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13E22" w14:textId="77777777" w:rsidR="00AB2479" w:rsidRDefault="00AB2479" w:rsidP="00060707">
      <w:pPr>
        <w:tabs>
          <w:tab w:val="left" w:pos="9356"/>
        </w:tabs>
        <w:bidi/>
        <w:ind w:left="968" w:right="1134"/>
        <w:outlineLvl w:val="0"/>
        <w:rPr>
          <w:b/>
          <w:bCs/>
          <w:sz w:val="28"/>
          <w:szCs w:val="28"/>
          <w:rtl/>
          <w:lang w:val="fr-FR"/>
        </w:rPr>
      </w:pPr>
      <w:r w:rsidRPr="001A703B">
        <w:rPr>
          <w:rFonts w:hint="cs"/>
          <w:b/>
          <w:bCs/>
          <w:sz w:val="28"/>
          <w:szCs w:val="28"/>
          <w:rtl/>
        </w:rPr>
        <w:t xml:space="preserve">אחרות פוסט-אנושית ברומן </w:t>
      </w:r>
      <w:r w:rsidRPr="001A703B">
        <w:rPr>
          <w:b/>
          <w:bCs/>
          <w:sz w:val="28"/>
          <w:szCs w:val="28"/>
          <w:lang w:val="en-US"/>
        </w:rPr>
        <w:t xml:space="preserve">Never Let Me Go </w:t>
      </w:r>
      <w:r w:rsidRPr="001A703B">
        <w:rPr>
          <w:rFonts w:hint="cs"/>
          <w:b/>
          <w:bCs/>
          <w:sz w:val="28"/>
          <w:szCs w:val="28"/>
          <w:rtl/>
          <w:lang w:val="fr-FR"/>
        </w:rPr>
        <w:t xml:space="preserve"> מאת </w:t>
      </w:r>
      <w:proofErr w:type="spellStart"/>
      <w:r w:rsidRPr="001A703B">
        <w:rPr>
          <w:rFonts w:hint="cs"/>
          <w:b/>
          <w:bCs/>
          <w:sz w:val="28"/>
          <w:szCs w:val="28"/>
          <w:rtl/>
          <w:lang w:val="fr-FR"/>
        </w:rPr>
        <w:t>קזואו</w:t>
      </w:r>
      <w:proofErr w:type="spellEnd"/>
      <w:r w:rsidRPr="001A703B">
        <w:rPr>
          <w:rFonts w:hint="cs"/>
          <w:b/>
          <w:bCs/>
          <w:sz w:val="28"/>
          <w:szCs w:val="28"/>
          <w:rtl/>
          <w:lang w:val="fr-FR"/>
        </w:rPr>
        <w:t xml:space="preserve"> </w:t>
      </w:r>
      <w:proofErr w:type="spellStart"/>
      <w:r w:rsidRPr="001A703B">
        <w:rPr>
          <w:rFonts w:hint="cs"/>
          <w:b/>
          <w:bCs/>
          <w:sz w:val="28"/>
          <w:szCs w:val="28"/>
          <w:rtl/>
          <w:lang w:val="fr-FR"/>
        </w:rPr>
        <w:t>אישיגורו</w:t>
      </w:r>
      <w:proofErr w:type="spellEnd"/>
    </w:p>
    <w:p w14:paraId="6E49829A" w14:textId="78EFE8BA" w:rsidR="0088242D" w:rsidRDefault="00FE34A7" w:rsidP="00060707">
      <w:pPr>
        <w:tabs>
          <w:tab w:val="left" w:pos="9356"/>
        </w:tabs>
        <w:bidi/>
        <w:ind w:left="968" w:right="1134"/>
        <w:jc w:val="center"/>
        <w:outlineLvl w:val="0"/>
        <w:rPr>
          <w:b/>
          <w:bCs/>
          <w:sz w:val="28"/>
          <w:szCs w:val="28"/>
          <w:rtl/>
          <w:lang w:val="fr-FR"/>
        </w:rPr>
      </w:pPr>
      <w:r w:rsidRPr="00FE34A7">
        <w:rPr>
          <w:rFonts w:hint="cs"/>
          <w:b/>
          <w:bCs/>
          <w:sz w:val="28"/>
          <w:szCs w:val="28"/>
          <w:highlight w:val="yellow"/>
          <w:rtl/>
          <w:lang w:val="fr-FR"/>
        </w:rPr>
        <w:t>להוסיף הערת שוליים</w:t>
      </w:r>
    </w:p>
    <w:p w14:paraId="2FEF745F" w14:textId="46A90A20" w:rsidR="00F8722E" w:rsidRDefault="00F8722E" w:rsidP="00060707">
      <w:pPr>
        <w:tabs>
          <w:tab w:val="left" w:pos="9356"/>
        </w:tabs>
        <w:bidi/>
        <w:ind w:left="968" w:right="1134"/>
        <w:jc w:val="center"/>
        <w:outlineLvl w:val="0"/>
        <w:rPr>
          <w:b/>
          <w:bCs/>
          <w:sz w:val="28"/>
          <w:szCs w:val="28"/>
          <w:rtl/>
          <w:lang w:val="fr-FR"/>
        </w:rPr>
      </w:pPr>
      <w:r w:rsidRPr="00F8722E">
        <w:rPr>
          <w:rFonts w:hint="cs"/>
          <w:b/>
          <w:bCs/>
          <w:sz w:val="28"/>
          <w:szCs w:val="28"/>
          <w:highlight w:val="green"/>
          <w:rtl/>
          <w:lang w:val="fr-FR"/>
        </w:rPr>
        <w:t xml:space="preserve">ירוק </w:t>
      </w:r>
      <w:r w:rsidRPr="00F8722E">
        <w:rPr>
          <w:b/>
          <w:bCs/>
          <w:sz w:val="28"/>
          <w:szCs w:val="28"/>
          <w:highlight w:val="green"/>
          <w:rtl/>
          <w:lang w:val="fr-FR"/>
        </w:rPr>
        <w:t>–</w:t>
      </w:r>
      <w:r w:rsidRPr="00F8722E">
        <w:rPr>
          <w:rFonts w:hint="cs"/>
          <w:b/>
          <w:bCs/>
          <w:sz w:val="28"/>
          <w:szCs w:val="28"/>
          <w:highlight w:val="green"/>
          <w:rtl/>
          <w:lang w:val="fr-FR"/>
        </w:rPr>
        <w:t xml:space="preserve"> לא צריך לכלל במאמר</w:t>
      </w:r>
    </w:p>
    <w:p w14:paraId="4064FE80" w14:textId="77777777" w:rsidR="006665D2" w:rsidRDefault="006665D2" w:rsidP="00060707">
      <w:pPr>
        <w:tabs>
          <w:tab w:val="left" w:pos="9356"/>
        </w:tabs>
        <w:bidi/>
        <w:ind w:left="968" w:right="1134"/>
        <w:jc w:val="center"/>
        <w:outlineLvl w:val="0"/>
        <w:rPr>
          <w:b/>
          <w:bCs/>
          <w:sz w:val="28"/>
          <w:szCs w:val="28"/>
          <w:rtl/>
          <w:lang w:val="fr-FR"/>
        </w:rPr>
      </w:pPr>
    </w:p>
    <w:p w14:paraId="2D0A973A" w14:textId="7067278B" w:rsidR="005D4BEF" w:rsidRPr="006665D2" w:rsidRDefault="00AB28D4" w:rsidP="00060707">
      <w:pPr>
        <w:tabs>
          <w:tab w:val="left" w:pos="9356"/>
        </w:tabs>
        <w:bidi/>
        <w:ind w:left="968" w:right="1134"/>
        <w:rPr>
          <w:u w:val="single"/>
          <w:rtl/>
        </w:rPr>
      </w:pPr>
      <w:r w:rsidRPr="001A703B">
        <w:rPr>
          <w:rFonts w:hint="cs"/>
          <w:u w:val="single"/>
          <w:rtl/>
        </w:rPr>
        <w:t>מבוא</w:t>
      </w:r>
    </w:p>
    <w:p w14:paraId="73B9FCAE" w14:textId="77777777" w:rsidR="00AC43B2" w:rsidRDefault="005D4BEF" w:rsidP="00060707">
      <w:pPr>
        <w:tabs>
          <w:tab w:val="left" w:pos="9356"/>
        </w:tabs>
        <w:bidi/>
        <w:ind w:left="968" w:right="1134"/>
        <w:rPr>
          <w:lang w:val="fr-FR"/>
        </w:rPr>
      </w:pPr>
      <w:r w:rsidRPr="001A703B">
        <w:rPr>
          <w:rFonts w:hint="cs"/>
          <w:rtl/>
        </w:rPr>
        <w:t xml:space="preserve">ספרו של </w:t>
      </w:r>
      <w:proofErr w:type="spellStart"/>
      <w:r w:rsidRPr="001A703B">
        <w:rPr>
          <w:rFonts w:hint="cs"/>
          <w:rtl/>
        </w:rPr>
        <w:t>קזואו</w:t>
      </w:r>
      <w:proofErr w:type="spellEnd"/>
      <w:r w:rsidRPr="001A703B">
        <w:rPr>
          <w:rFonts w:hint="cs"/>
          <w:rtl/>
        </w:rPr>
        <w:t xml:space="preserve"> </w:t>
      </w:r>
      <w:proofErr w:type="spellStart"/>
      <w:r w:rsidRPr="001A703B">
        <w:rPr>
          <w:rFonts w:hint="cs"/>
          <w:rtl/>
        </w:rPr>
        <w:t>אישיגורו</w:t>
      </w:r>
      <w:proofErr w:type="spellEnd"/>
      <w:r w:rsidRPr="001A703B">
        <w:rPr>
          <w:rFonts w:hint="cs"/>
        </w:rPr>
        <w:t xml:space="preserve"> </w:t>
      </w:r>
      <w:r w:rsidRPr="001A703B">
        <w:rPr>
          <w:rFonts w:hint="cs"/>
          <w:rtl/>
        </w:rPr>
        <w:t xml:space="preserve"> </w:t>
      </w:r>
      <w:r w:rsidRPr="001A703B">
        <w:rPr>
          <w:rFonts w:hint="cs"/>
        </w:rPr>
        <w:t>N</w:t>
      </w:r>
      <w:proofErr w:type="spellStart"/>
      <w:r w:rsidRPr="001A703B">
        <w:rPr>
          <w:lang w:val="fr-FR"/>
        </w:rPr>
        <w:t>ever</w:t>
      </w:r>
      <w:proofErr w:type="spellEnd"/>
      <w:r w:rsidRPr="001A703B">
        <w:rPr>
          <w:lang w:val="fr-FR"/>
        </w:rPr>
        <w:t xml:space="preserve"> Let </w:t>
      </w:r>
      <w:r w:rsidRPr="001A703B">
        <w:t>Me Go</w:t>
      </w:r>
      <w:r w:rsidRPr="001A703B">
        <w:rPr>
          <w:rFonts w:hint="cs"/>
          <w:rtl/>
        </w:rPr>
        <w:t xml:space="preserve"> (2005, עובד לקולנוע ב 2010 [במאי: </w:t>
      </w:r>
      <w:r w:rsidRPr="001A703B">
        <w:t>Mark Romanek</w:t>
      </w:r>
      <w:r w:rsidRPr="001A703B">
        <w:rPr>
          <w:rFonts w:hint="cs"/>
          <w:rtl/>
        </w:rPr>
        <w:t xml:space="preserve">, שחקנים: </w:t>
      </w:r>
      <w:r w:rsidRPr="001A703B">
        <w:rPr>
          <w:lang w:val="fr-FR"/>
        </w:rPr>
        <w:t>C</w:t>
      </w:r>
      <w:proofErr w:type="spellStart"/>
      <w:r w:rsidRPr="001A703B">
        <w:t>arey</w:t>
      </w:r>
      <w:proofErr w:type="spellEnd"/>
      <w:r w:rsidRPr="001A703B">
        <w:t xml:space="preserve"> Mulligan, Andrew Garfield, Keira </w:t>
      </w:r>
      <w:r w:rsidR="004600BE" w:rsidRPr="001A703B">
        <w:t>Knightley</w:t>
      </w:r>
      <w:r w:rsidRPr="001A703B">
        <w:rPr>
          <w:rFonts w:hint="cs"/>
          <w:rtl/>
        </w:rPr>
        <w:t xml:space="preserve">]) </w:t>
      </w:r>
      <w:r w:rsidR="001C516F">
        <w:rPr>
          <w:rFonts w:hint="cs"/>
          <w:rtl/>
        </w:rPr>
        <w:t xml:space="preserve">הוא רומן ספקולטיבי </w:t>
      </w:r>
      <w:r w:rsidR="009B60A1">
        <w:rPr>
          <w:rFonts w:hint="cs"/>
          <w:rtl/>
        </w:rPr>
        <w:t xml:space="preserve">המתרחש </w:t>
      </w:r>
      <w:r w:rsidR="009B60A1" w:rsidRPr="001A703B">
        <w:rPr>
          <w:rFonts w:hint="cs"/>
          <w:rtl/>
        </w:rPr>
        <w:t>באנגליה של שנות השבעים עד התשעים</w:t>
      </w:r>
      <w:r w:rsidR="009B60A1">
        <w:rPr>
          <w:rFonts w:hint="cs"/>
          <w:rtl/>
        </w:rPr>
        <w:t xml:space="preserve"> ו</w:t>
      </w:r>
      <w:r w:rsidRPr="001A703B">
        <w:rPr>
          <w:rFonts w:hint="cs"/>
          <w:rtl/>
        </w:rPr>
        <w:t xml:space="preserve">מציג היסטוריה </w:t>
      </w:r>
      <w:r w:rsidR="009B60A1">
        <w:rPr>
          <w:rFonts w:hint="cs"/>
          <w:rtl/>
        </w:rPr>
        <w:t xml:space="preserve">אלטרנטיבית: </w:t>
      </w:r>
      <w:r w:rsidRPr="001A703B">
        <w:rPr>
          <w:rFonts w:hint="cs"/>
          <w:rtl/>
        </w:rPr>
        <w:t xml:space="preserve">קיימת אפשרות לרביה מלאכותית </w:t>
      </w:r>
      <w:r w:rsidR="00EF08FD">
        <w:rPr>
          <w:rFonts w:hint="cs"/>
          <w:rtl/>
        </w:rPr>
        <w:t>ויש ייצור המוני של משובטים אנושיים</w:t>
      </w:r>
      <w:r w:rsidR="009B60A1">
        <w:rPr>
          <w:rFonts w:hint="cs"/>
          <w:rtl/>
        </w:rPr>
        <w:t>.</w:t>
      </w:r>
      <w:r w:rsidR="00742880">
        <w:rPr>
          <w:rFonts w:hint="cs"/>
          <w:rtl/>
        </w:rPr>
        <w:t xml:space="preserve">  בני אדם משובטים מתקיימים לצד בני אדם שנוצרו מרבייה טבעית, שמקבלים </w:t>
      </w:r>
      <w:r w:rsidR="00742880" w:rsidRPr="001A703B">
        <w:rPr>
          <w:rFonts w:hint="cs"/>
          <w:rtl/>
        </w:rPr>
        <w:t xml:space="preserve"> </w:t>
      </w:r>
      <w:r w:rsidR="00742880">
        <w:rPr>
          <w:rFonts w:hint="cs"/>
          <w:rtl/>
        </w:rPr>
        <w:t xml:space="preserve">באופן </w:t>
      </w:r>
      <w:r w:rsidR="00742880" w:rsidRPr="001A703B">
        <w:rPr>
          <w:rFonts w:hint="cs"/>
          <w:rtl/>
        </w:rPr>
        <w:t>טריוויאלי ושווה-נפש את קיומם של השיבוט</w:t>
      </w:r>
      <w:r w:rsidR="00742880">
        <w:rPr>
          <w:rFonts w:hint="cs"/>
          <w:rtl/>
        </w:rPr>
        <w:t xml:space="preserve">ים. </w:t>
      </w:r>
      <w:r w:rsidR="009B60A1">
        <w:rPr>
          <w:rFonts w:hint="cs"/>
          <w:rtl/>
        </w:rPr>
        <w:t>על בסיס יכולות טכנולוגיות שקיימות תיאורטית במציאות</w:t>
      </w:r>
      <w:r w:rsidR="0014581F">
        <w:rPr>
          <w:rFonts w:hint="cs"/>
          <w:rtl/>
        </w:rPr>
        <w:t>,</w:t>
      </w:r>
      <w:r w:rsidR="009B60A1">
        <w:rPr>
          <w:rFonts w:hint="cs"/>
          <w:rtl/>
        </w:rPr>
        <w:t xml:space="preserve"> </w:t>
      </w:r>
      <w:r w:rsidR="00742880">
        <w:rPr>
          <w:rFonts w:hint="cs"/>
          <w:rtl/>
        </w:rPr>
        <w:t>הרומן מדמיין מצב,</w:t>
      </w:r>
      <w:r w:rsidR="009B60A1">
        <w:rPr>
          <w:rFonts w:hint="cs"/>
          <w:rtl/>
        </w:rPr>
        <w:t xml:space="preserve"> שבו </w:t>
      </w:r>
      <w:r w:rsidR="00742880">
        <w:rPr>
          <w:rFonts w:hint="cs"/>
          <w:rtl/>
        </w:rPr>
        <w:t>תאי גזע עובריים מובאים לשלב של חיים, התפתחות וגדילה</w:t>
      </w:r>
      <w:r w:rsidR="00742880">
        <w:rPr>
          <w:rStyle w:val="FootnoteReference"/>
          <w:rtl/>
        </w:rPr>
        <w:footnoteReference w:id="1"/>
      </w:r>
      <w:r w:rsidR="00742880">
        <w:rPr>
          <w:rFonts w:hint="cs"/>
          <w:rtl/>
        </w:rPr>
        <w:t xml:space="preserve"> </w:t>
      </w:r>
      <w:r w:rsidR="00EF08FD">
        <w:rPr>
          <w:rFonts w:hint="cs"/>
          <w:rtl/>
        </w:rPr>
        <w:t>בשירות טכנולוגיית ריפוי</w:t>
      </w:r>
      <w:r w:rsidR="00A922AB">
        <w:rPr>
          <w:rFonts w:hint="cs"/>
          <w:rtl/>
        </w:rPr>
        <w:t xml:space="preserve">. </w:t>
      </w:r>
      <w:r w:rsidR="00EF08FD">
        <w:rPr>
          <w:rFonts w:hint="cs"/>
          <w:rtl/>
        </w:rPr>
        <w:t xml:space="preserve">בעולם הבדוי יש למדענים ולמחוקקים מטרה נעלה: להקל על הסבל האנושי כתוצאה ממחלות ומפגיעות גופניות. על כן </w:t>
      </w:r>
      <w:r w:rsidR="009B60A1">
        <w:rPr>
          <w:rFonts w:hint="cs"/>
          <w:rtl/>
        </w:rPr>
        <w:t>מייצרים</w:t>
      </w:r>
      <w:r w:rsidR="00EF08FD" w:rsidRPr="001A703B">
        <w:rPr>
          <w:rFonts w:hint="cs"/>
          <w:rtl/>
        </w:rPr>
        <w:t xml:space="preserve"> </w:t>
      </w:r>
      <w:r w:rsidR="00EF08FD">
        <w:rPr>
          <w:rFonts w:hint="cs"/>
          <w:rtl/>
        </w:rPr>
        <w:t>מש</w:t>
      </w:r>
      <w:r w:rsidR="009B60A1">
        <w:rPr>
          <w:rFonts w:hint="cs"/>
          <w:rtl/>
        </w:rPr>
        <w:t>ו</w:t>
      </w:r>
      <w:r w:rsidR="00EF08FD">
        <w:rPr>
          <w:rFonts w:hint="cs"/>
          <w:rtl/>
        </w:rPr>
        <w:t xml:space="preserve">בטים </w:t>
      </w:r>
      <w:r w:rsidR="00EF08FD" w:rsidRPr="001A703B">
        <w:rPr>
          <w:rFonts w:hint="cs"/>
          <w:rtl/>
        </w:rPr>
        <w:t>אנ</w:t>
      </w:r>
      <w:r w:rsidR="00EF08FD">
        <w:rPr>
          <w:rFonts w:hint="cs"/>
          <w:rtl/>
        </w:rPr>
        <w:t>ו</w:t>
      </w:r>
      <w:r w:rsidR="00EF08FD" w:rsidRPr="001A703B">
        <w:rPr>
          <w:rFonts w:hint="cs"/>
          <w:rtl/>
        </w:rPr>
        <w:t>שי</w:t>
      </w:r>
      <w:r w:rsidR="00EF08FD">
        <w:rPr>
          <w:rFonts w:hint="cs"/>
          <w:rtl/>
        </w:rPr>
        <w:t>י</w:t>
      </w:r>
      <w:r w:rsidR="00EF08FD" w:rsidRPr="001A703B">
        <w:rPr>
          <w:rFonts w:hint="cs"/>
          <w:rtl/>
        </w:rPr>
        <w:t xml:space="preserve">ם </w:t>
      </w:r>
      <w:r w:rsidR="00EF08FD">
        <w:rPr>
          <w:rFonts w:hint="cs"/>
          <w:rtl/>
        </w:rPr>
        <w:t xml:space="preserve">ומגדלים אותם </w:t>
      </w:r>
      <w:r w:rsidR="00EF08FD" w:rsidRPr="001A703B">
        <w:rPr>
          <w:rFonts w:hint="cs"/>
          <w:rtl/>
        </w:rPr>
        <w:t>להיות תורמי איברים ולסיים את חייהם מוקדם</w:t>
      </w:r>
      <w:r w:rsidR="009B60A1">
        <w:rPr>
          <w:rFonts w:hint="cs"/>
          <w:rtl/>
        </w:rPr>
        <w:t xml:space="preserve"> וזהו </w:t>
      </w:r>
      <w:proofErr w:type="spellStart"/>
      <w:r w:rsidR="009B60A1">
        <w:rPr>
          <w:rFonts w:hint="cs"/>
          <w:rtl/>
        </w:rPr>
        <w:t>הנובום</w:t>
      </w:r>
      <w:proofErr w:type="spellEnd"/>
      <w:r w:rsidR="009B60A1">
        <w:rPr>
          <w:rFonts w:hint="cs"/>
          <w:rtl/>
        </w:rPr>
        <w:t xml:space="preserve"> ברומן. </w:t>
      </w:r>
      <w:r w:rsidRPr="001A703B">
        <w:rPr>
          <w:rFonts w:hint="cs"/>
          <w:rtl/>
        </w:rPr>
        <w:t xml:space="preserve">החברה יצרה את </w:t>
      </w:r>
      <w:r w:rsidR="00DD0D64">
        <w:rPr>
          <w:rFonts w:hint="cs"/>
          <w:rtl/>
        </w:rPr>
        <w:t>ה</w:t>
      </w:r>
      <w:r w:rsidRPr="001A703B">
        <w:rPr>
          <w:rFonts w:hint="cs"/>
          <w:rtl/>
        </w:rPr>
        <w:t xml:space="preserve">שיבוטים כדי שישמשו כלים אנושיים שנועדו להתקיים רק עד שיגיעו לבגרות ואז ייחלו בתהליך של תרומה, שבו ייקצרו איבריהם בזה אחר זה לטובת רפוי מחלותיהם של בני האדם. </w:t>
      </w:r>
      <w:r w:rsidR="002B5835">
        <w:rPr>
          <w:rFonts w:hint="cs"/>
          <w:rtl/>
        </w:rPr>
        <w:t xml:space="preserve">כל הגוף של המשובט מנוצל </w:t>
      </w:r>
      <w:r w:rsidR="00AC43B2">
        <w:rPr>
          <w:rFonts w:hint="cs"/>
          <w:rtl/>
          <w:lang w:val="fr-FR"/>
        </w:rPr>
        <w:t xml:space="preserve">למטרה זו. </w:t>
      </w:r>
    </w:p>
    <w:p w14:paraId="2F3A6276" w14:textId="77777777" w:rsidR="003A2C1D" w:rsidRDefault="003A2C1D" w:rsidP="00060707">
      <w:pPr>
        <w:tabs>
          <w:tab w:val="left" w:pos="9356"/>
        </w:tabs>
        <w:bidi/>
        <w:ind w:left="968" w:right="1134"/>
        <w:rPr>
          <w:rtl/>
        </w:rPr>
      </w:pPr>
      <w:r w:rsidRPr="00631CAC">
        <w:rPr>
          <w:rFonts w:hint="cs"/>
          <w:color w:val="C00000"/>
          <w:rtl/>
          <w:lang w:val="fr-FR"/>
        </w:rPr>
        <w:t xml:space="preserve">הרומן של </w:t>
      </w:r>
      <w:proofErr w:type="spellStart"/>
      <w:r w:rsidRPr="00631CAC">
        <w:rPr>
          <w:rFonts w:hint="cs"/>
          <w:color w:val="C00000"/>
          <w:rtl/>
          <w:lang w:val="fr-FR"/>
        </w:rPr>
        <w:t>אישיגורו</w:t>
      </w:r>
      <w:proofErr w:type="spellEnd"/>
      <w:r w:rsidRPr="00631CAC">
        <w:rPr>
          <w:rFonts w:hint="cs"/>
          <w:color w:val="C00000"/>
          <w:rtl/>
          <w:lang w:val="fr-FR"/>
        </w:rPr>
        <w:t xml:space="preserve"> מעניין במיוחד משום שהוא דן בשאלות של </w:t>
      </w:r>
      <w:proofErr w:type="spellStart"/>
      <w:r w:rsidRPr="00631CAC">
        <w:rPr>
          <w:rFonts w:hint="cs"/>
          <w:color w:val="C00000"/>
          <w:rtl/>
          <w:lang w:val="fr-FR"/>
        </w:rPr>
        <w:t>פוסטהומניזם</w:t>
      </w:r>
      <w:proofErr w:type="spellEnd"/>
      <w:r w:rsidRPr="00631CAC">
        <w:rPr>
          <w:rFonts w:hint="cs"/>
          <w:color w:val="C00000"/>
          <w:rtl/>
          <w:lang w:val="fr-FR"/>
        </w:rPr>
        <w:t xml:space="preserve"> </w:t>
      </w:r>
      <w:r>
        <w:rPr>
          <w:rFonts w:hint="cs"/>
          <w:color w:val="C00000"/>
          <w:rtl/>
          <w:lang w:val="fr-FR"/>
        </w:rPr>
        <w:t>ו</w:t>
      </w:r>
      <w:r w:rsidRPr="001A703B">
        <w:rPr>
          <w:rFonts w:hint="cs"/>
          <w:rtl/>
        </w:rPr>
        <w:t>במשמעויות האתיות והמוסריות של העת</w:t>
      </w:r>
      <w:r>
        <w:rPr>
          <w:rFonts w:hint="cs"/>
          <w:rtl/>
        </w:rPr>
        <w:t xml:space="preserve">יד המצוי בפתחנו </w:t>
      </w:r>
      <w:r w:rsidRPr="00631CAC">
        <w:rPr>
          <w:rFonts w:hint="cs"/>
          <w:color w:val="C00000"/>
          <w:rtl/>
          <w:lang w:val="fr-FR"/>
        </w:rPr>
        <w:t xml:space="preserve">מחוץ להקשר של הדיסטופיה, וזהו החידוש שבו. על פי רוב, נרטיב על הנדסה  גנטית ושיבוט </w:t>
      </w:r>
      <w:r>
        <w:rPr>
          <w:rFonts w:hint="cs"/>
          <w:color w:val="C00000"/>
          <w:rtl/>
          <w:lang w:val="fr-FR"/>
        </w:rPr>
        <w:t xml:space="preserve">מופיע במסגרת ספרות אפוקליפטית, כגון אפשרות של אי מאת מישל </w:t>
      </w:r>
      <w:proofErr w:type="spellStart"/>
      <w:r>
        <w:rPr>
          <w:rFonts w:hint="cs"/>
          <w:color w:val="C00000"/>
          <w:rtl/>
          <w:lang w:val="fr-FR"/>
        </w:rPr>
        <w:t>וולבק</w:t>
      </w:r>
      <w:proofErr w:type="spellEnd"/>
      <w:r>
        <w:rPr>
          <w:rFonts w:hint="cs"/>
          <w:color w:val="C00000"/>
          <w:rtl/>
          <w:lang w:val="fr-FR"/>
        </w:rPr>
        <w:t xml:space="preserve"> או בז </w:t>
      </w:r>
      <w:proofErr w:type="spellStart"/>
      <w:r>
        <w:rPr>
          <w:rFonts w:hint="cs"/>
          <w:color w:val="C00000"/>
          <w:rtl/>
          <w:lang w:val="fr-FR"/>
        </w:rPr>
        <w:t>וניאלה</w:t>
      </w:r>
      <w:proofErr w:type="spellEnd"/>
      <w:r>
        <w:rPr>
          <w:rFonts w:hint="cs"/>
          <w:color w:val="C00000"/>
          <w:rtl/>
          <w:lang w:val="fr-FR"/>
        </w:rPr>
        <w:t xml:space="preserve"> מאת מרגרט </w:t>
      </w:r>
      <w:proofErr w:type="spellStart"/>
      <w:r>
        <w:rPr>
          <w:rFonts w:hint="cs"/>
          <w:color w:val="C00000"/>
          <w:rtl/>
          <w:lang w:val="fr-FR"/>
        </w:rPr>
        <w:t>אטווד</w:t>
      </w:r>
      <w:proofErr w:type="spellEnd"/>
      <w:r>
        <w:rPr>
          <w:rFonts w:hint="cs"/>
          <w:color w:val="C00000"/>
          <w:rtl/>
          <w:lang w:val="fr-FR"/>
        </w:rPr>
        <w:t xml:space="preserve">. </w:t>
      </w:r>
      <w:r w:rsidRPr="00FC61F3">
        <w:rPr>
          <w:rFonts w:hint="cs"/>
          <w:color w:val="FF0000"/>
          <w:rtl/>
        </w:rPr>
        <w:t>באנגליה ספקולטיבית זו, אין המדובר בעולם אפוקליפטי או בחזיון בלהות דיסטופי, אלא מדובר בעולם המתקדם שלנו.</w:t>
      </w:r>
      <w:r>
        <w:rPr>
          <w:rStyle w:val="FootnoteReference"/>
          <w:color w:val="FF0000"/>
          <w:rtl/>
        </w:rPr>
        <w:footnoteReference w:id="2"/>
      </w:r>
      <w:r w:rsidRPr="00FC61F3">
        <w:rPr>
          <w:rFonts w:hint="cs"/>
          <w:color w:val="FF0000"/>
          <w:rtl/>
        </w:rPr>
        <w:t xml:space="preserve"> אין כאן קטסטרופה מבחינת הארגון החברתי, ואין חווים את העולם הבדוי כסיוט. </w:t>
      </w:r>
      <w:r>
        <w:rPr>
          <w:rFonts w:hint="cs"/>
          <w:color w:val="FF0000"/>
          <w:rtl/>
        </w:rPr>
        <w:t>העתיד הזה מבוסס על ה</w:t>
      </w:r>
      <w:r w:rsidRPr="001A703B">
        <w:rPr>
          <w:rFonts w:hint="cs"/>
          <w:rtl/>
        </w:rPr>
        <w:t xml:space="preserve">אתגרים שמזמנת </w:t>
      </w:r>
      <w:proofErr w:type="spellStart"/>
      <w:r w:rsidRPr="001A703B">
        <w:rPr>
          <w:rFonts w:hint="cs"/>
          <w:rtl/>
        </w:rPr>
        <w:t>הקידמה</w:t>
      </w:r>
      <w:proofErr w:type="spellEnd"/>
      <w:r w:rsidRPr="001A703B">
        <w:rPr>
          <w:rFonts w:hint="cs"/>
          <w:rtl/>
        </w:rPr>
        <w:t xml:space="preserve"> הביוטכנולוגית, המוזנת על ידי </w:t>
      </w:r>
      <w:proofErr w:type="spellStart"/>
      <w:r w:rsidRPr="001A703B">
        <w:rPr>
          <w:rFonts w:hint="cs"/>
          <w:rtl/>
        </w:rPr>
        <w:t>ההגיון</w:t>
      </w:r>
      <w:proofErr w:type="spellEnd"/>
      <w:r w:rsidRPr="001A703B">
        <w:rPr>
          <w:rFonts w:hint="cs"/>
          <w:rtl/>
        </w:rPr>
        <w:t xml:space="preserve"> הקפיטליסטי והפנטזיות של בני אדם לפרוץ את מגבלות הביולוגיה, החולי, הסבל והמוות יחד עם חזון ביו-טכנולוגי של אדם טרנס-אנושי משופר ומועצם.  השדרוג הטכנולוגי ואפשרות רביה מלאכותית (כבר היום אין צורך </w:t>
      </w:r>
      <w:r w:rsidRPr="00FE34A7">
        <w:rPr>
          <w:rFonts w:hint="cs"/>
          <w:highlight w:val="yellow"/>
          <w:rtl/>
        </w:rPr>
        <w:t>בסקס כדי להתרבות</w:t>
      </w:r>
      <w:r>
        <w:rPr>
          <w:rFonts w:hint="cs"/>
          <w:highlight w:val="yellow"/>
          <w:rtl/>
        </w:rPr>
        <w:t xml:space="preserve"> </w:t>
      </w:r>
      <w:r>
        <w:rPr>
          <w:highlight w:val="yellow"/>
          <w:rtl/>
        </w:rPr>
        <w:t>–</w:t>
      </w:r>
      <w:proofErr w:type="spellStart"/>
      <w:r>
        <w:rPr>
          <w:rFonts w:hint="cs"/>
          <w:highlight w:val="yellow"/>
          <w:rtl/>
        </w:rPr>
        <w:t>ממ</w:t>
      </w:r>
      <w:proofErr w:type="spellEnd"/>
      <w:r>
        <w:rPr>
          <w:rFonts w:hint="cs"/>
          <w:highlight w:val="yellow"/>
          <w:rtl/>
        </w:rPr>
        <w:t xml:space="preserve"> על סוגי רביה---</w:t>
      </w:r>
      <w:r w:rsidRPr="00FE34A7">
        <w:rPr>
          <w:rFonts w:hint="cs"/>
          <w:highlight w:val="yellow"/>
          <w:rtl/>
        </w:rPr>
        <w:t>)</w:t>
      </w:r>
      <w:r w:rsidRPr="001A703B">
        <w:rPr>
          <w:rFonts w:hint="cs"/>
          <w:rtl/>
        </w:rPr>
        <w:t xml:space="preserve"> </w:t>
      </w:r>
    </w:p>
    <w:p w14:paraId="1716147F" w14:textId="43182864" w:rsidR="00FB2E01" w:rsidRDefault="007869B6" w:rsidP="00060707">
      <w:pPr>
        <w:tabs>
          <w:tab w:val="left" w:pos="9356"/>
        </w:tabs>
        <w:bidi/>
        <w:ind w:left="968" w:right="1134"/>
        <w:rPr>
          <w:color w:val="C00000"/>
          <w:rtl/>
          <w:lang w:val="fr-FR"/>
        </w:rPr>
      </w:pPr>
      <w:r>
        <w:rPr>
          <w:rFonts w:hint="cs"/>
          <w:rtl/>
        </w:rPr>
        <w:t>כ</w:t>
      </w:r>
      <w:r w:rsidR="00600C05" w:rsidRPr="001A703B">
        <w:rPr>
          <w:rFonts w:hint="cs"/>
          <w:rtl/>
        </w:rPr>
        <w:t xml:space="preserve">רומן ספקולטיבי, המדמיין את העתיד בהישען על מגמות טכנולוגיות ותרבותיות נוכחות בהווה, </w:t>
      </w:r>
    </w:p>
    <w:p w14:paraId="43B712EC" w14:textId="26AE7E97" w:rsidR="00691BE5" w:rsidRDefault="007B692E" w:rsidP="00B0487D">
      <w:pPr>
        <w:pBdr>
          <w:bottom w:val="single" w:sz="6" w:space="1" w:color="auto"/>
        </w:pBdr>
        <w:tabs>
          <w:tab w:val="left" w:pos="9356"/>
        </w:tabs>
        <w:bidi/>
        <w:ind w:left="968" w:right="1134"/>
        <w:rPr>
          <w:rtl/>
        </w:rPr>
      </w:pPr>
      <w:r>
        <w:rPr>
          <w:rFonts w:hint="cs"/>
          <w:rtl/>
        </w:rPr>
        <w:t xml:space="preserve">בעולם הספקולטיבי אין </w:t>
      </w:r>
      <w:r w:rsidR="00361F0E" w:rsidRPr="001A703B">
        <w:rPr>
          <w:rFonts w:hint="cs"/>
          <w:rtl/>
        </w:rPr>
        <w:t xml:space="preserve">המשובטים נתפסים כבני-אנוש אלא כבני אדם מלאכותיים, </w:t>
      </w:r>
      <w:proofErr w:type="spellStart"/>
      <w:r w:rsidR="00056A0E">
        <w:rPr>
          <w:lang w:val="fr-FR"/>
        </w:rPr>
        <w:t>other</w:t>
      </w:r>
      <w:proofErr w:type="spellEnd"/>
      <w:r w:rsidR="00056A0E">
        <w:rPr>
          <w:lang w:val="fr-FR"/>
        </w:rPr>
        <w:t xml:space="preserve"> th</w:t>
      </w:r>
      <w:r w:rsidR="00056A0E">
        <w:rPr>
          <w:lang w:val="en-US"/>
        </w:rPr>
        <w:t>an human</w:t>
      </w:r>
      <w:r w:rsidR="00056A0E">
        <w:rPr>
          <w:lang w:val="fr-FR"/>
        </w:rPr>
        <w:t xml:space="preserve"> </w:t>
      </w:r>
      <w:r w:rsidR="00056A0E">
        <w:rPr>
          <w:rFonts w:hint="cs"/>
          <w:rtl/>
          <w:lang w:val="fr-FR"/>
        </w:rPr>
        <w:t xml:space="preserve">  </w:t>
      </w:r>
      <w:r w:rsidR="00361F0E" w:rsidRPr="001A703B">
        <w:rPr>
          <w:rFonts w:hint="cs"/>
          <w:rtl/>
        </w:rPr>
        <w:t>לפיכך פחות מאנושיים (</w:t>
      </w:r>
      <w:r w:rsidR="00361F0E" w:rsidRPr="001A703B">
        <w:t>less-than-human</w:t>
      </w:r>
      <w:r w:rsidR="00361F0E">
        <w:rPr>
          <w:rFonts w:hint="cs"/>
          <w:rtl/>
        </w:rPr>
        <w:t xml:space="preserve">). </w:t>
      </w:r>
      <w:r w:rsidR="00691BE5">
        <w:rPr>
          <w:rFonts w:hint="cs"/>
          <w:rtl/>
        </w:rPr>
        <w:t xml:space="preserve"> </w:t>
      </w:r>
    </w:p>
    <w:p w14:paraId="21AA39A8" w14:textId="69A8B1DD" w:rsidR="000F5004" w:rsidRDefault="000F5004" w:rsidP="00060707">
      <w:pPr>
        <w:pBdr>
          <w:bottom w:val="single" w:sz="6" w:space="1" w:color="auto"/>
        </w:pBdr>
        <w:tabs>
          <w:tab w:val="left" w:pos="9356"/>
        </w:tabs>
        <w:bidi/>
        <w:ind w:left="968" w:right="1134"/>
        <w:rPr>
          <w:rtl/>
        </w:rPr>
      </w:pPr>
      <w:r>
        <w:rPr>
          <w:rFonts w:hint="cs"/>
          <w:rtl/>
        </w:rPr>
        <w:t xml:space="preserve">כך אומרת </w:t>
      </w:r>
      <w:proofErr w:type="spellStart"/>
      <w:r>
        <w:rPr>
          <w:rFonts w:hint="cs"/>
          <w:rtl/>
        </w:rPr>
        <w:t>קאתי</w:t>
      </w:r>
      <w:proofErr w:type="spellEnd"/>
      <w:r w:rsidR="00B0487D">
        <w:t>’</w:t>
      </w:r>
      <w:r w:rsidR="00B0487D">
        <w:rPr>
          <w:rFonts w:hint="cs"/>
          <w:rtl/>
          <w:lang w:val="fr-FR"/>
        </w:rPr>
        <w:t>, המספרת וגיבורת הסיפור:</w:t>
      </w:r>
    </w:p>
    <w:p w14:paraId="5FCEF56D" w14:textId="02D7F70B" w:rsidR="000F5004" w:rsidRDefault="0091649E" w:rsidP="00060707">
      <w:pPr>
        <w:pBdr>
          <w:bottom w:val="single" w:sz="6" w:space="1" w:color="auto"/>
        </w:pBdr>
        <w:tabs>
          <w:tab w:val="left" w:pos="9356"/>
        </w:tabs>
        <w:bidi/>
        <w:ind w:left="968" w:right="1134"/>
        <w:rPr>
          <w:lang w:val="en-US"/>
        </w:rPr>
      </w:pPr>
      <w:r>
        <w:rPr>
          <w:lang w:val="en-US"/>
        </w:rPr>
        <w:t xml:space="preserve"> </w:t>
      </w:r>
      <w:r w:rsidR="000F5004">
        <w:rPr>
          <w:lang w:val="en-US"/>
        </w:rPr>
        <w:t>“for a long time you were kept in the shadows, and people did their best not to think of you and if they did, they tried to convince themselves that you weren’t really like us.  That you were less than human” (Ishiguro, 2005, 258).</w:t>
      </w:r>
    </w:p>
    <w:p w14:paraId="1E6D3D22" w14:textId="77777777" w:rsidR="000F5004" w:rsidRDefault="000F5004" w:rsidP="00060707">
      <w:pPr>
        <w:pBdr>
          <w:bottom w:val="single" w:sz="6" w:space="1" w:color="auto"/>
        </w:pBdr>
        <w:tabs>
          <w:tab w:val="left" w:pos="9356"/>
        </w:tabs>
        <w:bidi/>
        <w:ind w:left="968" w:right="1134"/>
        <w:rPr>
          <w:rtl/>
        </w:rPr>
      </w:pPr>
    </w:p>
    <w:p w14:paraId="1E03E2E8" w14:textId="2375A7D5" w:rsidR="00D07CB0" w:rsidRDefault="00361F0E" w:rsidP="00060707">
      <w:pPr>
        <w:pBdr>
          <w:bottom w:val="single" w:sz="6" w:space="1" w:color="auto"/>
        </w:pBdr>
        <w:tabs>
          <w:tab w:val="left" w:pos="9356"/>
        </w:tabs>
        <w:bidi/>
        <w:ind w:left="968" w:right="1134"/>
        <w:rPr>
          <w:color w:val="C00000"/>
          <w:rtl/>
        </w:rPr>
      </w:pPr>
      <w:r>
        <w:rPr>
          <w:rFonts w:hint="cs"/>
          <w:rtl/>
        </w:rPr>
        <w:lastRenderedPageBreak/>
        <w:t>י</w:t>
      </w:r>
      <w:r w:rsidRPr="001A703B">
        <w:rPr>
          <w:rFonts w:hint="cs"/>
          <w:rtl/>
        </w:rPr>
        <w:t xml:space="preserve">חס </w:t>
      </w:r>
      <w:r w:rsidR="000F5004">
        <w:rPr>
          <w:rFonts w:hint="cs"/>
          <w:rtl/>
        </w:rPr>
        <w:t xml:space="preserve">זה </w:t>
      </w:r>
      <w:r w:rsidR="00B0487D">
        <w:rPr>
          <w:rFonts w:hint="cs"/>
          <w:rtl/>
        </w:rPr>
        <w:t xml:space="preserve">כלפי המשובטים </w:t>
      </w:r>
      <w:r w:rsidRPr="001A703B">
        <w:rPr>
          <w:rFonts w:hint="cs"/>
          <w:rtl/>
        </w:rPr>
        <w:t>מאפשר את הלגיטימציה להרחקתם ולבידודם וכן מאפשר לחברה 'האנושית' לחיות בשוויון נפש נוכח המוות הצפוי להם סביב סוף שנות העשרים של חייהם. שיבוטים אלו הם מכשירים בשירות הרפואה (</w:t>
      </w:r>
      <w:proofErr w:type="spellStart"/>
      <w:r w:rsidRPr="001A703B">
        <w:rPr>
          <w:rFonts w:hint="cs"/>
          <w:rtl/>
        </w:rPr>
        <w:t>אגמבן</w:t>
      </w:r>
      <w:proofErr w:type="spellEnd"/>
      <w:r w:rsidRPr="001A703B">
        <w:rPr>
          <w:rFonts w:hint="cs"/>
          <w:rtl/>
        </w:rPr>
        <w:t xml:space="preserve">) שנועדו לשמש חלקי חילוף לאברי גוף נגועים וחוליים.  המשובט לא קיים כסובייקט.  לא אזרח, לא אדם עם זכויות, לא חלק </w:t>
      </w:r>
      <w:proofErr w:type="spellStart"/>
      <w:r w:rsidRPr="001A703B">
        <w:rPr>
          <w:rFonts w:hint="cs"/>
          <w:rtl/>
        </w:rPr>
        <w:t>מ׳אוכלוסיית</w:t>
      </w:r>
      <w:proofErr w:type="spellEnd"/>
      <w:r w:rsidRPr="001A703B">
        <w:rPr>
          <w:rFonts w:hint="cs"/>
          <w:rtl/>
        </w:rPr>
        <w:t xml:space="preserve"> המדינה׳.  הוא עובר ממחנה גידול אחד לאחר עד שיגיע לשלב בו יבשיל ולא יהפוך לאדם בגיר ועצמאי אלא למפותח דיו כדי להתחיל בתפקודו כמכשיר</w:t>
      </w:r>
      <w:r w:rsidR="009B60A1">
        <w:rPr>
          <w:rFonts w:hint="cs"/>
          <w:rtl/>
        </w:rPr>
        <w:t xml:space="preserve">.  </w:t>
      </w:r>
      <w:r w:rsidR="00B36081">
        <w:rPr>
          <w:rFonts w:hint="cs"/>
          <w:rtl/>
        </w:rPr>
        <w:t xml:space="preserve">המשובטים </w:t>
      </w:r>
      <w:r w:rsidR="00FC6243" w:rsidRPr="001A703B">
        <w:rPr>
          <w:rFonts w:hint="cs"/>
          <w:rtl/>
        </w:rPr>
        <w:t xml:space="preserve">מורחקים מהחברה, לומדים התנהגויות </w:t>
      </w:r>
      <w:r w:rsidR="00FC6243">
        <w:rPr>
          <w:rFonts w:hint="cs"/>
          <w:rtl/>
        </w:rPr>
        <w:t>חברתיות-</w:t>
      </w:r>
      <w:r w:rsidR="00FC6243" w:rsidRPr="001A703B">
        <w:rPr>
          <w:rFonts w:hint="cs"/>
          <w:rtl/>
        </w:rPr>
        <w:t xml:space="preserve">אנושיות דרך </w:t>
      </w:r>
      <w:r w:rsidR="00FC6243">
        <w:rPr>
          <w:rFonts w:hint="cs"/>
          <w:rtl/>
        </w:rPr>
        <w:t>אימון מודרך  ומ</w:t>
      </w:r>
      <w:r w:rsidR="00FC6243" w:rsidRPr="001A703B">
        <w:rPr>
          <w:rFonts w:hint="cs"/>
          <w:rtl/>
        </w:rPr>
        <w:t>צפיה בטלוויזיה, מתקיימים מתרומות ומתענגים על המעט שניתן</w:t>
      </w:r>
      <w:r w:rsidR="00FC6243">
        <w:rPr>
          <w:rFonts w:hint="cs"/>
          <w:rtl/>
        </w:rPr>
        <w:t xml:space="preserve"> </w:t>
      </w:r>
      <w:r w:rsidR="00FC6243" w:rsidRPr="001A703B">
        <w:rPr>
          <w:rFonts w:hint="cs"/>
          <w:rtl/>
        </w:rPr>
        <w:t xml:space="preserve">להם בהתלהבות כנה ותמימה של ילדים.  </w:t>
      </w:r>
      <w:r w:rsidR="00FE34A7">
        <w:rPr>
          <w:rFonts w:hint="cs"/>
          <w:rtl/>
        </w:rPr>
        <w:t xml:space="preserve">למשובטים </w:t>
      </w:r>
      <w:r w:rsidR="00FE34A7" w:rsidRPr="001A703B">
        <w:rPr>
          <w:rFonts w:hint="cs"/>
          <w:rtl/>
        </w:rPr>
        <w:t>אין הורים ולא יהיו להם ילדים, כך הם תוכנתו</w:t>
      </w:r>
      <w:r w:rsidR="00FE34A7">
        <w:rPr>
          <w:rFonts w:hint="cs"/>
          <w:rtl/>
        </w:rPr>
        <w:t xml:space="preserve"> ביולוגית.  אין להם בית, לבד מבית הספר </w:t>
      </w:r>
      <w:proofErr w:type="spellStart"/>
      <w:r w:rsidR="00FE34A7">
        <w:rPr>
          <w:rFonts w:hint="cs"/>
          <w:rtl/>
        </w:rPr>
        <w:t>היילשם</w:t>
      </w:r>
      <w:proofErr w:type="spellEnd"/>
      <w:r w:rsidR="00FE34A7">
        <w:rPr>
          <w:rFonts w:hint="cs"/>
          <w:rtl/>
        </w:rPr>
        <w:t xml:space="preserve"> בו הם חיים.  שמם מורכב משם פרטי הולם אך כשם משפחה יש רק אות, המבדילה בינם לאחרים כבסדרת ייצור. </w:t>
      </w:r>
      <w:r w:rsidR="00FC6243" w:rsidRPr="001A703B">
        <w:rPr>
          <w:rFonts w:hint="cs"/>
          <w:rtl/>
        </w:rPr>
        <w:t>הם יסיימו את חייהם בסוף שנות העשרים שלהם מבלי שחיו חיים מספקים המושתתים על ב</w:t>
      </w:r>
      <w:r w:rsidR="00631475">
        <w:rPr>
          <w:rFonts w:hint="cs"/>
          <w:rtl/>
        </w:rPr>
        <w:t>חירה ועל רצון חופשי, ולעולם יהי</w:t>
      </w:r>
      <w:r w:rsidR="00FC6243" w:rsidRPr="001A703B">
        <w:rPr>
          <w:rFonts w:hint="cs"/>
          <w:rtl/>
        </w:rPr>
        <w:t xml:space="preserve">ו </w:t>
      </w:r>
      <w:proofErr w:type="spellStart"/>
      <w:r w:rsidR="00FC6243" w:rsidRPr="001A703B">
        <w:rPr>
          <w:rFonts w:hint="cs"/>
          <w:rtl/>
        </w:rPr>
        <w:t>קווירים</w:t>
      </w:r>
      <w:proofErr w:type="spellEnd"/>
      <w:r w:rsidR="00FC6243" w:rsidRPr="001A703B">
        <w:rPr>
          <w:rFonts w:hint="cs"/>
          <w:rtl/>
        </w:rPr>
        <w:t xml:space="preserve"> ושונים.  ברור מאליו לחברה בה הם חיים כי חייהם שווים פחות משל אדם 'טבעי', הומני, כי הם נוצרו באופן בלתי טבעי, כדי לשרת את 'האנושי' ולכן</w:t>
      </w:r>
      <w:r w:rsidR="00566A38">
        <w:rPr>
          <w:rFonts w:hint="cs"/>
          <w:rtl/>
        </w:rPr>
        <w:t xml:space="preserve"> אין כל תרעומת על היחס כלפיהם.</w:t>
      </w:r>
      <w:r w:rsidR="000F5004">
        <w:rPr>
          <w:rStyle w:val="FootnoteReference"/>
          <w:rtl/>
        </w:rPr>
        <w:footnoteReference w:id="3"/>
      </w:r>
      <w:r w:rsidR="00566A38">
        <w:rPr>
          <w:rFonts w:hint="cs"/>
          <w:rtl/>
        </w:rPr>
        <w:t xml:space="preserve"> </w:t>
      </w:r>
      <w:r w:rsidR="000F5004">
        <w:rPr>
          <w:rFonts w:hint="cs"/>
          <w:rtl/>
        </w:rPr>
        <w:t xml:space="preserve"> </w:t>
      </w:r>
      <w:r w:rsidR="004F11C6" w:rsidRPr="006E17B8">
        <w:rPr>
          <w:rFonts w:hint="cs"/>
          <w:color w:val="C00000"/>
          <w:rtl/>
        </w:rPr>
        <w:t xml:space="preserve">שיבוטי האדם </w:t>
      </w:r>
      <w:r w:rsidR="006D0B96" w:rsidRPr="006E17B8">
        <w:rPr>
          <w:rFonts w:hint="cs"/>
          <w:color w:val="C00000"/>
          <w:rtl/>
        </w:rPr>
        <w:t xml:space="preserve">כל </w:t>
      </w:r>
      <w:r w:rsidR="00E27B6C" w:rsidRPr="006E17B8">
        <w:rPr>
          <w:rFonts w:hint="cs"/>
          <w:color w:val="C00000"/>
          <w:rtl/>
        </w:rPr>
        <w:t>תכליתם 'לתרום' לבני אדם שידם משגת איברים חיוניים לצורך הארכת חייהם.</w:t>
      </w:r>
      <w:r w:rsidR="00B5478E" w:rsidRPr="006E17B8">
        <w:rPr>
          <w:rStyle w:val="FootnoteReference"/>
          <w:color w:val="C00000"/>
          <w:rtl/>
        </w:rPr>
        <w:footnoteReference w:id="4"/>
      </w:r>
      <w:r w:rsidR="00E27B6C" w:rsidRPr="006E17B8">
        <w:rPr>
          <w:rFonts w:hint="cs"/>
          <w:color w:val="C00000"/>
          <w:rtl/>
        </w:rPr>
        <w:t xml:space="preserve"> קיומם, משמעותם וההשלכות המוסריות של אלו אינם טורדים את מנוחתם.   </w:t>
      </w:r>
    </w:p>
    <w:p w14:paraId="51DBBF08" w14:textId="77777777" w:rsidR="00691BE5" w:rsidRDefault="00691BE5" w:rsidP="00060707">
      <w:pPr>
        <w:pBdr>
          <w:bottom w:val="single" w:sz="6" w:space="1" w:color="auto"/>
        </w:pBdr>
        <w:tabs>
          <w:tab w:val="left" w:pos="9356"/>
        </w:tabs>
        <w:bidi/>
        <w:ind w:left="968" w:right="1134"/>
        <w:rPr>
          <w:color w:val="C00000"/>
          <w:rtl/>
        </w:rPr>
      </w:pPr>
    </w:p>
    <w:p w14:paraId="68E7F253" w14:textId="1A1CFC89" w:rsidR="00691BE5" w:rsidRDefault="0006162F" w:rsidP="00060707">
      <w:pPr>
        <w:pBdr>
          <w:bottom w:val="single" w:sz="6" w:space="1" w:color="auto"/>
        </w:pBdr>
        <w:tabs>
          <w:tab w:val="left" w:pos="9356"/>
        </w:tabs>
        <w:bidi/>
        <w:ind w:left="968" w:right="1134"/>
        <w:rPr>
          <w:color w:val="FF0000"/>
          <w:rtl/>
          <w:lang w:val="fr-FR"/>
        </w:rPr>
      </w:pPr>
      <w:r>
        <w:rPr>
          <w:rFonts w:hint="cs"/>
          <w:color w:val="FF0000"/>
          <w:rtl/>
        </w:rPr>
        <w:t>פרשנויות לרומן זה קראו אותו באופן אלגורי</w:t>
      </w:r>
      <w:r w:rsidR="00B327E7">
        <w:rPr>
          <w:rFonts w:hint="cs"/>
          <w:color w:val="FF0000"/>
          <w:rtl/>
        </w:rPr>
        <w:t>, כרומן שעוסק בנושא זכויות אדם, נרטיב הנותן קול לסיפור ניצול וחוסר צדק על ידי מתן קול לקבוצות חברתיות מודרות ומוחלשות הנאבקות בשוליים של חברות דמוקרטיות מפותחות (</w:t>
      </w:r>
      <w:r w:rsidR="00B327E7">
        <w:rPr>
          <w:color w:val="FF0000"/>
          <w:lang w:val="en-US"/>
        </w:rPr>
        <w:t>Levy</w:t>
      </w:r>
      <w:r w:rsidR="00B327E7">
        <w:rPr>
          <w:color w:val="FF0000"/>
          <w:lang w:val="fr-FR"/>
        </w:rPr>
        <w:t xml:space="preserve"> </w:t>
      </w:r>
      <w:r w:rsidR="00B327E7">
        <w:rPr>
          <w:color w:val="FF0000"/>
          <w:lang w:val="en-US"/>
        </w:rPr>
        <w:t xml:space="preserve"> 2011</w:t>
      </w:r>
      <w:r w:rsidR="00EE57E5">
        <w:rPr>
          <w:rFonts w:hint="cs"/>
          <w:color w:val="FF0000"/>
          <w:rtl/>
          <w:lang w:val="fr-FR"/>
        </w:rPr>
        <w:t xml:space="preserve">). </w:t>
      </w:r>
      <w:r w:rsidR="00AC149F">
        <w:rPr>
          <w:rFonts w:hint="cs"/>
          <w:color w:val="FF0000"/>
          <w:rtl/>
          <w:lang w:val="fr-FR"/>
        </w:rPr>
        <w:t xml:space="preserve">כרומן העוסק בהבניה </w:t>
      </w:r>
      <w:proofErr w:type="spellStart"/>
      <w:r w:rsidR="00AC149F">
        <w:rPr>
          <w:rFonts w:hint="cs"/>
          <w:color w:val="FF0000"/>
          <w:rtl/>
          <w:lang w:val="fr-FR"/>
        </w:rPr>
        <w:t>הטרונורמטיבית</w:t>
      </w:r>
      <w:proofErr w:type="spellEnd"/>
      <w:r w:rsidR="00AC149F">
        <w:rPr>
          <w:rFonts w:hint="cs"/>
          <w:color w:val="FF0000"/>
          <w:rtl/>
          <w:lang w:val="fr-FR"/>
        </w:rPr>
        <w:t xml:space="preserve"> -----</w:t>
      </w:r>
      <w:r w:rsidR="00B327E7">
        <w:rPr>
          <w:rFonts w:hint="cs"/>
          <w:color w:val="FF0000"/>
          <w:rtl/>
          <w:lang w:val="fr-FR"/>
        </w:rPr>
        <w:t xml:space="preserve">  </w:t>
      </w:r>
      <w:r w:rsidR="000069C7">
        <w:rPr>
          <w:rFonts w:hint="cs"/>
          <w:color w:val="FF0000"/>
          <w:rtl/>
          <w:lang w:val="fr-FR"/>
        </w:rPr>
        <w:t>כרומן אוטוביוגרפי כנרטיב טראומה --</w:t>
      </w:r>
      <w:r w:rsidR="00824B7F" w:rsidRPr="00824B7F">
        <w:rPr>
          <w:rFonts w:hint="cs"/>
          <w:color w:val="FF0000"/>
          <w:highlight w:val="yellow"/>
          <w:rtl/>
          <w:lang w:val="fr-FR"/>
        </w:rPr>
        <w:t>לסכם---</w:t>
      </w:r>
      <w:r w:rsidR="00691BE5">
        <w:rPr>
          <w:rFonts w:hint="cs"/>
          <w:color w:val="FF0000"/>
          <w:rtl/>
          <w:lang w:val="fr-FR"/>
        </w:rPr>
        <w:t xml:space="preserve"> </w:t>
      </w:r>
    </w:p>
    <w:p w14:paraId="5A3369F1" w14:textId="77777777" w:rsidR="00D60370" w:rsidRDefault="008157F8" w:rsidP="00D60370">
      <w:pPr>
        <w:pBdr>
          <w:bottom w:val="single" w:sz="6" w:space="1" w:color="auto"/>
        </w:pBdr>
        <w:tabs>
          <w:tab w:val="left" w:pos="9356"/>
        </w:tabs>
        <w:bidi/>
        <w:ind w:left="968" w:right="1134"/>
        <w:rPr>
          <w:color w:val="70AD47" w:themeColor="accent6"/>
          <w:highlight w:val="yellow"/>
          <w:rtl/>
        </w:rPr>
      </w:pPr>
      <w:r>
        <w:rPr>
          <w:rFonts w:hint="cs"/>
          <w:color w:val="FF0000"/>
          <w:rtl/>
          <w:lang w:val="fr-FR"/>
        </w:rPr>
        <w:t xml:space="preserve">כל הקריאות הללו ראו כעניין מרכזי את העניין שהמשובטים </w:t>
      </w:r>
      <w:r w:rsidR="006A3449">
        <w:rPr>
          <w:rFonts w:hint="cs"/>
          <w:color w:val="70AD47" w:themeColor="accent6"/>
          <w:rtl/>
          <w:lang w:val="fr-FR"/>
        </w:rPr>
        <w:t xml:space="preserve">מסכימים עם ייעודם וגורלם ומשתפים פעולה. </w:t>
      </w:r>
      <w:r w:rsidR="006A3449" w:rsidRPr="0084580A">
        <w:rPr>
          <w:rFonts w:hint="cs"/>
          <w:color w:val="70AD47" w:themeColor="accent6"/>
          <w:rtl/>
        </w:rPr>
        <w:t xml:space="preserve">חוקרים שונים עמדו על נקודה זו </w:t>
      </w:r>
      <w:r w:rsidR="006A3449" w:rsidRPr="0084580A">
        <w:rPr>
          <w:rFonts w:hint="cs"/>
          <w:color w:val="70AD47" w:themeColor="accent6"/>
          <w:highlight w:val="yellow"/>
          <w:rtl/>
        </w:rPr>
        <w:t>---</w:t>
      </w:r>
      <w:proofErr w:type="spellStart"/>
      <w:r w:rsidR="006A3449" w:rsidRPr="0084580A">
        <w:rPr>
          <w:rFonts w:hint="cs"/>
          <w:color w:val="70AD47" w:themeColor="accent6"/>
          <w:highlight w:val="yellow"/>
          <w:rtl/>
        </w:rPr>
        <w:t>ממ</w:t>
      </w:r>
      <w:proofErr w:type="spellEnd"/>
      <w:r w:rsidR="006A3449" w:rsidRPr="0084580A">
        <w:rPr>
          <w:rFonts w:hint="cs"/>
          <w:color w:val="70AD47" w:themeColor="accent6"/>
          <w:highlight w:val="yellow"/>
          <w:rtl/>
        </w:rPr>
        <w:t xml:space="preserve">  -----</w:t>
      </w:r>
      <w:r w:rsidR="006A3449" w:rsidRPr="0084580A">
        <w:rPr>
          <w:rFonts w:hint="cs"/>
          <w:color w:val="70AD47" w:themeColor="accent6"/>
          <w:rtl/>
        </w:rPr>
        <w:t xml:space="preserve"> והתמודדו עם השאלה מדוע המשובטים כה צייתנים, מדוע אינם מתקוממים, מדוע הם משתפים פעולה עם הממסד הקוצר את איבריהם בזה אחר זה ומדוע, כמו מספרת הספר, הם גאים בתפקיד החברתי שנטלו על עצמם, להיות חלקי חילוף לבני אדם </w:t>
      </w:r>
      <w:proofErr w:type="spellStart"/>
      <w:r w:rsidR="006A3449" w:rsidRPr="0084580A">
        <w:rPr>
          <w:rFonts w:hint="cs"/>
          <w:color w:val="70AD47" w:themeColor="accent6"/>
          <w:rtl/>
        </w:rPr>
        <w:t>אמיתיים</w:t>
      </w:r>
      <w:proofErr w:type="spellEnd"/>
      <w:r w:rsidR="006A3449" w:rsidRPr="0084580A">
        <w:rPr>
          <w:rFonts w:hint="cs"/>
          <w:color w:val="70AD47" w:themeColor="accent6"/>
          <w:rtl/>
        </w:rPr>
        <w:t xml:space="preserve">  (כלומר, שנוצרו ברביה טבעית)  --- </w:t>
      </w:r>
      <w:proofErr w:type="spellStart"/>
      <w:r w:rsidR="006A3449" w:rsidRPr="0084580A">
        <w:rPr>
          <w:rFonts w:hint="cs"/>
          <w:color w:val="70AD47" w:themeColor="accent6"/>
          <w:highlight w:val="yellow"/>
          <w:rtl/>
        </w:rPr>
        <w:t>ממ</w:t>
      </w:r>
      <w:proofErr w:type="spellEnd"/>
      <w:r w:rsidR="006A3449" w:rsidRPr="0084580A">
        <w:rPr>
          <w:rFonts w:hint="cs"/>
          <w:color w:val="70AD47" w:themeColor="accent6"/>
          <w:highlight w:val="yellow"/>
          <w:rtl/>
        </w:rPr>
        <w:t xml:space="preserve"> מפתיחת הספר ----</w:t>
      </w:r>
      <w:r w:rsidR="006A3449" w:rsidRPr="0084580A">
        <w:rPr>
          <w:rFonts w:hint="cs"/>
          <w:color w:val="70AD47" w:themeColor="accent6"/>
          <w:rtl/>
        </w:rPr>
        <w:t xml:space="preserve">  --- </w:t>
      </w:r>
      <w:r w:rsidR="006A3449" w:rsidRPr="0084580A">
        <w:rPr>
          <w:rFonts w:hint="cs"/>
          <w:color w:val="70AD47" w:themeColor="accent6"/>
          <w:highlight w:val="yellow"/>
          <w:rtl/>
        </w:rPr>
        <w:t>וכן הערה סיכום מאמרים -----</w:t>
      </w:r>
    </w:p>
    <w:p w14:paraId="6234EEAD" w14:textId="77777777" w:rsidR="00D60370" w:rsidRDefault="00D60370" w:rsidP="00D60370">
      <w:pPr>
        <w:pBdr>
          <w:bottom w:val="single" w:sz="6" w:space="1" w:color="auto"/>
        </w:pBdr>
        <w:tabs>
          <w:tab w:val="left" w:pos="9356"/>
        </w:tabs>
        <w:bidi/>
        <w:ind w:left="968" w:right="1134"/>
        <w:rPr>
          <w:color w:val="C00000"/>
          <w:rtl/>
          <w:lang w:val="fr-FR"/>
        </w:rPr>
      </w:pPr>
    </w:p>
    <w:p w14:paraId="1E9FD3C5" w14:textId="683DC86A" w:rsidR="00D60370" w:rsidRDefault="00691BE5" w:rsidP="00D60370">
      <w:pPr>
        <w:pBdr>
          <w:bottom w:val="single" w:sz="6" w:space="1" w:color="auto"/>
        </w:pBdr>
        <w:tabs>
          <w:tab w:val="left" w:pos="9356"/>
        </w:tabs>
        <w:bidi/>
        <w:ind w:left="968" w:right="1134"/>
        <w:rPr>
          <w:color w:val="C00000"/>
          <w:rtl/>
          <w:lang w:val="en-US"/>
        </w:rPr>
      </w:pPr>
      <w:r>
        <w:rPr>
          <w:rFonts w:hint="cs"/>
          <w:color w:val="C00000"/>
          <w:rtl/>
          <w:lang w:val="fr-FR"/>
        </w:rPr>
        <w:t xml:space="preserve">במאמר זה </w:t>
      </w:r>
      <w:r w:rsidR="008B25C8">
        <w:rPr>
          <w:rFonts w:hint="cs"/>
          <w:color w:val="C00000"/>
          <w:rtl/>
          <w:lang w:val="fr-FR"/>
        </w:rPr>
        <w:t xml:space="preserve">אבקש להבליט את מקומו של החינוך בבית הספר </w:t>
      </w:r>
      <w:proofErr w:type="spellStart"/>
      <w:r w:rsidR="008B25C8">
        <w:rPr>
          <w:rFonts w:hint="cs"/>
          <w:color w:val="C00000"/>
          <w:rtl/>
          <w:lang w:val="fr-FR"/>
        </w:rPr>
        <w:t>היילשם</w:t>
      </w:r>
      <w:proofErr w:type="spellEnd"/>
      <w:r w:rsidR="008B25C8">
        <w:rPr>
          <w:rFonts w:hint="cs"/>
          <w:color w:val="C00000"/>
          <w:rtl/>
          <w:lang w:val="fr-FR"/>
        </w:rPr>
        <w:t xml:space="preserve">, כתשובה לשאלה שהעליתי לעיל. </w:t>
      </w:r>
      <w:r w:rsidR="00B826D5" w:rsidRPr="00B7342C">
        <w:rPr>
          <w:rFonts w:hint="cs"/>
          <w:color w:val="C00000"/>
          <w:rtl/>
          <w:lang w:val="fr-FR"/>
        </w:rPr>
        <w:t xml:space="preserve">צורת הגידול בבית הספר </w:t>
      </w:r>
      <w:proofErr w:type="spellStart"/>
      <w:r w:rsidR="00B826D5" w:rsidRPr="00B7342C">
        <w:rPr>
          <w:rFonts w:hint="cs"/>
          <w:color w:val="C00000"/>
          <w:rtl/>
          <w:lang w:val="fr-FR"/>
        </w:rPr>
        <w:t>היילשם</w:t>
      </w:r>
      <w:proofErr w:type="spellEnd"/>
      <w:r w:rsidR="00B826D5" w:rsidRPr="00B7342C">
        <w:rPr>
          <w:rFonts w:hint="cs"/>
          <w:color w:val="C00000"/>
          <w:rtl/>
          <w:lang w:val="fr-FR"/>
        </w:rPr>
        <w:t xml:space="preserve"> הרסה את האוטונומיה שלהם כסובייקט ו</w:t>
      </w:r>
      <w:r w:rsidR="00B826D5">
        <w:rPr>
          <w:rFonts w:hint="cs"/>
          <w:color w:val="C00000"/>
          <w:rtl/>
          <w:lang w:val="fr-FR"/>
        </w:rPr>
        <w:t xml:space="preserve">כיצד הבנתה </w:t>
      </w:r>
      <w:r w:rsidR="00B826D5" w:rsidRPr="00B7342C">
        <w:rPr>
          <w:rFonts w:hint="cs"/>
          <w:rtl/>
        </w:rPr>
        <w:t>הבדל ואחרות.</w:t>
      </w:r>
      <w:r w:rsidR="00B826D5">
        <w:rPr>
          <w:rFonts w:hint="cs"/>
          <w:rtl/>
        </w:rPr>
        <w:t xml:space="preserve"> כיצד בית הספר מועל בתפקידו.</w:t>
      </w:r>
      <w:r w:rsidR="00B826D5" w:rsidRPr="00B7342C">
        <w:rPr>
          <w:rFonts w:hint="cs"/>
          <w:rtl/>
        </w:rPr>
        <w:t xml:space="preserve"> </w:t>
      </w:r>
      <w:proofErr w:type="spellStart"/>
      <w:r w:rsidR="00B826D5">
        <w:rPr>
          <w:rFonts w:hint="cs"/>
          <w:color w:val="C00000"/>
          <w:rtl/>
          <w:lang w:val="fr-FR"/>
        </w:rPr>
        <w:t>אישיגורו</w:t>
      </w:r>
      <w:proofErr w:type="spellEnd"/>
      <w:r w:rsidR="00B826D5">
        <w:rPr>
          <w:rFonts w:hint="cs"/>
          <w:color w:val="C00000"/>
          <w:rtl/>
          <w:lang w:val="fr-FR"/>
        </w:rPr>
        <w:t xml:space="preserve"> מראה שהגידול שלהם אינו מגלם סוכנות סובייקטיבית </w:t>
      </w:r>
      <w:r w:rsidR="00B826D5">
        <w:rPr>
          <w:color w:val="C00000"/>
          <w:lang w:val="en-US"/>
        </w:rPr>
        <w:t>subjective agency</w:t>
      </w:r>
    </w:p>
    <w:p w14:paraId="261FCDE1" w14:textId="3436E2C7" w:rsidR="00717CA9" w:rsidRDefault="008B25C8" w:rsidP="00717CA9">
      <w:pPr>
        <w:pBdr>
          <w:bottom w:val="single" w:sz="6" w:space="1" w:color="auto"/>
        </w:pBdr>
        <w:tabs>
          <w:tab w:val="left" w:pos="9356"/>
        </w:tabs>
        <w:bidi/>
        <w:ind w:left="968" w:right="1134"/>
        <w:rPr>
          <w:color w:val="C00000"/>
          <w:rtl/>
          <w:lang w:val="fr-FR"/>
        </w:rPr>
      </w:pPr>
      <w:r>
        <w:rPr>
          <w:rFonts w:hint="cs"/>
          <w:color w:val="C00000"/>
          <w:rtl/>
          <w:lang w:val="fr-FR"/>
        </w:rPr>
        <w:t xml:space="preserve">במישור נוסף, </w:t>
      </w:r>
      <w:r w:rsidR="00061AF0">
        <w:rPr>
          <w:rFonts w:hint="cs"/>
          <w:color w:val="C00000"/>
          <w:rtl/>
          <w:lang w:val="fr-FR"/>
        </w:rPr>
        <w:t xml:space="preserve">בית הספר הוא </w:t>
      </w:r>
      <w:proofErr w:type="spellStart"/>
      <w:r w:rsidR="00F70845">
        <w:rPr>
          <w:rFonts w:hint="cs"/>
          <w:color w:val="C00000"/>
          <w:rtl/>
          <w:lang w:val="fr-FR"/>
        </w:rPr>
        <w:t>כרונוטופ</w:t>
      </w:r>
      <w:proofErr w:type="spellEnd"/>
      <w:r w:rsidR="00F70845">
        <w:rPr>
          <w:rFonts w:hint="cs"/>
          <w:color w:val="C00000"/>
          <w:rtl/>
          <w:lang w:val="fr-FR"/>
        </w:rPr>
        <w:t xml:space="preserve"> שמהווה צומת ל</w:t>
      </w:r>
      <w:r>
        <w:rPr>
          <w:rFonts w:hint="cs"/>
          <w:color w:val="C00000"/>
          <w:rtl/>
          <w:lang w:val="fr-FR"/>
        </w:rPr>
        <w:t xml:space="preserve">מחשבות על האנושות </w:t>
      </w:r>
      <w:proofErr w:type="spellStart"/>
      <w:r>
        <w:rPr>
          <w:rFonts w:hint="cs"/>
          <w:color w:val="C00000"/>
          <w:rtl/>
          <w:lang w:val="fr-FR"/>
        </w:rPr>
        <w:t>הפוסטהומנית</w:t>
      </w:r>
      <w:proofErr w:type="spellEnd"/>
      <w:r>
        <w:rPr>
          <w:rFonts w:hint="cs"/>
          <w:color w:val="C00000"/>
          <w:rtl/>
          <w:lang w:val="fr-FR"/>
        </w:rPr>
        <w:t xml:space="preserve"> העומדת בפתח. </w:t>
      </w:r>
      <w:r w:rsidR="00717CA9">
        <w:rPr>
          <w:rFonts w:hint="cs"/>
          <w:color w:val="C00000"/>
          <w:rtl/>
          <w:lang w:val="fr-FR"/>
        </w:rPr>
        <w:t xml:space="preserve">לשון אחר, </w:t>
      </w:r>
      <w:r w:rsidR="00717CA9">
        <w:rPr>
          <w:rFonts w:hint="cs"/>
          <w:color w:val="C00000"/>
          <w:rtl/>
          <w:lang w:val="fr-FR"/>
        </w:rPr>
        <w:t xml:space="preserve">חוסר נתינת הדעת על צורות אנושיות חדשות מוצאת את ביטויה בבית הספר </w:t>
      </w:r>
      <w:proofErr w:type="spellStart"/>
      <w:r w:rsidR="00717CA9">
        <w:rPr>
          <w:rFonts w:hint="cs"/>
          <w:color w:val="C00000"/>
          <w:rtl/>
          <w:lang w:val="fr-FR"/>
        </w:rPr>
        <w:t>היילשם</w:t>
      </w:r>
      <w:proofErr w:type="spellEnd"/>
      <w:r w:rsidR="00717CA9">
        <w:rPr>
          <w:rFonts w:hint="cs"/>
          <w:color w:val="C00000"/>
          <w:rtl/>
          <w:lang w:val="fr-FR"/>
        </w:rPr>
        <w:t xml:space="preserve">.  </w:t>
      </w:r>
    </w:p>
    <w:p w14:paraId="7145556F" w14:textId="77777777" w:rsidR="00033C53" w:rsidRDefault="00033C53" w:rsidP="00033C53">
      <w:pPr>
        <w:pBdr>
          <w:bottom w:val="single" w:sz="6" w:space="1" w:color="auto"/>
        </w:pBdr>
        <w:tabs>
          <w:tab w:val="left" w:pos="9356"/>
        </w:tabs>
        <w:bidi/>
        <w:ind w:left="968" w:right="1134"/>
        <w:rPr>
          <w:rtl/>
        </w:rPr>
      </w:pPr>
      <w:r>
        <w:rPr>
          <w:rFonts w:hint="cs"/>
          <w:color w:val="C00000"/>
          <w:rtl/>
          <w:lang w:val="fr-FR"/>
        </w:rPr>
        <w:t xml:space="preserve">בית ספר כמושג מהווה את  המוסד </w:t>
      </w:r>
      <w:proofErr w:type="spellStart"/>
      <w:r>
        <w:rPr>
          <w:rFonts w:hint="cs"/>
          <w:color w:val="C00000"/>
          <w:rtl/>
          <w:lang w:val="en-US"/>
        </w:rPr>
        <w:t>המוסד</w:t>
      </w:r>
      <w:proofErr w:type="spellEnd"/>
      <w:r>
        <w:rPr>
          <w:rFonts w:hint="cs"/>
          <w:color w:val="C00000"/>
          <w:rtl/>
          <w:lang w:val="en-US"/>
        </w:rPr>
        <w:t xml:space="preserve"> פאר </w:t>
      </w:r>
      <w:proofErr w:type="spellStart"/>
      <w:r>
        <w:rPr>
          <w:rFonts w:hint="cs"/>
          <w:color w:val="C00000"/>
          <w:rtl/>
          <w:lang w:val="en-US"/>
        </w:rPr>
        <w:t>אכסלנס</w:t>
      </w:r>
      <w:proofErr w:type="spellEnd"/>
      <w:r>
        <w:rPr>
          <w:rFonts w:hint="cs"/>
          <w:color w:val="C00000"/>
          <w:rtl/>
          <w:lang w:val="en-US"/>
        </w:rPr>
        <w:t xml:space="preserve"> של המסורת ההומניסטית שמטרתו למצות את הסובייקטיביות של </w:t>
      </w:r>
      <w:proofErr w:type="spellStart"/>
      <w:r>
        <w:rPr>
          <w:rFonts w:hint="cs"/>
          <w:color w:val="C00000"/>
          <w:rtl/>
          <w:lang w:val="en-US"/>
        </w:rPr>
        <w:t>האינדיבידום</w:t>
      </w:r>
      <w:proofErr w:type="spellEnd"/>
      <w:r>
        <w:rPr>
          <w:rFonts w:hint="cs"/>
          <w:color w:val="C00000"/>
          <w:rtl/>
          <w:lang w:val="en-US"/>
        </w:rPr>
        <w:t xml:space="preserve">.  באמצעות ההשוואה הניגודית לבית ספר, ובאמצעות העמדת ילדים במרכז הבדיון דן </w:t>
      </w:r>
      <w:proofErr w:type="spellStart"/>
      <w:r>
        <w:rPr>
          <w:rFonts w:hint="cs"/>
          <w:color w:val="C00000"/>
          <w:rtl/>
          <w:lang w:val="en-US"/>
        </w:rPr>
        <w:t>אישיגורו</w:t>
      </w:r>
      <w:proofErr w:type="spellEnd"/>
      <w:r>
        <w:rPr>
          <w:rFonts w:hint="cs"/>
          <w:color w:val="C00000"/>
          <w:rtl/>
          <w:lang w:val="en-US"/>
        </w:rPr>
        <w:t xml:space="preserve"> בשאלות </w:t>
      </w:r>
      <w:proofErr w:type="spellStart"/>
      <w:r>
        <w:rPr>
          <w:rFonts w:hint="cs"/>
          <w:color w:val="C00000"/>
          <w:rtl/>
          <w:lang w:val="en-US"/>
        </w:rPr>
        <w:t>הפוסטהומניות</w:t>
      </w:r>
      <w:proofErr w:type="spellEnd"/>
      <w:r>
        <w:rPr>
          <w:rFonts w:hint="cs"/>
          <w:color w:val="C00000"/>
          <w:rtl/>
          <w:lang w:val="en-US"/>
        </w:rPr>
        <w:t xml:space="preserve">.  </w:t>
      </w:r>
    </w:p>
    <w:p w14:paraId="38A6C7A2" w14:textId="77777777" w:rsidR="00033C53" w:rsidRDefault="00033C53" w:rsidP="00033C53">
      <w:pPr>
        <w:pBdr>
          <w:bottom w:val="single" w:sz="6" w:space="1" w:color="auto"/>
        </w:pBdr>
        <w:tabs>
          <w:tab w:val="left" w:pos="9356"/>
        </w:tabs>
        <w:bidi/>
        <w:ind w:left="968" w:right="1134"/>
        <w:rPr>
          <w:color w:val="C00000"/>
          <w:rtl/>
          <w:lang w:val="fr-FR"/>
        </w:rPr>
      </w:pPr>
    </w:p>
    <w:p w14:paraId="682CE78B" w14:textId="77777777" w:rsidR="00717CA9" w:rsidRDefault="00717CA9" w:rsidP="00717CA9">
      <w:pPr>
        <w:pBdr>
          <w:bottom w:val="single" w:sz="6" w:space="1" w:color="auto"/>
        </w:pBdr>
        <w:tabs>
          <w:tab w:val="left" w:pos="9356"/>
        </w:tabs>
        <w:bidi/>
        <w:ind w:left="968" w:right="1134"/>
        <w:rPr>
          <w:color w:val="C00000"/>
          <w:rtl/>
          <w:lang w:val="en-US"/>
        </w:rPr>
      </w:pPr>
      <w:r>
        <w:rPr>
          <w:rFonts w:hint="cs"/>
          <w:color w:val="C00000"/>
          <w:rtl/>
          <w:lang w:val="fr-FR"/>
        </w:rPr>
        <w:lastRenderedPageBreak/>
        <w:t xml:space="preserve">מטרת המאמר הינה לקרוא את הרומן כמבטא </w:t>
      </w:r>
      <w:r w:rsidR="008B25C8">
        <w:rPr>
          <w:rFonts w:hint="cs"/>
          <w:color w:val="C00000"/>
          <w:rtl/>
          <w:lang w:val="fr-FR"/>
        </w:rPr>
        <w:t xml:space="preserve">מה קורה כשמקור החיים הוא הטכניקה (לקור 2003) וכיצד נגרמת </w:t>
      </w:r>
      <w:proofErr w:type="spellStart"/>
      <w:r w:rsidR="008B25C8" w:rsidRPr="00631CAC">
        <w:rPr>
          <w:rFonts w:hint="cs"/>
          <w:color w:val="C00000"/>
          <w:rtl/>
          <w:lang w:val="fr-FR"/>
        </w:rPr>
        <w:t>פרובלמטיזציה</w:t>
      </w:r>
      <w:proofErr w:type="spellEnd"/>
      <w:r w:rsidR="008B25C8" w:rsidRPr="00631CAC">
        <w:rPr>
          <w:rFonts w:hint="cs"/>
          <w:color w:val="C00000"/>
          <w:rtl/>
          <w:lang w:val="fr-FR"/>
        </w:rPr>
        <w:t xml:space="preserve"> של ה</w:t>
      </w:r>
      <w:r w:rsidR="008B25C8">
        <w:rPr>
          <w:rFonts w:hint="cs"/>
          <w:color w:val="C00000"/>
          <w:rtl/>
          <w:lang w:val="fr-FR"/>
        </w:rPr>
        <w:t>ה</w:t>
      </w:r>
      <w:r w:rsidR="008B25C8" w:rsidRPr="00631CAC">
        <w:rPr>
          <w:rFonts w:hint="cs"/>
          <w:color w:val="C00000"/>
          <w:rtl/>
          <w:lang w:val="fr-FR"/>
        </w:rPr>
        <w:t xml:space="preserve">משגות המסורתיות של מה זה להיות אנושי כך שהמשגות אלו הופכות בלתי-מספקות </w:t>
      </w:r>
      <w:r w:rsidR="008B25C8" w:rsidRPr="00631CAC">
        <w:rPr>
          <w:color w:val="C00000"/>
          <w:lang w:val="en-US"/>
        </w:rPr>
        <w:t>inadequate</w:t>
      </w:r>
      <w:r w:rsidR="008B25C8" w:rsidRPr="00631CAC">
        <w:rPr>
          <w:rFonts w:hint="cs"/>
          <w:color w:val="C00000"/>
          <w:rtl/>
          <w:lang w:val="fr-FR"/>
        </w:rPr>
        <w:t>.</w:t>
      </w:r>
      <w:r w:rsidR="008B25C8">
        <w:rPr>
          <w:rFonts w:hint="cs"/>
          <w:color w:val="C00000"/>
          <w:rtl/>
          <w:lang w:val="fr-FR"/>
        </w:rPr>
        <w:t xml:space="preserve"> </w:t>
      </w:r>
      <w:proofErr w:type="spellStart"/>
      <w:r w:rsidR="00F70845">
        <w:rPr>
          <w:rFonts w:hint="cs"/>
          <w:color w:val="C00000"/>
          <w:rtl/>
          <w:lang w:val="fr-FR"/>
        </w:rPr>
        <w:t>אישיגור</w:t>
      </w:r>
      <w:proofErr w:type="spellEnd"/>
      <w:r w:rsidR="00F70845">
        <w:rPr>
          <w:rFonts w:hint="cs"/>
          <w:color w:val="C00000"/>
          <w:rtl/>
          <w:lang w:val="fr-FR"/>
        </w:rPr>
        <w:t xml:space="preserve">  מפנה את תשומת הלב להבנה </w:t>
      </w:r>
      <w:r w:rsidR="008B25C8">
        <w:rPr>
          <w:rFonts w:hint="cs"/>
          <w:color w:val="C00000"/>
          <w:rtl/>
          <w:lang w:val="fr-FR"/>
        </w:rPr>
        <w:t xml:space="preserve">שהצורות </w:t>
      </w:r>
      <w:proofErr w:type="spellStart"/>
      <w:r w:rsidR="008B25C8">
        <w:rPr>
          <w:rFonts w:hint="cs"/>
          <w:color w:val="C00000"/>
          <w:rtl/>
          <w:lang w:val="fr-FR"/>
        </w:rPr>
        <w:t>הפוסטהומניות</w:t>
      </w:r>
      <w:proofErr w:type="spellEnd"/>
      <w:r w:rsidR="008B25C8">
        <w:rPr>
          <w:rFonts w:hint="cs"/>
          <w:color w:val="C00000"/>
          <w:rtl/>
          <w:lang w:val="fr-FR"/>
        </w:rPr>
        <w:t xml:space="preserve"> החדשות, היחסים החדשים בין האדם למכונה, ביולוגיה וטכנולוגיה, משמעותם שצריך להפיץ מחדש </w:t>
      </w:r>
      <w:r w:rsidR="008B25C8">
        <w:rPr>
          <w:color w:val="C00000"/>
          <w:lang w:val="en-US"/>
        </w:rPr>
        <w:t xml:space="preserve">redistribute </w:t>
      </w:r>
      <w:r w:rsidR="008B25C8">
        <w:rPr>
          <w:color w:val="C00000"/>
          <w:lang w:val="fr-FR"/>
        </w:rPr>
        <w:t xml:space="preserve"> </w:t>
      </w:r>
      <w:r w:rsidR="008B25C8">
        <w:rPr>
          <w:rFonts w:hint="cs"/>
          <w:color w:val="C00000"/>
          <w:rtl/>
          <w:lang w:val="fr-FR"/>
        </w:rPr>
        <w:t xml:space="preserve"> את המושגים של הבדל וזהות. </w:t>
      </w:r>
      <w:r w:rsidR="008B25C8">
        <w:rPr>
          <w:rFonts w:hint="cs"/>
          <w:rtl/>
        </w:rPr>
        <w:t>לשון אחר, ברומן זה</w:t>
      </w:r>
      <w:r w:rsidR="008B25C8" w:rsidRPr="001A703B">
        <w:rPr>
          <w:rFonts w:hint="cs"/>
          <w:rtl/>
        </w:rPr>
        <w:t xml:space="preserve"> עוסק </w:t>
      </w:r>
      <w:proofErr w:type="spellStart"/>
      <w:r w:rsidR="008B25C8">
        <w:rPr>
          <w:rFonts w:hint="cs"/>
          <w:rtl/>
        </w:rPr>
        <w:t>אישיגורו</w:t>
      </w:r>
      <w:proofErr w:type="spellEnd"/>
      <w:r w:rsidR="008B25C8">
        <w:rPr>
          <w:rFonts w:hint="cs"/>
          <w:rtl/>
        </w:rPr>
        <w:t xml:space="preserve"> </w:t>
      </w:r>
      <w:r w:rsidR="008B25C8" w:rsidRPr="001A703B">
        <w:rPr>
          <w:rFonts w:hint="cs"/>
          <w:rtl/>
        </w:rPr>
        <w:t xml:space="preserve">בשאלות הנוגעות לגבולות הטכנולוגיה, מצד אחד, ולגבול הביולוגי, כלומר, במי ניתן להכיר כבן אנוש.  </w:t>
      </w:r>
      <w:r w:rsidR="008B25C8">
        <w:rPr>
          <w:rFonts w:hint="cs"/>
          <w:rtl/>
        </w:rPr>
        <w:t xml:space="preserve">ברי </w:t>
      </w:r>
      <w:proofErr w:type="spellStart"/>
      <w:r w:rsidR="008B25C8">
        <w:rPr>
          <w:rFonts w:hint="cs"/>
          <w:rtl/>
        </w:rPr>
        <w:t>שאישוגורו</w:t>
      </w:r>
      <w:proofErr w:type="spellEnd"/>
      <w:r w:rsidR="008B25C8">
        <w:rPr>
          <w:rFonts w:hint="cs"/>
          <w:rtl/>
        </w:rPr>
        <w:t xml:space="preserve"> אינו מעוניין במדע אלא במוסר והוא אינו מתעכב על התהליכים הטכנולוגיים של ייצורם של המשובטים (</w:t>
      </w:r>
      <w:proofErr w:type="spellStart"/>
      <w:r w:rsidR="008B25C8" w:rsidRPr="00FE34A7">
        <w:rPr>
          <w:rFonts w:hint="cs"/>
          <w:highlight w:val="yellow"/>
          <w:rtl/>
        </w:rPr>
        <w:t>ממ</w:t>
      </w:r>
      <w:proofErr w:type="spellEnd"/>
      <w:r w:rsidR="008B25C8" w:rsidRPr="00FE34A7">
        <w:rPr>
          <w:rFonts w:hint="cs"/>
          <w:highlight w:val="yellow"/>
          <w:rtl/>
        </w:rPr>
        <w:t xml:space="preserve"> של מי שהצביע על כך במחקר -----).</w:t>
      </w:r>
      <w:r w:rsidR="008B25C8">
        <w:rPr>
          <w:rFonts w:hint="cs"/>
          <w:rtl/>
        </w:rPr>
        <w:t xml:space="preserve">  הוא גם אינו שואל האם המשובטים אנושיים, ברי שהם כאלה, כפי שנראה בהמשך.  ברומן זה ישנן </w:t>
      </w:r>
      <w:r w:rsidR="008B25C8">
        <w:rPr>
          <w:rFonts w:hint="cs"/>
          <w:color w:val="C00000"/>
          <w:rtl/>
          <w:lang w:val="fr-FR"/>
        </w:rPr>
        <w:t xml:space="preserve">מחשבות על חברה שמפתחת גישה בלתי-אחראית לשימוש בטכנולוגיה, בדרכים שהופכים אנשים למשאבים, מוצרים או צרכנים </w:t>
      </w:r>
      <w:r w:rsidR="008B25C8">
        <w:rPr>
          <w:color w:val="C00000"/>
          <w:lang w:val="en-US"/>
        </w:rPr>
        <w:t>resources, products, consumers</w:t>
      </w:r>
      <w:r>
        <w:rPr>
          <w:rFonts w:hint="cs"/>
          <w:color w:val="C00000"/>
          <w:rtl/>
          <w:lang w:val="en-US"/>
        </w:rPr>
        <w:t xml:space="preserve">  </w:t>
      </w:r>
    </w:p>
    <w:p w14:paraId="7BCA7ABE" w14:textId="77777777" w:rsidR="00440E4C" w:rsidRDefault="00440E4C" w:rsidP="00440E4C">
      <w:pPr>
        <w:pBdr>
          <w:bottom w:val="single" w:sz="6" w:space="1" w:color="auto"/>
        </w:pBdr>
        <w:tabs>
          <w:tab w:val="left" w:pos="9356"/>
        </w:tabs>
        <w:bidi/>
        <w:ind w:left="968" w:right="1134"/>
        <w:rPr>
          <w:rtl/>
        </w:rPr>
      </w:pPr>
    </w:p>
    <w:p w14:paraId="3AA28EBF" w14:textId="77777777" w:rsidR="00440E4C" w:rsidRDefault="00440E4C" w:rsidP="00440E4C">
      <w:pPr>
        <w:tabs>
          <w:tab w:val="left" w:pos="9356"/>
        </w:tabs>
        <w:bidi/>
        <w:ind w:left="968" w:right="1134"/>
        <w:outlineLvl w:val="0"/>
        <w:rPr>
          <w:rtl/>
        </w:rPr>
      </w:pPr>
    </w:p>
    <w:p w14:paraId="1CB136FB" w14:textId="77777777" w:rsidR="00440E4C" w:rsidRDefault="00440E4C" w:rsidP="00440E4C">
      <w:pPr>
        <w:tabs>
          <w:tab w:val="left" w:pos="9356"/>
        </w:tabs>
        <w:bidi/>
        <w:ind w:left="968" w:right="1134"/>
        <w:outlineLvl w:val="0"/>
        <w:rPr>
          <w:rtl/>
        </w:rPr>
      </w:pPr>
    </w:p>
    <w:p w14:paraId="1DBB53A0" w14:textId="77777777" w:rsidR="00440E4C" w:rsidRDefault="00440E4C" w:rsidP="00440E4C">
      <w:pPr>
        <w:tabs>
          <w:tab w:val="left" w:pos="9356"/>
        </w:tabs>
        <w:bidi/>
        <w:ind w:left="968" w:right="1134"/>
        <w:outlineLvl w:val="0"/>
        <w:rPr>
          <w:rtl/>
        </w:rPr>
      </w:pPr>
    </w:p>
    <w:p w14:paraId="071A6F18" w14:textId="55970583" w:rsidR="00691BE5" w:rsidRDefault="00691BE5" w:rsidP="00440E4C">
      <w:pPr>
        <w:tabs>
          <w:tab w:val="left" w:pos="9356"/>
        </w:tabs>
        <w:bidi/>
        <w:ind w:left="968" w:right="1134"/>
        <w:outlineLvl w:val="0"/>
        <w:rPr>
          <w:rtl/>
        </w:rPr>
      </w:pPr>
      <w:r>
        <w:rPr>
          <w:rFonts w:hint="cs"/>
          <w:rtl/>
        </w:rPr>
        <w:t xml:space="preserve">המבנה </w:t>
      </w:r>
      <w:proofErr w:type="spellStart"/>
      <w:r>
        <w:rPr>
          <w:rFonts w:hint="cs"/>
          <w:rtl/>
        </w:rPr>
        <w:t>הז׳אנרי</w:t>
      </w:r>
      <w:proofErr w:type="spellEnd"/>
      <w:r>
        <w:rPr>
          <w:rFonts w:hint="cs"/>
          <w:rtl/>
        </w:rPr>
        <w:t xml:space="preserve"> ומודוס </w:t>
      </w:r>
      <w:r w:rsidRPr="00A77E90">
        <w:rPr>
          <w:rFonts w:hint="cs"/>
          <w:rtl/>
        </w:rPr>
        <w:t>מספק נקודת מבט על בנייתה של אחרות זו</w:t>
      </w:r>
      <w:r>
        <w:rPr>
          <w:rFonts w:hint="cs"/>
          <w:rtl/>
        </w:rPr>
        <w:t xml:space="preserve">  המשובטים מקבלים את אחרותם ואת המיקום החברתי המוקצה להם בנובע מכך והנרטיב מראה כי </w:t>
      </w:r>
      <w:r w:rsidRPr="00A77E90">
        <w:rPr>
          <w:rFonts w:hint="cs"/>
          <w:rtl/>
        </w:rPr>
        <w:t>האחרות אינה מהותית כי אם תרבותית, מובנית ומונחלת באינטרפלציה מתמדת.</w:t>
      </w:r>
      <w:r w:rsidRPr="00770533">
        <w:rPr>
          <w:rFonts w:hint="cs"/>
          <w:rtl/>
        </w:rPr>
        <w:t xml:space="preserve">  </w:t>
      </w:r>
    </w:p>
    <w:p w14:paraId="05C4CCA0" w14:textId="46F1AC0F" w:rsidR="000B7B13" w:rsidRPr="001E15D9" w:rsidRDefault="000B7B13" w:rsidP="00060707">
      <w:pPr>
        <w:tabs>
          <w:tab w:val="left" w:pos="9356"/>
        </w:tabs>
        <w:bidi/>
        <w:ind w:left="968" w:right="1134"/>
        <w:rPr>
          <w:rtl/>
          <w:lang w:val="en-US"/>
        </w:rPr>
      </w:pPr>
    </w:p>
    <w:p w14:paraId="5E885409" w14:textId="77777777" w:rsidR="00844420" w:rsidRDefault="00844420" w:rsidP="00060707">
      <w:pPr>
        <w:tabs>
          <w:tab w:val="left" w:pos="9356"/>
        </w:tabs>
        <w:bidi/>
        <w:ind w:left="968" w:right="1134"/>
        <w:outlineLvl w:val="0"/>
        <w:rPr>
          <w:rtl/>
        </w:rPr>
      </w:pPr>
    </w:p>
    <w:p w14:paraId="49221073" w14:textId="415D4E37" w:rsidR="004506A3" w:rsidRPr="00440E4C" w:rsidRDefault="006665D2" w:rsidP="00060707">
      <w:pPr>
        <w:tabs>
          <w:tab w:val="left" w:pos="9356"/>
        </w:tabs>
        <w:bidi/>
        <w:ind w:left="968" w:right="1134"/>
        <w:rPr>
          <w:highlight w:val="yellow"/>
          <w:u w:val="single"/>
          <w:rtl/>
        </w:rPr>
      </w:pPr>
      <w:r w:rsidRPr="00440E4C">
        <w:rPr>
          <w:rFonts w:hint="cs"/>
          <w:highlight w:val="yellow"/>
          <w:u w:val="single"/>
          <w:rtl/>
        </w:rPr>
        <w:t>פסיביות וקבלת הדין</w:t>
      </w:r>
      <w:r w:rsidR="002D5B05" w:rsidRPr="00440E4C">
        <w:rPr>
          <w:rFonts w:hint="cs"/>
          <w:highlight w:val="yellow"/>
          <w:u w:val="single"/>
          <w:rtl/>
        </w:rPr>
        <w:t xml:space="preserve"> </w:t>
      </w:r>
    </w:p>
    <w:p w14:paraId="27BEEC0B" w14:textId="32DD2C3E" w:rsidR="005B665E" w:rsidRPr="00440E4C" w:rsidRDefault="00E530E1" w:rsidP="00060707">
      <w:pPr>
        <w:tabs>
          <w:tab w:val="left" w:pos="9356"/>
        </w:tabs>
        <w:bidi/>
        <w:ind w:left="968" w:right="1134"/>
        <w:rPr>
          <w:highlight w:val="yellow"/>
          <w:rtl/>
          <w:lang w:val="fr-FR"/>
        </w:rPr>
      </w:pPr>
      <w:r w:rsidRPr="00440E4C">
        <w:rPr>
          <w:rFonts w:hint="cs"/>
          <w:highlight w:val="yellow"/>
          <w:rtl/>
        </w:rPr>
        <w:t>הרומן נמסר כ</w:t>
      </w:r>
      <w:r w:rsidRPr="00440E4C">
        <w:rPr>
          <w:rFonts w:hint="cs"/>
          <w:highlight w:val="yellow"/>
          <w:rtl/>
          <w:lang w:val="fr-FR"/>
        </w:rPr>
        <w:t xml:space="preserve">סיפור אוטוביוגרפי מפי </w:t>
      </w:r>
      <w:proofErr w:type="spellStart"/>
      <w:r w:rsidRPr="00440E4C">
        <w:rPr>
          <w:rFonts w:hint="cs"/>
          <w:highlight w:val="yellow"/>
          <w:rtl/>
          <w:lang w:val="fr-FR"/>
        </w:rPr>
        <w:t>קאתי</w:t>
      </w:r>
      <w:proofErr w:type="spellEnd"/>
      <w:r w:rsidR="0082782F" w:rsidRPr="00440E4C">
        <w:rPr>
          <w:rFonts w:hint="cs"/>
          <w:highlight w:val="yellow"/>
          <w:rtl/>
          <w:lang w:val="fr-FR"/>
        </w:rPr>
        <w:t xml:space="preserve"> (</w:t>
      </w:r>
      <w:proofErr w:type="spellStart"/>
      <w:r w:rsidR="0082782F" w:rsidRPr="00440E4C">
        <w:rPr>
          <w:rFonts w:hint="cs"/>
          <w:highlight w:val="yellow"/>
          <w:rtl/>
          <w:lang w:val="fr-FR"/>
        </w:rPr>
        <w:t>ממ</w:t>
      </w:r>
      <w:proofErr w:type="spellEnd"/>
      <w:r w:rsidR="0082782F" w:rsidRPr="00440E4C">
        <w:rPr>
          <w:rFonts w:hint="cs"/>
          <w:highlight w:val="yellow"/>
          <w:rtl/>
          <w:lang w:val="fr-FR"/>
        </w:rPr>
        <w:t>-----)</w:t>
      </w:r>
      <w:r w:rsidRPr="00440E4C">
        <w:rPr>
          <w:rFonts w:hint="cs"/>
          <w:highlight w:val="yellow"/>
          <w:rtl/>
          <w:lang w:val="fr-FR"/>
        </w:rPr>
        <w:t xml:space="preserve"> </w:t>
      </w:r>
      <w:r w:rsidR="0048087B" w:rsidRPr="00440E4C">
        <w:rPr>
          <w:rFonts w:hint="cs"/>
          <w:highlight w:val="yellow"/>
          <w:rtl/>
          <w:lang w:val="fr-FR"/>
        </w:rPr>
        <w:t xml:space="preserve">מלכתחילה, </w:t>
      </w:r>
      <w:r w:rsidRPr="00440E4C">
        <w:rPr>
          <w:rFonts w:hint="cs"/>
          <w:highlight w:val="yellow"/>
          <w:rtl/>
          <w:lang w:val="fr-FR"/>
        </w:rPr>
        <w:t xml:space="preserve">הנרטיב האוטוביוגרפי מבטל את אחרותה של </w:t>
      </w:r>
      <w:proofErr w:type="spellStart"/>
      <w:r w:rsidRPr="00440E4C">
        <w:rPr>
          <w:rFonts w:hint="cs"/>
          <w:highlight w:val="yellow"/>
          <w:rtl/>
          <w:lang w:val="fr-FR"/>
        </w:rPr>
        <w:t>קאתי</w:t>
      </w:r>
      <w:proofErr w:type="spellEnd"/>
      <w:r w:rsidR="00A90EAE" w:rsidRPr="00440E4C">
        <w:rPr>
          <w:rFonts w:hint="cs"/>
          <w:highlight w:val="yellow"/>
          <w:rtl/>
          <w:lang w:val="fr-FR"/>
        </w:rPr>
        <w:t xml:space="preserve"> ומכונן </w:t>
      </w:r>
      <w:proofErr w:type="spellStart"/>
      <w:r w:rsidR="00A90EAE" w:rsidRPr="00440E4C">
        <w:rPr>
          <w:rFonts w:hint="cs"/>
          <w:highlight w:val="yellow"/>
          <w:rtl/>
          <w:lang w:val="fr-FR"/>
        </w:rPr>
        <w:t>אנת</w:t>
      </w:r>
      <w:proofErr w:type="spellEnd"/>
      <w:r w:rsidR="00A90EAE" w:rsidRPr="00440E4C">
        <w:rPr>
          <w:rFonts w:hint="cs"/>
          <w:highlight w:val="yellow"/>
          <w:rtl/>
          <w:lang w:val="fr-FR"/>
        </w:rPr>
        <w:t xml:space="preserve"> אנושיותה</w:t>
      </w:r>
      <w:r w:rsidRPr="00440E4C">
        <w:rPr>
          <w:rFonts w:hint="cs"/>
          <w:highlight w:val="yellow"/>
          <w:rtl/>
          <w:lang w:val="fr-FR"/>
        </w:rPr>
        <w:t>, ולכן הקורא מנוע מאימוץ נקודת המבט הקולקטיבית הסולדת מן המשובטים ורואה בהם לא-אנושים</w:t>
      </w:r>
      <w:r w:rsidR="00BF3C77" w:rsidRPr="00440E4C">
        <w:rPr>
          <w:rFonts w:hint="cs"/>
          <w:highlight w:val="yellow"/>
          <w:rtl/>
          <w:lang w:val="fr-FR"/>
        </w:rPr>
        <w:t xml:space="preserve"> והופך עד לאנושיותם</w:t>
      </w:r>
      <w:r w:rsidRPr="00440E4C">
        <w:rPr>
          <w:rFonts w:hint="cs"/>
          <w:highlight w:val="yellow"/>
          <w:rtl/>
          <w:lang w:val="fr-FR"/>
        </w:rPr>
        <w:t>.</w:t>
      </w:r>
      <w:r w:rsidR="00A90EAE" w:rsidRPr="00440E4C">
        <w:rPr>
          <w:rStyle w:val="FootnoteReference"/>
          <w:highlight w:val="yellow"/>
          <w:rtl/>
          <w:lang w:val="fr-FR"/>
        </w:rPr>
        <w:footnoteReference w:id="5"/>
      </w:r>
      <w:r w:rsidRPr="00440E4C">
        <w:rPr>
          <w:rFonts w:hint="cs"/>
          <w:highlight w:val="yellow"/>
          <w:rtl/>
          <w:lang w:val="fr-FR"/>
        </w:rPr>
        <w:t xml:space="preserve"> יתרה מכך, אופן מסירה זה מונע </w:t>
      </w:r>
      <w:proofErr w:type="spellStart"/>
      <w:r w:rsidRPr="00440E4C">
        <w:rPr>
          <w:rFonts w:hint="cs"/>
          <w:highlight w:val="yellow"/>
          <w:rtl/>
          <w:lang w:val="fr-FR"/>
        </w:rPr>
        <w:t>מאיתנו</w:t>
      </w:r>
      <w:proofErr w:type="spellEnd"/>
      <w:r w:rsidRPr="00440E4C">
        <w:rPr>
          <w:rFonts w:hint="cs"/>
          <w:highlight w:val="yellow"/>
          <w:rtl/>
          <w:lang w:val="fr-FR"/>
        </w:rPr>
        <w:t xml:space="preserve"> להבין, עד שלב מתקדם מאד, </w:t>
      </w:r>
      <w:proofErr w:type="spellStart"/>
      <w:r w:rsidRPr="00440E4C">
        <w:rPr>
          <w:rFonts w:hint="cs"/>
          <w:highlight w:val="yellow"/>
          <w:rtl/>
          <w:lang w:val="fr-FR"/>
        </w:rPr>
        <w:t>ש</w:t>
      </w:r>
      <w:r w:rsidR="00FE34A7" w:rsidRPr="00440E4C">
        <w:rPr>
          <w:rFonts w:hint="cs"/>
          <w:highlight w:val="yellow"/>
          <w:rtl/>
          <w:lang w:val="fr-FR"/>
        </w:rPr>
        <w:t>קאתי</w:t>
      </w:r>
      <w:proofErr w:type="spellEnd"/>
      <w:r w:rsidR="00FE34A7" w:rsidRPr="00440E4C">
        <w:rPr>
          <w:rFonts w:hint="cs"/>
          <w:highlight w:val="yellow"/>
          <w:rtl/>
          <w:lang w:val="fr-FR"/>
        </w:rPr>
        <w:t xml:space="preserve"> וחבריה הם משובטים.  </w:t>
      </w:r>
      <w:r w:rsidRPr="00440E4C">
        <w:rPr>
          <w:rFonts w:hint="cs"/>
          <w:highlight w:val="yellow"/>
          <w:rtl/>
          <w:lang w:val="fr-FR"/>
        </w:rPr>
        <w:t xml:space="preserve">אנו רואים את אופיו הייחודי והשונה של כל שיבוט, </w:t>
      </w:r>
      <w:r w:rsidR="005468BF" w:rsidRPr="00440E4C">
        <w:rPr>
          <w:rFonts w:hint="cs"/>
          <w:highlight w:val="yellow"/>
          <w:rtl/>
          <w:lang w:val="fr-FR"/>
        </w:rPr>
        <w:t xml:space="preserve">בזכות ריבוי </w:t>
      </w:r>
      <w:proofErr w:type="spellStart"/>
      <w:r w:rsidR="005468BF" w:rsidRPr="00440E4C">
        <w:rPr>
          <w:rFonts w:hint="cs"/>
          <w:highlight w:val="yellow"/>
          <w:rtl/>
          <w:lang w:val="fr-FR"/>
        </w:rPr>
        <w:t>סצינות</w:t>
      </w:r>
      <w:proofErr w:type="spellEnd"/>
      <w:r w:rsidR="005468BF" w:rsidRPr="00440E4C">
        <w:rPr>
          <w:rFonts w:hint="cs"/>
          <w:highlight w:val="yellow"/>
          <w:rtl/>
          <w:lang w:val="fr-FR"/>
        </w:rPr>
        <w:t xml:space="preserve"> </w:t>
      </w:r>
      <w:r w:rsidR="005A696D" w:rsidRPr="00440E4C">
        <w:rPr>
          <w:rFonts w:hint="cs"/>
          <w:color w:val="000000" w:themeColor="text1"/>
          <w:highlight w:val="yellow"/>
          <w:rtl/>
        </w:rPr>
        <w:t xml:space="preserve">שעוסקות ברגשות ומראות נפש ונשמה מתחבטת </w:t>
      </w:r>
      <w:r w:rsidR="005A696D" w:rsidRPr="00440E4C">
        <w:rPr>
          <w:color w:val="000000" w:themeColor="text1"/>
          <w:highlight w:val="yellow"/>
          <w:rtl/>
        </w:rPr>
        <w:t>–</w:t>
      </w:r>
      <w:r w:rsidR="005A696D" w:rsidRPr="00440E4C">
        <w:rPr>
          <w:rFonts w:hint="cs"/>
          <w:color w:val="000000" w:themeColor="text1"/>
          <w:highlight w:val="yellow"/>
          <w:rtl/>
        </w:rPr>
        <w:t xml:space="preserve"> </w:t>
      </w:r>
      <w:proofErr w:type="spellStart"/>
      <w:r w:rsidR="005A696D" w:rsidRPr="00440E4C">
        <w:rPr>
          <w:rFonts w:hint="cs"/>
          <w:color w:val="000000" w:themeColor="text1"/>
          <w:highlight w:val="yellow"/>
          <w:rtl/>
        </w:rPr>
        <w:t>קאתי</w:t>
      </w:r>
      <w:proofErr w:type="spellEnd"/>
      <w:r w:rsidR="005A696D" w:rsidRPr="00440E4C">
        <w:rPr>
          <w:rFonts w:hint="cs"/>
          <w:color w:val="000000" w:themeColor="text1"/>
          <w:highlight w:val="yellow"/>
          <w:rtl/>
        </w:rPr>
        <w:t xml:space="preserve"> המחבקת את </w:t>
      </w:r>
      <w:r w:rsidR="00FC1B1E" w:rsidRPr="00440E4C">
        <w:rPr>
          <w:rFonts w:hint="cs"/>
          <w:color w:val="000000" w:themeColor="text1"/>
          <w:highlight w:val="yellow"/>
          <w:rtl/>
        </w:rPr>
        <w:t xml:space="preserve">בובת ילדות </w:t>
      </w:r>
      <w:r w:rsidR="000B3B73" w:rsidRPr="00440E4C">
        <w:rPr>
          <w:rFonts w:hint="cs"/>
          <w:color w:val="000000" w:themeColor="text1"/>
          <w:highlight w:val="yellow"/>
          <w:rtl/>
        </w:rPr>
        <w:t>בגעגוע</w:t>
      </w:r>
      <w:r w:rsidR="00B93054" w:rsidRPr="00440E4C">
        <w:rPr>
          <w:rFonts w:hint="cs"/>
          <w:color w:val="000000" w:themeColor="text1"/>
          <w:highlight w:val="yellow"/>
          <w:rtl/>
        </w:rPr>
        <w:t xml:space="preserve"> ובנחמה</w:t>
      </w:r>
      <w:r w:rsidR="005A696D" w:rsidRPr="00440E4C">
        <w:rPr>
          <w:rFonts w:hint="cs"/>
          <w:color w:val="000000" w:themeColor="text1"/>
          <w:highlight w:val="yellow"/>
          <w:rtl/>
        </w:rPr>
        <w:t xml:space="preserve">, טומי שנשבר על חוף הים בסיון, אכזבתה של רות כשלא מצאה את 'המקור' שלה. </w:t>
      </w:r>
      <w:r w:rsidR="005468BF" w:rsidRPr="00440E4C">
        <w:rPr>
          <w:color w:val="000000" w:themeColor="text1"/>
          <w:highlight w:val="yellow"/>
          <w:rtl/>
        </w:rPr>
        <w:t>–</w:t>
      </w:r>
      <w:r w:rsidR="005468BF" w:rsidRPr="00440E4C">
        <w:rPr>
          <w:rFonts w:hint="cs"/>
          <w:color w:val="000000" w:themeColor="text1"/>
          <w:highlight w:val="yellow"/>
          <w:rtl/>
        </w:rPr>
        <w:t xml:space="preserve"> לתת </w:t>
      </w:r>
      <w:proofErr w:type="spellStart"/>
      <w:r w:rsidR="005468BF" w:rsidRPr="00440E4C">
        <w:rPr>
          <w:rFonts w:hint="cs"/>
          <w:color w:val="000000" w:themeColor="text1"/>
          <w:highlight w:val="yellow"/>
          <w:rtl/>
        </w:rPr>
        <w:t>ממ</w:t>
      </w:r>
      <w:proofErr w:type="spellEnd"/>
      <w:r w:rsidR="00FE34A7" w:rsidRPr="00440E4C">
        <w:rPr>
          <w:rFonts w:hint="cs"/>
          <w:color w:val="000000" w:themeColor="text1"/>
          <w:highlight w:val="yellow"/>
          <w:rtl/>
        </w:rPr>
        <w:t xml:space="preserve"> לכל אחד מהם ----</w:t>
      </w:r>
      <w:r w:rsidR="005468BF" w:rsidRPr="00440E4C">
        <w:rPr>
          <w:rFonts w:hint="cs"/>
          <w:color w:val="000000" w:themeColor="text1"/>
          <w:highlight w:val="yellow"/>
          <w:rtl/>
        </w:rPr>
        <w:t xml:space="preserve"> ולנסח במהודק---</w:t>
      </w:r>
      <w:r w:rsidR="005C2D62" w:rsidRPr="00440E4C">
        <w:rPr>
          <w:rFonts w:hint="cs"/>
          <w:color w:val="70AD47" w:themeColor="accent6"/>
          <w:highlight w:val="yellow"/>
          <w:rtl/>
        </w:rPr>
        <w:t xml:space="preserve"> </w:t>
      </w:r>
      <w:r w:rsidR="005C2D62" w:rsidRPr="00440E4C">
        <w:rPr>
          <w:rFonts w:hint="cs"/>
          <w:color w:val="70AD47" w:themeColor="accent6"/>
          <w:highlight w:val="yellow"/>
          <w:rtl/>
          <w:lang w:val="fr-FR"/>
        </w:rPr>
        <w:t xml:space="preserve"> </w:t>
      </w:r>
      <w:r w:rsidR="006A3449" w:rsidRPr="00440E4C">
        <w:rPr>
          <w:rFonts w:hint="cs"/>
          <w:color w:val="70AD47" w:themeColor="accent6"/>
          <w:highlight w:val="yellow"/>
          <w:rtl/>
          <w:lang w:val="fr-FR"/>
        </w:rPr>
        <w:t xml:space="preserve">השיר הסימבולי </w:t>
      </w:r>
      <w:r w:rsidR="005B665E" w:rsidRPr="00440E4C">
        <w:rPr>
          <w:rFonts w:hint="cs"/>
          <w:color w:val="70AD47" w:themeColor="accent6"/>
          <w:highlight w:val="yellow"/>
          <w:rtl/>
          <w:lang w:val="fr-FR"/>
        </w:rPr>
        <w:t xml:space="preserve">שנותן לספר את כותרתו.  </w:t>
      </w:r>
      <w:r w:rsidR="005B665E" w:rsidRPr="00440E4C">
        <w:rPr>
          <w:rFonts w:hint="cs"/>
          <w:highlight w:val="yellow"/>
          <w:rtl/>
          <w:lang w:val="fr-FR"/>
        </w:rPr>
        <w:t xml:space="preserve">שם הספר מובן ליטרלית כשיר שמלווה את </w:t>
      </w:r>
      <w:proofErr w:type="spellStart"/>
      <w:r w:rsidR="005B665E" w:rsidRPr="00440E4C">
        <w:rPr>
          <w:rFonts w:hint="cs"/>
          <w:highlight w:val="yellow"/>
          <w:rtl/>
          <w:lang w:val="fr-FR"/>
        </w:rPr>
        <w:t>קאתי</w:t>
      </w:r>
      <w:proofErr w:type="spellEnd"/>
      <w:r w:rsidR="005B665E" w:rsidRPr="00440E4C">
        <w:rPr>
          <w:rFonts w:hint="cs"/>
          <w:highlight w:val="yellow"/>
          <w:rtl/>
          <w:lang w:val="fr-FR"/>
        </w:rPr>
        <w:t xml:space="preserve"> מילדותה, קלטת מתנה שקיבלה מתומי באחד ה</w:t>
      </w:r>
      <w:r w:rsidR="005B665E" w:rsidRPr="00440E4C">
        <w:rPr>
          <w:highlight w:val="yellow"/>
          <w:lang w:val="en-US"/>
        </w:rPr>
        <w:t>exchanges</w:t>
      </w:r>
      <w:r w:rsidR="005B665E" w:rsidRPr="00440E4C">
        <w:rPr>
          <w:highlight w:val="yellow"/>
          <w:lang w:val="fr-FR"/>
        </w:rPr>
        <w:t xml:space="preserve"> </w:t>
      </w:r>
      <w:r w:rsidR="005B665E" w:rsidRPr="00440E4C">
        <w:rPr>
          <w:rFonts w:hint="cs"/>
          <w:highlight w:val="yellow"/>
          <w:rtl/>
          <w:lang w:val="fr-FR"/>
        </w:rPr>
        <w:t xml:space="preserve"> </w:t>
      </w:r>
    </w:p>
    <w:p w14:paraId="62721878" w14:textId="77777777" w:rsidR="005B665E" w:rsidRPr="00440E4C" w:rsidRDefault="005B665E" w:rsidP="00060707">
      <w:pPr>
        <w:tabs>
          <w:tab w:val="left" w:pos="9356"/>
        </w:tabs>
        <w:bidi/>
        <w:ind w:left="968" w:right="1134"/>
        <w:rPr>
          <w:highlight w:val="yellow"/>
          <w:rtl/>
          <w:lang w:val="fr-FR"/>
        </w:rPr>
      </w:pPr>
      <w:r w:rsidRPr="00440E4C">
        <w:rPr>
          <w:rFonts w:hint="cs"/>
          <w:highlight w:val="yellow"/>
          <w:rtl/>
          <w:lang w:val="fr-FR"/>
        </w:rPr>
        <w:t xml:space="preserve">מטפורית, זהו ביטוי של אהבה, קשר וחסות, בהקשר הן של אהבה זוגית והן של אהבה הורית (כפי שאכן מבינה זאת </w:t>
      </w:r>
      <w:proofErr w:type="spellStart"/>
      <w:r w:rsidRPr="00440E4C">
        <w:rPr>
          <w:rFonts w:hint="cs"/>
          <w:highlight w:val="yellow"/>
          <w:rtl/>
          <w:lang w:val="fr-FR"/>
        </w:rPr>
        <w:t>קאתי</w:t>
      </w:r>
      <w:proofErr w:type="spellEnd"/>
      <w:r w:rsidRPr="00440E4C">
        <w:rPr>
          <w:rFonts w:hint="cs"/>
          <w:highlight w:val="yellow"/>
          <w:rtl/>
          <w:lang w:val="fr-FR"/>
        </w:rPr>
        <w:t xml:space="preserve">, בהסתמך על הביטוי </w:t>
      </w:r>
      <w:r w:rsidRPr="00440E4C">
        <w:rPr>
          <w:highlight w:val="yellow"/>
          <w:lang w:val="en-US"/>
        </w:rPr>
        <w:t xml:space="preserve">baby </w:t>
      </w:r>
      <w:r w:rsidRPr="00440E4C">
        <w:rPr>
          <w:rFonts w:hint="cs"/>
          <w:highlight w:val="yellow"/>
          <w:rtl/>
          <w:lang w:val="fr-FR"/>
        </w:rPr>
        <w:t xml:space="preserve">) של כמיהה לשייכות, קרי, שלא ירצו לתת לי ללכת לעולם.  ביחס למשובטים, לקור מציין בעקבות </w:t>
      </w:r>
      <w:proofErr w:type="spellStart"/>
      <w:r w:rsidRPr="00440E4C">
        <w:rPr>
          <w:highlight w:val="yellow"/>
          <w:lang w:val="fr-FR"/>
        </w:rPr>
        <w:t>kass</w:t>
      </w:r>
      <w:proofErr w:type="spellEnd"/>
      <w:r w:rsidRPr="00440E4C">
        <w:rPr>
          <w:rFonts w:hint="cs"/>
          <w:highlight w:val="yellow"/>
          <w:rtl/>
          <w:lang w:val="fr-FR"/>
        </w:rPr>
        <w:t xml:space="preserve">,שלמרות שכבר עכשיו נמסרת ה רביה לידי המדע והרפואה (הפריה חוץ  גופית ופונדקאות) שרגש דחייה </w:t>
      </w:r>
      <w:proofErr w:type="spellStart"/>
      <w:r w:rsidRPr="00440E4C">
        <w:rPr>
          <w:rFonts w:hint="cs"/>
          <w:highlight w:val="yellow"/>
          <w:rtl/>
          <w:lang w:val="fr-FR"/>
        </w:rPr>
        <w:t>ממשובטים</w:t>
      </w:r>
      <w:proofErr w:type="spellEnd"/>
      <w:r w:rsidRPr="00440E4C">
        <w:rPr>
          <w:rFonts w:hint="cs"/>
          <w:highlight w:val="yellow"/>
          <w:rtl/>
          <w:lang w:val="fr-FR"/>
        </w:rPr>
        <w:t xml:space="preserve"> יהיה אך טבעי, שכן השיבוט הוא </w:t>
      </w:r>
      <w:proofErr w:type="spellStart"/>
      <w:r w:rsidRPr="00440E4C">
        <w:rPr>
          <w:rFonts w:hint="cs"/>
          <w:highlight w:val="yellow"/>
          <w:rtl/>
          <w:lang w:val="fr-FR"/>
        </w:rPr>
        <w:t>טרנסגרסיה</w:t>
      </w:r>
      <w:proofErr w:type="spellEnd"/>
      <w:r w:rsidRPr="00440E4C">
        <w:rPr>
          <w:rFonts w:hint="cs"/>
          <w:highlight w:val="yellow"/>
          <w:rtl/>
          <w:lang w:val="fr-FR"/>
        </w:rPr>
        <w:t xml:space="preserve"> ללא אח ורע, שחורגת מהגרעין האינטימי ביותר של האנושות שלנו </w:t>
      </w:r>
      <w:r w:rsidRPr="00440E4C">
        <w:rPr>
          <w:highlight w:val="yellow"/>
          <w:rtl/>
          <w:lang w:val="fr-FR"/>
        </w:rPr>
        <w:t>–</w:t>
      </w:r>
      <w:r w:rsidRPr="00440E4C">
        <w:rPr>
          <w:rFonts w:hint="cs"/>
          <w:highlight w:val="yellow"/>
          <w:rtl/>
          <w:lang w:val="fr-FR"/>
        </w:rPr>
        <w:t xml:space="preserve"> המשפחה (עמ׳ 107).</w:t>
      </w:r>
    </w:p>
    <w:p w14:paraId="4E218F75" w14:textId="77777777" w:rsidR="005B665E" w:rsidRPr="00440E4C" w:rsidRDefault="005B665E" w:rsidP="00060707">
      <w:pPr>
        <w:tabs>
          <w:tab w:val="left" w:pos="9356"/>
        </w:tabs>
        <w:bidi/>
        <w:ind w:left="968" w:right="1134"/>
        <w:rPr>
          <w:highlight w:val="yellow"/>
          <w:rtl/>
          <w:lang w:val="en-US"/>
        </w:rPr>
      </w:pPr>
      <w:r w:rsidRPr="00440E4C">
        <w:rPr>
          <w:rFonts w:hint="cs"/>
          <w:highlight w:val="yellow"/>
          <w:rtl/>
          <w:lang w:val="fr-FR"/>
        </w:rPr>
        <w:t xml:space="preserve">למשובטים אין מי שיאמר זאת להם לעולם, אין להם הורים ואין ילדים.  ואם הם יוצרים יחסי אהבה אזי לא מניחים להם להגיע למצב של קשר שלא יניחו להם ללכת.  כפי שרואים ב </w:t>
      </w:r>
      <w:r w:rsidRPr="00440E4C">
        <w:rPr>
          <w:highlight w:val="yellow"/>
          <w:lang w:val="en-US"/>
        </w:rPr>
        <w:t xml:space="preserve">quest </w:t>
      </w:r>
      <w:r w:rsidRPr="00440E4C">
        <w:rPr>
          <w:highlight w:val="yellow"/>
          <w:lang w:val="fr-FR"/>
        </w:rPr>
        <w:t xml:space="preserve"> </w:t>
      </w:r>
      <w:r w:rsidRPr="00440E4C">
        <w:rPr>
          <w:rFonts w:hint="cs"/>
          <w:highlight w:val="yellow"/>
          <w:rtl/>
          <w:lang w:val="fr-FR"/>
        </w:rPr>
        <w:t xml:space="preserve"> הכאוב של טומי </w:t>
      </w:r>
      <w:proofErr w:type="spellStart"/>
      <w:r w:rsidRPr="00440E4C">
        <w:rPr>
          <w:rFonts w:hint="cs"/>
          <w:highlight w:val="yellow"/>
          <w:rtl/>
          <w:lang w:val="fr-FR"/>
        </w:rPr>
        <w:t>וקאתי</w:t>
      </w:r>
      <w:proofErr w:type="spellEnd"/>
      <w:r w:rsidRPr="00440E4C">
        <w:rPr>
          <w:rFonts w:hint="cs"/>
          <w:highlight w:val="yellow"/>
          <w:rtl/>
          <w:lang w:val="fr-FR"/>
        </w:rPr>
        <w:t xml:space="preserve"> להשיג דחייה אצל </w:t>
      </w:r>
      <w:proofErr w:type="spellStart"/>
      <w:r w:rsidRPr="00440E4C">
        <w:rPr>
          <w:rFonts w:hint="cs"/>
          <w:highlight w:val="yellow"/>
          <w:rtl/>
          <w:lang w:val="fr-FR"/>
        </w:rPr>
        <w:t>מאדאם</w:t>
      </w:r>
      <w:proofErr w:type="spellEnd"/>
      <w:r w:rsidRPr="00440E4C">
        <w:rPr>
          <w:rFonts w:hint="cs"/>
          <w:highlight w:val="yellow"/>
          <w:rtl/>
          <w:lang w:val="fr-FR"/>
        </w:rPr>
        <w:t xml:space="preserve">. לילדים הללו, לעולם אין מי שירצה </w:t>
      </w:r>
      <w:r w:rsidRPr="00440E4C">
        <w:rPr>
          <w:highlight w:val="yellow"/>
          <w:lang w:val="en-US"/>
        </w:rPr>
        <w:t>to never let them go</w:t>
      </w:r>
      <w:r w:rsidRPr="00440E4C">
        <w:rPr>
          <w:rFonts w:hint="cs"/>
          <w:highlight w:val="yellow"/>
          <w:rtl/>
          <w:lang w:val="fr-FR"/>
        </w:rPr>
        <w:t>.</w:t>
      </w:r>
    </w:p>
    <w:p w14:paraId="78894980" w14:textId="77777777" w:rsidR="005B665E" w:rsidRPr="00440E4C" w:rsidRDefault="005B665E" w:rsidP="00060707">
      <w:pPr>
        <w:tabs>
          <w:tab w:val="left" w:pos="9356"/>
        </w:tabs>
        <w:bidi/>
        <w:ind w:left="968" w:right="1134"/>
        <w:rPr>
          <w:highlight w:val="yellow"/>
          <w:rtl/>
          <w:lang w:val="fr-FR"/>
        </w:rPr>
      </w:pPr>
    </w:p>
    <w:p w14:paraId="7D5D5D70" w14:textId="6F2C61E5" w:rsidR="005C2D62" w:rsidRPr="00440E4C" w:rsidRDefault="006A3449" w:rsidP="00060707">
      <w:pPr>
        <w:tabs>
          <w:tab w:val="left" w:pos="3945"/>
          <w:tab w:val="left" w:pos="9356"/>
        </w:tabs>
        <w:bidi/>
        <w:ind w:left="968" w:right="1134"/>
        <w:outlineLvl w:val="0"/>
        <w:rPr>
          <w:color w:val="70AD47" w:themeColor="accent6"/>
          <w:highlight w:val="yellow"/>
          <w:rtl/>
        </w:rPr>
      </w:pPr>
      <w:r w:rsidRPr="00440E4C">
        <w:rPr>
          <w:rFonts w:hint="cs"/>
          <w:color w:val="70AD47" w:themeColor="accent6"/>
          <w:highlight w:val="yellow"/>
          <w:rtl/>
          <w:lang w:val="fr-FR"/>
        </w:rPr>
        <w:lastRenderedPageBreak/>
        <w:t>ש---</w:t>
      </w:r>
    </w:p>
    <w:p w14:paraId="72B07D49" w14:textId="77777777" w:rsidR="0067702B" w:rsidRPr="00440E4C" w:rsidRDefault="0067702B" w:rsidP="00060707">
      <w:pPr>
        <w:tabs>
          <w:tab w:val="left" w:pos="3945"/>
          <w:tab w:val="left" w:pos="9356"/>
        </w:tabs>
        <w:bidi/>
        <w:ind w:left="968" w:right="1134"/>
        <w:outlineLvl w:val="0"/>
        <w:rPr>
          <w:color w:val="70AD47" w:themeColor="accent6"/>
          <w:highlight w:val="yellow"/>
          <w:rtl/>
        </w:rPr>
      </w:pPr>
    </w:p>
    <w:p w14:paraId="32FBFAFB" w14:textId="732829AD" w:rsidR="003D3987" w:rsidRPr="0058128C" w:rsidRDefault="00314F92" w:rsidP="00060707">
      <w:pPr>
        <w:tabs>
          <w:tab w:val="left" w:pos="9356"/>
        </w:tabs>
        <w:bidi/>
        <w:ind w:left="968" w:right="1134"/>
        <w:outlineLvl w:val="0"/>
        <w:rPr>
          <w:color w:val="000000" w:themeColor="text1"/>
          <w:rtl/>
        </w:rPr>
      </w:pPr>
      <w:r w:rsidRPr="00440E4C">
        <w:rPr>
          <w:rFonts w:hint="cs"/>
          <w:color w:val="000000" w:themeColor="text1"/>
          <w:highlight w:val="yellow"/>
          <w:rtl/>
        </w:rPr>
        <w:t xml:space="preserve">זהו סיפור </w:t>
      </w:r>
      <w:proofErr w:type="spellStart"/>
      <w:r w:rsidRPr="00440E4C">
        <w:rPr>
          <w:rFonts w:hint="cs"/>
          <w:color w:val="000000" w:themeColor="text1"/>
          <w:highlight w:val="yellow"/>
          <w:rtl/>
        </w:rPr>
        <w:t>זכרונות</w:t>
      </w:r>
      <w:proofErr w:type="spellEnd"/>
      <w:r w:rsidRPr="00440E4C">
        <w:rPr>
          <w:rFonts w:hint="cs"/>
          <w:color w:val="000000" w:themeColor="text1"/>
          <w:highlight w:val="yellow"/>
          <w:rtl/>
        </w:rPr>
        <w:t xml:space="preserve"> </w:t>
      </w:r>
      <w:proofErr w:type="spellStart"/>
      <w:r w:rsidRPr="00440E4C">
        <w:rPr>
          <w:rFonts w:hint="cs"/>
          <w:color w:val="000000" w:themeColor="text1"/>
          <w:highlight w:val="yellow"/>
          <w:rtl/>
        </w:rPr>
        <w:t>אנקדוטלי</w:t>
      </w:r>
      <w:proofErr w:type="spellEnd"/>
      <w:r w:rsidRPr="00440E4C">
        <w:rPr>
          <w:rFonts w:hint="cs"/>
          <w:color w:val="000000" w:themeColor="text1"/>
          <w:highlight w:val="yellow"/>
          <w:rtl/>
        </w:rPr>
        <w:t xml:space="preserve"> באופיו, ואפילו אנקדוטות קטנות </w:t>
      </w:r>
      <w:proofErr w:type="spellStart"/>
      <w:r w:rsidRPr="00440E4C">
        <w:rPr>
          <w:rFonts w:hint="cs"/>
          <w:color w:val="000000" w:themeColor="text1"/>
          <w:highlight w:val="yellow"/>
          <w:rtl/>
        </w:rPr>
        <w:t>שנגעות</w:t>
      </w:r>
      <w:proofErr w:type="spellEnd"/>
      <w:r w:rsidRPr="00440E4C">
        <w:rPr>
          <w:rFonts w:hint="cs"/>
          <w:color w:val="000000" w:themeColor="text1"/>
          <w:highlight w:val="yellow"/>
          <w:rtl/>
        </w:rPr>
        <w:t xml:space="preserve"> לחברות, אהבה והרפתקאות.   </w:t>
      </w:r>
      <w:r w:rsidR="00BC7E18" w:rsidRPr="00440E4C">
        <w:rPr>
          <w:rFonts w:hint="cs"/>
          <w:color w:val="000000" w:themeColor="text1"/>
          <w:highlight w:val="yellow"/>
          <w:rtl/>
        </w:rPr>
        <w:t xml:space="preserve">כפי שמציינת ----,  </w:t>
      </w:r>
      <w:r w:rsidR="00FE34A7" w:rsidRPr="00440E4C">
        <w:rPr>
          <w:rFonts w:hint="cs"/>
          <w:color w:val="000000" w:themeColor="text1"/>
          <w:highlight w:val="yellow"/>
          <w:rtl/>
        </w:rPr>
        <w:t>ברי ש</w:t>
      </w:r>
      <w:r w:rsidR="003D3987" w:rsidRPr="00440E4C">
        <w:rPr>
          <w:rFonts w:hint="cs"/>
          <w:color w:val="000000" w:themeColor="text1"/>
          <w:highlight w:val="yellow"/>
          <w:rtl/>
        </w:rPr>
        <w:t>אוטוביוגרפיה</w:t>
      </w:r>
      <w:r w:rsidR="00A90EAE" w:rsidRPr="00440E4C">
        <w:rPr>
          <w:rFonts w:hint="cs"/>
          <w:color w:val="000000" w:themeColor="text1"/>
          <w:highlight w:val="yellow"/>
          <w:rtl/>
        </w:rPr>
        <w:t xml:space="preserve"> </w:t>
      </w:r>
      <w:r w:rsidR="003D3987" w:rsidRPr="00440E4C">
        <w:rPr>
          <w:rFonts w:hint="cs"/>
          <w:color w:val="000000" w:themeColor="text1"/>
          <w:highlight w:val="yellow"/>
          <w:rtl/>
        </w:rPr>
        <w:t xml:space="preserve"> זו הינה חסרה, שכן ידיעתה של </w:t>
      </w:r>
      <w:proofErr w:type="spellStart"/>
      <w:r w:rsidR="003D3987" w:rsidRPr="00440E4C">
        <w:rPr>
          <w:rFonts w:hint="cs"/>
          <w:color w:val="000000" w:themeColor="text1"/>
          <w:highlight w:val="yellow"/>
          <w:rtl/>
        </w:rPr>
        <w:t>קאתי</w:t>
      </w:r>
      <w:proofErr w:type="spellEnd"/>
      <w:r w:rsidR="003D3987" w:rsidRPr="00440E4C">
        <w:rPr>
          <w:rFonts w:hint="cs"/>
          <w:color w:val="000000" w:themeColor="text1"/>
          <w:highlight w:val="yellow"/>
          <w:rtl/>
        </w:rPr>
        <w:t xml:space="preserve"> מוגבלת ושבויה מכוח חינוכה.  כמו כל יצור אנושי, אין היא אלא מה שעברה אליו אינטרפלציה.  אין לה תובנות ממרחק הזמן; נהפוך הוא, העבר מעומעם לצד תקווה לעתיד טוב יותר, למרות שלעולם לא ימומש </w:t>
      </w:r>
      <w:r w:rsidR="003D3987" w:rsidRPr="00440E4C">
        <w:rPr>
          <w:color w:val="000000" w:themeColor="text1"/>
          <w:highlight w:val="yellow"/>
          <w:rtl/>
        </w:rPr>
        <w:t>–</w:t>
      </w:r>
      <w:r w:rsidR="003D3987" w:rsidRPr="00440E4C">
        <w:rPr>
          <w:rFonts w:hint="cs"/>
          <w:color w:val="000000" w:themeColor="text1"/>
          <w:highlight w:val="yellow"/>
          <w:rtl/>
        </w:rPr>
        <w:t xml:space="preserve"> </w:t>
      </w:r>
      <w:proofErr w:type="spellStart"/>
      <w:r w:rsidR="003D3987" w:rsidRPr="00440E4C">
        <w:rPr>
          <w:rFonts w:hint="cs"/>
          <w:color w:val="000000" w:themeColor="text1"/>
          <w:highlight w:val="yellow"/>
          <w:rtl/>
        </w:rPr>
        <w:t>וקאתי</w:t>
      </w:r>
      <w:proofErr w:type="spellEnd"/>
      <w:r w:rsidR="003D3987" w:rsidRPr="00440E4C">
        <w:rPr>
          <w:rFonts w:hint="cs"/>
          <w:color w:val="000000" w:themeColor="text1"/>
          <w:highlight w:val="yellow"/>
          <w:rtl/>
        </w:rPr>
        <w:t xml:space="preserve"> עצמה יודעת זאת.</w:t>
      </w:r>
      <w:r w:rsidR="003D3987" w:rsidRPr="0058128C">
        <w:rPr>
          <w:rFonts w:hint="cs"/>
          <w:color w:val="000000" w:themeColor="text1"/>
          <w:rtl/>
        </w:rPr>
        <w:t xml:space="preserve"> </w:t>
      </w:r>
    </w:p>
    <w:p w14:paraId="11C43D20" w14:textId="77777777" w:rsidR="00440E4C" w:rsidRPr="00717CA9" w:rsidRDefault="00440E4C" w:rsidP="00440E4C">
      <w:pPr>
        <w:pBdr>
          <w:bottom w:val="single" w:sz="6" w:space="1" w:color="auto"/>
        </w:pBdr>
        <w:tabs>
          <w:tab w:val="left" w:pos="9356"/>
        </w:tabs>
        <w:bidi/>
        <w:ind w:left="968" w:right="1134"/>
        <w:rPr>
          <w:color w:val="C00000"/>
          <w:u w:val="single"/>
          <w:rtl/>
          <w:lang w:val="fr-FR"/>
        </w:rPr>
      </w:pPr>
      <w:r w:rsidRPr="00717CA9">
        <w:rPr>
          <w:rFonts w:hint="cs"/>
          <w:color w:val="C00000"/>
          <w:u w:val="single"/>
          <w:rtl/>
          <w:lang w:val="fr-FR"/>
        </w:rPr>
        <w:t xml:space="preserve">בית הספר </w:t>
      </w:r>
      <w:proofErr w:type="spellStart"/>
      <w:r w:rsidRPr="00717CA9">
        <w:rPr>
          <w:rFonts w:hint="cs"/>
          <w:color w:val="C00000"/>
          <w:u w:val="single"/>
          <w:rtl/>
          <w:lang w:val="fr-FR"/>
        </w:rPr>
        <w:t>היילשם</w:t>
      </w:r>
      <w:proofErr w:type="spellEnd"/>
    </w:p>
    <w:p w14:paraId="3069B211" w14:textId="77777777" w:rsidR="00440E4C" w:rsidRDefault="00440E4C" w:rsidP="00440E4C">
      <w:pPr>
        <w:pBdr>
          <w:bottom w:val="single" w:sz="6" w:space="1" w:color="auto"/>
        </w:pBdr>
        <w:tabs>
          <w:tab w:val="left" w:pos="9356"/>
        </w:tabs>
        <w:bidi/>
        <w:ind w:left="968" w:right="1134"/>
        <w:rPr>
          <w:color w:val="C00000"/>
          <w:rtl/>
          <w:lang w:val="fr-FR"/>
        </w:rPr>
      </w:pPr>
    </w:p>
    <w:p w14:paraId="61E10DEA" w14:textId="77777777" w:rsidR="00440E4C" w:rsidRDefault="00440E4C" w:rsidP="00440E4C">
      <w:pPr>
        <w:pBdr>
          <w:bottom w:val="single" w:sz="6" w:space="1" w:color="auto"/>
        </w:pBdr>
        <w:tabs>
          <w:tab w:val="left" w:pos="9356"/>
        </w:tabs>
        <w:bidi/>
        <w:ind w:left="968" w:right="1134"/>
        <w:rPr>
          <w:color w:val="C00000"/>
          <w:highlight w:val="yellow"/>
          <w:rtl/>
          <w:lang w:val="fr-FR"/>
        </w:rPr>
      </w:pPr>
      <w:r>
        <w:rPr>
          <w:rFonts w:hint="cs"/>
          <w:color w:val="C00000"/>
          <w:rtl/>
          <w:lang w:val="fr-FR"/>
        </w:rPr>
        <w:t xml:space="preserve">המוסד המרכזי שבו מתרכזת רוב העלילה הוא בית הספר </w:t>
      </w:r>
      <w:proofErr w:type="spellStart"/>
      <w:r>
        <w:rPr>
          <w:rFonts w:hint="cs"/>
          <w:color w:val="C00000"/>
          <w:rtl/>
          <w:lang w:val="fr-FR"/>
        </w:rPr>
        <w:t>היילשם</w:t>
      </w:r>
      <w:proofErr w:type="spellEnd"/>
      <w:r>
        <w:rPr>
          <w:rFonts w:hint="cs"/>
          <w:color w:val="C00000"/>
          <w:rtl/>
          <w:lang w:val="fr-FR"/>
        </w:rPr>
        <w:t xml:space="preserve">.  רוב העלילה משום שיש סיפור הילדות, אחרי כן יש אזכורים חוזרים לבית הספר ובעיקר ישנה חזרה אליו בדמות המסע אל מנהלת בית הספר ומנהלת הגלריה. </w:t>
      </w:r>
      <w:r w:rsidRPr="00A27517">
        <w:rPr>
          <w:rFonts w:hint="cs"/>
          <w:color w:val="C00000"/>
          <w:highlight w:val="yellow"/>
          <w:rtl/>
          <w:lang w:val="fr-FR"/>
        </w:rPr>
        <w:t>--על בית הספר כמכשיר חברתי פוקו??---</w:t>
      </w:r>
      <w:r>
        <w:rPr>
          <w:rFonts w:hint="cs"/>
          <w:color w:val="C00000"/>
          <w:rtl/>
          <w:lang w:val="fr-FR"/>
        </w:rPr>
        <w:t xml:space="preserve">  </w:t>
      </w:r>
      <w:r w:rsidRPr="00124490">
        <w:rPr>
          <w:rFonts w:hint="cs"/>
          <w:color w:val="C00000"/>
          <w:highlight w:val="yellow"/>
          <w:rtl/>
          <w:lang w:val="fr-FR"/>
        </w:rPr>
        <w:t>--להלן עוד ----</w:t>
      </w:r>
    </w:p>
    <w:p w14:paraId="11DFBEC0" w14:textId="4FA57F13" w:rsidR="00440E4C" w:rsidRDefault="00440E4C" w:rsidP="00440E4C">
      <w:pPr>
        <w:pBdr>
          <w:bottom w:val="single" w:sz="6" w:space="1" w:color="auto"/>
        </w:pBdr>
        <w:tabs>
          <w:tab w:val="left" w:pos="9356"/>
        </w:tabs>
        <w:bidi/>
        <w:ind w:left="968" w:right="1134"/>
        <w:rPr>
          <w:rtl/>
        </w:rPr>
      </w:pPr>
      <w:r>
        <w:rPr>
          <w:rFonts w:hint="cs"/>
          <w:color w:val="C00000"/>
          <w:rtl/>
          <w:lang w:val="fr-FR"/>
        </w:rPr>
        <w:t>לטענתי, הרומן מתמקד בתקופת הילדות משתי סיבות: האחת, נרטיב על ילדים בבדיון----</w:t>
      </w:r>
      <w:r w:rsidRPr="00B7342C">
        <w:rPr>
          <w:rFonts w:hint="cs"/>
          <w:color w:val="C00000"/>
          <w:highlight w:val="yellow"/>
          <w:rtl/>
          <w:lang w:val="fr-FR"/>
        </w:rPr>
        <w:t xml:space="preserve">תפקיד הילדים בבדיון: הילדים מאתגרים את המושגים שלנו על הומניזם </w:t>
      </w:r>
      <w:proofErr w:type="spellStart"/>
      <w:r w:rsidRPr="00B7342C">
        <w:rPr>
          <w:rFonts w:hint="cs"/>
          <w:color w:val="C00000"/>
          <w:highlight w:val="yellow"/>
          <w:rtl/>
          <w:lang w:val="fr-FR"/>
        </w:rPr>
        <w:t>ופוסטהומניזם</w:t>
      </w:r>
      <w:proofErr w:type="spellEnd"/>
      <w:r w:rsidRPr="00B7342C">
        <w:rPr>
          <w:rFonts w:hint="cs"/>
          <w:color w:val="C00000"/>
          <w:highlight w:val="yellow"/>
          <w:rtl/>
          <w:lang w:val="fr-FR"/>
        </w:rPr>
        <w:t xml:space="preserve">.  אם הילד מבצע </w:t>
      </w:r>
      <w:r w:rsidRPr="00B7342C">
        <w:rPr>
          <w:color w:val="C00000"/>
          <w:highlight w:val="yellow"/>
          <w:lang w:val="en-US"/>
        </w:rPr>
        <w:t xml:space="preserve">performs </w:t>
      </w:r>
      <w:r w:rsidRPr="00B7342C">
        <w:rPr>
          <w:color w:val="C00000"/>
          <w:highlight w:val="yellow"/>
          <w:lang w:val="fr-FR"/>
        </w:rPr>
        <w:t xml:space="preserve"> </w:t>
      </w:r>
      <w:r w:rsidRPr="00B7342C">
        <w:rPr>
          <w:rFonts w:hint="cs"/>
          <w:color w:val="C00000"/>
          <w:highlight w:val="yellow"/>
          <w:rtl/>
          <w:lang w:val="fr-FR"/>
        </w:rPr>
        <w:t xml:space="preserve"> ילדות מדוע אינו ילד?  </w:t>
      </w:r>
      <w:r>
        <w:rPr>
          <w:rFonts w:hint="cs"/>
          <w:color w:val="C00000"/>
          <w:highlight w:val="yellow"/>
          <w:rtl/>
          <w:lang w:val="fr-FR"/>
        </w:rPr>
        <w:t xml:space="preserve">אנו רואים כיצד הילד צומח להיות מה שהוא </w:t>
      </w:r>
      <w:r>
        <w:rPr>
          <w:color w:val="C00000"/>
          <w:highlight w:val="yellow"/>
          <w:rtl/>
          <w:lang w:val="fr-FR"/>
        </w:rPr>
        <w:t>–</w:t>
      </w:r>
      <w:r>
        <w:rPr>
          <w:rFonts w:hint="cs"/>
          <w:color w:val="C00000"/>
          <w:highlight w:val="yellow"/>
          <w:rtl/>
          <w:lang w:val="fr-FR"/>
        </w:rPr>
        <w:t>יש לי ספר בנושא----</w:t>
      </w:r>
      <w:proofErr w:type="spellStart"/>
      <w:r w:rsidRPr="00B7342C">
        <w:rPr>
          <w:rFonts w:hint="cs"/>
          <w:highlight w:val="yellow"/>
          <w:rtl/>
          <w:lang w:val="en-US"/>
        </w:rPr>
        <w:t>השניה</w:t>
      </w:r>
      <w:proofErr w:type="spellEnd"/>
      <w:r w:rsidRPr="00B7342C">
        <w:rPr>
          <w:rFonts w:hint="cs"/>
          <w:highlight w:val="yellow"/>
          <w:rtl/>
          <w:lang w:val="en-US"/>
        </w:rPr>
        <w:t xml:space="preserve"> היא הילד שכל התרבות בנויה עליו </w:t>
      </w:r>
      <w:r w:rsidRPr="00B7342C">
        <w:rPr>
          <w:highlight w:val="yellow"/>
          <w:rtl/>
          <w:lang w:val="en-US"/>
        </w:rPr>
        <w:t>–</w:t>
      </w:r>
      <w:r w:rsidRPr="00B7342C">
        <w:rPr>
          <w:rFonts w:hint="cs"/>
          <w:highlight w:val="yellow"/>
          <w:rtl/>
          <w:lang w:val="en-US"/>
        </w:rPr>
        <w:t xml:space="preserve">לקחת ממאמר על הקוסם </w:t>
      </w:r>
      <w:r>
        <w:rPr>
          <w:highlight w:val="yellow"/>
          <w:rtl/>
          <w:lang w:val="en-US"/>
        </w:rPr>
        <w:t>–</w:t>
      </w:r>
      <w:r w:rsidRPr="00691BE5">
        <w:rPr>
          <w:rFonts w:hint="cs"/>
          <w:rtl/>
        </w:rPr>
        <w:t xml:space="preserve"> </w:t>
      </w:r>
    </w:p>
    <w:p w14:paraId="1B08E601" w14:textId="77777777" w:rsidR="00440E4C" w:rsidRDefault="00440E4C" w:rsidP="00440E4C">
      <w:pPr>
        <w:pBdr>
          <w:bottom w:val="single" w:sz="6" w:space="1" w:color="auto"/>
        </w:pBdr>
        <w:tabs>
          <w:tab w:val="left" w:pos="9356"/>
        </w:tabs>
        <w:bidi/>
        <w:ind w:left="968" w:right="1134"/>
        <w:rPr>
          <w:rtl/>
        </w:rPr>
      </w:pPr>
    </w:p>
    <w:p w14:paraId="2737701E" w14:textId="5DECBF3D" w:rsidR="00124490" w:rsidRDefault="00124490" w:rsidP="00060707">
      <w:pPr>
        <w:pStyle w:val="ListParagraph"/>
        <w:numPr>
          <w:ilvl w:val="0"/>
          <w:numId w:val="2"/>
        </w:numPr>
        <w:tabs>
          <w:tab w:val="left" w:pos="9356"/>
        </w:tabs>
        <w:bidi/>
        <w:ind w:left="968" w:right="1134"/>
        <w:outlineLvl w:val="0"/>
        <w:rPr>
          <w:u w:val="single"/>
        </w:rPr>
      </w:pPr>
      <w:r>
        <w:rPr>
          <w:rFonts w:hint="cs"/>
          <w:u w:val="single"/>
          <w:rtl/>
        </w:rPr>
        <w:t>מרמה ושקר</w:t>
      </w:r>
    </w:p>
    <w:p w14:paraId="0EEE101C" w14:textId="3ED9AC37" w:rsidR="00124490" w:rsidRDefault="00124490" w:rsidP="00060707">
      <w:pPr>
        <w:pStyle w:val="ListParagraph"/>
        <w:numPr>
          <w:ilvl w:val="0"/>
          <w:numId w:val="2"/>
        </w:numPr>
        <w:tabs>
          <w:tab w:val="left" w:pos="9356"/>
        </w:tabs>
        <w:bidi/>
        <w:ind w:left="968" w:right="1134"/>
        <w:outlineLvl w:val="0"/>
        <w:rPr>
          <w:u w:val="single"/>
        </w:rPr>
      </w:pPr>
      <w:r>
        <w:rPr>
          <w:rFonts w:hint="cs"/>
          <w:u w:val="single"/>
          <w:rtl/>
        </w:rPr>
        <w:t>ערפול ואזור דמדומים</w:t>
      </w:r>
    </w:p>
    <w:p w14:paraId="5E71626C" w14:textId="73D61473" w:rsidR="00124490" w:rsidRDefault="00124490" w:rsidP="00060707">
      <w:pPr>
        <w:pStyle w:val="ListParagraph"/>
        <w:numPr>
          <w:ilvl w:val="0"/>
          <w:numId w:val="2"/>
        </w:numPr>
        <w:tabs>
          <w:tab w:val="left" w:pos="9356"/>
        </w:tabs>
        <w:bidi/>
        <w:ind w:left="968" w:right="1134"/>
        <w:outlineLvl w:val="0"/>
        <w:rPr>
          <w:u w:val="single"/>
        </w:rPr>
      </w:pPr>
      <w:r>
        <w:rPr>
          <w:rFonts w:hint="cs"/>
          <w:u w:val="single"/>
          <w:rtl/>
        </w:rPr>
        <w:t>הגבלת השיח</w:t>
      </w:r>
    </w:p>
    <w:p w14:paraId="3FB091CC" w14:textId="77777777" w:rsidR="00124490" w:rsidRPr="00124490" w:rsidRDefault="00124490" w:rsidP="00060707">
      <w:pPr>
        <w:pStyle w:val="ListParagraph"/>
        <w:tabs>
          <w:tab w:val="left" w:pos="9356"/>
        </w:tabs>
        <w:bidi/>
        <w:ind w:left="968" w:right="1134"/>
        <w:outlineLvl w:val="0"/>
        <w:rPr>
          <w:u w:val="single"/>
          <w:rtl/>
        </w:rPr>
      </w:pPr>
    </w:p>
    <w:p w14:paraId="767F2C68" w14:textId="0B3BE5B7" w:rsidR="001578BB" w:rsidRDefault="00810977" w:rsidP="00060707">
      <w:pPr>
        <w:tabs>
          <w:tab w:val="left" w:pos="9356"/>
        </w:tabs>
        <w:bidi/>
        <w:ind w:left="968" w:right="1134"/>
        <w:rPr>
          <w:rtl/>
          <w:lang w:val="fr-FR"/>
        </w:rPr>
      </w:pPr>
      <w:r>
        <w:rPr>
          <w:rFonts w:hint="cs"/>
          <w:rtl/>
        </w:rPr>
        <w:t xml:space="preserve">במרכז </w:t>
      </w:r>
      <w:r w:rsidR="00520E50">
        <w:rPr>
          <w:rFonts w:hint="cs"/>
          <w:rtl/>
        </w:rPr>
        <w:t>הספר</w:t>
      </w:r>
      <w:r>
        <w:rPr>
          <w:rFonts w:hint="cs"/>
          <w:rtl/>
        </w:rPr>
        <w:t xml:space="preserve"> נמצא </w:t>
      </w:r>
      <w:r w:rsidR="003B1A4A">
        <w:rPr>
          <w:rFonts w:hint="cs"/>
          <w:rtl/>
        </w:rPr>
        <w:t>תיאור הווי הילדות ב</w:t>
      </w:r>
      <w:r>
        <w:rPr>
          <w:rFonts w:hint="cs"/>
          <w:rtl/>
        </w:rPr>
        <w:t xml:space="preserve">בית הספר </w:t>
      </w:r>
      <w:proofErr w:type="spellStart"/>
      <w:r>
        <w:rPr>
          <w:rFonts w:hint="cs"/>
          <w:rtl/>
        </w:rPr>
        <w:t>היילשם</w:t>
      </w:r>
      <w:proofErr w:type="spellEnd"/>
      <w:r>
        <w:rPr>
          <w:rFonts w:hint="cs"/>
          <w:rtl/>
        </w:rPr>
        <w:t xml:space="preserve">.  </w:t>
      </w:r>
      <w:r w:rsidR="001578BB">
        <w:rPr>
          <w:rFonts w:hint="cs"/>
          <w:rtl/>
          <w:lang w:val="fr-FR"/>
        </w:rPr>
        <w:t>נרטיב</w:t>
      </w:r>
      <w:r w:rsidR="001578BB" w:rsidRPr="001A703B">
        <w:rPr>
          <w:rFonts w:hint="cs"/>
          <w:rtl/>
          <w:lang w:val="fr-FR"/>
        </w:rPr>
        <w:t xml:space="preserve"> אוטוביוגרפי מספר את סיפור השנים הפורמטיביות, שנות הילדות, ומטבע הדברים זו הזירה המרכזית בה מתרחשת ההתפתחות האישית והחברתית של האדם.  </w:t>
      </w:r>
      <w:r w:rsidR="00903BA4">
        <w:rPr>
          <w:rFonts w:hint="cs"/>
          <w:rtl/>
          <w:lang w:val="fr-FR"/>
        </w:rPr>
        <w:t xml:space="preserve">אולם כאן, </w:t>
      </w:r>
      <w:proofErr w:type="spellStart"/>
      <w:r w:rsidR="00903BA4">
        <w:rPr>
          <w:rFonts w:hint="cs"/>
          <w:rtl/>
          <w:lang w:val="fr-FR"/>
        </w:rPr>
        <w:t>היילשם</w:t>
      </w:r>
      <w:proofErr w:type="spellEnd"/>
      <w:r w:rsidR="00903BA4">
        <w:rPr>
          <w:rFonts w:hint="cs"/>
          <w:rtl/>
          <w:lang w:val="fr-FR"/>
        </w:rPr>
        <w:t xml:space="preserve">  הינו יותר מבית ספר; </w:t>
      </w:r>
      <w:r w:rsidR="001578BB">
        <w:rPr>
          <w:rFonts w:hint="cs"/>
          <w:rtl/>
        </w:rPr>
        <w:t>למשובט אין בית מלבד הפנימיה בה גדל</w:t>
      </w:r>
      <w:r w:rsidR="00903BA4">
        <w:rPr>
          <w:rFonts w:hint="cs"/>
          <w:rtl/>
        </w:rPr>
        <w:t>.</w:t>
      </w:r>
      <w:r w:rsidR="001578BB">
        <w:rPr>
          <w:rFonts w:hint="cs"/>
          <w:rtl/>
        </w:rPr>
        <w:t xml:space="preserve"> </w:t>
      </w:r>
      <w:r w:rsidR="00BC671E">
        <w:rPr>
          <w:rFonts w:hint="cs"/>
          <w:rtl/>
        </w:rPr>
        <w:t xml:space="preserve">בית הספר אינו אלא </w:t>
      </w:r>
      <w:r w:rsidR="001578BB" w:rsidRPr="001A703B">
        <w:rPr>
          <w:rFonts w:hint="cs"/>
          <w:rtl/>
        </w:rPr>
        <w:t>בית ילדותה של המספרת</w:t>
      </w:r>
      <w:r w:rsidR="001578BB" w:rsidRPr="001A703B">
        <w:rPr>
          <w:rFonts w:hint="cs"/>
          <w:rtl/>
          <w:lang w:val="fr-FR"/>
        </w:rPr>
        <w:t xml:space="preserve">. אין זו </w:t>
      </w:r>
      <w:proofErr w:type="spellStart"/>
      <w:r w:rsidR="001578BB" w:rsidRPr="001A703B">
        <w:rPr>
          <w:rFonts w:hint="cs"/>
          <w:rtl/>
          <w:lang w:val="fr-FR"/>
        </w:rPr>
        <w:t>פנימיה</w:t>
      </w:r>
      <w:proofErr w:type="spellEnd"/>
      <w:r w:rsidR="001578BB" w:rsidRPr="001A703B">
        <w:rPr>
          <w:rFonts w:hint="cs"/>
          <w:rtl/>
          <w:lang w:val="fr-FR"/>
        </w:rPr>
        <w:t xml:space="preserve">, שבה לומדים במשך שנת הלימודים וחוזרים הביתה לחופשות.  זהו הבית היחיד אותו הכירה. </w:t>
      </w:r>
    </w:p>
    <w:p w14:paraId="2045BCDF" w14:textId="62E0E758" w:rsidR="00BB3E04" w:rsidRDefault="00BC671E" w:rsidP="00060707">
      <w:pPr>
        <w:tabs>
          <w:tab w:val="left" w:pos="9356"/>
        </w:tabs>
        <w:bidi/>
        <w:ind w:left="968" w:right="1134"/>
        <w:rPr>
          <w:rtl/>
        </w:rPr>
      </w:pPr>
      <w:r>
        <w:rPr>
          <w:rFonts w:hint="cs"/>
          <w:rtl/>
        </w:rPr>
        <w:t xml:space="preserve">לפיכך, </w:t>
      </w:r>
      <w:r w:rsidR="00C03AFE">
        <w:rPr>
          <w:rFonts w:hint="cs"/>
          <w:rtl/>
        </w:rPr>
        <w:t xml:space="preserve">אין </w:t>
      </w:r>
      <w:proofErr w:type="spellStart"/>
      <w:r w:rsidR="00C03AFE">
        <w:rPr>
          <w:rFonts w:hint="cs"/>
          <w:rtl/>
        </w:rPr>
        <w:t>תימה</w:t>
      </w:r>
      <w:proofErr w:type="spellEnd"/>
      <w:r w:rsidR="00C03AFE">
        <w:rPr>
          <w:rFonts w:hint="cs"/>
          <w:rtl/>
        </w:rPr>
        <w:t xml:space="preserve"> ש</w:t>
      </w:r>
      <w:r w:rsidRPr="001A703B">
        <w:rPr>
          <w:rFonts w:hint="cs"/>
          <w:rtl/>
        </w:rPr>
        <w:t xml:space="preserve">לבית הספר </w:t>
      </w:r>
      <w:proofErr w:type="spellStart"/>
      <w:r w:rsidRPr="001A703B">
        <w:rPr>
          <w:rFonts w:hint="cs"/>
          <w:rtl/>
        </w:rPr>
        <w:t>הילישם</w:t>
      </w:r>
      <w:proofErr w:type="spellEnd"/>
      <w:r w:rsidRPr="001A703B">
        <w:rPr>
          <w:rFonts w:hint="cs"/>
          <w:rtl/>
        </w:rPr>
        <w:t xml:space="preserve"> מוק</w:t>
      </w:r>
      <w:r>
        <w:rPr>
          <w:rFonts w:hint="cs"/>
          <w:rtl/>
        </w:rPr>
        <w:t xml:space="preserve">צה זמן-טקסט נרחב. </w:t>
      </w:r>
      <w:r w:rsidRPr="001A703B">
        <w:rPr>
          <w:rFonts w:hint="cs"/>
          <w:rtl/>
        </w:rPr>
        <w:t xml:space="preserve"> </w:t>
      </w:r>
      <w:r>
        <w:rPr>
          <w:rFonts w:hint="cs"/>
          <w:rtl/>
        </w:rPr>
        <w:t xml:space="preserve">אולם </w:t>
      </w:r>
      <w:r w:rsidRPr="001A703B">
        <w:rPr>
          <w:rFonts w:hint="cs"/>
          <w:rtl/>
        </w:rPr>
        <w:t>לא זו בלבד שמת</w:t>
      </w:r>
      <w:r>
        <w:rPr>
          <w:rFonts w:hint="cs"/>
          <w:rtl/>
        </w:rPr>
        <w:t xml:space="preserve">וארת חברת הילדים וחיי בית הספר הרי  </w:t>
      </w:r>
      <w:r w:rsidRPr="001A703B">
        <w:rPr>
          <w:rFonts w:hint="cs"/>
          <w:rtl/>
        </w:rPr>
        <w:t>הוא מוזכר שוב ושוב בהמשך חייהם.  ראשית, כניגוד לפנימיות האחרות שבהן גדלו משובטים</w:t>
      </w:r>
      <w:r>
        <w:rPr>
          <w:rFonts w:hint="cs"/>
          <w:rtl/>
        </w:rPr>
        <w:t xml:space="preserve"> אחרים</w:t>
      </w:r>
      <w:r w:rsidRPr="001A703B">
        <w:rPr>
          <w:rFonts w:hint="cs"/>
          <w:rtl/>
        </w:rPr>
        <w:t xml:space="preserve">.  משובטים שהם פוגשים בחווה </w:t>
      </w:r>
      <w:r>
        <w:rPr>
          <w:rFonts w:hint="cs"/>
          <w:rtl/>
        </w:rPr>
        <w:t>(מסגרת ההמשך לבית הספר)</w:t>
      </w:r>
      <w:r w:rsidRPr="001A703B">
        <w:rPr>
          <w:rFonts w:hint="cs"/>
          <w:rtl/>
        </w:rPr>
        <w:t xml:space="preserve">מדברים בערגה על המוסד המתקדם </w:t>
      </w:r>
      <w:proofErr w:type="spellStart"/>
      <w:r w:rsidRPr="001A703B">
        <w:rPr>
          <w:rFonts w:hint="cs"/>
          <w:rtl/>
        </w:rPr>
        <w:t>היילשם</w:t>
      </w:r>
      <w:proofErr w:type="spellEnd"/>
      <w:r w:rsidRPr="001A703B">
        <w:rPr>
          <w:rFonts w:hint="cs"/>
          <w:rtl/>
        </w:rPr>
        <w:t xml:space="preserve"> </w:t>
      </w:r>
      <w:r w:rsidRPr="00520E50">
        <w:rPr>
          <w:highlight w:val="yellow"/>
          <w:rtl/>
        </w:rPr>
        <w:t>–</w:t>
      </w:r>
      <w:r w:rsidRPr="00520E50">
        <w:rPr>
          <w:rFonts w:hint="cs"/>
          <w:highlight w:val="yellow"/>
          <w:rtl/>
        </w:rPr>
        <w:t xml:space="preserve"> לצטט </w:t>
      </w:r>
      <w:r w:rsidRPr="00520E50">
        <w:rPr>
          <w:highlight w:val="yellow"/>
          <w:rtl/>
        </w:rPr>
        <w:t>–</w:t>
      </w:r>
      <w:r w:rsidRPr="001A703B">
        <w:rPr>
          <w:rFonts w:hint="cs"/>
          <w:rtl/>
        </w:rPr>
        <w:t xml:space="preserve"> לעומת המוסדות</w:t>
      </w:r>
      <w:r>
        <w:rPr>
          <w:rFonts w:hint="cs"/>
          <w:rtl/>
        </w:rPr>
        <w:t xml:space="preserve"> שאינם ראויים לשמם שבהם למדו הם.  </w:t>
      </w:r>
      <w:r w:rsidR="00EF12F0" w:rsidRPr="001A703B">
        <w:rPr>
          <w:rFonts w:hint="cs"/>
          <w:rtl/>
        </w:rPr>
        <w:t xml:space="preserve">בית הספר </w:t>
      </w:r>
      <w:proofErr w:type="spellStart"/>
      <w:r w:rsidR="00EF12F0" w:rsidRPr="001A703B">
        <w:rPr>
          <w:rFonts w:hint="cs"/>
          <w:rtl/>
        </w:rPr>
        <w:t>היילשם</w:t>
      </w:r>
      <w:proofErr w:type="spellEnd"/>
      <w:r w:rsidR="00EF12F0" w:rsidRPr="001A703B">
        <w:rPr>
          <w:rFonts w:hint="cs"/>
          <w:rtl/>
        </w:rPr>
        <w:t xml:space="preserve"> בספר הוא מוסד מיוחד במינו, כך מתברר בדיעבד לבוגריו.  הוא מוסד שגידל משובטים בצורת חינוך כמו לילדים רגילים </w:t>
      </w:r>
      <w:r w:rsidR="00EF12F0" w:rsidRPr="001A703B">
        <w:rPr>
          <w:rtl/>
        </w:rPr>
        <w:t>–</w:t>
      </w:r>
      <w:r w:rsidR="00EF12F0" w:rsidRPr="001A703B">
        <w:rPr>
          <w:rFonts w:hint="cs"/>
          <w:rtl/>
        </w:rPr>
        <w:t xml:space="preserve"> זאת בניגוד לבתי ספר אחרים, שהיו יותר כמו מכלאות </w:t>
      </w:r>
      <w:r w:rsidR="00EF12F0" w:rsidRPr="00FE34A7">
        <w:rPr>
          <w:rFonts w:hint="cs"/>
          <w:highlight w:val="yellow"/>
          <w:rtl/>
        </w:rPr>
        <w:t>---</w:t>
      </w:r>
      <w:proofErr w:type="spellStart"/>
      <w:r w:rsidR="00EF12F0" w:rsidRPr="00FE34A7">
        <w:rPr>
          <w:rFonts w:hint="cs"/>
          <w:highlight w:val="yellow"/>
          <w:rtl/>
        </w:rPr>
        <w:t>ממ</w:t>
      </w:r>
      <w:proofErr w:type="spellEnd"/>
      <w:r w:rsidR="00EF12F0" w:rsidRPr="00FE34A7">
        <w:rPr>
          <w:rFonts w:hint="cs"/>
          <w:highlight w:val="yellow"/>
          <w:rtl/>
        </w:rPr>
        <w:t>---</w:t>
      </w:r>
      <w:r w:rsidR="00EF12F0" w:rsidRPr="001A703B">
        <w:rPr>
          <w:rFonts w:hint="cs"/>
          <w:rtl/>
        </w:rPr>
        <w:t xml:space="preserve"> </w:t>
      </w:r>
      <w:r w:rsidR="00EF12F0">
        <w:rPr>
          <w:rFonts w:hint="cs"/>
          <w:rtl/>
        </w:rPr>
        <w:t xml:space="preserve">עם סוהרים וגדרות חסימה.  </w:t>
      </w:r>
      <w:r w:rsidR="00EF12F0" w:rsidRPr="001A703B">
        <w:rPr>
          <w:rFonts w:hint="cs"/>
          <w:rtl/>
        </w:rPr>
        <w:t xml:space="preserve"> </w:t>
      </w:r>
      <w:r w:rsidR="00520E50">
        <w:rPr>
          <w:rFonts w:hint="cs"/>
          <w:rtl/>
        </w:rPr>
        <w:t xml:space="preserve">בית הספר </w:t>
      </w:r>
      <w:proofErr w:type="spellStart"/>
      <w:r w:rsidR="001578BB">
        <w:rPr>
          <w:rFonts w:hint="cs"/>
          <w:rtl/>
        </w:rPr>
        <w:t>היילשם</w:t>
      </w:r>
      <w:proofErr w:type="spellEnd"/>
      <w:r w:rsidR="001578BB">
        <w:rPr>
          <w:rFonts w:hint="cs"/>
          <w:rtl/>
        </w:rPr>
        <w:t xml:space="preserve"> נוסד כנ</w:t>
      </w:r>
      <w:r w:rsidR="00520E50">
        <w:rPr>
          <w:rFonts w:hint="cs"/>
          <w:rtl/>
        </w:rPr>
        <w:t>י</w:t>
      </w:r>
      <w:r w:rsidR="001578BB">
        <w:rPr>
          <w:rFonts w:hint="cs"/>
          <w:rtl/>
        </w:rPr>
        <w:t xml:space="preserve">סוי </w:t>
      </w:r>
      <w:r w:rsidR="001578BB" w:rsidRPr="00BB144C">
        <w:rPr>
          <w:rFonts w:hint="cs"/>
          <w:highlight w:val="yellow"/>
          <w:rtl/>
        </w:rPr>
        <w:t xml:space="preserve">להוכחת </w:t>
      </w:r>
      <w:r w:rsidR="00EF12F0" w:rsidRPr="00BB144C">
        <w:rPr>
          <w:rFonts w:hint="cs"/>
          <w:highlight w:val="yellow"/>
          <w:rtl/>
        </w:rPr>
        <w:t>אנושיותם של המשובטים.</w:t>
      </w:r>
      <w:r w:rsidR="00EF12F0" w:rsidRPr="001A703B">
        <w:rPr>
          <w:rFonts w:hint="cs"/>
          <w:rtl/>
        </w:rPr>
        <w:t xml:space="preserve"> </w:t>
      </w:r>
      <w:r w:rsidR="00F70418">
        <w:rPr>
          <w:rFonts w:hint="cs"/>
          <w:rtl/>
        </w:rPr>
        <w:t xml:space="preserve">ברבות הימים נסגר בית הספר, </w:t>
      </w:r>
      <w:r w:rsidR="00BB3E04">
        <w:rPr>
          <w:rFonts w:hint="cs"/>
          <w:rtl/>
        </w:rPr>
        <w:t xml:space="preserve">שכן </w:t>
      </w:r>
      <w:proofErr w:type="spellStart"/>
      <w:r w:rsidR="00F70418">
        <w:rPr>
          <w:rFonts w:hint="cs"/>
          <w:rtl/>
        </w:rPr>
        <w:t>הפרוייקט</w:t>
      </w:r>
      <w:proofErr w:type="spellEnd"/>
      <w:r w:rsidR="00BB3E04">
        <w:rPr>
          <w:rFonts w:hint="cs"/>
          <w:rtl/>
        </w:rPr>
        <w:t xml:space="preserve"> נכשל. </w:t>
      </w:r>
      <w:r w:rsidR="00C8337F">
        <w:rPr>
          <w:rFonts w:hint="cs"/>
          <w:rtl/>
        </w:rPr>
        <w:t xml:space="preserve"> הניסוי לא הצליח </w:t>
      </w:r>
      <w:r w:rsidR="00BB3E04">
        <w:rPr>
          <w:rFonts w:hint="cs"/>
          <w:rtl/>
        </w:rPr>
        <w:t xml:space="preserve">לשכנע כי </w:t>
      </w:r>
      <w:r w:rsidR="00BB3E04" w:rsidRPr="001A703B">
        <w:rPr>
          <w:rFonts w:hint="cs"/>
          <w:rtl/>
        </w:rPr>
        <w:t>המשובטים אינם אלא רק גופים החיים כדי להיות חלקי חילוף</w:t>
      </w:r>
      <w:r w:rsidR="00BB3E04">
        <w:rPr>
          <w:rFonts w:hint="cs"/>
          <w:rtl/>
        </w:rPr>
        <w:t xml:space="preserve">.   בהיותם כאלה </w:t>
      </w:r>
      <w:r w:rsidR="00BB3E04" w:rsidRPr="001A703B">
        <w:rPr>
          <w:rFonts w:hint="cs"/>
          <w:rtl/>
        </w:rPr>
        <w:t xml:space="preserve">אפשר לגדל אותם ללא השקעה.  גישה זו  היא שגברה והכתיבה את האירועים. </w:t>
      </w:r>
      <w:r w:rsidR="00C8337F">
        <w:rPr>
          <w:rFonts w:hint="cs"/>
          <w:rtl/>
        </w:rPr>
        <w:t xml:space="preserve"> </w:t>
      </w:r>
    </w:p>
    <w:p w14:paraId="3A94CDDC" w14:textId="62D23896" w:rsidR="00B347F1" w:rsidRPr="00A63168" w:rsidRDefault="00AE1F0F" w:rsidP="00060707">
      <w:pPr>
        <w:tabs>
          <w:tab w:val="left" w:pos="9356"/>
        </w:tabs>
        <w:bidi/>
        <w:ind w:left="968" w:right="1134"/>
        <w:rPr>
          <w:rtl/>
          <w:lang w:val="fr-FR"/>
        </w:rPr>
      </w:pPr>
      <w:proofErr w:type="spellStart"/>
      <w:r>
        <w:rPr>
          <w:rFonts w:hint="cs"/>
          <w:rtl/>
        </w:rPr>
        <w:t>קאתי</w:t>
      </w:r>
      <w:proofErr w:type="spellEnd"/>
      <w:r>
        <w:rPr>
          <w:rFonts w:hint="cs"/>
          <w:rtl/>
        </w:rPr>
        <w:t xml:space="preserve"> מתבוננת בחייה </w:t>
      </w:r>
      <w:proofErr w:type="spellStart"/>
      <w:r>
        <w:rPr>
          <w:rFonts w:hint="cs"/>
          <w:rtl/>
        </w:rPr>
        <w:t>בהיילשם</w:t>
      </w:r>
      <w:proofErr w:type="spellEnd"/>
      <w:r>
        <w:rPr>
          <w:rFonts w:hint="cs"/>
          <w:rtl/>
        </w:rPr>
        <w:t xml:space="preserve"> כתקופה אידילית בחייה, </w:t>
      </w:r>
      <w:r>
        <w:rPr>
          <w:lang w:val="en-US"/>
        </w:rPr>
        <w:t xml:space="preserve">Titus Levy, pg. 5 </w:t>
      </w:r>
      <w:r>
        <w:rPr>
          <w:rFonts w:hint="cs"/>
          <w:rtl/>
          <w:lang w:val="fr-FR"/>
        </w:rPr>
        <w:t xml:space="preserve"> מצ</w:t>
      </w:r>
      <w:r w:rsidR="00603F03">
        <w:rPr>
          <w:rFonts w:hint="cs"/>
          <w:rtl/>
          <w:lang w:val="fr-FR"/>
        </w:rPr>
        <w:t>יין שהיא זוכר</w:t>
      </w:r>
      <w:r>
        <w:rPr>
          <w:rFonts w:hint="cs"/>
          <w:rtl/>
        </w:rPr>
        <w:t xml:space="preserve">ת את ילדותה </w:t>
      </w:r>
      <w:proofErr w:type="spellStart"/>
      <w:r>
        <w:rPr>
          <w:rFonts w:hint="cs"/>
          <w:rtl/>
        </w:rPr>
        <w:t>ב״נוסטלגיה</w:t>
      </w:r>
      <w:proofErr w:type="spellEnd"/>
      <w:r>
        <w:rPr>
          <w:rFonts w:hint="cs"/>
          <w:rtl/>
        </w:rPr>
        <w:t xml:space="preserve"> אינטנסיבית״ שמרוממת את </w:t>
      </w:r>
      <w:proofErr w:type="spellStart"/>
      <w:r>
        <w:rPr>
          <w:rFonts w:hint="cs"/>
          <w:rtl/>
        </w:rPr>
        <w:t>היילשם</w:t>
      </w:r>
      <w:proofErr w:type="spellEnd"/>
      <w:r>
        <w:rPr>
          <w:rFonts w:hint="cs"/>
          <w:rtl/>
        </w:rPr>
        <w:t xml:space="preserve"> לדרגת גן עדן מיתי. </w:t>
      </w:r>
      <w:r w:rsidR="00E61053">
        <w:rPr>
          <w:rFonts w:hint="cs"/>
          <w:rtl/>
        </w:rPr>
        <w:t xml:space="preserve">בית הספר מוצג </w:t>
      </w:r>
      <w:r w:rsidR="00A63168">
        <w:rPr>
          <w:rFonts w:hint="cs"/>
          <w:rtl/>
        </w:rPr>
        <w:t xml:space="preserve">כמקום שבו יכלו התלמידים לפתח אישיות אינדיבידואלית באווירה נוחה ותומכת </w:t>
      </w:r>
      <w:r w:rsidR="00A63168">
        <w:rPr>
          <w:rtl/>
        </w:rPr>
        <w:t>–</w:t>
      </w:r>
      <w:r w:rsidR="00A63168">
        <w:rPr>
          <w:rFonts w:hint="cs"/>
          <w:rtl/>
        </w:rPr>
        <w:t xml:space="preserve">משיעורי אמנות וספרות, בדיקות בריאות, </w:t>
      </w:r>
      <w:r w:rsidR="00A63168">
        <w:rPr>
          <w:lang w:val="en-US"/>
        </w:rPr>
        <w:t>exchanges, sales</w:t>
      </w:r>
      <w:r w:rsidR="00E64A01">
        <w:rPr>
          <w:rFonts w:hint="cs"/>
          <w:rtl/>
          <w:lang w:val="fr-FR"/>
        </w:rPr>
        <w:t xml:space="preserve">.  טיטוס לוי מציין שמצד אחד בית הספר נתן למשובטים הזדמנות לגדול כשהם נהנים מחרויות שחוקי זכויות אדם מאפשרים.  מצד שני, חרויות אלו היו תמיד נגועות, פגומות ומוגבלות, כפופות להסדרים החברתיים שדורשים קונפורמיות וצייתנות של היחיד והגבלה של </w:t>
      </w:r>
      <w:proofErr w:type="spellStart"/>
      <w:r w:rsidR="00E64A01">
        <w:rPr>
          <w:rFonts w:hint="cs"/>
          <w:rtl/>
          <w:lang w:val="fr-FR"/>
        </w:rPr>
        <w:t>האינדיבידאוליות</w:t>
      </w:r>
      <w:proofErr w:type="spellEnd"/>
      <w:r w:rsidR="00E64A01">
        <w:rPr>
          <w:rFonts w:hint="cs"/>
          <w:rtl/>
          <w:lang w:val="fr-FR"/>
        </w:rPr>
        <w:t xml:space="preserve"> שלו. (לוי עמ׳ 6).</w:t>
      </w:r>
    </w:p>
    <w:p w14:paraId="3CC0A674" w14:textId="2FB8E1CA" w:rsidR="000861BD" w:rsidRDefault="00BB144C" w:rsidP="00060707">
      <w:pPr>
        <w:tabs>
          <w:tab w:val="left" w:pos="9356"/>
        </w:tabs>
        <w:bidi/>
        <w:ind w:left="968" w:right="1134"/>
        <w:rPr>
          <w:color w:val="FF0000"/>
          <w:rtl/>
        </w:rPr>
      </w:pPr>
      <w:r w:rsidRPr="00BB144C">
        <w:rPr>
          <w:rFonts w:hint="cs"/>
          <w:color w:val="FF0000"/>
          <w:highlight w:val="yellow"/>
          <w:rtl/>
        </w:rPr>
        <w:t>--- זו ההערה לעיל ----</w:t>
      </w:r>
      <w:r w:rsidR="000861BD" w:rsidRPr="00BB144C">
        <w:rPr>
          <w:rFonts w:hint="cs"/>
          <w:color w:val="FF0000"/>
          <w:highlight w:val="yellow"/>
          <w:rtl/>
        </w:rPr>
        <w:t xml:space="preserve">בית הספר </w:t>
      </w:r>
      <w:proofErr w:type="spellStart"/>
      <w:r w:rsidR="000861BD" w:rsidRPr="00BB144C">
        <w:rPr>
          <w:rFonts w:hint="cs"/>
          <w:color w:val="FF0000"/>
          <w:highlight w:val="yellow"/>
          <w:rtl/>
        </w:rPr>
        <w:t>הילשם</w:t>
      </w:r>
      <w:proofErr w:type="spellEnd"/>
      <w:r w:rsidR="000861BD" w:rsidRPr="00BB144C">
        <w:rPr>
          <w:rFonts w:hint="cs"/>
          <w:color w:val="FF0000"/>
          <w:highlight w:val="yellow"/>
          <w:rtl/>
        </w:rPr>
        <w:t xml:space="preserve"> כמוסד המגדל את המשובטים בתנאים מיטיבים (בדומה לביצי חופש) והגלריה היא גלאי המשמש לבדיקת סוגיית הסובייקטיביות וההומניות שלה משובטים.  יש לציין כי רעיון הגלריה יועד לבדוק האם יש במשובטים נשמה, דבר שאולי יאפשר להתייחס אליהם כאל אנושיים. </w:t>
      </w:r>
      <w:r w:rsidR="00B73D58" w:rsidRPr="00BB144C">
        <w:rPr>
          <w:rFonts w:hint="cs"/>
          <w:color w:val="FF0000"/>
          <w:highlight w:val="yellow"/>
          <w:rtl/>
        </w:rPr>
        <w:t xml:space="preserve">בעקבות  בהגדרתו של </w:t>
      </w:r>
      <w:proofErr w:type="spellStart"/>
      <w:r w:rsidR="00B73D58" w:rsidRPr="00BB144C">
        <w:rPr>
          <w:rFonts w:hint="cs"/>
          <w:color w:val="FF0000"/>
          <w:highlight w:val="yellow"/>
          <w:rtl/>
        </w:rPr>
        <w:t>אגמבן</w:t>
      </w:r>
      <w:proofErr w:type="spellEnd"/>
      <w:r w:rsidR="00B73D58" w:rsidRPr="00BB144C">
        <w:rPr>
          <w:rFonts w:hint="cs"/>
          <w:color w:val="FF0000"/>
          <w:highlight w:val="yellow"/>
          <w:rtl/>
        </w:rPr>
        <w:t xml:space="preserve">. הוא מכשיר המשמש לשיפור הבריאות של המין האנושי. </w:t>
      </w:r>
      <w:r w:rsidR="00AB277D" w:rsidRPr="00BB144C">
        <w:rPr>
          <w:rFonts w:hint="cs"/>
          <w:color w:val="FF0000"/>
          <w:highlight w:val="yellow"/>
          <w:rtl/>
        </w:rPr>
        <w:t xml:space="preserve">לא זו בלבד אלא </w:t>
      </w:r>
      <w:proofErr w:type="spellStart"/>
      <w:r w:rsidR="00AB277D" w:rsidRPr="00BB144C">
        <w:rPr>
          <w:rFonts w:hint="cs"/>
          <w:color w:val="FF0000"/>
          <w:highlight w:val="yellow"/>
          <w:rtl/>
        </w:rPr>
        <w:t>שד</w:t>
      </w:r>
      <w:r w:rsidR="00AB277D" w:rsidRPr="00BB144C">
        <w:rPr>
          <w:rFonts w:hint="cs"/>
          <w:highlight w:val="yellow"/>
          <w:rtl/>
        </w:rPr>
        <w:t>עלילת</w:t>
      </w:r>
      <w:proofErr w:type="spellEnd"/>
      <w:r w:rsidR="00AB277D" w:rsidRPr="00BB144C">
        <w:rPr>
          <w:rFonts w:hint="cs"/>
          <w:highlight w:val="yellow"/>
          <w:rtl/>
        </w:rPr>
        <w:t xml:space="preserve"> הספר בנויה על מתח שבו מנסים המספרת ובן זוגה לפתור את חידת הגלריה ----להסביר מה זה-----</w:t>
      </w:r>
    </w:p>
    <w:p w14:paraId="147ED050" w14:textId="77777777" w:rsidR="00FA4F9E" w:rsidRDefault="00FA4F9E" w:rsidP="00060707">
      <w:pPr>
        <w:tabs>
          <w:tab w:val="left" w:pos="9356"/>
        </w:tabs>
        <w:bidi/>
        <w:ind w:left="968" w:right="1134"/>
        <w:rPr>
          <w:rtl/>
        </w:rPr>
      </w:pPr>
      <w:r w:rsidRPr="00267DAD">
        <w:rPr>
          <w:rFonts w:hint="cs"/>
          <w:rtl/>
        </w:rPr>
        <w:lastRenderedPageBreak/>
        <w:t xml:space="preserve">כאמור, בית הספר זוכה לזמן טקסט ארוך מכיוון שהוא זירת חייהם של המשובטים.  אולם מעבר להנמקה הריאליסטית לתיאור בית הספר  יש לו ערך סימבולי בטקסט.  למעשה, </w:t>
      </w:r>
      <w:r>
        <w:rPr>
          <w:rFonts w:hint="cs"/>
          <w:rtl/>
        </w:rPr>
        <w:t xml:space="preserve">זהו </w:t>
      </w:r>
      <w:r w:rsidRPr="00267DAD">
        <w:rPr>
          <w:rFonts w:hint="cs"/>
          <w:rtl/>
        </w:rPr>
        <w:t xml:space="preserve">בית הספר </w:t>
      </w:r>
      <w:r>
        <w:rPr>
          <w:rFonts w:hint="cs"/>
          <w:rtl/>
        </w:rPr>
        <w:t>בראש ובראשונה ה</w:t>
      </w:r>
      <w:r w:rsidRPr="00267DAD">
        <w:rPr>
          <w:rFonts w:hint="cs"/>
          <w:rtl/>
        </w:rPr>
        <w:t>מכונן את אחרותם של המשובטים</w:t>
      </w:r>
      <w:r w:rsidRPr="00FB3374">
        <w:rPr>
          <w:rFonts w:hint="cs"/>
          <w:highlight w:val="yellow"/>
          <w:rtl/>
        </w:rPr>
        <w:t>.</w:t>
      </w:r>
      <w:r>
        <w:rPr>
          <w:rFonts w:hint="cs"/>
          <w:rtl/>
        </w:rPr>
        <w:t xml:space="preserve">  </w:t>
      </w:r>
    </w:p>
    <w:p w14:paraId="75C62900" w14:textId="119C3566" w:rsidR="00676D24" w:rsidRDefault="00BB144C" w:rsidP="00060707">
      <w:pPr>
        <w:tabs>
          <w:tab w:val="left" w:pos="9356"/>
        </w:tabs>
        <w:bidi/>
        <w:ind w:left="968" w:right="1134"/>
        <w:rPr>
          <w:rtl/>
          <w:lang w:val="fr-FR"/>
        </w:rPr>
      </w:pPr>
      <w:r>
        <w:rPr>
          <w:rFonts w:hint="cs"/>
          <w:color w:val="FF0000"/>
          <w:rtl/>
        </w:rPr>
        <w:t xml:space="preserve">מוסד בית הספר </w:t>
      </w:r>
      <w:r w:rsidR="00267DAD">
        <w:rPr>
          <w:rFonts w:hint="cs"/>
          <w:color w:val="FF0000"/>
          <w:rtl/>
        </w:rPr>
        <w:t xml:space="preserve">בעידן המודרני </w:t>
      </w:r>
      <w:r>
        <w:rPr>
          <w:rFonts w:hint="cs"/>
          <w:color w:val="FF0000"/>
          <w:rtl/>
        </w:rPr>
        <w:t xml:space="preserve">הוא אבן יסוד בחשיבה ההומניסטית.  </w:t>
      </w:r>
      <w:r w:rsidR="00BC671E" w:rsidRPr="00FB3374">
        <w:rPr>
          <w:rFonts w:hint="cs"/>
          <w:color w:val="FF0000"/>
          <w:rtl/>
        </w:rPr>
        <w:t xml:space="preserve"> בית ספר הוא מכשיר חברתי שבו באמצעות </w:t>
      </w:r>
      <w:proofErr w:type="spellStart"/>
      <w:r w:rsidR="00BC671E" w:rsidRPr="00FB3374">
        <w:rPr>
          <w:rFonts w:hint="cs"/>
          <w:color w:val="FF0000"/>
          <w:rtl/>
        </w:rPr>
        <w:t>סוצילאיזציה</w:t>
      </w:r>
      <w:proofErr w:type="spellEnd"/>
      <w:r w:rsidR="00BC671E" w:rsidRPr="00FB3374">
        <w:rPr>
          <w:rFonts w:hint="cs"/>
          <w:color w:val="FF0000"/>
          <w:rtl/>
        </w:rPr>
        <w:t xml:space="preserve"> נבנה עתיד, או תשתית לעתיד </w:t>
      </w:r>
      <w:r w:rsidR="008F75F9">
        <w:rPr>
          <w:rFonts w:hint="cs"/>
          <w:color w:val="FF0000"/>
          <w:rtl/>
        </w:rPr>
        <w:t xml:space="preserve">000000   </w:t>
      </w:r>
      <w:r w:rsidR="00676D24" w:rsidRPr="00FB3374">
        <w:rPr>
          <w:rFonts w:hint="cs"/>
          <w:rtl/>
        </w:rPr>
        <w:t xml:space="preserve">מוסד בית הספר והמסגרת החינוכית הם רעיונות הומניסטיים מובהקים. בית הספר הוא מוסד שנולד מתוך הכרה בערכים הומניסטיים של בני אדם ובזכויות של בני אדם.  הוא מושתת על רעיונות של צדק ושוויון ועל זכאותם של כולם לחינוך.  סיפור בית הספר מתבסס על כך שזה המקום והזמן שבו מתרחשים תהליכים משמעותיים של סוציאליזציה חברתית, אישית ואידיאולוגית.  </w:t>
      </w:r>
      <w:r w:rsidR="00F70418" w:rsidRPr="00FB3374">
        <w:rPr>
          <w:rFonts w:hint="cs"/>
          <w:rtl/>
        </w:rPr>
        <w:t xml:space="preserve">המוסד החינוכי מייצג מטבעו רעיון הומניסטי המכיר בזכויות אדם.  בית ספר בעידן המודרני הוא תוצר מובהק של הומניזם.  הוא נולד </w:t>
      </w:r>
      <w:r w:rsidR="00F70418" w:rsidRPr="00267DAD">
        <w:rPr>
          <w:rFonts w:hint="cs"/>
          <w:highlight w:val="yellow"/>
          <w:rtl/>
        </w:rPr>
        <w:t>--מתי ---</w:t>
      </w:r>
      <w:r w:rsidR="00F70418" w:rsidRPr="00FB3374">
        <w:rPr>
          <w:rFonts w:hint="cs"/>
          <w:rtl/>
        </w:rPr>
        <w:t xml:space="preserve"> במטרה להכשיר את הילד למימוש עצמי של חייו בעולם היצרני </w:t>
      </w:r>
      <w:r w:rsidR="00F70418" w:rsidRPr="00FB3374">
        <w:rPr>
          <w:rtl/>
        </w:rPr>
        <w:t>–</w:t>
      </w:r>
      <w:r w:rsidR="00F70418" w:rsidRPr="00FB3374">
        <w:rPr>
          <w:rFonts w:hint="cs"/>
          <w:rtl/>
        </w:rPr>
        <w:t xml:space="preserve">עוד ------הוא אמור לפתח עצמיות, חוללות עצמית </w:t>
      </w:r>
      <w:r w:rsidR="00F70418" w:rsidRPr="00FB3374">
        <w:rPr>
          <w:lang w:val="en-US"/>
        </w:rPr>
        <w:t xml:space="preserve">agency </w:t>
      </w:r>
      <w:r w:rsidR="00F70418" w:rsidRPr="00FB3374">
        <w:rPr>
          <w:rFonts w:hint="cs"/>
          <w:rtl/>
          <w:lang w:val="fr-FR"/>
        </w:rPr>
        <w:t xml:space="preserve"> וכוח פעולה בעולם.</w:t>
      </w:r>
      <w:r w:rsidR="00267DAD">
        <w:rPr>
          <w:rFonts w:hint="cs"/>
          <w:rtl/>
          <w:lang w:val="fr-FR"/>
        </w:rPr>
        <w:t xml:space="preserve"> </w:t>
      </w:r>
      <w:proofErr w:type="spellStart"/>
      <w:r w:rsidR="00267DAD" w:rsidRPr="00267DAD">
        <w:rPr>
          <w:rFonts w:hint="cs"/>
          <w:highlight w:val="yellow"/>
          <w:rtl/>
          <w:lang w:val="fr-FR"/>
        </w:rPr>
        <w:t>ממ</w:t>
      </w:r>
      <w:proofErr w:type="spellEnd"/>
      <w:r w:rsidR="00267DAD" w:rsidRPr="00267DAD">
        <w:rPr>
          <w:rFonts w:hint="cs"/>
          <w:highlight w:val="yellow"/>
          <w:rtl/>
          <w:lang w:val="fr-FR"/>
        </w:rPr>
        <w:t xml:space="preserve"> ספר על החינוך</w:t>
      </w:r>
    </w:p>
    <w:p w14:paraId="32BA533D" w14:textId="77777777" w:rsidR="00F71EDE" w:rsidRDefault="00F71EDE" w:rsidP="00060707">
      <w:pPr>
        <w:tabs>
          <w:tab w:val="left" w:pos="9356"/>
        </w:tabs>
        <w:bidi/>
        <w:ind w:left="968" w:right="1134"/>
        <w:rPr>
          <w:rtl/>
          <w:lang w:val="fr-FR"/>
        </w:rPr>
      </w:pPr>
    </w:p>
    <w:p w14:paraId="31181351" w14:textId="77777777" w:rsidR="00F71EDE" w:rsidRDefault="00F71EDE" w:rsidP="00060707">
      <w:pPr>
        <w:tabs>
          <w:tab w:val="left" w:pos="9356"/>
        </w:tabs>
        <w:bidi/>
        <w:ind w:left="968" w:right="1134"/>
        <w:rPr>
          <w:rtl/>
          <w:lang w:val="fr-FR"/>
        </w:rPr>
      </w:pPr>
      <w:r>
        <w:rPr>
          <w:rFonts w:hint="cs"/>
          <w:rtl/>
          <w:lang w:val="fr-FR"/>
        </w:rPr>
        <w:t>בית הספר</w:t>
      </w:r>
    </w:p>
    <w:p w14:paraId="03A9E132" w14:textId="77777777" w:rsidR="00F71EDE" w:rsidRDefault="00F71EDE" w:rsidP="00060707">
      <w:pPr>
        <w:tabs>
          <w:tab w:val="left" w:pos="9356"/>
        </w:tabs>
        <w:bidi/>
        <w:ind w:left="968" w:right="1134"/>
        <w:rPr>
          <w:rtl/>
          <w:lang w:val="fr-FR"/>
        </w:rPr>
      </w:pPr>
      <w:r>
        <w:rPr>
          <w:rFonts w:hint="cs"/>
          <w:rtl/>
          <w:lang w:val="fr-FR"/>
        </w:rPr>
        <w:t xml:space="preserve">בתפיסה ההומניסטית, השיטות הפדגוגיות שנגזרו מן והגישה </w:t>
      </w:r>
      <w:proofErr w:type="spellStart"/>
      <w:r>
        <w:rPr>
          <w:rFonts w:hint="cs"/>
          <w:rtl/>
          <w:lang w:val="fr-FR"/>
        </w:rPr>
        <w:t>הפיידוצנטרית</w:t>
      </w:r>
      <w:proofErr w:type="spellEnd"/>
      <w:r>
        <w:rPr>
          <w:rFonts w:hint="cs"/>
          <w:rtl/>
          <w:lang w:val="fr-FR"/>
        </w:rPr>
        <w:t xml:space="preserve"> העמידו את צרכי הילד ותחומי העניין שלו במרכז. בית הספר רואה לעצמו חובה להקנות לחניכיו תכנים, נורמות וערכים המהווים את המורשת התרבותית של החברה שהם צומחים בתוכה. עם המטרות של בית הספר  יש למנות גם הקניית כישורי חיים, יכולתו של הילד לשמור על בריאותו ושלומו הפיסי והרגשי ויכולתו להתמודד עם אתגרים, הצלחות </w:t>
      </w:r>
      <w:proofErr w:type="spellStart"/>
      <w:r>
        <w:rPr>
          <w:rFonts w:hint="cs"/>
          <w:rtl/>
          <w:lang w:val="fr-FR"/>
        </w:rPr>
        <w:t>וכשלונות</w:t>
      </w:r>
      <w:proofErr w:type="spellEnd"/>
      <w:r>
        <w:rPr>
          <w:rFonts w:hint="cs"/>
          <w:rtl/>
          <w:lang w:val="fr-FR"/>
        </w:rPr>
        <w:t xml:space="preserve">, הקניית מיומנויות חברתיות </w:t>
      </w:r>
      <w:r>
        <w:rPr>
          <w:rtl/>
          <w:lang w:val="fr-FR"/>
        </w:rPr>
        <w:t>–</w:t>
      </w:r>
      <w:r>
        <w:rPr>
          <w:rFonts w:hint="cs"/>
          <w:rtl/>
          <w:lang w:val="fr-FR"/>
        </w:rPr>
        <w:t xml:space="preserve"> נורמות התנהגות ומיומנויות </w:t>
      </w:r>
      <w:proofErr w:type="spellStart"/>
      <w:r>
        <w:rPr>
          <w:rFonts w:hint="cs"/>
          <w:rtl/>
          <w:lang w:val="fr-FR"/>
        </w:rPr>
        <w:t>תקשורית</w:t>
      </w:r>
      <w:proofErr w:type="spellEnd"/>
      <w:r>
        <w:rPr>
          <w:rFonts w:hint="cs"/>
          <w:rtl/>
          <w:lang w:val="fr-FR"/>
        </w:rPr>
        <w:t xml:space="preserve"> והקניית מטען תרבותי, לאומי וכלל אנושי. תכניות הלימוד ההשקפה הרווחת לגביהן היא שעליהן להלום את התפתחות הילד, וכך מועדפות תכניות שבהן מתאפשרת לילדים למידה תוך משחק חופשי, התנסות ויצירה בחומרים. </w:t>
      </w:r>
    </w:p>
    <w:p w14:paraId="2730FBAE" w14:textId="77777777" w:rsidR="00F71EDE" w:rsidRPr="00F332BE" w:rsidRDefault="00F71EDE" w:rsidP="00060707">
      <w:pPr>
        <w:tabs>
          <w:tab w:val="left" w:pos="9356"/>
        </w:tabs>
        <w:bidi/>
        <w:ind w:left="968" w:right="1134"/>
        <w:rPr>
          <w:rtl/>
          <w:lang w:val="fr-FR"/>
        </w:rPr>
      </w:pPr>
      <w:r>
        <w:rPr>
          <w:rFonts w:hint="cs"/>
          <w:rtl/>
          <w:lang w:val="fr-FR"/>
        </w:rPr>
        <w:t xml:space="preserve">״בצד תכניות הלימודים הרשמיות והגלויות, בתי הספר מהווים סוכני </w:t>
      </w:r>
      <w:proofErr w:type="spellStart"/>
      <w:r>
        <w:rPr>
          <w:rFonts w:hint="cs"/>
          <w:rtl/>
          <w:lang w:val="fr-FR"/>
        </w:rPr>
        <w:t>חיברות</w:t>
      </w:r>
      <w:proofErr w:type="spellEnd"/>
      <w:r>
        <w:rPr>
          <w:rFonts w:hint="cs"/>
          <w:rtl/>
          <w:lang w:val="fr-FR"/>
        </w:rPr>
        <w:t xml:space="preserve"> שהוראתן וחינוכן מכוונים על ידי תכניות לימודים סמויות״ (מילון חינוך עמ׳ 64).</w:t>
      </w:r>
    </w:p>
    <w:p w14:paraId="7755D431" w14:textId="77777777" w:rsidR="00F71EDE" w:rsidRPr="001A703B" w:rsidRDefault="00F71EDE" w:rsidP="00060707">
      <w:pPr>
        <w:tabs>
          <w:tab w:val="left" w:pos="9356"/>
        </w:tabs>
        <w:bidi/>
        <w:ind w:left="968" w:right="1134"/>
        <w:rPr>
          <w:rtl/>
        </w:rPr>
      </w:pPr>
    </w:p>
    <w:p w14:paraId="0948F3D1" w14:textId="77777777" w:rsidR="00267DAD" w:rsidRDefault="00267DAD" w:rsidP="00060707">
      <w:pPr>
        <w:tabs>
          <w:tab w:val="left" w:pos="9356"/>
        </w:tabs>
        <w:bidi/>
        <w:ind w:left="968" w:right="1134"/>
        <w:rPr>
          <w:rtl/>
        </w:rPr>
      </w:pPr>
    </w:p>
    <w:p w14:paraId="452D9EBD" w14:textId="4D4E8A72" w:rsidR="003660BA" w:rsidRDefault="000861BD" w:rsidP="00060707">
      <w:pPr>
        <w:tabs>
          <w:tab w:val="left" w:pos="9356"/>
        </w:tabs>
        <w:bidi/>
        <w:ind w:left="968" w:right="1134"/>
        <w:rPr>
          <w:rtl/>
        </w:rPr>
      </w:pPr>
      <w:r>
        <w:rPr>
          <w:rFonts w:hint="cs"/>
          <w:rtl/>
        </w:rPr>
        <w:t>ב</w:t>
      </w:r>
      <w:r w:rsidR="00B42513">
        <w:rPr>
          <w:rFonts w:hint="cs"/>
          <w:rtl/>
        </w:rPr>
        <w:t xml:space="preserve">בית הספר ישנם שיעורים מגוונים, מורים </w:t>
      </w:r>
      <w:proofErr w:type="spellStart"/>
      <w:r w:rsidR="00B42513">
        <w:rPr>
          <w:rFonts w:hint="cs"/>
          <w:rtl/>
        </w:rPr>
        <w:t>ומגינים</w:t>
      </w:r>
      <w:proofErr w:type="spellEnd"/>
      <w:r w:rsidR="00B42513">
        <w:rPr>
          <w:rFonts w:hint="cs"/>
          <w:rtl/>
        </w:rPr>
        <w:t xml:space="preserve">, </w:t>
      </w:r>
      <w:r w:rsidR="00C441C3">
        <w:rPr>
          <w:rFonts w:hint="cs"/>
          <w:rtl/>
        </w:rPr>
        <w:t>---לתת דוג מהספר -----</w:t>
      </w:r>
      <w:r w:rsidR="00B42513" w:rsidRPr="00B42513">
        <w:rPr>
          <w:rFonts w:hint="cs"/>
          <w:highlight w:val="yellow"/>
          <w:rtl/>
        </w:rPr>
        <w:t>-</w:t>
      </w:r>
      <w:r w:rsidR="00676D24" w:rsidRPr="001A703B">
        <w:rPr>
          <w:rFonts w:hint="cs"/>
          <w:rtl/>
        </w:rPr>
        <w:t xml:space="preserve"> אולם מה שקורה </w:t>
      </w:r>
      <w:proofErr w:type="spellStart"/>
      <w:r w:rsidR="00676D24" w:rsidRPr="001A703B">
        <w:rPr>
          <w:rFonts w:hint="cs"/>
          <w:rtl/>
        </w:rPr>
        <w:t>בהיילשם</w:t>
      </w:r>
      <w:proofErr w:type="spellEnd"/>
      <w:r w:rsidR="00676D24" w:rsidRPr="001A703B">
        <w:rPr>
          <w:rFonts w:hint="cs"/>
          <w:rtl/>
        </w:rPr>
        <w:t xml:space="preserve"> מנוגד לחלוטי</w:t>
      </w:r>
      <w:r w:rsidR="005E7DD6">
        <w:rPr>
          <w:rFonts w:hint="cs"/>
          <w:rtl/>
        </w:rPr>
        <w:t>ן ל</w:t>
      </w:r>
      <w:r w:rsidR="00676D24" w:rsidRPr="001A703B">
        <w:rPr>
          <w:rFonts w:hint="cs"/>
          <w:rtl/>
        </w:rPr>
        <w:t>מטרות החינוך ההומניסטי.</w:t>
      </w:r>
      <w:r w:rsidR="005E7DD6">
        <w:rPr>
          <w:rFonts w:hint="cs"/>
          <w:rtl/>
        </w:rPr>
        <w:t xml:space="preserve"> </w:t>
      </w:r>
      <w:r w:rsidR="00676D24" w:rsidRPr="001A703B">
        <w:rPr>
          <w:rFonts w:hint="cs"/>
          <w:rtl/>
        </w:rPr>
        <w:t xml:space="preserve">בית הספר הוא כמו עיר הרובוטים של </w:t>
      </w:r>
      <w:proofErr w:type="spellStart"/>
      <w:r w:rsidR="00676D24" w:rsidRPr="001A703B">
        <w:rPr>
          <w:rFonts w:hint="cs"/>
          <w:rtl/>
        </w:rPr>
        <w:t>אומברטו</w:t>
      </w:r>
      <w:proofErr w:type="spellEnd"/>
      <w:r w:rsidR="00676D24" w:rsidRPr="001A703B">
        <w:rPr>
          <w:rFonts w:hint="cs"/>
          <w:rtl/>
        </w:rPr>
        <w:t xml:space="preserve"> אקו </w:t>
      </w:r>
      <w:r w:rsidR="00676D24" w:rsidRPr="001A703B">
        <w:rPr>
          <w:rtl/>
        </w:rPr>
        <w:t>–</w:t>
      </w:r>
      <w:r w:rsidR="00676D24" w:rsidRPr="001A703B">
        <w:rPr>
          <w:rFonts w:hint="cs"/>
          <w:rtl/>
        </w:rPr>
        <w:t xml:space="preserve"> </w:t>
      </w:r>
      <w:proofErr w:type="spellStart"/>
      <w:r w:rsidR="00676D24" w:rsidRPr="001A703B">
        <w:rPr>
          <w:rFonts w:hint="cs"/>
          <w:rtl/>
        </w:rPr>
        <w:t>סימולכרה</w:t>
      </w:r>
      <w:proofErr w:type="spellEnd"/>
      <w:r w:rsidR="00676D24" w:rsidRPr="001A703B">
        <w:rPr>
          <w:rFonts w:hint="cs"/>
          <w:rtl/>
        </w:rPr>
        <w:t xml:space="preserve"> של בית ספר, זיוף של עולם הפנימייה</w:t>
      </w:r>
      <w:r w:rsidR="00B84971">
        <w:rPr>
          <w:rFonts w:hint="cs"/>
          <w:rtl/>
        </w:rPr>
        <w:t xml:space="preserve">, פיקציה המייצגת את המטרה הכלכלית </w:t>
      </w:r>
      <w:proofErr w:type="spellStart"/>
      <w:r w:rsidR="00A3175B">
        <w:rPr>
          <w:rFonts w:hint="cs"/>
          <w:rtl/>
        </w:rPr>
        <w:t>וההגיון</w:t>
      </w:r>
      <w:proofErr w:type="spellEnd"/>
      <w:r w:rsidR="00A3175B">
        <w:rPr>
          <w:rFonts w:hint="cs"/>
          <w:rtl/>
        </w:rPr>
        <w:t xml:space="preserve"> ה</w:t>
      </w:r>
      <w:r w:rsidR="007441CE">
        <w:rPr>
          <w:rFonts w:hint="cs"/>
          <w:rtl/>
        </w:rPr>
        <w:t>תרבותי-</w:t>
      </w:r>
      <w:r w:rsidR="00A3175B">
        <w:rPr>
          <w:rFonts w:hint="cs"/>
          <w:rtl/>
        </w:rPr>
        <w:t xml:space="preserve">טכנולוגי </w:t>
      </w:r>
      <w:r w:rsidR="00B84971">
        <w:rPr>
          <w:rFonts w:hint="cs"/>
          <w:rtl/>
        </w:rPr>
        <w:t xml:space="preserve">של </w:t>
      </w:r>
      <w:r w:rsidR="00A3175B">
        <w:rPr>
          <w:rFonts w:hint="cs"/>
          <w:rtl/>
        </w:rPr>
        <w:t xml:space="preserve"> החברה. </w:t>
      </w:r>
      <w:r w:rsidR="00676D24" w:rsidRPr="001A703B">
        <w:rPr>
          <w:rFonts w:hint="cs"/>
          <w:rtl/>
        </w:rPr>
        <w:t xml:space="preserve">במקום חינוך ישנה אינדוקטרינציה, במקום דאגה לחניכים ישנו ניצול שלהם.  </w:t>
      </w:r>
    </w:p>
    <w:p w14:paraId="4449792D" w14:textId="77777777" w:rsidR="00DE1062" w:rsidRDefault="007441CE" w:rsidP="00060707">
      <w:pPr>
        <w:tabs>
          <w:tab w:val="left" w:pos="9356"/>
        </w:tabs>
        <w:bidi/>
        <w:ind w:left="968" w:right="1134"/>
        <w:rPr>
          <w:color w:val="C45911" w:themeColor="accent2" w:themeShade="BF"/>
          <w:rtl/>
          <w:lang w:val="en-US"/>
        </w:rPr>
      </w:pPr>
      <w:r>
        <w:rPr>
          <w:rFonts w:hint="cs"/>
          <w:rtl/>
        </w:rPr>
        <w:t xml:space="preserve">בעיר הרובוטים </w:t>
      </w:r>
      <w:proofErr w:type="spellStart"/>
      <w:r w:rsidR="00A3175B">
        <w:rPr>
          <w:rFonts w:hint="cs"/>
          <w:rtl/>
        </w:rPr>
        <w:t>היילשם</w:t>
      </w:r>
      <w:proofErr w:type="spellEnd"/>
      <w:r w:rsidR="00A3175B">
        <w:rPr>
          <w:rFonts w:hint="cs"/>
          <w:rtl/>
        </w:rPr>
        <w:t>, נוסף לגדרות החיצוניים</w:t>
      </w:r>
      <w:r w:rsidR="004608CB">
        <w:rPr>
          <w:rFonts w:hint="cs"/>
          <w:rtl/>
        </w:rPr>
        <w:t xml:space="preserve"> המונעים כניסה אליה ויציאה ממנה, נוכחות מגבלות </w:t>
      </w:r>
      <w:r w:rsidR="00A3175B">
        <w:rPr>
          <w:rFonts w:hint="cs"/>
          <w:rtl/>
        </w:rPr>
        <w:t xml:space="preserve">לשוניות </w:t>
      </w:r>
      <w:r w:rsidR="004608CB">
        <w:rPr>
          <w:rFonts w:hint="cs"/>
          <w:rtl/>
        </w:rPr>
        <w:t>המגבילות את החשיבה העצמאית.  ה</w:t>
      </w:r>
      <w:r w:rsidR="00A3175B">
        <w:rPr>
          <w:rFonts w:hint="cs"/>
          <w:rtl/>
        </w:rPr>
        <w:t xml:space="preserve">מערכת </w:t>
      </w:r>
      <w:r w:rsidR="004608CB">
        <w:rPr>
          <w:rFonts w:hint="cs"/>
          <w:rtl/>
        </w:rPr>
        <w:t>ה</w:t>
      </w:r>
      <w:r w:rsidR="00A3175B">
        <w:rPr>
          <w:rFonts w:hint="cs"/>
          <w:rtl/>
        </w:rPr>
        <w:t xml:space="preserve">מופשטת </w:t>
      </w:r>
      <w:r w:rsidR="009E1162">
        <w:rPr>
          <w:rFonts w:hint="cs"/>
          <w:rtl/>
        </w:rPr>
        <w:t xml:space="preserve">של כללי הדרה ותיקוף הקובעים מה ייחשב טבעי </w:t>
      </w:r>
      <w:r w:rsidR="004608CB">
        <w:rPr>
          <w:rFonts w:hint="cs"/>
          <w:rtl/>
        </w:rPr>
        <w:t xml:space="preserve">לובשת פנים קונקרטיות </w:t>
      </w:r>
      <w:r w:rsidR="00A3175B">
        <w:rPr>
          <w:rFonts w:hint="cs"/>
          <w:rtl/>
        </w:rPr>
        <w:t xml:space="preserve">ובמסגרת זו </w:t>
      </w:r>
      <w:r w:rsidR="00676D24" w:rsidRPr="001A703B">
        <w:rPr>
          <w:rFonts w:hint="cs"/>
          <w:rtl/>
        </w:rPr>
        <w:t>ישנה העמדת פנים מתמדת</w:t>
      </w:r>
      <w:r w:rsidR="003660BA">
        <w:rPr>
          <w:rFonts w:hint="cs"/>
          <w:rtl/>
        </w:rPr>
        <w:t xml:space="preserve"> באמצעות </w:t>
      </w:r>
      <w:proofErr w:type="spellStart"/>
      <w:r w:rsidR="003660BA">
        <w:rPr>
          <w:rFonts w:hint="cs"/>
          <w:rtl/>
        </w:rPr>
        <w:t>היופמיזמים</w:t>
      </w:r>
      <w:proofErr w:type="spellEnd"/>
      <w:r w:rsidR="003660BA">
        <w:rPr>
          <w:rFonts w:hint="cs"/>
          <w:rtl/>
        </w:rPr>
        <w:t>, המטשטשים את</w:t>
      </w:r>
      <w:r w:rsidR="004608CB">
        <w:rPr>
          <w:rFonts w:hint="cs"/>
          <w:rtl/>
        </w:rPr>
        <w:t xml:space="preserve"> האבחנה בין אמת  ושקר --</w:t>
      </w:r>
      <w:r w:rsidR="004608CB" w:rsidRPr="00030653">
        <w:rPr>
          <w:rFonts w:hint="cs"/>
          <w:highlight w:val="yellow"/>
          <w:rtl/>
        </w:rPr>
        <w:t>פרנקפורט על בולשיט ----</w:t>
      </w:r>
      <w:r w:rsidR="004608CB">
        <w:rPr>
          <w:rFonts w:hint="cs"/>
          <w:rtl/>
        </w:rPr>
        <w:t xml:space="preserve"> </w:t>
      </w:r>
      <w:r w:rsidR="00676D24" w:rsidRPr="001A703B">
        <w:rPr>
          <w:rFonts w:hint="cs"/>
          <w:rtl/>
        </w:rPr>
        <w:t>ושקר</w:t>
      </w:r>
      <w:r w:rsidR="004608CB">
        <w:rPr>
          <w:rFonts w:hint="cs"/>
          <w:rtl/>
        </w:rPr>
        <w:t xml:space="preserve"> צרוף</w:t>
      </w:r>
      <w:r w:rsidR="00676D24" w:rsidRPr="001A703B">
        <w:rPr>
          <w:rFonts w:hint="cs"/>
          <w:rtl/>
        </w:rPr>
        <w:t xml:space="preserve">. אין הכנה לעתיד, כי אין עתיד.  </w:t>
      </w:r>
      <w:r w:rsidR="00584069">
        <w:rPr>
          <w:rFonts w:hint="cs"/>
          <w:rtl/>
        </w:rPr>
        <w:t>דוגמה על השק</w:t>
      </w:r>
      <w:r w:rsidR="00B42513">
        <w:rPr>
          <w:rFonts w:hint="cs"/>
          <w:rtl/>
        </w:rPr>
        <w:t>ר</w:t>
      </w:r>
      <w:r w:rsidR="00584069">
        <w:rPr>
          <w:rFonts w:hint="cs"/>
          <w:rtl/>
        </w:rPr>
        <w:t xml:space="preserve"> המונח </w:t>
      </w:r>
      <w:r w:rsidR="008B7D12" w:rsidRPr="00E11DE4">
        <w:rPr>
          <w:rFonts w:hint="cs"/>
          <w:color w:val="C45911" w:themeColor="accent2" w:themeShade="BF"/>
          <w:rtl/>
        </w:rPr>
        <w:t xml:space="preserve">בבסיסו </w:t>
      </w:r>
      <w:r w:rsidR="003660BA">
        <w:rPr>
          <w:rFonts w:hint="cs"/>
          <w:color w:val="C45911" w:themeColor="accent2" w:themeShade="BF"/>
          <w:rtl/>
        </w:rPr>
        <w:t xml:space="preserve">של בית הספר, </w:t>
      </w:r>
      <w:r w:rsidR="008B7D12" w:rsidRPr="00E11DE4">
        <w:rPr>
          <w:rFonts w:hint="cs"/>
          <w:color w:val="C45911" w:themeColor="accent2" w:themeShade="BF"/>
          <w:rtl/>
          <w:lang w:val="en-US"/>
        </w:rPr>
        <w:t xml:space="preserve">כפעולה של תיאור המציאות במסולף בעזרת מונחים הממסכים את האמת </w:t>
      </w:r>
      <w:r w:rsidR="008B7D12" w:rsidRPr="00E11DE4">
        <w:rPr>
          <w:color w:val="C45911" w:themeColor="accent2" w:themeShade="BF"/>
          <w:rtl/>
          <w:lang w:val="en-US"/>
        </w:rPr>
        <w:t>–</w:t>
      </w:r>
      <w:r w:rsidR="008B7D12" w:rsidRPr="00E11DE4">
        <w:rPr>
          <w:rFonts w:hint="cs"/>
          <w:color w:val="C45911" w:themeColor="accent2" w:themeShade="BF"/>
          <w:rtl/>
          <w:lang w:val="en-US"/>
        </w:rPr>
        <w:t xml:space="preserve"> זהו </w:t>
      </w:r>
      <w:proofErr w:type="spellStart"/>
      <w:r w:rsidR="008B7D12" w:rsidRPr="00E11DE4">
        <w:rPr>
          <w:rFonts w:hint="cs"/>
          <w:color w:val="C45911" w:themeColor="accent2" w:themeShade="BF"/>
          <w:rtl/>
          <w:lang w:val="en-US"/>
        </w:rPr>
        <w:t>הסצינה</w:t>
      </w:r>
      <w:proofErr w:type="spellEnd"/>
      <w:r w:rsidR="008B7D12" w:rsidRPr="00E11DE4">
        <w:rPr>
          <w:rFonts w:hint="cs"/>
          <w:color w:val="C45911" w:themeColor="accent2" w:themeShade="BF"/>
          <w:rtl/>
          <w:lang w:val="en-US"/>
        </w:rPr>
        <w:t xml:space="preserve"> על מציאת בדל סיגריה מחוץ לגבולות בית הספר. </w:t>
      </w:r>
    </w:p>
    <w:p w14:paraId="7B4BCD2D" w14:textId="77777777" w:rsidR="00DE1062" w:rsidRDefault="008B7D12" w:rsidP="00060707">
      <w:pPr>
        <w:tabs>
          <w:tab w:val="left" w:pos="9356"/>
        </w:tabs>
        <w:bidi/>
        <w:ind w:left="968" w:right="1134"/>
        <w:rPr>
          <w:color w:val="C45911" w:themeColor="accent2" w:themeShade="BF"/>
          <w:rtl/>
          <w:lang w:val="en-US"/>
        </w:rPr>
      </w:pPr>
      <w:r w:rsidRPr="00E11DE4">
        <w:rPr>
          <w:rFonts w:hint="cs"/>
          <w:color w:val="C45911" w:themeColor="accent2" w:themeShade="BF"/>
          <w:rtl/>
          <w:lang w:val="en-US"/>
        </w:rPr>
        <w:t xml:space="preserve"> </w:t>
      </w:r>
      <w:r w:rsidR="00DB7F7F" w:rsidRPr="003660BA">
        <w:rPr>
          <w:color w:val="C45911" w:themeColor="accent2" w:themeShade="BF"/>
          <w:highlight w:val="yellow"/>
          <w:rtl/>
          <w:lang w:val="en-US"/>
        </w:rPr>
        <w:t>–</w:t>
      </w:r>
      <w:r w:rsidR="00DB7F7F" w:rsidRPr="003660BA">
        <w:rPr>
          <w:rFonts w:hint="cs"/>
          <w:color w:val="C45911" w:themeColor="accent2" w:themeShade="BF"/>
          <w:highlight w:val="yellow"/>
          <w:rtl/>
          <w:lang w:val="en-US"/>
        </w:rPr>
        <w:t>לצטט ---</w:t>
      </w:r>
    </w:p>
    <w:p w14:paraId="334A5EF1" w14:textId="3B83B60D" w:rsidR="008B7D12" w:rsidRPr="00974D0E" w:rsidRDefault="00DE1062" w:rsidP="00060707">
      <w:pPr>
        <w:tabs>
          <w:tab w:val="left" w:pos="9356"/>
        </w:tabs>
        <w:bidi/>
        <w:ind w:left="968" w:right="1134"/>
        <w:rPr>
          <w:color w:val="C45911" w:themeColor="accent2" w:themeShade="BF"/>
          <w:rtl/>
          <w:lang w:val="fr-FR"/>
        </w:rPr>
      </w:pPr>
      <w:r>
        <w:rPr>
          <w:rFonts w:hint="cs"/>
          <w:color w:val="C45911" w:themeColor="accent2" w:themeShade="BF"/>
          <w:rtl/>
          <w:lang w:val="en-US"/>
        </w:rPr>
        <w:t xml:space="preserve">ניתוח </w:t>
      </w:r>
      <w:proofErr w:type="spellStart"/>
      <w:r>
        <w:rPr>
          <w:rFonts w:hint="cs"/>
          <w:color w:val="C45911" w:themeColor="accent2" w:themeShade="BF"/>
          <w:rtl/>
          <w:lang w:val="en-US"/>
        </w:rPr>
        <w:t>הסצינה</w:t>
      </w:r>
      <w:proofErr w:type="spellEnd"/>
      <w:r>
        <w:rPr>
          <w:rFonts w:hint="cs"/>
          <w:color w:val="C45911" w:themeColor="accent2" w:themeShade="BF"/>
          <w:rtl/>
          <w:lang w:val="en-US"/>
        </w:rPr>
        <w:t xml:space="preserve">: </w:t>
      </w:r>
      <w:r w:rsidR="008B7D12" w:rsidRPr="00E11DE4">
        <w:rPr>
          <w:rFonts w:hint="cs"/>
          <w:color w:val="C45911" w:themeColor="accent2" w:themeShade="BF"/>
          <w:rtl/>
          <w:lang w:val="en-US"/>
        </w:rPr>
        <w:t xml:space="preserve">בתגובה מחליטה הנהלת בית הספר להסביר לילדים מדוע אסור להם לעשן.  הסיבה המוצגת היא שהעישון פוגע בבריאות, אמת לאמיתה אלא שדאגתם אינה כנה.  הסיבה הסמויה </w:t>
      </w:r>
      <w:proofErr w:type="spellStart"/>
      <w:r w:rsidR="008B7D12" w:rsidRPr="00E11DE4">
        <w:rPr>
          <w:rFonts w:hint="cs"/>
          <w:color w:val="C45911" w:themeColor="accent2" w:themeShade="BF"/>
          <w:rtl/>
          <w:lang w:val="en-US"/>
        </w:rPr>
        <w:t>והאמיתית</w:t>
      </w:r>
      <w:proofErr w:type="spellEnd"/>
      <w:r w:rsidR="008B7D12" w:rsidRPr="00E11DE4">
        <w:rPr>
          <w:rFonts w:hint="cs"/>
          <w:color w:val="C45911" w:themeColor="accent2" w:themeShade="BF"/>
          <w:rtl/>
          <w:lang w:val="en-US"/>
        </w:rPr>
        <w:t xml:space="preserve"> היא דאגה לאיכותם של האיברים בגופם, העתידים לשמש חלקי חילוף עבור האנשים </w:t>
      </w:r>
      <w:proofErr w:type="spellStart"/>
      <w:r w:rsidR="008B7D12" w:rsidRPr="00E11DE4">
        <w:rPr>
          <w:rFonts w:hint="cs"/>
          <w:color w:val="C45911" w:themeColor="accent2" w:themeShade="BF"/>
          <w:rtl/>
          <w:lang w:val="en-US"/>
        </w:rPr>
        <w:t>ה'אמיתיים</w:t>
      </w:r>
      <w:proofErr w:type="spellEnd"/>
      <w:r w:rsidR="008B7D12" w:rsidRPr="00E11DE4">
        <w:rPr>
          <w:rFonts w:hint="cs"/>
          <w:color w:val="C45911" w:themeColor="accent2" w:themeShade="BF"/>
          <w:rtl/>
          <w:lang w:val="en-US"/>
        </w:rPr>
        <w:t xml:space="preserve">' שישלמו במיטב כספם תמורת השירות, דאגה התלויה בדבר.  הצגת המניע ככשר וכדאגה בתום </w:t>
      </w:r>
      <w:r w:rsidR="003660BA">
        <w:rPr>
          <w:rFonts w:hint="cs"/>
          <w:color w:val="C45911" w:themeColor="accent2" w:themeShade="BF"/>
          <w:rtl/>
          <w:lang w:val="en-US"/>
        </w:rPr>
        <w:t>,</w:t>
      </w:r>
      <w:r w:rsidR="008B7D12" w:rsidRPr="00E11DE4">
        <w:rPr>
          <w:rFonts w:hint="cs"/>
          <w:color w:val="C45911" w:themeColor="accent2" w:themeShade="BF"/>
          <w:rtl/>
          <w:lang w:val="en-US"/>
        </w:rPr>
        <w:t xml:space="preserve"> השבויים בתבניות או אמונות שווא המקלות את ההתמודדות עם החיים. </w:t>
      </w:r>
      <w:r w:rsidR="009D5502">
        <w:rPr>
          <w:rFonts w:hint="cs"/>
          <w:color w:val="C45911" w:themeColor="accent2" w:themeShade="BF"/>
          <w:rtl/>
          <w:lang w:val="en-US"/>
        </w:rPr>
        <w:t xml:space="preserve"> סילוף, שקר, הטעיה מרמה </w:t>
      </w:r>
      <w:r w:rsidR="00974D0E">
        <w:rPr>
          <w:rFonts w:hint="cs"/>
          <w:color w:val="C45911" w:themeColor="accent2" w:themeShade="BF"/>
          <w:rtl/>
          <w:lang w:val="en-US"/>
        </w:rPr>
        <w:t xml:space="preserve">שנמצאים בבסיס חינוך זה </w:t>
      </w:r>
      <w:r w:rsidR="009D5502">
        <w:rPr>
          <w:rFonts w:hint="cs"/>
          <w:color w:val="C45911" w:themeColor="accent2" w:themeShade="BF"/>
          <w:rtl/>
          <w:lang w:val="en-US"/>
        </w:rPr>
        <w:t xml:space="preserve">הם ההיפך מ </w:t>
      </w:r>
      <w:r w:rsidR="00974D0E">
        <w:rPr>
          <w:rFonts w:hint="cs"/>
          <w:color w:val="C45911" w:themeColor="accent2" w:themeShade="BF"/>
          <w:rtl/>
          <w:lang w:val="en-US"/>
        </w:rPr>
        <w:t xml:space="preserve"> </w:t>
      </w:r>
      <w:r w:rsidR="00974D0E">
        <w:rPr>
          <w:color w:val="C45911" w:themeColor="accent2" w:themeShade="BF"/>
          <w:lang w:val="en-US"/>
        </w:rPr>
        <w:t xml:space="preserve"> </w:t>
      </w:r>
      <w:r w:rsidR="009D5502">
        <w:rPr>
          <w:color w:val="C45911" w:themeColor="accent2" w:themeShade="BF"/>
          <w:lang w:val="en-US"/>
        </w:rPr>
        <w:t xml:space="preserve">decency </w:t>
      </w:r>
      <w:r w:rsidR="00974D0E">
        <w:rPr>
          <w:color w:val="C45911" w:themeColor="accent2" w:themeShade="BF"/>
          <w:lang w:val="en-US"/>
        </w:rPr>
        <w:t xml:space="preserve"> </w:t>
      </w:r>
      <w:r w:rsidR="00974D0E">
        <w:rPr>
          <w:rFonts w:hint="cs"/>
          <w:color w:val="C45911" w:themeColor="accent2" w:themeShade="BF"/>
          <w:rtl/>
          <w:lang w:val="fr-FR"/>
        </w:rPr>
        <w:t xml:space="preserve">והם חבלה בסוכנות האנושית. </w:t>
      </w:r>
    </w:p>
    <w:p w14:paraId="4E1FCF06" w14:textId="4443B195" w:rsidR="00676D24" w:rsidRDefault="00231AF1" w:rsidP="00060707">
      <w:pPr>
        <w:tabs>
          <w:tab w:val="left" w:pos="9356"/>
        </w:tabs>
        <w:bidi/>
        <w:ind w:left="968" w:right="1134"/>
        <w:rPr>
          <w:rtl/>
        </w:rPr>
      </w:pPr>
      <w:r>
        <w:rPr>
          <w:rFonts w:hint="cs"/>
          <w:rtl/>
        </w:rPr>
        <w:t>00000000</w:t>
      </w:r>
    </w:p>
    <w:p w14:paraId="14C7E7BE" w14:textId="5412195F" w:rsidR="003A2C1D" w:rsidRPr="001A703B" w:rsidRDefault="003A2C1D" w:rsidP="00060707">
      <w:pPr>
        <w:tabs>
          <w:tab w:val="left" w:pos="9356"/>
        </w:tabs>
        <w:bidi/>
        <w:ind w:left="968" w:right="1134"/>
        <w:rPr>
          <w:rtl/>
        </w:rPr>
      </w:pPr>
      <w:r>
        <w:rPr>
          <w:rFonts w:hint="cs"/>
          <w:rtl/>
        </w:rPr>
        <w:t>אזור דמדומים תודעתי</w:t>
      </w:r>
    </w:p>
    <w:p w14:paraId="3555F3EB" w14:textId="4A99396D" w:rsidR="00073C69" w:rsidRPr="000A03CF" w:rsidRDefault="00073C69" w:rsidP="00060707">
      <w:pPr>
        <w:tabs>
          <w:tab w:val="left" w:pos="9356"/>
        </w:tabs>
        <w:bidi/>
        <w:ind w:left="968" w:right="1134"/>
        <w:outlineLvl w:val="0"/>
        <w:rPr>
          <w:color w:val="2E74B5" w:themeColor="accent1" w:themeShade="BF"/>
        </w:rPr>
      </w:pPr>
      <w:r w:rsidRPr="000A03CF">
        <w:rPr>
          <w:rFonts w:hint="cs"/>
          <w:b/>
          <w:bCs/>
          <w:color w:val="2E74B5" w:themeColor="accent1" w:themeShade="BF"/>
          <w:u w:val="single"/>
          <w:rtl/>
        </w:rPr>
        <w:t>נ</w:t>
      </w:r>
      <w:r>
        <w:rPr>
          <w:rFonts w:hint="cs"/>
          <w:b/>
          <w:bCs/>
          <w:color w:val="2E74B5" w:themeColor="accent1" w:themeShade="BF"/>
          <w:u w:val="single"/>
          <w:rtl/>
        </w:rPr>
        <w:t>תבונן ב</w:t>
      </w:r>
      <w:r w:rsidRPr="000A03CF">
        <w:rPr>
          <w:rFonts w:hint="cs"/>
          <w:b/>
          <w:bCs/>
          <w:color w:val="2E74B5" w:themeColor="accent1" w:themeShade="BF"/>
          <w:u w:val="single"/>
          <w:rtl/>
        </w:rPr>
        <w:t xml:space="preserve">פרק השביעי בספר.  זהו פרק מרכזי, שבו מורה </w:t>
      </w:r>
      <w:r w:rsidR="00584069">
        <w:rPr>
          <w:b/>
          <w:bCs/>
          <w:color w:val="2E74B5" w:themeColor="accent1" w:themeShade="BF"/>
          <w:u w:val="single"/>
          <w:rtl/>
        </w:rPr>
        <w:t>–</w:t>
      </w:r>
      <w:r w:rsidR="00584069">
        <w:rPr>
          <w:rFonts w:hint="cs"/>
          <w:b/>
          <w:bCs/>
          <w:color w:val="2E74B5" w:themeColor="accent1" w:themeShade="BF"/>
          <w:u w:val="single"/>
          <w:rtl/>
        </w:rPr>
        <w:t xml:space="preserve"> המורים מכונים </w:t>
      </w:r>
      <w:r w:rsidR="00584069">
        <w:rPr>
          <w:b/>
          <w:bCs/>
          <w:color w:val="2E74B5" w:themeColor="accent1" w:themeShade="BF"/>
          <w:u w:val="single"/>
          <w:lang w:val="en-US"/>
        </w:rPr>
        <w:t>guardian</w:t>
      </w:r>
      <w:r w:rsidR="00584069">
        <w:rPr>
          <w:b/>
          <w:bCs/>
          <w:color w:val="2E74B5" w:themeColor="accent1" w:themeShade="BF"/>
          <w:u w:val="single"/>
          <w:lang w:val="fr-FR"/>
        </w:rPr>
        <w:t xml:space="preserve"> </w:t>
      </w:r>
      <w:r w:rsidR="00584069">
        <w:rPr>
          <w:rFonts w:hint="cs"/>
          <w:b/>
          <w:bCs/>
          <w:color w:val="2E74B5" w:themeColor="accent1" w:themeShade="BF"/>
          <w:u w:val="single"/>
          <w:rtl/>
          <w:lang w:val="fr-FR"/>
        </w:rPr>
        <w:t xml:space="preserve"> -</w:t>
      </w:r>
      <w:r w:rsidR="003660BA">
        <w:rPr>
          <w:rFonts w:hint="cs"/>
          <w:b/>
          <w:bCs/>
          <w:color w:val="2E74B5" w:themeColor="accent1" w:themeShade="BF"/>
          <w:u w:val="single"/>
          <w:rtl/>
          <w:lang w:val="fr-FR"/>
        </w:rPr>
        <w:t xml:space="preserve">--גם במובן של סוהרים , </w:t>
      </w:r>
      <w:proofErr w:type="spellStart"/>
      <w:r w:rsidR="003660BA">
        <w:rPr>
          <w:rFonts w:hint="cs"/>
          <w:b/>
          <w:bCs/>
          <w:color w:val="2E74B5" w:themeColor="accent1" w:themeShade="BF"/>
          <w:u w:val="single"/>
          <w:rtl/>
          <w:lang w:val="fr-FR"/>
        </w:rPr>
        <w:t>ממ</w:t>
      </w:r>
      <w:proofErr w:type="spellEnd"/>
      <w:r w:rsidR="003660BA">
        <w:rPr>
          <w:rFonts w:hint="cs"/>
          <w:b/>
          <w:bCs/>
          <w:color w:val="2E74B5" w:themeColor="accent1" w:themeShade="BF"/>
          <w:u w:val="single"/>
          <w:rtl/>
          <w:lang w:val="fr-FR"/>
        </w:rPr>
        <w:t xml:space="preserve"> למאמר----</w:t>
      </w:r>
      <w:r w:rsidR="00584069">
        <w:rPr>
          <w:rFonts w:hint="cs"/>
          <w:b/>
          <w:bCs/>
          <w:color w:val="2E74B5" w:themeColor="accent1" w:themeShade="BF"/>
          <w:u w:val="single"/>
          <w:rtl/>
          <w:lang w:val="fr-FR"/>
        </w:rPr>
        <w:t xml:space="preserve"> </w:t>
      </w:r>
      <w:r w:rsidR="0099082F">
        <w:rPr>
          <w:rFonts w:hint="cs"/>
          <w:b/>
          <w:bCs/>
          <w:color w:val="2E74B5" w:themeColor="accent1" w:themeShade="BF"/>
          <w:u w:val="single"/>
          <w:rtl/>
        </w:rPr>
        <w:t xml:space="preserve">מסירה את מעטה הזיוף ומראית העין </w:t>
      </w:r>
      <w:r w:rsidRPr="000A03CF">
        <w:rPr>
          <w:rFonts w:hint="cs"/>
          <w:color w:val="2E74B5" w:themeColor="accent1" w:themeShade="BF"/>
          <w:rtl/>
        </w:rPr>
        <w:t xml:space="preserve">מספרת להם את האמת.  </w:t>
      </w:r>
      <w:r w:rsidRPr="000A03CF">
        <w:rPr>
          <w:rFonts w:hint="cs"/>
          <w:color w:val="2E74B5" w:themeColor="accent1" w:themeShade="BF"/>
          <w:rtl/>
        </w:rPr>
        <w:lastRenderedPageBreak/>
        <w:t xml:space="preserve">לאחר שהיא עדה למקרה שבו (בסרט) הילדים  נמנעים מלהביא כדור שנפל מחוץ לחומות בית  הספר, מקרה המצטרף למקרים אחרים שנראים לה מעוותים, </w:t>
      </w:r>
      <w:proofErr w:type="spellStart"/>
      <w:r w:rsidRPr="000A03CF">
        <w:rPr>
          <w:rFonts w:hint="cs"/>
          <w:color w:val="2E74B5" w:themeColor="accent1" w:themeShade="BF"/>
          <w:rtl/>
        </w:rPr>
        <w:t>מזוייפים</w:t>
      </w:r>
      <w:proofErr w:type="spellEnd"/>
      <w:r w:rsidRPr="000A03CF">
        <w:rPr>
          <w:rFonts w:hint="cs"/>
          <w:color w:val="2E74B5" w:themeColor="accent1" w:themeShade="BF"/>
          <w:rtl/>
        </w:rPr>
        <w:t xml:space="preserve"> ומבוססים על העמדת-פנים. </w:t>
      </w:r>
      <w:r w:rsidR="000861BD">
        <w:rPr>
          <w:rFonts w:hint="cs"/>
          <w:color w:val="2E74B5" w:themeColor="accent1" w:themeShade="BF"/>
          <w:rtl/>
        </w:rPr>
        <w:t xml:space="preserve"> </w:t>
      </w:r>
    </w:p>
    <w:p w14:paraId="3D7B56F0" w14:textId="77777777" w:rsidR="00073C69" w:rsidRPr="000A03CF" w:rsidRDefault="00073C69" w:rsidP="00060707">
      <w:pPr>
        <w:tabs>
          <w:tab w:val="left" w:pos="9356"/>
        </w:tabs>
        <w:bidi/>
        <w:ind w:left="968" w:right="1134"/>
        <w:rPr>
          <w:color w:val="2E74B5" w:themeColor="accent1" w:themeShade="BF"/>
          <w:rtl/>
        </w:rPr>
      </w:pPr>
      <w:r w:rsidRPr="000A03CF">
        <w:rPr>
          <w:rFonts w:hint="cs"/>
          <w:color w:val="2E74B5" w:themeColor="accent1" w:themeShade="BF"/>
          <w:rtl/>
        </w:rPr>
        <w:t>---לצטט</w:t>
      </w:r>
      <w:r w:rsidRPr="000A03CF">
        <w:rPr>
          <w:color w:val="2E74B5" w:themeColor="accent1" w:themeShade="BF"/>
          <w:rtl/>
        </w:rPr>
        <w:t>—</w:t>
      </w:r>
      <w:r w:rsidRPr="000A03CF">
        <w:rPr>
          <w:rFonts w:hint="cs"/>
          <w:color w:val="2E74B5" w:themeColor="accent1" w:themeShade="BF"/>
          <w:rtl/>
        </w:rPr>
        <w:t xml:space="preserve">וכן להראות בסרט ---.  </w:t>
      </w:r>
    </w:p>
    <w:p w14:paraId="3769A522" w14:textId="3173B9EA" w:rsidR="00073C69" w:rsidRDefault="00261A4E" w:rsidP="00060707">
      <w:pPr>
        <w:tabs>
          <w:tab w:val="left" w:pos="9356"/>
        </w:tabs>
        <w:bidi/>
        <w:ind w:left="968" w:right="1134"/>
        <w:rPr>
          <w:color w:val="000000" w:themeColor="text1"/>
          <w:rtl/>
          <w:lang w:val="fr-FR"/>
        </w:rPr>
      </w:pPr>
      <w:r>
        <w:rPr>
          <w:rFonts w:hint="cs"/>
          <w:rtl/>
        </w:rPr>
        <w:t xml:space="preserve">המשובטים כבר אינם מסוגלים להבין </w:t>
      </w:r>
      <w:r w:rsidR="00702A0C">
        <w:rPr>
          <w:rFonts w:hint="cs"/>
          <w:rtl/>
        </w:rPr>
        <w:t xml:space="preserve">לאשורו </w:t>
      </w:r>
      <w:r>
        <w:rPr>
          <w:rFonts w:hint="cs"/>
          <w:rtl/>
        </w:rPr>
        <w:t xml:space="preserve">את מה שנאמר להם, עקב המיסוך התודעתי שהחינוך יצר בם.  מיסוך זה מובלט בפר באמצעות משחק מלים מהקשר סמנטי של אור וחושך.  </w:t>
      </w:r>
      <w:r w:rsidR="00427AC2" w:rsidRPr="00261A4E">
        <w:rPr>
          <w:rFonts w:hint="cs"/>
          <w:color w:val="000000" w:themeColor="text1"/>
          <w:rtl/>
          <w:lang w:val="fr-FR"/>
        </w:rPr>
        <w:t>בפרק בספר,</w:t>
      </w:r>
      <w:r w:rsidR="00C52B4F">
        <w:rPr>
          <w:rFonts w:hint="cs"/>
          <w:color w:val="000000" w:themeColor="text1"/>
          <w:rtl/>
          <w:lang w:val="fr-FR"/>
        </w:rPr>
        <w:t xml:space="preserve">  </w:t>
      </w:r>
      <w:r w:rsidR="009D740A" w:rsidRPr="00261A4E">
        <w:rPr>
          <w:rFonts w:hint="cs"/>
          <w:color w:val="000000" w:themeColor="text1"/>
          <w:rtl/>
          <w:lang w:val="fr-FR"/>
        </w:rPr>
        <w:t xml:space="preserve">סלקציית המלים </w:t>
      </w:r>
      <w:r w:rsidR="00427AC2" w:rsidRPr="00261A4E">
        <w:rPr>
          <w:rFonts w:hint="cs"/>
          <w:color w:val="000000" w:themeColor="text1"/>
          <w:rtl/>
          <w:lang w:val="fr-FR"/>
        </w:rPr>
        <w:t>בונה</w:t>
      </w:r>
      <w:r w:rsidR="009D740A" w:rsidRPr="00261A4E">
        <w:rPr>
          <w:rFonts w:hint="cs"/>
          <w:color w:val="000000" w:themeColor="text1"/>
          <w:rtl/>
          <w:lang w:val="fr-FR"/>
        </w:rPr>
        <w:t xml:space="preserve"> במובהק חליפין וניגודים של ג</w:t>
      </w:r>
      <w:r w:rsidR="00073C69" w:rsidRPr="00261A4E">
        <w:rPr>
          <w:rFonts w:hint="cs"/>
          <w:color w:val="000000" w:themeColor="text1"/>
          <w:rtl/>
          <w:lang w:val="fr-FR"/>
        </w:rPr>
        <w:t xml:space="preserve">לוי ומוסתר: אור וחושך, ברור ועמום, וגם, מטפורית, שמש וגשם.  לשון הפרק עמוסה בסימני לשון ליטרליים ומטפוריים משדה סמנטי זהה.  באופן פרדוקסלי, ככל שמואר יותר, ברור יותר, בהיר יותר כך קודר יותר. וההיפך </w:t>
      </w:r>
      <w:r w:rsidR="00073C69" w:rsidRPr="00261A4E">
        <w:rPr>
          <w:color w:val="000000" w:themeColor="text1"/>
          <w:rtl/>
          <w:lang w:val="fr-FR"/>
        </w:rPr>
        <w:t>–</w:t>
      </w:r>
      <w:r w:rsidR="00073C69" w:rsidRPr="00261A4E">
        <w:rPr>
          <w:rFonts w:hint="cs"/>
          <w:color w:val="000000" w:themeColor="text1"/>
          <w:rtl/>
          <w:lang w:val="fr-FR"/>
        </w:rPr>
        <w:t xml:space="preserve"> ככל שעמום יותר כך שמשי ומואר.  ככל שמתבהרת התמונה מתבהר היחס הלא-אנושי כלפיהם.  </w:t>
      </w:r>
      <w:r w:rsidR="00073C69" w:rsidRPr="003660BA">
        <w:rPr>
          <w:rFonts w:hint="cs"/>
          <w:color w:val="000000" w:themeColor="text1"/>
          <w:sz w:val="28"/>
          <w:szCs w:val="28"/>
          <w:highlight w:val="yellow"/>
          <w:rtl/>
          <w:lang w:val="fr-FR"/>
        </w:rPr>
        <w:t>---עוד ------</w:t>
      </w:r>
      <w:r w:rsidR="009D740A" w:rsidRPr="00261A4E">
        <w:rPr>
          <w:rFonts w:hint="cs"/>
          <w:color w:val="000000" w:themeColor="text1"/>
          <w:rtl/>
          <w:lang w:val="fr-FR"/>
        </w:rPr>
        <w:t xml:space="preserve"> התמונה המתבהרת מתקדרת, אם מחמת המידע הנגלה ואם משום שהוא נותר מעורפל. </w:t>
      </w:r>
    </w:p>
    <w:p w14:paraId="6DD1BA66" w14:textId="77777777" w:rsidR="00A03356" w:rsidRPr="00BB2E6A" w:rsidRDefault="00A03356" w:rsidP="00060707">
      <w:pPr>
        <w:tabs>
          <w:tab w:val="left" w:pos="9356"/>
        </w:tabs>
        <w:bidi/>
        <w:ind w:left="968" w:right="1134"/>
        <w:rPr>
          <w:color w:val="4472C4" w:themeColor="accent5"/>
          <w:rtl/>
          <w:lang w:val="fr-FR"/>
        </w:rPr>
      </w:pPr>
      <w:r>
        <w:rPr>
          <w:rFonts w:hint="cs"/>
          <w:rtl/>
          <w:lang w:val="fr-FR"/>
        </w:rPr>
        <w:t xml:space="preserve">משפט החוזר על עצמו בספר - בבית הספר סיפרו ולא סיפרו, "שתלו" מידע זה כבדרך אגב, בהקשר מזדמן ובטרם הילדים בשלו להבין את המידע.  כך נזרעה האידאולוגיה והושגה הסכמה שלהם.  בספר, מכיוון שמדובר במספרת פנימית ובמודוס של נרטיב אוטוביוגרפי, אין המידע מוצג בגלוי אלא משתמע.  למשל, הוא מוצג כהיפותזה שמעלה תומי, המסבירה תקריות שונות שחוו בשנות לימודיהם. </w:t>
      </w:r>
      <w:r w:rsidRPr="00CB4C93">
        <w:rPr>
          <w:rFonts w:hint="cs"/>
          <w:color w:val="4472C4" w:themeColor="accent5"/>
          <w:rtl/>
          <w:lang w:val="fr-FR"/>
        </w:rPr>
        <w:t xml:space="preserve">הילדים מעלים השערות, כמו תאוריית הקונספירציה של תומי, על כך שלא ידעו כי סיפרו ולא סיפרו.  המספרת בעצמה מספרת ולא מספרת </w:t>
      </w:r>
      <w:r w:rsidRPr="00CB4C93">
        <w:rPr>
          <w:color w:val="4472C4" w:themeColor="accent5"/>
          <w:rtl/>
          <w:lang w:val="fr-FR"/>
        </w:rPr>
        <w:t>–</w:t>
      </w:r>
      <w:r>
        <w:rPr>
          <w:rFonts w:hint="cs"/>
          <w:color w:val="4472C4" w:themeColor="accent5"/>
          <w:rtl/>
          <w:lang w:val="fr-FR"/>
        </w:rPr>
        <w:t xml:space="preserve">. זו רביזיה של חשיבות האירועים, וזה מאפיין רבים ממשפטיה של </w:t>
      </w:r>
      <w:proofErr w:type="spellStart"/>
      <w:r>
        <w:rPr>
          <w:rFonts w:hint="cs"/>
          <w:color w:val="4472C4" w:themeColor="accent5"/>
          <w:rtl/>
          <w:lang w:val="fr-FR"/>
        </w:rPr>
        <w:t>קאתי</w:t>
      </w:r>
      <w:proofErr w:type="spellEnd"/>
      <w:r>
        <w:rPr>
          <w:rFonts w:hint="cs"/>
          <w:color w:val="4472C4" w:themeColor="accent5"/>
          <w:rtl/>
          <w:lang w:val="fr-FR"/>
        </w:rPr>
        <w:t xml:space="preserve">.  כפי שמציין </w:t>
      </w:r>
      <w:proofErr w:type="spellStart"/>
      <w:r>
        <w:rPr>
          <w:color w:val="4472C4" w:themeColor="accent5"/>
          <w:lang w:val="fr-FR"/>
        </w:rPr>
        <w:t>Currie</w:t>
      </w:r>
      <w:proofErr w:type="spellEnd"/>
      <w:r>
        <w:rPr>
          <w:color w:val="4472C4" w:themeColor="accent5"/>
          <w:lang w:val="fr-FR"/>
        </w:rPr>
        <w:t xml:space="preserve"> </w:t>
      </w:r>
      <w:r>
        <w:rPr>
          <w:color w:val="4472C4" w:themeColor="accent5"/>
          <w:lang w:val="en-US"/>
        </w:rPr>
        <w:t>2009</w:t>
      </w:r>
      <w:r>
        <w:rPr>
          <w:color w:val="4472C4" w:themeColor="accent5"/>
          <w:lang w:val="fr-FR"/>
        </w:rPr>
        <w:t xml:space="preserve"> </w:t>
      </w:r>
      <w:r>
        <w:rPr>
          <w:rFonts w:hint="cs"/>
          <w:color w:val="4472C4" w:themeColor="accent5"/>
          <w:rtl/>
          <w:lang w:val="fr-FR"/>
        </w:rPr>
        <w:t xml:space="preserve">, </w:t>
      </w:r>
      <w:proofErr w:type="spellStart"/>
      <w:r>
        <w:rPr>
          <w:rFonts w:hint="cs"/>
          <w:color w:val="4472C4" w:themeColor="accent5"/>
          <w:rtl/>
          <w:lang w:val="fr-FR"/>
        </w:rPr>
        <w:t>קאתי</w:t>
      </w:r>
      <w:proofErr w:type="spellEnd"/>
      <w:r>
        <w:rPr>
          <w:rFonts w:hint="cs"/>
          <w:color w:val="4472C4" w:themeColor="accent5"/>
          <w:rtl/>
          <w:lang w:val="fr-FR"/>
        </w:rPr>
        <w:t xml:space="preserve"> תמיד אינה בטוחה בקשר לדיוק של דבריה, בשל פער הזמן בין האירועים הנחווים לאירועים המסופרים.  היא אומרת: </w:t>
      </w:r>
      <w:r>
        <w:rPr>
          <w:color w:val="4472C4" w:themeColor="accent5"/>
          <w:lang w:val="en-US"/>
        </w:rPr>
        <w:t>“this was all a long time ago so I might have some of it wrong” pg. 12</w:t>
      </w:r>
      <w:r>
        <w:rPr>
          <w:rFonts w:hint="cs"/>
          <w:color w:val="4472C4" w:themeColor="accent5"/>
          <w:rtl/>
          <w:lang w:val="fr-FR"/>
        </w:rPr>
        <w:t xml:space="preserve">  </w:t>
      </w:r>
      <w:r>
        <w:rPr>
          <w:color w:val="4472C4" w:themeColor="accent5"/>
          <w:lang w:val="en-US"/>
        </w:rPr>
        <w:t xml:space="preserve">“we didn’t really know what it meant” pg. 63 </w:t>
      </w:r>
      <w:r>
        <w:rPr>
          <w:rFonts w:hint="cs"/>
          <w:color w:val="4472C4" w:themeColor="accent5"/>
          <w:rtl/>
          <w:lang w:val="fr-FR"/>
        </w:rPr>
        <w:t xml:space="preserve"> - </w:t>
      </w:r>
      <w:r w:rsidRPr="001078B5">
        <w:rPr>
          <w:rFonts w:hint="cs"/>
          <w:color w:val="4472C4" w:themeColor="accent5"/>
          <w:highlight w:val="yellow"/>
          <w:rtl/>
          <w:lang w:val="fr-FR"/>
        </w:rPr>
        <w:t>וכן לצטט מהפרק שאני עוסקת בו</w:t>
      </w:r>
      <w:r>
        <w:rPr>
          <w:rFonts w:hint="cs"/>
          <w:color w:val="4472C4" w:themeColor="accent5"/>
          <w:rtl/>
          <w:lang w:val="fr-FR"/>
        </w:rPr>
        <w:t xml:space="preserve"> --אולם לא בכך העניין אלא במסכת שטשטשה את היכולת להבין את המציאות </w:t>
      </w:r>
      <w:proofErr w:type="spellStart"/>
      <w:r>
        <w:rPr>
          <w:rFonts w:hint="cs"/>
          <w:color w:val="4472C4" w:themeColor="accent5"/>
          <w:rtl/>
          <w:lang w:val="fr-FR"/>
        </w:rPr>
        <w:t>לאשורה</w:t>
      </w:r>
      <w:proofErr w:type="spellEnd"/>
      <w:r>
        <w:rPr>
          <w:rFonts w:hint="cs"/>
          <w:color w:val="4472C4" w:themeColor="accent5"/>
          <w:rtl/>
          <w:lang w:val="fr-FR"/>
        </w:rPr>
        <w:t>.</w:t>
      </w:r>
      <w:r>
        <w:rPr>
          <w:rStyle w:val="FootnoteReference"/>
          <w:color w:val="4472C4" w:themeColor="accent5"/>
          <w:rtl/>
          <w:lang w:val="fr-FR"/>
        </w:rPr>
        <w:footnoteReference w:id="6"/>
      </w:r>
      <w:r w:rsidRPr="00B63BC2">
        <w:rPr>
          <w:rFonts w:hint="cs"/>
          <w:color w:val="4472C4" w:themeColor="accent5"/>
          <w:rtl/>
          <w:lang w:val="fr-FR"/>
        </w:rPr>
        <w:t xml:space="preserve"> </w:t>
      </w:r>
      <w:r>
        <w:rPr>
          <w:rFonts w:hint="cs"/>
          <w:color w:val="4472C4" w:themeColor="accent5"/>
          <w:rtl/>
          <w:lang w:val="fr-FR"/>
        </w:rPr>
        <w:t xml:space="preserve">  לכל היותר מתרחשת כאן טלאולוגיה </w:t>
      </w:r>
      <w:proofErr w:type="spellStart"/>
      <w:r>
        <w:rPr>
          <w:rFonts w:hint="cs"/>
          <w:color w:val="4472C4" w:themeColor="accent5"/>
          <w:rtl/>
          <w:lang w:val="fr-FR"/>
        </w:rPr>
        <w:t>רטרוספקיבית</w:t>
      </w:r>
      <w:proofErr w:type="spellEnd"/>
      <w:r>
        <w:rPr>
          <w:rFonts w:hint="cs"/>
          <w:color w:val="4472C4" w:themeColor="accent5"/>
          <w:rtl/>
          <w:lang w:val="fr-FR"/>
        </w:rPr>
        <w:t xml:space="preserve"> </w:t>
      </w:r>
      <w:r>
        <w:rPr>
          <w:color w:val="4472C4" w:themeColor="accent5"/>
          <w:lang w:val="en-US"/>
        </w:rPr>
        <w:t>Currie 2009</w:t>
      </w:r>
      <w:r>
        <w:rPr>
          <w:rFonts w:hint="cs"/>
          <w:color w:val="4472C4" w:themeColor="accent5"/>
          <w:rtl/>
          <w:lang w:val="fr-FR"/>
        </w:rPr>
        <w:t xml:space="preserve">.  פירוש המושג הוא להסביר אירועי עבר לאור אירועים מאוחרים יותר, ולפיכך להאציל על אירועים אלו משמעות שלא </w:t>
      </w:r>
      <w:proofErr w:type="spellStart"/>
      <w:r>
        <w:rPr>
          <w:rFonts w:hint="cs"/>
          <w:color w:val="4472C4" w:themeColor="accent5"/>
          <w:rtl/>
          <w:lang w:val="fr-FR"/>
        </w:rPr>
        <w:t>היתה</w:t>
      </w:r>
      <w:proofErr w:type="spellEnd"/>
      <w:r>
        <w:rPr>
          <w:rFonts w:hint="cs"/>
          <w:color w:val="4472C4" w:themeColor="accent5"/>
          <w:rtl/>
          <w:lang w:val="fr-FR"/>
        </w:rPr>
        <w:t xml:space="preserve"> להם בזמן שהתרחשו.  בכל מקרה, בשל החינוך של סיפרו ולא סיפרו, עד הרגע האחרון כמעט שבויה </w:t>
      </w:r>
      <w:proofErr w:type="spellStart"/>
      <w:r>
        <w:rPr>
          <w:rFonts w:hint="cs"/>
          <w:color w:val="4472C4" w:themeColor="accent5"/>
          <w:rtl/>
          <w:lang w:val="fr-FR"/>
        </w:rPr>
        <w:t>קאתי</w:t>
      </w:r>
      <w:proofErr w:type="spellEnd"/>
      <w:r>
        <w:rPr>
          <w:rFonts w:hint="cs"/>
          <w:color w:val="4472C4" w:themeColor="accent5"/>
          <w:rtl/>
          <w:lang w:val="fr-FR"/>
        </w:rPr>
        <w:t xml:space="preserve"> של עכשיו </w:t>
      </w:r>
      <w:proofErr w:type="spellStart"/>
      <w:r>
        <w:rPr>
          <w:rFonts w:hint="cs"/>
          <w:color w:val="4472C4" w:themeColor="accent5"/>
          <w:rtl/>
          <w:lang w:val="fr-FR"/>
        </w:rPr>
        <w:t>בציפיה</w:t>
      </w:r>
      <w:proofErr w:type="spellEnd"/>
      <w:r>
        <w:rPr>
          <w:rFonts w:hint="cs"/>
          <w:color w:val="4472C4" w:themeColor="accent5"/>
          <w:rtl/>
          <w:lang w:val="fr-FR"/>
        </w:rPr>
        <w:t xml:space="preserve"> כוזבת לעתיד. </w:t>
      </w:r>
    </w:p>
    <w:p w14:paraId="5E012ABF" w14:textId="77777777" w:rsidR="00A03356" w:rsidRPr="00261A4E" w:rsidRDefault="00A03356" w:rsidP="00060707">
      <w:pPr>
        <w:tabs>
          <w:tab w:val="left" w:pos="9356"/>
        </w:tabs>
        <w:bidi/>
        <w:ind w:left="968" w:right="1134"/>
        <w:rPr>
          <w:color w:val="000000" w:themeColor="text1"/>
          <w:lang w:val="fr-FR"/>
        </w:rPr>
      </w:pPr>
    </w:p>
    <w:p w14:paraId="6D0779CB" w14:textId="705E11AC" w:rsidR="000E3037" w:rsidRPr="001A703B" w:rsidRDefault="00E360C4" w:rsidP="00060707">
      <w:pPr>
        <w:tabs>
          <w:tab w:val="left" w:pos="9356"/>
        </w:tabs>
        <w:bidi/>
        <w:ind w:left="968" w:right="1134"/>
        <w:rPr>
          <w:rtl/>
        </w:rPr>
      </w:pPr>
      <w:proofErr w:type="spellStart"/>
      <w:r>
        <w:rPr>
          <w:rFonts w:hint="cs"/>
          <w:rtl/>
          <w:lang w:val="en-US"/>
        </w:rPr>
        <w:t>סצינה</w:t>
      </w:r>
      <w:proofErr w:type="spellEnd"/>
      <w:r>
        <w:rPr>
          <w:rFonts w:hint="cs"/>
          <w:rtl/>
          <w:lang w:val="en-US"/>
        </w:rPr>
        <w:t xml:space="preserve"> מרכזית </w:t>
      </w:r>
      <w:r w:rsidR="00A03356">
        <w:rPr>
          <w:rFonts w:hint="cs"/>
          <w:rtl/>
          <w:lang w:val="en-US"/>
        </w:rPr>
        <w:t xml:space="preserve">בפרק זה </w:t>
      </w:r>
      <w:r>
        <w:rPr>
          <w:rFonts w:hint="cs"/>
          <w:rtl/>
          <w:lang w:val="en-US"/>
        </w:rPr>
        <w:t xml:space="preserve">היא זו </w:t>
      </w:r>
      <w:r w:rsidR="000E3037" w:rsidRPr="000E3037">
        <w:rPr>
          <w:rFonts w:hint="cs"/>
          <w:rtl/>
          <w:lang w:val="en-US"/>
        </w:rPr>
        <w:t xml:space="preserve">שבה מיס </w:t>
      </w:r>
      <w:proofErr w:type="spellStart"/>
      <w:r w:rsidR="000E3037" w:rsidRPr="000E3037">
        <w:rPr>
          <w:rFonts w:hint="cs"/>
          <w:rtl/>
          <w:lang w:val="en-US"/>
        </w:rPr>
        <w:t>לוסי</w:t>
      </w:r>
      <w:proofErr w:type="spellEnd"/>
      <w:r w:rsidR="000E3037" w:rsidRPr="000E3037">
        <w:rPr>
          <w:rFonts w:hint="cs"/>
          <w:rtl/>
          <w:lang w:val="en-US"/>
        </w:rPr>
        <w:t xml:space="preserve"> חושפת בפני התלמ</w:t>
      </w:r>
      <w:r w:rsidR="004319D3">
        <w:rPr>
          <w:rFonts w:hint="cs"/>
          <w:rtl/>
          <w:lang w:val="en-US"/>
        </w:rPr>
        <w:t>י</w:t>
      </w:r>
      <w:r w:rsidR="000E3037" w:rsidRPr="000E3037">
        <w:rPr>
          <w:rFonts w:hint="cs"/>
          <w:rtl/>
          <w:lang w:val="en-US"/>
        </w:rPr>
        <w:t xml:space="preserve">דים את האמת על </w:t>
      </w:r>
      <w:proofErr w:type="spellStart"/>
      <w:r w:rsidR="000E3037" w:rsidRPr="000E3037">
        <w:rPr>
          <w:rFonts w:hint="cs"/>
          <w:rtl/>
          <w:lang w:val="en-US"/>
        </w:rPr>
        <w:t>היילשם</w:t>
      </w:r>
      <w:proofErr w:type="spellEnd"/>
      <w:r w:rsidR="000E3037" w:rsidRPr="000E3037">
        <w:rPr>
          <w:rFonts w:hint="cs"/>
          <w:rtl/>
          <w:lang w:val="en-US"/>
        </w:rPr>
        <w:t xml:space="preserve"> ועל גורלם </w:t>
      </w:r>
    </w:p>
    <w:p w14:paraId="3396BF83" w14:textId="07F06DCA" w:rsidR="00073C69" w:rsidRPr="000A03CF" w:rsidRDefault="003660BA" w:rsidP="00060707">
      <w:pPr>
        <w:tabs>
          <w:tab w:val="left" w:pos="9356"/>
        </w:tabs>
        <w:bidi/>
        <w:ind w:left="968" w:right="1134"/>
        <w:rPr>
          <w:color w:val="2E74B5" w:themeColor="accent1" w:themeShade="BF"/>
          <w:rtl/>
        </w:rPr>
      </w:pPr>
      <w:proofErr w:type="spellStart"/>
      <w:r>
        <w:rPr>
          <w:rFonts w:hint="cs"/>
          <w:color w:val="C45911" w:themeColor="accent2" w:themeShade="BF"/>
          <w:rtl/>
        </w:rPr>
        <w:t>בסצינה</w:t>
      </w:r>
      <w:proofErr w:type="spellEnd"/>
      <w:r>
        <w:rPr>
          <w:rFonts w:hint="cs"/>
          <w:color w:val="C45911" w:themeColor="accent2" w:themeShade="BF"/>
          <w:rtl/>
        </w:rPr>
        <w:t xml:space="preserve"> זו, </w:t>
      </w:r>
      <w:r w:rsidR="00073C69" w:rsidRPr="00584069">
        <w:rPr>
          <w:rFonts w:hint="cs"/>
          <w:color w:val="C45911" w:themeColor="accent2" w:themeShade="BF"/>
          <w:rtl/>
        </w:rPr>
        <w:t xml:space="preserve">המורה מסבירה את </w:t>
      </w:r>
      <w:r>
        <w:rPr>
          <w:rFonts w:hint="cs"/>
          <w:color w:val="C45911" w:themeColor="accent2" w:themeShade="BF"/>
          <w:rtl/>
        </w:rPr>
        <w:t xml:space="preserve">החלטת לגלות להם את האמת בטענה שעשתה זאת כדי </w:t>
      </w:r>
      <w:r w:rsidR="00073C69" w:rsidRPr="00584069">
        <w:rPr>
          <w:rFonts w:hint="cs"/>
          <w:color w:val="C45911" w:themeColor="accent2" w:themeShade="BF"/>
          <w:rtl/>
        </w:rPr>
        <w:t xml:space="preserve">שיוכלו לחיות </w:t>
      </w:r>
      <w:r w:rsidR="00073C69" w:rsidRPr="00584069">
        <w:rPr>
          <w:color w:val="C45911" w:themeColor="accent2" w:themeShade="BF"/>
        </w:rPr>
        <w:t>decent lives</w:t>
      </w:r>
      <w:r w:rsidR="00073C69" w:rsidRPr="00584069">
        <w:rPr>
          <w:rFonts w:hint="cs"/>
          <w:color w:val="C45911" w:themeColor="accent2" w:themeShade="BF"/>
          <w:rtl/>
        </w:rPr>
        <w:t xml:space="preserve"> </w:t>
      </w:r>
      <w:r w:rsidR="00702A0C">
        <w:rPr>
          <w:rFonts w:hint="cs"/>
          <w:color w:val="C45911" w:themeColor="accent2" w:themeShade="BF"/>
          <w:rtl/>
        </w:rPr>
        <w:t>.</w:t>
      </w:r>
      <w:r w:rsidR="00073C69" w:rsidRPr="000A03CF">
        <w:rPr>
          <w:rFonts w:hint="cs"/>
          <w:color w:val="2E74B5" w:themeColor="accent1" w:themeShade="BF"/>
          <w:rtl/>
        </w:rPr>
        <w:t xml:space="preserve">מה פירוש חיים מהוגנים (אנגלית)? </w:t>
      </w:r>
      <w:r w:rsidR="00073C69" w:rsidRPr="000A03CF">
        <w:rPr>
          <w:color w:val="2E74B5" w:themeColor="accent1" w:themeShade="BF"/>
          <w:rtl/>
        </w:rPr>
        <w:t>–</w:t>
      </w:r>
      <w:r w:rsidR="00073C69" w:rsidRPr="000A03CF">
        <w:rPr>
          <w:rFonts w:hint="cs"/>
          <w:color w:val="2E74B5" w:themeColor="accent1" w:themeShade="BF"/>
          <w:rtl/>
        </w:rPr>
        <w:t xml:space="preserve">פירושים אפשריים למלה </w:t>
      </w:r>
      <w:r w:rsidR="00073C69" w:rsidRPr="000A03CF">
        <w:rPr>
          <w:color w:val="2E74B5" w:themeColor="accent1" w:themeShade="BF"/>
          <w:rtl/>
        </w:rPr>
        <w:t>–</w:t>
      </w:r>
    </w:p>
    <w:p w14:paraId="393DD5BD" w14:textId="77777777" w:rsidR="00073C69" w:rsidRPr="000A03CF" w:rsidRDefault="00073C69" w:rsidP="00060707">
      <w:pPr>
        <w:tabs>
          <w:tab w:val="left" w:pos="9356"/>
        </w:tabs>
        <w:ind w:left="968" w:right="1134"/>
        <w:rPr>
          <w:color w:val="2E74B5" w:themeColor="accent1" w:themeShade="BF"/>
          <w:lang w:val="en-US"/>
        </w:rPr>
      </w:pPr>
      <w:r w:rsidRPr="000A03CF">
        <w:rPr>
          <w:color w:val="2E74B5" w:themeColor="accent1" w:themeShade="BF"/>
          <w:lang w:val="en-US"/>
        </w:rPr>
        <w:t>decent – satisfactory, respectable, good, proper</w:t>
      </w:r>
    </w:p>
    <w:p w14:paraId="143D82A3" w14:textId="605A7188" w:rsidR="00073C69" w:rsidRPr="000A03CF" w:rsidRDefault="00702A0C" w:rsidP="00060707">
      <w:pPr>
        <w:tabs>
          <w:tab w:val="left" w:pos="9356"/>
        </w:tabs>
        <w:bidi/>
        <w:ind w:left="968" w:right="1134"/>
        <w:rPr>
          <w:color w:val="2E74B5" w:themeColor="accent1" w:themeShade="BF"/>
          <w:rtl/>
        </w:rPr>
      </w:pPr>
      <w:r>
        <w:rPr>
          <w:rFonts w:hint="cs"/>
          <w:color w:val="2E74B5" w:themeColor="accent1" w:themeShade="BF"/>
          <w:rtl/>
        </w:rPr>
        <w:t xml:space="preserve">על אף שאין זה מושג </w:t>
      </w:r>
      <w:r w:rsidR="00073C69" w:rsidRPr="000A03CF">
        <w:rPr>
          <w:rFonts w:hint="cs"/>
          <w:color w:val="2E74B5" w:themeColor="accent1" w:themeShade="BF"/>
          <w:rtl/>
        </w:rPr>
        <w:t xml:space="preserve">משפטי, </w:t>
      </w:r>
      <w:r>
        <w:rPr>
          <w:rFonts w:hint="cs"/>
          <w:color w:val="2E74B5" w:themeColor="accent1" w:themeShade="BF"/>
          <w:rtl/>
        </w:rPr>
        <w:t xml:space="preserve">הוא </w:t>
      </w:r>
      <w:r w:rsidR="00073C69" w:rsidRPr="000A03CF">
        <w:rPr>
          <w:rFonts w:hint="cs"/>
          <w:color w:val="2E74B5" w:themeColor="accent1" w:themeShade="BF"/>
          <w:rtl/>
        </w:rPr>
        <w:t>חל על איכות חייהם של בני אדם ונובע מ</w:t>
      </w:r>
      <w:r>
        <w:rPr>
          <w:rFonts w:hint="cs"/>
          <w:color w:val="2E74B5" w:themeColor="accent1" w:themeShade="BF"/>
          <w:rtl/>
        </w:rPr>
        <w:t>זכות הטבעית כבני אנ</w:t>
      </w:r>
      <w:r w:rsidR="00CB4C93">
        <w:rPr>
          <w:rFonts w:hint="cs"/>
          <w:color w:val="2E74B5" w:themeColor="accent1" w:themeShade="BF"/>
          <w:rtl/>
        </w:rPr>
        <w:t>וש</w:t>
      </w:r>
      <w:r>
        <w:rPr>
          <w:rFonts w:hint="cs"/>
          <w:color w:val="2E74B5" w:themeColor="accent1" w:themeShade="BF"/>
          <w:rtl/>
        </w:rPr>
        <w:t xml:space="preserve">.  </w:t>
      </w:r>
      <w:r w:rsidR="003660BA">
        <w:rPr>
          <w:rFonts w:hint="cs"/>
          <w:color w:val="2E74B5" w:themeColor="accent1" w:themeShade="BF"/>
          <w:rtl/>
        </w:rPr>
        <w:t xml:space="preserve">כדי שבני אדם יהיו כאלה עליהם להיות </w:t>
      </w:r>
      <w:r w:rsidR="003660BA" w:rsidRPr="003660BA">
        <w:rPr>
          <w:rFonts w:hint="cs"/>
          <w:color w:val="2E74B5" w:themeColor="accent1" w:themeShade="BF"/>
          <w:highlight w:val="yellow"/>
          <w:rtl/>
        </w:rPr>
        <w:t>---כל המושגים של עמוס על ההומניזם</w:t>
      </w:r>
      <w:r w:rsidRPr="00702A0C">
        <w:rPr>
          <w:rFonts w:hint="cs"/>
          <w:color w:val="2E74B5" w:themeColor="accent1" w:themeShade="BF"/>
          <w:highlight w:val="yellow"/>
          <w:rtl/>
        </w:rPr>
        <w:t>===</w:t>
      </w:r>
      <w:r w:rsidR="00073C69" w:rsidRPr="000A03CF">
        <w:rPr>
          <w:rFonts w:hint="cs"/>
          <w:color w:val="2E74B5" w:themeColor="accent1" w:themeShade="BF"/>
          <w:rtl/>
        </w:rPr>
        <w:t xml:space="preserve"> </w:t>
      </w:r>
      <w:r w:rsidR="00B01DB8">
        <w:rPr>
          <w:rFonts w:hint="cs"/>
          <w:color w:val="2E74B5" w:themeColor="accent1" w:themeShade="BF"/>
          <w:rtl/>
        </w:rPr>
        <w:t xml:space="preserve"> זו מטרת החינוך, שלאנשים היו חיים הגונים.  </w:t>
      </w:r>
    </w:p>
    <w:p w14:paraId="143391B4" w14:textId="323B26EC" w:rsidR="00B10E1D" w:rsidRPr="00CB4C93" w:rsidRDefault="00B10E1D" w:rsidP="00060707">
      <w:pPr>
        <w:tabs>
          <w:tab w:val="left" w:pos="9356"/>
        </w:tabs>
        <w:bidi/>
        <w:ind w:left="968" w:right="1134"/>
        <w:rPr>
          <w:color w:val="4472C4" w:themeColor="accent5"/>
          <w:rtl/>
          <w:lang w:val="fr-FR"/>
        </w:rPr>
      </w:pPr>
      <w:r w:rsidRPr="00CB4C93">
        <w:rPr>
          <w:rFonts w:hint="cs"/>
          <w:color w:val="4472C4" w:themeColor="accent5"/>
          <w:rtl/>
          <w:lang w:val="fr-FR"/>
        </w:rPr>
        <w:t xml:space="preserve">בית הספר המתקדם </w:t>
      </w:r>
      <w:proofErr w:type="spellStart"/>
      <w:r w:rsidRPr="00CB4C93">
        <w:rPr>
          <w:rFonts w:hint="cs"/>
          <w:color w:val="4472C4" w:themeColor="accent5"/>
          <w:rtl/>
          <w:lang w:val="fr-FR"/>
        </w:rPr>
        <w:t>היילשם</w:t>
      </w:r>
      <w:proofErr w:type="spellEnd"/>
      <w:r w:rsidRPr="00CB4C93">
        <w:rPr>
          <w:rFonts w:hint="cs"/>
          <w:color w:val="4472C4" w:themeColor="accent5"/>
          <w:rtl/>
          <w:lang w:val="fr-FR"/>
        </w:rPr>
        <w:t xml:space="preserve">, לעומת זאת, </w:t>
      </w:r>
      <w:r w:rsidR="00702A0C" w:rsidRPr="00CB4C93">
        <w:rPr>
          <w:rFonts w:hint="cs"/>
          <w:color w:val="4472C4" w:themeColor="accent5"/>
          <w:rtl/>
          <w:lang w:val="fr-FR"/>
        </w:rPr>
        <w:t xml:space="preserve">לא עשה דבר בשירות פיתוח תודעת האנושיות של המשובטים.  האסטרטגיה שלו היא של עמימות ולא גילוי. </w:t>
      </w:r>
      <w:r w:rsidR="003B4F92" w:rsidRPr="00CB4C93">
        <w:rPr>
          <w:rFonts w:hint="cs"/>
          <w:color w:val="4472C4" w:themeColor="accent5"/>
          <w:rtl/>
          <w:lang w:val="fr-FR"/>
        </w:rPr>
        <w:t xml:space="preserve"> הוא </w:t>
      </w:r>
      <w:r w:rsidRPr="00CB4C93">
        <w:rPr>
          <w:rFonts w:hint="cs"/>
          <w:color w:val="4472C4" w:themeColor="accent5"/>
          <w:rtl/>
          <w:lang w:val="fr-FR"/>
        </w:rPr>
        <w:t>נוקט בפעולה של לספר-לא-לספר</w:t>
      </w:r>
      <w:r w:rsidR="00686A1F" w:rsidRPr="00CB4C93">
        <w:rPr>
          <w:rFonts w:hint="cs"/>
          <w:color w:val="4472C4" w:themeColor="accent5"/>
          <w:rtl/>
          <w:lang w:val="fr-FR"/>
        </w:rPr>
        <w:t xml:space="preserve">  -</w:t>
      </w:r>
      <w:r w:rsidR="00686A1F" w:rsidRPr="00CB4C93">
        <w:rPr>
          <w:rFonts w:hint="cs"/>
          <w:color w:val="4472C4" w:themeColor="accent5"/>
          <w:highlight w:val="yellow"/>
          <w:rtl/>
          <w:lang w:val="fr-FR"/>
        </w:rPr>
        <w:t>לצטט---</w:t>
      </w:r>
      <w:r w:rsidRPr="00CB4C93">
        <w:rPr>
          <w:rFonts w:hint="cs"/>
          <w:color w:val="4472C4" w:themeColor="accent5"/>
          <w:highlight w:val="yellow"/>
          <w:rtl/>
          <w:lang w:val="fr-FR"/>
        </w:rPr>
        <w:t>.</w:t>
      </w:r>
      <w:r w:rsidRPr="00CB4C93">
        <w:rPr>
          <w:rFonts w:hint="cs"/>
          <w:color w:val="4472C4" w:themeColor="accent5"/>
          <w:rtl/>
          <w:lang w:val="fr-FR"/>
        </w:rPr>
        <w:t xml:space="preserve">  הוא מבצע אינדוקטרינציה</w:t>
      </w:r>
      <w:r w:rsidR="000577BE" w:rsidRPr="00CB4C93">
        <w:rPr>
          <w:rFonts w:hint="cs"/>
          <w:color w:val="4472C4" w:themeColor="accent5"/>
          <w:rtl/>
          <w:lang w:val="fr-FR"/>
        </w:rPr>
        <w:t xml:space="preserve">, לא רחוק </w:t>
      </w:r>
      <w:proofErr w:type="spellStart"/>
      <w:r w:rsidR="000577BE" w:rsidRPr="00CB4C93">
        <w:rPr>
          <w:rFonts w:hint="cs"/>
          <w:color w:val="4472C4" w:themeColor="accent5"/>
          <w:rtl/>
          <w:lang w:val="fr-FR"/>
        </w:rPr>
        <w:t>מהאינבוקציה</w:t>
      </w:r>
      <w:proofErr w:type="spellEnd"/>
      <w:r w:rsidR="000577BE" w:rsidRPr="00CB4C93">
        <w:rPr>
          <w:rFonts w:hint="cs"/>
          <w:color w:val="4472C4" w:themeColor="accent5"/>
          <w:rtl/>
          <w:lang w:val="fr-FR"/>
        </w:rPr>
        <w:t xml:space="preserve"> </w:t>
      </w:r>
      <w:r w:rsidR="00450016" w:rsidRPr="00CB4C93">
        <w:rPr>
          <w:rFonts w:hint="cs"/>
          <w:color w:val="4472C4" w:themeColor="accent5"/>
          <w:rtl/>
          <w:lang w:val="fr-FR"/>
        </w:rPr>
        <w:t xml:space="preserve">של </w:t>
      </w:r>
      <w:r w:rsidRPr="00CB4C93">
        <w:rPr>
          <w:rFonts w:hint="cs"/>
          <w:color w:val="4472C4" w:themeColor="accent5"/>
          <w:rtl/>
          <w:lang w:val="fr-FR"/>
        </w:rPr>
        <w:t>מחנה שבויים עם גדרות מחושמלות שלא יברחו (וזה מתקשר לסיפורים מסמרי השיער שמסתובבים בין הילדים, ככל הנראה כדי שלא יברחו)</w:t>
      </w:r>
      <w:r w:rsidR="004A73C5" w:rsidRPr="00CB4C93">
        <w:rPr>
          <w:rFonts w:hint="cs"/>
          <w:color w:val="4472C4" w:themeColor="accent5"/>
          <w:rtl/>
          <w:lang w:val="fr-FR"/>
        </w:rPr>
        <w:t xml:space="preserve">, רק שאין צורך </w:t>
      </w:r>
      <w:proofErr w:type="spellStart"/>
      <w:r w:rsidR="004A73C5" w:rsidRPr="00CB4C93">
        <w:rPr>
          <w:rFonts w:hint="cs"/>
          <w:color w:val="4472C4" w:themeColor="accent5"/>
          <w:rtl/>
          <w:lang w:val="fr-FR"/>
        </w:rPr>
        <w:t>לחשמלן</w:t>
      </w:r>
      <w:proofErr w:type="spellEnd"/>
      <w:r w:rsidR="004A73C5" w:rsidRPr="00CB4C93">
        <w:rPr>
          <w:rFonts w:hint="cs"/>
          <w:color w:val="4472C4" w:themeColor="accent5"/>
          <w:rtl/>
          <w:lang w:val="fr-FR"/>
        </w:rPr>
        <w:t>, תודעת סכנת הגדרות ומה שמעבר להם מוטמע היטב במוחות הילדים.- במסגרת זו ש</w:t>
      </w:r>
      <w:r w:rsidRPr="00CB4C93">
        <w:rPr>
          <w:rFonts w:hint="cs"/>
          <w:color w:val="4472C4" w:themeColor="accent5"/>
          <w:rtl/>
          <w:lang w:val="fr-FR"/>
        </w:rPr>
        <w:t>מונע מהילדים לחשוב לעומק על מהותם</w:t>
      </w:r>
      <w:r w:rsidR="008F1721" w:rsidRPr="00CB4C93">
        <w:rPr>
          <w:rFonts w:hint="cs"/>
          <w:color w:val="4472C4" w:themeColor="accent5"/>
          <w:rtl/>
          <w:lang w:val="fr-FR"/>
        </w:rPr>
        <w:t xml:space="preserve">.   בית הספר מועל בתפקידו ההומניסטי.  </w:t>
      </w:r>
    </w:p>
    <w:p w14:paraId="1F5D3390" w14:textId="77777777" w:rsidR="00F626F1" w:rsidRDefault="004319D3" w:rsidP="00060707">
      <w:pPr>
        <w:tabs>
          <w:tab w:val="left" w:pos="9356"/>
        </w:tabs>
        <w:bidi/>
        <w:ind w:left="968" w:right="1134"/>
        <w:rPr>
          <w:rtl/>
          <w:lang w:val="en-US"/>
        </w:rPr>
      </w:pPr>
      <w:r w:rsidRPr="000E3037">
        <w:rPr>
          <w:rFonts w:hint="cs"/>
          <w:rtl/>
          <w:lang w:val="en-US"/>
        </w:rPr>
        <w:lastRenderedPageBreak/>
        <w:t>הדטרמיניסטי אינה מצליחה לנפץ להם א</w:t>
      </w:r>
      <w:r>
        <w:rPr>
          <w:rFonts w:hint="cs"/>
          <w:rtl/>
          <w:lang w:val="en-US"/>
        </w:rPr>
        <w:t xml:space="preserve">ת האשליה ואת החלומות על העתידי.  </w:t>
      </w:r>
    </w:p>
    <w:p w14:paraId="45CD183C" w14:textId="77777777" w:rsidR="00576357" w:rsidRDefault="004319D3" w:rsidP="00060707">
      <w:pPr>
        <w:tabs>
          <w:tab w:val="left" w:pos="9356"/>
        </w:tabs>
        <w:bidi/>
        <w:ind w:left="968" w:right="1134"/>
        <w:rPr>
          <w:rtl/>
          <w:lang w:val="en-US"/>
        </w:rPr>
      </w:pPr>
      <w:r>
        <w:rPr>
          <w:rFonts w:hint="cs"/>
          <w:rtl/>
          <w:lang w:val="en-US"/>
        </w:rPr>
        <w:t>גם מיד נמחקת אפיזודה זו, בצורה ה</w:t>
      </w:r>
      <w:r w:rsidRPr="000E3037">
        <w:rPr>
          <w:rFonts w:hint="cs"/>
          <w:rtl/>
          <w:lang w:val="en-US"/>
        </w:rPr>
        <w:t xml:space="preserve">מעידה על הסנקציות הננקטות בחברה כלפי מי שמפר את החוקים הבלתי כתובים של היופמיזם: מיס </w:t>
      </w:r>
      <w:proofErr w:type="spellStart"/>
      <w:r w:rsidRPr="000E3037">
        <w:rPr>
          <w:rFonts w:hint="cs"/>
          <w:rtl/>
          <w:lang w:val="en-US"/>
        </w:rPr>
        <w:t>לוסי</w:t>
      </w:r>
      <w:proofErr w:type="spellEnd"/>
      <w:r w:rsidRPr="000E3037">
        <w:rPr>
          <w:rFonts w:hint="cs"/>
          <w:rtl/>
          <w:lang w:val="en-US"/>
        </w:rPr>
        <w:t xml:space="preserve"> חדלה מלהשתמש בלשון נקיה ומיד נעלמת מנוף התלמידים, היא פוטרה.  התלמידים זכרו אותה לטובה, אך משהו </w:t>
      </w:r>
      <w:proofErr w:type="spellStart"/>
      <w:r w:rsidRPr="000E3037">
        <w:rPr>
          <w:rFonts w:hint="cs"/>
          <w:rtl/>
          <w:lang w:val="en-US"/>
        </w:rPr>
        <w:t>בזכרון</w:t>
      </w:r>
      <w:proofErr w:type="spellEnd"/>
      <w:r w:rsidRPr="000E3037">
        <w:rPr>
          <w:rFonts w:hint="cs"/>
          <w:rtl/>
          <w:lang w:val="en-US"/>
        </w:rPr>
        <w:t xml:space="preserve"> תמיד היה מעומעם, הם חזרו למצב ההדחקה לאחר הצהרתה והמשיכו לשתף פעולה עם הטרמינולוגיה ועם האידיאולוגיה עד ליום</w:t>
      </w:r>
    </w:p>
    <w:p w14:paraId="4F8D7F98" w14:textId="77777777" w:rsidR="00576357" w:rsidRDefault="00576357" w:rsidP="00576357">
      <w:pPr>
        <w:tabs>
          <w:tab w:val="left" w:pos="9356"/>
        </w:tabs>
        <w:bidi/>
        <w:ind w:left="968" w:right="1134"/>
        <w:rPr>
          <w:rtl/>
          <w:lang w:val="en-US"/>
        </w:rPr>
      </w:pPr>
    </w:p>
    <w:p w14:paraId="3DC6570E" w14:textId="682787B1" w:rsidR="008F1721" w:rsidRDefault="004319D3" w:rsidP="00576357">
      <w:pPr>
        <w:tabs>
          <w:tab w:val="left" w:pos="9356"/>
        </w:tabs>
        <w:bidi/>
        <w:ind w:left="968" w:right="1134"/>
        <w:rPr>
          <w:rtl/>
          <w:lang w:val="fr-FR"/>
        </w:rPr>
      </w:pPr>
      <w:r w:rsidRPr="001A703B">
        <w:rPr>
          <w:rFonts w:hint="cs"/>
          <w:rtl/>
          <w:lang w:val="en-US"/>
        </w:rPr>
        <w:t xml:space="preserve"> </w:t>
      </w:r>
      <w:r w:rsidR="00450016">
        <w:rPr>
          <w:rFonts w:hint="cs"/>
          <w:rtl/>
        </w:rPr>
        <w:t>גם גא</w:t>
      </w:r>
      <w:r w:rsidR="00FC29AE">
        <w:rPr>
          <w:rFonts w:hint="cs"/>
          <w:rtl/>
        </w:rPr>
        <w:t xml:space="preserve">וותו של בית הספר על היותו ניסוי, מאמץ לקבוע את אנושיות של המשובטים, </w:t>
      </w:r>
      <w:r w:rsidR="00450016">
        <w:rPr>
          <w:rFonts w:hint="cs"/>
          <w:rtl/>
        </w:rPr>
        <w:t xml:space="preserve">אינו אלא זיוף.  </w:t>
      </w:r>
      <w:r w:rsidR="00FC29AE">
        <w:rPr>
          <w:rFonts w:hint="cs"/>
          <w:rtl/>
        </w:rPr>
        <w:t xml:space="preserve">אמנם </w:t>
      </w:r>
      <w:r w:rsidR="00450016">
        <w:rPr>
          <w:rFonts w:hint="cs"/>
          <w:rtl/>
        </w:rPr>
        <w:t xml:space="preserve"> </w:t>
      </w:r>
      <w:r w:rsidR="009C4D5D" w:rsidRPr="001A703B">
        <w:rPr>
          <w:rFonts w:hint="cs"/>
          <w:rtl/>
        </w:rPr>
        <w:t xml:space="preserve">הילדים בבית הספר </w:t>
      </w:r>
      <w:proofErr w:type="spellStart"/>
      <w:r w:rsidR="009C4D5D" w:rsidRPr="001A703B">
        <w:rPr>
          <w:rFonts w:hint="cs"/>
          <w:rtl/>
        </w:rPr>
        <w:t>היילשם</w:t>
      </w:r>
      <w:proofErr w:type="spellEnd"/>
      <w:r w:rsidR="00FC29AE">
        <w:rPr>
          <w:rFonts w:hint="cs"/>
          <w:rtl/>
        </w:rPr>
        <w:t xml:space="preserve"> משתתפים בניסוי שנועד להוכיח את יצירתיותם וממילא אנושיותם, אולם  </w:t>
      </w:r>
      <w:r w:rsidR="00CB4C93" w:rsidRPr="00FC29AE">
        <w:rPr>
          <w:rFonts w:hint="cs"/>
          <w:highlight w:val="yellow"/>
          <w:rtl/>
        </w:rPr>
        <w:t>---לצטט----</w:t>
      </w:r>
      <w:r w:rsidR="00CB4C93">
        <w:rPr>
          <w:rFonts w:hint="cs"/>
          <w:rtl/>
        </w:rPr>
        <w:t xml:space="preserve">   אולם, </w:t>
      </w:r>
      <w:r w:rsidR="009C4D5D" w:rsidRPr="001A703B">
        <w:rPr>
          <w:rFonts w:hint="cs"/>
          <w:rtl/>
        </w:rPr>
        <w:t xml:space="preserve">אין פקפוק בייעוד האינסטרומנטלי שלהם.  </w:t>
      </w:r>
      <w:r w:rsidR="00CB4C93">
        <w:rPr>
          <w:rFonts w:hint="cs"/>
          <w:rtl/>
        </w:rPr>
        <w:t xml:space="preserve">קרי, </w:t>
      </w:r>
      <w:r w:rsidR="009C4D5D">
        <w:rPr>
          <w:rFonts w:hint="cs"/>
          <w:rtl/>
        </w:rPr>
        <w:t>השאלה האם המשובטים ה</w:t>
      </w:r>
      <w:r w:rsidR="00CB4C93">
        <w:rPr>
          <w:rFonts w:hint="cs"/>
          <w:rtl/>
        </w:rPr>
        <w:t>נם</w:t>
      </w:r>
      <w:r w:rsidR="009C4D5D">
        <w:rPr>
          <w:rFonts w:hint="cs"/>
          <w:rtl/>
        </w:rPr>
        <w:t xml:space="preserve"> אנושיים איננה מוצגת כשאלה בתחום המוסר,  או כשאלה בתחום המשפטי</w:t>
      </w:r>
      <w:r w:rsidR="00CB4C93">
        <w:rPr>
          <w:rFonts w:hint="cs"/>
          <w:rtl/>
        </w:rPr>
        <w:t xml:space="preserve"> של זכויות אדם</w:t>
      </w:r>
      <w:r w:rsidR="009C4D5D">
        <w:rPr>
          <w:rFonts w:hint="cs"/>
          <w:rtl/>
        </w:rPr>
        <w:t xml:space="preserve">.  היא שאלה בתחום חקר המשמעות, </w:t>
      </w:r>
      <w:r w:rsidR="001961BA">
        <w:rPr>
          <w:rFonts w:hint="cs"/>
          <w:rtl/>
        </w:rPr>
        <w:t>שאלה סמנטית</w:t>
      </w:r>
      <w:r w:rsidR="009C4D5D">
        <w:rPr>
          <w:rFonts w:hint="cs"/>
          <w:rtl/>
        </w:rPr>
        <w:t xml:space="preserve"> ותו לא.  לו </w:t>
      </w:r>
      <w:proofErr w:type="spellStart"/>
      <w:r w:rsidR="009C4D5D">
        <w:rPr>
          <w:rFonts w:hint="cs"/>
          <w:rtl/>
        </w:rPr>
        <w:t>היתה</w:t>
      </w:r>
      <w:proofErr w:type="spellEnd"/>
      <w:r w:rsidR="009C4D5D">
        <w:rPr>
          <w:rFonts w:hint="cs"/>
          <w:rtl/>
        </w:rPr>
        <w:t xml:space="preserve"> זו שאלה מוסרית או משפטית היו נגזרות מהתשובה גם חובות מוסריות וחוקתיות </w:t>
      </w:r>
      <w:r w:rsidR="0001341B">
        <w:rPr>
          <w:rFonts w:hint="cs"/>
          <w:rtl/>
        </w:rPr>
        <w:t xml:space="preserve">של המדינה כלפי המשובטים, וזכויות שלהם כבני אנוש, </w:t>
      </w:r>
      <w:r w:rsidR="009C4D5D">
        <w:rPr>
          <w:rFonts w:hint="cs"/>
          <w:rtl/>
        </w:rPr>
        <w:t>כמו הזכות לחיים</w:t>
      </w:r>
      <w:r w:rsidR="0001341B">
        <w:rPr>
          <w:rFonts w:hint="cs"/>
          <w:rtl/>
        </w:rPr>
        <w:t xml:space="preserve"> ולבטח, או לפ</w:t>
      </w:r>
      <w:r w:rsidR="009C4D5D">
        <w:rPr>
          <w:rFonts w:hint="cs"/>
          <w:rtl/>
        </w:rPr>
        <w:t>חות</w:t>
      </w:r>
      <w:r w:rsidR="0001341B">
        <w:rPr>
          <w:rFonts w:hint="cs"/>
          <w:rtl/>
        </w:rPr>
        <w:t xml:space="preserve">, כפי שמציגה זאת מיס </w:t>
      </w:r>
      <w:proofErr w:type="spellStart"/>
      <w:r w:rsidR="0001341B">
        <w:rPr>
          <w:rFonts w:hint="cs"/>
          <w:rtl/>
        </w:rPr>
        <w:t>לוסי</w:t>
      </w:r>
      <w:proofErr w:type="spellEnd"/>
      <w:r w:rsidR="0001341B">
        <w:rPr>
          <w:rFonts w:hint="cs"/>
          <w:rtl/>
        </w:rPr>
        <w:t>,</w:t>
      </w:r>
      <w:r w:rsidR="009C4D5D">
        <w:rPr>
          <w:rFonts w:hint="cs"/>
          <w:rtl/>
        </w:rPr>
        <w:t xml:space="preserve"> לחיים ה</w:t>
      </w:r>
      <w:r w:rsidR="00FC29AE">
        <w:rPr>
          <w:rFonts w:hint="cs"/>
          <w:rtl/>
        </w:rPr>
        <w:t>גו</w:t>
      </w:r>
      <w:r w:rsidR="009C4D5D">
        <w:rPr>
          <w:rFonts w:hint="cs"/>
          <w:rtl/>
        </w:rPr>
        <w:t xml:space="preserve">נים.  </w:t>
      </w:r>
      <w:r w:rsidR="00571DAA" w:rsidRPr="001A703B">
        <w:rPr>
          <w:rFonts w:hint="cs"/>
          <w:rtl/>
          <w:lang w:val="fr-FR"/>
        </w:rPr>
        <w:t>אין מתייחסים אל המשובטים כאל הומניים, גם אלה שמב</w:t>
      </w:r>
      <w:r w:rsidR="0061071A">
        <w:rPr>
          <w:rFonts w:hint="cs"/>
          <w:rtl/>
          <w:lang w:val="fr-FR"/>
        </w:rPr>
        <w:t xml:space="preserve">קשים להראות שהמשובטים הומניים.  </w:t>
      </w:r>
      <w:r w:rsidR="008F1721" w:rsidRPr="001A703B">
        <w:rPr>
          <w:rFonts w:hint="cs"/>
          <w:rtl/>
          <w:lang w:val="fr-FR"/>
        </w:rPr>
        <w:t xml:space="preserve">זה נראה יחס הומני, משכנים אותם </w:t>
      </w:r>
      <w:proofErr w:type="spellStart"/>
      <w:r w:rsidR="008F1721" w:rsidRPr="001A703B">
        <w:rPr>
          <w:rFonts w:hint="cs"/>
          <w:rtl/>
          <w:lang w:val="fr-FR"/>
        </w:rPr>
        <w:t>בפנימיה</w:t>
      </w:r>
      <w:proofErr w:type="spellEnd"/>
      <w:r w:rsidR="008F1721" w:rsidRPr="001A703B">
        <w:rPr>
          <w:rFonts w:hint="cs"/>
          <w:rtl/>
          <w:lang w:val="fr-FR"/>
        </w:rPr>
        <w:t xml:space="preserve"> ויש בית ספר מתקדם.  אך הוא מבוסס על דיסאינפורמציה, </w:t>
      </w:r>
      <w:proofErr w:type="spellStart"/>
      <w:r w:rsidR="008F1721" w:rsidRPr="001A703B">
        <w:rPr>
          <w:rFonts w:hint="cs"/>
          <w:rtl/>
          <w:lang w:val="fr-FR"/>
        </w:rPr>
        <w:t>מיסאינפורמציה</w:t>
      </w:r>
      <w:proofErr w:type="spellEnd"/>
      <w:r w:rsidR="008F1721" w:rsidRPr="001A703B">
        <w:rPr>
          <w:rFonts w:hint="cs"/>
          <w:rtl/>
          <w:lang w:val="fr-FR"/>
        </w:rPr>
        <w:t xml:space="preserve"> ואינדוקטרינציה.  זו </w:t>
      </w:r>
      <w:proofErr w:type="spellStart"/>
      <w:r w:rsidR="008F1721" w:rsidRPr="001A703B">
        <w:rPr>
          <w:rFonts w:hint="cs"/>
          <w:rtl/>
          <w:lang w:val="fr-FR"/>
        </w:rPr>
        <w:t>סימולכרה</w:t>
      </w:r>
      <w:proofErr w:type="spellEnd"/>
      <w:r w:rsidR="008F1721" w:rsidRPr="001A703B">
        <w:rPr>
          <w:rFonts w:hint="cs"/>
          <w:rtl/>
          <w:lang w:val="fr-FR"/>
        </w:rPr>
        <w:t xml:space="preserve"> של בית ספר, זה יותר מחנה שבויים, דה-הומניזציה במקום הומניזציה.  </w:t>
      </w:r>
    </w:p>
    <w:p w14:paraId="7D069950" w14:textId="5D6A5B65" w:rsidR="006C3AA8" w:rsidRDefault="00450016" w:rsidP="00060707">
      <w:pPr>
        <w:tabs>
          <w:tab w:val="left" w:pos="9356"/>
        </w:tabs>
        <w:bidi/>
        <w:ind w:left="968" w:right="1134"/>
        <w:rPr>
          <w:color w:val="000000" w:themeColor="text1"/>
          <w:rtl/>
          <w:lang w:val="en-US"/>
        </w:rPr>
      </w:pPr>
      <w:r w:rsidRPr="001A703B">
        <w:rPr>
          <w:rFonts w:hint="cs"/>
          <w:rtl/>
          <w:lang w:val="fr-FR"/>
        </w:rPr>
        <w:t>בית הספר אינו עושה שירות בכינון האנושיות וכוח הפעולה האנושי.  ההיפך, הוא מיי</w:t>
      </w:r>
      <w:r w:rsidR="00F626F1">
        <w:rPr>
          <w:rFonts w:hint="cs"/>
          <w:rtl/>
          <w:lang w:val="fr-FR"/>
        </w:rPr>
        <w:t xml:space="preserve">צר סדר שיח שלא יאפשר </w:t>
      </w:r>
      <w:proofErr w:type="spellStart"/>
      <w:r w:rsidR="00F626F1">
        <w:rPr>
          <w:rFonts w:hint="cs"/>
          <w:rtl/>
          <w:lang w:val="fr-FR"/>
        </w:rPr>
        <w:t>להחלץ</w:t>
      </w:r>
      <w:proofErr w:type="spellEnd"/>
      <w:r w:rsidR="00F626F1">
        <w:rPr>
          <w:rFonts w:hint="cs"/>
          <w:rtl/>
          <w:lang w:val="fr-FR"/>
        </w:rPr>
        <w:t xml:space="preserve"> ממנו.  </w:t>
      </w:r>
      <w:r w:rsidR="006C3AA8" w:rsidRPr="006C3AA8">
        <w:rPr>
          <w:rFonts w:hint="cs"/>
          <w:color w:val="000000" w:themeColor="text1"/>
          <w:rtl/>
          <w:lang w:val="en-US"/>
        </w:rPr>
        <w:t xml:space="preserve">היופמיזם ממחיש את המשמעות של הפגיעה במשובטים, משום שזוהי ׳פגיעה לשונית׳, </w:t>
      </w:r>
      <w:r w:rsidR="00CB4C93">
        <w:rPr>
          <w:rFonts w:hint="cs"/>
          <w:color w:val="000000" w:themeColor="text1"/>
          <w:rtl/>
          <w:lang w:val="en-US"/>
        </w:rPr>
        <w:t>חבלה ב</w:t>
      </w:r>
      <w:r w:rsidR="006C3AA8" w:rsidRPr="006C3AA8">
        <w:rPr>
          <w:rFonts w:hint="cs"/>
          <w:color w:val="000000" w:themeColor="text1"/>
          <w:rtl/>
          <w:lang w:val="en-US"/>
        </w:rPr>
        <w:t xml:space="preserve">כינון הסובייקט באמצעות השפה.  השיח על המשובט מעצב את זהותו ואת הציפיות ממנו.  </w:t>
      </w:r>
      <w:r w:rsidR="0081235B">
        <w:rPr>
          <w:rFonts w:hint="cs"/>
          <w:color w:val="000000" w:themeColor="text1"/>
          <w:rtl/>
          <w:lang w:val="en-US"/>
        </w:rPr>
        <w:t xml:space="preserve">כך </w:t>
      </w:r>
      <w:r w:rsidR="006C3AA8" w:rsidRPr="006C3AA8">
        <w:rPr>
          <w:rFonts w:hint="cs"/>
          <w:color w:val="000000" w:themeColor="text1"/>
          <w:rtl/>
          <w:lang w:val="en-US"/>
        </w:rPr>
        <w:t>נוצרת זהות מוחלשת ומודרת</w:t>
      </w:r>
      <w:r w:rsidR="00FC29AE">
        <w:rPr>
          <w:rFonts w:hint="cs"/>
          <w:color w:val="000000" w:themeColor="text1"/>
          <w:rtl/>
          <w:lang w:val="en-US"/>
        </w:rPr>
        <w:t xml:space="preserve">, חסרת יכולת פעולה מעבר לייעוד שלה. </w:t>
      </w:r>
      <w:r w:rsidR="0061071A">
        <w:rPr>
          <w:rFonts w:hint="cs"/>
          <w:color w:val="000000" w:themeColor="text1"/>
          <w:rtl/>
          <w:lang w:val="en-US"/>
        </w:rPr>
        <w:t xml:space="preserve">  </w:t>
      </w:r>
    </w:p>
    <w:p w14:paraId="39AE42E8" w14:textId="77777777" w:rsidR="002C4042" w:rsidRPr="00440E4C" w:rsidRDefault="002C4042" w:rsidP="002C4042">
      <w:pPr>
        <w:tabs>
          <w:tab w:val="left" w:pos="9356"/>
        </w:tabs>
        <w:bidi/>
        <w:ind w:left="968" w:right="1134"/>
        <w:rPr>
          <w:color w:val="C00000"/>
          <w:highlight w:val="yellow"/>
          <w:rtl/>
          <w:lang w:val="fr-FR"/>
        </w:rPr>
      </w:pPr>
      <w:r w:rsidRPr="00440E4C">
        <w:rPr>
          <w:rFonts w:hint="cs"/>
          <w:color w:val="C00000"/>
          <w:highlight w:val="yellow"/>
          <w:rtl/>
          <w:lang w:val="fr-FR"/>
        </w:rPr>
        <w:t xml:space="preserve">הדמות המרכזית ברומן מוערכת על ידי החברה מתוך הסטטוס שלה כשיבוט, כמכשיר, המבצע את תפקידו היטב.  </w:t>
      </w:r>
      <w:r w:rsidRPr="00440E4C">
        <w:rPr>
          <w:color w:val="C00000"/>
          <w:highlight w:val="yellow"/>
          <w:lang w:val="en-US"/>
        </w:rPr>
        <w:t>Is valued for her status as a clone</w:t>
      </w:r>
    </w:p>
    <w:p w14:paraId="6D498A1B" w14:textId="77777777" w:rsidR="002C4042" w:rsidRPr="00440E4C" w:rsidRDefault="002C4042" w:rsidP="002C4042">
      <w:pPr>
        <w:tabs>
          <w:tab w:val="left" w:pos="3945"/>
          <w:tab w:val="left" w:pos="9356"/>
        </w:tabs>
        <w:bidi/>
        <w:ind w:left="968" w:right="1134"/>
        <w:outlineLvl w:val="0"/>
        <w:rPr>
          <w:highlight w:val="yellow"/>
          <w:rtl/>
        </w:rPr>
      </w:pPr>
      <w:r w:rsidRPr="00440E4C">
        <w:rPr>
          <w:rFonts w:hint="cs"/>
          <w:highlight w:val="yellow"/>
          <w:rtl/>
        </w:rPr>
        <w:t xml:space="preserve">וכך היא מתארת את עצמה, כמוצלחת מאד: ---לצטט ---   גאוותה היא על התפקיד אותו היא ממלאת והיא ממשיכה להשתמש </w:t>
      </w:r>
      <w:proofErr w:type="spellStart"/>
      <w:r w:rsidRPr="00440E4C">
        <w:rPr>
          <w:rFonts w:hint="cs"/>
          <w:highlight w:val="yellow"/>
          <w:rtl/>
        </w:rPr>
        <w:t>ביופימיזמים</w:t>
      </w:r>
      <w:proofErr w:type="spellEnd"/>
      <w:r w:rsidRPr="00440E4C">
        <w:rPr>
          <w:rFonts w:hint="cs"/>
          <w:highlight w:val="yellow"/>
          <w:rtl/>
        </w:rPr>
        <w:t xml:space="preserve"> שעליה גדלה  - כל זה יש במאמר על הנרטיב האוטוביוגרפי ויש לבדוק זאת ----</w:t>
      </w:r>
    </w:p>
    <w:p w14:paraId="5563D47C" w14:textId="77777777" w:rsidR="009D740A" w:rsidRPr="00003A39" w:rsidRDefault="009D740A" w:rsidP="00060707">
      <w:pPr>
        <w:tabs>
          <w:tab w:val="left" w:pos="9356"/>
        </w:tabs>
        <w:bidi/>
        <w:ind w:left="968" w:right="1134"/>
        <w:rPr>
          <w:color w:val="000000" w:themeColor="text1"/>
          <w:rtl/>
          <w:lang w:val="fr-FR"/>
        </w:rPr>
      </w:pPr>
    </w:p>
    <w:p w14:paraId="71DB87CA" w14:textId="244581B1" w:rsidR="00DF4335" w:rsidRPr="00B270B5" w:rsidRDefault="00DF4335" w:rsidP="00060707">
      <w:pPr>
        <w:tabs>
          <w:tab w:val="left" w:pos="9356"/>
        </w:tabs>
        <w:bidi/>
        <w:ind w:left="968" w:right="1134"/>
        <w:outlineLvl w:val="0"/>
        <w:rPr>
          <w:rtl/>
        </w:rPr>
      </w:pPr>
      <w:r w:rsidRPr="00B270B5">
        <w:rPr>
          <w:rFonts w:hint="cs"/>
          <w:b/>
          <w:bCs/>
          <w:rtl/>
        </w:rPr>
        <w:t xml:space="preserve">משמעות </w:t>
      </w:r>
      <w:proofErr w:type="spellStart"/>
      <w:r w:rsidRPr="00B270B5">
        <w:rPr>
          <w:rFonts w:hint="cs"/>
          <w:b/>
          <w:bCs/>
          <w:rtl/>
        </w:rPr>
        <w:t>היופימיזמים</w:t>
      </w:r>
      <w:proofErr w:type="spellEnd"/>
      <w:r w:rsidRPr="00B270B5">
        <w:rPr>
          <w:rFonts w:hint="cs"/>
          <w:rtl/>
        </w:rPr>
        <w:t>:</w:t>
      </w:r>
      <w:r w:rsidR="00AC149F">
        <w:rPr>
          <w:rFonts w:hint="cs"/>
          <w:rtl/>
        </w:rPr>
        <w:t xml:space="preserve">  </w:t>
      </w:r>
      <w:r w:rsidR="00AC149F" w:rsidRPr="00F626F1">
        <w:rPr>
          <w:rFonts w:hint="cs"/>
          <w:highlight w:val="yellow"/>
          <w:rtl/>
        </w:rPr>
        <w:t>-- האם מישהו כתב על כך בביב?----</w:t>
      </w:r>
    </w:p>
    <w:p w14:paraId="0DF54786" w14:textId="482EFCB8" w:rsidR="00DF4335" w:rsidRPr="00B270B5" w:rsidRDefault="00DF4335" w:rsidP="00060707">
      <w:pPr>
        <w:tabs>
          <w:tab w:val="left" w:pos="9356"/>
        </w:tabs>
        <w:bidi/>
        <w:ind w:left="968" w:right="1134"/>
        <w:rPr>
          <w:rtl/>
        </w:rPr>
      </w:pPr>
      <w:r w:rsidRPr="00B270B5">
        <w:rPr>
          <w:rFonts w:hint="cs"/>
          <w:rtl/>
        </w:rPr>
        <w:t xml:space="preserve">לשון נקיה היא חלופה לקסיקלית למונח מביך, טמא, מפחיד או מכובד.  לדברים מגונים שאין לאמרם מביאים כינויים אחרים מתוך נימוס חברתי. השימוש </w:t>
      </w:r>
      <w:proofErr w:type="spellStart"/>
      <w:r w:rsidRPr="00B270B5">
        <w:rPr>
          <w:rFonts w:hint="cs"/>
          <w:rtl/>
        </w:rPr>
        <w:t>ביופמיזמים</w:t>
      </w:r>
      <w:proofErr w:type="spellEnd"/>
      <w:r w:rsidRPr="00B270B5">
        <w:rPr>
          <w:rFonts w:hint="cs"/>
          <w:rtl/>
        </w:rPr>
        <w:t xml:space="preserve"> הוא </w:t>
      </w:r>
      <w:r w:rsidR="00C03AFE">
        <w:rPr>
          <w:rFonts w:hint="cs"/>
          <w:rtl/>
        </w:rPr>
        <w:t xml:space="preserve">גם </w:t>
      </w:r>
      <w:r w:rsidRPr="00B270B5">
        <w:rPr>
          <w:rFonts w:hint="cs"/>
          <w:rtl/>
        </w:rPr>
        <w:t xml:space="preserve">בעל מניע פוליטי, </w:t>
      </w:r>
      <w:r w:rsidR="00C03AFE">
        <w:rPr>
          <w:rFonts w:hint="cs"/>
          <w:rtl/>
        </w:rPr>
        <w:t xml:space="preserve">משום שהוא מסווה </w:t>
      </w:r>
      <w:r w:rsidRPr="00B270B5">
        <w:rPr>
          <w:rFonts w:hint="cs"/>
          <w:rtl/>
        </w:rPr>
        <w:t xml:space="preserve">פעולה שלילית </w:t>
      </w:r>
      <w:r w:rsidR="00C03AFE">
        <w:rPr>
          <w:rFonts w:hint="cs"/>
          <w:rtl/>
        </w:rPr>
        <w:t>ומערפל אותה ובכך מביא ל</w:t>
      </w:r>
      <w:r w:rsidR="00C972FE">
        <w:rPr>
          <w:rFonts w:hint="cs"/>
          <w:rtl/>
        </w:rPr>
        <w:t xml:space="preserve">אי-הבנה שלה </w:t>
      </w:r>
      <w:proofErr w:type="spellStart"/>
      <w:r w:rsidR="00C972FE">
        <w:rPr>
          <w:rFonts w:hint="cs"/>
          <w:rtl/>
        </w:rPr>
        <w:t>לאשורה</w:t>
      </w:r>
      <w:proofErr w:type="spellEnd"/>
      <w:r w:rsidR="00C972FE">
        <w:rPr>
          <w:rFonts w:hint="cs"/>
          <w:rtl/>
        </w:rPr>
        <w:t xml:space="preserve"> ובכך ל</w:t>
      </w:r>
      <w:r w:rsidR="00C03AFE">
        <w:rPr>
          <w:rFonts w:hint="cs"/>
          <w:rtl/>
        </w:rPr>
        <w:t xml:space="preserve">תפיסתה כחיובית. </w:t>
      </w:r>
      <w:r w:rsidRPr="00B270B5">
        <w:rPr>
          <w:rFonts w:hint="cs"/>
          <w:rtl/>
        </w:rPr>
        <w:t xml:space="preserve">  </w:t>
      </w:r>
    </w:p>
    <w:p w14:paraId="2185C6EF" w14:textId="568926BE" w:rsidR="00DF4335" w:rsidRPr="00331015" w:rsidRDefault="00DF4335" w:rsidP="00060707">
      <w:pPr>
        <w:tabs>
          <w:tab w:val="right" w:pos="1916"/>
          <w:tab w:val="left" w:pos="9356"/>
        </w:tabs>
        <w:bidi/>
        <w:ind w:left="968" w:right="1134"/>
        <w:rPr>
          <w:color w:val="C00000"/>
          <w:lang w:val="en-US"/>
        </w:rPr>
      </w:pPr>
      <w:r w:rsidRPr="00B270B5">
        <w:rPr>
          <w:rFonts w:hint="cs"/>
          <w:rtl/>
        </w:rPr>
        <w:t xml:space="preserve">ביצירה של </w:t>
      </w:r>
      <w:proofErr w:type="spellStart"/>
      <w:r w:rsidRPr="00B270B5">
        <w:rPr>
          <w:rFonts w:hint="cs"/>
          <w:rtl/>
        </w:rPr>
        <w:t>אישיגורו</w:t>
      </w:r>
      <w:proofErr w:type="spellEnd"/>
      <w:r w:rsidRPr="00B270B5">
        <w:rPr>
          <w:rFonts w:hint="cs"/>
          <w:rtl/>
        </w:rPr>
        <w:t xml:space="preserve"> יש משמעות פואטית רבת-פנים להימצאות </w:t>
      </w:r>
      <w:proofErr w:type="spellStart"/>
      <w:r w:rsidRPr="00B270B5">
        <w:rPr>
          <w:rFonts w:hint="cs"/>
          <w:rtl/>
        </w:rPr>
        <w:t>היופימיזמים</w:t>
      </w:r>
      <w:proofErr w:type="spellEnd"/>
      <w:r w:rsidRPr="00B270B5">
        <w:rPr>
          <w:rFonts w:hint="cs"/>
          <w:rtl/>
        </w:rPr>
        <w:t>,</w:t>
      </w:r>
      <w:r w:rsidR="00C972FE">
        <w:rPr>
          <w:rFonts w:hint="cs"/>
          <w:rtl/>
        </w:rPr>
        <w:t xml:space="preserve"> </w:t>
      </w:r>
      <w:r w:rsidRPr="00B270B5">
        <w:rPr>
          <w:rFonts w:hint="cs"/>
          <w:rtl/>
        </w:rPr>
        <w:t xml:space="preserve"> </w:t>
      </w:r>
      <w:proofErr w:type="spellStart"/>
      <w:r w:rsidRPr="00B270B5">
        <w:rPr>
          <w:rFonts w:hint="cs"/>
          <w:rtl/>
        </w:rPr>
        <w:t>היופמיזמים</w:t>
      </w:r>
      <w:proofErr w:type="spellEnd"/>
      <w:r w:rsidRPr="00B270B5">
        <w:rPr>
          <w:rFonts w:hint="cs"/>
          <w:rtl/>
        </w:rPr>
        <w:t xml:space="preserve"> הם עדות </w:t>
      </w:r>
      <w:proofErr w:type="spellStart"/>
      <w:r w:rsidRPr="00B270B5">
        <w:rPr>
          <w:rFonts w:hint="cs"/>
          <w:rtl/>
        </w:rPr>
        <w:t>למישטור</w:t>
      </w:r>
      <w:proofErr w:type="spellEnd"/>
      <w:r w:rsidRPr="00B270B5">
        <w:rPr>
          <w:rFonts w:hint="cs"/>
          <w:rtl/>
        </w:rPr>
        <w:t xml:space="preserve"> השיח על המשובטים, ו</w:t>
      </w:r>
      <w:r w:rsidR="00C972FE">
        <w:rPr>
          <w:rFonts w:hint="cs"/>
          <w:rtl/>
        </w:rPr>
        <w:t xml:space="preserve">השיח, כפי שלימדנו פוקו, כופה </w:t>
      </w:r>
      <w:r w:rsidRPr="00B270B5">
        <w:rPr>
          <w:rFonts w:hint="cs"/>
          <w:rtl/>
        </w:rPr>
        <w:t xml:space="preserve">את גבולות החשיבה של המשובטים עצמם:  </w:t>
      </w:r>
      <w:r w:rsidR="00C972FE">
        <w:rPr>
          <w:rFonts w:hint="cs"/>
          <w:highlight w:val="yellow"/>
          <w:rtl/>
        </w:rPr>
        <w:t>--</w:t>
      </w:r>
      <w:proofErr w:type="spellStart"/>
      <w:r w:rsidR="00C972FE">
        <w:rPr>
          <w:rFonts w:hint="cs"/>
          <w:highlight w:val="yellow"/>
          <w:rtl/>
        </w:rPr>
        <w:t>ממ</w:t>
      </w:r>
      <w:proofErr w:type="spellEnd"/>
      <w:r w:rsidRPr="00704278">
        <w:rPr>
          <w:rFonts w:hint="cs"/>
          <w:highlight w:val="yellow"/>
          <w:rtl/>
        </w:rPr>
        <w:t xml:space="preserve"> פוקו</w:t>
      </w:r>
      <w:r w:rsidRPr="00B270B5">
        <w:rPr>
          <w:rFonts w:hint="cs"/>
          <w:rtl/>
        </w:rPr>
        <w:t xml:space="preserve"> סדר השיח /גבולות ומגבלות השיח</w:t>
      </w:r>
      <w:r w:rsidR="003B02AB">
        <w:rPr>
          <w:rFonts w:hint="cs"/>
          <w:rtl/>
        </w:rPr>
        <w:t xml:space="preserve">. </w:t>
      </w:r>
      <w:r w:rsidR="00C972FE">
        <w:rPr>
          <w:rFonts w:hint="cs"/>
          <w:rtl/>
        </w:rPr>
        <w:t>----</w:t>
      </w:r>
      <w:r w:rsidRPr="00B270B5">
        <w:rPr>
          <w:rFonts w:hint="cs"/>
          <w:rtl/>
        </w:rPr>
        <w:t xml:space="preserve"> </w:t>
      </w:r>
      <w:r w:rsidR="008D3288" w:rsidRPr="007D0CA4">
        <w:rPr>
          <w:rFonts w:hint="cs"/>
          <w:color w:val="C45911" w:themeColor="accent2" w:themeShade="BF"/>
          <w:rtl/>
        </w:rPr>
        <w:t xml:space="preserve">אלה המונחים המגבילים את השיח, ולפיכך את התודעה </w:t>
      </w:r>
      <w:r w:rsidR="008D3288" w:rsidRPr="007D0CA4">
        <w:rPr>
          <w:color w:val="C45911" w:themeColor="accent2" w:themeShade="BF"/>
          <w:rtl/>
        </w:rPr>
        <w:t>–</w:t>
      </w:r>
      <w:r w:rsidR="008D3288" w:rsidRPr="007D0CA4">
        <w:rPr>
          <w:rFonts w:hint="cs"/>
          <w:color w:val="C45911" w:themeColor="accent2" w:themeShade="BF"/>
          <w:rtl/>
        </w:rPr>
        <w:t xml:space="preserve"> מונחי פוקו </w:t>
      </w:r>
      <w:r w:rsidR="003B02AB" w:rsidRPr="007D0CA4">
        <w:rPr>
          <w:rFonts w:hint="cs"/>
          <w:color w:val="C45911" w:themeColor="accent2" w:themeShade="BF"/>
          <w:rtl/>
        </w:rPr>
        <w:t xml:space="preserve">.  </w:t>
      </w:r>
      <w:r w:rsidR="002B5835" w:rsidRPr="007D0CA4">
        <w:rPr>
          <w:rFonts w:hint="cs"/>
          <w:color w:val="C45911" w:themeColor="accent2" w:themeShade="BF"/>
          <w:rtl/>
        </w:rPr>
        <w:t xml:space="preserve">פוקו הראה שאפשרויות הפעולה והמחשבה של הסובייקט נקבעות עלי יד סדרה של מערכות שהסובייקט אינו שולט בהן ואף אינו מבין אותן, ולפיכך הסובייקט אינו המקרו או המרכז אליו יש לפנות כדי להסביר אירועים, הסובייקט הוא דבר שתובנת על ידי כוחות חיצוניים אלו. </w:t>
      </w:r>
      <w:r w:rsidR="003B02AB">
        <w:rPr>
          <w:rFonts w:hint="cs"/>
          <w:rtl/>
        </w:rPr>
        <w:t xml:space="preserve">המשובטים </w:t>
      </w:r>
      <w:r w:rsidRPr="00331015">
        <w:rPr>
          <w:rFonts w:hint="cs"/>
          <w:color w:val="C00000"/>
          <w:rtl/>
        </w:rPr>
        <w:t xml:space="preserve">מוגדרים כ'תורמים' </w:t>
      </w:r>
      <w:proofErr w:type="spellStart"/>
      <w:r w:rsidRPr="00331015">
        <w:rPr>
          <w:color w:val="C00000"/>
          <w:lang w:val="fr-FR"/>
        </w:rPr>
        <w:t>doners</w:t>
      </w:r>
      <w:proofErr w:type="spellEnd"/>
      <w:r w:rsidRPr="00331015">
        <w:rPr>
          <w:rFonts w:hint="cs"/>
          <w:color w:val="C00000"/>
          <w:rtl/>
        </w:rPr>
        <w:t xml:space="preserve">.  התורם הוא אדם הנותן דם, איבר או רקמה  מגופו עדי להעבירם או להשתילם בגופן של אדם אחר.  אולם </w:t>
      </w:r>
      <w:r w:rsidR="000955AE">
        <w:rPr>
          <w:rFonts w:hint="cs"/>
          <w:color w:val="C00000"/>
          <w:rtl/>
        </w:rPr>
        <w:t>לקסמה</w:t>
      </w:r>
      <w:r w:rsidRPr="00331015">
        <w:rPr>
          <w:rFonts w:hint="cs"/>
          <w:color w:val="C00000"/>
          <w:rtl/>
        </w:rPr>
        <w:t xml:space="preserve"> זו מציבה </w:t>
      </w:r>
      <w:proofErr w:type="spellStart"/>
      <w:r w:rsidRPr="00331015">
        <w:rPr>
          <w:rFonts w:hint="cs"/>
          <w:color w:val="C00000"/>
          <w:rtl/>
        </w:rPr>
        <w:t>בעייה</w:t>
      </w:r>
      <w:proofErr w:type="spellEnd"/>
      <w:r w:rsidRPr="00331015">
        <w:rPr>
          <w:rFonts w:hint="cs"/>
          <w:color w:val="C00000"/>
          <w:rtl/>
        </w:rPr>
        <w:t xml:space="preserve"> המשליכה על משמעות הפועל 'נתן': במילון </w:t>
      </w:r>
      <w:r w:rsidRPr="00331015">
        <w:rPr>
          <w:color w:val="C00000"/>
          <w:lang w:val="en-US"/>
        </w:rPr>
        <w:t xml:space="preserve">to give; to allow to; to permit to </w:t>
      </w:r>
    </w:p>
    <w:p w14:paraId="242D7A05" w14:textId="77777777" w:rsidR="00DF4335" w:rsidRPr="00331015" w:rsidRDefault="00DF4335" w:rsidP="00060707">
      <w:pPr>
        <w:tabs>
          <w:tab w:val="left" w:pos="9356"/>
        </w:tabs>
        <w:bidi/>
        <w:ind w:left="968" w:right="1134"/>
        <w:rPr>
          <w:color w:val="C00000"/>
          <w:rtl/>
          <w:lang w:val="en-US"/>
        </w:rPr>
      </w:pPr>
      <w:r w:rsidRPr="00331015">
        <w:rPr>
          <w:rFonts w:hint="cs"/>
          <w:color w:val="C00000"/>
          <w:rtl/>
          <w:lang w:val="en-US"/>
        </w:rPr>
        <w:t xml:space="preserve">כלומר, בפועל נתן, ובהתאם גם בפועל 'תרם', יש ממד של בחירה, של אישור ושל הסכמה.  באמצעות התוויית השימוש בפועל זה למדו המשובטים ביום </w:t>
      </w:r>
      <w:proofErr w:type="spellStart"/>
      <w:r w:rsidRPr="00331015">
        <w:rPr>
          <w:rFonts w:hint="cs"/>
          <w:color w:val="C00000"/>
          <w:rtl/>
          <w:lang w:val="en-US"/>
        </w:rPr>
        <w:t>היווצרם</w:t>
      </w:r>
      <w:proofErr w:type="spellEnd"/>
      <w:r w:rsidRPr="00331015">
        <w:rPr>
          <w:rFonts w:hint="cs"/>
          <w:color w:val="C00000"/>
          <w:rtl/>
          <w:lang w:val="en-US"/>
        </w:rPr>
        <w:t xml:space="preserve"> כי הם מסכימים לבצע את הפעולה האצילית שהם מבצעים, שלמעשה הם בחרו בה, אף שאופק האפשרויות שלהם שונה בתכלית מכזה המאפשר בחירה. </w:t>
      </w:r>
    </w:p>
    <w:p w14:paraId="7FAED852" w14:textId="5680D4DC" w:rsidR="00DF4335" w:rsidRPr="00331015" w:rsidRDefault="007D0CA4" w:rsidP="00060707">
      <w:pPr>
        <w:tabs>
          <w:tab w:val="left" w:pos="9356"/>
        </w:tabs>
        <w:bidi/>
        <w:ind w:left="968" w:right="1134"/>
        <w:rPr>
          <w:color w:val="C00000"/>
          <w:rtl/>
          <w:lang w:val="en-US"/>
        </w:rPr>
      </w:pPr>
      <w:r>
        <w:rPr>
          <w:rFonts w:hint="cs"/>
          <w:color w:val="C00000"/>
          <w:rtl/>
          <w:lang w:val="en-US"/>
        </w:rPr>
        <w:t xml:space="preserve">תפקיד אחר שהמשובטים יכולים לגלם במהלך חייהם הוא של </w:t>
      </w:r>
      <w:r w:rsidR="00DF4335" w:rsidRPr="00331015">
        <w:rPr>
          <w:rFonts w:hint="cs"/>
          <w:color w:val="C00000"/>
          <w:rtl/>
          <w:lang w:val="en-US"/>
        </w:rPr>
        <w:t xml:space="preserve">מטפל </w:t>
      </w:r>
      <w:r w:rsidR="00DF4335" w:rsidRPr="00331015">
        <w:rPr>
          <w:color w:val="C00000"/>
          <w:lang w:val="fr-FR"/>
        </w:rPr>
        <w:t>c</w:t>
      </w:r>
      <w:proofErr w:type="spellStart"/>
      <w:r w:rsidR="00DF4335" w:rsidRPr="00331015">
        <w:rPr>
          <w:color w:val="C00000"/>
          <w:lang w:val="en-US"/>
        </w:rPr>
        <w:t>arer</w:t>
      </w:r>
      <w:proofErr w:type="spellEnd"/>
      <w:r w:rsidR="00DF4335" w:rsidRPr="00331015">
        <w:rPr>
          <w:rFonts w:hint="cs"/>
          <w:color w:val="C00000"/>
          <w:rtl/>
          <w:lang w:val="en-US"/>
        </w:rPr>
        <w:t xml:space="preserve">, </w:t>
      </w:r>
      <w:r>
        <w:rPr>
          <w:rFonts w:hint="cs"/>
          <w:color w:val="C00000"/>
          <w:rtl/>
          <w:lang w:val="en-US"/>
        </w:rPr>
        <w:t xml:space="preserve">, </w:t>
      </w:r>
      <w:r w:rsidR="00FD2217" w:rsidRPr="00331015">
        <w:rPr>
          <w:rFonts w:hint="cs"/>
          <w:color w:val="C00000"/>
          <w:rtl/>
          <w:lang w:val="en-US"/>
        </w:rPr>
        <w:t xml:space="preserve">במילון מטפל מוגדר כ"עשה שמשהו או מישהו יהיה כשורה, יפעל כהלכה, יגדל או יהיה בריא".  למעשה, תפקידה של המטפלת בעולם הבדוי של </w:t>
      </w:r>
      <w:proofErr w:type="spellStart"/>
      <w:r w:rsidR="00FD2217" w:rsidRPr="00331015">
        <w:rPr>
          <w:rFonts w:hint="cs"/>
          <w:color w:val="C00000"/>
          <w:rtl/>
          <w:lang w:val="en-US"/>
        </w:rPr>
        <w:t>אישיגורו</w:t>
      </w:r>
      <w:proofErr w:type="spellEnd"/>
      <w:r w:rsidR="00FD2217" w:rsidRPr="00331015">
        <w:rPr>
          <w:rFonts w:hint="cs"/>
          <w:color w:val="C00000"/>
          <w:rtl/>
          <w:lang w:val="en-US"/>
        </w:rPr>
        <w:t xml:space="preserve"> הוא תפקיד שמהותו הפוכה לחלוטין. תפקידו ללוות את המשובט </w:t>
      </w:r>
      <w:r w:rsidR="00FD2217" w:rsidRPr="00331015">
        <w:rPr>
          <w:rFonts w:hint="cs"/>
          <w:color w:val="C00000"/>
          <w:rtl/>
          <w:lang w:val="en-US"/>
        </w:rPr>
        <w:lastRenderedPageBreak/>
        <w:t xml:space="preserve">בתהליך ההדרגתי של קצירת אבריו בזה אחר זה עד להשלמת </w:t>
      </w:r>
      <w:proofErr w:type="spellStart"/>
      <w:r w:rsidR="00FD2217" w:rsidRPr="00331015">
        <w:rPr>
          <w:rFonts w:hint="cs"/>
          <w:color w:val="C00000"/>
          <w:rtl/>
          <w:lang w:val="en-US"/>
        </w:rPr>
        <w:t>התהליך.</w:t>
      </w:r>
      <w:r>
        <w:rPr>
          <w:rFonts w:hint="cs"/>
          <w:color w:val="C00000"/>
          <w:rtl/>
          <w:lang w:val="en-US"/>
        </w:rPr>
        <w:t>למעשה</w:t>
      </w:r>
      <w:proofErr w:type="spellEnd"/>
      <w:r>
        <w:rPr>
          <w:rFonts w:hint="cs"/>
          <w:color w:val="C00000"/>
          <w:rtl/>
          <w:lang w:val="en-US"/>
        </w:rPr>
        <w:t xml:space="preserve"> זהו </w:t>
      </w:r>
      <w:r w:rsidR="00DF4335" w:rsidRPr="00331015">
        <w:rPr>
          <w:rFonts w:hint="cs"/>
          <w:color w:val="C00000"/>
          <w:rtl/>
          <w:lang w:val="en-US"/>
        </w:rPr>
        <w:t xml:space="preserve">אחד משני התפקידים היחידים שיכולים לבצע המשובטים </w:t>
      </w:r>
      <w:r w:rsidR="00DF4335" w:rsidRPr="00331015">
        <w:rPr>
          <w:color w:val="C00000"/>
          <w:rtl/>
          <w:lang w:val="en-US"/>
        </w:rPr>
        <w:t>–</w:t>
      </w:r>
      <w:r w:rsidR="00DF4335" w:rsidRPr="00331015">
        <w:rPr>
          <w:rFonts w:hint="cs"/>
          <w:color w:val="C00000"/>
          <w:rtl/>
          <w:lang w:val="en-US"/>
        </w:rPr>
        <w:t xml:space="preserve"> לתרום או לטפל. כאשר סוגיית הטיפול רק דוחה את התרומות ולא מבטל אותן.  </w:t>
      </w:r>
      <w:proofErr w:type="spellStart"/>
      <w:r w:rsidR="00DF4335" w:rsidRPr="00331015">
        <w:rPr>
          <w:rFonts w:hint="cs"/>
          <w:color w:val="C00000"/>
          <w:rtl/>
          <w:lang w:val="en-US"/>
        </w:rPr>
        <w:t>בסצינות</w:t>
      </w:r>
      <w:proofErr w:type="spellEnd"/>
      <w:r w:rsidR="00DF4335" w:rsidRPr="00331015">
        <w:rPr>
          <w:rFonts w:hint="cs"/>
          <w:color w:val="C00000"/>
          <w:rtl/>
          <w:lang w:val="en-US"/>
        </w:rPr>
        <w:t xml:space="preserve"> רבות ביצירה אנו רואים את </w:t>
      </w:r>
      <w:proofErr w:type="spellStart"/>
      <w:r w:rsidR="00DF4335" w:rsidRPr="00331015">
        <w:rPr>
          <w:rFonts w:hint="cs"/>
          <w:color w:val="C00000"/>
          <w:rtl/>
          <w:lang w:val="en-US"/>
        </w:rPr>
        <w:t>קאתי</w:t>
      </w:r>
      <w:proofErr w:type="spellEnd"/>
      <w:r w:rsidR="00DF4335" w:rsidRPr="00331015">
        <w:rPr>
          <w:rFonts w:hint="cs"/>
          <w:color w:val="C00000"/>
          <w:rtl/>
          <w:lang w:val="en-US"/>
        </w:rPr>
        <w:t xml:space="preserve"> בוחרת במסלול המטפלת ומבצעת את העבודה תוך דאגה למטופליה וליוויים בין המוסדות הרפואיים.  עם זאת, בוצעה הדבקה כוזבת של דימוי המטפלת אל תוך המלה 'מטפלת' כפי כשרצתה החברה ללמד את המשובטים.  </w:t>
      </w:r>
      <w:r w:rsidR="00FD2217">
        <w:rPr>
          <w:rFonts w:hint="cs"/>
          <w:color w:val="C00000"/>
          <w:rtl/>
          <w:lang w:val="en-US"/>
        </w:rPr>
        <w:t xml:space="preserve">היא אינה באמת מטפלת בהם, היא תומכת בהם עד למותם ובלא לערב מחשבות על הלגיטימיות של המצב.  </w:t>
      </w:r>
    </w:p>
    <w:p w14:paraId="71ADBF11" w14:textId="4158B6FC" w:rsidR="00DF4335" w:rsidRPr="00331015" w:rsidRDefault="00DF4335" w:rsidP="00060707">
      <w:pPr>
        <w:tabs>
          <w:tab w:val="left" w:pos="9356"/>
        </w:tabs>
        <w:bidi/>
        <w:ind w:left="968" w:right="1134"/>
        <w:rPr>
          <w:color w:val="C00000"/>
          <w:rtl/>
          <w:lang w:val="en-US"/>
        </w:rPr>
      </w:pPr>
      <w:r w:rsidRPr="00331015">
        <w:rPr>
          <w:rFonts w:hint="cs"/>
          <w:color w:val="C00000"/>
          <w:rtl/>
          <w:lang w:val="en-US"/>
        </w:rPr>
        <w:t xml:space="preserve">מלה מיופה שלישית היא השלמה </w:t>
      </w:r>
      <w:proofErr w:type="spellStart"/>
      <w:r w:rsidRPr="00331015">
        <w:rPr>
          <w:color w:val="C00000"/>
          <w:lang w:val="fr-FR"/>
        </w:rPr>
        <w:t>co</w:t>
      </w:r>
      <w:r w:rsidRPr="00331015">
        <w:rPr>
          <w:color w:val="C00000"/>
          <w:lang w:val="en-US"/>
        </w:rPr>
        <w:t>mpletion</w:t>
      </w:r>
      <w:proofErr w:type="spellEnd"/>
      <w:r w:rsidRPr="00331015">
        <w:rPr>
          <w:rFonts w:hint="cs"/>
          <w:color w:val="C00000"/>
          <w:rtl/>
          <w:lang w:val="en-US"/>
        </w:rPr>
        <w:t>, מלה המייפה את אופן סיום חייהם של המשובטים</w:t>
      </w:r>
      <w:r w:rsidR="00331015" w:rsidRPr="00331015">
        <w:rPr>
          <w:rFonts w:hint="cs"/>
          <w:color w:val="C00000"/>
          <w:rtl/>
          <w:lang w:val="en-US"/>
        </w:rPr>
        <w:t>, קרי מותם</w:t>
      </w:r>
      <w:r w:rsidRPr="00331015">
        <w:rPr>
          <w:rFonts w:hint="cs"/>
          <w:color w:val="C00000"/>
          <w:rtl/>
          <w:lang w:val="en-US"/>
        </w:rPr>
        <w:t xml:space="preserve">.  מוגדרת כ"הבאת דבר לידי סיום או לידי גמר".  השימוש במונח די מדויק מבחינה </w:t>
      </w:r>
      <w:proofErr w:type="spellStart"/>
      <w:r w:rsidRPr="00331015">
        <w:rPr>
          <w:rFonts w:hint="cs"/>
          <w:color w:val="C00000"/>
          <w:rtl/>
          <w:lang w:val="en-US"/>
        </w:rPr>
        <w:t>דנונטטיבית</w:t>
      </w:r>
      <w:proofErr w:type="spellEnd"/>
      <w:r w:rsidRPr="00331015">
        <w:rPr>
          <w:rFonts w:hint="cs"/>
          <w:color w:val="C00000"/>
          <w:rtl/>
          <w:lang w:val="en-US"/>
        </w:rPr>
        <w:t xml:space="preserve">, אם המשובט הוא מכשיר שיש לו פונקציה ותפוגה.  המלה גם מצליחה להתחמק מהמטען הריגושי השלילי המתלווה למלה מוות על גווניה השונים ולהטמיע את העובדה שתכלית חייהם של המשובטים היא לתרום עד שלא ייוותר להם דבר עוד, ובכך מלאכתם 'תושלם'.  </w:t>
      </w:r>
    </w:p>
    <w:p w14:paraId="0A0B3402" w14:textId="3F6C6FA2" w:rsidR="006C3AA8" w:rsidRDefault="00073EA1" w:rsidP="00060707">
      <w:pPr>
        <w:tabs>
          <w:tab w:val="left" w:pos="9356"/>
        </w:tabs>
        <w:bidi/>
        <w:ind w:left="968" w:right="1134"/>
        <w:rPr>
          <w:rtl/>
          <w:lang w:val="en-US"/>
        </w:rPr>
      </w:pPr>
      <w:r>
        <w:rPr>
          <w:rFonts w:hint="cs"/>
          <w:rtl/>
          <w:lang w:val="fr-FR"/>
        </w:rPr>
        <w:t xml:space="preserve">מנגנון </w:t>
      </w:r>
      <w:proofErr w:type="spellStart"/>
      <w:r w:rsidR="00331EE4">
        <w:rPr>
          <w:rFonts w:hint="cs"/>
          <w:rtl/>
          <w:lang w:val="fr-FR"/>
        </w:rPr>
        <w:t>היופימיזימים</w:t>
      </w:r>
      <w:proofErr w:type="spellEnd"/>
      <w:r w:rsidR="00331EE4">
        <w:rPr>
          <w:rFonts w:hint="cs"/>
          <w:rtl/>
          <w:lang w:val="fr-FR"/>
        </w:rPr>
        <w:t xml:space="preserve"> אחראי לא רק לכינון העצמי של המשובט אלא גם לכינון בני האדם ביחס למשובטים.  הוא שומר על החיץ בין האנושי הטבעי לאנושי המלאכותי ומבסס את </w:t>
      </w:r>
      <w:r>
        <w:rPr>
          <w:rFonts w:hint="cs"/>
          <w:rtl/>
          <w:lang w:val="fr-FR"/>
        </w:rPr>
        <w:t>אחרותם של המשובטים</w:t>
      </w:r>
      <w:r w:rsidR="00331EE4">
        <w:rPr>
          <w:rFonts w:hint="cs"/>
          <w:rtl/>
          <w:lang w:val="fr-FR"/>
        </w:rPr>
        <w:t xml:space="preserve">.  </w:t>
      </w:r>
      <w:r>
        <w:rPr>
          <w:rFonts w:hint="cs"/>
          <w:rtl/>
          <w:lang w:val="fr-FR"/>
        </w:rPr>
        <w:t xml:space="preserve"> בקרב בני האדם אינו מתואר בספר, שהוא כאמור מוגבל לכוח ידיעתה של המספרת, אולם </w:t>
      </w:r>
      <w:proofErr w:type="spellStart"/>
      <w:r w:rsidR="004F2BDD">
        <w:rPr>
          <w:rFonts w:hint="cs"/>
          <w:rtl/>
          <w:lang w:val="fr-FR"/>
        </w:rPr>
        <w:t>היופימיזמים</w:t>
      </w:r>
      <w:proofErr w:type="spellEnd"/>
      <w:r w:rsidR="004F2BDD">
        <w:rPr>
          <w:rFonts w:hint="cs"/>
          <w:rtl/>
          <w:lang w:val="fr-FR"/>
        </w:rPr>
        <w:t xml:space="preserve"> מצביעים על קיומו, וכן תגובות הרתיעה הפיסיות בעלות הביטוי </w:t>
      </w:r>
      <w:proofErr w:type="spellStart"/>
      <w:r w:rsidR="004F2BDD">
        <w:rPr>
          <w:rFonts w:hint="cs"/>
          <w:rtl/>
          <w:lang w:val="fr-FR"/>
        </w:rPr>
        <w:t>הויזאולי</w:t>
      </w:r>
      <w:proofErr w:type="spellEnd"/>
      <w:r w:rsidR="004F2BDD">
        <w:rPr>
          <w:rFonts w:hint="cs"/>
          <w:rtl/>
          <w:lang w:val="fr-FR"/>
        </w:rPr>
        <w:t xml:space="preserve"> ש</w:t>
      </w:r>
      <w:r>
        <w:rPr>
          <w:rFonts w:hint="cs"/>
          <w:rtl/>
          <w:lang w:val="fr-FR"/>
        </w:rPr>
        <w:t>הסרט מראה את אותותיו.  בני האדם היודעים כי לפניהם משובטים נרתעים מכ</w:t>
      </w:r>
      <w:r w:rsidR="00A24CC5">
        <w:rPr>
          <w:rFonts w:hint="cs"/>
          <w:rtl/>
          <w:lang w:val="fr-FR"/>
        </w:rPr>
        <w:t>ך</w:t>
      </w:r>
      <w:r>
        <w:rPr>
          <w:rFonts w:hint="cs"/>
          <w:rtl/>
          <w:lang w:val="fr-FR"/>
        </w:rPr>
        <w:t xml:space="preserve"> כולם, כאילו היו פריקים וטמאים.  </w:t>
      </w:r>
      <w:r w:rsidR="00910B45" w:rsidRPr="00FD2217">
        <w:rPr>
          <w:highlight w:val="yellow"/>
          <w:rtl/>
          <w:lang w:val="fr-FR"/>
        </w:rPr>
        <w:t>–</w:t>
      </w:r>
      <w:r w:rsidR="00910B45" w:rsidRPr="00FD2217">
        <w:rPr>
          <w:rFonts w:hint="cs"/>
          <w:highlight w:val="yellow"/>
          <w:rtl/>
          <w:lang w:val="fr-FR"/>
        </w:rPr>
        <w:t>דוג ---</w:t>
      </w:r>
      <w:r w:rsidR="00910B45">
        <w:rPr>
          <w:rFonts w:hint="cs"/>
          <w:rtl/>
          <w:lang w:val="fr-FR"/>
        </w:rPr>
        <w:t xml:space="preserve"> במקרים אחרים, כמו במסעדה, כש</w:t>
      </w:r>
      <w:r>
        <w:rPr>
          <w:rFonts w:hint="cs"/>
          <w:rtl/>
          <w:lang w:val="fr-FR"/>
        </w:rPr>
        <w:t xml:space="preserve">בני האדם האחרים אינם מסוגלים להבחין כי אלה משובטים, </w:t>
      </w:r>
      <w:r w:rsidR="00C30E32">
        <w:rPr>
          <w:rFonts w:hint="cs"/>
          <w:rtl/>
          <w:lang w:val="fr-FR"/>
        </w:rPr>
        <w:t xml:space="preserve">הם נתפסים אנשים מוזרים וחריגים </w:t>
      </w:r>
      <w:r w:rsidR="00805916">
        <w:rPr>
          <w:rFonts w:hint="cs"/>
          <w:rtl/>
          <w:lang w:val="fr-FR"/>
        </w:rPr>
        <w:t xml:space="preserve">וגם אז </w:t>
      </w:r>
      <w:r w:rsidR="00C30E32">
        <w:rPr>
          <w:rFonts w:hint="cs"/>
          <w:rtl/>
          <w:lang w:val="fr-FR"/>
        </w:rPr>
        <w:t>נרתעים מהם.</w:t>
      </w:r>
      <w:r w:rsidR="00805916">
        <w:rPr>
          <w:rFonts w:hint="cs"/>
          <w:rtl/>
          <w:lang w:val="fr-FR"/>
        </w:rPr>
        <w:t xml:space="preserve"> </w:t>
      </w:r>
      <w:r w:rsidR="00FD2217" w:rsidRPr="00FD2217">
        <w:rPr>
          <w:highlight w:val="yellow"/>
          <w:rtl/>
          <w:lang w:val="fr-FR"/>
        </w:rPr>
        <w:t>–</w:t>
      </w:r>
      <w:r w:rsidR="00FD2217" w:rsidRPr="00FD2217">
        <w:rPr>
          <w:rFonts w:hint="cs"/>
          <w:highlight w:val="yellow"/>
          <w:rtl/>
          <w:lang w:val="fr-FR"/>
        </w:rPr>
        <w:t>דוג מהספר---</w:t>
      </w:r>
      <w:r w:rsidR="00805916">
        <w:rPr>
          <w:rFonts w:hint="cs"/>
          <w:rtl/>
          <w:lang w:val="fr-FR"/>
        </w:rPr>
        <w:t xml:space="preserve"> בפעם הזאת, </w:t>
      </w:r>
      <w:r>
        <w:rPr>
          <w:rFonts w:hint="cs"/>
          <w:rtl/>
          <w:lang w:val="fr-FR"/>
        </w:rPr>
        <w:t>עקב העדר המגע של המשובטים עם העולם</w:t>
      </w:r>
      <w:r w:rsidR="00805916">
        <w:rPr>
          <w:rFonts w:hint="cs"/>
          <w:rtl/>
          <w:lang w:val="fr-FR"/>
        </w:rPr>
        <w:t xml:space="preserve"> וחוסר </w:t>
      </w:r>
      <w:proofErr w:type="spellStart"/>
      <w:r w:rsidR="00805916">
        <w:rPr>
          <w:rFonts w:hint="cs"/>
          <w:rtl/>
          <w:lang w:val="fr-FR"/>
        </w:rPr>
        <w:t>נסיונם</w:t>
      </w:r>
      <w:proofErr w:type="spellEnd"/>
      <w:r w:rsidR="00805916">
        <w:rPr>
          <w:rFonts w:hint="cs"/>
          <w:rtl/>
          <w:lang w:val="fr-FR"/>
        </w:rPr>
        <w:t xml:space="preserve"> בתקשורת וחליפין אנושיים. </w:t>
      </w:r>
      <w:r w:rsidR="00FD2217" w:rsidRPr="00331015">
        <w:rPr>
          <w:rFonts w:hint="cs"/>
          <w:rtl/>
          <w:lang w:val="en-US"/>
        </w:rPr>
        <w:t xml:space="preserve">בדרך זו, של הגדרת המשובטים באופן מיופה, גם החברה מנקה את מצפונה בנוגע לטיבם של המשובטים ובכך מדחיקה את הקונפליקט המוסרי של שיבוט שמגדלים אותם לצרכי רפואה.  </w:t>
      </w:r>
      <w:r w:rsidR="00FD2217">
        <w:rPr>
          <w:rFonts w:hint="cs"/>
          <w:rtl/>
          <w:lang w:val="en-US"/>
        </w:rPr>
        <w:t xml:space="preserve">ובנוסףֿ, </w:t>
      </w:r>
      <w:proofErr w:type="spellStart"/>
      <w:r w:rsidR="00FD2217" w:rsidRPr="00331015">
        <w:rPr>
          <w:rFonts w:hint="cs"/>
          <w:rtl/>
          <w:lang w:val="en-US"/>
        </w:rPr>
        <w:t>היופמיזמים</w:t>
      </w:r>
      <w:proofErr w:type="spellEnd"/>
      <w:r w:rsidR="00FD2217" w:rsidRPr="00331015">
        <w:rPr>
          <w:rFonts w:hint="cs"/>
          <w:rtl/>
          <w:lang w:val="en-US"/>
        </w:rPr>
        <w:t xml:space="preserve"> מסייעים לשמירת ההפרדה בין בני האדם לאחרים שלהם </w:t>
      </w:r>
      <w:r w:rsidR="00FD2217" w:rsidRPr="00331015">
        <w:rPr>
          <w:rtl/>
          <w:lang w:val="en-US"/>
        </w:rPr>
        <w:t>–</w:t>
      </w:r>
      <w:r w:rsidR="00FD2217" w:rsidRPr="00331015">
        <w:rPr>
          <w:rFonts w:hint="cs"/>
          <w:rtl/>
          <w:lang w:val="en-US"/>
        </w:rPr>
        <w:t xml:space="preserve"> בני האדם המלאכותיים. </w:t>
      </w:r>
      <w:r w:rsidR="00FD2217">
        <w:rPr>
          <w:rFonts w:hint="cs"/>
          <w:rtl/>
          <w:lang w:val="en-US"/>
        </w:rPr>
        <w:t xml:space="preserve"> </w:t>
      </w:r>
    </w:p>
    <w:p w14:paraId="3E036754" w14:textId="73F4835D" w:rsidR="00440E4C" w:rsidRDefault="00440E4C" w:rsidP="00440E4C">
      <w:pPr>
        <w:tabs>
          <w:tab w:val="left" w:pos="9356"/>
        </w:tabs>
        <w:bidi/>
        <w:ind w:left="968" w:right="1134"/>
        <w:rPr>
          <w:rtl/>
          <w:lang w:val="en-US"/>
        </w:rPr>
      </w:pPr>
    </w:p>
    <w:p w14:paraId="06606965" w14:textId="1E828F5A" w:rsidR="00CE0EDA" w:rsidRPr="006F08DA" w:rsidRDefault="00CE0EDA" w:rsidP="00CE0EDA">
      <w:pPr>
        <w:tabs>
          <w:tab w:val="left" w:pos="9356"/>
        </w:tabs>
        <w:bidi/>
        <w:ind w:left="968" w:right="1134"/>
        <w:rPr>
          <w:u w:val="single"/>
          <w:lang w:val="en-US"/>
        </w:rPr>
      </w:pPr>
      <w:r w:rsidRPr="006F08DA">
        <w:rPr>
          <w:rFonts w:hint="cs"/>
          <w:u w:val="single"/>
          <w:rtl/>
          <w:lang w:val="en-US"/>
        </w:rPr>
        <w:t xml:space="preserve">בית הספר </w:t>
      </w:r>
      <w:proofErr w:type="spellStart"/>
      <w:r w:rsidRPr="006F08DA">
        <w:rPr>
          <w:rFonts w:hint="cs"/>
          <w:u w:val="single"/>
          <w:rtl/>
          <w:lang w:val="en-US"/>
        </w:rPr>
        <w:t>ככרונטופ</w:t>
      </w:r>
      <w:proofErr w:type="spellEnd"/>
      <w:r w:rsidRPr="006F08DA">
        <w:rPr>
          <w:rFonts w:hint="cs"/>
          <w:u w:val="single"/>
          <w:rtl/>
          <w:lang w:val="en-US"/>
        </w:rPr>
        <w:t xml:space="preserve"> </w:t>
      </w:r>
      <w:proofErr w:type="spellStart"/>
      <w:r w:rsidRPr="006F08DA">
        <w:rPr>
          <w:u w:val="single"/>
          <w:lang w:val="en-US"/>
        </w:rPr>
        <w:t>chronotope</w:t>
      </w:r>
      <w:proofErr w:type="spellEnd"/>
    </w:p>
    <w:p w14:paraId="4CDEC59C" w14:textId="4024E798" w:rsidR="00302331" w:rsidRDefault="008D2DFE" w:rsidP="00060707">
      <w:pPr>
        <w:tabs>
          <w:tab w:val="left" w:pos="9356"/>
        </w:tabs>
        <w:bidi/>
        <w:ind w:left="968" w:right="1134"/>
        <w:rPr>
          <w:rtl/>
          <w:lang w:val="en-US"/>
        </w:rPr>
      </w:pPr>
      <w:r>
        <w:rPr>
          <w:rFonts w:hint="cs"/>
          <w:rtl/>
          <w:lang w:val="en-US"/>
        </w:rPr>
        <w:t>צורת הגידול של</w:t>
      </w:r>
      <w:r w:rsidR="00062271">
        <w:rPr>
          <w:rFonts w:hint="cs"/>
          <w:rtl/>
          <w:lang w:val="en-US"/>
        </w:rPr>
        <w:t xml:space="preserve"> המשובטים</w:t>
      </w:r>
      <w:r>
        <w:rPr>
          <w:rFonts w:hint="cs"/>
          <w:rtl/>
          <w:lang w:val="en-US"/>
        </w:rPr>
        <w:t xml:space="preserve"> </w:t>
      </w:r>
      <w:r w:rsidR="00FD2217">
        <w:rPr>
          <w:rFonts w:hint="cs"/>
          <w:rtl/>
          <w:lang w:val="en-US"/>
        </w:rPr>
        <w:t xml:space="preserve">בבית הספר </w:t>
      </w:r>
      <w:r>
        <w:rPr>
          <w:rFonts w:hint="cs"/>
          <w:rtl/>
          <w:lang w:val="en-US"/>
        </w:rPr>
        <w:t xml:space="preserve">הרסה את ה </w:t>
      </w:r>
      <w:r>
        <w:rPr>
          <w:lang w:val="en-US"/>
        </w:rPr>
        <w:t>agency</w:t>
      </w:r>
      <w:r>
        <w:rPr>
          <w:lang w:val="fr-FR"/>
        </w:rPr>
        <w:t xml:space="preserve"> </w:t>
      </w:r>
      <w:r>
        <w:rPr>
          <w:lang w:val="en-US"/>
        </w:rPr>
        <w:t xml:space="preserve"> </w:t>
      </w:r>
      <w:r>
        <w:rPr>
          <w:lang w:val="fr-FR"/>
        </w:rPr>
        <w:t xml:space="preserve"> </w:t>
      </w:r>
      <w:r>
        <w:rPr>
          <w:rFonts w:hint="cs"/>
          <w:rtl/>
          <w:lang w:val="fr-FR"/>
        </w:rPr>
        <w:t xml:space="preserve">  </w:t>
      </w:r>
      <w:r w:rsidR="00046EB7">
        <w:rPr>
          <w:rFonts w:hint="cs"/>
          <w:rtl/>
          <w:lang w:val="fr-FR"/>
        </w:rPr>
        <w:t xml:space="preserve">.  עוד לפני כן, התכנות הגנטי שלהם הרס את זכויות האנוש שלהם. </w:t>
      </w:r>
      <w:r w:rsidR="00046EB7">
        <w:rPr>
          <w:rFonts w:hint="cs"/>
          <w:rtl/>
          <w:lang w:val="en-US"/>
        </w:rPr>
        <w:t xml:space="preserve">מכיוון שאין הם יכולים להוליד </w:t>
      </w:r>
      <w:r w:rsidR="00302331" w:rsidRPr="002C4E96">
        <w:rPr>
          <w:rFonts w:hint="cs"/>
          <w:rtl/>
          <w:lang w:val="en-US"/>
        </w:rPr>
        <w:t xml:space="preserve">ניטלה </w:t>
      </w:r>
      <w:r w:rsidR="00B72629">
        <w:rPr>
          <w:rFonts w:hint="cs"/>
          <w:rtl/>
          <w:lang w:val="en-US"/>
        </w:rPr>
        <w:t xml:space="preserve">מהם </w:t>
      </w:r>
      <w:r w:rsidR="00302331" w:rsidRPr="002C4E96">
        <w:rPr>
          <w:rFonts w:hint="cs"/>
          <w:rtl/>
          <w:lang w:val="en-US"/>
        </w:rPr>
        <w:t>הזכות להורות, ו</w:t>
      </w:r>
      <w:r w:rsidR="00D073F4">
        <w:rPr>
          <w:rFonts w:hint="cs"/>
          <w:rtl/>
          <w:lang w:val="en-US"/>
        </w:rPr>
        <w:t xml:space="preserve">המעמד האזרחי שלהם נטל מהם את  </w:t>
      </w:r>
      <w:r w:rsidR="00302331" w:rsidRPr="002C4E96">
        <w:rPr>
          <w:rFonts w:hint="cs"/>
          <w:rtl/>
          <w:lang w:val="en-US"/>
        </w:rPr>
        <w:t xml:space="preserve">הזכות לחיים, </w:t>
      </w:r>
      <w:r w:rsidR="00D073F4">
        <w:rPr>
          <w:rFonts w:hint="cs"/>
          <w:rtl/>
          <w:lang w:val="en-US"/>
        </w:rPr>
        <w:t xml:space="preserve">שכן </w:t>
      </w:r>
      <w:r w:rsidR="00302331" w:rsidRPr="002C4E96">
        <w:rPr>
          <w:rFonts w:hint="cs"/>
          <w:rtl/>
          <w:lang w:val="en-US"/>
        </w:rPr>
        <w:t xml:space="preserve">באופן קונקרטי הם נטולי עתיד.  </w:t>
      </w:r>
      <w:r w:rsidR="00D073F4">
        <w:rPr>
          <w:rFonts w:hint="cs"/>
          <w:rtl/>
          <w:lang w:val="en-US"/>
        </w:rPr>
        <w:t xml:space="preserve">בית הספר, אם כן, נועד להבטיח את הפנמתם של חיים של העדר זכויות ומעמד אזרחי.  הצלחתו של בית הספר פירושו שמה שהתנהל שם הינו </w:t>
      </w:r>
      <w:r w:rsidR="00FD2217">
        <w:rPr>
          <w:rFonts w:hint="cs"/>
          <w:rtl/>
          <w:lang w:val="en-US"/>
        </w:rPr>
        <w:t xml:space="preserve">סירוב לחינוך ואף </w:t>
      </w:r>
      <w:proofErr w:type="spellStart"/>
      <w:r w:rsidR="00FD2217">
        <w:rPr>
          <w:lang w:val="en-US"/>
        </w:rPr>
        <w:t>uneducation</w:t>
      </w:r>
      <w:proofErr w:type="spellEnd"/>
    </w:p>
    <w:p w14:paraId="3C04E4B7" w14:textId="27014205" w:rsidR="002F2680" w:rsidRPr="00FD2217" w:rsidRDefault="00076F57" w:rsidP="00CE0EDA">
      <w:pPr>
        <w:tabs>
          <w:tab w:val="left" w:pos="9356"/>
        </w:tabs>
        <w:bidi/>
        <w:ind w:left="968" w:right="1134"/>
        <w:rPr>
          <w:rtl/>
          <w:lang w:val="fr-FR"/>
        </w:rPr>
      </w:pPr>
      <w:r w:rsidRPr="004F3F6C">
        <w:rPr>
          <w:rFonts w:hint="cs"/>
          <w:rtl/>
          <w:lang w:val="fr-FR"/>
        </w:rPr>
        <w:t xml:space="preserve">טכניקת השיבוט, כמו מניפולציות גנטיות אחרות שמתערבות בטבע וביכולתן אפילו לייצור חיים באופן מלאכותי, </w:t>
      </w:r>
      <w:r>
        <w:rPr>
          <w:rFonts w:hint="cs"/>
          <w:rtl/>
          <w:lang w:val="fr-FR"/>
        </w:rPr>
        <w:t xml:space="preserve">היא הכר </w:t>
      </w:r>
      <w:r w:rsidRPr="004F3F6C">
        <w:rPr>
          <w:rFonts w:hint="cs"/>
          <w:rtl/>
          <w:lang w:val="fr-FR"/>
        </w:rPr>
        <w:t xml:space="preserve">לפיתוח מוסר </w:t>
      </w:r>
      <w:r>
        <w:rPr>
          <w:rFonts w:hint="cs"/>
          <w:rtl/>
          <w:lang w:val="fr-FR"/>
        </w:rPr>
        <w:t xml:space="preserve">שאינו </w:t>
      </w:r>
      <w:r w:rsidRPr="004F3F6C">
        <w:rPr>
          <w:rFonts w:hint="cs"/>
          <w:rtl/>
          <w:lang w:val="fr-FR"/>
        </w:rPr>
        <w:t xml:space="preserve">ספוג בתודעת הטבע האנושי </w:t>
      </w:r>
      <w:r>
        <w:rPr>
          <w:rFonts w:hint="cs"/>
          <w:rtl/>
          <w:lang w:val="fr-FR"/>
        </w:rPr>
        <w:t xml:space="preserve">וההתכחשות </w:t>
      </w:r>
      <w:r w:rsidRPr="004F3F6C">
        <w:rPr>
          <w:rFonts w:hint="cs"/>
          <w:rtl/>
          <w:lang w:val="fr-FR"/>
        </w:rPr>
        <w:t xml:space="preserve">למושג </w:t>
      </w:r>
      <w:r w:rsidR="00CE0EDA">
        <w:rPr>
          <w:lang w:val="fr-FR"/>
        </w:rPr>
        <w:t xml:space="preserve"> </w:t>
      </w:r>
      <w:r w:rsidR="00CE0EDA">
        <w:rPr>
          <w:rFonts w:hint="cs"/>
          <w:rtl/>
          <w:lang w:val="fr-FR"/>
        </w:rPr>
        <w:t xml:space="preserve">אדם.  למושג </w:t>
      </w:r>
      <w:r w:rsidRPr="004F3F6C">
        <w:rPr>
          <w:rFonts w:hint="cs"/>
          <w:rtl/>
          <w:lang w:val="fr-FR"/>
        </w:rPr>
        <w:t xml:space="preserve">׳אדם אנושי׳ יש משמעויות מוסריות, אתיות ומשפטיות, כמו כזכות לחיים הוגנים  </w:t>
      </w:r>
      <w:r w:rsidRPr="004F3F6C">
        <w:rPr>
          <w:lang w:val="en-US"/>
        </w:rPr>
        <w:t>decent life</w:t>
      </w:r>
      <w:r w:rsidRPr="004F3F6C">
        <w:rPr>
          <w:rFonts w:hint="cs"/>
          <w:vertAlign w:val="subscript"/>
          <w:rtl/>
          <w:lang w:val="fr-FR"/>
        </w:rPr>
        <w:t xml:space="preserve">. </w:t>
      </w:r>
      <w:r w:rsidRPr="004F3F6C">
        <w:rPr>
          <w:rFonts w:hint="cs"/>
          <w:rtl/>
          <w:lang w:val="fr-FR"/>
        </w:rPr>
        <w:t xml:space="preserve">   שעליה מצב</w:t>
      </w:r>
      <w:r>
        <w:rPr>
          <w:rFonts w:hint="cs"/>
          <w:rtl/>
          <w:lang w:val="fr-FR"/>
        </w:rPr>
        <w:t xml:space="preserve">יע </w:t>
      </w:r>
      <w:proofErr w:type="spellStart"/>
      <w:r>
        <w:rPr>
          <w:rFonts w:hint="cs"/>
          <w:rtl/>
          <w:lang w:val="fr-FR"/>
        </w:rPr>
        <w:t>אישיגורו</w:t>
      </w:r>
      <w:proofErr w:type="spellEnd"/>
      <w:r>
        <w:rPr>
          <w:rFonts w:hint="cs"/>
          <w:rtl/>
          <w:lang w:val="fr-FR"/>
        </w:rPr>
        <w:t xml:space="preserve">.  </w:t>
      </w:r>
      <w:proofErr w:type="spellStart"/>
      <w:r>
        <w:rPr>
          <w:rFonts w:hint="cs"/>
          <w:rtl/>
          <w:lang w:val="fr-FR"/>
        </w:rPr>
        <w:t>אישיגורו</w:t>
      </w:r>
      <w:proofErr w:type="spellEnd"/>
      <w:r>
        <w:rPr>
          <w:rFonts w:hint="cs"/>
          <w:rtl/>
          <w:lang w:val="fr-FR"/>
        </w:rPr>
        <w:t xml:space="preserve"> </w:t>
      </w:r>
      <w:r w:rsidRPr="004F3F6C">
        <w:rPr>
          <w:rFonts w:hint="cs"/>
          <w:rtl/>
          <w:lang w:val="fr-FR"/>
        </w:rPr>
        <w:t>מראה שכרעיון, מושג</w:t>
      </w:r>
      <w:r>
        <w:rPr>
          <w:rFonts w:hint="cs"/>
          <w:rtl/>
          <w:lang w:val="fr-FR"/>
        </w:rPr>
        <w:t xml:space="preserve">  </w:t>
      </w:r>
      <w:r w:rsidRPr="004F3F6C">
        <w:rPr>
          <w:rFonts w:hint="cs"/>
          <w:rtl/>
          <w:lang w:val="fr-FR"/>
        </w:rPr>
        <w:t>׳אדם אנושי׳ מתערער ומוטל בספק אם האדם הוא תוצאה של תכנית הנדסה גנטית</w:t>
      </w:r>
      <w:r>
        <w:rPr>
          <w:rFonts w:hint="cs"/>
          <w:rtl/>
          <w:lang w:val="fr-FR"/>
        </w:rPr>
        <w:t xml:space="preserve">. המושג ׳אדם׳ קורס לנוכח </w:t>
      </w:r>
      <w:proofErr w:type="spellStart"/>
      <w:r w:rsidRPr="00ED42F0">
        <w:rPr>
          <w:rFonts w:hint="cs"/>
          <w:color w:val="92D050"/>
          <w:rtl/>
        </w:rPr>
        <w:t>ההגיון</w:t>
      </w:r>
      <w:proofErr w:type="spellEnd"/>
      <w:r w:rsidRPr="00ED42F0">
        <w:rPr>
          <w:rFonts w:hint="cs"/>
          <w:color w:val="92D050"/>
          <w:rtl/>
        </w:rPr>
        <w:t xml:space="preserve"> התרבותי הנוכחי של המערב, המקדש קידמה הטכנולוגית </w:t>
      </w:r>
      <w:proofErr w:type="spellStart"/>
      <w:r w:rsidRPr="00ED42F0">
        <w:rPr>
          <w:rFonts w:hint="cs"/>
          <w:color w:val="92D050"/>
          <w:rtl/>
        </w:rPr>
        <w:t>ומיסחור</w:t>
      </w:r>
      <w:proofErr w:type="spellEnd"/>
      <w:r w:rsidRPr="00ED42F0">
        <w:rPr>
          <w:rFonts w:hint="cs"/>
          <w:color w:val="92D050"/>
          <w:rtl/>
        </w:rPr>
        <w:t xml:space="preserve"> מוחלט של החיים היא זו שעומדת לנגד עיניהם של בני האדם.  </w:t>
      </w:r>
    </w:p>
    <w:p w14:paraId="35B79187" w14:textId="32F26E1B" w:rsidR="003E18EA" w:rsidRDefault="00076F57" w:rsidP="00060707">
      <w:pPr>
        <w:tabs>
          <w:tab w:val="left" w:pos="9356"/>
        </w:tabs>
        <w:bidi/>
        <w:ind w:left="968" w:right="1134"/>
        <w:rPr>
          <w:rtl/>
          <w:lang w:val="fr-FR"/>
        </w:rPr>
      </w:pPr>
      <w:r>
        <w:rPr>
          <w:rFonts w:hint="cs"/>
          <w:rtl/>
          <w:lang w:val="fr-FR"/>
        </w:rPr>
        <w:t xml:space="preserve">בית הספר המודרני הוא מכשיר שמעצב את מודוס ההוויה של האדם, בדרגות שונות של חופש ועד אינדוקטרינציה.  </w:t>
      </w:r>
      <w:r w:rsidR="003E18EA">
        <w:rPr>
          <w:rFonts w:hint="cs"/>
          <w:rtl/>
          <w:lang w:val="fr-FR"/>
        </w:rPr>
        <w:t>בית הספר המודרני טיפח את טבע האדם</w:t>
      </w:r>
      <w:r>
        <w:rPr>
          <w:rFonts w:hint="cs"/>
          <w:rtl/>
          <w:lang w:val="fr-FR"/>
        </w:rPr>
        <w:t xml:space="preserve"> ונועד לאפשר לאדם למצות את עצמו </w:t>
      </w:r>
      <w:proofErr w:type="spellStart"/>
      <w:r>
        <w:rPr>
          <w:rFonts w:hint="cs"/>
          <w:rtl/>
          <w:lang w:val="fr-FR"/>
        </w:rPr>
        <w:t>כאינדיבידום</w:t>
      </w:r>
      <w:proofErr w:type="spellEnd"/>
      <w:r>
        <w:rPr>
          <w:rFonts w:hint="cs"/>
          <w:rtl/>
          <w:lang w:val="fr-FR"/>
        </w:rPr>
        <w:t>.  חייו.  כפי שמציין לקור</w:t>
      </w:r>
      <w:r w:rsidRPr="00076F57">
        <w:rPr>
          <w:rFonts w:hint="cs"/>
          <w:rtl/>
          <w:lang w:val="fr-FR"/>
        </w:rPr>
        <w:t xml:space="preserve"> </w:t>
      </w:r>
      <w:r w:rsidRPr="004F3F6C">
        <w:rPr>
          <w:rFonts w:hint="cs"/>
          <w:rtl/>
          <w:lang w:val="fr-FR"/>
        </w:rPr>
        <w:t xml:space="preserve">שהאינדיבידואציה של האדם קשורה בזהות, במצפון  </w:t>
      </w:r>
      <w:proofErr w:type="spellStart"/>
      <w:r w:rsidRPr="004F3F6C">
        <w:rPr>
          <w:rFonts w:hint="cs"/>
          <w:rtl/>
          <w:lang w:val="fr-FR"/>
        </w:rPr>
        <w:t>ובזכרון</w:t>
      </w:r>
      <w:proofErr w:type="spellEnd"/>
      <w:r w:rsidRPr="004F3F6C">
        <w:rPr>
          <w:rFonts w:hint="cs"/>
          <w:rtl/>
          <w:lang w:val="fr-FR"/>
        </w:rPr>
        <w:t>, שכולם נותנים לו יכולת רפלקסיבית  וכן הטעם, הזיק  הגאוני  והיצירתיות</w:t>
      </w:r>
      <w:r>
        <w:rPr>
          <w:rFonts w:hint="cs"/>
          <w:rtl/>
          <w:lang w:val="fr-FR"/>
        </w:rPr>
        <w:t xml:space="preserve">, </w:t>
      </w:r>
      <w:r w:rsidR="00CE0EDA">
        <w:rPr>
          <w:rFonts w:hint="cs"/>
          <w:rtl/>
          <w:lang w:val="fr-FR"/>
        </w:rPr>
        <w:t xml:space="preserve">  בית הספר </w:t>
      </w:r>
      <w:proofErr w:type="spellStart"/>
      <w:r w:rsidR="00CE0EDA">
        <w:rPr>
          <w:rFonts w:hint="cs"/>
          <w:rtl/>
          <w:lang w:val="fr-FR"/>
        </w:rPr>
        <w:t>היילשם</w:t>
      </w:r>
      <w:proofErr w:type="spellEnd"/>
      <w:r w:rsidR="00CE0EDA">
        <w:rPr>
          <w:rFonts w:hint="cs"/>
          <w:rtl/>
          <w:lang w:val="fr-FR"/>
        </w:rPr>
        <w:t xml:space="preserve"> שולל כל אלה מבוגריו.  בית הספר משמש </w:t>
      </w:r>
      <w:proofErr w:type="spellStart"/>
      <w:r w:rsidR="00CE0EDA">
        <w:rPr>
          <w:rFonts w:hint="cs"/>
          <w:rtl/>
          <w:lang w:val="fr-FR"/>
        </w:rPr>
        <w:t>כרונוטפ</w:t>
      </w:r>
      <w:proofErr w:type="spellEnd"/>
      <w:r w:rsidR="00CE0EDA">
        <w:rPr>
          <w:rFonts w:hint="cs"/>
          <w:rtl/>
          <w:lang w:val="fr-FR"/>
        </w:rPr>
        <w:t xml:space="preserve"> המבטא</w:t>
      </w:r>
      <w:r w:rsidR="00390C10">
        <w:rPr>
          <w:rFonts w:hint="cs"/>
          <w:rtl/>
          <w:lang w:val="fr-FR"/>
        </w:rPr>
        <w:t xml:space="preserve"> את זמנו.  </w:t>
      </w:r>
    </w:p>
    <w:p w14:paraId="7D5CDD6D" w14:textId="77777777" w:rsidR="006F08DA" w:rsidRPr="006F08DA" w:rsidRDefault="006F08DA" w:rsidP="006F08DA">
      <w:pPr>
        <w:tabs>
          <w:tab w:val="left" w:pos="9356"/>
        </w:tabs>
        <w:bidi/>
        <w:ind w:left="968" w:right="1134"/>
        <w:rPr>
          <w:rtl/>
          <w:lang w:val="en-US"/>
        </w:rPr>
      </w:pPr>
      <w:proofErr w:type="spellStart"/>
      <w:r>
        <w:rPr>
          <w:rFonts w:hint="cs"/>
          <w:color w:val="000000" w:themeColor="text1"/>
          <w:rtl/>
        </w:rPr>
        <w:t>כרונוטופ</w:t>
      </w:r>
      <w:proofErr w:type="spellEnd"/>
      <w:r>
        <w:rPr>
          <w:rFonts w:hint="cs"/>
          <w:color w:val="000000" w:themeColor="text1"/>
          <w:rtl/>
        </w:rPr>
        <w:t xml:space="preserve"> בית הספר, וזניחת תפקידו ההומניסטי,  מדגיש </w:t>
      </w:r>
      <w:r w:rsidRPr="006F08DA">
        <w:rPr>
          <w:rFonts w:hint="cs"/>
          <w:color w:val="000000" w:themeColor="text1"/>
          <w:rtl/>
        </w:rPr>
        <w:t>שמ</w:t>
      </w:r>
      <w:r w:rsidRPr="006F08DA">
        <w:rPr>
          <w:rFonts w:hint="cs"/>
          <w:rtl/>
          <w:lang w:val="en-US"/>
        </w:rPr>
        <w:t xml:space="preserve">חברי קהילת המשובטים נמנעו היכולת, המסוגלות והמיומנות לדאוג לעצמם.  אין להם כלים להגיע למוקדי כוח ציבוריים, שבאמצעותם יוכלו לגבור על נציגי מערכות המשפט, החינוך, הפרלמנט  ולתבוע את זכויותיהם ל </w:t>
      </w:r>
      <w:r w:rsidRPr="006F08DA">
        <w:rPr>
          <w:lang w:val="en-US"/>
        </w:rPr>
        <w:t>decent life</w:t>
      </w:r>
      <w:r w:rsidRPr="006F08DA">
        <w:rPr>
          <w:rFonts w:hint="cs"/>
          <w:rtl/>
          <w:lang w:val="fr-FR"/>
        </w:rPr>
        <w:t xml:space="preserve">.  </w:t>
      </w:r>
    </w:p>
    <w:p w14:paraId="6EA79043" w14:textId="77777777" w:rsidR="006F08DA" w:rsidRPr="00393B35" w:rsidRDefault="006F08DA" w:rsidP="006F08DA">
      <w:pPr>
        <w:tabs>
          <w:tab w:val="left" w:pos="9356"/>
        </w:tabs>
        <w:bidi/>
        <w:ind w:left="968" w:right="1134"/>
        <w:rPr>
          <w:rtl/>
          <w:lang w:val="en-US"/>
        </w:rPr>
      </w:pPr>
      <w:r w:rsidRPr="006F08DA">
        <w:rPr>
          <w:rFonts w:hint="cs"/>
          <w:color w:val="000000" w:themeColor="text1"/>
          <w:rtl/>
        </w:rPr>
        <w:t xml:space="preserve">לבטח אינם </w:t>
      </w:r>
      <w:r w:rsidRPr="006F08DA">
        <w:rPr>
          <w:rFonts w:hint="cs"/>
          <w:rtl/>
          <w:lang w:val="en-US"/>
        </w:rPr>
        <w:t xml:space="preserve">יכולים לסמוך על גיוס הציבור לטובתם, משום שרובו ככולו סובל מדעות קדומות כנגדם.  בעיקר, משום שבמשטר </w:t>
      </w:r>
      <w:proofErr w:type="spellStart"/>
      <w:r w:rsidRPr="006F08DA">
        <w:rPr>
          <w:rFonts w:hint="cs"/>
          <w:rtl/>
          <w:lang w:val="en-US"/>
        </w:rPr>
        <w:t>ההטרונורמטיבי</w:t>
      </w:r>
      <w:proofErr w:type="spellEnd"/>
      <w:r w:rsidRPr="006F08DA">
        <w:rPr>
          <w:rFonts w:hint="cs"/>
          <w:rtl/>
          <w:lang w:val="en-US"/>
        </w:rPr>
        <w:t xml:space="preserve">, שבו חבות האדם היא כלפי הוריו וצאצאיו, אין מי שידאג להם.  </w:t>
      </w:r>
      <w:r w:rsidRPr="006F08DA">
        <w:rPr>
          <w:rFonts w:hint="cs"/>
          <w:rtl/>
          <w:lang w:val="fr-FR"/>
        </w:rPr>
        <w:t xml:space="preserve">אין מי שהשיבוט יכול </w:t>
      </w:r>
      <w:proofErr w:type="spellStart"/>
      <w:r w:rsidRPr="006F08DA">
        <w:rPr>
          <w:rFonts w:hint="cs"/>
          <w:rtl/>
          <w:lang w:val="fr-FR"/>
        </w:rPr>
        <w:t>להשען</w:t>
      </w:r>
      <w:proofErr w:type="spellEnd"/>
      <w:r w:rsidRPr="006F08DA">
        <w:rPr>
          <w:rFonts w:hint="cs"/>
          <w:rtl/>
          <w:lang w:val="fr-FR"/>
        </w:rPr>
        <w:t xml:space="preserve"> עליו שהוא לא יעזוב אותו לעולם.  </w:t>
      </w:r>
      <w:r w:rsidRPr="006F08DA">
        <w:rPr>
          <w:rtl/>
          <w:lang w:val="fr-FR"/>
        </w:rPr>
        <w:t>–</w:t>
      </w:r>
      <w:proofErr w:type="spellStart"/>
      <w:r w:rsidRPr="006F08DA">
        <w:rPr>
          <w:rFonts w:hint="cs"/>
          <w:rtl/>
          <w:lang w:val="fr-FR"/>
        </w:rPr>
        <w:t>ממ</w:t>
      </w:r>
      <w:proofErr w:type="spellEnd"/>
      <w:r w:rsidRPr="006F08DA">
        <w:rPr>
          <w:rFonts w:hint="cs"/>
          <w:rtl/>
          <w:lang w:val="fr-FR"/>
        </w:rPr>
        <w:t xml:space="preserve">-- </w:t>
      </w:r>
      <w:proofErr w:type="spellStart"/>
      <w:r w:rsidRPr="006F08DA">
        <w:rPr>
          <w:rFonts w:hint="cs"/>
          <w:rtl/>
          <w:lang w:val="fr-FR"/>
        </w:rPr>
        <w:t>הבטחון</w:t>
      </w:r>
      <w:proofErr w:type="spellEnd"/>
      <w:r w:rsidRPr="006F08DA">
        <w:rPr>
          <w:rFonts w:hint="cs"/>
          <w:rtl/>
          <w:lang w:val="fr-FR"/>
        </w:rPr>
        <w:t xml:space="preserve">, הנחמה, במשפט   </w:t>
      </w:r>
      <w:proofErr w:type="spellStart"/>
      <w:r w:rsidRPr="006F08DA">
        <w:rPr>
          <w:lang w:val="fr-FR"/>
        </w:rPr>
        <w:t>never</w:t>
      </w:r>
      <w:proofErr w:type="spellEnd"/>
      <w:r w:rsidRPr="006F08DA">
        <w:rPr>
          <w:lang w:val="fr-FR"/>
        </w:rPr>
        <w:t xml:space="preserve"> let me go</w:t>
      </w:r>
      <w:r w:rsidRPr="006F08DA">
        <w:rPr>
          <w:rFonts w:hint="cs"/>
          <w:rtl/>
          <w:lang w:val="fr-FR"/>
        </w:rPr>
        <w:t xml:space="preserve"> לעולם אל </w:t>
      </w:r>
      <w:proofErr w:type="spellStart"/>
      <w:r w:rsidRPr="006F08DA">
        <w:rPr>
          <w:rFonts w:hint="cs"/>
          <w:rtl/>
          <w:lang w:val="fr-FR"/>
        </w:rPr>
        <w:t>תתן</w:t>
      </w:r>
      <w:proofErr w:type="spellEnd"/>
      <w:r w:rsidRPr="006F08DA">
        <w:rPr>
          <w:rFonts w:hint="cs"/>
          <w:rtl/>
          <w:lang w:val="fr-FR"/>
        </w:rPr>
        <w:t xml:space="preserve"> לי ללכת אינו נחלת המשובטים ולא  יהיה לעולם.  ההיפך הוא הנכון, בני האדם מוכנים בהחלט להניח להם ללכת.   </w:t>
      </w:r>
    </w:p>
    <w:p w14:paraId="1976CB2B" w14:textId="77777777" w:rsidR="006F08DA" w:rsidRDefault="006F08DA" w:rsidP="006F08DA">
      <w:pPr>
        <w:tabs>
          <w:tab w:val="left" w:pos="9356"/>
        </w:tabs>
        <w:bidi/>
        <w:ind w:left="968" w:right="1134"/>
        <w:rPr>
          <w:rtl/>
          <w:lang w:val="fr-FR"/>
        </w:rPr>
      </w:pPr>
    </w:p>
    <w:p w14:paraId="26276026" w14:textId="3763DD7C" w:rsidR="001C01A7" w:rsidRPr="00ED42F0" w:rsidRDefault="00E35547" w:rsidP="00060707">
      <w:pPr>
        <w:tabs>
          <w:tab w:val="right" w:pos="1916"/>
          <w:tab w:val="left" w:pos="9356"/>
        </w:tabs>
        <w:bidi/>
        <w:ind w:left="968" w:right="1134"/>
        <w:rPr>
          <w:color w:val="000000" w:themeColor="text1"/>
          <w:rtl/>
        </w:rPr>
      </w:pPr>
      <w:r>
        <w:rPr>
          <w:rFonts w:hint="cs"/>
          <w:rtl/>
        </w:rPr>
        <w:t xml:space="preserve">שאלת </w:t>
      </w:r>
      <w:r w:rsidR="00421B8B">
        <w:rPr>
          <w:rFonts w:hint="cs"/>
          <w:rtl/>
        </w:rPr>
        <w:t xml:space="preserve">מטרתו של בית הספר </w:t>
      </w:r>
      <w:proofErr w:type="spellStart"/>
      <w:r w:rsidR="00421B8B">
        <w:rPr>
          <w:rFonts w:hint="cs"/>
          <w:rtl/>
        </w:rPr>
        <w:t>היילשם</w:t>
      </w:r>
      <w:proofErr w:type="spellEnd"/>
      <w:r w:rsidR="00421B8B">
        <w:rPr>
          <w:rFonts w:hint="cs"/>
          <w:rtl/>
        </w:rPr>
        <w:t xml:space="preserve">  </w:t>
      </w:r>
      <w:r>
        <w:rPr>
          <w:rFonts w:hint="cs"/>
          <w:rtl/>
        </w:rPr>
        <w:t xml:space="preserve">כרוכה בשאלת מהותה של הגלריה </w:t>
      </w:r>
      <w:r w:rsidR="00421B8B">
        <w:rPr>
          <w:rFonts w:hint="cs"/>
          <w:rtl/>
        </w:rPr>
        <w:t>ו</w:t>
      </w:r>
      <w:r w:rsidR="00C14234">
        <w:rPr>
          <w:rFonts w:hint="cs"/>
          <w:rtl/>
        </w:rPr>
        <w:t xml:space="preserve">היא </w:t>
      </w:r>
      <w:r w:rsidR="00421B8B">
        <w:rPr>
          <w:rFonts w:hint="cs"/>
          <w:rtl/>
        </w:rPr>
        <w:t>ה</w:t>
      </w:r>
      <w:r w:rsidR="00C14234">
        <w:rPr>
          <w:rFonts w:hint="cs"/>
          <w:rtl/>
        </w:rPr>
        <w:t xml:space="preserve">מוקד המניע את </w:t>
      </w:r>
      <w:r>
        <w:rPr>
          <w:rFonts w:hint="cs"/>
          <w:rtl/>
        </w:rPr>
        <w:t>התעלומה שבנרטיב</w:t>
      </w:r>
      <w:r w:rsidR="00421B8B">
        <w:rPr>
          <w:rFonts w:hint="cs"/>
          <w:rtl/>
        </w:rPr>
        <w:t>.  המתח בעלילה נו</w:t>
      </w:r>
      <w:r>
        <w:rPr>
          <w:rFonts w:hint="cs"/>
          <w:rtl/>
        </w:rPr>
        <w:t xml:space="preserve">צר כתוצאה מאי-הוודאות בקשר אליה </w:t>
      </w:r>
      <w:r w:rsidR="00C14234">
        <w:rPr>
          <w:rFonts w:hint="cs"/>
          <w:rtl/>
        </w:rPr>
        <w:t>ומדוע נאספו יצירות האמנות שיצרו הילדים</w:t>
      </w:r>
      <w:r w:rsidR="0066752F">
        <w:rPr>
          <w:rFonts w:hint="cs"/>
          <w:rtl/>
        </w:rPr>
        <w:t xml:space="preserve">.  </w:t>
      </w:r>
      <w:r w:rsidR="00421B8B">
        <w:rPr>
          <w:rFonts w:hint="cs"/>
          <w:rtl/>
        </w:rPr>
        <w:t xml:space="preserve">השאלה מתלכדת היטב עם שאלת העתיד שיהיה לזוג המשובטים המאוהב תומי </w:t>
      </w:r>
      <w:proofErr w:type="spellStart"/>
      <w:r w:rsidR="00421B8B">
        <w:rPr>
          <w:rFonts w:hint="cs"/>
          <w:rtl/>
        </w:rPr>
        <w:t>וקאתי</w:t>
      </w:r>
      <w:proofErr w:type="spellEnd"/>
      <w:r w:rsidR="00421B8B">
        <w:rPr>
          <w:rFonts w:hint="cs"/>
          <w:rtl/>
        </w:rPr>
        <w:t xml:space="preserve">.  </w:t>
      </w:r>
      <w:r w:rsidR="00C14234">
        <w:rPr>
          <w:rFonts w:hint="cs"/>
          <w:rtl/>
        </w:rPr>
        <w:t xml:space="preserve"> </w:t>
      </w:r>
      <w:r w:rsidR="00C14234">
        <w:rPr>
          <w:rtl/>
        </w:rPr>
        <w:t>–</w:t>
      </w:r>
      <w:r w:rsidR="00C14234">
        <w:rPr>
          <w:rFonts w:hint="cs"/>
          <w:rtl/>
        </w:rPr>
        <w:t xml:space="preserve"> כמו בכל סיפור מתח, </w:t>
      </w:r>
      <w:r w:rsidR="0066752F">
        <w:rPr>
          <w:rFonts w:hint="cs"/>
          <w:rtl/>
        </w:rPr>
        <w:t xml:space="preserve">פתרון התעלומה יגיע </w:t>
      </w:r>
      <w:r w:rsidR="00C14234">
        <w:rPr>
          <w:rFonts w:hint="cs"/>
          <w:rtl/>
        </w:rPr>
        <w:t>בעמודים האחרונים של הרומן</w:t>
      </w:r>
      <w:r w:rsidR="0066752F">
        <w:rPr>
          <w:rFonts w:hint="cs"/>
          <w:rtl/>
        </w:rPr>
        <w:t xml:space="preserve">. </w:t>
      </w:r>
      <w:r w:rsidR="000F6672">
        <w:rPr>
          <w:rFonts w:hint="cs"/>
          <w:rtl/>
        </w:rPr>
        <w:t xml:space="preserve"> כאמור, אין לנו צורך לדעת שהמשובטים אנושיים ולכן שאלת היצירתיות זניחה ומיותרת.  אך מה שכן מתגלה לנו ונפתר עבורנו הוא האישור והאישוש לכך שאכן בית הספר לא היה במהותו יותר מאשר מראית עין.   אך התעלומה הנפתרת היא </w:t>
      </w:r>
      <w:r w:rsidR="0066752F">
        <w:rPr>
          <w:rFonts w:hint="cs"/>
          <w:rtl/>
        </w:rPr>
        <w:t xml:space="preserve"> זה קורה כשה</w:t>
      </w:r>
      <w:r w:rsidR="0066752F" w:rsidRPr="00ED42F0">
        <w:rPr>
          <w:rFonts w:hint="cs"/>
          <w:color w:val="000000" w:themeColor="text1"/>
          <w:rtl/>
        </w:rPr>
        <w:t xml:space="preserve">משובטים שבגרו מגיעים לביתה של מיס אמילי, </w:t>
      </w:r>
      <w:r w:rsidR="00C14234" w:rsidRPr="00ED42F0">
        <w:rPr>
          <w:rFonts w:hint="cs"/>
          <w:color w:val="000000" w:themeColor="text1"/>
          <w:rtl/>
        </w:rPr>
        <w:t xml:space="preserve"> </w:t>
      </w:r>
      <w:r w:rsidR="008B6CF7" w:rsidRPr="00ED42F0">
        <w:rPr>
          <w:rFonts w:hint="cs"/>
          <w:color w:val="000000" w:themeColor="text1"/>
          <w:rtl/>
        </w:rPr>
        <w:t xml:space="preserve">מנהלת בית הספר </w:t>
      </w:r>
      <w:proofErr w:type="spellStart"/>
      <w:r w:rsidR="008B6CF7" w:rsidRPr="00ED42F0">
        <w:rPr>
          <w:rFonts w:hint="cs"/>
          <w:color w:val="000000" w:themeColor="text1"/>
          <w:rtl/>
        </w:rPr>
        <w:t>היילשם</w:t>
      </w:r>
      <w:proofErr w:type="spellEnd"/>
      <w:r w:rsidR="008B6CF7" w:rsidRPr="00ED42F0">
        <w:rPr>
          <w:rFonts w:hint="cs"/>
          <w:color w:val="000000" w:themeColor="text1"/>
          <w:rtl/>
        </w:rPr>
        <w:t>.  לדבריה,  הגלריה נועדה לספק הוכחה לאנושיותם של המשובטים דרך היצירתיות שלהם.  מיס אמילי טענה ש</w:t>
      </w:r>
      <w:r w:rsidR="00180EF7" w:rsidRPr="00ED42F0">
        <w:rPr>
          <w:rFonts w:hint="cs"/>
          <w:color w:val="000000" w:themeColor="text1"/>
          <w:rtl/>
        </w:rPr>
        <w:t xml:space="preserve">בית הספר היה המקום האחרון </w:t>
      </w:r>
      <w:r w:rsidRPr="00ED42F0">
        <w:rPr>
          <w:rFonts w:hint="cs"/>
          <w:color w:val="000000" w:themeColor="text1"/>
          <w:rtl/>
        </w:rPr>
        <w:t xml:space="preserve">שעוד </w:t>
      </w:r>
      <w:r w:rsidR="00180EF7" w:rsidRPr="00ED42F0">
        <w:rPr>
          <w:rFonts w:hint="cs"/>
          <w:color w:val="000000" w:themeColor="text1"/>
          <w:rtl/>
        </w:rPr>
        <w:t xml:space="preserve">שקל את האתיקה של 'תרומת' האיברים. הם ניסו לספק תשובה לשאלה שאיש לא שאל, ולכן ניסוי הגלריה כשל.  </w:t>
      </w:r>
      <w:r w:rsidR="008B6CF7" w:rsidRPr="00ED42F0">
        <w:rPr>
          <w:rFonts w:hint="cs"/>
          <w:color w:val="000000" w:themeColor="text1"/>
          <w:highlight w:val="yellow"/>
          <w:rtl/>
        </w:rPr>
        <w:t>--- לצטט -----</w:t>
      </w:r>
      <w:r w:rsidR="00180EF7" w:rsidRPr="00ED42F0">
        <w:rPr>
          <w:rFonts w:hint="cs"/>
          <w:color w:val="000000" w:themeColor="text1"/>
          <w:rtl/>
        </w:rPr>
        <w:t xml:space="preserve">שכן איש לא מעוניין היה ברגרסיה למצב תחלואה ירוד.  </w:t>
      </w:r>
      <w:r w:rsidR="001C01A7" w:rsidRPr="00ED42F0">
        <w:rPr>
          <w:rFonts w:hint="cs"/>
          <w:color w:val="000000" w:themeColor="text1"/>
          <w:rtl/>
        </w:rPr>
        <w:t xml:space="preserve">החברה העדיפה לדבוק באחרותם של המשובטים ולראות בהם בני אדם מלאכותיים, שאינם ראויים לזכויות אדם. כלומר, </w:t>
      </w:r>
      <w:r w:rsidR="00B02D46" w:rsidRPr="00ED42F0">
        <w:rPr>
          <w:rFonts w:hint="cs"/>
          <w:color w:val="000000" w:themeColor="text1"/>
          <w:rtl/>
        </w:rPr>
        <w:t xml:space="preserve">כל החינוך בבית הספר לא נועד אלא לקיים את המציאות שבה </w:t>
      </w:r>
      <w:r w:rsidR="00963E24" w:rsidRPr="00ED42F0">
        <w:rPr>
          <w:rFonts w:hint="cs"/>
          <w:color w:val="000000" w:themeColor="text1"/>
          <w:rtl/>
        </w:rPr>
        <w:t>המשובט הינו מכשיר שנועד להשבחת האדם המקורי ולשחרורו ממחלות הגוף</w:t>
      </w:r>
      <w:r w:rsidR="00B02D46" w:rsidRPr="00ED42F0">
        <w:rPr>
          <w:rFonts w:hint="cs"/>
          <w:color w:val="000000" w:themeColor="text1"/>
          <w:rtl/>
        </w:rPr>
        <w:t xml:space="preserve">.  </w:t>
      </w:r>
      <w:r w:rsidR="00963E24" w:rsidRPr="00ED42F0">
        <w:rPr>
          <w:rFonts w:hint="cs"/>
          <w:color w:val="000000" w:themeColor="text1"/>
          <w:rtl/>
        </w:rPr>
        <w:t xml:space="preserve">קידמה זו </w:t>
      </w:r>
      <w:r w:rsidRPr="00ED42F0">
        <w:rPr>
          <w:rFonts w:hint="cs"/>
          <w:color w:val="000000" w:themeColor="text1"/>
          <w:rtl/>
        </w:rPr>
        <w:t xml:space="preserve">לא תיעצר </w:t>
      </w:r>
      <w:r w:rsidR="00963E24" w:rsidRPr="00ED42F0">
        <w:rPr>
          <w:rFonts w:hint="cs"/>
          <w:color w:val="000000" w:themeColor="text1"/>
          <w:rtl/>
        </w:rPr>
        <w:t>בשל סוגיות מוסר ואתיקה</w:t>
      </w:r>
      <w:r w:rsidR="00B02D46" w:rsidRPr="00ED42F0">
        <w:rPr>
          <w:rFonts w:hint="cs"/>
          <w:color w:val="000000" w:themeColor="text1"/>
          <w:rtl/>
        </w:rPr>
        <w:t xml:space="preserve"> ואין אלה נמצאים בבסיס בית הספר.  שוב </w:t>
      </w:r>
      <w:r w:rsidR="00B02D46" w:rsidRPr="00ED42F0">
        <w:rPr>
          <w:color w:val="000000" w:themeColor="text1"/>
          <w:rtl/>
        </w:rPr>
        <w:t>–</w:t>
      </w:r>
      <w:r w:rsidR="00B02D46" w:rsidRPr="00ED42F0">
        <w:rPr>
          <w:rFonts w:hint="cs"/>
          <w:color w:val="000000" w:themeColor="text1"/>
          <w:rtl/>
        </w:rPr>
        <w:t xml:space="preserve"> ההיפך מחינוך</w:t>
      </w:r>
      <w:r w:rsidR="00ED42F0" w:rsidRPr="00ED42F0">
        <w:rPr>
          <w:rFonts w:hint="cs"/>
          <w:color w:val="000000" w:themeColor="text1"/>
          <w:rtl/>
        </w:rPr>
        <w:t xml:space="preserve"> שכן אין </w:t>
      </w:r>
      <w:proofErr w:type="spellStart"/>
      <w:r w:rsidR="00ED42F0" w:rsidRPr="00ED42F0">
        <w:rPr>
          <w:rFonts w:hint="cs"/>
          <w:color w:val="000000" w:themeColor="text1"/>
          <w:rtl/>
        </w:rPr>
        <w:t>עתמיד</w:t>
      </w:r>
      <w:proofErr w:type="spellEnd"/>
      <w:r w:rsidR="00ED42F0" w:rsidRPr="00ED42F0">
        <w:rPr>
          <w:rFonts w:hint="cs"/>
          <w:color w:val="000000" w:themeColor="text1"/>
          <w:rtl/>
        </w:rPr>
        <w:t xml:space="preserve">.  </w:t>
      </w:r>
      <w:r w:rsidR="00AD4D11" w:rsidRPr="00ED42F0">
        <w:rPr>
          <w:rFonts w:hint="cs"/>
          <w:color w:val="000000" w:themeColor="text1"/>
          <w:rtl/>
        </w:rPr>
        <w:t xml:space="preserve">  </w:t>
      </w:r>
    </w:p>
    <w:p w14:paraId="697D1EBE" w14:textId="35911900" w:rsidR="00C14234" w:rsidRPr="00ED42F0" w:rsidRDefault="00A8648F" w:rsidP="00060707">
      <w:pPr>
        <w:tabs>
          <w:tab w:val="left" w:pos="9356"/>
        </w:tabs>
        <w:bidi/>
        <w:ind w:left="968" w:right="1134"/>
        <w:rPr>
          <w:color w:val="000000" w:themeColor="text1"/>
          <w:rtl/>
        </w:rPr>
      </w:pPr>
      <w:proofErr w:type="spellStart"/>
      <w:r w:rsidRPr="00ED42F0">
        <w:rPr>
          <w:rFonts w:hint="cs"/>
          <w:color w:val="000000" w:themeColor="text1"/>
          <w:rtl/>
        </w:rPr>
        <w:t>בסצינת</w:t>
      </w:r>
      <w:proofErr w:type="spellEnd"/>
      <w:r w:rsidRPr="00ED42F0">
        <w:rPr>
          <w:rFonts w:hint="cs"/>
          <w:color w:val="000000" w:themeColor="text1"/>
          <w:rtl/>
        </w:rPr>
        <w:t xml:space="preserve"> ההיוודעות וחשיפת האמת, מכנה אותם </w:t>
      </w:r>
      <w:proofErr w:type="spellStart"/>
      <w:r w:rsidRPr="00ED42F0">
        <w:rPr>
          <w:rFonts w:hint="cs"/>
          <w:color w:val="000000" w:themeColor="text1"/>
          <w:rtl/>
        </w:rPr>
        <w:t>המאדם</w:t>
      </w:r>
      <w:proofErr w:type="spellEnd"/>
      <w:r w:rsidRPr="00ED42F0">
        <w:rPr>
          <w:rFonts w:hint="cs"/>
          <w:color w:val="000000" w:themeColor="text1"/>
          <w:rtl/>
        </w:rPr>
        <w:t xml:space="preserve"> ביציאתם </w:t>
      </w:r>
      <w:proofErr w:type="spellStart"/>
      <w:r w:rsidR="001C01A7" w:rsidRPr="00ED42F0">
        <w:rPr>
          <w:color w:val="000000" w:themeColor="text1"/>
          <w:lang w:val="fr-FR"/>
        </w:rPr>
        <w:t>poor</w:t>
      </w:r>
      <w:proofErr w:type="spellEnd"/>
      <w:r w:rsidR="001C01A7" w:rsidRPr="00ED42F0">
        <w:rPr>
          <w:color w:val="000000" w:themeColor="text1"/>
          <w:lang w:val="fr-FR"/>
        </w:rPr>
        <w:t xml:space="preserve"> </w:t>
      </w:r>
      <w:proofErr w:type="spellStart"/>
      <w:r w:rsidR="001C01A7" w:rsidRPr="00ED42F0">
        <w:rPr>
          <w:color w:val="000000" w:themeColor="text1"/>
          <w:lang w:val="fr-FR"/>
        </w:rPr>
        <w:t>creatures</w:t>
      </w:r>
      <w:proofErr w:type="spellEnd"/>
      <w:r w:rsidR="001C01A7" w:rsidRPr="00ED42F0">
        <w:rPr>
          <w:color w:val="000000" w:themeColor="text1"/>
        </w:rPr>
        <w:t xml:space="preserve"> </w:t>
      </w:r>
      <w:r w:rsidR="001C01A7" w:rsidRPr="00ED42F0">
        <w:rPr>
          <w:rFonts w:hint="cs"/>
          <w:color w:val="000000" w:themeColor="text1"/>
          <w:rtl/>
        </w:rPr>
        <w:t xml:space="preserve"> בחירת המלים משמרת את הדילמה שהספר מעלה, שכן המלה היא פוליסמית </w:t>
      </w:r>
      <w:r w:rsidR="001C01A7" w:rsidRPr="00ED42F0">
        <w:rPr>
          <w:color w:val="000000" w:themeColor="text1"/>
          <w:rtl/>
        </w:rPr>
        <w:t>–</w:t>
      </w:r>
      <w:r w:rsidR="001C01A7" w:rsidRPr="00ED42F0">
        <w:rPr>
          <w:rFonts w:hint="cs"/>
          <w:color w:val="000000" w:themeColor="text1"/>
          <w:rtl/>
        </w:rPr>
        <w:t xml:space="preserve"> גם יצור אנושי אבל גם יצור כפשוטו.  </w:t>
      </w:r>
      <w:r w:rsidRPr="00ED42F0">
        <w:rPr>
          <w:rFonts w:hint="cs"/>
          <w:color w:val="000000" w:themeColor="text1"/>
          <w:rtl/>
        </w:rPr>
        <w:t xml:space="preserve">וגם מרמז אל הדאנס </w:t>
      </w:r>
      <w:proofErr w:type="spellStart"/>
      <w:r w:rsidRPr="00ED42F0">
        <w:rPr>
          <w:rFonts w:hint="cs"/>
          <w:color w:val="000000" w:themeColor="text1"/>
          <w:rtl/>
        </w:rPr>
        <w:t>מקאבר</w:t>
      </w:r>
      <w:proofErr w:type="spellEnd"/>
      <w:r w:rsidRPr="00ED42F0">
        <w:rPr>
          <w:rFonts w:hint="cs"/>
          <w:color w:val="000000" w:themeColor="text1"/>
          <w:rtl/>
        </w:rPr>
        <w:t xml:space="preserve"> הימי ביניימי ותפיסת היצור האנושי כחסר חשיבות -</w:t>
      </w:r>
      <w:r w:rsidRPr="00ED42F0">
        <w:rPr>
          <w:rFonts w:hint="cs"/>
          <w:color w:val="000000" w:themeColor="text1"/>
          <w:highlight w:val="yellow"/>
          <w:rtl/>
        </w:rPr>
        <w:t>???</w:t>
      </w:r>
      <w:r w:rsidR="00BB2C2F" w:rsidRPr="00ED42F0">
        <w:rPr>
          <w:rFonts w:hint="cs"/>
          <w:color w:val="000000" w:themeColor="text1"/>
          <w:highlight w:val="yellow"/>
          <w:rtl/>
        </w:rPr>
        <w:t xml:space="preserve"> לבדוק</w:t>
      </w:r>
      <w:r w:rsidRPr="00ED42F0">
        <w:rPr>
          <w:rFonts w:hint="cs"/>
          <w:color w:val="000000" w:themeColor="text1"/>
          <w:highlight w:val="yellow"/>
          <w:rtl/>
        </w:rPr>
        <w:t>---</w:t>
      </w:r>
    </w:p>
    <w:p w14:paraId="00114CB9" w14:textId="77777777" w:rsidR="00C14234" w:rsidRDefault="00C14234" w:rsidP="00060707">
      <w:pPr>
        <w:tabs>
          <w:tab w:val="right" w:pos="1916"/>
          <w:tab w:val="left" w:pos="9356"/>
        </w:tabs>
        <w:bidi/>
        <w:ind w:left="968" w:right="1134"/>
        <w:rPr>
          <w:rtl/>
        </w:rPr>
      </w:pPr>
    </w:p>
    <w:p w14:paraId="0301D85A" w14:textId="70411200" w:rsidR="00A808DC" w:rsidRPr="00ED42F0" w:rsidRDefault="001C01A7" w:rsidP="00FA7B5D">
      <w:pPr>
        <w:tabs>
          <w:tab w:val="right" w:pos="1916"/>
          <w:tab w:val="left" w:pos="9356"/>
        </w:tabs>
        <w:bidi/>
        <w:ind w:left="968" w:right="1134"/>
        <w:rPr>
          <w:color w:val="92D050"/>
          <w:rtl/>
        </w:rPr>
      </w:pPr>
      <w:r w:rsidRPr="00ED42F0">
        <w:rPr>
          <w:rFonts w:hint="cs"/>
          <w:color w:val="92D050"/>
          <w:rtl/>
        </w:rPr>
        <w:t>לעיל ציינתי שהשאלה שנשאלה, האם המשובטים אנושיים, התבררה כמיותרת, מפני שבני האדם לא מעוניינים היו לראות בהם יותר מחלקי חילוף לגוף האנושי.</w:t>
      </w:r>
      <w:r w:rsidR="00946D48" w:rsidRPr="00ED42F0">
        <w:rPr>
          <w:rFonts w:hint="cs"/>
          <w:color w:val="92D050"/>
          <w:rtl/>
        </w:rPr>
        <w:t xml:space="preserve">, עבורם הם אינם אנושיים.  </w:t>
      </w:r>
      <w:r w:rsidRPr="00ED42F0">
        <w:rPr>
          <w:rFonts w:hint="cs"/>
          <w:color w:val="92D050"/>
          <w:rtl/>
        </w:rPr>
        <w:t xml:space="preserve">השאלה מיותרת גם מבחינת הקורא, </w:t>
      </w:r>
      <w:r w:rsidR="009B4FFD" w:rsidRPr="00ED42F0">
        <w:rPr>
          <w:rFonts w:hint="cs"/>
          <w:color w:val="92D050"/>
          <w:rtl/>
        </w:rPr>
        <w:t>שכן בזכות</w:t>
      </w:r>
      <w:r w:rsidRPr="00ED42F0">
        <w:rPr>
          <w:rFonts w:hint="cs"/>
          <w:color w:val="92D050"/>
          <w:rtl/>
        </w:rPr>
        <w:t xml:space="preserve"> טכניקת המסירה הופכת את השאלה למיותרת, ממנה ברור לכל שמדובר באנשים </w:t>
      </w:r>
      <w:r w:rsidRPr="00ED42F0">
        <w:rPr>
          <w:color w:val="92D050"/>
          <w:rtl/>
        </w:rPr>
        <w:t>–</w:t>
      </w:r>
      <w:r w:rsidRPr="00ED42F0">
        <w:rPr>
          <w:rFonts w:hint="cs"/>
          <w:color w:val="92D050"/>
          <w:rtl/>
        </w:rPr>
        <w:t xml:space="preserve"> בני אדם. </w:t>
      </w:r>
      <w:r w:rsidR="0041701F" w:rsidRPr="00ED42F0">
        <w:rPr>
          <w:rFonts w:hint="cs"/>
          <w:color w:val="92D050"/>
          <w:rtl/>
        </w:rPr>
        <w:t>הספר מבצע מניפולציה מכוונת על הצופים בכך שהוא משהה את היכ</w:t>
      </w:r>
      <w:r w:rsidR="00CA4E8A" w:rsidRPr="00ED42F0">
        <w:rPr>
          <w:rFonts w:hint="cs"/>
          <w:color w:val="92D050"/>
          <w:rtl/>
        </w:rPr>
        <w:t>ולת לתייג את השיבוטים כ'</w:t>
      </w:r>
      <w:r w:rsidR="0062633E" w:rsidRPr="00ED42F0">
        <w:rPr>
          <w:rFonts w:hint="cs"/>
          <w:color w:val="92D050"/>
          <w:rtl/>
        </w:rPr>
        <w:t>מלאכותיים</w:t>
      </w:r>
      <w:r w:rsidR="00CA4E8A" w:rsidRPr="00ED42F0">
        <w:rPr>
          <w:rFonts w:hint="cs"/>
          <w:color w:val="92D050"/>
          <w:rtl/>
        </w:rPr>
        <w:t xml:space="preserve">' ובכך לפטור אותנו מהתחבטות </w:t>
      </w:r>
      <w:r w:rsidR="002E6C3B" w:rsidRPr="00ED42F0">
        <w:rPr>
          <w:rFonts w:hint="cs"/>
          <w:color w:val="92D050"/>
          <w:rtl/>
        </w:rPr>
        <w:t>בשאלות מוסריות. אנו נחשפים לאנושיותם של השיבוטים עוד בטרם אנו מ</w:t>
      </w:r>
      <w:r w:rsidR="00D475C1" w:rsidRPr="00ED42F0">
        <w:rPr>
          <w:rFonts w:hint="cs"/>
          <w:color w:val="92D050"/>
          <w:rtl/>
        </w:rPr>
        <w:t>תוודעים</w:t>
      </w:r>
      <w:r w:rsidR="002E6C3B" w:rsidRPr="00ED42F0">
        <w:rPr>
          <w:rFonts w:hint="cs"/>
          <w:color w:val="92D050"/>
          <w:rtl/>
        </w:rPr>
        <w:t xml:space="preserve"> לתכליתם.  רגשותיהם, היצרים שלהם, אופן מחשבתם ופעולותיהם הם אותנטיים ומשכנעים.  לעומתנו, בני האדם </w:t>
      </w:r>
      <w:r w:rsidR="00D475C1" w:rsidRPr="00ED42F0">
        <w:rPr>
          <w:rFonts w:hint="cs"/>
          <w:color w:val="92D050"/>
          <w:rtl/>
        </w:rPr>
        <w:t xml:space="preserve">האנושיים שבעולם הבדוי, </w:t>
      </w:r>
      <w:r w:rsidR="002E6C3B" w:rsidRPr="00ED42F0">
        <w:rPr>
          <w:rFonts w:hint="cs"/>
          <w:color w:val="92D050"/>
          <w:rtl/>
        </w:rPr>
        <w:t xml:space="preserve">שהם זהים לנו בעולם הבדוי, נחשפים ראשית לתכלית ומאותו רגע ואילך אין ביכולתם לשוב ולהתבונן בהם כיצורים זהים לבני האם.  </w:t>
      </w:r>
      <w:r w:rsidR="00F20440" w:rsidRPr="00ED42F0">
        <w:rPr>
          <w:rFonts w:hint="cs"/>
          <w:color w:val="92D050"/>
          <w:rtl/>
        </w:rPr>
        <w:t xml:space="preserve">אנו  יודעים מראש את התשובה לניסוי שנערך </w:t>
      </w:r>
      <w:proofErr w:type="spellStart"/>
      <w:r w:rsidR="00F20440" w:rsidRPr="00ED42F0">
        <w:rPr>
          <w:rFonts w:hint="cs"/>
          <w:color w:val="92D050"/>
          <w:rtl/>
        </w:rPr>
        <w:t>בהיילשם</w:t>
      </w:r>
      <w:proofErr w:type="spellEnd"/>
      <w:r w:rsidR="00F20440" w:rsidRPr="00ED42F0">
        <w:rPr>
          <w:rFonts w:hint="cs"/>
          <w:color w:val="92D050"/>
          <w:rtl/>
        </w:rPr>
        <w:t xml:space="preserve">, גם אם אין רוצים לקבל אותה.  </w:t>
      </w:r>
      <w:r w:rsidR="009B4FFD" w:rsidRPr="00ED42F0">
        <w:rPr>
          <w:rFonts w:hint="cs"/>
          <w:color w:val="92D050"/>
          <w:rtl/>
        </w:rPr>
        <w:t>המעניין הוא שהשאלה מיותרת גם  עבור המשובטים- הם אינם רואים עצמם ככאלה.</w:t>
      </w:r>
    </w:p>
    <w:p w14:paraId="0B6510B6" w14:textId="78D5A206" w:rsidR="00A1223F" w:rsidRPr="00ED42F0" w:rsidRDefault="002E6C3B" w:rsidP="00060707">
      <w:pPr>
        <w:tabs>
          <w:tab w:val="right" w:pos="1916"/>
          <w:tab w:val="left" w:pos="9356"/>
        </w:tabs>
        <w:bidi/>
        <w:ind w:left="968" w:right="1134"/>
        <w:rPr>
          <w:color w:val="92D050"/>
          <w:rtl/>
        </w:rPr>
      </w:pPr>
      <w:r w:rsidRPr="00ED42F0">
        <w:rPr>
          <w:rFonts w:hint="cs"/>
          <w:color w:val="92D050"/>
          <w:rtl/>
        </w:rPr>
        <w:t>נשאלת אפוא השאלה מהו הגורים המעכב, או שמא החוסם, שמסמא את עיניהם של בני האדם מ</w:t>
      </w:r>
      <w:r w:rsidR="00D475C1" w:rsidRPr="00ED42F0">
        <w:rPr>
          <w:rFonts w:hint="cs"/>
          <w:color w:val="92D050"/>
          <w:rtl/>
        </w:rPr>
        <w:t>לראות בשיבוטים אנושיים ולא רק אדם מלאכותי, מכשיר בלבד?</w:t>
      </w:r>
      <w:r w:rsidR="00A1223F" w:rsidRPr="00ED42F0">
        <w:rPr>
          <w:rFonts w:hint="cs"/>
          <w:color w:val="92D050"/>
          <w:rtl/>
        </w:rPr>
        <w:t xml:space="preserve">  מהו הגורם מאחורי האינדוקטרינציה </w:t>
      </w:r>
      <w:proofErr w:type="spellStart"/>
      <w:r w:rsidR="00A1223F" w:rsidRPr="00ED42F0">
        <w:rPr>
          <w:rFonts w:hint="cs"/>
          <w:color w:val="92D050"/>
          <w:rtl/>
        </w:rPr>
        <w:t>והיופמיזמים</w:t>
      </w:r>
      <w:proofErr w:type="spellEnd"/>
      <w:r w:rsidR="00A1223F" w:rsidRPr="00ED42F0">
        <w:rPr>
          <w:rFonts w:hint="cs"/>
          <w:color w:val="92D050"/>
          <w:rtl/>
        </w:rPr>
        <w:t>?</w:t>
      </w:r>
    </w:p>
    <w:p w14:paraId="10F8073A" w14:textId="0D64CA1F" w:rsidR="00337500" w:rsidRDefault="00337500" w:rsidP="00060707">
      <w:pPr>
        <w:tabs>
          <w:tab w:val="left" w:pos="9356"/>
        </w:tabs>
        <w:bidi/>
        <w:ind w:left="968" w:right="1134"/>
        <w:rPr>
          <w:color w:val="92D050"/>
          <w:rtl/>
        </w:rPr>
      </w:pPr>
      <w:r w:rsidRPr="00ED42F0">
        <w:rPr>
          <w:rFonts w:hint="cs"/>
          <w:color w:val="92D050"/>
          <w:rtl/>
        </w:rPr>
        <w:t xml:space="preserve">בפגישתם המחודשת של מנהלת </w:t>
      </w:r>
      <w:proofErr w:type="spellStart"/>
      <w:r w:rsidRPr="00ED42F0">
        <w:rPr>
          <w:rFonts w:hint="cs"/>
          <w:color w:val="92D050"/>
          <w:rtl/>
        </w:rPr>
        <w:t>היילשם</w:t>
      </w:r>
      <w:proofErr w:type="spellEnd"/>
      <w:r w:rsidRPr="00ED42F0">
        <w:rPr>
          <w:rFonts w:hint="cs"/>
          <w:color w:val="92D050"/>
          <w:rtl/>
        </w:rPr>
        <w:t xml:space="preserve"> וטומי </w:t>
      </w:r>
      <w:proofErr w:type="spellStart"/>
      <w:r w:rsidRPr="00ED42F0">
        <w:rPr>
          <w:rFonts w:hint="cs"/>
          <w:color w:val="92D050"/>
          <w:rtl/>
        </w:rPr>
        <w:t>וקאתי</w:t>
      </w:r>
      <w:proofErr w:type="spellEnd"/>
      <w:r w:rsidRPr="00ED42F0">
        <w:rPr>
          <w:rFonts w:hint="cs"/>
          <w:color w:val="92D050"/>
          <w:rtl/>
        </w:rPr>
        <w:t xml:space="preserve">, היא טוענת שבני האדם יסרבו לחזור ל"ימי האופל" של מיני המחלות הממיתות, תהיינה הסיבות אשר תהיינה.  לכן, קיומה של נשמה בקרב השיבוטים נותרת שאלה ללא שואלים.  </w:t>
      </w:r>
      <w:r w:rsidR="00C13FD1" w:rsidRPr="00ED42F0">
        <w:rPr>
          <w:rFonts w:hint="cs"/>
          <w:color w:val="92D050"/>
          <w:rtl/>
        </w:rPr>
        <w:t xml:space="preserve">היכולת להאריך ימים, </w:t>
      </w:r>
      <w:proofErr w:type="spellStart"/>
      <w:r w:rsidR="00C13FD1" w:rsidRPr="00ED42F0">
        <w:rPr>
          <w:rFonts w:hint="cs"/>
          <w:color w:val="92D050"/>
          <w:rtl/>
        </w:rPr>
        <w:t>להמנע</w:t>
      </w:r>
      <w:proofErr w:type="spellEnd"/>
      <w:r w:rsidR="00C13FD1" w:rsidRPr="00ED42F0">
        <w:rPr>
          <w:rFonts w:hint="cs"/>
          <w:color w:val="92D050"/>
          <w:rtl/>
        </w:rPr>
        <w:t xml:space="preserve"> </w:t>
      </w:r>
      <w:proofErr w:type="spellStart"/>
      <w:r w:rsidR="00C13FD1" w:rsidRPr="00ED42F0">
        <w:rPr>
          <w:rFonts w:hint="cs"/>
          <w:color w:val="92D050"/>
          <w:rtl/>
        </w:rPr>
        <w:t>מ</w:t>
      </w:r>
      <w:r w:rsidR="009D2206" w:rsidRPr="00ED42F0">
        <w:rPr>
          <w:rFonts w:hint="cs"/>
          <w:color w:val="92D050"/>
          <w:rtl/>
        </w:rPr>
        <w:t>זיקנה</w:t>
      </w:r>
      <w:proofErr w:type="spellEnd"/>
      <w:r w:rsidR="009D2206" w:rsidRPr="00ED42F0">
        <w:rPr>
          <w:rFonts w:hint="cs"/>
          <w:color w:val="92D050"/>
          <w:rtl/>
        </w:rPr>
        <w:t xml:space="preserve">, </w:t>
      </w:r>
      <w:r w:rsidR="00C13FD1" w:rsidRPr="00ED42F0">
        <w:rPr>
          <w:rFonts w:hint="cs"/>
          <w:color w:val="92D050"/>
          <w:rtl/>
        </w:rPr>
        <w:t xml:space="preserve">מחלות </w:t>
      </w:r>
      <w:r w:rsidR="009D2206" w:rsidRPr="00ED42F0">
        <w:rPr>
          <w:rFonts w:hint="cs"/>
          <w:color w:val="92D050"/>
          <w:rtl/>
        </w:rPr>
        <w:t>קשות ו</w:t>
      </w:r>
      <w:r w:rsidR="00C13FD1" w:rsidRPr="00ED42F0">
        <w:rPr>
          <w:rFonts w:hint="cs"/>
          <w:color w:val="92D050"/>
          <w:rtl/>
        </w:rPr>
        <w:t>מדפורמציות למיניהן</w:t>
      </w:r>
      <w:r w:rsidR="009D2206" w:rsidRPr="00ED42F0">
        <w:rPr>
          <w:rFonts w:hint="cs"/>
          <w:color w:val="92D050"/>
          <w:rtl/>
        </w:rPr>
        <w:t xml:space="preserve">. </w:t>
      </w:r>
      <w:r w:rsidRPr="00ED42F0">
        <w:rPr>
          <w:rFonts w:hint="cs"/>
          <w:color w:val="92D050"/>
          <w:rtl/>
        </w:rPr>
        <w:t xml:space="preserve">  </w:t>
      </w:r>
    </w:p>
    <w:p w14:paraId="6AB296AB" w14:textId="77777777" w:rsidR="000964B2" w:rsidRDefault="000964B2" w:rsidP="000964B2">
      <w:pPr>
        <w:tabs>
          <w:tab w:val="left" w:pos="9356"/>
        </w:tabs>
        <w:bidi/>
        <w:ind w:left="968" w:right="1134"/>
        <w:rPr>
          <w:rtl/>
        </w:rPr>
      </w:pPr>
      <w:r>
        <w:rPr>
          <w:rFonts w:hint="cs"/>
          <w:rtl/>
        </w:rPr>
        <w:t>כפי שמציינת מיס אמילי עמ' 258 ברומן, בתרגום חופשי שלי:</w:t>
      </w:r>
    </w:p>
    <w:p w14:paraId="3D3BC34C" w14:textId="1AB8E761" w:rsidR="000964B2" w:rsidRDefault="000964B2" w:rsidP="000964B2">
      <w:pPr>
        <w:tabs>
          <w:tab w:val="left" w:pos="9356"/>
        </w:tabs>
        <w:bidi/>
        <w:ind w:left="968" w:right="1134"/>
        <w:rPr>
          <w:rtl/>
        </w:rPr>
      </w:pPr>
      <w:r>
        <w:rPr>
          <w:rFonts w:hint="cs"/>
          <w:rtl/>
        </w:rPr>
        <w:t xml:space="preserve">"כמה שלא היה לאנשים נוח עם קיומכם [המשובטים] הדאגה שלהם </w:t>
      </w:r>
      <w:proofErr w:type="spellStart"/>
      <w:r>
        <w:rPr>
          <w:rFonts w:hint="cs"/>
          <w:rtl/>
        </w:rPr>
        <w:t>היתה</w:t>
      </w:r>
      <w:proofErr w:type="spellEnd"/>
      <w:r>
        <w:rPr>
          <w:rFonts w:hint="cs"/>
          <w:rtl/>
        </w:rPr>
        <w:t xml:space="preserve"> שקרוביהם, ילדיהם, הוריהם, ---חסר----- ------</w:t>
      </w:r>
      <w:r>
        <w:rPr>
          <w:rStyle w:val="FootnoteReference"/>
          <w:rtl/>
        </w:rPr>
        <w:footnoteReference w:id="7"/>
      </w:r>
    </w:p>
    <w:p w14:paraId="085FAB5B" w14:textId="54F6C896" w:rsidR="004258DC" w:rsidRDefault="004258DC" w:rsidP="0011107C">
      <w:pPr>
        <w:tabs>
          <w:tab w:val="left" w:pos="9356"/>
        </w:tabs>
        <w:bidi/>
        <w:ind w:left="968" w:right="1134"/>
        <w:rPr>
          <w:color w:val="000000" w:themeColor="text1"/>
          <w:rtl/>
        </w:rPr>
      </w:pPr>
      <w:r>
        <w:rPr>
          <w:rFonts w:hint="cs"/>
          <w:color w:val="000000" w:themeColor="text1"/>
          <w:rtl/>
        </w:rPr>
        <w:lastRenderedPageBreak/>
        <w:t xml:space="preserve">הרומן של </w:t>
      </w:r>
      <w:proofErr w:type="spellStart"/>
      <w:r w:rsidRPr="009D2206">
        <w:rPr>
          <w:rFonts w:hint="cs"/>
          <w:color w:val="000000" w:themeColor="text1"/>
          <w:rtl/>
        </w:rPr>
        <w:t>אישיגורו</w:t>
      </w:r>
      <w:proofErr w:type="spellEnd"/>
      <w:r>
        <w:rPr>
          <w:rFonts w:hint="cs"/>
          <w:color w:val="000000" w:themeColor="text1"/>
          <w:rtl/>
        </w:rPr>
        <w:t xml:space="preserve"> משתתף בדיון שנובע מכך ש</w:t>
      </w:r>
      <w:r w:rsidRPr="009D2206">
        <w:rPr>
          <w:rFonts w:hint="cs"/>
          <w:color w:val="000000" w:themeColor="text1"/>
          <w:rtl/>
        </w:rPr>
        <w:t xml:space="preserve">האפשרויות הטכנולוגיות החדשות כופות עלינו סגנון חדש </w:t>
      </w:r>
      <w:r>
        <w:rPr>
          <w:rFonts w:hint="cs"/>
          <w:color w:val="000000" w:themeColor="text1"/>
          <w:rtl/>
        </w:rPr>
        <w:t>של מציאות</w:t>
      </w:r>
      <w:r w:rsidR="00A37A39">
        <w:rPr>
          <w:rFonts w:hint="cs"/>
          <w:color w:val="000000" w:themeColor="text1"/>
          <w:rtl/>
        </w:rPr>
        <w:t>.</w:t>
      </w:r>
      <w:r>
        <w:rPr>
          <w:rFonts w:hint="cs"/>
          <w:color w:val="000000" w:themeColor="text1"/>
          <w:rtl/>
        </w:rPr>
        <w:t xml:space="preserve"> </w:t>
      </w:r>
    </w:p>
    <w:p w14:paraId="24A9ACF9" w14:textId="77777777" w:rsidR="0011107C" w:rsidRDefault="004258DC" w:rsidP="004258DC">
      <w:pPr>
        <w:tabs>
          <w:tab w:val="left" w:pos="9356"/>
        </w:tabs>
        <w:bidi/>
        <w:ind w:left="968" w:right="1134"/>
        <w:rPr>
          <w:rtl/>
        </w:rPr>
      </w:pPr>
      <w:proofErr w:type="spellStart"/>
      <w:r>
        <w:rPr>
          <w:rFonts w:hint="cs"/>
          <w:color w:val="000000" w:themeColor="text1"/>
          <w:rtl/>
        </w:rPr>
        <w:t>אישיגורו</w:t>
      </w:r>
      <w:proofErr w:type="spellEnd"/>
      <w:r>
        <w:rPr>
          <w:rFonts w:hint="cs"/>
          <w:color w:val="000000" w:themeColor="text1"/>
          <w:rtl/>
        </w:rPr>
        <w:t xml:space="preserve"> </w:t>
      </w:r>
      <w:r w:rsidRPr="005D5461">
        <w:rPr>
          <w:rFonts w:hint="cs"/>
          <w:rtl/>
        </w:rPr>
        <w:t xml:space="preserve">מעודד אותנו לחשוב על כלים מושגיים מתאימים יותר ונכונים לניתוח ולהערכה של השינויים הרדיקליים שחלים ועתידים לחול בחיי האדם בעקבותיה.  זאת כיוון שאף אחד איננו מכוון את ההתפתחות הטכנולוגית אלא היא זו שמכוונת את כולנו.  בכך אנו סומכים על מעין יד נעלמה שתדאג לכך שבסופו של דבר ההתפתחות הטכנולוגית תהא </w:t>
      </w:r>
      <w:r w:rsidRPr="004F3F6C">
        <w:rPr>
          <w:rFonts w:hint="cs"/>
          <w:rtl/>
        </w:rPr>
        <w:t>לאושרו של האדם ולתועלתו.</w:t>
      </w:r>
      <w:r w:rsidR="00950FA8">
        <w:rPr>
          <w:rFonts w:hint="cs"/>
          <w:rtl/>
        </w:rPr>
        <w:t xml:space="preserve">  </w:t>
      </w:r>
    </w:p>
    <w:p w14:paraId="2CCFC26D" w14:textId="396291AF" w:rsidR="00A1519F" w:rsidRDefault="00A1519F" w:rsidP="00A1519F">
      <w:pPr>
        <w:tabs>
          <w:tab w:val="left" w:pos="9356"/>
        </w:tabs>
        <w:bidi/>
        <w:ind w:left="968" w:right="1134"/>
        <w:rPr>
          <w:rtl/>
          <w:lang w:val="fr-FR"/>
        </w:rPr>
      </w:pPr>
      <w:bookmarkStart w:id="0" w:name="_GoBack"/>
      <w:bookmarkEnd w:id="0"/>
    </w:p>
    <w:p w14:paraId="48C22679" w14:textId="77777777" w:rsidR="00A1519F" w:rsidRDefault="00A1519F" w:rsidP="00A1519F">
      <w:pPr>
        <w:tabs>
          <w:tab w:val="left" w:pos="9356"/>
        </w:tabs>
        <w:bidi/>
        <w:ind w:left="968" w:right="1134"/>
        <w:rPr>
          <w:rtl/>
          <w:lang w:val="en-US"/>
        </w:rPr>
      </w:pPr>
    </w:p>
    <w:p w14:paraId="5B4ABA82" w14:textId="77777777" w:rsidR="00A1519F" w:rsidRPr="00DC68CF" w:rsidRDefault="00A1519F" w:rsidP="00A1519F">
      <w:pPr>
        <w:tabs>
          <w:tab w:val="left" w:pos="9356"/>
        </w:tabs>
        <w:bidi/>
        <w:ind w:left="968" w:right="1134"/>
        <w:rPr>
          <w:rtl/>
          <w:lang w:val="en-US"/>
        </w:rPr>
      </w:pPr>
      <w:r>
        <w:rPr>
          <w:rFonts w:hint="cs"/>
          <w:rtl/>
          <w:lang w:val="en-US"/>
        </w:rPr>
        <w:t>00000000000000</w:t>
      </w:r>
    </w:p>
    <w:p w14:paraId="5CE2032A" w14:textId="77777777" w:rsidR="00A1519F" w:rsidRDefault="00A1519F" w:rsidP="00A1519F">
      <w:pPr>
        <w:tabs>
          <w:tab w:val="left" w:pos="9356"/>
        </w:tabs>
        <w:bidi/>
        <w:ind w:left="968" w:right="1134"/>
        <w:rPr>
          <w:rtl/>
          <w:lang w:val="fr-FR"/>
        </w:rPr>
      </w:pPr>
      <w:proofErr w:type="spellStart"/>
      <w:r>
        <w:rPr>
          <w:rFonts w:hint="cs"/>
          <w:rtl/>
          <w:lang w:val="fr-FR"/>
        </w:rPr>
        <w:t>אישיגורו</w:t>
      </w:r>
      <w:proofErr w:type="spellEnd"/>
      <w:r>
        <w:rPr>
          <w:rFonts w:hint="cs"/>
          <w:rtl/>
          <w:lang w:val="fr-FR"/>
        </w:rPr>
        <w:t xml:space="preserve">, </w:t>
      </w:r>
      <w:r w:rsidRPr="004F3F6C">
        <w:rPr>
          <w:rFonts w:hint="cs"/>
          <w:rtl/>
          <w:lang w:val="fr-FR"/>
        </w:rPr>
        <w:t>עוסק בהשלכות אפשרויות, אתיות ומוסריות, של טכניקות של התערבות בחיים</w:t>
      </w:r>
      <w:r>
        <w:rPr>
          <w:rFonts w:hint="cs"/>
          <w:rtl/>
          <w:lang w:val="fr-FR"/>
        </w:rPr>
        <w:t xml:space="preserve">.  </w:t>
      </w:r>
      <w:proofErr w:type="spellStart"/>
      <w:r>
        <w:rPr>
          <w:rFonts w:hint="cs"/>
          <w:rtl/>
          <w:lang w:val="fr-FR"/>
        </w:rPr>
        <w:t>דומיניק</w:t>
      </w:r>
      <w:proofErr w:type="spellEnd"/>
      <w:r>
        <w:rPr>
          <w:rFonts w:hint="cs"/>
          <w:rtl/>
          <w:lang w:val="fr-FR"/>
        </w:rPr>
        <w:t xml:space="preserve"> לקור, בספרו </w:t>
      </w:r>
      <w:r w:rsidRPr="004F3F6C">
        <w:rPr>
          <w:rFonts w:hint="cs"/>
          <w:rtl/>
          <w:lang w:val="fr-FR"/>
        </w:rPr>
        <w:t xml:space="preserve">פוסט אנושי: הטכניקה והחיים 2003.לקור מציין שהחיים  הם המקור והתבונה של הטכניקה.  אולם בעשורים האחרונים הטכניקה הגיעה לדרגת התפתחות כזו שהיא יכולה לשנות את החיים ויום אחד אף עשויה להוות את המקור, כלומר, מקור החיים יהיה טכניקה.   ובאמת, ההתפתחות העצומה של מדעי הביולוגיה והיישום הרפואי שלהם מטלטל כליל את המושגים שלנו  גם אודות הטכניקה וגם אודות המושג של הטבע האנושי.  טענתו של לקור נוטה להצדקת </w:t>
      </w:r>
      <w:proofErr w:type="spellStart"/>
      <w:r w:rsidRPr="004F3F6C">
        <w:rPr>
          <w:rFonts w:hint="cs"/>
          <w:rtl/>
          <w:lang w:val="fr-FR"/>
        </w:rPr>
        <w:t>הטרסנפורמציה</w:t>
      </w:r>
      <w:proofErr w:type="spellEnd"/>
      <w:r w:rsidRPr="004F3F6C">
        <w:rPr>
          <w:rFonts w:hint="cs"/>
          <w:rtl/>
          <w:lang w:val="fr-FR"/>
        </w:rPr>
        <w:t xml:space="preserve"> הגנטית של ההומני, אם כי גבולותיה המדויקים של הטרנספורמציה עדיין לא שורטטו. בעיקר הוא מפנה את תשומת לבנו לבעיות אתיות. מרגע שהיא יכולה לשנות את האדם, הטכניקה  אינה  עוד רק מכשיר חיצוני שבו אפשר לעשות שימוש אקראי ובהתאם לנסיבות.  לקור קובע שמוסריותה  הנעלה  או הפגומה של הטכניקה אינה ברורה מאליה, </w:t>
      </w:r>
    </w:p>
    <w:p w14:paraId="157BC85C" w14:textId="77777777" w:rsidR="00A1519F" w:rsidRPr="00062271" w:rsidRDefault="00A1519F" w:rsidP="00A1519F">
      <w:pPr>
        <w:tabs>
          <w:tab w:val="left" w:pos="9356"/>
        </w:tabs>
        <w:bidi/>
        <w:ind w:left="968" w:right="1134"/>
        <w:rPr>
          <w:rFonts w:hint="cs"/>
          <w:rtl/>
          <w:lang w:val="fr-FR"/>
        </w:rPr>
      </w:pPr>
    </w:p>
    <w:p w14:paraId="5425D1AD" w14:textId="77777777" w:rsidR="00F31124" w:rsidRDefault="00F31124" w:rsidP="00060707">
      <w:pPr>
        <w:tabs>
          <w:tab w:val="left" w:pos="9356"/>
        </w:tabs>
        <w:ind w:left="968" w:right="1134"/>
        <w:jc w:val="both"/>
      </w:pPr>
      <w:r>
        <w:t>Bibliography</w:t>
      </w:r>
    </w:p>
    <w:p w14:paraId="49E9C585" w14:textId="77777777" w:rsidR="00F31124" w:rsidRDefault="00F31124" w:rsidP="00060707">
      <w:pPr>
        <w:tabs>
          <w:tab w:val="left" w:pos="9356"/>
        </w:tabs>
        <w:ind w:left="968" w:right="1134"/>
        <w:jc w:val="both"/>
      </w:pPr>
      <w:r>
        <w:t xml:space="preserve">Anderson, Philip. </w:t>
      </w:r>
      <w:r w:rsidRPr="004F2E35">
        <w:rPr>
          <w:b/>
          <w:bCs/>
          <w:i/>
          <w:iCs/>
          <w:highlight w:val="yellow"/>
        </w:rPr>
        <w:t>Never Let Me Go</w:t>
      </w:r>
      <w:r w:rsidRPr="004F2E35">
        <w:rPr>
          <w:b/>
          <w:bCs/>
          <w:highlight w:val="yellow"/>
        </w:rPr>
        <w:t xml:space="preserve"> by Kazuo Ishiguro: Narrative Structure and the Ingenious Narrator</w:t>
      </w:r>
      <w:r>
        <w:t>.  Kindle</w:t>
      </w:r>
    </w:p>
    <w:p w14:paraId="284B59D5" w14:textId="77777777" w:rsidR="00F31124" w:rsidRDefault="00F31124" w:rsidP="00060707">
      <w:pPr>
        <w:tabs>
          <w:tab w:val="left" w:pos="9356"/>
        </w:tabs>
        <w:ind w:left="968" w:right="1134"/>
        <w:jc w:val="both"/>
      </w:pPr>
      <w:proofErr w:type="spellStart"/>
      <w:r>
        <w:t>Cashill</w:t>
      </w:r>
      <w:proofErr w:type="spellEnd"/>
      <w:r>
        <w:t xml:space="preserve">, Robert. "Never Let Me Go: Film Review". </w:t>
      </w:r>
      <w:r w:rsidRPr="004F2E35">
        <w:rPr>
          <w:b/>
          <w:bCs/>
        </w:rPr>
        <w:t>Cineaste</w:t>
      </w:r>
      <w:r>
        <w:t xml:space="preserve">, Winter 2010, pp. 48-50. </w:t>
      </w:r>
    </w:p>
    <w:p w14:paraId="6DC20409" w14:textId="77777777" w:rsidR="00F31124" w:rsidRDefault="00F31124" w:rsidP="00060707">
      <w:pPr>
        <w:tabs>
          <w:tab w:val="left" w:pos="9356"/>
        </w:tabs>
        <w:ind w:left="968" w:right="1134"/>
        <w:jc w:val="both"/>
      </w:pPr>
      <w:r w:rsidRPr="00E20223">
        <w:t xml:space="preserve">Currie, Mark. "Controlling time: Never Let Me Go.  In: Sean Mathews and Sebastian </w:t>
      </w:r>
      <w:proofErr w:type="spellStart"/>
      <w:r w:rsidRPr="00E20223">
        <w:t>Groes</w:t>
      </w:r>
      <w:proofErr w:type="spellEnd"/>
      <w:r w:rsidRPr="00E20223">
        <w:t xml:space="preserve"> (ed.) </w:t>
      </w:r>
      <w:r w:rsidRPr="00E20223">
        <w:rPr>
          <w:b/>
          <w:bCs/>
        </w:rPr>
        <w:t>Kazuo Ishiguro: Contemporary Critical Perspectives</w:t>
      </w:r>
      <w:r w:rsidRPr="00E20223">
        <w:t>.  London and New York: Bloomsbury, 2009 [Kindle]</w:t>
      </w:r>
      <w:r>
        <w:t xml:space="preserve"> </w:t>
      </w:r>
    </w:p>
    <w:p w14:paraId="4721CE4C" w14:textId="77777777" w:rsidR="00F31124" w:rsidRPr="00FD2713" w:rsidRDefault="00F31124" w:rsidP="00060707">
      <w:pPr>
        <w:tabs>
          <w:tab w:val="left" w:pos="9356"/>
        </w:tabs>
        <w:ind w:left="968" w:right="1134"/>
        <w:jc w:val="both"/>
      </w:pPr>
      <w:r>
        <w:t>Eco, Umberto. "The City of Robots." In: Travels in Hyperreality.  Orlando, Florida: Harcourt Brace Jovanovich, 1986, pp. 39-48.</w:t>
      </w:r>
    </w:p>
    <w:p w14:paraId="76F40B5A" w14:textId="77777777" w:rsidR="00F31124" w:rsidRPr="00FD2713" w:rsidRDefault="00F31124" w:rsidP="00060707">
      <w:pPr>
        <w:tabs>
          <w:tab w:val="left" w:pos="9356"/>
        </w:tabs>
        <w:ind w:left="968" w:right="1134"/>
        <w:rPr>
          <w:rtl/>
        </w:rPr>
      </w:pPr>
      <w:proofErr w:type="spellStart"/>
      <w:r>
        <w:t>Herbrechter</w:t>
      </w:r>
      <w:proofErr w:type="spellEnd"/>
      <w:r>
        <w:t xml:space="preserve">, Stefan. </w:t>
      </w:r>
      <w:proofErr w:type="spellStart"/>
      <w:r w:rsidRPr="004F2E35">
        <w:rPr>
          <w:b/>
          <w:bCs/>
        </w:rPr>
        <w:t>Posthumanism</w:t>
      </w:r>
      <w:proofErr w:type="spellEnd"/>
      <w:r w:rsidRPr="004F2E35">
        <w:rPr>
          <w:b/>
          <w:bCs/>
        </w:rPr>
        <w:t>: A Critical Analysis</w:t>
      </w:r>
      <w:r>
        <w:t>. London and New York: Bloomsbury 2013.</w:t>
      </w:r>
      <w:r w:rsidRPr="00FD2713">
        <w:rPr>
          <w:rFonts w:hint="cs"/>
          <w:rtl/>
        </w:rPr>
        <w:t xml:space="preserve"> </w:t>
      </w:r>
    </w:p>
    <w:p w14:paraId="0B64826C" w14:textId="77777777" w:rsidR="00F31124" w:rsidRPr="00655E60" w:rsidRDefault="00F31124" w:rsidP="00060707">
      <w:pPr>
        <w:tabs>
          <w:tab w:val="left" w:pos="9356"/>
        </w:tabs>
        <w:ind w:left="968" w:right="1134"/>
      </w:pPr>
      <w:r>
        <w:t>Isaacs</w:t>
      </w:r>
      <w:r w:rsidRPr="004F2E35">
        <w:rPr>
          <w:highlight w:val="yellow"/>
        </w:rPr>
        <w:t xml:space="preserve">, Brice.  </w:t>
      </w:r>
      <w:r w:rsidRPr="004F2E35">
        <w:rPr>
          <w:b/>
          <w:bCs/>
          <w:highlight w:val="yellow"/>
        </w:rPr>
        <w:t>Toward a New Film Aesthetic</w:t>
      </w:r>
      <w:r w:rsidRPr="004F2E35">
        <w:rPr>
          <w:highlight w:val="yellow"/>
        </w:rPr>
        <w:t>. 2008</w:t>
      </w:r>
    </w:p>
    <w:p w14:paraId="29EC0D20" w14:textId="77777777" w:rsidR="00F31124" w:rsidRDefault="00F31124" w:rsidP="00060707">
      <w:pPr>
        <w:tabs>
          <w:tab w:val="left" w:pos="9356"/>
        </w:tabs>
        <w:ind w:left="968" w:right="1134"/>
      </w:pPr>
      <w:r>
        <w:t xml:space="preserve">Ishiguro, Kazuo. </w:t>
      </w:r>
      <w:r w:rsidRPr="00A01479">
        <w:rPr>
          <w:b/>
          <w:bCs/>
        </w:rPr>
        <w:t>Never Let Me Go</w:t>
      </w:r>
      <w:r>
        <w:t xml:space="preserve">.  London: Faber and Faber, 2005. </w:t>
      </w:r>
    </w:p>
    <w:p w14:paraId="5FC05EB0" w14:textId="77777777" w:rsidR="00F31124" w:rsidRDefault="00F31124" w:rsidP="00060707">
      <w:pPr>
        <w:tabs>
          <w:tab w:val="left" w:pos="9356"/>
        </w:tabs>
        <w:ind w:left="968" w:right="1134"/>
      </w:pPr>
      <w:proofErr w:type="spellStart"/>
      <w:r w:rsidRPr="004F2E35">
        <w:rPr>
          <w:highlight w:val="yellow"/>
        </w:rPr>
        <w:t>Jakus</w:t>
      </w:r>
      <w:proofErr w:type="spellEnd"/>
      <w:r w:rsidRPr="004F2E35">
        <w:rPr>
          <w:highlight w:val="yellow"/>
        </w:rPr>
        <w:t xml:space="preserve">, </w:t>
      </w:r>
      <w:proofErr w:type="spellStart"/>
      <w:r w:rsidRPr="004F2E35">
        <w:rPr>
          <w:highlight w:val="yellow"/>
        </w:rPr>
        <w:t>Eniko</w:t>
      </w:r>
      <w:proofErr w:type="spellEnd"/>
      <w:r w:rsidRPr="004F2E35">
        <w:rPr>
          <w:highlight w:val="yellow"/>
        </w:rPr>
        <w:t>. 2013.</w:t>
      </w:r>
    </w:p>
    <w:p w14:paraId="71FD6C83" w14:textId="77777777" w:rsidR="00F31124" w:rsidRDefault="00F31124" w:rsidP="00060707">
      <w:pPr>
        <w:tabs>
          <w:tab w:val="left" w:pos="9356"/>
        </w:tabs>
        <w:ind w:left="968" w:right="1134"/>
      </w:pPr>
      <w:r>
        <w:t xml:space="preserve">Jameson, </w:t>
      </w:r>
      <w:r w:rsidRPr="004F2E35">
        <w:rPr>
          <w:highlight w:val="yellow"/>
        </w:rPr>
        <w:t>Postmodernism, or the Cultural L</w:t>
      </w:r>
      <w:r>
        <w:t>ogic of Late Capitalism</w:t>
      </w:r>
    </w:p>
    <w:p w14:paraId="2238D0FB" w14:textId="77777777" w:rsidR="00F31124" w:rsidRDefault="00F31124" w:rsidP="00060707">
      <w:pPr>
        <w:tabs>
          <w:tab w:val="left" w:pos="9356"/>
        </w:tabs>
        <w:ind w:left="968" w:right="1134"/>
      </w:pPr>
      <w:r>
        <w:t xml:space="preserve">Jameson, Fredric. </w:t>
      </w:r>
      <w:r w:rsidRPr="00A01479">
        <w:rPr>
          <w:b/>
          <w:bCs/>
        </w:rPr>
        <w:t xml:space="preserve">The Ancients and the </w:t>
      </w:r>
      <w:proofErr w:type="spellStart"/>
      <w:r w:rsidRPr="00A01479">
        <w:rPr>
          <w:b/>
          <w:bCs/>
        </w:rPr>
        <w:t>Postmoderns</w:t>
      </w:r>
      <w:proofErr w:type="spellEnd"/>
      <w:r>
        <w:t>. London and New York: Verso, 2015.</w:t>
      </w:r>
    </w:p>
    <w:p w14:paraId="78B5FC88" w14:textId="77777777" w:rsidR="00F31124" w:rsidRDefault="00F31124" w:rsidP="00060707">
      <w:pPr>
        <w:tabs>
          <w:tab w:val="left" w:pos="9356"/>
        </w:tabs>
        <w:ind w:left="968" w:right="1134"/>
      </w:pPr>
      <w:proofErr w:type="spellStart"/>
      <w:r>
        <w:t>Kakoudaki</w:t>
      </w:r>
      <w:proofErr w:type="spellEnd"/>
      <w:r>
        <w:t xml:space="preserve">, Despina. </w:t>
      </w:r>
      <w:r w:rsidRPr="00A01479">
        <w:rPr>
          <w:b/>
          <w:bCs/>
        </w:rPr>
        <w:t>Anatomy of a Robot: Literature, Cinema, and the Cultural Work of Artificial People</w:t>
      </w:r>
      <w:r>
        <w:t xml:space="preserve">. New Brunswick, New Jersey and London: Rutgers University Press, 2014. </w:t>
      </w:r>
    </w:p>
    <w:p w14:paraId="78A5D4F4" w14:textId="77777777" w:rsidR="00F31124" w:rsidRPr="005C1B6C" w:rsidRDefault="00F31124" w:rsidP="00060707">
      <w:pPr>
        <w:tabs>
          <w:tab w:val="left" w:pos="9356"/>
        </w:tabs>
        <w:ind w:left="968" w:right="1134"/>
        <w:rPr>
          <w:lang w:val="fr-FR"/>
        </w:rPr>
      </w:pPr>
      <w:proofErr w:type="spellStart"/>
      <w:r w:rsidRPr="00D60370">
        <w:rPr>
          <w:lang w:val="en-US"/>
        </w:rPr>
        <w:lastRenderedPageBreak/>
        <w:t>Lecourt</w:t>
      </w:r>
      <w:proofErr w:type="spellEnd"/>
      <w:r w:rsidRPr="00D60370">
        <w:rPr>
          <w:lang w:val="en-US"/>
        </w:rPr>
        <w:t xml:space="preserve">, Dominique. </w:t>
      </w:r>
      <w:r w:rsidRPr="004F2E35">
        <w:rPr>
          <w:b/>
          <w:bCs/>
          <w:lang w:val="fr-FR"/>
        </w:rPr>
        <w:t xml:space="preserve">Humain, </w:t>
      </w:r>
      <w:proofErr w:type="spellStart"/>
      <w:r w:rsidRPr="004F2E35">
        <w:rPr>
          <w:b/>
          <w:bCs/>
          <w:lang w:val="fr-FR"/>
        </w:rPr>
        <w:t>Posthumain</w:t>
      </w:r>
      <w:proofErr w:type="spellEnd"/>
      <w:r w:rsidRPr="004F2E35">
        <w:rPr>
          <w:b/>
          <w:bCs/>
          <w:lang w:val="fr-FR"/>
        </w:rPr>
        <w:t>: La Technique et la Vie</w:t>
      </w:r>
      <w:r w:rsidRPr="005C1B6C">
        <w:rPr>
          <w:lang w:val="fr-FR"/>
        </w:rPr>
        <w:t xml:space="preserve">. </w:t>
      </w:r>
      <w:r>
        <w:rPr>
          <w:lang w:val="fr-FR"/>
        </w:rPr>
        <w:t xml:space="preserve">Paris: </w:t>
      </w:r>
      <w:proofErr w:type="spellStart"/>
      <w:r>
        <w:rPr>
          <w:lang w:val="fr-FR"/>
        </w:rPr>
        <w:t>Press</w:t>
      </w:r>
      <w:proofErr w:type="spellEnd"/>
      <w:r>
        <w:rPr>
          <w:lang w:val="fr-FR"/>
        </w:rPr>
        <w:t xml:space="preserve"> Universitaires de France, 2003.</w:t>
      </w:r>
    </w:p>
    <w:p w14:paraId="0CE7960C" w14:textId="77777777" w:rsidR="00F31124" w:rsidRPr="001B04D8" w:rsidRDefault="00F31124" w:rsidP="00060707">
      <w:pPr>
        <w:tabs>
          <w:tab w:val="left" w:pos="9356"/>
        </w:tabs>
        <w:ind w:left="968" w:right="1134"/>
      </w:pPr>
      <w:r w:rsidRPr="001B04D8">
        <w:t xml:space="preserve">Levine, Aaron D. </w:t>
      </w:r>
      <w:r w:rsidRPr="001B04D8">
        <w:rPr>
          <w:b/>
          <w:bCs/>
        </w:rPr>
        <w:t>Cloning</w:t>
      </w:r>
      <w:r w:rsidRPr="001B04D8">
        <w:t xml:space="preserve">. Oxford: </w:t>
      </w:r>
      <w:proofErr w:type="spellStart"/>
      <w:r w:rsidRPr="001B04D8">
        <w:t>Oneworld</w:t>
      </w:r>
      <w:proofErr w:type="spellEnd"/>
      <w:r w:rsidRPr="001B04D8">
        <w:t xml:space="preserve">, 2007. </w:t>
      </w:r>
    </w:p>
    <w:p w14:paraId="2B73F226" w14:textId="77777777" w:rsidR="00F31124" w:rsidRDefault="00F31124" w:rsidP="00060707">
      <w:pPr>
        <w:tabs>
          <w:tab w:val="left" w:pos="9356"/>
        </w:tabs>
        <w:ind w:left="968" w:right="1134"/>
      </w:pPr>
      <w:r w:rsidRPr="001B04D8">
        <w:t xml:space="preserve">Levy, Titus. </w:t>
      </w:r>
      <w:r>
        <w:t xml:space="preserve">"Human rights storytelling and trauma narrative in Kazuo Ishiguro's  </w:t>
      </w:r>
      <w:r w:rsidRPr="004F2E35">
        <w:rPr>
          <w:i/>
          <w:iCs/>
        </w:rPr>
        <w:t>Never Let Me Go</w:t>
      </w:r>
      <w:r>
        <w:t xml:space="preserve">."  </w:t>
      </w:r>
      <w:r w:rsidRPr="004F2E35">
        <w:rPr>
          <w:b/>
          <w:bCs/>
        </w:rPr>
        <w:t>Journal of Human Rights</w:t>
      </w:r>
      <w:r>
        <w:t>, 10, 2011, pp. 1-16.</w:t>
      </w:r>
    </w:p>
    <w:p w14:paraId="1A1D6097" w14:textId="77777777" w:rsidR="00F31124" w:rsidRDefault="00F31124" w:rsidP="00060707">
      <w:pPr>
        <w:tabs>
          <w:tab w:val="left" w:pos="9356"/>
        </w:tabs>
        <w:ind w:left="968" w:right="1134"/>
      </w:pPr>
      <w:r>
        <w:t xml:space="preserve">McDonald, Keith. "Days of </w:t>
      </w:r>
      <w:r w:rsidRPr="004F2E35">
        <w:rPr>
          <w:highlight w:val="yellow"/>
        </w:rPr>
        <w:t xml:space="preserve">past futures: Kazuo Ishiguro's </w:t>
      </w:r>
      <w:r w:rsidRPr="004F2E35">
        <w:rPr>
          <w:i/>
          <w:iCs/>
          <w:highlight w:val="yellow"/>
        </w:rPr>
        <w:t>Never Let Me Go</w:t>
      </w:r>
      <w:r w:rsidRPr="004F2E35">
        <w:rPr>
          <w:highlight w:val="yellow"/>
        </w:rPr>
        <w:t xml:space="preserve"> as 'speculative memoir'". </w:t>
      </w:r>
      <w:r w:rsidRPr="004F2E35">
        <w:rPr>
          <w:b/>
          <w:bCs/>
          <w:highlight w:val="yellow"/>
        </w:rPr>
        <w:t>Biography</w:t>
      </w:r>
      <w:r w:rsidRPr="004F2E35">
        <w:rPr>
          <w:highlight w:val="yellow"/>
        </w:rPr>
        <w:t xml:space="preserve"> 30.1, 2007 [retrieved ------- link ----]</w:t>
      </w:r>
    </w:p>
    <w:p w14:paraId="740F50F3" w14:textId="77777777" w:rsidR="00F31124" w:rsidRPr="0099425F" w:rsidRDefault="00F31124" w:rsidP="00060707">
      <w:pPr>
        <w:tabs>
          <w:tab w:val="left" w:pos="9356"/>
        </w:tabs>
        <w:ind w:left="968" w:right="1134"/>
        <w:jc w:val="both"/>
        <w:rPr>
          <w:highlight w:val="yellow"/>
        </w:rPr>
      </w:pPr>
      <w:r>
        <w:t xml:space="preserve">Mullan, John. In </w:t>
      </w:r>
      <w:r w:rsidRPr="0099425F">
        <w:rPr>
          <w:highlight w:val="yellow"/>
        </w:rPr>
        <w:t xml:space="preserve">--- In: Sean Mathews and Sebastian </w:t>
      </w:r>
      <w:proofErr w:type="spellStart"/>
      <w:r w:rsidRPr="0099425F">
        <w:rPr>
          <w:highlight w:val="yellow"/>
        </w:rPr>
        <w:t>Groes</w:t>
      </w:r>
      <w:proofErr w:type="spellEnd"/>
      <w:r w:rsidRPr="0099425F">
        <w:rPr>
          <w:highlight w:val="yellow"/>
        </w:rPr>
        <w:t xml:space="preserve"> (ed.) ------London and New York: Bloomsbury, 2009 [Kindle] </w:t>
      </w:r>
    </w:p>
    <w:p w14:paraId="0AA18127" w14:textId="77777777" w:rsidR="00F31124" w:rsidRPr="00FD2713" w:rsidRDefault="00F31124" w:rsidP="00060707">
      <w:pPr>
        <w:tabs>
          <w:tab w:val="left" w:pos="9356"/>
        </w:tabs>
        <w:ind w:left="968" w:right="1134"/>
        <w:jc w:val="both"/>
      </w:pPr>
      <w:proofErr w:type="spellStart"/>
      <w:r w:rsidRPr="0099425F">
        <w:rPr>
          <w:highlight w:val="yellow"/>
        </w:rPr>
        <w:t>Padva</w:t>
      </w:r>
      <w:proofErr w:type="spellEnd"/>
      <w:r w:rsidRPr="0099425F">
        <w:rPr>
          <w:highlight w:val="yellow"/>
        </w:rPr>
        <w:t>, Gilad. Queer Nostalgia ----</w:t>
      </w:r>
    </w:p>
    <w:p w14:paraId="70E466D8" w14:textId="77777777" w:rsidR="00F31124" w:rsidRDefault="00F31124" w:rsidP="00060707">
      <w:pPr>
        <w:tabs>
          <w:tab w:val="left" w:pos="9356"/>
        </w:tabs>
        <w:ind w:left="968" w:right="1134"/>
      </w:pPr>
      <w:r>
        <w:t xml:space="preserve">Robbins, Bruce. "Cruelty is bad: banality and </w:t>
      </w:r>
      <w:r w:rsidRPr="0099425F">
        <w:rPr>
          <w:highlight w:val="yellow"/>
        </w:rPr>
        <w:t xml:space="preserve">proximity in </w:t>
      </w:r>
      <w:r w:rsidRPr="0099425F">
        <w:rPr>
          <w:i/>
          <w:iCs/>
          <w:highlight w:val="yellow"/>
        </w:rPr>
        <w:t>Never Let Me Go</w:t>
      </w:r>
      <w:r w:rsidRPr="0099425F">
        <w:rPr>
          <w:highlight w:val="yellow"/>
        </w:rPr>
        <w:t xml:space="preserve">". </w:t>
      </w:r>
      <w:r w:rsidRPr="0099425F">
        <w:rPr>
          <w:b/>
          <w:bCs/>
          <w:highlight w:val="yellow"/>
        </w:rPr>
        <w:t>Novel</w:t>
      </w:r>
      <w:r w:rsidRPr="0099425F">
        <w:rPr>
          <w:highlight w:val="yellow"/>
        </w:rPr>
        <w:t>, summer 2007, pp. 289-302.</w:t>
      </w:r>
      <w:r>
        <w:t xml:space="preserve">  </w:t>
      </w:r>
    </w:p>
    <w:p w14:paraId="054A56B9" w14:textId="77777777" w:rsidR="00F31124" w:rsidRPr="00CB4CEF" w:rsidRDefault="00F31124" w:rsidP="00060707">
      <w:pPr>
        <w:tabs>
          <w:tab w:val="left" w:pos="9356"/>
        </w:tabs>
        <w:ind w:left="968" w:right="1134"/>
      </w:pPr>
      <w:r>
        <w:rPr>
          <w:rFonts w:cs="Narkisim" w:hint="cs"/>
        </w:rPr>
        <w:t>M</w:t>
      </w:r>
      <w:r>
        <w:rPr>
          <w:rFonts w:cs="Narkisim"/>
        </w:rPr>
        <w:t xml:space="preserve">ark </w:t>
      </w:r>
      <w:r w:rsidRPr="00CB4CEF">
        <w:rPr>
          <w:rFonts w:cs="Narkisim"/>
          <w:highlight w:val="yellow"/>
        </w:rPr>
        <w:t xml:space="preserve">Romanek (Dir.), </w:t>
      </w:r>
      <w:r w:rsidRPr="00CB4CEF">
        <w:rPr>
          <w:rFonts w:cs="Narkisim"/>
          <w:i/>
          <w:iCs/>
          <w:highlight w:val="yellow"/>
        </w:rPr>
        <w:t>Never Let Me Go</w:t>
      </w:r>
      <w:r w:rsidRPr="00CB4CEF">
        <w:rPr>
          <w:rFonts w:cs="Narkisim"/>
          <w:highlight w:val="yellow"/>
        </w:rPr>
        <w:t>, 2001 (Carey Mulligan, Andrew Garfield, Keira Knightly)</w:t>
      </w:r>
    </w:p>
    <w:p w14:paraId="0FED9A34" w14:textId="77777777" w:rsidR="00F31124" w:rsidRDefault="00F31124" w:rsidP="00060707">
      <w:pPr>
        <w:tabs>
          <w:tab w:val="left" w:pos="9356"/>
        </w:tabs>
        <w:ind w:left="968" w:right="1134"/>
      </w:pPr>
      <w:r>
        <w:t xml:space="preserve"> </w:t>
      </w:r>
      <w:proofErr w:type="spellStart"/>
      <w:r>
        <w:t>Vint</w:t>
      </w:r>
      <w:proofErr w:type="spellEnd"/>
      <w:r>
        <w:t xml:space="preserve">, Sherryl. </w:t>
      </w:r>
      <w:r w:rsidRPr="0099425F">
        <w:rPr>
          <w:b/>
          <w:bCs/>
        </w:rPr>
        <w:t>Science Fiction: A Guide for the Perplexed</w:t>
      </w:r>
      <w:r>
        <w:t>. London and New York: Bloomsbury 2014.</w:t>
      </w:r>
    </w:p>
    <w:p w14:paraId="294169B3" w14:textId="77777777" w:rsidR="00F31124" w:rsidRDefault="00F31124" w:rsidP="00060707">
      <w:pPr>
        <w:tabs>
          <w:tab w:val="left" w:pos="9356"/>
        </w:tabs>
        <w:ind w:left="968" w:right="1134"/>
      </w:pPr>
      <w:proofErr w:type="spellStart"/>
      <w:r>
        <w:t>Vorhaus</w:t>
      </w:r>
      <w:proofErr w:type="spellEnd"/>
      <w:r>
        <w:t xml:space="preserve">, Daniel. "Review of Kazuo Ishiguro </w:t>
      </w:r>
      <w:r w:rsidRPr="0099425F">
        <w:rPr>
          <w:i/>
          <w:iCs/>
        </w:rPr>
        <w:t>Never Let Me Go</w:t>
      </w:r>
      <w:r>
        <w:t xml:space="preserve">."  </w:t>
      </w:r>
      <w:r w:rsidRPr="0099425F">
        <w:rPr>
          <w:b/>
          <w:bCs/>
        </w:rPr>
        <w:t>Harvard Law School</w:t>
      </w:r>
      <w:r>
        <w:t>, February, Volume 7.2, 2007, pp. 99-100.</w:t>
      </w:r>
    </w:p>
    <w:p w14:paraId="4D80C354" w14:textId="77777777" w:rsidR="00F31124" w:rsidRPr="00EA63B9" w:rsidRDefault="00F31124" w:rsidP="00060707">
      <w:pPr>
        <w:pStyle w:val="EndnoteText"/>
        <w:shd w:val="clear" w:color="auto" w:fill="DEEAF6" w:themeFill="accent1" w:themeFillTint="33"/>
        <w:tabs>
          <w:tab w:val="left" w:pos="9356"/>
        </w:tabs>
        <w:spacing w:line="360" w:lineRule="auto"/>
        <w:ind w:left="968" w:right="1134"/>
        <w:rPr>
          <w:rFonts w:ascii="David" w:hAnsi="David" w:cs="David"/>
          <w:sz w:val="24"/>
          <w:szCs w:val="24"/>
        </w:rPr>
      </w:pPr>
      <w:r w:rsidRPr="00EA63B9">
        <w:rPr>
          <w:rFonts w:ascii="David" w:hAnsi="David" w:cs="David"/>
          <w:sz w:val="24"/>
          <w:szCs w:val="24"/>
        </w:rPr>
        <w:t xml:space="preserve">Agamben, Giorgio.  </w:t>
      </w:r>
      <w:r w:rsidRPr="00EA63B9">
        <w:rPr>
          <w:rFonts w:ascii="David" w:hAnsi="David" w:cs="David"/>
          <w:b/>
          <w:bCs/>
          <w:sz w:val="24"/>
          <w:szCs w:val="24"/>
        </w:rPr>
        <w:t>What is Apparatus and Other Essays</w:t>
      </w:r>
      <w:r w:rsidRPr="00EA63B9">
        <w:rPr>
          <w:rFonts w:ascii="David" w:hAnsi="David" w:cs="David"/>
          <w:sz w:val="24"/>
          <w:szCs w:val="24"/>
        </w:rPr>
        <w:t xml:space="preserve">, trans. David </w:t>
      </w:r>
      <w:proofErr w:type="spellStart"/>
      <w:r w:rsidRPr="00EA63B9">
        <w:rPr>
          <w:rFonts w:ascii="David" w:hAnsi="David" w:cs="David"/>
          <w:sz w:val="24"/>
          <w:szCs w:val="24"/>
        </w:rPr>
        <w:t>Kishik</w:t>
      </w:r>
      <w:proofErr w:type="spellEnd"/>
      <w:r w:rsidRPr="00EA63B9">
        <w:rPr>
          <w:rFonts w:ascii="David" w:hAnsi="David" w:cs="David"/>
          <w:sz w:val="24"/>
          <w:szCs w:val="24"/>
        </w:rPr>
        <w:t xml:space="preserve"> and Stefan </w:t>
      </w:r>
      <w:proofErr w:type="spellStart"/>
      <w:r w:rsidRPr="00EA63B9">
        <w:rPr>
          <w:rFonts w:ascii="David" w:hAnsi="David" w:cs="David"/>
          <w:sz w:val="24"/>
          <w:szCs w:val="24"/>
        </w:rPr>
        <w:t>Pedatolla</w:t>
      </w:r>
      <w:proofErr w:type="spellEnd"/>
      <w:r w:rsidRPr="00EA63B9">
        <w:rPr>
          <w:rFonts w:ascii="David" w:hAnsi="David" w:cs="David"/>
          <w:sz w:val="24"/>
          <w:szCs w:val="24"/>
        </w:rPr>
        <w:t>; Stanford: Stanford University Press, 2009.</w:t>
      </w:r>
    </w:p>
    <w:p w14:paraId="5FD25C68" w14:textId="77777777" w:rsidR="00F31124" w:rsidRPr="00EA63B9" w:rsidRDefault="00F31124" w:rsidP="00060707">
      <w:pPr>
        <w:pStyle w:val="EndnoteText"/>
        <w:shd w:val="clear" w:color="auto" w:fill="DEEAF6" w:themeFill="accent1" w:themeFillTint="33"/>
        <w:tabs>
          <w:tab w:val="left" w:pos="9356"/>
        </w:tabs>
        <w:spacing w:line="360" w:lineRule="auto"/>
        <w:ind w:left="968" w:right="1134"/>
        <w:rPr>
          <w:rFonts w:ascii="David" w:hAnsi="David" w:cs="David"/>
          <w:sz w:val="24"/>
          <w:szCs w:val="24"/>
        </w:rPr>
      </w:pPr>
      <w:proofErr w:type="spellStart"/>
      <w:r w:rsidRPr="00EA63B9">
        <w:rPr>
          <w:rFonts w:ascii="David" w:hAnsi="David" w:cs="David"/>
          <w:sz w:val="24"/>
          <w:szCs w:val="24"/>
        </w:rPr>
        <w:t>Badmington</w:t>
      </w:r>
      <w:proofErr w:type="spellEnd"/>
      <w:r w:rsidRPr="00EA63B9">
        <w:rPr>
          <w:rFonts w:ascii="David" w:hAnsi="David" w:cs="David"/>
          <w:sz w:val="24"/>
          <w:szCs w:val="24"/>
        </w:rPr>
        <w:t xml:space="preserve">, Neil. "Introduction: approaching </w:t>
      </w:r>
      <w:proofErr w:type="spellStart"/>
      <w:r w:rsidRPr="00EA63B9">
        <w:rPr>
          <w:rFonts w:ascii="David" w:hAnsi="David" w:cs="David"/>
          <w:sz w:val="24"/>
          <w:szCs w:val="24"/>
        </w:rPr>
        <w:t>posthumanism</w:t>
      </w:r>
      <w:proofErr w:type="spellEnd"/>
      <w:r w:rsidRPr="00EA63B9">
        <w:rPr>
          <w:rFonts w:ascii="David" w:hAnsi="David" w:cs="David"/>
          <w:sz w:val="24"/>
          <w:szCs w:val="24"/>
        </w:rPr>
        <w:t xml:space="preserve">", in Neil </w:t>
      </w:r>
      <w:proofErr w:type="spellStart"/>
      <w:r w:rsidRPr="00EA63B9">
        <w:rPr>
          <w:rFonts w:ascii="David" w:hAnsi="David" w:cs="David"/>
          <w:sz w:val="24"/>
          <w:szCs w:val="24"/>
        </w:rPr>
        <w:t>Bandmington</w:t>
      </w:r>
      <w:proofErr w:type="spellEnd"/>
      <w:r w:rsidRPr="00EA63B9">
        <w:rPr>
          <w:rFonts w:ascii="David" w:hAnsi="David" w:cs="David"/>
          <w:sz w:val="24"/>
          <w:szCs w:val="24"/>
        </w:rPr>
        <w:t xml:space="preserve"> (ed.) </w:t>
      </w:r>
      <w:proofErr w:type="spellStart"/>
      <w:r w:rsidRPr="00EA63B9">
        <w:rPr>
          <w:rFonts w:ascii="David" w:hAnsi="David" w:cs="David"/>
          <w:b/>
          <w:bCs/>
          <w:sz w:val="24"/>
          <w:szCs w:val="24"/>
        </w:rPr>
        <w:t>Posthumanism</w:t>
      </w:r>
      <w:proofErr w:type="spellEnd"/>
      <w:r w:rsidRPr="00EA63B9">
        <w:rPr>
          <w:rFonts w:ascii="David" w:hAnsi="David" w:cs="David"/>
          <w:b/>
          <w:bCs/>
          <w:sz w:val="24"/>
          <w:szCs w:val="24"/>
        </w:rPr>
        <w:t>.</w:t>
      </w:r>
      <w:r w:rsidRPr="00EA63B9">
        <w:rPr>
          <w:rFonts w:ascii="David" w:hAnsi="David" w:cs="David"/>
          <w:sz w:val="24"/>
          <w:szCs w:val="24"/>
        </w:rPr>
        <w:t xml:space="preserve"> Palgrave McMillan, 2000, pp. 1-10.</w:t>
      </w:r>
    </w:p>
    <w:p w14:paraId="242FFB64" w14:textId="77777777" w:rsidR="00F31124" w:rsidRPr="00EA63B9" w:rsidRDefault="00F31124" w:rsidP="00060707">
      <w:pPr>
        <w:pStyle w:val="EndnoteText"/>
        <w:shd w:val="clear" w:color="auto" w:fill="DEEAF6" w:themeFill="accent1" w:themeFillTint="33"/>
        <w:tabs>
          <w:tab w:val="left" w:pos="9356"/>
        </w:tabs>
        <w:spacing w:line="360" w:lineRule="auto"/>
        <w:ind w:left="968" w:right="1134"/>
        <w:rPr>
          <w:rFonts w:ascii="David" w:hAnsi="David" w:cs="David"/>
          <w:sz w:val="24"/>
          <w:szCs w:val="24"/>
        </w:rPr>
      </w:pPr>
      <w:r w:rsidRPr="00EA63B9">
        <w:rPr>
          <w:rFonts w:ascii="David" w:hAnsi="David" w:cs="David"/>
          <w:sz w:val="24"/>
          <w:szCs w:val="24"/>
        </w:rPr>
        <w:t xml:space="preserve">Bauman, Zygmunt.  </w:t>
      </w:r>
      <w:r w:rsidRPr="00EA63B9">
        <w:rPr>
          <w:rFonts w:ascii="David" w:hAnsi="David" w:cs="David"/>
          <w:b/>
          <w:bCs/>
          <w:sz w:val="24"/>
          <w:szCs w:val="24"/>
        </w:rPr>
        <w:t>Does Ethics have a chance in a world of consumers?</w:t>
      </w:r>
      <w:r w:rsidRPr="00EA63B9">
        <w:rPr>
          <w:rFonts w:ascii="David" w:hAnsi="David" w:cs="David"/>
          <w:sz w:val="24"/>
          <w:szCs w:val="24"/>
        </w:rPr>
        <w:t xml:space="preserve"> Cambridge, Massachusetts and London, England: Harvard University Press 2009</w:t>
      </w:r>
      <w:r w:rsidRPr="00EA63B9">
        <w:rPr>
          <w:rFonts w:ascii="David" w:hAnsi="David" w:cs="David"/>
          <w:sz w:val="24"/>
          <w:szCs w:val="24"/>
          <w:lang w:val="en-US"/>
        </w:rPr>
        <w:t>, pp. 1-31, 144-194</w:t>
      </w:r>
      <w:r w:rsidRPr="00EA63B9">
        <w:rPr>
          <w:rFonts w:ascii="David" w:hAnsi="David" w:cs="David"/>
          <w:sz w:val="24"/>
          <w:szCs w:val="24"/>
        </w:rPr>
        <w:t>.</w:t>
      </w:r>
    </w:p>
    <w:p w14:paraId="5FCBFD99" w14:textId="77777777" w:rsidR="00F31124" w:rsidRPr="00FD2614" w:rsidRDefault="00F31124" w:rsidP="00060707">
      <w:pPr>
        <w:pStyle w:val="EndnoteText"/>
        <w:shd w:val="clear" w:color="auto" w:fill="DEEAF6" w:themeFill="accent1" w:themeFillTint="33"/>
        <w:tabs>
          <w:tab w:val="left" w:pos="9356"/>
        </w:tabs>
        <w:spacing w:line="360" w:lineRule="auto"/>
        <w:ind w:left="968" w:right="1134" w:hanging="992"/>
        <w:rPr>
          <w:rFonts w:ascii="David" w:hAnsi="David" w:cs="David"/>
          <w:sz w:val="24"/>
          <w:szCs w:val="24"/>
        </w:rPr>
      </w:pPr>
      <w:r w:rsidRPr="00EA63B9">
        <w:rPr>
          <w:rFonts w:ascii="David" w:hAnsi="David" w:cs="David"/>
          <w:sz w:val="24"/>
          <w:szCs w:val="24"/>
        </w:rPr>
        <w:t xml:space="preserve">Bauman, Zygmunt and Rein </w:t>
      </w:r>
      <w:proofErr w:type="spellStart"/>
      <w:r w:rsidRPr="00EA63B9">
        <w:rPr>
          <w:rFonts w:ascii="David" w:hAnsi="David" w:cs="David"/>
          <w:sz w:val="24"/>
          <w:szCs w:val="24"/>
        </w:rPr>
        <w:t>Raud</w:t>
      </w:r>
      <w:proofErr w:type="spellEnd"/>
      <w:r w:rsidRPr="00EA63B9">
        <w:rPr>
          <w:rFonts w:ascii="David" w:hAnsi="David" w:cs="David"/>
          <w:sz w:val="24"/>
          <w:szCs w:val="24"/>
        </w:rPr>
        <w:t xml:space="preserve">. </w:t>
      </w:r>
      <w:r w:rsidRPr="00EA63B9">
        <w:rPr>
          <w:rFonts w:ascii="David" w:hAnsi="David" w:cs="David"/>
          <w:b/>
          <w:bCs/>
          <w:sz w:val="24"/>
          <w:szCs w:val="24"/>
        </w:rPr>
        <w:t>Practices of Selfhood.</w:t>
      </w:r>
      <w:r w:rsidRPr="00EA63B9">
        <w:rPr>
          <w:rFonts w:ascii="David" w:hAnsi="David" w:cs="David"/>
          <w:sz w:val="24"/>
          <w:szCs w:val="24"/>
        </w:rPr>
        <w:t xml:space="preserve"> Croydon: Polity, 2015.</w:t>
      </w:r>
    </w:p>
    <w:p w14:paraId="2FCCC15B" w14:textId="77777777" w:rsidR="00F31124" w:rsidRPr="00FD2614" w:rsidRDefault="00F31124" w:rsidP="00060707">
      <w:pPr>
        <w:pStyle w:val="EndnoteText"/>
        <w:shd w:val="clear" w:color="auto" w:fill="DEEAF6" w:themeFill="accent1" w:themeFillTint="33"/>
        <w:tabs>
          <w:tab w:val="left" w:pos="9356"/>
        </w:tabs>
        <w:spacing w:line="360" w:lineRule="auto"/>
        <w:ind w:left="968" w:right="1134"/>
        <w:rPr>
          <w:rFonts w:ascii="David" w:hAnsi="David" w:cs="David"/>
          <w:sz w:val="24"/>
          <w:szCs w:val="24"/>
        </w:rPr>
      </w:pPr>
      <w:r w:rsidRPr="00FD2614">
        <w:rPr>
          <w:rFonts w:ascii="David" w:hAnsi="David" w:cs="David"/>
          <w:sz w:val="24"/>
          <w:szCs w:val="24"/>
        </w:rPr>
        <w:t xml:space="preserve">Brinkmann, </w:t>
      </w:r>
      <w:proofErr w:type="spellStart"/>
      <w:r w:rsidRPr="00FD2614">
        <w:rPr>
          <w:rFonts w:ascii="David" w:hAnsi="David" w:cs="David"/>
          <w:sz w:val="24"/>
          <w:szCs w:val="24"/>
        </w:rPr>
        <w:t>Svend</w:t>
      </w:r>
      <w:proofErr w:type="spellEnd"/>
      <w:r w:rsidRPr="00FD2614">
        <w:rPr>
          <w:rFonts w:ascii="David" w:hAnsi="David" w:cs="David"/>
          <w:sz w:val="24"/>
          <w:szCs w:val="24"/>
        </w:rPr>
        <w:t xml:space="preserve">. "Changing psychologies in the transition from industrial society to consumer society". </w:t>
      </w:r>
      <w:r w:rsidRPr="003E5D5D">
        <w:rPr>
          <w:rFonts w:ascii="David" w:hAnsi="David" w:cs="David"/>
          <w:b/>
          <w:bCs/>
          <w:sz w:val="24"/>
          <w:szCs w:val="24"/>
        </w:rPr>
        <w:t>History of Human Sciences</w:t>
      </w:r>
      <w:r w:rsidRPr="00FD2614">
        <w:rPr>
          <w:rFonts w:ascii="David" w:hAnsi="David" w:cs="David"/>
          <w:sz w:val="24"/>
          <w:szCs w:val="24"/>
        </w:rPr>
        <w:t>, vol. 21 no. 2, pp. 85-110.</w:t>
      </w:r>
    </w:p>
    <w:p w14:paraId="5D2293AD" w14:textId="77777777" w:rsidR="00F31124" w:rsidRDefault="00F31124" w:rsidP="00060707">
      <w:pPr>
        <w:shd w:val="clear" w:color="auto" w:fill="DEEAF6" w:themeFill="accent1" w:themeFillTint="33"/>
        <w:tabs>
          <w:tab w:val="left" w:pos="9356"/>
        </w:tabs>
        <w:spacing w:line="360" w:lineRule="auto"/>
        <w:ind w:left="968" w:right="1134"/>
        <w:jc w:val="both"/>
      </w:pPr>
      <w:r>
        <w:t xml:space="preserve">Carrol, Rachel. "Imitations of life: cloning, heterosexuality and the human in Kazuo Ishiguro's </w:t>
      </w:r>
      <w:r w:rsidRPr="004F2E35">
        <w:rPr>
          <w:i/>
          <w:iCs/>
        </w:rPr>
        <w:t>Never Let Me Go</w:t>
      </w:r>
      <w:r>
        <w:t xml:space="preserve">. </w:t>
      </w:r>
      <w:r w:rsidRPr="004F2E35">
        <w:rPr>
          <w:b/>
          <w:bCs/>
        </w:rPr>
        <w:t>Journal of Gender Studies</w:t>
      </w:r>
      <w:r>
        <w:t xml:space="preserve"> vol. 19 no. 1, March 2010, pp. 59-71. </w:t>
      </w:r>
    </w:p>
    <w:p w14:paraId="128848F7" w14:textId="77777777" w:rsidR="00F31124" w:rsidRPr="00FD2614" w:rsidRDefault="00F31124" w:rsidP="00060707">
      <w:pPr>
        <w:shd w:val="clear" w:color="auto" w:fill="DEEAF6" w:themeFill="accent1" w:themeFillTint="33"/>
        <w:tabs>
          <w:tab w:val="left" w:pos="9356"/>
        </w:tabs>
        <w:spacing w:line="360" w:lineRule="auto"/>
        <w:ind w:left="968" w:right="1134"/>
        <w:rPr>
          <w:rFonts w:ascii="David" w:hAnsi="David" w:cs="David"/>
        </w:rPr>
      </w:pPr>
      <w:r w:rsidRPr="00FD2614">
        <w:rPr>
          <w:rFonts w:ascii="David" w:hAnsi="David" w:cs="David"/>
        </w:rPr>
        <w:t xml:space="preserve">Clarke, Bruce and </w:t>
      </w:r>
      <w:proofErr w:type="spellStart"/>
      <w:r w:rsidRPr="00FD2614">
        <w:rPr>
          <w:rFonts w:ascii="David" w:hAnsi="David" w:cs="David"/>
        </w:rPr>
        <w:t>Mauela</w:t>
      </w:r>
      <w:proofErr w:type="spellEnd"/>
      <w:r w:rsidRPr="00FD2614">
        <w:rPr>
          <w:rFonts w:ascii="David" w:hAnsi="David" w:cs="David"/>
        </w:rPr>
        <w:t xml:space="preserve"> Rossini (eds.). </w:t>
      </w:r>
      <w:r w:rsidRPr="0057680E">
        <w:rPr>
          <w:rFonts w:ascii="David" w:hAnsi="David" w:cs="David"/>
          <w:b/>
          <w:bCs/>
        </w:rPr>
        <w:t xml:space="preserve">The Cambridge Companion to Literature and the </w:t>
      </w:r>
      <w:proofErr w:type="spellStart"/>
      <w:r w:rsidRPr="0057680E">
        <w:rPr>
          <w:rFonts w:ascii="David" w:hAnsi="David" w:cs="David"/>
          <w:b/>
          <w:bCs/>
        </w:rPr>
        <w:t>Poshuman</w:t>
      </w:r>
      <w:proofErr w:type="spellEnd"/>
      <w:r w:rsidRPr="00FD2614">
        <w:rPr>
          <w:rFonts w:ascii="David" w:hAnsi="David" w:cs="David"/>
        </w:rPr>
        <w:t>.. Cambridge, UK: Cambridge University Press, 2017.</w:t>
      </w:r>
    </w:p>
    <w:p w14:paraId="1163DB8A" w14:textId="77777777" w:rsidR="00F31124" w:rsidRDefault="00F31124" w:rsidP="00060707">
      <w:pPr>
        <w:shd w:val="clear" w:color="auto" w:fill="DEEAF6" w:themeFill="accent1" w:themeFillTint="33"/>
        <w:tabs>
          <w:tab w:val="left" w:pos="9356"/>
        </w:tabs>
        <w:spacing w:line="360" w:lineRule="auto"/>
        <w:ind w:left="968" w:right="1134"/>
        <w:jc w:val="both"/>
      </w:pPr>
      <w:r w:rsidRPr="00C84F1C">
        <w:t xml:space="preserve">Currie, Mark. "Controlling time: Never Let Me Go.  In: Sean Mathews and Sebastian </w:t>
      </w:r>
      <w:proofErr w:type="spellStart"/>
      <w:r w:rsidRPr="00C84F1C">
        <w:t>Groes</w:t>
      </w:r>
      <w:proofErr w:type="spellEnd"/>
      <w:r w:rsidRPr="00C84F1C">
        <w:t xml:space="preserve"> (ed.) </w:t>
      </w:r>
      <w:r w:rsidRPr="00C84F1C">
        <w:rPr>
          <w:b/>
          <w:bCs/>
        </w:rPr>
        <w:t>Kazuo Ishiguro: Contemporary Critical Perspectives</w:t>
      </w:r>
      <w:r w:rsidRPr="00C84F1C">
        <w:t>. London and New York: Bloomsbury, 2009 [Kindle]</w:t>
      </w:r>
      <w:r>
        <w:t xml:space="preserve"> </w:t>
      </w:r>
    </w:p>
    <w:p w14:paraId="3EE9EC43" w14:textId="77777777" w:rsidR="00F31124" w:rsidRDefault="00F31124" w:rsidP="00060707">
      <w:pPr>
        <w:pStyle w:val="EndnoteText"/>
        <w:shd w:val="clear" w:color="auto" w:fill="DEEAF6" w:themeFill="accent1" w:themeFillTint="33"/>
        <w:tabs>
          <w:tab w:val="left" w:pos="9356"/>
        </w:tabs>
        <w:spacing w:line="360" w:lineRule="auto"/>
        <w:ind w:left="968" w:right="1134"/>
        <w:rPr>
          <w:rFonts w:ascii="David" w:hAnsi="David" w:cs="David"/>
          <w:sz w:val="24"/>
          <w:szCs w:val="24"/>
        </w:rPr>
      </w:pPr>
      <w:r w:rsidRPr="00FD2614">
        <w:rPr>
          <w:rFonts w:ascii="David" w:hAnsi="David" w:cs="David"/>
          <w:sz w:val="24"/>
          <w:szCs w:val="24"/>
        </w:rPr>
        <w:t xml:space="preserve">Deleuze, Gilles and Felix </w:t>
      </w:r>
      <w:proofErr w:type="spellStart"/>
      <w:r w:rsidRPr="00FD2614">
        <w:rPr>
          <w:rFonts w:ascii="David" w:hAnsi="David" w:cs="David"/>
          <w:sz w:val="24"/>
          <w:szCs w:val="24"/>
        </w:rPr>
        <w:t>Guattari</w:t>
      </w:r>
      <w:proofErr w:type="spellEnd"/>
      <w:r w:rsidRPr="00FD2614">
        <w:rPr>
          <w:rFonts w:ascii="David" w:hAnsi="David" w:cs="David"/>
          <w:i/>
          <w:iCs/>
          <w:sz w:val="24"/>
          <w:szCs w:val="24"/>
        </w:rPr>
        <w:t xml:space="preserve">.  </w:t>
      </w:r>
      <w:r w:rsidRPr="003E5D5D">
        <w:rPr>
          <w:rFonts w:ascii="David" w:hAnsi="David" w:cs="David"/>
          <w:b/>
          <w:bCs/>
          <w:sz w:val="24"/>
          <w:szCs w:val="24"/>
        </w:rPr>
        <w:t>A Thousand Plateaus: Capitalism and Schizophrenia.</w:t>
      </w:r>
      <w:r w:rsidRPr="00FD2614">
        <w:rPr>
          <w:rFonts w:ascii="David" w:hAnsi="David" w:cs="David"/>
          <w:sz w:val="24"/>
          <w:szCs w:val="24"/>
        </w:rPr>
        <w:t xml:space="preserve"> Trans. Brian </w:t>
      </w:r>
      <w:proofErr w:type="spellStart"/>
      <w:r w:rsidRPr="00FD2614">
        <w:rPr>
          <w:rFonts w:ascii="David" w:hAnsi="David" w:cs="David"/>
          <w:sz w:val="24"/>
          <w:szCs w:val="24"/>
        </w:rPr>
        <w:t>Massumi</w:t>
      </w:r>
      <w:proofErr w:type="spellEnd"/>
      <w:r w:rsidRPr="00FD2614">
        <w:rPr>
          <w:rFonts w:ascii="David" w:hAnsi="David" w:cs="David"/>
          <w:sz w:val="24"/>
          <w:szCs w:val="24"/>
        </w:rPr>
        <w:t>. Minneapolis: The University of Minnesota Press, 1987, pp. 424-473.</w:t>
      </w:r>
    </w:p>
    <w:p w14:paraId="2F19A9D9" w14:textId="77777777" w:rsidR="00F31124" w:rsidRPr="00FD2614" w:rsidRDefault="00F31124" w:rsidP="00060707">
      <w:pPr>
        <w:shd w:val="clear" w:color="auto" w:fill="DEEAF6" w:themeFill="accent1" w:themeFillTint="33"/>
        <w:tabs>
          <w:tab w:val="left" w:pos="9356"/>
        </w:tabs>
        <w:spacing w:line="360" w:lineRule="auto"/>
        <w:ind w:left="968" w:right="1134"/>
        <w:rPr>
          <w:rFonts w:ascii="David" w:hAnsi="David" w:cs="David"/>
        </w:rPr>
      </w:pPr>
      <w:r w:rsidRPr="00FD2614">
        <w:rPr>
          <w:rFonts w:ascii="David" w:hAnsi="David" w:cs="David"/>
        </w:rPr>
        <w:t xml:space="preserve">Hall, Donald E. </w:t>
      </w:r>
      <w:r w:rsidRPr="00FD2614">
        <w:rPr>
          <w:rFonts w:ascii="David" w:hAnsi="David" w:cs="David"/>
          <w:i/>
          <w:iCs/>
        </w:rPr>
        <w:t>Subjectivity</w:t>
      </w:r>
      <w:r w:rsidRPr="00FD2614">
        <w:rPr>
          <w:rFonts w:ascii="David" w:hAnsi="David" w:cs="David"/>
        </w:rPr>
        <w:t>. New York and London: Routledge, 2004.</w:t>
      </w:r>
    </w:p>
    <w:p w14:paraId="0695A5B4" w14:textId="77777777" w:rsidR="00F31124" w:rsidRPr="00FD2614" w:rsidRDefault="00F31124" w:rsidP="00060707">
      <w:pPr>
        <w:shd w:val="clear" w:color="auto" w:fill="DEEAF6" w:themeFill="accent1" w:themeFillTint="33"/>
        <w:tabs>
          <w:tab w:val="left" w:pos="9356"/>
        </w:tabs>
        <w:spacing w:line="360" w:lineRule="auto"/>
        <w:ind w:left="968" w:right="1134"/>
        <w:rPr>
          <w:rFonts w:ascii="David" w:hAnsi="David" w:cs="David"/>
        </w:rPr>
      </w:pPr>
      <w:r w:rsidRPr="00FD2614">
        <w:rPr>
          <w:rFonts w:ascii="David" w:hAnsi="David" w:cs="David"/>
        </w:rPr>
        <w:lastRenderedPageBreak/>
        <w:t xml:space="preserve">Haraway, Donna. "A Cyborg Manifesto: Science, Technology and Socialist-Feminism in the Late Twentieth Century. In Neil </w:t>
      </w:r>
      <w:proofErr w:type="spellStart"/>
      <w:r w:rsidRPr="00FD2614">
        <w:rPr>
          <w:rFonts w:ascii="David" w:hAnsi="David" w:cs="David"/>
        </w:rPr>
        <w:t>Badmington</w:t>
      </w:r>
      <w:proofErr w:type="spellEnd"/>
      <w:r w:rsidRPr="00FD2614">
        <w:rPr>
          <w:rFonts w:ascii="David" w:hAnsi="David" w:cs="David"/>
        </w:rPr>
        <w:t xml:space="preserve"> (ed.). </w:t>
      </w:r>
      <w:proofErr w:type="spellStart"/>
      <w:r w:rsidRPr="003E5D5D">
        <w:rPr>
          <w:rFonts w:ascii="David" w:hAnsi="David" w:cs="David"/>
          <w:b/>
          <w:bCs/>
        </w:rPr>
        <w:t>Posthumanism</w:t>
      </w:r>
      <w:proofErr w:type="spellEnd"/>
      <w:r w:rsidRPr="003E5D5D">
        <w:rPr>
          <w:rFonts w:ascii="David" w:hAnsi="David" w:cs="David"/>
          <w:b/>
          <w:bCs/>
        </w:rPr>
        <w:t>.</w:t>
      </w:r>
      <w:r w:rsidRPr="00FD2614">
        <w:rPr>
          <w:rFonts w:ascii="David" w:hAnsi="David" w:cs="David"/>
        </w:rPr>
        <w:t xml:space="preserve"> London: Palgrave Macmillan 2000, pp. 69-84.</w:t>
      </w:r>
    </w:p>
    <w:p w14:paraId="3602A2E3" w14:textId="77777777" w:rsidR="00F31124" w:rsidRDefault="00F31124" w:rsidP="00060707">
      <w:pPr>
        <w:shd w:val="clear" w:color="auto" w:fill="DEEAF6" w:themeFill="accent1" w:themeFillTint="33"/>
        <w:tabs>
          <w:tab w:val="left" w:pos="9356"/>
        </w:tabs>
        <w:spacing w:line="360" w:lineRule="auto"/>
        <w:ind w:left="968" w:right="1134"/>
        <w:rPr>
          <w:rFonts w:ascii="David" w:hAnsi="David" w:cs="David"/>
        </w:rPr>
      </w:pPr>
      <w:proofErr w:type="spellStart"/>
      <w:r w:rsidRPr="00FD2614">
        <w:rPr>
          <w:rFonts w:ascii="David" w:hAnsi="David" w:cs="David"/>
        </w:rPr>
        <w:t>Herbrechter</w:t>
      </w:r>
      <w:proofErr w:type="spellEnd"/>
      <w:r w:rsidRPr="00FD2614">
        <w:rPr>
          <w:rFonts w:ascii="David" w:hAnsi="David" w:cs="David"/>
        </w:rPr>
        <w:t xml:space="preserve">, Stefan. </w:t>
      </w:r>
      <w:proofErr w:type="spellStart"/>
      <w:r w:rsidRPr="003E5D5D">
        <w:rPr>
          <w:rFonts w:ascii="David" w:hAnsi="David" w:cs="David"/>
          <w:b/>
          <w:bCs/>
        </w:rPr>
        <w:t>Posthumanism</w:t>
      </w:r>
      <w:proofErr w:type="spellEnd"/>
      <w:r w:rsidRPr="003E5D5D">
        <w:rPr>
          <w:rFonts w:ascii="David" w:hAnsi="David" w:cs="David"/>
          <w:b/>
          <w:bCs/>
        </w:rPr>
        <w:t>: A Critical Analysis</w:t>
      </w:r>
      <w:r w:rsidRPr="00FD2614">
        <w:rPr>
          <w:rFonts w:ascii="David" w:hAnsi="David" w:cs="David"/>
        </w:rPr>
        <w:t>. London and New York: Bloomsbury 2013.</w:t>
      </w:r>
    </w:p>
    <w:p w14:paraId="1E2FB6A8" w14:textId="77777777" w:rsidR="00F31124" w:rsidRPr="00FD2614" w:rsidRDefault="00F31124" w:rsidP="00060707">
      <w:pPr>
        <w:shd w:val="clear" w:color="auto" w:fill="DEEAF6" w:themeFill="accent1" w:themeFillTint="33"/>
        <w:tabs>
          <w:tab w:val="left" w:pos="9356"/>
        </w:tabs>
        <w:spacing w:line="360" w:lineRule="auto"/>
        <w:ind w:left="968" w:right="1134"/>
        <w:rPr>
          <w:rFonts w:ascii="David" w:hAnsi="David" w:cs="David"/>
        </w:rPr>
      </w:pPr>
      <w:proofErr w:type="spellStart"/>
      <w:r w:rsidRPr="00FD2614">
        <w:rPr>
          <w:rFonts w:ascii="David" w:hAnsi="David" w:cs="David"/>
        </w:rPr>
        <w:t>Herbrechter</w:t>
      </w:r>
      <w:proofErr w:type="spellEnd"/>
      <w:r w:rsidRPr="00FD2614">
        <w:rPr>
          <w:rFonts w:ascii="David" w:hAnsi="David" w:cs="David"/>
        </w:rPr>
        <w:t>, Stefan</w:t>
      </w:r>
      <w:r>
        <w:rPr>
          <w:rFonts w:ascii="David" w:hAnsi="David" w:cs="David"/>
        </w:rPr>
        <w:t xml:space="preserve">. "Postmodern". In: </w:t>
      </w:r>
      <w:r w:rsidRPr="00FD2614">
        <w:rPr>
          <w:rFonts w:ascii="David" w:hAnsi="David" w:cs="David"/>
        </w:rPr>
        <w:t xml:space="preserve">Bruce </w:t>
      </w:r>
      <w:r>
        <w:rPr>
          <w:rFonts w:ascii="David" w:hAnsi="David" w:cs="David"/>
        </w:rPr>
        <w:t xml:space="preserve">Clarke </w:t>
      </w:r>
      <w:r w:rsidRPr="00FD2614">
        <w:rPr>
          <w:rFonts w:ascii="David" w:hAnsi="David" w:cs="David"/>
        </w:rPr>
        <w:t xml:space="preserve">and </w:t>
      </w:r>
      <w:proofErr w:type="spellStart"/>
      <w:r w:rsidRPr="00FD2614">
        <w:rPr>
          <w:rFonts w:ascii="David" w:hAnsi="David" w:cs="David"/>
        </w:rPr>
        <w:t>Mauela</w:t>
      </w:r>
      <w:proofErr w:type="spellEnd"/>
      <w:r w:rsidRPr="00FD2614">
        <w:rPr>
          <w:rFonts w:ascii="David" w:hAnsi="David" w:cs="David"/>
        </w:rPr>
        <w:t xml:space="preserve"> Rossini (eds.). </w:t>
      </w:r>
      <w:r w:rsidRPr="0057680E">
        <w:rPr>
          <w:rFonts w:ascii="David" w:hAnsi="David" w:cs="David"/>
          <w:b/>
          <w:bCs/>
        </w:rPr>
        <w:t xml:space="preserve">The Cambridge Companion to Literature and the </w:t>
      </w:r>
      <w:proofErr w:type="spellStart"/>
      <w:r w:rsidRPr="0057680E">
        <w:rPr>
          <w:rFonts w:ascii="David" w:hAnsi="David" w:cs="David"/>
          <w:b/>
          <w:bCs/>
        </w:rPr>
        <w:t>Poshuman</w:t>
      </w:r>
      <w:proofErr w:type="spellEnd"/>
      <w:r w:rsidRPr="00FD2614">
        <w:rPr>
          <w:rFonts w:ascii="David" w:hAnsi="David" w:cs="David"/>
        </w:rPr>
        <w:t>.. Cambridge, UK: Cambridge University Press, 2017</w:t>
      </w:r>
      <w:r>
        <w:rPr>
          <w:rFonts w:ascii="David" w:hAnsi="David" w:cs="David"/>
        </w:rPr>
        <w:t>, pp. 54-68</w:t>
      </w:r>
      <w:r w:rsidRPr="00FD2614">
        <w:rPr>
          <w:rFonts w:ascii="David" w:hAnsi="David" w:cs="David"/>
        </w:rPr>
        <w:t>.</w:t>
      </w:r>
    </w:p>
    <w:p w14:paraId="277F1CDB" w14:textId="77777777" w:rsidR="00F31124" w:rsidRDefault="00F31124" w:rsidP="00060707">
      <w:pPr>
        <w:shd w:val="clear" w:color="auto" w:fill="DEEAF6" w:themeFill="accent1" w:themeFillTint="33"/>
        <w:tabs>
          <w:tab w:val="left" w:pos="9356"/>
        </w:tabs>
        <w:spacing w:line="360" w:lineRule="auto"/>
        <w:ind w:left="968" w:right="1134"/>
        <w:rPr>
          <w:rFonts w:ascii="David" w:hAnsi="David" w:cs="David"/>
        </w:rPr>
      </w:pPr>
      <w:proofErr w:type="spellStart"/>
      <w:r>
        <w:rPr>
          <w:rFonts w:ascii="David" w:hAnsi="David" w:cs="David"/>
        </w:rPr>
        <w:t>Illouz</w:t>
      </w:r>
      <w:proofErr w:type="spellEnd"/>
      <w:r>
        <w:rPr>
          <w:rFonts w:ascii="David" w:hAnsi="David" w:cs="David"/>
        </w:rPr>
        <w:t xml:space="preserve">, Eva. </w:t>
      </w:r>
      <w:r w:rsidRPr="003E5D5D">
        <w:rPr>
          <w:rFonts w:ascii="David" w:hAnsi="David" w:cs="David"/>
          <w:b/>
          <w:bCs/>
        </w:rPr>
        <w:t>Cold Intimacies: The Making of Emotional Capitalism</w:t>
      </w:r>
      <w:r>
        <w:rPr>
          <w:rFonts w:ascii="David" w:hAnsi="David" w:cs="David"/>
        </w:rPr>
        <w:t>. Cambridge: Polity, 2007.</w:t>
      </w:r>
    </w:p>
    <w:p w14:paraId="5282BE85" w14:textId="77777777" w:rsidR="00F31124" w:rsidRDefault="00F31124" w:rsidP="00060707">
      <w:pPr>
        <w:shd w:val="clear" w:color="auto" w:fill="DEEAF6" w:themeFill="accent1" w:themeFillTint="33"/>
        <w:tabs>
          <w:tab w:val="left" w:pos="9356"/>
        </w:tabs>
        <w:spacing w:line="360" w:lineRule="auto"/>
        <w:ind w:left="968" w:right="1134"/>
        <w:rPr>
          <w:rtl/>
        </w:rPr>
      </w:pPr>
      <w:r>
        <w:t xml:space="preserve">  Ishiguro, Kazuo. </w:t>
      </w:r>
      <w:r w:rsidRPr="00A01479">
        <w:rPr>
          <w:b/>
          <w:bCs/>
        </w:rPr>
        <w:t>Never Let Me Go</w:t>
      </w:r>
      <w:r>
        <w:t xml:space="preserve">.  London: Faber and Faber, 2005. </w:t>
      </w:r>
    </w:p>
    <w:p w14:paraId="7CD3E0A9" w14:textId="77777777" w:rsidR="00F31124" w:rsidRDefault="00F31124" w:rsidP="00060707">
      <w:pPr>
        <w:shd w:val="clear" w:color="auto" w:fill="DEEAF6" w:themeFill="accent1" w:themeFillTint="33"/>
        <w:tabs>
          <w:tab w:val="left" w:pos="9356"/>
        </w:tabs>
        <w:spacing w:line="360" w:lineRule="auto"/>
        <w:ind w:left="968" w:right="1134"/>
        <w:rPr>
          <w:rFonts w:ascii="David" w:hAnsi="David" w:cs="David"/>
        </w:rPr>
      </w:pPr>
      <w:proofErr w:type="spellStart"/>
      <w:r w:rsidRPr="00FD2614">
        <w:rPr>
          <w:rFonts w:ascii="David" w:hAnsi="David" w:cs="David"/>
        </w:rPr>
        <w:t>Kadoudaki</w:t>
      </w:r>
      <w:proofErr w:type="spellEnd"/>
      <w:r w:rsidRPr="00FD2614">
        <w:rPr>
          <w:rFonts w:ascii="David" w:hAnsi="David" w:cs="David"/>
        </w:rPr>
        <w:t xml:space="preserve">, Despina. </w:t>
      </w:r>
      <w:r w:rsidRPr="0057680E">
        <w:rPr>
          <w:rFonts w:ascii="David" w:hAnsi="David" w:cs="David"/>
          <w:b/>
          <w:bCs/>
        </w:rPr>
        <w:t>Anatomy of a Robot: Literature</w:t>
      </w:r>
      <w:r w:rsidRPr="00FD2614">
        <w:rPr>
          <w:rFonts w:ascii="David" w:hAnsi="David" w:cs="David"/>
        </w:rPr>
        <w:t>, Cinema and the Cultural Work of Artificial People. New Brunswick, New Jersey and London: Rutgers University Press, 2014.</w:t>
      </w:r>
    </w:p>
    <w:p w14:paraId="675EA642" w14:textId="77777777" w:rsidR="00F31124" w:rsidRPr="00FD2614" w:rsidRDefault="00F31124" w:rsidP="00060707">
      <w:pPr>
        <w:shd w:val="clear" w:color="auto" w:fill="DEEAF6" w:themeFill="accent1" w:themeFillTint="33"/>
        <w:tabs>
          <w:tab w:val="left" w:pos="9356"/>
        </w:tabs>
        <w:spacing w:line="360" w:lineRule="auto"/>
        <w:ind w:left="968" w:right="1134"/>
        <w:rPr>
          <w:rFonts w:ascii="David" w:hAnsi="David" w:cs="David"/>
        </w:rPr>
      </w:pPr>
      <w:proofErr w:type="spellStart"/>
      <w:r w:rsidRPr="00D60370">
        <w:rPr>
          <w:rFonts w:ascii="David" w:hAnsi="David" w:cs="David"/>
          <w:lang w:val="en-US"/>
        </w:rPr>
        <w:t>Serres</w:t>
      </w:r>
      <w:proofErr w:type="spellEnd"/>
      <w:r w:rsidRPr="00D60370">
        <w:rPr>
          <w:rFonts w:ascii="David" w:hAnsi="David" w:cs="David"/>
          <w:lang w:val="en-US"/>
        </w:rPr>
        <w:t xml:space="preserve">, Michel. </w:t>
      </w:r>
      <w:r>
        <w:rPr>
          <w:rFonts w:ascii="David" w:hAnsi="David" w:cs="David"/>
          <w:b/>
          <w:bCs/>
        </w:rPr>
        <w:t>Thumbelina</w:t>
      </w:r>
      <w:r w:rsidRPr="003E5D5D">
        <w:rPr>
          <w:rFonts w:ascii="David" w:hAnsi="David" w:cs="David"/>
          <w:b/>
          <w:bCs/>
        </w:rPr>
        <w:t xml:space="preserve">: The Culture and Technology of </w:t>
      </w:r>
      <w:proofErr w:type="spellStart"/>
      <w:r w:rsidRPr="009E5909">
        <w:rPr>
          <w:rFonts w:ascii="David" w:hAnsi="David" w:cs="David"/>
          <w:b/>
          <w:bCs/>
        </w:rPr>
        <w:t>Millenials</w:t>
      </w:r>
      <w:proofErr w:type="spellEnd"/>
      <w:r w:rsidRPr="009E5909">
        <w:rPr>
          <w:rFonts w:ascii="David" w:hAnsi="David" w:cs="David"/>
        </w:rPr>
        <w:t xml:space="preserve">. Trans. Daniel W. Smith. Rowman and Littlefield International, 2014. </w:t>
      </w:r>
    </w:p>
    <w:p w14:paraId="351D1D5A" w14:textId="77777777" w:rsidR="00F31124" w:rsidRPr="00FD2614" w:rsidRDefault="00F31124" w:rsidP="00F24906">
      <w:pPr>
        <w:pStyle w:val="EndnoteText"/>
        <w:shd w:val="clear" w:color="auto" w:fill="DEEAF6" w:themeFill="accent1" w:themeFillTint="33"/>
        <w:ind w:right="26"/>
        <w:jc w:val="both"/>
        <w:rPr>
          <w:rFonts w:ascii="David" w:hAnsi="David" w:cs="David"/>
          <w:sz w:val="22"/>
          <w:szCs w:val="22"/>
          <w:lang w:val="en-US"/>
        </w:rPr>
      </w:pPr>
    </w:p>
    <w:p w14:paraId="7E7EB1A2" w14:textId="77777777" w:rsidR="00FF49EA" w:rsidRDefault="00FF49EA" w:rsidP="00F24906">
      <w:pPr>
        <w:tabs>
          <w:tab w:val="left" w:pos="9356"/>
        </w:tabs>
        <w:bidi/>
        <w:ind w:left="543" w:right="1276"/>
        <w:jc w:val="right"/>
        <w:rPr>
          <w:rtl/>
          <w:lang w:val="en-US"/>
        </w:rPr>
      </w:pPr>
    </w:p>
    <w:p w14:paraId="5D717D59" w14:textId="77777777" w:rsidR="00FF49EA" w:rsidRPr="00FF49EA" w:rsidRDefault="00FF49EA" w:rsidP="00F24906">
      <w:pPr>
        <w:tabs>
          <w:tab w:val="left" w:pos="9356"/>
        </w:tabs>
        <w:ind w:left="543" w:right="1276"/>
        <w:jc w:val="both"/>
        <w:rPr>
          <w:lang w:val="fr-FR"/>
        </w:rPr>
      </w:pPr>
    </w:p>
    <w:p w14:paraId="227BFA11" w14:textId="71777412" w:rsidR="005D5461" w:rsidRDefault="005D5461" w:rsidP="00F24906">
      <w:pPr>
        <w:tabs>
          <w:tab w:val="left" w:pos="9356"/>
        </w:tabs>
        <w:bidi/>
        <w:ind w:left="543" w:right="1276"/>
        <w:jc w:val="right"/>
        <w:outlineLvl w:val="0"/>
        <w:rPr>
          <w:rtl/>
        </w:rPr>
      </w:pPr>
      <w:r w:rsidRPr="001A703B">
        <w:rPr>
          <w:rFonts w:hint="cs"/>
          <w:rtl/>
        </w:rPr>
        <w:t xml:space="preserve"> </w:t>
      </w:r>
    </w:p>
    <w:p w14:paraId="2412C395" w14:textId="77777777" w:rsidR="00153520" w:rsidRDefault="00153520" w:rsidP="00407759">
      <w:pPr>
        <w:ind w:left="543" w:right="1276"/>
      </w:pPr>
    </w:p>
    <w:sectPr w:rsidR="00153520" w:rsidSect="00B000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8312D" w14:textId="77777777" w:rsidR="008B5995" w:rsidRDefault="008B5995" w:rsidP="00406B01">
      <w:pPr>
        <w:spacing w:after="0" w:line="240" w:lineRule="auto"/>
      </w:pPr>
      <w:r>
        <w:separator/>
      </w:r>
    </w:p>
  </w:endnote>
  <w:endnote w:type="continuationSeparator" w:id="0">
    <w:p w14:paraId="35F91ECA" w14:textId="77777777" w:rsidR="008B5995" w:rsidRDefault="008B5995" w:rsidP="0040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Narkisim">
    <w:altName w:val="Tahoma"/>
    <w:panose1 w:val="020B0604020202020204"/>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71F54" w14:textId="77777777" w:rsidR="008B5995" w:rsidRDefault="008B5995" w:rsidP="00406B01">
      <w:pPr>
        <w:spacing w:after="0" w:line="240" w:lineRule="auto"/>
      </w:pPr>
      <w:r>
        <w:separator/>
      </w:r>
    </w:p>
  </w:footnote>
  <w:footnote w:type="continuationSeparator" w:id="0">
    <w:p w14:paraId="1190631C" w14:textId="77777777" w:rsidR="008B5995" w:rsidRDefault="008B5995" w:rsidP="00406B01">
      <w:pPr>
        <w:spacing w:after="0" w:line="240" w:lineRule="auto"/>
      </w:pPr>
      <w:r>
        <w:continuationSeparator/>
      </w:r>
    </w:p>
  </w:footnote>
  <w:footnote w:id="1">
    <w:p w14:paraId="1C743A5E" w14:textId="77777777" w:rsidR="00742880" w:rsidRPr="006A2C18" w:rsidRDefault="00742880" w:rsidP="0055385E">
      <w:pPr>
        <w:pStyle w:val="FootnoteText"/>
        <w:bidi/>
        <w:ind w:left="1110" w:right="993"/>
        <w:rPr>
          <w:rStyle w:val="FootnoteReference"/>
          <w:rtl/>
        </w:rPr>
      </w:pPr>
      <w:r>
        <w:rPr>
          <w:rStyle w:val="FootnoteReference"/>
        </w:rPr>
        <w:footnoteRef/>
      </w:r>
      <w:r>
        <w:t xml:space="preserve">  </w:t>
      </w:r>
      <w:r>
        <w:rPr>
          <w:rFonts w:hint="cs"/>
          <w:rtl/>
        </w:rPr>
        <w:t xml:space="preserve"> </w:t>
      </w:r>
      <w:r w:rsidRPr="006A2C18">
        <w:rPr>
          <w:rFonts w:hint="cs"/>
          <w:sz w:val="20"/>
          <w:szCs w:val="20"/>
          <w:rtl/>
        </w:rPr>
        <w:t xml:space="preserve">ראו </w:t>
      </w:r>
      <w:proofErr w:type="spellStart"/>
      <w:r w:rsidRPr="006A2C18">
        <w:rPr>
          <w:sz w:val="20"/>
          <w:szCs w:val="20"/>
          <w:lang w:val="en-US"/>
        </w:rPr>
        <w:t>Herbrechter</w:t>
      </w:r>
      <w:proofErr w:type="spellEnd"/>
      <w:r w:rsidRPr="006A2C18">
        <w:rPr>
          <w:sz w:val="20"/>
          <w:szCs w:val="20"/>
          <w:lang w:val="en-US"/>
        </w:rPr>
        <w:t xml:space="preserve"> 113 – 135 </w:t>
      </w:r>
      <w:r w:rsidRPr="006A2C18">
        <w:rPr>
          <w:rFonts w:hint="cs"/>
          <w:sz w:val="20"/>
          <w:szCs w:val="20"/>
          <w:rtl/>
          <w:lang w:val="fr-FR"/>
        </w:rPr>
        <w:t xml:space="preserve"> המסכם את </w:t>
      </w:r>
      <w:proofErr w:type="spellStart"/>
      <w:r w:rsidRPr="006A2C18">
        <w:rPr>
          <w:rFonts w:hint="cs"/>
          <w:sz w:val="20"/>
          <w:szCs w:val="20"/>
          <w:rtl/>
          <w:lang w:val="fr-FR"/>
        </w:rPr>
        <w:t>את</w:t>
      </w:r>
      <w:proofErr w:type="spellEnd"/>
      <w:r w:rsidRPr="006A2C18">
        <w:rPr>
          <w:rFonts w:hint="cs"/>
          <w:sz w:val="20"/>
          <w:szCs w:val="20"/>
          <w:rtl/>
          <w:lang w:val="fr-FR"/>
        </w:rPr>
        <w:t xml:space="preserve"> </w:t>
      </w:r>
      <w:proofErr w:type="spellStart"/>
      <w:r w:rsidRPr="006A2C18">
        <w:rPr>
          <w:rFonts w:hint="cs"/>
          <w:sz w:val="20"/>
          <w:szCs w:val="20"/>
          <w:rtl/>
          <w:lang w:val="fr-FR"/>
        </w:rPr>
        <w:t>הויכוח</w:t>
      </w:r>
      <w:proofErr w:type="spellEnd"/>
      <w:r w:rsidRPr="006A2C18">
        <w:rPr>
          <w:rFonts w:hint="cs"/>
          <w:sz w:val="20"/>
          <w:szCs w:val="20"/>
          <w:rtl/>
          <w:lang w:val="fr-FR"/>
        </w:rPr>
        <w:t xml:space="preserve"> על טכנולוגיית השיבוט</w:t>
      </w:r>
      <w:r>
        <w:rPr>
          <w:rFonts w:hint="cs"/>
          <w:sz w:val="20"/>
          <w:szCs w:val="20"/>
          <w:rtl/>
          <w:lang w:val="fr-FR"/>
        </w:rPr>
        <w:t xml:space="preserve"> פרי מחקר בתאי גזע עובריים</w:t>
      </w:r>
      <w:r w:rsidRPr="006A2C18">
        <w:rPr>
          <w:rFonts w:hint="cs"/>
          <w:sz w:val="20"/>
          <w:szCs w:val="20"/>
          <w:rtl/>
          <w:lang w:val="fr-FR"/>
        </w:rPr>
        <w:t xml:space="preserve">.  </w:t>
      </w:r>
      <w:r>
        <w:rPr>
          <w:rFonts w:hint="cs"/>
          <w:sz w:val="20"/>
          <w:szCs w:val="20"/>
          <w:rtl/>
          <w:lang w:val="fr-FR"/>
        </w:rPr>
        <w:t xml:space="preserve">זהו ויכוח היפותטי, שכן מעולם לא נעשה שיבוט אנושי והפיקוח על מחקר השיבוט נתון לפיקוח צמוד מחמת השאלות האתיות הכרוכות </w:t>
      </w:r>
      <w:proofErr w:type="spellStart"/>
      <w:r>
        <w:rPr>
          <w:rFonts w:hint="cs"/>
          <w:sz w:val="20"/>
          <w:szCs w:val="20"/>
          <w:rtl/>
          <w:lang w:val="fr-FR"/>
        </w:rPr>
        <w:t>בו.ד</w:t>
      </w:r>
      <w:proofErr w:type="spellEnd"/>
      <w:r>
        <w:rPr>
          <w:rFonts w:hint="cs"/>
          <w:sz w:val="20"/>
          <w:szCs w:val="20"/>
          <w:rtl/>
          <w:lang w:val="fr-FR"/>
        </w:rPr>
        <w:t xml:space="preserve"> </w:t>
      </w:r>
      <w:r w:rsidRPr="006A2C18">
        <w:rPr>
          <w:rFonts w:hint="cs"/>
          <w:sz w:val="20"/>
          <w:szCs w:val="20"/>
          <w:rtl/>
          <w:lang w:val="fr-FR"/>
        </w:rPr>
        <w:t xml:space="preserve"> המחייבים שיבוט טוענים שיאפשר מלחמה ב</w:t>
      </w:r>
      <w:r>
        <w:rPr>
          <w:rFonts w:hint="cs"/>
          <w:sz w:val="20"/>
          <w:szCs w:val="20"/>
          <w:rtl/>
          <w:lang w:val="fr-FR"/>
        </w:rPr>
        <w:t xml:space="preserve">אי-פריון, יאפשר ספירה רחבה של אפשרויות ליחידים כגון להוליד תחליף ילד מת, להוליד ילד תורם-איברים, רביה למי שאינם יכולים יוכלו להביא ילדים לעולם (הומוסקסואלים).  הטיעונים כנגד השיבוט כוללים חשש בנוגע </w:t>
      </w:r>
      <w:proofErr w:type="spellStart"/>
      <w:r>
        <w:rPr>
          <w:rFonts w:hint="cs"/>
          <w:sz w:val="20"/>
          <w:szCs w:val="20"/>
          <w:rtl/>
          <w:lang w:val="fr-FR"/>
        </w:rPr>
        <w:t>לאינדיבידאוליות</w:t>
      </w:r>
      <w:proofErr w:type="spellEnd"/>
      <w:r>
        <w:rPr>
          <w:rFonts w:hint="cs"/>
          <w:sz w:val="20"/>
          <w:szCs w:val="20"/>
          <w:rtl/>
          <w:lang w:val="fr-FR"/>
        </w:rPr>
        <w:t xml:space="preserve"> ולזהות הייחודית של שיבוטים אנושיים, חשש מהשפעה שלילית על מבנה המשפחה, </w:t>
      </w:r>
      <w:proofErr w:type="spellStart"/>
      <w:r>
        <w:rPr>
          <w:rFonts w:hint="cs"/>
          <w:sz w:val="20"/>
          <w:szCs w:val="20"/>
          <w:rtl/>
          <w:lang w:val="fr-FR"/>
        </w:rPr>
        <w:t>אובייקטיפיציה</w:t>
      </w:r>
      <w:proofErr w:type="spellEnd"/>
      <w:r>
        <w:rPr>
          <w:rFonts w:hint="cs"/>
          <w:sz w:val="20"/>
          <w:szCs w:val="20"/>
          <w:rtl/>
          <w:lang w:val="fr-FR"/>
        </w:rPr>
        <w:t xml:space="preserve"> </w:t>
      </w:r>
      <w:proofErr w:type="spellStart"/>
      <w:r>
        <w:rPr>
          <w:rFonts w:hint="cs"/>
          <w:sz w:val="20"/>
          <w:szCs w:val="20"/>
          <w:rtl/>
          <w:lang w:val="fr-FR"/>
        </w:rPr>
        <w:t>וחיפצון</w:t>
      </w:r>
      <w:proofErr w:type="spellEnd"/>
      <w:r>
        <w:rPr>
          <w:rFonts w:hint="cs"/>
          <w:sz w:val="20"/>
          <w:szCs w:val="20"/>
          <w:rtl/>
          <w:lang w:val="fr-FR"/>
        </w:rPr>
        <w:t xml:space="preserve"> של בני אדם </w:t>
      </w:r>
      <w:proofErr w:type="spellStart"/>
      <w:r>
        <w:rPr>
          <w:rFonts w:hint="cs"/>
          <w:sz w:val="20"/>
          <w:szCs w:val="20"/>
          <w:rtl/>
          <w:lang w:val="fr-FR"/>
        </w:rPr>
        <w:t>ואאוגניקה</w:t>
      </w:r>
      <w:proofErr w:type="spellEnd"/>
      <w:r>
        <w:rPr>
          <w:rFonts w:hint="cs"/>
          <w:sz w:val="20"/>
          <w:szCs w:val="20"/>
          <w:rtl/>
          <w:lang w:val="fr-FR"/>
        </w:rPr>
        <w:t xml:space="preserve"> חדשה.</w:t>
      </w:r>
      <w:r w:rsidRPr="006A2C18">
        <w:rPr>
          <w:rFonts w:hint="cs"/>
          <w:sz w:val="20"/>
          <w:szCs w:val="20"/>
          <w:rtl/>
          <w:lang w:val="fr-FR"/>
        </w:rPr>
        <w:t xml:space="preserve"> כרגע קיים קונצנזוס נגד שיבוט אנושי למטרות רבייה בטענה שאינו אתי ומסוכן.</w:t>
      </w:r>
      <w:r w:rsidRPr="006A2C18">
        <w:rPr>
          <w:rStyle w:val="FootnoteReference"/>
          <w:rFonts w:hint="cs"/>
          <w:rtl/>
        </w:rPr>
        <w:t xml:space="preserve">  </w:t>
      </w:r>
    </w:p>
  </w:footnote>
  <w:footnote w:id="2">
    <w:p w14:paraId="3818EF46" w14:textId="72F515C0" w:rsidR="003A2C1D" w:rsidRDefault="003A2C1D" w:rsidP="0055385E">
      <w:pPr>
        <w:tabs>
          <w:tab w:val="left" w:pos="9356"/>
        </w:tabs>
        <w:bidi/>
        <w:ind w:left="1110" w:right="993"/>
        <w:jc w:val="both"/>
        <w:rPr>
          <w:rtl/>
        </w:rPr>
      </w:pPr>
      <w:r>
        <w:rPr>
          <w:rStyle w:val="FootnoteReference"/>
        </w:rPr>
        <w:footnoteRef/>
      </w:r>
      <w:r>
        <w:t xml:space="preserve"> </w:t>
      </w:r>
      <w:r w:rsidR="002B1192">
        <w:rPr>
          <w:rFonts w:hint="cs"/>
          <w:rtl/>
        </w:rPr>
        <w:t xml:space="preserve">  קארי </w:t>
      </w:r>
      <w:r w:rsidR="002B1192">
        <w:rPr>
          <w:highlight w:val="yellow"/>
          <w:lang w:val="en-US"/>
        </w:rPr>
        <w:t xml:space="preserve">Mark Currie 2009 </w:t>
      </w:r>
      <w:r w:rsidRPr="00D450D1">
        <w:rPr>
          <w:rFonts w:hint="cs"/>
          <w:rtl/>
          <w:lang w:val="fr-FR"/>
        </w:rPr>
        <w:t xml:space="preserve">מציין שהרומן, המתרחש בשלושים השנים האחרונות במאה העשרים, שוררת בו תחושת אל-זמן, המושגת </w:t>
      </w:r>
      <w:r w:rsidR="00A97E97" w:rsidRPr="00D450D1">
        <w:rPr>
          <w:rFonts w:hint="cs"/>
          <w:rtl/>
          <w:lang w:val="fr-FR"/>
        </w:rPr>
        <w:t>באמצעות</w:t>
      </w:r>
      <w:r w:rsidRPr="00D450D1">
        <w:rPr>
          <w:rFonts w:hint="cs"/>
          <w:rtl/>
          <w:lang w:val="fr-FR"/>
        </w:rPr>
        <w:t xml:space="preserve">, בן השאר, מיעוט פרטי מיקום היסטוריים </w:t>
      </w:r>
      <w:r w:rsidR="00A97E97" w:rsidRPr="00D450D1">
        <w:rPr>
          <w:rFonts w:hint="cs"/>
          <w:rtl/>
          <w:lang w:val="fr-FR"/>
        </w:rPr>
        <w:t>ואזכורי</w:t>
      </w:r>
      <w:r w:rsidRPr="00D450D1">
        <w:rPr>
          <w:rFonts w:hint="cs"/>
          <w:rtl/>
          <w:lang w:val="fr-FR"/>
        </w:rPr>
        <w:t xml:space="preserve"> זמן ספציפיים.  </w:t>
      </w:r>
      <w:r w:rsidRPr="00D450D1">
        <w:rPr>
          <w:rFonts w:hint="cs"/>
          <w:rtl/>
        </w:rPr>
        <w:t xml:space="preserve">  הזמן הוא של  הקפיטליזם המאוחר בו טכנולוגיות גרעין. </w:t>
      </w:r>
    </w:p>
    <w:p w14:paraId="2FA02F11" w14:textId="77777777" w:rsidR="003A2C1D" w:rsidRDefault="003A2C1D" w:rsidP="0055385E">
      <w:pPr>
        <w:pStyle w:val="FootnoteText"/>
        <w:ind w:left="1110" w:right="993"/>
        <w:rPr>
          <w:rtl/>
        </w:rPr>
      </w:pPr>
    </w:p>
  </w:footnote>
  <w:footnote w:id="3">
    <w:p w14:paraId="764BA7FA" w14:textId="3DF4BFF1" w:rsidR="000F5004" w:rsidRDefault="000F5004" w:rsidP="00732E63">
      <w:pPr>
        <w:pStyle w:val="FootnoteText"/>
        <w:bidi/>
        <w:ind w:left="1110" w:right="993"/>
        <w:rPr>
          <w:rtl/>
        </w:rPr>
      </w:pPr>
      <w:r>
        <w:rPr>
          <w:rStyle w:val="FootnoteReference"/>
        </w:rPr>
        <w:footnoteRef/>
      </w:r>
      <w:r>
        <w:t xml:space="preserve"> </w:t>
      </w:r>
      <w:r w:rsidR="004C75B0">
        <w:rPr>
          <w:rFonts w:hint="cs"/>
          <w:rtl/>
        </w:rPr>
        <w:t xml:space="preserve">  </w:t>
      </w:r>
      <w:r w:rsidRPr="006E17B8">
        <w:rPr>
          <w:rFonts w:hint="cs"/>
          <w:color w:val="C00000"/>
          <w:rtl/>
        </w:rPr>
        <w:t xml:space="preserve">בני האדם המופיעים בסרט עצמו אינם מבחינים בהבדלים (בטיול בעיר).  אולם אלה שיודעים על כך, ולא מחמת שונותם הפיזית של המשובטים, נרתעים מהם בסלידה באופן גלוי. </w:t>
      </w:r>
      <w:r w:rsidRPr="006E17B8">
        <w:rPr>
          <w:color w:val="C00000"/>
          <w:rtl/>
        </w:rPr>
        <w:t>–</w:t>
      </w:r>
      <w:r w:rsidRPr="006E17B8">
        <w:rPr>
          <w:rFonts w:hint="cs"/>
          <w:color w:val="C00000"/>
          <w:rtl/>
        </w:rPr>
        <w:t>דוג--- היחס לו זוכים השיבוטים מבני האדם הסובבים אותם נע בין רחמים לבין בוז וסלידה.  אולם בשני המקרים,</w:t>
      </w:r>
    </w:p>
  </w:footnote>
  <w:footnote w:id="4">
    <w:p w14:paraId="77B9EB04" w14:textId="71744F99" w:rsidR="00AE2C58" w:rsidRPr="00FE34A7" w:rsidRDefault="00B5478E" w:rsidP="0055385E">
      <w:pPr>
        <w:tabs>
          <w:tab w:val="left" w:pos="9356"/>
        </w:tabs>
        <w:bidi/>
        <w:ind w:left="1110" w:right="993"/>
        <w:rPr>
          <w:color w:val="C00000"/>
          <w:rtl/>
        </w:rPr>
      </w:pPr>
      <w:r>
        <w:rPr>
          <w:rStyle w:val="FootnoteReference"/>
        </w:rPr>
        <w:footnoteRef/>
      </w:r>
      <w:r>
        <w:t xml:space="preserve"> </w:t>
      </w:r>
      <w:r w:rsidR="004C75B0">
        <w:rPr>
          <w:rFonts w:hint="cs"/>
          <w:rtl/>
        </w:rPr>
        <w:t xml:space="preserve">  </w:t>
      </w:r>
      <w:r w:rsidR="00AE2C58">
        <w:rPr>
          <w:rFonts w:hint="cs"/>
          <w:color w:val="C00000"/>
          <w:rtl/>
        </w:rPr>
        <w:t xml:space="preserve">טיטוס לוי עמ׳ 10 - ברומן, ככל שמתקדמת העלילה, כל חבריה ועמיתיה ללימודים של </w:t>
      </w:r>
      <w:proofErr w:type="spellStart"/>
      <w:r w:rsidR="00AE2C58">
        <w:rPr>
          <w:rFonts w:hint="cs"/>
          <w:color w:val="C00000"/>
          <w:rtl/>
        </w:rPr>
        <w:t>קאתי</w:t>
      </w:r>
      <w:proofErr w:type="spellEnd"/>
      <w:r w:rsidR="00AE2C58">
        <w:rPr>
          <w:rFonts w:hint="cs"/>
          <w:color w:val="C00000"/>
          <w:rtl/>
        </w:rPr>
        <w:t xml:space="preserve"> מתים או על סף מוות, איבריהם נקצרים בניתוחים כואבים.  העובדה שהרומן נמנע מפרטים גרפיים של הגוף הפגום והמושחת ואת הסבל, הכאב וההשפלה הכרוכים בכך אלא באופן נרמז ומשתמע בלבד (כדון שהתפרים מפריעים לסקס של </w:t>
      </w:r>
      <w:proofErr w:type="spellStart"/>
      <w:r w:rsidR="00AE2C58">
        <w:rPr>
          <w:rFonts w:hint="cs"/>
          <w:color w:val="C00000"/>
          <w:rtl/>
        </w:rPr>
        <w:t>קאתי</w:t>
      </w:r>
      <w:proofErr w:type="spellEnd"/>
      <w:r w:rsidR="00AE2C58">
        <w:rPr>
          <w:rFonts w:hint="cs"/>
          <w:color w:val="C00000"/>
          <w:rtl/>
        </w:rPr>
        <w:t xml:space="preserve"> וטומי) משקף את ההכחשה המוסרית, קהות החושים ושוויון כלפי המשובטים ואת העדר ההזדהות עם הסבל.  </w:t>
      </w:r>
    </w:p>
    <w:p w14:paraId="16E4DF4C" w14:textId="59A4AEC2" w:rsidR="00B5478E" w:rsidRDefault="00B5478E" w:rsidP="0055385E">
      <w:pPr>
        <w:pStyle w:val="FootnoteText"/>
        <w:ind w:left="1110" w:right="993"/>
        <w:rPr>
          <w:rtl/>
        </w:rPr>
      </w:pPr>
    </w:p>
  </w:footnote>
  <w:footnote w:id="5">
    <w:p w14:paraId="5E1D181C" w14:textId="6328EB74" w:rsidR="00A90EAE" w:rsidRDefault="00A90EAE" w:rsidP="0055385E">
      <w:pPr>
        <w:pStyle w:val="FootnoteText"/>
        <w:bidi/>
        <w:ind w:left="1110" w:right="993"/>
        <w:rPr>
          <w:rtl/>
        </w:rPr>
      </w:pPr>
      <w:r>
        <w:rPr>
          <w:rStyle w:val="FootnoteReference"/>
        </w:rPr>
        <w:footnoteRef/>
      </w:r>
      <w:r>
        <w:t xml:space="preserve"> </w:t>
      </w:r>
      <w:r>
        <w:rPr>
          <w:rFonts w:hint="cs"/>
          <w:rtl/>
        </w:rPr>
        <w:t xml:space="preserve"> לפי טיטוס לוי, נרטיב אוטוביוגרפי מתפקד ככלי חשוב להתנגדות, עצם הפעולה של לספר את סיפורך האישי נותן קול לקבוצות חברתיות החיות בשולי החברה וסובלות מהדרה וניצול </w:t>
      </w:r>
      <w:r>
        <w:rPr>
          <w:rtl/>
        </w:rPr>
        <w:t>–</w:t>
      </w:r>
      <w:r>
        <w:rPr>
          <w:rFonts w:hint="cs"/>
          <w:rtl/>
        </w:rPr>
        <w:t xml:space="preserve"> לצטט עמ׳ 8---  הוא מקביל בין סיפורה של </w:t>
      </w:r>
      <w:proofErr w:type="spellStart"/>
      <w:r>
        <w:rPr>
          <w:rFonts w:hint="cs"/>
          <w:rtl/>
        </w:rPr>
        <w:t>קאתי</w:t>
      </w:r>
      <w:proofErr w:type="spellEnd"/>
      <w:r>
        <w:rPr>
          <w:rFonts w:hint="cs"/>
          <w:rtl/>
        </w:rPr>
        <w:t xml:space="preserve"> לבין סיפורים של יחידים בהיסטוריה של </w:t>
      </w:r>
      <w:proofErr w:type="spellStart"/>
      <w:r>
        <w:rPr>
          <w:rFonts w:hint="cs"/>
          <w:rtl/>
        </w:rPr>
        <w:t>אוטוביוגפריה</w:t>
      </w:r>
      <w:proofErr w:type="spellEnd"/>
      <w:r>
        <w:rPr>
          <w:rFonts w:hint="cs"/>
          <w:rtl/>
        </w:rPr>
        <w:t xml:space="preserve"> כנרטיב של תביעה לזכויות אדם, כגון סיפורי העבדים </w:t>
      </w:r>
      <w:proofErr w:type="spellStart"/>
      <w:r>
        <w:rPr>
          <w:rFonts w:hint="cs"/>
          <w:rtl/>
        </w:rPr>
        <w:t>האמריקאיים</w:t>
      </w:r>
      <w:proofErr w:type="spellEnd"/>
      <w:r>
        <w:rPr>
          <w:rFonts w:hint="cs"/>
          <w:rtl/>
        </w:rPr>
        <w:t xml:space="preserve"> שהכניסו את קולם לספירה הציבורית ותרמו </w:t>
      </w:r>
      <w:r w:rsidR="00BF3C77">
        <w:rPr>
          <w:rFonts w:hint="cs"/>
          <w:rtl/>
        </w:rPr>
        <w:t xml:space="preserve">לקידום האינטרסים שלהם כקבוצת מיעוט </w:t>
      </w:r>
      <w:proofErr w:type="spellStart"/>
      <w:r>
        <w:rPr>
          <w:rFonts w:hint="cs"/>
          <w:rtl/>
        </w:rPr>
        <w:t>לאמנסיפציה</w:t>
      </w:r>
      <w:proofErr w:type="spellEnd"/>
      <w:r>
        <w:rPr>
          <w:rFonts w:hint="cs"/>
          <w:rtl/>
        </w:rPr>
        <w:t xml:space="preserve"> שלהם. </w:t>
      </w:r>
      <w:r w:rsidR="00BF3C77">
        <w:rPr>
          <w:rFonts w:hint="cs"/>
          <w:rtl/>
        </w:rPr>
        <w:t>בנרטיבים אלו הקורא הופך להיות עד לאנושיותם של הקבוצות המודרות.</w:t>
      </w:r>
    </w:p>
  </w:footnote>
  <w:footnote w:id="6">
    <w:p w14:paraId="21E8D32B" w14:textId="40BB41F1" w:rsidR="00A03356" w:rsidRPr="002A70FE" w:rsidRDefault="00A03356" w:rsidP="0055385E">
      <w:pPr>
        <w:pStyle w:val="FootnoteText"/>
        <w:bidi/>
        <w:ind w:left="1110" w:right="993"/>
        <w:jc w:val="both"/>
        <w:rPr>
          <w:sz w:val="20"/>
          <w:szCs w:val="20"/>
          <w:rtl/>
          <w:lang w:val="fr-FR"/>
        </w:rPr>
      </w:pPr>
      <w:r w:rsidRPr="002A70FE">
        <w:rPr>
          <w:sz w:val="20"/>
          <w:szCs w:val="20"/>
          <w:lang w:val="en-US"/>
        </w:rPr>
        <w:t xml:space="preserve">Currie 2009 </w:t>
      </w:r>
      <w:r w:rsidRPr="002A70FE">
        <w:rPr>
          <w:rStyle w:val="FootnoteReference"/>
          <w:sz w:val="20"/>
          <w:szCs w:val="20"/>
        </w:rPr>
        <w:footnoteRef/>
      </w:r>
      <w:r w:rsidRPr="002A70FE">
        <w:rPr>
          <w:sz w:val="20"/>
          <w:szCs w:val="20"/>
          <w:lang w:val="en-US"/>
        </w:rPr>
        <w:t xml:space="preserve"> </w:t>
      </w:r>
      <w:r w:rsidR="00060707">
        <w:rPr>
          <w:rFonts w:hint="cs"/>
          <w:sz w:val="20"/>
          <w:szCs w:val="20"/>
          <w:rtl/>
          <w:lang w:val="en-US"/>
        </w:rPr>
        <w:t xml:space="preserve">  </w:t>
      </w:r>
    </w:p>
    <w:p w14:paraId="7BF9D2B0" w14:textId="77777777" w:rsidR="00A03356" w:rsidRPr="002A70FE" w:rsidRDefault="00A03356" w:rsidP="0055385E">
      <w:pPr>
        <w:pStyle w:val="FootnoteText"/>
        <w:bidi/>
        <w:ind w:left="1110" w:right="993"/>
        <w:jc w:val="both"/>
        <w:rPr>
          <w:sz w:val="20"/>
          <w:szCs w:val="20"/>
          <w:lang w:val="en-US"/>
        </w:rPr>
      </w:pPr>
      <w:r w:rsidRPr="002A70FE">
        <w:rPr>
          <w:rFonts w:hint="cs"/>
          <w:sz w:val="20"/>
          <w:szCs w:val="20"/>
          <w:rtl/>
          <w:lang w:val="fr-FR"/>
        </w:rPr>
        <w:t xml:space="preserve">מציין, שמבנה המסירה המרכזי הוא של </w:t>
      </w:r>
    </w:p>
    <w:p w14:paraId="3A14A160" w14:textId="77777777" w:rsidR="00A03356" w:rsidRPr="002A70FE" w:rsidRDefault="00A03356" w:rsidP="0055385E">
      <w:pPr>
        <w:pStyle w:val="FootnoteText"/>
        <w:bidi/>
        <w:ind w:left="1110" w:right="993"/>
        <w:jc w:val="both"/>
        <w:rPr>
          <w:sz w:val="20"/>
          <w:szCs w:val="20"/>
          <w:lang w:val="en-US"/>
        </w:rPr>
      </w:pPr>
      <w:r w:rsidRPr="002A70FE">
        <w:rPr>
          <w:sz w:val="20"/>
          <w:szCs w:val="20"/>
          <w:lang w:val="en-US"/>
        </w:rPr>
        <w:t>proleptic past perfect</w:t>
      </w:r>
    </w:p>
    <w:p w14:paraId="447FA808" w14:textId="77777777" w:rsidR="00A03356" w:rsidRPr="002A70FE" w:rsidRDefault="00A03356" w:rsidP="0055385E">
      <w:pPr>
        <w:pStyle w:val="FootnoteText"/>
        <w:bidi/>
        <w:ind w:left="1110" w:right="993"/>
        <w:jc w:val="both"/>
        <w:rPr>
          <w:sz w:val="20"/>
          <w:szCs w:val="20"/>
          <w:rtl/>
          <w:lang w:val="fr-FR"/>
        </w:rPr>
      </w:pPr>
      <w:r w:rsidRPr="002A70FE">
        <w:rPr>
          <w:rFonts w:hint="cs"/>
          <w:sz w:val="20"/>
          <w:szCs w:val="20"/>
          <w:rtl/>
          <w:lang w:val="fr-FR"/>
        </w:rPr>
        <w:t xml:space="preserve">מסירה זו כוללת בתוכה שלושה מישורי זמן: זמן האירוע המסופר, זמן המסירה </w:t>
      </w:r>
      <w:r>
        <w:rPr>
          <w:rFonts w:hint="cs"/>
          <w:sz w:val="20"/>
          <w:szCs w:val="20"/>
          <w:rtl/>
          <w:lang w:val="fr-FR"/>
        </w:rPr>
        <w:t>(</w:t>
      </w:r>
      <w:proofErr w:type="spellStart"/>
      <w:r>
        <w:rPr>
          <w:rFonts w:hint="cs"/>
          <w:sz w:val="20"/>
          <w:szCs w:val="20"/>
          <w:rtl/>
          <w:lang w:val="fr-FR"/>
        </w:rPr>
        <w:t>קאתי</w:t>
      </w:r>
      <w:proofErr w:type="spellEnd"/>
      <w:r>
        <w:rPr>
          <w:rFonts w:hint="cs"/>
          <w:sz w:val="20"/>
          <w:szCs w:val="20"/>
          <w:rtl/>
          <w:lang w:val="fr-FR"/>
        </w:rPr>
        <w:t xml:space="preserve"> נוסעת בין מרכזי הטיפול ונזכרת באירועים מן העבר) </w:t>
      </w:r>
      <w:r w:rsidRPr="002A70FE">
        <w:rPr>
          <w:rFonts w:hint="cs"/>
          <w:sz w:val="20"/>
          <w:szCs w:val="20"/>
          <w:rtl/>
          <w:lang w:val="fr-FR"/>
        </w:rPr>
        <w:t xml:space="preserve">ומרחב זמן באמצע, שמורכב מאירועים שהתקיימו אחרי האירוע המסופר אבל קדמו למיקום זמן המסירה. כלומר, מבנה הזמן נע בין עבר נשכח-למחצה, שיש </w:t>
      </w:r>
      <w:proofErr w:type="spellStart"/>
      <w:r w:rsidRPr="002A70FE">
        <w:rPr>
          <w:rFonts w:hint="cs"/>
          <w:sz w:val="20"/>
          <w:szCs w:val="20"/>
          <w:rtl/>
          <w:lang w:val="fr-FR"/>
        </w:rPr>
        <w:t>איתו</w:t>
      </w:r>
      <w:proofErr w:type="spellEnd"/>
      <w:r w:rsidRPr="002A70FE">
        <w:rPr>
          <w:rFonts w:hint="cs"/>
          <w:sz w:val="20"/>
          <w:szCs w:val="20"/>
          <w:rtl/>
          <w:lang w:val="fr-FR"/>
        </w:rPr>
        <w:t xml:space="preserve"> קושי ואי-הסכמה </w:t>
      </w:r>
      <w:proofErr w:type="spellStart"/>
      <w:r w:rsidRPr="002A70FE">
        <w:rPr>
          <w:rFonts w:hint="cs"/>
          <w:sz w:val="20"/>
          <w:szCs w:val="20"/>
          <w:rtl/>
          <w:lang w:val="fr-FR"/>
        </w:rPr>
        <w:t>והטרמות</w:t>
      </w:r>
      <w:proofErr w:type="spellEnd"/>
      <w:r w:rsidRPr="002A70FE">
        <w:rPr>
          <w:rFonts w:hint="cs"/>
          <w:sz w:val="20"/>
          <w:szCs w:val="20"/>
          <w:rtl/>
          <w:lang w:val="fr-FR"/>
        </w:rPr>
        <w:t xml:space="preserve"> לעתיד שמצפים לו באופן שגוי (למשל לקבל דחייה).  הרומן משתמש בטכניקה זו כדי להפנות את תשומת הלב למה </w:t>
      </w:r>
      <w:proofErr w:type="spellStart"/>
      <w:r w:rsidRPr="002A70FE">
        <w:rPr>
          <w:rFonts w:hint="cs"/>
          <w:sz w:val="20"/>
          <w:szCs w:val="20"/>
          <w:rtl/>
          <w:lang w:val="fr-FR"/>
        </w:rPr>
        <w:t>קאתי</w:t>
      </w:r>
      <w:proofErr w:type="spellEnd"/>
      <w:r w:rsidRPr="002A70FE">
        <w:rPr>
          <w:rFonts w:hint="cs"/>
          <w:sz w:val="20"/>
          <w:szCs w:val="20"/>
          <w:rtl/>
          <w:lang w:val="fr-FR"/>
        </w:rPr>
        <w:t xml:space="preserve"> ידעה ולא ידעה על אודות העתיד.  </w:t>
      </w:r>
      <w:proofErr w:type="spellStart"/>
      <w:r w:rsidRPr="002A70FE">
        <w:rPr>
          <w:rFonts w:hint="cs"/>
          <w:sz w:val="20"/>
          <w:szCs w:val="20"/>
          <w:rtl/>
          <w:lang w:val="fr-FR"/>
        </w:rPr>
        <w:t>קאתי</w:t>
      </w:r>
      <w:proofErr w:type="spellEnd"/>
      <w:r w:rsidRPr="002A70FE">
        <w:rPr>
          <w:rFonts w:hint="cs"/>
          <w:sz w:val="20"/>
          <w:szCs w:val="20"/>
          <w:rtl/>
          <w:lang w:val="fr-FR"/>
        </w:rPr>
        <w:t xml:space="preserve"> לא ידעה על העתיד בעבר, ולכן </w:t>
      </w:r>
      <w:proofErr w:type="spellStart"/>
      <w:r w:rsidRPr="002A70FE">
        <w:rPr>
          <w:rFonts w:hint="cs"/>
          <w:sz w:val="20"/>
          <w:szCs w:val="20"/>
          <w:rtl/>
          <w:lang w:val="fr-FR"/>
        </w:rPr>
        <w:t>זכרונות</w:t>
      </w:r>
      <w:proofErr w:type="spellEnd"/>
      <w:r w:rsidRPr="002A70FE">
        <w:rPr>
          <w:rFonts w:hint="cs"/>
          <w:sz w:val="20"/>
          <w:szCs w:val="20"/>
          <w:rtl/>
          <w:lang w:val="fr-FR"/>
        </w:rPr>
        <w:t xml:space="preserve"> העבר מבוססים על הטעיה עצמית והעדר והציפיות </w:t>
      </w:r>
      <w:proofErr w:type="spellStart"/>
      <w:r w:rsidRPr="002A70FE">
        <w:rPr>
          <w:rFonts w:hint="cs"/>
          <w:sz w:val="20"/>
          <w:szCs w:val="20"/>
          <w:rtl/>
          <w:lang w:val="fr-FR"/>
        </w:rPr>
        <w:t>לעתמיד</w:t>
      </w:r>
      <w:proofErr w:type="spellEnd"/>
      <w:r w:rsidRPr="002A70FE">
        <w:rPr>
          <w:rFonts w:hint="cs"/>
          <w:sz w:val="20"/>
          <w:szCs w:val="20"/>
          <w:rtl/>
          <w:lang w:val="fr-FR"/>
        </w:rPr>
        <w:t xml:space="preserve"> הם </w:t>
      </w:r>
      <w:proofErr w:type="spellStart"/>
      <w:r w:rsidRPr="002A70FE">
        <w:rPr>
          <w:rFonts w:hint="cs"/>
          <w:sz w:val="20"/>
          <w:szCs w:val="20"/>
          <w:rtl/>
          <w:lang w:val="fr-FR"/>
        </w:rPr>
        <w:t>כשלונות</w:t>
      </w:r>
      <w:proofErr w:type="spellEnd"/>
      <w:r w:rsidRPr="002A70FE">
        <w:rPr>
          <w:rFonts w:hint="cs"/>
          <w:sz w:val="20"/>
          <w:szCs w:val="20"/>
          <w:rtl/>
          <w:lang w:val="fr-FR"/>
        </w:rPr>
        <w:t xml:space="preserve"> אירוניים לחזות את הדבר הנורא הבא.</w:t>
      </w:r>
    </w:p>
  </w:footnote>
  <w:footnote w:id="7">
    <w:p w14:paraId="50828D1C" w14:textId="72E25C3E" w:rsidR="000964B2" w:rsidRPr="000964B2" w:rsidRDefault="000964B2" w:rsidP="000964B2">
      <w:pPr>
        <w:tabs>
          <w:tab w:val="left" w:pos="9356"/>
        </w:tabs>
        <w:bidi/>
        <w:ind w:left="968" w:right="1134"/>
        <w:rPr>
          <w:sz w:val="20"/>
          <w:szCs w:val="20"/>
          <w:rtl/>
        </w:rPr>
      </w:pPr>
      <w:r>
        <w:rPr>
          <w:rStyle w:val="FootnoteReference"/>
        </w:rPr>
        <w:footnoteRef/>
      </w:r>
      <w:r>
        <w:t xml:space="preserve"> </w:t>
      </w:r>
      <w:r>
        <w:rPr>
          <w:rFonts w:hint="cs"/>
          <w:rtl/>
        </w:rPr>
        <w:t xml:space="preserve">  </w:t>
      </w:r>
      <w:r w:rsidRPr="000964B2">
        <w:rPr>
          <w:rFonts w:hint="cs"/>
          <w:sz w:val="20"/>
          <w:szCs w:val="20"/>
          <w:rtl/>
        </w:rPr>
        <w:t>להערה: העיבוד הקולנועי מוסיף לספר מידע הקשרי, המופיע כטקסט כתוב בטרם החלה הפעולה בסרט, ככתוביות פתיחה.  מידע זה מסביר את  העיוורון הקולקטיבי בו אנו לוקים ניתן למצוא דווקא בכתוביות הפתיחה, המשמשים הקדמה לסרט והם תוספת של העיבוד ואינם מופיעים בספר</w:t>
      </w:r>
      <w:r>
        <w:rPr>
          <w:rFonts w:hint="cs"/>
          <w:sz w:val="20"/>
          <w:szCs w:val="20"/>
          <w:rtl/>
        </w:rPr>
        <w:t xml:space="preserve">.  </w:t>
      </w:r>
      <w:r w:rsidRPr="001A703B">
        <w:rPr>
          <w:rFonts w:hint="cs"/>
          <w:rtl/>
        </w:rPr>
        <w:t xml:space="preserve">שלושת המשפטים שואבים לתוך </w:t>
      </w:r>
      <w:r w:rsidRPr="000964B2">
        <w:rPr>
          <w:rFonts w:hint="cs"/>
          <w:sz w:val="20"/>
          <w:szCs w:val="20"/>
          <w:rtl/>
        </w:rPr>
        <w:t xml:space="preserve">אותה הקונספציה וגורמים לכך שמנקודה זו ואילך ייצבעו דימויי </w:t>
      </w:r>
      <w:proofErr w:type="spellStart"/>
      <w:r w:rsidRPr="000964B2">
        <w:rPr>
          <w:rFonts w:hint="cs"/>
          <w:sz w:val="20"/>
          <w:szCs w:val="20"/>
          <w:rtl/>
        </w:rPr>
        <w:t>הסטר</w:t>
      </w:r>
      <w:proofErr w:type="spellEnd"/>
      <w:r w:rsidRPr="000964B2">
        <w:rPr>
          <w:rFonts w:hint="cs"/>
          <w:sz w:val="20"/>
          <w:szCs w:val="20"/>
          <w:rtl/>
        </w:rPr>
        <w:t xml:space="preserve"> בצבעה המדויק של ההיסטוריה הליברלית השלטת:</w:t>
      </w:r>
    </w:p>
    <w:p w14:paraId="3B6C398C" w14:textId="77777777" w:rsidR="000964B2" w:rsidRPr="000964B2" w:rsidRDefault="000964B2" w:rsidP="000964B2">
      <w:pPr>
        <w:tabs>
          <w:tab w:val="left" w:pos="9356"/>
        </w:tabs>
        <w:bidi/>
        <w:ind w:left="968" w:right="1134"/>
        <w:rPr>
          <w:sz w:val="20"/>
          <w:szCs w:val="20"/>
          <w:lang w:val="en-US"/>
        </w:rPr>
      </w:pPr>
      <w:r w:rsidRPr="000964B2">
        <w:rPr>
          <w:sz w:val="20"/>
          <w:szCs w:val="20"/>
          <w:lang w:val="en-US"/>
        </w:rPr>
        <w:t xml:space="preserve">The breakthrough in medical science came in 1952. </w:t>
      </w:r>
    </w:p>
    <w:p w14:paraId="41E8898C" w14:textId="77777777" w:rsidR="000964B2" w:rsidRPr="000964B2" w:rsidRDefault="000964B2" w:rsidP="000964B2">
      <w:pPr>
        <w:tabs>
          <w:tab w:val="left" w:pos="9356"/>
        </w:tabs>
        <w:bidi/>
        <w:ind w:left="968" w:right="1134"/>
        <w:rPr>
          <w:sz w:val="20"/>
          <w:szCs w:val="20"/>
          <w:rtl/>
        </w:rPr>
      </w:pPr>
      <w:r w:rsidRPr="000964B2">
        <w:rPr>
          <w:sz w:val="20"/>
          <w:szCs w:val="20"/>
          <w:lang w:val="en-US"/>
        </w:rPr>
        <w:t>Doctors could now cure the previously incurable.</w:t>
      </w:r>
      <w:r w:rsidRPr="000964B2">
        <w:rPr>
          <w:rFonts w:hint="cs"/>
          <w:sz w:val="20"/>
          <w:szCs w:val="20"/>
          <w:rtl/>
        </w:rPr>
        <w:t xml:space="preserve"> </w:t>
      </w:r>
    </w:p>
    <w:p w14:paraId="10F1A9F6" w14:textId="77777777" w:rsidR="000964B2" w:rsidRPr="000964B2" w:rsidRDefault="000964B2" w:rsidP="000964B2">
      <w:pPr>
        <w:tabs>
          <w:tab w:val="left" w:pos="9356"/>
        </w:tabs>
        <w:bidi/>
        <w:ind w:left="968" w:right="1134"/>
        <w:rPr>
          <w:sz w:val="20"/>
          <w:szCs w:val="20"/>
          <w:rtl/>
        </w:rPr>
      </w:pPr>
      <w:r w:rsidRPr="000964B2">
        <w:rPr>
          <w:sz w:val="20"/>
          <w:szCs w:val="20"/>
        </w:rPr>
        <w:t xml:space="preserve">By 1967, life expectancy passed 100 years. </w:t>
      </w:r>
    </w:p>
    <w:p w14:paraId="42912192" w14:textId="2211FDA3" w:rsidR="000964B2" w:rsidRDefault="000964B2" w:rsidP="000964B2">
      <w:pPr>
        <w:pStyle w:val="FootnoteText"/>
        <w:bidi/>
        <w:ind w:left="968"/>
        <w:rPr>
          <w:rtl/>
        </w:rPr>
      </w:pPr>
      <w:r w:rsidRPr="000964B2">
        <w:rPr>
          <w:rFonts w:hint="cs"/>
          <w:sz w:val="20"/>
          <w:szCs w:val="20"/>
          <w:rtl/>
        </w:rPr>
        <w:t xml:space="preserve">הניסוח הוא כשל טקסט היסטורי מדעי.  ל'פריצת הדרך' אין הקדמה כי היא העיקר </w:t>
      </w:r>
      <w:r w:rsidRPr="000964B2">
        <w:rPr>
          <w:sz w:val="20"/>
          <w:szCs w:val="20"/>
          <w:rtl/>
        </w:rPr>
        <w:t>–</w:t>
      </w:r>
      <w:r w:rsidRPr="000964B2">
        <w:rPr>
          <w:rFonts w:hint="cs"/>
          <w:sz w:val="20"/>
          <w:szCs w:val="20"/>
          <w:rtl/>
        </w:rPr>
        <w:t xml:space="preserve"> כל מהדברים שהתרחשו לפניה הרי הם שייכים לעולם החשוך.   הרופאים מוצגים כמעין אלים, הם הצליחו לרפא את הבלתי ניתן לריפוי.  לבסוף, כעבור 15 שנים ה'התקדמות' המשיכה ותוחלת החיים חצתה את רף מאה השנים.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32BD7"/>
    <w:multiLevelType w:val="hybridMultilevel"/>
    <w:tmpl w:val="E5D49A58"/>
    <w:lvl w:ilvl="0" w:tplc="ABE86D9E">
      <w:start w:val="1"/>
      <w:numFmt w:val="decimal"/>
      <w:lvlText w:val="%1."/>
      <w:lvlJc w:val="left"/>
      <w:pPr>
        <w:ind w:left="903" w:hanging="360"/>
      </w:pPr>
      <w:rPr>
        <w:rFonts w:hint="cs"/>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1" w15:restartNumberingAfterBreak="0">
    <w:nsid w:val="75D12C9E"/>
    <w:multiLevelType w:val="hybridMultilevel"/>
    <w:tmpl w:val="95068578"/>
    <w:lvl w:ilvl="0" w:tplc="66203570">
      <w:start w:val="1"/>
      <w:numFmt w:val="decimal"/>
      <w:lvlText w:val="%1."/>
      <w:lvlJc w:val="left"/>
      <w:pPr>
        <w:ind w:left="903" w:hanging="360"/>
      </w:pPr>
      <w:rPr>
        <w:rFonts w:hint="cs"/>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1E"/>
    <w:rsid w:val="00001CCA"/>
    <w:rsid w:val="00002697"/>
    <w:rsid w:val="00003A39"/>
    <w:rsid w:val="0000407F"/>
    <w:rsid w:val="000069C7"/>
    <w:rsid w:val="00006DA6"/>
    <w:rsid w:val="00012F48"/>
    <w:rsid w:val="0001341B"/>
    <w:rsid w:val="00013526"/>
    <w:rsid w:val="0001495D"/>
    <w:rsid w:val="00014D9C"/>
    <w:rsid w:val="000174F9"/>
    <w:rsid w:val="00017634"/>
    <w:rsid w:val="00020E12"/>
    <w:rsid w:val="00021BDA"/>
    <w:rsid w:val="00022533"/>
    <w:rsid w:val="000238A3"/>
    <w:rsid w:val="00030653"/>
    <w:rsid w:val="00031318"/>
    <w:rsid w:val="00033C53"/>
    <w:rsid w:val="00034315"/>
    <w:rsid w:val="00034C69"/>
    <w:rsid w:val="000353F4"/>
    <w:rsid w:val="00042C1C"/>
    <w:rsid w:val="0004300F"/>
    <w:rsid w:val="00046224"/>
    <w:rsid w:val="00046EB7"/>
    <w:rsid w:val="00047867"/>
    <w:rsid w:val="00050CC9"/>
    <w:rsid w:val="00054866"/>
    <w:rsid w:val="000551FD"/>
    <w:rsid w:val="00056A0E"/>
    <w:rsid w:val="000577BE"/>
    <w:rsid w:val="00057CF3"/>
    <w:rsid w:val="00060707"/>
    <w:rsid w:val="00061413"/>
    <w:rsid w:val="0006162F"/>
    <w:rsid w:val="00061AF0"/>
    <w:rsid w:val="00062271"/>
    <w:rsid w:val="00065871"/>
    <w:rsid w:val="0006611E"/>
    <w:rsid w:val="0006785C"/>
    <w:rsid w:val="00072361"/>
    <w:rsid w:val="00073746"/>
    <w:rsid w:val="00073C69"/>
    <w:rsid w:val="00073EA1"/>
    <w:rsid w:val="00075088"/>
    <w:rsid w:val="00076F57"/>
    <w:rsid w:val="00077C10"/>
    <w:rsid w:val="0008186C"/>
    <w:rsid w:val="00083CE6"/>
    <w:rsid w:val="000861BD"/>
    <w:rsid w:val="00087D8A"/>
    <w:rsid w:val="00090BD9"/>
    <w:rsid w:val="00092708"/>
    <w:rsid w:val="000930F7"/>
    <w:rsid w:val="000955AE"/>
    <w:rsid w:val="000964B2"/>
    <w:rsid w:val="000967FF"/>
    <w:rsid w:val="00097829"/>
    <w:rsid w:val="000A03CF"/>
    <w:rsid w:val="000A0656"/>
    <w:rsid w:val="000A2119"/>
    <w:rsid w:val="000A59E1"/>
    <w:rsid w:val="000A7CFE"/>
    <w:rsid w:val="000B0904"/>
    <w:rsid w:val="000B253F"/>
    <w:rsid w:val="000B3B73"/>
    <w:rsid w:val="000B7B13"/>
    <w:rsid w:val="000B7C34"/>
    <w:rsid w:val="000C490A"/>
    <w:rsid w:val="000C5052"/>
    <w:rsid w:val="000C7C94"/>
    <w:rsid w:val="000D1FB6"/>
    <w:rsid w:val="000D405F"/>
    <w:rsid w:val="000D50C3"/>
    <w:rsid w:val="000E3037"/>
    <w:rsid w:val="000E49D1"/>
    <w:rsid w:val="000E5B04"/>
    <w:rsid w:val="000F0E05"/>
    <w:rsid w:val="000F3068"/>
    <w:rsid w:val="000F3330"/>
    <w:rsid w:val="000F34ED"/>
    <w:rsid w:val="000F47E3"/>
    <w:rsid w:val="000F5004"/>
    <w:rsid w:val="000F6672"/>
    <w:rsid w:val="001021AB"/>
    <w:rsid w:val="001071F0"/>
    <w:rsid w:val="001078B5"/>
    <w:rsid w:val="0011107C"/>
    <w:rsid w:val="00115888"/>
    <w:rsid w:val="00116991"/>
    <w:rsid w:val="001218F3"/>
    <w:rsid w:val="00123579"/>
    <w:rsid w:val="00124490"/>
    <w:rsid w:val="001314D8"/>
    <w:rsid w:val="00134B84"/>
    <w:rsid w:val="0013584A"/>
    <w:rsid w:val="00135A81"/>
    <w:rsid w:val="001373D2"/>
    <w:rsid w:val="00140D95"/>
    <w:rsid w:val="00145236"/>
    <w:rsid w:val="0014581F"/>
    <w:rsid w:val="0014668E"/>
    <w:rsid w:val="00146BDF"/>
    <w:rsid w:val="00147EE4"/>
    <w:rsid w:val="0015135A"/>
    <w:rsid w:val="00152494"/>
    <w:rsid w:val="00153144"/>
    <w:rsid w:val="00153520"/>
    <w:rsid w:val="00153B12"/>
    <w:rsid w:val="001578BB"/>
    <w:rsid w:val="00165F7F"/>
    <w:rsid w:val="001661CF"/>
    <w:rsid w:val="00166759"/>
    <w:rsid w:val="00166E81"/>
    <w:rsid w:val="00174EF0"/>
    <w:rsid w:val="00176B20"/>
    <w:rsid w:val="00177133"/>
    <w:rsid w:val="00180EF7"/>
    <w:rsid w:val="00181E7E"/>
    <w:rsid w:val="0018368F"/>
    <w:rsid w:val="0018609A"/>
    <w:rsid w:val="00186CC9"/>
    <w:rsid w:val="001878B0"/>
    <w:rsid w:val="00194111"/>
    <w:rsid w:val="0019508F"/>
    <w:rsid w:val="001961BA"/>
    <w:rsid w:val="001979B8"/>
    <w:rsid w:val="001A0ED1"/>
    <w:rsid w:val="001A3D0F"/>
    <w:rsid w:val="001A4475"/>
    <w:rsid w:val="001A5A27"/>
    <w:rsid w:val="001A5AF1"/>
    <w:rsid w:val="001A5DF6"/>
    <w:rsid w:val="001A6B31"/>
    <w:rsid w:val="001A703B"/>
    <w:rsid w:val="001B0373"/>
    <w:rsid w:val="001B308E"/>
    <w:rsid w:val="001B42B5"/>
    <w:rsid w:val="001B4894"/>
    <w:rsid w:val="001B6F9F"/>
    <w:rsid w:val="001B7817"/>
    <w:rsid w:val="001C01A7"/>
    <w:rsid w:val="001C0EDA"/>
    <w:rsid w:val="001C3CEB"/>
    <w:rsid w:val="001C48BE"/>
    <w:rsid w:val="001C516F"/>
    <w:rsid w:val="001C5D0A"/>
    <w:rsid w:val="001D18AE"/>
    <w:rsid w:val="001D2205"/>
    <w:rsid w:val="001D312A"/>
    <w:rsid w:val="001D32CD"/>
    <w:rsid w:val="001D39C0"/>
    <w:rsid w:val="001E15D9"/>
    <w:rsid w:val="001E235C"/>
    <w:rsid w:val="001E4A23"/>
    <w:rsid w:val="001E7393"/>
    <w:rsid w:val="001E7F26"/>
    <w:rsid w:val="001F259D"/>
    <w:rsid w:val="001F29DB"/>
    <w:rsid w:val="001F2F8A"/>
    <w:rsid w:val="001F3428"/>
    <w:rsid w:val="001F38BE"/>
    <w:rsid w:val="001F5A68"/>
    <w:rsid w:val="001F7EFC"/>
    <w:rsid w:val="00200BA8"/>
    <w:rsid w:val="00202992"/>
    <w:rsid w:val="00205495"/>
    <w:rsid w:val="00205A93"/>
    <w:rsid w:val="00210D8F"/>
    <w:rsid w:val="0021443F"/>
    <w:rsid w:val="00216F56"/>
    <w:rsid w:val="00224F89"/>
    <w:rsid w:val="00225777"/>
    <w:rsid w:val="00225DDC"/>
    <w:rsid w:val="00226849"/>
    <w:rsid w:val="00230F76"/>
    <w:rsid w:val="00231AF1"/>
    <w:rsid w:val="00231C89"/>
    <w:rsid w:val="002324C0"/>
    <w:rsid w:val="002325B2"/>
    <w:rsid w:val="00235031"/>
    <w:rsid w:val="00235307"/>
    <w:rsid w:val="00237765"/>
    <w:rsid w:val="00241D33"/>
    <w:rsid w:val="0025003D"/>
    <w:rsid w:val="002535D5"/>
    <w:rsid w:val="00254904"/>
    <w:rsid w:val="00261991"/>
    <w:rsid w:val="00261A4E"/>
    <w:rsid w:val="002626FE"/>
    <w:rsid w:val="00264665"/>
    <w:rsid w:val="00264CF8"/>
    <w:rsid w:val="00265AB0"/>
    <w:rsid w:val="00265ADD"/>
    <w:rsid w:val="00267DAD"/>
    <w:rsid w:val="00267F13"/>
    <w:rsid w:val="00270CBA"/>
    <w:rsid w:val="002733BA"/>
    <w:rsid w:val="00273FC0"/>
    <w:rsid w:val="002768D3"/>
    <w:rsid w:val="002774FF"/>
    <w:rsid w:val="00277E47"/>
    <w:rsid w:val="00277F70"/>
    <w:rsid w:val="00281600"/>
    <w:rsid w:val="00281E47"/>
    <w:rsid w:val="00282A27"/>
    <w:rsid w:val="00283258"/>
    <w:rsid w:val="002853D1"/>
    <w:rsid w:val="00285F03"/>
    <w:rsid w:val="00290959"/>
    <w:rsid w:val="00290A20"/>
    <w:rsid w:val="002974FC"/>
    <w:rsid w:val="002A4293"/>
    <w:rsid w:val="002A5702"/>
    <w:rsid w:val="002A585E"/>
    <w:rsid w:val="002A70FE"/>
    <w:rsid w:val="002B1192"/>
    <w:rsid w:val="002B2AA1"/>
    <w:rsid w:val="002B2BB4"/>
    <w:rsid w:val="002B48CE"/>
    <w:rsid w:val="002B5835"/>
    <w:rsid w:val="002B60B5"/>
    <w:rsid w:val="002B6C39"/>
    <w:rsid w:val="002C0CC2"/>
    <w:rsid w:val="002C2DFA"/>
    <w:rsid w:val="002C3C1A"/>
    <w:rsid w:val="002C3F03"/>
    <w:rsid w:val="002C4042"/>
    <w:rsid w:val="002C499E"/>
    <w:rsid w:val="002C4E96"/>
    <w:rsid w:val="002C56A2"/>
    <w:rsid w:val="002C7FEF"/>
    <w:rsid w:val="002D3643"/>
    <w:rsid w:val="002D5B05"/>
    <w:rsid w:val="002D69F8"/>
    <w:rsid w:val="002E6C3B"/>
    <w:rsid w:val="002E75E6"/>
    <w:rsid w:val="002E7C0D"/>
    <w:rsid w:val="002F2680"/>
    <w:rsid w:val="002F2DC3"/>
    <w:rsid w:val="002F4D93"/>
    <w:rsid w:val="002F7620"/>
    <w:rsid w:val="00300E03"/>
    <w:rsid w:val="00302331"/>
    <w:rsid w:val="003024DC"/>
    <w:rsid w:val="003047A5"/>
    <w:rsid w:val="00310982"/>
    <w:rsid w:val="00311C13"/>
    <w:rsid w:val="00311D42"/>
    <w:rsid w:val="0031288A"/>
    <w:rsid w:val="00313850"/>
    <w:rsid w:val="00314836"/>
    <w:rsid w:val="00314A3D"/>
    <w:rsid w:val="00314F92"/>
    <w:rsid w:val="003154A1"/>
    <w:rsid w:val="00315E8F"/>
    <w:rsid w:val="0032382D"/>
    <w:rsid w:val="00323D04"/>
    <w:rsid w:val="00324366"/>
    <w:rsid w:val="00324DAC"/>
    <w:rsid w:val="003250F0"/>
    <w:rsid w:val="00327B9A"/>
    <w:rsid w:val="00330CA7"/>
    <w:rsid w:val="00331015"/>
    <w:rsid w:val="003319C7"/>
    <w:rsid w:val="00331EE4"/>
    <w:rsid w:val="00333606"/>
    <w:rsid w:val="00337500"/>
    <w:rsid w:val="00341CB7"/>
    <w:rsid w:val="003448B3"/>
    <w:rsid w:val="0034742A"/>
    <w:rsid w:val="00350397"/>
    <w:rsid w:val="003528D1"/>
    <w:rsid w:val="003557A8"/>
    <w:rsid w:val="00361F0E"/>
    <w:rsid w:val="00362284"/>
    <w:rsid w:val="003631BA"/>
    <w:rsid w:val="003652AC"/>
    <w:rsid w:val="003660BA"/>
    <w:rsid w:val="0036625F"/>
    <w:rsid w:val="0036648D"/>
    <w:rsid w:val="003733EF"/>
    <w:rsid w:val="0038099D"/>
    <w:rsid w:val="00383CA5"/>
    <w:rsid w:val="003842EE"/>
    <w:rsid w:val="00386590"/>
    <w:rsid w:val="00386FBD"/>
    <w:rsid w:val="00387A37"/>
    <w:rsid w:val="00390C10"/>
    <w:rsid w:val="00392636"/>
    <w:rsid w:val="00392FE9"/>
    <w:rsid w:val="00393B35"/>
    <w:rsid w:val="00393C11"/>
    <w:rsid w:val="003953AF"/>
    <w:rsid w:val="00397073"/>
    <w:rsid w:val="003971A5"/>
    <w:rsid w:val="003A2BB8"/>
    <w:rsid w:val="003A2C1D"/>
    <w:rsid w:val="003A4223"/>
    <w:rsid w:val="003B02AB"/>
    <w:rsid w:val="003B1915"/>
    <w:rsid w:val="003B1A4A"/>
    <w:rsid w:val="003B2F05"/>
    <w:rsid w:val="003B4F92"/>
    <w:rsid w:val="003B786A"/>
    <w:rsid w:val="003C17C4"/>
    <w:rsid w:val="003C1BA2"/>
    <w:rsid w:val="003C404A"/>
    <w:rsid w:val="003C4B83"/>
    <w:rsid w:val="003C55D3"/>
    <w:rsid w:val="003C746F"/>
    <w:rsid w:val="003C7B44"/>
    <w:rsid w:val="003D09A6"/>
    <w:rsid w:val="003D0B85"/>
    <w:rsid w:val="003D29FB"/>
    <w:rsid w:val="003D2C8C"/>
    <w:rsid w:val="003D3987"/>
    <w:rsid w:val="003E07FF"/>
    <w:rsid w:val="003E18EA"/>
    <w:rsid w:val="003E20AF"/>
    <w:rsid w:val="003E2F23"/>
    <w:rsid w:val="003E3002"/>
    <w:rsid w:val="003E47C5"/>
    <w:rsid w:val="003E4F39"/>
    <w:rsid w:val="003E7D27"/>
    <w:rsid w:val="003F0746"/>
    <w:rsid w:val="003F0907"/>
    <w:rsid w:val="003F3253"/>
    <w:rsid w:val="003F3ADA"/>
    <w:rsid w:val="003F6AAD"/>
    <w:rsid w:val="00400000"/>
    <w:rsid w:val="0040106C"/>
    <w:rsid w:val="0040305A"/>
    <w:rsid w:val="00406753"/>
    <w:rsid w:val="00406B01"/>
    <w:rsid w:val="00407759"/>
    <w:rsid w:val="0041126D"/>
    <w:rsid w:val="004124DC"/>
    <w:rsid w:val="00413043"/>
    <w:rsid w:val="00413A5B"/>
    <w:rsid w:val="00414AB2"/>
    <w:rsid w:val="00416956"/>
    <w:rsid w:val="0041701F"/>
    <w:rsid w:val="00421B8B"/>
    <w:rsid w:val="00422DF9"/>
    <w:rsid w:val="0042585F"/>
    <w:rsid w:val="004258DC"/>
    <w:rsid w:val="004261BC"/>
    <w:rsid w:val="00427AC2"/>
    <w:rsid w:val="004319D3"/>
    <w:rsid w:val="00432276"/>
    <w:rsid w:val="00433F8A"/>
    <w:rsid w:val="004353D5"/>
    <w:rsid w:val="00435AC6"/>
    <w:rsid w:val="00436227"/>
    <w:rsid w:val="00440E4C"/>
    <w:rsid w:val="00441894"/>
    <w:rsid w:val="00441DFA"/>
    <w:rsid w:val="0044351B"/>
    <w:rsid w:val="00445A87"/>
    <w:rsid w:val="00450016"/>
    <w:rsid w:val="0045034A"/>
    <w:rsid w:val="004506A3"/>
    <w:rsid w:val="00451136"/>
    <w:rsid w:val="00451A2A"/>
    <w:rsid w:val="004548B6"/>
    <w:rsid w:val="004552B9"/>
    <w:rsid w:val="0045700F"/>
    <w:rsid w:val="0045757E"/>
    <w:rsid w:val="004600BE"/>
    <w:rsid w:val="004607B4"/>
    <w:rsid w:val="004608CB"/>
    <w:rsid w:val="00460EEB"/>
    <w:rsid w:val="004613E9"/>
    <w:rsid w:val="00461DEF"/>
    <w:rsid w:val="004731F6"/>
    <w:rsid w:val="00475AA6"/>
    <w:rsid w:val="00476813"/>
    <w:rsid w:val="00476885"/>
    <w:rsid w:val="0048087B"/>
    <w:rsid w:val="00480E20"/>
    <w:rsid w:val="00481D0F"/>
    <w:rsid w:val="00483029"/>
    <w:rsid w:val="00484D41"/>
    <w:rsid w:val="00485378"/>
    <w:rsid w:val="00486B91"/>
    <w:rsid w:val="00491338"/>
    <w:rsid w:val="0049225E"/>
    <w:rsid w:val="00495AEE"/>
    <w:rsid w:val="00497D9E"/>
    <w:rsid w:val="004A2B30"/>
    <w:rsid w:val="004A2E64"/>
    <w:rsid w:val="004A2EDA"/>
    <w:rsid w:val="004A2FAA"/>
    <w:rsid w:val="004A3D48"/>
    <w:rsid w:val="004A73C5"/>
    <w:rsid w:val="004A7EEC"/>
    <w:rsid w:val="004A7F23"/>
    <w:rsid w:val="004B04DD"/>
    <w:rsid w:val="004B27E0"/>
    <w:rsid w:val="004B41C8"/>
    <w:rsid w:val="004C29B6"/>
    <w:rsid w:val="004C75B0"/>
    <w:rsid w:val="004C783E"/>
    <w:rsid w:val="004C7AC2"/>
    <w:rsid w:val="004C7E6B"/>
    <w:rsid w:val="004D009C"/>
    <w:rsid w:val="004D26F5"/>
    <w:rsid w:val="004D3237"/>
    <w:rsid w:val="004D40B7"/>
    <w:rsid w:val="004E06DF"/>
    <w:rsid w:val="004E4B73"/>
    <w:rsid w:val="004F11C6"/>
    <w:rsid w:val="004F2BDD"/>
    <w:rsid w:val="004F2D11"/>
    <w:rsid w:val="004F3F6C"/>
    <w:rsid w:val="004F569C"/>
    <w:rsid w:val="004F7897"/>
    <w:rsid w:val="00500430"/>
    <w:rsid w:val="00501BE5"/>
    <w:rsid w:val="0050483A"/>
    <w:rsid w:val="0050706F"/>
    <w:rsid w:val="005101BD"/>
    <w:rsid w:val="00511774"/>
    <w:rsid w:val="00515275"/>
    <w:rsid w:val="00520E50"/>
    <w:rsid w:val="00522ECB"/>
    <w:rsid w:val="00523B47"/>
    <w:rsid w:val="0053189F"/>
    <w:rsid w:val="005322BE"/>
    <w:rsid w:val="00532406"/>
    <w:rsid w:val="005326B2"/>
    <w:rsid w:val="00534098"/>
    <w:rsid w:val="005342AF"/>
    <w:rsid w:val="0053586B"/>
    <w:rsid w:val="00536354"/>
    <w:rsid w:val="00536F40"/>
    <w:rsid w:val="00537180"/>
    <w:rsid w:val="00537DE2"/>
    <w:rsid w:val="005415CA"/>
    <w:rsid w:val="005418DD"/>
    <w:rsid w:val="0054282A"/>
    <w:rsid w:val="00543CD2"/>
    <w:rsid w:val="00544264"/>
    <w:rsid w:val="005468BF"/>
    <w:rsid w:val="00546E20"/>
    <w:rsid w:val="005512A5"/>
    <w:rsid w:val="0055385E"/>
    <w:rsid w:val="0055444A"/>
    <w:rsid w:val="005549D9"/>
    <w:rsid w:val="00554EB4"/>
    <w:rsid w:val="005576F3"/>
    <w:rsid w:val="00562820"/>
    <w:rsid w:val="00564AEF"/>
    <w:rsid w:val="0056544D"/>
    <w:rsid w:val="00565DD7"/>
    <w:rsid w:val="005662D9"/>
    <w:rsid w:val="00566A38"/>
    <w:rsid w:val="00570C69"/>
    <w:rsid w:val="00571DAA"/>
    <w:rsid w:val="005722D7"/>
    <w:rsid w:val="005723A6"/>
    <w:rsid w:val="00573B83"/>
    <w:rsid w:val="00576357"/>
    <w:rsid w:val="00576459"/>
    <w:rsid w:val="0058128C"/>
    <w:rsid w:val="00581FFE"/>
    <w:rsid w:val="00584069"/>
    <w:rsid w:val="0059348D"/>
    <w:rsid w:val="00594982"/>
    <w:rsid w:val="00594ABD"/>
    <w:rsid w:val="005951E5"/>
    <w:rsid w:val="005977EB"/>
    <w:rsid w:val="005A108F"/>
    <w:rsid w:val="005A1A3B"/>
    <w:rsid w:val="005A2959"/>
    <w:rsid w:val="005A2976"/>
    <w:rsid w:val="005A51DA"/>
    <w:rsid w:val="005A67CF"/>
    <w:rsid w:val="005A696D"/>
    <w:rsid w:val="005B024E"/>
    <w:rsid w:val="005B2C90"/>
    <w:rsid w:val="005B3F04"/>
    <w:rsid w:val="005B665E"/>
    <w:rsid w:val="005B7645"/>
    <w:rsid w:val="005C0DC5"/>
    <w:rsid w:val="005C2D62"/>
    <w:rsid w:val="005C5A32"/>
    <w:rsid w:val="005C7961"/>
    <w:rsid w:val="005D05A9"/>
    <w:rsid w:val="005D0AD5"/>
    <w:rsid w:val="005D1760"/>
    <w:rsid w:val="005D4BEF"/>
    <w:rsid w:val="005D5461"/>
    <w:rsid w:val="005D7502"/>
    <w:rsid w:val="005D7B89"/>
    <w:rsid w:val="005E2366"/>
    <w:rsid w:val="005E27C8"/>
    <w:rsid w:val="005E7DD6"/>
    <w:rsid w:val="005F0A20"/>
    <w:rsid w:val="005F0E23"/>
    <w:rsid w:val="005F253C"/>
    <w:rsid w:val="005F2B6F"/>
    <w:rsid w:val="005F2B71"/>
    <w:rsid w:val="005F2B73"/>
    <w:rsid w:val="005F3CC0"/>
    <w:rsid w:val="005F4D10"/>
    <w:rsid w:val="005F6125"/>
    <w:rsid w:val="005F663D"/>
    <w:rsid w:val="005F6808"/>
    <w:rsid w:val="006008AF"/>
    <w:rsid w:val="00600B97"/>
    <w:rsid w:val="00600C05"/>
    <w:rsid w:val="00601B46"/>
    <w:rsid w:val="00603F03"/>
    <w:rsid w:val="00604E6A"/>
    <w:rsid w:val="00607015"/>
    <w:rsid w:val="0061071A"/>
    <w:rsid w:val="006107C9"/>
    <w:rsid w:val="006109A4"/>
    <w:rsid w:val="006129E0"/>
    <w:rsid w:val="00613655"/>
    <w:rsid w:val="0061455A"/>
    <w:rsid w:val="006172DA"/>
    <w:rsid w:val="006173A1"/>
    <w:rsid w:val="0062633E"/>
    <w:rsid w:val="0062760B"/>
    <w:rsid w:val="00631475"/>
    <w:rsid w:val="006315FE"/>
    <w:rsid w:val="00631CAC"/>
    <w:rsid w:val="00635015"/>
    <w:rsid w:val="00637CE0"/>
    <w:rsid w:val="00642186"/>
    <w:rsid w:val="00651723"/>
    <w:rsid w:val="006639DB"/>
    <w:rsid w:val="006652D8"/>
    <w:rsid w:val="006665D2"/>
    <w:rsid w:val="006667A1"/>
    <w:rsid w:val="00666E99"/>
    <w:rsid w:val="00667360"/>
    <w:rsid w:val="0066752F"/>
    <w:rsid w:val="006701E2"/>
    <w:rsid w:val="00673A58"/>
    <w:rsid w:val="00673CEA"/>
    <w:rsid w:val="00676240"/>
    <w:rsid w:val="00676D24"/>
    <w:rsid w:val="0067702B"/>
    <w:rsid w:val="006774DA"/>
    <w:rsid w:val="006818CA"/>
    <w:rsid w:val="0068199A"/>
    <w:rsid w:val="00683263"/>
    <w:rsid w:val="0068474D"/>
    <w:rsid w:val="00684794"/>
    <w:rsid w:val="00686A1F"/>
    <w:rsid w:val="00691376"/>
    <w:rsid w:val="00691634"/>
    <w:rsid w:val="00691BE5"/>
    <w:rsid w:val="00692A2C"/>
    <w:rsid w:val="006931D3"/>
    <w:rsid w:val="006931E9"/>
    <w:rsid w:val="00693C64"/>
    <w:rsid w:val="00697AA7"/>
    <w:rsid w:val="006A2C18"/>
    <w:rsid w:val="006A3449"/>
    <w:rsid w:val="006B1820"/>
    <w:rsid w:val="006B2215"/>
    <w:rsid w:val="006B7534"/>
    <w:rsid w:val="006C2445"/>
    <w:rsid w:val="006C3A59"/>
    <w:rsid w:val="006C3AA8"/>
    <w:rsid w:val="006C3BBD"/>
    <w:rsid w:val="006D0B96"/>
    <w:rsid w:val="006D3355"/>
    <w:rsid w:val="006D5723"/>
    <w:rsid w:val="006D634C"/>
    <w:rsid w:val="006D7C78"/>
    <w:rsid w:val="006D7DFC"/>
    <w:rsid w:val="006E011E"/>
    <w:rsid w:val="006E17B8"/>
    <w:rsid w:val="006E204E"/>
    <w:rsid w:val="006E23F0"/>
    <w:rsid w:val="006E2904"/>
    <w:rsid w:val="006E6330"/>
    <w:rsid w:val="006F08DA"/>
    <w:rsid w:val="006F5CC8"/>
    <w:rsid w:val="00700C47"/>
    <w:rsid w:val="00702A0C"/>
    <w:rsid w:val="00702E43"/>
    <w:rsid w:val="0070357D"/>
    <w:rsid w:val="00704278"/>
    <w:rsid w:val="00706747"/>
    <w:rsid w:val="00710E7E"/>
    <w:rsid w:val="007119E2"/>
    <w:rsid w:val="007129E8"/>
    <w:rsid w:val="007138BA"/>
    <w:rsid w:val="00717CA9"/>
    <w:rsid w:val="00720A30"/>
    <w:rsid w:val="00720C2A"/>
    <w:rsid w:val="0072156B"/>
    <w:rsid w:val="0072233D"/>
    <w:rsid w:val="00725399"/>
    <w:rsid w:val="00725767"/>
    <w:rsid w:val="007258BF"/>
    <w:rsid w:val="00725FEC"/>
    <w:rsid w:val="00731ACC"/>
    <w:rsid w:val="00732E63"/>
    <w:rsid w:val="00734BA1"/>
    <w:rsid w:val="0073515D"/>
    <w:rsid w:val="00735C20"/>
    <w:rsid w:val="007401A5"/>
    <w:rsid w:val="00740C95"/>
    <w:rsid w:val="00742868"/>
    <w:rsid w:val="00742880"/>
    <w:rsid w:val="007441CE"/>
    <w:rsid w:val="0075011F"/>
    <w:rsid w:val="00750869"/>
    <w:rsid w:val="00751C7A"/>
    <w:rsid w:val="007535F0"/>
    <w:rsid w:val="00753603"/>
    <w:rsid w:val="007558FF"/>
    <w:rsid w:val="00756D32"/>
    <w:rsid w:val="007570F2"/>
    <w:rsid w:val="007623FD"/>
    <w:rsid w:val="00762608"/>
    <w:rsid w:val="007633CC"/>
    <w:rsid w:val="00763524"/>
    <w:rsid w:val="00767122"/>
    <w:rsid w:val="0076766C"/>
    <w:rsid w:val="0077032A"/>
    <w:rsid w:val="00770533"/>
    <w:rsid w:val="007721DF"/>
    <w:rsid w:val="007748A0"/>
    <w:rsid w:val="00776404"/>
    <w:rsid w:val="00777746"/>
    <w:rsid w:val="007806CC"/>
    <w:rsid w:val="00784C15"/>
    <w:rsid w:val="007852B9"/>
    <w:rsid w:val="0078630C"/>
    <w:rsid w:val="007869B6"/>
    <w:rsid w:val="00791C00"/>
    <w:rsid w:val="007929EE"/>
    <w:rsid w:val="00793922"/>
    <w:rsid w:val="007941EE"/>
    <w:rsid w:val="00794A5C"/>
    <w:rsid w:val="00795410"/>
    <w:rsid w:val="0079725E"/>
    <w:rsid w:val="0079771E"/>
    <w:rsid w:val="007A0C2E"/>
    <w:rsid w:val="007A3138"/>
    <w:rsid w:val="007A3A1C"/>
    <w:rsid w:val="007A4B85"/>
    <w:rsid w:val="007A4F27"/>
    <w:rsid w:val="007A611C"/>
    <w:rsid w:val="007A6C1E"/>
    <w:rsid w:val="007A71F5"/>
    <w:rsid w:val="007A7F0C"/>
    <w:rsid w:val="007B3714"/>
    <w:rsid w:val="007B692E"/>
    <w:rsid w:val="007B6AA8"/>
    <w:rsid w:val="007C0192"/>
    <w:rsid w:val="007C0D50"/>
    <w:rsid w:val="007C2A3E"/>
    <w:rsid w:val="007C2E89"/>
    <w:rsid w:val="007D08EE"/>
    <w:rsid w:val="007D0CA4"/>
    <w:rsid w:val="007D112E"/>
    <w:rsid w:val="007D2207"/>
    <w:rsid w:val="007D3B63"/>
    <w:rsid w:val="007D3EA2"/>
    <w:rsid w:val="007D4C1A"/>
    <w:rsid w:val="007D57EC"/>
    <w:rsid w:val="007D68B0"/>
    <w:rsid w:val="007D77F7"/>
    <w:rsid w:val="007D79F0"/>
    <w:rsid w:val="007E2DBD"/>
    <w:rsid w:val="007E319E"/>
    <w:rsid w:val="007E471C"/>
    <w:rsid w:val="007E68FD"/>
    <w:rsid w:val="007E6B25"/>
    <w:rsid w:val="007E6C9B"/>
    <w:rsid w:val="007F00F8"/>
    <w:rsid w:val="007F0198"/>
    <w:rsid w:val="007F1FC1"/>
    <w:rsid w:val="007F3DE9"/>
    <w:rsid w:val="007F4068"/>
    <w:rsid w:val="007F6285"/>
    <w:rsid w:val="0080073B"/>
    <w:rsid w:val="008008D4"/>
    <w:rsid w:val="00805916"/>
    <w:rsid w:val="00807E11"/>
    <w:rsid w:val="00810977"/>
    <w:rsid w:val="00811EC0"/>
    <w:rsid w:val="0081235B"/>
    <w:rsid w:val="008157F8"/>
    <w:rsid w:val="0082077B"/>
    <w:rsid w:val="00823C7A"/>
    <w:rsid w:val="00824B7F"/>
    <w:rsid w:val="0082782F"/>
    <w:rsid w:val="00835442"/>
    <w:rsid w:val="0084003F"/>
    <w:rsid w:val="00840439"/>
    <w:rsid w:val="00840F38"/>
    <w:rsid w:val="008438C9"/>
    <w:rsid w:val="00844420"/>
    <w:rsid w:val="0084580A"/>
    <w:rsid w:val="00847904"/>
    <w:rsid w:val="00850CB2"/>
    <w:rsid w:val="008527CA"/>
    <w:rsid w:val="00852B42"/>
    <w:rsid w:val="008542CF"/>
    <w:rsid w:val="008603D1"/>
    <w:rsid w:val="008640A4"/>
    <w:rsid w:val="0086517A"/>
    <w:rsid w:val="00872C40"/>
    <w:rsid w:val="008746DC"/>
    <w:rsid w:val="00875CC1"/>
    <w:rsid w:val="008771DA"/>
    <w:rsid w:val="008817E3"/>
    <w:rsid w:val="0088242D"/>
    <w:rsid w:val="0088455C"/>
    <w:rsid w:val="00884675"/>
    <w:rsid w:val="008949D9"/>
    <w:rsid w:val="00895A2B"/>
    <w:rsid w:val="00897764"/>
    <w:rsid w:val="008A058F"/>
    <w:rsid w:val="008A22D5"/>
    <w:rsid w:val="008A5CC4"/>
    <w:rsid w:val="008A7EB2"/>
    <w:rsid w:val="008B0402"/>
    <w:rsid w:val="008B25C8"/>
    <w:rsid w:val="008B3C5A"/>
    <w:rsid w:val="008B441F"/>
    <w:rsid w:val="008B5628"/>
    <w:rsid w:val="008B5995"/>
    <w:rsid w:val="008B6CF7"/>
    <w:rsid w:val="008B7D12"/>
    <w:rsid w:val="008C0535"/>
    <w:rsid w:val="008C0D85"/>
    <w:rsid w:val="008C4540"/>
    <w:rsid w:val="008C46EC"/>
    <w:rsid w:val="008C4BBC"/>
    <w:rsid w:val="008C5250"/>
    <w:rsid w:val="008D0338"/>
    <w:rsid w:val="008D100F"/>
    <w:rsid w:val="008D2DFE"/>
    <w:rsid w:val="008D3288"/>
    <w:rsid w:val="008D4263"/>
    <w:rsid w:val="008D5903"/>
    <w:rsid w:val="008E08DD"/>
    <w:rsid w:val="008E4794"/>
    <w:rsid w:val="008E6923"/>
    <w:rsid w:val="008F1186"/>
    <w:rsid w:val="008F1721"/>
    <w:rsid w:val="008F281B"/>
    <w:rsid w:val="008F3A1C"/>
    <w:rsid w:val="008F59AD"/>
    <w:rsid w:val="008F69BE"/>
    <w:rsid w:val="008F75F9"/>
    <w:rsid w:val="00900C6D"/>
    <w:rsid w:val="00902B5D"/>
    <w:rsid w:val="00903B06"/>
    <w:rsid w:val="00903BA4"/>
    <w:rsid w:val="0090740E"/>
    <w:rsid w:val="00910B45"/>
    <w:rsid w:val="00911041"/>
    <w:rsid w:val="00911553"/>
    <w:rsid w:val="00911B9E"/>
    <w:rsid w:val="009131DD"/>
    <w:rsid w:val="00914B4D"/>
    <w:rsid w:val="00915EC7"/>
    <w:rsid w:val="0091649E"/>
    <w:rsid w:val="00916D7C"/>
    <w:rsid w:val="0091741C"/>
    <w:rsid w:val="009256B2"/>
    <w:rsid w:val="00925E3F"/>
    <w:rsid w:val="00927051"/>
    <w:rsid w:val="009300C5"/>
    <w:rsid w:val="0093058A"/>
    <w:rsid w:val="00936DC8"/>
    <w:rsid w:val="0093708B"/>
    <w:rsid w:val="00937095"/>
    <w:rsid w:val="00941F09"/>
    <w:rsid w:val="009427FA"/>
    <w:rsid w:val="00944D3D"/>
    <w:rsid w:val="00945D3D"/>
    <w:rsid w:val="00946D48"/>
    <w:rsid w:val="00946F4A"/>
    <w:rsid w:val="00950FA8"/>
    <w:rsid w:val="00954013"/>
    <w:rsid w:val="00955685"/>
    <w:rsid w:val="009562B8"/>
    <w:rsid w:val="0096335E"/>
    <w:rsid w:val="00963615"/>
    <w:rsid w:val="00963E24"/>
    <w:rsid w:val="00964562"/>
    <w:rsid w:val="009653B2"/>
    <w:rsid w:val="00966463"/>
    <w:rsid w:val="00967E74"/>
    <w:rsid w:val="00972303"/>
    <w:rsid w:val="00972784"/>
    <w:rsid w:val="00974141"/>
    <w:rsid w:val="00974828"/>
    <w:rsid w:val="00974D0E"/>
    <w:rsid w:val="00977FBF"/>
    <w:rsid w:val="00980920"/>
    <w:rsid w:val="00980D93"/>
    <w:rsid w:val="00983BDB"/>
    <w:rsid w:val="009854EA"/>
    <w:rsid w:val="009857F4"/>
    <w:rsid w:val="00985BD9"/>
    <w:rsid w:val="00987330"/>
    <w:rsid w:val="0099082F"/>
    <w:rsid w:val="00991828"/>
    <w:rsid w:val="00991A5A"/>
    <w:rsid w:val="009955A9"/>
    <w:rsid w:val="009A5526"/>
    <w:rsid w:val="009B4FFD"/>
    <w:rsid w:val="009B60A1"/>
    <w:rsid w:val="009B6E70"/>
    <w:rsid w:val="009B748A"/>
    <w:rsid w:val="009B7510"/>
    <w:rsid w:val="009B7C05"/>
    <w:rsid w:val="009C0920"/>
    <w:rsid w:val="009C4D5D"/>
    <w:rsid w:val="009C5D5A"/>
    <w:rsid w:val="009C7576"/>
    <w:rsid w:val="009C7FD6"/>
    <w:rsid w:val="009D0E02"/>
    <w:rsid w:val="009D1C07"/>
    <w:rsid w:val="009D1CCE"/>
    <w:rsid w:val="009D2206"/>
    <w:rsid w:val="009D2582"/>
    <w:rsid w:val="009D3E5B"/>
    <w:rsid w:val="009D5502"/>
    <w:rsid w:val="009D606C"/>
    <w:rsid w:val="009D740A"/>
    <w:rsid w:val="009E03EC"/>
    <w:rsid w:val="009E1162"/>
    <w:rsid w:val="009E2BE9"/>
    <w:rsid w:val="009E373B"/>
    <w:rsid w:val="009F4F63"/>
    <w:rsid w:val="009F7813"/>
    <w:rsid w:val="009F79CA"/>
    <w:rsid w:val="00A007ED"/>
    <w:rsid w:val="00A00F42"/>
    <w:rsid w:val="00A03356"/>
    <w:rsid w:val="00A058CF"/>
    <w:rsid w:val="00A07E2E"/>
    <w:rsid w:val="00A1223F"/>
    <w:rsid w:val="00A1519F"/>
    <w:rsid w:val="00A154D1"/>
    <w:rsid w:val="00A201F6"/>
    <w:rsid w:val="00A230E5"/>
    <w:rsid w:val="00A24CC5"/>
    <w:rsid w:val="00A266D3"/>
    <w:rsid w:val="00A26BDC"/>
    <w:rsid w:val="00A27517"/>
    <w:rsid w:val="00A311D7"/>
    <w:rsid w:val="00A3175B"/>
    <w:rsid w:val="00A31B78"/>
    <w:rsid w:val="00A37A39"/>
    <w:rsid w:val="00A4007F"/>
    <w:rsid w:val="00A42273"/>
    <w:rsid w:val="00A43020"/>
    <w:rsid w:val="00A4497D"/>
    <w:rsid w:val="00A467EF"/>
    <w:rsid w:val="00A504FC"/>
    <w:rsid w:val="00A5181C"/>
    <w:rsid w:val="00A5254E"/>
    <w:rsid w:val="00A54C67"/>
    <w:rsid w:val="00A55D46"/>
    <w:rsid w:val="00A61995"/>
    <w:rsid w:val="00A63168"/>
    <w:rsid w:val="00A63EF2"/>
    <w:rsid w:val="00A64A1D"/>
    <w:rsid w:val="00A656D0"/>
    <w:rsid w:val="00A657BC"/>
    <w:rsid w:val="00A65FD9"/>
    <w:rsid w:val="00A72078"/>
    <w:rsid w:val="00A72CBB"/>
    <w:rsid w:val="00A77E90"/>
    <w:rsid w:val="00A808DC"/>
    <w:rsid w:val="00A81699"/>
    <w:rsid w:val="00A820D3"/>
    <w:rsid w:val="00A82BC2"/>
    <w:rsid w:val="00A82C6B"/>
    <w:rsid w:val="00A85034"/>
    <w:rsid w:val="00A8648F"/>
    <w:rsid w:val="00A90578"/>
    <w:rsid w:val="00A90EAE"/>
    <w:rsid w:val="00A922AB"/>
    <w:rsid w:val="00A9373E"/>
    <w:rsid w:val="00A940D6"/>
    <w:rsid w:val="00A95040"/>
    <w:rsid w:val="00A97E97"/>
    <w:rsid w:val="00AA50A0"/>
    <w:rsid w:val="00AA71A9"/>
    <w:rsid w:val="00AB2479"/>
    <w:rsid w:val="00AB277D"/>
    <w:rsid w:val="00AB28D4"/>
    <w:rsid w:val="00AB3F85"/>
    <w:rsid w:val="00AB5878"/>
    <w:rsid w:val="00AC149F"/>
    <w:rsid w:val="00AC43B2"/>
    <w:rsid w:val="00AC6471"/>
    <w:rsid w:val="00AC7782"/>
    <w:rsid w:val="00AD014D"/>
    <w:rsid w:val="00AD3E85"/>
    <w:rsid w:val="00AD4D11"/>
    <w:rsid w:val="00AD55EE"/>
    <w:rsid w:val="00AD67A5"/>
    <w:rsid w:val="00AE00B6"/>
    <w:rsid w:val="00AE1F0F"/>
    <w:rsid w:val="00AE2C58"/>
    <w:rsid w:val="00AE2EBA"/>
    <w:rsid w:val="00AE2F32"/>
    <w:rsid w:val="00AE476A"/>
    <w:rsid w:val="00AE5AE3"/>
    <w:rsid w:val="00AF5A39"/>
    <w:rsid w:val="00B0002C"/>
    <w:rsid w:val="00B01DB8"/>
    <w:rsid w:val="00B01E36"/>
    <w:rsid w:val="00B0292E"/>
    <w:rsid w:val="00B02D46"/>
    <w:rsid w:val="00B03810"/>
    <w:rsid w:val="00B0487D"/>
    <w:rsid w:val="00B0628C"/>
    <w:rsid w:val="00B063B3"/>
    <w:rsid w:val="00B0735C"/>
    <w:rsid w:val="00B073A3"/>
    <w:rsid w:val="00B07655"/>
    <w:rsid w:val="00B079C6"/>
    <w:rsid w:val="00B07AAF"/>
    <w:rsid w:val="00B103A4"/>
    <w:rsid w:val="00B10E1D"/>
    <w:rsid w:val="00B13F12"/>
    <w:rsid w:val="00B14F0D"/>
    <w:rsid w:val="00B16B05"/>
    <w:rsid w:val="00B23AF4"/>
    <w:rsid w:val="00B270B5"/>
    <w:rsid w:val="00B27D04"/>
    <w:rsid w:val="00B32063"/>
    <w:rsid w:val="00B327E7"/>
    <w:rsid w:val="00B347F1"/>
    <w:rsid w:val="00B354AA"/>
    <w:rsid w:val="00B35F0C"/>
    <w:rsid w:val="00B36081"/>
    <w:rsid w:val="00B40816"/>
    <w:rsid w:val="00B42513"/>
    <w:rsid w:val="00B42A97"/>
    <w:rsid w:val="00B42D5B"/>
    <w:rsid w:val="00B4525A"/>
    <w:rsid w:val="00B46D68"/>
    <w:rsid w:val="00B506F6"/>
    <w:rsid w:val="00B50F22"/>
    <w:rsid w:val="00B519C9"/>
    <w:rsid w:val="00B5367E"/>
    <w:rsid w:val="00B5478E"/>
    <w:rsid w:val="00B54AFA"/>
    <w:rsid w:val="00B55026"/>
    <w:rsid w:val="00B5508F"/>
    <w:rsid w:val="00B635C5"/>
    <w:rsid w:val="00B63BC2"/>
    <w:rsid w:val="00B65400"/>
    <w:rsid w:val="00B65441"/>
    <w:rsid w:val="00B67F59"/>
    <w:rsid w:val="00B72629"/>
    <w:rsid w:val="00B7342C"/>
    <w:rsid w:val="00B73D58"/>
    <w:rsid w:val="00B74861"/>
    <w:rsid w:val="00B762BD"/>
    <w:rsid w:val="00B768BF"/>
    <w:rsid w:val="00B77620"/>
    <w:rsid w:val="00B826D5"/>
    <w:rsid w:val="00B84971"/>
    <w:rsid w:val="00B900BC"/>
    <w:rsid w:val="00B93054"/>
    <w:rsid w:val="00B93416"/>
    <w:rsid w:val="00B939EC"/>
    <w:rsid w:val="00B93D06"/>
    <w:rsid w:val="00B95BFE"/>
    <w:rsid w:val="00B95EE7"/>
    <w:rsid w:val="00BA199C"/>
    <w:rsid w:val="00BA2522"/>
    <w:rsid w:val="00BA43FF"/>
    <w:rsid w:val="00BA50F8"/>
    <w:rsid w:val="00BA5E65"/>
    <w:rsid w:val="00BB144C"/>
    <w:rsid w:val="00BB1D7B"/>
    <w:rsid w:val="00BB2C2F"/>
    <w:rsid w:val="00BB2E6A"/>
    <w:rsid w:val="00BB3E04"/>
    <w:rsid w:val="00BB41D6"/>
    <w:rsid w:val="00BB517E"/>
    <w:rsid w:val="00BB6400"/>
    <w:rsid w:val="00BB6EEC"/>
    <w:rsid w:val="00BB7B9A"/>
    <w:rsid w:val="00BC0D6B"/>
    <w:rsid w:val="00BC0F3E"/>
    <w:rsid w:val="00BC12CB"/>
    <w:rsid w:val="00BC1A9D"/>
    <w:rsid w:val="00BC457F"/>
    <w:rsid w:val="00BC671E"/>
    <w:rsid w:val="00BC7E18"/>
    <w:rsid w:val="00BD3CD1"/>
    <w:rsid w:val="00BD444F"/>
    <w:rsid w:val="00BD72E2"/>
    <w:rsid w:val="00BD73C6"/>
    <w:rsid w:val="00BD7E58"/>
    <w:rsid w:val="00BE102D"/>
    <w:rsid w:val="00BE778D"/>
    <w:rsid w:val="00BE784C"/>
    <w:rsid w:val="00BF193B"/>
    <w:rsid w:val="00BF1F40"/>
    <w:rsid w:val="00BF220E"/>
    <w:rsid w:val="00BF275C"/>
    <w:rsid w:val="00BF3AFC"/>
    <w:rsid w:val="00BF3C77"/>
    <w:rsid w:val="00BF3D99"/>
    <w:rsid w:val="00BF48BA"/>
    <w:rsid w:val="00BF55D4"/>
    <w:rsid w:val="00BF5761"/>
    <w:rsid w:val="00BF5AE3"/>
    <w:rsid w:val="00BF7064"/>
    <w:rsid w:val="00BF75A6"/>
    <w:rsid w:val="00C02F4D"/>
    <w:rsid w:val="00C03AFE"/>
    <w:rsid w:val="00C05574"/>
    <w:rsid w:val="00C070D7"/>
    <w:rsid w:val="00C12D74"/>
    <w:rsid w:val="00C13FD1"/>
    <w:rsid w:val="00C141B3"/>
    <w:rsid w:val="00C14234"/>
    <w:rsid w:val="00C1698A"/>
    <w:rsid w:val="00C23084"/>
    <w:rsid w:val="00C2377C"/>
    <w:rsid w:val="00C24412"/>
    <w:rsid w:val="00C25FCF"/>
    <w:rsid w:val="00C26B14"/>
    <w:rsid w:val="00C30821"/>
    <w:rsid w:val="00C30E32"/>
    <w:rsid w:val="00C32642"/>
    <w:rsid w:val="00C327A1"/>
    <w:rsid w:val="00C343DC"/>
    <w:rsid w:val="00C4027B"/>
    <w:rsid w:val="00C412EC"/>
    <w:rsid w:val="00C425B5"/>
    <w:rsid w:val="00C436E6"/>
    <w:rsid w:val="00C4419A"/>
    <w:rsid w:val="00C441C3"/>
    <w:rsid w:val="00C443D5"/>
    <w:rsid w:val="00C52B4F"/>
    <w:rsid w:val="00C57823"/>
    <w:rsid w:val="00C57EEC"/>
    <w:rsid w:val="00C61257"/>
    <w:rsid w:val="00C61D7F"/>
    <w:rsid w:val="00C62E71"/>
    <w:rsid w:val="00C641F5"/>
    <w:rsid w:val="00C650C6"/>
    <w:rsid w:val="00C65391"/>
    <w:rsid w:val="00C67B8B"/>
    <w:rsid w:val="00C712EB"/>
    <w:rsid w:val="00C7309A"/>
    <w:rsid w:val="00C73A1A"/>
    <w:rsid w:val="00C75220"/>
    <w:rsid w:val="00C75672"/>
    <w:rsid w:val="00C75AFA"/>
    <w:rsid w:val="00C75CE6"/>
    <w:rsid w:val="00C77276"/>
    <w:rsid w:val="00C81374"/>
    <w:rsid w:val="00C831DB"/>
    <w:rsid w:val="00C8337F"/>
    <w:rsid w:val="00C86423"/>
    <w:rsid w:val="00C931B2"/>
    <w:rsid w:val="00C94054"/>
    <w:rsid w:val="00C9468C"/>
    <w:rsid w:val="00C972FE"/>
    <w:rsid w:val="00CA182B"/>
    <w:rsid w:val="00CA4E8A"/>
    <w:rsid w:val="00CB1F10"/>
    <w:rsid w:val="00CB3B0C"/>
    <w:rsid w:val="00CB4C93"/>
    <w:rsid w:val="00CB536E"/>
    <w:rsid w:val="00CC120B"/>
    <w:rsid w:val="00CC2FEB"/>
    <w:rsid w:val="00CC36AB"/>
    <w:rsid w:val="00CC492E"/>
    <w:rsid w:val="00CD00BE"/>
    <w:rsid w:val="00CD2CAC"/>
    <w:rsid w:val="00CD7E81"/>
    <w:rsid w:val="00CE07DB"/>
    <w:rsid w:val="00CE0CED"/>
    <w:rsid w:val="00CE0EDA"/>
    <w:rsid w:val="00CE13BB"/>
    <w:rsid w:val="00CE1686"/>
    <w:rsid w:val="00CF0356"/>
    <w:rsid w:val="00CF1DC8"/>
    <w:rsid w:val="00CF2B18"/>
    <w:rsid w:val="00CF4806"/>
    <w:rsid w:val="00CF7C88"/>
    <w:rsid w:val="00D02946"/>
    <w:rsid w:val="00D02D89"/>
    <w:rsid w:val="00D05E46"/>
    <w:rsid w:val="00D071BA"/>
    <w:rsid w:val="00D0723F"/>
    <w:rsid w:val="00D073F4"/>
    <w:rsid w:val="00D077B0"/>
    <w:rsid w:val="00D07CB0"/>
    <w:rsid w:val="00D11640"/>
    <w:rsid w:val="00D12B6B"/>
    <w:rsid w:val="00D179FC"/>
    <w:rsid w:val="00D2336D"/>
    <w:rsid w:val="00D2456A"/>
    <w:rsid w:val="00D27FBB"/>
    <w:rsid w:val="00D3007C"/>
    <w:rsid w:val="00D34A43"/>
    <w:rsid w:val="00D450D1"/>
    <w:rsid w:val="00D475C1"/>
    <w:rsid w:val="00D51BD7"/>
    <w:rsid w:val="00D52452"/>
    <w:rsid w:val="00D5418D"/>
    <w:rsid w:val="00D57C29"/>
    <w:rsid w:val="00D60370"/>
    <w:rsid w:val="00D62EE7"/>
    <w:rsid w:val="00D6314C"/>
    <w:rsid w:val="00D6490F"/>
    <w:rsid w:val="00D66329"/>
    <w:rsid w:val="00D6692D"/>
    <w:rsid w:val="00D67FE2"/>
    <w:rsid w:val="00D70EBD"/>
    <w:rsid w:val="00D7102C"/>
    <w:rsid w:val="00D752EC"/>
    <w:rsid w:val="00D80BFF"/>
    <w:rsid w:val="00D829FF"/>
    <w:rsid w:val="00D92365"/>
    <w:rsid w:val="00D93730"/>
    <w:rsid w:val="00D93BE6"/>
    <w:rsid w:val="00DA4750"/>
    <w:rsid w:val="00DA5294"/>
    <w:rsid w:val="00DB0906"/>
    <w:rsid w:val="00DB3152"/>
    <w:rsid w:val="00DB3CF2"/>
    <w:rsid w:val="00DB7F7F"/>
    <w:rsid w:val="00DC03AD"/>
    <w:rsid w:val="00DC17F9"/>
    <w:rsid w:val="00DC68CF"/>
    <w:rsid w:val="00DC72F1"/>
    <w:rsid w:val="00DD0277"/>
    <w:rsid w:val="00DD0D64"/>
    <w:rsid w:val="00DD1091"/>
    <w:rsid w:val="00DD4554"/>
    <w:rsid w:val="00DD5E97"/>
    <w:rsid w:val="00DE1062"/>
    <w:rsid w:val="00DE2357"/>
    <w:rsid w:val="00DE265C"/>
    <w:rsid w:val="00DE50B0"/>
    <w:rsid w:val="00DF07D3"/>
    <w:rsid w:val="00DF4335"/>
    <w:rsid w:val="00DF6FCB"/>
    <w:rsid w:val="00E00C1D"/>
    <w:rsid w:val="00E02CDA"/>
    <w:rsid w:val="00E02F14"/>
    <w:rsid w:val="00E07B6C"/>
    <w:rsid w:val="00E104CB"/>
    <w:rsid w:val="00E11542"/>
    <w:rsid w:val="00E11DE4"/>
    <w:rsid w:val="00E147EC"/>
    <w:rsid w:val="00E14CF2"/>
    <w:rsid w:val="00E15767"/>
    <w:rsid w:val="00E163F2"/>
    <w:rsid w:val="00E16703"/>
    <w:rsid w:val="00E16745"/>
    <w:rsid w:val="00E17FEE"/>
    <w:rsid w:val="00E214EB"/>
    <w:rsid w:val="00E27B6C"/>
    <w:rsid w:val="00E30ED0"/>
    <w:rsid w:val="00E312C3"/>
    <w:rsid w:val="00E31527"/>
    <w:rsid w:val="00E34BDA"/>
    <w:rsid w:val="00E35547"/>
    <w:rsid w:val="00E360C4"/>
    <w:rsid w:val="00E370CD"/>
    <w:rsid w:val="00E3717B"/>
    <w:rsid w:val="00E5282B"/>
    <w:rsid w:val="00E530E1"/>
    <w:rsid w:val="00E55B74"/>
    <w:rsid w:val="00E567FF"/>
    <w:rsid w:val="00E61053"/>
    <w:rsid w:val="00E6153A"/>
    <w:rsid w:val="00E647EF"/>
    <w:rsid w:val="00E64A01"/>
    <w:rsid w:val="00E67FB0"/>
    <w:rsid w:val="00E71C8D"/>
    <w:rsid w:val="00E751B4"/>
    <w:rsid w:val="00E825B8"/>
    <w:rsid w:val="00E83414"/>
    <w:rsid w:val="00E83D25"/>
    <w:rsid w:val="00E852F6"/>
    <w:rsid w:val="00E868AF"/>
    <w:rsid w:val="00E86CAD"/>
    <w:rsid w:val="00E91C48"/>
    <w:rsid w:val="00E92B1E"/>
    <w:rsid w:val="00E92E58"/>
    <w:rsid w:val="00E96F5D"/>
    <w:rsid w:val="00EA0FBA"/>
    <w:rsid w:val="00EA2416"/>
    <w:rsid w:val="00EA6839"/>
    <w:rsid w:val="00EA7306"/>
    <w:rsid w:val="00EB0A86"/>
    <w:rsid w:val="00EB1470"/>
    <w:rsid w:val="00EB1CF7"/>
    <w:rsid w:val="00EB78DD"/>
    <w:rsid w:val="00EB7A80"/>
    <w:rsid w:val="00EB7DE2"/>
    <w:rsid w:val="00EC1407"/>
    <w:rsid w:val="00EC401A"/>
    <w:rsid w:val="00EC6A7B"/>
    <w:rsid w:val="00ED017B"/>
    <w:rsid w:val="00ED0DCC"/>
    <w:rsid w:val="00ED28D6"/>
    <w:rsid w:val="00ED3F81"/>
    <w:rsid w:val="00ED42F0"/>
    <w:rsid w:val="00ED49C3"/>
    <w:rsid w:val="00ED4FF8"/>
    <w:rsid w:val="00ED59E6"/>
    <w:rsid w:val="00ED77F3"/>
    <w:rsid w:val="00EE0360"/>
    <w:rsid w:val="00EE319F"/>
    <w:rsid w:val="00EE57E5"/>
    <w:rsid w:val="00EF08FD"/>
    <w:rsid w:val="00EF12F0"/>
    <w:rsid w:val="00EF1C17"/>
    <w:rsid w:val="00EF1CE3"/>
    <w:rsid w:val="00EF2A03"/>
    <w:rsid w:val="00EF2EC1"/>
    <w:rsid w:val="00EF4068"/>
    <w:rsid w:val="00EF4844"/>
    <w:rsid w:val="00EF546A"/>
    <w:rsid w:val="00EF61BE"/>
    <w:rsid w:val="00F02E1D"/>
    <w:rsid w:val="00F03D67"/>
    <w:rsid w:val="00F03F37"/>
    <w:rsid w:val="00F04829"/>
    <w:rsid w:val="00F052C1"/>
    <w:rsid w:val="00F05682"/>
    <w:rsid w:val="00F05F47"/>
    <w:rsid w:val="00F066DA"/>
    <w:rsid w:val="00F10043"/>
    <w:rsid w:val="00F11F54"/>
    <w:rsid w:val="00F1505E"/>
    <w:rsid w:val="00F15393"/>
    <w:rsid w:val="00F17324"/>
    <w:rsid w:val="00F20440"/>
    <w:rsid w:val="00F22EAC"/>
    <w:rsid w:val="00F23714"/>
    <w:rsid w:val="00F238AE"/>
    <w:rsid w:val="00F23C7E"/>
    <w:rsid w:val="00F24906"/>
    <w:rsid w:val="00F27549"/>
    <w:rsid w:val="00F302AB"/>
    <w:rsid w:val="00F31124"/>
    <w:rsid w:val="00F332BE"/>
    <w:rsid w:val="00F33E84"/>
    <w:rsid w:val="00F34FA4"/>
    <w:rsid w:val="00F3548C"/>
    <w:rsid w:val="00F36A2A"/>
    <w:rsid w:val="00F37A38"/>
    <w:rsid w:val="00F37EA0"/>
    <w:rsid w:val="00F40D27"/>
    <w:rsid w:val="00F41208"/>
    <w:rsid w:val="00F412B7"/>
    <w:rsid w:val="00F44583"/>
    <w:rsid w:val="00F46980"/>
    <w:rsid w:val="00F472C9"/>
    <w:rsid w:val="00F5052C"/>
    <w:rsid w:val="00F54091"/>
    <w:rsid w:val="00F54D0D"/>
    <w:rsid w:val="00F57BE9"/>
    <w:rsid w:val="00F626F1"/>
    <w:rsid w:val="00F62B08"/>
    <w:rsid w:val="00F67CC7"/>
    <w:rsid w:val="00F70418"/>
    <w:rsid w:val="00F70845"/>
    <w:rsid w:val="00F71EDE"/>
    <w:rsid w:val="00F7282B"/>
    <w:rsid w:val="00F7474E"/>
    <w:rsid w:val="00F82FB1"/>
    <w:rsid w:val="00F83C93"/>
    <w:rsid w:val="00F84AF2"/>
    <w:rsid w:val="00F85F6A"/>
    <w:rsid w:val="00F8722E"/>
    <w:rsid w:val="00F87580"/>
    <w:rsid w:val="00F90E1D"/>
    <w:rsid w:val="00F91BEC"/>
    <w:rsid w:val="00F97B76"/>
    <w:rsid w:val="00FA0635"/>
    <w:rsid w:val="00FA104F"/>
    <w:rsid w:val="00FA2409"/>
    <w:rsid w:val="00FA2423"/>
    <w:rsid w:val="00FA4F9E"/>
    <w:rsid w:val="00FA52B3"/>
    <w:rsid w:val="00FA6E47"/>
    <w:rsid w:val="00FA6EA1"/>
    <w:rsid w:val="00FA7991"/>
    <w:rsid w:val="00FA7B5D"/>
    <w:rsid w:val="00FB0CC0"/>
    <w:rsid w:val="00FB0F38"/>
    <w:rsid w:val="00FB28EE"/>
    <w:rsid w:val="00FB2E01"/>
    <w:rsid w:val="00FB3374"/>
    <w:rsid w:val="00FB68C8"/>
    <w:rsid w:val="00FC1B1E"/>
    <w:rsid w:val="00FC29AE"/>
    <w:rsid w:val="00FC57D2"/>
    <w:rsid w:val="00FC5D4A"/>
    <w:rsid w:val="00FC6114"/>
    <w:rsid w:val="00FC61F3"/>
    <w:rsid w:val="00FC6243"/>
    <w:rsid w:val="00FD1D15"/>
    <w:rsid w:val="00FD2217"/>
    <w:rsid w:val="00FD72B3"/>
    <w:rsid w:val="00FE00E8"/>
    <w:rsid w:val="00FE030C"/>
    <w:rsid w:val="00FE1E1B"/>
    <w:rsid w:val="00FE1F0D"/>
    <w:rsid w:val="00FE34A7"/>
    <w:rsid w:val="00FE39EB"/>
    <w:rsid w:val="00FE4ADE"/>
    <w:rsid w:val="00FE5334"/>
    <w:rsid w:val="00FE6120"/>
    <w:rsid w:val="00FE7456"/>
    <w:rsid w:val="00FE7CF1"/>
    <w:rsid w:val="00FF2042"/>
    <w:rsid w:val="00FF3515"/>
    <w:rsid w:val="00FF3BC0"/>
    <w:rsid w:val="00FF433A"/>
    <w:rsid w:val="00FF49EA"/>
    <w:rsid w:val="00FF540B"/>
    <w:rsid w:val="00FF56B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C003"/>
  <w15:chartTrackingRefBased/>
  <w15:docId w15:val="{7B5F3896-0D13-4B13-ACF4-028C9434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1699"/>
    <w:rPr>
      <w:sz w:val="16"/>
      <w:szCs w:val="16"/>
    </w:rPr>
  </w:style>
  <w:style w:type="paragraph" w:styleId="CommentText">
    <w:name w:val="annotation text"/>
    <w:basedOn w:val="Normal"/>
    <w:link w:val="CommentTextChar"/>
    <w:uiPriority w:val="99"/>
    <w:semiHidden/>
    <w:unhideWhenUsed/>
    <w:rsid w:val="00A81699"/>
    <w:pPr>
      <w:spacing w:line="240" w:lineRule="auto"/>
    </w:pPr>
    <w:rPr>
      <w:sz w:val="20"/>
      <w:szCs w:val="20"/>
    </w:rPr>
  </w:style>
  <w:style w:type="character" w:customStyle="1" w:styleId="CommentTextChar">
    <w:name w:val="Comment Text Char"/>
    <w:basedOn w:val="DefaultParagraphFont"/>
    <w:link w:val="CommentText"/>
    <w:uiPriority w:val="99"/>
    <w:semiHidden/>
    <w:rsid w:val="00A81699"/>
    <w:rPr>
      <w:sz w:val="20"/>
      <w:szCs w:val="20"/>
    </w:rPr>
  </w:style>
  <w:style w:type="paragraph" w:styleId="CommentSubject">
    <w:name w:val="annotation subject"/>
    <w:basedOn w:val="CommentText"/>
    <w:next w:val="CommentText"/>
    <w:link w:val="CommentSubjectChar"/>
    <w:uiPriority w:val="99"/>
    <w:semiHidden/>
    <w:unhideWhenUsed/>
    <w:rsid w:val="00A81699"/>
    <w:rPr>
      <w:b/>
      <w:bCs/>
    </w:rPr>
  </w:style>
  <w:style w:type="character" w:customStyle="1" w:styleId="CommentSubjectChar">
    <w:name w:val="Comment Subject Char"/>
    <w:basedOn w:val="CommentTextChar"/>
    <w:link w:val="CommentSubject"/>
    <w:uiPriority w:val="99"/>
    <w:semiHidden/>
    <w:rsid w:val="00A81699"/>
    <w:rPr>
      <w:b/>
      <w:bCs/>
      <w:sz w:val="20"/>
      <w:szCs w:val="20"/>
    </w:rPr>
  </w:style>
  <w:style w:type="paragraph" w:styleId="BalloonText">
    <w:name w:val="Balloon Text"/>
    <w:basedOn w:val="Normal"/>
    <w:link w:val="BalloonTextChar"/>
    <w:uiPriority w:val="99"/>
    <w:semiHidden/>
    <w:unhideWhenUsed/>
    <w:rsid w:val="00A81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699"/>
    <w:rPr>
      <w:rFonts w:ascii="Segoe UI" w:hAnsi="Segoe UI" w:cs="Segoe UI"/>
      <w:sz w:val="18"/>
      <w:szCs w:val="18"/>
    </w:rPr>
  </w:style>
  <w:style w:type="paragraph" w:styleId="DocumentMap">
    <w:name w:val="Document Map"/>
    <w:basedOn w:val="Normal"/>
    <w:link w:val="DocumentMapChar"/>
    <w:uiPriority w:val="99"/>
    <w:semiHidden/>
    <w:unhideWhenUsed/>
    <w:rsid w:val="001F259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F259D"/>
    <w:rPr>
      <w:rFonts w:ascii="Times New Roman" w:hAnsi="Times New Roman" w:cs="Times New Roman"/>
      <w:sz w:val="24"/>
      <w:szCs w:val="24"/>
    </w:rPr>
  </w:style>
  <w:style w:type="paragraph" w:styleId="Header">
    <w:name w:val="header"/>
    <w:basedOn w:val="Normal"/>
    <w:link w:val="HeaderChar"/>
    <w:uiPriority w:val="99"/>
    <w:unhideWhenUsed/>
    <w:rsid w:val="00406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B01"/>
  </w:style>
  <w:style w:type="paragraph" w:styleId="Footer">
    <w:name w:val="footer"/>
    <w:basedOn w:val="Normal"/>
    <w:link w:val="FooterChar"/>
    <w:uiPriority w:val="99"/>
    <w:unhideWhenUsed/>
    <w:rsid w:val="00406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B01"/>
  </w:style>
  <w:style w:type="paragraph" w:styleId="FootnoteText">
    <w:name w:val="footnote text"/>
    <w:basedOn w:val="Normal"/>
    <w:link w:val="FootnoteTextChar"/>
    <w:uiPriority w:val="99"/>
    <w:unhideWhenUsed/>
    <w:rsid w:val="00BB2E6A"/>
    <w:pPr>
      <w:spacing w:after="0" w:line="240" w:lineRule="auto"/>
    </w:pPr>
    <w:rPr>
      <w:sz w:val="24"/>
      <w:szCs w:val="24"/>
    </w:rPr>
  </w:style>
  <w:style w:type="character" w:customStyle="1" w:styleId="FootnoteTextChar">
    <w:name w:val="Footnote Text Char"/>
    <w:basedOn w:val="DefaultParagraphFont"/>
    <w:link w:val="FootnoteText"/>
    <w:uiPriority w:val="99"/>
    <w:rsid w:val="00BB2E6A"/>
    <w:rPr>
      <w:sz w:val="24"/>
      <w:szCs w:val="24"/>
    </w:rPr>
  </w:style>
  <w:style w:type="character" w:styleId="FootnoteReference">
    <w:name w:val="footnote reference"/>
    <w:basedOn w:val="DefaultParagraphFont"/>
    <w:uiPriority w:val="99"/>
    <w:unhideWhenUsed/>
    <w:rsid w:val="00BB2E6A"/>
    <w:rPr>
      <w:vertAlign w:val="superscript"/>
    </w:rPr>
  </w:style>
  <w:style w:type="paragraph" w:styleId="ListParagraph">
    <w:name w:val="List Paragraph"/>
    <w:basedOn w:val="Normal"/>
    <w:uiPriority w:val="34"/>
    <w:qFormat/>
    <w:rsid w:val="003A2C1D"/>
    <w:pPr>
      <w:ind w:left="720"/>
      <w:contextualSpacing/>
    </w:pPr>
  </w:style>
  <w:style w:type="paragraph" w:styleId="EndnoteText">
    <w:name w:val="endnote text"/>
    <w:basedOn w:val="Normal"/>
    <w:link w:val="EndnoteTextChar"/>
    <w:uiPriority w:val="99"/>
    <w:unhideWhenUsed/>
    <w:rsid w:val="00F31124"/>
    <w:pPr>
      <w:spacing w:after="0" w:line="240" w:lineRule="auto"/>
      <w:ind w:right="856"/>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F31124"/>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00229">
      <w:bodyDiv w:val="1"/>
      <w:marLeft w:val="0"/>
      <w:marRight w:val="0"/>
      <w:marTop w:val="0"/>
      <w:marBottom w:val="0"/>
      <w:divBdr>
        <w:top w:val="none" w:sz="0" w:space="0" w:color="auto"/>
        <w:left w:val="none" w:sz="0" w:space="0" w:color="auto"/>
        <w:bottom w:val="none" w:sz="0" w:space="0" w:color="auto"/>
        <w:right w:val="none" w:sz="0" w:space="0" w:color="auto"/>
      </w:divBdr>
      <w:divsChild>
        <w:div w:id="2085255836">
          <w:marLeft w:val="0"/>
          <w:marRight w:val="0"/>
          <w:marTop w:val="0"/>
          <w:marBottom w:val="0"/>
          <w:divBdr>
            <w:top w:val="none" w:sz="0" w:space="0" w:color="auto"/>
            <w:left w:val="none" w:sz="0" w:space="0" w:color="auto"/>
            <w:bottom w:val="none" w:sz="0" w:space="0" w:color="auto"/>
            <w:right w:val="none" w:sz="0" w:space="0" w:color="auto"/>
          </w:divBdr>
        </w:div>
        <w:div w:id="1904559624">
          <w:marLeft w:val="0"/>
          <w:marRight w:val="0"/>
          <w:marTop w:val="0"/>
          <w:marBottom w:val="0"/>
          <w:divBdr>
            <w:top w:val="none" w:sz="0" w:space="0" w:color="auto"/>
            <w:left w:val="none" w:sz="0" w:space="0" w:color="auto"/>
            <w:bottom w:val="none" w:sz="0" w:space="0" w:color="auto"/>
            <w:right w:val="none" w:sz="0" w:space="0" w:color="auto"/>
          </w:divBdr>
        </w:div>
        <w:div w:id="1293974601">
          <w:marLeft w:val="0"/>
          <w:marRight w:val="0"/>
          <w:marTop w:val="0"/>
          <w:marBottom w:val="0"/>
          <w:divBdr>
            <w:top w:val="none" w:sz="0" w:space="0" w:color="auto"/>
            <w:left w:val="none" w:sz="0" w:space="0" w:color="auto"/>
            <w:bottom w:val="none" w:sz="0" w:space="0" w:color="auto"/>
            <w:right w:val="none" w:sz="0" w:space="0" w:color="auto"/>
          </w:divBdr>
        </w:div>
        <w:div w:id="766272245">
          <w:marLeft w:val="0"/>
          <w:marRight w:val="0"/>
          <w:marTop w:val="0"/>
          <w:marBottom w:val="0"/>
          <w:divBdr>
            <w:top w:val="none" w:sz="0" w:space="0" w:color="auto"/>
            <w:left w:val="none" w:sz="0" w:space="0" w:color="auto"/>
            <w:bottom w:val="none" w:sz="0" w:space="0" w:color="auto"/>
            <w:right w:val="none" w:sz="0" w:space="0" w:color="auto"/>
          </w:divBdr>
        </w:div>
        <w:div w:id="1724675249">
          <w:marLeft w:val="0"/>
          <w:marRight w:val="0"/>
          <w:marTop w:val="0"/>
          <w:marBottom w:val="0"/>
          <w:divBdr>
            <w:top w:val="none" w:sz="0" w:space="0" w:color="auto"/>
            <w:left w:val="none" w:sz="0" w:space="0" w:color="auto"/>
            <w:bottom w:val="none" w:sz="0" w:space="0" w:color="auto"/>
            <w:right w:val="none" w:sz="0" w:space="0" w:color="auto"/>
          </w:divBdr>
        </w:div>
        <w:div w:id="122089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E0FDF5-1CD2-A641-ABF1-EF7EBA73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8142</TotalTime>
  <Pages>12</Pages>
  <Words>4937</Words>
  <Characters>28146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Nurit Buchweitz</cp:lastModifiedBy>
  <cp:revision>339</cp:revision>
  <cp:lastPrinted>2017-05-31T17:45:00Z</cp:lastPrinted>
  <dcterms:created xsi:type="dcterms:W3CDTF">2017-06-01T13:45:00Z</dcterms:created>
  <dcterms:modified xsi:type="dcterms:W3CDTF">2019-01-28T10:02:00Z</dcterms:modified>
</cp:coreProperties>
</file>