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360" w:lineRule="exact"/>
      </w:pPr>
      <w: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2475230</wp:posOffset>
            </wp:positionH>
            <wp:positionV relativeFrom="margin">
              <wp:posOffset>0</wp:posOffset>
            </wp:positionV>
            <wp:extent cx="9334500" cy="5269865"/>
            <wp:wrapNone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9334500" cy="52698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8598" w:h="31680"/>
          <w:pgMar w:top="0" w:left="734" w:right="0" w:bottom="0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9" w:after="6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8598" w:h="31680"/>
          <w:pgMar w:top="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981075" distL="400050" distR="3694430" simplePos="0" relativeHeight="125829378" behindDoc="0" locked="0" layoutInCell="1" allowOverlap="1">
            <wp:simplePos x="0" y="0"/>
            <wp:positionH relativeFrom="page">
              <wp:posOffset>2050415</wp:posOffset>
            </wp:positionH>
            <wp:positionV relativeFrom="paragraph">
              <wp:posOffset>5864860</wp:posOffset>
            </wp:positionV>
            <wp:extent cx="1233805" cy="1228725"/>
            <wp:wrapSquare wrapText="right"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1233805" cy="12287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1764665</wp:posOffset>
                </wp:positionH>
                <wp:positionV relativeFrom="paragraph">
                  <wp:posOffset>7134860</wp:posOffset>
                </wp:positionV>
                <wp:extent cx="1764665" cy="916940"/>
                <wp:wrapNone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64665" cy="9169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en-US" w:eastAsia="en-US" w:bidi="en-US"/>
                              </w:rPr>
                              <w:t>Tool Kit</w:t>
                            </w:r>
                          </w:p>
                          <w:p>
                            <w:pPr>
                              <w:pStyle w:val="Style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Contribute and access</w:t>
                              <w:br/>
                              <w:t>technological solutions,</w:t>
                              <w:br/>
                              <w:t>applications, management</w:t>
                              <w:br/>
                              <w:t>tools and more.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38.94999999999999pt;margin-top:561.79999999999995pt;width:138.94999999999999pt;height:72.200000000000003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en-US" w:eastAsia="en-US" w:bidi="en-US"/>
                        </w:rPr>
                        <w:t>Tool Kit</w:t>
                      </w:r>
                    </w:p>
                    <w:p>
                      <w:pPr>
                        <w:pStyle w:val="Style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Contribute and access</w:t>
                        <w:br/>
                        <w:t>technological solutions,</w:t>
                        <w:br/>
                        <w:t>applications, management</w:t>
                        <w:br/>
                        <w:t>tools and more.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958215" distL="3658870" distR="431165" simplePos="0" relativeHeight="125829379" behindDoc="0" locked="0" layoutInCell="1" allowOverlap="1">
            <wp:simplePos x="0" y="0"/>
            <wp:positionH relativeFrom="page">
              <wp:posOffset>5309235</wp:posOffset>
            </wp:positionH>
            <wp:positionV relativeFrom="paragraph">
              <wp:posOffset>5864860</wp:posOffset>
            </wp:positionV>
            <wp:extent cx="1238885" cy="1251585"/>
            <wp:wrapSquare wrapText="right"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1238885" cy="12515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4948555</wp:posOffset>
                </wp:positionH>
                <wp:positionV relativeFrom="paragraph">
                  <wp:posOffset>7134860</wp:posOffset>
                </wp:positionV>
                <wp:extent cx="1916430" cy="940435"/>
                <wp:wrapNone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16430" cy="9404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en-US" w:eastAsia="en-US" w:bidi="en-US"/>
                              </w:rPr>
                              <w:t>Expert Consultation</w:t>
                            </w:r>
                          </w:p>
                          <w:p>
                            <w:pPr>
                              <w:pStyle w:val="Style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7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Share your expertise and</w:t>
                              <w:br/>
                              <w:t>gain access to leading</w:t>
                              <w:br/>
                              <w:t>professionals from a</w:t>
                              <w:br/>
                              <w:t>variety of fields.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389.64999999999998pt;margin-top:561.79999999999995pt;width:150.90000000000001pt;height:74.049999999999997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en-US" w:eastAsia="en-US" w:bidi="en-US"/>
                        </w:rPr>
                        <w:t>Expert Consultation</w:t>
                      </w:r>
                    </w:p>
                    <w:p>
                      <w:pPr>
                        <w:pStyle w:val="Style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7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Share your expertise and</w:t>
                        <w:br/>
                        <w:t>gain access to leading</w:t>
                        <w:br/>
                        <w:t>professionals from a</w:t>
                        <w:br/>
                        <w:t>variety of fields.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330200" distB="12700" distL="114300" distR="6720840" simplePos="0" relativeHeight="125829380" behindDoc="0" locked="0" layoutInCell="1" allowOverlap="1">
            <wp:simplePos x="0" y="0"/>
            <wp:positionH relativeFrom="page">
              <wp:posOffset>2050415</wp:posOffset>
            </wp:positionH>
            <wp:positionV relativeFrom="paragraph">
              <wp:posOffset>8461375</wp:posOffset>
            </wp:positionV>
            <wp:extent cx="1228725" cy="1228725"/>
            <wp:wrapTopAndBottom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1228725" cy="1228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30200" distB="12700" distL="3372485" distR="3465195" simplePos="0" relativeHeight="125829381" behindDoc="0" locked="0" layoutInCell="1" allowOverlap="1">
            <wp:simplePos x="0" y="0"/>
            <wp:positionH relativeFrom="page">
              <wp:posOffset>5308600</wp:posOffset>
            </wp:positionH>
            <wp:positionV relativeFrom="paragraph">
              <wp:posOffset>8461375</wp:posOffset>
            </wp:positionV>
            <wp:extent cx="1226185" cy="1228725"/>
            <wp:wrapTopAndBottom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1226185" cy="12287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41655" distB="0" distL="6924675" distR="114300" simplePos="0" relativeHeight="125829382" behindDoc="0" locked="0" layoutInCell="1" allowOverlap="1">
            <wp:simplePos x="0" y="0"/>
            <wp:positionH relativeFrom="page">
              <wp:posOffset>8860790</wp:posOffset>
            </wp:positionH>
            <wp:positionV relativeFrom="paragraph">
              <wp:posOffset>8672830</wp:posOffset>
            </wp:positionV>
            <wp:extent cx="1024890" cy="1030605"/>
            <wp:wrapTopAndBottom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1024890" cy="10306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81280" distB="2540" distL="114300" distR="6532880" simplePos="0" relativeHeight="125829383" behindDoc="0" locked="0" layoutInCell="1" allowOverlap="1">
                <wp:simplePos x="0" y="0"/>
                <wp:positionH relativeFrom="page">
                  <wp:posOffset>1350010</wp:posOffset>
                </wp:positionH>
                <wp:positionV relativeFrom="paragraph">
                  <wp:posOffset>9728835</wp:posOffset>
                </wp:positionV>
                <wp:extent cx="2588895" cy="919480"/>
                <wp:wrapTopAndBottom/>
                <wp:docPr id="17" name="Shape 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88895" cy="9194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Webinars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Lead, share or participate in webinars</w:t>
                              <w:br/>
                              <w:t>focusing on the most prominent issues</w:t>
                              <w:br/>
                              <w:t>of the time - enrich your knowledge</w:t>
                              <w:br/>
                              <w:t>and present your expertise.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106.3pt;margin-top:766.04999999999995pt;width:203.84999999999999pt;height:72.400000000000006pt;z-index:-125829370;mso-wrap-distance-left:9.pt;mso-wrap-distance-top:6.4000000000000004pt;mso-wrap-distance-right:514.39999999999998pt;mso-wrap-distance-bottom:0.20000000000000001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Webinars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Lead, share or participate in webinars</w:t>
                        <w:br/>
                        <w:t>focusing on the most prominent issues</w:t>
                        <w:br/>
                        <w:t>of the time - enrich your knowledge</w:t>
                        <w:br/>
                        <w:t>and present your expertise.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8740" distB="5080" distL="3514090" distR="3406140" simplePos="0" relativeHeight="125829385" behindDoc="0" locked="0" layoutInCell="1" allowOverlap="1">
                <wp:simplePos x="0" y="0"/>
                <wp:positionH relativeFrom="page">
                  <wp:posOffset>4749800</wp:posOffset>
                </wp:positionH>
                <wp:positionV relativeFrom="paragraph">
                  <wp:posOffset>9726295</wp:posOffset>
                </wp:positionV>
                <wp:extent cx="2315845" cy="919480"/>
                <wp:wrapTopAndBottom/>
                <wp:docPr id="19" name="Shape 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15845" cy="9194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Innovation Arena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A space for entrepreneurs and</w:t>
                              <w:br/>
                              <w:t>investors. Share your cutting-edge</w:t>
                              <w:br/>
                              <w:t>technologies and gain exposure to</w:t>
                              <w:br/>
                              <w:t>potential partners and investors.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374.pt;margin-top:765.85000000000002pt;width:182.34999999999999pt;height:72.400000000000006pt;z-index:-125829368;mso-wrap-distance-left:276.69999999999999pt;mso-wrap-distance-top:6.2000000000000002pt;mso-wrap-distance-right:268.19999999999999pt;mso-wrap-distance-bottom:0.40000000000000002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Innovation Arena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A space for entrepreneurs and</w:t>
                        <w:br/>
                        <w:t>investors. Share your cutting-edge</w:t>
                        <w:br/>
                        <w:t>technologies and gain exposure to</w:t>
                        <w:br/>
                        <w:t>potential partners and investors.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6200" distB="0" distL="6932295" distR="114300" simplePos="0" relativeHeight="125829387" behindDoc="0" locked="0" layoutInCell="1" allowOverlap="1">
                <wp:simplePos x="0" y="0"/>
                <wp:positionH relativeFrom="page">
                  <wp:posOffset>8168005</wp:posOffset>
                </wp:positionH>
                <wp:positionV relativeFrom="paragraph">
                  <wp:posOffset>9723755</wp:posOffset>
                </wp:positionV>
                <wp:extent cx="2189480" cy="927100"/>
                <wp:wrapTopAndBottom/>
                <wp:docPr id="21" name="Shape 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89480" cy="927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Online Forum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Connect with community leaders</w:t>
                              <w:br/>
                              <w:t>and professionals, learn from</w:t>
                              <w:br/>
                              <w:t>the experience of others, and</w:t>
                              <w:br/>
                              <w:t>implement joint solutions.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643.14999999999998pt;margin-top:765.64999999999998pt;width:172.40000000000001pt;height:73.pt;z-index:-125829366;mso-wrap-distance-left:545.85000000000002pt;mso-wrap-distance-top:6.pt;mso-wrap-distance-right:9.pt;mso-position-horizontal-relative:page" filled="f" stroked="f">
                <v:textbox inset="0,0,0,0"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Online Forum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Connect with community leaders</w:t>
                        <w:br/>
                        <w:t>and professionals, learn from</w:t>
                        <w:br/>
                        <w:t>the experience of others, and</w:t>
                        <w:br/>
                        <w:t>implement joint solutions.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JReady: The Jewish Agency's Online Resource</w:t>
        <w:br/>
        <w:t>Center for Community Resilience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62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C</w:t>
      </w:r>
      <w:r>
        <w:rPr>
          <w:color w:val="000000"/>
          <w:spacing w:val="0"/>
          <w:w w:val="100"/>
          <w:position w:val="0"/>
          <w:shd w:val="clear" w:color="auto" w:fill="80FFFF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</w:t>
      </w:r>
      <w:r>
        <w:rPr>
          <w:color w:val="000000"/>
          <w:spacing w:val="0"/>
          <w:w w:val="100"/>
          <w:position w:val="0"/>
          <w:shd w:val="clear" w:color="auto" w:fill="80FFFF"/>
          <w:lang w:val="en-US" w:eastAsia="en-US" w:bidi="en-US"/>
        </w:rPr>
        <w:t>I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D-</w:t>
      </w:r>
      <w:r>
        <w:rPr>
          <w:color w:val="000000"/>
          <w:spacing w:val="0"/>
          <w:w w:val="100"/>
          <w:position w:val="0"/>
          <w:shd w:val="clear" w:color="auto" w:fill="80FFFF"/>
          <w:lang w:val="en-US" w:eastAsia="en-US" w:bidi="en-US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9 pandemic has inflicted unprecedented hardship on every one of our global communities.</w:t>
        <w:br/>
        <w:t>For the first time in decades, Jewish communities everywhere are confronted with a shared challenge.</w:t>
        <w:br/>
        <w:t>In response to the current crisis, and in readiness for future emergencies that may arise, key organizations</w:t>
        <w:br/>
        <w:t xml:space="preserve">in Israel and across the world have mobilized to establish </w:t>
      </w:r>
      <w:r>
        <w:rPr>
          <w:color w:val="000000"/>
          <w:spacing w:val="0"/>
          <w:w w:val="100"/>
          <w:position w:val="0"/>
          <w:shd w:val="clear" w:color="auto" w:fill="80FFFF"/>
          <w:lang w:val="en-US" w:eastAsia="en-US" w:bidi="en-US"/>
        </w:rPr>
        <w:t>JR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eady - a platform for emergency preparedness,</w:t>
        <w:br/>
        <w:t>support, and relief for Jewish professionals.</w:t>
      </w:r>
    </w:p>
    <w:p>
      <w:pPr>
        <w:pStyle w:val="Style14"/>
        <w:keepNext w:val="0"/>
        <w:keepLines w:val="0"/>
        <w:widowControl w:val="0"/>
        <w:pBdr>
          <w:top w:val="single" w:sz="0" w:space="1" w:color="000000"/>
          <w:left w:val="single" w:sz="0" w:space="0" w:color="000000"/>
          <w:bottom w:val="single" w:sz="0" w:space="25" w:color="000000"/>
          <w:right w:val="single" w:sz="0" w:space="0" w:color="000000"/>
        </w:pBdr>
        <w:shd w:val="clear" w:color="auto" w:fill="000000"/>
        <w:tabs>
          <w:tab w:pos="9496" w:val="left"/>
        </w:tabs>
        <w:bidi w:val="0"/>
        <w:spacing w:before="0" w:after="100" w:line="240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color w:val="FFFFFF"/>
          <w:spacing w:val="0"/>
          <w:w w:val="100"/>
          <w:position w:val="0"/>
          <w:sz w:val="17"/>
          <w:szCs w:val="17"/>
          <w:shd w:val="clear" w:color="auto" w:fill="auto"/>
          <w:lang w:val="en-US" w:eastAsia="en-US" w:bidi="en-US"/>
        </w:rPr>
        <w:t>r</w:t>
        <w:tab/>
      </w:r>
      <w:r>
        <w:rPr>
          <w:b/>
          <w:bCs/>
          <w:color w:val="FFFFFF"/>
          <w:spacing w:val="0"/>
          <w:w w:val="100"/>
          <w:position w:val="0"/>
          <w:sz w:val="17"/>
          <w:szCs w:val="17"/>
          <w:shd w:val="clear" w:color="auto" w:fill="80FFFF"/>
          <w:lang w:val="en-US" w:eastAsia="en-US" w:bidi="en-US"/>
        </w:rPr>
        <w:t>1</w:t>
      </w:r>
    </w:p>
    <w:p>
      <w:pPr>
        <w:pStyle w:val="Style17"/>
        <w:keepNext w:val="0"/>
        <w:keepLines w:val="0"/>
        <w:widowControl w:val="0"/>
        <w:pBdr>
          <w:top w:val="single" w:sz="0" w:space="1" w:color="000000"/>
          <w:left w:val="single" w:sz="0" w:space="0" w:color="000000"/>
          <w:bottom w:val="single" w:sz="0" w:space="25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center"/>
        <w:rPr>
          <w:sz w:val="38"/>
          <w:szCs w:val="38"/>
        </w:rPr>
      </w:pPr>
      <w:r>
        <w:fldChar w:fldCharType="begin"/>
      </w:r>
      <w:r>
        <w:rPr>
          <w:color w:val="FFFFFF"/>
          <w:spacing w:val="0"/>
          <w:w w:val="100"/>
          <w:position w:val="0"/>
          <w:sz w:val="38"/>
          <w:szCs w:val="38"/>
          <w:shd w:val="clear" w:color="auto" w:fill="auto"/>
        </w:rPr>
        <w:instrText> HYPERLINK "https://www.jready.org/" </w:instrText>
      </w:r>
      <w:r>
        <w:fldChar w:fldCharType="separate"/>
      </w:r>
      <w:r>
        <w:rPr>
          <w:rStyle w:val="Hyperlink"/>
          <w:color w:val="0066CC"/>
          <w:spacing w:val="0"/>
          <w:w w:val="100"/>
          <w:position w:val="0"/>
          <w:sz w:val="38"/>
          <w:szCs w:val="38"/>
          <w:u w:val="single"/>
          <w:shd w:val="clear" w:color="auto" w:fill="auto"/>
          <w:lang w:val="en-US" w:eastAsia="en-US" w:bidi="en-US"/>
        </w:rPr>
        <w:t>JOIN OUR EMERGENCY NETWORK TODAY &gt;</w:t>
      </w:r>
      <w:r>
        <w:fldChar w:fldCharType="end"/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1380" w:line="240" w:lineRule="auto"/>
        <w:ind w:left="0" w:right="0" w:firstLine="0"/>
        <w:jc w:val="center"/>
        <w:rPr>
          <w:sz w:val="32"/>
          <w:szCs w:val="32"/>
        </w:rPr>
      </w:pPr>
      <w:r>
        <w:fldChar w:fldCharType="begin"/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instrText> HYPERLINK "http://www.jready.org" </w:instrText>
      </w:r>
      <w:r>
        <w:fldChar w:fldCharType="separate"/>
      </w:r>
      <w:r>
        <w:rPr>
          <w:rStyle w:val="Hyperlink"/>
          <w:b/>
          <w:bCs/>
          <w:color w:val="0066CC"/>
          <w:spacing w:val="0"/>
          <w:w w:val="100"/>
          <w:position w:val="0"/>
          <w:sz w:val="32"/>
          <w:szCs w:val="32"/>
          <w:u w:val="single"/>
          <w:shd w:val="clear" w:color="auto" w:fill="auto"/>
          <w:lang w:val="en-AU" w:eastAsia="en-AU" w:bidi="en-AU"/>
        </w:rPr>
        <w:t>www.jready.org</w:t>
      </w:r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8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Key Services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989330" cy="1004570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989330" cy="1004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9" w:line="1" w:lineRule="exact"/>
      </w:pP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6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Best Practices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8598" w:h="31680"/>
          <w:pgMar w:top="0" w:left="1586" w:right="1619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Propose new content or access</w:t>
        <w:br/>
        <w:t>protocols and procedures</w:t>
        <w:br/>
        <w:t>implemented in other</w:t>
        <w:br/>
        <w:t>communities.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3" w:after="2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8598" w:h="31680"/>
          <w:pgMar w:top="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2"/>
        <w:keepNext w:val="0"/>
        <w:keepLines w:val="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18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  <w:shd w:val="clear" w:color="auto" w:fill="auto"/>
          <w:lang w:val="en-US" w:eastAsia="en-US" w:bidi="en-US"/>
        </w:rPr>
        <w:t>Our Global Reach</w:t>
      </w:r>
    </w:p>
    <w:p>
      <w:pPr>
        <w:pStyle w:val="Style17"/>
        <w:keepNext w:val="0"/>
        <w:keepLines w:val="0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center"/>
      </w:pPr>
      <w:r>
        <w:rPr>
          <w:b w:val="0"/>
          <w:bCs w:val="0"/>
          <w:color w:val="FFFFFF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 xml:space="preserve">• </w:t>
      </w:r>
      <w:r>
        <w:rPr>
          <w:color w:val="FFFFFF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Dozens of communities </w:t>
      </w:r>
      <w:r>
        <w:rPr>
          <w:b w:val="0"/>
          <w:bCs w:val="0"/>
          <w:color w:val="FFFFFF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 xml:space="preserve">• </w:t>
      </w:r>
      <w:r>
        <w:rPr>
          <w:color w:val="FFFFFF"/>
          <w:spacing w:val="0"/>
          <w:w w:val="100"/>
          <w:position w:val="0"/>
          <w:shd w:val="clear" w:color="auto" w:fill="auto"/>
          <w:lang w:val="en-US" w:eastAsia="en-US" w:bidi="en-US"/>
        </w:rPr>
        <w:t>Building resilience infrastructure</w:t>
        <w:br/>
      </w:r>
      <w:r>
        <w:rPr>
          <w:b w:val="0"/>
          <w:bCs w:val="0"/>
          <w:color w:val="FFFFFF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 xml:space="preserve">• </w:t>
      </w:r>
      <w:r>
        <w:rPr>
          <w:color w:val="FFFFFF"/>
          <w:spacing w:val="0"/>
          <w:w w:val="100"/>
          <w:position w:val="0"/>
          <w:shd w:val="clear" w:color="auto" w:fill="auto"/>
          <w:lang w:val="en-US" w:eastAsia="en-US" w:bidi="en-US"/>
        </w:rPr>
        <w:t>Training local partners and professionals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8598" w:h="31680"/>
          <w:pgMar w:top="0" w:left="1586" w:right="1619" w:bottom="0" w:header="0" w:footer="3" w:gutter="0"/>
          <w:cols w:space="720"/>
          <w:noEndnote/>
          <w:rtlGutter w:val="0"/>
          <w:docGrid w:linePitch="360"/>
        </w:sectPr>
      </w:pPr>
      <w:r>
        <w:drawing>
          <wp:anchor distT="292100" distB="829310" distL="224155" distR="582295" simplePos="0" relativeHeight="125829389" behindDoc="0" locked="0" layoutInCell="1" allowOverlap="1">
            <wp:simplePos x="0" y="0"/>
            <wp:positionH relativeFrom="page">
              <wp:posOffset>1579245</wp:posOffset>
            </wp:positionH>
            <wp:positionV relativeFrom="paragraph">
              <wp:posOffset>292100</wp:posOffset>
            </wp:positionV>
            <wp:extent cx="8834755" cy="5772150"/>
            <wp:wrapTopAndBottom/>
            <wp:docPr id="24" name="Shap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8834755" cy="57721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7959090</wp:posOffset>
                </wp:positionH>
                <wp:positionV relativeFrom="paragraph">
                  <wp:posOffset>6193155</wp:posOffset>
                </wp:positionV>
                <wp:extent cx="3037205" cy="700405"/>
                <wp:wrapNone/>
                <wp:docPr id="26" name="Shape 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37205" cy="7004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5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JReady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,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 together with Tel Aviv University, ran</w:t>
                              <w:br/>
                              <w:t>a course for professionals in South Africa and</w:t>
                              <w:br/>
                              <w:t>Israel, providing tools for crisis management,</w:t>
                              <w:br/>
                              <w:t>trauma response, volunteering, and more.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626.70000000000005pt;margin-top:487.64999999999998pt;width:239.15000000000001pt;height:55.149999999999999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52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JReady</w:t>
                      </w:r>
                      <w:r>
                        <w:rPr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,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 together with Tel Aviv University, ran</w:t>
                        <w:br/>
                        <w:t>a course for professionals in South Africa and</w:t>
                        <w:br/>
                        <w:t>Israel, providing tools for crisis management,</w:t>
                        <w:br/>
                        <w:t>trauma response, volunteering, and more.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4703445</wp:posOffset>
                </wp:positionH>
                <wp:positionV relativeFrom="paragraph">
                  <wp:posOffset>6193155</wp:posOffset>
                </wp:positionV>
                <wp:extent cx="2586355" cy="695325"/>
                <wp:wrapNone/>
                <wp:docPr id="28" name="Shape 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86355" cy="695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JReady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 guided the Jewish Community</w:t>
                              <w:br/>
                              <w:t>in Cape Town in implementing a</w:t>
                              <w:br/>
                              <w:t>mobile application to facilitate local</w:t>
                              <w:br/>
                              <w:t>food distribution to struggling families.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370.35000000000002pt;margin-top:487.64999999999998pt;width:203.65000000000001pt;height:54.75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JReady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 guided the Jewish Community</w:t>
                        <w:br/>
                        <w:t>in Cape Town in implementing a</w:t>
                        <w:br/>
                        <w:t>mobile application to facilitate local</w:t>
                        <w:br/>
                        <w:t>food distribution to struggling families.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1355090</wp:posOffset>
                </wp:positionH>
                <wp:positionV relativeFrom="paragraph">
                  <wp:posOffset>6193155</wp:posOffset>
                </wp:positionV>
                <wp:extent cx="2328545" cy="695325"/>
                <wp:wrapNone/>
                <wp:docPr id="30" name="Shape 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28545" cy="695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JReady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 facilitated online training</w:t>
                              <w:br/>
                              <w:t>for professionals from Mexico and</w:t>
                              <w:br/>
                              <w:t>Peru, focusing on trauma response</w:t>
                              <w:br/>
                              <w:t>and community resilience.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106.7pt;margin-top:487.64999999999998pt;width:183.34999999999999pt;height:54.75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JReady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 facilitated online training</w:t>
                        <w:br/>
                        <w:t>for professionals from Mexico and</w:t>
                        <w:br/>
                        <w:t>Peru, focusing on trauma response</w:t>
                        <w:br/>
                        <w:t>and community resilience.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8598" w:h="31680"/>
          <w:pgMar w:top="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617" w:line="322" w:lineRule="auto"/>
        <w:ind w:left="220" w:right="0" w:firstLine="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JReady</w:t>
      </w:r>
      <w:r>
        <w:rPr>
          <w:color w:val="000000"/>
          <w:spacing w:val="0"/>
          <w:w w:val="100"/>
          <w:position w:val="0"/>
          <w:shd w:val="clear" w:color="auto" w:fill="80FFFF"/>
          <w:lang w:val="en-US" w:eastAsia="en-US" w:bidi="en-US"/>
        </w:rPr>
        <w:t>’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 advisory committee is headed by former Member of Knesset, Ayelet Nahmias Verbin, and</w:t>
        <w:br/>
        <w:t>was developed by The Jewish Agency in collaboration with local and global experts in the fields of</w:t>
        <w:br/>
        <w:t>crisis management and emergency response.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77" w:line="334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We invite you to become a part of this important initiative,</w:t>
        <w:br/>
        <w:t>ensuring the future resilience of our global Jewish communities.</w:t>
      </w:r>
    </w:p>
    <w:p>
      <w:pPr>
        <w:pStyle w:val="Style14"/>
        <w:keepNext w:val="0"/>
        <w:keepLines w:val="0"/>
        <w:widowControl w:val="0"/>
        <w:shd w:val="clear" w:color="auto" w:fill="auto"/>
        <w:tabs>
          <w:tab w:pos="10588" w:val="left"/>
        </w:tabs>
        <w:bidi w:val="0"/>
        <w:spacing w:before="0" w:after="820" w:line="240" w:lineRule="auto"/>
        <w:ind w:left="0" w:right="0" w:firstLine="220"/>
        <w:jc w:val="left"/>
        <w:rPr>
          <w:sz w:val="38"/>
          <w:szCs w:val="38"/>
        </w:rPr>
      </w:pPr>
      <w:r>
        <w:rPr>
          <w:rFonts w:ascii="Courier New" w:eastAsia="Courier New" w:hAnsi="Courier New" w:cs="Courier New"/>
          <w:b/>
          <w:bCs/>
          <w:i/>
          <w:iCs/>
          <w:color w:val="000000"/>
          <w:spacing w:val="0"/>
          <w:w w:val="100"/>
          <w:position w:val="0"/>
          <w:sz w:val="38"/>
          <w:szCs w:val="38"/>
          <w:shd w:val="clear" w:color="auto" w:fill="auto"/>
          <w:lang w:val="he-IL" w:eastAsia="he-IL" w:bidi="he-IL"/>
        </w:rPr>
        <w:t>״</w:t>
      </w:r>
      <w:r>
        <w:rPr>
          <w:rFonts w:ascii="Verdana" w:eastAsia="Verdana" w:hAnsi="Verdana" w:cs="Verdana"/>
          <w:b/>
          <w:bCs/>
          <w:i/>
          <w:iCs/>
          <w:color w:val="000000"/>
          <w:spacing w:val="0"/>
          <w:w w:val="100"/>
          <w:position w:val="0"/>
          <w:sz w:val="38"/>
          <w:szCs w:val="38"/>
          <w:shd w:val="clear" w:color="auto" w:fill="auto"/>
          <w:lang w:val="en-US" w:eastAsia="en-US" w:bidi="en-US"/>
        </w:rPr>
        <w:t>All Jews are responsible for one another</w:t>
      </w:r>
      <w:r>
        <w:rPr>
          <w:rFonts w:ascii="Courier New" w:eastAsia="Courier New" w:hAnsi="Courier New" w:cs="Courier New"/>
          <w:b/>
          <w:bCs/>
          <w:i/>
          <w:iCs/>
          <w:color w:val="000000"/>
          <w:spacing w:val="0"/>
          <w:w w:val="100"/>
          <w:position w:val="0"/>
          <w:sz w:val="38"/>
          <w:szCs w:val="38"/>
          <w:shd w:val="clear" w:color="auto" w:fill="auto"/>
          <w:lang w:val="he-IL" w:eastAsia="he-IL" w:bidi="he-IL"/>
        </w:rPr>
        <w:t xml:space="preserve">כל </w:t>
      </w:r>
      <w:r>
        <w:rPr>
          <w:rFonts w:ascii="Courier New" w:eastAsia="Courier New" w:hAnsi="Courier New" w:cs="Courier New"/>
          <w:b/>
          <w:bCs/>
          <w:i/>
          <w:iCs/>
          <w:color w:val="000000"/>
          <w:spacing w:val="0"/>
          <w:w w:val="100"/>
          <w:position w:val="0"/>
          <w:sz w:val="38"/>
          <w:szCs w:val="38"/>
          <w:shd w:val="clear" w:color="auto" w:fill="80FFFF"/>
          <w:lang w:val="he-IL" w:eastAsia="he-IL" w:bidi="he-IL"/>
        </w:rPr>
        <w:t>י</w:t>
      </w:r>
      <w:r>
        <w:rPr>
          <w:rFonts w:ascii="Courier New" w:eastAsia="Courier New" w:hAnsi="Courier New" w:cs="Courier New"/>
          <w:b/>
          <w:bCs/>
          <w:i/>
          <w:iCs/>
          <w:color w:val="000000"/>
          <w:spacing w:val="0"/>
          <w:w w:val="100"/>
          <w:position w:val="0"/>
          <w:sz w:val="38"/>
          <w:szCs w:val="38"/>
          <w:shd w:val="clear" w:color="auto" w:fill="auto"/>
          <w:lang w:val="he-IL" w:eastAsia="he-IL" w:bidi="he-IL"/>
        </w:rPr>
        <w:t>שראל ערב</w:t>
      </w:r>
      <w:r>
        <w:rPr>
          <w:rFonts w:ascii="Courier New" w:eastAsia="Courier New" w:hAnsi="Courier New" w:cs="Courier New"/>
          <w:b/>
          <w:bCs/>
          <w:i/>
          <w:iCs/>
          <w:color w:val="000000"/>
          <w:spacing w:val="0"/>
          <w:w w:val="100"/>
          <w:position w:val="0"/>
          <w:sz w:val="38"/>
          <w:szCs w:val="38"/>
          <w:shd w:val="clear" w:color="auto" w:fill="80FFFF"/>
          <w:lang w:val="he-IL" w:eastAsia="he-IL" w:bidi="he-IL"/>
        </w:rPr>
        <w:t>יס</w:t>
      </w:r>
      <w:r>
        <w:rPr>
          <w:rFonts w:ascii="Courier New" w:eastAsia="Courier New" w:hAnsi="Courier New" w:cs="Courier New"/>
          <w:b/>
          <w:bCs/>
          <w:i/>
          <w:iCs/>
          <w:color w:val="000000"/>
          <w:spacing w:val="0"/>
          <w:w w:val="100"/>
          <w:position w:val="0"/>
          <w:sz w:val="38"/>
          <w:szCs w:val="38"/>
          <w:shd w:val="clear" w:color="auto" w:fill="auto"/>
          <w:lang w:val="he-IL" w:eastAsia="he-IL" w:bidi="he-IL"/>
        </w:rPr>
        <w:t xml:space="preserve"> זה לזה"</w:t>
        <w:tab/>
        <w:t>״</w:t>
      </w:r>
      <w:r>
        <w:rPr>
          <w:rFonts w:ascii="Courier New" w:eastAsia="Courier New" w:hAnsi="Courier New" w:cs="Courier New"/>
          <w:b/>
          <w:bCs/>
          <w:i/>
          <w:iCs/>
          <w:color w:val="000000"/>
          <w:spacing w:val="0"/>
          <w:w w:val="100"/>
          <w:position w:val="0"/>
          <w:sz w:val="38"/>
          <w:szCs w:val="38"/>
          <w:shd w:val="clear" w:color="auto" w:fill="auto"/>
          <w:lang w:val="en-US" w:eastAsia="en-US" w:bidi="en-US"/>
        </w:rPr>
        <w:t>"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8598" w:h="31680"/>
          <w:pgMar w:top="0" w:left="1586" w:right="1619" w:bottom="0" w:header="0" w:footer="3" w:gutter="0"/>
          <w:cols w:space="720"/>
          <w:noEndnote/>
          <w:rtlGutter w:val="0"/>
          <w:docGrid w:linePitch="360"/>
        </w:sectPr>
      </w:pPr>
      <w:r>
        <w:rPr>
          <w:rFonts w:ascii="Calibri" w:eastAsia="Calibri" w:hAnsi="Calibri" w:cs="Calibri"/>
          <w:smallCaps/>
          <w:color w:val="000000"/>
          <w:spacing w:val="0"/>
          <w:w w:val="100"/>
          <w:position w:val="0"/>
          <w:sz w:val="52"/>
          <w:szCs w:val="52"/>
          <w:shd w:val="clear" w:color="auto" w:fill="80FFFF"/>
          <w:lang w:val="en-US" w:eastAsia="en-US" w:bidi="en-US"/>
        </w:rPr>
        <w:t>xA7</w:t>
      </w:r>
      <w:r>
        <w:rPr>
          <w:rFonts w:ascii="Calibri" w:eastAsia="Calibri" w:hAnsi="Calibri" w:cs="Calibri"/>
          <w:smallCaps/>
          <w:color w:val="000000"/>
          <w:spacing w:val="0"/>
          <w:w w:val="100"/>
          <w:position w:val="0"/>
          <w:sz w:val="52"/>
          <w:szCs w:val="52"/>
          <w:shd w:val="clear" w:color="auto" w:fill="auto"/>
          <w:lang w:val="en-US" w:eastAsia="en-US" w:bidi="en-US"/>
        </w:rPr>
        <w:t xml:space="preserve"> the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he-IL" w:eastAsia="he-IL" w:bidi="he-IL"/>
        </w:rPr>
        <w:t>הסוכנות היהודית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br/>
      </w:r>
      <w:r>
        <w:rPr>
          <w:rFonts w:ascii="Calibri" w:eastAsia="Calibri" w:hAnsi="Calibri" w:cs="Calibri"/>
          <w:smallCaps/>
          <w:color w:val="000000"/>
          <w:spacing w:val="0"/>
          <w:w w:val="100"/>
          <w:position w:val="0"/>
          <w:sz w:val="52"/>
          <w:szCs w:val="52"/>
          <w:shd w:val="clear" w:color="auto" w:fill="80FFFF"/>
          <w:lang w:val="en-US" w:eastAsia="en-US" w:bidi="en-US"/>
        </w:rPr>
        <w:t>Je</w:t>
      </w:r>
      <w:r>
        <w:rPr>
          <w:rFonts w:ascii="Calibri" w:eastAsia="Calibri" w:hAnsi="Calibri" w:cs="Calibri"/>
          <w:smallCaps/>
          <w:color w:val="000000"/>
          <w:spacing w:val="0"/>
          <w:w w:val="100"/>
          <w:position w:val="0"/>
          <w:sz w:val="52"/>
          <w:szCs w:val="52"/>
          <w:shd w:val="clear" w:color="auto" w:fill="auto"/>
          <w:lang w:val="en-US" w:eastAsia="en-US" w:bidi="en-US"/>
        </w:rPr>
        <w:t>wish agency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he-IL" w:eastAsia="he-IL" w:bidi="he-IL"/>
        </w:rPr>
        <w:t>לארץ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br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Y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FOR ISRAEL </w:t>
      </w:r>
      <w:r>
        <w:rPr>
          <w:color w:val="000000"/>
          <w:spacing w:val="0"/>
          <w:w w:val="100"/>
          <w:position w:val="0"/>
          <w:shd w:val="clear" w:color="auto" w:fill="auto"/>
          <w:lang w:val="he-IL" w:eastAsia="he-IL" w:bidi="he-IL"/>
        </w:rPr>
        <w:t>ישראל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9" w:after="7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8598" w:h="31680"/>
          <w:pgMar w:top="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2990" w:h="535" w:wrap="none" w:vAnchor="text" w:hAnchor="page" w:x="735" w:y="10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>The Jewish Federations®</w:t>
      </w:r>
    </w:p>
    <w:p>
      <w:pPr>
        <w:pStyle w:val="Style14"/>
        <w:keepNext w:val="0"/>
        <w:keepLines w:val="0"/>
        <w:framePr w:w="2990" w:h="535" w:wrap="none" w:vAnchor="text" w:hAnchor="page" w:x="735" w:y="10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en-US" w:eastAsia="en-US" w:bidi="en-US"/>
        </w:rPr>
        <w:t>OF NORTH AMERICA</w:t>
      </w:r>
    </w:p>
    <w:p>
      <w:pPr>
        <w:pStyle w:val="Style3"/>
        <w:keepNext w:val="0"/>
        <w:keepLines w:val="0"/>
        <w:framePr w:w="1882" w:h="381" w:wrap="none" w:vAnchor="text" w:hAnchor="page" w:x="4374" w:y="12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Consolas" w:eastAsia="Consolas" w:hAnsi="Consolas" w:cs="Consolas"/>
          <w:smallCaps/>
          <w:color w:val="000000"/>
          <w:spacing w:val="0"/>
          <w:w w:val="100"/>
          <w:position w:val="0"/>
          <w:sz w:val="20"/>
          <w:szCs w:val="20"/>
          <w:shd w:val="clear" w:color="auto" w:fill="80FFFF"/>
          <w:lang w:val="en-US" w:eastAsia="en-US" w:bidi="en-US"/>
        </w:rPr>
        <w:t>Ke</w:t>
      </w:r>
      <w:r>
        <w:rPr>
          <w:rFonts w:ascii="Consolas" w:eastAsia="Consolas" w:hAnsi="Consolas" w:cs="Consolas"/>
          <w:smallCap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ren hayesod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  <w:shd w:val="clear" w:color="auto" w:fill="80FFFF"/>
          <w:lang w:val="en-US" w:eastAsia="en-US" w:bidi="en-US"/>
        </w:rPr>
        <w:t xml:space="preserve">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en-US" w:eastAsia="en-US" w:bidi="en-US"/>
        </w:rPr>
        <w:t>7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80FFFF"/>
          <w:lang w:val="he-IL" w:eastAsia="he-IL" w:bidi="he-IL"/>
        </w:rPr>
        <w:t>ן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he-IL" w:eastAsia="he-IL" w:bidi="he-IL"/>
        </w:rPr>
        <w:t>רן היסוד</w:t>
      </w:r>
    </w:p>
    <w:p>
      <w:pPr>
        <w:pStyle w:val="Style3"/>
        <w:keepNext w:val="0"/>
        <w:keepLines w:val="0"/>
        <w:framePr w:w="1882" w:h="381" w:wrap="none" w:vAnchor="text" w:hAnchor="page" w:x="4374" w:y="1299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en-US" w:eastAsia="en-US" w:bidi="en-US"/>
        </w:rPr>
        <w:t>FOR THE PEOPLE OF ISRAEL</w:t>
      </w:r>
    </w:p>
    <w:p>
      <w:pPr>
        <w:pStyle w:val="Style3"/>
        <w:keepNext w:val="0"/>
        <w:keepLines w:val="0"/>
        <w:framePr w:w="2215" w:h="260" w:wrap="none" w:vAnchor="text" w:hAnchor="page" w:x="7063" w:y="10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en-US" w:eastAsia="en-US" w:bidi="en-US"/>
        </w:rPr>
        <w:t>Ministry of Diaspora Affairs</w:t>
      </w:r>
    </w:p>
    <w:p>
      <w:pPr>
        <w:pStyle w:val="Style3"/>
        <w:keepNext w:val="0"/>
        <w:keepLines w:val="0"/>
        <w:framePr w:w="2276" w:h="187" w:wrap="none" w:vAnchor="text" w:hAnchor="page" w:x="7031" w:y="1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en-US" w:eastAsia="en-US" w:bidi="en-US"/>
        </w:rPr>
        <w:t>Creating a common Jewish future</w:t>
      </w:r>
    </w:p>
    <w:p>
      <w:pPr>
        <w:pStyle w:val="Style3"/>
        <w:keepNext w:val="0"/>
        <w:keepLines w:val="0"/>
        <w:framePr w:w="1525" w:h="527" w:wrap="none" w:vAnchor="text" w:hAnchor="page" w:x="10154" w:y="1161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center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IDF Home Front</w:t>
        <w:br/>
        <w:t>Command</w:t>
      </w:r>
    </w:p>
    <w:p>
      <w:pPr>
        <w:pStyle w:val="Style10"/>
        <w:keepNext w:val="0"/>
        <w:keepLines w:val="0"/>
        <w:framePr w:w="2608" w:h="519" w:wrap="none" w:vAnchor="text" w:hAnchor="page" w:x="12551" w:y="1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MOD - National Emergency</w:t>
        <w:br/>
        <w:t>Managment Authority</w:t>
      </w:r>
    </w:p>
    <w:p>
      <w:pPr>
        <w:widowControl w:val="0"/>
        <w:spacing w:line="360" w:lineRule="exact"/>
      </w:pPr>
      <w:r>
        <w:drawing>
          <wp:anchor distT="0" distB="309245" distL="141605" distR="139065" simplePos="0" relativeHeight="62914691" behindDoc="1" locked="0" layoutInCell="1" allowOverlap="1">
            <wp:simplePos x="0" y="0"/>
            <wp:positionH relativeFrom="page">
              <wp:posOffset>2918460</wp:posOffset>
            </wp:positionH>
            <wp:positionV relativeFrom="paragraph">
              <wp:posOffset>121285</wp:posOffset>
            </wp:positionV>
            <wp:extent cx="914400" cy="636270"/>
            <wp:wrapNone/>
            <wp:docPr id="32" name="Shap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914400" cy="636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3995" distL="0" distR="97790" simplePos="0" relativeHeight="62914692" behindDoc="1" locked="0" layoutInCell="1" allowOverlap="1">
            <wp:simplePos x="0" y="0"/>
            <wp:positionH relativeFrom="page">
              <wp:posOffset>4458970</wp:posOffset>
            </wp:positionH>
            <wp:positionV relativeFrom="paragraph">
              <wp:posOffset>136525</wp:posOffset>
            </wp:positionV>
            <wp:extent cx="1352550" cy="563880"/>
            <wp:wrapNone/>
            <wp:docPr id="34" name="Shap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352550" cy="5638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40360" distL="162560" distR="87630" simplePos="0" relativeHeight="62914693" behindDoc="1" locked="0" layoutInCell="1" allowOverlap="1">
            <wp:simplePos x="0" y="0"/>
            <wp:positionH relativeFrom="page">
              <wp:posOffset>6609715</wp:posOffset>
            </wp:positionH>
            <wp:positionV relativeFrom="paragraph">
              <wp:posOffset>12700</wp:posOffset>
            </wp:positionV>
            <wp:extent cx="718820" cy="718820"/>
            <wp:wrapNone/>
            <wp:docPr id="36" name="Shap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718820" cy="7188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8435975</wp:posOffset>
            </wp:positionH>
            <wp:positionV relativeFrom="paragraph">
              <wp:posOffset>12700</wp:posOffset>
            </wp:positionV>
            <wp:extent cx="716280" cy="708025"/>
            <wp:wrapNone/>
            <wp:docPr id="38" name="Shap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716280" cy="7080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10119995</wp:posOffset>
            </wp:positionH>
            <wp:positionV relativeFrom="paragraph">
              <wp:posOffset>334645</wp:posOffset>
            </wp:positionV>
            <wp:extent cx="1246505" cy="453390"/>
            <wp:wrapNone/>
            <wp:docPr id="40" name="Shap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1246505" cy="4533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98" w:line="1" w:lineRule="exact"/>
      </w:pP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type w:val="continuous"/>
      <w:pgSz w:w="18598" w:h="31680"/>
      <w:pgMar w:top="0" w:left="734" w:right="0" w:bottom="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CharStyle4">
    <w:name w:val="Picture caption_"/>
    <w:basedOn w:val="DefaultParagraphFont"/>
    <w:link w:val="Style3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22"/>
      <w:szCs w:val="22"/>
      <w:u w:val="none"/>
    </w:rPr>
  </w:style>
  <w:style w:type="character" w:customStyle="1" w:styleId="CharStyle8">
    <w:name w:val="Body text_"/>
    <w:basedOn w:val="DefaultParagraphFont"/>
    <w:link w:val="Style7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11">
    <w:name w:val="Body text (2)_"/>
    <w:basedOn w:val="DefaultParagraphFont"/>
    <w:link w:val="Style1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">
    <w:name w:val="Body text (4)_"/>
    <w:basedOn w:val="DefaultParagraphFont"/>
    <w:link w:val="Style12"/>
    <w:rPr>
      <w:rFonts w:ascii="Arial" w:eastAsia="Arial" w:hAnsi="Arial" w:cs="Arial"/>
      <w:b/>
      <w:bCs/>
      <w:i w:val="0"/>
      <w:iCs w:val="0"/>
      <w:smallCaps w:val="0"/>
      <w:strike w:val="0"/>
      <w:sz w:val="66"/>
      <w:szCs w:val="66"/>
      <w:u w:val="none"/>
    </w:rPr>
  </w:style>
  <w:style w:type="character" w:customStyle="1" w:styleId="CharStyle15">
    <w:name w:val="Other_"/>
    <w:basedOn w:val="DefaultParagraphFont"/>
    <w:link w:val="Style14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18">
    <w:name w:val="Body text (3)_"/>
    <w:basedOn w:val="DefaultParagraphFont"/>
    <w:link w:val="Style17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42"/>
      <w:szCs w:val="42"/>
      <w:u w:val="none"/>
    </w:rPr>
  </w:style>
  <w:style w:type="character" w:customStyle="1" w:styleId="CharStyle28">
    <w:name w:val="Body text (5)_"/>
    <w:basedOn w:val="DefaultParagraphFont"/>
    <w:link w:val="Style27"/>
    <w:rPr>
      <w:rFonts w:ascii="David" w:eastAsia="David" w:hAnsi="David" w:cs="David"/>
      <w:b/>
      <w:bCs/>
      <w:i w:val="0"/>
      <w:iCs w:val="0"/>
      <w:smallCaps w:val="0"/>
      <w:strike w:val="0"/>
      <w:sz w:val="50"/>
      <w:szCs w:val="50"/>
      <w:u w:val="none"/>
    </w:rPr>
  </w:style>
  <w:style w:type="paragraph" w:customStyle="1" w:styleId="Style3">
    <w:name w:val="Picture caption"/>
    <w:basedOn w:val="Normal"/>
    <w:link w:val="CharStyle4"/>
    <w:pPr>
      <w:widowControl w:val="0"/>
      <w:shd w:val="clear" w:color="auto" w:fill="FFFFFF"/>
      <w:jc w:val="center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22"/>
      <w:szCs w:val="22"/>
      <w:u w:val="none"/>
    </w:rPr>
  </w:style>
  <w:style w:type="paragraph" w:styleId="Style7">
    <w:name w:val="Body text"/>
    <w:basedOn w:val="Normal"/>
    <w:link w:val="CharStyle8"/>
    <w:qFormat/>
    <w:pPr>
      <w:widowControl w:val="0"/>
      <w:shd w:val="clear" w:color="auto" w:fill="FFFFFF"/>
      <w:spacing w:after="600" w:line="326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Style10">
    <w:name w:val="Body text (2)"/>
    <w:basedOn w:val="Normal"/>
    <w:link w:val="CharStyle11"/>
    <w:pPr>
      <w:widowControl w:val="0"/>
      <w:shd w:val="clear" w:color="auto" w:fill="FFFFFF"/>
      <w:jc w:val="center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">
    <w:name w:val="Body text (4)"/>
    <w:basedOn w:val="Normal"/>
    <w:link w:val="CharStyle13"/>
    <w:pPr>
      <w:widowControl w:val="0"/>
      <w:shd w:val="clear" w:color="auto" w:fill="FFFFFF"/>
      <w:spacing w:after="380"/>
    </w:pPr>
    <w:rPr>
      <w:rFonts w:ascii="Arial" w:eastAsia="Arial" w:hAnsi="Arial" w:cs="Arial"/>
      <w:b/>
      <w:bCs/>
      <w:i w:val="0"/>
      <w:iCs w:val="0"/>
      <w:smallCaps w:val="0"/>
      <w:strike w:val="0"/>
      <w:sz w:val="66"/>
      <w:szCs w:val="66"/>
      <w:u w:val="none"/>
    </w:rPr>
  </w:style>
  <w:style w:type="paragraph" w:customStyle="1" w:styleId="Style14">
    <w:name w:val="Other"/>
    <w:basedOn w:val="Normal"/>
    <w:link w:val="CharStyle15"/>
    <w:pPr>
      <w:widowControl w:val="0"/>
      <w:shd w:val="clear" w:color="auto" w:fill="FFFFFF"/>
      <w:spacing w:after="600" w:line="326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Style17">
    <w:name w:val="Body text (3)"/>
    <w:basedOn w:val="Normal"/>
    <w:link w:val="CharStyle18"/>
    <w:pPr>
      <w:widowControl w:val="0"/>
      <w:shd w:val="clear" w:color="auto" w:fill="FFFFFF"/>
      <w:spacing w:after="190"/>
      <w:jc w:val="center"/>
    </w:pPr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42"/>
      <w:szCs w:val="42"/>
      <w:u w:val="none"/>
    </w:rPr>
  </w:style>
  <w:style w:type="paragraph" w:customStyle="1" w:styleId="Style27">
    <w:name w:val="Body text (5)"/>
    <w:basedOn w:val="Normal"/>
    <w:link w:val="CharStyle28"/>
    <w:pPr>
      <w:widowControl w:val="0"/>
      <w:shd w:val="clear" w:color="auto" w:fill="FFFFFF"/>
      <w:spacing w:line="166" w:lineRule="auto"/>
      <w:jc w:val="center"/>
    </w:pPr>
    <w:rPr>
      <w:rFonts w:ascii="David" w:eastAsia="David" w:hAnsi="David" w:cs="David"/>
      <w:b/>
      <w:bCs/>
      <w:i w:val="0"/>
      <w:iCs w:val="0"/>
      <w:smallCaps w:val="0"/>
      <w:strike w:val="0"/>
      <w:sz w:val="50"/>
      <w:szCs w:val="50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