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2EF" w:rsidRPr="007752EF" w:rsidRDefault="007752EF" w:rsidP="007752EF">
      <w:pPr>
        <w:shd w:val="clear" w:color="auto" w:fill="FFFFFF"/>
        <w:bidi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 w:hint="cs"/>
          <w:b/>
          <w:bCs/>
          <w:color w:val="000000"/>
          <w:kern w:val="36"/>
          <w:sz w:val="48"/>
          <w:szCs w:val="48"/>
          <w:rtl/>
        </w:rPr>
        <w:t>1.</w:t>
      </w:r>
      <w:r w:rsidRPr="007752EF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</w:rPr>
        <w:t>          </w:t>
      </w:r>
      <w:r w:rsidRPr="007752EF">
        <w:rPr>
          <w:rFonts w:ascii="Guttman Hodes" w:eastAsia="Times New Roman" w:hAnsi="Guttman Hodes" w:cs="Arial"/>
          <w:b/>
          <w:bCs/>
          <w:color w:val="222222"/>
          <w:kern w:val="36"/>
          <w:sz w:val="48"/>
          <w:szCs w:val="48"/>
          <w:rtl/>
        </w:rPr>
        <w:t>חלף החלטתך לזמן את מרשנו לשימוע, נבקשך לשקול את האפשרות להעבירו לעבוד תחת היחידות האחרות בסמסונג ישראל, ובאופן ספציפי ביחידת </w:t>
      </w:r>
      <w:r w:rsidRPr="007752EF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>SIRC</w:t>
      </w:r>
      <w:r w:rsidRPr="007752EF">
        <w:rPr>
          <w:rFonts w:ascii="Guttman Hodes" w:eastAsia="Times New Roman" w:hAnsi="Guttman Hodes" w:cs="Arial"/>
          <w:b/>
          <w:bCs/>
          <w:color w:val="222222"/>
          <w:kern w:val="36"/>
          <w:sz w:val="48"/>
          <w:szCs w:val="48"/>
        </w:rPr>
        <w:t xml:space="preserve">, </w:t>
      </w:r>
      <w:r w:rsidRPr="007752EF">
        <w:rPr>
          <w:rFonts w:ascii="Guttman Hodes" w:eastAsia="Times New Roman" w:hAnsi="Guttman Hodes" w:cs="Arial"/>
          <w:b/>
          <w:bCs/>
          <w:color w:val="222222"/>
          <w:kern w:val="36"/>
          <w:sz w:val="48"/>
          <w:szCs w:val="48"/>
          <w:rtl/>
        </w:rPr>
        <w:t>כפי שאף הוצע לו לפני מספר חודשים</w:t>
      </w:r>
      <w:r w:rsidRPr="007752EF">
        <w:rPr>
          <w:rFonts w:ascii="Guttman Hodes" w:eastAsia="Times New Roman" w:hAnsi="Guttman Hodes" w:cs="Arial"/>
          <w:b/>
          <w:bCs/>
          <w:color w:val="222222"/>
          <w:kern w:val="36"/>
          <w:sz w:val="48"/>
          <w:szCs w:val="48"/>
        </w:rPr>
        <w:t>.</w:t>
      </w:r>
      <w:bookmarkStart w:id="0" w:name="_GoBack"/>
      <w:bookmarkEnd w:id="0"/>
    </w:p>
    <w:p w:rsidR="007752EF" w:rsidRPr="007752EF" w:rsidRDefault="007752EF" w:rsidP="007752EF">
      <w:pPr>
        <w:shd w:val="clear" w:color="auto" w:fill="FFFFFF"/>
        <w:bidi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 w:hint="cs"/>
          <w:b/>
          <w:bCs/>
          <w:color w:val="000000"/>
          <w:kern w:val="36"/>
          <w:sz w:val="48"/>
          <w:szCs w:val="48"/>
          <w:rtl/>
        </w:rPr>
        <w:t>2.</w:t>
      </w:r>
      <w:r w:rsidRPr="007752EF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</w:rPr>
        <w:t>       </w:t>
      </w:r>
      <w:r w:rsidRPr="007752EF">
        <w:rPr>
          <w:rFonts w:ascii="Guttman Hodes" w:eastAsia="Times New Roman" w:hAnsi="Guttman Hodes" w:cs="Arial"/>
          <w:b/>
          <w:bCs/>
          <w:color w:val="222222"/>
          <w:kern w:val="36"/>
          <w:sz w:val="48"/>
          <w:szCs w:val="48"/>
          <w:rtl/>
        </w:rPr>
        <w:t>אנו מעריכים את דחיית השימוע וקביעתו ל-20.08.2017. יחד עם זאת, ככל שבקשותינו בחלק 1 או 2 למכתב נדחות, נבקש כי יינתן לנו פרק זמן בן 14 ימים, בין מועד מתן תשובתכם בכתב לבין מועד השימוע, על מנת שמרשנו יוכל להחליט כיצד לכלכל צעדיו</w:t>
      </w:r>
      <w:r w:rsidRPr="007752EF">
        <w:rPr>
          <w:rFonts w:ascii="Guttman Hodes" w:eastAsia="Times New Roman" w:hAnsi="Guttman Hodes" w:cs="Arial"/>
          <w:b/>
          <w:bCs/>
          <w:color w:val="222222"/>
          <w:kern w:val="36"/>
          <w:sz w:val="48"/>
          <w:szCs w:val="48"/>
        </w:rPr>
        <w:t>.</w:t>
      </w:r>
    </w:p>
    <w:p w:rsidR="004E083B" w:rsidRDefault="004E083B" w:rsidP="007752EF">
      <w:pPr>
        <w:bidi/>
      </w:pPr>
    </w:p>
    <w:sectPr w:rsidR="004E0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ttman Hod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2EF"/>
    <w:rsid w:val="004E083B"/>
    <w:rsid w:val="00510974"/>
    <w:rsid w:val="007752EF"/>
    <w:rsid w:val="007E10EC"/>
    <w:rsid w:val="00B43AA9"/>
    <w:rsid w:val="00FC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E7BC2"/>
  <w15:chartTrackingRefBased/>
  <w15:docId w15:val="{F4399C52-94F3-41B7-A62F-7FED44F74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bidi="he-IL"/>
    </w:rPr>
  </w:style>
  <w:style w:type="paragraph" w:styleId="Heading1">
    <w:name w:val="heading 1"/>
    <w:basedOn w:val="Normal"/>
    <w:link w:val="Heading1Char"/>
    <w:uiPriority w:val="9"/>
    <w:qFormat/>
    <w:rsid w:val="007752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52EF"/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Avraham Kallenbach</dc:creator>
  <cp:keywords/>
  <dc:description/>
  <cp:lastModifiedBy>Avraham Kallenbach</cp:lastModifiedBy>
  <cp:revision>1</cp:revision>
  <dcterms:created xsi:type="dcterms:W3CDTF">2017-08-08T09:48:00Z</dcterms:created>
  <dcterms:modified xsi:type="dcterms:W3CDTF">2017-08-08T09:49:00Z</dcterms:modified>
</cp:coreProperties>
</file>