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0"/>
        <w:gridCol w:w="3536"/>
      </w:tblGrid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</w:pPr>
            <w:r w:rsidRPr="00226AD4">
              <w:t>Light up your Chanukah with the NLI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</w:pPr>
            <w:r w:rsidRPr="00226AD4">
              <w:t>ALL ABOARD</w:t>
            </w:r>
            <w:r w:rsidRPr="00226AD4">
              <w:rPr>
                <w:rFonts w:cs="Arial"/>
                <w:rtl/>
              </w:rPr>
              <w:t>!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</w:pPr>
            <w:r w:rsidRPr="00226AD4">
              <w:t xml:space="preserve">Illustration and poem by Nahum </w:t>
            </w:r>
            <w:proofErr w:type="spellStart"/>
            <w:r w:rsidRPr="00226AD4">
              <w:t>Gutman</w:t>
            </w:r>
            <w:proofErr w:type="spellEnd"/>
            <w:r w:rsidRPr="00226AD4">
              <w:t xml:space="preserve">, 1931                           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  <w:rPr>
                <w:rFonts w:hint="cs"/>
              </w:rPr>
            </w:pPr>
            <w:r w:rsidRPr="00226AD4">
              <w:t>Break out your markers and color in the image</w:t>
            </w:r>
            <w:r w:rsidRPr="00226AD4">
              <w:rPr>
                <w:rFonts w:cs="Arial"/>
                <w:rtl/>
              </w:rPr>
              <w:t>!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  <w:rPr>
                <w:rFonts w:hint="cs"/>
              </w:rPr>
            </w:pPr>
            <w:r w:rsidRPr="00226AD4">
              <w:t>HOW MANY</w:t>
            </w:r>
            <w:r w:rsidRPr="00226AD4">
              <w:rPr>
                <w:rFonts w:cs="Arial"/>
                <w:rtl/>
              </w:rPr>
              <w:t>?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</w:pPr>
            <w:r w:rsidRPr="00226AD4">
              <w:t>Look closely at the image and count how many of each item appears</w:t>
            </w:r>
            <w:r w:rsidRPr="00226AD4">
              <w:rPr>
                <w:rFonts w:cs="Arial"/>
                <w:rtl/>
              </w:rPr>
              <w:t xml:space="preserve"> 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pStyle w:val="ListParagraph"/>
              <w:numPr>
                <w:ilvl w:val="0"/>
                <w:numId w:val="1"/>
              </w:numPr>
              <w:bidi w:val="0"/>
              <w:rPr>
                <w:rFonts w:hint="cs"/>
              </w:rPr>
            </w:pPr>
            <w:proofErr w:type="spellStart"/>
            <w:r w:rsidRPr="00226AD4">
              <w:t>Dreidels</w:t>
            </w:r>
            <w:bookmarkStart w:id="0" w:name="_GoBack"/>
            <w:bookmarkEnd w:id="0"/>
            <w:proofErr w:type="spellEnd"/>
          </w:p>
        </w:tc>
        <w:tc>
          <w:tcPr>
            <w:tcW w:w="3536" w:type="dxa"/>
          </w:tcPr>
          <w:p w:rsidR="00226AD4" w:rsidRPr="00226AD4" w:rsidRDefault="00226AD4" w:rsidP="006576B0">
            <w:pPr>
              <w:pStyle w:val="ListParagraph"/>
              <w:numPr>
                <w:ilvl w:val="0"/>
                <w:numId w:val="1"/>
              </w:num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pStyle w:val="ListParagraph"/>
              <w:numPr>
                <w:ilvl w:val="0"/>
                <w:numId w:val="1"/>
              </w:numPr>
              <w:bidi w:val="0"/>
              <w:rPr>
                <w:rFonts w:hint="cs"/>
              </w:rPr>
            </w:pPr>
            <w:r w:rsidRPr="00226AD4">
              <w:t>Hebrew Words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pStyle w:val="ListParagraph"/>
              <w:numPr>
                <w:ilvl w:val="0"/>
                <w:numId w:val="1"/>
              </w:num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pStyle w:val="ListParagraph"/>
              <w:numPr>
                <w:ilvl w:val="0"/>
                <w:numId w:val="1"/>
              </w:numPr>
              <w:bidi w:val="0"/>
            </w:pPr>
            <w:r w:rsidRPr="00226AD4">
              <w:t>Types of transportation</w:t>
            </w:r>
            <w:r w:rsidRPr="00226AD4">
              <w:rPr>
                <w:rFonts w:cs="Arial"/>
                <w:rtl/>
              </w:rPr>
              <w:t xml:space="preserve"> 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pStyle w:val="ListParagraph"/>
              <w:numPr>
                <w:ilvl w:val="0"/>
                <w:numId w:val="1"/>
              </w:num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pStyle w:val="ListParagraph"/>
              <w:numPr>
                <w:ilvl w:val="0"/>
                <w:numId w:val="1"/>
              </w:numPr>
              <w:bidi w:val="0"/>
              <w:rPr>
                <w:rFonts w:hint="cs"/>
              </w:rPr>
            </w:pPr>
            <w:r w:rsidRPr="00226AD4">
              <w:t>Flags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pStyle w:val="ListParagraph"/>
              <w:numPr>
                <w:ilvl w:val="0"/>
                <w:numId w:val="1"/>
              </w:num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pStyle w:val="ListParagraph"/>
              <w:numPr>
                <w:ilvl w:val="0"/>
                <w:numId w:val="1"/>
              </w:numPr>
              <w:bidi w:val="0"/>
              <w:rPr>
                <w:rFonts w:hint="cs"/>
              </w:rPr>
            </w:pPr>
            <w:r w:rsidRPr="00226AD4">
              <w:t>Fish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pStyle w:val="ListParagraph"/>
              <w:numPr>
                <w:ilvl w:val="0"/>
                <w:numId w:val="1"/>
              </w:num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</w:pPr>
            <w:r w:rsidRPr="00226AD4">
              <w:t xml:space="preserve">This illustration </w:t>
            </w:r>
            <w:proofErr w:type="gramStart"/>
            <w:r w:rsidRPr="00226AD4">
              <w:t>was published</w:t>
            </w:r>
            <w:proofErr w:type="gramEnd"/>
            <w:r w:rsidRPr="00226AD4">
              <w:t xml:space="preserve"> at a time when many Jews</w:t>
            </w:r>
            <w:r w:rsidRPr="00226AD4">
              <w:t xml:space="preserve"> </w:t>
            </w:r>
            <w:r w:rsidRPr="00226AD4">
              <w:t>were leaving their homes in Europe amid rising antisemitism</w:t>
            </w:r>
            <w:r w:rsidRPr="00226AD4">
              <w:rPr>
                <w:rFonts w:cs="Arial"/>
                <w:rtl/>
              </w:rPr>
              <w:t>.</w:t>
            </w:r>
            <w:r w:rsidRPr="00226AD4">
              <w:t xml:space="preserve"> </w:t>
            </w:r>
            <w:r w:rsidRPr="00226AD4">
              <w:t xml:space="preserve">Where do you think the image is inviting them to </w:t>
            </w:r>
            <w:proofErr w:type="gramStart"/>
            <w:r w:rsidRPr="00226AD4">
              <w:t>travel to</w:t>
            </w:r>
            <w:r w:rsidRPr="00226AD4">
              <w:rPr>
                <w:rFonts w:cs="Arial"/>
                <w:rtl/>
              </w:rPr>
              <w:t>?</w:t>
            </w:r>
            <w:proofErr w:type="gramEnd"/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  <w:rPr>
                <w:rFonts w:hint="cs"/>
              </w:rPr>
            </w:pPr>
            <w:r w:rsidRPr="00226AD4">
              <w:t xml:space="preserve">Help the </w:t>
            </w:r>
            <w:proofErr w:type="spellStart"/>
            <w:r w:rsidRPr="00226AD4">
              <w:t>dreidel</w:t>
            </w:r>
            <w:proofErr w:type="spellEnd"/>
            <w:r w:rsidRPr="00226AD4">
              <w:t xml:space="preserve"> go from</w:t>
            </w:r>
            <w:r w:rsidRPr="00226AD4">
              <w:rPr>
                <w:rFonts w:cs="Arial"/>
                <w:rtl/>
              </w:rPr>
              <w:t xml:space="preserve"> </w:t>
            </w:r>
            <w:r w:rsidRPr="00226AD4">
              <w:rPr>
                <w:rFonts w:cs="Arial" w:hint="cs"/>
                <w:rtl/>
              </w:rPr>
              <w:t>שם</w:t>
            </w:r>
            <w:r w:rsidRPr="00226AD4">
              <w:rPr>
                <w:rFonts w:cs="Arial"/>
                <w:rtl/>
              </w:rPr>
              <w:t xml:space="preserve"> </w:t>
            </w:r>
            <w:r w:rsidRPr="00226AD4">
              <w:t>(sham – there, outside of Israel) to</w:t>
            </w:r>
            <w:r w:rsidRPr="00226AD4">
              <w:rPr>
                <w:rFonts w:cs="Arial"/>
                <w:rtl/>
              </w:rPr>
              <w:t xml:space="preserve"> </w:t>
            </w:r>
            <w:r w:rsidRPr="00226AD4">
              <w:rPr>
                <w:rFonts w:cs="Arial" w:hint="cs"/>
                <w:rtl/>
              </w:rPr>
              <w:t>פה</w:t>
            </w:r>
            <w:r w:rsidRPr="00226AD4">
              <w:rPr>
                <w:rFonts w:cs="Arial"/>
                <w:rtl/>
              </w:rPr>
              <w:t xml:space="preserve"> (</w:t>
            </w:r>
            <w:proofErr w:type="spellStart"/>
            <w:r w:rsidRPr="00226AD4">
              <w:t>po</w:t>
            </w:r>
            <w:proofErr w:type="spellEnd"/>
            <w:r w:rsidRPr="00226AD4">
              <w:t xml:space="preserve"> – </w:t>
            </w:r>
            <w:r w:rsidRPr="00226AD4">
              <w:t>(</w:t>
            </w:r>
            <w:r w:rsidRPr="00226AD4">
              <w:t>here, Israel</w:t>
            </w:r>
            <w:r w:rsidRPr="00226AD4">
              <w:rPr>
                <w:rFonts w:cs="Arial" w:hint="cs"/>
                <w:rtl/>
              </w:rPr>
              <w:t>(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</w:pPr>
            <w:r w:rsidRPr="00226AD4">
              <w:t xml:space="preserve">Discover the origins of the </w:t>
            </w:r>
            <w:proofErr w:type="spellStart"/>
            <w:r w:rsidRPr="00226AD4">
              <w:t>dreidel</w:t>
            </w:r>
            <w:proofErr w:type="spellEnd"/>
            <w:r w:rsidRPr="00226AD4">
              <w:t xml:space="preserve"> game</w:t>
            </w:r>
            <w:r w:rsidRPr="00226AD4">
              <w:rPr>
                <w:rFonts w:cs="Arial"/>
                <w:rtl/>
              </w:rPr>
              <w:t>! →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</w:pPr>
            <w:r w:rsidRPr="00226AD4">
              <w:t>FAMILY TIME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  <w:rPr>
                <w:rFonts w:hint="cs"/>
              </w:rPr>
            </w:pPr>
            <w:r w:rsidRPr="00226AD4">
              <w:t>Postcard by painter Moritz Oppenheim depicting German Jewish life in the 1800s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</w:pPr>
            <w:r w:rsidRPr="00226AD4">
              <w:t>Draw a picture of your family’s Chanukah celebration</w:t>
            </w:r>
            <w:r w:rsidRPr="00226AD4">
              <w:rPr>
                <w:rFonts w:cs="Arial"/>
                <w:rtl/>
              </w:rPr>
              <w:t xml:space="preserve"> 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</w:pPr>
            <w:r w:rsidRPr="00226AD4">
              <w:t>Compare the scene in the drawing to the way your family</w:t>
            </w:r>
            <w:r w:rsidRPr="00226AD4">
              <w:t xml:space="preserve"> </w:t>
            </w:r>
            <w:r w:rsidRPr="00226AD4">
              <w:t>celebrates Chanukah. What is similar? What is different</w:t>
            </w:r>
            <w:r w:rsidRPr="00226AD4">
              <w:rPr>
                <w:rFonts w:cs="Arial"/>
                <w:rtl/>
              </w:rPr>
              <w:t>?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</w:pPr>
            <w:r w:rsidRPr="00226AD4">
              <w:t>Find the answers here</w:t>
            </w:r>
            <w:r w:rsidRPr="00226AD4">
              <w:rPr>
                <w:rFonts w:cs="Arial"/>
                <w:rtl/>
              </w:rPr>
              <w:t xml:space="preserve"> →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</w:pPr>
            <w:r w:rsidRPr="00226AD4">
              <w:t>List 4 activities that are taking place in the drawing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</w:pPr>
            <w:r w:rsidRPr="00226AD4">
              <w:t>PUZZLED PICTURE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</w:pPr>
            <w:r w:rsidRPr="00226AD4">
              <w:t>Emb</w:t>
            </w:r>
            <w:r w:rsidRPr="00226AD4">
              <w:t>lem of the State of Israel, 1948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</w:pPr>
            <w:r w:rsidRPr="00226AD4">
              <w:t xml:space="preserve">Did you know that Israel’s official emblem </w:t>
            </w:r>
            <w:proofErr w:type="gramStart"/>
            <w:r w:rsidRPr="00226AD4">
              <w:t>is connected</w:t>
            </w:r>
            <w:proofErr w:type="gramEnd"/>
            <w:r w:rsidRPr="00226AD4">
              <w:t xml:space="preserve"> to Chanukah? It depicts a seven- branched menorah in between two vertical olive branches. Olives were the source of the oil that </w:t>
            </w:r>
            <w:proofErr w:type="gramStart"/>
            <w:r w:rsidRPr="00226AD4">
              <w:t>was used</w:t>
            </w:r>
            <w:proofErr w:type="gramEnd"/>
            <w:r w:rsidRPr="00226AD4">
              <w:t xml:space="preserve"> to light the menorah in the temple. Beneath the menorah is the word Israel written in Hebrew</w:t>
            </w:r>
            <w:r w:rsidRPr="00226AD4">
              <w:rPr>
                <w:rFonts w:cs="Arial"/>
                <w:rtl/>
              </w:rPr>
              <w:t xml:space="preserve">: </w:t>
            </w:r>
            <w:r w:rsidRPr="00226AD4">
              <w:rPr>
                <w:rFonts w:cs="Arial" w:hint="cs"/>
                <w:rtl/>
              </w:rPr>
              <w:t>ישראל</w:t>
            </w:r>
            <w:r w:rsidRPr="00226AD4">
              <w:rPr>
                <w:rFonts w:cs="Arial"/>
                <w:rtl/>
              </w:rPr>
              <w:t>.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</w:pPr>
            <w:r w:rsidRPr="00226AD4">
              <w:t xml:space="preserve">THIS POSTER </w:t>
            </w:r>
            <w:proofErr w:type="gramStart"/>
            <w:r w:rsidRPr="00226AD4">
              <w:t>IS ALL MIXED UP</w:t>
            </w:r>
            <w:proofErr w:type="gramEnd"/>
            <w:r w:rsidRPr="00226AD4">
              <w:rPr>
                <w:rFonts w:cs="Arial"/>
                <w:rtl/>
              </w:rPr>
              <w:t>!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RPr="00226AD4" w:rsidTr="00226AD4">
        <w:tc>
          <w:tcPr>
            <w:tcW w:w="4760" w:type="dxa"/>
          </w:tcPr>
          <w:p w:rsidR="00226AD4" w:rsidRPr="00226AD4" w:rsidRDefault="00226AD4" w:rsidP="006576B0">
            <w:pPr>
              <w:bidi w:val="0"/>
            </w:pPr>
            <w:r w:rsidRPr="00226AD4">
              <w:t>Can you put the pieces back in their correct order</w:t>
            </w:r>
            <w:r w:rsidRPr="00226AD4">
              <w:rPr>
                <w:rFonts w:cs="Arial"/>
                <w:rtl/>
              </w:rPr>
              <w:t>?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  <w:tr w:rsidR="00226AD4" w:rsidTr="00226AD4">
        <w:tc>
          <w:tcPr>
            <w:tcW w:w="4760" w:type="dxa"/>
          </w:tcPr>
          <w:p w:rsidR="00226AD4" w:rsidRDefault="00226AD4" w:rsidP="006576B0">
            <w:pPr>
              <w:bidi w:val="0"/>
              <w:rPr>
                <w:rFonts w:hint="cs"/>
              </w:rPr>
            </w:pPr>
            <w:r w:rsidRPr="00226AD4">
              <w:t>Peek here for the answer</w:t>
            </w:r>
            <w:r w:rsidRPr="00226AD4">
              <w:rPr>
                <w:rFonts w:cs="Arial"/>
                <w:rtl/>
              </w:rPr>
              <w:t xml:space="preserve"> →</w:t>
            </w:r>
          </w:p>
        </w:tc>
        <w:tc>
          <w:tcPr>
            <w:tcW w:w="3536" w:type="dxa"/>
          </w:tcPr>
          <w:p w:rsidR="00226AD4" w:rsidRPr="00226AD4" w:rsidRDefault="00226AD4" w:rsidP="006576B0">
            <w:pPr>
              <w:bidi w:val="0"/>
            </w:pPr>
          </w:p>
        </w:tc>
      </w:tr>
    </w:tbl>
    <w:p w:rsidR="000A7CC5" w:rsidRDefault="000A7CC5" w:rsidP="00226AD4">
      <w:pPr>
        <w:bidi w:val="0"/>
        <w:rPr>
          <w:rFonts w:hint="cs"/>
        </w:rPr>
      </w:pPr>
    </w:p>
    <w:sectPr w:rsidR="000A7CC5" w:rsidSect="00A041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86310"/>
    <w:multiLevelType w:val="hybridMultilevel"/>
    <w:tmpl w:val="457E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92"/>
    <w:rsid w:val="000A7CC5"/>
    <w:rsid w:val="00226AD4"/>
    <w:rsid w:val="00A04138"/>
    <w:rsid w:val="00B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B9D9"/>
  <w15:chartTrackingRefBased/>
  <w15:docId w15:val="{833DA832-1AC0-450E-92F2-32C378B1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192"/>
    <w:pPr>
      <w:ind w:left="720"/>
      <w:contextualSpacing/>
    </w:pPr>
  </w:style>
  <w:style w:type="table" w:styleId="TableGrid">
    <w:name w:val="Table Grid"/>
    <w:basedOn w:val="TableNormal"/>
    <w:uiPriority w:val="39"/>
    <w:rsid w:val="0022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1191</Characters>
  <Application>Microsoft Office Word</Application>
  <DocSecurity>0</DocSecurity>
  <Lines>91</Lines>
  <Paragraphs>25</Paragraphs>
  <ScaleCrop>false</ScaleCrop>
  <Company>NLI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Shuvi Hoffman</dc:creator>
  <cp:keywords/>
  <dc:description/>
  <cp:lastModifiedBy>Shuvi Hoffman</cp:lastModifiedBy>
  <cp:revision>2</cp:revision>
  <dcterms:created xsi:type="dcterms:W3CDTF">2021-01-13T10:05:00Z</dcterms:created>
  <dcterms:modified xsi:type="dcterms:W3CDTF">2021-01-13T10:08:00Z</dcterms:modified>
</cp:coreProperties>
</file>