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774A" w14:textId="18D6DE2D" w:rsidR="008D6DEA" w:rsidRDefault="004C5E90" w:rsidP="006B4F93">
      <w:pPr>
        <w:pStyle w:val="H-A-Title2"/>
        <w:rPr>
          <w:rtl/>
        </w:rPr>
      </w:pPr>
      <w:bookmarkStart w:id="0" w:name="_Hlk23771516"/>
      <w:r>
        <w:rPr>
          <w:rFonts w:hint="cs"/>
          <w:rtl/>
        </w:rPr>
        <w:t>מטטרון בקערות השבעה</w:t>
      </w:r>
      <w:bookmarkEnd w:id="0"/>
    </w:p>
    <w:p w14:paraId="06162371" w14:textId="535717FF" w:rsidR="00A13EF4" w:rsidRPr="00A13EF4" w:rsidRDefault="00A13EF4" w:rsidP="00A13EF4">
      <w:pPr>
        <w:spacing w:after="240"/>
        <w:jc w:val="center"/>
        <w:rPr>
          <w:sz w:val="20"/>
          <w:szCs w:val="28"/>
          <w:rtl/>
        </w:rPr>
      </w:pPr>
      <w:r w:rsidRPr="00A13EF4">
        <w:rPr>
          <w:rFonts w:hint="cs"/>
          <w:sz w:val="20"/>
          <w:szCs w:val="28"/>
          <w:rtl/>
        </w:rPr>
        <w:t>א.</w:t>
      </w:r>
      <w:r w:rsidRPr="00A13EF4">
        <w:rPr>
          <w:sz w:val="20"/>
          <w:szCs w:val="28"/>
          <w:rtl/>
        </w:rPr>
        <w:t xml:space="preserve"> קערות השבעה יהודיות</w:t>
      </w:r>
    </w:p>
    <w:p w14:paraId="6E28280B" w14:textId="5A747BEF" w:rsidR="00610A54" w:rsidRDefault="00A86330" w:rsidP="001D73C4">
      <w:pPr>
        <w:pStyle w:val="H-Text-I"/>
        <w:ind w:firstLine="0"/>
        <w:rPr>
          <w:rtl/>
        </w:rPr>
      </w:pPr>
      <w:r>
        <w:rPr>
          <w:rFonts w:hint="cs"/>
          <w:rtl/>
        </w:rPr>
        <w:t>עם כל הכבוד למטטרון, שפע יוצא דופן</w:t>
      </w:r>
      <w:r w:rsidR="002C4293">
        <w:rPr>
          <w:rFonts w:hint="cs"/>
          <w:rtl/>
        </w:rPr>
        <w:t xml:space="preserve"> של מחקרים </w:t>
      </w:r>
      <w:r w:rsidR="0079617E">
        <w:rPr>
          <w:rFonts w:hint="cs"/>
          <w:rtl/>
        </w:rPr>
        <w:t>על אודות</w:t>
      </w:r>
      <w:r>
        <w:rPr>
          <w:rFonts w:hint="cs"/>
          <w:rtl/>
        </w:rPr>
        <w:t>יו</w:t>
      </w:r>
      <w:r w:rsidR="002C4293">
        <w:rPr>
          <w:rFonts w:hint="cs"/>
          <w:rtl/>
        </w:rPr>
        <w:t xml:space="preserve"> </w:t>
      </w:r>
      <w:r>
        <w:rPr>
          <w:rFonts w:hint="cs"/>
          <w:rtl/>
        </w:rPr>
        <w:t>בשנים האחרונות אין לתלות רק</w:t>
      </w:r>
      <w:r w:rsidR="0079617E">
        <w:rPr>
          <w:rFonts w:hint="cs"/>
          <w:rtl/>
        </w:rPr>
        <w:t xml:space="preserve"> בחשיבות המלאך כשלעצמו</w:t>
      </w:r>
      <w:r w:rsidR="007C483C">
        <w:rPr>
          <w:rFonts w:hint="cs"/>
          <w:rtl/>
        </w:rPr>
        <w:t>,</w:t>
      </w:r>
      <w:r w:rsidR="0079617E">
        <w:rPr>
          <w:rFonts w:hint="cs"/>
          <w:rtl/>
        </w:rPr>
        <w:t xml:space="preserve"> </w:t>
      </w:r>
      <w:r w:rsidR="00804566">
        <w:rPr>
          <w:rFonts w:hint="cs"/>
          <w:rtl/>
        </w:rPr>
        <w:t xml:space="preserve">אלא </w:t>
      </w:r>
      <w:r w:rsidR="0079617E">
        <w:rPr>
          <w:rFonts w:hint="cs"/>
          <w:rtl/>
        </w:rPr>
        <w:t xml:space="preserve">בכך שהוא הפך לאבן בוחן </w:t>
      </w:r>
      <w:r w:rsidR="003E73F5">
        <w:rPr>
          <w:rFonts w:hint="cs"/>
          <w:rtl/>
        </w:rPr>
        <w:t>לבירור</w:t>
      </w:r>
      <w:r w:rsidR="0079617E">
        <w:rPr>
          <w:rFonts w:hint="cs"/>
          <w:rtl/>
        </w:rPr>
        <w:t xml:space="preserve"> סוגיות היסטורי</w:t>
      </w:r>
      <w:r w:rsidR="00804566">
        <w:rPr>
          <w:rFonts w:hint="cs"/>
          <w:rtl/>
        </w:rPr>
        <w:t>ות</w:t>
      </w:r>
      <w:r w:rsidR="0079617E">
        <w:rPr>
          <w:rFonts w:hint="cs"/>
          <w:rtl/>
        </w:rPr>
        <w:t xml:space="preserve"> ותיאולוגית כבדות משקל </w:t>
      </w:r>
      <w:r w:rsidR="00804566">
        <w:rPr>
          <w:rFonts w:hint="eastAsia"/>
          <w:rtl/>
        </w:rPr>
        <w:t>–</w:t>
      </w:r>
      <w:r w:rsidR="002C4293">
        <w:rPr>
          <w:rFonts w:hint="cs"/>
          <w:rtl/>
        </w:rPr>
        <w:t xml:space="preserve"> שאלת שני רשויות</w:t>
      </w:r>
      <w:r w:rsidR="00804566">
        <w:rPr>
          <w:rFonts w:hint="cs"/>
          <w:rtl/>
        </w:rPr>
        <w:t>,</w:t>
      </w:r>
      <w:r w:rsidR="002C4293">
        <w:rPr>
          <w:rFonts w:hint="cs"/>
          <w:rtl/>
        </w:rPr>
        <w:t xml:space="preserve"> </w:t>
      </w:r>
      <w:r w:rsidR="00804566">
        <w:rPr>
          <w:rFonts w:hint="cs"/>
          <w:rtl/>
        </w:rPr>
        <w:t xml:space="preserve">יחסי </w:t>
      </w:r>
      <w:r w:rsidR="007C483C">
        <w:rPr>
          <w:rFonts w:hint="cs"/>
          <w:rtl/>
        </w:rPr>
        <w:t>ה</w:t>
      </w:r>
      <w:r w:rsidR="00804566">
        <w:rPr>
          <w:rFonts w:hint="cs"/>
          <w:rtl/>
        </w:rPr>
        <w:t>יהדות ו</w:t>
      </w:r>
      <w:r w:rsidR="007C483C">
        <w:rPr>
          <w:rFonts w:hint="cs"/>
          <w:rtl/>
        </w:rPr>
        <w:t>ה</w:t>
      </w:r>
      <w:r w:rsidR="00804566">
        <w:rPr>
          <w:rFonts w:hint="cs"/>
          <w:rtl/>
        </w:rPr>
        <w:t xml:space="preserve">נצרות, </w:t>
      </w:r>
      <w:r w:rsidR="002C4293">
        <w:rPr>
          <w:rFonts w:hint="cs"/>
          <w:rtl/>
        </w:rPr>
        <w:t>התפתחות המיסטיק</w:t>
      </w:r>
      <w:r w:rsidR="002C4293">
        <w:rPr>
          <w:rFonts w:hint="eastAsia"/>
          <w:rtl/>
        </w:rPr>
        <w:t>ה</w:t>
      </w:r>
      <w:r w:rsidR="002C4293">
        <w:rPr>
          <w:rFonts w:hint="cs"/>
          <w:rtl/>
        </w:rPr>
        <w:t xml:space="preserve"> היהודית וכן הלאה. התעניינות גדולה במיוחד מופני</w:t>
      </w:r>
      <w:r w:rsidR="002C4293">
        <w:rPr>
          <w:rFonts w:hint="eastAsia"/>
          <w:rtl/>
        </w:rPr>
        <w:t>ת</w:t>
      </w:r>
      <w:r w:rsidR="002C4293">
        <w:rPr>
          <w:rFonts w:hint="cs"/>
          <w:rtl/>
        </w:rPr>
        <w:t xml:space="preserve"> אל שאלת </w:t>
      </w:r>
      <w:r w:rsidR="004E0CC8">
        <w:rPr>
          <w:rFonts w:hint="cs"/>
          <w:rtl/>
        </w:rPr>
        <w:t>שורשיה</w:t>
      </w:r>
      <w:r w:rsidR="002C4293">
        <w:rPr>
          <w:rFonts w:hint="cs"/>
          <w:rtl/>
        </w:rPr>
        <w:t xml:space="preserve"> והתפתחו</w:t>
      </w:r>
      <w:r w:rsidR="002C4293">
        <w:rPr>
          <w:rFonts w:hint="eastAsia"/>
          <w:rtl/>
        </w:rPr>
        <w:t>ת</w:t>
      </w:r>
      <w:r w:rsidR="002C4293">
        <w:rPr>
          <w:rFonts w:hint="cs"/>
          <w:rtl/>
        </w:rPr>
        <w:t>ה המ</w:t>
      </w:r>
      <w:r w:rsidR="008F72A3">
        <w:rPr>
          <w:rFonts w:hint="cs"/>
          <w:rtl/>
        </w:rPr>
        <w:t>ו</w:t>
      </w:r>
      <w:r w:rsidR="002C4293">
        <w:rPr>
          <w:rFonts w:hint="cs"/>
          <w:rtl/>
        </w:rPr>
        <w:t xml:space="preserve">קדמת של הדמות </w:t>
      </w:r>
      <w:r w:rsidR="006C0530">
        <w:rPr>
          <w:rFonts w:hint="cs"/>
          <w:rtl/>
        </w:rPr>
        <w:t>הזה</w:t>
      </w:r>
      <w:r>
        <w:rPr>
          <w:rFonts w:hint="cs"/>
          <w:rtl/>
        </w:rPr>
        <w:t>.</w:t>
      </w:r>
      <w:r w:rsidR="00206902">
        <w:rPr>
          <w:rStyle w:val="FootnoteReference"/>
          <w:rtl/>
        </w:rPr>
        <w:footnoteReference w:id="2"/>
      </w:r>
      <w:r w:rsidR="004E0CC8">
        <w:rPr>
          <w:rFonts w:hint="cs"/>
          <w:rtl/>
        </w:rPr>
        <w:t xml:space="preserve"> אח</w:t>
      </w:r>
      <w:r w:rsidR="001420B2">
        <w:rPr>
          <w:rFonts w:hint="cs"/>
          <w:rtl/>
        </w:rPr>
        <w:t>ד</w:t>
      </w:r>
      <w:r w:rsidR="004E0CC8">
        <w:rPr>
          <w:rFonts w:hint="cs"/>
          <w:rtl/>
        </w:rPr>
        <w:t xml:space="preserve"> </w:t>
      </w:r>
      <w:r w:rsidR="001F4DDD">
        <w:rPr>
          <w:rFonts w:hint="cs"/>
          <w:rtl/>
        </w:rPr>
        <w:t>המכשולים</w:t>
      </w:r>
      <w:r w:rsidR="004E0CC8">
        <w:rPr>
          <w:rFonts w:hint="cs"/>
          <w:rtl/>
        </w:rPr>
        <w:t xml:space="preserve"> שניצב</w:t>
      </w:r>
      <w:r w:rsidR="001420B2">
        <w:rPr>
          <w:rFonts w:hint="cs"/>
          <w:rtl/>
        </w:rPr>
        <w:t>ים</w:t>
      </w:r>
      <w:r w:rsidR="004E0CC8">
        <w:rPr>
          <w:rFonts w:hint="cs"/>
          <w:rtl/>
        </w:rPr>
        <w:t xml:space="preserve"> בפני העוסקים בשאלה זו היא דלות המקורות ומצבם</w:t>
      </w:r>
      <w:r w:rsidR="001420B2">
        <w:rPr>
          <w:rFonts w:hint="cs"/>
          <w:rtl/>
        </w:rPr>
        <w:t xml:space="preserve"> הבעייתי.</w:t>
      </w:r>
      <w:r w:rsidR="002C4293">
        <w:rPr>
          <w:rFonts w:hint="cs"/>
          <w:rtl/>
        </w:rPr>
        <w:t xml:space="preserve"> </w:t>
      </w:r>
      <w:r w:rsidR="000E558B">
        <w:rPr>
          <w:rFonts w:hint="cs"/>
          <w:rtl/>
        </w:rPr>
        <w:t>ה</w:t>
      </w:r>
      <w:r w:rsidR="00804566">
        <w:rPr>
          <w:rFonts w:hint="cs"/>
          <w:rtl/>
        </w:rPr>
        <w:t xml:space="preserve">מהלך </w:t>
      </w:r>
      <w:r w:rsidR="000E558B">
        <w:rPr>
          <w:rFonts w:hint="cs"/>
          <w:rtl/>
        </w:rPr>
        <w:t>ה</w:t>
      </w:r>
      <w:r w:rsidR="00804566">
        <w:rPr>
          <w:rFonts w:hint="cs"/>
          <w:rtl/>
        </w:rPr>
        <w:t>מתבקש</w:t>
      </w:r>
      <w:r w:rsidR="000E558B">
        <w:rPr>
          <w:rFonts w:hint="cs"/>
          <w:rtl/>
        </w:rPr>
        <w:t>, ובמיוחד לנוכח הק</w:t>
      </w:r>
      <w:r w:rsidR="001F4DDD">
        <w:rPr>
          <w:rFonts w:hint="cs"/>
          <w:rtl/>
        </w:rPr>
        <w:t>ו</w:t>
      </w:r>
      <w:r w:rsidR="000E558B">
        <w:rPr>
          <w:rFonts w:hint="cs"/>
          <w:rtl/>
        </w:rPr>
        <w:t>שי</w:t>
      </w:r>
      <w:r w:rsidR="001F4DDD">
        <w:rPr>
          <w:rFonts w:hint="cs"/>
          <w:rtl/>
        </w:rPr>
        <w:t xml:space="preserve"> האמור</w:t>
      </w:r>
      <w:r w:rsidR="000E558B">
        <w:rPr>
          <w:rFonts w:hint="cs"/>
          <w:rtl/>
        </w:rPr>
        <w:t xml:space="preserve">, </w:t>
      </w:r>
      <w:r w:rsidR="00804566">
        <w:rPr>
          <w:rFonts w:hint="cs"/>
          <w:rtl/>
        </w:rPr>
        <w:t xml:space="preserve">הוא </w:t>
      </w:r>
      <w:r w:rsidR="001420B2">
        <w:rPr>
          <w:rFonts w:hint="cs"/>
          <w:rtl/>
        </w:rPr>
        <w:t>להסתיי</w:t>
      </w:r>
      <w:r w:rsidR="001420B2">
        <w:rPr>
          <w:rFonts w:hint="eastAsia"/>
          <w:rtl/>
        </w:rPr>
        <w:t>ע</w:t>
      </w:r>
      <w:r w:rsidR="001420B2">
        <w:rPr>
          <w:rFonts w:hint="cs"/>
          <w:rtl/>
        </w:rPr>
        <w:t xml:space="preserve"> ב</w:t>
      </w:r>
      <w:r w:rsidR="00142DFA">
        <w:rPr>
          <w:rFonts w:hint="cs"/>
          <w:rtl/>
        </w:rPr>
        <w:t>תיעוד</w:t>
      </w:r>
      <w:r w:rsidR="001420B2">
        <w:rPr>
          <w:rFonts w:hint="cs"/>
          <w:rtl/>
        </w:rPr>
        <w:t xml:space="preserve"> </w:t>
      </w:r>
      <w:r>
        <w:rPr>
          <w:rFonts w:hint="cs"/>
          <w:rtl/>
        </w:rPr>
        <w:t>ה</w:t>
      </w:r>
      <w:r w:rsidR="001420B2">
        <w:rPr>
          <w:rFonts w:hint="cs"/>
          <w:rtl/>
        </w:rPr>
        <w:t xml:space="preserve">אפיגרפי המוקדם ביותר </w:t>
      </w:r>
      <w:r>
        <w:rPr>
          <w:rFonts w:hint="cs"/>
          <w:rtl/>
        </w:rPr>
        <w:t>ל</w:t>
      </w:r>
      <w:r w:rsidR="00142DFA">
        <w:rPr>
          <w:rFonts w:hint="cs"/>
          <w:rtl/>
        </w:rPr>
        <w:t>ש</w:t>
      </w:r>
      <w:r>
        <w:rPr>
          <w:rFonts w:hint="cs"/>
          <w:rtl/>
        </w:rPr>
        <w:t>מו</w:t>
      </w:r>
      <w:r w:rsidR="00142DFA">
        <w:rPr>
          <w:rFonts w:hint="cs"/>
          <w:rtl/>
        </w:rPr>
        <w:t xml:space="preserve"> של מטטרון המצוי </w:t>
      </w:r>
      <w:r w:rsidR="001420B2">
        <w:rPr>
          <w:rFonts w:hint="cs"/>
          <w:rtl/>
        </w:rPr>
        <w:t>בידינו</w:t>
      </w:r>
      <w:r>
        <w:rPr>
          <w:rFonts w:hint="cs"/>
          <w:rtl/>
        </w:rPr>
        <w:t>,</w:t>
      </w:r>
      <w:r w:rsidR="001420B2">
        <w:rPr>
          <w:rFonts w:hint="cs"/>
          <w:rtl/>
        </w:rPr>
        <w:t xml:space="preserve"> הלא ה</w:t>
      </w:r>
      <w:r w:rsidR="001F4DDD">
        <w:rPr>
          <w:rFonts w:hint="cs"/>
          <w:rtl/>
        </w:rPr>
        <w:t>ן</w:t>
      </w:r>
      <w:r w:rsidR="001420B2">
        <w:rPr>
          <w:rFonts w:hint="cs"/>
          <w:rtl/>
        </w:rPr>
        <w:t xml:space="preserve"> קערות ההשבעה הבבליות. אין לומר שהאפשרות הזאת נעלמה מעיני החוקרים אך יש רושם שהיא לא נוצלה ו</w:t>
      </w:r>
      <w:r w:rsidR="00A82F96">
        <w:rPr>
          <w:rFonts w:hint="cs"/>
          <w:rtl/>
        </w:rPr>
        <w:t xml:space="preserve">לא </w:t>
      </w:r>
      <w:r w:rsidR="001420B2">
        <w:rPr>
          <w:rFonts w:hint="cs"/>
          <w:rtl/>
        </w:rPr>
        <w:t>מוצתה כראוי.</w:t>
      </w:r>
      <w:r w:rsidR="00610A54">
        <w:rPr>
          <w:rFonts w:hint="cs"/>
          <w:rtl/>
        </w:rPr>
        <w:t xml:space="preserve"> במאמר </w:t>
      </w:r>
      <w:r w:rsidR="00A82F96">
        <w:rPr>
          <w:rFonts w:hint="cs"/>
          <w:rtl/>
        </w:rPr>
        <w:t xml:space="preserve">זה אני מבקש </w:t>
      </w:r>
      <w:r w:rsidR="00142DFA">
        <w:rPr>
          <w:rFonts w:hint="cs"/>
          <w:rtl/>
        </w:rPr>
        <w:t xml:space="preserve">למלא </w:t>
      </w:r>
      <w:r w:rsidR="000E558B">
        <w:rPr>
          <w:rFonts w:hint="cs"/>
          <w:rtl/>
        </w:rPr>
        <w:t xml:space="preserve">את החסר </w:t>
      </w:r>
      <w:r w:rsidR="00142DFA">
        <w:rPr>
          <w:rFonts w:hint="cs"/>
          <w:rtl/>
        </w:rPr>
        <w:t>באופן חלקי על ידי</w:t>
      </w:r>
      <w:r w:rsidR="00610A54">
        <w:rPr>
          <w:rFonts w:hint="cs"/>
          <w:rtl/>
        </w:rPr>
        <w:t xml:space="preserve"> </w:t>
      </w:r>
      <w:r w:rsidR="000E558B">
        <w:rPr>
          <w:rFonts w:hint="cs"/>
          <w:rtl/>
        </w:rPr>
        <w:t>ה</w:t>
      </w:r>
      <w:r w:rsidR="00610A54">
        <w:rPr>
          <w:rFonts w:hint="cs"/>
          <w:rtl/>
        </w:rPr>
        <w:t xml:space="preserve">סקירה </w:t>
      </w:r>
      <w:r w:rsidR="00142DFA">
        <w:rPr>
          <w:rFonts w:hint="cs"/>
          <w:rtl/>
        </w:rPr>
        <w:t xml:space="preserve">של </w:t>
      </w:r>
      <w:r w:rsidR="00610A54">
        <w:rPr>
          <w:rFonts w:hint="cs"/>
          <w:rtl/>
        </w:rPr>
        <w:t xml:space="preserve">כעשרים </w:t>
      </w:r>
      <w:r w:rsidR="004C5E90">
        <w:rPr>
          <w:rFonts w:hint="cs"/>
          <w:rtl/>
        </w:rPr>
        <w:t>קערות ההשבעה</w:t>
      </w:r>
      <w:r w:rsidR="004B41E9">
        <w:rPr>
          <w:rFonts w:hint="cs"/>
          <w:rtl/>
        </w:rPr>
        <w:t xml:space="preserve"> היהודיות</w:t>
      </w:r>
      <w:r w:rsidR="00610A54">
        <w:rPr>
          <w:rFonts w:hint="cs"/>
          <w:rtl/>
        </w:rPr>
        <w:t xml:space="preserve"> </w:t>
      </w:r>
      <w:r w:rsidR="00142DFA">
        <w:rPr>
          <w:rFonts w:hint="cs"/>
          <w:rtl/>
        </w:rPr>
        <w:t xml:space="preserve">המזכירות </w:t>
      </w:r>
      <w:r w:rsidR="000E558B">
        <w:rPr>
          <w:rFonts w:hint="cs"/>
          <w:rtl/>
        </w:rPr>
        <w:t>את</w:t>
      </w:r>
      <w:r w:rsidR="00610A54">
        <w:rPr>
          <w:rFonts w:hint="cs"/>
          <w:rtl/>
        </w:rPr>
        <w:t xml:space="preserve"> מטטרון</w:t>
      </w:r>
      <w:r w:rsidR="002D389D">
        <w:rPr>
          <w:rFonts w:hint="cs"/>
          <w:rtl/>
        </w:rPr>
        <w:t xml:space="preserve"> ו</w:t>
      </w:r>
      <w:r w:rsidR="0017738E">
        <w:rPr>
          <w:rFonts w:hint="cs"/>
          <w:rtl/>
        </w:rPr>
        <w:t xml:space="preserve">על ידי </w:t>
      </w:r>
      <w:r w:rsidR="000E558B">
        <w:rPr>
          <w:rFonts w:hint="cs"/>
          <w:rtl/>
        </w:rPr>
        <w:t>ה</w:t>
      </w:r>
      <w:r w:rsidR="002D389D">
        <w:rPr>
          <w:rFonts w:hint="cs"/>
          <w:rtl/>
        </w:rPr>
        <w:t>דיון ב</w:t>
      </w:r>
      <w:r w:rsidR="000E558B">
        <w:rPr>
          <w:rFonts w:hint="cs"/>
          <w:rtl/>
        </w:rPr>
        <w:t>תפיסות על או</w:t>
      </w:r>
      <w:r w:rsidR="001F4DDD">
        <w:rPr>
          <w:rFonts w:hint="cs"/>
          <w:rtl/>
        </w:rPr>
        <w:t>ד</w:t>
      </w:r>
      <w:r w:rsidR="000E558B">
        <w:rPr>
          <w:rFonts w:hint="cs"/>
          <w:rtl/>
        </w:rPr>
        <w:t>ו</w:t>
      </w:r>
      <w:r w:rsidR="001F4DDD">
        <w:rPr>
          <w:rFonts w:hint="cs"/>
          <w:rtl/>
        </w:rPr>
        <w:t>ת</w:t>
      </w:r>
      <w:r w:rsidR="000E558B">
        <w:rPr>
          <w:rFonts w:hint="cs"/>
          <w:rtl/>
        </w:rPr>
        <w:t xml:space="preserve"> </w:t>
      </w:r>
      <w:r w:rsidR="0017738E">
        <w:rPr>
          <w:rFonts w:hint="cs"/>
          <w:rtl/>
        </w:rPr>
        <w:t>המלאך</w:t>
      </w:r>
      <w:r w:rsidR="000E558B">
        <w:rPr>
          <w:rFonts w:hint="cs"/>
          <w:rtl/>
        </w:rPr>
        <w:t xml:space="preserve"> המשתקפות בהן</w:t>
      </w:r>
      <w:r w:rsidR="00B6511D">
        <w:rPr>
          <w:rFonts w:hint="cs"/>
          <w:rtl/>
        </w:rPr>
        <w:t xml:space="preserve">. </w:t>
      </w:r>
      <w:r w:rsidR="00610A54">
        <w:rPr>
          <w:rFonts w:hint="cs"/>
          <w:rtl/>
        </w:rPr>
        <w:t>מאמר נוסף יוקדש לשתי קערות הלא</w:t>
      </w:r>
      <w:r w:rsidR="0017738E">
        <w:rPr>
          <w:rFonts w:hint="cs"/>
          <w:rtl/>
        </w:rPr>
        <w:t>-</w:t>
      </w:r>
      <w:r w:rsidR="00610A54">
        <w:rPr>
          <w:rFonts w:hint="cs"/>
          <w:rtl/>
        </w:rPr>
        <w:t xml:space="preserve">יהודיות </w:t>
      </w:r>
      <w:r w:rsidR="000E558B">
        <w:rPr>
          <w:rFonts w:hint="cs"/>
          <w:rtl/>
        </w:rPr>
        <w:t>בהן נזכר</w:t>
      </w:r>
      <w:r w:rsidR="00610A54">
        <w:rPr>
          <w:rFonts w:hint="cs"/>
          <w:rtl/>
        </w:rPr>
        <w:t xml:space="preserve"> מטטרון </w:t>
      </w:r>
      <w:r w:rsidR="00610A54">
        <w:rPr>
          <w:rtl/>
        </w:rPr>
        <w:t>–</w:t>
      </w:r>
      <w:r w:rsidR="00610A54">
        <w:rPr>
          <w:rFonts w:hint="cs"/>
          <w:rtl/>
        </w:rPr>
        <w:t xml:space="preserve"> אחת סורית ואחד מנדעית.</w:t>
      </w:r>
      <w:bookmarkStart w:id="2" w:name="_Ref23283779"/>
      <w:r w:rsidR="00610A54">
        <w:rPr>
          <w:rStyle w:val="FootnoteReference"/>
          <w:rtl/>
        </w:rPr>
        <w:footnoteReference w:id="3"/>
      </w:r>
      <w:bookmarkEnd w:id="2"/>
      <w:r w:rsidR="00610A54">
        <w:rPr>
          <w:rFonts w:hint="cs"/>
          <w:rtl/>
        </w:rPr>
        <w:t xml:space="preserve"> </w:t>
      </w:r>
    </w:p>
    <w:p w14:paraId="17B75322" w14:textId="3B7AB96C" w:rsidR="003F2683" w:rsidRDefault="00F04AB5" w:rsidP="00610A54">
      <w:pPr>
        <w:pStyle w:val="H-Text-I"/>
        <w:rPr>
          <w:rtl/>
        </w:rPr>
      </w:pPr>
      <w:r>
        <w:rPr>
          <w:rFonts w:hint="cs"/>
          <w:rtl/>
        </w:rPr>
        <w:t>עיסוק ב</w:t>
      </w:r>
      <w:r w:rsidR="00DC4309">
        <w:rPr>
          <w:rFonts w:hint="cs"/>
          <w:rtl/>
        </w:rPr>
        <w:t xml:space="preserve">יחסים </w:t>
      </w:r>
      <w:r>
        <w:rPr>
          <w:rFonts w:hint="cs"/>
          <w:rtl/>
        </w:rPr>
        <w:t xml:space="preserve">הדדיים </w:t>
      </w:r>
      <w:r w:rsidR="00DC4309">
        <w:rPr>
          <w:rFonts w:hint="cs"/>
          <w:rtl/>
        </w:rPr>
        <w:t xml:space="preserve">ומוטיבים משותפים בין ספרות ההיכלות לבין </w:t>
      </w:r>
      <w:r w:rsidR="00B8545B">
        <w:rPr>
          <w:rFonts w:hint="cs"/>
          <w:rtl/>
        </w:rPr>
        <w:t>קערות ה</w:t>
      </w:r>
      <w:r w:rsidR="00F36FE2">
        <w:rPr>
          <w:rFonts w:hint="cs"/>
          <w:rtl/>
        </w:rPr>
        <w:t>ה</w:t>
      </w:r>
      <w:r w:rsidR="00B8545B">
        <w:rPr>
          <w:rFonts w:hint="cs"/>
          <w:rtl/>
        </w:rPr>
        <w:t>שבעה</w:t>
      </w:r>
      <w:r w:rsidR="001C6022">
        <w:rPr>
          <w:rFonts w:hint="cs"/>
          <w:rtl/>
        </w:rPr>
        <w:t xml:space="preserve"> </w:t>
      </w:r>
      <w:r w:rsidR="00F36FE2">
        <w:rPr>
          <w:rFonts w:hint="cs"/>
          <w:rtl/>
        </w:rPr>
        <w:t xml:space="preserve">הבבליות </w:t>
      </w:r>
      <w:r w:rsidR="00397290">
        <w:rPr>
          <w:rFonts w:hint="cs"/>
          <w:rtl/>
        </w:rPr>
        <w:t>הוא ענף משגשג של המחקר</w:t>
      </w:r>
      <w:r w:rsidR="008C5A6D">
        <w:rPr>
          <w:rFonts w:hint="cs"/>
          <w:rtl/>
        </w:rPr>
        <w:t>,</w:t>
      </w:r>
      <w:r w:rsidR="00397290">
        <w:rPr>
          <w:rFonts w:hint="cs"/>
          <w:rtl/>
        </w:rPr>
        <w:t xml:space="preserve"> שמביא ברכה לשני </w:t>
      </w:r>
      <w:r w:rsidR="008C5A6D">
        <w:rPr>
          <w:rFonts w:hint="cs"/>
          <w:rtl/>
        </w:rPr>
        <w:t>ה</w:t>
      </w:r>
      <w:r w:rsidR="00397290">
        <w:rPr>
          <w:rFonts w:hint="cs"/>
          <w:rtl/>
        </w:rPr>
        <w:t>תחומים.</w:t>
      </w:r>
      <w:r w:rsidR="002C0528">
        <w:rPr>
          <w:rStyle w:val="FootnoteReference"/>
          <w:rtl/>
        </w:rPr>
        <w:footnoteReference w:id="4"/>
      </w:r>
      <w:r w:rsidR="00397290">
        <w:rPr>
          <w:rFonts w:hint="cs"/>
          <w:rtl/>
        </w:rPr>
        <w:t xml:space="preserve"> במי</w:t>
      </w:r>
      <w:bookmarkStart w:id="3" w:name="_GoBack"/>
      <w:bookmarkEnd w:id="3"/>
      <w:r w:rsidR="00397290">
        <w:rPr>
          <w:rFonts w:hint="cs"/>
          <w:rtl/>
        </w:rPr>
        <w:t xml:space="preserve">דה שבקערות השבעה </w:t>
      </w:r>
      <w:r w:rsidR="003E51BA">
        <w:rPr>
          <w:rFonts w:hint="cs"/>
          <w:rtl/>
        </w:rPr>
        <w:t>נמצאים</w:t>
      </w:r>
      <w:r w:rsidR="00397290">
        <w:rPr>
          <w:rFonts w:hint="cs"/>
          <w:rtl/>
        </w:rPr>
        <w:t xml:space="preserve"> מוטיבים </w:t>
      </w:r>
      <w:r w:rsidR="003E51BA">
        <w:rPr>
          <w:rFonts w:hint="cs"/>
          <w:rtl/>
        </w:rPr>
        <w:t>מקבילים לספרות ההיכלות ה</w:t>
      </w:r>
      <w:r w:rsidR="00D93643">
        <w:rPr>
          <w:rFonts w:hint="cs"/>
          <w:rtl/>
        </w:rPr>
        <w:t>ן</w:t>
      </w:r>
      <w:r w:rsidR="00397290">
        <w:rPr>
          <w:rFonts w:hint="cs"/>
          <w:rtl/>
        </w:rPr>
        <w:t xml:space="preserve"> עדות מקודמת ביותר של</w:t>
      </w:r>
      <w:r w:rsidR="003E51BA">
        <w:rPr>
          <w:rFonts w:hint="cs"/>
          <w:rtl/>
        </w:rPr>
        <w:t>הם</w:t>
      </w:r>
      <w:r w:rsidR="00397290">
        <w:rPr>
          <w:rFonts w:hint="cs"/>
          <w:rtl/>
        </w:rPr>
        <w:t xml:space="preserve">. זמן כתבי היד הגדולים של ספרות ההיכלות הוא ימי ביניים המאוחרים, זמן קטעי הגניזה הקהירית ממאה </w:t>
      </w:r>
      <w:proofErr w:type="spellStart"/>
      <w:r w:rsidR="00640584">
        <w:rPr>
          <w:rFonts w:hint="cs"/>
          <w:rtl/>
        </w:rPr>
        <w:t>ה</w:t>
      </w:r>
      <w:r w:rsidR="00397290">
        <w:rPr>
          <w:rFonts w:hint="cs"/>
          <w:rtl/>
        </w:rPr>
        <w:t>י</w:t>
      </w:r>
      <w:r w:rsidR="00640584">
        <w:rPr>
          <w:rFonts w:hint="cs"/>
          <w:rtl/>
        </w:rPr>
        <w:t>"</w:t>
      </w:r>
      <w:r w:rsidR="00397290">
        <w:rPr>
          <w:rFonts w:hint="cs"/>
          <w:rtl/>
        </w:rPr>
        <w:t>א</w:t>
      </w:r>
      <w:proofErr w:type="spellEnd"/>
      <w:r w:rsidR="00397290">
        <w:rPr>
          <w:rFonts w:hint="cs"/>
          <w:rtl/>
        </w:rPr>
        <w:t xml:space="preserve"> ואילך ואילו </w:t>
      </w:r>
      <w:r w:rsidR="00337D0D">
        <w:rPr>
          <w:rFonts w:hint="cs"/>
          <w:rtl/>
        </w:rPr>
        <w:t>ה</w:t>
      </w:r>
      <w:r w:rsidR="00397290">
        <w:rPr>
          <w:rFonts w:hint="cs"/>
          <w:rtl/>
        </w:rPr>
        <w:t xml:space="preserve">קערות </w:t>
      </w:r>
      <w:r w:rsidR="003E51BA">
        <w:rPr>
          <w:rFonts w:hint="cs"/>
          <w:rtl/>
        </w:rPr>
        <w:t>שייכות למאות ה'</w:t>
      </w:r>
      <w:r w:rsidR="00337D0D">
        <w:rPr>
          <w:rFonts w:hint="cs"/>
          <w:rtl/>
        </w:rPr>
        <w:t>-</w:t>
      </w:r>
      <w:r w:rsidR="003E51BA">
        <w:rPr>
          <w:rFonts w:hint="cs"/>
          <w:rtl/>
        </w:rPr>
        <w:t>ז' לספירה. מאידך תוכנה של ספרות ההיכלות מגוון ומפותח יותר מזו של קערות ההשבעה שמוגבל על ידי ז'אנר, היעוד והמדיום של</w:t>
      </w:r>
      <w:r w:rsidR="00B41744">
        <w:rPr>
          <w:rFonts w:hint="cs"/>
          <w:rtl/>
        </w:rPr>
        <w:t>הן</w:t>
      </w:r>
      <w:r w:rsidR="003E51BA">
        <w:rPr>
          <w:rFonts w:hint="cs"/>
          <w:rtl/>
        </w:rPr>
        <w:t xml:space="preserve"> לכן </w:t>
      </w:r>
      <w:r w:rsidR="00863B2E">
        <w:rPr>
          <w:rFonts w:hint="cs"/>
          <w:rtl/>
        </w:rPr>
        <w:t xml:space="preserve">לא אחת ניתן </w:t>
      </w:r>
      <w:r w:rsidR="003E51BA">
        <w:rPr>
          <w:rFonts w:hint="cs"/>
          <w:rtl/>
        </w:rPr>
        <w:t>להיעזר ב</w:t>
      </w:r>
      <w:r w:rsidR="000900D6">
        <w:rPr>
          <w:rFonts w:hint="cs"/>
          <w:rtl/>
        </w:rPr>
        <w:t>ספרות</w:t>
      </w:r>
      <w:r w:rsidR="00863B2E">
        <w:rPr>
          <w:rFonts w:hint="cs"/>
          <w:rtl/>
        </w:rPr>
        <w:t xml:space="preserve"> הזאת</w:t>
      </w:r>
      <w:r w:rsidR="003E51BA">
        <w:rPr>
          <w:rFonts w:hint="cs"/>
          <w:rtl/>
        </w:rPr>
        <w:t xml:space="preserve"> על מנת לפענח סתומות של הקערות. </w:t>
      </w:r>
    </w:p>
    <w:p w14:paraId="44068F9D" w14:textId="684BA029" w:rsidR="004E1338" w:rsidRDefault="004D4DF5" w:rsidP="00840EFD">
      <w:pPr>
        <w:pStyle w:val="H-Text-I"/>
        <w:rPr>
          <w:rtl/>
        </w:rPr>
      </w:pPr>
      <w:r>
        <w:rPr>
          <w:rFonts w:hint="cs"/>
          <w:rtl/>
        </w:rPr>
        <w:t>בין השאר יש עניין רב במידע שהקערות יכולות לספ</w:t>
      </w:r>
      <w:r w:rsidR="008C5A6D">
        <w:rPr>
          <w:rFonts w:hint="cs"/>
          <w:rtl/>
        </w:rPr>
        <w:t>ק</w:t>
      </w:r>
      <w:r>
        <w:rPr>
          <w:rFonts w:hint="cs"/>
          <w:rtl/>
        </w:rPr>
        <w:t xml:space="preserve"> על אודות </w:t>
      </w:r>
      <w:r w:rsidR="008C5A6D">
        <w:rPr>
          <w:rFonts w:hint="cs"/>
          <w:rtl/>
        </w:rPr>
        <w:t>ה</w:t>
      </w:r>
      <w:r>
        <w:rPr>
          <w:rFonts w:hint="cs"/>
          <w:rtl/>
        </w:rPr>
        <w:t xml:space="preserve">מלאך </w:t>
      </w:r>
      <w:r w:rsidR="000F2D17">
        <w:rPr>
          <w:rFonts w:hint="cs"/>
          <w:rtl/>
        </w:rPr>
        <w:t>מטטרון</w:t>
      </w:r>
      <w:r>
        <w:rPr>
          <w:rFonts w:hint="cs"/>
          <w:rtl/>
        </w:rPr>
        <w:t xml:space="preserve">, דמות חשובה מאד במיסטיקה ומאגיה היהודית החל משלהי העת העתיקה. </w:t>
      </w:r>
      <w:r w:rsidR="00D954FA">
        <w:rPr>
          <w:rFonts w:hint="cs"/>
          <w:rtl/>
        </w:rPr>
        <w:t>ל</w:t>
      </w:r>
      <w:r>
        <w:rPr>
          <w:rFonts w:hint="cs"/>
          <w:rtl/>
        </w:rPr>
        <w:t xml:space="preserve">מרות </w:t>
      </w:r>
      <w:r w:rsidR="00607C93">
        <w:rPr>
          <w:rFonts w:hint="cs"/>
          <w:rtl/>
        </w:rPr>
        <w:t>שפע רב</w:t>
      </w:r>
      <w:r>
        <w:rPr>
          <w:rFonts w:hint="cs"/>
          <w:rtl/>
        </w:rPr>
        <w:t xml:space="preserve"> של מסורות על אודות מטטרון בימי הביניים </w:t>
      </w:r>
      <w:r w:rsidR="00E13708">
        <w:rPr>
          <w:rFonts w:hint="cs"/>
          <w:rtl/>
        </w:rPr>
        <w:t>וה</w:t>
      </w:r>
      <w:r w:rsidR="00D954FA">
        <w:rPr>
          <w:rFonts w:hint="cs"/>
          <w:rtl/>
        </w:rPr>
        <w:t>הנחה</w:t>
      </w:r>
      <w:r w:rsidR="00E13708">
        <w:rPr>
          <w:rFonts w:hint="cs"/>
          <w:rtl/>
        </w:rPr>
        <w:t xml:space="preserve"> המתבקשת שרבות מה</w:t>
      </w:r>
      <w:r w:rsidR="00D954FA">
        <w:rPr>
          <w:rFonts w:hint="cs"/>
          <w:rtl/>
        </w:rPr>
        <w:t>ן</w:t>
      </w:r>
      <w:r w:rsidR="00E13708">
        <w:rPr>
          <w:rFonts w:hint="cs"/>
          <w:rtl/>
        </w:rPr>
        <w:t xml:space="preserve"> </w:t>
      </w:r>
      <w:r w:rsidR="00D954FA">
        <w:rPr>
          <w:rFonts w:hint="cs"/>
          <w:rtl/>
        </w:rPr>
        <w:t>ה</w:t>
      </w:r>
      <w:r w:rsidR="00607C93">
        <w:rPr>
          <w:rFonts w:hint="cs"/>
          <w:rtl/>
        </w:rPr>
        <w:t>תגלגלו</w:t>
      </w:r>
      <w:r w:rsidR="00D954FA">
        <w:rPr>
          <w:rFonts w:hint="cs"/>
          <w:rtl/>
        </w:rPr>
        <w:t xml:space="preserve"> מן ה</w:t>
      </w:r>
      <w:r w:rsidR="00607C93">
        <w:rPr>
          <w:rFonts w:hint="cs"/>
          <w:rtl/>
        </w:rPr>
        <w:t>עת העתיקה</w:t>
      </w:r>
      <w:r w:rsidR="00D954FA">
        <w:rPr>
          <w:rFonts w:hint="cs"/>
          <w:rtl/>
        </w:rPr>
        <w:t xml:space="preserve">, </w:t>
      </w:r>
      <w:r w:rsidR="008D4105">
        <w:rPr>
          <w:rFonts w:hint="cs"/>
          <w:rtl/>
        </w:rPr>
        <w:t xml:space="preserve">יש </w:t>
      </w:r>
      <w:r>
        <w:rPr>
          <w:rFonts w:hint="cs"/>
          <w:rtl/>
        </w:rPr>
        <w:t xml:space="preserve">מעט מאד </w:t>
      </w:r>
      <w:r w:rsidR="00D954FA">
        <w:rPr>
          <w:rFonts w:hint="cs"/>
          <w:rtl/>
        </w:rPr>
        <w:t xml:space="preserve">תיעוד מוקדם שניתן לתארכו בוודאות. </w:t>
      </w:r>
      <w:r w:rsidR="00607C93">
        <w:rPr>
          <w:rFonts w:hint="cs"/>
          <w:rtl/>
        </w:rPr>
        <w:t>שם מטטרון נזכר לראשונה ב</w:t>
      </w:r>
      <w:r w:rsidR="003B6590">
        <w:rPr>
          <w:rFonts w:hint="cs"/>
          <w:rtl/>
        </w:rPr>
        <w:t>תלמוד בבלי</w:t>
      </w:r>
      <w:r w:rsidR="00A50AF0">
        <w:rPr>
          <w:rFonts w:hint="cs"/>
          <w:rtl/>
        </w:rPr>
        <w:t xml:space="preserve">, </w:t>
      </w:r>
      <w:r w:rsidR="00C77DA6">
        <w:rPr>
          <w:rFonts w:hint="cs"/>
          <w:rtl/>
        </w:rPr>
        <w:t>בשלושה מקומות</w:t>
      </w:r>
      <w:r w:rsidR="000E624D">
        <w:rPr>
          <w:rFonts w:hint="cs"/>
          <w:rtl/>
        </w:rPr>
        <w:t>:</w:t>
      </w:r>
      <w:r w:rsidR="00C77DA6">
        <w:rPr>
          <w:rFonts w:hint="cs"/>
          <w:rtl/>
        </w:rPr>
        <w:t xml:space="preserve"> </w:t>
      </w:r>
      <w:r w:rsidR="000E624D">
        <w:rPr>
          <w:rFonts w:hint="cs"/>
          <w:rtl/>
        </w:rPr>
        <w:t xml:space="preserve">בסיפור על הארבעה שנכנסו לפרדס </w:t>
      </w:r>
      <w:r w:rsidR="00A50AF0">
        <w:rPr>
          <w:rFonts w:hint="cs"/>
          <w:rtl/>
        </w:rPr>
        <w:t>בחגיגה טו</w:t>
      </w:r>
      <w:r w:rsidR="00912DA6">
        <w:rPr>
          <w:rFonts w:hint="cs"/>
          <w:rtl/>
        </w:rPr>
        <w:t xml:space="preserve"> ע"א</w:t>
      </w:r>
      <w:r w:rsidR="00A50AF0">
        <w:rPr>
          <w:rFonts w:hint="cs"/>
          <w:rtl/>
        </w:rPr>
        <w:t xml:space="preserve">, </w:t>
      </w:r>
      <w:r w:rsidR="000E624D">
        <w:rPr>
          <w:rFonts w:hint="cs"/>
          <w:rtl/>
        </w:rPr>
        <w:t>בוויכוח רב אידית עם המין ב</w:t>
      </w:r>
      <w:r w:rsidR="00A50AF0">
        <w:rPr>
          <w:rFonts w:hint="cs"/>
          <w:rtl/>
        </w:rPr>
        <w:t xml:space="preserve">סנהדרין לח </w:t>
      </w:r>
      <w:r w:rsidR="00912DA6">
        <w:rPr>
          <w:rFonts w:hint="cs"/>
          <w:rtl/>
        </w:rPr>
        <w:t xml:space="preserve">ע"ב </w:t>
      </w:r>
      <w:r w:rsidR="00863B2E">
        <w:rPr>
          <w:rFonts w:hint="cs"/>
          <w:rtl/>
        </w:rPr>
        <w:t>ו</w:t>
      </w:r>
      <w:r w:rsidR="00BB4197">
        <w:rPr>
          <w:rFonts w:hint="cs"/>
          <w:rtl/>
        </w:rPr>
        <w:t xml:space="preserve">בעבודה זרה ג ע"ב </w:t>
      </w:r>
      <w:r w:rsidR="00863B2E">
        <w:rPr>
          <w:rFonts w:hint="cs"/>
          <w:rtl/>
        </w:rPr>
        <w:t xml:space="preserve">(אזכור קצר </w:t>
      </w:r>
      <w:r w:rsidR="00BB4197">
        <w:rPr>
          <w:rFonts w:hint="cs"/>
          <w:rtl/>
        </w:rPr>
        <w:t xml:space="preserve">אגב תיאור </w:t>
      </w:r>
      <w:r w:rsidR="00863B2E">
        <w:rPr>
          <w:rFonts w:hint="cs"/>
          <w:rtl/>
        </w:rPr>
        <w:t>סדר יומו</w:t>
      </w:r>
      <w:r w:rsidR="00BB4197">
        <w:rPr>
          <w:rFonts w:hint="cs"/>
          <w:rtl/>
        </w:rPr>
        <w:t xml:space="preserve"> של הקב"ה</w:t>
      </w:r>
      <w:r w:rsidR="00863B2E">
        <w:rPr>
          <w:rFonts w:hint="cs"/>
          <w:rtl/>
        </w:rPr>
        <w:t>)</w:t>
      </w:r>
      <w:r w:rsidR="00BB4197">
        <w:rPr>
          <w:rFonts w:hint="cs"/>
          <w:rtl/>
        </w:rPr>
        <w:t xml:space="preserve">. </w:t>
      </w:r>
      <w:r w:rsidR="00A50AF0">
        <w:rPr>
          <w:rFonts w:hint="cs"/>
          <w:rtl/>
        </w:rPr>
        <w:t>קשה מאד לתארך כל אחד משלושת הקטעים הללו</w:t>
      </w:r>
      <w:r w:rsidR="00287474">
        <w:rPr>
          <w:rFonts w:hint="cs"/>
          <w:rtl/>
        </w:rPr>
        <w:t xml:space="preserve">; באופן כללי אפשר להניח שהם </w:t>
      </w:r>
      <w:r w:rsidR="00321C69">
        <w:rPr>
          <w:rFonts w:hint="cs"/>
          <w:rtl/>
        </w:rPr>
        <w:t>נתגבשו</w:t>
      </w:r>
      <w:r w:rsidR="00287474">
        <w:rPr>
          <w:rFonts w:hint="cs"/>
          <w:rtl/>
        </w:rPr>
        <w:t xml:space="preserve"> בבבל במאות ג'-ה'</w:t>
      </w:r>
      <w:r w:rsidR="001F4DDD">
        <w:rPr>
          <w:rFonts w:hint="cs"/>
          <w:rtl/>
        </w:rPr>
        <w:t xml:space="preserve">; לפי השיטה המאחרת את הרובד </w:t>
      </w:r>
      <w:proofErr w:type="spellStart"/>
      <w:r w:rsidR="001F4DDD">
        <w:rPr>
          <w:rFonts w:hint="cs"/>
          <w:rtl/>
        </w:rPr>
        <w:t>הסתמאי</w:t>
      </w:r>
      <w:proofErr w:type="spellEnd"/>
      <w:r w:rsidR="001F4DDD">
        <w:rPr>
          <w:rFonts w:hint="cs"/>
          <w:rtl/>
        </w:rPr>
        <w:t xml:space="preserve"> חלק מן הקטעים עשוי להיות מאוחר בהרבה</w:t>
      </w:r>
      <w:r w:rsidR="003B6590">
        <w:rPr>
          <w:rFonts w:hint="cs"/>
          <w:rtl/>
        </w:rPr>
        <w:t>.</w:t>
      </w:r>
      <w:r w:rsidR="00A86330">
        <w:rPr>
          <w:rStyle w:val="FootnoteReference"/>
          <w:rtl/>
        </w:rPr>
        <w:footnoteReference w:id="5"/>
      </w:r>
      <w:r w:rsidR="003B6590">
        <w:rPr>
          <w:rFonts w:hint="cs"/>
          <w:rtl/>
        </w:rPr>
        <w:t xml:space="preserve"> </w:t>
      </w:r>
      <w:r w:rsidR="00321C69" w:rsidRPr="00321C69">
        <w:rPr>
          <w:rtl/>
        </w:rPr>
        <w:t xml:space="preserve">מסתבר שהסוגיות האלה במיוחד הראשונה </w:t>
      </w:r>
      <w:r w:rsidR="008C5A6D">
        <w:rPr>
          <w:rFonts w:hint="cs"/>
          <w:rtl/>
        </w:rPr>
        <w:t>שב</w:t>
      </w:r>
      <w:r w:rsidR="00321C69" w:rsidRPr="00321C69">
        <w:rPr>
          <w:rtl/>
        </w:rPr>
        <w:t>ה</w:t>
      </w:r>
      <w:r w:rsidR="00415169">
        <w:rPr>
          <w:rFonts w:hint="cs"/>
          <w:rtl/>
        </w:rPr>
        <w:t>ן</w:t>
      </w:r>
      <w:r w:rsidR="00321C69" w:rsidRPr="00321C69">
        <w:rPr>
          <w:rtl/>
        </w:rPr>
        <w:t xml:space="preserve"> עברו שלבי עריכה רבים</w:t>
      </w:r>
      <w:r w:rsidR="008C5A6D">
        <w:rPr>
          <w:rFonts w:hint="cs"/>
          <w:rtl/>
        </w:rPr>
        <w:t>,</w:t>
      </w:r>
      <w:r w:rsidR="00321C69" w:rsidRPr="00321C69">
        <w:rPr>
          <w:rtl/>
        </w:rPr>
        <w:t xml:space="preserve"> שרק באופן חלקי </w:t>
      </w:r>
      <w:r w:rsidR="009E18AC">
        <w:rPr>
          <w:rFonts w:hint="cs"/>
          <w:rtl/>
        </w:rPr>
        <w:t>מ</w:t>
      </w:r>
      <w:r w:rsidR="00321C69">
        <w:rPr>
          <w:rFonts w:hint="cs"/>
          <w:rtl/>
        </w:rPr>
        <w:t>שתקפ</w:t>
      </w:r>
      <w:r w:rsidR="009E18AC">
        <w:rPr>
          <w:rFonts w:hint="cs"/>
          <w:rtl/>
        </w:rPr>
        <w:t>ים</w:t>
      </w:r>
      <w:r w:rsidR="00321C69">
        <w:rPr>
          <w:rFonts w:hint="cs"/>
          <w:rtl/>
        </w:rPr>
        <w:t xml:space="preserve"> בעדי הנוסח של התלמוד. </w:t>
      </w:r>
      <w:r w:rsidR="00351081">
        <w:rPr>
          <w:rFonts w:hint="cs"/>
          <w:rtl/>
        </w:rPr>
        <w:t>החיבור המקיף ביותר שעוסק בדמות זו, הוא ספר היכלות (חנוך השלישי או חנוך העברי)</w:t>
      </w:r>
      <w:r w:rsidR="00F26B54">
        <w:rPr>
          <w:rFonts w:hint="cs"/>
          <w:rtl/>
        </w:rPr>
        <w:t xml:space="preserve">, שבו מתוארת בפירוט </w:t>
      </w:r>
      <w:r w:rsidR="00863B2E">
        <w:rPr>
          <w:rFonts w:hint="cs"/>
          <w:rtl/>
        </w:rPr>
        <w:t>עלייתו של</w:t>
      </w:r>
      <w:r w:rsidR="00F26B54">
        <w:rPr>
          <w:rFonts w:hint="cs"/>
          <w:rtl/>
        </w:rPr>
        <w:t xml:space="preserve"> חנוך </w:t>
      </w:r>
      <w:r w:rsidR="00863B2E">
        <w:rPr>
          <w:rFonts w:hint="cs"/>
          <w:rtl/>
        </w:rPr>
        <w:t>בן ירד והטרנספורמציה של</w:t>
      </w:r>
      <w:r w:rsidR="000A206F">
        <w:rPr>
          <w:rFonts w:hint="cs"/>
          <w:rtl/>
        </w:rPr>
        <w:t>ו</w:t>
      </w:r>
      <w:r w:rsidR="00863B2E">
        <w:rPr>
          <w:rFonts w:hint="cs"/>
          <w:rtl/>
        </w:rPr>
        <w:t xml:space="preserve"> ל</w:t>
      </w:r>
      <w:r w:rsidR="00F26B54">
        <w:rPr>
          <w:rFonts w:hint="cs"/>
          <w:rtl/>
        </w:rPr>
        <w:t>מלאך העליון מטטרון. זה</w:t>
      </w:r>
      <w:r w:rsidR="000A7B21">
        <w:rPr>
          <w:rFonts w:hint="cs"/>
          <w:rtl/>
        </w:rPr>
        <w:t xml:space="preserve">ו </w:t>
      </w:r>
      <w:r w:rsidR="008C5A6D">
        <w:rPr>
          <w:rFonts w:hint="cs"/>
          <w:rtl/>
        </w:rPr>
        <w:t xml:space="preserve">כנראה </w:t>
      </w:r>
      <w:r w:rsidR="000A7B21">
        <w:rPr>
          <w:rFonts w:hint="cs"/>
          <w:rtl/>
        </w:rPr>
        <w:t>הטקסט</w:t>
      </w:r>
      <w:r w:rsidR="00F26B54">
        <w:rPr>
          <w:rFonts w:hint="cs"/>
          <w:rtl/>
        </w:rPr>
        <w:t xml:space="preserve"> </w:t>
      </w:r>
      <w:r w:rsidR="000A7B21">
        <w:rPr>
          <w:rFonts w:hint="cs"/>
          <w:rtl/>
        </w:rPr>
        <w:t>ה</w:t>
      </w:r>
      <w:r w:rsidR="00F26B54">
        <w:rPr>
          <w:rFonts w:hint="cs"/>
          <w:rtl/>
        </w:rPr>
        <w:t xml:space="preserve">ראשון </w:t>
      </w:r>
      <w:r w:rsidR="000A7B21">
        <w:rPr>
          <w:rFonts w:hint="cs"/>
          <w:rtl/>
        </w:rPr>
        <w:t xml:space="preserve">המצוי בידינו שמעיד בפירוש על המיזוג </w:t>
      </w:r>
      <w:r w:rsidR="00F26B54">
        <w:rPr>
          <w:rFonts w:hint="cs"/>
          <w:rtl/>
        </w:rPr>
        <w:t xml:space="preserve">שתי דמויות משתי מסורות עתיקות </w:t>
      </w:r>
      <w:r w:rsidR="00F26B54">
        <w:rPr>
          <w:rtl/>
        </w:rPr>
        <w:t>–</w:t>
      </w:r>
      <w:r w:rsidR="00F26B54">
        <w:rPr>
          <w:rFonts w:hint="cs"/>
          <w:rtl/>
        </w:rPr>
        <w:t xml:space="preserve"> </w:t>
      </w:r>
      <w:r w:rsidR="000A206F">
        <w:rPr>
          <w:rFonts w:hint="cs"/>
          <w:rtl/>
        </w:rPr>
        <w:t>בן אנוש</w:t>
      </w:r>
      <w:r w:rsidR="00F26B54">
        <w:rPr>
          <w:rFonts w:hint="cs"/>
          <w:rtl/>
        </w:rPr>
        <w:t xml:space="preserve"> שעלה למרום</w:t>
      </w:r>
      <w:r w:rsidR="000A206F">
        <w:rPr>
          <w:rFonts w:hint="cs"/>
          <w:rtl/>
        </w:rPr>
        <w:t xml:space="preserve"> והפך למלאך</w:t>
      </w:r>
      <w:r w:rsidR="00F26B54">
        <w:rPr>
          <w:rFonts w:hint="cs"/>
          <w:rtl/>
        </w:rPr>
        <w:t xml:space="preserve"> ומלאך </w:t>
      </w:r>
      <w:r w:rsidR="000A206F">
        <w:rPr>
          <w:rFonts w:hint="cs"/>
          <w:rtl/>
        </w:rPr>
        <w:t xml:space="preserve">הנושא בקרבו את </w:t>
      </w:r>
      <w:r w:rsidR="00F26B54">
        <w:rPr>
          <w:rFonts w:hint="cs"/>
          <w:rtl/>
        </w:rPr>
        <w:t xml:space="preserve">שם האל </w:t>
      </w:r>
      <w:r w:rsidR="000A206F">
        <w:rPr>
          <w:rFonts w:hint="cs"/>
          <w:rtl/>
        </w:rPr>
        <w:t>שנשלח לבני אדם</w:t>
      </w:r>
      <w:r w:rsidR="00F26B54">
        <w:rPr>
          <w:rFonts w:hint="cs"/>
          <w:rtl/>
        </w:rPr>
        <w:t>.</w:t>
      </w:r>
      <w:r w:rsidR="00351081">
        <w:rPr>
          <w:rFonts w:hint="cs"/>
          <w:rtl/>
        </w:rPr>
        <w:t xml:space="preserve"> </w:t>
      </w:r>
      <w:r w:rsidR="003B6590">
        <w:rPr>
          <w:rFonts w:hint="cs"/>
          <w:rtl/>
        </w:rPr>
        <w:t xml:space="preserve">זמנו </w:t>
      </w:r>
      <w:r w:rsidR="00287474">
        <w:rPr>
          <w:rFonts w:hint="cs"/>
          <w:rtl/>
        </w:rPr>
        <w:t xml:space="preserve">ומקומו </w:t>
      </w:r>
      <w:r w:rsidR="003B6590">
        <w:rPr>
          <w:rFonts w:hint="cs"/>
          <w:rtl/>
        </w:rPr>
        <w:t xml:space="preserve">של </w:t>
      </w:r>
      <w:r w:rsidR="00F26B54">
        <w:rPr>
          <w:rFonts w:hint="cs"/>
          <w:rtl/>
        </w:rPr>
        <w:t>ספר היכלות</w:t>
      </w:r>
      <w:r w:rsidR="003B6590">
        <w:rPr>
          <w:rFonts w:hint="cs"/>
          <w:rtl/>
        </w:rPr>
        <w:t xml:space="preserve"> שנוי</w:t>
      </w:r>
      <w:r w:rsidR="00287474">
        <w:rPr>
          <w:rFonts w:hint="cs"/>
          <w:rtl/>
        </w:rPr>
        <w:t>ים</w:t>
      </w:r>
      <w:r w:rsidR="003B6590">
        <w:rPr>
          <w:rFonts w:hint="cs"/>
          <w:rtl/>
        </w:rPr>
        <w:t xml:space="preserve"> </w:t>
      </w:r>
      <w:r w:rsidR="00B41744">
        <w:rPr>
          <w:rFonts w:hint="cs"/>
          <w:rtl/>
        </w:rPr>
        <w:t>במחלוקת</w:t>
      </w:r>
      <w:r w:rsidR="00F26B54">
        <w:rPr>
          <w:rFonts w:hint="cs"/>
          <w:rtl/>
        </w:rPr>
        <w:t>;</w:t>
      </w:r>
      <w:r w:rsidR="007815E1">
        <w:rPr>
          <w:rFonts w:hint="cs"/>
          <w:rtl/>
        </w:rPr>
        <w:t xml:space="preserve"> המקדימים </w:t>
      </w:r>
      <w:r w:rsidR="005A2051">
        <w:rPr>
          <w:rFonts w:hint="cs"/>
          <w:rtl/>
        </w:rPr>
        <w:t xml:space="preserve">ממקמים אותו בארץ ישראל של מאות הראשונות לספירה והמאחרים בבבל זמן לא רב לפני המאה </w:t>
      </w:r>
      <w:proofErr w:type="spellStart"/>
      <w:r w:rsidR="005A2051">
        <w:rPr>
          <w:rFonts w:hint="cs"/>
          <w:rtl/>
        </w:rPr>
        <w:t>הט</w:t>
      </w:r>
      <w:proofErr w:type="spellEnd"/>
      <w:r w:rsidR="005A2051">
        <w:rPr>
          <w:rFonts w:hint="cs"/>
          <w:rtl/>
        </w:rPr>
        <w:t>'.</w:t>
      </w:r>
      <w:r w:rsidR="00CD690D">
        <w:rPr>
          <w:rFonts w:hint="cs"/>
          <w:rtl/>
        </w:rPr>
        <w:t xml:space="preserve"> </w:t>
      </w:r>
      <w:r w:rsidR="00553705">
        <w:rPr>
          <w:rFonts w:hint="cs"/>
          <w:rtl/>
        </w:rPr>
        <w:t>זאת ועוד</w:t>
      </w:r>
      <w:r w:rsidR="005D02F2">
        <w:rPr>
          <w:rFonts w:hint="cs"/>
          <w:rtl/>
        </w:rPr>
        <w:t>,</w:t>
      </w:r>
      <w:r w:rsidR="00553705">
        <w:rPr>
          <w:rFonts w:hint="cs"/>
          <w:rtl/>
        </w:rPr>
        <w:t xml:space="preserve"> </w:t>
      </w:r>
      <w:r w:rsidR="00912DA6">
        <w:rPr>
          <w:rFonts w:hint="cs"/>
          <w:rtl/>
        </w:rPr>
        <w:t>הואיל ו</w:t>
      </w:r>
      <w:r w:rsidR="00287474">
        <w:rPr>
          <w:rFonts w:hint="cs"/>
          <w:rtl/>
        </w:rPr>
        <w:t xml:space="preserve">מדובר </w:t>
      </w:r>
      <w:r w:rsidR="00D32C35">
        <w:rPr>
          <w:rFonts w:hint="cs"/>
          <w:rtl/>
        </w:rPr>
        <w:t>ביצירה רבת-הקף שהתמזגו בה מקורות שונים וש</w:t>
      </w:r>
      <w:r w:rsidR="001D3417">
        <w:rPr>
          <w:rFonts w:hint="cs"/>
          <w:rtl/>
        </w:rPr>
        <w:t>ע</w:t>
      </w:r>
      <w:r w:rsidR="00D32C35">
        <w:rPr>
          <w:rFonts w:hint="cs"/>
          <w:rtl/>
        </w:rPr>
        <w:t>ברה שלבים התגבשות ועריכה רבים</w:t>
      </w:r>
      <w:r w:rsidR="00287474">
        <w:rPr>
          <w:rFonts w:hint="cs"/>
          <w:rtl/>
        </w:rPr>
        <w:t xml:space="preserve">, התאריך </w:t>
      </w:r>
      <w:r w:rsidR="00D32C35">
        <w:rPr>
          <w:rFonts w:hint="cs"/>
          <w:rtl/>
        </w:rPr>
        <w:t>הכולל</w:t>
      </w:r>
      <w:r w:rsidR="00287474">
        <w:rPr>
          <w:rFonts w:hint="cs"/>
          <w:rtl/>
        </w:rPr>
        <w:t xml:space="preserve"> לא אומר הרבה לגבי המסורות </w:t>
      </w:r>
      <w:r w:rsidR="00912DA6">
        <w:rPr>
          <w:rFonts w:hint="cs"/>
          <w:rtl/>
        </w:rPr>
        <w:t>ה</w:t>
      </w:r>
      <w:r w:rsidR="00136859">
        <w:rPr>
          <w:rFonts w:hint="cs"/>
          <w:rtl/>
        </w:rPr>
        <w:t>ס</w:t>
      </w:r>
      <w:r w:rsidR="00C561BB">
        <w:rPr>
          <w:rFonts w:hint="cs"/>
          <w:rtl/>
        </w:rPr>
        <w:t>פ</w:t>
      </w:r>
      <w:r w:rsidR="00136859">
        <w:rPr>
          <w:rFonts w:hint="cs"/>
          <w:rtl/>
        </w:rPr>
        <w:t>ציפיות</w:t>
      </w:r>
      <w:r w:rsidR="00912DA6">
        <w:rPr>
          <w:rFonts w:hint="cs"/>
          <w:rtl/>
        </w:rPr>
        <w:t xml:space="preserve"> </w:t>
      </w:r>
      <w:r w:rsidR="00287474">
        <w:rPr>
          <w:rFonts w:hint="cs"/>
          <w:rtl/>
        </w:rPr>
        <w:t>הכלולות ב</w:t>
      </w:r>
      <w:r w:rsidR="00D32C35">
        <w:rPr>
          <w:rFonts w:hint="cs"/>
          <w:rtl/>
        </w:rPr>
        <w:t>ה</w:t>
      </w:r>
      <w:r w:rsidR="00287474">
        <w:rPr>
          <w:rFonts w:hint="cs"/>
          <w:rtl/>
        </w:rPr>
        <w:t xml:space="preserve">. </w:t>
      </w:r>
    </w:p>
    <w:p w14:paraId="6BFE3015" w14:textId="41C37769" w:rsidR="003F2683" w:rsidRDefault="00321C69" w:rsidP="00CA7CDE">
      <w:pPr>
        <w:pStyle w:val="H-Text-I"/>
        <w:rPr>
          <w:rtl/>
        </w:rPr>
      </w:pPr>
      <w:r>
        <w:rPr>
          <w:rFonts w:hint="cs"/>
          <w:rtl/>
        </w:rPr>
        <w:t xml:space="preserve">לאור </w:t>
      </w:r>
      <w:r w:rsidR="005A2051">
        <w:rPr>
          <w:rFonts w:hint="cs"/>
          <w:rtl/>
        </w:rPr>
        <w:t>כל</w:t>
      </w:r>
      <w:r w:rsidR="0015336F">
        <w:rPr>
          <w:rFonts w:hint="cs"/>
          <w:rtl/>
        </w:rPr>
        <w:t xml:space="preserve"> </w:t>
      </w:r>
      <w:r>
        <w:rPr>
          <w:rFonts w:hint="cs"/>
          <w:rtl/>
        </w:rPr>
        <w:t xml:space="preserve">זאת יש </w:t>
      </w:r>
      <w:r w:rsidR="00897082">
        <w:rPr>
          <w:rFonts w:hint="cs"/>
          <w:rtl/>
        </w:rPr>
        <w:t>חשיבות מיוחדת</w:t>
      </w:r>
      <w:r>
        <w:rPr>
          <w:rFonts w:hint="cs"/>
          <w:rtl/>
        </w:rPr>
        <w:t xml:space="preserve"> </w:t>
      </w:r>
      <w:r w:rsidR="005A2051">
        <w:rPr>
          <w:rFonts w:hint="cs"/>
          <w:rtl/>
        </w:rPr>
        <w:t>ל</w:t>
      </w:r>
      <w:r>
        <w:rPr>
          <w:rFonts w:hint="cs"/>
          <w:rtl/>
        </w:rPr>
        <w:t>אזכורי מטטרון בקערות ההשבעה</w:t>
      </w:r>
      <w:r w:rsidR="009E18AC">
        <w:rPr>
          <w:rFonts w:hint="cs"/>
          <w:rtl/>
        </w:rPr>
        <w:t xml:space="preserve"> המספקות תיעוד בלתי אמצעי</w:t>
      </w:r>
      <w:r w:rsidR="005A2051">
        <w:rPr>
          <w:rFonts w:hint="cs"/>
          <w:rtl/>
        </w:rPr>
        <w:t xml:space="preserve"> למצב העניינים באנגלולוגיה היהודית </w:t>
      </w:r>
      <w:r w:rsidR="00B8382D">
        <w:rPr>
          <w:rFonts w:hint="cs"/>
          <w:rtl/>
        </w:rPr>
        <w:t>באמצע האלף הראשון</w:t>
      </w:r>
      <w:r w:rsidR="005A2051">
        <w:rPr>
          <w:rFonts w:hint="cs"/>
          <w:rtl/>
        </w:rPr>
        <w:t>.</w:t>
      </w:r>
      <w:r w:rsidR="006429DF">
        <w:rPr>
          <w:rStyle w:val="FootnoteReference"/>
          <w:rtl/>
        </w:rPr>
        <w:footnoteReference w:id="6"/>
      </w:r>
      <w:r w:rsidR="005A2051">
        <w:rPr>
          <w:rFonts w:hint="cs"/>
          <w:rtl/>
        </w:rPr>
        <w:t xml:space="preserve"> </w:t>
      </w:r>
      <w:r w:rsidR="00B5771F">
        <w:rPr>
          <w:rFonts w:hint="cs"/>
          <w:rtl/>
        </w:rPr>
        <w:t>פרסום</w:t>
      </w:r>
      <w:r w:rsidR="00E5351F">
        <w:rPr>
          <w:rFonts w:hint="cs"/>
          <w:rtl/>
        </w:rPr>
        <w:t xml:space="preserve"> הקערות התחיל במאה </w:t>
      </w:r>
      <w:proofErr w:type="spellStart"/>
      <w:r w:rsidR="00E5351F">
        <w:rPr>
          <w:rFonts w:hint="cs"/>
          <w:rtl/>
        </w:rPr>
        <w:t>הי"ט</w:t>
      </w:r>
      <w:proofErr w:type="spellEnd"/>
      <w:r w:rsidR="00E5351F">
        <w:rPr>
          <w:rFonts w:hint="cs"/>
          <w:rtl/>
        </w:rPr>
        <w:t xml:space="preserve"> וצבר תאוצה בשנים האחרונות </w:t>
      </w:r>
      <w:r w:rsidR="002E3B9F">
        <w:rPr>
          <w:rFonts w:hint="cs"/>
          <w:rtl/>
        </w:rPr>
        <w:t xml:space="preserve">ועדיין </w:t>
      </w:r>
      <w:r w:rsidR="008F72A3">
        <w:rPr>
          <w:rFonts w:hint="cs"/>
          <w:rtl/>
        </w:rPr>
        <w:lastRenderedPageBreak/>
        <w:t xml:space="preserve">ישנן </w:t>
      </w:r>
      <w:r w:rsidR="002E3B9F">
        <w:rPr>
          <w:rFonts w:hint="cs"/>
          <w:rtl/>
        </w:rPr>
        <w:t>לא מעט קערות שלא התפרסמו</w:t>
      </w:r>
      <w:r w:rsidR="001D335F">
        <w:rPr>
          <w:rFonts w:hint="cs"/>
          <w:rtl/>
          <w:lang w:val="ru-RU"/>
        </w:rPr>
        <w:t xml:space="preserve">; </w:t>
      </w:r>
      <w:r w:rsidR="00254C2A">
        <w:rPr>
          <w:rFonts w:hint="cs"/>
          <w:rtl/>
        </w:rPr>
        <w:t>קערות חדשות מתפרס</w:t>
      </w:r>
      <w:r w:rsidR="008F72A3">
        <w:rPr>
          <w:rFonts w:hint="cs"/>
          <w:rtl/>
        </w:rPr>
        <w:t>מ</w:t>
      </w:r>
      <w:r w:rsidR="00254C2A">
        <w:rPr>
          <w:rFonts w:hint="cs"/>
          <w:rtl/>
        </w:rPr>
        <w:t xml:space="preserve">ות בקצב הולך וגובר. </w:t>
      </w:r>
      <w:r w:rsidR="004B5750">
        <w:rPr>
          <w:rFonts w:hint="cs"/>
          <w:rtl/>
        </w:rPr>
        <w:t>במצב הזה</w:t>
      </w:r>
      <w:r w:rsidR="00EA386F">
        <w:rPr>
          <w:rFonts w:hint="cs"/>
          <w:rtl/>
        </w:rPr>
        <w:t xml:space="preserve"> </w:t>
      </w:r>
      <w:r w:rsidR="00C0444F">
        <w:rPr>
          <w:rFonts w:hint="cs"/>
          <w:rtl/>
        </w:rPr>
        <w:t xml:space="preserve">רצוי מאד לבסס את המחקר על </w:t>
      </w:r>
      <w:r w:rsidR="00995C68">
        <w:rPr>
          <w:rFonts w:hint="cs"/>
          <w:rtl/>
        </w:rPr>
        <w:t xml:space="preserve">קורפוס דיגיטלי של הקערות </w:t>
      </w:r>
      <w:r w:rsidR="00C0444F">
        <w:rPr>
          <w:rFonts w:hint="cs"/>
          <w:rtl/>
        </w:rPr>
        <w:t>ועל</w:t>
      </w:r>
      <w:r w:rsidR="00995C68">
        <w:rPr>
          <w:rFonts w:hint="cs"/>
          <w:rtl/>
        </w:rPr>
        <w:t xml:space="preserve"> בסיסי נתונים ספציפיים כגון </w:t>
      </w:r>
      <w:r w:rsidR="00C0444F">
        <w:rPr>
          <w:rFonts w:hint="cs"/>
          <w:rtl/>
        </w:rPr>
        <w:t>ש</w:t>
      </w:r>
      <w:r w:rsidR="00995C68">
        <w:rPr>
          <w:rFonts w:hint="cs"/>
          <w:rtl/>
        </w:rPr>
        <w:t>מות האלים, המלאכים והדמונים.</w:t>
      </w:r>
      <w:r w:rsidR="00C0444F">
        <w:rPr>
          <w:rStyle w:val="FootnoteReference"/>
          <w:rtl/>
        </w:rPr>
        <w:footnoteReference w:id="7"/>
      </w:r>
      <w:r w:rsidR="004B5750">
        <w:rPr>
          <w:rFonts w:hint="cs"/>
          <w:rtl/>
        </w:rPr>
        <w:t xml:space="preserve"> </w:t>
      </w:r>
      <w:r w:rsidR="00B5206D">
        <w:rPr>
          <w:rFonts w:hint="cs"/>
          <w:rtl/>
        </w:rPr>
        <w:t xml:space="preserve">בלי מאגרי </w:t>
      </w:r>
      <w:r w:rsidR="00C0444F">
        <w:rPr>
          <w:rFonts w:hint="cs"/>
          <w:rtl/>
        </w:rPr>
        <w:t xml:space="preserve">נתונים </w:t>
      </w:r>
      <w:r w:rsidR="00B5206D">
        <w:rPr>
          <w:rFonts w:hint="cs"/>
          <w:rtl/>
        </w:rPr>
        <w:t xml:space="preserve">כאלה אפשר לדבר רק על  סקירה </w:t>
      </w:r>
      <w:r w:rsidR="00537896">
        <w:rPr>
          <w:rFonts w:hint="cs"/>
          <w:rtl/>
        </w:rPr>
        <w:t>פרלימינר</w:t>
      </w:r>
      <w:r w:rsidR="00537896">
        <w:rPr>
          <w:rFonts w:hint="eastAsia"/>
          <w:rtl/>
        </w:rPr>
        <w:t>ית</w:t>
      </w:r>
      <w:r w:rsidR="00B5206D">
        <w:rPr>
          <w:rFonts w:hint="cs"/>
          <w:rtl/>
        </w:rPr>
        <w:t xml:space="preserve"> של האנגלולוגיה המשתקפת בקערות</w:t>
      </w:r>
      <w:r w:rsidR="004B5750">
        <w:rPr>
          <w:rFonts w:hint="cs"/>
          <w:rtl/>
        </w:rPr>
        <w:t xml:space="preserve">. </w:t>
      </w:r>
    </w:p>
    <w:p w14:paraId="348FF5E4" w14:textId="1DB4C304" w:rsidR="00C0444F" w:rsidRPr="00B8364F" w:rsidRDefault="00C0444F" w:rsidP="00AA74BB">
      <w:pPr>
        <w:pStyle w:val="HA1"/>
        <w:numPr>
          <w:ilvl w:val="0"/>
          <w:numId w:val="3"/>
        </w:numPr>
        <w:rPr>
          <w:rtl/>
        </w:rPr>
      </w:pPr>
      <w:r w:rsidRPr="00B8364F">
        <w:rPr>
          <w:rFonts w:hint="cs"/>
          <w:rtl/>
        </w:rPr>
        <w:t xml:space="preserve">מטטרון </w:t>
      </w:r>
      <w:bookmarkStart w:id="4" w:name="_Hlk23616895"/>
      <w:r w:rsidRPr="00B8364F">
        <w:rPr>
          <w:rFonts w:hint="cs"/>
          <w:rtl/>
        </w:rPr>
        <w:t>בקערות השבעה היהודי</w:t>
      </w:r>
      <w:r w:rsidR="005715E6" w:rsidRPr="00B8364F">
        <w:rPr>
          <w:rFonts w:hint="cs"/>
          <w:rtl/>
        </w:rPr>
        <w:t>ו</w:t>
      </w:r>
      <w:r w:rsidRPr="00B8364F">
        <w:rPr>
          <w:rFonts w:hint="cs"/>
          <w:rtl/>
        </w:rPr>
        <w:t>ת</w:t>
      </w:r>
      <w:bookmarkEnd w:id="4"/>
    </w:p>
    <w:p w14:paraId="2DB14828" w14:textId="39812C6C" w:rsidR="00C22405" w:rsidRDefault="00C22405" w:rsidP="00CA7CDE">
      <w:pPr>
        <w:pStyle w:val="H-Text-I"/>
        <w:ind w:firstLine="0"/>
        <w:rPr>
          <w:rtl/>
        </w:rPr>
      </w:pPr>
      <w:r w:rsidRPr="00C22405">
        <w:rPr>
          <w:rtl/>
        </w:rPr>
        <w:t>רוב הקערות נכתבו בכתב מרובע בארמית בבלית יהודית</w:t>
      </w:r>
      <w:r>
        <w:rPr>
          <w:rFonts w:hint="cs"/>
          <w:rtl/>
        </w:rPr>
        <w:t>, מיעוטם בסורית ובמנדעית.</w:t>
      </w:r>
      <w:r>
        <w:rPr>
          <w:rStyle w:val="FootnoteReference"/>
          <w:rtl/>
        </w:rPr>
        <w:footnoteReference w:id="8"/>
      </w:r>
      <w:r>
        <w:rPr>
          <w:rFonts w:hint="cs"/>
          <w:rtl/>
        </w:rPr>
        <w:t xml:space="preserve"> באופן טבעי כמעט כל אזכורי מטטרון שייכות לקערות יהודיות מלבד יוצא דופן בודדים </w:t>
      </w:r>
      <w:r w:rsidR="00A26DA1">
        <w:rPr>
          <w:rFonts w:hint="cs"/>
          <w:rtl/>
        </w:rPr>
        <w:t xml:space="preserve">שלהלן </w:t>
      </w:r>
      <w:r>
        <w:rPr>
          <w:rFonts w:hint="cs"/>
          <w:rtl/>
        </w:rPr>
        <w:t>נעסוק בהם</w:t>
      </w:r>
      <w:r w:rsidR="00A26DA1">
        <w:rPr>
          <w:rFonts w:hint="cs"/>
          <w:rtl/>
        </w:rPr>
        <w:t xml:space="preserve"> בפירוט</w:t>
      </w:r>
      <w:r>
        <w:rPr>
          <w:rFonts w:hint="cs"/>
          <w:rtl/>
        </w:rPr>
        <w:t xml:space="preserve">. </w:t>
      </w:r>
      <w:r w:rsidR="007A5F94">
        <w:rPr>
          <w:rFonts w:hint="cs"/>
          <w:rtl/>
        </w:rPr>
        <w:t xml:space="preserve">חלקם </w:t>
      </w:r>
      <w:r w:rsidR="00CA1A00">
        <w:rPr>
          <w:rFonts w:hint="cs"/>
          <w:rtl/>
        </w:rPr>
        <w:t xml:space="preserve">אין בהם חידוש גדול, </w:t>
      </w:r>
      <w:r w:rsidR="002E447D">
        <w:rPr>
          <w:rFonts w:hint="cs"/>
          <w:rtl/>
        </w:rPr>
        <w:t xml:space="preserve">חלקם </w:t>
      </w:r>
      <w:r w:rsidR="007A5F94">
        <w:rPr>
          <w:rFonts w:hint="cs"/>
          <w:rtl/>
        </w:rPr>
        <w:t>מספק</w:t>
      </w:r>
      <w:r w:rsidR="009023D2">
        <w:rPr>
          <w:rFonts w:hint="cs"/>
          <w:rtl/>
        </w:rPr>
        <w:t>ים</w:t>
      </w:r>
      <w:r w:rsidR="007A5F94">
        <w:rPr>
          <w:rFonts w:hint="cs"/>
          <w:rtl/>
        </w:rPr>
        <w:t xml:space="preserve"> אישור ותיעוד מ</w:t>
      </w:r>
      <w:r w:rsidR="00433D8D">
        <w:rPr>
          <w:rFonts w:hint="cs"/>
          <w:rtl/>
        </w:rPr>
        <w:t>וק</w:t>
      </w:r>
      <w:r w:rsidR="007A5F94">
        <w:rPr>
          <w:rFonts w:hint="cs"/>
          <w:rtl/>
        </w:rPr>
        <w:t>דם למה שידוע לנו מן הספרות המאוחרת</w:t>
      </w:r>
      <w:r w:rsidR="006020C1">
        <w:rPr>
          <w:rFonts w:hint="cs"/>
          <w:rtl/>
        </w:rPr>
        <w:t>,</w:t>
      </w:r>
      <w:r w:rsidR="007A5F94">
        <w:rPr>
          <w:rFonts w:hint="cs"/>
          <w:rtl/>
        </w:rPr>
        <w:t xml:space="preserve"> </w:t>
      </w:r>
      <w:r w:rsidR="00CA1A00">
        <w:rPr>
          <w:rFonts w:hint="cs"/>
          <w:rtl/>
        </w:rPr>
        <w:t xml:space="preserve">חלקם </w:t>
      </w:r>
      <w:r w:rsidR="00100A7E">
        <w:rPr>
          <w:rFonts w:hint="cs"/>
          <w:rtl/>
        </w:rPr>
        <w:t>מכילים</w:t>
      </w:r>
      <w:r w:rsidR="00CA1A00">
        <w:rPr>
          <w:rFonts w:hint="cs"/>
          <w:rtl/>
        </w:rPr>
        <w:t xml:space="preserve"> מוטיבים שלא מוכ</w:t>
      </w:r>
      <w:r w:rsidR="000A1415">
        <w:rPr>
          <w:rFonts w:hint="cs"/>
          <w:rtl/>
        </w:rPr>
        <w:t>ר</w:t>
      </w:r>
      <w:r w:rsidR="00CA1A00">
        <w:rPr>
          <w:rFonts w:hint="cs"/>
          <w:rtl/>
        </w:rPr>
        <w:t>ים ממקום</w:t>
      </w:r>
      <w:r w:rsidR="00100A7E">
        <w:rPr>
          <w:rFonts w:hint="cs"/>
          <w:rtl/>
        </w:rPr>
        <w:t xml:space="preserve"> אחר, שלפעמים</w:t>
      </w:r>
      <w:r w:rsidR="000267D0">
        <w:rPr>
          <w:rFonts w:hint="cs"/>
          <w:rtl/>
        </w:rPr>
        <w:t xml:space="preserve"> עומדים בסתירה למה שידוע לנו ממקו</w:t>
      </w:r>
      <w:r w:rsidR="00100A7E">
        <w:rPr>
          <w:rFonts w:hint="cs"/>
          <w:rtl/>
        </w:rPr>
        <w:t>רות</w:t>
      </w:r>
      <w:r w:rsidR="000267D0">
        <w:rPr>
          <w:rFonts w:hint="cs"/>
          <w:rtl/>
        </w:rPr>
        <w:t xml:space="preserve"> אחר</w:t>
      </w:r>
      <w:r w:rsidR="00100A7E">
        <w:rPr>
          <w:rFonts w:hint="cs"/>
          <w:rtl/>
        </w:rPr>
        <w:t>ים</w:t>
      </w:r>
      <w:r w:rsidR="00CA1A00">
        <w:rPr>
          <w:rFonts w:hint="cs"/>
          <w:rtl/>
        </w:rPr>
        <w:t xml:space="preserve">. </w:t>
      </w:r>
      <w:r w:rsidR="00BA103D">
        <w:rPr>
          <w:rFonts w:hint="cs"/>
          <w:rtl/>
        </w:rPr>
        <w:t>בחלק הזה של המאמר א</w:t>
      </w:r>
      <w:r w:rsidR="005715E6">
        <w:rPr>
          <w:rFonts w:hint="cs"/>
          <w:rtl/>
        </w:rPr>
        <w:t>סקור</w:t>
      </w:r>
      <w:r w:rsidR="001C6C4B">
        <w:rPr>
          <w:rFonts w:hint="cs"/>
          <w:rtl/>
        </w:rPr>
        <w:t xml:space="preserve"> </w:t>
      </w:r>
      <w:r w:rsidR="00BA103D">
        <w:rPr>
          <w:rFonts w:hint="cs"/>
          <w:rtl/>
        </w:rPr>
        <w:t xml:space="preserve">את </w:t>
      </w:r>
      <w:r w:rsidR="001C6C4B">
        <w:rPr>
          <w:rFonts w:hint="cs"/>
          <w:rtl/>
        </w:rPr>
        <w:t xml:space="preserve">הופעות מטטרון בקערות השבעה </w:t>
      </w:r>
      <w:r w:rsidR="008F72A3">
        <w:rPr>
          <w:rFonts w:hint="cs"/>
          <w:rtl/>
        </w:rPr>
        <w:t xml:space="preserve">הידועות </w:t>
      </w:r>
      <w:r w:rsidR="00BA103D">
        <w:rPr>
          <w:rFonts w:hint="cs"/>
          <w:rtl/>
        </w:rPr>
        <w:t xml:space="preserve">לי ואתייחס </w:t>
      </w:r>
      <w:r w:rsidR="008F72A3">
        <w:rPr>
          <w:rFonts w:hint="cs"/>
          <w:rtl/>
        </w:rPr>
        <w:t xml:space="preserve">אליהן </w:t>
      </w:r>
      <w:r w:rsidR="000356E7">
        <w:rPr>
          <w:rFonts w:hint="cs"/>
          <w:rtl/>
        </w:rPr>
        <w:t xml:space="preserve">אם </w:t>
      </w:r>
      <w:r w:rsidR="00BA103D">
        <w:rPr>
          <w:rFonts w:hint="cs"/>
          <w:rtl/>
        </w:rPr>
        <w:t>בקצרה</w:t>
      </w:r>
      <w:r w:rsidR="00A94367">
        <w:rPr>
          <w:rFonts w:hint="cs"/>
          <w:rtl/>
        </w:rPr>
        <w:t xml:space="preserve"> ו</w:t>
      </w:r>
      <w:r w:rsidR="000356E7">
        <w:rPr>
          <w:rFonts w:hint="cs"/>
          <w:rtl/>
        </w:rPr>
        <w:t>אם</w:t>
      </w:r>
      <w:r w:rsidR="00A94367">
        <w:rPr>
          <w:rFonts w:hint="cs"/>
          <w:rtl/>
        </w:rPr>
        <w:t xml:space="preserve"> בהרחבה</w:t>
      </w:r>
      <w:r w:rsidR="00BA103D">
        <w:rPr>
          <w:rFonts w:hint="cs"/>
          <w:rtl/>
        </w:rPr>
        <w:t xml:space="preserve">. </w:t>
      </w:r>
      <w:r w:rsidR="00A94367">
        <w:rPr>
          <w:rFonts w:hint="cs"/>
          <w:rtl/>
        </w:rPr>
        <w:t xml:space="preserve">נתחיל מקערות שמופיעות במדור </w:t>
      </w:r>
      <w:r w:rsidR="00375887">
        <w:rPr>
          <w:rFonts w:hint="cs"/>
          <w:rtl/>
        </w:rPr>
        <w:t xml:space="preserve">של ארמית </w:t>
      </w:r>
      <w:r w:rsidR="00A94367">
        <w:rPr>
          <w:rFonts w:hint="cs"/>
          <w:rtl/>
        </w:rPr>
        <w:t>בבלי</w:t>
      </w:r>
      <w:r w:rsidR="00375887">
        <w:rPr>
          <w:rFonts w:hint="cs"/>
          <w:rtl/>
        </w:rPr>
        <w:t>ת</w:t>
      </w:r>
      <w:r w:rsidR="00A94367">
        <w:rPr>
          <w:rFonts w:hint="cs"/>
          <w:rtl/>
        </w:rPr>
        <w:t>-יהודי</w:t>
      </w:r>
      <w:r w:rsidR="00375887">
        <w:rPr>
          <w:rFonts w:hint="cs"/>
          <w:rtl/>
        </w:rPr>
        <w:t>ת</w:t>
      </w:r>
      <w:r w:rsidR="00A94367">
        <w:rPr>
          <w:rFonts w:hint="cs"/>
          <w:rtl/>
        </w:rPr>
        <w:t xml:space="preserve"> של המילון הארמי המקי</w:t>
      </w:r>
      <w:r w:rsidR="00D95264">
        <w:rPr>
          <w:rFonts w:hint="cs"/>
          <w:rtl/>
        </w:rPr>
        <w:t xml:space="preserve">ף; </w:t>
      </w:r>
      <w:r w:rsidR="00375887">
        <w:rPr>
          <w:rFonts w:hint="cs"/>
          <w:rtl/>
        </w:rPr>
        <w:t>נ</w:t>
      </w:r>
      <w:r w:rsidR="00D95264">
        <w:rPr>
          <w:rFonts w:hint="cs"/>
          <w:rtl/>
        </w:rPr>
        <w:t>ביא</w:t>
      </w:r>
      <w:r w:rsidR="00375887">
        <w:rPr>
          <w:rFonts w:hint="cs"/>
          <w:rtl/>
        </w:rPr>
        <w:t xml:space="preserve"> את הטקסט לפי תעתיק הניתן שם</w:t>
      </w:r>
      <w:r w:rsidR="00D95264">
        <w:rPr>
          <w:rFonts w:hint="cs"/>
          <w:rtl/>
        </w:rPr>
        <w:t xml:space="preserve"> אלא אם כן </w:t>
      </w:r>
      <w:r w:rsidR="00EE1AA2">
        <w:rPr>
          <w:rFonts w:hint="cs"/>
          <w:rtl/>
        </w:rPr>
        <w:t>יצוין אחרת</w:t>
      </w:r>
      <w:r w:rsidR="00375887">
        <w:rPr>
          <w:rFonts w:hint="cs"/>
          <w:rtl/>
        </w:rPr>
        <w:t>.</w:t>
      </w:r>
      <w:r w:rsidR="00DB578C">
        <w:rPr>
          <w:rFonts w:hint="cs"/>
          <w:rtl/>
        </w:rPr>
        <w:t xml:space="preserve"> </w:t>
      </w:r>
      <w:r w:rsidR="00A94367">
        <w:rPr>
          <w:rFonts w:hint="cs"/>
          <w:rtl/>
        </w:rPr>
        <w:t xml:space="preserve"> </w:t>
      </w:r>
    </w:p>
    <w:p w14:paraId="7297688C" w14:textId="140105D5" w:rsidR="00A94367" w:rsidRPr="00B8364F" w:rsidRDefault="001A62E2" w:rsidP="00C6035D">
      <w:pPr>
        <w:pStyle w:val="HA1"/>
      </w:pPr>
      <w:r w:rsidRPr="00B8364F">
        <w:rPr>
          <w:rFonts w:hint="cs"/>
          <w:rtl/>
        </w:rPr>
        <w:t>סוקולוף</w:t>
      </w:r>
      <w:r w:rsidR="00C3677F" w:rsidRPr="00B8364F">
        <w:rPr>
          <w:rFonts w:hint="cs"/>
          <w:rtl/>
        </w:rPr>
        <w:t xml:space="preserve"> </w:t>
      </w:r>
      <w:r w:rsidR="00C3677F" w:rsidRPr="00B8364F">
        <w:rPr>
          <w:rtl/>
        </w:rPr>
        <w:t>27</w:t>
      </w:r>
      <w:r w:rsidR="00512E91" w:rsidRPr="00B8364F">
        <w:rPr>
          <w:rFonts w:hint="cs"/>
          <w:rtl/>
        </w:rPr>
        <w:t xml:space="preserve">, </w:t>
      </w:r>
      <w:r w:rsidRPr="00B8364F">
        <w:rPr>
          <w:rFonts w:hint="cs"/>
          <w:rtl/>
        </w:rPr>
        <w:t>מונטגומרי 25</w:t>
      </w:r>
      <w:r w:rsidR="00C3677F" w:rsidRPr="00B8364F">
        <w:rPr>
          <w:rFonts w:hint="cs"/>
          <w:rtl/>
        </w:rPr>
        <w:t xml:space="preserve">, </w:t>
      </w:r>
      <w:r w:rsidR="00037DEF" w:rsidRPr="00B8364F">
        <w:rPr>
          <w:rFonts w:hint="cs"/>
          <w:rtl/>
        </w:rPr>
        <w:t xml:space="preserve">מוזאון </w:t>
      </w:r>
      <w:r w:rsidR="009E3F00" w:rsidRPr="00B8364F">
        <w:rPr>
          <w:rtl/>
        </w:rPr>
        <w:t>אוניברסיטת פנסילבניה</w:t>
      </w:r>
      <w:r w:rsidR="009E3F00" w:rsidRPr="00B8364F">
        <w:rPr>
          <w:rFonts w:hint="cs"/>
          <w:rtl/>
        </w:rPr>
        <w:t xml:space="preserve"> </w:t>
      </w:r>
      <w:bookmarkStart w:id="6" w:name="_Hlk18991152"/>
      <w:r w:rsidR="00C3677F" w:rsidRPr="00B8364F">
        <w:rPr>
          <w:szCs w:val="20"/>
        </w:rPr>
        <w:t>B16009</w:t>
      </w:r>
      <w:bookmarkEnd w:id="6"/>
      <w:r w:rsidR="00B8364F">
        <w:rPr>
          <w:rStyle w:val="FootnoteReference"/>
          <w:rtl/>
        </w:rPr>
        <w:footnoteReference w:id="9"/>
      </w:r>
      <w:r w:rsidR="00C3677F" w:rsidRPr="00B8364F">
        <w:rPr>
          <w:rtl/>
        </w:rPr>
        <w:t xml:space="preserve"> </w:t>
      </w:r>
      <w:r w:rsidR="00C6035D">
        <w:rPr>
          <w:rFonts w:hint="cs"/>
          <w:rtl/>
        </w:rPr>
        <w:t>(</w:t>
      </w:r>
      <w:r w:rsidR="00C3677F" w:rsidRPr="00B8364F">
        <w:rPr>
          <w:rFonts w:hint="cs"/>
          <w:rtl/>
        </w:rPr>
        <w:t>הטקסט המלא</w:t>
      </w:r>
      <w:r w:rsidR="00C6035D">
        <w:rPr>
          <w:rFonts w:hint="cs"/>
          <w:rtl/>
        </w:rPr>
        <w:t>)</w:t>
      </w:r>
    </w:p>
    <w:p w14:paraId="081B77D1" w14:textId="3B2D535E" w:rsidR="00BA103D" w:rsidRPr="00635DE2" w:rsidRDefault="00A921BA" w:rsidP="00635DE2">
      <w:pPr>
        <w:pStyle w:val="H-Quote"/>
        <w:rPr>
          <w:rtl/>
        </w:rPr>
      </w:pPr>
      <w:r w:rsidRPr="00D4602A">
        <w:rPr>
          <w:rFonts w:hint="cs"/>
          <w:vertAlign w:val="superscript"/>
          <w:rtl/>
        </w:rPr>
        <w:t>1</w:t>
      </w:r>
      <w:r w:rsidR="00855763" w:rsidRPr="00D4602A">
        <w:rPr>
          <w:rFonts w:hint="cs"/>
          <w:vertAlign w:val="superscript"/>
          <w:rtl/>
        </w:rPr>
        <w:t>)</w:t>
      </w:r>
      <w:r w:rsidRPr="00D4602A">
        <w:rPr>
          <w:rFonts w:hint="cs"/>
          <w:vertAlign w:val="superscript"/>
          <w:rtl/>
        </w:rPr>
        <w:t xml:space="preserve"> </w:t>
      </w:r>
      <w:r w:rsidR="00BA103D" w:rsidRPr="00635DE2">
        <w:rPr>
          <w:rtl/>
        </w:rPr>
        <w:t>אסותא מן שמיה לגוריו בר טאטי ולאחת בת דודא איתתיה דיזה מינהון כ</w:t>
      </w:r>
      <w:r w:rsidR="007700EC" w:rsidRPr="00635DE2">
        <w:rPr>
          <w:rFonts w:hint="cs"/>
          <w:rtl/>
        </w:rPr>
        <w:t>[</w:t>
      </w:r>
      <w:r w:rsidR="00BA103D" w:rsidRPr="00635DE2">
        <w:rPr>
          <w:rtl/>
        </w:rPr>
        <w:t>ל</w:t>
      </w:r>
      <w:r w:rsidR="007700EC" w:rsidRPr="00635DE2">
        <w:rPr>
          <w:rFonts w:hint="cs"/>
          <w:rtl/>
        </w:rPr>
        <w:t>]</w:t>
      </w:r>
      <w:r w:rsidR="00BA103D" w:rsidRPr="00635DE2">
        <w:rPr>
          <w:rtl/>
        </w:rPr>
        <w:t xml:space="preserve"> די</w:t>
      </w:r>
      <w:r w:rsidR="007700EC" w:rsidRPr="00635DE2">
        <w:rPr>
          <w:rFonts w:hint="cs"/>
          <w:rtl/>
        </w:rPr>
        <w:t>[</w:t>
      </w:r>
      <w:r w:rsidR="00BA103D" w:rsidRPr="00635DE2">
        <w:rPr>
          <w:rtl/>
        </w:rPr>
        <w:t>וא ויתס</w:t>
      </w:r>
      <w:r w:rsidR="007700EC" w:rsidRPr="00635DE2">
        <w:rPr>
          <w:rFonts w:hint="cs"/>
          <w:rtl/>
        </w:rPr>
        <w:t>]</w:t>
      </w:r>
      <w:r w:rsidR="00BA103D" w:rsidRPr="00635DE2">
        <w:rPr>
          <w:rtl/>
        </w:rPr>
        <w:t>ון ברחמי דישמיה מיבנין דמיתין להון דיהון להון בנין ויח</w:t>
      </w:r>
      <w:r w:rsidR="0014788F" w:rsidRPr="00635DE2">
        <w:rPr>
          <w:rFonts w:hint="cs"/>
          <w:rtl/>
        </w:rPr>
        <w:t>[</w:t>
      </w:r>
      <w:r w:rsidR="00BA103D" w:rsidRPr="00635DE2">
        <w:rPr>
          <w:rtl/>
        </w:rPr>
        <w:t>ון</w:t>
      </w:r>
      <w:r w:rsidR="0014788F" w:rsidRPr="00635DE2">
        <w:rPr>
          <w:rFonts w:hint="cs"/>
          <w:rtl/>
        </w:rPr>
        <w:t xml:space="preserve"> </w:t>
      </w:r>
      <w:r w:rsidRPr="00D4602A">
        <w:rPr>
          <w:rFonts w:hint="cs"/>
          <w:vertAlign w:val="superscript"/>
          <w:rtl/>
        </w:rPr>
        <w:t>2</w:t>
      </w:r>
      <w:r w:rsidR="00855763" w:rsidRPr="00D4602A">
        <w:rPr>
          <w:rFonts w:hint="cs"/>
          <w:vertAlign w:val="superscript"/>
          <w:rtl/>
        </w:rPr>
        <w:t>)</w:t>
      </w:r>
      <w:r w:rsidRPr="00635DE2">
        <w:rPr>
          <w:rFonts w:hint="cs"/>
          <w:rtl/>
        </w:rPr>
        <w:t xml:space="preserve"> </w:t>
      </w:r>
      <w:r w:rsidR="00BA103D" w:rsidRPr="00635DE2">
        <w:rPr>
          <w:rtl/>
        </w:rPr>
        <w:t>די</w:t>
      </w:r>
      <w:r w:rsidR="0014788F" w:rsidRPr="00635DE2">
        <w:rPr>
          <w:rFonts w:hint="cs"/>
          <w:rtl/>
        </w:rPr>
        <w:t>]</w:t>
      </w:r>
      <w:r w:rsidR="00BA103D" w:rsidRPr="00635DE2">
        <w:rPr>
          <w:rtl/>
        </w:rPr>
        <w:t xml:space="preserve"> מיתו אישתכחון מן קודם אילי ויסתרתי </w:t>
      </w:r>
      <w:r w:rsidR="00383236" w:rsidRPr="00635DE2">
        <w:rPr>
          <w:rFonts w:hint="cs"/>
          <w:rtl/>
        </w:rPr>
        <w:t>(</w:t>
      </w:r>
      <w:r w:rsidR="00BA103D" w:rsidRPr="00635DE2">
        <w:rPr>
          <w:rtl/>
        </w:rPr>
        <w:t>ואלי ויסתרתי</w:t>
      </w:r>
      <w:r w:rsidR="00383236" w:rsidRPr="00635DE2">
        <w:rPr>
          <w:rFonts w:hint="cs"/>
          <w:rtl/>
        </w:rPr>
        <w:t>)</w:t>
      </w:r>
      <w:r w:rsidR="00BA103D" w:rsidRPr="00635DE2">
        <w:rPr>
          <w:rtl/>
        </w:rPr>
        <w:t xml:space="preserve"> </w:t>
      </w:r>
      <w:r w:rsidR="00383236" w:rsidRPr="00635DE2">
        <w:rPr>
          <w:rFonts w:hint="cs"/>
          <w:rtl/>
        </w:rPr>
        <w:t>[</w:t>
      </w:r>
      <w:r w:rsidR="00BA103D" w:rsidRPr="00635DE2">
        <w:rPr>
          <w:rtl/>
        </w:rPr>
        <w:t>ח</w:t>
      </w:r>
      <w:r w:rsidR="00383236" w:rsidRPr="00635DE2">
        <w:rPr>
          <w:rFonts w:hint="cs"/>
          <w:rtl/>
        </w:rPr>
        <w:t>]</w:t>
      </w:r>
      <w:r w:rsidR="00BA103D" w:rsidRPr="00635DE2">
        <w:rPr>
          <w:rtl/>
        </w:rPr>
        <w:t>שים אתה ש</w:t>
      </w:r>
      <w:r w:rsidR="00383236" w:rsidRPr="00635DE2">
        <w:rPr>
          <w:rFonts w:hint="cs"/>
          <w:rtl/>
        </w:rPr>
        <w:t>[</w:t>
      </w:r>
      <w:r w:rsidR="00BA103D" w:rsidRPr="00635DE2">
        <w:rPr>
          <w:rtl/>
        </w:rPr>
        <w:t>וכן במ</w:t>
      </w:r>
      <w:r w:rsidR="00383236" w:rsidRPr="00635DE2">
        <w:rPr>
          <w:rFonts w:hint="cs"/>
          <w:rtl/>
        </w:rPr>
        <w:t>]</w:t>
      </w:r>
      <w:r w:rsidR="00BA103D" w:rsidRPr="00635DE2">
        <w:rPr>
          <w:rtl/>
        </w:rPr>
        <w:t>רום ומרכבתך על כל האפנים שלח להיה להדרבדובר</w:t>
      </w:r>
      <w:r w:rsidR="00722AC6" w:rsidRPr="00635DE2">
        <w:rPr>
          <w:rFonts w:hint="cs"/>
          <w:rtl/>
        </w:rPr>
        <w:t xml:space="preserve"> [...] </w:t>
      </w:r>
      <w:r w:rsidR="00855763" w:rsidRPr="00D4602A">
        <w:rPr>
          <w:rFonts w:hint="cs"/>
          <w:vertAlign w:val="superscript"/>
          <w:rtl/>
        </w:rPr>
        <w:t>3)</w:t>
      </w:r>
      <w:r w:rsidR="00855763" w:rsidRPr="00635DE2">
        <w:rPr>
          <w:rFonts w:hint="cs"/>
          <w:rtl/>
        </w:rPr>
        <w:t xml:space="preserve"> </w:t>
      </w:r>
      <w:r w:rsidR="00BA103D" w:rsidRPr="00635DE2">
        <w:rPr>
          <w:rtl/>
        </w:rPr>
        <w:t xml:space="preserve">אל ריבנהון דכל </w:t>
      </w:r>
      <w:r w:rsidR="00722AC6" w:rsidRPr="00635DE2">
        <w:rPr>
          <w:rFonts w:hint="cs"/>
          <w:rtl/>
        </w:rPr>
        <w:t>[...]</w:t>
      </w:r>
      <w:r w:rsidR="00BA103D" w:rsidRPr="00635DE2">
        <w:rPr>
          <w:rtl/>
        </w:rPr>
        <w:t>תא דירחמו שים בפומי וכל ד</w:t>
      </w:r>
      <w:r w:rsidR="006A6DE3" w:rsidRPr="00635DE2">
        <w:rPr>
          <w:rFonts w:hint="cs"/>
          <w:rtl/>
        </w:rPr>
        <w:t>[</w:t>
      </w:r>
      <w:r w:rsidR="00BA103D" w:rsidRPr="00635DE2">
        <w:rPr>
          <w:rtl/>
        </w:rPr>
        <w:t>רכיו</w:t>
      </w:r>
      <w:r w:rsidR="006A6DE3" w:rsidRPr="00635DE2">
        <w:rPr>
          <w:rFonts w:hint="cs"/>
          <w:rtl/>
        </w:rPr>
        <w:t>]</w:t>
      </w:r>
      <w:r w:rsidR="00BA103D" w:rsidRPr="00635DE2">
        <w:rPr>
          <w:rtl/>
        </w:rPr>
        <w:t xml:space="preserve"> דין הה ברוך אתה יהוה על דיברו חשים</w:t>
      </w:r>
      <w:r w:rsidR="00EE7715">
        <w:rPr>
          <w:rStyle w:val="FootnoteReference"/>
          <w:rtl/>
        </w:rPr>
        <w:footnoteReference w:id="10"/>
      </w:r>
      <w:r w:rsidR="00BA103D" w:rsidRPr="00635DE2">
        <w:rPr>
          <w:rtl/>
        </w:rPr>
        <w:t xml:space="preserve"> בשום </w:t>
      </w:r>
      <w:r w:rsidR="00855763" w:rsidRPr="00D4602A">
        <w:rPr>
          <w:rFonts w:hint="cs"/>
          <w:vertAlign w:val="superscript"/>
          <w:rtl/>
        </w:rPr>
        <w:t>4)</w:t>
      </w:r>
      <w:r w:rsidR="00855763" w:rsidRPr="00635DE2">
        <w:rPr>
          <w:rtl/>
        </w:rPr>
        <w:t xml:space="preserve"> </w:t>
      </w:r>
      <w:r w:rsidR="00BA103D" w:rsidRPr="00635DE2">
        <w:rPr>
          <w:rtl/>
        </w:rPr>
        <w:t>יופיאל שמך י</w:t>
      </w:r>
      <w:r w:rsidR="0005270C">
        <w:rPr>
          <w:rFonts w:hint="cs"/>
          <w:rtl/>
        </w:rPr>
        <w:t>הו</w:t>
      </w:r>
      <w:r w:rsidR="00BA103D" w:rsidRPr="00635DE2">
        <w:rPr>
          <w:rtl/>
        </w:rPr>
        <w:t>אל</w:t>
      </w:r>
      <w:r w:rsidR="00D95264">
        <w:rPr>
          <w:rStyle w:val="FootnoteReference"/>
          <w:rtl/>
        </w:rPr>
        <w:footnoteReference w:id="11"/>
      </w:r>
      <w:r w:rsidR="00BA103D" w:rsidRPr="00635DE2">
        <w:rPr>
          <w:rtl/>
        </w:rPr>
        <w:t xml:space="preserve"> קרו לך שסנגיאל יהוה וכל ית</w:t>
      </w:r>
      <w:r w:rsidR="006A6DE3" w:rsidRPr="00635DE2">
        <w:rPr>
          <w:rFonts w:hint="cs"/>
          <w:rtl/>
        </w:rPr>
        <w:t>[</w:t>
      </w:r>
      <w:r w:rsidR="00BA103D" w:rsidRPr="00635DE2">
        <w:rPr>
          <w:rtl/>
        </w:rPr>
        <w:t>רא ד</w:t>
      </w:r>
      <w:r w:rsidR="006A6DE3" w:rsidRPr="00635DE2">
        <w:rPr>
          <w:rFonts w:hint="cs"/>
          <w:rtl/>
        </w:rPr>
        <w:t>]</w:t>
      </w:r>
      <w:r w:rsidR="00BA103D" w:rsidRPr="00635DE2">
        <w:rPr>
          <w:rtl/>
        </w:rPr>
        <w:t xml:space="preserve">שמתהון </w:t>
      </w:r>
      <w:r w:rsidR="006A6DE3" w:rsidRPr="00635DE2">
        <w:rPr>
          <w:rFonts w:hint="cs"/>
          <w:rtl/>
        </w:rPr>
        <w:t>[</w:t>
      </w:r>
      <w:r w:rsidR="00BA103D" w:rsidRPr="00635DE2">
        <w:rPr>
          <w:rtl/>
        </w:rPr>
        <w:t>אר</w:t>
      </w:r>
      <w:r w:rsidR="006A6DE3" w:rsidRPr="00635DE2">
        <w:rPr>
          <w:rFonts w:hint="cs"/>
          <w:rtl/>
        </w:rPr>
        <w:t>]</w:t>
      </w:r>
      <w:r w:rsidR="00BA103D" w:rsidRPr="00635DE2">
        <w:rPr>
          <w:rtl/>
        </w:rPr>
        <w:t>מסה מיטטרון יה</w:t>
      </w:r>
      <w:r w:rsidR="00407EBA" w:rsidRPr="00635DE2">
        <w:rPr>
          <w:rFonts w:hint="cs"/>
          <w:rtl/>
        </w:rPr>
        <w:t xml:space="preserve"> </w:t>
      </w:r>
      <w:r w:rsidR="00BA103D" w:rsidRPr="00635DE2">
        <w:rPr>
          <w:rtl/>
        </w:rPr>
        <w:t xml:space="preserve">בשום טיגין </w:t>
      </w:r>
      <w:r w:rsidR="00855763" w:rsidRPr="00D4602A">
        <w:rPr>
          <w:rFonts w:hint="cs"/>
          <w:vertAlign w:val="superscript"/>
          <w:rtl/>
        </w:rPr>
        <w:t>5)</w:t>
      </w:r>
      <w:r w:rsidR="00855763" w:rsidRPr="00635DE2">
        <w:rPr>
          <w:rFonts w:hint="cs"/>
          <w:rtl/>
        </w:rPr>
        <w:t xml:space="preserve"> </w:t>
      </w:r>
      <w:r w:rsidR="00BA103D" w:rsidRPr="00635DE2">
        <w:rPr>
          <w:rtl/>
        </w:rPr>
        <w:t>טריגיס בלביס שנגס שדרפס אילה אינון מלאכיה דימטין לאסותא</w:t>
      </w:r>
      <w:r w:rsidR="00722AC6" w:rsidRPr="00635DE2">
        <w:rPr>
          <w:rFonts w:hint="cs"/>
          <w:rtl/>
        </w:rPr>
        <w:t xml:space="preserve"> [...]</w:t>
      </w:r>
      <w:r w:rsidR="00BA103D" w:rsidRPr="00635DE2">
        <w:rPr>
          <w:rtl/>
        </w:rPr>
        <w:t xml:space="preserve"> בני אינשה אינון </w:t>
      </w:r>
      <w:r w:rsidR="00855763" w:rsidRPr="00D4602A">
        <w:rPr>
          <w:rFonts w:hint="cs"/>
          <w:vertAlign w:val="superscript"/>
          <w:rtl/>
        </w:rPr>
        <w:t>6)</w:t>
      </w:r>
      <w:r w:rsidR="00855763" w:rsidRPr="00635DE2">
        <w:rPr>
          <w:rFonts w:hint="cs"/>
          <w:rtl/>
        </w:rPr>
        <w:t xml:space="preserve"> </w:t>
      </w:r>
      <w:r w:rsidR="00BA103D" w:rsidRPr="00635DE2">
        <w:rPr>
          <w:rtl/>
        </w:rPr>
        <w:t>יתון ויסקון באסותא דהדין ביתה וקינינה ודאיתתיה ודיב</w:t>
      </w:r>
      <w:r w:rsidR="006A6DE3" w:rsidRPr="00635DE2">
        <w:rPr>
          <w:rFonts w:hint="cs"/>
          <w:rtl/>
        </w:rPr>
        <w:t>[</w:t>
      </w:r>
      <w:r w:rsidR="00BA103D" w:rsidRPr="00635DE2">
        <w:rPr>
          <w:rtl/>
        </w:rPr>
        <w:t>נה</w:t>
      </w:r>
      <w:r w:rsidR="006A6DE3" w:rsidRPr="00635DE2">
        <w:rPr>
          <w:rFonts w:hint="cs"/>
          <w:rtl/>
        </w:rPr>
        <w:t>]</w:t>
      </w:r>
      <w:r w:rsidR="00BA103D" w:rsidRPr="00635DE2">
        <w:rPr>
          <w:rtl/>
        </w:rPr>
        <w:t xml:space="preserve"> ודבנתה ודכל אינשי דביתיה </w:t>
      </w:r>
      <w:r w:rsidR="00855763" w:rsidRPr="00D4602A">
        <w:rPr>
          <w:rFonts w:hint="cs"/>
          <w:vertAlign w:val="superscript"/>
          <w:rtl/>
        </w:rPr>
        <w:t>7)</w:t>
      </w:r>
      <w:r w:rsidR="00855763" w:rsidRPr="00635DE2">
        <w:rPr>
          <w:rFonts w:hint="cs"/>
          <w:rtl/>
        </w:rPr>
        <w:t xml:space="preserve"> </w:t>
      </w:r>
      <w:r w:rsidR="00BA103D" w:rsidRPr="00635DE2">
        <w:rPr>
          <w:rtl/>
        </w:rPr>
        <w:t>להדין גוריו בר טאטי מן יומא דין ולגליל עלם אמן אמן סלה הללויה</w:t>
      </w:r>
    </w:p>
    <w:p w14:paraId="1B3169AF" w14:textId="2B91FCFC" w:rsidR="00B44CA3" w:rsidRDefault="00C3677F" w:rsidP="00CA7CDE">
      <w:pPr>
        <w:pStyle w:val="H-Text-I"/>
        <w:ind w:firstLine="0"/>
        <w:rPr>
          <w:rtl/>
        </w:rPr>
      </w:pPr>
      <w:r>
        <w:rPr>
          <w:rFonts w:hint="cs"/>
          <w:rtl/>
        </w:rPr>
        <w:t>קערה זו פורסמה לראשונה ב</w:t>
      </w:r>
      <w:r w:rsidR="000557AE">
        <w:rPr>
          <w:rFonts w:hint="cs"/>
          <w:rtl/>
        </w:rPr>
        <w:t xml:space="preserve">חיבורו המונומנטלי של ג'יימס מונטגומרי שיצא לאור </w:t>
      </w:r>
      <w:r w:rsidR="00897C45">
        <w:rPr>
          <w:rFonts w:hint="cs"/>
          <w:rtl/>
        </w:rPr>
        <w:t>ב-1913</w:t>
      </w:r>
      <w:r w:rsidR="00412AB3">
        <w:rPr>
          <w:rFonts w:hint="cs"/>
          <w:rtl/>
        </w:rPr>
        <w:t>.</w:t>
      </w:r>
      <w:r w:rsidR="000557AE">
        <w:rPr>
          <w:rStyle w:val="FootnoteReference"/>
          <w:rtl/>
        </w:rPr>
        <w:footnoteReference w:id="12"/>
      </w:r>
      <w:r w:rsidR="00897C45">
        <w:rPr>
          <w:rFonts w:hint="cs"/>
          <w:rtl/>
        </w:rPr>
        <w:t xml:space="preserve"> </w:t>
      </w:r>
      <w:r w:rsidR="00DE174B" w:rsidRPr="007C483C">
        <w:rPr>
          <w:rFonts w:hint="cs"/>
          <w:rtl/>
        </w:rPr>
        <w:t>בספר זה הוהדרו לראשונה</w:t>
      </w:r>
      <w:r w:rsidR="00B5206D" w:rsidRPr="007C483C">
        <w:rPr>
          <w:rFonts w:hint="cs"/>
          <w:rtl/>
        </w:rPr>
        <w:t xml:space="preserve"> </w:t>
      </w:r>
      <w:r w:rsidR="00897C45">
        <w:rPr>
          <w:rFonts w:hint="cs"/>
          <w:rtl/>
        </w:rPr>
        <w:t>עשרות קערות</w:t>
      </w:r>
      <w:r w:rsidR="00650E58">
        <w:rPr>
          <w:rFonts w:hint="cs"/>
          <w:rtl/>
        </w:rPr>
        <w:t xml:space="preserve"> </w:t>
      </w:r>
      <w:r w:rsidR="00DE174B">
        <w:rPr>
          <w:rFonts w:hint="cs"/>
          <w:rtl/>
        </w:rPr>
        <w:t>הש</w:t>
      </w:r>
      <w:r w:rsidR="001D3417">
        <w:rPr>
          <w:rFonts w:hint="cs"/>
          <w:rtl/>
        </w:rPr>
        <w:t>ב</w:t>
      </w:r>
      <w:r w:rsidR="00DE174B">
        <w:rPr>
          <w:rFonts w:hint="cs"/>
          <w:rtl/>
        </w:rPr>
        <w:t>עה</w:t>
      </w:r>
      <w:r w:rsidR="001B0C79">
        <w:rPr>
          <w:rFonts w:hint="cs"/>
          <w:rtl/>
        </w:rPr>
        <w:t xml:space="preserve"> </w:t>
      </w:r>
      <w:r w:rsidR="00650E58">
        <w:rPr>
          <w:rFonts w:hint="cs"/>
          <w:rtl/>
        </w:rPr>
        <w:t>בליווי תרגום ודיון מפורט</w:t>
      </w:r>
      <w:r w:rsidR="000557AE">
        <w:rPr>
          <w:rFonts w:hint="cs"/>
          <w:rtl/>
        </w:rPr>
        <w:t>;</w:t>
      </w:r>
      <w:r w:rsidR="00897C45">
        <w:rPr>
          <w:rFonts w:hint="cs"/>
          <w:rtl/>
        </w:rPr>
        <w:t xml:space="preserve"> </w:t>
      </w:r>
      <w:r w:rsidR="00650E58">
        <w:rPr>
          <w:rFonts w:hint="cs"/>
          <w:rtl/>
        </w:rPr>
        <w:t xml:space="preserve">באופן טבעי הוא </w:t>
      </w:r>
      <w:r w:rsidR="00897C45">
        <w:rPr>
          <w:rFonts w:hint="cs"/>
          <w:rtl/>
        </w:rPr>
        <w:t xml:space="preserve">זכה להשפעה מרובה </w:t>
      </w:r>
      <w:r w:rsidR="00650E58">
        <w:rPr>
          <w:rFonts w:hint="cs"/>
          <w:rtl/>
        </w:rPr>
        <w:t xml:space="preserve">בזמנו </w:t>
      </w:r>
      <w:r w:rsidR="008F72A3">
        <w:rPr>
          <w:rFonts w:hint="cs"/>
          <w:rtl/>
        </w:rPr>
        <w:t xml:space="preserve">ובמידת </w:t>
      </w:r>
      <w:r w:rsidR="00650E58">
        <w:rPr>
          <w:rFonts w:hint="cs"/>
          <w:rtl/>
        </w:rPr>
        <w:t>מה ערכו נשמר עד היום.</w:t>
      </w:r>
      <w:r w:rsidR="00B5206D">
        <w:rPr>
          <w:rStyle w:val="FootnoteReference"/>
          <w:rtl/>
        </w:rPr>
        <w:footnoteReference w:id="13"/>
      </w:r>
      <w:r w:rsidR="00650E58">
        <w:rPr>
          <w:rFonts w:hint="cs"/>
          <w:rtl/>
        </w:rPr>
        <w:t xml:space="preserve"> </w:t>
      </w:r>
      <w:r w:rsidR="005A5AE9">
        <w:rPr>
          <w:rFonts w:hint="cs"/>
          <w:rtl/>
        </w:rPr>
        <w:t>ה</w:t>
      </w:r>
      <w:r w:rsidR="001B0C79">
        <w:rPr>
          <w:rFonts w:hint="cs"/>
          <w:rtl/>
        </w:rPr>
        <w:t>תעתיק שהובא</w:t>
      </w:r>
      <w:r w:rsidR="00657DC2">
        <w:rPr>
          <w:rFonts w:hint="cs"/>
          <w:rtl/>
        </w:rPr>
        <w:t xml:space="preserve"> לעיל</w:t>
      </w:r>
      <w:r w:rsidR="001B0C79">
        <w:rPr>
          <w:rFonts w:hint="cs"/>
          <w:rtl/>
        </w:rPr>
        <w:t xml:space="preserve"> מבוסס על הצעות של </w:t>
      </w:r>
      <w:proofErr w:type="spellStart"/>
      <w:r w:rsidR="001B0C79">
        <w:rPr>
          <w:rFonts w:hint="cs"/>
          <w:rtl/>
        </w:rPr>
        <w:t>י</w:t>
      </w:r>
      <w:r w:rsidR="005E1D4A">
        <w:rPr>
          <w:rFonts w:hint="cs"/>
          <w:rtl/>
        </w:rPr>
        <w:t>"</w:t>
      </w:r>
      <w:r w:rsidR="001B0C79">
        <w:rPr>
          <w:rFonts w:hint="cs"/>
          <w:rtl/>
        </w:rPr>
        <w:t>נ</w:t>
      </w:r>
      <w:proofErr w:type="spellEnd"/>
      <w:r w:rsidR="001B0C79">
        <w:rPr>
          <w:rFonts w:hint="cs"/>
          <w:rtl/>
        </w:rPr>
        <w:t xml:space="preserve"> אפשטיין שתיקן רבות מקריאותיו של מונטגומרי.</w:t>
      </w:r>
      <w:r w:rsidR="00B44CA3">
        <w:rPr>
          <w:rStyle w:val="FootnoteReference"/>
          <w:rtl/>
        </w:rPr>
        <w:footnoteReference w:id="14"/>
      </w:r>
      <w:r w:rsidR="001B0C79">
        <w:rPr>
          <w:rFonts w:hint="cs"/>
          <w:rtl/>
        </w:rPr>
        <w:t xml:space="preserve"> </w:t>
      </w:r>
      <w:r w:rsidR="00037DEF">
        <w:rPr>
          <w:rFonts w:hint="cs"/>
          <w:rtl/>
        </w:rPr>
        <w:t xml:space="preserve">ההשבעה מיועדת להגנת בני זוג, </w:t>
      </w:r>
      <w:r w:rsidR="005E1D4A">
        <w:rPr>
          <w:rFonts w:hint="cs"/>
          <w:rtl/>
        </w:rPr>
        <w:t xml:space="preserve">בני </w:t>
      </w:r>
      <w:r w:rsidR="00037DEF">
        <w:rPr>
          <w:rFonts w:hint="cs"/>
          <w:rtl/>
        </w:rPr>
        <w:t>ביתם וקניינ</w:t>
      </w:r>
      <w:r w:rsidR="00037DEF">
        <w:rPr>
          <w:rFonts w:hint="eastAsia"/>
          <w:rtl/>
        </w:rPr>
        <w:t>ם</w:t>
      </w:r>
      <w:r w:rsidR="00037DEF">
        <w:rPr>
          <w:rFonts w:hint="cs"/>
          <w:rtl/>
        </w:rPr>
        <w:t xml:space="preserve"> מפני הדמונים </w:t>
      </w:r>
      <w:r w:rsidR="005E1D4A">
        <w:rPr>
          <w:rFonts w:hint="cs"/>
          <w:rtl/>
        </w:rPr>
        <w:t>ש</w:t>
      </w:r>
      <w:r w:rsidR="00037DEF">
        <w:rPr>
          <w:rFonts w:hint="cs"/>
          <w:rtl/>
        </w:rPr>
        <w:t>גורמים למחלות ובמיוחד ממ</w:t>
      </w:r>
      <w:r w:rsidR="008F72A3">
        <w:rPr>
          <w:rFonts w:hint="cs"/>
          <w:rtl/>
        </w:rPr>
        <w:t>י</w:t>
      </w:r>
      <w:r w:rsidR="00037DEF">
        <w:rPr>
          <w:rFonts w:hint="cs"/>
          <w:rtl/>
        </w:rPr>
        <w:t>תים את בניהם</w:t>
      </w:r>
      <w:r w:rsidR="00B44CA3">
        <w:rPr>
          <w:rFonts w:hint="cs"/>
          <w:rtl/>
        </w:rPr>
        <w:t>.</w:t>
      </w:r>
      <w:r w:rsidR="005E1D4A">
        <w:rPr>
          <w:rFonts w:hint="cs"/>
          <w:rtl/>
        </w:rPr>
        <w:t xml:space="preserve"> שמו של מטטרון מופיע </w:t>
      </w:r>
      <w:r w:rsidR="006A4D61">
        <w:rPr>
          <w:rFonts w:hint="cs"/>
          <w:rtl/>
        </w:rPr>
        <w:t xml:space="preserve">כאן </w:t>
      </w:r>
      <w:r w:rsidR="005E1D4A">
        <w:rPr>
          <w:rFonts w:hint="cs"/>
          <w:rtl/>
        </w:rPr>
        <w:t xml:space="preserve">בלווי שמות </w:t>
      </w:r>
      <w:proofErr w:type="spellStart"/>
      <w:r w:rsidR="006A4D61">
        <w:rPr>
          <w:rFonts w:hint="cs"/>
          <w:rtl/>
        </w:rPr>
        <w:t>יופיאל</w:t>
      </w:r>
      <w:proofErr w:type="spellEnd"/>
      <w:r w:rsidR="006A4D61">
        <w:rPr>
          <w:rFonts w:hint="cs"/>
          <w:rtl/>
        </w:rPr>
        <w:t xml:space="preserve">, יהואל, </w:t>
      </w:r>
      <w:proofErr w:type="spellStart"/>
      <w:r w:rsidR="006A4D61">
        <w:rPr>
          <w:rFonts w:hint="cs"/>
          <w:rtl/>
        </w:rPr>
        <w:t>שסנגיאל</w:t>
      </w:r>
      <w:proofErr w:type="spellEnd"/>
      <w:r w:rsidR="006A4D61">
        <w:rPr>
          <w:rFonts w:hint="cs"/>
          <w:rtl/>
        </w:rPr>
        <w:t xml:space="preserve"> </w:t>
      </w:r>
      <w:r w:rsidR="00B36D13">
        <w:rPr>
          <w:rFonts w:hint="cs"/>
          <w:rtl/>
        </w:rPr>
        <w:t>ש</w:t>
      </w:r>
      <w:r w:rsidR="000F6061">
        <w:rPr>
          <w:rFonts w:hint="cs"/>
          <w:rtl/>
        </w:rPr>
        <w:t xml:space="preserve">מופיעים בקביעות </w:t>
      </w:r>
      <w:r w:rsidR="00660F92">
        <w:rPr>
          <w:rFonts w:hint="cs"/>
          <w:rtl/>
        </w:rPr>
        <w:t>ביחד כ</w:t>
      </w:r>
      <w:r w:rsidR="00F80851">
        <w:rPr>
          <w:rFonts w:hint="cs"/>
          <w:rtl/>
        </w:rPr>
        <w:t>שמותיו של שר התורה</w:t>
      </w:r>
      <w:r w:rsidR="005E1D4A">
        <w:rPr>
          <w:rFonts w:hint="cs"/>
          <w:rtl/>
        </w:rPr>
        <w:t>.</w:t>
      </w:r>
      <w:r w:rsidR="0068707A">
        <w:rPr>
          <w:rStyle w:val="FootnoteReference"/>
          <w:rtl/>
        </w:rPr>
        <w:footnoteReference w:id="15"/>
      </w:r>
      <w:r w:rsidR="005E1D4A">
        <w:rPr>
          <w:rFonts w:hint="cs"/>
          <w:rtl/>
        </w:rPr>
        <w:t xml:space="preserve"> </w:t>
      </w:r>
      <w:r w:rsidR="00A921BA">
        <w:rPr>
          <w:rFonts w:hint="cs"/>
          <w:rtl/>
        </w:rPr>
        <w:t>הזיקה ל</w:t>
      </w:r>
      <w:r w:rsidR="000356E7">
        <w:rPr>
          <w:rFonts w:hint="cs"/>
          <w:rtl/>
        </w:rPr>
        <w:t>מאגיה רפואית</w:t>
      </w:r>
      <w:r w:rsidR="00433D8D">
        <w:rPr>
          <w:rFonts w:hint="cs"/>
          <w:rtl/>
        </w:rPr>
        <w:t xml:space="preserve"> היא כנראה ת</w:t>
      </w:r>
      <w:r w:rsidR="00A921BA">
        <w:rPr>
          <w:rFonts w:hint="cs"/>
          <w:rtl/>
        </w:rPr>
        <w:t>כ</w:t>
      </w:r>
      <w:r w:rsidR="00433D8D">
        <w:rPr>
          <w:rFonts w:hint="cs"/>
          <w:rtl/>
        </w:rPr>
        <w:t>ו</w:t>
      </w:r>
      <w:r w:rsidR="00A921BA">
        <w:rPr>
          <w:rFonts w:hint="cs"/>
          <w:rtl/>
        </w:rPr>
        <w:t xml:space="preserve">נה מהותית של המסורת </w:t>
      </w:r>
      <w:r w:rsidR="0016541C">
        <w:rPr>
          <w:rFonts w:hint="cs"/>
          <w:rtl/>
        </w:rPr>
        <w:t>שר התורה</w:t>
      </w:r>
      <w:r w:rsidR="00DC16C4">
        <w:rPr>
          <w:rStyle w:val="FootnoteReference"/>
          <w:rtl/>
        </w:rPr>
        <w:footnoteReference w:id="16"/>
      </w:r>
      <w:r w:rsidR="00A921BA">
        <w:rPr>
          <w:rFonts w:hint="cs"/>
          <w:rtl/>
        </w:rPr>
        <w:t xml:space="preserve"> וקערת השבעה הזאת מספקת עדות מוקדמת לזיקה זאת. רבקה לסס </w:t>
      </w:r>
      <w:r w:rsidR="00855763">
        <w:rPr>
          <w:rFonts w:hint="cs"/>
          <w:rtl/>
        </w:rPr>
        <w:t>הציעה להשלים בשורה 3</w:t>
      </w:r>
      <w:r w:rsidR="006F5403">
        <w:rPr>
          <w:rFonts w:hint="cs"/>
          <w:rtl/>
        </w:rPr>
        <w:t>:</w:t>
      </w:r>
      <w:r w:rsidR="00855763">
        <w:rPr>
          <w:rFonts w:hint="cs"/>
          <w:rtl/>
        </w:rPr>
        <w:t xml:space="preserve"> "[אורי]תא </w:t>
      </w:r>
      <w:proofErr w:type="spellStart"/>
      <w:r w:rsidR="00855763" w:rsidRPr="00855763">
        <w:rPr>
          <w:rtl/>
        </w:rPr>
        <w:t>דירחמו</w:t>
      </w:r>
      <w:proofErr w:type="spellEnd"/>
      <w:r w:rsidR="00855763" w:rsidRPr="00855763">
        <w:rPr>
          <w:rtl/>
        </w:rPr>
        <w:t xml:space="preserve"> שים </w:t>
      </w:r>
      <w:proofErr w:type="spellStart"/>
      <w:r w:rsidR="00855763" w:rsidRPr="00855763">
        <w:rPr>
          <w:rtl/>
        </w:rPr>
        <w:t>בפומי</w:t>
      </w:r>
      <w:proofErr w:type="spellEnd"/>
      <w:r w:rsidR="00855763">
        <w:rPr>
          <w:rFonts w:hint="cs"/>
          <w:rtl/>
        </w:rPr>
        <w:t>".</w:t>
      </w:r>
      <w:r w:rsidR="00DC16C4">
        <w:rPr>
          <w:rStyle w:val="FootnoteReference"/>
          <w:rtl/>
        </w:rPr>
        <w:footnoteReference w:id="17"/>
      </w:r>
      <w:r w:rsidR="00855763">
        <w:rPr>
          <w:rFonts w:hint="cs"/>
          <w:rtl/>
        </w:rPr>
        <w:t xml:space="preserve"> </w:t>
      </w:r>
      <w:r w:rsidR="00B30D7E">
        <w:rPr>
          <w:rFonts w:hint="cs"/>
          <w:rtl/>
        </w:rPr>
        <w:t xml:space="preserve">אם </w:t>
      </w:r>
      <w:r w:rsidR="00C70259">
        <w:rPr>
          <w:rFonts w:hint="cs"/>
          <w:rtl/>
        </w:rPr>
        <w:t>השחזור</w:t>
      </w:r>
      <w:r w:rsidR="00B30D7E">
        <w:rPr>
          <w:rFonts w:hint="cs"/>
          <w:rtl/>
        </w:rPr>
        <w:t xml:space="preserve"> הזה נכון</w:t>
      </w:r>
      <w:r w:rsidR="00C70259">
        <w:rPr>
          <w:rFonts w:hint="cs"/>
          <w:rtl/>
        </w:rPr>
        <w:t>, הוא</w:t>
      </w:r>
      <w:r w:rsidR="00855763">
        <w:rPr>
          <w:rFonts w:hint="cs"/>
          <w:rtl/>
        </w:rPr>
        <w:t xml:space="preserve"> מחזק את הקשר בין קערה זו לבין </w:t>
      </w:r>
      <w:r w:rsidR="00801CDB">
        <w:rPr>
          <w:rFonts w:hint="cs"/>
          <w:rtl/>
        </w:rPr>
        <w:t>מס</w:t>
      </w:r>
      <w:r w:rsidR="008C2493">
        <w:rPr>
          <w:rFonts w:hint="cs"/>
          <w:rtl/>
        </w:rPr>
        <w:t>ו</w:t>
      </w:r>
      <w:r w:rsidR="00801CDB">
        <w:rPr>
          <w:rFonts w:hint="cs"/>
          <w:rtl/>
        </w:rPr>
        <w:t xml:space="preserve">רת </w:t>
      </w:r>
      <w:r w:rsidR="00855763">
        <w:rPr>
          <w:rFonts w:hint="cs"/>
          <w:rtl/>
        </w:rPr>
        <w:t>שר התורה</w:t>
      </w:r>
      <w:r w:rsidR="003317D6">
        <w:rPr>
          <w:rFonts w:hint="cs"/>
          <w:rtl/>
        </w:rPr>
        <w:t xml:space="preserve"> </w:t>
      </w:r>
      <w:r w:rsidR="00A26382">
        <w:rPr>
          <w:rFonts w:hint="cs"/>
          <w:rtl/>
        </w:rPr>
        <w:t>ומ</w:t>
      </w:r>
      <w:r w:rsidR="00801CDB">
        <w:rPr>
          <w:rFonts w:hint="cs"/>
          <w:rtl/>
        </w:rPr>
        <w:t xml:space="preserve">הווה רמז </w:t>
      </w:r>
      <w:r w:rsidR="00240F95">
        <w:rPr>
          <w:rFonts w:hint="cs"/>
          <w:rtl/>
        </w:rPr>
        <w:t>יוצא דופן</w:t>
      </w:r>
      <w:r w:rsidR="007D279B">
        <w:rPr>
          <w:rFonts w:hint="cs"/>
          <w:rtl/>
        </w:rPr>
        <w:t xml:space="preserve"> </w:t>
      </w:r>
      <w:r w:rsidR="00113681">
        <w:rPr>
          <w:rFonts w:hint="cs"/>
          <w:rtl/>
        </w:rPr>
        <w:t>לתפקיד</w:t>
      </w:r>
      <w:r w:rsidR="00240F95">
        <w:rPr>
          <w:rFonts w:hint="cs"/>
          <w:rtl/>
        </w:rPr>
        <w:t>ה</w:t>
      </w:r>
      <w:r w:rsidR="00113681">
        <w:rPr>
          <w:rFonts w:hint="cs"/>
          <w:rtl/>
        </w:rPr>
        <w:t xml:space="preserve"> הלימודי. </w:t>
      </w:r>
      <w:r w:rsidR="00FA59B6">
        <w:rPr>
          <w:rFonts w:hint="cs"/>
          <w:rtl/>
        </w:rPr>
        <w:t>למ</w:t>
      </w:r>
      <w:r w:rsidR="006D79C5">
        <w:rPr>
          <w:rFonts w:hint="cs"/>
          <w:rtl/>
        </w:rPr>
        <w:t xml:space="preserve">רות שבקערות התפקיד הרפואי הוא </w:t>
      </w:r>
      <w:r w:rsidR="006D79C5">
        <w:rPr>
          <w:rFonts w:hint="cs"/>
          <w:rtl/>
        </w:rPr>
        <w:lastRenderedPageBreak/>
        <w:t xml:space="preserve">העיקר, עצם </w:t>
      </w:r>
      <w:r w:rsidR="005A35DF">
        <w:rPr>
          <w:rFonts w:hint="cs"/>
          <w:rtl/>
        </w:rPr>
        <w:t xml:space="preserve">תואר 'שר התורה' </w:t>
      </w:r>
      <w:r w:rsidR="005E2505">
        <w:rPr>
          <w:rFonts w:hint="cs"/>
          <w:rtl/>
        </w:rPr>
        <w:t xml:space="preserve">מעיד על תקפידו </w:t>
      </w:r>
      <w:r w:rsidR="00C04E8D">
        <w:rPr>
          <w:rFonts w:hint="cs"/>
          <w:rtl/>
        </w:rPr>
        <w:t>המקורי</w:t>
      </w:r>
      <w:r w:rsidR="00852AD0">
        <w:rPr>
          <w:rFonts w:hint="cs"/>
          <w:rtl/>
        </w:rPr>
        <w:t xml:space="preserve">. העובדה </w:t>
      </w:r>
      <w:r w:rsidR="007860C9">
        <w:rPr>
          <w:rFonts w:hint="cs"/>
          <w:rtl/>
        </w:rPr>
        <w:t xml:space="preserve">שהמאגיה הלימודית </w:t>
      </w:r>
      <w:r w:rsidR="00E026DA">
        <w:rPr>
          <w:rFonts w:hint="cs"/>
          <w:rtl/>
        </w:rPr>
        <w:t xml:space="preserve">מתועדת </w:t>
      </w:r>
      <w:r w:rsidR="00856E19">
        <w:rPr>
          <w:rFonts w:hint="cs"/>
          <w:rtl/>
        </w:rPr>
        <w:t xml:space="preserve">בעיקר </w:t>
      </w:r>
      <w:r w:rsidR="00E026DA">
        <w:rPr>
          <w:rFonts w:hint="cs"/>
          <w:rtl/>
        </w:rPr>
        <w:t xml:space="preserve">בטקסטים </w:t>
      </w:r>
      <w:r w:rsidR="00856E19">
        <w:rPr>
          <w:rFonts w:hint="cs"/>
          <w:rtl/>
        </w:rPr>
        <w:t xml:space="preserve">מאוחרים </w:t>
      </w:r>
      <w:r w:rsidR="00C66121">
        <w:rPr>
          <w:rFonts w:hint="cs"/>
          <w:rtl/>
        </w:rPr>
        <w:t xml:space="preserve">יותר </w:t>
      </w:r>
      <w:r w:rsidR="00856E19">
        <w:rPr>
          <w:rFonts w:hint="cs"/>
          <w:rtl/>
        </w:rPr>
        <w:t>מ</w:t>
      </w:r>
      <w:r w:rsidR="00C66121">
        <w:rPr>
          <w:rFonts w:hint="cs"/>
          <w:rtl/>
        </w:rPr>
        <w:t>ן ה</w:t>
      </w:r>
      <w:r w:rsidR="00856E19">
        <w:rPr>
          <w:rFonts w:hint="cs"/>
          <w:rtl/>
        </w:rPr>
        <w:t xml:space="preserve">קערות </w:t>
      </w:r>
      <w:r w:rsidR="00421D42">
        <w:rPr>
          <w:rFonts w:hint="cs"/>
          <w:rtl/>
        </w:rPr>
        <w:t>נובעת כנראה מכך שהיא נמסרה בעל פה.</w:t>
      </w:r>
      <w:r w:rsidR="00B30A13">
        <w:rPr>
          <w:rFonts w:hint="cs"/>
          <w:rtl/>
        </w:rPr>
        <w:t xml:space="preserve"> </w:t>
      </w:r>
    </w:p>
    <w:p w14:paraId="1EAA0154" w14:textId="77777777" w:rsidR="0035244F" w:rsidRDefault="008C35ED" w:rsidP="00F57543">
      <w:pPr>
        <w:pStyle w:val="H-Text-I"/>
        <w:rPr>
          <w:rtl/>
          <w:lang w:val="fr-FR"/>
        </w:rPr>
      </w:pPr>
      <w:r>
        <w:rPr>
          <w:rFonts w:hint="cs"/>
          <w:rtl/>
          <w:lang w:val="fr-FR"/>
        </w:rPr>
        <w:t>מתוך שמ</w:t>
      </w:r>
      <w:r w:rsidR="00B47392">
        <w:rPr>
          <w:rFonts w:hint="cs"/>
          <w:rtl/>
          <w:lang w:val="fr-FR"/>
        </w:rPr>
        <w:t>ותיו של מטטרון</w:t>
      </w:r>
      <w:r w:rsidR="00204A9A">
        <w:rPr>
          <w:rFonts w:hint="cs"/>
          <w:rtl/>
          <w:lang w:val="fr-FR"/>
        </w:rPr>
        <w:t xml:space="preserve"> כשר התורה </w:t>
      </w:r>
      <w:r w:rsidR="0095650E">
        <w:rPr>
          <w:rFonts w:hint="cs"/>
          <w:rtl/>
          <w:lang w:val="fr-FR"/>
        </w:rPr>
        <w:t xml:space="preserve">יש מעמד מיוחד לשם יהואל. </w:t>
      </w:r>
      <w:r w:rsidR="00465426">
        <w:rPr>
          <w:rFonts w:hint="cs"/>
          <w:rtl/>
          <w:lang w:val="fr-FR"/>
        </w:rPr>
        <w:t xml:space="preserve">גם ללא מסורת </w:t>
      </w:r>
      <w:r w:rsidR="002419D2">
        <w:rPr>
          <w:rFonts w:hint="cs"/>
          <w:rtl/>
          <w:lang w:val="fr-FR"/>
        </w:rPr>
        <w:t xml:space="preserve">של שר התורה </w:t>
      </w:r>
      <w:r w:rsidR="002C492B">
        <w:rPr>
          <w:rFonts w:hint="cs"/>
          <w:rtl/>
          <w:lang w:val="fr-FR"/>
        </w:rPr>
        <w:t>יש יסוד מוצק לקישור ואף לזיהוי בין יהואל לבין מטטרון. שני שמות הללו מתארים את המלאך ששם האל בקרבו, אך השם יהואל מתועד במקורות מ</w:t>
      </w:r>
      <w:r w:rsidR="00433D8D">
        <w:rPr>
          <w:rFonts w:hint="cs"/>
          <w:rtl/>
          <w:lang w:val="fr-FR"/>
        </w:rPr>
        <w:t>וק</w:t>
      </w:r>
      <w:r w:rsidR="002C492B">
        <w:rPr>
          <w:rFonts w:hint="cs"/>
          <w:rtl/>
          <w:lang w:val="fr-FR"/>
        </w:rPr>
        <w:t>דמים יותר.</w:t>
      </w:r>
      <w:r w:rsidR="002C492B">
        <w:rPr>
          <w:rStyle w:val="FootnoteReference"/>
          <w:rtl/>
          <w:lang w:val="fr-FR"/>
        </w:rPr>
        <w:footnoteReference w:id="18"/>
      </w:r>
      <w:r w:rsidR="002C492B">
        <w:rPr>
          <w:rFonts w:hint="cs"/>
          <w:rtl/>
          <w:lang w:val="fr-FR"/>
        </w:rPr>
        <w:t xml:space="preserve"> </w:t>
      </w:r>
      <w:r w:rsidR="00F57543">
        <w:rPr>
          <w:rFonts w:hint="cs"/>
          <w:rtl/>
          <w:lang w:val="fr-FR"/>
        </w:rPr>
        <w:t>א</w:t>
      </w:r>
      <w:r w:rsidR="006C7F54">
        <w:rPr>
          <w:rFonts w:hint="cs"/>
          <w:rtl/>
          <w:lang w:val="fr-FR"/>
        </w:rPr>
        <w:t xml:space="preserve">ני לא בטוח ששלום </w:t>
      </w:r>
      <w:r w:rsidR="00846E42">
        <w:rPr>
          <w:rFonts w:hint="cs"/>
          <w:rtl/>
          <w:lang w:val="fr-FR"/>
        </w:rPr>
        <w:t>הצליח להוכיח את הטענה ש</w:t>
      </w:r>
      <w:r w:rsidR="00F57543">
        <w:rPr>
          <w:rFonts w:hint="cs"/>
          <w:rtl/>
          <w:lang w:val="fr-FR"/>
        </w:rPr>
        <w:t>'</w:t>
      </w:r>
      <w:r w:rsidR="00F57543" w:rsidRPr="00F57543">
        <w:rPr>
          <w:rtl/>
          <w:lang w:val="fr-FR"/>
        </w:rPr>
        <w:t>השם מטטרון נוצר במקור ככל הנראה</w:t>
      </w:r>
      <w:r w:rsidR="00F57543">
        <w:rPr>
          <w:rFonts w:hint="cs"/>
          <w:rtl/>
          <w:lang w:val="fr-FR"/>
        </w:rPr>
        <w:t xml:space="preserve"> </w:t>
      </w:r>
      <w:r w:rsidR="00F57543" w:rsidRPr="00F57543">
        <w:rPr>
          <w:rtl/>
          <w:lang w:val="fr-FR"/>
        </w:rPr>
        <w:t>כדי להחליף את השם יהואל ככינוי מיסטי (</w:t>
      </w:r>
      <w:r w:rsidR="00F57543" w:rsidRPr="00F57543">
        <w:rPr>
          <w:lang w:val="fr-FR"/>
        </w:rPr>
        <w:t>vox mystica</w:t>
      </w:r>
      <w:r w:rsidR="00F57543" w:rsidRPr="00F57543">
        <w:rPr>
          <w:rtl/>
          <w:lang w:val="fr-FR"/>
        </w:rPr>
        <w:t>) ותפס בהדרגה את מקומו</w:t>
      </w:r>
      <w:r w:rsidR="00F57543">
        <w:rPr>
          <w:rFonts w:hint="cs"/>
          <w:rtl/>
          <w:lang w:val="fr-FR"/>
        </w:rPr>
        <w:t>'</w:t>
      </w:r>
      <w:r w:rsidR="00F57543">
        <w:rPr>
          <w:rStyle w:val="FootnoteReference"/>
          <w:rtl/>
          <w:lang w:val="fr-FR"/>
        </w:rPr>
        <w:footnoteReference w:id="19"/>
      </w:r>
      <w:r w:rsidR="00F57543" w:rsidRPr="00A859E7">
        <w:rPr>
          <w:rFonts w:hint="cs"/>
          <w:rtl/>
          <w:lang w:val="fr-FR"/>
        </w:rPr>
        <w:t xml:space="preserve"> </w:t>
      </w:r>
      <w:r w:rsidR="004C45A7">
        <w:rPr>
          <w:rFonts w:hint="cs"/>
          <w:rtl/>
          <w:lang w:val="fr-FR"/>
        </w:rPr>
        <w:t>אך</w:t>
      </w:r>
      <w:r w:rsidR="00F57543" w:rsidRPr="00F57543">
        <w:rPr>
          <w:rFonts w:hint="cs"/>
          <w:rtl/>
          <w:lang w:val="fr-FR"/>
        </w:rPr>
        <w:t xml:space="preserve"> </w:t>
      </w:r>
      <w:r w:rsidR="002C492B">
        <w:rPr>
          <w:rFonts w:hint="cs"/>
          <w:rtl/>
          <w:lang w:val="fr-FR"/>
        </w:rPr>
        <w:t>ניתן להסכים לדברי</w:t>
      </w:r>
      <w:r w:rsidR="004C45A7">
        <w:rPr>
          <w:rFonts w:hint="cs"/>
          <w:rtl/>
          <w:lang w:val="fr-FR"/>
        </w:rPr>
        <w:t>ו</w:t>
      </w:r>
      <w:r w:rsidR="002C492B">
        <w:rPr>
          <w:rFonts w:hint="cs"/>
          <w:rtl/>
          <w:lang w:val="fr-FR"/>
        </w:rPr>
        <w:t xml:space="preserve"> ש'</w:t>
      </w:r>
      <w:r w:rsidR="002C492B" w:rsidRPr="00A859E7">
        <w:rPr>
          <w:rtl/>
          <w:lang w:val="fr-FR"/>
        </w:rPr>
        <w:t>המאפיינים החשובים ביותר של</w:t>
      </w:r>
      <w:r w:rsidR="002C492B">
        <w:rPr>
          <w:rFonts w:hint="cs"/>
          <w:rtl/>
          <w:lang w:val="fr-FR"/>
        </w:rPr>
        <w:t xml:space="preserve"> </w:t>
      </w:r>
      <w:r w:rsidR="002C492B" w:rsidRPr="00A859E7">
        <w:rPr>
          <w:rtl/>
          <w:lang w:val="fr-FR"/>
        </w:rPr>
        <w:t>מלאך זה הועברו בשלב מאוחר יותר למטטרון</w:t>
      </w:r>
      <w:r w:rsidR="002C492B">
        <w:rPr>
          <w:rFonts w:hint="cs"/>
          <w:rtl/>
          <w:lang w:val="fr-FR"/>
        </w:rPr>
        <w:t>'</w:t>
      </w:r>
      <w:r w:rsidR="002C492B" w:rsidRPr="00A859E7">
        <w:rPr>
          <w:rtl/>
          <w:lang w:val="fr-FR"/>
        </w:rPr>
        <w:t>.</w:t>
      </w:r>
      <w:r w:rsidR="002C492B">
        <w:rPr>
          <w:rStyle w:val="FootnoteReference"/>
          <w:rtl/>
          <w:lang w:val="fr-FR"/>
        </w:rPr>
        <w:footnoteReference w:id="20"/>
      </w:r>
      <w:r w:rsidR="002C492B" w:rsidRPr="00A859E7">
        <w:rPr>
          <w:rFonts w:hint="cs"/>
          <w:rtl/>
          <w:lang w:val="fr-FR"/>
        </w:rPr>
        <w:t xml:space="preserve"> </w:t>
      </w:r>
      <w:r w:rsidR="002C492B">
        <w:rPr>
          <w:rFonts w:hint="cs"/>
          <w:rtl/>
          <w:lang w:val="fr-FR"/>
        </w:rPr>
        <w:t xml:space="preserve">בין השאר השם יהואל הוא הראשון ברשימת שמות של מטטרון במסורת שר התורה. </w:t>
      </w:r>
    </w:p>
    <w:p w14:paraId="5C215316" w14:textId="7BB1E399" w:rsidR="002C492B" w:rsidRDefault="0056475C" w:rsidP="00CA7CDE">
      <w:pPr>
        <w:pStyle w:val="H-Text-I"/>
        <w:rPr>
          <w:rtl/>
          <w:lang w:val="fr-FR"/>
        </w:rPr>
      </w:pPr>
      <w:r>
        <w:rPr>
          <w:rFonts w:hint="cs"/>
          <w:rtl/>
          <w:lang w:val="fr-FR"/>
        </w:rPr>
        <w:t>פיליפ אלכסנדר טען שבהשבעה הזאת '</w:t>
      </w:r>
      <w:proofErr w:type="spellStart"/>
      <w:r w:rsidRPr="00633C5E">
        <w:rPr>
          <w:rtl/>
          <w:lang w:val="fr-FR"/>
        </w:rPr>
        <w:t>יופיאל</w:t>
      </w:r>
      <w:proofErr w:type="spellEnd"/>
      <w:r>
        <w:rPr>
          <w:rFonts w:hint="cs"/>
          <w:rtl/>
          <w:lang w:val="fr-FR"/>
        </w:rPr>
        <w:t>'</w:t>
      </w:r>
      <w:r w:rsidRPr="00633C5E">
        <w:rPr>
          <w:rtl/>
          <w:lang w:val="fr-FR"/>
        </w:rPr>
        <w:t xml:space="preserve"> </w:t>
      </w:r>
      <w:proofErr w:type="spellStart"/>
      <w:r>
        <w:rPr>
          <w:rFonts w:hint="cs"/>
          <w:rtl/>
          <w:lang w:val="fr-FR"/>
        </w:rPr>
        <w:t>ו'</w:t>
      </w:r>
      <w:r w:rsidRPr="00633C5E">
        <w:rPr>
          <w:rtl/>
          <w:lang w:val="fr-FR"/>
        </w:rPr>
        <w:t>יהואל</w:t>
      </w:r>
      <w:proofErr w:type="spellEnd"/>
      <w:r>
        <w:rPr>
          <w:rFonts w:hint="cs"/>
          <w:rtl/>
          <w:lang w:val="fr-FR"/>
        </w:rPr>
        <w:t>'</w:t>
      </w:r>
      <w:r w:rsidRPr="00633C5E">
        <w:rPr>
          <w:rtl/>
          <w:lang w:val="fr-FR"/>
        </w:rPr>
        <w:t xml:space="preserve"> </w:t>
      </w:r>
      <w:r>
        <w:rPr>
          <w:rFonts w:hint="cs"/>
          <w:rtl/>
          <w:lang w:val="fr-FR"/>
        </w:rPr>
        <w:t>הם שמות האל ולא שמותיו של מטטרון כמו ברוב המקו</w:t>
      </w:r>
      <w:r w:rsidR="00861C27">
        <w:rPr>
          <w:rFonts w:hint="cs"/>
          <w:rtl/>
          <w:lang w:val="fr-FR"/>
        </w:rPr>
        <w:t>ר</w:t>
      </w:r>
      <w:r>
        <w:rPr>
          <w:rFonts w:hint="cs"/>
          <w:rtl/>
          <w:lang w:val="fr-FR"/>
        </w:rPr>
        <w:t>ות.</w:t>
      </w:r>
      <w:r>
        <w:rPr>
          <w:rStyle w:val="FootnoteReference"/>
          <w:rtl/>
          <w:lang w:val="fr-FR"/>
        </w:rPr>
        <w:footnoteReference w:id="21"/>
      </w:r>
      <w:r>
        <w:rPr>
          <w:rFonts w:hint="cs"/>
          <w:rtl/>
          <w:lang w:val="fr-FR"/>
        </w:rPr>
        <w:t xml:space="preserve"> </w:t>
      </w:r>
      <w:r w:rsidR="00861C27">
        <w:rPr>
          <w:rFonts w:hint="cs"/>
          <w:rtl/>
          <w:lang w:val="fr-FR"/>
        </w:rPr>
        <w:t>לדעתו הדיבור בגוף שני בברכה 'ברוך אתה יהוה' נמשך במשפט '</w:t>
      </w:r>
      <w:proofErr w:type="spellStart"/>
      <w:r w:rsidR="00861C27" w:rsidRPr="00633C5E">
        <w:rPr>
          <w:rtl/>
          <w:lang w:val="fr-FR"/>
        </w:rPr>
        <w:t>יופיאל</w:t>
      </w:r>
      <w:proofErr w:type="spellEnd"/>
      <w:r w:rsidR="00861C27" w:rsidRPr="00633C5E">
        <w:rPr>
          <w:rtl/>
          <w:lang w:val="fr-FR"/>
        </w:rPr>
        <w:t xml:space="preserve"> שמך יהואל  קרו לך</w:t>
      </w:r>
      <w:r w:rsidR="00861C27">
        <w:rPr>
          <w:rFonts w:hint="cs"/>
          <w:rtl/>
          <w:lang w:val="fr-FR"/>
        </w:rPr>
        <w:t xml:space="preserve">'. </w:t>
      </w:r>
      <w:r w:rsidR="00D17918">
        <w:rPr>
          <w:rFonts w:hint="cs"/>
          <w:rtl/>
          <w:lang w:val="fr-FR"/>
        </w:rPr>
        <w:t xml:space="preserve">אך נראה ברור </w:t>
      </w:r>
      <w:r w:rsidR="00861C27">
        <w:rPr>
          <w:rFonts w:hint="cs"/>
          <w:rtl/>
          <w:lang w:val="fr-FR"/>
        </w:rPr>
        <w:t>שהברכה נחתמת ב</w:t>
      </w:r>
      <w:r w:rsidR="00D17918">
        <w:rPr>
          <w:rFonts w:hint="cs"/>
          <w:rtl/>
          <w:lang w:val="fr-FR"/>
        </w:rPr>
        <w:t>שלוש מילים הבאות אחרי שם ה', שקריאתם הסבירה ביותר ה</w:t>
      </w:r>
      <w:r w:rsidR="008F72A3">
        <w:rPr>
          <w:rFonts w:hint="cs"/>
          <w:rtl/>
          <w:lang w:val="fr-FR"/>
        </w:rPr>
        <w:t>ו</w:t>
      </w:r>
      <w:r w:rsidR="00D17918">
        <w:rPr>
          <w:rFonts w:hint="cs"/>
          <w:rtl/>
          <w:lang w:val="fr-FR"/>
        </w:rPr>
        <w:t xml:space="preserve">צעה על ידי מילק: 'על דיברי השים'. </w:t>
      </w:r>
      <w:r w:rsidR="00AF7714">
        <w:rPr>
          <w:rFonts w:hint="cs"/>
          <w:rtl/>
          <w:lang w:val="fr-FR"/>
        </w:rPr>
        <w:t>מאיר בר-אילן</w:t>
      </w:r>
      <w:bookmarkStart w:id="7" w:name="_Ref23694770"/>
      <w:r w:rsidR="004227E2">
        <w:rPr>
          <w:rStyle w:val="FootnoteReference"/>
          <w:rtl/>
          <w:lang w:val="fr-FR"/>
        </w:rPr>
        <w:footnoteReference w:id="22"/>
      </w:r>
      <w:bookmarkEnd w:id="7"/>
      <w:r w:rsidR="00AF7714">
        <w:rPr>
          <w:rFonts w:hint="cs"/>
          <w:rtl/>
          <w:lang w:val="fr-FR"/>
        </w:rPr>
        <w:t xml:space="preserve"> הצביע על ה</w:t>
      </w:r>
      <w:r w:rsidR="006F7915">
        <w:rPr>
          <w:rFonts w:hint="cs"/>
          <w:rtl/>
          <w:lang w:val="fr-FR"/>
        </w:rPr>
        <w:t>מ</w:t>
      </w:r>
      <w:r w:rsidR="00AF7714">
        <w:rPr>
          <w:rFonts w:hint="cs"/>
          <w:rtl/>
          <w:lang w:val="fr-FR"/>
        </w:rPr>
        <w:t xml:space="preserve">קבילה המובהקת לנוסח הזה </w:t>
      </w:r>
      <w:r w:rsidR="004227E2">
        <w:rPr>
          <w:rFonts w:hint="cs"/>
          <w:rtl/>
          <w:lang w:val="fr-FR"/>
        </w:rPr>
        <w:t>ב</w:t>
      </w:r>
      <w:r w:rsidR="00C01CAD">
        <w:rPr>
          <w:rFonts w:hint="cs"/>
          <w:rtl/>
          <w:lang w:val="fr-FR"/>
        </w:rPr>
        <w:t>'מרכבה שלמה'</w:t>
      </w:r>
      <w:r w:rsidR="00B11D23">
        <w:rPr>
          <w:rFonts w:hint="cs"/>
          <w:rtl/>
          <w:lang w:val="fr-FR"/>
        </w:rPr>
        <w:t>:</w:t>
      </w:r>
      <w:r w:rsidR="004227E2">
        <w:rPr>
          <w:rStyle w:val="FootnoteReference"/>
          <w:rtl/>
          <w:lang w:val="fr-FR"/>
        </w:rPr>
        <w:footnoteReference w:id="23"/>
      </w:r>
      <w:r w:rsidR="00AF7714">
        <w:rPr>
          <w:rFonts w:hint="cs"/>
          <w:rtl/>
          <w:lang w:val="fr-FR"/>
        </w:rPr>
        <w:t xml:space="preserve"> '</w:t>
      </w:r>
      <w:r w:rsidR="00AF7714" w:rsidRPr="00AF7714">
        <w:rPr>
          <w:rtl/>
          <w:lang w:val="fr-FR"/>
        </w:rPr>
        <w:t xml:space="preserve">בא״י </w:t>
      </w:r>
      <w:proofErr w:type="spellStart"/>
      <w:r w:rsidR="00AF7714" w:rsidRPr="00AF7714">
        <w:rPr>
          <w:rtl/>
          <w:lang w:val="fr-FR"/>
        </w:rPr>
        <w:t>אמ״ה</w:t>
      </w:r>
      <w:proofErr w:type="spellEnd"/>
      <w:r w:rsidR="00AF7714" w:rsidRPr="00AF7714">
        <w:rPr>
          <w:rtl/>
          <w:lang w:val="fr-FR"/>
        </w:rPr>
        <w:t xml:space="preserve"> </w:t>
      </w:r>
      <w:proofErr w:type="spellStart"/>
      <w:r w:rsidR="00AF7714" w:rsidRPr="00AF7714">
        <w:rPr>
          <w:rtl/>
          <w:lang w:val="fr-FR"/>
        </w:rPr>
        <w:t>אקב״ו</w:t>
      </w:r>
      <w:proofErr w:type="spellEnd"/>
      <w:r w:rsidR="00AF7714" w:rsidRPr="00AF7714">
        <w:rPr>
          <w:rtl/>
          <w:lang w:val="fr-FR"/>
        </w:rPr>
        <w:t xml:space="preserve"> על דברי השם׳</w:t>
      </w:r>
      <w:r w:rsidR="004227E2">
        <w:rPr>
          <w:rFonts w:hint="cs"/>
          <w:rtl/>
          <w:lang w:val="fr-FR"/>
        </w:rPr>
        <w:t>.</w:t>
      </w:r>
      <w:r w:rsidR="006F7915">
        <w:rPr>
          <w:rStyle w:val="FootnoteReference"/>
          <w:rtl/>
          <w:lang w:val="fr-FR"/>
        </w:rPr>
        <w:footnoteReference w:id="24"/>
      </w:r>
      <w:r w:rsidR="004227E2">
        <w:rPr>
          <w:rFonts w:hint="cs"/>
          <w:rtl/>
          <w:lang w:val="fr-FR"/>
        </w:rPr>
        <w:t xml:space="preserve"> </w:t>
      </w:r>
      <w:r w:rsidR="00B11D23">
        <w:rPr>
          <w:rFonts w:hint="cs"/>
          <w:rtl/>
          <w:lang w:val="fr-FR"/>
        </w:rPr>
        <w:t>לפי זה '</w:t>
      </w:r>
      <w:r w:rsidR="00B11D23" w:rsidRPr="00B11D23">
        <w:rPr>
          <w:rtl/>
          <w:lang w:val="fr-FR"/>
        </w:rPr>
        <w:t xml:space="preserve">בשום </w:t>
      </w:r>
      <w:proofErr w:type="spellStart"/>
      <w:r w:rsidR="00B11D23" w:rsidRPr="00B11D23">
        <w:rPr>
          <w:rtl/>
          <w:lang w:val="fr-FR"/>
        </w:rPr>
        <w:t>יופיאל</w:t>
      </w:r>
      <w:proofErr w:type="spellEnd"/>
      <w:r w:rsidR="00B11D23" w:rsidRPr="00B11D23">
        <w:rPr>
          <w:rtl/>
          <w:lang w:val="fr-FR"/>
        </w:rPr>
        <w:t xml:space="preserve"> שמך</w:t>
      </w:r>
      <w:r w:rsidR="00B11D23">
        <w:rPr>
          <w:rFonts w:hint="cs"/>
          <w:rtl/>
          <w:lang w:val="fr-FR"/>
        </w:rPr>
        <w:t>'</w:t>
      </w:r>
      <w:r w:rsidR="0035244F">
        <w:rPr>
          <w:rFonts w:hint="cs"/>
          <w:rtl/>
          <w:lang w:val="fr-FR"/>
        </w:rPr>
        <w:t xml:space="preserve"> </w:t>
      </w:r>
      <w:r w:rsidR="00B11D23">
        <w:rPr>
          <w:rFonts w:hint="cs"/>
          <w:rtl/>
          <w:lang w:val="fr-FR"/>
        </w:rPr>
        <w:t xml:space="preserve">הוא </w:t>
      </w:r>
      <w:r w:rsidR="00C01CAD">
        <w:rPr>
          <w:rFonts w:hint="cs"/>
          <w:rtl/>
          <w:lang w:val="fr-FR"/>
        </w:rPr>
        <w:t>הת</w:t>
      </w:r>
      <w:r w:rsidR="00B11D23">
        <w:rPr>
          <w:rFonts w:hint="cs"/>
          <w:rtl/>
          <w:lang w:val="fr-FR"/>
        </w:rPr>
        <w:t xml:space="preserve">חלת המשפט החדש ואין </w:t>
      </w:r>
      <w:r w:rsidR="00C01CAD">
        <w:rPr>
          <w:rFonts w:hint="cs"/>
          <w:rtl/>
          <w:lang w:val="fr-FR"/>
        </w:rPr>
        <w:t xml:space="preserve">הכרח שהנוכח בו הוא ה' כמו במשפט הקודם. אך לעצם השאלה </w:t>
      </w:r>
      <w:r w:rsidR="00310CE6">
        <w:rPr>
          <w:rFonts w:hint="cs"/>
          <w:rtl/>
          <w:lang w:val="fr-FR"/>
        </w:rPr>
        <w:t xml:space="preserve">יש להעיר שבחזון אברהם 'יהואל' הוא שם המלאך שנשלח לאברהם, אך בתפילה שאברהם </w:t>
      </w:r>
      <w:r w:rsidR="000B4294">
        <w:rPr>
          <w:rFonts w:hint="cs"/>
          <w:rtl/>
          <w:lang w:val="fr-FR"/>
        </w:rPr>
        <w:t>נושא</w:t>
      </w:r>
      <w:r w:rsidR="00310CE6">
        <w:rPr>
          <w:rFonts w:hint="cs"/>
          <w:rtl/>
          <w:lang w:val="fr-FR"/>
        </w:rPr>
        <w:t xml:space="preserve"> בעלייתו למרום יהואל הוא תואר האל</w:t>
      </w:r>
      <w:r w:rsidR="000B4294">
        <w:rPr>
          <w:rFonts w:hint="cs"/>
          <w:rtl/>
          <w:lang w:val="fr-FR"/>
        </w:rPr>
        <w:t xml:space="preserve"> (17.16)</w:t>
      </w:r>
      <w:r w:rsidR="00310CE6">
        <w:rPr>
          <w:rFonts w:hint="cs"/>
          <w:rtl/>
          <w:lang w:val="fr-FR"/>
        </w:rPr>
        <w:t xml:space="preserve">. </w:t>
      </w:r>
    </w:p>
    <w:p w14:paraId="26180D66" w14:textId="45012DC2" w:rsidR="00A56E15" w:rsidRDefault="002B1362" w:rsidP="00BF5E2A">
      <w:pPr>
        <w:pStyle w:val="H-Text-I"/>
        <w:rPr>
          <w:rtl/>
          <w:lang w:val="fr-FR"/>
        </w:rPr>
      </w:pPr>
      <w:r>
        <w:rPr>
          <w:rFonts w:hint="cs"/>
          <w:rtl/>
        </w:rPr>
        <w:t xml:space="preserve">הקביעה המפורסמת ביותר על אודות מטטרון שמתבססת על חקר הקערות היא זיהוי בין מטטרון להרמס. קביעה </w:t>
      </w:r>
      <w:r w:rsidR="00145DCC">
        <w:rPr>
          <w:rFonts w:hint="cs"/>
          <w:rtl/>
        </w:rPr>
        <w:t>זו</w:t>
      </w:r>
      <w:r>
        <w:rPr>
          <w:rFonts w:hint="cs"/>
          <w:rtl/>
        </w:rPr>
        <w:t xml:space="preserve"> נשע</w:t>
      </w:r>
      <w:r w:rsidR="00145DCC">
        <w:rPr>
          <w:rFonts w:hint="cs"/>
          <w:rtl/>
        </w:rPr>
        <w:t>נת</w:t>
      </w:r>
      <w:r>
        <w:rPr>
          <w:rFonts w:hint="cs"/>
          <w:rtl/>
        </w:rPr>
        <w:t xml:space="preserve"> על שריד של מילה אחת </w:t>
      </w:r>
      <w:r w:rsidR="00C95624">
        <w:rPr>
          <w:rFonts w:hint="cs"/>
          <w:rtl/>
        </w:rPr>
        <w:t>'</w:t>
      </w:r>
      <w:r>
        <w:rPr>
          <w:rFonts w:hint="cs"/>
          <w:rtl/>
        </w:rPr>
        <w:t>[...]מסה</w:t>
      </w:r>
      <w:r w:rsidR="00C95624">
        <w:rPr>
          <w:rFonts w:hint="cs"/>
          <w:rtl/>
        </w:rPr>
        <w:t>'</w:t>
      </w:r>
      <w:r>
        <w:rPr>
          <w:rFonts w:hint="cs"/>
          <w:rtl/>
        </w:rPr>
        <w:t xml:space="preserve"> שבאה לפני </w:t>
      </w:r>
      <w:r w:rsidR="00145DCC">
        <w:rPr>
          <w:rFonts w:hint="cs"/>
          <w:rtl/>
        </w:rPr>
        <w:t>ה</w:t>
      </w:r>
      <w:r>
        <w:rPr>
          <w:rFonts w:hint="cs"/>
          <w:rtl/>
        </w:rPr>
        <w:t>שם '</w:t>
      </w:r>
      <w:proofErr w:type="spellStart"/>
      <w:r>
        <w:rPr>
          <w:rFonts w:hint="cs"/>
          <w:rtl/>
        </w:rPr>
        <w:t>מיטטרון</w:t>
      </w:r>
      <w:proofErr w:type="spellEnd"/>
      <w:r>
        <w:rPr>
          <w:rFonts w:hint="cs"/>
          <w:rtl/>
        </w:rPr>
        <w:t>' בקערה שלנו. מונטגומרי השלים את המילה ל</w:t>
      </w:r>
      <w:r w:rsidR="00176D30">
        <w:rPr>
          <w:rFonts w:hint="cs"/>
          <w:rtl/>
        </w:rPr>
        <w:t>'</w:t>
      </w:r>
      <w:r w:rsidR="00CD16BB">
        <w:rPr>
          <w:rFonts w:hint="cs"/>
          <w:rtl/>
        </w:rPr>
        <w:t>[אר]מסה</w:t>
      </w:r>
      <w:r w:rsidR="00176D30">
        <w:rPr>
          <w:rFonts w:hint="cs"/>
          <w:rtl/>
        </w:rPr>
        <w:t>'</w:t>
      </w:r>
      <w:r w:rsidR="00AE2D4B">
        <w:rPr>
          <w:rFonts w:hint="cs"/>
          <w:rtl/>
        </w:rPr>
        <w:t xml:space="preserve"> </w:t>
      </w:r>
      <w:r w:rsidR="00CD16BB">
        <w:rPr>
          <w:rFonts w:hint="cs"/>
          <w:rtl/>
        </w:rPr>
        <w:t>ופירש שמדובר בהרמס</w:t>
      </w:r>
      <w:r w:rsidR="004F7227">
        <w:rPr>
          <w:rFonts w:hint="cs"/>
          <w:rtl/>
        </w:rPr>
        <w:t>;</w:t>
      </w:r>
      <w:r w:rsidR="00CD16BB">
        <w:rPr>
          <w:rStyle w:val="FootnoteReference"/>
          <w:rtl/>
        </w:rPr>
        <w:footnoteReference w:id="25"/>
      </w:r>
      <w:r w:rsidR="00CD16BB">
        <w:rPr>
          <w:rFonts w:hint="cs"/>
          <w:rtl/>
        </w:rPr>
        <w:t xml:space="preserve"> </w:t>
      </w:r>
      <w:r w:rsidR="008847F9">
        <w:rPr>
          <w:rFonts w:hint="cs"/>
          <w:rtl/>
        </w:rPr>
        <w:t>השלמה זו נתמכ</w:t>
      </w:r>
      <w:r w:rsidR="006D7409">
        <w:rPr>
          <w:rFonts w:hint="cs"/>
          <w:rtl/>
        </w:rPr>
        <w:t>ה</w:t>
      </w:r>
      <w:r w:rsidR="008847F9">
        <w:rPr>
          <w:rFonts w:hint="cs"/>
          <w:rtl/>
        </w:rPr>
        <w:t xml:space="preserve"> על ידי שלושה מקומות נוספים, בהם</w:t>
      </w:r>
      <w:r w:rsidR="004F7227">
        <w:rPr>
          <w:rFonts w:hint="cs"/>
          <w:rtl/>
        </w:rPr>
        <w:t xml:space="preserve"> </w:t>
      </w:r>
      <w:r w:rsidR="00A87FA1">
        <w:rPr>
          <w:rFonts w:hint="cs"/>
          <w:rtl/>
        </w:rPr>
        <w:t xml:space="preserve">הוא </w:t>
      </w:r>
      <w:r w:rsidR="00FA109C">
        <w:rPr>
          <w:rFonts w:hint="cs"/>
          <w:rtl/>
        </w:rPr>
        <w:t>קרא שמו</w:t>
      </w:r>
      <w:r w:rsidR="008F4C6A">
        <w:rPr>
          <w:rFonts w:hint="cs"/>
          <w:rtl/>
        </w:rPr>
        <w:t xml:space="preserve"> של הרמס</w:t>
      </w:r>
      <w:r w:rsidR="008847F9">
        <w:rPr>
          <w:rFonts w:hint="cs"/>
          <w:rtl/>
        </w:rPr>
        <w:t xml:space="preserve"> ללא צ</w:t>
      </w:r>
      <w:r w:rsidR="000356E7">
        <w:rPr>
          <w:rFonts w:hint="cs"/>
          <w:rtl/>
        </w:rPr>
        <w:t>ו</w:t>
      </w:r>
      <w:r w:rsidR="008847F9">
        <w:rPr>
          <w:rFonts w:hint="cs"/>
          <w:rtl/>
        </w:rPr>
        <w:t xml:space="preserve">רך </w:t>
      </w:r>
      <w:r w:rsidR="00A87FA1">
        <w:rPr>
          <w:rFonts w:hint="cs"/>
          <w:rtl/>
        </w:rPr>
        <w:t>ב</w:t>
      </w:r>
      <w:r w:rsidR="008847F9">
        <w:rPr>
          <w:rFonts w:hint="cs"/>
          <w:rtl/>
        </w:rPr>
        <w:t>השלמה</w:t>
      </w:r>
      <w:r w:rsidR="00145DCC">
        <w:rPr>
          <w:rFonts w:hint="cs"/>
          <w:rtl/>
        </w:rPr>
        <w:t xml:space="preserve">. ברם </w:t>
      </w:r>
      <w:r w:rsidR="008847F9">
        <w:rPr>
          <w:rFonts w:hint="cs"/>
          <w:rtl/>
        </w:rPr>
        <w:t xml:space="preserve">החוקרים שבאו אחריו דחו </w:t>
      </w:r>
      <w:r w:rsidR="00145DCC">
        <w:rPr>
          <w:rFonts w:hint="cs"/>
          <w:rtl/>
        </w:rPr>
        <w:t>ש</w:t>
      </w:r>
      <w:r w:rsidR="006D7409">
        <w:rPr>
          <w:rFonts w:hint="cs"/>
          <w:rtl/>
        </w:rPr>
        <w:t>ת</w:t>
      </w:r>
      <w:r w:rsidR="00145DCC">
        <w:rPr>
          <w:rFonts w:hint="cs"/>
          <w:rtl/>
        </w:rPr>
        <w:t>ים מ</w:t>
      </w:r>
      <w:r w:rsidR="00FA109C">
        <w:rPr>
          <w:rFonts w:hint="cs"/>
          <w:rtl/>
        </w:rPr>
        <w:t xml:space="preserve">תוך שלוש קריאותיו כך </w:t>
      </w:r>
      <w:r w:rsidR="006D7409">
        <w:rPr>
          <w:rFonts w:hint="cs"/>
          <w:rtl/>
        </w:rPr>
        <w:t>ש</w:t>
      </w:r>
      <w:r w:rsidR="00FA109C">
        <w:rPr>
          <w:rFonts w:hint="cs"/>
          <w:rtl/>
        </w:rPr>
        <w:t>נשאר מקום ודאי יחיד שבו נקרא ש</w:t>
      </w:r>
      <w:r w:rsidR="00835182">
        <w:rPr>
          <w:rFonts w:hint="cs"/>
          <w:rtl/>
        </w:rPr>
        <w:t>מ</w:t>
      </w:r>
      <w:r w:rsidR="00FA109C">
        <w:rPr>
          <w:rFonts w:hint="cs"/>
          <w:rtl/>
        </w:rPr>
        <w:t>ו של הרמס: '</w:t>
      </w:r>
      <w:r w:rsidR="00E56E36" w:rsidRPr="00E56E36">
        <w:rPr>
          <w:rtl/>
        </w:rPr>
        <w:t>בשום גבריאל</w:t>
      </w:r>
      <w:r w:rsidR="008F4C6A" w:rsidRPr="008F4C6A">
        <w:rPr>
          <w:rtl/>
        </w:rPr>
        <w:t xml:space="preserve"> </w:t>
      </w:r>
      <w:proofErr w:type="spellStart"/>
      <w:r w:rsidR="008F4C6A" w:rsidRPr="008F4C6A">
        <w:rPr>
          <w:rtl/>
        </w:rPr>
        <w:t>ומיכיאל</w:t>
      </w:r>
      <w:proofErr w:type="spellEnd"/>
      <w:r w:rsidR="008F4C6A" w:rsidRPr="008F4C6A">
        <w:rPr>
          <w:rtl/>
        </w:rPr>
        <w:t xml:space="preserve"> </w:t>
      </w:r>
      <w:proofErr w:type="spellStart"/>
      <w:r w:rsidR="008F4C6A" w:rsidRPr="008F4C6A">
        <w:rPr>
          <w:rtl/>
        </w:rPr>
        <w:t>ורפיאל</w:t>
      </w:r>
      <w:proofErr w:type="spellEnd"/>
      <w:r w:rsidR="008F4C6A" w:rsidRPr="008F4C6A">
        <w:rPr>
          <w:rtl/>
        </w:rPr>
        <w:t xml:space="preserve"> ובשום </w:t>
      </w:r>
      <w:proofErr w:type="spellStart"/>
      <w:r w:rsidR="008F4C6A" w:rsidRPr="008F4C6A">
        <w:rPr>
          <w:rtl/>
        </w:rPr>
        <w:t>עסאל</w:t>
      </w:r>
      <w:proofErr w:type="spellEnd"/>
      <w:r w:rsidR="008F4C6A" w:rsidRPr="008F4C6A">
        <w:rPr>
          <w:rtl/>
        </w:rPr>
        <w:t xml:space="preserve"> </w:t>
      </w:r>
      <w:proofErr w:type="spellStart"/>
      <w:r w:rsidR="008F4C6A" w:rsidRPr="008F4C6A">
        <w:rPr>
          <w:rtl/>
        </w:rPr>
        <w:t>עסיאל</w:t>
      </w:r>
      <w:proofErr w:type="spellEnd"/>
      <w:r w:rsidR="008F4C6A" w:rsidRPr="008F4C6A">
        <w:rPr>
          <w:rtl/>
        </w:rPr>
        <w:t xml:space="preserve"> מלאכה </w:t>
      </w:r>
      <w:proofErr w:type="spellStart"/>
      <w:r w:rsidR="008F4C6A" w:rsidRPr="008F4C6A">
        <w:rPr>
          <w:rtl/>
        </w:rPr>
        <w:t>ואירמיס</w:t>
      </w:r>
      <w:proofErr w:type="spellEnd"/>
      <w:r w:rsidR="008F4C6A" w:rsidRPr="008F4C6A">
        <w:rPr>
          <w:rtl/>
        </w:rPr>
        <w:t xml:space="preserve"> מ[</w:t>
      </w:r>
      <w:proofErr w:type="spellStart"/>
      <w:r w:rsidR="008F4C6A" w:rsidRPr="008F4C6A">
        <w:rPr>
          <w:rtl/>
        </w:rPr>
        <w:t>ריא</w:t>
      </w:r>
      <w:proofErr w:type="spellEnd"/>
      <w:r w:rsidR="008F4C6A" w:rsidRPr="008F4C6A">
        <w:rPr>
          <w:rtl/>
        </w:rPr>
        <w:t xml:space="preserve"> רבא]</w:t>
      </w:r>
      <w:r w:rsidR="00747950" w:rsidRPr="00747950">
        <w:rPr>
          <w:rStyle w:val="FootnoteReference"/>
          <w:rFonts w:hint="cs"/>
          <w:sz w:val="22"/>
          <w:szCs w:val="22"/>
          <w:vertAlign w:val="baseline"/>
          <w:rtl/>
        </w:rPr>
        <w:t>.</w:t>
      </w:r>
      <w:r w:rsidR="008F4C6A" w:rsidRPr="00B22DAB">
        <w:rPr>
          <w:rStyle w:val="FootnoteReference"/>
          <w:sz w:val="22"/>
          <w:szCs w:val="22"/>
          <w:rtl/>
        </w:rPr>
        <w:footnoteReference w:id="26"/>
      </w:r>
      <w:r w:rsidR="00A64E90">
        <w:rPr>
          <w:rFonts w:hint="cs"/>
          <w:rtl/>
        </w:rPr>
        <w:t xml:space="preserve"> </w:t>
      </w:r>
      <w:r w:rsidR="006D7409">
        <w:rPr>
          <w:rFonts w:hint="cs"/>
          <w:rtl/>
        </w:rPr>
        <w:t>ה</w:t>
      </w:r>
      <w:r w:rsidR="00316C90">
        <w:rPr>
          <w:rFonts w:hint="cs"/>
          <w:rtl/>
        </w:rPr>
        <w:t>קביע</w:t>
      </w:r>
      <w:r w:rsidR="006D7409">
        <w:rPr>
          <w:rFonts w:hint="cs"/>
          <w:rtl/>
        </w:rPr>
        <w:t xml:space="preserve">ה  על אודות הזיקה בין הרמס למטטרון </w:t>
      </w:r>
      <w:r w:rsidR="00316C90">
        <w:rPr>
          <w:rFonts w:hint="cs"/>
          <w:rtl/>
        </w:rPr>
        <w:t xml:space="preserve">נשענת אפוא על </w:t>
      </w:r>
      <w:r w:rsidR="00B017D8">
        <w:rPr>
          <w:rFonts w:hint="cs"/>
          <w:rtl/>
        </w:rPr>
        <w:t xml:space="preserve">קריאה </w:t>
      </w:r>
      <w:r w:rsidR="00316C90">
        <w:rPr>
          <w:rFonts w:hint="cs"/>
          <w:rtl/>
        </w:rPr>
        <w:t>ש</w:t>
      </w:r>
      <w:r w:rsidR="00B017D8">
        <w:rPr>
          <w:rFonts w:hint="cs"/>
          <w:rtl/>
        </w:rPr>
        <w:t>רחוקה מלהיות ודאית</w:t>
      </w:r>
      <w:r w:rsidR="00E70228">
        <w:rPr>
          <w:rFonts w:hint="cs"/>
          <w:rtl/>
        </w:rPr>
        <w:t>.</w:t>
      </w:r>
      <w:r w:rsidR="00B017D8">
        <w:rPr>
          <w:rStyle w:val="FootnoteReference"/>
          <w:rtl/>
        </w:rPr>
        <w:footnoteReference w:id="27"/>
      </w:r>
      <w:r w:rsidR="00B017D8">
        <w:rPr>
          <w:rFonts w:hint="cs"/>
          <w:rtl/>
        </w:rPr>
        <w:t xml:space="preserve"> </w:t>
      </w:r>
      <w:r w:rsidR="003F5D32">
        <w:rPr>
          <w:rFonts w:hint="cs"/>
          <w:rtl/>
        </w:rPr>
        <w:t xml:space="preserve">היו שטענו שגם במאגיה </w:t>
      </w:r>
      <w:r w:rsidR="00BF5E2A">
        <w:rPr>
          <w:rFonts w:hint="cs"/>
          <w:rtl/>
        </w:rPr>
        <w:t>ה</w:t>
      </w:r>
      <w:r w:rsidR="003F5D32">
        <w:rPr>
          <w:rFonts w:hint="cs"/>
          <w:rtl/>
        </w:rPr>
        <w:t>מוסלמית קיימת</w:t>
      </w:r>
      <w:r w:rsidR="00BF5E2A">
        <w:rPr>
          <w:rFonts w:hint="cs"/>
          <w:rtl/>
        </w:rPr>
        <w:t xml:space="preserve"> </w:t>
      </w:r>
      <w:r w:rsidR="000C4A5A">
        <w:rPr>
          <w:rFonts w:hint="cs"/>
          <w:rtl/>
        </w:rPr>
        <w:t xml:space="preserve">זיקה </w:t>
      </w:r>
      <w:r w:rsidR="003B02ED">
        <w:rPr>
          <w:rFonts w:hint="cs"/>
          <w:rtl/>
        </w:rPr>
        <w:t>כזאת</w:t>
      </w:r>
      <w:r w:rsidR="00BF5E2A">
        <w:rPr>
          <w:rFonts w:hint="cs"/>
          <w:rtl/>
        </w:rPr>
        <w:t>.</w:t>
      </w:r>
      <w:r w:rsidR="00FB6614">
        <w:rPr>
          <w:rStyle w:val="FootnoteReference"/>
          <w:rtl/>
        </w:rPr>
        <w:footnoteReference w:id="28"/>
      </w:r>
      <w:r w:rsidR="00BF5E2A">
        <w:rPr>
          <w:rFonts w:hint="cs"/>
          <w:rtl/>
        </w:rPr>
        <w:t xml:space="preserve"> אמנם </w:t>
      </w:r>
      <w:r w:rsidR="00F36B8F">
        <w:rPr>
          <w:rFonts w:hint="cs"/>
          <w:rtl/>
        </w:rPr>
        <w:t xml:space="preserve">המסורת ההרמטית </w:t>
      </w:r>
      <w:r w:rsidR="003B02ED">
        <w:rPr>
          <w:rFonts w:hint="cs"/>
          <w:rtl/>
        </w:rPr>
        <w:t>ב</w:t>
      </w:r>
      <w:r w:rsidR="002C43C4">
        <w:rPr>
          <w:rFonts w:hint="cs"/>
          <w:rtl/>
        </w:rPr>
        <w:t xml:space="preserve">מקורות המוסלמיים </w:t>
      </w:r>
      <w:r w:rsidR="003B02ED">
        <w:rPr>
          <w:rFonts w:hint="cs"/>
          <w:rtl/>
        </w:rPr>
        <w:t>היא</w:t>
      </w:r>
      <w:r w:rsidR="003C16DF">
        <w:rPr>
          <w:rFonts w:hint="cs"/>
          <w:rtl/>
        </w:rPr>
        <w:t xml:space="preserve"> </w:t>
      </w:r>
      <w:r w:rsidR="002C43C4">
        <w:rPr>
          <w:rFonts w:hint="cs"/>
          <w:rtl/>
        </w:rPr>
        <w:t>עשירה ומפותחת</w:t>
      </w:r>
      <w:r w:rsidR="003B02ED">
        <w:rPr>
          <w:rFonts w:hint="cs"/>
          <w:rtl/>
        </w:rPr>
        <w:t xml:space="preserve"> מאד</w:t>
      </w:r>
      <w:r w:rsidR="005B3447">
        <w:rPr>
          <w:rStyle w:val="FootnoteReference"/>
          <w:rtl/>
        </w:rPr>
        <w:footnoteReference w:id="29"/>
      </w:r>
      <w:r w:rsidR="002C43C4">
        <w:rPr>
          <w:rFonts w:hint="cs"/>
          <w:rtl/>
        </w:rPr>
        <w:t xml:space="preserve"> וגם מטטרון מוכר למדי </w:t>
      </w:r>
      <w:r w:rsidR="00A27CBA">
        <w:rPr>
          <w:rFonts w:hint="cs"/>
          <w:rtl/>
        </w:rPr>
        <w:t>ל</w:t>
      </w:r>
      <w:r w:rsidR="003C16DF">
        <w:rPr>
          <w:rFonts w:hint="cs"/>
          <w:rtl/>
        </w:rPr>
        <w:t>מקורות הללו</w:t>
      </w:r>
      <w:r w:rsidR="002C43C4">
        <w:rPr>
          <w:rFonts w:hint="cs"/>
          <w:rtl/>
        </w:rPr>
        <w:t>,</w:t>
      </w:r>
      <w:r w:rsidR="000C4A5A">
        <w:rPr>
          <w:rFonts w:hint="cs"/>
          <w:rtl/>
        </w:rPr>
        <w:t xml:space="preserve"> </w:t>
      </w:r>
      <w:r w:rsidR="00A06B52">
        <w:rPr>
          <w:rFonts w:hint="cs"/>
          <w:rtl/>
        </w:rPr>
        <w:t xml:space="preserve">אך </w:t>
      </w:r>
      <w:r w:rsidR="005E33E3" w:rsidRPr="00EF3ACD">
        <w:rPr>
          <w:rtl/>
        </w:rPr>
        <w:t>הראיות לזיקה</w:t>
      </w:r>
      <w:r w:rsidR="005B76EE">
        <w:rPr>
          <w:rFonts w:hint="cs"/>
          <w:rtl/>
        </w:rPr>
        <w:t xml:space="preserve"> </w:t>
      </w:r>
      <w:r w:rsidR="002C43C4">
        <w:rPr>
          <w:rFonts w:hint="cs"/>
          <w:rtl/>
        </w:rPr>
        <w:t>בין מטטרון להרמס</w:t>
      </w:r>
      <w:r w:rsidR="005E33E3" w:rsidRPr="00EF3ACD">
        <w:rPr>
          <w:rtl/>
        </w:rPr>
        <w:t xml:space="preserve"> קלושות</w:t>
      </w:r>
      <w:r w:rsidR="003F5D32">
        <w:rPr>
          <w:rFonts w:hint="cs"/>
          <w:rtl/>
        </w:rPr>
        <w:t xml:space="preserve"> מאד</w:t>
      </w:r>
      <w:r w:rsidR="005E33E3" w:rsidRPr="00EF3ACD">
        <w:rPr>
          <w:rtl/>
        </w:rPr>
        <w:t>.</w:t>
      </w:r>
      <w:bookmarkStart w:id="8" w:name="_Ref22311692"/>
      <w:r w:rsidR="005B76EE">
        <w:rPr>
          <w:rStyle w:val="FootnoteReference"/>
          <w:rtl/>
        </w:rPr>
        <w:footnoteReference w:id="30"/>
      </w:r>
      <w:bookmarkEnd w:id="8"/>
      <w:r w:rsidR="005E33E3" w:rsidRPr="00EF3ACD">
        <w:rPr>
          <w:rtl/>
        </w:rPr>
        <w:t xml:space="preserve"> </w:t>
      </w:r>
      <w:r w:rsidR="00E87A95">
        <w:rPr>
          <w:rFonts w:hint="cs"/>
          <w:rtl/>
          <w:lang w:val="fr-FR"/>
        </w:rPr>
        <w:t>באופן כללי</w:t>
      </w:r>
      <w:r w:rsidR="003B02ED">
        <w:rPr>
          <w:rFonts w:hint="cs"/>
          <w:rtl/>
          <w:lang w:val="fr-FR"/>
        </w:rPr>
        <w:t xml:space="preserve"> </w:t>
      </w:r>
      <w:r w:rsidR="00E87A95">
        <w:rPr>
          <w:rFonts w:hint="cs"/>
          <w:rtl/>
          <w:lang w:val="fr-FR"/>
        </w:rPr>
        <w:t xml:space="preserve">יש </w:t>
      </w:r>
      <w:r w:rsidR="003B02ED">
        <w:rPr>
          <w:rFonts w:hint="cs"/>
          <w:rtl/>
          <w:lang w:val="fr-FR"/>
        </w:rPr>
        <w:t xml:space="preserve">לומר </w:t>
      </w:r>
      <w:r w:rsidR="00C203A6">
        <w:rPr>
          <w:rFonts w:hint="cs"/>
          <w:rtl/>
          <w:lang w:val="fr-FR"/>
        </w:rPr>
        <w:t>ש</w:t>
      </w:r>
      <w:r w:rsidR="00E87A95">
        <w:rPr>
          <w:rFonts w:hint="cs"/>
          <w:rtl/>
          <w:lang w:val="fr-FR"/>
        </w:rPr>
        <w:t>חנוך, מטטרון והרמס</w:t>
      </w:r>
      <w:r w:rsidR="00A27CBA">
        <w:rPr>
          <w:rFonts w:hint="cs"/>
          <w:rtl/>
          <w:lang w:val="fr-FR"/>
        </w:rPr>
        <w:t xml:space="preserve"> </w:t>
      </w:r>
      <w:r w:rsidR="00254B1E">
        <w:rPr>
          <w:rFonts w:hint="eastAsia"/>
          <w:rtl/>
          <w:lang w:val="fr-FR"/>
        </w:rPr>
        <w:t>–</w:t>
      </w:r>
      <w:r w:rsidR="00E87A95">
        <w:rPr>
          <w:rFonts w:hint="cs"/>
          <w:rtl/>
          <w:lang w:val="fr-FR"/>
        </w:rPr>
        <w:t xml:space="preserve"> </w:t>
      </w:r>
      <w:r w:rsidR="00C203A6" w:rsidRPr="00C203A6">
        <w:rPr>
          <w:rtl/>
          <w:lang w:val="fr-FR"/>
        </w:rPr>
        <w:t xml:space="preserve">כל אחד </w:t>
      </w:r>
      <w:r w:rsidR="00C203A6">
        <w:rPr>
          <w:rFonts w:hint="cs"/>
          <w:rtl/>
          <w:lang w:val="fr-FR"/>
        </w:rPr>
        <w:t>בנפרד</w:t>
      </w:r>
      <w:r w:rsidR="00C203A6" w:rsidRPr="00C203A6">
        <w:rPr>
          <w:rtl/>
          <w:lang w:val="fr-FR"/>
        </w:rPr>
        <w:t xml:space="preserve"> </w:t>
      </w:r>
      <w:r w:rsidR="00F14FCB">
        <w:rPr>
          <w:rFonts w:hint="cs"/>
          <w:rtl/>
          <w:lang w:val="fr-FR"/>
        </w:rPr>
        <w:t xml:space="preserve">היה </w:t>
      </w:r>
      <w:r w:rsidR="00A27CBA">
        <w:rPr>
          <w:rFonts w:hint="cs"/>
          <w:rtl/>
          <w:lang w:val="fr-FR"/>
        </w:rPr>
        <w:t xml:space="preserve">קשור </w:t>
      </w:r>
      <w:r w:rsidR="00254B1E">
        <w:rPr>
          <w:rFonts w:hint="cs"/>
          <w:rtl/>
          <w:lang w:val="fr-FR"/>
        </w:rPr>
        <w:t>לכתיבה ול</w:t>
      </w:r>
      <w:r w:rsidR="00A27CBA">
        <w:rPr>
          <w:rFonts w:hint="cs"/>
          <w:rtl/>
          <w:lang w:val="fr-FR"/>
        </w:rPr>
        <w:t>הוראת</w:t>
      </w:r>
      <w:r w:rsidR="00254B1E">
        <w:rPr>
          <w:rFonts w:hint="cs"/>
          <w:rtl/>
          <w:lang w:val="fr-FR"/>
        </w:rPr>
        <w:t xml:space="preserve"> החכמה</w:t>
      </w:r>
      <w:r w:rsidR="00A27CBA">
        <w:rPr>
          <w:rFonts w:hint="cs"/>
          <w:rtl/>
          <w:lang w:val="fr-FR"/>
        </w:rPr>
        <w:t xml:space="preserve"> בדומה לנבו הבבלי</w:t>
      </w:r>
      <w:r w:rsidR="000356E7">
        <w:rPr>
          <w:rFonts w:hint="cs"/>
          <w:rtl/>
          <w:lang w:val="fr-FR"/>
        </w:rPr>
        <w:t>,</w:t>
      </w:r>
      <w:r w:rsidR="00A27CBA">
        <w:rPr>
          <w:rFonts w:hint="cs"/>
          <w:rtl/>
          <w:lang w:val="fr-FR"/>
        </w:rPr>
        <w:t xml:space="preserve"> ול</w:t>
      </w:r>
      <w:r w:rsidR="002D5282">
        <w:rPr>
          <w:rFonts w:hint="cs"/>
          <w:rtl/>
          <w:lang w:val="fr-FR"/>
        </w:rPr>
        <w:t>אלים, דמונים ומלאכים אחרים</w:t>
      </w:r>
      <w:r w:rsidR="00A27CBA">
        <w:rPr>
          <w:rFonts w:hint="cs"/>
          <w:rtl/>
          <w:lang w:val="fr-FR"/>
        </w:rPr>
        <w:t xml:space="preserve">. </w:t>
      </w:r>
      <w:r w:rsidR="00C203A6">
        <w:rPr>
          <w:rFonts w:hint="cs"/>
          <w:rtl/>
          <w:lang w:val="fr-FR"/>
        </w:rPr>
        <w:t>המאפיין המשותף הזה ס</w:t>
      </w:r>
      <w:r w:rsidR="00635DE2">
        <w:rPr>
          <w:rFonts w:hint="cs"/>
          <w:rtl/>
          <w:lang w:val="fr-FR"/>
        </w:rPr>
        <w:t>י</w:t>
      </w:r>
      <w:r w:rsidR="00C203A6">
        <w:rPr>
          <w:rFonts w:hint="cs"/>
          <w:rtl/>
          <w:lang w:val="fr-FR"/>
        </w:rPr>
        <w:t>יע ליצירת הקשרים בין הדמויות</w:t>
      </w:r>
      <w:r w:rsidR="00F14FCB">
        <w:rPr>
          <w:rFonts w:hint="cs"/>
          <w:rtl/>
          <w:lang w:val="fr-FR"/>
        </w:rPr>
        <w:t xml:space="preserve"> בשלב המאוחר</w:t>
      </w:r>
      <w:r w:rsidR="00635DE2">
        <w:rPr>
          <w:rFonts w:hint="cs"/>
          <w:rtl/>
          <w:lang w:val="fr-FR"/>
        </w:rPr>
        <w:t xml:space="preserve"> יותר</w:t>
      </w:r>
      <w:r w:rsidR="00E87A95">
        <w:rPr>
          <w:rFonts w:hint="cs"/>
          <w:rtl/>
          <w:lang w:val="fr-FR"/>
        </w:rPr>
        <w:t>.</w:t>
      </w:r>
      <w:r w:rsidR="00A27CBA">
        <w:rPr>
          <w:rFonts w:hint="cs"/>
          <w:rtl/>
          <w:lang w:val="fr-FR"/>
        </w:rPr>
        <w:t xml:space="preserve"> </w:t>
      </w:r>
    </w:p>
    <w:p w14:paraId="0E3C0885" w14:textId="6CD1FF4A" w:rsidR="003C16DF" w:rsidRPr="003C16DF" w:rsidRDefault="003C16DF" w:rsidP="00C6035D">
      <w:pPr>
        <w:pStyle w:val="HA1"/>
      </w:pPr>
      <w:r w:rsidRPr="00B8364F">
        <w:rPr>
          <w:rFonts w:hint="cs"/>
          <w:rtl/>
        </w:rPr>
        <w:lastRenderedPageBreak/>
        <w:t>סוק</w:t>
      </w:r>
      <w:r w:rsidR="00A64F3A" w:rsidRPr="00B8364F">
        <w:rPr>
          <w:rFonts w:hint="cs"/>
          <w:rtl/>
        </w:rPr>
        <w:t>ולוף</w:t>
      </w:r>
      <w:r>
        <w:rPr>
          <w:rFonts w:hint="cs"/>
          <w:rtl/>
        </w:rPr>
        <w:t xml:space="preserve"> 56, גורדון </w:t>
      </w:r>
      <w:r>
        <w:rPr>
          <w:rFonts w:hint="cs"/>
        </w:rPr>
        <w:t>D</w:t>
      </w:r>
      <w:r w:rsidR="00A64F3A">
        <w:rPr>
          <w:rFonts w:hint="cs"/>
          <w:rtl/>
        </w:rPr>
        <w:t>, מוזאון בגדד 6519</w:t>
      </w:r>
      <w:r w:rsidR="00F14A45">
        <w:rPr>
          <w:rStyle w:val="FootnoteReference"/>
          <w:rtl/>
        </w:rPr>
        <w:footnoteReference w:id="31"/>
      </w:r>
      <w:r>
        <w:rPr>
          <w:rFonts w:hint="cs"/>
          <w:rtl/>
        </w:rPr>
        <w:t xml:space="preserve"> </w:t>
      </w:r>
      <w:r w:rsidR="00C6035D">
        <w:rPr>
          <w:rFonts w:hint="cs"/>
          <w:rtl/>
        </w:rPr>
        <w:t>(קטע)</w:t>
      </w:r>
    </w:p>
    <w:p w14:paraId="301F9CFA" w14:textId="58ABEAA1" w:rsidR="003C16DF" w:rsidRPr="007106F0" w:rsidRDefault="00635DE2" w:rsidP="00635DE2">
      <w:pPr>
        <w:pStyle w:val="H-Quote"/>
        <w:rPr>
          <w:rtl/>
        </w:rPr>
      </w:pPr>
      <w:r w:rsidRPr="00635DE2">
        <w:rPr>
          <w:rtl/>
          <w:lang w:val="fr-FR"/>
        </w:rPr>
        <w:t>חרשין</w:t>
      </w:r>
      <w:r>
        <w:rPr>
          <w:rFonts w:hint="cs"/>
          <w:rtl/>
          <w:lang w:val="fr-FR"/>
        </w:rPr>
        <w:t xml:space="preserve"> </w:t>
      </w:r>
      <w:r w:rsidRPr="00635DE2">
        <w:rPr>
          <w:rtl/>
          <w:lang w:val="fr-FR"/>
        </w:rPr>
        <w:t xml:space="preserve">ארמאין חרשין יהודאין חרשין טיאעין חרשין פרסאין חרשין הינדואין חרשין יונאין חרשין די כיתין חרשין דמיתעבדין בשבעין לישנין בין דאיתתא ובין דגברא כולהון שביתין </w:t>
      </w:r>
      <w:r w:rsidR="003C16DF" w:rsidRPr="003C16DF">
        <w:rPr>
          <w:rtl/>
          <w:lang w:val="fr-FR"/>
        </w:rPr>
        <w:t xml:space="preserve">ובטילין מן מימריה דאל קנא ונוקים הוא דשלח עזא ועזאל ומיטטרון איסרא רבא דכורסיה אינון ייתון וינטרון </w:t>
      </w:r>
      <w:r w:rsidR="003C16DF" w:rsidRPr="007106F0">
        <w:rPr>
          <w:rtl/>
        </w:rPr>
        <w:t>דירתיה</w:t>
      </w:r>
      <w:r w:rsidRPr="007106F0">
        <w:rPr>
          <w:rtl/>
        </w:rPr>
        <w:t xml:space="preserve"> ואיסקופתיה דפרוכדד בר זבינתא</w:t>
      </w:r>
    </w:p>
    <w:p w14:paraId="0C940311" w14:textId="77777777" w:rsidR="004B6A65" w:rsidRDefault="00CB0D4C" w:rsidP="00453E76">
      <w:pPr>
        <w:pStyle w:val="H-Text-NI"/>
        <w:rPr>
          <w:rtl/>
          <w:lang w:val="fr-FR"/>
        </w:rPr>
      </w:pPr>
      <w:r>
        <w:rPr>
          <w:rFonts w:hint="cs"/>
          <w:rtl/>
          <w:lang w:val="fr-FR"/>
        </w:rPr>
        <w:t xml:space="preserve">תואר 'השר הגדול', </w:t>
      </w:r>
      <w:r w:rsidR="00AE0D3C">
        <w:rPr>
          <w:rFonts w:hint="cs"/>
          <w:rtl/>
          <w:lang w:val="fr-FR"/>
        </w:rPr>
        <w:t>ש</w:t>
      </w:r>
      <w:r>
        <w:rPr>
          <w:rFonts w:hint="cs"/>
          <w:rtl/>
          <w:lang w:val="fr-FR"/>
        </w:rPr>
        <w:t xml:space="preserve">שייך למיכאל בספרות התלמודית, ניתן למטטרון ומלאכים עליונים אחרים בספרות ההיכלות. </w:t>
      </w:r>
      <w:r w:rsidR="00B547E0">
        <w:rPr>
          <w:rFonts w:hint="cs"/>
          <w:rtl/>
          <w:lang w:val="fr-FR"/>
        </w:rPr>
        <w:t xml:space="preserve">הזיקה בין </w:t>
      </w:r>
      <w:r>
        <w:rPr>
          <w:rFonts w:hint="cs"/>
          <w:rtl/>
          <w:lang w:val="fr-FR"/>
        </w:rPr>
        <w:t xml:space="preserve">מטטרון </w:t>
      </w:r>
      <w:r w:rsidR="00B547E0" w:rsidRPr="00A05BA1">
        <w:rPr>
          <w:rFonts w:hint="cs"/>
          <w:sz w:val="24"/>
          <w:rtl/>
          <w:lang w:val="fr-FR"/>
        </w:rPr>
        <w:t xml:space="preserve">לכסא </w:t>
      </w:r>
      <w:r w:rsidR="00174703" w:rsidRPr="00A05BA1">
        <w:rPr>
          <w:rFonts w:hint="cs"/>
          <w:sz w:val="24"/>
          <w:rtl/>
          <w:lang w:val="fr-FR"/>
        </w:rPr>
        <w:t xml:space="preserve">ה' </w:t>
      </w:r>
      <w:r w:rsidR="001E7228" w:rsidRPr="00A05BA1">
        <w:rPr>
          <w:rFonts w:hint="cs"/>
          <w:sz w:val="24"/>
          <w:rtl/>
        </w:rPr>
        <w:t>מתבארת</w:t>
      </w:r>
      <w:r w:rsidR="001E7228" w:rsidRPr="00A05BA1">
        <w:rPr>
          <w:rFonts w:hint="cs"/>
          <w:sz w:val="24"/>
          <w:rtl/>
          <w:lang w:val="fr-FR"/>
        </w:rPr>
        <w:t xml:space="preserve"> </w:t>
      </w:r>
      <w:r w:rsidR="00174703" w:rsidRPr="00A05BA1">
        <w:rPr>
          <w:rFonts w:hint="cs"/>
          <w:sz w:val="24"/>
          <w:rtl/>
          <w:lang w:val="fr-FR"/>
        </w:rPr>
        <w:t>בספרות</w:t>
      </w:r>
      <w:r w:rsidR="00174703">
        <w:rPr>
          <w:rFonts w:hint="cs"/>
          <w:rtl/>
          <w:lang w:val="fr-FR"/>
        </w:rPr>
        <w:t xml:space="preserve"> ההיכלות </w:t>
      </w:r>
      <w:r w:rsidR="001E7228">
        <w:rPr>
          <w:rFonts w:hint="cs"/>
          <w:rtl/>
          <w:lang w:val="fr-FR"/>
        </w:rPr>
        <w:t>באופנים שונים</w:t>
      </w:r>
      <w:r w:rsidR="00174703">
        <w:rPr>
          <w:rFonts w:hint="cs"/>
          <w:rtl/>
          <w:lang w:val="fr-FR"/>
        </w:rPr>
        <w:t>:</w:t>
      </w:r>
      <w:r w:rsidR="001E7228">
        <w:rPr>
          <w:rFonts w:hint="cs"/>
          <w:rtl/>
          <w:lang w:val="fr-FR"/>
        </w:rPr>
        <w:t xml:space="preserve"> </w:t>
      </w:r>
      <w:r w:rsidR="00174703">
        <w:rPr>
          <w:rFonts w:hint="cs"/>
          <w:rtl/>
          <w:lang w:val="fr-FR"/>
        </w:rPr>
        <w:t>הוא משמש את הכסא,</w:t>
      </w:r>
      <w:r w:rsidR="00E253B0">
        <w:rPr>
          <w:rStyle w:val="FootnoteReference"/>
          <w:rtl/>
          <w:lang w:val="fr-FR"/>
        </w:rPr>
        <w:footnoteReference w:id="32"/>
      </w:r>
      <w:r w:rsidR="00174703">
        <w:rPr>
          <w:rFonts w:hint="cs"/>
          <w:rtl/>
          <w:lang w:val="fr-FR"/>
        </w:rPr>
        <w:t xml:space="preserve"> יש לו כסא </w:t>
      </w:r>
      <w:r w:rsidR="00653BA4">
        <w:rPr>
          <w:rFonts w:hint="cs"/>
          <w:rtl/>
          <w:lang w:val="fr-FR"/>
        </w:rPr>
        <w:t>מ</w:t>
      </w:r>
      <w:r w:rsidR="00174703">
        <w:rPr>
          <w:rFonts w:hint="cs"/>
          <w:rtl/>
          <w:lang w:val="fr-FR"/>
        </w:rPr>
        <w:t>עין כסא ה',</w:t>
      </w:r>
      <w:r w:rsidR="00653BA4">
        <w:rPr>
          <w:rStyle w:val="FootnoteReference"/>
          <w:rtl/>
          <w:lang w:val="fr-FR"/>
        </w:rPr>
        <w:footnoteReference w:id="33"/>
      </w:r>
      <w:r w:rsidR="00174703">
        <w:rPr>
          <w:rFonts w:hint="cs"/>
          <w:rtl/>
          <w:lang w:val="fr-FR"/>
        </w:rPr>
        <w:t xml:space="preserve"> הוא עומד לפני, מאחורי,</w:t>
      </w:r>
      <w:r w:rsidR="00C12906">
        <w:rPr>
          <w:rStyle w:val="FootnoteReference"/>
          <w:rtl/>
          <w:lang w:val="fr-FR"/>
        </w:rPr>
        <w:footnoteReference w:id="34"/>
      </w:r>
      <w:r w:rsidR="00174703">
        <w:rPr>
          <w:rFonts w:hint="cs"/>
          <w:rtl/>
          <w:lang w:val="fr-FR"/>
        </w:rPr>
        <w:t xml:space="preserve"> תחת לכסא;</w:t>
      </w:r>
      <w:r w:rsidR="00303D05">
        <w:rPr>
          <w:rStyle w:val="FootnoteReference"/>
          <w:rtl/>
          <w:lang w:val="fr-FR"/>
        </w:rPr>
        <w:footnoteReference w:id="35"/>
      </w:r>
      <w:r w:rsidR="00174703">
        <w:rPr>
          <w:rFonts w:hint="cs"/>
          <w:rtl/>
          <w:lang w:val="fr-FR"/>
        </w:rPr>
        <w:t xml:space="preserve"> הוא עצמו </w:t>
      </w:r>
      <w:r w:rsidR="00653BA4">
        <w:rPr>
          <w:rFonts w:hint="cs"/>
          <w:rtl/>
          <w:lang w:val="fr-FR"/>
        </w:rPr>
        <w:t>נקרא</w:t>
      </w:r>
      <w:r w:rsidR="00174703">
        <w:rPr>
          <w:rFonts w:hint="cs"/>
          <w:rtl/>
          <w:lang w:val="fr-FR"/>
        </w:rPr>
        <w:t xml:space="preserve"> </w:t>
      </w:r>
      <w:r w:rsidR="00653BA4">
        <w:rPr>
          <w:rFonts w:hint="cs"/>
          <w:rtl/>
          <w:lang w:val="fr-FR"/>
        </w:rPr>
        <w:t>'</w:t>
      </w:r>
      <w:r w:rsidR="00174703">
        <w:rPr>
          <w:rFonts w:hint="cs"/>
          <w:rtl/>
          <w:lang w:val="fr-FR"/>
        </w:rPr>
        <w:t>כסא</w:t>
      </w:r>
      <w:r w:rsidR="00653BA4">
        <w:rPr>
          <w:rFonts w:hint="cs"/>
          <w:rtl/>
          <w:lang w:val="fr-FR"/>
        </w:rPr>
        <w:t>'</w:t>
      </w:r>
      <w:r w:rsidR="00653BA4">
        <w:rPr>
          <w:rStyle w:val="FootnoteReference"/>
          <w:rtl/>
          <w:lang w:val="fr-FR"/>
        </w:rPr>
        <w:footnoteReference w:id="36"/>
      </w:r>
      <w:r w:rsidR="00653BA4">
        <w:rPr>
          <w:rFonts w:hint="cs"/>
          <w:rtl/>
          <w:lang w:val="fr-FR"/>
        </w:rPr>
        <w:t xml:space="preserve"> ומזוהה </w:t>
      </w:r>
      <w:proofErr w:type="spellStart"/>
      <w:r w:rsidR="00653BA4">
        <w:rPr>
          <w:rFonts w:hint="cs"/>
          <w:rtl/>
          <w:lang w:val="fr-FR"/>
        </w:rPr>
        <w:t>ככסא</w:t>
      </w:r>
      <w:proofErr w:type="spellEnd"/>
      <w:r w:rsidR="00653BA4">
        <w:rPr>
          <w:rFonts w:hint="cs"/>
          <w:rtl/>
          <w:lang w:val="fr-FR"/>
        </w:rPr>
        <w:t xml:space="preserve"> ה'</w:t>
      </w:r>
      <w:r w:rsidR="00174703">
        <w:rPr>
          <w:rFonts w:hint="cs"/>
          <w:rtl/>
          <w:lang w:val="fr-FR"/>
        </w:rPr>
        <w:t>.</w:t>
      </w:r>
      <w:r w:rsidR="00653BA4">
        <w:rPr>
          <w:rStyle w:val="FootnoteReference"/>
          <w:rtl/>
          <w:lang w:val="fr-FR"/>
        </w:rPr>
        <w:footnoteReference w:id="37"/>
      </w:r>
      <w:r w:rsidR="007106F0">
        <w:rPr>
          <w:rFonts w:hint="cs"/>
          <w:rtl/>
          <w:lang w:val="fr-FR"/>
        </w:rPr>
        <w:t xml:space="preserve"> </w:t>
      </w:r>
    </w:p>
    <w:p w14:paraId="0CB1CC65" w14:textId="4D6F0E29" w:rsidR="00EA7E00" w:rsidRDefault="007106F0" w:rsidP="003142F2">
      <w:pPr>
        <w:pStyle w:val="H-Text-I"/>
        <w:rPr>
          <w:rtl/>
        </w:rPr>
      </w:pPr>
      <w:r>
        <w:rPr>
          <w:rFonts w:hint="cs"/>
          <w:rtl/>
          <w:lang w:val="fr-FR"/>
        </w:rPr>
        <w:t xml:space="preserve">נקודה מעניינת ביותר היא </w:t>
      </w:r>
      <w:r w:rsidR="003B59D7">
        <w:rPr>
          <w:rFonts w:hint="cs"/>
          <w:rtl/>
          <w:lang w:val="fr-FR"/>
        </w:rPr>
        <w:t>ה</w:t>
      </w:r>
      <w:r>
        <w:rPr>
          <w:rFonts w:hint="cs"/>
          <w:rtl/>
          <w:lang w:val="fr-FR"/>
        </w:rPr>
        <w:t>ש</w:t>
      </w:r>
      <w:r w:rsidR="005151E5">
        <w:rPr>
          <w:rFonts w:hint="cs"/>
          <w:rtl/>
          <w:lang w:val="fr-FR"/>
        </w:rPr>
        <w:t xml:space="preserve">ליחות </w:t>
      </w:r>
      <w:r w:rsidR="003B59D7">
        <w:rPr>
          <w:rFonts w:hint="cs"/>
          <w:rtl/>
          <w:lang w:val="fr-FR"/>
        </w:rPr>
        <w:t>ה</w:t>
      </w:r>
      <w:r w:rsidR="005151E5">
        <w:rPr>
          <w:rFonts w:hint="cs"/>
          <w:rtl/>
          <w:lang w:val="fr-FR"/>
        </w:rPr>
        <w:t xml:space="preserve">משותפת של </w:t>
      </w:r>
      <w:r>
        <w:rPr>
          <w:rFonts w:hint="cs"/>
          <w:rtl/>
          <w:lang w:val="fr-FR"/>
        </w:rPr>
        <w:t xml:space="preserve">מטטרון עם </w:t>
      </w:r>
      <w:proofErr w:type="spellStart"/>
      <w:r>
        <w:rPr>
          <w:rFonts w:hint="cs"/>
          <w:rtl/>
          <w:lang w:val="fr-FR"/>
        </w:rPr>
        <w:t>עזא</w:t>
      </w:r>
      <w:proofErr w:type="spellEnd"/>
      <w:r>
        <w:rPr>
          <w:rFonts w:hint="cs"/>
          <w:rtl/>
          <w:lang w:val="fr-FR"/>
        </w:rPr>
        <w:t xml:space="preserve"> </w:t>
      </w:r>
      <w:proofErr w:type="spellStart"/>
      <w:r>
        <w:rPr>
          <w:rFonts w:hint="cs"/>
          <w:rtl/>
          <w:lang w:val="fr-FR"/>
        </w:rPr>
        <w:t>ועזאל</w:t>
      </w:r>
      <w:proofErr w:type="spellEnd"/>
      <w:r w:rsidR="005151E5">
        <w:rPr>
          <w:rFonts w:hint="cs"/>
          <w:rtl/>
          <w:lang w:val="fr-FR"/>
        </w:rPr>
        <w:t xml:space="preserve"> לבי</w:t>
      </w:r>
      <w:r w:rsidR="007D0FF4">
        <w:rPr>
          <w:rFonts w:hint="cs"/>
          <w:rtl/>
          <w:lang w:val="fr-FR"/>
        </w:rPr>
        <w:t>ט</w:t>
      </w:r>
      <w:r w:rsidR="005151E5">
        <w:rPr>
          <w:rFonts w:hint="cs"/>
          <w:rtl/>
          <w:lang w:val="fr-FR"/>
        </w:rPr>
        <w:t>ו</w:t>
      </w:r>
      <w:r w:rsidR="007D0FF4">
        <w:rPr>
          <w:rFonts w:hint="cs"/>
          <w:rtl/>
          <w:lang w:val="fr-FR"/>
        </w:rPr>
        <w:t>ל כשפים ולשמ</w:t>
      </w:r>
      <w:r w:rsidR="005151E5">
        <w:rPr>
          <w:rFonts w:hint="cs"/>
          <w:rtl/>
          <w:lang w:val="fr-FR"/>
        </w:rPr>
        <w:t xml:space="preserve">ירה </w:t>
      </w:r>
      <w:r w:rsidR="007D0FF4">
        <w:rPr>
          <w:rFonts w:hint="cs"/>
          <w:rtl/>
          <w:lang w:val="fr-FR"/>
        </w:rPr>
        <w:t xml:space="preserve">מפני </w:t>
      </w:r>
      <w:r w:rsidR="005151E5">
        <w:rPr>
          <w:rFonts w:hint="cs"/>
          <w:rtl/>
          <w:lang w:val="fr-FR"/>
        </w:rPr>
        <w:t>המזיקים</w:t>
      </w:r>
      <w:r>
        <w:rPr>
          <w:rFonts w:hint="cs"/>
          <w:rtl/>
          <w:lang w:val="fr-FR"/>
        </w:rPr>
        <w:t xml:space="preserve">. </w:t>
      </w:r>
      <w:proofErr w:type="spellStart"/>
      <w:r w:rsidR="007D0FF4">
        <w:rPr>
          <w:rFonts w:hint="cs"/>
          <w:rtl/>
          <w:lang w:val="fr-FR"/>
        </w:rPr>
        <w:t>עזא</w:t>
      </w:r>
      <w:proofErr w:type="spellEnd"/>
      <w:r w:rsidR="007D0FF4">
        <w:rPr>
          <w:rFonts w:hint="cs"/>
          <w:rtl/>
          <w:lang w:val="fr-FR"/>
        </w:rPr>
        <w:t xml:space="preserve"> </w:t>
      </w:r>
      <w:proofErr w:type="spellStart"/>
      <w:r w:rsidR="007D0FF4">
        <w:rPr>
          <w:rFonts w:hint="cs"/>
          <w:rtl/>
          <w:lang w:val="fr-FR"/>
        </w:rPr>
        <w:t>ועזאל</w:t>
      </w:r>
      <w:proofErr w:type="spellEnd"/>
      <w:r w:rsidR="00453E76" w:rsidRPr="00453E76">
        <w:rPr>
          <w:rFonts w:hint="cs"/>
          <w:rtl/>
          <w:lang w:val="fr-FR"/>
        </w:rPr>
        <w:t xml:space="preserve"> מופיעים בגרסה התלמודית</w:t>
      </w:r>
      <w:r w:rsidR="00C35EDE">
        <w:rPr>
          <w:rFonts w:hint="cs"/>
          <w:rtl/>
          <w:lang w:val="fr-FR"/>
        </w:rPr>
        <w:t>-מדרשית</w:t>
      </w:r>
      <w:r w:rsidR="000727C2">
        <w:rPr>
          <w:rStyle w:val="FootnoteReference"/>
          <w:rtl/>
          <w:lang w:val="fr-FR"/>
        </w:rPr>
        <w:footnoteReference w:id="38"/>
      </w:r>
      <w:r w:rsidR="00453E76" w:rsidRPr="00453E76">
        <w:rPr>
          <w:rFonts w:hint="cs"/>
          <w:rtl/>
          <w:lang w:val="fr-FR"/>
        </w:rPr>
        <w:t xml:space="preserve"> לסיפור המלא</w:t>
      </w:r>
      <w:r w:rsidR="00453E76">
        <w:rPr>
          <w:rFonts w:hint="cs"/>
          <w:rtl/>
          <w:lang w:val="fr-FR"/>
        </w:rPr>
        <w:t xml:space="preserve">כים שחטאו עם בנות האדם. </w:t>
      </w:r>
      <w:r w:rsidR="00681CF1">
        <w:rPr>
          <w:rFonts w:hint="cs"/>
          <w:rtl/>
          <w:lang w:val="fr-FR"/>
        </w:rPr>
        <w:t>האם אפשר ללמוד מכך על ה</w:t>
      </w:r>
      <w:r w:rsidR="000727C2">
        <w:rPr>
          <w:rFonts w:hint="cs"/>
          <w:rtl/>
          <w:lang w:val="fr-FR"/>
        </w:rPr>
        <w:t>קשר</w:t>
      </w:r>
      <w:r w:rsidR="00681CF1">
        <w:rPr>
          <w:rFonts w:hint="cs"/>
          <w:rtl/>
          <w:lang w:val="fr-FR"/>
        </w:rPr>
        <w:t xml:space="preserve"> </w:t>
      </w:r>
      <w:r w:rsidR="000727C2">
        <w:rPr>
          <w:rFonts w:hint="cs"/>
          <w:rtl/>
          <w:lang w:val="fr-FR"/>
        </w:rPr>
        <w:t>ב</w:t>
      </w:r>
      <w:r w:rsidR="005A2833">
        <w:rPr>
          <w:rFonts w:hint="cs"/>
          <w:rtl/>
          <w:lang w:val="fr-FR"/>
        </w:rPr>
        <w:t>י</w:t>
      </w:r>
      <w:r w:rsidR="000727C2">
        <w:rPr>
          <w:rFonts w:hint="cs"/>
          <w:rtl/>
          <w:lang w:val="fr-FR"/>
        </w:rPr>
        <w:t>ן</w:t>
      </w:r>
      <w:r w:rsidR="00681CF1">
        <w:rPr>
          <w:rFonts w:hint="cs"/>
          <w:rtl/>
          <w:lang w:val="fr-FR"/>
        </w:rPr>
        <w:t xml:space="preserve"> מטטרון למסורת החנוכית</w:t>
      </w:r>
      <w:r w:rsidR="007D0FF4">
        <w:rPr>
          <w:rFonts w:hint="cs"/>
          <w:rtl/>
          <w:lang w:val="fr-FR"/>
        </w:rPr>
        <w:t xml:space="preserve"> </w:t>
      </w:r>
      <w:r w:rsidR="00892E97">
        <w:rPr>
          <w:rFonts w:hint="cs"/>
          <w:rtl/>
          <w:lang w:val="fr-FR"/>
        </w:rPr>
        <w:t>ו</w:t>
      </w:r>
      <w:r w:rsidR="005151E5">
        <w:rPr>
          <w:rFonts w:hint="cs"/>
          <w:rtl/>
          <w:lang w:val="fr-FR"/>
        </w:rPr>
        <w:t xml:space="preserve">אף </w:t>
      </w:r>
      <w:r w:rsidR="007D0FF4">
        <w:rPr>
          <w:rFonts w:hint="cs"/>
          <w:rtl/>
          <w:lang w:val="fr-FR"/>
        </w:rPr>
        <w:t xml:space="preserve">על </w:t>
      </w:r>
      <w:r w:rsidR="005151E5">
        <w:rPr>
          <w:rFonts w:hint="cs"/>
          <w:rtl/>
          <w:lang w:val="fr-FR"/>
        </w:rPr>
        <w:t>ה</w:t>
      </w:r>
      <w:r w:rsidR="008270C1">
        <w:rPr>
          <w:rFonts w:hint="cs"/>
          <w:rtl/>
          <w:lang w:val="fr-FR"/>
        </w:rPr>
        <w:t>זיהוי בין מטטרון לחנוך</w:t>
      </w:r>
      <w:r w:rsidR="00681CF1">
        <w:rPr>
          <w:rFonts w:hint="cs"/>
          <w:rtl/>
          <w:lang w:val="fr-FR"/>
        </w:rPr>
        <w:t xml:space="preserve">? </w:t>
      </w:r>
      <w:r w:rsidR="00892E97">
        <w:rPr>
          <w:rFonts w:hint="cs"/>
          <w:rtl/>
          <w:lang w:val="fr-FR"/>
        </w:rPr>
        <w:t xml:space="preserve">הד נוסף של </w:t>
      </w:r>
      <w:r w:rsidR="005151E5">
        <w:rPr>
          <w:rFonts w:hint="cs"/>
          <w:rtl/>
          <w:lang w:val="fr-FR"/>
        </w:rPr>
        <w:t>הס</w:t>
      </w:r>
      <w:r w:rsidR="00892E97">
        <w:rPr>
          <w:rFonts w:hint="cs"/>
          <w:rtl/>
          <w:lang w:val="fr-FR"/>
        </w:rPr>
        <w:t xml:space="preserve">פרות </w:t>
      </w:r>
      <w:r w:rsidR="005151E5">
        <w:rPr>
          <w:rFonts w:hint="cs"/>
          <w:rtl/>
          <w:lang w:val="fr-FR"/>
        </w:rPr>
        <w:t>ה</w:t>
      </w:r>
      <w:r w:rsidR="00892E97">
        <w:rPr>
          <w:rFonts w:hint="cs"/>
          <w:rtl/>
          <w:lang w:val="fr-FR"/>
        </w:rPr>
        <w:t xml:space="preserve">חנוכית </w:t>
      </w:r>
      <w:r w:rsidR="005151E5">
        <w:rPr>
          <w:rFonts w:hint="cs"/>
          <w:rtl/>
          <w:lang w:val="fr-FR"/>
        </w:rPr>
        <w:t xml:space="preserve">נמצא </w:t>
      </w:r>
      <w:r w:rsidR="006541C1">
        <w:rPr>
          <w:rFonts w:hint="cs"/>
          <w:rtl/>
          <w:lang w:val="fr-FR"/>
        </w:rPr>
        <w:t xml:space="preserve">בקערה </w:t>
      </w:r>
      <w:r w:rsidR="004B6A65">
        <w:rPr>
          <w:rFonts w:hint="cs"/>
          <w:lang w:val="fr-FR"/>
        </w:rPr>
        <w:t>B</w:t>
      </w:r>
      <w:r w:rsidR="004B6A65">
        <w:rPr>
          <w:rFonts w:cstheme="minorBidi"/>
          <w:lang w:bidi="ar-SA"/>
        </w:rPr>
        <w:t>2945</w:t>
      </w:r>
      <w:r w:rsidR="006541C1">
        <w:rPr>
          <w:rFonts w:hint="cs"/>
          <w:rtl/>
          <w:lang w:val="fr-FR"/>
        </w:rPr>
        <w:t xml:space="preserve"> </w:t>
      </w:r>
      <w:proofErr w:type="spellStart"/>
      <w:r w:rsidR="006541C1">
        <w:rPr>
          <w:rFonts w:hint="cs"/>
          <w:rtl/>
          <w:lang w:val="fr-FR"/>
        </w:rPr>
        <w:t>שפ</w:t>
      </w:r>
      <w:r w:rsidR="004B6A65">
        <w:rPr>
          <w:rFonts w:hint="cs"/>
          <w:rtl/>
          <w:lang w:val="fr-FR"/>
        </w:rPr>
        <w:t>י</w:t>
      </w:r>
      <w:r w:rsidR="006541C1">
        <w:rPr>
          <w:rFonts w:hint="cs"/>
          <w:rtl/>
          <w:lang w:val="fr-FR"/>
        </w:rPr>
        <w:t>רסם</w:t>
      </w:r>
      <w:proofErr w:type="spellEnd"/>
      <w:r w:rsidR="006541C1">
        <w:rPr>
          <w:rFonts w:hint="cs"/>
          <w:rtl/>
          <w:lang w:val="fr-FR"/>
        </w:rPr>
        <w:t xml:space="preserve"> מונטגומרי</w:t>
      </w:r>
      <w:r w:rsidR="004B6A65">
        <w:rPr>
          <w:rFonts w:hint="cs"/>
          <w:rtl/>
          <w:lang w:val="fr-FR"/>
        </w:rPr>
        <w:t>,</w:t>
      </w:r>
      <w:r w:rsidR="003B59D7">
        <w:rPr>
          <w:rStyle w:val="FootnoteReference"/>
          <w:rtl/>
          <w:lang w:val="fr-FR"/>
        </w:rPr>
        <w:footnoteReference w:id="39"/>
      </w:r>
      <w:r w:rsidR="006541C1">
        <w:rPr>
          <w:rFonts w:hint="cs"/>
          <w:rtl/>
          <w:lang w:val="fr-FR"/>
        </w:rPr>
        <w:t xml:space="preserve"> </w:t>
      </w:r>
      <w:r w:rsidR="005151E5">
        <w:rPr>
          <w:rFonts w:hint="cs"/>
          <w:rtl/>
          <w:lang w:val="fr-FR"/>
        </w:rPr>
        <w:t xml:space="preserve">בה מאיים </w:t>
      </w:r>
      <w:r w:rsidR="001779EC">
        <w:rPr>
          <w:rFonts w:hint="cs"/>
          <w:rtl/>
          <w:lang w:val="fr-FR"/>
        </w:rPr>
        <w:t>המשביע על השדים ב</w:t>
      </w:r>
      <w:r w:rsidR="006541C1">
        <w:rPr>
          <w:rFonts w:hint="cs"/>
          <w:rtl/>
          <w:lang w:val="fr-FR"/>
        </w:rPr>
        <w:t>חרם ש</w:t>
      </w:r>
      <w:r w:rsidR="00C56DF6">
        <w:rPr>
          <w:rFonts w:hint="cs"/>
          <w:rtl/>
          <w:lang w:val="fr-FR"/>
        </w:rPr>
        <w:t>הו</w:t>
      </w:r>
      <w:r w:rsidR="006541C1">
        <w:rPr>
          <w:rFonts w:hint="cs"/>
          <w:rtl/>
          <w:lang w:val="fr-FR"/>
        </w:rPr>
        <w:t>נחת על הר חרמון</w:t>
      </w:r>
      <w:r w:rsidR="001779EC">
        <w:rPr>
          <w:rFonts w:hint="cs"/>
          <w:rtl/>
          <w:lang w:val="fr-FR"/>
        </w:rPr>
        <w:t xml:space="preserve">. </w:t>
      </w:r>
      <w:r w:rsidR="00FD7080">
        <w:rPr>
          <w:rFonts w:hint="cs"/>
          <w:rtl/>
          <w:lang w:val="fr-FR"/>
        </w:rPr>
        <w:t>בקערה סורית מאוסף ייל (</w:t>
      </w:r>
      <w:r w:rsidR="00FD7080" w:rsidRPr="00FD7080">
        <w:rPr>
          <w:lang w:val="fr-FR"/>
        </w:rPr>
        <w:t>YBC 2357</w:t>
      </w:r>
      <w:r w:rsidR="00FD7080">
        <w:rPr>
          <w:rFonts w:hint="cs"/>
          <w:rtl/>
          <w:lang w:val="fr-FR"/>
        </w:rPr>
        <w:t>)</w:t>
      </w:r>
      <w:r w:rsidR="005151E5">
        <w:rPr>
          <w:rFonts w:hint="cs"/>
          <w:rtl/>
          <w:lang w:val="fr-FR"/>
        </w:rPr>
        <w:t xml:space="preserve"> </w:t>
      </w:r>
      <w:r w:rsidR="00986250">
        <w:rPr>
          <w:rFonts w:hint="cs"/>
          <w:rtl/>
          <w:lang w:val="fr-FR"/>
        </w:rPr>
        <w:t xml:space="preserve">נאמר </w:t>
      </w:r>
      <w:r w:rsidR="005A7860">
        <w:rPr>
          <w:rFonts w:hint="cs"/>
          <w:rtl/>
          <w:lang w:val="fr-FR"/>
        </w:rPr>
        <w:t>"</w:t>
      </w:r>
      <w:proofErr w:type="spellStart"/>
      <w:r w:rsidR="00986250">
        <w:rPr>
          <w:rFonts w:hint="cs"/>
          <w:rtl/>
          <w:lang w:val="fr-FR"/>
        </w:rPr>
        <w:t>וחתימין</w:t>
      </w:r>
      <w:proofErr w:type="spellEnd"/>
      <w:r w:rsidR="00986250">
        <w:rPr>
          <w:rFonts w:hint="cs"/>
          <w:rtl/>
          <w:lang w:val="fr-FR"/>
        </w:rPr>
        <w:t xml:space="preserve"> </w:t>
      </w:r>
      <w:proofErr w:type="spellStart"/>
      <w:r w:rsidR="00986250">
        <w:rPr>
          <w:rFonts w:hint="cs"/>
          <w:rtl/>
          <w:lang w:val="fr-FR"/>
        </w:rPr>
        <w:t>בעיזקתה</w:t>
      </w:r>
      <w:proofErr w:type="spellEnd"/>
      <w:r w:rsidR="00986250">
        <w:rPr>
          <w:rFonts w:hint="cs"/>
          <w:rtl/>
          <w:lang w:val="fr-FR"/>
        </w:rPr>
        <w:t xml:space="preserve"> </w:t>
      </w:r>
      <w:proofErr w:type="spellStart"/>
      <w:r w:rsidR="00986250">
        <w:rPr>
          <w:rFonts w:hint="cs"/>
          <w:rtl/>
          <w:lang w:val="fr-FR"/>
        </w:rPr>
        <w:t>דשמ</w:t>
      </w:r>
      <w:r w:rsidR="00ED61EE">
        <w:rPr>
          <w:rFonts w:hint="cs"/>
          <w:rtl/>
          <w:lang w:val="fr-FR"/>
        </w:rPr>
        <w:t>חיזא</w:t>
      </w:r>
      <w:proofErr w:type="spellEnd"/>
      <w:r w:rsidR="00ED61EE">
        <w:rPr>
          <w:rFonts w:hint="cs"/>
          <w:rtl/>
          <w:lang w:val="fr-FR"/>
        </w:rPr>
        <w:t xml:space="preserve"> </w:t>
      </w:r>
      <w:proofErr w:type="spellStart"/>
      <w:r w:rsidR="00ED61EE">
        <w:rPr>
          <w:rFonts w:hint="cs"/>
          <w:rtl/>
          <w:lang w:val="fr-FR"/>
        </w:rPr>
        <w:t>מריא</w:t>
      </w:r>
      <w:proofErr w:type="spellEnd"/>
      <w:r w:rsidR="00ED61EE">
        <w:rPr>
          <w:rFonts w:hint="cs"/>
          <w:rtl/>
          <w:lang w:val="fr-FR"/>
        </w:rPr>
        <w:t xml:space="preserve"> </w:t>
      </w:r>
      <w:proofErr w:type="spellStart"/>
      <w:r w:rsidR="00ED61EE">
        <w:rPr>
          <w:rFonts w:hint="cs"/>
          <w:rtl/>
          <w:lang w:val="fr-FR"/>
        </w:rPr>
        <w:t>בגדאנא</w:t>
      </w:r>
      <w:proofErr w:type="spellEnd"/>
      <w:r w:rsidR="005A7860">
        <w:rPr>
          <w:rFonts w:hint="cs"/>
          <w:rtl/>
          <w:lang w:val="fr-FR"/>
        </w:rPr>
        <w:t>";</w:t>
      </w:r>
      <w:r w:rsidR="005A7860">
        <w:rPr>
          <w:rStyle w:val="FootnoteReference"/>
          <w:rtl/>
          <w:lang w:val="fr-FR"/>
        </w:rPr>
        <w:footnoteReference w:id="40"/>
      </w:r>
      <w:r w:rsidR="005151E5">
        <w:rPr>
          <w:rFonts w:hint="cs"/>
          <w:rtl/>
          <w:lang w:val="fr-FR"/>
        </w:rPr>
        <w:t xml:space="preserve"> </w:t>
      </w:r>
      <w:r w:rsidR="003B59D7">
        <w:rPr>
          <w:rFonts w:hint="cs"/>
          <w:rtl/>
          <w:lang w:val="fr-FR"/>
        </w:rPr>
        <w:t xml:space="preserve">גם </w:t>
      </w:r>
      <w:r w:rsidR="005A7860">
        <w:rPr>
          <w:rFonts w:hint="cs"/>
          <w:rtl/>
          <w:lang w:val="fr-FR"/>
        </w:rPr>
        <w:t xml:space="preserve">שמחזאי </w:t>
      </w:r>
      <w:r w:rsidR="003B59D7">
        <w:rPr>
          <w:rFonts w:hint="cs"/>
          <w:rtl/>
          <w:lang w:val="fr-FR"/>
        </w:rPr>
        <w:t>הוא</w:t>
      </w:r>
      <w:r w:rsidR="00043F39">
        <w:rPr>
          <w:rFonts w:hint="cs"/>
          <w:rtl/>
          <w:lang w:val="fr-FR"/>
        </w:rPr>
        <w:t xml:space="preserve"> דמות </w:t>
      </w:r>
      <w:r w:rsidR="00214066">
        <w:rPr>
          <w:rFonts w:hint="cs"/>
          <w:rtl/>
          <w:lang w:val="fr-FR"/>
        </w:rPr>
        <w:t>ש</w:t>
      </w:r>
      <w:r w:rsidR="00043F39">
        <w:rPr>
          <w:rFonts w:hint="cs"/>
          <w:rtl/>
          <w:lang w:val="fr-FR"/>
        </w:rPr>
        <w:t xml:space="preserve">מוכרת מגרסאות שונות של </w:t>
      </w:r>
      <w:r w:rsidR="00FD7080">
        <w:rPr>
          <w:rFonts w:hint="cs"/>
          <w:rtl/>
          <w:lang w:val="fr-FR"/>
        </w:rPr>
        <w:t>סיפור המלאכים הנופלים</w:t>
      </w:r>
      <w:r w:rsidR="005151E5">
        <w:rPr>
          <w:rFonts w:hint="cs"/>
          <w:rtl/>
          <w:lang w:val="fr-FR"/>
        </w:rPr>
        <w:t xml:space="preserve"> </w:t>
      </w:r>
      <w:r w:rsidR="00214066">
        <w:rPr>
          <w:rFonts w:hint="cs"/>
          <w:rtl/>
          <w:lang w:val="fr-FR"/>
        </w:rPr>
        <w:t>וש</w:t>
      </w:r>
      <w:r w:rsidR="00FD492A">
        <w:rPr>
          <w:rFonts w:hint="cs"/>
          <w:rtl/>
          <w:lang w:val="fr-FR"/>
        </w:rPr>
        <w:t>נזכר</w:t>
      </w:r>
      <w:r w:rsidR="00214066">
        <w:rPr>
          <w:rFonts w:hint="cs"/>
          <w:rtl/>
          <w:lang w:val="fr-FR"/>
        </w:rPr>
        <w:t>ת</w:t>
      </w:r>
      <w:r w:rsidR="00FD492A">
        <w:rPr>
          <w:rFonts w:hint="cs"/>
          <w:rtl/>
          <w:lang w:val="fr-FR"/>
        </w:rPr>
        <w:t xml:space="preserve"> גם בתלמוד.</w:t>
      </w:r>
      <w:r w:rsidR="006B1FD6">
        <w:rPr>
          <w:rStyle w:val="FootnoteReference"/>
          <w:rtl/>
          <w:lang w:val="fr-FR"/>
        </w:rPr>
        <w:footnoteReference w:id="41"/>
      </w:r>
      <w:r w:rsidR="00FD492A">
        <w:rPr>
          <w:rFonts w:hint="cs"/>
          <w:rtl/>
          <w:lang w:val="fr-FR"/>
        </w:rPr>
        <w:t xml:space="preserve"> </w:t>
      </w:r>
      <w:r w:rsidR="00214066">
        <w:rPr>
          <w:rFonts w:hint="cs"/>
          <w:rtl/>
          <w:lang w:val="fr-FR"/>
        </w:rPr>
        <w:t xml:space="preserve">ח"י </w:t>
      </w:r>
      <w:proofErr w:type="spellStart"/>
      <w:r w:rsidR="00214066">
        <w:rPr>
          <w:rFonts w:hint="cs"/>
          <w:rtl/>
          <w:lang w:val="fr-FR"/>
        </w:rPr>
        <w:t>גרינפלד</w:t>
      </w:r>
      <w:proofErr w:type="spellEnd"/>
      <w:r w:rsidR="00214066">
        <w:rPr>
          <w:rFonts w:hint="cs"/>
          <w:rtl/>
          <w:lang w:val="fr-FR"/>
        </w:rPr>
        <w:t xml:space="preserve"> טען שאזכור </w:t>
      </w:r>
      <w:r w:rsidR="00597897">
        <w:rPr>
          <w:rFonts w:hint="cs"/>
          <w:rtl/>
          <w:lang w:val="fr-FR"/>
        </w:rPr>
        <w:t>ה</w:t>
      </w:r>
      <w:r w:rsidR="00214066">
        <w:rPr>
          <w:rFonts w:hint="cs"/>
          <w:rtl/>
          <w:lang w:val="fr-FR"/>
        </w:rPr>
        <w:t xml:space="preserve">חרם שניחת על חרמון אינו מעיד על הכירות עם </w:t>
      </w:r>
      <w:r w:rsidR="00597897">
        <w:rPr>
          <w:rFonts w:hint="cs"/>
          <w:rtl/>
          <w:lang w:val="fr-FR"/>
        </w:rPr>
        <w:t>המסורת</w:t>
      </w:r>
      <w:r w:rsidR="00214066">
        <w:rPr>
          <w:rFonts w:hint="cs"/>
          <w:rtl/>
          <w:lang w:val="fr-FR"/>
        </w:rPr>
        <w:t xml:space="preserve"> </w:t>
      </w:r>
      <w:r w:rsidR="00597897">
        <w:rPr>
          <w:rFonts w:hint="cs"/>
          <w:rtl/>
          <w:lang w:val="fr-FR"/>
        </w:rPr>
        <w:t>החנוכית</w:t>
      </w:r>
      <w:r w:rsidR="00214066">
        <w:rPr>
          <w:rFonts w:hint="cs"/>
          <w:rtl/>
          <w:lang w:val="fr-FR"/>
        </w:rPr>
        <w:t xml:space="preserve"> </w:t>
      </w:r>
      <w:r w:rsidR="003B59D7">
        <w:rPr>
          <w:rFonts w:hint="cs"/>
          <w:rtl/>
          <w:lang w:val="fr-FR"/>
        </w:rPr>
        <w:t>ומאידך</w:t>
      </w:r>
      <w:r w:rsidR="00214066">
        <w:rPr>
          <w:rFonts w:hint="cs"/>
          <w:rtl/>
          <w:lang w:val="fr-FR"/>
        </w:rPr>
        <w:t xml:space="preserve"> </w:t>
      </w:r>
      <w:r w:rsidR="000356E7">
        <w:rPr>
          <w:rFonts w:hint="cs"/>
          <w:rtl/>
          <w:lang w:val="fr-FR"/>
        </w:rPr>
        <w:t xml:space="preserve">הוא </w:t>
      </w:r>
      <w:r w:rsidR="003B59D7">
        <w:rPr>
          <w:rFonts w:hint="cs"/>
          <w:rtl/>
          <w:lang w:val="fr-FR"/>
        </w:rPr>
        <w:t>ה</w:t>
      </w:r>
      <w:r w:rsidR="00597897">
        <w:rPr>
          <w:rFonts w:hint="cs"/>
          <w:rtl/>
          <w:lang w:val="fr-FR"/>
        </w:rPr>
        <w:t>ניח את האפשרות שהשליחות המשותפת של</w:t>
      </w:r>
      <w:r w:rsidR="00214066">
        <w:rPr>
          <w:rFonts w:hint="cs"/>
          <w:rtl/>
          <w:lang w:val="fr-FR"/>
        </w:rPr>
        <w:t xml:space="preserve"> מטטרון </w:t>
      </w:r>
      <w:r w:rsidR="00597897">
        <w:rPr>
          <w:rFonts w:hint="cs"/>
          <w:rtl/>
          <w:lang w:val="fr-FR"/>
        </w:rPr>
        <w:t xml:space="preserve">עם עזה </w:t>
      </w:r>
      <w:proofErr w:type="spellStart"/>
      <w:r w:rsidR="00597897">
        <w:rPr>
          <w:rFonts w:hint="cs"/>
          <w:rtl/>
          <w:lang w:val="fr-FR"/>
        </w:rPr>
        <w:t>ועזאל</w:t>
      </w:r>
      <w:proofErr w:type="spellEnd"/>
      <w:r w:rsidR="00597897">
        <w:rPr>
          <w:rFonts w:hint="cs"/>
          <w:rtl/>
          <w:lang w:val="fr-FR"/>
        </w:rPr>
        <w:t xml:space="preserve"> משקפת איכשהו את שליחות מטטרון אל </w:t>
      </w:r>
      <w:r w:rsidR="00597897" w:rsidRPr="00597897">
        <w:rPr>
          <w:rtl/>
          <w:lang w:val="fr-FR"/>
        </w:rPr>
        <w:t xml:space="preserve">שמחזאי </w:t>
      </w:r>
      <w:proofErr w:type="spellStart"/>
      <w:r w:rsidR="00597897">
        <w:rPr>
          <w:rFonts w:hint="cs"/>
          <w:rtl/>
          <w:lang w:val="fr-FR"/>
        </w:rPr>
        <w:t>ועזאל</w:t>
      </w:r>
      <w:proofErr w:type="spellEnd"/>
      <w:r w:rsidR="003142F2">
        <w:rPr>
          <w:rFonts w:hint="cs"/>
          <w:rtl/>
          <w:lang w:val="fr-FR"/>
        </w:rPr>
        <w:t>;</w:t>
      </w:r>
      <w:r w:rsidR="00597897">
        <w:rPr>
          <w:rStyle w:val="FootnoteReference"/>
          <w:rtl/>
          <w:lang w:val="fr-FR"/>
        </w:rPr>
        <w:footnoteReference w:id="42"/>
      </w:r>
      <w:bookmarkStart w:id="9" w:name="_Hlk18924528"/>
      <w:r w:rsidR="00597897" w:rsidRPr="00597897">
        <w:rPr>
          <w:rtl/>
          <w:lang w:val="fr-FR"/>
        </w:rPr>
        <w:t xml:space="preserve"> </w:t>
      </w:r>
      <w:bookmarkEnd w:id="9"/>
      <w:r w:rsidR="00597897">
        <w:rPr>
          <w:rFonts w:hint="cs"/>
          <w:rtl/>
          <w:lang w:val="fr-FR"/>
        </w:rPr>
        <w:t xml:space="preserve">השערה הזאת מניחה במובלע את </w:t>
      </w:r>
      <w:r w:rsidR="003B59D7">
        <w:rPr>
          <w:rFonts w:hint="cs"/>
          <w:rtl/>
          <w:lang w:val="fr-FR"/>
        </w:rPr>
        <w:t>ה</w:t>
      </w:r>
      <w:r w:rsidR="00597897">
        <w:rPr>
          <w:rFonts w:hint="cs"/>
          <w:rtl/>
          <w:lang w:val="fr-FR"/>
        </w:rPr>
        <w:t xml:space="preserve">זיהוי </w:t>
      </w:r>
      <w:r w:rsidR="00062CAE">
        <w:rPr>
          <w:rFonts w:hint="cs"/>
          <w:rtl/>
          <w:lang w:val="fr-FR"/>
        </w:rPr>
        <w:t>ב</w:t>
      </w:r>
      <w:r w:rsidR="00597897">
        <w:rPr>
          <w:rFonts w:hint="cs"/>
          <w:rtl/>
          <w:lang w:val="fr-FR"/>
        </w:rPr>
        <w:t xml:space="preserve">ין חנוך למטטרון. </w:t>
      </w:r>
      <w:r w:rsidR="003142F2">
        <w:rPr>
          <w:rFonts w:hint="cs"/>
          <w:rtl/>
          <w:lang w:val="fr-FR"/>
        </w:rPr>
        <w:t xml:space="preserve">דעתי הפוכה מזו של </w:t>
      </w:r>
      <w:proofErr w:type="spellStart"/>
      <w:r w:rsidR="003142F2">
        <w:rPr>
          <w:rFonts w:hint="cs"/>
          <w:rtl/>
          <w:lang w:val="fr-FR"/>
        </w:rPr>
        <w:t>גרינפלד</w:t>
      </w:r>
      <w:proofErr w:type="spellEnd"/>
      <w:r w:rsidR="001D3F80">
        <w:rPr>
          <w:rFonts w:hint="cs"/>
          <w:rtl/>
          <w:lang w:val="fr-FR"/>
        </w:rPr>
        <w:t>:</w:t>
      </w:r>
      <w:r w:rsidR="003142F2">
        <w:rPr>
          <w:rFonts w:hint="cs"/>
          <w:rtl/>
          <w:lang w:val="fr-FR"/>
        </w:rPr>
        <w:t xml:space="preserve"> אין ס</w:t>
      </w:r>
      <w:r w:rsidR="00062CAE">
        <w:rPr>
          <w:rFonts w:hint="cs"/>
          <w:rtl/>
          <w:lang w:val="fr-FR"/>
        </w:rPr>
        <w:t>י</w:t>
      </w:r>
      <w:r w:rsidR="003142F2">
        <w:rPr>
          <w:rFonts w:hint="cs"/>
          <w:rtl/>
          <w:lang w:val="fr-FR"/>
        </w:rPr>
        <w:t>בה לפקפק ש</w:t>
      </w:r>
      <w:r w:rsidR="001D3F80">
        <w:rPr>
          <w:rFonts w:hint="cs"/>
          <w:rtl/>
          <w:lang w:val="fr-FR"/>
        </w:rPr>
        <w:t>א</w:t>
      </w:r>
      <w:r w:rsidR="003142F2">
        <w:rPr>
          <w:rFonts w:hint="cs"/>
          <w:rtl/>
          <w:lang w:val="fr-FR"/>
        </w:rPr>
        <w:t>זכ</w:t>
      </w:r>
      <w:r w:rsidR="001D3F80">
        <w:rPr>
          <w:rFonts w:hint="cs"/>
          <w:rtl/>
          <w:lang w:val="fr-FR"/>
        </w:rPr>
        <w:t>ו</w:t>
      </w:r>
      <w:r w:rsidR="003142F2">
        <w:rPr>
          <w:rFonts w:hint="cs"/>
          <w:rtl/>
          <w:lang w:val="fr-FR"/>
        </w:rPr>
        <w:t xml:space="preserve">ר החרם על חרמון </w:t>
      </w:r>
      <w:r w:rsidR="005146C4">
        <w:rPr>
          <w:rFonts w:hint="cs"/>
          <w:rtl/>
          <w:lang w:val="fr-FR"/>
        </w:rPr>
        <w:t>נובע מן</w:t>
      </w:r>
      <w:r w:rsidR="003142F2">
        <w:rPr>
          <w:rFonts w:hint="cs"/>
          <w:rtl/>
          <w:lang w:val="fr-FR"/>
        </w:rPr>
        <w:t xml:space="preserve"> המסורת החנוכית ומאידך השליחות המשותפת של </w:t>
      </w:r>
      <w:r w:rsidR="003B59D7">
        <w:rPr>
          <w:rFonts w:hint="cs"/>
          <w:rtl/>
          <w:lang w:val="fr-FR"/>
        </w:rPr>
        <w:t>שלשת המלאכים</w:t>
      </w:r>
      <w:r w:rsidR="003142F2">
        <w:rPr>
          <w:rFonts w:hint="cs"/>
          <w:rtl/>
          <w:lang w:val="fr-FR"/>
        </w:rPr>
        <w:t xml:space="preserve"> אינה מתיישבת בשום </w:t>
      </w:r>
      <w:r w:rsidR="005146C4">
        <w:rPr>
          <w:rFonts w:hint="cs"/>
          <w:rtl/>
          <w:lang w:val="fr-FR"/>
        </w:rPr>
        <w:t>פנים</w:t>
      </w:r>
      <w:r w:rsidR="003142F2">
        <w:rPr>
          <w:rFonts w:hint="cs"/>
          <w:rtl/>
          <w:lang w:val="fr-FR"/>
        </w:rPr>
        <w:t xml:space="preserve"> עם</w:t>
      </w:r>
      <w:r w:rsidR="001D3F80">
        <w:rPr>
          <w:rFonts w:hint="cs"/>
          <w:rtl/>
          <w:lang w:val="fr-FR"/>
        </w:rPr>
        <w:t xml:space="preserve"> מה שידוע </w:t>
      </w:r>
      <w:r w:rsidR="00062CAE">
        <w:rPr>
          <w:rFonts w:hint="cs"/>
          <w:rtl/>
          <w:lang w:val="fr-FR"/>
        </w:rPr>
        <w:t>ע</w:t>
      </w:r>
      <w:r w:rsidR="001D3F80">
        <w:rPr>
          <w:rFonts w:hint="cs"/>
          <w:rtl/>
          <w:lang w:val="fr-FR"/>
        </w:rPr>
        <w:t xml:space="preserve">ל </w:t>
      </w:r>
      <w:r w:rsidR="003B59D7" w:rsidRPr="003B59D7">
        <w:rPr>
          <w:rtl/>
          <w:lang w:val="fr-FR"/>
        </w:rPr>
        <w:t xml:space="preserve">עזה </w:t>
      </w:r>
      <w:proofErr w:type="spellStart"/>
      <w:r w:rsidR="003B59D7" w:rsidRPr="003B59D7">
        <w:rPr>
          <w:rtl/>
          <w:lang w:val="fr-FR"/>
        </w:rPr>
        <w:t>ועזאל</w:t>
      </w:r>
      <w:proofErr w:type="spellEnd"/>
      <w:r w:rsidR="003B59D7" w:rsidRPr="003B59D7">
        <w:rPr>
          <w:rtl/>
          <w:lang w:val="fr-FR"/>
        </w:rPr>
        <w:t xml:space="preserve"> </w:t>
      </w:r>
      <w:r w:rsidR="001D3F80">
        <w:rPr>
          <w:rFonts w:hint="cs"/>
          <w:rtl/>
          <w:lang w:val="fr-FR"/>
        </w:rPr>
        <w:t>ב</w:t>
      </w:r>
      <w:r w:rsidR="005146C4">
        <w:rPr>
          <w:rFonts w:hint="cs"/>
          <w:rtl/>
          <w:lang w:val="fr-FR"/>
        </w:rPr>
        <w:t>מסורת הזאת</w:t>
      </w:r>
      <w:r w:rsidR="001D3F80">
        <w:rPr>
          <w:rFonts w:hint="cs"/>
          <w:rtl/>
          <w:lang w:val="fr-FR"/>
        </w:rPr>
        <w:t xml:space="preserve"> על כל </w:t>
      </w:r>
      <w:r w:rsidR="005146C4">
        <w:rPr>
          <w:rFonts w:hint="cs"/>
          <w:rtl/>
          <w:lang w:val="fr-FR"/>
        </w:rPr>
        <w:t>ענפיה ו</w:t>
      </w:r>
      <w:r w:rsidR="00062CAE">
        <w:rPr>
          <w:rFonts w:hint="cs"/>
          <w:rtl/>
          <w:lang w:val="fr-FR"/>
        </w:rPr>
        <w:t>גרסאותיה.</w:t>
      </w:r>
      <w:r w:rsidR="003D2F28">
        <w:rPr>
          <w:rFonts w:hint="cs"/>
          <w:rtl/>
        </w:rPr>
        <w:t xml:space="preserve"> </w:t>
      </w:r>
      <w:r w:rsidR="003B59D7">
        <w:rPr>
          <w:rFonts w:hint="cs"/>
          <w:rtl/>
        </w:rPr>
        <w:t xml:space="preserve">דבר לא צריך להתמיה: </w:t>
      </w:r>
      <w:r w:rsidR="00513579">
        <w:rPr>
          <w:rFonts w:hint="cs"/>
          <w:rtl/>
        </w:rPr>
        <w:t xml:space="preserve">ניתן </w:t>
      </w:r>
      <w:r w:rsidR="000517AC">
        <w:rPr>
          <w:rFonts w:hint="cs"/>
          <w:rtl/>
        </w:rPr>
        <w:t>להצביע על</w:t>
      </w:r>
      <w:r w:rsidR="00513579">
        <w:rPr>
          <w:rFonts w:hint="cs"/>
          <w:rtl/>
        </w:rPr>
        <w:t xml:space="preserve"> מס</w:t>
      </w:r>
      <w:r w:rsidR="000517AC">
        <w:rPr>
          <w:rFonts w:hint="cs"/>
          <w:rtl/>
        </w:rPr>
        <w:t xml:space="preserve">פר אזכורים של </w:t>
      </w:r>
      <w:r w:rsidR="00513579">
        <w:rPr>
          <w:rFonts w:hint="cs"/>
          <w:rtl/>
        </w:rPr>
        <w:t xml:space="preserve">עוזה, </w:t>
      </w:r>
      <w:proofErr w:type="spellStart"/>
      <w:r w:rsidR="00513579">
        <w:rPr>
          <w:rFonts w:hint="cs"/>
          <w:rtl/>
        </w:rPr>
        <w:t>עזאל</w:t>
      </w:r>
      <w:proofErr w:type="spellEnd"/>
      <w:r w:rsidR="00513579">
        <w:rPr>
          <w:rFonts w:hint="cs"/>
          <w:rtl/>
        </w:rPr>
        <w:t xml:space="preserve">, עוזיאל </w:t>
      </w:r>
      <w:r w:rsidR="000517AC">
        <w:rPr>
          <w:rFonts w:hint="cs"/>
          <w:rtl/>
        </w:rPr>
        <w:t xml:space="preserve">ושמות דומים ללא שום קשר למיתוס </w:t>
      </w:r>
      <w:proofErr w:type="spellStart"/>
      <w:r w:rsidR="000517AC">
        <w:rPr>
          <w:rFonts w:hint="cs"/>
          <w:rtl/>
        </w:rPr>
        <w:t>החנוכי</w:t>
      </w:r>
      <w:proofErr w:type="spellEnd"/>
      <w:r w:rsidR="000517AC">
        <w:rPr>
          <w:rStyle w:val="FootnoteReference"/>
          <w:rtl/>
        </w:rPr>
        <w:footnoteReference w:id="43"/>
      </w:r>
      <w:r w:rsidR="000517AC">
        <w:rPr>
          <w:rFonts w:hint="cs"/>
          <w:rtl/>
        </w:rPr>
        <w:t xml:space="preserve"> ולעומתם מספר </w:t>
      </w:r>
      <w:r w:rsidR="00097697">
        <w:rPr>
          <w:rFonts w:hint="cs"/>
          <w:rtl/>
        </w:rPr>
        <w:t>אזכורים</w:t>
      </w:r>
      <w:r w:rsidR="000517AC">
        <w:rPr>
          <w:rFonts w:hint="cs"/>
          <w:rtl/>
        </w:rPr>
        <w:t xml:space="preserve"> שקשורים בפירוש למיתוס זה.</w:t>
      </w:r>
      <w:r w:rsidR="000517AC">
        <w:rPr>
          <w:rStyle w:val="FootnoteReference"/>
          <w:rtl/>
        </w:rPr>
        <w:footnoteReference w:id="44"/>
      </w:r>
      <w:r w:rsidR="000517AC">
        <w:rPr>
          <w:rFonts w:hint="cs"/>
          <w:rtl/>
        </w:rPr>
        <w:t xml:space="preserve">  </w:t>
      </w:r>
      <w:r w:rsidR="00097697">
        <w:rPr>
          <w:rFonts w:hint="cs"/>
          <w:rtl/>
        </w:rPr>
        <w:t>במקרים מן הסוג</w:t>
      </w:r>
      <w:r w:rsidR="000517AC">
        <w:rPr>
          <w:rFonts w:hint="cs"/>
          <w:rtl/>
        </w:rPr>
        <w:t xml:space="preserve"> הראשון בדרך כלל קשה להבחין בייחוד כלשהו של המלאכים הללו</w:t>
      </w:r>
      <w:r w:rsidR="00C92C07">
        <w:rPr>
          <w:rFonts w:hint="cs"/>
          <w:rtl/>
        </w:rPr>
        <w:t xml:space="preserve">. </w:t>
      </w:r>
      <w:r w:rsidR="000517AC">
        <w:rPr>
          <w:rFonts w:hint="cs"/>
          <w:rtl/>
        </w:rPr>
        <w:t>את הקערה שלנו</w:t>
      </w:r>
      <w:r w:rsidR="009E3ACC">
        <w:rPr>
          <w:rFonts w:hint="cs"/>
          <w:rtl/>
        </w:rPr>
        <w:t>,</w:t>
      </w:r>
      <w:r w:rsidR="000517AC">
        <w:rPr>
          <w:rFonts w:hint="cs"/>
          <w:rtl/>
        </w:rPr>
        <w:t xml:space="preserve"> </w:t>
      </w:r>
      <w:r w:rsidR="00EA7E00">
        <w:rPr>
          <w:rFonts w:hint="cs"/>
          <w:rtl/>
        </w:rPr>
        <w:t>ה</w:t>
      </w:r>
      <w:r w:rsidR="00FE585B">
        <w:rPr>
          <w:rFonts w:hint="cs"/>
          <w:rtl/>
        </w:rPr>
        <w:t>מדבר</w:t>
      </w:r>
      <w:r w:rsidR="00EA7E00">
        <w:rPr>
          <w:rFonts w:hint="cs"/>
          <w:rtl/>
        </w:rPr>
        <w:t xml:space="preserve">ת </w:t>
      </w:r>
      <w:r w:rsidR="009E3ACC">
        <w:rPr>
          <w:rFonts w:hint="cs"/>
          <w:rtl/>
        </w:rPr>
        <w:t>ע</w:t>
      </w:r>
      <w:r w:rsidR="00EA7E00">
        <w:rPr>
          <w:rFonts w:hint="cs"/>
          <w:rtl/>
        </w:rPr>
        <w:t xml:space="preserve">ל שליחות </w:t>
      </w:r>
      <w:r w:rsidR="009E3ACC">
        <w:rPr>
          <w:rFonts w:hint="cs"/>
          <w:rtl/>
        </w:rPr>
        <w:t xml:space="preserve">של </w:t>
      </w:r>
      <w:r w:rsidR="00EA7E00">
        <w:rPr>
          <w:rFonts w:hint="cs"/>
          <w:rtl/>
        </w:rPr>
        <w:t>נק</w:t>
      </w:r>
      <w:r w:rsidR="009E3ACC">
        <w:rPr>
          <w:rFonts w:hint="cs"/>
          <w:rtl/>
        </w:rPr>
        <w:t>מה</w:t>
      </w:r>
      <w:r w:rsidR="00EA7E00">
        <w:rPr>
          <w:rFonts w:hint="cs"/>
          <w:rtl/>
        </w:rPr>
        <w:t xml:space="preserve"> ניתן להשוות </w:t>
      </w:r>
      <w:r w:rsidR="009E3ACC">
        <w:rPr>
          <w:rFonts w:hint="cs"/>
          <w:rtl/>
        </w:rPr>
        <w:t>לקטע הבא</w:t>
      </w:r>
      <w:r w:rsidR="00EA7E00">
        <w:rPr>
          <w:rFonts w:hint="cs"/>
          <w:rtl/>
        </w:rPr>
        <w:t xml:space="preserve"> </w:t>
      </w:r>
      <w:r w:rsidR="00433D8D">
        <w:rPr>
          <w:rFonts w:hint="cs"/>
          <w:rtl/>
        </w:rPr>
        <w:t>מ</w:t>
      </w:r>
      <w:r w:rsidR="009E3ACC">
        <w:rPr>
          <w:rFonts w:hint="cs"/>
          <w:rtl/>
        </w:rPr>
        <w:t xml:space="preserve">ספר </w:t>
      </w:r>
      <w:r w:rsidR="00EA7E00">
        <w:rPr>
          <w:rFonts w:hint="cs"/>
          <w:rtl/>
        </w:rPr>
        <w:t>ברית מנוחה (ראשית המאה הי"ד):</w:t>
      </w:r>
    </w:p>
    <w:p w14:paraId="23070394" w14:textId="26DDF527" w:rsidR="00D4602A" w:rsidRDefault="00CE2DD9" w:rsidP="00EA7E00">
      <w:pPr>
        <w:pStyle w:val="H-Quote"/>
        <w:rPr>
          <w:rtl/>
        </w:rPr>
      </w:pPr>
      <w:r w:rsidRPr="00CE2DD9">
        <w:rPr>
          <w:rtl/>
        </w:rPr>
        <w:t>אלא שמות בפני עצמם</w:t>
      </w:r>
      <w:r w:rsidR="00B0199C">
        <w:rPr>
          <w:rFonts w:hint="cs"/>
          <w:rtl/>
        </w:rPr>
        <w:t>.</w:t>
      </w:r>
      <w:r w:rsidRPr="00CE2DD9">
        <w:rPr>
          <w:rtl/>
        </w:rPr>
        <w:t xml:space="preserve"> הראשון יוצפעחירון השני אספעחירון השלישי מפעי</w:t>
      </w:r>
      <w:r w:rsidR="00B0199C">
        <w:rPr>
          <w:rFonts w:hint="cs"/>
          <w:rtl/>
        </w:rPr>
        <w:t>חר</w:t>
      </w:r>
      <w:r w:rsidRPr="00CE2DD9">
        <w:rPr>
          <w:rtl/>
        </w:rPr>
        <w:t>ויהו שלשה שמות אדירים לעלות חימה ולנקום נקם בלי ספק ומלאכים מקבלים מהם אשר אלה שמותם גבריאל צדקיאל עזאל עוזיאל נמשכים בקו הגבורה והם שמות לקיים קללה ולהמית</w:t>
      </w:r>
      <w:r w:rsidR="00B0199C">
        <w:rPr>
          <w:rFonts w:hint="cs"/>
          <w:rtl/>
        </w:rPr>
        <w:t xml:space="preserve"> </w:t>
      </w:r>
      <w:r w:rsidR="00D14402" w:rsidRPr="00D14402">
        <w:rPr>
          <w:rtl/>
        </w:rPr>
        <w:t>שונא י״ג יום זה אחר זה</w:t>
      </w:r>
      <w:r w:rsidR="00EA7E00">
        <w:rPr>
          <w:rStyle w:val="FootnoteReference"/>
          <w:rtl/>
        </w:rPr>
        <w:footnoteReference w:id="45"/>
      </w:r>
    </w:p>
    <w:p w14:paraId="2C129111" w14:textId="29B25EB3" w:rsidR="00097697" w:rsidRPr="002D64E9" w:rsidRDefault="009E3ACC" w:rsidP="00097697">
      <w:pPr>
        <w:pStyle w:val="H-Text-NI"/>
        <w:rPr>
          <w:rtl/>
        </w:rPr>
      </w:pPr>
      <w:r>
        <w:rPr>
          <w:rFonts w:hint="cs"/>
          <w:rtl/>
        </w:rPr>
        <w:t xml:space="preserve">אפשר </w:t>
      </w:r>
      <w:r w:rsidR="0059080A">
        <w:rPr>
          <w:rFonts w:hint="cs"/>
          <w:rtl/>
        </w:rPr>
        <w:t>אולי</w:t>
      </w:r>
      <w:r>
        <w:rPr>
          <w:rFonts w:hint="cs"/>
          <w:rtl/>
        </w:rPr>
        <w:t xml:space="preserve"> לשער</w:t>
      </w:r>
      <w:r w:rsidR="00097697">
        <w:rPr>
          <w:rFonts w:hint="cs"/>
          <w:rtl/>
        </w:rPr>
        <w:t xml:space="preserve"> </w:t>
      </w:r>
      <w:r w:rsidR="00263DCF">
        <w:rPr>
          <w:rFonts w:hint="cs"/>
          <w:rtl/>
        </w:rPr>
        <w:t>ש</w:t>
      </w:r>
      <w:r w:rsidR="00013E1E">
        <w:rPr>
          <w:rFonts w:hint="cs"/>
          <w:rtl/>
        </w:rPr>
        <w:t>ב</w:t>
      </w:r>
      <w:r w:rsidR="002B0EEB">
        <w:rPr>
          <w:rFonts w:hint="cs"/>
          <w:rtl/>
        </w:rPr>
        <w:t xml:space="preserve">מעמדם בצד </w:t>
      </w:r>
      <w:r w:rsidR="00F16CF9">
        <w:rPr>
          <w:rFonts w:hint="cs"/>
          <w:rtl/>
        </w:rPr>
        <w:t>הגבורה והדין</w:t>
      </w:r>
      <w:r w:rsidR="002B0EEB">
        <w:rPr>
          <w:rFonts w:hint="cs"/>
          <w:rtl/>
        </w:rPr>
        <w:t xml:space="preserve"> </w:t>
      </w:r>
      <w:r w:rsidR="00F16CF9">
        <w:rPr>
          <w:rFonts w:hint="cs"/>
          <w:rtl/>
        </w:rPr>
        <w:t xml:space="preserve">(במשמעות הקבלית של המונח) </w:t>
      </w:r>
      <w:r w:rsidR="002B0EEB">
        <w:rPr>
          <w:rFonts w:hint="cs"/>
          <w:rtl/>
        </w:rPr>
        <w:t>ו</w:t>
      </w:r>
      <w:r w:rsidR="00013E1E">
        <w:rPr>
          <w:rFonts w:hint="cs"/>
          <w:rtl/>
        </w:rPr>
        <w:t>ב</w:t>
      </w:r>
      <w:r w:rsidR="00263DCF">
        <w:rPr>
          <w:rFonts w:hint="cs"/>
          <w:rtl/>
        </w:rPr>
        <w:t>תפקיד</w:t>
      </w:r>
      <w:r w:rsidR="00B6189A">
        <w:rPr>
          <w:rFonts w:hint="cs"/>
          <w:rtl/>
        </w:rPr>
        <w:t xml:space="preserve"> הענשה</w:t>
      </w:r>
      <w:r w:rsidR="00263DCF">
        <w:rPr>
          <w:rFonts w:hint="cs"/>
          <w:rtl/>
        </w:rPr>
        <w:t xml:space="preserve"> שהוטל על </w:t>
      </w:r>
      <w:proofErr w:type="spellStart"/>
      <w:r w:rsidR="00F16CF9">
        <w:rPr>
          <w:rFonts w:hint="cs"/>
          <w:rtl/>
        </w:rPr>
        <w:t>עוזא</w:t>
      </w:r>
      <w:proofErr w:type="spellEnd"/>
      <w:r w:rsidR="00F16CF9">
        <w:rPr>
          <w:rFonts w:hint="cs"/>
          <w:rtl/>
        </w:rPr>
        <w:t xml:space="preserve"> </w:t>
      </w:r>
      <w:proofErr w:type="spellStart"/>
      <w:r w:rsidR="00F16CF9">
        <w:rPr>
          <w:rFonts w:hint="cs"/>
          <w:rtl/>
        </w:rPr>
        <w:t>ועזאל</w:t>
      </w:r>
      <w:proofErr w:type="spellEnd"/>
      <w:r w:rsidR="00F16CF9">
        <w:rPr>
          <w:rFonts w:hint="cs"/>
          <w:rtl/>
        </w:rPr>
        <w:t xml:space="preserve"> </w:t>
      </w:r>
      <w:r w:rsidR="00013E1E">
        <w:rPr>
          <w:rFonts w:hint="cs"/>
          <w:rtl/>
        </w:rPr>
        <w:t>נשמר זכר כלשהו</w:t>
      </w:r>
      <w:r w:rsidR="00263DCF">
        <w:rPr>
          <w:rFonts w:hint="cs"/>
          <w:rtl/>
        </w:rPr>
        <w:t xml:space="preserve"> לעבר</w:t>
      </w:r>
      <w:r w:rsidR="002B0EEB">
        <w:rPr>
          <w:rFonts w:hint="cs"/>
          <w:rtl/>
        </w:rPr>
        <w:t xml:space="preserve">ם המרדני, אך וודאי </w:t>
      </w:r>
      <w:r w:rsidR="00D62286">
        <w:rPr>
          <w:rFonts w:hint="cs"/>
          <w:rtl/>
        </w:rPr>
        <w:t>לא</w:t>
      </w:r>
      <w:r w:rsidR="00182E17">
        <w:rPr>
          <w:rFonts w:hint="cs"/>
          <w:rtl/>
        </w:rPr>
        <w:t xml:space="preserve"> </w:t>
      </w:r>
      <w:r w:rsidR="004F2D3A">
        <w:rPr>
          <w:rFonts w:hint="cs"/>
          <w:rtl/>
        </w:rPr>
        <w:t>ניתן</w:t>
      </w:r>
      <w:r w:rsidR="00182E17">
        <w:rPr>
          <w:rFonts w:hint="cs"/>
          <w:rtl/>
        </w:rPr>
        <w:t xml:space="preserve"> לומר זאת</w:t>
      </w:r>
      <w:r w:rsidR="00B6189A">
        <w:rPr>
          <w:rFonts w:hint="cs"/>
          <w:rtl/>
        </w:rPr>
        <w:t xml:space="preserve"> לגבי גבריאל שפועל יחד אתם</w:t>
      </w:r>
      <w:r w:rsidR="00263DCF">
        <w:rPr>
          <w:rFonts w:hint="cs"/>
          <w:rtl/>
        </w:rPr>
        <w:t xml:space="preserve">. </w:t>
      </w:r>
    </w:p>
    <w:p w14:paraId="59ECA89E" w14:textId="047FA0DB" w:rsidR="00C04D34" w:rsidRDefault="00391520" w:rsidP="00C6035D">
      <w:pPr>
        <w:pStyle w:val="HA1"/>
        <w:rPr>
          <w:rtl/>
          <w:lang w:val="fr-FR"/>
        </w:rPr>
      </w:pPr>
      <w:r w:rsidRPr="00B8364F">
        <w:rPr>
          <w:rtl/>
        </w:rPr>
        <w:t>מוזיאון</w:t>
      </w:r>
      <w:r w:rsidRPr="00391520">
        <w:rPr>
          <w:rtl/>
          <w:lang w:val="fr-FR"/>
        </w:rPr>
        <w:t xml:space="preserve"> </w:t>
      </w:r>
      <w:bookmarkStart w:id="11" w:name="_Hlk18944362"/>
      <w:proofErr w:type="spellStart"/>
      <w:r w:rsidRPr="00391520">
        <w:rPr>
          <w:rtl/>
          <w:lang w:val="fr-FR"/>
        </w:rPr>
        <w:t>אשמוליאן</w:t>
      </w:r>
      <w:proofErr w:type="spellEnd"/>
      <w:r>
        <w:rPr>
          <w:rFonts w:hint="cs"/>
          <w:rtl/>
          <w:lang w:val="fr-FR"/>
        </w:rPr>
        <w:t xml:space="preserve"> 1932.620</w:t>
      </w:r>
      <w:bookmarkEnd w:id="11"/>
      <w:r>
        <w:rPr>
          <w:rStyle w:val="FootnoteReference"/>
          <w:rtl/>
          <w:lang w:val="fr-FR"/>
        </w:rPr>
        <w:footnoteReference w:id="46"/>
      </w:r>
    </w:p>
    <w:p w14:paraId="2F4AA662" w14:textId="7FF6BC53" w:rsidR="00F15516" w:rsidRPr="00F15516" w:rsidRDefault="000B7205" w:rsidP="00F15516">
      <w:pPr>
        <w:pStyle w:val="H-Text-NI"/>
        <w:rPr>
          <w:rtl/>
          <w:lang w:val="fr-FR"/>
        </w:rPr>
      </w:pPr>
      <w:r>
        <w:rPr>
          <w:rFonts w:hint="cs"/>
          <w:rtl/>
          <w:lang w:val="fr-FR"/>
        </w:rPr>
        <w:t xml:space="preserve">לפי תיאורו של כורש גורדון </w:t>
      </w:r>
      <w:r w:rsidR="008F2CBA">
        <w:rPr>
          <w:rFonts w:hint="cs"/>
          <w:rtl/>
          <w:lang w:val="fr-FR"/>
        </w:rPr>
        <w:t>ה</w:t>
      </w:r>
      <w:r>
        <w:rPr>
          <w:rFonts w:hint="cs"/>
          <w:rtl/>
          <w:lang w:val="fr-FR"/>
        </w:rPr>
        <w:t>כתובת של הקערה מחולקת לארבעה רובעים</w:t>
      </w:r>
      <w:r w:rsidR="008F2CBA">
        <w:rPr>
          <w:rFonts w:hint="cs"/>
          <w:rtl/>
          <w:lang w:val="fr-FR"/>
        </w:rPr>
        <w:t>;</w:t>
      </w:r>
      <w:r>
        <w:rPr>
          <w:rFonts w:hint="cs"/>
          <w:rtl/>
          <w:lang w:val="fr-FR"/>
        </w:rPr>
        <w:t xml:space="preserve"> הכתב דהוי קשה לקריאה. מתוך הרובע הראשון גורדון קרא </w:t>
      </w:r>
      <w:r w:rsidR="00B04E90">
        <w:rPr>
          <w:rFonts w:hint="cs"/>
          <w:rtl/>
          <w:lang w:val="fr-FR"/>
        </w:rPr>
        <w:t>בין השאר את המילים האלה:</w:t>
      </w:r>
      <w:r w:rsidR="00B04E90" w:rsidRPr="00B04E90">
        <w:rPr>
          <w:rtl/>
          <w:lang w:val="fr-FR"/>
        </w:rPr>
        <w:t xml:space="preserve"> </w:t>
      </w:r>
      <w:r w:rsidR="00B04E90">
        <w:rPr>
          <w:rFonts w:hint="cs"/>
          <w:rtl/>
          <w:lang w:val="fr-FR"/>
        </w:rPr>
        <w:t>"</w:t>
      </w:r>
      <w:proofErr w:type="spellStart"/>
      <w:r w:rsidR="00B04E90" w:rsidRPr="00B04E90">
        <w:rPr>
          <w:rtl/>
          <w:lang w:val="fr-FR"/>
        </w:rPr>
        <w:t>וחתימי</w:t>
      </w:r>
      <w:proofErr w:type="spellEnd"/>
      <w:r w:rsidR="00B04E90" w:rsidRPr="00B04E90">
        <w:rPr>
          <w:rtl/>
          <w:lang w:val="fr-FR"/>
        </w:rPr>
        <w:t xml:space="preserve">.... </w:t>
      </w:r>
      <w:proofErr w:type="spellStart"/>
      <w:r w:rsidR="00B04E90" w:rsidRPr="00B04E90">
        <w:rPr>
          <w:rtl/>
          <w:lang w:val="fr-FR"/>
        </w:rPr>
        <w:t>בעזקתיה</w:t>
      </w:r>
      <w:proofErr w:type="spellEnd"/>
      <w:r w:rsidR="00B04E90" w:rsidRPr="00B04E90">
        <w:rPr>
          <w:rtl/>
          <w:lang w:val="fr-FR"/>
        </w:rPr>
        <w:t xml:space="preserve"> </w:t>
      </w:r>
      <w:proofErr w:type="spellStart"/>
      <w:r w:rsidR="00B04E90" w:rsidRPr="00B04E90">
        <w:rPr>
          <w:rtl/>
          <w:lang w:val="fr-FR"/>
        </w:rPr>
        <w:t>דשלמוה</w:t>
      </w:r>
      <w:proofErr w:type="spellEnd"/>
      <w:r w:rsidR="00B04E90" w:rsidRPr="00B04E90">
        <w:rPr>
          <w:rtl/>
          <w:lang w:val="fr-FR"/>
        </w:rPr>
        <w:t xml:space="preserve"> בר דויד </w:t>
      </w:r>
      <w:proofErr w:type="spellStart"/>
      <w:r w:rsidR="00B04E90" w:rsidRPr="00B04E90">
        <w:rPr>
          <w:rtl/>
          <w:lang w:val="fr-FR"/>
        </w:rPr>
        <w:t>מלכא</w:t>
      </w:r>
      <w:proofErr w:type="spellEnd"/>
      <w:r w:rsidR="00B04E90" w:rsidRPr="00B04E90">
        <w:rPr>
          <w:rtl/>
          <w:lang w:val="fr-FR"/>
        </w:rPr>
        <w:t xml:space="preserve"> </w:t>
      </w:r>
      <w:proofErr w:type="spellStart"/>
      <w:r w:rsidR="00B04E90" w:rsidRPr="00B04E90">
        <w:rPr>
          <w:rtl/>
          <w:lang w:val="fr-FR"/>
        </w:rPr>
        <w:t>דישראל</w:t>
      </w:r>
      <w:proofErr w:type="spellEnd"/>
      <w:r w:rsidR="00B04E90" w:rsidRPr="00B04E90">
        <w:rPr>
          <w:rtl/>
          <w:lang w:val="fr-FR"/>
        </w:rPr>
        <w:t xml:space="preserve"> בשום </w:t>
      </w:r>
      <w:proofErr w:type="spellStart"/>
      <w:r w:rsidR="00B04E90" w:rsidRPr="00B04E90">
        <w:rPr>
          <w:rtl/>
          <w:lang w:val="fr-FR"/>
        </w:rPr>
        <w:t>עזא</w:t>
      </w:r>
      <w:proofErr w:type="spellEnd"/>
      <w:r w:rsidR="00B04E90" w:rsidRPr="00B04E90">
        <w:rPr>
          <w:rtl/>
          <w:lang w:val="fr-FR"/>
        </w:rPr>
        <w:t xml:space="preserve"> </w:t>
      </w:r>
      <w:proofErr w:type="spellStart"/>
      <w:r w:rsidR="00B04E90" w:rsidRPr="00B04E90">
        <w:rPr>
          <w:rtl/>
          <w:lang w:val="fr-FR"/>
        </w:rPr>
        <w:lastRenderedPageBreak/>
        <w:t>ועזאל</w:t>
      </w:r>
      <w:proofErr w:type="spellEnd"/>
      <w:r w:rsidR="00B04E90">
        <w:rPr>
          <w:rFonts w:hint="cs"/>
          <w:rtl/>
          <w:lang w:val="fr-FR"/>
        </w:rPr>
        <w:t xml:space="preserve">". שמו של מטטרון מופיע ברובע הרביעי. נביא כאן את קריאת של ג'וזף </w:t>
      </w:r>
      <w:proofErr w:type="spellStart"/>
      <w:r w:rsidR="00B04E90">
        <w:rPr>
          <w:rFonts w:hint="cs"/>
          <w:rtl/>
          <w:lang w:val="fr-FR"/>
        </w:rPr>
        <w:t>מיליק</w:t>
      </w:r>
      <w:proofErr w:type="spellEnd"/>
      <w:r w:rsidR="00B04E90">
        <w:rPr>
          <w:rFonts w:hint="cs"/>
          <w:rtl/>
          <w:lang w:val="fr-FR"/>
        </w:rPr>
        <w:t>:</w:t>
      </w:r>
    </w:p>
    <w:p w14:paraId="515574B3" w14:textId="42E446B3" w:rsidR="00391520" w:rsidRDefault="00296A44" w:rsidP="00B547E0">
      <w:pPr>
        <w:pStyle w:val="H-Quote"/>
        <w:rPr>
          <w:rtl/>
        </w:rPr>
      </w:pPr>
      <w:r w:rsidRPr="00B547E0">
        <w:rPr>
          <w:rFonts w:hint="cs"/>
          <w:vertAlign w:val="superscript"/>
          <w:rtl/>
        </w:rPr>
        <w:t>9)</w:t>
      </w:r>
      <w:r>
        <w:rPr>
          <w:rFonts w:hint="cs"/>
          <w:rtl/>
        </w:rPr>
        <w:t xml:space="preserve"> </w:t>
      </w:r>
      <w:r w:rsidRPr="00296A44">
        <w:rPr>
          <w:rtl/>
        </w:rPr>
        <w:t xml:space="preserve">אסיריתון וחתימיתון </w:t>
      </w:r>
      <w:r w:rsidRPr="00B547E0">
        <w:rPr>
          <w:rFonts w:hint="cs"/>
          <w:vertAlign w:val="superscript"/>
          <w:rtl/>
        </w:rPr>
        <w:t>10)</w:t>
      </w:r>
      <w:r w:rsidRPr="00296A44">
        <w:rPr>
          <w:rtl/>
        </w:rPr>
        <w:t xml:space="preserve"> בשום מטטרון איסרא רבא </w:t>
      </w:r>
      <w:r w:rsidRPr="00B547E0">
        <w:rPr>
          <w:rFonts w:hint="cs"/>
          <w:vertAlign w:val="superscript"/>
          <w:rtl/>
        </w:rPr>
        <w:t>11)</w:t>
      </w:r>
      <w:r w:rsidRPr="00296A44">
        <w:rPr>
          <w:rtl/>
        </w:rPr>
        <w:t xml:space="preserve"> דהוא ממוני על כל ראשי שרית[א]</w:t>
      </w:r>
      <w:r w:rsidR="002B0EEB">
        <w:rPr>
          <w:rStyle w:val="FootnoteReference"/>
          <w:rtl/>
        </w:rPr>
        <w:footnoteReference w:id="47"/>
      </w:r>
      <w:r w:rsidRPr="00296A44">
        <w:rPr>
          <w:rtl/>
        </w:rPr>
        <w:t xml:space="preserve"> </w:t>
      </w:r>
      <w:r w:rsidRPr="00B547E0">
        <w:rPr>
          <w:rFonts w:hint="cs"/>
          <w:vertAlign w:val="superscript"/>
          <w:rtl/>
        </w:rPr>
        <w:t>12)</w:t>
      </w:r>
      <w:r>
        <w:rPr>
          <w:rFonts w:hint="cs"/>
          <w:rtl/>
        </w:rPr>
        <w:t xml:space="preserve"> </w:t>
      </w:r>
      <w:r w:rsidRPr="00296A44">
        <w:rPr>
          <w:rtl/>
        </w:rPr>
        <w:t>ובשום יחיאל</w:t>
      </w:r>
      <w:r w:rsidR="00B04E90">
        <w:rPr>
          <w:rStyle w:val="FootnoteReference"/>
          <w:rtl/>
        </w:rPr>
        <w:footnoteReference w:id="48"/>
      </w:r>
      <w:r w:rsidRPr="00296A44">
        <w:rPr>
          <w:rtl/>
        </w:rPr>
        <w:t xml:space="preserve"> איסרא {א</w:t>
      </w:r>
      <w:r>
        <w:rPr>
          <w:rFonts w:hint="cs"/>
          <w:rtl/>
        </w:rPr>
        <w:t>י}</w:t>
      </w:r>
      <w:r w:rsidRPr="00296A44">
        <w:rPr>
          <w:rtl/>
        </w:rPr>
        <w:t xml:space="preserve">רבה די הוא </w:t>
      </w:r>
      <w:r w:rsidRPr="00B547E0">
        <w:rPr>
          <w:rFonts w:hint="cs"/>
          <w:vertAlign w:val="superscript"/>
          <w:rtl/>
        </w:rPr>
        <w:t>13)</w:t>
      </w:r>
      <w:r w:rsidRPr="00296A44">
        <w:rPr>
          <w:rtl/>
        </w:rPr>
        <w:t xml:space="preserve"> מרחק</w:t>
      </w:r>
      <w:r w:rsidR="009B2A48">
        <w:rPr>
          <w:rStyle w:val="FootnoteReference"/>
          <w:rtl/>
        </w:rPr>
        <w:footnoteReference w:id="49"/>
      </w:r>
      <w:r>
        <w:rPr>
          <w:rFonts w:hint="cs"/>
          <w:rtl/>
        </w:rPr>
        <w:t xml:space="preserve"> [</w:t>
      </w:r>
      <w:r w:rsidRPr="00296A44">
        <w:rPr>
          <w:rtl/>
        </w:rPr>
        <w:t>...</w:t>
      </w:r>
      <w:r>
        <w:rPr>
          <w:rFonts w:hint="cs"/>
          <w:rtl/>
        </w:rPr>
        <w:t>]</w:t>
      </w:r>
      <w:r w:rsidRPr="00296A44">
        <w:rPr>
          <w:rtl/>
        </w:rPr>
        <w:t xml:space="preserve"> בשמיה על ימא דסוף</w:t>
      </w:r>
    </w:p>
    <w:p w14:paraId="1F8C98B4" w14:textId="197381FF" w:rsidR="00B04E90" w:rsidRPr="00296A44" w:rsidRDefault="00B04E90" w:rsidP="00B04E90">
      <w:pPr>
        <w:pStyle w:val="H-Text-NI"/>
        <w:rPr>
          <w:rtl/>
        </w:rPr>
      </w:pPr>
      <w:r>
        <w:rPr>
          <w:rFonts w:hint="cs"/>
          <w:rtl/>
        </w:rPr>
        <w:t xml:space="preserve">גם בקערה זו כמו בקודמתה </w:t>
      </w:r>
      <w:r w:rsidR="008379EF">
        <w:rPr>
          <w:rFonts w:hint="cs"/>
          <w:rtl/>
        </w:rPr>
        <w:t>מטטרון הוא השר הגדול ש</w:t>
      </w:r>
      <w:r w:rsidR="00785781">
        <w:rPr>
          <w:rFonts w:hint="cs"/>
          <w:rtl/>
        </w:rPr>
        <w:t>נלחם בכ</w:t>
      </w:r>
      <w:r w:rsidR="004F2D3A">
        <w:rPr>
          <w:rFonts w:hint="cs"/>
          <w:rtl/>
        </w:rPr>
        <w:t>ש</w:t>
      </w:r>
      <w:r w:rsidR="00785781">
        <w:rPr>
          <w:rFonts w:hint="cs"/>
          <w:rtl/>
        </w:rPr>
        <w:t>פים ו</w:t>
      </w:r>
      <w:r w:rsidR="004F2D3A">
        <w:rPr>
          <w:rFonts w:hint="cs"/>
          <w:rtl/>
        </w:rPr>
        <w:t>ב</w:t>
      </w:r>
      <w:r w:rsidR="00785781">
        <w:rPr>
          <w:rFonts w:hint="cs"/>
          <w:rtl/>
        </w:rPr>
        <w:t>שדים</w:t>
      </w:r>
      <w:r w:rsidR="008379EF">
        <w:rPr>
          <w:rFonts w:hint="cs"/>
          <w:rtl/>
        </w:rPr>
        <w:t xml:space="preserve"> יחד ע</w:t>
      </w:r>
      <w:r w:rsidR="00785781">
        <w:rPr>
          <w:rFonts w:hint="cs"/>
          <w:rtl/>
        </w:rPr>
        <w:t>ם</w:t>
      </w:r>
      <w:r w:rsidR="008379EF">
        <w:rPr>
          <w:rFonts w:hint="cs"/>
          <w:rtl/>
        </w:rPr>
        <w:t xml:space="preserve"> </w:t>
      </w:r>
      <w:r w:rsidR="00785781">
        <w:rPr>
          <w:rFonts w:hint="cs"/>
          <w:rtl/>
        </w:rPr>
        <w:t xml:space="preserve">השר הגדול </w:t>
      </w:r>
      <w:r w:rsidR="008379EF">
        <w:rPr>
          <w:rFonts w:hint="cs"/>
          <w:rtl/>
        </w:rPr>
        <w:t>יחיאל (יהואל?) ומלאך ש</w:t>
      </w:r>
      <w:r w:rsidR="009B2A48">
        <w:rPr>
          <w:rFonts w:hint="cs"/>
          <w:rtl/>
        </w:rPr>
        <w:t xml:space="preserve">דחק </w:t>
      </w:r>
      <w:r w:rsidR="00B8364F">
        <w:rPr>
          <w:rFonts w:hint="cs"/>
          <w:rtl/>
        </w:rPr>
        <w:t xml:space="preserve">את </w:t>
      </w:r>
      <w:r w:rsidR="00785781">
        <w:rPr>
          <w:rFonts w:hint="cs"/>
          <w:rtl/>
        </w:rPr>
        <w:t xml:space="preserve">מרכבות פרעה </w:t>
      </w:r>
      <w:r w:rsidR="009B2A48">
        <w:rPr>
          <w:rFonts w:hint="cs"/>
          <w:rtl/>
        </w:rPr>
        <w:t>ל</w:t>
      </w:r>
      <w:r w:rsidR="00785781">
        <w:rPr>
          <w:rFonts w:hint="cs"/>
          <w:rtl/>
        </w:rPr>
        <w:t>ים סוף</w:t>
      </w:r>
      <w:r w:rsidR="009B2A48">
        <w:rPr>
          <w:rFonts w:hint="cs"/>
          <w:rtl/>
        </w:rPr>
        <w:t>.</w:t>
      </w:r>
      <w:r w:rsidR="00785781">
        <w:rPr>
          <w:rStyle w:val="FootnoteReference"/>
          <w:rtl/>
        </w:rPr>
        <w:footnoteReference w:id="50"/>
      </w:r>
      <w:r w:rsidR="0000498B">
        <w:rPr>
          <w:rFonts w:hint="cs"/>
          <w:rtl/>
        </w:rPr>
        <w:t xml:space="preserve"> </w:t>
      </w:r>
      <w:r w:rsidR="00FF6567">
        <w:rPr>
          <w:rFonts w:hint="cs"/>
          <w:rtl/>
        </w:rPr>
        <w:t>ל</w:t>
      </w:r>
      <w:r w:rsidR="00527F41">
        <w:rPr>
          <w:rFonts w:hint="cs"/>
          <w:rtl/>
        </w:rPr>
        <w:t xml:space="preserve">תואר </w:t>
      </w:r>
      <w:r w:rsidR="00094A79">
        <w:rPr>
          <w:rFonts w:hint="cs"/>
          <w:rtl/>
        </w:rPr>
        <w:t>'</w:t>
      </w:r>
      <w:r w:rsidR="00527F41">
        <w:rPr>
          <w:rFonts w:hint="cs"/>
          <w:rtl/>
        </w:rPr>
        <w:t>שר</w:t>
      </w:r>
      <w:r w:rsidR="00094A79">
        <w:rPr>
          <w:rFonts w:hint="cs"/>
          <w:rtl/>
        </w:rPr>
        <w:t>'</w:t>
      </w:r>
      <w:r w:rsidR="00527F41">
        <w:rPr>
          <w:rFonts w:hint="cs"/>
          <w:rtl/>
        </w:rPr>
        <w:t xml:space="preserve"> </w:t>
      </w:r>
      <w:r w:rsidR="00FF6567">
        <w:rPr>
          <w:rFonts w:hint="cs"/>
          <w:rtl/>
        </w:rPr>
        <w:t>יש משמעויות רבות, אך בהקשר ה</w:t>
      </w:r>
      <w:r w:rsidR="00796A09">
        <w:rPr>
          <w:rFonts w:hint="cs"/>
          <w:rtl/>
        </w:rPr>
        <w:t xml:space="preserve">זה מתאימה ביותר משמעות </w:t>
      </w:r>
      <w:r w:rsidR="00FA632B">
        <w:rPr>
          <w:rFonts w:hint="cs"/>
          <w:rtl/>
        </w:rPr>
        <w:t xml:space="preserve">של </w:t>
      </w:r>
      <w:r w:rsidR="00AB7F8D">
        <w:rPr>
          <w:rFonts w:hint="cs"/>
          <w:rtl/>
        </w:rPr>
        <w:t>'</w:t>
      </w:r>
      <w:r w:rsidR="00453BB4">
        <w:rPr>
          <w:rFonts w:hint="cs"/>
          <w:rtl/>
        </w:rPr>
        <w:t>מצביא</w:t>
      </w:r>
      <w:r w:rsidR="00AB7F8D">
        <w:rPr>
          <w:rFonts w:hint="cs"/>
          <w:rtl/>
        </w:rPr>
        <w:t>'</w:t>
      </w:r>
      <w:r w:rsidR="00453BB4">
        <w:rPr>
          <w:rFonts w:hint="cs"/>
          <w:rtl/>
        </w:rPr>
        <w:t>,</w:t>
      </w:r>
      <w:r w:rsidR="00695C28">
        <w:rPr>
          <w:rFonts w:hint="cs"/>
          <w:rtl/>
        </w:rPr>
        <w:t xml:space="preserve"> כמו</w:t>
      </w:r>
      <w:r w:rsidR="00453BB4">
        <w:rPr>
          <w:rFonts w:hint="cs"/>
          <w:rtl/>
        </w:rPr>
        <w:t xml:space="preserve"> </w:t>
      </w:r>
      <w:r w:rsidR="001304A2">
        <w:rPr>
          <w:rFonts w:hint="cs"/>
          <w:rtl/>
        </w:rPr>
        <w:t>'</w:t>
      </w:r>
      <w:r w:rsidR="001304A2" w:rsidRPr="001304A2">
        <w:rPr>
          <w:rtl/>
        </w:rPr>
        <w:t>ונגלה עליו מטטרון שר סגי יהוה שר צבא יהא</w:t>
      </w:r>
      <w:r w:rsidR="001304A2">
        <w:rPr>
          <w:rFonts w:hint="cs"/>
          <w:rtl/>
        </w:rPr>
        <w:t>'</w:t>
      </w:r>
      <w:r w:rsidR="00AB7F8D">
        <w:rPr>
          <w:rFonts w:hint="cs"/>
          <w:rtl/>
        </w:rPr>
        <w:t xml:space="preserve"> (היכלות זוטרתי, סינופסיס 341)</w:t>
      </w:r>
      <w:r w:rsidR="00FA0551">
        <w:rPr>
          <w:rFonts w:hint="cs"/>
          <w:rtl/>
        </w:rPr>
        <w:t>.</w:t>
      </w:r>
    </w:p>
    <w:p w14:paraId="47D5E14F" w14:textId="7CFBA8D5" w:rsidR="003C16DF" w:rsidRPr="003C16DF" w:rsidRDefault="003C16DF" w:rsidP="00C6035D">
      <w:pPr>
        <w:pStyle w:val="HA1"/>
        <w:rPr>
          <w:rtl/>
        </w:rPr>
      </w:pPr>
      <w:r w:rsidRPr="00C6035D">
        <w:rPr>
          <w:rtl/>
        </w:rPr>
        <w:t xml:space="preserve">סוקולוף 61, גורדון </w:t>
      </w:r>
      <w:r w:rsidR="00A64F3A" w:rsidRPr="00C6035D">
        <w:t>L</w:t>
      </w:r>
      <w:r w:rsidR="00A64F3A" w:rsidRPr="00C6035D">
        <w:rPr>
          <w:rtl/>
        </w:rPr>
        <w:t>, המוזאון הלאומי</w:t>
      </w:r>
      <w:r w:rsidR="00435DC1" w:rsidRPr="00C6035D">
        <w:rPr>
          <w:rtl/>
        </w:rPr>
        <w:t>,</w:t>
      </w:r>
      <w:r w:rsidR="00487310" w:rsidRPr="00C6035D">
        <w:rPr>
          <w:rtl/>
        </w:rPr>
        <w:t xml:space="preserve"> </w:t>
      </w:r>
      <w:r w:rsidR="00E87A95" w:rsidRPr="00C6035D">
        <w:rPr>
          <w:rtl/>
        </w:rPr>
        <w:t>וושינגטון 207963</w:t>
      </w:r>
      <w:r w:rsidR="00E87A95">
        <w:rPr>
          <w:rStyle w:val="FootnoteReference"/>
          <w:rtl/>
        </w:rPr>
        <w:footnoteReference w:id="51"/>
      </w:r>
      <w:r w:rsidR="00512E91">
        <w:rPr>
          <w:rFonts w:hint="cs"/>
          <w:rtl/>
        </w:rPr>
        <w:t xml:space="preserve"> </w:t>
      </w:r>
    </w:p>
    <w:p w14:paraId="73318044" w14:textId="7482E42F" w:rsidR="003C16DF" w:rsidRDefault="003C16DF" w:rsidP="009B2A48">
      <w:pPr>
        <w:pStyle w:val="H-Quote"/>
        <w:rPr>
          <w:rtl/>
          <w:lang w:val="fr-FR"/>
        </w:rPr>
      </w:pPr>
      <w:r w:rsidRPr="003C16DF">
        <w:rPr>
          <w:rtl/>
          <w:lang w:val="fr-FR"/>
        </w:rPr>
        <w:t>בת אימי בשמיה בשמיה קדיש{ין} ובשמיה דמיטטרון איסרא רבה דכליה עלמא ובשמיה דרפאל איסרא דאסותא כולהין אמן אמן מוברך</w:t>
      </w:r>
    </w:p>
    <w:p w14:paraId="6EF55ABF" w14:textId="04203E33" w:rsidR="00195855" w:rsidRDefault="00C6035D" w:rsidP="009B2A48">
      <w:pPr>
        <w:pStyle w:val="H-Text-NI"/>
        <w:rPr>
          <w:rtl/>
          <w:lang w:val="fr-FR"/>
        </w:rPr>
      </w:pPr>
      <w:r>
        <w:rPr>
          <w:rFonts w:hint="cs"/>
          <w:rtl/>
          <w:lang w:val="fr-FR"/>
        </w:rPr>
        <w:t>בדומה לקודמותיה ההשבעה הזאת מיו</w:t>
      </w:r>
      <w:r w:rsidR="001E1558">
        <w:rPr>
          <w:rFonts w:hint="cs"/>
          <w:rtl/>
          <w:lang w:val="fr-FR"/>
        </w:rPr>
        <w:t>ע</w:t>
      </w:r>
      <w:r>
        <w:rPr>
          <w:rFonts w:hint="cs"/>
          <w:rtl/>
          <w:lang w:val="fr-FR"/>
        </w:rPr>
        <w:t xml:space="preserve">דת להרחקת הכשפים והשדים. </w:t>
      </w:r>
      <w:proofErr w:type="spellStart"/>
      <w:r w:rsidR="009B2A48">
        <w:rPr>
          <w:rFonts w:hint="cs"/>
          <w:rtl/>
          <w:lang w:val="fr-FR"/>
        </w:rPr>
        <w:t>מיטטרון</w:t>
      </w:r>
      <w:proofErr w:type="spellEnd"/>
      <w:r w:rsidR="009B2A48">
        <w:rPr>
          <w:rFonts w:hint="cs"/>
          <w:rtl/>
          <w:lang w:val="fr-FR"/>
        </w:rPr>
        <w:t xml:space="preserve">, השר הגדול של העולם כולו </w:t>
      </w:r>
      <w:r>
        <w:rPr>
          <w:rFonts w:hint="cs"/>
          <w:rtl/>
          <w:lang w:val="fr-FR"/>
        </w:rPr>
        <w:t>ו</w:t>
      </w:r>
      <w:r w:rsidR="009B2A48">
        <w:rPr>
          <w:rFonts w:hint="cs"/>
          <w:rtl/>
          <w:lang w:val="fr-FR"/>
        </w:rPr>
        <w:t xml:space="preserve">רפאל השר של כל הרפואות נזכרים בחתימה. </w:t>
      </w:r>
      <w:r w:rsidR="006C4EB5">
        <w:rPr>
          <w:rFonts w:hint="cs"/>
          <w:rtl/>
          <w:lang w:val="fr-FR"/>
        </w:rPr>
        <w:t xml:space="preserve">התואר שניתן כאן למטטרון </w:t>
      </w:r>
      <w:r w:rsidR="009175A8">
        <w:rPr>
          <w:rFonts w:hint="cs"/>
          <w:rtl/>
          <w:lang w:val="fr-FR"/>
        </w:rPr>
        <w:t>זכה לתשומת לב גדולה</w:t>
      </w:r>
      <w:r w:rsidR="003C7937">
        <w:rPr>
          <w:rFonts w:hint="cs"/>
          <w:rtl/>
          <w:lang w:val="fr-FR"/>
        </w:rPr>
        <w:t xml:space="preserve"> </w:t>
      </w:r>
      <w:r w:rsidR="002051E2">
        <w:rPr>
          <w:rFonts w:hint="cs"/>
          <w:rtl/>
          <w:lang w:val="fr-FR"/>
        </w:rPr>
        <w:t>אגב ה</w:t>
      </w:r>
      <w:r w:rsidR="006C4EB5">
        <w:rPr>
          <w:rFonts w:hint="cs"/>
          <w:rtl/>
          <w:lang w:val="fr-FR"/>
        </w:rPr>
        <w:t xml:space="preserve">דיון על אודות </w:t>
      </w:r>
      <w:r w:rsidR="000A7B9A">
        <w:rPr>
          <w:rFonts w:hint="cs"/>
          <w:rtl/>
          <w:lang w:val="fr-FR"/>
        </w:rPr>
        <w:t>"שר</w:t>
      </w:r>
      <w:r w:rsidR="000A7B9A">
        <w:rPr>
          <w:rFonts w:hint="cs"/>
          <w:lang w:val="fr-FR"/>
        </w:rPr>
        <w:t xml:space="preserve"> </w:t>
      </w:r>
      <w:r w:rsidR="000A7B9A">
        <w:rPr>
          <w:rFonts w:hint="cs"/>
          <w:rtl/>
          <w:lang w:val="fr-FR"/>
        </w:rPr>
        <w:t>העולם" הנזכר בתלמוד ובמקורות אחרים</w:t>
      </w:r>
      <w:r w:rsidR="00151068">
        <w:rPr>
          <w:rStyle w:val="FootnoteReference"/>
          <w:rtl/>
          <w:lang w:val="fr-FR"/>
        </w:rPr>
        <w:footnoteReference w:id="52"/>
      </w:r>
      <w:r w:rsidR="000A7B9A">
        <w:rPr>
          <w:rFonts w:hint="cs"/>
          <w:rtl/>
          <w:lang w:val="fr-FR"/>
        </w:rPr>
        <w:t xml:space="preserve"> ו</w:t>
      </w:r>
      <w:r w:rsidR="00151068">
        <w:rPr>
          <w:rFonts w:hint="cs"/>
          <w:rtl/>
          <w:lang w:val="fr-FR"/>
        </w:rPr>
        <w:t>ה</w:t>
      </w:r>
      <w:r w:rsidR="007C2EC6">
        <w:rPr>
          <w:rFonts w:hint="cs"/>
          <w:rtl/>
          <w:lang w:val="fr-FR"/>
        </w:rPr>
        <w:t>יחס</w:t>
      </w:r>
      <w:r w:rsidR="00182E17">
        <w:rPr>
          <w:rFonts w:hint="cs"/>
          <w:rtl/>
          <w:lang w:val="fr-FR"/>
        </w:rPr>
        <w:t xml:space="preserve"> בי</w:t>
      </w:r>
      <w:r w:rsidR="00151068">
        <w:rPr>
          <w:rFonts w:hint="cs"/>
          <w:rtl/>
          <w:lang w:val="fr-FR"/>
        </w:rPr>
        <w:t>נו</w:t>
      </w:r>
      <w:r w:rsidR="00182E17">
        <w:rPr>
          <w:rFonts w:hint="cs"/>
          <w:rtl/>
          <w:lang w:val="fr-FR"/>
        </w:rPr>
        <w:t xml:space="preserve"> </w:t>
      </w:r>
      <w:r w:rsidR="00151068">
        <w:rPr>
          <w:rFonts w:hint="cs"/>
          <w:rtl/>
          <w:lang w:val="fr-FR"/>
        </w:rPr>
        <w:t xml:space="preserve">לבין </w:t>
      </w:r>
      <w:r w:rsidR="00182E17">
        <w:rPr>
          <w:rFonts w:hint="cs"/>
          <w:rtl/>
          <w:lang w:val="fr-FR"/>
        </w:rPr>
        <w:t>מטטרון.</w:t>
      </w:r>
      <w:bookmarkStart w:id="13" w:name="_Ref21608564"/>
      <w:r w:rsidR="00151068">
        <w:rPr>
          <w:rStyle w:val="FootnoteReference"/>
          <w:rtl/>
          <w:lang w:val="fr-FR"/>
        </w:rPr>
        <w:footnoteReference w:id="53"/>
      </w:r>
      <w:bookmarkEnd w:id="13"/>
      <w:r w:rsidR="006C4EB5">
        <w:rPr>
          <w:rFonts w:hint="cs"/>
          <w:rtl/>
          <w:lang w:val="fr-FR"/>
        </w:rPr>
        <w:t xml:space="preserve"> </w:t>
      </w:r>
      <w:r w:rsidR="00FE5C8C">
        <w:rPr>
          <w:rFonts w:hint="cs"/>
          <w:rtl/>
          <w:lang w:val="fr-FR"/>
        </w:rPr>
        <w:t xml:space="preserve">נראה לי </w:t>
      </w:r>
      <w:r w:rsidR="00626658">
        <w:rPr>
          <w:rFonts w:hint="cs"/>
          <w:rtl/>
          <w:lang w:val="fr-FR"/>
        </w:rPr>
        <w:t xml:space="preserve">שעל פי אזכורים שיש בידינו לא ניתן לקבוע </w:t>
      </w:r>
      <w:r w:rsidR="007C1743">
        <w:rPr>
          <w:rFonts w:hint="cs"/>
          <w:rtl/>
          <w:lang w:val="fr-FR"/>
        </w:rPr>
        <w:t xml:space="preserve">מה הייתה עמדתם של </w:t>
      </w:r>
      <w:r w:rsidR="007B26E1">
        <w:rPr>
          <w:rFonts w:hint="cs"/>
          <w:rtl/>
          <w:lang w:val="fr-FR"/>
        </w:rPr>
        <w:t xml:space="preserve">בעלי התלמוד והמדרש </w:t>
      </w:r>
      <w:r w:rsidR="007C1743">
        <w:rPr>
          <w:rFonts w:hint="cs"/>
          <w:rtl/>
          <w:lang w:val="fr-FR"/>
        </w:rPr>
        <w:t>בשאלה זו</w:t>
      </w:r>
      <w:r w:rsidR="00756CC7">
        <w:rPr>
          <w:rFonts w:hint="cs"/>
          <w:rtl/>
          <w:lang w:val="fr-FR"/>
        </w:rPr>
        <w:t>, למרות ש</w:t>
      </w:r>
      <w:r w:rsidR="007A7F9D">
        <w:rPr>
          <w:rFonts w:hint="cs"/>
          <w:rtl/>
          <w:lang w:val="fr-FR"/>
        </w:rPr>
        <w:t>ב</w:t>
      </w:r>
      <w:r w:rsidR="00756CC7">
        <w:rPr>
          <w:rFonts w:hint="cs"/>
          <w:rtl/>
          <w:lang w:val="fr-FR"/>
        </w:rPr>
        <w:t>זמנם היו ש</w:t>
      </w:r>
      <w:r w:rsidR="00E65F94">
        <w:rPr>
          <w:rFonts w:hint="cs"/>
          <w:rtl/>
          <w:lang w:val="fr-FR"/>
        </w:rPr>
        <w:t>קראו למטטרון '</w:t>
      </w:r>
      <w:r w:rsidR="00E20B8A">
        <w:rPr>
          <w:rFonts w:hint="cs"/>
          <w:rtl/>
          <w:lang w:val="fr-FR"/>
        </w:rPr>
        <w:t>ה</w:t>
      </w:r>
      <w:r w:rsidR="00E65F94">
        <w:rPr>
          <w:rFonts w:hint="cs"/>
          <w:rtl/>
          <w:lang w:val="fr-FR"/>
        </w:rPr>
        <w:t xml:space="preserve">שר </w:t>
      </w:r>
      <w:r w:rsidR="00E20B8A">
        <w:rPr>
          <w:rFonts w:hint="cs"/>
          <w:rtl/>
          <w:lang w:val="fr-FR"/>
        </w:rPr>
        <w:t xml:space="preserve">הגדול של </w:t>
      </w:r>
      <w:r w:rsidR="00E65F94">
        <w:rPr>
          <w:rFonts w:hint="cs"/>
          <w:rtl/>
          <w:lang w:val="fr-FR"/>
        </w:rPr>
        <w:t>העולם</w:t>
      </w:r>
      <w:r w:rsidR="00E20B8A">
        <w:rPr>
          <w:rFonts w:hint="cs"/>
          <w:rtl/>
          <w:lang w:val="fr-FR"/>
        </w:rPr>
        <w:t xml:space="preserve"> כולו</w:t>
      </w:r>
      <w:r w:rsidR="00E65F94">
        <w:rPr>
          <w:rFonts w:hint="cs"/>
          <w:rtl/>
          <w:lang w:val="fr-FR"/>
        </w:rPr>
        <w:t>'</w:t>
      </w:r>
      <w:r w:rsidR="006E0688">
        <w:rPr>
          <w:rFonts w:hint="cs"/>
          <w:rtl/>
          <w:lang w:val="fr-FR"/>
        </w:rPr>
        <w:t>, כמו מחבר ההשבעה שלפנינו</w:t>
      </w:r>
      <w:r w:rsidR="00E65F94">
        <w:rPr>
          <w:rFonts w:hint="cs"/>
          <w:rtl/>
          <w:lang w:val="fr-FR"/>
        </w:rPr>
        <w:t xml:space="preserve">. </w:t>
      </w:r>
      <w:r w:rsidR="006E0688">
        <w:rPr>
          <w:rFonts w:hint="cs"/>
          <w:rtl/>
          <w:lang w:val="fr-FR"/>
        </w:rPr>
        <w:t xml:space="preserve">ויש להעיר </w:t>
      </w:r>
      <w:r w:rsidR="00F228E7">
        <w:rPr>
          <w:rFonts w:hint="cs"/>
          <w:rtl/>
          <w:lang w:val="fr-FR"/>
        </w:rPr>
        <w:t xml:space="preserve">שבקערה </w:t>
      </w:r>
      <w:r w:rsidR="00E20B8A">
        <w:rPr>
          <w:rFonts w:hint="cs"/>
          <w:rtl/>
          <w:lang w:val="fr-FR"/>
        </w:rPr>
        <w:t xml:space="preserve">אחרת </w:t>
      </w:r>
      <w:r w:rsidR="00F228E7">
        <w:rPr>
          <w:rFonts w:hint="cs"/>
          <w:rtl/>
          <w:lang w:val="fr-FR"/>
        </w:rPr>
        <w:t xml:space="preserve">תואר </w:t>
      </w:r>
      <w:r w:rsidR="0028421C">
        <w:rPr>
          <w:rFonts w:hint="cs"/>
          <w:rtl/>
          <w:lang w:val="fr-FR"/>
        </w:rPr>
        <w:t>'</w:t>
      </w:r>
      <w:r w:rsidR="00F228E7">
        <w:rPr>
          <w:rFonts w:hint="cs"/>
          <w:rtl/>
          <w:lang w:val="fr-FR"/>
        </w:rPr>
        <w:t>שר גד</w:t>
      </w:r>
      <w:r w:rsidR="0028421C">
        <w:rPr>
          <w:rFonts w:hint="cs"/>
          <w:rtl/>
          <w:lang w:val="fr-FR"/>
        </w:rPr>
        <w:t xml:space="preserve">ול של העולם' </w:t>
      </w:r>
      <w:r w:rsidR="006F255A">
        <w:rPr>
          <w:rFonts w:hint="cs"/>
          <w:rtl/>
          <w:lang w:val="fr-FR"/>
        </w:rPr>
        <w:t xml:space="preserve">ניתן למלאכים </w:t>
      </w:r>
      <w:proofErr w:type="spellStart"/>
      <w:r w:rsidR="006F255A" w:rsidRPr="006F255A">
        <w:rPr>
          <w:rtl/>
          <w:lang w:val="fr-FR"/>
        </w:rPr>
        <w:t>מגלגלג</w:t>
      </w:r>
      <w:proofErr w:type="spellEnd"/>
      <w:r w:rsidR="006F255A" w:rsidRPr="006F255A">
        <w:rPr>
          <w:rtl/>
          <w:lang w:val="fr-FR"/>
        </w:rPr>
        <w:t xml:space="preserve"> </w:t>
      </w:r>
      <w:proofErr w:type="spellStart"/>
      <w:r w:rsidR="006F255A">
        <w:rPr>
          <w:rFonts w:hint="cs"/>
          <w:rtl/>
          <w:lang w:val="fr-FR"/>
        </w:rPr>
        <w:t>ויהואל</w:t>
      </w:r>
      <w:proofErr w:type="spellEnd"/>
      <w:r w:rsidR="006F255A">
        <w:rPr>
          <w:rFonts w:hint="cs"/>
          <w:rtl/>
          <w:lang w:val="fr-FR"/>
        </w:rPr>
        <w:t>:</w:t>
      </w:r>
      <w:r w:rsidR="00195855">
        <w:rPr>
          <w:rStyle w:val="FootnoteReference"/>
          <w:rtl/>
          <w:lang w:val="fr-FR"/>
        </w:rPr>
        <w:footnoteReference w:id="54"/>
      </w:r>
      <w:r w:rsidR="006F255A">
        <w:rPr>
          <w:rFonts w:hint="cs"/>
          <w:rtl/>
          <w:lang w:val="fr-FR"/>
        </w:rPr>
        <w:t xml:space="preserve"> </w:t>
      </w:r>
    </w:p>
    <w:p w14:paraId="2CAA1109" w14:textId="63E2A5E3" w:rsidR="009015C8" w:rsidRDefault="00195855" w:rsidP="009015C8">
      <w:pPr>
        <w:pStyle w:val="H-Quote"/>
        <w:ind w:left="562"/>
        <w:contextualSpacing/>
        <w:rPr>
          <w:rtl/>
          <w:lang w:val="fr-FR"/>
        </w:rPr>
      </w:pPr>
      <w:r w:rsidRPr="00195855">
        <w:rPr>
          <w:rtl/>
          <w:lang w:val="fr-FR"/>
        </w:rPr>
        <w:t>מגלגלג סרה רבה דעלמה דהוא רב ושליט על עיבדת רזי עלמה</w:t>
      </w:r>
      <w:r w:rsidR="00DD50BD">
        <w:rPr>
          <w:rFonts w:hint="cs"/>
          <w:rtl/>
          <w:lang w:val="fr-FR"/>
        </w:rPr>
        <w:t>...</w:t>
      </w:r>
    </w:p>
    <w:p w14:paraId="0B264B51" w14:textId="135C5F70" w:rsidR="00195855" w:rsidRDefault="009015C8" w:rsidP="009015C8">
      <w:pPr>
        <w:pStyle w:val="H-Quote"/>
        <w:ind w:left="562"/>
        <w:contextualSpacing/>
        <w:rPr>
          <w:rtl/>
          <w:lang w:val="fr-FR"/>
        </w:rPr>
      </w:pPr>
      <w:r w:rsidRPr="009015C8">
        <w:rPr>
          <w:rtl/>
          <w:lang w:val="fr-FR"/>
        </w:rPr>
        <w:t>אכריזון אכליסין די בני אינשא על יד יהואל סרה רבה דעלמה דיקום בתרעי בבי ויקירי וידכר שמך אנתא מגלגלג סרה רבה דעלמה ושמיה דיהואל סרה רבה דעלמה וישבע בישמה הדין</w:t>
      </w:r>
    </w:p>
    <w:p w14:paraId="5C78CF51" w14:textId="1A9A3C5C" w:rsidR="009B2A48" w:rsidRDefault="00010CC5" w:rsidP="00CA7CDE">
      <w:pPr>
        <w:pStyle w:val="H-Text-NI"/>
        <w:rPr>
          <w:rtl/>
          <w:lang w:val="fr-FR"/>
        </w:rPr>
      </w:pPr>
      <w:r>
        <w:rPr>
          <w:rFonts w:hint="cs"/>
          <w:rtl/>
          <w:lang w:val="fr-FR"/>
        </w:rPr>
        <w:t xml:space="preserve">הדוגמה הזאת </w:t>
      </w:r>
      <w:r w:rsidR="001A02A4">
        <w:rPr>
          <w:rFonts w:hint="cs"/>
          <w:rtl/>
          <w:lang w:val="fr-FR"/>
        </w:rPr>
        <w:t>מח</w:t>
      </w:r>
      <w:r w:rsidR="00EC37F6">
        <w:rPr>
          <w:rFonts w:hint="cs"/>
          <w:rtl/>
          <w:lang w:val="fr-FR"/>
        </w:rPr>
        <w:t>לי</w:t>
      </w:r>
      <w:r w:rsidR="001A02A4">
        <w:rPr>
          <w:rFonts w:hint="cs"/>
          <w:rtl/>
          <w:lang w:val="fr-FR"/>
        </w:rPr>
        <w:t xml:space="preserve">שה </w:t>
      </w:r>
      <w:r w:rsidR="008F72A3">
        <w:rPr>
          <w:rFonts w:hint="cs"/>
          <w:rtl/>
          <w:lang w:val="fr-FR"/>
        </w:rPr>
        <w:t xml:space="preserve">במידת </w:t>
      </w:r>
      <w:r>
        <w:rPr>
          <w:rFonts w:hint="cs"/>
          <w:rtl/>
          <w:lang w:val="fr-FR"/>
        </w:rPr>
        <w:t xml:space="preserve">מה את הטענה </w:t>
      </w:r>
      <w:r w:rsidR="00747334">
        <w:rPr>
          <w:rFonts w:hint="cs"/>
          <w:rtl/>
          <w:lang w:val="fr-FR"/>
        </w:rPr>
        <w:t>ש'שר העולם' הוא ת</w:t>
      </w:r>
      <w:r w:rsidR="00094A79">
        <w:rPr>
          <w:rFonts w:hint="cs"/>
          <w:rtl/>
          <w:lang w:val="fr-FR"/>
        </w:rPr>
        <w:t>ו</w:t>
      </w:r>
      <w:r w:rsidR="00747334">
        <w:rPr>
          <w:rFonts w:hint="cs"/>
          <w:rtl/>
          <w:lang w:val="fr-FR"/>
        </w:rPr>
        <w:t>אר</w:t>
      </w:r>
      <w:r w:rsidR="00094A79">
        <w:rPr>
          <w:rFonts w:hint="cs"/>
          <w:rtl/>
          <w:lang w:val="fr-FR"/>
        </w:rPr>
        <w:t>ו</w:t>
      </w:r>
      <w:r w:rsidR="00747334">
        <w:rPr>
          <w:rFonts w:hint="cs"/>
          <w:rtl/>
          <w:lang w:val="fr-FR"/>
        </w:rPr>
        <w:t xml:space="preserve"> </w:t>
      </w:r>
      <w:r w:rsidR="00094A79">
        <w:rPr>
          <w:rFonts w:hint="cs"/>
          <w:rtl/>
          <w:lang w:val="fr-FR"/>
        </w:rPr>
        <w:t>ה</w:t>
      </w:r>
      <w:r w:rsidR="007F2F8B">
        <w:rPr>
          <w:rFonts w:hint="cs"/>
          <w:rtl/>
          <w:lang w:val="fr-FR"/>
        </w:rPr>
        <w:t>בלעדי של</w:t>
      </w:r>
      <w:r w:rsidR="00B651C4">
        <w:rPr>
          <w:rFonts w:hint="cs"/>
          <w:rtl/>
          <w:lang w:val="fr-FR"/>
        </w:rPr>
        <w:t xml:space="preserve"> מטטרון</w:t>
      </w:r>
      <w:r w:rsidR="00E923A2">
        <w:rPr>
          <w:rFonts w:hint="cs"/>
          <w:rtl/>
          <w:lang w:val="fr-FR"/>
        </w:rPr>
        <w:t>.</w:t>
      </w:r>
      <w:r w:rsidR="00B651C4">
        <w:rPr>
          <w:rFonts w:hint="cs"/>
          <w:rtl/>
          <w:lang w:val="fr-FR"/>
        </w:rPr>
        <w:t xml:space="preserve"> </w:t>
      </w:r>
      <w:r w:rsidR="007F2F8B">
        <w:rPr>
          <w:rFonts w:hint="cs"/>
          <w:rtl/>
          <w:lang w:val="fr-FR"/>
        </w:rPr>
        <w:t>ית</w:t>
      </w:r>
      <w:r w:rsidR="009F244D">
        <w:rPr>
          <w:rFonts w:hint="cs"/>
          <w:rtl/>
          <w:lang w:val="fr-FR"/>
        </w:rPr>
        <w:t>כן עוד שהתואר '</w:t>
      </w:r>
      <w:r w:rsidR="0097313A">
        <w:rPr>
          <w:rFonts w:hint="cs"/>
          <w:rtl/>
          <w:lang w:val="fr-FR"/>
        </w:rPr>
        <w:t>הש</w:t>
      </w:r>
      <w:r w:rsidR="009F244D">
        <w:rPr>
          <w:rFonts w:hint="cs"/>
          <w:rtl/>
          <w:lang w:val="fr-FR"/>
        </w:rPr>
        <w:t xml:space="preserve">ר הגדול של (כל) העולם' </w:t>
      </w:r>
      <w:r w:rsidR="000B73FD">
        <w:rPr>
          <w:rFonts w:hint="cs"/>
          <w:rtl/>
          <w:lang w:val="fr-FR"/>
        </w:rPr>
        <w:t xml:space="preserve">הוא </w:t>
      </w:r>
      <w:r w:rsidR="00651F43">
        <w:rPr>
          <w:rFonts w:hint="cs"/>
          <w:rtl/>
          <w:lang w:val="fr-FR"/>
        </w:rPr>
        <w:t xml:space="preserve">למעשה </w:t>
      </w:r>
      <w:r w:rsidR="000B73FD">
        <w:rPr>
          <w:rFonts w:hint="cs"/>
          <w:rtl/>
          <w:lang w:val="fr-FR"/>
        </w:rPr>
        <w:t>צנוע יותר מ</w:t>
      </w:r>
      <w:r w:rsidR="00651F43">
        <w:rPr>
          <w:rFonts w:hint="cs"/>
          <w:rtl/>
          <w:lang w:val="fr-FR"/>
        </w:rPr>
        <w:t xml:space="preserve">ן התואר הקצר </w:t>
      </w:r>
      <w:r w:rsidR="000B73FD">
        <w:rPr>
          <w:rFonts w:hint="cs"/>
          <w:rtl/>
          <w:lang w:val="fr-FR"/>
        </w:rPr>
        <w:t xml:space="preserve">'שר העולם' </w:t>
      </w:r>
      <w:r w:rsidR="00557C98">
        <w:rPr>
          <w:rFonts w:hint="cs"/>
          <w:rtl/>
          <w:lang w:val="fr-FR"/>
        </w:rPr>
        <w:t xml:space="preserve">ויכול </w:t>
      </w:r>
      <w:r w:rsidR="00651F43">
        <w:rPr>
          <w:rFonts w:hint="cs"/>
          <w:rtl/>
          <w:lang w:val="fr-FR"/>
        </w:rPr>
        <w:t>להינתן</w:t>
      </w:r>
      <w:r w:rsidR="00557C98">
        <w:rPr>
          <w:rFonts w:hint="cs"/>
          <w:rtl/>
          <w:lang w:val="fr-FR"/>
        </w:rPr>
        <w:t xml:space="preserve"> למספר המלאכים. </w:t>
      </w:r>
      <w:r w:rsidR="002243B6">
        <w:rPr>
          <w:rFonts w:hint="cs"/>
          <w:rtl/>
          <w:lang w:val="fr-FR"/>
        </w:rPr>
        <w:t>כמו</w:t>
      </w:r>
      <w:r w:rsidR="009E1620">
        <w:rPr>
          <w:rFonts w:hint="cs"/>
          <w:rtl/>
          <w:lang w:val="fr-FR"/>
        </w:rPr>
        <w:t xml:space="preserve"> כן יש</w:t>
      </w:r>
      <w:r w:rsidR="00651F43">
        <w:rPr>
          <w:rFonts w:hint="cs"/>
          <w:rtl/>
          <w:lang w:val="fr-FR"/>
        </w:rPr>
        <w:t xml:space="preserve"> </w:t>
      </w:r>
      <w:r w:rsidR="002F7B59">
        <w:rPr>
          <w:rFonts w:hint="cs"/>
          <w:rtl/>
          <w:lang w:val="fr-FR"/>
        </w:rPr>
        <w:t>לקחת בחשבון את ה</w:t>
      </w:r>
      <w:r w:rsidR="00303C27">
        <w:rPr>
          <w:rFonts w:hint="cs"/>
          <w:rtl/>
          <w:lang w:val="fr-FR"/>
        </w:rPr>
        <w:t xml:space="preserve">זיהוי בין יהואל </w:t>
      </w:r>
      <w:r w:rsidR="00C95B9A">
        <w:rPr>
          <w:rFonts w:hint="cs"/>
          <w:rtl/>
          <w:lang w:val="fr-FR"/>
        </w:rPr>
        <w:t>ל</w:t>
      </w:r>
      <w:r w:rsidR="00303C27">
        <w:rPr>
          <w:rFonts w:hint="cs"/>
          <w:rtl/>
          <w:lang w:val="fr-FR"/>
        </w:rPr>
        <w:t>מטטרון.</w:t>
      </w:r>
      <w:r w:rsidR="00111837">
        <w:rPr>
          <w:rFonts w:hint="cs"/>
          <w:rtl/>
          <w:lang w:val="fr-FR"/>
        </w:rPr>
        <w:t xml:space="preserve"> </w:t>
      </w:r>
      <w:r w:rsidR="001A249E">
        <w:rPr>
          <w:rFonts w:hint="cs"/>
          <w:rtl/>
          <w:lang w:val="fr-FR"/>
        </w:rPr>
        <w:t>ו</w:t>
      </w:r>
      <w:r w:rsidR="00572A10">
        <w:rPr>
          <w:rFonts w:hint="cs"/>
          <w:rtl/>
          <w:lang w:val="fr-FR"/>
        </w:rPr>
        <w:t>יש להעיר כאן הערה כללית</w:t>
      </w:r>
      <w:r w:rsidR="00094A79">
        <w:rPr>
          <w:rFonts w:hint="cs"/>
          <w:rtl/>
          <w:lang w:val="fr-FR"/>
        </w:rPr>
        <w:t>, ש</w:t>
      </w:r>
      <w:r w:rsidR="00F66B2D">
        <w:rPr>
          <w:rFonts w:hint="cs"/>
          <w:rtl/>
          <w:lang w:val="fr-FR"/>
        </w:rPr>
        <w:t xml:space="preserve">במאגיה קיימת תופעה </w:t>
      </w:r>
      <w:r w:rsidR="009779C2">
        <w:rPr>
          <w:rFonts w:hint="cs"/>
          <w:rtl/>
          <w:lang w:val="fr-FR"/>
        </w:rPr>
        <w:t xml:space="preserve">מעין </w:t>
      </w:r>
      <w:r w:rsidR="00711CB8">
        <w:rPr>
          <w:rFonts w:hint="cs"/>
          <w:rtl/>
          <w:lang w:val="fr-FR"/>
        </w:rPr>
        <w:t>זו ש</w:t>
      </w:r>
      <w:r w:rsidR="008E07DF">
        <w:rPr>
          <w:rFonts w:hint="cs"/>
          <w:rtl/>
          <w:lang w:val="fr-FR"/>
        </w:rPr>
        <w:t xml:space="preserve">מקס מילר קרא לה </w:t>
      </w:r>
      <w:proofErr w:type="spellStart"/>
      <w:r w:rsidR="005A34BD" w:rsidRPr="005A34BD">
        <w:rPr>
          <w:lang w:val="fr-FR"/>
        </w:rPr>
        <w:t>kathenotheism</w:t>
      </w:r>
      <w:proofErr w:type="spellEnd"/>
      <w:r w:rsidR="0070443C">
        <w:rPr>
          <w:rFonts w:hint="cs"/>
          <w:rtl/>
          <w:lang w:val="fr-FR"/>
        </w:rPr>
        <w:t>:</w:t>
      </w:r>
      <w:r w:rsidR="005A34BD" w:rsidRPr="005A34BD">
        <w:rPr>
          <w:rtl/>
          <w:lang w:val="fr-FR"/>
        </w:rPr>
        <w:t xml:space="preserve"> </w:t>
      </w:r>
      <w:r w:rsidR="00E82926">
        <w:rPr>
          <w:rFonts w:hint="cs"/>
          <w:rtl/>
          <w:lang w:val="fr-FR"/>
        </w:rPr>
        <w:t>המלאך שמשב</w:t>
      </w:r>
      <w:r w:rsidR="0064000C">
        <w:rPr>
          <w:rFonts w:hint="cs"/>
          <w:rtl/>
          <w:lang w:val="fr-FR"/>
        </w:rPr>
        <w:t xml:space="preserve">יעים אותו ברגע זה הוא </w:t>
      </w:r>
      <w:r w:rsidR="00094A79">
        <w:rPr>
          <w:rFonts w:hint="cs"/>
          <w:rtl/>
          <w:lang w:val="fr-FR"/>
        </w:rPr>
        <w:t>ה</w:t>
      </w:r>
      <w:r w:rsidR="0064000C">
        <w:rPr>
          <w:rFonts w:hint="cs"/>
          <w:rtl/>
          <w:lang w:val="fr-FR"/>
        </w:rPr>
        <w:t>זוכה ל</w:t>
      </w:r>
      <w:r w:rsidR="00272EF9">
        <w:rPr>
          <w:rFonts w:hint="cs"/>
          <w:rtl/>
          <w:lang w:val="fr-FR"/>
        </w:rPr>
        <w:t>כל התארים העליונים</w:t>
      </w:r>
      <w:r w:rsidR="00E7333C">
        <w:rPr>
          <w:rFonts w:hint="cs"/>
          <w:rtl/>
          <w:lang w:val="fr-FR"/>
        </w:rPr>
        <w:t xml:space="preserve">, אף לאותם ששייכים </w:t>
      </w:r>
      <w:r w:rsidR="00223D2E">
        <w:rPr>
          <w:rFonts w:hint="cs"/>
          <w:rtl/>
          <w:lang w:val="fr-FR"/>
        </w:rPr>
        <w:t>באופ</w:t>
      </w:r>
      <w:r w:rsidR="00756632">
        <w:rPr>
          <w:rFonts w:hint="cs"/>
          <w:rtl/>
          <w:lang w:val="fr-FR"/>
        </w:rPr>
        <w:t>ן קבע</w:t>
      </w:r>
      <w:r w:rsidR="00223D2E">
        <w:rPr>
          <w:rFonts w:hint="cs"/>
          <w:rtl/>
          <w:lang w:val="fr-FR"/>
        </w:rPr>
        <w:t xml:space="preserve"> למלאכים אחרים.</w:t>
      </w:r>
      <w:r w:rsidR="00A80B36">
        <w:rPr>
          <w:rFonts w:hint="cs"/>
          <w:rtl/>
          <w:lang w:val="fr-FR"/>
        </w:rPr>
        <w:t xml:space="preserve"> </w:t>
      </w:r>
    </w:p>
    <w:p w14:paraId="69712B66" w14:textId="2A0A61C7" w:rsidR="00B2386E" w:rsidRPr="003C16DF" w:rsidRDefault="00094A79" w:rsidP="00CA7CDE">
      <w:pPr>
        <w:pStyle w:val="H-Text-I"/>
        <w:rPr>
          <w:rtl/>
          <w:lang w:val="fr-FR"/>
        </w:rPr>
      </w:pPr>
      <w:r>
        <w:rPr>
          <w:rFonts w:hint="cs"/>
          <w:rtl/>
          <w:lang w:val="fr-FR"/>
        </w:rPr>
        <w:t xml:space="preserve">שאלת המשמעות של תואר 'שר העולם' </w:t>
      </w:r>
      <w:r w:rsidR="00C055A4">
        <w:rPr>
          <w:rFonts w:hint="cs"/>
          <w:rtl/>
          <w:lang w:val="fr-FR"/>
        </w:rPr>
        <w:t xml:space="preserve">חשובה </w:t>
      </w:r>
      <w:r>
        <w:rPr>
          <w:rFonts w:hint="cs"/>
          <w:rtl/>
          <w:lang w:val="fr-FR"/>
        </w:rPr>
        <w:t>לא פחות</w:t>
      </w:r>
      <w:r w:rsidR="00C055A4">
        <w:rPr>
          <w:rFonts w:hint="cs"/>
          <w:rtl/>
          <w:lang w:val="fr-FR"/>
        </w:rPr>
        <w:t xml:space="preserve"> </w:t>
      </w:r>
      <w:r>
        <w:rPr>
          <w:rFonts w:hint="cs"/>
          <w:rtl/>
          <w:lang w:val="fr-FR"/>
        </w:rPr>
        <w:t>משאלת</w:t>
      </w:r>
      <w:r w:rsidR="00C055A4">
        <w:rPr>
          <w:rFonts w:hint="cs"/>
          <w:rtl/>
          <w:lang w:val="fr-FR"/>
        </w:rPr>
        <w:t xml:space="preserve"> זהותו של</w:t>
      </w:r>
      <w:r>
        <w:rPr>
          <w:rFonts w:hint="cs"/>
          <w:rtl/>
          <w:lang w:val="fr-FR"/>
        </w:rPr>
        <w:t xml:space="preserve"> המלאך הנושא בתואר</w:t>
      </w:r>
      <w:r w:rsidR="00F94663">
        <w:rPr>
          <w:rFonts w:hint="cs"/>
          <w:rtl/>
          <w:lang w:val="fr-FR"/>
        </w:rPr>
        <w:t>.</w:t>
      </w:r>
      <w:r w:rsidR="00A375B4">
        <w:rPr>
          <w:rFonts w:hint="cs"/>
          <w:rtl/>
          <w:lang w:val="fr-FR"/>
        </w:rPr>
        <w:t xml:space="preserve"> </w:t>
      </w:r>
      <w:r w:rsidR="007A5496">
        <w:rPr>
          <w:rFonts w:hint="cs"/>
          <w:rtl/>
          <w:lang w:val="fr-FR"/>
        </w:rPr>
        <w:t>מרוב המקורות עולה</w:t>
      </w:r>
      <w:r w:rsidR="00A375B4">
        <w:rPr>
          <w:rFonts w:hint="cs"/>
          <w:rtl/>
          <w:lang w:val="fr-FR"/>
        </w:rPr>
        <w:t xml:space="preserve"> ש</w:t>
      </w:r>
      <w:r w:rsidR="001D6BD0">
        <w:rPr>
          <w:rFonts w:hint="cs"/>
          <w:rtl/>
          <w:lang w:val="fr-FR"/>
        </w:rPr>
        <w:t xml:space="preserve">עיקר </w:t>
      </w:r>
      <w:r w:rsidR="008813A8">
        <w:rPr>
          <w:rFonts w:hint="cs"/>
          <w:rtl/>
          <w:lang w:val="fr-FR"/>
        </w:rPr>
        <w:t>משימתו</w:t>
      </w:r>
      <w:r w:rsidR="001D6BD0">
        <w:rPr>
          <w:rFonts w:hint="cs"/>
          <w:rtl/>
          <w:lang w:val="fr-FR"/>
        </w:rPr>
        <w:t xml:space="preserve"> של שר העולם </w:t>
      </w:r>
      <w:r w:rsidR="00141EED">
        <w:rPr>
          <w:rFonts w:hint="cs"/>
          <w:rtl/>
          <w:lang w:val="fr-FR"/>
        </w:rPr>
        <w:t xml:space="preserve">הוא לייצג את העולם השפל לפני הקב"ה </w:t>
      </w:r>
      <w:r w:rsidR="00DE0635">
        <w:rPr>
          <w:rFonts w:hint="cs"/>
          <w:rtl/>
          <w:lang w:val="fr-FR"/>
        </w:rPr>
        <w:t>וללמד עליו סנגוריה</w:t>
      </w:r>
      <w:r w:rsidR="003E0F0E">
        <w:rPr>
          <w:rFonts w:hint="cs"/>
          <w:rtl/>
          <w:lang w:val="fr-FR"/>
        </w:rPr>
        <w:t>, למרות שגם הנ</w:t>
      </w:r>
      <w:r w:rsidR="001E2189">
        <w:rPr>
          <w:rFonts w:hint="cs"/>
          <w:rtl/>
          <w:lang w:val="fr-FR"/>
        </w:rPr>
        <w:t>הגת העולם ושלטון על שרי האומות וה</w:t>
      </w:r>
      <w:r w:rsidR="00AD4897">
        <w:rPr>
          <w:rFonts w:hint="cs"/>
          <w:rtl/>
          <w:lang w:val="fr-FR"/>
        </w:rPr>
        <w:t>קוסמוס כלולים</w:t>
      </w:r>
      <w:r w:rsidR="008813A8">
        <w:rPr>
          <w:rFonts w:hint="cs"/>
          <w:rtl/>
          <w:lang w:val="fr-FR"/>
        </w:rPr>
        <w:t xml:space="preserve"> בתפקיד</w:t>
      </w:r>
      <w:r w:rsidR="00DE0635">
        <w:rPr>
          <w:rFonts w:hint="cs"/>
          <w:rtl/>
          <w:lang w:val="fr-FR"/>
        </w:rPr>
        <w:t xml:space="preserve">. </w:t>
      </w:r>
      <w:r>
        <w:rPr>
          <w:rFonts w:hint="cs"/>
          <w:rtl/>
          <w:lang w:val="fr-FR"/>
        </w:rPr>
        <w:t>אם אכן ז</w:t>
      </w:r>
      <w:r w:rsidR="00433D8D">
        <w:rPr>
          <w:rFonts w:hint="cs"/>
          <w:rtl/>
          <w:lang w:val="fr-FR"/>
        </w:rPr>
        <w:t>ה</w:t>
      </w:r>
      <w:r>
        <w:rPr>
          <w:rFonts w:hint="cs"/>
          <w:rtl/>
          <w:lang w:val="fr-FR"/>
        </w:rPr>
        <w:t xml:space="preserve"> פירושו של התואר, </w:t>
      </w:r>
      <w:r w:rsidR="002045B1">
        <w:rPr>
          <w:rFonts w:hint="cs"/>
          <w:rtl/>
          <w:lang w:val="fr-FR"/>
        </w:rPr>
        <w:t xml:space="preserve">מטטרון </w:t>
      </w:r>
      <w:r w:rsidR="00EE5E47">
        <w:rPr>
          <w:rFonts w:hint="cs"/>
          <w:rtl/>
          <w:lang w:val="fr-FR"/>
        </w:rPr>
        <w:t>ב</w:t>
      </w:r>
      <w:r w:rsidR="0040408E">
        <w:rPr>
          <w:rFonts w:hint="cs"/>
          <w:rtl/>
          <w:lang w:val="fr-FR"/>
        </w:rPr>
        <w:t>ת</w:t>
      </w:r>
      <w:r w:rsidR="002045B1">
        <w:rPr>
          <w:rFonts w:hint="cs"/>
          <w:rtl/>
          <w:lang w:val="fr-FR"/>
        </w:rPr>
        <w:t>פקיד</w:t>
      </w:r>
      <w:r w:rsidR="0040408E">
        <w:rPr>
          <w:rFonts w:hint="cs"/>
          <w:rtl/>
          <w:lang w:val="fr-FR"/>
        </w:rPr>
        <w:t xml:space="preserve"> הסנגור הראשי </w:t>
      </w:r>
      <w:r w:rsidR="002045B1">
        <w:rPr>
          <w:rFonts w:hint="cs"/>
          <w:rtl/>
          <w:lang w:val="fr-FR"/>
        </w:rPr>
        <w:t xml:space="preserve">ורפאל, שר של כל הרפואות </w:t>
      </w:r>
      <w:r w:rsidR="0040408E">
        <w:rPr>
          <w:rFonts w:hint="cs"/>
          <w:rtl/>
          <w:lang w:val="fr-FR"/>
        </w:rPr>
        <w:t>מהוו</w:t>
      </w:r>
      <w:r w:rsidR="002045B1">
        <w:rPr>
          <w:rFonts w:hint="cs"/>
          <w:rtl/>
          <w:lang w:val="fr-FR"/>
        </w:rPr>
        <w:t>ים</w:t>
      </w:r>
      <w:r w:rsidR="0040408E">
        <w:rPr>
          <w:rFonts w:hint="cs"/>
          <w:rtl/>
          <w:lang w:val="fr-FR"/>
        </w:rPr>
        <w:t xml:space="preserve"> צמד טבעי</w:t>
      </w:r>
      <w:r w:rsidR="00B552D8">
        <w:rPr>
          <w:rFonts w:hint="cs"/>
          <w:rtl/>
          <w:lang w:val="fr-FR"/>
        </w:rPr>
        <w:t>.</w:t>
      </w:r>
      <w:r w:rsidR="00A375B4">
        <w:rPr>
          <w:rFonts w:hint="cs"/>
          <w:rtl/>
          <w:lang w:val="fr-FR"/>
        </w:rPr>
        <w:t xml:space="preserve"> </w:t>
      </w:r>
    </w:p>
    <w:p w14:paraId="4D12B879" w14:textId="7BC71289" w:rsidR="003C16DF" w:rsidRPr="003C16DF" w:rsidRDefault="00F36B8F" w:rsidP="00C6035D">
      <w:pPr>
        <w:pStyle w:val="HA1"/>
      </w:pPr>
      <w:r w:rsidRPr="00C6035D">
        <w:rPr>
          <w:rtl/>
        </w:rPr>
        <w:lastRenderedPageBreak/>
        <w:t>סוקולוף 63,</w:t>
      </w:r>
      <w:r w:rsidR="00512E91" w:rsidRPr="00C6035D">
        <w:rPr>
          <w:rFonts w:hint="cs"/>
          <w:rtl/>
        </w:rPr>
        <w:t xml:space="preserve"> </w:t>
      </w:r>
      <w:bookmarkStart w:id="14" w:name="_Hlk18333700"/>
      <w:r w:rsidR="00244F69" w:rsidRPr="00C6035D">
        <w:rPr>
          <w:rFonts w:hint="cs"/>
          <w:rtl/>
        </w:rPr>
        <w:t xml:space="preserve">מוזאון </w:t>
      </w:r>
      <w:r w:rsidR="00C56BCB" w:rsidRPr="00C6035D">
        <w:rPr>
          <w:rtl/>
        </w:rPr>
        <w:t>הבריטי</w:t>
      </w:r>
      <w:r w:rsidR="00C56BCB" w:rsidRPr="00C6035D">
        <w:rPr>
          <w:rFonts w:hint="cs"/>
          <w:rtl/>
        </w:rPr>
        <w:t xml:space="preserve"> </w:t>
      </w:r>
      <w:r w:rsidR="00C56BCB" w:rsidRPr="00C6035D">
        <w:t>BM 1</w:t>
      </w:r>
      <w:r w:rsidR="00C56BCB" w:rsidRPr="00C56BCB">
        <w:rPr>
          <w:sz w:val="18"/>
          <w:lang w:val="fr-FR"/>
        </w:rPr>
        <w:t>36204</w:t>
      </w:r>
      <w:r w:rsidR="00C56BCB">
        <w:rPr>
          <w:rStyle w:val="FootnoteReference"/>
          <w:rtl/>
        </w:rPr>
        <w:footnoteReference w:id="55"/>
      </w:r>
    </w:p>
    <w:bookmarkEnd w:id="14"/>
    <w:p w14:paraId="0154BD64" w14:textId="22E79321" w:rsidR="00244F69" w:rsidRDefault="003C16DF" w:rsidP="00196D78">
      <w:pPr>
        <w:pStyle w:val="H-Quote"/>
        <w:rPr>
          <w:rtl/>
          <w:lang w:val="fr-FR"/>
        </w:rPr>
      </w:pPr>
      <w:r w:rsidRPr="003C16DF">
        <w:rPr>
          <w:rFonts w:hint="cs"/>
          <w:rtl/>
          <w:lang w:val="fr-FR"/>
        </w:rPr>
        <w:t>בחומרתיה</w:t>
      </w:r>
      <w:r w:rsidRPr="003C16DF">
        <w:rPr>
          <w:rtl/>
          <w:lang w:val="fr-FR"/>
        </w:rPr>
        <w:t xml:space="preserve"> </w:t>
      </w:r>
      <w:r w:rsidRPr="003C16DF">
        <w:rPr>
          <w:rFonts w:hint="cs"/>
          <w:rtl/>
          <w:lang w:val="fr-FR"/>
        </w:rPr>
        <w:t>דמיטטרון</w:t>
      </w:r>
      <w:r w:rsidRPr="003C16DF">
        <w:rPr>
          <w:rtl/>
          <w:lang w:val="fr-FR"/>
        </w:rPr>
        <w:t xml:space="preserve"> </w:t>
      </w:r>
      <w:r w:rsidRPr="003C16DF">
        <w:rPr>
          <w:rFonts w:hint="cs"/>
          <w:rtl/>
          <w:lang w:val="fr-FR"/>
        </w:rPr>
        <w:t>סרא</w:t>
      </w:r>
      <w:r w:rsidRPr="003C16DF">
        <w:rPr>
          <w:rtl/>
          <w:lang w:val="fr-FR"/>
        </w:rPr>
        <w:t xml:space="preserve"> </w:t>
      </w:r>
      <w:r w:rsidRPr="003C16DF">
        <w:rPr>
          <w:rFonts w:hint="cs"/>
          <w:rtl/>
          <w:lang w:val="fr-FR"/>
        </w:rPr>
        <w:t>רבא</w:t>
      </w:r>
      <w:r w:rsidRPr="003C16DF">
        <w:rPr>
          <w:rtl/>
          <w:lang w:val="fr-FR"/>
        </w:rPr>
        <w:t xml:space="preserve"> </w:t>
      </w:r>
      <w:r w:rsidRPr="003C16DF">
        <w:rPr>
          <w:rFonts w:hint="cs"/>
          <w:rtl/>
          <w:lang w:val="fr-FR"/>
        </w:rPr>
        <w:t>דמיתקרי</w:t>
      </w:r>
      <w:r w:rsidRPr="003C16DF">
        <w:rPr>
          <w:rtl/>
          <w:lang w:val="fr-FR"/>
        </w:rPr>
        <w:t xml:space="preserve"> </w:t>
      </w:r>
      <w:r w:rsidRPr="003C16DF">
        <w:rPr>
          <w:rFonts w:hint="cs"/>
          <w:rtl/>
          <w:lang w:val="fr-FR"/>
        </w:rPr>
        <w:t>אסיה</w:t>
      </w:r>
      <w:r w:rsidRPr="003C16DF">
        <w:rPr>
          <w:rtl/>
          <w:lang w:val="fr-FR"/>
        </w:rPr>
        <w:t xml:space="preserve"> </w:t>
      </w:r>
      <w:r w:rsidRPr="003C16DF">
        <w:rPr>
          <w:rFonts w:hint="cs"/>
          <w:rtl/>
          <w:lang w:val="fr-FR"/>
        </w:rPr>
        <w:t>רבא</w:t>
      </w:r>
      <w:r w:rsidRPr="003C16DF">
        <w:rPr>
          <w:rtl/>
          <w:lang w:val="fr-FR"/>
        </w:rPr>
        <w:t xml:space="preserve"> </w:t>
      </w:r>
      <w:r w:rsidRPr="003C16DF">
        <w:rPr>
          <w:rFonts w:hint="cs"/>
          <w:rtl/>
          <w:lang w:val="fr-FR"/>
        </w:rPr>
        <w:t>דרחמי</w:t>
      </w:r>
      <w:r w:rsidRPr="003C16DF">
        <w:rPr>
          <w:rtl/>
          <w:lang w:val="fr-FR"/>
        </w:rPr>
        <w:t xml:space="preserve"> </w:t>
      </w:r>
      <w:r w:rsidRPr="003C16DF">
        <w:rPr>
          <w:rFonts w:hint="cs"/>
          <w:rtl/>
          <w:lang w:val="fr-FR"/>
        </w:rPr>
        <w:t>מברכי</w:t>
      </w:r>
      <w:r w:rsidRPr="003C16DF">
        <w:rPr>
          <w:rtl/>
          <w:lang w:val="fr-FR"/>
        </w:rPr>
        <w:t xml:space="preserve"> </w:t>
      </w:r>
      <w:r w:rsidRPr="003C16DF">
        <w:rPr>
          <w:rFonts w:hint="cs"/>
          <w:rtl/>
          <w:lang w:val="fr-FR"/>
        </w:rPr>
        <w:t>אשונא</w:t>
      </w:r>
      <w:r w:rsidRPr="003C16DF">
        <w:t xml:space="preserve"> </w:t>
      </w:r>
      <w:r w:rsidR="001566FF">
        <w:rPr>
          <w:rStyle w:val="FootnoteReference"/>
        </w:rPr>
        <w:footnoteReference w:id="56"/>
      </w:r>
      <w:r w:rsidRPr="003C16DF">
        <w:rPr>
          <w:rFonts w:hint="cs"/>
          <w:rtl/>
          <w:lang w:val="fr-FR"/>
        </w:rPr>
        <w:t>דההוא</w:t>
      </w:r>
      <w:r w:rsidRPr="003C16DF">
        <w:rPr>
          <w:rtl/>
          <w:lang w:val="fr-FR"/>
        </w:rPr>
        <w:t xml:space="preserve"> </w:t>
      </w:r>
      <w:r w:rsidRPr="003C16DF">
        <w:rPr>
          <w:rFonts w:hint="cs"/>
          <w:rtl/>
          <w:lang w:val="fr-FR"/>
        </w:rPr>
        <w:t>כביש</w:t>
      </w:r>
      <w:r w:rsidRPr="003C16DF">
        <w:rPr>
          <w:rtl/>
          <w:lang w:val="fr-FR"/>
        </w:rPr>
        <w:t xml:space="preserve"> </w:t>
      </w:r>
      <w:r w:rsidRPr="003C16DF">
        <w:rPr>
          <w:rFonts w:hint="cs"/>
          <w:rtl/>
          <w:lang w:val="fr-FR"/>
        </w:rPr>
        <w:t>שידין</w:t>
      </w:r>
      <w:r w:rsidRPr="003C16DF">
        <w:rPr>
          <w:rtl/>
          <w:lang w:val="fr-FR"/>
        </w:rPr>
        <w:t xml:space="preserve"> </w:t>
      </w:r>
      <w:r w:rsidRPr="003C16DF">
        <w:rPr>
          <w:rFonts w:hint="cs"/>
          <w:rtl/>
          <w:lang w:val="fr-FR"/>
        </w:rPr>
        <w:t>ודיוין</w:t>
      </w:r>
      <w:r w:rsidRPr="003C16DF">
        <w:rPr>
          <w:rtl/>
          <w:lang w:val="fr-FR"/>
        </w:rPr>
        <w:t xml:space="preserve"> </w:t>
      </w:r>
      <w:r w:rsidRPr="003C16DF">
        <w:rPr>
          <w:rFonts w:hint="cs"/>
          <w:rtl/>
          <w:lang w:val="fr-FR"/>
        </w:rPr>
        <w:t>וחרשין</w:t>
      </w:r>
      <w:r w:rsidRPr="003C16DF">
        <w:rPr>
          <w:rtl/>
          <w:lang w:val="fr-FR"/>
        </w:rPr>
        <w:t xml:space="preserve"> </w:t>
      </w:r>
      <w:r w:rsidRPr="003C16DF">
        <w:rPr>
          <w:rFonts w:hint="cs"/>
          <w:rtl/>
          <w:lang w:val="fr-FR"/>
        </w:rPr>
        <w:t>בישין</w:t>
      </w:r>
      <w:r w:rsidRPr="003C16DF">
        <w:rPr>
          <w:rtl/>
          <w:lang w:val="fr-FR"/>
        </w:rPr>
        <w:t xml:space="preserve"> </w:t>
      </w:r>
      <w:r w:rsidRPr="003C16DF">
        <w:rPr>
          <w:rFonts w:hint="cs"/>
          <w:rtl/>
          <w:lang w:val="fr-FR"/>
        </w:rPr>
        <w:t>ועובדין</w:t>
      </w:r>
      <w:r w:rsidRPr="003C16DF">
        <w:rPr>
          <w:rtl/>
          <w:lang w:val="fr-FR"/>
        </w:rPr>
        <w:t xml:space="preserve"> </w:t>
      </w:r>
      <w:r w:rsidRPr="003C16DF">
        <w:rPr>
          <w:rFonts w:hint="cs"/>
          <w:rtl/>
          <w:lang w:val="fr-FR"/>
        </w:rPr>
        <w:t>תקיפין</w:t>
      </w:r>
      <w:r w:rsidRPr="003C16DF">
        <w:rPr>
          <w:rtl/>
          <w:lang w:val="fr-FR"/>
        </w:rPr>
        <w:t xml:space="preserve"> </w:t>
      </w:r>
      <w:r w:rsidRPr="003C16DF">
        <w:rPr>
          <w:rFonts w:hint="cs"/>
          <w:rtl/>
          <w:lang w:val="fr-FR"/>
        </w:rPr>
        <w:t>מן</w:t>
      </w:r>
      <w:r w:rsidRPr="003C16DF">
        <w:rPr>
          <w:rtl/>
          <w:lang w:val="fr-FR"/>
        </w:rPr>
        <w:t xml:space="preserve"> </w:t>
      </w:r>
      <w:r w:rsidRPr="003C16DF">
        <w:rPr>
          <w:rFonts w:hint="cs"/>
          <w:rtl/>
          <w:lang w:val="fr-FR"/>
        </w:rPr>
        <w:t>ביתיה</w:t>
      </w:r>
      <w:r w:rsidRPr="003C16DF">
        <w:rPr>
          <w:rtl/>
          <w:lang w:val="fr-FR"/>
        </w:rPr>
        <w:t xml:space="preserve"> </w:t>
      </w:r>
      <w:r w:rsidRPr="003C16DF">
        <w:rPr>
          <w:rFonts w:hint="cs"/>
          <w:rtl/>
          <w:lang w:val="fr-FR"/>
        </w:rPr>
        <w:t>ומן</w:t>
      </w:r>
      <w:r w:rsidRPr="003C16DF">
        <w:rPr>
          <w:rtl/>
          <w:lang w:val="fr-FR"/>
        </w:rPr>
        <w:t xml:space="preserve"> </w:t>
      </w:r>
      <w:r w:rsidRPr="003C16DF">
        <w:rPr>
          <w:rFonts w:hint="cs"/>
          <w:rtl/>
          <w:lang w:val="fr-FR"/>
        </w:rPr>
        <w:t>איסקופתיה</w:t>
      </w:r>
      <w:r w:rsidRPr="003C16DF">
        <w:rPr>
          <w:rtl/>
          <w:lang w:val="fr-FR"/>
        </w:rPr>
        <w:t xml:space="preserve"> </w:t>
      </w:r>
      <w:r w:rsidRPr="003C16DF">
        <w:rPr>
          <w:rFonts w:hint="cs"/>
          <w:rtl/>
          <w:lang w:val="fr-FR"/>
        </w:rPr>
        <w:t>דבהרם</w:t>
      </w:r>
      <w:r w:rsidRPr="003C16DF">
        <w:rPr>
          <w:rtl/>
          <w:lang w:val="fr-FR"/>
        </w:rPr>
        <w:t xml:space="preserve"> </w:t>
      </w:r>
      <w:r w:rsidRPr="003C16DF">
        <w:rPr>
          <w:rFonts w:hint="cs"/>
          <w:rtl/>
          <w:lang w:val="fr-FR"/>
        </w:rPr>
        <w:t>גושנסף</w:t>
      </w:r>
      <w:r w:rsidRPr="003C16DF">
        <w:rPr>
          <w:rtl/>
          <w:lang w:val="fr-FR"/>
        </w:rPr>
        <w:t xml:space="preserve"> </w:t>
      </w:r>
      <w:r w:rsidRPr="003C16DF">
        <w:rPr>
          <w:rFonts w:hint="cs"/>
          <w:rtl/>
          <w:lang w:val="fr-FR"/>
        </w:rPr>
        <w:t>בר</w:t>
      </w:r>
      <w:r w:rsidRPr="003C16DF">
        <w:rPr>
          <w:rtl/>
          <w:lang w:val="fr-FR"/>
        </w:rPr>
        <w:t xml:space="preserve"> </w:t>
      </w:r>
      <w:r w:rsidRPr="003C16DF">
        <w:rPr>
          <w:rFonts w:hint="cs"/>
          <w:rtl/>
          <w:lang w:val="fr-FR"/>
        </w:rPr>
        <w:t>אשתר</w:t>
      </w:r>
      <w:r w:rsidRPr="003C16DF">
        <w:rPr>
          <w:rtl/>
          <w:lang w:val="fr-FR"/>
        </w:rPr>
        <w:t xml:space="preserve"> </w:t>
      </w:r>
      <w:r w:rsidRPr="003C16DF">
        <w:rPr>
          <w:rFonts w:hint="cs"/>
          <w:rtl/>
          <w:lang w:val="fr-FR"/>
        </w:rPr>
        <w:t>אנהיד</w:t>
      </w:r>
      <w:r w:rsidRPr="003C16DF">
        <w:rPr>
          <w:rtl/>
          <w:lang w:val="fr-FR"/>
        </w:rPr>
        <w:t xml:space="preserve"> </w:t>
      </w:r>
      <w:r w:rsidRPr="003C16DF">
        <w:rPr>
          <w:rFonts w:hint="cs"/>
          <w:rtl/>
          <w:lang w:val="fr-FR"/>
        </w:rPr>
        <w:t>אמן</w:t>
      </w:r>
      <w:r w:rsidRPr="003C16DF">
        <w:rPr>
          <w:rtl/>
          <w:lang w:val="fr-FR"/>
        </w:rPr>
        <w:t xml:space="preserve"> </w:t>
      </w:r>
      <w:r w:rsidRPr="003C16DF">
        <w:rPr>
          <w:rFonts w:hint="cs"/>
          <w:rtl/>
          <w:lang w:val="fr-FR"/>
        </w:rPr>
        <w:t>אמן</w:t>
      </w:r>
      <w:r w:rsidRPr="003C16DF">
        <w:rPr>
          <w:rtl/>
          <w:lang w:val="fr-FR"/>
        </w:rPr>
        <w:t xml:space="preserve"> </w:t>
      </w:r>
      <w:r w:rsidRPr="003C16DF">
        <w:rPr>
          <w:rFonts w:hint="cs"/>
          <w:rtl/>
          <w:lang w:val="fr-FR"/>
        </w:rPr>
        <w:t>סלה</w:t>
      </w:r>
      <w:r w:rsidRPr="003C16DF">
        <w:rPr>
          <w:rtl/>
          <w:lang w:val="fr-FR"/>
        </w:rPr>
        <w:t xml:space="preserve"> </w:t>
      </w:r>
    </w:p>
    <w:p w14:paraId="6391EAD1" w14:textId="412365A8" w:rsidR="00196D78" w:rsidRDefault="00196D78" w:rsidP="00AE7A0E">
      <w:pPr>
        <w:pStyle w:val="H-Text-NI"/>
        <w:rPr>
          <w:rtl/>
          <w:lang w:val="fr-FR"/>
        </w:rPr>
      </w:pPr>
      <w:r>
        <w:rPr>
          <w:rFonts w:hint="cs"/>
          <w:rtl/>
          <w:lang w:val="fr-FR"/>
        </w:rPr>
        <w:t>ב</w:t>
      </w:r>
      <w:r w:rsidR="00532C1F">
        <w:rPr>
          <w:rFonts w:hint="cs"/>
          <w:rtl/>
          <w:lang w:val="fr-FR"/>
        </w:rPr>
        <w:t xml:space="preserve">קערה זו מטטרון </w:t>
      </w:r>
      <w:r w:rsidR="000E3AC2">
        <w:rPr>
          <w:rFonts w:hint="cs"/>
          <w:rtl/>
          <w:lang w:val="fr-FR"/>
        </w:rPr>
        <w:t xml:space="preserve">בנוסף לתארו הרגיל 'השר הגדול' </w:t>
      </w:r>
      <w:r w:rsidR="00F34E04">
        <w:rPr>
          <w:rFonts w:hint="cs"/>
          <w:rtl/>
          <w:lang w:val="fr-FR"/>
        </w:rPr>
        <w:t>מקבל תפקיד של</w:t>
      </w:r>
      <w:r w:rsidR="000E3AC2">
        <w:rPr>
          <w:rFonts w:hint="cs"/>
          <w:rtl/>
          <w:lang w:val="fr-FR"/>
        </w:rPr>
        <w:t xml:space="preserve"> 'רופא גדול של רחמים' ה</w:t>
      </w:r>
      <w:r w:rsidR="003B40DD">
        <w:rPr>
          <w:rFonts w:hint="cs"/>
          <w:rtl/>
          <w:lang w:val="fr-FR"/>
        </w:rPr>
        <w:t>מזכיר את התואר שניתן</w:t>
      </w:r>
      <w:r w:rsidR="000E3AC2">
        <w:rPr>
          <w:rFonts w:hint="cs"/>
          <w:rtl/>
          <w:lang w:val="fr-FR"/>
        </w:rPr>
        <w:t xml:space="preserve"> לרפאל</w:t>
      </w:r>
      <w:r w:rsidR="00A2791F">
        <w:rPr>
          <w:rFonts w:hint="cs"/>
          <w:rtl/>
          <w:lang w:val="fr-FR"/>
        </w:rPr>
        <w:t xml:space="preserve"> בקערה קודמת</w:t>
      </w:r>
      <w:r w:rsidR="007E6AB3">
        <w:rPr>
          <w:rFonts w:hint="cs"/>
          <w:rtl/>
          <w:lang w:val="fr-FR"/>
        </w:rPr>
        <w:t xml:space="preserve">. </w:t>
      </w:r>
      <w:r w:rsidR="00C00085">
        <w:rPr>
          <w:rFonts w:hint="cs"/>
          <w:rtl/>
          <w:lang w:val="fr-FR"/>
        </w:rPr>
        <w:t xml:space="preserve">קערות רבות </w:t>
      </w:r>
      <w:r w:rsidR="00FE67E1">
        <w:rPr>
          <w:rFonts w:hint="cs"/>
          <w:rtl/>
          <w:lang w:val="fr-FR"/>
        </w:rPr>
        <w:t xml:space="preserve">שהדפיס </w:t>
      </w:r>
      <w:r w:rsidR="0080525B">
        <w:rPr>
          <w:rFonts w:hint="cs"/>
          <w:rtl/>
          <w:lang w:val="fr-FR"/>
        </w:rPr>
        <w:t xml:space="preserve">מונטגומרי </w:t>
      </w:r>
      <w:r w:rsidR="003C69B8">
        <w:rPr>
          <w:rFonts w:hint="cs"/>
          <w:rtl/>
          <w:lang w:val="fr-FR"/>
        </w:rPr>
        <w:t>נפתחות בפניה ל</w:t>
      </w:r>
      <w:r w:rsidR="003C69B8">
        <w:rPr>
          <w:rFonts w:hint="cs"/>
          <w:rtl/>
        </w:rPr>
        <w:t>'</w:t>
      </w:r>
      <w:r w:rsidR="003C69B8" w:rsidRPr="003C69B8">
        <w:rPr>
          <w:rtl/>
          <w:lang w:val="fr-FR"/>
        </w:rPr>
        <w:t xml:space="preserve">מרי </w:t>
      </w:r>
      <w:proofErr w:type="spellStart"/>
      <w:r w:rsidR="003C69B8" w:rsidRPr="003C69B8">
        <w:rPr>
          <w:rtl/>
          <w:lang w:val="fr-FR"/>
        </w:rPr>
        <w:t>אסואתא</w:t>
      </w:r>
      <w:proofErr w:type="spellEnd"/>
      <w:r w:rsidR="00D25B4F">
        <w:rPr>
          <w:rFonts w:hint="cs"/>
          <w:rtl/>
          <w:lang w:val="fr-FR"/>
        </w:rPr>
        <w:t>'</w:t>
      </w:r>
      <w:r w:rsidR="004029B6">
        <w:rPr>
          <w:rFonts w:hint="cs"/>
          <w:rtl/>
          <w:lang w:val="fr-FR"/>
        </w:rPr>
        <w:t>,</w:t>
      </w:r>
      <w:r w:rsidR="003C69B8" w:rsidRPr="003C69B8">
        <w:rPr>
          <w:rtl/>
          <w:lang w:val="fr-FR"/>
        </w:rPr>
        <w:t xml:space="preserve"> </w:t>
      </w:r>
      <w:r w:rsidR="00D25B4F">
        <w:rPr>
          <w:rFonts w:hint="cs"/>
          <w:rtl/>
          <w:lang w:val="fr-FR"/>
        </w:rPr>
        <w:t>'</w:t>
      </w:r>
      <w:proofErr w:type="spellStart"/>
      <w:r w:rsidR="003C69B8" w:rsidRPr="003C69B8">
        <w:rPr>
          <w:rtl/>
          <w:lang w:val="fr-FR"/>
        </w:rPr>
        <w:t>אסיא</w:t>
      </w:r>
      <w:proofErr w:type="spellEnd"/>
      <w:r w:rsidR="003C69B8" w:rsidRPr="003C69B8">
        <w:rPr>
          <w:rtl/>
          <w:lang w:val="fr-FR"/>
        </w:rPr>
        <w:t xml:space="preserve"> רבא </w:t>
      </w:r>
      <w:proofErr w:type="spellStart"/>
      <w:r w:rsidR="003C69B8" w:rsidRPr="003C69B8">
        <w:rPr>
          <w:rtl/>
          <w:lang w:val="fr-FR"/>
        </w:rPr>
        <w:t>דרחמי</w:t>
      </w:r>
      <w:proofErr w:type="spellEnd"/>
      <w:r w:rsidR="003C69B8">
        <w:rPr>
          <w:rFonts w:hint="cs"/>
          <w:rtl/>
          <w:lang w:val="fr-FR"/>
        </w:rPr>
        <w:t>'</w:t>
      </w:r>
      <w:r w:rsidR="00EE57F2">
        <w:rPr>
          <w:rFonts w:hint="cs"/>
          <w:rtl/>
          <w:lang w:val="fr-FR"/>
        </w:rPr>
        <w:t xml:space="preserve"> המכוונים </w:t>
      </w:r>
      <w:proofErr w:type="spellStart"/>
      <w:r w:rsidR="00EE57F2">
        <w:rPr>
          <w:rFonts w:hint="cs"/>
          <w:rtl/>
          <w:lang w:val="fr-FR"/>
        </w:rPr>
        <w:t>לאלהים</w:t>
      </w:r>
      <w:proofErr w:type="spellEnd"/>
      <w:r w:rsidR="00EE57F2">
        <w:rPr>
          <w:rFonts w:hint="cs"/>
          <w:rtl/>
          <w:lang w:val="fr-FR"/>
        </w:rPr>
        <w:t>,</w:t>
      </w:r>
      <w:r w:rsidR="00B16472">
        <w:rPr>
          <w:rStyle w:val="FootnoteReference"/>
          <w:rtl/>
          <w:lang w:val="fr-FR"/>
        </w:rPr>
        <w:footnoteReference w:id="57"/>
      </w:r>
      <w:r w:rsidR="003C69B8">
        <w:rPr>
          <w:rFonts w:hint="cs"/>
          <w:rtl/>
          <w:lang w:val="fr-FR"/>
        </w:rPr>
        <w:t xml:space="preserve"> </w:t>
      </w:r>
      <w:r w:rsidR="00033C8E">
        <w:rPr>
          <w:rFonts w:hint="cs"/>
          <w:rtl/>
          <w:lang w:val="fr-FR"/>
        </w:rPr>
        <w:t xml:space="preserve">אך כאן התואר הזה הואצל </w:t>
      </w:r>
      <w:r w:rsidR="00BB3C2B">
        <w:rPr>
          <w:rFonts w:hint="cs"/>
          <w:rtl/>
          <w:lang w:val="fr-FR"/>
        </w:rPr>
        <w:t>ל</w:t>
      </w:r>
      <w:r w:rsidR="00033C8E">
        <w:rPr>
          <w:rFonts w:hint="cs"/>
          <w:rtl/>
          <w:lang w:val="fr-FR"/>
        </w:rPr>
        <w:t xml:space="preserve">מטטרון. </w:t>
      </w:r>
    </w:p>
    <w:p w14:paraId="2CFC81FD" w14:textId="1F1F0443" w:rsidR="003C16DF" w:rsidRPr="003C16DF" w:rsidRDefault="00244F69" w:rsidP="00C6035D">
      <w:pPr>
        <w:pStyle w:val="HA1"/>
        <w:rPr>
          <w:rtl/>
        </w:rPr>
      </w:pPr>
      <w:r w:rsidRPr="00C6035D">
        <w:rPr>
          <w:rtl/>
        </w:rPr>
        <w:t xml:space="preserve">סוקולוף </w:t>
      </w:r>
      <w:r w:rsidRPr="00C6035D">
        <w:rPr>
          <w:rFonts w:hint="cs"/>
          <w:rtl/>
        </w:rPr>
        <w:t>116</w:t>
      </w:r>
      <w:r w:rsidRPr="00C6035D">
        <w:rPr>
          <w:rtl/>
        </w:rPr>
        <w:t>,</w:t>
      </w:r>
      <w:r w:rsidRPr="00C6035D">
        <w:t>M. C. Wiseman</w:t>
      </w:r>
      <w:r w:rsidR="00F53665">
        <w:t xml:space="preserve"> </w:t>
      </w:r>
      <w:r>
        <w:rPr>
          <w:rStyle w:val="FootnoteReference"/>
          <w:rtl/>
        </w:rPr>
        <w:footnoteReference w:id="58"/>
      </w:r>
      <w:r w:rsidRPr="00244F69">
        <w:rPr>
          <w:rtl/>
        </w:rPr>
        <w:t xml:space="preserve"> </w:t>
      </w:r>
      <w:r>
        <w:rPr>
          <w:rFonts w:hint="cs"/>
          <w:rtl/>
        </w:rPr>
        <w:t xml:space="preserve"> </w:t>
      </w:r>
    </w:p>
    <w:p w14:paraId="00390C60" w14:textId="4CB05DFA" w:rsidR="003C16DF" w:rsidRDefault="003C16DF" w:rsidP="00C166E6">
      <w:pPr>
        <w:pStyle w:val="H-Quote"/>
        <w:rPr>
          <w:rtl/>
        </w:rPr>
      </w:pPr>
      <w:r w:rsidRPr="003C16DF">
        <w:rPr>
          <w:rtl/>
          <w:lang w:val="fr-FR"/>
        </w:rPr>
        <w:t xml:space="preserve">וחתמנא יתכון בחתמא רבא דשריא דגבריאיל ומיכאל ורפאיל </w:t>
      </w:r>
      <w:r w:rsidR="00435DC1">
        <w:rPr>
          <w:rFonts w:hint="cs"/>
          <w:rtl/>
          <w:lang w:val="fr-FR"/>
        </w:rPr>
        <w:t>[...]</w:t>
      </w:r>
      <w:r w:rsidRPr="003C16DF">
        <w:rPr>
          <w:rtl/>
          <w:lang w:val="fr-FR"/>
        </w:rPr>
        <w:t>איל ושמישיאיל ושליטאל ומטטרון דאתון</w:t>
      </w:r>
      <w:r w:rsidRPr="003C16DF">
        <w:rPr>
          <w:rFonts w:hint="cs"/>
          <w:rtl/>
          <w:lang w:val="fr-FR"/>
        </w:rPr>
        <w:t xml:space="preserve"> </w:t>
      </w:r>
      <w:r w:rsidRPr="003C16DF">
        <w:rPr>
          <w:rtl/>
          <w:lang w:val="fr-FR"/>
        </w:rPr>
        <w:t>ממני על כל</w:t>
      </w:r>
      <w:r w:rsidR="00435DC1">
        <w:rPr>
          <w:rFonts w:hint="cs"/>
          <w:rtl/>
        </w:rPr>
        <w:t xml:space="preserve"> [...]</w:t>
      </w:r>
    </w:p>
    <w:p w14:paraId="2512183D" w14:textId="2FDD94AF" w:rsidR="00326E9C" w:rsidRPr="003C16DF" w:rsidRDefault="00C9380A" w:rsidP="00C9380A">
      <w:pPr>
        <w:pStyle w:val="H-Text-NI"/>
      </w:pPr>
      <w:r>
        <w:rPr>
          <w:rFonts w:hint="cs"/>
          <w:rtl/>
        </w:rPr>
        <w:t xml:space="preserve">ההשבעה </w:t>
      </w:r>
      <w:r w:rsidR="00527CCE">
        <w:rPr>
          <w:rFonts w:hint="cs"/>
          <w:rtl/>
        </w:rPr>
        <w:t xml:space="preserve">ארוכה למדי </w:t>
      </w:r>
      <w:r w:rsidR="00DA74E1">
        <w:rPr>
          <w:rFonts w:hint="cs"/>
          <w:rtl/>
        </w:rPr>
        <w:t>ה</w:t>
      </w:r>
      <w:r w:rsidR="00745CF6">
        <w:rPr>
          <w:rFonts w:hint="cs"/>
          <w:rtl/>
        </w:rPr>
        <w:t>מיועד</w:t>
      </w:r>
      <w:r w:rsidR="004709CC">
        <w:rPr>
          <w:rFonts w:hint="cs"/>
          <w:rtl/>
        </w:rPr>
        <w:t>ת</w:t>
      </w:r>
      <w:r w:rsidR="00745CF6">
        <w:rPr>
          <w:rFonts w:hint="cs"/>
          <w:rtl/>
        </w:rPr>
        <w:t xml:space="preserve"> לרפואה ו</w:t>
      </w:r>
      <w:r w:rsidR="00672B54">
        <w:rPr>
          <w:rFonts w:hint="cs"/>
          <w:rtl/>
        </w:rPr>
        <w:t>ל</w:t>
      </w:r>
      <w:r w:rsidR="00745CF6">
        <w:rPr>
          <w:rFonts w:hint="cs"/>
          <w:rtl/>
        </w:rPr>
        <w:t>שמירה מפני המזיקים שב</w:t>
      </w:r>
      <w:r w:rsidR="00C166E6">
        <w:rPr>
          <w:rFonts w:hint="cs"/>
          <w:rtl/>
        </w:rPr>
        <w:t xml:space="preserve">מהלכה </w:t>
      </w:r>
      <w:r w:rsidR="00527CCE">
        <w:rPr>
          <w:rFonts w:hint="cs"/>
          <w:rtl/>
        </w:rPr>
        <w:t>נזכר</w:t>
      </w:r>
      <w:r w:rsidR="00C166E6">
        <w:rPr>
          <w:rFonts w:hint="cs"/>
          <w:rtl/>
        </w:rPr>
        <w:t>ת בין השאר</w:t>
      </w:r>
      <w:r w:rsidR="00527CCE">
        <w:rPr>
          <w:rFonts w:hint="cs"/>
          <w:rtl/>
        </w:rPr>
        <w:t xml:space="preserve"> טבעת חותם של אשמדאי</w:t>
      </w:r>
      <w:r w:rsidR="00C166E6">
        <w:rPr>
          <w:rFonts w:hint="cs"/>
          <w:rtl/>
        </w:rPr>
        <w:t xml:space="preserve">. </w:t>
      </w:r>
      <w:r w:rsidR="0043544B">
        <w:rPr>
          <w:rFonts w:hint="cs"/>
          <w:rtl/>
        </w:rPr>
        <w:t>הנוסחה</w:t>
      </w:r>
      <w:r w:rsidR="00191DAA">
        <w:rPr>
          <w:rFonts w:hint="cs"/>
          <w:rtl/>
        </w:rPr>
        <w:t xml:space="preserve"> שהבאנו מופיעה בסמוך לחתימה</w:t>
      </w:r>
      <w:r w:rsidR="00E10F75">
        <w:rPr>
          <w:rFonts w:hint="cs"/>
          <w:rtl/>
        </w:rPr>
        <w:t>; נזכרים בה שבעה שרים</w:t>
      </w:r>
      <w:r w:rsidR="00C128BD">
        <w:rPr>
          <w:rFonts w:hint="cs"/>
          <w:rtl/>
        </w:rPr>
        <w:t>,</w:t>
      </w:r>
      <w:r w:rsidR="00911B96">
        <w:rPr>
          <w:rFonts w:hint="cs"/>
          <w:rtl/>
        </w:rPr>
        <w:t xml:space="preserve"> תחיל</w:t>
      </w:r>
      <w:r w:rsidR="00C128BD">
        <w:rPr>
          <w:rFonts w:hint="cs"/>
          <w:rtl/>
        </w:rPr>
        <w:t>ה</w:t>
      </w:r>
      <w:r w:rsidR="00911B96">
        <w:rPr>
          <w:rFonts w:hint="cs"/>
          <w:rtl/>
        </w:rPr>
        <w:t xml:space="preserve"> </w:t>
      </w:r>
      <w:r w:rsidR="00C128BD">
        <w:rPr>
          <w:rFonts w:hint="cs"/>
          <w:rtl/>
        </w:rPr>
        <w:t>ה</w:t>
      </w:r>
      <w:r w:rsidR="00911B96">
        <w:rPr>
          <w:rFonts w:hint="cs"/>
          <w:rtl/>
        </w:rPr>
        <w:t>של</w:t>
      </w:r>
      <w:r w:rsidR="00C128BD">
        <w:rPr>
          <w:rFonts w:hint="cs"/>
          <w:rtl/>
        </w:rPr>
        <w:t>י</w:t>
      </w:r>
      <w:r w:rsidR="00911B96">
        <w:rPr>
          <w:rFonts w:hint="cs"/>
          <w:rtl/>
        </w:rPr>
        <w:t>ש</w:t>
      </w:r>
      <w:r w:rsidR="00C128BD">
        <w:rPr>
          <w:rFonts w:hint="cs"/>
          <w:rtl/>
        </w:rPr>
        <w:t>י</w:t>
      </w:r>
      <w:r w:rsidR="00911B96">
        <w:rPr>
          <w:rFonts w:hint="cs"/>
          <w:rtl/>
        </w:rPr>
        <w:t xml:space="preserve">ה </w:t>
      </w:r>
      <w:r w:rsidR="00C128BD">
        <w:rPr>
          <w:rFonts w:hint="cs"/>
          <w:rtl/>
        </w:rPr>
        <w:t>ה</w:t>
      </w:r>
      <w:r w:rsidR="00911B96">
        <w:rPr>
          <w:rFonts w:hint="cs"/>
          <w:rtl/>
        </w:rPr>
        <w:t>מוכר</w:t>
      </w:r>
      <w:r w:rsidR="00C128BD">
        <w:rPr>
          <w:rFonts w:hint="cs"/>
          <w:rtl/>
        </w:rPr>
        <w:t xml:space="preserve">ת של </w:t>
      </w:r>
      <w:r w:rsidR="00510E94">
        <w:rPr>
          <w:rFonts w:hint="cs"/>
          <w:rtl/>
        </w:rPr>
        <w:t xml:space="preserve">גבריאל, </w:t>
      </w:r>
      <w:r w:rsidR="00C128BD">
        <w:rPr>
          <w:rFonts w:hint="cs"/>
          <w:rtl/>
        </w:rPr>
        <w:t>מיכאל</w:t>
      </w:r>
      <w:r w:rsidR="00AD099B">
        <w:rPr>
          <w:rFonts w:hint="cs"/>
          <w:rtl/>
        </w:rPr>
        <w:t xml:space="preserve"> ורפאל</w:t>
      </w:r>
      <w:r w:rsidR="00A7250F">
        <w:rPr>
          <w:rFonts w:hint="cs"/>
          <w:rtl/>
        </w:rPr>
        <w:t xml:space="preserve"> ובסופה מטטרון. </w:t>
      </w:r>
      <w:r w:rsidR="00D3337C">
        <w:rPr>
          <w:rFonts w:hint="cs"/>
          <w:rtl/>
        </w:rPr>
        <w:t>שב</w:t>
      </w:r>
      <w:r w:rsidR="007941CA">
        <w:rPr>
          <w:rFonts w:hint="cs"/>
          <w:rtl/>
        </w:rPr>
        <w:t>י</w:t>
      </w:r>
      <w:r w:rsidR="00D3337C">
        <w:rPr>
          <w:rFonts w:hint="cs"/>
          <w:rtl/>
        </w:rPr>
        <w:t>ע</w:t>
      </w:r>
      <w:r w:rsidR="007B5BF1">
        <w:rPr>
          <w:rFonts w:hint="cs"/>
          <w:rtl/>
        </w:rPr>
        <w:t>יי</w:t>
      </w:r>
      <w:r w:rsidR="00D3337C">
        <w:rPr>
          <w:rFonts w:hint="cs"/>
          <w:rtl/>
        </w:rPr>
        <w:t xml:space="preserve">ת המלאכים </w:t>
      </w:r>
      <w:r w:rsidR="007B5BF1">
        <w:rPr>
          <w:rFonts w:hint="cs"/>
          <w:rtl/>
        </w:rPr>
        <w:t xml:space="preserve">נזכרת במקורות רבים מתקופת הבית השני ואילך. </w:t>
      </w:r>
      <w:r w:rsidR="002D28EB">
        <w:rPr>
          <w:rFonts w:hint="cs"/>
          <w:rtl/>
        </w:rPr>
        <w:t xml:space="preserve">מתוך ההשבעה הזאת אין להכריע אם </w:t>
      </w:r>
      <w:r w:rsidR="007941CA">
        <w:rPr>
          <w:rFonts w:hint="cs"/>
          <w:rtl/>
        </w:rPr>
        <w:t xml:space="preserve">ראש השביעייה הוא </w:t>
      </w:r>
      <w:r w:rsidR="002D28EB">
        <w:rPr>
          <w:rFonts w:hint="cs"/>
          <w:rtl/>
        </w:rPr>
        <w:t xml:space="preserve">גבריאל הנזכר ראשון </w:t>
      </w:r>
      <w:r w:rsidR="00C3150E">
        <w:rPr>
          <w:rFonts w:hint="cs"/>
          <w:rtl/>
        </w:rPr>
        <w:t xml:space="preserve">או מטטרון הנזכר אחרון, סמוך לחתימה. </w:t>
      </w:r>
      <w:r w:rsidR="00284BE0">
        <w:rPr>
          <w:rFonts w:hint="cs"/>
          <w:rtl/>
        </w:rPr>
        <w:t>במקרים רבים, כמו בקערה הבאה</w:t>
      </w:r>
      <w:r w:rsidR="00094A79">
        <w:rPr>
          <w:rFonts w:hint="cs"/>
          <w:rtl/>
        </w:rPr>
        <w:t>,</w:t>
      </w:r>
      <w:r w:rsidR="00284BE0">
        <w:rPr>
          <w:rFonts w:hint="cs"/>
          <w:rtl/>
        </w:rPr>
        <w:t xml:space="preserve"> </w:t>
      </w:r>
      <w:r w:rsidR="0094051D">
        <w:rPr>
          <w:rFonts w:hint="cs"/>
          <w:rtl/>
        </w:rPr>
        <w:t>ברור ש</w:t>
      </w:r>
      <w:r w:rsidR="00284BE0">
        <w:rPr>
          <w:rFonts w:hint="cs"/>
          <w:rtl/>
        </w:rPr>
        <w:t xml:space="preserve">מטטרון </w:t>
      </w:r>
      <w:r w:rsidR="0094051D">
        <w:rPr>
          <w:rFonts w:hint="cs"/>
          <w:rtl/>
        </w:rPr>
        <w:t>עומד בראש השביעייה</w:t>
      </w:r>
      <w:r w:rsidR="00191DAA">
        <w:rPr>
          <w:rFonts w:hint="cs"/>
          <w:rtl/>
        </w:rPr>
        <w:t xml:space="preserve">. </w:t>
      </w:r>
    </w:p>
    <w:p w14:paraId="279C8157" w14:textId="64A28CB6" w:rsidR="003C16DF" w:rsidRPr="003C16DF" w:rsidRDefault="00F53665" w:rsidP="00C6035D">
      <w:pPr>
        <w:pStyle w:val="HA1"/>
      </w:pPr>
      <w:r w:rsidRPr="00C6035D">
        <w:rPr>
          <w:rFonts w:hint="cs"/>
          <w:rtl/>
        </w:rPr>
        <w:t xml:space="preserve">סוקולוף 120, </w:t>
      </w:r>
      <w:r w:rsidR="00FD0F90" w:rsidRPr="00C6035D">
        <w:rPr>
          <w:rtl/>
        </w:rPr>
        <w:t>מוזיאון המזרח התיכון</w:t>
      </w:r>
      <w:r w:rsidR="00FD0F90" w:rsidRPr="00C6035D">
        <w:rPr>
          <w:rFonts w:hint="cs"/>
          <w:rtl/>
        </w:rPr>
        <w:t xml:space="preserve">, </w:t>
      </w:r>
      <w:r w:rsidRPr="00C6035D">
        <w:rPr>
          <w:rFonts w:hint="cs"/>
          <w:rtl/>
        </w:rPr>
        <w:t xml:space="preserve">ברלין </w:t>
      </w:r>
      <w:r w:rsidRPr="00C6035D">
        <w:t>VA.2416</w:t>
      </w:r>
      <w:r>
        <w:rPr>
          <w:rStyle w:val="FootnoteReference"/>
          <w:rtl/>
          <w:lang w:val="de-DE"/>
        </w:rPr>
        <w:footnoteReference w:id="59"/>
      </w:r>
      <w:r>
        <w:rPr>
          <w:rFonts w:hint="cs"/>
          <w:rtl/>
          <w:lang w:val="de-DE"/>
        </w:rPr>
        <w:t xml:space="preserve"> </w:t>
      </w:r>
    </w:p>
    <w:p w14:paraId="2A3F900F" w14:textId="0FDE35BE" w:rsidR="003C16DF" w:rsidRDefault="003C16DF" w:rsidP="007851A3">
      <w:pPr>
        <w:pStyle w:val="H-Quote"/>
        <w:rPr>
          <w:rtl/>
          <w:lang w:val="fr-FR"/>
        </w:rPr>
      </w:pPr>
      <w:r w:rsidRPr="003C16DF">
        <w:rPr>
          <w:rtl/>
          <w:lang w:val="fr-FR"/>
        </w:rPr>
        <w:t>אשבעיתינכון במלאכין קדישין ובישמיה דמיטטרון מלאכה</w:t>
      </w:r>
      <w:r w:rsidRPr="003C16DF">
        <w:rPr>
          <w:rFonts w:hint="cs"/>
          <w:rtl/>
          <w:lang w:val="fr-FR"/>
        </w:rPr>
        <w:t xml:space="preserve"> </w:t>
      </w:r>
      <w:r w:rsidRPr="003C16DF">
        <w:rPr>
          <w:rtl/>
          <w:lang w:val="fr-FR"/>
        </w:rPr>
        <w:t>דכיה נידריאל ונוריאל והוריאל וססגביאל והפכיאל</w:t>
      </w:r>
      <w:r w:rsidR="00F53665">
        <w:rPr>
          <w:rFonts w:hint="cs"/>
          <w:rtl/>
          <w:lang w:val="fr-FR"/>
        </w:rPr>
        <w:t xml:space="preserve"> </w:t>
      </w:r>
      <w:r w:rsidRPr="003C16DF">
        <w:rPr>
          <w:rtl/>
          <w:lang w:val="fr-FR"/>
        </w:rPr>
        <w:t>ומהפכיאל אילין אינון שבעה מלאכין דאזלין ומהפכין שמיא</w:t>
      </w:r>
      <w:r w:rsidRPr="003C16DF">
        <w:rPr>
          <w:rFonts w:hint="cs"/>
          <w:rtl/>
          <w:lang w:val="fr-FR"/>
        </w:rPr>
        <w:t xml:space="preserve"> </w:t>
      </w:r>
      <w:r w:rsidRPr="003C16DF">
        <w:rPr>
          <w:rtl/>
          <w:lang w:val="fr-FR"/>
        </w:rPr>
        <w:t xml:space="preserve">ימא דתיזלון ותיהפכון </w:t>
      </w:r>
      <w:r w:rsidRPr="003C16DF">
        <w:rPr>
          <w:rFonts w:hint="cs"/>
          <w:rtl/>
          <w:lang w:val="fr-FR"/>
        </w:rPr>
        <w:t>וארעה</w:t>
      </w:r>
      <w:r w:rsidRPr="003C16DF">
        <w:rPr>
          <w:rtl/>
          <w:lang w:val="fr-FR"/>
        </w:rPr>
        <w:t xml:space="preserve"> </w:t>
      </w:r>
      <w:r w:rsidRPr="003C16DF">
        <w:rPr>
          <w:rFonts w:hint="cs"/>
          <w:rtl/>
          <w:lang w:val="fr-FR"/>
        </w:rPr>
        <w:t>וכוכבי</w:t>
      </w:r>
      <w:r w:rsidRPr="003C16DF">
        <w:rPr>
          <w:rtl/>
          <w:lang w:val="fr-FR"/>
        </w:rPr>
        <w:t xml:space="preserve"> </w:t>
      </w:r>
      <w:r w:rsidRPr="003C16DF">
        <w:rPr>
          <w:rFonts w:hint="cs"/>
          <w:rtl/>
          <w:lang w:val="fr-FR"/>
        </w:rPr>
        <w:t>ומזלי</w:t>
      </w:r>
      <w:r w:rsidRPr="003C16DF">
        <w:rPr>
          <w:rtl/>
          <w:lang w:val="fr-FR"/>
        </w:rPr>
        <w:t xml:space="preserve"> </w:t>
      </w:r>
      <w:r w:rsidRPr="003C16DF">
        <w:rPr>
          <w:rFonts w:hint="cs"/>
          <w:rtl/>
          <w:lang w:val="fr-FR"/>
        </w:rPr>
        <w:t>וסיהרא</w:t>
      </w:r>
      <w:r w:rsidRPr="003C16DF">
        <w:rPr>
          <w:rtl/>
          <w:lang w:val="fr-FR"/>
        </w:rPr>
        <w:t xml:space="preserve"> </w:t>
      </w:r>
      <w:r w:rsidRPr="003C16DF">
        <w:rPr>
          <w:rFonts w:hint="cs"/>
          <w:rtl/>
          <w:lang w:val="fr-FR"/>
        </w:rPr>
        <w:t>ו</w:t>
      </w:r>
      <w:r w:rsidRPr="003C16DF">
        <w:rPr>
          <w:rtl/>
          <w:lang w:val="fr-FR"/>
        </w:rPr>
        <w:t>חרשין בישין ומעבדין תקיפין ונידרא ולוטתא ושיקופתא</w:t>
      </w:r>
      <w:r w:rsidRPr="003C16DF">
        <w:rPr>
          <w:rFonts w:hint="cs"/>
          <w:rtl/>
          <w:lang w:val="fr-FR"/>
        </w:rPr>
        <w:t xml:space="preserve"> </w:t>
      </w:r>
      <w:r w:rsidRPr="003C16DF">
        <w:rPr>
          <w:rtl/>
          <w:lang w:val="fr-FR"/>
        </w:rPr>
        <w:t>ואשלמתא ושיפורי ושמתתא דאית ליה בביתיה ובפגריה</w:t>
      </w:r>
      <w:r w:rsidRPr="003C16DF">
        <w:rPr>
          <w:rFonts w:hint="cs"/>
          <w:rtl/>
          <w:lang w:val="fr-FR"/>
        </w:rPr>
        <w:t xml:space="preserve"> </w:t>
      </w:r>
      <w:r w:rsidRPr="003C16DF">
        <w:rPr>
          <w:rtl/>
          <w:lang w:val="fr-FR"/>
        </w:rPr>
        <w:t>ובגושמיה לאבא בר ברכיתא דתיזלון ותיתהפכון על כל</w:t>
      </w:r>
    </w:p>
    <w:p w14:paraId="5AC07C1C" w14:textId="032277C8" w:rsidR="007851A3" w:rsidRPr="003C16DF" w:rsidRDefault="00176096" w:rsidP="0018570D">
      <w:pPr>
        <w:pStyle w:val="H-Text-NI"/>
        <w:rPr>
          <w:rtl/>
          <w:lang w:val="fr-FR"/>
        </w:rPr>
      </w:pPr>
      <w:r>
        <w:rPr>
          <w:rFonts w:hint="cs"/>
          <w:rtl/>
          <w:lang w:val="fr-FR"/>
        </w:rPr>
        <w:t>מטטרון</w:t>
      </w:r>
      <w:r w:rsidR="00C462E8">
        <w:rPr>
          <w:rFonts w:hint="cs"/>
          <w:rtl/>
          <w:lang w:val="fr-FR"/>
        </w:rPr>
        <w:t xml:space="preserve"> </w:t>
      </w:r>
      <w:r>
        <w:rPr>
          <w:rFonts w:hint="cs"/>
          <w:rtl/>
          <w:lang w:val="fr-FR"/>
        </w:rPr>
        <w:t xml:space="preserve">עומד בראש שביעיית המלאכים </w:t>
      </w:r>
      <w:r w:rsidR="00BB3C2B">
        <w:rPr>
          <w:rFonts w:hint="cs"/>
          <w:rtl/>
          <w:lang w:val="fr-FR"/>
        </w:rPr>
        <w:t xml:space="preserve">כאשר </w:t>
      </w:r>
      <w:r>
        <w:rPr>
          <w:rFonts w:hint="cs"/>
          <w:rtl/>
          <w:lang w:val="fr-FR"/>
        </w:rPr>
        <w:t>לשנ</w:t>
      </w:r>
      <w:r w:rsidR="00BB3C2B">
        <w:rPr>
          <w:rFonts w:hint="cs"/>
          <w:rtl/>
          <w:lang w:val="fr-FR"/>
        </w:rPr>
        <w:t>י</w:t>
      </w:r>
      <w:r>
        <w:rPr>
          <w:rFonts w:hint="cs"/>
          <w:rtl/>
          <w:lang w:val="fr-FR"/>
        </w:rPr>
        <w:t>י</w:t>
      </w:r>
      <w:r w:rsidR="00D14715">
        <w:rPr>
          <w:rFonts w:hint="cs"/>
          <w:rtl/>
          <w:lang w:val="fr-FR"/>
        </w:rPr>
        <w:t xml:space="preserve">ם האחרונים </w:t>
      </w:r>
      <w:r w:rsidR="00265AD5">
        <w:rPr>
          <w:rFonts w:hint="cs"/>
          <w:rtl/>
          <w:lang w:val="fr-FR"/>
        </w:rPr>
        <w:t xml:space="preserve">שמות </w:t>
      </w:r>
      <w:r w:rsidR="005944B9">
        <w:rPr>
          <w:rFonts w:hint="cs"/>
          <w:rtl/>
          <w:lang w:val="fr-FR"/>
        </w:rPr>
        <w:t>בעלי משמעות המשקפים את תפקידם</w:t>
      </w:r>
      <w:r w:rsidR="0001239C">
        <w:rPr>
          <w:rFonts w:hint="cs"/>
          <w:rtl/>
          <w:lang w:val="fr-FR"/>
        </w:rPr>
        <w:t xml:space="preserve">. </w:t>
      </w:r>
      <w:r w:rsidR="00C462E8">
        <w:rPr>
          <w:rFonts w:hint="cs"/>
          <w:rtl/>
          <w:lang w:val="fr-FR"/>
        </w:rPr>
        <w:t xml:space="preserve">תואר </w:t>
      </w:r>
      <w:r w:rsidR="00094A79">
        <w:rPr>
          <w:rFonts w:hint="cs"/>
          <w:rtl/>
          <w:lang w:val="fr-FR"/>
        </w:rPr>
        <w:t>'</w:t>
      </w:r>
      <w:r w:rsidR="00ED3FCB">
        <w:rPr>
          <w:rFonts w:hint="cs"/>
          <w:rtl/>
          <w:lang w:val="fr-FR"/>
        </w:rPr>
        <w:t>טהור</w:t>
      </w:r>
      <w:r w:rsidR="00094A79">
        <w:rPr>
          <w:rFonts w:hint="cs"/>
          <w:rtl/>
          <w:lang w:val="fr-FR"/>
        </w:rPr>
        <w:t>'</w:t>
      </w:r>
      <w:r w:rsidR="00ED3FCB">
        <w:rPr>
          <w:rFonts w:hint="cs"/>
          <w:rtl/>
          <w:lang w:val="fr-FR"/>
        </w:rPr>
        <w:t xml:space="preserve"> </w:t>
      </w:r>
      <w:r w:rsidR="00720687">
        <w:rPr>
          <w:rFonts w:hint="cs"/>
          <w:rtl/>
          <w:lang w:val="fr-FR"/>
        </w:rPr>
        <w:t>מתייחס בראש ובראשונה לשם האל</w:t>
      </w:r>
      <w:r w:rsidR="00094A79">
        <w:rPr>
          <w:rFonts w:hint="cs"/>
          <w:rtl/>
          <w:lang w:val="fr-FR"/>
        </w:rPr>
        <w:t>, ב</w:t>
      </w:r>
      <w:r w:rsidR="00720687">
        <w:rPr>
          <w:rFonts w:hint="cs"/>
          <w:rtl/>
          <w:lang w:val="fr-FR"/>
        </w:rPr>
        <w:t>ין השאר בהקשר ה</w:t>
      </w:r>
      <w:r w:rsidR="00227238">
        <w:rPr>
          <w:rFonts w:hint="cs"/>
          <w:rtl/>
          <w:lang w:val="fr-FR"/>
        </w:rPr>
        <w:t>שימוש ה</w:t>
      </w:r>
      <w:r w:rsidR="00720687">
        <w:rPr>
          <w:rFonts w:hint="cs"/>
          <w:rtl/>
          <w:lang w:val="fr-FR"/>
        </w:rPr>
        <w:t>מאגי</w:t>
      </w:r>
      <w:r w:rsidR="00227238">
        <w:rPr>
          <w:rFonts w:hint="cs"/>
          <w:rtl/>
          <w:lang w:val="fr-FR"/>
        </w:rPr>
        <w:t xml:space="preserve">. יתכן </w:t>
      </w:r>
      <w:r w:rsidR="00094A79">
        <w:rPr>
          <w:rFonts w:hint="cs"/>
          <w:rtl/>
          <w:lang w:val="fr-FR"/>
        </w:rPr>
        <w:t xml:space="preserve">שמטטרון </w:t>
      </w:r>
      <w:r w:rsidR="00227238">
        <w:rPr>
          <w:rFonts w:hint="cs"/>
          <w:rtl/>
          <w:lang w:val="fr-FR"/>
        </w:rPr>
        <w:t>זכה לתואר זה בגלל זיקתו מיוחדת לשם ה'.</w:t>
      </w:r>
      <w:r w:rsidR="00720687">
        <w:rPr>
          <w:rFonts w:hint="cs"/>
          <w:rtl/>
          <w:lang w:val="fr-FR"/>
        </w:rPr>
        <w:t xml:space="preserve"> </w:t>
      </w:r>
      <w:r w:rsidR="00F7144B">
        <w:rPr>
          <w:rFonts w:hint="cs"/>
          <w:rtl/>
          <w:lang w:val="fr-FR"/>
        </w:rPr>
        <w:t xml:space="preserve">כבר במקרא </w:t>
      </w:r>
      <w:r w:rsidR="00AE3962">
        <w:rPr>
          <w:rFonts w:hint="cs"/>
          <w:rtl/>
          <w:lang w:val="fr-FR"/>
        </w:rPr>
        <w:t>ה</w:t>
      </w:r>
      <w:r w:rsidR="00301BC8">
        <w:rPr>
          <w:rFonts w:hint="cs"/>
          <w:rtl/>
          <w:lang w:val="fr-FR"/>
        </w:rPr>
        <w:t xml:space="preserve">פועל </w:t>
      </w:r>
      <w:r w:rsidR="00282E51">
        <w:rPr>
          <w:rFonts w:hint="cs"/>
          <w:rtl/>
          <w:lang w:val="fr-FR"/>
        </w:rPr>
        <w:t>'</w:t>
      </w:r>
      <w:r w:rsidR="00301BC8">
        <w:rPr>
          <w:rFonts w:hint="cs"/>
          <w:rtl/>
          <w:lang w:val="fr-FR"/>
        </w:rPr>
        <w:t>הפך</w:t>
      </w:r>
      <w:r w:rsidR="00282E51">
        <w:rPr>
          <w:rFonts w:hint="cs"/>
          <w:rtl/>
          <w:lang w:val="fr-FR"/>
        </w:rPr>
        <w:t>'</w:t>
      </w:r>
      <w:r w:rsidR="0001239C">
        <w:rPr>
          <w:rFonts w:hint="cs"/>
          <w:rtl/>
          <w:lang w:val="fr-FR"/>
        </w:rPr>
        <w:t xml:space="preserve"> </w:t>
      </w:r>
      <w:r w:rsidR="00D50D6E">
        <w:rPr>
          <w:rFonts w:hint="cs"/>
          <w:rtl/>
          <w:lang w:val="fr-FR"/>
        </w:rPr>
        <w:t>מתאר את ביטול</w:t>
      </w:r>
      <w:r w:rsidR="00F7144B">
        <w:rPr>
          <w:rFonts w:hint="cs"/>
          <w:rtl/>
          <w:lang w:val="fr-FR"/>
        </w:rPr>
        <w:t xml:space="preserve"> </w:t>
      </w:r>
      <w:r w:rsidR="00D14BF5">
        <w:rPr>
          <w:rFonts w:hint="cs"/>
          <w:rtl/>
          <w:lang w:val="fr-FR"/>
        </w:rPr>
        <w:t>קללות ו</w:t>
      </w:r>
      <w:r w:rsidR="00F7144B">
        <w:rPr>
          <w:rFonts w:hint="cs"/>
          <w:rtl/>
          <w:lang w:val="fr-FR"/>
        </w:rPr>
        <w:t xml:space="preserve">כשפים </w:t>
      </w:r>
      <w:r w:rsidR="00B77315">
        <w:rPr>
          <w:rFonts w:hint="cs"/>
          <w:rtl/>
          <w:lang w:val="fr-FR"/>
        </w:rPr>
        <w:t xml:space="preserve">(דב' </w:t>
      </w:r>
      <w:proofErr w:type="spellStart"/>
      <w:r w:rsidR="00EF1943">
        <w:rPr>
          <w:rFonts w:hint="cs"/>
          <w:rtl/>
        </w:rPr>
        <w:t>כג</w:t>
      </w:r>
      <w:proofErr w:type="spellEnd"/>
      <w:r w:rsidR="00EF1943">
        <w:rPr>
          <w:rFonts w:hint="cs"/>
          <w:rtl/>
        </w:rPr>
        <w:t xml:space="preserve"> ו) </w:t>
      </w:r>
      <w:r w:rsidR="00B77315">
        <w:rPr>
          <w:rFonts w:hint="cs"/>
          <w:rtl/>
          <w:lang w:val="fr-FR"/>
        </w:rPr>
        <w:t>והוא שימוש לשון רגיל בקערות ההשבעה</w:t>
      </w:r>
      <w:r w:rsidR="00AE3962">
        <w:rPr>
          <w:rFonts w:hint="cs"/>
          <w:rtl/>
          <w:lang w:val="fr-FR"/>
        </w:rPr>
        <w:t xml:space="preserve">. </w:t>
      </w:r>
      <w:r w:rsidR="0071676B">
        <w:rPr>
          <w:rFonts w:hint="cs"/>
          <w:rtl/>
          <w:lang w:val="fr-FR"/>
        </w:rPr>
        <w:t>אותו לשון</w:t>
      </w:r>
      <w:r w:rsidR="00AE3962">
        <w:rPr>
          <w:rFonts w:hint="cs"/>
          <w:rtl/>
          <w:lang w:val="fr-FR"/>
        </w:rPr>
        <w:t xml:space="preserve"> </w:t>
      </w:r>
      <w:r w:rsidR="00301BC8">
        <w:rPr>
          <w:rFonts w:hint="cs"/>
          <w:rtl/>
          <w:lang w:val="fr-FR"/>
        </w:rPr>
        <w:t xml:space="preserve">מתאר את </w:t>
      </w:r>
      <w:r w:rsidR="001A01E7">
        <w:rPr>
          <w:rFonts w:hint="cs"/>
          <w:rtl/>
          <w:lang w:val="fr-FR"/>
        </w:rPr>
        <w:t>ההתערבות</w:t>
      </w:r>
      <w:r w:rsidR="000A0101">
        <w:rPr>
          <w:rFonts w:hint="cs"/>
          <w:rtl/>
          <w:lang w:val="fr-FR"/>
        </w:rPr>
        <w:t xml:space="preserve"> </w:t>
      </w:r>
      <w:r w:rsidR="001A01E7">
        <w:rPr>
          <w:rFonts w:hint="cs"/>
          <w:rtl/>
          <w:lang w:val="fr-FR"/>
        </w:rPr>
        <w:t xml:space="preserve">האלוהית </w:t>
      </w:r>
      <w:r w:rsidR="00860F51">
        <w:rPr>
          <w:rFonts w:hint="cs"/>
          <w:rtl/>
          <w:lang w:val="fr-FR"/>
        </w:rPr>
        <w:t xml:space="preserve">המשנה </w:t>
      </w:r>
      <w:r w:rsidR="000A0101">
        <w:rPr>
          <w:rFonts w:hint="cs"/>
          <w:rtl/>
          <w:lang w:val="fr-FR"/>
        </w:rPr>
        <w:t xml:space="preserve">סדרי </w:t>
      </w:r>
      <w:r w:rsidR="00301BC8">
        <w:rPr>
          <w:rFonts w:hint="cs"/>
          <w:rtl/>
          <w:lang w:val="fr-FR"/>
        </w:rPr>
        <w:t>בראשית</w:t>
      </w:r>
      <w:r w:rsidR="00E704A7">
        <w:rPr>
          <w:rFonts w:hint="cs"/>
          <w:rtl/>
          <w:lang w:val="fr-FR"/>
        </w:rPr>
        <w:t xml:space="preserve"> </w:t>
      </w:r>
      <w:r w:rsidR="004B7451">
        <w:rPr>
          <w:rFonts w:hint="cs"/>
          <w:rtl/>
          <w:lang w:val="fr-FR"/>
        </w:rPr>
        <w:t>במהפכת סדום, במכות מצרים.</w:t>
      </w:r>
      <w:r w:rsidR="007A2B38">
        <w:rPr>
          <w:rFonts w:hint="cs"/>
          <w:rtl/>
          <w:lang w:val="fr-FR"/>
        </w:rPr>
        <w:t xml:space="preserve"> </w:t>
      </w:r>
      <w:r w:rsidR="001D2FDC">
        <w:rPr>
          <w:rFonts w:hint="cs"/>
          <w:rtl/>
          <w:lang w:val="fr-FR"/>
        </w:rPr>
        <w:t>ה</w:t>
      </w:r>
      <w:r w:rsidR="00AA6F86">
        <w:rPr>
          <w:rFonts w:hint="cs"/>
          <w:rtl/>
          <w:lang w:val="fr-FR"/>
        </w:rPr>
        <w:t>משב</w:t>
      </w:r>
      <w:r w:rsidR="001D2FDC">
        <w:rPr>
          <w:rFonts w:hint="cs"/>
          <w:rtl/>
          <w:lang w:val="fr-FR"/>
        </w:rPr>
        <w:t>י</w:t>
      </w:r>
      <w:r w:rsidR="00AA6F86">
        <w:rPr>
          <w:rFonts w:hint="cs"/>
          <w:rtl/>
          <w:lang w:val="fr-FR"/>
        </w:rPr>
        <w:t xml:space="preserve">ע </w:t>
      </w:r>
      <w:r w:rsidR="001D2FDC">
        <w:rPr>
          <w:rFonts w:hint="cs"/>
          <w:rtl/>
          <w:lang w:val="fr-FR"/>
        </w:rPr>
        <w:t>מ</w:t>
      </w:r>
      <w:r w:rsidR="00AA6F86">
        <w:rPr>
          <w:rFonts w:hint="cs"/>
          <w:rtl/>
          <w:lang w:val="fr-FR"/>
        </w:rPr>
        <w:t xml:space="preserve">גייס </w:t>
      </w:r>
      <w:r w:rsidR="00BB3C2B">
        <w:rPr>
          <w:rFonts w:hint="cs"/>
          <w:rtl/>
          <w:lang w:val="fr-FR"/>
        </w:rPr>
        <w:t xml:space="preserve">כנגד הכשפים </w:t>
      </w:r>
      <w:r w:rsidR="00AA6F86">
        <w:rPr>
          <w:rFonts w:hint="cs"/>
          <w:rtl/>
          <w:lang w:val="fr-FR"/>
        </w:rPr>
        <w:t>את המלאכים שיש להם שלטון לל</w:t>
      </w:r>
      <w:r w:rsidR="001D2FDC">
        <w:rPr>
          <w:rFonts w:hint="cs"/>
          <w:rtl/>
          <w:lang w:val="fr-FR"/>
        </w:rPr>
        <w:t>א מיצרים על קוסמוס</w:t>
      </w:r>
      <w:r w:rsidR="005E4D80">
        <w:rPr>
          <w:rFonts w:hint="cs"/>
          <w:rtl/>
          <w:lang w:val="fr-FR"/>
        </w:rPr>
        <w:t>.</w:t>
      </w:r>
    </w:p>
    <w:p w14:paraId="15C2AC5E" w14:textId="008AC243" w:rsidR="001B4867" w:rsidRDefault="001B4867" w:rsidP="00C6035D">
      <w:pPr>
        <w:pStyle w:val="HA1"/>
        <w:rPr>
          <w:sz w:val="24"/>
          <w:rtl/>
        </w:rPr>
      </w:pPr>
      <w:r w:rsidRPr="00C6035D">
        <w:rPr>
          <w:rFonts w:hint="cs"/>
          <w:rtl/>
        </w:rPr>
        <w:t xml:space="preserve">סוקולוף ב' 57, אוסף </w:t>
      </w:r>
      <w:proofErr w:type="spellStart"/>
      <w:r w:rsidRPr="00C6035D">
        <w:rPr>
          <w:rFonts w:hint="cs"/>
          <w:rtl/>
        </w:rPr>
        <w:t>סכוין</w:t>
      </w:r>
      <w:proofErr w:type="spellEnd"/>
      <w:r w:rsidRPr="00C6035D">
        <w:rPr>
          <w:rFonts w:hint="cs"/>
          <w:rtl/>
        </w:rPr>
        <w:t xml:space="preserve"> </w:t>
      </w:r>
      <w:r w:rsidRPr="00C6035D">
        <w:t>MS 2053/</w:t>
      </w:r>
      <w:r w:rsidR="007436B6">
        <w:t>36</w:t>
      </w:r>
      <w:r>
        <w:rPr>
          <w:rStyle w:val="FootnoteReference"/>
          <w:rtl/>
        </w:rPr>
        <w:footnoteReference w:id="60"/>
      </w:r>
    </w:p>
    <w:p w14:paraId="703FF959" w14:textId="19752411" w:rsidR="001B4867" w:rsidRDefault="001B4867" w:rsidP="005E4D80">
      <w:pPr>
        <w:pStyle w:val="H-Quote"/>
        <w:rPr>
          <w:rFonts w:eastAsia="Calibri"/>
          <w:rtl/>
        </w:rPr>
      </w:pPr>
      <w:r w:rsidRPr="001B4867">
        <w:rPr>
          <w:rFonts w:eastAsia="Calibri"/>
          <w:rtl/>
        </w:rPr>
        <w:t>בי[שמי]ה דמן דיב[רא] ע[ל]מ[א ובי]שמי[ה] דמיטטרון</w:t>
      </w:r>
      <w:r>
        <w:rPr>
          <w:rFonts w:eastAsia="Calibri" w:hint="cs"/>
          <w:rtl/>
        </w:rPr>
        <w:t xml:space="preserve"> </w:t>
      </w:r>
      <w:r w:rsidRPr="001B4867">
        <w:rPr>
          <w:rFonts w:eastAsia="Calibri"/>
          <w:rtl/>
        </w:rPr>
        <w:t xml:space="preserve"> [---] סר הפנים דהוא מזיעא לכל בנ[י] מרו[מא] עי[ן] אין סיני</w:t>
      </w:r>
      <w:r w:rsidR="005E4D80">
        <w:rPr>
          <w:rFonts w:eastAsia="Calibri" w:hint="cs"/>
          <w:rtl/>
        </w:rPr>
        <w:t xml:space="preserve"> </w:t>
      </w:r>
      <w:r w:rsidRPr="001B4867">
        <w:rPr>
          <w:rFonts w:eastAsia="Calibri"/>
          <w:rtl/>
        </w:rPr>
        <w:t>סיני [יהו אחי]ש אחיש הגריפט קפ[ר ---]</w:t>
      </w:r>
      <w:r>
        <w:rPr>
          <w:rFonts w:eastAsia="Calibri" w:hint="cs"/>
          <w:rtl/>
        </w:rPr>
        <w:t xml:space="preserve"> </w:t>
      </w:r>
    </w:p>
    <w:p w14:paraId="3DF55B5F" w14:textId="6B55C64A" w:rsidR="005E4D80" w:rsidRPr="003C16DF" w:rsidRDefault="00F10276" w:rsidP="00CA7CDE">
      <w:pPr>
        <w:pStyle w:val="H-Text-NI"/>
        <w:rPr>
          <w:rFonts w:eastAsia="Calibri"/>
        </w:rPr>
      </w:pPr>
      <w:r>
        <w:rPr>
          <w:rFonts w:eastAsia="Calibri" w:hint="cs"/>
          <w:rtl/>
        </w:rPr>
        <w:t xml:space="preserve">השבעה זו כמו שלושה הבאות אחריה </w:t>
      </w:r>
      <w:r w:rsidR="00A76E48">
        <w:rPr>
          <w:rFonts w:eastAsia="Calibri" w:hint="cs"/>
          <w:rtl/>
        </w:rPr>
        <w:t>משתמשת</w:t>
      </w:r>
      <w:r w:rsidR="00A9651D">
        <w:rPr>
          <w:rFonts w:eastAsia="Calibri" w:hint="cs"/>
          <w:rtl/>
        </w:rPr>
        <w:t xml:space="preserve"> בנוסחת הגירושין </w:t>
      </w:r>
      <w:r w:rsidR="00746F4A">
        <w:rPr>
          <w:rFonts w:eastAsia="Calibri" w:hint="cs"/>
          <w:rtl/>
        </w:rPr>
        <w:t>על ידי הגט על מנת לגרש את השדים</w:t>
      </w:r>
      <w:r w:rsidR="006D6E80">
        <w:rPr>
          <w:rFonts w:eastAsia="Calibri" w:hint="cs"/>
          <w:rtl/>
        </w:rPr>
        <w:t>, רוחו</w:t>
      </w:r>
      <w:r w:rsidR="00A76E48">
        <w:rPr>
          <w:rFonts w:eastAsia="Calibri" w:hint="cs"/>
          <w:rtl/>
        </w:rPr>
        <w:t>ת</w:t>
      </w:r>
      <w:r w:rsidR="006D6E80">
        <w:rPr>
          <w:rFonts w:eastAsia="Calibri" w:hint="cs"/>
          <w:rtl/>
        </w:rPr>
        <w:t xml:space="preserve"> וליליות</w:t>
      </w:r>
      <w:r w:rsidR="00746F4A">
        <w:rPr>
          <w:rFonts w:eastAsia="Calibri" w:hint="cs"/>
          <w:rtl/>
        </w:rPr>
        <w:t xml:space="preserve">: </w:t>
      </w:r>
      <w:r w:rsidR="00692FDC">
        <w:rPr>
          <w:rFonts w:eastAsia="Calibri" w:hint="cs"/>
          <w:rtl/>
        </w:rPr>
        <w:t xml:space="preserve"> </w:t>
      </w:r>
      <w:r w:rsidR="00A76E48">
        <w:rPr>
          <w:rFonts w:eastAsia="Calibri" w:hint="cs"/>
          <w:rtl/>
        </w:rPr>
        <w:t>"</w:t>
      </w:r>
      <w:r w:rsidR="00746F4A" w:rsidRPr="00746F4A">
        <w:rPr>
          <w:rFonts w:eastAsia="Calibri"/>
          <w:rtl/>
        </w:rPr>
        <w:t xml:space="preserve">ופוקו </w:t>
      </w:r>
      <w:proofErr w:type="spellStart"/>
      <w:r w:rsidR="00746F4A" w:rsidRPr="00746F4A">
        <w:rPr>
          <w:rFonts w:eastAsia="Calibri"/>
          <w:rtl/>
        </w:rPr>
        <w:t>ותסבון</w:t>
      </w:r>
      <w:proofErr w:type="spellEnd"/>
      <w:r w:rsidR="00746F4A">
        <w:rPr>
          <w:rFonts w:eastAsia="Calibri" w:hint="cs"/>
          <w:rtl/>
        </w:rPr>
        <w:t xml:space="preserve"> </w:t>
      </w:r>
      <w:proofErr w:type="spellStart"/>
      <w:r w:rsidR="00746F4A" w:rsidRPr="00746F4A">
        <w:rPr>
          <w:rFonts w:eastAsia="Calibri"/>
          <w:rtl/>
        </w:rPr>
        <w:t>גיט</w:t>
      </w:r>
      <w:proofErr w:type="spellEnd"/>
      <w:r w:rsidR="00746F4A" w:rsidRPr="00746F4A">
        <w:rPr>
          <w:rFonts w:eastAsia="Calibri"/>
          <w:rtl/>
        </w:rPr>
        <w:t>[</w:t>
      </w:r>
      <w:proofErr w:type="spellStart"/>
      <w:r w:rsidR="00746F4A" w:rsidRPr="00746F4A">
        <w:rPr>
          <w:rFonts w:eastAsia="Calibri"/>
          <w:rtl/>
        </w:rPr>
        <w:t>יכ</w:t>
      </w:r>
      <w:proofErr w:type="spellEnd"/>
      <w:r w:rsidR="00746F4A" w:rsidRPr="00746F4A">
        <w:rPr>
          <w:rFonts w:eastAsia="Calibri"/>
          <w:rtl/>
        </w:rPr>
        <w:t>]</w:t>
      </w:r>
      <w:proofErr w:type="spellStart"/>
      <w:r w:rsidR="00746F4A" w:rsidRPr="00746F4A">
        <w:rPr>
          <w:rFonts w:eastAsia="Calibri"/>
          <w:rtl/>
        </w:rPr>
        <w:t>ון</w:t>
      </w:r>
      <w:proofErr w:type="spellEnd"/>
      <w:r w:rsidR="00A76E48">
        <w:rPr>
          <w:rFonts w:eastAsia="Calibri" w:hint="cs"/>
          <w:rtl/>
        </w:rPr>
        <w:t>".</w:t>
      </w:r>
      <w:r w:rsidR="00746F4A">
        <w:rPr>
          <w:rFonts w:eastAsia="Calibri" w:hint="cs"/>
          <w:rtl/>
        </w:rPr>
        <w:t xml:space="preserve"> </w:t>
      </w:r>
      <w:r w:rsidR="00FE0A61">
        <w:rPr>
          <w:rFonts w:eastAsia="Calibri" w:hint="cs"/>
          <w:rtl/>
        </w:rPr>
        <w:t xml:space="preserve">בשורות שציטטנו </w:t>
      </w:r>
      <w:r w:rsidR="00436B01">
        <w:rPr>
          <w:rFonts w:eastAsia="Calibri" w:hint="cs"/>
          <w:rtl/>
        </w:rPr>
        <w:t>ה</w:t>
      </w:r>
      <w:r w:rsidR="00DC20FB">
        <w:rPr>
          <w:rFonts w:eastAsia="Calibri" w:hint="cs"/>
          <w:rtl/>
        </w:rPr>
        <w:t>כתב מטושטש מאד</w:t>
      </w:r>
      <w:r w:rsidR="00E90191">
        <w:rPr>
          <w:rFonts w:eastAsia="Calibri" w:hint="cs"/>
          <w:rtl/>
        </w:rPr>
        <w:t xml:space="preserve">, אך </w:t>
      </w:r>
      <w:r w:rsidR="00FE0A61">
        <w:rPr>
          <w:rFonts w:eastAsia="Calibri" w:hint="cs"/>
          <w:rtl/>
        </w:rPr>
        <w:t xml:space="preserve">ניתן לשחזר את הטקסט בעזרת </w:t>
      </w:r>
      <w:r w:rsidR="005E5E49">
        <w:rPr>
          <w:rFonts w:eastAsia="Calibri" w:hint="cs"/>
          <w:rtl/>
        </w:rPr>
        <w:t>המקבילות</w:t>
      </w:r>
      <w:r w:rsidR="00FE0A61">
        <w:rPr>
          <w:rFonts w:eastAsia="Calibri" w:hint="cs"/>
          <w:rtl/>
        </w:rPr>
        <w:t>.</w:t>
      </w:r>
      <w:r w:rsidR="00E83C4B">
        <w:rPr>
          <w:rFonts w:eastAsia="Calibri" w:hint="cs"/>
          <w:rtl/>
        </w:rPr>
        <w:t xml:space="preserve"> </w:t>
      </w:r>
      <w:r w:rsidR="005E5E49">
        <w:rPr>
          <w:rFonts w:eastAsia="Calibri" w:hint="cs"/>
          <w:rtl/>
        </w:rPr>
        <w:t xml:space="preserve">שלושה קערות עם הטקסט דומה מאד </w:t>
      </w:r>
      <w:r w:rsidR="00FE0A61">
        <w:rPr>
          <w:rFonts w:eastAsia="Calibri" w:hint="cs"/>
          <w:rtl/>
        </w:rPr>
        <w:t>התפרסמו</w:t>
      </w:r>
      <w:r w:rsidR="008F72A3">
        <w:rPr>
          <w:rFonts w:eastAsia="Calibri" w:hint="cs"/>
          <w:rtl/>
        </w:rPr>
        <w:t>,</w:t>
      </w:r>
      <w:r w:rsidR="00FE0A61">
        <w:rPr>
          <w:rFonts w:eastAsia="Calibri" w:hint="cs"/>
          <w:rtl/>
        </w:rPr>
        <w:t xml:space="preserve"> </w:t>
      </w:r>
      <w:r w:rsidR="00E83C4B">
        <w:rPr>
          <w:rFonts w:eastAsia="Calibri" w:hint="cs"/>
          <w:rtl/>
        </w:rPr>
        <w:t xml:space="preserve">נביא </w:t>
      </w:r>
      <w:r w:rsidR="005E5E49">
        <w:rPr>
          <w:rFonts w:eastAsia="Calibri" w:hint="cs"/>
          <w:rtl/>
        </w:rPr>
        <w:t xml:space="preserve">אותם </w:t>
      </w:r>
      <w:r w:rsidR="00E83C4B">
        <w:rPr>
          <w:rFonts w:eastAsia="Calibri" w:hint="cs"/>
          <w:rtl/>
        </w:rPr>
        <w:t>במשך</w:t>
      </w:r>
      <w:r w:rsidR="00612A4A">
        <w:rPr>
          <w:rFonts w:eastAsia="Calibri" w:hint="cs"/>
          <w:rtl/>
        </w:rPr>
        <w:t xml:space="preserve"> (1.9-11)</w:t>
      </w:r>
      <w:r w:rsidR="00E83C4B">
        <w:rPr>
          <w:rFonts w:eastAsia="Calibri" w:hint="cs"/>
          <w:rtl/>
        </w:rPr>
        <w:t>.</w:t>
      </w:r>
      <w:r w:rsidR="005E5E49">
        <w:rPr>
          <w:rStyle w:val="FootnoteReference"/>
          <w:rFonts w:eastAsia="Calibri"/>
          <w:rtl/>
        </w:rPr>
        <w:footnoteReference w:id="61"/>
      </w:r>
      <w:r w:rsidR="00E83C4B">
        <w:rPr>
          <w:rFonts w:eastAsia="Calibri" w:hint="cs"/>
          <w:rtl/>
        </w:rPr>
        <w:t xml:space="preserve"> </w:t>
      </w:r>
      <w:r w:rsidR="005E5E49">
        <w:rPr>
          <w:rFonts w:eastAsia="Calibri" w:hint="cs"/>
          <w:rtl/>
        </w:rPr>
        <w:t>נרכז את הדיון בעניי</w:t>
      </w:r>
      <w:r w:rsidR="00013685">
        <w:rPr>
          <w:rFonts w:eastAsia="Calibri" w:hint="cs"/>
          <w:rtl/>
        </w:rPr>
        <w:t>נים</w:t>
      </w:r>
      <w:r w:rsidR="005E5E49">
        <w:rPr>
          <w:rFonts w:eastAsia="Calibri" w:hint="cs"/>
          <w:rtl/>
        </w:rPr>
        <w:t xml:space="preserve"> המשותפים לק</w:t>
      </w:r>
      <w:r w:rsidR="00013685">
        <w:rPr>
          <w:rFonts w:eastAsia="Calibri" w:hint="cs"/>
          <w:rtl/>
        </w:rPr>
        <w:t>ער</w:t>
      </w:r>
      <w:r w:rsidR="005E5E49">
        <w:rPr>
          <w:rFonts w:eastAsia="Calibri" w:hint="cs"/>
          <w:rtl/>
        </w:rPr>
        <w:t xml:space="preserve">ות </w:t>
      </w:r>
      <w:r w:rsidR="00013685">
        <w:rPr>
          <w:rFonts w:eastAsia="Calibri" w:hint="cs"/>
          <w:rtl/>
        </w:rPr>
        <w:t xml:space="preserve">1.8-11 בסעיף הבא, וכאן </w:t>
      </w:r>
      <w:r w:rsidR="00E83C4B">
        <w:rPr>
          <w:rFonts w:eastAsia="Calibri" w:hint="cs"/>
          <w:rtl/>
        </w:rPr>
        <w:t xml:space="preserve">נציין </w:t>
      </w:r>
      <w:r w:rsidR="00C56BB1">
        <w:rPr>
          <w:rFonts w:eastAsia="Calibri" w:hint="cs"/>
          <w:rtl/>
        </w:rPr>
        <w:t>רק</w:t>
      </w:r>
      <w:r w:rsidR="00E83C4B">
        <w:rPr>
          <w:rFonts w:eastAsia="Calibri" w:hint="cs"/>
          <w:rtl/>
        </w:rPr>
        <w:t xml:space="preserve"> את התו</w:t>
      </w:r>
      <w:r w:rsidR="00136ADE">
        <w:rPr>
          <w:rFonts w:eastAsia="Calibri" w:hint="cs"/>
          <w:rtl/>
        </w:rPr>
        <w:t>אר</w:t>
      </w:r>
      <w:r w:rsidR="00C80F27">
        <w:rPr>
          <w:rFonts w:eastAsia="Calibri" w:hint="cs"/>
          <w:rtl/>
        </w:rPr>
        <w:t xml:space="preserve"> </w:t>
      </w:r>
      <w:r w:rsidR="00136ADE">
        <w:rPr>
          <w:rFonts w:eastAsia="Calibri" w:hint="cs"/>
          <w:rtl/>
        </w:rPr>
        <w:t xml:space="preserve">'שר הפנים' </w:t>
      </w:r>
      <w:r w:rsidR="00D44B5B">
        <w:rPr>
          <w:rFonts w:eastAsia="Calibri" w:hint="cs"/>
          <w:rtl/>
        </w:rPr>
        <w:t>המוכר כל כך מ</w:t>
      </w:r>
      <w:r w:rsidR="00DC1D50">
        <w:rPr>
          <w:rFonts w:eastAsia="Calibri" w:hint="cs"/>
          <w:rtl/>
        </w:rPr>
        <w:t>ן ה</w:t>
      </w:r>
      <w:r w:rsidR="00D44B5B">
        <w:rPr>
          <w:rFonts w:eastAsia="Calibri" w:hint="cs"/>
          <w:rtl/>
        </w:rPr>
        <w:t xml:space="preserve">ספרות ההיכלות </w:t>
      </w:r>
      <w:r w:rsidR="00136ADE">
        <w:rPr>
          <w:rFonts w:eastAsia="Calibri" w:hint="cs"/>
          <w:rtl/>
        </w:rPr>
        <w:t>שאינו מופיע במקבילות</w:t>
      </w:r>
      <w:r w:rsidR="00013685">
        <w:rPr>
          <w:rFonts w:eastAsia="Calibri" w:hint="cs"/>
          <w:rtl/>
        </w:rPr>
        <w:t xml:space="preserve"> להלן</w:t>
      </w:r>
      <w:r w:rsidR="00136ADE">
        <w:rPr>
          <w:rFonts w:eastAsia="Calibri" w:hint="cs"/>
          <w:rtl/>
        </w:rPr>
        <w:t>.</w:t>
      </w:r>
      <w:r w:rsidR="00DC20FB">
        <w:rPr>
          <w:rFonts w:eastAsia="Calibri" w:hint="cs"/>
          <w:rtl/>
        </w:rPr>
        <w:t xml:space="preserve"> </w:t>
      </w:r>
    </w:p>
    <w:p w14:paraId="33C78CFB" w14:textId="23ECC002" w:rsidR="003C16DF" w:rsidRPr="003C16DF" w:rsidRDefault="0082197D" w:rsidP="00C6035D">
      <w:pPr>
        <w:pStyle w:val="HA1"/>
      </w:pPr>
      <w:r w:rsidRPr="00B8364F">
        <w:rPr>
          <w:rFonts w:hint="cs"/>
          <w:sz w:val="24"/>
          <w:rtl/>
        </w:rPr>
        <w:t>סוקולוף</w:t>
      </w:r>
      <w:r>
        <w:rPr>
          <w:rFonts w:hint="cs"/>
          <w:rtl/>
        </w:rPr>
        <w:t xml:space="preserve"> ב' 61, </w:t>
      </w:r>
      <w:bookmarkStart w:id="17" w:name="_Hlk21003267"/>
      <w:r>
        <w:rPr>
          <w:rFonts w:hint="cs"/>
          <w:rtl/>
        </w:rPr>
        <w:t xml:space="preserve">אוסף </w:t>
      </w:r>
      <w:proofErr w:type="spellStart"/>
      <w:r>
        <w:rPr>
          <w:rFonts w:hint="cs"/>
          <w:rtl/>
        </w:rPr>
        <w:t>סכוין</w:t>
      </w:r>
      <w:proofErr w:type="spellEnd"/>
      <w:r>
        <w:rPr>
          <w:rFonts w:hint="cs"/>
          <w:rtl/>
        </w:rPr>
        <w:t xml:space="preserve"> </w:t>
      </w:r>
      <w:r w:rsidRPr="0082197D">
        <w:t>MS 2053/</w:t>
      </w:r>
      <w:r w:rsidR="007436B6" w:rsidRPr="00C6035D">
        <w:t>214</w:t>
      </w:r>
      <w:r>
        <w:rPr>
          <w:rFonts w:hint="cs"/>
          <w:rtl/>
        </w:rPr>
        <w:t xml:space="preserve"> </w:t>
      </w:r>
      <w:r>
        <w:rPr>
          <w:rStyle w:val="FootnoteReference"/>
          <w:rtl/>
        </w:rPr>
        <w:footnoteReference w:id="62"/>
      </w:r>
      <w:r>
        <w:rPr>
          <w:rFonts w:hint="cs"/>
          <w:rtl/>
        </w:rPr>
        <w:t xml:space="preserve"> </w:t>
      </w:r>
    </w:p>
    <w:p w14:paraId="0978568C" w14:textId="72696BE0" w:rsidR="003C16DF" w:rsidRPr="003C16DF" w:rsidRDefault="003C16DF" w:rsidP="00D44B5B">
      <w:pPr>
        <w:pStyle w:val="H-Quote"/>
        <w:rPr>
          <w:rtl/>
          <w:lang w:val="fr-FR"/>
        </w:rPr>
      </w:pPr>
      <w:r w:rsidRPr="003C16DF">
        <w:rPr>
          <w:rtl/>
          <w:lang w:val="fr-FR"/>
        </w:rPr>
        <w:t>בישמיה דמן דיברא עלמה ובישמיה דמטטר[ו]ן</w:t>
      </w:r>
      <w:r w:rsidRPr="003C16DF">
        <w:rPr>
          <w:rFonts w:hint="cs"/>
          <w:rtl/>
          <w:lang w:val="fr-FR"/>
        </w:rPr>
        <w:t xml:space="preserve"> </w:t>
      </w:r>
      <w:r w:rsidRPr="003C16DF">
        <w:rPr>
          <w:rtl/>
          <w:lang w:val="fr-FR"/>
        </w:rPr>
        <w:t>גנוניה דהוא מזיעה דכל בני מרמה עין אין {</w:t>
      </w:r>
      <w:r w:rsidRPr="003C16DF">
        <w:rPr>
          <w:lang w:val="de-DE"/>
        </w:rPr>
        <w:t>x</w:t>
      </w:r>
      <w:r w:rsidRPr="003C16DF">
        <w:rPr>
          <w:rtl/>
          <w:lang w:val="fr-FR" w:bidi="ar-SA"/>
        </w:rPr>
        <w:t xml:space="preserve">} </w:t>
      </w:r>
      <w:r w:rsidRPr="003C16DF">
        <w:rPr>
          <w:rtl/>
          <w:lang w:val="fr-FR"/>
        </w:rPr>
        <w:t>סיני סיני יהו אחיש אחישה אגריפט קפר נגו מפעיה</w:t>
      </w:r>
      <w:r w:rsidRPr="003C16DF">
        <w:rPr>
          <w:rFonts w:hint="cs"/>
          <w:rtl/>
          <w:lang w:val="fr-FR"/>
        </w:rPr>
        <w:t xml:space="preserve"> </w:t>
      </w:r>
      <w:r w:rsidRPr="003C16DF">
        <w:rPr>
          <w:rtl/>
          <w:lang w:val="fr-FR"/>
        </w:rPr>
        <w:t>קפר נגיס מוקון מוטון [א]וטמון ופיס[ק]ון אנטר גריניס מור ואמירון אפסוני אגמוני פלד זמא איקלא קנ[י]נ[י</w:t>
      </w:r>
      <w:r w:rsidRPr="003C16DF">
        <w:rPr>
          <w:rFonts w:hint="cs"/>
          <w:rtl/>
          <w:lang w:val="fr-FR"/>
        </w:rPr>
        <w:t>]</w:t>
      </w:r>
    </w:p>
    <w:p w14:paraId="005C2E34" w14:textId="2BBD740B" w:rsidR="00472093" w:rsidRDefault="00DF6F86" w:rsidP="007804D6">
      <w:pPr>
        <w:pStyle w:val="H-Text-NI"/>
        <w:rPr>
          <w:rtl/>
          <w:lang w:val="fr-FR"/>
        </w:rPr>
      </w:pPr>
      <w:r w:rsidRPr="0097744A">
        <w:rPr>
          <w:rFonts w:hint="cs"/>
          <w:rtl/>
        </w:rPr>
        <w:lastRenderedPageBreak/>
        <w:t>מטט</w:t>
      </w:r>
      <w:r w:rsidR="00A20A27" w:rsidRPr="0097744A">
        <w:rPr>
          <w:rFonts w:hint="cs"/>
          <w:rtl/>
        </w:rPr>
        <w:t xml:space="preserve">רון עומד לצד בורא עולם </w:t>
      </w:r>
      <w:r w:rsidR="00E007A1" w:rsidRPr="0097744A">
        <w:rPr>
          <w:rFonts w:hint="cs"/>
          <w:rtl/>
        </w:rPr>
        <w:t>כמשנה למלך</w:t>
      </w:r>
      <w:r w:rsidR="009163C3" w:rsidRPr="0097744A">
        <w:rPr>
          <w:rFonts w:hint="cs"/>
          <w:rtl/>
        </w:rPr>
        <w:t>,</w:t>
      </w:r>
      <w:r w:rsidR="00E007A1" w:rsidRPr="0097744A">
        <w:rPr>
          <w:rFonts w:hint="cs"/>
          <w:rtl/>
        </w:rPr>
        <w:t xml:space="preserve"> </w:t>
      </w:r>
      <w:r w:rsidR="00104ADA" w:rsidRPr="0097744A">
        <w:rPr>
          <w:rFonts w:hint="cs"/>
          <w:rtl/>
        </w:rPr>
        <w:t>ש</w:t>
      </w:r>
      <w:r w:rsidR="00D37D38" w:rsidRPr="0097744A">
        <w:rPr>
          <w:rFonts w:hint="cs"/>
          <w:rtl/>
        </w:rPr>
        <w:t xml:space="preserve">מזכירים אותו </w:t>
      </w:r>
      <w:r w:rsidR="00DA7E18" w:rsidRPr="0097744A">
        <w:rPr>
          <w:rFonts w:hint="cs"/>
          <w:rtl/>
        </w:rPr>
        <w:t>בנוסחות הרשמיות ל</w:t>
      </w:r>
      <w:r w:rsidR="00507AA1" w:rsidRPr="0097744A">
        <w:rPr>
          <w:rFonts w:hint="cs"/>
          <w:rtl/>
        </w:rPr>
        <w:t xml:space="preserve">אחר </w:t>
      </w:r>
      <w:r w:rsidR="000929E5" w:rsidRPr="0097744A">
        <w:rPr>
          <w:rFonts w:hint="cs"/>
          <w:rtl/>
        </w:rPr>
        <w:t>המלך.</w:t>
      </w:r>
      <w:r w:rsidR="00C3667D">
        <w:rPr>
          <w:rStyle w:val="FootnoteReference"/>
          <w:rtl/>
        </w:rPr>
        <w:footnoteReference w:id="63"/>
      </w:r>
      <w:r w:rsidR="000929E5" w:rsidRPr="0097744A">
        <w:rPr>
          <w:rFonts w:hint="cs"/>
          <w:rtl/>
        </w:rPr>
        <w:t xml:space="preserve"> </w:t>
      </w:r>
      <w:r w:rsidR="00E86686" w:rsidRPr="0097744A">
        <w:rPr>
          <w:rFonts w:hint="cs"/>
          <w:rtl/>
        </w:rPr>
        <w:t xml:space="preserve">יש עניין רב </w:t>
      </w:r>
      <w:r w:rsidR="00D3598C">
        <w:rPr>
          <w:rFonts w:hint="cs"/>
          <w:rtl/>
        </w:rPr>
        <w:t>ב</w:t>
      </w:r>
      <w:r w:rsidR="00E24515" w:rsidRPr="0097744A">
        <w:rPr>
          <w:rFonts w:hint="cs"/>
          <w:rtl/>
        </w:rPr>
        <w:t xml:space="preserve">תואר </w:t>
      </w:r>
      <w:r w:rsidR="004B081C" w:rsidRPr="0097744A">
        <w:rPr>
          <w:rFonts w:hint="cs"/>
          <w:rtl/>
        </w:rPr>
        <w:t>'גנוניה'</w:t>
      </w:r>
      <w:r w:rsidR="006068C6">
        <w:rPr>
          <w:rFonts w:hint="cs"/>
          <w:rtl/>
          <w:lang w:val="ru-RU"/>
        </w:rPr>
        <w:t xml:space="preserve"> (</w:t>
      </w:r>
      <w:proofErr w:type="spellStart"/>
      <w:r w:rsidR="006068C6">
        <w:rPr>
          <w:rFonts w:hint="cs"/>
          <w:rtl/>
          <w:lang w:val="ru-RU"/>
        </w:rPr>
        <w:t>גנונא</w:t>
      </w:r>
      <w:proofErr w:type="spellEnd"/>
      <w:r w:rsidR="006068C6">
        <w:rPr>
          <w:rFonts w:hint="cs"/>
          <w:rtl/>
          <w:lang w:val="ru-RU"/>
        </w:rPr>
        <w:t>)</w:t>
      </w:r>
      <w:r w:rsidR="000E2AF0">
        <w:rPr>
          <w:rFonts w:hint="cs"/>
          <w:rtl/>
          <w:lang w:val="ru-RU"/>
        </w:rPr>
        <w:t>;</w:t>
      </w:r>
      <w:r w:rsidR="006068C6">
        <w:rPr>
          <w:rFonts w:hint="cs"/>
          <w:rtl/>
          <w:lang w:val="ru-RU"/>
        </w:rPr>
        <w:t xml:space="preserve"> </w:t>
      </w:r>
      <w:r w:rsidR="00CB516A" w:rsidRPr="0097744A">
        <w:rPr>
          <w:rFonts w:hint="cs"/>
          <w:rtl/>
        </w:rPr>
        <w:t>ב</w:t>
      </w:r>
      <w:r w:rsidR="003D2DA0" w:rsidRPr="0097744A">
        <w:rPr>
          <w:rFonts w:hint="cs"/>
          <w:rtl/>
        </w:rPr>
        <w:t xml:space="preserve">מהדורת </w:t>
      </w:r>
      <w:r w:rsidR="00F43E9F" w:rsidRPr="0097744A">
        <w:rPr>
          <w:rFonts w:hint="cs"/>
          <w:rtl/>
        </w:rPr>
        <w:t>ה</w:t>
      </w:r>
      <w:r w:rsidR="003D2DA0" w:rsidRPr="0097744A">
        <w:rPr>
          <w:rFonts w:hint="cs"/>
          <w:rtl/>
        </w:rPr>
        <w:t xml:space="preserve">קערות מאוסף </w:t>
      </w:r>
      <w:proofErr w:type="spellStart"/>
      <w:r w:rsidR="003D2DA0" w:rsidRPr="0097744A">
        <w:rPr>
          <w:rFonts w:hint="cs"/>
          <w:rtl/>
        </w:rPr>
        <w:t>סכיון</w:t>
      </w:r>
      <w:proofErr w:type="spellEnd"/>
      <w:r w:rsidR="003D2DA0" w:rsidRPr="0097744A">
        <w:rPr>
          <w:rFonts w:hint="cs"/>
          <w:rtl/>
        </w:rPr>
        <w:t xml:space="preserve"> </w:t>
      </w:r>
      <w:r w:rsidR="00F43E9F" w:rsidRPr="0097744A">
        <w:rPr>
          <w:rFonts w:hint="cs"/>
          <w:rtl/>
        </w:rPr>
        <w:t>המילה מתורגמת כ</w:t>
      </w:r>
      <w:r w:rsidR="0097744A" w:rsidRPr="0097744A">
        <w:rPr>
          <w:rFonts w:hint="cs"/>
          <w:rtl/>
        </w:rPr>
        <w:t>-</w:t>
      </w:r>
      <w:r w:rsidR="005F1D60">
        <w:t xml:space="preserve">‘his </w:t>
      </w:r>
      <w:r w:rsidR="0097744A" w:rsidRPr="0097744A">
        <w:t>protector</w:t>
      </w:r>
      <w:r w:rsidR="005F1D60">
        <w:t>’</w:t>
      </w:r>
      <w:r w:rsidR="0097744A" w:rsidRPr="0097744A">
        <w:rPr>
          <w:rFonts w:hint="cs"/>
          <w:rtl/>
        </w:rPr>
        <w:t>.</w:t>
      </w:r>
      <w:r w:rsidR="000E2AF0">
        <w:rPr>
          <w:rStyle w:val="FootnoteReference"/>
          <w:rtl/>
        </w:rPr>
        <w:footnoteReference w:id="64"/>
      </w:r>
      <w:r w:rsidR="0020775F">
        <w:rPr>
          <w:rFonts w:hint="cs"/>
          <w:rtl/>
        </w:rPr>
        <w:t xml:space="preserve"> </w:t>
      </w:r>
      <w:r w:rsidR="006068C6">
        <w:rPr>
          <w:rFonts w:hint="cs"/>
          <w:rtl/>
        </w:rPr>
        <w:t xml:space="preserve">השדות הסמנטיים של </w:t>
      </w:r>
      <w:proofErr w:type="spellStart"/>
      <w:r w:rsidR="006068C6">
        <w:rPr>
          <w:rFonts w:hint="cs"/>
          <w:rtl/>
        </w:rPr>
        <w:t>גנונא</w:t>
      </w:r>
      <w:proofErr w:type="spellEnd"/>
      <w:r w:rsidR="006068C6">
        <w:rPr>
          <w:rFonts w:hint="cs"/>
          <w:rtl/>
        </w:rPr>
        <w:t xml:space="preserve"> הארמית וחופה העברית </w:t>
      </w:r>
      <w:r w:rsidR="00451F52">
        <w:rPr>
          <w:rFonts w:hint="cs"/>
          <w:rtl/>
        </w:rPr>
        <w:t>כמעט זהים</w:t>
      </w:r>
      <w:r w:rsidR="000D772E">
        <w:rPr>
          <w:rFonts w:hint="cs"/>
          <w:rtl/>
        </w:rPr>
        <w:t xml:space="preserve">: </w:t>
      </w:r>
      <w:r w:rsidR="00E8558B">
        <w:rPr>
          <w:rFonts w:hint="cs"/>
          <w:rtl/>
        </w:rPr>
        <w:t xml:space="preserve">חדר כלולות </w:t>
      </w:r>
      <w:r w:rsidR="00D05F15">
        <w:rPr>
          <w:rFonts w:hint="cs"/>
          <w:rtl/>
        </w:rPr>
        <w:t>(</w:t>
      </w:r>
      <w:r w:rsidR="00D05F15" w:rsidRPr="00D05F15">
        <w:t>bridal chamber</w:t>
      </w:r>
      <w:r w:rsidR="00D05F15">
        <w:rPr>
          <w:rFonts w:hint="cs"/>
          <w:rtl/>
        </w:rPr>
        <w:t xml:space="preserve">) או </w:t>
      </w:r>
      <w:r w:rsidR="000E2AF0">
        <w:rPr>
          <w:rFonts w:hint="cs"/>
          <w:rtl/>
        </w:rPr>
        <w:t>חופה שפורשים</w:t>
      </w:r>
      <w:r w:rsidR="00D05F15">
        <w:rPr>
          <w:rFonts w:hint="cs"/>
          <w:rtl/>
        </w:rPr>
        <w:t xml:space="preserve"> מעל חתן וכלה (</w:t>
      </w:r>
      <w:r w:rsidR="00D05F15" w:rsidRPr="00D05F15">
        <w:t>bridal canopy</w:t>
      </w:r>
      <w:r w:rsidR="00D05F15">
        <w:rPr>
          <w:rFonts w:hint="cs"/>
          <w:rtl/>
        </w:rPr>
        <w:t>)</w:t>
      </w:r>
      <w:r w:rsidR="006068C6">
        <w:rPr>
          <w:rFonts w:hint="cs"/>
          <w:rtl/>
        </w:rPr>
        <w:t xml:space="preserve"> </w:t>
      </w:r>
      <w:r w:rsidR="00062423">
        <w:rPr>
          <w:rFonts w:hint="cs"/>
          <w:rtl/>
        </w:rPr>
        <w:t>ו</w:t>
      </w:r>
      <w:r w:rsidR="000D772E">
        <w:rPr>
          <w:rFonts w:hint="cs"/>
          <w:rtl/>
        </w:rPr>
        <w:t xml:space="preserve">על דרך הרחבה </w:t>
      </w:r>
      <w:r w:rsidR="00062423">
        <w:rPr>
          <w:rFonts w:hint="cs"/>
          <w:rtl/>
        </w:rPr>
        <w:t xml:space="preserve">כל גג מעין זה הפרוש לשם הכבוד </w:t>
      </w:r>
      <w:r w:rsidR="004B0782">
        <w:rPr>
          <w:rFonts w:hint="cs"/>
          <w:rtl/>
        </w:rPr>
        <w:t xml:space="preserve">או לשם </w:t>
      </w:r>
      <w:r w:rsidR="00062423">
        <w:rPr>
          <w:rFonts w:hint="cs"/>
          <w:rtl/>
        </w:rPr>
        <w:t>הגנה.</w:t>
      </w:r>
      <w:r w:rsidR="000D772E">
        <w:rPr>
          <w:rStyle w:val="FootnoteReference"/>
          <w:rtl/>
        </w:rPr>
        <w:footnoteReference w:id="65"/>
      </w:r>
      <w:r w:rsidR="00062423">
        <w:rPr>
          <w:rFonts w:hint="cs"/>
          <w:rtl/>
        </w:rPr>
        <w:t xml:space="preserve"> </w:t>
      </w:r>
      <w:r w:rsidR="00D3598C">
        <w:rPr>
          <w:rFonts w:hint="cs"/>
          <w:rtl/>
        </w:rPr>
        <w:t xml:space="preserve">את </w:t>
      </w:r>
      <w:r w:rsidR="00062423">
        <w:rPr>
          <w:rFonts w:hint="cs"/>
          <w:rtl/>
        </w:rPr>
        <w:t xml:space="preserve">המשמעות </w:t>
      </w:r>
      <w:r w:rsidR="00062423" w:rsidRPr="0097744A">
        <w:t>protector</w:t>
      </w:r>
      <w:r w:rsidR="00062423">
        <w:rPr>
          <w:rFonts w:hint="cs"/>
          <w:rtl/>
        </w:rPr>
        <w:t xml:space="preserve"> אמנם </w:t>
      </w:r>
      <w:r w:rsidR="004B0782">
        <w:rPr>
          <w:rFonts w:hint="cs"/>
          <w:rtl/>
        </w:rPr>
        <w:t xml:space="preserve">ניתן להסביר </w:t>
      </w:r>
      <w:r w:rsidR="000D772E">
        <w:rPr>
          <w:rFonts w:hint="cs"/>
          <w:rtl/>
        </w:rPr>
        <w:t xml:space="preserve">כהסתעפות של </w:t>
      </w:r>
      <w:r w:rsidR="004B0782">
        <w:rPr>
          <w:rFonts w:hint="cs"/>
          <w:rtl/>
        </w:rPr>
        <w:t xml:space="preserve">ההוראה האחרונה, אך </w:t>
      </w:r>
      <w:r w:rsidR="000D772E">
        <w:rPr>
          <w:rFonts w:hint="cs"/>
          <w:rtl/>
        </w:rPr>
        <w:t xml:space="preserve">בכל אופן </w:t>
      </w:r>
      <w:r w:rsidR="004B0782">
        <w:rPr>
          <w:rFonts w:hint="cs"/>
          <w:rtl/>
        </w:rPr>
        <w:t xml:space="preserve">התיעוד היחידי שלה </w:t>
      </w:r>
      <w:r w:rsidR="000D772E">
        <w:rPr>
          <w:rFonts w:hint="cs"/>
          <w:rtl/>
        </w:rPr>
        <w:t>ה</w:t>
      </w:r>
      <w:r w:rsidR="00D3598C">
        <w:rPr>
          <w:rFonts w:hint="cs"/>
          <w:rtl/>
        </w:rPr>
        <w:t>ו</w:t>
      </w:r>
      <w:r w:rsidR="000D772E">
        <w:rPr>
          <w:rFonts w:hint="cs"/>
          <w:rtl/>
        </w:rPr>
        <w:t>א</w:t>
      </w:r>
      <w:r w:rsidR="004B0782">
        <w:rPr>
          <w:rFonts w:hint="cs"/>
          <w:rtl/>
        </w:rPr>
        <w:t xml:space="preserve"> </w:t>
      </w:r>
      <w:r w:rsidR="004B0782">
        <w:rPr>
          <w:rFonts w:hint="cs"/>
          <w:rtl/>
          <w:lang w:val="fr-FR"/>
        </w:rPr>
        <w:t>הנוסחה '</w:t>
      </w:r>
      <w:r w:rsidR="004B0782" w:rsidRPr="003F1EAC">
        <w:rPr>
          <w:rtl/>
          <w:lang w:val="fr-FR"/>
        </w:rPr>
        <w:t>מטטרון גנוניה</w:t>
      </w:r>
      <w:r w:rsidR="004B0782">
        <w:rPr>
          <w:rFonts w:hint="cs"/>
          <w:rtl/>
          <w:lang w:val="fr-FR"/>
        </w:rPr>
        <w:t>'</w:t>
      </w:r>
      <w:r w:rsidR="004B0782" w:rsidRPr="003F1EAC">
        <w:rPr>
          <w:rFonts w:hint="cs"/>
          <w:rtl/>
          <w:lang w:val="fr-FR"/>
        </w:rPr>
        <w:t xml:space="preserve"> </w:t>
      </w:r>
      <w:r w:rsidR="004B0782">
        <w:rPr>
          <w:rFonts w:hint="cs"/>
          <w:rtl/>
          <w:lang w:val="fr-FR"/>
        </w:rPr>
        <w:t xml:space="preserve">הנמצא בקערות 1.8-11. </w:t>
      </w:r>
      <w:r w:rsidR="007804D6">
        <w:rPr>
          <w:rFonts w:hint="cs"/>
          <w:rtl/>
        </w:rPr>
        <w:t xml:space="preserve">אפשר להבין שצורך ליצור </w:t>
      </w:r>
      <w:r w:rsidR="000E2AF0">
        <w:rPr>
          <w:rFonts w:hint="cs"/>
          <w:rtl/>
        </w:rPr>
        <w:t>את ה</w:t>
      </w:r>
      <w:r w:rsidR="007804D6">
        <w:rPr>
          <w:rFonts w:hint="cs"/>
          <w:rtl/>
        </w:rPr>
        <w:t xml:space="preserve">הוראה </w:t>
      </w:r>
      <w:r w:rsidR="000E2AF0">
        <w:rPr>
          <w:rFonts w:hint="cs"/>
          <w:rtl/>
        </w:rPr>
        <w:t>ה</w:t>
      </w:r>
      <w:r w:rsidR="007804D6">
        <w:rPr>
          <w:rFonts w:hint="cs"/>
          <w:rtl/>
        </w:rPr>
        <w:t>מחודש</w:t>
      </w:r>
      <w:r w:rsidR="00D74FF0">
        <w:rPr>
          <w:rFonts w:hint="cs"/>
          <w:rtl/>
        </w:rPr>
        <w:t>ת</w:t>
      </w:r>
      <w:r w:rsidR="007804D6">
        <w:rPr>
          <w:rFonts w:hint="cs"/>
          <w:rtl/>
        </w:rPr>
        <w:t xml:space="preserve"> </w:t>
      </w:r>
      <w:r w:rsidR="000E2AF0">
        <w:rPr>
          <w:rFonts w:hint="cs"/>
          <w:rtl/>
        </w:rPr>
        <w:t xml:space="preserve">של </w:t>
      </w:r>
      <w:r w:rsidR="007804D6">
        <w:rPr>
          <w:rFonts w:hint="cs"/>
          <w:rtl/>
        </w:rPr>
        <w:t>'</w:t>
      </w:r>
      <w:proofErr w:type="spellStart"/>
      <w:r w:rsidR="007804D6">
        <w:rPr>
          <w:rFonts w:hint="cs"/>
          <w:rtl/>
        </w:rPr>
        <w:t>גנונא</w:t>
      </w:r>
      <w:proofErr w:type="spellEnd"/>
      <w:r w:rsidR="007804D6">
        <w:rPr>
          <w:rFonts w:hint="cs"/>
          <w:rtl/>
        </w:rPr>
        <w:t>' נבע מן הקושי לת</w:t>
      </w:r>
      <w:r w:rsidR="00D74FF0">
        <w:rPr>
          <w:rFonts w:hint="cs"/>
          <w:rtl/>
        </w:rPr>
        <w:t>פוס</w:t>
      </w:r>
      <w:r w:rsidR="007804D6">
        <w:rPr>
          <w:rFonts w:hint="cs"/>
          <w:rtl/>
        </w:rPr>
        <w:t xml:space="preserve"> את מטטרון כ'חופה'</w:t>
      </w:r>
      <w:r w:rsidR="000E2AF0">
        <w:rPr>
          <w:rFonts w:hint="cs"/>
          <w:rtl/>
        </w:rPr>
        <w:t xml:space="preserve"> במובן רגיל של המילה</w:t>
      </w:r>
      <w:r w:rsidR="007804D6">
        <w:rPr>
          <w:rFonts w:hint="cs"/>
          <w:rtl/>
        </w:rPr>
        <w:t>.</w:t>
      </w:r>
      <w:r w:rsidR="007804D6">
        <w:rPr>
          <w:rFonts w:hint="cs"/>
          <w:rtl/>
          <w:lang w:val="fr-FR"/>
        </w:rPr>
        <w:t xml:space="preserve"> </w:t>
      </w:r>
      <w:r w:rsidR="00FD332E">
        <w:rPr>
          <w:rFonts w:hint="cs"/>
          <w:rtl/>
          <w:lang w:val="fr-FR"/>
        </w:rPr>
        <w:t>נראה לי ש</w:t>
      </w:r>
      <w:r w:rsidR="007804D6">
        <w:rPr>
          <w:rFonts w:hint="cs"/>
          <w:rtl/>
          <w:lang w:val="fr-FR"/>
        </w:rPr>
        <w:t xml:space="preserve">בכל זאת </w:t>
      </w:r>
      <w:r w:rsidR="00FD332E">
        <w:rPr>
          <w:rFonts w:hint="cs"/>
          <w:rtl/>
          <w:lang w:val="fr-FR"/>
        </w:rPr>
        <w:t>יש לנסות לה</w:t>
      </w:r>
      <w:r w:rsidR="000E2AF0">
        <w:rPr>
          <w:rFonts w:hint="cs"/>
          <w:rtl/>
          <w:lang w:val="fr-FR"/>
        </w:rPr>
        <w:t>סביר</w:t>
      </w:r>
      <w:r w:rsidR="00FD332E">
        <w:rPr>
          <w:rFonts w:hint="cs"/>
          <w:rtl/>
          <w:lang w:val="fr-FR"/>
        </w:rPr>
        <w:t xml:space="preserve"> </w:t>
      </w:r>
      <w:r w:rsidR="007804D6">
        <w:rPr>
          <w:rFonts w:hint="cs"/>
          <w:rtl/>
        </w:rPr>
        <w:t xml:space="preserve">את </w:t>
      </w:r>
      <w:r w:rsidR="001B0831">
        <w:rPr>
          <w:rFonts w:hint="cs"/>
          <w:rtl/>
        </w:rPr>
        <w:t>'</w:t>
      </w:r>
      <w:proofErr w:type="spellStart"/>
      <w:r w:rsidR="00DE0B1D" w:rsidRPr="002F711B">
        <w:rPr>
          <w:rFonts w:hint="cs"/>
          <w:rtl/>
        </w:rPr>
        <w:t>גנונא</w:t>
      </w:r>
      <w:proofErr w:type="spellEnd"/>
      <w:r w:rsidR="00DE0B1D" w:rsidRPr="002F711B">
        <w:rPr>
          <w:rFonts w:hint="cs"/>
          <w:rtl/>
        </w:rPr>
        <w:t>'</w:t>
      </w:r>
      <w:r w:rsidR="00E54B03">
        <w:rPr>
          <w:rFonts w:hint="cs"/>
          <w:rtl/>
          <w:lang w:val="fr-FR"/>
        </w:rPr>
        <w:t xml:space="preserve"> </w:t>
      </w:r>
      <w:r w:rsidR="00A33F78">
        <w:rPr>
          <w:rFonts w:hint="cs"/>
          <w:rtl/>
          <w:lang w:val="fr-FR"/>
        </w:rPr>
        <w:t xml:space="preserve">כתואר מטטרון על בסיס </w:t>
      </w:r>
      <w:r w:rsidR="007804D6">
        <w:rPr>
          <w:rFonts w:hint="cs"/>
          <w:rtl/>
          <w:lang w:val="fr-FR"/>
        </w:rPr>
        <w:t>ההוראה הרגילה של המילה</w:t>
      </w:r>
      <w:r w:rsidR="00E54B03">
        <w:rPr>
          <w:rFonts w:hint="cs"/>
          <w:rtl/>
          <w:lang w:val="fr-FR"/>
        </w:rPr>
        <w:t xml:space="preserve">. </w:t>
      </w:r>
      <w:r w:rsidR="00254AE2">
        <w:rPr>
          <w:rFonts w:hint="cs"/>
          <w:rtl/>
          <w:lang w:val="fr-FR"/>
        </w:rPr>
        <w:t>ב</w:t>
      </w:r>
      <w:r w:rsidR="002538E9">
        <w:rPr>
          <w:rFonts w:hint="cs"/>
          <w:rtl/>
          <w:lang w:val="fr-FR"/>
        </w:rPr>
        <w:t>ספר</w:t>
      </w:r>
      <w:r w:rsidR="003900E9">
        <w:rPr>
          <w:rFonts w:hint="cs"/>
          <w:rtl/>
          <w:lang w:val="fr-FR"/>
        </w:rPr>
        <w:t>ות</w:t>
      </w:r>
      <w:r w:rsidR="002538E9">
        <w:rPr>
          <w:rFonts w:hint="cs"/>
          <w:rtl/>
          <w:lang w:val="fr-FR"/>
        </w:rPr>
        <w:t xml:space="preserve"> היהודית </w:t>
      </w:r>
      <w:r w:rsidR="001B24A9">
        <w:rPr>
          <w:rFonts w:hint="cs"/>
          <w:rtl/>
          <w:lang w:val="fr-FR"/>
        </w:rPr>
        <w:t xml:space="preserve">בארמית ובעברית וכן בנוצרית </w:t>
      </w:r>
      <w:r w:rsidR="00D93EEC">
        <w:rPr>
          <w:rFonts w:hint="cs"/>
          <w:rtl/>
          <w:lang w:val="fr-FR"/>
        </w:rPr>
        <w:t>ה</w:t>
      </w:r>
      <w:r w:rsidR="001B24A9">
        <w:rPr>
          <w:rFonts w:hint="cs"/>
          <w:rtl/>
          <w:lang w:val="fr-FR"/>
        </w:rPr>
        <w:t>סורית</w:t>
      </w:r>
      <w:r w:rsidR="00687D32">
        <w:rPr>
          <w:rFonts w:hint="cs"/>
          <w:rtl/>
          <w:lang w:val="fr-FR"/>
        </w:rPr>
        <w:t xml:space="preserve"> קיימת סמליות עשירה של </w:t>
      </w:r>
      <w:r w:rsidR="00DA67E8">
        <w:rPr>
          <w:rFonts w:hint="cs"/>
          <w:rtl/>
          <w:lang w:val="fr-FR"/>
        </w:rPr>
        <w:t>'</w:t>
      </w:r>
      <w:proofErr w:type="spellStart"/>
      <w:r w:rsidR="00DA67E8">
        <w:rPr>
          <w:rFonts w:hint="cs"/>
          <w:rtl/>
          <w:lang w:val="fr-FR"/>
        </w:rPr>
        <w:t>גנונא</w:t>
      </w:r>
      <w:proofErr w:type="spellEnd"/>
      <w:r w:rsidR="00DA67E8">
        <w:rPr>
          <w:rFonts w:hint="cs"/>
          <w:rtl/>
          <w:lang w:val="fr-FR"/>
        </w:rPr>
        <w:t>' כ</w:t>
      </w:r>
      <w:r w:rsidR="00687D32">
        <w:rPr>
          <w:rFonts w:hint="cs"/>
          <w:rtl/>
          <w:lang w:val="fr-FR"/>
        </w:rPr>
        <w:t xml:space="preserve">חופה </w:t>
      </w:r>
      <w:r w:rsidR="00FD58E3">
        <w:rPr>
          <w:rFonts w:hint="cs"/>
          <w:rtl/>
          <w:lang w:val="fr-FR"/>
        </w:rPr>
        <w:t>ו</w:t>
      </w:r>
      <w:r w:rsidR="00DA67E8">
        <w:rPr>
          <w:rFonts w:hint="cs"/>
          <w:rtl/>
          <w:lang w:val="fr-FR"/>
        </w:rPr>
        <w:t>כ</w:t>
      </w:r>
      <w:r w:rsidR="00687D32">
        <w:rPr>
          <w:rFonts w:hint="cs"/>
          <w:rtl/>
          <w:lang w:val="fr-FR"/>
        </w:rPr>
        <w:t>חד</w:t>
      </w:r>
      <w:r w:rsidR="00DA67E8">
        <w:rPr>
          <w:rFonts w:hint="cs"/>
          <w:rtl/>
          <w:lang w:val="fr-FR"/>
        </w:rPr>
        <w:t>ר</w:t>
      </w:r>
      <w:r w:rsidR="00687D32">
        <w:rPr>
          <w:rFonts w:hint="cs"/>
          <w:rtl/>
          <w:lang w:val="fr-FR"/>
        </w:rPr>
        <w:t xml:space="preserve"> כלולות</w:t>
      </w:r>
      <w:r w:rsidR="00DA67E8">
        <w:rPr>
          <w:rFonts w:hint="cs"/>
          <w:rtl/>
          <w:lang w:val="fr-FR"/>
        </w:rPr>
        <w:t xml:space="preserve"> </w:t>
      </w:r>
      <w:r w:rsidR="001E4DA9">
        <w:rPr>
          <w:rFonts w:hint="cs"/>
          <w:rtl/>
          <w:lang w:val="fr-FR"/>
        </w:rPr>
        <w:t>ע</w:t>
      </w:r>
      <w:r w:rsidR="00D3598C">
        <w:rPr>
          <w:rFonts w:hint="cs"/>
          <w:rtl/>
          <w:lang w:val="fr-FR"/>
        </w:rPr>
        <w:t>ל</w:t>
      </w:r>
      <w:r w:rsidR="001E4DA9">
        <w:rPr>
          <w:rFonts w:hint="cs"/>
          <w:rtl/>
          <w:lang w:val="fr-FR"/>
        </w:rPr>
        <w:t xml:space="preserve"> </w:t>
      </w:r>
      <w:r w:rsidR="00FD58E3">
        <w:rPr>
          <w:rFonts w:hint="cs"/>
          <w:rtl/>
          <w:lang w:val="fr-FR"/>
        </w:rPr>
        <w:t>שלל</w:t>
      </w:r>
      <w:r w:rsidR="001E4DA9">
        <w:rPr>
          <w:rFonts w:hint="cs"/>
          <w:rtl/>
          <w:lang w:val="fr-FR"/>
        </w:rPr>
        <w:t xml:space="preserve"> גווניה </w:t>
      </w:r>
      <w:r w:rsidR="00A6623A">
        <w:rPr>
          <w:rFonts w:hint="cs"/>
          <w:rtl/>
          <w:lang w:val="fr-FR"/>
        </w:rPr>
        <w:t>מיסטיים ומטפוריים</w:t>
      </w:r>
      <w:r w:rsidR="006142F6">
        <w:rPr>
          <w:rFonts w:hint="cs"/>
          <w:rtl/>
          <w:lang w:val="fr-FR"/>
        </w:rPr>
        <w:t>.</w:t>
      </w:r>
      <w:r w:rsidR="0032565E">
        <w:rPr>
          <w:rStyle w:val="FootnoteReference"/>
          <w:rtl/>
          <w:lang w:val="fr-FR"/>
        </w:rPr>
        <w:footnoteReference w:id="66"/>
      </w:r>
      <w:r w:rsidR="006142F6">
        <w:rPr>
          <w:rFonts w:hint="cs"/>
          <w:rtl/>
          <w:lang w:val="fr-FR"/>
        </w:rPr>
        <w:t xml:space="preserve"> </w:t>
      </w:r>
      <w:proofErr w:type="spellStart"/>
      <w:r w:rsidR="006142F6">
        <w:rPr>
          <w:rFonts w:hint="cs"/>
          <w:rtl/>
          <w:lang w:val="fr-FR"/>
        </w:rPr>
        <w:t>גנונא</w:t>
      </w:r>
      <w:proofErr w:type="spellEnd"/>
      <w:r w:rsidR="00D337E2">
        <w:rPr>
          <w:rFonts w:hint="eastAsia"/>
          <w:rtl/>
          <w:lang w:val="fr-FR"/>
        </w:rPr>
        <w:t>–</w:t>
      </w:r>
      <w:r w:rsidR="00526735">
        <w:rPr>
          <w:rFonts w:hint="cs"/>
          <w:rtl/>
          <w:lang w:val="fr-FR"/>
        </w:rPr>
        <w:t>חופה</w:t>
      </w:r>
      <w:r w:rsidR="006142F6">
        <w:rPr>
          <w:rFonts w:hint="cs"/>
          <w:rtl/>
          <w:lang w:val="fr-FR"/>
        </w:rPr>
        <w:t xml:space="preserve"> מסמלת </w:t>
      </w:r>
      <w:r w:rsidR="0090051A">
        <w:rPr>
          <w:rFonts w:hint="cs"/>
          <w:rtl/>
          <w:lang w:val="fr-FR"/>
        </w:rPr>
        <w:t>אהבה</w:t>
      </w:r>
      <w:r w:rsidR="006C306C">
        <w:rPr>
          <w:rFonts w:hint="cs"/>
          <w:rtl/>
          <w:lang w:val="fr-FR"/>
        </w:rPr>
        <w:t xml:space="preserve"> ו</w:t>
      </w:r>
      <w:r w:rsidR="00B57398">
        <w:rPr>
          <w:rFonts w:hint="cs"/>
          <w:rtl/>
          <w:lang w:val="fr-FR"/>
        </w:rPr>
        <w:t xml:space="preserve">שמחה הדדית, </w:t>
      </w:r>
      <w:r w:rsidR="00F61F14">
        <w:rPr>
          <w:rFonts w:hint="cs"/>
          <w:rtl/>
          <w:lang w:val="fr-FR"/>
        </w:rPr>
        <w:t xml:space="preserve">והתאחדות </w:t>
      </w:r>
      <w:r w:rsidR="008F334D">
        <w:rPr>
          <w:rFonts w:hint="cs"/>
          <w:rtl/>
          <w:lang w:val="fr-FR"/>
        </w:rPr>
        <w:t xml:space="preserve">האל </w:t>
      </w:r>
      <w:r w:rsidR="00E63D5C">
        <w:rPr>
          <w:rFonts w:hint="cs"/>
          <w:rtl/>
          <w:lang w:val="fr-FR"/>
        </w:rPr>
        <w:t xml:space="preserve">עם </w:t>
      </w:r>
      <w:r w:rsidR="00B57398">
        <w:rPr>
          <w:rFonts w:hint="cs"/>
          <w:rtl/>
          <w:lang w:val="fr-FR"/>
        </w:rPr>
        <w:t>ה</w:t>
      </w:r>
      <w:r w:rsidR="008F334D">
        <w:rPr>
          <w:rFonts w:hint="cs"/>
          <w:rtl/>
          <w:lang w:val="fr-FR"/>
        </w:rPr>
        <w:t>אדם</w:t>
      </w:r>
      <w:r w:rsidR="00E63D5C">
        <w:rPr>
          <w:rFonts w:hint="cs"/>
          <w:rtl/>
          <w:lang w:val="fr-FR"/>
        </w:rPr>
        <w:t xml:space="preserve">, עם העם </w:t>
      </w:r>
      <w:r w:rsidR="00E5012C">
        <w:rPr>
          <w:rFonts w:hint="cs"/>
          <w:rtl/>
          <w:lang w:val="fr-FR"/>
        </w:rPr>
        <w:t>ו</w:t>
      </w:r>
      <w:r w:rsidR="00E63D5C">
        <w:rPr>
          <w:rFonts w:hint="cs"/>
          <w:rtl/>
          <w:lang w:val="fr-FR"/>
        </w:rPr>
        <w:t>עם ה</w:t>
      </w:r>
      <w:r w:rsidR="00E5012C">
        <w:rPr>
          <w:rFonts w:hint="cs"/>
          <w:rtl/>
          <w:lang w:val="fr-FR"/>
        </w:rPr>
        <w:t>עדה</w:t>
      </w:r>
      <w:r w:rsidR="00CD2682">
        <w:rPr>
          <w:rFonts w:hint="cs"/>
          <w:rtl/>
          <w:lang w:val="fr-FR"/>
        </w:rPr>
        <w:t xml:space="preserve">, </w:t>
      </w:r>
      <w:r w:rsidR="004A08F2">
        <w:rPr>
          <w:rFonts w:hint="cs"/>
          <w:rtl/>
          <w:lang w:val="fr-FR"/>
        </w:rPr>
        <w:t xml:space="preserve">את הגנה </w:t>
      </w:r>
      <w:proofErr w:type="spellStart"/>
      <w:r w:rsidR="004A08F2">
        <w:rPr>
          <w:rFonts w:hint="cs"/>
          <w:rtl/>
          <w:lang w:val="fr-FR"/>
        </w:rPr>
        <w:t>האלהית</w:t>
      </w:r>
      <w:proofErr w:type="spellEnd"/>
      <w:r w:rsidR="004A08F2">
        <w:rPr>
          <w:rFonts w:hint="cs"/>
          <w:rtl/>
          <w:lang w:val="fr-FR"/>
        </w:rPr>
        <w:t xml:space="preserve"> החופפת עליהם, </w:t>
      </w:r>
      <w:r w:rsidR="004144FE">
        <w:rPr>
          <w:rFonts w:hint="cs"/>
          <w:rtl/>
          <w:lang w:val="fr-FR"/>
        </w:rPr>
        <w:t xml:space="preserve">את קירבת </w:t>
      </w:r>
      <w:proofErr w:type="spellStart"/>
      <w:r w:rsidR="004144FE">
        <w:rPr>
          <w:rFonts w:hint="cs"/>
          <w:rtl/>
          <w:lang w:val="fr-FR"/>
        </w:rPr>
        <w:t>אלהים</w:t>
      </w:r>
      <w:proofErr w:type="spellEnd"/>
      <w:r w:rsidR="004144FE">
        <w:rPr>
          <w:rFonts w:hint="cs"/>
          <w:rtl/>
          <w:lang w:val="fr-FR"/>
        </w:rPr>
        <w:t xml:space="preserve"> במתן תורה, בעבודת הקודש ו</w:t>
      </w:r>
      <w:r w:rsidR="00FC49B4">
        <w:rPr>
          <w:rFonts w:hint="cs"/>
          <w:rtl/>
          <w:lang w:val="fr-FR"/>
        </w:rPr>
        <w:t>ב</w:t>
      </w:r>
      <w:r w:rsidR="004144FE">
        <w:rPr>
          <w:rFonts w:hint="cs"/>
          <w:rtl/>
          <w:lang w:val="fr-FR"/>
        </w:rPr>
        <w:t>חזיון המרכבה</w:t>
      </w:r>
      <w:r w:rsidR="00E37879">
        <w:rPr>
          <w:rStyle w:val="FootnoteReference"/>
          <w:rtl/>
          <w:lang w:val="fr-FR"/>
        </w:rPr>
        <w:footnoteReference w:id="67"/>
      </w:r>
      <w:r w:rsidR="004144FE">
        <w:rPr>
          <w:rFonts w:hint="cs"/>
          <w:rtl/>
          <w:lang w:val="fr-FR"/>
        </w:rPr>
        <w:t xml:space="preserve">, </w:t>
      </w:r>
      <w:r w:rsidR="00FC49B4">
        <w:rPr>
          <w:rFonts w:hint="cs"/>
          <w:rtl/>
          <w:lang w:val="fr-FR"/>
        </w:rPr>
        <w:t>את המנוחה והכבוד של צדיקים בעולם הבא</w:t>
      </w:r>
      <w:r w:rsidR="00E37879">
        <w:rPr>
          <w:rStyle w:val="FootnoteReference"/>
          <w:rtl/>
          <w:lang w:val="fr-FR"/>
        </w:rPr>
        <w:footnoteReference w:id="68"/>
      </w:r>
      <w:r w:rsidR="00FC49B4">
        <w:rPr>
          <w:rFonts w:hint="cs"/>
          <w:rtl/>
          <w:lang w:val="fr-FR"/>
        </w:rPr>
        <w:t xml:space="preserve"> וכן הלאה. החופה היא</w:t>
      </w:r>
      <w:r w:rsidR="00934A5C">
        <w:rPr>
          <w:rFonts w:hint="cs"/>
          <w:rtl/>
          <w:lang w:val="fr-FR"/>
        </w:rPr>
        <w:t xml:space="preserve"> </w:t>
      </w:r>
      <w:r w:rsidR="008F334D">
        <w:rPr>
          <w:rFonts w:hint="cs"/>
          <w:rtl/>
          <w:lang w:val="fr-FR"/>
        </w:rPr>
        <w:t>גן עד</w:t>
      </w:r>
      <w:r w:rsidR="008F3C07">
        <w:rPr>
          <w:rFonts w:hint="cs"/>
          <w:rtl/>
          <w:lang w:val="fr-FR"/>
        </w:rPr>
        <w:t>ן</w:t>
      </w:r>
      <w:r w:rsidR="00E5012C">
        <w:rPr>
          <w:rFonts w:hint="cs"/>
          <w:rtl/>
          <w:lang w:val="fr-FR"/>
        </w:rPr>
        <w:t xml:space="preserve">, </w:t>
      </w:r>
      <w:r w:rsidR="00934A5C">
        <w:rPr>
          <w:rFonts w:hint="cs"/>
          <w:rtl/>
          <w:lang w:val="fr-FR"/>
        </w:rPr>
        <w:t>ה</w:t>
      </w:r>
      <w:r w:rsidR="008F334D">
        <w:rPr>
          <w:rFonts w:hint="cs"/>
          <w:rtl/>
          <w:lang w:val="fr-FR"/>
        </w:rPr>
        <w:t>משכן</w:t>
      </w:r>
      <w:r w:rsidR="002B08AA" w:rsidRPr="002B08AA">
        <w:rPr>
          <w:rFonts w:hint="cs"/>
          <w:rtl/>
          <w:lang w:val="fr-FR"/>
        </w:rPr>
        <w:t xml:space="preserve"> </w:t>
      </w:r>
      <w:r w:rsidR="002B08AA">
        <w:rPr>
          <w:rFonts w:hint="cs"/>
          <w:rtl/>
          <w:lang w:val="fr-FR"/>
        </w:rPr>
        <w:t>ו</w:t>
      </w:r>
      <w:r w:rsidR="00934A5C">
        <w:rPr>
          <w:rFonts w:hint="cs"/>
          <w:rtl/>
          <w:lang w:val="fr-FR"/>
        </w:rPr>
        <w:t>ה</w:t>
      </w:r>
      <w:r w:rsidR="002B08AA">
        <w:rPr>
          <w:rFonts w:hint="cs"/>
          <w:rtl/>
          <w:lang w:val="fr-FR"/>
        </w:rPr>
        <w:t>מקדש</w:t>
      </w:r>
      <w:r w:rsidR="00FD58E3">
        <w:rPr>
          <w:rFonts w:hint="cs"/>
          <w:rtl/>
          <w:lang w:val="fr-FR"/>
        </w:rPr>
        <w:t>,</w:t>
      </w:r>
      <w:r w:rsidR="00980691">
        <w:rPr>
          <w:rFonts w:hint="cs"/>
          <w:rtl/>
          <w:lang w:val="fr-FR"/>
        </w:rPr>
        <w:t xml:space="preserve"> </w:t>
      </w:r>
      <w:r w:rsidR="00FC49B4">
        <w:rPr>
          <w:rFonts w:hint="cs"/>
          <w:rtl/>
          <w:lang w:val="fr-FR"/>
        </w:rPr>
        <w:t>היא</w:t>
      </w:r>
      <w:r w:rsidR="00080025">
        <w:rPr>
          <w:rFonts w:hint="cs"/>
          <w:rtl/>
          <w:lang w:val="fr-FR"/>
        </w:rPr>
        <w:t xml:space="preserve"> </w:t>
      </w:r>
      <w:r w:rsidR="0078504D">
        <w:rPr>
          <w:rFonts w:hint="cs"/>
          <w:rtl/>
          <w:lang w:val="fr-FR"/>
        </w:rPr>
        <w:t xml:space="preserve">מקום עיקרי שבו שכן האל כשהיה קרוב לעולם: </w:t>
      </w:r>
    </w:p>
    <w:p w14:paraId="21AE4D52" w14:textId="5B7DC6EE" w:rsidR="00472093" w:rsidRDefault="006E5288" w:rsidP="00FC2AFC">
      <w:pPr>
        <w:pStyle w:val="H-Quote"/>
        <w:ind w:left="562"/>
        <w:contextualSpacing/>
        <w:rPr>
          <w:rtl/>
          <w:lang w:val="fr-FR"/>
        </w:rPr>
      </w:pPr>
      <w:r>
        <w:rPr>
          <w:rFonts w:hint="cs"/>
          <w:rtl/>
          <w:lang w:val="fr-FR"/>
        </w:rPr>
        <w:t>"</w:t>
      </w:r>
      <w:r w:rsidRPr="006E5288">
        <w:rPr>
          <w:rtl/>
          <w:lang w:val="fr-FR"/>
        </w:rPr>
        <w:t>באתי לגן</w:t>
      </w:r>
      <w:r>
        <w:rPr>
          <w:rFonts w:hint="cs"/>
          <w:rtl/>
          <w:lang w:val="fr-FR"/>
        </w:rPr>
        <w:t>"</w:t>
      </w:r>
      <w:r w:rsidRPr="006E5288">
        <w:rPr>
          <w:rtl/>
          <w:lang w:val="fr-FR"/>
        </w:rPr>
        <w:t xml:space="preserve"> אין כתי' כאן אלא "באתי לגני". לגנוני. במקום שהיא עיקרה</w:t>
      </w:r>
      <w:r w:rsidR="00856106">
        <w:rPr>
          <w:rStyle w:val="FootnoteReference"/>
          <w:rtl/>
          <w:lang w:val="fr-FR"/>
        </w:rPr>
        <w:footnoteReference w:id="69"/>
      </w:r>
      <w:r w:rsidRPr="006E5288">
        <w:rPr>
          <w:rtl/>
          <w:lang w:val="fr-FR"/>
        </w:rPr>
        <w:t xml:space="preserve"> מתחלה. עיקר שכינה בתחתונים היה. הה'ד "וישמעו את קול י'י אלהים" וגו'.</w:t>
      </w:r>
      <w:r w:rsidR="00A65AFA">
        <w:rPr>
          <w:rStyle w:val="FootnoteReference"/>
          <w:rtl/>
          <w:lang w:val="fr-FR"/>
        </w:rPr>
        <w:footnoteReference w:id="70"/>
      </w:r>
      <w:r w:rsidR="00080025">
        <w:rPr>
          <w:rFonts w:hint="cs"/>
          <w:rtl/>
          <w:lang w:val="fr-FR"/>
        </w:rPr>
        <w:t xml:space="preserve"> </w:t>
      </w:r>
    </w:p>
    <w:p w14:paraId="6C0CA01D" w14:textId="150BFC43" w:rsidR="006312C3" w:rsidRDefault="006E5A91" w:rsidP="008F334D">
      <w:pPr>
        <w:pStyle w:val="H-Text-NI"/>
        <w:rPr>
          <w:rtl/>
          <w:lang w:val="fr-FR"/>
        </w:rPr>
      </w:pPr>
      <w:r>
        <w:rPr>
          <w:rFonts w:hint="cs"/>
          <w:rtl/>
          <w:lang w:val="fr-FR"/>
        </w:rPr>
        <w:t xml:space="preserve">הדרשה </w:t>
      </w:r>
      <w:r w:rsidR="00DD22BA">
        <w:rPr>
          <w:rFonts w:hint="cs"/>
          <w:rtl/>
          <w:lang w:val="fr-FR"/>
        </w:rPr>
        <w:t>מתייחס</w:t>
      </w:r>
      <w:r w:rsidR="00A939D7">
        <w:rPr>
          <w:rFonts w:hint="cs"/>
          <w:rtl/>
          <w:lang w:val="fr-FR"/>
        </w:rPr>
        <w:t>ת</w:t>
      </w:r>
      <w:r w:rsidR="00DD22BA">
        <w:rPr>
          <w:rFonts w:hint="cs"/>
          <w:rtl/>
          <w:lang w:val="fr-FR"/>
        </w:rPr>
        <w:t xml:space="preserve"> לש</w:t>
      </w:r>
      <w:r w:rsidR="006F5598">
        <w:rPr>
          <w:rFonts w:hint="cs"/>
          <w:rtl/>
          <w:lang w:val="fr-FR"/>
        </w:rPr>
        <w:t>נ</w:t>
      </w:r>
      <w:r w:rsidR="00DD22BA">
        <w:rPr>
          <w:rFonts w:hint="cs"/>
          <w:rtl/>
          <w:lang w:val="fr-FR"/>
        </w:rPr>
        <w:t xml:space="preserve">י </w:t>
      </w:r>
      <w:r w:rsidR="006F5598">
        <w:rPr>
          <w:rFonts w:hint="cs"/>
          <w:rtl/>
          <w:lang w:val="fr-FR"/>
        </w:rPr>
        <w:t>זמנים ולשני מקומות</w:t>
      </w:r>
      <w:r w:rsidR="00DD22BA">
        <w:rPr>
          <w:rFonts w:hint="cs"/>
          <w:rtl/>
          <w:lang w:val="fr-FR"/>
        </w:rPr>
        <w:t xml:space="preserve"> </w:t>
      </w:r>
      <w:r w:rsidR="00DD22BA">
        <w:rPr>
          <w:rtl/>
          <w:lang w:val="fr-FR"/>
        </w:rPr>
        <w:t>–</w:t>
      </w:r>
      <w:r w:rsidR="00DD22BA">
        <w:rPr>
          <w:rFonts w:hint="cs"/>
          <w:rtl/>
          <w:lang w:val="fr-FR"/>
        </w:rPr>
        <w:t xml:space="preserve"> </w:t>
      </w:r>
      <w:r w:rsidR="006F5598">
        <w:rPr>
          <w:rFonts w:hint="cs"/>
          <w:rtl/>
          <w:lang w:val="fr-FR"/>
        </w:rPr>
        <w:t xml:space="preserve">לגן בראשית הבריאה ולמשכן שהוקם במדבר; </w:t>
      </w:r>
      <w:r w:rsidR="0051438D">
        <w:rPr>
          <w:rFonts w:hint="cs"/>
          <w:rtl/>
          <w:lang w:val="fr-FR"/>
        </w:rPr>
        <w:t xml:space="preserve">שניהם </w:t>
      </w:r>
      <w:r w:rsidR="006F5598">
        <w:rPr>
          <w:rFonts w:hint="cs"/>
          <w:rtl/>
          <w:lang w:val="fr-FR"/>
        </w:rPr>
        <w:t xml:space="preserve">נקראים </w:t>
      </w:r>
      <w:proofErr w:type="spellStart"/>
      <w:r w:rsidR="00DD22BA">
        <w:rPr>
          <w:rFonts w:hint="cs"/>
          <w:rtl/>
          <w:lang w:val="fr-FR"/>
        </w:rPr>
        <w:t>גנונא</w:t>
      </w:r>
      <w:proofErr w:type="spellEnd"/>
      <w:r w:rsidR="00DD22BA">
        <w:rPr>
          <w:rFonts w:hint="cs"/>
          <w:rtl/>
          <w:lang w:val="fr-FR"/>
        </w:rPr>
        <w:t xml:space="preserve">, חופת כלולות. </w:t>
      </w:r>
      <w:r w:rsidR="006312C3">
        <w:rPr>
          <w:rFonts w:hint="cs"/>
          <w:rtl/>
          <w:lang w:val="fr-FR"/>
        </w:rPr>
        <w:t>המשכן ה</w:t>
      </w:r>
      <w:r w:rsidR="00C160EE">
        <w:rPr>
          <w:rFonts w:hint="cs"/>
          <w:rtl/>
          <w:lang w:val="fr-FR"/>
        </w:rPr>
        <w:t>יה</w:t>
      </w:r>
      <w:r w:rsidR="006312C3">
        <w:rPr>
          <w:rFonts w:hint="cs"/>
          <w:rtl/>
          <w:lang w:val="fr-FR"/>
        </w:rPr>
        <w:t xml:space="preserve"> חופת כלולות של הקב"ה וכנסת ישראל</w:t>
      </w:r>
      <w:r w:rsidR="00C160EE">
        <w:rPr>
          <w:rFonts w:hint="cs"/>
          <w:rtl/>
          <w:lang w:val="fr-FR"/>
        </w:rPr>
        <w:t xml:space="preserve"> במדבר, </w:t>
      </w:r>
      <w:r w:rsidR="003D0DC9">
        <w:rPr>
          <w:rFonts w:hint="cs"/>
          <w:rtl/>
          <w:lang w:val="fr-FR"/>
        </w:rPr>
        <w:t xml:space="preserve">וגן העדן </w:t>
      </w:r>
      <w:r w:rsidR="003D0DC9">
        <w:rPr>
          <w:rtl/>
          <w:lang w:val="fr-FR"/>
        </w:rPr>
        <w:t>–</w:t>
      </w:r>
      <w:r w:rsidR="003D0DC9">
        <w:rPr>
          <w:rFonts w:hint="cs"/>
          <w:rtl/>
          <w:lang w:val="fr-FR"/>
        </w:rPr>
        <w:t xml:space="preserve"> חופתם של הקב"ה והעולם השפל בראשית הבריאה</w:t>
      </w:r>
      <w:r w:rsidR="006F7BB8">
        <w:rPr>
          <w:rFonts w:hint="cs"/>
          <w:rtl/>
          <w:lang w:val="fr-FR"/>
        </w:rPr>
        <w:t xml:space="preserve">. </w:t>
      </w:r>
      <w:r w:rsidR="00AD62C0">
        <w:rPr>
          <w:rFonts w:hint="cs"/>
          <w:rtl/>
          <w:lang w:val="fr-FR"/>
        </w:rPr>
        <w:t xml:space="preserve">הזיהוי הזה </w:t>
      </w:r>
      <w:r w:rsidR="00AC0605">
        <w:rPr>
          <w:rFonts w:hint="cs"/>
          <w:rtl/>
          <w:lang w:val="fr-FR"/>
        </w:rPr>
        <w:t>הו</w:t>
      </w:r>
      <w:r w:rsidR="00AD62C0">
        <w:rPr>
          <w:rFonts w:hint="cs"/>
          <w:rtl/>
          <w:lang w:val="fr-FR"/>
        </w:rPr>
        <w:t xml:space="preserve">שמע מכללא ולא בפירוש כנראה </w:t>
      </w:r>
      <w:r w:rsidR="004F44A1">
        <w:rPr>
          <w:rFonts w:hint="cs"/>
          <w:rtl/>
          <w:lang w:val="fr-FR"/>
        </w:rPr>
        <w:t>על מנת ש</w:t>
      </w:r>
      <w:r w:rsidR="00AD62C0">
        <w:rPr>
          <w:rFonts w:hint="cs"/>
          <w:rtl/>
          <w:lang w:val="fr-FR"/>
        </w:rPr>
        <w:t xml:space="preserve">לא להעיב על הדימוי </w:t>
      </w:r>
      <w:r w:rsidR="00820635">
        <w:rPr>
          <w:rFonts w:hint="cs"/>
          <w:rtl/>
          <w:lang w:val="fr-FR"/>
        </w:rPr>
        <w:t>המרכזי</w:t>
      </w:r>
      <w:r w:rsidR="00AD62C0">
        <w:rPr>
          <w:rFonts w:hint="cs"/>
          <w:rtl/>
          <w:lang w:val="fr-FR"/>
        </w:rPr>
        <w:t xml:space="preserve"> ש</w:t>
      </w:r>
      <w:r w:rsidR="00AC0605">
        <w:rPr>
          <w:rFonts w:hint="cs"/>
          <w:rtl/>
          <w:lang w:val="fr-FR"/>
        </w:rPr>
        <w:t xml:space="preserve">ל </w:t>
      </w:r>
      <w:r w:rsidR="00AD62C0">
        <w:rPr>
          <w:rFonts w:hint="cs"/>
          <w:rtl/>
          <w:lang w:val="fr-FR"/>
        </w:rPr>
        <w:t xml:space="preserve">הזיווג בין </w:t>
      </w:r>
      <w:r w:rsidR="00AC0605">
        <w:rPr>
          <w:rFonts w:hint="cs"/>
          <w:rtl/>
          <w:lang w:val="fr-FR"/>
        </w:rPr>
        <w:t>הקב"ה לכנסת ישראל</w:t>
      </w:r>
      <w:r w:rsidR="006312C3">
        <w:rPr>
          <w:rFonts w:hint="cs"/>
          <w:rtl/>
          <w:lang w:val="fr-FR"/>
        </w:rPr>
        <w:t>.</w:t>
      </w:r>
      <w:r w:rsidR="00AD62C0">
        <w:rPr>
          <w:rFonts w:hint="cs"/>
          <w:rtl/>
          <w:lang w:val="fr-FR"/>
        </w:rPr>
        <w:t xml:space="preserve"> </w:t>
      </w:r>
      <w:r w:rsidR="00F44F2C">
        <w:rPr>
          <w:rFonts w:hint="cs"/>
          <w:rtl/>
          <w:lang w:val="fr-FR"/>
        </w:rPr>
        <w:t>לעומת</w:t>
      </w:r>
      <w:r w:rsidR="00820635">
        <w:rPr>
          <w:rFonts w:hint="cs"/>
          <w:rtl/>
          <w:lang w:val="fr-FR"/>
        </w:rPr>
        <w:t xml:space="preserve"> דימוי זה שיש לו בסיס מקראי </w:t>
      </w:r>
      <w:r w:rsidR="00D3598C">
        <w:rPr>
          <w:rFonts w:hint="cs"/>
          <w:rtl/>
          <w:lang w:val="fr-FR"/>
        </w:rPr>
        <w:t>מוצק,</w:t>
      </w:r>
      <w:r w:rsidR="00820635">
        <w:rPr>
          <w:rFonts w:hint="cs"/>
          <w:rtl/>
          <w:lang w:val="fr-FR"/>
        </w:rPr>
        <w:t xml:space="preserve"> דימויי</w:t>
      </w:r>
      <w:r w:rsidR="008521ED">
        <w:rPr>
          <w:rFonts w:hint="cs"/>
          <w:rtl/>
          <w:lang w:val="fr-FR"/>
        </w:rPr>
        <w:t xml:space="preserve">ם אחרים מסוג זה </w:t>
      </w:r>
      <w:r w:rsidR="00F44F2C">
        <w:rPr>
          <w:rFonts w:hint="cs"/>
          <w:rtl/>
          <w:lang w:val="fr-FR"/>
        </w:rPr>
        <w:t xml:space="preserve">המצויים אצל חז"ל </w:t>
      </w:r>
      <w:r w:rsidR="00820635">
        <w:rPr>
          <w:rFonts w:hint="cs"/>
          <w:rtl/>
          <w:lang w:val="fr-FR"/>
        </w:rPr>
        <w:t xml:space="preserve">נזילים יותר </w:t>
      </w:r>
      <w:r w:rsidR="00F44F2C">
        <w:rPr>
          <w:rFonts w:hint="cs"/>
          <w:rtl/>
          <w:lang w:val="fr-FR"/>
        </w:rPr>
        <w:t xml:space="preserve">ומשנים </w:t>
      </w:r>
      <w:r w:rsidR="008521ED">
        <w:rPr>
          <w:rFonts w:hint="cs"/>
          <w:rtl/>
          <w:lang w:val="fr-FR"/>
        </w:rPr>
        <w:t xml:space="preserve">את צורתם </w:t>
      </w:r>
      <w:r w:rsidR="00F44F2C">
        <w:rPr>
          <w:rFonts w:hint="cs"/>
          <w:rtl/>
          <w:lang w:val="fr-FR"/>
        </w:rPr>
        <w:t>לפי הרגישות התיאולוגית.</w:t>
      </w:r>
      <w:r w:rsidR="008521ED">
        <w:rPr>
          <w:rFonts w:hint="cs"/>
          <w:rtl/>
          <w:lang w:val="fr-FR"/>
        </w:rPr>
        <w:t xml:space="preserve"> כך</w:t>
      </w:r>
      <w:r w:rsidR="00D34241">
        <w:rPr>
          <w:rFonts w:hint="cs"/>
          <w:rtl/>
          <w:lang w:val="fr-FR"/>
        </w:rPr>
        <w:t>,</w:t>
      </w:r>
      <w:r w:rsidR="008521ED">
        <w:rPr>
          <w:rFonts w:hint="cs"/>
          <w:rtl/>
          <w:lang w:val="fr-FR"/>
        </w:rPr>
        <w:t xml:space="preserve"> במשל הבא הקב"ה הוא אבי הכלה</w:t>
      </w:r>
      <w:r w:rsidR="00D34241" w:rsidRPr="00D34241">
        <w:rPr>
          <w:rFonts w:hint="cs"/>
          <w:rtl/>
          <w:lang w:val="fr-FR"/>
        </w:rPr>
        <w:t xml:space="preserve"> </w:t>
      </w:r>
      <w:r w:rsidR="00D34241">
        <w:rPr>
          <w:rFonts w:hint="cs"/>
          <w:rtl/>
          <w:lang w:val="fr-FR"/>
        </w:rPr>
        <w:t xml:space="preserve">וזהותו של חתן לא </w:t>
      </w:r>
      <w:proofErr w:type="spellStart"/>
      <w:r w:rsidR="00D34241">
        <w:rPr>
          <w:rFonts w:hint="cs"/>
          <w:rtl/>
          <w:lang w:val="fr-FR"/>
        </w:rPr>
        <w:t>נתפרשה</w:t>
      </w:r>
      <w:proofErr w:type="spellEnd"/>
      <w:r w:rsidR="008521ED">
        <w:rPr>
          <w:rFonts w:hint="cs"/>
          <w:rtl/>
          <w:lang w:val="fr-FR"/>
        </w:rPr>
        <w:t>,</w:t>
      </w:r>
      <w:r w:rsidR="008C5D94">
        <w:rPr>
          <w:rStyle w:val="FootnoteReference"/>
          <w:rtl/>
          <w:lang w:val="fr-FR"/>
        </w:rPr>
        <w:footnoteReference w:id="71"/>
      </w:r>
      <w:r w:rsidR="008521ED">
        <w:rPr>
          <w:rFonts w:hint="cs"/>
          <w:rtl/>
          <w:lang w:val="fr-FR"/>
        </w:rPr>
        <w:t xml:space="preserve"> והעולם </w:t>
      </w:r>
      <w:r w:rsidR="00D34241">
        <w:rPr>
          <w:rFonts w:hint="cs"/>
          <w:rtl/>
          <w:lang w:val="fr-FR"/>
        </w:rPr>
        <w:t xml:space="preserve">נמשל </w:t>
      </w:r>
      <w:r w:rsidR="008521ED">
        <w:rPr>
          <w:rFonts w:hint="cs"/>
          <w:rtl/>
          <w:lang w:val="fr-FR"/>
        </w:rPr>
        <w:t xml:space="preserve">ספק </w:t>
      </w:r>
      <w:r w:rsidR="00D34241">
        <w:rPr>
          <w:rFonts w:hint="cs"/>
          <w:rtl/>
          <w:lang w:val="fr-FR"/>
        </w:rPr>
        <w:t>לחופה,</w:t>
      </w:r>
      <w:r w:rsidR="008521ED">
        <w:rPr>
          <w:rFonts w:hint="cs"/>
          <w:rtl/>
          <w:lang w:val="fr-FR"/>
        </w:rPr>
        <w:t xml:space="preserve"> ספק</w:t>
      </w:r>
      <w:r w:rsidR="00D34241" w:rsidRPr="00D34241">
        <w:rPr>
          <w:rFonts w:hint="cs"/>
          <w:rtl/>
          <w:lang w:val="fr-FR"/>
        </w:rPr>
        <w:t xml:space="preserve"> </w:t>
      </w:r>
      <w:r w:rsidR="00D34241">
        <w:rPr>
          <w:rFonts w:hint="cs"/>
          <w:rtl/>
          <w:lang w:val="fr-FR"/>
        </w:rPr>
        <w:t>לכלה ו</w:t>
      </w:r>
      <w:r w:rsidR="008521ED">
        <w:rPr>
          <w:rFonts w:hint="cs"/>
          <w:rtl/>
          <w:lang w:val="fr-FR"/>
        </w:rPr>
        <w:t>עם זאת</w:t>
      </w:r>
      <w:r w:rsidR="00ED0761">
        <w:rPr>
          <w:rFonts w:hint="cs"/>
          <w:rtl/>
          <w:lang w:val="fr-FR"/>
        </w:rPr>
        <w:t>,</w:t>
      </w:r>
      <w:r w:rsidR="008521ED">
        <w:rPr>
          <w:rFonts w:hint="cs"/>
          <w:rtl/>
          <w:lang w:val="fr-FR"/>
        </w:rPr>
        <w:t xml:space="preserve"> לשון חיבה רומז </w:t>
      </w:r>
      <w:r w:rsidR="00D34241">
        <w:rPr>
          <w:rFonts w:hint="cs"/>
          <w:rtl/>
          <w:lang w:val="fr-FR"/>
        </w:rPr>
        <w:t>לזוגיות של האל והעולם:</w:t>
      </w:r>
    </w:p>
    <w:p w14:paraId="090BD961" w14:textId="109812F9" w:rsidR="006312C3" w:rsidRDefault="006312C3" w:rsidP="006312C3">
      <w:pPr>
        <w:pStyle w:val="H-Quote"/>
        <w:rPr>
          <w:rtl/>
          <w:lang w:val="fr-FR"/>
        </w:rPr>
      </w:pPr>
      <w:r w:rsidRPr="006312C3">
        <w:rPr>
          <w:rtl/>
          <w:lang w:val="fr-FR"/>
        </w:rPr>
        <w:t>למלך שהוא משיא את בתו ועשה לו</w:t>
      </w:r>
      <w:r w:rsidR="00CB737A">
        <w:rPr>
          <w:rStyle w:val="FootnoteReference"/>
          <w:rtl/>
          <w:lang w:val="fr-FR"/>
        </w:rPr>
        <w:footnoteReference w:id="72"/>
      </w:r>
      <w:r w:rsidRPr="006312C3">
        <w:rPr>
          <w:rtl/>
          <w:lang w:val="fr-FR"/>
        </w:rPr>
        <w:t xml:space="preserve"> חופה. וסיידה וכיירה וציירה. וראה אותה וערבה לו. א</w:t>
      </w:r>
      <w:r w:rsidR="003111C6">
        <w:rPr>
          <w:rFonts w:hint="cs"/>
          <w:rtl/>
          <w:lang w:val="fr-FR"/>
        </w:rPr>
        <w:t>[</w:t>
      </w:r>
      <w:r w:rsidR="00B131E3">
        <w:rPr>
          <w:rFonts w:hint="cs"/>
          <w:rtl/>
          <w:lang w:val="fr-FR"/>
        </w:rPr>
        <w:t>מר</w:t>
      </w:r>
      <w:r w:rsidR="003111C6">
        <w:rPr>
          <w:rFonts w:hint="cs"/>
          <w:rtl/>
          <w:lang w:val="fr-FR"/>
        </w:rPr>
        <w:t>]</w:t>
      </w:r>
      <w:r w:rsidRPr="006312C3">
        <w:rPr>
          <w:rtl/>
          <w:lang w:val="fr-FR"/>
        </w:rPr>
        <w:t>. בתי בתי. הלווי תהא החופה הזו מעלה חן לפני בכל עת כשם שהעלית חן לפני בשע' הזאת. כך א</w:t>
      </w:r>
      <w:r w:rsidR="003111C6">
        <w:rPr>
          <w:rFonts w:hint="cs"/>
          <w:rtl/>
          <w:lang w:val="fr-FR"/>
        </w:rPr>
        <w:t>[מר]</w:t>
      </w:r>
      <w:r w:rsidRPr="006312C3">
        <w:rPr>
          <w:rtl/>
          <w:lang w:val="fr-FR"/>
        </w:rPr>
        <w:t xml:space="preserve"> הק</w:t>
      </w:r>
      <w:r w:rsidR="003111C6">
        <w:rPr>
          <w:rFonts w:hint="cs"/>
          <w:rtl/>
          <w:lang w:val="fr-FR"/>
        </w:rPr>
        <w:t>[ב"ה]</w:t>
      </w:r>
      <w:r w:rsidRPr="006312C3">
        <w:rPr>
          <w:rtl/>
          <w:lang w:val="fr-FR"/>
        </w:rPr>
        <w:t xml:space="preserve"> לעולמו. עולמי עולמי. הלווי תהא מעלה חן לפני בכל עת כשם שהעלית חן לפני בשעה הזו.</w:t>
      </w:r>
      <w:r w:rsidR="0085389F">
        <w:rPr>
          <w:rStyle w:val="FootnoteReference"/>
          <w:rtl/>
          <w:lang w:val="fr-FR"/>
        </w:rPr>
        <w:footnoteReference w:id="73"/>
      </w:r>
    </w:p>
    <w:p w14:paraId="1AD201BD" w14:textId="4288A853" w:rsidR="00AD4D32" w:rsidRDefault="00ED0761" w:rsidP="008F334D">
      <w:pPr>
        <w:pStyle w:val="H-Text-NI"/>
        <w:rPr>
          <w:rtl/>
          <w:lang w:val="fr-FR"/>
        </w:rPr>
      </w:pPr>
      <w:r>
        <w:rPr>
          <w:rFonts w:hint="cs"/>
          <w:rtl/>
          <w:lang w:val="fr-FR"/>
        </w:rPr>
        <w:t>כפי שכבר ה</w:t>
      </w:r>
      <w:r w:rsidR="0018570D">
        <w:rPr>
          <w:rFonts w:hint="cs"/>
          <w:rtl/>
          <w:lang w:val="fr-FR"/>
        </w:rPr>
        <w:t>וז</w:t>
      </w:r>
      <w:r>
        <w:rPr>
          <w:rFonts w:hint="cs"/>
          <w:rtl/>
          <w:lang w:val="fr-FR"/>
        </w:rPr>
        <w:t xml:space="preserve">כר לעיל, </w:t>
      </w:r>
      <w:r w:rsidR="000611A9">
        <w:rPr>
          <w:rFonts w:hint="cs"/>
          <w:rtl/>
          <w:lang w:val="fr-FR"/>
        </w:rPr>
        <w:t>מטטרון מ</w:t>
      </w:r>
      <w:r w:rsidR="0044531B">
        <w:rPr>
          <w:rFonts w:hint="cs"/>
          <w:rtl/>
          <w:lang w:val="fr-FR"/>
        </w:rPr>
        <w:t>מונה על כסא הכבוד ויתכן שאף מזוהה אתו</w:t>
      </w:r>
      <w:r w:rsidR="00D3598C">
        <w:rPr>
          <w:rFonts w:hint="cs"/>
          <w:rtl/>
          <w:lang w:val="fr-FR"/>
        </w:rPr>
        <w:t>;</w:t>
      </w:r>
      <w:r w:rsidR="0044531B">
        <w:rPr>
          <w:rFonts w:hint="cs"/>
          <w:rtl/>
          <w:lang w:val="fr-FR"/>
        </w:rPr>
        <w:t xml:space="preserve"> </w:t>
      </w:r>
      <w:r w:rsidR="009C7B16">
        <w:rPr>
          <w:rFonts w:hint="cs"/>
          <w:rtl/>
          <w:lang w:val="fr-FR"/>
        </w:rPr>
        <w:t xml:space="preserve">באופן דומה </w:t>
      </w:r>
      <w:r>
        <w:rPr>
          <w:rFonts w:hint="cs"/>
          <w:rtl/>
          <w:lang w:val="fr-FR"/>
        </w:rPr>
        <w:t>יש זיקה בין מטטרון למשכן ולארון הברית</w:t>
      </w:r>
      <w:r w:rsidR="00D3598C">
        <w:rPr>
          <w:rFonts w:hint="cs"/>
          <w:rtl/>
          <w:lang w:val="fr-FR"/>
        </w:rPr>
        <w:t>.</w:t>
      </w:r>
      <w:r>
        <w:rPr>
          <w:rFonts w:hint="cs"/>
          <w:rtl/>
          <w:lang w:val="fr-FR"/>
        </w:rPr>
        <w:t xml:space="preserve"> </w:t>
      </w:r>
      <w:r w:rsidR="000D2E8D">
        <w:rPr>
          <w:rFonts w:hint="cs"/>
          <w:rtl/>
          <w:lang w:val="fr-FR"/>
        </w:rPr>
        <w:t>הרי</w:t>
      </w:r>
      <w:r w:rsidR="002907B5">
        <w:rPr>
          <w:rFonts w:hint="cs"/>
          <w:rtl/>
          <w:lang w:val="fr-FR"/>
        </w:rPr>
        <w:t xml:space="preserve"> </w:t>
      </w:r>
      <w:r w:rsidR="00B23202">
        <w:rPr>
          <w:rFonts w:hint="cs"/>
          <w:rtl/>
          <w:lang w:val="fr-FR"/>
        </w:rPr>
        <w:t>המאפיין העיקרי של</w:t>
      </w:r>
      <w:r w:rsidR="001D7140">
        <w:rPr>
          <w:rFonts w:hint="cs"/>
          <w:rtl/>
          <w:lang w:val="fr-FR"/>
        </w:rPr>
        <w:t xml:space="preserve"> מטטרון</w:t>
      </w:r>
      <w:r w:rsidR="00B23202">
        <w:rPr>
          <w:rFonts w:hint="cs"/>
          <w:rtl/>
          <w:lang w:val="fr-FR"/>
        </w:rPr>
        <w:t xml:space="preserve"> </w:t>
      </w:r>
      <w:r w:rsidR="00DF4A42">
        <w:rPr>
          <w:rFonts w:hint="cs"/>
          <w:rtl/>
          <w:lang w:val="fr-FR"/>
        </w:rPr>
        <w:t xml:space="preserve">הוא ששם האל </w:t>
      </w:r>
      <w:r w:rsidR="001D7140">
        <w:rPr>
          <w:rFonts w:hint="cs"/>
          <w:rtl/>
          <w:lang w:val="fr-FR"/>
        </w:rPr>
        <w:t xml:space="preserve">שוכן </w:t>
      </w:r>
      <w:r w:rsidR="00DF4A42">
        <w:rPr>
          <w:rFonts w:hint="cs"/>
          <w:rtl/>
          <w:lang w:val="fr-FR"/>
        </w:rPr>
        <w:t>בקרבו</w:t>
      </w:r>
      <w:r w:rsidR="00B62715">
        <w:rPr>
          <w:rFonts w:hint="cs"/>
          <w:rtl/>
          <w:lang w:val="fr-FR"/>
        </w:rPr>
        <w:t xml:space="preserve"> </w:t>
      </w:r>
      <w:r w:rsidR="00B62715">
        <w:rPr>
          <w:rtl/>
          <w:lang w:val="fr-FR"/>
        </w:rPr>
        <w:t>–</w:t>
      </w:r>
      <w:r w:rsidR="00B62715">
        <w:rPr>
          <w:rFonts w:hint="cs"/>
          <w:rtl/>
          <w:lang w:val="fr-FR"/>
        </w:rPr>
        <w:t xml:space="preserve"> </w:t>
      </w:r>
      <w:r w:rsidR="001D7140">
        <w:rPr>
          <w:rFonts w:hint="cs"/>
          <w:rtl/>
          <w:lang w:val="fr-FR"/>
        </w:rPr>
        <w:t xml:space="preserve">וזה </w:t>
      </w:r>
      <w:r w:rsidR="00B62715">
        <w:rPr>
          <w:rFonts w:hint="cs"/>
          <w:rtl/>
          <w:lang w:val="fr-FR"/>
        </w:rPr>
        <w:t xml:space="preserve">בדיוק תיאור המקדש בספר דברים. </w:t>
      </w:r>
      <w:r w:rsidR="004F09D8">
        <w:rPr>
          <w:rFonts w:hint="cs"/>
          <w:rtl/>
          <w:lang w:val="fr-FR"/>
        </w:rPr>
        <w:lastRenderedPageBreak/>
        <w:t>במובן הזה נ</w:t>
      </w:r>
      <w:r w:rsidR="00DB38BD">
        <w:rPr>
          <w:rFonts w:hint="cs"/>
          <w:rtl/>
          <w:lang w:val="fr-FR"/>
        </w:rPr>
        <w:t>י</w:t>
      </w:r>
      <w:r w:rsidR="004F09D8">
        <w:rPr>
          <w:rFonts w:hint="cs"/>
          <w:rtl/>
          <w:lang w:val="fr-FR"/>
        </w:rPr>
        <w:t xml:space="preserve">תן לומר שמטטרון </w:t>
      </w:r>
      <w:r w:rsidR="00CD139F">
        <w:rPr>
          <w:rFonts w:hint="cs"/>
          <w:rtl/>
          <w:lang w:val="fr-FR"/>
        </w:rPr>
        <w:t xml:space="preserve">הוא </w:t>
      </w:r>
      <w:r w:rsidR="00835E6B">
        <w:rPr>
          <w:rFonts w:hint="cs"/>
          <w:rtl/>
          <w:lang w:val="fr-FR"/>
        </w:rPr>
        <w:t xml:space="preserve">חופת כלולות </w:t>
      </w:r>
      <w:r w:rsidR="00CD139F">
        <w:rPr>
          <w:rFonts w:hint="cs"/>
          <w:rtl/>
          <w:lang w:val="fr-FR"/>
        </w:rPr>
        <w:t>של הקב"ה</w:t>
      </w:r>
      <w:r w:rsidR="00835E6B">
        <w:rPr>
          <w:rFonts w:hint="cs"/>
          <w:rtl/>
          <w:lang w:val="fr-FR"/>
        </w:rPr>
        <w:t xml:space="preserve"> והעולם</w:t>
      </w:r>
      <w:r w:rsidR="00CD139F">
        <w:rPr>
          <w:rFonts w:hint="cs"/>
          <w:rtl/>
          <w:lang w:val="fr-FR"/>
        </w:rPr>
        <w:t xml:space="preserve">. </w:t>
      </w:r>
      <w:r w:rsidR="00835E6B">
        <w:rPr>
          <w:rFonts w:hint="cs"/>
          <w:rtl/>
          <w:lang w:val="fr-FR"/>
        </w:rPr>
        <w:t xml:space="preserve">מקבילה </w:t>
      </w:r>
      <w:r w:rsidR="00864891">
        <w:rPr>
          <w:rFonts w:hint="cs"/>
          <w:rtl/>
          <w:lang w:val="fr-FR"/>
        </w:rPr>
        <w:t>מאירת-עיינים</w:t>
      </w:r>
      <w:r w:rsidR="00835E6B">
        <w:rPr>
          <w:rFonts w:hint="cs"/>
          <w:rtl/>
          <w:lang w:val="fr-FR"/>
        </w:rPr>
        <w:t xml:space="preserve"> ל</w:t>
      </w:r>
      <w:r w:rsidR="00864891">
        <w:rPr>
          <w:rFonts w:hint="cs"/>
          <w:rtl/>
          <w:lang w:val="fr-FR"/>
        </w:rPr>
        <w:t>ביטוי</w:t>
      </w:r>
      <w:r w:rsidR="00835E6B">
        <w:rPr>
          <w:rFonts w:hint="cs"/>
          <w:rtl/>
          <w:lang w:val="fr-FR"/>
        </w:rPr>
        <w:t xml:space="preserve"> </w:t>
      </w:r>
      <w:r w:rsidR="00CB00A6">
        <w:rPr>
          <w:rFonts w:hint="cs"/>
          <w:rtl/>
          <w:lang w:val="fr-FR"/>
        </w:rPr>
        <w:t>שאנו עוסקים בו</w:t>
      </w:r>
      <w:r w:rsidR="00835E6B">
        <w:rPr>
          <w:rFonts w:hint="cs"/>
          <w:rtl/>
          <w:lang w:val="fr-FR"/>
        </w:rPr>
        <w:t xml:space="preserve"> </w:t>
      </w:r>
      <w:r w:rsidR="006073B4">
        <w:rPr>
          <w:rFonts w:hint="cs"/>
          <w:rtl/>
          <w:lang w:val="fr-FR"/>
        </w:rPr>
        <w:t>מצויה</w:t>
      </w:r>
      <w:r w:rsidR="00F01CD7">
        <w:rPr>
          <w:rFonts w:hint="cs"/>
          <w:rtl/>
          <w:lang w:val="fr-FR"/>
        </w:rPr>
        <w:t xml:space="preserve"> בחיבור </w:t>
      </w:r>
      <w:r w:rsidR="00645080">
        <w:rPr>
          <w:rFonts w:hint="cs"/>
          <w:rtl/>
          <w:lang w:val="fr-FR"/>
        </w:rPr>
        <w:t>ה</w:t>
      </w:r>
      <w:r w:rsidR="00F01CD7">
        <w:rPr>
          <w:rFonts w:hint="cs"/>
          <w:rtl/>
          <w:lang w:val="fr-FR"/>
        </w:rPr>
        <w:t>שייך ל</w:t>
      </w:r>
      <w:r w:rsidR="00864891">
        <w:rPr>
          <w:rFonts w:hint="cs"/>
          <w:rtl/>
          <w:lang w:val="fr-FR"/>
        </w:rPr>
        <w:t>ספרות ה</w:t>
      </w:r>
      <w:r w:rsidR="00F01CD7">
        <w:rPr>
          <w:rFonts w:hint="cs"/>
          <w:rtl/>
          <w:lang w:val="fr-FR"/>
        </w:rPr>
        <w:t>ה</w:t>
      </w:r>
      <w:r w:rsidR="00864891">
        <w:rPr>
          <w:rFonts w:hint="cs"/>
          <w:rtl/>
          <w:lang w:val="fr-FR"/>
        </w:rPr>
        <w:t>יכלות</w:t>
      </w:r>
      <w:r w:rsidR="00F01CD7">
        <w:rPr>
          <w:rFonts w:hint="cs"/>
          <w:rtl/>
          <w:lang w:val="fr-FR"/>
        </w:rPr>
        <w:t xml:space="preserve"> </w:t>
      </w:r>
      <w:r w:rsidR="006073B4">
        <w:rPr>
          <w:rFonts w:hint="cs"/>
          <w:rtl/>
          <w:lang w:val="fr-FR"/>
        </w:rPr>
        <w:t>שהשתמר ב</w:t>
      </w:r>
      <w:r w:rsidR="00645080">
        <w:rPr>
          <w:rFonts w:hint="cs"/>
          <w:rtl/>
          <w:lang w:val="fr-FR"/>
        </w:rPr>
        <w:t>ין קטעי ה</w:t>
      </w:r>
      <w:r w:rsidR="006073B4">
        <w:rPr>
          <w:rFonts w:hint="cs"/>
          <w:rtl/>
          <w:lang w:val="fr-FR"/>
        </w:rPr>
        <w:t>גניזה</w:t>
      </w:r>
      <w:r w:rsidR="00645080">
        <w:rPr>
          <w:rFonts w:hint="cs"/>
          <w:rtl/>
          <w:lang w:val="fr-FR"/>
        </w:rPr>
        <w:t xml:space="preserve"> באוסף טיילור-שכטר</w:t>
      </w:r>
      <w:r w:rsidR="00645080" w:rsidRPr="00645080">
        <w:rPr>
          <w:rFonts w:hint="cs"/>
          <w:rtl/>
          <w:lang w:val="fr-FR"/>
        </w:rPr>
        <w:t xml:space="preserve"> </w:t>
      </w:r>
      <w:r w:rsidR="00645080">
        <w:rPr>
          <w:rFonts w:hint="cs"/>
          <w:rtl/>
          <w:lang w:val="fr-FR"/>
        </w:rPr>
        <w:t xml:space="preserve">(סימנו </w:t>
      </w:r>
      <w:r w:rsidR="00645080" w:rsidRPr="00645080">
        <w:rPr>
          <w:lang w:val="fr-FR"/>
        </w:rPr>
        <w:t>K 21.95.A</w:t>
      </w:r>
      <w:r w:rsidR="00645080">
        <w:rPr>
          <w:rFonts w:hint="cs"/>
          <w:rtl/>
          <w:lang w:val="fr-FR"/>
        </w:rPr>
        <w:t xml:space="preserve">). </w:t>
      </w:r>
      <w:r w:rsidR="005855E4">
        <w:rPr>
          <w:rFonts w:hint="cs"/>
          <w:rtl/>
          <w:lang w:val="bg-BG"/>
        </w:rPr>
        <w:t>הקטע הוהדר על ידי פטר שפר בכרך של קטעי ההיכלות מן הגניזה</w:t>
      </w:r>
      <w:r w:rsidR="005855E4">
        <w:rPr>
          <w:rStyle w:val="FootnoteReference"/>
          <w:rtl/>
          <w:lang w:val="bg-BG"/>
        </w:rPr>
        <w:footnoteReference w:id="74"/>
      </w:r>
      <w:r w:rsidR="005855E4">
        <w:rPr>
          <w:rFonts w:hint="cs"/>
          <w:rtl/>
          <w:lang w:val="bg-BG"/>
        </w:rPr>
        <w:t xml:space="preserve"> ושוב על ידי גדעון בוהק ששיבץ אותו בחיבור היכלות בלתי ידוע המשוחזר על ידו מן הקטעים הפזורים באוספים שונים.</w:t>
      </w:r>
      <w:r w:rsidR="005855E4">
        <w:rPr>
          <w:rStyle w:val="FootnoteReference"/>
          <w:rtl/>
          <w:lang w:val="bg-BG"/>
        </w:rPr>
        <w:footnoteReference w:id="75"/>
      </w:r>
      <w:r w:rsidR="005855E4">
        <w:rPr>
          <w:rFonts w:hint="cs"/>
          <w:rtl/>
          <w:lang w:val="bg-BG"/>
        </w:rPr>
        <w:t xml:space="preserve"> כתב היד מתוארך למאות י-יא</w:t>
      </w:r>
      <w:r w:rsidR="005855E4">
        <w:rPr>
          <w:rStyle w:val="FootnoteReference"/>
          <w:rtl/>
          <w:lang w:val="bg-BG"/>
        </w:rPr>
        <w:footnoteReference w:id="76"/>
      </w:r>
      <w:r w:rsidR="005855E4">
        <w:rPr>
          <w:rFonts w:hint="cs"/>
          <w:rtl/>
          <w:lang w:val="bg-BG"/>
        </w:rPr>
        <w:t xml:space="preserve"> ולפי שחזורו של בוהק הוא מכיל את חלקו הראשון של החיבור. </w:t>
      </w:r>
      <w:r w:rsidR="00864891">
        <w:rPr>
          <w:rFonts w:hint="cs"/>
          <w:rtl/>
          <w:lang w:val="fr-FR"/>
        </w:rPr>
        <w:t xml:space="preserve">בהמשך נצטט </w:t>
      </w:r>
      <w:r w:rsidR="00CB00A6">
        <w:rPr>
          <w:rFonts w:hint="cs"/>
          <w:rtl/>
          <w:lang w:val="fr-FR"/>
        </w:rPr>
        <w:t xml:space="preserve">אותו </w:t>
      </w:r>
      <w:r w:rsidR="00864891">
        <w:rPr>
          <w:rFonts w:hint="cs"/>
          <w:rtl/>
          <w:lang w:val="fr-FR"/>
        </w:rPr>
        <w:t>בהרחבה</w:t>
      </w:r>
      <w:r w:rsidR="00645080">
        <w:rPr>
          <w:rFonts w:hint="cs"/>
          <w:rtl/>
          <w:lang w:val="fr-FR"/>
        </w:rPr>
        <w:t xml:space="preserve"> </w:t>
      </w:r>
      <w:r w:rsidR="0056068E">
        <w:rPr>
          <w:rFonts w:hint="cs"/>
          <w:rtl/>
          <w:lang w:val="fr-FR"/>
        </w:rPr>
        <w:t>וכ</w:t>
      </w:r>
      <w:r w:rsidR="0018570D">
        <w:rPr>
          <w:rFonts w:hint="cs"/>
          <w:rtl/>
          <w:lang w:val="fr-FR"/>
        </w:rPr>
        <w:t>א</w:t>
      </w:r>
      <w:r w:rsidR="0056068E">
        <w:rPr>
          <w:rFonts w:hint="cs"/>
          <w:rtl/>
          <w:lang w:val="fr-FR"/>
        </w:rPr>
        <w:t xml:space="preserve">ן נביא רק מה שנחוץ לדיון על אודות </w:t>
      </w:r>
      <w:r w:rsidR="00596ABE">
        <w:rPr>
          <w:rFonts w:hint="cs"/>
          <w:rtl/>
          <w:lang w:val="fr-FR"/>
        </w:rPr>
        <w:t>'</w:t>
      </w:r>
      <w:proofErr w:type="spellStart"/>
      <w:r w:rsidR="0056068E">
        <w:rPr>
          <w:rFonts w:hint="cs"/>
          <w:rtl/>
          <w:lang w:val="fr-FR"/>
        </w:rPr>
        <w:t>גנונא</w:t>
      </w:r>
      <w:proofErr w:type="spellEnd"/>
      <w:r w:rsidR="00596ABE">
        <w:rPr>
          <w:rFonts w:hint="cs"/>
          <w:rtl/>
          <w:lang w:val="fr-FR"/>
        </w:rPr>
        <w:t>'</w:t>
      </w:r>
      <w:r w:rsidR="0056068E">
        <w:rPr>
          <w:rFonts w:hint="cs"/>
          <w:rtl/>
          <w:lang w:val="fr-FR"/>
        </w:rPr>
        <w:t>:</w:t>
      </w:r>
    </w:p>
    <w:p w14:paraId="624472B1" w14:textId="630EA03F" w:rsidR="008947CD" w:rsidRDefault="008947CD" w:rsidP="00235DB9">
      <w:pPr>
        <w:pStyle w:val="H-Quote"/>
        <w:rPr>
          <w:rtl/>
          <w:lang w:val="fr-FR"/>
        </w:rPr>
      </w:pPr>
      <w:r w:rsidRPr="008947CD">
        <w:rPr>
          <w:rtl/>
          <w:lang w:val="fr-FR"/>
        </w:rPr>
        <w:t xml:space="preserve">זה </w:t>
      </w:r>
      <w:r w:rsidR="008344C5">
        <w:rPr>
          <w:rFonts w:hint="cs"/>
          <w:rtl/>
          <w:lang w:val="fr-FR"/>
        </w:rPr>
        <w:t>[</w:t>
      </w:r>
      <w:r w:rsidRPr="008947CD">
        <w:rPr>
          <w:rtl/>
          <w:lang w:val="fr-FR"/>
        </w:rPr>
        <w:t>מטטרון</w:t>
      </w:r>
      <w:r w:rsidR="008344C5">
        <w:rPr>
          <w:rFonts w:hint="cs"/>
          <w:rtl/>
          <w:lang w:val="fr-FR"/>
        </w:rPr>
        <w:t>]</w:t>
      </w:r>
      <w:r w:rsidR="00235DB9">
        <w:rPr>
          <w:rFonts w:hint="cs"/>
          <w:rtl/>
          <w:lang w:val="fr-FR"/>
        </w:rPr>
        <w:t xml:space="preserve"> </w:t>
      </w:r>
      <w:r w:rsidRPr="008947CD">
        <w:rPr>
          <w:rtl/>
          <w:lang w:val="fr-FR"/>
        </w:rPr>
        <w:t xml:space="preserve">ששמו בשום הקדש ברוך הוא </w:t>
      </w:r>
      <w:r w:rsidR="00C44BAA">
        <w:rPr>
          <w:rFonts w:hint="cs"/>
          <w:rtl/>
          <w:lang w:val="fr-FR"/>
        </w:rPr>
        <w:t>[...]</w:t>
      </w:r>
      <w:r w:rsidR="006073B4">
        <w:rPr>
          <w:rFonts w:hint="cs"/>
          <w:rtl/>
          <w:lang w:val="fr-FR"/>
        </w:rPr>
        <w:t xml:space="preserve"> </w:t>
      </w:r>
      <w:r w:rsidRPr="008947CD">
        <w:rPr>
          <w:rtl/>
          <w:lang w:val="fr-FR"/>
        </w:rPr>
        <w:t>אמר לו משה מה תשמישך ומה בידך אמר לו אני הוא אהבה גנוניה אכסניה למלאכי מרום</w:t>
      </w:r>
      <w:r w:rsidR="00856106" w:rsidRPr="003C16DF">
        <w:rPr>
          <w:vertAlign w:val="superscript"/>
          <w:rtl/>
          <w:lang w:val="fr-FR"/>
        </w:rPr>
        <w:footnoteReference w:id="77"/>
      </w:r>
      <w:r w:rsidRPr="008947CD">
        <w:rPr>
          <w:rtl/>
          <w:lang w:val="fr-FR"/>
        </w:rPr>
        <w:t xml:space="preserve"> </w:t>
      </w:r>
    </w:p>
    <w:bookmarkEnd w:id="17"/>
    <w:p w14:paraId="3406737D" w14:textId="194040AD" w:rsidR="00DC0E4D" w:rsidRDefault="00477705" w:rsidP="00E97B8F">
      <w:pPr>
        <w:pStyle w:val="H-Text-NI"/>
        <w:rPr>
          <w:rtl/>
          <w:lang w:val="fr-FR"/>
        </w:rPr>
      </w:pPr>
      <w:r>
        <w:rPr>
          <w:rFonts w:hint="cs"/>
          <w:rtl/>
          <w:lang w:val="fr-FR"/>
        </w:rPr>
        <w:t>למרות שש</w:t>
      </w:r>
      <w:r w:rsidR="006E08D6">
        <w:rPr>
          <w:rFonts w:hint="cs"/>
          <w:rtl/>
          <w:lang w:val="fr-FR"/>
        </w:rPr>
        <w:t>מו של</w:t>
      </w:r>
      <w:r>
        <w:rPr>
          <w:rFonts w:hint="cs"/>
          <w:rtl/>
          <w:lang w:val="fr-FR"/>
        </w:rPr>
        <w:t xml:space="preserve"> מטטרון </w:t>
      </w:r>
      <w:r w:rsidR="006E08D6">
        <w:rPr>
          <w:rFonts w:hint="cs"/>
          <w:rtl/>
          <w:lang w:val="fr-FR"/>
        </w:rPr>
        <w:t>מופיע בחלק המשוחזר של הטקסט</w:t>
      </w:r>
      <w:r>
        <w:rPr>
          <w:rFonts w:hint="cs"/>
          <w:rtl/>
          <w:lang w:val="fr-FR"/>
        </w:rPr>
        <w:t xml:space="preserve"> </w:t>
      </w:r>
      <w:r w:rsidR="00E97B8F">
        <w:rPr>
          <w:rFonts w:hint="cs"/>
          <w:rtl/>
          <w:lang w:val="fr-FR"/>
        </w:rPr>
        <w:t xml:space="preserve">אין ספק שהוא הדובר בקטע הזה. </w:t>
      </w:r>
      <w:r w:rsidR="006E08D6">
        <w:rPr>
          <w:rFonts w:hint="cs"/>
          <w:rtl/>
          <w:lang w:val="fr-FR"/>
        </w:rPr>
        <w:t xml:space="preserve">מטטרון הוא שנגלה למשה בסנה. </w:t>
      </w:r>
      <w:r w:rsidR="00451EEE">
        <w:rPr>
          <w:rFonts w:hint="cs"/>
          <w:rtl/>
          <w:lang w:val="fr-FR"/>
        </w:rPr>
        <w:t xml:space="preserve">לשאלת משה על אודות תפקידו </w:t>
      </w:r>
      <w:r w:rsidR="00331D16">
        <w:rPr>
          <w:rFonts w:hint="cs"/>
          <w:rtl/>
          <w:lang w:val="fr-FR"/>
        </w:rPr>
        <w:t xml:space="preserve">ומעמדו מטטרון </w:t>
      </w:r>
      <w:r w:rsidR="006E08D6">
        <w:rPr>
          <w:rFonts w:hint="cs"/>
          <w:rtl/>
          <w:lang w:val="fr-FR"/>
        </w:rPr>
        <w:t>מציג את עצמו</w:t>
      </w:r>
      <w:r w:rsidR="00331D16">
        <w:rPr>
          <w:rFonts w:hint="cs"/>
          <w:rtl/>
          <w:lang w:val="fr-FR"/>
        </w:rPr>
        <w:t xml:space="preserve">: "אני </w:t>
      </w:r>
      <w:r w:rsidR="00331D16" w:rsidRPr="00331D16">
        <w:rPr>
          <w:rtl/>
          <w:lang w:val="fr-FR"/>
        </w:rPr>
        <w:t>אהבה גנוניה אכסניה למלאכי מרום</w:t>
      </w:r>
      <w:r w:rsidR="00331D16">
        <w:rPr>
          <w:rFonts w:hint="cs"/>
          <w:rtl/>
          <w:lang w:val="fr-FR"/>
        </w:rPr>
        <w:t>".</w:t>
      </w:r>
      <w:r w:rsidR="00E579AE">
        <w:rPr>
          <w:rFonts w:hint="cs"/>
          <w:rtl/>
          <w:lang w:val="fr-FR"/>
        </w:rPr>
        <w:t xml:space="preserve"> </w:t>
      </w:r>
      <w:r w:rsidR="00DC0E4D">
        <w:rPr>
          <w:rFonts w:hint="cs"/>
          <w:rtl/>
          <w:lang w:val="fr-FR"/>
        </w:rPr>
        <w:t xml:space="preserve">יתכן שהתואר 'גנוניה' נועד בין השאר להסביר את </w:t>
      </w:r>
      <w:r w:rsidR="0017135F">
        <w:rPr>
          <w:rFonts w:hint="cs"/>
          <w:rtl/>
          <w:lang w:val="fr-FR"/>
        </w:rPr>
        <w:t>ה</w:t>
      </w:r>
      <w:r w:rsidR="00DC0E4D">
        <w:rPr>
          <w:rFonts w:hint="cs"/>
          <w:rtl/>
          <w:lang w:val="fr-FR"/>
        </w:rPr>
        <w:t xml:space="preserve">מעבר מהתגלות מלאך ה' בתוך הסנה (שמ' ג ב) </w:t>
      </w:r>
      <w:r w:rsidR="0017135F">
        <w:rPr>
          <w:rFonts w:hint="cs"/>
          <w:rtl/>
          <w:lang w:val="fr-FR"/>
        </w:rPr>
        <w:t xml:space="preserve">אל </w:t>
      </w:r>
      <w:r w:rsidR="00DC0E4D">
        <w:rPr>
          <w:rFonts w:hint="cs"/>
          <w:rtl/>
          <w:lang w:val="fr-FR"/>
        </w:rPr>
        <w:t xml:space="preserve">התגלות ה' עצמו (שמ' ג ד ואילך). </w:t>
      </w:r>
    </w:p>
    <w:p w14:paraId="43E07092" w14:textId="763E3F53" w:rsidR="005855E4" w:rsidRDefault="006E08D6" w:rsidP="00DC0E4D">
      <w:pPr>
        <w:pStyle w:val="H-Text-I"/>
        <w:rPr>
          <w:rtl/>
          <w:lang w:val="fr-FR"/>
        </w:rPr>
      </w:pPr>
      <w:r>
        <w:rPr>
          <w:rFonts w:hint="cs"/>
          <w:rtl/>
          <w:lang w:val="fr-FR"/>
        </w:rPr>
        <w:t>ה</w:t>
      </w:r>
      <w:r w:rsidR="003C3BF7">
        <w:rPr>
          <w:rFonts w:hint="cs"/>
          <w:rtl/>
          <w:lang w:val="fr-FR"/>
        </w:rPr>
        <w:t>מיל</w:t>
      </w:r>
      <w:r>
        <w:rPr>
          <w:rFonts w:hint="cs"/>
          <w:rtl/>
          <w:lang w:val="fr-FR"/>
        </w:rPr>
        <w:t>ה</w:t>
      </w:r>
      <w:r w:rsidR="00185E70">
        <w:rPr>
          <w:rFonts w:hint="cs"/>
          <w:rtl/>
          <w:lang w:val="fr-FR"/>
        </w:rPr>
        <w:t xml:space="preserve"> </w:t>
      </w:r>
      <w:r w:rsidR="0019692A">
        <w:rPr>
          <w:rFonts w:hint="cs"/>
          <w:rtl/>
          <w:lang w:val="fr-FR"/>
        </w:rPr>
        <w:t xml:space="preserve">'אהבה' </w:t>
      </w:r>
      <w:r w:rsidR="00E579AE">
        <w:rPr>
          <w:rFonts w:hint="cs"/>
          <w:rtl/>
          <w:lang w:val="fr-FR"/>
        </w:rPr>
        <w:t xml:space="preserve">בכל מקום </w:t>
      </w:r>
      <w:r w:rsidR="006C3F78">
        <w:rPr>
          <w:rFonts w:hint="cs"/>
          <w:rtl/>
          <w:lang w:val="fr-FR"/>
        </w:rPr>
        <w:t>ה</w:t>
      </w:r>
      <w:r w:rsidR="000555A9">
        <w:rPr>
          <w:rFonts w:hint="cs"/>
          <w:rtl/>
          <w:lang w:val="fr-FR"/>
        </w:rPr>
        <w:t>י</w:t>
      </w:r>
      <w:r w:rsidR="006C3F78">
        <w:rPr>
          <w:rFonts w:hint="cs"/>
          <w:rtl/>
          <w:lang w:val="fr-FR"/>
        </w:rPr>
        <w:t xml:space="preserve">א </w:t>
      </w:r>
      <w:r w:rsidR="000555A9">
        <w:rPr>
          <w:rFonts w:hint="cs"/>
          <w:rtl/>
          <w:lang w:val="fr-FR"/>
        </w:rPr>
        <w:t xml:space="preserve">שם </w:t>
      </w:r>
      <w:r w:rsidR="00AC70E8">
        <w:rPr>
          <w:rFonts w:hint="cs"/>
          <w:rtl/>
          <w:lang w:val="fr-FR"/>
        </w:rPr>
        <w:t xml:space="preserve">עצם מופשט </w:t>
      </w:r>
      <w:r w:rsidR="00676986">
        <w:rPr>
          <w:rFonts w:hint="cs"/>
          <w:rtl/>
          <w:lang w:val="fr-FR"/>
        </w:rPr>
        <w:t xml:space="preserve">ומוזר </w:t>
      </w:r>
      <w:r w:rsidR="00D3598C">
        <w:rPr>
          <w:rFonts w:hint="cs"/>
          <w:rtl/>
          <w:lang w:val="fr-FR"/>
        </w:rPr>
        <w:t>ל</w:t>
      </w:r>
      <w:r w:rsidR="003C3BF7">
        <w:rPr>
          <w:rFonts w:hint="cs"/>
          <w:rtl/>
          <w:lang w:val="fr-FR"/>
        </w:rPr>
        <w:t xml:space="preserve">ראות אותה </w:t>
      </w:r>
      <w:r w:rsidR="005B28BB">
        <w:rPr>
          <w:rFonts w:hint="cs"/>
          <w:rtl/>
          <w:lang w:val="fr-FR"/>
        </w:rPr>
        <w:t>כשמו או תואר</w:t>
      </w:r>
      <w:r w:rsidR="005B28BB">
        <w:rPr>
          <w:rFonts w:hint="eastAsia"/>
          <w:rtl/>
          <w:lang w:val="fr-FR"/>
        </w:rPr>
        <w:t>ו</w:t>
      </w:r>
      <w:r w:rsidR="003C3BF7">
        <w:rPr>
          <w:rFonts w:hint="cs"/>
          <w:rtl/>
          <w:lang w:val="fr-FR"/>
        </w:rPr>
        <w:t xml:space="preserve"> של מלאך, בדומה לארוס היווני.</w:t>
      </w:r>
      <w:r w:rsidR="000555A9">
        <w:rPr>
          <w:rFonts w:hint="cs"/>
          <w:rtl/>
          <w:lang w:val="fr-FR"/>
        </w:rPr>
        <w:t xml:space="preserve"> </w:t>
      </w:r>
      <w:r w:rsidR="00FE6232">
        <w:rPr>
          <w:rFonts w:hint="cs"/>
          <w:rtl/>
          <w:lang w:val="fr-FR"/>
        </w:rPr>
        <w:t>מאידך</w:t>
      </w:r>
      <w:r w:rsidR="00AD4CAB">
        <w:rPr>
          <w:rFonts w:hint="cs"/>
          <w:rtl/>
          <w:lang w:val="fr-FR"/>
        </w:rPr>
        <w:t xml:space="preserve"> </w:t>
      </w:r>
      <w:r w:rsidR="003C3BF7">
        <w:rPr>
          <w:rFonts w:hint="cs"/>
          <w:rtl/>
          <w:lang w:val="fr-FR"/>
        </w:rPr>
        <w:t xml:space="preserve">מצינו </w:t>
      </w:r>
      <w:r w:rsidR="00AD4CAB">
        <w:rPr>
          <w:rFonts w:hint="cs"/>
          <w:rtl/>
          <w:lang w:val="fr-FR"/>
        </w:rPr>
        <w:t xml:space="preserve">'אהבה' כשם אדם </w:t>
      </w:r>
      <w:r w:rsidR="00746A6E">
        <w:rPr>
          <w:rFonts w:hint="cs"/>
          <w:rtl/>
          <w:lang w:val="fr-FR"/>
        </w:rPr>
        <w:t>ו</w:t>
      </w:r>
      <w:r w:rsidR="003C3BF7">
        <w:rPr>
          <w:rFonts w:hint="cs"/>
          <w:rtl/>
          <w:lang w:val="fr-FR"/>
        </w:rPr>
        <w:t>כ</w:t>
      </w:r>
      <w:r w:rsidR="002D7FDF">
        <w:rPr>
          <w:rFonts w:hint="cs"/>
          <w:rtl/>
          <w:lang w:val="fr-FR"/>
        </w:rPr>
        <w:t>מילה מאגית</w:t>
      </w:r>
      <w:r w:rsidR="003C3BF7">
        <w:rPr>
          <w:rFonts w:hint="cs"/>
          <w:rtl/>
          <w:lang w:val="fr-FR"/>
        </w:rPr>
        <w:t xml:space="preserve">, </w:t>
      </w:r>
      <w:r w:rsidR="00AE5CE2">
        <w:rPr>
          <w:rFonts w:hint="cs"/>
          <w:rtl/>
          <w:lang w:val="fr-FR"/>
        </w:rPr>
        <w:t>אחת מן ה</w:t>
      </w:r>
      <w:r w:rsidR="003C3BF7">
        <w:rPr>
          <w:rFonts w:hint="cs"/>
          <w:rtl/>
          <w:lang w:val="fr-FR"/>
        </w:rPr>
        <w:t>שמות</w:t>
      </w:r>
      <w:r w:rsidR="0072240E">
        <w:rPr>
          <w:rFonts w:hint="cs"/>
          <w:rtl/>
          <w:lang w:val="fr-FR"/>
        </w:rPr>
        <w:t xml:space="preserve"> של</w:t>
      </w:r>
      <w:r w:rsidR="002D7FDF">
        <w:rPr>
          <w:rFonts w:hint="cs"/>
          <w:rtl/>
          <w:lang w:val="fr-FR"/>
        </w:rPr>
        <w:t xml:space="preserve"> שיעור קומה </w:t>
      </w:r>
      <w:proofErr w:type="spellStart"/>
      <w:r w:rsidR="002D7FDF">
        <w:rPr>
          <w:rFonts w:hint="cs"/>
          <w:rtl/>
          <w:lang w:val="fr-FR"/>
        </w:rPr>
        <w:t>ב'שבעתא</w:t>
      </w:r>
      <w:proofErr w:type="spellEnd"/>
      <w:r w:rsidR="002D7FDF">
        <w:rPr>
          <w:rFonts w:hint="cs"/>
          <w:rtl/>
          <w:lang w:val="fr-FR"/>
        </w:rPr>
        <w:t xml:space="preserve"> </w:t>
      </w:r>
      <w:proofErr w:type="spellStart"/>
      <w:r w:rsidR="002D7FDF">
        <w:rPr>
          <w:rFonts w:hint="cs"/>
          <w:rtl/>
          <w:lang w:val="fr-FR"/>
        </w:rPr>
        <w:t>דשאליהו</w:t>
      </w:r>
      <w:proofErr w:type="spellEnd"/>
      <w:r w:rsidR="002D7FDF">
        <w:rPr>
          <w:rFonts w:hint="cs"/>
          <w:rtl/>
          <w:lang w:val="fr-FR"/>
        </w:rPr>
        <w:t>'.</w:t>
      </w:r>
      <w:r w:rsidR="00AE5CE2">
        <w:rPr>
          <w:rStyle w:val="FootnoteReference"/>
          <w:rtl/>
          <w:lang w:val="fr-FR"/>
        </w:rPr>
        <w:footnoteReference w:id="78"/>
      </w:r>
      <w:r w:rsidR="002D7FDF">
        <w:rPr>
          <w:rFonts w:hint="cs"/>
          <w:rtl/>
          <w:lang w:val="fr-FR"/>
        </w:rPr>
        <w:t xml:space="preserve"> </w:t>
      </w:r>
      <w:r w:rsidR="0072240E">
        <w:rPr>
          <w:rFonts w:hint="cs"/>
          <w:rtl/>
          <w:lang w:val="fr-FR"/>
        </w:rPr>
        <w:t>עוד</w:t>
      </w:r>
      <w:r w:rsidR="00233F00">
        <w:rPr>
          <w:rFonts w:hint="cs"/>
          <w:rtl/>
          <w:lang w:val="fr-FR"/>
        </w:rPr>
        <w:t xml:space="preserve"> יתכן שנשמט כ</w:t>
      </w:r>
      <w:r w:rsidR="00D444DA">
        <w:rPr>
          <w:rFonts w:hint="cs"/>
          <w:rtl/>
          <w:lang w:val="fr-FR"/>
        </w:rPr>
        <w:t>אן</w:t>
      </w:r>
      <w:r w:rsidR="00212651">
        <w:rPr>
          <w:rFonts w:hint="cs"/>
          <w:rtl/>
          <w:lang w:val="fr-FR"/>
        </w:rPr>
        <w:t xml:space="preserve"> </w:t>
      </w:r>
      <w:r w:rsidR="00233F00">
        <w:rPr>
          <w:rFonts w:hint="cs"/>
          <w:rtl/>
          <w:lang w:val="fr-FR"/>
        </w:rPr>
        <w:t xml:space="preserve">יו"ד </w:t>
      </w:r>
      <w:r w:rsidR="00D444DA">
        <w:rPr>
          <w:rFonts w:hint="cs"/>
          <w:rtl/>
          <w:lang w:val="fr-FR"/>
        </w:rPr>
        <w:t>ו</w:t>
      </w:r>
      <w:r w:rsidR="005B419E">
        <w:rPr>
          <w:rFonts w:hint="cs"/>
          <w:rtl/>
          <w:lang w:val="fr-FR"/>
        </w:rPr>
        <w:t>הנוסחה המקורי היה</w:t>
      </w:r>
      <w:r w:rsidR="0099633D">
        <w:rPr>
          <w:rFonts w:hint="cs"/>
          <w:rtl/>
          <w:lang w:val="fr-FR"/>
        </w:rPr>
        <w:t xml:space="preserve"> 'אהביה'</w:t>
      </w:r>
      <w:r w:rsidR="00185E70">
        <w:rPr>
          <w:rFonts w:hint="cs"/>
          <w:rtl/>
          <w:lang w:val="fr-FR"/>
        </w:rPr>
        <w:t xml:space="preserve"> </w:t>
      </w:r>
      <w:r w:rsidR="00D444DA">
        <w:rPr>
          <w:rtl/>
          <w:lang w:val="fr-FR"/>
        </w:rPr>
        <w:t>–</w:t>
      </w:r>
      <w:r w:rsidR="00D444DA">
        <w:rPr>
          <w:rFonts w:hint="cs"/>
          <w:rtl/>
          <w:lang w:val="fr-FR"/>
        </w:rPr>
        <w:t xml:space="preserve"> </w:t>
      </w:r>
      <w:r w:rsidR="005B419E">
        <w:rPr>
          <w:rFonts w:hint="cs"/>
          <w:rtl/>
          <w:lang w:val="fr-FR"/>
        </w:rPr>
        <w:t>בסגנון</w:t>
      </w:r>
      <w:r w:rsidR="00182373">
        <w:rPr>
          <w:rFonts w:hint="cs"/>
          <w:rtl/>
          <w:lang w:val="fr-FR"/>
        </w:rPr>
        <w:t xml:space="preserve"> </w:t>
      </w:r>
      <w:r w:rsidR="00BD586B">
        <w:rPr>
          <w:rFonts w:hint="cs"/>
          <w:rtl/>
          <w:lang w:val="fr-FR"/>
        </w:rPr>
        <w:t>של</w:t>
      </w:r>
      <w:r w:rsidR="00182373">
        <w:rPr>
          <w:rFonts w:hint="cs"/>
          <w:rtl/>
          <w:lang w:val="fr-FR"/>
        </w:rPr>
        <w:t xml:space="preserve"> </w:t>
      </w:r>
      <w:r w:rsidR="00BD586B">
        <w:rPr>
          <w:rFonts w:hint="cs"/>
          <w:rtl/>
          <w:lang w:val="fr-FR"/>
        </w:rPr>
        <w:t>'</w:t>
      </w:r>
      <w:r w:rsidR="00182373">
        <w:rPr>
          <w:rFonts w:hint="cs"/>
          <w:rtl/>
          <w:lang w:val="fr-FR"/>
        </w:rPr>
        <w:t>גנוניה</w:t>
      </w:r>
      <w:r w:rsidR="00BD586B">
        <w:rPr>
          <w:rFonts w:hint="cs"/>
          <w:rtl/>
          <w:lang w:val="fr-FR"/>
        </w:rPr>
        <w:t>'</w:t>
      </w:r>
      <w:r w:rsidR="00182373">
        <w:rPr>
          <w:rFonts w:hint="cs"/>
          <w:rtl/>
          <w:lang w:val="fr-FR"/>
        </w:rPr>
        <w:t xml:space="preserve"> ו</w:t>
      </w:r>
      <w:r w:rsidR="00BD586B">
        <w:rPr>
          <w:rFonts w:hint="cs"/>
          <w:rtl/>
          <w:lang w:val="fr-FR"/>
        </w:rPr>
        <w:t>'</w:t>
      </w:r>
      <w:r w:rsidR="00182373">
        <w:rPr>
          <w:rFonts w:hint="cs"/>
          <w:rtl/>
          <w:lang w:val="fr-FR"/>
        </w:rPr>
        <w:t>אכסניה</w:t>
      </w:r>
      <w:r w:rsidR="00BD586B">
        <w:rPr>
          <w:rFonts w:hint="cs"/>
          <w:rtl/>
          <w:lang w:val="fr-FR"/>
        </w:rPr>
        <w:t>'</w:t>
      </w:r>
      <w:r w:rsidR="00182373">
        <w:rPr>
          <w:rFonts w:hint="cs"/>
          <w:rtl/>
          <w:lang w:val="fr-FR"/>
        </w:rPr>
        <w:t xml:space="preserve">. </w:t>
      </w:r>
      <w:r>
        <w:rPr>
          <w:rFonts w:hint="cs"/>
          <w:rtl/>
          <w:lang w:val="fr-FR"/>
        </w:rPr>
        <w:t xml:space="preserve">אך </w:t>
      </w:r>
      <w:r w:rsidR="00FA1A0B">
        <w:rPr>
          <w:rFonts w:hint="cs"/>
          <w:rtl/>
          <w:lang w:val="fr-FR"/>
        </w:rPr>
        <w:t>למרות כל האפשרויות האלה אין להתעלם מן</w:t>
      </w:r>
      <w:r w:rsidR="007867FD">
        <w:rPr>
          <w:rFonts w:hint="cs"/>
          <w:rtl/>
          <w:lang w:val="fr-FR"/>
        </w:rPr>
        <w:t xml:space="preserve"> המשמעות הבסיסית של המילה, המכוונת, כ</w:t>
      </w:r>
      <w:r w:rsidR="00953CC5">
        <w:rPr>
          <w:rFonts w:hint="cs"/>
          <w:rtl/>
          <w:lang w:val="fr-FR"/>
        </w:rPr>
        <w:t xml:space="preserve">מסתבר, </w:t>
      </w:r>
      <w:r w:rsidR="007867FD">
        <w:rPr>
          <w:rFonts w:hint="cs"/>
          <w:rtl/>
          <w:lang w:val="fr-FR"/>
        </w:rPr>
        <w:t xml:space="preserve">ליחסי אהבה בין האל, מטטרון, </w:t>
      </w:r>
      <w:proofErr w:type="spellStart"/>
      <w:r w:rsidR="007867FD">
        <w:rPr>
          <w:rFonts w:hint="cs"/>
          <w:rtl/>
          <w:lang w:val="fr-FR"/>
        </w:rPr>
        <w:t>ופמליא</w:t>
      </w:r>
      <w:proofErr w:type="spellEnd"/>
      <w:r w:rsidR="007867FD">
        <w:rPr>
          <w:rFonts w:hint="cs"/>
          <w:rtl/>
          <w:lang w:val="fr-FR"/>
        </w:rPr>
        <w:t xml:space="preserve"> של מעלה. </w:t>
      </w:r>
      <w:r w:rsidR="00113CCD">
        <w:rPr>
          <w:rFonts w:hint="cs"/>
          <w:rtl/>
          <w:lang w:val="fr-FR"/>
        </w:rPr>
        <w:t>אה</w:t>
      </w:r>
      <w:r w:rsidR="006F0D89">
        <w:rPr>
          <w:rFonts w:hint="cs"/>
          <w:rtl/>
          <w:lang w:val="fr-FR"/>
        </w:rPr>
        <w:t xml:space="preserve">בת האל </w:t>
      </w:r>
      <w:r w:rsidR="007867FD">
        <w:rPr>
          <w:rFonts w:hint="cs"/>
          <w:rtl/>
          <w:lang w:val="fr-FR"/>
        </w:rPr>
        <w:t>ל</w:t>
      </w:r>
      <w:r w:rsidR="006F0D89">
        <w:rPr>
          <w:rFonts w:hint="cs"/>
          <w:rtl/>
          <w:lang w:val="fr-FR"/>
        </w:rPr>
        <w:t>מטטרון מוד</w:t>
      </w:r>
      <w:r w:rsidR="0037736D">
        <w:rPr>
          <w:rFonts w:hint="cs"/>
          <w:rtl/>
          <w:lang w:val="fr-FR"/>
        </w:rPr>
        <w:t>ג</w:t>
      </w:r>
      <w:r w:rsidR="006F0D89">
        <w:rPr>
          <w:rFonts w:hint="cs"/>
          <w:rtl/>
          <w:lang w:val="fr-FR"/>
        </w:rPr>
        <w:t xml:space="preserve">שת פעמים רבות בחנוך ג' ובטקסטים </w:t>
      </w:r>
      <w:r w:rsidR="005B28BB">
        <w:rPr>
          <w:rFonts w:hint="cs"/>
          <w:rtl/>
          <w:lang w:val="fr-FR"/>
        </w:rPr>
        <w:t xml:space="preserve">אחרים </w:t>
      </w:r>
      <w:r>
        <w:rPr>
          <w:rFonts w:hint="cs"/>
          <w:rtl/>
          <w:lang w:val="fr-FR"/>
        </w:rPr>
        <w:t>וכך גם</w:t>
      </w:r>
      <w:r w:rsidR="006F0D89">
        <w:rPr>
          <w:rFonts w:hint="cs"/>
          <w:rtl/>
          <w:lang w:val="fr-FR"/>
        </w:rPr>
        <w:t xml:space="preserve"> א</w:t>
      </w:r>
      <w:r w:rsidR="00654B77">
        <w:rPr>
          <w:rFonts w:hint="cs"/>
          <w:rtl/>
          <w:lang w:val="fr-FR"/>
        </w:rPr>
        <w:t>הבת המלאכים למטטרון</w:t>
      </w:r>
      <w:r>
        <w:rPr>
          <w:rFonts w:hint="cs"/>
          <w:rtl/>
          <w:lang w:val="fr-FR"/>
        </w:rPr>
        <w:t>, ש</w:t>
      </w:r>
      <w:r w:rsidR="0032544F">
        <w:rPr>
          <w:rFonts w:hint="cs"/>
          <w:rtl/>
          <w:lang w:val="fr-FR"/>
        </w:rPr>
        <w:t>נזכרת</w:t>
      </w:r>
      <w:r>
        <w:rPr>
          <w:rFonts w:hint="cs"/>
          <w:rtl/>
          <w:lang w:val="fr-FR"/>
        </w:rPr>
        <w:t>,</w:t>
      </w:r>
      <w:r w:rsidR="00654B77">
        <w:rPr>
          <w:rFonts w:hint="cs"/>
          <w:rtl/>
          <w:lang w:val="fr-FR"/>
        </w:rPr>
        <w:t xml:space="preserve"> לדוגמא</w:t>
      </w:r>
      <w:r>
        <w:rPr>
          <w:rFonts w:hint="cs"/>
          <w:rtl/>
          <w:lang w:val="fr-FR"/>
        </w:rPr>
        <w:t>,</w:t>
      </w:r>
      <w:r w:rsidR="00654B77">
        <w:rPr>
          <w:rFonts w:hint="cs"/>
          <w:rtl/>
          <w:lang w:val="fr-FR"/>
        </w:rPr>
        <w:t xml:space="preserve"> בקטע </w:t>
      </w:r>
      <w:r w:rsidR="005855E4">
        <w:rPr>
          <w:rFonts w:hint="cs"/>
          <w:rtl/>
          <w:lang w:val="fr-FR"/>
        </w:rPr>
        <w:t>הגניזה מאוסף אנטונין (</w:t>
      </w:r>
      <w:r w:rsidR="005855E4">
        <w:rPr>
          <w:rFonts w:cstheme="minorBidi"/>
          <w:lang w:bidi="ar-SA"/>
        </w:rPr>
        <w:t>RNB Antonin B 186</w:t>
      </w:r>
      <w:r w:rsidR="005855E4">
        <w:rPr>
          <w:rFonts w:hint="cs"/>
          <w:rtl/>
          <w:lang w:val="fr-FR"/>
        </w:rPr>
        <w:t>) שהיה חלק מאותו כתב יד ומאותו חיבור</w:t>
      </w:r>
      <w:bookmarkStart w:id="20" w:name="_Ref22195700"/>
      <w:r w:rsidR="005855E4">
        <w:rPr>
          <w:rStyle w:val="FootnoteReference"/>
          <w:rtl/>
          <w:lang w:val="fr-FR"/>
        </w:rPr>
        <w:footnoteReference w:id="79"/>
      </w:r>
      <w:bookmarkEnd w:id="20"/>
      <w:r w:rsidR="005855E4">
        <w:rPr>
          <w:rFonts w:hint="cs"/>
          <w:rtl/>
          <w:lang w:val="fr-FR"/>
        </w:rPr>
        <w:t xml:space="preserve"> שממנו בא הקטע הנ"ל באוסף שכטר (</w:t>
      </w:r>
      <w:r w:rsidR="005855E4" w:rsidRPr="00377857">
        <w:rPr>
          <w:lang w:val="fr-FR"/>
        </w:rPr>
        <w:t>K 21.95.A</w:t>
      </w:r>
      <w:r w:rsidR="005855E4">
        <w:rPr>
          <w:rFonts w:hint="cs"/>
          <w:rtl/>
          <w:lang w:val="fr-FR"/>
        </w:rPr>
        <w:t>)</w:t>
      </w:r>
      <w:r w:rsidR="005855E4">
        <w:rPr>
          <w:rtl/>
          <w:lang w:val="fr-FR"/>
        </w:rPr>
        <w:t>:</w:t>
      </w:r>
    </w:p>
    <w:p w14:paraId="71A3624E" w14:textId="0FFFFD8A" w:rsidR="005855E4" w:rsidRDefault="005855E4" w:rsidP="005855E4">
      <w:pPr>
        <w:pStyle w:val="H-Quote"/>
        <w:rPr>
          <w:rtl/>
          <w:lang w:val="fr-FR"/>
        </w:rPr>
      </w:pPr>
      <w:r w:rsidRPr="00630CC5">
        <w:rPr>
          <w:rtl/>
          <w:lang w:val="fr-FR"/>
        </w:rPr>
        <w:t>מרגיויאל זה מטטרון גיותאל זה מטטרון טנאריאל זה מטטרון שקדחוזיי זה מטטרון הוז</w:t>
      </w:r>
      <w:r>
        <w:rPr>
          <w:rFonts w:hint="cs"/>
          <w:rtl/>
          <w:lang w:val="fr-FR"/>
        </w:rPr>
        <w:t>[</w:t>
      </w:r>
      <w:r w:rsidRPr="00630CC5">
        <w:rPr>
          <w:rtl/>
          <w:lang w:val="fr-FR"/>
        </w:rPr>
        <w:t>ה</w:t>
      </w:r>
      <w:r>
        <w:rPr>
          <w:rFonts w:hint="cs"/>
          <w:rtl/>
          <w:lang w:val="fr-FR"/>
        </w:rPr>
        <w:t>]</w:t>
      </w:r>
      <w:r w:rsidRPr="00630CC5">
        <w:rPr>
          <w:rtl/>
          <w:lang w:val="fr-FR"/>
        </w:rPr>
        <w:t>יה זה מטטרון דן דמשמש לעיליא ו[משמש] לתחתאי גנו</w:t>
      </w:r>
      <w:r>
        <w:rPr>
          <w:rFonts w:hint="cs"/>
          <w:rtl/>
          <w:lang w:val="fr-FR"/>
        </w:rPr>
        <w:t>ז</w:t>
      </w:r>
      <w:r w:rsidRPr="00630CC5">
        <w:rPr>
          <w:rtl/>
          <w:lang w:val="fr-FR"/>
        </w:rPr>
        <w:t>יה</w:t>
      </w:r>
      <w:r>
        <w:rPr>
          <w:rStyle w:val="FootnoteReference"/>
          <w:rtl/>
          <w:lang w:val="fr-FR"/>
        </w:rPr>
        <w:footnoteReference w:id="80"/>
      </w:r>
      <w:r w:rsidRPr="00630CC5">
        <w:rPr>
          <w:rtl/>
          <w:lang w:val="fr-FR"/>
        </w:rPr>
        <w:t xml:space="preserve"> זה מטטרון ססנגיא זה מטטרון סבריא זה מטטרון ‏ובאהבה שאוהבין אתו כל צבא מרום היו קוראין אתו זיותאל עבד יהוה אלהי ישראל ברוך הוא יהוה יהוה </w:t>
      </w:r>
      <w:r>
        <w:rPr>
          <w:rFonts w:hint="cs"/>
          <w:rtl/>
          <w:lang w:val="fr-FR"/>
        </w:rPr>
        <w:t>[</w:t>
      </w:r>
      <w:r w:rsidRPr="00630CC5">
        <w:rPr>
          <w:rtl/>
          <w:lang w:val="fr-FR"/>
        </w:rPr>
        <w:t>...</w:t>
      </w:r>
      <w:r>
        <w:rPr>
          <w:rFonts w:hint="cs"/>
          <w:rtl/>
          <w:lang w:val="fr-FR"/>
        </w:rPr>
        <w:t>]</w:t>
      </w:r>
      <w:r w:rsidRPr="00630CC5">
        <w:rPr>
          <w:rtl/>
          <w:lang w:val="fr-FR"/>
        </w:rPr>
        <w:t xml:space="preserve"> חסד ואמת. ברוך שם כבוד מ</w:t>
      </w:r>
      <w:r w:rsidR="007D7AF3">
        <w:rPr>
          <w:rFonts w:hint="cs"/>
          <w:rtl/>
          <w:lang w:val="fr-FR"/>
        </w:rPr>
        <w:t>'</w:t>
      </w:r>
      <w:r w:rsidRPr="00630CC5">
        <w:rPr>
          <w:rtl/>
          <w:lang w:val="fr-FR"/>
        </w:rPr>
        <w:t>ל'ו.</w:t>
      </w:r>
      <w:r w:rsidR="007D7AF3">
        <w:rPr>
          <w:rStyle w:val="FootnoteReference"/>
          <w:rtl/>
          <w:lang w:val="fr-FR"/>
        </w:rPr>
        <w:footnoteReference w:id="81"/>
      </w:r>
    </w:p>
    <w:p w14:paraId="31112788" w14:textId="14ECFE16" w:rsidR="005855E4" w:rsidRDefault="00377857" w:rsidP="005855E4">
      <w:pPr>
        <w:pStyle w:val="H-Text-NI"/>
        <w:rPr>
          <w:rtl/>
          <w:lang w:val="fr-FR"/>
        </w:rPr>
      </w:pPr>
      <w:r>
        <w:rPr>
          <w:rFonts w:hint="cs"/>
          <w:rtl/>
          <w:lang w:val="fr-FR"/>
        </w:rPr>
        <w:t>לשורות האלה ישנה מקבילה בקטע</w:t>
      </w:r>
      <w:r w:rsidR="005855E4" w:rsidRPr="005855E4">
        <w:rPr>
          <w:rFonts w:hint="cs"/>
          <w:rtl/>
          <w:lang w:val="fr-FR"/>
        </w:rPr>
        <w:t xml:space="preserve"> </w:t>
      </w:r>
      <w:r w:rsidR="005855E4">
        <w:rPr>
          <w:rFonts w:hint="cs"/>
          <w:rtl/>
          <w:lang w:val="fr-FR"/>
        </w:rPr>
        <w:t>קדום ביותר מן הגניזה:</w:t>
      </w:r>
      <w:r w:rsidR="005855E4">
        <w:rPr>
          <w:rStyle w:val="FootnoteReference"/>
          <w:rtl/>
          <w:lang w:val="fr-FR"/>
        </w:rPr>
        <w:footnoteReference w:id="82"/>
      </w:r>
      <w:r w:rsidR="005855E4">
        <w:rPr>
          <w:rFonts w:hint="cs"/>
          <w:rtl/>
          <w:lang w:val="fr-FR"/>
        </w:rPr>
        <w:t xml:space="preserve">  </w:t>
      </w:r>
    </w:p>
    <w:p w14:paraId="7A26523C" w14:textId="77777777" w:rsidR="005855E4" w:rsidRDefault="005855E4" w:rsidP="005855E4">
      <w:pPr>
        <w:pStyle w:val="H-Quote"/>
        <w:rPr>
          <w:rtl/>
          <w:lang w:val="fr-FR"/>
        </w:rPr>
      </w:pPr>
      <w:r w:rsidRPr="00654B77">
        <w:rPr>
          <w:rtl/>
          <w:lang w:val="fr-FR"/>
        </w:rPr>
        <w:t>מיטטרון ששם שמו לשמונה שמות. מרגבייאל גיבתאל א</w:t>
      </w:r>
      <w:r>
        <w:rPr>
          <w:rFonts w:hint="cs"/>
          <w:rtl/>
          <w:lang w:val="fr-FR"/>
        </w:rPr>
        <w:t>[</w:t>
      </w:r>
      <w:r w:rsidRPr="00654B77">
        <w:rPr>
          <w:rtl/>
          <w:lang w:val="fr-FR"/>
        </w:rPr>
        <w:t>..</w:t>
      </w:r>
      <w:r>
        <w:rPr>
          <w:rFonts w:hint="cs"/>
          <w:rtl/>
          <w:lang w:val="fr-FR"/>
        </w:rPr>
        <w:t>]</w:t>
      </w:r>
      <w:r w:rsidRPr="00654B77">
        <w:rPr>
          <w:rtl/>
          <w:lang w:val="fr-FR"/>
        </w:rPr>
        <w:t>אל כתריאל הוזהייה זה מיטטרון מי</w:t>
      </w:r>
      <w:r>
        <w:rPr>
          <w:rFonts w:hint="cs"/>
          <w:rtl/>
          <w:lang w:val="fr-FR"/>
        </w:rPr>
        <w:t>[</w:t>
      </w:r>
      <w:r w:rsidRPr="00654B77">
        <w:rPr>
          <w:rtl/>
          <w:lang w:val="fr-FR"/>
        </w:rPr>
        <w:t>..</w:t>
      </w:r>
      <w:r>
        <w:rPr>
          <w:rFonts w:hint="cs"/>
          <w:rtl/>
          <w:lang w:val="fr-FR"/>
        </w:rPr>
        <w:t>]</w:t>
      </w:r>
      <w:r w:rsidRPr="00654B77">
        <w:rPr>
          <w:rtl/>
          <w:lang w:val="fr-FR"/>
        </w:rPr>
        <w:t>אל יהויאל</w:t>
      </w:r>
      <w:r>
        <w:rPr>
          <w:rStyle w:val="FootnoteReference"/>
          <w:rtl/>
          <w:lang w:val="fr-FR"/>
        </w:rPr>
        <w:footnoteReference w:id="83"/>
      </w:r>
      <w:r w:rsidRPr="00654B77">
        <w:rPr>
          <w:rtl/>
          <w:lang w:val="fr-FR"/>
        </w:rPr>
        <w:t xml:space="preserve"> יופיאל סין סכין סב</w:t>
      </w:r>
      <w:r>
        <w:rPr>
          <w:rFonts w:hint="cs"/>
          <w:rtl/>
          <w:lang w:val="fr-FR"/>
        </w:rPr>
        <w:t>[</w:t>
      </w:r>
      <w:r w:rsidRPr="00654B77">
        <w:rPr>
          <w:rtl/>
          <w:lang w:val="fr-FR"/>
        </w:rPr>
        <w:t>..</w:t>
      </w:r>
      <w:r>
        <w:rPr>
          <w:rFonts w:hint="cs"/>
          <w:rtl/>
          <w:lang w:val="fr-FR"/>
        </w:rPr>
        <w:t>]</w:t>
      </w:r>
      <w:r w:rsidRPr="00654B77">
        <w:rPr>
          <w:rtl/>
          <w:lang w:val="fr-FR"/>
        </w:rPr>
        <w:t xml:space="preserve"> יהו זה מיטטרון. באהבה שי</w:t>
      </w:r>
      <w:r>
        <w:rPr>
          <w:rFonts w:hint="cs"/>
          <w:rtl/>
          <w:lang w:val="fr-FR"/>
        </w:rPr>
        <w:t>[</w:t>
      </w:r>
      <w:r w:rsidRPr="00654B77">
        <w:rPr>
          <w:rtl/>
          <w:lang w:val="fr-FR"/>
        </w:rPr>
        <w:t>..</w:t>
      </w:r>
      <w:r>
        <w:rPr>
          <w:rFonts w:hint="cs"/>
          <w:rtl/>
          <w:lang w:val="fr-FR"/>
        </w:rPr>
        <w:t>]</w:t>
      </w:r>
      <w:r w:rsidRPr="00654B77">
        <w:rPr>
          <w:rtl/>
          <w:lang w:val="fr-FR"/>
        </w:rPr>
        <w:t xml:space="preserve"> אוהבים אותו כל צבא המ</w:t>
      </w:r>
      <w:r>
        <w:rPr>
          <w:rFonts w:hint="cs"/>
          <w:rtl/>
          <w:lang w:val="fr-FR"/>
        </w:rPr>
        <w:t>[</w:t>
      </w:r>
      <w:r w:rsidRPr="00654B77">
        <w:rPr>
          <w:rtl/>
          <w:lang w:val="fr-FR"/>
        </w:rPr>
        <w:t>ר</w:t>
      </w:r>
      <w:r>
        <w:rPr>
          <w:rFonts w:hint="cs"/>
          <w:rtl/>
          <w:lang w:val="fr-FR"/>
        </w:rPr>
        <w:t>]</w:t>
      </w:r>
      <w:r w:rsidRPr="00654B77">
        <w:rPr>
          <w:rtl/>
          <w:lang w:val="fr-FR"/>
        </w:rPr>
        <w:t xml:space="preserve">ום </w:t>
      </w:r>
      <w:r>
        <w:rPr>
          <w:rFonts w:hint="cs"/>
          <w:rtl/>
          <w:lang w:val="fr-FR"/>
        </w:rPr>
        <w:t>[</w:t>
      </w:r>
      <w:r w:rsidRPr="00654B77">
        <w:rPr>
          <w:rtl/>
          <w:lang w:val="fr-FR"/>
        </w:rPr>
        <w:t>...</w:t>
      </w:r>
      <w:r>
        <w:rPr>
          <w:rFonts w:hint="cs"/>
          <w:rtl/>
          <w:lang w:val="fr-FR"/>
        </w:rPr>
        <w:t>]</w:t>
      </w:r>
      <w:r w:rsidRPr="00654B77">
        <w:rPr>
          <w:rtl/>
          <w:lang w:val="fr-FR"/>
        </w:rPr>
        <w:t xml:space="preserve"> היו קוראים אותו זיפתיאל ל</w:t>
      </w:r>
      <w:r>
        <w:rPr>
          <w:rFonts w:hint="cs"/>
          <w:rtl/>
          <w:lang w:val="fr-FR"/>
        </w:rPr>
        <w:t>[</w:t>
      </w:r>
      <w:r w:rsidRPr="00654B77">
        <w:rPr>
          <w:rtl/>
          <w:lang w:val="fr-FR"/>
        </w:rPr>
        <w:t>..</w:t>
      </w:r>
      <w:r>
        <w:rPr>
          <w:rFonts w:hint="cs"/>
          <w:rtl/>
          <w:lang w:val="fr-FR"/>
        </w:rPr>
        <w:t>]</w:t>
      </w:r>
      <w:r>
        <w:rPr>
          <w:rStyle w:val="FootnoteReference"/>
          <w:rtl/>
          <w:lang w:val="fr-FR"/>
        </w:rPr>
        <w:footnoteReference w:id="84"/>
      </w:r>
      <w:r w:rsidRPr="00654B77">
        <w:rPr>
          <w:rtl/>
          <w:lang w:val="fr-FR"/>
        </w:rPr>
        <w:t xml:space="preserve"> זבוריאל</w:t>
      </w:r>
      <w:r w:rsidRPr="003477EA">
        <w:rPr>
          <w:rtl/>
          <w:lang w:val="fr-FR"/>
        </w:rPr>
        <w:t>. "יהוה יהוה אל רחום וחנון ארך אפים ורב חסד ואמת".</w:t>
      </w:r>
      <w:bookmarkStart w:id="22" w:name="_Ref22028545"/>
      <w:r w:rsidRPr="003477EA">
        <w:rPr>
          <w:rtl/>
        </w:rPr>
        <w:t xml:space="preserve"> </w:t>
      </w:r>
      <w:r w:rsidRPr="003477EA">
        <w:rPr>
          <w:rtl/>
          <w:lang w:val="fr-FR"/>
        </w:rPr>
        <w:t>ברוך י'י חכם הרזין ואדון השרים.</w:t>
      </w:r>
      <w:r>
        <w:rPr>
          <w:rStyle w:val="FootnoteReference"/>
          <w:rtl/>
          <w:lang w:val="fr-FR"/>
        </w:rPr>
        <w:footnoteReference w:id="85"/>
      </w:r>
      <w:bookmarkEnd w:id="22"/>
    </w:p>
    <w:p w14:paraId="29E02E6D" w14:textId="18EEEDB0" w:rsidR="005B28BB" w:rsidRDefault="0036062F" w:rsidP="00AD59C8">
      <w:pPr>
        <w:pStyle w:val="H-Text-NI"/>
        <w:rPr>
          <w:rtl/>
          <w:lang w:val="fr-FR"/>
        </w:rPr>
      </w:pPr>
      <w:r>
        <w:rPr>
          <w:rFonts w:hint="cs"/>
          <w:rtl/>
          <w:lang w:val="fr-FR"/>
        </w:rPr>
        <w:t>התואר הבא אחרי 'גנוניה' הוא '</w:t>
      </w:r>
      <w:r w:rsidRPr="0036062F">
        <w:rPr>
          <w:rtl/>
          <w:lang w:val="fr-FR"/>
        </w:rPr>
        <w:t>אכסניה למלאכי מרום</w:t>
      </w:r>
      <w:r>
        <w:rPr>
          <w:rFonts w:hint="cs"/>
          <w:rtl/>
          <w:lang w:val="fr-FR"/>
        </w:rPr>
        <w:t>'.</w:t>
      </w:r>
      <w:r w:rsidRPr="0036062F">
        <w:rPr>
          <w:rFonts w:hint="cs"/>
          <w:rtl/>
          <w:lang w:val="fr-FR"/>
        </w:rPr>
        <w:t xml:space="preserve"> </w:t>
      </w:r>
      <w:r w:rsidR="007867FD">
        <w:rPr>
          <w:rFonts w:hint="cs"/>
          <w:rtl/>
          <w:lang w:val="fr-FR"/>
        </w:rPr>
        <w:t>בלשון חז"ל '</w:t>
      </w:r>
      <w:r w:rsidR="007F5E5B">
        <w:rPr>
          <w:rFonts w:hint="cs"/>
          <w:rtl/>
          <w:lang w:val="fr-FR"/>
        </w:rPr>
        <w:t>א</w:t>
      </w:r>
      <w:r w:rsidR="00D3598C">
        <w:rPr>
          <w:rFonts w:hint="cs"/>
          <w:rtl/>
          <w:lang w:val="fr-FR"/>
        </w:rPr>
        <w:t>כ</w:t>
      </w:r>
      <w:r w:rsidR="007F5E5B">
        <w:rPr>
          <w:rFonts w:hint="cs"/>
          <w:rtl/>
          <w:lang w:val="fr-FR"/>
        </w:rPr>
        <w:t>סניה</w:t>
      </w:r>
      <w:r w:rsidR="007867FD">
        <w:rPr>
          <w:rFonts w:hint="cs"/>
          <w:rtl/>
          <w:lang w:val="fr-FR"/>
        </w:rPr>
        <w:t xml:space="preserve">' </w:t>
      </w:r>
      <w:r w:rsidR="00766AD5">
        <w:rPr>
          <w:rFonts w:hint="cs"/>
          <w:rtl/>
          <w:lang w:val="fr-FR"/>
        </w:rPr>
        <w:t xml:space="preserve">מציינת </w:t>
      </w:r>
      <w:r w:rsidR="007867FD">
        <w:rPr>
          <w:rFonts w:hint="cs"/>
          <w:rtl/>
          <w:lang w:val="fr-FR"/>
        </w:rPr>
        <w:t xml:space="preserve">לא רק את בית מלון אלא גם את בעלת המלון. אך נראה שאין </w:t>
      </w:r>
      <w:r w:rsidR="00766AD5">
        <w:rPr>
          <w:rFonts w:hint="cs"/>
          <w:rtl/>
          <w:lang w:val="fr-FR"/>
        </w:rPr>
        <w:t>להזדקק ל</w:t>
      </w:r>
      <w:r w:rsidR="005B28BB">
        <w:rPr>
          <w:rFonts w:hint="cs"/>
          <w:rtl/>
          <w:lang w:val="fr-FR"/>
        </w:rPr>
        <w:t>הוראה זו</w:t>
      </w:r>
      <w:r w:rsidR="007867FD">
        <w:rPr>
          <w:rFonts w:hint="cs"/>
          <w:rtl/>
          <w:lang w:val="fr-FR"/>
        </w:rPr>
        <w:t xml:space="preserve"> </w:t>
      </w:r>
      <w:r w:rsidR="00766AD5">
        <w:rPr>
          <w:rFonts w:hint="cs"/>
          <w:rtl/>
          <w:lang w:val="fr-FR"/>
        </w:rPr>
        <w:t>ב</w:t>
      </w:r>
      <w:r w:rsidR="007867FD">
        <w:rPr>
          <w:rFonts w:hint="cs"/>
          <w:rtl/>
          <w:lang w:val="fr-FR"/>
        </w:rPr>
        <w:t xml:space="preserve">הסבר תארו של מטטרון. </w:t>
      </w:r>
      <w:r w:rsidR="00DB6A56">
        <w:rPr>
          <w:rFonts w:hint="cs"/>
          <w:rtl/>
          <w:lang w:val="fr-FR"/>
        </w:rPr>
        <w:t xml:space="preserve">כשם </w:t>
      </w:r>
      <w:r w:rsidR="00E46B20">
        <w:rPr>
          <w:rFonts w:hint="cs"/>
          <w:rtl/>
          <w:lang w:val="fr-FR"/>
        </w:rPr>
        <w:t xml:space="preserve">שמטטרון </w:t>
      </w:r>
      <w:r w:rsidR="00DB6A56">
        <w:rPr>
          <w:rFonts w:hint="cs"/>
          <w:rtl/>
          <w:lang w:val="fr-FR"/>
        </w:rPr>
        <w:t>הוא חופה בה שורה השכינה כך הוא אכסניה של מלאכי מרום</w:t>
      </w:r>
      <w:r w:rsidR="00CB00A6">
        <w:rPr>
          <w:rFonts w:hint="cs"/>
          <w:rtl/>
          <w:lang w:val="fr-FR"/>
        </w:rPr>
        <w:t>,</w:t>
      </w:r>
      <w:r w:rsidR="00E46B20">
        <w:rPr>
          <w:rFonts w:hint="cs"/>
          <w:rtl/>
          <w:lang w:val="fr-FR"/>
        </w:rPr>
        <w:t xml:space="preserve"> </w:t>
      </w:r>
      <w:r w:rsidR="007869C7">
        <w:rPr>
          <w:rFonts w:hint="cs"/>
          <w:rtl/>
          <w:lang w:val="fr-FR"/>
        </w:rPr>
        <w:t xml:space="preserve">מקום שבו </w:t>
      </w:r>
      <w:r w:rsidR="00CB00A6">
        <w:rPr>
          <w:rFonts w:hint="cs"/>
          <w:rtl/>
          <w:lang w:val="fr-FR"/>
        </w:rPr>
        <w:t>הם מתקבצים ובאים כבני חופה</w:t>
      </w:r>
      <w:r w:rsidR="007869C7">
        <w:rPr>
          <w:rFonts w:hint="cs"/>
          <w:rtl/>
          <w:lang w:val="fr-FR"/>
        </w:rPr>
        <w:t xml:space="preserve">. </w:t>
      </w:r>
      <w:r w:rsidR="00CB00A6">
        <w:rPr>
          <w:rFonts w:hint="cs"/>
          <w:rtl/>
          <w:lang w:val="fr-FR"/>
        </w:rPr>
        <w:t xml:space="preserve">אפשר לקשור את </w:t>
      </w:r>
      <w:r w:rsidR="00B21B1F">
        <w:rPr>
          <w:rFonts w:hint="cs"/>
          <w:rtl/>
          <w:lang w:val="fr-FR"/>
        </w:rPr>
        <w:t>התואר '</w:t>
      </w:r>
      <w:r w:rsidR="00B21B1F" w:rsidRPr="00B21B1F">
        <w:rPr>
          <w:rtl/>
          <w:lang w:val="fr-FR"/>
        </w:rPr>
        <w:t>אכסניה למלאכי מרום</w:t>
      </w:r>
      <w:r w:rsidR="00B21B1F">
        <w:rPr>
          <w:rFonts w:hint="cs"/>
          <w:rtl/>
          <w:lang w:val="fr-FR"/>
        </w:rPr>
        <w:t xml:space="preserve">' לתפיסה הרואה במטטרון את מכלול המלאכים, במיוחד </w:t>
      </w:r>
      <w:r w:rsidR="005B28BB">
        <w:rPr>
          <w:rFonts w:hint="cs"/>
          <w:rtl/>
          <w:lang w:val="fr-FR"/>
        </w:rPr>
        <w:t xml:space="preserve">של </w:t>
      </w:r>
      <w:r w:rsidR="00B21B1F">
        <w:rPr>
          <w:rFonts w:hint="cs"/>
          <w:rtl/>
          <w:lang w:val="fr-FR"/>
        </w:rPr>
        <w:t xml:space="preserve">שבעים המלאכים המיצגים את שבעים שמותיו או </w:t>
      </w:r>
      <w:r w:rsidR="005B28BB">
        <w:rPr>
          <w:rFonts w:hint="cs"/>
          <w:rtl/>
          <w:lang w:val="fr-FR"/>
        </w:rPr>
        <w:t xml:space="preserve">את </w:t>
      </w:r>
      <w:r w:rsidR="00B21B1F">
        <w:rPr>
          <w:rFonts w:hint="cs"/>
          <w:rtl/>
          <w:lang w:val="fr-FR"/>
        </w:rPr>
        <w:t>שבעים פניו.</w:t>
      </w:r>
      <w:r w:rsidR="005B28BB">
        <w:rPr>
          <w:rFonts w:hint="cs"/>
          <w:rtl/>
          <w:lang w:val="fr-FR"/>
        </w:rPr>
        <w:t xml:space="preserve"> </w:t>
      </w:r>
    </w:p>
    <w:p w14:paraId="1ECE028F" w14:textId="525E2790" w:rsidR="00AD59C8" w:rsidRPr="001148FF" w:rsidRDefault="005B28BB" w:rsidP="005B28BB">
      <w:pPr>
        <w:pStyle w:val="H-Text-I"/>
      </w:pPr>
      <w:r>
        <w:rPr>
          <w:rFonts w:hint="cs"/>
          <w:rtl/>
          <w:lang w:val="fr-FR"/>
        </w:rPr>
        <w:t>סמיכות אהבה,</w:t>
      </w:r>
      <w:r w:rsidR="00B62074" w:rsidRPr="00B62074">
        <w:rPr>
          <w:rFonts w:hint="cs"/>
          <w:rtl/>
          <w:lang w:val="fr-FR"/>
        </w:rPr>
        <w:t xml:space="preserve"> </w:t>
      </w:r>
      <w:proofErr w:type="spellStart"/>
      <w:r w:rsidR="00B62074">
        <w:rPr>
          <w:rFonts w:hint="cs"/>
          <w:rtl/>
          <w:lang w:val="fr-FR"/>
        </w:rPr>
        <w:t>גנונא</w:t>
      </w:r>
      <w:proofErr w:type="spellEnd"/>
      <w:r>
        <w:rPr>
          <w:rFonts w:hint="cs"/>
          <w:rtl/>
          <w:lang w:val="fr-FR"/>
        </w:rPr>
        <w:t xml:space="preserve"> </w:t>
      </w:r>
      <w:r w:rsidR="00B62074">
        <w:rPr>
          <w:rFonts w:hint="cs"/>
          <w:rtl/>
          <w:lang w:val="fr-FR"/>
        </w:rPr>
        <w:t>ו</w:t>
      </w:r>
      <w:r>
        <w:rPr>
          <w:rFonts w:hint="cs"/>
          <w:rtl/>
          <w:lang w:val="fr-FR"/>
        </w:rPr>
        <w:t xml:space="preserve">אכסניה </w:t>
      </w:r>
      <w:r w:rsidR="00DC21DB">
        <w:rPr>
          <w:rFonts w:hint="cs"/>
          <w:rtl/>
          <w:lang w:val="fr-FR"/>
        </w:rPr>
        <w:t>מאשרת</w:t>
      </w:r>
      <w:r>
        <w:rPr>
          <w:rFonts w:hint="cs"/>
          <w:rtl/>
          <w:lang w:val="fr-FR"/>
        </w:rPr>
        <w:t xml:space="preserve"> את הטענה </w:t>
      </w:r>
      <w:proofErr w:type="spellStart"/>
      <w:r>
        <w:rPr>
          <w:rFonts w:hint="cs"/>
          <w:rtl/>
          <w:lang w:val="fr-FR"/>
        </w:rPr>
        <w:t>ש</w:t>
      </w:r>
      <w:r w:rsidR="00B62074">
        <w:rPr>
          <w:rFonts w:hint="cs"/>
          <w:rtl/>
          <w:lang w:val="fr-FR"/>
        </w:rPr>
        <w:t>'</w:t>
      </w:r>
      <w:r>
        <w:rPr>
          <w:rFonts w:hint="cs"/>
          <w:rtl/>
          <w:lang w:val="fr-FR"/>
        </w:rPr>
        <w:t>גנונא</w:t>
      </w:r>
      <w:proofErr w:type="spellEnd"/>
      <w:r w:rsidR="00B62074">
        <w:rPr>
          <w:rFonts w:hint="cs"/>
          <w:rtl/>
          <w:lang w:val="fr-FR"/>
        </w:rPr>
        <w:t>'</w:t>
      </w:r>
      <w:r>
        <w:rPr>
          <w:rFonts w:hint="cs"/>
          <w:rtl/>
          <w:lang w:val="fr-FR"/>
        </w:rPr>
        <w:t xml:space="preserve"> מציי</w:t>
      </w:r>
      <w:r w:rsidR="00B62074">
        <w:rPr>
          <w:rFonts w:hint="cs"/>
          <w:rtl/>
          <w:lang w:val="fr-FR"/>
        </w:rPr>
        <w:t>נת</w:t>
      </w:r>
      <w:r>
        <w:rPr>
          <w:rFonts w:hint="cs"/>
          <w:rtl/>
          <w:lang w:val="fr-FR"/>
        </w:rPr>
        <w:t xml:space="preserve"> כאן את חופת כלולות.</w:t>
      </w:r>
      <w:r w:rsidR="00FA1A0B">
        <w:rPr>
          <w:rStyle w:val="FootnoteReference"/>
          <w:rtl/>
          <w:lang w:val="fr-FR"/>
        </w:rPr>
        <w:footnoteReference w:id="86"/>
      </w:r>
      <w:r w:rsidR="0085389F">
        <w:rPr>
          <w:rFonts w:hint="cs"/>
          <w:rtl/>
          <w:lang w:val="fr-FR"/>
        </w:rPr>
        <w:t xml:space="preserve"> </w:t>
      </w:r>
      <w:r w:rsidR="00953CC5">
        <w:rPr>
          <w:rFonts w:hint="cs"/>
          <w:rtl/>
          <w:lang w:val="fr-FR"/>
        </w:rPr>
        <w:t xml:space="preserve">כפי שראינו לעיל </w:t>
      </w:r>
      <w:r w:rsidR="004D68D2">
        <w:rPr>
          <w:rFonts w:hint="cs"/>
          <w:rtl/>
          <w:lang w:val="fr-FR"/>
        </w:rPr>
        <w:t xml:space="preserve">גם </w:t>
      </w:r>
      <w:r w:rsidR="004D68D2">
        <w:rPr>
          <w:rFonts w:hint="cs"/>
          <w:rtl/>
          <w:lang w:val="fr-FR"/>
        </w:rPr>
        <w:lastRenderedPageBreak/>
        <w:t>כאשר לניתן לזהות בבירור את דימוי חופת כלולות ו</w:t>
      </w:r>
      <w:r w:rsidR="00710C66">
        <w:rPr>
          <w:rFonts w:hint="cs"/>
          <w:rtl/>
          <w:lang w:val="fr-FR"/>
        </w:rPr>
        <w:t>זיווג הקודש</w:t>
      </w:r>
      <w:r w:rsidR="004D68D2">
        <w:rPr>
          <w:rFonts w:hint="cs"/>
          <w:rtl/>
          <w:lang w:val="fr-FR"/>
        </w:rPr>
        <w:t xml:space="preserve">, זהותם </w:t>
      </w:r>
      <w:r w:rsidR="00D3598C">
        <w:rPr>
          <w:rFonts w:hint="cs"/>
          <w:rtl/>
          <w:lang w:val="fr-FR"/>
        </w:rPr>
        <w:t xml:space="preserve">של </w:t>
      </w:r>
      <w:r w:rsidR="004D68D2">
        <w:rPr>
          <w:rFonts w:hint="cs"/>
          <w:rtl/>
          <w:lang w:val="fr-FR"/>
        </w:rPr>
        <w:t>שני בני הזוג ופרטי הדימ</w:t>
      </w:r>
      <w:r w:rsidR="001148FF">
        <w:rPr>
          <w:rFonts w:hint="cs"/>
          <w:rtl/>
          <w:lang w:val="fr-FR"/>
        </w:rPr>
        <w:t>ו</w:t>
      </w:r>
      <w:r w:rsidR="004D68D2">
        <w:rPr>
          <w:rFonts w:hint="cs"/>
          <w:rtl/>
          <w:lang w:val="fr-FR"/>
        </w:rPr>
        <w:t xml:space="preserve">י </w:t>
      </w:r>
      <w:r w:rsidR="00710C66">
        <w:rPr>
          <w:rFonts w:hint="cs"/>
          <w:rtl/>
          <w:lang w:val="fr-FR"/>
        </w:rPr>
        <w:t>עשו</w:t>
      </w:r>
      <w:r w:rsidR="004D68D2">
        <w:rPr>
          <w:rFonts w:hint="cs"/>
          <w:rtl/>
          <w:lang w:val="fr-FR"/>
        </w:rPr>
        <w:t>י</w:t>
      </w:r>
      <w:r w:rsidR="00710C66">
        <w:rPr>
          <w:rFonts w:hint="cs"/>
          <w:rtl/>
          <w:lang w:val="fr-FR"/>
        </w:rPr>
        <w:t>ים ל</w:t>
      </w:r>
      <w:r w:rsidR="001148FF">
        <w:rPr>
          <w:rFonts w:hint="cs"/>
          <w:rtl/>
          <w:lang w:val="fr-FR"/>
        </w:rPr>
        <w:t>הישאר</w:t>
      </w:r>
      <w:r w:rsidR="004D68D2">
        <w:rPr>
          <w:rFonts w:hint="cs"/>
          <w:rtl/>
          <w:lang w:val="fr-FR"/>
        </w:rPr>
        <w:t xml:space="preserve"> מעורפלים ו</w:t>
      </w:r>
      <w:r w:rsidR="00710C66">
        <w:rPr>
          <w:rFonts w:hint="cs"/>
          <w:rtl/>
          <w:lang w:val="fr-FR"/>
        </w:rPr>
        <w:t>חמקניי</w:t>
      </w:r>
      <w:r w:rsidR="004D68D2">
        <w:rPr>
          <w:rFonts w:hint="cs"/>
          <w:rtl/>
          <w:lang w:val="fr-FR"/>
        </w:rPr>
        <w:t xml:space="preserve">ם. </w:t>
      </w:r>
      <w:r w:rsidR="00710C66">
        <w:rPr>
          <w:rFonts w:hint="cs"/>
          <w:rtl/>
          <w:lang w:val="fr-FR"/>
        </w:rPr>
        <w:t>כך</w:t>
      </w:r>
      <w:r w:rsidR="004D68D2">
        <w:rPr>
          <w:rFonts w:hint="cs"/>
          <w:rtl/>
          <w:lang w:val="fr-FR"/>
        </w:rPr>
        <w:t>,</w:t>
      </w:r>
      <w:r w:rsidR="00710C66">
        <w:rPr>
          <w:rFonts w:hint="cs"/>
          <w:rtl/>
          <w:lang w:val="fr-FR"/>
        </w:rPr>
        <w:t xml:space="preserve"> לעתים </w:t>
      </w:r>
      <w:r w:rsidR="0031631A">
        <w:rPr>
          <w:rFonts w:hint="cs"/>
          <w:rtl/>
          <w:lang w:val="fr-FR"/>
        </w:rPr>
        <w:t>מתמזגים דימויים של ה</w:t>
      </w:r>
      <w:r w:rsidR="00710C66">
        <w:rPr>
          <w:rFonts w:hint="cs"/>
          <w:rtl/>
          <w:lang w:val="fr-FR"/>
        </w:rPr>
        <w:t xml:space="preserve">כלה </w:t>
      </w:r>
      <w:r w:rsidR="0031631A">
        <w:rPr>
          <w:rFonts w:hint="cs"/>
          <w:rtl/>
          <w:lang w:val="fr-FR"/>
        </w:rPr>
        <w:t>וה</w:t>
      </w:r>
      <w:r w:rsidR="00710C66">
        <w:rPr>
          <w:rFonts w:hint="cs"/>
          <w:rtl/>
          <w:lang w:val="fr-FR"/>
        </w:rPr>
        <w:t>חופה</w:t>
      </w:r>
      <w:r w:rsidR="004D68D2">
        <w:rPr>
          <w:rFonts w:hint="cs"/>
          <w:rtl/>
          <w:lang w:val="fr-FR"/>
        </w:rPr>
        <w:t>,</w:t>
      </w:r>
      <w:r w:rsidR="00710C66">
        <w:rPr>
          <w:rStyle w:val="FootnoteReference"/>
          <w:rtl/>
          <w:lang w:val="fr-FR"/>
        </w:rPr>
        <w:footnoteReference w:id="87"/>
      </w:r>
      <w:r w:rsidR="00710C66">
        <w:rPr>
          <w:rFonts w:hint="cs"/>
          <w:rtl/>
          <w:lang w:val="fr-FR"/>
        </w:rPr>
        <w:t xml:space="preserve"> </w:t>
      </w:r>
      <w:r w:rsidR="004D68D2">
        <w:rPr>
          <w:rFonts w:hint="cs"/>
          <w:rtl/>
          <w:lang w:val="fr-FR"/>
        </w:rPr>
        <w:t>ו</w:t>
      </w:r>
      <w:r w:rsidR="00710C66">
        <w:rPr>
          <w:rFonts w:hint="cs"/>
          <w:rtl/>
          <w:lang w:val="fr-FR"/>
        </w:rPr>
        <w:t xml:space="preserve">אחת הסיבות לכך </w:t>
      </w:r>
      <w:r w:rsidR="0031631A">
        <w:rPr>
          <w:rFonts w:hint="cs"/>
          <w:rtl/>
          <w:lang w:val="fr-FR"/>
        </w:rPr>
        <w:t xml:space="preserve">היא זיקה </w:t>
      </w:r>
      <w:r w:rsidR="00D3598C">
        <w:rPr>
          <w:rFonts w:hint="cs"/>
          <w:rtl/>
          <w:lang w:val="fr-FR"/>
        </w:rPr>
        <w:t>ה</w:t>
      </w:r>
      <w:r w:rsidR="0031631A">
        <w:rPr>
          <w:rFonts w:hint="cs"/>
          <w:rtl/>
          <w:lang w:val="fr-FR"/>
        </w:rPr>
        <w:t>מושרשת אצל חז"ל בין בת זוג לבית.</w:t>
      </w:r>
      <w:r w:rsidR="001148FF">
        <w:rPr>
          <w:rFonts w:hint="cs"/>
          <w:rtl/>
        </w:rPr>
        <w:t xml:space="preserve"> בדומה לכך הדימוי מטטרון כחופה יכול להתגלגל לדימויו ככלה.</w:t>
      </w:r>
      <w:r w:rsidR="002517CD">
        <w:rPr>
          <w:rStyle w:val="FootnoteReference"/>
          <w:rtl/>
        </w:rPr>
        <w:footnoteReference w:id="88"/>
      </w:r>
      <w:r w:rsidR="001148FF">
        <w:rPr>
          <w:rFonts w:hint="cs"/>
          <w:rtl/>
        </w:rPr>
        <w:t xml:space="preserve"> הנחנו לעיל שכלתו של ה' בראשית הבריאה היא העולם והרי מטטרון </w:t>
      </w:r>
      <w:r w:rsidR="002517CD">
        <w:rPr>
          <w:rFonts w:hint="cs"/>
          <w:rtl/>
        </w:rPr>
        <w:t xml:space="preserve">הוא </w:t>
      </w:r>
      <w:r w:rsidR="001148FF">
        <w:rPr>
          <w:rFonts w:hint="cs"/>
          <w:rtl/>
        </w:rPr>
        <w:t>שרו ונציגו של העולם.</w:t>
      </w:r>
      <w:r w:rsidR="001148FF">
        <w:rPr>
          <w:rStyle w:val="FootnoteReference"/>
          <w:rtl/>
        </w:rPr>
        <w:footnoteReference w:id="89"/>
      </w:r>
      <w:r w:rsidR="001148FF">
        <w:rPr>
          <w:rFonts w:hint="cs"/>
          <w:rtl/>
        </w:rPr>
        <w:t xml:space="preserve"> דימוי נקבי של מטטרון </w:t>
      </w:r>
      <w:r w:rsidR="00F93E1E">
        <w:rPr>
          <w:rFonts w:hint="cs"/>
          <w:rtl/>
        </w:rPr>
        <w:t>לא היה</w:t>
      </w:r>
      <w:r w:rsidR="001148FF">
        <w:rPr>
          <w:rFonts w:hint="cs"/>
          <w:rtl/>
        </w:rPr>
        <w:t xml:space="preserve"> זר ל</w:t>
      </w:r>
      <w:r w:rsidR="00CC1698">
        <w:rPr>
          <w:rFonts w:hint="cs"/>
          <w:rtl/>
        </w:rPr>
        <w:t>מ</w:t>
      </w:r>
      <w:r w:rsidR="001148FF">
        <w:rPr>
          <w:rFonts w:hint="cs"/>
          <w:rtl/>
        </w:rPr>
        <w:t>קובלים ש</w:t>
      </w:r>
      <w:r w:rsidR="00F93E1E">
        <w:rPr>
          <w:rFonts w:hint="cs"/>
          <w:rtl/>
        </w:rPr>
        <w:t>היה</w:t>
      </w:r>
      <w:r w:rsidR="001148FF">
        <w:rPr>
          <w:rFonts w:hint="cs"/>
          <w:rtl/>
        </w:rPr>
        <w:t xml:space="preserve"> </w:t>
      </w:r>
      <w:r w:rsidR="003A748D">
        <w:rPr>
          <w:rFonts w:hint="cs"/>
          <w:rtl/>
        </w:rPr>
        <w:t>ב</w:t>
      </w:r>
      <w:r w:rsidR="001148FF">
        <w:rPr>
          <w:rFonts w:hint="cs"/>
          <w:rtl/>
        </w:rPr>
        <w:t>הם מ</w:t>
      </w:r>
      <w:r w:rsidR="00F93E1E">
        <w:rPr>
          <w:rFonts w:hint="cs"/>
          <w:rtl/>
        </w:rPr>
        <w:t xml:space="preserve">י </w:t>
      </w:r>
      <w:r w:rsidR="001148FF">
        <w:rPr>
          <w:rFonts w:hint="cs"/>
          <w:rtl/>
        </w:rPr>
        <w:t>שז</w:t>
      </w:r>
      <w:r w:rsidR="00F93E1E">
        <w:rPr>
          <w:rFonts w:hint="cs"/>
          <w:rtl/>
        </w:rPr>
        <w:t>י</w:t>
      </w:r>
      <w:r w:rsidR="001148FF">
        <w:rPr>
          <w:rFonts w:hint="cs"/>
          <w:rtl/>
        </w:rPr>
        <w:t>הה בין מטטרון לשכינה.</w:t>
      </w:r>
      <w:r w:rsidR="00CC1698">
        <w:rPr>
          <w:rStyle w:val="FootnoteReference"/>
          <w:rtl/>
        </w:rPr>
        <w:footnoteReference w:id="90"/>
      </w:r>
      <w:r w:rsidR="003A748D">
        <w:rPr>
          <w:rFonts w:hint="cs"/>
          <w:rtl/>
        </w:rPr>
        <w:t xml:space="preserve"> בהקשר הזה מע</w:t>
      </w:r>
      <w:r w:rsidR="00D3598C">
        <w:rPr>
          <w:rFonts w:hint="cs"/>
          <w:rtl/>
        </w:rPr>
        <w:t>נ</w:t>
      </w:r>
      <w:r w:rsidR="003A748D">
        <w:rPr>
          <w:rFonts w:hint="cs"/>
          <w:rtl/>
        </w:rPr>
        <w:t xml:space="preserve">יין להשוות בין מטטרון </w:t>
      </w:r>
      <w:r w:rsidR="00D3598C">
        <w:rPr>
          <w:rFonts w:hint="cs"/>
          <w:rtl/>
        </w:rPr>
        <w:t>ל</w:t>
      </w:r>
      <w:r w:rsidR="003A748D">
        <w:rPr>
          <w:rFonts w:hint="cs"/>
          <w:rtl/>
        </w:rPr>
        <w:t>בין מרים אם ישוע שנתפס</w:t>
      </w:r>
      <w:r w:rsidR="00F93E1E">
        <w:rPr>
          <w:rFonts w:hint="cs"/>
          <w:rtl/>
        </w:rPr>
        <w:t>ה</w:t>
      </w:r>
      <w:r w:rsidR="003A748D">
        <w:rPr>
          <w:rFonts w:hint="cs"/>
          <w:rtl/>
        </w:rPr>
        <w:t xml:space="preserve"> כמקום </w:t>
      </w:r>
      <w:r w:rsidR="00F93E1E">
        <w:rPr>
          <w:rFonts w:hint="cs"/>
          <w:rtl/>
        </w:rPr>
        <w:t xml:space="preserve">המפגש והחיבור </w:t>
      </w:r>
      <w:r w:rsidR="003A748D">
        <w:rPr>
          <w:rFonts w:hint="cs"/>
          <w:rtl/>
        </w:rPr>
        <w:t>האולטימטיבי בין האל ובין העולם.</w:t>
      </w:r>
      <w:bookmarkStart w:id="24" w:name="_Ref21813707"/>
      <w:r w:rsidR="003A748D">
        <w:rPr>
          <w:rStyle w:val="FootnoteReference"/>
          <w:rtl/>
        </w:rPr>
        <w:footnoteReference w:id="91"/>
      </w:r>
      <w:bookmarkEnd w:id="24"/>
    </w:p>
    <w:p w14:paraId="4E0FE7E0" w14:textId="26C8F2B8" w:rsidR="00046332" w:rsidRDefault="007C37A8" w:rsidP="0068106D">
      <w:pPr>
        <w:pStyle w:val="H-Text-I"/>
        <w:rPr>
          <w:rtl/>
          <w:lang w:val="fr-FR"/>
        </w:rPr>
      </w:pPr>
      <w:r>
        <w:rPr>
          <w:rFonts w:hint="cs"/>
          <w:rtl/>
          <w:lang w:val="fr-FR"/>
        </w:rPr>
        <w:t>ל</w:t>
      </w:r>
      <w:r w:rsidR="005B28BB">
        <w:rPr>
          <w:rFonts w:hint="cs"/>
          <w:rtl/>
          <w:lang w:val="fr-FR"/>
        </w:rPr>
        <w:t>תואר הבא של מטטרון</w:t>
      </w:r>
      <w:r w:rsidR="009249EE">
        <w:rPr>
          <w:rFonts w:hint="cs"/>
          <w:rtl/>
          <w:lang w:val="fr-FR"/>
        </w:rPr>
        <w:t xml:space="preserve">, </w:t>
      </w:r>
      <w:r w:rsidR="00B21B1F">
        <w:rPr>
          <w:rFonts w:hint="cs"/>
          <w:rtl/>
          <w:lang w:val="fr-FR"/>
        </w:rPr>
        <w:t>'</w:t>
      </w:r>
      <w:r w:rsidR="00B21B1F" w:rsidRPr="00B21B1F">
        <w:rPr>
          <w:rtl/>
          <w:lang w:val="fr-FR"/>
        </w:rPr>
        <w:t xml:space="preserve">מזיעה </w:t>
      </w:r>
      <w:proofErr w:type="spellStart"/>
      <w:r w:rsidR="00B21B1F" w:rsidRPr="00B21B1F">
        <w:rPr>
          <w:rtl/>
          <w:lang w:val="fr-FR"/>
        </w:rPr>
        <w:t>דכל</w:t>
      </w:r>
      <w:proofErr w:type="spellEnd"/>
      <w:r w:rsidR="00B21B1F" w:rsidRPr="00B21B1F">
        <w:rPr>
          <w:rtl/>
          <w:lang w:val="fr-FR"/>
        </w:rPr>
        <w:t xml:space="preserve"> בני מרמה</w:t>
      </w:r>
      <w:r w:rsidR="00B21B1F">
        <w:rPr>
          <w:rFonts w:hint="cs"/>
          <w:rtl/>
          <w:lang w:val="fr-FR"/>
        </w:rPr>
        <w:t>'</w:t>
      </w:r>
      <w:r w:rsidR="009249EE">
        <w:rPr>
          <w:rFonts w:hint="cs"/>
          <w:rtl/>
          <w:lang w:val="fr-FR"/>
        </w:rPr>
        <w:t xml:space="preserve">, </w:t>
      </w:r>
      <w:r>
        <w:rPr>
          <w:rFonts w:hint="cs"/>
          <w:rtl/>
          <w:lang w:val="fr-FR"/>
        </w:rPr>
        <w:t>ישנה מקבילה מעניינת באפוקליפסה של אברהם. כאשר יהואל מופיע לרא</w:t>
      </w:r>
      <w:r w:rsidR="007C1A3F">
        <w:rPr>
          <w:rFonts w:hint="cs"/>
          <w:rtl/>
          <w:lang w:val="fr-FR"/>
        </w:rPr>
        <w:t>ש</w:t>
      </w:r>
      <w:r>
        <w:rPr>
          <w:rFonts w:hint="cs"/>
          <w:rtl/>
          <w:lang w:val="fr-FR"/>
        </w:rPr>
        <w:t>ונה לפני אברהם הוא מציג את עצמו במשפט הבא</w:t>
      </w:r>
      <w:r w:rsidR="009249EE">
        <w:rPr>
          <w:rFonts w:hint="cs"/>
          <w:rtl/>
          <w:lang w:val="fr-FR"/>
        </w:rPr>
        <w:t>,</w:t>
      </w:r>
      <w:r w:rsidR="006C2358">
        <w:rPr>
          <w:rFonts w:hint="cs"/>
          <w:rtl/>
          <w:lang w:val="fr-FR"/>
        </w:rPr>
        <w:t xml:space="preserve"> שהוא ניסוח מפורש מ</w:t>
      </w:r>
      <w:r w:rsidR="0068106D">
        <w:rPr>
          <w:rFonts w:hint="cs"/>
          <w:rtl/>
          <w:lang w:val="fr-FR"/>
        </w:rPr>
        <w:t>וק</w:t>
      </w:r>
      <w:r w:rsidR="006C2358">
        <w:rPr>
          <w:rFonts w:hint="cs"/>
          <w:rtl/>
          <w:lang w:val="fr-FR"/>
        </w:rPr>
        <w:t>דם ביותר של תפיסת המלאך ש</w:t>
      </w:r>
      <w:r w:rsidR="00952467">
        <w:rPr>
          <w:rFonts w:hint="cs"/>
          <w:rtl/>
          <w:lang w:val="fr-FR"/>
        </w:rPr>
        <w:t xml:space="preserve">ם </w:t>
      </w:r>
      <w:r w:rsidR="006C2358">
        <w:rPr>
          <w:rFonts w:hint="cs"/>
          <w:rtl/>
          <w:lang w:val="fr-FR"/>
        </w:rPr>
        <w:t>האל בקרבו</w:t>
      </w:r>
      <w:r>
        <w:rPr>
          <w:rFonts w:hint="cs"/>
          <w:rtl/>
          <w:lang w:val="fr-FR"/>
        </w:rPr>
        <w:t>:</w:t>
      </w:r>
      <w:r w:rsidR="009249EE">
        <w:rPr>
          <w:rStyle w:val="FootnoteReference"/>
          <w:rtl/>
          <w:lang w:val="fr-FR"/>
        </w:rPr>
        <w:footnoteReference w:id="92"/>
      </w:r>
      <w:r w:rsidR="00CC1698">
        <w:rPr>
          <w:rFonts w:hint="cs"/>
          <w:rtl/>
          <w:lang w:val="fr-FR"/>
        </w:rPr>
        <w:t xml:space="preserve"> </w:t>
      </w:r>
    </w:p>
    <w:tbl>
      <w:tblPr>
        <w:bidiVisual/>
        <w:tblW w:w="0" w:type="auto"/>
        <w:jc w:val="right"/>
        <w:tblLook w:val="04A0" w:firstRow="1" w:lastRow="0" w:firstColumn="1" w:lastColumn="0" w:noHBand="0" w:noVBand="1"/>
      </w:tblPr>
      <w:tblGrid>
        <w:gridCol w:w="3744"/>
        <w:gridCol w:w="5184"/>
      </w:tblGrid>
      <w:tr w:rsidR="002C5DBB" w:rsidRPr="00770D27" w14:paraId="15DA8267" w14:textId="77777777" w:rsidTr="002517CD">
        <w:trPr>
          <w:jc w:val="right"/>
        </w:trPr>
        <w:tc>
          <w:tcPr>
            <w:tcW w:w="3744" w:type="dxa"/>
            <w:shd w:val="clear" w:color="auto" w:fill="auto"/>
          </w:tcPr>
          <w:p w14:paraId="1BA6A96C" w14:textId="217E39B2" w:rsidR="002C5DBB" w:rsidRPr="002C5DBB" w:rsidRDefault="002C5DBB" w:rsidP="002517CD">
            <w:pPr>
              <w:pStyle w:val="H-Text-NI"/>
              <w:spacing w:before="120" w:after="120" w:line="240" w:lineRule="exact"/>
              <w:jc w:val="left"/>
              <w:rPr>
                <w:rtl/>
                <w:lang w:val="fr-FR"/>
              </w:rPr>
            </w:pPr>
            <w:r w:rsidRPr="002C5DBB">
              <w:rPr>
                <w:rtl/>
                <w:lang w:val="fr-FR"/>
              </w:rPr>
              <w:t>אנ</w:t>
            </w:r>
            <w:r w:rsidRPr="002C5DBB">
              <w:rPr>
                <w:rFonts w:hint="cs"/>
                <w:rtl/>
                <w:lang w:val="fr-FR"/>
              </w:rPr>
              <w:t>כ</w:t>
            </w:r>
            <w:r w:rsidRPr="002C5DBB">
              <w:rPr>
                <w:rtl/>
                <w:lang w:val="fr-FR"/>
              </w:rPr>
              <w:t xml:space="preserve">י יהואל אשר נקראתי </w:t>
            </w:r>
            <w:r w:rsidRPr="002C5DBB">
              <w:rPr>
                <w:rFonts w:hint="cs"/>
                <w:rtl/>
                <w:lang w:val="fr-FR"/>
              </w:rPr>
              <w:t xml:space="preserve">על שם </w:t>
            </w:r>
            <w:r w:rsidRPr="002C5DBB">
              <w:rPr>
                <w:rtl/>
                <w:lang w:val="fr-FR"/>
              </w:rPr>
              <w:t>המרעיש</w:t>
            </w:r>
            <w:r w:rsidR="002517CD">
              <w:rPr>
                <w:rStyle w:val="FootnoteReference"/>
                <w:rtl/>
                <w:lang w:val="fr-FR"/>
              </w:rPr>
              <w:footnoteReference w:id="93"/>
            </w:r>
            <w:r w:rsidRPr="002C5DBB">
              <w:rPr>
                <w:rtl/>
                <w:lang w:val="fr-FR"/>
              </w:rPr>
              <w:t xml:space="preserve"> </w:t>
            </w:r>
            <w:r w:rsidRPr="002C5DBB">
              <w:rPr>
                <w:rFonts w:hint="cs"/>
                <w:rtl/>
                <w:lang w:val="fr-FR"/>
              </w:rPr>
              <w:t xml:space="preserve">את </w:t>
            </w:r>
            <w:r w:rsidRPr="002C5DBB">
              <w:rPr>
                <w:rtl/>
                <w:lang w:val="fr-FR"/>
              </w:rPr>
              <w:t xml:space="preserve">הנמצאים אתי </w:t>
            </w:r>
            <w:r w:rsidRPr="002C5DBB">
              <w:rPr>
                <w:rFonts w:hint="cs"/>
                <w:rtl/>
                <w:lang w:val="fr-FR"/>
              </w:rPr>
              <w:t>על המרחב השביעי על ה</w:t>
            </w:r>
            <w:r w:rsidRPr="002C5DBB">
              <w:rPr>
                <w:rtl/>
                <w:lang w:val="fr-FR"/>
              </w:rPr>
              <w:t xml:space="preserve">רקיע, כוח </w:t>
            </w:r>
            <w:r w:rsidRPr="002C5DBB">
              <w:rPr>
                <w:rFonts w:hint="cs"/>
                <w:rtl/>
                <w:lang w:val="fr-FR"/>
              </w:rPr>
              <w:t xml:space="preserve">באמצעות </w:t>
            </w:r>
            <w:r w:rsidRPr="002C5DBB">
              <w:rPr>
                <w:rtl/>
                <w:lang w:val="fr-FR"/>
              </w:rPr>
              <w:t xml:space="preserve">השם </w:t>
            </w:r>
            <w:bookmarkStart w:id="25" w:name="_Ref340060938"/>
            <w:r w:rsidRPr="002C5DBB">
              <w:rPr>
                <w:rFonts w:hint="cs"/>
                <w:rtl/>
                <w:lang w:val="fr-FR"/>
              </w:rPr>
              <w:t>המפורש</w:t>
            </w:r>
            <w:bookmarkEnd w:id="25"/>
            <w:r w:rsidR="006C2358">
              <w:rPr>
                <w:rStyle w:val="FootnoteReference"/>
                <w:rtl/>
                <w:lang w:val="fr-FR"/>
              </w:rPr>
              <w:footnoteReference w:id="94"/>
            </w:r>
            <w:r w:rsidRPr="002C5DBB">
              <w:rPr>
                <w:rtl/>
                <w:lang w:val="fr-FR"/>
              </w:rPr>
              <w:t xml:space="preserve"> השוכן ב</w:t>
            </w:r>
            <w:r w:rsidRPr="002C5DBB">
              <w:rPr>
                <w:rFonts w:hint="cs"/>
                <w:rtl/>
                <w:lang w:val="fr-FR"/>
              </w:rPr>
              <w:t>תוכי</w:t>
            </w:r>
            <w:r w:rsidRPr="002C5DBB">
              <w:rPr>
                <w:rtl/>
                <w:lang w:val="fr-FR"/>
              </w:rPr>
              <w:t>.</w:t>
            </w:r>
            <w:r w:rsidR="009249EE">
              <w:rPr>
                <w:rStyle w:val="FootnoteReference"/>
                <w:rtl/>
                <w:lang w:val="fr-FR"/>
              </w:rPr>
              <w:footnoteReference w:id="95"/>
            </w:r>
            <w:r w:rsidRPr="002C5DBB">
              <w:rPr>
                <w:rtl/>
                <w:lang w:val="fr-FR"/>
              </w:rPr>
              <w:t xml:space="preserve"> </w:t>
            </w:r>
          </w:p>
        </w:tc>
        <w:tc>
          <w:tcPr>
            <w:tcW w:w="5184" w:type="dxa"/>
            <w:shd w:val="clear" w:color="auto" w:fill="auto"/>
          </w:tcPr>
          <w:p w14:paraId="63BE47EF" w14:textId="42CD7863" w:rsidR="002C5DBB" w:rsidRPr="002C5DBB" w:rsidRDefault="002C5DBB" w:rsidP="002517CD">
            <w:pPr>
              <w:pStyle w:val="H-Text-NI"/>
              <w:bidi w:val="0"/>
              <w:spacing w:before="120" w:after="120" w:line="240" w:lineRule="exact"/>
              <w:jc w:val="left"/>
              <w:rPr>
                <w:lang w:val="bg-BG"/>
              </w:rPr>
            </w:pPr>
            <w:r w:rsidRPr="002C5DBB">
              <w:rPr>
                <w:lang w:val="bg-BG"/>
              </w:rPr>
              <w:t>Азъ есмь Іоаль сы именованъ отъ трязоущаго</w:t>
            </w:r>
            <w:r w:rsidR="005D22FD" w:rsidRPr="005D22FD">
              <w:rPr>
                <w:lang w:val="ru-RU"/>
              </w:rPr>
              <w:t xml:space="preserve"> </w:t>
            </w:r>
            <w:r w:rsidR="005D22FD">
              <w:t>c</w:t>
            </w:r>
            <w:r w:rsidRPr="002C5DBB">
              <w:rPr>
                <w:lang w:val="bg-BG"/>
              </w:rPr>
              <w:t xml:space="preserve">оущая съ мною на седмеи широтѣ на тверди сила посред&lt;ѣ&gt;емъ &lt;(не)&gt;изгл&lt;агол&gt;емаго слежаше имене въ мнѣ. </w:t>
            </w:r>
          </w:p>
        </w:tc>
      </w:tr>
    </w:tbl>
    <w:p w14:paraId="3CE7E057" w14:textId="1E4D785A" w:rsidR="00BA7FF2" w:rsidRDefault="009F7E20" w:rsidP="00AD59C8">
      <w:pPr>
        <w:pStyle w:val="H-Text-NI"/>
        <w:rPr>
          <w:rtl/>
          <w:lang w:val="bg-BG"/>
        </w:rPr>
      </w:pPr>
      <w:r>
        <w:rPr>
          <w:rFonts w:hint="cs"/>
          <w:rtl/>
          <w:lang w:val="bg-BG"/>
        </w:rPr>
        <w:t xml:space="preserve">מסתבר שיכולת יהואל </w:t>
      </w:r>
      <w:r w:rsidR="0068106D">
        <w:rPr>
          <w:rFonts w:hint="cs"/>
          <w:rtl/>
          <w:lang w:val="bg-BG"/>
        </w:rPr>
        <w:t>ל</w:t>
      </w:r>
      <w:r>
        <w:rPr>
          <w:rFonts w:hint="cs"/>
          <w:rtl/>
          <w:lang w:val="bg-BG"/>
        </w:rPr>
        <w:t>זעזע את בני המרומים הוא ביטוי כוח השם הנתון בקרבו ו</w:t>
      </w:r>
      <w:r w:rsidR="006030F3">
        <w:rPr>
          <w:rFonts w:hint="cs"/>
          <w:rtl/>
          <w:lang w:val="bg-BG"/>
        </w:rPr>
        <w:t xml:space="preserve">הסבר זה </w:t>
      </w:r>
      <w:r>
        <w:rPr>
          <w:rFonts w:hint="cs"/>
          <w:rtl/>
          <w:lang w:val="bg-BG"/>
        </w:rPr>
        <w:t xml:space="preserve">מתאים </w:t>
      </w:r>
      <w:r w:rsidR="006030F3">
        <w:rPr>
          <w:rFonts w:hint="cs"/>
          <w:rtl/>
          <w:lang w:val="bg-BG"/>
        </w:rPr>
        <w:t xml:space="preserve">גם למטטרון. </w:t>
      </w:r>
    </w:p>
    <w:p w14:paraId="591939D8" w14:textId="179B5205" w:rsidR="00945ED2" w:rsidRDefault="006030F3" w:rsidP="009D6CBC">
      <w:pPr>
        <w:pStyle w:val="H-Text-I"/>
        <w:rPr>
          <w:rtl/>
          <w:lang w:val="bg-BG"/>
        </w:rPr>
      </w:pPr>
      <w:r>
        <w:rPr>
          <w:rFonts w:hint="cs"/>
          <w:rtl/>
          <w:lang w:val="bg-BG"/>
        </w:rPr>
        <w:t xml:space="preserve">לאחר </w:t>
      </w:r>
      <w:r w:rsidR="00F161DC">
        <w:rPr>
          <w:rFonts w:hint="cs"/>
          <w:rtl/>
          <w:lang w:val="bg-BG"/>
        </w:rPr>
        <w:t>תארי</w:t>
      </w:r>
      <w:r w:rsidR="00B03C6D">
        <w:rPr>
          <w:rFonts w:hint="cs"/>
          <w:rtl/>
          <w:lang w:val="bg-BG"/>
        </w:rPr>
        <w:t>ם</w:t>
      </w:r>
      <w:r w:rsidR="00F161DC">
        <w:rPr>
          <w:rFonts w:hint="cs"/>
          <w:rtl/>
          <w:lang w:val="bg-BG"/>
        </w:rPr>
        <w:t xml:space="preserve"> בעל</w:t>
      </w:r>
      <w:r w:rsidR="00BA7FF2">
        <w:rPr>
          <w:rFonts w:hint="cs"/>
          <w:rtl/>
          <w:lang w:val="bg-BG"/>
        </w:rPr>
        <w:t>י</w:t>
      </w:r>
      <w:r w:rsidR="00F161DC">
        <w:rPr>
          <w:rFonts w:hint="cs"/>
          <w:rtl/>
          <w:lang w:val="bg-BG"/>
        </w:rPr>
        <w:t xml:space="preserve"> משמעות באה </w:t>
      </w:r>
      <w:r w:rsidR="007F7D7F">
        <w:rPr>
          <w:rFonts w:hint="cs"/>
          <w:rtl/>
          <w:lang w:val="bg-BG"/>
        </w:rPr>
        <w:t>רשימה</w:t>
      </w:r>
      <w:r w:rsidR="00F161DC">
        <w:rPr>
          <w:rFonts w:hint="cs"/>
          <w:rtl/>
          <w:lang w:val="bg-BG"/>
        </w:rPr>
        <w:t xml:space="preserve"> של שמות מאגיים</w:t>
      </w:r>
      <w:r w:rsidR="007F7D7F">
        <w:rPr>
          <w:rFonts w:hint="cs"/>
          <w:rtl/>
          <w:lang w:val="bg-BG"/>
        </w:rPr>
        <w:t xml:space="preserve"> שמתוכם </w:t>
      </w:r>
      <w:r w:rsidR="00F161DC">
        <w:rPr>
          <w:rFonts w:hint="cs"/>
          <w:rtl/>
          <w:lang w:val="bg-BG"/>
        </w:rPr>
        <w:t xml:space="preserve">יש חשיבות מיוחדת לשם פיסקון </w:t>
      </w:r>
      <w:r w:rsidR="0068106D">
        <w:rPr>
          <w:rFonts w:hint="cs"/>
          <w:rtl/>
          <w:lang w:val="bg-BG"/>
        </w:rPr>
        <w:t>ו</w:t>
      </w:r>
      <w:r w:rsidR="00081558">
        <w:rPr>
          <w:rFonts w:hint="cs"/>
          <w:rtl/>
          <w:lang w:val="bg-BG"/>
        </w:rPr>
        <w:t>לכמה שמות נוספים (</w:t>
      </w:r>
      <w:proofErr w:type="spellStart"/>
      <w:r w:rsidR="0073398F" w:rsidRPr="0073398F">
        <w:rPr>
          <w:rtl/>
          <w:lang w:val="bg-BG"/>
        </w:rPr>
        <w:t>מוקון</w:t>
      </w:r>
      <w:proofErr w:type="spellEnd"/>
      <w:r w:rsidR="00081558">
        <w:rPr>
          <w:rFonts w:hint="cs"/>
          <w:rtl/>
          <w:lang w:val="bg-BG"/>
        </w:rPr>
        <w:t>,</w:t>
      </w:r>
      <w:r w:rsidR="0073398F" w:rsidRPr="0073398F">
        <w:rPr>
          <w:rtl/>
          <w:lang w:val="bg-BG"/>
        </w:rPr>
        <w:t xml:space="preserve"> </w:t>
      </w:r>
      <w:proofErr w:type="spellStart"/>
      <w:r w:rsidR="0073398F" w:rsidRPr="0073398F">
        <w:rPr>
          <w:rtl/>
          <w:lang w:val="bg-BG"/>
        </w:rPr>
        <w:t>מוטון</w:t>
      </w:r>
      <w:proofErr w:type="spellEnd"/>
      <w:r w:rsidR="00081558">
        <w:rPr>
          <w:rFonts w:hint="cs"/>
          <w:rtl/>
          <w:lang w:val="bg-BG"/>
        </w:rPr>
        <w:t>,</w:t>
      </w:r>
      <w:r w:rsidR="0073398F" w:rsidRPr="0073398F">
        <w:rPr>
          <w:rtl/>
          <w:lang w:val="bg-BG"/>
        </w:rPr>
        <w:t xml:space="preserve"> </w:t>
      </w:r>
      <w:proofErr w:type="spellStart"/>
      <w:r w:rsidR="0073398F" w:rsidRPr="0073398F">
        <w:rPr>
          <w:rtl/>
          <w:lang w:val="bg-BG"/>
        </w:rPr>
        <w:t>אוטמון</w:t>
      </w:r>
      <w:proofErr w:type="spellEnd"/>
      <w:r w:rsidR="00081558">
        <w:rPr>
          <w:rFonts w:hint="cs"/>
          <w:rtl/>
          <w:lang w:val="bg-BG"/>
        </w:rPr>
        <w:t>)</w:t>
      </w:r>
      <w:r w:rsidR="0073398F" w:rsidRPr="0073398F">
        <w:rPr>
          <w:rtl/>
          <w:lang w:val="bg-BG"/>
        </w:rPr>
        <w:t xml:space="preserve"> </w:t>
      </w:r>
      <w:r w:rsidR="00081558">
        <w:rPr>
          <w:rFonts w:hint="cs"/>
          <w:rtl/>
          <w:lang w:val="bg-BG"/>
        </w:rPr>
        <w:t>ש</w:t>
      </w:r>
      <w:r w:rsidR="00F161DC">
        <w:rPr>
          <w:rFonts w:hint="cs"/>
          <w:rtl/>
          <w:lang w:val="bg-BG"/>
        </w:rPr>
        <w:t xml:space="preserve">מלווים אותו באופן קבוע. </w:t>
      </w:r>
      <w:r w:rsidR="00162FD3">
        <w:rPr>
          <w:rFonts w:hint="cs"/>
          <w:rtl/>
          <w:lang w:val="bg-BG"/>
        </w:rPr>
        <w:t>ברוב המקומות</w:t>
      </w:r>
      <w:r w:rsidR="007F7D7F">
        <w:rPr>
          <w:rFonts w:hint="cs"/>
          <w:rtl/>
          <w:lang w:val="bg-BG"/>
        </w:rPr>
        <w:t>,</w:t>
      </w:r>
      <w:r w:rsidR="00162FD3">
        <w:rPr>
          <w:rFonts w:hint="cs"/>
          <w:rtl/>
          <w:lang w:val="bg-BG"/>
        </w:rPr>
        <w:t xml:space="preserve"> בקערות השבעה בטקסטים מאגיים ובספרות ההיכלות </w:t>
      </w:r>
      <w:r w:rsidR="00B03C6D">
        <w:rPr>
          <w:rFonts w:hint="cs"/>
          <w:rtl/>
          <w:lang w:val="bg-BG"/>
        </w:rPr>
        <w:t>'</w:t>
      </w:r>
      <w:r w:rsidR="00162FD3">
        <w:rPr>
          <w:rFonts w:hint="cs"/>
          <w:rtl/>
          <w:lang w:val="bg-BG"/>
        </w:rPr>
        <w:t>פיסקון</w:t>
      </w:r>
      <w:r w:rsidR="00B03C6D">
        <w:rPr>
          <w:rFonts w:hint="cs"/>
          <w:rtl/>
          <w:lang w:val="bg-BG"/>
        </w:rPr>
        <w:t>'</w:t>
      </w:r>
      <w:r w:rsidR="00162FD3">
        <w:rPr>
          <w:rFonts w:hint="cs"/>
          <w:rtl/>
          <w:lang w:val="bg-BG"/>
        </w:rPr>
        <w:t xml:space="preserve"> הוא כינוי למטטרון.</w:t>
      </w:r>
      <w:r w:rsidR="00162FD3">
        <w:rPr>
          <w:rStyle w:val="FootnoteReference"/>
          <w:rtl/>
          <w:lang w:val="bg-BG"/>
        </w:rPr>
        <w:footnoteReference w:id="96"/>
      </w:r>
      <w:r w:rsidR="00162FD3">
        <w:rPr>
          <w:rFonts w:hint="cs"/>
          <w:rtl/>
          <w:lang w:val="bg-BG"/>
        </w:rPr>
        <w:t xml:space="preserve"> </w:t>
      </w:r>
      <w:r w:rsidR="00A47E91">
        <w:rPr>
          <w:rFonts w:hint="cs"/>
          <w:rtl/>
          <w:lang w:val="bg-BG"/>
        </w:rPr>
        <w:t xml:space="preserve">אחד הטקסטים שנזכר בהם 'פסקון' ככינוי למטטרון ונתבאר עניינו הוא קטע </w:t>
      </w:r>
      <w:r w:rsidR="009610A1">
        <w:rPr>
          <w:rFonts w:hint="cs"/>
          <w:rtl/>
          <w:lang w:val="bg-BG"/>
        </w:rPr>
        <w:t>מ</w:t>
      </w:r>
      <w:r w:rsidR="00A47E91">
        <w:rPr>
          <w:rFonts w:hint="cs"/>
          <w:rtl/>
          <w:lang w:val="bg-BG"/>
        </w:rPr>
        <w:t xml:space="preserve">הגניזה </w:t>
      </w:r>
      <w:r w:rsidR="00A47E91" w:rsidRPr="00BA7FF2">
        <w:rPr>
          <w:lang w:val="bg-BG"/>
        </w:rPr>
        <w:t>T.-S. K 21.95.A</w:t>
      </w:r>
      <w:r w:rsidR="00A47E91">
        <w:rPr>
          <w:rFonts w:hint="cs"/>
          <w:rtl/>
          <w:lang w:val="bg-BG"/>
        </w:rPr>
        <w:t xml:space="preserve">, שלעיל ציטטנו אותו בדיון על אודות 'גנוניה'. </w:t>
      </w:r>
      <w:r w:rsidR="0036062F">
        <w:rPr>
          <w:rFonts w:hint="cs"/>
          <w:rtl/>
          <w:lang w:val="bg-BG"/>
        </w:rPr>
        <w:t xml:space="preserve">קטע זה </w:t>
      </w:r>
      <w:r w:rsidR="00081558">
        <w:rPr>
          <w:rFonts w:hint="cs"/>
          <w:rtl/>
          <w:lang w:val="bg-BG"/>
        </w:rPr>
        <w:t xml:space="preserve">מספק מקבילות לכמה וכמה קערות שנדונו </w:t>
      </w:r>
      <w:r w:rsidR="00A47E91">
        <w:rPr>
          <w:rFonts w:hint="cs"/>
          <w:rtl/>
          <w:lang w:val="bg-BG"/>
        </w:rPr>
        <w:t xml:space="preserve">ושיידונו </w:t>
      </w:r>
      <w:r w:rsidR="00081558">
        <w:rPr>
          <w:rFonts w:hint="cs"/>
          <w:rtl/>
          <w:lang w:val="bg-BG"/>
        </w:rPr>
        <w:t>במאמר</w:t>
      </w:r>
      <w:r w:rsidR="00A47E91">
        <w:rPr>
          <w:rFonts w:hint="cs"/>
          <w:rtl/>
          <w:lang w:val="bg-BG"/>
        </w:rPr>
        <w:t>,</w:t>
      </w:r>
      <w:r w:rsidR="00CD62B2">
        <w:rPr>
          <w:rStyle w:val="FootnoteReference"/>
          <w:rtl/>
        </w:rPr>
        <w:footnoteReference w:id="97"/>
      </w:r>
      <w:r w:rsidR="00A47E91">
        <w:rPr>
          <w:rFonts w:hint="cs"/>
          <w:rtl/>
          <w:lang w:val="bg-BG"/>
        </w:rPr>
        <w:t xml:space="preserve"> מה </w:t>
      </w:r>
      <w:r w:rsidR="000C5BA7">
        <w:rPr>
          <w:rFonts w:hint="cs"/>
          <w:rtl/>
          <w:lang w:val="bg-BG"/>
        </w:rPr>
        <w:t>שמוביל להשערה שמתועד בו שלב גיבוש של ספרות ההיכלות שקרוב לזמנם ולר</w:t>
      </w:r>
      <w:r w:rsidR="009610A1">
        <w:rPr>
          <w:rFonts w:hint="cs"/>
          <w:rtl/>
          <w:lang w:val="bg-BG"/>
        </w:rPr>
        <w:t>וח</w:t>
      </w:r>
      <w:r w:rsidR="000C5BA7">
        <w:rPr>
          <w:rFonts w:hint="cs"/>
          <w:rtl/>
          <w:lang w:val="bg-BG"/>
        </w:rPr>
        <w:t xml:space="preserve">ם </w:t>
      </w:r>
      <w:r w:rsidR="00A47E91">
        <w:rPr>
          <w:rFonts w:hint="cs"/>
          <w:rtl/>
          <w:lang w:val="bg-BG"/>
        </w:rPr>
        <w:t xml:space="preserve">של </w:t>
      </w:r>
      <w:r w:rsidR="000C5BA7">
        <w:rPr>
          <w:rFonts w:hint="cs"/>
          <w:rtl/>
          <w:lang w:val="bg-BG"/>
        </w:rPr>
        <w:t>כותבי</w:t>
      </w:r>
      <w:r w:rsidR="00EB4A8F">
        <w:rPr>
          <w:rFonts w:hint="cs"/>
          <w:rtl/>
          <w:lang w:val="bg-BG"/>
        </w:rPr>
        <w:t xml:space="preserve"> הקערות</w:t>
      </w:r>
      <w:r w:rsidR="00945ED2">
        <w:rPr>
          <w:rFonts w:hint="cs"/>
          <w:rtl/>
          <w:lang w:val="bg-BG"/>
        </w:rPr>
        <w:t>.</w:t>
      </w:r>
      <w:r w:rsidR="009D6CBC" w:rsidRPr="009D6CBC">
        <w:rPr>
          <w:rtl/>
        </w:rPr>
        <w:t xml:space="preserve"> </w:t>
      </w:r>
      <w:r w:rsidR="00945ED2">
        <w:rPr>
          <w:rFonts w:hint="cs"/>
          <w:rtl/>
          <w:lang w:val="bg-BG"/>
        </w:rPr>
        <w:t xml:space="preserve">לאור זאת המקבילות בין הקערות לקטע הזה </w:t>
      </w:r>
      <w:r w:rsidR="009D6CBC" w:rsidRPr="009D6CBC">
        <w:rPr>
          <w:rtl/>
          <w:lang w:val="bg-BG"/>
        </w:rPr>
        <w:t>ראוי</w:t>
      </w:r>
      <w:r w:rsidR="00945ED2">
        <w:rPr>
          <w:rFonts w:hint="cs"/>
          <w:rtl/>
          <w:lang w:val="bg-BG"/>
        </w:rPr>
        <w:t>ות</w:t>
      </w:r>
      <w:r w:rsidR="009D6CBC" w:rsidRPr="009D6CBC">
        <w:rPr>
          <w:rtl/>
          <w:lang w:val="bg-BG"/>
        </w:rPr>
        <w:t xml:space="preserve"> לתשומת לב מיוחדת.</w:t>
      </w:r>
      <w:r w:rsidR="00EB4A8F">
        <w:rPr>
          <w:rFonts w:hint="cs"/>
          <w:rtl/>
          <w:lang w:val="bg-BG"/>
        </w:rPr>
        <w:t xml:space="preserve"> </w:t>
      </w:r>
      <w:r w:rsidR="00DF136C">
        <w:rPr>
          <w:rFonts w:hint="cs"/>
          <w:rtl/>
          <w:lang w:val="bg-BG"/>
        </w:rPr>
        <w:t>דבר זה נכון במידת מה גם לגבי קטעים אחרים</w:t>
      </w:r>
      <w:r w:rsidR="009D6CBC">
        <w:rPr>
          <w:rStyle w:val="FootnoteReference"/>
          <w:rtl/>
          <w:lang w:val="bg-BG"/>
        </w:rPr>
        <w:footnoteReference w:id="98"/>
      </w:r>
      <w:r w:rsidR="00DF136C">
        <w:rPr>
          <w:rFonts w:hint="cs"/>
          <w:rtl/>
          <w:lang w:val="bg-BG"/>
        </w:rPr>
        <w:t xml:space="preserve"> ששייכים לאותו כתב יד ולאותו חיבור, לפי </w:t>
      </w:r>
      <w:r w:rsidR="009D6CBC">
        <w:rPr>
          <w:rFonts w:hint="cs"/>
          <w:rtl/>
          <w:lang w:val="bg-BG"/>
        </w:rPr>
        <w:t>ה</w:t>
      </w:r>
      <w:r w:rsidR="00DF136C">
        <w:rPr>
          <w:rFonts w:hint="cs"/>
          <w:rtl/>
          <w:lang w:val="bg-BG"/>
        </w:rPr>
        <w:t>שחזור</w:t>
      </w:r>
      <w:r w:rsidR="009D6CBC">
        <w:rPr>
          <w:rFonts w:hint="cs"/>
          <w:rtl/>
          <w:lang w:val="bg-BG"/>
        </w:rPr>
        <w:t xml:space="preserve"> שהוצע על ידי</w:t>
      </w:r>
      <w:r w:rsidR="00DF136C">
        <w:rPr>
          <w:rFonts w:hint="cs"/>
          <w:rtl/>
          <w:lang w:val="bg-BG"/>
        </w:rPr>
        <w:t xml:space="preserve"> ג' בוהק. </w:t>
      </w:r>
    </w:p>
    <w:p w14:paraId="00211A5D" w14:textId="3ADD403F" w:rsidR="009F7E20" w:rsidRDefault="00EB4A8F" w:rsidP="008D561B">
      <w:pPr>
        <w:pStyle w:val="H-Text-I"/>
      </w:pPr>
      <w:r>
        <w:rPr>
          <w:rFonts w:hint="cs"/>
          <w:rtl/>
          <w:lang w:val="bg-BG"/>
        </w:rPr>
        <w:t xml:space="preserve">לפי </w:t>
      </w:r>
      <w:r w:rsidR="00945ED2">
        <w:rPr>
          <w:rFonts w:hint="cs"/>
          <w:rtl/>
          <w:lang w:val="bg-BG"/>
        </w:rPr>
        <w:t>בוהק</w:t>
      </w:r>
      <w:r w:rsidR="009D6CBC">
        <w:rPr>
          <w:rFonts w:hint="cs"/>
          <w:rtl/>
          <w:lang w:val="bg-BG"/>
        </w:rPr>
        <w:t xml:space="preserve"> קטע</w:t>
      </w:r>
      <w:r>
        <w:rPr>
          <w:rFonts w:hint="cs"/>
          <w:rtl/>
          <w:lang w:val="bg-BG"/>
        </w:rPr>
        <w:t xml:space="preserve"> </w:t>
      </w:r>
      <w:r w:rsidR="009D6CBC" w:rsidRPr="00BA7FF2">
        <w:rPr>
          <w:lang w:val="bg-BG"/>
        </w:rPr>
        <w:t>K 21.95.A</w:t>
      </w:r>
      <w:r w:rsidR="009D6CBC">
        <w:rPr>
          <w:rFonts w:hint="cs"/>
          <w:rtl/>
          <w:lang w:val="bg-BG"/>
        </w:rPr>
        <w:t xml:space="preserve"> </w:t>
      </w:r>
      <w:r>
        <w:rPr>
          <w:rFonts w:hint="cs"/>
          <w:rtl/>
          <w:lang w:val="bg-BG"/>
        </w:rPr>
        <w:t>מכיל את חלקו הראשון של החיבור.</w:t>
      </w:r>
      <w:r w:rsidR="00775B13">
        <w:rPr>
          <w:rStyle w:val="FootnoteReference"/>
          <w:rtl/>
          <w:lang w:val="bg-BG"/>
        </w:rPr>
        <w:footnoteReference w:id="99"/>
      </w:r>
      <w:r>
        <w:rPr>
          <w:rFonts w:hint="cs"/>
          <w:rtl/>
          <w:lang w:val="bg-BG"/>
        </w:rPr>
        <w:t xml:space="preserve"> </w:t>
      </w:r>
      <w:r w:rsidR="008D561B">
        <w:rPr>
          <w:rFonts w:hint="cs"/>
          <w:rtl/>
          <w:lang w:val="bg-BG"/>
        </w:rPr>
        <w:t xml:space="preserve">גוף החיבור </w:t>
      </w:r>
      <w:r w:rsidR="004B7C99">
        <w:rPr>
          <w:rFonts w:hint="cs"/>
          <w:rtl/>
          <w:lang w:val="bg-BG"/>
        </w:rPr>
        <w:t>ש</w:t>
      </w:r>
      <w:r w:rsidR="008D561B">
        <w:rPr>
          <w:rFonts w:hint="cs"/>
          <w:rtl/>
          <w:lang w:val="bg-BG"/>
        </w:rPr>
        <w:t>נפתח במילים:</w:t>
      </w:r>
      <w:r w:rsidR="00775B13">
        <w:rPr>
          <w:rFonts w:hint="cs"/>
          <w:rtl/>
          <w:lang w:val="bg-BG"/>
        </w:rPr>
        <w:t xml:space="preserve"> </w:t>
      </w:r>
      <w:r w:rsidR="008D561B">
        <w:rPr>
          <w:rFonts w:hint="cs"/>
          <w:rtl/>
          <w:lang w:val="bg-BG"/>
        </w:rPr>
        <w:t>'</w:t>
      </w:r>
      <w:r w:rsidR="008D561B" w:rsidRPr="008D561B">
        <w:rPr>
          <w:rtl/>
          <w:lang w:val="bg-BG"/>
        </w:rPr>
        <w:t xml:space="preserve">היה רבי אליעזר דורש </w:t>
      </w:r>
      <w:proofErr w:type="spellStart"/>
      <w:r w:rsidR="008D561B" w:rsidRPr="008D561B">
        <w:rPr>
          <w:rtl/>
          <w:lang w:val="bg-BG"/>
        </w:rPr>
        <w:t>במרכ</w:t>
      </w:r>
      <w:proofErr w:type="spellEnd"/>
      <w:r w:rsidR="008D561B" w:rsidRPr="008D561B">
        <w:rPr>
          <w:rtl/>
          <w:lang w:val="bg-BG"/>
        </w:rPr>
        <w:t>[בה ...] ממה שראה משה</w:t>
      </w:r>
      <w:r w:rsidR="008D561B">
        <w:rPr>
          <w:rFonts w:hint="cs"/>
          <w:rtl/>
          <w:lang w:val="bg-BG"/>
        </w:rPr>
        <w:t>'</w:t>
      </w:r>
      <w:r w:rsidR="004B7C99">
        <w:rPr>
          <w:rFonts w:hint="cs"/>
          <w:rtl/>
          <w:lang w:val="bg-BG"/>
        </w:rPr>
        <w:t xml:space="preserve"> הוא הנוסח המורחב של</w:t>
      </w:r>
      <w:r w:rsidR="008D561B">
        <w:rPr>
          <w:rFonts w:hint="cs"/>
          <w:rtl/>
          <w:lang w:val="bg-BG"/>
        </w:rPr>
        <w:t xml:space="preserve"> </w:t>
      </w:r>
      <w:r w:rsidR="004B7C99">
        <w:rPr>
          <w:rFonts w:hint="cs"/>
          <w:rtl/>
          <w:lang w:val="bg-BG"/>
        </w:rPr>
        <w:t>האגדה הידועה על</w:t>
      </w:r>
      <w:r>
        <w:rPr>
          <w:rFonts w:hint="cs"/>
          <w:rtl/>
          <w:lang w:val="bg-BG"/>
        </w:rPr>
        <w:t xml:space="preserve"> </w:t>
      </w:r>
      <w:r w:rsidR="000C5BA7">
        <w:rPr>
          <w:rFonts w:hint="cs"/>
          <w:rtl/>
          <w:lang w:val="bg-BG"/>
        </w:rPr>
        <w:t xml:space="preserve">עליית משה למרום </w:t>
      </w:r>
      <w:r w:rsidR="009610A1">
        <w:rPr>
          <w:rFonts w:hint="cs"/>
          <w:rtl/>
          <w:lang w:val="bg-BG"/>
        </w:rPr>
        <w:t>ו</w:t>
      </w:r>
      <w:r>
        <w:rPr>
          <w:rFonts w:hint="cs"/>
          <w:rtl/>
          <w:lang w:val="bg-BG"/>
        </w:rPr>
        <w:t>עימ</w:t>
      </w:r>
      <w:r w:rsidR="000C5BA7">
        <w:rPr>
          <w:rFonts w:hint="cs"/>
          <w:rtl/>
          <w:lang w:val="bg-BG"/>
        </w:rPr>
        <w:t>ו</w:t>
      </w:r>
      <w:r>
        <w:rPr>
          <w:rFonts w:hint="cs"/>
          <w:rtl/>
          <w:lang w:val="bg-BG"/>
        </w:rPr>
        <w:t>ת</w:t>
      </w:r>
      <w:r w:rsidR="000C5BA7">
        <w:rPr>
          <w:rFonts w:hint="cs"/>
          <w:rtl/>
          <w:lang w:val="bg-BG"/>
        </w:rPr>
        <w:t>ו</w:t>
      </w:r>
      <w:r>
        <w:rPr>
          <w:rFonts w:hint="cs"/>
          <w:rtl/>
          <w:lang w:val="bg-BG"/>
        </w:rPr>
        <w:t xml:space="preserve"> </w:t>
      </w:r>
      <w:r w:rsidR="000C5BA7">
        <w:rPr>
          <w:rFonts w:hint="cs"/>
          <w:rtl/>
          <w:lang w:val="bg-BG"/>
        </w:rPr>
        <w:t>עם</w:t>
      </w:r>
      <w:r>
        <w:rPr>
          <w:rFonts w:hint="cs"/>
          <w:rtl/>
          <w:lang w:val="bg-BG"/>
        </w:rPr>
        <w:t xml:space="preserve"> המלאכים</w:t>
      </w:r>
      <w:r w:rsidR="004B7C99">
        <w:rPr>
          <w:rFonts w:hint="cs"/>
          <w:rtl/>
          <w:lang w:val="bg-BG"/>
        </w:rPr>
        <w:t>.</w:t>
      </w:r>
      <w:r>
        <w:rPr>
          <w:rFonts w:hint="cs"/>
          <w:rtl/>
          <w:lang w:val="bg-BG"/>
        </w:rPr>
        <w:t xml:space="preserve"> </w:t>
      </w:r>
      <w:r w:rsidR="00442C42">
        <w:rPr>
          <w:rFonts w:hint="cs"/>
          <w:rtl/>
          <w:lang w:val="bg-BG"/>
        </w:rPr>
        <w:t>בימים הראשונים לעלייתו משה נמצא במגננה מפני המלאכים וסוגים או יצורים שונים של האש העליונה.</w:t>
      </w:r>
      <w:bookmarkStart w:id="27" w:name="_Ref22293450"/>
      <w:r w:rsidR="00442C42">
        <w:rPr>
          <w:rStyle w:val="FootnoteReference"/>
          <w:rtl/>
          <w:lang w:val="bg-BG"/>
        </w:rPr>
        <w:footnoteReference w:id="100"/>
      </w:r>
      <w:bookmarkEnd w:id="27"/>
      <w:r w:rsidR="00442C42">
        <w:rPr>
          <w:rFonts w:hint="cs"/>
          <w:rtl/>
          <w:lang w:val="bg-BG"/>
        </w:rPr>
        <w:t xml:space="preserve"> ביום השלישי משה נ</w:t>
      </w:r>
      <w:r w:rsidR="004B7C99">
        <w:rPr>
          <w:rFonts w:hint="cs"/>
          <w:rtl/>
          <w:lang w:val="bg-BG"/>
        </w:rPr>
        <w:t>י</w:t>
      </w:r>
      <w:r w:rsidR="00442C42">
        <w:rPr>
          <w:rFonts w:hint="cs"/>
          <w:rtl/>
          <w:lang w:val="bg-BG"/>
        </w:rPr>
        <w:t>צח את המלאכים בטענות ו</w:t>
      </w:r>
      <w:r w:rsidR="004B7C99">
        <w:rPr>
          <w:rFonts w:hint="cs"/>
          <w:rtl/>
          <w:lang w:val="bg-BG"/>
        </w:rPr>
        <w:t>אלה</w:t>
      </w:r>
      <w:r w:rsidR="00442C42">
        <w:rPr>
          <w:rFonts w:hint="cs"/>
          <w:rtl/>
          <w:lang w:val="bg-BG"/>
        </w:rPr>
        <w:t xml:space="preserve"> </w:t>
      </w:r>
      <w:r w:rsidR="004B7C99">
        <w:rPr>
          <w:rFonts w:hint="cs"/>
          <w:rtl/>
          <w:lang w:val="bg-BG"/>
        </w:rPr>
        <w:t>ה</w:t>
      </w:r>
      <w:r w:rsidR="00442C42">
        <w:rPr>
          <w:rFonts w:hint="cs"/>
          <w:rtl/>
          <w:lang w:val="bg-BG"/>
        </w:rPr>
        <w:t>תחיל</w:t>
      </w:r>
      <w:r w:rsidR="004B7C99">
        <w:rPr>
          <w:rFonts w:hint="cs"/>
          <w:rtl/>
          <w:lang w:val="bg-BG"/>
        </w:rPr>
        <w:t>ו</w:t>
      </w:r>
      <w:r w:rsidR="00442C42">
        <w:rPr>
          <w:rFonts w:hint="cs"/>
          <w:rtl/>
          <w:lang w:val="bg-BG"/>
        </w:rPr>
        <w:t xml:space="preserve"> לגלות לפניו את סוד</w:t>
      </w:r>
      <w:r w:rsidR="009610A1">
        <w:rPr>
          <w:rFonts w:hint="cs"/>
          <w:rtl/>
          <w:lang w:val="bg-BG"/>
        </w:rPr>
        <w:t>ו</w:t>
      </w:r>
      <w:r w:rsidR="00442C42">
        <w:rPr>
          <w:rFonts w:hint="cs"/>
          <w:rtl/>
          <w:lang w:val="bg-BG"/>
        </w:rPr>
        <w:t xml:space="preserve">תיהם ובמיוחד את דרכי השבעתם. משה חשש </w:t>
      </w:r>
      <w:r w:rsidR="00442C42">
        <w:rPr>
          <w:rFonts w:hint="cs"/>
          <w:rtl/>
          <w:lang w:val="bg-BG"/>
        </w:rPr>
        <w:lastRenderedPageBreak/>
        <w:t>מלקבל את הידע שהוצע לו עד</w:t>
      </w:r>
      <w:r w:rsidR="00442C42">
        <w:rPr>
          <w:rFonts w:hint="cs"/>
          <w:rtl/>
        </w:rPr>
        <w:t xml:space="preserve"> </w:t>
      </w:r>
      <w:proofErr w:type="spellStart"/>
      <w:r w:rsidR="009F7E20">
        <w:rPr>
          <w:rtl/>
        </w:rPr>
        <w:t>ש׳שר</w:t>
      </w:r>
      <w:proofErr w:type="spellEnd"/>
      <w:r w:rsidR="009F7E20">
        <w:rPr>
          <w:rtl/>
        </w:rPr>
        <w:t xml:space="preserve"> </w:t>
      </w:r>
      <w:proofErr w:type="spellStart"/>
      <w:r w:rsidR="009F7E20">
        <w:rPr>
          <w:rtl/>
        </w:rPr>
        <w:t>פסניק</w:t>
      </w:r>
      <w:proofErr w:type="spellEnd"/>
      <w:r w:rsidR="009F7E20">
        <w:rPr>
          <w:rtl/>
        </w:rPr>
        <w:t>׳</w:t>
      </w:r>
      <w:r w:rsidR="009E35B9">
        <w:rPr>
          <w:rStyle w:val="FootnoteReference"/>
          <w:rtl/>
        </w:rPr>
        <w:footnoteReference w:id="101"/>
      </w:r>
      <w:r w:rsidR="009F7E20">
        <w:rPr>
          <w:rtl/>
        </w:rPr>
        <w:t xml:space="preserve"> הגיע לעודד אותו:</w:t>
      </w:r>
    </w:p>
    <w:p w14:paraId="10FD0E5F" w14:textId="77777777" w:rsidR="009F7E20" w:rsidRDefault="009F7E20" w:rsidP="009F7E20">
      <w:pPr>
        <w:pStyle w:val="H-Quote"/>
      </w:pPr>
      <w:r>
        <w:rPr>
          <w:rtl/>
        </w:rPr>
        <w:t>והי</w:t>
      </w:r>
      <w:r>
        <w:rPr>
          <w:rFonts w:hint="cs"/>
          <w:rtl/>
        </w:rPr>
        <w:t>ה</w:t>
      </w:r>
      <w:r>
        <w:rPr>
          <w:rtl/>
        </w:rPr>
        <w:t xml:space="preserve"> משה מפקפק בדברים ואומר הדברים הללו למה עד שבא אצלו שר פסניק ששבעים קרנים שלאש יוצאת מ... [וא]מר לו בן עמרם בן עמרם אל תפקפק בדברים שהזכות ממהרת והזכות מקדמת ולא לכל אדם אלא לך בלבד שהייתה במחשבה</w:t>
      </w:r>
    </w:p>
    <w:p w14:paraId="571D08E9" w14:textId="1CFD64EE" w:rsidR="009F7E20" w:rsidRDefault="009F7E20" w:rsidP="009610A1">
      <w:pPr>
        <w:pStyle w:val="H-Text-NI"/>
      </w:pPr>
      <w:r>
        <w:rPr>
          <w:rtl/>
        </w:rPr>
        <w:t xml:space="preserve">מעודד מדברי </w:t>
      </w:r>
      <w:proofErr w:type="spellStart"/>
      <w:r>
        <w:rPr>
          <w:rtl/>
        </w:rPr>
        <w:t>פסניק</w:t>
      </w:r>
      <w:proofErr w:type="spellEnd"/>
      <w:r>
        <w:rPr>
          <w:rtl/>
        </w:rPr>
        <w:t xml:space="preserve">, משה </w:t>
      </w:r>
      <w:r>
        <w:rPr>
          <w:rFonts w:hint="cs"/>
          <w:rtl/>
        </w:rPr>
        <w:t xml:space="preserve">דורש מן המלאכים שיגלו לא את השבעותיהם וגם </w:t>
      </w:r>
      <w:r>
        <w:rPr>
          <w:rtl/>
        </w:rPr>
        <w:t xml:space="preserve">האל עומד לגלות לו את סודותיו. כאן מגיע זמן </w:t>
      </w:r>
      <w:r>
        <w:rPr>
          <w:rFonts w:hint="cs"/>
          <w:rtl/>
        </w:rPr>
        <w:t>ה</w:t>
      </w:r>
      <w:r>
        <w:rPr>
          <w:rtl/>
        </w:rPr>
        <w:t>קדושה. לאחר אמיר</w:t>
      </w:r>
      <w:r w:rsidR="009610A1">
        <w:rPr>
          <w:rFonts w:hint="cs"/>
          <w:rtl/>
        </w:rPr>
        <w:t>ת</w:t>
      </w:r>
      <w:r>
        <w:rPr>
          <w:rtl/>
        </w:rPr>
        <w:t xml:space="preserve"> הקדושה התגברה האש העליונה והתחילה שוב לאיים על משה. '</w:t>
      </w:r>
      <w:proofErr w:type="spellStart"/>
      <w:r>
        <w:rPr>
          <w:rtl/>
        </w:rPr>
        <w:t>פסניק</w:t>
      </w:r>
      <w:proofErr w:type="spellEnd"/>
      <w:r>
        <w:rPr>
          <w:rFonts w:hint="cs"/>
          <w:rtl/>
        </w:rPr>
        <w:t>'</w:t>
      </w:r>
      <w:r>
        <w:rPr>
          <w:rtl/>
        </w:rPr>
        <w:t xml:space="preserve"> בא שוב ועתה הוא מוצג באופן מלא:</w:t>
      </w:r>
    </w:p>
    <w:p w14:paraId="0FEBB5E9" w14:textId="371CE79B" w:rsidR="009F7E20" w:rsidRDefault="009F7E20" w:rsidP="009F7E20">
      <w:pPr>
        <w:pStyle w:val="H-Quote"/>
      </w:pPr>
      <w:r>
        <w:rPr>
          <w:rtl/>
        </w:rPr>
        <w:t>לאחר מיכן בא רוח פיסקון ועמד ביניהם והיו כל השרים מזדעזעין מלפניו אמר לו משה משה אני הוא שנגליתי עליך ביום שנדבר עמך קונך שר [וי]רא מלאך יי׳ וגר ואני הוא שאמרתי לך שלנעליך וגר [וא]ני הוא סניגרון פיסקון איטמון סניגרון שני סוגר דברים מלמעלן ואני הוא פסניק פיסקון שני</w:t>
      </w:r>
      <w:r>
        <w:rPr>
          <w:rStyle w:val="FootnoteReference"/>
          <w:rtl/>
        </w:rPr>
        <w:footnoteReference w:id="102"/>
      </w:r>
      <w:r>
        <w:rPr>
          <w:rtl/>
        </w:rPr>
        <w:t xml:space="preserve"> פוסק דברין בסנהדרין אטמון</w:t>
      </w:r>
      <w:r w:rsidR="007F7D7F">
        <w:rPr>
          <w:rFonts w:hint="cs"/>
          <w:rtl/>
        </w:rPr>
        <w:t xml:space="preserve"> </w:t>
      </w:r>
      <w:r>
        <w:rPr>
          <w:rtl/>
        </w:rPr>
        <w:t>שהכל נאטמין מלפני מיכן אמר רבי יהושע זה הוא שאמר עליו הכתוב ה</w:t>
      </w:r>
      <w:r>
        <w:rPr>
          <w:rFonts w:hint="cs"/>
          <w:rtl/>
        </w:rPr>
        <w:t>[</w:t>
      </w:r>
      <w:r>
        <w:rPr>
          <w:rtl/>
        </w:rPr>
        <w:t>נ]ה מלאכי כלך</w:t>
      </w:r>
      <w:r>
        <w:rPr>
          <w:rStyle w:val="FootnoteReference"/>
          <w:rtl/>
        </w:rPr>
        <w:footnoteReference w:id="103"/>
      </w:r>
      <w:r>
        <w:rPr>
          <w:rtl/>
        </w:rPr>
        <w:t xml:space="preserve"> לפניך וג</w:t>
      </w:r>
      <w:r>
        <w:rPr>
          <w:rFonts w:hint="cs"/>
          <w:rtl/>
        </w:rPr>
        <w:t>ו'</w:t>
      </w:r>
      <w:r w:rsidR="008C5C0A">
        <w:rPr>
          <w:rStyle w:val="FootnoteReference"/>
          <w:rtl/>
        </w:rPr>
        <w:footnoteReference w:id="104"/>
      </w:r>
      <w:r>
        <w:rPr>
          <w:rtl/>
        </w:rPr>
        <w:t xml:space="preserve"> ויאמר יהוה אל השטן וזה הוא שאמר עליו הכתוב [וי]הוה המטיר על וגר יכול שתי רשויות בשמים אלא זה [מטטרון] ששמו בשום הקדש ברוך הוא וכשבא אצל יהושע אמר [לו] </w:t>
      </w:r>
      <w:r>
        <w:rPr>
          <w:rFonts w:hint="cs"/>
          <w:rtl/>
        </w:rPr>
        <w:t>ע</w:t>
      </w:r>
      <w:r w:rsidRPr="00CD746D">
        <w:rPr>
          <w:rtl/>
        </w:rPr>
        <w:t>֯</w:t>
      </w:r>
      <w:r>
        <w:rPr>
          <w:rFonts w:hint="cs"/>
          <w:rtl/>
        </w:rPr>
        <w:t>ת</w:t>
      </w:r>
      <w:r w:rsidRPr="00CD746D">
        <w:rPr>
          <w:rtl/>
        </w:rPr>
        <w:t>֯</w:t>
      </w:r>
      <w:r>
        <w:rPr>
          <w:rFonts w:hint="cs"/>
          <w:rtl/>
        </w:rPr>
        <w:t>ה</w:t>
      </w:r>
      <w:r>
        <w:rPr>
          <w:rtl/>
        </w:rPr>
        <w:t xml:space="preserve"> באתי אמר לו אני הוא שאמרתי למשה רבך של נעליך אף אתה של נעליך אמר לו משה מה תשמישך ומה בידך אמר לו אני הוא אהבה גנוניה אכסניה למלאכי מרום.</w:t>
      </w:r>
    </w:p>
    <w:p w14:paraId="60AE5A79" w14:textId="419B8D32" w:rsidR="009F7E20" w:rsidRDefault="009F7E20" w:rsidP="009F7E20">
      <w:pPr>
        <w:pStyle w:val="H-Text-NI"/>
      </w:pPr>
      <w:r>
        <w:rPr>
          <w:rtl/>
        </w:rPr>
        <w:t>המלאך נ</w:t>
      </w:r>
      <w:r>
        <w:rPr>
          <w:rFonts w:hint="cs"/>
          <w:rtl/>
        </w:rPr>
        <w:t>ק</w:t>
      </w:r>
      <w:r>
        <w:rPr>
          <w:rtl/>
        </w:rPr>
        <w:t xml:space="preserve">רא (רוח) פיסקון על שם שמפסיק וקוטע את הדיון בבית דין של מעלה, </w:t>
      </w:r>
      <w:proofErr w:type="spellStart"/>
      <w:r>
        <w:rPr>
          <w:rtl/>
        </w:rPr>
        <w:t>סניגרון</w:t>
      </w:r>
      <w:proofErr w:type="spellEnd"/>
      <w:r>
        <w:rPr>
          <w:rtl/>
        </w:rPr>
        <w:t xml:space="preserve"> ע</w:t>
      </w:r>
      <w:r>
        <w:rPr>
          <w:rFonts w:hint="cs"/>
          <w:rtl/>
        </w:rPr>
        <w:t>ל</w:t>
      </w:r>
      <w:r>
        <w:rPr>
          <w:rtl/>
        </w:rPr>
        <w:t xml:space="preserve"> שם שסוגר ת</w:t>
      </w:r>
      <w:r w:rsidR="009610A1">
        <w:rPr>
          <w:rFonts w:hint="cs"/>
          <w:rtl/>
        </w:rPr>
        <w:t>י</w:t>
      </w:r>
      <w:r>
        <w:rPr>
          <w:rtl/>
        </w:rPr>
        <w:t>קים בכוח שניתן מלמעלה,</w:t>
      </w:r>
      <w:r>
        <w:rPr>
          <w:rStyle w:val="FootnoteReference"/>
          <w:rtl/>
        </w:rPr>
        <w:footnoteReference w:id="105"/>
      </w:r>
      <w:r>
        <w:rPr>
          <w:rtl/>
        </w:rPr>
        <w:t xml:space="preserve"> אטמון על שם שסותם ואוטם פיות </w:t>
      </w:r>
      <w:r>
        <w:rPr>
          <w:rFonts w:hint="cs"/>
          <w:rtl/>
        </w:rPr>
        <w:t>ה</w:t>
      </w:r>
      <w:r>
        <w:rPr>
          <w:rtl/>
        </w:rPr>
        <w:t xml:space="preserve">מקטרגים. הוא </w:t>
      </w:r>
      <w:r>
        <w:rPr>
          <w:rFonts w:hint="cs"/>
          <w:rtl/>
        </w:rPr>
        <w:t>ה</w:t>
      </w:r>
      <w:r>
        <w:rPr>
          <w:rtl/>
        </w:rPr>
        <w:t xml:space="preserve">מלאך שנגלה למשה בסנה וליהושע </w:t>
      </w:r>
      <w:r>
        <w:rPr>
          <w:rFonts w:hint="cs"/>
          <w:rtl/>
        </w:rPr>
        <w:t>ביריחו</w:t>
      </w:r>
      <w:r>
        <w:rPr>
          <w:rtl/>
        </w:rPr>
        <w:t>. הוא שליווה את בני ישראל בצאת</w:t>
      </w:r>
      <w:r w:rsidR="008F72A3">
        <w:rPr>
          <w:rFonts w:hint="cs"/>
          <w:rtl/>
        </w:rPr>
        <w:t>ם</w:t>
      </w:r>
      <w:r>
        <w:rPr>
          <w:rtl/>
        </w:rPr>
        <w:t xml:space="preserve"> ממצרים, הוא שנקרא בשם </w:t>
      </w:r>
      <w:proofErr w:type="spellStart"/>
      <w:r>
        <w:rPr>
          <w:rtl/>
        </w:rPr>
        <w:t>הוי״ה</w:t>
      </w:r>
      <w:proofErr w:type="spellEnd"/>
      <w:r>
        <w:rPr>
          <w:rtl/>
        </w:rPr>
        <w:t xml:space="preserve"> בפסוקים ׳ויאמר יהוה אל השטן יגער יהוה בך השטן ויגער יהוה בך הבהר בירושלם הלוא זה אוד מצל מאש׳</w:t>
      </w:r>
      <w:r>
        <w:rPr>
          <w:rFonts w:hint="cs"/>
          <w:rtl/>
        </w:rPr>
        <w:t xml:space="preserve"> </w:t>
      </w:r>
      <w:r>
        <w:rPr>
          <w:rtl/>
        </w:rPr>
        <w:t>(</w:t>
      </w:r>
      <w:proofErr w:type="spellStart"/>
      <w:r>
        <w:rPr>
          <w:rtl/>
        </w:rPr>
        <w:t>זכ</w:t>
      </w:r>
      <w:proofErr w:type="spellEnd"/>
      <w:r>
        <w:rPr>
          <w:rFonts w:hint="cs"/>
          <w:rtl/>
        </w:rPr>
        <w:t xml:space="preserve">' </w:t>
      </w:r>
      <w:r>
        <w:rPr>
          <w:rtl/>
        </w:rPr>
        <w:t>ג ב)</w:t>
      </w:r>
      <w:r>
        <w:rPr>
          <w:rFonts w:hint="cs"/>
          <w:rtl/>
        </w:rPr>
        <w:t xml:space="preserve"> ו</w:t>
      </w:r>
      <w:r>
        <w:rPr>
          <w:rtl/>
        </w:rPr>
        <w:t xml:space="preserve">'ויהוה המטיר על סדם ועל </w:t>
      </w:r>
      <w:proofErr w:type="spellStart"/>
      <w:r>
        <w:rPr>
          <w:rtl/>
        </w:rPr>
        <w:t>עמרה</w:t>
      </w:r>
      <w:proofErr w:type="spellEnd"/>
      <w:r>
        <w:rPr>
          <w:rtl/>
        </w:rPr>
        <w:t xml:space="preserve"> </w:t>
      </w:r>
      <w:proofErr w:type="spellStart"/>
      <w:r>
        <w:rPr>
          <w:rtl/>
        </w:rPr>
        <w:t>גפרית</w:t>
      </w:r>
      <w:proofErr w:type="spellEnd"/>
      <w:r>
        <w:rPr>
          <w:rtl/>
        </w:rPr>
        <w:t xml:space="preserve"> ואש מאת יהוה מן השמים׳</w:t>
      </w:r>
      <w:r>
        <w:rPr>
          <w:rFonts w:hint="cs"/>
          <w:rtl/>
        </w:rPr>
        <w:t xml:space="preserve"> </w:t>
      </w:r>
      <w:r>
        <w:rPr>
          <w:rtl/>
        </w:rPr>
        <w:t xml:space="preserve">(בר׳ </w:t>
      </w:r>
      <w:proofErr w:type="spellStart"/>
      <w:r>
        <w:rPr>
          <w:rtl/>
        </w:rPr>
        <w:t>יט</w:t>
      </w:r>
      <w:proofErr w:type="spellEnd"/>
      <w:r>
        <w:rPr>
          <w:rtl/>
        </w:rPr>
        <w:t xml:space="preserve"> כד). </w:t>
      </w:r>
      <w:r>
        <w:rPr>
          <w:rFonts w:hint="cs"/>
          <w:rtl/>
        </w:rPr>
        <w:t>פירוש זה בא כמענה על</w:t>
      </w:r>
      <w:r>
        <w:rPr>
          <w:rtl/>
        </w:rPr>
        <w:t xml:space="preserve"> הטענה ש</w:t>
      </w:r>
      <w:r>
        <w:rPr>
          <w:rFonts w:hint="cs"/>
          <w:rtl/>
        </w:rPr>
        <w:t>ב</w:t>
      </w:r>
      <w:r>
        <w:rPr>
          <w:rtl/>
        </w:rPr>
        <w:t>פסוקים האלה מד</w:t>
      </w:r>
      <w:r>
        <w:rPr>
          <w:rFonts w:hint="cs"/>
          <w:rtl/>
        </w:rPr>
        <w:t>ו</w:t>
      </w:r>
      <w:r>
        <w:rPr>
          <w:rtl/>
        </w:rPr>
        <w:t xml:space="preserve">בר </w:t>
      </w:r>
      <w:r>
        <w:rPr>
          <w:rFonts w:hint="cs"/>
          <w:rtl/>
        </w:rPr>
        <w:t>ב</w:t>
      </w:r>
      <w:r>
        <w:rPr>
          <w:rtl/>
        </w:rPr>
        <w:t xml:space="preserve">שתי רשויות </w:t>
      </w:r>
      <w:r>
        <w:rPr>
          <w:rFonts w:hint="cs"/>
          <w:rtl/>
        </w:rPr>
        <w:t xml:space="preserve">עצמאיות ששתיהן </w:t>
      </w:r>
      <w:r>
        <w:rPr>
          <w:rtl/>
        </w:rPr>
        <w:t xml:space="preserve">נושאות </w:t>
      </w:r>
      <w:r>
        <w:rPr>
          <w:rFonts w:hint="cs"/>
          <w:rtl/>
        </w:rPr>
        <w:t xml:space="preserve">את </w:t>
      </w:r>
      <w:r>
        <w:rPr>
          <w:rtl/>
        </w:rPr>
        <w:t xml:space="preserve">שם </w:t>
      </w:r>
      <w:proofErr w:type="spellStart"/>
      <w:r>
        <w:rPr>
          <w:rtl/>
        </w:rPr>
        <w:t>הוי״ה</w:t>
      </w:r>
      <w:proofErr w:type="spellEnd"/>
      <w:r>
        <w:rPr>
          <w:rFonts w:hint="cs"/>
          <w:rtl/>
        </w:rPr>
        <w:t xml:space="preserve">. התשובה היא שאין כאן שתי רשויות משום </w:t>
      </w:r>
      <w:r>
        <w:rPr>
          <w:rtl/>
        </w:rPr>
        <w:t>ששם</w:t>
      </w:r>
      <w:r>
        <w:rPr>
          <w:rFonts w:hint="cs"/>
          <w:rtl/>
        </w:rPr>
        <w:t xml:space="preserve"> </w:t>
      </w:r>
      <w:proofErr w:type="spellStart"/>
      <w:r>
        <w:rPr>
          <w:rtl/>
        </w:rPr>
        <w:t>הוי</w:t>
      </w:r>
      <w:r>
        <w:rPr>
          <w:rFonts w:hint="cs"/>
          <w:rtl/>
        </w:rPr>
        <w:t>"</w:t>
      </w:r>
      <w:r>
        <w:rPr>
          <w:rtl/>
        </w:rPr>
        <w:t>ה</w:t>
      </w:r>
      <w:proofErr w:type="spellEnd"/>
      <w:r>
        <w:rPr>
          <w:rtl/>
        </w:rPr>
        <w:t xml:space="preserve"> הראשון </w:t>
      </w:r>
      <w:r>
        <w:rPr>
          <w:rFonts w:hint="cs"/>
          <w:rtl/>
        </w:rPr>
        <w:t>מתייחס</w:t>
      </w:r>
      <w:r>
        <w:rPr>
          <w:rtl/>
        </w:rPr>
        <w:t xml:space="preserve"> למטטרון</w:t>
      </w:r>
      <w:r>
        <w:rPr>
          <w:rFonts w:hint="cs"/>
          <w:rtl/>
        </w:rPr>
        <w:t>, עבד ה' שנקרא</w:t>
      </w:r>
      <w:r>
        <w:rPr>
          <w:rtl/>
        </w:rPr>
        <w:t xml:space="preserve"> על שם רבו.</w:t>
      </w:r>
      <w:r>
        <w:rPr>
          <w:rStyle w:val="FootnoteReference"/>
          <w:rtl/>
        </w:rPr>
        <w:footnoteReference w:id="106"/>
      </w:r>
      <w:r>
        <w:rPr>
          <w:rtl/>
        </w:rPr>
        <w:t xml:space="preserve"> תפקידו של מלאך ה׳ בזכריה ג׳ שבו הוא גוער בשטן בשם ה׳ תואם למשמעות התארים פיסקון אטמון וסגרון. </w:t>
      </w:r>
      <w:r>
        <w:rPr>
          <w:rFonts w:hint="cs"/>
          <w:rtl/>
        </w:rPr>
        <w:t>פרפרזה של זכריה ג' מופיעה ב</w:t>
      </w:r>
      <w:r>
        <w:rPr>
          <w:rtl/>
        </w:rPr>
        <w:t>אפוקליפסה של אברהם 13.</w:t>
      </w:r>
      <w:r>
        <w:rPr>
          <w:rFonts w:hint="cs"/>
          <w:rtl/>
        </w:rPr>
        <w:t xml:space="preserve">7-15, כאשר אברהם בא במקום יהושע כהן גדול, עזאזל במקום שטן </w:t>
      </w:r>
      <w:proofErr w:type="spellStart"/>
      <w:r>
        <w:rPr>
          <w:rFonts w:hint="cs"/>
          <w:rtl/>
        </w:rPr>
        <w:t>ויהואל</w:t>
      </w:r>
      <w:proofErr w:type="spellEnd"/>
      <w:r>
        <w:rPr>
          <w:rFonts w:hint="cs"/>
          <w:rtl/>
        </w:rPr>
        <w:t xml:space="preserve"> במקום מלאך ה'. אנו רואים שוב</w:t>
      </w:r>
      <w:r w:rsidR="003A6D95">
        <w:rPr>
          <w:rFonts w:hint="cs"/>
          <w:rtl/>
        </w:rPr>
        <w:t xml:space="preserve"> את הזהות בין </w:t>
      </w:r>
      <w:r>
        <w:rPr>
          <w:rFonts w:hint="cs"/>
          <w:rtl/>
        </w:rPr>
        <w:t xml:space="preserve">תפקידי יהואל ומטטרון. גם בקערות ההשבעה </w:t>
      </w:r>
      <w:r>
        <w:rPr>
          <w:rtl/>
        </w:rPr>
        <w:t xml:space="preserve">יהואל </w:t>
      </w:r>
      <w:r>
        <w:rPr>
          <w:rFonts w:hint="cs"/>
          <w:rtl/>
        </w:rPr>
        <w:t>סותם פיות המקטרגים</w:t>
      </w:r>
      <w:r>
        <w:rPr>
          <w:rtl/>
        </w:rPr>
        <w:t>:</w:t>
      </w:r>
    </w:p>
    <w:p w14:paraId="1BD1C1F4" w14:textId="77777777" w:rsidR="009F7E20" w:rsidRDefault="009F7E20" w:rsidP="009F7E20">
      <w:pPr>
        <w:pStyle w:val="H-Quote"/>
      </w:pPr>
      <w:r>
        <w:rPr>
          <w:rtl/>
        </w:rPr>
        <w:t>בשום גבריאל גבר תקיף דקטל כל גיברי כולהון דנצחין בקרבא ובשום יהואל דסתם פום כל גיב</w:t>
      </w:r>
      <w:r>
        <w:rPr>
          <w:rFonts w:hint="cs"/>
          <w:rtl/>
        </w:rPr>
        <w:t>[</w:t>
      </w:r>
      <w:r>
        <w:rPr>
          <w:rtl/>
        </w:rPr>
        <w:t>רי כ]להון בשום יה יה יה צבאות</w:t>
      </w:r>
      <w:r>
        <w:rPr>
          <w:rStyle w:val="FootnoteReference"/>
        </w:rPr>
        <w:footnoteReference w:id="107"/>
      </w:r>
    </w:p>
    <w:p w14:paraId="590A79FE" w14:textId="43F52201" w:rsidR="009F7E20" w:rsidRDefault="009F7E20" w:rsidP="009F7E20">
      <w:pPr>
        <w:pStyle w:val="H-Text-NI"/>
      </w:pPr>
      <w:r>
        <w:rPr>
          <w:rtl/>
        </w:rPr>
        <w:t>ה</w:t>
      </w:r>
      <w:r w:rsidR="009610A1">
        <w:rPr>
          <w:rFonts w:hint="cs"/>
          <w:rtl/>
        </w:rPr>
        <w:t>י</w:t>
      </w:r>
      <w:r>
        <w:rPr>
          <w:rtl/>
        </w:rPr>
        <w:t>בט נוסף על עניינו של פסקון נותן קטע אחר מן הגניזה ש</w:t>
      </w:r>
      <w:r w:rsidR="003627D8">
        <w:rPr>
          <w:rFonts w:hint="cs"/>
          <w:rtl/>
        </w:rPr>
        <w:t>כ</w:t>
      </w:r>
      <w:r>
        <w:rPr>
          <w:rtl/>
        </w:rPr>
        <w:t xml:space="preserve">ולל חיבור ׳שבעת </w:t>
      </w:r>
      <w:proofErr w:type="spellStart"/>
      <w:r>
        <w:rPr>
          <w:rtl/>
        </w:rPr>
        <w:t>דאליהו</w:t>
      </w:r>
      <w:proofErr w:type="spellEnd"/>
      <w:r>
        <w:rPr>
          <w:rtl/>
        </w:rPr>
        <w:t xml:space="preserve">׳ </w:t>
      </w:r>
      <w:r w:rsidR="004B7C99">
        <w:rPr>
          <w:rFonts w:hint="cs"/>
          <w:rtl/>
        </w:rPr>
        <w:t>–</w:t>
      </w:r>
      <w:r>
        <w:rPr>
          <w:rtl/>
        </w:rPr>
        <w:t xml:space="preserve"> שבע השבעות </w:t>
      </w:r>
      <w:r w:rsidR="00CD765F">
        <w:rPr>
          <w:rFonts w:hint="cs"/>
          <w:rtl/>
        </w:rPr>
        <w:t xml:space="preserve">המבוססות על שמות </w:t>
      </w:r>
      <w:r>
        <w:rPr>
          <w:rtl/>
        </w:rPr>
        <w:t>שנגלו לאליהו:</w:t>
      </w:r>
      <w:r w:rsidR="00CD765F">
        <w:rPr>
          <w:rStyle w:val="FootnoteReference"/>
          <w:rtl/>
        </w:rPr>
        <w:footnoteReference w:id="108"/>
      </w:r>
    </w:p>
    <w:p w14:paraId="01F6E2A3" w14:textId="27669E3F" w:rsidR="009F7E20" w:rsidRDefault="009F7E20" w:rsidP="009F7E20">
      <w:pPr>
        <w:pStyle w:val="H-Quote"/>
        <w:ind w:left="562"/>
        <w:contextualSpacing/>
        <w:rPr>
          <w:rtl/>
        </w:rPr>
      </w:pPr>
      <w:r>
        <w:rPr>
          <w:rtl/>
        </w:rPr>
        <w:t xml:space="preserve">משביע אני עליך [בשם האל הגדול הגבור והנורא חבר יה אמץ יה יה חזק יה שומר בפרוש ובקדושה]. ״רוח גדולה חזק מפרק הרים ומשבר סלעים״ וגו׳ עד ״דממה דקה״. הלט לט הלט לט ארעי מט אדם ימט טייח אני שייח לפני דטום דטום </w:t>
      </w:r>
      <w:r>
        <w:rPr>
          <w:rtl/>
        </w:rPr>
        <w:lastRenderedPageBreak/>
        <w:t>רטון רטון פרטוטים סמטוטים פריניי פריטיי לוט לאום ואין אבא. [מ׳ מ׳ טבטוח לבט לבטר רטוס וחתוס ממוט פאר צר פאר טרח טרח לוט איטאק איטאק]. ״וילט פזיו באדרתו ויצא ויעמוד פתח המערה״ וג׳. ״ויאמר קנוא קנאתי״. [״ומשה עלה״</w:t>
      </w:r>
      <w:r>
        <w:rPr>
          <w:rFonts w:hint="cs"/>
          <w:rtl/>
        </w:rPr>
        <w:t xml:space="preserve"> </w:t>
      </w:r>
      <w:r>
        <w:rPr>
          <w:rtl/>
        </w:rPr>
        <w:t>״ונגש״</w:t>
      </w:r>
      <w:r>
        <w:rPr>
          <w:rFonts w:hint="cs"/>
          <w:rtl/>
        </w:rPr>
        <w:t xml:space="preserve"> </w:t>
      </w:r>
      <w:r>
        <w:rPr>
          <w:rtl/>
        </w:rPr>
        <w:t>וג׳].ספסקין</w:t>
      </w:r>
      <w:r>
        <w:rPr>
          <w:rFonts w:hint="cs"/>
          <w:rtl/>
        </w:rPr>
        <w:t xml:space="preserve"> </w:t>
      </w:r>
      <w:r>
        <w:rPr>
          <w:rtl/>
        </w:rPr>
        <w:t>[סרגון] סריון ומחקון תקפון שקפון חלטון צידנין צדך צידוניה בגלמוציה אפרהון קלהון יופיאל מטטרון מטטרון. לכ[ך] אני משביע ברוח פיסקונית [כ]שבסוד העליון ובמחיצה הפנימית המנטלת את הכרובים. [אפרחון] קלהון יופעיאל מיטטר</w:t>
      </w:r>
      <w:r w:rsidR="001C12D9">
        <w:rPr>
          <w:rFonts w:hint="cs"/>
          <w:rtl/>
        </w:rPr>
        <w:t>[</w:t>
      </w:r>
      <w:r>
        <w:rPr>
          <w:rtl/>
        </w:rPr>
        <w:t>ון</w:t>
      </w:r>
      <w:r w:rsidR="001C12D9">
        <w:rPr>
          <w:rFonts w:hint="cs"/>
          <w:rtl/>
        </w:rPr>
        <w:t>]</w:t>
      </w:r>
      <w:r>
        <w:rPr>
          <w:rtl/>
        </w:rPr>
        <w:t xml:space="preserve"> מטטרון.</w:t>
      </w:r>
      <w:r>
        <w:rPr>
          <w:rStyle w:val="FootnoteReference"/>
        </w:rPr>
        <w:footnoteReference w:id="109"/>
      </w:r>
    </w:p>
    <w:p w14:paraId="77614720" w14:textId="77777777" w:rsidR="009F7E20" w:rsidRDefault="009F7E20" w:rsidP="009F7E20">
      <w:pPr>
        <w:pStyle w:val="H-Quote"/>
        <w:ind w:left="562"/>
        <w:contextualSpacing/>
        <w:rPr>
          <w:rtl/>
        </w:rPr>
      </w:pPr>
      <w:r>
        <w:rPr>
          <w:rFonts w:hint="cs"/>
          <w:rtl/>
        </w:rPr>
        <w:t>...</w:t>
      </w:r>
    </w:p>
    <w:p w14:paraId="69F29481" w14:textId="426BC505" w:rsidR="009F7E20" w:rsidRDefault="009F7E20" w:rsidP="009F7E20">
      <w:pPr>
        <w:pStyle w:val="H-Quote"/>
        <w:ind w:left="562"/>
        <w:contextualSpacing/>
      </w:pPr>
      <w:r>
        <w:rPr>
          <w:rtl/>
        </w:rPr>
        <w:t>שמה עלי תגה [מפורש] ובהיכל נורא וברדא י[ד] יפרש בגויה [בגלים] וביצריה בגה אלומץ. בכורסיה דיתיב [עלוי] מיטרון מטטרון מלאכא דעל מכתב ״כי שמי בקרבו״. אלה יה ביה אשה שה בשה אשר שר בשר אורו דבור. [ראוה הוה יד יה ביה]</w:t>
      </w:r>
      <w:r>
        <w:rPr>
          <w:rFonts w:hint="cs"/>
          <w:rtl/>
        </w:rPr>
        <w:t xml:space="preserve"> </w:t>
      </w:r>
      <w:r>
        <w:rPr>
          <w:rtl/>
        </w:rPr>
        <w:t>או אמץ מץ במץ. אבץ בץ בבץ. אבק בק בבק. אפק פק בפק. אפץ פץ בפץ. קלקש בקש. קול פיגרי רגש קול [רעש] דממה דקה. הים קול חשמל</w:t>
      </w:r>
      <w:r w:rsidR="003627D8">
        <w:rPr>
          <w:rFonts w:hint="cs"/>
          <w:rtl/>
        </w:rPr>
        <w:t xml:space="preserve"> [</w:t>
      </w:r>
      <w:r>
        <w:rPr>
          <w:rtl/>
        </w:rPr>
        <w:t>וג׳]. חשמלה רבה דמלל מן גי להבי אשתא.</w:t>
      </w:r>
      <w:r>
        <w:rPr>
          <w:rStyle w:val="FootnoteReference"/>
        </w:rPr>
        <w:footnoteReference w:id="110"/>
      </w:r>
    </w:p>
    <w:p w14:paraId="1A380FC7" w14:textId="268D1AE3" w:rsidR="009F7E20" w:rsidRDefault="009F7E20" w:rsidP="009F7E20">
      <w:pPr>
        <w:pStyle w:val="H-Text-NI"/>
      </w:pPr>
      <w:r>
        <w:rPr>
          <w:rFonts w:hint="cs"/>
          <w:rtl/>
        </w:rPr>
        <w:t>מתוך הפסקה הזאת עולה ש</w:t>
      </w:r>
      <w:r>
        <w:rPr>
          <w:rtl/>
        </w:rPr>
        <w:t xml:space="preserve">רוח </w:t>
      </w:r>
      <w:proofErr w:type="spellStart"/>
      <w:r>
        <w:rPr>
          <w:rtl/>
        </w:rPr>
        <w:t>פיסוקנית</w:t>
      </w:r>
      <w:proofErr w:type="spellEnd"/>
      <w:r>
        <w:rPr>
          <w:rtl/>
        </w:rPr>
        <w:t xml:space="preserve"> נמצאת בסוד עליון ובמחיצה הפנימית;</w:t>
      </w:r>
      <w:r w:rsidR="00C77557">
        <w:rPr>
          <w:rStyle w:val="FootnoteReference"/>
          <w:rtl/>
        </w:rPr>
        <w:footnoteReference w:id="111"/>
      </w:r>
      <w:r>
        <w:rPr>
          <w:rFonts w:hint="cs"/>
          <w:rtl/>
        </w:rPr>
        <w:t xml:space="preserve"> </w:t>
      </w:r>
      <w:r>
        <w:rPr>
          <w:rtl/>
        </w:rPr>
        <w:t xml:space="preserve">היא רוח החיה שמניעה את המרכבה (על פי יח׳ א </w:t>
      </w:r>
      <w:proofErr w:type="spellStart"/>
      <w:r>
        <w:rPr>
          <w:rtl/>
        </w:rPr>
        <w:t>כ־כא</w:t>
      </w:r>
      <w:proofErr w:type="spellEnd"/>
      <w:r>
        <w:rPr>
          <w:rtl/>
        </w:rPr>
        <w:t>)</w:t>
      </w:r>
      <w:r>
        <w:rPr>
          <w:rFonts w:hint="cs"/>
          <w:rtl/>
        </w:rPr>
        <w:t>;</w:t>
      </w:r>
      <w:r>
        <w:rPr>
          <w:rtl/>
        </w:rPr>
        <w:t xml:space="preserve"> היא חשמל</w:t>
      </w:r>
      <w:r w:rsidR="003627D8">
        <w:rPr>
          <w:rStyle w:val="FootnoteReference"/>
          <w:rtl/>
        </w:rPr>
        <w:footnoteReference w:id="112"/>
      </w:r>
      <w:r>
        <w:rPr>
          <w:rtl/>
        </w:rPr>
        <w:t xml:space="preserve"> </w:t>
      </w:r>
      <w:r>
        <w:rPr>
          <w:rFonts w:hint="cs"/>
          <w:rtl/>
        </w:rPr>
        <w:t>ש</w:t>
      </w:r>
      <w:r>
        <w:rPr>
          <w:rtl/>
        </w:rPr>
        <w:t>בתוך רוח סערה, ענן גדול ואש מתלקחת (על פי יח</w:t>
      </w:r>
      <w:r>
        <w:rPr>
          <w:rFonts w:hint="cs"/>
          <w:rtl/>
        </w:rPr>
        <w:t>'</w:t>
      </w:r>
      <w:r>
        <w:rPr>
          <w:rtl/>
        </w:rPr>
        <w:t xml:space="preserve"> א </w:t>
      </w:r>
      <w:r>
        <w:rPr>
          <w:rFonts w:hint="cs"/>
          <w:rtl/>
        </w:rPr>
        <w:t>ד</w:t>
      </w:r>
      <w:r>
        <w:rPr>
          <w:rtl/>
        </w:rPr>
        <w:t>) והיא דממה דקה</w:t>
      </w:r>
      <w:bookmarkStart w:id="30" w:name="_Ref24122719"/>
      <w:r w:rsidR="00944C37">
        <w:rPr>
          <w:rStyle w:val="FootnoteReference"/>
          <w:rtl/>
        </w:rPr>
        <w:footnoteReference w:id="113"/>
      </w:r>
      <w:bookmarkEnd w:id="30"/>
      <w:r>
        <w:rPr>
          <w:rtl/>
        </w:rPr>
        <w:t xml:space="preserve"> שבפנים מרוח הסערה, הרעש והאש (על פי מל״א </w:t>
      </w:r>
      <w:proofErr w:type="spellStart"/>
      <w:r>
        <w:rPr>
          <w:rtl/>
        </w:rPr>
        <w:t>יט</w:t>
      </w:r>
      <w:proofErr w:type="spellEnd"/>
      <w:r>
        <w:rPr>
          <w:rtl/>
        </w:rPr>
        <w:t xml:space="preserve"> </w:t>
      </w:r>
      <w:proofErr w:type="spellStart"/>
      <w:r>
        <w:rPr>
          <w:rtl/>
        </w:rPr>
        <w:t>יא־יב</w:t>
      </w:r>
      <w:proofErr w:type="spellEnd"/>
      <w:r>
        <w:rPr>
          <w:rtl/>
        </w:rPr>
        <w:t>). בכוחה ש</w:t>
      </w:r>
      <w:r>
        <w:rPr>
          <w:rFonts w:hint="cs"/>
          <w:rtl/>
        </w:rPr>
        <w:t xml:space="preserve">ל הרוח </w:t>
      </w:r>
      <w:r>
        <w:rPr>
          <w:rtl/>
        </w:rPr>
        <w:t xml:space="preserve">הפנימית הזאת להשתיק את </w:t>
      </w:r>
      <w:r>
        <w:rPr>
          <w:rFonts w:hint="cs"/>
          <w:rtl/>
        </w:rPr>
        <w:t>הגילויים</w:t>
      </w:r>
      <w:r>
        <w:rPr>
          <w:rtl/>
        </w:rPr>
        <w:t xml:space="preserve"> הרועש</w:t>
      </w:r>
      <w:r>
        <w:rPr>
          <w:rFonts w:hint="cs"/>
          <w:rtl/>
        </w:rPr>
        <w:t>ים</w:t>
      </w:r>
      <w:r>
        <w:rPr>
          <w:rtl/>
        </w:rPr>
        <w:t xml:space="preserve"> א</w:t>
      </w:r>
      <w:r>
        <w:rPr>
          <w:rFonts w:hint="cs"/>
          <w:rtl/>
        </w:rPr>
        <w:t>ך</w:t>
      </w:r>
      <w:r>
        <w:rPr>
          <w:rtl/>
        </w:rPr>
        <w:t xml:space="preserve"> חיצוני</w:t>
      </w:r>
      <w:r>
        <w:rPr>
          <w:rFonts w:hint="cs"/>
          <w:rtl/>
        </w:rPr>
        <w:t>ים</w:t>
      </w:r>
      <w:r>
        <w:rPr>
          <w:rtl/>
        </w:rPr>
        <w:t xml:space="preserve"> </w:t>
      </w:r>
      <w:r>
        <w:rPr>
          <w:rFonts w:hint="cs"/>
          <w:rtl/>
        </w:rPr>
        <w:t xml:space="preserve">יותר </w:t>
      </w:r>
      <w:r>
        <w:rPr>
          <w:rtl/>
        </w:rPr>
        <w:t xml:space="preserve">של </w:t>
      </w:r>
      <w:r>
        <w:rPr>
          <w:rFonts w:hint="cs"/>
          <w:rtl/>
        </w:rPr>
        <w:t>הגבורה האלוהית</w:t>
      </w:r>
      <w:r>
        <w:rPr>
          <w:rtl/>
        </w:rPr>
        <w:t>. עניינה של רוח פסקונית נדונה בתלמוד בבלי:</w:t>
      </w:r>
    </w:p>
    <w:p w14:paraId="73C202E2" w14:textId="77777777" w:rsidR="009F7E20" w:rsidRDefault="009F7E20" w:rsidP="009F7E20">
      <w:pPr>
        <w:pStyle w:val="H-Quote"/>
      </w:pPr>
      <w:r>
        <w:rPr>
          <w:rtl/>
        </w:rPr>
        <w:t>אמר ליה אביי לרב דימי האי קרא במערבא במאי מוקמיתו לי</w:t>
      </w:r>
      <w:r>
        <w:rPr>
          <w:rFonts w:hint="cs"/>
          <w:rtl/>
        </w:rPr>
        <w:t>[</w:t>
      </w:r>
      <w:r>
        <w:rPr>
          <w:rtl/>
        </w:rPr>
        <w:t>ה] ׳אל תצא לריב מהר. ריבך ריב את רעך וסוד אחר אל תגל</w:t>
      </w:r>
      <w:r>
        <w:rPr>
          <w:rFonts w:hint="cs"/>
          <w:rtl/>
        </w:rPr>
        <w:t>'</w:t>
      </w:r>
      <w:r>
        <w:rPr>
          <w:rtl/>
        </w:rPr>
        <w:t xml:space="preserve"> אמ׳ לו בשעה שאמר לו הק׳ב׳ה׳ &lt;&gt; ליחזקאל לך אמור להן לישראל </w:t>
      </w:r>
      <w:r>
        <w:rPr>
          <w:rFonts w:hint="cs"/>
          <w:rtl/>
        </w:rPr>
        <w:t>'</w:t>
      </w:r>
      <w:r>
        <w:rPr>
          <w:rtl/>
        </w:rPr>
        <w:t>אביך האמרי ואמך חתית</w:t>
      </w:r>
      <w:r>
        <w:rPr>
          <w:rFonts w:hint="cs"/>
          <w:rtl/>
        </w:rPr>
        <w:t>'</w:t>
      </w:r>
      <w:r>
        <w:rPr>
          <w:rtl/>
        </w:rPr>
        <w:t xml:space="preserve"> אמרה רוח פסקונית לפני הק׳ב׳ה׳ רבונו שלעולם אם יבואו אברהם ושרה ויעמדו לפניך אתה מכלים אותם</w:t>
      </w:r>
      <w:r>
        <w:rPr>
          <w:rFonts w:hint="cs"/>
          <w:rtl/>
        </w:rPr>
        <w:t>.</w:t>
      </w:r>
      <w:r>
        <w:rPr>
          <w:rtl/>
        </w:rPr>
        <w:t xml:space="preserve"> ריבך ריב את רעיך וסוד אחר אל תגל</w:t>
      </w:r>
      <w:r>
        <w:rPr>
          <w:rFonts w:hint="cs"/>
          <w:rtl/>
        </w:rPr>
        <w:t>.</w:t>
      </w:r>
      <w:r>
        <w:rPr>
          <w:rtl/>
        </w:rPr>
        <w:t xml:space="preserve"> ומי</w:t>
      </w:r>
      <w:r>
        <w:rPr>
          <w:rStyle w:val="FootnoteReference"/>
          <w:rtl/>
        </w:rPr>
        <w:footnoteReference w:id="114"/>
      </w:r>
      <w:r>
        <w:rPr>
          <w:rtl/>
        </w:rPr>
        <w:t xml:space="preserve"> אית ליה רשותא כולי האי איך דאמ</w:t>
      </w:r>
      <w:r>
        <w:rPr>
          <w:rFonts w:hint="cs"/>
          <w:rtl/>
        </w:rPr>
        <w:t>'</w:t>
      </w:r>
      <w:r>
        <w:rPr>
          <w:rtl/>
        </w:rPr>
        <w:t xml:space="preserve"> ר׳ יוסי בר׳ חנינה שלש שמות יש לו פיסקון איטמון סיגרון. פסקון: שפוסק דברים כלפי מעלה</w:t>
      </w:r>
      <w:r>
        <w:rPr>
          <w:rFonts w:hint="cs"/>
          <w:rtl/>
        </w:rPr>
        <w:t>.</w:t>
      </w:r>
      <w:r>
        <w:rPr>
          <w:rtl/>
        </w:rPr>
        <w:t xml:space="preserve"> איטמון: שאוטם עונותיהן של ישראל</w:t>
      </w:r>
      <w:r>
        <w:rPr>
          <w:rFonts w:hint="cs"/>
          <w:rtl/>
        </w:rPr>
        <w:t>.</w:t>
      </w:r>
      <w:r>
        <w:rPr>
          <w:rtl/>
        </w:rPr>
        <w:t xml:space="preserve"> סיגרון: כיון שסוגר שוב אינו פותח</w:t>
      </w:r>
      <w:r>
        <w:rPr>
          <w:rFonts w:hint="cs"/>
          <w:rtl/>
        </w:rPr>
        <w:t>.</w:t>
      </w:r>
      <w:r>
        <w:rPr>
          <w:rStyle w:val="FootnoteReference"/>
        </w:rPr>
        <w:footnoteReference w:id="115"/>
      </w:r>
    </w:p>
    <w:p w14:paraId="74F57DC7" w14:textId="064711D0" w:rsidR="009F7E20" w:rsidRDefault="009F7E20" w:rsidP="00CA7CDE">
      <w:pPr>
        <w:pStyle w:val="H-Text-NI"/>
      </w:pPr>
      <w:r>
        <w:rPr>
          <w:rtl/>
        </w:rPr>
        <w:t>רב דימי מצטט את המסורת הפרשנית הארצישרא</w:t>
      </w:r>
      <w:r w:rsidR="003A6D95">
        <w:rPr>
          <w:rFonts w:hint="cs"/>
          <w:rtl/>
        </w:rPr>
        <w:t>ל</w:t>
      </w:r>
      <w:r>
        <w:rPr>
          <w:rtl/>
        </w:rPr>
        <w:t>ית לפיה רוח פסקונית קטעה את דברי ה׳ ליחזקאל והוכיחה אותו על סגנון דיבורו תוך שהיא מצטט</w:t>
      </w:r>
      <w:r>
        <w:rPr>
          <w:rFonts w:hint="cs"/>
          <w:rtl/>
        </w:rPr>
        <w:t>ת את</w:t>
      </w:r>
      <w:r>
        <w:rPr>
          <w:rtl/>
        </w:rPr>
        <w:t xml:space="preserve"> ספר משלי. </w:t>
      </w:r>
      <w:proofErr w:type="spellStart"/>
      <w:r>
        <w:rPr>
          <w:rtl/>
        </w:rPr>
        <w:t>אביי</w:t>
      </w:r>
      <w:proofErr w:type="spellEnd"/>
      <w:r>
        <w:rPr>
          <w:rtl/>
        </w:rPr>
        <w:t xml:space="preserve"> תוהה: איך יתכן שיהיה לה רשות לדבר כך עם הקב״ה?</w:t>
      </w:r>
      <w:r>
        <w:rPr>
          <w:rStyle w:val="FootnoteReference"/>
          <w:rFonts w:hint="cs"/>
          <w:rtl/>
        </w:rPr>
        <w:t xml:space="preserve"> </w:t>
      </w:r>
      <w:r>
        <w:rPr>
          <w:rtl/>
        </w:rPr>
        <w:t>רב דימי מחזק את פירוש</w:t>
      </w:r>
      <w:r>
        <w:rPr>
          <w:rFonts w:hint="cs"/>
          <w:rtl/>
        </w:rPr>
        <w:t>ו</w:t>
      </w:r>
      <w:r>
        <w:rPr>
          <w:rtl/>
        </w:rPr>
        <w:t xml:space="preserve"> </w:t>
      </w:r>
      <w:r>
        <w:rPr>
          <w:rFonts w:hint="cs"/>
          <w:rtl/>
        </w:rPr>
        <w:t>בהסתמכות על</w:t>
      </w:r>
      <w:r>
        <w:rPr>
          <w:rtl/>
        </w:rPr>
        <w:t xml:space="preserve"> דברי ר׳ יוסי בר׳ חנינה על שלש</w:t>
      </w:r>
      <w:r>
        <w:rPr>
          <w:rFonts w:hint="cs"/>
          <w:rtl/>
        </w:rPr>
        <w:t>ת</w:t>
      </w:r>
      <w:r>
        <w:rPr>
          <w:rtl/>
        </w:rPr>
        <w:t xml:space="preserve"> </w:t>
      </w:r>
      <w:r>
        <w:rPr>
          <w:rFonts w:hint="cs"/>
          <w:rtl/>
        </w:rPr>
        <w:t>ה</w:t>
      </w:r>
      <w:r>
        <w:rPr>
          <w:rtl/>
        </w:rPr>
        <w:t xml:space="preserve">תארים </w:t>
      </w:r>
      <w:r>
        <w:rPr>
          <w:rFonts w:hint="cs"/>
          <w:rtl/>
        </w:rPr>
        <w:t xml:space="preserve">של רוח פסקונית שמשתמע מהם </w:t>
      </w:r>
      <w:r>
        <w:rPr>
          <w:rtl/>
        </w:rPr>
        <w:t xml:space="preserve">שיש לרוח </w:t>
      </w:r>
      <w:r>
        <w:rPr>
          <w:rFonts w:hint="cs"/>
          <w:rtl/>
        </w:rPr>
        <w:t>זו סמכות</w:t>
      </w:r>
      <w:r>
        <w:rPr>
          <w:rtl/>
        </w:rPr>
        <w:t xml:space="preserve"> לקטוע כל </w:t>
      </w:r>
      <w:r w:rsidR="00852BDD">
        <w:rPr>
          <w:rFonts w:hint="cs"/>
          <w:rtl/>
        </w:rPr>
        <w:t>קטרוג</w:t>
      </w:r>
      <w:r>
        <w:rPr>
          <w:rtl/>
        </w:rPr>
        <w:t xml:space="preserve"> נגד ישראל (לטעמו של רב דימי </w:t>
      </w:r>
      <w:r>
        <w:rPr>
          <w:rFonts w:hint="cs"/>
          <w:rtl/>
        </w:rPr>
        <w:t xml:space="preserve">– </w:t>
      </w:r>
      <w:r>
        <w:rPr>
          <w:rtl/>
        </w:rPr>
        <w:t xml:space="preserve">אפילו </w:t>
      </w:r>
      <w:r>
        <w:rPr>
          <w:rFonts w:hint="cs"/>
          <w:rtl/>
        </w:rPr>
        <w:t>קטרוגו</w:t>
      </w:r>
      <w:r>
        <w:rPr>
          <w:rtl/>
        </w:rPr>
        <w:t xml:space="preserve"> של הקב״ה). מתוך הקטע הזה עולה שהמסורת על אודות רוח </w:t>
      </w:r>
      <w:proofErr w:type="spellStart"/>
      <w:r>
        <w:rPr>
          <w:rtl/>
        </w:rPr>
        <w:t>פיסקונית</w:t>
      </w:r>
      <w:proofErr w:type="spellEnd"/>
      <w:r>
        <w:rPr>
          <w:rtl/>
        </w:rPr>
        <w:t xml:space="preserve"> הייתה ידועה בארץ ישראל לא יאוחר מן המאה הרביעית. מתוך הגמרא נראה </w:t>
      </w:r>
      <w:proofErr w:type="spellStart"/>
      <w:r>
        <w:rPr>
          <w:rtl/>
        </w:rPr>
        <w:t>שאביי</w:t>
      </w:r>
      <w:proofErr w:type="spellEnd"/>
      <w:r>
        <w:rPr>
          <w:rtl/>
        </w:rPr>
        <w:t xml:space="preserve"> הכיר את רוח </w:t>
      </w:r>
      <w:proofErr w:type="spellStart"/>
      <w:r>
        <w:rPr>
          <w:rtl/>
        </w:rPr>
        <w:t>פיסקונית</w:t>
      </w:r>
      <w:proofErr w:type="spellEnd"/>
      <w:r>
        <w:rPr>
          <w:rtl/>
        </w:rPr>
        <w:t>, אך הופ</w:t>
      </w:r>
      <w:r>
        <w:rPr>
          <w:rFonts w:hint="cs"/>
          <w:rtl/>
        </w:rPr>
        <w:t>ת</w:t>
      </w:r>
      <w:r>
        <w:rPr>
          <w:rtl/>
        </w:rPr>
        <w:t>ע מן הסמכ</w:t>
      </w:r>
      <w:r>
        <w:rPr>
          <w:rFonts w:hint="cs"/>
          <w:rtl/>
        </w:rPr>
        <w:t>ו</w:t>
      </w:r>
      <w:r>
        <w:rPr>
          <w:rtl/>
        </w:rPr>
        <w:t xml:space="preserve">יות </w:t>
      </w:r>
      <w:r>
        <w:rPr>
          <w:rFonts w:hint="cs"/>
          <w:rtl/>
        </w:rPr>
        <w:t>ש</w:t>
      </w:r>
      <w:r>
        <w:rPr>
          <w:rtl/>
        </w:rPr>
        <w:t xml:space="preserve">הוענקו לה לפי פרשנותו של רב דימי. בכל אופן </w:t>
      </w:r>
      <w:r>
        <w:rPr>
          <w:rFonts w:hint="cs"/>
          <w:rtl/>
        </w:rPr>
        <w:t>גם אם ה</w:t>
      </w:r>
      <w:r>
        <w:rPr>
          <w:rtl/>
        </w:rPr>
        <w:t>רדיקאליות הפרשנית</w:t>
      </w:r>
      <w:r>
        <w:rPr>
          <w:rFonts w:hint="cs"/>
          <w:rtl/>
        </w:rPr>
        <w:t>-</w:t>
      </w:r>
      <w:r>
        <w:rPr>
          <w:rtl/>
        </w:rPr>
        <w:t xml:space="preserve">האגדית של רב דימי </w:t>
      </w:r>
      <w:r>
        <w:rPr>
          <w:rFonts w:hint="cs"/>
          <w:rtl/>
        </w:rPr>
        <w:t>נקלטה בבבל,</w:t>
      </w:r>
      <w:r>
        <w:rPr>
          <w:rStyle w:val="FootnoteReference"/>
          <w:rtl/>
        </w:rPr>
        <w:footnoteReference w:id="116"/>
      </w:r>
      <w:r>
        <w:rPr>
          <w:rtl/>
        </w:rPr>
        <w:t xml:space="preserve"> </w:t>
      </w:r>
      <w:r>
        <w:rPr>
          <w:rFonts w:hint="cs"/>
          <w:rtl/>
        </w:rPr>
        <w:t xml:space="preserve">היא הייתה </w:t>
      </w:r>
      <w:r>
        <w:rPr>
          <w:rtl/>
        </w:rPr>
        <w:t>זרה לעולמה של המאגיה</w:t>
      </w:r>
      <w:r>
        <w:rPr>
          <w:rFonts w:hint="cs"/>
          <w:rtl/>
        </w:rPr>
        <w:t xml:space="preserve"> הבבלית</w:t>
      </w:r>
      <w:r>
        <w:rPr>
          <w:rtl/>
        </w:rPr>
        <w:t>.</w:t>
      </w:r>
      <w:r w:rsidR="00E56FBE">
        <w:rPr>
          <w:rStyle w:val="FootnoteReference"/>
          <w:rtl/>
        </w:rPr>
        <w:footnoteReference w:id="117"/>
      </w:r>
      <w:r>
        <w:rPr>
          <w:rtl/>
        </w:rPr>
        <w:t xml:space="preserve"> די להם לבעלי ההשבעות וכותבי הקערות שרוח </w:t>
      </w:r>
      <w:proofErr w:type="spellStart"/>
      <w:r>
        <w:rPr>
          <w:rtl/>
        </w:rPr>
        <w:t>פיסקונית</w:t>
      </w:r>
      <w:proofErr w:type="spellEnd"/>
      <w:r>
        <w:rPr>
          <w:rtl/>
        </w:rPr>
        <w:t xml:space="preserve"> </w:t>
      </w:r>
      <w:r>
        <w:rPr>
          <w:rFonts w:hint="cs"/>
          <w:rtl/>
        </w:rPr>
        <w:t>ת</w:t>
      </w:r>
      <w:r>
        <w:rPr>
          <w:rtl/>
        </w:rPr>
        <w:t>ס</w:t>
      </w:r>
      <w:r>
        <w:rPr>
          <w:rFonts w:hint="cs"/>
          <w:rtl/>
        </w:rPr>
        <w:t>תום</w:t>
      </w:r>
      <w:r>
        <w:rPr>
          <w:rtl/>
        </w:rPr>
        <w:t xml:space="preserve"> פיות של שטנים ומקטרגים ואין להם עניין</w:t>
      </w:r>
      <w:r>
        <w:rPr>
          <w:rFonts w:hint="cs"/>
          <w:rtl/>
        </w:rPr>
        <w:t xml:space="preserve"> </w:t>
      </w:r>
      <w:r>
        <w:rPr>
          <w:rtl/>
        </w:rPr>
        <w:t xml:space="preserve">לקרוא תיגר על ה׳. לפי פירושנו בגמרא ״ומי </w:t>
      </w:r>
      <w:proofErr w:type="spellStart"/>
      <w:r>
        <w:rPr>
          <w:rtl/>
        </w:rPr>
        <w:t>אית</w:t>
      </w:r>
      <w:proofErr w:type="spellEnd"/>
      <w:r>
        <w:rPr>
          <w:rtl/>
        </w:rPr>
        <w:t xml:space="preserve"> ליה </w:t>
      </w:r>
      <w:proofErr w:type="spellStart"/>
      <w:r>
        <w:rPr>
          <w:rtl/>
        </w:rPr>
        <w:t>רשותא</w:t>
      </w:r>
      <w:proofErr w:type="spellEnd"/>
      <w:r>
        <w:rPr>
          <w:rFonts w:hint="cs"/>
          <w:rtl/>
        </w:rPr>
        <w:t xml:space="preserve"> </w:t>
      </w:r>
      <w:r>
        <w:rPr>
          <w:rtl/>
        </w:rPr>
        <w:t xml:space="preserve">כולי האי״ היא קושייתו של </w:t>
      </w:r>
      <w:proofErr w:type="spellStart"/>
      <w:r>
        <w:rPr>
          <w:rtl/>
        </w:rPr>
        <w:t>אביי</w:t>
      </w:r>
      <w:proofErr w:type="spellEnd"/>
      <w:r>
        <w:rPr>
          <w:rtl/>
        </w:rPr>
        <w:t xml:space="preserve"> </w:t>
      </w:r>
      <w:proofErr w:type="spellStart"/>
      <w:r>
        <w:rPr>
          <w:rtl/>
        </w:rPr>
        <w:t>ו״אין</w:t>
      </w:r>
      <w:proofErr w:type="spellEnd"/>
      <w:r>
        <w:rPr>
          <w:rtl/>
        </w:rPr>
        <w:t xml:space="preserve"> </w:t>
      </w:r>
      <w:proofErr w:type="spellStart"/>
      <w:r>
        <w:rPr>
          <w:rtl/>
        </w:rPr>
        <w:t>דאמ</w:t>
      </w:r>
      <w:proofErr w:type="spellEnd"/>
      <w:r>
        <w:rPr>
          <w:rtl/>
        </w:rPr>
        <w:t>׳ ר׳ יוסי</w:t>
      </w:r>
      <w:r>
        <w:rPr>
          <w:rFonts w:hint="cs"/>
          <w:rtl/>
        </w:rPr>
        <w:t>"</w:t>
      </w:r>
      <w:r>
        <w:rPr>
          <w:rtl/>
        </w:rPr>
        <w:t xml:space="preserve"> היא תשובתו של ר׳ דימי. אפשרות אחרת, סבירה פחות לדעתי, היא </w:t>
      </w:r>
      <w:r w:rsidR="00852BDD">
        <w:rPr>
          <w:rFonts w:hint="cs"/>
          <w:rtl/>
        </w:rPr>
        <w:t>שהקושיי</w:t>
      </w:r>
      <w:r w:rsidR="00852BDD">
        <w:rPr>
          <w:rFonts w:hint="eastAsia"/>
          <w:rtl/>
        </w:rPr>
        <w:t>ה</w:t>
      </w:r>
      <w:r>
        <w:rPr>
          <w:rtl/>
        </w:rPr>
        <w:t xml:space="preserve"> ו</w:t>
      </w:r>
      <w:r>
        <w:rPr>
          <w:rFonts w:hint="cs"/>
          <w:rtl/>
        </w:rPr>
        <w:t>ה</w:t>
      </w:r>
      <w:r>
        <w:rPr>
          <w:rtl/>
        </w:rPr>
        <w:t>תשוב</w:t>
      </w:r>
      <w:r>
        <w:rPr>
          <w:rFonts w:hint="cs"/>
          <w:rtl/>
        </w:rPr>
        <w:t>ה</w:t>
      </w:r>
      <w:r>
        <w:rPr>
          <w:rtl/>
        </w:rPr>
        <w:t xml:space="preserve"> </w:t>
      </w:r>
      <w:r>
        <w:rPr>
          <w:rFonts w:hint="cs"/>
          <w:rtl/>
        </w:rPr>
        <w:t>שייכות</w:t>
      </w:r>
      <w:r>
        <w:rPr>
          <w:rtl/>
        </w:rPr>
        <w:t xml:space="preserve"> </w:t>
      </w:r>
      <w:r>
        <w:rPr>
          <w:rFonts w:hint="cs"/>
          <w:rtl/>
        </w:rPr>
        <w:t xml:space="preserve">לרובד </w:t>
      </w:r>
      <w:proofErr w:type="spellStart"/>
      <w:r>
        <w:rPr>
          <w:rtl/>
        </w:rPr>
        <w:t>סתמאי</w:t>
      </w:r>
      <w:proofErr w:type="spellEnd"/>
      <w:r>
        <w:rPr>
          <w:rtl/>
        </w:rPr>
        <w:t xml:space="preserve"> וייחוס האמרה </w:t>
      </w:r>
      <w:proofErr w:type="spellStart"/>
      <w:r>
        <w:rPr>
          <w:rtl/>
        </w:rPr>
        <w:t>לר</w:t>
      </w:r>
      <w:proofErr w:type="spellEnd"/>
      <w:r>
        <w:rPr>
          <w:rtl/>
        </w:rPr>
        <w:t xml:space="preserve">׳ יוסי </w:t>
      </w:r>
      <w:proofErr w:type="spellStart"/>
      <w:r>
        <w:rPr>
          <w:rtl/>
        </w:rPr>
        <w:t>ב״ר</w:t>
      </w:r>
      <w:proofErr w:type="spellEnd"/>
      <w:r>
        <w:rPr>
          <w:rtl/>
        </w:rPr>
        <w:t xml:space="preserve"> חנינה הוא </w:t>
      </w:r>
      <w:proofErr w:type="spellStart"/>
      <w:r>
        <w:rPr>
          <w:rtl/>
        </w:rPr>
        <w:t>פסבדואפיגרפי</w:t>
      </w:r>
      <w:proofErr w:type="spellEnd"/>
      <w:r>
        <w:rPr>
          <w:rtl/>
        </w:rPr>
        <w:t xml:space="preserve">. לפי זה </w:t>
      </w:r>
      <w:r w:rsidR="001941BE">
        <w:rPr>
          <w:rFonts w:hint="cs"/>
          <w:rtl/>
        </w:rPr>
        <w:t xml:space="preserve">יהיה </w:t>
      </w:r>
      <w:r>
        <w:rPr>
          <w:rtl/>
        </w:rPr>
        <w:t xml:space="preserve">ניתן לטעון </w:t>
      </w:r>
      <w:proofErr w:type="spellStart"/>
      <w:r>
        <w:rPr>
          <w:rtl/>
        </w:rPr>
        <w:t>ש׳רוח</w:t>
      </w:r>
      <w:proofErr w:type="spellEnd"/>
      <w:r>
        <w:rPr>
          <w:rtl/>
        </w:rPr>
        <w:t xml:space="preserve"> </w:t>
      </w:r>
      <w:proofErr w:type="spellStart"/>
      <w:r>
        <w:rPr>
          <w:rtl/>
        </w:rPr>
        <w:t>פיסוקנית</w:t>
      </w:r>
      <w:proofErr w:type="spellEnd"/>
      <w:r>
        <w:rPr>
          <w:rtl/>
        </w:rPr>
        <w:t xml:space="preserve">׳ בלבד באה מן המסורת הארצישראלית ואילו התארים ׳פסקון איטמון וסגרון׳ עם פירושיהם הם פרי התפתחות בבלית מאוחרת. שאלה מעניינת היא האם הגמרא מודעת לזיקה בין מטטרון לרוח פסקונית/פיסקון איטמון </w:t>
      </w:r>
      <w:proofErr w:type="spellStart"/>
      <w:r>
        <w:rPr>
          <w:rtl/>
        </w:rPr>
        <w:t>סיגרון</w:t>
      </w:r>
      <w:proofErr w:type="spellEnd"/>
      <w:r>
        <w:rPr>
          <w:rtl/>
        </w:rPr>
        <w:t xml:space="preserve">? </w:t>
      </w:r>
      <w:r w:rsidR="00EF0298">
        <w:rPr>
          <w:rFonts w:hint="cs"/>
          <w:rtl/>
        </w:rPr>
        <w:t xml:space="preserve">אם </w:t>
      </w:r>
      <w:r>
        <w:rPr>
          <w:rtl/>
        </w:rPr>
        <w:t>התשובה חיובית</w:t>
      </w:r>
      <w:r w:rsidR="00063369">
        <w:rPr>
          <w:rFonts w:hint="cs"/>
          <w:rtl/>
        </w:rPr>
        <w:t>,</w:t>
      </w:r>
      <w:r w:rsidR="009D206E">
        <w:rPr>
          <w:rFonts w:hint="cs"/>
          <w:rtl/>
        </w:rPr>
        <w:t xml:space="preserve"> </w:t>
      </w:r>
      <w:r w:rsidR="00EF0298">
        <w:rPr>
          <w:rFonts w:hint="cs"/>
          <w:rtl/>
        </w:rPr>
        <w:t>הסוגיי</w:t>
      </w:r>
      <w:r w:rsidR="00EF0298">
        <w:rPr>
          <w:rFonts w:hint="eastAsia"/>
          <w:rtl/>
        </w:rPr>
        <w:t>ה</w:t>
      </w:r>
      <w:r w:rsidR="00EF0298">
        <w:rPr>
          <w:rFonts w:hint="cs"/>
          <w:rtl/>
        </w:rPr>
        <w:t xml:space="preserve"> הזאת</w:t>
      </w:r>
      <w:r w:rsidR="009D206E">
        <w:rPr>
          <w:rFonts w:hint="cs"/>
          <w:rtl/>
        </w:rPr>
        <w:t xml:space="preserve"> </w:t>
      </w:r>
      <w:r w:rsidR="00EF0298">
        <w:rPr>
          <w:rFonts w:hint="cs"/>
          <w:rtl/>
        </w:rPr>
        <w:t>חולקת</w:t>
      </w:r>
      <w:r w:rsidR="009D206E">
        <w:rPr>
          <w:rFonts w:hint="cs"/>
          <w:rtl/>
        </w:rPr>
        <w:t xml:space="preserve"> </w:t>
      </w:r>
      <w:r w:rsidR="00EF0298">
        <w:rPr>
          <w:rFonts w:hint="cs"/>
          <w:rtl/>
        </w:rPr>
        <w:t>על הסוגייה</w:t>
      </w:r>
      <w:r w:rsidR="009D206E">
        <w:rPr>
          <w:rFonts w:hint="cs"/>
          <w:rtl/>
        </w:rPr>
        <w:t xml:space="preserve"> </w:t>
      </w:r>
      <w:r w:rsidR="00251AC0">
        <w:rPr>
          <w:rFonts w:hint="cs"/>
          <w:rtl/>
        </w:rPr>
        <w:t>ב</w:t>
      </w:r>
      <w:r w:rsidR="009D206E">
        <w:rPr>
          <w:rFonts w:hint="cs"/>
          <w:rtl/>
        </w:rPr>
        <w:t xml:space="preserve">סנהדרין לח ע"ב </w:t>
      </w:r>
      <w:r w:rsidR="00251AC0">
        <w:rPr>
          <w:rFonts w:hint="cs"/>
          <w:rtl/>
        </w:rPr>
        <w:t xml:space="preserve">שבה </w:t>
      </w:r>
      <w:r w:rsidR="008F72A3">
        <w:rPr>
          <w:rFonts w:hint="cs"/>
          <w:rtl/>
        </w:rPr>
        <w:t xml:space="preserve">נשללת </w:t>
      </w:r>
      <w:proofErr w:type="spellStart"/>
      <w:r w:rsidR="00EF0298">
        <w:rPr>
          <w:rFonts w:hint="cs"/>
          <w:rtl/>
        </w:rPr>
        <w:t>ממטטרון</w:t>
      </w:r>
      <w:proofErr w:type="spellEnd"/>
      <w:r w:rsidR="00EF0298">
        <w:rPr>
          <w:rFonts w:hint="cs"/>
          <w:rtl/>
        </w:rPr>
        <w:t xml:space="preserve"> </w:t>
      </w:r>
      <w:r w:rsidR="00251AC0">
        <w:rPr>
          <w:rFonts w:hint="cs"/>
          <w:rtl/>
        </w:rPr>
        <w:t xml:space="preserve">כל </w:t>
      </w:r>
      <w:r w:rsidR="00777CF2">
        <w:rPr>
          <w:rFonts w:hint="cs"/>
          <w:rtl/>
        </w:rPr>
        <w:t>סמכות</w:t>
      </w:r>
      <w:r w:rsidR="00251AC0">
        <w:rPr>
          <w:rFonts w:hint="cs"/>
          <w:rtl/>
        </w:rPr>
        <w:t xml:space="preserve"> של </w:t>
      </w:r>
      <w:r w:rsidR="00F82DDF">
        <w:rPr>
          <w:rFonts w:hint="cs"/>
          <w:rtl/>
        </w:rPr>
        <w:t>מחילת פשעים</w:t>
      </w:r>
      <w:r w:rsidR="00251AC0">
        <w:rPr>
          <w:rFonts w:hint="cs"/>
          <w:rtl/>
        </w:rPr>
        <w:t>.</w:t>
      </w:r>
      <w:r w:rsidR="00037D87">
        <w:rPr>
          <w:rStyle w:val="FootnoteReference"/>
          <w:rtl/>
        </w:rPr>
        <w:footnoteReference w:id="118"/>
      </w:r>
      <w:r w:rsidR="00251AC0">
        <w:rPr>
          <w:rFonts w:hint="cs"/>
          <w:rtl/>
        </w:rPr>
        <w:t xml:space="preserve"> למרות שבאופן טכני יש הבדל בין </w:t>
      </w:r>
      <w:r w:rsidR="00777CF2" w:rsidRPr="00777CF2">
        <w:rPr>
          <w:rtl/>
        </w:rPr>
        <w:t>נשיאת פשעים</w:t>
      </w:r>
      <w:r w:rsidR="00777CF2">
        <w:rPr>
          <w:rFonts w:hint="cs"/>
          <w:rtl/>
        </w:rPr>
        <w:t xml:space="preserve"> ל</w:t>
      </w:r>
      <w:r w:rsidR="00251AC0">
        <w:rPr>
          <w:rFonts w:hint="cs"/>
          <w:rtl/>
        </w:rPr>
        <w:t>בין ביטול האשמה על ידי סמכותו של פיסקון התוצאה המעשית של שני דרכים היא די דומה</w:t>
      </w:r>
      <w:r w:rsidR="00777CF2">
        <w:rPr>
          <w:rFonts w:hint="cs"/>
          <w:rtl/>
        </w:rPr>
        <w:t>.</w:t>
      </w:r>
      <w:r w:rsidR="00251AC0">
        <w:rPr>
          <w:rFonts w:hint="cs"/>
          <w:rtl/>
        </w:rPr>
        <w:t xml:space="preserve">  </w:t>
      </w:r>
    </w:p>
    <w:p w14:paraId="5758443F" w14:textId="46FF31E5" w:rsidR="003C16DF" w:rsidRPr="003C16DF" w:rsidRDefault="009357F9" w:rsidP="00C6035D">
      <w:pPr>
        <w:pStyle w:val="HA1"/>
      </w:pPr>
      <w:r w:rsidRPr="00B8364F">
        <w:rPr>
          <w:rFonts w:hint="cs"/>
          <w:rtl/>
        </w:rPr>
        <w:t>סוקולוף</w:t>
      </w:r>
      <w:r>
        <w:rPr>
          <w:rFonts w:hint="cs"/>
          <w:rtl/>
        </w:rPr>
        <w:t xml:space="preserve"> ב' </w:t>
      </w:r>
      <w:r w:rsidR="003C16DF" w:rsidRPr="003C16DF">
        <w:rPr>
          <w:rFonts w:hint="cs"/>
          <w:rtl/>
          <w:lang w:val="fr-FR"/>
        </w:rPr>
        <w:t>63</w:t>
      </w:r>
      <w:r>
        <w:rPr>
          <w:rFonts w:hint="cs"/>
          <w:rtl/>
        </w:rPr>
        <w:t xml:space="preserve">, אוסף </w:t>
      </w:r>
      <w:proofErr w:type="spellStart"/>
      <w:r>
        <w:rPr>
          <w:rFonts w:hint="cs"/>
          <w:rtl/>
        </w:rPr>
        <w:t>סכוין</w:t>
      </w:r>
      <w:proofErr w:type="spellEnd"/>
      <w:r>
        <w:rPr>
          <w:rFonts w:hint="cs"/>
          <w:rtl/>
        </w:rPr>
        <w:t xml:space="preserve"> </w:t>
      </w:r>
      <w:r w:rsidRPr="009357F9">
        <w:t>MS 2053/250</w:t>
      </w:r>
      <w:r>
        <w:rPr>
          <w:rFonts w:hint="cs"/>
          <w:rtl/>
        </w:rPr>
        <w:t xml:space="preserve"> </w:t>
      </w:r>
      <w:r>
        <w:rPr>
          <w:rStyle w:val="FootnoteReference"/>
          <w:rtl/>
        </w:rPr>
        <w:footnoteReference w:id="119"/>
      </w:r>
    </w:p>
    <w:p w14:paraId="703F0AF0" w14:textId="699ADF5A" w:rsidR="003C16DF" w:rsidRDefault="003C16DF" w:rsidP="00DA6B60">
      <w:pPr>
        <w:pStyle w:val="H-Quote"/>
        <w:rPr>
          <w:rtl/>
          <w:lang w:val="fr-FR"/>
        </w:rPr>
      </w:pPr>
      <w:r w:rsidRPr="003C16DF">
        <w:rPr>
          <w:rtl/>
          <w:lang w:val="fr-FR"/>
        </w:rPr>
        <w:t>בישמיה דמן דיברא עלמא ובישמיה דמיטטרון גנונא</w:t>
      </w:r>
      <w:r w:rsidRPr="003C16DF">
        <w:rPr>
          <w:rFonts w:hint="cs"/>
          <w:rtl/>
          <w:lang w:val="fr-FR"/>
        </w:rPr>
        <w:t xml:space="preserve"> </w:t>
      </w:r>
      <w:r w:rsidRPr="003C16DF">
        <w:rPr>
          <w:rtl/>
          <w:lang w:val="fr-FR"/>
        </w:rPr>
        <w:t xml:space="preserve">דהוא מזיעא על כל בני מרומא אין אין סיני סיני יהו [א]חיש ואחישה אגריפט קפר נגיר </w:t>
      </w:r>
      <w:r w:rsidR="00892D64" w:rsidRPr="00892D64">
        <w:rPr>
          <w:rtl/>
          <w:lang w:val="fr-FR"/>
        </w:rPr>
        <w:t xml:space="preserve">{מ[-]י} מפעיה </w:t>
      </w:r>
      <w:r w:rsidRPr="003C16DF">
        <w:rPr>
          <w:rtl/>
          <w:lang w:val="fr-FR"/>
        </w:rPr>
        <w:t>קפר נגיס מחן מטן אוטמון</w:t>
      </w:r>
      <w:r w:rsidRPr="003C16DF">
        <w:rPr>
          <w:rFonts w:hint="cs"/>
          <w:rtl/>
          <w:lang w:val="fr-FR"/>
        </w:rPr>
        <w:t xml:space="preserve"> </w:t>
      </w:r>
      <w:r w:rsidRPr="003C16DF">
        <w:rPr>
          <w:rtl/>
          <w:lang w:val="fr-FR"/>
        </w:rPr>
        <w:t xml:space="preserve">ופיסקון אנטר גריניס מיר ואמירום אסנה אגמוני פלדימ[ה]איקלה קניני </w:t>
      </w:r>
    </w:p>
    <w:p w14:paraId="4CBDB943" w14:textId="35654B80" w:rsidR="007E4D50" w:rsidRDefault="00C44091" w:rsidP="00C6035D">
      <w:pPr>
        <w:pStyle w:val="HA1"/>
        <w:rPr>
          <w:rtl/>
        </w:rPr>
      </w:pPr>
      <w:bookmarkStart w:id="31" w:name="_Hlk18353292"/>
      <w:r w:rsidRPr="00C44091">
        <w:rPr>
          <w:rtl/>
        </w:rPr>
        <w:lastRenderedPageBreak/>
        <w:t xml:space="preserve">המוזיאון </w:t>
      </w:r>
      <w:r w:rsidRPr="00B8364F">
        <w:rPr>
          <w:rtl/>
        </w:rPr>
        <w:t>הלאומי</w:t>
      </w:r>
      <w:r w:rsidRPr="00C44091">
        <w:rPr>
          <w:rtl/>
        </w:rPr>
        <w:t xml:space="preserve"> של עיראק</w:t>
      </w:r>
      <w:r>
        <w:rPr>
          <w:rFonts w:hint="cs"/>
          <w:rtl/>
        </w:rPr>
        <w:t xml:space="preserve">, </w:t>
      </w:r>
      <w:r w:rsidRPr="00C44091">
        <w:t>IM 148241</w:t>
      </w:r>
      <w:r>
        <w:rPr>
          <w:rFonts w:hint="cs"/>
          <w:rtl/>
        </w:rPr>
        <w:t xml:space="preserve"> </w:t>
      </w:r>
      <w:r>
        <w:rPr>
          <w:rStyle w:val="FootnoteReference"/>
          <w:rtl/>
        </w:rPr>
        <w:footnoteReference w:id="120"/>
      </w:r>
    </w:p>
    <w:bookmarkEnd w:id="31"/>
    <w:p w14:paraId="17187DB6" w14:textId="61D628B3" w:rsidR="00C44091" w:rsidRDefault="00C44091" w:rsidP="00614778">
      <w:pPr>
        <w:pStyle w:val="H-Quote"/>
        <w:rPr>
          <w:rtl/>
          <w:lang w:val="fr-FR"/>
        </w:rPr>
      </w:pPr>
      <w:r>
        <w:rPr>
          <w:rFonts w:hint="cs"/>
          <w:rtl/>
          <w:lang w:val="fr-FR"/>
        </w:rPr>
        <w:t xml:space="preserve">דתיסבון </w:t>
      </w:r>
      <w:r w:rsidRPr="00614778">
        <w:rPr>
          <w:rFonts w:hint="cs"/>
          <w:rtl/>
        </w:rPr>
        <w:t>גיטיכון</w:t>
      </w:r>
      <w:r>
        <w:rPr>
          <w:rFonts w:hint="cs"/>
          <w:rtl/>
          <w:lang w:val="fr-FR"/>
        </w:rPr>
        <w:t xml:space="preserve"> ... ותזלון לאתר אוחרן בישמיה דמן דיברא עלמה ובישמיה דמטטרון גנוניה דהוא מזיעה דכל </w:t>
      </w:r>
      <w:r w:rsidRPr="001B4867">
        <w:rPr>
          <w:rFonts w:eastAsia="Calibri"/>
          <w:rtl/>
        </w:rPr>
        <w:t>בני מרמ</w:t>
      </w:r>
      <w:r>
        <w:rPr>
          <w:rFonts w:eastAsia="Calibri" w:hint="cs"/>
          <w:rtl/>
        </w:rPr>
        <w:t>ה</w:t>
      </w:r>
      <w:r w:rsidRPr="006E751F">
        <w:rPr>
          <w:rtl/>
          <w:lang w:val="fr-FR"/>
        </w:rPr>
        <w:t xml:space="preserve"> </w:t>
      </w:r>
      <w:r>
        <w:rPr>
          <w:rFonts w:hint="cs"/>
          <w:rtl/>
          <w:lang w:val="fr-FR"/>
        </w:rPr>
        <w:t>עיי</w:t>
      </w:r>
      <w:r w:rsidRPr="003C16DF">
        <w:rPr>
          <w:rtl/>
          <w:lang w:val="fr-FR"/>
        </w:rPr>
        <w:t>ן א</w:t>
      </w:r>
      <w:r>
        <w:rPr>
          <w:rFonts w:hint="cs"/>
          <w:rtl/>
          <w:lang w:val="fr-FR"/>
        </w:rPr>
        <w:t>י</w:t>
      </w:r>
      <w:r w:rsidRPr="003C16DF">
        <w:rPr>
          <w:rtl/>
          <w:lang w:val="fr-FR"/>
        </w:rPr>
        <w:t>ין סיני סיני יהו אחיש אחישה אגריפט קפר נג</w:t>
      </w:r>
      <w:r>
        <w:rPr>
          <w:rFonts w:hint="cs"/>
          <w:rtl/>
          <w:lang w:val="fr-FR"/>
        </w:rPr>
        <w:t>ו</w:t>
      </w:r>
      <w:r w:rsidRPr="003C16DF">
        <w:rPr>
          <w:rtl/>
          <w:lang w:val="fr-FR"/>
        </w:rPr>
        <w:t xml:space="preserve"> מפעיה קפר נגיס מ</w:t>
      </w:r>
      <w:r>
        <w:rPr>
          <w:rFonts w:hint="cs"/>
          <w:rtl/>
          <w:lang w:val="fr-FR"/>
        </w:rPr>
        <w:t>יקו</w:t>
      </w:r>
      <w:r w:rsidRPr="003C16DF">
        <w:rPr>
          <w:rtl/>
          <w:lang w:val="fr-FR"/>
        </w:rPr>
        <w:t>ן מ</w:t>
      </w:r>
      <w:r>
        <w:rPr>
          <w:rFonts w:hint="cs"/>
          <w:rtl/>
          <w:lang w:val="fr-FR"/>
        </w:rPr>
        <w:t>י</w:t>
      </w:r>
      <w:r w:rsidRPr="003C16DF">
        <w:rPr>
          <w:rtl/>
          <w:lang w:val="fr-FR"/>
        </w:rPr>
        <w:t>ט</w:t>
      </w:r>
      <w:r>
        <w:rPr>
          <w:rFonts w:hint="cs"/>
          <w:rtl/>
          <w:lang w:val="fr-FR"/>
        </w:rPr>
        <w:t>ו</w:t>
      </w:r>
      <w:r w:rsidRPr="003C16DF">
        <w:rPr>
          <w:rtl/>
          <w:lang w:val="fr-FR"/>
        </w:rPr>
        <w:t>ן אוטמון</w:t>
      </w:r>
      <w:r w:rsidRPr="003C16DF">
        <w:rPr>
          <w:rFonts w:hint="cs"/>
          <w:rtl/>
          <w:lang w:val="fr-FR"/>
        </w:rPr>
        <w:t xml:space="preserve"> </w:t>
      </w:r>
      <w:r w:rsidRPr="003C16DF">
        <w:rPr>
          <w:rtl/>
          <w:lang w:val="fr-FR"/>
        </w:rPr>
        <w:t>ופיסקון אנטר גריניס מיר ואמירום אסנה אגמוני פלדימ[ה]איקלה קניני</w:t>
      </w:r>
    </w:p>
    <w:p w14:paraId="0D077B7C" w14:textId="6618A36B" w:rsidR="00C44091" w:rsidRPr="003C16DF" w:rsidRDefault="00C44091" w:rsidP="00C6035D">
      <w:pPr>
        <w:pStyle w:val="HA1"/>
      </w:pPr>
      <w:r>
        <w:rPr>
          <w:rFonts w:hint="cs"/>
          <w:sz w:val="24"/>
          <w:rtl/>
        </w:rPr>
        <w:t>ה</w:t>
      </w:r>
      <w:r w:rsidRPr="00F53665">
        <w:rPr>
          <w:rFonts w:hint="cs"/>
          <w:sz w:val="24"/>
          <w:rtl/>
        </w:rPr>
        <w:t>מוזאון</w:t>
      </w:r>
      <w:r>
        <w:rPr>
          <w:rFonts w:hint="cs"/>
          <w:rtl/>
        </w:rPr>
        <w:t xml:space="preserve"> </w:t>
      </w:r>
      <w:r w:rsidRPr="00244F69">
        <w:rPr>
          <w:rFonts w:hint="cs"/>
          <w:rtl/>
          <w:lang w:val="fr-FR"/>
        </w:rPr>
        <w:t>הבריטי</w:t>
      </w:r>
      <w:r w:rsidRPr="00244F69">
        <w:rPr>
          <w:lang w:val="fr-FR"/>
        </w:rPr>
        <w:t xml:space="preserve">BM </w:t>
      </w:r>
      <w:r w:rsidRPr="00C44091">
        <w:rPr>
          <w:lang w:val="fr-FR"/>
        </w:rPr>
        <w:t xml:space="preserve">91730 </w:t>
      </w:r>
      <w:r w:rsidRPr="00244F69">
        <w:rPr>
          <w:rtl/>
        </w:rPr>
        <w:t xml:space="preserve"> </w:t>
      </w:r>
      <w:r>
        <w:rPr>
          <w:rStyle w:val="FootnoteReference"/>
        </w:rPr>
        <w:footnoteReference w:id="121"/>
      </w:r>
    </w:p>
    <w:p w14:paraId="6DF50714" w14:textId="1E7C0559" w:rsidR="0066365F" w:rsidRDefault="0066365F" w:rsidP="008B307D">
      <w:pPr>
        <w:pStyle w:val="H-Quote"/>
        <w:rPr>
          <w:rtl/>
          <w:lang w:val="fr-FR"/>
        </w:rPr>
      </w:pPr>
      <w:r w:rsidRPr="003C16DF">
        <w:rPr>
          <w:rFonts w:hint="cs"/>
          <w:rtl/>
          <w:lang w:val="fr-FR"/>
        </w:rPr>
        <w:t xml:space="preserve">בשום </w:t>
      </w:r>
      <w:r>
        <w:rPr>
          <w:rFonts w:hint="cs"/>
          <w:rtl/>
          <w:lang w:val="fr-FR"/>
        </w:rPr>
        <w:t>[...]</w:t>
      </w:r>
      <w:r w:rsidRPr="003C16DF">
        <w:rPr>
          <w:rFonts w:hint="cs"/>
          <w:rtl/>
          <w:lang w:val="fr-FR"/>
        </w:rPr>
        <w:t xml:space="preserve"> ורחמיאל מלאך ונטריאל מלאך וגבריאל מלאך ומיכאל מלאך ורפאל מלאך ומטטרון אסרא רבא ו</w:t>
      </w:r>
      <w:r>
        <w:rPr>
          <w:rFonts w:hint="cs"/>
          <w:rtl/>
          <w:lang w:val="fr-FR"/>
        </w:rPr>
        <w:t>[...</w:t>
      </w:r>
      <w:r w:rsidR="0075704C">
        <w:rPr>
          <w:rFonts w:hint="cs"/>
          <w:rtl/>
          <w:lang w:val="fr-FR"/>
        </w:rPr>
        <w:t xml:space="preserve"> ...</w:t>
      </w:r>
      <w:r>
        <w:rPr>
          <w:rFonts w:hint="cs"/>
          <w:rtl/>
          <w:lang w:val="fr-FR"/>
        </w:rPr>
        <w:t>]</w:t>
      </w:r>
      <w:r w:rsidRPr="003C16DF">
        <w:rPr>
          <w:rFonts w:hint="cs"/>
          <w:rtl/>
          <w:lang w:val="fr-FR"/>
        </w:rPr>
        <w:t>א</w:t>
      </w:r>
      <w:r w:rsidR="0075704C">
        <w:rPr>
          <w:rFonts w:hint="cs"/>
          <w:rtl/>
          <w:lang w:val="fr-FR"/>
        </w:rPr>
        <w:t xml:space="preserve"> </w:t>
      </w:r>
      <w:r w:rsidRPr="003C16DF">
        <w:rPr>
          <w:rFonts w:hint="cs"/>
          <w:rtl/>
          <w:lang w:val="fr-FR"/>
        </w:rPr>
        <w:t>תק</w:t>
      </w:r>
      <w:r w:rsidR="0075704C">
        <w:rPr>
          <w:rFonts w:hint="cs"/>
          <w:rtl/>
          <w:lang w:val="fr-FR"/>
        </w:rPr>
        <w:t>י</w:t>
      </w:r>
      <w:r w:rsidRPr="003C16DF">
        <w:rPr>
          <w:rFonts w:hint="cs"/>
          <w:rtl/>
          <w:lang w:val="fr-FR"/>
        </w:rPr>
        <w:t>פא</w:t>
      </w:r>
    </w:p>
    <w:p w14:paraId="16E5DA36" w14:textId="3D4196A7" w:rsidR="008B3DD9" w:rsidRPr="003C16DF" w:rsidRDefault="00FF593E" w:rsidP="008B3DD9">
      <w:pPr>
        <w:pStyle w:val="H-Text-NI"/>
        <w:rPr>
          <w:rtl/>
          <w:lang w:val="fr-FR"/>
        </w:rPr>
      </w:pPr>
      <w:r>
        <w:rPr>
          <w:rFonts w:hint="cs"/>
          <w:rtl/>
          <w:lang w:val="fr-FR"/>
        </w:rPr>
        <w:t>ב</w:t>
      </w:r>
      <w:r w:rsidR="008B3DD9">
        <w:rPr>
          <w:rFonts w:hint="cs"/>
          <w:rtl/>
          <w:lang w:val="fr-FR"/>
        </w:rPr>
        <w:t xml:space="preserve">השבעה זו מטטרון נזכר כאחרון בשביעיית המלאכים אחרי </w:t>
      </w:r>
      <w:r w:rsidR="008B3DD9" w:rsidRPr="008B3DD9">
        <w:rPr>
          <w:rFonts w:hint="cs"/>
          <w:rtl/>
          <w:lang w:val="fr-FR"/>
        </w:rPr>
        <w:t>גבריאל</w:t>
      </w:r>
      <w:r w:rsidR="008B3DD9">
        <w:rPr>
          <w:rFonts w:hint="cs"/>
          <w:rtl/>
          <w:lang w:val="fr-FR"/>
        </w:rPr>
        <w:t>,</w:t>
      </w:r>
      <w:r w:rsidR="008B3DD9" w:rsidRPr="003C16DF">
        <w:rPr>
          <w:rFonts w:hint="cs"/>
          <w:rtl/>
          <w:lang w:val="fr-FR"/>
        </w:rPr>
        <w:t xml:space="preserve"> ומיכאל ורפאל</w:t>
      </w:r>
      <w:r w:rsidR="008B3DD9">
        <w:rPr>
          <w:rFonts w:hint="cs"/>
          <w:rtl/>
          <w:lang w:val="fr-FR"/>
        </w:rPr>
        <w:t>, והתואר</w:t>
      </w:r>
      <w:r w:rsidR="008B3DD9" w:rsidRPr="008B3DD9">
        <w:rPr>
          <w:rFonts w:hint="cs"/>
          <w:rtl/>
          <w:lang w:val="fr-FR"/>
        </w:rPr>
        <w:t xml:space="preserve"> </w:t>
      </w:r>
      <w:proofErr w:type="spellStart"/>
      <w:r w:rsidR="008B3DD9" w:rsidRPr="003C16DF">
        <w:rPr>
          <w:rFonts w:hint="cs"/>
          <w:rtl/>
          <w:lang w:val="fr-FR"/>
        </w:rPr>
        <w:t>אסרא</w:t>
      </w:r>
      <w:proofErr w:type="spellEnd"/>
      <w:r w:rsidR="008B3DD9" w:rsidRPr="003C16DF">
        <w:rPr>
          <w:rFonts w:hint="cs"/>
          <w:rtl/>
          <w:lang w:val="fr-FR"/>
        </w:rPr>
        <w:t xml:space="preserve"> רבא</w:t>
      </w:r>
      <w:r w:rsidR="008B3DD9">
        <w:rPr>
          <w:rFonts w:hint="cs"/>
          <w:rtl/>
          <w:lang w:val="fr-FR"/>
        </w:rPr>
        <w:t xml:space="preserve"> מצביע עליו בבירור כעל ראש </w:t>
      </w:r>
      <w:r>
        <w:rPr>
          <w:rFonts w:hint="cs"/>
          <w:rtl/>
          <w:lang w:val="fr-FR"/>
        </w:rPr>
        <w:t>ה</w:t>
      </w:r>
      <w:r w:rsidR="008B3DD9">
        <w:rPr>
          <w:rFonts w:hint="cs"/>
          <w:rtl/>
          <w:lang w:val="fr-FR"/>
        </w:rPr>
        <w:t xml:space="preserve">שביעייה. </w:t>
      </w:r>
      <w:r w:rsidR="00DB02FB">
        <w:rPr>
          <w:rFonts w:hint="cs"/>
          <w:rtl/>
          <w:lang w:val="fr-FR"/>
        </w:rPr>
        <w:t>מכאן ניתן ללמוד שגם בקערה 1.6 המצב זהה.</w:t>
      </w:r>
    </w:p>
    <w:p w14:paraId="0A0E3DD4" w14:textId="5E5FBCF6" w:rsidR="00C44091" w:rsidRDefault="00B17F60" w:rsidP="00C6035D">
      <w:pPr>
        <w:pStyle w:val="HA1"/>
        <w:rPr>
          <w:rFonts w:eastAsia="Calibri"/>
        </w:rPr>
      </w:pPr>
      <w:bookmarkStart w:id="33" w:name="_Hlk18336947"/>
      <w:r w:rsidRPr="00B8364F">
        <w:rPr>
          <w:rFonts w:hint="cs"/>
          <w:rtl/>
        </w:rPr>
        <w:t>סוקולוף</w:t>
      </w:r>
      <w:r>
        <w:rPr>
          <w:rFonts w:hint="cs"/>
          <w:rtl/>
        </w:rPr>
        <w:t xml:space="preserve"> 123, </w:t>
      </w:r>
      <w:r w:rsidR="0075704C">
        <w:rPr>
          <w:rFonts w:hint="cs"/>
          <w:rtl/>
        </w:rPr>
        <w:t xml:space="preserve">אוסף </w:t>
      </w:r>
      <w:r w:rsidR="0075704C" w:rsidRPr="00B8364F">
        <w:rPr>
          <w:rFonts w:hint="cs"/>
          <w:sz w:val="18"/>
          <w:rtl/>
          <w:lang w:val="fr-FR"/>
        </w:rPr>
        <w:t>מוסיוף</w:t>
      </w:r>
      <w:r w:rsidR="004A625B">
        <w:rPr>
          <w:rFonts w:hint="cs"/>
          <w:rtl/>
        </w:rPr>
        <w:t>, 1</w:t>
      </w:r>
      <w:r w:rsidR="0075704C">
        <w:rPr>
          <w:rFonts w:hint="cs"/>
          <w:rtl/>
        </w:rPr>
        <w:t xml:space="preserve"> </w:t>
      </w:r>
      <w:r w:rsidR="0075704C">
        <w:rPr>
          <w:rStyle w:val="FootnoteReference"/>
          <w:rtl/>
        </w:rPr>
        <w:footnoteReference w:id="122"/>
      </w:r>
      <w:r w:rsidR="0075704C">
        <w:rPr>
          <w:rFonts w:hint="cs"/>
          <w:rtl/>
        </w:rPr>
        <w:t xml:space="preserve"> </w:t>
      </w:r>
      <w:r w:rsidR="00C44091" w:rsidRPr="003C16DF">
        <w:t xml:space="preserve"> </w:t>
      </w:r>
    </w:p>
    <w:bookmarkEnd w:id="33"/>
    <w:p w14:paraId="3F802B55" w14:textId="02F43295" w:rsidR="0075704C" w:rsidRDefault="00780DEE" w:rsidP="008B307D">
      <w:pPr>
        <w:pStyle w:val="H-Quote"/>
        <w:rPr>
          <w:rFonts w:eastAsia="Calibri"/>
          <w:rtl/>
        </w:rPr>
      </w:pPr>
      <w:r>
        <w:rPr>
          <w:rFonts w:hint="cs"/>
          <w:rtl/>
          <w:lang w:val="fr-FR"/>
        </w:rPr>
        <w:t xml:space="preserve">כי חסננא </w:t>
      </w:r>
      <w:r w:rsidR="0075704C" w:rsidRPr="003C16DF">
        <w:rPr>
          <w:rtl/>
          <w:lang w:val="fr-FR"/>
        </w:rPr>
        <w:t>אנ</w:t>
      </w:r>
      <w:r w:rsidR="00BF4FC2" w:rsidRPr="00BF4FC2">
        <w:rPr>
          <w:rtl/>
        </w:rPr>
        <w:t>א</w:t>
      </w:r>
      <w:r w:rsidR="00BF4FC2">
        <w:rPr>
          <w:rStyle w:val="FootnoteReference"/>
          <w:rtl/>
        </w:rPr>
        <w:footnoteReference w:id="123"/>
      </w:r>
      <w:r w:rsidR="0075704C" w:rsidRPr="003C16DF">
        <w:rPr>
          <w:rtl/>
          <w:lang w:val="fr-FR"/>
        </w:rPr>
        <w:t xml:space="preserve"> ובעי(נ)א דאמ(יכי אגיתיא) דימלי מ(נסבנתא</w:t>
      </w:r>
      <w:bookmarkStart w:id="34" w:name="_Ref21983738"/>
      <w:r w:rsidR="00BF4FC2">
        <w:rPr>
          <w:rStyle w:val="FootnoteReference"/>
          <w:rtl/>
          <w:lang w:val="fr-FR"/>
        </w:rPr>
        <w:footnoteReference w:id="124"/>
      </w:r>
      <w:bookmarkEnd w:id="34"/>
      <w:r w:rsidR="0075704C" w:rsidRPr="003C16DF">
        <w:rPr>
          <w:rtl/>
          <w:lang w:val="fr-FR"/>
        </w:rPr>
        <w:t xml:space="preserve"> מן) דיתיב על ארבע כרובים ולהון שיתין וארבע פרצופין וקאים ל(יה) זנפיאל שר(פ)א </w:t>
      </w:r>
      <w:bookmarkStart w:id="35" w:name="_Hlk21983243"/>
      <w:r w:rsidR="0075704C" w:rsidRPr="003C16DF">
        <w:rPr>
          <w:rtl/>
          <w:lang w:val="fr-FR"/>
        </w:rPr>
        <w:t xml:space="preserve">ומשמיש ליה זבפיאל שפרא וקאים קדמוהי </w:t>
      </w:r>
      <w:bookmarkEnd w:id="35"/>
      <w:r w:rsidR="0075704C" w:rsidRPr="003C16DF">
        <w:rPr>
          <w:rtl/>
          <w:lang w:val="fr-FR"/>
        </w:rPr>
        <w:t>מיטטרון סר הפנים מן בר (מחיא) חופניאל וקטניאל (עננין וערפילין ה)דמין (לי) ח(זינא לביש ענני זו... כרסי) וסנדלי נורא בידיה נקיט ותנינא מר</w:t>
      </w:r>
    </w:p>
    <w:p w14:paraId="148D71E0" w14:textId="47F45ECB" w:rsidR="00DB02FB" w:rsidRDefault="00DB02FB" w:rsidP="00C63D59">
      <w:pPr>
        <w:pStyle w:val="H-Text-NI"/>
        <w:rPr>
          <w:rFonts w:eastAsia="Calibri"/>
          <w:rtl/>
        </w:rPr>
      </w:pPr>
      <w:r>
        <w:rPr>
          <w:rFonts w:eastAsia="Calibri" w:hint="cs"/>
          <w:rtl/>
        </w:rPr>
        <w:t xml:space="preserve">קערה זו </w:t>
      </w:r>
      <w:r w:rsidR="00FF593E">
        <w:rPr>
          <w:rFonts w:eastAsia="Calibri" w:hint="cs"/>
          <w:rtl/>
        </w:rPr>
        <w:t>נדונה על ידי שאול שקד לפני כחצי יובל במאמר פורץ דרך על הזיקה בין ספרות ההיכלות לבין הקערות הבבליות.</w:t>
      </w:r>
      <w:r>
        <w:rPr>
          <w:rFonts w:eastAsia="Calibri" w:hint="cs"/>
          <w:rtl/>
        </w:rPr>
        <w:t xml:space="preserve"> </w:t>
      </w:r>
      <w:r w:rsidR="00FF593E">
        <w:rPr>
          <w:rFonts w:eastAsia="Calibri" w:hint="cs"/>
          <w:rtl/>
        </w:rPr>
        <w:t xml:space="preserve">מאז </w:t>
      </w:r>
      <w:r w:rsidR="00947B5A">
        <w:rPr>
          <w:rFonts w:eastAsia="Calibri" w:hint="cs"/>
          <w:rtl/>
        </w:rPr>
        <w:t xml:space="preserve">התרבו מאד העדויות לזיקה הזאת, אך רובם נוגעים, באופן טבעי להיבט המאגי של ההיכלות. לעומת זאת קערה זו </w:t>
      </w:r>
      <w:r w:rsidR="00533088">
        <w:rPr>
          <w:rFonts w:eastAsia="Calibri" w:hint="cs"/>
          <w:rtl/>
        </w:rPr>
        <w:t>קרובה יותר למסורת המרכבה</w:t>
      </w:r>
      <w:r w:rsidR="008741B5">
        <w:rPr>
          <w:rFonts w:eastAsia="Calibri" w:hint="cs"/>
          <w:rtl/>
        </w:rPr>
        <w:t xml:space="preserve"> ויש בה הדים לע</w:t>
      </w:r>
      <w:r w:rsidR="006A4CC6">
        <w:rPr>
          <w:rFonts w:eastAsia="Calibri" w:hint="cs"/>
          <w:rtl/>
        </w:rPr>
        <w:t>י</w:t>
      </w:r>
      <w:r w:rsidR="008741B5">
        <w:rPr>
          <w:rFonts w:eastAsia="Calibri" w:hint="cs"/>
          <w:rtl/>
        </w:rPr>
        <w:t>סוק מדרש</w:t>
      </w:r>
      <w:r w:rsidR="006A4CC6">
        <w:rPr>
          <w:rFonts w:eastAsia="Calibri" w:hint="cs"/>
          <w:rtl/>
        </w:rPr>
        <w:t>י</w:t>
      </w:r>
      <w:r w:rsidR="008741B5">
        <w:rPr>
          <w:rFonts w:eastAsia="Calibri" w:hint="cs"/>
          <w:rtl/>
        </w:rPr>
        <w:t xml:space="preserve"> בחזון והמרכבה של יחזקאל</w:t>
      </w:r>
      <w:r w:rsidR="006A4CC6">
        <w:rPr>
          <w:rFonts w:eastAsia="Calibri" w:hint="cs"/>
          <w:rtl/>
        </w:rPr>
        <w:t xml:space="preserve"> וטקסטים דומים</w:t>
      </w:r>
      <w:r w:rsidR="00533088">
        <w:rPr>
          <w:rFonts w:eastAsia="Calibri" w:hint="cs"/>
          <w:rtl/>
        </w:rPr>
        <w:t xml:space="preserve">. </w:t>
      </w:r>
      <w:r w:rsidR="00703AF8">
        <w:rPr>
          <w:rFonts w:eastAsia="Calibri" w:hint="cs"/>
          <w:rtl/>
        </w:rPr>
        <w:t xml:space="preserve">בין השאר </w:t>
      </w:r>
      <w:r w:rsidR="006A4CC6">
        <w:rPr>
          <w:rFonts w:eastAsia="Calibri" w:hint="cs"/>
          <w:rtl/>
        </w:rPr>
        <w:t xml:space="preserve">מופיע </w:t>
      </w:r>
      <w:r w:rsidR="00703AF8">
        <w:rPr>
          <w:rFonts w:eastAsia="Calibri" w:hint="cs"/>
          <w:rtl/>
        </w:rPr>
        <w:t xml:space="preserve">כאן </w:t>
      </w:r>
      <w:r w:rsidR="006A4CC6">
        <w:rPr>
          <w:rFonts w:eastAsia="Calibri" w:hint="cs"/>
          <w:rtl/>
        </w:rPr>
        <w:t>מספר פעמים עניין ריבוי פני המרכבה</w:t>
      </w:r>
      <w:r w:rsidR="00F762C3">
        <w:rPr>
          <w:rFonts w:eastAsia="Calibri" w:hint="cs"/>
          <w:rtl/>
        </w:rPr>
        <w:t>. ענין זה מופיע בתרגום ליחזקאל א ו, שבו מספר הפנים</w:t>
      </w:r>
      <w:r w:rsidR="00703AF8">
        <w:rPr>
          <w:rFonts w:eastAsia="Calibri" w:hint="cs"/>
          <w:rtl/>
        </w:rPr>
        <w:t xml:space="preserve"> הוא</w:t>
      </w:r>
      <w:r w:rsidR="00F762C3">
        <w:rPr>
          <w:rFonts w:eastAsia="Calibri" w:hint="cs"/>
          <w:rtl/>
        </w:rPr>
        <w:t xml:space="preserve"> 64, </w:t>
      </w:r>
      <w:r w:rsidR="0033557D">
        <w:rPr>
          <w:rFonts w:eastAsia="Calibri" w:hint="cs"/>
          <w:rtl/>
        </w:rPr>
        <w:t>ו</w:t>
      </w:r>
      <w:r w:rsidR="00F762C3">
        <w:rPr>
          <w:rFonts w:eastAsia="Calibri" w:hint="cs"/>
          <w:rtl/>
        </w:rPr>
        <w:t>בהיכלות רבתי</w:t>
      </w:r>
      <w:r w:rsidR="00703AF8">
        <w:rPr>
          <w:rFonts w:eastAsia="Calibri" w:hint="cs"/>
          <w:rtl/>
        </w:rPr>
        <w:t>,</w:t>
      </w:r>
      <w:r w:rsidR="00F762C3">
        <w:rPr>
          <w:rStyle w:val="FootnoteReference"/>
          <w:rFonts w:eastAsia="Calibri"/>
          <w:rtl/>
        </w:rPr>
        <w:footnoteReference w:id="125"/>
      </w:r>
      <w:r w:rsidR="00F762C3">
        <w:rPr>
          <w:rFonts w:eastAsia="Calibri" w:hint="cs"/>
          <w:rtl/>
        </w:rPr>
        <w:t xml:space="preserve"> </w:t>
      </w:r>
      <w:r w:rsidR="00703AF8">
        <w:rPr>
          <w:rFonts w:eastAsia="Calibri" w:hint="cs"/>
          <w:rtl/>
        </w:rPr>
        <w:t>ששם</w:t>
      </w:r>
      <w:r w:rsidR="00F762C3">
        <w:rPr>
          <w:rFonts w:eastAsia="Calibri" w:hint="cs"/>
          <w:rtl/>
        </w:rPr>
        <w:t xml:space="preserve"> מספרם </w:t>
      </w:r>
      <w:r w:rsidR="00F762C3" w:rsidRPr="0033557D">
        <w:rPr>
          <w:rFonts w:eastAsia="Calibri" w:hint="cs"/>
          <w:rtl/>
        </w:rPr>
        <w:t>הוא 256</w:t>
      </w:r>
      <w:r w:rsidR="005E44A8" w:rsidRPr="0033557D">
        <w:rPr>
          <w:rFonts w:eastAsia="Calibri" w:hint="cs"/>
          <w:rtl/>
        </w:rPr>
        <w:t xml:space="preserve"> וזה כנראה</w:t>
      </w:r>
      <w:r w:rsidR="0033557D" w:rsidRPr="0033557D">
        <w:rPr>
          <w:rFonts w:eastAsia="Calibri" w:hint="cs"/>
          <w:rtl/>
        </w:rPr>
        <w:t xml:space="preserve"> המספר הכולל של </w:t>
      </w:r>
      <w:r w:rsidR="0033557D">
        <w:rPr>
          <w:rFonts w:eastAsia="Calibri" w:hint="cs"/>
          <w:rtl/>
        </w:rPr>
        <w:t>פני הכרובים</w:t>
      </w:r>
      <w:r w:rsidR="0033557D" w:rsidRPr="0033557D">
        <w:rPr>
          <w:rFonts w:eastAsia="Calibri" w:hint="cs"/>
          <w:rtl/>
        </w:rPr>
        <w:t xml:space="preserve"> בקערה</w:t>
      </w:r>
      <w:r w:rsidR="005E44A8" w:rsidRPr="0033557D">
        <w:rPr>
          <w:rFonts w:eastAsia="Calibri" w:hint="cs"/>
          <w:rtl/>
        </w:rPr>
        <w:t xml:space="preserve">; המספרים </w:t>
      </w:r>
      <w:r w:rsidR="005E44A8">
        <w:rPr>
          <w:rFonts w:eastAsia="Calibri" w:hint="cs"/>
          <w:rtl/>
        </w:rPr>
        <w:t>האלה נובעים ממדרש</w:t>
      </w:r>
      <w:r w:rsidR="006A4CC6">
        <w:rPr>
          <w:rFonts w:eastAsia="Calibri" w:hint="cs"/>
          <w:rtl/>
        </w:rPr>
        <w:t xml:space="preserve"> </w:t>
      </w:r>
      <w:r w:rsidR="005E44A8">
        <w:rPr>
          <w:rFonts w:eastAsia="Calibri" w:hint="cs"/>
          <w:rtl/>
        </w:rPr>
        <w:t xml:space="preserve">הפסוקים יח' א ו-יא. והואיל והקערה נכתבה עבור </w:t>
      </w:r>
      <w:r w:rsidR="00396370">
        <w:rPr>
          <w:rFonts w:eastAsia="Calibri" w:hint="cs"/>
          <w:rtl/>
        </w:rPr>
        <w:t>אישה (</w:t>
      </w:r>
      <w:proofErr w:type="spellStart"/>
      <w:r w:rsidR="005E44A8" w:rsidRPr="005E44A8">
        <w:rPr>
          <w:rFonts w:eastAsia="Calibri"/>
          <w:rtl/>
        </w:rPr>
        <w:t>מהדוך</w:t>
      </w:r>
      <w:proofErr w:type="spellEnd"/>
      <w:r w:rsidR="005E44A8" w:rsidRPr="005E44A8">
        <w:rPr>
          <w:rFonts w:eastAsia="Calibri"/>
          <w:rtl/>
        </w:rPr>
        <w:t xml:space="preserve"> בת </w:t>
      </w:r>
      <w:proofErr w:type="spellStart"/>
      <w:r w:rsidR="005E44A8" w:rsidRPr="005E44A8">
        <w:rPr>
          <w:rFonts w:eastAsia="Calibri"/>
          <w:rtl/>
        </w:rPr>
        <w:t>ניונדוך</w:t>
      </w:r>
      <w:proofErr w:type="spellEnd"/>
      <w:r w:rsidR="00396370">
        <w:rPr>
          <w:rFonts w:eastAsia="Calibri" w:hint="cs"/>
          <w:rtl/>
        </w:rPr>
        <w:t>)</w:t>
      </w:r>
      <w:r w:rsidR="005E44A8">
        <w:rPr>
          <w:rFonts w:eastAsia="Calibri" w:hint="cs"/>
          <w:rtl/>
        </w:rPr>
        <w:t xml:space="preserve"> לרפואת 252 אברי גופה</w:t>
      </w:r>
      <w:r w:rsidR="00396370">
        <w:rPr>
          <w:rFonts w:eastAsia="Calibri" w:hint="cs"/>
          <w:rtl/>
        </w:rPr>
        <w:t>,</w:t>
      </w:r>
      <w:r w:rsidR="005E44A8">
        <w:rPr>
          <w:rFonts w:eastAsia="Calibri" w:hint="cs"/>
          <w:rtl/>
        </w:rPr>
        <w:t xml:space="preserve"> שבעה נקבי ראשה </w:t>
      </w:r>
      <w:proofErr w:type="spellStart"/>
      <w:r w:rsidR="005E44A8">
        <w:rPr>
          <w:rFonts w:eastAsia="Calibri" w:hint="cs"/>
          <w:rtl/>
        </w:rPr>
        <w:t>וכו</w:t>
      </w:r>
      <w:proofErr w:type="spellEnd"/>
      <w:r w:rsidR="003A2714">
        <w:rPr>
          <w:rFonts w:eastAsia="Calibri" w:hint="cs"/>
          <w:rtl/>
        </w:rPr>
        <w:t>'</w:t>
      </w:r>
      <w:r w:rsidR="005E44A8">
        <w:rPr>
          <w:rFonts w:eastAsia="Calibri" w:hint="cs"/>
          <w:rtl/>
        </w:rPr>
        <w:t>, נראה שה</w:t>
      </w:r>
      <w:r w:rsidR="00396370">
        <w:rPr>
          <w:rFonts w:eastAsia="Calibri" w:hint="cs"/>
          <w:rtl/>
        </w:rPr>
        <w:t>מ</w:t>
      </w:r>
      <w:r w:rsidR="005E44A8">
        <w:rPr>
          <w:rFonts w:eastAsia="Calibri" w:hint="cs"/>
          <w:rtl/>
        </w:rPr>
        <w:t>ש</w:t>
      </w:r>
      <w:r w:rsidR="00396370">
        <w:rPr>
          <w:rFonts w:eastAsia="Calibri" w:hint="cs"/>
          <w:rtl/>
        </w:rPr>
        <w:t>ב</w:t>
      </w:r>
      <w:r w:rsidR="005E44A8">
        <w:rPr>
          <w:rFonts w:eastAsia="Calibri" w:hint="cs"/>
          <w:rtl/>
        </w:rPr>
        <w:t>יע התכוו</w:t>
      </w:r>
      <w:r w:rsidR="00396370">
        <w:rPr>
          <w:rFonts w:eastAsia="Calibri" w:hint="cs"/>
          <w:rtl/>
        </w:rPr>
        <w:t>ן</w:t>
      </w:r>
      <w:r w:rsidR="005E44A8">
        <w:rPr>
          <w:rFonts w:eastAsia="Calibri" w:hint="cs"/>
          <w:rtl/>
        </w:rPr>
        <w:t xml:space="preserve"> ל</w:t>
      </w:r>
      <w:r w:rsidR="00396370">
        <w:rPr>
          <w:rFonts w:eastAsia="Calibri" w:hint="cs"/>
          <w:rtl/>
        </w:rPr>
        <w:t xml:space="preserve">יצור </w:t>
      </w:r>
      <w:r w:rsidR="005E44A8">
        <w:rPr>
          <w:rFonts w:eastAsia="Calibri" w:hint="cs"/>
          <w:rtl/>
        </w:rPr>
        <w:t>התא</w:t>
      </w:r>
      <w:r w:rsidR="00396370">
        <w:rPr>
          <w:rFonts w:eastAsia="Calibri" w:hint="cs"/>
          <w:rtl/>
        </w:rPr>
        <w:t>מה</w:t>
      </w:r>
      <w:r w:rsidR="005E44A8">
        <w:rPr>
          <w:rFonts w:eastAsia="Calibri" w:hint="cs"/>
          <w:rtl/>
        </w:rPr>
        <w:t xml:space="preserve"> בין אברי הגוף </w:t>
      </w:r>
      <w:r w:rsidR="00396370">
        <w:rPr>
          <w:rFonts w:eastAsia="Calibri" w:hint="cs"/>
          <w:rtl/>
        </w:rPr>
        <w:t xml:space="preserve">לבין </w:t>
      </w:r>
      <w:r w:rsidR="005E44A8">
        <w:rPr>
          <w:rFonts w:eastAsia="Calibri" w:hint="cs"/>
          <w:rtl/>
        </w:rPr>
        <w:t xml:space="preserve">פרצופי המרכבה. </w:t>
      </w:r>
      <w:r w:rsidR="001C4306">
        <w:rPr>
          <w:rFonts w:eastAsia="Calibri" w:hint="cs"/>
          <w:rtl/>
        </w:rPr>
        <w:t>אישור להשערה זו ניתן למצוא בספר</w:t>
      </w:r>
      <w:r w:rsidR="00F762C3">
        <w:rPr>
          <w:rFonts w:eastAsia="Calibri" w:hint="cs"/>
          <w:rtl/>
        </w:rPr>
        <w:t xml:space="preserve"> היכלות</w:t>
      </w:r>
      <w:r w:rsidR="001C4306">
        <w:rPr>
          <w:rFonts w:eastAsia="Calibri" w:hint="cs"/>
          <w:rtl/>
        </w:rPr>
        <w:t xml:space="preserve"> (חנוך ג')</w:t>
      </w:r>
      <w:r w:rsidR="00703AF8">
        <w:rPr>
          <w:rStyle w:val="FootnoteReference"/>
          <w:rFonts w:eastAsia="Calibri"/>
          <w:rtl/>
        </w:rPr>
        <w:footnoteReference w:id="126"/>
      </w:r>
      <w:r w:rsidR="00F762C3">
        <w:rPr>
          <w:rFonts w:eastAsia="Calibri" w:hint="cs"/>
          <w:rtl/>
        </w:rPr>
        <w:t xml:space="preserve"> שבו</w:t>
      </w:r>
      <w:r w:rsidR="00703AF8">
        <w:rPr>
          <w:rFonts w:eastAsia="Calibri" w:hint="cs"/>
          <w:rtl/>
        </w:rPr>
        <w:t xml:space="preserve"> מספר פני </w:t>
      </w:r>
      <w:r w:rsidR="001C4306">
        <w:rPr>
          <w:rFonts w:eastAsia="Calibri" w:hint="cs"/>
          <w:rtl/>
        </w:rPr>
        <w:t xml:space="preserve">החיות </w:t>
      </w:r>
      <w:r w:rsidR="00703AF8">
        <w:rPr>
          <w:rFonts w:eastAsia="Calibri" w:hint="cs"/>
          <w:rtl/>
        </w:rPr>
        <w:t>הוא 248</w:t>
      </w:r>
      <w:r w:rsidR="001C4306">
        <w:rPr>
          <w:rFonts w:eastAsia="Calibri" w:hint="cs"/>
          <w:rtl/>
        </w:rPr>
        <w:t xml:space="preserve"> ומספר כנפיהם 365 </w:t>
      </w:r>
      <w:r w:rsidR="001C4306">
        <w:rPr>
          <w:rFonts w:eastAsia="Calibri"/>
          <w:rtl/>
        </w:rPr>
        <w:t>–</w:t>
      </w:r>
      <w:r w:rsidR="001C4306">
        <w:rPr>
          <w:rFonts w:eastAsia="Calibri" w:hint="cs"/>
          <w:rtl/>
        </w:rPr>
        <w:t xml:space="preserve"> כמספר אברים (של זכר) ומספר </w:t>
      </w:r>
      <w:r w:rsidR="00396370">
        <w:rPr>
          <w:rFonts w:eastAsia="Calibri" w:hint="cs"/>
          <w:rtl/>
        </w:rPr>
        <w:t>ה</w:t>
      </w:r>
      <w:r w:rsidR="001C4306">
        <w:rPr>
          <w:rFonts w:eastAsia="Calibri" w:hint="cs"/>
          <w:rtl/>
        </w:rPr>
        <w:t>גידים</w:t>
      </w:r>
      <w:r w:rsidR="00703AF8">
        <w:rPr>
          <w:rFonts w:eastAsia="Calibri" w:hint="cs"/>
          <w:rtl/>
        </w:rPr>
        <w:t>.</w:t>
      </w:r>
      <w:r w:rsidR="00396370">
        <w:rPr>
          <w:rFonts w:eastAsia="Calibri" w:hint="cs"/>
          <w:rtl/>
        </w:rPr>
        <w:t xml:space="preserve"> בשורות שציטטנו המשביע </w:t>
      </w:r>
      <w:r w:rsidR="00780DEE">
        <w:rPr>
          <w:rFonts w:eastAsia="Calibri" w:hint="cs"/>
          <w:rtl/>
        </w:rPr>
        <w:t xml:space="preserve">מבקש </w:t>
      </w:r>
      <w:r w:rsidR="008C5A6D">
        <w:rPr>
          <w:rFonts w:eastAsia="Calibri" w:hint="cs"/>
          <w:rtl/>
        </w:rPr>
        <w:t>לה</w:t>
      </w:r>
      <w:r w:rsidR="00BF4FC2">
        <w:rPr>
          <w:rFonts w:eastAsia="Calibri" w:hint="cs"/>
          <w:rtl/>
        </w:rPr>
        <w:t>כניע</w:t>
      </w:r>
      <w:r w:rsidR="008C5A6D">
        <w:rPr>
          <w:rFonts w:eastAsia="Calibri" w:hint="cs"/>
          <w:rtl/>
        </w:rPr>
        <w:t xml:space="preserve"> את </w:t>
      </w:r>
      <w:r w:rsidR="00780DEE">
        <w:rPr>
          <w:rFonts w:eastAsia="Calibri" w:hint="cs"/>
          <w:rtl/>
        </w:rPr>
        <w:t xml:space="preserve">השדים </w:t>
      </w:r>
      <w:r w:rsidR="008C5A6D">
        <w:rPr>
          <w:rFonts w:eastAsia="Calibri" w:hint="cs"/>
          <w:rtl/>
        </w:rPr>
        <w:t>ש</w:t>
      </w:r>
      <w:r w:rsidR="00780DEE">
        <w:rPr>
          <w:rFonts w:eastAsia="Calibri" w:hint="cs"/>
          <w:rtl/>
        </w:rPr>
        <w:t>מש</w:t>
      </w:r>
      <w:r w:rsidR="008C5A6D">
        <w:rPr>
          <w:rFonts w:eastAsia="Calibri" w:hint="cs"/>
          <w:rtl/>
        </w:rPr>
        <w:t>ת</w:t>
      </w:r>
      <w:r w:rsidR="00780DEE">
        <w:rPr>
          <w:rFonts w:eastAsia="Calibri" w:hint="cs"/>
          <w:rtl/>
        </w:rPr>
        <w:t xml:space="preserve">לטים על </w:t>
      </w:r>
      <w:r w:rsidR="008C5A6D">
        <w:rPr>
          <w:rFonts w:eastAsia="Calibri" w:hint="cs"/>
          <w:rtl/>
        </w:rPr>
        <w:t xml:space="preserve">גופה של </w:t>
      </w:r>
      <w:proofErr w:type="spellStart"/>
      <w:r w:rsidR="008C5A6D" w:rsidRPr="005E44A8">
        <w:rPr>
          <w:rFonts w:eastAsia="Calibri"/>
          <w:rtl/>
        </w:rPr>
        <w:t>מהדוך</w:t>
      </w:r>
      <w:proofErr w:type="spellEnd"/>
      <w:r w:rsidR="008C5A6D" w:rsidRPr="005E44A8">
        <w:rPr>
          <w:rFonts w:eastAsia="Calibri"/>
          <w:rtl/>
        </w:rPr>
        <w:t xml:space="preserve"> בת </w:t>
      </w:r>
      <w:proofErr w:type="spellStart"/>
      <w:r w:rsidR="008C5A6D" w:rsidRPr="005E44A8">
        <w:rPr>
          <w:rFonts w:eastAsia="Calibri"/>
          <w:rtl/>
        </w:rPr>
        <w:t>ניונדוך</w:t>
      </w:r>
      <w:proofErr w:type="spellEnd"/>
      <w:r w:rsidR="008C5A6D">
        <w:rPr>
          <w:rFonts w:eastAsia="Calibri" w:hint="cs"/>
          <w:rtl/>
        </w:rPr>
        <w:t xml:space="preserve"> בכוח השמות שניתנו לו מאת יושב המרכבה.</w:t>
      </w:r>
      <w:r w:rsidR="00BF4FC2">
        <w:rPr>
          <w:rStyle w:val="FootnoteReference"/>
          <w:rFonts w:eastAsia="Calibri"/>
          <w:rtl/>
        </w:rPr>
        <w:footnoteReference w:id="127"/>
      </w:r>
      <w:r w:rsidR="008C5A6D">
        <w:rPr>
          <w:rFonts w:eastAsia="Calibri" w:hint="cs"/>
          <w:rtl/>
        </w:rPr>
        <w:t xml:space="preserve"> </w:t>
      </w:r>
    </w:p>
    <w:p w14:paraId="637EE0E7" w14:textId="1226FD23" w:rsidR="001A4083" w:rsidRPr="003C16DF" w:rsidRDefault="001A4083" w:rsidP="001A4083">
      <w:pPr>
        <w:pStyle w:val="H-Text-I"/>
        <w:rPr>
          <w:rFonts w:eastAsia="Calibri"/>
          <w:rtl/>
        </w:rPr>
      </w:pPr>
      <w:r>
        <w:rPr>
          <w:rFonts w:eastAsia="Calibri" w:hint="cs"/>
          <w:rtl/>
        </w:rPr>
        <w:t>תיאור המרכבה בהשבעה הוא סינתזה של חזונות יחזקאל א, ישעיהו ו</w:t>
      </w:r>
      <w:r w:rsidR="00B06756">
        <w:rPr>
          <w:rStyle w:val="FootnoteReference"/>
          <w:rFonts w:eastAsia="Calibri"/>
          <w:rtl/>
        </w:rPr>
        <w:footnoteReference w:id="128"/>
      </w:r>
      <w:r>
        <w:rPr>
          <w:rFonts w:eastAsia="Calibri" w:hint="cs"/>
          <w:rtl/>
        </w:rPr>
        <w:t xml:space="preserve"> ודניאל ז</w:t>
      </w:r>
      <w:r w:rsidR="00B06756">
        <w:rPr>
          <w:rStyle w:val="FootnoteReference"/>
          <w:rFonts w:eastAsia="Calibri"/>
          <w:rtl/>
        </w:rPr>
        <w:footnoteReference w:id="129"/>
      </w:r>
      <w:r>
        <w:rPr>
          <w:rFonts w:eastAsia="Calibri" w:hint="cs"/>
          <w:rtl/>
        </w:rPr>
        <w:t>.</w:t>
      </w:r>
      <w:r w:rsidR="003A2714">
        <w:rPr>
          <w:rFonts w:eastAsia="Calibri" w:hint="cs"/>
          <w:rtl/>
        </w:rPr>
        <w:t xml:space="preserve"> </w:t>
      </w:r>
      <w:r w:rsidR="008C7959">
        <w:rPr>
          <w:rFonts w:eastAsia="Calibri" w:hint="cs"/>
          <w:rtl/>
        </w:rPr>
        <w:t>מטטרון הוא שר הפנים שעומד לפני יושב המרכבה.</w:t>
      </w:r>
    </w:p>
    <w:p w14:paraId="67B8A629" w14:textId="29CBA170" w:rsidR="001F3A12" w:rsidRPr="001F3A12" w:rsidRDefault="001F3A12" w:rsidP="00C6035D">
      <w:pPr>
        <w:pStyle w:val="HA1"/>
        <w:rPr>
          <w:rtl/>
        </w:rPr>
      </w:pPr>
      <w:r w:rsidRPr="0066014D">
        <w:rPr>
          <w:rtl/>
        </w:rPr>
        <w:t>אוסף</w:t>
      </w:r>
      <w:r w:rsidRPr="001F3A12">
        <w:rPr>
          <w:rtl/>
        </w:rPr>
        <w:t xml:space="preserve"> מוסיוף, </w:t>
      </w:r>
      <w:r>
        <w:rPr>
          <w:rFonts w:hint="cs"/>
          <w:rtl/>
        </w:rPr>
        <w:t>164</w:t>
      </w:r>
      <w:r>
        <w:rPr>
          <w:rStyle w:val="FootnoteReference"/>
          <w:rtl/>
        </w:rPr>
        <w:footnoteReference w:id="130"/>
      </w:r>
      <w:r w:rsidRPr="001F3A12">
        <w:rPr>
          <w:rtl/>
        </w:rPr>
        <w:t xml:space="preserve">    </w:t>
      </w:r>
    </w:p>
    <w:p w14:paraId="09C4BA40" w14:textId="7D73665B" w:rsidR="004A625B" w:rsidRDefault="001F3A12" w:rsidP="00614778">
      <w:pPr>
        <w:pStyle w:val="H-Quote"/>
        <w:rPr>
          <w:rtl/>
        </w:rPr>
      </w:pPr>
      <w:r w:rsidRPr="001F3A12">
        <w:rPr>
          <w:rtl/>
        </w:rPr>
        <w:t>בשום זהובארי יהוה אילהא דישראל</w:t>
      </w:r>
      <w:r w:rsidR="007315A3">
        <w:rPr>
          <w:rStyle w:val="FootnoteReference"/>
          <w:rtl/>
        </w:rPr>
        <w:footnoteReference w:id="131"/>
      </w:r>
      <w:r w:rsidRPr="001F3A12">
        <w:rPr>
          <w:rtl/>
        </w:rPr>
        <w:t xml:space="preserve"> ובשום ז</w:t>
      </w:r>
      <w:r w:rsidR="004741EF">
        <w:rPr>
          <w:rFonts w:hint="cs"/>
          <w:rtl/>
        </w:rPr>
        <w:t>בו</w:t>
      </w:r>
      <w:r w:rsidRPr="001F3A12">
        <w:rPr>
          <w:rtl/>
        </w:rPr>
        <w:t>ריאל</w:t>
      </w:r>
      <w:bookmarkStart w:id="36" w:name="_Ref22047914"/>
      <w:r w:rsidR="004741EF">
        <w:rPr>
          <w:rStyle w:val="FootnoteReference"/>
          <w:rtl/>
        </w:rPr>
        <w:footnoteReference w:id="132"/>
      </w:r>
      <w:bookmarkEnd w:id="36"/>
      <w:r w:rsidRPr="001F3A12">
        <w:rPr>
          <w:rtl/>
        </w:rPr>
        <w:t xml:space="preserve"> יהוה אלהא דישראל ובשום מיטטרון שר הפנים ששים עבד כשים רבו שנאמר כי שמי בקירבו בשום שנים עשר שמות ובחתמא רבה דיחתימין ביה שמיא וארעא ובשום אשמדי מלכא דשידי ובעיזקתא דשלמה בר דויד מלכא דישראל</w:t>
      </w:r>
    </w:p>
    <w:p w14:paraId="693DBDB3" w14:textId="10FFA674" w:rsidR="008C7959" w:rsidRDefault="007513D1" w:rsidP="00C63D59">
      <w:pPr>
        <w:pStyle w:val="H-Text-NI"/>
        <w:rPr>
          <w:rtl/>
        </w:rPr>
      </w:pPr>
      <w:r>
        <w:rPr>
          <w:rFonts w:hint="cs"/>
          <w:rtl/>
        </w:rPr>
        <w:lastRenderedPageBreak/>
        <w:t>לפי שכבר ראינו, תואר שר הפנים אופיינ</w:t>
      </w:r>
      <w:r w:rsidR="00C63D59">
        <w:rPr>
          <w:rFonts w:hint="cs"/>
          <w:rtl/>
        </w:rPr>
        <w:t>י</w:t>
      </w:r>
      <w:r>
        <w:rPr>
          <w:rFonts w:hint="cs"/>
          <w:rtl/>
        </w:rPr>
        <w:t xml:space="preserve"> לספרות ההיכלות מצוי למדי בקערות השבעה. </w:t>
      </w:r>
      <w:r w:rsidR="000B71BF">
        <w:rPr>
          <w:rFonts w:hint="cs"/>
          <w:rtl/>
        </w:rPr>
        <w:t>המשפט</w:t>
      </w:r>
      <w:r>
        <w:rPr>
          <w:rFonts w:hint="cs"/>
          <w:rtl/>
        </w:rPr>
        <w:t xml:space="preserve"> 'שם עבד כשם רבו' הוא ניסוח מפ</w:t>
      </w:r>
      <w:r w:rsidR="002C25A0">
        <w:rPr>
          <w:rFonts w:hint="cs"/>
          <w:rtl/>
        </w:rPr>
        <w:t>ו</w:t>
      </w:r>
      <w:r>
        <w:rPr>
          <w:rFonts w:hint="cs"/>
          <w:rtl/>
        </w:rPr>
        <w:t>רש</w:t>
      </w:r>
      <w:r w:rsidR="003C20D6">
        <w:rPr>
          <w:rFonts w:hint="cs"/>
          <w:rtl/>
        </w:rPr>
        <w:t xml:space="preserve"> יותר של ה</w:t>
      </w:r>
      <w:r w:rsidR="007C08CC">
        <w:rPr>
          <w:rFonts w:hint="cs"/>
          <w:rtl/>
        </w:rPr>
        <w:t>משפט</w:t>
      </w:r>
      <w:r w:rsidR="003C20D6">
        <w:rPr>
          <w:rFonts w:hint="cs"/>
          <w:rtl/>
        </w:rPr>
        <w:t xml:space="preserve"> 'ששמו כשם רבו'</w:t>
      </w:r>
      <w:r w:rsidR="007C08CC">
        <w:rPr>
          <w:rFonts w:hint="cs"/>
          <w:rtl/>
        </w:rPr>
        <w:t xml:space="preserve">, המופיע, בין השאר בבבלי (סנהדרין לח ע"ב). אין צורך להניח שכותב הקערה הסתמך כאן על התלמוד. </w:t>
      </w:r>
      <w:r w:rsidR="0026601A">
        <w:rPr>
          <w:rFonts w:hint="cs"/>
          <w:rtl/>
        </w:rPr>
        <w:t>שני המקורות מתייחסים כאן למסורת עתיקה, המתועדת כבר בחזון אברהם ומבוסס</w:t>
      </w:r>
      <w:r w:rsidR="002C25A0">
        <w:rPr>
          <w:rFonts w:hint="cs"/>
          <w:rtl/>
        </w:rPr>
        <w:t>ת</w:t>
      </w:r>
      <w:r w:rsidR="0026601A">
        <w:rPr>
          <w:rFonts w:hint="cs"/>
          <w:rtl/>
        </w:rPr>
        <w:t xml:space="preserve"> על הפסוק </w:t>
      </w:r>
      <w:r w:rsidR="007C08CC">
        <w:rPr>
          <w:rFonts w:hint="cs"/>
          <w:rtl/>
        </w:rPr>
        <w:t>'כי שמי בקרבו' (</w:t>
      </w:r>
      <w:r w:rsidR="003C20D6">
        <w:rPr>
          <w:rFonts w:hint="cs"/>
          <w:rtl/>
        </w:rPr>
        <w:t xml:space="preserve">שמ' </w:t>
      </w:r>
      <w:proofErr w:type="spellStart"/>
      <w:r w:rsidR="003C20D6">
        <w:rPr>
          <w:rFonts w:hint="cs"/>
          <w:rtl/>
        </w:rPr>
        <w:t>כג</w:t>
      </w:r>
      <w:proofErr w:type="spellEnd"/>
      <w:r w:rsidR="003C20D6">
        <w:rPr>
          <w:rFonts w:hint="cs"/>
          <w:rtl/>
        </w:rPr>
        <w:t xml:space="preserve"> </w:t>
      </w:r>
      <w:proofErr w:type="spellStart"/>
      <w:r w:rsidR="003C20D6">
        <w:rPr>
          <w:rFonts w:hint="cs"/>
          <w:rtl/>
        </w:rPr>
        <w:t>כא</w:t>
      </w:r>
      <w:proofErr w:type="spellEnd"/>
      <w:r w:rsidR="007C08CC">
        <w:rPr>
          <w:rFonts w:hint="cs"/>
          <w:rtl/>
        </w:rPr>
        <w:t>)</w:t>
      </w:r>
      <w:r w:rsidR="003C20D6">
        <w:rPr>
          <w:rFonts w:hint="cs"/>
          <w:rtl/>
        </w:rPr>
        <w:t xml:space="preserve"> </w:t>
      </w:r>
      <w:r w:rsidR="003056DF">
        <w:rPr>
          <w:rFonts w:hint="cs"/>
          <w:rtl/>
        </w:rPr>
        <w:t xml:space="preserve">המצוטט בקערה. </w:t>
      </w:r>
      <w:r>
        <w:rPr>
          <w:rFonts w:hint="cs"/>
          <w:rtl/>
        </w:rPr>
        <w:t xml:space="preserve">שמות </w:t>
      </w:r>
      <w:proofErr w:type="spellStart"/>
      <w:r w:rsidRPr="001F3A12">
        <w:rPr>
          <w:rtl/>
        </w:rPr>
        <w:t>זהובארי</w:t>
      </w:r>
      <w:proofErr w:type="spellEnd"/>
      <w:r w:rsidRPr="001F3A12">
        <w:rPr>
          <w:rtl/>
        </w:rPr>
        <w:t xml:space="preserve"> </w:t>
      </w:r>
      <w:proofErr w:type="spellStart"/>
      <w:r>
        <w:rPr>
          <w:rFonts w:hint="cs"/>
          <w:rtl/>
        </w:rPr>
        <w:t>ו</w:t>
      </w:r>
      <w:r w:rsidRPr="001F3A12">
        <w:rPr>
          <w:rtl/>
        </w:rPr>
        <w:t>ז</w:t>
      </w:r>
      <w:r>
        <w:rPr>
          <w:rFonts w:hint="cs"/>
          <w:rtl/>
        </w:rPr>
        <w:t>בו</w:t>
      </w:r>
      <w:r w:rsidRPr="001F3A12">
        <w:rPr>
          <w:rtl/>
        </w:rPr>
        <w:t>ריאל</w:t>
      </w:r>
      <w:proofErr w:type="spellEnd"/>
      <w:r>
        <w:rPr>
          <w:rFonts w:hint="cs"/>
          <w:rtl/>
        </w:rPr>
        <w:t xml:space="preserve"> </w:t>
      </w:r>
      <w:r w:rsidR="002043A1">
        <w:rPr>
          <w:rFonts w:hint="cs"/>
          <w:rtl/>
        </w:rPr>
        <w:t xml:space="preserve">בהשבעה זו </w:t>
      </w:r>
      <w:r w:rsidR="003056DF">
        <w:rPr>
          <w:rFonts w:hint="cs"/>
          <w:rtl/>
        </w:rPr>
        <w:t>נראים כ</w:t>
      </w:r>
      <w:r w:rsidR="002043A1">
        <w:rPr>
          <w:rFonts w:hint="cs"/>
          <w:rtl/>
        </w:rPr>
        <w:t>שמות האל</w:t>
      </w:r>
      <w:r w:rsidR="00292249">
        <w:rPr>
          <w:rFonts w:hint="cs"/>
          <w:rtl/>
        </w:rPr>
        <w:t xml:space="preserve"> </w:t>
      </w:r>
      <w:r w:rsidR="002043A1">
        <w:rPr>
          <w:rFonts w:hint="cs"/>
          <w:rtl/>
        </w:rPr>
        <w:t xml:space="preserve">מובחנים משמו של </w:t>
      </w:r>
      <w:r w:rsidR="00292249">
        <w:rPr>
          <w:rFonts w:hint="cs"/>
          <w:rtl/>
        </w:rPr>
        <w:t>מטטרון</w:t>
      </w:r>
      <w:r w:rsidR="00FC2892">
        <w:rPr>
          <w:rFonts w:hint="cs"/>
          <w:rtl/>
        </w:rPr>
        <w:t xml:space="preserve">, אך יש ואף הם נכללים בין שמותיו. וראו לדוגמא הקערה </w:t>
      </w:r>
      <w:r w:rsidR="00FC2892" w:rsidRPr="00FC2892">
        <w:t>MS 2053/27</w:t>
      </w:r>
      <w:r w:rsidR="00FC2892">
        <w:rPr>
          <w:rFonts w:hint="cs"/>
          <w:rtl/>
        </w:rPr>
        <w:t xml:space="preserve"> (להלן, 1.20)</w:t>
      </w:r>
      <w:r w:rsidR="002043A1">
        <w:rPr>
          <w:rFonts w:hint="cs"/>
          <w:rtl/>
        </w:rPr>
        <w:t xml:space="preserve">. </w:t>
      </w:r>
    </w:p>
    <w:p w14:paraId="71810C2B" w14:textId="17573088" w:rsidR="004A625B" w:rsidRDefault="00F55DAB" w:rsidP="00C6035D">
      <w:pPr>
        <w:pStyle w:val="HA1"/>
        <w:rPr>
          <w:rtl/>
        </w:rPr>
      </w:pPr>
      <w:r>
        <w:rPr>
          <w:rFonts w:hint="cs"/>
          <w:rtl/>
        </w:rPr>
        <w:t>אוסף ישעיהו צדוק</w:t>
      </w:r>
      <w:r>
        <w:rPr>
          <w:rStyle w:val="FootnoteReference"/>
          <w:rtl/>
        </w:rPr>
        <w:footnoteReference w:id="133"/>
      </w:r>
    </w:p>
    <w:p w14:paraId="06ED88A2" w14:textId="5B243A11" w:rsidR="00F55DAB" w:rsidRDefault="00F55DAB" w:rsidP="008B307D">
      <w:pPr>
        <w:pStyle w:val="H-Quote"/>
        <w:rPr>
          <w:rtl/>
        </w:rPr>
      </w:pPr>
      <w:r w:rsidRPr="00F55DAB">
        <w:rPr>
          <w:rtl/>
        </w:rPr>
        <w:t>ומצירן בשמיה דק[דוש] קדוש קדוש דהוא זקיף טורי ומכיך [י]מא דהוא [רמ]א אידיא בימא ותיוהא רבה ברביתא דהוא גבלה לאדם מן עפרא ואשלטה בכל ביריתא בשום מי[טטר]ון אמן אמן סלה</w:t>
      </w:r>
    </w:p>
    <w:p w14:paraId="17D48D26" w14:textId="23701486" w:rsidR="003056DF" w:rsidRDefault="003056DF" w:rsidP="003056DF">
      <w:pPr>
        <w:pStyle w:val="H-Text-NI"/>
        <w:rPr>
          <w:rtl/>
        </w:rPr>
      </w:pPr>
      <w:r>
        <w:rPr>
          <w:rFonts w:hint="cs"/>
          <w:rtl/>
        </w:rPr>
        <w:t>למרות שב</w:t>
      </w:r>
      <w:r w:rsidR="00E13ECA">
        <w:rPr>
          <w:rFonts w:hint="cs"/>
          <w:rtl/>
        </w:rPr>
        <w:t>קערה</w:t>
      </w:r>
      <w:r>
        <w:rPr>
          <w:rFonts w:hint="cs"/>
          <w:rtl/>
        </w:rPr>
        <w:t xml:space="preserve"> הזאת </w:t>
      </w:r>
      <w:r w:rsidR="00E13ECA">
        <w:rPr>
          <w:rFonts w:hint="cs"/>
          <w:rtl/>
        </w:rPr>
        <w:t xml:space="preserve">שמו של מטטרון מופיע ללא שום תואר, </w:t>
      </w:r>
      <w:r w:rsidR="0057549F">
        <w:rPr>
          <w:rFonts w:hint="cs"/>
          <w:rtl/>
        </w:rPr>
        <w:t>אזכורו</w:t>
      </w:r>
      <w:r>
        <w:rPr>
          <w:rFonts w:hint="cs"/>
          <w:rtl/>
        </w:rPr>
        <w:t xml:space="preserve"> </w:t>
      </w:r>
      <w:r w:rsidR="0057549F">
        <w:rPr>
          <w:rFonts w:hint="cs"/>
          <w:rtl/>
        </w:rPr>
        <w:t>סמוך</w:t>
      </w:r>
      <w:r>
        <w:rPr>
          <w:rFonts w:hint="cs"/>
          <w:rtl/>
        </w:rPr>
        <w:t xml:space="preserve"> </w:t>
      </w:r>
      <w:r w:rsidR="0057549F">
        <w:rPr>
          <w:rFonts w:hint="cs"/>
          <w:rtl/>
        </w:rPr>
        <w:t>ל</w:t>
      </w:r>
      <w:r>
        <w:rPr>
          <w:rFonts w:hint="cs"/>
          <w:rtl/>
        </w:rPr>
        <w:t xml:space="preserve">חתימה </w:t>
      </w:r>
      <w:r w:rsidR="005A4D62">
        <w:rPr>
          <w:rFonts w:hint="cs"/>
          <w:rtl/>
        </w:rPr>
        <w:t>רומז</w:t>
      </w:r>
      <w:r>
        <w:rPr>
          <w:rFonts w:hint="cs"/>
          <w:rtl/>
        </w:rPr>
        <w:t xml:space="preserve"> </w:t>
      </w:r>
      <w:r w:rsidR="0057549F">
        <w:rPr>
          <w:rFonts w:hint="cs"/>
          <w:rtl/>
        </w:rPr>
        <w:t>על</w:t>
      </w:r>
      <w:r>
        <w:rPr>
          <w:rFonts w:hint="cs"/>
          <w:rtl/>
        </w:rPr>
        <w:t xml:space="preserve"> מעמדו המיוחד. </w:t>
      </w:r>
      <w:r w:rsidR="003759A2">
        <w:rPr>
          <w:rFonts w:hint="cs"/>
          <w:rtl/>
        </w:rPr>
        <w:t xml:space="preserve">לפי עניינה הכללי של ההשבעה, </w:t>
      </w:r>
      <w:r w:rsidR="00E13ECA">
        <w:rPr>
          <w:rFonts w:hint="cs"/>
          <w:rtl/>
        </w:rPr>
        <w:t xml:space="preserve">שלטון האדם על כל הבריאה </w:t>
      </w:r>
      <w:r w:rsidR="003759A2">
        <w:rPr>
          <w:rFonts w:hint="cs"/>
          <w:rtl/>
        </w:rPr>
        <w:t xml:space="preserve">מכוון במיוחד ליכולתו להכניע את המזיקים. יתכן שמטטרון נקשר לעניין הזה בתור עוזרו של אדם, המסייע לו לממש את שלטונו. </w:t>
      </w:r>
    </w:p>
    <w:p w14:paraId="713EC64C" w14:textId="1C0ED0BF" w:rsidR="009A42D7" w:rsidRDefault="009A42D7" w:rsidP="00C6035D">
      <w:pPr>
        <w:pStyle w:val="HA1"/>
        <w:rPr>
          <w:rtl/>
        </w:rPr>
      </w:pPr>
      <w:r w:rsidRPr="00C44091">
        <w:rPr>
          <w:rtl/>
        </w:rPr>
        <w:t>המוזיאון הלאומי של עיראק</w:t>
      </w:r>
      <w:r>
        <w:rPr>
          <w:rFonts w:hint="cs"/>
          <w:rtl/>
        </w:rPr>
        <w:t xml:space="preserve">, </w:t>
      </w:r>
      <w:r w:rsidRPr="00C44091">
        <w:t xml:space="preserve">IM </w:t>
      </w:r>
      <w:r>
        <w:t>56544</w:t>
      </w:r>
      <w:r>
        <w:rPr>
          <w:rFonts w:hint="cs"/>
          <w:rtl/>
        </w:rPr>
        <w:t xml:space="preserve"> </w:t>
      </w:r>
      <w:r>
        <w:rPr>
          <w:rStyle w:val="FootnoteReference"/>
          <w:rtl/>
        </w:rPr>
        <w:footnoteReference w:id="134"/>
      </w:r>
    </w:p>
    <w:p w14:paraId="632F94E6" w14:textId="6B457D43" w:rsidR="009A42D7" w:rsidRDefault="009A42D7" w:rsidP="008B307D">
      <w:pPr>
        <w:pStyle w:val="H-Quote"/>
        <w:rPr>
          <w:rtl/>
          <w:lang w:val="fr-FR"/>
        </w:rPr>
      </w:pPr>
      <w:r w:rsidRPr="003C16DF">
        <w:rPr>
          <w:rFonts w:hint="cs"/>
          <w:rtl/>
          <w:lang w:val="fr-FR"/>
        </w:rPr>
        <w:t>בשום מיטטרון בשום צי צי צי צי צי צי צי בשום יה יה יה יה יה יה יה</w:t>
      </w:r>
    </w:p>
    <w:p w14:paraId="1E2B4572" w14:textId="1F2A406B" w:rsidR="00BE46AA" w:rsidRPr="003C16DF" w:rsidRDefault="003759A2" w:rsidP="00B773FF">
      <w:pPr>
        <w:pStyle w:val="H-Text-NI"/>
        <w:rPr>
          <w:rtl/>
          <w:lang w:val="fr-FR"/>
        </w:rPr>
      </w:pPr>
      <w:r>
        <w:rPr>
          <w:rFonts w:hint="cs"/>
          <w:rtl/>
          <w:lang w:val="fr-FR"/>
        </w:rPr>
        <w:t xml:space="preserve">גם כאן שמו של מטטרון מופיע בחתימה. לדעת </w:t>
      </w:r>
      <w:proofErr w:type="spellStart"/>
      <w:r>
        <w:rPr>
          <w:rFonts w:hint="cs"/>
          <w:rtl/>
          <w:lang w:val="fr-FR"/>
        </w:rPr>
        <w:t>כריסטה</w:t>
      </w:r>
      <w:proofErr w:type="spellEnd"/>
      <w:r>
        <w:rPr>
          <w:rFonts w:hint="cs"/>
          <w:rtl/>
          <w:lang w:val="fr-FR"/>
        </w:rPr>
        <w:t xml:space="preserve"> מילר-</w:t>
      </w:r>
      <w:proofErr w:type="spellStart"/>
      <w:r>
        <w:rPr>
          <w:rFonts w:hint="cs"/>
          <w:rtl/>
          <w:lang w:val="fr-FR"/>
        </w:rPr>
        <w:t>קסלר</w:t>
      </w:r>
      <w:proofErr w:type="spellEnd"/>
      <w:r>
        <w:rPr>
          <w:rFonts w:hint="cs"/>
          <w:rtl/>
          <w:lang w:val="fr-FR"/>
        </w:rPr>
        <w:t xml:space="preserve"> </w:t>
      </w:r>
      <w:r w:rsidR="00BE46AA">
        <w:rPr>
          <w:rFonts w:hint="cs"/>
          <w:rtl/>
          <w:lang w:val="fr-FR"/>
        </w:rPr>
        <w:t>ה</w:t>
      </w:r>
      <w:r w:rsidR="00396FD6">
        <w:rPr>
          <w:rFonts w:hint="cs"/>
          <w:rtl/>
          <w:lang w:val="fr-FR"/>
        </w:rPr>
        <w:t>מיל</w:t>
      </w:r>
      <w:r w:rsidR="00BE46AA">
        <w:rPr>
          <w:rFonts w:hint="cs"/>
          <w:rtl/>
          <w:lang w:val="fr-FR"/>
        </w:rPr>
        <w:t>ה</w:t>
      </w:r>
      <w:r>
        <w:rPr>
          <w:rFonts w:hint="cs"/>
          <w:rtl/>
          <w:lang w:val="fr-FR"/>
        </w:rPr>
        <w:t xml:space="preserve"> </w:t>
      </w:r>
      <w:r w:rsidR="00396FD6">
        <w:rPr>
          <w:rFonts w:hint="cs"/>
          <w:rtl/>
          <w:lang w:val="fr-FR"/>
        </w:rPr>
        <w:t>'</w:t>
      </w:r>
      <w:r>
        <w:rPr>
          <w:rFonts w:hint="cs"/>
          <w:rtl/>
          <w:lang w:val="fr-FR"/>
        </w:rPr>
        <w:t>צי</w:t>
      </w:r>
      <w:r w:rsidR="00396FD6">
        <w:rPr>
          <w:rFonts w:hint="cs"/>
          <w:rtl/>
          <w:lang w:val="fr-FR"/>
        </w:rPr>
        <w:t>'</w:t>
      </w:r>
      <w:r>
        <w:rPr>
          <w:rFonts w:hint="cs"/>
          <w:rtl/>
          <w:lang w:val="fr-FR"/>
        </w:rPr>
        <w:t xml:space="preserve"> </w:t>
      </w:r>
      <w:r w:rsidR="00BE46AA">
        <w:rPr>
          <w:rFonts w:hint="cs"/>
          <w:rtl/>
          <w:lang w:val="fr-FR"/>
        </w:rPr>
        <w:t>היא</w:t>
      </w:r>
      <w:r w:rsidR="00396FD6">
        <w:rPr>
          <w:rFonts w:hint="cs"/>
          <w:rtl/>
          <w:lang w:val="fr-FR"/>
        </w:rPr>
        <w:t xml:space="preserve"> </w:t>
      </w:r>
      <w:proofErr w:type="spellStart"/>
      <w:r w:rsidR="00BE46AA">
        <w:rPr>
          <w:rFonts w:hint="cs"/>
          <w:rtl/>
          <w:lang w:val="fr-FR"/>
        </w:rPr>
        <w:t>אקרומים</w:t>
      </w:r>
      <w:proofErr w:type="spellEnd"/>
      <w:r w:rsidR="00396FD6">
        <w:rPr>
          <w:rFonts w:hint="cs"/>
          <w:rtl/>
          <w:lang w:val="fr-FR"/>
        </w:rPr>
        <w:t xml:space="preserve"> של 'צבאות יה', אך נראה יותר ש'צ' הוא חילוף של 'ה' </w:t>
      </w:r>
      <w:proofErr w:type="spellStart"/>
      <w:r w:rsidR="00396FD6">
        <w:rPr>
          <w:rFonts w:hint="cs"/>
          <w:rtl/>
          <w:lang w:val="fr-FR"/>
        </w:rPr>
        <w:t>באתב"ש</w:t>
      </w:r>
      <w:proofErr w:type="spellEnd"/>
      <w:r w:rsidR="00396FD6">
        <w:rPr>
          <w:rFonts w:hint="cs"/>
          <w:rtl/>
          <w:lang w:val="fr-FR"/>
        </w:rPr>
        <w:t>, כך ש</w:t>
      </w:r>
      <w:r w:rsidR="00BE46AA">
        <w:rPr>
          <w:rFonts w:hint="cs"/>
          <w:rtl/>
          <w:lang w:val="fr-FR"/>
        </w:rPr>
        <w:t xml:space="preserve">הצירוף </w:t>
      </w:r>
      <w:r w:rsidR="00396FD6">
        <w:rPr>
          <w:rFonts w:hint="cs"/>
          <w:rtl/>
          <w:lang w:val="fr-FR"/>
        </w:rPr>
        <w:t xml:space="preserve">'צי' </w:t>
      </w:r>
      <w:r w:rsidR="00BE46AA">
        <w:rPr>
          <w:rFonts w:hint="cs"/>
          <w:rtl/>
          <w:lang w:val="fr-FR"/>
        </w:rPr>
        <w:t>הוא וריאנט של</w:t>
      </w:r>
      <w:r w:rsidR="00192EBC">
        <w:rPr>
          <w:rFonts w:hint="cs"/>
          <w:rtl/>
          <w:lang w:val="fr-FR"/>
        </w:rPr>
        <w:t xml:space="preserve"> 'הי'. </w:t>
      </w:r>
      <w:r w:rsidR="00396FD6">
        <w:rPr>
          <w:rFonts w:hint="cs"/>
          <w:rtl/>
          <w:lang w:val="fr-FR"/>
        </w:rPr>
        <w:t xml:space="preserve"> </w:t>
      </w:r>
      <w:r w:rsidR="00BE46AA">
        <w:rPr>
          <w:rFonts w:hint="cs"/>
          <w:rtl/>
          <w:lang w:val="fr-FR"/>
        </w:rPr>
        <w:t xml:space="preserve">חזרה על צרוף הי או שם יה מספר פעמים </w:t>
      </w:r>
      <w:r w:rsidR="00BE46AA">
        <w:rPr>
          <w:rtl/>
          <w:lang w:val="fr-FR"/>
        </w:rPr>
        <w:t>–</w:t>
      </w:r>
      <w:r w:rsidR="00BE46AA">
        <w:rPr>
          <w:rFonts w:hint="cs"/>
          <w:rtl/>
          <w:lang w:val="fr-FR"/>
        </w:rPr>
        <w:t xml:space="preserve"> לעתים שבע או ארבעה עשרה פעמים מצויה למדי בהשבעות.</w:t>
      </w:r>
      <w:bookmarkStart w:id="38" w:name="_Ref22916097"/>
      <w:r w:rsidR="00BE46AA">
        <w:rPr>
          <w:rStyle w:val="FootnoteReference"/>
          <w:rtl/>
          <w:lang w:val="fr-FR"/>
        </w:rPr>
        <w:footnoteReference w:id="135"/>
      </w:r>
      <w:bookmarkStart w:id="39" w:name="_Hlk23098076"/>
      <w:bookmarkEnd w:id="38"/>
    </w:p>
    <w:bookmarkEnd w:id="39"/>
    <w:p w14:paraId="4607619F" w14:textId="3E48C07B" w:rsidR="009A42D7" w:rsidRDefault="009A42D7" w:rsidP="00C6035D">
      <w:pPr>
        <w:pStyle w:val="HA1"/>
        <w:rPr>
          <w:rtl/>
          <w:lang w:val="ru-RU"/>
        </w:rPr>
      </w:pPr>
      <w:r w:rsidRPr="00B8364F">
        <w:rPr>
          <w:rFonts w:hint="cs"/>
          <w:rtl/>
        </w:rPr>
        <w:t>מוזאון</w:t>
      </w:r>
      <w:r>
        <w:rPr>
          <w:rFonts w:hint="cs"/>
          <w:rtl/>
          <w:lang w:val="ru-RU"/>
        </w:rPr>
        <w:t xml:space="preserve"> בריטי</w:t>
      </w:r>
      <w:r w:rsidRPr="009A42D7">
        <w:t xml:space="preserve"> </w:t>
      </w:r>
      <w:r w:rsidRPr="003C16DF">
        <w:t>BM 117826</w:t>
      </w:r>
      <w:r>
        <w:t xml:space="preserve"> </w:t>
      </w:r>
      <w:r>
        <w:rPr>
          <w:rStyle w:val="FootnoteReference"/>
          <w:rtl/>
        </w:rPr>
        <w:footnoteReference w:id="136"/>
      </w:r>
    </w:p>
    <w:p w14:paraId="7B070A9B" w14:textId="018ABB47" w:rsidR="009A42D7" w:rsidRDefault="009A42D7" w:rsidP="008B307D">
      <w:pPr>
        <w:pStyle w:val="H-Quote"/>
        <w:rPr>
          <w:rtl/>
        </w:rPr>
      </w:pPr>
      <w:r w:rsidRPr="003C16DF">
        <w:rPr>
          <w:rFonts w:hint="cs"/>
          <w:rtl/>
          <w:lang w:val="fr-FR"/>
        </w:rPr>
        <w:t>מטטרון קדוש</w:t>
      </w:r>
    </w:p>
    <w:p w14:paraId="423F5388" w14:textId="31080DB4" w:rsidR="00D013E8" w:rsidRPr="003C16DF" w:rsidRDefault="00603B6E" w:rsidP="002C25A0">
      <w:pPr>
        <w:pStyle w:val="H-Text-NI"/>
        <w:rPr>
          <w:rtl/>
        </w:rPr>
      </w:pPr>
      <w:r>
        <w:rPr>
          <w:rFonts w:hint="cs"/>
          <w:rtl/>
        </w:rPr>
        <w:t>הקערה שהשתמרה באופן חלקי</w:t>
      </w:r>
      <w:r w:rsidR="00AB5000">
        <w:rPr>
          <w:rFonts w:hint="cs"/>
          <w:rtl/>
        </w:rPr>
        <w:t xml:space="preserve"> מיעודת לגרוש שדים מביתו של </w:t>
      </w:r>
      <w:proofErr w:type="spellStart"/>
      <w:r w:rsidR="00AB5000">
        <w:rPr>
          <w:rFonts w:hint="cs"/>
          <w:rtl/>
        </w:rPr>
        <w:t>חנינא</w:t>
      </w:r>
      <w:proofErr w:type="spellEnd"/>
      <w:r w:rsidR="00AB5000">
        <w:rPr>
          <w:rFonts w:hint="cs"/>
          <w:rtl/>
        </w:rPr>
        <w:t xml:space="preserve"> בר רב </w:t>
      </w:r>
      <w:proofErr w:type="spellStart"/>
      <w:r w:rsidR="00AB5000">
        <w:rPr>
          <w:rFonts w:hint="cs"/>
          <w:rtl/>
        </w:rPr>
        <w:t>יתמא</w:t>
      </w:r>
      <w:proofErr w:type="spellEnd"/>
      <w:r w:rsidR="00AB5000">
        <w:rPr>
          <w:rFonts w:hint="cs"/>
          <w:rtl/>
        </w:rPr>
        <w:t>.</w:t>
      </w:r>
      <w:r w:rsidR="00AB5000">
        <w:rPr>
          <w:rStyle w:val="FootnoteReference"/>
          <w:rtl/>
        </w:rPr>
        <w:footnoteReference w:id="137"/>
      </w:r>
      <w:r w:rsidR="00AB5000">
        <w:rPr>
          <w:rFonts w:hint="cs"/>
          <w:rtl/>
        </w:rPr>
        <w:t xml:space="preserve"> </w:t>
      </w:r>
      <w:r w:rsidR="00F8500B">
        <w:rPr>
          <w:rFonts w:hint="cs"/>
          <w:rtl/>
        </w:rPr>
        <w:t>במרכז הקערה מצוירת דמות כפותה. מימנו נכתב מטטרון מלמעלה למטה, ומשמאלו 'קדוש' מלמטה למעלה. המיל</w:t>
      </w:r>
      <w:r w:rsidR="00914320">
        <w:rPr>
          <w:rFonts w:hint="cs"/>
          <w:rtl/>
        </w:rPr>
        <w:t>ים</w:t>
      </w:r>
      <w:r w:rsidR="00F8500B">
        <w:rPr>
          <w:rFonts w:hint="cs"/>
          <w:rtl/>
        </w:rPr>
        <w:t xml:space="preserve"> האלה אינן חלק מן ההשבעה ואינ</w:t>
      </w:r>
      <w:r w:rsidR="00914320">
        <w:rPr>
          <w:rFonts w:hint="cs"/>
          <w:rtl/>
        </w:rPr>
        <w:t>ן</w:t>
      </w:r>
      <w:r w:rsidR="00F8500B">
        <w:rPr>
          <w:rFonts w:hint="cs"/>
          <w:rtl/>
        </w:rPr>
        <w:t xml:space="preserve"> </w:t>
      </w:r>
      <w:r w:rsidR="00914320">
        <w:rPr>
          <w:rFonts w:hint="cs"/>
          <w:rtl/>
        </w:rPr>
        <w:t>יכולות להתייחס ל</w:t>
      </w:r>
      <w:r w:rsidR="00F8500B">
        <w:rPr>
          <w:rFonts w:hint="cs"/>
          <w:rtl/>
        </w:rPr>
        <w:t xml:space="preserve">דמות </w:t>
      </w:r>
      <w:r w:rsidR="00914320">
        <w:rPr>
          <w:rFonts w:hint="cs"/>
          <w:rtl/>
        </w:rPr>
        <w:t xml:space="preserve">שבמרכז, </w:t>
      </w:r>
      <w:r w:rsidR="000B055A">
        <w:rPr>
          <w:rFonts w:hint="cs"/>
          <w:rtl/>
        </w:rPr>
        <w:t>שללא ספק מתארת את ישות דמונית</w:t>
      </w:r>
      <w:r w:rsidR="00914320">
        <w:rPr>
          <w:rFonts w:hint="cs"/>
          <w:rtl/>
        </w:rPr>
        <w:t>.</w:t>
      </w:r>
      <w:r w:rsidR="000B055A">
        <w:rPr>
          <w:rStyle w:val="FootnoteReference"/>
          <w:rtl/>
        </w:rPr>
        <w:footnoteReference w:id="138"/>
      </w:r>
      <w:r w:rsidR="00914320">
        <w:rPr>
          <w:rFonts w:hint="cs"/>
          <w:rtl/>
        </w:rPr>
        <w:t xml:space="preserve"> אני מניח שהן מייצגות את הכוח שמונע מן הדמות </w:t>
      </w:r>
      <w:proofErr w:type="spellStart"/>
      <w:r w:rsidR="00914320">
        <w:rPr>
          <w:rFonts w:hint="cs"/>
          <w:rtl/>
        </w:rPr>
        <w:t>הדימונית</w:t>
      </w:r>
      <w:proofErr w:type="spellEnd"/>
      <w:r w:rsidR="00914320">
        <w:rPr>
          <w:rFonts w:hint="cs"/>
          <w:rtl/>
        </w:rPr>
        <w:t xml:space="preserve"> להשתחרר.</w:t>
      </w:r>
    </w:p>
    <w:p w14:paraId="3D93822A" w14:textId="298C396D" w:rsidR="003C16DF" w:rsidRPr="003C16DF" w:rsidRDefault="00FD0F90" w:rsidP="00C6035D">
      <w:pPr>
        <w:pStyle w:val="HA1"/>
      </w:pPr>
      <w:r>
        <w:rPr>
          <w:rFonts w:hint="cs"/>
          <w:rtl/>
        </w:rPr>
        <w:t xml:space="preserve">מוזיאון המזרח התיכון </w:t>
      </w:r>
      <w:bookmarkStart w:id="40" w:name="_Hlk23800930"/>
      <w:r w:rsidRPr="003C16DF">
        <w:t>VA.Bab.2785b</w:t>
      </w:r>
      <w:bookmarkEnd w:id="40"/>
      <w:r>
        <w:rPr>
          <w:rStyle w:val="FootnoteReference"/>
          <w:rtl/>
        </w:rPr>
        <w:footnoteReference w:id="139"/>
      </w:r>
      <w:r>
        <w:rPr>
          <w:rFonts w:hint="cs"/>
          <w:rtl/>
        </w:rPr>
        <w:t xml:space="preserve"> </w:t>
      </w:r>
    </w:p>
    <w:p w14:paraId="672EA596" w14:textId="0A6AF54D" w:rsidR="003C16DF" w:rsidRPr="009B5675" w:rsidRDefault="003C16DF" w:rsidP="009B5675">
      <w:pPr>
        <w:pStyle w:val="H-Quote"/>
        <w:bidi w:val="0"/>
        <w:ind w:left="0" w:right="562"/>
        <w:jc w:val="left"/>
        <w:rPr>
          <w:rFonts w:ascii="Times New Roman" w:hAnsi="Times New Roman" w:cs="Times New Roman"/>
          <w:sz w:val="20"/>
          <w:szCs w:val="20"/>
          <w:rtl/>
        </w:rPr>
      </w:pPr>
      <w:r w:rsidRPr="009B5675">
        <w:rPr>
          <w:rFonts w:ascii="Times New Roman" w:hAnsi="Times New Roman" w:cs="Times New Roman"/>
          <w:sz w:val="20"/>
          <w:szCs w:val="20"/>
        </w:rPr>
        <w:t>Mentions “dq dq mṣ mṣ the mighty and awesome one, who revealed himself to Moses in the bush</w:t>
      </w:r>
      <w:r w:rsidR="00043BC1" w:rsidRPr="009B5675">
        <w:rPr>
          <w:rFonts w:ascii="Times New Roman" w:hAnsi="Times New Roman" w:cs="Times New Roman"/>
          <w:sz w:val="20"/>
          <w:szCs w:val="20"/>
        </w:rPr>
        <w:t xml:space="preserve"> </w:t>
      </w:r>
      <w:r w:rsidRPr="009B5675">
        <w:rPr>
          <w:rFonts w:ascii="Times New Roman" w:hAnsi="Times New Roman" w:cs="Times New Roman"/>
          <w:sz w:val="20"/>
          <w:szCs w:val="20"/>
        </w:rPr>
        <w:t>and Meṭaṭron</w:t>
      </w:r>
      <w:r w:rsidR="00187B2C">
        <w:rPr>
          <w:rStyle w:val="FootnoteReference"/>
        </w:rPr>
        <w:footnoteReference w:id="140"/>
      </w:r>
    </w:p>
    <w:p w14:paraId="0CFB72FF" w14:textId="0A7BD3CE" w:rsidR="00607E16" w:rsidRPr="00607E16" w:rsidRDefault="000B055A" w:rsidP="00607E16">
      <w:pPr>
        <w:pStyle w:val="H-Text-NI"/>
        <w:rPr>
          <w:rtl/>
        </w:rPr>
      </w:pPr>
      <w:r>
        <w:rPr>
          <w:rFonts w:hint="cs"/>
          <w:rtl/>
        </w:rPr>
        <w:t>קערה זו עדיין לא פורסמה</w:t>
      </w:r>
      <w:r w:rsidR="00154F65">
        <w:rPr>
          <w:rFonts w:hint="cs"/>
          <w:rtl/>
        </w:rPr>
        <w:t xml:space="preserve">. מתוך הציטוט לא ברור האם מלאך ה' שנגלה מתוך הסנה (שמ' ג ב) זהה למטטרון כמו בקטע הגניזה שהבאנו לעיל, או רק נזכר לצידו. </w:t>
      </w:r>
      <w:r>
        <w:rPr>
          <w:rFonts w:hint="cs"/>
          <w:rtl/>
        </w:rPr>
        <w:t xml:space="preserve"> </w:t>
      </w:r>
      <w:r w:rsidR="00607E16">
        <w:rPr>
          <w:rFonts w:hint="cs"/>
          <w:rtl/>
        </w:rPr>
        <w:t xml:space="preserve">'מץ' הוא כמובן חילוף 'יה' </w:t>
      </w:r>
      <w:proofErr w:type="spellStart"/>
      <w:r w:rsidR="00607E16">
        <w:rPr>
          <w:rFonts w:hint="cs"/>
          <w:rtl/>
        </w:rPr>
        <w:t>באתב"ש</w:t>
      </w:r>
      <w:proofErr w:type="spellEnd"/>
      <w:r w:rsidR="00607E16">
        <w:rPr>
          <w:rFonts w:hint="cs"/>
          <w:rtl/>
        </w:rPr>
        <w:t xml:space="preserve"> שמצוי מאד בהשבעות. המילה "דק" </w:t>
      </w:r>
      <w:r w:rsidR="00C22E27">
        <w:rPr>
          <w:rFonts w:hint="cs"/>
          <w:rtl/>
        </w:rPr>
        <w:t>היא דוגמא לכך שלא</w:t>
      </w:r>
      <w:r w:rsidR="00607E16">
        <w:rPr>
          <w:rFonts w:hint="cs"/>
          <w:rtl/>
        </w:rPr>
        <w:t xml:space="preserve"> </w:t>
      </w:r>
      <w:r w:rsidR="00C22E27">
        <w:rPr>
          <w:rFonts w:hint="cs"/>
          <w:rtl/>
        </w:rPr>
        <w:t xml:space="preserve">רק </w:t>
      </w:r>
      <w:r w:rsidR="00607E16">
        <w:rPr>
          <w:rFonts w:hint="cs"/>
          <w:rtl/>
        </w:rPr>
        <w:t>שמו</w:t>
      </w:r>
      <w:r w:rsidR="00C22E27">
        <w:rPr>
          <w:rFonts w:hint="cs"/>
          <w:rtl/>
        </w:rPr>
        <w:t>ת</w:t>
      </w:r>
      <w:r w:rsidR="00607E16">
        <w:rPr>
          <w:rFonts w:hint="cs"/>
          <w:rtl/>
        </w:rPr>
        <w:t xml:space="preserve"> הקודש מוחלפים </w:t>
      </w:r>
      <w:proofErr w:type="spellStart"/>
      <w:r w:rsidR="00607E16">
        <w:rPr>
          <w:rFonts w:hint="cs"/>
          <w:rtl/>
        </w:rPr>
        <w:t>באתב"ש</w:t>
      </w:r>
      <w:proofErr w:type="spellEnd"/>
      <w:r w:rsidR="00607E16">
        <w:rPr>
          <w:rFonts w:hint="cs"/>
          <w:rtl/>
        </w:rPr>
        <w:t xml:space="preserve"> אלא אותיות של סדרת אתב"ש </w:t>
      </w:r>
      <w:r w:rsidR="00154F65">
        <w:rPr>
          <w:rFonts w:hint="cs"/>
          <w:rtl/>
        </w:rPr>
        <w:t xml:space="preserve">עצמן </w:t>
      </w:r>
      <w:r w:rsidR="00607E16">
        <w:rPr>
          <w:rFonts w:hint="cs"/>
          <w:rtl/>
        </w:rPr>
        <w:t>יכול</w:t>
      </w:r>
      <w:r w:rsidR="00154F65">
        <w:rPr>
          <w:rFonts w:hint="cs"/>
          <w:rtl/>
        </w:rPr>
        <w:t>ות</w:t>
      </w:r>
      <w:r w:rsidR="00607E16">
        <w:rPr>
          <w:rFonts w:hint="cs"/>
          <w:rtl/>
        </w:rPr>
        <w:t xml:space="preserve"> לשמש </w:t>
      </w:r>
      <w:r w:rsidR="00154F65">
        <w:rPr>
          <w:rFonts w:hint="cs"/>
          <w:rtl/>
        </w:rPr>
        <w:t>כשמות מאגיים</w:t>
      </w:r>
      <w:r w:rsidR="00607E16">
        <w:rPr>
          <w:rFonts w:hint="cs"/>
          <w:rtl/>
        </w:rPr>
        <w:t>.</w:t>
      </w:r>
      <w:r w:rsidR="00154F65">
        <w:rPr>
          <w:rStyle w:val="FootnoteReference"/>
          <w:rtl/>
        </w:rPr>
        <w:footnoteReference w:id="141"/>
      </w:r>
      <w:r w:rsidR="002E74AA">
        <w:rPr>
          <w:rFonts w:hint="cs"/>
          <w:rtl/>
        </w:rPr>
        <w:t xml:space="preserve">יעוד הקערה </w:t>
      </w:r>
      <w:r w:rsidR="002E74AA">
        <w:rPr>
          <w:rtl/>
        </w:rPr>
        <w:t>–</w:t>
      </w:r>
      <w:r w:rsidR="002E74AA">
        <w:rPr>
          <w:rFonts w:hint="cs"/>
          <w:rtl/>
        </w:rPr>
        <w:t xml:space="preserve"> לסתום פיות ולבבות של רשימה ארוכה של יריבים אנושיים</w:t>
      </w:r>
      <w:r w:rsidR="000F3C29">
        <w:rPr>
          <w:rFonts w:hint="cs"/>
          <w:rtl/>
        </w:rPr>
        <w:t xml:space="preserve"> (שלושה עשר שמות!)</w:t>
      </w:r>
      <w:r w:rsidR="002E74AA">
        <w:rPr>
          <w:rFonts w:hint="cs"/>
          <w:rtl/>
        </w:rPr>
        <w:t xml:space="preserve">. </w:t>
      </w:r>
      <w:r w:rsidR="00511FA1">
        <w:rPr>
          <w:rFonts w:hint="cs"/>
          <w:rtl/>
        </w:rPr>
        <w:t>ההשבעה הזאת עומדת על גבול המא</w:t>
      </w:r>
      <w:r w:rsidR="002E74AA">
        <w:rPr>
          <w:rFonts w:hint="cs"/>
          <w:rtl/>
        </w:rPr>
        <w:t xml:space="preserve">גיה התקפית, אם כי </w:t>
      </w:r>
      <w:r w:rsidR="00511FA1">
        <w:rPr>
          <w:rFonts w:hint="cs"/>
          <w:rtl/>
        </w:rPr>
        <w:t>מי שנזקק לה</w:t>
      </w:r>
      <w:r w:rsidR="002E74AA">
        <w:rPr>
          <w:rFonts w:hint="cs"/>
          <w:rtl/>
        </w:rPr>
        <w:t xml:space="preserve"> יכול לטעון</w:t>
      </w:r>
      <w:r w:rsidR="00511FA1">
        <w:rPr>
          <w:rFonts w:hint="cs"/>
          <w:rtl/>
        </w:rPr>
        <w:t xml:space="preserve"> שכוונתו הגנתית.</w:t>
      </w:r>
      <w:r w:rsidR="00511FA1">
        <w:rPr>
          <w:rStyle w:val="FootnoteReference"/>
          <w:rtl/>
        </w:rPr>
        <w:footnoteReference w:id="142"/>
      </w:r>
      <w:r w:rsidR="00607E16">
        <w:rPr>
          <w:rFonts w:hint="cs"/>
          <w:rtl/>
        </w:rPr>
        <w:t xml:space="preserve"> </w:t>
      </w:r>
    </w:p>
    <w:p w14:paraId="30F78E5A" w14:textId="1564CE50" w:rsidR="003C16DF" w:rsidRDefault="00043BC1" w:rsidP="00C6035D">
      <w:pPr>
        <w:pStyle w:val="HA1"/>
        <w:rPr>
          <w:rtl/>
          <w:lang w:val="fr-FR"/>
        </w:rPr>
      </w:pPr>
      <w:r>
        <w:rPr>
          <w:rFonts w:hint="cs"/>
          <w:rtl/>
        </w:rPr>
        <w:lastRenderedPageBreak/>
        <w:t xml:space="preserve">אוסף </w:t>
      </w:r>
      <w:proofErr w:type="spellStart"/>
      <w:r>
        <w:rPr>
          <w:rFonts w:hint="cs"/>
          <w:rtl/>
        </w:rPr>
        <w:t>סכוין</w:t>
      </w:r>
      <w:proofErr w:type="spellEnd"/>
      <w:r>
        <w:rPr>
          <w:rFonts w:hint="cs"/>
          <w:rtl/>
        </w:rPr>
        <w:t xml:space="preserve"> </w:t>
      </w:r>
      <w:r w:rsidRPr="003C16DF">
        <w:t>MS 2053/27</w:t>
      </w:r>
      <w:r w:rsidR="00F14A45">
        <w:rPr>
          <w:rStyle w:val="FootnoteReference"/>
          <w:rtl/>
          <w:lang w:val="fr-FR"/>
        </w:rPr>
        <w:footnoteReference w:id="143"/>
      </w:r>
    </w:p>
    <w:p w14:paraId="5F26D8A5" w14:textId="026E4E3F" w:rsidR="00043BC1" w:rsidRPr="009B5675" w:rsidRDefault="00F14A45" w:rsidP="009B5675">
      <w:pPr>
        <w:pStyle w:val="H-Quote"/>
        <w:bidi w:val="0"/>
        <w:ind w:left="0" w:right="562"/>
        <w:jc w:val="left"/>
        <w:rPr>
          <w:rFonts w:ascii="Times New Roman" w:hAnsi="Times New Roman" w:cs="Times New Roman"/>
          <w:sz w:val="20"/>
          <w:szCs w:val="20"/>
          <w:rtl/>
        </w:rPr>
      </w:pPr>
      <w:r w:rsidRPr="009B5675">
        <w:rPr>
          <w:rFonts w:ascii="Times New Roman" w:hAnsi="Times New Roman" w:cs="Times New Roman"/>
          <w:sz w:val="20"/>
          <w:szCs w:val="20"/>
        </w:rPr>
        <w:t>“God’s chariots are myriads upon myriads, thousands upon thousands; the Lord is among them as in Sinai in holiness” (Ps 68:18). I adjure you and beswear you, zḥw bryh zḥw bzḥw bryh ʾh bʾh</w:t>
      </w:r>
      <w:r w:rsidR="00181E98">
        <w:rPr>
          <w:rStyle w:val="FootnoteReference"/>
        </w:rPr>
        <w:footnoteReference w:id="144"/>
      </w:r>
      <w:r w:rsidRPr="009B5675">
        <w:rPr>
          <w:rFonts w:ascii="Times New Roman" w:hAnsi="Times New Roman" w:cs="Times New Roman"/>
          <w:sz w:val="20"/>
          <w:szCs w:val="20"/>
        </w:rPr>
        <w:t xml:space="preserve"> is your name, nʿyr is your name, Meṭaṭron is your name, your name, you have seventy-one names and you are called kynwyh. I adjure you, you, Bagdana, that you may come and slaughter and roast the demon and the mevakkalta demon and the lilith and the gazzanita demon who appear in house of… By the name of the one whose name is ḥqk, who is called ḥqryn.</w:t>
      </w:r>
      <w:r w:rsidR="000428F5">
        <w:rPr>
          <w:rStyle w:val="FootnoteReference"/>
        </w:rPr>
        <w:footnoteReference w:id="145"/>
      </w:r>
    </w:p>
    <w:p w14:paraId="2081385F" w14:textId="7FFA076E" w:rsidR="002B1DE0" w:rsidRDefault="00B6685D" w:rsidP="00CA7CDE">
      <w:pPr>
        <w:rPr>
          <w:rtl/>
          <w:lang w:val="fr-FR"/>
        </w:rPr>
      </w:pPr>
      <w:r>
        <w:rPr>
          <w:rFonts w:hint="cs"/>
          <w:rtl/>
          <w:lang w:val="fr-FR"/>
        </w:rPr>
        <w:t>גם קערה זו טרם פורסמ</w:t>
      </w:r>
      <w:r w:rsidR="00537A77">
        <w:rPr>
          <w:rFonts w:hint="cs"/>
          <w:rtl/>
          <w:lang w:val="fr-FR"/>
        </w:rPr>
        <w:t>ה</w:t>
      </w:r>
      <w:r>
        <w:rPr>
          <w:rFonts w:hint="cs"/>
          <w:rtl/>
          <w:lang w:val="fr-FR"/>
        </w:rPr>
        <w:t xml:space="preserve">, אך חוקרים </w:t>
      </w:r>
      <w:r w:rsidR="00537A77">
        <w:rPr>
          <w:rFonts w:hint="cs"/>
          <w:rtl/>
          <w:lang w:val="fr-FR"/>
        </w:rPr>
        <w:t>ציטטו שורות אחדות ממנה</w:t>
      </w:r>
      <w:r>
        <w:rPr>
          <w:rFonts w:hint="cs"/>
          <w:rtl/>
          <w:lang w:val="fr-FR"/>
        </w:rPr>
        <w:t xml:space="preserve"> בלשון המקור</w:t>
      </w:r>
      <w:r>
        <w:rPr>
          <w:rStyle w:val="FootnoteReference"/>
          <w:rtl/>
          <w:lang w:val="fr-FR"/>
        </w:rPr>
        <w:footnoteReference w:id="146"/>
      </w:r>
      <w:r>
        <w:rPr>
          <w:rFonts w:hint="cs"/>
          <w:rtl/>
          <w:lang w:val="fr-FR"/>
        </w:rPr>
        <w:t xml:space="preserve"> ובתרגום. </w:t>
      </w:r>
      <w:r w:rsidR="00FC2892">
        <w:rPr>
          <w:rFonts w:hint="cs"/>
          <w:rtl/>
          <w:lang w:val="fr-FR"/>
        </w:rPr>
        <w:t>השבע</w:t>
      </w:r>
      <w:r w:rsidR="009F2CA8">
        <w:rPr>
          <w:rFonts w:hint="cs"/>
          <w:rtl/>
          <w:lang w:val="fr-FR"/>
        </w:rPr>
        <w:t>תו</w:t>
      </w:r>
      <w:r w:rsidR="00FC2892">
        <w:rPr>
          <w:rFonts w:hint="cs"/>
          <w:rtl/>
          <w:lang w:val="fr-FR"/>
        </w:rPr>
        <w:t xml:space="preserve"> של מטטרון מתחילה </w:t>
      </w:r>
      <w:r w:rsidR="009F2CA8">
        <w:rPr>
          <w:rFonts w:hint="cs"/>
          <w:rtl/>
          <w:lang w:val="fr-FR"/>
        </w:rPr>
        <w:t>מדקלום</w:t>
      </w:r>
      <w:r w:rsidR="00FC2892">
        <w:rPr>
          <w:rFonts w:hint="cs"/>
          <w:rtl/>
          <w:lang w:val="fr-FR"/>
        </w:rPr>
        <w:t xml:space="preserve"> שמותיו </w:t>
      </w:r>
      <w:r w:rsidR="009F2CA8">
        <w:rPr>
          <w:rFonts w:hint="cs"/>
          <w:rtl/>
          <w:lang w:val="fr-FR"/>
        </w:rPr>
        <w:t xml:space="preserve">בלווי רפרפן </w:t>
      </w:r>
      <w:r w:rsidR="00FC2892">
        <w:rPr>
          <w:rFonts w:hint="cs"/>
          <w:rtl/>
          <w:lang w:val="fr-FR"/>
        </w:rPr>
        <w:t>'שמך</w:t>
      </w:r>
      <w:r w:rsidR="009F2CA8">
        <w:rPr>
          <w:rFonts w:hint="cs"/>
          <w:rtl/>
          <w:lang w:val="fr-FR"/>
        </w:rPr>
        <w:t>'</w:t>
      </w:r>
      <w:r w:rsidR="002C4A65">
        <w:rPr>
          <w:rFonts w:hint="cs"/>
          <w:rtl/>
          <w:lang w:val="fr-FR"/>
        </w:rPr>
        <w:t xml:space="preserve">. פניה לאל בסגנון הזה מצויה בסליחות ותפילות דומות. </w:t>
      </w:r>
      <w:r w:rsidR="00394A19">
        <w:rPr>
          <w:rFonts w:hint="cs"/>
          <w:rtl/>
          <w:lang w:val="fr-FR"/>
        </w:rPr>
        <w:t>שורות של</w:t>
      </w:r>
      <w:r w:rsidR="002C4A65">
        <w:rPr>
          <w:rFonts w:hint="cs"/>
          <w:rtl/>
          <w:lang w:val="fr-FR"/>
        </w:rPr>
        <w:t xml:space="preserve"> </w:t>
      </w:r>
      <w:r w:rsidR="004352D4">
        <w:rPr>
          <w:rFonts w:hint="cs"/>
          <w:rtl/>
          <w:lang w:val="fr-FR"/>
        </w:rPr>
        <w:t xml:space="preserve">שמות מטטרון עם </w:t>
      </w:r>
      <w:proofErr w:type="spellStart"/>
      <w:r w:rsidR="004352D4">
        <w:rPr>
          <w:rFonts w:hint="cs"/>
          <w:rtl/>
          <w:lang w:val="fr-FR"/>
        </w:rPr>
        <w:t>רפרן</w:t>
      </w:r>
      <w:proofErr w:type="spellEnd"/>
      <w:r w:rsidR="004352D4">
        <w:rPr>
          <w:rFonts w:hint="cs"/>
          <w:rtl/>
          <w:lang w:val="fr-FR"/>
        </w:rPr>
        <w:t xml:space="preserve"> 'שמו' מופיע</w:t>
      </w:r>
      <w:r w:rsidR="00537A77">
        <w:rPr>
          <w:rFonts w:hint="cs"/>
          <w:rtl/>
          <w:lang w:val="fr-FR"/>
        </w:rPr>
        <w:t>ות</w:t>
      </w:r>
      <w:r w:rsidR="004352D4">
        <w:rPr>
          <w:rFonts w:hint="cs"/>
          <w:rtl/>
          <w:lang w:val="fr-FR"/>
        </w:rPr>
        <w:t xml:space="preserve"> בספרות ההיכלות.</w:t>
      </w:r>
      <w:bookmarkStart w:id="41" w:name="_Ref22195762"/>
      <w:r w:rsidR="002B1DE0">
        <w:rPr>
          <w:rStyle w:val="FootnoteReference"/>
          <w:rtl/>
          <w:lang w:val="fr-FR"/>
        </w:rPr>
        <w:footnoteReference w:id="147"/>
      </w:r>
      <w:bookmarkEnd w:id="41"/>
      <w:r w:rsidR="004352D4">
        <w:rPr>
          <w:rFonts w:hint="cs"/>
          <w:rtl/>
          <w:lang w:val="fr-FR"/>
        </w:rPr>
        <w:t xml:space="preserve"> </w:t>
      </w:r>
      <w:r w:rsidR="00537A77">
        <w:rPr>
          <w:rFonts w:hint="cs"/>
          <w:rtl/>
          <w:lang w:val="fr-FR"/>
        </w:rPr>
        <w:t>שמות</w:t>
      </w:r>
      <w:r w:rsidR="00B32532">
        <w:rPr>
          <w:rFonts w:hint="cs"/>
          <w:rtl/>
          <w:lang w:val="fr-FR"/>
        </w:rPr>
        <w:t xml:space="preserve"> </w:t>
      </w:r>
      <w:proofErr w:type="spellStart"/>
      <w:r w:rsidR="00B32532" w:rsidRPr="00B32532">
        <w:rPr>
          <w:lang w:val="fr-FR"/>
        </w:rPr>
        <w:t>zḥw</w:t>
      </w:r>
      <w:proofErr w:type="spellEnd"/>
      <w:r w:rsidR="00B32532" w:rsidRPr="00B32532">
        <w:rPr>
          <w:lang w:val="fr-FR"/>
        </w:rPr>
        <w:t xml:space="preserve"> </w:t>
      </w:r>
      <w:proofErr w:type="spellStart"/>
      <w:r w:rsidR="00B32532" w:rsidRPr="00B32532">
        <w:rPr>
          <w:lang w:val="fr-FR"/>
        </w:rPr>
        <w:t>bryh</w:t>
      </w:r>
      <w:proofErr w:type="spellEnd"/>
      <w:r w:rsidR="00B32532">
        <w:rPr>
          <w:rFonts w:hint="cs"/>
          <w:rtl/>
          <w:lang w:val="fr-FR"/>
        </w:rPr>
        <w:t xml:space="preserve"> </w:t>
      </w:r>
      <w:r w:rsidR="00CA7CDE">
        <w:rPr>
          <w:rFonts w:hint="cs"/>
          <w:rtl/>
          <w:lang w:val="fr-FR"/>
        </w:rPr>
        <w:t xml:space="preserve">קרובים </w:t>
      </w:r>
      <w:proofErr w:type="spellStart"/>
      <w:r w:rsidR="00B32532">
        <w:rPr>
          <w:rFonts w:hint="cs"/>
          <w:rtl/>
          <w:lang w:val="fr-FR"/>
        </w:rPr>
        <w:t>ל'</w:t>
      </w:r>
      <w:r w:rsidR="00B32532" w:rsidRPr="001F3A12">
        <w:rPr>
          <w:rtl/>
        </w:rPr>
        <w:t>זהובארי</w:t>
      </w:r>
      <w:proofErr w:type="spellEnd"/>
      <w:r w:rsidR="00B32532">
        <w:rPr>
          <w:rFonts w:hint="cs"/>
          <w:rtl/>
        </w:rPr>
        <w:t>'</w:t>
      </w:r>
      <w:r w:rsidR="00B32532">
        <w:rPr>
          <w:rFonts w:hint="cs"/>
          <w:rtl/>
          <w:lang w:val="fr-FR"/>
        </w:rPr>
        <w:t xml:space="preserve"> בקערה מוסיוף 164 (לעיל 1.14)</w:t>
      </w:r>
      <w:r w:rsidR="002634CF">
        <w:rPr>
          <w:rFonts w:hint="cs"/>
          <w:rtl/>
          <w:lang w:val="fr-FR"/>
        </w:rPr>
        <w:t xml:space="preserve">, </w:t>
      </w:r>
      <w:r w:rsidR="00063369">
        <w:rPr>
          <w:rFonts w:hint="cs"/>
          <w:rtl/>
          <w:lang w:val="fr-FR"/>
        </w:rPr>
        <w:t xml:space="preserve">והן </w:t>
      </w:r>
      <w:r w:rsidR="002634CF">
        <w:rPr>
          <w:rFonts w:hint="cs"/>
          <w:rtl/>
          <w:lang w:val="fr-FR"/>
        </w:rPr>
        <w:t>קרוב</w:t>
      </w:r>
      <w:r w:rsidR="00CA7CDE">
        <w:rPr>
          <w:rFonts w:hint="cs"/>
          <w:rtl/>
          <w:lang w:val="fr-FR"/>
        </w:rPr>
        <w:t>ים</w:t>
      </w:r>
      <w:r w:rsidR="002634CF">
        <w:rPr>
          <w:rFonts w:hint="cs"/>
          <w:rtl/>
          <w:lang w:val="fr-FR"/>
        </w:rPr>
        <w:t xml:space="preserve"> אף יותר לשם</w:t>
      </w:r>
      <w:r w:rsidR="0088298A">
        <w:rPr>
          <w:rFonts w:hint="cs"/>
          <w:rtl/>
          <w:lang w:val="fr-FR"/>
        </w:rPr>
        <w:t xml:space="preserve"> '</w:t>
      </w:r>
      <w:proofErr w:type="spellStart"/>
      <w:r w:rsidR="00C22E27" w:rsidRPr="00B32532">
        <w:rPr>
          <w:rtl/>
          <w:lang w:val="fr-FR"/>
        </w:rPr>
        <w:t>זהובדיה</w:t>
      </w:r>
      <w:proofErr w:type="spellEnd"/>
      <w:r w:rsidR="0088298A">
        <w:rPr>
          <w:rFonts w:hint="cs"/>
          <w:rtl/>
          <w:lang w:val="fr-FR"/>
        </w:rPr>
        <w:t>'</w:t>
      </w:r>
      <w:r w:rsidR="00C22E27" w:rsidRPr="00B32532">
        <w:rPr>
          <w:rtl/>
          <w:lang w:val="fr-FR"/>
        </w:rPr>
        <w:t xml:space="preserve"> </w:t>
      </w:r>
      <w:r w:rsidR="0088298A">
        <w:rPr>
          <w:rFonts w:hint="cs"/>
          <w:rtl/>
          <w:lang w:val="fr-FR"/>
        </w:rPr>
        <w:t xml:space="preserve">שמופיע </w:t>
      </w:r>
      <w:r w:rsidR="009C4888">
        <w:rPr>
          <w:rFonts w:hint="cs"/>
          <w:rtl/>
          <w:lang w:val="fr-FR"/>
        </w:rPr>
        <w:t>בקטע הגניזה ששון 522</w:t>
      </w:r>
      <w:r w:rsidR="002634CF">
        <w:rPr>
          <w:rFonts w:hint="cs"/>
          <w:rtl/>
          <w:lang w:val="fr-FR"/>
        </w:rPr>
        <w:t>.</w:t>
      </w:r>
      <w:r w:rsidR="002B1DE0">
        <w:rPr>
          <w:rStyle w:val="FootnoteReference"/>
          <w:rtl/>
          <w:lang w:val="fr-FR"/>
        </w:rPr>
        <w:footnoteReference w:id="148"/>
      </w:r>
      <w:r w:rsidR="002634CF">
        <w:rPr>
          <w:rFonts w:hint="cs"/>
          <w:rtl/>
          <w:lang w:val="fr-FR"/>
        </w:rPr>
        <w:t xml:space="preserve"> </w:t>
      </w:r>
      <w:r w:rsidR="00DE2708">
        <w:rPr>
          <w:rFonts w:hint="cs"/>
          <w:rtl/>
          <w:lang w:val="fr-FR"/>
        </w:rPr>
        <w:t>כפי שכבר אמרנו לעיל,</w:t>
      </w:r>
      <w:r w:rsidR="00CD62B2">
        <w:rPr>
          <w:rStyle w:val="FootnoteReference"/>
          <w:rtl/>
          <w:lang w:val="fr-FR"/>
        </w:rPr>
        <w:footnoteReference w:id="149"/>
      </w:r>
      <w:r w:rsidR="00DE2708">
        <w:rPr>
          <w:rFonts w:hint="cs"/>
          <w:rtl/>
          <w:lang w:val="fr-FR"/>
        </w:rPr>
        <w:t xml:space="preserve"> </w:t>
      </w:r>
      <w:r w:rsidR="002634CF">
        <w:rPr>
          <w:rFonts w:hint="cs"/>
          <w:rtl/>
          <w:lang w:val="fr-FR"/>
        </w:rPr>
        <w:t xml:space="preserve">הקטע </w:t>
      </w:r>
      <w:r w:rsidR="00DE2708">
        <w:rPr>
          <w:rFonts w:hint="cs"/>
          <w:rtl/>
          <w:lang w:val="fr-FR"/>
        </w:rPr>
        <w:t xml:space="preserve">הזה </w:t>
      </w:r>
      <w:r w:rsidR="00B35817">
        <w:rPr>
          <w:rFonts w:hint="cs"/>
          <w:rtl/>
          <w:lang w:val="fr-FR"/>
        </w:rPr>
        <w:t xml:space="preserve">יחד עם </w:t>
      </w:r>
      <w:r w:rsidR="00DE2708">
        <w:rPr>
          <w:rFonts w:hint="cs"/>
          <w:rtl/>
          <w:lang w:val="fr-FR"/>
        </w:rPr>
        <w:t xml:space="preserve">הקטעים </w:t>
      </w:r>
      <w:r w:rsidR="00DE2708" w:rsidRPr="009C4888">
        <w:rPr>
          <w:lang w:val="fr-FR"/>
        </w:rPr>
        <w:t>T.-S. K 21.95.</w:t>
      </w:r>
      <w:r w:rsidR="00DE2708">
        <w:rPr>
          <w:rFonts w:hint="cs"/>
          <w:lang w:val="fr-FR"/>
        </w:rPr>
        <w:t>A</w:t>
      </w:r>
      <w:r w:rsidR="00DE2708" w:rsidRPr="009C4888">
        <w:rPr>
          <w:rFonts w:hint="cs"/>
          <w:szCs w:val="18"/>
          <w:rtl/>
          <w:lang w:val="fr-FR"/>
        </w:rPr>
        <w:t xml:space="preserve"> </w:t>
      </w:r>
      <w:r w:rsidR="00DE2708">
        <w:rPr>
          <w:rFonts w:hint="cs"/>
          <w:rtl/>
          <w:lang w:val="fr-FR"/>
        </w:rPr>
        <w:t>ו-</w:t>
      </w:r>
      <w:r w:rsidR="00DE2708">
        <w:rPr>
          <w:lang w:val="fr-FR"/>
        </w:rPr>
        <w:t>Antonin B 186</w:t>
      </w:r>
      <w:r w:rsidR="00DE2708">
        <w:rPr>
          <w:rFonts w:hint="cs"/>
          <w:rtl/>
          <w:lang w:val="fr-FR"/>
        </w:rPr>
        <w:t xml:space="preserve"> שייכים לחיבור ההיכלות שיש לו ק</w:t>
      </w:r>
      <w:r w:rsidR="00CD62B2">
        <w:rPr>
          <w:rFonts w:hint="cs"/>
          <w:rtl/>
          <w:lang w:val="fr-FR"/>
        </w:rPr>
        <w:t>י</w:t>
      </w:r>
      <w:r w:rsidR="00DE2708">
        <w:rPr>
          <w:rFonts w:hint="cs"/>
          <w:rtl/>
          <w:lang w:val="fr-FR"/>
        </w:rPr>
        <w:t>רבה מיוחדת לאנגלולוגיה של קערות ההשבעה</w:t>
      </w:r>
      <w:r w:rsidR="009C4888">
        <w:rPr>
          <w:rFonts w:hint="cs"/>
          <w:rtl/>
          <w:lang w:val="fr-FR"/>
        </w:rPr>
        <w:t xml:space="preserve">. </w:t>
      </w:r>
      <w:r w:rsidR="000A5A4E">
        <w:rPr>
          <w:rFonts w:hint="cs"/>
          <w:rtl/>
          <w:lang w:val="fr-FR"/>
        </w:rPr>
        <w:t xml:space="preserve">בקטע </w:t>
      </w:r>
      <w:r w:rsidR="00B35817">
        <w:rPr>
          <w:rFonts w:hint="cs"/>
          <w:rtl/>
          <w:lang w:val="fr-FR"/>
        </w:rPr>
        <w:t>האמור</w:t>
      </w:r>
      <w:r w:rsidR="000A5A4E">
        <w:rPr>
          <w:rFonts w:hint="cs"/>
          <w:rtl/>
          <w:lang w:val="fr-FR"/>
        </w:rPr>
        <w:t xml:space="preserve"> </w:t>
      </w:r>
      <w:r w:rsidR="00B35817">
        <w:rPr>
          <w:rFonts w:hint="cs"/>
          <w:rtl/>
          <w:lang w:val="fr-FR"/>
        </w:rPr>
        <w:t xml:space="preserve">מופיע </w:t>
      </w:r>
      <w:r w:rsidR="000A5A4E">
        <w:rPr>
          <w:rFonts w:hint="cs"/>
          <w:rtl/>
          <w:lang w:val="fr-FR"/>
        </w:rPr>
        <w:t>לא רק שם '</w:t>
      </w:r>
      <w:proofErr w:type="spellStart"/>
      <w:r w:rsidR="000A5A4E" w:rsidRPr="00B32532">
        <w:rPr>
          <w:rtl/>
          <w:lang w:val="fr-FR"/>
        </w:rPr>
        <w:t>זהובדיה</w:t>
      </w:r>
      <w:proofErr w:type="spellEnd"/>
      <w:r w:rsidR="000A5A4E">
        <w:rPr>
          <w:rFonts w:hint="cs"/>
          <w:rtl/>
          <w:lang w:val="fr-FR"/>
        </w:rPr>
        <w:t>'</w:t>
      </w:r>
      <w:r w:rsidR="00B35817">
        <w:rPr>
          <w:rFonts w:hint="cs"/>
          <w:rtl/>
          <w:lang w:val="fr-FR"/>
        </w:rPr>
        <w:t xml:space="preserve"> אלא גם הכינוי 'נער' וכן עניין של שבעים ואחד אותיות:</w:t>
      </w:r>
    </w:p>
    <w:p w14:paraId="68905F14" w14:textId="08F71DCB" w:rsidR="002B1DE0" w:rsidRDefault="002B1DE0" w:rsidP="00DE2708">
      <w:pPr>
        <w:pStyle w:val="H-Quote"/>
        <w:rPr>
          <w:rtl/>
          <w:lang w:val="fr-FR"/>
        </w:rPr>
      </w:pPr>
      <w:r w:rsidRPr="002B1DE0">
        <w:rPr>
          <w:rtl/>
          <w:lang w:val="fr-FR"/>
        </w:rPr>
        <w:t>וקורא לנער אחוז ביה זהובדיה וכי יה והובד אה וה דיעי</w:t>
      </w:r>
      <w:r w:rsidR="009A4B0A">
        <w:rPr>
          <w:rStyle w:val="FootnoteReference"/>
          <w:rtl/>
          <w:lang w:val="fr-FR"/>
        </w:rPr>
        <w:footnoteReference w:id="150"/>
      </w:r>
      <w:r w:rsidRPr="002B1DE0">
        <w:rPr>
          <w:rtl/>
          <w:lang w:val="fr-FR"/>
        </w:rPr>
        <w:t xml:space="preserve"> מלהטת אש </w:t>
      </w:r>
      <w:r w:rsidR="003D50E4">
        <w:rPr>
          <w:rFonts w:hint="cs"/>
          <w:rtl/>
          <w:lang w:val="fr-FR"/>
        </w:rPr>
        <w:t xml:space="preserve">[...] </w:t>
      </w:r>
      <w:r w:rsidRPr="002B1DE0">
        <w:rPr>
          <w:rtl/>
          <w:lang w:val="fr-FR"/>
        </w:rPr>
        <w:t xml:space="preserve">ערבות זה שמו שלנער הנזהר בדברים הללו חביב מלמעלן ואהוב מלמטן </w:t>
      </w:r>
      <w:r w:rsidR="00C77557">
        <w:rPr>
          <w:rFonts w:hint="cs"/>
          <w:rtl/>
          <w:lang w:val="fr-FR"/>
        </w:rPr>
        <w:t>[</w:t>
      </w:r>
      <w:r w:rsidRPr="002B1DE0">
        <w:rPr>
          <w:rtl/>
          <w:lang w:val="fr-FR"/>
        </w:rPr>
        <w:t>מארי</w:t>
      </w:r>
      <w:r w:rsidR="00C77557">
        <w:rPr>
          <w:rFonts w:hint="cs"/>
          <w:rtl/>
          <w:lang w:val="fr-FR"/>
        </w:rPr>
        <w:t>]</w:t>
      </w:r>
      <w:r w:rsidRPr="002B1DE0">
        <w:rPr>
          <w:rtl/>
          <w:lang w:val="fr-FR"/>
        </w:rPr>
        <w:t>ך ימים ומתקבל על כל הבריות ומוצל מדינה שלגיהנם ממראה מתניו &lt;</w:t>
      </w:r>
      <w:r w:rsidR="003D50E4">
        <w:rPr>
          <w:rFonts w:hint="cs"/>
          <w:rtl/>
          <w:lang w:val="fr-FR"/>
        </w:rPr>
        <w:t>ולמעלה</w:t>
      </w:r>
      <w:r w:rsidRPr="002B1DE0">
        <w:rPr>
          <w:rtl/>
          <w:lang w:val="fr-FR"/>
        </w:rPr>
        <w:t>&gt; דומים זה לזה וממראה מתניו ולמטה אינן דומים זה לזה</w:t>
      </w:r>
      <w:r w:rsidR="003D50E4">
        <w:rPr>
          <w:rFonts w:hint="cs"/>
          <w:rtl/>
          <w:lang w:val="fr-FR"/>
        </w:rPr>
        <w:t xml:space="preserve"> כבוד &lt;אלהים הסתר</w:t>
      </w:r>
      <w:r w:rsidR="003D50E4" w:rsidRPr="003D50E4">
        <w:rPr>
          <w:rtl/>
          <w:lang w:val="fr-FR"/>
        </w:rPr>
        <w:t>&gt; דבר שלא תטרד מן העולם</w:t>
      </w:r>
      <w:r w:rsidR="003D50E4">
        <w:rPr>
          <w:rFonts w:hint="cs"/>
          <w:rtl/>
          <w:lang w:val="fr-FR"/>
        </w:rPr>
        <w:t xml:space="preserve"> </w:t>
      </w:r>
      <w:r w:rsidR="003D50E4" w:rsidRPr="003D50E4">
        <w:rPr>
          <w:rtl/>
          <w:lang w:val="fr-FR"/>
        </w:rPr>
        <w:t>שמו כשמו ושם השר</w:t>
      </w:r>
      <w:bookmarkStart w:id="42" w:name="_Ref23674794"/>
      <w:r w:rsidR="00E80028">
        <w:rPr>
          <w:rStyle w:val="FootnoteReference"/>
          <w:rtl/>
          <w:lang w:val="fr-FR"/>
        </w:rPr>
        <w:footnoteReference w:id="151"/>
      </w:r>
      <w:bookmarkEnd w:id="42"/>
      <w:r w:rsidR="003D50E4" w:rsidRPr="003D50E4">
        <w:rPr>
          <w:rtl/>
          <w:lang w:val="fr-FR"/>
        </w:rPr>
        <w:t xml:space="preserve"> כשם </w:t>
      </w:r>
      <w:r w:rsidR="00C77557">
        <w:rPr>
          <w:rFonts w:hint="cs"/>
          <w:rtl/>
          <w:lang w:val="fr-FR"/>
        </w:rPr>
        <w:t>[</w:t>
      </w:r>
      <w:r w:rsidR="003D50E4" w:rsidRPr="003D50E4">
        <w:rPr>
          <w:rtl/>
          <w:lang w:val="fr-FR"/>
        </w:rPr>
        <w:t>... שב</w:t>
      </w:r>
      <w:r w:rsidR="00C77557">
        <w:rPr>
          <w:rFonts w:hint="cs"/>
          <w:rtl/>
          <w:lang w:val="fr-FR"/>
        </w:rPr>
        <w:t>]</w:t>
      </w:r>
      <w:r w:rsidR="003D50E4" w:rsidRPr="003D50E4">
        <w:rPr>
          <w:rtl/>
          <w:lang w:val="fr-FR"/>
        </w:rPr>
        <w:t>עים ושתים אותות ושם הנער שבעים ואחד</w:t>
      </w:r>
      <w:r w:rsidR="00063F85">
        <w:rPr>
          <w:rStyle w:val="FootnoteReference"/>
          <w:rtl/>
          <w:lang w:val="fr-FR"/>
        </w:rPr>
        <w:footnoteReference w:id="152"/>
      </w:r>
      <w:r w:rsidR="003D50E4" w:rsidRPr="003D50E4">
        <w:rPr>
          <w:rtl/>
          <w:lang w:val="fr-FR"/>
        </w:rPr>
        <w:t xml:space="preserve"> דלא יליף קטלה </w:t>
      </w:r>
      <w:r w:rsidR="00DE2708">
        <w:rPr>
          <w:rFonts w:hint="cs"/>
          <w:rtl/>
          <w:lang w:val="fr-FR"/>
        </w:rPr>
        <w:t>[</w:t>
      </w:r>
      <w:r w:rsidR="003D50E4" w:rsidRPr="003D50E4">
        <w:rPr>
          <w:rtl/>
          <w:lang w:val="fr-FR"/>
        </w:rPr>
        <w:t>חי</w:t>
      </w:r>
      <w:r w:rsidR="00DE2708">
        <w:rPr>
          <w:rFonts w:hint="cs"/>
          <w:rtl/>
          <w:lang w:val="fr-FR"/>
        </w:rPr>
        <w:t>]</w:t>
      </w:r>
      <w:r w:rsidR="003D50E4" w:rsidRPr="003D50E4">
        <w:rPr>
          <w:rtl/>
          <w:lang w:val="fr-FR"/>
        </w:rPr>
        <w:t>יב ודישתמש בתגא חלף</w:t>
      </w:r>
      <w:r w:rsidR="00931796">
        <w:rPr>
          <w:rStyle w:val="FootnoteReference"/>
          <w:rtl/>
          <w:lang w:val="fr-FR"/>
        </w:rPr>
        <w:footnoteReference w:id="153"/>
      </w:r>
      <w:r w:rsidR="003D50E4" w:rsidRPr="003D50E4">
        <w:rPr>
          <w:rtl/>
          <w:lang w:val="fr-FR"/>
        </w:rPr>
        <w:t xml:space="preserve"> </w:t>
      </w:r>
    </w:p>
    <w:p w14:paraId="230C6059" w14:textId="021F56D6" w:rsidR="00DC5E56" w:rsidRDefault="00E05ED7" w:rsidP="002634CF">
      <w:pPr>
        <w:rPr>
          <w:rtl/>
          <w:lang w:val="fr-FR"/>
        </w:rPr>
      </w:pPr>
      <w:r>
        <w:rPr>
          <w:rFonts w:hint="cs"/>
          <w:rtl/>
          <w:lang w:val="fr-FR"/>
        </w:rPr>
        <w:t xml:space="preserve">משפט </w:t>
      </w:r>
      <w:r w:rsidR="00F365BD">
        <w:rPr>
          <w:rFonts w:hint="cs"/>
          <w:rtl/>
          <w:lang w:val="fr-FR"/>
        </w:rPr>
        <w:t xml:space="preserve">'הנזהר בדברים הללו... מדינה של </w:t>
      </w:r>
      <w:proofErr w:type="spellStart"/>
      <w:r w:rsidR="00F365BD">
        <w:rPr>
          <w:rFonts w:hint="cs"/>
          <w:rtl/>
          <w:lang w:val="fr-FR"/>
        </w:rPr>
        <w:t>גיהנם</w:t>
      </w:r>
      <w:proofErr w:type="spellEnd"/>
      <w:r w:rsidR="00F365BD">
        <w:rPr>
          <w:rFonts w:hint="cs"/>
          <w:rtl/>
          <w:lang w:val="fr-FR"/>
        </w:rPr>
        <w:t>' הוא ברכה למי שנמסר לו שם המפורש</w:t>
      </w:r>
      <w:r w:rsidR="00F365BD">
        <w:rPr>
          <w:rStyle w:val="FootnoteReference"/>
          <w:rtl/>
          <w:lang w:val="fr-FR"/>
        </w:rPr>
        <w:footnoteReference w:id="154"/>
      </w:r>
      <w:r w:rsidR="00F365BD">
        <w:rPr>
          <w:rFonts w:hint="cs"/>
          <w:rtl/>
          <w:lang w:val="fr-FR"/>
        </w:rPr>
        <w:t xml:space="preserve"> </w:t>
      </w:r>
      <w:r w:rsidR="00907886">
        <w:rPr>
          <w:rFonts w:hint="cs"/>
          <w:rtl/>
          <w:lang w:val="fr-FR"/>
        </w:rPr>
        <w:t xml:space="preserve">ובטקסט שלנו </w:t>
      </w:r>
      <w:r w:rsidR="00735930">
        <w:rPr>
          <w:rFonts w:hint="cs"/>
          <w:rtl/>
          <w:lang w:val="fr-FR"/>
        </w:rPr>
        <w:t>שם האל הסודי</w:t>
      </w:r>
      <w:r w:rsidR="00632D21">
        <w:rPr>
          <w:rFonts w:hint="cs"/>
          <w:rtl/>
          <w:lang w:val="fr-FR"/>
        </w:rPr>
        <w:t xml:space="preserve"> הוא</w:t>
      </w:r>
      <w:r w:rsidR="00F365BD">
        <w:rPr>
          <w:rFonts w:hint="cs"/>
          <w:rtl/>
          <w:lang w:val="fr-FR"/>
        </w:rPr>
        <w:t xml:space="preserve"> שמו של הנער. בהמשך </w:t>
      </w:r>
      <w:r w:rsidR="00632D21">
        <w:rPr>
          <w:rFonts w:hint="cs"/>
          <w:rtl/>
          <w:lang w:val="fr-FR"/>
        </w:rPr>
        <w:t>מדובר על</w:t>
      </w:r>
      <w:r w:rsidR="00F365BD">
        <w:rPr>
          <w:rFonts w:hint="cs"/>
          <w:rtl/>
          <w:lang w:val="fr-FR"/>
        </w:rPr>
        <w:t xml:space="preserve"> השוואה בין </w:t>
      </w:r>
      <w:r w:rsidR="00632D21">
        <w:rPr>
          <w:rFonts w:hint="cs"/>
          <w:rtl/>
          <w:lang w:val="fr-FR"/>
        </w:rPr>
        <w:t>מראה הנער לבין דמות אחרת שלא זוהתה בפירוש.</w:t>
      </w:r>
      <w:r w:rsidR="00207F20">
        <w:rPr>
          <w:rStyle w:val="FootnoteReference"/>
          <w:rtl/>
          <w:lang w:val="fr-FR"/>
        </w:rPr>
        <w:footnoteReference w:id="155"/>
      </w:r>
      <w:r w:rsidR="00632D21">
        <w:rPr>
          <w:rFonts w:hint="cs"/>
          <w:rtl/>
          <w:lang w:val="fr-FR"/>
        </w:rPr>
        <w:t xml:space="preserve"> עניין זה מבוסס</w:t>
      </w:r>
      <w:r w:rsidR="00F365BD">
        <w:rPr>
          <w:rFonts w:hint="cs"/>
          <w:rtl/>
          <w:lang w:val="fr-FR"/>
        </w:rPr>
        <w:t xml:space="preserve"> כנראה </w:t>
      </w:r>
      <w:r w:rsidR="00DC5E56">
        <w:rPr>
          <w:rFonts w:hint="cs"/>
          <w:rtl/>
          <w:lang w:val="fr-FR"/>
        </w:rPr>
        <w:t xml:space="preserve">על </w:t>
      </w:r>
      <w:r w:rsidR="00632D21">
        <w:rPr>
          <w:rFonts w:hint="cs"/>
          <w:rtl/>
          <w:lang w:val="fr-FR"/>
        </w:rPr>
        <w:t>ה</w:t>
      </w:r>
      <w:r w:rsidR="00DC5E56">
        <w:rPr>
          <w:rFonts w:hint="cs"/>
          <w:rtl/>
          <w:lang w:val="fr-FR"/>
        </w:rPr>
        <w:t xml:space="preserve">השוואה בין שני </w:t>
      </w:r>
      <w:r w:rsidR="00632D21">
        <w:rPr>
          <w:rFonts w:hint="cs"/>
          <w:rtl/>
          <w:lang w:val="fr-FR"/>
        </w:rPr>
        <w:t>תיאורי ה</w:t>
      </w:r>
      <w:r w:rsidR="00DC5E56">
        <w:rPr>
          <w:rFonts w:hint="cs"/>
          <w:rtl/>
          <w:lang w:val="fr-FR"/>
        </w:rPr>
        <w:t>מרכבה</w:t>
      </w:r>
      <w:r w:rsidR="00632D21">
        <w:rPr>
          <w:rFonts w:hint="cs"/>
          <w:rtl/>
          <w:lang w:val="fr-FR"/>
        </w:rPr>
        <w:t xml:space="preserve"> בספר יחזקאל</w:t>
      </w:r>
      <w:r w:rsidR="00DC5E56">
        <w:rPr>
          <w:rFonts w:hint="cs"/>
          <w:rtl/>
          <w:lang w:val="fr-FR"/>
        </w:rPr>
        <w:t>:</w:t>
      </w:r>
    </w:p>
    <w:p w14:paraId="19C4EDE8" w14:textId="3F1602CD" w:rsidR="00DC5E56" w:rsidRDefault="00DC5E56" w:rsidP="009D5160">
      <w:pPr>
        <w:pStyle w:val="H-Quote"/>
        <w:ind w:left="562"/>
        <w:contextualSpacing/>
        <w:rPr>
          <w:rtl/>
          <w:lang w:val="fr-FR"/>
        </w:rPr>
      </w:pPr>
      <w:r w:rsidRPr="00DC5E56">
        <w:rPr>
          <w:rtl/>
          <w:lang w:val="fr-FR"/>
        </w:rPr>
        <w:t>וארא כעין חשמל כמראה אש בית לה סביב ממראה מתניו ולמעלה וממראה מתניו ולמטה ראיתי כמראה אש ונגה לו סביב</w:t>
      </w:r>
      <w:r>
        <w:rPr>
          <w:rFonts w:hint="cs"/>
          <w:rtl/>
          <w:lang w:val="fr-FR"/>
        </w:rPr>
        <w:t xml:space="preserve"> </w:t>
      </w:r>
      <w:r w:rsidRPr="00DC5E56">
        <w:rPr>
          <w:rtl/>
          <w:lang w:val="fr-FR"/>
        </w:rPr>
        <w:t>(</w:t>
      </w:r>
      <w:r>
        <w:rPr>
          <w:rFonts w:hint="cs"/>
          <w:rtl/>
          <w:lang w:val="fr-FR"/>
        </w:rPr>
        <w:t xml:space="preserve">יח' א </w:t>
      </w:r>
      <w:r w:rsidRPr="00DC5E56">
        <w:rPr>
          <w:rtl/>
          <w:lang w:val="fr-FR"/>
        </w:rPr>
        <w:t>כז)</w:t>
      </w:r>
      <w:r w:rsidR="00933BC7">
        <w:rPr>
          <w:rFonts w:hint="cs"/>
          <w:rtl/>
          <w:lang w:val="fr-FR"/>
        </w:rPr>
        <w:t>.</w:t>
      </w:r>
      <w:r w:rsidR="009D5160">
        <w:rPr>
          <w:rFonts w:hint="cs"/>
          <w:rtl/>
          <w:lang w:val="fr-FR"/>
        </w:rPr>
        <w:t xml:space="preserve"> </w:t>
      </w:r>
      <w:r w:rsidRPr="00DC5E56">
        <w:rPr>
          <w:rtl/>
          <w:lang w:val="fr-FR"/>
        </w:rPr>
        <w:t>ואראה והנה דמות כמראה אש ממראה מתניו ולמטה אש וממתניו ולמעלה כמראה זהר כעין החשמלה</w:t>
      </w:r>
      <w:r>
        <w:rPr>
          <w:rFonts w:hint="cs"/>
          <w:rtl/>
          <w:lang w:val="fr-FR"/>
        </w:rPr>
        <w:t xml:space="preserve"> (שם, ח ב)</w:t>
      </w:r>
      <w:r w:rsidRPr="00DC5E56">
        <w:rPr>
          <w:rtl/>
          <w:lang w:val="fr-FR"/>
        </w:rPr>
        <w:t>.</w:t>
      </w:r>
      <w:bookmarkStart w:id="46" w:name="_Ref24122747"/>
      <w:r w:rsidR="00933BC7">
        <w:rPr>
          <w:rStyle w:val="FootnoteReference"/>
          <w:rtl/>
          <w:lang w:val="fr-FR"/>
        </w:rPr>
        <w:footnoteReference w:id="156"/>
      </w:r>
      <w:bookmarkEnd w:id="46"/>
    </w:p>
    <w:p w14:paraId="13D8BE8C" w14:textId="4FED8DBB" w:rsidR="000A2D71" w:rsidRDefault="00907886" w:rsidP="00931AC1">
      <w:pPr>
        <w:rPr>
          <w:rtl/>
          <w:lang w:val="fr-FR"/>
        </w:rPr>
      </w:pPr>
      <w:r>
        <w:rPr>
          <w:rFonts w:hint="cs"/>
          <w:rtl/>
          <w:lang w:val="fr-FR"/>
        </w:rPr>
        <w:t>לאחר האזהר</w:t>
      </w:r>
      <w:r w:rsidR="00735930">
        <w:rPr>
          <w:rFonts w:hint="cs"/>
          <w:rtl/>
          <w:lang w:val="fr-FR"/>
        </w:rPr>
        <w:t>ה</w:t>
      </w:r>
      <w:r>
        <w:rPr>
          <w:rFonts w:hint="cs"/>
          <w:rtl/>
          <w:lang w:val="fr-FR"/>
        </w:rPr>
        <w:t xml:space="preserve"> לשמור את הדברים בסוד,</w:t>
      </w:r>
      <w:r w:rsidR="00735930">
        <w:rPr>
          <w:rStyle w:val="FootnoteReference"/>
          <w:rtl/>
          <w:lang w:val="fr-FR"/>
        </w:rPr>
        <w:footnoteReference w:id="157"/>
      </w:r>
      <w:r>
        <w:rPr>
          <w:rFonts w:hint="cs"/>
          <w:rtl/>
          <w:lang w:val="fr-FR"/>
        </w:rPr>
        <w:t xml:space="preserve"> </w:t>
      </w:r>
      <w:r w:rsidR="003B480C">
        <w:rPr>
          <w:rFonts w:hint="cs"/>
          <w:rtl/>
          <w:lang w:val="fr-FR"/>
        </w:rPr>
        <w:t>לקורא מוסבר כיצד</w:t>
      </w:r>
      <w:r w:rsidR="00354054">
        <w:rPr>
          <w:rFonts w:hint="cs"/>
          <w:rtl/>
          <w:lang w:val="fr-FR"/>
        </w:rPr>
        <w:t xml:space="preserve"> להבחין</w:t>
      </w:r>
      <w:r w:rsidR="00735930">
        <w:rPr>
          <w:rFonts w:hint="cs"/>
          <w:rtl/>
          <w:lang w:val="fr-FR"/>
        </w:rPr>
        <w:t xml:space="preserve"> בין השמו </w:t>
      </w:r>
      <w:r w:rsidR="004C44DE">
        <w:rPr>
          <w:rFonts w:hint="cs"/>
          <w:rtl/>
          <w:lang w:val="fr-FR"/>
        </w:rPr>
        <w:t xml:space="preserve">של הנער לבין שמה של הדמות </w:t>
      </w:r>
      <w:r w:rsidR="00354054">
        <w:rPr>
          <w:rFonts w:hint="cs"/>
          <w:rtl/>
          <w:lang w:val="fr-FR"/>
        </w:rPr>
        <w:t>השנייה</w:t>
      </w:r>
      <w:r w:rsidR="004C44DE">
        <w:rPr>
          <w:rFonts w:hint="cs"/>
          <w:rtl/>
          <w:lang w:val="fr-FR"/>
        </w:rPr>
        <w:t xml:space="preserve">. </w:t>
      </w:r>
      <w:r w:rsidR="00354054">
        <w:rPr>
          <w:rFonts w:hint="cs"/>
          <w:rtl/>
        </w:rPr>
        <w:t xml:space="preserve">ההבדל </w:t>
      </w:r>
      <w:r w:rsidR="00354054">
        <w:rPr>
          <w:rFonts w:hint="cs"/>
          <w:rtl/>
          <w:lang w:val="fr-FR"/>
        </w:rPr>
        <w:t xml:space="preserve">הוא בכך שבשמו של הנער </w:t>
      </w:r>
      <w:r w:rsidR="003B480C">
        <w:rPr>
          <w:rFonts w:hint="cs"/>
          <w:rtl/>
          <w:lang w:val="fr-FR"/>
        </w:rPr>
        <w:t xml:space="preserve">יש </w:t>
      </w:r>
      <w:r w:rsidR="00354054">
        <w:rPr>
          <w:rFonts w:hint="cs"/>
          <w:rtl/>
          <w:lang w:val="fr-FR"/>
        </w:rPr>
        <w:t>ע"א אותיות ובשמה של הדמ</w:t>
      </w:r>
      <w:r w:rsidR="002C25A0">
        <w:rPr>
          <w:rFonts w:hint="cs"/>
          <w:rtl/>
          <w:lang w:val="fr-FR"/>
        </w:rPr>
        <w:t>ות השנייה – ע"ב אותיות. לאחר מכ</w:t>
      </w:r>
      <w:r w:rsidR="00354054">
        <w:rPr>
          <w:rFonts w:hint="cs"/>
          <w:rtl/>
          <w:lang w:val="fr-FR"/>
        </w:rPr>
        <w:t xml:space="preserve">ן מצוטט פתגמו של הלל </w:t>
      </w:r>
      <w:r w:rsidR="00FA4F1C">
        <w:rPr>
          <w:rFonts w:hint="cs"/>
          <w:rtl/>
          <w:lang w:val="fr-FR"/>
        </w:rPr>
        <w:t xml:space="preserve">הזקן </w:t>
      </w:r>
      <w:r w:rsidR="00354054">
        <w:rPr>
          <w:rFonts w:hint="cs"/>
          <w:rtl/>
          <w:lang w:val="fr-FR"/>
        </w:rPr>
        <w:t xml:space="preserve">שמשמעותו לפי ההקשר היא שמי שלא לומד להבחין בין השמות או מי משתמש בהם באופן לא </w:t>
      </w:r>
      <w:r w:rsidR="00354054">
        <w:rPr>
          <w:rFonts w:hint="cs"/>
          <w:rtl/>
          <w:lang w:val="fr-FR"/>
        </w:rPr>
        <w:lastRenderedPageBreak/>
        <w:t xml:space="preserve">ראוי מתחייב בנפשו. </w:t>
      </w:r>
      <w:r w:rsidR="003A1A26">
        <w:rPr>
          <w:rFonts w:hint="cs"/>
          <w:rtl/>
          <w:lang w:val="fr-FR"/>
        </w:rPr>
        <w:t xml:space="preserve">בפסקה המקבילה בכתבי היד </w:t>
      </w:r>
      <w:r w:rsidR="002301DB">
        <w:rPr>
          <w:rFonts w:hint="cs"/>
          <w:rtl/>
          <w:lang w:val="fr-FR"/>
        </w:rPr>
        <w:t>האירופאיי</w:t>
      </w:r>
      <w:r w:rsidR="002301DB">
        <w:rPr>
          <w:rFonts w:hint="eastAsia"/>
          <w:rtl/>
          <w:lang w:val="fr-FR"/>
        </w:rPr>
        <w:t>ם</w:t>
      </w:r>
      <w:r w:rsidR="003B480C">
        <w:rPr>
          <w:rStyle w:val="FootnoteReference"/>
          <w:rtl/>
          <w:lang w:val="fr-FR"/>
        </w:rPr>
        <w:footnoteReference w:id="158"/>
      </w:r>
      <w:r w:rsidR="003A1A26">
        <w:rPr>
          <w:rFonts w:hint="cs"/>
          <w:rtl/>
          <w:lang w:val="fr-FR"/>
        </w:rPr>
        <w:t xml:space="preserve"> </w:t>
      </w:r>
      <w:r w:rsidR="00467EE5">
        <w:rPr>
          <w:rFonts w:hint="cs"/>
          <w:rtl/>
          <w:lang w:val="fr-FR"/>
        </w:rPr>
        <w:t>ההבדל בין המראות נסמך על הפסוק 'ואתא מרבבות קודש' מכילתא, ספרי ותלמוד הבבלי</w:t>
      </w:r>
      <w:r w:rsidR="003B480C">
        <w:rPr>
          <w:rStyle w:val="FootnoteReference"/>
          <w:rtl/>
          <w:lang w:val="fr-FR"/>
        </w:rPr>
        <w:footnoteReference w:id="159"/>
      </w:r>
      <w:r w:rsidR="00467EE5">
        <w:rPr>
          <w:rFonts w:hint="cs"/>
          <w:rtl/>
          <w:lang w:val="fr-FR"/>
        </w:rPr>
        <w:t xml:space="preserve"> </w:t>
      </w:r>
      <w:r w:rsidR="00431004">
        <w:rPr>
          <w:rFonts w:hint="cs"/>
          <w:rtl/>
          <w:lang w:val="fr-FR"/>
        </w:rPr>
        <w:t>דרשו מן הפסוק</w:t>
      </w:r>
      <w:r w:rsidR="00467EE5">
        <w:rPr>
          <w:rFonts w:hint="cs"/>
          <w:rtl/>
          <w:lang w:val="fr-FR"/>
        </w:rPr>
        <w:t xml:space="preserve"> שהאל נבדל במראהו מן המלאכים; מכאן ש</w:t>
      </w:r>
      <w:r w:rsidR="00431004">
        <w:rPr>
          <w:rFonts w:hint="cs"/>
          <w:rtl/>
          <w:lang w:val="fr-FR"/>
        </w:rPr>
        <w:t xml:space="preserve">הדמות </w:t>
      </w:r>
      <w:r w:rsidR="00467EE5">
        <w:rPr>
          <w:rFonts w:hint="cs"/>
          <w:rtl/>
          <w:lang w:val="fr-FR"/>
        </w:rPr>
        <w:t xml:space="preserve">הנער מושווה אליה היא האל בעצמו. מסתבר שהדרשה 'אתא' </w:t>
      </w:r>
      <w:r w:rsidR="00467EE5">
        <w:rPr>
          <w:rtl/>
          <w:lang w:val="fr-FR"/>
        </w:rPr>
        <w:t>–</w:t>
      </w:r>
      <w:r w:rsidR="00467EE5">
        <w:rPr>
          <w:rFonts w:hint="cs"/>
          <w:rtl/>
          <w:lang w:val="fr-FR"/>
        </w:rPr>
        <w:t xml:space="preserve"> 'האות' נדרשת הן </w:t>
      </w:r>
      <w:r w:rsidR="00431004">
        <w:rPr>
          <w:rFonts w:hint="cs"/>
          <w:rtl/>
          <w:lang w:val="fr-FR"/>
        </w:rPr>
        <w:t>על ה</w:t>
      </w:r>
      <w:r w:rsidR="00467EE5">
        <w:rPr>
          <w:rFonts w:hint="cs"/>
          <w:rtl/>
          <w:lang w:val="fr-FR"/>
        </w:rPr>
        <w:t xml:space="preserve">סימן המבדיל והן </w:t>
      </w:r>
      <w:r w:rsidR="002C25A0">
        <w:rPr>
          <w:rFonts w:hint="cs"/>
          <w:rtl/>
          <w:lang w:val="fr-FR"/>
        </w:rPr>
        <w:t xml:space="preserve">על </w:t>
      </w:r>
      <w:r w:rsidR="00431004">
        <w:rPr>
          <w:rFonts w:hint="cs"/>
          <w:rtl/>
          <w:lang w:val="fr-FR"/>
        </w:rPr>
        <w:t>ה</w:t>
      </w:r>
      <w:r w:rsidR="00467EE5">
        <w:rPr>
          <w:rFonts w:hint="cs"/>
          <w:rtl/>
          <w:lang w:val="fr-FR"/>
        </w:rPr>
        <w:t xml:space="preserve">אות </w:t>
      </w:r>
      <w:r w:rsidR="00431004">
        <w:rPr>
          <w:rFonts w:hint="cs"/>
          <w:rtl/>
          <w:lang w:val="fr-FR"/>
        </w:rPr>
        <w:t>ה</w:t>
      </w:r>
      <w:r w:rsidR="00467EE5">
        <w:rPr>
          <w:rFonts w:hint="cs"/>
          <w:rtl/>
          <w:lang w:val="fr-FR"/>
        </w:rPr>
        <w:t xml:space="preserve">יתירה בשם של ע"ב אותיות. </w:t>
      </w:r>
      <w:r w:rsidR="000A2D71">
        <w:rPr>
          <w:rFonts w:hint="cs"/>
          <w:rtl/>
          <w:lang w:val="fr-FR"/>
        </w:rPr>
        <w:t>פסוק נוסף שעומד ברקע הוא דבר ה' לאחר התגלות שמו בסנה: '</w:t>
      </w:r>
      <w:r w:rsidR="000A2D71" w:rsidRPr="000A2D71">
        <w:rPr>
          <w:rtl/>
          <w:lang w:val="fr-FR"/>
        </w:rPr>
        <w:t>זה שמי לעלם וזה זכרי לדר דר</w:t>
      </w:r>
      <w:r w:rsidR="000A2D71">
        <w:rPr>
          <w:rFonts w:hint="cs"/>
          <w:rtl/>
          <w:lang w:val="fr-FR"/>
        </w:rPr>
        <w:t>'</w:t>
      </w:r>
      <w:r w:rsidR="000A2D71" w:rsidRPr="000A2D71">
        <w:rPr>
          <w:rtl/>
          <w:lang w:val="fr-FR"/>
        </w:rPr>
        <w:t xml:space="preserve"> (שמ' ג טו)</w:t>
      </w:r>
      <w:r w:rsidR="00823564">
        <w:rPr>
          <w:rFonts w:hint="cs"/>
          <w:rtl/>
          <w:lang w:val="fr-FR"/>
        </w:rPr>
        <w:t>, האומר לפי הדרשה ששם המפורש יש להעלים ורק הכינוי ניתן לגלות.</w:t>
      </w:r>
      <w:r w:rsidR="00823564">
        <w:rPr>
          <w:rStyle w:val="FootnoteReference"/>
          <w:rtl/>
          <w:lang w:val="fr-FR"/>
        </w:rPr>
        <w:footnoteReference w:id="160"/>
      </w:r>
      <w:r w:rsidR="00931AC1">
        <w:rPr>
          <w:rFonts w:hint="cs"/>
          <w:rtl/>
          <w:lang w:val="fr-FR"/>
        </w:rPr>
        <w:t xml:space="preserve"> </w:t>
      </w:r>
      <w:r w:rsidR="00931AC1" w:rsidRPr="0033557D">
        <w:rPr>
          <w:rFonts w:hint="cs"/>
          <w:rtl/>
          <w:lang w:val="fr-FR"/>
        </w:rPr>
        <w:t xml:space="preserve">הנער </w:t>
      </w:r>
      <w:r w:rsidR="0033557D" w:rsidRPr="0033557D">
        <w:rPr>
          <w:rFonts w:hint="cs"/>
          <w:rtl/>
          <w:lang w:val="fr-FR"/>
        </w:rPr>
        <w:t>הוא ה</w:t>
      </w:r>
      <w:r w:rsidR="00931AC1" w:rsidRPr="0033557D">
        <w:rPr>
          <w:rFonts w:hint="cs"/>
          <w:rtl/>
          <w:lang w:val="fr-FR"/>
        </w:rPr>
        <w:t xml:space="preserve">דמות </w:t>
      </w:r>
      <w:r w:rsidR="0033557D" w:rsidRPr="0033557D">
        <w:rPr>
          <w:rFonts w:hint="cs"/>
          <w:rtl/>
          <w:lang w:val="fr-FR"/>
        </w:rPr>
        <w:t>ה</w:t>
      </w:r>
      <w:r w:rsidR="00931AC1" w:rsidRPr="0033557D">
        <w:rPr>
          <w:rFonts w:hint="cs"/>
          <w:rtl/>
          <w:lang w:val="fr-FR"/>
        </w:rPr>
        <w:t xml:space="preserve">נראית של האל הנסתר, </w:t>
      </w:r>
      <w:r w:rsidR="0033557D" w:rsidRPr="0033557D">
        <w:rPr>
          <w:rFonts w:hint="cs"/>
          <w:rtl/>
          <w:lang w:val="fr-FR"/>
        </w:rPr>
        <w:t xml:space="preserve">הוא </w:t>
      </w:r>
      <w:r w:rsidR="00931AC1" w:rsidRPr="0033557D">
        <w:rPr>
          <w:rFonts w:hint="cs"/>
          <w:rtl/>
          <w:lang w:val="fr-FR"/>
        </w:rPr>
        <w:t>הכינוי הנהגה של השם הנעלם</w:t>
      </w:r>
      <w:r w:rsidR="00B747EE" w:rsidRPr="0033557D">
        <w:rPr>
          <w:rFonts w:hint="cs"/>
          <w:rtl/>
          <w:lang w:val="fr-FR"/>
        </w:rPr>
        <w:t xml:space="preserve">, </w:t>
      </w:r>
      <w:r w:rsidR="00B747EE">
        <w:rPr>
          <w:rFonts w:hint="cs"/>
          <w:rtl/>
          <w:lang w:val="fr-FR"/>
        </w:rPr>
        <w:t>וכך נאמר בפירוש במקבילה לקטע הזה:</w:t>
      </w:r>
      <w:r w:rsidR="00931AC1">
        <w:rPr>
          <w:rFonts w:hint="cs"/>
          <w:rtl/>
          <w:lang w:val="fr-FR"/>
        </w:rPr>
        <w:t xml:space="preserve"> '</w:t>
      </w:r>
      <w:r w:rsidR="00931AC1" w:rsidRPr="00931AC1">
        <w:rPr>
          <w:rtl/>
          <w:lang w:val="fr-FR"/>
        </w:rPr>
        <w:t>זה שמי לעולם וזה</w:t>
      </w:r>
      <w:r w:rsidR="00931AC1">
        <w:rPr>
          <w:rFonts w:hint="cs"/>
          <w:rtl/>
          <w:lang w:val="fr-FR"/>
        </w:rPr>
        <w:t xml:space="preserve"> </w:t>
      </w:r>
      <w:r w:rsidR="00931AC1" w:rsidRPr="00931AC1">
        <w:rPr>
          <w:rtl/>
          <w:lang w:val="fr-FR"/>
        </w:rPr>
        <w:t>זכרי וגו'</w:t>
      </w:r>
      <w:r w:rsidR="00931AC1">
        <w:rPr>
          <w:rFonts w:hint="cs"/>
          <w:rtl/>
          <w:lang w:val="fr-FR"/>
        </w:rPr>
        <w:t xml:space="preserve"> </w:t>
      </w:r>
      <w:r w:rsidR="00931AC1" w:rsidRPr="00931AC1">
        <w:rPr>
          <w:rtl/>
          <w:lang w:val="fr-FR"/>
        </w:rPr>
        <w:t>וקורא לנער זה ובריח</w:t>
      </w:r>
      <w:r w:rsidR="00B747EE">
        <w:rPr>
          <w:rStyle w:val="FootnoteReference"/>
          <w:rtl/>
          <w:lang w:val="fr-FR"/>
        </w:rPr>
        <w:footnoteReference w:id="161"/>
      </w:r>
      <w:r w:rsidR="00931AC1" w:rsidRPr="00931AC1">
        <w:rPr>
          <w:rtl/>
          <w:lang w:val="fr-FR"/>
        </w:rPr>
        <w:t xml:space="preserve"> וכינוי זה זכר</w:t>
      </w:r>
      <w:r w:rsidR="00931AC1">
        <w:rPr>
          <w:rFonts w:hint="cs"/>
          <w:rtl/>
          <w:lang w:val="fr-FR"/>
        </w:rPr>
        <w:t>&lt;י&gt;</w:t>
      </w:r>
      <w:r w:rsidR="00E5444D">
        <w:rPr>
          <w:rFonts w:hint="cs"/>
          <w:rtl/>
          <w:lang w:val="fr-FR"/>
        </w:rPr>
        <w:t>'</w:t>
      </w:r>
      <w:r w:rsidR="00931AC1">
        <w:rPr>
          <w:rFonts w:hint="cs"/>
          <w:rtl/>
          <w:lang w:val="fr-FR"/>
        </w:rPr>
        <w:t>.</w:t>
      </w:r>
      <w:r w:rsidR="00B747EE">
        <w:rPr>
          <w:rStyle w:val="FootnoteReference"/>
          <w:rtl/>
          <w:lang w:val="fr-FR"/>
        </w:rPr>
        <w:footnoteReference w:id="162"/>
      </w:r>
      <w:r w:rsidR="00931AC1">
        <w:rPr>
          <w:rFonts w:hint="cs"/>
          <w:rtl/>
          <w:lang w:val="fr-FR"/>
        </w:rPr>
        <w:t xml:space="preserve"> </w:t>
      </w:r>
      <w:r w:rsidR="000A2D71">
        <w:rPr>
          <w:rFonts w:hint="cs"/>
          <w:rtl/>
          <w:lang w:val="fr-FR"/>
        </w:rPr>
        <w:t xml:space="preserve"> </w:t>
      </w:r>
      <w:r w:rsidR="00823564">
        <w:rPr>
          <w:rFonts w:hint="cs"/>
          <w:rtl/>
          <w:lang w:val="fr-FR"/>
        </w:rPr>
        <w:t>מסתבר ש</w:t>
      </w:r>
      <w:r w:rsidR="00182944">
        <w:rPr>
          <w:rFonts w:hint="cs"/>
          <w:rtl/>
          <w:lang w:val="fr-FR"/>
        </w:rPr>
        <w:t xml:space="preserve">היחס בין </w:t>
      </w:r>
      <w:r w:rsidR="00823564">
        <w:rPr>
          <w:rFonts w:hint="cs"/>
          <w:rtl/>
          <w:lang w:val="fr-FR"/>
        </w:rPr>
        <w:t xml:space="preserve">שם האל </w:t>
      </w:r>
      <w:r w:rsidR="00182944">
        <w:rPr>
          <w:rFonts w:hint="cs"/>
          <w:rtl/>
          <w:lang w:val="fr-FR"/>
        </w:rPr>
        <w:t xml:space="preserve">בן ע"ב אותיות </w:t>
      </w:r>
      <w:r w:rsidR="00823564">
        <w:rPr>
          <w:rFonts w:hint="cs"/>
          <w:rtl/>
          <w:lang w:val="fr-FR"/>
        </w:rPr>
        <w:t>ו</w:t>
      </w:r>
      <w:r w:rsidR="00182944">
        <w:rPr>
          <w:rFonts w:hint="cs"/>
          <w:rtl/>
          <w:lang w:val="fr-FR"/>
        </w:rPr>
        <w:t xml:space="preserve">לבין </w:t>
      </w:r>
      <w:r w:rsidR="00823564">
        <w:rPr>
          <w:rFonts w:hint="cs"/>
          <w:rtl/>
          <w:lang w:val="fr-FR"/>
        </w:rPr>
        <w:t xml:space="preserve">שם מטטרון </w:t>
      </w:r>
      <w:r w:rsidR="00182944">
        <w:rPr>
          <w:rFonts w:hint="cs"/>
          <w:rtl/>
          <w:lang w:val="fr-FR"/>
        </w:rPr>
        <w:t>בן ע"</w:t>
      </w:r>
      <w:r w:rsidR="00613DA3">
        <w:rPr>
          <w:rFonts w:hint="cs"/>
          <w:rtl/>
          <w:lang w:val="fr-FR"/>
        </w:rPr>
        <w:t>א</w:t>
      </w:r>
      <w:r w:rsidR="00182944">
        <w:rPr>
          <w:rFonts w:hint="cs"/>
          <w:rtl/>
          <w:lang w:val="fr-FR"/>
        </w:rPr>
        <w:t xml:space="preserve"> אותיות דומה ליחס בין שם המפורש וכינוי.</w:t>
      </w:r>
      <w:r w:rsidR="003B480C">
        <w:rPr>
          <w:rFonts w:hint="cs"/>
          <w:rtl/>
          <w:lang w:val="fr-FR"/>
        </w:rPr>
        <w:t xml:space="preserve"> </w:t>
      </w:r>
      <w:r w:rsidR="00823564">
        <w:rPr>
          <w:rFonts w:hint="cs"/>
          <w:rtl/>
          <w:lang w:val="fr-FR"/>
        </w:rPr>
        <w:t xml:space="preserve">כנראה זו </w:t>
      </w:r>
      <w:r w:rsidR="00182944">
        <w:rPr>
          <w:rFonts w:hint="cs"/>
          <w:rtl/>
          <w:lang w:val="fr-FR"/>
        </w:rPr>
        <w:t>ה</w:t>
      </w:r>
      <w:r w:rsidR="00823564">
        <w:rPr>
          <w:rFonts w:hint="cs"/>
          <w:rtl/>
          <w:lang w:val="fr-FR"/>
        </w:rPr>
        <w:t xml:space="preserve">סיבה </w:t>
      </w:r>
      <w:r w:rsidR="00182944">
        <w:rPr>
          <w:rFonts w:hint="cs"/>
          <w:rtl/>
          <w:lang w:val="fr-FR"/>
        </w:rPr>
        <w:t>שבקערת ההשבעה מטטרון נקרא 'כינויה' ויש לו ע"א שמות.</w:t>
      </w:r>
      <w:r w:rsidR="00613DA3">
        <w:rPr>
          <w:rStyle w:val="FootnoteReference"/>
          <w:rtl/>
          <w:lang w:val="fr-FR"/>
        </w:rPr>
        <w:footnoteReference w:id="163"/>
      </w:r>
      <w:r w:rsidR="00182944">
        <w:rPr>
          <w:rFonts w:hint="cs"/>
          <w:rtl/>
          <w:lang w:val="fr-FR"/>
        </w:rPr>
        <w:t xml:space="preserve"> </w:t>
      </w:r>
    </w:p>
    <w:p w14:paraId="17D26E48" w14:textId="77777777" w:rsidR="00B360D3" w:rsidRDefault="00E80A52" w:rsidP="0054430D">
      <w:pPr>
        <w:pStyle w:val="H-Text-I"/>
        <w:rPr>
          <w:rtl/>
          <w:lang w:val="fr-FR"/>
        </w:rPr>
      </w:pPr>
      <w:r>
        <w:rPr>
          <w:rFonts w:hint="cs"/>
          <w:rtl/>
          <w:lang w:val="fr-FR"/>
        </w:rPr>
        <w:t xml:space="preserve">הקערה מעידה </w:t>
      </w:r>
      <w:r w:rsidR="00EE03C1">
        <w:rPr>
          <w:rFonts w:hint="cs"/>
          <w:rtl/>
          <w:lang w:val="fr-FR"/>
        </w:rPr>
        <w:t xml:space="preserve">על </w:t>
      </w:r>
      <w:r>
        <w:rPr>
          <w:rFonts w:hint="cs"/>
          <w:rtl/>
          <w:lang w:val="fr-FR"/>
        </w:rPr>
        <w:t xml:space="preserve">קדמות הזיהוי בין מטטרון לנער, הנפוץ ביותר בספרות ההיכלות ובספרות מאוחרת יותר. ברם בכתב יד </w:t>
      </w:r>
      <w:r w:rsidR="00022990">
        <w:rPr>
          <w:rFonts w:hint="cs"/>
          <w:rtl/>
          <w:lang w:val="fr-FR"/>
        </w:rPr>
        <w:t xml:space="preserve">היכלות ששחזר בוהק </w:t>
      </w:r>
      <w:r>
        <w:rPr>
          <w:rFonts w:hint="cs"/>
          <w:rtl/>
          <w:lang w:val="fr-FR"/>
        </w:rPr>
        <w:t xml:space="preserve"> </w:t>
      </w:r>
      <w:r w:rsidR="00022990">
        <w:rPr>
          <w:rFonts w:hint="cs"/>
          <w:rtl/>
          <w:lang w:val="fr-FR"/>
        </w:rPr>
        <w:t xml:space="preserve">המצב מורכב יותר. נער נזכר בו כתריסר פעמים ומטטרון </w:t>
      </w:r>
      <w:r w:rsidR="00EE03C1">
        <w:rPr>
          <w:rFonts w:hint="cs"/>
          <w:rtl/>
          <w:lang w:val="fr-FR"/>
        </w:rPr>
        <w:t>שבע עשר פעמים, אך קיימת הפרדה ברורה בי</w:t>
      </w:r>
      <w:r w:rsidR="0054430D">
        <w:rPr>
          <w:rFonts w:hint="cs"/>
          <w:rtl/>
          <w:lang w:val="fr-FR"/>
        </w:rPr>
        <w:t>ניהם: ב</w:t>
      </w:r>
      <w:r w:rsidR="00EE03C1">
        <w:rPr>
          <w:rFonts w:hint="cs"/>
          <w:rtl/>
          <w:lang w:val="fr-FR"/>
        </w:rPr>
        <w:t xml:space="preserve">חלקים שנזכר בהם מטטרון </w:t>
      </w:r>
      <w:r w:rsidR="00DE4A3D">
        <w:rPr>
          <w:rFonts w:hint="cs"/>
          <w:rtl/>
          <w:lang w:val="fr-FR"/>
        </w:rPr>
        <w:t xml:space="preserve">לא נזכר הנער ולהיפך. מאידך יש קשר מובהק בין שני דמויות: שניהם </w:t>
      </w:r>
      <w:r w:rsidR="00CA6BDD">
        <w:rPr>
          <w:rFonts w:hint="cs"/>
          <w:rtl/>
          <w:lang w:val="fr-FR"/>
        </w:rPr>
        <w:t xml:space="preserve">מהווים התגלמות המלאכית של </w:t>
      </w:r>
      <w:r w:rsidR="0054430D">
        <w:rPr>
          <w:rFonts w:hint="cs"/>
          <w:rtl/>
          <w:lang w:val="fr-FR"/>
        </w:rPr>
        <w:t>ה</w:t>
      </w:r>
      <w:r w:rsidR="00CA6BDD">
        <w:rPr>
          <w:rFonts w:hint="cs"/>
          <w:rtl/>
          <w:lang w:val="fr-FR"/>
        </w:rPr>
        <w:t xml:space="preserve">שם המפורש שנגלה למשה בסנה. לכן נראה </w:t>
      </w:r>
      <w:r w:rsidR="0054430D">
        <w:rPr>
          <w:rFonts w:hint="cs"/>
          <w:rtl/>
          <w:lang w:val="fr-FR"/>
        </w:rPr>
        <w:t xml:space="preserve">שהתופעה הזאת נובעת מן השימוש הסלקטיבי בלקסיקון שנקט בו המחבר על מנת ליצור גיוון סגנוני. בוהק כבר הצביע על </w:t>
      </w:r>
      <w:r w:rsidR="00BF37AB">
        <w:rPr>
          <w:rFonts w:hint="cs"/>
          <w:rtl/>
          <w:lang w:val="fr-FR"/>
        </w:rPr>
        <w:t>השימוש האינטנסיב</w:t>
      </w:r>
      <w:r w:rsidR="00BF37AB">
        <w:rPr>
          <w:rFonts w:hint="eastAsia"/>
          <w:rtl/>
          <w:lang w:val="fr-FR"/>
        </w:rPr>
        <w:t>י</w:t>
      </w:r>
      <w:r w:rsidR="00BF37AB">
        <w:rPr>
          <w:rFonts w:hint="cs"/>
          <w:rtl/>
          <w:lang w:val="fr-FR"/>
        </w:rPr>
        <w:t xml:space="preserve"> בחידושי לשון בחלקים המיסטיים של החיבור לעומת הסגנון </w:t>
      </w:r>
      <w:r w:rsidR="00D251F5">
        <w:rPr>
          <w:rFonts w:hint="cs"/>
          <w:rtl/>
          <w:lang w:val="fr-FR"/>
        </w:rPr>
        <w:t>פשוט וברור</w:t>
      </w:r>
      <w:r w:rsidR="0054430D">
        <w:rPr>
          <w:rFonts w:hint="cs"/>
          <w:rtl/>
          <w:lang w:val="fr-FR"/>
        </w:rPr>
        <w:t xml:space="preserve"> </w:t>
      </w:r>
      <w:r w:rsidR="00BF37AB">
        <w:rPr>
          <w:rFonts w:hint="cs"/>
          <w:rtl/>
          <w:lang w:val="fr-FR"/>
        </w:rPr>
        <w:t>בחלקים הפרקטיים.</w:t>
      </w:r>
      <w:r w:rsidR="00D251F5">
        <w:rPr>
          <w:rStyle w:val="FootnoteReference"/>
          <w:rtl/>
          <w:lang w:val="fr-FR"/>
        </w:rPr>
        <w:footnoteReference w:id="164"/>
      </w:r>
      <w:r w:rsidR="00BF37AB">
        <w:rPr>
          <w:rFonts w:hint="cs"/>
          <w:rtl/>
          <w:lang w:val="fr-FR"/>
        </w:rPr>
        <w:t xml:space="preserve"> </w:t>
      </w:r>
      <w:r w:rsidR="00D251F5">
        <w:rPr>
          <w:rFonts w:hint="cs"/>
          <w:rtl/>
          <w:lang w:val="fr-FR"/>
        </w:rPr>
        <w:t xml:space="preserve">לפי דברינו </w:t>
      </w:r>
      <w:r w:rsidR="000447AC">
        <w:rPr>
          <w:rFonts w:hint="cs"/>
          <w:rtl/>
          <w:lang w:val="fr-FR"/>
        </w:rPr>
        <w:t>המחבר יצר הבחנות נוספות</w:t>
      </w:r>
      <w:r w:rsidR="001F60DF">
        <w:rPr>
          <w:rFonts w:hint="cs"/>
          <w:rtl/>
          <w:lang w:val="fr-FR"/>
        </w:rPr>
        <w:t>, מורכבות יותר</w:t>
      </w:r>
      <w:r w:rsidR="000447AC">
        <w:rPr>
          <w:rFonts w:hint="cs"/>
          <w:rtl/>
          <w:lang w:val="fr-FR"/>
        </w:rPr>
        <w:t xml:space="preserve">. </w:t>
      </w:r>
    </w:p>
    <w:p w14:paraId="4EB20251" w14:textId="1E013A69" w:rsidR="00043BC1" w:rsidRDefault="00B360D3" w:rsidP="000428F5">
      <w:pPr>
        <w:pStyle w:val="H-Text-I"/>
        <w:rPr>
          <w:rtl/>
          <w:lang w:val="fr-FR"/>
        </w:rPr>
      </w:pPr>
      <w:r>
        <w:rPr>
          <w:rFonts w:hint="cs"/>
          <w:rtl/>
          <w:lang w:val="fr-FR"/>
        </w:rPr>
        <w:t>הסקירה הבאה נסמכת על מהדורתו של בוהק ומספר</w:t>
      </w:r>
      <w:r w:rsidR="00952467">
        <w:rPr>
          <w:rFonts w:hint="cs"/>
          <w:rtl/>
          <w:lang w:val="fr-FR"/>
        </w:rPr>
        <w:t>י</w:t>
      </w:r>
      <w:r>
        <w:rPr>
          <w:rFonts w:hint="cs"/>
          <w:rtl/>
          <w:lang w:val="fr-FR"/>
        </w:rPr>
        <w:t xml:space="preserve"> העמודים מציינים אליה; סידור אחר של הקטעים תיצור </w:t>
      </w:r>
      <w:r w:rsidR="000428F5">
        <w:rPr>
          <w:rFonts w:hint="cs"/>
          <w:rtl/>
          <w:lang w:val="fr-FR"/>
        </w:rPr>
        <w:t xml:space="preserve">כמובן </w:t>
      </w:r>
      <w:r>
        <w:rPr>
          <w:rFonts w:hint="cs"/>
          <w:rtl/>
          <w:lang w:val="fr-FR"/>
        </w:rPr>
        <w:t>תמונה שונה</w:t>
      </w:r>
      <w:r w:rsidR="000428F5">
        <w:rPr>
          <w:rFonts w:hint="cs"/>
          <w:rtl/>
          <w:lang w:val="fr-FR"/>
        </w:rPr>
        <w:t>.</w:t>
      </w:r>
      <w:r>
        <w:rPr>
          <w:rFonts w:hint="cs"/>
          <w:rtl/>
          <w:lang w:val="fr-FR"/>
        </w:rPr>
        <w:t xml:space="preserve"> </w:t>
      </w:r>
      <w:r w:rsidR="000428F5">
        <w:rPr>
          <w:rFonts w:hint="cs"/>
          <w:rtl/>
          <w:lang w:val="fr-FR"/>
        </w:rPr>
        <w:t>גוף החיבור מתחיל</w:t>
      </w:r>
      <w:r w:rsidR="000447AC">
        <w:rPr>
          <w:rFonts w:hint="cs"/>
          <w:rtl/>
          <w:lang w:val="fr-FR"/>
        </w:rPr>
        <w:t xml:space="preserve"> </w:t>
      </w:r>
      <w:r w:rsidR="000428F5">
        <w:rPr>
          <w:rFonts w:hint="cs"/>
          <w:rtl/>
          <w:lang w:val="fr-FR"/>
        </w:rPr>
        <w:t xml:space="preserve">בסיפור </w:t>
      </w:r>
      <w:r w:rsidR="000447AC">
        <w:rPr>
          <w:rFonts w:hint="cs"/>
          <w:rtl/>
          <w:lang w:val="fr-FR"/>
        </w:rPr>
        <w:t>עליית משה למרום</w:t>
      </w:r>
      <w:r w:rsidR="000428F5">
        <w:rPr>
          <w:rFonts w:hint="cs"/>
          <w:rtl/>
          <w:lang w:val="fr-FR"/>
        </w:rPr>
        <w:t>, בו</w:t>
      </w:r>
      <w:r w:rsidR="000447AC">
        <w:rPr>
          <w:rFonts w:hint="cs"/>
          <w:rtl/>
          <w:lang w:val="fr-FR"/>
        </w:rPr>
        <w:t xml:space="preserve"> פועל מטטרון</w:t>
      </w:r>
      <w:r w:rsidR="007E15BB">
        <w:rPr>
          <w:rFonts w:hint="cs"/>
          <w:rtl/>
          <w:lang w:val="fr-FR"/>
        </w:rPr>
        <w:t xml:space="preserve">; הסגנון פרוזאי מרומם </w:t>
      </w:r>
      <w:r w:rsidR="000447AC">
        <w:rPr>
          <w:rFonts w:hint="cs"/>
          <w:rtl/>
          <w:lang w:val="fr-FR"/>
        </w:rPr>
        <w:t xml:space="preserve">מושפע במילים </w:t>
      </w:r>
      <w:r w:rsidR="007E15BB">
        <w:rPr>
          <w:rFonts w:hint="cs"/>
          <w:rtl/>
          <w:lang w:val="fr-FR"/>
        </w:rPr>
        <w:t>מוזרות ו</w:t>
      </w:r>
      <w:r w:rsidR="000447AC">
        <w:rPr>
          <w:rFonts w:hint="cs"/>
          <w:rtl/>
          <w:lang w:val="fr-FR"/>
        </w:rPr>
        <w:t>מומצאות</w:t>
      </w:r>
      <w:r w:rsidR="00E8259B">
        <w:rPr>
          <w:rFonts w:hint="cs"/>
          <w:rtl/>
          <w:lang w:val="fr-FR"/>
        </w:rPr>
        <w:t xml:space="preserve"> (419-424)</w:t>
      </w:r>
      <w:r w:rsidR="000447AC">
        <w:rPr>
          <w:rFonts w:hint="cs"/>
          <w:rtl/>
          <w:lang w:val="fr-FR"/>
        </w:rPr>
        <w:t xml:space="preserve">. </w:t>
      </w:r>
      <w:r w:rsidR="002C25A0">
        <w:rPr>
          <w:rFonts w:hint="cs"/>
          <w:rtl/>
          <w:lang w:val="fr-FR"/>
        </w:rPr>
        <w:t>לאחר מכ</w:t>
      </w:r>
      <w:r w:rsidR="00025774">
        <w:rPr>
          <w:rFonts w:hint="cs"/>
          <w:rtl/>
          <w:lang w:val="fr-FR"/>
        </w:rPr>
        <w:t>ן ה</w:t>
      </w:r>
      <w:r w:rsidR="007E15BB">
        <w:rPr>
          <w:rFonts w:hint="cs"/>
          <w:rtl/>
          <w:lang w:val="fr-FR"/>
        </w:rPr>
        <w:t>טקסט עובר לתיאורי העולם העליון ו</w:t>
      </w:r>
      <w:r w:rsidR="001F60DF">
        <w:rPr>
          <w:rFonts w:hint="cs"/>
          <w:rtl/>
          <w:lang w:val="fr-FR"/>
        </w:rPr>
        <w:t>ה</w:t>
      </w:r>
      <w:r w:rsidR="007E15BB">
        <w:rPr>
          <w:rFonts w:hint="cs"/>
          <w:rtl/>
          <w:lang w:val="fr-FR"/>
        </w:rPr>
        <w:t>ליטורגיה של המלאכים</w:t>
      </w:r>
      <w:r w:rsidR="001A1632">
        <w:rPr>
          <w:rFonts w:hint="cs"/>
          <w:rtl/>
          <w:lang w:val="fr-FR"/>
        </w:rPr>
        <w:t xml:space="preserve"> שמשולבים </w:t>
      </w:r>
      <w:r w:rsidR="001F60DF">
        <w:rPr>
          <w:rFonts w:hint="cs"/>
          <w:rtl/>
          <w:lang w:val="fr-FR"/>
        </w:rPr>
        <w:t>בהם תפילות והשבעות; מטטרון נזכר פעם אחד (427)</w:t>
      </w:r>
      <w:r w:rsidR="007E15BB">
        <w:rPr>
          <w:rFonts w:hint="cs"/>
          <w:rtl/>
          <w:lang w:val="fr-FR"/>
        </w:rPr>
        <w:t xml:space="preserve">; הסגנון </w:t>
      </w:r>
      <w:r w:rsidR="001F60DF">
        <w:rPr>
          <w:rFonts w:hint="cs"/>
          <w:rtl/>
          <w:lang w:val="fr-FR"/>
        </w:rPr>
        <w:t>שירי ברובו,</w:t>
      </w:r>
      <w:r w:rsidR="007E15BB">
        <w:rPr>
          <w:rFonts w:hint="cs"/>
          <w:rtl/>
          <w:lang w:val="fr-FR"/>
        </w:rPr>
        <w:t xml:space="preserve"> </w:t>
      </w:r>
      <w:r w:rsidR="00025774">
        <w:rPr>
          <w:rFonts w:hint="cs"/>
          <w:rtl/>
          <w:lang w:val="fr-FR"/>
        </w:rPr>
        <w:t>עם מילים מוזרות</w:t>
      </w:r>
      <w:r w:rsidR="001F60DF">
        <w:rPr>
          <w:rFonts w:hint="cs"/>
          <w:rtl/>
          <w:lang w:val="fr-FR"/>
        </w:rPr>
        <w:t>; ישנם פסקאות בסגנן מדרשי (424-430)</w:t>
      </w:r>
      <w:r w:rsidR="00025774">
        <w:rPr>
          <w:rFonts w:hint="cs"/>
          <w:rtl/>
          <w:lang w:val="fr-FR"/>
        </w:rPr>
        <w:t>.</w:t>
      </w:r>
      <w:r w:rsidR="00CA21F6">
        <w:rPr>
          <w:rStyle w:val="FootnoteReference"/>
          <w:rtl/>
          <w:lang w:val="fr-FR"/>
        </w:rPr>
        <w:footnoteReference w:id="165"/>
      </w:r>
      <w:r w:rsidR="00F401D7">
        <w:rPr>
          <w:rFonts w:hint="cs"/>
          <w:rtl/>
          <w:lang w:val="fr-FR"/>
        </w:rPr>
        <w:t xml:space="preserve"> תיאור העולם העליון נמשך </w:t>
      </w:r>
      <w:r w:rsidR="006B42A7">
        <w:rPr>
          <w:rFonts w:hint="cs"/>
          <w:rtl/>
          <w:lang w:val="fr-FR"/>
        </w:rPr>
        <w:t xml:space="preserve">בתיאור הכסא על בסיס דניאל </w:t>
      </w:r>
      <w:r w:rsidR="00487518">
        <w:rPr>
          <w:rFonts w:hint="cs"/>
          <w:rtl/>
          <w:lang w:val="fr-FR"/>
        </w:rPr>
        <w:t xml:space="preserve">ז ט-י; </w:t>
      </w:r>
      <w:r w:rsidR="00F401D7">
        <w:rPr>
          <w:rFonts w:hint="cs"/>
          <w:rtl/>
          <w:lang w:val="fr-FR"/>
        </w:rPr>
        <w:t>הסגנון מדרשי</w:t>
      </w:r>
      <w:r w:rsidR="00487518">
        <w:rPr>
          <w:rFonts w:hint="cs"/>
          <w:rtl/>
          <w:lang w:val="fr-FR"/>
        </w:rPr>
        <w:t xml:space="preserve">, </w:t>
      </w:r>
      <w:r w:rsidR="00F7136A">
        <w:rPr>
          <w:rFonts w:hint="cs"/>
          <w:rtl/>
          <w:lang w:val="fr-FR"/>
        </w:rPr>
        <w:t>כמעט ללא מילים זרות</w:t>
      </w:r>
      <w:r w:rsidR="00487518">
        <w:rPr>
          <w:rFonts w:hint="cs"/>
          <w:rtl/>
          <w:lang w:val="fr-FR"/>
        </w:rPr>
        <w:t>, מטטרון והנער</w:t>
      </w:r>
      <w:r w:rsidR="00487518">
        <w:rPr>
          <w:rStyle w:val="FootnoteReference"/>
          <w:rtl/>
          <w:lang w:val="fr-FR"/>
        </w:rPr>
        <w:footnoteReference w:id="166"/>
      </w:r>
      <w:r w:rsidR="00487518">
        <w:rPr>
          <w:rFonts w:hint="cs"/>
          <w:rtl/>
          <w:lang w:val="fr-FR"/>
        </w:rPr>
        <w:t xml:space="preserve"> אינם נזכרים (430-435)</w:t>
      </w:r>
      <w:r w:rsidR="00EB1826">
        <w:rPr>
          <w:rFonts w:hint="cs"/>
          <w:rtl/>
          <w:lang w:val="fr-FR"/>
        </w:rPr>
        <w:t xml:space="preserve">. </w:t>
      </w:r>
      <w:r w:rsidR="00DF5633">
        <w:rPr>
          <w:rFonts w:hint="cs"/>
          <w:rtl/>
          <w:lang w:val="fr-FR"/>
        </w:rPr>
        <w:t>לאחר מספר עמודים שלא שרדו מתחיל טקסט ששייך למסורת</w:t>
      </w:r>
      <w:r w:rsidR="00C7635C">
        <w:rPr>
          <w:rFonts w:hint="cs"/>
          <w:rtl/>
          <w:lang w:val="fr-FR"/>
        </w:rPr>
        <w:t xml:space="preserve"> ש</w:t>
      </w:r>
      <w:r w:rsidR="00EB1826">
        <w:rPr>
          <w:rFonts w:hint="cs"/>
          <w:rtl/>
          <w:lang w:val="fr-FR"/>
        </w:rPr>
        <w:t xml:space="preserve">יעור קומה </w:t>
      </w:r>
      <w:r w:rsidR="00C7635C">
        <w:rPr>
          <w:rFonts w:hint="cs"/>
          <w:rtl/>
          <w:lang w:val="fr-FR"/>
        </w:rPr>
        <w:t>שכולל גם את דמות הנער. ב</w:t>
      </w:r>
      <w:r w:rsidR="00063369">
        <w:rPr>
          <w:rFonts w:hint="cs"/>
          <w:rtl/>
          <w:lang w:val="fr-FR"/>
        </w:rPr>
        <w:t>ה</w:t>
      </w:r>
      <w:r w:rsidR="00C7635C">
        <w:rPr>
          <w:rFonts w:hint="cs"/>
          <w:rtl/>
          <w:lang w:val="fr-FR"/>
        </w:rPr>
        <w:t>משך מתוארת ליטורגיה של הנער והזכרת שם המפורש על ידו (435-436). הטקסט ממשיך בענייני שם המפורש ובזיקה בין השם הזה לבין הנער (437-438)</w:t>
      </w:r>
      <w:r w:rsidR="00716B54">
        <w:rPr>
          <w:rFonts w:hint="cs"/>
          <w:rtl/>
          <w:lang w:val="fr-FR"/>
        </w:rPr>
        <w:t xml:space="preserve">. </w:t>
      </w:r>
      <w:r w:rsidR="005C735D">
        <w:rPr>
          <w:rFonts w:hint="cs"/>
          <w:rtl/>
          <w:lang w:val="fr-FR"/>
        </w:rPr>
        <w:t xml:space="preserve">כפי שהעיר בוהק, המעבר </w:t>
      </w:r>
      <w:r w:rsidR="00EB5EF3">
        <w:rPr>
          <w:rFonts w:hint="cs"/>
          <w:rtl/>
          <w:lang w:val="fr-FR"/>
        </w:rPr>
        <w:t xml:space="preserve">(בעמ' 438) </w:t>
      </w:r>
      <w:r w:rsidR="005C735D">
        <w:rPr>
          <w:rFonts w:hint="cs"/>
          <w:rtl/>
          <w:lang w:val="fr-FR"/>
        </w:rPr>
        <w:t xml:space="preserve">בין </w:t>
      </w:r>
      <w:proofErr w:type="spellStart"/>
      <w:r w:rsidR="005C735D" w:rsidRPr="005C735D">
        <w:rPr>
          <w:lang w:val="fr-FR"/>
        </w:rPr>
        <w:t>Feinberg</w:t>
      </w:r>
      <w:proofErr w:type="spellEnd"/>
      <w:r w:rsidR="005C735D" w:rsidRPr="005C735D">
        <w:rPr>
          <w:lang w:val="fr-FR"/>
        </w:rPr>
        <w:t xml:space="preserve"> 14</w:t>
      </w:r>
      <w:r w:rsidR="005C735D">
        <w:rPr>
          <w:lang w:val="fr-FR"/>
        </w:rPr>
        <w:t>, 2v</w:t>
      </w:r>
      <w:r w:rsidR="005C735D">
        <w:rPr>
          <w:rFonts w:hint="cs"/>
          <w:rtl/>
          <w:lang w:val="fr-FR"/>
        </w:rPr>
        <w:t xml:space="preserve"> לבין </w:t>
      </w:r>
      <w:r w:rsidR="005C735D">
        <w:rPr>
          <w:rFonts w:cstheme="minorBidi"/>
          <w:lang w:bidi="ar-SA"/>
        </w:rPr>
        <w:t>Antonin B 186 2r</w:t>
      </w:r>
      <w:r w:rsidR="005C735D">
        <w:rPr>
          <w:rFonts w:hint="cs"/>
          <w:rtl/>
          <w:lang w:val="fr-FR"/>
        </w:rPr>
        <w:t xml:space="preserve"> אינו ודאי. </w:t>
      </w:r>
      <w:r w:rsidR="00EB5EF3">
        <w:rPr>
          <w:rFonts w:hint="cs"/>
          <w:rtl/>
          <w:lang w:val="fr-FR"/>
        </w:rPr>
        <w:t xml:space="preserve">אם נניח שיש כאן רצף יוצא שמיד </w:t>
      </w:r>
      <w:r w:rsidR="00716B54">
        <w:rPr>
          <w:rFonts w:hint="cs"/>
          <w:rtl/>
          <w:lang w:val="fr-FR"/>
        </w:rPr>
        <w:t xml:space="preserve">לאחר מסירת שם המפורש </w:t>
      </w:r>
      <w:r w:rsidR="00EB5EF3">
        <w:rPr>
          <w:rFonts w:hint="cs"/>
          <w:rtl/>
          <w:lang w:val="fr-FR"/>
        </w:rPr>
        <w:t xml:space="preserve">של הנער </w:t>
      </w:r>
      <w:r w:rsidR="00716B54">
        <w:rPr>
          <w:rFonts w:hint="cs"/>
          <w:rtl/>
          <w:lang w:val="fr-FR"/>
        </w:rPr>
        <w:t>נשאלת השאלה '</w:t>
      </w:r>
      <w:r w:rsidR="00716B54" w:rsidRPr="00716B54">
        <w:rPr>
          <w:rtl/>
          <w:lang w:val="fr-FR"/>
        </w:rPr>
        <w:t>כאיזה צד הוא משתמש בו</w:t>
      </w:r>
      <w:r w:rsidR="00716B54">
        <w:rPr>
          <w:rFonts w:hint="cs"/>
          <w:rtl/>
          <w:lang w:val="fr-FR"/>
        </w:rPr>
        <w:t>' ונמסרת ההשבעה ש</w:t>
      </w:r>
      <w:r w:rsidR="00637B13">
        <w:rPr>
          <w:rFonts w:hint="cs"/>
          <w:rtl/>
          <w:lang w:val="fr-FR"/>
        </w:rPr>
        <w:t>עיקרה</w:t>
      </w:r>
      <w:r w:rsidR="00716B54">
        <w:rPr>
          <w:rFonts w:hint="cs"/>
          <w:rtl/>
          <w:lang w:val="fr-FR"/>
        </w:rPr>
        <w:t xml:space="preserve"> אזכורים רבים של מטטרון</w:t>
      </w:r>
      <w:bookmarkStart w:id="47" w:name="_Ref23088367"/>
      <w:r w:rsidR="00DD1F48">
        <w:rPr>
          <w:rStyle w:val="FootnoteReference"/>
          <w:rtl/>
          <w:lang w:val="fr-FR"/>
        </w:rPr>
        <w:footnoteReference w:id="167"/>
      </w:r>
      <w:bookmarkEnd w:id="47"/>
      <w:r w:rsidR="00637B13">
        <w:rPr>
          <w:rFonts w:hint="cs"/>
          <w:rtl/>
          <w:lang w:val="fr-FR"/>
        </w:rPr>
        <w:t xml:space="preserve"> (439-440)</w:t>
      </w:r>
      <w:r w:rsidR="00716B54">
        <w:rPr>
          <w:rFonts w:hint="cs"/>
          <w:rtl/>
          <w:lang w:val="fr-FR"/>
        </w:rPr>
        <w:t xml:space="preserve">. </w:t>
      </w:r>
      <w:r w:rsidR="00EB5EF3">
        <w:rPr>
          <w:rFonts w:hint="cs"/>
          <w:rtl/>
          <w:lang w:val="fr-FR"/>
        </w:rPr>
        <w:t xml:space="preserve">בהנחה שחסרים כאן עמודים, אזי השם בראש העמוד </w:t>
      </w:r>
      <w:r w:rsidR="00EB5EF3">
        <w:rPr>
          <w:rFonts w:cstheme="minorBidi"/>
          <w:lang w:bidi="ar-SA"/>
        </w:rPr>
        <w:t>Antonin B 186 2r</w:t>
      </w:r>
      <w:r w:rsidR="00EB5EF3">
        <w:rPr>
          <w:rFonts w:hint="cs"/>
          <w:rtl/>
          <w:lang w:val="fr-FR"/>
        </w:rPr>
        <w:t xml:space="preserve"> הוא שמו של מטטרון וההפרדה בין מטטרון ונער נשמרת. </w:t>
      </w:r>
      <w:r w:rsidR="00637B13">
        <w:rPr>
          <w:rFonts w:hint="cs"/>
          <w:rtl/>
          <w:lang w:val="fr-FR"/>
        </w:rPr>
        <w:t xml:space="preserve">לאחר סיום השבעת מטטרון (440) </w:t>
      </w:r>
      <w:r w:rsidR="00EB5EF3">
        <w:rPr>
          <w:rFonts w:hint="cs"/>
          <w:rtl/>
          <w:lang w:val="fr-FR"/>
        </w:rPr>
        <w:t>באו שתי השמטות</w:t>
      </w:r>
      <w:r w:rsidR="00EB5EF3" w:rsidRPr="00EB5EF3">
        <w:rPr>
          <w:rFonts w:hint="cs"/>
          <w:rtl/>
          <w:lang w:val="fr-FR"/>
        </w:rPr>
        <w:t xml:space="preserve"> </w:t>
      </w:r>
      <w:r w:rsidR="00EB5EF3">
        <w:rPr>
          <w:rFonts w:hint="cs"/>
          <w:rtl/>
          <w:lang w:val="fr-FR"/>
        </w:rPr>
        <w:t>קצרות: פסקה בת ארבע שורות</w:t>
      </w:r>
      <w:r w:rsidR="00637B13">
        <w:rPr>
          <w:rFonts w:hint="cs"/>
          <w:rtl/>
          <w:lang w:val="fr-FR"/>
        </w:rPr>
        <w:t xml:space="preserve"> שמתחילה באמצע המשפט</w:t>
      </w:r>
      <w:r w:rsidR="00EB5EF3">
        <w:rPr>
          <w:rFonts w:hint="cs"/>
          <w:rtl/>
          <w:lang w:val="fr-FR"/>
        </w:rPr>
        <w:t xml:space="preserve"> ו</w:t>
      </w:r>
      <w:r w:rsidR="00637B13">
        <w:rPr>
          <w:rFonts w:hint="cs"/>
          <w:rtl/>
          <w:lang w:val="fr-FR"/>
        </w:rPr>
        <w:t xml:space="preserve">נזכר </w:t>
      </w:r>
      <w:r w:rsidR="00063369">
        <w:rPr>
          <w:rFonts w:hint="cs"/>
          <w:rtl/>
          <w:lang w:val="fr-FR"/>
        </w:rPr>
        <w:t xml:space="preserve">בה </w:t>
      </w:r>
      <w:r w:rsidR="00637B13">
        <w:rPr>
          <w:rFonts w:hint="cs"/>
          <w:rtl/>
          <w:lang w:val="fr-FR"/>
        </w:rPr>
        <w:t xml:space="preserve">הנער </w:t>
      </w:r>
      <w:r w:rsidR="00EB5EF3">
        <w:rPr>
          <w:rFonts w:hint="cs"/>
          <w:rtl/>
          <w:lang w:val="fr-FR"/>
        </w:rPr>
        <w:t>ופסקה בת שלש שורות על</w:t>
      </w:r>
      <w:r w:rsidR="00637B13">
        <w:rPr>
          <w:rFonts w:hint="cs"/>
          <w:rtl/>
          <w:lang w:val="fr-FR"/>
        </w:rPr>
        <w:t xml:space="preserve"> </w:t>
      </w:r>
      <w:r>
        <w:rPr>
          <w:rFonts w:hint="cs"/>
          <w:rtl/>
          <w:lang w:val="fr-FR"/>
        </w:rPr>
        <w:t>"חותמו של רבי ישראל"</w:t>
      </w:r>
      <w:r w:rsidR="00EB5EF3">
        <w:rPr>
          <w:rFonts w:hint="cs"/>
          <w:rtl/>
          <w:lang w:val="fr-FR"/>
        </w:rPr>
        <w:t>.</w:t>
      </w:r>
      <w:r>
        <w:rPr>
          <w:rFonts w:hint="cs"/>
          <w:rtl/>
          <w:lang w:val="fr-FR"/>
        </w:rPr>
        <w:t xml:space="preserve"> </w:t>
      </w:r>
      <w:r w:rsidR="00EB5EF3">
        <w:rPr>
          <w:rFonts w:hint="cs"/>
          <w:rtl/>
          <w:lang w:val="fr-FR"/>
        </w:rPr>
        <w:t>כאן</w:t>
      </w:r>
      <w:r>
        <w:rPr>
          <w:rFonts w:hint="cs"/>
          <w:rtl/>
          <w:lang w:val="fr-FR"/>
        </w:rPr>
        <w:t xml:space="preserve"> מסתיים</w:t>
      </w:r>
      <w:r w:rsidR="00EB5EF3">
        <w:rPr>
          <w:rFonts w:hint="cs"/>
          <w:rtl/>
          <w:lang w:val="fr-FR"/>
        </w:rPr>
        <w:t xml:space="preserve"> </w:t>
      </w:r>
      <w:r>
        <w:rPr>
          <w:rFonts w:hint="cs"/>
          <w:rtl/>
          <w:lang w:val="fr-FR"/>
        </w:rPr>
        <w:t>החיבור.</w:t>
      </w:r>
      <w:r w:rsidR="000428F5">
        <w:rPr>
          <w:rFonts w:hint="cs"/>
          <w:rtl/>
          <w:lang w:val="fr-FR"/>
        </w:rPr>
        <w:t xml:space="preserve"> </w:t>
      </w:r>
      <w:r>
        <w:rPr>
          <w:rFonts w:hint="cs"/>
          <w:rtl/>
          <w:lang w:val="fr-FR"/>
        </w:rPr>
        <w:t xml:space="preserve">לדעתי מסקירתנו עולה שהמחבר </w:t>
      </w:r>
      <w:r w:rsidR="000428F5">
        <w:rPr>
          <w:rFonts w:hint="cs"/>
          <w:rtl/>
          <w:lang w:val="fr-FR"/>
        </w:rPr>
        <w:t>או ה</w:t>
      </w:r>
      <w:r>
        <w:rPr>
          <w:rFonts w:hint="cs"/>
          <w:rtl/>
          <w:lang w:val="fr-FR"/>
        </w:rPr>
        <w:t>עורך יצר הפרדה מכוונת בין מטטרון לנער</w:t>
      </w:r>
      <w:r w:rsidR="000428F5">
        <w:rPr>
          <w:rFonts w:hint="cs"/>
          <w:rtl/>
          <w:lang w:val="fr-FR"/>
        </w:rPr>
        <w:t>, אך לא מתוך השיקולים הקשורים ב</w:t>
      </w:r>
      <w:r w:rsidR="003250D3">
        <w:rPr>
          <w:rFonts w:hint="cs"/>
          <w:rtl/>
          <w:lang w:val="fr-FR"/>
        </w:rPr>
        <w:t>אנגלולוגי</w:t>
      </w:r>
      <w:r w:rsidR="003250D3">
        <w:rPr>
          <w:rFonts w:hint="eastAsia"/>
          <w:rtl/>
          <w:lang w:val="fr-FR"/>
        </w:rPr>
        <w:t>ה</w:t>
      </w:r>
      <w:r w:rsidR="000428F5">
        <w:rPr>
          <w:rFonts w:hint="cs"/>
          <w:rtl/>
          <w:lang w:val="fr-FR"/>
        </w:rPr>
        <w:t xml:space="preserve"> אלא משקולי </w:t>
      </w:r>
      <w:r w:rsidR="003250D3">
        <w:rPr>
          <w:rFonts w:hint="cs"/>
          <w:rtl/>
          <w:lang w:val="fr-FR"/>
        </w:rPr>
        <w:t>ה</w:t>
      </w:r>
      <w:r w:rsidR="000428F5">
        <w:rPr>
          <w:rFonts w:hint="cs"/>
          <w:rtl/>
          <w:lang w:val="fr-FR"/>
        </w:rPr>
        <w:t>סגנון.</w:t>
      </w:r>
    </w:p>
    <w:p w14:paraId="302A88AA" w14:textId="24537095" w:rsidR="00ED0223" w:rsidRDefault="00ED0223" w:rsidP="000428F5">
      <w:pPr>
        <w:pStyle w:val="H-Text-I"/>
        <w:rPr>
          <w:rtl/>
        </w:rPr>
      </w:pPr>
      <w:r>
        <w:rPr>
          <w:rFonts w:hint="cs"/>
          <w:rtl/>
          <w:lang w:val="fr-FR"/>
        </w:rPr>
        <w:t xml:space="preserve">קערה זו רומזת </w:t>
      </w:r>
      <w:r w:rsidR="006155EC">
        <w:rPr>
          <w:rFonts w:hint="cs"/>
          <w:rtl/>
          <w:lang w:val="fr-FR"/>
        </w:rPr>
        <w:t xml:space="preserve">למסורת על שעניינן </w:t>
      </w:r>
      <w:r w:rsidR="002301DB">
        <w:rPr>
          <w:rFonts w:hint="cs"/>
          <w:rtl/>
          <w:lang w:val="fr-FR"/>
        </w:rPr>
        <w:t>דמיון</w:t>
      </w:r>
      <w:r w:rsidR="006155EC">
        <w:rPr>
          <w:rFonts w:hint="cs"/>
          <w:rtl/>
          <w:lang w:val="fr-FR"/>
        </w:rPr>
        <w:t xml:space="preserve"> </w:t>
      </w:r>
      <w:r w:rsidR="002301DB">
        <w:rPr>
          <w:rFonts w:hint="cs"/>
          <w:rtl/>
          <w:lang w:val="fr-FR"/>
        </w:rPr>
        <w:t>רב</w:t>
      </w:r>
      <w:r w:rsidR="006155EC">
        <w:rPr>
          <w:rFonts w:hint="cs"/>
          <w:rtl/>
          <w:lang w:val="fr-FR"/>
        </w:rPr>
        <w:t xml:space="preserve"> בין האל לבין הנער-מטטרון עד כדי הזדהות ביניהם. </w:t>
      </w:r>
      <w:r w:rsidR="002301DB">
        <w:rPr>
          <w:rFonts w:hint="cs"/>
          <w:rtl/>
          <w:lang w:val="fr-FR"/>
        </w:rPr>
        <w:t xml:space="preserve">מסורות הללו שמתפרשות בקטעי הגניזה </w:t>
      </w:r>
      <w:r w:rsidR="006155EC">
        <w:rPr>
          <w:rFonts w:hint="cs"/>
          <w:rtl/>
          <w:lang w:val="fr-FR"/>
        </w:rPr>
        <w:t>מתלוות באזהרות נמרצות נגד אובדן הבחנה ביניהם</w:t>
      </w:r>
      <w:r w:rsidR="002301DB">
        <w:rPr>
          <w:rFonts w:hint="cs"/>
          <w:rtl/>
          <w:lang w:val="fr-FR"/>
        </w:rPr>
        <w:t xml:space="preserve"> ודרישה לשמור את הדברים בסוד מפני הסכנה</w:t>
      </w:r>
      <w:r w:rsidR="006155EC">
        <w:rPr>
          <w:rFonts w:hint="cs"/>
          <w:rtl/>
          <w:lang w:val="fr-FR"/>
        </w:rPr>
        <w:t xml:space="preserve">. </w:t>
      </w:r>
      <w:r w:rsidR="002301DB">
        <w:rPr>
          <w:rFonts w:hint="cs"/>
          <w:rtl/>
          <w:lang w:val="fr-FR"/>
        </w:rPr>
        <w:t xml:space="preserve">סכנת חוסר הבחנה כוללת </w:t>
      </w:r>
      <w:r w:rsidR="00992632">
        <w:rPr>
          <w:rFonts w:hint="cs"/>
          <w:rtl/>
          <w:lang w:val="fr-FR"/>
        </w:rPr>
        <w:t>את ההיב</w:t>
      </w:r>
      <w:r w:rsidR="00992632">
        <w:rPr>
          <w:rFonts w:hint="eastAsia"/>
          <w:rtl/>
          <w:lang w:val="fr-FR"/>
        </w:rPr>
        <w:t>ט</w:t>
      </w:r>
      <w:r w:rsidR="00992632">
        <w:rPr>
          <w:rFonts w:hint="cs"/>
          <w:rtl/>
          <w:lang w:val="fr-FR"/>
        </w:rPr>
        <w:t xml:space="preserve"> הוויזואל</w:t>
      </w:r>
      <w:r w:rsidR="00992632">
        <w:rPr>
          <w:rFonts w:hint="eastAsia"/>
          <w:rtl/>
          <w:lang w:val="fr-FR"/>
        </w:rPr>
        <w:t>י</w:t>
      </w:r>
      <w:r w:rsidR="002301DB">
        <w:rPr>
          <w:rFonts w:hint="cs"/>
          <w:rtl/>
          <w:lang w:val="fr-FR"/>
        </w:rPr>
        <w:t xml:space="preserve"> </w:t>
      </w:r>
      <w:r w:rsidR="00992632" w:rsidRPr="00992632">
        <w:rPr>
          <w:rtl/>
          <w:lang w:val="fr-FR"/>
        </w:rPr>
        <w:t xml:space="preserve">"ממראה מתניו ולמעלה דומים זה לזה..." </w:t>
      </w:r>
      <w:r w:rsidR="00992632">
        <w:rPr>
          <w:rFonts w:hint="cs"/>
          <w:rtl/>
          <w:lang w:val="fr-FR"/>
        </w:rPr>
        <w:t xml:space="preserve">ואת ההיבט הנומינלי: </w:t>
      </w:r>
      <w:r w:rsidR="00992632">
        <w:rPr>
          <w:rFonts w:hint="cs"/>
          <w:rtl/>
          <w:lang w:val="fr-FR"/>
        </w:rPr>
        <w:lastRenderedPageBreak/>
        <w:t>"</w:t>
      </w:r>
      <w:r w:rsidR="00992632" w:rsidRPr="00992632">
        <w:rPr>
          <w:rtl/>
          <w:lang w:val="fr-FR"/>
        </w:rPr>
        <w:t>שמו כשמו... [שב]</w:t>
      </w:r>
      <w:proofErr w:type="spellStart"/>
      <w:r w:rsidR="00992632" w:rsidRPr="00992632">
        <w:rPr>
          <w:rtl/>
          <w:lang w:val="fr-FR"/>
        </w:rPr>
        <w:t>עים</w:t>
      </w:r>
      <w:proofErr w:type="spellEnd"/>
      <w:r w:rsidR="00992632" w:rsidRPr="00992632">
        <w:rPr>
          <w:rtl/>
          <w:lang w:val="fr-FR"/>
        </w:rPr>
        <w:t xml:space="preserve"> ושתים אותות ושם הנער שבעים ואחד</w:t>
      </w:r>
      <w:r w:rsidR="00992632">
        <w:rPr>
          <w:rFonts w:hint="cs"/>
          <w:rtl/>
          <w:lang w:val="fr-FR"/>
        </w:rPr>
        <w:t xml:space="preserve">". </w:t>
      </w:r>
      <w:r w:rsidR="004C0B6F">
        <w:rPr>
          <w:rFonts w:hint="cs"/>
          <w:rtl/>
          <w:lang w:val="fr-FR"/>
        </w:rPr>
        <w:t>ויש לשים לב לכך</w:t>
      </w:r>
      <w:r w:rsidR="00992632">
        <w:rPr>
          <w:rFonts w:hint="cs"/>
          <w:rtl/>
          <w:lang w:val="fr-FR"/>
        </w:rPr>
        <w:t xml:space="preserve"> שמתוך ש</w:t>
      </w:r>
      <w:r w:rsidR="004C0B6F">
        <w:rPr>
          <w:rFonts w:hint="cs"/>
          <w:rtl/>
          <w:lang w:val="fr-FR"/>
        </w:rPr>
        <w:t>ני</w:t>
      </w:r>
      <w:r w:rsidR="00992632">
        <w:rPr>
          <w:rFonts w:hint="cs"/>
          <w:rtl/>
          <w:lang w:val="fr-FR"/>
        </w:rPr>
        <w:t xml:space="preserve"> אזכורים </w:t>
      </w:r>
      <w:r w:rsidR="004C0B6F">
        <w:rPr>
          <w:rFonts w:hint="cs"/>
          <w:rtl/>
          <w:lang w:val="fr-FR"/>
        </w:rPr>
        <w:t xml:space="preserve">פולמוסיים </w:t>
      </w:r>
      <w:r w:rsidR="00992632">
        <w:rPr>
          <w:rFonts w:hint="cs"/>
          <w:rtl/>
          <w:lang w:val="fr-FR"/>
        </w:rPr>
        <w:t>של מטטרון בתלמוד הבבלי</w:t>
      </w:r>
      <w:r w:rsidR="006155EC">
        <w:rPr>
          <w:rFonts w:hint="cs"/>
          <w:rtl/>
          <w:lang w:val="fr-FR"/>
        </w:rPr>
        <w:t xml:space="preserve"> </w:t>
      </w:r>
      <w:r w:rsidR="00B22AF6">
        <w:rPr>
          <w:rFonts w:hint="cs"/>
          <w:rtl/>
          <w:lang w:val="fr-FR"/>
        </w:rPr>
        <w:t xml:space="preserve">אחד </w:t>
      </w:r>
      <w:r w:rsidR="004C0B6F">
        <w:rPr>
          <w:rFonts w:hint="cs"/>
          <w:rtl/>
          <w:lang w:val="fr-FR"/>
        </w:rPr>
        <w:t>עוסק בגורם ה</w:t>
      </w:r>
      <w:r w:rsidR="00B22AF6">
        <w:rPr>
          <w:rFonts w:hint="cs"/>
          <w:rtl/>
          <w:lang w:val="fr-FR"/>
        </w:rPr>
        <w:t>וויזואלי</w:t>
      </w:r>
      <w:r w:rsidR="004C0B6F" w:rsidRPr="004C0B6F">
        <w:rPr>
          <w:rFonts w:hint="cs"/>
          <w:rtl/>
          <w:lang w:val="fr-FR"/>
        </w:rPr>
        <w:t xml:space="preserve"> </w:t>
      </w:r>
      <w:r w:rsidR="004C0B6F">
        <w:rPr>
          <w:rFonts w:hint="cs"/>
          <w:rtl/>
          <w:lang w:val="fr-FR"/>
        </w:rPr>
        <w:t xml:space="preserve">של אי-הבחנה </w:t>
      </w:r>
      <w:r w:rsidR="00B22AF6">
        <w:rPr>
          <w:rFonts w:hint="cs"/>
          <w:rtl/>
          <w:lang w:val="fr-FR"/>
        </w:rPr>
        <w:t>בי</w:t>
      </w:r>
      <w:r w:rsidR="004C0B6F">
        <w:rPr>
          <w:rFonts w:hint="cs"/>
          <w:rtl/>
          <w:lang w:val="fr-FR"/>
        </w:rPr>
        <w:t>נו</w:t>
      </w:r>
      <w:r w:rsidR="00B22AF6">
        <w:rPr>
          <w:rFonts w:hint="cs"/>
          <w:rtl/>
          <w:lang w:val="fr-FR"/>
        </w:rPr>
        <w:t xml:space="preserve"> לבין </w:t>
      </w:r>
      <w:r w:rsidR="004C0B6F">
        <w:rPr>
          <w:rFonts w:hint="cs"/>
          <w:rtl/>
          <w:lang w:val="fr-FR"/>
        </w:rPr>
        <w:t xml:space="preserve">האל (חגיגה טו ע"א) </w:t>
      </w:r>
      <w:r w:rsidR="00B22AF6">
        <w:rPr>
          <w:rFonts w:hint="cs"/>
          <w:rtl/>
          <w:lang w:val="fr-FR"/>
        </w:rPr>
        <w:t xml:space="preserve">והשני </w:t>
      </w:r>
      <w:r w:rsidR="004C0B6F">
        <w:rPr>
          <w:rFonts w:hint="cs"/>
          <w:rtl/>
          <w:lang w:val="fr-FR"/>
        </w:rPr>
        <w:t>ב</w:t>
      </w:r>
      <w:r w:rsidR="00B22AF6">
        <w:rPr>
          <w:rFonts w:hint="cs"/>
          <w:rtl/>
          <w:lang w:val="fr-FR"/>
        </w:rPr>
        <w:t xml:space="preserve">גורם הנומינלי </w:t>
      </w:r>
      <w:r w:rsidR="004C0B6F">
        <w:rPr>
          <w:rFonts w:hint="cs"/>
          <w:rtl/>
          <w:lang w:val="fr-FR"/>
        </w:rPr>
        <w:t>(סנהדרין לח ע"ב).</w:t>
      </w:r>
      <w:r w:rsidR="00B22AF6">
        <w:rPr>
          <w:rFonts w:hint="cs"/>
          <w:rtl/>
          <w:lang w:val="fr-FR"/>
        </w:rPr>
        <w:t xml:space="preserve"> </w:t>
      </w:r>
      <w:r w:rsidR="004C0B6F">
        <w:rPr>
          <w:rFonts w:hint="cs"/>
          <w:rtl/>
          <w:lang w:val="fr-FR"/>
        </w:rPr>
        <w:t xml:space="preserve">נראה </w:t>
      </w:r>
      <w:r w:rsidR="00CC08EF">
        <w:rPr>
          <w:rFonts w:hint="cs"/>
          <w:rtl/>
          <w:lang w:val="fr-FR"/>
        </w:rPr>
        <w:t>אפוא שהתלמוד מגיב לתפיסות הדומות לאלה שמשתקפות בקערה ובקטעי הגניזה הנידונים כאן</w:t>
      </w:r>
      <w:r w:rsidR="00F31AFE">
        <w:rPr>
          <w:rFonts w:hint="cs"/>
          <w:rtl/>
          <w:lang w:val="fr-FR"/>
        </w:rPr>
        <w:t>, אלא</w:t>
      </w:r>
      <w:r w:rsidR="00CC08EF">
        <w:rPr>
          <w:rFonts w:hint="cs"/>
          <w:rtl/>
          <w:lang w:val="fr-FR"/>
        </w:rPr>
        <w:t xml:space="preserve"> שהוא מנסח אות</w:t>
      </w:r>
      <w:r w:rsidR="00F31AFE">
        <w:rPr>
          <w:rFonts w:hint="cs"/>
          <w:rtl/>
          <w:lang w:val="fr-FR"/>
        </w:rPr>
        <w:t>ן</w:t>
      </w:r>
      <w:r w:rsidR="00CC08EF">
        <w:rPr>
          <w:rFonts w:hint="cs"/>
          <w:rtl/>
          <w:lang w:val="fr-FR"/>
        </w:rPr>
        <w:t xml:space="preserve"> בצורה מוקצנת</w:t>
      </w:r>
      <w:r w:rsidR="00F31AFE">
        <w:rPr>
          <w:rFonts w:hint="cs"/>
          <w:rtl/>
          <w:lang w:val="fr-FR"/>
        </w:rPr>
        <w:t xml:space="preserve"> מתוך כוונה פולמוסי</w:t>
      </w:r>
      <w:r w:rsidR="00CC08EF">
        <w:rPr>
          <w:rFonts w:hint="cs"/>
          <w:rtl/>
          <w:lang w:val="fr-FR"/>
        </w:rPr>
        <w:t>ת</w:t>
      </w:r>
      <w:r w:rsidR="00470B86">
        <w:rPr>
          <w:rFonts w:hint="cs"/>
          <w:rtl/>
          <w:lang w:val="fr-FR"/>
        </w:rPr>
        <w:t>.</w:t>
      </w:r>
    </w:p>
    <w:p w14:paraId="02854C75" w14:textId="425DDA64" w:rsidR="00B773FF" w:rsidRDefault="00B773FF" w:rsidP="00B773FF">
      <w:pPr>
        <w:pStyle w:val="HA1"/>
        <w:numPr>
          <w:ilvl w:val="0"/>
          <w:numId w:val="3"/>
        </w:numPr>
      </w:pPr>
      <w:r>
        <w:rPr>
          <w:rFonts w:hint="cs"/>
          <w:rtl/>
        </w:rPr>
        <w:t>קריאות מפוקפקות/דחויות</w:t>
      </w:r>
    </w:p>
    <w:p w14:paraId="5616A47F" w14:textId="77777777" w:rsidR="00B773FF" w:rsidRDefault="00B773FF" w:rsidP="00B773FF">
      <w:pPr>
        <w:pStyle w:val="HA1"/>
        <w:rPr>
          <w:rtl/>
          <w:lang w:val="fr-FR"/>
        </w:rPr>
      </w:pPr>
      <w:r w:rsidRPr="009A42D7">
        <w:rPr>
          <w:rFonts w:hint="cs"/>
          <w:rtl/>
        </w:rPr>
        <w:t>אוסף</w:t>
      </w:r>
      <w:r>
        <w:rPr>
          <w:rFonts w:hint="cs"/>
          <w:rtl/>
          <w:lang w:val="fr-FR"/>
        </w:rPr>
        <w:t xml:space="preserve"> </w:t>
      </w:r>
      <w:proofErr w:type="spellStart"/>
      <w:r w:rsidRPr="00B8364F">
        <w:rPr>
          <w:rFonts w:hint="cs"/>
          <w:rtl/>
        </w:rPr>
        <w:t>הילפרכט</w:t>
      </w:r>
      <w:proofErr w:type="spellEnd"/>
      <w:r>
        <w:rPr>
          <w:rFonts w:hint="cs"/>
          <w:rtl/>
          <w:lang w:val="fr-FR"/>
        </w:rPr>
        <w:t xml:space="preserve"> </w:t>
      </w:r>
      <w:r w:rsidRPr="003C16DF">
        <w:rPr>
          <w:lang w:val="de-DE"/>
        </w:rPr>
        <w:t>HS 3012</w:t>
      </w:r>
      <w:r>
        <w:rPr>
          <w:rStyle w:val="FootnoteReference"/>
          <w:rtl/>
          <w:lang w:val="fr-FR"/>
        </w:rPr>
        <w:footnoteReference w:id="168"/>
      </w:r>
    </w:p>
    <w:p w14:paraId="3DB19093" w14:textId="755C2571" w:rsidR="00B773FF" w:rsidRPr="00577D72" w:rsidRDefault="00B773FF" w:rsidP="00B773FF">
      <w:pPr>
        <w:pStyle w:val="H-Quote"/>
        <w:rPr>
          <w:rtl/>
        </w:rPr>
      </w:pPr>
      <w:r w:rsidRPr="009A42D7">
        <w:rPr>
          <w:rtl/>
          <w:lang w:val="fr-FR"/>
        </w:rPr>
        <w:t>עדריאל עדריאל ועדרים עדריאל עדראל</w:t>
      </w:r>
      <w:r w:rsidR="00F00F36">
        <w:rPr>
          <w:rStyle w:val="FootnoteReference"/>
          <w:rFonts w:hint="cs"/>
          <w:rtl/>
          <w:lang w:val="fr-FR"/>
        </w:rPr>
        <w:t xml:space="preserve"> </w:t>
      </w:r>
      <w:r w:rsidRPr="009A42D7">
        <w:rPr>
          <w:rtl/>
          <w:lang w:val="fr-FR"/>
        </w:rPr>
        <w:t xml:space="preserve">וזירקנים וזירקנים וזירק{ט}נים </w:t>
      </w:r>
      <w:r>
        <w:rPr>
          <w:rFonts w:hint="cs"/>
          <w:rtl/>
          <w:lang w:val="fr-FR"/>
        </w:rPr>
        <w:t>ו</w:t>
      </w:r>
      <w:r w:rsidRPr="009A42D7">
        <w:rPr>
          <w:rtl/>
          <w:lang w:val="fr-FR"/>
        </w:rPr>
        <w:t>שם מ</w:t>
      </w:r>
      <w:r>
        <w:rPr>
          <w:rFonts w:hint="cs"/>
          <w:rtl/>
          <w:lang w:val="fr-FR"/>
        </w:rPr>
        <w:t>&lt;</w:t>
      </w:r>
      <w:r w:rsidRPr="009A42D7">
        <w:rPr>
          <w:rtl/>
          <w:lang w:val="fr-FR"/>
        </w:rPr>
        <w:t>יט</w:t>
      </w:r>
      <w:r>
        <w:rPr>
          <w:rFonts w:hint="cs"/>
          <w:rtl/>
          <w:lang w:val="fr-FR"/>
        </w:rPr>
        <w:t>&gt;</w:t>
      </w:r>
      <w:r w:rsidRPr="009A42D7">
        <w:rPr>
          <w:rtl/>
          <w:lang w:val="fr-FR"/>
        </w:rPr>
        <w:t>טרון</w:t>
      </w:r>
      <w:r>
        <w:rPr>
          <w:rStyle w:val="FootnoteReference"/>
          <w:rtl/>
          <w:lang w:val="fr-FR"/>
        </w:rPr>
        <w:footnoteReference w:id="169"/>
      </w:r>
      <w:r w:rsidRPr="009A42D7">
        <w:rPr>
          <w:rtl/>
          <w:lang w:val="fr-FR"/>
        </w:rPr>
        <w:t xml:space="preserve"> דיב</w:t>
      </w:r>
      <w:r>
        <w:rPr>
          <w:rFonts w:hint="cs"/>
          <w:rtl/>
          <w:lang w:val="fr-FR"/>
        </w:rPr>
        <w:t>ד</w:t>
      </w:r>
      <w:r w:rsidRPr="009A42D7">
        <w:rPr>
          <w:rtl/>
          <w:lang w:val="fr-FR"/>
        </w:rPr>
        <w:t>ירה ואיל עידריה יהוה חיא</w:t>
      </w:r>
      <w:r>
        <w:rPr>
          <w:rFonts w:hint="cs"/>
          <w:rtl/>
          <w:lang w:val="fr-FR"/>
        </w:rPr>
        <w:t xml:space="preserve"> ויסתום פומיה </w:t>
      </w:r>
      <w:r>
        <w:rPr>
          <w:rFonts w:hint="cs"/>
          <w:rtl/>
        </w:rPr>
        <w:t>דססדרמין בת בבר</w:t>
      </w:r>
    </w:p>
    <w:p w14:paraId="60043B94" w14:textId="3FD4E02F" w:rsidR="00B773FF" w:rsidRDefault="00B773FF" w:rsidP="00B773FF">
      <w:pPr>
        <w:pStyle w:val="H-Text-NI"/>
        <w:rPr>
          <w:rtl/>
        </w:rPr>
      </w:pPr>
      <w:r>
        <w:rPr>
          <w:rFonts w:hint="cs"/>
          <w:rtl/>
          <w:lang w:val="fr-FR"/>
        </w:rPr>
        <w:t>מילר-</w:t>
      </w:r>
      <w:proofErr w:type="spellStart"/>
      <w:r>
        <w:rPr>
          <w:rFonts w:hint="cs"/>
          <w:rtl/>
          <w:lang w:val="fr-FR"/>
        </w:rPr>
        <w:t>קסלר</w:t>
      </w:r>
      <w:proofErr w:type="spellEnd"/>
      <w:r>
        <w:rPr>
          <w:rFonts w:hint="cs"/>
          <w:rtl/>
          <w:lang w:val="fr-FR"/>
        </w:rPr>
        <w:t xml:space="preserve"> מתרגמת: ... ושם מטטרון שבדירתו, והאל בעזרו, יהוה חי, ויסתום פיה של </w:t>
      </w:r>
      <w:proofErr w:type="spellStart"/>
      <w:r>
        <w:rPr>
          <w:rFonts w:hint="cs"/>
          <w:rtl/>
        </w:rPr>
        <w:t>דססדרמין</w:t>
      </w:r>
      <w:proofErr w:type="spellEnd"/>
      <w:r>
        <w:rPr>
          <w:rFonts w:hint="cs"/>
          <w:rtl/>
        </w:rPr>
        <w:t xml:space="preserve"> בת בבר (שמה של שדה?)</w:t>
      </w:r>
      <w:r>
        <w:rPr>
          <w:rFonts w:hint="cs"/>
          <w:rtl/>
          <w:lang w:val="fr-FR"/>
        </w:rPr>
        <w:t>.</w:t>
      </w:r>
      <w:bookmarkStart w:id="48" w:name="_Ref23801370"/>
      <w:r w:rsidR="00CA2639">
        <w:rPr>
          <w:rStyle w:val="FootnoteReference"/>
          <w:rtl/>
          <w:lang w:val="fr-FR"/>
        </w:rPr>
        <w:footnoteReference w:id="170"/>
      </w:r>
      <w:bookmarkEnd w:id="48"/>
      <w:r>
        <w:rPr>
          <w:rFonts w:hint="cs"/>
          <w:rtl/>
          <w:lang w:val="fr-FR"/>
        </w:rPr>
        <w:t xml:space="preserve"> </w:t>
      </w:r>
      <w:r w:rsidR="005D7A85">
        <w:rPr>
          <w:rFonts w:hint="cs"/>
          <w:rtl/>
          <w:lang w:val="fr-FR"/>
        </w:rPr>
        <w:t xml:space="preserve">לפי הקריאה המוצעת </w:t>
      </w:r>
      <w:r>
        <w:rPr>
          <w:rFonts w:hint="cs"/>
          <w:rtl/>
          <w:lang w:val="fr-FR"/>
        </w:rPr>
        <w:t>זה</w:t>
      </w:r>
      <w:r w:rsidR="005D7A85">
        <w:rPr>
          <w:rFonts w:hint="cs"/>
          <w:rtl/>
          <w:lang w:val="fr-FR"/>
        </w:rPr>
        <w:t>ו</w:t>
      </w:r>
      <w:r>
        <w:rPr>
          <w:rFonts w:hint="cs"/>
          <w:rtl/>
          <w:lang w:val="fr-FR"/>
        </w:rPr>
        <w:t xml:space="preserve"> תיאור מעניין וייחודי של מטטרון, אך חלק מן הקריאות והפירושים נראים לי מפוקפקים. </w:t>
      </w:r>
      <w:r w:rsidR="007A0710">
        <w:rPr>
          <w:rFonts w:hint="cs"/>
          <w:rtl/>
        </w:rPr>
        <w:t>בקערה זו אותיות שונות מתדמות אלו לאלו אף מעבר למה שמצוי ברוב הקערות.</w:t>
      </w:r>
    </w:p>
    <w:p w14:paraId="41473245" w14:textId="4F890DBB" w:rsidR="00B34B14" w:rsidRPr="00B74061" w:rsidRDefault="00B34B14" w:rsidP="00B34B14">
      <w:pPr>
        <w:pStyle w:val="H-Text-I"/>
        <w:rPr>
          <w:rtl/>
        </w:rPr>
      </w:pPr>
      <w:r>
        <w:rPr>
          <w:rFonts w:hint="cs"/>
          <w:rtl/>
        </w:rPr>
        <w:t xml:space="preserve">במהדורה חדשה של הקערות </w:t>
      </w:r>
      <w:r w:rsidR="0096010B">
        <w:rPr>
          <w:rFonts w:hint="cs"/>
          <w:rtl/>
        </w:rPr>
        <w:t>מ</w:t>
      </w:r>
      <w:r>
        <w:rPr>
          <w:rFonts w:hint="cs"/>
          <w:rtl/>
        </w:rPr>
        <w:t xml:space="preserve">אוסף </w:t>
      </w:r>
      <w:proofErr w:type="spellStart"/>
      <w:r>
        <w:rPr>
          <w:rFonts w:hint="cs"/>
          <w:rtl/>
        </w:rPr>
        <w:t>הילפרכט</w:t>
      </w:r>
      <w:proofErr w:type="spellEnd"/>
      <w:r>
        <w:rPr>
          <w:rFonts w:hint="cs"/>
          <w:rtl/>
        </w:rPr>
        <w:t xml:space="preserve"> שעומדת להתפרסם בקרוב</w:t>
      </w:r>
      <w:r>
        <w:rPr>
          <w:rStyle w:val="FootnoteReference"/>
          <w:rtl/>
        </w:rPr>
        <w:footnoteReference w:id="171"/>
      </w:r>
      <w:r>
        <w:rPr>
          <w:rFonts w:hint="cs"/>
          <w:rtl/>
        </w:rPr>
        <w:t xml:space="preserve"> </w:t>
      </w:r>
      <w:r w:rsidR="0096010B">
        <w:rPr>
          <w:rFonts w:hint="cs"/>
          <w:rtl/>
        </w:rPr>
        <w:t>ג</w:t>
      </w:r>
      <w:r w:rsidR="004E2450">
        <w:rPr>
          <w:rFonts w:hint="cs"/>
          <w:rtl/>
        </w:rPr>
        <w:t>'יימס נתן</w:t>
      </w:r>
      <w:r w:rsidR="0096010B">
        <w:rPr>
          <w:rFonts w:hint="cs"/>
          <w:rtl/>
        </w:rPr>
        <w:t xml:space="preserve"> פורד הציע </w:t>
      </w:r>
      <w:r>
        <w:rPr>
          <w:rFonts w:hint="cs"/>
          <w:rtl/>
        </w:rPr>
        <w:t>קריאות חדשות רבות</w:t>
      </w:r>
      <w:r w:rsidR="00A23AD7">
        <w:rPr>
          <w:rFonts w:hint="cs"/>
          <w:rtl/>
        </w:rPr>
        <w:t xml:space="preserve"> בקערה </w:t>
      </w:r>
      <w:r w:rsidR="00782B41">
        <w:rPr>
          <w:rFonts w:hint="cs"/>
          <w:rtl/>
        </w:rPr>
        <w:t>הנדונה</w:t>
      </w:r>
      <w:r w:rsidR="0096010B">
        <w:rPr>
          <w:rFonts w:hint="cs"/>
          <w:rtl/>
        </w:rPr>
        <w:t>.</w:t>
      </w:r>
      <w:bookmarkStart w:id="49" w:name="_Ref23728590"/>
      <w:r w:rsidR="00A23AD7">
        <w:rPr>
          <w:rStyle w:val="FootnoteReference"/>
          <w:rtl/>
        </w:rPr>
        <w:footnoteReference w:id="172"/>
      </w:r>
      <w:bookmarkEnd w:id="49"/>
      <w:r>
        <w:rPr>
          <w:rFonts w:hint="cs"/>
          <w:rtl/>
        </w:rPr>
        <w:t xml:space="preserve"> </w:t>
      </w:r>
      <w:r w:rsidR="0096010B">
        <w:rPr>
          <w:rFonts w:hint="cs"/>
          <w:rtl/>
        </w:rPr>
        <w:t xml:space="preserve">לענייננו </w:t>
      </w:r>
      <w:r>
        <w:rPr>
          <w:rFonts w:hint="cs"/>
          <w:rtl/>
        </w:rPr>
        <w:t>חשוב</w:t>
      </w:r>
      <w:r w:rsidR="0096010B">
        <w:rPr>
          <w:rFonts w:hint="cs"/>
          <w:rtl/>
        </w:rPr>
        <w:t>ה</w:t>
      </w:r>
      <w:r>
        <w:rPr>
          <w:rFonts w:hint="cs"/>
          <w:rtl/>
        </w:rPr>
        <w:t xml:space="preserve"> ביותר </w:t>
      </w:r>
      <w:r w:rsidR="00CA2639">
        <w:rPr>
          <w:rFonts w:hint="cs"/>
          <w:rtl/>
        </w:rPr>
        <w:t>קריאתו '</w:t>
      </w:r>
      <w:proofErr w:type="spellStart"/>
      <w:r w:rsidR="00CA2639">
        <w:rPr>
          <w:rFonts w:hint="cs"/>
          <w:rtl/>
        </w:rPr>
        <w:t>מטבלון</w:t>
      </w:r>
      <w:proofErr w:type="spellEnd"/>
      <w:r w:rsidR="00CA2639">
        <w:rPr>
          <w:rFonts w:hint="cs"/>
          <w:rtl/>
        </w:rPr>
        <w:t>' (שם מאגי) במקום '</w:t>
      </w:r>
      <w:proofErr w:type="spellStart"/>
      <w:r w:rsidR="00CA2639">
        <w:rPr>
          <w:rFonts w:hint="cs"/>
          <w:rtl/>
        </w:rPr>
        <w:t>מטרון</w:t>
      </w:r>
      <w:proofErr w:type="spellEnd"/>
      <w:r w:rsidR="00CA2639">
        <w:rPr>
          <w:rFonts w:hint="cs"/>
          <w:rtl/>
        </w:rPr>
        <w:t>'. קריאה זו אינה ודאית ופורד עצמו ציין חלופות אפשריות,</w:t>
      </w:r>
      <w:r w:rsidR="00AD6FA6">
        <w:rPr>
          <w:rStyle w:val="FootnoteReference"/>
          <w:rtl/>
        </w:rPr>
        <w:footnoteReference w:id="173"/>
      </w:r>
      <w:r w:rsidR="00CA2639">
        <w:rPr>
          <w:rFonts w:hint="cs"/>
          <w:rtl/>
        </w:rPr>
        <w:t xml:space="preserve"> אך ה</w:t>
      </w:r>
      <w:r w:rsidR="0096010B">
        <w:rPr>
          <w:rFonts w:hint="cs"/>
          <w:rtl/>
        </w:rPr>
        <w:t>קביע</w:t>
      </w:r>
      <w:r w:rsidR="00CA2639">
        <w:rPr>
          <w:rFonts w:hint="cs"/>
          <w:rtl/>
        </w:rPr>
        <w:t>ה</w:t>
      </w:r>
      <w:r w:rsidR="0096010B">
        <w:rPr>
          <w:rFonts w:hint="cs"/>
          <w:rtl/>
        </w:rPr>
        <w:t xml:space="preserve"> שלא ניתן לקרוא </w:t>
      </w:r>
      <w:r w:rsidR="00CA2639">
        <w:rPr>
          <w:rFonts w:hint="cs"/>
          <w:rtl/>
        </w:rPr>
        <w:t>'</w:t>
      </w:r>
      <w:proofErr w:type="spellStart"/>
      <w:r w:rsidR="00CA2639">
        <w:rPr>
          <w:rFonts w:hint="cs"/>
          <w:rtl/>
        </w:rPr>
        <w:t>מטרון</w:t>
      </w:r>
      <w:proofErr w:type="spellEnd"/>
      <w:r w:rsidR="00CA2639">
        <w:rPr>
          <w:rFonts w:hint="cs"/>
          <w:rtl/>
        </w:rPr>
        <w:t>' היא משכנעת בהחלט.</w:t>
      </w:r>
      <w:r>
        <w:rPr>
          <w:rFonts w:hint="cs"/>
          <w:rtl/>
        </w:rPr>
        <w:t xml:space="preserve"> </w:t>
      </w:r>
    </w:p>
    <w:p w14:paraId="1F0348E0" w14:textId="73458574" w:rsidR="00FB342D" w:rsidRDefault="003250D3" w:rsidP="00DA5562">
      <w:pPr>
        <w:pStyle w:val="HA1"/>
        <w:rPr>
          <w:lang w:val="fr-FR"/>
        </w:rPr>
      </w:pPr>
      <w:r w:rsidRPr="003250D3">
        <w:rPr>
          <w:rtl/>
          <w:lang w:val="fr-FR"/>
        </w:rPr>
        <w:t xml:space="preserve">חפירות </w:t>
      </w:r>
      <w:proofErr w:type="spellStart"/>
      <w:r w:rsidRPr="003250D3">
        <w:rPr>
          <w:rtl/>
          <w:lang w:val="fr-FR"/>
        </w:rPr>
        <w:t>ביג'אן</w:t>
      </w:r>
      <w:proofErr w:type="spellEnd"/>
      <w:r>
        <w:rPr>
          <w:rFonts w:hint="cs"/>
          <w:rtl/>
          <w:lang w:val="fr-FR"/>
        </w:rPr>
        <w:t xml:space="preserve">, </w:t>
      </w:r>
      <w:r w:rsidRPr="003250D3">
        <w:rPr>
          <w:lang w:val="fr-FR"/>
        </w:rPr>
        <w:t>Inv. 14/83</w:t>
      </w:r>
      <w:r w:rsidR="00DA5562">
        <w:rPr>
          <w:rStyle w:val="FootnoteReference"/>
          <w:rtl/>
          <w:lang w:val="fr-FR"/>
        </w:rPr>
        <w:footnoteReference w:id="174"/>
      </w:r>
    </w:p>
    <w:p w14:paraId="7153FB8B" w14:textId="273D37D4" w:rsidR="00F25FFC" w:rsidRPr="00607E16" w:rsidRDefault="00F25FFC" w:rsidP="00F25FFC">
      <w:pPr>
        <w:pStyle w:val="H-Quote"/>
        <w:rPr>
          <w:rtl/>
          <w:lang w:val="fr-FR"/>
        </w:rPr>
      </w:pPr>
      <w:r>
        <w:rPr>
          <w:rFonts w:hint="cs"/>
          <w:rtl/>
          <w:lang w:val="fr-FR"/>
        </w:rPr>
        <w:t>אשבעית עליך [מ]טתרו[ן]</w:t>
      </w:r>
    </w:p>
    <w:p w14:paraId="6148F1F8" w14:textId="559BEA89" w:rsidR="003C16DF" w:rsidRDefault="00F25FFC" w:rsidP="00CA7CDE">
      <w:pPr>
        <w:pStyle w:val="H-Text-NI"/>
        <w:rPr>
          <w:rFonts w:ascii="FrankRuehl" w:hAnsi="FrankRuehl"/>
          <w:rtl/>
        </w:rPr>
      </w:pPr>
      <w:r>
        <w:rPr>
          <w:rFonts w:hint="cs"/>
          <w:rtl/>
        </w:rPr>
        <w:t>הקערה נמצאה ב</w:t>
      </w:r>
      <w:bookmarkStart w:id="50" w:name="_Hlk23097286"/>
      <w:r>
        <w:rPr>
          <w:rFonts w:hint="cs"/>
          <w:rtl/>
        </w:rPr>
        <w:t xml:space="preserve">חפירות </w:t>
      </w:r>
      <w:r w:rsidR="003250D3">
        <w:rPr>
          <w:rFonts w:hint="cs"/>
          <w:rtl/>
        </w:rPr>
        <w:t xml:space="preserve">הצלה </w:t>
      </w:r>
      <w:r>
        <w:rPr>
          <w:rFonts w:hint="cs"/>
          <w:rtl/>
        </w:rPr>
        <w:t xml:space="preserve">של </w:t>
      </w:r>
      <w:proofErr w:type="spellStart"/>
      <w:r>
        <w:rPr>
          <w:rFonts w:hint="cs"/>
          <w:rtl/>
        </w:rPr>
        <w:t>ב</w:t>
      </w:r>
      <w:r w:rsidR="00E716E2">
        <w:rPr>
          <w:rFonts w:hint="cs"/>
          <w:rtl/>
        </w:rPr>
        <w:t>י</w:t>
      </w:r>
      <w:r>
        <w:rPr>
          <w:rFonts w:hint="cs"/>
          <w:rtl/>
        </w:rPr>
        <w:t>ג'</w:t>
      </w:r>
      <w:r w:rsidR="00E716E2">
        <w:rPr>
          <w:rFonts w:hint="cs"/>
          <w:rtl/>
        </w:rPr>
        <w:t>א</w:t>
      </w:r>
      <w:r>
        <w:rPr>
          <w:rFonts w:hint="cs"/>
          <w:rtl/>
        </w:rPr>
        <w:t>ן</w:t>
      </w:r>
      <w:bookmarkEnd w:id="50"/>
      <w:proofErr w:type="spellEnd"/>
      <w:r>
        <w:rPr>
          <w:rFonts w:hint="cs"/>
          <w:rtl/>
        </w:rPr>
        <w:t>, אי בתוך נהר פרת</w:t>
      </w:r>
      <w:r w:rsidR="003250D3">
        <w:rPr>
          <w:rFonts w:hint="cs"/>
          <w:rtl/>
        </w:rPr>
        <w:t xml:space="preserve"> לפי הצפתו על </w:t>
      </w:r>
      <w:r w:rsidR="00F76312">
        <w:rPr>
          <w:rFonts w:hint="cs"/>
          <w:rtl/>
        </w:rPr>
        <w:t xml:space="preserve">ידי </w:t>
      </w:r>
      <w:r w:rsidR="00B773FF" w:rsidRPr="00B773FF">
        <w:rPr>
          <w:rtl/>
        </w:rPr>
        <w:t xml:space="preserve">סכר </w:t>
      </w:r>
      <w:proofErr w:type="spellStart"/>
      <w:r w:rsidR="00B773FF" w:rsidRPr="00B773FF">
        <w:rPr>
          <w:rtl/>
        </w:rPr>
        <w:t>חדית'</w:t>
      </w:r>
      <w:r w:rsidR="00B773FF">
        <w:rPr>
          <w:rFonts w:hint="cs"/>
          <w:rtl/>
        </w:rPr>
        <w:t>ה</w:t>
      </w:r>
      <w:proofErr w:type="spellEnd"/>
      <w:r w:rsidR="00B773FF">
        <w:rPr>
          <w:rFonts w:hint="cs"/>
          <w:rtl/>
        </w:rPr>
        <w:t xml:space="preserve"> (1982-1983)</w:t>
      </w:r>
      <w:r>
        <w:rPr>
          <w:rFonts w:hint="cs"/>
          <w:rtl/>
        </w:rPr>
        <w:t xml:space="preserve">, בשכבה </w:t>
      </w:r>
      <w:proofErr w:type="spellStart"/>
      <w:r>
        <w:rPr>
          <w:rFonts w:hint="cs"/>
          <w:rtl/>
        </w:rPr>
        <w:t>העבאסית</w:t>
      </w:r>
      <w:proofErr w:type="spellEnd"/>
      <w:r>
        <w:rPr>
          <w:rFonts w:hint="cs"/>
          <w:rtl/>
        </w:rPr>
        <w:t xml:space="preserve"> (מחצית השנ</w:t>
      </w:r>
      <w:r w:rsidR="00EB5EF3">
        <w:rPr>
          <w:rFonts w:hint="cs"/>
          <w:rtl/>
        </w:rPr>
        <w:t>י</w:t>
      </w:r>
      <w:r>
        <w:rPr>
          <w:rFonts w:hint="cs"/>
          <w:rtl/>
        </w:rPr>
        <w:t xml:space="preserve">יה של המאה השמינית). זהו </w:t>
      </w:r>
      <w:r w:rsidR="00EB5EF3">
        <w:rPr>
          <w:rFonts w:hint="cs"/>
          <w:rtl/>
        </w:rPr>
        <w:t>אחת מן ה</w:t>
      </w:r>
      <w:r>
        <w:rPr>
          <w:rFonts w:hint="cs"/>
          <w:rtl/>
        </w:rPr>
        <w:t xml:space="preserve">קערות </w:t>
      </w:r>
      <w:r w:rsidR="00EB5EF3">
        <w:rPr>
          <w:rFonts w:hint="cs"/>
          <w:rtl/>
        </w:rPr>
        <w:t>הלא רבות</w:t>
      </w:r>
      <w:r>
        <w:rPr>
          <w:rFonts w:hint="cs"/>
          <w:rtl/>
        </w:rPr>
        <w:t xml:space="preserve"> שנמצאו </w:t>
      </w:r>
      <w:r>
        <w:rPr>
          <w:rFonts w:cstheme="minorBidi"/>
          <w:lang w:bidi="ar-SA"/>
        </w:rPr>
        <w:t>in situ</w:t>
      </w:r>
      <w:r>
        <w:rPr>
          <w:rFonts w:cstheme="minorBidi" w:hint="cs"/>
          <w:rtl/>
        </w:rPr>
        <w:t xml:space="preserve"> </w:t>
      </w:r>
      <w:r>
        <w:rPr>
          <w:rFonts w:hint="cs"/>
          <w:rtl/>
        </w:rPr>
        <w:t>במהלך החפירות, ומן המאוחרות שבה</w:t>
      </w:r>
      <w:r w:rsidR="004A21E2">
        <w:rPr>
          <w:rFonts w:hint="cs"/>
          <w:rtl/>
        </w:rPr>
        <w:t>ן</w:t>
      </w:r>
      <w:r>
        <w:rPr>
          <w:rFonts w:hint="cs"/>
          <w:rtl/>
        </w:rPr>
        <w:t>. ה</w:t>
      </w:r>
      <w:r w:rsidR="00442726">
        <w:rPr>
          <w:rFonts w:hint="cs"/>
          <w:rtl/>
        </w:rPr>
        <w:t>שורה</w:t>
      </w:r>
      <w:r>
        <w:rPr>
          <w:rFonts w:hint="cs"/>
          <w:rtl/>
        </w:rPr>
        <w:t xml:space="preserve"> שבה קרא המהדיר </w:t>
      </w:r>
      <w:r w:rsidR="00442726">
        <w:rPr>
          <w:rFonts w:hint="cs"/>
          <w:rtl/>
        </w:rPr>
        <w:t xml:space="preserve">את </w:t>
      </w:r>
      <w:r>
        <w:rPr>
          <w:rFonts w:hint="cs"/>
          <w:rtl/>
        </w:rPr>
        <w:t xml:space="preserve">שמו של מטטרון </w:t>
      </w:r>
      <w:r w:rsidR="00442726">
        <w:rPr>
          <w:rFonts w:hint="cs"/>
          <w:rtl/>
        </w:rPr>
        <w:t>נכתבה</w:t>
      </w:r>
      <w:r>
        <w:rPr>
          <w:rFonts w:hint="cs"/>
          <w:rtl/>
        </w:rPr>
        <w:t xml:space="preserve"> בצד החיצוני של הקערה בכיוון הרדיאלי. </w:t>
      </w:r>
      <w:r w:rsidR="00442726">
        <w:rPr>
          <w:rFonts w:hint="cs"/>
          <w:rtl/>
        </w:rPr>
        <w:t xml:space="preserve">קשה לי לקבל קריאה זו על בסיס אותיות </w:t>
      </w:r>
      <w:r w:rsidR="00442726">
        <w:rPr>
          <w:rFonts w:hint="cs"/>
          <w:rtl/>
          <w:lang w:val="fr-FR"/>
        </w:rPr>
        <w:t>[...]</w:t>
      </w:r>
      <w:proofErr w:type="spellStart"/>
      <w:r w:rsidR="00442726">
        <w:rPr>
          <w:rFonts w:hint="cs"/>
          <w:rtl/>
          <w:lang w:val="fr-FR"/>
        </w:rPr>
        <w:t>טתרו</w:t>
      </w:r>
      <w:proofErr w:type="spellEnd"/>
      <w:r w:rsidR="00442726">
        <w:rPr>
          <w:rFonts w:hint="cs"/>
          <w:rtl/>
          <w:lang w:val="fr-FR"/>
        </w:rPr>
        <w:t>[...]</w:t>
      </w:r>
      <w:r w:rsidR="004A21E2">
        <w:rPr>
          <w:rFonts w:hint="cs"/>
          <w:rtl/>
        </w:rPr>
        <w:t xml:space="preserve"> ששר</w:t>
      </w:r>
      <w:r w:rsidR="00063369">
        <w:rPr>
          <w:rFonts w:hint="cs"/>
          <w:rtl/>
        </w:rPr>
        <w:t>ד</w:t>
      </w:r>
      <w:r w:rsidR="004A21E2">
        <w:rPr>
          <w:rFonts w:hint="cs"/>
          <w:rtl/>
        </w:rPr>
        <w:t>ו</w:t>
      </w:r>
      <w:r w:rsidR="003E1FAB">
        <w:rPr>
          <w:rFonts w:hint="cs"/>
          <w:rtl/>
        </w:rPr>
        <w:t>.</w:t>
      </w:r>
      <w:r w:rsidR="00442726">
        <w:rPr>
          <w:rStyle w:val="FootnoteReference"/>
          <w:rtl/>
        </w:rPr>
        <w:footnoteReference w:id="175"/>
      </w:r>
      <w:r w:rsidR="003E1FAB">
        <w:rPr>
          <w:rFonts w:hint="cs"/>
          <w:rtl/>
        </w:rPr>
        <w:t xml:space="preserve"> </w:t>
      </w:r>
      <w:r w:rsidR="00442726">
        <w:rPr>
          <w:rFonts w:hint="cs"/>
          <w:rtl/>
        </w:rPr>
        <w:t xml:space="preserve">עד </w:t>
      </w:r>
      <w:r w:rsidR="00063369">
        <w:rPr>
          <w:rFonts w:hint="cs"/>
          <w:rtl/>
        </w:rPr>
        <w:t xml:space="preserve">כמה </w:t>
      </w:r>
      <w:r w:rsidR="00442726">
        <w:rPr>
          <w:rFonts w:hint="cs"/>
          <w:rtl/>
        </w:rPr>
        <w:t xml:space="preserve">שידוע לי כתיב </w:t>
      </w:r>
      <w:r w:rsidR="003E1FAB">
        <w:rPr>
          <w:rFonts w:hint="cs"/>
          <w:rtl/>
        </w:rPr>
        <w:t>'</w:t>
      </w:r>
      <w:proofErr w:type="spellStart"/>
      <w:r w:rsidR="00442726">
        <w:rPr>
          <w:rFonts w:hint="cs"/>
          <w:rtl/>
        </w:rPr>
        <w:t>מטתרון</w:t>
      </w:r>
      <w:proofErr w:type="spellEnd"/>
      <w:r w:rsidR="003E1FAB">
        <w:rPr>
          <w:rFonts w:hint="cs"/>
          <w:rtl/>
        </w:rPr>
        <w:t>'</w:t>
      </w:r>
      <w:r w:rsidR="00442726">
        <w:rPr>
          <w:rFonts w:hint="cs"/>
          <w:rtl/>
        </w:rPr>
        <w:t xml:space="preserve"> לא מופיע לא בקערות מאגיות ולא </w:t>
      </w:r>
      <w:r w:rsidR="00B773FF">
        <w:rPr>
          <w:rFonts w:hint="cs"/>
          <w:rtl/>
        </w:rPr>
        <w:t>ב</w:t>
      </w:r>
      <w:r w:rsidR="00442726">
        <w:rPr>
          <w:rFonts w:hint="cs"/>
          <w:rtl/>
        </w:rPr>
        <w:t>ספר</w:t>
      </w:r>
      <w:r w:rsidR="004A21E2">
        <w:rPr>
          <w:rFonts w:hint="cs"/>
          <w:rtl/>
        </w:rPr>
        <w:t>ו</w:t>
      </w:r>
      <w:r w:rsidR="00442726">
        <w:rPr>
          <w:rFonts w:hint="cs"/>
          <w:rtl/>
        </w:rPr>
        <w:t xml:space="preserve">ת מאגית ומיסטית מאוחרת יותר. אמנם במאגיה </w:t>
      </w:r>
      <w:r w:rsidR="005F1A00">
        <w:rPr>
          <w:rFonts w:hint="cs"/>
          <w:rtl/>
        </w:rPr>
        <w:t>ה</w:t>
      </w:r>
      <w:r w:rsidR="00B773FF">
        <w:rPr>
          <w:rFonts w:hint="cs"/>
          <w:rtl/>
        </w:rPr>
        <w:t>מוסלמית</w:t>
      </w:r>
      <w:r w:rsidR="00442726">
        <w:rPr>
          <w:rFonts w:hint="cs"/>
          <w:rtl/>
        </w:rPr>
        <w:t xml:space="preserve"> מופיע כתיב </w:t>
      </w:r>
      <w:proofErr w:type="spellStart"/>
      <w:r w:rsidR="005F1A00" w:rsidRPr="00442726">
        <w:rPr>
          <w:rFonts w:cs="Times New Roman"/>
          <w:rtl/>
          <w:lang w:bidi="ar-SA"/>
        </w:rPr>
        <w:t>ميتطرون</w:t>
      </w:r>
      <w:proofErr w:type="spellEnd"/>
      <w:r w:rsidR="005F1A00">
        <w:rPr>
          <w:rFonts w:hint="cs"/>
          <w:rtl/>
        </w:rPr>
        <w:t xml:space="preserve"> </w:t>
      </w:r>
      <w:r w:rsidR="005F1A00" w:rsidRPr="005F1A00">
        <w:rPr>
          <w:rFonts w:ascii="FrankRuehl" w:hAnsi="FrankRuehl"/>
          <w:rtl/>
        </w:rPr>
        <w:t>(</w:t>
      </w:r>
      <w:proofErr w:type="spellStart"/>
      <w:r w:rsidR="00442726" w:rsidRPr="005F1A00">
        <w:rPr>
          <w:rFonts w:ascii="FrankRuehl" w:hAnsi="FrankRuehl"/>
          <w:rtl/>
        </w:rPr>
        <w:t>מיתטרון</w:t>
      </w:r>
      <w:proofErr w:type="spellEnd"/>
      <w:r w:rsidR="005F1A00" w:rsidRPr="003A6D95">
        <w:rPr>
          <w:rFonts w:ascii="FrankRuehl" w:hAnsi="FrankRuehl"/>
          <w:rtl/>
        </w:rPr>
        <w:t>)</w:t>
      </w:r>
      <w:r w:rsidR="003A6D95" w:rsidRPr="003A6D95">
        <w:rPr>
          <w:rFonts w:ascii="FrankRuehl" w:hAnsi="FrankRuehl"/>
          <w:rtl/>
        </w:rPr>
        <w:t>,</w:t>
      </w:r>
      <w:r w:rsidR="00442726" w:rsidRPr="003A6D95">
        <w:rPr>
          <w:rStyle w:val="FootnoteReference"/>
          <w:rFonts w:ascii="FrankRuehl" w:hAnsi="FrankRuehl"/>
          <w:rtl/>
        </w:rPr>
        <w:footnoteReference w:id="176"/>
      </w:r>
      <w:r w:rsidR="003A6D95" w:rsidRPr="003A6D95">
        <w:rPr>
          <w:rFonts w:ascii="FrankRuehl" w:hAnsi="FrankRuehl"/>
          <w:rtl/>
          <w:lang w:bidi="ar-SA"/>
        </w:rPr>
        <w:t xml:space="preserve"> </w:t>
      </w:r>
      <w:r w:rsidR="003A6D95">
        <w:rPr>
          <w:rFonts w:ascii="FrankRuehl" w:hAnsi="FrankRuehl" w:hint="cs"/>
          <w:rtl/>
        </w:rPr>
        <w:t>אך הע</w:t>
      </w:r>
      <w:r w:rsidR="00063369">
        <w:rPr>
          <w:rFonts w:ascii="FrankRuehl" w:hAnsi="FrankRuehl" w:hint="cs"/>
          <w:rtl/>
        </w:rPr>
        <w:t>ו</w:t>
      </w:r>
      <w:r w:rsidR="003A6D95">
        <w:rPr>
          <w:rFonts w:ascii="FrankRuehl" w:hAnsi="FrankRuehl" w:hint="cs"/>
          <w:rtl/>
        </w:rPr>
        <w:t>בדה הזאת אינה יכולה להצדיק את הקריאה המוצעת.</w:t>
      </w:r>
    </w:p>
    <w:p w14:paraId="467791AF" w14:textId="77777777" w:rsidR="004A21E2" w:rsidRDefault="004A21E2" w:rsidP="004A21E2">
      <w:pPr>
        <w:pStyle w:val="HA1"/>
        <w:numPr>
          <w:ilvl w:val="0"/>
          <w:numId w:val="3"/>
        </w:numPr>
      </w:pPr>
      <w:r>
        <w:rPr>
          <w:rFonts w:hint="cs"/>
          <w:rtl/>
        </w:rPr>
        <w:t>סיכום</w:t>
      </w:r>
    </w:p>
    <w:p w14:paraId="741CB133" w14:textId="133A5F9D" w:rsidR="008B6054" w:rsidRDefault="004A21E2" w:rsidP="00CA7CDE">
      <w:pPr>
        <w:pStyle w:val="H-Text-NI"/>
        <w:rPr>
          <w:rtl/>
        </w:rPr>
      </w:pPr>
      <w:bookmarkStart w:id="51" w:name="_Hlk23784621"/>
      <w:r>
        <w:rPr>
          <w:rFonts w:hint="cs"/>
          <w:rtl/>
        </w:rPr>
        <w:t xml:space="preserve">סקרנו כעשרים קערות יהודיות </w:t>
      </w:r>
      <w:r w:rsidR="00063369">
        <w:rPr>
          <w:rFonts w:hint="cs"/>
          <w:rtl/>
        </w:rPr>
        <w:t xml:space="preserve">בהן </w:t>
      </w:r>
      <w:r>
        <w:rPr>
          <w:rFonts w:hint="cs"/>
          <w:rtl/>
        </w:rPr>
        <w:t>מופיע שמו של מטטרון; מתוך דברי המהדירים אפשר ללמוד על כחמש קערות עם השם הזה שעומד</w:t>
      </w:r>
      <w:r w:rsidR="00F76312">
        <w:rPr>
          <w:rFonts w:hint="cs"/>
          <w:rtl/>
        </w:rPr>
        <w:t>ות</w:t>
      </w:r>
      <w:r>
        <w:rPr>
          <w:rFonts w:hint="cs"/>
          <w:rtl/>
        </w:rPr>
        <w:t xml:space="preserve"> להתפרסם בקרוב. בהערה גסה מאד </w:t>
      </w:r>
      <w:r w:rsidR="008B6054">
        <w:rPr>
          <w:rFonts w:hint="cs"/>
          <w:rtl/>
        </w:rPr>
        <w:t xml:space="preserve">נראה שמטטרון מופיע ב2-3% של הקערות. אין </w:t>
      </w:r>
      <w:r w:rsidR="00DD1F48">
        <w:rPr>
          <w:rFonts w:hint="cs"/>
          <w:rtl/>
        </w:rPr>
        <w:t xml:space="preserve">בידי </w:t>
      </w:r>
      <w:r w:rsidR="008B6054">
        <w:rPr>
          <w:rFonts w:hint="cs"/>
          <w:rtl/>
        </w:rPr>
        <w:t>נותנים על התדירות של שמות המלאכים האחרים אך נראה שמטטרון הוא בין השמות המצויים ביותר.</w:t>
      </w:r>
      <w:r w:rsidR="00C25B3C">
        <w:rPr>
          <w:rStyle w:val="FootnoteReference"/>
          <w:rtl/>
        </w:rPr>
        <w:footnoteReference w:id="177"/>
      </w:r>
      <w:r w:rsidR="00DD1F48">
        <w:rPr>
          <w:rFonts w:hint="cs"/>
          <w:rtl/>
        </w:rPr>
        <w:t xml:space="preserve"> כתיב </w:t>
      </w:r>
      <w:r w:rsidR="00B323E7">
        <w:rPr>
          <w:rFonts w:hint="cs"/>
          <w:rtl/>
        </w:rPr>
        <w:t>'</w:t>
      </w:r>
      <w:proofErr w:type="spellStart"/>
      <w:r w:rsidR="00F43F89">
        <w:rPr>
          <w:rFonts w:hint="cs"/>
          <w:rtl/>
        </w:rPr>
        <w:t>מיטטרון</w:t>
      </w:r>
      <w:proofErr w:type="spellEnd"/>
      <w:r w:rsidR="00B323E7">
        <w:rPr>
          <w:rFonts w:hint="cs"/>
          <w:rtl/>
        </w:rPr>
        <w:t>'</w:t>
      </w:r>
      <w:r w:rsidR="00F43F89">
        <w:rPr>
          <w:rFonts w:hint="cs"/>
          <w:rtl/>
        </w:rPr>
        <w:t xml:space="preserve"> </w:t>
      </w:r>
      <w:r w:rsidR="00157ADA">
        <w:rPr>
          <w:rFonts w:hint="cs"/>
          <w:rtl/>
        </w:rPr>
        <w:t xml:space="preserve">מופיע באחד עשר קערות והכתיב </w:t>
      </w:r>
      <w:r w:rsidR="00B323E7">
        <w:rPr>
          <w:rFonts w:hint="cs"/>
          <w:rtl/>
        </w:rPr>
        <w:t>'</w:t>
      </w:r>
      <w:r w:rsidR="00157ADA">
        <w:rPr>
          <w:rFonts w:hint="cs"/>
          <w:rtl/>
        </w:rPr>
        <w:t>מטטרון</w:t>
      </w:r>
      <w:r w:rsidR="00B323E7">
        <w:rPr>
          <w:rFonts w:hint="cs"/>
          <w:rtl/>
        </w:rPr>
        <w:t>'</w:t>
      </w:r>
      <w:r w:rsidR="00157ADA">
        <w:rPr>
          <w:rFonts w:hint="cs"/>
          <w:rtl/>
        </w:rPr>
        <w:t xml:space="preserve"> </w:t>
      </w:r>
      <w:r w:rsidR="00B323E7">
        <w:rPr>
          <w:rFonts w:hint="eastAsia"/>
          <w:rtl/>
        </w:rPr>
        <w:t>–</w:t>
      </w:r>
      <w:r w:rsidR="00B323E7">
        <w:rPr>
          <w:rFonts w:hint="cs"/>
          <w:rtl/>
        </w:rPr>
        <w:t xml:space="preserve"> </w:t>
      </w:r>
      <w:r w:rsidR="00157ADA">
        <w:rPr>
          <w:rFonts w:hint="cs"/>
          <w:rtl/>
        </w:rPr>
        <w:t xml:space="preserve">בשש. נתון זה </w:t>
      </w:r>
      <w:r w:rsidR="00A431CD">
        <w:rPr>
          <w:rFonts w:hint="cs"/>
          <w:rtl/>
        </w:rPr>
        <w:t>משקף חוסר עקביות של האורתוגרפיה של הקערות</w:t>
      </w:r>
      <w:r w:rsidR="00063369">
        <w:rPr>
          <w:rFonts w:hint="cs"/>
          <w:rtl/>
        </w:rPr>
        <w:t>,</w:t>
      </w:r>
      <w:r w:rsidR="00B76503">
        <w:rPr>
          <w:rFonts w:hint="cs"/>
          <w:rtl/>
        </w:rPr>
        <w:t xml:space="preserve"> את ההעדפת האיות הפונטי על פני האיות ההיסטורי ו</w:t>
      </w:r>
      <w:r w:rsidR="00A431CD">
        <w:rPr>
          <w:rFonts w:hint="cs"/>
          <w:rtl/>
        </w:rPr>
        <w:t>המגמה</w:t>
      </w:r>
      <w:r w:rsidR="002E6613">
        <w:rPr>
          <w:rFonts w:hint="cs"/>
          <w:rtl/>
        </w:rPr>
        <w:t xml:space="preserve"> הכללית לכתיב מלא</w:t>
      </w:r>
      <w:r w:rsidR="00237AEC">
        <w:rPr>
          <w:rStyle w:val="FootnoteReference"/>
          <w:rtl/>
        </w:rPr>
        <w:footnoteReference w:id="178"/>
      </w:r>
      <w:r w:rsidR="00157ADA">
        <w:rPr>
          <w:rFonts w:hint="cs"/>
          <w:rtl/>
        </w:rPr>
        <w:t xml:space="preserve"> ו</w:t>
      </w:r>
      <w:r w:rsidR="002E6613">
        <w:rPr>
          <w:rFonts w:hint="cs"/>
          <w:rtl/>
        </w:rPr>
        <w:t xml:space="preserve">אין בו </w:t>
      </w:r>
      <w:r w:rsidR="00157ADA">
        <w:rPr>
          <w:rFonts w:hint="cs"/>
          <w:rtl/>
        </w:rPr>
        <w:t xml:space="preserve"> </w:t>
      </w:r>
      <w:r w:rsidR="00A431CD">
        <w:rPr>
          <w:rFonts w:hint="cs"/>
          <w:rtl/>
        </w:rPr>
        <w:t>כדי לקבוע</w:t>
      </w:r>
      <w:r w:rsidR="00157ADA">
        <w:rPr>
          <w:rFonts w:hint="cs"/>
          <w:rtl/>
        </w:rPr>
        <w:t xml:space="preserve"> שהכתיב </w:t>
      </w:r>
      <w:r w:rsidR="00A431CD">
        <w:rPr>
          <w:rFonts w:hint="cs"/>
          <w:rtl/>
        </w:rPr>
        <w:t>'</w:t>
      </w:r>
      <w:proofErr w:type="spellStart"/>
      <w:r w:rsidR="00157ADA">
        <w:rPr>
          <w:rFonts w:hint="cs"/>
          <w:rtl/>
        </w:rPr>
        <w:t>מיטטרון</w:t>
      </w:r>
      <w:proofErr w:type="spellEnd"/>
      <w:r w:rsidR="00A431CD">
        <w:rPr>
          <w:rFonts w:hint="cs"/>
          <w:rtl/>
        </w:rPr>
        <w:t>'</w:t>
      </w:r>
      <w:r w:rsidR="00157ADA">
        <w:rPr>
          <w:rFonts w:hint="cs"/>
          <w:rtl/>
        </w:rPr>
        <w:t xml:space="preserve"> הוא המקורי. כמו כן אין</w:t>
      </w:r>
      <w:r w:rsidR="00063369">
        <w:rPr>
          <w:rFonts w:hint="cs"/>
          <w:rtl/>
        </w:rPr>
        <w:t xml:space="preserve"> שום</w:t>
      </w:r>
      <w:r w:rsidR="00157ADA">
        <w:rPr>
          <w:rFonts w:hint="cs"/>
          <w:rtl/>
        </w:rPr>
        <w:t xml:space="preserve"> סימן ל</w:t>
      </w:r>
      <w:r w:rsidR="00237AEC">
        <w:rPr>
          <w:rFonts w:hint="cs"/>
          <w:rtl/>
        </w:rPr>
        <w:t xml:space="preserve">כך שכותבי הקערות ייחסו משמעות כלשהי </w:t>
      </w:r>
      <w:r w:rsidR="00B76503">
        <w:rPr>
          <w:rFonts w:hint="cs"/>
          <w:rtl/>
        </w:rPr>
        <w:t>ל</w:t>
      </w:r>
      <w:r w:rsidR="00237AEC">
        <w:rPr>
          <w:rFonts w:hint="cs"/>
          <w:rtl/>
        </w:rPr>
        <w:t>שינוי הכתיב  על דרך שמצ</w:t>
      </w:r>
      <w:r w:rsidR="00B76503">
        <w:rPr>
          <w:rFonts w:hint="cs"/>
          <w:rtl/>
        </w:rPr>
        <w:t>וי</w:t>
      </w:r>
      <w:r w:rsidR="00237AEC">
        <w:rPr>
          <w:rFonts w:hint="cs"/>
          <w:rtl/>
        </w:rPr>
        <w:t xml:space="preserve"> בספרות ההיכלות</w:t>
      </w:r>
      <w:r w:rsidR="00237AEC">
        <w:rPr>
          <w:rStyle w:val="FootnoteReference"/>
          <w:rtl/>
        </w:rPr>
        <w:footnoteReference w:id="179"/>
      </w:r>
      <w:r w:rsidR="00B76503">
        <w:rPr>
          <w:rFonts w:hint="cs"/>
          <w:rtl/>
        </w:rPr>
        <w:t>ובספרות מאו</w:t>
      </w:r>
      <w:r w:rsidR="006B4F93">
        <w:rPr>
          <w:rFonts w:hint="cs"/>
          <w:rtl/>
        </w:rPr>
        <w:t>ח</w:t>
      </w:r>
      <w:r w:rsidR="00B76503">
        <w:rPr>
          <w:rFonts w:hint="cs"/>
          <w:rtl/>
        </w:rPr>
        <w:t>רת יותר.</w:t>
      </w:r>
    </w:p>
    <w:p w14:paraId="0BC6EE70" w14:textId="3CD38433" w:rsidR="00330EC3" w:rsidRDefault="008B6054" w:rsidP="008B6054">
      <w:pPr>
        <w:pStyle w:val="H-Text-I"/>
        <w:rPr>
          <w:rtl/>
        </w:rPr>
      </w:pPr>
      <w:r>
        <w:rPr>
          <w:rFonts w:hint="cs"/>
          <w:rtl/>
        </w:rPr>
        <w:lastRenderedPageBreak/>
        <w:t xml:space="preserve">המאגיה הרפואית  היא ייעודן של </w:t>
      </w:r>
      <w:r w:rsidR="008A7727">
        <w:rPr>
          <w:rFonts w:hint="cs"/>
          <w:rtl/>
        </w:rPr>
        <w:t>רובן המכריע של</w:t>
      </w:r>
      <w:r>
        <w:rPr>
          <w:rFonts w:hint="cs"/>
          <w:rtl/>
        </w:rPr>
        <w:t xml:space="preserve"> הקערות שסקרנו.</w:t>
      </w:r>
      <w:r w:rsidR="00925E93">
        <w:rPr>
          <w:rStyle w:val="FootnoteReference"/>
          <w:rtl/>
        </w:rPr>
        <w:footnoteReference w:id="180"/>
      </w:r>
      <w:r>
        <w:rPr>
          <w:rFonts w:hint="cs"/>
          <w:rtl/>
        </w:rPr>
        <w:t xml:space="preserve"> זהו ייעוד מצוי ביותר</w:t>
      </w:r>
      <w:r w:rsidR="00B323E7">
        <w:rPr>
          <w:rFonts w:hint="cs"/>
          <w:rtl/>
        </w:rPr>
        <w:t>,</w:t>
      </w:r>
      <w:r>
        <w:rPr>
          <w:rFonts w:hint="cs"/>
          <w:rtl/>
        </w:rPr>
        <w:t xml:space="preserve"> אם כי לא יחידי של הקערות. בהתאם לכך תפקידו של מטטרון הוא </w:t>
      </w:r>
      <w:r w:rsidR="009D7D52">
        <w:rPr>
          <w:rFonts w:hint="cs"/>
          <w:rtl/>
        </w:rPr>
        <w:t xml:space="preserve">רפואי-הגנתי-מלחמתי. הוא נלחם בכוחות הרוע כדי לגרשם מגופו או ביתו של הלוקח </w:t>
      </w:r>
      <w:r w:rsidR="00330EC3">
        <w:rPr>
          <w:rFonts w:hint="cs"/>
          <w:rtl/>
        </w:rPr>
        <w:t xml:space="preserve">או </w:t>
      </w:r>
      <w:r w:rsidR="009D7D52">
        <w:rPr>
          <w:rFonts w:hint="cs"/>
          <w:rtl/>
        </w:rPr>
        <w:t>כדי מנוע את חדירתם לשם</w:t>
      </w:r>
      <w:r>
        <w:rPr>
          <w:rFonts w:hint="cs"/>
          <w:rtl/>
        </w:rPr>
        <w:t xml:space="preserve">. </w:t>
      </w:r>
      <w:r w:rsidR="00330EC3">
        <w:rPr>
          <w:rFonts w:hint="cs"/>
          <w:rtl/>
        </w:rPr>
        <w:t xml:space="preserve">תפקידו הרפואי של מטטרון מתבטא לפעמים בשיתוף פעולה עם רפאל (4) ולפעמים בהענקת לו תואר </w:t>
      </w:r>
      <w:r w:rsidR="00330EC3" w:rsidRPr="00330EC3">
        <w:rPr>
          <w:rtl/>
        </w:rPr>
        <w:t xml:space="preserve">'רופא גדול של רחמים' </w:t>
      </w:r>
      <w:r w:rsidR="00330EC3">
        <w:rPr>
          <w:rFonts w:hint="cs"/>
          <w:rtl/>
        </w:rPr>
        <w:t xml:space="preserve">(5). תפקידו רפואי של מטטרון קשור למעמדו כ'שר התורה' (1). </w:t>
      </w:r>
    </w:p>
    <w:p w14:paraId="69B5EA5E" w14:textId="0561CA06" w:rsidR="004A21E2" w:rsidRDefault="009D7D52" w:rsidP="00330EC3">
      <w:pPr>
        <w:pStyle w:val="H-Text-I"/>
        <w:rPr>
          <w:rtl/>
        </w:rPr>
      </w:pPr>
      <w:r>
        <w:rPr>
          <w:rFonts w:hint="cs"/>
          <w:rtl/>
        </w:rPr>
        <w:t>ישנ</w:t>
      </w:r>
      <w:r w:rsidR="00033FB8">
        <w:rPr>
          <w:rFonts w:hint="cs"/>
          <w:rtl/>
        </w:rPr>
        <w:t>ן</w:t>
      </w:r>
      <w:r>
        <w:rPr>
          <w:rFonts w:hint="cs"/>
          <w:rtl/>
        </w:rPr>
        <w:t xml:space="preserve"> השבעות </w:t>
      </w:r>
      <w:r w:rsidR="00033FB8">
        <w:rPr>
          <w:rFonts w:hint="cs"/>
          <w:rtl/>
        </w:rPr>
        <w:t>שמתוכן</w:t>
      </w:r>
      <w:r>
        <w:rPr>
          <w:rFonts w:hint="cs"/>
          <w:rtl/>
        </w:rPr>
        <w:t xml:space="preserve"> לא ניתן </w:t>
      </w:r>
      <w:r w:rsidR="00033FB8">
        <w:rPr>
          <w:rFonts w:hint="cs"/>
          <w:rtl/>
        </w:rPr>
        <w:t>ללמוד על ה</w:t>
      </w:r>
      <w:r>
        <w:rPr>
          <w:rFonts w:hint="cs"/>
          <w:rtl/>
        </w:rPr>
        <w:t>מע</w:t>
      </w:r>
      <w:r w:rsidR="00033FB8">
        <w:rPr>
          <w:rFonts w:hint="cs"/>
          <w:rtl/>
        </w:rPr>
        <w:t>מד היחסי של מטטרון בהיררכיה המלאכית. אך אותן הקערות שיש בהם התייחסו</w:t>
      </w:r>
      <w:r w:rsidR="00033FB8">
        <w:rPr>
          <w:rFonts w:hint="eastAsia"/>
          <w:rtl/>
        </w:rPr>
        <w:t>ת</w:t>
      </w:r>
      <w:r w:rsidR="00033FB8">
        <w:rPr>
          <w:rFonts w:hint="cs"/>
          <w:rtl/>
        </w:rPr>
        <w:t xml:space="preserve"> ישירה או עקיפה לנושא הזה מעידות על עליונות</w:t>
      </w:r>
      <w:r w:rsidR="00084353">
        <w:rPr>
          <w:rFonts w:hint="cs"/>
          <w:rtl/>
        </w:rPr>
        <w:t>ו</w:t>
      </w:r>
      <w:r w:rsidR="00033FB8">
        <w:rPr>
          <w:rFonts w:hint="cs"/>
          <w:rtl/>
        </w:rPr>
        <w:t xml:space="preserve"> של מטטרון.</w:t>
      </w:r>
      <w:r w:rsidR="00330EC3">
        <w:rPr>
          <w:rFonts w:hint="cs"/>
          <w:rtl/>
        </w:rPr>
        <w:t xml:space="preserve"> </w:t>
      </w:r>
      <w:r w:rsidR="00A50B2A">
        <w:rPr>
          <w:rFonts w:hint="cs"/>
          <w:rtl/>
        </w:rPr>
        <w:t xml:space="preserve">בין השאר מטטרון הוא </w:t>
      </w:r>
      <w:r w:rsidR="00F76312">
        <w:rPr>
          <w:rFonts w:hint="cs"/>
          <w:rtl/>
        </w:rPr>
        <w:t xml:space="preserve">ראש </w:t>
      </w:r>
      <w:r w:rsidR="00A50B2A">
        <w:rPr>
          <w:rFonts w:hint="cs"/>
          <w:rtl/>
        </w:rPr>
        <w:t xml:space="preserve">שבעת המלאכים העליונים, שלפעמים נכללים בתוכה מיכאל, גבריאל ורפאל. </w:t>
      </w:r>
      <w:r w:rsidR="00033FB8">
        <w:rPr>
          <w:rFonts w:hint="cs"/>
          <w:rtl/>
        </w:rPr>
        <w:t>מטטרון נקרא שר של כל העולם</w:t>
      </w:r>
      <w:r w:rsidR="00330EC3">
        <w:rPr>
          <w:rFonts w:hint="cs"/>
          <w:rtl/>
        </w:rPr>
        <w:t>;</w:t>
      </w:r>
      <w:r w:rsidR="00033FB8">
        <w:rPr>
          <w:rFonts w:hint="cs"/>
          <w:rtl/>
        </w:rPr>
        <w:t xml:space="preserve"> משמעות </w:t>
      </w:r>
      <w:r w:rsidR="002618E1">
        <w:rPr>
          <w:rFonts w:hint="cs"/>
          <w:rtl/>
        </w:rPr>
        <w:t xml:space="preserve">העיקרית של </w:t>
      </w:r>
      <w:r w:rsidR="00033FB8">
        <w:rPr>
          <w:rFonts w:hint="cs"/>
          <w:rtl/>
        </w:rPr>
        <w:t xml:space="preserve">התואר </w:t>
      </w:r>
      <w:r w:rsidR="002618E1">
        <w:rPr>
          <w:rFonts w:hint="cs"/>
          <w:rtl/>
        </w:rPr>
        <w:t xml:space="preserve">הזה הוא ייצוג העולם לפני ה' והגנה עליו. </w:t>
      </w:r>
    </w:p>
    <w:p w14:paraId="5DE0CE90" w14:textId="613CFDC9" w:rsidR="003C16DF" w:rsidRDefault="00A50B2A" w:rsidP="00C64F61">
      <w:pPr>
        <w:pStyle w:val="H-Text-I"/>
        <w:rPr>
          <w:rtl/>
        </w:rPr>
      </w:pPr>
      <w:r>
        <w:rPr>
          <w:rFonts w:hint="cs"/>
          <w:rtl/>
        </w:rPr>
        <w:t xml:space="preserve">קערות </w:t>
      </w:r>
      <w:r w:rsidR="004C3FF3">
        <w:rPr>
          <w:rFonts w:hint="cs"/>
          <w:rtl/>
        </w:rPr>
        <w:t xml:space="preserve">מספקות תיעוד </w:t>
      </w:r>
      <w:r w:rsidR="000A03DB">
        <w:rPr>
          <w:rFonts w:hint="cs"/>
          <w:rtl/>
        </w:rPr>
        <w:t>מוקדם</w:t>
      </w:r>
      <w:r w:rsidR="004C3FF3">
        <w:rPr>
          <w:rFonts w:hint="cs"/>
          <w:rtl/>
        </w:rPr>
        <w:t xml:space="preserve"> ל</w:t>
      </w:r>
      <w:r>
        <w:rPr>
          <w:rFonts w:hint="cs"/>
          <w:rtl/>
        </w:rPr>
        <w:t xml:space="preserve">מסורות רבות על אודות מטטרון שמוכרות מספרות ההיכלות. בין השאר </w:t>
      </w:r>
      <w:r w:rsidR="00C9596C">
        <w:rPr>
          <w:rFonts w:hint="cs"/>
          <w:rtl/>
        </w:rPr>
        <w:t xml:space="preserve">למטטרון ניתנו </w:t>
      </w:r>
      <w:r>
        <w:rPr>
          <w:rFonts w:hint="cs"/>
          <w:rtl/>
        </w:rPr>
        <w:t xml:space="preserve">תארים </w:t>
      </w:r>
      <w:r w:rsidR="000A03DB">
        <w:rPr>
          <w:rFonts w:hint="cs"/>
          <w:rtl/>
        </w:rPr>
        <w:t>'</w:t>
      </w:r>
      <w:r>
        <w:rPr>
          <w:rFonts w:hint="cs"/>
          <w:rtl/>
        </w:rPr>
        <w:t>פסקון</w:t>
      </w:r>
      <w:r w:rsidR="000A03DB">
        <w:rPr>
          <w:rFonts w:hint="cs"/>
          <w:rtl/>
        </w:rPr>
        <w:t>',</w:t>
      </w:r>
      <w:r>
        <w:rPr>
          <w:rFonts w:hint="cs"/>
          <w:rtl/>
        </w:rPr>
        <w:t xml:space="preserve"> </w:t>
      </w:r>
      <w:r w:rsidR="000A03DB">
        <w:rPr>
          <w:rFonts w:hint="cs"/>
          <w:rtl/>
        </w:rPr>
        <w:t>'</w:t>
      </w:r>
      <w:r>
        <w:rPr>
          <w:rFonts w:hint="cs"/>
          <w:rtl/>
        </w:rPr>
        <w:t>סגרון</w:t>
      </w:r>
      <w:r w:rsidR="000A03DB">
        <w:rPr>
          <w:rFonts w:hint="cs"/>
          <w:rtl/>
        </w:rPr>
        <w:t>'</w:t>
      </w:r>
      <w:r>
        <w:rPr>
          <w:rFonts w:hint="cs"/>
          <w:rtl/>
        </w:rPr>
        <w:t xml:space="preserve"> ו</w:t>
      </w:r>
      <w:r w:rsidR="000A03DB">
        <w:rPr>
          <w:rFonts w:hint="cs"/>
          <w:rtl/>
        </w:rPr>
        <w:t>'</w:t>
      </w:r>
      <w:r>
        <w:rPr>
          <w:rFonts w:hint="cs"/>
          <w:rtl/>
        </w:rPr>
        <w:t>אטמון</w:t>
      </w:r>
      <w:r w:rsidR="000A03DB">
        <w:rPr>
          <w:rFonts w:hint="cs"/>
          <w:rtl/>
        </w:rPr>
        <w:t>'</w:t>
      </w:r>
      <w:r w:rsidR="00C9596C">
        <w:rPr>
          <w:rFonts w:hint="cs"/>
          <w:rtl/>
        </w:rPr>
        <w:t>,</w:t>
      </w:r>
      <w:r>
        <w:rPr>
          <w:rFonts w:hint="cs"/>
          <w:rtl/>
        </w:rPr>
        <w:t xml:space="preserve"> שעניינם שהוא סותם פיות המקטרגים, מפסיק וסוגר את כל האשמות. דמות</w:t>
      </w:r>
      <w:r w:rsidR="004C3FF3">
        <w:rPr>
          <w:rFonts w:hint="cs"/>
          <w:rtl/>
        </w:rPr>
        <w:t>ה</w:t>
      </w:r>
      <w:r>
        <w:rPr>
          <w:rFonts w:hint="cs"/>
          <w:rtl/>
        </w:rPr>
        <w:t xml:space="preserve"> של רוח פסקונית הנקראת גם </w:t>
      </w:r>
      <w:r w:rsidRPr="00A50B2A">
        <w:rPr>
          <w:rtl/>
        </w:rPr>
        <w:t>פסקון סגרון ואטמון</w:t>
      </w:r>
      <w:r>
        <w:rPr>
          <w:rFonts w:hint="cs"/>
          <w:rtl/>
        </w:rPr>
        <w:t xml:space="preserve"> מופיעה </w:t>
      </w:r>
      <w:r w:rsidR="004C3FF3">
        <w:rPr>
          <w:rFonts w:hint="cs"/>
          <w:rtl/>
        </w:rPr>
        <w:t xml:space="preserve">גם </w:t>
      </w:r>
      <w:r>
        <w:rPr>
          <w:rFonts w:hint="cs"/>
          <w:rtl/>
        </w:rPr>
        <w:t>בגמרא בתור מסורת ארצישראלית של מאות ג-ה, אך ללא קשר למטטרון.</w:t>
      </w:r>
      <w:r w:rsidR="00ED0223">
        <w:rPr>
          <w:rStyle w:val="FootnoteReference"/>
          <w:rtl/>
        </w:rPr>
        <w:footnoteReference w:id="181"/>
      </w:r>
      <w:r w:rsidR="00C9596C">
        <w:rPr>
          <w:rFonts w:hint="cs"/>
          <w:rtl/>
        </w:rPr>
        <w:t xml:space="preserve"> מעניין ביותר תואר גנוניה שניתן למטטרון בקערות השבעה ובהיכלות מן הגניזה. לפי </w:t>
      </w:r>
      <w:r w:rsidR="00D52018">
        <w:rPr>
          <w:rFonts w:hint="cs"/>
          <w:rtl/>
        </w:rPr>
        <w:t>הצעתנו</w:t>
      </w:r>
      <w:r w:rsidR="00C9596C">
        <w:rPr>
          <w:rFonts w:hint="cs"/>
          <w:rtl/>
        </w:rPr>
        <w:t xml:space="preserve"> </w:t>
      </w:r>
      <w:r w:rsidR="00D52018">
        <w:rPr>
          <w:rFonts w:hint="cs"/>
          <w:rtl/>
        </w:rPr>
        <w:t>פירושו</w:t>
      </w:r>
      <w:r w:rsidR="00C9596C">
        <w:rPr>
          <w:rFonts w:hint="cs"/>
          <w:rtl/>
        </w:rPr>
        <w:t xml:space="preserve"> ה</w:t>
      </w:r>
      <w:r w:rsidR="00D52018">
        <w:rPr>
          <w:rFonts w:hint="cs"/>
          <w:rtl/>
        </w:rPr>
        <w:t>ו</w:t>
      </w:r>
      <w:r w:rsidR="00C9596C">
        <w:rPr>
          <w:rFonts w:hint="cs"/>
          <w:rtl/>
        </w:rPr>
        <w:t xml:space="preserve">א שמטטרון הוא חופת כלולות של האל והעולם. </w:t>
      </w:r>
      <w:r w:rsidR="004C3FF3">
        <w:rPr>
          <w:rFonts w:hint="cs"/>
          <w:rtl/>
        </w:rPr>
        <w:t>כמו כן ישנה קערה שמ</w:t>
      </w:r>
      <w:r w:rsidR="00D52018">
        <w:rPr>
          <w:rFonts w:hint="cs"/>
          <w:rtl/>
        </w:rPr>
        <w:t xml:space="preserve">זהה בין </w:t>
      </w:r>
      <w:r w:rsidR="004C3FF3">
        <w:rPr>
          <w:rFonts w:hint="cs"/>
          <w:rtl/>
        </w:rPr>
        <w:t>מטטרון</w:t>
      </w:r>
      <w:r w:rsidR="00D52018">
        <w:rPr>
          <w:rFonts w:hint="cs"/>
          <w:rtl/>
        </w:rPr>
        <w:t xml:space="preserve">, </w:t>
      </w:r>
      <w:r w:rsidR="000A03DB">
        <w:rPr>
          <w:rFonts w:hint="cs"/>
          <w:rtl/>
        </w:rPr>
        <w:t>ה</w:t>
      </w:r>
      <w:r w:rsidR="004C3FF3">
        <w:rPr>
          <w:rFonts w:hint="cs"/>
          <w:rtl/>
        </w:rPr>
        <w:t>'נער'</w:t>
      </w:r>
      <w:r w:rsidR="00D52018">
        <w:rPr>
          <w:rFonts w:hint="cs"/>
          <w:rtl/>
        </w:rPr>
        <w:t xml:space="preserve"> </w:t>
      </w:r>
      <w:proofErr w:type="spellStart"/>
      <w:r w:rsidR="00D52018">
        <w:rPr>
          <w:rFonts w:hint="cs"/>
          <w:rtl/>
        </w:rPr>
        <w:t>ו</w:t>
      </w:r>
      <w:r w:rsidR="000A03DB">
        <w:rPr>
          <w:rFonts w:hint="cs"/>
          <w:rtl/>
        </w:rPr>
        <w:t>ה</w:t>
      </w:r>
      <w:r w:rsidR="00D52018">
        <w:rPr>
          <w:rFonts w:hint="cs"/>
          <w:rtl/>
        </w:rPr>
        <w:t>'כינוי</w:t>
      </w:r>
      <w:proofErr w:type="spellEnd"/>
      <w:r w:rsidR="00D52018">
        <w:rPr>
          <w:rFonts w:hint="cs"/>
          <w:rtl/>
        </w:rPr>
        <w:t>'.</w:t>
      </w:r>
      <w:r w:rsidR="004C3FF3">
        <w:rPr>
          <w:rFonts w:hint="cs"/>
          <w:rtl/>
        </w:rPr>
        <w:t xml:space="preserve"> </w:t>
      </w:r>
      <w:r w:rsidR="000A03DB">
        <w:rPr>
          <w:rFonts w:hint="cs"/>
          <w:rtl/>
        </w:rPr>
        <w:t xml:space="preserve">לתואר </w:t>
      </w:r>
      <w:r w:rsidR="00084353">
        <w:rPr>
          <w:rFonts w:hint="cs"/>
          <w:rtl/>
        </w:rPr>
        <w:t>'נער' שמופיע פעמים רבות בספרות ההיכלות יוחסו משמעויות שונות. הקערה משתמשת בו במשמעות ייחודית שקשורה במסורת שיעור קומה שבה הנער הוא כהן גדול של מעלה שיש לו זיקה מיוחד</w:t>
      </w:r>
      <w:r w:rsidR="00C64F61">
        <w:rPr>
          <w:rFonts w:hint="cs"/>
          <w:rtl/>
        </w:rPr>
        <w:t>ת</w:t>
      </w:r>
      <w:r w:rsidR="00084353">
        <w:rPr>
          <w:rFonts w:hint="cs"/>
          <w:rtl/>
        </w:rPr>
        <w:t xml:space="preserve"> לשם המפורש. </w:t>
      </w:r>
      <w:r w:rsidR="00C64F61">
        <w:rPr>
          <w:rFonts w:hint="cs"/>
          <w:rtl/>
        </w:rPr>
        <w:t xml:space="preserve">גם 'כינוי' כשמו של מטטרון קשור </w:t>
      </w:r>
      <w:r w:rsidR="00A431CD">
        <w:rPr>
          <w:rFonts w:hint="cs"/>
          <w:rtl/>
        </w:rPr>
        <w:t xml:space="preserve">אף הוא </w:t>
      </w:r>
      <w:r w:rsidR="00C64F61">
        <w:rPr>
          <w:rFonts w:hint="cs"/>
          <w:rtl/>
        </w:rPr>
        <w:t>לעניין הזה.</w:t>
      </w:r>
    </w:p>
    <w:p w14:paraId="7BE0EAFF" w14:textId="0C563FD8" w:rsidR="009526D5" w:rsidRDefault="00AF6F9E" w:rsidP="00C64F61">
      <w:pPr>
        <w:pStyle w:val="H-Text-I"/>
        <w:rPr>
          <w:rtl/>
        </w:rPr>
      </w:pPr>
      <w:r>
        <w:rPr>
          <w:rFonts w:hint="cs"/>
          <w:rtl/>
        </w:rPr>
        <w:t xml:space="preserve">נראה לי שאפשר לטעון שהתפיסה המקורית של מטטרון כמלאך ששם ה' בקרבו התגלגלה לתפיסת שר התורה על בסיס הזיקה בין תורה לשם ה' ומתפקיד שר התורה הסתעף תפקיד </w:t>
      </w:r>
      <w:r w:rsidR="00873F2E">
        <w:rPr>
          <w:rFonts w:hint="cs"/>
          <w:rtl/>
        </w:rPr>
        <w:t>רפואי-</w:t>
      </w:r>
      <w:r>
        <w:rPr>
          <w:rFonts w:hint="cs"/>
          <w:rtl/>
        </w:rPr>
        <w:t>הגנתי של מטטרון.</w:t>
      </w:r>
    </w:p>
    <w:bookmarkEnd w:id="51"/>
    <w:p w14:paraId="4BD2F2B6" w14:textId="0C675AA3" w:rsidR="00C64F61" w:rsidRDefault="00F6663D" w:rsidP="00CA7CDE">
      <w:pPr>
        <w:pStyle w:val="H-Text-I"/>
        <w:rPr>
          <w:rFonts w:ascii="FrankRuehl" w:hAnsi="FrankRuehl"/>
          <w:rtl/>
        </w:rPr>
      </w:pPr>
      <w:r>
        <w:rPr>
          <w:rFonts w:hint="cs"/>
          <w:rtl/>
        </w:rPr>
        <w:t xml:space="preserve">ריכוז גבוה במיוחד של מקבילות לקערות </w:t>
      </w:r>
      <w:r w:rsidR="00C64F61">
        <w:rPr>
          <w:rFonts w:hint="cs"/>
          <w:rtl/>
        </w:rPr>
        <w:t xml:space="preserve">ההשבעה </w:t>
      </w:r>
      <w:r w:rsidR="00606BF5">
        <w:rPr>
          <w:rFonts w:ascii="FrankRuehl" w:hAnsi="FrankRuehl" w:hint="cs"/>
          <w:rtl/>
        </w:rPr>
        <w:t>נמצא</w:t>
      </w:r>
      <w:r>
        <w:rPr>
          <w:rFonts w:ascii="FrankRuehl" w:hAnsi="FrankRuehl" w:hint="cs"/>
          <w:rtl/>
        </w:rPr>
        <w:t xml:space="preserve"> בחיבור מספרות ההיכלות </w:t>
      </w:r>
      <w:r w:rsidR="0076550C">
        <w:rPr>
          <w:rFonts w:ascii="FrankRuehl" w:hAnsi="FrankRuehl" w:hint="cs"/>
          <w:rtl/>
        </w:rPr>
        <w:t xml:space="preserve">שהשתמר בין קטעי הגניזה ושוחזר על ידי גדעון בוהק. המקבילות נמצאות בשני חלקי החיבור </w:t>
      </w:r>
      <w:r w:rsidR="0076550C">
        <w:rPr>
          <w:rFonts w:ascii="FrankRuehl" w:hAnsi="FrankRuehl"/>
          <w:rtl/>
        </w:rPr>
        <w:t>–</w:t>
      </w:r>
      <w:r w:rsidR="0076550C">
        <w:rPr>
          <w:rFonts w:ascii="FrankRuehl" w:hAnsi="FrankRuehl" w:hint="cs"/>
          <w:rtl/>
        </w:rPr>
        <w:t xml:space="preserve"> אחד שמוקדש לעימות בין משה למלאכים בהר סיני </w:t>
      </w:r>
      <w:r w:rsidR="00E716E2">
        <w:rPr>
          <w:rFonts w:ascii="FrankRuehl" w:hAnsi="FrankRuehl" w:hint="cs"/>
          <w:rtl/>
        </w:rPr>
        <w:t>ו</w:t>
      </w:r>
      <w:r w:rsidR="0076550C">
        <w:rPr>
          <w:rFonts w:ascii="FrankRuehl" w:hAnsi="FrankRuehl" w:hint="cs"/>
          <w:rtl/>
        </w:rPr>
        <w:t xml:space="preserve">לסודות שהוא קיבל שם והשני </w:t>
      </w:r>
      <w:r w:rsidR="00B76503">
        <w:rPr>
          <w:rFonts w:ascii="FrankRuehl" w:hAnsi="FrankRuehl" w:hint="cs"/>
          <w:rtl/>
        </w:rPr>
        <w:t>ש</w:t>
      </w:r>
      <w:r w:rsidR="0076550C">
        <w:rPr>
          <w:rFonts w:ascii="FrankRuehl" w:hAnsi="FrankRuehl" w:hint="cs"/>
          <w:rtl/>
        </w:rPr>
        <w:t>מתאר את הליטורגיה ה</w:t>
      </w:r>
      <w:r w:rsidR="00606BF5">
        <w:rPr>
          <w:rFonts w:ascii="FrankRuehl" w:hAnsi="FrankRuehl" w:hint="cs"/>
          <w:rtl/>
        </w:rPr>
        <w:t>מלאכית</w:t>
      </w:r>
      <w:r w:rsidR="0076550C">
        <w:rPr>
          <w:rFonts w:ascii="FrankRuehl" w:hAnsi="FrankRuehl" w:hint="cs"/>
          <w:rtl/>
        </w:rPr>
        <w:t xml:space="preserve"> </w:t>
      </w:r>
      <w:r w:rsidR="00F70A8A">
        <w:rPr>
          <w:rFonts w:ascii="FrankRuehl" w:hAnsi="FrankRuehl" w:hint="cs"/>
          <w:rtl/>
        </w:rPr>
        <w:t xml:space="preserve">ואת </w:t>
      </w:r>
      <w:r w:rsidR="00063369">
        <w:rPr>
          <w:rFonts w:ascii="FrankRuehl" w:hAnsi="FrankRuehl" w:hint="cs"/>
          <w:rtl/>
        </w:rPr>
        <w:t xml:space="preserve">אמירת </w:t>
      </w:r>
      <w:r w:rsidR="00F70A8A">
        <w:rPr>
          <w:rFonts w:ascii="FrankRuehl" w:hAnsi="FrankRuehl" w:hint="cs"/>
          <w:rtl/>
        </w:rPr>
        <w:t xml:space="preserve">השם המפורש על ידי </w:t>
      </w:r>
      <w:r w:rsidR="000A03DB">
        <w:rPr>
          <w:rFonts w:ascii="FrankRuehl" w:hAnsi="FrankRuehl" w:hint="cs"/>
          <w:rtl/>
        </w:rPr>
        <w:t>ה</w:t>
      </w:r>
      <w:r w:rsidR="00606BF5">
        <w:rPr>
          <w:rFonts w:ascii="FrankRuehl" w:hAnsi="FrankRuehl" w:hint="cs"/>
          <w:rtl/>
        </w:rPr>
        <w:t>'נער'</w:t>
      </w:r>
      <w:r w:rsidR="00F70A8A">
        <w:rPr>
          <w:rFonts w:ascii="FrankRuehl" w:hAnsi="FrankRuehl" w:hint="cs"/>
          <w:rtl/>
        </w:rPr>
        <w:t xml:space="preserve">. </w:t>
      </w:r>
      <w:r w:rsidR="00F31AFE" w:rsidRPr="00F31AFE">
        <w:rPr>
          <w:rFonts w:ascii="FrankRuehl" w:hAnsi="FrankRuehl"/>
          <w:rtl/>
        </w:rPr>
        <w:t>נראה ש</w:t>
      </w:r>
      <w:r w:rsidR="00F31AFE">
        <w:rPr>
          <w:rFonts w:ascii="FrankRuehl" w:hAnsi="FrankRuehl" w:hint="cs"/>
          <w:rtl/>
        </w:rPr>
        <w:t>מתוך ה</w:t>
      </w:r>
      <w:r w:rsidR="00F31AFE" w:rsidRPr="00F31AFE">
        <w:rPr>
          <w:rFonts w:ascii="FrankRuehl" w:hAnsi="FrankRuehl"/>
          <w:rtl/>
        </w:rPr>
        <w:t xml:space="preserve">עדות המוצלבת של קערות ההשבעה וקטעי הגניזה ניתן להסיק </w:t>
      </w:r>
      <w:r w:rsidR="00F31AFE">
        <w:rPr>
          <w:rFonts w:ascii="FrankRuehl" w:hAnsi="FrankRuehl" w:hint="cs"/>
          <w:rtl/>
        </w:rPr>
        <w:t>שהם</w:t>
      </w:r>
      <w:r w:rsidR="00F31AFE" w:rsidRPr="00F31AFE">
        <w:rPr>
          <w:rFonts w:ascii="FrankRuehl" w:hAnsi="FrankRuehl"/>
          <w:rtl/>
        </w:rPr>
        <w:t xml:space="preserve"> משקפ</w:t>
      </w:r>
      <w:r w:rsidR="00F31AFE">
        <w:rPr>
          <w:rFonts w:ascii="FrankRuehl" w:hAnsi="FrankRuehl" w:hint="cs"/>
          <w:rtl/>
        </w:rPr>
        <w:t>ים</w:t>
      </w:r>
      <w:r w:rsidR="00F31AFE" w:rsidRPr="00F31AFE">
        <w:rPr>
          <w:rFonts w:ascii="FrankRuehl" w:hAnsi="FrankRuehl"/>
          <w:rtl/>
        </w:rPr>
        <w:t xml:space="preserve"> את מסורת ממטרון בת-זמנה של התלמוד ולא את ההתפתחות המאוחרת שלה.</w:t>
      </w:r>
    </w:p>
    <w:p w14:paraId="03084041" w14:textId="1A7961B1" w:rsidR="00606BF5" w:rsidRPr="003A6D95" w:rsidRDefault="00606BF5" w:rsidP="00C64F61">
      <w:pPr>
        <w:pStyle w:val="H-Text-I"/>
        <w:rPr>
          <w:rFonts w:ascii="FrankRuehl" w:hAnsi="FrankRuehl"/>
          <w:rtl/>
        </w:rPr>
      </w:pPr>
      <w:r w:rsidRPr="00606BF5">
        <w:rPr>
          <w:rFonts w:ascii="FrankRuehl" w:hAnsi="FrankRuehl"/>
          <w:rtl/>
        </w:rPr>
        <w:t>לבסוף כמה מילים על מה שאין בק</w:t>
      </w:r>
      <w:r>
        <w:rPr>
          <w:rFonts w:ascii="FrankRuehl" w:hAnsi="FrankRuehl" w:hint="cs"/>
          <w:rtl/>
        </w:rPr>
        <w:t>ע</w:t>
      </w:r>
      <w:r w:rsidRPr="00606BF5">
        <w:rPr>
          <w:rFonts w:ascii="FrankRuehl" w:hAnsi="FrankRuehl"/>
          <w:rtl/>
        </w:rPr>
        <w:t xml:space="preserve">רות. </w:t>
      </w:r>
      <w:r w:rsidR="00F70A8A">
        <w:rPr>
          <w:rFonts w:ascii="FrankRuehl" w:hAnsi="FrankRuehl" w:hint="cs"/>
          <w:rtl/>
        </w:rPr>
        <w:t xml:space="preserve">אין </w:t>
      </w:r>
      <w:r w:rsidR="00F70A8A" w:rsidRPr="00606BF5">
        <w:rPr>
          <w:rFonts w:ascii="FrankRuehl" w:hAnsi="FrankRuehl"/>
          <w:rtl/>
        </w:rPr>
        <w:t>בה</w:t>
      </w:r>
      <w:r w:rsidR="00F31AFE">
        <w:rPr>
          <w:rFonts w:ascii="FrankRuehl" w:hAnsi="FrankRuehl" w:hint="cs"/>
          <w:rtl/>
        </w:rPr>
        <w:t>ן</w:t>
      </w:r>
      <w:r w:rsidR="00F70A8A" w:rsidRPr="00606BF5">
        <w:rPr>
          <w:rFonts w:ascii="FrankRuehl" w:hAnsi="FrankRuehl"/>
          <w:rtl/>
        </w:rPr>
        <w:t xml:space="preserve"> זכר לחנוך</w:t>
      </w:r>
      <w:r w:rsidR="00F70A8A">
        <w:rPr>
          <w:rFonts w:ascii="FrankRuehl" w:hAnsi="FrankRuehl" w:hint="cs"/>
          <w:rtl/>
        </w:rPr>
        <w:t>, ל</w:t>
      </w:r>
      <w:r w:rsidR="00F70A8A" w:rsidRPr="00606BF5">
        <w:rPr>
          <w:rFonts w:ascii="FrankRuehl" w:hAnsi="FrankRuehl"/>
          <w:rtl/>
        </w:rPr>
        <w:t>קשר בין מטטרון ל</w:t>
      </w:r>
      <w:r w:rsidR="00F31AFE">
        <w:rPr>
          <w:rFonts w:ascii="FrankRuehl" w:hAnsi="FrankRuehl" w:hint="cs"/>
          <w:rtl/>
        </w:rPr>
        <w:t>בין ה</w:t>
      </w:r>
      <w:r w:rsidR="00F70A8A" w:rsidRPr="00606BF5">
        <w:rPr>
          <w:rFonts w:ascii="FrankRuehl" w:hAnsi="FrankRuehl"/>
          <w:rtl/>
        </w:rPr>
        <w:t>מסורת החינוכית וכל שכן לזיהוי בין מטטרון ל</w:t>
      </w:r>
      <w:r w:rsidR="00F31AFE">
        <w:rPr>
          <w:rFonts w:ascii="FrankRuehl" w:hAnsi="FrankRuehl" w:hint="cs"/>
          <w:rtl/>
        </w:rPr>
        <w:t xml:space="preserve">בין </w:t>
      </w:r>
      <w:r w:rsidR="00F70A8A" w:rsidRPr="00606BF5">
        <w:rPr>
          <w:rFonts w:ascii="FrankRuehl" w:hAnsi="FrankRuehl"/>
          <w:rtl/>
        </w:rPr>
        <w:t>חנוך</w:t>
      </w:r>
      <w:r w:rsidR="00F70A8A">
        <w:rPr>
          <w:rFonts w:ascii="FrankRuehl" w:hAnsi="FrankRuehl" w:hint="cs"/>
          <w:rtl/>
        </w:rPr>
        <w:t>, למרות ש</w:t>
      </w:r>
      <w:r>
        <w:rPr>
          <w:rFonts w:ascii="FrankRuehl" w:hAnsi="FrankRuehl" w:hint="cs"/>
          <w:rtl/>
        </w:rPr>
        <w:t>יש</w:t>
      </w:r>
      <w:r w:rsidRPr="00606BF5">
        <w:rPr>
          <w:rFonts w:ascii="FrankRuehl" w:hAnsi="FrankRuehl"/>
          <w:rtl/>
        </w:rPr>
        <w:t xml:space="preserve"> בהן הדים בודדים </w:t>
      </w:r>
      <w:r w:rsidR="00F70A8A">
        <w:rPr>
          <w:rFonts w:ascii="FrankRuehl" w:hAnsi="FrankRuehl" w:hint="cs"/>
          <w:rtl/>
        </w:rPr>
        <w:t>של ה</w:t>
      </w:r>
      <w:r w:rsidRPr="00606BF5">
        <w:rPr>
          <w:rFonts w:ascii="FrankRuehl" w:hAnsi="FrankRuehl"/>
          <w:rtl/>
        </w:rPr>
        <w:t>מסורת החנוכית</w:t>
      </w:r>
      <w:r>
        <w:rPr>
          <w:rFonts w:ascii="FrankRuehl" w:hAnsi="FrankRuehl" w:hint="cs"/>
          <w:rtl/>
        </w:rPr>
        <w:t xml:space="preserve"> </w:t>
      </w:r>
      <w:r w:rsidR="00F70A8A">
        <w:rPr>
          <w:rFonts w:ascii="FrankRuehl" w:hAnsi="FrankRuehl" w:hint="cs"/>
          <w:rtl/>
        </w:rPr>
        <w:t>כמו</w:t>
      </w:r>
      <w:r w:rsidRPr="00606BF5">
        <w:rPr>
          <w:rFonts w:ascii="FrankRuehl" w:hAnsi="FrankRuehl"/>
          <w:rtl/>
        </w:rPr>
        <w:t xml:space="preserve"> מרד המלאכים</w:t>
      </w:r>
      <w:r w:rsidR="00F70A8A">
        <w:rPr>
          <w:rFonts w:ascii="FrankRuehl" w:hAnsi="FrankRuehl" w:hint="cs"/>
          <w:rtl/>
        </w:rPr>
        <w:t xml:space="preserve"> ו</w:t>
      </w:r>
      <w:r w:rsidRPr="00606BF5">
        <w:rPr>
          <w:rFonts w:ascii="FrankRuehl" w:hAnsi="FrankRuehl"/>
          <w:rtl/>
        </w:rPr>
        <w:t xml:space="preserve">חרם על חרמון. כמו כן </w:t>
      </w:r>
      <w:r w:rsidR="00B76503">
        <w:rPr>
          <w:rFonts w:ascii="FrankRuehl" w:hAnsi="FrankRuehl" w:hint="cs"/>
          <w:rtl/>
        </w:rPr>
        <w:t xml:space="preserve">הטענה על </w:t>
      </w:r>
      <w:r w:rsidRPr="00606BF5">
        <w:rPr>
          <w:rFonts w:ascii="FrankRuehl" w:hAnsi="FrankRuehl"/>
          <w:rtl/>
        </w:rPr>
        <w:t>ה</w:t>
      </w:r>
      <w:r>
        <w:rPr>
          <w:rFonts w:ascii="FrankRuehl" w:hAnsi="FrankRuehl" w:hint="cs"/>
          <w:rtl/>
        </w:rPr>
        <w:t>זיקה</w:t>
      </w:r>
      <w:r w:rsidRPr="00606BF5">
        <w:rPr>
          <w:rFonts w:ascii="FrankRuehl" w:hAnsi="FrankRuehl"/>
          <w:rtl/>
        </w:rPr>
        <w:t xml:space="preserve"> בין מטטרון ל</w:t>
      </w:r>
      <w:r w:rsidR="00B76503">
        <w:rPr>
          <w:rFonts w:ascii="FrankRuehl" w:hAnsi="FrankRuehl" w:hint="cs"/>
          <w:rtl/>
        </w:rPr>
        <w:t xml:space="preserve">בין </w:t>
      </w:r>
      <w:r w:rsidRPr="00606BF5">
        <w:rPr>
          <w:rFonts w:ascii="FrankRuehl" w:hAnsi="FrankRuehl"/>
          <w:rtl/>
        </w:rPr>
        <w:t xml:space="preserve">הרמס </w:t>
      </w:r>
      <w:r w:rsidR="00F31AFE">
        <w:rPr>
          <w:rFonts w:ascii="FrankRuehl" w:hAnsi="FrankRuehl" w:hint="cs"/>
          <w:rtl/>
        </w:rPr>
        <w:t xml:space="preserve">המשתקפת </w:t>
      </w:r>
      <w:r w:rsidR="00B76503">
        <w:rPr>
          <w:rFonts w:ascii="FrankRuehl" w:hAnsi="FrankRuehl" w:hint="cs"/>
          <w:rtl/>
        </w:rPr>
        <w:t xml:space="preserve">בקערות </w:t>
      </w:r>
      <w:r w:rsidRPr="00606BF5">
        <w:rPr>
          <w:rFonts w:ascii="FrankRuehl" w:hAnsi="FrankRuehl"/>
          <w:rtl/>
        </w:rPr>
        <w:t>ה</w:t>
      </w:r>
      <w:r w:rsidR="00B76503">
        <w:rPr>
          <w:rFonts w:ascii="FrankRuehl" w:hAnsi="FrankRuehl" w:hint="cs"/>
          <w:rtl/>
        </w:rPr>
        <w:t>י</w:t>
      </w:r>
      <w:r w:rsidRPr="00606BF5">
        <w:rPr>
          <w:rFonts w:ascii="FrankRuehl" w:hAnsi="FrankRuehl"/>
          <w:rtl/>
        </w:rPr>
        <w:t>א הר שתלוי בשערה.</w:t>
      </w:r>
    </w:p>
    <w:sectPr w:rsidR="00606BF5" w:rsidRPr="003A6D95" w:rsidSect="003175C2">
      <w:headerReference w:type="default" r:id="rId8"/>
      <w:type w:val="oddPag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0D23D" w14:textId="77777777" w:rsidR="002C0B91" w:rsidRDefault="002C0B91">
      <w:r>
        <w:separator/>
      </w:r>
    </w:p>
  </w:endnote>
  <w:endnote w:type="continuationSeparator" w:id="0">
    <w:p w14:paraId="79336BB4" w14:textId="77777777" w:rsidR="002C0B91" w:rsidRDefault="002C0B91">
      <w:r>
        <w:continuationSeparator/>
      </w:r>
    </w:p>
  </w:endnote>
  <w:endnote w:type="continuationNotice" w:id="1">
    <w:p w14:paraId="587C3950" w14:textId="77777777" w:rsidR="002C0B91" w:rsidRDefault="002C0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CC"/>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David Transparent">
    <w:panose1 w:val="020E0502060401010101"/>
    <w:charset w:val="B1"/>
    <w:family w:val="swiss"/>
    <w:pitch w:val="variable"/>
    <w:sig w:usb0="00000801" w:usb1="00000000" w:usb2="00000000" w:usb3="00000000" w:csb0="00000020" w:csb1="00000000"/>
  </w:font>
  <w:font w:name="Fleurons">
    <w:charset w:val="00"/>
    <w:family w:val="auto"/>
    <w:pitch w:val="variable"/>
    <w:sig w:usb0="00000003" w:usb1="00000000" w:usb2="00000000" w:usb3="00000000" w:csb0="00000001" w:csb1="00000000"/>
  </w:font>
  <w:font w:name="lucidagrande">
    <w:altName w:val="Times New Roman"/>
    <w:charset w:val="00"/>
    <w:family w:val="auto"/>
    <w:pitch w:val="variable"/>
  </w:font>
  <w:font w:name="Monotype Hadassah">
    <w:charset w:val="B1"/>
    <w:family w:val="auto"/>
    <w:pitch w:val="variable"/>
    <w:sig w:usb0="00000801" w:usb1="00000000" w:usb2="00000000" w:usb3="00000000" w:csb0="00000020"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abic Transparent">
    <w:panose1 w:val="020B0604020202020204"/>
    <w:charset w:val="CC"/>
    <w:family w:val="swiss"/>
    <w:pitch w:val="variable"/>
    <w:sig w:usb0="E0002AFF" w:usb1="C0007843" w:usb2="00000009" w:usb3="00000000" w:csb0="000001FF" w:csb1="00000000"/>
  </w:font>
  <w:font w:name="inherit">
    <w:altName w:val="Times New Roman"/>
    <w:charset w:val="00"/>
    <w:family w:val="auto"/>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Frankreuhl">
    <w:altName w:val="Kartika"/>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Arial Unicode MS">
    <w:altName w:val="Yu Gothic"/>
    <w:panose1 w:val="020B0604020202020204"/>
    <w:charset w:val="80"/>
    <w:family w:val="swiss"/>
    <w:pitch w:val="variable"/>
    <w:sig w:usb0="F7FFAFFF" w:usb1="E9DFFFFF" w:usb2="0000003F" w:usb3="00000000" w:csb0="003F01FF" w:csb1="00000000"/>
  </w:font>
  <w:font w:name="QMiriam">
    <w:charset w:val="02"/>
    <w:family w:val="auto"/>
    <w:pitch w:val="variable"/>
    <w:sig w:usb0="00000000" w:usb1="10000000" w:usb2="00000000" w:usb3="00000000" w:csb0="80000000" w:csb1="00000000"/>
  </w:font>
  <w:font w:name="SBL Hebrew">
    <w:panose1 w:val="02000000000000000000"/>
    <w:charset w:val="00"/>
    <w:family w:val="auto"/>
    <w:pitch w:val="variable"/>
    <w:sig w:usb0="8000086F" w:usb1="4000204A"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Akhbar Simplified MT">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Estrangelo Edessa">
    <w:altName w:val="Comic Sans MS"/>
    <w:panose1 w:val="00000000000000000000"/>
    <w:charset w:val="00"/>
    <w:family w:val="script"/>
    <w:pitch w:val="variable"/>
    <w:sig w:usb0="80002043" w:usb1="00000000" w:usb2="00000080" w:usb3="00000000" w:csb0="00000001" w:csb1="00000000"/>
  </w:font>
  <w:font w:name="WCr FrankRuehl">
    <w:panose1 w:val="02000600000000000000"/>
    <w:charset w:val="00"/>
    <w:family w:val="auto"/>
    <w:pitch w:val="variable"/>
    <w:sig w:usb0="C00008E7" w:usb1="40000000" w:usb2="00000000" w:usb3="00000000" w:csb0="000000BB" w:csb1="00000000"/>
  </w:font>
  <w:font w:name="Cambria">
    <w:panose1 w:val="02040503050406030204"/>
    <w:charset w:val="CC"/>
    <w:family w:val="roman"/>
    <w:pitch w:val="variable"/>
    <w:sig w:usb0="A00002EF" w:usb1="4000004B" w:usb2="00000000" w:usb3="00000000" w:csb0="0000019F" w:csb1="00000000"/>
  </w:font>
  <w:font w:name="Frank1Yoni">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CDC1" w14:textId="77777777" w:rsidR="002C0B91" w:rsidRDefault="002C0B91"/>
  </w:footnote>
  <w:footnote w:type="continuationSeparator" w:id="0">
    <w:p w14:paraId="38663D61" w14:textId="77777777" w:rsidR="002C0B91" w:rsidRDefault="002C0B91"/>
  </w:footnote>
  <w:footnote w:type="continuationNotice" w:id="1">
    <w:p w14:paraId="4726D96D" w14:textId="77777777" w:rsidR="002C0B91" w:rsidRDefault="002C0B91"/>
  </w:footnote>
  <w:footnote w:id="2">
    <w:p w14:paraId="63F3A8E2" w14:textId="04348656" w:rsidR="00187B2C" w:rsidRPr="00206902" w:rsidRDefault="00187B2C">
      <w:pPr>
        <w:pStyle w:val="FootnoteText"/>
        <w:rPr>
          <w:rtl/>
        </w:rPr>
      </w:pPr>
      <w:r>
        <w:rPr>
          <w:rStyle w:val="FootnoteReference"/>
        </w:rPr>
        <w:footnoteRef/>
      </w:r>
      <w:r>
        <w:rPr>
          <w:rtl/>
        </w:rPr>
        <w:t xml:space="preserve"> </w:t>
      </w:r>
      <w:r>
        <w:rPr>
          <w:rFonts w:hint="cs"/>
          <w:rtl/>
        </w:rPr>
        <w:t xml:space="preserve">לדוגמא, בשנתיים האחרונים הופיעו המאמרים </w:t>
      </w:r>
      <w:bookmarkStart w:id="1" w:name="_Hlk23493794"/>
      <w:proofErr w:type="spellStart"/>
      <w:r w:rsidRPr="001F4DDD">
        <w:t>Yakir</w:t>
      </w:r>
      <w:proofErr w:type="spellEnd"/>
      <w:r w:rsidRPr="001F4DDD">
        <w:t xml:space="preserve"> Paz, ‘Metatron is not Enoch</w:t>
      </w:r>
      <w:bookmarkEnd w:id="1"/>
      <w:r w:rsidRPr="001F4DDD">
        <w:t xml:space="preserve"> : reevaluating the evolution of an archangel,’ </w:t>
      </w:r>
      <w:r w:rsidRPr="001F4DDD">
        <w:rPr>
          <w:i/>
          <w:iCs/>
        </w:rPr>
        <w:t>Journal for the Study of Judaism</w:t>
      </w:r>
      <w:r w:rsidRPr="001F4DDD">
        <w:t xml:space="preserve"> 50 (2019), pp. 52-100</w:t>
      </w:r>
      <w:r>
        <w:t xml:space="preserve">; </w:t>
      </w:r>
      <w:r w:rsidRPr="001F4DDD">
        <w:t xml:space="preserve">Daniel Boyarin, ‘The Quest of the Historical Metatron: Enoch or Jesus,’ </w:t>
      </w:r>
      <w:r w:rsidRPr="001F4DDD">
        <w:rPr>
          <w:i/>
          <w:iCs/>
        </w:rPr>
        <w:t>A Question of Identity</w:t>
      </w:r>
      <w:r w:rsidRPr="001F4DDD">
        <w:t>, Berlin 2019, pp. 153-162</w:t>
      </w:r>
      <w:r>
        <w:rPr>
          <w:rFonts w:hint="cs"/>
          <w:rtl/>
        </w:rPr>
        <w:t>;</w:t>
      </w:r>
      <w:r w:rsidRPr="001F4DDD">
        <w:t xml:space="preserve"> </w:t>
      </w:r>
      <w:r w:rsidRPr="001F4DDD">
        <w:rPr>
          <w:rtl/>
        </w:rPr>
        <w:t xml:space="preserve">עדיאל </w:t>
      </w:r>
      <w:proofErr w:type="spellStart"/>
      <w:r w:rsidRPr="001F4DDD">
        <w:rPr>
          <w:rtl/>
        </w:rPr>
        <w:t>שרמר</w:t>
      </w:r>
      <w:proofErr w:type="spellEnd"/>
      <w:r w:rsidRPr="001F4DDD">
        <w:rPr>
          <w:rtl/>
        </w:rPr>
        <w:t>, '</w:t>
      </w:r>
      <w:proofErr w:type="spellStart"/>
      <w:r w:rsidRPr="001F4DDD">
        <w:rPr>
          <w:rtl/>
        </w:rPr>
        <w:t>פרוונקא</w:t>
      </w:r>
      <w:proofErr w:type="spellEnd"/>
      <w:r w:rsidRPr="001F4DDD">
        <w:rPr>
          <w:rtl/>
        </w:rPr>
        <w:t xml:space="preserve">: ההקשר </w:t>
      </w:r>
      <w:proofErr w:type="spellStart"/>
      <w:r w:rsidRPr="001F4DDD">
        <w:rPr>
          <w:rtl/>
        </w:rPr>
        <w:t>המנדעי</w:t>
      </w:r>
      <w:proofErr w:type="spellEnd"/>
      <w:r w:rsidRPr="001F4DDD">
        <w:rPr>
          <w:rtl/>
        </w:rPr>
        <w:t xml:space="preserve"> של פולמוס אחד נגד מינים בתלמוד הבבלי', תרביץ פה (תשע"ח), עמ' 205-231</w:t>
      </w:r>
      <w:r>
        <w:rPr>
          <w:rFonts w:hint="cs"/>
          <w:rtl/>
        </w:rPr>
        <w:t xml:space="preserve">. חומר רב רלבנטי לסוגיה נמצא באוסף </w:t>
      </w:r>
      <w:r w:rsidRPr="001F4DDD">
        <w:t xml:space="preserve">John Reeves, Annette Yoshiko Reed, </w:t>
      </w:r>
      <w:r w:rsidRPr="001F4DDD">
        <w:rPr>
          <w:i/>
          <w:iCs/>
        </w:rPr>
        <w:t>Enoch from Antiquity to the Middle Ages, Volume I: Sources From Judaism, Christianity, and Islam</w:t>
      </w:r>
      <w:r w:rsidRPr="001F4DDD">
        <w:t>, Oxford 2018</w:t>
      </w:r>
      <w:r>
        <w:rPr>
          <w:rFonts w:hint="cs"/>
          <w:rtl/>
        </w:rPr>
        <w:t>.</w:t>
      </w:r>
    </w:p>
  </w:footnote>
  <w:footnote w:id="3">
    <w:p w14:paraId="0B9B53CC" w14:textId="7CF97078" w:rsidR="00187B2C" w:rsidRPr="00EF7368" w:rsidRDefault="00187B2C">
      <w:pPr>
        <w:pStyle w:val="FootnoteText"/>
        <w:rPr>
          <w:rtl/>
        </w:rPr>
      </w:pPr>
      <w:r>
        <w:rPr>
          <w:rStyle w:val="FootnoteReference"/>
        </w:rPr>
        <w:footnoteRef/>
      </w:r>
      <w:r>
        <w:rPr>
          <w:rtl/>
        </w:rPr>
        <w:t xml:space="preserve"> </w:t>
      </w:r>
      <w:r>
        <w:rPr>
          <w:rFonts w:hint="cs"/>
          <w:rtl/>
        </w:rPr>
        <w:t>לקערה הסורית (</w:t>
      </w:r>
      <w:r w:rsidRPr="00610A54">
        <w:t>VA 3383</w:t>
      </w:r>
      <w:r>
        <w:rPr>
          <w:rFonts w:hint="cs"/>
          <w:rtl/>
        </w:rPr>
        <w:t xml:space="preserve">) מוקדש מאמרי </w:t>
      </w:r>
      <w:r w:rsidRPr="00610A54">
        <w:t>Metatron in Syriac Incantation Bowl</w:t>
      </w:r>
      <w:r>
        <w:t>, forthcoming</w:t>
      </w:r>
      <w:r>
        <w:rPr>
          <w:rFonts w:hint="cs"/>
          <w:rtl/>
        </w:rPr>
        <w:t xml:space="preserve"> וראו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Ref22916097 \h</w:instrText>
      </w:r>
      <w:r>
        <w:rPr>
          <w:rtl/>
        </w:rPr>
        <w:instrText xml:space="preserve"> </w:instrText>
      </w:r>
      <w:r>
        <w:rPr>
          <w:rtl/>
        </w:rPr>
      </w:r>
      <w:r>
        <w:rPr>
          <w:rtl/>
        </w:rPr>
        <w:fldChar w:fldCharType="separate"/>
      </w:r>
      <w:r w:rsidR="00770D27">
        <w:rPr>
          <w:rtl/>
        </w:rPr>
        <w:t>134</w:t>
      </w:r>
      <w:r>
        <w:rPr>
          <w:rtl/>
        </w:rPr>
        <w:fldChar w:fldCharType="end"/>
      </w:r>
      <w:r>
        <w:rPr>
          <w:rFonts w:hint="cs"/>
          <w:rtl/>
        </w:rPr>
        <w:t>.</w:t>
      </w:r>
      <w:r w:rsidRPr="000E558B">
        <w:rPr>
          <w:rtl/>
        </w:rPr>
        <w:t xml:space="preserve"> הגדרות 'יהודית', 'סורית' ו'מנדעית' מתייחסות </w:t>
      </w:r>
      <w:r>
        <w:rPr>
          <w:rFonts w:hint="cs"/>
          <w:rtl/>
        </w:rPr>
        <w:t xml:space="preserve">בעיקר </w:t>
      </w:r>
      <w:r w:rsidRPr="000E558B">
        <w:rPr>
          <w:rtl/>
        </w:rPr>
        <w:t>לצורת הכתב</w:t>
      </w:r>
      <w:r>
        <w:rPr>
          <w:rFonts w:hint="cs"/>
          <w:rtl/>
        </w:rPr>
        <w:t xml:space="preserve">; בלשונן של הקערות ההבדלים בין של הדיאלקטים מטושטשים במידה כזאת שהחוקרים נוטים לדבר על </w:t>
      </w:r>
      <w:proofErr w:type="spellStart"/>
      <w:r>
        <w:rPr>
          <w:rFonts w:hint="cs"/>
          <w:rtl/>
        </w:rPr>
        <w:t>הקוינה</w:t>
      </w:r>
      <w:proofErr w:type="spellEnd"/>
      <w:r>
        <w:rPr>
          <w:rFonts w:hint="cs"/>
          <w:rtl/>
        </w:rPr>
        <w:t xml:space="preserve"> האמרי של הקערות: </w:t>
      </w:r>
      <w:r w:rsidRPr="00EF7368">
        <w:rPr>
          <w:rtl/>
        </w:rPr>
        <w:t xml:space="preserve"> </w:t>
      </w:r>
      <w:proofErr w:type="spellStart"/>
      <w:r w:rsidRPr="00EF7368">
        <w:t>Tapani</w:t>
      </w:r>
      <w:proofErr w:type="spellEnd"/>
      <w:r w:rsidRPr="00EF7368">
        <w:t xml:space="preserve"> </w:t>
      </w:r>
      <w:proofErr w:type="spellStart"/>
      <w:r w:rsidRPr="00EF7368">
        <w:t>Harviainen</w:t>
      </w:r>
      <w:proofErr w:type="spellEnd"/>
      <w:r w:rsidRPr="00EF7368">
        <w:t>,</w:t>
      </w:r>
      <w:r>
        <w:t xml:space="preserve"> </w:t>
      </w:r>
      <w:r w:rsidRPr="00EF7368">
        <w:t>‘A Syriac Incantation Bowl in the Finnish National Museum, Helsinki</w:t>
      </w:r>
      <w:r>
        <w:t>:</w:t>
      </w:r>
      <w:r w:rsidRPr="00EF7368">
        <w:t xml:space="preserve"> A Specimen of Eastern Aramaic “</w:t>
      </w:r>
      <w:proofErr w:type="spellStart"/>
      <w:r w:rsidRPr="00EF7368">
        <w:t>Koiné</w:t>
      </w:r>
      <w:proofErr w:type="spellEnd"/>
      <w:r w:rsidRPr="00EF7368">
        <w:t xml:space="preserve">”,’ </w:t>
      </w:r>
      <w:proofErr w:type="spellStart"/>
      <w:r w:rsidRPr="00EF7368">
        <w:rPr>
          <w:i/>
          <w:iCs/>
        </w:rPr>
        <w:t>Studia</w:t>
      </w:r>
      <w:proofErr w:type="spellEnd"/>
      <w:r w:rsidRPr="00EF7368">
        <w:rPr>
          <w:i/>
          <w:iCs/>
        </w:rPr>
        <w:t xml:space="preserve"> Orientalia</w:t>
      </w:r>
      <w:r w:rsidRPr="00EF7368">
        <w:t xml:space="preserve"> 51 (1978), pp. 1-30</w:t>
      </w:r>
      <w:r>
        <w:rPr>
          <w:rFonts w:hint="cs"/>
          <w:rtl/>
        </w:rPr>
        <w:t xml:space="preserve">. דבר דומה וביתר שאת אפשר לומר על הרקע הדתי-התרבותי של הקערות, ראו  </w:t>
      </w:r>
      <w:r w:rsidRPr="00322532">
        <w:t xml:space="preserve">Shaul Shaked, ‘Jesus in the magic bowls; apropos Dan </w:t>
      </w:r>
      <w:proofErr w:type="spellStart"/>
      <w:r w:rsidRPr="00322532">
        <w:t>Levene’s</w:t>
      </w:r>
      <w:proofErr w:type="spellEnd"/>
      <w:r w:rsidRPr="00322532">
        <w:t xml:space="preserve"> “...and by the name of Jesus...”</w:t>
      </w:r>
      <w:r>
        <w:t>,’</w:t>
      </w:r>
      <w:r w:rsidRPr="00322532">
        <w:t xml:space="preserve"> </w:t>
      </w:r>
      <w:r w:rsidRPr="00322532">
        <w:rPr>
          <w:i/>
          <w:iCs/>
        </w:rPr>
        <w:t>Jewish Studies Quarterly</w:t>
      </w:r>
      <w:r w:rsidRPr="00322532">
        <w:t xml:space="preserve"> 6 (1999)</w:t>
      </w:r>
      <w:r>
        <w:t>, p.</w:t>
      </w:r>
      <w:r w:rsidRPr="00322532">
        <w:t xml:space="preserve"> </w:t>
      </w:r>
      <w:r>
        <w:t>315</w:t>
      </w:r>
      <w:r>
        <w:rPr>
          <w:rFonts w:hint="cs"/>
          <w:rtl/>
        </w:rPr>
        <w:t xml:space="preserve">. וראו </w:t>
      </w:r>
      <w:proofErr w:type="spellStart"/>
      <w:r w:rsidRPr="00536C4C">
        <w:t>Hannu</w:t>
      </w:r>
      <w:proofErr w:type="spellEnd"/>
      <w:r w:rsidRPr="00536C4C">
        <w:t xml:space="preserve"> </w:t>
      </w:r>
      <w:proofErr w:type="spellStart"/>
      <w:r w:rsidRPr="00536C4C">
        <w:t>Juusola</w:t>
      </w:r>
      <w:proofErr w:type="spellEnd"/>
      <w:r w:rsidRPr="00536C4C">
        <w:t xml:space="preserve">, </w:t>
      </w:r>
      <w:r w:rsidRPr="00667B33">
        <w:rPr>
          <w:i/>
          <w:iCs/>
        </w:rPr>
        <w:t>Linguistic Peculiarities in the Aramaic Magic Bowl Text</w:t>
      </w:r>
      <w:r w:rsidRPr="00536C4C">
        <w:t>s, Helsinki 1999, p</w:t>
      </w:r>
      <w:r>
        <w:t>p. 1-3</w:t>
      </w:r>
      <w:r>
        <w:rPr>
          <w:rFonts w:hint="cs"/>
          <w:rtl/>
        </w:rPr>
        <w:t>.</w:t>
      </w:r>
    </w:p>
  </w:footnote>
  <w:footnote w:id="4">
    <w:p w14:paraId="0D068790" w14:textId="69364F52" w:rsidR="00187B2C" w:rsidRDefault="00187B2C">
      <w:pPr>
        <w:pStyle w:val="FootnoteText"/>
        <w:rPr>
          <w:rtl/>
        </w:rPr>
      </w:pPr>
      <w:r>
        <w:rPr>
          <w:rStyle w:val="FootnoteReference"/>
        </w:rPr>
        <w:footnoteRef/>
      </w:r>
      <w:r>
        <w:rPr>
          <w:rtl/>
        </w:rPr>
        <w:t xml:space="preserve"> </w:t>
      </w:r>
      <w:r w:rsidRPr="006429DF">
        <w:t xml:space="preserve">Jonas C. </w:t>
      </w:r>
      <w:r>
        <w:t>Greenfield, ‘</w:t>
      </w:r>
      <w:r w:rsidRPr="00866ADB">
        <w:t>Notes on Aramaic and Mandaic Magic Bowls</w:t>
      </w:r>
      <w:r>
        <w:t>,’</w:t>
      </w:r>
      <w:r w:rsidRPr="00866ADB">
        <w:t xml:space="preserve"> </w:t>
      </w:r>
      <w:r w:rsidRPr="00866ADB">
        <w:rPr>
          <w:i/>
          <w:iCs/>
        </w:rPr>
        <w:t>Journal of the Ancient Near Eastern Society</w:t>
      </w:r>
      <w:r w:rsidRPr="006429DF">
        <w:t xml:space="preserve"> 5 (</w:t>
      </w:r>
      <w:r>
        <w:t>1</w:t>
      </w:r>
      <w:r w:rsidRPr="006429DF">
        <w:t>973), p</w:t>
      </w:r>
      <w:r>
        <w:t>p.</w:t>
      </w:r>
      <w:r w:rsidRPr="006429DF">
        <w:t xml:space="preserve"> 149-156</w:t>
      </w:r>
      <w:r>
        <w:t>;</w:t>
      </w:r>
      <w:r w:rsidRPr="00D95264">
        <w:t xml:space="preserve"> </w:t>
      </w:r>
      <w:r w:rsidRPr="0056475C">
        <w:t>Phillip S. Alexander, Historical Setting of the Hebrew Book of Enoch,</w:t>
      </w:r>
      <w:r w:rsidRPr="0056475C">
        <w:rPr>
          <w:i/>
          <w:iCs/>
        </w:rPr>
        <w:t xml:space="preserve"> Journal of Jewish Studies</w:t>
      </w:r>
      <w:r w:rsidRPr="0056475C">
        <w:t xml:space="preserve"> 28 (1977), pp.</w:t>
      </w:r>
      <w:r>
        <w:t xml:space="preserve"> </w:t>
      </w:r>
      <w:r w:rsidRPr="0056475C">
        <w:t>165-167</w:t>
      </w:r>
      <w:r>
        <w:t xml:space="preserve">; </w:t>
      </w:r>
      <w:r w:rsidRPr="0097751B">
        <w:t xml:space="preserve">Shaul Shaked, ‘“Peace be upon you, exalted angels”: on Hekhalot, liturgy and incantation bowls,’ </w:t>
      </w:r>
      <w:r w:rsidRPr="0097751B">
        <w:rPr>
          <w:i/>
          <w:iCs/>
        </w:rPr>
        <w:t>Jewish Studies Quarterly</w:t>
      </w:r>
      <w:r w:rsidRPr="0097751B">
        <w:t xml:space="preserve"> 2 (1995), pp. 197-219; </w:t>
      </w:r>
      <w:r w:rsidRPr="0036015C">
        <w:t xml:space="preserve">Rebecca Macy </w:t>
      </w:r>
      <w:proofErr w:type="spellStart"/>
      <w:r w:rsidRPr="0036015C">
        <w:t>Lesses</w:t>
      </w:r>
      <w:proofErr w:type="spellEnd"/>
      <w:r w:rsidRPr="0036015C">
        <w:t xml:space="preserve">, </w:t>
      </w:r>
      <w:r w:rsidRPr="0036015C">
        <w:rPr>
          <w:i/>
          <w:iCs/>
        </w:rPr>
        <w:t>Ritual Practices to Gain Power: Angels, Incantations, and Revelation in Early Jewish Mysticism</w:t>
      </w:r>
      <w:r w:rsidRPr="0036015C">
        <w:t>, Harrisburg 1998, pp. 35</w:t>
      </w:r>
      <w:r>
        <w:t>1</w:t>
      </w:r>
      <w:r w:rsidRPr="0036015C">
        <w:t>-3</w:t>
      </w:r>
      <w:r>
        <w:t xml:space="preserve">62; </w:t>
      </w:r>
      <w:r w:rsidRPr="0097751B">
        <w:t xml:space="preserve">James R.  Davila, </w:t>
      </w:r>
      <w:r w:rsidRPr="0097751B">
        <w:rPr>
          <w:i/>
          <w:iCs/>
        </w:rPr>
        <w:t>Descenders to the Chariot: The People Behind the Hekhalot Literature</w:t>
      </w:r>
      <w:r w:rsidRPr="0097751B">
        <w:t>, Leiden 2001, pp. 217-228</w:t>
      </w:r>
    </w:p>
  </w:footnote>
  <w:footnote w:id="5">
    <w:p w14:paraId="384C3969" w14:textId="0F539C18" w:rsidR="00187B2C" w:rsidRDefault="00187B2C">
      <w:pPr>
        <w:pStyle w:val="FootnoteText"/>
        <w:rPr>
          <w:rtl/>
        </w:rPr>
      </w:pPr>
      <w:r>
        <w:rPr>
          <w:rStyle w:val="FootnoteReference"/>
        </w:rPr>
        <w:footnoteRef/>
      </w:r>
      <w:r>
        <w:rPr>
          <w:rtl/>
        </w:rPr>
        <w:t xml:space="preserve"> </w:t>
      </w:r>
      <w:r>
        <w:rPr>
          <w:rFonts w:hint="cs"/>
          <w:rtl/>
        </w:rPr>
        <w:t xml:space="preserve">השוו </w:t>
      </w:r>
      <w:proofErr w:type="spellStart"/>
      <w:r w:rsidRPr="00A86330">
        <w:t>Yakir</w:t>
      </w:r>
      <w:proofErr w:type="spellEnd"/>
      <w:r w:rsidRPr="00A86330">
        <w:t xml:space="preserve"> Paz, ‘Metatron is not Enoch</w:t>
      </w:r>
      <w:r>
        <w:t>,’ p. 4</w:t>
      </w:r>
      <w:r>
        <w:rPr>
          <w:rFonts w:hint="cs"/>
          <w:rtl/>
        </w:rPr>
        <w:t>.</w:t>
      </w:r>
    </w:p>
  </w:footnote>
  <w:footnote w:id="6">
    <w:p w14:paraId="43817F8B" w14:textId="32A72C7A" w:rsidR="00187B2C" w:rsidRPr="003F078B" w:rsidRDefault="00187B2C" w:rsidP="007D3D07">
      <w:pPr>
        <w:pStyle w:val="FootnoteText"/>
        <w:rPr>
          <w:rtl/>
        </w:rPr>
      </w:pPr>
      <w:r>
        <w:rPr>
          <w:rStyle w:val="FootnoteReference"/>
        </w:rPr>
        <w:footnoteRef/>
      </w:r>
      <w:r>
        <w:rPr>
          <w:rtl/>
        </w:rPr>
        <w:t xml:space="preserve"> </w:t>
      </w:r>
      <w:proofErr w:type="spellStart"/>
      <w:r>
        <w:rPr>
          <w:rFonts w:hint="cs"/>
          <w:rtl/>
        </w:rPr>
        <w:t>גרינפלד</w:t>
      </w:r>
      <w:proofErr w:type="spellEnd"/>
      <w:r>
        <w:rPr>
          <w:rFonts w:hint="cs"/>
          <w:rtl/>
        </w:rPr>
        <w:t xml:space="preserve"> </w:t>
      </w:r>
      <w:proofErr w:type="spellStart"/>
      <w:r>
        <w:rPr>
          <w:rFonts w:hint="cs"/>
          <w:rtl/>
        </w:rPr>
        <w:t>ומיליק</w:t>
      </w:r>
      <w:proofErr w:type="spellEnd"/>
      <w:r>
        <w:rPr>
          <w:rFonts w:hint="cs"/>
          <w:rtl/>
        </w:rPr>
        <w:t xml:space="preserve"> היו הראשונים שייחדו הדיון לסוגיית מטטרון בקערות ההשבעה על פי דוגמאות בודדות: </w:t>
      </w:r>
      <w:r>
        <w:t>Greenfield, ‘</w:t>
      </w:r>
      <w:r w:rsidRPr="00866ADB">
        <w:t>Notes</w:t>
      </w:r>
      <w:r>
        <w:t>’</w:t>
      </w:r>
      <w:r w:rsidRPr="006429DF">
        <w:t>, p</w:t>
      </w:r>
      <w:r>
        <w:t>p.</w:t>
      </w:r>
      <w:r w:rsidRPr="006429DF">
        <w:t xml:space="preserve"> 1</w:t>
      </w:r>
      <w:r>
        <w:t>50</w:t>
      </w:r>
      <w:r w:rsidRPr="006429DF">
        <w:t>-156</w:t>
      </w:r>
      <w:r>
        <w:t>;</w:t>
      </w:r>
      <w:r w:rsidRPr="00D95264">
        <w:t xml:space="preserve"> </w:t>
      </w:r>
      <w:proofErr w:type="spellStart"/>
      <w:r w:rsidRPr="00746031">
        <w:t>Jozef</w:t>
      </w:r>
      <w:proofErr w:type="spellEnd"/>
      <w:r w:rsidRPr="00746031">
        <w:t xml:space="preserve"> T. </w:t>
      </w:r>
      <w:proofErr w:type="spellStart"/>
      <w:r w:rsidRPr="00746031">
        <w:t>Milik</w:t>
      </w:r>
      <w:proofErr w:type="spellEnd"/>
      <w:r w:rsidRPr="00746031">
        <w:t xml:space="preserve">, </w:t>
      </w:r>
      <w:r w:rsidRPr="00746031">
        <w:rPr>
          <w:i/>
          <w:iCs/>
        </w:rPr>
        <w:t>The Books of Enoch Aramaic Fragments of Qumran Cave 4</w:t>
      </w:r>
      <w:r w:rsidRPr="00746031">
        <w:t>, Oxford 1976, pp. 12</w:t>
      </w:r>
      <w:r>
        <w:t>8</w:t>
      </w:r>
      <w:r w:rsidRPr="00746031">
        <w:t>-13</w:t>
      </w:r>
      <w:r>
        <w:t>4</w:t>
      </w:r>
      <w:r>
        <w:rPr>
          <w:rFonts w:hint="cs"/>
          <w:rtl/>
        </w:rPr>
        <w:t xml:space="preserve">. דיונים מפרטים יותר אצל </w:t>
      </w:r>
      <w:proofErr w:type="spellStart"/>
      <w:r w:rsidRPr="0036015C">
        <w:t>Lesses</w:t>
      </w:r>
      <w:proofErr w:type="spellEnd"/>
      <w:r w:rsidRPr="0036015C">
        <w:t xml:space="preserve">, </w:t>
      </w:r>
      <w:r w:rsidRPr="0036015C">
        <w:rPr>
          <w:i/>
          <w:iCs/>
        </w:rPr>
        <w:t>Ritual Practices</w:t>
      </w:r>
      <w:r w:rsidRPr="0036015C">
        <w:t>, pp. 35</w:t>
      </w:r>
      <w:r>
        <w:t>1</w:t>
      </w:r>
      <w:r w:rsidRPr="0036015C">
        <w:t>-3</w:t>
      </w:r>
      <w:r>
        <w:t xml:space="preserve">62; </w:t>
      </w:r>
      <w:r w:rsidRPr="0097751B">
        <w:t xml:space="preserve">Davila, </w:t>
      </w:r>
      <w:r w:rsidRPr="00AC3209">
        <w:rPr>
          <w:i/>
          <w:iCs/>
        </w:rPr>
        <w:t>ibid</w:t>
      </w:r>
      <w:r>
        <w:t xml:space="preserve">, esp. </w:t>
      </w:r>
      <w:r w:rsidRPr="0097751B">
        <w:t>pp. 21</w:t>
      </w:r>
      <w:r>
        <w:t>9, n. 12</w:t>
      </w:r>
      <w:r>
        <w:rPr>
          <w:rFonts w:hint="cs"/>
          <w:rtl/>
        </w:rPr>
        <w:t xml:space="preserve">. חוקרים רבים התייחסו לנושא בדרך אגב או הסתפקו ברשימה של (כעשרה) קערות: </w:t>
      </w:r>
      <w:r>
        <w:t xml:space="preserve">Peter Schäfer, </w:t>
      </w:r>
      <w:r w:rsidRPr="007D3D07">
        <w:rPr>
          <w:i/>
          <w:iCs/>
        </w:rPr>
        <w:t xml:space="preserve">Der </w:t>
      </w:r>
      <w:proofErr w:type="spellStart"/>
      <w:r w:rsidRPr="007D3D07">
        <w:rPr>
          <w:i/>
          <w:iCs/>
        </w:rPr>
        <w:t>verborgene</w:t>
      </w:r>
      <w:proofErr w:type="spellEnd"/>
      <w:r w:rsidRPr="007D3D07">
        <w:rPr>
          <w:i/>
          <w:iCs/>
        </w:rPr>
        <w:t xml:space="preserve"> und </w:t>
      </w:r>
      <w:proofErr w:type="spellStart"/>
      <w:r w:rsidRPr="007D3D07">
        <w:rPr>
          <w:i/>
          <w:iCs/>
        </w:rPr>
        <w:t>offenbare</w:t>
      </w:r>
      <w:proofErr w:type="spellEnd"/>
      <w:r w:rsidRPr="007D3D07">
        <w:rPr>
          <w:i/>
          <w:iCs/>
        </w:rPr>
        <w:t xml:space="preserve"> Gott: </w:t>
      </w:r>
      <w:proofErr w:type="spellStart"/>
      <w:r w:rsidRPr="007D3D07">
        <w:rPr>
          <w:i/>
          <w:iCs/>
        </w:rPr>
        <w:t>Hauptthemen</w:t>
      </w:r>
      <w:proofErr w:type="spellEnd"/>
      <w:r w:rsidRPr="007D3D07">
        <w:rPr>
          <w:i/>
          <w:iCs/>
        </w:rPr>
        <w:t xml:space="preserve"> der </w:t>
      </w:r>
      <w:proofErr w:type="spellStart"/>
      <w:r w:rsidRPr="007D3D07">
        <w:rPr>
          <w:i/>
          <w:iCs/>
        </w:rPr>
        <w:t>frühen</w:t>
      </w:r>
      <w:proofErr w:type="spellEnd"/>
      <w:r w:rsidRPr="007D3D07">
        <w:rPr>
          <w:i/>
          <w:iCs/>
        </w:rPr>
        <w:t xml:space="preserve"> </w:t>
      </w:r>
      <w:proofErr w:type="spellStart"/>
      <w:r w:rsidRPr="007D3D07">
        <w:rPr>
          <w:i/>
          <w:iCs/>
        </w:rPr>
        <w:t>jüdischen</w:t>
      </w:r>
      <w:proofErr w:type="spellEnd"/>
      <w:r w:rsidRPr="007D3D07">
        <w:rPr>
          <w:i/>
          <w:iCs/>
        </w:rPr>
        <w:t xml:space="preserve"> </w:t>
      </w:r>
      <w:proofErr w:type="spellStart"/>
      <w:r w:rsidRPr="007D3D07">
        <w:rPr>
          <w:i/>
          <w:iCs/>
        </w:rPr>
        <w:t>Mystik</w:t>
      </w:r>
      <w:proofErr w:type="spellEnd"/>
      <w:r>
        <w:t xml:space="preserve">, </w:t>
      </w:r>
      <w:r w:rsidRPr="0097751B">
        <w:t>Tübingen</w:t>
      </w:r>
      <w:r>
        <w:t xml:space="preserve"> 1991, p. 29, n. 71, idem, ‘Metatron in Babylonia,’ </w:t>
      </w:r>
      <w:r w:rsidRPr="007D3D07">
        <w:rPr>
          <w:i/>
          <w:iCs/>
        </w:rPr>
        <w:t>Hekhalot Literature in Context: Between</w:t>
      </w:r>
      <w:r>
        <w:rPr>
          <w:i/>
          <w:iCs/>
        </w:rPr>
        <w:t xml:space="preserve"> </w:t>
      </w:r>
      <w:r w:rsidRPr="007D3D07">
        <w:rPr>
          <w:i/>
          <w:iCs/>
        </w:rPr>
        <w:t>Byzantium and Babylonia</w:t>
      </w:r>
      <w:r>
        <w:t xml:space="preserve">, ed. R. </w:t>
      </w:r>
      <w:proofErr w:type="spellStart"/>
      <w:r>
        <w:t>Boustan</w:t>
      </w:r>
      <w:proofErr w:type="spellEnd"/>
      <w:r>
        <w:t>, M. Himmelfarb, and P. Schäfer, Tübingen 2013, p. 39</w:t>
      </w:r>
      <w:r>
        <w:rPr>
          <w:rFonts w:hint="cs"/>
          <w:rtl/>
        </w:rPr>
        <w:t xml:space="preserve">. וראו לאחרונה </w:t>
      </w:r>
      <w:r>
        <w:t xml:space="preserve"> </w:t>
      </w:r>
      <w:proofErr w:type="spellStart"/>
      <w:r w:rsidRPr="003F078B">
        <w:t>Yakir</w:t>
      </w:r>
      <w:proofErr w:type="spellEnd"/>
      <w:r w:rsidRPr="003F078B">
        <w:t xml:space="preserve"> Paz, ‘Metatron is Not Enoch: Reevaluating the Evolution of an Archangel,’ </w:t>
      </w:r>
      <w:r w:rsidRPr="003F078B">
        <w:rPr>
          <w:i/>
          <w:iCs/>
        </w:rPr>
        <w:t>Journal for the Study of Judaism</w:t>
      </w:r>
      <w:r w:rsidRPr="003F078B">
        <w:t xml:space="preserve"> 50 (2019), p</w:t>
      </w:r>
      <w:r>
        <w:t>p</w:t>
      </w:r>
      <w:r w:rsidRPr="003F078B">
        <w:t xml:space="preserve">. </w:t>
      </w:r>
      <w:r>
        <w:t>14-17</w:t>
      </w:r>
    </w:p>
  </w:footnote>
  <w:footnote w:id="7">
    <w:p w14:paraId="2DC5D102" w14:textId="388D4328" w:rsidR="00187B2C" w:rsidRPr="00210E30" w:rsidRDefault="00187B2C">
      <w:pPr>
        <w:pStyle w:val="FootnoteText"/>
        <w:rPr>
          <w:rtl/>
        </w:rPr>
      </w:pPr>
      <w:r>
        <w:rPr>
          <w:rStyle w:val="FootnoteReference"/>
        </w:rPr>
        <w:footnoteRef/>
      </w:r>
      <w:r>
        <w:rPr>
          <w:rtl/>
        </w:rPr>
        <w:t xml:space="preserve"> </w:t>
      </w:r>
      <w:r>
        <w:rPr>
          <w:rFonts w:hint="cs"/>
          <w:rtl/>
        </w:rPr>
        <w:t xml:space="preserve">בדומה למאגר </w:t>
      </w:r>
      <w:proofErr w:type="spellStart"/>
      <w:r>
        <w:rPr>
          <w:rFonts w:hint="cs"/>
          <w:rtl/>
        </w:rPr>
        <w:t>הפרוסופוגרפי</w:t>
      </w:r>
      <w:proofErr w:type="spellEnd"/>
      <w:r>
        <w:rPr>
          <w:rFonts w:hint="cs"/>
          <w:rtl/>
        </w:rPr>
        <w:t xml:space="preserve"> </w:t>
      </w:r>
      <w:r w:rsidRPr="00210E30">
        <w:t>https://web.archive.org/</w:t>
      </w:r>
      <w:r>
        <w:t>‌‌</w:t>
      </w:r>
      <w:r w:rsidRPr="00210E30">
        <w:t>web/20130923044840/</w:t>
      </w:r>
      <w:r>
        <w:t>‌</w:t>
      </w:r>
      <w:r w:rsidRPr="00210E30">
        <w:t>https://sharepoint.soton.ac.uk/</w:t>
      </w:r>
      <w:r>
        <w:t>‌</w:t>
      </w:r>
      <w:r w:rsidRPr="00210E30">
        <w:t>sites/vmba/lists/</w:t>
      </w:r>
      <w:r>
        <w:t>‌</w:t>
      </w:r>
      <w:r w:rsidRPr="00210E30">
        <w:t>prosopography2/vmba.aspx</w:t>
      </w:r>
      <w:r>
        <w:rPr>
          <w:rFonts w:hint="cs"/>
          <w:rtl/>
        </w:rPr>
        <w:t>.</w:t>
      </w:r>
    </w:p>
  </w:footnote>
  <w:footnote w:id="8">
    <w:p w14:paraId="4224E1D3" w14:textId="64601810" w:rsidR="00187B2C" w:rsidRDefault="00187B2C" w:rsidP="0068707A">
      <w:pPr>
        <w:pStyle w:val="FootnoteText"/>
      </w:pPr>
      <w:r>
        <w:rPr>
          <w:rStyle w:val="FootnoteReference"/>
        </w:rPr>
        <w:footnoteRef/>
      </w:r>
      <w:r>
        <w:rPr>
          <w:rtl/>
        </w:rPr>
        <w:t xml:space="preserve"> </w:t>
      </w:r>
      <w:r>
        <w:rPr>
          <w:rFonts w:hint="cs"/>
          <w:rtl/>
        </w:rPr>
        <w:t xml:space="preserve">כששים אחוז מתוך כ-2000 קערות הידועות כתובות יהודית, כעשרים וחמש </w:t>
      </w:r>
      <w:r>
        <w:rPr>
          <w:rFonts w:hint="eastAsia"/>
          <w:rtl/>
        </w:rPr>
        <w:t>–</w:t>
      </w:r>
      <w:r>
        <w:rPr>
          <w:rFonts w:hint="cs"/>
          <w:rtl/>
        </w:rPr>
        <w:t xml:space="preserve"> מנדעית, כחמש עשרה </w:t>
      </w:r>
      <w:r>
        <w:rPr>
          <w:rFonts w:hint="eastAsia"/>
          <w:rtl/>
        </w:rPr>
        <w:t>–</w:t>
      </w:r>
      <w:r>
        <w:rPr>
          <w:rFonts w:hint="cs"/>
          <w:rtl/>
        </w:rPr>
        <w:t xml:space="preserve"> סורית </w:t>
      </w:r>
      <w:r w:rsidRPr="0039070F">
        <w:t>Dan</w:t>
      </w:r>
      <w:r>
        <w:rPr>
          <w:rFonts w:cstheme="minorBidi"/>
        </w:rPr>
        <w:t xml:space="preserve"> </w:t>
      </w:r>
      <w:proofErr w:type="spellStart"/>
      <w:r>
        <w:rPr>
          <w:rFonts w:cstheme="minorBidi"/>
        </w:rPr>
        <w:t>Levene</w:t>
      </w:r>
      <w:proofErr w:type="spellEnd"/>
      <w:r>
        <w:rPr>
          <w:rFonts w:cstheme="minorBidi"/>
        </w:rPr>
        <w:t xml:space="preserve">, ‘Incantation Bowls, Babylonian’, </w:t>
      </w:r>
      <w:r w:rsidRPr="0039070F">
        <w:rPr>
          <w:i/>
          <w:iCs/>
        </w:rPr>
        <w:t>The Encyclopedia of Ancient History</w:t>
      </w:r>
      <w:r>
        <w:t xml:space="preserve">, ed. </w:t>
      </w:r>
      <w:r w:rsidRPr="0068707A">
        <w:rPr>
          <w:lang w:val="fr-FR"/>
        </w:rPr>
        <w:t xml:space="preserve">R. S. </w:t>
      </w:r>
      <w:proofErr w:type="spellStart"/>
      <w:r w:rsidRPr="0068707A">
        <w:rPr>
          <w:lang w:val="fr-FR"/>
        </w:rPr>
        <w:t>Bagnall</w:t>
      </w:r>
      <w:proofErr w:type="spellEnd"/>
      <w:r w:rsidRPr="0068707A">
        <w:rPr>
          <w:lang w:val="fr-FR"/>
        </w:rPr>
        <w:t xml:space="preserve"> et al.,</w:t>
      </w:r>
      <w:r>
        <w:rPr>
          <w:lang w:val="fr-FR"/>
        </w:rPr>
        <w:t xml:space="preserve"> Malden MA </w:t>
      </w:r>
      <w:r>
        <w:t>2013, vol. 6, p. 3438</w:t>
      </w:r>
      <w:r>
        <w:rPr>
          <w:rFonts w:hint="cs"/>
          <w:rtl/>
        </w:rPr>
        <w:t xml:space="preserve">. </w:t>
      </w:r>
      <w:bookmarkStart w:id="5" w:name="_Hlk22915654"/>
      <w:r>
        <w:rPr>
          <w:rFonts w:hint="cs"/>
          <w:rtl/>
        </w:rPr>
        <w:t xml:space="preserve">כאמור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Ref23283779 \h</w:instrText>
      </w:r>
      <w:r>
        <w:rPr>
          <w:rtl/>
        </w:rPr>
        <w:instrText xml:space="preserve"> </w:instrText>
      </w:r>
      <w:r>
        <w:rPr>
          <w:rtl/>
        </w:rPr>
      </w:r>
      <w:r>
        <w:rPr>
          <w:rtl/>
        </w:rPr>
        <w:fldChar w:fldCharType="separate"/>
      </w:r>
      <w:r w:rsidR="00770D27">
        <w:rPr>
          <w:rtl/>
        </w:rPr>
        <w:t>2</w:t>
      </w:r>
      <w:r>
        <w:rPr>
          <w:rtl/>
        </w:rPr>
        <w:fldChar w:fldCharType="end"/>
      </w:r>
      <w:r>
        <w:rPr>
          <w:rFonts w:hint="cs"/>
          <w:rtl/>
        </w:rPr>
        <w:t>), המיון הזה מתבסס בעיקר על צורת הכתב</w:t>
      </w:r>
      <w:bookmarkEnd w:id="5"/>
      <w:r>
        <w:rPr>
          <w:rFonts w:hint="cs"/>
          <w:rtl/>
        </w:rPr>
        <w:t xml:space="preserve">. </w:t>
      </w:r>
    </w:p>
  </w:footnote>
  <w:footnote w:id="9">
    <w:p w14:paraId="3E8E037F" w14:textId="195C4CD5" w:rsidR="00187B2C" w:rsidRDefault="00187B2C">
      <w:pPr>
        <w:pStyle w:val="FootnoteText"/>
        <w:rPr>
          <w:rtl/>
        </w:rPr>
      </w:pPr>
      <w:r>
        <w:rPr>
          <w:rStyle w:val="FootnoteReference"/>
        </w:rPr>
        <w:footnoteRef/>
      </w:r>
      <w:r>
        <w:rPr>
          <w:rtl/>
        </w:rPr>
        <w:t xml:space="preserve"> </w:t>
      </w:r>
      <w:r>
        <w:rPr>
          <w:rFonts w:hint="cs"/>
          <w:rtl/>
        </w:rPr>
        <w:t xml:space="preserve">צילומי הקערה באתר המוזאון: </w:t>
      </w:r>
      <w:r w:rsidRPr="009E3F00">
        <w:rPr>
          <w:lang w:val="fr-FR"/>
        </w:rPr>
        <w:t>https://www.penn.museum/collections/object/303320</w:t>
      </w:r>
      <w:r>
        <w:rPr>
          <w:rFonts w:hint="cs"/>
          <w:rtl/>
          <w:lang w:val="fr-FR"/>
        </w:rPr>
        <w:t>.</w:t>
      </w:r>
    </w:p>
  </w:footnote>
  <w:footnote w:id="10">
    <w:p w14:paraId="54E41C9B" w14:textId="60BAFF38" w:rsidR="00187B2C" w:rsidRDefault="00187B2C">
      <w:pPr>
        <w:pStyle w:val="FootnoteText"/>
        <w:rPr>
          <w:rtl/>
        </w:rPr>
      </w:pPr>
      <w:r>
        <w:rPr>
          <w:rStyle w:val="FootnoteReference"/>
        </w:rPr>
        <w:footnoteRef/>
      </w:r>
      <w:r>
        <w:rPr>
          <w:rtl/>
        </w:rPr>
        <w:t xml:space="preserve"> </w:t>
      </w:r>
      <w:r>
        <w:rPr>
          <w:rFonts w:hint="cs"/>
          <w:rtl/>
        </w:rPr>
        <w:t xml:space="preserve">או 'דיברי השים', ראו להלן, ליד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Ref23694770 \h</w:instrText>
      </w:r>
      <w:r>
        <w:rPr>
          <w:rtl/>
        </w:rPr>
        <w:instrText xml:space="preserve"> </w:instrText>
      </w:r>
      <w:r>
        <w:rPr>
          <w:rtl/>
        </w:rPr>
      </w:r>
      <w:r>
        <w:rPr>
          <w:rtl/>
        </w:rPr>
        <w:fldChar w:fldCharType="separate"/>
      </w:r>
      <w:r w:rsidR="00770D27">
        <w:rPr>
          <w:rtl/>
        </w:rPr>
        <w:t>21</w:t>
      </w:r>
      <w:r>
        <w:rPr>
          <w:rtl/>
        </w:rPr>
        <w:fldChar w:fldCharType="end"/>
      </w:r>
      <w:r>
        <w:rPr>
          <w:rFonts w:hint="cs"/>
          <w:rtl/>
        </w:rPr>
        <w:t>.</w:t>
      </w:r>
    </w:p>
  </w:footnote>
  <w:footnote w:id="11">
    <w:p w14:paraId="54078136" w14:textId="547ECB2F" w:rsidR="00187B2C" w:rsidRDefault="00187B2C">
      <w:pPr>
        <w:pStyle w:val="FootnoteText"/>
        <w:rPr>
          <w:rtl/>
        </w:rPr>
      </w:pPr>
      <w:r>
        <w:rPr>
          <w:rStyle w:val="FootnoteReference"/>
        </w:rPr>
        <w:footnoteRef/>
      </w:r>
      <w:r>
        <w:rPr>
          <w:rtl/>
        </w:rPr>
        <w:t xml:space="preserve"> </w:t>
      </w:r>
      <w:r>
        <w:rPr>
          <w:rFonts w:hint="cs"/>
          <w:rtl/>
        </w:rPr>
        <w:t xml:space="preserve">מונטגומרי קרא 'יחיאל' וכך גם המילון הארמי המקיף. מבחינת הכתיב שניהם אפשריים במידה שווה, אך 'יהואל' נתמך על ידי המקבילות; ראו </w:t>
      </w:r>
      <w:r w:rsidRPr="006429DF">
        <w:t>Greenfield, Notes,</w:t>
      </w:r>
      <w:r>
        <w:t xml:space="preserve"> p. 156 n. 40; </w:t>
      </w:r>
      <w:proofErr w:type="spellStart"/>
      <w:r w:rsidRPr="0005270C">
        <w:t>Ithamar</w:t>
      </w:r>
      <w:proofErr w:type="spellEnd"/>
      <w:r w:rsidRPr="0005270C">
        <w:t xml:space="preserve"> Gruenwald, </w:t>
      </w:r>
      <w:r w:rsidRPr="0005270C">
        <w:rPr>
          <w:i/>
          <w:iCs/>
        </w:rPr>
        <w:t>Apocalyptic and Merkavah Mysticism</w:t>
      </w:r>
      <w:r w:rsidRPr="0005270C">
        <w:t>, Leiden (1980) 2014, pp. 222-223</w:t>
      </w:r>
      <w:r>
        <w:t>, n. 12</w:t>
      </w:r>
      <w:r>
        <w:rPr>
          <w:rFonts w:hint="cs"/>
          <w:rtl/>
        </w:rPr>
        <w:t>.</w:t>
      </w:r>
      <w:r w:rsidRPr="0005270C">
        <w:t xml:space="preserve"> </w:t>
      </w:r>
    </w:p>
  </w:footnote>
  <w:footnote w:id="12">
    <w:p w14:paraId="1725F1AB" w14:textId="2C338702" w:rsidR="00187B2C" w:rsidRDefault="00187B2C" w:rsidP="000557AE">
      <w:pPr>
        <w:pStyle w:val="FootnoteText"/>
        <w:rPr>
          <w:rtl/>
        </w:rPr>
      </w:pPr>
      <w:r>
        <w:rPr>
          <w:rStyle w:val="FootnoteReference"/>
        </w:rPr>
        <w:footnoteRef/>
      </w:r>
      <w:r>
        <w:rPr>
          <w:rtl/>
        </w:rPr>
        <w:t xml:space="preserve"> </w:t>
      </w:r>
      <w:r w:rsidRPr="00650E58">
        <w:t xml:space="preserve">James A. Montgomery, </w:t>
      </w:r>
      <w:r w:rsidRPr="006E1C53">
        <w:rPr>
          <w:i/>
          <w:iCs/>
        </w:rPr>
        <w:t>Aramaic Incantation Texts from Nippur</w:t>
      </w:r>
      <w:r w:rsidRPr="00650E58">
        <w:t>, Philadelphia 1913</w:t>
      </w:r>
      <w:r>
        <w:rPr>
          <w:rFonts w:hint="cs"/>
          <w:rtl/>
        </w:rPr>
        <w:t>.</w:t>
      </w:r>
    </w:p>
  </w:footnote>
  <w:footnote w:id="13">
    <w:p w14:paraId="12D20338" w14:textId="15F3F514" w:rsidR="00187B2C" w:rsidRDefault="00187B2C">
      <w:pPr>
        <w:pStyle w:val="FootnoteText"/>
        <w:rPr>
          <w:rtl/>
        </w:rPr>
      </w:pPr>
      <w:r>
        <w:rPr>
          <w:rStyle w:val="FootnoteReference"/>
        </w:rPr>
        <w:footnoteRef/>
      </w:r>
      <w:r>
        <w:rPr>
          <w:rtl/>
        </w:rPr>
        <w:t xml:space="preserve"> </w:t>
      </w:r>
      <w:r>
        <w:rPr>
          <w:rFonts w:hint="cs"/>
          <w:rtl/>
        </w:rPr>
        <w:t xml:space="preserve">תולדות המחקר החל מן הפרסום הראשון ב-1853 תוארו מספר פעמים. </w:t>
      </w:r>
    </w:p>
  </w:footnote>
  <w:footnote w:id="14">
    <w:p w14:paraId="6E88622A" w14:textId="0FD8E98A" w:rsidR="00187B2C" w:rsidRDefault="00187B2C" w:rsidP="00877F42">
      <w:pPr>
        <w:pStyle w:val="FootnoteText"/>
        <w:rPr>
          <w:rtl/>
        </w:rPr>
      </w:pPr>
      <w:r>
        <w:rPr>
          <w:rStyle w:val="FootnoteReference"/>
        </w:rPr>
        <w:footnoteRef/>
      </w:r>
      <w:r>
        <w:rPr>
          <w:rtl/>
        </w:rPr>
        <w:t xml:space="preserve"> </w:t>
      </w:r>
      <w:r w:rsidRPr="002C154F">
        <w:t>J.N. Epstein, ‘</w:t>
      </w:r>
      <w:proofErr w:type="spellStart"/>
      <w:r w:rsidRPr="002C154F">
        <w:t>Gloses</w:t>
      </w:r>
      <w:proofErr w:type="spellEnd"/>
      <w:r w:rsidRPr="002C154F">
        <w:t xml:space="preserve"> </w:t>
      </w:r>
      <w:proofErr w:type="spellStart"/>
      <w:r w:rsidRPr="002C154F">
        <w:t>babylo-araméenes</w:t>
      </w:r>
      <w:proofErr w:type="spellEnd"/>
      <w:r w:rsidRPr="002C154F">
        <w:t xml:space="preserve">’, </w:t>
      </w:r>
      <w:r w:rsidRPr="008E1BFE">
        <w:rPr>
          <w:i/>
          <w:iCs/>
        </w:rPr>
        <w:t>REJ</w:t>
      </w:r>
      <w:r w:rsidRPr="002C154F">
        <w:t xml:space="preserve"> 73 (1921), pp. </w:t>
      </w:r>
      <w:r>
        <w:t>53</w:t>
      </w:r>
      <w:r w:rsidRPr="002C154F">
        <w:t>-5</w:t>
      </w:r>
      <w:r>
        <w:t>4</w:t>
      </w:r>
      <w:r>
        <w:rPr>
          <w:rFonts w:hint="cs"/>
          <w:rtl/>
        </w:rPr>
        <w:t xml:space="preserve">, התרגום העברי של המאמר: </w:t>
      </w:r>
      <w:r w:rsidRPr="00E5362F">
        <w:rPr>
          <w:rtl/>
        </w:rPr>
        <w:t xml:space="preserve">מחקרים בספרות התלמוד ובלשונות שמיות, א, </w:t>
      </w:r>
      <w:proofErr w:type="spellStart"/>
      <w:r w:rsidRPr="00E5362F">
        <w:rPr>
          <w:rtl/>
        </w:rPr>
        <w:t>י</w:t>
      </w:r>
      <w:r>
        <w:rPr>
          <w:rFonts w:hint="cs"/>
          <w:rtl/>
        </w:rPr>
        <w:t>"</w:t>
      </w:r>
      <w:r w:rsidRPr="00E5362F">
        <w:rPr>
          <w:rtl/>
        </w:rPr>
        <w:t>נ</w:t>
      </w:r>
      <w:proofErr w:type="spellEnd"/>
      <w:r w:rsidRPr="00E5362F">
        <w:rPr>
          <w:rtl/>
        </w:rPr>
        <w:t xml:space="preserve"> אפשטיין, בעריכת </w:t>
      </w:r>
      <w:proofErr w:type="spellStart"/>
      <w:r w:rsidRPr="00E5362F">
        <w:rPr>
          <w:rtl/>
        </w:rPr>
        <w:t>ע''צ</w:t>
      </w:r>
      <w:proofErr w:type="spellEnd"/>
      <w:r w:rsidRPr="00E5362F">
        <w:rPr>
          <w:rtl/>
        </w:rPr>
        <w:t xml:space="preserve"> מלמד, ירושלים תשמ</w:t>
      </w:r>
      <w:r>
        <w:rPr>
          <w:rFonts w:hint="cs"/>
          <w:rtl/>
        </w:rPr>
        <w:t>"</w:t>
      </w:r>
      <w:r w:rsidRPr="00E5362F">
        <w:rPr>
          <w:rtl/>
        </w:rPr>
        <w:t>ד</w:t>
      </w:r>
      <w:r>
        <w:rPr>
          <w:rFonts w:hint="cs"/>
          <w:rtl/>
        </w:rPr>
        <w:t xml:space="preserve">, עמ' 349-350. לדיונים נוספים על אודות הקערה הזאת ראו </w:t>
      </w:r>
      <w:proofErr w:type="spellStart"/>
      <w:r w:rsidRPr="00D17918">
        <w:t>Milik</w:t>
      </w:r>
      <w:proofErr w:type="spellEnd"/>
      <w:r w:rsidRPr="00D17918">
        <w:t>, The Books of Enoch</w:t>
      </w:r>
      <w:r>
        <w:t>, p. 130;</w:t>
      </w:r>
      <w:r w:rsidRPr="00D17918">
        <w:t xml:space="preserve"> </w:t>
      </w:r>
      <w:r w:rsidRPr="00E5362F">
        <w:t>Phillip S.</w:t>
      </w:r>
      <w:r>
        <w:t xml:space="preserve"> </w:t>
      </w:r>
      <w:r w:rsidRPr="00E5362F">
        <w:t xml:space="preserve">Alexander, Historical Setting of the Hebrew Book of Enoch, </w:t>
      </w:r>
      <w:r w:rsidRPr="009F7ADB">
        <w:rPr>
          <w:i/>
          <w:iCs/>
        </w:rPr>
        <w:t>Journal of Jewish Studies</w:t>
      </w:r>
      <w:r w:rsidRPr="00E5362F">
        <w:t xml:space="preserve"> 28</w:t>
      </w:r>
      <w:r>
        <w:t xml:space="preserve"> </w:t>
      </w:r>
      <w:r w:rsidRPr="00E5362F">
        <w:t>(1977</w:t>
      </w:r>
      <w:r>
        <w:t xml:space="preserve">), pp.  165-167; </w:t>
      </w:r>
      <w:r w:rsidRPr="00E5362F">
        <w:t>Shaked, ‘“Peace Be upon You, Exalted Angels”</w:t>
      </w:r>
      <w:r>
        <w:t>, pp.</w:t>
      </w:r>
      <w:r w:rsidRPr="00E5362F">
        <w:t xml:space="preserve"> </w:t>
      </w:r>
      <w:r>
        <w:t xml:space="preserve">201-203; </w:t>
      </w:r>
      <w:proofErr w:type="spellStart"/>
      <w:r w:rsidRPr="00E5362F">
        <w:t>Lesses</w:t>
      </w:r>
      <w:proofErr w:type="spellEnd"/>
      <w:r w:rsidRPr="00E5362F">
        <w:t xml:space="preserve">, </w:t>
      </w:r>
      <w:r w:rsidRPr="009F7ADB">
        <w:rPr>
          <w:i/>
          <w:iCs/>
        </w:rPr>
        <w:t>Ritual Practices</w:t>
      </w:r>
      <w:r w:rsidRPr="009F7ADB">
        <w:t xml:space="preserve">, </w:t>
      </w:r>
      <w:r>
        <w:t xml:space="preserve">pp. </w:t>
      </w:r>
      <w:r w:rsidRPr="00E5362F">
        <w:t>3</w:t>
      </w:r>
      <w:r>
        <w:t xml:space="preserve">54-359; </w:t>
      </w:r>
      <w:r w:rsidRPr="009F7ADB">
        <w:t xml:space="preserve">Davila, </w:t>
      </w:r>
      <w:r>
        <w:rPr>
          <w:i/>
          <w:iCs/>
        </w:rPr>
        <w:t>D</w:t>
      </w:r>
      <w:r w:rsidRPr="009F7ADB">
        <w:rPr>
          <w:i/>
          <w:iCs/>
        </w:rPr>
        <w:t>escenders to the Chariot</w:t>
      </w:r>
      <w:r>
        <w:t>, pp. 217-220</w:t>
      </w:r>
      <w:r>
        <w:rPr>
          <w:rFonts w:hint="cs"/>
          <w:rtl/>
        </w:rPr>
        <w:t>.</w:t>
      </w:r>
    </w:p>
  </w:footnote>
  <w:footnote w:id="15">
    <w:p w14:paraId="4749E1CC" w14:textId="4CA2C5B5" w:rsidR="00187B2C" w:rsidRPr="00363346" w:rsidRDefault="00187B2C" w:rsidP="00004596">
      <w:pPr>
        <w:pStyle w:val="FootnoteText"/>
        <w:rPr>
          <w:rtl/>
        </w:rPr>
      </w:pPr>
      <w:r>
        <w:rPr>
          <w:rStyle w:val="FootnoteReference"/>
        </w:rPr>
        <w:footnoteRef/>
      </w:r>
      <w:r>
        <w:rPr>
          <w:rtl/>
        </w:rPr>
        <w:t xml:space="preserve"> </w:t>
      </w:r>
      <w:r>
        <w:rPr>
          <w:rFonts w:hint="cs"/>
          <w:rtl/>
        </w:rPr>
        <w:t>ראו</w:t>
      </w:r>
      <w:r w:rsidRPr="00DD186A">
        <w:rPr>
          <w:rFonts w:hint="cs"/>
          <w:rtl/>
        </w:rPr>
        <w:t xml:space="preserve"> </w:t>
      </w:r>
      <w:r>
        <w:t xml:space="preserve">Shaked, ibid., </w:t>
      </w:r>
      <w:proofErr w:type="spellStart"/>
      <w:r>
        <w:t>Lesses</w:t>
      </w:r>
      <w:proofErr w:type="spellEnd"/>
      <w:r>
        <w:t xml:space="preserve">, </w:t>
      </w:r>
      <w:r w:rsidRPr="00971D83">
        <w:t>ibid</w:t>
      </w:r>
      <w:r>
        <w:t>.</w:t>
      </w:r>
      <w:r>
        <w:rPr>
          <w:rFonts w:hint="cs"/>
          <w:rtl/>
        </w:rPr>
        <w:t>;</w:t>
      </w:r>
      <w:r w:rsidRPr="008379A7">
        <w:rPr>
          <w:rFonts w:hint="cs"/>
          <w:rtl/>
        </w:rPr>
        <w:t xml:space="preserve"> </w:t>
      </w:r>
      <w:r>
        <w:rPr>
          <w:rtl/>
        </w:rPr>
        <w:t>גדעון בוהק</w:t>
      </w:r>
      <w:r>
        <w:rPr>
          <w:rFonts w:hint="cs"/>
          <w:rtl/>
        </w:rPr>
        <w:t>, '</w:t>
      </w:r>
      <w:r>
        <w:rPr>
          <w:rtl/>
        </w:rPr>
        <w:t>קטעים חדשים מספרות ההיכלות מגניזת קהיר</w:t>
      </w:r>
      <w:r>
        <w:rPr>
          <w:rFonts w:hint="cs"/>
          <w:rtl/>
        </w:rPr>
        <w:t xml:space="preserve">', תעודה </w:t>
      </w:r>
      <w:proofErr w:type="spellStart"/>
      <w:r>
        <w:rPr>
          <w:rFonts w:hint="cs"/>
          <w:rtl/>
        </w:rPr>
        <w:t>כו</w:t>
      </w:r>
      <w:proofErr w:type="spellEnd"/>
      <w:r>
        <w:rPr>
          <w:rFonts w:hint="cs"/>
          <w:rtl/>
        </w:rPr>
        <w:t xml:space="preserve"> (תשע"ד), עמ' 661. מעניין לציין שבקערות אחדות שר התורה הוא מיכאל, ראו </w:t>
      </w:r>
      <w:r w:rsidRPr="00004596">
        <w:t>Davila, pp. 220-221</w:t>
      </w:r>
      <w:r w:rsidRPr="00004596">
        <w:rPr>
          <w:rFonts w:hint="cs"/>
          <w:rtl/>
        </w:rPr>
        <w:t>.</w:t>
      </w:r>
      <w:r>
        <w:rPr>
          <w:rFonts w:hint="cs"/>
          <w:rtl/>
        </w:rPr>
        <w:t xml:space="preserve"> טענתו שהופעת המילה 'גינאה' בהוראת  'גניוס' מעידה על השפעה של הערבית </w:t>
      </w:r>
      <w:r w:rsidRPr="00A45626">
        <w:rPr>
          <w:rFonts w:cs="Times New Roman"/>
          <w:rtl/>
          <w:lang w:bidi="ar-SA"/>
        </w:rPr>
        <w:t>جني</w:t>
      </w:r>
      <w:r>
        <w:rPr>
          <w:rFonts w:hint="cs"/>
          <w:rtl/>
        </w:rPr>
        <w:t xml:space="preserve">, </w:t>
      </w:r>
      <w:proofErr w:type="spellStart"/>
      <w:r w:rsidRPr="002D24A4">
        <w:rPr>
          <w:rtl/>
        </w:rPr>
        <w:t>ג'יני</w:t>
      </w:r>
      <w:proofErr w:type="spellEnd"/>
      <w:r>
        <w:rPr>
          <w:rFonts w:hint="cs"/>
          <w:rtl/>
        </w:rPr>
        <w:t xml:space="preserve"> (עמ' 221, הערה 18) אינה הכרחית. ראו עתה במילון הארמי המקיף </w:t>
      </w:r>
      <w:r w:rsidRPr="00363346">
        <w:t>http://cal.huc.edu/</w:t>
      </w:r>
      <w:r>
        <w:softHyphen/>
      </w:r>
      <w:r w:rsidRPr="00363346">
        <w:t>bablex.php?</w:t>
      </w:r>
      <w:r>
        <w:softHyphen/>
      </w:r>
      <w:r w:rsidRPr="00363346">
        <w:t>coord=70700057104&amp;</w:t>
      </w:r>
      <w:r>
        <w:softHyphen/>
      </w:r>
      <w:r w:rsidRPr="00363346">
        <w:t>word=7</w:t>
      </w:r>
      <w:r>
        <w:rPr>
          <w:rFonts w:hint="cs"/>
          <w:rtl/>
        </w:rPr>
        <w:t>.</w:t>
      </w:r>
    </w:p>
  </w:footnote>
  <w:footnote w:id="16">
    <w:p w14:paraId="03B957E6" w14:textId="3E7FCEA3" w:rsidR="00187B2C" w:rsidRDefault="00187B2C">
      <w:pPr>
        <w:pStyle w:val="FootnoteText"/>
        <w:rPr>
          <w:rtl/>
        </w:rPr>
      </w:pPr>
      <w:r>
        <w:rPr>
          <w:rStyle w:val="FootnoteReference"/>
        </w:rPr>
        <w:footnoteRef/>
      </w:r>
      <w:r>
        <w:rPr>
          <w:rtl/>
        </w:rPr>
        <w:t xml:space="preserve"> </w:t>
      </w:r>
      <w:r>
        <w:rPr>
          <w:rFonts w:hint="cs"/>
          <w:rtl/>
        </w:rPr>
        <w:t xml:space="preserve">השוו מיכאל שניידר, האל, המלאך והשטן: </w:t>
      </w:r>
      <w:r w:rsidRPr="00204A9A">
        <w:rPr>
          <w:rtl/>
        </w:rPr>
        <w:t xml:space="preserve">עיונים באנגלולוגיה </w:t>
      </w:r>
      <w:proofErr w:type="spellStart"/>
      <w:r w:rsidRPr="00204A9A">
        <w:rPr>
          <w:rtl/>
        </w:rPr>
        <w:t>ודמונולגיה</w:t>
      </w:r>
      <w:proofErr w:type="spellEnd"/>
      <w:r>
        <w:rPr>
          <w:rFonts w:hint="cs"/>
          <w:rtl/>
        </w:rPr>
        <w:t>, עמ' 250-256.</w:t>
      </w:r>
    </w:p>
  </w:footnote>
  <w:footnote w:id="17">
    <w:p w14:paraId="06C933C2" w14:textId="2565391D" w:rsidR="00187B2C" w:rsidRPr="000B1B67" w:rsidRDefault="00187B2C">
      <w:pPr>
        <w:pStyle w:val="FootnoteText"/>
        <w:rPr>
          <w:rtl/>
        </w:rPr>
      </w:pPr>
      <w:r>
        <w:rPr>
          <w:rStyle w:val="FootnoteReference"/>
        </w:rPr>
        <w:footnoteRef/>
      </w:r>
      <w:r>
        <w:rPr>
          <w:rtl/>
        </w:rPr>
        <w:t xml:space="preserve"> </w:t>
      </w:r>
      <w:proofErr w:type="spellStart"/>
      <w:r w:rsidRPr="00E5362F">
        <w:t>Lesses</w:t>
      </w:r>
      <w:proofErr w:type="spellEnd"/>
      <w:r w:rsidRPr="00E5362F">
        <w:t xml:space="preserve">, </w:t>
      </w:r>
      <w:r w:rsidRPr="009F7ADB">
        <w:rPr>
          <w:i/>
          <w:iCs/>
        </w:rPr>
        <w:t>Ritual Practices</w:t>
      </w:r>
      <w:r>
        <w:t>, p. 356</w:t>
      </w:r>
      <w:r>
        <w:rPr>
          <w:rFonts w:hint="cs"/>
          <w:rtl/>
        </w:rPr>
        <w:t>.</w:t>
      </w:r>
    </w:p>
  </w:footnote>
  <w:footnote w:id="18">
    <w:p w14:paraId="057D68DC" w14:textId="5798DA4E" w:rsidR="00187B2C" w:rsidRPr="00EC4242" w:rsidRDefault="00187B2C" w:rsidP="002C492B">
      <w:pPr>
        <w:pStyle w:val="FootnoteText"/>
        <w:rPr>
          <w:rFonts w:cstheme="minorBidi"/>
          <w:rtl/>
        </w:rPr>
      </w:pPr>
      <w:r>
        <w:rPr>
          <w:rStyle w:val="FootnoteReference"/>
        </w:rPr>
        <w:footnoteRef/>
      </w:r>
      <w:r>
        <w:rPr>
          <w:rtl/>
        </w:rPr>
        <w:t xml:space="preserve"> </w:t>
      </w:r>
      <w:r>
        <w:rPr>
          <w:rFonts w:hint="cs"/>
          <w:rtl/>
        </w:rPr>
        <w:t xml:space="preserve">ראו גרשם שלום, זרמים ראשיים, עמ' 85-87; </w:t>
      </w:r>
      <w:r>
        <w:rPr>
          <w:rFonts w:hint="cs"/>
        </w:rPr>
        <w:t>I</w:t>
      </w:r>
      <w:r>
        <w:rPr>
          <w:rFonts w:cstheme="minorBidi"/>
          <w:lang w:bidi="ar-SA"/>
        </w:rPr>
        <w:t xml:space="preserve">del, </w:t>
      </w:r>
      <w:r w:rsidRPr="00CC7DF2">
        <w:rPr>
          <w:rFonts w:cstheme="minorBidi"/>
          <w:i/>
          <w:iCs/>
          <w:lang w:bidi="ar-SA"/>
        </w:rPr>
        <w:t>Ben</w:t>
      </w:r>
      <w:r>
        <w:rPr>
          <w:rFonts w:cstheme="minorBidi"/>
          <w:lang w:bidi="ar-SA"/>
        </w:rPr>
        <w:t>, index s. v. ‘</w:t>
      </w:r>
      <w:proofErr w:type="spellStart"/>
      <w:r>
        <w:rPr>
          <w:rFonts w:cstheme="minorBidi"/>
          <w:lang w:bidi="ar-SA"/>
        </w:rPr>
        <w:t>Yaho’el</w:t>
      </w:r>
      <w:proofErr w:type="spellEnd"/>
      <w:r>
        <w:rPr>
          <w:rFonts w:cstheme="minorBidi"/>
          <w:lang w:bidi="ar-SA"/>
        </w:rPr>
        <w:t>’</w:t>
      </w:r>
      <w:r>
        <w:rPr>
          <w:rFonts w:hint="cs"/>
          <w:rtl/>
        </w:rPr>
        <w:t xml:space="preserve">; מיכאל </w:t>
      </w:r>
      <w:r w:rsidRPr="00C01862">
        <w:rPr>
          <w:rtl/>
        </w:rPr>
        <w:t>שנייד</w:t>
      </w:r>
      <w:r>
        <w:rPr>
          <w:rFonts w:hint="cs"/>
          <w:rtl/>
        </w:rPr>
        <w:t>ר</w:t>
      </w:r>
      <w:r w:rsidRPr="00C01862">
        <w:rPr>
          <w:rtl/>
        </w:rPr>
        <w:t xml:space="preserve">, </w:t>
      </w:r>
      <w:r w:rsidRPr="00324ECE">
        <w:rPr>
          <w:rtl/>
        </w:rPr>
        <w:t>המסורות הגנוזות של המיסטיקה היהודית</w:t>
      </w:r>
      <w:r>
        <w:rPr>
          <w:rFonts w:hint="cs"/>
          <w:rtl/>
        </w:rPr>
        <w:t>,</w:t>
      </w:r>
      <w:r w:rsidRPr="00324ECE">
        <w:rPr>
          <w:rtl/>
        </w:rPr>
        <w:t xml:space="preserve"> לוס אנג'לס תשע"ב</w:t>
      </w:r>
      <w:r w:rsidRPr="00C01862">
        <w:rPr>
          <w:rtl/>
        </w:rPr>
        <w:t xml:space="preserve">, עמ׳ </w:t>
      </w:r>
      <w:r>
        <w:rPr>
          <w:rFonts w:hint="cs"/>
          <w:rtl/>
        </w:rPr>
        <w:t xml:space="preserve">167-267. </w:t>
      </w:r>
    </w:p>
  </w:footnote>
  <w:footnote w:id="19">
    <w:p w14:paraId="13347882" w14:textId="2CC43DAE" w:rsidR="00187B2C" w:rsidRDefault="00187B2C" w:rsidP="00F57543">
      <w:pPr>
        <w:pStyle w:val="FootnoteText"/>
      </w:pPr>
      <w:r>
        <w:rPr>
          <w:rStyle w:val="FootnoteReference"/>
        </w:rPr>
        <w:footnoteRef/>
      </w:r>
      <w:r>
        <w:rPr>
          <w:rtl/>
        </w:rPr>
        <w:t xml:space="preserve"> </w:t>
      </w:r>
      <w:r>
        <w:rPr>
          <w:rFonts w:hint="cs"/>
          <w:rtl/>
        </w:rPr>
        <w:t xml:space="preserve">שלום, זרמים ראשיים, עמ' 87. </w:t>
      </w:r>
    </w:p>
  </w:footnote>
  <w:footnote w:id="20">
    <w:p w14:paraId="372C68AF" w14:textId="77777777" w:rsidR="00187B2C" w:rsidRDefault="00187B2C" w:rsidP="002C492B">
      <w:pPr>
        <w:pStyle w:val="FootnoteText"/>
      </w:pPr>
      <w:r>
        <w:rPr>
          <w:rStyle w:val="FootnoteReference"/>
        </w:rPr>
        <w:footnoteRef/>
      </w:r>
      <w:r>
        <w:rPr>
          <w:rtl/>
        </w:rPr>
        <w:t xml:space="preserve"> </w:t>
      </w:r>
      <w:r>
        <w:rPr>
          <w:rFonts w:hint="cs"/>
          <w:rtl/>
        </w:rPr>
        <w:t xml:space="preserve">שלום, זרמים ראשיים, עמ' 85. </w:t>
      </w:r>
    </w:p>
  </w:footnote>
  <w:footnote w:id="21">
    <w:p w14:paraId="1569D803" w14:textId="7765C90A" w:rsidR="00187B2C" w:rsidRDefault="00187B2C" w:rsidP="0056475C">
      <w:pPr>
        <w:pStyle w:val="FootnoteText"/>
      </w:pPr>
      <w:r>
        <w:rPr>
          <w:rStyle w:val="FootnoteReference"/>
        </w:rPr>
        <w:footnoteRef/>
      </w:r>
      <w:r>
        <w:rPr>
          <w:rtl/>
        </w:rPr>
        <w:t xml:space="preserve"> </w:t>
      </w:r>
      <w:r w:rsidRPr="0056475C">
        <w:t xml:space="preserve">Alexander, </w:t>
      </w:r>
      <w:r>
        <w:t>‘</w:t>
      </w:r>
      <w:r w:rsidRPr="0056475C">
        <w:t>Historical Setting</w:t>
      </w:r>
      <w:r>
        <w:t>,’ p. 167</w:t>
      </w:r>
      <w:r>
        <w:rPr>
          <w:rFonts w:hint="cs"/>
          <w:rtl/>
        </w:rPr>
        <w:t xml:space="preserve">. וזו גם דעתו של מרטין כהן, </w:t>
      </w:r>
      <w:r>
        <w:t xml:space="preserve">Martin Samuel Cohen, </w:t>
      </w:r>
      <w:r w:rsidRPr="0035244F">
        <w:rPr>
          <w:i/>
          <w:iCs/>
        </w:rPr>
        <w:t xml:space="preserve">The </w:t>
      </w:r>
      <w:proofErr w:type="spellStart"/>
      <w:r w:rsidRPr="0035244F">
        <w:rPr>
          <w:i/>
          <w:iCs/>
        </w:rPr>
        <w:t>Shi‘ur</w:t>
      </w:r>
      <w:proofErr w:type="spellEnd"/>
      <w:r w:rsidRPr="0035244F">
        <w:rPr>
          <w:i/>
          <w:iCs/>
        </w:rPr>
        <w:t xml:space="preserve"> </w:t>
      </w:r>
      <w:proofErr w:type="spellStart"/>
      <w:r w:rsidRPr="0035244F">
        <w:rPr>
          <w:i/>
          <w:iCs/>
        </w:rPr>
        <w:t>Qomah</w:t>
      </w:r>
      <w:proofErr w:type="spellEnd"/>
      <w:r w:rsidRPr="0035244F">
        <w:rPr>
          <w:i/>
          <w:iCs/>
        </w:rPr>
        <w:t>: Liturgy and Theurgy in Pre-Kabbalistic Jewish Mysticism</w:t>
      </w:r>
      <w:r>
        <w:t>, Lanham 1983, p. 159</w:t>
      </w:r>
      <w:r>
        <w:rPr>
          <w:rtl/>
        </w:rPr>
        <w:t>.</w:t>
      </w:r>
    </w:p>
  </w:footnote>
  <w:footnote w:id="22">
    <w:p w14:paraId="49C87C45" w14:textId="6A8CC80B" w:rsidR="00187B2C" w:rsidRDefault="00187B2C" w:rsidP="004227E2">
      <w:pPr>
        <w:pStyle w:val="FootnoteText"/>
        <w:rPr>
          <w:rtl/>
        </w:rPr>
      </w:pPr>
      <w:r>
        <w:rPr>
          <w:rStyle w:val="FootnoteReference"/>
        </w:rPr>
        <w:footnoteRef/>
      </w:r>
      <w:r>
        <w:rPr>
          <w:rtl/>
        </w:rPr>
        <w:t xml:space="preserve"> </w:t>
      </w:r>
      <w:r>
        <w:rPr>
          <w:rFonts w:hint="cs"/>
          <w:rtl/>
        </w:rPr>
        <w:t>מאיר בר-אילן, סתרי תפילה והיכלות, רמת גן תשמ"ז, עמ' 148-149.</w:t>
      </w:r>
    </w:p>
  </w:footnote>
  <w:footnote w:id="23">
    <w:p w14:paraId="57BD3874" w14:textId="3D32413F" w:rsidR="00187B2C" w:rsidRDefault="00187B2C">
      <w:pPr>
        <w:pStyle w:val="FootnoteText"/>
      </w:pPr>
      <w:r>
        <w:rPr>
          <w:rStyle w:val="FootnoteReference"/>
        </w:rPr>
        <w:footnoteRef/>
      </w:r>
      <w:r>
        <w:rPr>
          <w:rtl/>
        </w:rPr>
        <w:t xml:space="preserve"> </w:t>
      </w:r>
      <w:r w:rsidRPr="00B11D23">
        <w:rPr>
          <w:rtl/>
        </w:rPr>
        <w:t>עקיבה פרוש, מרכבה שלמה, ירושלים תרפ"א</w:t>
      </w:r>
      <w:r>
        <w:rPr>
          <w:rFonts w:hint="cs"/>
          <w:rtl/>
        </w:rPr>
        <w:t>, מג ע"ב.</w:t>
      </w:r>
      <w:r w:rsidRPr="00B11D23">
        <w:rPr>
          <w:rtl/>
        </w:rPr>
        <w:t xml:space="preserve">  </w:t>
      </w:r>
    </w:p>
  </w:footnote>
  <w:footnote w:id="24">
    <w:p w14:paraId="74296306" w14:textId="43CE0402" w:rsidR="00187B2C" w:rsidRDefault="00187B2C">
      <w:pPr>
        <w:pStyle w:val="FootnoteText"/>
      </w:pPr>
      <w:r>
        <w:rPr>
          <w:rStyle w:val="FootnoteReference"/>
        </w:rPr>
        <w:footnoteRef/>
      </w:r>
      <w:r>
        <w:rPr>
          <w:rtl/>
        </w:rPr>
        <w:t xml:space="preserve"> </w:t>
      </w:r>
      <w:r>
        <w:rPr>
          <w:rFonts w:hint="cs"/>
          <w:rtl/>
        </w:rPr>
        <w:t xml:space="preserve">ויש לשים לב לכך שברכה זו חותמת את מסירת השם המפורש של הנער/מטטרון, ראו להלן, עמ' </w:t>
      </w:r>
      <w:r>
        <w:rPr>
          <w:rtl/>
        </w:rPr>
        <w:fldChar w:fldCharType="begin"/>
      </w:r>
      <w:r>
        <w:rPr>
          <w:rtl/>
        </w:rPr>
        <w:instrText xml:space="preserve"> </w:instrText>
      </w:r>
      <w:r>
        <w:rPr>
          <w:rFonts w:hint="cs"/>
        </w:rPr>
        <w:instrText>PAGEREF</w:instrText>
      </w:r>
      <w:r>
        <w:rPr>
          <w:rFonts w:hint="cs"/>
          <w:rtl/>
        </w:rPr>
        <w:instrText xml:space="preserve"> _</w:instrText>
      </w:r>
      <w:r>
        <w:rPr>
          <w:rFonts w:hint="cs"/>
        </w:rPr>
        <w:instrText>Ref23696377 \h</w:instrText>
      </w:r>
      <w:r>
        <w:rPr>
          <w:rtl/>
        </w:rPr>
        <w:instrText xml:space="preserve"> </w:instrText>
      </w:r>
      <w:r>
        <w:rPr>
          <w:rtl/>
        </w:rPr>
      </w:r>
      <w:r>
        <w:rPr>
          <w:rtl/>
        </w:rPr>
        <w:fldChar w:fldCharType="separate"/>
      </w:r>
      <w:r>
        <w:rPr>
          <w:noProof/>
          <w:rtl/>
        </w:rPr>
        <w:t>14</w:t>
      </w:r>
      <w:r>
        <w:rPr>
          <w:rtl/>
        </w:rPr>
        <w:fldChar w:fldCharType="end"/>
      </w:r>
      <w:r>
        <w:rPr>
          <w:rFonts w:hint="cs"/>
          <w:rtl/>
        </w:rPr>
        <w:t>.</w:t>
      </w:r>
    </w:p>
  </w:footnote>
  <w:footnote w:id="25">
    <w:p w14:paraId="6552F344" w14:textId="77777777" w:rsidR="00187B2C" w:rsidRDefault="00187B2C" w:rsidP="00CD16BB">
      <w:pPr>
        <w:pStyle w:val="FootnoteText"/>
        <w:rPr>
          <w:rtl/>
        </w:rPr>
      </w:pPr>
      <w:r>
        <w:rPr>
          <w:rStyle w:val="FootnoteReference"/>
        </w:rPr>
        <w:footnoteRef/>
      </w:r>
      <w:r>
        <w:rPr>
          <w:rtl/>
        </w:rPr>
        <w:t xml:space="preserve"> </w:t>
      </w:r>
      <w:r w:rsidRPr="004A476D">
        <w:t>Montgomery, pp. 99, 123, 150, 196</w:t>
      </w:r>
      <w:r>
        <w:rPr>
          <w:rFonts w:hint="cs"/>
          <w:rtl/>
        </w:rPr>
        <w:t>.</w:t>
      </w:r>
    </w:p>
  </w:footnote>
  <w:footnote w:id="26">
    <w:p w14:paraId="5CD2700E" w14:textId="2E48541B" w:rsidR="00187B2C" w:rsidRPr="005F3128" w:rsidRDefault="00187B2C" w:rsidP="008F4C6A">
      <w:pPr>
        <w:pStyle w:val="FootnoteText"/>
        <w:rPr>
          <w:rFonts w:ascii="FrankRuehl" w:hAnsi="FrankRuehl"/>
        </w:rPr>
      </w:pPr>
      <w:r>
        <w:rPr>
          <w:rStyle w:val="FootnoteReference"/>
        </w:rPr>
        <w:footnoteRef/>
      </w:r>
      <w:r>
        <w:rPr>
          <w:rtl/>
        </w:rPr>
        <w:t xml:space="preserve"> </w:t>
      </w:r>
      <w:r w:rsidRPr="00BD6128">
        <w:t>CBS 16007</w:t>
      </w:r>
      <w:r>
        <w:t xml:space="preserve">, </w:t>
      </w:r>
      <w:proofErr w:type="spellStart"/>
      <w:r>
        <w:t>S</w:t>
      </w:r>
      <w:r w:rsidRPr="00BD6128">
        <w:t>o</w:t>
      </w:r>
      <w:r>
        <w:t>k</w:t>
      </w:r>
      <w:proofErr w:type="spellEnd"/>
      <w:r w:rsidRPr="00BD6128">
        <w:t>. 7</w:t>
      </w:r>
      <w:r>
        <w:t>, AIT 7 (</w:t>
      </w:r>
      <w:r w:rsidRPr="00B22DAB">
        <w:t>Montgomery, p. 1</w:t>
      </w:r>
      <w:r>
        <w:t>46)</w:t>
      </w:r>
      <w:r>
        <w:rPr>
          <w:rFonts w:hint="cs"/>
          <w:rtl/>
        </w:rPr>
        <w:t xml:space="preserve">, במקבילה </w:t>
      </w:r>
      <w:r w:rsidRPr="00BD6128">
        <w:t>CBS 160</w:t>
      </w:r>
      <w:r>
        <w:t xml:space="preserve">81, </w:t>
      </w:r>
      <w:proofErr w:type="spellStart"/>
      <w:r>
        <w:t>Sok</w:t>
      </w:r>
      <w:proofErr w:type="spellEnd"/>
      <w:r>
        <w:t>. 8</w:t>
      </w:r>
      <w:r>
        <w:rPr>
          <w:rFonts w:hint="cs"/>
          <w:rtl/>
        </w:rPr>
        <w:t>, שפורסמה על ידי</w:t>
      </w:r>
      <w:proofErr w:type="spellStart"/>
      <w:r w:rsidRPr="00B22DAB">
        <w:t>Myhrman</w:t>
      </w:r>
      <w:proofErr w:type="spellEnd"/>
      <w:r w:rsidRPr="00B22DAB">
        <w:t xml:space="preserve">, David W. ‘Aramaic Incantation Text from Nippur’, </w:t>
      </w:r>
      <w:r w:rsidRPr="00244D7F">
        <w:rPr>
          <w:i/>
          <w:iCs/>
        </w:rPr>
        <w:t>Le Monde Oriental</w:t>
      </w:r>
      <w:r w:rsidRPr="00B22DAB">
        <w:t xml:space="preserve"> 2 (1906), pp. 207-219</w:t>
      </w:r>
      <w:r>
        <w:rPr>
          <w:rFonts w:hint="cs"/>
          <w:rtl/>
        </w:rPr>
        <w:t>:  '</w:t>
      </w:r>
      <w:proofErr w:type="spellStart"/>
      <w:r>
        <w:rPr>
          <w:rFonts w:hint="cs"/>
          <w:rtl/>
        </w:rPr>
        <w:t>ובהרמיס</w:t>
      </w:r>
      <w:proofErr w:type="spellEnd"/>
      <w:r>
        <w:rPr>
          <w:rFonts w:hint="cs"/>
          <w:rtl/>
        </w:rPr>
        <w:t xml:space="preserve"> </w:t>
      </w:r>
      <w:proofErr w:type="spellStart"/>
      <w:r>
        <w:rPr>
          <w:rFonts w:hint="cs"/>
          <w:rtl/>
        </w:rPr>
        <w:t>מריא</w:t>
      </w:r>
      <w:proofErr w:type="spellEnd"/>
      <w:r>
        <w:rPr>
          <w:rFonts w:hint="cs"/>
          <w:rtl/>
        </w:rPr>
        <w:t xml:space="preserve"> רבה'. בהמשך ההשבעה נזכר </w:t>
      </w:r>
      <w:proofErr w:type="spellStart"/>
      <w:r>
        <w:rPr>
          <w:rFonts w:hint="cs"/>
          <w:rtl/>
        </w:rPr>
        <w:t>אברכס</w:t>
      </w:r>
      <w:proofErr w:type="spellEnd"/>
      <w:r>
        <w:rPr>
          <w:rFonts w:hint="cs"/>
          <w:rtl/>
        </w:rPr>
        <w:t xml:space="preserve"> רבה, הוא </w:t>
      </w:r>
      <w:r w:rsidRPr="005F3128">
        <w:t>Ἀβρα</w:t>
      </w:r>
      <w:proofErr w:type="spellStart"/>
      <w:r w:rsidRPr="005F3128">
        <w:t>σάξ</w:t>
      </w:r>
      <w:proofErr w:type="spellEnd"/>
      <w:r>
        <w:rPr>
          <w:rFonts w:hint="cs"/>
          <w:rtl/>
        </w:rPr>
        <w:t>, המזוהה עם הרמס ב-</w:t>
      </w:r>
      <w:r>
        <w:rPr>
          <w:rFonts w:cstheme="minorBidi"/>
          <w:lang w:bidi="ar-SA"/>
        </w:rPr>
        <w:t>PGM VIII.49</w:t>
      </w:r>
      <w:r>
        <w:rPr>
          <w:rFonts w:ascii="FrankRuehl" w:hAnsi="FrankRuehl" w:hint="cs"/>
          <w:rtl/>
        </w:rPr>
        <w:t>.</w:t>
      </w:r>
    </w:p>
  </w:footnote>
  <w:footnote w:id="27">
    <w:p w14:paraId="4202C2C6" w14:textId="717BA447" w:rsidR="00187B2C" w:rsidRPr="00B017D8" w:rsidRDefault="00187B2C" w:rsidP="00B017D8">
      <w:pPr>
        <w:pStyle w:val="FootnoteText"/>
        <w:rPr>
          <w:rFonts w:cstheme="minorBidi"/>
          <w:rtl/>
        </w:rPr>
      </w:pPr>
      <w:r>
        <w:rPr>
          <w:rStyle w:val="FootnoteReference"/>
        </w:rPr>
        <w:footnoteRef/>
      </w:r>
      <w:r>
        <w:rPr>
          <w:rtl/>
        </w:rPr>
        <w:t xml:space="preserve"> </w:t>
      </w:r>
      <w:r>
        <w:rPr>
          <w:rFonts w:hint="cs"/>
          <w:rtl/>
        </w:rPr>
        <w:t xml:space="preserve">השוו את הקריאה האלטרנטיבית של </w:t>
      </w:r>
      <w:proofErr w:type="spellStart"/>
      <w:r>
        <w:rPr>
          <w:rFonts w:hint="cs"/>
          <w:rtl/>
        </w:rPr>
        <w:t>ג'"נ</w:t>
      </w:r>
      <w:proofErr w:type="spellEnd"/>
      <w:r>
        <w:rPr>
          <w:rFonts w:hint="cs"/>
          <w:rtl/>
        </w:rPr>
        <w:t xml:space="preserve"> פורד שצוטטה אצל יקיר פז </w:t>
      </w:r>
      <w:proofErr w:type="spellStart"/>
      <w:r>
        <w:t>Yakir</w:t>
      </w:r>
      <w:proofErr w:type="spellEnd"/>
      <w:r>
        <w:t xml:space="preserve"> Paz, ‘Metatron is Not Enoch: Reevaluating the Evolution of an Archangel,’ </w:t>
      </w:r>
      <w:r w:rsidRPr="00407EBA">
        <w:rPr>
          <w:i/>
          <w:iCs/>
        </w:rPr>
        <w:t>Journal for the Study of Judaism</w:t>
      </w:r>
      <w:r w:rsidRPr="00407EBA">
        <w:t xml:space="preserve"> 50 (2019)</w:t>
      </w:r>
      <w:r>
        <w:rPr>
          <w:rFonts w:cstheme="minorBidi"/>
          <w:lang w:bidi="ar-SA"/>
        </w:rPr>
        <w:t>, p. 16, n. 64</w:t>
      </w:r>
      <w:r w:rsidRPr="00B017D8">
        <w:rPr>
          <w:rFonts w:ascii="FrankRuehl" w:hAnsi="FrankRuehl"/>
          <w:rtl/>
        </w:rPr>
        <w:t>.</w:t>
      </w:r>
    </w:p>
  </w:footnote>
  <w:footnote w:id="28">
    <w:p w14:paraId="1A64FBD4" w14:textId="4BECFA2E" w:rsidR="00187B2C" w:rsidRDefault="00187B2C">
      <w:pPr>
        <w:pStyle w:val="FootnoteText"/>
        <w:rPr>
          <w:rtl/>
        </w:rPr>
      </w:pPr>
      <w:r>
        <w:rPr>
          <w:rStyle w:val="FootnoteReference"/>
        </w:rPr>
        <w:footnoteRef/>
      </w:r>
      <w:r>
        <w:rPr>
          <w:rtl/>
        </w:rPr>
        <w:t xml:space="preserve"> </w:t>
      </w:r>
      <w:r w:rsidRPr="00FB6614">
        <w:t xml:space="preserve">Nathaniel Deutsch, </w:t>
      </w:r>
      <w:r w:rsidRPr="003B02ED">
        <w:rPr>
          <w:i/>
          <w:iCs/>
        </w:rPr>
        <w:t>Guardians of the Gate: Angelic Vice Regency in Late Antiquity</w:t>
      </w:r>
      <w:r w:rsidRPr="00FB6614">
        <w:t>, Leiden 1999</w:t>
      </w:r>
      <w:r>
        <w:t>, p. 169</w:t>
      </w:r>
      <w:r>
        <w:rPr>
          <w:rFonts w:hint="cs"/>
          <w:rtl/>
        </w:rPr>
        <w:t>.</w:t>
      </w:r>
    </w:p>
  </w:footnote>
  <w:footnote w:id="29">
    <w:p w14:paraId="594539B3" w14:textId="330494D4" w:rsidR="00187B2C" w:rsidRDefault="00187B2C">
      <w:pPr>
        <w:pStyle w:val="FootnoteText"/>
        <w:rPr>
          <w:rtl/>
        </w:rPr>
      </w:pPr>
      <w:r>
        <w:rPr>
          <w:rStyle w:val="FootnoteReference"/>
        </w:rPr>
        <w:footnoteRef/>
      </w:r>
      <w:r>
        <w:rPr>
          <w:rtl/>
        </w:rPr>
        <w:t xml:space="preserve"> </w:t>
      </w:r>
      <w:r>
        <w:rPr>
          <w:rFonts w:hint="cs"/>
          <w:rtl/>
        </w:rPr>
        <w:t xml:space="preserve">ראו </w:t>
      </w:r>
      <w:r w:rsidRPr="005B3447">
        <w:t xml:space="preserve">Kevin van </w:t>
      </w:r>
      <w:proofErr w:type="spellStart"/>
      <w:r w:rsidRPr="005B3447">
        <w:t>Bladel</w:t>
      </w:r>
      <w:proofErr w:type="spellEnd"/>
      <w:r w:rsidRPr="005B3447">
        <w:t>,</w:t>
      </w:r>
      <w:r>
        <w:t xml:space="preserve"> </w:t>
      </w:r>
      <w:r w:rsidRPr="005B3447">
        <w:rPr>
          <w:i/>
          <w:iCs/>
        </w:rPr>
        <w:t>The Arabic Hermes: From Pagan Sage to Prophet of Science</w:t>
      </w:r>
      <w:r w:rsidRPr="005B3447">
        <w:t>, Oxford 2009</w:t>
      </w:r>
      <w:r>
        <w:rPr>
          <w:rFonts w:hint="cs"/>
          <w:rtl/>
        </w:rPr>
        <w:t>.</w:t>
      </w:r>
    </w:p>
  </w:footnote>
  <w:footnote w:id="30">
    <w:p w14:paraId="1510E75A" w14:textId="53BECF64" w:rsidR="00187B2C" w:rsidRDefault="00187B2C">
      <w:pPr>
        <w:pStyle w:val="FootnoteText"/>
        <w:rPr>
          <w:rtl/>
        </w:rPr>
      </w:pPr>
      <w:r>
        <w:rPr>
          <w:rStyle w:val="FootnoteReference"/>
        </w:rPr>
        <w:footnoteRef/>
      </w:r>
      <w:r>
        <w:rPr>
          <w:rtl/>
        </w:rPr>
        <w:t xml:space="preserve"> </w:t>
      </w:r>
      <w:proofErr w:type="spellStart"/>
      <w:r w:rsidRPr="005B76EE">
        <w:rPr>
          <w:rtl/>
        </w:rPr>
        <w:t>קארה</w:t>
      </w:r>
      <w:proofErr w:type="spellEnd"/>
      <w:r w:rsidRPr="005B76EE">
        <w:rPr>
          <w:rtl/>
        </w:rPr>
        <w:t xml:space="preserve"> דה וו בסקירת קמיעות מוסלמיות (</w:t>
      </w:r>
      <w:r w:rsidRPr="00435DC1">
        <w:rPr>
          <w:i/>
          <w:iCs/>
        </w:rPr>
        <w:t>Hastings’ Encyclopedia of Religion and Ethics</w:t>
      </w:r>
      <w:r w:rsidRPr="00435DC1">
        <w:t>,</w:t>
      </w:r>
      <w:r>
        <w:t xml:space="preserve"> vol.</w:t>
      </w:r>
      <w:r w:rsidRPr="005B76EE">
        <w:t xml:space="preserve"> III, </w:t>
      </w:r>
      <w:r>
        <w:t xml:space="preserve">p. </w:t>
      </w:r>
      <w:r w:rsidRPr="005B76EE">
        <w:t>458</w:t>
      </w:r>
      <w:r w:rsidRPr="005B76EE">
        <w:rPr>
          <w:rtl/>
        </w:rPr>
        <w:t xml:space="preserve">) מזכיר </w:t>
      </w:r>
      <w:r>
        <w:rPr>
          <w:rFonts w:hint="cs"/>
          <w:rtl/>
        </w:rPr>
        <w:t xml:space="preserve">בדרך אגב </w:t>
      </w:r>
      <w:r w:rsidRPr="005B76EE">
        <w:rPr>
          <w:rtl/>
        </w:rPr>
        <w:t xml:space="preserve">שבספר </w:t>
      </w:r>
      <w:proofErr w:type="spellStart"/>
      <w:r w:rsidRPr="005B76EE">
        <w:rPr>
          <w:rtl/>
        </w:rPr>
        <w:t>אנדהריוס</w:t>
      </w:r>
      <w:proofErr w:type="spellEnd"/>
      <w:r w:rsidRPr="005B76EE">
        <w:rPr>
          <w:rtl/>
        </w:rPr>
        <w:t xml:space="preserve"> הבבלי (</w:t>
      </w:r>
      <w:r w:rsidRPr="005B76EE">
        <w:rPr>
          <w:rFonts w:cs="Times New Roman"/>
          <w:rtl/>
          <w:lang w:bidi="ar-SA"/>
        </w:rPr>
        <w:t xml:space="preserve">كـتـاب </w:t>
      </w:r>
      <w:proofErr w:type="spellStart"/>
      <w:r w:rsidRPr="005B76EE">
        <w:rPr>
          <w:rFonts w:cs="Times New Roman"/>
          <w:rtl/>
          <w:lang w:bidi="ar-SA"/>
        </w:rPr>
        <w:t>انـدهـريـوش</w:t>
      </w:r>
      <w:proofErr w:type="spellEnd"/>
      <w:r w:rsidRPr="005B76EE">
        <w:rPr>
          <w:rFonts w:cs="Times New Roman"/>
          <w:rtl/>
          <w:lang w:bidi="ar-SA"/>
        </w:rPr>
        <w:t xml:space="preserve"> </w:t>
      </w:r>
      <w:proofErr w:type="spellStart"/>
      <w:r w:rsidRPr="005B76EE">
        <w:rPr>
          <w:rFonts w:cs="Times New Roman"/>
          <w:rtl/>
          <w:lang w:bidi="ar-SA"/>
        </w:rPr>
        <w:t>الـبـابـلـى</w:t>
      </w:r>
      <w:proofErr w:type="spellEnd"/>
      <w:r w:rsidRPr="005B76EE">
        <w:rPr>
          <w:rFonts w:cs="Times New Roman"/>
          <w:rtl/>
          <w:lang w:bidi="ar-SA"/>
        </w:rPr>
        <w:t xml:space="preserve">, </w:t>
      </w:r>
      <w:r w:rsidRPr="005B76EE">
        <w:rPr>
          <w:rtl/>
        </w:rPr>
        <w:t>קודקס פריס 2630) מטטרון נקשר לפעמים לצדק ולפעמים לכוכב (</w:t>
      </w:r>
      <w:proofErr w:type="spellStart"/>
      <w:r w:rsidRPr="005E1BFD">
        <w:rPr>
          <w:rtl/>
        </w:rPr>
        <w:t>עטארד</w:t>
      </w:r>
      <w:proofErr w:type="spellEnd"/>
      <w:r w:rsidRPr="005B76EE">
        <w:rPr>
          <w:rtl/>
        </w:rPr>
        <w:t>)</w:t>
      </w:r>
      <w:r>
        <w:rPr>
          <w:rFonts w:hint="cs"/>
          <w:rtl/>
        </w:rPr>
        <w:t xml:space="preserve">. המלאך הממונה על הכוכב בדרך קבע הוא מיכאל ומטטרון קיבל תפקיד זה רק בתור מחליפו של הלה. חוץ מזה, הזיקה </w:t>
      </w:r>
      <w:proofErr w:type="spellStart"/>
      <w:r>
        <w:rPr>
          <w:rFonts w:hint="cs"/>
          <w:rtl/>
        </w:rPr>
        <w:t>ל</w:t>
      </w:r>
      <w:r w:rsidRPr="005E1BFD">
        <w:rPr>
          <w:rtl/>
        </w:rPr>
        <w:t>עטארד</w:t>
      </w:r>
      <w:proofErr w:type="spellEnd"/>
      <w:r w:rsidRPr="005E1BFD">
        <w:rPr>
          <w:rtl/>
        </w:rPr>
        <w:t xml:space="preserve"> </w:t>
      </w:r>
      <w:r>
        <w:rPr>
          <w:rFonts w:hint="cs"/>
          <w:rtl/>
        </w:rPr>
        <w:t>הכוכב אינה גוררת באופן מידי את זיקה להרמס ולמסורת ההרמטית. יתכן שבאחד קמיעות מן הגניזה הקהירית (</w:t>
      </w:r>
      <w:r>
        <w:rPr>
          <w:rFonts w:cstheme="minorBidi"/>
          <w:lang w:bidi="ar-SA"/>
        </w:rPr>
        <w:t>T.-S. K1.128,</w:t>
      </w:r>
      <w:r w:rsidRPr="002B6BE4">
        <w:t xml:space="preserve"> </w:t>
      </w:r>
      <w:r w:rsidRPr="00554757">
        <w:t>Lawrence Schiffman,</w:t>
      </w:r>
      <w:r>
        <w:t xml:space="preserve"> </w:t>
      </w:r>
      <w:r w:rsidRPr="00554757">
        <w:t>Michael Swartz,</w:t>
      </w:r>
      <w:r>
        <w:t xml:space="preserve"> </w:t>
      </w:r>
      <w:r w:rsidRPr="00554757">
        <w:rPr>
          <w:i/>
          <w:iCs/>
        </w:rPr>
        <w:t>Hebrew and Aramaic Incantation Texts from the Cairo Genizah</w:t>
      </w:r>
      <w:r w:rsidRPr="00554757">
        <w:t>, Sheffield 1992</w:t>
      </w:r>
      <w:r>
        <w:t>, pp. 128-130</w:t>
      </w:r>
      <w:r>
        <w:rPr>
          <w:rFonts w:hint="cs"/>
          <w:rtl/>
        </w:rPr>
        <w:t>) ניתן למצוא רמז כלשהו לזיקה כזאת. בעל הקמיע משביע "</w:t>
      </w:r>
      <w:r w:rsidRPr="002B6BE4">
        <w:rPr>
          <w:rtl/>
        </w:rPr>
        <w:t xml:space="preserve">את כוכב חמה ששמו </w:t>
      </w:r>
      <w:proofErr w:type="spellStart"/>
      <w:r w:rsidRPr="002B6BE4">
        <w:rPr>
          <w:rtl/>
        </w:rPr>
        <w:t>עטארד</w:t>
      </w:r>
      <w:proofErr w:type="spellEnd"/>
      <w:r>
        <w:rPr>
          <w:rFonts w:hint="cs"/>
          <w:rtl/>
        </w:rPr>
        <w:t>"</w:t>
      </w:r>
      <w:r w:rsidRPr="002B6BE4">
        <w:rPr>
          <w:rFonts w:hint="cs"/>
          <w:rtl/>
        </w:rPr>
        <w:t xml:space="preserve"> </w:t>
      </w:r>
      <w:r>
        <w:rPr>
          <w:rFonts w:hint="cs"/>
          <w:rtl/>
        </w:rPr>
        <w:t>בשמו של מטטרון. הואיל ואחת מבקשותיו היא '</w:t>
      </w:r>
      <w:r w:rsidRPr="00304AFF">
        <w:rPr>
          <w:rtl/>
        </w:rPr>
        <w:t>ותגלו</w:t>
      </w:r>
      <w:r>
        <w:rPr>
          <w:rFonts w:hint="cs"/>
          <w:rtl/>
        </w:rPr>
        <w:t xml:space="preserve"> </w:t>
      </w:r>
      <w:r w:rsidRPr="00304AFF">
        <w:rPr>
          <w:rtl/>
        </w:rPr>
        <w:t>לי כל רזי עלמא</w:t>
      </w:r>
      <w:r>
        <w:rPr>
          <w:rFonts w:hint="cs"/>
          <w:rtl/>
        </w:rPr>
        <w:t xml:space="preserve">' ייתכן </w:t>
      </w:r>
      <w:proofErr w:type="spellStart"/>
      <w:r>
        <w:rPr>
          <w:rFonts w:hint="cs"/>
          <w:rtl/>
        </w:rPr>
        <w:t>שעטארד</w:t>
      </w:r>
      <w:proofErr w:type="spellEnd"/>
      <w:r>
        <w:rPr>
          <w:rFonts w:hint="cs"/>
          <w:rtl/>
        </w:rPr>
        <w:t xml:space="preserve"> משמש כאן כנציגו של הרמס. ראו  </w:t>
      </w:r>
      <w:proofErr w:type="spellStart"/>
      <w:r w:rsidRPr="00554757">
        <w:t>Ortal</w:t>
      </w:r>
      <w:proofErr w:type="spellEnd"/>
      <w:r w:rsidRPr="00554757">
        <w:t xml:space="preserve">-Paz Saar, </w:t>
      </w:r>
      <w:r w:rsidRPr="00304AFF">
        <w:rPr>
          <w:i/>
          <w:iCs/>
        </w:rPr>
        <w:t>Jewish Love Magic from Late Antiquity to the Middle Ages</w:t>
      </w:r>
      <w:r w:rsidRPr="00554757">
        <w:t>, Leiden 2017</w:t>
      </w:r>
      <w:r>
        <w:t>, pp. 226-227</w:t>
      </w:r>
      <w:r w:rsidRPr="005B76EE">
        <w:rPr>
          <w:rtl/>
        </w:rPr>
        <w:t>.</w:t>
      </w:r>
    </w:p>
  </w:footnote>
  <w:footnote w:id="31">
    <w:p w14:paraId="2BC12476" w14:textId="2037EDD9" w:rsidR="00187B2C" w:rsidRDefault="00187B2C">
      <w:pPr>
        <w:pStyle w:val="FootnoteText"/>
        <w:rPr>
          <w:rtl/>
        </w:rPr>
      </w:pPr>
      <w:r>
        <w:rPr>
          <w:rStyle w:val="FootnoteReference"/>
        </w:rPr>
        <w:footnoteRef/>
      </w:r>
      <w:r>
        <w:rPr>
          <w:rtl/>
        </w:rPr>
        <w:t xml:space="preserve"> </w:t>
      </w:r>
      <w:r w:rsidRPr="003C16DF">
        <w:t>Cyrus H.</w:t>
      </w:r>
      <w:r>
        <w:t xml:space="preserve"> </w:t>
      </w:r>
      <w:r w:rsidRPr="003C16DF">
        <w:t xml:space="preserve">Gordon, ‘Aramaic Magical Bowls in the Istanbul and Baghdad Museums’ </w:t>
      </w:r>
      <w:proofErr w:type="spellStart"/>
      <w:r w:rsidRPr="006C553F">
        <w:rPr>
          <w:i/>
          <w:iCs/>
        </w:rPr>
        <w:t>Archiv</w:t>
      </w:r>
      <w:proofErr w:type="spellEnd"/>
      <w:r w:rsidRPr="006C553F">
        <w:rPr>
          <w:i/>
          <w:iCs/>
        </w:rPr>
        <w:t xml:space="preserve"> </w:t>
      </w:r>
      <w:proofErr w:type="spellStart"/>
      <w:r w:rsidRPr="006C553F">
        <w:rPr>
          <w:i/>
          <w:iCs/>
        </w:rPr>
        <w:t>Orientální</w:t>
      </w:r>
      <w:proofErr w:type="spellEnd"/>
      <w:r w:rsidRPr="003C16DF">
        <w:t xml:space="preserve"> 6 (1934)</w:t>
      </w:r>
      <w:r>
        <w:t>, p.</w:t>
      </w:r>
      <w:r w:rsidRPr="003C16DF">
        <w:t xml:space="preserve"> 328 (CAIB 52)</w:t>
      </w:r>
    </w:p>
  </w:footnote>
  <w:footnote w:id="32">
    <w:p w14:paraId="15851AA7" w14:textId="01D34EA9" w:rsidR="00187B2C" w:rsidRDefault="00187B2C">
      <w:pPr>
        <w:pStyle w:val="FootnoteText"/>
        <w:rPr>
          <w:rtl/>
        </w:rPr>
      </w:pPr>
      <w:r>
        <w:rPr>
          <w:rStyle w:val="FootnoteReference"/>
        </w:rPr>
        <w:footnoteRef/>
      </w:r>
      <w:r>
        <w:rPr>
          <w:rtl/>
        </w:rPr>
        <w:t xml:space="preserve"> </w:t>
      </w:r>
      <w:r>
        <w:rPr>
          <w:rFonts w:hint="cs"/>
          <w:rtl/>
        </w:rPr>
        <w:t>סינופסיס, 10-11, 19.</w:t>
      </w:r>
    </w:p>
  </w:footnote>
  <w:footnote w:id="33">
    <w:p w14:paraId="58259B24" w14:textId="5B6FA831" w:rsidR="00187B2C" w:rsidRDefault="00187B2C">
      <w:pPr>
        <w:pStyle w:val="FootnoteText"/>
      </w:pPr>
      <w:r>
        <w:rPr>
          <w:rStyle w:val="FootnoteReference"/>
        </w:rPr>
        <w:footnoteRef/>
      </w:r>
      <w:r>
        <w:rPr>
          <w:rtl/>
        </w:rPr>
        <w:t xml:space="preserve"> </w:t>
      </w:r>
      <w:r>
        <w:rPr>
          <w:rFonts w:hint="cs"/>
          <w:rtl/>
        </w:rPr>
        <w:t>שם, 13.</w:t>
      </w:r>
    </w:p>
  </w:footnote>
  <w:footnote w:id="34">
    <w:p w14:paraId="455C7382" w14:textId="4EF1B9C6" w:rsidR="00187B2C" w:rsidRDefault="00187B2C" w:rsidP="00C12906">
      <w:pPr>
        <w:pStyle w:val="FootnoteText"/>
      </w:pPr>
      <w:r>
        <w:rPr>
          <w:rStyle w:val="FootnoteReference"/>
        </w:rPr>
        <w:footnoteRef/>
      </w:r>
      <w:r>
        <w:rPr>
          <w:rtl/>
        </w:rPr>
        <w:t xml:space="preserve"> </w:t>
      </w:r>
      <w:r>
        <w:rPr>
          <w:rFonts w:hint="cs"/>
          <w:rtl/>
        </w:rPr>
        <w:t xml:space="preserve">השוו את האטימולוגיה הפופולרית של </w:t>
      </w:r>
      <w:r>
        <w:rPr>
          <w:rtl/>
        </w:rPr>
        <w:t>שם מטטרון מ-</w:t>
      </w:r>
      <w:proofErr w:type="spellStart"/>
      <w:r>
        <w:t>μετ</w:t>
      </w:r>
      <w:proofErr w:type="spellEnd"/>
      <w:r>
        <w:t>α</w:t>
      </w:r>
      <w:r>
        <w:rPr>
          <w:rtl/>
        </w:rPr>
        <w:t xml:space="preserve"> ו-</w:t>
      </w:r>
      <w:proofErr w:type="spellStart"/>
      <w:r>
        <w:t>θρόνος</w:t>
      </w:r>
      <w:proofErr w:type="spellEnd"/>
    </w:p>
  </w:footnote>
  <w:footnote w:id="35">
    <w:p w14:paraId="6B5EBC1A" w14:textId="77777777" w:rsidR="00187B2C" w:rsidRDefault="00187B2C" w:rsidP="00303D05">
      <w:pPr>
        <w:pStyle w:val="FootnoteText"/>
        <w:rPr>
          <w:rtl/>
        </w:rPr>
      </w:pPr>
      <w:r>
        <w:rPr>
          <w:rStyle w:val="FootnoteReference"/>
        </w:rPr>
        <w:footnoteRef/>
      </w:r>
      <w:r>
        <w:rPr>
          <w:rtl/>
        </w:rPr>
        <w:t xml:space="preserve"> </w:t>
      </w:r>
      <w:r>
        <w:rPr>
          <w:rFonts w:hint="cs"/>
          <w:rtl/>
        </w:rPr>
        <w:t>שם, 385, 398.</w:t>
      </w:r>
    </w:p>
  </w:footnote>
  <w:footnote w:id="36">
    <w:p w14:paraId="70EF12F8" w14:textId="7A93796B" w:rsidR="00187B2C" w:rsidRDefault="00187B2C">
      <w:pPr>
        <w:pStyle w:val="FootnoteText"/>
        <w:rPr>
          <w:rtl/>
        </w:rPr>
      </w:pPr>
      <w:r>
        <w:rPr>
          <w:rStyle w:val="FootnoteReference"/>
        </w:rPr>
        <w:footnoteRef/>
      </w:r>
      <w:r>
        <w:rPr>
          <w:rtl/>
        </w:rPr>
        <w:t xml:space="preserve"> </w:t>
      </w:r>
      <w:r>
        <w:rPr>
          <w:rFonts w:hint="cs"/>
          <w:rtl/>
        </w:rPr>
        <w:t>שם, 386, 389 לפי כ"י מינכן 40.</w:t>
      </w:r>
    </w:p>
  </w:footnote>
  <w:footnote w:id="37">
    <w:p w14:paraId="50D901DA" w14:textId="148494B9" w:rsidR="00187B2C" w:rsidRDefault="00187B2C">
      <w:pPr>
        <w:pStyle w:val="FootnoteText"/>
        <w:rPr>
          <w:rtl/>
        </w:rPr>
      </w:pPr>
      <w:r>
        <w:rPr>
          <w:rStyle w:val="FootnoteReference"/>
        </w:rPr>
        <w:footnoteRef/>
      </w:r>
      <w:r>
        <w:rPr>
          <w:rtl/>
        </w:rPr>
        <w:t xml:space="preserve"> </w:t>
      </w:r>
      <w:r>
        <w:rPr>
          <w:rFonts w:hint="cs"/>
          <w:rtl/>
        </w:rPr>
        <w:t xml:space="preserve">השוו שניידר, מראה כהן, 126, האל המלאך והשטן, .... </w:t>
      </w:r>
    </w:p>
  </w:footnote>
  <w:footnote w:id="38">
    <w:p w14:paraId="30308CBE" w14:textId="1E85A448" w:rsidR="00187B2C" w:rsidRDefault="00187B2C">
      <w:pPr>
        <w:pStyle w:val="FootnoteText"/>
      </w:pPr>
      <w:r>
        <w:rPr>
          <w:rStyle w:val="FootnoteReference"/>
        </w:rPr>
        <w:footnoteRef/>
      </w:r>
      <w:r>
        <w:rPr>
          <w:rtl/>
        </w:rPr>
        <w:t xml:space="preserve"> </w:t>
      </w:r>
      <w:r>
        <w:rPr>
          <w:rFonts w:hint="cs"/>
          <w:rtl/>
        </w:rPr>
        <w:t xml:space="preserve">בבלי יומא </w:t>
      </w:r>
      <w:proofErr w:type="spellStart"/>
      <w:r>
        <w:rPr>
          <w:rFonts w:hint="cs"/>
          <w:rtl/>
        </w:rPr>
        <w:t>סז</w:t>
      </w:r>
      <w:proofErr w:type="spellEnd"/>
      <w:r>
        <w:rPr>
          <w:rFonts w:hint="cs"/>
          <w:rtl/>
        </w:rPr>
        <w:t xml:space="preserve"> ע"ב.</w:t>
      </w:r>
    </w:p>
  </w:footnote>
  <w:footnote w:id="39">
    <w:p w14:paraId="45AF6D65" w14:textId="78783C50" w:rsidR="00187B2C" w:rsidRPr="008E508B" w:rsidRDefault="00187B2C">
      <w:pPr>
        <w:pStyle w:val="FootnoteText"/>
        <w:rPr>
          <w:rFonts w:cstheme="minorBidi"/>
          <w:lang w:bidi="ar-SA"/>
        </w:rPr>
      </w:pPr>
      <w:r>
        <w:rPr>
          <w:rStyle w:val="FootnoteReference"/>
        </w:rPr>
        <w:footnoteRef/>
      </w:r>
      <w:r>
        <w:rPr>
          <w:rtl/>
        </w:rPr>
        <w:t xml:space="preserve"> </w:t>
      </w:r>
      <w:r>
        <w:rPr>
          <w:rFonts w:cstheme="minorBidi"/>
          <w:lang w:bidi="ar-SA"/>
        </w:rPr>
        <w:t>AIT, No 2, p. 123</w:t>
      </w:r>
    </w:p>
  </w:footnote>
  <w:footnote w:id="40">
    <w:p w14:paraId="00E64E86" w14:textId="6DF34038" w:rsidR="00187B2C" w:rsidRDefault="00187B2C">
      <w:pPr>
        <w:pStyle w:val="FootnoteText"/>
        <w:rPr>
          <w:rtl/>
        </w:rPr>
      </w:pPr>
      <w:r>
        <w:rPr>
          <w:rStyle w:val="FootnoteReference"/>
        </w:rPr>
        <w:footnoteRef/>
      </w:r>
      <w:r>
        <w:rPr>
          <w:rtl/>
        </w:rPr>
        <w:t xml:space="preserve"> </w:t>
      </w:r>
      <w:r w:rsidRPr="009021D3">
        <w:t xml:space="preserve">Marco A. </w:t>
      </w:r>
      <w:proofErr w:type="spellStart"/>
      <w:r w:rsidRPr="009021D3">
        <w:t>Moriggi</w:t>
      </w:r>
      <w:proofErr w:type="spellEnd"/>
      <w:r w:rsidRPr="009021D3">
        <w:t xml:space="preserve">, </w:t>
      </w:r>
      <w:r w:rsidRPr="009021D3">
        <w:rPr>
          <w:i/>
          <w:iCs/>
        </w:rPr>
        <w:t>Corpus of Syriac Incantation Bowls: Syriac Magical Texts from Late-Antique Mesopotamia</w:t>
      </w:r>
      <w:r w:rsidRPr="009021D3">
        <w:t>, Leiden 2014</w:t>
      </w:r>
      <w:r>
        <w:t>, p. 23</w:t>
      </w:r>
      <w:r>
        <w:rPr>
          <w:rFonts w:hint="cs"/>
          <w:rtl/>
        </w:rPr>
        <w:t>.</w:t>
      </w:r>
    </w:p>
  </w:footnote>
  <w:footnote w:id="41">
    <w:p w14:paraId="387F2106" w14:textId="2C19E040" w:rsidR="00187B2C" w:rsidRDefault="00187B2C">
      <w:pPr>
        <w:pStyle w:val="FootnoteText"/>
      </w:pPr>
      <w:r>
        <w:rPr>
          <w:rStyle w:val="FootnoteReference"/>
        </w:rPr>
        <w:footnoteRef/>
      </w:r>
      <w:r>
        <w:rPr>
          <w:rtl/>
        </w:rPr>
        <w:t xml:space="preserve"> </w:t>
      </w:r>
      <w:r>
        <w:rPr>
          <w:rFonts w:hint="cs"/>
          <w:rtl/>
        </w:rPr>
        <w:t xml:space="preserve">לפירוש שם זה ראו  </w:t>
      </w:r>
      <w:r w:rsidRPr="006B1FD6">
        <w:rPr>
          <w:rtl/>
        </w:rPr>
        <w:t xml:space="preserve">משה אידל, </w:t>
      </w:r>
      <w:r>
        <w:rPr>
          <w:rFonts w:hint="cs"/>
          <w:rtl/>
        </w:rPr>
        <w:t>'</w:t>
      </w:r>
      <w:proofErr w:type="spellStart"/>
      <w:r w:rsidRPr="006B1FD6">
        <w:rPr>
          <w:rtl/>
        </w:rPr>
        <w:t>שמיחזה</w:t>
      </w:r>
      <w:proofErr w:type="spellEnd"/>
      <w:r w:rsidRPr="006B1FD6">
        <w:rPr>
          <w:rtl/>
        </w:rPr>
        <w:t xml:space="preserve"> - שמחזי / שמחזאי / שמיא + </w:t>
      </w:r>
      <w:proofErr w:type="spellStart"/>
      <w:r w:rsidRPr="006B1FD6">
        <w:rPr>
          <w:rtl/>
        </w:rPr>
        <w:t>חזא</w:t>
      </w:r>
      <w:proofErr w:type="spellEnd"/>
      <w:r w:rsidRPr="006B1FD6">
        <w:rPr>
          <w:rtl/>
        </w:rPr>
        <w:t xml:space="preserve"> / </w:t>
      </w:r>
      <w:proofErr w:type="spellStart"/>
      <w:r w:rsidRPr="006B1FD6">
        <w:rPr>
          <w:rtl/>
        </w:rPr>
        <w:t>שמיחזא</w:t>
      </w:r>
      <w:proofErr w:type="spellEnd"/>
      <w:r>
        <w:rPr>
          <w:rFonts w:hint="cs"/>
          <w:rtl/>
        </w:rPr>
        <w:t xml:space="preserve">', </w:t>
      </w:r>
      <w:r w:rsidRPr="006B1FD6">
        <w:rPr>
          <w:rtl/>
        </w:rPr>
        <w:t>לשוננו</w:t>
      </w:r>
      <w:r>
        <w:rPr>
          <w:rFonts w:hint="cs"/>
          <w:rtl/>
        </w:rPr>
        <w:t xml:space="preserve"> </w:t>
      </w:r>
      <w:proofErr w:type="spellStart"/>
      <w:r w:rsidRPr="006B1FD6">
        <w:rPr>
          <w:rtl/>
        </w:rPr>
        <w:t>עח</w:t>
      </w:r>
      <w:proofErr w:type="spellEnd"/>
      <w:r w:rsidRPr="006B1FD6">
        <w:rPr>
          <w:rtl/>
        </w:rPr>
        <w:t xml:space="preserve"> (תשע</w:t>
      </w:r>
      <w:r>
        <w:rPr>
          <w:rFonts w:hint="cs"/>
          <w:rtl/>
        </w:rPr>
        <w:t>"</w:t>
      </w:r>
      <w:r w:rsidRPr="006B1FD6">
        <w:rPr>
          <w:rtl/>
        </w:rPr>
        <w:t>ו)</w:t>
      </w:r>
      <w:r>
        <w:rPr>
          <w:rFonts w:hint="cs"/>
          <w:rtl/>
        </w:rPr>
        <w:t>, עמ'</w:t>
      </w:r>
      <w:r w:rsidRPr="006B1FD6">
        <w:rPr>
          <w:rtl/>
        </w:rPr>
        <w:t xml:space="preserve"> 37-42</w:t>
      </w:r>
      <w:r>
        <w:rPr>
          <w:rFonts w:hint="cs"/>
          <w:rtl/>
        </w:rPr>
        <w:t>.</w:t>
      </w:r>
    </w:p>
  </w:footnote>
  <w:footnote w:id="42">
    <w:p w14:paraId="64BD77B5" w14:textId="676B5D3D" w:rsidR="00187B2C" w:rsidRDefault="00187B2C">
      <w:pPr>
        <w:pStyle w:val="FootnoteText"/>
        <w:rPr>
          <w:rtl/>
        </w:rPr>
      </w:pPr>
      <w:r>
        <w:rPr>
          <w:rStyle w:val="FootnoteReference"/>
        </w:rPr>
        <w:footnoteRef/>
      </w:r>
      <w:r>
        <w:rPr>
          <w:rtl/>
        </w:rPr>
        <w:t xml:space="preserve"> </w:t>
      </w:r>
      <w:r>
        <w:rPr>
          <w:rFonts w:hint="cs"/>
          <w:rtl/>
        </w:rPr>
        <w:t xml:space="preserve">מדרש </w:t>
      </w:r>
      <w:proofErr w:type="spellStart"/>
      <w:r>
        <w:rPr>
          <w:rFonts w:hint="cs"/>
          <w:rtl/>
        </w:rPr>
        <w:t>אבכיר</w:t>
      </w:r>
      <w:proofErr w:type="spellEnd"/>
      <w:r>
        <w:rPr>
          <w:rFonts w:hint="cs"/>
          <w:rtl/>
        </w:rPr>
        <w:t xml:space="preserve"> ב</w:t>
      </w:r>
      <w:r w:rsidRPr="00597897">
        <w:rPr>
          <w:rtl/>
        </w:rPr>
        <w:t>ילקוט שמעוני</w:t>
      </w:r>
      <w:r>
        <w:rPr>
          <w:rFonts w:hint="cs"/>
          <w:rtl/>
        </w:rPr>
        <w:t>,</w:t>
      </w:r>
      <w:r w:rsidRPr="00597897">
        <w:rPr>
          <w:rtl/>
        </w:rPr>
        <w:t xml:space="preserve"> בראשית רמז מד</w:t>
      </w:r>
      <w:r>
        <w:rPr>
          <w:rFonts w:hint="cs"/>
          <w:rtl/>
        </w:rPr>
        <w:t>.</w:t>
      </w:r>
    </w:p>
  </w:footnote>
  <w:footnote w:id="43">
    <w:p w14:paraId="295D4BFF" w14:textId="626894B2" w:rsidR="00187B2C" w:rsidRPr="00CC605A" w:rsidRDefault="00187B2C" w:rsidP="000517AC">
      <w:pPr>
        <w:pStyle w:val="FootnoteText"/>
        <w:rPr>
          <w:rFonts w:cstheme="minorBidi"/>
          <w:lang w:bidi="ar-SA"/>
        </w:rPr>
      </w:pPr>
      <w:r>
        <w:rPr>
          <w:rStyle w:val="FootnoteReference"/>
        </w:rPr>
        <w:footnoteRef/>
      </w:r>
      <w:r>
        <w:rPr>
          <w:rtl/>
        </w:rPr>
        <w:t xml:space="preserve"> </w:t>
      </w:r>
      <w:r>
        <w:rPr>
          <w:rFonts w:hint="cs"/>
          <w:rtl/>
        </w:rPr>
        <w:t xml:space="preserve">לדוגמא </w:t>
      </w:r>
      <w:proofErr w:type="spellStart"/>
      <w:r w:rsidRPr="00A94038">
        <w:t>Ashm</w:t>
      </w:r>
      <w:proofErr w:type="spellEnd"/>
      <w:r w:rsidRPr="00A94038">
        <w:t>. 1932.</w:t>
      </w:r>
      <w:r>
        <w:t>6</w:t>
      </w:r>
      <w:r w:rsidRPr="00A94038">
        <w:t>20</w:t>
      </w:r>
      <w:r>
        <w:rPr>
          <w:rFonts w:hint="cs"/>
          <w:rtl/>
        </w:rPr>
        <w:t xml:space="preserve"> (להלן סעיף 3), </w:t>
      </w:r>
      <w:r w:rsidRPr="00AD24CE">
        <w:t>B1600</w:t>
      </w:r>
      <w:r>
        <w:t>7</w:t>
      </w:r>
      <w:r>
        <w:rPr>
          <w:rFonts w:hint="cs"/>
          <w:rtl/>
        </w:rPr>
        <w:t xml:space="preserve"> (נזכר בסעיף 1), </w:t>
      </w:r>
      <w:r w:rsidRPr="00F71B6F">
        <w:t>T.-S. K 1.162</w:t>
      </w:r>
      <w:r>
        <w:rPr>
          <w:rFonts w:hint="cs"/>
          <w:rtl/>
        </w:rPr>
        <w:t xml:space="preserve">. וראו </w:t>
      </w:r>
      <w:proofErr w:type="spellStart"/>
      <w:r w:rsidRPr="00CC605A">
        <w:rPr>
          <w:rFonts w:cstheme="minorBidi"/>
          <w:lang w:bidi="ar-SA"/>
        </w:rPr>
        <w:t>Milik</w:t>
      </w:r>
      <w:proofErr w:type="spellEnd"/>
      <w:r w:rsidRPr="00CC605A">
        <w:rPr>
          <w:rFonts w:cstheme="minorBidi"/>
          <w:lang w:bidi="ar-SA"/>
        </w:rPr>
        <w:t xml:space="preserve">, </w:t>
      </w:r>
      <w:r w:rsidRPr="00AA56C4">
        <w:rPr>
          <w:rFonts w:cstheme="minorBidi"/>
          <w:i/>
          <w:iCs/>
          <w:lang w:bidi="ar-SA"/>
        </w:rPr>
        <w:t>The Books of Enoch</w:t>
      </w:r>
      <w:r w:rsidRPr="00CC605A">
        <w:rPr>
          <w:rFonts w:cstheme="minorBidi"/>
          <w:lang w:bidi="ar-SA"/>
        </w:rPr>
        <w:t xml:space="preserve">, </w:t>
      </w:r>
      <w:r>
        <w:rPr>
          <w:rFonts w:cstheme="minorBidi"/>
          <w:lang w:bidi="ar-SA"/>
        </w:rPr>
        <w:t xml:space="preserve"> p. 130, n. 3</w:t>
      </w:r>
      <w:r w:rsidRPr="00CC605A">
        <w:rPr>
          <w:rFonts w:ascii="FrankRuehl" w:hAnsi="FrankRuehl"/>
          <w:rtl/>
        </w:rPr>
        <w:t>.</w:t>
      </w:r>
      <w:r w:rsidRPr="00CC605A">
        <w:rPr>
          <w:rFonts w:ascii="FrankRuehl" w:hAnsi="FrankRuehl"/>
          <w:lang w:bidi="ar-SA"/>
        </w:rPr>
        <w:t xml:space="preserve"> </w:t>
      </w:r>
    </w:p>
  </w:footnote>
  <w:footnote w:id="44">
    <w:p w14:paraId="1503D3E3" w14:textId="31914B62" w:rsidR="00187B2C" w:rsidRPr="009A1E6B" w:rsidRDefault="00187B2C" w:rsidP="000517AC">
      <w:pPr>
        <w:pStyle w:val="FootnoteText"/>
        <w:rPr>
          <w:rFonts w:ascii="FrankRuehl" w:hAnsi="FrankRuehl"/>
          <w:rtl/>
        </w:rPr>
      </w:pPr>
      <w:r>
        <w:rPr>
          <w:rStyle w:val="FootnoteReference"/>
        </w:rPr>
        <w:footnoteRef/>
      </w:r>
      <w:r>
        <w:rPr>
          <w:rtl/>
        </w:rPr>
        <w:t xml:space="preserve"> </w:t>
      </w:r>
      <w:r>
        <w:rPr>
          <w:rFonts w:hint="cs"/>
          <w:rtl/>
        </w:rPr>
        <w:t>לדוגמ</w:t>
      </w:r>
      <w:r>
        <w:rPr>
          <w:rFonts w:hint="eastAsia"/>
          <w:rtl/>
        </w:rPr>
        <w:t>א</w:t>
      </w:r>
      <w:r>
        <w:rPr>
          <w:rFonts w:hint="cs"/>
          <w:rtl/>
        </w:rPr>
        <w:t>, אוסף מוסיוף 163.18:  "</w:t>
      </w:r>
      <w:bookmarkStart w:id="10" w:name="_Hlk23234348"/>
      <w:proofErr w:type="spellStart"/>
      <w:r>
        <w:rPr>
          <w:rtl/>
        </w:rPr>
        <w:t>היכדין</w:t>
      </w:r>
      <w:proofErr w:type="spellEnd"/>
      <w:r>
        <w:rPr>
          <w:rtl/>
        </w:rPr>
        <w:t xml:space="preserve"> </w:t>
      </w:r>
      <w:proofErr w:type="spellStart"/>
      <w:r>
        <w:rPr>
          <w:rtl/>
        </w:rPr>
        <w:t>דאיתכבישו</w:t>
      </w:r>
      <w:proofErr w:type="spellEnd"/>
      <w:r>
        <w:rPr>
          <w:rtl/>
        </w:rPr>
        <w:t xml:space="preserve"> הנון </w:t>
      </w:r>
      <w:proofErr w:type="spellStart"/>
      <w:r>
        <w:rPr>
          <w:rtl/>
        </w:rPr>
        <w:t>דעל</w:t>
      </w:r>
      <w:proofErr w:type="spellEnd"/>
      <w:r>
        <w:rPr>
          <w:rtl/>
        </w:rPr>
        <w:t xml:space="preserve"> פוקדן </w:t>
      </w:r>
      <w:proofErr w:type="spellStart"/>
      <w:r>
        <w:rPr>
          <w:rtl/>
        </w:rPr>
        <w:t>דמריהון</w:t>
      </w:r>
      <w:proofErr w:type="spellEnd"/>
      <w:r>
        <w:rPr>
          <w:rtl/>
        </w:rPr>
        <w:t xml:space="preserve"> עברו </w:t>
      </w:r>
      <w:proofErr w:type="spellStart"/>
      <w:r>
        <w:rPr>
          <w:rtl/>
        </w:rPr>
        <w:t>עזאל</w:t>
      </w:r>
      <w:proofErr w:type="spellEnd"/>
      <w:r>
        <w:rPr>
          <w:rtl/>
        </w:rPr>
        <w:t xml:space="preserve"> </w:t>
      </w:r>
      <w:proofErr w:type="spellStart"/>
      <w:r>
        <w:rPr>
          <w:rtl/>
        </w:rPr>
        <w:t>ועזאל</w:t>
      </w:r>
      <w:proofErr w:type="spellEnd"/>
      <w:r>
        <w:rPr>
          <w:rFonts w:hint="cs"/>
          <w:rtl/>
        </w:rPr>
        <w:t xml:space="preserve"> </w:t>
      </w:r>
      <w:proofErr w:type="spellStart"/>
      <w:r>
        <w:rPr>
          <w:rtl/>
        </w:rPr>
        <w:t>ועזזיאל</w:t>
      </w:r>
      <w:proofErr w:type="spellEnd"/>
      <w:r>
        <w:rPr>
          <w:rtl/>
        </w:rPr>
        <w:t xml:space="preserve"> </w:t>
      </w:r>
      <w:proofErr w:type="spellStart"/>
      <w:r>
        <w:rPr>
          <w:rtl/>
        </w:rPr>
        <w:t>ואישתלחו</w:t>
      </w:r>
      <w:proofErr w:type="spellEnd"/>
      <w:r>
        <w:rPr>
          <w:rtl/>
        </w:rPr>
        <w:t xml:space="preserve"> מלאכי </w:t>
      </w:r>
      <w:proofErr w:type="spellStart"/>
      <w:r>
        <w:rPr>
          <w:rtl/>
        </w:rPr>
        <w:t>עליהון</w:t>
      </w:r>
      <w:proofErr w:type="spellEnd"/>
      <w:r>
        <w:rPr>
          <w:rtl/>
        </w:rPr>
        <w:t xml:space="preserve"> מן קדם </w:t>
      </w:r>
      <w:proofErr w:type="spellStart"/>
      <w:r>
        <w:rPr>
          <w:rtl/>
        </w:rPr>
        <w:t>אלהא</w:t>
      </w:r>
      <w:proofErr w:type="spellEnd"/>
      <w:r>
        <w:rPr>
          <w:rFonts w:hint="cs"/>
          <w:rtl/>
        </w:rPr>
        <w:t xml:space="preserve"> </w:t>
      </w:r>
      <w:r>
        <w:rPr>
          <w:rtl/>
        </w:rPr>
        <w:t xml:space="preserve">וכבשינון על טור[א </w:t>
      </w:r>
      <w:proofErr w:type="spellStart"/>
      <w:r>
        <w:rPr>
          <w:rtl/>
        </w:rPr>
        <w:t>דחשוכא</w:t>
      </w:r>
      <w:proofErr w:type="spellEnd"/>
      <w:r>
        <w:rPr>
          <w:rtl/>
        </w:rPr>
        <w:t>]</w:t>
      </w:r>
      <w:r>
        <w:rPr>
          <w:rFonts w:hint="cs"/>
          <w:rtl/>
        </w:rPr>
        <w:t xml:space="preserve"> </w:t>
      </w:r>
      <w:r>
        <w:rPr>
          <w:rtl/>
        </w:rPr>
        <w:t xml:space="preserve">ואהדרו </w:t>
      </w:r>
      <w:proofErr w:type="spellStart"/>
      <w:r>
        <w:rPr>
          <w:rtl/>
        </w:rPr>
        <w:t>אפיהון</w:t>
      </w:r>
      <w:proofErr w:type="spellEnd"/>
      <w:r>
        <w:rPr>
          <w:rtl/>
        </w:rPr>
        <w:t xml:space="preserve"> לאפי </w:t>
      </w:r>
      <w:proofErr w:type="spellStart"/>
      <w:r>
        <w:rPr>
          <w:rtl/>
        </w:rPr>
        <w:t>דחשוכא</w:t>
      </w:r>
      <w:bookmarkEnd w:id="10"/>
      <w:proofErr w:type="spellEnd"/>
      <w:r>
        <w:rPr>
          <w:rFonts w:hint="cs"/>
          <w:rtl/>
        </w:rPr>
        <w:t xml:space="preserve">", </w:t>
      </w:r>
      <w:r w:rsidRPr="00C94170">
        <w:rPr>
          <w:rFonts w:cstheme="minorBidi"/>
          <w:lang w:bidi="ar-SA"/>
        </w:rPr>
        <w:t xml:space="preserve">Dan </w:t>
      </w:r>
      <w:proofErr w:type="spellStart"/>
      <w:r w:rsidRPr="00C94170">
        <w:rPr>
          <w:rFonts w:cstheme="minorBidi"/>
          <w:lang w:bidi="ar-SA"/>
        </w:rPr>
        <w:t>Levene</w:t>
      </w:r>
      <w:proofErr w:type="spellEnd"/>
      <w:r w:rsidRPr="00C94170">
        <w:rPr>
          <w:rFonts w:cstheme="minorBidi"/>
          <w:lang w:bidi="ar-SA"/>
        </w:rPr>
        <w:t xml:space="preserve">, </w:t>
      </w:r>
      <w:r w:rsidRPr="00A94038">
        <w:rPr>
          <w:rFonts w:cstheme="minorBidi"/>
          <w:i/>
          <w:iCs/>
          <w:lang w:bidi="ar-SA"/>
        </w:rPr>
        <w:t>A Corpus of Magic Bowls</w:t>
      </w:r>
      <w:r w:rsidRPr="00A94038">
        <w:rPr>
          <w:rFonts w:cstheme="minorBidi"/>
          <w:lang w:bidi="ar-SA"/>
        </w:rPr>
        <w:t>:</w:t>
      </w:r>
      <w:r w:rsidRPr="00A94038">
        <w:rPr>
          <w:rFonts w:cstheme="minorBidi"/>
          <w:i/>
          <w:iCs/>
          <w:lang w:bidi="ar-SA"/>
        </w:rPr>
        <w:t xml:space="preserve"> Incantation Texts in Jewish Aramaic from Late Antiquity</w:t>
      </w:r>
      <w:r>
        <w:rPr>
          <w:rFonts w:cstheme="minorBidi"/>
          <w:lang w:bidi="ar-SA"/>
        </w:rPr>
        <w:t xml:space="preserve">, London 2003, p. 126; idem, </w:t>
      </w:r>
      <w:r w:rsidRPr="00C94170">
        <w:rPr>
          <w:rFonts w:cstheme="minorBidi"/>
          <w:i/>
          <w:iCs/>
          <w:lang w:bidi="ar-SA"/>
        </w:rPr>
        <w:t>Jewish Aramaic Curse Texts from Late-Antique Mesopotamia</w:t>
      </w:r>
      <w:r w:rsidRPr="00C94170">
        <w:rPr>
          <w:rFonts w:cstheme="minorBidi"/>
          <w:lang w:bidi="ar-SA"/>
        </w:rPr>
        <w:t>, Leiden 2013</w:t>
      </w:r>
      <w:r>
        <w:rPr>
          <w:rFonts w:cstheme="minorBidi"/>
          <w:lang w:bidi="ar-SA"/>
        </w:rPr>
        <w:t>, p. 111</w:t>
      </w:r>
      <w:r w:rsidRPr="009A1E6B">
        <w:rPr>
          <w:rFonts w:ascii="FrankRuehl" w:hAnsi="FrankRuehl"/>
          <w:rtl/>
        </w:rPr>
        <w:t>;</w:t>
      </w:r>
      <w:r>
        <w:rPr>
          <w:rFonts w:ascii="FrankRuehl" w:hAnsi="FrankRuehl" w:hint="cs"/>
          <w:rtl/>
        </w:rPr>
        <w:t xml:space="preserve"> וראו עוד</w:t>
      </w:r>
      <w:r w:rsidRPr="009A1E6B">
        <w:rPr>
          <w:rFonts w:ascii="FrankRuehl" w:hAnsi="FrankRuehl"/>
          <w:rtl/>
        </w:rPr>
        <w:t xml:space="preserve"> </w:t>
      </w:r>
      <w:r>
        <w:rPr>
          <w:rFonts w:ascii="FrankRuehl" w:hAnsi="FrankRuehl" w:hint="cs"/>
          <w:rtl/>
        </w:rPr>
        <w:t>גרשם שלום, '</w:t>
      </w:r>
      <w:r w:rsidRPr="009A1E6B">
        <w:rPr>
          <w:rFonts w:ascii="FrankRuehl" w:hAnsi="FrankRuehl"/>
          <w:rtl/>
        </w:rPr>
        <w:t>הבדלה לדרבי עקיבה</w:t>
      </w:r>
      <w:r>
        <w:rPr>
          <w:rFonts w:ascii="FrankRuehl" w:hAnsi="FrankRuehl" w:hint="cs"/>
          <w:rtl/>
        </w:rPr>
        <w:t>'</w:t>
      </w:r>
      <w:r w:rsidRPr="009A1E6B">
        <w:rPr>
          <w:rFonts w:ascii="FrankRuehl" w:hAnsi="FrankRuehl"/>
          <w:rtl/>
        </w:rPr>
        <w:t>,</w:t>
      </w:r>
      <w:r>
        <w:rPr>
          <w:rFonts w:ascii="FrankRuehl" w:hAnsi="FrankRuehl" w:hint="cs"/>
          <w:rtl/>
        </w:rPr>
        <w:t xml:space="preserve"> </w:t>
      </w:r>
      <w:r w:rsidRPr="009A1E6B">
        <w:rPr>
          <w:rFonts w:ascii="FrankRuehl" w:hAnsi="FrankRuehl"/>
          <w:rtl/>
        </w:rPr>
        <w:t>שדים, רוחות ונשמות</w:t>
      </w:r>
      <w:r>
        <w:rPr>
          <w:rFonts w:ascii="FrankRuehl" w:hAnsi="FrankRuehl" w:hint="cs"/>
          <w:rtl/>
        </w:rPr>
        <w:t>:</w:t>
      </w:r>
      <w:r w:rsidRPr="00A94038">
        <w:rPr>
          <w:rtl/>
        </w:rPr>
        <w:t xml:space="preserve"> </w:t>
      </w:r>
      <w:r w:rsidRPr="00A94038">
        <w:rPr>
          <w:rFonts w:ascii="FrankRuehl" w:hAnsi="FrankRuehl"/>
          <w:rtl/>
        </w:rPr>
        <w:t>מחקרים בדמונולוגיה</w:t>
      </w:r>
      <w:r>
        <w:rPr>
          <w:rFonts w:ascii="FrankRuehl" w:hAnsi="FrankRuehl" w:hint="cs"/>
          <w:rtl/>
        </w:rPr>
        <w:t xml:space="preserve"> מאת גרשם שלום, בעריכת אסתר ליבס, ירושלים תשס"ד, עמ' 176.</w:t>
      </w:r>
    </w:p>
  </w:footnote>
  <w:footnote w:id="45">
    <w:p w14:paraId="4DB142A9" w14:textId="329A26A8" w:rsidR="00187B2C" w:rsidRDefault="00187B2C" w:rsidP="005C6692">
      <w:pPr>
        <w:pStyle w:val="FootnoteText"/>
        <w:rPr>
          <w:rtl/>
        </w:rPr>
      </w:pPr>
      <w:r>
        <w:rPr>
          <w:rStyle w:val="FootnoteReference"/>
        </w:rPr>
        <w:footnoteRef/>
      </w:r>
      <w:r>
        <w:rPr>
          <w:rtl/>
        </w:rPr>
        <w:t xml:space="preserve"> </w:t>
      </w:r>
      <w:r>
        <w:rPr>
          <w:rFonts w:hint="cs"/>
          <w:rtl/>
        </w:rPr>
        <w:t xml:space="preserve">עודד פורת, </w:t>
      </w:r>
      <w:r>
        <w:rPr>
          <w:rtl/>
        </w:rPr>
        <w:t>ספר ברית המנוחה</w:t>
      </w:r>
      <w:r>
        <w:rPr>
          <w:rFonts w:hint="cs"/>
          <w:rtl/>
        </w:rPr>
        <w:t xml:space="preserve">: </w:t>
      </w:r>
      <w:r>
        <w:rPr>
          <w:rtl/>
        </w:rPr>
        <w:t>מהדורה מדעית ומבואות</w:t>
      </w:r>
      <w:r>
        <w:rPr>
          <w:rFonts w:hint="cs"/>
          <w:rtl/>
        </w:rPr>
        <w:t>, ירושלים תשע"ז, עמ' 252-253. ב</w:t>
      </w:r>
      <w:r w:rsidRPr="00F16CF9">
        <w:rPr>
          <w:rtl/>
        </w:rPr>
        <w:t xml:space="preserve">מקום אחר </w:t>
      </w:r>
      <w:r>
        <w:rPr>
          <w:rFonts w:hint="cs"/>
          <w:rtl/>
        </w:rPr>
        <w:t xml:space="preserve">(שם, עמ' 231) אנו פוגשים בגלגול של המיתוס </w:t>
      </w:r>
      <w:proofErr w:type="spellStart"/>
      <w:r>
        <w:rPr>
          <w:rFonts w:hint="cs"/>
          <w:rtl/>
        </w:rPr>
        <w:t>החנוכי</w:t>
      </w:r>
      <w:proofErr w:type="spellEnd"/>
      <w:r>
        <w:rPr>
          <w:rFonts w:hint="cs"/>
          <w:rtl/>
        </w:rPr>
        <w:t xml:space="preserve"> על</w:t>
      </w:r>
      <w:r w:rsidRPr="00F16CF9">
        <w:rPr>
          <w:rtl/>
        </w:rPr>
        <w:t xml:space="preserve"> </w:t>
      </w:r>
      <w:proofErr w:type="spellStart"/>
      <w:r w:rsidRPr="00F16CF9">
        <w:rPr>
          <w:rtl/>
        </w:rPr>
        <w:t>עוזא</w:t>
      </w:r>
      <w:proofErr w:type="spellEnd"/>
      <w:r w:rsidRPr="00F16CF9">
        <w:rPr>
          <w:rtl/>
        </w:rPr>
        <w:t xml:space="preserve"> </w:t>
      </w:r>
      <w:proofErr w:type="spellStart"/>
      <w:r w:rsidRPr="00F16CF9">
        <w:rPr>
          <w:rtl/>
        </w:rPr>
        <w:t>ועזאל</w:t>
      </w:r>
      <w:proofErr w:type="spellEnd"/>
      <w:r>
        <w:rPr>
          <w:rFonts w:hint="cs"/>
          <w:rtl/>
        </w:rPr>
        <w:t xml:space="preserve"> משולב בתפיסת האצילות השמאלית.</w:t>
      </w:r>
    </w:p>
  </w:footnote>
  <w:footnote w:id="46">
    <w:p w14:paraId="22CD418F" w14:textId="23B26B83" w:rsidR="00187B2C" w:rsidRPr="006E1C53" w:rsidRDefault="00187B2C">
      <w:pPr>
        <w:pStyle w:val="FootnoteText"/>
      </w:pPr>
      <w:r>
        <w:rPr>
          <w:rStyle w:val="FootnoteReference"/>
        </w:rPr>
        <w:footnoteRef/>
      </w:r>
      <w:r>
        <w:rPr>
          <w:rtl/>
        </w:rPr>
        <w:t xml:space="preserve"> </w:t>
      </w:r>
      <w:r w:rsidRPr="006E1C53">
        <w:t xml:space="preserve">Cyrus H. Gordon, </w:t>
      </w:r>
      <w:r>
        <w:t>‘</w:t>
      </w:r>
      <w:r w:rsidRPr="006E1C53">
        <w:t>Aramaic incantation bowls</w:t>
      </w:r>
      <w:r>
        <w:t>,’</w:t>
      </w:r>
      <w:r w:rsidRPr="006E1C53">
        <w:t xml:space="preserve"> </w:t>
      </w:r>
      <w:r w:rsidRPr="006E1C53">
        <w:rPr>
          <w:i/>
          <w:iCs/>
        </w:rPr>
        <w:t>Orientalia</w:t>
      </w:r>
      <w:r w:rsidRPr="006E1C53">
        <w:t xml:space="preserve"> 10</w:t>
      </w:r>
      <w:r>
        <w:t xml:space="preserve"> (1941)</w:t>
      </w:r>
      <w:r w:rsidRPr="006E1C53">
        <w:t>, 27</w:t>
      </w:r>
      <w:r>
        <w:t>9</w:t>
      </w:r>
      <w:r w:rsidRPr="006E1C53">
        <w:t>-28</w:t>
      </w:r>
      <w:r>
        <w:t>0;</w:t>
      </w:r>
      <w:r w:rsidRPr="006E1C53">
        <w:t xml:space="preserve"> </w:t>
      </w:r>
      <w:proofErr w:type="spellStart"/>
      <w:r w:rsidRPr="00123DE1">
        <w:t>Milik</w:t>
      </w:r>
      <w:proofErr w:type="spellEnd"/>
      <w:r w:rsidRPr="00123DE1">
        <w:t xml:space="preserve">, </w:t>
      </w:r>
      <w:r w:rsidRPr="006C553F">
        <w:rPr>
          <w:i/>
          <w:iCs/>
        </w:rPr>
        <w:t>The Books of Enoch</w:t>
      </w:r>
      <w:r>
        <w:t>, pp. 129-130</w:t>
      </w:r>
      <w:r>
        <w:rPr>
          <w:rFonts w:hint="cs"/>
          <w:rtl/>
        </w:rPr>
        <w:t>.</w:t>
      </w:r>
    </w:p>
  </w:footnote>
  <w:footnote w:id="47">
    <w:p w14:paraId="07FD1A2A" w14:textId="298426C6" w:rsidR="00187B2C" w:rsidRDefault="00187B2C" w:rsidP="008F72A3">
      <w:pPr>
        <w:pStyle w:val="FootnoteText"/>
        <w:tabs>
          <w:tab w:val="left" w:pos="4719"/>
        </w:tabs>
      </w:pPr>
      <w:r>
        <w:rPr>
          <w:rStyle w:val="FootnoteReference"/>
        </w:rPr>
        <w:footnoteRef/>
      </w:r>
      <w:r>
        <w:rPr>
          <w:rtl/>
        </w:rPr>
        <w:t xml:space="preserve"> </w:t>
      </w:r>
      <w:proofErr w:type="spellStart"/>
      <w:r>
        <w:rPr>
          <w:rFonts w:hint="cs"/>
          <w:rtl/>
        </w:rPr>
        <w:t>מיליק</w:t>
      </w:r>
      <w:proofErr w:type="spellEnd"/>
      <w:r>
        <w:rPr>
          <w:rFonts w:hint="cs"/>
          <w:rtl/>
        </w:rPr>
        <w:t xml:space="preserve"> מתרגם את '</w:t>
      </w:r>
      <w:r w:rsidRPr="00B6189A">
        <w:rPr>
          <w:rtl/>
        </w:rPr>
        <w:t>ראשי שרית[א]</w:t>
      </w:r>
      <w:r>
        <w:rPr>
          <w:rFonts w:hint="cs"/>
          <w:rtl/>
        </w:rPr>
        <w:t>' כ-</w:t>
      </w:r>
      <w:r w:rsidRPr="00B6189A">
        <w:t>chiefs of the Service</w:t>
      </w:r>
      <w:r>
        <w:rPr>
          <w:rFonts w:hint="cs"/>
          <w:rtl/>
        </w:rPr>
        <w:t xml:space="preserve">. אני מפקפק בקריאתו, אך אין לי אפשרות לבדוק אותה; בכל אופן הייתי מתרגם </w:t>
      </w:r>
      <w:r>
        <w:rPr>
          <w:rFonts w:cstheme="minorBidi"/>
          <w:lang w:bidi="ar-SA"/>
        </w:rPr>
        <w:t>chiefs of the troops</w:t>
      </w:r>
      <w:r>
        <w:rPr>
          <w:rFonts w:hint="cs"/>
          <w:rtl/>
        </w:rPr>
        <w:t xml:space="preserve"> (</w:t>
      </w:r>
      <w:proofErr w:type="spellStart"/>
      <w:r w:rsidRPr="00B6189A">
        <w:rPr>
          <w:rtl/>
        </w:rPr>
        <w:t>שריתא</w:t>
      </w:r>
      <w:proofErr w:type="spellEnd"/>
      <w:r>
        <w:rPr>
          <w:rFonts w:hint="cs"/>
          <w:rtl/>
        </w:rPr>
        <w:t xml:space="preserve"> כמו </w:t>
      </w:r>
      <w:proofErr w:type="spellStart"/>
      <w:r>
        <w:rPr>
          <w:rFonts w:hint="cs"/>
          <w:rtl/>
        </w:rPr>
        <w:t>משריתא</w:t>
      </w:r>
      <w:proofErr w:type="spellEnd"/>
      <w:r>
        <w:rPr>
          <w:rFonts w:hint="cs"/>
          <w:rtl/>
        </w:rPr>
        <w:t>).</w:t>
      </w:r>
    </w:p>
  </w:footnote>
  <w:footnote w:id="48">
    <w:p w14:paraId="077F4AF5" w14:textId="675D3647" w:rsidR="00187B2C" w:rsidRDefault="00187B2C">
      <w:pPr>
        <w:pStyle w:val="FootnoteText"/>
        <w:rPr>
          <w:rtl/>
        </w:rPr>
      </w:pPr>
      <w:r>
        <w:rPr>
          <w:rStyle w:val="FootnoteReference"/>
        </w:rPr>
        <w:footnoteRef/>
      </w:r>
      <w:r>
        <w:rPr>
          <w:rtl/>
        </w:rPr>
        <w:t xml:space="preserve"> </w:t>
      </w:r>
      <w:r>
        <w:rPr>
          <w:rFonts w:hint="cs"/>
          <w:rtl/>
        </w:rPr>
        <w:t>למרות שאין לפני צילום הקערה אני משער שיש לקרוא 'יהואל', או '</w:t>
      </w:r>
      <w:proofErr w:type="spellStart"/>
      <w:r>
        <w:rPr>
          <w:rFonts w:hint="cs"/>
          <w:rtl/>
        </w:rPr>
        <w:t>יהיאל</w:t>
      </w:r>
      <w:proofErr w:type="spellEnd"/>
      <w:r>
        <w:rPr>
          <w:rFonts w:hint="cs"/>
          <w:rtl/>
        </w:rPr>
        <w:t>' כמו ברוב המקומות בהם קראו (בעבר) 'יחיאל', ראו</w:t>
      </w:r>
      <w:r w:rsidRPr="000B63B7">
        <w:t xml:space="preserve">Joseph </w:t>
      </w:r>
      <w:proofErr w:type="spellStart"/>
      <w:r w:rsidRPr="000B63B7">
        <w:t>Naveh</w:t>
      </w:r>
      <w:proofErr w:type="spellEnd"/>
      <w:r w:rsidRPr="000B63B7">
        <w:t>, Shaul Shaked,</w:t>
      </w:r>
      <w:r>
        <w:t xml:space="preserve"> </w:t>
      </w:r>
      <w:r w:rsidRPr="00E72173">
        <w:rPr>
          <w:i/>
          <w:iCs/>
        </w:rPr>
        <w:t>Amulets and Magic Bowls. Aramaic Incantations of Late Antiquity</w:t>
      </w:r>
      <w:r w:rsidRPr="000B63B7">
        <w:t>, Jerusalem 1998</w:t>
      </w:r>
      <w:r>
        <w:t>, p. 163</w:t>
      </w:r>
      <w:r>
        <w:rPr>
          <w:rFonts w:hint="cs"/>
          <w:rtl/>
        </w:rPr>
        <w:t>.</w:t>
      </w:r>
    </w:p>
  </w:footnote>
  <w:footnote w:id="49">
    <w:p w14:paraId="4A7909DB" w14:textId="21A99C2D" w:rsidR="00187B2C" w:rsidRPr="004D7E83" w:rsidRDefault="00187B2C" w:rsidP="001C4BE8">
      <w:pPr>
        <w:pStyle w:val="FootnoteText"/>
        <w:rPr>
          <w:rFonts w:ascii="FrankRuehl" w:hAnsi="FrankRuehl"/>
          <w:rtl/>
        </w:rPr>
      </w:pPr>
      <w:r>
        <w:rPr>
          <w:rStyle w:val="FootnoteReference"/>
        </w:rPr>
        <w:footnoteRef/>
      </w:r>
      <w:r>
        <w:rPr>
          <w:rtl/>
        </w:rPr>
        <w:t xml:space="preserve"> </w:t>
      </w:r>
      <w:r>
        <w:rPr>
          <w:rFonts w:hint="cs"/>
          <w:rtl/>
        </w:rPr>
        <w:t>אולי 'מ</w:t>
      </w:r>
      <w:r w:rsidRPr="009B2A48">
        <w:rPr>
          <w:rtl/>
        </w:rPr>
        <w:t>דחק</w:t>
      </w:r>
      <w:r>
        <w:rPr>
          <w:rFonts w:hint="cs"/>
          <w:rtl/>
        </w:rPr>
        <w:t>', השוו '</w:t>
      </w:r>
      <w:r>
        <w:rPr>
          <w:rtl/>
        </w:rPr>
        <w:t xml:space="preserve">בשמיה </w:t>
      </w:r>
      <w:proofErr w:type="spellStart"/>
      <w:r>
        <w:rPr>
          <w:rtl/>
        </w:rPr>
        <w:t>דיהוק</w:t>
      </w:r>
      <w:proofErr w:type="spellEnd"/>
      <w:r>
        <w:rPr>
          <w:rtl/>
        </w:rPr>
        <w:t xml:space="preserve"> </w:t>
      </w:r>
      <w:proofErr w:type="spellStart"/>
      <w:r>
        <w:rPr>
          <w:rtl/>
        </w:rPr>
        <w:t>יהוק</w:t>
      </w:r>
      <w:proofErr w:type="spellEnd"/>
      <w:r>
        <w:rPr>
          <w:rtl/>
        </w:rPr>
        <w:t xml:space="preserve"> רבה</w:t>
      </w:r>
      <w:r>
        <w:rPr>
          <w:rFonts w:hint="cs"/>
          <w:rtl/>
        </w:rPr>
        <w:t xml:space="preserve"> </w:t>
      </w:r>
      <w:proofErr w:type="spellStart"/>
      <w:r>
        <w:rPr>
          <w:rtl/>
        </w:rPr>
        <w:t>דידחק</w:t>
      </w:r>
      <w:proofErr w:type="spellEnd"/>
      <w:r>
        <w:rPr>
          <w:rtl/>
        </w:rPr>
        <w:t xml:space="preserve"> </w:t>
      </w:r>
      <w:proofErr w:type="spellStart"/>
      <w:r>
        <w:rPr>
          <w:rtl/>
        </w:rPr>
        <w:t>מרכבתיה</w:t>
      </w:r>
      <w:proofErr w:type="spellEnd"/>
      <w:r>
        <w:rPr>
          <w:rtl/>
        </w:rPr>
        <w:t xml:space="preserve"> על ימה </w:t>
      </w:r>
      <w:proofErr w:type="spellStart"/>
      <w:r>
        <w:rPr>
          <w:rtl/>
        </w:rPr>
        <w:t>דסוף</w:t>
      </w:r>
      <w:proofErr w:type="spellEnd"/>
      <w:r>
        <w:rPr>
          <w:rFonts w:hint="cs"/>
          <w:rtl/>
        </w:rPr>
        <w:t xml:space="preserve">', </w:t>
      </w:r>
      <w:r w:rsidRPr="0036433C">
        <w:t xml:space="preserve">S. Shaked, J. N. Ford, S. </w:t>
      </w:r>
      <w:proofErr w:type="spellStart"/>
      <w:r w:rsidRPr="0036433C">
        <w:t>Bhayro</w:t>
      </w:r>
      <w:proofErr w:type="spellEnd"/>
      <w:r w:rsidRPr="0036433C">
        <w:t xml:space="preserve">, </w:t>
      </w:r>
      <w:bookmarkStart w:id="12" w:name="_Hlk19401512"/>
      <w:r w:rsidRPr="002E01FA">
        <w:rPr>
          <w:i/>
          <w:iCs/>
        </w:rPr>
        <w:t>Aramaic Bowl Spells</w:t>
      </w:r>
      <w:bookmarkEnd w:id="12"/>
      <w:r w:rsidRPr="002E01FA">
        <w:rPr>
          <w:i/>
          <w:iCs/>
        </w:rPr>
        <w:t>: Jewish Babylonian Aramaic Bowl</w:t>
      </w:r>
      <w:r w:rsidRPr="0036433C">
        <w:t xml:space="preserve">s, Vol. 1, Leiden 2013, pp. </w:t>
      </w:r>
      <w:r>
        <w:t>60, 72, 80</w:t>
      </w:r>
      <w:r>
        <w:rPr>
          <w:rFonts w:hint="cs"/>
          <w:rtl/>
        </w:rPr>
        <w:t xml:space="preserve">. וכן בקערה </w:t>
      </w:r>
      <w:r>
        <w:rPr>
          <w:rFonts w:cstheme="minorBidi"/>
          <w:lang w:bidi="ar-SA"/>
        </w:rPr>
        <w:t>B16917</w:t>
      </w:r>
      <w:r>
        <w:rPr>
          <w:rFonts w:ascii="FrankRuehl" w:hAnsi="FrankRuehl" w:hint="cs"/>
          <w:rtl/>
        </w:rPr>
        <w:t xml:space="preserve">, מונטגומרי 14, עמ' 183, צ"ל </w:t>
      </w:r>
      <w:proofErr w:type="spellStart"/>
      <w:r>
        <w:rPr>
          <w:rFonts w:ascii="FrankRuehl" w:hAnsi="FrankRuehl" w:hint="cs"/>
          <w:rtl/>
        </w:rPr>
        <w:t>דדחיק</w:t>
      </w:r>
      <w:proofErr w:type="spellEnd"/>
      <w:r>
        <w:rPr>
          <w:rFonts w:ascii="FrankRuehl" w:hAnsi="FrankRuehl" w:hint="cs"/>
          <w:rtl/>
        </w:rPr>
        <w:t xml:space="preserve"> במקום '</w:t>
      </w:r>
      <w:proofErr w:type="spellStart"/>
      <w:r>
        <w:rPr>
          <w:rFonts w:ascii="FrankRuehl" w:hAnsi="FrankRuehl" w:hint="cs"/>
          <w:rtl/>
        </w:rPr>
        <w:t>דרחיק</w:t>
      </w:r>
      <w:proofErr w:type="spellEnd"/>
      <w:r>
        <w:rPr>
          <w:rFonts w:ascii="FrankRuehl" w:hAnsi="FrankRuehl" w:hint="cs"/>
          <w:rtl/>
        </w:rPr>
        <w:t xml:space="preserve">'. </w:t>
      </w:r>
      <w:r>
        <w:rPr>
          <w:rFonts w:cstheme="minorBidi"/>
        </w:rPr>
        <w:t xml:space="preserve"> </w:t>
      </w:r>
    </w:p>
  </w:footnote>
  <w:footnote w:id="50">
    <w:p w14:paraId="099F697B" w14:textId="0900AE94" w:rsidR="00187B2C" w:rsidRPr="00785781" w:rsidRDefault="00187B2C">
      <w:pPr>
        <w:pStyle w:val="FootnoteText"/>
        <w:rPr>
          <w:rtl/>
        </w:rPr>
      </w:pPr>
      <w:r>
        <w:rPr>
          <w:rStyle w:val="FootnoteReference"/>
        </w:rPr>
        <w:footnoteRef/>
      </w:r>
      <w:r>
        <w:rPr>
          <w:rtl/>
        </w:rPr>
        <w:t xml:space="preserve"> </w:t>
      </w:r>
      <w:r>
        <w:rPr>
          <w:rFonts w:hint="cs"/>
          <w:rtl/>
        </w:rPr>
        <w:t>מוטיב זה מופיע בקערות רבות; ראו בהערה קודמת.</w:t>
      </w:r>
    </w:p>
  </w:footnote>
  <w:footnote w:id="51">
    <w:p w14:paraId="672F38CD" w14:textId="74AF1D15" w:rsidR="00187B2C" w:rsidRDefault="00187B2C">
      <w:pPr>
        <w:pStyle w:val="FootnoteText"/>
        <w:rPr>
          <w:rtl/>
        </w:rPr>
      </w:pPr>
      <w:r>
        <w:rPr>
          <w:rStyle w:val="FootnoteReference"/>
        </w:rPr>
        <w:footnoteRef/>
      </w:r>
      <w:r>
        <w:rPr>
          <w:rtl/>
        </w:rPr>
        <w:t xml:space="preserve"> </w:t>
      </w:r>
      <w:r w:rsidRPr="003C16DF">
        <w:t>Cyrus H.</w:t>
      </w:r>
      <w:r>
        <w:t xml:space="preserve"> </w:t>
      </w:r>
      <w:r w:rsidRPr="003C16DF">
        <w:t xml:space="preserve">Gordon, ‘Aramaic and Mandaic Magical Bowls,’ </w:t>
      </w:r>
      <w:proofErr w:type="spellStart"/>
      <w:r w:rsidRPr="006C553F">
        <w:rPr>
          <w:i/>
          <w:iCs/>
        </w:rPr>
        <w:t>Archiv</w:t>
      </w:r>
      <w:proofErr w:type="spellEnd"/>
      <w:r w:rsidRPr="006C553F">
        <w:rPr>
          <w:i/>
          <w:iCs/>
        </w:rPr>
        <w:t xml:space="preserve"> </w:t>
      </w:r>
      <w:proofErr w:type="spellStart"/>
      <w:r w:rsidRPr="006C553F">
        <w:rPr>
          <w:i/>
          <w:iCs/>
        </w:rPr>
        <w:t>Orientální</w:t>
      </w:r>
      <w:proofErr w:type="spellEnd"/>
      <w:r w:rsidRPr="003C16DF">
        <w:t xml:space="preserve"> 9, pp. </w:t>
      </w:r>
      <w:r>
        <w:t>93-94</w:t>
      </w:r>
      <w:r>
        <w:rPr>
          <w:rFonts w:hint="cs"/>
          <w:rtl/>
        </w:rPr>
        <w:t>.</w:t>
      </w:r>
    </w:p>
  </w:footnote>
  <w:footnote w:id="52">
    <w:p w14:paraId="09086921" w14:textId="126EA85E" w:rsidR="00187B2C" w:rsidRPr="007C2EC6" w:rsidRDefault="00187B2C" w:rsidP="00151068">
      <w:pPr>
        <w:pStyle w:val="FootnoteText"/>
        <w:rPr>
          <w:rtl/>
        </w:rPr>
      </w:pPr>
      <w:r>
        <w:rPr>
          <w:rStyle w:val="FootnoteReference"/>
        </w:rPr>
        <w:footnoteRef/>
      </w:r>
      <w:r>
        <w:rPr>
          <w:rtl/>
        </w:rPr>
        <w:t xml:space="preserve"> </w:t>
      </w:r>
      <w:r>
        <w:rPr>
          <w:rFonts w:hint="cs"/>
          <w:rtl/>
        </w:rPr>
        <w:t xml:space="preserve">בבלי, יבמות </w:t>
      </w:r>
      <w:proofErr w:type="spellStart"/>
      <w:r>
        <w:rPr>
          <w:rFonts w:hint="cs"/>
          <w:rtl/>
        </w:rPr>
        <w:t>טז</w:t>
      </w:r>
      <w:proofErr w:type="spellEnd"/>
      <w:r>
        <w:rPr>
          <w:rFonts w:hint="cs"/>
          <w:rtl/>
        </w:rPr>
        <w:t xml:space="preserve"> ע"ב, סנהדרין צד ע"א, חולין ס ע"א, שמות רבה </w:t>
      </w:r>
      <w:proofErr w:type="spellStart"/>
      <w:r>
        <w:rPr>
          <w:rFonts w:hint="cs"/>
          <w:rtl/>
        </w:rPr>
        <w:t>טב</w:t>
      </w:r>
      <w:proofErr w:type="spellEnd"/>
      <w:r>
        <w:rPr>
          <w:rFonts w:hint="cs"/>
          <w:rtl/>
        </w:rPr>
        <w:t xml:space="preserve">-נב, מדרש אלפא </w:t>
      </w:r>
      <w:proofErr w:type="spellStart"/>
      <w:r>
        <w:rPr>
          <w:rFonts w:hint="cs"/>
          <w:rtl/>
        </w:rPr>
        <w:t>ביתות</w:t>
      </w:r>
      <w:proofErr w:type="spellEnd"/>
      <w:r>
        <w:rPr>
          <w:rFonts w:hint="cs"/>
          <w:rtl/>
        </w:rPr>
        <w:t xml:space="preserve">, בתי מדרשות, ב, עמ' תכו, סינופסיס, 47, 56 (חנוך ג), 386 (בכ"י מינכן 40). </w:t>
      </w:r>
    </w:p>
  </w:footnote>
  <w:footnote w:id="53">
    <w:p w14:paraId="2BF31E32" w14:textId="3A909511" w:rsidR="00187B2C" w:rsidRDefault="00187B2C" w:rsidP="00151068">
      <w:pPr>
        <w:pStyle w:val="FootnoteText"/>
      </w:pPr>
      <w:r>
        <w:rPr>
          <w:rStyle w:val="FootnoteReference"/>
        </w:rPr>
        <w:footnoteRef/>
      </w:r>
      <w:r>
        <w:rPr>
          <w:rtl/>
        </w:rPr>
        <w:t xml:space="preserve"> </w:t>
      </w:r>
      <w:r>
        <w:rPr>
          <w:rFonts w:hint="cs"/>
          <w:rtl/>
        </w:rPr>
        <w:t xml:space="preserve">ראו </w:t>
      </w:r>
      <w:r w:rsidRPr="007A766E">
        <w:t xml:space="preserve">Hugo </w:t>
      </w:r>
      <w:proofErr w:type="spellStart"/>
      <w:r w:rsidRPr="007A766E">
        <w:t>Odeberg</w:t>
      </w:r>
      <w:proofErr w:type="spellEnd"/>
      <w:r w:rsidRPr="007A766E">
        <w:t xml:space="preserve">, </w:t>
      </w:r>
      <w:r w:rsidRPr="00C37540">
        <w:rPr>
          <w:i/>
          <w:iCs/>
        </w:rPr>
        <w:t>3 Enoch or the Hebrew Book of Enoch</w:t>
      </w:r>
      <w:r w:rsidRPr="007A766E">
        <w:t xml:space="preserve">, </w:t>
      </w:r>
      <w:r>
        <w:t xml:space="preserve">with </w:t>
      </w:r>
      <w:r w:rsidRPr="007A766E">
        <w:t xml:space="preserve">Prolegomenon </w:t>
      </w:r>
      <w:r>
        <w:t xml:space="preserve">by </w:t>
      </w:r>
      <w:r w:rsidRPr="007A766E">
        <w:t>J.</w:t>
      </w:r>
      <w:r>
        <w:t xml:space="preserve"> </w:t>
      </w:r>
      <w:r w:rsidRPr="007A766E">
        <w:t xml:space="preserve">Greenfield, </w:t>
      </w:r>
      <w:r>
        <w:t>New York 1</w:t>
      </w:r>
      <w:r w:rsidRPr="007A766E">
        <w:t>97</w:t>
      </w:r>
      <w:r>
        <w:t xml:space="preserve">3, pp. XXXI, XXXVIII, 26-28, 50, 104-106, 123,149; </w:t>
      </w:r>
      <w:r w:rsidRPr="00F65D5A">
        <w:t xml:space="preserve">Gershom G. Scholem, </w:t>
      </w:r>
      <w:r w:rsidRPr="00C37540">
        <w:rPr>
          <w:i/>
          <w:iCs/>
        </w:rPr>
        <w:t>Jewish Gnosticism, Merkabah Mysticism, and Talmudic Tradition</w:t>
      </w:r>
      <w:r w:rsidRPr="00F65D5A">
        <w:t>, New York 1965</w:t>
      </w:r>
      <w:r>
        <w:t>, 43-50;</w:t>
      </w:r>
      <w:r w:rsidRPr="00F65D5A">
        <w:t xml:space="preserve"> </w:t>
      </w:r>
      <w:r>
        <w:t xml:space="preserve">idem, </w:t>
      </w:r>
      <w:r w:rsidRPr="00D37147">
        <w:t>Origins of the Kabbalah, Philadelphia 1987</w:t>
      </w:r>
      <w:r>
        <w:t>, p. 21-215, n. 26;</w:t>
      </w:r>
      <w:r w:rsidRPr="00D37147">
        <w:t xml:space="preserve"> </w:t>
      </w:r>
      <w:r w:rsidRPr="0080013D">
        <w:t xml:space="preserve">Andrei A. </w:t>
      </w:r>
      <w:proofErr w:type="spellStart"/>
      <w:r w:rsidRPr="0080013D">
        <w:t>Orlov</w:t>
      </w:r>
      <w:proofErr w:type="spellEnd"/>
      <w:r w:rsidRPr="0080013D">
        <w:t xml:space="preserve">, </w:t>
      </w:r>
      <w:r w:rsidRPr="00C37540">
        <w:rPr>
          <w:i/>
          <w:iCs/>
        </w:rPr>
        <w:t>The Enoch-Metatron Tradition</w:t>
      </w:r>
      <w:r w:rsidRPr="0080013D">
        <w:t>, Tübingen 2005, 127-130</w:t>
      </w:r>
      <w:r>
        <w:t>;</w:t>
      </w:r>
      <w:r w:rsidRPr="0080013D">
        <w:t xml:space="preserve"> Moshe Idel, </w:t>
      </w:r>
      <w:r w:rsidRPr="00C37540">
        <w:rPr>
          <w:i/>
          <w:iCs/>
        </w:rPr>
        <w:t>Ben: Sonship and Jewish Mysticism</w:t>
      </w:r>
      <w:r w:rsidRPr="0080013D">
        <w:t>, New York 2007</w:t>
      </w:r>
      <w:r>
        <w:t xml:space="preserve">, pp. </w:t>
      </w:r>
      <w:r w:rsidRPr="0080013D">
        <w:t>128-132</w:t>
      </w:r>
      <w:r>
        <w:t xml:space="preserve">; </w:t>
      </w:r>
      <w:r w:rsidRPr="00331A0D">
        <w:t>Peter Schäfer</w:t>
      </w:r>
      <w:r>
        <w:t xml:space="preserve">, </w:t>
      </w:r>
      <w:r w:rsidRPr="00C37540">
        <w:rPr>
          <w:i/>
          <w:iCs/>
        </w:rPr>
        <w:t>The Jewish Jesus</w:t>
      </w:r>
      <w:r>
        <w:t>:</w:t>
      </w:r>
      <w:r w:rsidRPr="00331A0D">
        <w:t xml:space="preserve"> </w:t>
      </w:r>
      <w:r w:rsidRPr="00C37540">
        <w:rPr>
          <w:i/>
          <w:iCs/>
        </w:rPr>
        <w:t>How Judaism and Christianity Shaped Each Other</w:t>
      </w:r>
      <w:r>
        <w:t xml:space="preserve">, </w:t>
      </w:r>
      <w:r w:rsidRPr="004653A0">
        <w:t>Princeton</w:t>
      </w:r>
      <w:r>
        <w:t xml:space="preserve"> 2102, pp. 123-126</w:t>
      </w:r>
      <w:r>
        <w:rPr>
          <w:rFonts w:hint="cs"/>
          <w:rtl/>
          <w:lang w:val="fr-FR"/>
        </w:rPr>
        <w:t>; שלום, ראשית הקבלה, עמ' 77, עמ' 235-236, הערה 8; יהודה ליבס, '</w:t>
      </w:r>
      <w:r w:rsidRPr="00331A0D">
        <w:rPr>
          <w:rFonts w:hint="cs"/>
        </w:rPr>
        <w:t>D</w:t>
      </w:r>
      <w:r w:rsidRPr="00331A0D">
        <w:t>e Natura Dei</w:t>
      </w:r>
      <w:r w:rsidRPr="00720651">
        <w:rPr>
          <w:rtl/>
          <w:lang w:val="fr-FR"/>
        </w:rPr>
        <w:t>: על המיתוס היהודי וגלגולו', משואות: מחקרים בספרות הקבלה  ובמחשבת ישראל מוקדשים לזכרו של פרופ' אפרים גוטליב, בעריכת מיכל אורון</w:t>
      </w:r>
      <w:r>
        <w:rPr>
          <w:rFonts w:hint="cs"/>
          <w:rtl/>
          <w:lang w:val="fr-FR"/>
        </w:rPr>
        <w:t xml:space="preserve"> ו</w:t>
      </w:r>
      <w:r w:rsidRPr="00720651">
        <w:rPr>
          <w:rtl/>
          <w:lang w:val="fr-FR"/>
        </w:rPr>
        <w:t xml:space="preserve">עמוס </w:t>
      </w:r>
      <w:proofErr w:type="spellStart"/>
      <w:r w:rsidRPr="00720651">
        <w:rPr>
          <w:rtl/>
          <w:lang w:val="fr-FR"/>
        </w:rPr>
        <w:t>גולדרייך</w:t>
      </w:r>
      <w:proofErr w:type="spellEnd"/>
      <w:r w:rsidRPr="00720651">
        <w:rPr>
          <w:rtl/>
          <w:lang w:val="fr-FR"/>
        </w:rPr>
        <w:t xml:space="preserve">, ירושלים תשנ"ד, עמ' </w:t>
      </w:r>
      <w:r>
        <w:rPr>
          <w:rFonts w:hint="cs"/>
          <w:rtl/>
          <w:lang w:val="fr-FR"/>
        </w:rPr>
        <w:t>278-280.</w:t>
      </w:r>
    </w:p>
  </w:footnote>
  <w:footnote w:id="54">
    <w:p w14:paraId="0646719B" w14:textId="1F2FA6FB" w:rsidR="00187B2C" w:rsidRPr="00A14ECE" w:rsidRDefault="00187B2C" w:rsidP="00195855">
      <w:pPr>
        <w:pStyle w:val="FootnoteText"/>
        <w:rPr>
          <w:rtl/>
        </w:rPr>
      </w:pPr>
      <w:r>
        <w:rPr>
          <w:rStyle w:val="FootnoteReference"/>
        </w:rPr>
        <w:footnoteRef/>
      </w:r>
      <w:r>
        <w:rPr>
          <w:rtl/>
        </w:rPr>
        <w:t xml:space="preserve"> </w:t>
      </w:r>
      <w:r w:rsidRPr="00A14ECE">
        <w:t xml:space="preserve">Dan </w:t>
      </w:r>
      <w:proofErr w:type="spellStart"/>
      <w:r w:rsidRPr="00A14ECE">
        <w:t>Levene</w:t>
      </w:r>
      <w:proofErr w:type="spellEnd"/>
      <w:r w:rsidRPr="00A14ECE">
        <w:t xml:space="preserve"> and Siam </w:t>
      </w:r>
      <w:proofErr w:type="spellStart"/>
      <w:r w:rsidRPr="00A14ECE">
        <w:t>Bhayro</w:t>
      </w:r>
      <w:proofErr w:type="spellEnd"/>
      <w:r w:rsidRPr="00A14ECE">
        <w:t>, ‘“Bring to the Gates ... upon a good smell and upon good fragrances</w:t>
      </w:r>
      <w:r>
        <w:t>:</w:t>
      </w:r>
      <w:r w:rsidRPr="00A14ECE">
        <w:t xml:space="preserve">” An Aramaic Incantation Bowl for Success in Business,’ </w:t>
      </w:r>
      <w:proofErr w:type="spellStart"/>
      <w:r w:rsidRPr="00A14ECE">
        <w:rPr>
          <w:i/>
          <w:iCs/>
        </w:rPr>
        <w:t>Archiv</w:t>
      </w:r>
      <w:proofErr w:type="spellEnd"/>
      <w:r w:rsidRPr="00A14ECE">
        <w:rPr>
          <w:i/>
          <w:iCs/>
        </w:rPr>
        <w:t xml:space="preserve"> </w:t>
      </w:r>
      <w:proofErr w:type="spellStart"/>
      <w:r w:rsidRPr="00A14ECE">
        <w:rPr>
          <w:i/>
          <w:iCs/>
        </w:rPr>
        <w:t>für</w:t>
      </w:r>
      <w:proofErr w:type="spellEnd"/>
      <w:r w:rsidRPr="00A14ECE">
        <w:rPr>
          <w:i/>
          <w:iCs/>
        </w:rPr>
        <w:t xml:space="preserve"> </w:t>
      </w:r>
      <w:proofErr w:type="spellStart"/>
      <w:r w:rsidRPr="00A14ECE">
        <w:rPr>
          <w:i/>
          <w:iCs/>
        </w:rPr>
        <w:t>Orientforschung</w:t>
      </w:r>
      <w:proofErr w:type="spellEnd"/>
      <w:r w:rsidRPr="00A14ECE">
        <w:t xml:space="preserve"> 51</w:t>
      </w:r>
      <w:r>
        <w:t xml:space="preserve"> </w:t>
      </w:r>
      <w:r w:rsidRPr="00A14ECE">
        <w:t>(2005-6), pp. 242-246</w:t>
      </w:r>
    </w:p>
  </w:footnote>
  <w:footnote w:id="55">
    <w:p w14:paraId="37BF89B9" w14:textId="04F5C1E1" w:rsidR="00187B2C" w:rsidRPr="00C56BCB" w:rsidRDefault="00187B2C" w:rsidP="00C56BCB">
      <w:pPr>
        <w:pStyle w:val="FootnoteText"/>
        <w:rPr>
          <w:rtl/>
        </w:rPr>
      </w:pPr>
      <w:r>
        <w:rPr>
          <w:rStyle w:val="FootnoteReference"/>
        </w:rPr>
        <w:footnoteRef/>
      </w:r>
      <w:r>
        <w:rPr>
          <w:rtl/>
        </w:rPr>
        <w:t xml:space="preserve"> </w:t>
      </w:r>
      <w:r w:rsidRPr="00C56BCB">
        <w:t xml:space="preserve">Cyrus H. Gordon, ‘Two magic bowls in Teheran,’ </w:t>
      </w:r>
      <w:r w:rsidRPr="00C56BCB">
        <w:rPr>
          <w:i/>
          <w:iCs/>
        </w:rPr>
        <w:t>Orientalia</w:t>
      </w:r>
      <w:r w:rsidRPr="00C56BCB">
        <w:t xml:space="preserve"> 20 (1951), p. 307; J. B. Segal, </w:t>
      </w:r>
      <w:r w:rsidRPr="00C56BCB">
        <w:rPr>
          <w:i/>
          <w:iCs/>
        </w:rPr>
        <w:t>Catalogue of the Aramaic and Mandaic incantation bowls in the British Museum</w:t>
      </w:r>
      <w:r w:rsidRPr="00C56BCB">
        <w:t>, London 2000, p. 99</w:t>
      </w:r>
    </w:p>
  </w:footnote>
  <w:footnote w:id="56">
    <w:p w14:paraId="29040B6B" w14:textId="21B30A1E" w:rsidR="00187B2C" w:rsidRDefault="00187B2C" w:rsidP="008F687E">
      <w:pPr>
        <w:pStyle w:val="FootnoteText"/>
      </w:pPr>
      <w:r>
        <w:rPr>
          <w:rStyle w:val="FootnoteReference"/>
        </w:rPr>
        <w:footnoteRef/>
      </w:r>
      <w:r>
        <w:rPr>
          <w:rtl/>
        </w:rPr>
        <w:t xml:space="preserve"> </w:t>
      </w:r>
      <w:r>
        <w:rPr>
          <w:rFonts w:hint="cs"/>
          <w:rtl/>
        </w:rPr>
        <w:t xml:space="preserve">ביטוי זה מזור ותרגומו של גורדון </w:t>
      </w:r>
      <w:r>
        <w:t>that bless the season</w:t>
      </w:r>
      <w:r>
        <w:rPr>
          <w:rFonts w:hint="cs"/>
          <w:rtl/>
        </w:rPr>
        <w:t xml:space="preserve"> אינו מתאים להקשר. עדיף להניח שהמילה '</w:t>
      </w:r>
      <w:proofErr w:type="spellStart"/>
      <w:r>
        <w:rPr>
          <w:rFonts w:hint="cs"/>
          <w:rtl/>
        </w:rPr>
        <w:t>אשונא</w:t>
      </w:r>
      <w:proofErr w:type="spellEnd"/>
      <w:r>
        <w:rPr>
          <w:rFonts w:hint="cs"/>
          <w:rtl/>
        </w:rPr>
        <w:t>' היא מטתזה של '</w:t>
      </w:r>
      <w:proofErr w:type="spellStart"/>
      <w:r>
        <w:rPr>
          <w:rFonts w:hint="cs"/>
          <w:rtl/>
        </w:rPr>
        <w:t>אנושא</w:t>
      </w:r>
      <w:proofErr w:type="spellEnd"/>
      <w:r>
        <w:rPr>
          <w:rFonts w:hint="cs"/>
          <w:rtl/>
        </w:rPr>
        <w:t>', דהיינו בני אנוש, 'אינשא', '</w:t>
      </w:r>
      <w:proofErr w:type="spellStart"/>
      <w:r>
        <w:rPr>
          <w:rFonts w:hint="cs"/>
          <w:rtl/>
        </w:rPr>
        <w:t>אנשא</w:t>
      </w:r>
      <w:proofErr w:type="spellEnd"/>
      <w:r>
        <w:rPr>
          <w:rFonts w:hint="cs"/>
          <w:rtl/>
        </w:rPr>
        <w:t>' ('</w:t>
      </w:r>
      <w:proofErr w:type="spellStart"/>
      <w:r>
        <w:rPr>
          <w:rFonts w:hint="cs"/>
          <w:rtl/>
        </w:rPr>
        <w:t>אנושא</w:t>
      </w:r>
      <w:proofErr w:type="spellEnd"/>
      <w:r>
        <w:rPr>
          <w:rFonts w:hint="cs"/>
          <w:rtl/>
        </w:rPr>
        <w:t>' מופיע בספר דניאל ובספר חנוך). ויתכן שיש לקרוא את האות השלישית כיו"ד, השוו את היו"ד של 'מברכי'.</w:t>
      </w:r>
    </w:p>
  </w:footnote>
  <w:footnote w:id="57">
    <w:p w14:paraId="14700803" w14:textId="6C68FAEC" w:rsidR="00187B2C" w:rsidRPr="00005BFB" w:rsidRDefault="00187B2C">
      <w:pPr>
        <w:pStyle w:val="FootnoteText"/>
        <w:rPr>
          <w:rFonts w:cstheme="minorBidi"/>
          <w:rtl/>
        </w:rPr>
      </w:pPr>
      <w:r>
        <w:rPr>
          <w:rStyle w:val="FootnoteReference"/>
        </w:rPr>
        <w:footnoteRef/>
      </w:r>
      <w:r>
        <w:rPr>
          <w:rtl/>
        </w:rPr>
        <w:t xml:space="preserve"> </w:t>
      </w:r>
      <w:r>
        <w:rPr>
          <w:rFonts w:hint="cs"/>
          <w:rtl/>
        </w:rPr>
        <w:t>ראו מונטגומרי, עמ' 97.</w:t>
      </w:r>
    </w:p>
  </w:footnote>
  <w:footnote w:id="58">
    <w:p w14:paraId="1F71B23F" w14:textId="2B4062E3" w:rsidR="00187B2C" w:rsidRPr="00244F69" w:rsidRDefault="00187B2C" w:rsidP="00244F69">
      <w:pPr>
        <w:pStyle w:val="FootnoteText"/>
        <w:rPr>
          <w:rtl/>
        </w:rPr>
      </w:pPr>
      <w:r>
        <w:rPr>
          <w:rStyle w:val="FootnoteReference"/>
        </w:rPr>
        <w:footnoteRef/>
      </w:r>
      <w:r>
        <w:rPr>
          <w:rtl/>
        </w:rPr>
        <w:t xml:space="preserve"> </w:t>
      </w:r>
      <w:r w:rsidRPr="00244F69">
        <w:t xml:space="preserve">Markham J. Geller, </w:t>
      </w:r>
      <w:r>
        <w:t>‘</w:t>
      </w:r>
      <w:r w:rsidRPr="00244F69">
        <w:t>Two Incantation Bowls Inscribed in Syriac and Aramaic</w:t>
      </w:r>
      <w:r>
        <w:t>,’</w:t>
      </w:r>
      <w:r w:rsidRPr="00244F69">
        <w:t xml:space="preserve"> </w:t>
      </w:r>
      <w:r w:rsidRPr="00435DC1">
        <w:rPr>
          <w:i/>
          <w:iCs/>
        </w:rPr>
        <w:t>BSOAS</w:t>
      </w:r>
      <w:r w:rsidRPr="00244F69">
        <w:t xml:space="preserve"> 39 (1976), </w:t>
      </w:r>
      <w:r>
        <w:t xml:space="preserve">p. </w:t>
      </w:r>
      <w:r w:rsidRPr="00244F69">
        <w:t>42</w:t>
      </w:r>
      <w:r>
        <w:t>6</w:t>
      </w:r>
      <w:r>
        <w:rPr>
          <w:rFonts w:hint="cs"/>
          <w:rtl/>
        </w:rPr>
        <w:t>.</w:t>
      </w:r>
    </w:p>
  </w:footnote>
  <w:footnote w:id="59">
    <w:p w14:paraId="444384C9" w14:textId="380065AD" w:rsidR="00187B2C" w:rsidRPr="00507CB3" w:rsidRDefault="00187B2C">
      <w:pPr>
        <w:pStyle w:val="FootnoteText"/>
      </w:pPr>
      <w:r>
        <w:rPr>
          <w:rStyle w:val="FootnoteReference"/>
        </w:rPr>
        <w:footnoteRef/>
      </w:r>
      <w:r>
        <w:rPr>
          <w:rtl/>
        </w:rPr>
        <w:t xml:space="preserve"> </w:t>
      </w:r>
      <w:r w:rsidRPr="00507CB3">
        <w:t xml:space="preserve">Joseph </w:t>
      </w:r>
      <w:proofErr w:type="spellStart"/>
      <w:r w:rsidRPr="00507CB3">
        <w:t>Wohlstein</w:t>
      </w:r>
      <w:proofErr w:type="spellEnd"/>
      <w:r w:rsidRPr="00507CB3">
        <w:t xml:space="preserve">, </w:t>
      </w:r>
      <w:proofErr w:type="spellStart"/>
      <w:r w:rsidRPr="00507CB3">
        <w:t>Ueber</w:t>
      </w:r>
      <w:proofErr w:type="spellEnd"/>
      <w:r w:rsidRPr="00507CB3">
        <w:t xml:space="preserve"> </w:t>
      </w:r>
      <w:proofErr w:type="spellStart"/>
      <w:r w:rsidRPr="00507CB3">
        <w:t>einige</w:t>
      </w:r>
      <w:proofErr w:type="spellEnd"/>
      <w:r w:rsidRPr="00507CB3">
        <w:t xml:space="preserve"> </w:t>
      </w:r>
      <w:proofErr w:type="spellStart"/>
      <w:r w:rsidRPr="00507CB3">
        <w:t>aramäische</w:t>
      </w:r>
      <w:proofErr w:type="spellEnd"/>
      <w:r w:rsidRPr="00507CB3">
        <w:t xml:space="preserve"> </w:t>
      </w:r>
      <w:proofErr w:type="spellStart"/>
      <w:r w:rsidRPr="00507CB3">
        <w:t>Inschriften</w:t>
      </w:r>
      <w:proofErr w:type="spellEnd"/>
      <w:r w:rsidRPr="00507CB3">
        <w:t xml:space="preserve"> auf </w:t>
      </w:r>
      <w:proofErr w:type="spellStart"/>
      <w:r w:rsidRPr="00507CB3">
        <w:t>Thongefässen</w:t>
      </w:r>
      <w:proofErr w:type="spellEnd"/>
      <w:r w:rsidRPr="00507CB3">
        <w:t xml:space="preserve"> des </w:t>
      </w:r>
      <w:proofErr w:type="spellStart"/>
      <w:r w:rsidRPr="00507CB3">
        <w:t>Königlichen</w:t>
      </w:r>
      <w:proofErr w:type="spellEnd"/>
      <w:r w:rsidRPr="00507CB3">
        <w:t xml:space="preserve"> Museums </w:t>
      </w:r>
      <w:proofErr w:type="spellStart"/>
      <w:r w:rsidRPr="00507CB3">
        <w:t>zu</w:t>
      </w:r>
      <w:proofErr w:type="spellEnd"/>
      <w:r w:rsidRPr="00507CB3">
        <w:t xml:space="preserve"> Berlin, </w:t>
      </w:r>
      <w:proofErr w:type="spellStart"/>
      <w:r w:rsidRPr="00507CB3">
        <w:rPr>
          <w:i/>
          <w:iCs/>
        </w:rPr>
        <w:t>Zeitschrift</w:t>
      </w:r>
      <w:proofErr w:type="spellEnd"/>
      <w:r w:rsidRPr="00507CB3">
        <w:rPr>
          <w:i/>
          <w:iCs/>
        </w:rPr>
        <w:t xml:space="preserve"> </w:t>
      </w:r>
      <w:proofErr w:type="spellStart"/>
      <w:r w:rsidRPr="00507CB3">
        <w:rPr>
          <w:i/>
          <w:iCs/>
        </w:rPr>
        <w:t>für</w:t>
      </w:r>
      <w:proofErr w:type="spellEnd"/>
      <w:r w:rsidRPr="00507CB3">
        <w:rPr>
          <w:i/>
          <w:iCs/>
        </w:rPr>
        <w:t xml:space="preserve"> </w:t>
      </w:r>
      <w:proofErr w:type="spellStart"/>
      <w:r w:rsidRPr="00507CB3">
        <w:rPr>
          <w:i/>
          <w:iCs/>
        </w:rPr>
        <w:t>Assyriologie</w:t>
      </w:r>
      <w:proofErr w:type="spellEnd"/>
      <w:r w:rsidRPr="00507CB3">
        <w:rPr>
          <w:i/>
          <w:iCs/>
        </w:rPr>
        <w:t xml:space="preserve"> und </w:t>
      </w:r>
      <w:proofErr w:type="spellStart"/>
      <w:r w:rsidRPr="00507CB3">
        <w:rPr>
          <w:i/>
          <w:iCs/>
        </w:rPr>
        <w:t>Vorderasiatische</w:t>
      </w:r>
      <w:proofErr w:type="spellEnd"/>
      <w:r w:rsidRPr="00507CB3">
        <w:rPr>
          <w:i/>
          <w:iCs/>
        </w:rPr>
        <w:t xml:space="preserve"> </w:t>
      </w:r>
      <w:proofErr w:type="spellStart"/>
      <w:r w:rsidRPr="00507CB3">
        <w:rPr>
          <w:i/>
          <w:iCs/>
        </w:rPr>
        <w:t>Archäologie</w:t>
      </w:r>
      <w:proofErr w:type="spellEnd"/>
      <w:r w:rsidRPr="00507CB3">
        <w:t xml:space="preserve"> 9 (1894), p. 11; </w:t>
      </w:r>
      <w:bookmarkStart w:id="15" w:name="_Hlk18990022"/>
      <w:proofErr w:type="spellStart"/>
      <w:r w:rsidRPr="00507CB3">
        <w:t>Levene</w:t>
      </w:r>
      <w:proofErr w:type="spellEnd"/>
      <w:r w:rsidRPr="00507CB3">
        <w:t xml:space="preserve">, </w:t>
      </w:r>
      <w:r w:rsidRPr="00507CB3">
        <w:rPr>
          <w:i/>
          <w:iCs/>
        </w:rPr>
        <w:t>Jewish Aramaic Curse Texts</w:t>
      </w:r>
      <w:bookmarkEnd w:id="15"/>
      <w:r w:rsidRPr="00507CB3">
        <w:t>, p. 46</w:t>
      </w:r>
    </w:p>
  </w:footnote>
  <w:footnote w:id="60">
    <w:p w14:paraId="299B4C72" w14:textId="4884DCF0" w:rsidR="00187B2C" w:rsidRPr="00B24A03" w:rsidRDefault="00187B2C" w:rsidP="001B4867">
      <w:pPr>
        <w:pStyle w:val="FootnoteText"/>
      </w:pPr>
      <w:r>
        <w:rPr>
          <w:rStyle w:val="FootnoteReference"/>
        </w:rPr>
        <w:footnoteRef/>
      </w:r>
      <w:r>
        <w:rPr>
          <w:rtl/>
        </w:rPr>
        <w:t xml:space="preserve"> </w:t>
      </w:r>
      <w:bookmarkStart w:id="16" w:name="_Hlk21828990"/>
      <w:r w:rsidRPr="00B24A03">
        <w:rPr>
          <w:i/>
          <w:iCs/>
        </w:rPr>
        <w:t>Aramaic Bowl Spells</w:t>
      </w:r>
      <w:r w:rsidRPr="00B24A03">
        <w:t>, pp. 254</w:t>
      </w:r>
      <w:bookmarkEnd w:id="16"/>
      <w:r>
        <w:rPr>
          <w:rFonts w:hint="cs"/>
          <w:rtl/>
        </w:rPr>
        <w:t>.</w:t>
      </w:r>
    </w:p>
  </w:footnote>
  <w:footnote w:id="61">
    <w:p w14:paraId="0DA0BC4B" w14:textId="7A478145" w:rsidR="00187B2C" w:rsidRDefault="00187B2C">
      <w:pPr>
        <w:pStyle w:val="FootnoteText"/>
        <w:rPr>
          <w:rtl/>
        </w:rPr>
      </w:pPr>
      <w:r>
        <w:rPr>
          <w:rStyle w:val="FootnoteReference"/>
        </w:rPr>
        <w:footnoteRef/>
      </w:r>
      <w:r>
        <w:rPr>
          <w:rtl/>
        </w:rPr>
        <w:t xml:space="preserve"> </w:t>
      </w:r>
      <w:r>
        <w:rPr>
          <w:rFonts w:hint="cs"/>
          <w:rtl/>
        </w:rPr>
        <w:t>המהדירי הקערות 1.8-10 מזכירים עוד שבעה קערות עם טקסט דומה שממתינות לפרסום (</w:t>
      </w:r>
      <w:r w:rsidRPr="005E5E49">
        <w:rPr>
          <w:i/>
          <w:iCs/>
        </w:rPr>
        <w:t>Aramaic Bowl Spells</w:t>
      </w:r>
      <w:r w:rsidRPr="005E5E49">
        <w:t>, p. 2</w:t>
      </w:r>
      <w:r>
        <w:t>43</w:t>
      </w:r>
      <w:r>
        <w:rPr>
          <w:rFonts w:hint="cs"/>
          <w:rtl/>
        </w:rPr>
        <w:t xml:space="preserve">). </w:t>
      </w:r>
    </w:p>
  </w:footnote>
  <w:footnote w:id="62">
    <w:p w14:paraId="36C1823D" w14:textId="13FB01A7" w:rsidR="00187B2C" w:rsidRPr="00B24A03" w:rsidRDefault="00187B2C">
      <w:pPr>
        <w:pStyle w:val="FootnoteText"/>
      </w:pPr>
      <w:r>
        <w:rPr>
          <w:rStyle w:val="FootnoteReference"/>
        </w:rPr>
        <w:footnoteRef/>
      </w:r>
      <w:r>
        <w:rPr>
          <w:rtl/>
        </w:rPr>
        <w:t xml:space="preserve"> </w:t>
      </w:r>
      <w:r w:rsidRPr="00B24A03">
        <w:rPr>
          <w:i/>
          <w:iCs/>
        </w:rPr>
        <w:t>Aramaic Bowl Spells</w:t>
      </w:r>
      <w:r w:rsidRPr="00B24A03">
        <w:t>, p</w:t>
      </w:r>
      <w:r>
        <w:t>p</w:t>
      </w:r>
      <w:r w:rsidRPr="00B24A03">
        <w:t>. 2</w:t>
      </w:r>
      <w:r>
        <w:t>66-267</w:t>
      </w:r>
      <w:r>
        <w:rPr>
          <w:rFonts w:hint="cs"/>
          <w:rtl/>
        </w:rPr>
        <w:t>.</w:t>
      </w:r>
    </w:p>
  </w:footnote>
  <w:footnote w:id="63">
    <w:p w14:paraId="5198EC81" w14:textId="705BF00B" w:rsidR="00187B2C" w:rsidRDefault="00187B2C" w:rsidP="00AC403A">
      <w:pPr>
        <w:pStyle w:val="FootnoteText"/>
        <w:rPr>
          <w:rtl/>
        </w:rPr>
      </w:pPr>
      <w:r>
        <w:rPr>
          <w:rStyle w:val="FootnoteReference"/>
        </w:rPr>
        <w:footnoteRef/>
      </w:r>
      <w:r>
        <w:rPr>
          <w:rtl/>
        </w:rPr>
        <w:t xml:space="preserve"> </w:t>
      </w:r>
      <w:r>
        <w:rPr>
          <w:rFonts w:hint="cs"/>
          <w:rtl/>
        </w:rPr>
        <w:t>השוו להלן 1.14 וכן בהיכלות רבתי: '</w:t>
      </w:r>
      <w:r>
        <w:rPr>
          <w:rtl/>
        </w:rPr>
        <w:t>טול</w:t>
      </w:r>
      <w:r>
        <w:rPr>
          <w:rFonts w:hint="cs"/>
          <w:rtl/>
        </w:rPr>
        <w:t xml:space="preserve"> </w:t>
      </w:r>
      <w:r>
        <w:rPr>
          <w:rtl/>
        </w:rPr>
        <w:t xml:space="preserve">שתי חותמות בשתי </w:t>
      </w:r>
      <w:r>
        <w:rPr>
          <w:rFonts w:hint="cs"/>
          <w:rtl/>
        </w:rPr>
        <w:t>י</w:t>
      </w:r>
      <w:r>
        <w:rPr>
          <w:rtl/>
        </w:rPr>
        <w:t xml:space="preserve">דך אחד של </w:t>
      </w:r>
      <w:proofErr w:type="spellStart"/>
      <w:r>
        <w:rPr>
          <w:rtl/>
        </w:rPr>
        <w:t>טוטרוסאי</w:t>
      </w:r>
      <w:proofErr w:type="spellEnd"/>
      <w:r>
        <w:rPr>
          <w:rtl/>
        </w:rPr>
        <w:t xml:space="preserve"> יהוה </w:t>
      </w:r>
      <w:proofErr w:type="spellStart"/>
      <w:r>
        <w:rPr>
          <w:rtl/>
        </w:rPr>
        <w:t>אלקי</w:t>
      </w:r>
      <w:proofErr w:type="spellEnd"/>
      <w:r>
        <w:rPr>
          <w:rtl/>
        </w:rPr>
        <w:t xml:space="preserve"> ישראל</w:t>
      </w:r>
      <w:r>
        <w:rPr>
          <w:rFonts w:hint="cs"/>
          <w:rtl/>
        </w:rPr>
        <w:t xml:space="preserve"> </w:t>
      </w:r>
      <w:r>
        <w:rPr>
          <w:rtl/>
        </w:rPr>
        <w:t xml:space="preserve">ואחד של </w:t>
      </w:r>
      <w:proofErr w:type="spellStart"/>
      <w:r>
        <w:rPr>
          <w:rtl/>
        </w:rPr>
        <w:t>סוריא</w:t>
      </w:r>
      <w:proofErr w:type="spellEnd"/>
      <w:r>
        <w:rPr>
          <w:rtl/>
        </w:rPr>
        <w:t xml:space="preserve"> שר הפנים</w:t>
      </w:r>
      <w:r>
        <w:rPr>
          <w:rFonts w:hint="cs"/>
          <w:rtl/>
        </w:rPr>
        <w:t>' (סינופסיס, 219)</w:t>
      </w:r>
      <w:r>
        <w:rPr>
          <w:rtl/>
        </w:rPr>
        <w:t>.</w:t>
      </w:r>
    </w:p>
  </w:footnote>
  <w:footnote w:id="64">
    <w:p w14:paraId="75D851D6" w14:textId="5C72E2CC" w:rsidR="00187B2C" w:rsidRDefault="00187B2C">
      <w:pPr>
        <w:pStyle w:val="FootnoteText"/>
        <w:rPr>
          <w:rtl/>
        </w:rPr>
      </w:pPr>
      <w:r>
        <w:rPr>
          <w:rStyle w:val="FootnoteReference"/>
        </w:rPr>
        <w:footnoteRef/>
      </w:r>
      <w:r>
        <w:rPr>
          <w:rtl/>
        </w:rPr>
        <w:t xml:space="preserve"> </w:t>
      </w:r>
      <w:r w:rsidRPr="00B24A03">
        <w:rPr>
          <w:i/>
          <w:iCs/>
        </w:rPr>
        <w:t>Aramaic Bowl Spells</w:t>
      </w:r>
      <w:r w:rsidRPr="00B24A03">
        <w:t>, pp. 2</w:t>
      </w:r>
      <w:r>
        <w:t>43-244</w:t>
      </w:r>
      <w:r>
        <w:rPr>
          <w:rFonts w:hint="cs"/>
          <w:rtl/>
        </w:rPr>
        <w:t xml:space="preserve">. ג' נ' פורד מציין שאותו ביטוי מופיע, בין השאר, בשלושה קערות מאוסף </w:t>
      </w:r>
      <w:r w:rsidRPr="00DC5969">
        <w:t>Alexander L. Wolfe</w:t>
      </w:r>
      <w:r w:rsidRPr="00DC5969">
        <w:rPr>
          <w:rtl/>
        </w:rPr>
        <w:t>,</w:t>
      </w:r>
      <w:r>
        <w:rPr>
          <w:rFonts w:hint="cs"/>
          <w:rtl/>
        </w:rPr>
        <w:t xml:space="preserve"> שעדיין לא פורסמו.</w:t>
      </w:r>
    </w:p>
  </w:footnote>
  <w:footnote w:id="65">
    <w:p w14:paraId="3DE12F91" w14:textId="07D96146" w:rsidR="00187B2C" w:rsidRPr="00E00CCC" w:rsidRDefault="00187B2C" w:rsidP="000D772E">
      <w:pPr>
        <w:pStyle w:val="FootnoteText"/>
        <w:rPr>
          <w:rFonts w:cstheme="minorBidi"/>
        </w:rPr>
      </w:pPr>
      <w:r>
        <w:rPr>
          <w:rStyle w:val="FootnoteReference"/>
        </w:rPr>
        <w:footnoteRef/>
      </w:r>
      <w:r>
        <w:rPr>
          <w:rtl/>
        </w:rPr>
        <w:t xml:space="preserve"> </w:t>
      </w:r>
      <w:r w:rsidRPr="00F778AD">
        <w:rPr>
          <w:rStyle w:val="H-Notes0"/>
        </w:rPr>
        <w:t xml:space="preserve">Michael Sokoloff, A </w:t>
      </w:r>
      <w:r w:rsidRPr="00F778AD">
        <w:rPr>
          <w:rStyle w:val="H-Notes0"/>
          <w:i/>
          <w:iCs/>
        </w:rPr>
        <w:t>Dictionary of Jewish Babylonian Aramaic of the Talmudic and Geonic periods</w:t>
      </w:r>
      <w:r w:rsidRPr="00F778AD">
        <w:rPr>
          <w:rStyle w:val="H-Notes0"/>
        </w:rPr>
        <w:t>, Ramat Gan 2002, pp. 296-297</w:t>
      </w:r>
      <w:r w:rsidRPr="00F778AD">
        <w:rPr>
          <w:rStyle w:val="H-Notes0"/>
          <w:rFonts w:hint="cs"/>
          <w:rtl/>
        </w:rPr>
        <w:t>.</w:t>
      </w:r>
      <w:r w:rsidRPr="00F778AD">
        <w:rPr>
          <w:rStyle w:val="H-Notes0"/>
          <w:rtl/>
        </w:rPr>
        <w:t xml:space="preserve"> במהדורה האינטרנטית של המילון הארמי </w:t>
      </w:r>
      <w:r>
        <w:rPr>
          <w:rStyle w:val="H-Notes0"/>
          <w:rFonts w:hint="cs"/>
          <w:rtl/>
        </w:rPr>
        <w:t>ב</w:t>
      </w:r>
      <w:r w:rsidRPr="00F778AD">
        <w:rPr>
          <w:rStyle w:val="H-Notes0"/>
          <w:rtl/>
        </w:rPr>
        <w:t xml:space="preserve">ערך </w:t>
      </w:r>
      <w:r w:rsidRPr="00F778AD">
        <w:rPr>
          <w:rStyle w:val="H-Notes0"/>
          <w:rFonts w:hint="cs"/>
          <w:rtl/>
        </w:rPr>
        <w:t>ב</w:t>
      </w:r>
      <w:r w:rsidRPr="00F778AD">
        <w:rPr>
          <w:rStyle w:val="H-Notes0"/>
          <w:rtl/>
        </w:rPr>
        <w:t>'גנון'</w:t>
      </w:r>
      <w:r w:rsidRPr="00F778AD">
        <w:rPr>
          <w:rStyle w:val="H-Notes0"/>
          <w:rFonts w:hint="cs"/>
          <w:rtl/>
        </w:rPr>
        <w:t xml:space="preserve"> (</w:t>
      </w:r>
      <w:r w:rsidRPr="00F778AD">
        <w:rPr>
          <w:rStyle w:val="H-Notes0"/>
        </w:rPr>
        <w:t>http://cal.huc.edu/oneentry.php?lemma=gnwn%20N</w:t>
      </w:r>
      <w:r w:rsidRPr="00F778AD">
        <w:rPr>
          <w:rStyle w:val="H-Notes0"/>
          <w:rFonts w:hint="cs"/>
          <w:rtl/>
        </w:rPr>
        <w:t>)</w:t>
      </w:r>
      <w:r w:rsidRPr="00F778AD">
        <w:rPr>
          <w:rStyle w:val="H-Notes0"/>
          <w:rtl/>
        </w:rPr>
        <w:t>,</w:t>
      </w:r>
      <w:r w:rsidRPr="00F778AD">
        <w:rPr>
          <w:rStyle w:val="H-Notes0"/>
          <w:rFonts w:hint="cs"/>
          <w:rtl/>
        </w:rPr>
        <w:t xml:space="preserve"> הוסף</w:t>
      </w:r>
      <w:r>
        <w:rPr>
          <w:rStyle w:val="H-Notes0"/>
          <w:rFonts w:hint="cs"/>
          <w:rtl/>
        </w:rPr>
        <w:t xml:space="preserve"> </w:t>
      </w:r>
      <w:r w:rsidRPr="00F778AD">
        <w:rPr>
          <w:rStyle w:val="H-Notes0"/>
          <w:rFonts w:hint="cs"/>
          <w:rtl/>
        </w:rPr>
        <w:t xml:space="preserve">תת-ערך </w:t>
      </w:r>
      <w:r w:rsidRPr="00F778AD">
        <w:rPr>
          <w:rStyle w:val="H-Notes0"/>
        </w:rPr>
        <w:t xml:space="preserve"> ‘covering, protection’</w:t>
      </w:r>
      <w:r w:rsidRPr="00F778AD">
        <w:rPr>
          <w:rStyle w:val="H-Notes0"/>
          <w:rFonts w:hint="cs"/>
          <w:rtl/>
        </w:rPr>
        <w:t>עם הציון שהוראה זו מופיעה בקערות ההשבעה ובארמית יהודית ספרותית מאוחרת.</w:t>
      </w:r>
      <w:r>
        <w:rPr>
          <w:rStyle w:val="H-Notes0"/>
          <w:rFonts w:hint="cs"/>
          <w:rtl/>
        </w:rPr>
        <w:t xml:space="preserve"> למעשה</w:t>
      </w:r>
      <w:r w:rsidRPr="00F778AD">
        <w:rPr>
          <w:rStyle w:val="H-Notes0"/>
          <w:rFonts w:hint="cs"/>
          <w:rtl/>
        </w:rPr>
        <w:t xml:space="preserve"> הדוגמ</w:t>
      </w:r>
      <w:r>
        <w:rPr>
          <w:rStyle w:val="H-Notes0"/>
          <w:rFonts w:hint="cs"/>
          <w:rtl/>
        </w:rPr>
        <w:t>א</w:t>
      </w:r>
      <w:r w:rsidRPr="00F778AD">
        <w:rPr>
          <w:rStyle w:val="H-Notes0"/>
          <w:rFonts w:hint="cs"/>
          <w:rtl/>
        </w:rPr>
        <w:t>ות מן הדיאלקט האחרון</w:t>
      </w:r>
      <w:r>
        <w:rPr>
          <w:rStyle w:val="H-Notes0"/>
          <w:rFonts w:hint="cs"/>
          <w:rtl/>
        </w:rPr>
        <w:t>, דהיינו מן התרגומים המאוחרים</w:t>
      </w:r>
      <w:r w:rsidRPr="00F778AD">
        <w:rPr>
          <w:rStyle w:val="H-Notes0"/>
          <w:rFonts w:hint="cs"/>
          <w:rtl/>
        </w:rPr>
        <w:t xml:space="preserve"> </w:t>
      </w:r>
      <w:r>
        <w:rPr>
          <w:rStyle w:val="H-Notes0"/>
          <w:rFonts w:hint="cs"/>
          <w:rtl/>
        </w:rPr>
        <w:t>(</w:t>
      </w:r>
      <w:r w:rsidRPr="00F778AD">
        <w:rPr>
          <w:rStyle w:val="H-Notes0"/>
        </w:rPr>
        <w:t>http://cal.huc.edu/</w:t>
      </w:r>
      <w:r>
        <w:rPr>
          <w:rStyle w:val="H-Notes0"/>
        </w:rPr>
        <w:t>‌</w:t>
      </w:r>
      <w:r w:rsidRPr="00F778AD">
        <w:rPr>
          <w:rStyle w:val="H-Notes0"/>
        </w:rPr>
        <w:t>show1dialectKWIC.php?</w:t>
      </w:r>
      <w:r>
        <w:rPr>
          <w:rStyle w:val="H-Notes0"/>
        </w:rPr>
        <w:t>‌</w:t>
      </w:r>
      <w:r w:rsidRPr="00F778AD">
        <w:rPr>
          <w:rStyle w:val="H-Notes0"/>
        </w:rPr>
        <w:t>lemma=gnwn</w:t>
      </w:r>
      <w:r>
        <w:rPr>
          <w:rStyle w:val="H-Notes0"/>
        </w:rPr>
        <w:t>‌</w:t>
      </w:r>
      <w:r w:rsidRPr="00F778AD">
        <w:rPr>
          <w:rStyle w:val="H-Notes0"/>
        </w:rPr>
        <w:t>&amp;pos=N</w:t>
      </w:r>
      <w:r>
        <w:rPr>
          <w:rStyle w:val="H-Notes0"/>
        </w:rPr>
        <w:t>‌</w:t>
      </w:r>
      <w:r w:rsidRPr="00F778AD">
        <w:rPr>
          <w:rStyle w:val="H-Notes0"/>
        </w:rPr>
        <w:t>&amp;texts=81</w:t>
      </w:r>
      <w:r>
        <w:rPr>
          <w:rStyle w:val="H-Notes0"/>
          <w:rFonts w:hint="cs"/>
          <w:rtl/>
        </w:rPr>
        <w:t xml:space="preserve">) </w:t>
      </w:r>
      <w:r w:rsidRPr="00F778AD">
        <w:rPr>
          <w:rStyle w:val="H-Notes0"/>
          <w:rFonts w:hint="cs"/>
          <w:rtl/>
        </w:rPr>
        <w:t xml:space="preserve">לא מוסיפים דבר </w:t>
      </w:r>
      <w:r>
        <w:rPr>
          <w:rStyle w:val="H-Notes0"/>
          <w:rFonts w:hint="cs"/>
          <w:rtl/>
        </w:rPr>
        <w:t>ל</w:t>
      </w:r>
      <w:r w:rsidRPr="00F778AD">
        <w:rPr>
          <w:rStyle w:val="H-Notes0"/>
          <w:rFonts w:hint="cs"/>
          <w:rtl/>
        </w:rPr>
        <w:t>הורא</w:t>
      </w:r>
      <w:r>
        <w:rPr>
          <w:rStyle w:val="H-Notes0"/>
          <w:rFonts w:hint="cs"/>
          <w:rtl/>
        </w:rPr>
        <w:t>ה ש</w:t>
      </w:r>
      <w:r w:rsidRPr="00F778AD">
        <w:rPr>
          <w:rStyle w:val="H-Notes0"/>
          <w:rFonts w:hint="cs"/>
          <w:rtl/>
        </w:rPr>
        <w:t xml:space="preserve">ל </w:t>
      </w:r>
      <w:r w:rsidRPr="00F778AD">
        <w:rPr>
          <w:rStyle w:val="H-Notes0"/>
        </w:rPr>
        <w:t>canopy</w:t>
      </w:r>
      <w:r>
        <w:rPr>
          <w:rStyle w:val="H-Notes0"/>
          <w:rFonts w:hint="cs"/>
          <w:rtl/>
        </w:rPr>
        <w:t>.</w:t>
      </w:r>
      <w:r w:rsidRPr="00F778AD">
        <w:rPr>
          <w:rStyle w:val="H-Notes0"/>
        </w:rPr>
        <w:t xml:space="preserve"> </w:t>
      </w:r>
    </w:p>
  </w:footnote>
  <w:footnote w:id="66">
    <w:p w14:paraId="791E6A74" w14:textId="5F16CB93" w:rsidR="00187B2C" w:rsidRDefault="00187B2C" w:rsidP="00976453">
      <w:pPr>
        <w:pStyle w:val="FootnoteText"/>
        <w:rPr>
          <w:rtl/>
        </w:rPr>
      </w:pPr>
      <w:r>
        <w:rPr>
          <w:rStyle w:val="FootnoteReference"/>
        </w:rPr>
        <w:footnoteRef/>
      </w:r>
      <w:r>
        <w:rPr>
          <w:rtl/>
        </w:rPr>
        <w:t xml:space="preserve"> </w:t>
      </w:r>
      <w:r w:rsidRPr="0032565E">
        <w:rPr>
          <w:rtl/>
        </w:rPr>
        <w:t>ראו</w:t>
      </w:r>
      <w:r w:rsidRPr="0032565E">
        <w:t xml:space="preserve">Geo </w:t>
      </w:r>
      <w:proofErr w:type="spellStart"/>
      <w:r w:rsidRPr="0032565E">
        <w:t>Widengren</w:t>
      </w:r>
      <w:proofErr w:type="spellEnd"/>
      <w:r w:rsidRPr="0032565E">
        <w:t xml:space="preserve">, </w:t>
      </w:r>
      <w:r w:rsidRPr="0032565E">
        <w:rPr>
          <w:i/>
          <w:iCs/>
        </w:rPr>
        <w:t>Mesopotamian Elements in Manichaeism</w:t>
      </w:r>
      <w:r w:rsidRPr="0032565E">
        <w:t>, Uppsala 1946, pp. 10</w:t>
      </w:r>
      <w:r>
        <w:t>8</w:t>
      </w:r>
      <w:r w:rsidRPr="0032565E">
        <w:t>-12</w:t>
      </w:r>
      <w:r>
        <w:t>2</w:t>
      </w:r>
      <w:r w:rsidRPr="0032565E">
        <w:t>, esp. 112, 120, n. 1</w:t>
      </w:r>
      <w:r>
        <w:t xml:space="preserve">; </w:t>
      </w:r>
      <w:proofErr w:type="spellStart"/>
      <w:r w:rsidRPr="00441325">
        <w:t>Tryggve</w:t>
      </w:r>
      <w:proofErr w:type="spellEnd"/>
      <w:r w:rsidRPr="00441325">
        <w:t xml:space="preserve"> </w:t>
      </w:r>
      <w:proofErr w:type="spellStart"/>
      <w:r w:rsidRPr="00441325">
        <w:t>Kronholm</w:t>
      </w:r>
      <w:proofErr w:type="spellEnd"/>
      <w:r>
        <w:t>,</w:t>
      </w:r>
      <w:r w:rsidRPr="001359CB">
        <w:t xml:space="preserve"> </w:t>
      </w:r>
      <w:r w:rsidRPr="001359CB">
        <w:rPr>
          <w:i/>
          <w:iCs/>
        </w:rPr>
        <w:t>Motifs from Genesis 1-11 in the genuine hymns of Ephrem the Syrian with particular reference to the influence of Jewish exegetical tradition</w:t>
      </w:r>
      <w:r>
        <w:t>, Lund 1978, p. 78;</w:t>
      </w:r>
      <w:r w:rsidRPr="00441325">
        <w:t xml:space="preserve"> </w:t>
      </w:r>
      <w:bookmarkStart w:id="18" w:name="_Hlk20987009"/>
      <w:r w:rsidRPr="00F6606E">
        <w:t xml:space="preserve">Sebastian P. Brock, </w:t>
      </w:r>
      <w:r>
        <w:t>‘</w:t>
      </w:r>
      <w:r w:rsidRPr="00A235CE">
        <w:t>Passover, Annunciation and Epiclesis</w:t>
      </w:r>
      <w:r>
        <w:t>:</w:t>
      </w:r>
      <w:r w:rsidRPr="00A235CE">
        <w:t xml:space="preserve"> Some Remarks on the Term </w:t>
      </w:r>
      <w:proofErr w:type="spellStart"/>
      <w:r w:rsidRPr="00A235CE">
        <w:t>Aggen</w:t>
      </w:r>
      <w:proofErr w:type="spellEnd"/>
      <w:r w:rsidRPr="00A235CE">
        <w:t xml:space="preserve"> in the Syriac Versions of Lk. 1</w:t>
      </w:r>
      <w:r>
        <w:t>:</w:t>
      </w:r>
      <w:r w:rsidRPr="00A235CE">
        <w:t>35,</w:t>
      </w:r>
      <w:r>
        <w:t>’</w:t>
      </w:r>
      <w:r w:rsidRPr="00A235CE">
        <w:t xml:space="preserve"> </w:t>
      </w:r>
      <w:r w:rsidRPr="00A235CE">
        <w:rPr>
          <w:i/>
          <w:iCs/>
        </w:rPr>
        <w:t>Novum Testamentum</w:t>
      </w:r>
      <w:r w:rsidRPr="00A235CE">
        <w:t xml:space="preserve"> 24 (1982), pp. 222-233</w:t>
      </w:r>
      <w:r>
        <w:t>; idem, ‘</w:t>
      </w:r>
      <w:r w:rsidRPr="00F6606E">
        <w:t xml:space="preserve">An </w:t>
      </w:r>
      <w:proofErr w:type="spellStart"/>
      <w:r w:rsidRPr="00F6606E">
        <w:t>Anomymous</w:t>
      </w:r>
      <w:proofErr w:type="spellEnd"/>
      <w:r w:rsidRPr="00F6606E">
        <w:t xml:space="preserve"> Hymn for Epiphany</w:t>
      </w:r>
      <w:r>
        <w:t>,’</w:t>
      </w:r>
      <w:r w:rsidRPr="00F6606E">
        <w:t xml:space="preserve"> </w:t>
      </w:r>
      <w:r w:rsidRPr="00F6606E">
        <w:rPr>
          <w:i/>
          <w:iCs/>
        </w:rPr>
        <w:t xml:space="preserve">Parole de </w:t>
      </w:r>
      <w:proofErr w:type="spellStart"/>
      <w:r w:rsidRPr="00F6606E">
        <w:rPr>
          <w:i/>
          <w:iCs/>
        </w:rPr>
        <w:t>l’Orient</w:t>
      </w:r>
      <w:proofErr w:type="spellEnd"/>
      <w:r w:rsidRPr="00F6606E">
        <w:t xml:space="preserve"> 15 (1988-1989), </w:t>
      </w:r>
      <w:r>
        <w:t xml:space="preserve">pp. </w:t>
      </w:r>
      <w:r w:rsidRPr="00F6606E">
        <w:t>169-200</w:t>
      </w:r>
      <w:r>
        <w:t xml:space="preserve">; idem, </w:t>
      </w:r>
      <w:r w:rsidRPr="00976453">
        <w:t>‘The Bridal Chamber of Light: A Distinctive Feature of the Syriac Liturgical Tradition,’</w:t>
      </w:r>
      <w:r>
        <w:rPr>
          <w:i/>
          <w:iCs/>
        </w:rPr>
        <w:t xml:space="preserve"> </w:t>
      </w:r>
      <w:r w:rsidRPr="00976453">
        <w:rPr>
          <w:i/>
          <w:iCs/>
        </w:rPr>
        <w:t xml:space="preserve">The Harp </w:t>
      </w:r>
      <w:r w:rsidRPr="00976453">
        <w:t>18 (2005)</w:t>
      </w:r>
      <w:r>
        <w:t>, pp.</w:t>
      </w:r>
      <w:r w:rsidRPr="00976453">
        <w:t xml:space="preserve"> 179</w:t>
      </w:r>
      <w:r>
        <w:t>-1</w:t>
      </w:r>
      <w:r w:rsidRPr="00976453">
        <w:t>91</w:t>
      </w:r>
      <w:bookmarkEnd w:id="18"/>
      <w:r>
        <w:t xml:space="preserve">; </w:t>
      </w:r>
      <w:r w:rsidRPr="007F6ABB">
        <w:t>Kathleen E.</w:t>
      </w:r>
      <w:r>
        <w:t xml:space="preserve"> </w:t>
      </w:r>
      <w:r w:rsidRPr="007F6ABB">
        <w:t xml:space="preserve">McVey, ‘The </w:t>
      </w:r>
      <w:proofErr w:type="spellStart"/>
      <w:r w:rsidRPr="007F6ABB">
        <w:t>Sogitha</w:t>
      </w:r>
      <w:proofErr w:type="spellEnd"/>
      <w:r w:rsidRPr="007F6ABB">
        <w:t xml:space="preserve"> on the Church of Edessa in the Context of Other Early Greek and Syriac Hymns for the Consecration of Church Buildings,’ </w:t>
      </w:r>
      <w:r w:rsidRPr="007F6ABB">
        <w:rPr>
          <w:i/>
          <w:iCs/>
        </w:rPr>
        <w:t>ARAM</w:t>
      </w:r>
      <w:r w:rsidRPr="007F6ABB">
        <w:t xml:space="preserve"> 5 (1993), pp. 329-370</w:t>
      </w:r>
      <w:r>
        <w:t xml:space="preserve">; </w:t>
      </w:r>
      <w:r w:rsidRPr="0094644B">
        <w:t xml:space="preserve">Dan D.Y. Shapira, ‘“Tabernacle of vine”: some (Judaizing?) features in the Old Georgian Vita of St. Nino’, </w:t>
      </w:r>
      <w:r w:rsidRPr="0094644B">
        <w:rPr>
          <w:i/>
          <w:iCs/>
        </w:rPr>
        <w:t>Scrinium</w:t>
      </w:r>
      <w:r w:rsidRPr="0094644B">
        <w:t xml:space="preserve"> 2 (2006), pp. 290-304</w:t>
      </w:r>
      <w:r>
        <w:t>;</w:t>
      </w:r>
      <w:r w:rsidRPr="0094644B">
        <w:t xml:space="preserve"> </w:t>
      </w:r>
      <w:r w:rsidRPr="00A82F99">
        <w:t xml:space="preserve">Michael </w:t>
      </w:r>
      <w:proofErr w:type="spellStart"/>
      <w:r w:rsidRPr="00A82F99">
        <w:t>Peppard</w:t>
      </w:r>
      <w:proofErr w:type="spellEnd"/>
      <w:r w:rsidRPr="00A82F99">
        <w:t xml:space="preserve">, </w:t>
      </w:r>
      <w:r w:rsidRPr="00976453">
        <w:rPr>
          <w:i/>
          <w:iCs/>
        </w:rPr>
        <w:t>The World’s Oldest Church: Bible, Art, and Ritual at Dura-Europos, Syria</w:t>
      </w:r>
      <w:r>
        <w:t>, New Haven 2016, pp. 193-199</w:t>
      </w:r>
      <w:r>
        <w:rPr>
          <w:rFonts w:hint="cs"/>
          <w:rtl/>
        </w:rPr>
        <w:t xml:space="preserve">; מיכאל שניידר, מראה כהן, לוס אנג'לס תשע"ב, עמ' 89-90; הנ"ל, </w:t>
      </w:r>
      <w:r w:rsidRPr="00976453">
        <w:rPr>
          <w:rtl/>
        </w:rPr>
        <w:t>המסורות הגנוזות של המיסטיקה היהודית</w:t>
      </w:r>
      <w:r>
        <w:rPr>
          <w:rFonts w:hint="cs"/>
          <w:rtl/>
        </w:rPr>
        <w:t xml:space="preserve">, לוס אנג'לס תשע"ב, עמ' 19-21. </w:t>
      </w:r>
      <w:r>
        <w:rPr>
          <w:rFonts w:hint="cs"/>
          <w:rtl/>
        </w:rPr>
        <w:t xml:space="preserve">גם הספרות היוונית, הנוצרית והגנוסטית, עשתה שימוש דומה במונחים המקבילים </w:t>
      </w:r>
      <w:proofErr w:type="spellStart"/>
      <w:r w:rsidRPr="00B473DD">
        <w:t>νυμφών</w:t>
      </w:r>
      <w:proofErr w:type="spellEnd"/>
      <w:r>
        <w:rPr>
          <w:rFonts w:hint="cs"/>
          <w:rtl/>
        </w:rPr>
        <w:t xml:space="preserve">, </w:t>
      </w:r>
      <w:r w:rsidRPr="0017135F">
        <w:t>πα</w:t>
      </w:r>
      <w:proofErr w:type="spellStart"/>
      <w:r w:rsidRPr="0017135F">
        <w:t>στός</w:t>
      </w:r>
      <w:proofErr w:type="spellEnd"/>
      <w:r>
        <w:rPr>
          <w:rFonts w:hint="cs"/>
          <w:rtl/>
        </w:rPr>
        <w:t xml:space="preserve">, וראו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Ref21813707 \h</w:instrText>
      </w:r>
      <w:r>
        <w:rPr>
          <w:rtl/>
        </w:rPr>
        <w:instrText xml:space="preserve"> </w:instrText>
      </w:r>
      <w:r>
        <w:rPr>
          <w:rtl/>
        </w:rPr>
      </w:r>
      <w:r>
        <w:rPr>
          <w:rtl/>
        </w:rPr>
        <w:fldChar w:fldCharType="separate"/>
      </w:r>
      <w:r w:rsidR="00770D27">
        <w:rPr>
          <w:rtl/>
        </w:rPr>
        <w:t>90</w:t>
      </w:r>
      <w:r>
        <w:rPr>
          <w:rtl/>
        </w:rPr>
        <w:fldChar w:fldCharType="end"/>
      </w:r>
      <w:r>
        <w:rPr>
          <w:rFonts w:hint="cs"/>
          <w:rtl/>
        </w:rPr>
        <w:t xml:space="preserve">. </w:t>
      </w:r>
    </w:p>
  </w:footnote>
  <w:footnote w:id="67">
    <w:p w14:paraId="43C3A8B1" w14:textId="6526BCB4" w:rsidR="00187B2C" w:rsidRDefault="00187B2C">
      <w:pPr>
        <w:pStyle w:val="FootnoteText"/>
        <w:rPr>
          <w:rtl/>
        </w:rPr>
      </w:pPr>
      <w:r>
        <w:rPr>
          <w:rStyle w:val="FootnoteReference"/>
        </w:rPr>
        <w:footnoteRef/>
      </w:r>
      <w:r>
        <w:rPr>
          <w:rtl/>
        </w:rPr>
        <w:t xml:space="preserve"> </w:t>
      </w:r>
      <w:r>
        <w:rPr>
          <w:rFonts w:hint="cs"/>
          <w:rtl/>
        </w:rPr>
        <w:t xml:space="preserve">ירושלמי חגיגה </w:t>
      </w:r>
      <w:r w:rsidRPr="00E37879">
        <w:rPr>
          <w:rtl/>
        </w:rPr>
        <w:t>עז</w:t>
      </w:r>
      <w:r>
        <w:rPr>
          <w:rFonts w:hint="cs"/>
          <w:rtl/>
        </w:rPr>
        <w:t xml:space="preserve"> </w:t>
      </w:r>
      <w:r w:rsidRPr="00E37879">
        <w:rPr>
          <w:rtl/>
        </w:rPr>
        <w:t>ע</w:t>
      </w:r>
      <w:r>
        <w:rPr>
          <w:rFonts w:hint="cs"/>
          <w:rtl/>
        </w:rPr>
        <w:t>"</w:t>
      </w:r>
      <w:r w:rsidRPr="00E37879">
        <w:rPr>
          <w:rtl/>
        </w:rPr>
        <w:t>א</w:t>
      </w:r>
      <w:r>
        <w:rPr>
          <w:rFonts w:hint="cs"/>
          <w:rtl/>
        </w:rPr>
        <w:t>.</w:t>
      </w:r>
    </w:p>
  </w:footnote>
  <w:footnote w:id="68">
    <w:p w14:paraId="0785B504" w14:textId="19121119" w:rsidR="00187B2C" w:rsidRDefault="00187B2C">
      <w:pPr>
        <w:pStyle w:val="FootnoteText"/>
      </w:pPr>
      <w:r>
        <w:rPr>
          <w:rStyle w:val="FootnoteReference"/>
        </w:rPr>
        <w:footnoteRef/>
      </w:r>
      <w:r>
        <w:rPr>
          <w:rtl/>
        </w:rPr>
        <w:t xml:space="preserve"> </w:t>
      </w:r>
      <w:r>
        <w:rPr>
          <w:rFonts w:hint="cs"/>
          <w:rtl/>
        </w:rPr>
        <w:t xml:space="preserve">בבלי ב"ב </w:t>
      </w:r>
      <w:proofErr w:type="spellStart"/>
      <w:r>
        <w:rPr>
          <w:rFonts w:hint="cs"/>
          <w:rtl/>
        </w:rPr>
        <w:t>עה</w:t>
      </w:r>
      <w:proofErr w:type="spellEnd"/>
      <w:r>
        <w:rPr>
          <w:rFonts w:hint="cs"/>
          <w:rtl/>
        </w:rPr>
        <w:t xml:space="preserve"> ע"א.</w:t>
      </w:r>
    </w:p>
  </w:footnote>
  <w:footnote w:id="69">
    <w:p w14:paraId="03457719" w14:textId="74497970" w:rsidR="00187B2C" w:rsidRDefault="00187B2C">
      <w:pPr>
        <w:pStyle w:val="FootnoteText"/>
      </w:pPr>
      <w:r>
        <w:rPr>
          <w:rStyle w:val="FootnoteReference"/>
        </w:rPr>
        <w:footnoteRef/>
      </w:r>
      <w:r>
        <w:rPr>
          <w:rtl/>
        </w:rPr>
        <w:t xml:space="preserve"> </w:t>
      </w:r>
      <w:r>
        <w:rPr>
          <w:rFonts w:hint="cs"/>
          <w:rtl/>
        </w:rPr>
        <w:t>בשה"ש רבה: עיקרי.</w:t>
      </w:r>
    </w:p>
  </w:footnote>
  <w:footnote w:id="70">
    <w:p w14:paraId="639F63B7" w14:textId="1D620DB8" w:rsidR="00187B2C" w:rsidRDefault="00187B2C">
      <w:pPr>
        <w:pStyle w:val="FootnoteText"/>
        <w:rPr>
          <w:rtl/>
        </w:rPr>
      </w:pPr>
      <w:r>
        <w:rPr>
          <w:rStyle w:val="FootnoteReference"/>
        </w:rPr>
        <w:footnoteRef/>
      </w:r>
      <w:r>
        <w:rPr>
          <w:rtl/>
        </w:rPr>
        <w:t xml:space="preserve"> </w:t>
      </w:r>
      <w:r>
        <w:rPr>
          <w:rFonts w:hint="cs"/>
          <w:rtl/>
        </w:rPr>
        <w:t xml:space="preserve">פסיקתא </w:t>
      </w:r>
      <w:proofErr w:type="spellStart"/>
      <w:r>
        <w:rPr>
          <w:rFonts w:hint="cs"/>
          <w:rtl/>
        </w:rPr>
        <w:t>דר"כ</w:t>
      </w:r>
      <w:proofErr w:type="spellEnd"/>
      <w:r>
        <w:rPr>
          <w:rFonts w:hint="cs"/>
          <w:rtl/>
        </w:rPr>
        <w:t xml:space="preserve">, א, ו, </w:t>
      </w:r>
      <w:r>
        <w:rPr>
          <w:rtl/>
        </w:rPr>
        <w:t>ד'</w:t>
      </w:r>
      <w:r>
        <w:rPr>
          <w:rFonts w:hint="cs"/>
          <w:rtl/>
        </w:rPr>
        <w:t xml:space="preserve">, מהדורת </w:t>
      </w:r>
      <w:proofErr w:type="spellStart"/>
      <w:r>
        <w:rPr>
          <w:rtl/>
        </w:rPr>
        <w:t>מנדלבוים</w:t>
      </w:r>
      <w:proofErr w:type="spellEnd"/>
      <w:r>
        <w:rPr>
          <w:rFonts w:hint="cs"/>
          <w:rtl/>
        </w:rPr>
        <w:t>, עמ' ו;</w:t>
      </w:r>
      <w:r w:rsidRPr="009A1A37">
        <w:rPr>
          <w:rtl/>
        </w:rPr>
        <w:t xml:space="preserve"> </w:t>
      </w:r>
      <w:r>
        <w:rPr>
          <w:rFonts w:hint="cs"/>
          <w:rtl/>
        </w:rPr>
        <w:t xml:space="preserve">שיר השירים רבה ה, א </w:t>
      </w:r>
      <w:proofErr w:type="spellStart"/>
      <w:r>
        <w:rPr>
          <w:rFonts w:hint="cs"/>
          <w:rtl/>
        </w:rPr>
        <w:t>א</w:t>
      </w:r>
      <w:proofErr w:type="spellEnd"/>
      <w:r>
        <w:rPr>
          <w:rFonts w:hint="cs"/>
          <w:rtl/>
        </w:rPr>
        <w:t xml:space="preserve">; והשוו </w:t>
      </w:r>
      <w:r w:rsidRPr="00232229">
        <w:rPr>
          <w:rtl/>
        </w:rPr>
        <w:t xml:space="preserve">צבי מאיר </w:t>
      </w:r>
      <w:proofErr w:type="spellStart"/>
      <w:r w:rsidRPr="00232229">
        <w:rPr>
          <w:rtl/>
        </w:rPr>
        <w:t>רבינוביץ</w:t>
      </w:r>
      <w:proofErr w:type="spellEnd"/>
      <w:r>
        <w:rPr>
          <w:rFonts w:hint="cs"/>
          <w:rtl/>
        </w:rPr>
        <w:t>,</w:t>
      </w:r>
      <w:r w:rsidRPr="00232229">
        <w:rPr>
          <w:rtl/>
        </w:rPr>
        <w:t xml:space="preserve"> מחזור פיוטי רבי </w:t>
      </w:r>
      <w:proofErr w:type="spellStart"/>
      <w:r>
        <w:rPr>
          <w:rFonts w:hint="cs"/>
          <w:rtl/>
        </w:rPr>
        <w:t>ינ</w:t>
      </w:r>
      <w:r w:rsidRPr="00232229">
        <w:rPr>
          <w:rtl/>
        </w:rPr>
        <w:t>יי</w:t>
      </w:r>
      <w:proofErr w:type="spellEnd"/>
      <w:r>
        <w:rPr>
          <w:rFonts w:hint="cs"/>
          <w:rtl/>
        </w:rPr>
        <w:t>, כרך ב, ירושלים תשמ"ז, עמ' 55-56.</w:t>
      </w:r>
    </w:p>
  </w:footnote>
  <w:footnote w:id="71">
    <w:p w14:paraId="61E52A9D" w14:textId="0B1F24A4" w:rsidR="00187B2C" w:rsidRDefault="00187B2C" w:rsidP="00922A81">
      <w:pPr>
        <w:pStyle w:val="FootnoteText"/>
        <w:rPr>
          <w:rtl/>
        </w:rPr>
      </w:pPr>
      <w:r>
        <w:rPr>
          <w:rStyle w:val="FootnoteReference"/>
        </w:rPr>
        <w:footnoteRef/>
      </w:r>
      <w:r>
        <w:rPr>
          <w:rtl/>
        </w:rPr>
        <w:t xml:space="preserve"> </w:t>
      </w:r>
      <w:r>
        <w:rPr>
          <w:rFonts w:hint="cs"/>
          <w:rtl/>
        </w:rPr>
        <w:t>זו דרשה על '</w:t>
      </w:r>
      <w:r>
        <w:rPr>
          <w:rtl/>
        </w:rPr>
        <w:t xml:space="preserve">וירא </w:t>
      </w:r>
      <w:proofErr w:type="spellStart"/>
      <w:r>
        <w:rPr>
          <w:rtl/>
        </w:rPr>
        <w:t>אלהים</w:t>
      </w:r>
      <w:proofErr w:type="spellEnd"/>
      <w:r>
        <w:rPr>
          <w:rtl/>
        </w:rPr>
        <w:t xml:space="preserve"> את כל אשר עשה והנה טוב מאד</w:t>
      </w:r>
      <w:r>
        <w:rPr>
          <w:rFonts w:hint="cs"/>
          <w:rtl/>
        </w:rPr>
        <w:t xml:space="preserve">'. אמנם העולם הוא בתו ומעשה ידיו של הקב"ה, אך לאחר גמר המלאכה ה' פגש את עולמו מחדש, גילה את יופי והתאהב בו. נראה לי שזו הייתה כוונת הדרשן שבחר </w:t>
      </w:r>
    </w:p>
  </w:footnote>
  <w:footnote w:id="72">
    <w:p w14:paraId="351C937A" w14:textId="1171505A" w:rsidR="00187B2C" w:rsidRDefault="00187B2C">
      <w:pPr>
        <w:pStyle w:val="FootnoteText"/>
        <w:rPr>
          <w:rtl/>
        </w:rPr>
      </w:pPr>
      <w:r>
        <w:rPr>
          <w:rStyle w:val="FootnoteReference"/>
        </w:rPr>
        <w:footnoteRef/>
      </w:r>
      <w:r>
        <w:rPr>
          <w:rtl/>
        </w:rPr>
        <w:t xml:space="preserve"> </w:t>
      </w:r>
      <w:r w:rsidRPr="00CB737A">
        <w:rPr>
          <w:rtl/>
        </w:rPr>
        <w:t>תיאודור-</w:t>
      </w:r>
      <w:proofErr w:type="spellStart"/>
      <w:r w:rsidRPr="00CB737A">
        <w:rPr>
          <w:rtl/>
        </w:rPr>
        <w:t>אלבק</w:t>
      </w:r>
      <w:proofErr w:type="spellEnd"/>
      <w:r>
        <w:rPr>
          <w:rFonts w:hint="cs"/>
          <w:rtl/>
        </w:rPr>
        <w:t>: 'לה'.</w:t>
      </w:r>
    </w:p>
  </w:footnote>
  <w:footnote w:id="73">
    <w:p w14:paraId="5D6E5D99" w14:textId="697FF372" w:rsidR="00187B2C" w:rsidRDefault="00187B2C">
      <w:pPr>
        <w:pStyle w:val="FootnoteText"/>
        <w:rPr>
          <w:rtl/>
        </w:rPr>
      </w:pPr>
      <w:r>
        <w:rPr>
          <w:rStyle w:val="FootnoteReference"/>
        </w:rPr>
        <w:footnoteRef/>
      </w:r>
      <w:r>
        <w:rPr>
          <w:rtl/>
        </w:rPr>
        <w:t xml:space="preserve"> </w:t>
      </w:r>
      <w:r>
        <w:rPr>
          <w:rFonts w:hint="cs"/>
          <w:rtl/>
        </w:rPr>
        <w:t xml:space="preserve">בראשית רבה ט, ד, לפי כ"י </w:t>
      </w:r>
      <w:proofErr w:type="spellStart"/>
      <w:r>
        <w:rPr>
          <w:rFonts w:hint="cs"/>
          <w:rtl/>
        </w:rPr>
        <w:t>וטיקן</w:t>
      </w:r>
      <w:proofErr w:type="spellEnd"/>
      <w:r>
        <w:rPr>
          <w:rFonts w:hint="cs"/>
          <w:rtl/>
        </w:rPr>
        <w:t xml:space="preserve"> 60. השוו תיאודור-</w:t>
      </w:r>
      <w:proofErr w:type="spellStart"/>
      <w:r>
        <w:rPr>
          <w:rFonts w:hint="cs"/>
          <w:rtl/>
        </w:rPr>
        <w:t>אלבק</w:t>
      </w:r>
      <w:proofErr w:type="spellEnd"/>
      <w:r>
        <w:rPr>
          <w:rFonts w:hint="cs"/>
          <w:rtl/>
        </w:rPr>
        <w:t>, עמ' 69.</w:t>
      </w:r>
    </w:p>
  </w:footnote>
  <w:footnote w:id="74">
    <w:p w14:paraId="4B262AFC" w14:textId="77777777" w:rsidR="00187B2C" w:rsidRDefault="00187B2C" w:rsidP="005855E4">
      <w:pPr>
        <w:pStyle w:val="FootnoteText"/>
      </w:pPr>
      <w:r>
        <w:rPr>
          <w:rStyle w:val="FootnoteReference"/>
        </w:rPr>
        <w:footnoteRef/>
      </w:r>
      <w:r>
        <w:rPr>
          <w:rtl/>
        </w:rPr>
        <w:t xml:space="preserve"> </w:t>
      </w:r>
      <w:r w:rsidRPr="00F41ECE">
        <w:t xml:space="preserve">Schäfer, </w:t>
      </w:r>
      <w:r w:rsidRPr="00F41ECE">
        <w:rPr>
          <w:i/>
          <w:iCs/>
        </w:rPr>
        <w:t>Geniza-</w:t>
      </w:r>
      <w:proofErr w:type="spellStart"/>
      <w:r w:rsidRPr="00F41ECE">
        <w:rPr>
          <w:i/>
          <w:iCs/>
        </w:rPr>
        <w:t>Fragmente</w:t>
      </w:r>
      <w:proofErr w:type="spellEnd"/>
      <w:r w:rsidRPr="00F41ECE">
        <w:t>, p. 17</w:t>
      </w:r>
    </w:p>
  </w:footnote>
  <w:footnote w:id="75">
    <w:p w14:paraId="124BEB3A" w14:textId="77777777" w:rsidR="00187B2C" w:rsidRDefault="00187B2C" w:rsidP="005855E4">
      <w:pPr>
        <w:pStyle w:val="FootnoteText"/>
        <w:rPr>
          <w:rtl/>
        </w:rPr>
      </w:pPr>
      <w:r>
        <w:rPr>
          <w:rStyle w:val="FootnoteReference"/>
        </w:rPr>
        <w:footnoteRef/>
      </w:r>
      <w:r>
        <w:rPr>
          <w:rtl/>
        </w:rPr>
        <w:t xml:space="preserve"> גדעון בוהק</w:t>
      </w:r>
      <w:r>
        <w:rPr>
          <w:rFonts w:hint="cs"/>
          <w:rtl/>
        </w:rPr>
        <w:t>, '</w:t>
      </w:r>
      <w:r>
        <w:rPr>
          <w:rtl/>
        </w:rPr>
        <w:t>היכלות גנוזים: לקראת שחזור חיבור היכלות לא ידוע מגניזת קהיר</w:t>
      </w:r>
      <w:r>
        <w:rPr>
          <w:rFonts w:hint="cs"/>
          <w:rtl/>
        </w:rPr>
        <w:t>',</w:t>
      </w:r>
      <w:r w:rsidRPr="007F7D7F">
        <w:rPr>
          <w:rtl/>
        </w:rPr>
        <w:t xml:space="preserve"> תרביץ </w:t>
      </w:r>
      <w:proofErr w:type="spellStart"/>
      <w:r w:rsidRPr="007F7D7F">
        <w:rPr>
          <w:rtl/>
        </w:rPr>
        <w:t>פב</w:t>
      </w:r>
      <w:proofErr w:type="spellEnd"/>
      <w:r>
        <w:rPr>
          <w:rFonts w:hint="cs"/>
          <w:rtl/>
        </w:rPr>
        <w:t xml:space="preserve"> (</w:t>
      </w:r>
      <w:r w:rsidRPr="007F7D7F">
        <w:rPr>
          <w:rtl/>
        </w:rPr>
        <w:t>תשע"ד</w:t>
      </w:r>
      <w:r>
        <w:rPr>
          <w:rFonts w:hint="cs"/>
          <w:rtl/>
        </w:rPr>
        <w:t>)</w:t>
      </w:r>
      <w:r w:rsidRPr="007F7D7F">
        <w:rPr>
          <w:rtl/>
        </w:rPr>
        <w:t>, עמ' 407</w:t>
      </w:r>
      <w:r>
        <w:rPr>
          <w:rFonts w:hint="cs"/>
          <w:rtl/>
        </w:rPr>
        <w:t>-</w:t>
      </w:r>
      <w:r w:rsidRPr="007F7D7F">
        <w:rPr>
          <w:rtl/>
        </w:rPr>
        <w:t>4</w:t>
      </w:r>
      <w:r>
        <w:rPr>
          <w:rFonts w:hint="cs"/>
          <w:rtl/>
        </w:rPr>
        <w:t>46</w:t>
      </w:r>
    </w:p>
  </w:footnote>
  <w:footnote w:id="76">
    <w:p w14:paraId="058BD635" w14:textId="77777777" w:rsidR="00187B2C" w:rsidRDefault="00187B2C" w:rsidP="005855E4">
      <w:pPr>
        <w:pStyle w:val="FootnoteText"/>
        <w:rPr>
          <w:rtl/>
        </w:rPr>
      </w:pPr>
      <w:r>
        <w:rPr>
          <w:rStyle w:val="FootnoteReference"/>
        </w:rPr>
        <w:footnoteRef/>
      </w:r>
      <w:r>
        <w:rPr>
          <w:rtl/>
        </w:rPr>
        <w:t xml:space="preserve"> בוהק</w:t>
      </w:r>
      <w:r>
        <w:rPr>
          <w:rFonts w:hint="cs"/>
          <w:rtl/>
        </w:rPr>
        <w:t>, שם, עמ' 412.</w:t>
      </w:r>
    </w:p>
  </w:footnote>
  <w:footnote w:id="77">
    <w:p w14:paraId="5E8C1B39" w14:textId="2D8E5FE2" w:rsidR="00187B2C" w:rsidRDefault="00187B2C" w:rsidP="00856106">
      <w:pPr>
        <w:pStyle w:val="FootnoteText"/>
        <w:rPr>
          <w:rtl/>
        </w:rPr>
      </w:pPr>
      <w:r>
        <w:rPr>
          <w:rStyle w:val="FootnoteReference"/>
        </w:rPr>
        <w:footnoteRef/>
      </w:r>
      <w:r>
        <w:rPr>
          <w:rtl/>
        </w:rPr>
        <w:t xml:space="preserve"> </w:t>
      </w:r>
      <w:bookmarkStart w:id="19" w:name="_Hlk21675754"/>
      <w:r w:rsidRPr="00835E6B">
        <w:rPr>
          <w:rFonts w:cstheme="minorBidi"/>
          <w:lang w:val="de-DE" w:bidi="ar-SA"/>
        </w:rPr>
        <w:t xml:space="preserve">T.-S. </w:t>
      </w:r>
      <w:r>
        <w:rPr>
          <w:rFonts w:cstheme="minorBidi"/>
          <w:lang w:val="de-DE" w:bidi="ar-SA"/>
        </w:rPr>
        <w:t xml:space="preserve">K </w:t>
      </w:r>
      <w:r w:rsidRPr="00835E6B">
        <w:rPr>
          <w:rFonts w:cstheme="minorBidi"/>
          <w:lang w:val="de-DE" w:bidi="ar-SA"/>
        </w:rPr>
        <w:t>21.95</w:t>
      </w:r>
      <w:r>
        <w:rPr>
          <w:rFonts w:cstheme="minorBidi"/>
          <w:lang w:val="de-DE" w:bidi="ar-SA"/>
        </w:rPr>
        <w:t>.A</w:t>
      </w:r>
      <w:bookmarkEnd w:id="19"/>
      <w:r>
        <w:rPr>
          <w:rFonts w:cstheme="minorBidi"/>
          <w:lang w:val="de-DE" w:bidi="ar-SA"/>
        </w:rPr>
        <w:t>,</w:t>
      </w:r>
      <w:r w:rsidRPr="00835E6B">
        <w:rPr>
          <w:rFonts w:ascii="Frank1Yoni" w:hAnsiTheme="minorHAnsi" w:cs="Frank1Yoni"/>
          <w:sz w:val="16"/>
          <w:szCs w:val="16"/>
          <w:lang w:val="de-DE"/>
        </w:rPr>
        <w:t xml:space="preserve"> </w:t>
      </w:r>
      <w:r w:rsidRPr="00835E6B">
        <w:rPr>
          <w:lang w:val="de-DE"/>
        </w:rPr>
        <w:t xml:space="preserve">Peter Schäfer, </w:t>
      </w:r>
      <w:r w:rsidRPr="00835E6B">
        <w:rPr>
          <w:i/>
          <w:iCs/>
          <w:lang w:val="de-DE"/>
        </w:rPr>
        <w:t>Geniza-Fragmente zur Hekhalot-Literatur</w:t>
      </w:r>
      <w:r w:rsidRPr="00835E6B">
        <w:rPr>
          <w:lang w:val="de-DE"/>
        </w:rPr>
        <w:t>, Tübingen 1984, p. 17</w:t>
      </w:r>
      <w:r>
        <w:rPr>
          <w:rFonts w:hint="cs"/>
          <w:rtl/>
        </w:rPr>
        <w:t xml:space="preserve">. ראו להלן את ההערות הטקסטואליות לציטוט הרחב. </w:t>
      </w:r>
    </w:p>
  </w:footnote>
  <w:footnote w:id="78">
    <w:p w14:paraId="23F424F2" w14:textId="1FE36271" w:rsidR="00187B2C" w:rsidRDefault="00187B2C">
      <w:pPr>
        <w:pStyle w:val="FootnoteText"/>
        <w:rPr>
          <w:rtl/>
        </w:rPr>
      </w:pPr>
      <w:r>
        <w:rPr>
          <w:rStyle w:val="FootnoteReference"/>
        </w:rPr>
        <w:footnoteRef/>
      </w:r>
      <w:r>
        <w:rPr>
          <w:rtl/>
        </w:rPr>
        <w:t xml:space="preserve"> </w:t>
      </w:r>
      <w:r w:rsidRPr="00AE5CE2">
        <w:rPr>
          <w:lang w:val="de-DE"/>
        </w:rPr>
        <w:t>T.-S. K 21.95.P</w:t>
      </w:r>
      <w:r>
        <w:rPr>
          <w:lang w:val="de-DE"/>
        </w:rPr>
        <w:t xml:space="preserve">, </w:t>
      </w:r>
      <w:r w:rsidRPr="00AE5CE2">
        <w:rPr>
          <w:lang w:val="de-DE"/>
        </w:rPr>
        <w:t xml:space="preserve">Schäfer, </w:t>
      </w:r>
      <w:proofErr w:type="spellStart"/>
      <w:r w:rsidRPr="00AE5CE2">
        <w:rPr>
          <w:lang w:val="de-DE"/>
        </w:rPr>
        <w:t>ibid</w:t>
      </w:r>
      <w:proofErr w:type="spellEnd"/>
      <w:r w:rsidRPr="00AE5CE2">
        <w:rPr>
          <w:lang w:val="de-DE"/>
        </w:rPr>
        <w:t>, p. 1</w:t>
      </w:r>
      <w:r>
        <w:rPr>
          <w:lang w:val="de-DE"/>
        </w:rPr>
        <w:t>43</w:t>
      </w:r>
    </w:p>
  </w:footnote>
  <w:footnote w:id="79">
    <w:p w14:paraId="285BF96A" w14:textId="6293C79C" w:rsidR="00187B2C" w:rsidRDefault="00187B2C" w:rsidP="005855E4">
      <w:pPr>
        <w:pStyle w:val="FootnoteText"/>
        <w:rPr>
          <w:rtl/>
        </w:rPr>
      </w:pPr>
      <w:bookmarkStart w:id="21" w:name="_Ref22195694"/>
      <w:r>
        <w:rPr>
          <w:rStyle w:val="FootnoteReference"/>
        </w:rPr>
        <w:footnoteRef/>
      </w:r>
      <w:r>
        <w:rPr>
          <w:rtl/>
        </w:rPr>
        <w:t xml:space="preserve"> </w:t>
      </w:r>
      <w:r>
        <w:rPr>
          <w:rFonts w:hint="cs"/>
          <w:rtl/>
        </w:rPr>
        <w:t xml:space="preserve">לפי </w:t>
      </w:r>
      <w:r w:rsidRPr="005E233C">
        <w:rPr>
          <w:rtl/>
        </w:rPr>
        <w:t xml:space="preserve">בוהק, </w:t>
      </w:r>
      <w:r>
        <w:rPr>
          <w:rFonts w:hint="cs"/>
          <w:rtl/>
        </w:rPr>
        <w:t>שם, עמ' 410-416.</w:t>
      </w:r>
      <w:bookmarkEnd w:id="21"/>
    </w:p>
  </w:footnote>
  <w:footnote w:id="80">
    <w:p w14:paraId="4D7763B9" w14:textId="6C462047" w:rsidR="00187B2C" w:rsidRDefault="00187B2C" w:rsidP="005855E4">
      <w:pPr>
        <w:pStyle w:val="FootnoteText"/>
        <w:rPr>
          <w:rtl/>
        </w:rPr>
      </w:pPr>
      <w:r>
        <w:rPr>
          <w:rStyle w:val="FootnoteReference"/>
        </w:rPr>
        <w:footnoteRef/>
      </w:r>
      <w:r>
        <w:rPr>
          <w:rtl/>
        </w:rPr>
        <w:t xml:space="preserve"> </w:t>
      </w:r>
      <w:r>
        <w:rPr>
          <w:rFonts w:hint="cs"/>
          <w:rtl/>
        </w:rPr>
        <w:t>במאגרים למילון ההיסטורי: '</w:t>
      </w:r>
      <w:proofErr w:type="spellStart"/>
      <w:r>
        <w:rPr>
          <w:rFonts w:hint="cs"/>
          <w:rtl/>
        </w:rPr>
        <w:t>גנו?ן</w:t>
      </w:r>
      <w:proofErr w:type="spellEnd"/>
      <w:r>
        <w:rPr>
          <w:rFonts w:hint="cs"/>
          <w:rtl/>
        </w:rPr>
        <w:t xml:space="preserve">? יה'. האות הרביעית היא </w:t>
      </w:r>
      <w:proofErr w:type="spellStart"/>
      <w:r>
        <w:rPr>
          <w:rFonts w:hint="cs"/>
          <w:rtl/>
        </w:rPr>
        <w:t>בודאי</w:t>
      </w:r>
      <w:proofErr w:type="spellEnd"/>
      <w:r>
        <w:rPr>
          <w:rFonts w:hint="cs"/>
          <w:rtl/>
        </w:rPr>
        <w:t xml:space="preserve"> 'ז' כמו שקראו שפר ובוהק, אך יתכן ש'יה' אכן נכתב בנפרד מ'גנוז', כמו לעיל</w:t>
      </w:r>
      <w:r>
        <w:rPr>
          <w:rFonts w:hint="cs"/>
          <w:sz w:val="20"/>
          <w:rtl/>
        </w:rPr>
        <w:t xml:space="preserve"> </w:t>
      </w:r>
      <w:r w:rsidRPr="006A2D63">
        <w:rPr>
          <w:rFonts w:hint="cs"/>
          <w:sz w:val="20"/>
          <w:rtl/>
        </w:rPr>
        <w:t xml:space="preserve">באותו </w:t>
      </w:r>
      <w:r w:rsidRPr="006A2D63">
        <w:rPr>
          <w:rStyle w:val="H-Notes0"/>
          <w:rFonts w:hint="cs"/>
          <w:sz w:val="20"/>
          <w:szCs w:val="20"/>
          <w:rtl/>
        </w:rPr>
        <w:t>קטע (עמ'</w:t>
      </w:r>
      <w:r w:rsidRPr="006A2D63">
        <w:rPr>
          <w:rStyle w:val="H-Notes0"/>
          <w:rFonts w:hint="cs"/>
          <w:rtl/>
        </w:rPr>
        <w:t xml:space="preserve"> </w:t>
      </w:r>
      <w:r w:rsidRPr="006A2D63">
        <w:rPr>
          <w:rStyle w:val="H-Notes0"/>
        </w:rPr>
        <w:t>2r</w:t>
      </w:r>
      <w:r w:rsidRPr="006A2D63">
        <w:rPr>
          <w:rStyle w:val="H-Notes0"/>
          <w:rFonts w:hint="cs"/>
          <w:rtl/>
        </w:rPr>
        <w:t xml:space="preserve">, </w:t>
      </w:r>
      <w:r w:rsidRPr="006A2D63">
        <w:rPr>
          <w:rStyle w:val="H-Notes0"/>
          <w:rFonts w:hint="cs"/>
          <w:sz w:val="16"/>
          <w:szCs w:val="20"/>
          <w:rtl/>
        </w:rPr>
        <w:t xml:space="preserve">שורה </w:t>
      </w:r>
      <w:r w:rsidRPr="006A2D63">
        <w:rPr>
          <w:rStyle w:val="H-Notes0"/>
          <w:rFonts w:hint="cs"/>
          <w:rtl/>
        </w:rPr>
        <w:t>20)</w:t>
      </w:r>
      <w:r>
        <w:rPr>
          <w:rStyle w:val="H-Notes0"/>
          <w:rFonts w:hint="cs"/>
          <w:rtl/>
        </w:rPr>
        <w:t xml:space="preserve"> שיש לקרוא שם 'גנוז יה'. </w:t>
      </w:r>
      <w:r>
        <w:rPr>
          <w:rFonts w:hint="cs"/>
          <w:rtl/>
        </w:rPr>
        <w:t>בכל אופן אין ספק שמדובר בווריאנ</w:t>
      </w:r>
      <w:r>
        <w:rPr>
          <w:rFonts w:hint="eastAsia"/>
          <w:rtl/>
        </w:rPr>
        <w:t>ט</w:t>
      </w:r>
      <w:r>
        <w:rPr>
          <w:rFonts w:hint="cs"/>
          <w:rtl/>
        </w:rPr>
        <w:t xml:space="preserve"> של 'גנוניה'.</w:t>
      </w:r>
    </w:p>
  </w:footnote>
  <w:footnote w:id="81">
    <w:p w14:paraId="6AAE5B21" w14:textId="1485EC08" w:rsidR="00187B2C" w:rsidRDefault="00187B2C">
      <w:pPr>
        <w:pStyle w:val="FootnoteText"/>
        <w:rPr>
          <w:rtl/>
        </w:rPr>
      </w:pPr>
      <w:r>
        <w:rPr>
          <w:rStyle w:val="FootnoteReference"/>
        </w:rPr>
        <w:footnoteRef/>
      </w:r>
      <w:r>
        <w:rPr>
          <w:rtl/>
        </w:rPr>
        <w:t xml:space="preserve"> </w:t>
      </w:r>
      <w:r>
        <w:rPr>
          <w:rFonts w:hint="cs"/>
          <w:rtl/>
        </w:rPr>
        <w:t xml:space="preserve">לפי </w:t>
      </w:r>
      <w:r w:rsidRPr="005E233C">
        <w:rPr>
          <w:rtl/>
        </w:rPr>
        <w:t xml:space="preserve">בוהק, </w:t>
      </w:r>
      <w:r>
        <w:rPr>
          <w:rFonts w:hint="cs"/>
          <w:rtl/>
        </w:rPr>
        <w:t xml:space="preserve">שם, עמ' 440. השוו </w:t>
      </w:r>
      <w:r w:rsidRPr="00856106">
        <w:t xml:space="preserve">Schäfer, </w:t>
      </w:r>
      <w:r w:rsidRPr="00856106">
        <w:rPr>
          <w:i/>
          <w:iCs/>
        </w:rPr>
        <w:t>Geniza-</w:t>
      </w:r>
      <w:proofErr w:type="spellStart"/>
      <w:r w:rsidRPr="00856106">
        <w:rPr>
          <w:i/>
          <w:iCs/>
        </w:rPr>
        <w:t>Fragmente</w:t>
      </w:r>
      <w:proofErr w:type="spellEnd"/>
      <w:r w:rsidRPr="00856106">
        <w:t>, p. 1</w:t>
      </w:r>
      <w:r>
        <w:t>65</w:t>
      </w:r>
      <w:r>
        <w:rPr>
          <w:rFonts w:hint="cs"/>
          <w:rtl/>
        </w:rPr>
        <w:t>.</w:t>
      </w:r>
    </w:p>
  </w:footnote>
  <w:footnote w:id="82">
    <w:p w14:paraId="2B2DD317" w14:textId="77777777" w:rsidR="00187B2C" w:rsidRPr="003477EA" w:rsidRDefault="00187B2C" w:rsidP="005855E4">
      <w:pPr>
        <w:pStyle w:val="FootnoteText"/>
        <w:rPr>
          <w:rtl/>
        </w:rPr>
      </w:pPr>
      <w:r>
        <w:rPr>
          <w:rStyle w:val="FootnoteReference"/>
        </w:rPr>
        <w:footnoteRef/>
      </w:r>
      <w:r>
        <w:rPr>
          <w:rtl/>
        </w:rPr>
        <w:t xml:space="preserve"> </w:t>
      </w:r>
      <w:r w:rsidRPr="00AE5CE2">
        <w:rPr>
          <w:lang w:val="de-DE"/>
        </w:rPr>
        <w:t>T.-S. K 21.95.</w:t>
      </w:r>
      <w:r>
        <w:rPr>
          <w:lang w:val="de-DE"/>
        </w:rPr>
        <w:t>S,</w:t>
      </w:r>
      <w:r>
        <w:t xml:space="preserve"> </w:t>
      </w:r>
      <w:r w:rsidRPr="00856106">
        <w:t xml:space="preserve">Schäfer, </w:t>
      </w:r>
      <w:r w:rsidRPr="00856106">
        <w:rPr>
          <w:i/>
          <w:iCs/>
        </w:rPr>
        <w:t>Geniza-</w:t>
      </w:r>
      <w:proofErr w:type="spellStart"/>
      <w:r w:rsidRPr="00856106">
        <w:rPr>
          <w:i/>
          <w:iCs/>
        </w:rPr>
        <w:t>Fragmente</w:t>
      </w:r>
      <w:proofErr w:type="spellEnd"/>
      <w:r w:rsidRPr="00856106">
        <w:t>, p. 17</w:t>
      </w:r>
      <w:r>
        <w:rPr>
          <w:rFonts w:hint="cs"/>
          <w:rtl/>
        </w:rPr>
        <w:t>. לפי מלאכי בית אריה הטקסט נכתב לפני המאה התשיעי</w:t>
      </w:r>
      <w:r>
        <w:rPr>
          <w:rFonts w:hint="eastAsia"/>
          <w:rtl/>
        </w:rPr>
        <w:t>ת</w:t>
      </w:r>
      <w:r>
        <w:rPr>
          <w:rFonts w:hint="cs"/>
          <w:rtl/>
        </w:rPr>
        <w:t xml:space="preserve">, </w:t>
      </w:r>
      <w:r w:rsidRPr="00856106">
        <w:t>Schäfer, ibid, p. 10</w:t>
      </w:r>
      <w:r>
        <w:rPr>
          <w:rFonts w:hint="cs"/>
          <w:rtl/>
          <w:lang w:val="de-DE"/>
        </w:rPr>
        <w:t>.</w:t>
      </w:r>
      <w:r>
        <w:rPr>
          <w:rFonts w:hint="cs"/>
          <w:rtl/>
        </w:rPr>
        <w:t xml:space="preserve"> וראו </w:t>
      </w:r>
      <w:r>
        <w:t xml:space="preserve">Peter Schäfer, ‘The Hekhalot </w:t>
      </w:r>
      <w:proofErr w:type="gramStart"/>
      <w:r>
        <w:t>Genizah,’</w:t>
      </w:r>
      <w:proofErr w:type="gramEnd"/>
      <w:r w:rsidRPr="003477EA">
        <w:t xml:space="preserve"> </w:t>
      </w:r>
      <w:r w:rsidRPr="003477EA">
        <w:rPr>
          <w:i/>
          <w:iCs/>
        </w:rPr>
        <w:t>Hekhalot Literature in Context; Between Byzantium and Babylonia</w:t>
      </w:r>
      <w:r>
        <w:t xml:space="preserve">, eds. </w:t>
      </w:r>
      <w:r w:rsidRPr="003477EA">
        <w:rPr>
          <w:lang w:val="de-DE"/>
        </w:rPr>
        <w:t xml:space="preserve">R. </w:t>
      </w:r>
      <w:proofErr w:type="spellStart"/>
      <w:r w:rsidRPr="003477EA">
        <w:rPr>
          <w:lang w:val="de-DE"/>
        </w:rPr>
        <w:t>Boustan</w:t>
      </w:r>
      <w:proofErr w:type="spellEnd"/>
      <w:r w:rsidRPr="003477EA">
        <w:rPr>
          <w:lang w:val="de-DE"/>
        </w:rPr>
        <w:t xml:space="preserve">, M. </w:t>
      </w:r>
      <w:proofErr w:type="spellStart"/>
      <w:r w:rsidRPr="003477EA">
        <w:rPr>
          <w:lang w:val="de-DE"/>
        </w:rPr>
        <w:t>Himmelfarb</w:t>
      </w:r>
      <w:proofErr w:type="spellEnd"/>
      <w:r w:rsidRPr="003477EA">
        <w:rPr>
          <w:lang w:val="de-DE"/>
        </w:rPr>
        <w:t>, and P. Schäfer, Tübingen</w:t>
      </w:r>
      <w:r>
        <w:rPr>
          <w:lang w:val="de-DE"/>
        </w:rPr>
        <w:t xml:space="preserve"> </w:t>
      </w:r>
      <w:r w:rsidRPr="003477EA">
        <w:rPr>
          <w:lang w:val="de-DE"/>
        </w:rPr>
        <w:t>2013</w:t>
      </w:r>
      <w:r>
        <w:rPr>
          <w:lang w:val="de-DE"/>
        </w:rPr>
        <w:t>, pp. 183-186</w:t>
      </w:r>
      <w:r>
        <w:rPr>
          <w:rFonts w:hint="cs"/>
          <w:rtl/>
        </w:rPr>
        <w:t>.</w:t>
      </w:r>
      <w:r>
        <w:rPr>
          <w:rtl/>
        </w:rPr>
        <w:tab/>
      </w:r>
      <w:r>
        <w:t xml:space="preserve"> </w:t>
      </w:r>
    </w:p>
  </w:footnote>
  <w:footnote w:id="83">
    <w:p w14:paraId="1807E69C" w14:textId="77777777" w:rsidR="00187B2C" w:rsidRDefault="00187B2C" w:rsidP="005855E4">
      <w:pPr>
        <w:pStyle w:val="FootnoteText"/>
        <w:rPr>
          <w:rtl/>
        </w:rPr>
      </w:pPr>
      <w:r>
        <w:rPr>
          <w:rStyle w:val="FootnoteReference"/>
        </w:rPr>
        <w:footnoteRef/>
      </w:r>
      <w:r>
        <w:rPr>
          <w:rtl/>
        </w:rPr>
        <w:t xml:space="preserve"> </w:t>
      </w:r>
      <w:r>
        <w:rPr>
          <w:rFonts w:hint="cs"/>
          <w:rtl/>
        </w:rPr>
        <w:t xml:space="preserve">אצל שפר </w:t>
      </w:r>
      <w:proofErr w:type="spellStart"/>
      <w:r>
        <w:rPr>
          <w:rFonts w:hint="cs"/>
          <w:rtl/>
        </w:rPr>
        <w:t>יהריאל</w:t>
      </w:r>
      <w:proofErr w:type="spellEnd"/>
      <w:r>
        <w:rPr>
          <w:rFonts w:hint="cs"/>
          <w:rtl/>
        </w:rPr>
        <w:t xml:space="preserve">, הקריאה הנכונה </w:t>
      </w:r>
      <w:r>
        <w:rPr>
          <w:rFonts w:hint="eastAsia"/>
          <w:rtl/>
        </w:rPr>
        <w:t>–</w:t>
      </w:r>
      <w:r>
        <w:rPr>
          <w:rFonts w:hint="cs"/>
          <w:rtl/>
        </w:rPr>
        <w:t xml:space="preserve"> במאגרים של המילון ההיסטורי.</w:t>
      </w:r>
    </w:p>
  </w:footnote>
  <w:footnote w:id="84">
    <w:p w14:paraId="0226AC91" w14:textId="19983D5F" w:rsidR="00187B2C" w:rsidRDefault="00187B2C" w:rsidP="005855E4">
      <w:pPr>
        <w:pStyle w:val="FootnoteText"/>
        <w:rPr>
          <w:rtl/>
        </w:rPr>
      </w:pPr>
      <w:r>
        <w:rPr>
          <w:rStyle w:val="FootnoteReference"/>
        </w:rPr>
        <w:footnoteRef/>
      </w:r>
      <w:r>
        <w:rPr>
          <w:rtl/>
        </w:rPr>
        <w:t xml:space="preserve"> </w:t>
      </w:r>
      <w:r>
        <w:rPr>
          <w:rFonts w:hint="cs"/>
          <w:rtl/>
        </w:rPr>
        <w:t>אני מניח שיש להשלים: ל[פני]. בלקונה שאחרי אות 'ל' יכולות להיכנ</w:t>
      </w:r>
      <w:r>
        <w:rPr>
          <w:rFonts w:hint="eastAsia"/>
          <w:rtl/>
        </w:rPr>
        <w:t>ס</w:t>
      </w:r>
      <w:r>
        <w:rPr>
          <w:rFonts w:hint="cs"/>
          <w:rtl/>
        </w:rPr>
        <w:t xml:space="preserve"> משלוש עד חמש אותיות. בטקסט מקביל בהיכלות רבתי (סינופסיס, 277, לפי כ"י </w:t>
      </w:r>
      <w:proofErr w:type="spellStart"/>
      <w:r>
        <w:rPr>
          <w:rFonts w:hint="cs"/>
          <w:rtl/>
        </w:rPr>
        <w:t>וטיקן</w:t>
      </w:r>
      <w:proofErr w:type="spellEnd"/>
      <w:r>
        <w:rPr>
          <w:rFonts w:hint="cs"/>
          <w:rtl/>
        </w:rPr>
        <w:t xml:space="preserve"> 228): '</w:t>
      </w:r>
      <w:r w:rsidRPr="007D408B">
        <w:rPr>
          <w:rtl/>
        </w:rPr>
        <w:t xml:space="preserve">ומתוך אהבה שהיו </w:t>
      </w:r>
      <w:proofErr w:type="spellStart"/>
      <w:r w:rsidRPr="007D408B">
        <w:rPr>
          <w:rtl/>
        </w:rPr>
        <w:t>אוהבין</w:t>
      </w:r>
      <w:proofErr w:type="spellEnd"/>
      <w:r w:rsidRPr="007D408B">
        <w:rPr>
          <w:rtl/>
        </w:rPr>
        <w:t xml:space="preserve"> אותו במרום היו קורין אותו במחנות קדושים מטטרון עבד </w:t>
      </w:r>
      <w:proofErr w:type="spellStart"/>
      <w:r w:rsidRPr="007D408B">
        <w:rPr>
          <w:rtl/>
        </w:rPr>
        <w:t>יוי</w:t>
      </w:r>
      <w:proofErr w:type="spellEnd"/>
      <w:r w:rsidRPr="007D408B">
        <w:rPr>
          <w:rtl/>
        </w:rPr>
        <w:t xml:space="preserve"> ארך אפים ורב חסד. </w:t>
      </w:r>
      <w:proofErr w:type="spellStart"/>
      <w:r w:rsidRPr="007D408B">
        <w:rPr>
          <w:rtl/>
        </w:rPr>
        <w:t>בא'י</w:t>
      </w:r>
      <w:proofErr w:type="spellEnd"/>
      <w:r w:rsidRPr="007D408B">
        <w:rPr>
          <w:rtl/>
        </w:rPr>
        <w:t xml:space="preserve"> חכם הרזים ואדון הסתרים. אמן ואמן</w:t>
      </w:r>
      <w:r>
        <w:rPr>
          <w:rFonts w:hint="cs"/>
          <w:rtl/>
        </w:rPr>
        <w:t>'</w:t>
      </w:r>
      <w:r w:rsidRPr="007D408B">
        <w:rPr>
          <w:rtl/>
        </w:rPr>
        <w:t>.</w:t>
      </w:r>
      <w:r>
        <w:rPr>
          <w:rFonts w:hint="cs"/>
          <w:rtl/>
        </w:rPr>
        <w:t xml:space="preserve"> לפי זה מסתבר שגם בקטע הגניזה יש כאן יש מעבר משמות מטטרון לתארי האל. לפי זה </w:t>
      </w:r>
      <w:proofErr w:type="spellStart"/>
      <w:r>
        <w:rPr>
          <w:rFonts w:hint="cs"/>
          <w:rtl/>
        </w:rPr>
        <w:t>זבוריאל</w:t>
      </w:r>
      <w:proofErr w:type="spellEnd"/>
      <w:r>
        <w:rPr>
          <w:rFonts w:hint="cs"/>
          <w:rtl/>
        </w:rPr>
        <w:t xml:space="preserve"> הוא שמו של האל ולא של מטטרון. </w:t>
      </w:r>
      <w:r>
        <w:rPr>
          <w:rFonts w:hint="cs"/>
          <w:rtl/>
        </w:rPr>
        <w:t xml:space="preserve">ראו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Ref22047914 \h</w:instrText>
      </w:r>
      <w:r>
        <w:rPr>
          <w:rtl/>
        </w:rPr>
        <w:instrText xml:space="preserve"> </w:instrText>
      </w:r>
      <w:r>
        <w:rPr>
          <w:rtl/>
        </w:rPr>
      </w:r>
      <w:r>
        <w:rPr>
          <w:rtl/>
        </w:rPr>
        <w:fldChar w:fldCharType="separate"/>
      </w:r>
      <w:r w:rsidR="00770D27">
        <w:rPr>
          <w:rtl/>
        </w:rPr>
        <w:t>131</w:t>
      </w:r>
      <w:r>
        <w:rPr>
          <w:rtl/>
        </w:rPr>
        <w:fldChar w:fldCharType="end"/>
      </w:r>
      <w:r>
        <w:rPr>
          <w:rFonts w:hint="cs"/>
          <w:rtl/>
        </w:rPr>
        <w:t>.</w:t>
      </w:r>
    </w:p>
  </w:footnote>
  <w:footnote w:id="85">
    <w:p w14:paraId="20B6EB81" w14:textId="77777777" w:rsidR="00187B2C" w:rsidRPr="00E62C68" w:rsidRDefault="00187B2C" w:rsidP="005855E4">
      <w:pPr>
        <w:pStyle w:val="FootnoteText"/>
        <w:rPr>
          <w:rFonts w:cstheme="minorBidi"/>
          <w:rtl/>
          <w:lang w:val="de-DE" w:bidi="ar-SA"/>
        </w:rPr>
      </w:pPr>
      <w:r>
        <w:rPr>
          <w:rStyle w:val="FootnoteReference"/>
        </w:rPr>
        <w:footnoteRef/>
      </w:r>
      <w:r>
        <w:rPr>
          <w:rtl/>
        </w:rPr>
        <w:t xml:space="preserve"> </w:t>
      </w:r>
      <w:bookmarkStart w:id="23" w:name="_Hlk22305382"/>
      <w:r w:rsidRPr="00E62C68">
        <w:rPr>
          <w:rFonts w:cstheme="minorBidi"/>
          <w:lang w:val="de-DE" w:bidi="ar-SA"/>
        </w:rPr>
        <w:t>Schäfer,</w:t>
      </w:r>
      <w:r>
        <w:rPr>
          <w:rFonts w:cstheme="minorBidi"/>
          <w:lang w:val="de-DE" w:bidi="ar-SA"/>
        </w:rPr>
        <w:t xml:space="preserve"> </w:t>
      </w:r>
      <w:r w:rsidRPr="00F41ECE">
        <w:rPr>
          <w:rFonts w:cstheme="minorBidi"/>
          <w:i/>
          <w:iCs/>
          <w:lang w:val="de-DE" w:bidi="ar-SA"/>
        </w:rPr>
        <w:t>Geniza-Fragmente</w:t>
      </w:r>
      <w:r>
        <w:rPr>
          <w:rFonts w:cstheme="minorBidi"/>
          <w:lang w:val="de-DE" w:bidi="ar-SA"/>
        </w:rPr>
        <w:t>, p.</w:t>
      </w:r>
      <w:bookmarkEnd w:id="23"/>
      <w:r>
        <w:rPr>
          <w:rFonts w:cstheme="minorBidi"/>
          <w:lang w:val="de-DE" w:bidi="ar-SA"/>
        </w:rPr>
        <w:t xml:space="preserve"> 17</w:t>
      </w:r>
      <w:r w:rsidRPr="00E62C68">
        <w:rPr>
          <w:rFonts w:cstheme="minorBidi"/>
          <w:lang w:val="de-DE" w:bidi="ar-SA"/>
        </w:rPr>
        <w:t xml:space="preserve"> </w:t>
      </w:r>
    </w:p>
  </w:footnote>
  <w:footnote w:id="86">
    <w:p w14:paraId="6D561CE0" w14:textId="1504D111" w:rsidR="00187B2C" w:rsidRDefault="00187B2C" w:rsidP="00533088">
      <w:pPr>
        <w:pStyle w:val="FootnoteText"/>
      </w:pPr>
      <w:r>
        <w:rPr>
          <w:rStyle w:val="FootnoteReference"/>
        </w:rPr>
        <w:footnoteRef/>
      </w:r>
      <w:r>
        <w:rPr>
          <w:rtl/>
        </w:rPr>
        <w:t xml:space="preserve"> </w:t>
      </w:r>
      <w:r>
        <w:rPr>
          <w:rFonts w:hint="cs"/>
          <w:rtl/>
        </w:rPr>
        <w:t xml:space="preserve">ב'אודות של שלמה' האהבה מתוארת כחופה: </w:t>
      </w:r>
      <w:r w:rsidRPr="00FA1A0B">
        <w:rPr>
          <w:rFonts w:cs="Estrangelo Edessa" w:hint="cs"/>
          <w:rtl/>
          <w:lang w:bidi="syr-SY"/>
        </w:rPr>
        <w:t>ܐܝܟ</w:t>
      </w:r>
      <w:r w:rsidRPr="00FA1A0B">
        <w:rPr>
          <w:rFonts w:cs="Estrangelo Edessa"/>
          <w:rtl/>
          <w:lang w:bidi="syr-SY"/>
        </w:rPr>
        <w:t xml:space="preserve"> </w:t>
      </w:r>
      <w:r w:rsidRPr="00FA1A0B">
        <w:rPr>
          <w:rFonts w:cs="Estrangelo Edessa" w:hint="cs"/>
          <w:rtl/>
          <w:lang w:bidi="syr-SY"/>
        </w:rPr>
        <w:t>ܕܪܥܗ</w:t>
      </w:r>
      <w:r w:rsidRPr="00FA1A0B">
        <w:rPr>
          <w:rFonts w:cs="Estrangelo Edessa"/>
          <w:rtl/>
          <w:lang w:bidi="syr-SY"/>
        </w:rPr>
        <w:t xml:space="preserve"> </w:t>
      </w:r>
      <w:r w:rsidRPr="00FA1A0B">
        <w:rPr>
          <w:rFonts w:cs="Estrangelo Edessa" w:hint="cs"/>
          <w:rtl/>
          <w:lang w:bidi="syr-SY"/>
        </w:rPr>
        <w:t>ܕܚܬܐ</w:t>
      </w:r>
      <w:r w:rsidRPr="00FA1A0B">
        <w:rPr>
          <w:rFonts w:cs="Estrangelo Edessa"/>
          <w:rtl/>
          <w:lang w:bidi="syr-SY"/>
        </w:rPr>
        <w:t xml:space="preserve"> </w:t>
      </w:r>
      <w:r w:rsidRPr="00FA1A0B">
        <w:rPr>
          <w:rFonts w:cs="Estrangelo Edessa" w:hint="cs"/>
          <w:rtl/>
          <w:lang w:bidi="syr-SY"/>
        </w:rPr>
        <w:t>ܥܠ</w:t>
      </w:r>
      <w:r w:rsidRPr="00FA1A0B">
        <w:rPr>
          <w:rFonts w:cs="Estrangelo Edessa"/>
          <w:rtl/>
          <w:lang w:bidi="syr-SY"/>
        </w:rPr>
        <w:t xml:space="preserve"> </w:t>
      </w:r>
      <w:r w:rsidRPr="00FA1A0B">
        <w:rPr>
          <w:rFonts w:cs="Estrangelo Edessa" w:hint="cs"/>
          <w:rtl/>
          <w:lang w:bidi="syr-SY"/>
        </w:rPr>
        <w:t>ܟܠܬܐ܆</w:t>
      </w:r>
      <w:r w:rsidRPr="00FA1A0B">
        <w:rPr>
          <w:rFonts w:cs="Estrangelo Edessa"/>
          <w:rtl/>
          <w:lang w:bidi="syr-SY"/>
        </w:rPr>
        <w:t xml:space="preserve"> </w:t>
      </w:r>
      <w:r w:rsidRPr="00FA1A0B">
        <w:rPr>
          <w:rFonts w:cs="Estrangelo Edessa" w:hint="cs"/>
          <w:rtl/>
          <w:lang w:bidi="syr-SY"/>
        </w:rPr>
        <w:t>ܗܟܢܐ</w:t>
      </w:r>
      <w:r w:rsidRPr="00FA1A0B">
        <w:rPr>
          <w:rFonts w:cs="Estrangelo Edessa"/>
          <w:rtl/>
          <w:lang w:bidi="syr-SY"/>
        </w:rPr>
        <w:t xml:space="preserve"> </w:t>
      </w:r>
      <w:r w:rsidRPr="00FA1A0B">
        <w:rPr>
          <w:rFonts w:cs="Estrangelo Edessa" w:hint="cs"/>
          <w:rtl/>
          <w:lang w:bidi="syr-SY"/>
        </w:rPr>
        <w:t>ܢܝܪܝ</w:t>
      </w:r>
      <w:r w:rsidRPr="00FA1A0B">
        <w:rPr>
          <w:rFonts w:cs="Estrangelo Edessa"/>
          <w:rtl/>
          <w:lang w:bidi="syr-SY"/>
        </w:rPr>
        <w:t xml:space="preserve"> </w:t>
      </w:r>
      <w:r w:rsidRPr="00FA1A0B">
        <w:rPr>
          <w:rFonts w:cs="Estrangelo Edessa" w:hint="cs"/>
          <w:rtl/>
          <w:lang w:bidi="syr-SY"/>
        </w:rPr>
        <w:t>ܥܠ</w:t>
      </w:r>
      <w:r w:rsidRPr="00FA1A0B">
        <w:rPr>
          <w:rFonts w:cs="Estrangelo Edessa"/>
          <w:rtl/>
          <w:lang w:bidi="syr-SY"/>
        </w:rPr>
        <w:t xml:space="preserve"> </w:t>
      </w:r>
      <w:r w:rsidRPr="00FA1A0B">
        <w:rPr>
          <w:rFonts w:cs="Estrangelo Edessa" w:hint="cs"/>
          <w:rtl/>
          <w:lang w:bidi="syr-SY"/>
        </w:rPr>
        <w:t>ܐܝܠܝܢ</w:t>
      </w:r>
      <w:r w:rsidRPr="00FA1A0B">
        <w:rPr>
          <w:rFonts w:cs="Estrangelo Edessa"/>
          <w:rtl/>
          <w:lang w:bidi="syr-SY"/>
        </w:rPr>
        <w:t xml:space="preserve"> </w:t>
      </w:r>
      <w:r w:rsidRPr="00FA1A0B">
        <w:rPr>
          <w:rFonts w:cs="Estrangelo Edessa" w:hint="cs"/>
          <w:rtl/>
          <w:lang w:bidi="syr-SY"/>
        </w:rPr>
        <w:t>ܕܝܕܥܝܢ</w:t>
      </w:r>
      <w:r w:rsidRPr="00FA1A0B">
        <w:rPr>
          <w:rFonts w:cs="Estrangelo Edessa"/>
          <w:rtl/>
          <w:lang w:bidi="syr-SY"/>
        </w:rPr>
        <w:t xml:space="preserve"> </w:t>
      </w:r>
      <w:r w:rsidRPr="00FA1A0B">
        <w:rPr>
          <w:rFonts w:cs="Estrangelo Edessa" w:hint="cs"/>
          <w:rtl/>
          <w:lang w:bidi="syr-SY"/>
        </w:rPr>
        <w:t>ܠܝ܂</w:t>
      </w:r>
      <w:r w:rsidRPr="00FA1A0B">
        <w:rPr>
          <w:rFonts w:cs="Estrangelo Edessa"/>
          <w:rtl/>
          <w:lang w:bidi="syr-SY"/>
        </w:rPr>
        <w:t xml:space="preserve"> </w:t>
      </w:r>
      <w:r w:rsidRPr="00FA1A0B">
        <w:rPr>
          <w:rFonts w:cs="Estrangelo Edessa" w:hint="cs"/>
          <w:rtl/>
          <w:lang w:bidi="syr-SY"/>
        </w:rPr>
        <w:t>ܘܐܝܟ</w:t>
      </w:r>
      <w:r w:rsidRPr="00FA1A0B">
        <w:rPr>
          <w:rFonts w:cs="Estrangelo Edessa"/>
          <w:rtl/>
          <w:lang w:bidi="syr-SY"/>
        </w:rPr>
        <w:t xml:space="preserve"> </w:t>
      </w:r>
      <w:r w:rsidRPr="00FA1A0B">
        <w:rPr>
          <w:rFonts w:cs="Estrangelo Edessa" w:hint="cs"/>
          <w:rtl/>
          <w:lang w:bidi="syr-SY"/>
        </w:rPr>
        <w:t>ܓܢܘܢܐ</w:t>
      </w:r>
      <w:r w:rsidRPr="00FA1A0B">
        <w:rPr>
          <w:rFonts w:cs="Estrangelo Edessa"/>
          <w:rtl/>
          <w:lang w:bidi="syr-SY"/>
        </w:rPr>
        <w:t xml:space="preserve"> </w:t>
      </w:r>
      <w:r w:rsidRPr="00FA1A0B">
        <w:rPr>
          <w:rFonts w:cs="Estrangelo Edessa" w:hint="cs"/>
          <w:rtl/>
          <w:lang w:bidi="syr-SY"/>
        </w:rPr>
        <w:t>ܕܡܬܝܚ</w:t>
      </w:r>
      <w:r w:rsidRPr="00FA1A0B">
        <w:rPr>
          <w:rFonts w:cs="Estrangelo Edessa"/>
          <w:rtl/>
          <w:lang w:bidi="syr-SY"/>
        </w:rPr>
        <w:t xml:space="preserve"> </w:t>
      </w:r>
      <w:r w:rsidRPr="00FA1A0B">
        <w:rPr>
          <w:rFonts w:cs="Estrangelo Edessa" w:hint="cs"/>
          <w:rtl/>
          <w:lang w:bidi="syr-SY"/>
        </w:rPr>
        <w:t>ܒܝܬ</w:t>
      </w:r>
      <w:r w:rsidRPr="00FA1A0B">
        <w:rPr>
          <w:rFonts w:cs="Estrangelo Edessa"/>
          <w:rtl/>
          <w:lang w:bidi="syr-SY"/>
        </w:rPr>
        <w:t xml:space="preserve"> </w:t>
      </w:r>
      <w:r w:rsidRPr="00FA1A0B">
        <w:rPr>
          <w:rFonts w:cs="Estrangelo Edessa" w:hint="cs"/>
          <w:rtl/>
          <w:lang w:bidi="syr-SY"/>
        </w:rPr>
        <w:t>ܚܬܢܐ܆</w:t>
      </w:r>
      <w:r w:rsidRPr="00FA1A0B">
        <w:rPr>
          <w:rFonts w:cs="Estrangelo Edessa"/>
          <w:rtl/>
          <w:lang w:bidi="syr-SY"/>
        </w:rPr>
        <w:t xml:space="preserve"> </w:t>
      </w:r>
      <w:r w:rsidRPr="00FA1A0B">
        <w:rPr>
          <w:rFonts w:cs="Estrangelo Edessa" w:hint="cs"/>
          <w:rtl/>
          <w:lang w:bidi="syr-SY"/>
        </w:rPr>
        <w:t>ܗܟܢܐ</w:t>
      </w:r>
      <w:r w:rsidRPr="00FA1A0B">
        <w:rPr>
          <w:rFonts w:cs="Estrangelo Edessa"/>
          <w:rtl/>
          <w:lang w:bidi="syr-SY"/>
        </w:rPr>
        <w:t xml:space="preserve"> </w:t>
      </w:r>
      <w:r w:rsidRPr="00FA1A0B">
        <w:rPr>
          <w:rFonts w:cs="Estrangelo Edessa" w:hint="cs"/>
          <w:rtl/>
          <w:lang w:bidi="syr-SY"/>
        </w:rPr>
        <w:t>ܚܘܒܝ</w:t>
      </w:r>
      <w:r w:rsidRPr="00FA1A0B">
        <w:rPr>
          <w:rFonts w:cs="Estrangelo Edessa"/>
          <w:rtl/>
          <w:lang w:bidi="syr-SY"/>
        </w:rPr>
        <w:t xml:space="preserve"> </w:t>
      </w:r>
      <w:r w:rsidRPr="00FA1A0B">
        <w:rPr>
          <w:rFonts w:cs="Estrangelo Edessa" w:hint="cs"/>
          <w:rtl/>
          <w:lang w:bidi="syr-SY"/>
        </w:rPr>
        <w:t>ܥܠ</w:t>
      </w:r>
      <w:r w:rsidRPr="00FA1A0B">
        <w:rPr>
          <w:rFonts w:cs="Estrangelo Edessa"/>
          <w:rtl/>
          <w:lang w:bidi="syr-SY"/>
        </w:rPr>
        <w:t xml:space="preserve"> </w:t>
      </w:r>
      <w:r w:rsidRPr="00FA1A0B">
        <w:rPr>
          <w:rFonts w:cs="Estrangelo Edessa" w:hint="cs"/>
          <w:rtl/>
          <w:lang w:bidi="syr-SY"/>
        </w:rPr>
        <w:t>ܐܝܠܝܢ</w:t>
      </w:r>
      <w:r w:rsidRPr="00FA1A0B">
        <w:rPr>
          <w:rFonts w:cs="Estrangelo Edessa"/>
          <w:rtl/>
          <w:lang w:bidi="syr-SY"/>
        </w:rPr>
        <w:t xml:space="preserve"> </w:t>
      </w:r>
      <w:r w:rsidRPr="00FA1A0B">
        <w:rPr>
          <w:rFonts w:cs="Estrangelo Edessa" w:hint="cs"/>
          <w:rtl/>
          <w:lang w:bidi="syr-SY"/>
        </w:rPr>
        <w:t>ܕܡܗܝܡܢܝܢ</w:t>
      </w:r>
      <w:r w:rsidRPr="00FA1A0B">
        <w:rPr>
          <w:rFonts w:cs="Estrangelo Edessa"/>
          <w:rtl/>
          <w:lang w:bidi="syr-SY"/>
        </w:rPr>
        <w:t xml:space="preserve"> </w:t>
      </w:r>
      <w:r w:rsidRPr="00FA1A0B">
        <w:rPr>
          <w:rFonts w:cs="Estrangelo Edessa" w:hint="cs"/>
          <w:rtl/>
          <w:lang w:bidi="syr-SY"/>
        </w:rPr>
        <w:t>ܒܝ܂</w:t>
      </w:r>
      <w:r>
        <w:rPr>
          <w:rFonts w:cstheme="minorBidi" w:hint="cs"/>
          <w:rtl/>
        </w:rPr>
        <w:t xml:space="preserve"> </w:t>
      </w:r>
      <w:r>
        <w:rPr>
          <w:rFonts w:ascii="FrankRuehl" w:hAnsi="FrankRuehl" w:hint="cs"/>
          <w:rtl/>
        </w:rPr>
        <w:t>'</w:t>
      </w:r>
      <w:r w:rsidRPr="00FA1A0B">
        <w:rPr>
          <w:rtl/>
        </w:rPr>
        <w:t xml:space="preserve">כזרוע החתן על הכלה, כך עולי על מי שיודע אותי. </w:t>
      </w:r>
      <w:r>
        <w:rPr>
          <w:rFonts w:hint="cs"/>
          <w:rtl/>
        </w:rPr>
        <w:t>כחופה (</w:t>
      </w:r>
      <w:proofErr w:type="spellStart"/>
      <w:r>
        <w:rPr>
          <w:rFonts w:hint="cs"/>
          <w:rtl/>
        </w:rPr>
        <w:t>גנונא</w:t>
      </w:r>
      <w:proofErr w:type="spellEnd"/>
      <w:r>
        <w:rPr>
          <w:rFonts w:hint="cs"/>
          <w:rtl/>
        </w:rPr>
        <w:t>) המתוחה</w:t>
      </w:r>
      <w:r w:rsidRPr="00FA1A0B">
        <w:rPr>
          <w:rtl/>
        </w:rPr>
        <w:t xml:space="preserve"> בבית המתחתנים, כך אהבתי על מי שמאמין בי'</w:t>
      </w:r>
      <w:r>
        <w:rPr>
          <w:rFonts w:hint="cs"/>
          <w:rtl/>
        </w:rPr>
        <w:t>. יתכן שזו דרשה על '</w:t>
      </w:r>
      <w:r>
        <w:rPr>
          <w:rtl/>
        </w:rPr>
        <w:t>הביאני אל בית היין ודגלו עלי אהבה</w:t>
      </w:r>
      <w:r>
        <w:rPr>
          <w:rFonts w:hint="cs"/>
          <w:rtl/>
        </w:rPr>
        <w:t xml:space="preserve">' </w:t>
      </w:r>
      <w:r>
        <w:rPr>
          <w:rtl/>
        </w:rPr>
        <w:t>(שיר השירים פרק ב ה)</w:t>
      </w:r>
      <w:r>
        <w:rPr>
          <w:rFonts w:hint="cs"/>
          <w:rtl/>
        </w:rPr>
        <w:t xml:space="preserve">. השוו </w:t>
      </w:r>
      <w:r w:rsidRPr="00533088">
        <w:t xml:space="preserve">Michael </w:t>
      </w:r>
      <w:proofErr w:type="spellStart"/>
      <w:r w:rsidRPr="00533088">
        <w:t>Lattke</w:t>
      </w:r>
      <w:proofErr w:type="spellEnd"/>
      <w:r w:rsidRPr="00533088">
        <w:t xml:space="preserve">, </w:t>
      </w:r>
      <w:r w:rsidRPr="00533088">
        <w:rPr>
          <w:i/>
          <w:iCs/>
        </w:rPr>
        <w:t>Odes of Solomon</w:t>
      </w:r>
      <w:r>
        <w:t xml:space="preserve">: </w:t>
      </w:r>
      <w:r w:rsidRPr="00533088">
        <w:rPr>
          <w:i/>
          <w:iCs/>
        </w:rPr>
        <w:t>A Commentary</w:t>
      </w:r>
      <w:r>
        <w:t xml:space="preserve"> (Hermeneia)</w:t>
      </w:r>
      <w:r w:rsidRPr="00533088">
        <w:t>, Minneapolis 2009, p. 5</w:t>
      </w:r>
      <w:r>
        <w:t>82, 5</w:t>
      </w:r>
      <w:r w:rsidRPr="00533088">
        <w:t>90</w:t>
      </w:r>
      <w:r>
        <w:t>-591</w:t>
      </w:r>
      <w:r w:rsidRPr="00533088">
        <w:rPr>
          <w:rtl/>
        </w:rPr>
        <w:t>;</w:t>
      </w:r>
    </w:p>
  </w:footnote>
  <w:footnote w:id="87">
    <w:p w14:paraId="57FCA1F1" w14:textId="72D46257" w:rsidR="00187B2C" w:rsidRDefault="00187B2C">
      <w:pPr>
        <w:pStyle w:val="FootnoteText"/>
        <w:rPr>
          <w:rtl/>
        </w:rPr>
      </w:pPr>
      <w:r>
        <w:rPr>
          <w:rStyle w:val="FootnoteReference"/>
        </w:rPr>
        <w:footnoteRef/>
      </w:r>
      <w:r>
        <w:rPr>
          <w:rtl/>
        </w:rPr>
        <w:t xml:space="preserve"> </w:t>
      </w:r>
      <w:r>
        <w:rPr>
          <w:rFonts w:hint="cs"/>
          <w:rtl/>
        </w:rPr>
        <w:t>כמו במובאה מבראשית רבה לעיל.</w:t>
      </w:r>
    </w:p>
  </w:footnote>
  <w:footnote w:id="88">
    <w:p w14:paraId="1FE3C209" w14:textId="79AEEC68" w:rsidR="00187B2C" w:rsidRDefault="00187B2C">
      <w:pPr>
        <w:pStyle w:val="FootnoteText"/>
      </w:pPr>
      <w:r>
        <w:rPr>
          <w:rStyle w:val="FootnoteReference"/>
        </w:rPr>
        <w:footnoteRef/>
      </w:r>
      <w:r>
        <w:rPr>
          <w:rtl/>
        </w:rPr>
        <w:t xml:space="preserve"> </w:t>
      </w:r>
      <w:r>
        <w:rPr>
          <w:rFonts w:hint="cs"/>
          <w:rtl/>
        </w:rPr>
        <w:t>למסקנה דומה אפשר להגיע דרך זיהוי מטטרון עם כסא כבוד וארון הברית והרי ידוע ששניהם מתוארים כנקבה וככלה.</w:t>
      </w:r>
    </w:p>
  </w:footnote>
  <w:footnote w:id="89">
    <w:p w14:paraId="5F08A9FA" w14:textId="77C68862" w:rsidR="00187B2C" w:rsidRDefault="00187B2C">
      <w:pPr>
        <w:pStyle w:val="FootnoteText"/>
      </w:pPr>
      <w:r>
        <w:rPr>
          <w:rStyle w:val="FootnoteReference"/>
        </w:rPr>
        <w:footnoteRef/>
      </w:r>
      <w:r>
        <w:rPr>
          <w:rtl/>
        </w:rPr>
        <w:t xml:space="preserve"> </w:t>
      </w:r>
      <w:r>
        <w:rPr>
          <w:rFonts w:hint="cs"/>
          <w:rtl/>
        </w:rPr>
        <w:t xml:space="preserve">כל שכן לפי דעתו של יהודה ליבס (צוין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Ref21608564 \h</w:instrText>
      </w:r>
      <w:r>
        <w:rPr>
          <w:rtl/>
        </w:rPr>
        <w:instrText xml:space="preserve"> </w:instrText>
      </w:r>
      <w:r>
        <w:rPr>
          <w:rtl/>
        </w:rPr>
      </w:r>
      <w:r>
        <w:rPr>
          <w:rtl/>
        </w:rPr>
        <w:fldChar w:fldCharType="separate"/>
      </w:r>
      <w:r w:rsidR="00770D27">
        <w:rPr>
          <w:rtl/>
        </w:rPr>
        <w:t>52</w:t>
      </w:r>
      <w:r>
        <w:rPr>
          <w:rtl/>
        </w:rPr>
        <w:fldChar w:fldCharType="end"/>
      </w:r>
      <w:r>
        <w:rPr>
          <w:rFonts w:hint="cs"/>
          <w:rtl/>
        </w:rPr>
        <w:t xml:space="preserve">) ששר העולם הוא פרסוניפיקציה של הארץ. </w:t>
      </w:r>
    </w:p>
  </w:footnote>
  <w:footnote w:id="90">
    <w:p w14:paraId="04584F3A" w14:textId="6E21F7D9" w:rsidR="00187B2C" w:rsidRDefault="00187B2C" w:rsidP="009520CE">
      <w:pPr>
        <w:pStyle w:val="FootnoteText"/>
        <w:rPr>
          <w:rtl/>
        </w:rPr>
      </w:pPr>
      <w:r>
        <w:rPr>
          <w:rStyle w:val="FootnoteReference"/>
        </w:rPr>
        <w:footnoteRef/>
      </w:r>
      <w:r>
        <w:rPr>
          <w:rtl/>
        </w:rPr>
        <w:t xml:space="preserve"> </w:t>
      </w:r>
      <w:r>
        <w:rPr>
          <w:rFonts w:hint="cs"/>
          <w:rtl/>
        </w:rPr>
        <w:t xml:space="preserve">ראו במיוחד רמב"ן והאסכולה שלו, ספר הנבון, ר' נחמיה בן שלמה... </w:t>
      </w:r>
      <w:r w:rsidRPr="009520CE">
        <w:t xml:space="preserve"> Scholem, </w:t>
      </w:r>
      <w:r w:rsidRPr="00D2547E">
        <w:rPr>
          <w:i/>
          <w:iCs/>
        </w:rPr>
        <w:t>Origins of the Kabbalah</w:t>
      </w:r>
      <w:r w:rsidRPr="009520CE">
        <w:t>, p</w:t>
      </w:r>
      <w:r>
        <w:t>p</w:t>
      </w:r>
      <w:r w:rsidRPr="009520CE">
        <w:t>. 187, n. 214, 214-215, 299</w:t>
      </w:r>
      <w:r w:rsidRPr="002517CD">
        <w:t xml:space="preserve"> Elliot Wolfson</w:t>
      </w:r>
      <w:r>
        <w:t>, ‘</w:t>
      </w:r>
      <w:r w:rsidRPr="002517CD">
        <w:t xml:space="preserve">By Way of Truth: Aspects of </w:t>
      </w:r>
      <w:proofErr w:type="spellStart"/>
      <w:r w:rsidRPr="002517CD">
        <w:t>Naḥmanides</w:t>
      </w:r>
      <w:proofErr w:type="spellEnd"/>
      <w:r>
        <w:t>’</w:t>
      </w:r>
      <w:r w:rsidRPr="002517CD">
        <w:t xml:space="preserve"> Kabbalistic Hermeneutic</w:t>
      </w:r>
      <w:r>
        <w:t>,’</w:t>
      </w:r>
      <w:r w:rsidRPr="009520CE">
        <w:rPr>
          <w:rtl/>
        </w:rPr>
        <w:t xml:space="preserve">. </w:t>
      </w:r>
      <w:r>
        <w:rPr>
          <w:rtl/>
        </w:rPr>
        <w:t>משה אידל</w:t>
      </w:r>
      <w:r>
        <w:rPr>
          <w:rFonts w:hint="cs"/>
          <w:rtl/>
        </w:rPr>
        <w:t>, '</w:t>
      </w:r>
      <w:r>
        <w:rPr>
          <w:rtl/>
        </w:rPr>
        <w:t>שרידים נוספים מכתבי ר׳ יוסף הבא משושן הבירה</w:t>
      </w:r>
      <w:r>
        <w:rPr>
          <w:rFonts w:hint="cs"/>
          <w:rtl/>
        </w:rPr>
        <w:t xml:space="preserve">', דעת </w:t>
      </w:r>
    </w:p>
  </w:footnote>
  <w:footnote w:id="91">
    <w:p w14:paraId="00691B0C" w14:textId="2386B46C" w:rsidR="00187B2C" w:rsidRPr="001C2536" w:rsidRDefault="00187B2C" w:rsidP="00DE4A54">
      <w:pPr>
        <w:pStyle w:val="FootnoteText"/>
        <w:rPr>
          <w:rtl/>
        </w:rPr>
      </w:pPr>
      <w:r>
        <w:rPr>
          <w:rStyle w:val="FootnoteReference"/>
        </w:rPr>
        <w:footnoteRef/>
      </w:r>
      <w:r>
        <w:rPr>
          <w:rtl/>
        </w:rPr>
        <w:t xml:space="preserve"> </w:t>
      </w:r>
      <w:r w:rsidRPr="008B3DD9">
        <w:rPr>
          <w:rStyle w:val="H-Notes0"/>
          <w:rFonts w:hint="cs"/>
          <w:sz w:val="20"/>
          <w:szCs w:val="20"/>
          <w:rtl/>
        </w:rPr>
        <w:t>בנצרות הסורית</w:t>
      </w:r>
      <w:r>
        <w:rPr>
          <w:rStyle w:val="H-Notes0"/>
          <w:rFonts w:hint="cs"/>
          <w:sz w:val="20"/>
          <w:szCs w:val="20"/>
          <w:rtl/>
        </w:rPr>
        <w:t>:</w:t>
      </w:r>
      <w:r w:rsidRPr="008B3DD9">
        <w:rPr>
          <w:rStyle w:val="H-Notes0"/>
          <w:rFonts w:hint="cs"/>
          <w:sz w:val="20"/>
          <w:szCs w:val="20"/>
          <w:rtl/>
        </w:rPr>
        <w:t xml:space="preserve"> ראו</w:t>
      </w:r>
      <w:r>
        <w:rPr>
          <w:rStyle w:val="H-Notes0"/>
          <w:rFonts w:hint="cs"/>
          <w:sz w:val="20"/>
          <w:szCs w:val="20"/>
          <w:rtl/>
        </w:rPr>
        <w:t xml:space="preserve"> לדוגמא</w:t>
      </w:r>
      <w:r>
        <w:rPr>
          <w:rFonts w:hint="cs"/>
          <w:szCs w:val="18"/>
          <w:rtl/>
        </w:rPr>
        <w:t xml:space="preserve"> </w:t>
      </w:r>
      <w:r w:rsidRPr="008B3DD9">
        <w:t>Sebastian P. Brock</w:t>
      </w:r>
      <w:r>
        <w:t>,</w:t>
      </w:r>
      <w:r w:rsidRPr="008B3DD9">
        <w:t xml:space="preserve"> </w:t>
      </w:r>
      <w:r w:rsidRPr="008B3DD9">
        <w:rPr>
          <w:i/>
          <w:iCs/>
        </w:rPr>
        <w:t>Bride of Light: Hymns on Mary from the Syriac Churches</w:t>
      </w:r>
      <w:r>
        <w:t xml:space="preserve">, </w:t>
      </w:r>
      <w:r w:rsidRPr="00FF593E">
        <w:t xml:space="preserve">Kottayam </w:t>
      </w:r>
      <w:r>
        <w:t>1992, p. 59</w:t>
      </w:r>
      <w:r>
        <w:rPr>
          <w:rFonts w:hint="cs"/>
          <w:rtl/>
        </w:rPr>
        <w:t xml:space="preserve">. </w:t>
      </w:r>
      <w:r w:rsidRPr="008B3DD9">
        <w:rPr>
          <w:rStyle w:val="H-Notes0"/>
          <w:rFonts w:hint="cs"/>
          <w:sz w:val="16"/>
          <w:szCs w:val="20"/>
          <w:rtl/>
        </w:rPr>
        <w:t>בב</w:t>
      </w:r>
      <w:r>
        <w:rPr>
          <w:rStyle w:val="H-Notes0"/>
          <w:rFonts w:hint="cs"/>
          <w:sz w:val="16"/>
          <w:szCs w:val="20"/>
          <w:rtl/>
        </w:rPr>
        <w:t>י</w:t>
      </w:r>
      <w:r w:rsidRPr="008B3DD9">
        <w:rPr>
          <w:rStyle w:val="H-Notes0"/>
          <w:rFonts w:hint="cs"/>
          <w:sz w:val="16"/>
          <w:szCs w:val="20"/>
          <w:rtl/>
        </w:rPr>
        <w:t>זנטיון</w:t>
      </w:r>
      <w:r>
        <w:rPr>
          <w:rFonts w:hint="cs"/>
          <w:sz w:val="16"/>
          <w:szCs w:val="18"/>
          <w:rtl/>
        </w:rPr>
        <w:t>:</w:t>
      </w:r>
      <w:r w:rsidRPr="008B3DD9">
        <w:rPr>
          <w:rFonts w:hint="cs"/>
          <w:sz w:val="16"/>
          <w:szCs w:val="18"/>
          <w:rtl/>
        </w:rPr>
        <w:t xml:space="preserve"> </w:t>
      </w:r>
      <w:r>
        <w:rPr>
          <w:rFonts w:hint="cs"/>
          <w:rtl/>
        </w:rPr>
        <w:t xml:space="preserve">השוו לדוגמא דברי </w:t>
      </w:r>
      <w:proofErr w:type="spellStart"/>
      <w:r>
        <w:rPr>
          <w:rFonts w:hint="cs"/>
          <w:rtl/>
        </w:rPr>
        <w:t>פרוקלוס</w:t>
      </w:r>
      <w:proofErr w:type="spellEnd"/>
      <w:r>
        <w:rPr>
          <w:rFonts w:hint="cs"/>
          <w:rtl/>
        </w:rPr>
        <w:t>, ארכיבישוף של קונסטנטינופו</w:t>
      </w:r>
      <w:r>
        <w:rPr>
          <w:rFonts w:hint="eastAsia"/>
          <w:rtl/>
        </w:rPr>
        <w:t>ל</w:t>
      </w:r>
      <w:r>
        <w:rPr>
          <w:rFonts w:hint="cs"/>
          <w:rtl/>
        </w:rPr>
        <w:t xml:space="preserve">: 'היא חופה שבה הלוגוס התחתן עם בשר ודם, היא הסנה בעל נפש של הטבע (האנושי) שאש חבלי הלידה של </w:t>
      </w:r>
      <w:proofErr w:type="spellStart"/>
      <w:r>
        <w:rPr>
          <w:rFonts w:hint="cs"/>
          <w:rtl/>
        </w:rPr>
        <w:t>האלוה</w:t>
      </w:r>
      <w:proofErr w:type="spellEnd"/>
      <w:r>
        <w:rPr>
          <w:rFonts w:hint="cs"/>
          <w:rtl/>
        </w:rPr>
        <w:t xml:space="preserve"> לא שר</w:t>
      </w:r>
      <w:r>
        <w:rPr>
          <w:rFonts w:hint="cs"/>
          <w:rtl/>
          <w:lang w:val="ru-RU"/>
        </w:rPr>
        <w:t>ף</w:t>
      </w:r>
      <w:r>
        <w:rPr>
          <w:rFonts w:hint="cs"/>
          <w:rtl/>
        </w:rPr>
        <w:t xml:space="preserve"> אותו' </w:t>
      </w:r>
      <w:r w:rsidRPr="00DE4A54">
        <w:rPr>
          <w:lang w:val="el-GR"/>
        </w:rPr>
        <w:t>ἡ παστὰς ἐν ἧι ὁ λόγος ἐνυμφεύσατο τὴν σάρκα, ἡ ἔμψυχος τῆς φύσεως βάτος, ἣν τὸ τῆς θείας ὠδῖνος πῦρ οὐ κατέκαυσεν</w:t>
      </w:r>
      <w:r>
        <w:rPr>
          <w:lang w:val="el-GR"/>
        </w:rPr>
        <w:t xml:space="preserve"> (</w:t>
      </w:r>
      <w:r w:rsidRPr="00FA3E13">
        <w:t xml:space="preserve">Nicholas </w:t>
      </w:r>
      <w:proofErr w:type="spellStart"/>
      <w:r w:rsidRPr="00FA3E13">
        <w:t>Constas</w:t>
      </w:r>
      <w:proofErr w:type="spellEnd"/>
      <w:r w:rsidRPr="00FA3E13">
        <w:t xml:space="preserve">,  </w:t>
      </w:r>
      <w:r w:rsidRPr="00FA3E13">
        <w:rPr>
          <w:i/>
          <w:iCs/>
        </w:rPr>
        <w:t>Proclus of Constantinople and the Cult of the Virgin in Late Antiquity: Homilies 1-5, Texts and Translations</w:t>
      </w:r>
      <w:r w:rsidRPr="00FA3E13">
        <w:t>, Leiden 2003, p. 136</w:t>
      </w:r>
      <w:r>
        <w:rPr>
          <w:lang w:val="el-GR"/>
        </w:rPr>
        <w:t>)</w:t>
      </w:r>
      <w:r>
        <w:rPr>
          <w:rFonts w:hint="cs"/>
          <w:rtl/>
        </w:rPr>
        <w:t>.</w:t>
      </w:r>
    </w:p>
  </w:footnote>
  <w:footnote w:id="92">
    <w:p w14:paraId="55A8A5B6" w14:textId="7EE4903C" w:rsidR="00187B2C" w:rsidRDefault="00187B2C">
      <w:pPr>
        <w:pStyle w:val="FootnoteText"/>
        <w:rPr>
          <w:rtl/>
        </w:rPr>
      </w:pPr>
      <w:r>
        <w:rPr>
          <w:rStyle w:val="FootnoteReference"/>
        </w:rPr>
        <w:footnoteRef/>
      </w:r>
      <w:r>
        <w:rPr>
          <w:rtl/>
        </w:rPr>
        <w:t xml:space="preserve"> </w:t>
      </w:r>
      <w:r>
        <w:rPr>
          <w:rFonts w:hint="cs"/>
          <w:rtl/>
        </w:rPr>
        <w:t xml:space="preserve">פסקה זו </w:t>
      </w:r>
      <w:r w:rsidRPr="006C2358">
        <w:rPr>
          <w:rtl/>
        </w:rPr>
        <w:t>זכ</w:t>
      </w:r>
      <w:r>
        <w:rPr>
          <w:rFonts w:hint="cs"/>
          <w:rtl/>
        </w:rPr>
        <w:t>ת</w:t>
      </w:r>
      <w:r w:rsidRPr="006C2358">
        <w:rPr>
          <w:rtl/>
        </w:rPr>
        <w:t>ה בצדק לתשומת לב גדולה מצד החוקרים</w:t>
      </w:r>
      <w:r>
        <w:rPr>
          <w:rFonts w:hint="cs"/>
          <w:rtl/>
        </w:rPr>
        <w:t>;</w:t>
      </w:r>
      <w:r w:rsidRPr="006C2358">
        <w:rPr>
          <w:rFonts w:hint="cs"/>
          <w:rtl/>
        </w:rPr>
        <w:t xml:space="preserve"> </w:t>
      </w:r>
      <w:r>
        <w:rPr>
          <w:rFonts w:hint="cs"/>
          <w:rtl/>
        </w:rPr>
        <w:t xml:space="preserve">ראו שלום, זרמים ראשיים,  </w:t>
      </w:r>
    </w:p>
  </w:footnote>
  <w:footnote w:id="93">
    <w:p w14:paraId="15B6345E" w14:textId="428A9994" w:rsidR="00187B2C" w:rsidRDefault="00187B2C">
      <w:pPr>
        <w:pStyle w:val="FootnoteText"/>
      </w:pPr>
      <w:r>
        <w:rPr>
          <w:rStyle w:val="FootnoteReference"/>
        </w:rPr>
        <w:footnoteRef/>
      </w:r>
      <w:r>
        <w:rPr>
          <w:rtl/>
        </w:rPr>
        <w:t xml:space="preserve"> </w:t>
      </w:r>
      <w:r>
        <w:rPr>
          <w:rFonts w:hint="cs"/>
          <w:rtl/>
        </w:rPr>
        <w:t>ניתן לתרגם גם מזעזע, מרעיד. המילון לשפה הרוסית של המאות יא-</w:t>
      </w:r>
      <w:proofErr w:type="spellStart"/>
      <w:r>
        <w:rPr>
          <w:rFonts w:hint="cs"/>
          <w:rtl/>
        </w:rPr>
        <w:t>יז</w:t>
      </w:r>
      <w:proofErr w:type="spellEnd"/>
      <w:r>
        <w:rPr>
          <w:rFonts w:hint="cs"/>
          <w:rtl/>
        </w:rPr>
        <w:t xml:space="preserve"> מציע לפרש את המילה כ'מניע' (</w:t>
      </w:r>
      <w:proofErr w:type="spellStart"/>
      <w:r w:rsidRPr="009249EE">
        <w:t>Словарь</w:t>
      </w:r>
      <w:proofErr w:type="spellEnd"/>
      <w:r w:rsidRPr="009249EE">
        <w:t xml:space="preserve"> </w:t>
      </w:r>
      <w:proofErr w:type="spellStart"/>
      <w:r w:rsidRPr="009249EE">
        <w:t>русского</w:t>
      </w:r>
      <w:proofErr w:type="spellEnd"/>
      <w:r w:rsidRPr="009249EE">
        <w:t xml:space="preserve"> </w:t>
      </w:r>
      <w:proofErr w:type="spellStart"/>
      <w:r w:rsidRPr="009249EE">
        <w:t>языка</w:t>
      </w:r>
      <w:proofErr w:type="spellEnd"/>
      <w:r w:rsidRPr="009249EE">
        <w:t xml:space="preserve"> XI–XVII</w:t>
      </w:r>
      <w:r>
        <w:t xml:space="preserve"> </w:t>
      </w:r>
      <w:r>
        <w:rPr>
          <w:rFonts w:cstheme="minorBidi"/>
          <w:lang w:val="ru-RU"/>
        </w:rPr>
        <w:t xml:space="preserve">вв., </w:t>
      </w:r>
      <w:proofErr w:type="spellStart"/>
      <w:r>
        <w:rPr>
          <w:rFonts w:cstheme="minorBidi"/>
          <w:lang w:val="ru-RU"/>
        </w:rPr>
        <w:t>Вып</w:t>
      </w:r>
      <w:proofErr w:type="spellEnd"/>
      <w:r>
        <w:rPr>
          <w:rFonts w:cstheme="minorBidi"/>
          <w:lang w:val="ru-RU"/>
        </w:rPr>
        <w:t>. 30, Москва 2015, стр. 214)</w:t>
      </w:r>
      <w:r>
        <w:rPr>
          <w:rFonts w:hint="cs"/>
          <w:rtl/>
        </w:rPr>
        <w:t>)</w:t>
      </w:r>
      <w:r w:rsidRPr="00201924">
        <w:rPr>
          <w:rFonts w:ascii="FrankRuehl" w:hAnsi="FrankRuehl"/>
          <w:rtl/>
        </w:rPr>
        <w:t xml:space="preserve">, </w:t>
      </w:r>
      <w:r>
        <w:rPr>
          <w:rFonts w:hint="cs"/>
          <w:rtl/>
        </w:rPr>
        <w:t xml:space="preserve">אך המשמעות הזאת לא מתועדת בשום מקום אחר ולא מתאימה להקשר. </w:t>
      </w:r>
    </w:p>
  </w:footnote>
  <w:footnote w:id="94">
    <w:p w14:paraId="02782AB9" w14:textId="5D7112CF" w:rsidR="00187B2C" w:rsidRDefault="00187B2C">
      <w:pPr>
        <w:pStyle w:val="FootnoteText"/>
        <w:rPr>
          <w:rtl/>
        </w:rPr>
      </w:pPr>
      <w:r>
        <w:rPr>
          <w:rStyle w:val="FootnoteReference"/>
        </w:rPr>
        <w:footnoteRef/>
      </w:r>
      <w:r>
        <w:rPr>
          <w:rtl/>
        </w:rPr>
        <w:t xml:space="preserve"> </w:t>
      </w:r>
      <w:r>
        <w:rPr>
          <w:rFonts w:hint="cs"/>
          <w:rtl/>
        </w:rPr>
        <w:t xml:space="preserve">חלק מכתבי היד גורסים 'נהגה', מה שמשקף את התרגום המילולי של המונח 'מפורש' ואילו אחרים גרוסים 'לא-ניתן-היגוי' </w:t>
      </w:r>
      <w:r>
        <w:rPr>
          <w:rFonts w:hint="eastAsia"/>
          <w:rtl/>
        </w:rPr>
        <w:t>–</w:t>
      </w:r>
      <w:r>
        <w:rPr>
          <w:rFonts w:hint="cs"/>
          <w:rtl/>
        </w:rPr>
        <w:t xml:space="preserve"> תרגום חפשי לפי העניין או תיקון המעתיק ברוח תאולוגיה שלילית. </w:t>
      </w:r>
    </w:p>
  </w:footnote>
  <w:footnote w:id="95">
    <w:p w14:paraId="067310B0" w14:textId="138E1508" w:rsidR="00187B2C" w:rsidRPr="00DA6353" w:rsidRDefault="00187B2C">
      <w:pPr>
        <w:pStyle w:val="FootnoteText"/>
        <w:rPr>
          <w:rtl/>
        </w:rPr>
      </w:pPr>
      <w:r>
        <w:rPr>
          <w:rStyle w:val="FootnoteReference"/>
        </w:rPr>
        <w:footnoteRef/>
      </w:r>
      <w:r>
        <w:rPr>
          <w:rtl/>
        </w:rPr>
        <w:t xml:space="preserve"> </w:t>
      </w:r>
      <w:r>
        <w:rPr>
          <w:rFonts w:hint="cs"/>
          <w:rtl/>
        </w:rPr>
        <w:t xml:space="preserve">המשפט מסובך, במיוחד בחלקו השני, והוצעו לו קריאות ופירושים רבים ושונים. מבין אלה יש לציין את קריאתו של אלכסנדר </w:t>
      </w:r>
      <w:proofErr w:type="spellStart"/>
      <w:r>
        <w:rPr>
          <w:rFonts w:hint="cs"/>
          <w:rtl/>
        </w:rPr>
        <w:t>קוליק</w:t>
      </w:r>
      <w:proofErr w:type="spellEnd"/>
      <w:r>
        <w:rPr>
          <w:rFonts w:hint="cs"/>
          <w:rtl/>
        </w:rPr>
        <w:t xml:space="preserve">,  </w:t>
      </w:r>
      <w:proofErr w:type="spellStart"/>
      <w:r w:rsidRPr="00DA6353">
        <w:t>Ryszard</w:t>
      </w:r>
      <w:proofErr w:type="spellEnd"/>
      <w:r w:rsidRPr="00DA6353">
        <w:t xml:space="preserve"> </w:t>
      </w:r>
      <w:proofErr w:type="spellStart"/>
      <w:r w:rsidRPr="00DA6353">
        <w:t>Rubinkiewic</w:t>
      </w:r>
      <w:proofErr w:type="spellEnd"/>
      <w:r w:rsidRPr="00DA6353">
        <w:t xml:space="preserve">, </w:t>
      </w:r>
      <w:r w:rsidRPr="002E4564">
        <w:rPr>
          <w:i/>
          <w:iCs/>
          <w:lang w:val="fr-FR"/>
        </w:rPr>
        <w:t>L’Apocalypse D’Abraham: en vieux slave. Introduction, texte critique, traduction et commentaire</w:t>
      </w:r>
      <w:r w:rsidRPr="008741B5">
        <w:rPr>
          <w:lang w:val="fr-FR"/>
        </w:rPr>
        <w:t>, Lublin 1987</w:t>
      </w:r>
      <w:r w:rsidRPr="002E4564">
        <w:rPr>
          <w:lang w:val="fr-FR"/>
        </w:rPr>
        <w:t>,</w:t>
      </w:r>
      <w:r>
        <w:rPr>
          <w:lang w:val="fr-FR"/>
        </w:rPr>
        <w:t xml:space="preserve"> pp. 128-131 ; </w:t>
      </w:r>
      <w:r w:rsidRPr="008741B5">
        <w:rPr>
          <w:lang w:val="fr-FR"/>
        </w:rPr>
        <w:t xml:space="preserve">Alexander Kulik, </w:t>
      </w:r>
      <w:proofErr w:type="spellStart"/>
      <w:r w:rsidRPr="00852BDD">
        <w:rPr>
          <w:i/>
          <w:iCs/>
          <w:lang w:val="fr-FR"/>
        </w:rPr>
        <w:t>Retroverting</w:t>
      </w:r>
      <w:proofErr w:type="spellEnd"/>
      <w:r w:rsidRPr="00852BDD">
        <w:rPr>
          <w:i/>
          <w:iCs/>
          <w:lang w:val="fr-FR"/>
        </w:rPr>
        <w:t xml:space="preserve"> </w:t>
      </w:r>
      <w:proofErr w:type="spellStart"/>
      <w:r w:rsidRPr="00852BDD">
        <w:rPr>
          <w:i/>
          <w:iCs/>
          <w:lang w:val="fr-FR"/>
        </w:rPr>
        <w:t>Slavonic</w:t>
      </w:r>
      <w:proofErr w:type="spellEnd"/>
      <w:r w:rsidRPr="00852BDD">
        <w:rPr>
          <w:i/>
          <w:iCs/>
          <w:lang w:val="fr-FR"/>
        </w:rPr>
        <w:t xml:space="preserve"> </w:t>
      </w:r>
      <w:proofErr w:type="spellStart"/>
      <w:proofErr w:type="gramStart"/>
      <w:r w:rsidRPr="00852BDD">
        <w:rPr>
          <w:i/>
          <w:iCs/>
          <w:lang w:val="fr-FR"/>
        </w:rPr>
        <w:t>Pseudepigrapha</w:t>
      </w:r>
      <w:proofErr w:type="spellEnd"/>
      <w:r w:rsidRPr="00852BDD">
        <w:rPr>
          <w:i/>
          <w:iCs/>
          <w:lang w:val="fr-FR"/>
        </w:rPr>
        <w:t>:</w:t>
      </w:r>
      <w:proofErr w:type="gramEnd"/>
      <w:r w:rsidRPr="00852BDD">
        <w:rPr>
          <w:i/>
          <w:iCs/>
          <w:lang w:val="fr-FR"/>
        </w:rPr>
        <w:t xml:space="preserve"> </w:t>
      </w:r>
      <w:proofErr w:type="spellStart"/>
      <w:r w:rsidRPr="00852BDD">
        <w:rPr>
          <w:i/>
          <w:iCs/>
          <w:lang w:val="fr-FR"/>
        </w:rPr>
        <w:t>Toward</w:t>
      </w:r>
      <w:proofErr w:type="spellEnd"/>
      <w:r w:rsidRPr="00852BDD">
        <w:rPr>
          <w:i/>
          <w:iCs/>
          <w:lang w:val="fr-FR"/>
        </w:rPr>
        <w:t xml:space="preserve"> the Original of the Apocalypse of Abraham</w:t>
      </w:r>
      <w:r w:rsidRPr="008741B5">
        <w:rPr>
          <w:lang w:val="fr-FR"/>
        </w:rPr>
        <w:t>, Leiden 2005</w:t>
      </w:r>
      <w:r>
        <w:rPr>
          <w:lang w:val="fr-FR"/>
        </w:rPr>
        <w:t>, pp. 17-18, 55-56, n. 14</w:t>
      </w:r>
      <w:r>
        <w:rPr>
          <w:rFonts w:hint="cs"/>
          <w:rtl/>
        </w:rPr>
        <w:t xml:space="preserve">. הדיון באפשרויות הפרשניות וביסוס להצעתי ניתן בתרגום עברי מוער ומפורש של </w:t>
      </w:r>
      <w:proofErr w:type="spellStart"/>
      <w:r>
        <w:rPr>
          <w:rFonts w:hint="cs"/>
          <w:rtl/>
        </w:rPr>
        <w:t>חזון</w:t>
      </w:r>
      <w:proofErr w:type="spellEnd"/>
      <w:r>
        <w:rPr>
          <w:rFonts w:hint="cs"/>
          <w:rtl/>
        </w:rPr>
        <w:t xml:space="preserve"> אברהם, הנמצא אצלי בכתובים. </w:t>
      </w:r>
    </w:p>
  </w:footnote>
  <w:footnote w:id="96">
    <w:p w14:paraId="04F8331A" w14:textId="40DFEBA7" w:rsidR="00187B2C" w:rsidRDefault="00187B2C">
      <w:pPr>
        <w:pStyle w:val="FootnoteText"/>
        <w:rPr>
          <w:rtl/>
        </w:rPr>
      </w:pPr>
      <w:r>
        <w:rPr>
          <w:rStyle w:val="FootnoteReference"/>
        </w:rPr>
        <w:footnoteRef/>
      </w:r>
      <w:r>
        <w:rPr>
          <w:rtl/>
        </w:rPr>
        <w:t xml:space="preserve"> </w:t>
      </w:r>
      <w:r>
        <w:rPr>
          <w:rFonts w:hint="cs"/>
          <w:rtl/>
        </w:rPr>
        <w:t xml:space="preserve">בקערה </w:t>
      </w:r>
      <w:r>
        <w:rPr>
          <w:rFonts w:hint="cs"/>
        </w:rPr>
        <w:t>M</w:t>
      </w:r>
      <w:r>
        <w:t xml:space="preserve"> 155</w:t>
      </w:r>
      <w:r>
        <w:rPr>
          <w:rFonts w:hint="cs"/>
          <w:rtl/>
        </w:rPr>
        <w:t xml:space="preserve"> מאוסף מוסיוף מופיע פסקון ללא זיקה למטטרון.</w:t>
      </w:r>
    </w:p>
  </w:footnote>
  <w:footnote w:id="97">
    <w:p w14:paraId="1B9E56FC" w14:textId="7A11CF98" w:rsidR="00187B2C" w:rsidRDefault="00187B2C" w:rsidP="00CD62B2">
      <w:pPr>
        <w:pStyle w:val="FootnoteText"/>
        <w:rPr>
          <w:rtl/>
        </w:rPr>
      </w:pPr>
      <w:bookmarkStart w:id="26" w:name="_Ref22204853"/>
      <w:r>
        <w:rPr>
          <w:rStyle w:val="FootnoteReference"/>
        </w:rPr>
        <w:footnoteRef/>
      </w:r>
      <w:r>
        <w:rPr>
          <w:rtl/>
        </w:rPr>
        <w:t xml:space="preserve"> </w:t>
      </w:r>
      <w:r>
        <w:rPr>
          <w:rFonts w:hint="cs"/>
          <w:rtl/>
        </w:rPr>
        <w:t>זה כולל גם את קערת ההשבעה הסורית שנדון בה במאמר המשך.</w:t>
      </w:r>
      <w:bookmarkEnd w:id="26"/>
    </w:p>
  </w:footnote>
  <w:footnote w:id="98">
    <w:p w14:paraId="215F3110" w14:textId="34FB4B08" w:rsidR="00187B2C" w:rsidRDefault="00187B2C">
      <w:pPr>
        <w:pStyle w:val="FootnoteText"/>
        <w:rPr>
          <w:rtl/>
        </w:rPr>
      </w:pPr>
      <w:r>
        <w:rPr>
          <w:rStyle w:val="FootnoteReference"/>
        </w:rPr>
        <w:footnoteRef/>
      </w:r>
      <w:r>
        <w:rPr>
          <w:rtl/>
        </w:rPr>
        <w:t xml:space="preserve"> </w:t>
      </w:r>
      <w:r>
        <w:rPr>
          <w:rFonts w:hint="cs"/>
          <w:rtl/>
        </w:rPr>
        <w:t xml:space="preserve">ראו לעיל, הערה </w:t>
      </w:r>
      <w:r>
        <w:rPr>
          <w:rtl/>
        </w:rPr>
        <w:fldChar w:fldCharType="begin"/>
      </w:r>
      <w:r>
        <w:rPr>
          <w:rtl/>
        </w:rPr>
        <w:instrText xml:space="preserve"> </w:instrText>
      </w:r>
      <w:r>
        <w:instrText>NOTEREF</w:instrText>
      </w:r>
      <w:r>
        <w:rPr>
          <w:rtl/>
        </w:rPr>
        <w:instrText xml:space="preserve"> _</w:instrText>
      </w:r>
      <w:r>
        <w:instrText>Ref22195700 \h</w:instrText>
      </w:r>
      <w:r>
        <w:rPr>
          <w:rtl/>
        </w:rPr>
        <w:instrText xml:space="preserve"> </w:instrText>
      </w:r>
      <w:r>
        <w:rPr>
          <w:rtl/>
        </w:rPr>
      </w:r>
      <w:r>
        <w:rPr>
          <w:rtl/>
        </w:rPr>
        <w:fldChar w:fldCharType="separate"/>
      </w:r>
      <w:r w:rsidR="00770D27">
        <w:rPr>
          <w:rtl/>
        </w:rPr>
        <w:t>78</w:t>
      </w:r>
      <w:r>
        <w:rPr>
          <w:rtl/>
        </w:rPr>
        <w:fldChar w:fldCharType="end"/>
      </w:r>
      <w:r>
        <w:rPr>
          <w:rFonts w:hint="cs"/>
          <w:rtl/>
        </w:rPr>
        <w:t xml:space="preserve"> ולהלן,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Ref22195762 \h</w:instrText>
      </w:r>
      <w:r>
        <w:rPr>
          <w:rtl/>
        </w:rPr>
        <w:instrText xml:space="preserve"> </w:instrText>
      </w:r>
      <w:r>
        <w:rPr>
          <w:rtl/>
        </w:rPr>
      </w:r>
      <w:r>
        <w:rPr>
          <w:rtl/>
        </w:rPr>
        <w:fldChar w:fldCharType="separate"/>
      </w:r>
      <w:r w:rsidR="00770D27">
        <w:rPr>
          <w:rtl/>
        </w:rPr>
        <w:t>146</w:t>
      </w:r>
      <w:r>
        <w:rPr>
          <w:rtl/>
        </w:rPr>
        <w:fldChar w:fldCharType="end"/>
      </w:r>
      <w:r>
        <w:rPr>
          <w:rFonts w:hint="cs"/>
          <w:rtl/>
        </w:rPr>
        <w:t>.</w:t>
      </w:r>
    </w:p>
  </w:footnote>
  <w:footnote w:id="99">
    <w:p w14:paraId="57D6B5C7" w14:textId="77777777" w:rsidR="00187B2C" w:rsidRDefault="00187B2C" w:rsidP="00775B13">
      <w:pPr>
        <w:pStyle w:val="FootnoteText"/>
        <w:rPr>
          <w:rtl/>
        </w:rPr>
      </w:pPr>
      <w:r>
        <w:rPr>
          <w:rStyle w:val="FootnoteReference"/>
        </w:rPr>
        <w:footnoteRef/>
      </w:r>
      <w:r>
        <w:rPr>
          <w:rtl/>
        </w:rPr>
        <w:t xml:space="preserve"> </w:t>
      </w:r>
      <w:r>
        <w:rPr>
          <w:rFonts w:hint="cs"/>
          <w:rtl/>
        </w:rPr>
        <w:t>שם, עמ' 413-414.</w:t>
      </w:r>
    </w:p>
  </w:footnote>
  <w:footnote w:id="100">
    <w:p w14:paraId="4FB78E87" w14:textId="5D49B1C8" w:rsidR="00187B2C" w:rsidRDefault="00187B2C">
      <w:pPr>
        <w:pStyle w:val="FootnoteText"/>
      </w:pPr>
      <w:bookmarkStart w:id="28" w:name="_Ref22293444"/>
      <w:r>
        <w:rPr>
          <w:rStyle w:val="FootnoteReference"/>
        </w:rPr>
        <w:footnoteRef/>
      </w:r>
      <w:r>
        <w:rPr>
          <w:rtl/>
        </w:rPr>
        <w:t xml:space="preserve"> </w:t>
      </w:r>
      <w:r>
        <w:rPr>
          <w:rFonts w:hint="cs"/>
          <w:rtl/>
        </w:rPr>
        <w:t xml:space="preserve">יצורי האש האלה מכונים בשמות מוזרים שלא מוכרים ממקום אחר וכנראה מומצאים. באופן כללי החיבור מושפע במילים כאלה במקומות שהמחבר מבקש ליצור את אווירת מסתורין. ראו </w:t>
      </w:r>
      <w:r w:rsidRPr="00442C42">
        <w:rPr>
          <w:rtl/>
        </w:rPr>
        <w:t xml:space="preserve">גדעון בוהק, </w:t>
      </w:r>
      <w:r>
        <w:rPr>
          <w:rFonts w:hint="cs"/>
          <w:rtl/>
        </w:rPr>
        <w:t>'</w:t>
      </w:r>
      <w:r w:rsidRPr="00025774">
        <w:rPr>
          <w:rtl/>
        </w:rPr>
        <w:t>קטעים חדשים מספרות ההיכלות מגניזת קהיר</w:t>
      </w:r>
      <w:r>
        <w:rPr>
          <w:rFonts w:hint="cs"/>
          <w:rtl/>
        </w:rPr>
        <w:t xml:space="preserve">', תעודה </w:t>
      </w:r>
      <w:proofErr w:type="spellStart"/>
      <w:r>
        <w:rPr>
          <w:rFonts w:hint="cs"/>
          <w:rtl/>
        </w:rPr>
        <w:t>כו</w:t>
      </w:r>
      <w:proofErr w:type="spellEnd"/>
      <w:r>
        <w:rPr>
          <w:rFonts w:hint="cs"/>
          <w:rtl/>
        </w:rPr>
        <w:t xml:space="preserve"> (תשע"ד), עמ' 663-664; הנ"ל,</w:t>
      </w:r>
      <w:r w:rsidRPr="00025774">
        <w:rPr>
          <w:rFonts w:hint="cs"/>
          <w:rtl/>
        </w:rPr>
        <w:t xml:space="preserve"> </w:t>
      </w:r>
      <w:r>
        <w:rPr>
          <w:rFonts w:hint="cs"/>
          <w:rtl/>
        </w:rPr>
        <w:t>'</w:t>
      </w:r>
      <w:r w:rsidRPr="00442C42">
        <w:rPr>
          <w:rFonts w:ascii="FrankRuehl" w:hAnsi="FrankRuehl" w:hint="cs"/>
          <w:rtl/>
        </w:rPr>
        <w:t>מילים</w:t>
      </w:r>
      <w:r w:rsidRPr="00442C42">
        <w:rPr>
          <w:rtl/>
        </w:rPr>
        <w:t xml:space="preserve"> </w:t>
      </w:r>
      <w:r w:rsidRPr="00442C42">
        <w:rPr>
          <w:rFonts w:ascii="FrankRuehl" w:hAnsi="FrankRuehl" w:hint="cs"/>
          <w:rtl/>
        </w:rPr>
        <w:t>מומצאות</w:t>
      </w:r>
      <w:r w:rsidRPr="00442C42">
        <w:rPr>
          <w:rtl/>
        </w:rPr>
        <w:t xml:space="preserve"> </w:t>
      </w:r>
      <w:r w:rsidRPr="00442C42">
        <w:rPr>
          <w:rFonts w:ascii="FrankRuehl" w:hAnsi="FrankRuehl" w:hint="cs"/>
          <w:rtl/>
        </w:rPr>
        <w:t>בספרות</w:t>
      </w:r>
      <w:r w:rsidRPr="00442C42">
        <w:rPr>
          <w:rtl/>
        </w:rPr>
        <w:t xml:space="preserve"> </w:t>
      </w:r>
      <w:r w:rsidRPr="00442C42">
        <w:rPr>
          <w:rFonts w:ascii="FrankRuehl" w:hAnsi="FrankRuehl" w:hint="cs"/>
          <w:rtl/>
        </w:rPr>
        <w:t>ההיכלות</w:t>
      </w:r>
      <w:r>
        <w:rPr>
          <w:rFonts w:hint="cs"/>
          <w:rtl/>
        </w:rPr>
        <w:t>',</w:t>
      </w:r>
      <w:dir w:val="rtl">
        <w:r w:rsidRPr="00442C42">
          <w:rPr>
            <w:rtl/>
          </w:rPr>
          <w:t xml:space="preserve"> </w:t>
        </w:r>
        <w:r w:rsidRPr="00442C42">
          <w:rPr>
            <w:rFonts w:ascii="FrankRuehl" w:hAnsi="FrankRuehl" w:hint="cs"/>
            <w:rtl/>
          </w:rPr>
          <w:t>מדעי</w:t>
        </w:r>
        <w:r w:rsidRPr="00442C42">
          <w:rPr>
            <w:rtl/>
          </w:rPr>
          <w:t xml:space="preserve"> </w:t>
        </w:r>
        <w:r w:rsidRPr="00442C42">
          <w:rPr>
            <w:rFonts w:ascii="FrankRuehl" w:hAnsi="FrankRuehl" w:hint="cs"/>
            <w:rtl/>
          </w:rPr>
          <w:t>היהדות</w:t>
        </w:r>
        <w:r w:rsidRPr="00442C42">
          <w:rPr>
            <w:rtl/>
          </w:rPr>
          <w:t xml:space="preserve"> 52 (</w:t>
        </w:r>
        <w:r w:rsidRPr="00442C42">
          <w:rPr>
            <w:rFonts w:ascii="FrankRuehl" w:hAnsi="FrankRuehl" w:hint="cs"/>
            <w:rtl/>
          </w:rPr>
          <w:t>תשע</w:t>
        </w:r>
        <w:r>
          <w:rPr>
            <w:rFonts w:ascii="FrankRuehl" w:hAnsi="FrankRuehl" w:hint="cs"/>
            <w:rtl/>
          </w:rPr>
          <w:t>"</w:t>
        </w:r>
        <w:r w:rsidRPr="00442C42">
          <w:rPr>
            <w:rFonts w:ascii="FrankRuehl" w:hAnsi="FrankRuehl" w:hint="cs"/>
            <w:rtl/>
          </w:rPr>
          <w:t>ז</w:t>
        </w:r>
        <w:r w:rsidRPr="00442C42">
          <w:rPr>
            <w:rtl/>
          </w:rPr>
          <w:t>)</w:t>
        </w:r>
        <w:r>
          <w:rPr>
            <w:rFonts w:hint="cs"/>
            <w:rtl/>
          </w:rPr>
          <w:t>, עמ'</w:t>
        </w:r>
        <w:r w:rsidRPr="00442C42">
          <w:rPr>
            <w:rtl/>
          </w:rPr>
          <w:t xml:space="preserve"> 77-96</w:t>
        </w:r>
        <w:r>
          <w:rPr>
            <w:rFonts w:hint="cs"/>
            <w:rtl/>
          </w:rPr>
          <w:t>.</w:t>
        </w:r>
        <w:bookmarkEnd w:id="28"/>
        <w:r>
          <w:t>‬</w:t>
        </w:r>
        <w:r>
          <w:t>‬</w:t>
        </w:r>
        <w:r>
          <w:t>‬</w:t>
        </w:r>
        <w:r>
          <w:t>‬</w:t>
        </w:r>
        <w:r>
          <w:t>‬</w:t>
        </w:r>
        <w:r>
          <w:t>‬</w:t>
        </w:r>
        <w:r>
          <w:t>‬</w:t>
        </w:r>
        <w:r>
          <w:t>‬</w:t>
        </w:r>
        <w:r>
          <w:t>‬</w:t>
        </w:r>
        <w:r>
          <w:t>‬</w:t>
        </w:r>
        <w:r>
          <w:t>‬</w:t>
        </w:r>
        <w:r>
          <w:t>‬</w:t>
        </w:r>
        <w:r>
          <w:t>‬</w:t>
        </w:r>
        <w:r>
          <w:t>‬</w:t>
        </w:r>
        <w:r>
          <w:t>‬</w:t>
        </w:r>
        <w:r>
          <w:t>‬</w:t>
        </w:r>
        <w:r>
          <w:t>‬</w:t>
        </w:r>
        <w:r>
          <w:t>‬</w:t>
        </w:r>
        <w:r>
          <w:t>‬</w:t>
        </w:r>
        <w:r w:rsidR="002C0B91">
          <w:t>‬</w:t>
        </w:r>
      </w:dir>
    </w:p>
  </w:footnote>
  <w:footnote w:id="101">
    <w:p w14:paraId="54F681BC" w14:textId="19C14FAC" w:rsidR="00187B2C" w:rsidRDefault="00187B2C">
      <w:pPr>
        <w:pStyle w:val="FootnoteText"/>
        <w:rPr>
          <w:rtl/>
        </w:rPr>
      </w:pPr>
      <w:r>
        <w:rPr>
          <w:rStyle w:val="FootnoteReference"/>
        </w:rPr>
        <w:footnoteRef/>
      </w:r>
      <w:r>
        <w:rPr>
          <w:rtl/>
        </w:rPr>
        <w:t xml:space="preserve"> </w:t>
      </w:r>
      <w:r>
        <w:rPr>
          <w:rFonts w:hint="cs"/>
          <w:rtl/>
        </w:rPr>
        <w:t xml:space="preserve">לאטימולוגיה איראנית של שם זה ראו </w:t>
      </w:r>
      <w:r w:rsidRPr="002E4564">
        <w:rPr>
          <w:rtl/>
        </w:rPr>
        <w:t xml:space="preserve">  </w:t>
      </w:r>
      <w:r w:rsidRPr="002E4564">
        <w:t xml:space="preserve">Shaul Shaked, ‘A Persian House of Study, A King’s Secretary: </w:t>
      </w:r>
      <w:proofErr w:type="spellStart"/>
      <w:r w:rsidRPr="002E4564">
        <w:t>Irano</w:t>
      </w:r>
      <w:proofErr w:type="spellEnd"/>
      <w:r w:rsidRPr="002E4564">
        <w:t xml:space="preserve">-Aramaic Notes’, </w:t>
      </w:r>
      <w:r w:rsidRPr="002E4564">
        <w:rPr>
          <w:i/>
          <w:iCs/>
        </w:rPr>
        <w:t>Acta Or. Scient. Hung.</w:t>
      </w:r>
      <w:r w:rsidRPr="002E4564">
        <w:t xml:space="preserve"> 48 (1995), </w:t>
      </w:r>
      <w:r>
        <w:t xml:space="preserve">pp. </w:t>
      </w:r>
      <w:r w:rsidRPr="002E4564">
        <w:t>181-183</w:t>
      </w:r>
      <w:r>
        <w:t>;</w:t>
      </w:r>
      <w:r w:rsidRPr="002E4564">
        <w:t xml:space="preserve"> Claudia A. </w:t>
      </w:r>
      <w:proofErr w:type="spellStart"/>
      <w:r w:rsidRPr="002E4564">
        <w:t>Ciancaglini</w:t>
      </w:r>
      <w:proofErr w:type="spellEnd"/>
      <w:r w:rsidRPr="002E4564">
        <w:t xml:space="preserve">, </w:t>
      </w:r>
      <w:r w:rsidRPr="002E4564">
        <w:rPr>
          <w:i/>
          <w:iCs/>
        </w:rPr>
        <w:t>Iranian loanwords in Syriac</w:t>
      </w:r>
      <w:r w:rsidRPr="002E4564">
        <w:t>, Wiesbaden 2008, p. 235</w:t>
      </w:r>
      <w:r>
        <w:rPr>
          <w:rFonts w:hint="cs"/>
          <w:rtl/>
        </w:rPr>
        <w:t xml:space="preserve"> ואת המאמר שצוין בהערה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Ref23283779 \h</w:instrText>
      </w:r>
      <w:r>
        <w:rPr>
          <w:rtl/>
        </w:rPr>
        <w:instrText xml:space="preserve"> </w:instrText>
      </w:r>
      <w:r>
        <w:rPr>
          <w:rtl/>
        </w:rPr>
      </w:r>
      <w:r>
        <w:rPr>
          <w:rtl/>
        </w:rPr>
        <w:fldChar w:fldCharType="separate"/>
      </w:r>
      <w:r w:rsidR="00770D27">
        <w:rPr>
          <w:rtl/>
        </w:rPr>
        <w:t>2</w:t>
      </w:r>
      <w:r>
        <w:rPr>
          <w:rtl/>
        </w:rPr>
        <w:fldChar w:fldCharType="end"/>
      </w:r>
      <w:r>
        <w:rPr>
          <w:rFonts w:hint="cs"/>
          <w:rtl/>
        </w:rPr>
        <w:t>.</w:t>
      </w:r>
    </w:p>
  </w:footnote>
  <w:footnote w:id="102">
    <w:p w14:paraId="08E727DE" w14:textId="77777777" w:rsidR="00187B2C" w:rsidRDefault="00187B2C" w:rsidP="009F7E20">
      <w:pPr>
        <w:pStyle w:val="FootnoteText"/>
        <w:rPr>
          <w:rtl/>
        </w:rPr>
      </w:pPr>
      <w:r>
        <w:rPr>
          <w:rStyle w:val="FootnoteReference"/>
        </w:rPr>
        <w:footnoteRef/>
      </w:r>
      <w:r>
        <w:rPr>
          <w:rtl/>
        </w:rPr>
        <w:t xml:space="preserve"> </w:t>
      </w:r>
      <w:r>
        <w:rPr>
          <w:rFonts w:hint="cs"/>
          <w:rtl/>
        </w:rPr>
        <w:t>צ"ל שאני.</w:t>
      </w:r>
    </w:p>
  </w:footnote>
  <w:footnote w:id="103">
    <w:p w14:paraId="26F12AC5" w14:textId="77777777" w:rsidR="00187B2C" w:rsidRDefault="00187B2C" w:rsidP="009F7E20">
      <w:pPr>
        <w:pStyle w:val="FootnoteText"/>
        <w:rPr>
          <w:rtl/>
        </w:rPr>
      </w:pPr>
      <w:r>
        <w:rPr>
          <w:rStyle w:val="FootnoteReference"/>
        </w:rPr>
        <w:footnoteRef/>
      </w:r>
      <w:r>
        <w:rPr>
          <w:rtl/>
        </w:rPr>
        <w:t xml:space="preserve"> </w:t>
      </w:r>
      <w:r>
        <w:rPr>
          <w:rFonts w:hint="cs"/>
          <w:rtl/>
        </w:rPr>
        <w:t>צ"ל ילך.</w:t>
      </w:r>
    </w:p>
  </w:footnote>
  <w:footnote w:id="104">
    <w:p w14:paraId="6AEE0657" w14:textId="078492CE" w:rsidR="00187B2C" w:rsidRDefault="00187B2C" w:rsidP="001B4AF4">
      <w:pPr>
        <w:pStyle w:val="FootnoteText"/>
        <w:rPr>
          <w:rtl/>
        </w:rPr>
      </w:pPr>
      <w:r>
        <w:rPr>
          <w:rStyle w:val="FootnoteReference"/>
        </w:rPr>
        <w:footnoteRef/>
      </w:r>
      <w:r>
        <w:rPr>
          <w:rtl/>
        </w:rPr>
        <w:t xml:space="preserve"> </w:t>
      </w:r>
      <w:r>
        <w:rPr>
          <w:rFonts w:hint="cs"/>
          <w:rtl/>
        </w:rPr>
        <w:t xml:space="preserve">הציטוט </w:t>
      </w:r>
      <w:proofErr w:type="spellStart"/>
      <w:r>
        <w:rPr>
          <w:rFonts w:hint="cs"/>
          <w:rtl/>
        </w:rPr>
        <w:t>משמ</w:t>
      </w:r>
      <w:proofErr w:type="spellEnd"/>
      <w:r>
        <w:rPr>
          <w:rFonts w:hint="cs"/>
          <w:rtl/>
        </w:rPr>
        <w:t xml:space="preserve">' לב לד. השימוש בפסוק הזה מעורר תמיהה משום שהוא מדבר על המלאך שאמור היה להוביל את העם בעקבות חטא העגל והכרזת האל שהוא עצמו לא ילך בקרב העם. כפי שמסופר בשמות לג משה הצליח לבטל גזירה זו. כידוע יש שתי עמדות עיקריות בשאלת היחס בין המלאך הנזכר </w:t>
      </w:r>
      <w:proofErr w:type="spellStart"/>
      <w:r>
        <w:rPr>
          <w:rFonts w:hint="cs"/>
          <w:rtl/>
        </w:rPr>
        <w:t>בשמ</w:t>
      </w:r>
      <w:proofErr w:type="spellEnd"/>
      <w:r>
        <w:rPr>
          <w:rFonts w:hint="cs"/>
          <w:rtl/>
        </w:rPr>
        <w:t xml:space="preserve">' </w:t>
      </w:r>
      <w:proofErr w:type="spellStart"/>
      <w:r>
        <w:rPr>
          <w:rFonts w:hint="cs"/>
          <w:rtl/>
        </w:rPr>
        <w:t>כג</w:t>
      </w:r>
      <w:proofErr w:type="spellEnd"/>
      <w:r>
        <w:rPr>
          <w:rFonts w:hint="cs"/>
          <w:rtl/>
        </w:rPr>
        <w:t xml:space="preserve"> כ-</w:t>
      </w:r>
      <w:proofErr w:type="spellStart"/>
      <w:r>
        <w:rPr>
          <w:rFonts w:hint="cs"/>
          <w:rtl/>
        </w:rPr>
        <w:t>כג</w:t>
      </w:r>
      <w:proofErr w:type="spellEnd"/>
      <w:r>
        <w:rPr>
          <w:rFonts w:hint="cs"/>
          <w:rtl/>
        </w:rPr>
        <w:t xml:space="preserve"> לבין המלאך של שמ' לב לד ולג ב. דעה אחת מזהה ביניהם וטוענת שמטטרון שמו כשם רבו הוא שנדחה על ידי משה. לדעה השנייה </w:t>
      </w:r>
      <w:proofErr w:type="spellStart"/>
      <w:r>
        <w:rPr>
          <w:rFonts w:hint="cs"/>
          <w:rtl/>
        </w:rPr>
        <w:t>בשמ</w:t>
      </w:r>
      <w:proofErr w:type="spellEnd"/>
      <w:r>
        <w:rPr>
          <w:rFonts w:hint="cs"/>
          <w:rtl/>
        </w:rPr>
        <w:t xml:space="preserve">' לב לד ולג ב מדובר על סתם מלאך ואותו משה דחה, אך לא את מטטרון, מלאך הפנים ששם האל בקרבו. אפילו אם נאמר שגם מי שמחזיק בדעה הראשונה יכול לסבור שמטטרון נדחה רק מהובלת העם במדבר אך לא מתפקידים אחרים, אין זה מסביר את ציטוט </w:t>
      </w:r>
      <w:proofErr w:type="spellStart"/>
      <w:r>
        <w:rPr>
          <w:rFonts w:hint="cs"/>
          <w:rtl/>
        </w:rPr>
        <w:t>משמ</w:t>
      </w:r>
      <w:proofErr w:type="spellEnd"/>
      <w:r>
        <w:rPr>
          <w:rFonts w:hint="cs"/>
          <w:rtl/>
        </w:rPr>
        <w:t xml:space="preserve">' לב לד בטקסט שדורש בשבחו של מטטרון. הנחה סבירה ביותר לדעתי היא שהכותב התכוון לפסוקים 'הנה אנכי שלח מלאך לפניך' (שמ' </w:t>
      </w:r>
      <w:proofErr w:type="spellStart"/>
      <w:r>
        <w:rPr>
          <w:rFonts w:hint="cs"/>
          <w:rtl/>
        </w:rPr>
        <w:t>כג</w:t>
      </w:r>
      <w:proofErr w:type="spellEnd"/>
      <w:r>
        <w:rPr>
          <w:rFonts w:hint="cs"/>
          <w:rtl/>
        </w:rPr>
        <w:t xml:space="preserve"> כ) ו'כי ילך מלאכי לפניך' (שמ' </w:t>
      </w:r>
      <w:proofErr w:type="spellStart"/>
      <w:r>
        <w:rPr>
          <w:rFonts w:hint="cs"/>
          <w:rtl/>
        </w:rPr>
        <w:t>כג</w:t>
      </w:r>
      <w:proofErr w:type="spellEnd"/>
      <w:r>
        <w:rPr>
          <w:rFonts w:hint="cs"/>
          <w:rtl/>
        </w:rPr>
        <w:t xml:space="preserve"> </w:t>
      </w:r>
      <w:proofErr w:type="spellStart"/>
      <w:r>
        <w:rPr>
          <w:rFonts w:hint="cs"/>
          <w:rtl/>
        </w:rPr>
        <w:t>כג</w:t>
      </w:r>
      <w:proofErr w:type="spellEnd"/>
      <w:r>
        <w:rPr>
          <w:rFonts w:hint="cs"/>
          <w:rtl/>
        </w:rPr>
        <w:t>) אך טעה בשל ציטוט מזיכרון.</w:t>
      </w:r>
    </w:p>
  </w:footnote>
  <w:footnote w:id="105">
    <w:p w14:paraId="0D02871C" w14:textId="6E4A7E54" w:rsidR="00187B2C" w:rsidRDefault="00187B2C" w:rsidP="009F7E20">
      <w:pPr>
        <w:pStyle w:val="FootnoteText"/>
        <w:rPr>
          <w:rtl/>
        </w:rPr>
      </w:pPr>
      <w:r>
        <w:rPr>
          <w:rStyle w:val="FootnoteReference"/>
        </w:rPr>
        <w:footnoteRef/>
      </w:r>
      <w:r>
        <w:rPr>
          <w:rtl/>
        </w:rPr>
        <w:t xml:space="preserve"> </w:t>
      </w:r>
      <w:r>
        <w:rPr>
          <w:rFonts w:hint="cs"/>
          <w:rtl/>
        </w:rPr>
        <w:t xml:space="preserve">כמובן זהו אטימולוגיה מדרשית שנוספה על המשמעות העיקרית של </w:t>
      </w:r>
      <w:proofErr w:type="spellStart"/>
      <w:r w:rsidRPr="009E35B9">
        <w:t>συνήγορος</w:t>
      </w:r>
      <w:proofErr w:type="spellEnd"/>
      <w:r>
        <w:rPr>
          <w:rFonts w:hint="cs"/>
          <w:szCs w:val="18"/>
          <w:rtl/>
        </w:rPr>
        <w:t>,</w:t>
      </w:r>
      <w:r w:rsidRPr="009E35B9">
        <w:rPr>
          <w:rFonts w:hint="cs"/>
          <w:szCs w:val="18"/>
          <w:rtl/>
        </w:rPr>
        <w:t xml:space="preserve"> </w:t>
      </w:r>
      <w:r>
        <w:rPr>
          <w:rFonts w:hint="cs"/>
          <w:rtl/>
        </w:rPr>
        <w:t xml:space="preserve">'מלמד זכות'. </w:t>
      </w:r>
    </w:p>
  </w:footnote>
  <w:footnote w:id="106">
    <w:p w14:paraId="3505F1D9" w14:textId="494D7F37" w:rsidR="00187B2C" w:rsidRDefault="00187B2C" w:rsidP="00CA7CDE">
      <w:pPr>
        <w:pStyle w:val="FootnoteText"/>
        <w:rPr>
          <w:rtl/>
        </w:rPr>
      </w:pPr>
      <w:r>
        <w:rPr>
          <w:rStyle w:val="FootnoteReference"/>
        </w:rPr>
        <w:footnoteRef/>
      </w:r>
      <w:r>
        <w:rPr>
          <w:rtl/>
        </w:rPr>
        <w:t xml:space="preserve"> נראה שיש כאן הד למנהג הרומי לקרוא לעבד בפרה-</w:t>
      </w:r>
      <w:proofErr w:type="spellStart"/>
      <w:r>
        <w:rPr>
          <w:rtl/>
        </w:rPr>
        <w:t>נומן</w:t>
      </w:r>
      <w:proofErr w:type="spellEnd"/>
      <w:r>
        <w:rPr>
          <w:rtl/>
        </w:rPr>
        <w:t xml:space="preserve"> </w:t>
      </w:r>
      <w:proofErr w:type="spellStart"/>
      <w:r>
        <w:rPr>
          <w:rtl/>
        </w:rPr>
        <w:t>ונומן</w:t>
      </w:r>
      <w:proofErr w:type="spellEnd"/>
      <w:r>
        <w:rPr>
          <w:rtl/>
        </w:rPr>
        <w:t xml:space="preserve"> של אדוניו ולקלינט - בשם פטרונו. אמנם במקרה של העבד שמו של אדוניו</w:t>
      </w:r>
      <w:r>
        <w:rPr>
          <w:rFonts w:hint="cs"/>
          <w:rtl/>
        </w:rPr>
        <w:t xml:space="preserve"> </w:t>
      </w:r>
      <w:r>
        <w:rPr>
          <w:rtl/>
        </w:rPr>
        <w:t xml:space="preserve">בא </w:t>
      </w:r>
      <w:proofErr w:type="spellStart"/>
      <w:r>
        <w:rPr>
          <w:rtl/>
        </w:rPr>
        <w:t>בגנטיב</w:t>
      </w:r>
      <w:proofErr w:type="spellEnd"/>
      <w:r>
        <w:rPr>
          <w:rtl/>
        </w:rPr>
        <w:t xml:space="preserve"> (׳של פלוני׳), לפעמים בליווי המילה </w:t>
      </w:r>
      <w:proofErr w:type="spellStart"/>
      <w:r>
        <w:t>servus</w:t>
      </w:r>
      <w:proofErr w:type="spellEnd"/>
      <w:r>
        <w:rPr>
          <w:rtl/>
        </w:rPr>
        <w:t xml:space="preserve"> (עבד), אך בעברית היחסה </w:t>
      </w:r>
      <w:r>
        <w:rPr>
          <w:rFonts w:hint="cs"/>
          <w:rtl/>
        </w:rPr>
        <w:t>אינה</w:t>
      </w:r>
      <w:r>
        <w:rPr>
          <w:rtl/>
        </w:rPr>
        <w:t xml:space="preserve"> משתקפת וכך נוצרת דו-משמעיות</w:t>
      </w:r>
      <w:r>
        <w:rPr>
          <w:rFonts w:hint="cs"/>
          <w:rtl/>
        </w:rPr>
        <w:t xml:space="preserve">: האם לפנינו סמיכות או תמורה? 'מלאך (של) </w:t>
      </w:r>
      <w:proofErr w:type="spellStart"/>
      <w:r>
        <w:rPr>
          <w:rFonts w:hint="cs"/>
          <w:rtl/>
        </w:rPr>
        <w:t>אלהים</w:t>
      </w:r>
      <w:proofErr w:type="spellEnd"/>
      <w:r>
        <w:rPr>
          <w:rFonts w:hint="cs"/>
          <w:rtl/>
        </w:rPr>
        <w:t xml:space="preserve">' או מלאך (שהוא) </w:t>
      </w:r>
      <w:proofErr w:type="spellStart"/>
      <w:r>
        <w:rPr>
          <w:rFonts w:hint="cs"/>
          <w:rtl/>
        </w:rPr>
        <w:t>אלהים</w:t>
      </w:r>
      <w:proofErr w:type="spellEnd"/>
      <w:r>
        <w:rPr>
          <w:rFonts w:hint="cs"/>
          <w:rtl/>
        </w:rPr>
        <w:t>? 'מטטרון (של) יהוה' או '(שהוא) יהוה'? וכיוצא בזה</w:t>
      </w:r>
      <w:r>
        <w:rPr>
          <w:rtl/>
        </w:rPr>
        <w:t xml:space="preserve">. בכל אופן הדגש העיקרי הוא שמעמדו הרם של מטטרון נובע </w:t>
      </w:r>
      <w:r>
        <w:rPr>
          <w:rFonts w:hint="cs"/>
          <w:rtl/>
        </w:rPr>
        <w:t>משייכותו לה' וה</w:t>
      </w:r>
      <w:r>
        <w:rPr>
          <w:rtl/>
        </w:rPr>
        <w:t>דביקות</w:t>
      </w:r>
      <w:r>
        <w:rPr>
          <w:rFonts w:hint="cs"/>
          <w:rtl/>
        </w:rPr>
        <w:t xml:space="preserve"> בו</w:t>
      </w:r>
      <w:r>
        <w:rPr>
          <w:rtl/>
        </w:rPr>
        <w:t xml:space="preserve">, </w:t>
      </w:r>
      <w:r>
        <w:rPr>
          <w:rFonts w:hint="cs"/>
          <w:rtl/>
        </w:rPr>
        <w:t xml:space="preserve">'משל להדיוט אומר </w:t>
      </w:r>
      <w:r w:rsidRPr="00E37BB5">
        <w:rPr>
          <w:rtl/>
        </w:rPr>
        <w:t xml:space="preserve">עבד מלך </w:t>
      </w:r>
      <w:proofErr w:type="spellStart"/>
      <w:r w:rsidRPr="00E37BB5">
        <w:rPr>
          <w:rtl/>
        </w:rPr>
        <w:t>מלך</w:t>
      </w:r>
      <w:proofErr w:type="spellEnd"/>
      <w:r w:rsidRPr="00E37BB5">
        <w:rPr>
          <w:rtl/>
        </w:rPr>
        <w:t xml:space="preserve">. ידבק לשחין </w:t>
      </w:r>
      <w:proofErr w:type="spellStart"/>
      <w:r w:rsidRPr="00E37BB5">
        <w:rPr>
          <w:rtl/>
        </w:rPr>
        <w:t>וישתחן</w:t>
      </w:r>
      <w:proofErr w:type="spellEnd"/>
      <w:r w:rsidRPr="00E37BB5">
        <w:rPr>
          <w:rtl/>
        </w:rPr>
        <w:t xml:space="preserve"> לך</w:t>
      </w:r>
      <w:r>
        <w:rPr>
          <w:rtl/>
        </w:rPr>
        <w:t>׳ (ספרי דברים ו, עמ׳ 15</w:t>
      </w:r>
      <w:r>
        <w:rPr>
          <w:rFonts w:hint="cs"/>
          <w:rtl/>
        </w:rPr>
        <w:t>;</w:t>
      </w:r>
      <w:r>
        <w:rPr>
          <w:rtl/>
        </w:rPr>
        <w:t xml:space="preserve"> בבלי שבועות </w:t>
      </w:r>
      <w:proofErr w:type="spellStart"/>
      <w:r>
        <w:rPr>
          <w:rtl/>
        </w:rPr>
        <w:t>מז</w:t>
      </w:r>
      <w:proofErr w:type="spellEnd"/>
      <w:r>
        <w:rPr>
          <w:rtl/>
        </w:rPr>
        <w:t xml:space="preserve"> ע״ב).</w:t>
      </w:r>
      <w:r>
        <w:rPr>
          <w:rFonts w:hint="cs"/>
          <w:rtl/>
        </w:rPr>
        <w:t xml:space="preserve"> מובן מאליו שזאת אינה אלא פרשנות ברוח רומי משפטי לתופעה ששורשה בתפיסה מיתית-אונטולוגית של השם בכלל ושל שם ה' בפרט. </w:t>
      </w:r>
    </w:p>
  </w:footnote>
  <w:footnote w:id="107">
    <w:p w14:paraId="401BDFE8" w14:textId="01F92937" w:rsidR="00187B2C" w:rsidRDefault="00187B2C" w:rsidP="009F7E20">
      <w:pPr>
        <w:pStyle w:val="FootnoteText"/>
        <w:rPr>
          <w:rtl/>
        </w:rPr>
      </w:pPr>
      <w:r>
        <w:rPr>
          <w:rStyle w:val="FootnoteReference"/>
        </w:rPr>
        <w:footnoteRef/>
      </w:r>
      <w:r>
        <w:rPr>
          <w:rtl/>
        </w:rPr>
        <w:t xml:space="preserve"> </w:t>
      </w:r>
      <w:r w:rsidRPr="000525E8">
        <w:t xml:space="preserve">Joseph </w:t>
      </w:r>
      <w:proofErr w:type="spellStart"/>
      <w:r w:rsidRPr="000525E8">
        <w:t>Naveh</w:t>
      </w:r>
      <w:proofErr w:type="spellEnd"/>
      <w:r w:rsidRPr="000525E8">
        <w:t xml:space="preserve">, Shaul Shaked, </w:t>
      </w:r>
      <w:r w:rsidRPr="000525E8">
        <w:rPr>
          <w:i/>
          <w:iCs/>
        </w:rPr>
        <w:t>Amulets and Magic Bowls: Aramaic Incantations of Late Antiquit</w:t>
      </w:r>
      <w:r w:rsidRPr="000525E8">
        <w:t xml:space="preserve">y, Jerusalem 1998, p. 160 72 (Israel Museum, No. 80.1.1); Shaked et al., </w:t>
      </w:r>
      <w:r w:rsidRPr="000525E8">
        <w:rPr>
          <w:i/>
          <w:iCs/>
        </w:rPr>
        <w:t>Aramaic Bowl Spells</w:t>
      </w:r>
      <w:r w:rsidRPr="000525E8">
        <w:t xml:space="preserve">, p. 141 (MS 2053/280); J. N. Ford, </w:t>
      </w:r>
      <w:r>
        <w:t>‘</w:t>
      </w:r>
      <w:r w:rsidRPr="000525E8">
        <w:t xml:space="preserve">Notes on Some Recently Published Magic Bowls in the Schøyen Collection and Two New Parallels,’ </w:t>
      </w:r>
      <w:r w:rsidRPr="008C5C0A">
        <w:rPr>
          <w:i/>
          <w:iCs/>
        </w:rPr>
        <w:t>Aula Orientals</w:t>
      </w:r>
      <w:r w:rsidRPr="000525E8">
        <w:t xml:space="preserve"> 32 (2014), p. 248 (collection of Mr. </w:t>
      </w:r>
      <w:proofErr w:type="spellStart"/>
      <w:r w:rsidRPr="000525E8">
        <w:t>Akram</w:t>
      </w:r>
      <w:proofErr w:type="spellEnd"/>
      <w:r w:rsidRPr="000525E8">
        <w:t xml:space="preserve"> </w:t>
      </w:r>
      <w:proofErr w:type="spellStart"/>
      <w:r w:rsidRPr="000525E8">
        <w:t>Sawalha</w:t>
      </w:r>
      <w:proofErr w:type="spellEnd"/>
      <w:r w:rsidRPr="000525E8">
        <w:t>)</w:t>
      </w:r>
      <w:r>
        <w:rPr>
          <w:rFonts w:hint="cs"/>
          <w:rtl/>
        </w:rPr>
        <w:t>.</w:t>
      </w:r>
    </w:p>
  </w:footnote>
  <w:footnote w:id="108">
    <w:p w14:paraId="4D3B9535" w14:textId="0D2BD285" w:rsidR="00187B2C" w:rsidRPr="008C5C0A" w:rsidRDefault="00187B2C" w:rsidP="00187B2C">
      <w:pPr>
        <w:pStyle w:val="FootnoteText"/>
        <w:bidi w:val="0"/>
        <w:rPr>
          <w:rtl/>
        </w:rPr>
      </w:pPr>
      <w:r>
        <w:rPr>
          <w:rStyle w:val="FootnoteReference"/>
        </w:rPr>
        <w:footnoteRef/>
      </w:r>
      <w:r>
        <w:rPr>
          <w:rtl/>
        </w:rPr>
        <w:t xml:space="preserve"> </w:t>
      </w:r>
      <w:r w:rsidRPr="00CD765F">
        <w:rPr>
          <w:lang w:val="de-DE"/>
        </w:rPr>
        <w:t>Sch</w:t>
      </w:r>
      <w:r>
        <w:rPr>
          <w:lang w:val="de-DE"/>
        </w:rPr>
        <w:t>äfer, Geniza-Fragmente, p</w:t>
      </w:r>
      <w:r w:rsidR="00B17E93">
        <w:rPr>
          <w:lang w:val="de-DE"/>
        </w:rPr>
        <w:t>p</w:t>
      </w:r>
      <w:r>
        <w:rPr>
          <w:lang w:val="de-DE"/>
        </w:rPr>
        <w:t>.</w:t>
      </w:r>
      <w:r w:rsidR="00B17E93">
        <w:rPr>
          <w:lang w:val="de-DE"/>
        </w:rPr>
        <w:t xml:space="preserve"> 141-142</w:t>
      </w:r>
      <w:r>
        <w:rPr>
          <w:lang w:val="de-DE"/>
        </w:rPr>
        <w:t>;</w:t>
      </w:r>
      <w:r w:rsidRPr="00CD765F">
        <w:rPr>
          <w:lang w:val="de-DE"/>
        </w:rPr>
        <w:t xml:space="preserve"> Peter </w:t>
      </w:r>
      <w:bookmarkStart w:id="29" w:name="_Hlk24242203"/>
      <w:r w:rsidRPr="00CD765F">
        <w:rPr>
          <w:lang w:val="de-DE"/>
        </w:rPr>
        <w:t>Schäfer und Shaul Shaked</w:t>
      </w:r>
      <w:r>
        <w:rPr>
          <w:lang w:val="de-DE"/>
        </w:rPr>
        <w:t xml:space="preserve">, </w:t>
      </w:r>
      <w:r w:rsidRPr="00CD765F">
        <w:rPr>
          <w:i/>
          <w:iCs/>
          <w:lang w:val="de-DE"/>
        </w:rPr>
        <w:t>Magische Texte aus der Kairoer Geniza</w:t>
      </w:r>
      <w:bookmarkEnd w:id="29"/>
      <w:r>
        <w:rPr>
          <w:lang w:val="de-DE"/>
        </w:rPr>
        <w:t>,</w:t>
      </w:r>
      <w:r w:rsidRPr="00CD765F">
        <w:rPr>
          <w:lang w:val="de-DE"/>
        </w:rPr>
        <w:t xml:space="preserve"> </w:t>
      </w:r>
      <w:r>
        <w:rPr>
          <w:lang w:val="de-DE"/>
        </w:rPr>
        <w:t xml:space="preserve">Bd. II, </w:t>
      </w:r>
      <w:r w:rsidRPr="00CD765F">
        <w:rPr>
          <w:lang w:val="de-DE"/>
        </w:rPr>
        <w:t>Tübingen</w:t>
      </w:r>
      <w:r>
        <w:rPr>
          <w:lang w:val="de-DE"/>
        </w:rPr>
        <w:t xml:space="preserve"> 1997, pp. 32-48</w:t>
      </w:r>
      <w:r>
        <w:rPr>
          <w:rFonts w:hint="cs"/>
          <w:rtl/>
        </w:rPr>
        <w:t>.</w:t>
      </w:r>
    </w:p>
  </w:footnote>
  <w:footnote w:id="109">
    <w:p w14:paraId="0869AB77" w14:textId="77777777" w:rsidR="00187B2C" w:rsidRDefault="00187B2C" w:rsidP="009F7E20">
      <w:pPr>
        <w:pStyle w:val="FootnoteText"/>
        <w:rPr>
          <w:rtl/>
        </w:rPr>
      </w:pPr>
      <w:r>
        <w:rPr>
          <w:rStyle w:val="FootnoteReference"/>
        </w:rPr>
        <w:footnoteRef/>
      </w:r>
      <w:r>
        <w:rPr>
          <w:rtl/>
        </w:rPr>
        <w:t xml:space="preserve"> </w:t>
      </w:r>
      <w:r w:rsidRPr="00CD765F">
        <w:rPr>
          <w:lang w:val="de-DE"/>
        </w:rPr>
        <w:t>T.-S. K 21, 95p, 1a.10-18</w:t>
      </w:r>
    </w:p>
  </w:footnote>
  <w:footnote w:id="110">
    <w:p w14:paraId="58E3A216" w14:textId="7EF3595A" w:rsidR="00187B2C" w:rsidRDefault="00187B2C" w:rsidP="009F7E20">
      <w:pPr>
        <w:pStyle w:val="FootnoteText"/>
        <w:rPr>
          <w:rtl/>
        </w:rPr>
      </w:pPr>
      <w:r>
        <w:rPr>
          <w:rStyle w:val="FootnoteReference"/>
        </w:rPr>
        <w:footnoteRef/>
      </w:r>
      <w:r>
        <w:rPr>
          <w:rtl/>
        </w:rPr>
        <w:t xml:space="preserve"> </w:t>
      </w:r>
      <w:r w:rsidRPr="003B7D44">
        <w:rPr>
          <w:lang w:val="de-DE"/>
        </w:rPr>
        <w:t>T.-S. K 21, 95p, 1b.10-14</w:t>
      </w:r>
      <w:r>
        <w:rPr>
          <w:rFonts w:hint="cs"/>
          <w:rtl/>
        </w:rPr>
        <w:t>.</w:t>
      </w:r>
    </w:p>
  </w:footnote>
  <w:footnote w:id="111">
    <w:p w14:paraId="0E4D4A76" w14:textId="7282C922" w:rsidR="00187B2C" w:rsidRDefault="00187B2C">
      <w:pPr>
        <w:pStyle w:val="FootnoteText"/>
        <w:rPr>
          <w:rtl/>
        </w:rPr>
      </w:pPr>
      <w:r>
        <w:rPr>
          <w:rStyle w:val="FootnoteReference"/>
        </w:rPr>
        <w:footnoteRef/>
      </w:r>
      <w:r>
        <w:rPr>
          <w:rtl/>
        </w:rPr>
        <w:t xml:space="preserve"> </w:t>
      </w:r>
      <w:r>
        <w:rPr>
          <w:rFonts w:hint="cs"/>
          <w:rtl/>
        </w:rPr>
        <w:t>השוו בוהק, שם, עמ' 425.</w:t>
      </w:r>
    </w:p>
  </w:footnote>
  <w:footnote w:id="112">
    <w:p w14:paraId="221868F0" w14:textId="5BA2BD72" w:rsidR="00187B2C" w:rsidRDefault="00187B2C">
      <w:pPr>
        <w:pStyle w:val="FootnoteText"/>
      </w:pPr>
      <w:r>
        <w:rPr>
          <w:rStyle w:val="FootnoteReference"/>
        </w:rPr>
        <w:footnoteRef/>
      </w:r>
      <w:r>
        <w:rPr>
          <w:rtl/>
        </w:rPr>
        <w:t xml:space="preserve"> </w:t>
      </w:r>
      <w:r>
        <w:rPr>
          <w:rFonts w:hint="cs"/>
          <w:rtl/>
        </w:rPr>
        <w:t xml:space="preserve">מסתבר שהקישור בין קול דממה דקה לבין חשמל מבוסס על הדרשה חש=דממה, מל=קול. </w:t>
      </w:r>
    </w:p>
  </w:footnote>
  <w:footnote w:id="113">
    <w:p w14:paraId="3729D71E" w14:textId="130FDEF1" w:rsidR="00187B2C" w:rsidRDefault="00187B2C">
      <w:pPr>
        <w:pStyle w:val="FootnoteText"/>
      </w:pPr>
      <w:r>
        <w:rPr>
          <w:rStyle w:val="FootnoteReference"/>
        </w:rPr>
        <w:footnoteRef/>
      </w:r>
      <w:r>
        <w:rPr>
          <w:rtl/>
        </w:rPr>
        <w:t xml:space="preserve"> </w:t>
      </w:r>
      <w:r>
        <w:rPr>
          <w:rFonts w:hint="cs"/>
          <w:rtl/>
        </w:rPr>
        <w:t xml:space="preserve">לקשר בין 'דממה דקה' לבין משכן הנער והליטורגיה של הנער ראו סינופסיס, 390, 399. </w:t>
      </w:r>
      <w:r>
        <w:rPr>
          <w:rFonts w:hint="cs"/>
          <w:rtl/>
        </w:rPr>
        <w:t xml:space="preserve">בקטע הגניזה המקביל (ששון 522 = פיינברג 14) מצטרף לזה מוטיב של חשמל/חשמלה (ראו להלן, עמ' </w:t>
      </w:r>
      <w:r>
        <w:rPr>
          <w:rtl/>
        </w:rPr>
        <w:fldChar w:fldCharType="begin"/>
      </w:r>
      <w:r>
        <w:rPr>
          <w:rtl/>
        </w:rPr>
        <w:instrText xml:space="preserve"> </w:instrText>
      </w:r>
      <w:r>
        <w:rPr>
          <w:rFonts w:hint="cs"/>
        </w:rPr>
        <w:instrText>PAGEREF</w:instrText>
      </w:r>
      <w:r>
        <w:rPr>
          <w:rFonts w:hint="cs"/>
          <w:rtl/>
        </w:rPr>
        <w:instrText xml:space="preserve"> _</w:instrText>
      </w:r>
      <w:r>
        <w:rPr>
          <w:rFonts w:hint="cs"/>
        </w:rPr>
        <w:instrText>Ref24108251 \h</w:instrText>
      </w:r>
      <w:r>
        <w:rPr>
          <w:rtl/>
        </w:rPr>
        <w:instrText xml:space="preserve"> </w:instrText>
      </w:r>
      <w:r>
        <w:rPr>
          <w:rtl/>
        </w:rPr>
      </w:r>
      <w:r>
        <w:rPr>
          <w:rtl/>
        </w:rPr>
        <w:fldChar w:fldCharType="separate"/>
      </w:r>
      <w:r>
        <w:rPr>
          <w:noProof/>
          <w:rtl/>
        </w:rPr>
        <w:t>14</w:t>
      </w:r>
      <w:r>
        <w:rPr>
          <w:rtl/>
        </w:rPr>
        <w:fldChar w:fldCharType="end"/>
      </w:r>
      <w:r>
        <w:rPr>
          <w:rFonts w:hint="cs"/>
          <w:rtl/>
        </w:rPr>
        <w:t xml:space="preserve"> והערה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Ref24122747 \h</w:instrText>
      </w:r>
      <w:r>
        <w:rPr>
          <w:rtl/>
        </w:rPr>
        <w:instrText xml:space="preserve"> </w:instrText>
      </w:r>
      <w:r>
        <w:rPr>
          <w:rtl/>
        </w:rPr>
      </w:r>
      <w:r>
        <w:rPr>
          <w:rtl/>
        </w:rPr>
        <w:fldChar w:fldCharType="separate"/>
      </w:r>
      <w:r w:rsidR="00770D27">
        <w:rPr>
          <w:rtl/>
        </w:rPr>
        <w:t>155</w:t>
      </w:r>
      <w:r>
        <w:rPr>
          <w:rtl/>
        </w:rPr>
        <w:fldChar w:fldCharType="end"/>
      </w:r>
      <w:r>
        <w:rPr>
          <w:rFonts w:hint="cs"/>
          <w:rtl/>
        </w:rPr>
        <w:t>).</w:t>
      </w:r>
    </w:p>
  </w:footnote>
  <w:footnote w:id="114">
    <w:p w14:paraId="2FCE0620" w14:textId="29BFDEB8" w:rsidR="00187B2C" w:rsidRDefault="00187B2C" w:rsidP="009F7E20">
      <w:pPr>
        <w:pStyle w:val="FootnoteText"/>
      </w:pPr>
      <w:r>
        <w:rPr>
          <w:rStyle w:val="FootnoteReference"/>
        </w:rPr>
        <w:footnoteRef/>
      </w:r>
      <w:r>
        <w:rPr>
          <w:rtl/>
        </w:rPr>
        <w:t xml:space="preserve"> </w:t>
      </w:r>
      <w:r>
        <w:rPr>
          <w:rFonts w:hint="cs"/>
          <w:rtl/>
        </w:rPr>
        <w:t>כ"י הרצוג גרוס 'נמי', אך כל שאר כתבי היד כולל כ"י גניזה (</w:t>
      </w:r>
      <w:r w:rsidRPr="007F1A2B">
        <w:t>Oxford: Heb. c. 21/20–21</w:t>
      </w:r>
      <w:r>
        <w:rPr>
          <w:rFonts w:hint="cs"/>
          <w:rtl/>
        </w:rPr>
        <w:t>) ודפוסים גורסים 'ומי'.</w:t>
      </w:r>
    </w:p>
  </w:footnote>
  <w:footnote w:id="115">
    <w:p w14:paraId="0DCDD531" w14:textId="77777777" w:rsidR="00187B2C" w:rsidRDefault="00187B2C" w:rsidP="009F7E20">
      <w:pPr>
        <w:pStyle w:val="FootnoteText"/>
        <w:rPr>
          <w:rtl/>
        </w:rPr>
      </w:pPr>
      <w:r>
        <w:rPr>
          <w:rStyle w:val="FootnoteReference"/>
        </w:rPr>
        <w:footnoteRef/>
      </w:r>
      <w:r>
        <w:rPr>
          <w:rtl/>
        </w:rPr>
        <w:t xml:space="preserve"> </w:t>
      </w:r>
      <w:r>
        <w:rPr>
          <w:rFonts w:hint="cs"/>
          <w:rtl/>
        </w:rPr>
        <w:t>בבלי סנהדרין מד ע"ב, על פי כ"י הרצוג.</w:t>
      </w:r>
    </w:p>
  </w:footnote>
  <w:footnote w:id="116">
    <w:p w14:paraId="2C786AEE" w14:textId="77777777" w:rsidR="00187B2C" w:rsidRDefault="00187B2C" w:rsidP="009F7E20">
      <w:pPr>
        <w:pStyle w:val="FootnoteText"/>
      </w:pPr>
      <w:r>
        <w:rPr>
          <w:rStyle w:val="FootnoteReference"/>
        </w:rPr>
        <w:footnoteRef/>
      </w:r>
      <w:r>
        <w:rPr>
          <w:rtl/>
        </w:rPr>
        <w:t xml:space="preserve"> </w:t>
      </w:r>
      <w:r>
        <w:rPr>
          <w:rFonts w:hint="cs"/>
          <w:rtl/>
        </w:rPr>
        <w:t xml:space="preserve">ויש להעיר שבאותה חטיבה אגדית כבר סופר על יהושע ופנחס שהטיחו דברים כלפי מעלה (שם, מד ע"א). </w:t>
      </w:r>
    </w:p>
  </w:footnote>
  <w:footnote w:id="117">
    <w:p w14:paraId="2F295143" w14:textId="27D384FF" w:rsidR="00187B2C" w:rsidRDefault="00187B2C">
      <w:pPr>
        <w:pStyle w:val="FootnoteText"/>
        <w:rPr>
          <w:rtl/>
        </w:rPr>
      </w:pPr>
      <w:r>
        <w:rPr>
          <w:rStyle w:val="FootnoteReference"/>
        </w:rPr>
        <w:footnoteRef/>
      </w:r>
      <w:r>
        <w:rPr>
          <w:rtl/>
        </w:rPr>
        <w:t xml:space="preserve"> </w:t>
      </w:r>
      <w:r>
        <w:rPr>
          <w:rFonts w:hint="cs"/>
          <w:rtl/>
        </w:rPr>
        <w:t>ואף לעולמה של ספרות ההיכלות; בקשר לכך מאלף להשוות בין '</w:t>
      </w:r>
      <w:r w:rsidRPr="00E56FBE">
        <w:rPr>
          <w:rtl/>
        </w:rPr>
        <w:t>פוסק דברים כלפי מעלה</w:t>
      </w:r>
      <w:r>
        <w:rPr>
          <w:rFonts w:hint="cs"/>
          <w:rtl/>
        </w:rPr>
        <w:t>' של בבלי לבין '</w:t>
      </w:r>
      <w:r w:rsidRPr="00930BDC">
        <w:rPr>
          <w:rtl/>
        </w:rPr>
        <w:t xml:space="preserve">סוגר דברים </w:t>
      </w:r>
      <w:proofErr w:type="spellStart"/>
      <w:r w:rsidRPr="00930BDC">
        <w:rPr>
          <w:rtl/>
        </w:rPr>
        <w:t>מלמעלן</w:t>
      </w:r>
      <w:proofErr w:type="spellEnd"/>
      <w:r>
        <w:rPr>
          <w:rFonts w:hint="cs"/>
          <w:rtl/>
        </w:rPr>
        <w:t xml:space="preserve">' של </w:t>
      </w:r>
      <w:r w:rsidRPr="00930BDC">
        <w:t>T.-S. K 21, 95.A</w:t>
      </w:r>
      <w:r>
        <w:rPr>
          <w:rFonts w:hint="cs"/>
          <w:rtl/>
        </w:rPr>
        <w:t>.</w:t>
      </w:r>
    </w:p>
  </w:footnote>
  <w:footnote w:id="118">
    <w:p w14:paraId="2F91735B" w14:textId="5FF5D5BD" w:rsidR="00187B2C" w:rsidRDefault="00187B2C" w:rsidP="00037D87">
      <w:pPr>
        <w:pStyle w:val="FootnoteText"/>
        <w:rPr>
          <w:rtl/>
        </w:rPr>
      </w:pPr>
      <w:r>
        <w:rPr>
          <w:rStyle w:val="FootnoteReference"/>
        </w:rPr>
        <w:footnoteRef/>
      </w:r>
      <w:r>
        <w:rPr>
          <w:rtl/>
        </w:rPr>
        <w:t xml:space="preserve"> </w:t>
      </w:r>
      <w:r>
        <w:rPr>
          <w:rFonts w:hint="cs"/>
          <w:rtl/>
        </w:rPr>
        <w:t>נציין עוד שהדעה ששר צבא ה' שיהושע השתחווה לפניו זהה למטטרון (כמו ב-</w:t>
      </w:r>
      <w:r w:rsidRPr="00037D87">
        <w:t>T.-S. K 21, 95</w:t>
      </w:r>
      <w:r>
        <w:t>.A</w:t>
      </w:r>
      <w:r>
        <w:rPr>
          <w:rFonts w:hint="cs"/>
          <w:rtl/>
        </w:rPr>
        <w:t xml:space="preserve">) תואמת לשיטה ה'מין' אתו התווכח רב אדית בסנהדרין לח ע"ב. </w:t>
      </w:r>
    </w:p>
  </w:footnote>
  <w:footnote w:id="119">
    <w:p w14:paraId="472A0452" w14:textId="6A4E0880" w:rsidR="00187B2C" w:rsidRDefault="00187B2C" w:rsidP="009357F9">
      <w:pPr>
        <w:pStyle w:val="FootnoteText"/>
        <w:rPr>
          <w:rtl/>
        </w:rPr>
      </w:pPr>
      <w:r>
        <w:rPr>
          <w:rStyle w:val="FootnoteReference"/>
        </w:rPr>
        <w:footnoteRef/>
      </w:r>
      <w:r>
        <w:rPr>
          <w:rtl/>
        </w:rPr>
        <w:t xml:space="preserve"> </w:t>
      </w:r>
      <w:r w:rsidRPr="00961939">
        <w:rPr>
          <w:i/>
          <w:iCs/>
        </w:rPr>
        <w:t>Aramaic Bowl Spells</w:t>
      </w:r>
      <w:r>
        <w:t>,</w:t>
      </w:r>
      <w:r w:rsidRPr="0082197D">
        <w:t xml:space="preserve"> </w:t>
      </w:r>
      <w:r>
        <w:t>pp. 270-272</w:t>
      </w:r>
      <w:r>
        <w:rPr>
          <w:rFonts w:hint="cs"/>
          <w:rtl/>
        </w:rPr>
        <w:t>.</w:t>
      </w:r>
    </w:p>
  </w:footnote>
  <w:footnote w:id="120">
    <w:p w14:paraId="3C721098" w14:textId="36C4C278" w:rsidR="00187B2C" w:rsidRDefault="00187B2C">
      <w:pPr>
        <w:pStyle w:val="FootnoteText"/>
        <w:rPr>
          <w:rtl/>
        </w:rPr>
      </w:pPr>
      <w:r>
        <w:rPr>
          <w:rStyle w:val="FootnoteReference"/>
        </w:rPr>
        <w:footnoteRef/>
      </w:r>
      <w:r>
        <w:rPr>
          <w:rtl/>
        </w:rPr>
        <w:t xml:space="preserve"> </w:t>
      </w:r>
      <w:r w:rsidRPr="00C44091">
        <w:t xml:space="preserve">A.–H. Faraj, </w:t>
      </w:r>
      <w:proofErr w:type="spellStart"/>
      <w:r w:rsidRPr="002D1CDB">
        <w:rPr>
          <w:i/>
          <w:iCs/>
        </w:rPr>
        <w:t>Coppe</w:t>
      </w:r>
      <w:proofErr w:type="spellEnd"/>
      <w:r w:rsidRPr="002D1CDB">
        <w:rPr>
          <w:i/>
          <w:iCs/>
        </w:rPr>
        <w:t xml:space="preserve"> </w:t>
      </w:r>
      <w:proofErr w:type="spellStart"/>
      <w:r w:rsidRPr="002D1CDB">
        <w:rPr>
          <w:i/>
          <w:iCs/>
        </w:rPr>
        <w:t>magiche</w:t>
      </w:r>
      <w:proofErr w:type="spellEnd"/>
      <w:r w:rsidRPr="002D1CDB">
        <w:rPr>
          <w:i/>
          <w:iCs/>
        </w:rPr>
        <w:t xml:space="preserve"> </w:t>
      </w:r>
      <w:proofErr w:type="spellStart"/>
      <w:r w:rsidRPr="002D1CDB">
        <w:rPr>
          <w:i/>
          <w:iCs/>
        </w:rPr>
        <w:t>dell’antico</w:t>
      </w:r>
      <w:proofErr w:type="spellEnd"/>
      <w:r w:rsidRPr="002D1CDB">
        <w:rPr>
          <w:i/>
          <w:iCs/>
        </w:rPr>
        <w:t xml:space="preserve"> Iraq, con </w:t>
      </w:r>
      <w:proofErr w:type="spellStart"/>
      <w:r w:rsidRPr="002D1CDB">
        <w:rPr>
          <w:i/>
          <w:iCs/>
        </w:rPr>
        <w:t>testi</w:t>
      </w:r>
      <w:proofErr w:type="spellEnd"/>
      <w:r w:rsidRPr="002D1CDB">
        <w:rPr>
          <w:i/>
          <w:iCs/>
        </w:rPr>
        <w:t xml:space="preserve"> in </w:t>
      </w:r>
      <w:proofErr w:type="spellStart"/>
      <w:r w:rsidRPr="002D1CDB">
        <w:rPr>
          <w:i/>
          <w:iCs/>
        </w:rPr>
        <w:t>aramaico</w:t>
      </w:r>
      <w:proofErr w:type="spellEnd"/>
      <w:r w:rsidRPr="002D1CDB">
        <w:rPr>
          <w:i/>
          <w:iCs/>
        </w:rPr>
        <w:t xml:space="preserve"> </w:t>
      </w:r>
      <w:proofErr w:type="spellStart"/>
      <w:r w:rsidRPr="002D1CDB">
        <w:rPr>
          <w:i/>
          <w:iCs/>
        </w:rPr>
        <w:t>giudaico</w:t>
      </w:r>
      <w:proofErr w:type="spellEnd"/>
      <w:r w:rsidRPr="002D1CDB">
        <w:rPr>
          <w:i/>
          <w:iCs/>
        </w:rPr>
        <w:t xml:space="preserve"> di </w:t>
      </w:r>
      <w:proofErr w:type="spellStart"/>
      <w:r w:rsidRPr="002D1CDB">
        <w:rPr>
          <w:i/>
          <w:iCs/>
        </w:rPr>
        <w:t>età</w:t>
      </w:r>
      <w:proofErr w:type="spellEnd"/>
      <w:r w:rsidRPr="002D1CDB">
        <w:rPr>
          <w:i/>
          <w:iCs/>
        </w:rPr>
        <w:t xml:space="preserve"> </w:t>
      </w:r>
      <w:proofErr w:type="spellStart"/>
      <w:r w:rsidRPr="002D1CDB">
        <w:rPr>
          <w:i/>
          <w:iCs/>
        </w:rPr>
        <w:t>ellenistica</w:t>
      </w:r>
      <w:proofErr w:type="spellEnd"/>
      <w:r w:rsidRPr="00C44091">
        <w:t>, Milano 2010, no. 4, p. 52,</w:t>
      </w:r>
      <w:r>
        <w:t xml:space="preserve"> </w:t>
      </w:r>
      <w:r w:rsidRPr="00C44091">
        <w:t>tavola 9</w:t>
      </w:r>
    </w:p>
  </w:footnote>
  <w:footnote w:id="121">
    <w:p w14:paraId="73190528" w14:textId="7C138268" w:rsidR="00187B2C" w:rsidRDefault="00187B2C" w:rsidP="00C44091">
      <w:pPr>
        <w:pStyle w:val="FootnoteText"/>
        <w:rPr>
          <w:rtl/>
        </w:rPr>
      </w:pPr>
      <w:r>
        <w:rPr>
          <w:rStyle w:val="FootnoteReference"/>
        </w:rPr>
        <w:footnoteRef/>
      </w:r>
      <w:r>
        <w:rPr>
          <w:rtl/>
        </w:rPr>
        <w:t xml:space="preserve"> </w:t>
      </w:r>
      <w:bookmarkStart w:id="32" w:name="_Hlk22129610"/>
      <w:r w:rsidRPr="000B055A">
        <w:rPr>
          <w:lang w:val="fr-FR"/>
        </w:rPr>
        <w:t xml:space="preserve">J. B. Segal, </w:t>
      </w:r>
      <w:r w:rsidRPr="000B055A">
        <w:rPr>
          <w:i/>
          <w:iCs/>
          <w:lang w:val="fr-FR"/>
        </w:rPr>
        <w:t>Catalogue</w:t>
      </w:r>
      <w:bookmarkEnd w:id="32"/>
      <w:r w:rsidRPr="000B055A">
        <w:rPr>
          <w:lang w:val="fr-FR"/>
        </w:rPr>
        <w:t>, p. 59</w:t>
      </w:r>
      <w:r>
        <w:rPr>
          <w:rFonts w:cstheme="minorBidi" w:hint="cs"/>
          <w:rtl/>
        </w:rPr>
        <w:t>.</w:t>
      </w:r>
    </w:p>
  </w:footnote>
  <w:footnote w:id="122">
    <w:p w14:paraId="47A9451F" w14:textId="5A69160C" w:rsidR="00187B2C" w:rsidRDefault="00187B2C">
      <w:pPr>
        <w:pStyle w:val="FootnoteText"/>
        <w:rPr>
          <w:rtl/>
        </w:rPr>
      </w:pPr>
      <w:r>
        <w:rPr>
          <w:rStyle w:val="FootnoteReference"/>
        </w:rPr>
        <w:footnoteRef/>
      </w:r>
      <w:r w:rsidRPr="0075704C">
        <w:t>Shaul Shaked,</w:t>
      </w:r>
      <w:r>
        <w:t xml:space="preserve"> </w:t>
      </w:r>
      <w:r w:rsidRPr="0075704C">
        <w:t xml:space="preserve">‘“Peace Be upon You, Exalted Angels”: on Hekhalot, Liturgy and Incantation Bowls’, </w:t>
      </w:r>
      <w:r w:rsidRPr="004A625B">
        <w:rPr>
          <w:i/>
          <w:iCs/>
        </w:rPr>
        <w:t>Jewish Studies Quarterly</w:t>
      </w:r>
      <w:r w:rsidRPr="0075704C">
        <w:t xml:space="preserve"> 2 (1995), pp. </w:t>
      </w:r>
      <w:r>
        <w:t>207</w:t>
      </w:r>
      <w:r w:rsidRPr="0075704C">
        <w:rPr>
          <w:rtl/>
        </w:rPr>
        <w:t xml:space="preserve"> </w:t>
      </w:r>
    </w:p>
  </w:footnote>
  <w:footnote w:id="123">
    <w:p w14:paraId="3A68BEEE" w14:textId="10B7F741" w:rsidR="00187B2C" w:rsidRDefault="00187B2C">
      <w:pPr>
        <w:pStyle w:val="FootnoteText"/>
      </w:pPr>
      <w:r>
        <w:rPr>
          <w:rStyle w:val="FootnoteReference"/>
        </w:rPr>
        <w:footnoteRef/>
      </w:r>
      <w:r>
        <w:rPr>
          <w:rtl/>
        </w:rPr>
        <w:t xml:space="preserve"> </w:t>
      </w:r>
      <w:r>
        <w:rPr>
          <w:rFonts w:hint="cs"/>
          <w:rtl/>
        </w:rPr>
        <w:t>אצל שקד 'אנה'; לפי הצילום (שם, עמ' 208) נראה שהאות האחרונה היא א.</w:t>
      </w:r>
    </w:p>
  </w:footnote>
  <w:footnote w:id="124">
    <w:p w14:paraId="6D452AB5" w14:textId="38DA8796" w:rsidR="00187B2C" w:rsidRPr="002D1CDB" w:rsidRDefault="00187B2C" w:rsidP="001A4083">
      <w:pPr>
        <w:pStyle w:val="FootnoteText"/>
      </w:pPr>
      <w:r>
        <w:rPr>
          <w:rStyle w:val="FootnoteReference"/>
        </w:rPr>
        <w:footnoteRef/>
      </w:r>
      <w:r>
        <w:rPr>
          <w:rtl/>
        </w:rPr>
        <w:t xml:space="preserve"> </w:t>
      </w:r>
      <w:r w:rsidRPr="001A4083">
        <w:rPr>
          <w:rFonts w:hint="cs"/>
          <w:rtl/>
        </w:rPr>
        <w:t>שקד</w:t>
      </w:r>
      <w:r>
        <w:rPr>
          <w:rFonts w:hint="cs"/>
          <w:rtl/>
        </w:rPr>
        <w:t xml:space="preserve"> </w:t>
      </w:r>
      <w:r w:rsidRPr="00192EBC">
        <w:rPr>
          <w:rFonts w:hint="cs"/>
          <w:rtl/>
        </w:rPr>
        <w:t>מתרגם</w:t>
      </w:r>
      <w:r>
        <w:rPr>
          <w:rFonts w:hint="cs"/>
          <w:rtl/>
        </w:rPr>
        <w:t xml:space="preserve">: </w:t>
      </w:r>
      <w:r>
        <w:t>‘</w:t>
      </w:r>
      <w:r w:rsidRPr="002D1CDB">
        <w:t>For I am strong (?)</w:t>
      </w:r>
      <w:r>
        <w:t xml:space="preserve"> </w:t>
      </w:r>
      <w:r w:rsidRPr="002D1CDB">
        <w:t>and request [...] (from him who) sits on the four cherubim</w:t>
      </w:r>
      <w:r>
        <w:t>’</w:t>
      </w:r>
      <w:r w:rsidRPr="002D1CDB">
        <w:rPr>
          <w:rtl/>
        </w:rPr>
        <w:t xml:space="preserve"> </w:t>
      </w:r>
      <w:r>
        <w:rPr>
          <w:rFonts w:hint="cs"/>
          <w:rtl/>
        </w:rPr>
        <w:t xml:space="preserve">תוך שהוא מציין: </w:t>
      </w:r>
      <w:r w:rsidRPr="00986E3E">
        <w:t>The reading and interpretation of this phrase are uncer</w:t>
      </w:r>
      <w:r>
        <w:t>tain</w:t>
      </w:r>
      <w:r>
        <w:rPr>
          <w:rFonts w:hint="cs"/>
          <w:rtl/>
        </w:rPr>
        <w:t>. הוא נמנע מלתרגם את המילים '</w:t>
      </w:r>
      <w:proofErr w:type="spellStart"/>
      <w:r w:rsidRPr="00986E3E">
        <w:rPr>
          <w:rtl/>
        </w:rPr>
        <w:t>דאמיכי</w:t>
      </w:r>
      <w:proofErr w:type="spellEnd"/>
      <w:r w:rsidRPr="00986E3E">
        <w:rPr>
          <w:rtl/>
        </w:rPr>
        <w:t xml:space="preserve"> </w:t>
      </w:r>
      <w:proofErr w:type="spellStart"/>
      <w:r w:rsidRPr="00986E3E">
        <w:rPr>
          <w:rtl/>
        </w:rPr>
        <w:t>אגיתיא</w:t>
      </w:r>
      <w:proofErr w:type="spellEnd"/>
      <w:r w:rsidRPr="00986E3E">
        <w:rPr>
          <w:rtl/>
        </w:rPr>
        <w:t xml:space="preserve"> </w:t>
      </w:r>
      <w:proofErr w:type="spellStart"/>
      <w:r w:rsidRPr="00986E3E">
        <w:rPr>
          <w:rtl/>
        </w:rPr>
        <w:t>דימלי</w:t>
      </w:r>
      <w:proofErr w:type="spellEnd"/>
      <w:r w:rsidRPr="00986E3E">
        <w:rPr>
          <w:rtl/>
        </w:rPr>
        <w:t xml:space="preserve"> </w:t>
      </w:r>
      <w:proofErr w:type="spellStart"/>
      <w:r w:rsidRPr="00986E3E">
        <w:rPr>
          <w:rtl/>
        </w:rPr>
        <w:t>מנסבנתא</w:t>
      </w:r>
      <w:proofErr w:type="spellEnd"/>
      <w:r>
        <w:rPr>
          <w:rFonts w:hint="cs"/>
          <w:rtl/>
        </w:rPr>
        <w:t>'. תוך היסוס רב אני מציע לתרגם 'אני מבקש שאשפיל את הגאים (</w:t>
      </w:r>
      <w:proofErr w:type="spellStart"/>
      <w:r w:rsidRPr="00986E3E">
        <w:rPr>
          <w:rtl/>
        </w:rPr>
        <w:t>אגיתיא</w:t>
      </w:r>
      <w:proofErr w:type="spellEnd"/>
      <w:r>
        <w:rPr>
          <w:rFonts w:hint="cs"/>
          <w:rtl/>
        </w:rPr>
        <w:t xml:space="preserve"> = מטתזה של </w:t>
      </w:r>
      <w:proofErr w:type="spellStart"/>
      <w:r>
        <w:rPr>
          <w:rFonts w:hint="cs"/>
          <w:rtl/>
        </w:rPr>
        <w:t>גאיתא</w:t>
      </w:r>
      <w:proofErr w:type="spellEnd"/>
      <w:r>
        <w:rPr>
          <w:rFonts w:hint="cs"/>
          <w:rtl/>
        </w:rPr>
        <w:t xml:space="preserve">) כי קבלתי (במתנה) מילים מן היושב </w:t>
      </w:r>
      <w:proofErr w:type="spellStart"/>
      <w:r>
        <w:rPr>
          <w:rFonts w:hint="cs"/>
          <w:rtl/>
        </w:rPr>
        <w:t>וכו</w:t>
      </w:r>
      <w:proofErr w:type="spellEnd"/>
      <w:r>
        <w:rPr>
          <w:rFonts w:hint="cs"/>
          <w:rtl/>
        </w:rPr>
        <w:t>'. יש להעיר שהשבעות נגד מחלות שקיבל משה במרום נקראות מתנות על פי הכתוב '</w:t>
      </w:r>
      <w:r w:rsidRPr="001A4083">
        <w:rPr>
          <w:rtl/>
        </w:rPr>
        <w:t>עלית למרום שבית שבי לקחת מתנות באדם</w:t>
      </w:r>
      <w:r>
        <w:rPr>
          <w:rFonts w:hint="cs"/>
          <w:rtl/>
        </w:rPr>
        <w:t>'.</w:t>
      </w:r>
    </w:p>
  </w:footnote>
  <w:footnote w:id="125">
    <w:p w14:paraId="7CD30A8F" w14:textId="3061FE21" w:rsidR="00187B2C" w:rsidRDefault="00187B2C">
      <w:pPr>
        <w:pStyle w:val="FootnoteText"/>
        <w:rPr>
          <w:rtl/>
        </w:rPr>
      </w:pPr>
      <w:r>
        <w:rPr>
          <w:rStyle w:val="FootnoteReference"/>
        </w:rPr>
        <w:footnoteRef/>
      </w:r>
      <w:r>
        <w:rPr>
          <w:rtl/>
        </w:rPr>
        <w:t xml:space="preserve"> </w:t>
      </w:r>
      <w:r>
        <w:rPr>
          <w:rFonts w:eastAsia="Calibri" w:hint="cs"/>
          <w:rtl/>
        </w:rPr>
        <w:t xml:space="preserve">סינופסיס,  245, גניזה </w:t>
      </w:r>
      <w:r w:rsidRPr="00F762C3">
        <w:rPr>
          <w:rFonts w:eastAsia="Calibri"/>
        </w:rPr>
        <w:t>T.-S. K 21.95.</w:t>
      </w:r>
      <w:r>
        <w:rPr>
          <w:rFonts w:eastAsia="Calibri"/>
        </w:rPr>
        <w:t>I</w:t>
      </w:r>
      <w:r>
        <w:rPr>
          <w:rFonts w:eastAsia="Calibri" w:hint="cs"/>
          <w:rtl/>
        </w:rPr>
        <w:t>, והשוו שם, 354.</w:t>
      </w:r>
    </w:p>
  </w:footnote>
  <w:footnote w:id="126">
    <w:p w14:paraId="322DB725" w14:textId="386CD05E" w:rsidR="00187B2C" w:rsidRDefault="00187B2C">
      <w:pPr>
        <w:pStyle w:val="FootnoteText"/>
        <w:rPr>
          <w:rtl/>
        </w:rPr>
      </w:pPr>
      <w:r>
        <w:rPr>
          <w:rStyle w:val="FootnoteReference"/>
        </w:rPr>
        <w:footnoteRef/>
      </w:r>
      <w:r>
        <w:rPr>
          <w:rtl/>
        </w:rPr>
        <w:t xml:space="preserve"> </w:t>
      </w:r>
      <w:r>
        <w:rPr>
          <w:rFonts w:eastAsia="Calibri" w:hint="cs"/>
          <w:rtl/>
        </w:rPr>
        <w:t>סינופסיס 32.</w:t>
      </w:r>
    </w:p>
  </w:footnote>
  <w:footnote w:id="127">
    <w:p w14:paraId="3402D544" w14:textId="0D39218D" w:rsidR="00187B2C" w:rsidRDefault="00187B2C">
      <w:pPr>
        <w:pStyle w:val="FootnoteText"/>
      </w:pPr>
      <w:r>
        <w:rPr>
          <w:rStyle w:val="FootnoteReference"/>
        </w:rPr>
        <w:footnoteRef/>
      </w:r>
      <w:r>
        <w:rPr>
          <w:rtl/>
        </w:rPr>
        <w:t xml:space="preserve"> </w:t>
      </w:r>
      <w:r>
        <w:rPr>
          <w:rFonts w:hint="cs"/>
          <w:rtl/>
        </w:rPr>
        <w:t xml:space="preserve">ראו לעיל, הערה </w:t>
      </w:r>
      <w:r>
        <w:rPr>
          <w:rtl/>
        </w:rPr>
        <w:fldChar w:fldCharType="begin"/>
      </w:r>
      <w:r>
        <w:instrText xml:space="preserve"> </w:instrText>
      </w:r>
      <w:r>
        <w:rPr>
          <w:rFonts w:hint="cs"/>
        </w:rPr>
        <w:instrText>NOTEREF _Ref21983738 \h</w:instrText>
      </w:r>
      <w:r>
        <w:instrText xml:space="preserve"> </w:instrText>
      </w:r>
      <w:r>
        <w:rPr>
          <w:rtl/>
        </w:rPr>
      </w:r>
      <w:r>
        <w:rPr>
          <w:rtl/>
        </w:rPr>
        <w:fldChar w:fldCharType="separate"/>
      </w:r>
      <w:r w:rsidR="00770D27">
        <w:t>123</w:t>
      </w:r>
      <w:r>
        <w:rPr>
          <w:rtl/>
        </w:rPr>
        <w:fldChar w:fldCharType="end"/>
      </w:r>
      <w:r>
        <w:rPr>
          <w:rFonts w:hint="cs"/>
          <w:rtl/>
        </w:rPr>
        <w:t>.</w:t>
      </w:r>
    </w:p>
  </w:footnote>
  <w:footnote w:id="128">
    <w:p w14:paraId="18DE670E" w14:textId="38986419" w:rsidR="00187B2C" w:rsidRDefault="00187B2C">
      <w:pPr>
        <w:pStyle w:val="FootnoteText"/>
        <w:rPr>
          <w:rtl/>
        </w:rPr>
      </w:pPr>
      <w:r>
        <w:rPr>
          <w:rStyle w:val="FootnoteReference"/>
        </w:rPr>
        <w:footnoteRef/>
      </w:r>
      <w:r>
        <w:rPr>
          <w:rtl/>
        </w:rPr>
        <w:t xml:space="preserve"> </w:t>
      </w:r>
      <w:r w:rsidRPr="00B06756">
        <w:rPr>
          <w:rtl/>
        </w:rPr>
        <w:t>שני שרפים</w:t>
      </w:r>
    </w:p>
  </w:footnote>
  <w:footnote w:id="129">
    <w:p w14:paraId="7CE17B1A" w14:textId="1AC33842" w:rsidR="00187B2C" w:rsidRPr="00B06756" w:rsidRDefault="00187B2C">
      <w:pPr>
        <w:pStyle w:val="FootnoteText"/>
        <w:rPr>
          <w:rtl/>
          <w:lang w:val="ru-RU"/>
        </w:rPr>
      </w:pPr>
      <w:r>
        <w:rPr>
          <w:rStyle w:val="FootnoteReference"/>
        </w:rPr>
        <w:footnoteRef/>
      </w:r>
      <w:r>
        <w:rPr>
          <w:rtl/>
        </w:rPr>
        <w:t xml:space="preserve"> </w:t>
      </w:r>
      <w:r>
        <w:rPr>
          <w:rFonts w:hint="cs"/>
          <w:rtl/>
        </w:rPr>
        <w:t>לשונות '</w:t>
      </w:r>
      <w:r w:rsidRPr="00B06756">
        <w:rPr>
          <w:rtl/>
        </w:rPr>
        <w:t>משמיש</w:t>
      </w:r>
      <w:r>
        <w:rPr>
          <w:rFonts w:hint="cs"/>
          <w:rtl/>
        </w:rPr>
        <w:t>', '</w:t>
      </w:r>
      <w:proofErr w:type="spellStart"/>
      <w:r w:rsidRPr="00B06756">
        <w:rPr>
          <w:rtl/>
        </w:rPr>
        <w:t>קאים</w:t>
      </w:r>
      <w:proofErr w:type="spellEnd"/>
      <w:r w:rsidRPr="00B06756">
        <w:rPr>
          <w:rtl/>
        </w:rPr>
        <w:t xml:space="preserve"> </w:t>
      </w:r>
      <w:proofErr w:type="spellStart"/>
      <w:r w:rsidRPr="00B06756">
        <w:rPr>
          <w:rtl/>
        </w:rPr>
        <w:t>קדמוהי</w:t>
      </w:r>
      <w:proofErr w:type="spellEnd"/>
      <w:r>
        <w:rPr>
          <w:rFonts w:hint="cs"/>
          <w:rtl/>
        </w:rPr>
        <w:t xml:space="preserve">', השוו </w:t>
      </w:r>
      <w:proofErr w:type="spellStart"/>
      <w:r>
        <w:rPr>
          <w:rFonts w:hint="cs"/>
          <w:rtl/>
          <w:lang w:val="ru-RU"/>
        </w:rPr>
        <w:t>דנ</w:t>
      </w:r>
      <w:proofErr w:type="spellEnd"/>
      <w:r>
        <w:rPr>
          <w:rFonts w:hint="cs"/>
          <w:rtl/>
          <w:lang w:val="ru-RU"/>
        </w:rPr>
        <w:t>' ז י.</w:t>
      </w:r>
    </w:p>
  </w:footnote>
  <w:footnote w:id="130">
    <w:p w14:paraId="03FD05C1" w14:textId="4FCF2FC9" w:rsidR="00187B2C" w:rsidRDefault="00187B2C">
      <w:pPr>
        <w:pStyle w:val="FootnoteText"/>
        <w:rPr>
          <w:rtl/>
        </w:rPr>
      </w:pPr>
      <w:r>
        <w:rPr>
          <w:rStyle w:val="FootnoteReference"/>
        </w:rPr>
        <w:footnoteRef/>
      </w:r>
      <w:r w:rsidRPr="001F3A12">
        <w:t xml:space="preserve">Dan </w:t>
      </w:r>
      <w:proofErr w:type="spellStart"/>
      <w:r w:rsidRPr="001F3A12">
        <w:t>Levene</w:t>
      </w:r>
      <w:proofErr w:type="spellEnd"/>
      <w:r w:rsidRPr="001F3A12">
        <w:t xml:space="preserve">, ‘“If You Appear as a Pig”: Another Incantation Bowl (Moussaieff 164),’ </w:t>
      </w:r>
      <w:r w:rsidRPr="001F3A12">
        <w:rPr>
          <w:i/>
          <w:iCs/>
        </w:rPr>
        <w:t>Journal of Semitic Studies</w:t>
      </w:r>
      <w:r w:rsidRPr="001F3A12">
        <w:t xml:space="preserve"> 52 (2007), pp. 59-70</w:t>
      </w:r>
    </w:p>
  </w:footnote>
  <w:footnote w:id="131">
    <w:p w14:paraId="4F2A9F21" w14:textId="16E8D405" w:rsidR="00187B2C" w:rsidRDefault="00187B2C">
      <w:pPr>
        <w:pStyle w:val="FootnoteText"/>
      </w:pPr>
      <w:r>
        <w:rPr>
          <w:rStyle w:val="FootnoteReference"/>
        </w:rPr>
        <w:footnoteRef/>
      </w:r>
      <w:r>
        <w:rPr>
          <w:rtl/>
        </w:rPr>
        <w:t xml:space="preserve"> </w:t>
      </w:r>
      <w:r>
        <w:rPr>
          <w:rFonts w:hint="cs"/>
          <w:rtl/>
        </w:rPr>
        <w:t xml:space="preserve">כותב </w:t>
      </w:r>
      <w:proofErr w:type="spellStart"/>
      <w:r>
        <w:rPr>
          <w:rFonts w:hint="cs"/>
          <w:rtl/>
        </w:rPr>
        <w:t>יסראל</w:t>
      </w:r>
      <w:proofErr w:type="spellEnd"/>
      <w:r>
        <w:rPr>
          <w:rFonts w:hint="cs"/>
          <w:rtl/>
        </w:rPr>
        <w:t xml:space="preserve"> עם הסימון מעל 'ס' שיש להחליפו </w:t>
      </w:r>
      <w:proofErr w:type="spellStart"/>
      <w:r>
        <w:rPr>
          <w:rFonts w:hint="cs"/>
          <w:rtl/>
        </w:rPr>
        <w:t>ב'ש</w:t>
      </w:r>
      <w:proofErr w:type="spellEnd"/>
      <w:r>
        <w:rPr>
          <w:rFonts w:hint="cs"/>
          <w:rtl/>
        </w:rPr>
        <w:t>'.</w:t>
      </w:r>
    </w:p>
  </w:footnote>
  <w:footnote w:id="132">
    <w:p w14:paraId="72AEE1A7" w14:textId="2C075BD8" w:rsidR="00187B2C" w:rsidRDefault="00187B2C">
      <w:pPr>
        <w:pStyle w:val="FootnoteText"/>
        <w:rPr>
          <w:rtl/>
        </w:rPr>
      </w:pPr>
      <w:r>
        <w:rPr>
          <w:rStyle w:val="FootnoteReference"/>
        </w:rPr>
        <w:footnoteRef/>
      </w:r>
      <w:r>
        <w:rPr>
          <w:rtl/>
        </w:rPr>
        <w:t xml:space="preserve"> </w:t>
      </w:r>
      <w:r>
        <w:rPr>
          <w:rFonts w:hint="cs"/>
          <w:rtl/>
        </w:rPr>
        <w:t xml:space="preserve">לוין קרא </w:t>
      </w:r>
      <w:proofErr w:type="spellStart"/>
      <w:r>
        <w:rPr>
          <w:rFonts w:hint="cs"/>
          <w:rtl/>
        </w:rPr>
        <w:t>זכיריאל</w:t>
      </w:r>
      <w:proofErr w:type="spellEnd"/>
      <w:r>
        <w:rPr>
          <w:rFonts w:hint="cs"/>
          <w:rtl/>
        </w:rPr>
        <w:t>, אך נראה יותר שהאות השלישית היא 'ו'; האות השנייה יכול להיות 'כ' ו'ב' באותה מידה והאות הרביעית 'ר' או 'ד'. קריאתו של יקיר פז '</w:t>
      </w:r>
      <w:proofErr w:type="spellStart"/>
      <w:r>
        <w:rPr>
          <w:rFonts w:hint="cs"/>
          <w:rtl/>
        </w:rPr>
        <w:t>זבודיאל</w:t>
      </w:r>
      <w:proofErr w:type="spellEnd"/>
      <w:r>
        <w:rPr>
          <w:rFonts w:hint="cs"/>
          <w:rtl/>
        </w:rPr>
        <w:t>' (</w:t>
      </w:r>
      <w:r>
        <w:t>(</w:t>
      </w:r>
      <w:r w:rsidRPr="00C26FB6">
        <w:t>Paz, ‘Metatron is Not Enoch</w:t>
      </w:r>
      <w:r>
        <w:t>,’ p. 18</w:t>
      </w:r>
      <w:r>
        <w:rPr>
          <w:rFonts w:hint="cs"/>
          <w:rtl/>
        </w:rPr>
        <w:t xml:space="preserve"> אפשרית באותו מידה כמו '</w:t>
      </w:r>
      <w:proofErr w:type="spellStart"/>
      <w:r>
        <w:rPr>
          <w:rFonts w:hint="cs"/>
          <w:rtl/>
        </w:rPr>
        <w:t>זבוריאל</w:t>
      </w:r>
      <w:proofErr w:type="spellEnd"/>
      <w:r>
        <w:rPr>
          <w:rFonts w:hint="cs"/>
          <w:rtl/>
        </w:rPr>
        <w:t>'; גם '</w:t>
      </w:r>
      <w:proofErr w:type="spellStart"/>
      <w:r>
        <w:rPr>
          <w:rFonts w:hint="cs"/>
          <w:rtl/>
        </w:rPr>
        <w:t>זכוריאל</w:t>
      </w:r>
      <w:proofErr w:type="spellEnd"/>
      <w:r>
        <w:rPr>
          <w:rFonts w:hint="cs"/>
          <w:rtl/>
        </w:rPr>
        <w:t xml:space="preserve">' אינה מן הנמנע. </w:t>
      </w:r>
      <w:r>
        <w:rPr>
          <w:rFonts w:hint="cs"/>
          <w:rtl/>
        </w:rPr>
        <w:t>ברם שם '</w:t>
      </w:r>
      <w:proofErr w:type="spellStart"/>
      <w:r>
        <w:rPr>
          <w:rFonts w:hint="cs"/>
          <w:rtl/>
        </w:rPr>
        <w:t>זבוריאל</w:t>
      </w:r>
      <w:proofErr w:type="spellEnd"/>
      <w:r>
        <w:rPr>
          <w:rFonts w:hint="cs"/>
          <w:rtl/>
        </w:rPr>
        <w:t xml:space="preserve">' נקרא בבירור בקטע הגניזה קדום ביותר (ראו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Ref22028545 \h</w:instrText>
      </w:r>
      <w:r>
        <w:rPr>
          <w:rtl/>
        </w:rPr>
        <w:instrText xml:space="preserve"> </w:instrText>
      </w:r>
      <w:r>
        <w:rPr>
          <w:rtl/>
        </w:rPr>
      </w:r>
      <w:r>
        <w:rPr>
          <w:rtl/>
        </w:rPr>
        <w:fldChar w:fldCharType="separate"/>
      </w:r>
      <w:r w:rsidR="00770D27">
        <w:rPr>
          <w:rtl/>
        </w:rPr>
        <w:t>84</w:t>
      </w:r>
      <w:r>
        <w:rPr>
          <w:rtl/>
        </w:rPr>
        <w:fldChar w:fldCharType="end"/>
      </w:r>
      <w:r>
        <w:rPr>
          <w:rFonts w:hint="cs"/>
          <w:rtl/>
        </w:rPr>
        <w:t xml:space="preserve">). בביטחון שאין לנו כמותו היום, גרשם שלום קבע </w:t>
      </w:r>
      <w:proofErr w:type="spellStart"/>
      <w:r>
        <w:rPr>
          <w:rFonts w:hint="cs"/>
          <w:rtl/>
        </w:rPr>
        <w:t>ש'זבוריאל</w:t>
      </w:r>
      <w:proofErr w:type="spellEnd"/>
      <w:r>
        <w:rPr>
          <w:rFonts w:hint="cs"/>
          <w:rtl/>
        </w:rPr>
        <w:t xml:space="preserve">' </w:t>
      </w:r>
      <w:proofErr w:type="spellStart"/>
      <w:r>
        <w:rPr>
          <w:rFonts w:hint="cs"/>
          <w:rtl/>
        </w:rPr>
        <w:t>ו'זבודיאל</w:t>
      </w:r>
      <w:proofErr w:type="spellEnd"/>
      <w:r>
        <w:rPr>
          <w:rFonts w:hint="cs"/>
          <w:rtl/>
        </w:rPr>
        <w:t>' הם השיבוש של '</w:t>
      </w:r>
      <w:proofErr w:type="spellStart"/>
      <w:r>
        <w:rPr>
          <w:rFonts w:hint="cs"/>
          <w:rtl/>
        </w:rPr>
        <w:t>זהרריאל</w:t>
      </w:r>
      <w:proofErr w:type="spellEnd"/>
      <w:r>
        <w:rPr>
          <w:rFonts w:hint="cs"/>
          <w:rtl/>
        </w:rPr>
        <w:t>' (</w:t>
      </w:r>
      <w:r w:rsidRPr="00FE769E">
        <w:rPr>
          <w:rFonts w:cstheme="minorBidi"/>
          <w:i/>
          <w:iCs/>
          <w:lang w:bidi="ar-SA"/>
        </w:rPr>
        <w:t>Major Trends</w:t>
      </w:r>
      <w:r>
        <w:rPr>
          <w:rFonts w:cstheme="minorBidi"/>
          <w:lang w:bidi="ar-SA"/>
        </w:rPr>
        <w:t>, p. 363, n.57</w:t>
      </w:r>
      <w:r>
        <w:rPr>
          <w:rFonts w:hint="cs"/>
          <w:rtl/>
        </w:rPr>
        <w:t xml:space="preserve">). משה אידל רואה בשורש 'זבד' (מתנה) רמז למעמד מטטרון כבן האל, </w:t>
      </w:r>
      <w:r w:rsidRPr="00292249">
        <w:t xml:space="preserve">Moshe Idel, </w:t>
      </w:r>
      <w:r w:rsidRPr="0057549F">
        <w:rPr>
          <w:i/>
          <w:iCs/>
        </w:rPr>
        <w:t>Ben</w:t>
      </w:r>
      <w:r w:rsidRPr="0057549F">
        <w:t>:</w:t>
      </w:r>
      <w:r w:rsidRPr="0057549F">
        <w:rPr>
          <w:i/>
          <w:iCs/>
        </w:rPr>
        <w:t xml:space="preserve"> Sonship and Jewish Mysticism</w:t>
      </w:r>
      <w:r w:rsidRPr="00292249">
        <w:t>, London-New York 2007</w:t>
      </w:r>
      <w:r>
        <w:t>, pp. 141-144</w:t>
      </w:r>
      <w:r>
        <w:rPr>
          <w:rFonts w:hint="cs"/>
          <w:rtl/>
        </w:rPr>
        <w:t xml:space="preserve">.  </w:t>
      </w:r>
    </w:p>
  </w:footnote>
  <w:footnote w:id="133">
    <w:p w14:paraId="775A4665" w14:textId="731C5654" w:rsidR="00187B2C" w:rsidRDefault="00187B2C">
      <w:pPr>
        <w:pStyle w:val="FootnoteText"/>
        <w:rPr>
          <w:rtl/>
        </w:rPr>
      </w:pPr>
      <w:r>
        <w:rPr>
          <w:rStyle w:val="FootnoteReference"/>
        </w:rPr>
        <w:footnoteRef/>
      </w:r>
      <w:r>
        <w:rPr>
          <w:rtl/>
        </w:rPr>
        <w:t xml:space="preserve"> </w:t>
      </w:r>
      <w:r w:rsidRPr="00F55DAB">
        <w:rPr>
          <w:rtl/>
        </w:rPr>
        <w:t>ג׳יימס נתן פורד</w:t>
      </w:r>
      <w:r>
        <w:rPr>
          <w:rFonts w:hint="cs"/>
          <w:rtl/>
        </w:rPr>
        <w:t>, '</w:t>
      </w:r>
      <w:r w:rsidRPr="00F55DAB">
        <w:rPr>
          <w:rtl/>
        </w:rPr>
        <w:t xml:space="preserve">קערת השבעה על שם רב </w:t>
      </w:r>
      <w:proofErr w:type="spellStart"/>
      <w:r w:rsidRPr="00F55DAB">
        <w:rPr>
          <w:rtl/>
        </w:rPr>
        <w:t>משרשיה</w:t>
      </w:r>
      <w:proofErr w:type="spellEnd"/>
      <w:r w:rsidRPr="00F55DAB">
        <w:rPr>
          <w:rtl/>
        </w:rPr>
        <w:t xml:space="preserve"> בר </w:t>
      </w:r>
      <w:proofErr w:type="spellStart"/>
      <w:r w:rsidRPr="00F55DAB">
        <w:rPr>
          <w:rtl/>
        </w:rPr>
        <w:t>קאקי</w:t>
      </w:r>
      <w:proofErr w:type="spellEnd"/>
      <w:r>
        <w:rPr>
          <w:rFonts w:hint="cs"/>
          <w:rtl/>
        </w:rPr>
        <w:t>', תרביץ</w:t>
      </w:r>
      <w:r w:rsidRPr="00F55DAB">
        <w:rPr>
          <w:rtl/>
        </w:rPr>
        <w:t xml:space="preserve"> </w:t>
      </w:r>
      <w:r>
        <w:rPr>
          <w:rFonts w:hint="cs"/>
          <w:rtl/>
        </w:rPr>
        <w:t xml:space="preserve">פ (תשע"ב), עמ' </w:t>
      </w:r>
      <w:r w:rsidRPr="00F55DAB">
        <w:rPr>
          <w:rtl/>
        </w:rPr>
        <w:t>222</w:t>
      </w:r>
      <w:r>
        <w:rPr>
          <w:rFonts w:hint="cs"/>
          <w:rtl/>
        </w:rPr>
        <w:t>.</w:t>
      </w:r>
    </w:p>
  </w:footnote>
  <w:footnote w:id="134">
    <w:p w14:paraId="104A3DE2" w14:textId="201E5BA4" w:rsidR="00187B2C" w:rsidRPr="009A42D7" w:rsidRDefault="00187B2C" w:rsidP="009A42D7">
      <w:pPr>
        <w:pStyle w:val="FootnoteText"/>
        <w:rPr>
          <w:lang w:val="de-DE"/>
        </w:rPr>
      </w:pPr>
      <w:r>
        <w:rPr>
          <w:rStyle w:val="FootnoteReference"/>
        </w:rPr>
        <w:footnoteRef/>
      </w:r>
      <w:r>
        <w:rPr>
          <w:rtl/>
        </w:rPr>
        <w:t xml:space="preserve"> </w:t>
      </w:r>
      <w:r w:rsidRPr="00D82706">
        <w:rPr>
          <w:lang w:val="de-DE"/>
        </w:rPr>
        <w:t>Christa Müller-Kessler</w:t>
      </w:r>
      <w:r>
        <w:rPr>
          <w:lang w:val="de-DE"/>
        </w:rPr>
        <w:t xml:space="preserve">, </w:t>
      </w:r>
      <w:r w:rsidRPr="00D82706">
        <w:rPr>
          <w:i/>
          <w:iCs/>
          <w:lang w:val="de-DE"/>
        </w:rPr>
        <w:t xml:space="preserve">Die </w:t>
      </w:r>
      <w:bookmarkStart w:id="37" w:name="_Hlk23828635"/>
      <w:r w:rsidRPr="00D82706">
        <w:rPr>
          <w:i/>
          <w:iCs/>
          <w:lang w:val="de-DE"/>
        </w:rPr>
        <w:t xml:space="preserve">Zauberschalentexte </w:t>
      </w:r>
      <w:bookmarkEnd w:id="37"/>
      <w:r w:rsidRPr="00D82706">
        <w:rPr>
          <w:i/>
          <w:iCs/>
          <w:lang w:val="de-DE"/>
        </w:rPr>
        <w:t xml:space="preserve">in der </w:t>
      </w:r>
      <w:proofErr w:type="spellStart"/>
      <w:r w:rsidRPr="00D82706">
        <w:rPr>
          <w:i/>
          <w:iCs/>
          <w:lang w:val="de-DE"/>
        </w:rPr>
        <w:t>Hilprecht</w:t>
      </w:r>
      <w:proofErr w:type="spellEnd"/>
      <w:r w:rsidRPr="00D82706">
        <w:rPr>
          <w:i/>
          <w:iCs/>
          <w:lang w:val="de-DE"/>
        </w:rPr>
        <w:t xml:space="preserve">-Sammlung, Jena und weitere </w:t>
      </w:r>
      <w:proofErr w:type="spellStart"/>
      <w:r w:rsidRPr="00D82706">
        <w:rPr>
          <w:i/>
          <w:iCs/>
          <w:lang w:val="de-DE"/>
        </w:rPr>
        <w:t>Nippur</w:t>
      </w:r>
      <w:proofErr w:type="spellEnd"/>
      <w:r w:rsidRPr="00D82706">
        <w:rPr>
          <w:i/>
          <w:iCs/>
          <w:lang w:val="de-DE"/>
        </w:rPr>
        <w:t>-Texte anderer Sammlungen</w:t>
      </w:r>
      <w:r>
        <w:rPr>
          <w:lang w:val="de-DE"/>
        </w:rPr>
        <w:t>,</w:t>
      </w:r>
      <w:r w:rsidRPr="00D82706">
        <w:rPr>
          <w:lang w:val="de-DE"/>
        </w:rPr>
        <w:t xml:space="preserve"> Wiesbaden 2005</w:t>
      </w:r>
      <w:r w:rsidRPr="00D82706">
        <w:rPr>
          <w:rFonts w:cstheme="minorBidi"/>
          <w:lang w:val="de-DE" w:bidi="ar-SA"/>
        </w:rPr>
        <w:t>,</w:t>
      </w:r>
      <w:r>
        <w:rPr>
          <w:rFonts w:cstheme="minorBidi"/>
          <w:lang w:val="de-DE" w:bidi="ar-SA"/>
        </w:rPr>
        <w:t xml:space="preserve"> pp. 14-15; </w:t>
      </w:r>
    </w:p>
  </w:footnote>
  <w:footnote w:id="135">
    <w:p w14:paraId="6D3D77EF" w14:textId="7ECCE49E" w:rsidR="00187B2C" w:rsidRPr="00BE46AA" w:rsidRDefault="00187B2C">
      <w:pPr>
        <w:pStyle w:val="FootnoteText"/>
        <w:rPr>
          <w:rtl/>
          <w:lang w:val="de-DE"/>
        </w:rPr>
      </w:pPr>
      <w:r>
        <w:rPr>
          <w:rStyle w:val="FootnoteReference"/>
        </w:rPr>
        <w:footnoteRef/>
      </w:r>
      <w:r>
        <w:rPr>
          <w:rtl/>
        </w:rPr>
        <w:t xml:space="preserve"> </w:t>
      </w:r>
      <w:r>
        <w:rPr>
          <w:rFonts w:hint="cs"/>
          <w:rtl/>
        </w:rPr>
        <w:t xml:space="preserve">שורה של שבעה שמות </w:t>
      </w:r>
      <w:proofErr w:type="spellStart"/>
      <w:r>
        <w:rPr>
          <w:rFonts w:hint="cs"/>
          <w:rtl/>
        </w:rPr>
        <w:t>י"ה</w:t>
      </w:r>
      <w:proofErr w:type="spellEnd"/>
      <w:r>
        <w:rPr>
          <w:rFonts w:hint="cs"/>
          <w:rtl/>
        </w:rPr>
        <w:t xml:space="preserve"> מופיעה בין השאר בקערות </w:t>
      </w:r>
      <w:r>
        <w:rPr>
          <w:rFonts w:hint="cs"/>
          <w:rtl/>
          <w:lang w:val="de-DE"/>
        </w:rPr>
        <w:t>המנדעית והסורית שנדון בהן בהמשך; ראו</w:t>
      </w:r>
      <w:r w:rsidRPr="003B7D44">
        <w:rPr>
          <w:lang w:val="de-DE"/>
        </w:rPr>
        <w:t xml:space="preserve">W.S. </w:t>
      </w:r>
      <w:proofErr w:type="spellStart"/>
      <w:r w:rsidRPr="003B7D44">
        <w:rPr>
          <w:lang w:val="de-DE"/>
        </w:rPr>
        <w:t>McCullough</w:t>
      </w:r>
      <w:proofErr w:type="spellEnd"/>
      <w:r w:rsidRPr="003B7D44">
        <w:rPr>
          <w:lang w:val="de-DE"/>
        </w:rPr>
        <w:t xml:space="preserve">, </w:t>
      </w:r>
      <w:proofErr w:type="spellStart"/>
      <w:r w:rsidRPr="003B7D44">
        <w:rPr>
          <w:i/>
          <w:iCs/>
          <w:lang w:val="de-DE"/>
        </w:rPr>
        <w:t>Jewish</w:t>
      </w:r>
      <w:proofErr w:type="spellEnd"/>
      <w:r w:rsidRPr="003B7D44">
        <w:rPr>
          <w:i/>
          <w:iCs/>
          <w:lang w:val="de-DE"/>
        </w:rPr>
        <w:t xml:space="preserve"> and </w:t>
      </w:r>
      <w:proofErr w:type="spellStart"/>
      <w:r w:rsidRPr="003B7D44">
        <w:rPr>
          <w:i/>
          <w:iCs/>
          <w:lang w:val="de-DE"/>
        </w:rPr>
        <w:t>Mandaean</w:t>
      </w:r>
      <w:proofErr w:type="spellEnd"/>
      <w:r w:rsidRPr="003B7D44">
        <w:rPr>
          <w:i/>
          <w:iCs/>
          <w:lang w:val="de-DE"/>
        </w:rPr>
        <w:t xml:space="preserve"> </w:t>
      </w:r>
      <w:proofErr w:type="spellStart"/>
      <w:r w:rsidRPr="003B7D44">
        <w:rPr>
          <w:i/>
          <w:iCs/>
          <w:lang w:val="de-DE"/>
        </w:rPr>
        <w:t>Incantation</w:t>
      </w:r>
      <w:proofErr w:type="spellEnd"/>
      <w:r w:rsidRPr="003B7D44">
        <w:rPr>
          <w:i/>
          <w:iCs/>
          <w:lang w:val="de-DE"/>
        </w:rPr>
        <w:t xml:space="preserve"> </w:t>
      </w:r>
      <w:proofErr w:type="spellStart"/>
      <w:r w:rsidRPr="003B7D44">
        <w:rPr>
          <w:i/>
          <w:iCs/>
          <w:lang w:val="de-DE"/>
        </w:rPr>
        <w:t>Bowls</w:t>
      </w:r>
      <w:proofErr w:type="spellEnd"/>
      <w:r w:rsidRPr="003B7D44">
        <w:rPr>
          <w:i/>
          <w:iCs/>
          <w:lang w:val="de-DE"/>
        </w:rPr>
        <w:t xml:space="preserve"> in </w:t>
      </w:r>
      <w:proofErr w:type="spellStart"/>
      <w:r w:rsidRPr="003B7D44">
        <w:rPr>
          <w:i/>
          <w:iCs/>
          <w:lang w:val="de-DE"/>
        </w:rPr>
        <w:t>the</w:t>
      </w:r>
      <w:proofErr w:type="spellEnd"/>
      <w:r w:rsidRPr="003B7D44">
        <w:rPr>
          <w:i/>
          <w:iCs/>
          <w:lang w:val="de-DE"/>
        </w:rPr>
        <w:t xml:space="preserve"> Royal Ontario Museum</w:t>
      </w:r>
      <w:r w:rsidRPr="003B7D44">
        <w:rPr>
          <w:lang w:val="de-DE"/>
        </w:rPr>
        <w:t xml:space="preserve">, Toronto 1967, p. 30; S. </w:t>
      </w:r>
      <w:proofErr w:type="spellStart"/>
      <w:r w:rsidRPr="003B7D44">
        <w:rPr>
          <w:lang w:val="de-DE"/>
        </w:rPr>
        <w:t>Bhayro</w:t>
      </w:r>
      <w:proofErr w:type="spellEnd"/>
      <w:r w:rsidRPr="003B7D44">
        <w:rPr>
          <w:lang w:val="de-DE"/>
        </w:rPr>
        <w:t xml:space="preserve">, J. N, Ford, D. Levene, O.-P. Saar, </w:t>
      </w:r>
      <w:proofErr w:type="spellStart"/>
      <w:r w:rsidRPr="003B7D44">
        <w:rPr>
          <w:i/>
          <w:iCs/>
          <w:lang w:val="de-DE"/>
        </w:rPr>
        <w:t>Aramaic</w:t>
      </w:r>
      <w:proofErr w:type="spellEnd"/>
      <w:r w:rsidRPr="003B7D44">
        <w:rPr>
          <w:i/>
          <w:iCs/>
          <w:lang w:val="de-DE"/>
        </w:rPr>
        <w:t xml:space="preserve"> Magic </w:t>
      </w:r>
      <w:proofErr w:type="spellStart"/>
      <w:r w:rsidRPr="003B7D44">
        <w:rPr>
          <w:i/>
          <w:iCs/>
          <w:lang w:val="de-DE"/>
        </w:rPr>
        <w:t>Bowls</w:t>
      </w:r>
      <w:proofErr w:type="spellEnd"/>
      <w:r w:rsidRPr="003B7D44">
        <w:rPr>
          <w:i/>
          <w:iCs/>
          <w:lang w:val="de-DE"/>
        </w:rPr>
        <w:t xml:space="preserve"> in </w:t>
      </w:r>
      <w:proofErr w:type="spellStart"/>
      <w:r w:rsidRPr="003B7D44">
        <w:rPr>
          <w:i/>
          <w:iCs/>
          <w:lang w:val="de-DE"/>
        </w:rPr>
        <w:t>the</w:t>
      </w:r>
      <w:proofErr w:type="spellEnd"/>
      <w:r w:rsidRPr="003B7D44">
        <w:rPr>
          <w:i/>
          <w:iCs/>
          <w:lang w:val="de-DE"/>
        </w:rPr>
        <w:t xml:space="preserve"> Vorderasiatisches Museum in Berlin</w:t>
      </w:r>
      <w:r w:rsidRPr="003B7D44">
        <w:rPr>
          <w:lang w:val="de-DE"/>
        </w:rPr>
        <w:t>, Leiden 2018, p. 55</w:t>
      </w:r>
      <w:r>
        <w:rPr>
          <w:rFonts w:hint="cs"/>
          <w:rtl/>
        </w:rPr>
        <w:t>.</w:t>
      </w:r>
      <w:r w:rsidRPr="003B7D44">
        <w:rPr>
          <w:lang w:val="de-DE"/>
        </w:rPr>
        <w:t xml:space="preserve"> </w:t>
      </w:r>
    </w:p>
  </w:footnote>
  <w:footnote w:id="136">
    <w:p w14:paraId="20F2656F" w14:textId="51B8E535" w:rsidR="00187B2C" w:rsidRPr="00187B2C" w:rsidRDefault="00187B2C" w:rsidP="009A42D7">
      <w:pPr>
        <w:pStyle w:val="FootnoteText"/>
        <w:rPr>
          <w:rFonts w:cstheme="minorBidi"/>
          <w:rtl/>
        </w:rPr>
      </w:pPr>
      <w:r>
        <w:rPr>
          <w:rStyle w:val="FootnoteReference"/>
        </w:rPr>
        <w:footnoteRef/>
      </w:r>
      <w:r>
        <w:rPr>
          <w:rtl/>
        </w:rPr>
        <w:t xml:space="preserve"> </w:t>
      </w:r>
      <w:r w:rsidRPr="000B055A">
        <w:rPr>
          <w:lang w:val="fr-FR"/>
        </w:rPr>
        <w:t xml:space="preserve">J. B. Segal, </w:t>
      </w:r>
      <w:r w:rsidRPr="000B055A">
        <w:rPr>
          <w:i/>
          <w:iCs/>
          <w:lang w:val="fr-FR"/>
        </w:rPr>
        <w:t>Catalogue</w:t>
      </w:r>
      <w:r w:rsidRPr="000B055A">
        <w:rPr>
          <w:lang w:val="fr-FR"/>
        </w:rPr>
        <w:t>, p. 88</w:t>
      </w:r>
      <w:r>
        <w:rPr>
          <w:rFonts w:cstheme="minorBidi" w:hint="cs"/>
          <w:rtl/>
        </w:rPr>
        <w:t>.</w:t>
      </w:r>
    </w:p>
  </w:footnote>
  <w:footnote w:id="137">
    <w:p w14:paraId="3EBA89A4" w14:textId="49A01436" w:rsidR="00187B2C" w:rsidRPr="003B7D44" w:rsidRDefault="00187B2C">
      <w:pPr>
        <w:pStyle w:val="FootnoteText"/>
        <w:rPr>
          <w:lang w:val="fr-FR"/>
        </w:rPr>
      </w:pPr>
      <w:r>
        <w:rPr>
          <w:rStyle w:val="FootnoteReference"/>
        </w:rPr>
        <w:footnoteRef/>
      </w:r>
      <w:r>
        <w:rPr>
          <w:rtl/>
        </w:rPr>
        <w:t xml:space="preserve"> </w:t>
      </w:r>
      <w:r>
        <w:rPr>
          <w:rFonts w:hint="cs"/>
          <w:rtl/>
        </w:rPr>
        <w:t xml:space="preserve">ראו </w:t>
      </w:r>
      <w:r w:rsidRPr="003B7D44">
        <w:rPr>
          <w:lang w:val="fr-FR"/>
        </w:rPr>
        <w:t xml:space="preserve">Shaul Shaked, ‘Rabbis in incantation bowls,’ </w:t>
      </w:r>
      <w:r w:rsidRPr="003B7D44">
        <w:rPr>
          <w:i/>
          <w:iCs/>
          <w:lang w:val="fr-FR"/>
        </w:rPr>
        <w:t xml:space="preserve">The </w:t>
      </w:r>
      <w:proofErr w:type="spellStart"/>
      <w:r w:rsidRPr="003B7D44">
        <w:rPr>
          <w:i/>
          <w:iCs/>
          <w:lang w:val="fr-FR"/>
        </w:rPr>
        <w:t>Archaeology</w:t>
      </w:r>
      <w:proofErr w:type="spellEnd"/>
      <w:r w:rsidRPr="003B7D44">
        <w:rPr>
          <w:i/>
          <w:iCs/>
          <w:lang w:val="fr-FR"/>
        </w:rPr>
        <w:t xml:space="preserve"> and </w:t>
      </w:r>
      <w:proofErr w:type="spellStart"/>
      <w:r w:rsidRPr="003B7D44">
        <w:rPr>
          <w:i/>
          <w:iCs/>
          <w:lang w:val="fr-FR"/>
        </w:rPr>
        <w:t>Material</w:t>
      </w:r>
      <w:proofErr w:type="spellEnd"/>
      <w:r w:rsidRPr="003B7D44">
        <w:rPr>
          <w:i/>
          <w:iCs/>
          <w:lang w:val="fr-FR"/>
        </w:rPr>
        <w:t xml:space="preserve"> Culture of the </w:t>
      </w:r>
      <w:proofErr w:type="spellStart"/>
      <w:r w:rsidRPr="003B7D44">
        <w:rPr>
          <w:i/>
          <w:iCs/>
          <w:lang w:val="fr-FR"/>
        </w:rPr>
        <w:t>Babylonian</w:t>
      </w:r>
      <w:proofErr w:type="spellEnd"/>
      <w:r w:rsidRPr="003B7D44">
        <w:rPr>
          <w:i/>
          <w:iCs/>
          <w:lang w:val="fr-FR"/>
        </w:rPr>
        <w:t xml:space="preserve"> Talmud</w:t>
      </w:r>
      <w:r w:rsidRPr="003B7D44">
        <w:rPr>
          <w:lang w:val="fr-FR"/>
        </w:rPr>
        <w:t xml:space="preserve">, </w:t>
      </w:r>
      <w:proofErr w:type="spellStart"/>
      <w:r w:rsidRPr="003B7D44">
        <w:rPr>
          <w:lang w:val="fr-FR"/>
        </w:rPr>
        <w:t>ed</w:t>
      </w:r>
      <w:proofErr w:type="spellEnd"/>
      <w:r w:rsidRPr="003B7D44">
        <w:rPr>
          <w:lang w:val="fr-FR"/>
        </w:rPr>
        <w:t>. M. J. Geller, Leiden 2015, p. 107</w:t>
      </w:r>
    </w:p>
  </w:footnote>
  <w:footnote w:id="138">
    <w:p w14:paraId="02BC0A43" w14:textId="592461D4" w:rsidR="00187B2C" w:rsidRPr="000B055A" w:rsidRDefault="00187B2C">
      <w:pPr>
        <w:pStyle w:val="FootnoteText"/>
        <w:rPr>
          <w:lang w:val="fr-FR"/>
        </w:rPr>
      </w:pPr>
      <w:r>
        <w:rPr>
          <w:rStyle w:val="FootnoteReference"/>
        </w:rPr>
        <w:footnoteRef/>
      </w:r>
      <w:r>
        <w:rPr>
          <w:rtl/>
        </w:rPr>
        <w:t xml:space="preserve"> </w:t>
      </w:r>
      <w:r w:rsidRPr="000B055A">
        <w:rPr>
          <w:lang w:val="fr-FR"/>
        </w:rPr>
        <w:t xml:space="preserve">J. B. Segal, </w:t>
      </w:r>
      <w:r w:rsidRPr="000B055A">
        <w:rPr>
          <w:i/>
          <w:iCs/>
          <w:lang w:val="fr-FR"/>
        </w:rPr>
        <w:t>Catalogue</w:t>
      </w:r>
      <w:r w:rsidRPr="000B055A">
        <w:rPr>
          <w:lang w:val="fr-FR"/>
        </w:rPr>
        <w:t xml:space="preserve">, p. </w:t>
      </w:r>
      <w:r>
        <w:rPr>
          <w:lang w:val="fr-FR"/>
        </w:rPr>
        <w:t>32, n. 52</w:t>
      </w:r>
    </w:p>
  </w:footnote>
  <w:footnote w:id="139">
    <w:p w14:paraId="0383CBDD" w14:textId="7F40D173" w:rsidR="00187B2C" w:rsidRPr="00FD0F90" w:rsidRDefault="00187B2C">
      <w:pPr>
        <w:pStyle w:val="FootnoteText"/>
        <w:rPr>
          <w:rtl/>
          <w:lang w:val="de-DE"/>
        </w:rPr>
      </w:pPr>
      <w:r>
        <w:rPr>
          <w:rStyle w:val="FootnoteReference"/>
        </w:rPr>
        <w:footnoteRef/>
      </w:r>
      <w:r>
        <w:rPr>
          <w:rtl/>
        </w:rPr>
        <w:t xml:space="preserve"> </w:t>
      </w:r>
      <w:r w:rsidRPr="009C294A">
        <w:rPr>
          <w:i/>
          <w:iCs/>
        </w:rPr>
        <w:t>Aramaic Magic Bowls in the Vorderasiatisches Museum</w:t>
      </w:r>
      <w:r w:rsidRPr="009C294A">
        <w:t>, p. 147</w:t>
      </w:r>
    </w:p>
  </w:footnote>
  <w:footnote w:id="140">
    <w:p w14:paraId="445144AB" w14:textId="69B414B1" w:rsidR="00187B2C" w:rsidRPr="00B17E93" w:rsidRDefault="00187B2C" w:rsidP="00187B2C">
      <w:pPr>
        <w:pStyle w:val="FootnoteText"/>
        <w:rPr>
          <w:rtl/>
        </w:rPr>
      </w:pPr>
      <w:r>
        <w:rPr>
          <w:rStyle w:val="FootnoteReference"/>
        </w:rPr>
        <w:footnoteRef/>
      </w:r>
      <w:r>
        <w:rPr>
          <w:rtl/>
        </w:rPr>
        <w:t xml:space="preserve"> </w:t>
      </w:r>
      <w:r>
        <w:rPr>
          <w:rFonts w:hint="cs"/>
          <w:rtl/>
        </w:rPr>
        <w:t xml:space="preserve">השוו בגניזה </w:t>
      </w:r>
      <w:r w:rsidRPr="00187B2C">
        <w:t>T.-S.K 1.162</w:t>
      </w:r>
      <w:r>
        <w:rPr>
          <w:rFonts w:hint="cs"/>
          <w:rtl/>
        </w:rPr>
        <w:t xml:space="preserve"> </w:t>
      </w:r>
      <w:r>
        <w:rPr>
          <w:rtl/>
        </w:rPr>
        <w:t xml:space="preserve">בשמיה </w:t>
      </w:r>
      <w:proofErr w:type="spellStart"/>
      <w:r>
        <w:rPr>
          <w:rtl/>
        </w:rPr>
        <w:t>דמץ</w:t>
      </w:r>
      <w:proofErr w:type="spellEnd"/>
      <w:r>
        <w:rPr>
          <w:rtl/>
        </w:rPr>
        <w:t xml:space="preserve"> מץ רבה </w:t>
      </w:r>
      <w:proofErr w:type="spellStart"/>
      <w:r>
        <w:rPr>
          <w:rtl/>
        </w:rPr>
        <w:t>גיברא</w:t>
      </w:r>
      <w:proofErr w:type="spellEnd"/>
      <w:r>
        <w:rPr>
          <w:rtl/>
        </w:rPr>
        <w:t xml:space="preserve"> </w:t>
      </w:r>
      <w:proofErr w:type="spellStart"/>
      <w:r>
        <w:rPr>
          <w:rtl/>
        </w:rPr>
        <w:t>ודחילא</w:t>
      </w:r>
      <w:proofErr w:type="spellEnd"/>
      <w:r>
        <w:rPr>
          <w:rtl/>
        </w:rPr>
        <w:t xml:space="preserve"> </w:t>
      </w:r>
      <w:proofErr w:type="spellStart"/>
      <w:r>
        <w:rPr>
          <w:rtl/>
        </w:rPr>
        <w:t>דאית</w:t>
      </w:r>
      <w:r>
        <w:rPr>
          <w:rFonts w:hint="cs"/>
          <w:rtl/>
        </w:rPr>
        <w:t>ג</w:t>
      </w:r>
      <w:r>
        <w:rPr>
          <w:rtl/>
        </w:rPr>
        <w:t>לי</w:t>
      </w:r>
      <w:proofErr w:type="spellEnd"/>
      <w:r>
        <w:rPr>
          <w:rtl/>
        </w:rPr>
        <w:t xml:space="preserve"> למשה בסנה</w:t>
      </w:r>
      <w:r w:rsidR="00B17E93" w:rsidRPr="00B17E93">
        <w:t xml:space="preserve"> Schäfer und Shaked, </w:t>
      </w:r>
      <w:proofErr w:type="spellStart"/>
      <w:r w:rsidR="00B17E93" w:rsidRPr="00B17E93">
        <w:t>Magische</w:t>
      </w:r>
      <w:proofErr w:type="spellEnd"/>
      <w:r w:rsidR="00B17E93" w:rsidRPr="00B17E93">
        <w:t xml:space="preserve"> </w:t>
      </w:r>
      <w:proofErr w:type="spellStart"/>
      <w:r w:rsidR="00B17E93" w:rsidRPr="00B17E93">
        <w:t>Texte</w:t>
      </w:r>
      <w:proofErr w:type="spellEnd"/>
      <w:r w:rsidR="00B17E93" w:rsidRPr="00B17E93">
        <w:t xml:space="preserve"> </w:t>
      </w:r>
      <w:proofErr w:type="spellStart"/>
      <w:r w:rsidR="00B17E93" w:rsidRPr="00B17E93">
        <w:t>aus</w:t>
      </w:r>
      <w:proofErr w:type="spellEnd"/>
      <w:r w:rsidR="00B17E93" w:rsidRPr="00B17E93">
        <w:t xml:space="preserve"> der </w:t>
      </w:r>
      <w:proofErr w:type="spellStart"/>
      <w:r w:rsidR="00B17E93" w:rsidRPr="00B17E93">
        <w:t>Kairoer</w:t>
      </w:r>
      <w:proofErr w:type="spellEnd"/>
      <w:r w:rsidR="00B17E93" w:rsidRPr="00B17E93">
        <w:t xml:space="preserve"> Geniza</w:t>
      </w:r>
      <w:r w:rsidR="00B17E93">
        <w:t>, Bd. III, p. 67</w:t>
      </w:r>
      <w:r w:rsidR="00B17E93">
        <w:rPr>
          <w:rFonts w:hint="cs"/>
          <w:rtl/>
        </w:rPr>
        <w:t>.</w:t>
      </w:r>
    </w:p>
  </w:footnote>
  <w:footnote w:id="141">
    <w:p w14:paraId="5B7D5275" w14:textId="31324940" w:rsidR="00187B2C" w:rsidRDefault="00187B2C">
      <w:pPr>
        <w:pStyle w:val="FootnoteText"/>
      </w:pPr>
      <w:r>
        <w:rPr>
          <w:rStyle w:val="FootnoteReference"/>
        </w:rPr>
        <w:footnoteRef/>
      </w:r>
      <w:r>
        <w:rPr>
          <w:rtl/>
        </w:rPr>
        <w:t xml:space="preserve"> </w:t>
      </w:r>
      <w:r>
        <w:rPr>
          <w:rFonts w:hint="cs"/>
          <w:rtl/>
        </w:rPr>
        <w:t xml:space="preserve">ראו שלום, פרקי יסוד בהבנת הקבלה וסמליה, ירושלים </w:t>
      </w:r>
      <w:proofErr w:type="spellStart"/>
      <w:r>
        <w:rPr>
          <w:rFonts w:hint="cs"/>
          <w:rtl/>
        </w:rPr>
        <w:t>תש"ם</w:t>
      </w:r>
      <w:proofErr w:type="spellEnd"/>
      <w:r>
        <w:rPr>
          <w:rFonts w:hint="cs"/>
          <w:rtl/>
        </w:rPr>
        <w:t>, עמ' 163-164;</w:t>
      </w:r>
      <w:r w:rsidR="003C5EAA">
        <w:rPr>
          <w:rFonts w:hint="cs"/>
          <w:rtl/>
        </w:rPr>
        <w:t xml:space="preserve"> יובל הררי, </w:t>
      </w:r>
      <w:r w:rsidR="003C5EAA" w:rsidRPr="003C5EAA">
        <w:rPr>
          <w:rtl/>
        </w:rPr>
        <w:t>הכישוף היהודי הקדום</w:t>
      </w:r>
      <w:r w:rsidR="003C5EAA">
        <w:rPr>
          <w:rFonts w:hint="cs"/>
          <w:rtl/>
        </w:rPr>
        <w:t>, ירושלים תש"ע, עמ' 181;</w:t>
      </w:r>
      <w:r>
        <w:rPr>
          <w:rFonts w:hint="cs"/>
          <w:rtl/>
        </w:rPr>
        <w:t xml:space="preserve"> </w:t>
      </w:r>
      <w:r w:rsidRPr="00961939">
        <w:t xml:space="preserve">Joseph </w:t>
      </w:r>
      <w:proofErr w:type="spellStart"/>
      <w:r w:rsidRPr="00961939">
        <w:t>Naveh</w:t>
      </w:r>
      <w:proofErr w:type="spellEnd"/>
      <w:r w:rsidRPr="00961939">
        <w:t xml:space="preserve"> and Shaul Shaked</w:t>
      </w:r>
      <w:r>
        <w:t xml:space="preserve">, </w:t>
      </w:r>
      <w:r w:rsidRPr="00961939">
        <w:rPr>
          <w:i/>
          <w:iCs/>
        </w:rPr>
        <w:t>Magic Spells and Formulae: Aramaic Incantations of Late Antiquity</w:t>
      </w:r>
      <w:r>
        <w:t>,</w:t>
      </w:r>
      <w:r w:rsidRPr="00961939">
        <w:t xml:space="preserve"> Jerusalem, 1993</w:t>
      </w:r>
      <w:r>
        <w:t>, p. 95;</w:t>
      </w:r>
      <w:r w:rsidRPr="00961939">
        <w:t xml:space="preserve"> </w:t>
      </w:r>
      <w:r w:rsidRPr="009A139F">
        <w:t>Gideon Bohak,</w:t>
      </w:r>
      <w:r>
        <w:t xml:space="preserve"> </w:t>
      </w:r>
      <w:r w:rsidRPr="009A139F">
        <w:rPr>
          <w:i/>
          <w:iCs/>
        </w:rPr>
        <w:t>Ancient Jewish Magic: A History</w:t>
      </w:r>
      <w:r w:rsidRPr="009A139F">
        <w:t>, Oxford 2008</w:t>
      </w:r>
      <w:r>
        <w:t xml:space="preserve">, pp. </w:t>
      </w:r>
      <w:r w:rsidRPr="009A139F">
        <w:t>161–62, 232, 338</w:t>
      </w:r>
      <w:r>
        <w:rPr>
          <w:rFonts w:hint="cs"/>
          <w:rtl/>
        </w:rPr>
        <w:t>.</w:t>
      </w:r>
      <w:r w:rsidRPr="009A139F">
        <w:rPr>
          <w:rFonts w:hint="cs"/>
          <w:rtl/>
        </w:rPr>
        <w:t xml:space="preserve"> </w:t>
      </w:r>
    </w:p>
  </w:footnote>
  <w:footnote w:id="142">
    <w:p w14:paraId="2CA2E8F0" w14:textId="14D71E5E" w:rsidR="00187B2C" w:rsidRDefault="00187B2C">
      <w:pPr>
        <w:pStyle w:val="FootnoteText"/>
      </w:pPr>
      <w:r>
        <w:rPr>
          <w:rStyle w:val="FootnoteReference"/>
        </w:rPr>
        <w:footnoteRef/>
      </w:r>
      <w:r>
        <w:rPr>
          <w:rtl/>
        </w:rPr>
        <w:t xml:space="preserve"> </w:t>
      </w:r>
      <w:r>
        <w:rPr>
          <w:rFonts w:hint="cs"/>
          <w:rtl/>
        </w:rPr>
        <w:t xml:space="preserve">סתימת פיות ולבבות של יריבים היא הכנה יעילה לעימות משפטי (ראו בהערה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Ref23801370 \h</w:instrText>
      </w:r>
      <w:r>
        <w:rPr>
          <w:rtl/>
        </w:rPr>
        <w:instrText xml:space="preserve"> </w:instrText>
      </w:r>
      <w:r>
        <w:rPr>
          <w:rtl/>
        </w:rPr>
      </w:r>
      <w:r>
        <w:rPr>
          <w:rtl/>
        </w:rPr>
        <w:fldChar w:fldCharType="separate"/>
      </w:r>
      <w:r w:rsidR="00770D27">
        <w:rPr>
          <w:rtl/>
        </w:rPr>
        <w:t>169</w:t>
      </w:r>
      <w:r>
        <w:rPr>
          <w:rtl/>
        </w:rPr>
        <w:fldChar w:fldCharType="end"/>
      </w:r>
      <w:r>
        <w:rPr>
          <w:rFonts w:hint="cs"/>
          <w:rtl/>
        </w:rPr>
        <w:t>) אך קצת קשה לי עימות כזה עם שלשה עשר תובעים.</w:t>
      </w:r>
    </w:p>
  </w:footnote>
  <w:footnote w:id="143">
    <w:p w14:paraId="574B9B11" w14:textId="4CA7D313" w:rsidR="00187B2C" w:rsidRDefault="00187B2C">
      <w:pPr>
        <w:pStyle w:val="FootnoteText"/>
        <w:rPr>
          <w:rtl/>
        </w:rPr>
      </w:pPr>
      <w:r>
        <w:rPr>
          <w:rStyle w:val="FootnoteReference"/>
        </w:rPr>
        <w:footnoteRef/>
      </w:r>
      <w:r>
        <w:rPr>
          <w:rtl/>
        </w:rPr>
        <w:t xml:space="preserve"> </w:t>
      </w:r>
      <w:r>
        <w:t xml:space="preserve">Shaked et al., </w:t>
      </w:r>
      <w:r w:rsidRPr="00AB5000">
        <w:rPr>
          <w:i/>
          <w:iCs/>
        </w:rPr>
        <w:t>Jewish Babylonian Aramaic Bowls</w:t>
      </w:r>
      <w:r>
        <w:t>, pp. 25-26</w:t>
      </w:r>
    </w:p>
  </w:footnote>
  <w:footnote w:id="144">
    <w:p w14:paraId="52F2ECFB" w14:textId="30C19FF1" w:rsidR="00187B2C" w:rsidRDefault="00187B2C">
      <w:pPr>
        <w:pStyle w:val="FootnoteText"/>
        <w:rPr>
          <w:rtl/>
        </w:rPr>
      </w:pPr>
      <w:r>
        <w:t xml:space="preserve"> </w:t>
      </w:r>
      <w:r>
        <w:rPr>
          <w:rStyle w:val="FootnoteReference"/>
        </w:rPr>
        <w:footnoteRef/>
      </w:r>
      <w:r>
        <w:rPr>
          <w:rFonts w:hint="cs"/>
          <w:rtl/>
        </w:rPr>
        <w:t>הצירוף 'אה באה' מופיע בקערות ההשבעה ובגניזה, בין השאר בחיבור ההיכלות ששחזר בוהק (עמ' 441).</w:t>
      </w:r>
    </w:p>
  </w:footnote>
  <w:footnote w:id="145">
    <w:p w14:paraId="5CBC89B9" w14:textId="25273F3E" w:rsidR="00187B2C" w:rsidRDefault="00187B2C">
      <w:pPr>
        <w:pStyle w:val="FootnoteText"/>
        <w:rPr>
          <w:rtl/>
        </w:rPr>
      </w:pPr>
      <w:r>
        <w:rPr>
          <w:rStyle w:val="FootnoteReference"/>
        </w:rPr>
        <w:footnoteRef/>
      </w:r>
      <w:r>
        <w:rPr>
          <w:rtl/>
        </w:rPr>
        <w:t xml:space="preserve"> </w:t>
      </w:r>
      <w:r w:rsidRPr="000428F5">
        <w:rPr>
          <w:rtl/>
        </w:rPr>
        <w:t xml:space="preserve">שם חקרון </w:t>
      </w:r>
      <w:r>
        <w:rPr>
          <w:rFonts w:hint="cs"/>
          <w:rtl/>
        </w:rPr>
        <w:t>(</w:t>
      </w:r>
      <w:proofErr w:type="spellStart"/>
      <w:r>
        <w:rPr>
          <w:rFonts w:hint="cs"/>
          <w:rtl/>
        </w:rPr>
        <w:t>חיקרון</w:t>
      </w:r>
      <w:proofErr w:type="spellEnd"/>
      <w:r>
        <w:rPr>
          <w:rFonts w:hint="cs"/>
          <w:rtl/>
        </w:rPr>
        <w:t xml:space="preserve">) שייך לשמות שקשורים ל'פיסקון', השוו </w:t>
      </w:r>
      <w:r w:rsidRPr="000428F5">
        <w:rPr>
          <w:rtl/>
        </w:rPr>
        <w:t>סינופסיס 691,</w:t>
      </w:r>
      <w:r>
        <w:rPr>
          <w:rFonts w:hint="cs"/>
          <w:rtl/>
        </w:rPr>
        <w:t xml:space="preserve"> 947; קטע הגניזה </w:t>
      </w:r>
      <w:r w:rsidRPr="000428F5">
        <w:t xml:space="preserve">Ox., </w:t>
      </w:r>
      <w:proofErr w:type="spellStart"/>
      <w:r w:rsidRPr="000428F5">
        <w:t>Bodl</w:t>
      </w:r>
      <w:proofErr w:type="spellEnd"/>
      <w:r w:rsidRPr="000428F5">
        <w:t>. Heb. c.65, 6</w:t>
      </w:r>
      <w:r>
        <w:rPr>
          <w:rFonts w:hint="cs"/>
          <w:rtl/>
        </w:rPr>
        <w:t xml:space="preserve"> (</w:t>
      </w:r>
      <w:r w:rsidRPr="00E62C68">
        <w:rPr>
          <w:rFonts w:cstheme="minorBidi"/>
          <w:lang w:val="de-DE" w:bidi="ar-SA"/>
        </w:rPr>
        <w:t>Schäfer,</w:t>
      </w:r>
      <w:r>
        <w:rPr>
          <w:rFonts w:cstheme="minorBidi"/>
          <w:lang w:val="de-DE" w:bidi="ar-SA"/>
        </w:rPr>
        <w:t xml:space="preserve"> </w:t>
      </w:r>
      <w:r w:rsidRPr="00F41ECE">
        <w:rPr>
          <w:rFonts w:cstheme="minorBidi"/>
          <w:i/>
          <w:iCs/>
          <w:lang w:val="de-DE" w:bidi="ar-SA"/>
        </w:rPr>
        <w:t>Geniza-Fragmente</w:t>
      </w:r>
      <w:r>
        <w:rPr>
          <w:rFonts w:cstheme="minorBidi"/>
          <w:lang w:val="de-DE" w:bidi="ar-SA"/>
        </w:rPr>
        <w:t>, p.</w:t>
      </w:r>
      <w:r>
        <w:t xml:space="preserve"> 115</w:t>
      </w:r>
      <w:r>
        <w:rPr>
          <w:rFonts w:hint="cs"/>
          <w:rtl/>
        </w:rPr>
        <w:t>), וראו גרשם שלום, ראשית הקבלה, ירושלים תש"ח, עמ' 201.</w:t>
      </w:r>
    </w:p>
  </w:footnote>
  <w:footnote w:id="146">
    <w:p w14:paraId="5A4C9350" w14:textId="3865397A" w:rsidR="00187B2C" w:rsidRPr="00B6685D" w:rsidRDefault="00187B2C" w:rsidP="00B6685D">
      <w:pPr>
        <w:pStyle w:val="FootnoteText"/>
        <w:rPr>
          <w:lang w:val="fr-FR"/>
        </w:rPr>
      </w:pPr>
      <w:r>
        <w:rPr>
          <w:rStyle w:val="FootnoteReference"/>
        </w:rPr>
        <w:footnoteRef/>
      </w:r>
      <w:r>
        <w:rPr>
          <w:rtl/>
        </w:rPr>
        <w:t xml:space="preserve"> </w:t>
      </w:r>
      <w:r w:rsidRPr="00B6685D">
        <w:rPr>
          <w:rtl/>
          <w:lang w:val="fr-FR"/>
        </w:rPr>
        <w:t>אלון תן עמי</w:t>
      </w:r>
      <w:r>
        <w:rPr>
          <w:rFonts w:hint="cs"/>
          <w:rtl/>
          <w:lang w:val="fr-FR"/>
        </w:rPr>
        <w:t>, '</w:t>
      </w:r>
      <w:r w:rsidRPr="00B6685D">
        <w:rPr>
          <w:rtl/>
          <w:lang w:val="fr-FR"/>
        </w:rPr>
        <w:t>גילויים נוספים מענייני אשמדאי: אשמדאי בקערות</w:t>
      </w:r>
      <w:r>
        <w:rPr>
          <w:rFonts w:hint="cs"/>
          <w:rtl/>
          <w:lang w:val="fr-FR"/>
        </w:rPr>
        <w:t xml:space="preserve"> </w:t>
      </w:r>
      <w:r w:rsidRPr="00B6685D">
        <w:rPr>
          <w:rtl/>
          <w:lang w:val="fr-FR"/>
        </w:rPr>
        <w:t>ההשבעה מבבל</w:t>
      </w:r>
      <w:r>
        <w:rPr>
          <w:rFonts w:hint="cs"/>
          <w:rtl/>
          <w:lang w:val="fr-FR"/>
        </w:rPr>
        <w:t>', פעמים 133-134 (תשע"ג), עמ' 199</w:t>
      </w:r>
      <w:r w:rsidRPr="00B6685D">
        <w:rPr>
          <w:rtl/>
          <w:lang w:val="fr-FR"/>
        </w:rPr>
        <w:t>.</w:t>
      </w:r>
    </w:p>
  </w:footnote>
  <w:footnote w:id="147">
    <w:p w14:paraId="18375B56" w14:textId="77777777" w:rsidR="00187B2C" w:rsidRDefault="00187B2C" w:rsidP="002B1DE0">
      <w:pPr>
        <w:pStyle w:val="FootnoteText"/>
        <w:rPr>
          <w:rtl/>
        </w:rPr>
      </w:pPr>
      <w:r>
        <w:rPr>
          <w:rStyle w:val="FootnoteReference"/>
        </w:rPr>
        <w:footnoteRef/>
      </w:r>
      <w:r>
        <w:rPr>
          <w:rtl/>
        </w:rPr>
        <w:t xml:space="preserve"> </w:t>
      </w:r>
      <w:r>
        <w:rPr>
          <w:rFonts w:hint="cs"/>
          <w:rtl/>
        </w:rPr>
        <w:t xml:space="preserve">וכן עם </w:t>
      </w:r>
      <w:proofErr w:type="spellStart"/>
      <w:r>
        <w:rPr>
          <w:rFonts w:hint="cs"/>
          <w:rtl/>
        </w:rPr>
        <w:t>הרפרן</w:t>
      </w:r>
      <w:proofErr w:type="spellEnd"/>
      <w:r>
        <w:rPr>
          <w:rFonts w:hint="cs"/>
          <w:rtl/>
        </w:rPr>
        <w:t xml:space="preserve"> 'קוראים לו' או 'זה מטטרון'.</w:t>
      </w:r>
    </w:p>
  </w:footnote>
  <w:footnote w:id="148">
    <w:p w14:paraId="51444C56" w14:textId="77777777" w:rsidR="00187B2C" w:rsidRPr="00537A77" w:rsidRDefault="00187B2C" w:rsidP="002B1DE0">
      <w:pPr>
        <w:pStyle w:val="FootnoteText"/>
        <w:rPr>
          <w:lang w:val="fr-FR"/>
        </w:rPr>
      </w:pPr>
      <w:r>
        <w:rPr>
          <w:rStyle w:val="FootnoteReference"/>
        </w:rPr>
        <w:footnoteRef/>
      </w:r>
      <w:r>
        <w:rPr>
          <w:rtl/>
        </w:rPr>
        <w:t xml:space="preserve"> </w:t>
      </w:r>
      <w:r>
        <w:rPr>
          <w:rFonts w:hint="cs"/>
          <w:rtl/>
          <w:lang w:val="fr-FR"/>
        </w:rPr>
        <w:t xml:space="preserve">כיום באוסף </w:t>
      </w:r>
      <w:r w:rsidRPr="002B1DE0">
        <w:rPr>
          <w:rtl/>
          <w:lang w:val="fr-FR"/>
        </w:rPr>
        <w:t>פיינברג</w:t>
      </w:r>
      <w:r>
        <w:rPr>
          <w:rFonts w:hint="cs"/>
          <w:rtl/>
          <w:lang w:val="fr-FR"/>
        </w:rPr>
        <w:t xml:space="preserve">, </w:t>
      </w:r>
      <w:r w:rsidRPr="002B1DE0">
        <w:rPr>
          <w:lang w:val="fr-FR"/>
        </w:rPr>
        <w:t xml:space="preserve">NY </w:t>
      </w:r>
      <w:proofErr w:type="spellStart"/>
      <w:r w:rsidRPr="002B1DE0">
        <w:rPr>
          <w:lang w:val="fr-FR"/>
        </w:rPr>
        <w:t>Feinberg</w:t>
      </w:r>
      <w:proofErr w:type="spellEnd"/>
      <w:r w:rsidRPr="002B1DE0">
        <w:rPr>
          <w:lang w:val="fr-FR"/>
        </w:rPr>
        <w:t xml:space="preserve"> 14-1</w:t>
      </w:r>
      <w:r>
        <w:rPr>
          <w:rFonts w:hint="cs"/>
          <w:rtl/>
          <w:lang w:val="fr-FR"/>
        </w:rPr>
        <w:t>.</w:t>
      </w:r>
    </w:p>
  </w:footnote>
  <w:footnote w:id="149">
    <w:p w14:paraId="52B2E631" w14:textId="7EC39394" w:rsidR="00187B2C" w:rsidRDefault="00187B2C">
      <w:pPr>
        <w:pStyle w:val="FootnoteText"/>
      </w:pPr>
      <w:r>
        <w:rPr>
          <w:rStyle w:val="FootnoteReference"/>
        </w:rPr>
        <w:footnoteRef/>
      </w:r>
      <w:r>
        <w:rPr>
          <w:rtl/>
        </w:rPr>
        <w:t xml:space="preserve"> </w:t>
      </w:r>
      <w:r>
        <w:rPr>
          <w:rFonts w:hint="cs"/>
          <w:rtl/>
        </w:rPr>
        <w:t xml:space="preserve">עמ' </w:t>
      </w:r>
      <w:r>
        <w:rPr>
          <w:rtl/>
        </w:rPr>
        <w:fldChar w:fldCharType="begin"/>
      </w:r>
      <w:r>
        <w:rPr>
          <w:rtl/>
        </w:rPr>
        <w:instrText xml:space="preserve"> </w:instrText>
      </w:r>
      <w:r>
        <w:rPr>
          <w:rFonts w:hint="cs"/>
        </w:rPr>
        <w:instrText>PAGEREF</w:instrText>
      </w:r>
      <w:r>
        <w:rPr>
          <w:rFonts w:hint="cs"/>
          <w:rtl/>
        </w:rPr>
        <w:instrText xml:space="preserve"> _</w:instrText>
      </w:r>
      <w:r>
        <w:rPr>
          <w:rFonts w:hint="cs"/>
        </w:rPr>
        <w:instrText>Ref22204853 \h</w:instrText>
      </w:r>
      <w:r>
        <w:rPr>
          <w:rtl/>
        </w:rPr>
        <w:instrText xml:space="preserve"> </w:instrText>
      </w:r>
      <w:r>
        <w:rPr>
          <w:rtl/>
        </w:rPr>
      </w:r>
      <w:r>
        <w:rPr>
          <w:rtl/>
        </w:rPr>
        <w:fldChar w:fldCharType="separate"/>
      </w:r>
      <w:r>
        <w:rPr>
          <w:noProof/>
          <w:rtl/>
        </w:rPr>
        <w:t>8</w:t>
      </w:r>
      <w:r>
        <w:rPr>
          <w:rtl/>
        </w:rPr>
        <w:fldChar w:fldCharType="end"/>
      </w:r>
      <w:r>
        <w:rPr>
          <w:rFonts w:hint="cs"/>
          <w:rtl/>
        </w:rPr>
        <w:t>.</w:t>
      </w:r>
    </w:p>
  </w:footnote>
  <w:footnote w:id="150">
    <w:p w14:paraId="1ABA29A1" w14:textId="3C809600" w:rsidR="00187B2C" w:rsidRPr="009A4B0A" w:rsidRDefault="00187B2C">
      <w:pPr>
        <w:pStyle w:val="FootnoteText"/>
        <w:rPr>
          <w:lang w:val="fr-FR"/>
        </w:rPr>
      </w:pPr>
      <w:r>
        <w:rPr>
          <w:rStyle w:val="FootnoteReference"/>
        </w:rPr>
        <w:footnoteRef/>
      </w:r>
      <w:r>
        <w:rPr>
          <w:rtl/>
        </w:rPr>
        <w:t xml:space="preserve"> </w:t>
      </w:r>
      <w:r>
        <w:rPr>
          <w:rFonts w:hint="cs"/>
          <w:rtl/>
          <w:lang w:val="fr-FR"/>
        </w:rPr>
        <w:t>לפי המאגרים; בהק קרא 'דרעי'.</w:t>
      </w:r>
    </w:p>
  </w:footnote>
  <w:footnote w:id="151">
    <w:p w14:paraId="77545825" w14:textId="7E71B6E8" w:rsidR="00187B2C" w:rsidRDefault="00187B2C">
      <w:pPr>
        <w:pStyle w:val="FootnoteText"/>
        <w:rPr>
          <w:rtl/>
        </w:rPr>
      </w:pPr>
      <w:r>
        <w:rPr>
          <w:rStyle w:val="FootnoteReference"/>
        </w:rPr>
        <w:footnoteRef/>
      </w:r>
      <w:r>
        <w:rPr>
          <w:rtl/>
        </w:rPr>
        <w:t xml:space="preserve"> </w:t>
      </w:r>
      <w:r w:rsidR="00AC4C1C" w:rsidRPr="00AC4C1C">
        <w:rPr>
          <w:rtl/>
        </w:rPr>
        <w:t>בחלק החסר של הדף יש מקום לשתי מילים קצרות</w:t>
      </w:r>
      <w:r w:rsidR="00AC4C1C">
        <w:rPr>
          <w:rFonts w:hint="cs"/>
          <w:rtl/>
        </w:rPr>
        <w:t xml:space="preserve"> לכל היותר.</w:t>
      </w:r>
      <w:r w:rsidR="00AC4C1C" w:rsidRPr="00AC4C1C">
        <w:rPr>
          <w:rtl/>
        </w:rPr>
        <w:t xml:space="preserve"> </w:t>
      </w:r>
      <w:r w:rsidR="00AC4C1C">
        <w:rPr>
          <w:rFonts w:hint="cs"/>
          <w:rtl/>
        </w:rPr>
        <w:t>אם נקיים את הגרסה 'שר' נצטרך להשלים 'שם השר כשם [הנער זה שב]</w:t>
      </w:r>
      <w:proofErr w:type="spellStart"/>
      <w:r w:rsidR="00AC4C1C">
        <w:rPr>
          <w:rFonts w:hint="cs"/>
          <w:rtl/>
        </w:rPr>
        <w:t>עים</w:t>
      </w:r>
      <w:proofErr w:type="spellEnd"/>
      <w:r w:rsidR="00AC4C1C" w:rsidRPr="00DE7286">
        <w:rPr>
          <w:rtl/>
        </w:rPr>
        <w:t xml:space="preserve"> ושתים אותות ושם הנער שבעים ואחד</w:t>
      </w:r>
      <w:r w:rsidR="00AC4C1C">
        <w:rPr>
          <w:rFonts w:hint="cs"/>
          <w:rtl/>
        </w:rPr>
        <w:t xml:space="preserve">'. </w:t>
      </w:r>
      <w:r w:rsidR="00AC4C1C">
        <w:rPr>
          <w:rFonts w:hint="cs"/>
          <w:rtl/>
        </w:rPr>
        <w:t xml:space="preserve">לפי הקריאה הזאת הקטע דן בהבחנה בין השר והנער (ולא בין הקב"ה והנער), מה שמזכיר את ההבחנה בין </w:t>
      </w:r>
      <w:proofErr w:type="spellStart"/>
      <w:r w:rsidR="00AC4C1C">
        <w:rPr>
          <w:rFonts w:hint="cs"/>
          <w:rtl/>
        </w:rPr>
        <w:t>מיטטרון</w:t>
      </w:r>
      <w:proofErr w:type="spellEnd"/>
      <w:r w:rsidR="00AC4C1C">
        <w:rPr>
          <w:rFonts w:hint="cs"/>
          <w:rtl/>
        </w:rPr>
        <w:t xml:space="preserve"> שר הפנים לבין מטטרון מלאך הפנים (ראו להלן, הערה </w:t>
      </w:r>
      <w:r w:rsidR="00AC4C1C">
        <w:rPr>
          <w:rtl/>
        </w:rPr>
        <w:fldChar w:fldCharType="begin"/>
      </w:r>
      <w:r w:rsidR="00AC4C1C">
        <w:rPr>
          <w:rtl/>
        </w:rPr>
        <w:instrText xml:space="preserve"> </w:instrText>
      </w:r>
      <w:r w:rsidR="00AC4C1C">
        <w:rPr>
          <w:rFonts w:hint="cs"/>
        </w:rPr>
        <w:instrText>NOTEREF</w:instrText>
      </w:r>
      <w:r w:rsidR="00AC4C1C">
        <w:rPr>
          <w:rFonts w:hint="cs"/>
          <w:rtl/>
        </w:rPr>
        <w:instrText xml:space="preserve"> _</w:instrText>
      </w:r>
      <w:r w:rsidR="00AC4C1C">
        <w:rPr>
          <w:rFonts w:hint="cs"/>
        </w:rPr>
        <w:instrText>Ref23088367 \h</w:instrText>
      </w:r>
      <w:r w:rsidR="00AC4C1C">
        <w:rPr>
          <w:rtl/>
        </w:rPr>
        <w:instrText xml:space="preserve"> </w:instrText>
      </w:r>
      <w:r w:rsidR="00AC4C1C">
        <w:rPr>
          <w:rtl/>
        </w:rPr>
      </w:r>
      <w:r w:rsidR="00AC4C1C">
        <w:rPr>
          <w:rtl/>
        </w:rPr>
        <w:fldChar w:fldCharType="separate"/>
      </w:r>
      <w:r w:rsidR="00770D27">
        <w:rPr>
          <w:rtl/>
        </w:rPr>
        <w:t>166</w:t>
      </w:r>
      <w:r w:rsidR="00AC4C1C">
        <w:rPr>
          <w:rtl/>
        </w:rPr>
        <w:fldChar w:fldCharType="end"/>
      </w:r>
      <w:r w:rsidR="00AC4C1C">
        <w:rPr>
          <w:rFonts w:hint="cs"/>
          <w:rtl/>
        </w:rPr>
        <w:t xml:space="preserve">). ברם אין אזכור את של 'שר' בקטע הזה ובמקבילותיו </w:t>
      </w:r>
      <w:r>
        <w:rPr>
          <w:rFonts w:hint="cs"/>
          <w:rtl/>
        </w:rPr>
        <w:t>נראה לי שיש לגרוס 'נער'. זו קריאה אפשרית לפי הצילום שבמהדור</w:t>
      </w:r>
      <w:r>
        <w:rPr>
          <w:rFonts w:hint="eastAsia"/>
          <w:rtl/>
        </w:rPr>
        <w:t>ת</w:t>
      </w:r>
      <w:r>
        <w:rPr>
          <w:rFonts w:hint="cs"/>
          <w:rtl/>
        </w:rPr>
        <w:t xml:space="preserve"> שפר (</w:t>
      </w:r>
      <w:r>
        <w:t xml:space="preserve">Peter </w:t>
      </w:r>
      <w:r w:rsidRPr="00D15F60">
        <w:t xml:space="preserve">Schäfer, </w:t>
      </w:r>
      <w:r w:rsidRPr="00E80028">
        <w:rPr>
          <w:i/>
          <w:iCs/>
        </w:rPr>
        <w:t>Hekhalot-</w:t>
      </w:r>
      <w:proofErr w:type="spellStart"/>
      <w:r w:rsidRPr="00E80028">
        <w:rPr>
          <w:i/>
          <w:iCs/>
        </w:rPr>
        <w:t>Studien</w:t>
      </w:r>
      <w:proofErr w:type="spellEnd"/>
      <w:r>
        <w:t xml:space="preserve">, </w:t>
      </w:r>
      <w:r w:rsidRPr="00E80028">
        <w:t xml:space="preserve">Tübingen </w:t>
      </w:r>
      <w:r>
        <w:t>1988, p. 111</w:t>
      </w:r>
      <w:r>
        <w:rPr>
          <w:rFonts w:hint="cs"/>
          <w:rtl/>
        </w:rPr>
        <w:t xml:space="preserve">) והיא </w:t>
      </w:r>
      <w:r w:rsidR="003C5EAA">
        <w:rPr>
          <w:rFonts w:hint="cs"/>
          <w:rtl/>
        </w:rPr>
        <w:t>מסתברת</w:t>
      </w:r>
      <w:r>
        <w:rPr>
          <w:rFonts w:hint="cs"/>
          <w:rtl/>
        </w:rPr>
        <w:t xml:space="preserve"> לפי העניין</w:t>
      </w:r>
      <w:r w:rsidR="00AC4C1C">
        <w:rPr>
          <w:rFonts w:hint="cs"/>
          <w:rtl/>
        </w:rPr>
        <w:t xml:space="preserve">, ולפי זה </w:t>
      </w:r>
      <w:r>
        <w:rPr>
          <w:rFonts w:hint="cs"/>
          <w:rtl/>
        </w:rPr>
        <w:t xml:space="preserve">יש לשחזר: 'שם הנער כשם [רבו זה </w:t>
      </w:r>
      <w:proofErr w:type="gramStart"/>
      <w:r>
        <w:rPr>
          <w:rFonts w:hint="cs"/>
          <w:rtl/>
        </w:rPr>
        <w:t>שב]</w:t>
      </w:r>
      <w:proofErr w:type="spellStart"/>
      <w:r>
        <w:rPr>
          <w:rFonts w:hint="cs"/>
          <w:rtl/>
        </w:rPr>
        <w:t>עים</w:t>
      </w:r>
      <w:proofErr w:type="spellEnd"/>
      <w:proofErr w:type="gramEnd"/>
      <w:r w:rsidRPr="00DE7286">
        <w:rPr>
          <w:rtl/>
        </w:rPr>
        <w:t xml:space="preserve"> ושתים אותות ושם הנער שבעים ואחד</w:t>
      </w:r>
      <w:r>
        <w:rPr>
          <w:rFonts w:hint="cs"/>
          <w:rtl/>
        </w:rPr>
        <w:t>'.</w:t>
      </w:r>
      <w:r w:rsidR="003C5EAA">
        <w:rPr>
          <w:rFonts w:hint="cs"/>
          <w:rtl/>
        </w:rPr>
        <w:t xml:space="preserve"> </w:t>
      </w:r>
    </w:p>
  </w:footnote>
  <w:footnote w:id="152">
    <w:p w14:paraId="0B3EA681" w14:textId="32B838D3" w:rsidR="00187B2C" w:rsidRDefault="00187B2C" w:rsidP="00063F85">
      <w:pPr>
        <w:pStyle w:val="FootnoteText"/>
      </w:pPr>
      <w:r>
        <w:rPr>
          <w:rStyle w:val="FootnoteReference"/>
        </w:rPr>
        <w:footnoteRef/>
      </w:r>
      <w:r>
        <w:rPr>
          <w:rtl/>
        </w:rPr>
        <w:t xml:space="preserve"> </w:t>
      </w:r>
      <w:r>
        <w:rPr>
          <w:rFonts w:hint="cs"/>
          <w:rtl/>
        </w:rPr>
        <w:t>במאמר '</w:t>
      </w:r>
      <w:r>
        <w:rPr>
          <w:rtl/>
        </w:rPr>
        <w:t>בראשית ראשית בגימטרייה: מקורות חדשים לחקר תורת הסוד היהודית</w:t>
      </w:r>
      <w:r>
        <w:rPr>
          <w:rFonts w:hint="cs"/>
          <w:rtl/>
        </w:rPr>
        <w:t xml:space="preserve"> </w:t>
      </w:r>
      <w:r>
        <w:rPr>
          <w:rtl/>
        </w:rPr>
        <w:t>בתקופת התלמוד והגאונים</w:t>
      </w:r>
      <w:r>
        <w:rPr>
          <w:rFonts w:hint="cs"/>
          <w:rtl/>
        </w:rPr>
        <w:t>' (</w:t>
      </w:r>
      <w:r w:rsidRPr="00063F85">
        <w:rPr>
          <w:rtl/>
        </w:rPr>
        <w:t>תרביץ פג</w:t>
      </w:r>
      <w:r>
        <w:rPr>
          <w:rFonts w:hint="cs"/>
          <w:rtl/>
        </w:rPr>
        <w:t xml:space="preserve"> (</w:t>
      </w:r>
      <w:r w:rsidRPr="00063F85">
        <w:rPr>
          <w:rtl/>
        </w:rPr>
        <w:t>תשע"ה</w:t>
      </w:r>
      <w:r>
        <w:rPr>
          <w:rFonts w:hint="cs"/>
          <w:rtl/>
        </w:rPr>
        <w:t>)</w:t>
      </w:r>
      <w:r w:rsidRPr="00063F85">
        <w:rPr>
          <w:rtl/>
        </w:rPr>
        <w:t>,</w:t>
      </w:r>
      <w:r>
        <w:rPr>
          <w:rFonts w:hint="cs"/>
          <w:rtl/>
        </w:rPr>
        <w:t xml:space="preserve"> עמ' 517) גדעון בוהק הביא את הנוסח האקלקטי של סיום שיעור קומה בספר רזיאל שגורס: '</w:t>
      </w:r>
      <w:r w:rsidRPr="00063F85">
        <w:rPr>
          <w:rtl/>
        </w:rPr>
        <w:t>ושמו של נער ע"ב אותיות</w:t>
      </w:r>
      <w:r>
        <w:rPr>
          <w:rFonts w:hint="cs"/>
          <w:rtl/>
        </w:rPr>
        <w:t>'. ברם, מתוך נוסח הגניזה ולפי העניין הגרסה 'ע"א אותיות' עדיפה בעליל.</w:t>
      </w:r>
    </w:p>
  </w:footnote>
  <w:footnote w:id="153">
    <w:p w14:paraId="2156DCD3" w14:textId="342B2407" w:rsidR="00187B2C" w:rsidRPr="00E80028" w:rsidRDefault="00187B2C">
      <w:pPr>
        <w:pStyle w:val="FootnoteText"/>
        <w:rPr>
          <w:rtl/>
        </w:rPr>
      </w:pPr>
      <w:bookmarkStart w:id="43" w:name="_Ref24108251"/>
      <w:r>
        <w:rPr>
          <w:rStyle w:val="FootnoteReference"/>
        </w:rPr>
        <w:footnoteRef/>
      </w:r>
      <w:r>
        <w:rPr>
          <w:rtl/>
        </w:rPr>
        <w:t xml:space="preserve"> </w:t>
      </w:r>
      <w:r>
        <w:rPr>
          <w:rFonts w:hint="cs"/>
          <w:rtl/>
        </w:rPr>
        <w:t xml:space="preserve">בוהק, היכלות גנוזים, עמ' 437-438; </w:t>
      </w:r>
      <w:r w:rsidRPr="00D15F60">
        <w:t xml:space="preserve">Schäfer, </w:t>
      </w:r>
      <w:r>
        <w:rPr>
          <w:i/>
          <w:iCs/>
        </w:rPr>
        <w:t>op. cit.</w:t>
      </w:r>
      <w:r>
        <w:t>, p. 110</w:t>
      </w:r>
      <w:r>
        <w:rPr>
          <w:rFonts w:hint="cs"/>
          <w:rtl/>
        </w:rPr>
        <w:t>.</w:t>
      </w:r>
      <w:bookmarkEnd w:id="43"/>
    </w:p>
  </w:footnote>
  <w:footnote w:id="154">
    <w:p w14:paraId="35E95A59" w14:textId="5F50D292" w:rsidR="00187B2C" w:rsidRDefault="00187B2C">
      <w:pPr>
        <w:pStyle w:val="FootnoteText"/>
      </w:pPr>
      <w:bookmarkStart w:id="44" w:name="_Ref23696377"/>
      <w:r>
        <w:rPr>
          <w:rStyle w:val="FootnoteReference"/>
        </w:rPr>
        <w:footnoteRef/>
      </w:r>
      <w:r>
        <w:rPr>
          <w:rtl/>
        </w:rPr>
        <w:t xml:space="preserve"> </w:t>
      </w:r>
      <w:r>
        <w:rPr>
          <w:rFonts w:hint="cs"/>
          <w:rtl/>
          <w:lang w:val="fr-FR"/>
        </w:rPr>
        <w:t xml:space="preserve">השוו בבלי, קידושין </w:t>
      </w:r>
      <w:proofErr w:type="spellStart"/>
      <w:r>
        <w:rPr>
          <w:rFonts w:hint="cs"/>
          <w:rtl/>
          <w:lang w:val="fr-FR"/>
        </w:rPr>
        <w:t>עא</w:t>
      </w:r>
      <w:proofErr w:type="spellEnd"/>
      <w:r>
        <w:rPr>
          <w:rFonts w:hint="cs"/>
          <w:rtl/>
          <w:lang w:val="fr-FR"/>
        </w:rPr>
        <w:t xml:space="preserve"> ע"א.</w:t>
      </w:r>
      <w:bookmarkEnd w:id="44"/>
    </w:p>
  </w:footnote>
  <w:footnote w:id="155">
    <w:p w14:paraId="4912B0FA" w14:textId="5049B113" w:rsidR="00187B2C" w:rsidRDefault="00187B2C" w:rsidP="00A85E5E">
      <w:pPr>
        <w:pStyle w:val="FootnoteText"/>
        <w:rPr>
          <w:rtl/>
        </w:rPr>
      </w:pPr>
      <w:r>
        <w:rPr>
          <w:rStyle w:val="FootnoteReference"/>
        </w:rPr>
        <w:footnoteRef/>
      </w:r>
      <w:r>
        <w:rPr>
          <w:rtl/>
        </w:rPr>
        <w:t xml:space="preserve"> </w:t>
      </w:r>
      <w:r w:rsidRPr="0031525C">
        <w:rPr>
          <w:rtl/>
        </w:rPr>
        <w:t xml:space="preserve">כתבי היד אחדים </w:t>
      </w:r>
      <w:r>
        <w:rPr>
          <w:rFonts w:hint="cs"/>
          <w:rtl/>
        </w:rPr>
        <w:t xml:space="preserve">(ראו בסינופסיס, 400) </w:t>
      </w:r>
      <w:r w:rsidRPr="0031525C">
        <w:rPr>
          <w:rtl/>
        </w:rPr>
        <w:t>מכנים את הדמות השנייה 'פלוני' ואחרים מזהים אותה בפירוש עם האל</w:t>
      </w:r>
      <w:r>
        <w:rPr>
          <w:rFonts w:hint="cs"/>
          <w:rtl/>
        </w:rPr>
        <w:t xml:space="preserve"> (</w:t>
      </w:r>
      <w:r w:rsidRPr="00DA3D76">
        <w:t>Martin Samuel Cohen</w:t>
      </w:r>
      <w:r>
        <w:t>,</w:t>
      </w:r>
      <w:r>
        <w:rPr>
          <w:i/>
          <w:iCs/>
        </w:rPr>
        <w:t xml:space="preserve"> </w:t>
      </w:r>
      <w:r w:rsidRPr="00DA3D76">
        <w:rPr>
          <w:i/>
          <w:iCs/>
        </w:rPr>
        <w:t xml:space="preserve">The </w:t>
      </w:r>
      <w:proofErr w:type="spellStart"/>
      <w:r w:rsidRPr="00DA3D76">
        <w:rPr>
          <w:i/>
          <w:iCs/>
        </w:rPr>
        <w:t>Shiʻur</w:t>
      </w:r>
      <w:proofErr w:type="spellEnd"/>
      <w:r w:rsidRPr="00DA3D76">
        <w:rPr>
          <w:i/>
          <w:iCs/>
        </w:rPr>
        <w:t xml:space="preserve"> </w:t>
      </w:r>
      <w:proofErr w:type="spellStart"/>
      <w:r w:rsidRPr="00DA3D76">
        <w:rPr>
          <w:i/>
          <w:iCs/>
        </w:rPr>
        <w:t>Qomah</w:t>
      </w:r>
      <w:proofErr w:type="spellEnd"/>
      <w:r w:rsidRPr="00DA3D76">
        <w:rPr>
          <w:i/>
          <w:iCs/>
        </w:rPr>
        <w:t xml:space="preserve"> : Texts and Recensions</w:t>
      </w:r>
      <w:r>
        <w:t>,</w:t>
      </w:r>
      <w:r w:rsidRPr="00DA3D76">
        <w:t xml:space="preserve"> Tübingen 1985</w:t>
      </w:r>
      <w:r>
        <w:t>, pp. 123, 124, 163, 175, 178</w:t>
      </w:r>
      <w:r>
        <w:rPr>
          <w:rFonts w:hint="cs"/>
          <w:rtl/>
        </w:rPr>
        <w:t>; מרכבה שלמה, מג ע"ב)</w:t>
      </w:r>
      <w:r w:rsidRPr="0031525C">
        <w:rPr>
          <w:rtl/>
        </w:rPr>
        <w:t xml:space="preserve">. </w:t>
      </w:r>
      <w:r>
        <w:rPr>
          <w:rFonts w:hint="cs"/>
          <w:rtl/>
        </w:rPr>
        <w:t xml:space="preserve">ונראה שגם בכ"י ששון (פיינברג) הנושא הוא ההבדל בין הנער לבין הקב"ה, כנ"ל,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Ref23674794 \h</w:instrText>
      </w:r>
      <w:r>
        <w:rPr>
          <w:rtl/>
        </w:rPr>
        <w:instrText xml:space="preserve"> </w:instrText>
      </w:r>
      <w:r>
        <w:rPr>
          <w:rtl/>
        </w:rPr>
      </w:r>
      <w:r>
        <w:rPr>
          <w:rtl/>
        </w:rPr>
        <w:fldChar w:fldCharType="separate"/>
      </w:r>
      <w:r w:rsidR="00770D27">
        <w:rPr>
          <w:rtl/>
        </w:rPr>
        <w:t>150</w:t>
      </w:r>
      <w:r>
        <w:rPr>
          <w:rtl/>
        </w:rPr>
        <w:fldChar w:fldCharType="end"/>
      </w:r>
      <w:r>
        <w:rPr>
          <w:rFonts w:hint="cs"/>
          <w:rtl/>
        </w:rPr>
        <w:t xml:space="preserve">. מאידך ההבדלים בין שתי דמויות שעומדים על מספרי האותיות של שמותיהן מזכירים את ההבדלים בין שני מצבים של הנער ובין שני מצבים של מטטרון. נאמר שההבדל בין הנער לבין הדמות השנייה נעוץ באות אחת, ששם שלה – ע"ב אותיות ושל הנער </w:t>
      </w:r>
      <w:r>
        <w:rPr>
          <w:rFonts w:hint="eastAsia"/>
          <w:rtl/>
        </w:rPr>
        <w:t>–</w:t>
      </w:r>
      <w:r>
        <w:rPr>
          <w:rFonts w:hint="cs"/>
          <w:rtl/>
        </w:rPr>
        <w:t xml:space="preserve"> ע"א אותיות. ובהמשך נאמר ששמו של הנער </w:t>
      </w:r>
      <w:r>
        <w:rPr>
          <w:rtl/>
        </w:rPr>
        <w:t>כשהוא</w:t>
      </w:r>
      <w:r>
        <w:rPr>
          <w:rFonts w:hint="cs"/>
          <w:rtl/>
        </w:rPr>
        <w:t xml:space="preserve"> </w:t>
      </w:r>
      <w:r>
        <w:rPr>
          <w:rtl/>
        </w:rPr>
        <w:t xml:space="preserve">עולה כ"ו </w:t>
      </w:r>
      <w:r>
        <w:rPr>
          <w:rFonts w:hint="cs"/>
          <w:rtl/>
        </w:rPr>
        <w:t xml:space="preserve">(או שש) </w:t>
      </w:r>
      <w:r>
        <w:rPr>
          <w:rtl/>
        </w:rPr>
        <w:t xml:space="preserve">אותיות וכשהוא יורד כ"ז </w:t>
      </w:r>
      <w:r>
        <w:rPr>
          <w:rFonts w:hint="cs"/>
          <w:rtl/>
        </w:rPr>
        <w:t xml:space="preserve">(או שבע) </w:t>
      </w:r>
      <w:r>
        <w:rPr>
          <w:rtl/>
        </w:rPr>
        <w:t>אותיות</w:t>
      </w:r>
      <w:r>
        <w:rPr>
          <w:rFonts w:hint="cs"/>
          <w:rtl/>
        </w:rPr>
        <w:t>. דבר זה מזכיר את הכפילות של שש/שבע אותיות של מטטרון/</w:t>
      </w:r>
      <w:proofErr w:type="spellStart"/>
      <w:r>
        <w:rPr>
          <w:rFonts w:hint="cs"/>
          <w:rtl/>
        </w:rPr>
        <w:t>מיטטרון</w:t>
      </w:r>
      <w:proofErr w:type="spellEnd"/>
      <w:r>
        <w:rPr>
          <w:rFonts w:hint="cs"/>
          <w:rtl/>
        </w:rPr>
        <w:t xml:space="preserve">, מלאך הפנים/שר </w:t>
      </w:r>
      <w:bookmarkStart w:id="45" w:name="_Hlk24269987"/>
      <w:r>
        <w:rPr>
          <w:rFonts w:hint="cs"/>
          <w:rtl/>
        </w:rPr>
        <w:t xml:space="preserve">הפנים (ראו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Ref23088367 \h</w:instrText>
      </w:r>
      <w:r>
        <w:rPr>
          <w:rtl/>
        </w:rPr>
        <w:instrText xml:space="preserve"> </w:instrText>
      </w:r>
      <w:r>
        <w:rPr>
          <w:rtl/>
        </w:rPr>
      </w:r>
      <w:r>
        <w:rPr>
          <w:rtl/>
        </w:rPr>
        <w:fldChar w:fldCharType="separate"/>
      </w:r>
      <w:r w:rsidR="00770D27">
        <w:rPr>
          <w:rtl/>
        </w:rPr>
        <w:t>166</w:t>
      </w:r>
      <w:r>
        <w:rPr>
          <w:rtl/>
        </w:rPr>
        <w:fldChar w:fldCharType="end"/>
      </w:r>
      <w:r>
        <w:rPr>
          <w:rFonts w:hint="cs"/>
          <w:rtl/>
        </w:rPr>
        <w:t>).</w:t>
      </w:r>
      <w:bookmarkEnd w:id="45"/>
      <w:r>
        <w:rPr>
          <w:rFonts w:hint="cs"/>
          <w:rtl/>
        </w:rPr>
        <w:t xml:space="preserve"> יתכן אפוא שמדובר כאן לא בהבדל בין האל לבין המלאך אלא בין שני מצבים / שתי צורות של המלאך התיאופני. </w:t>
      </w:r>
    </w:p>
  </w:footnote>
  <w:footnote w:id="156">
    <w:p w14:paraId="4A764E69" w14:textId="453F28C8" w:rsidR="00187B2C" w:rsidRDefault="00187B2C">
      <w:pPr>
        <w:pStyle w:val="FootnoteText"/>
        <w:rPr>
          <w:rtl/>
        </w:rPr>
      </w:pPr>
      <w:r>
        <w:rPr>
          <w:rStyle w:val="FootnoteReference"/>
        </w:rPr>
        <w:footnoteRef/>
      </w:r>
      <w:r>
        <w:rPr>
          <w:rtl/>
        </w:rPr>
        <w:t xml:space="preserve"> </w:t>
      </w:r>
      <w:r>
        <w:rPr>
          <w:rFonts w:hint="cs"/>
          <w:rtl/>
        </w:rPr>
        <w:t xml:space="preserve">ראו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Ref24122719 \h</w:instrText>
      </w:r>
      <w:r>
        <w:rPr>
          <w:rtl/>
        </w:rPr>
        <w:instrText xml:space="preserve"> </w:instrText>
      </w:r>
      <w:r>
        <w:rPr>
          <w:rtl/>
        </w:rPr>
      </w:r>
      <w:r>
        <w:rPr>
          <w:rtl/>
        </w:rPr>
        <w:fldChar w:fldCharType="separate"/>
      </w:r>
      <w:r w:rsidR="00770D27">
        <w:rPr>
          <w:rtl/>
        </w:rPr>
        <w:t>112</w:t>
      </w:r>
      <w:r>
        <w:rPr>
          <w:rtl/>
        </w:rPr>
        <w:fldChar w:fldCharType="end"/>
      </w:r>
      <w:r>
        <w:rPr>
          <w:rFonts w:hint="cs"/>
          <w:rtl/>
        </w:rPr>
        <w:t>.</w:t>
      </w:r>
    </w:p>
  </w:footnote>
  <w:footnote w:id="157">
    <w:p w14:paraId="11FD0E1B" w14:textId="3612CAE6" w:rsidR="00187B2C" w:rsidRPr="00735930" w:rsidRDefault="00187B2C">
      <w:pPr>
        <w:pStyle w:val="FootnoteText"/>
        <w:rPr>
          <w:lang w:val="fr-FR"/>
        </w:rPr>
      </w:pPr>
      <w:r>
        <w:rPr>
          <w:rStyle w:val="FootnoteReference"/>
        </w:rPr>
        <w:footnoteRef/>
      </w:r>
      <w:r>
        <w:rPr>
          <w:rtl/>
        </w:rPr>
        <w:t xml:space="preserve"> </w:t>
      </w:r>
      <w:r>
        <w:rPr>
          <w:rFonts w:hint="cs"/>
          <w:rtl/>
        </w:rPr>
        <w:t xml:space="preserve">לפי הבבלי חגיגה </w:t>
      </w:r>
      <w:proofErr w:type="spellStart"/>
      <w:r>
        <w:rPr>
          <w:rFonts w:hint="cs"/>
          <w:rtl/>
        </w:rPr>
        <w:t>יג</w:t>
      </w:r>
      <w:proofErr w:type="spellEnd"/>
      <w:r>
        <w:rPr>
          <w:rFonts w:hint="cs"/>
          <w:rtl/>
        </w:rPr>
        <w:t xml:space="preserve"> ע"א האזהרה 'אין דורשים' מתייחסת במיוחד לפסוק </w:t>
      </w:r>
      <w:r>
        <w:rPr>
          <w:rFonts w:hint="cs"/>
          <w:rtl/>
          <w:lang w:val="fr-FR"/>
        </w:rPr>
        <w:t>הזה.</w:t>
      </w:r>
    </w:p>
  </w:footnote>
  <w:footnote w:id="158">
    <w:p w14:paraId="38963B7E" w14:textId="2C27D2E1" w:rsidR="00187B2C" w:rsidRDefault="00187B2C">
      <w:pPr>
        <w:pStyle w:val="FootnoteText"/>
      </w:pPr>
      <w:r>
        <w:rPr>
          <w:rStyle w:val="FootnoteReference"/>
        </w:rPr>
        <w:footnoteRef/>
      </w:r>
      <w:r>
        <w:rPr>
          <w:rtl/>
        </w:rPr>
        <w:t xml:space="preserve"> </w:t>
      </w:r>
      <w:r>
        <w:rPr>
          <w:rFonts w:hint="cs"/>
          <w:rtl/>
        </w:rPr>
        <w:t>סינופסיס, 400.</w:t>
      </w:r>
    </w:p>
  </w:footnote>
  <w:footnote w:id="159">
    <w:p w14:paraId="212CCD9B" w14:textId="108A0E19" w:rsidR="00187B2C" w:rsidRDefault="00187B2C">
      <w:pPr>
        <w:pStyle w:val="FootnoteText"/>
      </w:pPr>
      <w:r>
        <w:rPr>
          <w:rStyle w:val="FootnoteReference"/>
        </w:rPr>
        <w:footnoteRef/>
      </w:r>
      <w:r>
        <w:rPr>
          <w:rtl/>
        </w:rPr>
        <w:t xml:space="preserve"> </w:t>
      </w:r>
      <w:r w:rsidRPr="003B480C">
        <w:rPr>
          <w:rtl/>
        </w:rPr>
        <w:t xml:space="preserve">מכילתא דרבי ישמעאל </w:t>
      </w:r>
      <w:r>
        <w:rPr>
          <w:rFonts w:hint="cs"/>
          <w:rtl/>
        </w:rPr>
        <w:t xml:space="preserve">, שירה א, הורוביץ-רבין, עמ' 120; ספרי דברים שמג, פינקלשטיין, עמ' 398;  בבלי חגיגה </w:t>
      </w:r>
      <w:proofErr w:type="spellStart"/>
      <w:r>
        <w:rPr>
          <w:rFonts w:hint="cs"/>
          <w:rtl/>
        </w:rPr>
        <w:t>טז</w:t>
      </w:r>
      <w:proofErr w:type="spellEnd"/>
      <w:r>
        <w:rPr>
          <w:rFonts w:hint="cs"/>
          <w:rtl/>
        </w:rPr>
        <w:t xml:space="preserve"> ע"א.</w:t>
      </w:r>
    </w:p>
  </w:footnote>
  <w:footnote w:id="160">
    <w:p w14:paraId="721E18AA" w14:textId="4CA6EA78" w:rsidR="00187B2C" w:rsidRPr="00823564" w:rsidRDefault="00187B2C" w:rsidP="004F59A0">
      <w:pPr>
        <w:pStyle w:val="FootnoteText"/>
        <w:rPr>
          <w:lang w:val="fr-FR"/>
        </w:rPr>
      </w:pPr>
      <w:r>
        <w:rPr>
          <w:rStyle w:val="FootnoteReference"/>
        </w:rPr>
        <w:footnoteRef/>
      </w:r>
      <w:r>
        <w:rPr>
          <w:rtl/>
        </w:rPr>
        <w:t xml:space="preserve"> </w:t>
      </w:r>
      <w:r w:rsidRPr="003B480C">
        <w:rPr>
          <w:rtl/>
          <w:lang w:val="fr-FR"/>
        </w:rPr>
        <w:t>שמות רבה א-יד</w:t>
      </w:r>
      <w:r>
        <w:rPr>
          <w:rFonts w:hint="cs"/>
          <w:rtl/>
          <w:lang w:val="fr-FR"/>
        </w:rPr>
        <w:t>.</w:t>
      </w:r>
      <w:r w:rsidRPr="004F59A0">
        <w:rPr>
          <w:rtl/>
        </w:rPr>
        <w:t xml:space="preserve"> </w:t>
      </w:r>
    </w:p>
  </w:footnote>
  <w:footnote w:id="161">
    <w:p w14:paraId="45BA991E" w14:textId="6BCD5553" w:rsidR="00187B2C" w:rsidRDefault="00187B2C">
      <w:pPr>
        <w:pStyle w:val="FootnoteText"/>
        <w:rPr>
          <w:rtl/>
        </w:rPr>
      </w:pPr>
      <w:r>
        <w:rPr>
          <w:rStyle w:val="FootnoteReference"/>
        </w:rPr>
        <w:footnoteRef/>
      </w:r>
      <w:r>
        <w:rPr>
          <w:rtl/>
        </w:rPr>
        <w:t xml:space="preserve"> </w:t>
      </w:r>
      <w:r>
        <w:rPr>
          <w:rFonts w:hint="cs"/>
          <w:rtl/>
        </w:rPr>
        <w:t xml:space="preserve">'זה ובריח' אינה אלא וריאנט של 'זחו בריה'; אני מניח שצירוף זה נוצר בדרך כלשהי מ'זה זכרי'. ולהעיר ש'זה זכרי' שווה </w:t>
      </w:r>
      <w:proofErr w:type="spellStart"/>
      <w:r>
        <w:rPr>
          <w:rFonts w:hint="cs"/>
          <w:rtl/>
        </w:rPr>
        <w:t>בגימטריא</w:t>
      </w:r>
      <w:proofErr w:type="spellEnd"/>
      <w:r>
        <w:rPr>
          <w:rFonts w:hint="cs"/>
          <w:rtl/>
        </w:rPr>
        <w:t xml:space="preserve"> ל'זהו </w:t>
      </w:r>
      <w:proofErr w:type="spellStart"/>
      <w:r>
        <w:rPr>
          <w:rFonts w:hint="cs"/>
          <w:rtl/>
        </w:rPr>
        <w:t>זהובארי</w:t>
      </w:r>
      <w:proofErr w:type="spellEnd"/>
      <w:r>
        <w:rPr>
          <w:rFonts w:hint="cs"/>
          <w:rtl/>
        </w:rPr>
        <w:t>'.</w:t>
      </w:r>
    </w:p>
  </w:footnote>
  <w:footnote w:id="162">
    <w:p w14:paraId="71313A75" w14:textId="0E7AA356" w:rsidR="00187B2C" w:rsidRDefault="00187B2C">
      <w:pPr>
        <w:pStyle w:val="FootnoteText"/>
      </w:pPr>
      <w:r>
        <w:rPr>
          <w:rStyle w:val="FootnoteReference"/>
        </w:rPr>
        <w:footnoteRef/>
      </w:r>
      <w:r>
        <w:rPr>
          <w:rtl/>
        </w:rPr>
        <w:t xml:space="preserve"> </w:t>
      </w:r>
      <w:r>
        <w:rPr>
          <w:rFonts w:hint="cs"/>
          <w:rtl/>
        </w:rPr>
        <w:t xml:space="preserve">סינופסיס, 399-400, לפי מינכן 40. </w:t>
      </w:r>
    </w:p>
  </w:footnote>
  <w:footnote w:id="163">
    <w:p w14:paraId="6D9E03C0" w14:textId="04D9A894" w:rsidR="00187B2C" w:rsidRDefault="00187B2C">
      <w:pPr>
        <w:pStyle w:val="FootnoteText"/>
      </w:pPr>
      <w:r>
        <w:rPr>
          <w:rStyle w:val="FootnoteReference"/>
        </w:rPr>
        <w:footnoteRef/>
      </w:r>
      <w:r>
        <w:rPr>
          <w:rtl/>
        </w:rPr>
        <w:t xml:space="preserve"> </w:t>
      </w:r>
      <w:r>
        <w:rPr>
          <w:rFonts w:hint="cs"/>
          <w:rtl/>
        </w:rPr>
        <w:t>ג' בוהק (שם, עמ' 438, הערה 247) העיר על המקבילה בין שבעים ואחד שמות לשבעים ואחת אותיות. העובדה שבקערה מדובר בשמות ובהיכלות על האותיות אינה מערערת לדעתי את ההשווה הזאת מפני שהחילוף בין שמות לאותיות ובאופן בספציפי בין 70/71/72  שמות לבין מספר זהה של אותיות היא תופעה מצויה ביותר.</w:t>
      </w:r>
    </w:p>
  </w:footnote>
  <w:footnote w:id="164">
    <w:p w14:paraId="44655B2A" w14:textId="2B6E9205" w:rsidR="00187B2C" w:rsidRDefault="00187B2C" w:rsidP="00025774">
      <w:pPr>
        <w:pStyle w:val="FootnoteText"/>
        <w:rPr>
          <w:rtl/>
        </w:rPr>
      </w:pPr>
      <w:r>
        <w:rPr>
          <w:rStyle w:val="FootnoteReference"/>
        </w:rPr>
        <w:footnoteRef/>
      </w:r>
      <w:r>
        <w:rPr>
          <w:rtl/>
        </w:rPr>
        <w:t xml:space="preserve"> </w:t>
      </w:r>
      <w:r>
        <w:rPr>
          <w:rFonts w:hint="cs"/>
          <w:rtl/>
        </w:rPr>
        <w:t xml:space="preserve">צוין לעיל, הערה </w:t>
      </w:r>
      <w:r>
        <w:rPr>
          <w:rtl/>
        </w:rPr>
        <w:fldChar w:fldCharType="begin"/>
      </w:r>
      <w:r>
        <w:rPr>
          <w:rtl/>
        </w:rPr>
        <w:instrText xml:space="preserve"> </w:instrText>
      </w:r>
      <w:r>
        <w:instrText>NOTEREF</w:instrText>
      </w:r>
      <w:r>
        <w:rPr>
          <w:rtl/>
        </w:rPr>
        <w:instrText xml:space="preserve"> _</w:instrText>
      </w:r>
      <w:r>
        <w:instrText>Ref22293450 \h</w:instrText>
      </w:r>
      <w:r>
        <w:rPr>
          <w:rtl/>
        </w:rPr>
        <w:instrText xml:space="preserve"> </w:instrText>
      </w:r>
      <w:r>
        <w:rPr>
          <w:rtl/>
        </w:rPr>
      </w:r>
      <w:r>
        <w:rPr>
          <w:rtl/>
        </w:rPr>
        <w:fldChar w:fldCharType="separate"/>
      </w:r>
      <w:r w:rsidR="00770D27">
        <w:rPr>
          <w:rtl/>
        </w:rPr>
        <w:t>99</w:t>
      </w:r>
      <w:r>
        <w:rPr>
          <w:rtl/>
        </w:rPr>
        <w:fldChar w:fldCharType="end"/>
      </w:r>
      <w:r>
        <w:rPr>
          <w:rFonts w:hint="cs"/>
          <w:rtl/>
        </w:rPr>
        <w:t>.</w:t>
      </w:r>
    </w:p>
  </w:footnote>
  <w:footnote w:id="165">
    <w:p w14:paraId="2744CA6E" w14:textId="784A0B6F" w:rsidR="00187B2C" w:rsidRPr="00CA21F6" w:rsidRDefault="00187B2C">
      <w:pPr>
        <w:pStyle w:val="FootnoteText"/>
        <w:rPr>
          <w:rFonts w:cstheme="minorBidi"/>
          <w:rtl/>
        </w:rPr>
      </w:pPr>
      <w:r>
        <w:rPr>
          <w:rStyle w:val="FootnoteReference"/>
        </w:rPr>
        <w:footnoteRef/>
      </w:r>
      <w:r>
        <w:rPr>
          <w:rtl/>
        </w:rPr>
        <w:t xml:space="preserve"> </w:t>
      </w:r>
      <w:r>
        <w:rPr>
          <w:rFonts w:hint="cs"/>
          <w:rtl/>
        </w:rPr>
        <w:t xml:space="preserve">למרות שבין סוף הקטע </w:t>
      </w:r>
      <w:r>
        <w:rPr>
          <w:rFonts w:cstheme="minorBidi"/>
          <w:lang w:bidi="ar-SA"/>
        </w:rPr>
        <w:t>T.-S. NS 329.977</w:t>
      </w:r>
      <w:r>
        <w:rPr>
          <w:rFonts w:hint="cs"/>
          <w:rtl/>
        </w:rPr>
        <w:t xml:space="preserve"> (425) לבין תחילת הקטע </w:t>
      </w:r>
      <w:proofErr w:type="spellStart"/>
      <w:r>
        <w:rPr>
          <w:rFonts w:cstheme="minorBidi"/>
          <w:lang w:bidi="ar-SA"/>
        </w:rPr>
        <w:t>Bodl</w:t>
      </w:r>
      <w:proofErr w:type="spellEnd"/>
      <w:r>
        <w:rPr>
          <w:rFonts w:cstheme="minorBidi"/>
          <w:lang w:bidi="ar-SA"/>
        </w:rPr>
        <w:t>. Heb. E.77</w:t>
      </w:r>
      <w:r w:rsidRPr="00CA21F6">
        <w:rPr>
          <w:rFonts w:cs="Times New Roman"/>
          <w:lang w:bidi="ar-SA"/>
        </w:rPr>
        <w:t>.38</w:t>
      </w:r>
      <w:r w:rsidRPr="00CA21F6">
        <w:rPr>
          <w:rFonts w:ascii="FrankRuehl" w:hAnsi="FrankRuehl"/>
          <w:rtl/>
        </w:rPr>
        <w:t xml:space="preserve"> </w:t>
      </w:r>
      <w:r>
        <w:rPr>
          <w:rFonts w:ascii="FrankRuehl" w:hAnsi="FrankRuehl" w:hint="cs"/>
          <w:rtl/>
        </w:rPr>
        <w:t xml:space="preserve">(426) היו </w:t>
      </w:r>
      <w:r w:rsidRPr="004A21E2">
        <w:rPr>
          <w:rFonts w:ascii="FrankRuehl" w:hAnsi="FrankRuehl"/>
          <w:rtl/>
        </w:rPr>
        <w:t xml:space="preserve">כמה עמודים </w:t>
      </w:r>
      <w:r>
        <w:rPr>
          <w:rFonts w:ascii="FrankRuehl" w:hAnsi="FrankRuehl" w:hint="cs"/>
          <w:rtl/>
        </w:rPr>
        <w:t>שאבדו,</w:t>
      </w:r>
      <w:r w:rsidRPr="00CA21F6">
        <w:rPr>
          <w:rFonts w:ascii="FrankRuehl" w:hAnsi="FrankRuehl"/>
          <w:rtl/>
        </w:rPr>
        <w:t xml:space="preserve"> </w:t>
      </w:r>
      <w:r>
        <w:rPr>
          <w:rFonts w:ascii="FrankRuehl" w:hAnsi="FrankRuehl" w:hint="cs"/>
          <w:rtl/>
        </w:rPr>
        <w:t>אין הבדל</w:t>
      </w:r>
      <w:r w:rsidRPr="00CA21F6">
        <w:rPr>
          <w:rFonts w:ascii="FrankRuehl" w:hAnsi="FrankRuehl"/>
          <w:rtl/>
        </w:rPr>
        <w:t xml:space="preserve"> ניכר ב</w:t>
      </w:r>
      <w:r>
        <w:rPr>
          <w:rFonts w:ascii="FrankRuehl" w:hAnsi="FrankRuehl" w:hint="cs"/>
          <w:rtl/>
        </w:rPr>
        <w:t>ין ה</w:t>
      </w:r>
      <w:r w:rsidRPr="00CA21F6">
        <w:rPr>
          <w:rFonts w:ascii="FrankRuehl" w:hAnsi="FrankRuehl"/>
          <w:rtl/>
        </w:rPr>
        <w:t>סגנון</w:t>
      </w:r>
      <w:r>
        <w:rPr>
          <w:rFonts w:ascii="FrankRuehl" w:hAnsi="FrankRuehl" w:hint="cs"/>
          <w:rtl/>
        </w:rPr>
        <w:t xml:space="preserve"> של שני הקטעים</w:t>
      </w:r>
      <w:r w:rsidRPr="00CA21F6">
        <w:rPr>
          <w:rFonts w:ascii="FrankRuehl" w:hAnsi="FrankRuehl"/>
          <w:rtl/>
        </w:rPr>
        <w:t>.</w:t>
      </w:r>
    </w:p>
  </w:footnote>
  <w:footnote w:id="166">
    <w:p w14:paraId="5BB7411E" w14:textId="6BC96A12" w:rsidR="00187B2C" w:rsidRDefault="00187B2C">
      <w:pPr>
        <w:pStyle w:val="FootnoteText"/>
      </w:pPr>
      <w:r>
        <w:rPr>
          <w:rStyle w:val="FootnoteReference"/>
        </w:rPr>
        <w:footnoteRef/>
      </w:r>
      <w:r>
        <w:rPr>
          <w:rtl/>
        </w:rPr>
        <w:t xml:space="preserve"> </w:t>
      </w:r>
      <w:r>
        <w:rPr>
          <w:rFonts w:hint="cs"/>
          <w:rtl/>
        </w:rPr>
        <w:t xml:space="preserve">בדף מקוטע מאד </w:t>
      </w:r>
      <w:r w:rsidRPr="00487518">
        <w:t>ENA 2630.15</w:t>
      </w:r>
      <w:r>
        <w:t>, 1r</w:t>
      </w:r>
      <w:r w:rsidRPr="00487518">
        <w:rPr>
          <w:rFonts w:hint="cs"/>
          <w:szCs w:val="18"/>
          <w:rtl/>
        </w:rPr>
        <w:t xml:space="preserve"> </w:t>
      </w:r>
      <w:r>
        <w:rPr>
          <w:rFonts w:hint="cs"/>
          <w:rtl/>
        </w:rPr>
        <w:t>בשורה 3 בוהק קרא '[...]</w:t>
      </w:r>
      <w:r w:rsidRPr="00487518">
        <w:rPr>
          <w:rtl/>
        </w:rPr>
        <w:t>נ</w:t>
      </w:r>
      <w:r>
        <w:rPr>
          <w:rFonts w:ascii="FrankRuehl" w:hAnsi="FrankRuehl" w:hint="cs"/>
          <w:rtl/>
        </w:rPr>
        <w:t>֯</w:t>
      </w:r>
      <w:r w:rsidRPr="00487518">
        <w:rPr>
          <w:rtl/>
        </w:rPr>
        <w:t xml:space="preserve">ער שנ' בכל </w:t>
      </w:r>
      <w:r>
        <w:rPr>
          <w:rFonts w:hint="cs"/>
          <w:rtl/>
        </w:rPr>
        <w:t>[...] (עמ' 432) והערה 186 כתב '</w:t>
      </w:r>
      <w:r w:rsidRPr="00487518">
        <w:rPr>
          <w:rtl/>
        </w:rPr>
        <w:t>טרם עלה בידי לזהות את הפסוק המצוטט כאן</w:t>
      </w:r>
      <w:r>
        <w:rPr>
          <w:rFonts w:hint="cs"/>
          <w:rtl/>
        </w:rPr>
        <w:t>'. אני מציע לקרוא [...]צ</w:t>
      </w:r>
      <w:r>
        <w:rPr>
          <w:rFonts w:ascii="FrankRuehl" w:hAnsi="FrankRuehl" w:hint="cs"/>
          <w:rtl/>
        </w:rPr>
        <w:t>֯</w:t>
      </w:r>
      <w:r>
        <w:rPr>
          <w:rFonts w:hint="cs"/>
          <w:rtl/>
        </w:rPr>
        <w:t xml:space="preserve">ער ולשחזר: [כל זמן שישראל </w:t>
      </w:r>
      <w:proofErr w:type="spellStart"/>
      <w:r>
        <w:rPr>
          <w:rFonts w:hint="cs"/>
          <w:rtl/>
        </w:rPr>
        <w:t>שרוין</w:t>
      </w:r>
      <w:proofErr w:type="spellEnd"/>
      <w:r>
        <w:rPr>
          <w:rFonts w:hint="cs"/>
          <w:rtl/>
        </w:rPr>
        <w:t xml:space="preserve"> בצער אף הוא שרוי ב]צער שנ' בכל [צרתם לו צר] (איכה זוטא, ז, על פי המאגרים למילון ההיסטורי; השוו שלמה בובר,</w:t>
      </w:r>
      <w:r w:rsidRPr="00E716E2">
        <w:rPr>
          <w:rtl/>
        </w:rPr>
        <w:t xml:space="preserve"> מדרש זוטא, וילנה תרפ"ה</w:t>
      </w:r>
      <w:r>
        <w:rPr>
          <w:rFonts w:hint="cs"/>
          <w:rtl/>
        </w:rPr>
        <w:t xml:space="preserve">, </w:t>
      </w:r>
      <w:proofErr w:type="spellStart"/>
      <w:r>
        <w:rPr>
          <w:rFonts w:hint="cs"/>
          <w:rtl/>
        </w:rPr>
        <w:t>כז</w:t>
      </w:r>
      <w:proofErr w:type="spellEnd"/>
      <w:r>
        <w:rPr>
          <w:rFonts w:hint="cs"/>
          <w:rtl/>
        </w:rPr>
        <w:t xml:space="preserve"> ע"ב). שחזור זה מתאשר בלשון שמופיעות בסמוך:  '</w:t>
      </w:r>
      <w:r w:rsidRPr="00690811">
        <w:rPr>
          <w:rtl/>
        </w:rPr>
        <w:t xml:space="preserve">שישראל </w:t>
      </w:r>
      <w:proofErr w:type="spellStart"/>
      <w:r w:rsidRPr="00690811">
        <w:rPr>
          <w:rtl/>
        </w:rPr>
        <w:t>שרוין</w:t>
      </w:r>
      <w:proofErr w:type="spellEnd"/>
      <w:r w:rsidRPr="00690811">
        <w:rPr>
          <w:rtl/>
        </w:rPr>
        <w:t xml:space="preserve"> ברווחה</w:t>
      </w:r>
      <w:r>
        <w:rPr>
          <w:rFonts w:hint="cs"/>
          <w:rtl/>
        </w:rPr>
        <w:t>'</w:t>
      </w:r>
      <w:r w:rsidRPr="00690811">
        <w:rPr>
          <w:rtl/>
        </w:rPr>
        <w:t xml:space="preserve"> </w:t>
      </w:r>
      <w:r>
        <w:rPr>
          <w:rFonts w:hint="cs"/>
          <w:rtl/>
        </w:rPr>
        <w:t>(שורה 5) '</w:t>
      </w:r>
      <w:r w:rsidRPr="00690811">
        <w:rPr>
          <w:rtl/>
        </w:rPr>
        <w:t xml:space="preserve">להן </w:t>
      </w:r>
      <w:r>
        <w:rPr>
          <w:rFonts w:hint="cs"/>
          <w:rtl/>
        </w:rPr>
        <w:t xml:space="preserve">(נראה לי שצ"ל לתן) </w:t>
      </w:r>
      <w:r w:rsidRPr="00690811">
        <w:rPr>
          <w:rtl/>
        </w:rPr>
        <w:t xml:space="preserve">תורה לישראל לבש </w:t>
      </w:r>
      <w:proofErr w:type="spellStart"/>
      <w:r w:rsidRPr="00690811">
        <w:rPr>
          <w:rtl/>
        </w:rPr>
        <w:t>לבושין</w:t>
      </w:r>
      <w:proofErr w:type="spellEnd"/>
      <w:r w:rsidRPr="00690811">
        <w:rPr>
          <w:rtl/>
        </w:rPr>
        <w:t xml:space="preserve"> </w:t>
      </w:r>
      <w:proofErr w:type="spellStart"/>
      <w:r w:rsidRPr="00690811">
        <w:rPr>
          <w:rtl/>
        </w:rPr>
        <w:t>לבנין</w:t>
      </w:r>
      <w:proofErr w:type="spellEnd"/>
      <w:r>
        <w:rPr>
          <w:rFonts w:hint="cs"/>
          <w:rtl/>
        </w:rPr>
        <w:t>' (שורה 8).</w:t>
      </w:r>
    </w:p>
  </w:footnote>
  <w:footnote w:id="167">
    <w:p w14:paraId="262B16AF" w14:textId="1B0BE2BF" w:rsidR="00187B2C" w:rsidRPr="00DD1F48" w:rsidRDefault="00187B2C" w:rsidP="00CA7CDE">
      <w:pPr>
        <w:pStyle w:val="FootnoteText"/>
        <w:rPr>
          <w:lang w:val="fr-FR"/>
        </w:rPr>
      </w:pPr>
      <w:r>
        <w:rPr>
          <w:rStyle w:val="FootnoteReference"/>
        </w:rPr>
        <w:footnoteRef/>
      </w:r>
      <w:r>
        <w:rPr>
          <w:rtl/>
        </w:rPr>
        <w:t xml:space="preserve"> </w:t>
      </w:r>
      <w:r>
        <w:rPr>
          <w:rFonts w:hint="cs"/>
          <w:rtl/>
        </w:rPr>
        <w:t xml:space="preserve">גדעון בוהק הפנה את תשומת לבי להבחנה בין </w:t>
      </w:r>
      <w:proofErr w:type="spellStart"/>
      <w:r>
        <w:rPr>
          <w:rFonts w:hint="cs"/>
          <w:rtl/>
        </w:rPr>
        <w:t>מיטטרון</w:t>
      </w:r>
      <w:proofErr w:type="spellEnd"/>
      <w:r>
        <w:rPr>
          <w:rFonts w:hint="cs"/>
          <w:rtl/>
        </w:rPr>
        <w:t xml:space="preserve"> שר הפנים </w:t>
      </w:r>
      <w:proofErr w:type="spellStart"/>
      <w:r>
        <w:rPr>
          <w:rFonts w:hint="cs"/>
          <w:rtl/>
        </w:rPr>
        <w:t>ו'מטטרון</w:t>
      </w:r>
      <w:proofErr w:type="spellEnd"/>
      <w:r>
        <w:rPr>
          <w:rFonts w:hint="cs"/>
          <w:rtl/>
          <w:lang w:val="fr-FR"/>
        </w:rPr>
        <w:t xml:space="preserve"> מלאך הפנים': '</w:t>
      </w:r>
      <w:r w:rsidRPr="002A0E38">
        <w:rPr>
          <w:rtl/>
          <w:lang w:val="fr-FR"/>
        </w:rPr>
        <w:t xml:space="preserve">משביע אני עליך </w:t>
      </w:r>
      <w:proofErr w:type="spellStart"/>
      <w:r w:rsidRPr="002A0E38">
        <w:rPr>
          <w:rtl/>
          <w:lang w:val="fr-FR"/>
        </w:rPr>
        <w:t>מיטטרון</w:t>
      </w:r>
      <w:proofErr w:type="spellEnd"/>
      <w:r w:rsidRPr="002A0E38">
        <w:rPr>
          <w:rtl/>
          <w:lang w:val="fr-FR"/>
        </w:rPr>
        <w:t xml:space="preserve"> שר הפנים </w:t>
      </w:r>
      <w:r>
        <w:rPr>
          <w:rFonts w:hint="cs"/>
          <w:rtl/>
          <w:lang w:val="fr-FR"/>
        </w:rPr>
        <w:t xml:space="preserve">/ </w:t>
      </w:r>
      <w:r w:rsidRPr="002A0E38">
        <w:rPr>
          <w:rtl/>
          <w:lang w:val="fr-FR"/>
        </w:rPr>
        <w:t xml:space="preserve">אומר אני עליך מטטרון מלאך </w:t>
      </w:r>
      <w:r>
        <w:rPr>
          <w:rFonts w:hint="cs"/>
          <w:rtl/>
          <w:lang w:val="fr-FR"/>
        </w:rPr>
        <w:t>[</w:t>
      </w:r>
      <w:r w:rsidRPr="002A0E38">
        <w:rPr>
          <w:rtl/>
          <w:lang w:val="fr-FR"/>
        </w:rPr>
        <w:t>ה</w:t>
      </w:r>
      <w:r>
        <w:rPr>
          <w:rFonts w:hint="cs"/>
          <w:rtl/>
          <w:lang w:val="fr-FR"/>
        </w:rPr>
        <w:t>]</w:t>
      </w:r>
      <w:r w:rsidRPr="002A0E38">
        <w:rPr>
          <w:rtl/>
          <w:lang w:val="fr-FR"/>
        </w:rPr>
        <w:t xml:space="preserve">פנים </w:t>
      </w:r>
      <w:r>
        <w:rPr>
          <w:rFonts w:hint="cs"/>
          <w:rtl/>
          <w:lang w:val="fr-FR"/>
        </w:rPr>
        <w:t xml:space="preserve">// </w:t>
      </w:r>
      <w:r w:rsidRPr="002A0E38">
        <w:rPr>
          <w:rtl/>
          <w:lang w:val="fr-FR"/>
        </w:rPr>
        <w:t xml:space="preserve">גוזר אני עליך </w:t>
      </w:r>
      <w:proofErr w:type="spellStart"/>
      <w:r w:rsidRPr="002A0E38">
        <w:rPr>
          <w:rtl/>
          <w:lang w:val="fr-FR"/>
        </w:rPr>
        <w:t>מיטטרון</w:t>
      </w:r>
      <w:proofErr w:type="spellEnd"/>
      <w:r w:rsidRPr="002A0E38">
        <w:rPr>
          <w:rtl/>
          <w:lang w:val="fr-FR"/>
        </w:rPr>
        <w:t xml:space="preserve"> שר הפנים </w:t>
      </w:r>
      <w:r>
        <w:rPr>
          <w:rFonts w:hint="cs"/>
          <w:rtl/>
          <w:lang w:val="fr-FR"/>
        </w:rPr>
        <w:t xml:space="preserve">/ </w:t>
      </w:r>
      <w:r w:rsidRPr="002A0E38">
        <w:rPr>
          <w:rtl/>
          <w:lang w:val="fr-FR"/>
        </w:rPr>
        <w:t xml:space="preserve">מקיים אני עליך מטטרון מלאך הפנים </w:t>
      </w:r>
      <w:r>
        <w:rPr>
          <w:rFonts w:hint="cs"/>
          <w:rtl/>
          <w:lang w:val="fr-FR"/>
        </w:rPr>
        <w:t xml:space="preserve">// </w:t>
      </w:r>
      <w:r w:rsidRPr="002A0E38">
        <w:rPr>
          <w:rtl/>
          <w:lang w:val="fr-FR"/>
        </w:rPr>
        <w:t xml:space="preserve">וחותם אני עליך </w:t>
      </w:r>
      <w:proofErr w:type="spellStart"/>
      <w:r w:rsidRPr="002A0E38">
        <w:rPr>
          <w:rtl/>
          <w:lang w:val="fr-FR"/>
        </w:rPr>
        <w:t>מיטטרון</w:t>
      </w:r>
      <w:proofErr w:type="spellEnd"/>
      <w:r w:rsidRPr="002A0E38">
        <w:rPr>
          <w:rtl/>
          <w:lang w:val="fr-FR"/>
        </w:rPr>
        <w:t xml:space="preserve"> שר הפנים</w:t>
      </w:r>
      <w:r>
        <w:rPr>
          <w:rFonts w:hint="cs"/>
          <w:rtl/>
          <w:lang w:val="fr-FR"/>
        </w:rPr>
        <w:t>'. (</w:t>
      </w:r>
      <w:r w:rsidRPr="00920D30">
        <w:rPr>
          <w:lang w:val="fr-FR"/>
        </w:rPr>
        <w:t>Antonin B 186 2r</w:t>
      </w:r>
      <w:r>
        <w:t xml:space="preserve"> l.15-18</w:t>
      </w:r>
      <w:r>
        <w:rPr>
          <w:rFonts w:hint="cs"/>
          <w:rtl/>
          <w:lang w:val="fr-FR"/>
        </w:rPr>
        <w:t>, בוהק, שם, עמ' 439). בקטע משיעור קומה (</w:t>
      </w:r>
      <w:proofErr w:type="spellStart"/>
      <w:r>
        <w:t>Bodl</w:t>
      </w:r>
      <w:proofErr w:type="spellEnd"/>
      <w:r>
        <w:t xml:space="preserve">. </w:t>
      </w:r>
      <w:proofErr w:type="spellStart"/>
      <w:r w:rsidRPr="00A10D46">
        <w:rPr>
          <w:lang w:val="fr-FR"/>
        </w:rPr>
        <w:t>Heb</w:t>
      </w:r>
      <w:proofErr w:type="spellEnd"/>
      <w:r w:rsidRPr="00A10D46">
        <w:rPr>
          <w:lang w:val="fr-FR"/>
        </w:rPr>
        <w:t>. c.65.6</w:t>
      </w:r>
      <w:r>
        <w:rPr>
          <w:lang w:val="fr-FR"/>
        </w:rPr>
        <w:t xml:space="preserve">, Schäfer, </w:t>
      </w:r>
      <w:r w:rsidRPr="00A10D46">
        <w:rPr>
          <w:i/>
          <w:iCs/>
          <w:lang w:val="fr-FR"/>
        </w:rPr>
        <w:t>Geniza-Fragmente</w:t>
      </w:r>
      <w:r>
        <w:rPr>
          <w:lang w:val="fr-FR"/>
        </w:rPr>
        <w:t>, p. 117</w:t>
      </w:r>
      <w:r>
        <w:rPr>
          <w:rFonts w:hint="cs"/>
          <w:rtl/>
          <w:lang w:val="fr-FR"/>
        </w:rPr>
        <w:t xml:space="preserve">) שנכתב באותה תקופה כמו החיבור הנדון ושתוכנו חופף לו במידה רבה נאמר </w:t>
      </w:r>
      <w:r>
        <w:rPr>
          <w:rtl/>
          <w:lang w:val="fr-FR"/>
        </w:rPr>
        <w:t>:</w:t>
      </w:r>
      <w:r w:rsidRPr="00643029">
        <w:rPr>
          <w:rtl/>
        </w:rPr>
        <w:t xml:space="preserve"> </w:t>
      </w:r>
      <w:r>
        <w:rPr>
          <w:rFonts w:hint="cs"/>
          <w:rtl/>
          <w:lang w:val="fr-FR"/>
        </w:rPr>
        <w:t>'</w:t>
      </w:r>
      <w:r w:rsidRPr="00643029">
        <w:rPr>
          <w:rtl/>
          <w:lang w:val="fr-FR"/>
        </w:rPr>
        <w:t xml:space="preserve">זה הוא </w:t>
      </w:r>
      <w:proofErr w:type="spellStart"/>
      <w:r w:rsidRPr="00643029">
        <w:rPr>
          <w:rtl/>
          <w:lang w:val="fr-FR"/>
        </w:rPr>
        <w:t>מיטטרון</w:t>
      </w:r>
      <w:proofErr w:type="spellEnd"/>
      <w:r w:rsidRPr="00643029">
        <w:rPr>
          <w:rtl/>
          <w:lang w:val="fr-FR"/>
        </w:rPr>
        <w:t xml:space="preserve"> שר הפנים </w:t>
      </w:r>
      <w:proofErr w:type="spellStart"/>
      <w:r w:rsidRPr="00643029">
        <w:rPr>
          <w:rtl/>
          <w:lang w:val="fr-FR"/>
        </w:rPr>
        <w:t>שניכת</w:t>
      </w:r>
      <w:proofErr w:type="spellEnd"/>
      <w:r w:rsidRPr="00643029">
        <w:rPr>
          <w:rtl/>
          <w:lang w:val="fr-FR"/>
        </w:rPr>
        <w:t>[ב] [ב]אות</w:t>
      </w:r>
      <w:r>
        <w:rPr>
          <w:rtl/>
          <w:lang w:val="fr-FR"/>
        </w:rPr>
        <w:t xml:space="preserve"> </w:t>
      </w:r>
      <w:r w:rsidRPr="00643029">
        <w:rPr>
          <w:rtl/>
          <w:lang w:val="fr-FR"/>
        </w:rPr>
        <w:t>אחת</w:t>
      </w:r>
      <w:r>
        <w:rPr>
          <w:rtl/>
          <w:lang w:val="fr-FR"/>
        </w:rPr>
        <w:t xml:space="preserve"> </w:t>
      </w:r>
      <w:r w:rsidRPr="00643029">
        <w:rPr>
          <w:rtl/>
          <w:lang w:val="fr-FR"/>
        </w:rPr>
        <w:t>שבה</w:t>
      </w:r>
      <w:r>
        <w:rPr>
          <w:rtl/>
          <w:lang w:val="fr-FR"/>
        </w:rPr>
        <w:t xml:space="preserve"> </w:t>
      </w:r>
      <w:r w:rsidRPr="00643029">
        <w:rPr>
          <w:rtl/>
          <w:lang w:val="fr-FR"/>
        </w:rPr>
        <w:t>נבראו</w:t>
      </w:r>
      <w:r>
        <w:rPr>
          <w:rtl/>
          <w:lang w:val="fr-FR"/>
        </w:rPr>
        <w:t xml:space="preserve"> </w:t>
      </w:r>
      <w:r w:rsidRPr="00643029">
        <w:rPr>
          <w:rtl/>
          <w:lang w:val="fr-FR"/>
        </w:rPr>
        <w:t>[שמים</w:t>
      </w:r>
      <w:r>
        <w:rPr>
          <w:rtl/>
          <w:lang w:val="fr-FR"/>
        </w:rPr>
        <w:t xml:space="preserve"> </w:t>
      </w:r>
      <w:r w:rsidRPr="00643029">
        <w:rPr>
          <w:rtl/>
          <w:lang w:val="fr-FR"/>
        </w:rPr>
        <w:t>וארץ]</w:t>
      </w:r>
      <w:r>
        <w:rPr>
          <w:rtl/>
          <w:lang w:val="fr-FR"/>
        </w:rPr>
        <w:t xml:space="preserve"> </w:t>
      </w:r>
      <w:r w:rsidRPr="00643029">
        <w:rPr>
          <w:rtl/>
          <w:lang w:val="fr-FR"/>
        </w:rPr>
        <w:t>וחתמה</w:t>
      </w:r>
      <w:r>
        <w:rPr>
          <w:rtl/>
          <w:lang w:val="fr-FR"/>
        </w:rPr>
        <w:t xml:space="preserve"> </w:t>
      </w:r>
      <w:r w:rsidRPr="00643029">
        <w:rPr>
          <w:rtl/>
          <w:lang w:val="fr-FR"/>
        </w:rPr>
        <w:t>בטבעת</w:t>
      </w:r>
      <w:r>
        <w:rPr>
          <w:rtl/>
          <w:lang w:val="fr-FR"/>
        </w:rPr>
        <w:t xml:space="preserve"> </w:t>
      </w:r>
      <w:r w:rsidRPr="00643029">
        <w:rPr>
          <w:rtl/>
          <w:lang w:val="fr-FR"/>
        </w:rPr>
        <w:t>אהיה-אשר-אהיה</w:t>
      </w:r>
      <w:r>
        <w:rPr>
          <w:rtl/>
          <w:lang w:val="fr-FR"/>
        </w:rPr>
        <w:t xml:space="preserve"> </w:t>
      </w:r>
      <w:r w:rsidRPr="00643029">
        <w:rPr>
          <w:rtl/>
          <w:lang w:val="fr-FR"/>
        </w:rPr>
        <w:t>[</w:t>
      </w:r>
      <w:proofErr w:type="spellStart"/>
      <w:r w:rsidRPr="00643029">
        <w:rPr>
          <w:rtl/>
          <w:lang w:val="fr-FR"/>
        </w:rPr>
        <w:t>ונ</w:t>
      </w:r>
      <w:proofErr w:type="spellEnd"/>
      <w:r w:rsidRPr="00643029">
        <w:rPr>
          <w:rtl/>
          <w:lang w:val="fr-FR"/>
        </w:rPr>
        <w:t>]כתב</w:t>
      </w:r>
      <w:r>
        <w:rPr>
          <w:rtl/>
          <w:lang w:val="fr-FR"/>
        </w:rPr>
        <w:t xml:space="preserve"> </w:t>
      </w:r>
      <w:r w:rsidRPr="00643029">
        <w:rPr>
          <w:rtl/>
          <w:lang w:val="fr-FR"/>
        </w:rPr>
        <w:t>בשש</w:t>
      </w:r>
      <w:r>
        <w:rPr>
          <w:rtl/>
          <w:lang w:val="fr-FR"/>
        </w:rPr>
        <w:t xml:space="preserve"> </w:t>
      </w:r>
      <w:r w:rsidRPr="00643029">
        <w:rPr>
          <w:rtl/>
          <w:lang w:val="fr-FR"/>
        </w:rPr>
        <w:t>אותות</w:t>
      </w:r>
      <w:r>
        <w:rPr>
          <w:rtl/>
          <w:lang w:val="fr-FR"/>
        </w:rPr>
        <w:t xml:space="preserve"> </w:t>
      </w:r>
      <w:r w:rsidRPr="00643029">
        <w:rPr>
          <w:rtl/>
          <w:lang w:val="fr-FR"/>
        </w:rPr>
        <w:t>ובשבע</w:t>
      </w:r>
      <w:r>
        <w:rPr>
          <w:rtl/>
          <w:lang w:val="fr-FR"/>
        </w:rPr>
        <w:t xml:space="preserve"> </w:t>
      </w:r>
      <w:r w:rsidRPr="00643029">
        <w:rPr>
          <w:rtl/>
          <w:lang w:val="fr-FR"/>
        </w:rPr>
        <w:t>אותות</w:t>
      </w:r>
      <w:r>
        <w:rPr>
          <w:rtl/>
          <w:lang w:val="fr-FR"/>
        </w:rPr>
        <w:t xml:space="preserve"> </w:t>
      </w:r>
      <w:r w:rsidRPr="00643029">
        <w:rPr>
          <w:rtl/>
          <w:lang w:val="fr-FR"/>
        </w:rPr>
        <w:t>ובעשרים</w:t>
      </w:r>
      <w:r>
        <w:rPr>
          <w:rtl/>
          <w:lang w:val="fr-FR"/>
        </w:rPr>
        <w:t xml:space="preserve"> </w:t>
      </w:r>
      <w:r w:rsidRPr="00643029">
        <w:rPr>
          <w:rtl/>
          <w:lang w:val="fr-FR"/>
        </w:rPr>
        <w:t>ושתים</w:t>
      </w:r>
      <w:r>
        <w:rPr>
          <w:rtl/>
          <w:lang w:val="fr-FR"/>
        </w:rPr>
        <w:t xml:space="preserve"> </w:t>
      </w:r>
      <w:r w:rsidRPr="00643029">
        <w:rPr>
          <w:rtl/>
          <w:lang w:val="fr-FR"/>
        </w:rPr>
        <w:t>אותות.</w:t>
      </w:r>
      <w:r>
        <w:rPr>
          <w:rtl/>
          <w:lang w:val="fr-FR"/>
        </w:rPr>
        <w:t xml:space="preserve"> </w:t>
      </w:r>
      <w:r w:rsidRPr="00643029">
        <w:rPr>
          <w:rtl/>
          <w:lang w:val="fr-FR"/>
        </w:rPr>
        <w:t>[ובשבעים]</w:t>
      </w:r>
      <w:r>
        <w:rPr>
          <w:rtl/>
          <w:lang w:val="fr-FR"/>
        </w:rPr>
        <w:t xml:space="preserve"> </w:t>
      </w:r>
      <w:r w:rsidRPr="00643029">
        <w:rPr>
          <w:rtl/>
          <w:lang w:val="fr-FR"/>
        </w:rPr>
        <w:t>שמות</w:t>
      </w:r>
      <w:r>
        <w:rPr>
          <w:rtl/>
          <w:lang w:val="fr-FR"/>
        </w:rPr>
        <w:t xml:space="preserve"> </w:t>
      </w:r>
      <w:r w:rsidRPr="00643029">
        <w:rPr>
          <w:rtl/>
          <w:lang w:val="fr-FR"/>
        </w:rPr>
        <w:t>ובשבע</w:t>
      </w:r>
      <w:r>
        <w:rPr>
          <w:rtl/>
          <w:lang w:val="fr-FR"/>
        </w:rPr>
        <w:t xml:space="preserve"> </w:t>
      </w:r>
      <w:r w:rsidRPr="00643029">
        <w:rPr>
          <w:rtl/>
          <w:lang w:val="fr-FR"/>
        </w:rPr>
        <w:t>קדושות.</w:t>
      </w:r>
      <w:r>
        <w:rPr>
          <w:rFonts w:hint="cs"/>
          <w:rtl/>
          <w:lang w:val="fr-FR"/>
        </w:rPr>
        <w:t>' (השוו סינופסיס, 389). כבר גרשם שלום שיער ששש ושבע אותיות רומזות לכתיב החסר והמלא של מטטרון ('</w:t>
      </w:r>
      <w:r w:rsidRPr="00C3683E">
        <w:rPr>
          <w:rtl/>
          <w:lang w:val="fr-FR"/>
        </w:rPr>
        <w:t>לחקר קבלת ר' יצחק בן יעקב הכהן</w:t>
      </w:r>
      <w:r>
        <w:rPr>
          <w:rFonts w:hint="cs"/>
          <w:rtl/>
          <w:lang w:val="fr-FR"/>
        </w:rPr>
        <w:t>', תרביץ ב (תרצ"א), עמ' 215-216) ודבר זה מתאשר על ידי הקטע מאוסף אנטונין. מתוך הציטוטים שהבאנו עולה ששני שמות מתייחסים לשתי בחינות, תפקידים או מצבים של מטטרון אך לא לשני מלאכים שונים. המקובלים פירשו את ההבחנה הזאת לפי שיטותיהם.</w:t>
      </w:r>
    </w:p>
  </w:footnote>
  <w:footnote w:id="168">
    <w:p w14:paraId="1D6E975A" w14:textId="68A0E7C9" w:rsidR="00187B2C" w:rsidRPr="009A42D7" w:rsidRDefault="00187B2C" w:rsidP="00B773FF">
      <w:pPr>
        <w:pStyle w:val="FootnoteText"/>
        <w:rPr>
          <w:rtl/>
          <w:lang w:val="de-DE"/>
        </w:rPr>
      </w:pPr>
      <w:r>
        <w:rPr>
          <w:rStyle w:val="FootnoteReference"/>
        </w:rPr>
        <w:footnoteRef/>
      </w:r>
      <w:r>
        <w:rPr>
          <w:rtl/>
        </w:rPr>
        <w:t xml:space="preserve"> </w:t>
      </w:r>
      <w:r w:rsidRPr="00D82706">
        <w:rPr>
          <w:lang w:val="de-DE"/>
        </w:rPr>
        <w:t>Müller-Kessler</w:t>
      </w:r>
      <w:r>
        <w:rPr>
          <w:lang w:val="de-DE"/>
        </w:rPr>
        <w:t>,</w:t>
      </w:r>
      <w:r w:rsidRPr="00BD758E">
        <w:rPr>
          <w:i/>
          <w:iCs/>
          <w:lang w:val="de-DE"/>
        </w:rPr>
        <w:t xml:space="preserve"> </w:t>
      </w:r>
      <w:r w:rsidRPr="00D82706">
        <w:rPr>
          <w:i/>
          <w:iCs/>
          <w:lang w:val="de-DE"/>
        </w:rPr>
        <w:t>Zauberschalentexte</w:t>
      </w:r>
      <w:r>
        <w:rPr>
          <w:lang w:val="de-DE"/>
        </w:rPr>
        <w:t>,</w:t>
      </w:r>
      <w:r w:rsidRPr="009A42D7">
        <w:rPr>
          <w:lang w:val="de-DE"/>
        </w:rPr>
        <w:t xml:space="preserve"> p</w:t>
      </w:r>
      <w:r>
        <w:rPr>
          <w:lang w:val="de-DE"/>
        </w:rPr>
        <w:t xml:space="preserve">. 82, </w:t>
      </w:r>
      <w:proofErr w:type="spellStart"/>
      <w:r>
        <w:rPr>
          <w:lang w:val="de-DE"/>
        </w:rPr>
        <w:t>Tf</w:t>
      </w:r>
      <w:proofErr w:type="spellEnd"/>
      <w:r>
        <w:rPr>
          <w:lang w:val="de-DE"/>
        </w:rPr>
        <w:t>. 17 on p. 223</w:t>
      </w:r>
    </w:p>
  </w:footnote>
  <w:footnote w:id="169">
    <w:p w14:paraId="41F7DDCB" w14:textId="77777777" w:rsidR="00187B2C" w:rsidRPr="006A2D63" w:rsidRDefault="00187B2C" w:rsidP="00B773FF">
      <w:pPr>
        <w:pStyle w:val="FootnoteText"/>
        <w:rPr>
          <w:rStyle w:val="H-Notes0"/>
          <w:rtl/>
        </w:rPr>
      </w:pPr>
      <w:r>
        <w:rPr>
          <w:rStyle w:val="FootnoteReference"/>
        </w:rPr>
        <w:footnoteRef/>
      </w:r>
      <w:r>
        <w:rPr>
          <w:rtl/>
        </w:rPr>
        <w:t xml:space="preserve"> </w:t>
      </w:r>
      <w:r w:rsidRPr="00AD6FA6">
        <w:rPr>
          <w:rFonts w:hint="cs"/>
          <w:rtl/>
        </w:rPr>
        <w:t>תיקון של מילר-</w:t>
      </w:r>
      <w:proofErr w:type="spellStart"/>
      <w:r w:rsidRPr="00AD6FA6">
        <w:rPr>
          <w:rFonts w:hint="cs"/>
          <w:rtl/>
        </w:rPr>
        <w:t>קסלר</w:t>
      </w:r>
      <w:proofErr w:type="spellEnd"/>
      <w:r w:rsidRPr="00AD6FA6">
        <w:rPr>
          <w:rFonts w:hint="cs"/>
          <w:rtl/>
        </w:rPr>
        <w:t xml:space="preserve"> לפי העניין. לכתיב '</w:t>
      </w:r>
      <w:proofErr w:type="spellStart"/>
      <w:r w:rsidRPr="00AD6FA6">
        <w:rPr>
          <w:rFonts w:hint="cs"/>
          <w:rtl/>
        </w:rPr>
        <w:t>מטרון</w:t>
      </w:r>
      <w:proofErr w:type="spellEnd"/>
      <w:r w:rsidRPr="00AD6FA6">
        <w:rPr>
          <w:rFonts w:hint="cs"/>
          <w:rtl/>
        </w:rPr>
        <w:t xml:space="preserve">' השוו </w:t>
      </w:r>
      <w:r w:rsidRPr="00AD6FA6">
        <w:rPr>
          <w:rFonts w:hint="cs"/>
        </w:rPr>
        <w:t>B</w:t>
      </w:r>
      <w:r w:rsidRPr="00AD6FA6">
        <w:t xml:space="preserve"> </w:t>
      </w:r>
      <w:proofErr w:type="spellStart"/>
      <w:r w:rsidRPr="00AD6FA6">
        <w:t>Antonon</w:t>
      </w:r>
      <w:proofErr w:type="spellEnd"/>
      <w:r w:rsidRPr="00AD6FA6">
        <w:t xml:space="preserve"> 186, 2r l.20</w:t>
      </w:r>
      <w:r w:rsidRPr="00AD6FA6">
        <w:rPr>
          <w:rFonts w:hint="cs"/>
          <w:rtl/>
        </w:rPr>
        <w:t>, בוהק, עמ' 439.</w:t>
      </w:r>
    </w:p>
  </w:footnote>
  <w:footnote w:id="170">
    <w:p w14:paraId="3FACFD22" w14:textId="187C2E5A" w:rsidR="00187B2C" w:rsidRDefault="00187B2C">
      <w:pPr>
        <w:pStyle w:val="FootnoteText"/>
      </w:pPr>
      <w:r>
        <w:rPr>
          <w:rStyle w:val="FootnoteReference"/>
        </w:rPr>
        <w:footnoteRef/>
      </w:r>
      <w:r>
        <w:rPr>
          <w:rtl/>
        </w:rPr>
        <w:t xml:space="preserve"> </w:t>
      </w:r>
      <w:r>
        <w:rPr>
          <w:rFonts w:hint="cs"/>
          <w:rtl/>
        </w:rPr>
        <w:t xml:space="preserve">נראה יותר שדמות עוינת זו אינה שדה אלא יריבה אנושית ולכן אפשר לסווג את ההשבעה הזאת כמאגיה התקפית, בדומה לקערה </w:t>
      </w:r>
      <w:r w:rsidRPr="00511FA1">
        <w:t>VA.Bab.2785b</w:t>
      </w:r>
      <w:r>
        <w:rPr>
          <w:rFonts w:hint="cs"/>
          <w:rtl/>
        </w:rPr>
        <w:t xml:space="preserve"> (סעיף 1.18). </w:t>
      </w:r>
      <w:r>
        <w:rPr>
          <w:rFonts w:hint="cs"/>
          <w:rtl/>
        </w:rPr>
        <w:t xml:space="preserve">זו דעתו של פורד (ראו הערה </w:t>
      </w:r>
      <w:r>
        <w:fldChar w:fldCharType="begin"/>
      </w:r>
      <w:r>
        <w:instrText xml:space="preserve"> </w:instrText>
      </w:r>
      <w:r>
        <w:rPr>
          <w:rFonts w:hint="cs"/>
        </w:rPr>
        <w:instrText>NOTEREF _Ref23728590 \h</w:instrText>
      </w:r>
      <w:r>
        <w:instrText xml:space="preserve"> </w:instrText>
      </w:r>
      <w:r>
        <w:fldChar w:fldCharType="separate"/>
      </w:r>
      <w:r w:rsidR="00770D27">
        <w:t>171</w:t>
      </w:r>
      <w:r>
        <w:fldChar w:fldCharType="end"/>
      </w:r>
      <w:r>
        <w:rPr>
          <w:rFonts w:hint="cs"/>
          <w:rtl/>
        </w:rPr>
        <w:t>). יתכן שההשבעה נכתבה לקראת עימות משפטי כדי לסתום את טענות היריבה בבית המשפט (פורד בשם בוהק).</w:t>
      </w:r>
    </w:p>
  </w:footnote>
  <w:footnote w:id="171">
    <w:p w14:paraId="7ABA4CEA" w14:textId="003FF615" w:rsidR="00187B2C" w:rsidRDefault="00187B2C">
      <w:pPr>
        <w:pStyle w:val="FootnoteText"/>
        <w:rPr>
          <w:rtl/>
        </w:rPr>
      </w:pPr>
      <w:r>
        <w:rPr>
          <w:rStyle w:val="FootnoteReference"/>
        </w:rPr>
        <w:footnoteRef/>
      </w:r>
      <w:r>
        <w:rPr>
          <w:rtl/>
        </w:rPr>
        <w:t xml:space="preserve"> </w:t>
      </w:r>
      <w:r w:rsidRPr="00B34B14">
        <w:t xml:space="preserve">James Nathan Ford &amp; Matthew Morgenstern, </w:t>
      </w:r>
      <w:r w:rsidRPr="00B34B14">
        <w:rPr>
          <w:i/>
          <w:iCs/>
        </w:rPr>
        <w:t xml:space="preserve">Aramaic Incantation Bowls in Museum Collections, Vol 1: The Frau Professor </w:t>
      </w:r>
      <w:proofErr w:type="spellStart"/>
      <w:r w:rsidRPr="00B34B14">
        <w:rPr>
          <w:i/>
          <w:iCs/>
        </w:rPr>
        <w:t>Hilprecht</w:t>
      </w:r>
      <w:proofErr w:type="spellEnd"/>
      <w:r w:rsidRPr="00B34B14">
        <w:rPr>
          <w:i/>
          <w:iCs/>
        </w:rPr>
        <w:t xml:space="preserve"> Collection of Babylonian Antiquities, Jena</w:t>
      </w:r>
      <w:r>
        <w:t>, L</w:t>
      </w:r>
      <w:r w:rsidRPr="00B34B14">
        <w:t>eiden 2020</w:t>
      </w:r>
      <w:r w:rsidRPr="00B34B14">
        <w:rPr>
          <w:rtl/>
        </w:rPr>
        <w:t>.</w:t>
      </w:r>
    </w:p>
  </w:footnote>
  <w:footnote w:id="172">
    <w:p w14:paraId="7A44E469" w14:textId="2BD5D28F" w:rsidR="00187B2C" w:rsidRPr="00A23AD7" w:rsidRDefault="00187B2C">
      <w:pPr>
        <w:pStyle w:val="FootnoteText"/>
        <w:rPr>
          <w:lang w:val="fr-FR"/>
        </w:rPr>
      </w:pPr>
      <w:r>
        <w:rPr>
          <w:rStyle w:val="FootnoteReference"/>
        </w:rPr>
        <w:footnoteRef/>
      </w:r>
      <w:r>
        <w:rPr>
          <w:rtl/>
        </w:rPr>
        <w:t xml:space="preserve"> </w:t>
      </w:r>
      <w:r>
        <w:rPr>
          <w:rFonts w:hint="cs"/>
          <w:rtl/>
        </w:rPr>
        <w:t>אני מודה לפרופ' ג'יימס נתן פורד</w:t>
      </w:r>
      <w:r>
        <w:rPr>
          <w:rFonts w:hint="cs"/>
          <w:rtl/>
          <w:lang w:val="fr-FR"/>
        </w:rPr>
        <w:t xml:space="preserve"> שבמענה על הספקות לגבי קריאת הקערה הזאת</w:t>
      </w:r>
      <w:r w:rsidRPr="00F00F36">
        <w:rPr>
          <w:rFonts w:hint="cs"/>
          <w:rtl/>
          <w:lang w:val="fr-FR"/>
        </w:rPr>
        <w:t xml:space="preserve"> </w:t>
      </w:r>
      <w:r>
        <w:rPr>
          <w:rFonts w:hint="cs"/>
          <w:rtl/>
          <w:lang w:val="fr-FR"/>
        </w:rPr>
        <w:t>שהבעתי לפניו, שלח אלי את העמודים הרלבנטיים (עמ' 46-52) מן המהדורה הנמצאת בהכנה.</w:t>
      </w:r>
    </w:p>
  </w:footnote>
  <w:footnote w:id="173">
    <w:p w14:paraId="2D1DD063" w14:textId="1086A76B" w:rsidR="00187B2C" w:rsidRPr="00AD6FA6" w:rsidRDefault="00187B2C">
      <w:pPr>
        <w:pStyle w:val="FootnoteText"/>
        <w:rPr>
          <w:lang w:val="fr-FR"/>
        </w:rPr>
      </w:pPr>
      <w:r>
        <w:rPr>
          <w:rStyle w:val="FootnoteReference"/>
        </w:rPr>
        <w:footnoteRef/>
      </w:r>
      <w:r>
        <w:rPr>
          <w:rtl/>
        </w:rPr>
        <w:t xml:space="preserve"> </w:t>
      </w:r>
      <w:r>
        <w:rPr>
          <w:rFonts w:hint="cs"/>
          <w:rtl/>
        </w:rPr>
        <w:t>דעתי הייתה לקרוא '</w:t>
      </w:r>
      <w:proofErr w:type="spellStart"/>
      <w:r>
        <w:rPr>
          <w:rFonts w:hint="cs"/>
          <w:rtl/>
        </w:rPr>
        <w:t>מטרוון</w:t>
      </w:r>
      <w:proofErr w:type="spellEnd"/>
      <w:r>
        <w:rPr>
          <w:rFonts w:hint="cs"/>
          <w:rtl/>
        </w:rPr>
        <w:t>' (על פי הצילום שבמהדורת מילר-</w:t>
      </w:r>
      <w:proofErr w:type="spellStart"/>
      <w:r>
        <w:rPr>
          <w:rFonts w:hint="cs"/>
          <w:rtl/>
        </w:rPr>
        <w:t>קסלר</w:t>
      </w:r>
      <w:proofErr w:type="spellEnd"/>
      <w:r>
        <w:rPr>
          <w:rFonts w:hint="cs"/>
          <w:rtl/>
        </w:rPr>
        <w:t xml:space="preserve">), אך הצעתו של פורד נראית יותר, במיוחד לנוכח צילום תקריב של המילה המופיע במהדורתו. </w:t>
      </w:r>
    </w:p>
  </w:footnote>
  <w:footnote w:id="174">
    <w:p w14:paraId="07D56489" w14:textId="76142D9A" w:rsidR="00187B2C" w:rsidRPr="00DA5562" w:rsidRDefault="00187B2C">
      <w:pPr>
        <w:pStyle w:val="FootnoteText"/>
        <w:rPr>
          <w:rtl/>
          <w:lang w:val="fr-FR"/>
        </w:rPr>
      </w:pPr>
      <w:r>
        <w:rPr>
          <w:rStyle w:val="FootnoteReference"/>
        </w:rPr>
        <w:footnoteRef/>
      </w:r>
      <w:r>
        <w:rPr>
          <w:rtl/>
        </w:rPr>
        <w:t xml:space="preserve"> </w:t>
      </w:r>
      <w:proofErr w:type="spellStart"/>
      <w:r w:rsidRPr="00DA5562">
        <w:rPr>
          <w:lang w:val="fr-FR"/>
        </w:rPr>
        <w:t>Michał</w:t>
      </w:r>
      <w:proofErr w:type="spellEnd"/>
      <w:r w:rsidRPr="00DA5562">
        <w:rPr>
          <w:lang w:val="fr-FR"/>
        </w:rPr>
        <w:t xml:space="preserve"> </w:t>
      </w:r>
      <w:proofErr w:type="spellStart"/>
      <w:r w:rsidRPr="00DA5562">
        <w:rPr>
          <w:lang w:val="fr-FR"/>
        </w:rPr>
        <w:t>Gawlikowski</w:t>
      </w:r>
      <w:proofErr w:type="spellEnd"/>
      <w:r w:rsidRPr="00DA5562">
        <w:rPr>
          <w:lang w:val="fr-FR"/>
        </w:rPr>
        <w:t xml:space="preserve">, </w:t>
      </w:r>
      <w:r w:rsidRPr="00DA5562">
        <w:rPr>
          <w:rFonts w:cstheme="minorBidi"/>
          <w:lang w:val="fr-FR" w:bidi="ar-SA"/>
        </w:rPr>
        <w:t>‘</w:t>
      </w:r>
      <w:r w:rsidRPr="00DA5562">
        <w:rPr>
          <w:lang w:val="fr-FR"/>
        </w:rPr>
        <w:t>Une coupe magique araméenne,</w:t>
      </w:r>
      <w:r>
        <w:rPr>
          <w:lang w:val="fr-FR"/>
        </w:rPr>
        <w:t>’</w:t>
      </w:r>
      <w:r w:rsidRPr="00DA5562">
        <w:rPr>
          <w:lang w:val="fr-FR"/>
        </w:rPr>
        <w:t xml:space="preserve"> </w:t>
      </w:r>
      <w:proofErr w:type="spellStart"/>
      <w:r w:rsidRPr="00025774">
        <w:rPr>
          <w:i/>
          <w:iCs/>
          <w:lang w:val="fr-FR"/>
        </w:rPr>
        <w:t>Semitica</w:t>
      </w:r>
      <w:proofErr w:type="spellEnd"/>
      <w:r w:rsidRPr="00DA5562">
        <w:rPr>
          <w:lang w:val="fr-FR"/>
        </w:rPr>
        <w:t xml:space="preserve"> 38 (1990), pp. 137-145 </w:t>
      </w:r>
    </w:p>
  </w:footnote>
  <w:footnote w:id="175">
    <w:p w14:paraId="2A9E09D8" w14:textId="6F934F6A" w:rsidR="00187B2C" w:rsidRDefault="00187B2C">
      <w:pPr>
        <w:pStyle w:val="FootnoteText"/>
        <w:rPr>
          <w:rtl/>
        </w:rPr>
      </w:pPr>
      <w:r>
        <w:rPr>
          <w:rStyle w:val="FootnoteReference"/>
        </w:rPr>
        <w:footnoteRef/>
      </w:r>
      <w:r>
        <w:rPr>
          <w:rtl/>
        </w:rPr>
        <w:t xml:space="preserve"> </w:t>
      </w:r>
      <w:r>
        <w:rPr>
          <w:rFonts w:hint="cs"/>
          <w:rtl/>
        </w:rPr>
        <w:t>גם קריאת 'ו' מפוקפקת לדעתי.</w:t>
      </w:r>
    </w:p>
  </w:footnote>
  <w:footnote w:id="176">
    <w:p w14:paraId="07DA851F" w14:textId="10667513" w:rsidR="00187B2C" w:rsidRPr="00D62286" w:rsidRDefault="00187B2C">
      <w:pPr>
        <w:pStyle w:val="FootnoteText"/>
        <w:rPr>
          <w:rStyle w:val="H-Notes0"/>
          <w:rFonts w:ascii="FrankRuehl" w:hAnsi="FrankRuehl"/>
          <w:sz w:val="20"/>
          <w:szCs w:val="20"/>
          <w:rtl/>
        </w:rPr>
      </w:pPr>
      <w:r>
        <w:rPr>
          <w:rStyle w:val="FootnoteReference"/>
        </w:rPr>
        <w:footnoteRef/>
      </w:r>
      <w:r>
        <w:rPr>
          <w:rtl/>
        </w:rPr>
        <w:t xml:space="preserve"> </w:t>
      </w:r>
      <w:r w:rsidRPr="00D62286">
        <w:rPr>
          <w:rFonts w:ascii="FrankRuehl" w:hAnsi="FrankRuehl"/>
          <w:sz w:val="20"/>
          <w:rtl/>
        </w:rPr>
        <w:t xml:space="preserve">לדוגמא </w:t>
      </w:r>
      <w:r w:rsidRPr="00D62286">
        <w:rPr>
          <w:rStyle w:val="H-Notes0"/>
          <w:rFonts w:ascii="FrankRuehl" w:hAnsi="FrankRuehl"/>
          <w:sz w:val="20"/>
          <w:szCs w:val="20"/>
          <w:rtl/>
        </w:rPr>
        <w:t xml:space="preserve">ב'ספר </w:t>
      </w:r>
      <w:proofErr w:type="spellStart"/>
      <w:r w:rsidRPr="00D62286">
        <w:rPr>
          <w:rStyle w:val="H-Notes0"/>
          <w:rFonts w:ascii="FrankRuehl" w:hAnsi="FrankRuehl"/>
          <w:sz w:val="20"/>
          <w:szCs w:val="20"/>
          <w:rtl/>
        </w:rPr>
        <w:t>אנדהריוס</w:t>
      </w:r>
      <w:proofErr w:type="spellEnd"/>
      <w:r w:rsidRPr="00D62286">
        <w:rPr>
          <w:rStyle w:val="H-Notes0"/>
          <w:rFonts w:ascii="FrankRuehl" w:hAnsi="FrankRuehl"/>
          <w:sz w:val="20"/>
          <w:szCs w:val="20"/>
          <w:rtl/>
        </w:rPr>
        <w:t xml:space="preserve"> הבבלי', שהוזכר לעיל, הערה </w:t>
      </w:r>
      <w:r w:rsidRPr="00D62286">
        <w:rPr>
          <w:rStyle w:val="H-Notes0"/>
          <w:rFonts w:ascii="FrankRuehl" w:hAnsi="FrankRuehl"/>
          <w:sz w:val="20"/>
          <w:szCs w:val="20"/>
          <w:rtl/>
        </w:rPr>
        <w:fldChar w:fldCharType="begin"/>
      </w:r>
      <w:r w:rsidRPr="00D62286">
        <w:rPr>
          <w:rStyle w:val="H-Notes0"/>
          <w:rFonts w:ascii="FrankRuehl" w:hAnsi="FrankRuehl"/>
          <w:sz w:val="20"/>
          <w:szCs w:val="20"/>
          <w:rtl/>
        </w:rPr>
        <w:instrText xml:space="preserve"> </w:instrText>
      </w:r>
      <w:r w:rsidRPr="00D62286">
        <w:rPr>
          <w:rStyle w:val="H-Notes0"/>
          <w:rFonts w:ascii="FrankRuehl" w:hAnsi="FrankRuehl"/>
          <w:sz w:val="20"/>
          <w:szCs w:val="20"/>
        </w:rPr>
        <w:instrText>NOTEREF</w:instrText>
      </w:r>
      <w:r w:rsidRPr="00D62286">
        <w:rPr>
          <w:rStyle w:val="H-Notes0"/>
          <w:rFonts w:ascii="FrankRuehl" w:hAnsi="FrankRuehl"/>
          <w:sz w:val="20"/>
          <w:szCs w:val="20"/>
          <w:rtl/>
        </w:rPr>
        <w:instrText xml:space="preserve"> _</w:instrText>
      </w:r>
      <w:r w:rsidRPr="00D62286">
        <w:rPr>
          <w:rStyle w:val="H-Notes0"/>
          <w:rFonts w:ascii="FrankRuehl" w:hAnsi="FrankRuehl"/>
          <w:sz w:val="20"/>
          <w:szCs w:val="20"/>
        </w:rPr>
        <w:instrText>Ref22311692 \h</w:instrText>
      </w:r>
      <w:r w:rsidRPr="00D62286">
        <w:rPr>
          <w:rStyle w:val="H-Notes0"/>
          <w:rFonts w:ascii="FrankRuehl" w:hAnsi="FrankRuehl"/>
          <w:sz w:val="20"/>
          <w:szCs w:val="20"/>
          <w:rtl/>
        </w:rPr>
        <w:instrText xml:space="preserve">  \* </w:instrText>
      </w:r>
      <w:r w:rsidRPr="00D62286">
        <w:rPr>
          <w:rStyle w:val="H-Notes0"/>
          <w:rFonts w:ascii="FrankRuehl" w:hAnsi="FrankRuehl"/>
          <w:sz w:val="20"/>
          <w:szCs w:val="20"/>
        </w:rPr>
        <w:instrText>MERGEFORMAT</w:instrText>
      </w:r>
      <w:r w:rsidRPr="00D62286">
        <w:rPr>
          <w:rStyle w:val="H-Notes0"/>
          <w:rFonts w:ascii="FrankRuehl" w:hAnsi="FrankRuehl"/>
          <w:sz w:val="20"/>
          <w:szCs w:val="20"/>
          <w:rtl/>
        </w:rPr>
        <w:instrText xml:space="preserve"> </w:instrText>
      </w:r>
      <w:r w:rsidRPr="00D62286">
        <w:rPr>
          <w:rStyle w:val="H-Notes0"/>
          <w:rFonts w:ascii="FrankRuehl" w:hAnsi="FrankRuehl"/>
          <w:sz w:val="20"/>
          <w:szCs w:val="20"/>
          <w:rtl/>
        </w:rPr>
      </w:r>
      <w:r w:rsidRPr="00D62286">
        <w:rPr>
          <w:rStyle w:val="H-Notes0"/>
          <w:rFonts w:ascii="FrankRuehl" w:hAnsi="FrankRuehl"/>
          <w:sz w:val="20"/>
          <w:szCs w:val="20"/>
          <w:rtl/>
        </w:rPr>
        <w:fldChar w:fldCharType="separate"/>
      </w:r>
      <w:r w:rsidR="00770D27">
        <w:rPr>
          <w:rStyle w:val="H-Notes0"/>
          <w:rFonts w:ascii="FrankRuehl" w:hAnsi="FrankRuehl"/>
          <w:sz w:val="20"/>
          <w:szCs w:val="20"/>
          <w:rtl/>
        </w:rPr>
        <w:t>29</w:t>
      </w:r>
      <w:r w:rsidRPr="00D62286">
        <w:rPr>
          <w:rStyle w:val="H-Notes0"/>
          <w:rFonts w:ascii="FrankRuehl" w:hAnsi="FrankRuehl"/>
          <w:sz w:val="20"/>
          <w:szCs w:val="20"/>
          <w:rtl/>
        </w:rPr>
        <w:fldChar w:fldCharType="end"/>
      </w:r>
      <w:r w:rsidRPr="00D62286">
        <w:rPr>
          <w:rStyle w:val="H-Notes0"/>
          <w:rFonts w:ascii="FrankRuehl" w:hAnsi="FrankRuehl"/>
          <w:sz w:val="20"/>
          <w:szCs w:val="20"/>
          <w:rtl/>
        </w:rPr>
        <w:t>.</w:t>
      </w:r>
    </w:p>
  </w:footnote>
  <w:footnote w:id="177">
    <w:p w14:paraId="7E81E84D" w14:textId="11712CD6" w:rsidR="00187B2C" w:rsidRDefault="00187B2C">
      <w:pPr>
        <w:pStyle w:val="FootnoteText"/>
        <w:rPr>
          <w:rtl/>
        </w:rPr>
      </w:pPr>
      <w:r>
        <w:rPr>
          <w:rStyle w:val="FootnoteReference"/>
        </w:rPr>
        <w:footnoteRef/>
      </w:r>
      <w:r>
        <w:rPr>
          <w:rtl/>
        </w:rPr>
        <w:t xml:space="preserve"> </w:t>
      </w:r>
      <w:r>
        <w:rPr>
          <w:rFonts w:hint="cs"/>
          <w:rtl/>
        </w:rPr>
        <w:t>לאחר השלישה המובילה של מיכאל, גבריאל ורפאל.</w:t>
      </w:r>
    </w:p>
  </w:footnote>
  <w:footnote w:id="178">
    <w:p w14:paraId="6A7875C8" w14:textId="0A570AA6" w:rsidR="00187B2C" w:rsidRPr="002E6613" w:rsidRDefault="00187B2C" w:rsidP="00B74061">
      <w:pPr>
        <w:pStyle w:val="FootnoteText"/>
        <w:rPr>
          <w:rtl/>
        </w:rPr>
      </w:pPr>
      <w:r>
        <w:rPr>
          <w:rStyle w:val="FootnoteReference"/>
        </w:rPr>
        <w:footnoteRef/>
      </w:r>
      <w:r>
        <w:rPr>
          <w:rtl/>
        </w:rPr>
        <w:t xml:space="preserve"> </w:t>
      </w:r>
      <w:proofErr w:type="spellStart"/>
      <w:r>
        <w:t>Juusola</w:t>
      </w:r>
      <w:proofErr w:type="spellEnd"/>
      <w:r>
        <w:t xml:space="preserve">, </w:t>
      </w:r>
      <w:r w:rsidRPr="00DC0296">
        <w:rPr>
          <w:i/>
          <w:iCs/>
        </w:rPr>
        <w:t>Linguistic Peculiarities in the Aramaic Magic Bowl Texts</w:t>
      </w:r>
      <w:r>
        <w:t xml:space="preserve">, pp. 30-31, 45-52; </w:t>
      </w:r>
      <w:proofErr w:type="spellStart"/>
      <w:r w:rsidRPr="002E6613">
        <w:t>Elitzur</w:t>
      </w:r>
      <w:proofErr w:type="spellEnd"/>
      <w:r w:rsidRPr="002E6613">
        <w:t xml:space="preserve"> Bar-Asher Siegal, </w:t>
      </w:r>
      <w:r w:rsidRPr="007E0316">
        <w:rPr>
          <w:i/>
          <w:iCs/>
        </w:rPr>
        <w:t>Introduction to the Grammar of Jewish Babylonian Aramaic</w:t>
      </w:r>
      <w:r w:rsidRPr="002E6613">
        <w:t>, Münster Ugarit-Verlag, 2013</w:t>
      </w:r>
      <w:r>
        <w:t>, pp. 38, 40</w:t>
      </w:r>
    </w:p>
  </w:footnote>
  <w:footnote w:id="179">
    <w:p w14:paraId="101C80E8" w14:textId="0D761E42" w:rsidR="00187B2C" w:rsidRDefault="00187B2C">
      <w:pPr>
        <w:pStyle w:val="FootnoteText"/>
        <w:rPr>
          <w:rtl/>
        </w:rPr>
      </w:pPr>
      <w:r>
        <w:rPr>
          <w:rStyle w:val="FootnoteReference"/>
        </w:rPr>
        <w:footnoteRef/>
      </w:r>
      <w:r>
        <w:rPr>
          <w:rtl/>
        </w:rPr>
        <w:t xml:space="preserve"> </w:t>
      </w:r>
      <w:r>
        <w:rPr>
          <w:rFonts w:hint="cs"/>
          <w:rtl/>
        </w:rPr>
        <w:t xml:space="preserve">ראו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Ref23088367 \h</w:instrText>
      </w:r>
      <w:r>
        <w:rPr>
          <w:rtl/>
        </w:rPr>
        <w:instrText xml:space="preserve"> </w:instrText>
      </w:r>
      <w:r>
        <w:rPr>
          <w:rtl/>
        </w:rPr>
      </w:r>
      <w:r>
        <w:rPr>
          <w:rtl/>
        </w:rPr>
        <w:fldChar w:fldCharType="separate"/>
      </w:r>
      <w:r w:rsidR="00770D27">
        <w:rPr>
          <w:rtl/>
        </w:rPr>
        <w:t>166</w:t>
      </w:r>
      <w:r>
        <w:rPr>
          <w:rtl/>
        </w:rPr>
        <w:fldChar w:fldCharType="end"/>
      </w:r>
      <w:r>
        <w:rPr>
          <w:rFonts w:hint="cs"/>
          <w:rtl/>
        </w:rPr>
        <w:t>.</w:t>
      </w:r>
    </w:p>
  </w:footnote>
  <w:footnote w:id="180">
    <w:p w14:paraId="6BD94E61" w14:textId="77F93645" w:rsidR="00187B2C" w:rsidRDefault="00187B2C" w:rsidP="009F209A">
      <w:pPr>
        <w:pStyle w:val="FootnoteText"/>
        <w:rPr>
          <w:rtl/>
        </w:rPr>
      </w:pPr>
      <w:r>
        <w:rPr>
          <w:rStyle w:val="FootnoteReference"/>
        </w:rPr>
        <w:footnoteRef/>
      </w:r>
      <w:r>
        <w:rPr>
          <w:rFonts w:hint="cs"/>
          <w:rtl/>
        </w:rPr>
        <w:t xml:space="preserve"> יוצאת דופן קערה</w:t>
      </w:r>
      <w:r>
        <w:rPr>
          <w:rtl/>
        </w:rPr>
        <w:t xml:space="preserve"> </w:t>
      </w:r>
      <w:r w:rsidRPr="000F3C29">
        <w:t>VA.Bab.2785b</w:t>
      </w:r>
      <w:r w:rsidRPr="000F3C29">
        <w:rPr>
          <w:rFonts w:hint="cs"/>
          <w:szCs w:val="18"/>
          <w:rtl/>
        </w:rPr>
        <w:t xml:space="preserve"> </w:t>
      </w:r>
      <w:r>
        <w:rPr>
          <w:rFonts w:hint="cs"/>
          <w:rtl/>
        </w:rPr>
        <w:t xml:space="preserve">(סעיף 1.18) העומדת על גבול המאגיה ההתקפית. גם את הקערה </w:t>
      </w:r>
      <w:r w:rsidRPr="00925E93">
        <w:t>HS 3012</w:t>
      </w:r>
      <w:r>
        <w:rPr>
          <w:rFonts w:hint="cs"/>
          <w:rtl/>
        </w:rPr>
        <w:t xml:space="preserve"> ניתן לסווג כמאגיה התקפית, אך לפי הקריאה המעודכנת אין בה אזכור של מטטרון. תפקידי מטטרון במאגיית הגניזה מגוונים יותר, ראו לדוגמא</w:t>
      </w:r>
      <w:r w:rsidRPr="002668BB">
        <w:t xml:space="preserve">Yuval </w:t>
      </w:r>
      <w:r>
        <w:t xml:space="preserve">Harari, ‘Metatron and the Treasure of Gold: Notes on a Dream Inquiry Text from the Cairo Genizah,’ </w:t>
      </w:r>
      <w:r w:rsidRPr="002668BB">
        <w:rPr>
          <w:i/>
          <w:iCs/>
        </w:rPr>
        <w:t>Continuity and Change in the Magical Tradition</w:t>
      </w:r>
      <w:r>
        <w:t>, ed. G. Bohak, Y. Harari and S. Shaked, Leiden 2010, pp. 289-319</w:t>
      </w:r>
      <w:r w:rsidRPr="006771EB">
        <w:rPr>
          <w:rtl/>
        </w:rPr>
        <w:t xml:space="preserve"> </w:t>
      </w:r>
      <w:r>
        <w:rPr>
          <w:rFonts w:hint="cs"/>
          <w:rtl/>
        </w:rPr>
        <w:t xml:space="preserve">ואת מה צוין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Ref22311692 \h</w:instrText>
      </w:r>
      <w:r>
        <w:rPr>
          <w:rtl/>
        </w:rPr>
        <w:instrText xml:space="preserve"> </w:instrText>
      </w:r>
      <w:r>
        <w:rPr>
          <w:rtl/>
        </w:rPr>
      </w:r>
      <w:r>
        <w:rPr>
          <w:rtl/>
        </w:rPr>
        <w:fldChar w:fldCharType="separate"/>
      </w:r>
      <w:r w:rsidR="00770D27">
        <w:rPr>
          <w:rtl/>
        </w:rPr>
        <w:t>29</w:t>
      </w:r>
      <w:r>
        <w:rPr>
          <w:rtl/>
        </w:rPr>
        <w:fldChar w:fldCharType="end"/>
      </w:r>
      <w:r>
        <w:rPr>
          <w:rFonts w:hint="cs"/>
          <w:rtl/>
        </w:rPr>
        <w:t>.</w:t>
      </w:r>
    </w:p>
  </w:footnote>
  <w:footnote w:id="181">
    <w:p w14:paraId="16CD0129" w14:textId="77777777" w:rsidR="00ED0223" w:rsidRDefault="00ED0223" w:rsidP="00ED0223">
      <w:pPr>
        <w:pStyle w:val="FootnoteText"/>
        <w:rPr>
          <w:rtl/>
        </w:rPr>
      </w:pPr>
      <w:r>
        <w:rPr>
          <w:rStyle w:val="FootnoteReference"/>
        </w:rPr>
        <w:footnoteRef/>
      </w:r>
      <w:r>
        <w:rPr>
          <w:rtl/>
        </w:rPr>
        <w:t xml:space="preserve"> </w:t>
      </w:r>
      <w:r>
        <w:rPr>
          <w:rFonts w:hint="cs"/>
          <w:rtl/>
        </w:rPr>
        <w:t xml:space="preserve">עמידתו של מטטרון-פסקון לצד קהל ישראל מובע בפיוט ידוע 'לבעל התפארת' לבנימין בן זרח (דרום איטליה, אמצע המאה </w:t>
      </w:r>
      <w:proofErr w:type="spellStart"/>
      <w:r>
        <w:rPr>
          <w:rFonts w:hint="cs"/>
          <w:rtl/>
        </w:rPr>
        <w:t>הי"א</w:t>
      </w:r>
      <w:proofErr w:type="spellEnd"/>
      <w:r>
        <w:rPr>
          <w:rFonts w:hint="cs"/>
          <w:rtl/>
        </w:rPr>
        <w:t>):  '</w:t>
      </w:r>
      <w:r>
        <w:rPr>
          <w:rtl/>
        </w:rPr>
        <w:t xml:space="preserve">לְנִקְרָא רִאשׁוֹן וְאַחֲרוֹן </w:t>
      </w:r>
      <w:r>
        <w:rPr>
          <w:rFonts w:hint="cs"/>
          <w:rtl/>
        </w:rPr>
        <w:t xml:space="preserve">/ </w:t>
      </w:r>
      <w:r>
        <w:rPr>
          <w:rtl/>
        </w:rPr>
        <w:t xml:space="preserve">מֶלֶךְ </w:t>
      </w:r>
      <w:proofErr w:type="spellStart"/>
      <w:r>
        <w:rPr>
          <w:rtl/>
        </w:rPr>
        <w:t>אַדִּירִירוֹן</w:t>
      </w:r>
      <w:proofErr w:type="spellEnd"/>
      <w:r>
        <w:rPr>
          <w:rFonts w:hint="cs"/>
          <w:rtl/>
        </w:rPr>
        <w:t xml:space="preserve"> // </w:t>
      </w:r>
      <w:r>
        <w:rPr>
          <w:rtl/>
        </w:rPr>
        <w:t xml:space="preserve">מַבִּיעִים סֶלֶד וָרוֹן </w:t>
      </w:r>
      <w:r>
        <w:rPr>
          <w:rFonts w:hint="cs"/>
          <w:rtl/>
        </w:rPr>
        <w:t xml:space="preserve">/ </w:t>
      </w:r>
      <w:r>
        <w:rPr>
          <w:rtl/>
        </w:rPr>
        <w:t xml:space="preserve">בְּטֹהַר </w:t>
      </w:r>
      <w:proofErr w:type="spellStart"/>
      <w:r>
        <w:rPr>
          <w:rtl/>
        </w:rPr>
        <w:t>וּבְכִשְׁרוֹן</w:t>
      </w:r>
      <w:proofErr w:type="spellEnd"/>
      <w:r>
        <w:rPr>
          <w:rFonts w:hint="cs"/>
          <w:rtl/>
        </w:rPr>
        <w:t xml:space="preserve"> // </w:t>
      </w:r>
      <w:r>
        <w:rPr>
          <w:rtl/>
        </w:rPr>
        <w:t>וְאִתָּם מְטַטְרוֹן</w:t>
      </w:r>
      <w:r>
        <w:rPr>
          <w:rFonts w:hint="cs"/>
          <w:rtl/>
        </w:rPr>
        <w:t xml:space="preserve"> /</w:t>
      </w:r>
      <w:r>
        <w:rPr>
          <w:rtl/>
        </w:rPr>
        <w:t xml:space="preserve"> פִּסְקוֹן אִטְמוֹן סִגְרוֹן</w:t>
      </w:r>
      <w:r>
        <w:rPr>
          <w:rFonts w:hint="cs"/>
          <w:rtl/>
        </w:rPr>
        <w:t xml:space="preserve"> // </w:t>
      </w:r>
      <w:r>
        <w:rPr>
          <w:rtl/>
        </w:rPr>
        <w:t>וַאֲנִי חֲבַצֶּלֶת הַשָּׁרוֹן</w:t>
      </w:r>
      <w:r>
        <w:rPr>
          <w:rFonts w:hint="cs"/>
          <w:rtl/>
        </w:rPr>
        <w:t xml:space="preserve"> /</w:t>
      </w:r>
      <w:r>
        <w:rPr>
          <w:rtl/>
        </w:rPr>
        <w:t xml:space="preserve"> </w:t>
      </w:r>
      <w:proofErr w:type="spellStart"/>
      <w:r>
        <w:rPr>
          <w:rtl/>
        </w:rPr>
        <w:t>מִשְׁתַּחֲוָה</w:t>
      </w:r>
      <w:proofErr w:type="spellEnd"/>
      <w:r>
        <w:rPr>
          <w:rtl/>
        </w:rPr>
        <w:t xml:space="preserve"> פְּנֵי אָרוֹן</w:t>
      </w:r>
      <w:r>
        <w:rPr>
          <w:rFonts w:hint="cs"/>
          <w:rtl/>
        </w:rPr>
        <w:t xml:space="preserve">' (יונה פרנקל, מחזור לפסח, ירושלים תשנ"ג, עמ' 450). על אודות המחבר ראו </w:t>
      </w:r>
      <w:r w:rsidRPr="00ED0223">
        <w:rPr>
          <w:rtl/>
        </w:rPr>
        <w:t>אברהם פרנקל, '"שעיר וחותנו סערוני": מלכויות וגזרותיהן בפיוטי איטליה הקדומים', תרביץ</w:t>
      </w:r>
      <w:r w:rsidRPr="00ED0223">
        <w:rPr>
          <w:cs/>
        </w:rPr>
        <w:t>‎</w:t>
      </w:r>
      <w:r w:rsidRPr="00ED0223">
        <w:rPr>
          <w:rtl/>
        </w:rPr>
        <w:t xml:space="preserve"> </w:t>
      </w:r>
      <w:proofErr w:type="spellStart"/>
      <w:r w:rsidRPr="00ED0223">
        <w:rPr>
          <w:rtl/>
        </w:rPr>
        <w:t>פב</w:t>
      </w:r>
      <w:proofErr w:type="spellEnd"/>
      <w:r w:rsidRPr="00ED0223">
        <w:rPr>
          <w:cs/>
        </w:rPr>
        <w:t>‎</w:t>
      </w:r>
      <w:r w:rsidRPr="00ED0223">
        <w:rPr>
          <w:rtl/>
        </w:rPr>
        <w:t xml:space="preserve"> (תשע"ד), עמ' 2</w:t>
      </w:r>
      <w:r>
        <w:rPr>
          <w:rFonts w:hint="cs"/>
          <w:rtl/>
        </w:rPr>
        <w:t>95</w:t>
      </w:r>
      <w:r w:rsidRPr="00ED0223">
        <w:rPr>
          <w:rtl/>
        </w:rPr>
        <w:t>-</w:t>
      </w:r>
      <w:r>
        <w:rPr>
          <w:rFonts w:hint="cs"/>
          <w:rtl/>
        </w:rPr>
        <w:t>299.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9245" w14:textId="4E663705" w:rsidR="00187B2C" w:rsidRDefault="00187B2C">
    <w:pPr>
      <w:pStyle w:val="Header"/>
      <w:jc w:val="center"/>
    </w:pPr>
    <w:r>
      <w:fldChar w:fldCharType="begin"/>
    </w:r>
    <w:r>
      <w:instrText xml:space="preserve"> PAGE   \* MERGEFORMAT </w:instrText>
    </w:r>
    <w:r>
      <w:fldChar w:fldCharType="separate"/>
    </w:r>
    <w:r>
      <w:rPr>
        <w:noProof/>
        <w:rtl/>
      </w:rPr>
      <w:t>17</w:t>
    </w:r>
    <w:r>
      <w:rPr>
        <w:noProof/>
      </w:rPr>
      <w:fldChar w:fldCharType="end"/>
    </w:r>
  </w:p>
  <w:p w14:paraId="423D1824" w14:textId="77777777" w:rsidR="00187B2C" w:rsidRDefault="00187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3CCE"/>
    <w:multiLevelType w:val="multilevel"/>
    <w:tmpl w:val="D4C07A78"/>
    <w:lvl w:ilvl="0">
      <w:start w:val="1"/>
      <w:numFmt w:val="decimal"/>
      <w:lvlText w:val="%1"/>
      <w:lvlJc w:val="left"/>
      <w:pPr>
        <w:ind w:left="432" w:hanging="432"/>
      </w:pPr>
    </w:lvl>
    <w:lvl w:ilvl="1">
      <w:start w:val="1"/>
      <w:numFmt w:val="decimal"/>
      <w:pStyle w:val="Heading2"/>
      <w:lvlText w:val="%2."/>
      <w:lvlJc w:val="left"/>
      <w:pPr>
        <w:ind w:left="576" w:hanging="576"/>
      </w:pPr>
      <w:rPr>
        <w:rFonts w:hint="default"/>
      </w:rPr>
    </w:lvl>
    <w:lvl w:ilvl="2">
      <w:start w:val="1"/>
      <w:numFmt w:val="bullet"/>
      <w:pStyle w:val="Heading3"/>
      <w:lvlText w:val=""/>
      <w:lvlJc w:val="left"/>
      <w:pPr>
        <w:ind w:left="1260" w:hanging="720"/>
      </w:pPr>
      <w:rPr>
        <w:rFonts w:ascii="Wingdings" w:hAnsi="Wingding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EA452A5"/>
    <w:multiLevelType w:val="multilevel"/>
    <w:tmpl w:val="32B23782"/>
    <w:lvl w:ilvl="0">
      <w:start w:val="1"/>
      <w:numFmt w:val="decimal"/>
      <w:lvlText w:val="%1."/>
      <w:lvlJc w:val="left"/>
      <w:pPr>
        <w:ind w:left="360" w:hanging="360"/>
      </w:pPr>
    </w:lvl>
    <w:lvl w:ilvl="1">
      <w:start w:val="1"/>
      <w:numFmt w:val="decimal"/>
      <w:pStyle w:val="HA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BF1686"/>
    <w:multiLevelType w:val="hybridMultilevel"/>
    <w:tmpl w:val="F9CA7068"/>
    <w:lvl w:ilvl="0" w:tplc="D78E0088">
      <w:start w:val="1"/>
      <w:numFmt w:val="bullet"/>
      <w:pStyle w:val="Heading4"/>
      <w:lvlText w:val=""/>
      <w:lvlJc w:val="left"/>
      <w:pPr>
        <w:ind w:left="99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6" w:nlCheck="1" w:checkStyle="1"/>
  <w:activeWritingStyle w:appName="MSWord" w:lang="es-ES" w:vendorID="64" w:dllVersion="6" w:nlCheck="1" w:checkStyle="1"/>
  <w:activeWritingStyle w:appName="MSWord" w:lang="de-DE" w:vendorID="64" w:dllVersion="6" w:nlCheck="1" w:checkStyle="1"/>
  <w:activeWritingStyle w:appName="MSWord" w:lang="de-AT"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8" w:dllVersion="513" w:checkStyle="1"/>
  <w:activeWritingStyle w:appName="MSWord" w:lang="ar-SA" w:vendorID="4" w:dllVersion="512" w:checkStyle="1"/>
  <w:activeWritingStyle w:appName="MSWord" w:lang="fr-FR" w:vendorID="9" w:dllVersion="512" w:checkStyle="1"/>
  <w:activeWritingStyle w:appName="MSWord" w:lang="de-DE" w:vendorID="9" w:dllVersion="512" w:checkStyle="1"/>
  <w:activeWritingStyle w:appName="MSWord" w:lang="de-AT" w:vendorID="9" w:dllVersion="512" w:checkStyle="1"/>
  <w:activeWritingStyle w:appName="MSWord" w:lang="ru-RU" w:vendorID="1" w:dllVersion="512" w:checkStyle="1"/>
  <w:activeWritingStyle w:appName="MSWord" w:lang="it-IT" w:vendorID="3" w:dllVersion="517" w:checkStyle="1"/>
  <w:activeWritingStyle w:appName="MSWord" w:lang="sv-SE" w:vendorID="22"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40"/>
  <w:consecutiveHyphenLimit w:val="2"/>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789"/>
    <w:rsid w:val="00000AAF"/>
    <w:rsid w:val="00000E24"/>
    <w:rsid w:val="00000FBB"/>
    <w:rsid w:val="000014A2"/>
    <w:rsid w:val="00001630"/>
    <w:rsid w:val="0000163E"/>
    <w:rsid w:val="00001F8C"/>
    <w:rsid w:val="0000209F"/>
    <w:rsid w:val="00002816"/>
    <w:rsid w:val="00002D5E"/>
    <w:rsid w:val="0000341C"/>
    <w:rsid w:val="00003657"/>
    <w:rsid w:val="00003A28"/>
    <w:rsid w:val="00003B8E"/>
    <w:rsid w:val="00004183"/>
    <w:rsid w:val="00004315"/>
    <w:rsid w:val="00004596"/>
    <w:rsid w:val="0000498B"/>
    <w:rsid w:val="00004CCC"/>
    <w:rsid w:val="00004CFB"/>
    <w:rsid w:val="00005333"/>
    <w:rsid w:val="0000563A"/>
    <w:rsid w:val="00005BD5"/>
    <w:rsid w:val="00005BFB"/>
    <w:rsid w:val="00005C61"/>
    <w:rsid w:val="00005F9E"/>
    <w:rsid w:val="0000669B"/>
    <w:rsid w:val="000066DE"/>
    <w:rsid w:val="00006AD0"/>
    <w:rsid w:val="00006AFB"/>
    <w:rsid w:val="00006C26"/>
    <w:rsid w:val="00007E80"/>
    <w:rsid w:val="00010916"/>
    <w:rsid w:val="00010CC5"/>
    <w:rsid w:val="00011249"/>
    <w:rsid w:val="000118F4"/>
    <w:rsid w:val="00011FEE"/>
    <w:rsid w:val="0001239C"/>
    <w:rsid w:val="00012AD1"/>
    <w:rsid w:val="00013395"/>
    <w:rsid w:val="00013685"/>
    <w:rsid w:val="000136DB"/>
    <w:rsid w:val="000138A3"/>
    <w:rsid w:val="00013D2B"/>
    <w:rsid w:val="00013D84"/>
    <w:rsid w:val="00013E1E"/>
    <w:rsid w:val="0001450C"/>
    <w:rsid w:val="00014E4B"/>
    <w:rsid w:val="00015486"/>
    <w:rsid w:val="000154C1"/>
    <w:rsid w:val="00015A5A"/>
    <w:rsid w:val="00015C1A"/>
    <w:rsid w:val="00015E2F"/>
    <w:rsid w:val="00015EC1"/>
    <w:rsid w:val="000162D0"/>
    <w:rsid w:val="00016569"/>
    <w:rsid w:val="00016867"/>
    <w:rsid w:val="0001723C"/>
    <w:rsid w:val="00017392"/>
    <w:rsid w:val="00017A59"/>
    <w:rsid w:val="00017A7D"/>
    <w:rsid w:val="00017BA5"/>
    <w:rsid w:val="00020025"/>
    <w:rsid w:val="00020219"/>
    <w:rsid w:val="00020913"/>
    <w:rsid w:val="00020CD9"/>
    <w:rsid w:val="00021063"/>
    <w:rsid w:val="0002145B"/>
    <w:rsid w:val="00021BE7"/>
    <w:rsid w:val="00022285"/>
    <w:rsid w:val="00022990"/>
    <w:rsid w:val="000232B9"/>
    <w:rsid w:val="000232F3"/>
    <w:rsid w:val="00023790"/>
    <w:rsid w:val="000240C5"/>
    <w:rsid w:val="00024847"/>
    <w:rsid w:val="00024E38"/>
    <w:rsid w:val="000250D6"/>
    <w:rsid w:val="00025227"/>
    <w:rsid w:val="00025266"/>
    <w:rsid w:val="0002541D"/>
    <w:rsid w:val="00025495"/>
    <w:rsid w:val="00025729"/>
    <w:rsid w:val="00025774"/>
    <w:rsid w:val="00025790"/>
    <w:rsid w:val="00025B93"/>
    <w:rsid w:val="00025E6C"/>
    <w:rsid w:val="000267D0"/>
    <w:rsid w:val="00026874"/>
    <w:rsid w:val="00026919"/>
    <w:rsid w:val="00026BAD"/>
    <w:rsid w:val="00026C5B"/>
    <w:rsid w:val="00027820"/>
    <w:rsid w:val="00027CAE"/>
    <w:rsid w:val="00027CF2"/>
    <w:rsid w:val="00027D3D"/>
    <w:rsid w:val="00027F18"/>
    <w:rsid w:val="00030357"/>
    <w:rsid w:val="000307F1"/>
    <w:rsid w:val="0003132D"/>
    <w:rsid w:val="000316E7"/>
    <w:rsid w:val="00031874"/>
    <w:rsid w:val="00031ED4"/>
    <w:rsid w:val="00032855"/>
    <w:rsid w:val="0003291A"/>
    <w:rsid w:val="00032A0F"/>
    <w:rsid w:val="00032AA3"/>
    <w:rsid w:val="00032E3A"/>
    <w:rsid w:val="00032F3E"/>
    <w:rsid w:val="00033200"/>
    <w:rsid w:val="00033278"/>
    <w:rsid w:val="000332E7"/>
    <w:rsid w:val="00033334"/>
    <w:rsid w:val="00033A43"/>
    <w:rsid w:val="00033C8E"/>
    <w:rsid w:val="00033FB8"/>
    <w:rsid w:val="00033FC9"/>
    <w:rsid w:val="0003423E"/>
    <w:rsid w:val="00034519"/>
    <w:rsid w:val="00034601"/>
    <w:rsid w:val="00034B09"/>
    <w:rsid w:val="00034C41"/>
    <w:rsid w:val="00035076"/>
    <w:rsid w:val="00035669"/>
    <w:rsid w:val="000356E7"/>
    <w:rsid w:val="00035AE5"/>
    <w:rsid w:val="00035E86"/>
    <w:rsid w:val="00036094"/>
    <w:rsid w:val="000364D1"/>
    <w:rsid w:val="0003652F"/>
    <w:rsid w:val="0003696A"/>
    <w:rsid w:val="00036AE3"/>
    <w:rsid w:val="00036C21"/>
    <w:rsid w:val="00036D0B"/>
    <w:rsid w:val="0003702F"/>
    <w:rsid w:val="0003727A"/>
    <w:rsid w:val="00037637"/>
    <w:rsid w:val="00037803"/>
    <w:rsid w:val="00037997"/>
    <w:rsid w:val="00037A85"/>
    <w:rsid w:val="00037ADD"/>
    <w:rsid w:val="00037D87"/>
    <w:rsid w:val="00037DEF"/>
    <w:rsid w:val="0004009C"/>
    <w:rsid w:val="000402A7"/>
    <w:rsid w:val="000403F0"/>
    <w:rsid w:val="000405F2"/>
    <w:rsid w:val="000406FF"/>
    <w:rsid w:val="00040898"/>
    <w:rsid w:val="000408C0"/>
    <w:rsid w:val="00040D0D"/>
    <w:rsid w:val="0004102C"/>
    <w:rsid w:val="000410FF"/>
    <w:rsid w:val="000413BC"/>
    <w:rsid w:val="0004161C"/>
    <w:rsid w:val="00041647"/>
    <w:rsid w:val="0004168E"/>
    <w:rsid w:val="00041A32"/>
    <w:rsid w:val="00041C29"/>
    <w:rsid w:val="000420FE"/>
    <w:rsid w:val="00042219"/>
    <w:rsid w:val="0004258C"/>
    <w:rsid w:val="000426FD"/>
    <w:rsid w:val="000428F5"/>
    <w:rsid w:val="00042B09"/>
    <w:rsid w:val="00042C12"/>
    <w:rsid w:val="00042EF9"/>
    <w:rsid w:val="000431B3"/>
    <w:rsid w:val="00043301"/>
    <w:rsid w:val="000438A8"/>
    <w:rsid w:val="00043BC1"/>
    <w:rsid w:val="00043E67"/>
    <w:rsid w:val="00043F39"/>
    <w:rsid w:val="00044049"/>
    <w:rsid w:val="000447AC"/>
    <w:rsid w:val="00044852"/>
    <w:rsid w:val="00044B9D"/>
    <w:rsid w:val="00044BA5"/>
    <w:rsid w:val="000452F2"/>
    <w:rsid w:val="00045472"/>
    <w:rsid w:val="00045B9B"/>
    <w:rsid w:val="00046332"/>
    <w:rsid w:val="00046355"/>
    <w:rsid w:val="00046874"/>
    <w:rsid w:val="00046AAD"/>
    <w:rsid w:val="00046D82"/>
    <w:rsid w:val="00047312"/>
    <w:rsid w:val="00047388"/>
    <w:rsid w:val="00047934"/>
    <w:rsid w:val="00047A6F"/>
    <w:rsid w:val="00047AA0"/>
    <w:rsid w:val="0005001A"/>
    <w:rsid w:val="000501D7"/>
    <w:rsid w:val="000503FB"/>
    <w:rsid w:val="00050434"/>
    <w:rsid w:val="0005081D"/>
    <w:rsid w:val="00050B43"/>
    <w:rsid w:val="00050DD1"/>
    <w:rsid w:val="00050EE2"/>
    <w:rsid w:val="00050F06"/>
    <w:rsid w:val="0005113B"/>
    <w:rsid w:val="00051154"/>
    <w:rsid w:val="0005124B"/>
    <w:rsid w:val="000513DD"/>
    <w:rsid w:val="000517AC"/>
    <w:rsid w:val="0005198F"/>
    <w:rsid w:val="00051A60"/>
    <w:rsid w:val="00051AD2"/>
    <w:rsid w:val="00051B75"/>
    <w:rsid w:val="00051FCA"/>
    <w:rsid w:val="000520E3"/>
    <w:rsid w:val="00052344"/>
    <w:rsid w:val="000523AA"/>
    <w:rsid w:val="000525BE"/>
    <w:rsid w:val="0005270C"/>
    <w:rsid w:val="00052E6C"/>
    <w:rsid w:val="00053270"/>
    <w:rsid w:val="00053A0A"/>
    <w:rsid w:val="00054555"/>
    <w:rsid w:val="000546CF"/>
    <w:rsid w:val="00054819"/>
    <w:rsid w:val="00054990"/>
    <w:rsid w:val="00054CD9"/>
    <w:rsid w:val="00054FEA"/>
    <w:rsid w:val="000552BB"/>
    <w:rsid w:val="000555A9"/>
    <w:rsid w:val="000557AE"/>
    <w:rsid w:val="00055C86"/>
    <w:rsid w:val="00055D92"/>
    <w:rsid w:val="00055EE2"/>
    <w:rsid w:val="00056C3A"/>
    <w:rsid w:val="000601C3"/>
    <w:rsid w:val="00060236"/>
    <w:rsid w:val="000606F1"/>
    <w:rsid w:val="000607E2"/>
    <w:rsid w:val="00060B26"/>
    <w:rsid w:val="00060B33"/>
    <w:rsid w:val="00060B5B"/>
    <w:rsid w:val="00060BB2"/>
    <w:rsid w:val="00060ED1"/>
    <w:rsid w:val="00060EEB"/>
    <w:rsid w:val="000611A9"/>
    <w:rsid w:val="0006160D"/>
    <w:rsid w:val="000619AC"/>
    <w:rsid w:val="00061A46"/>
    <w:rsid w:val="00061F29"/>
    <w:rsid w:val="00062012"/>
    <w:rsid w:val="000620CD"/>
    <w:rsid w:val="00062423"/>
    <w:rsid w:val="00062690"/>
    <w:rsid w:val="00062A80"/>
    <w:rsid w:val="00062CAE"/>
    <w:rsid w:val="00062CFF"/>
    <w:rsid w:val="00062F48"/>
    <w:rsid w:val="0006313E"/>
    <w:rsid w:val="00063369"/>
    <w:rsid w:val="0006378E"/>
    <w:rsid w:val="0006384D"/>
    <w:rsid w:val="000638E4"/>
    <w:rsid w:val="00063B0B"/>
    <w:rsid w:val="00063F85"/>
    <w:rsid w:val="0006475D"/>
    <w:rsid w:val="00064A11"/>
    <w:rsid w:val="00064C12"/>
    <w:rsid w:val="0006502D"/>
    <w:rsid w:val="0006539C"/>
    <w:rsid w:val="00065698"/>
    <w:rsid w:val="00065719"/>
    <w:rsid w:val="00065A7F"/>
    <w:rsid w:val="00065CB3"/>
    <w:rsid w:val="00065D34"/>
    <w:rsid w:val="00065DF7"/>
    <w:rsid w:val="00065F0F"/>
    <w:rsid w:val="000663BA"/>
    <w:rsid w:val="000664E9"/>
    <w:rsid w:val="00066868"/>
    <w:rsid w:val="00066C32"/>
    <w:rsid w:val="00066ED3"/>
    <w:rsid w:val="000672CD"/>
    <w:rsid w:val="00067AA0"/>
    <w:rsid w:val="00067AC5"/>
    <w:rsid w:val="000706BF"/>
    <w:rsid w:val="00070D4A"/>
    <w:rsid w:val="000711CF"/>
    <w:rsid w:val="000715A4"/>
    <w:rsid w:val="00071862"/>
    <w:rsid w:val="00071AC3"/>
    <w:rsid w:val="00071CD9"/>
    <w:rsid w:val="000720A1"/>
    <w:rsid w:val="00072410"/>
    <w:rsid w:val="000727C2"/>
    <w:rsid w:val="000729CD"/>
    <w:rsid w:val="00072CB5"/>
    <w:rsid w:val="000730CD"/>
    <w:rsid w:val="00073604"/>
    <w:rsid w:val="00073C76"/>
    <w:rsid w:val="00073CA3"/>
    <w:rsid w:val="000745BD"/>
    <w:rsid w:val="000749CB"/>
    <w:rsid w:val="00074B07"/>
    <w:rsid w:val="00074D54"/>
    <w:rsid w:val="0007547F"/>
    <w:rsid w:val="000758EC"/>
    <w:rsid w:val="0007697E"/>
    <w:rsid w:val="00076A4A"/>
    <w:rsid w:val="00076F65"/>
    <w:rsid w:val="0007721B"/>
    <w:rsid w:val="0007733D"/>
    <w:rsid w:val="0007737A"/>
    <w:rsid w:val="0007763A"/>
    <w:rsid w:val="00077756"/>
    <w:rsid w:val="00077D82"/>
    <w:rsid w:val="00080025"/>
    <w:rsid w:val="00080739"/>
    <w:rsid w:val="00080853"/>
    <w:rsid w:val="00080C50"/>
    <w:rsid w:val="00080C8F"/>
    <w:rsid w:val="00080CA3"/>
    <w:rsid w:val="00080DAA"/>
    <w:rsid w:val="000810A6"/>
    <w:rsid w:val="000813D8"/>
    <w:rsid w:val="00081558"/>
    <w:rsid w:val="0008163D"/>
    <w:rsid w:val="00081D26"/>
    <w:rsid w:val="00081E9D"/>
    <w:rsid w:val="00081F46"/>
    <w:rsid w:val="00081F4D"/>
    <w:rsid w:val="00082717"/>
    <w:rsid w:val="00082975"/>
    <w:rsid w:val="00082BA0"/>
    <w:rsid w:val="00082BA5"/>
    <w:rsid w:val="00082C0C"/>
    <w:rsid w:val="00082DAA"/>
    <w:rsid w:val="00082EF8"/>
    <w:rsid w:val="0008371C"/>
    <w:rsid w:val="000838FF"/>
    <w:rsid w:val="00083A7B"/>
    <w:rsid w:val="00083AA1"/>
    <w:rsid w:val="00083BFE"/>
    <w:rsid w:val="00083E0E"/>
    <w:rsid w:val="00083EB1"/>
    <w:rsid w:val="00083EDE"/>
    <w:rsid w:val="00084113"/>
    <w:rsid w:val="0008411A"/>
    <w:rsid w:val="00084353"/>
    <w:rsid w:val="00084396"/>
    <w:rsid w:val="000845E5"/>
    <w:rsid w:val="00084729"/>
    <w:rsid w:val="00084804"/>
    <w:rsid w:val="0008493F"/>
    <w:rsid w:val="00084CA4"/>
    <w:rsid w:val="00085872"/>
    <w:rsid w:val="000858AC"/>
    <w:rsid w:val="00085BA5"/>
    <w:rsid w:val="0008604F"/>
    <w:rsid w:val="0008632B"/>
    <w:rsid w:val="0008646A"/>
    <w:rsid w:val="000864BB"/>
    <w:rsid w:val="000865E8"/>
    <w:rsid w:val="000865FA"/>
    <w:rsid w:val="0008672F"/>
    <w:rsid w:val="00086780"/>
    <w:rsid w:val="00086836"/>
    <w:rsid w:val="000871BE"/>
    <w:rsid w:val="00087447"/>
    <w:rsid w:val="000876B6"/>
    <w:rsid w:val="00087856"/>
    <w:rsid w:val="00087929"/>
    <w:rsid w:val="00087AE8"/>
    <w:rsid w:val="000900D6"/>
    <w:rsid w:val="000902A1"/>
    <w:rsid w:val="0009172F"/>
    <w:rsid w:val="00091773"/>
    <w:rsid w:val="00091B5B"/>
    <w:rsid w:val="00091C03"/>
    <w:rsid w:val="00091D8D"/>
    <w:rsid w:val="00092467"/>
    <w:rsid w:val="00092832"/>
    <w:rsid w:val="000929E5"/>
    <w:rsid w:val="00092A56"/>
    <w:rsid w:val="00092B8D"/>
    <w:rsid w:val="00092BBF"/>
    <w:rsid w:val="00092E58"/>
    <w:rsid w:val="00093040"/>
    <w:rsid w:val="00093100"/>
    <w:rsid w:val="000932C6"/>
    <w:rsid w:val="00093447"/>
    <w:rsid w:val="00093676"/>
    <w:rsid w:val="0009388A"/>
    <w:rsid w:val="000938E1"/>
    <w:rsid w:val="00093B78"/>
    <w:rsid w:val="000946EC"/>
    <w:rsid w:val="00094833"/>
    <w:rsid w:val="00094893"/>
    <w:rsid w:val="00094A79"/>
    <w:rsid w:val="00095076"/>
    <w:rsid w:val="000953A0"/>
    <w:rsid w:val="0009583D"/>
    <w:rsid w:val="00096E7F"/>
    <w:rsid w:val="000971EA"/>
    <w:rsid w:val="0009729C"/>
    <w:rsid w:val="00097441"/>
    <w:rsid w:val="00097697"/>
    <w:rsid w:val="00097719"/>
    <w:rsid w:val="00097A97"/>
    <w:rsid w:val="00097E55"/>
    <w:rsid w:val="000A0101"/>
    <w:rsid w:val="000A0219"/>
    <w:rsid w:val="000A0391"/>
    <w:rsid w:val="000A03DB"/>
    <w:rsid w:val="000A09FD"/>
    <w:rsid w:val="000A0E7A"/>
    <w:rsid w:val="000A10A9"/>
    <w:rsid w:val="000A1375"/>
    <w:rsid w:val="000A1386"/>
    <w:rsid w:val="000A1415"/>
    <w:rsid w:val="000A1426"/>
    <w:rsid w:val="000A1CDD"/>
    <w:rsid w:val="000A206F"/>
    <w:rsid w:val="000A2419"/>
    <w:rsid w:val="000A2467"/>
    <w:rsid w:val="000A2A52"/>
    <w:rsid w:val="000A2D71"/>
    <w:rsid w:val="000A36E2"/>
    <w:rsid w:val="000A3892"/>
    <w:rsid w:val="000A38FC"/>
    <w:rsid w:val="000A4118"/>
    <w:rsid w:val="000A43CE"/>
    <w:rsid w:val="000A44CD"/>
    <w:rsid w:val="000A48B2"/>
    <w:rsid w:val="000A4F01"/>
    <w:rsid w:val="000A501D"/>
    <w:rsid w:val="000A5A4E"/>
    <w:rsid w:val="000A5C91"/>
    <w:rsid w:val="000A6169"/>
    <w:rsid w:val="000A6659"/>
    <w:rsid w:val="000A676B"/>
    <w:rsid w:val="000A6810"/>
    <w:rsid w:val="000A6E02"/>
    <w:rsid w:val="000A6EBB"/>
    <w:rsid w:val="000A7853"/>
    <w:rsid w:val="000A7A4C"/>
    <w:rsid w:val="000A7B21"/>
    <w:rsid w:val="000A7B9A"/>
    <w:rsid w:val="000A7F6B"/>
    <w:rsid w:val="000B0005"/>
    <w:rsid w:val="000B0200"/>
    <w:rsid w:val="000B055A"/>
    <w:rsid w:val="000B0F0F"/>
    <w:rsid w:val="000B0FD1"/>
    <w:rsid w:val="000B117A"/>
    <w:rsid w:val="000B120E"/>
    <w:rsid w:val="000B1622"/>
    <w:rsid w:val="000B19A0"/>
    <w:rsid w:val="000B1B16"/>
    <w:rsid w:val="000B1B67"/>
    <w:rsid w:val="000B1D5F"/>
    <w:rsid w:val="000B21B3"/>
    <w:rsid w:val="000B26F2"/>
    <w:rsid w:val="000B2E35"/>
    <w:rsid w:val="000B350D"/>
    <w:rsid w:val="000B3620"/>
    <w:rsid w:val="000B3633"/>
    <w:rsid w:val="000B37CF"/>
    <w:rsid w:val="000B3E31"/>
    <w:rsid w:val="000B41B0"/>
    <w:rsid w:val="000B4294"/>
    <w:rsid w:val="000B4537"/>
    <w:rsid w:val="000B4542"/>
    <w:rsid w:val="000B4A7C"/>
    <w:rsid w:val="000B4C20"/>
    <w:rsid w:val="000B4F3C"/>
    <w:rsid w:val="000B4FD8"/>
    <w:rsid w:val="000B506F"/>
    <w:rsid w:val="000B59E7"/>
    <w:rsid w:val="000B5C51"/>
    <w:rsid w:val="000B62D5"/>
    <w:rsid w:val="000B63B7"/>
    <w:rsid w:val="000B6631"/>
    <w:rsid w:val="000B6B92"/>
    <w:rsid w:val="000B6C09"/>
    <w:rsid w:val="000B6DED"/>
    <w:rsid w:val="000B71BF"/>
    <w:rsid w:val="000B7205"/>
    <w:rsid w:val="000B73FD"/>
    <w:rsid w:val="000B7418"/>
    <w:rsid w:val="000B74D0"/>
    <w:rsid w:val="000B7AF2"/>
    <w:rsid w:val="000C0369"/>
    <w:rsid w:val="000C07E8"/>
    <w:rsid w:val="000C09A3"/>
    <w:rsid w:val="000C128A"/>
    <w:rsid w:val="000C186A"/>
    <w:rsid w:val="000C19F1"/>
    <w:rsid w:val="000C1AB3"/>
    <w:rsid w:val="000C1D80"/>
    <w:rsid w:val="000C230C"/>
    <w:rsid w:val="000C2C61"/>
    <w:rsid w:val="000C2D97"/>
    <w:rsid w:val="000C2F07"/>
    <w:rsid w:val="000C301D"/>
    <w:rsid w:val="000C3294"/>
    <w:rsid w:val="000C36F4"/>
    <w:rsid w:val="000C3923"/>
    <w:rsid w:val="000C3A0C"/>
    <w:rsid w:val="000C4064"/>
    <w:rsid w:val="000C4317"/>
    <w:rsid w:val="000C432E"/>
    <w:rsid w:val="000C447D"/>
    <w:rsid w:val="000C471A"/>
    <w:rsid w:val="000C47B8"/>
    <w:rsid w:val="000C4870"/>
    <w:rsid w:val="000C4A5A"/>
    <w:rsid w:val="000C4FFF"/>
    <w:rsid w:val="000C538F"/>
    <w:rsid w:val="000C5777"/>
    <w:rsid w:val="000C5A39"/>
    <w:rsid w:val="000C5BA7"/>
    <w:rsid w:val="000C604A"/>
    <w:rsid w:val="000C617B"/>
    <w:rsid w:val="000C61DA"/>
    <w:rsid w:val="000C7288"/>
    <w:rsid w:val="000C7400"/>
    <w:rsid w:val="000C7967"/>
    <w:rsid w:val="000C7AFF"/>
    <w:rsid w:val="000C7E2C"/>
    <w:rsid w:val="000D0421"/>
    <w:rsid w:val="000D0613"/>
    <w:rsid w:val="000D0B63"/>
    <w:rsid w:val="000D1111"/>
    <w:rsid w:val="000D12C4"/>
    <w:rsid w:val="000D1726"/>
    <w:rsid w:val="000D1AFE"/>
    <w:rsid w:val="000D1FF5"/>
    <w:rsid w:val="000D2332"/>
    <w:rsid w:val="000D2988"/>
    <w:rsid w:val="000D2C53"/>
    <w:rsid w:val="000D2D00"/>
    <w:rsid w:val="000D2D0C"/>
    <w:rsid w:val="000D2E8D"/>
    <w:rsid w:val="000D316A"/>
    <w:rsid w:val="000D3B5D"/>
    <w:rsid w:val="000D412E"/>
    <w:rsid w:val="000D4451"/>
    <w:rsid w:val="000D4470"/>
    <w:rsid w:val="000D4545"/>
    <w:rsid w:val="000D4598"/>
    <w:rsid w:val="000D45CD"/>
    <w:rsid w:val="000D46D5"/>
    <w:rsid w:val="000D4964"/>
    <w:rsid w:val="000D4A36"/>
    <w:rsid w:val="000D4F48"/>
    <w:rsid w:val="000D5688"/>
    <w:rsid w:val="000D5879"/>
    <w:rsid w:val="000D5986"/>
    <w:rsid w:val="000D5CEE"/>
    <w:rsid w:val="000D5E7F"/>
    <w:rsid w:val="000D5EBD"/>
    <w:rsid w:val="000D60A0"/>
    <w:rsid w:val="000D6473"/>
    <w:rsid w:val="000D66D0"/>
    <w:rsid w:val="000D7055"/>
    <w:rsid w:val="000D7405"/>
    <w:rsid w:val="000D772E"/>
    <w:rsid w:val="000D7ECC"/>
    <w:rsid w:val="000E061F"/>
    <w:rsid w:val="000E094C"/>
    <w:rsid w:val="000E0960"/>
    <w:rsid w:val="000E0990"/>
    <w:rsid w:val="000E0EFE"/>
    <w:rsid w:val="000E12AA"/>
    <w:rsid w:val="000E13E9"/>
    <w:rsid w:val="000E152E"/>
    <w:rsid w:val="000E177C"/>
    <w:rsid w:val="000E19A7"/>
    <w:rsid w:val="000E1BF2"/>
    <w:rsid w:val="000E1DA6"/>
    <w:rsid w:val="000E2AF0"/>
    <w:rsid w:val="000E2D44"/>
    <w:rsid w:val="000E2F40"/>
    <w:rsid w:val="000E2FE5"/>
    <w:rsid w:val="000E32EF"/>
    <w:rsid w:val="000E34D1"/>
    <w:rsid w:val="000E371F"/>
    <w:rsid w:val="000E3AC2"/>
    <w:rsid w:val="000E3B38"/>
    <w:rsid w:val="000E3B6B"/>
    <w:rsid w:val="000E3D8D"/>
    <w:rsid w:val="000E40AE"/>
    <w:rsid w:val="000E40EF"/>
    <w:rsid w:val="000E4355"/>
    <w:rsid w:val="000E457E"/>
    <w:rsid w:val="000E46B9"/>
    <w:rsid w:val="000E505E"/>
    <w:rsid w:val="000E5365"/>
    <w:rsid w:val="000E558B"/>
    <w:rsid w:val="000E55D0"/>
    <w:rsid w:val="000E57C3"/>
    <w:rsid w:val="000E5A4F"/>
    <w:rsid w:val="000E5EA9"/>
    <w:rsid w:val="000E624D"/>
    <w:rsid w:val="000E6273"/>
    <w:rsid w:val="000E64A2"/>
    <w:rsid w:val="000E64A4"/>
    <w:rsid w:val="000E66A1"/>
    <w:rsid w:val="000E67A3"/>
    <w:rsid w:val="000E6EEC"/>
    <w:rsid w:val="000E7634"/>
    <w:rsid w:val="000E7950"/>
    <w:rsid w:val="000E7A8A"/>
    <w:rsid w:val="000E7AE2"/>
    <w:rsid w:val="000E7C79"/>
    <w:rsid w:val="000E7CC0"/>
    <w:rsid w:val="000E7EED"/>
    <w:rsid w:val="000F0143"/>
    <w:rsid w:val="000F019C"/>
    <w:rsid w:val="000F0210"/>
    <w:rsid w:val="000F051B"/>
    <w:rsid w:val="000F092D"/>
    <w:rsid w:val="000F0FE1"/>
    <w:rsid w:val="000F1C07"/>
    <w:rsid w:val="000F2173"/>
    <w:rsid w:val="000F24D1"/>
    <w:rsid w:val="000F25F0"/>
    <w:rsid w:val="000F2A78"/>
    <w:rsid w:val="000F2AD8"/>
    <w:rsid w:val="000F2B21"/>
    <w:rsid w:val="000F2B9D"/>
    <w:rsid w:val="000F2C7B"/>
    <w:rsid w:val="000F2D17"/>
    <w:rsid w:val="000F3791"/>
    <w:rsid w:val="000F3868"/>
    <w:rsid w:val="000F3887"/>
    <w:rsid w:val="000F38B8"/>
    <w:rsid w:val="000F3C29"/>
    <w:rsid w:val="000F3F8F"/>
    <w:rsid w:val="000F4141"/>
    <w:rsid w:val="000F45EE"/>
    <w:rsid w:val="000F4887"/>
    <w:rsid w:val="000F4996"/>
    <w:rsid w:val="000F4ABD"/>
    <w:rsid w:val="000F4BBA"/>
    <w:rsid w:val="000F536C"/>
    <w:rsid w:val="000F545D"/>
    <w:rsid w:val="000F5C65"/>
    <w:rsid w:val="000F5C74"/>
    <w:rsid w:val="000F6061"/>
    <w:rsid w:val="000F64D9"/>
    <w:rsid w:val="000F6AE8"/>
    <w:rsid w:val="000F6CED"/>
    <w:rsid w:val="000F7066"/>
    <w:rsid w:val="000F73FC"/>
    <w:rsid w:val="000F7B4B"/>
    <w:rsid w:val="000F7D5E"/>
    <w:rsid w:val="0010042F"/>
    <w:rsid w:val="00100598"/>
    <w:rsid w:val="001008C7"/>
    <w:rsid w:val="00100A7E"/>
    <w:rsid w:val="00100D89"/>
    <w:rsid w:val="00101085"/>
    <w:rsid w:val="001010FB"/>
    <w:rsid w:val="00101644"/>
    <w:rsid w:val="00101FBA"/>
    <w:rsid w:val="001022F0"/>
    <w:rsid w:val="001028AA"/>
    <w:rsid w:val="00102AB7"/>
    <w:rsid w:val="00102DA5"/>
    <w:rsid w:val="00102F19"/>
    <w:rsid w:val="001030D2"/>
    <w:rsid w:val="00103223"/>
    <w:rsid w:val="00103A88"/>
    <w:rsid w:val="00103BAA"/>
    <w:rsid w:val="00103C00"/>
    <w:rsid w:val="001046BB"/>
    <w:rsid w:val="00104986"/>
    <w:rsid w:val="00104ADA"/>
    <w:rsid w:val="00104B21"/>
    <w:rsid w:val="00105157"/>
    <w:rsid w:val="00105BF7"/>
    <w:rsid w:val="00105C3A"/>
    <w:rsid w:val="00105C50"/>
    <w:rsid w:val="00105EDF"/>
    <w:rsid w:val="0010636E"/>
    <w:rsid w:val="00106CDE"/>
    <w:rsid w:val="00107331"/>
    <w:rsid w:val="00107787"/>
    <w:rsid w:val="0010791D"/>
    <w:rsid w:val="00107CC0"/>
    <w:rsid w:val="00107E9C"/>
    <w:rsid w:val="0011025F"/>
    <w:rsid w:val="001103DF"/>
    <w:rsid w:val="00110ADF"/>
    <w:rsid w:val="0011121A"/>
    <w:rsid w:val="0011179C"/>
    <w:rsid w:val="00111837"/>
    <w:rsid w:val="00111B00"/>
    <w:rsid w:val="00111C3A"/>
    <w:rsid w:val="00111CA3"/>
    <w:rsid w:val="0011211E"/>
    <w:rsid w:val="001121AF"/>
    <w:rsid w:val="0011228B"/>
    <w:rsid w:val="0011248C"/>
    <w:rsid w:val="001124DF"/>
    <w:rsid w:val="00112606"/>
    <w:rsid w:val="001126ED"/>
    <w:rsid w:val="0011285A"/>
    <w:rsid w:val="00112AEE"/>
    <w:rsid w:val="00112FB5"/>
    <w:rsid w:val="0011314B"/>
    <w:rsid w:val="00113681"/>
    <w:rsid w:val="00113CCD"/>
    <w:rsid w:val="00113E9E"/>
    <w:rsid w:val="00113F0B"/>
    <w:rsid w:val="00114259"/>
    <w:rsid w:val="001144D8"/>
    <w:rsid w:val="001148FF"/>
    <w:rsid w:val="00114C9E"/>
    <w:rsid w:val="001154B2"/>
    <w:rsid w:val="00115548"/>
    <w:rsid w:val="001156C8"/>
    <w:rsid w:val="00115E1D"/>
    <w:rsid w:val="00115E8E"/>
    <w:rsid w:val="00115ED3"/>
    <w:rsid w:val="00116045"/>
    <w:rsid w:val="0011619C"/>
    <w:rsid w:val="001162D7"/>
    <w:rsid w:val="00116631"/>
    <w:rsid w:val="00116703"/>
    <w:rsid w:val="00116911"/>
    <w:rsid w:val="001169A9"/>
    <w:rsid w:val="00116AD0"/>
    <w:rsid w:val="00117175"/>
    <w:rsid w:val="001172BB"/>
    <w:rsid w:val="001175DE"/>
    <w:rsid w:val="00117F04"/>
    <w:rsid w:val="00117F4D"/>
    <w:rsid w:val="001203B2"/>
    <w:rsid w:val="0012041C"/>
    <w:rsid w:val="001204C2"/>
    <w:rsid w:val="001205B8"/>
    <w:rsid w:val="001206AE"/>
    <w:rsid w:val="001206DA"/>
    <w:rsid w:val="00120806"/>
    <w:rsid w:val="001212DC"/>
    <w:rsid w:val="00121AE3"/>
    <w:rsid w:val="00121BE7"/>
    <w:rsid w:val="00121CFC"/>
    <w:rsid w:val="0012227C"/>
    <w:rsid w:val="00122460"/>
    <w:rsid w:val="001225E8"/>
    <w:rsid w:val="0012362A"/>
    <w:rsid w:val="001236AD"/>
    <w:rsid w:val="00123947"/>
    <w:rsid w:val="00123DB2"/>
    <w:rsid w:val="00123DE1"/>
    <w:rsid w:val="001244A1"/>
    <w:rsid w:val="0012465D"/>
    <w:rsid w:val="00124BF8"/>
    <w:rsid w:val="00124E51"/>
    <w:rsid w:val="001250A0"/>
    <w:rsid w:val="001252DC"/>
    <w:rsid w:val="0012559F"/>
    <w:rsid w:val="0012591A"/>
    <w:rsid w:val="00125C64"/>
    <w:rsid w:val="00126013"/>
    <w:rsid w:val="00126608"/>
    <w:rsid w:val="001269DB"/>
    <w:rsid w:val="00126D15"/>
    <w:rsid w:val="0012776E"/>
    <w:rsid w:val="00127849"/>
    <w:rsid w:val="00127CEC"/>
    <w:rsid w:val="00127D1C"/>
    <w:rsid w:val="001304A2"/>
    <w:rsid w:val="001307FB"/>
    <w:rsid w:val="00130C3C"/>
    <w:rsid w:val="00130E5F"/>
    <w:rsid w:val="001311AC"/>
    <w:rsid w:val="001313E6"/>
    <w:rsid w:val="001315AA"/>
    <w:rsid w:val="00131772"/>
    <w:rsid w:val="00131896"/>
    <w:rsid w:val="0013192D"/>
    <w:rsid w:val="0013202A"/>
    <w:rsid w:val="0013238F"/>
    <w:rsid w:val="00132634"/>
    <w:rsid w:val="00132B99"/>
    <w:rsid w:val="001337A3"/>
    <w:rsid w:val="0013390A"/>
    <w:rsid w:val="00133C2E"/>
    <w:rsid w:val="00133FD7"/>
    <w:rsid w:val="0013423A"/>
    <w:rsid w:val="00134BB6"/>
    <w:rsid w:val="00134D2A"/>
    <w:rsid w:val="00134F5E"/>
    <w:rsid w:val="00135149"/>
    <w:rsid w:val="00135159"/>
    <w:rsid w:val="001357B6"/>
    <w:rsid w:val="001357FD"/>
    <w:rsid w:val="001359CB"/>
    <w:rsid w:val="00136859"/>
    <w:rsid w:val="00136881"/>
    <w:rsid w:val="00136ADE"/>
    <w:rsid w:val="00136CEC"/>
    <w:rsid w:val="00136CF4"/>
    <w:rsid w:val="0014002B"/>
    <w:rsid w:val="001404AF"/>
    <w:rsid w:val="00140B9A"/>
    <w:rsid w:val="00140FCA"/>
    <w:rsid w:val="001410E4"/>
    <w:rsid w:val="001413D7"/>
    <w:rsid w:val="0014151A"/>
    <w:rsid w:val="00141C7B"/>
    <w:rsid w:val="00141ECA"/>
    <w:rsid w:val="00141EED"/>
    <w:rsid w:val="001420B2"/>
    <w:rsid w:val="001424F8"/>
    <w:rsid w:val="00142973"/>
    <w:rsid w:val="00142DFA"/>
    <w:rsid w:val="00143020"/>
    <w:rsid w:val="00143275"/>
    <w:rsid w:val="0014347F"/>
    <w:rsid w:val="00143E5D"/>
    <w:rsid w:val="00143F2F"/>
    <w:rsid w:val="0014488B"/>
    <w:rsid w:val="00144EB8"/>
    <w:rsid w:val="00144ED8"/>
    <w:rsid w:val="00145317"/>
    <w:rsid w:val="00145DCC"/>
    <w:rsid w:val="00145DFA"/>
    <w:rsid w:val="00146403"/>
    <w:rsid w:val="0014665A"/>
    <w:rsid w:val="0014672B"/>
    <w:rsid w:val="00146C02"/>
    <w:rsid w:val="00146CD6"/>
    <w:rsid w:val="001472CC"/>
    <w:rsid w:val="001474E4"/>
    <w:rsid w:val="0014774B"/>
    <w:rsid w:val="0014788F"/>
    <w:rsid w:val="00147B94"/>
    <w:rsid w:val="00147BDA"/>
    <w:rsid w:val="00147C93"/>
    <w:rsid w:val="00147E22"/>
    <w:rsid w:val="00147EFD"/>
    <w:rsid w:val="00150372"/>
    <w:rsid w:val="00150923"/>
    <w:rsid w:val="00150DE0"/>
    <w:rsid w:val="00151068"/>
    <w:rsid w:val="00151375"/>
    <w:rsid w:val="00151377"/>
    <w:rsid w:val="0015201D"/>
    <w:rsid w:val="001521BC"/>
    <w:rsid w:val="001523C6"/>
    <w:rsid w:val="00152705"/>
    <w:rsid w:val="001528D0"/>
    <w:rsid w:val="00152C08"/>
    <w:rsid w:val="00152E12"/>
    <w:rsid w:val="00153261"/>
    <w:rsid w:val="0015333C"/>
    <w:rsid w:val="0015336F"/>
    <w:rsid w:val="001533AA"/>
    <w:rsid w:val="00153501"/>
    <w:rsid w:val="001535D9"/>
    <w:rsid w:val="00153941"/>
    <w:rsid w:val="00153B56"/>
    <w:rsid w:val="00153C2F"/>
    <w:rsid w:val="00153D8F"/>
    <w:rsid w:val="00153FB5"/>
    <w:rsid w:val="00153FE0"/>
    <w:rsid w:val="001540E8"/>
    <w:rsid w:val="0015411B"/>
    <w:rsid w:val="00154211"/>
    <w:rsid w:val="001542D8"/>
    <w:rsid w:val="00154632"/>
    <w:rsid w:val="001549F3"/>
    <w:rsid w:val="00154B5F"/>
    <w:rsid w:val="00154E59"/>
    <w:rsid w:val="00154F65"/>
    <w:rsid w:val="0015510E"/>
    <w:rsid w:val="0015586A"/>
    <w:rsid w:val="00155BA9"/>
    <w:rsid w:val="00155DF0"/>
    <w:rsid w:val="00155F89"/>
    <w:rsid w:val="00156500"/>
    <w:rsid w:val="001566FF"/>
    <w:rsid w:val="0015675B"/>
    <w:rsid w:val="00156EB0"/>
    <w:rsid w:val="00156FD7"/>
    <w:rsid w:val="0015703C"/>
    <w:rsid w:val="001571B0"/>
    <w:rsid w:val="00157A29"/>
    <w:rsid w:val="00157ADA"/>
    <w:rsid w:val="0016048B"/>
    <w:rsid w:val="00160676"/>
    <w:rsid w:val="001607AE"/>
    <w:rsid w:val="00160F86"/>
    <w:rsid w:val="00161203"/>
    <w:rsid w:val="001616B3"/>
    <w:rsid w:val="001620D6"/>
    <w:rsid w:val="0016235F"/>
    <w:rsid w:val="00162415"/>
    <w:rsid w:val="00162819"/>
    <w:rsid w:val="0016290E"/>
    <w:rsid w:val="00162BF9"/>
    <w:rsid w:val="00162DE9"/>
    <w:rsid w:val="00162FD3"/>
    <w:rsid w:val="001632EB"/>
    <w:rsid w:val="001633ED"/>
    <w:rsid w:val="00163639"/>
    <w:rsid w:val="0016384F"/>
    <w:rsid w:val="001638C1"/>
    <w:rsid w:val="00163A27"/>
    <w:rsid w:val="00163A67"/>
    <w:rsid w:val="00163B6F"/>
    <w:rsid w:val="00163BAD"/>
    <w:rsid w:val="00163C7A"/>
    <w:rsid w:val="0016408E"/>
    <w:rsid w:val="0016489A"/>
    <w:rsid w:val="00164D0D"/>
    <w:rsid w:val="00164FAE"/>
    <w:rsid w:val="001652F8"/>
    <w:rsid w:val="00165389"/>
    <w:rsid w:val="0016541C"/>
    <w:rsid w:val="00165A57"/>
    <w:rsid w:val="00165EAD"/>
    <w:rsid w:val="00165ED0"/>
    <w:rsid w:val="00166102"/>
    <w:rsid w:val="00166106"/>
    <w:rsid w:val="00166127"/>
    <w:rsid w:val="001663A0"/>
    <w:rsid w:val="00166B9D"/>
    <w:rsid w:val="00166E42"/>
    <w:rsid w:val="00166FA3"/>
    <w:rsid w:val="001670ED"/>
    <w:rsid w:val="00167301"/>
    <w:rsid w:val="0016750A"/>
    <w:rsid w:val="00167607"/>
    <w:rsid w:val="001676A8"/>
    <w:rsid w:val="00167AAC"/>
    <w:rsid w:val="00167DF9"/>
    <w:rsid w:val="00167F9F"/>
    <w:rsid w:val="001703E0"/>
    <w:rsid w:val="001705CE"/>
    <w:rsid w:val="00170989"/>
    <w:rsid w:val="00170B3C"/>
    <w:rsid w:val="001710D1"/>
    <w:rsid w:val="0017135F"/>
    <w:rsid w:val="00171F75"/>
    <w:rsid w:val="00172633"/>
    <w:rsid w:val="00172B16"/>
    <w:rsid w:val="00172E35"/>
    <w:rsid w:val="00173000"/>
    <w:rsid w:val="0017340C"/>
    <w:rsid w:val="001739A1"/>
    <w:rsid w:val="001743D1"/>
    <w:rsid w:val="00174703"/>
    <w:rsid w:val="001749E0"/>
    <w:rsid w:val="0017548A"/>
    <w:rsid w:val="001754E1"/>
    <w:rsid w:val="00175604"/>
    <w:rsid w:val="00175BA1"/>
    <w:rsid w:val="00175D65"/>
    <w:rsid w:val="00176096"/>
    <w:rsid w:val="00176526"/>
    <w:rsid w:val="001765CF"/>
    <w:rsid w:val="001765EE"/>
    <w:rsid w:val="001766A7"/>
    <w:rsid w:val="00176B8A"/>
    <w:rsid w:val="00176C79"/>
    <w:rsid w:val="00176CB0"/>
    <w:rsid w:val="00176D30"/>
    <w:rsid w:val="00176EAB"/>
    <w:rsid w:val="0017738E"/>
    <w:rsid w:val="001774F8"/>
    <w:rsid w:val="0017779D"/>
    <w:rsid w:val="001778BD"/>
    <w:rsid w:val="001779EC"/>
    <w:rsid w:val="00177D36"/>
    <w:rsid w:val="00177DC6"/>
    <w:rsid w:val="00180354"/>
    <w:rsid w:val="001805C9"/>
    <w:rsid w:val="001808AE"/>
    <w:rsid w:val="00180949"/>
    <w:rsid w:val="00180B2B"/>
    <w:rsid w:val="00180B61"/>
    <w:rsid w:val="0018126E"/>
    <w:rsid w:val="001812CD"/>
    <w:rsid w:val="001816B7"/>
    <w:rsid w:val="001818CE"/>
    <w:rsid w:val="00181E98"/>
    <w:rsid w:val="00181F67"/>
    <w:rsid w:val="001820DC"/>
    <w:rsid w:val="001822D8"/>
    <w:rsid w:val="00182373"/>
    <w:rsid w:val="00182415"/>
    <w:rsid w:val="00182619"/>
    <w:rsid w:val="00182834"/>
    <w:rsid w:val="00182944"/>
    <w:rsid w:val="00182A8B"/>
    <w:rsid w:val="00182E17"/>
    <w:rsid w:val="00183290"/>
    <w:rsid w:val="001835D3"/>
    <w:rsid w:val="001835DD"/>
    <w:rsid w:val="0018384E"/>
    <w:rsid w:val="0018386E"/>
    <w:rsid w:val="001838A2"/>
    <w:rsid w:val="001838D9"/>
    <w:rsid w:val="00183925"/>
    <w:rsid w:val="00183BDC"/>
    <w:rsid w:val="00184043"/>
    <w:rsid w:val="0018414D"/>
    <w:rsid w:val="00184231"/>
    <w:rsid w:val="00184293"/>
    <w:rsid w:val="001844AA"/>
    <w:rsid w:val="0018452B"/>
    <w:rsid w:val="001845B0"/>
    <w:rsid w:val="001849D5"/>
    <w:rsid w:val="00184A0E"/>
    <w:rsid w:val="0018551B"/>
    <w:rsid w:val="001855C7"/>
    <w:rsid w:val="001855EB"/>
    <w:rsid w:val="001856BB"/>
    <w:rsid w:val="0018570D"/>
    <w:rsid w:val="00185E70"/>
    <w:rsid w:val="001860E9"/>
    <w:rsid w:val="0018616D"/>
    <w:rsid w:val="00186368"/>
    <w:rsid w:val="00186C1E"/>
    <w:rsid w:val="00187262"/>
    <w:rsid w:val="0018767B"/>
    <w:rsid w:val="001877F6"/>
    <w:rsid w:val="00187B2C"/>
    <w:rsid w:val="0019030A"/>
    <w:rsid w:val="00190382"/>
    <w:rsid w:val="00190982"/>
    <w:rsid w:val="001909B6"/>
    <w:rsid w:val="00191027"/>
    <w:rsid w:val="001915E3"/>
    <w:rsid w:val="00191AF6"/>
    <w:rsid w:val="00191B10"/>
    <w:rsid w:val="00191DAA"/>
    <w:rsid w:val="00191DE6"/>
    <w:rsid w:val="001920A6"/>
    <w:rsid w:val="00192606"/>
    <w:rsid w:val="00192A13"/>
    <w:rsid w:val="00192A4F"/>
    <w:rsid w:val="00192B6D"/>
    <w:rsid w:val="00192EBC"/>
    <w:rsid w:val="00192F6A"/>
    <w:rsid w:val="00193055"/>
    <w:rsid w:val="00193BCC"/>
    <w:rsid w:val="00193C06"/>
    <w:rsid w:val="00193E61"/>
    <w:rsid w:val="00193F83"/>
    <w:rsid w:val="001941BE"/>
    <w:rsid w:val="00194DF1"/>
    <w:rsid w:val="001954BE"/>
    <w:rsid w:val="00195787"/>
    <w:rsid w:val="00195794"/>
    <w:rsid w:val="00195855"/>
    <w:rsid w:val="0019596A"/>
    <w:rsid w:val="00195D29"/>
    <w:rsid w:val="00196171"/>
    <w:rsid w:val="00196417"/>
    <w:rsid w:val="0019642C"/>
    <w:rsid w:val="001966DC"/>
    <w:rsid w:val="0019692A"/>
    <w:rsid w:val="00196D78"/>
    <w:rsid w:val="00197033"/>
    <w:rsid w:val="00197660"/>
    <w:rsid w:val="001976DA"/>
    <w:rsid w:val="00197A4F"/>
    <w:rsid w:val="00197BBE"/>
    <w:rsid w:val="001A01C3"/>
    <w:rsid w:val="001A01E7"/>
    <w:rsid w:val="001A02A4"/>
    <w:rsid w:val="001A03A6"/>
    <w:rsid w:val="001A09D4"/>
    <w:rsid w:val="001A10DB"/>
    <w:rsid w:val="001A14DC"/>
    <w:rsid w:val="001A1619"/>
    <w:rsid w:val="001A1632"/>
    <w:rsid w:val="001A1CB3"/>
    <w:rsid w:val="001A1D71"/>
    <w:rsid w:val="001A20CE"/>
    <w:rsid w:val="001A21D1"/>
    <w:rsid w:val="001A2244"/>
    <w:rsid w:val="001A249E"/>
    <w:rsid w:val="001A2625"/>
    <w:rsid w:val="001A2825"/>
    <w:rsid w:val="001A287A"/>
    <w:rsid w:val="001A2A25"/>
    <w:rsid w:val="001A2AAD"/>
    <w:rsid w:val="001A307F"/>
    <w:rsid w:val="001A3167"/>
    <w:rsid w:val="001A341A"/>
    <w:rsid w:val="001A396E"/>
    <w:rsid w:val="001A3A96"/>
    <w:rsid w:val="001A3CE9"/>
    <w:rsid w:val="001A3E47"/>
    <w:rsid w:val="001A4083"/>
    <w:rsid w:val="001A4543"/>
    <w:rsid w:val="001A4F14"/>
    <w:rsid w:val="001A521D"/>
    <w:rsid w:val="001A5911"/>
    <w:rsid w:val="001A5A1B"/>
    <w:rsid w:val="001A5A34"/>
    <w:rsid w:val="001A5C65"/>
    <w:rsid w:val="001A611A"/>
    <w:rsid w:val="001A61A7"/>
    <w:rsid w:val="001A62E2"/>
    <w:rsid w:val="001A6624"/>
    <w:rsid w:val="001A6807"/>
    <w:rsid w:val="001A6CA8"/>
    <w:rsid w:val="001A6D29"/>
    <w:rsid w:val="001A6D68"/>
    <w:rsid w:val="001A70DB"/>
    <w:rsid w:val="001A7518"/>
    <w:rsid w:val="001A7624"/>
    <w:rsid w:val="001A7C3A"/>
    <w:rsid w:val="001A7C94"/>
    <w:rsid w:val="001B01B2"/>
    <w:rsid w:val="001B0831"/>
    <w:rsid w:val="001B0C79"/>
    <w:rsid w:val="001B1DB9"/>
    <w:rsid w:val="001B24A9"/>
    <w:rsid w:val="001B2728"/>
    <w:rsid w:val="001B2871"/>
    <w:rsid w:val="001B2F9A"/>
    <w:rsid w:val="001B2FA9"/>
    <w:rsid w:val="001B306B"/>
    <w:rsid w:val="001B348B"/>
    <w:rsid w:val="001B3539"/>
    <w:rsid w:val="001B3634"/>
    <w:rsid w:val="001B3768"/>
    <w:rsid w:val="001B385B"/>
    <w:rsid w:val="001B398F"/>
    <w:rsid w:val="001B3A33"/>
    <w:rsid w:val="001B3CDC"/>
    <w:rsid w:val="001B439B"/>
    <w:rsid w:val="001B4867"/>
    <w:rsid w:val="001B4AF4"/>
    <w:rsid w:val="001B4B38"/>
    <w:rsid w:val="001B4C33"/>
    <w:rsid w:val="001B5172"/>
    <w:rsid w:val="001B5318"/>
    <w:rsid w:val="001B55E9"/>
    <w:rsid w:val="001B592B"/>
    <w:rsid w:val="001B5C45"/>
    <w:rsid w:val="001B6920"/>
    <w:rsid w:val="001B6A4E"/>
    <w:rsid w:val="001B7674"/>
    <w:rsid w:val="001B795A"/>
    <w:rsid w:val="001B7A9C"/>
    <w:rsid w:val="001B7B59"/>
    <w:rsid w:val="001B7DBC"/>
    <w:rsid w:val="001B7FC7"/>
    <w:rsid w:val="001C0432"/>
    <w:rsid w:val="001C04AE"/>
    <w:rsid w:val="001C09D7"/>
    <w:rsid w:val="001C0ADD"/>
    <w:rsid w:val="001C0AE9"/>
    <w:rsid w:val="001C0C64"/>
    <w:rsid w:val="001C0C9E"/>
    <w:rsid w:val="001C12D9"/>
    <w:rsid w:val="001C1A64"/>
    <w:rsid w:val="001C1BE9"/>
    <w:rsid w:val="001C1C22"/>
    <w:rsid w:val="001C2116"/>
    <w:rsid w:val="001C220F"/>
    <w:rsid w:val="001C2407"/>
    <w:rsid w:val="001C2536"/>
    <w:rsid w:val="001C25E5"/>
    <w:rsid w:val="001C2AF6"/>
    <w:rsid w:val="001C2D55"/>
    <w:rsid w:val="001C2E1B"/>
    <w:rsid w:val="001C388E"/>
    <w:rsid w:val="001C3A4C"/>
    <w:rsid w:val="001C3D27"/>
    <w:rsid w:val="001C4217"/>
    <w:rsid w:val="001C4306"/>
    <w:rsid w:val="001C4A5B"/>
    <w:rsid w:val="001C4ABF"/>
    <w:rsid w:val="001C4BE8"/>
    <w:rsid w:val="001C4E44"/>
    <w:rsid w:val="001C4E76"/>
    <w:rsid w:val="001C4EBC"/>
    <w:rsid w:val="001C509D"/>
    <w:rsid w:val="001C5150"/>
    <w:rsid w:val="001C5268"/>
    <w:rsid w:val="001C556D"/>
    <w:rsid w:val="001C57E8"/>
    <w:rsid w:val="001C5DDD"/>
    <w:rsid w:val="001C5E6C"/>
    <w:rsid w:val="001C5F7F"/>
    <w:rsid w:val="001C5FA3"/>
    <w:rsid w:val="001C6022"/>
    <w:rsid w:val="001C623D"/>
    <w:rsid w:val="001C62BF"/>
    <w:rsid w:val="001C6610"/>
    <w:rsid w:val="001C68C2"/>
    <w:rsid w:val="001C6A5E"/>
    <w:rsid w:val="001C6C4B"/>
    <w:rsid w:val="001C7058"/>
    <w:rsid w:val="001C7134"/>
    <w:rsid w:val="001C71C9"/>
    <w:rsid w:val="001C7510"/>
    <w:rsid w:val="001C75EF"/>
    <w:rsid w:val="001C75F5"/>
    <w:rsid w:val="001C7632"/>
    <w:rsid w:val="001C7B03"/>
    <w:rsid w:val="001C7CB2"/>
    <w:rsid w:val="001C7CC5"/>
    <w:rsid w:val="001C7D33"/>
    <w:rsid w:val="001C7FF7"/>
    <w:rsid w:val="001D0281"/>
    <w:rsid w:val="001D02CC"/>
    <w:rsid w:val="001D04B9"/>
    <w:rsid w:val="001D0526"/>
    <w:rsid w:val="001D0740"/>
    <w:rsid w:val="001D0A17"/>
    <w:rsid w:val="001D0C36"/>
    <w:rsid w:val="001D134A"/>
    <w:rsid w:val="001D1885"/>
    <w:rsid w:val="001D1A61"/>
    <w:rsid w:val="001D1BEF"/>
    <w:rsid w:val="001D1C3E"/>
    <w:rsid w:val="001D1CF8"/>
    <w:rsid w:val="001D1F39"/>
    <w:rsid w:val="001D1F9D"/>
    <w:rsid w:val="001D2181"/>
    <w:rsid w:val="001D22B1"/>
    <w:rsid w:val="001D2360"/>
    <w:rsid w:val="001D2732"/>
    <w:rsid w:val="001D2B19"/>
    <w:rsid w:val="001D2FDC"/>
    <w:rsid w:val="001D335F"/>
    <w:rsid w:val="001D3417"/>
    <w:rsid w:val="001D3BAF"/>
    <w:rsid w:val="001D3BCD"/>
    <w:rsid w:val="001D3D64"/>
    <w:rsid w:val="001D3DC9"/>
    <w:rsid w:val="001D3F80"/>
    <w:rsid w:val="001D42FA"/>
    <w:rsid w:val="001D46C9"/>
    <w:rsid w:val="001D46ED"/>
    <w:rsid w:val="001D4A33"/>
    <w:rsid w:val="001D4DAB"/>
    <w:rsid w:val="001D4DC0"/>
    <w:rsid w:val="001D4F53"/>
    <w:rsid w:val="001D535E"/>
    <w:rsid w:val="001D54AA"/>
    <w:rsid w:val="001D57E4"/>
    <w:rsid w:val="001D5C56"/>
    <w:rsid w:val="001D5D62"/>
    <w:rsid w:val="001D6118"/>
    <w:rsid w:val="001D6706"/>
    <w:rsid w:val="001D6BD0"/>
    <w:rsid w:val="001D6E46"/>
    <w:rsid w:val="001D7140"/>
    <w:rsid w:val="001D7254"/>
    <w:rsid w:val="001D73C4"/>
    <w:rsid w:val="001D790A"/>
    <w:rsid w:val="001E04E6"/>
    <w:rsid w:val="001E075B"/>
    <w:rsid w:val="001E07E7"/>
    <w:rsid w:val="001E0877"/>
    <w:rsid w:val="001E09D9"/>
    <w:rsid w:val="001E0B0B"/>
    <w:rsid w:val="001E0B11"/>
    <w:rsid w:val="001E0EC9"/>
    <w:rsid w:val="001E1558"/>
    <w:rsid w:val="001E17A6"/>
    <w:rsid w:val="001E2189"/>
    <w:rsid w:val="001E2921"/>
    <w:rsid w:val="001E2BFE"/>
    <w:rsid w:val="001E2EC4"/>
    <w:rsid w:val="001E3AFD"/>
    <w:rsid w:val="001E3D2D"/>
    <w:rsid w:val="001E3E03"/>
    <w:rsid w:val="001E3FEA"/>
    <w:rsid w:val="001E4166"/>
    <w:rsid w:val="001E4285"/>
    <w:rsid w:val="001E4662"/>
    <w:rsid w:val="001E479F"/>
    <w:rsid w:val="001E483D"/>
    <w:rsid w:val="001E4931"/>
    <w:rsid w:val="001E4D6A"/>
    <w:rsid w:val="001E4DA9"/>
    <w:rsid w:val="001E4DAC"/>
    <w:rsid w:val="001E5017"/>
    <w:rsid w:val="001E5161"/>
    <w:rsid w:val="001E59BA"/>
    <w:rsid w:val="001E65AB"/>
    <w:rsid w:val="001E69BE"/>
    <w:rsid w:val="001E6A98"/>
    <w:rsid w:val="001E6E22"/>
    <w:rsid w:val="001E7228"/>
    <w:rsid w:val="001E7548"/>
    <w:rsid w:val="001F0424"/>
    <w:rsid w:val="001F0530"/>
    <w:rsid w:val="001F0635"/>
    <w:rsid w:val="001F1A97"/>
    <w:rsid w:val="001F1AFF"/>
    <w:rsid w:val="001F1D64"/>
    <w:rsid w:val="001F2128"/>
    <w:rsid w:val="001F2526"/>
    <w:rsid w:val="001F2D60"/>
    <w:rsid w:val="001F2D76"/>
    <w:rsid w:val="001F3A12"/>
    <w:rsid w:val="001F3DA5"/>
    <w:rsid w:val="001F3F35"/>
    <w:rsid w:val="001F3F37"/>
    <w:rsid w:val="001F457B"/>
    <w:rsid w:val="001F4757"/>
    <w:rsid w:val="001F4930"/>
    <w:rsid w:val="001F4CC8"/>
    <w:rsid w:val="001F4DDD"/>
    <w:rsid w:val="001F5511"/>
    <w:rsid w:val="001F58B1"/>
    <w:rsid w:val="001F5ADD"/>
    <w:rsid w:val="001F603D"/>
    <w:rsid w:val="001F60DF"/>
    <w:rsid w:val="001F6846"/>
    <w:rsid w:val="001F68F7"/>
    <w:rsid w:val="001F6CDC"/>
    <w:rsid w:val="001F6CDD"/>
    <w:rsid w:val="001F7313"/>
    <w:rsid w:val="001F7592"/>
    <w:rsid w:val="001F7DF0"/>
    <w:rsid w:val="0020002E"/>
    <w:rsid w:val="00200306"/>
    <w:rsid w:val="0020117B"/>
    <w:rsid w:val="00201353"/>
    <w:rsid w:val="0020144C"/>
    <w:rsid w:val="002014B2"/>
    <w:rsid w:val="002016D3"/>
    <w:rsid w:val="00201879"/>
    <w:rsid w:val="00201924"/>
    <w:rsid w:val="002019E2"/>
    <w:rsid w:val="00201ED0"/>
    <w:rsid w:val="00201F1E"/>
    <w:rsid w:val="002021FE"/>
    <w:rsid w:val="00202660"/>
    <w:rsid w:val="00202A11"/>
    <w:rsid w:val="00202AD3"/>
    <w:rsid w:val="00203180"/>
    <w:rsid w:val="002032E9"/>
    <w:rsid w:val="00203AB3"/>
    <w:rsid w:val="00203BC4"/>
    <w:rsid w:val="00203E39"/>
    <w:rsid w:val="00203E5B"/>
    <w:rsid w:val="00204151"/>
    <w:rsid w:val="002043A1"/>
    <w:rsid w:val="0020453E"/>
    <w:rsid w:val="00204579"/>
    <w:rsid w:val="00204586"/>
    <w:rsid w:val="002045B1"/>
    <w:rsid w:val="00204862"/>
    <w:rsid w:val="00204A9A"/>
    <w:rsid w:val="00204B1E"/>
    <w:rsid w:val="00204C1D"/>
    <w:rsid w:val="00204C84"/>
    <w:rsid w:val="0020503F"/>
    <w:rsid w:val="002051E2"/>
    <w:rsid w:val="0020580A"/>
    <w:rsid w:val="00205B60"/>
    <w:rsid w:val="0020623D"/>
    <w:rsid w:val="002064DE"/>
    <w:rsid w:val="00206902"/>
    <w:rsid w:val="002069CD"/>
    <w:rsid w:val="00206D76"/>
    <w:rsid w:val="002070CE"/>
    <w:rsid w:val="00207276"/>
    <w:rsid w:val="002072CD"/>
    <w:rsid w:val="0020775F"/>
    <w:rsid w:val="00207860"/>
    <w:rsid w:val="00207CCF"/>
    <w:rsid w:val="00207D88"/>
    <w:rsid w:val="00207E08"/>
    <w:rsid w:val="00207F20"/>
    <w:rsid w:val="00210123"/>
    <w:rsid w:val="00210169"/>
    <w:rsid w:val="002109CC"/>
    <w:rsid w:val="00210B7F"/>
    <w:rsid w:val="00210BF9"/>
    <w:rsid w:val="00210C4E"/>
    <w:rsid w:val="00210E30"/>
    <w:rsid w:val="00211322"/>
    <w:rsid w:val="002115F0"/>
    <w:rsid w:val="0021162A"/>
    <w:rsid w:val="00211A2D"/>
    <w:rsid w:val="00211AFC"/>
    <w:rsid w:val="00211CCF"/>
    <w:rsid w:val="00212426"/>
    <w:rsid w:val="002124E7"/>
    <w:rsid w:val="00212534"/>
    <w:rsid w:val="00212651"/>
    <w:rsid w:val="0021277E"/>
    <w:rsid w:val="002129AC"/>
    <w:rsid w:val="00212AFC"/>
    <w:rsid w:val="00212B6E"/>
    <w:rsid w:val="00212C83"/>
    <w:rsid w:val="00213237"/>
    <w:rsid w:val="00214066"/>
    <w:rsid w:val="0021425F"/>
    <w:rsid w:val="00214322"/>
    <w:rsid w:val="0021462A"/>
    <w:rsid w:val="002147F3"/>
    <w:rsid w:val="00214B5C"/>
    <w:rsid w:val="00214BF8"/>
    <w:rsid w:val="00214D6C"/>
    <w:rsid w:val="00215068"/>
    <w:rsid w:val="00215374"/>
    <w:rsid w:val="00215688"/>
    <w:rsid w:val="00215A1C"/>
    <w:rsid w:val="00215A69"/>
    <w:rsid w:val="00215C79"/>
    <w:rsid w:val="00215D61"/>
    <w:rsid w:val="00216039"/>
    <w:rsid w:val="002161B5"/>
    <w:rsid w:val="00216857"/>
    <w:rsid w:val="002168EA"/>
    <w:rsid w:val="0021694D"/>
    <w:rsid w:val="00216BA2"/>
    <w:rsid w:val="00217265"/>
    <w:rsid w:val="002176CD"/>
    <w:rsid w:val="0021784C"/>
    <w:rsid w:val="00217AC2"/>
    <w:rsid w:val="00217AC7"/>
    <w:rsid w:val="00217DF2"/>
    <w:rsid w:val="002204ED"/>
    <w:rsid w:val="00220827"/>
    <w:rsid w:val="0022090D"/>
    <w:rsid w:val="00220C33"/>
    <w:rsid w:val="00220D09"/>
    <w:rsid w:val="00220ECD"/>
    <w:rsid w:val="00221404"/>
    <w:rsid w:val="00221466"/>
    <w:rsid w:val="002215B4"/>
    <w:rsid w:val="0022217F"/>
    <w:rsid w:val="0022220F"/>
    <w:rsid w:val="00222237"/>
    <w:rsid w:val="0022238E"/>
    <w:rsid w:val="002226D7"/>
    <w:rsid w:val="0022286B"/>
    <w:rsid w:val="00222D4B"/>
    <w:rsid w:val="0022306A"/>
    <w:rsid w:val="0022326F"/>
    <w:rsid w:val="0022327A"/>
    <w:rsid w:val="0022336F"/>
    <w:rsid w:val="00223AC6"/>
    <w:rsid w:val="00223AD6"/>
    <w:rsid w:val="00223BDB"/>
    <w:rsid w:val="00223D09"/>
    <w:rsid w:val="00223D2E"/>
    <w:rsid w:val="00223DF3"/>
    <w:rsid w:val="00223E6D"/>
    <w:rsid w:val="00224247"/>
    <w:rsid w:val="002243B6"/>
    <w:rsid w:val="00224593"/>
    <w:rsid w:val="00224EA4"/>
    <w:rsid w:val="002258A3"/>
    <w:rsid w:val="00225B06"/>
    <w:rsid w:val="00225B26"/>
    <w:rsid w:val="0022698A"/>
    <w:rsid w:val="00227030"/>
    <w:rsid w:val="00227238"/>
    <w:rsid w:val="00227338"/>
    <w:rsid w:val="0022756B"/>
    <w:rsid w:val="002300A4"/>
    <w:rsid w:val="0023010E"/>
    <w:rsid w:val="002301DB"/>
    <w:rsid w:val="00230E9F"/>
    <w:rsid w:val="00230EBA"/>
    <w:rsid w:val="00230F07"/>
    <w:rsid w:val="002313E9"/>
    <w:rsid w:val="00232010"/>
    <w:rsid w:val="00232229"/>
    <w:rsid w:val="00232654"/>
    <w:rsid w:val="0023278E"/>
    <w:rsid w:val="002327B7"/>
    <w:rsid w:val="0023298E"/>
    <w:rsid w:val="00232D3F"/>
    <w:rsid w:val="00232F55"/>
    <w:rsid w:val="00233067"/>
    <w:rsid w:val="0023315D"/>
    <w:rsid w:val="002334BF"/>
    <w:rsid w:val="0023384D"/>
    <w:rsid w:val="00233A76"/>
    <w:rsid w:val="00233F00"/>
    <w:rsid w:val="0023425F"/>
    <w:rsid w:val="0023471A"/>
    <w:rsid w:val="002347F5"/>
    <w:rsid w:val="00234A84"/>
    <w:rsid w:val="00234B8A"/>
    <w:rsid w:val="002351CE"/>
    <w:rsid w:val="00235703"/>
    <w:rsid w:val="00235C53"/>
    <w:rsid w:val="00235DB9"/>
    <w:rsid w:val="00236B95"/>
    <w:rsid w:val="00236C14"/>
    <w:rsid w:val="00236D45"/>
    <w:rsid w:val="0023717D"/>
    <w:rsid w:val="002377CE"/>
    <w:rsid w:val="00237900"/>
    <w:rsid w:val="002379E6"/>
    <w:rsid w:val="00237AEC"/>
    <w:rsid w:val="002400C9"/>
    <w:rsid w:val="002400F6"/>
    <w:rsid w:val="002407EB"/>
    <w:rsid w:val="00240826"/>
    <w:rsid w:val="00240F95"/>
    <w:rsid w:val="002411DE"/>
    <w:rsid w:val="00241727"/>
    <w:rsid w:val="002417A3"/>
    <w:rsid w:val="002419D2"/>
    <w:rsid w:val="00241A0C"/>
    <w:rsid w:val="00241BDA"/>
    <w:rsid w:val="00241FD0"/>
    <w:rsid w:val="00242A1B"/>
    <w:rsid w:val="00242FB5"/>
    <w:rsid w:val="00243149"/>
    <w:rsid w:val="00243A5A"/>
    <w:rsid w:val="00243B9A"/>
    <w:rsid w:val="00244467"/>
    <w:rsid w:val="00244793"/>
    <w:rsid w:val="00244B44"/>
    <w:rsid w:val="00244C73"/>
    <w:rsid w:val="00244D7F"/>
    <w:rsid w:val="00244F69"/>
    <w:rsid w:val="0024533E"/>
    <w:rsid w:val="0024546A"/>
    <w:rsid w:val="002460F0"/>
    <w:rsid w:val="002465D9"/>
    <w:rsid w:val="00246713"/>
    <w:rsid w:val="00247586"/>
    <w:rsid w:val="00247662"/>
    <w:rsid w:val="002501E9"/>
    <w:rsid w:val="0025025C"/>
    <w:rsid w:val="00250266"/>
    <w:rsid w:val="002503CB"/>
    <w:rsid w:val="00250408"/>
    <w:rsid w:val="00250986"/>
    <w:rsid w:val="00250A32"/>
    <w:rsid w:val="00250E0B"/>
    <w:rsid w:val="00250E36"/>
    <w:rsid w:val="00250ECD"/>
    <w:rsid w:val="0025124F"/>
    <w:rsid w:val="002517CD"/>
    <w:rsid w:val="002517F5"/>
    <w:rsid w:val="00251964"/>
    <w:rsid w:val="0025199D"/>
    <w:rsid w:val="00251AC0"/>
    <w:rsid w:val="00251B05"/>
    <w:rsid w:val="00251ED4"/>
    <w:rsid w:val="00252247"/>
    <w:rsid w:val="002527D0"/>
    <w:rsid w:val="00253311"/>
    <w:rsid w:val="002535A1"/>
    <w:rsid w:val="002536BF"/>
    <w:rsid w:val="002538E9"/>
    <w:rsid w:val="00253C94"/>
    <w:rsid w:val="00253FDF"/>
    <w:rsid w:val="002540E8"/>
    <w:rsid w:val="002544E4"/>
    <w:rsid w:val="00254AE2"/>
    <w:rsid w:val="00254B1E"/>
    <w:rsid w:val="00254C25"/>
    <w:rsid w:val="00254C2A"/>
    <w:rsid w:val="00254CC1"/>
    <w:rsid w:val="00255C1A"/>
    <w:rsid w:val="00255E5A"/>
    <w:rsid w:val="00256368"/>
    <w:rsid w:val="00256967"/>
    <w:rsid w:val="00256C37"/>
    <w:rsid w:val="00257162"/>
    <w:rsid w:val="002573C5"/>
    <w:rsid w:val="002575B0"/>
    <w:rsid w:val="0025773D"/>
    <w:rsid w:val="002577F9"/>
    <w:rsid w:val="00257A65"/>
    <w:rsid w:val="00257ABF"/>
    <w:rsid w:val="00257D8F"/>
    <w:rsid w:val="00257F89"/>
    <w:rsid w:val="00260170"/>
    <w:rsid w:val="002601C1"/>
    <w:rsid w:val="002601F6"/>
    <w:rsid w:val="00260331"/>
    <w:rsid w:val="002604B3"/>
    <w:rsid w:val="002606AA"/>
    <w:rsid w:val="002607A2"/>
    <w:rsid w:val="002607B5"/>
    <w:rsid w:val="00260A71"/>
    <w:rsid w:val="002618E1"/>
    <w:rsid w:val="00261921"/>
    <w:rsid w:val="00261B5F"/>
    <w:rsid w:val="00261DE7"/>
    <w:rsid w:val="00261FE3"/>
    <w:rsid w:val="00262022"/>
    <w:rsid w:val="0026209D"/>
    <w:rsid w:val="002622A1"/>
    <w:rsid w:val="002623E0"/>
    <w:rsid w:val="00262916"/>
    <w:rsid w:val="00262D08"/>
    <w:rsid w:val="00262D9F"/>
    <w:rsid w:val="002630EA"/>
    <w:rsid w:val="00263408"/>
    <w:rsid w:val="002634A1"/>
    <w:rsid w:val="002634CF"/>
    <w:rsid w:val="00263C3E"/>
    <w:rsid w:val="00263DCF"/>
    <w:rsid w:val="00264247"/>
    <w:rsid w:val="002649DB"/>
    <w:rsid w:val="002655C6"/>
    <w:rsid w:val="002656C3"/>
    <w:rsid w:val="00265A8E"/>
    <w:rsid w:val="00265AD5"/>
    <w:rsid w:val="0026601A"/>
    <w:rsid w:val="0026608C"/>
    <w:rsid w:val="002660FF"/>
    <w:rsid w:val="00266172"/>
    <w:rsid w:val="00266203"/>
    <w:rsid w:val="002665C7"/>
    <w:rsid w:val="002668BB"/>
    <w:rsid w:val="00266AC0"/>
    <w:rsid w:val="00267025"/>
    <w:rsid w:val="00267689"/>
    <w:rsid w:val="0026773E"/>
    <w:rsid w:val="00267DE0"/>
    <w:rsid w:val="00267F88"/>
    <w:rsid w:val="00270166"/>
    <w:rsid w:val="002701CC"/>
    <w:rsid w:val="00270219"/>
    <w:rsid w:val="002703BF"/>
    <w:rsid w:val="0027069F"/>
    <w:rsid w:val="002706B6"/>
    <w:rsid w:val="0027075F"/>
    <w:rsid w:val="00270AC2"/>
    <w:rsid w:val="00271475"/>
    <w:rsid w:val="0027165A"/>
    <w:rsid w:val="0027181C"/>
    <w:rsid w:val="0027196F"/>
    <w:rsid w:val="00271FFE"/>
    <w:rsid w:val="00272D48"/>
    <w:rsid w:val="00272EF9"/>
    <w:rsid w:val="002733AA"/>
    <w:rsid w:val="002733F3"/>
    <w:rsid w:val="00273681"/>
    <w:rsid w:val="00273A0E"/>
    <w:rsid w:val="00273AC0"/>
    <w:rsid w:val="00273E4B"/>
    <w:rsid w:val="00274BE8"/>
    <w:rsid w:val="00275144"/>
    <w:rsid w:val="002751B8"/>
    <w:rsid w:val="00275577"/>
    <w:rsid w:val="00275FB7"/>
    <w:rsid w:val="00276285"/>
    <w:rsid w:val="00276825"/>
    <w:rsid w:val="0027693B"/>
    <w:rsid w:val="002769EF"/>
    <w:rsid w:val="00276DD8"/>
    <w:rsid w:val="0027749E"/>
    <w:rsid w:val="002776B9"/>
    <w:rsid w:val="00277CE9"/>
    <w:rsid w:val="00277DCA"/>
    <w:rsid w:val="00280130"/>
    <w:rsid w:val="00280798"/>
    <w:rsid w:val="0028084C"/>
    <w:rsid w:val="00280ACD"/>
    <w:rsid w:val="00280B75"/>
    <w:rsid w:val="00280C56"/>
    <w:rsid w:val="00280DD0"/>
    <w:rsid w:val="002810B4"/>
    <w:rsid w:val="00281113"/>
    <w:rsid w:val="002818F2"/>
    <w:rsid w:val="00281B66"/>
    <w:rsid w:val="00281F7C"/>
    <w:rsid w:val="00282252"/>
    <w:rsid w:val="0028244C"/>
    <w:rsid w:val="002824A7"/>
    <w:rsid w:val="002824BA"/>
    <w:rsid w:val="00282852"/>
    <w:rsid w:val="00282E51"/>
    <w:rsid w:val="00283069"/>
    <w:rsid w:val="002832DB"/>
    <w:rsid w:val="002833E5"/>
    <w:rsid w:val="002834FA"/>
    <w:rsid w:val="002839BF"/>
    <w:rsid w:val="00283A43"/>
    <w:rsid w:val="00283FBF"/>
    <w:rsid w:val="002841AC"/>
    <w:rsid w:val="0028421C"/>
    <w:rsid w:val="002844D6"/>
    <w:rsid w:val="00284BE0"/>
    <w:rsid w:val="00285804"/>
    <w:rsid w:val="00286084"/>
    <w:rsid w:val="002869AA"/>
    <w:rsid w:val="0028727F"/>
    <w:rsid w:val="00287474"/>
    <w:rsid w:val="00287ABB"/>
    <w:rsid w:val="00287F81"/>
    <w:rsid w:val="00287FB9"/>
    <w:rsid w:val="002901DC"/>
    <w:rsid w:val="0029040E"/>
    <w:rsid w:val="002907B5"/>
    <w:rsid w:val="002908A7"/>
    <w:rsid w:val="00290BA7"/>
    <w:rsid w:val="002912CE"/>
    <w:rsid w:val="0029134C"/>
    <w:rsid w:val="002915EC"/>
    <w:rsid w:val="00291A9C"/>
    <w:rsid w:val="00291EF0"/>
    <w:rsid w:val="002921FD"/>
    <w:rsid w:val="00292210"/>
    <w:rsid w:val="00292249"/>
    <w:rsid w:val="00292440"/>
    <w:rsid w:val="00292630"/>
    <w:rsid w:val="002928E5"/>
    <w:rsid w:val="00293097"/>
    <w:rsid w:val="002930F3"/>
    <w:rsid w:val="0029321D"/>
    <w:rsid w:val="00293373"/>
    <w:rsid w:val="00293C45"/>
    <w:rsid w:val="00293CB0"/>
    <w:rsid w:val="00293EEA"/>
    <w:rsid w:val="00294192"/>
    <w:rsid w:val="002941A8"/>
    <w:rsid w:val="0029431D"/>
    <w:rsid w:val="002944E8"/>
    <w:rsid w:val="002946F5"/>
    <w:rsid w:val="00294D9F"/>
    <w:rsid w:val="00294DA8"/>
    <w:rsid w:val="00294F97"/>
    <w:rsid w:val="00294FA1"/>
    <w:rsid w:val="00295596"/>
    <w:rsid w:val="002962CB"/>
    <w:rsid w:val="00296477"/>
    <w:rsid w:val="00296738"/>
    <w:rsid w:val="00296A44"/>
    <w:rsid w:val="00296C9D"/>
    <w:rsid w:val="00297451"/>
    <w:rsid w:val="0029792F"/>
    <w:rsid w:val="00297B85"/>
    <w:rsid w:val="002A06F6"/>
    <w:rsid w:val="002A0AA1"/>
    <w:rsid w:val="002A0C39"/>
    <w:rsid w:val="002A0DEB"/>
    <w:rsid w:val="002A0E38"/>
    <w:rsid w:val="002A15B7"/>
    <w:rsid w:val="002A19D6"/>
    <w:rsid w:val="002A1A30"/>
    <w:rsid w:val="002A1C9F"/>
    <w:rsid w:val="002A1FF0"/>
    <w:rsid w:val="002A2176"/>
    <w:rsid w:val="002A21F3"/>
    <w:rsid w:val="002A25BE"/>
    <w:rsid w:val="002A27E3"/>
    <w:rsid w:val="002A2A0E"/>
    <w:rsid w:val="002A2A84"/>
    <w:rsid w:val="002A2D23"/>
    <w:rsid w:val="002A3562"/>
    <w:rsid w:val="002A3585"/>
    <w:rsid w:val="002A3DF7"/>
    <w:rsid w:val="002A4013"/>
    <w:rsid w:val="002A438B"/>
    <w:rsid w:val="002A4937"/>
    <w:rsid w:val="002A4B00"/>
    <w:rsid w:val="002A4BF1"/>
    <w:rsid w:val="002A55B6"/>
    <w:rsid w:val="002A5DC3"/>
    <w:rsid w:val="002A5F8D"/>
    <w:rsid w:val="002A6CDB"/>
    <w:rsid w:val="002A6F42"/>
    <w:rsid w:val="002A7476"/>
    <w:rsid w:val="002A75D8"/>
    <w:rsid w:val="002A7849"/>
    <w:rsid w:val="002A78C6"/>
    <w:rsid w:val="002A7E0C"/>
    <w:rsid w:val="002A7E71"/>
    <w:rsid w:val="002A7FE0"/>
    <w:rsid w:val="002B0435"/>
    <w:rsid w:val="002B08AA"/>
    <w:rsid w:val="002B09F6"/>
    <w:rsid w:val="002B0D9E"/>
    <w:rsid w:val="002B0EEB"/>
    <w:rsid w:val="002B12E9"/>
    <w:rsid w:val="002B1362"/>
    <w:rsid w:val="002B13A3"/>
    <w:rsid w:val="002B146A"/>
    <w:rsid w:val="002B1DE0"/>
    <w:rsid w:val="002B1E73"/>
    <w:rsid w:val="002B2133"/>
    <w:rsid w:val="002B26A5"/>
    <w:rsid w:val="002B2FC6"/>
    <w:rsid w:val="002B3864"/>
    <w:rsid w:val="002B3CDD"/>
    <w:rsid w:val="002B4548"/>
    <w:rsid w:val="002B4685"/>
    <w:rsid w:val="002B4C3D"/>
    <w:rsid w:val="002B52F5"/>
    <w:rsid w:val="002B5352"/>
    <w:rsid w:val="002B5897"/>
    <w:rsid w:val="002B5AE1"/>
    <w:rsid w:val="002B5D99"/>
    <w:rsid w:val="002B6101"/>
    <w:rsid w:val="002B617F"/>
    <w:rsid w:val="002B61F3"/>
    <w:rsid w:val="002B677B"/>
    <w:rsid w:val="002B67D6"/>
    <w:rsid w:val="002B6834"/>
    <w:rsid w:val="002B6ACF"/>
    <w:rsid w:val="002B6BE4"/>
    <w:rsid w:val="002B6BF2"/>
    <w:rsid w:val="002B748B"/>
    <w:rsid w:val="002B76EE"/>
    <w:rsid w:val="002B7800"/>
    <w:rsid w:val="002B7C43"/>
    <w:rsid w:val="002B7DEA"/>
    <w:rsid w:val="002B7E28"/>
    <w:rsid w:val="002B7F1B"/>
    <w:rsid w:val="002C03E5"/>
    <w:rsid w:val="002C0528"/>
    <w:rsid w:val="002C0582"/>
    <w:rsid w:val="002C0B58"/>
    <w:rsid w:val="002C0B91"/>
    <w:rsid w:val="002C0E2D"/>
    <w:rsid w:val="002C154F"/>
    <w:rsid w:val="002C199D"/>
    <w:rsid w:val="002C1B66"/>
    <w:rsid w:val="002C224A"/>
    <w:rsid w:val="002C2435"/>
    <w:rsid w:val="002C25A0"/>
    <w:rsid w:val="002C26F9"/>
    <w:rsid w:val="002C2ACB"/>
    <w:rsid w:val="002C2AEE"/>
    <w:rsid w:val="002C2DA5"/>
    <w:rsid w:val="002C3133"/>
    <w:rsid w:val="002C334F"/>
    <w:rsid w:val="002C3878"/>
    <w:rsid w:val="002C3F08"/>
    <w:rsid w:val="002C4293"/>
    <w:rsid w:val="002C43C4"/>
    <w:rsid w:val="002C4441"/>
    <w:rsid w:val="002C492B"/>
    <w:rsid w:val="002C4A2A"/>
    <w:rsid w:val="002C4A65"/>
    <w:rsid w:val="002C4BC2"/>
    <w:rsid w:val="002C4C05"/>
    <w:rsid w:val="002C4FC9"/>
    <w:rsid w:val="002C4FE5"/>
    <w:rsid w:val="002C514E"/>
    <w:rsid w:val="002C587D"/>
    <w:rsid w:val="002C58B6"/>
    <w:rsid w:val="002C58E5"/>
    <w:rsid w:val="002C5D3A"/>
    <w:rsid w:val="002C5DBB"/>
    <w:rsid w:val="002C681D"/>
    <w:rsid w:val="002C6F07"/>
    <w:rsid w:val="002C70AF"/>
    <w:rsid w:val="002C74F6"/>
    <w:rsid w:val="002C79B3"/>
    <w:rsid w:val="002C7A63"/>
    <w:rsid w:val="002C7B00"/>
    <w:rsid w:val="002C7D4E"/>
    <w:rsid w:val="002D0146"/>
    <w:rsid w:val="002D0176"/>
    <w:rsid w:val="002D029B"/>
    <w:rsid w:val="002D0B22"/>
    <w:rsid w:val="002D0B3C"/>
    <w:rsid w:val="002D0C65"/>
    <w:rsid w:val="002D0F83"/>
    <w:rsid w:val="002D0FFC"/>
    <w:rsid w:val="002D12FB"/>
    <w:rsid w:val="002D18F1"/>
    <w:rsid w:val="002D1CDB"/>
    <w:rsid w:val="002D2330"/>
    <w:rsid w:val="002D243D"/>
    <w:rsid w:val="002D2498"/>
    <w:rsid w:val="002D24A4"/>
    <w:rsid w:val="002D260D"/>
    <w:rsid w:val="002D2823"/>
    <w:rsid w:val="002D28EB"/>
    <w:rsid w:val="002D2D62"/>
    <w:rsid w:val="002D2F39"/>
    <w:rsid w:val="002D33CF"/>
    <w:rsid w:val="002D3494"/>
    <w:rsid w:val="002D389D"/>
    <w:rsid w:val="002D3AB8"/>
    <w:rsid w:val="002D3BAE"/>
    <w:rsid w:val="002D3BE3"/>
    <w:rsid w:val="002D3CB7"/>
    <w:rsid w:val="002D3EDC"/>
    <w:rsid w:val="002D4888"/>
    <w:rsid w:val="002D496A"/>
    <w:rsid w:val="002D49BC"/>
    <w:rsid w:val="002D4D67"/>
    <w:rsid w:val="002D5282"/>
    <w:rsid w:val="002D55AE"/>
    <w:rsid w:val="002D5D48"/>
    <w:rsid w:val="002D609B"/>
    <w:rsid w:val="002D64E9"/>
    <w:rsid w:val="002D669E"/>
    <w:rsid w:val="002D6879"/>
    <w:rsid w:val="002D69B3"/>
    <w:rsid w:val="002D6A09"/>
    <w:rsid w:val="002D6B91"/>
    <w:rsid w:val="002D7B14"/>
    <w:rsid w:val="002D7BAC"/>
    <w:rsid w:val="002D7C2F"/>
    <w:rsid w:val="002D7D93"/>
    <w:rsid w:val="002D7FDF"/>
    <w:rsid w:val="002E01FA"/>
    <w:rsid w:val="002E0765"/>
    <w:rsid w:val="002E0C3F"/>
    <w:rsid w:val="002E1417"/>
    <w:rsid w:val="002E1A02"/>
    <w:rsid w:val="002E1B44"/>
    <w:rsid w:val="002E1C5C"/>
    <w:rsid w:val="002E1DAD"/>
    <w:rsid w:val="002E22D7"/>
    <w:rsid w:val="002E26BD"/>
    <w:rsid w:val="002E2916"/>
    <w:rsid w:val="002E29EF"/>
    <w:rsid w:val="002E2B77"/>
    <w:rsid w:val="002E2B98"/>
    <w:rsid w:val="002E2C48"/>
    <w:rsid w:val="002E2DB5"/>
    <w:rsid w:val="002E30AE"/>
    <w:rsid w:val="002E364A"/>
    <w:rsid w:val="002E36CD"/>
    <w:rsid w:val="002E38C8"/>
    <w:rsid w:val="002E3B1D"/>
    <w:rsid w:val="002E3B9F"/>
    <w:rsid w:val="002E3D16"/>
    <w:rsid w:val="002E415F"/>
    <w:rsid w:val="002E447D"/>
    <w:rsid w:val="002E4564"/>
    <w:rsid w:val="002E47A0"/>
    <w:rsid w:val="002E487E"/>
    <w:rsid w:val="002E516F"/>
    <w:rsid w:val="002E51E1"/>
    <w:rsid w:val="002E596A"/>
    <w:rsid w:val="002E5ACE"/>
    <w:rsid w:val="002E5F15"/>
    <w:rsid w:val="002E62E3"/>
    <w:rsid w:val="002E64AB"/>
    <w:rsid w:val="002E6560"/>
    <w:rsid w:val="002E65C6"/>
    <w:rsid w:val="002E6613"/>
    <w:rsid w:val="002E7261"/>
    <w:rsid w:val="002E740F"/>
    <w:rsid w:val="002E74AA"/>
    <w:rsid w:val="002E75B6"/>
    <w:rsid w:val="002E769B"/>
    <w:rsid w:val="002E7A02"/>
    <w:rsid w:val="002E7AB8"/>
    <w:rsid w:val="002F00D6"/>
    <w:rsid w:val="002F08B4"/>
    <w:rsid w:val="002F08B5"/>
    <w:rsid w:val="002F0B90"/>
    <w:rsid w:val="002F0D05"/>
    <w:rsid w:val="002F0DD1"/>
    <w:rsid w:val="002F1328"/>
    <w:rsid w:val="002F136B"/>
    <w:rsid w:val="002F1376"/>
    <w:rsid w:val="002F1510"/>
    <w:rsid w:val="002F1990"/>
    <w:rsid w:val="002F1C2D"/>
    <w:rsid w:val="002F2372"/>
    <w:rsid w:val="002F2418"/>
    <w:rsid w:val="002F2920"/>
    <w:rsid w:val="002F29EE"/>
    <w:rsid w:val="002F2E1A"/>
    <w:rsid w:val="002F35DE"/>
    <w:rsid w:val="002F38C1"/>
    <w:rsid w:val="002F3A19"/>
    <w:rsid w:val="002F3B04"/>
    <w:rsid w:val="002F3B79"/>
    <w:rsid w:val="002F407E"/>
    <w:rsid w:val="002F414A"/>
    <w:rsid w:val="002F4269"/>
    <w:rsid w:val="002F47FD"/>
    <w:rsid w:val="002F4965"/>
    <w:rsid w:val="002F4C4A"/>
    <w:rsid w:val="002F4D93"/>
    <w:rsid w:val="002F4F34"/>
    <w:rsid w:val="002F4FA3"/>
    <w:rsid w:val="002F51BF"/>
    <w:rsid w:val="002F5281"/>
    <w:rsid w:val="002F5B13"/>
    <w:rsid w:val="002F5B3F"/>
    <w:rsid w:val="002F685E"/>
    <w:rsid w:val="002F6AA9"/>
    <w:rsid w:val="002F6E5E"/>
    <w:rsid w:val="002F6FF0"/>
    <w:rsid w:val="002F711B"/>
    <w:rsid w:val="002F7667"/>
    <w:rsid w:val="002F78A0"/>
    <w:rsid w:val="002F7B59"/>
    <w:rsid w:val="003000AD"/>
    <w:rsid w:val="0030093E"/>
    <w:rsid w:val="00300C63"/>
    <w:rsid w:val="00300E31"/>
    <w:rsid w:val="00301039"/>
    <w:rsid w:val="00301588"/>
    <w:rsid w:val="00301629"/>
    <w:rsid w:val="00301776"/>
    <w:rsid w:val="0030194E"/>
    <w:rsid w:val="00301AE2"/>
    <w:rsid w:val="00301AE8"/>
    <w:rsid w:val="00301BC8"/>
    <w:rsid w:val="00301F86"/>
    <w:rsid w:val="00302049"/>
    <w:rsid w:val="003024B4"/>
    <w:rsid w:val="003028FC"/>
    <w:rsid w:val="00302F23"/>
    <w:rsid w:val="00303635"/>
    <w:rsid w:val="00303BE7"/>
    <w:rsid w:val="00303C27"/>
    <w:rsid w:val="00303D05"/>
    <w:rsid w:val="00303E61"/>
    <w:rsid w:val="00304AFF"/>
    <w:rsid w:val="00304EC2"/>
    <w:rsid w:val="00305557"/>
    <w:rsid w:val="003056DF"/>
    <w:rsid w:val="0030599A"/>
    <w:rsid w:val="00305A6D"/>
    <w:rsid w:val="00306C6A"/>
    <w:rsid w:val="00306D65"/>
    <w:rsid w:val="00307494"/>
    <w:rsid w:val="00307968"/>
    <w:rsid w:val="00307EED"/>
    <w:rsid w:val="00310311"/>
    <w:rsid w:val="00310CE6"/>
    <w:rsid w:val="003111C6"/>
    <w:rsid w:val="00311326"/>
    <w:rsid w:val="00311516"/>
    <w:rsid w:val="00311560"/>
    <w:rsid w:val="00311A57"/>
    <w:rsid w:val="00312221"/>
    <w:rsid w:val="00312269"/>
    <w:rsid w:val="00312724"/>
    <w:rsid w:val="00312824"/>
    <w:rsid w:val="00312826"/>
    <w:rsid w:val="00312844"/>
    <w:rsid w:val="003128B1"/>
    <w:rsid w:val="00312A1A"/>
    <w:rsid w:val="00312A6A"/>
    <w:rsid w:val="00312B46"/>
    <w:rsid w:val="00312B85"/>
    <w:rsid w:val="00312D70"/>
    <w:rsid w:val="00312F1E"/>
    <w:rsid w:val="00312FA8"/>
    <w:rsid w:val="003134AA"/>
    <w:rsid w:val="00313954"/>
    <w:rsid w:val="00313D64"/>
    <w:rsid w:val="003142F2"/>
    <w:rsid w:val="00314972"/>
    <w:rsid w:val="00314D02"/>
    <w:rsid w:val="0031525C"/>
    <w:rsid w:val="00315417"/>
    <w:rsid w:val="00315C65"/>
    <w:rsid w:val="00315E45"/>
    <w:rsid w:val="0031631A"/>
    <w:rsid w:val="003163EF"/>
    <w:rsid w:val="00316C90"/>
    <w:rsid w:val="003171E4"/>
    <w:rsid w:val="003175C2"/>
    <w:rsid w:val="00317604"/>
    <w:rsid w:val="0031772C"/>
    <w:rsid w:val="00317936"/>
    <w:rsid w:val="00317EE3"/>
    <w:rsid w:val="00320474"/>
    <w:rsid w:val="00320EAB"/>
    <w:rsid w:val="003212C0"/>
    <w:rsid w:val="0032134C"/>
    <w:rsid w:val="003215A3"/>
    <w:rsid w:val="00321917"/>
    <w:rsid w:val="00321A0C"/>
    <w:rsid w:val="00321C69"/>
    <w:rsid w:val="00322159"/>
    <w:rsid w:val="00322532"/>
    <w:rsid w:val="00322B47"/>
    <w:rsid w:val="00322C11"/>
    <w:rsid w:val="00322C67"/>
    <w:rsid w:val="00322DD2"/>
    <w:rsid w:val="00322F06"/>
    <w:rsid w:val="00323025"/>
    <w:rsid w:val="003230E2"/>
    <w:rsid w:val="003234EC"/>
    <w:rsid w:val="0032352C"/>
    <w:rsid w:val="003236C5"/>
    <w:rsid w:val="003238A8"/>
    <w:rsid w:val="00323B8A"/>
    <w:rsid w:val="00323D37"/>
    <w:rsid w:val="00323DE2"/>
    <w:rsid w:val="00323F7F"/>
    <w:rsid w:val="00324A99"/>
    <w:rsid w:val="00324C4A"/>
    <w:rsid w:val="00324ECE"/>
    <w:rsid w:val="0032500D"/>
    <w:rsid w:val="00325056"/>
    <w:rsid w:val="003250D3"/>
    <w:rsid w:val="0032544F"/>
    <w:rsid w:val="0032565E"/>
    <w:rsid w:val="003256C3"/>
    <w:rsid w:val="003256CF"/>
    <w:rsid w:val="003257A5"/>
    <w:rsid w:val="00325AD0"/>
    <w:rsid w:val="00325BF1"/>
    <w:rsid w:val="00326485"/>
    <w:rsid w:val="003268A7"/>
    <w:rsid w:val="00326B48"/>
    <w:rsid w:val="00326D29"/>
    <w:rsid w:val="00326E9C"/>
    <w:rsid w:val="00327098"/>
    <w:rsid w:val="00330291"/>
    <w:rsid w:val="0033083C"/>
    <w:rsid w:val="00330DF0"/>
    <w:rsid w:val="00330EC3"/>
    <w:rsid w:val="00331024"/>
    <w:rsid w:val="0033172C"/>
    <w:rsid w:val="003317D6"/>
    <w:rsid w:val="0033183B"/>
    <w:rsid w:val="00331A0D"/>
    <w:rsid w:val="00331D16"/>
    <w:rsid w:val="003320EA"/>
    <w:rsid w:val="00332ADD"/>
    <w:rsid w:val="00332E87"/>
    <w:rsid w:val="00332FD1"/>
    <w:rsid w:val="00332FE8"/>
    <w:rsid w:val="00333579"/>
    <w:rsid w:val="003337CC"/>
    <w:rsid w:val="00333802"/>
    <w:rsid w:val="00333B5C"/>
    <w:rsid w:val="00333C79"/>
    <w:rsid w:val="00333FDC"/>
    <w:rsid w:val="003342D9"/>
    <w:rsid w:val="00334626"/>
    <w:rsid w:val="00334697"/>
    <w:rsid w:val="00334925"/>
    <w:rsid w:val="003349B6"/>
    <w:rsid w:val="00334A95"/>
    <w:rsid w:val="00334D96"/>
    <w:rsid w:val="003352B3"/>
    <w:rsid w:val="0033557D"/>
    <w:rsid w:val="00335706"/>
    <w:rsid w:val="00335A23"/>
    <w:rsid w:val="00336893"/>
    <w:rsid w:val="00336EDE"/>
    <w:rsid w:val="00336EF5"/>
    <w:rsid w:val="00337071"/>
    <w:rsid w:val="0033709C"/>
    <w:rsid w:val="003375F1"/>
    <w:rsid w:val="003377D1"/>
    <w:rsid w:val="00337925"/>
    <w:rsid w:val="00337B04"/>
    <w:rsid w:val="00337B2C"/>
    <w:rsid w:val="00337D0D"/>
    <w:rsid w:val="00337F4F"/>
    <w:rsid w:val="003400D5"/>
    <w:rsid w:val="00340835"/>
    <w:rsid w:val="00340D4C"/>
    <w:rsid w:val="00340DF5"/>
    <w:rsid w:val="0034112F"/>
    <w:rsid w:val="00341317"/>
    <w:rsid w:val="00342017"/>
    <w:rsid w:val="0034238F"/>
    <w:rsid w:val="003425AC"/>
    <w:rsid w:val="00342B11"/>
    <w:rsid w:val="00342DC7"/>
    <w:rsid w:val="00342DD3"/>
    <w:rsid w:val="0034316A"/>
    <w:rsid w:val="00343285"/>
    <w:rsid w:val="003433C4"/>
    <w:rsid w:val="0034367C"/>
    <w:rsid w:val="003438C0"/>
    <w:rsid w:val="00343BF5"/>
    <w:rsid w:val="00343C81"/>
    <w:rsid w:val="00343CB1"/>
    <w:rsid w:val="00343D1F"/>
    <w:rsid w:val="00343F71"/>
    <w:rsid w:val="0034458B"/>
    <w:rsid w:val="00344740"/>
    <w:rsid w:val="00344ACA"/>
    <w:rsid w:val="00344B73"/>
    <w:rsid w:val="00344D3A"/>
    <w:rsid w:val="003455B8"/>
    <w:rsid w:val="0034566C"/>
    <w:rsid w:val="00345760"/>
    <w:rsid w:val="003457E4"/>
    <w:rsid w:val="0034663E"/>
    <w:rsid w:val="00346689"/>
    <w:rsid w:val="003466EF"/>
    <w:rsid w:val="00346781"/>
    <w:rsid w:val="003467AA"/>
    <w:rsid w:val="00346B69"/>
    <w:rsid w:val="003473CB"/>
    <w:rsid w:val="003477EA"/>
    <w:rsid w:val="00347830"/>
    <w:rsid w:val="00347CB4"/>
    <w:rsid w:val="00350164"/>
    <w:rsid w:val="00350497"/>
    <w:rsid w:val="00350534"/>
    <w:rsid w:val="0035076F"/>
    <w:rsid w:val="00350A01"/>
    <w:rsid w:val="00350B1E"/>
    <w:rsid w:val="00351081"/>
    <w:rsid w:val="003517AF"/>
    <w:rsid w:val="003518EB"/>
    <w:rsid w:val="00351A53"/>
    <w:rsid w:val="00352265"/>
    <w:rsid w:val="0035226D"/>
    <w:rsid w:val="003522A1"/>
    <w:rsid w:val="0035244F"/>
    <w:rsid w:val="003529D3"/>
    <w:rsid w:val="00352EA8"/>
    <w:rsid w:val="00352F14"/>
    <w:rsid w:val="00353723"/>
    <w:rsid w:val="00353C07"/>
    <w:rsid w:val="00353C34"/>
    <w:rsid w:val="00353DBA"/>
    <w:rsid w:val="00353F2C"/>
    <w:rsid w:val="00354054"/>
    <w:rsid w:val="0035483D"/>
    <w:rsid w:val="003553FD"/>
    <w:rsid w:val="0035540B"/>
    <w:rsid w:val="00355BD9"/>
    <w:rsid w:val="00355E42"/>
    <w:rsid w:val="00355F3A"/>
    <w:rsid w:val="003560C0"/>
    <w:rsid w:val="003560C2"/>
    <w:rsid w:val="00356336"/>
    <w:rsid w:val="00356417"/>
    <w:rsid w:val="0035643E"/>
    <w:rsid w:val="00356ADF"/>
    <w:rsid w:val="00356D5C"/>
    <w:rsid w:val="00356FB9"/>
    <w:rsid w:val="0035703E"/>
    <w:rsid w:val="00357054"/>
    <w:rsid w:val="00357857"/>
    <w:rsid w:val="00360076"/>
    <w:rsid w:val="0036015C"/>
    <w:rsid w:val="0036062F"/>
    <w:rsid w:val="00360AEE"/>
    <w:rsid w:val="00360DAF"/>
    <w:rsid w:val="00360EE1"/>
    <w:rsid w:val="00360F6A"/>
    <w:rsid w:val="00361011"/>
    <w:rsid w:val="003611AA"/>
    <w:rsid w:val="003613A8"/>
    <w:rsid w:val="00361407"/>
    <w:rsid w:val="003617C7"/>
    <w:rsid w:val="003617EF"/>
    <w:rsid w:val="00361B3D"/>
    <w:rsid w:val="00361C2D"/>
    <w:rsid w:val="003627D8"/>
    <w:rsid w:val="00362D07"/>
    <w:rsid w:val="00362EAF"/>
    <w:rsid w:val="00363346"/>
    <w:rsid w:val="003633FA"/>
    <w:rsid w:val="003638BF"/>
    <w:rsid w:val="0036396D"/>
    <w:rsid w:val="00363E17"/>
    <w:rsid w:val="003640EE"/>
    <w:rsid w:val="0036433C"/>
    <w:rsid w:val="00364E4A"/>
    <w:rsid w:val="00364F10"/>
    <w:rsid w:val="003650C5"/>
    <w:rsid w:val="00365676"/>
    <w:rsid w:val="003656F3"/>
    <w:rsid w:val="00365808"/>
    <w:rsid w:val="00365884"/>
    <w:rsid w:val="0036599A"/>
    <w:rsid w:val="00365F2E"/>
    <w:rsid w:val="003663F7"/>
    <w:rsid w:val="003664BA"/>
    <w:rsid w:val="00366BC2"/>
    <w:rsid w:val="00366D03"/>
    <w:rsid w:val="00367351"/>
    <w:rsid w:val="00367509"/>
    <w:rsid w:val="003675D7"/>
    <w:rsid w:val="0036789B"/>
    <w:rsid w:val="00367DB9"/>
    <w:rsid w:val="00370455"/>
    <w:rsid w:val="00370553"/>
    <w:rsid w:val="003708AF"/>
    <w:rsid w:val="00370B39"/>
    <w:rsid w:val="00370B5B"/>
    <w:rsid w:val="00371093"/>
    <w:rsid w:val="003716D7"/>
    <w:rsid w:val="003716E0"/>
    <w:rsid w:val="00371D06"/>
    <w:rsid w:val="0037229A"/>
    <w:rsid w:val="003725D8"/>
    <w:rsid w:val="003726C3"/>
    <w:rsid w:val="00372922"/>
    <w:rsid w:val="00372993"/>
    <w:rsid w:val="00372ADC"/>
    <w:rsid w:val="00372B52"/>
    <w:rsid w:val="00372FCB"/>
    <w:rsid w:val="003732EA"/>
    <w:rsid w:val="00373703"/>
    <w:rsid w:val="00373785"/>
    <w:rsid w:val="003737F1"/>
    <w:rsid w:val="00373C46"/>
    <w:rsid w:val="00373EA5"/>
    <w:rsid w:val="00375128"/>
    <w:rsid w:val="003752E5"/>
    <w:rsid w:val="00375887"/>
    <w:rsid w:val="00375970"/>
    <w:rsid w:val="003759A2"/>
    <w:rsid w:val="00375E0E"/>
    <w:rsid w:val="00376684"/>
    <w:rsid w:val="00376AD5"/>
    <w:rsid w:val="00376BCE"/>
    <w:rsid w:val="00376E9D"/>
    <w:rsid w:val="0037736D"/>
    <w:rsid w:val="00377857"/>
    <w:rsid w:val="00377D69"/>
    <w:rsid w:val="00377DE0"/>
    <w:rsid w:val="00377F0A"/>
    <w:rsid w:val="00380132"/>
    <w:rsid w:val="00380688"/>
    <w:rsid w:val="00380815"/>
    <w:rsid w:val="003809A0"/>
    <w:rsid w:val="0038145F"/>
    <w:rsid w:val="00381D14"/>
    <w:rsid w:val="00381F5D"/>
    <w:rsid w:val="00381F61"/>
    <w:rsid w:val="003823C2"/>
    <w:rsid w:val="00382CAE"/>
    <w:rsid w:val="00382D73"/>
    <w:rsid w:val="00383236"/>
    <w:rsid w:val="003835FF"/>
    <w:rsid w:val="003838EE"/>
    <w:rsid w:val="00384359"/>
    <w:rsid w:val="00384610"/>
    <w:rsid w:val="0038498F"/>
    <w:rsid w:val="003853ED"/>
    <w:rsid w:val="003856AA"/>
    <w:rsid w:val="00385866"/>
    <w:rsid w:val="00385B28"/>
    <w:rsid w:val="00385C94"/>
    <w:rsid w:val="00386120"/>
    <w:rsid w:val="003861F0"/>
    <w:rsid w:val="003869EC"/>
    <w:rsid w:val="00386A4A"/>
    <w:rsid w:val="00386AE2"/>
    <w:rsid w:val="00386C69"/>
    <w:rsid w:val="00386C6B"/>
    <w:rsid w:val="003870E1"/>
    <w:rsid w:val="00387229"/>
    <w:rsid w:val="003874B2"/>
    <w:rsid w:val="00387727"/>
    <w:rsid w:val="0038796A"/>
    <w:rsid w:val="00387DA7"/>
    <w:rsid w:val="00390006"/>
    <w:rsid w:val="0039008A"/>
    <w:rsid w:val="003900E9"/>
    <w:rsid w:val="00390303"/>
    <w:rsid w:val="0039070F"/>
    <w:rsid w:val="00390B54"/>
    <w:rsid w:val="00390B94"/>
    <w:rsid w:val="00390BAF"/>
    <w:rsid w:val="00391053"/>
    <w:rsid w:val="0039112A"/>
    <w:rsid w:val="0039124E"/>
    <w:rsid w:val="003912BB"/>
    <w:rsid w:val="00391420"/>
    <w:rsid w:val="00391520"/>
    <w:rsid w:val="00391594"/>
    <w:rsid w:val="003916FC"/>
    <w:rsid w:val="003917A4"/>
    <w:rsid w:val="00391832"/>
    <w:rsid w:val="003918CB"/>
    <w:rsid w:val="003918DD"/>
    <w:rsid w:val="00391ECF"/>
    <w:rsid w:val="00392349"/>
    <w:rsid w:val="00393070"/>
    <w:rsid w:val="003935B9"/>
    <w:rsid w:val="00393C14"/>
    <w:rsid w:val="00393DB4"/>
    <w:rsid w:val="003941A0"/>
    <w:rsid w:val="00394A19"/>
    <w:rsid w:val="00394BD9"/>
    <w:rsid w:val="00394D27"/>
    <w:rsid w:val="00394ED1"/>
    <w:rsid w:val="00395091"/>
    <w:rsid w:val="003951F2"/>
    <w:rsid w:val="003952AC"/>
    <w:rsid w:val="00395546"/>
    <w:rsid w:val="003957FE"/>
    <w:rsid w:val="00395B90"/>
    <w:rsid w:val="00395EC0"/>
    <w:rsid w:val="00395FAC"/>
    <w:rsid w:val="00396370"/>
    <w:rsid w:val="003966D2"/>
    <w:rsid w:val="003967E5"/>
    <w:rsid w:val="00396A39"/>
    <w:rsid w:val="00396C4D"/>
    <w:rsid w:val="00396D2B"/>
    <w:rsid w:val="00396DE6"/>
    <w:rsid w:val="00396F2F"/>
    <w:rsid w:val="00396FD6"/>
    <w:rsid w:val="00397290"/>
    <w:rsid w:val="003977D3"/>
    <w:rsid w:val="00397A9F"/>
    <w:rsid w:val="003A004C"/>
    <w:rsid w:val="003A040B"/>
    <w:rsid w:val="003A09E5"/>
    <w:rsid w:val="003A0A22"/>
    <w:rsid w:val="003A0FD6"/>
    <w:rsid w:val="003A183B"/>
    <w:rsid w:val="003A1A26"/>
    <w:rsid w:val="003A1A2E"/>
    <w:rsid w:val="003A2714"/>
    <w:rsid w:val="003A283F"/>
    <w:rsid w:val="003A2953"/>
    <w:rsid w:val="003A2A7F"/>
    <w:rsid w:val="003A3341"/>
    <w:rsid w:val="003A363C"/>
    <w:rsid w:val="003A3895"/>
    <w:rsid w:val="003A3D2A"/>
    <w:rsid w:val="003A3F74"/>
    <w:rsid w:val="003A42AB"/>
    <w:rsid w:val="003A4705"/>
    <w:rsid w:val="003A47CA"/>
    <w:rsid w:val="003A4C81"/>
    <w:rsid w:val="003A5191"/>
    <w:rsid w:val="003A539B"/>
    <w:rsid w:val="003A53EF"/>
    <w:rsid w:val="003A5417"/>
    <w:rsid w:val="003A54D9"/>
    <w:rsid w:val="003A5588"/>
    <w:rsid w:val="003A5809"/>
    <w:rsid w:val="003A63CC"/>
    <w:rsid w:val="003A64FF"/>
    <w:rsid w:val="003A6738"/>
    <w:rsid w:val="003A6BD5"/>
    <w:rsid w:val="003A6D95"/>
    <w:rsid w:val="003A6FC7"/>
    <w:rsid w:val="003A7130"/>
    <w:rsid w:val="003A7175"/>
    <w:rsid w:val="003A748D"/>
    <w:rsid w:val="003A74FA"/>
    <w:rsid w:val="003A7F34"/>
    <w:rsid w:val="003B02ED"/>
    <w:rsid w:val="003B0448"/>
    <w:rsid w:val="003B04D9"/>
    <w:rsid w:val="003B06EF"/>
    <w:rsid w:val="003B07AE"/>
    <w:rsid w:val="003B08CD"/>
    <w:rsid w:val="003B0B8C"/>
    <w:rsid w:val="003B0C94"/>
    <w:rsid w:val="003B0E96"/>
    <w:rsid w:val="003B0F3D"/>
    <w:rsid w:val="003B0FE3"/>
    <w:rsid w:val="003B1060"/>
    <w:rsid w:val="003B1114"/>
    <w:rsid w:val="003B16D4"/>
    <w:rsid w:val="003B1B05"/>
    <w:rsid w:val="003B218D"/>
    <w:rsid w:val="003B22DB"/>
    <w:rsid w:val="003B27D4"/>
    <w:rsid w:val="003B2916"/>
    <w:rsid w:val="003B2DB0"/>
    <w:rsid w:val="003B311E"/>
    <w:rsid w:val="003B3348"/>
    <w:rsid w:val="003B334B"/>
    <w:rsid w:val="003B35FF"/>
    <w:rsid w:val="003B3CF1"/>
    <w:rsid w:val="003B3E31"/>
    <w:rsid w:val="003B40DD"/>
    <w:rsid w:val="003B45D0"/>
    <w:rsid w:val="003B480C"/>
    <w:rsid w:val="003B4CA2"/>
    <w:rsid w:val="003B4E3B"/>
    <w:rsid w:val="003B4F5B"/>
    <w:rsid w:val="003B52D0"/>
    <w:rsid w:val="003B5300"/>
    <w:rsid w:val="003B5366"/>
    <w:rsid w:val="003B54FC"/>
    <w:rsid w:val="003B5565"/>
    <w:rsid w:val="003B59D7"/>
    <w:rsid w:val="003B5A0D"/>
    <w:rsid w:val="003B5CA9"/>
    <w:rsid w:val="003B6340"/>
    <w:rsid w:val="003B6590"/>
    <w:rsid w:val="003B6782"/>
    <w:rsid w:val="003B6823"/>
    <w:rsid w:val="003B6A93"/>
    <w:rsid w:val="003B6AAA"/>
    <w:rsid w:val="003B6BC1"/>
    <w:rsid w:val="003B6EAA"/>
    <w:rsid w:val="003B6F42"/>
    <w:rsid w:val="003B6FC0"/>
    <w:rsid w:val="003B70D1"/>
    <w:rsid w:val="003B7463"/>
    <w:rsid w:val="003B7618"/>
    <w:rsid w:val="003B7AB7"/>
    <w:rsid w:val="003B7CA2"/>
    <w:rsid w:val="003B7D44"/>
    <w:rsid w:val="003B7DBA"/>
    <w:rsid w:val="003C00C4"/>
    <w:rsid w:val="003C02A6"/>
    <w:rsid w:val="003C041F"/>
    <w:rsid w:val="003C0492"/>
    <w:rsid w:val="003C0EFB"/>
    <w:rsid w:val="003C109C"/>
    <w:rsid w:val="003C16DF"/>
    <w:rsid w:val="003C1B2E"/>
    <w:rsid w:val="003C1BB7"/>
    <w:rsid w:val="003C1CBC"/>
    <w:rsid w:val="003C1FAD"/>
    <w:rsid w:val="003C205E"/>
    <w:rsid w:val="003C20D6"/>
    <w:rsid w:val="003C2C1D"/>
    <w:rsid w:val="003C2C65"/>
    <w:rsid w:val="003C2D88"/>
    <w:rsid w:val="003C2FD8"/>
    <w:rsid w:val="003C3130"/>
    <w:rsid w:val="003C3BBC"/>
    <w:rsid w:val="003C3BF7"/>
    <w:rsid w:val="003C418C"/>
    <w:rsid w:val="003C41DF"/>
    <w:rsid w:val="003C4B9D"/>
    <w:rsid w:val="003C4CF5"/>
    <w:rsid w:val="003C535E"/>
    <w:rsid w:val="003C5589"/>
    <w:rsid w:val="003C5774"/>
    <w:rsid w:val="003C586B"/>
    <w:rsid w:val="003C5A50"/>
    <w:rsid w:val="003C5EAA"/>
    <w:rsid w:val="003C69B8"/>
    <w:rsid w:val="003C6E8E"/>
    <w:rsid w:val="003C761E"/>
    <w:rsid w:val="003C762B"/>
    <w:rsid w:val="003C7683"/>
    <w:rsid w:val="003C7937"/>
    <w:rsid w:val="003C7AA8"/>
    <w:rsid w:val="003C7C5A"/>
    <w:rsid w:val="003C7E4B"/>
    <w:rsid w:val="003D005F"/>
    <w:rsid w:val="003D0311"/>
    <w:rsid w:val="003D07A2"/>
    <w:rsid w:val="003D07BB"/>
    <w:rsid w:val="003D0CDA"/>
    <w:rsid w:val="003D0D8E"/>
    <w:rsid w:val="003D0DC9"/>
    <w:rsid w:val="003D0FBD"/>
    <w:rsid w:val="003D12CA"/>
    <w:rsid w:val="003D147B"/>
    <w:rsid w:val="003D1728"/>
    <w:rsid w:val="003D179E"/>
    <w:rsid w:val="003D1A0E"/>
    <w:rsid w:val="003D1B35"/>
    <w:rsid w:val="003D1BC2"/>
    <w:rsid w:val="003D2041"/>
    <w:rsid w:val="003D2B51"/>
    <w:rsid w:val="003D2D10"/>
    <w:rsid w:val="003D2DA0"/>
    <w:rsid w:val="003D2F28"/>
    <w:rsid w:val="003D31FD"/>
    <w:rsid w:val="003D38A1"/>
    <w:rsid w:val="003D3D44"/>
    <w:rsid w:val="003D4509"/>
    <w:rsid w:val="003D4D69"/>
    <w:rsid w:val="003D50E4"/>
    <w:rsid w:val="003D518A"/>
    <w:rsid w:val="003D5A60"/>
    <w:rsid w:val="003D65DB"/>
    <w:rsid w:val="003D68FA"/>
    <w:rsid w:val="003D6C31"/>
    <w:rsid w:val="003D6CA3"/>
    <w:rsid w:val="003D712B"/>
    <w:rsid w:val="003D71BC"/>
    <w:rsid w:val="003D752B"/>
    <w:rsid w:val="003D7740"/>
    <w:rsid w:val="003D7B20"/>
    <w:rsid w:val="003D7DF9"/>
    <w:rsid w:val="003D7F0F"/>
    <w:rsid w:val="003D7FB6"/>
    <w:rsid w:val="003E007C"/>
    <w:rsid w:val="003E0333"/>
    <w:rsid w:val="003E0473"/>
    <w:rsid w:val="003E0D93"/>
    <w:rsid w:val="003E0E35"/>
    <w:rsid w:val="003E0F0E"/>
    <w:rsid w:val="003E1734"/>
    <w:rsid w:val="003E1862"/>
    <w:rsid w:val="003E1CCA"/>
    <w:rsid w:val="003E1EB5"/>
    <w:rsid w:val="003E1FAB"/>
    <w:rsid w:val="003E2014"/>
    <w:rsid w:val="003E2DBA"/>
    <w:rsid w:val="003E32C0"/>
    <w:rsid w:val="003E352A"/>
    <w:rsid w:val="003E3567"/>
    <w:rsid w:val="003E3A6A"/>
    <w:rsid w:val="003E3AAB"/>
    <w:rsid w:val="003E4686"/>
    <w:rsid w:val="003E4B7B"/>
    <w:rsid w:val="003E4EC2"/>
    <w:rsid w:val="003E51BA"/>
    <w:rsid w:val="003E5522"/>
    <w:rsid w:val="003E563E"/>
    <w:rsid w:val="003E5766"/>
    <w:rsid w:val="003E6712"/>
    <w:rsid w:val="003E6B5A"/>
    <w:rsid w:val="003E723A"/>
    <w:rsid w:val="003E7291"/>
    <w:rsid w:val="003E73F5"/>
    <w:rsid w:val="003E7555"/>
    <w:rsid w:val="003E759B"/>
    <w:rsid w:val="003E76B7"/>
    <w:rsid w:val="003E7D1D"/>
    <w:rsid w:val="003E7DF2"/>
    <w:rsid w:val="003E7E10"/>
    <w:rsid w:val="003E7F3F"/>
    <w:rsid w:val="003F005F"/>
    <w:rsid w:val="003F0541"/>
    <w:rsid w:val="003F0710"/>
    <w:rsid w:val="003F078B"/>
    <w:rsid w:val="003F0BC8"/>
    <w:rsid w:val="003F19A8"/>
    <w:rsid w:val="003F1B9E"/>
    <w:rsid w:val="003F1EAC"/>
    <w:rsid w:val="003F2089"/>
    <w:rsid w:val="003F22FB"/>
    <w:rsid w:val="003F2683"/>
    <w:rsid w:val="003F297C"/>
    <w:rsid w:val="003F2B9A"/>
    <w:rsid w:val="003F2C91"/>
    <w:rsid w:val="003F3122"/>
    <w:rsid w:val="003F32D5"/>
    <w:rsid w:val="003F33B8"/>
    <w:rsid w:val="003F33F9"/>
    <w:rsid w:val="003F344D"/>
    <w:rsid w:val="003F37B7"/>
    <w:rsid w:val="003F3A7C"/>
    <w:rsid w:val="003F3B3F"/>
    <w:rsid w:val="003F3B53"/>
    <w:rsid w:val="003F43A7"/>
    <w:rsid w:val="003F4A7E"/>
    <w:rsid w:val="003F4D0E"/>
    <w:rsid w:val="003F5D32"/>
    <w:rsid w:val="003F5DD0"/>
    <w:rsid w:val="003F6057"/>
    <w:rsid w:val="003F60FE"/>
    <w:rsid w:val="003F6900"/>
    <w:rsid w:val="003F69A6"/>
    <w:rsid w:val="003F7043"/>
    <w:rsid w:val="003F73BC"/>
    <w:rsid w:val="003F7E43"/>
    <w:rsid w:val="003F7EE2"/>
    <w:rsid w:val="003F7F83"/>
    <w:rsid w:val="00400022"/>
    <w:rsid w:val="00400222"/>
    <w:rsid w:val="0040062A"/>
    <w:rsid w:val="004006D7"/>
    <w:rsid w:val="004007C1"/>
    <w:rsid w:val="004009E8"/>
    <w:rsid w:val="00400C45"/>
    <w:rsid w:val="00400D34"/>
    <w:rsid w:val="00401421"/>
    <w:rsid w:val="00401450"/>
    <w:rsid w:val="004014DC"/>
    <w:rsid w:val="004018DC"/>
    <w:rsid w:val="00401EEF"/>
    <w:rsid w:val="00402010"/>
    <w:rsid w:val="00402070"/>
    <w:rsid w:val="004020D3"/>
    <w:rsid w:val="004029B6"/>
    <w:rsid w:val="00402EAE"/>
    <w:rsid w:val="00402F4E"/>
    <w:rsid w:val="00403013"/>
    <w:rsid w:val="00403533"/>
    <w:rsid w:val="00403827"/>
    <w:rsid w:val="00403D8F"/>
    <w:rsid w:val="00403DAA"/>
    <w:rsid w:val="00403DC9"/>
    <w:rsid w:val="00403F5B"/>
    <w:rsid w:val="0040407D"/>
    <w:rsid w:val="0040408E"/>
    <w:rsid w:val="004049B2"/>
    <w:rsid w:val="00404DE9"/>
    <w:rsid w:val="0040511A"/>
    <w:rsid w:val="00405231"/>
    <w:rsid w:val="00405479"/>
    <w:rsid w:val="00405579"/>
    <w:rsid w:val="00405A8C"/>
    <w:rsid w:val="00405CAB"/>
    <w:rsid w:val="0040612F"/>
    <w:rsid w:val="00406139"/>
    <w:rsid w:val="0040693C"/>
    <w:rsid w:val="004069DB"/>
    <w:rsid w:val="00406D93"/>
    <w:rsid w:val="00407681"/>
    <w:rsid w:val="004077EB"/>
    <w:rsid w:val="0040781B"/>
    <w:rsid w:val="00407D02"/>
    <w:rsid w:val="00407EBA"/>
    <w:rsid w:val="0041002A"/>
    <w:rsid w:val="004105A5"/>
    <w:rsid w:val="00410BB6"/>
    <w:rsid w:val="00411115"/>
    <w:rsid w:val="004112AB"/>
    <w:rsid w:val="0041142E"/>
    <w:rsid w:val="00411C88"/>
    <w:rsid w:val="00411C9A"/>
    <w:rsid w:val="004120CC"/>
    <w:rsid w:val="004123B2"/>
    <w:rsid w:val="00412762"/>
    <w:rsid w:val="00412AB3"/>
    <w:rsid w:val="004130D1"/>
    <w:rsid w:val="004132A8"/>
    <w:rsid w:val="00413ABD"/>
    <w:rsid w:val="004143EE"/>
    <w:rsid w:val="00414487"/>
    <w:rsid w:val="004144FE"/>
    <w:rsid w:val="00414B51"/>
    <w:rsid w:val="00414FDA"/>
    <w:rsid w:val="00415169"/>
    <w:rsid w:val="0041621E"/>
    <w:rsid w:val="004164D4"/>
    <w:rsid w:val="004168BD"/>
    <w:rsid w:val="00416943"/>
    <w:rsid w:val="00416FB5"/>
    <w:rsid w:val="00417498"/>
    <w:rsid w:val="0041781B"/>
    <w:rsid w:val="00417B02"/>
    <w:rsid w:val="00420351"/>
    <w:rsid w:val="00420553"/>
    <w:rsid w:val="004207F2"/>
    <w:rsid w:val="0042161C"/>
    <w:rsid w:val="00421726"/>
    <w:rsid w:val="00421B7E"/>
    <w:rsid w:val="00421D42"/>
    <w:rsid w:val="0042243C"/>
    <w:rsid w:val="004225F4"/>
    <w:rsid w:val="004227E2"/>
    <w:rsid w:val="0042290D"/>
    <w:rsid w:val="00422D5A"/>
    <w:rsid w:val="00422ECB"/>
    <w:rsid w:val="0042305D"/>
    <w:rsid w:val="004230C9"/>
    <w:rsid w:val="004231EF"/>
    <w:rsid w:val="004233D2"/>
    <w:rsid w:val="0042382E"/>
    <w:rsid w:val="004239C4"/>
    <w:rsid w:val="00423E52"/>
    <w:rsid w:val="0042411A"/>
    <w:rsid w:val="00424396"/>
    <w:rsid w:val="0042496B"/>
    <w:rsid w:val="00424B0A"/>
    <w:rsid w:val="00424C94"/>
    <w:rsid w:val="0042513F"/>
    <w:rsid w:val="00425389"/>
    <w:rsid w:val="004254A3"/>
    <w:rsid w:val="0042553D"/>
    <w:rsid w:val="004258DC"/>
    <w:rsid w:val="004259D5"/>
    <w:rsid w:val="00425D23"/>
    <w:rsid w:val="00425E2B"/>
    <w:rsid w:val="0042649C"/>
    <w:rsid w:val="004268EF"/>
    <w:rsid w:val="00426EBE"/>
    <w:rsid w:val="00427040"/>
    <w:rsid w:val="00427149"/>
    <w:rsid w:val="0042714F"/>
    <w:rsid w:val="0042745F"/>
    <w:rsid w:val="00427773"/>
    <w:rsid w:val="0042791C"/>
    <w:rsid w:val="00427D1D"/>
    <w:rsid w:val="00427E0E"/>
    <w:rsid w:val="00427EAC"/>
    <w:rsid w:val="004300D3"/>
    <w:rsid w:val="004300F4"/>
    <w:rsid w:val="00430198"/>
    <w:rsid w:val="00430215"/>
    <w:rsid w:val="00430434"/>
    <w:rsid w:val="00430921"/>
    <w:rsid w:val="00430AEA"/>
    <w:rsid w:val="00430EC1"/>
    <w:rsid w:val="00431004"/>
    <w:rsid w:val="0043164B"/>
    <w:rsid w:val="00431B4C"/>
    <w:rsid w:val="00431B63"/>
    <w:rsid w:val="00431C4B"/>
    <w:rsid w:val="00431F1F"/>
    <w:rsid w:val="004327C7"/>
    <w:rsid w:val="00432953"/>
    <w:rsid w:val="00432BF7"/>
    <w:rsid w:val="00432DD4"/>
    <w:rsid w:val="004334C5"/>
    <w:rsid w:val="00433D8D"/>
    <w:rsid w:val="00433E53"/>
    <w:rsid w:val="004344A6"/>
    <w:rsid w:val="0043476B"/>
    <w:rsid w:val="00434A12"/>
    <w:rsid w:val="00434E19"/>
    <w:rsid w:val="004350C2"/>
    <w:rsid w:val="004352D4"/>
    <w:rsid w:val="0043544B"/>
    <w:rsid w:val="00435479"/>
    <w:rsid w:val="00435938"/>
    <w:rsid w:val="00435DC1"/>
    <w:rsid w:val="00435DCE"/>
    <w:rsid w:val="00436662"/>
    <w:rsid w:val="00436845"/>
    <w:rsid w:val="00436B01"/>
    <w:rsid w:val="00436BA9"/>
    <w:rsid w:val="00437047"/>
    <w:rsid w:val="00437859"/>
    <w:rsid w:val="00437E8A"/>
    <w:rsid w:val="00437EAC"/>
    <w:rsid w:val="00440357"/>
    <w:rsid w:val="0044088B"/>
    <w:rsid w:val="0044096C"/>
    <w:rsid w:val="00440B5F"/>
    <w:rsid w:val="00441325"/>
    <w:rsid w:val="004415C9"/>
    <w:rsid w:val="004416DD"/>
    <w:rsid w:val="00442726"/>
    <w:rsid w:val="004429FD"/>
    <w:rsid w:val="00442BB4"/>
    <w:rsid w:val="00442C42"/>
    <w:rsid w:val="00442E9A"/>
    <w:rsid w:val="00442EF0"/>
    <w:rsid w:val="004430E0"/>
    <w:rsid w:val="0044313D"/>
    <w:rsid w:val="00443489"/>
    <w:rsid w:val="0044465C"/>
    <w:rsid w:val="00444DE7"/>
    <w:rsid w:val="004450EE"/>
    <w:rsid w:val="0044513E"/>
    <w:rsid w:val="0044531B"/>
    <w:rsid w:val="00445AF3"/>
    <w:rsid w:val="00445BA0"/>
    <w:rsid w:val="0044616B"/>
    <w:rsid w:val="004461E5"/>
    <w:rsid w:val="0044634A"/>
    <w:rsid w:val="004466F9"/>
    <w:rsid w:val="004468E6"/>
    <w:rsid w:val="00446A20"/>
    <w:rsid w:val="00446B25"/>
    <w:rsid w:val="004474C1"/>
    <w:rsid w:val="00447663"/>
    <w:rsid w:val="00447A37"/>
    <w:rsid w:val="00447A4D"/>
    <w:rsid w:val="00447EC8"/>
    <w:rsid w:val="0045020A"/>
    <w:rsid w:val="004503CB"/>
    <w:rsid w:val="00450502"/>
    <w:rsid w:val="00450706"/>
    <w:rsid w:val="004509BD"/>
    <w:rsid w:val="00451044"/>
    <w:rsid w:val="004510AF"/>
    <w:rsid w:val="004513F8"/>
    <w:rsid w:val="004516DF"/>
    <w:rsid w:val="00451D47"/>
    <w:rsid w:val="00451EEE"/>
    <w:rsid w:val="00451F0F"/>
    <w:rsid w:val="00451F52"/>
    <w:rsid w:val="004521FC"/>
    <w:rsid w:val="00452425"/>
    <w:rsid w:val="004524F1"/>
    <w:rsid w:val="004527A8"/>
    <w:rsid w:val="004528BC"/>
    <w:rsid w:val="00452AEA"/>
    <w:rsid w:val="0045340C"/>
    <w:rsid w:val="004537F0"/>
    <w:rsid w:val="00453847"/>
    <w:rsid w:val="0045391E"/>
    <w:rsid w:val="00453A5F"/>
    <w:rsid w:val="00453BB4"/>
    <w:rsid w:val="00453E76"/>
    <w:rsid w:val="00453EC3"/>
    <w:rsid w:val="0045400B"/>
    <w:rsid w:val="0045437E"/>
    <w:rsid w:val="0045510F"/>
    <w:rsid w:val="004551F2"/>
    <w:rsid w:val="004552C5"/>
    <w:rsid w:val="004553BC"/>
    <w:rsid w:val="004561E9"/>
    <w:rsid w:val="00456315"/>
    <w:rsid w:val="00456383"/>
    <w:rsid w:val="00456D3E"/>
    <w:rsid w:val="00457B7D"/>
    <w:rsid w:val="00457D76"/>
    <w:rsid w:val="00460207"/>
    <w:rsid w:val="00460254"/>
    <w:rsid w:val="00460681"/>
    <w:rsid w:val="004606C6"/>
    <w:rsid w:val="004611E5"/>
    <w:rsid w:val="00461264"/>
    <w:rsid w:val="00461B69"/>
    <w:rsid w:val="00462C03"/>
    <w:rsid w:val="00462C07"/>
    <w:rsid w:val="00463023"/>
    <w:rsid w:val="0046337A"/>
    <w:rsid w:val="004635B3"/>
    <w:rsid w:val="004636CD"/>
    <w:rsid w:val="00463A75"/>
    <w:rsid w:val="00463C62"/>
    <w:rsid w:val="00463E40"/>
    <w:rsid w:val="00463E42"/>
    <w:rsid w:val="0046416D"/>
    <w:rsid w:val="00464582"/>
    <w:rsid w:val="00464608"/>
    <w:rsid w:val="00464681"/>
    <w:rsid w:val="00464CEC"/>
    <w:rsid w:val="00464DDF"/>
    <w:rsid w:val="00464F92"/>
    <w:rsid w:val="004653A0"/>
    <w:rsid w:val="004653C0"/>
    <w:rsid w:val="00465426"/>
    <w:rsid w:val="00465511"/>
    <w:rsid w:val="00465535"/>
    <w:rsid w:val="004655BC"/>
    <w:rsid w:val="00465626"/>
    <w:rsid w:val="00465844"/>
    <w:rsid w:val="004658A3"/>
    <w:rsid w:val="004658F7"/>
    <w:rsid w:val="00465971"/>
    <w:rsid w:val="0046627F"/>
    <w:rsid w:val="004662C9"/>
    <w:rsid w:val="00466327"/>
    <w:rsid w:val="0046661A"/>
    <w:rsid w:val="00466A6C"/>
    <w:rsid w:val="00466F10"/>
    <w:rsid w:val="00466F14"/>
    <w:rsid w:val="004671DF"/>
    <w:rsid w:val="004672E1"/>
    <w:rsid w:val="0046749B"/>
    <w:rsid w:val="00467707"/>
    <w:rsid w:val="00467C7F"/>
    <w:rsid w:val="00467CFB"/>
    <w:rsid w:val="00467DC8"/>
    <w:rsid w:val="00467EE5"/>
    <w:rsid w:val="004702E9"/>
    <w:rsid w:val="004709CC"/>
    <w:rsid w:val="00470B86"/>
    <w:rsid w:val="00470B8E"/>
    <w:rsid w:val="00470DC0"/>
    <w:rsid w:val="00470E49"/>
    <w:rsid w:val="0047127A"/>
    <w:rsid w:val="004714C6"/>
    <w:rsid w:val="004716E8"/>
    <w:rsid w:val="0047176B"/>
    <w:rsid w:val="004718DA"/>
    <w:rsid w:val="00471CB4"/>
    <w:rsid w:val="00471F3C"/>
    <w:rsid w:val="00472093"/>
    <w:rsid w:val="00472185"/>
    <w:rsid w:val="00472B33"/>
    <w:rsid w:val="00472CD8"/>
    <w:rsid w:val="00472D11"/>
    <w:rsid w:val="004730AE"/>
    <w:rsid w:val="004733D7"/>
    <w:rsid w:val="00473812"/>
    <w:rsid w:val="00473907"/>
    <w:rsid w:val="004741EF"/>
    <w:rsid w:val="0047494A"/>
    <w:rsid w:val="00474B52"/>
    <w:rsid w:val="00474C1D"/>
    <w:rsid w:val="00474CC3"/>
    <w:rsid w:val="00474ED5"/>
    <w:rsid w:val="004750CE"/>
    <w:rsid w:val="004752B5"/>
    <w:rsid w:val="004756F9"/>
    <w:rsid w:val="00475EF5"/>
    <w:rsid w:val="00476476"/>
    <w:rsid w:val="004767E0"/>
    <w:rsid w:val="00476820"/>
    <w:rsid w:val="00476A63"/>
    <w:rsid w:val="00476B13"/>
    <w:rsid w:val="00476BF9"/>
    <w:rsid w:val="00476E3D"/>
    <w:rsid w:val="00476F43"/>
    <w:rsid w:val="00477193"/>
    <w:rsid w:val="004771BB"/>
    <w:rsid w:val="0047739E"/>
    <w:rsid w:val="004774D6"/>
    <w:rsid w:val="00477705"/>
    <w:rsid w:val="0047779B"/>
    <w:rsid w:val="004779C8"/>
    <w:rsid w:val="00477E39"/>
    <w:rsid w:val="00480055"/>
    <w:rsid w:val="0048074D"/>
    <w:rsid w:val="00480A75"/>
    <w:rsid w:val="00480D76"/>
    <w:rsid w:val="004812FC"/>
    <w:rsid w:val="00481660"/>
    <w:rsid w:val="004818F9"/>
    <w:rsid w:val="004819A3"/>
    <w:rsid w:val="00481A8C"/>
    <w:rsid w:val="00481CCC"/>
    <w:rsid w:val="00481D7D"/>
    <w:rsid w:val="0048219D"/>
    <w:rsid w:val="004821BE"/>
    <w:rsid w:val="00482BAF"/>
    <w:rsid w:val="0048304A"/>
    <w:rsid w:val="00483235"/>
    <w:rsid w:val="0048344A"/>
    <w:rsid w:val="004834F7"/>
    <w:rsid w:val="004835EE"/>
    <w:rsid w:val="004837B2"/>
    <w:rsid w:val="004842E5"/>
    <w:rsid w:val="00484525"/>
    <w:rsid w:val="00484829"/>
    <w:rsid w:val="00484845"/>
    <w:rsid w:val="0048494B"/>
    <w:rsid w:val="004849DE"/>
    <w:rsid w:val="00484E58"/>
    <w:rsid w:val="004855CC"/>
    <w:rsid w:val="00485672"/>
    <w:rsid w:val="00485AC6"/>
    <w:rsid w:val="00485B31"/>
    <w:rsid w:val="00485EC1"/>
    <w:rsid w:val="00486177"/>
    <w:rsid w:val="004865C5"/>
    <w:rsid w:val="00486A30"/>
    <w:rsid w:val="00486A55"/>
    <w:rsid w:val="00486AC0"/>
    <w:rsid w:val="004872BD"/>
    <w:rsid w:val="00487310"/>
    <w:rsid w:val="00487518"/>
    <w:rsid w:val="00487558"/>
    <w:rsid w:val="00487C2A"/>
    <w:rsid w:val="00487E2F"/>
    <w:rsid w:val="00487FD6"/>
    <w:rsid w:val="00490369"/>
    <w:rsid w:val="004905B2"/>
    <w:rsid w:val="004914DF"/>
    <w:rsid w:val="0049151B"/>
    <w:rsid w:val="00491682"/>
    <w:rsid w:val="00491F25"/>
    <w:rsid w:val="004921C2"/>
    <w:rsid w:val="00492293"/>
    <w:rsid w:val="00492551"/>
    <w:rsid w:val="004925E4"/>
    <w:rsid w:val="0049268F"/>
    <w:rsid w:val="004927D3"/>
    <w:rsid w:val="00492FDA"/>
    <w:rsid w:val="0049302E"/>
    <w:rsid w:val="00493229"/>
    <w:rsid w:val="004937E0"/>
    <w:rsid w:val="00493E0D"/>
    <w:rsid w:val="00494331"/>
    <w:rsid w:val="00494A32"/>
    <w:rsid w:val="00494BD7"/>
    <w:rsid w:val="00494DDC"/>
    <w:rsid w:val="0049556B"/>
    <w:rsid w:val="00495777"/>
    <w:rsid w:val="00495912"/>
    <w:rsid w:val="00495A50"/>
    <w:rsid w:val="00495C91"/>
    <w:rsid w:val="0049653D"/>
    <w:rsid w:val="0049720D"/>
    <w:rsid w:val="00497433"/>
    <w:rsid w:val="004A037D"/>
    <w:rsid w:val="004A069B"/>
    <w:rsid w:val="004A08F2"/>
    <w:rsid w:val="004A09E5"/>
    <w:rsid w:val="004A0D75"/>
    <w:rsid w:val="004A1160"/>
    <w:rsid w:val="004A1B5A"/>
    <w:rsid w:val="004A1DA9"/>
    <w:rsid w:val="004A1DE7"/>
    <w:rsid w:val="004A21E2"/>
    <w:rsid w:val="004A2AEC"/>
    <w:rsid w:val="004A3049"/>
    <w:rsid w:val="004A313C"/>
    <w:rsid w:val="004A33C9"/>
    <w:rsid w:val="004A3807"/>
    <w:rsid w:val="004A3A2C"/>
    <w:rsid w:val="004A3B62"/>
    <w:rsid w:val="004A3CFC"/>
    <w:rsid w:val="004A3D9D"/>
    <w:rsid w:val="004A3DA3"/>
    <w:rsid w:val="004A433A"/>
    <w:rsid w:val="004A43B9"/>
    <w:rsid w:val="004A44C6"/>
    <w:rsid w:val="004A476D"/>
    <w:rsid w:val="004A47CD"/>
    <w:rsid w:val="004A481F"/>
    <w:rsid w:val="004A4E99"/>
    <w:rsid w:val="004A539F"/>
    <w:rsid w:val="004A55EB"/>
    <w:rsid w:val="004A58E7"/>
    <w:rsid w:val="004A5955"/>
    <w:rsid w:val="004A59CF"/>
    <w:rsid w:val="004A5F06"/>
    <w:rsid w:val="004A625B"/>
    <w:rsid w:val="004A63B8"/>
    <w:rsid w:val="004A650A"/>
    <w:rsid w:val="004A681A"/>
    <w:rsid w:val="004A6885"/>
    <w:rsid w:val="004A721B"/>
    <w:rsid w:val="004A77D0"/>
    <w:rsid w:val="004A7F5D"/>
    <w:rsid w:val="004B001B"/>
    <w:rsid w:val="004B044A"/>
    <w:rsid w:val="004B0458"/>
    <w:rsid w:val="004B06F9"/>
    <w:rsid w:val="004B0782"/>
    <w:rsid w:val="004B07A4"/>
    <w:rsid w:val="004B081C"/>
    <w:rsid w:val="004B0841"/>
    <w:rsid w:val="004B0B68"/>
    <w:rsid w:val="004B0C4C"/>
    <w:rsid w:val="004B0E19"/>
    <w:rsid w:val="004B0E91"/>
    <w:rsid w:val="004B12E2"/>
    <w:rsid w:val="004B200C"/>
    <w:rsid w:val="004B20E7"/>
    <w:rsid w:val="004B2992"/>
    <w:rsid w:val="004B2A80"/>
    <w:rsid w:val="004B2F1A"/>
    <w:rsid w:val="004B2FC2"/>
    <w:rsid w:val="004B3362"/>
    <w:rsid w:val="004B360E"/>
    <w:rsid w:val="004B368C"/>
    <w:rsid w:val="004B36E9"/>
    <w:rsid w:val="004B38EF"/>
    <w:rsid w:val="004B3982"/>
    <w:rsid w:val="004B3BB2"/>
    <w:rsid w:val="004B3BED"/>
    <w:rsid w:val="004B3D63"/>
    <w:rsid w:val="004B3EA3"/>
    <w:rsid w:val="004B3FEA"/>
    <w:rsid w:val="004B40A6"/>
    <w:rsid w:val="004B41E9"/>
    <w:rsid w:val="004B4C21"/>
    <w:rsid w:val="004B506C"/>
    <w:rsid w:val="004B5343"/>
    <w:rsid w:val="004B5750"/>
    <w:rsid w:val="004B5B52"/>
    <w:rsid w:val="004B6093"/>
    <w:rsid w:val="004B60B2"/>
    <w:rsid w:val="004B6475"/>
    <w:rsid w:val="004B6747"/>
    <w:rsid w:val="004B6A65"/>
    <w:rsid w:val="004B6DC4"/>
    <w:rsid w:val="004B6EFE"/>
    <w:rsid w:val="004B7370"/>
    <w:rsid w:val="004B7451"/>
    <w:rsid w:val="004B78D4"/>
    <w:rsid w:val="004B7C99"/>
    <w:rsid w:val="004B7CEF"/>
    <w:rsid w:val="004C0106"/>
    <w:rsid w:val="004C0431"/>
    <w:rsid w:val="004C07BE"/>
    <w:rsid w:val="004C0B6F"/>
    <w:rsid w:val="004C0E9A"/>
    <w:rsid w:val="004C0EAA"/>
    <w:rsid w:val="004C1619"/>
    <w:rsid w:val="004C18DC"/>
    <w:rsid w:val="004C1941"/>
    <w:rsid w:val="004C1B5E"/>
    <w:rsid w:val="004C230E"/>
    <w:rsid w:val="004C296F"/>
    <w:rsid w:val="004C2BD4"/>
    <w:rsid w:val="004C2CBE"/>
    <w:rsid w:val="004C340E"/>
    <w:rsid w:val="004C389E"/>
    <w:rsid w:val="004C3D44"/>
    <w:rsid w:val="004C3FF3"/>
    <w:rsid w:val="004C4050"/>
    <w:rsid w:val="004C427A"/>
    <w:rsid w:val="004C44DE"/>
    <w:rsid w:val="004C45A7"/>
    <w:rsid w:val="004C4914"/>
    <w:rsid w:val="004C4B1A"/>
    <w:rsid w:val="004C4B67"/>
    <w:rsid w:val="004C4BC0"/>
    <w:rsid w:val="004C4E16"/>
    <w:rsid w:val="004C4E72"/>
    <w:rsid w:val="004C500A"/>
    <w:rsid w:val="004C512F"/>
    <w:rsid w:val="004C53E8"/>
    <w:rsid w:val="004C5E90"/>
    <w:rsid w:val="004C612A"/>
    <w:rsid w:val="004C63C0"/>
    <w:rsid w:val="004C66FB"/>
    <w:rsid w:val="004C6954"/>
    <w:rsid w:val="004C6AFF"/>
    <w:rsid w:val="004C6E03"/>
    <w:rsid w:val="004C6EFA"/>
    <w:rsid w:val="004C6F1C"/>
    <w:rsid w:val="004C73CB"/>
    <w:rsid w:val="004C746C"/>
    <w:rsid w:val="004C799A"/>
    <w:rsid w:val="004D02FD"/>
    <w:rsid w:val="004D063B"/>
    <w:rsid w:val="004D0713"/>
    <w:rsid w:val="004D0BA6"/>
    <w:rsid w:val="004D110B"/>
    <w:rsid w:val="004D1407"/>
    <w:rsid w:val="004D1788"/>
    <w:rsid w:val="004D1CEA"/>
    <w:rsid w:val="004D1F3D"/>
    <w:rsid w:val="004D255B"/>
    <w:rsid w:val="004D27EB"/>
    <w:rsid w:val="004D2D91"/>
    <w:rsid w:val="004D2EB6"/>
    <w:rsid w:val="004D2FB8"/>
    <w:rsid w:val="004D3356"/>
    <w:rsid w:val="004D40B0"/>
    <w:rsid w:val="004D469A"/>
    <w:rsid w:val="004D4A8D"/>
    <w:rsid w:val="004D4D92"/>
    <w:rsid w:val="004D4DF5"/>
    <w:rsid w:val="004D4E41"/>
    <w:rsid w:val="004D5654"/>
    <w:rsid w:val="004D56B5"/>
    <w:rsid w:val="004D573C"/>
    <w:rsid w:val="004D59B6"/>
    <w:rsid w:val="004D5E50"/>
    <w:rsid w:val="004D6235"/>
    <w:rsid w:val="004D640C"/>
    <w:rsid w:val="004D680C"/>
    <w:rsid w:val="004D68D2"/>
    <w:rsid w:val="004D6DE6"/>
    <w:rsid w:val="004D6FE2"/>
    <w:rsid w:val="004D743D"/>
    <w:rsid w:val="004D7E1C"/>
    <w:rsid w:val="004D7E83"/>
    <w:rsid w:val="004E0541"/>
    <w:rsid w:val="004E0A22"/>
    <w:rsid w:val="004E0C93"/>
    <w:rsid w:val="004E0CC8"/>
    <w:rsid w:val="004E1338"/>
    <w:rsid w:val="004E1E6D"/>
    <w:rsid w:val="004E2197"/>
    <w:rsid w:val="004E2427"/>
    <w:rsid w:val="004E2432"/>
    <w:rsid w:val="004E2450"/>
    <w:rsid w:val="004E264E"/>
    <w:rsid w:val="004E2A60"/>
    <w:rsid w:val="004E2C3A"/>
    <w:rsid w:val="004E2C51"/>
    <w:rsid w:val="004E3246"/>
    <w:rsid w:val="004E32E0"/>
    <w:rsid w:val="004E34B3"/>
    <w:rsid w:val="004E36E3"/>
    <w:rsid w:val="004E38CB"/>
    <w:rsid w:val="004E39C8"/>
    <w:rsid w:val="004E3C11"/>
    <w:rsid w:val="004E3CD9"/>
    <w:rsid w:val="004E3F81"/>
    <w:rsid w:val="004E4234"/>
    <w:rsid w:val="004E449E"/>
    <w:rsid w:val="004E44C0"/>
    <w:rsid w:val="004E463F"/>
    <w:rsid w:val="004E4B69"/>
    <w:rsid w:val="004E4EB2"/>
    <w:rsid w:val="004E4F58"/>
    <w:rsid w:val="004E5674"/>
    <w:rsid w:val="004E574F"/>
    <w:rsid w:val="004E58D7"/>
    <w:rsid w:val="004E6122"/>
    <w:rsid w:val="004E6870"/>
    <w:rsid w:val="004E6A5C"/>
    <w:rsid w:val="004E6B9A"/>
    <w:rsid w:val="004E6D64"/>
    <w:rsid w:val="004E70EB"/>
    <w:rsid w:val="004E74C9"/>
    <w:rsid w:val="004E7677"/>
    <w:rsid w:val="004E7770"/>
    <w:rsid w:val="004E7928"/>
    <w:rsid w:val="004E7A8F"/>
    <w:rsid w:val="004E7DDA"/>
    <w:rsid w:val="004E7FF6"/>
    <w:rsid w:val="004F0133"/>
    <w:rsid w:val="004F079C"/>
    <w:rsid w:val="004F0834"/>
    <w:rsid w:val="004F09D8"/>
    <w:rsid w:val="004F0EDF"/>
    <w:rsid w:val="004F20BB"/>
    <w:rsid w:val="004F237F"/>
    <w:rsid w:val="004F271C"/>
    <w:rsid w:val="004F2801"/>
    <w:rsid w:val="004F2D3A"/>
    <w:rsid w:val="004F2F52"/>
    <w:rsid w:val="004F30B9"/>
    <w:rsid w:val="004F35E2"/>
    <w:rsid w:val="004F3D07"/>
    <w:rsid w:val="004F3F9A"/>
    <w:rsid w:val="004F4397"/>
    <w:rsid w:val="004F44A1"/>
    <w:rsid w:val="004F4884"/>
    <w:rsid w:val="004F48E0"/>
    <w:rsid w:val="004F50C9"/>
    <w:rsid w:val="004F5816"/>
    <w:rsid w:val="004F59A0"/>
    <w:rsid w:val="004F5C9E"/>
    <w:rsid w:val="004F5E51"/>
    <w:rsid w:val="004F6007"/>
    <w:rsid w:val="004F62CE"/>
    <w:rsid w:val="004F65C7"/>
    <w:rsid w:val="004F6ACE"/>
    <w:rsid w:val="004F6AEB"/>
    <w:rsid w:val="004F7057"/>
    <w:rsid w:val="004F7227"/>
    <w:rsid w:val="004F7682"/>
    <w:rsid w:val="00500203"/>
    <w:rsid w:val="00500362"/>
    <w:rsid w:val="005003AA"/>
    <w:rsid w:val="0050041F"/>
    <w:rsid w:val="005010AB"/>
    <w:rsid w:val="00501720"/>
    <w:rsid w:val="00501C2A"/>
    <w:rsid w:val="00501F58"/>
    <w:rsid w:val="005023C7"/>
    <w:rsid w:val="00502452"/>
    <w:rsid w:val="00502976"/>
    <w:rsid w:val="00502ED3"/>
    <w:rsid w:val="00503342"/>
    <w:rsid w:val="00503693"/>
    <w:rsid w:val="005037AE"/>
    <w:rsid w:val="0050412A"/>
    <w:rsid w:val="00504585"/>
    <w:rsid w:val="00504836"/>
    <w:rsid w:val="005048D7"/>
    <w:rsid w:val="00505DE7"/>
    <w:rsid w:val="00505E9E"/>
    <w:rsid w:val="00505F1C"/>
    <w:rsid w:val="0050614B"/>
    <w:rsid w:val="005062EF"/>
    <w:rsid w:val="00506781"/>
    <w:rsid w:val="00506904"/>
    <w:rsid w:val="00506D1A"/>
    <w:rsid w:val="00506D75"/>
    <w:rsid w:val="00506DF8"/>
    <w:rsid w:val="00506EB1"/>
    <w:rsid w:val="00506F37"/>
    <w:rsid w:val="00507052"/>
    <w:rsid w:val="005074E8"/>
    <w:rsid w:val="005077F7"/>
    <w:rsid w:val="00507810"/>
    <w:rsid w:val="00507835"/>
    <w:rsid w:val="00507998"/>
    <w:rsid w:val="00507AA1"/>
    <w:rsid w:val="00507AC9"/>
    <w:rsid w:val="00507CB3"/>
    <w:rsid w:val="00507FFA"/>
    <w:rsid w:val="00510037"/>
    <w:rsid w:val="00510137"/>
    <w:rsid w:val="005106D7"/>
    <w:rsid w:val="00510C95"/>
    <w:rsid w:val="00510E08"/>
    <w:rsid w:val="00510E94"/>
    <w:rsid w:val="00510F55"/>
    <w:rsid w:val="0051151C"/>
    <w:rsid w:val="00511D06"/>
    <w:rsid w:val="00511D90"/>
    <w:rsid w:val="00511FA1"/>
    <w:rsid w:val="005120FD"/>
    <w:rsid w:val="00512291"/>
    <w:rsid w:val="005125FE"/>
    <w:rsid w:val="00512E91"/>
    <w:rsid w:val="005133C3"/>
    <w:rsid w:val="005133E5"/>
    <w:rsid w:val="00513579"/>
    <w:rsid w:val="005136AE"/>
    <w:rsid w:val="005136C6"/>
    <w:rsid w:val="0051391C"/>
    <w:rsid w:val="005141BA"/>
    <w:rsid w:val="005141F0"/>
    <w:rsid w:val="0051438D"/>
    <w:rsid w:val="005146C4"/>
    <w:rsid w:val="00514C0E"/>
    <w:rsid w:val="00514DAD"/>
    <w:rsid w:val="005151E0"/>
    <w:rsid w:val="005151E5"/>
    <w:rsid w:val="00515E2E"/>
    <w:rsid w:val="00515E42"/>
    <w:rsid w:val="00516220"/>
    <w:rsid w:val="0051635F"/>
    <w:rsid w:val="00516440"/>
    <w:rsid w:val="00516858"/>
    <w:rsid w:val="00516DCD"/>
    <w:rsid w:val="00517400"/>
    <w:rsid w:val="00517655"/>
    <w:rsid w:val="00517755"/>
    <w:rsid w:val="00517840"/>
    <w:rsid w:val="00517B0B"/>
    <w:rsid w:val="00517B1B"/>
    <w:rsid w:val="00517B85"/>
    <w:rsid w:val="00517C27"/>
    <w:rsid w:val="00517C40"/>
    <w:rsid w:val="00520338"/>
    <w:rsid w:val="005204CA"/>
    <w:rsid w:val="0052154C"/>
    <w:rsid w:val="005217F5"/>
    <w:rsid w:val="00521E70"/>
    <w:rsid w:val="005220C4"/>
    <w:rsid w:val="0052210C"/>
    <w:rsid w:val="0052230D"/>
    <w:rsid w:val="005228AA"/>
    <w:rsid w:val="00522B30"/>
    <w:rsid w:val="00522CC9"/>
    <w:rsid w:val="005230DA"/>
    <w:rsid w:val="00523548"/>
    <w:rsid w:val="00523756"/>
    <w:rsid w:val="0052394C"/>
    <w:rsid w:val="00523A0E"/>
    <w:rsid w:val="00523A83"/>
    <w:rsid w:val="00523BD1"/>
    <w:rsid w:val="00523DF6"/>
    <w:rsid w:val="00523E3A"/>
    <w:rsid w:val="00524062"/>
    <w:rsid w:val="00524073"/>
    <w:rsid w:val="00524445"/>
    <w:rsid w:val="00524884"/>
    <w:rsid w:val="005253EE"/>
    <w:rsid w:val="005254C8"/>
    <w:rsid w:val="005259CC"/>
    <w:rsid w:val="00525A17"/>
    <w:rsid w:val="00525FDF"/>
    <w:rsid w:val="0052606D"/>
    <w:rsid w:val="005262F8"/>
    <w:rsid w:val="0052640D"/>
    <w:rsid w:val="00526489"/>
    <w:rsid w:val="00526735"/>
    <w:rsid w:val="00526B71"/>
    <w:rsid w:val="00526DEE"/>
    <w:rsid w:val="0052700B"/>
    <w:rsid w:val="00527017"/>
    <w:rsid w:val="00527454"/>
    <w:rsid w:val="005275CD"/>
    <w:rsid w:val="00527688"/>
    <w:rsid w:val="00527886"/>
    <w:rsid w:val="00527AF9"/>
    <w:rsid w:val="00527CCE"/>
    <w:rsid w:val="00527D35"/>
    <w:rsid w:val="00527DD7"/>
    <w:rsid w:val="00527EE3"/>
    <w:rsid w:val="00527F41"/>
    <w:rsid w:val="00527FF8"/>
    <w:rsid w:val="0053001B"/>
    <w:rsid w:val="00530462"/>
    <w:rsid w:val="005305B3"/>
    <w:rsid w:val="00530809"/>
    <w:rsid w:val="00530C13"/>
    <w:rsid w:val="005310F7"/>
    <w:rsid w:val="00531631"/>
    <w:rsid w:val="005316FA"/>
    <w:rsid w:val="00531F08"/>
    <w:rsid w:val="00531FC0"/>
    <w:rsid w:val="00532324"/>
    <w:rsid w:val="005323FC"/>
    <w:rsid w:val="00532597"/>
    <w:rsid w:val="005325A4"/>
    <w:rsid w:val="0053264D"/>
    <w:rsid w:val="0053295C"/>
    <w:rsid w:val="00532999"/>
    <w:rsid w:val="00532A98"/>
    <w:rsid w:val="00532C1F"/>
    <w:rsid w:val="00532CF8"/>
    <w:rsid w:val="00532FDF"/>
    <w:rsid w:val="00533088"/>
    <w:rsid w:val="0053337B"/>
    <w:rsid w:val="005338C7"/>
    <w:rsid w:val="00533CAC"/>
    <w:rsid w:val="00533D6D"/>
    <w:rsid w:val="00533E16"/>
    <w:rsid w:val="0053405E"/>
    <w:rsid w:val="00534115"/>
    <w:rsid w:val="00534609"/>
    <w:rsid w:val="00534A5D"/>
    <w:rsid w:val="00534D85"/>
    <w:rsid w:val="005352A5"/>
    <w:rsid w:val="00535A16"/>
    <w:rsid w:val="00535AF2"/>
    <w:rsid w:val="00535EB5"/>
    <w:rsid w:val="0053632D"/>
    <w:rsid w:val="00536536"/>
    <w:rsid w:val="00536C42"/>
    <w:rsid w:val="00536C4C"/>
    <w:rsid w:val="00537050"/>
    <w:rsid w:val="0053744F"/>
    <w:rsid w:val="00537896"/>
    <w:rsid w:val="0053797C"/>
    <w:rsid w:val="00537A77"/>
    <w:rsid w:val="00537A8F"/>
    <w:rsid w:val="0054006E"/>
    <w:rsid w:val="00540409"/>
    <w:rsid w:val="0054053D"/>
    <w:rsid w:val="0054069E"/>
    <w:rsid w:val="00540771"/>
    <w:rsid w:val="00540C26"/>
    <w:rsid w:val="0054126A"/>
    <w:rsid w:val="00541682"/>
    <w:rsid w:val="00541781"/>
    <w:rsid w:val="00541986"/>
    <w:rsid w:val="00541B28"/>
    <w:rsid w:val="005422F6"/>
    <w:rsid w:val="00542654"/>
    <w:rsid w:val="00542C18"/>
    <w:rsid w:val="00542E79"/>
    <w:rsid w:val="005432A9"/>
    <w:rsid w:val="0054341D"/>
    <w:rsid w:val="00543433"/>
    <w:rsid w:val="00543A99"/>
    <w:rsid w:val="00543CB6"/>
    <w:rsid w:val="00543E05"/>
    <w:rsid w:val="0054421E"/>
    <w:rsid w:val="0054430D"/>
    <w:rsid w:val="00544425"/>
    <w:rsid w:val="00544465"/>
    <w:rsid w:val="00544682"/>
    <w:rsid w:val="00544CBA"/>
    <w:rsid w:val="0054580B"/>
    <w:rsid w:val="0054588C"/>
    <w:rsid w:val="005460D6"/>
    <w:rsid w:val="0054635A"/>
    <w:rsid w:val="005463AE"/>
    <w:rsid w:val="00546B7F"/>
    <w:rsid w:val="00546BBE"/>
    <w:rsid w:val="00546E0A"/>
    <w:rsid w:val="00546E3B"/>
    <w:rsid w:val="00546FBC"/>
    <w:rsid w:val="00547134"/>
    <w:rsid w:val="00547790"/>
    <w:rsid w:val="00547B68"/>
    <w:rsid w:val="0055084B"/>
    <w:rsid w:val="00550A1E"/>
    <w:rsid w:val="00551167"/>
    <w:rsid w:val="005511CA"/>
    <w:rsid w:val="005511F7"/>
    <w:rsid w:val="005516DB"/>
    <w:rsid w:val="00551AC9"/>
    <w:rsid w:val="00551BC6"/>
    <w:rsid w:val="00551C8C"/>
    <w:rsid w:val="00551CCB"/>
    <w:rsid w:val="00552B25"/>
    <w:rsid w:val="005536E7"/>
    <w:rsid w:val="00553705"/>
    <w:rsid w:val="0055378E"/>
    <w:rsid w:val="005538AD"/>
    <w:rsid w:val="00553904"/>
    <w:rsid w:val="00553BC0"/>
    <w:rsid w:val="00553F72"/>
    <w:rsid w:val="00554164"/>
    <w:rsid w:val="00554757"/>
    <w:rsid w:val="00554C5E"/>
    <w:rsid w:val="00554EB6"/>
    <w:rsid w:val="005551F7"/>
    <w:rsid w:val="00555364"/>
    <w:rsid w:val="005554AF"/>
    <w:rsid w:val="005555EE"/>
    <w:rsid w:val="0055565A"/>
    <w:rsid w:val="00555BE9"/>
    <w:rsid w:val="00555EB9"/>
    <w:rsid w:val="0055604D"/>
    <w:rsid w:val="00556351"/>
    <w:rsid w:val="00556362"/>
    <w:rsid w:val="00556485"/>
    <w:rsid w:val="005564A7"/>
    <w:rsid w:val="005566AC"/>
    <w:rsid w:val="00556833"/>
    <w:rsid w:val="00556AD4"/>
    <w:rsid w:val="00556C35"/>
    <w:rsid w:val="005571B6"/>
    <w:rsid w:val="0055729B"/>
    <w:rsid w:val="0055734D"/>
    <w:rsid w:val="0055754C"/>
    <w:rsid w:val="00557ACD"/>
    <w:rsid w:val="00557C2B"/>
    <w:rsid w:val="00557C98"/>
    <w:rsid w:val="00560063"/>
    <w:rsid w:val="00560097"/>
    <w:rsid w:val="00560507"/>
    <w:rsid w:val="0056068E"/>
    <w:rsid w:val="005607E0"/>
    <w:rsid w:val="00560BC4"/>
    <w:rsid w:val="0056125A"/>
    <w:rsid w:val="00561B6B"/>
    <w:rsid w:val="005623FE"/>
    <w:rsid w:val="005629CF"/>
    <w:rsid w:val="00562EC8"/>
    <w:rsid w:val="0056308A"/>
    <w:rsid w:val="005636BE"/>
    <w:rsid w:val="00563737"/>
    <w:rsid w:val="00563A1C"/>
    <w:rsid w:val="00563AD2"/>
    <w:rsid w:val="00563B6A"/>
    <w:rsid w:val="00563BE4"/>
    <w:rsid w:val="00564145"/>
    <w:rsid w:val="005644B4"/>
    <w:rsid w:val="0056475C"/>
    <w:rsid w:val="00564816"/>
    <w:rsid w:val="00564CA5"/>
    <w:rsid w:val="005652B8"/>
    <w:rsid w:val="0056564F"/>
    <w:rsid w:val="0056566B"/>
    <w:rsid w:val="00565D75"/>
    <w:rsid w:val="00566685"/>
    <w:rsid w:val="005669BC"/>
    <w:rsid w:val="00566C52"/>
    <w:rsid w:val="00567786"/>
    <w:rsid w:val="005677E8"/>
    <w:rsid w:val="00570572"/>
    <w:rsid w:val="005710D9"/>
    <w:rsid w:val="005715E6"/>
    <w:rsid w:val="005716F9"/>
    <w:rsid w:val="0057198A"/>
    <w:rsid w:val="00571C3B"/>
    <w:rsid w:val="00571D18"/>
    <w:rsid w:val="0057266E"/>
    <w:rsid w:val="005726DC"/>
    <w:rsid w:val="00572A10"/>
    <w:rsid w:val="00572C15"/>
    <w:rsid w:val="00572DF6"/>
    <w:rsid w:val="005733F0"/>
    <w:rsid w:val="005741D6"/>
    <w:rsid w:val="00574EC7"/>
    <w:rsid w:val="00574EE8"/>
    <w:rsid w:val="00574FD8"/>
    <w:rsid w:val="0057549F"/>
    <w:rsid w:val="005758EB"/>
    <w:rsid w:val="0057592B"/>
    <w:rsid w:val="0057592C"/>
    <w:rsid w:val="0057598C"/>
    <w:rsid w:val="00575AC9"/>
    <w:rsid w:val="005767DA"/>
    <w:rsid w:val="00576B1A"/>
    <w:rsid w:val="00576B42"/>
    <w:rsid w:val="00576BEB"/>
    <w:rsid w:val="00577448"/>
    <w:rsid w:val="005775FB"/>
    <w:rsid w:val="005777DF"/>
    <w:rsid w:val="0057797B"/>
    <w:rsid w:val="00577D72"/>
    <w:rsid w:val="00580181"/>
    <w:rsid w:val="00580679"/>
    <w:rsid w:val="00580817"/>
    <w:rsid w:val="00580A08"/>
    <w:rsid w:val="00580B1A"/>
    <w:rsid w:val="0058113F"/>
    <w:rsid w:val="00581207"/>
    <w:rsid w:val="005812E7"/>
    <w:rsid w:val="005813D9"/>
    <w:rsid w:val="0058162E"/>
    <w:rsid w:val="00581B5E"/>
    <w:rsid w:val="00582426"/>
    <w:rsid w:val="005825E4"/>
    <w:rsid w:val="0058345C"/>
    <w:rsid w:val="005837B3"/>
    <w:rsid w:val="00583D14"/>
    <w:rsid w:val="005840CB"/>
    <w:rsid w:val="005843B2"/>
    <w:rsid w:val="00584427"/>
    <w:rsid w:val="00584C25"/>
    <w:rsid w:val="00584FAA"/>
    <w:rsid w:val="0058504B"/>
    <w:rsid w:val="00585243"/>
    <w:rsid w:val="0058524F"/>
    <w:rsid w:val="0058535D"/>
    <w:rsid w:val="00585443"/>
    <w:rsid w:val="00585585"/>
    <w:rsid w:val="005855E4"/>
    <w:rsid w:val="00586DC9"/>
    <w:rsid w:val="005874CE"/>
    <w:rsid w:val="005874EA"/>
    <w:rsid w:val="005876D8"/>
    <w:rsid w:val="005902E5"/>
    <w:rsid w:val="0059080A"/>
    <w:rsid w:val="00590BED"/>
    <w:rsid w:val="00591098"/>
    <w:rsid w:val="00591D18"/>
    <w:rsid w:val="00591F1B"/>
    <w:rsid w:val="00591F89"/>
    <w:rsid w:val="00592430"/>
    <w:rsid w:val="005925E3"/>
    <w:rsid w:val="00592DF0"/>
    <w:rsid w:val="005939DB"/>
    <w:rsid w:val="00593DA8"/>
    <w:rsid w:val="005942FE"/>
    <w:rsid w:val="005944B9"/>
    <w:rsid w:val="00594ABB"/>
    <w:rsid w:val="005952A1"/>
    <w:rsid w:val="005952C0"/>
    <w:rsid w:val="005959E0"/>
    <w:rsid w:val="00595B82"/>
    <w:rsid w:val="00595BC1"/>
    <w:rsid w:val="00595F37"/>
    <w:rsid w:val="005960CF"/>
    <w:rsid w:val="00596247"/>
    <w:rsid w:val="00596AB4"/>
    <w:rsid w:val="00596ABE"/>
    <w:rsid w:val="005970D4"/>
    <w:rsid w:val="00597658"/>
    <w:rsid w:val="00597897"/>
    <w:rsid w:val="00597E0A"/>
    <w:rsid w:val="00597FC8"/>
    <w:rsid w:val="005A0095"/>
    <w:rsid w:val="005A0B9C"/>
    <w:rsid w:val="005A0C7D"/>
    <w:rsid w:val="005A0FCD"/>
    <w:rsid w:val="005A1289"/>
    <w:rsid w:val="005A134C"/>
    <w:rsid w:val="005A1439"/>
    <w:rsid w:val="005A162E"/>
    <w:rsid w:val="005A19A4"/>
    <w:rsid w:val="005A1BC5"/>
    <w:rsid w:val="005A2051"/>
    <w:rsid w:val="005A244C"/>
    <w:rsid w:val="005A255C"/>
    <w:rsid w:val="005A260A"/>
    <w:rsid w:val="005A2833"/>
    <w:rsid w:val="005A2C7A"/>
    <w:rsid w:val="005A2E95"/>
    <w:rsid w:val="005A30DD"/>
    <w:rsid w:val="005A3449"/>
    <w:rsid w:val="005A34BD"/>
    <w:rsid w:val="005A35DF"/>
    <w:rsid w:val="005A3A4F"/>
    <w:rsid w:val="005A3E4C"/>
    <w:rsid w:val="005A4390"/>
    <w:rsid w:val="005A4452"/>
    <w:rsid w:val="005A4AEB"/>
    <w:rsid w:val="005A4D62"/>
    <w:rsid w:val="005A5145"/>
    <w:rsid w:val="005A53C5"/>
    <w:rsid w:val="005A56D7"/>
    <w:rsid w:val="005A58A7"/>
    <w:rsid w:val="005A5AE9"/>
    <w:rsid w:val="005A5CAB"/>
    <w:rsid w:val="005A62CB"/>
    <w:rsid w:val="005A639E"/>
    <w:rsid w:val="005A64B8"/>
    <w:rsid w:val="005A66A5"/>
    <w:rsid w:val="005A696E"/>
    <w:rsid w:val="005A6A1F"/>
    <w:rsid w:val="005A706E"/>
    <w:rsid w:val="005A72E2"/>
    <w:rsid w:val="005A732C"/>
    <w:rsid w:val="005A765B"/>
    <w:rsid w:val="005A7757"/>
    <w:rsid w:val="005A7860"/>
    <w:rsid w:val="005A79E9"/>
    <w:rsid w:val="005A7F9C"/>
    <w:rsid w:val="005B0152"/>
    <w:rsid w:val="005B01BD"/>
    <w:rsid w:val="005B01F4"/>
    <w:rsid w:val="005B089A"/>
    <w:rsid w:val="005B09BB"/>
    <w:rsid w:val="005B0EED"/>
    <w:rsid w:val="005B12E0"/>
    <w:rsid w:val="005B13AD"/>
    <w:rsid w:val="005B13BE"/>
    <w:rsid w:val="005B1412"/>
    <w:rsid w:val="005B1546"/>
    <w:rsid w:val="005B1AA2"/>
    <w:rsid w:val="005B246D"/>
    <w:rsid w:val="005B276E"/>
    <w:rsid w:val="005B28BB"/>
    <w:rsid w:val="005B29D0"/>
    <w:rsid w:val="005B2AEC"/>
    <w:rsid w:val="005B3070"/>
    <w:rsid w:val="005B32AB"/>
    <w:rsid w:val="005B3447"/>
    <w:rsid w:val="005B3D92"/>
    <w:rsid w:val="005B3FE8"/>
    <w:rsid w:val="005B419E"/>
    <w:rsid w:val="005B42D3"/>
    <w:rsid w:val="005B4DC7"/>
    <w:rsid w:val="005B4E9A"/>
    <w:rsid w:val="005B50A3"/>
    <w:rsid w:val="005B51E5"/>
    <w:rsid w:val="005B5483"/>
    <w:rsid w:val="005B5994"/>
    <w:rsid w:val="005B59EA"/>
    <w:rsid w:val="005B5ACA"/>
    <w:rsid w:val="005B5BF5"/>
    <w:rsid w:val="005B5D42"/>
    <w:rsid w:val="005B5E29"/>
    <w:rsid w:val="005B5E54"/>
    <w:rsid w:val="005B615B"/>
    <w:rsid w:val="005B65F1"/>
    <w:rsid w:val="005B6DED"/>
    <w:rsid w:val="005B72AE"/>
    <w:rsid w:val="005B736C"/>
    <w:rsid w:val="005B742F"/>
    <w:rsid w:val="005B76EE"/>
    <w:rsid w:val="005B7860"/>
    <w:rsid w:val="005B7A09"/>
    <w:rsid w:val="005B7D36"/>
    <w:rsid w:val="005B7DE4"/>
    <w:rsid w:val="005B7E0A"/>
    <w:rsid w:val="005B7E17"/>
    <w:rsid w:val="005C04BE"/>
    <w:rsid w:val="005C06E6"/>
    <w:rsid w:val="005C077C"/>
    <w:rsid w:val="005C0BEA"/>
    <w:rsid w:val="005C0DB4"/>
    <w:rsid w:val="005C131A"/>
    <w:rsid w:val="005C19A9"/>
    <w:rsid w:val="005C1BED"/>
    <w:rsid w:val="005C2276"/>
    <w:rsid w:val="005C2457"/>
    <w:rsid w:val="005C253F"/>
    <w:rsid w:val="005C2626"/>
    <w:rsid w:val="005C29D8"/>
    <w:rsid w:val="005C2FEE"/>
    <w:rsid w:val="005C3018"/>
    <w:rsid w:val="005C3134"/>
    <w:rsid w:val="005C31C4"/>
    <w:rsid w:val="005C3522"/>
    <w:rsid w:val="005C38AA"/>
    <w:rsid w:val="005C3C1A"/>
    <w:rsid w:val="005C3ECF"/>
    <w:rsid w:val="005C4313"/>
    <w:rsid w:val="005C4CF4"/>
    <w:rsid w:val="005C523A"/>
    <w:rsid w:val="005C55AD"/>
    <w:rsid w:val="005C583F"/>
    <w:rsid w:val="005C5963"/>
    <w:rsid w:val="005C5F12"/>
    <w:rsid w:val="005C6542"/>
    <w:rsid w:val="005C6692"/>
    <w:rsid w:val="005C6774"/>
    <w:rsid w:val="005C6A38"/>
    <w:rsid w:val="005C6E4D"/>
    <w:rsid w:val="005C6F23"/>
    <w:rsid w:val="005C709A"/>
    <w:rsid w:val="005C715E"/>
    <w:rsid w:val="005C7293"/>
    <w:rsid w:val="005C735D"/>
    <w:rsid w:val="005C7944"/>
    <w:rsid w:val="005C7C54"/>
    <w:rsid w:val="005C7DB5"/>
    <w:rsid w:val="005D0115"/>
    <w:rsid w:val="005D0242"/>
    <w:rsid w:val="005D02F2"/>
    <w:rsid w:val="005D03C0"/>
    <w:rsid w:val="005D0508"/>
    <w:rsid w:val="005D05DA"/>
    <w:rsid w:val="005D0A83"/>
    <w:rsid w:val="005D0B64"/>
    <w:rsid w:val="005D0C5C"/>
    <w:rsid w:val="005D0CDA"/>
    <w:rsid w:val="005D0DFF"/>
    <w:rsid w:val="005D0E86"/>
    <w:rsid w:val="005D136B"/>
    <w:rsid w:val="005D14DE"/>
    <w:rsid w:val="005D16E8"/>
    <w:rsid w:val="005D20B5"/>
    <w:rsid w:val="005D22FD"/>
    <w:rsid w:val="005D25BC"/>
    <w:rsid w:val="005D2679"/>
    <w:rsid w:val="005D277A"/>
    <w:rsid w:val="005D2CFC"/>
    <w:rsid w:val="005D363C"/>
    <w:rsid w:val="005D3737"/>
    <w:rsid w:val="005D379C"/>
    <w:rsid w:val="005D3A3F"/>
    <w:rsid w:val="005D43C6"/>
    <w:rsid w:val="005D43FF"/>
    <w:rsid w:val="005D4AA5"/>
    <w:rsid w:val="005D4E22"/>
    <w:rsid w:val="005D4F20"/>
    <w:rsid w:val="005D4F4D"/>
    <w:rsid w:val="005D5142"/>
    <w:rsid w:val="005D53A3"/>
    <w:rsid w:val="005D5A49"/>
    <w:rsid w:val="005D5B90"/>
    <w:rsid w:val="005D60E6"/>
    <w:rsid w:val="005D61F2"/>
    <w:rsid w:val="005D631A"/>
    <w:rsid w:val="005D64E1"/>
    <w:rsid w:val="005D6792"/>
    <w:rsid w:val="005D6B1A"/>
    <w:rsid w:val="005D6CAE"/>
    <w:rsid w:val="005D6D33"/>
    <w:rsid w:val="005D6D36"/>
    <w:rsid w:val="005D7A85"/>
    <w:rsid w:val="005E018F"/>
    <w:rsid w:val="005E06F5"/>
    <w:rsid w:val="005E0762"/>
    <w:rsid w:val="005E0B5E"/>
    <w:rsid w:val="005E1839"/>
    <w:rsid w:val="005E1B12"/>
    <w:rsid w:val="005E1B6E"/>
    <w:rsid w:val="005E1BB1"/>
    <w:rsid w:val="005E1BFD"/>
    <w:rsid w:val="005E1D10"/>
    <w:rsid w:val="005E1D4A"/>
    <w:rsid w:val="005E233C"/>
    <w:rsid w:val="005E2505"/>
    <w:rsid w:val="005E260C"/>
    <w:rsid w:val="005E2651"/>
    <w:rsid w:val="005E29BE"/>
    <w:rsid w:val="005E29C3"/>
    <w:rsid w:val="005E2B03"/>
    <w:rsid w:val="005E2FAD"/>
    <w:rsid w:val="005E3010"/>
    <w:rsid w:val="005E327F"/>
    <w:rsid w:val="005E33E3"/>
    <w:rsid w:val="005E35E1"/>
    <w:rsid w:val="005E36F0"/>
    <w:rsid w:val="005E3A93"/>
    <w:rsid w:val="005E3A9D"/>
    <w:rsid w:val="005E3BE8"/>
    <w:rsid w:val="005E3C52"/>
    <w:rsid w:val="005E3D4E"/>
    <w:rsid w:val="005E3DCF"/>
    <w:rsid w:val="005E3EA2"/>
    <w:rsid w:val="005E3F64"/>
    <w:rsid w:val="005E3FCC"/>
    <w:rsid w:val="005E4309"/>
    <w:rsid w:val="005E4464"/>
    <w:rsid w:val="005E44A8"/>
    <w:rsid w:val="005E4594"/>
    <w:rsid w:val="005E45B9"/>
    <w:rsid w:val="005E49DD"/>
    <w:rsid w:val="005E4D80"/>
    <w:rsid w:val="005E50C5"/>
    <w:rsid w:val="005E511C"/>
    <w:rsid w:val="005E5389"/>
    <w:rsid w:val="005E555F"/>
    <w:rsid w:val="005E578E"/>
    <w:rsid w:val="005E5881"/>
    <w:rsid w:val="005E5A8A"/>
    <w:rsid w:val="005E5E49"/>
    <w:rsid w:val="005E5F9F"/>
    <w:rsid w:val="005E61DE"/>
    <w:rsid w:val="005E66AD"/>
    <w:rsid w:val="005E6814"/>
    <w:rsid w:val="005E6C10"/>
    <w:rsid w:val="005E6E08"/>
    <w:rsid w:val="005E71DA"/>
    <w:rsid w:val="005E731D"/>
    <w:rsid w:val="005E73E8"/>
    <w:rsid w:val="005E7AD2"/>
    <w:rsid w:val="005E7CE2"/>
    <w:rsid w:val="005F0198"/>
    <w:rsid w:val="005F01D1"/>
    <w:rsid w:val="005F02F4"/>
    <w:rsid w:val="005F089F"/>
    <w:rsid w:val="005F0B61"/>
    <w:rsid w:val="005F12A7"/>
    <w:rsid w:val="005F1515"/>
    <w:rsid w:val="005F1643"/>
    <w:rsid w:val="005F18CE"/>
    <w:rsid w:val="005F1A00"/>
    <w:rsid w:val="005F1B57"/>
    <w:rsid w:val="005F1BA5"/>
    <w:rsid w:val="005F1D1C"/>
    <w:rsid w:val="005F1D60"/>
    <w:rsid w:val="005F211F"/>
    <w:rsid w:val="005F2212"/>
    <w:rsid w:val="005F222E"/>
    <w:rsid w:val="005F2279"/>
    <w:rsid w:val="005F2525"/>
    <w:rsid w:val="005F29C0"/>
    <w:rsid w:val="005F2C70"/>
    <w:rsid w:val="005F2F89"/>
    <w:rsid w:val="005F3128"/>
    <w:rsid w:val="005F355C"/>
    <w:rsid w:val="005F3567"/>
    <w:rsid w:val="005F3663"/>
    <w:rsid w:val="005F3901"/>
    <w:rsid w:val="005F3A47"/>
    <w:rsid w:val="005F3D05"/>
    <w:rsid w:val="005F429E"/>
    <w:rsid w:val="005F42C6"/>
    <w:rsid w:val="005F4B46"/>
    <w:rsid w:val="005F519C"/>
    <w:rsid w:val="005F53D4"/>
    <w:rsid w:val="005F580F"/>
    <w:rsid w:val="005F5A23"/>
    <w:rsid w:val="005F5BE2"/>
    <w:rsid w:val="005F5C5C"/>
    <w:rsid w:val="005F5CE2"/>
    <w:rsid w:val="005F5D81"/>
    <w:rsid w:val="005F6AEE"/>
    <w:rsid w:val="005F6F47"/>
    <w:rsid w:val="005F7275"/>
    <w:rsid w:val="005F7388"/>
    <w:rsid w:val="005F7B74"/>
    <w:rsid w:val="005F7CFF"/>
    <w:rsid w:val="005F7D28"/>
    <w:rsid w:val="005F7EF0"/>
    <w:rsid w:val="00600003"/>
    <w:rsid w:val="00600242"/>
    <w:rsid w:val="0060045B"/>
    <w:rsid w:val="00600ABD"/>
    <w:rsid w:val="00600D5E"/>
    <w:rsid w:val="00600EE3"/>
    <w:rsid w:val="006010ED"/>
    <w:rsid w:val="0060138C"/>
    <w:rsid w:val="00601536"/>
    <w:rsid w:val="006015D2"/>
    <w:rsid w:val="006016D2"/>
    <w:rsid w:val="006017FD"/>
    <w:rsid w:val="00601DF3"/>
    <w:rsid w:val="006020C1"/>
    <w:rsid w:val="0060234C"/>
    <w:rsid w:val="006026C5"/>
    <w:rsid w:val="006030F3"/>
    <w:rsid w:val="006032F5"/>
    <w:rsid w:val="006036E8"/>
    <w:rsid w:val="00603806"/>
    <w:rsid w:val="0060382C"/>
    <w:rsid w:val="00603970"/>
    <w:rsid w:val="00603B6E"/>
    <w:rsid w:val="00603EF2"/>
    <w:rsid w:val="00604048"/>
    <w:rsid w:val="0060407C"/>
    <w:rsid w:val="00605036"/>
    <w:rsid w:val="00605756"/>
    <w:rsid w:val="00605A50"/>
    <w:rsid w:val="00605E22"/>
    <w:rsid w:val="00605E7D"/>
    <w:rsid w:val="0060638E"/>
    <w:rsid w:val="0060646F"/>
    <w:rsid w:val="0060657D"/>
    <w:rsid w:val="00606596"/>
    <w:rsid w:val="006066DC"/>
    <w:rsid w:val="006068C6"/>
    <w:rsid w:val="00606A14"/>
    <w:rsid w:val="00606BF5"/>
    <w:rsid w:val="00607172"/>
    <w:rsid w:val="0060727F"/>
    <w:rsid w:val="006073B4"/>
    <w:rsid w:val="006074FA"/>
    <w:rsid w:val="006077ED"/>
    <w:rsid w:val="00607A21"/>
    <w:rsid w:val="00607A79"/>
    <w:rsid w:val="00607C93"/>
    <w:rsid w:val="00607E16"/>
    <w:rsid w:val="00610331"/>
    <w:rsid w:val="00610A54"/>
    <w:rsid w:val="00610E24"/>
    <w:rsid w:val="006114AA"/>
    <w:rsid w:val="00611DE3"/>
    <w:rsid w:val="00612459"/>
    <w:rsid w:val="006126C9"/>
    <w:rsid w:val="00612778"/>
    <w:rsid w:val="00612A4A"/>
    <w:rsid w:val="00612C55"/>
    <w:rsid w:val="00612F7C"/>
    <w:rsid w:val="00612F80"/>
    <w:rsid w:val="006133BC"/>
    <w:rsid w:val="00613DA3"/>
    <w:rsid w:val="006140E3"/>
    <w:rsid w:val="00614288"/>
    <w:rsid w:val="00614290"/>
    <w:rsid w:val="006142F6"/>
    <w:rsid w:val="00614778"/>
    <w:rsid w:val="0061492F"/>
    <w:rsid w:val="006149CF"/>
    <w:rsid w:val="00614B15"/>
    <w:rsid w:val="00614BAD"/>
    <w:rsid w:val="00614CE0"/>
    <w:rsid w:val="00614E0C"/>
    <w:rsid w:val="00615125"/>
    <w:rsid w:val="00615317"/>
    <w:rsid w:val="006153C3"/>
    <w:rsid w:val="006155EC"/>
    <w:rsid w:val="006157F2"/>
    <w:rsid w:val="00615BF3"/>
    <w:rsid w:val="00615CE1"/>
    <w:rsid w:val="00616003"/>
    <w:rsid w:val="00616084"/>
    <w:rsid w:val="006160DC"/>
    <w:rsid w:val="00616479"/>
    <w:rsid w:val="00616760"/>
    <w:rsid w:val="0061704B"/>
    <w:rsid w:val="00617098"/>
    <w:rsid w:val="006170FB"/>
    <w:rsid w:val="00617470"/>
    <w:rsid w:val="00617513"/>
    <w:rsid w:val="00617A8B"/>
    <w:rsid w:val="00617DE6"/>
    <w:rsid w:val="00617DEF"/>
    <w:rsid w:val="0062007E"/>
    <w:rsid w:val="00620586"/>
    <w:rsid w:val="00620A11"/>
    <w:rsid w:val="00620E70"/>
    <w:rsid w:val="00620F27"/>
    <w:rsid w:val="00621051"/>
    <w:rsid w:val="00621B4F"/>
    <w:rsid w:val="00621BA6"/>
    <w:rsid w:val="006222FB"/>
    <w:rsid w:val="00622964"/>
    <w:rsid w:val="00623327"/>
    <w:rsid w:val="00623813"/>
    <w:rsid w:val="0062385F"/>
    <w:rsid w:val="00623DEB"/>
    <w:rsid w:val="006244C8"/>
    <w:rsid w:val="00624666"/>
    <w:rsid w:val="006246EC"/>
    <w:rsid w:val="00624802"/>
    <w:rsid w:val="00624E22"/>
    <w:rsid w:val="00624FFC"/>
    <w:rsid w:val="00625B68"/>
    <w:rsid w:val="00625BF4"/>
    <w:rsid w:val="00625F00"/>
    <w:rsid w:val="006260F6"/>
    <w:rsid w:val="00626102"/>
    <w:rsid w:val="0062659F"/>
    <w:rsid w:val="00626658"/>
    <w:rsid w:val="006266B5"/>
    <w:rsid w:val="00626806"/>
    <w:rsid w:val="00626A3A"/>
    <w:rsid w:val="00626E3E"/>
    <w:rsid w:val="006271F6"/>
    <w:rsid w:val="0062774F"/>
    <w:rsid w:val="0062790E"/>
    <w:rsid w:val="006302C8"/>
    <w:rsid w:val="00630562"/>
    <w:rsid w:val="00630985"/>
    <w:rsid w:val="00630CC5"/>
    <w:rsid w:val="0063123D"/>
    <w:rsid w:val="0063127E"/>
    <w:rsid w:val="006312C3"/>
    <w:rsid w:val="006315DB"/>
    <w:rsid w:val="00631757"/>
    <w:rsid w:val="0063184F"/>
    <w:rsid w:val="006318B6"/>
    <w:rsid w:val="0063238A"/>
    <w:rsid w:val="006324CB"/>
    <w:rsid w:val="00632553"/>
    <w:rsid w:val="00632694"/>
    <w:rsid w:val="00632714"/>
    <w:rsid w:val="0063286D"/>
    <w:rsid w:val="00632D21"/>
    <w:rsid w:val="006339C7"/>
    <w:rsid w:val="00633BDB"/>
    <w:rsid w:val="00633C5E"/>
    <w:rsid w:val="00634395"/>
    <w:rsid w:val="00634628"/>
    <w:rsid w:val="00634709"/>
    <w:rsid w:val="00634A6D"/>
    <w:rsid w:val="00634F7C"/>
    <w:rsid w:val="0063550F"/>
    <w:rsid w:val="00635787"/>
    <w:rsid w:val="0063583D"/>
    <w:rsid w:val="006358EB"/>
    <w:rsid w:val="00635DE2"/>
    <w:rsid w:val="00636228"/>
    <w:rsid w:val="0063662F"/>
    <w:rsid w:val="0063709A"/>
    <w:rsid w:val="00637B13"/>
    <w:rsid w:val="0064000C"/>
    <w:rsid w:val="00640201"/>
    <w:rsid w:val="00640324"/>
    <w:rsid w:val="00640584"/>
    <w:rsid w:val="006409C8"/>
    <w:rsid w:val="00640BE7"/>
    <w:rsid w:val="00640D7B"/>
    <w:rsid w:val="006413CB"/>
    <w:rsid w:val="00641863"/>
    <w:rsid w:val="00641873"/>
    <w:rsid w:val="00641A94"/>
    <w:rsid w:val="00641AB4"/>
    <w:rsid w:val="00641C6B"/>
    <w:rsid w:val="00642311"/>
    <w:rsid w:val="006423BB"/>
    <w:rsid w:val="006429DF"/>
    <w:rsid w:val="00643029"/>
    <w:rsid w:val="00643156"/>
    <w:rsid w:val="0064332A"/>
    <w:rsid w:val="006434EC"/>
    <w:rsid w:val="00643C4A"/>
    <w:rsid w:val="00644069"/>
    <w:rsid w:val="0064428E"/>
    <w:rsid w:val="006442A0"/>
    <w:rsid w:val="006445DD"/>
    <w:rsid w:val="00644B02"/>
    <w:rsid w:val="00644B85"/>
    <w:rsid w:val="00644BB6"/>
    <w:rsid w:val="00644D95"/>
    <w:rsid w:val="00645080"/>
    <w:rsid w:val="00645919"/>
    <w:rsid w:val="00645E96"/>
    <w:rsid w:val="00646B62"/>
    <w:rsid w:val="006470C4"/>
    <w:rsid w:val="00647132"/>
    <w:rsid w:val="0064716B"/>
    <w:rsid w:val="00647FA5"/>
    <w:rsid w:val="00647FE3"/>
    <w:rsid w:val="006502DC"/>
    <w:rsid w:val="00650348"/>
    <w:rsid w:val="00650529"/>
    <w:rsid w:val="00650B3F"/>
    <w:rsid w:val="00650D24"/>
    <w:rsid w:val="00650E58"/>
    <w:rsid w:val="006512E9"/>
    <w:rsid w:val="00651400"/>
    <w:rsid w:val="006514B5"/>
    <w:rsid w:val="00651664"/>
    <w:rsid w:val="00651B0F"/>
    <w:rsid w:val="00651B6D"/>
    <w:rsid w:val="00651BC2"/>
    <w:rsid w:val="00651D8E"/>
    <w:rsid w:val="00651F43"/>
    <w:rsid w:val="00652054"/>
    <w:rsid w:val="006523DD"/>
    <w:rsid w:val="006529EA"/>
    <w:rsid w:val="00652CEB"/>
    <w:rsid w:val="00652E9D"/>
    <w:rsid w:val="00653151"/>
    <w:rsid w:val="00653644"/>
    <w:rsid w:val="006536EF"/>
    <w:rsid w:val="00653BA4"/>
    <w:rsid w:val="00653D4A"/>
    <w:rsid w:val="00653DEE"/>
    <w:rsid w:val="00653E12"/>
    <w:rsid w:val="00653E64"/>
    <w:rsid w:val="006541A8"/>
    <w:rsid w:val="006541C1"/>
    <w:rsid w:val="00654255"/>
    <w:rsid w:val="006547E8"/>
    <w:rsid w:val="00654996"/>
    <w:rsid w:val="00654B77"/>
    <w:rsid w:val="00655344"/>
    <w:rsid w:val="00655D30"/>
    <w:rsid w:val="00656296"/>
    <w:rsid w:val="006562C2"/>
    <w:rsid w:val="006568A2"/>
    <w:rsid w:val="006569C7"/>
    <w:rsid w:val="006569FD"/>
    <w:rsid w:val="006570BA"/>
    <w:rsid w:val="0065719E"/>
    <w:rsid w:val="0065793A"/>
    <w:rsid w:val="00657B4F"/>
    <w:rsid w:val="00657DC2"/>
    <w:rsid w:val="00657E20"/>
    <w:rsid w:val="0066014D"/>
    <w:rsid w:val="006602D0"/>
    <w:rsid w:val="0066041F"/>
    <w:rsid w:val="006606C1"/>
    <w:rsid w:val="006609FE"/>
    <w:rsid w:val="00660F92"/>
    <w:rsid w:val="00661241"/>
    <w:rsid w:val="0066244C"/>
    <w:rsid w:val="0066253D"/>
    <w:rsid w:val="00662734"/>
    <w:rsid w:val="006627BF"/>
    <w:rsid w:val="0066347F"/>
    <w:rsid w:val="0066365F"/>
    <w:rsid w:val="0066371B"/>
    <w:rsid w:val="00663A80"/>
    <w:rsid w:val="00663EC4"/>
    <w:rsid w:val="00664034"/>
    <w:rsid w:val="00664942"/>
    <w:rsid w:val="00664AA7"/>
    <w:rsid w:val="00664D8D"/>
    <w:rsid w:val="0066504E"/>
    <w:rsid w:val="006651FB"/>
    <w:rsid w:val="006652E2"/>
    <w:rsid w:val="006653B8"/>
    <w:rsid w:val="00665481"/>
    <w:rsid w:val="00665E1D"/>
    <w:rsid w:val="00665F56"/>
    <w:rsid w:val="00665FF2"/>
    <w:rsid w:val="0066604A"/>
    <w:rsid w:val="006661B6"/>
    <w:rsid w:val="006663AC"/>
    <w:rsid w:val="006665DE"/>
    <w:rsid w:val="0066679E"/>
    <w:rsid w:val="00666E9C"/>
    <w:rsid w:val="00666F51"/>
    <w:rsid w:val="00667884"/>
    <w:rsid w:val="006678B9"/>
    <w:rsid w:val="006679C5"/>
    <w:rsid w:val="00667B33"/>
    <w:rsid w:val="00670032"/>
    <w:rsid w:val="00670994"/>
    <w:rsid w:val="00670BA2"/>
    <w:rsid w:val="006711D8"/>
    <w:rsid w:val="00671A13"/>
    <w:rsid w:val="00671DCD"/>
    <w:rsid w:val="00672097"/>
    <w:rsid w:val="006721E9"/>
    <w:rsid w:val="0067222D"/>
    <w:rsid w:val="006723D9"/>
    <w:rsid w:val="00672A59"/>
    <w:rsid w:val="00672B54"/>
    <w:rsid w:val="00672CFF"/>
    <w:rsid w:val="00672D49"/>
    <w:rsid w:val="006732FD"/>
    <w:rsid w:val="00673433"/>
    <w:rsid w:val="006734AF"/>
    <w:rsid w:val="006736F9"/>
    <w:rsid w:val="00673C6E"/>
    <w:rsid w:val="00673DA4"/>
    <w:rsid w:val="00674239"/>
    <w:rsid w:val="0067459D"/>
    <w:rsid w:val="0067460F"/>
    <w:rsid w:val="006748BC"/>
    <w:rsid w:val="0067490D"/>
    <w:rsid w:val="00674924"/>
    <w:rsid w:val="006758D1"/>
    <w:rsid w:val="00675F36"/>
    <w:rsid w:val="00675FD9"/>
    <w:rsid w:val="0067694D"/>
    <w:rsid w:val="00676986"/>
    <w:rsid w:val="006771EB"/>
    <w:rsid w:val="00677271"/>
    <w:rsid w:val="006773AD"/>
    <w:rsid w:val="00677627"/>
    <w:rsid w:val="00677CEB"/>
    <w:rsid w:val="006800D2"/>
    <w:rsid w:val="0068015D"/>
    <w:rsid w:val="006803A2"/>
    <w:rsid w:val="006805B3"/>
    <w:rsid w:val="00680B33"/>
    <w:rsid w:val="00680F2A"/>
    <w:rsid w:val="00681002"/>
    <w:rsid w:val="0068106D"/>
    <w:rsid w:val="00681093"/>
    <w:rsid w:val="0068124B"/>
    <w:rsid w:val="00681423"/>
    <w:rsid w:val="00681951"/>
    <w:rsid w:val="00681CF1"/>
    <w:rsid w:val="00681D6E"/>
    <w:rsid w:val="0068201F"/>
    <w:rsid w:val="00682224"/>
    <w:rsid w:val="0068227D"/>
    <w:rsid w:val="006822E6"/>
    <w:rsid w:val="0068266D"/>
    <w:rsid w:val="0068297C"/>
    <w:rsid w:val="00682A27"/>
    <w:rsid w:val="00682A64"/>
    <w:rsid w:val="00682D9A"/>
    <w:rsid w:val="00682E86"/>
    <w:rsid w:val="00682F55"/>
    <w:rsid w:val="00683039"/>
    <w:rsid w:val="00683BFE"/>
    <w:rsid w:val="00683E54"/>
    <w:rsid w:val="00683E9E"/>
    <w:rsid w:val="00683FB1"/>
    <w:rsid w:val="00684126"/>
    <w:rsid w:val="00684263"/>
    <w:rsid w:val="00684375"/>
    <w:rsid w:val="006843F8"/>
    <w:rsid w:val="00684797"/>
    <w:rsid w:val="0068481F"/>
    <w:rsid w:val="00684883"/>
    <w:rsid w:val="00684BDB"/>
    <w:rsid w:val="00684E7C"/>
    <w:rsid w:val="0068502C"/>
    <w:rsid w:val="0068522D"/>
    <w:rsid w:val="0068538C"/>
    <w:rsid w:val="0068556D"/>
    <w:rsid w:val="00685685"/>
    <w:rsid w:val="00685E21"/>
    <w:rsid w:val="006861F5"/>
    <w:rsid w:val="00686765"/>
    <w:rsid w:val="00686941"/>
    <w:rsid w:val="00686969"/>
    <w:rsid w:val="00686BB8"/>
    <w:rsid w:val="0068707A"/>
    <w:rsid w:val="00687258"/>
    <w:rsid w:val="00687351"/>
    <w:rsid w:val="00687723"/>
    <w:rsid w:val="00687A67"/>
    <w:rsid w:val="00687D32"/>
    <w:rsid w:val="00687F25"/>
    <w:rsid w:val="006901C7"/>
    <w:rsid w:val="00690392"/>
    <w:rsid w:val="00690811"/>
    <w:rsid w:val="0069083E"/>
    <w:rsid w:val="00690A9A"/>
    <w:rsid w:val="00690B0D"/>
    <w:rsid w:val="00690BCF"/>
    <w:rsid w:val="00690C3D"/>
    <w:rsid w:val="00690FE1"/>
    <w:rsid w:val="00692166"/>
    <w:rsid w:val="006927DB"/>
    <w:rsid w:val="006927FB"/>
    <w:rsid w:val="00692D97"/>
    <w:rsid w:val="00692E1E"/>
    <w:rsid w:val="00692FDC"/>
    <w:rsid w:val="00692FF9"/>
    <w:rsid w:val="00693AB7"/>
    <w:rsid w:val="006942D3"/>
    <w:rsid w:val="006944DC"/>
    <w:rsid w:val="00694660"/>
    <w:rsid w:val="00694CD0"/>
    <w:rsid w:val="00694F8E"/>
    <w:rsid w:val="006951E8"/>
    <w:rsid w:val="00695385"/>
    <w:rsid w:val="006958FC"/>
    <w:rsid w:val="00695C28"/>
    <w:rsid w:val="00695D97"/>
    <w:rsid w:val="00696367"/>
    <w:rsid w:val="00696611"/>
    <w:rsid w:val="00697052"/>
    <w:rsid w:val="00697D01"/>
    <w:rsid w:val="006A0321"/>
    <w:rsid w:val="006A0E4A"/>
    <w:rsid w:val="006A0FC8"/>
    <w:rsid w:val="006A15BA"/>
    <w:rsid w:val="006A16D6"/>
    <w:rsid w:val="006A1B54"/>
    <w:rsid w:val="006A20E8"/>
    <w:rsid w:val="006A2C9F"/>
    <w:rsid w:val="006A2CD9"/>
    <w:rsid w:val="006A2D33"/>
    <w:rsid w:val="006A2D63"/>
    <w:rsid w:val="006A2DB6"/>
    <w:rsid w:val="006A3480"/>
    <w:rsid w:val="006A3736"/>
    <w:rsid w:val="006A3C15"/>
    <w:rsid w:val="006A3DF4"/>
    <w:rsid w:val="006A4052"/>
    <w:rsid w:val="006A4370"/>
    <w:rsid w:val="006A4CC6"/>
    <w:rsid w:val="006A4D61"/>
    <w:rsid w:val="006A517F"/>
    <w:rsid w:val="006A56D6"/>
    <w:rsid w:val="006A59E8"/>
    <w:rsid w:val="006A5A12"/>
    <w:rsid w:val="006A5B88"/>
    <w:rsid w:val="006A5C41"/>
    <w:rsid w:val="006A6154"/>
    <w:rsid w:val="006A6312"/>
    <w:rsid w:val="006A6496"/>
    <w:rsid w:val="006A6DE3"/>
    <w:rsid w:val="006A72EC"/>
    <w:rsid w:val="006A7481"/>
    <w:rsid w:val="006A758D"/>
    <w:rsid w:val="006A7F6F"/>
    <w:rsid w:val="006B0632"/>
    <w:rsid w:val="006B0AB1"/>
    <w:rsid w:val="006B0FC7"/>
    <w:rsid w:val="006B11EA"/>
    <w:rsid w:val="006B17BA"/>
    <w:rsid w:val="006B1FD6"/>
    <w:rsid w:val="006B21C3"/>
    <w:rsid w:val="006B246B"/>
    <w:rsid w:val="006B2B33"/>
    <w:rsid w:val="006B2D68"/>
    <w:rsid w:val="006B2F1F"/>
    <w:rsid w:val="006B2F95"/>
    <w:rsid w:val="006B34C7"/>
    <w:rsid w:val="006B3C47"/>
    <w:rsid w:val="006B3C70"/>
    <w:rsid w:val="006B3F79"/>
    <w:rsid w:val="006B42A7"/>
    <w:rsid w:val="006B4827"/>
    <w:rsid w:val="006B4AEC"/>
    <w:rsid w:val="006B4D79"/>
    <w:rsid w:val="006B4DF9"/>
    <w:rsid w:val="006B4F93"/>
    <w:rsid w:val="006B5809"/>
    <w:rsid w:val="006B5AD3"/>
    <w:rsid w:val="006B6691"/>
    <w:rsid w:val="006B6B7B"/>
    <w:rsid w:val="006B787F"/>
    <w:rsid w:val="006B7DED"/>
    <w:rsid w:val="006C022B"/>
    <w:rsid w:val="006C0280"/>
    <w:rsid w:val="006C0317"/>
    <w:rsid w:val="006C049D"/>
    <w:rsid w:val="006C04D8"/>
    <w:rsid w:val="006C0530"/>
    <w:rsid w:val="006C0E9B"/>
    <w:rsid w:val="006C1302"/>
    <w:rsid w:val="006C16BD"/>
    <w:rsid w:val="006C184F"/>
    <w:rsid w:val="006C1B74"/>
    <w:rsid w:val="006C1F58"/>
    <w:rsid w:val="006C2358"/>
    <w:rsid w:val="006C2790"/>
    <w:rsid w:val="006C306C"/>
    <w:rsid w:val="006C3573"/>
    <w:rsid w:val="006C365F"/>
    <w:rsid w:val="006C3896"/>
    <w:rsid w:val="006C3AE4"/>
    <w:rsid w:val="006C3EF9"/>
    <w:rsid w:val="006C3F78"/>
    <w:rsid w:val="006C3FA1"/>
    <w:rsid w:val="006C3FF1"/>
    <w:rsid w:val="006C4532"/>
    <w:rsid w:val="006C455B"/>
    <w:rsid w:val="006C4942"/>
    <w:rsid w:val="006C4E1F"/>
    <w:rsid w:val="006C4E27"/>
    <w:rsid w:val="006C4EB5"/>
    <w:rsid w:val="006C5180"/>
    <w:rsid w:val="006C5388"/>
    <w:rsid w:val="006C5415"/>
    <w:rsid w:val="006C5518"/>
    <w:rsid w:val="006C553F"/>
    <w:rsid w:val="006C5653"/>
    <w:rsid w:val="006C575A"/>
    <w:rsid w:val="006C5BB2"/>
    <w:rsid w:val="006C62FE"/>
    <w:rsid w:val="006C635A"/>
    <w:rsid w:val="006C6753"/>
    <w:rsid w:val="006C67EF"/>
    <w:rsid w:val="006C6D30"/>
    <w:rsid w:val="006C7088"/>
    <w:rsid w:val="006C72D6"/>
    <w:rsid w:val="006C7715"/>
    <w:rsid w:val="006C7CD9"/>
    <w:rsid w:val="006C7F54"/>
    <w:rsid w:val="006D087B"/>
    <w:rsid w:val="006D0F62"/>
    <w:rsid w:val="006D1203"/>
    <w:rsid w:val="006D122D"/>
    <w:rsid w:val="006D145D"/>
    <w:rsid w:val="006D1930"/>
    <w:rsid w:val="006D1969"/>
    <w:rsid w:val="006D1C4B"/>
    <w:rsid w:val="006D1C96"/>
    <w:rsid w:val="006D1CBF"/>
    <w:rsid w:val="006D21CF"/>
    <w:rsid w:val="006D229B"/>
    <w:rsid w:val="006D2911"/>
    <w:rsid w:val="006D2ABF"/>
    <w:rsid w:val="006D360D"/>
    <w:rsid w:val="006D398E"/>
    <w:rsid w:val="006D39DF"/>
    <w:rsid w:val="006D3B2D"/>
    <w:rsid w:val="006D40D5"/>
    <w:rsid w:val="006D43AC"/>
    <w:rsid w:val="006D459E"/>
    <w:rsid w:val="006D4771"/>
    <w:rsid w:val="006D4C62"/>
    <w:rsid w:val="006D5329"/>
    <w:rsid w:val="006D5EA2"/>
    <w:rsid w:val="006D611B"/>
    <w:rsid w:val="006D61DA"/>
    <w:rsid w:val="006D61FC"/>
    <w:rsid w:val="006D6B1C"/>
    <w:rsid w:val="006D6C9D"/>
    <w:rsid w:val="006D6E80"/>
    <w:rsid w:val="006D7173"/>
    <w:rsid w:val="006D7409"/>
    <w:rsid w:val="006D79C5"/>
    <w:rsid w:val="006E0482"/>
    <w:rsid w:val="006E0688"/>
    <w:rsid w:val="006E076C"/>
    <w:rsid w:val="006E08D6"/>
    <w:rsid w:val="006E0A4E"/>
    <w:rsid w:val="006E0BD1"/>
    <w:rsid w:val="006E0E6F"/>
    <w:rsid w:val="006E0F67"/>
    <w:rsid w:val="006E1161"/>
    <w:rsid w:val="006E11FE"/>
    <w:rsid w:val="006E168E"/>
    <w:rsid w:val="006E1C53"/>
    <w:rsid w:val="006E2D70"/>
    <w:rsid w:val="006E3142"/>
    <w:rsid w:val="006E366A"/>
    <w:rsid w:val="006E3937"/>
    <w:rsid w:val="006E3DA8"/>
    <w:rsid w:val="006E3EA1"/>
    <w:rsid w:val="006E3EC9"/>
    <w:rsid w:val="006E410A"/>
    <w:rsid w:val="006E42DE"/>
    <w:rsid w:val="006E4880"/>
    <w:rsid w:val="006E4BE2"/>
    <w:rsid w:val="006E4D0F"/>
    <w:rsid w:val="006E4F77"/>
    <w:rsid w:val="006E50DF"/>
    <w:rsid w:val="006E5161"/>
    <w:rsid w:val="006E5223"/>
    <w:rsid w:val="006E5288"/>
    <w:rsid w:val="006E54FE"/>
    <w:rsid w:val="006E561B"/>
    <w:rsid w:val="006E5A91"/>
    <w:rsid w:val="006E5B31"/>
    <w:rsid w:val="006E6735"/>
    <w:rsid w:val="006E6804"/>
    <w:rsid w:val="006E6986"/>
    <w:rsid w:val="006E7073"/>
    <w:rsid w:val="006E726C"/>
    <w:rsid w:val="006E751F"/>
    <w:rsid w:val="006E760B"/>
    <w:rsid w:val="006E7960"/>
    <w:rsid w:val="006F02F5"/>
    <w:rsid w:val="006F03A9"/>
    <w:rsid w:val="006F0451"/>
    <w:rsid w:val="006F0693"/>
    <w:rsid w:val="006F06BA"/>
    <w:rsid w:val="006F0D89"/>
    <w:rsid w:val="006F1130"/>
    <w:rsid w:val="006F1243"/>
    <w:rsid w:val="006F1407"/>
    <w:rsid w:val="006F15A0"/>
    <w:rsid w:val="006F199F"/>
    <w:rsid w:val="006F1AE4"/>
    <w:rsid w:val="006F1CF1"/>
    <w:rsid w:val="006F22A5"/>
    <w:rsid w:val="006F255A"/>
    <w:rsid w:val="006F279C"/>
    <w:rsid w:val="006F297D"/>
    <w:rsid w:val="006F2A24"/>
    <w:rsid w:val="006F2F7B"/>
    <w:rsid w:val="006F2FDE"/>
    <w:rsid w:val="006F33F7"/>
    <w:rsid w:val="006F3CDF"/>
    <w:rsid w:val="006F3F7B"/>
    <w:rsid w:val="006F443A"/>
    <w:rsid w:val="006F467A"/>
    <w:rsid w:val="006F4DF9"/>
    <w:rsid w:val="006F50C3"/>
    <w:rsid w:val="006F5383"/>
    <w:rsid w:val="006F5403"/>
    <w:rsid w:val="006F558C"/>
    <w:rsid w:val="006F5598"/>
    <w:rsid w:val="006F5DDA"/>
    <w:rsid w:val="006F6304"/>
    <w:rsid w:val="006F66AF"/>
    <w:rsid w:val="006F67B3"/>
    <w:rsid w:val="006F69A5"/>
    <w:rsid w:val="006F6BF9"/>
    <w:rsid w:val="006F6D09"/>
    <w:rsid w:val="006F6D4F"/>
    <w:rsid w:val="006F6E25"/>
    <w:rsid w:val="006F7030"/>
    <w:rsid w:val="006F72A4"/>
    <w:rsid w:val="006F72F6"/>
    <w:rsid w:val="006F7766"/>
    <w:rsid w:val="006F7915"/>
    <w:rsid w:val="006F7BB8"/>
    <w:rsid w:val="006F7CD6"/>
    <w:rsid w:val="00700C46"/>
    <w:rsid w:val="00700F31"/>
    <w:rsid w:val="00700F38"/>
    <w:rsid w:val="0070113E"/>
    <w:rsid w:val="007014CC"/>
    <w:rsid w:val="00701853"/>
    <w:rsid w:val="00701C12"/>
    <w:rsid w:val="00702610"/>
    <w:rsid w:val="00703084"/>
    <w:rsid w:val="007033C9"/>
    <w:rsid w:val="00703993"/>
    <w:rsid w:val="00703A4E"/>
    <w:rsid w:val="00703A9B"/>
    <w:rsid w:val="00703AF8"/>
    <w:rsid w:val="0070443C"/>
    <w:rsid w:val="00704454"/>
    <w:rsid w:val="0070458C"/>
    <w:rsid w:val="00704613"/>
    <w:rsid w:val="00704640"/>
    <w:rsid w:val="00704AF8"/>
    <w:rsid w:val="00704FBF"/>
    <w:rsid w:val="007051A5"/>
    <w:rsid w:val="00705237"/>
    <w:rsid w:val="007053B0"/>
    <w:rsid w:val="00706359"/>
    <w:rsid w:val="007065FD"/>
    <w:rsid w:val="00706A1F"/>
    <w:rsid w:val="00706F1B"/>
    <w:rsid w:val="00707009"/>
    <w:rsid w:val="00707B29"/>
    <w:rsid w:val="00707C80"/>
    <w:rsid w:val="00707DE0"/>
    <w:rsid w:val="00707F3A"/>
    <w:rsid w:val="007101B1"/>
    <w:rsid w:val="007106E9"/>
    <w:rsid w:val="007106F0"/>
    <w:rsid w:val="00710BD3"/>
    <w:rsid w:val="00710C66"/>
    <w:rsid w:val="007113B5"/>
    <w:rsid w:val="007115E9"/>
    <w:rsid w:val="00711833"/>
    <w:rsid w:val="007118F0"/>
    <w:rsid w:val="00711B67"/>
    <w:rsid w:val="00711C91"/>
    <w:rsid w:val="00711CB8"/>
    <w:rsid w:val="007120B1"/>
    <w:rsid w:val="00713441"/>
    <w:rsid w:val="007134A0"/>
    <w:rsid w:val="0071353D"/>
    <w:rsid w:val="00713842"/>
    <w:rsid w:val="007138F0"/>
    <w:rsid w:val="00713A5C"/>
    <w:rsid w:val="00713B67"/>
    <w:rsid w:val="00713C12"/>
    <w:rsid w:val="00713D4B"/>
    <w:rsid w:val="00714538"/>
    <w:rsid w:val="00714785"/>
    <w:rsid w:val="007149E1"/>
    <w:rsid w:val="00714C35"/>
    <w:rsid w:val="00714CC5"/>
    <w:rsid w:val="00714E87"/>
    <w:rsid w:val="007150E3"/>
    <w:rsid w:val="0071540F"/>
    <w:rsid w:val="00715673"/>
    <w:rsid w:val="00715C09"/>
    <w:rsid w:val="007160B5"/>
    <w:rsid w:val="007164D3"/>
    <w:rsid w:val="0071676B"/>
    <w:rsid w:val="00716942"/>
    <w:rsid w:val="00716B54"/>
    <w:rsid w:val="00716D4E"/>
    <w:rsid w:val="00717474"/>
    <w:rsid w:val="00717604"/>
    <w:rsid w:val="0071770A"/>
    <w:rsid w:val="00717997"/>
    <w:rsid w:val="00717B20"/>
    <w:rsid w:val="00717B9C"/>
    <w:rsid w:val="00717BFA"/>
    <w:rsid w:val="00717FE4"/>
    <w:rsid w:val="00720687"/>
    <w:rsid w:val="00720FF4"/>
    <w:rsid w:val="00721AE1"/>
    <w:rsid w:val="00721EA7"/>
    <w:rsid w:val="0072240E"/>
    <w:rsid w:val="00722614"/>
    <w:rsid w:val="00722AC6"/>
    <w:rsid w:val="00722F37"/>
    <w:rsid w:val="0072301E"/>
    <w:rsid w:val="007230D8"/>
    <w:rsid w:val="00723242"/>
    <w:rsid w:val="007238AF"/>
    <w:rsid w:val="00723C1F"/>
    <w:rsid w:val="00723D03"/>
    <w:rsid w:val="00723E20"/>
    <w:rsid w:val="00724034"/>
    <w:rsid w:val="00724087"/>
    <w:rsid w:val="00724C8B"/>
    <w:rsid w:val="00725A72"/>
    <w:rsid w:val="00725C59"/>
    <w:rsid w:val="00726846"/>
    <w:rsid w:val="00726BBB"/>
    <w:rsid w:val="00726D93"/>
    <w:rsid w:val="00726F8E"/>
    <w:rsid w:val="007273A3"/>
    <w:rsid w:val="007276D5"/>
    <w:rsid w:val="00727895"/>
    <w:rsid w:val="007278A8"/>
    <w:rsid w:val="00727F57"/>
    <w:rsid w:val="00727FAD"/>
    <w:rsid w:val="00727FFB"/>
    <w:rsid w:val="007303BE"/>
    <w:rsid w:val="007304E8"/>
    <w:rsid w:val="007305BB"/>
    <w:rsid w:val="00730899"/>
    <w:rsid w:val="007315A3"/>
    <w:rsid w:val="007318DE"/>
    <w:rsid w:val="00731D3D"/>
    <w:rsid w:val="00731FCC"/>
    <w:rsid w:val="007320CF"/>
    <w:rsid w:val="00732900"/>
    <w:rsid w:val="00733258"/>
    <w:rsid w:val="0073398F"/>
    <w:rsid w:val="007340B8"/>
    <w:rsid w:val="007345AB"/>
    <w:rsid w:val="007348CC"/>
    <w:rsid w:val="00734C8F"/>
    <w:rsid w:val="00734F2A"/>
    <w:rsid w:val="00735174"/>
    <w:rsid w:val="00735835"/>
    <w:rsid w:val="00735930"/>
    <w:rsid w:val="00735B10"/>
    <w:rsid w:val="00735E57"/>
    <w:rsid w:val="00735F2D"/>
    <w:rsid w:val="00736254"/>
    <w:rsid w:val="0073681F"/>
    <w:rsid w:val="0073682F"/>
    <w:rsid w:val="00736C56"/>
    <w:rsid w:val="00737297"/>
    <w:rsid w:val="00737330"/>
    <w:rsid w:val="007373E3"/>
    <w:rsid w:val="00737656"/>
    <w:rsid w:val="00737926"/>
    <w:rsid w:val="00737A06"/>
    <w:rsid w:val="00737B69"/>
    <w:rsid w:val="00737D3A"/>
    <w:rsid w:val="00737DBF"/>
    <w:rsid w:val="007400B3"/>
    <w:rsid w:val="007400DF"/>
    <w:rsid w:val="00740519"/>
    <w:rsid w:val="0074053E"/>
    <w:rsid w:val="0074089D"/>
    <w:rsid w:val="00740ECC"/>
    <w:rsid w:val="007413C1"/>
    <w:rsid w:val="007417F7"/>
    <w:rsid w:val="00741C8E"/>
    <w:rsid w:val="00741F10"/>
    <w:rsid w:val="0074219E"/>
    <w:rsid w:val="00742591"/>
    <w:rsid w:val="007425F0"/>
    <w:rsid w:val="007428F4"/>
    <w:rsid w:val="007436B6"/>
    <w:rsid w:val="00743A17"/>
    <w:rsid w:val="00743C95"/>
    <w:rsid w:val="0074469C"/>
    <w:rsid w:val="00744C84"/>
    <w:rsid w:val="00744E8B"/>
    <w:rsid w:val="00744FE0"/>
    <w:rsid w:val="00745133"/>
    <w:rsid w:val="00745B42"/>
    <w:rsid w:val="00745CF6"/>
    <w:rsid w:val="00745E05"/>
    <w:rsid w:val="00746031"/>
    <w:rsid w:val="00746A6E"/>
    <w:rsid w:val="00746F4A"/>
    <w:rsid w:val="00746FCC"/>
    <w:rsid w:val="00747334"/>
    <w:rsid w:val="00747339"/>
    <w:rsid w:val="0074751C"/>
    <w:rsid w:val="00747638"/>
    <w:rsid w:val="00747950"/>
    <w:rsid w:val="00747EA6"/>
    <w:rsid w:val="00747EC1"/>
    <w:rsid w:val="0075002B"/>
    <w:rsid w:val="007500ED"/>
    <w:rsid w:val="007501CA"/>
    <w:rsid w:val="00750710"/>
    <w:rsid w:val="007508E1"/>
    <w:rsid w:val="00750A99"/>
    <w:rsid w:val="00750EF1"/>
    <w:rsid w:val="007513D1"/>
    <w:rsid w:val="00751835"/>
    <w:rsid w:val="00751AB6"/>
    <w:rsid w:val="00751AF9"/>
    <w:rsid w:val="00751DE9"/>
    <w:rsid w:val="007521B0"/>
    <w:rsid w:val="007522DD"/>
    <w:rsid w:val="00752BB5"/>
    <w:rsid w:val="007532C1"/>
    <w:rsid w:val="0075339C"/>
    <w:rsid w:val="007533EA"/>
    <w:rsid w:val="00753431"/>
    <w:rsid w:val="00753762"/>
    <w:rsid w:val="00753775"/>
    <w:rsid w:val="007537F6"/>
    <w:rsid w:val="00753A73"/>
    <w:rsid w:val="00753EBF"/>
    <w:rsid w:val="0075427E"/>
    <w:rsid w:val="007543F7"/>
    <w:rsid w:val="007545B0"/>
    <w:rsid w:val="007546AD"/>
    <w:rsid w:val="007547BD"/>
    <w:rsid w:val="007547FB"/>
    <w:rsid w:val="007548E2"/>
    <w:rsid w:val="00754B08"/>
    <w:rsid w:val="00755632"/>
    <w:rsid w:val="00755914"/>
    <w:rsid w:val="00755B1B"/>
    <w:rsid w:val="007561AE"/>
    <w:rsid w:val="0075630A"/>
    <w:rsid w:val="00756632"/>
    <w:rsid w:val="00756B04"/>
    <w:rsid w:val="00756CC7"/>
    <w:rsid w:val="0075704C"/>
    <w:rsid w:val="0075706B"/>
    <w:rsid w:val="007573BE"/>
    <w:rsid w:val="007576A3"/>
    <w:rsid w:val="00757730"/>
    <w:rsid w:val="00757A9F"/>
    <w:rsid w:val="00757AC9"/>
    <w:rsid w:val="00757B5A"/>
    <w:rsid w:val="00757E61"/>
    <w:rsid w:val="00757E73"/>
    <w:rsid w:val="00757FF2"/>
    <w:rsid w:val="007601F7"/>
    <w:rsid w:val="00760438"/>
    <w:rsid w:val="00760739"/>
    <w:rsid w:val="00760BD8"/>
    <w:rsid w:val="00760FB7"/>
    <w:rsid w:val="007610FD"/>
    <w:rsid w:val="0076112A"/>
    <w:rsid w:val="00761540"/>
    <w:rsid w:val="007617EB"/>
    <w:rsid w:val="0076186A"/>
    <w:rsid w:val="00761BDC"/>
    <w:rsid w:val="00761C2E"/>
    <w:rsid w:val="00761C6C"/>
    <w:rsid w:val="0076237B"/>
    <w:rsid w:val="00762491"/>
    <w:rsid w:val="007624B1"/>
    <w:rsid w:val="0076255A"/>
    <w:rsid w:val="00762A1C"/>
    <w:rsid w:val="00762A58"/>
    <w:rsid w:val="00762A85"/>
    <w:rsid w:val="00762DE9"/>
    <w:rsid w:val="00763423"/>
    <w:rsid w:val="007636E3"/>
    <w:rsid w:val="0076375D"/>
    <w:rsid w:val="0076395E"/>
    <w:rsid w:val="00764E30"/>
    <w:rsid w:val="0076550C"/>
    <w:rsid w:val="00765B3B"/>
    <w:rsid w:val="00765F49"/>
    <w:rsid w:val="00766076"/>
    <w:rsid w:val="007662DA"/>
    <w:rsid w:val="0076630C"/>
    <w:rsid w:val="00766AD5"/>
    <w:rsid w:val="0076702B"/>
    <w:rsid w:val="007670DA"/>
    <w:rsid w:val="007673DB"/>
    <w:rsid w:val="00767447"/>
    <w:rsid w:val="007700EC"/>
    <w:rsid w:val="007701D2"/>
    <w:rsid w:val="00770999"/>
    <w:rsid w:val="00770A93"/>
    <w:rsid w:val="00770D27"/>
    <w:rsid w:val="0077156E"/>
    <w:rsid w:val="0077170D"/>
    <w:rsid w:val="0077174F"/>
    <w:rsid w:val="00771F0F"/>
    <w:rsid w:val="0077228B"/>
    <w:rsid w:val="007725B1"/>
    <w:rsid w:val="00772606"/>
    <w:rsid w:val="007728D1"/>
    <w:rsid w:val="00772AC8"/>
    <w:rsid w:val="00772F4F"/>
    <w:rsid w:val="00773165"/>
    <w:rsid w:val="007732F3"/>
    <w:rsid w:val="0077381B"/>
    <w:rsid w:val="0077384B"/>
    <w:rsid w:val="00773A03"/>
    <w:rsid w:val="00773CCB"/>
    <w:rsid w:val="00773D3D"/>
    <w:rsid w:val="00773E37"/>
    <w:rsid w:val="00773ED4"/>
    <w:rsid w:val="00773F96"/>
    <w:rsid w:val="00774255"/>
    <w:rsid w:val="007743D5"/>
    <w:rsid w:val="00774501"/>
    <w:rsid w:val="00775176"/>
    <w:rsid w:val="00775198"/>
    <w:rsid w:val="007751EE"/>
    <w:rsid w:val="00775313"/>
    <w:rsid w:val="00775753"/>
    <w:rsid w:val="00775B13"/>
    <w:rsid w:val="007761D9"/>
    <w:rsid w:val="00776404"/>
    <w:rsid w:val="0077641A"/>
    <w:rsid w:val="00776426"/>
    <w:rsid w:val="00776799"/>
    <w:rsid w:val="00776E28"/>
    <w:rsid w:val="00777CF2"/>
    <w:rsid w:val="00777F25"/>
    <w:rsid w:val="00780081"/>
    <w:rsid w:val="00780101"/>
    <w:rsid w:val="007804D6"/>
    <w:rsid w:val="00780C64"/>
    <w:rsid w:val="00780D13"/>
    <w:rsid w:val="00780DEE"/>
    <w:rsid w:val="00780DF4"/>
    <w:rsid w:val="0078124B"/>
    <w:rsid w:val="0078155A"/>
    <w:rsid w:val="007815E1"/>
    <w:rsid w:val="00781A70"/>
    <w:rsid w:val="00781F3B"/>
    <w:rsid w:val="00782061"/>
    <w:rsid w:val="007821FA"/>
    <w:rsid w:val="007829C9"/>
    <w:rsid w:val="00782A6E"/>
    <w:rsid w:val="00782B41"/>
    <w:rsid w:val="00782ED0"/>
    <w:rsid w:val="00782FC3"/>
    <w:rsid w:val="0078303C"/>
    <w:rsid w:val="00783468"/>
    <w:rsid w:val="00783556"/>
    <w:rsid w:val="00783B44"/>
    <w:rsid w:val="00783C97"/>
    <w:rsid w:val="0078403A"/>
    <w:rsid w:val="0078431D"/>
    <w:rsid w:val="00784540"/>
    <w:rsid w:val="00784C8C"/>
    <w:rsid w:val="00784FC1"/>
    <w:rsid w:val="0078504D"/>
    <w:rsid w:val="007851A3"/>
    <w:rsid w:val="0078552C"/>
    <w:rsid w:val="007855B1"/>
    <w:rsid w:val="00785781"/>
    <w:rsid w:val="0078593B"/>
    <w:rsid w:val="00785B0A"/>
    <w:rsid w:val="007860C9"/>
    <w:rsid w:val="007864A9"/>
    <w:rsid w:val="0078676B"/>
    <w:rsid w:val="007867FD"/>
    <w:rsid w:val="00786964"/>
    <w:rsid w:val="007869B8"/>
    <w:rsid w:val="007869C7"/>
    <w:rsid w:val="00786D0E"/>
    <w:rsid w:val="00786DC2"/>
    <w:rsid w:val="007878B5"/>
    <w:rsid w:val="00787BC6"/>
    <w:rsid w:val="00787DBF"/>
    <w:rsid w:val="007904B0"/>
    <w:rsid w:val="007905E7"/>
    <w:rsid w:val="00790D16"/>
    <w:rsid w:val="007912C3"/>
    <w:rsid w:val="007913C0"/>
    <w:rsid w:val="00792039"/>
    <w:rsid w:val="007925F5"/>
    <w:rsid w:val="00792AE7"/>
    <w:rsid w:val="00792DB2"/>
    <w:rsid w:val="00792E9E"/>
    <w:rsid w:val="00792EB9"/>
    <w:rsid w:val="00793072"/>
    <w:rsid w:val="00793799"/>
    <w:rsid w:val="00793B21"/>
    <w:rsid w:val="00793C1C"/>
    <w:rsid w:val="00793D54"/>
    <w:rsid w:val="00793D5F"/>
    <w:rsid w:val="00793D67"/>
    <w:rsid w:val="00794091"/>
    <w:rsid w:val="007941CA"/>
    <w:rsid w:val="007945C9"/>
    <w:rsid w:val="00794742"/>
    <w:rsid w:val="00794774"/>
    <w:rsid w:val="00794F7E"/>
    <w:rsid w:val="0079520D"/>
    <w:rsid w:val="00795585"/>
    <w:rsid w:val="007955D7"/>
    <w:rsid w:val="00795792"/>
    <w:rsid w:val="007958F9"/>
    <w:rsid w:val="00795923"/>
    <w:rsid w:val="00795E19"/>
    <w:rsid w:val="00796073"/>
    <w:rsid w:val="00796121"/>
    <w:rsid w:val="0079617E"/>
    <w:rsid w:val="00796871"/>
    <w:rsid w:val="00796A09"/>
    <w:rsid w:val="00796D02"/>
    <w:rsid w:val="00796DAE"/>
    <w:rsid w:val="00796DF6"/>
    <w:rsid w:val="007972AB"/>
    <w:rsid w:val="00797331"/>
    <w:rsid w:val="007A0068"/>
    <w:rsid w:val="007A030F"/>
    <w:rsid w:val="007A058E"/>
    <w:rsid w:val="007A059A"/>
    <w:rsid w:val="007A0710"/>
    <w:rsid w:val="007A07D0"/>
    <w:rsid w:val="007A0FC0"/>
    <w:rsid w:val="007A14FD"/>
    <w:rsid w:val="007A1C34"/>
    <w:rsid w:val="007A1CEF"/>
    <w:rsid w:val="007A213A"/>
    <w:rsid w:val="007A22BC"/>
    <w:rsid w:val="007A231A"/>
    <w:rsid w:val="007A2721"/>
    <w:rsid w:val="007A2AF1"/>
    <w:rsid w:val="007A2B38"/>
    <w:rsid w:val="007A2BC6"/>
    <w:rsid w:val="007A2C1B"/>
    <w:rsid w:val="007A320D"/>
    <w:rsid w:val="007A3306"/>
    <w:rsid w:val="007A33CA"/>
    <w:rsid w:val="007A349E"/>
    <w:rsid w:val="007A362F"/>
    <w:rsid w:val="007A3CAE"/>
    <w:rsid w:val="007A3FE8"/>
    <w:rsid w:val="007A3FFD"/>
    <w:rsid w:val="007A4190"/>
    <w:rsid w:val="007A449C"/>
    <w:rsid w:val="007A44B9"/>
    <w:rsid w:val="007A4C1C"/>
    <w:rsid w:val="007A5496"/>
    <w:rsid w:val="007A57A3"/>
    <w:rsid w:val="007A5CE1"/>
    <w:rsid w:val="007A5DB2"/>
    <w:rsid w:val="007A5F94"/>
    <w:rsid w:val="007A608A"/>
    <w:rsid w:val="007A674E"/>
    <w:rsid w:val="007A6AA3"/>
    <w:rsid w:val="007A6AFE"/>
    <w:rsid w:val="007A709F"/>
    <w:rsid w:val="007A73F2"/>
    <w:rsid w:val="007A76ED"/>
    <w:rsid w:val="007A7CBC"/>
    <w:rsid w:val="007A7F9D"/>
    <w:rsid w:val="007B0439"/>
    <w:rsid w:val="007B07AC"/>
    <w:rsid w:val="007B0CAF"/>
    <w:rsid w:val="007B0D75"/>
    <w:rsid w:val="007B1143"/>
    <w:rsid w:val="007B1166"/>
    <w:rsid w:val="007B1577"/>
    <w:rsid w:val="007B173C"/>
    <w:rsid w:val="007B26E1"/>
    <w:rsid w:val="007B26EA"/>
    <w:rsid w:val="007B2AA1"/>
    <w:rsid w:val="007B3C6F"/>
    <w:rsid w:val="007B42C6"/>
    <w:rsid w:val="007B4B0C"/>
    <w:rsid w:val="007B4C8A"/>
    <w:rsid w:val="007B5022"/>
    <w:rsid w:val="007B5254"/>
    <w:rsid w:val="007B5605"/>
    <w:rsid w:val="007B5712"/>
    <w:rsid w:val="007B59BE"/>
    <w:rsid w:val="007B5B25"/>
    <w:rsid w:val="007B5BF1"/>
    <w:rsid w:val="007B5DFC"/>
    <w:rsid w:val="007B6192"/>
    <w:rsid w:val="007B6372"/>
    <w:rsid w:val="007B71E0"/>
    <w:rsid w:val="007B7694"/>
    <w:rsid w:val="007B7733"/>
    <w:rsid w:val="007B7993"/>
    <w:rsid w:val="007B7B2E"/>
    <w:rsid w:val="007C0273"/>
    <w:rsid w:val="007C0816"/>
    <w:rsid w:val="007C08CC"/>
    <w:rsid w:val="007C0939"/>
    <w:rsid w:val="007C0AAF"/>
    <w:rsid w:val="007C10AA"/>
    <w:rsid w:val="007C11C2"/>
    <w:rsid w:val="007C13AC"/>
    <w:rsid w:val="007C1743"/>
    <w:rsid w:val="007C1A3F"/>
    <w:rsid w:val="007C1AE6"/>
    <w:rsid w:val="007C1F5B"/>
    <w:rsid w:val="007C22D4"/>
    <w:rsid w:val="007C253C"/>
    <w:rsid w:val="007C2591"/>
    <w:rsid w:val="007C2797"/>
    <w:rsid w:val="007C2C71"/>
    <w:rsid w:val="007C2EC6"/>
    <w:rsid w:val="007C2EDD"/>
    <w:rsid w:val="007C37A8"/>
    <w:rsid w:val="007C37D6"/>
    <w:rsid w:val="007C3DC4"/>
    <w:rsid w:val="007C43F2"/>
    <w:rsid w:val="007C4570"/>
    <w:rsid w:val="007C483C"/>
    <w:rsid w:val="007C48E7"/>
    <w:rsid w:val="007C4A64"/>
    <w:rsid w:val="007C4B34"/>
    <w:rsid w:val="007C4B3F"/>
    <w:rsid w:val="007C5625"/>
    <w:rsid w:val="007C60B8"/>
    <w:rsid w:val="007C6581"/>
    <w:rsid w:val="007C65BE"/>
    <w:rsid w:val="007C6B84"/>
    <w:rsid w:val="007C6CD5"/>
    <w:rsid w:val="007C6F0D"/>
    <w:rsid w:val="007C758C"/>
    <w:rsid w:val="007C7706"/>
    <w:rsid w:val="007C796F"/>
    <w:rsid w:val="007C7A74"/>
    <w:rsid w:val="007C7AF2"/>
    <w:rsid w:val="007C7C75"/>
    <w:rsid w:val="007C7DB0"/>
    <w:rsid w:val="007D030B"/>
    <w:rsid w:val="007D0669"/>
    <w:rsid w:val="007D073D"/>
    <w:rsid w:val="007D079E"/>
    <w:rsid w:val="007D0A66"/>
    <w:rsid w:val="007D0AE5"/>
    <w:rsid w:val="007D0B5F"/>
    <w:rsid w:val="007D0FF4"/>
    <w:rsid w:val="007D106C"/>
    <w:rsid w:val="007D11FC"/>
    <w:rsid w:val="007D14B8"/>
    <w:rsid w:val="007D19E8"/>
    <w:rsid w:val="007D1DD0"/>
    <w:rsid w:val="007D1EFB"/>
    <w:rsid w:val="007D2291"/>
    <w:rsid w:val="007D279B"/>
    <w:rsid w:val="007D2B94"/>
    <w:rsid w:val="007D308E"/>
    <w:rsid w:val="007D36A3"/>
    <w:rsid w:val="007D37CF"/>
    <w:rsid w:val="007D3CEC"/>
    <w:rsid w:val="007D3D07"/>
    <w:rsid w:val="007D408B"/>
    <w:rsid w:val="007D40DE"/>
    <w:rsid w:val="007D4830"/>
    <w:rsid w:val="007D4BC9"/>
    <w:rsid w:val="007D4DEB"/>
    <w:rsid w:val="007D4F6C"/>
    <w:rsid w:val="007D5077"/>
    <w:rsid w:val="007D50E7"/>
    <w:rsid w:val="007D580D"/>
    <w:rsid w:val="007D5BE9"/>
    <w:rsid w:val="007D5F61"/>
    <w:rsid w:val="007D65DB"/>
    <w:rsid w:val="007D66D0"/>
    <w:rsid w:val="007D6C11"/>
    <w:rsid w:val="007D6CE2"/>
    <w:rsid w:val="007D6EDC"/>
    <w:rsid w:val="007D729E"/>
    <w:rsid w:val="007D78D4"/>
    <w:rsid w:val="007D7AF3"/>
    <w:rsid w:val="007E024D"/>
    <w:rsid w:val="007E0316"/>
    <w:rsid w:val="007E0867"/>
    <w:rsid w:val="007E0A05"/>
    <w:rsid w:val="007E136E"/>
    <w:rsid w:val="007E1434"/>
    <w:rsid w:val="007E15BB"/>
    <w:rsid w:val="007E1DDE"/>
    <w:rsid w:val="007E1E0F"/>
    <w:rsid w:val="007E245E"/>
    <w:rsid w:val="007E2719"/>
    <w:rsid w:val="007E280B"/>
    <w:rsid w:val="007E2B58"/>
    <w:rsid w:val="007E2B97"/>
    <w:rsid w:val="007E2FD9"/>
    <w:rsid w:val="007E3042"/>
    <w:rsid w:val="007E3348"/>
    <w:rsid w:val="007E3FC8"/>
    <w:rsid w:val="007E41DD"/>
    <w:rsid w:val="007E4530"/>
    <w:rsid w:val="007E460A"/>
    <w:rsid w:val="007E49D8"/>
    <w:rsid w:val="007E4B18"/>
    <w:rsid w:val="007E4B45"/>
    <w:rsid w:val="007E4CB0"/>
    <w:rsid w:val="007E4D50"/>
    <w:rsid w:val="007E4D93"/>
    <w:rsid w:val="007E545C"/>
    <w:rsid w:val="007E5481"/>
    <w:rsid w:val="007E61C4"/>
    <w:rsid w:val="007E62FA"/>
    <w:rsid w:val="007E6740"/>
    <w:rsid w:val="007E6AB3"/>
    <w:rsid w:val="007E6B8C"/>
    <w:rsid w:val="007E6BA5"/>
    <w:rsid w:val="007E6FD3"/>
    <w:rsid w:val="007E7373"/>
    <w:rsid w:val="007E73C6"/>
    <w:rsid w:val="007E7538"/>
    <w:rsid w:val="007E7763"/>
    <w:rsid w:val="007E7AE0"/>
    <w:rsid w:val="007E7BC4"/>
    <w:rsid w:val="007E7C80"/>
    <w:rsid w:val="007E7EA7"/>
    <w:rsid w:val="007E7ED7"/>
    <w:rsid w:val="007F0118"/>
    <w:rsid w:val="007F0138"/>
    <w:rsid w:val="007F01AB"/>
    <w:rsid w:val="007F031C"/>
    <w:rsid w:val="007F048A"/>
    <w:rsid w:val="007F1442"/>
    <w:rsid w:val="007F14A9"/>
    <w:rsid w:val="007F1825"/>
    <w:rsid w:val="007F1989"/>
    <w:rsid w:val="007F1ACC"/>
    <w:rsid w:val="007F1BCA"/>
    <w:rsid w:val="007F1E81"/>
    <w:rsid w:val="007F2F8B"/>
    <w:rsid w:val="007F2FD0"/>
    <w:rsid w:val="007F33A2"/>
    <w:rsid w:val="007F36D0"/>
    <w:rsid w:val="007F4108"/>
    <w:rsid w:val="007F46F0"/>
    <w:rsid w:val="007F4C30"/>
    <w:rsid w:val="007F4C7A"/>
    <w:rsid w:val="007F4CAB"/>
    <w:rsid w:val="007F5B16"/>
    <w:rsid w:val="007F5E0C"/>
    <w:rsid w:val="007F5E5B"/>
    <w:rsid w:val="007F5ED1"/>
    <w:rsid w:val="007F6616"/>
    <w:rsid w:val="007F6711"/>
    <w:rsid w:val="007F6ABB"/>
    <w:rsid w:val="007F6FA3"/>
    <w:rsid w:val="007F7773"/>
    <w:rsid w:val="007F7D7F"/>
    <w:rsid w:val="007F7FC7"/>
    <w:rsid w:val="008000A5"/>
    <w:rsid w:val="008002DD"/>
    <w:rsid w:val="008007D5"/>
    <w:rsid w:val="008008B5"/>
    <w:rsid w:val="00800D05"/>
    <w:rsid w:val="00800E34"/>
    <w:rsid w:val="00801367"/>
    <w:rsid w:val="00801CDB"/>
    <w:rsid w:val="00802088"/>
    <w:rsid w:val="008020EB"/>
    <w:rsid w:val="00802103"/>
    <w:rsid w:val="008026D1"/>
    <w:rsid w:val="00802724"/>
    <w:rsid w:val="00802854"/>
    <w:rsid w:val="008028EE"/>
    <w:rsid w:val="0080293F"/>
    <w:rsid w:val="00802C65"/>
    <w:rsid w:val="00803260"/>
    <w:rsid w:val="0080331D"/>
    <w:rsid w:val="0080332C"/>
    <w:rsid w:val="008037F6"/>
    <w:rsid w:val="00803CF2"/>
    <w:rsid w:val="00804064"/>
    <w:rsid w:val="0080408E"/>
    <w:rsid w:val="00804566"/>
    <w:rsid w:val="0080480E"/>
    <w:rsid w:val="00804829"/>
    <w:rsid w:val="00804878"/>
    <w:rsid w:val="00804D79"/>
    <w:rsid w:val="00804EFA"/>
    <w:rsid w:val="0080525B"/>
    <w:rsid w:val="00805D82"/>
    <w:rsid w:val="00806067"/>
    <w:rsid w:val="00806396"/>
    <w:rsid w:val="00806657"/>
    <w:rsid w:val="008066EE"/>
    <w:rsid w:val="00806A70"/>
    <w:rsid w:val="00806C59"/>
    <w:rsid w:val="00807112"/>
    <w:rsid w:val="00807313"/>
    <w:rsid w:val="008078E1"/>
    <w:rsid w:val="00807983"/>
    <w:rsid w:val="00807A5A"/>
    <w:rsid w:val="00807C70"/>
    <w:rsid w:val="0081012D"/>
    <w:rsid w:val="00810F3C"/>
    <w:rsid w:val="00810FD9"/>
    <w:rsid w:val="00811551"/>
    <w:rsid w:val="008118D0"/>
    <w:rsid w:val="00812315"/>
    <w:rsid w:val="0081245F"/>
    <w:rsid w:val="00812BCA"/>
    <w:rsid w:val="00812CC0"/>
    <w:rsid w:val="008135C1"/>
    <w:rsid w:val="00813B01"/>
    <w:rsid w:val="008146CC"/>
    <w:rsid w:val="00814974"/>
    <w:rsid w:val="00814B91"/>
    <w:rsid w:val="0081500B"/>
    <w:rsid w:val="008150BC"/>
    <w:rsid w:val="00815675"/>
    <w:rsid w:val="00815A67"/>
    <w:rsid w:val="00815B2D"/>
    <w:rsid w:val="00815BDE"/>
    <w:rsid w:val="00816427"/>
    <w:rsid w:val="00817043"/>
    <w:rsid w:val="00817056"/>
    <w:rsid w:val="008179C2"/>
    <w:rsid w:val="00817BA4"/>
    <w:rsid w:val="00817DDA"/>
    <w:rsid w:val="00817E8C"/>
    <w:rsid w:val="0082003B"/>
    <w:rsid w:val="008204A5"/>
    <w:rsid w:val="00820635"/>
    <w:rsid w:val="00820BD6"/>
    <w:rsid w:val="008210FA"/>
    <w:rsid w:val="00821112"/>
    <w:rsid w:val="008212DF"/>
    <w:rsid w:val="008213C3"/>
    <w:rsid w:val="0082173E"/>
    <w:rsid w:val="0082197D"/>
    <w:rsid w:val="00821A43"/>
    <w:rsid w:val="00821BED"/>
    <w:rsid w:val="008221F8"/>
    <w:rsid w:val="0082225D"/>
    <w:rsid w:val="00822437"/>
    <w:rsid w:val="00822569"/>
    <w:rsid w:val="008226AD"/>
    <w:rsid w:val="00822936"/>
    <w:rsid w:val="00822B5C"/>
    <w:rsid w:val="00822BEC"/>
    <w:rsid w:val="00822D20"/>
    <w:rsid w:val="00823564"/>
    <w:rsid w:val="008239E8"/>
    <w:rsid w:val="008247AD"/>
    <w:rsid w:val="00824C3F"/>
    <w:rsid w:val="00824CEA"/>
    <w:rsid w:val="00824DAB"/>
    <w:rsid w:val="008250DB"/>
    <w:rsid w:val="0082512F"/>
    <w:rsid w:val="008255DF"/>
    <w:rsid w:val="00825678"/>
    <w:rsid w:val="00826089"/>
    <w:rsid w:val="0082639B"/>
    <w:rsid w:val="008266E9"/>
    <w:rsid w:val="00826B55"/>
    <w:rsid w:val="00826C8C"/>
    <w:rsid w:val="00826F0A"/>
    <w:rsid w:val="00826F11"/>
    <w:rsid w:val="008270C1"/>
    <w:rsid w:val="0082767B"/>
    <w:rsid w:val="00827FC3"/>
    <w:rsid w:val="0083006C"/>
    <w:rsid w:val="00830360"/>
    <w:rsid w:val="00830A45"/>
    <w:rsid w:val="00830ED5"/>
    <w:rsid w:val="0083138D"/>
    <w:rsid w:val="00831AFC"/>
    <w:rsid w:val="00831FA3"/>
    <w:rsid w:val="00832109"/>
    <w:rsid w:val="0083244C"/>
    <w:rsid w:val="008325C3"/>
    <w:rsid w:val="0083293E"/>
    <w:rsid w:val="00832C4F"/>
    <w:rsid w:val="00832D38"/>
    <w:rsid w:val="00832DFF"/>
    <w:rsid w:val="008331BB"/>
    <w:rsid w:val="008337CE"/>
    <w:rsid w:val="00833BAC"/>
    <w:rsid w:val="00833CBD"/>
    <w:rsid w:val="00833DF3"/>
    <w:rsid w:val="0083438B"/>
    <w:rsid w:val="008343DB"/>
    <w:rsid w:val="00834481"/>
    <w:rsid w:val="008344C5"/>
    <w:rsid w:val="008344F4"/>
    <w:rsid w:val="00834727"/>
    <w:rsid w:val="008349ED"/>
    <w:rsid w:val="00834B61"/>
    <w:rsid w:val="00834C73"/>
    <w:rsid w:val="00834E40"/>
    <w:rsid w:val="00835182"/>
    <w:rsid w:val="00835E6B"/>
    <w:rsid w:val="00835FC5"/>
    <w:rsid w:val="0083614B"/>
    <w:rsid w:val="008368A6"/>
    <w:rsid w:val="00836DAD"/>
    <w:rsid w:val="00837319"/>
    <w:rsid w:val="008376B4"/>
    <w:rsid w:val="00837789"/>
    <w:rsid w:val="008379A7"/>
    <w:rsid w:val="008379EF"/>
    <w:rsid w:val="00837AF4"/>
    <w:rsid w:val="00837E89"/>
    <w:rsid w:val="00840DF0"/>
    <w:rsid w:val="00840E44"/>
    <w:rsid w:val="00840EFD"/>
    <w:rsid w:val="0084144B"/>
    <w:rsid w:val="0084157B"/>
    <w:rsid w:val="0084218F"/>
    <w:rsid w:val="008425B0"/>
    <w:rsid w:val="0084297E"/>
    <w:rsid w:val="00842BD0"/>
    <w:rsid w:val="008430A6"/>
    <w:rsid w:val="008430DC"/>
    <w:rsid w:val="00843126"/>
    <w:rsid w:val="00843626"/>
    <w:rsid w:val="0084370C"/>
    <w:rsid w:val="008437A1"/>
    <w:rsid w:val="0084381D"/>
    <w:rsid w:val="008439C8"/>
    <w:rsid w:val="00843C17"/>
    <w:rsid w:val="00844E75"/>
    <w:rsid w:val="00844FC4"/>
    <w:rsid w:val="00845367"/>
    <w:rsid w:val="00845492"/>
    <w:rsid w:val="00845FF4"/>
    <w:rsid w:val="008460BD"/>
    <w:rsid w:val="008461E6"/>
    <w:rsid w:val="008464E3"/>
    <w:rsid w:val="00846E42"/>
    <w:rsid w:val="00847036"/>
    <w:rsid w:val="00847510"/>
    <w:rsid w:val="00847A0D"/>
    <w:rsid w:val="00847BE5"/>
    <w:rsid w:val="00847E61"/>
    <w:rsid w:val="0085011F"/>
    <w:rsid w:val="0085030D"/>
    <w:rsid w:val="00850755"/>
    <w:rsid w:val="00850DDB"/>
    <w:rsid w:val="00850F9A"/>
    <w:rsid w:val="008510E3"/>
    <w:rsid w:val="008511DD"/>
    <w:rsid w:val="008512B8"/>
    <w:rsid w:val="00851505"/>
    <w:rsid w:val="00851CB4"/>
    <w:rsid w:val="00851CD2"/>
    <w:rsid w:val="008521ED"/>
    <w:rsid w:val="008523CB"/>
    <w:rsid w:val="00852721"/>
    <w:rsid w:val="00852AD0"/>
    <w:rsid w:val="00852BDD"/>
    <w:rsid w:val="0085389F"/>
    <w:rsid w:val="00853A9B"/>
    <w:rsid w:val="00853B0A"/>
    <w:rsid w:val="00854113"/>
    <w:rsid w:val="00854724"/>
    <w:rsid w:val="00854865"/>
    <w:rsid w:val="00855202"/>
    <w:rsid w:val="00855743"/>
    <w:rsid w:val="00855744"/>
    <w:rsid w:val="00855763"/>
    <w:rsid w:val="00855857"/>
    <w:rsid w:val="008559D5"/>
    <w:rsid w:val="00855FAB"/>
    <w:rsid w:val="00856040"/>
    <w:rsid w:val="00856106"/>
    <w:rsid w:val="0085667E"/>
    <w:rsid w:val="00856BB2"/>
    <w:rsid w:val="00856E19"/>
    <w:rsid w:val="00857422"/>
    <w:rsid w:val="008575F2"/>
    <w:rsid w:val="00857731"/>
    <w:rsid w:val="008578DF"/>
    <w:rsid w:val="0085798F"/>
    <w:rsid w:val="00857C26"/>
    <w:rsid w:val="00857ECD"/>
    <w:rsid w:val="00857F14"/>
    <w:rsid w:val="00860161"/>
    <w:rsid w:val="008605A9"/>
    <w:rsid w:val="00860669"/>
    <w:rsid w:val="008606C7"/>
    <w:rsid w:val="008609B6"/>
    <w:rsid w:val="00860AE6"/>
    <w:rsid w:val="00860DEF"/>
    <w:rsid w:val="00860E68"/>
    <w:rsid w:val="00860F01"/>
    <w:rsid w:val="00860F49"/>
    <w:rsid w:val="00860F51"/>
    <w:rsid w:val="00861394"/>
    <w:rsid w:val="008617E7"/>
    <w:rsid w:val="008618CE"/>
    <w:rsid w:val="00861A4F"/>
    <w:rsid w:val="00861C27"/>
    <w:rsid w:val="00862073"/>
    <w:rsid w:val="008628B5"/>
    <w:rsid w:val="00862930"/>
    <w:rsid w:val="008637D4"/>
    <w:rsid w:val="00863963"/>
    <w:rsid w:val="0086397A"/>
    <w:rsid w:val="00863A50"/>
    <w:rsid w:val="00863B2E"/>
    <w:rsid w:val="00863C86"/>
    <w:rsid w:val="00863F99"/>
    <w:rsid w:val="0086415F"/>
    <w:rsid w:val="00864838"/>
    <w:rsid w:val="00864891"/>
    <w:rsid w:val="00864AE0"/>
    <w:rsid w:val="00864D97"/>
    <w:rsid w:val="00864FEA"/>
    <w:rsid w:val="00865016"/>
    <w:rsid w:val="00865EAB"/>
    <w:rsid w:val="008661CC"/>
    <w:rsid w:val="008664BF"/>
    <w:rsid w:val="00866ADB"/>
    <w:rsid w:val="00866B40"/>
    <w:rsid w:val="00866F34"/>
    <w:rsid w:val="008674C2"/>
    <w:rsid w:val="00867E1F"/>
    <w:rsid w:val="008702B1"/>
    <w:rsid w:val="008708CD"/>
    <w:rsid w:val="00870B89"/>
    <w:rsid w:val="00870D9D"/>
    <w:rsid w:val="00870E9A"/>
    <w:rsid w:val="008714CA"/>
    <w:rsid w:val="0087163D"/>
    <w:rsid w:val="008717F4"/>
    <w:rsid w:val="00871B05"/>
    <w:rsid w:val="00871B2E"/>
    <w:rsid w:val="00871CB1"/>
    <w:rsid w:val="0087239C"/>
    <w:rsid w:val="00872417"/>
    <w:rsid w:val="0087284E"/>
    <w:rsid w:val="00872FF1"/>
    <w:rsid w:val="008731A8"/>
    <w:rsid w:val="00873597"/>
    <w:rsid w:val="008738F1"/>
    <w:rsid w:val="00873901"/>
    <w:rsid w:val="00873C0F"/>
    <w:rsid w:val="00873C70"/>
    <w:rsid w:val="00873F2E"/>
    <w:rsid w:val="008741B5"/>
    <w:rsid w:val="008746D2"/>
    <w:rsid w:val="00874E8B"/>
    <w:rsid w:val="00875320"/>
    <w:rsid w:val="00875978"/>
    <w:rsid w:val="00875F26"/>
    <w:rsid w:val="00875F33"/>
    <w:rsid w:val="008761D2"/>
    <w:rsid w:val="00876995"/>
    <w:rsid w:val="00876A70"/>
    <w:rsid w:val="00876AE1"/>
    <w:rsid w:val="008772BF"/>
    <w:rsid w:val="008772CE"/>
    <w:rsid w:val="00877798"/>
    <w:rsid w:val="00877C7C"/>
    <w:rsid w:val="00877CBA"/>
    <w:rsid w:val="00877E2D"/>
    <w:rsid w:val="00877F42"/>
    <w:rsid w:val="00880033"/>
    <w:rsid w:val="00880609"/>
    <w:rsid w:val="008806A0"/>
    <w:rsid w:val="00881194"/>
    <w:rsid w:val="008811B9"/>
    <w:rsid w:val="008813A8"/>
    <w:rsid w:val="008815F7"/>
    <w:rsid w:val="008817C6"/>
    <w:rsid w:val="00881C49"/>
    <w:rsid w:val="00881DFA"/>
    <w:rsid w:val="008821D0"/>
    <w:rsid w:val="008821FE"/>
    <w:rsid w:val="0088232F"/>
    <w:rsid w:val="0088298A"/>
    <w:rsid w:val="00882B07"/>
    <w:rsid w:val="00882E0E"/>
    <w:rsid w:val="0088326E"/>
    <w:rsid w:val="008838EB"/>
    <w:rsid w:val="00883CCF"/>
    <w:rsid w:val="00883CFD"/>
    <w:rsid w:val="00883FAD"/>
    <w:rsid w:val="008844CF"/>
    <w:rsid w:val="008847F9"/>
    <w:rsid w:val="008848BB"/>
    <w:rsid w:val="00884F24"/>
    <w:rsid w:val="008850DE"/>
    <w:rsid w:val="0088512C"/>
    <w:rsid w:val="00885245"/>
    <w:rsid w:val="008852DB"/>
    <w:rsid w:val="0088545B"/>
    <w:rsid w:val="008855F7"/>
    <w:rsid w:val="00885870"/>
    <w:rsid w:val="00885A96"/>
    <w:rsid w:val="00885F76"/>
    <w:rsid w:val="008867C2"/>
    <w:rsid w:val="0088687E"/>
    <w:rsid w:val="008868B5"/>
    <w:rsid w:val="00886ED2"/>
    <w:rsid w:val="00887026"/>
    <w:rsid w:val="00887043"/>
    <w:rsid w:val="00887091"/>
    <w:rsid w:val="00887872"/>
    <w:rsid w:val="00887EFA"/>
    <w:rsid w:val="008903FE"/>
    <w:rsid w:val="00890A91"/>
    <w:rsid w:val="00890B4F"/>
    <w:rsid w:val="00890D4B"/>
    <w:rsid w:val="00890D97"/>
    <w:rsid w:val="00890E9E"/>
    <w:rsid w:val="0089120F"/>
    <w:rsid w:val="0089126D"/>
    <w:rsid w:val="008917F5"/>
    <w:rsid w:val="008919E7"/>
    <w:rsid w:val="00891BF0"/>
    <w:rsid w:val="008925EC"/>
    <w:rsid w:val="00892A6D"/>
    <w:rsid w:val="00892D64"/>
    <w:rsid w:val="00892E97"/>
    <w:rsid w:val="008934C8"/>
    <w:rsid w:val="0089355B"/>
    <w:rsid w:val="008935AF"/>
    <w:rsid w:val="00893CEF"/>
    <w:rsid w:val="00894300"/>
    <w:rsid w:val="008947CD"/>
    <w:rsid w:val="008949AF"/>
    <w:rsid w:val="00894B89"/>
    <w:rsid w:val="00894CBF"/>
    <w:rsid w:val="00894D1C"/>
    <w:rsid w:val="0089583F"/>
    <w:rsid w:val="00896126"/>
    <w:rsid w:val="0089613D"/>
    <w:rsid w:val="00896698"/>
    <w:rsid w:val="00896730"/>
    <w:rsid w:val="0089683A"/>
    <w:rsid w:val="00896A1C"/>
    <w:rsid w:val="00896C5E"/>
    <w:rsid w:val="00897082"/>
    <w:rsid w:val="00897560"/>
    <w:rsid w:val="00897592"/>
    <w:rsid w:val="00897A56"/>
    <w:rsid w:val="00897C45"/>
    <w:rsid w:val="00897C63"/>
    <w:rsid w:val="008A0344"/>
    <w:rsid w:val="008A03CD"/>
    <w:rsid w:val="008A0526"/>
    <w:rsid w:val="008A0BA6"/>
    <w:rsid w:val="008A1164"/>
    <w:rsid w:val="008A116D"/>
    <w:rsid w:val="008A1258"/>
    <w:rsid w:val="008A1699"/>
    <w:rsid w:val="008A1B16"/>
    <w:rsid w:val="008A1CBD"/>
    <w:rsid w:val="008A1CF5"/>
    <w:rsid w:val="008A21CE"/>
    <w:rsid w:val="008A2445"/>
    <w:rsid w:val="008A2719"/>
    <w:rsid w:val="008A2962"/>
    <w:rsid w:val="008A2F8E"/>
    <w:rsid w:val="008A3053"/>
    <w:rsid w:val="008A319B"/>
    <w:rsid w:val="008A3277"/>
    <w:rsid w:val="008A35E4"/>
    <w:rsid w:val="008A3B72"/>
    <w:rsid w:val="008A3C20"/>
    <w:rsid w:val="008A4193"/>
    <w:rsid w:val="008A46A3"/>
    <w:rsid w:val="008A4820"/>
    <w:rsid w:val="008A48F3"/>
    <w:rsid w:val="008A51CB"/>
    <w:rsid w:val="008A55FE"/>
    <w:rsid w:val="008A5611"/>
    <w:rsid w:val="008A5CBB"/>
    <w:rsid w:val="008A5D3B"/>
    <w:rsid w:val="008A5D83"/>
    <w:rsid w:val="008A5FFD"/>
    <w:rsid w:val="008A6131"/>
    <w:rsid w:val="008A665E"/>
    <w:rsid w:val="008A6708"/>
    <w:rsid w:val="008A684B"/>
    <w:rsid w:val="008A6E9E"/>
    <w:rsid w:val="008A7023"/>
    <w:rsid w:val="008A7097"/>
    <w:rsid w:val="008A73E3"/>
    <w:rsid w:val="008A7699"/>
    <w:rsid w:val="008A7727"/>
    <w:rsid w:val="008A78A6"/>
    <w:rsid w:val="008A7B2E"/>
    <w:rsid w:val="008A7B90"/>
    <w:rsid w:val="008A7E40"/>
    <w:rsid w:val="008B007C"/>
    <w:rsid w:val="008B00DD"/>
    <w:rsid w:val="008B03EB"/>
    <w:rsid w:val="008B04C7"/>
    <w:rsid w:val="008B0A38"/>
    <w:rsid w:val="008B1134"/>
    <w:rsid w:val="008B16D1"/>
    <w:rsid w:val="008B1D85"/>
    <w:rsid w:val="008B1E73"/>
    <w:rsid w:val="008B1FF0"/>
    <w:rsid w:val="008B2454"/>
    <w:rsid w:val="008B29AC"/>
    <w:rsid w:val="008B2D87"/>
    <w:rsid w:val="008B2E41"/>
    <w:rsid w:val="008B304C"/>
    <w:rsid w:val="008B307D"/>
    <w:rsid w:val="008B33E2"/>
    <w:rsid w:val="008B3528"/>
    <w:rsid w:val="008B35CE"/>
    <w:rsid w:val="008B3617"/>
    <w:rsid w:val="008B3A7E"/>
    <w:rsid w:val="008B3DD9"/>
    <w:rsid w:val="008B4210"/>
    <w:rsid w:val="008B46BD"/>
    <w:rsid w:val="008B4871"/>
    <w:rsid w:val="008B4DDA"/>
    <w:rsid w:val="008B5626"/>
    <w:rsid w:val="008B59EE"/>
    <w:rsid w:val="008B5E90"/>
    <w:rsid w:val="008B5EFE"/>
    <w:rsid w:val="008B5F36"/>
    <w:rsid w:val="008B6054"/>
    <w:rsid w:val="008B6359"/>
    <w:rsid w:val="008B64F0"/>
    <w:rsid w:val="008B6854"/>
    <w:rsid w:val="008B687C"/>
    <w:rsid w:val="008B6E68"/>
    <w:rsid w:val="008B6E87"/>
    <w:rsid w:val="008B6F4B"/>
    <w:rsid w:val="008B6F89"/>
    <w:rsid w:val="008B6FE0"/>
    <w:rsid w:val="008B7FBF"/>
    <w:rsid w:val="008C0480"/>
    <w:rsid w:val="008C1287"/>
    <w:rsid w:val="008C128A"/>
    <w:rsid w:val="008C18D1"/>
    <w:rsid w:val="008C2229"/>
    <w:rsid w:val="008C23AF"/>
    <w:rsid w:val="008C2493"/>
    <w:rsid w:val="008C2633"/>
    <w:rsid w:val="008C27A0"/>
    <w:rsid w:val="008C2851"/>
    <w:rsid w:val="008C29DF"/>
    <w:rsid w:val="008C2A4D"/>
    <w:rsid w:val="008C2CB5"/>
    <w:rsid w:val="008C35ED"/>
    <w:rsid w:val="008C3626"/>
    <w:rsid w:val="008C381F"/>
    <w:rsid w:val="008C38B9"/>
    <w:rsid w:val="008C39CE"/>
    <w:rsid w:val="008C3F12"/>
    <w:rsid w:val="008C4250"/>
    <w:rsid w:val="008C4606"/>
    <w:rsid w:val="008C47C7"/>
    <w:rsid w:val="008C488A"/>
    <w:rsid w:val="008C497C"/>
    <w:rsid w:val="008C5171"/>
    <w:rsid w:val="008C5707"/>
    <w:rsid w:val="008C5920"/>
    <w:rsid w:val="008C596C"/>
    <w:rsid w:val="008C5A6D"/>
    <w:rsid w:val="008C5C0A"/>
    <w:rsid w:val="008C5D94"/>
    <w:rsid w:val="008C5DED"/>
    <w:rsid w:val="008C650D"/>
    <w:rsid w:val="008C6916"/>
    <w:rsid w:val="008C6B8F"/>
    <w:rsid w:val="008C6CA8"/>
    <w:rsid w:val="008C6E17"/>
    <w:rsid w:val="008C718C"/>
    <w:rsid w:val="008C750C"/>
    <w:rsid w:val="008C7530"/>
    <w:rsid w:val="008C78F0"/>
    <w:rsid w:val="008C7928"/>
    <w:rsid w:val="008C7959"/>
    <w:rsid w:val="008C79C3"/>
    <w:rsid w:val="008C79E4"/>
    <w:rsid w:val="008C7E9E"/>
    <w:rsid w:val="008D000D"/>
    <w:rsid w:val="008D04DC"/>
    <w:rsid w:val="008D0818"/>
    <w:rsid w:val="008D0AEC"/>
    <w:rsid w:val="008D0E0A"/>
    <w:rsid w:val="008D1029"/>
    <w:rsid w:val="008D13BA"/>
    <w:rsid w:val="008D21EB"/>
    <w:rsid w:val="008D234E"/>
    <w:rsid w:val="008D23B7"/>
    <w:rsid w:val="008D2AAC"/>
    <w:rsid w:val="008D319F"/>
    <w:rsid w:val="008D3DAD"/>
    <w:rsid w:val="008D4105"/>
    <w:rsid w:val="008D42A3"/>
    <w:rsid w:val="008D4485"/>
    <w:rsid w:val="008D47F0"/>
    <w:rsid w:val="008D4C8F"/>
    <w:rsid w:val="008D54D2"/>
    <w:rsid w:val="008D5590"/>
    <w:rsid w:val="008D561B"/>
    <w:rsid w:val="008D5660"/>
    <w:rsid w:val="008D5B24"/>
    <w:rsid w:val="008D5EFD"/>
    <w:rsid w:val="008D6063"/>
    <w:rsid w:val="008D61A1"/>
    <w:rsid w:val="008D65F0"/>
    <w:rsid w:val="008D6A15"/>
    <w:rsid w:val="008D6AAF"/>
    <w:rsid w:val="008D6BB9"/>
    <w:rsid w:val="008D6DC7"/>
    <w:rsid w:val="008D6DEA"/>
    <w:rsid w:val="008D6E19"/>
    <w:rsid w:val="008D7489"/>
    <w:rsid w:val="008D7B7F"/>
    <w:rsid w:val="008D7E57"/>
    <w:rsid w:val="008D7EB9"/>
    <w:rsid w:val="008E01EE"/>
    <w:rsid w:val="008E07DF"/>
    <w:rsid w:val="008E0B2E"/>
    <w:rsid w:val="008E1158"/>
    <w:rsid w:val="008E1457"/>
    <w:rsid w:val="008E1783"/>
    <w:rsid w:val="008E1BFE"/>
    <w:rsid w:val="008E1CCF"/>
    <w:rsid w:val="008E1D84"/>
    <w:rsid w:val="008E1F1F"/>
    <w:rsid w:val="008E2488"/>
    <w:rsid w:val="008E2837"/>
    <w:rsid w:val="008E298E"/>
    <w:rsid w:val="008E2CD8"/>
    <w:rsid w:val="008E351B"/>
    <w:rsid w:val="008E3AF8"/>
    <w:rsid w:val="008E3AFD"/>
    <w:rsid w:val="008E4222"/>
    <w:rsid w:val="008E444A"/>
    <w:rsid w:val="008E449F"/>
    <w:rsid w:val="008E4F99"/>
    <w:rsid w:val="008E508B"/>
    <w:rsid w:val="008E5702"/>
    <w:rsid w:val="008E598B"/>
    <w:rsid w:val="008E59EB"/>
    <w:rsid w:val="008E5A65"/>
    <w:rsid w:val="008E6387"/>
    <w:rsid w:val="008E66AB"/>
    <w:rsid w:val="008E6DAE"/>
    <w:rsid w:val="008E6F48"/>
    <w:rsid w:val="008E71AA"/>
    <w:rsid w:val="008E7578"/>
    <w:rsid w:val="008E7687"/>
    <w:rsid w:val="008E7993"/>
    <w:rsid w:val="008E7A09"/>
    <w:rsid w:val="008E7A44"/>
    <w:rsid w:val="008E7BD1"/>
    <w:rsid w:val="008E7DA4"/>
    <w:rsid w:val="008E7F06"/>
    <w:rsid w:val="008F00D8"/>
    <w:rsid w:val="008F037B"/>
    <w:rsid w:val="008F0A5A"/>
    <w:rsid w:val="008F0B83"/>
    <w:rsid w:val="008F110B"/>
    <w:rsid w:val="008F167A"/>
    <w:rsid w:val="008F1752"/>
    <w:rsid w:val="008F17CE"/>
    <w:rsid w:val="008F1ECD"/>
    <w:rsid w:val="008F205B"/>
    <w:rsid w:val="008F2089"/>
    <w:rsid w:val="008F2345"/>
    <w:rsid w:val="008F243B"/>
    <w:rsid w:val="008F2538"/>
    <w:rsid w:val="008F268B"/>
    <w:rsid w:val="008F2CBA"/>
    <w:rsid w:val="008F2E47"/>
    <w:rsid w:val="008F2F08"/>
    <w:rsid w:val="008F2F57"/>
    <w:rsid w:val="008F2FBC"/>
    <w:rsid w:val="008F334D"/>
    <w:rsid w:val="008F371B"/>
    <w:rsid w:val="008F37D9"/>
    <w:rsid w:val="008F37DD"/>
    <w:rsid w:val="008F3C07"/>
    <w:rsid w:val="008F3CB0"/>
    <w:rsid w:val="008F3F21"/>
    <w:rsid w:val="008F40A7"/>
    <w:rsid w:val="008F4288"/>
    <w:rsid w:val="008F43F0"/>
    <w:rsid w:val="008F4452"/>
    <w:rsid w:val="008F44A9"/>
    <w:rsid w:val="008F488A"/>
    <w:rsid w:val="008F49F6"/>
    <w:rsid w:val="008F4C6A"/>
    <w:rsid w:val="008F5809"/>
    <w:rsid w:val="008F58DA"/>
    <w:rsid w:val="008F5CF6"/>
    <w:rsid w:val="008F5EA4"/>
    <w:rsid w:val="008F65B5"/>
    <w:rsid w:val="008F687E"/>
    <w:rsid w:val="008F6A08"/>
    <w:rsid w:val="008F72A3"/>
    <w:rsid w:val="008F74D1"/>
    <w:rsid w:val="008F7598"/>
    <w:rsid w:val="008F7609"/>
    <w:rsid w:val="008F789F"/>
    <w:rsid w:val="009000D8"/>
    <w:rsid w:val="009001BA"/>
    <w:rsid w:val="009002E6"/>
    <w:rsid w:val="00900442"/>
    <w:rsid w:val="0090051A"/>
    <w:rsid w:val="00900AB2"/>
    <w:rsid w:val="00900AE0"/>
    <w:rsid w:val="00900F4E"/>
    <w:rsid w:val="00900FDE"/>
    <w:rsid w:val="0090131D"/>
    <w:rsid w:val="009013CB"/>
    <w:rsid w:val="009015BF"/>
    <w:rsid w:val="009015C8"/>
    <w:rsid w:val="00901768"/>
    <w:rsid w:val="00901B6E"/>
    <w:rsid w:val="00901C88"/>
    <w:rsid w:val="00901D29"/>
    <w:rsid w:val="0090204D"/>
    <w:rsid w:val="00902124"/>
    <w:rsid w:val="009021D3"/>
    <w:rsid w:val="00902352"/>
    <w:rsid w:val="009023D2"/>
    <w:rsid w:val="00902590"/>
    <w:rsid w:val="0090269A"/>
    <w:rsid w:val="009026D3"/>
    <w:rsid w:val="009028B2"/>
    <w:rsid w:val="00903077"/>
    <w:rsid w:val="0090322F"/>
    <w:rsid w:val="00903DBE"/>
    <w:rsid w:val="00904025"/>
    <w:rsid w:val="00904247"/>
    <w:rsid w:val="0090439E"/>
    <w:rsid w:val="009044C4"/>
    <w:rsid w:val="009047B8"/>
    <w:rsid w:val="00904831"/>
    <w:rsid w:val="0090505E"/>
    <w:rsid w:val="00905691"/>
    <w:rsid w:val="009059D6"/>
    <w:rsid w:val="00905A38"/>
    <w:rsid w:val="00905EE2"/>
    <w:rsid w:val="00905F32"/>
    <w:rsid w:val="0090646B"/>
    <w:rsid w:val="0090667B"/>
    <w:rsid w:val="00906A0F"/>
    <w:rsid w:val="00906A69"/>
    <w:rsid w:val="009072DB"/>
    <w:rsid w:val="00907886"/>
    <w:rsid w:val="00907E83"/>
    <w:rsid w:val="00907FCE"/>
    <w:rsid w:val="00910B40"/>
    <w:rsid w:val="0091142F"/>
    <w:rsid w:val="009116F2"/>
    <w:rsid w:val="00911B96"/>
    <w:rsid w:val="00912185"/>
    <w:rsid w:val="00912948"/>
    <w:rsid w:val="00912A2D"/>
    <w:rsid w:val="00912A66"/>
    <w:rsid w:val="00912D93"/>
    <w:rsid w:val="00912DA6"/>
    <w:rsid w:val="0091342A"/>
    <w:rsid w:val="0091357E"/>
    <w:rsid w:val="00913679"/>
    <w:rsid w:val="00913F85"/>
    <w:rsid w:val="009141C0"/>
    <w:rsid w:val="00914320"/>
    <w:rsid w:val="009148D4"/>
    <w:rsid w:val="00914BBC"/>
    <w:rsid w:val="00914E53"/>
    <w:rsid w:val="009153D0"/>
    <w:rsid w:val="00915AFC"/>
    <w:rsid w:val="00915D79"/>
    <w:rsid w:val="009163C3"/>
    <w:rsid w:val="0091653E"/>
    <w:rsid w:val="00916795"/>
    <w:rsid w:val="009167C7"/>
    <w:rsid w:val="009175A8"/>
    <w:rsid w:val="00917767"/>
    <w:rsid w:val="00917DF4"/>
    <w:rsid w:val="00917F53"/>
    <w:rsid w:val="0092042B"/>
    <w:rsid w:val="0092052B"/>
    <w:rsid w:val="00920539"/>
    <w:rsid w:val="00920599"/>
    <w:rsid w:val="00920AEA"/>
    <w:rsid w:val="00920D30"/>
    <w:rsid w:val="00921069"/>
    <w:rsid w:val="009211FE"/>
    <w:rsid w:val="009216EF"/>
    <w:rsid w:val="00921E63"/>
    <w:rsid w:val="00921FBE"/>
    <w:rsid w:val="00922118"/>
    <w:rsid w:val="009223D7"/>
    <w:rsid w:val="00922598"/>
    <w:rsid w:val="009227AF"/>
    <w:rsid w:val="00922A81"/>
    <w:rsid w:val="00922E1B"/>
    <w:rsid w:val="009232BB"/>
    <w:rsid w:val="009237C4"/>
    <w:rsid w:val="00923888"/>
    <w:rsid w:val="00923E7D"/>
    <w:rsid w:val="009241C3"/>
    <w:rsid w:val="009242F1"/>
    <w:rsid w:val="00924652"/>
    <w:rsid w:val="009249EE"/>
    <w:rsid w:val="00924B89"/>
    <w:rsid w:val="00924BE5"/>
    <w:rsid w:val="009251EC"/>
    <w:rsid w:val="0092560F"/>
    <w:rsid w:val="00925759"/>
    <w:rsid w:val="009257FA"/>
    <w:rsid w:val="00925E93"/>
    <w:rsid w:val="00926656"/>
    <w:rsid w:val="00926872"/>
    <w:rsid w:val="009268F5"/>
    <w:rsid w:val="009269D5"/>
    <w:rsid w:val="00926C49"/>
    <w:rsid w:val="00927009"/>
    <w:rsid w:val="009272B3"/>
    <w:rsid w:val="009278EB"/>
    <w:rsid w:val="009279D2"/>
    <w:rsid w:val="00927F7D"/>
    <w:rsid w:val="009301E4"/>
    <w:rsid w:val="009302F8"/>
    <w:rsid w:val="0093034E"/>
    <w:rsid w:val="00930BDC"/>
    <w:rsid w:val="00930EC3"/>
    <w:rsid w:val="00930F2A"/>
    <w:rsid w:val="009311F6"/>
    <w:rsid w:val="009313B7"/>
    <w:rsid w:val="0093152F"/>
    <w:rsid w:val="0093165A"/>
    <w:rsid w:val="00931796"/>
    <w:rsid w:val="00931930"/>
    <w:rsid w:val="00931AC1"/>
    <w:rsid w:val="00932240"/>
    <w:rsid w:val="009322B2"/>
    <w:rsid w:val="009322B8"/>
    <w:rsid w:val="009322C5"/>
    <w:rsid w:val="00932828"/>
    <w:rsid w:val="00932838"/>
    <w:rsid w:val="00932C65"/>
    <w:rsid w:val="00933067"/>
    <w:rsid w:val="00933483"/>
    <w:rsid w:val="00933517"/>
    <w:rsid w:val="009339EE"/>
    <w:rsid w:val="00933BC7"/>
    <w:rsid w:val="00933C64"/>
    <w:rsid w:val="00933DE6"/>
    <w:rsid w:val="00934364"/>
    <w:rsid w:val="0093494E"/>
    <w:rsid w:val="00934A5C"/>
    <w:rsid w:val="0093509F"/>
    <w:rsid w:val="00935127"/>
    <w:rsid w:val="00935177"/>
    <w:rsid w:val="0093529A"/>
    <w:rsid w:val="009352C4"/>
    <w:rsid w:val="00935584"/>
    <w:rsid w:val="009357F9"/>
    <w:rsid w:val="00935BE6"/>
    <w:rsid w:val="00935EB5"/>
    <w:rsid w:val="00935F54"/>
    <w:rsid w:val="0093671B"/>
    <w:rsid w:val="0093672E"/>
    <w:rsid w:val="009369E9"/>
    <w:rsid w:val="0093725E"/>
    <w:rsid w:val="0093765C"/>
    <w:rsid w:val="00937B78"/>
    <w:rsid w:val="00937C5D"/>
    <w:rsid w:val="00940080"/>
    <w:rsid w:val="0094015D"/>
    <w:rsid w:val="0094027F"/>
    <w:rsid w:val="0094051D"/>
    <w:rsid w:val="00940C5E"/>
    <w:rsid w:val="00940E1F"/>
    <w:rsid w:val="00941336"/>
    <w:rsid w:val="00941349"/>
    <w:rsid w:val="00941653"/>
    <w:rsid w:val="00941A8C"/>
    <w:rsid w:val="00941E4E"/>
    <w:rsid w:val="0094230B"/>
    <w:rsid w:val="00942487"/>
    <w:rsid w:val="0094280A"/>
    <w:rsid w:val="009428A3"/>
    <w:rsid w:val="00942C75"/>
    <w:rsid w:val="00942EFA"/>
    <w:rsid w:val="00943672"/>
    <w:rsid w:val="00943A1A"/>
    <w:rsid w:val="00943B1F"/>
    <w:rsid w:val="00943C53"/>
    <w:rsid w:val="00943CB5"/>
    <w:rsid w:val="00943D14"/>
    <w:rsid w:val="00943DA7"/>
    <w:rsid w:val="009443A2"/>
    <w:rsid w:val="009445DD"/>
    <w:rsid w:val="00944761"/>
    <w:rsid w:val="00944BDB"/>
    <w:rsid w:val="00944C37"/>
    <w:rsid w:val="00944DAB"/>
    <w:rsid w:val="00944F8A"/>
    <w:rsid w:val="0094506F"/>
    <w:rsid w:val="00945266"/>
    <w:rsid w:val="00945A44"/>
    <w:rsid w:val="00945BF3"/>
    <w:rsid w:val="00945E75"/>
    <w:rsid w:val="00945ED2"/>
    <w:rsid w:val="00945F41"/>
    <w:rsid w:val="00946243"/>
    <w:rsid w:val="009462D0"/>
    <w:rsid w:val="0094644B"/>
    <w:rsid w:val="00946E60"/>
    <w:rsid w:val="009473CB"/>
    <w:rsid w:val="009476B3"/>
    <w:rsid w:val="00947B5A"/>
    <w:rsid w:val="00947D38"/>
    <w:rsid w:val="00950337"/>
    <w:rsid w:val="0095051D"/>
    <w:rsid w:val="0095061E"/>
    <w:rsid w:val="00950D63"/>
    <w:rsid w:val="00950DCA"/>
    <w:rsid w:val="00951403"/>
    <w:rsid w:val="009518FC"/>
    <w:rsid w:val="00951BCA"/>
    <w:rsid w:val="009520CE"/>
    <w:rsid w:val="009520FD"/>
    <w:rsid w:val="00952467"/>
    <w:rsid w:val="00952530"/>
    <w:rsid w:val="009526D5"/>
    <w:rsid w:val="00952A58"/>
    <w:rsid w:val="00952C43"/>
    <w:rsid w:val="00953007"/>
    <w:rsid w:val="009530D6"/>
    <w:rsid w:val="009530FD"/>
    <w:rsid w:val="00953228"/>
    <w:rsid w:val="009536D5"/>
    <w:rsid w:val="009537BF"/>
    <w:rsid w:val="00953865"/>
    <w:rsid w:val="00953CC5"/>
    <w:rsid w:val="00953D53"/>
    <w:rsid w:val="00953F2D"/>
    <w:rsid w:val="00954176"/>
    <w:rsid w:val="00954200"/>
    <w:rsid w:val="00954455"/>
    <w:rsid w:val="00954566"/>
    <w:rsid w:val="009549BC"/>
    <w:rsid w:val="00954B47"/>
    <w:rsid w:val="00955329"/>
    <w:rsid w:val="00955AC3"/>
    <w:rsid w:val="00955C4C"/>
    <w:rsid w:val="00955F6D"/>
    <w:rsid w:val="009560DF"/>
    <w:rsid w:val="009561D0"/>
    <w:rsid w:val="00956258"/>
    <w:rsid w:val="009563A2"/>
    <w:rsid w:val="0095643D"/>
    <w:rsid w:val="0095650E"/>
    <w:rsid w:val="0095669C"/>
    <w:rsid w:val="00956DCF"/>
    <w:rsid w:val="009571A1"/>
    <w:rsid w:val="009577BE"/>
    <w:rsid w:val="00957B0E"/>
    <w:rsid w:val="00957C9E"/>
    <w:rsid w:val="00957F5B"/>
    <w:rsid w:val="0096010B"/>
    <w:rsid w:val="0096035D"/>
    <w:rsid w:val="0096070D"/>
    <w:rsid w:val="00960747"/>
    <w:rsid w:val="00960B14"/>
    <w:rsid w:val="00960C9E"/>
    <w:rsid w:val="00960D7E"/>
    <w:rsid w:val="00960ECB"/>
    <w:rsid w:val="009610A1"/>
    <w:rsid w:val="009614F8"/>
    <w:rsid w:val="00961731"/>
    <w:rsid w:val="00961939"/>
    <w:rsid w:val="00961958"/>
    <w:rsid w:val="00961B5C"/>
    <w:rsid w:val="00961C09"/>
    <w:rsid w:val="00962291"/>
    <w:rsid w:val="00962674"/>
    <w:rsid w:val="00962B8D"/>
    <w:rsid w:val="00963794"/>
    <w:rsid w:val="009638A4"/>
    <w:rsid w:val="0096435B"/>
    <w:rsid w:val="0096448C"/>
    <w:rsid w:val="00964552"/>
    <w:rsid w:val="0096459B"/>
    <w:rsid w:val="00964B2E"/>
    <w:rsid w:val="00964B6F"/>
    <w:rsid w:val="00964D11"/>
    <w:rsid w:val="00964D35"/>
    <w:rsid w:val="00964E04"/>
    <w:rsid w:val="00964E4F"/>
    <w:rsid w:val="009651AA"/>
    <w:rsid w:val="00965472"/>
    <w:rsid w:val="0096551F"/>
    <w:rsid w:val="00965525"/>
    <w:rsid w:val="00965656"/>
    <w:rsid w:val="009658C7"/>
    <w:rsid w:val="00965A2C"/>
    <w:rsid w:val="00965B2E"/>
    <w:rsid w:val="00965EAE"/>
    <w:rsid w:val="00965FEC"/>
    <w:rsid w:val="00966426"/>
    <w:rsid w:val="00967253"/>
    <w:rsid w:val="00967889"/>
    <w:rsid w:val="009679F6"/>
    <w:rsid w:val="00967F9F"/>
    <w:rsid w:val="009703A3"/>
    <w:rsid w:val="009704FF"/>
    <w:rsid w:val="00970563"/>
    <w:rsid w:val="00970BED"/>
    <w:rsid w:val="00970C62"/>
    <w:rsid w:val="00970D25"/>
    <w:rsid w:val="009712D5"/>
    <w:rsid w:val="009715C1"/>
    <w:rsid w:val="009716F3"/>
    <w:rsid w:val="00971908"/>
    <w:rsid w:val="009719F8"/>
    <w:rsid w:val="00971D83"/>
    <w:rsid w:val="00971F9E"/>
    <w:rsid w:val="00972A61"/>
    <w:rsid w:val="00972A8C"/>
    <w:rsid w:val="00972B42"/>
    <w:rsid w:val="00972CBD"/>
    <w:rsid w:val="00972FC6"/>
    <w:rsid w:val="0097313A"/>
    <w:rsid w:val="0097317E"/>
    <w:rsid w:val="0097349D"/>
    <w:rsid w:val="00973B49"/>
    <w:rsid w:val="00973DBD"/>
    <w:rsid w:val="0097411F"/>
    <w:rsid w:val="00974522"/>
    <w:rsid w:val="009747CB"/>
    <w:rsid w:val="00975190"/>
    <w:rsid w:val="00975492"/>
    <w:rsid w:val="00975F79"/>
    <w:rsid w:val="00976222"/>
    <w:rsid w:val="00976453"/>
    <w:rsid w:val="009765FF"/>
    <w:rsid w:val="0097673B"/>
    <w:rsid w:val="00976803"/>
    <w:rsid w:val="009768C0"/>
    <w:rsid w:val="00976C9E"/>
    <w:rsid w:val="00977189"/>
    <w:rsid w:val="0097744A"/>
    <w:rsid w:val="0097751B"/>
    <w:rsid w:val="009779C2"/>
    <w:rsid w:val="00977D07"/>
    <w:rsid w:val="00977E76"/>
    <w:rsid w:val="00980691"/>
    <w:rsid w:val="00980855"/>
    <w:rsid w:val="00980939"/>
    <w:rsid w:val="00980C7B"/>
    <w:rsid w:val="00981198"/>
    <w:rsid w:val="00981211"/>
    <w:rsid w:val="0098188B"/>
    <w:rsid w:val="0098190E"/>
    <w:rsid w:val="00981B26"/>
    <w:rsid w:val="00981C47"/>
    <w:rsid w:val="00983554"/>
    <w:rsid w:val="00983677"/>
    <w:rsid w:val="00983754"/>
    <w:rsid w:val="00983C13"/>
    <w:rsid w:val="00984CA5"/>
    <w:rsid w:val="00984CCD"/>
    <w:rsid w:val="009853D7"/>
    <w:rsid w:val="0098570D"/>
    <w:rsid w:val="0098614D"/>
    <w:rsid w:val="0098614E"/>
    <w:rsid w:val="00986250"/>
    <w:rsid w:val="00986C35"/>
    <w:rsid w:val="00986E3E"/>
    <w:rsid w:val="009874FE"/>
    <w:rsid w:val="00987C8A"/>
    <w:rsid w:val="00990244"/>
    <w:rsid w:val="009904D8"/>
    <w:rsid w:val="00990C6A"/>
    <w:rsid w:val="0099119E"/>
    <w:rsid w:val="00991218"/>
    <w:rsid w:val="0099137E"/>
    <w:rsid w:val="009919EC"/>
    <w:rsid w:val="00991B3C"/>
    <w:rsid w:val="00991C71"/>
    <w:rsid w:val="00991C84"/>
    <w:rsid w:val="00992306"/>
    <w:rsid w:val="00992632"/>
    <w:rsid w:val="009929D0"/>
    <w:rsid w:val="00992ABB"/>
    <w:rsid w:val="00992AE6"/>
    <w:rsid w:val="00992B54"/>
    <w:rsid w:val="00992BA5"/>
    <w:rsid w:val="00992DD2"/>
    <w:rsid w:val="00992FD1"/>
    <w:rsid w:val="0099331D"/>
    <w:rsid w:val="00993716"/>
    <w:rsid w:val="00993752"/>
    <w:rsid w:val="00993C1B"/>
    <w:rsid w:val="00993C6E"/>
    <w:rsid w:val="00993DA5"/>
    <w:rsid w:val="009941F4"/>
    <w:rsid w:val="0099434B"/>
    <w:rsid w:val="0099480C"/>
    <w:rsid w:val="00994AE7"/>
    <w:rsid w:val="00994BB3"/>
    <w:rsid w:val="0099505D"/>
    <w:rsid w:val="00995718"/>
    <w:rsid w:val="00995C68"/>
    <w:rsid w:val="00995F24"/>
    <w:rsid w:val="009962A0"/>
    <w:rsid w:val="0099633D"/>
    <w:rsid w:val="00996670"/>
    <w:rsid w:val="009968C3"/>
    <w:rsid w:val="00996E61"/>
    <w:rsid w:val="00996EAD"/>
    <w:rsid w:val="00997109"/>
    <w:rsid w:val="00997296"/>
    <w:rsid w:val="009974FE"/>
    <w:rsid w:val="00997802"/>
    <w:rsid w:val="00997D4B"/>
    <w:rsid w:val="00997F2F"/>
    <w:rsid w:val="009A023B"/>
    <w:rsid w:val="009A071C"/>
    <w:rsid w:val="009A0BF1"/>
    <w:rsid w:val="009A0CB0"/>
    <w:rsid w:val="009A1091"/>
    <w:rsid w:val="009A1361"/>
    <w:rsid w:val="009A136C"/>
    <w:rsid w:val="009A139F"/>
    <w:rsid w:val="009A1571"/>
    <w:rsid w:val="009A18BB"/>
    <w:rsid w:val="009A1A37"/>
    <w:rsid w:val="009A1E6B"/>
    <w:rsid w:val="009A2198"/>
    <w:rsid w:val="009A2D37"/>
    <w:rsid w:val="009A2D48"/>
    <w:rsid w:val="009A304D"/>
    <w:rsid w:val="009A310B"/>
    <w:rsid w:val="009A36F8"/>
    <w:rsid w:val="009A4056"/>
    <w:rsid w:val="009A42D7"/>
    <w:rsid w:val="009A43C5"/>
    <w:rsid w:val="009A4485"/>
    <w:rsid w:val="009A4B0A"/>
    <w:rsid w:val="009A4D0D"/>
    <w:rsid w:val="009A56F3"/>
    <w:rsid w:val="009A5C9C"/>
    <w:rsid w:val="009A5DBE"/>
    <w:rsid w:val="009A62FC"/>
    <w:rsid w:val="009A6768"/>
    <w:rsid w:val="009A69A3"/>
    <w:rsid w:val="009A6CEB"/>
    <w:rsid w:val="009A722D"/>
    <w:rsid w:val="009A74E4"/>
    <w:rsid w:val="009A7DEE"/>
    <w:rsid w:val="009A7F84"/>
    <w:rsid w:val="009B00FB"/>
    <w:rsid w:val="009B0224"/>
    <w:rsid w:val="009B04EC"/>
    <w:rsid w:val="009B0C9C"/>
    <w:rsid w:val="009B0D69"/>
    <w:rsid w:val="009B10BA"/>
    <w:rsid w:val="009B153B"/>
    <w:rsid w:val="009B1766"/>
    <w:rsid w:val="009B184E"/>
    <w:rsid w:val="009B1C25"/>
    <w:rsid w:val="009B2684"/>
    <w:rsid w:val="009B28DB"/>
    <w:rsid w:val="009B2A48"/>
    <w:rsid w:val="009B30BB"/>
    <w:rsid w:val="009B34EF"/>
    <w:rsid w:val="009B385C"/>
    <w:rsid w:val="009B385E"/>
    <w:rsid w:val="009B4069"/>
    <w:rsid w:val="009B40FE"/>
    <w:rsid w:val="009B41E1"/>
    <w:rsid w:val="009B44B9"/>
    <w:rsid w:val="009B46DA"/>
    <w:rsid w:val="009B4EE8"/>
    <w:rsid w:val="009B5161"/>
    <w:rsid w:val="009B5675"/>
    <w:rsid w:val="009B567C"/>
    <w:rsid w:val="009B5B34"/>
    <w:rsid w:val="009B5E53"/>
    <w:rsid w:val="009B5F95"/>
    <w:rsid w:val="009B627A"/>
    <w:rsid w:val="009B64C0"/>
    <w:rsid w:val="009B66AA"/>
    <w:rsid w:val="009B6ADA"/>
    <w:rsid w:val="009B6C28"/>
    <w:rsid w:val="009B6C37"/>
    <w:rsid w:val="009B6C9D"/>
    <w:rsid w:val="009B6F5C"/>
    <w:rsid w:val="009B779F"/>
    <w:rsid w:val="009B7898"/>
    <w:rsid w:val="009B79F9"/>
    <w:rsid w:val="009C035C"/>
    <w:rsid w:val="009C048D"/>
    <w:rsid w:val="009C095A"/>
    <w:rsid w:val="009C0A6E"/>
    <w:rsid w:val="009C176D"/>
    <w:rsid w:val="009C209F"/>
    <w:rsid w:val="009C2182"/>
    <w:rsid w:val="009C230C"/>
    <w:rsid w:val="009C294A"/>
    <w:rsid w:val="009C298A"/>
    <w:rsid w:val="009C3044"/>
    <w:rsid w:val="009C3416"/>
    <w:rsid w:val="009C35CC"/>
    <w:rsid w:val="009C3948"/>
    <w:rsid w:val="009C3B3F"/>
    <w:rsid w:val="009C3E71"/>
    <w:rsid w:val="009C402B"/>
    <w:rsid w:val="009C4470"/>
    <w:rsid w:val="009C47EF"/>
    <w:rsid w:val="009C4888"/>
    <w:rsid w:val="009C48BB"/>
    <w:rsid w:val="009C4D5E"/>
    <w:rsid w:val="009C4ECE"/>
    <w:rsid w:val="009C50EA"/>
    <w:rsid w:val="009C58B9"/>
    <w:rsid w:val="009C58CC"/>
    <w:rsid w:val="009C5902"/>
    <w:rsid w:val="009C5DB9"/>
    <w:rsid w:val="009C5F5A"/>
    <w:rsid w:val="009C5F9E"/>
    <w:rsid w:val="009C695D"/>
    <w:rsid w:val="009C6AD6"/>
    <w:rsid w:val="009C6BEE"/>
    <w:rsid w:val="009C6E65"/>
    <w:rsid w:val="009C6EBA"/>
    <w:rsid w:val="009C702F"/>
    <w:rsid w:val="009C7579"/>
    <w:rsid w:val="009C7630"/>
    <w:rsid w:val="009C77A9"/>
    <w:rsid w:val="009C7A92"/>
    <w:rsid w:val="009C7B16"/>
    <w:rsid w:val="009C7C63"/>
    <w:rsid w:val="009D0257"/>
    <w:rsid w:val="009D0ED2"/>
    <w:rsid w:val="009D0FE6"/>
    <w:rsid w:val="009D1219"/>
    <w:rsid w:val="009D12AE"/>
    <w:rsid w:val="009D141D"/>
    <w:rsid w:val="009D1C17"/>
    <w:rsid w:val="009D1F1B"/>
    <w:rsid w:val="009D206E"/>
    <w:rsid w:val="009D21B9"/>
    <w:rsid w:val="009D2339"/>
    <w:rsid w:val="009D23E8"/>
    <w:rsid w:val="009D24BA"/>
    <w:rsid w:val="009D2989"/>
    <w:rsid w:val="009D2F78"/>
    <w:rsid w:val="009D347F"/>
    <w:rsid w:val="009D3679"/>
    <w:rsid w:val="009D3812"/>
    <w:rsid w:val="009D38B5"/>
    <w:rsid w:val="009D3A67"/>
    <w:rsid w:val="009D3D90"/>
    <w:rsid w:val="009D442D"/>
    <w:rsid w:val="009D45C3"/>
    <w:rsid w:val="009D4616"/>
    <w:rsid w:val="009D4635"/>
    <w:rsid w:val="009D4ADD"/>
    <w:rsid w:val="009D4B9B"/>
    <w:rsid w:val="009D4E7B"/>
    <w:rsid w:val="009D5160"/>
    <w:rsid w:val="009D5249"/>
    <w:rsid w:val="009D5570"/>
    <w:rsid w:val="009D5671"/>
    <w:rsid w:val="009D586C"/>
    <w:rsid w:val="009D591E"/>
    <w:rsid w:val="009D5BF0"/>
    <w:rsid w:val="009D5DC4"/>
    <w:rsid w:val="009D6157"/>
    <w:rsid w:val="009D6943"/>
    <w:rsid w:val="009D6CBC"/>
    <w:rsid w:val="009D71E7"/>
    <w:rsid w:val="009D7270"/>
    <w:rsid w:val="009D72E6"/>
    <w:rsid w:val="009D72FF"/>
    <w:rsid w:val="009D7590"/>
    <w:rsid w:val="009D7661"/>
    <w:rsid w:val="009D7BA5"/>
    <w:rsid w:val="009D7BD4"/>
    <w:rsid w:val="009D7C07"/>
    <w:rsid w:val="009D7D52"/>
    <w:rsid w:val="009D7FF2"/>
    <w:rsid w:val="009E04E3"/>
    <w:rsid w:val="009E06F2"/>
    <w:rsid w:val="009E0ACD"/>
    <w:rsid w:val="009E0EE0"/>
    <w:rsid w:val="009E0F1E"/>
    <w:rsid w:val="009E1143"/>
    <w:rsid w:val="009E1620"/>
    <w:rsid w:val="009E1727"/>
    <w:rsid w:val="009E18AC"/>
    <w:rsid w:val="009E22F5"/>
    <w:rsid w:val="009E2984"/>
    <w:rsid w:val="009E2A86"/>
    <w:rsid w:val="009E35B9"/>
    <w:rsid w:val="009E35D1"/>
    <w:rsid w:val="009E374D"/>
    <w:rsid w:val="009E379A"/>
    <w:rsid w:val="009E3ACC"/>
    <w:rsid w:val="009E3BFC"/>
    <w:rsid w:val="009E3D4F"/>
    <w:rsid w:val="009E3ED4"/>
    <w:rsid w:val="009E3F00"/>
    <w:rsid w:val="009E4325"/>
    <w:rsid w:val="009E463F"/>
    <w:rsid w:val="009E4866"/>
    <w:rsid w:val="009E48FF"/>
    <w:rsid w:val="009E49FA"/>
    <w:rsid w:val="009E4D5F"/>
    <w:rsid w:val="009E500D"/>
    <w:rsid w:val="009E54A5"/>
    <w:rsid w:val="009E56F1"/>
    <w:rsid w:val="009E58E3"/>
    <w:rsid w:val="009E5DAE"/>
    <w:rsid w:val="009E64AC"/>
    <w:rsid w:val="009E6BF7"/>
    <w:rsid w:val="009E70D6"/>
    <w:rsid w:val="009E7337"/>
    <w:rsid w:val="009E74A5"/>
    <w:rsid w:val="009E7682"/>
    <w:rsid w:val="009F00B0"/>
    <w:rsid w:val="009F066D"/>
    <w:rsid w:val="009F0936"/>
    <w:rsid w:val="009F0BD5"/>
    <w:rsid w:val="009F1269"/>
    <w:rsid w:val="009F13A8"/>
    <w:rsid w:val="009F1613"/>
    <w:rsid w:val="009F16E7"/>
    <w:rsid w:val="009F1720"/>
    <w:rsid w:val="009F1A64"/>
    <w:rsid w:val="009F1AF5"/>
    <w:rsid w:val="009F1ECE"/>
    <w:rsid w:val="009F209A"/>
    <w:rsid w:val="009F2373"/>
    <w:rsid w:val="009F244D"/>
    <w:rsid w:val="009F2525"/>
    <w:rsid w:val="009F2666"/>
    <w:rsid w:val="009F2AB0"/>
    <w:rsid w:val="009F2CA8"/>
    <w:rsid w:val="009F36F3"/>
    <w:rsid w:val="009F3FDE"/>
    <w:rsid w:val="009F40EA"/>
    <w:rsid w:val="009F4785"/>
    <w:rsid w:val="009F49E5"/>
    <w:rsid w:val="009F5366"/>
    <w:rsid w:val="009F5A19"/>
    <w:rsid w:val="009F5A50"/>
    <w:rsid w:val="009F5C42"/>
    <w:rsid w:val="009F5FBE"/>
    <w:rsid w:val="009F6A12"/>
    <w:rsid w:val="009F6C4D"/>
    <w:rsid w:val="009F7080"/>
    <w:rsid w:val="009F72A6"/>
    <w:rsid w:val="009F7ADB"/>
    <w:rsid w:val="009F7E20"/>
    <w:rsid w:val="009F7FD9"/>
    <w:rsid w:val="009F7FFE"/>
    <w:rsid w:val="00A00022"/>
    <w:rsid w:val="00A0048A"/>
    <w:rsid w:val="00A005E4"/>
    <w:rsid w:val="00A005EE"/>
    <w:rsid w:val="00A00A4E"/>
    <w:rsid w:val="00A00C74"/>
    <w:rsid w:val="00A00D41"/>
    <w:rsid w:val="00A00FF2"/>
    <w:rsid w:val="00A013A8"/>
    <w:rsid w:val="00A019D2"/>
    <w:rsid w:val="00A01A6E"/>
    <w:rsid w:val="00A01D19"/>
    <w:rsid w:val="00A01D84"/>
    <w:rsid w:val="00A021FD"/>
    <w:rsid w:val="00A022AC"/>
    <w:rsid w:val="00A02426"/>
    <w:rsid w:val="00A02530"/>
    <w:rsid w:val="00A02B2E"/>
    <w:rsid w:val="00A02B54"/>
    <w:rsid w:val="00A02E0B"/>
    <w:rsid w:val="00A02EB1"/>
    <w:rsid w:val="00A031B5"/>
    <w:rsid w:val="00A03284"/>
    <w:rsid w:val="00A0373E"/>
    <w:rsid w:val="00A0451E"/>
    <w:rsid w:val="00A04A14"/>
    <w:rsid w:val="00A04C99"/>
    <w:rsid w:val="00A0530C"/>
    <w:rsid w:val="00A057C2"/>
    <w:rsid w:val="00A05B42"/>
    <w:rsid w:val="00A05BA1"/>
    <w:rsid w:val="00A05BEE"/>
    <w:rsid w:val="00A05DB8"/>
    <w:rsid w:val="00A0678F"/>
    <w:rsid w:val="00A06B52"/>
    <w:rsid w:val="00A071C1"/>
    <w:rsid w:val="00A07423"/>
    <w:rsid w:val="00A0771C"/>
    <w:rsid w:val="00A1001C"/>
    <w:rsid w:val="00A103E7"/>
    <w:rsid w:val="00A1050C"/>
    <w:rsid w:val="00A107A2"/>
    <w:rsid w:val="00A1084F"/>
    <w:rsid w:val="00A10B59"/>
    <w:rsid w:val="00A10D46"/>
    <w:rsid w:val="00A10D72"/>
    <w:rsid w:val="00A10DFA"/>
    <w:rsid w:val="00A10F8D"/>
    <w:rsid w:val="00A11648"/>
    <w:rsid w:val="00A11DC8"/>
    <w:rsid w:val="00A11FDD"/>
    <w:rsid w:val="00A11FF8"/>
    <w:rsid w:val="00A12039"/>
    <w:rsid w:val="00A12902"/>
    <w:rsid w:val="00A12A40"/>
    <w:rsid w:val="00A130F2"/>
    <w:rsid w:val="00A13433"/>
    <w:rsid w:val="00A137D6"/>
    <w:rsid w:val="00A13BA5"/>
    <w:rsid w:val="00A13E26"/>
    <w:rsid w:val="00A13EC2"/>
    <w:rsid w:val="00A13EF4"/>
    <w:rsid w:val="00A144E0"/>
    <w:rsid w:val="00A14728"/>
    <w:rsid w:val="00A149EA"/>
    <w:rsid w:val="00A14BF3"/>
    <w:rsid w:val="00A14E48"/>
    <w:rsid w:val="00A14ECE"/>
    <w:rsid w:val="00A151C5"/>
    <w:rsid w:val="00A1571E"/>
    <w:rsid w:val="00A1587D"/>
    <w:rsid w:val="00A15DFA"/>
    <w:rsid w:val="00A15EAD"/>
    <w:rsid w:val="00A160E7"/>
    <w:rsid w:val="00A166B5"/>
    <w:rsid w:val="00A16B66"/>
    <w:rsid w:val="00A16DF9"/>
    <w:rsid w:val="00A1759E"/>
    <w:rsid w:val="00A17AA2"/>
    <w:rsid w:val="00A205A2"/>
    <w:rsid w:val="00A207A0"/>
    <w:rsid w:val="00A20A27"/>
    <w:rsid w:val="00A20AF0"/>
    <w:rsid w:val="00A20C27"/>
    <w:rsid w:val="00A20EA6"/>
    <w:rsid w:val="00A20FDE"/>
    <w:rsid w:val="00A210C6"/>
    <w:rsid w:val="00A211C8"/>
    <w:rsid w:val="00A21244"/>
    <w:rsid w:val="00A2134A"/>
    <w:rsid w:val="00A2143A"/>
    <w:rsid w:val="00A2189C"/>
    <w:rsid w:val="00A21B31"/>
    <w:rsid w:val="00A21E91"/>
    <w:rsid w:val="00A222F1"/>
    <w:rsid w:val="00A22333"/>
    <w:rsid w:val="00A2236C"/>
    <w:rsid w:val="00A22D42"/>
    <w:rsid w:val="00A22E05"/>
    <w:rsid w:val="00A23398"/>
    <w:rsid w:val="00A234A4"/>
    <w:rsid w:val="00A235CE"/>
    <w:rsid w:val="00A2365F"/>
    <w:rsid w:val="00A237F3"/>
    <w:rsid w:val="00A23AD7"/>
    <w:rsid w:val="00A23FE5"/>
    <w:rsid w:val="00A24064"/>
    <w:rsid w:val="00A242DC"/>
    <w:rsid w:val="00A24CA2"/>
    <w:rsid w:val="00A24D5A"/>
    <w:rsid w:val="00A251FD"/>
    <w:rsid w:val="00A25212"/>
    <w:rsid w:val="00A252CD"/>
    <w:rsid w:val="00A2539C"/>
    <w:rsid w:val="00A2570E"/>
    <w:rsid w:val="00A25D0D"/>
    <w:rsid w:val="00A26382"/>
    <w:rsid w:val="00A26924"/>
    <w:rsid w:val="00A26DA1"/>
    <w:rsid w:val="00A26E03"/>
    <w:rsid w:val="00A273B3"/>
    <w:rsid w:val="00A2791F"/>
    <w:rsid w:val="00A27B56"/>
    <w:rsid w:val="00A27BD4"/>
    <w:rsid w:val="00A27CBA"/>
    <w:rsid w:val="00A27D77"/>
    <w:rsid w:val="00A300C0"/>
    <w:rsid w:val="00A3013A"/>
    <w:rsid w:val="00A3013E"/>
    <w:rsid w:val="00A305DF"/>
    <w:rsid w:val="00A305F9"/>
    <w:rsid w:val="00A30B63"/>
    <w:rsid w:val="00A30EEF"/>
    <w:rsid w:val="00A31323"/>
    <w:rsid w:val="00A3134E"/>
    <w:rsid w:val="00A3183C"/>
    <w:rsid w:val="00A31A34"/>
    <w:rsid w:val="00A31CBB"/>
    <w:rsid w:val="00A31EC4"/>
    <w:rsid w:val="00A31F1F"/>
    <w:rsid w:val="00A31F79"/>
    <w:rsid w:val="00A32245"/>
    <w:rsid w:val="00A32595"/>
    <w:rsid w:val="00A3267B"/>
    <w:rsid w:val="00A328A3"/>
    <w:rsid w:val="00A329CE"/>
    <w:rsid w:val="00A32A6F"/>
    <w:rsid w:val="00A3300E"/>
    <w:rsid w:val="00A331FE"/>
    <w:rsid w:val="00A33303"/>
    <w:rsid w:val="00A33C99"/>
    <w:rsid w:val="00A33F78"/>
    <w:rsid w:val="00A33FE7"/>
    <w:rsid w:val="00A33FF0"/>
    <w:rsid w:val="00A344D8"/>
    <w:rsid w:val="00A34656"/>
    <w:rsid w:val="00A348DD"/>
    <w:rsid w:val="00A34A26"/>
    <w:rsid w:val="00A34FCB"/>
    <w:rsid w:val="00A34FD2"/>
    <w:rsid w:val="00A3583D"/>
    <w:rsid w:val="00A35BDA"/>
    <w:rsid w:val="00A35FD1"/>
    <w:rsid w:val="00A363D4"/>
    <w:rsid w:val="00A367A0"/>
    <w:rsid w:val="00A36F56"/>
    <w:rsid w:val="00A37071"/>
    <w:rsid w:val="00A375B4"/>
    <w:rsid w:val="00A400FE"/>
    <w:rsid w:val="00A40B35"/>
    <w:rsid w:val="00A40DE0"/>
    <w:rsid w:val="00A413EA"/>
    <w:rsid w:val="00A41EA8"/>
    <w:rsid w:val="00A41EFC"/>
    <w:rsid w:val="00A42C10"/>
    <w:rsid w:val="00A42D06"/>
    <w:rsid w:val="00A43022"/>
    <w:rsid w:val="00A43132"/>
    <w:rsid w:val="00A431CD"/>
    <w:rsid w:val="00A4339C"/>
    <w:rsid w:val="00A433BD"/>
    <w:rsid w:val="00A439D5"/>
    <w:rsid w:val="00A43BCB"/>
    <w:rsid w:val="00A43C80"/>
    <w:rsid w:val="00A446A4"/>
    <w:rsid w:val="00A4477C"/>
    <w:rsid w:val="00A44EED"/>
    <w:rsid w:val="00A44FC9"/>
    <w:rsid w:val="00A45626"/>
    <w:rsid w:val="00A45639"/>
    <w:rsid w:val="00A45A79"/>
    <w:rsid w:val="00A45B29"/>
    <w:rsid w:val="00A45CA5"/>
    <w:rsid w:val="00A45DDA"/>
    <w:rsid w:val="00A461E7"/>
    <w:rsid w:val="00A47269"/>
    <w:rsid w:val="00A473FD"/>
    <w:rsid w:val="00A47C84"/>
    <w:rsid w:val="00A47C99"/>
    <w:rsid w:val="00A47D60"/>
    <w:rsid w:val="00A47D9A"/>
    <w:rsid w:val="00A47E91"/>
    <w:rsid w:val="00A5025B"/>
    <w:rsid w:val="00A506C1"/>
    <w:rsid w:val="00A50AF0"/>
    <w:rsid w:val="00A50B2A"/>
    <w:rsid w:val="00A510D8"/>
    <w:rsid w:val="00A51265"/>
    <w:rsid w:val="00A512F2"/>
    <w:rsid w:val="00A519C1"/>
    <w:rsid w:val="00A51B71"/>
    <w:rsid w:val="00A51BD4"/>
    <w:rsid w:val="00A51D3C"/>
    <w:rsid w:val="00A51D71"/>
    <w:rsid w:val="00A51FA3"/>
    <w:rsid w:val="00A53031"/>
    <w:rsid w:val="00A5315A"/>
    <w:rsid w:val="00A531DB"/>
    <w:rsid w:val="00A533A8"/>
    <w:rsid w:val="00A536A5"/>
    <w:rsid w:val="00A53E1F"/>
    <w:rsid w:val="00A53F71"/>
    <w:rsid w:val="00A54053"/>
    <w:rsid w:val="00A549F3"/>
    <w:rsid w:val="00A54D80"/>
    <w:rsid w:val="00A54FF9"/>
    <w:rsid w:val="00A55161"/>
    <w:rsid w:val="00A5534A"/>
    <w:rsid w:val="00A55EA7"/>
    <w:rsid w:val="00A5678B"/>
    <w:rsid w:val="00A56820"/>
    <w:rsid w:val="00A56E15"/>
    <w:rsid w:val="00A57807"/>
    <w:rsid w:val="00A60141"/>
    <w:rsid w:val="00A603E7"/>
    <w:rsid w:val="00A60501"/>
    <w:rsid w:val="00A607D8"/>
    <w:rsid w:val="00A61685"/>
    <w:rsid w:val="00A61745"/>
    <w:rsid w:val="00A6186A"/>
    <w:rsid w:val="00A6197E"/>
    <w:rsid w:val="00A62986"/>
    <w:rsid w:val="00A62CDD"/>
    <w:rsid w:val="00A62E8B"/>
    <w:rsid w:val="00A6381D"/>
    <w:rsid w:val="00A63FE9"/>
    <w:rsid w:val="00A64091"/>
    <w:rsid w:val="00A6418F"/>
    <w:rsid w:val="00A647DB"/>
    <w:rsid w:val="00A647EC"/>
    <w:rsid w:val="00A64A71"/>
    <w:rsid w:val="00A64E90"/>
    <w:rsid w:val="00A64F03"/>
    <w:rsid w:val="00A64F3A"/>
    <w:rsid w:val="00A64F6A"/>
    <w:rsid w:val="00A6509F"/>
    <w:rsid w:val="00A658F9"/>
    <w:rsid w:val="00A65A2B"/>
    <w:rsid w:val="00A65AFA"/>
    <w:rsid w:val="00A660B7"/>
    <w:rsid w:val="00A6623A"/>
    <w:rsid w:val="00A665CE"/>
    <w:rsid w:val="00A66788"/>
    <w:rsid w:val="00A66B10"/>
    <w:rsid w:val="00A66F78"/>
    <w:rsid w:val="00A6767D"/>
    <w:rsid w:val="00A67F49"/>
    <w:rsid w:val="00A70059"/>
    <w:rsid w:val="00A7054E"/>
    <w:rsid w:val="00A705E2"/>
    <w:rsid w:val="00A70633"/>
    <w:rsid w:val="00A70B71"/>
    <w:rsid w:val="00A70F5E"/>
    <w:rsid w:val="00A7191A"/>
    <w:rsid w:val="00A71E52"/>
    <w:rsid w:val="00A71E9D"/>
    <w:rsid w:val="00A721D7"/>
    <w:rsid w:val="00A72248"/>
    <w:rsid w:val="00A7250F"/>
    <w:rsid w:val="00A72C10"/>
    <w:rsid w:val="00A731EF"/>
    <w:rsid w:val="00A73E16"/>
    <w:rsid w:val="00A74865"/>
    <w:rsid w:val="00A74A77"/>
    <w:rsid w:val="00A758A8"/>
    <w:rsid w:val="00A75C8D"/>
    <w:rsid w:val="00A75DE2"/>
    <w:rsid w:val="00A75E1E"/>
    <w:rsid w:val="00A7626D"/>
    <w:rsid w:val="00A7628B"/>
    <w:rsid w:val="00A7649D"/>
    <w:rsid w:val="00A767DE"/>
    <w:rsid w:val="00A76AC6"/>
    <w:rsid w:val="00A76E48"/>
    <w:rsid w:val="00A77676"/>
    <w:rsid w:val="00A77AA0"/>
    <w:rsid w:val="00A77DAC"/>
    <w:rsid w:val="00A80246"/>
    <w:rsid w:val="00A805BB"/>
    <w:rsid w:val="00A80831"/>
    <w:rsid w:val="00A80B36"/>
    <w:rsid w:val="00A80EDD"/>
    <w:rsid w:val="00A8125B"/>
    <w:rsid w:val="00A81867"/>
    <w:rsid w:val="00A818B8"/>
    <w:rsid w:val="00A81DB3"/>
    <w:rsid w:val="00A81E65"/>
    <w:rsid w:val="00A81FED"/>
    <w:rsid w:val="00A82F96"/>
    <w:rsid w:val="00A82F99"/>
    <w:rsid w:val="00A83019"/>
    <w:rsid w:val="00A830EA"/>
    <w:rsid w:val="00A83488"/>
    <w:rsid w:val="00A8392A"/>
    <w:rsid w:val="00A83C7B"/>
    <w:rsid w:val="00A83FCF"/>
    <w:rsid w:val="00A84473"/>
    <w:rsid w:val="00A847E3"/>
    <w:rsid w:val="00A850E1"/>
    <w:rsid w:val="00A852B9"/>
    <w:rsid w:val="00A854EC"/>
    <w:rsid w:val="00A85786"/>
    <w:rsid w:val="00A859E7"/>
    <w:rsid w:val="00A85BF0"/>
    <w:rsid w:val="00A85C0D"/>
    <w:rsid w:val="00A85DA6"/>
    <w:rsid w:val="00A85E5E"/>
    <w:rsid w:val="00A85EF4"/>
    <w:rsid w:val="00A86286"/>
    <w:rsid w:val="00A86330"/>
    <w:rsid w:val="00A867FA"/>
    <w:rsid w:val="00A86987"/>
    <w:rsid w:val="00A86AD3"/>
    <w:rsid w:val="00A872CA"/>
    <w:rsid w:val="00A874B0"/>
    <w:rsid w:val="00A87692"/>
    <w:rsid w:val="00A87C7F"/>
    <w:rsid w:val="00A87E23"/>
    <w:rsid w:val="00A87FA1"/>
    <w:rsid w:val="00A90907"/>
    <w:rsid w:val="00A91488"/>
    <w:rsid w:val="00A914D4"/>
    <w:rsid w:val="00A9154D"/>
    <w:rsid w:val="00A91634"/>
    <w:rsid w:val="00A91C11"/>
    <w:rsid w:val="00A91D5F"/>
    <w:rsid w:val="00A9201A"/>
    <w:rsid w:val="00A92090"/>
    <w:rsid w:val="00A920B5"/>
    <w:rsid w:val="00A921BA"/>
    <w:rsid w:val="00A931C4"/>
    <w:rsid w:val="00A935B1"/>
    <w:rsid w:val="00A93879"/>
    <w:rsid w:val="00A939D7"/>
    <w:rsid w:val="00A94038"/>
    <w:rsid w:val="00A94126"/>
    <w:rsid w:val="00A94367"/>
    <w:rsid w:val="00A94399"/>
    <w:rsid w:val="00A94689"/>
    <w:rsid w:val="00A948B1"/>
    <w:rsid w:val="00A94A9B"/>
    <w:rsid w:val="00A94B0B"/>
    <w:rsid w:val="00A94EEC"/>
    <w:rsid w:val="00A955B8"/>
    <w:rsid w:val="00A95724"/>
    <w:rsid w:val="00A95CDE"/>
    <w:rsid w:val="00A95EA9"/>
    <w:rsid w:val="00A960DF"/>
    <w:rsid w:val="00A96463"/>
    <w:rsid w:val="00A964B2"/>
    <w:rsid w:val="00A9651D"/>
    <w:rsid w:val="00A966B1"/>
    <w:rsid w:val="00A96720"/>
    <w:rsid w:val="00A9672D"/>
    <w:rsid w:val="00A96AA1"/>
    <w:rsid w:val="00A96DB8"/>
    <w:rsid w:val="00A96FAD"/>
    <w:rsid w:val="00A973DA"/>
    <w:rsid w:val="00A974C2"/>
    <w:rsid w:val="00A97698"/>
    <w:rsid w:val="00A97D63"/>
    <w:rsid w:val="00AA0CB4"/>
    <w:rsid w:val="00AA0DA1"/>
    <w:rsid w:val="00AA0DA7"/>
    <w:rsid w:val="00AA122C"/>
    <w:rsid w:val="00AA12A0"/>
    <w:rsid w:val="00AA1304"/>
    <w:rsid w:val="00AA14CD"/>
    <w:rsid w:val="00AA1698"/>
    <w:rsid w:val="00AA16FF"/>
    <w:rsid w:val="00AA1732"/>
    <w:rsid w:val="00AA1A8C"/>
    <w:rsid w:val="00AA1B4F"/>
    <w:rsid w:val="00AA1C9E"/>
    <w:rsid w:val="00AA1F6B"/>
    <w:rsid w:val="00AA1FBD"/>
    <w:rsid w:val="00AA2028"/>
    <w:rsid w:val="00AA252D"/>
    <w:rsid w:val="00AA2617"/>
    <w:rsid w:val="00AA27C2"/>
    <w:rsid w:val="00AA2C2C"/>
    <w:rsid w:val="00AA4282"/>
    <w:rsid w:val="00AA43EB"/>
    <w:rsid w:val="00AA4AF3"/>
    <w:rsid w:val="00AA4B20"/>
    <w:rsid w:val="00AA5046"/>
    <w:rsid w:val="00AA56C4"/>
    <w:rsid w:val="00AA594B"/>
    <w:rsid w:val="00AA5AF5"/>
    <w:rsid w:val="00AA5B8C"/>
    <w:rsid w:val="00AA5F9F"/>
    <w:rsid w:val="00AA60C1"/>
    <w:rsid w:val="00AA6990"/>
    <w:rsid w:val="00AA6B53"/>
    <w:rsid w:val="00AA6BDA"/>
    <w:rsid w:val="00AA6CF5"/>
    <w:rsid w:val="00AA6D26"/>
    <w:rsid w:val="00AA6D93"/>
    <w:rsid w:val="00AA6F64"/>
    <w:rsid w:val="00AA6F86"/>
    <w:rsid w:val="00AA74BB"/>
    <w:rsid w:val="00AA7740"/>
    <w:rsid w:val="00AA7AE6"/>
    <w:rsid w:val="00AB07C4"/>
    <w:rsid w:val="00AB0909"/>
    <w:rsid w:val="00AB0C35"/>
    <w:rsid w:val="00AB1030"/>
    <w:rsid w:val="00AB103B"/>
    <w:rsid w:val="00AB1540"/>
    <w:rsid w:val="00AB1557"/>
    <w:rsid w:val="00AB1A13"/>
    <w:rsid w:val="00AB1AD8"/>
    <w:rsid w:val="00AB1AF5"/>
    <w:rsid w:val="00AB2870"/>
    <w:rsid w:val="00AB32AB"/>
    <w:rsid w:val="00AB33A2"/>
    <w:rsid w:val="00AB3C8C"/>
    <w:rsid w:val="00AB3EC9"/>
    <w:rsid w:val="00AB467D"/>
    <w:rsid w:val="00AB484E"/>
    <w:rsid w:val="00AB49B7"/>
    <w:rsid w:val="00AB5000"/>
    <w:rsid w:val="00AB5DAF"/>
    <w:rsid w:val="00AB5F57"/>
    <w:rsid w:val="00AB5F83"/>
    <w:rsid w:val="00AB6215"/>
    <w:rsid w:val="00AB621C"/>
    <w:rsid w:val="00AB6820"/>
    <w:rsid w:val="00AB6FCC"/>
    <w:rsid w:val="00AB7460"/>
    <w:rsid w:val="00AB7710"/>
    <w:rsid w:val="00AB77C6"/>
    <w:rsid w:val="00AB78DF"/>
    <w:rsid w:val="00AB7B07"/>
    <w:rsid w:val="00AB7F26"/>
    <w:rsid w:val="00AB7F8D"/>
    <w:rsid w:val="00AC01D2"/>
    <w:rsid w:val="00AC01D5"/>
    <w:rsid w:val="00AC0605"/>
    <w:rsid w:val="00AC088A"/>
    <w:rsid w:val="00AC088B"/>
    <w:rsid w:val="00AC0ACC"/>
    <w:rsid w:val="00AC0F3E"/>
    <w:rsid w:val="00AC1203"/>
    <w:rsid w:val="00AC13F6"/>
    <w:rsid w:val="00AC1681"/>
    <w:rsid w:val="00AC1786"/>
    <w:rsid w:val="00AC1E7E"/>
    <w:rsid w:val="00AC1FBA"/>
    <w:rsid w:val="00AC20A5"/>
    <w:rsid w:val="00AC2542"/>
    <w:rsid w:val="00AC2776"/>
    <w:rsid w:val="00AC2EB6"/>
    <w:rsid w:val="00AC2EBE"/>
    <w:rsid w:val="00AC3209"/>
    <w:rsid w:val="00AC328E"/>
    <w:rsid w:val="00AC3327"/>
    <w:rsid w:val="00AC3561"/>
    <w:rsid w:val="00AC389B"/>
    <w:rsid w:val="00AC38FB"/>
    <w:rsid w:val="00AC39A2"/>
    <w:rsid w:val="00AC403A"/>
    <w:rsid w:val="00AC4099"/>
    <w:rsid w:val="00AC41DC"/>
    <w:rsid w:val="00AC44BA"/>
    <w:rsid w:val="00AC4B27"/>
    <w:rsid w:val="00AC4C1C"/>
    <w:rsid w:val="00AC4FA9"/>
    <w:rsid w:val="00AC55A5"/>
    <w:rsid w:val="00AC5604"/>
    <w:rsid w:val="00AC560C"/>
    <w:rsid w:val="00AC5A30"/>
    <w:rsid w:val="00AC5B01"/>
    <w:rsid w:val="00AC5DD9"/>
    <w:rsid w:val="00AC609C"/>
    <w:rsid w:val="00AC630F"/>
    <w:rsid w:val="00AC6803"/>
    <w:rsid w:val="00AC6C64"/>
    <w:rsid w:val="00AC6CFD"/>
    <w:rsid w:val="00AC6F54"/>
    <w:rsid w:val="00AC70E8"/>
    <w:rsid w:val="00AC7168"/>
    <w:rsid w:val="00AD02AF"/>
    <w:rsid w:val="00AD0816"/>
    <w:rsid w:val="00AD099B"/>
    <w:rsid w:val="00AD0B71"/>
    <w:rsid w:val="00AD14E5"/>
    <w:rsid w:val="00AD160A"/>
    <w:rsid w:val="00AD1671"/>
    <w:rsid w:val="00AD170F"/>
    <w:rsid w:val="00AD1810"/>
    <w:rsid w:val="00AD1897"/>
    <w:rsid w:val="00AD1AA2"/>
    <w:rsid w:val="00AD24CE"/>
    <w:rsid w:val="00AD2A00"/>
    <w:rsid w:val="00AD3328"/>
    <w:rsid w:val="00AD359C"/>
    <w:rsid w:val="00AD366F"/>
    <w:rsid w:val="00AD3B50"/>
    <w:rsid w:val="00AD3ED8"/>
    <w:rsid w:val="00AD4009"/>
    <w:rsid w:val="00AD4253"/>
    <w:rsid w:val="00AD4897"/>
    <w:rsid w:val="00AD4A5D"/>
    <w:rsid w:val="00AD4BFA"/>
    <w:rsid w:val="00AD4CAB"/>
    <w:rsid w:val="00AD4D32"/>
    <w:rsid w:val="00AD4D3F"/>
    <w:rsid w:val="00AD56D4"/>
    <w:rsid w:val="00AD59C8"/>
    <w:rsid w:val="00AD60D6"/>
    <w:rsid w:val="00AD62C0"/>
    <w:rsid w:val="00AD6614"/>
    <w:rsid w:val="00AD690A"/>
    <w:rsid w:val="00AD6A75"/>
    <w:rsid w:val="00AD6B67"/>
    <w:rsid w:val="00AD6C8A"/>
    <w:rsid w:val="00AD6E8A"/>
    <w:rsid w:val="00AD6FA6"/>
    <w:rsid w:val="00AD7468"/>
    <w:rsid w:val="00AD7A5D"/>
    <w:rsid w:val="00AD7C25"/>
    <w:rsid w:val="00AE005C"/>
    <w:rsid w:val="00AE087C"/>
    <w:rsid w:val="00AE0BF4"/>
    <w:rsid w:val="00AE0C66"/>
    <w:rsid w:val="00AE0D3C"/>
    <w:rsid w:val="00AE0DF5"/>
    <w:rsid w:val="00AE1257"/>
    <w:rsid w:val="00AE152C"/>
    <w:rsid w:val="00AE1A2B"/>
    <w:rsid w:val="00AE1A7A"/>
    <w:rsid w:val="00AE2232"/>
    <w:rsid w:val="00AE22E1"/>
    <w:rsid w:val="00AE236B"/>
    <w:rsid w:val="00AE2758"/>
    <w:rsid w:val="00AE2D4B"/>
    <w:rsid w:val="00AE326E"/>
    <w:rsid w:val="00AE35CD"/>
    <w:rsid w:val="00AE36B5"/>
    <w:rsid w:val="00AE388E"/>
    <w:rsid w:val="00AE3962"/>
    <w:rsid w:val="00AE3EC0"/>
    <w:rsid w:val="00AE4626"/>
    <w:rsid w:val="00AE46FF"/>
    <w:rsid w:val="00AE534C"/>
    <w:rsid w:val="00AE5948"/>
    <w:rsid w:val="00AE5965"/>
    <w:rsid w:val="00AE5CE2"/>
    <w:rsid w:val="00AE601C"/>
    <w:rsid w:val="00AE659E"/>
    <w:rsid w:val="00AE6A04"/>
    <w:rsid w:val="00AE6E94"/>
    <w:rsid w:val="00AE71ED"/>
    <w:rsid w:val="00AE7226"/>
    <w:rsid w:val="00AE75E3"/>
    <w:rsid w:val="00AE760A"/>
    <w:rsid w:val="00AE7A0E"/>
    <w:rsid w:val="00AF0171"/>
    <w:rsid w:val="00AF1534"/>
    <w:rsid w:val="00AF16A9"/>
    <w:rsid w:val="00AF16C3"/>
    <w:rsid w:val="00AF171E"/>
    <w:rsid w:val="00AF1AD4"/>
    <w:rsid w:val="00AF1BC3"/>
    <w:rsid w:val="00AF1F47"/>
    <w:rsid w:val="00AF20FD"/>
    <w:rsid w:val="00AF22C5"/>
    <w:rsid w:val="00AF24C9"/>
    <w:rsid w:val="00AF2BF1"/>
    <w:rsid w:val="00AF2D1E"/>
    <w:rsid w:val="00AF3069"/>
    <w:rsid w:val="00AF3447"/>
    <w:rsid w:val="00AF3970"/>
    <w:rsid w:val="00AF3B29"/>
    <w:rsid w:val="00AF3CEC"/>
    <w:rsid w:val="00AF4069"/>
    <w:rsid w:val="00AF4706"/>
    <w:rsid w:val="00AF4A4A"/>
    <w:rsid w:val="00AF64CA"/>
    <w:rsid w:val="00AF664A"/>
    <w:rsid w:val="00AF6E93"/>
    <w:rsid w:val="00AF6EBB"/>
    <w:rsid w:val="00AF6F5D"/>
    <w:rsid w:val="00AF6F9E"/>
    <w:rsid w:val="00AF707A"/>
    <w:rsid w:val="00AF7609"/>
    <w:rsid w:val="00AF7714"/>
    <w:rsid w:val="00AF7CD9"/>
    <w:rsid w:val="00B00035"/>
    <w:rsid w:val="00B0023F"/>
    <w:rsid w:val="00B00727"/>
    <w:rsid w:val="00B00A8E"/>
    <w:rsid w:val="00B014FC"/>
    <w:rsid w:val="00B015A3"/>
    <w:rsid w:val="00B017D8"/>
    <w:rsid w:val="00B0199C"/>
    <w:rsid w:val="00B01BDE"/>
    <w:rsid w:val="00B023A2"/>
    <w:rsid w:val="00B0266E"/>
    <w:rsid w:val="00B027DB"/>
    <w:rsid w:val="00B02BB1"/>
    <w:rsid w:val="00B02F22"/>
    <w:rsid w:val="00B033ED"/>
    <w:rsid w:val="00B03AE3"/>
    <w:rsid w:val="00B03C6D"/>
    <w:rsid w:val="00B03DBF"/>
    <w:rsid w:val="00B0416A"/>
    <w:rsid w:val="00B044AC"/>
    <w:rsid w:val="00B04E18"/>
    <w:rsid w:val="00B04E90"/>
    <w:rsid w:val="00B04F5C"/>
    <w:rsid w:val="00B0518E"/>
    <w:rsid w:val="00B0520A"/>
    <w:rsid w:val="00B05266"/>
    <w:rsid w:val="00B05697"/>
    <w:rsid w:val="00B05D68"/>
    <w:rsid w:val="00B06006"/>
    <w:rsid w:val="00B06756"/>
    <w:rsid w:val="00B07730"/>
    <w:rsid w:val="00B0780C"/>
    <w:rsid w:val="00B07937"/>
    <w:rsid w:val="00B07B93"/>
    <w:rsid w:val="00B07BCE"/>
    <w:rsid w:val="00B07CC0"/>
    <w:rsid w:val="00B100CA"/>
    <w:rsid w:val="00B1025E"/>
    <w:rsid w:val="00B10356"/>
    <w:rsid w:val="00B104F3"/>
    <w:rsid w:val="00B10A9F"/>
    <w:rsid w:val="00B10C67"/>
    <w:rsid w:val="00B10CBC"/>
    <w:rsid w:val="00B10E6E"/>
    <w:rsid w:val="00B10F23"/>
    <w:rsid w:val="00B11199"/>
    <w:rsid w:val="00B1119B"/>
    <w:rsid w:val="00B11B82"/>
    <w:rsid w:val="00B11D23"/>
    <w:rsid w:val="00B123B1"/>
    <w:rsid w:val="00B12667"/>
    <w:rsid w:val="00B126C7"/>
    <w:rsid w:val="00B129BD"/>
    <w:rsid w:val="00B12D2A"/>
    <w:rsid w:val="00B131E3"/>
    <w:rsid w:val="00B13611"/>
    <w:rsid w:val="00B138A2"/>
    <w:rsid w:val="00B13DFC"/>
    <w:rsid w:val="00B13F1A"/>
    <w:rsid w:val="00B14003"/>
    <w:rsid w:val="00B14514"/>
    <w:rsid w:val="00B145F6"/>
    <w:rsid w:val="00B14680"/>
    <w:rsid w:val="00B15D65"/>
    <w:rsid w:val="00B15E7C"/>
    <w:rsid w:val="00B15F2E"/>
    <w:rsid w:val="00B16060"/>
    <w:rsid w:val="00B16245"/>
    <w:rsid w:val="00B16472"/>
    <w:rsid w:val="00B164FC"/>
    <w:rsid w:val="00B168EF"/>
    <w:rsid w:val="00B170DC"/>
    <w:rsid w:val="00B1735B"/>
    <w:rsid w:val="00B178DE"/>
    <w:rsid w:val="00B17B3F"/>
    <w:rsid w:val="00B17B8B"/>
    <w:rsid w:val="00B17E93"/>
    <w:rsid w:val="00B17F60"/>
    <w:rsid w:val="00B204D0"/>
    <w:rsid w:val="00B20CAE"/>
    <w:rsid w:val="00B20D9B"/>
    <w:rsid w:val="00B20E04"/>
    <w:rsid w:val="00B21B1F"/>
    <w:rsid w:val="00B21C6D"/>
    <w:rsid w:val="00B21F27"/>
    <w:rsid w:val="00B220B0"/>
    <w:rsid w:val="00B221E1"/>
    <w:rsid w:val="00B22592"/>
    <w:rsid w:val="00B226C9"/>
    <w:rsid w:val="00B22AF6"/>
    <w:rsid w:val="00B22B35"/>
    <w:rsid w:val="00B22B7F"/>
    <w:rsid w:val="00B22C1A"/>
    <w:rsid w:val="00B22DAB"/>
    <w:rsid w:val="00B231FD"/>
    <w:rsid w:val="00B23202"/>
    <w:rsid w:val="00B2329D"/>
    <w:rsid w:val="00B236B9"/>
    <w:rsid w:val="00B2380E"/>
    <w:rsid w:val="00B2386E"/>
    <w:rsid w:val="00B23D62"/>
    <w:rsid w:val="00B241F5"/>
    <w:rsid w:val="00B24460"/>
    <w:rsid w:val="00B244AC"/>
    <w:rsid w:val="00B2486C"/>
    <w:rsid w:val="00B24A03"/>
    <w:rsid w:val="00B24BC5"/>
    <w:rsid w:val="00B24C57"/>
    <w:rsid w:val="00B24C8D"/>
    <w:rsid w:val="00B2507C"/>
    <w:rsid w:val="00B252F9"/>
    <w:rsid w:val="00B253CD"/>
    <w:rsid w:val="00B260A6"/>
    <w:rsid w:val="00B26B00"/>
    <w:rsid w:val="00B26D8F"/>
    <w:rsid w:val="00B26DFC"/>
    <w:rsid w:val="00B26E82"/>
    <w:rsid w:val="00B275A1"/>
    <w:rsid w:val="00B27936"/>
    <w:rsid w:val="00B2797B"/>
    <w:rsid w:val="00B27BD6"/>
    <w:rsid w:val="00B303D2"/>
    <w:rsid w:val="00B303FE"/>
    <w:rsid w:val="00B304C1"/>
    <w:rsid w:val="00B30623"/>
    <w:rsid w:val="00B30A13"/>
    <w:rsid w:val="00B30D7E"/>
    <w:rsid w:val="00B30F55"/>
    <w:rsid w:val="00B30F8E"/>
    <w:rsid w:val="00B31127"/>
    <w:rsid w:val="00B311A5"/>
    <w:rsid w:val="00B31642"/>
    <w:rsid w:val="00B31855"/>
    <w:rsid w:val="00B318C5"/>
    <w:rsid w:val="00B31A98"/>
    <w:rsid w:val="00B31C23"/>
    <w:rsid w:val="00B32016"/>
    <w:rsid w:val="00B32266"/>
    <w:rsid w:val="00B323DD"/>
    <w:rsid w:val="00B323E7"/>
    <w:rsid w:val="00B32532"/>
    <w:rsid w:val="00B32C2B"/>
    <w:rsid w:val="00B32CE2"/>
    <w:rsid w:val="00B32D0D"/>
    <w:rsid w:val="00B32E45"/>
    <w:rsid w:val="00B3318E"/>
    <w:rsid w:val="00B334DC"/>
    <w:rsid w:val="00B33534"/>
    <w:rsid w:val="00B33748"/>
    <w:rsid w:val="00B3378E"/>
    <w:rsid w:val="00B33B5F"/>
    <w:rsid w:val="00B34563"/>
    <w:rsid w:val="00B3469E"/>
    <w:rsid w:val="00B346AB"/>
    <w:rsid w:val="00B34789"/>
    <w:rsid w:val="00B34817"/>
    <w:rsid w:val="00B34B14"/>
    <w:rsid w:val="00B35266"/>
    <w:rsid w:val="00B35809"/>
    <w:rsid w:val="00B35817"/>
    <w:rsid w:val="00B35A24"/>
    <w:rsid w:val="00B35D0C"/>
    <w:rsid w:val="00B360D3"/>
    <w:rsid w:val="00B36309"/>
    <w:rsid w:val="00B36380"/>
    <w:rsid w:val="00B36427"/>
    <w:rsid w:val="00B364EF"/>
    <w:rsid w:val="00B36970"/>
    <w:rsid w:val="00B3697D"/>
    <w:rsid w:val="00B36D13"/>
    <w:rsid w:val="00B370D5"/>
    <w:rsid w:val="00B371BB"/>
    <w:rsid w:val="00B3737B"/>
    <w:rsid w:val="00B378C0"/>
    <w:rsid w:val="00B37A5C"/>
    <w:rsid w:val="00B37DD9"/>
    <w:rsid w:val="00B4007F"/>
    <w:rsid w:val="00B405D5"/>
    <w:rsid w:val="00B40E0C"/>
    <w:rsid w:val="00B40E54"/>
    <w:rsid w:val="00B41023"/>
    <w:rsid w:val="00B410EA"/>
    <w:rsid w:val="00B4147E"/>
    <w:rsid w:val="00B41744"/>
    <w:rsid w:val="00B4196F"/>
    <w:rsid w:val="00B41F4E"/>
    <w:rsid w:val="00B420A0"/>
    <w:rsid w:val="00B421E0"/>
    <w:rsid w:val="00B42298"/>
    <w:rsid w:val="00B42525"/>
    <w:rsid w:val="00B4255C"/>
    <w:rsid w:val="00B42599"/>
    <w:rsid w:val="00B43168"/>
    <w:rsid w:val="00B43179"/>
    <w:rsid w:val="00B43470"/>
    <w:rsid w:val="00B4363A"/>
    <w:rsid w:val="00B436FA"/>
    <w:rsid w:val="00B43C2C"/>
    <w:rsid w:val="00B43C99"/>
    <w:rsid w:val="00B43E52"/>
    <w:rsid w:val="00B44593"/>
    <w:rsid w:val="00B449E1"/>
    <w:rsid w:val="00B44CA3"/>
    <w:rsid w:val="00B44D07"/>
    <w:rsid w:val="00B450EF"/>
    <w:rsid w:val="00B4524A"/>
    <w:rsid w:val="00B4559A"/>
    <w:rsid w:val="00B45804"/>
    <w:rsid w:val="00B45C4D"/>
    <w:rsid w:val="00B46457"/>
    <w:rsid w:val="00B467C1"/>
    <w:rsid w:val="00B46925"/>
    <w:rsid w:val="00B469B5"/>
    <w:rsid w:val="00B46B5D"/>
    <w:rsid w:val="00B46BC0"/>
    <w:rsid w:val="00B46C23"/>
    <w:rsid w:val="00B47392"/>
    <w:rsid w:val="00B473DD"/>
    <w:rsid w:val="00B4769E"/>
    <w:rsid w:val="00B477B5"/>
    <w:rsid w:val="00B50695"/>
    <w:rsid w:val="00B50965"/>
    <w:rsid w:val="00B50A9C"/>
    <w:rsid w:val="00B50C49"/>
    <w:rsid w:val="00B513C0"/>
    <w:rsid w:val="00B5141D"/>
    <w:rsid w:val="00B51541"/>
    <w:rsid w:val="00B51641"/>
    <w:rsid w:val="00B51B9C"/>
    <w:rsid w:val="00B51F80"/>
    <w:rsid w:val="00B5206D"/>
    <w:rsid w:val="00B5254B"/>
    <w:rsid w:val="00B527F1"/>
    <w:rsid w:val="00B528C1"/>
    <w:rsid w:val="00B529E0"/>
    <w:rsid w:val="00B52C04"/>
    <w:rsid w:val="00B52CFB"/>
    <w:rsid w:val="00B5315B"/>
    <w:rsid w:val="00B53554"/>
    <w:rsid w:val="00B53C8F"/>
    <w:rsid w:val="00B54117"/>
    <w:rsid w:val="00B5412D"/>
    <w:rsid w:val="00B5414D"/>
    <w:rsid w:val="00B5431B"/>
    <w:rsid w:val="00B543C5"/>
    <w:rsid w:val="00B54733"/>
    <w:rsid w:val="00B547E0"/>
    <w:rsid w:val="00B54842"/>
    <w:rsid w:val="00B54F84"/>
    <w:rsid w:val="00B54FA7"/>
    <w:rsid w:val="00B55174"/>
    <w:rsid w:val="00B552D8"/>
    <w:rsid w:val="00B553F0"/>
    <w:rsid w:val="00B55468"/>
    <w:rsid w:val="00B55A53"/>
    <w:rsid w:val="00B566BF"/>
    <w:rsid w:val="00B56761"/>
    <w:rsid w:val="00B5687D"/>
    <w:rsid w:val="00B56D43"/>
    <w:rsid w:val="00B56DF7"/>
    <w:rsid w:val="00B56F29"/>
    <w:rsid w:val="00B57398"/>
    <w:rsid w:val="00B5765A"/>
    <w:rsid w:val="00B5771F"/>
    <w:rsid w:val="00B57E12"/>
    <w:rsid w:val="00B601E4"/>
    <w:rsid w:val="00B605BF"/>
    <w:rsid w:val="00B60FDA"/>
    <w:rsid w:val="00B6105F"/>
    <w:rsid w:val="00B612E5"/>
    <w:rsid w:val="00B6189A"/>
    <w:rsid w:val="00B62074"/>
    <w:rsid w:val="00B621A8"/>
    <w:rsid w:val="00B62715"/>
    <w:rsid w:val="00B63000"/>
    <w:rsid w:val="00B63081"/>
    <w:rsid w:val="00B63183"/>
    <w:rsid w:val="00B632F1"/>
    <w:rsid w:val="00B63387"/>
    <w:rsid w:val="00B63759"/>
    <w:rsid w:val="00B637EC"/>
    <w:rsid w:val="00B639B2"/>
    <w:rsid w:val="00B63A28"/>
    <w:rsid w:val="00B63D67"/>
    <w:rsid w:val="00B63F98"/>
    <w:rsid w:val="00B6431A"/>
    <w:rsid w:val="00B64D3F"/>
    <w:rsid w:val="00B64E95"/>
    <w:rsid w:val="00B6511D"/>
    <w:rsid w:val="00B651C4"/>
    <w:rsid w:val="00B65711"/>
    <w:rsid w:val="00B65B70"/>
    <w:rsid w:val="00B663F9"/>
    <w:rsid w:val="00B666CE"/>
    <w:rsid w:val="00B6685D"/>
    <w:rsid w:val="00B66CD0"/>
    <w:rsid w:val="00B6797A"/>
    <w:rsid w:val="00B67D70"/>
    <w:rsid w:val="00B67EF9"/>
    <w:rsid w:val="00B67F91"/>
    <w:rsid w:val="00B70589"/>
    <w:rsid w:val="00B7077F"/>
    <w:rsid w:val="00B7080C"/>
    <w:rsid w:val="00B709D4"/>
    <w:rsid w:val="00B70AFD"/>
    <w:rsid w:val="00B70C7D"/>
    <w:rsid w:val="00B712F4"/>
    <w:rsid w:val="00B71B13"/>
    <w:rsid w:val="00B71C26"/>
    <w:rsid w:val="00B71DFD"/>
    <w:rsid w:val="00B71F2C"/>
    <w:rsid w:val="00B721B4"/>
    <w:rsid w:val="00B728FA"/>
    <w:rsid w:val="00B729A4"/>
    <w:rsid w:val="00B72B2E"/>
    <w:rsid w:val="00B72E00"/>
    <w:rsid w:val="00B72F02"/>
    <w:rsid w:val="00B731CB"/>
    <w:rsid w:val="00B7328C"/>
    <w:rsid w:val="00B73363"/>
    <w:rsid w:val="00B7337F"/>
    <w:rsid w:val="00B73608"/>
    <w:rsid w:val="00B736BF"/>
    <w:rsid w:val="00B737C1"/>
    <w:rsid w:val="00B7383D"/>
    <w:rsid w:val="00B738D0"/>
    <w:rsid w:val="00B738ED"/>
    <w:rsid w:val="00B73C42"/>
    <w:rsid w:val="00B74061"/>
    <w:rsid w:val="00B7415F"/>
    <w:rsid w:val="00B74167"/>
    <w:rsid w:val="00B74169"/>
    <w:rsid w:val="00B744A8"/>
    <w:rsid w:val="00B744D8"/>
    <w:rsid w:val="00B744E3"/>
    <w:rsid w:val="00B74784"/>
    <w:rsid w:val="00B747EE"/>
    <w:rsid w:val="00B7481F"/>
    <w:rsid w:val="00B74A1A"/>
    <w:rsid w:val="00B74AFD"/>
    <w:rsid w:val="00B74D14"/>
    <w:rsid w:val="00B74EE9"/>
    <w:rsid w:val="00B75197"/>
    <w:rsid w:val="00B751F2"/>
    <w:rsid w:val="00B75382"/>
    <w:rsid w:val="00B75639"/>
    <w:rsid w:val="00B7578F"/>
    <w:rsid w:val="00B759C3"/>
    <w:rsid w:val="00B75BFD"/>
    <w:rsid w:val="00B763C7"/>
    <w:rsid w:val="00B76503"/>
    <w:rsid w:val="00B76919"/>
    <w:rsid w:val="00B76F19"/>
    <w:rsid w:val="00B77315"/>
    <w:rsid w:val="00B77343"/>
    <w:rsid w:val="00B773FF"/>
    <w:rsid w:val="00B7747A"/>
    <w:rsid w:val="00B7754A"/>
    <w:rsid w:val="00B776FD"/>
    <w:rsid w:val="00B77789"/>
    <w:rsid w:val="00B77AB8"/>
    <w:rsid w:val="00B77B91"/>
    <w:rsid w:val="00B77D05"/>
    <w:rsid w:val="00B8032C"/>
    <w:rsid w:val="00B80463"/>
    <w:rsid w:val="00B809F0"/>
    <w:rsid w:val="00B810B9"/>
    <w:rsid w:val="00B81607"/>
    <w:rsid w:val="00B816C7"/>
    <w:rsid w:val="00B817DA"/>
    <w:rsid w:val="00B81C96"/>
    <w:rsid w:val="00B81D29"/>
    <w:rsid w:val="00B82CB6"/>
    <w:rsid w:val="00B82EFE"/>
    <w:rsid w:val="00B830C9"/>
    <w:rsid w:val="00B83366"/>
    <w:rsid w:val="00B8351E"/>
    <w:rsid w:val="00B8364F"/>
    <w:rsid w:val="00B83789"/>
    <w:rsid w:val="00B8382D"/>
    <w:rsid w:val="00B839AE"/>
    <w:rsid w:val="00B83BEB"/>
    <w:rsid w:val="00B83E81"/>
    <w:rsid w:val="00B83FE5"/>
    <w:rsid w:val="00B84353"/>
    <w:rsid w:val="00B8441A"/>
    <w:rsid w:val="00B845B8"/>
    <w:rsid w:val="00B84680"/>
    <w:rsid w:val="00B8545B"/>
    <w:rsid w:val="00B856D4"/>
    <w:rsid w:val="00B858E4"/>
    <w:rsid w:val="00B85C5C"/>
    <w:rsid w:val="00B85DDD"/>
    <w:rsid w:val="00B85E8B"/>
    <w:rsid w:val="00B86366"/>
    <w:rsid w:val="00B86D7A"/>
    <w:rsid w:val="00B87C55"/>
    <w:rsid w:val="00B87D27"/>
    <w:rsid w:val="00B87F41"/>
    <w:rsid w:val="00B900BB"/>
    <w:rsid w:val="00B9016B"/>
    <w:rsid w:val="00B90319"/>
    <w:rsid w:val="00B90349"/>
    <w:rsid w:val="00B90394"/>
    <w:rsid w:val="00B909B8"/>
    <w:rsid w:val="00B90AB4"/>
    <w:rsid w:val="00B90C9E"/>
    <w:rsid w:val="00B91287"/>
    <w:rsid w:val="00B91327"/>
    <w:rsid w:val="00B91640"/>
    <w:rsid w:val="00B9180C"/>
    <w:rsid w:val="00B91BAA"/>
    <w:rsid w:val="00B91EB6"/>
    <w:rsid w:val="00B92212"/>
    <w:rsid w:val="00B92301"/>
    <w:rsid w:val="00B9253D"/>
    <w:rsid w:val="00B92AE1"/>
    <w:rsid w:val="00B93357"/>
    <w:rsid w:val="00B93571"/>
    <w:rsid w:val="00B9372D"/>
    <w:rsid w:val="00B9384B"/>
    <w:rsid w:val="00B93AAD"/>
    <w:rsid w:val="00B94236"/>
    <w:rsid w:val="00B9424A"/>
    <w:rsid w:val="00B947F8"/>
    <w:rsid w:val="00B95147"/>
    <w:rsid w:val="00B95353"/>
    <w:rsid w:val="00B961C1"/>
    <w:rsid w:val="00B9632B"/>
    <w:rsid w:val="00B9691B"/>
    <w:rsid w:val="00B96C5B"/>
    <w:rsid w:val="00B970BC"/>
    <w:rsid w:val="00B972EB"/>
    <w:rsid w:val="00B97628"/>
    <w:rsid w:val="00BA0112"/>
    <w:rsid w:val="00BA013A"/>
    <w:rsid w:val="00BA018C"/>
    <w:rsid w:val="00BA0BE0"/>
    <w:rsid w:val="00BA1035"/>
    <w:rsid w:val="00BA103D"/>
    <w:rsid w:val="00BA1245"/>
    <w:rsid w:val="00BA12F4"/>
    <w:rsid w:val="00BA1504"/>
    <w:rsid w:val="00BA1656"/>
    <w:rsid w:val="00BA1C92"/>
    <w:rsid w:val="00BA2126"/>
    <w:rsid w:val="00BA263D"/>
    <w:rsid w:val="00BA2796"/>
    <w:rsid w:val="00BA27F9"/>
    <w:rsid w:val="00BA2C1E"/>
    <w:rsid w:val="00BA2F29"/>
    <w:rsid w:val="00BA30E2"/>
    <w:rsid w:val="00BA318B"/>
    <w:rsid w:val="00BA3C42"/>
    <w:rsid w:val="00BA3CC0"/>
    <w:rsid w:val="00BA4205"/>
    <w:rsid w:val="00BA4236"/>
    <w:rsid w:val="00BA454A"/>
    <w:rsid w:val="00BA491A"/>
    <w:rsid w:val="00BA49FC"/>
    <w:rsid w:val="00BA4E41"/>
    <w:rsid w:val="00BA4FFE"/>
    <w:rsid w:val="00BA502F"/>
    <w:rsid w:val="00BA55D0"/>
    <w:rsid w:val="00BA5678"/>
    <w:rsid w:val="00BA5B00"/>
    <w:rsid w:val="00BA5CE1"/>
    <w:rsid w:val="00BA5DFE"/>
    <w:rsid w:val="00BA5ECC"/>
    <w:rsid w:val="00BA5F11"/>
    <w:rsid w:val="00BA670A"/>
    <w:rsid w:val="00BA76B0"/>
    <w:rsid w:val="00BA76D4"/>
    <w:rsid w:val="00BA7726"/>
    <w:rsid w:val="00BA7870"/>
    <w:rsid w:val="00BA7E01"/>
    <w:rsid w:val="00BA7E5B"/>
    <w:rsid w:val="00BA7EFF"/>
    <w:rsid w:val="00BA7FF2"/>
    <w:rsid w:val="00BB0005"/>
    <w:rsid w:val="00BB0087"/>
    <w:rsid w:val="00BB0097"/>
    <w:rsid w:val="00BB070F"/>
    <w:rsid w:val="00BB0927"/>
    <w:rsid w:val="00BB0ACB"/>
    <w:rsid w:val="00BB0BA1"/>
    <w:rsid w:val="00BB132C"/>
    <w:rsid w:val="00BB1400"/>
    <w:rsid w:val="00BB19FA"/>
    <w:rsid w:val="00BB1C83"/>
    <w:rsid w:val="00BB1D23"/>
    <w:rsid w:val="00BB1F7D"/>
    <w:rsid w:val="00BB2277"/>
    <w:rsid w:val="00BB248F"/>
    <w:rsid w:val="00BB2842"/>
    <w:rsid w:val="00BB28F5"/>
    <w:rsid w:val="00BB293D"/>
    <w:rsid w:val="00BB2973"/>
    <w:rsid w:val="00BB2BC0"/>
    <w:rsid w:val="00BB2EC7"/>
    <w:rsid w:val="00BB3050"/>
    <w:rsid w:val="00BB307D"/>
    <w:rsid w:val="00BB32F0"/>
    <w:rsid w:val="00BB331C"/>
    <w:rsid w:val="00BB366D"/>
    <w:rsid w:val="00BB36AF"/>
    <w:rsid w:val="00BB3BFB"/>
    <w:rsid w:val="00BB3C2B"/>
    <w:rsid w:val="00BB3DAE"/>
    <w:rsid w:val="00BB4197"/>
    <w:rsid w:val="00BB4C57"/>
    <w:rsid w:val="00BB4C6D"/>
    <w:rsid w:val="00BB5397"/>
    <w:rsid w:val="00BB5E64"/>
    <w:rsid w:val="00BB61FE"/>
    <w:rsid w:val="00BB62F4"/>
    <w:rsid w:val="00BB7072"/>
    <w:rsid w:val="00BB79D3"/>
    <w:rsid w:val="00BB7DF8"/>
    <w:rsid w:val="00BB7E4B"/>
    <w:rsid w:val="00BC0690"/>
    <w:rsid w:val="00BC0D18"/>
    <w:rsid w:val="00BC0DBE"/>
    <w:rsid w:val="00BC119B"/>
    <w:rsid w:val="00BC11E8"/>
    <w:rsid w:val="00BC1725"/>
    <w:rsid w:val="00BC1A23"/>
    <w:rsid w:val="00BC1BDB"/>
    <w:rsid w:val="00BC1DBA"/>
    <w:rsid w:val="00BC2088"/>
    <w:rsid w:val="00BC22EB"/>
    <w:rsid w:val="00BC2651"/>
    <w:rsid w:val="00BC2924"/>
    <w:rsid w:val="00BC2C8B"/>
    <w:rsid w:val="00BC2FF3"/>
    <w:rsid w:val="00BC37A8"/>
    <w:rsid w:val="00BC3A6E"/>
    <w:rsid w:val="00BC3EC9"/>
    <w:rsid w:val="00BC3FAE"/>
    <w:rsid w:val="00BC4A72"/>
    <w:rsid w:val="00BC4BA5"/>
    <w:rsid w:val="00BC4E14"/>
    <w:rsid w:val="00BC4E8D"/>
    <w:rsid w:val="00BC534E"/>
    <w:rsid w:val="00BC5418"/>
    <w:rsid w:val="00BC5470"/>
    <w:rsid w:val="00BC5575"/>
    <w:rsid w:val="00BC579F"/>
    <w:rsid w:val="00BC5842"/>
    <w:rsid w:val="00BC593A"/>
    <w:rsid w:val="00BC5DE5"/>
    <w:rsid w:val="00BC662B"/>
    <w:rsid w:val="00BC6BF6"/>
    <w:rsid w:val="00BC6C69"/>
    <w:rsid w:val="00BC7095"/>
    <w:rsid w:val="00BC70F9"/>
    <w:rsid w:val="00BC735A"/>
    <w:rsid w:val="00BC79B3"/>
    <w:rsid w:val="00BC7FEF"/>
    <w:rsid w:val="00BD0064"/>
    <w:rsid w:val="00BD073E"/>
    <w:rsid w:val="00BD0893"/>
    <w:rsid w:val="00BD0C21"/>
    <w:rsid w:val="00BD1974"/>
    <w:rsid w:val="00BD1ACB"/>
    <w:rsid w:val="00BD1F11"/>
    <w:rsid w:val="00BD20F5"/>
    <w:rsid w:val="00BD21BF"/>
    <w:rsid w:val="00BD2413"/>
    <w:rsid w:val="00BD2538"/>
    <w:rsid w:val="00BD295F"/>
    <w:rsid w:val="00BD2C44"/>
    <w:rsid w:val="00BD313C"/>
    <w:rsid w:val="00BD3820"/>
    <w:rsid w:val="00BD39F7"/>
    <w:rsid w:val="00BD3C86"/>
    <w:rsid w:val="00BD3D13"/>
    <w:rsid w:val="00BD3F07"/>
    <w:rsid w:val="00BD40A0"/>
    <w:rsid w:val="00BD418F"/>
    <w:rsid w:val="00BD4429"/>
    <w:rsid w:val="00BD4589"/>
    <w:rsid w:val="00BD4BEB"/>
    <w:rsid w:val="00BD4D58"/>
    <w:rsid w:val="00BD51E8"/>
    <w:rsid w:val="00BD586B"/>
    <w:rsid w:val="00BD5886"/>
    <w:rsid w:val="00BD5A28"/>
    <w:rsid w:val="00BD5BFE"/>
    <w:rsid w:val="00BD5F9C"/>
    <w:rsid w:val="00BD6128"/>
    <w:rsid w:val="00BD617F"/>
    <w:rsid w:val="00BD629D"/>
    <w:rsid w:val="00BD63FE"/>
    <w:rsid w:val="00BD6489"/>
    <w:rsid w:val="00BD67C0"/>
    <w:rsid w:val="00BD6B90"/>
    <w:rsid w:val="00BD750C"/>
    <w:rsid w:val="00BD758E"/>
    <w:rsid w:val="00BD7C1A"/>
    <w:rsid w:val="00BE00F2"/>
    <w:rsid w:val="00BE050E"/>
    <w:rsid w:val="00BE0532"/>
    <w:rsid w:val="00BE079D"/>
    <w:rsid w:val="00BE091E"/>
    <w:rsid w:val="00BE096D"/>
    <w:rsid w:val="00BE0A09"/>
    <w:rsid w:val="00BE1A7B"/>
    <w:rsid w:val="00BE1C67"/>
    <w:rsid w:val="00BE243F"/>
    <w:rsid w:val="00BE260B"/>
    <w:rsid w:val="00BE26DE"/>
    <w:rsid w:val="00BE2B42"/>
    <w:rsid w:val="00BE2CBB"/>
    <w:rsid w:val="00BE349C"/>
    <w:rsid w:val="00BE46AA"/>
    <w:rsid w:val="00BE4D20"/>
    <w:rsid w:val="00BE5036"/>
    <w:rsid w:val="00BE51CA"/>
    <w:rsid w:val="00BE5564"/>
    <w:rsid w:val="00BE5572"/>
    <w:rsid w:val="00BE55F6"/>
    <w:rsid w:val="00BE5C81"/>
    <w:rsid w:val="00BE5D2E"/>
    <w:rsid w:val="00BE5DDE"/>
    <w:rsid w:val="00BE6566"/>
    <w:rsid w:val="00BE69DE"/>
    <w:rsid w:val="00BE707C"/>
    <w:rsid w:val="00BE750D"/>
    <w:rsid w:val="00BE7795"/>
    <w:rsid w:val="00BE78AE"/>
    <w:rsid w:val="00BE78E2"/>
    <w:rsid w:val="00BE7CF6"/>
    <w:rsid w:val="00BF01A8"/>
    <w:rsid w:val="00BF024C"/>
    <w:rsid w:val="00BF02F0"/>
    <w:rsid w:val="00BF03D2"/>
    <w:rsid w:val="00BF05DA"/>
    <w:rsid w:val="00BF0670"/>
    <w:rsid w:val="00BF0972"/>
    <w:rsid w:val="00BF0C20"/>
    <w:rsid w:val="00BF0E9E"/>
    <w:rsid w:val="00BF14A4"/>
    <w:rsid w:val="00BF1581"/>
    <w:rsid w:val="00BF284C"/>
    <w:rsid w:val="00BF290A"/>
    <w:rsid w:val="00BF2FF3"/>
    <w:rsid w:val="00BF3222"/>
    <w:rsid w:val="00BF33A6"/>
    <w:rsid w:val="00BF3537"/>
    <w:rsid w:val="00BF37AB"/>
    <w:rsid w:val="00BF39E4"/>
    <w:rsid w:val="00BF3AA3"/>
    <w:rsid w:val="00BF3D4F"/>
    <w:rsid w:val="00BF41E2"/>
    <w:rsid w:val="00BF4385"/>
    <w:rsid w:val="00BF46B0"/>
    <w:rsid w:val="00BF483F"/>
    <w:rsid w:val="00BF498D"/>
    <w:rsid w:val="00BF4BA5"/>
    <w:rsid w:val="00BF4D23"/>
    <w:rsid w:val="00BF4DF9"/>
    <w:rsid w:val="00BF4E9F"/>
    <w:rsid w:val="00BF4FC2"/>
    <w:rsid w:val="00BF535C"/>
    <w:rsid w:val="00BF5953"/>
    <w:rsid w:val="00BF5E2A"/>
    <w:rsid w:val="00BF60EF"/>
    <w:rsid w:val="00BF6B51"/>
    <w:rsid w:val="00BF73EF"/>
    <w:rsid w:val="00BF74DC"/>
    <w:rsid w:val="00BF7735"/>
    <w:rsid w:val="00BF7DB1"/>
    <w:rsid w:val="00C00068"/>
    <w:rsid w:val="00C00085"/>
    <w:rsid w:val="00C00389"/>
    <w:rsid w:val="00C0038A"/>
    <w:rsid w:val="00C004FE"/>
    <w:rsid w:val="00C00673"/>
    <w:rsid w:val="00C00A21"/>
    <w:rsid w:val="00C00E2F"/>
    <w:rsid w:val="00C00EB0"/>
    <w:rsid w:val="00C0122F"/>
    <w:rsid w:val="00C01862"/>
    <w:rsid w:val="00C019B3"/>
    <w:rsid w:val="00C01B91"/>
    <w:rsid w:val="00C01CAD"/>
    <w:rsid w:val="00C020F8"/>
    <w:rsid w:val="00C0220D"/>
    <w:rsid w:val="00C0238E"/>
    <w:rsid w:val="00C02566"/>
    <w:rsid w:val="00C0282B"/>
    <w:rsid w:val="00C031FB"/>
    <w:rsid w:val="00C03211"/>
    <w:rsid w:val="00C03E97"/>
    <w:rsid w:val="00C041D9"/>
    <w:rsid w:val="00C04237"/>
    <w:rsid w:val="00C043EB"/>
    <w:rsid w:val="00C0444F"/>
    <w:rsid w:val="00C0449C"/>
    <w:rsid w:val="00C047EF"/>
    <w:rsid w:val="00C0495F"/>
    <w:rsid w:val="00C04ADA"/>
    <w:rsid w:val="00C04D34"/>
    <w:rsid w:val="00C04E25"/>
    <w:rsid w:val="00C04E8D"/>
    <w:rsid w:val="00C04EE9"/>
    <w:rsid w:val="00C0517B"/>
    <w:rsid w:val="00C05434"/>
    <w:rsid w:val="00C054AC"/>
    <w:rsid w:val="00C055A4"/>
    <w:rsid w:val="00C05898"/>
    <w:rsid w:val="00C05B0F"/>
    <w:rsid w:val="00C063FF"/>
    <w:rsid w:val="00C06452"/>
    <w:rsid w:val="00C06505"/>
    <w:rsid w:val="00C0692E"/>
    <w:rsid w:val="00C06A09"/>
    <w:rsid w:val="00C06F66"/>
    <w:rsid w:val="00C070D9"/>
    <w:rsid w:val="00C07546"/>
    <w:rsid w:val="00C077AD"/>
    <w:rsid w:val="00C07857"/>
    <w:rsid w:val="00C10425"/>
    <w:rsid w:val="00C10462"/>
    <w:rsid w:val="00C105FC"/>
    <w:rsid w:val="00C109EF"/>
    <w:rsid w:val="00C10B56"/>
    <w:rsid w:val="00C10CDD"/>
    <w:rsid w:val="00C11009"/>
    <w:rsid w:val="00C11344"/>
    <w:rsid w:val="00C1144F"/>
    <w:rsid w:val="00C114BD"/>
    <w:rsid w:val="00C115A8"/>
    <w:rsid w:val="00C117C6"/>
    <w:rsid w:val="00C118BA"/>
    <w:rsid w:val="00C11A7E"/>
    <w:rsid w:val="00C11AC6"/>
    <w:rsid w:val="00C11E7A"/>
    <w:rsid w:val="00C1256B"/>
    <w:rsid w:val="00C12824"/>
    <w:rsid w:val="00C128BD"/>
    <w:rsid w:val="00C12906"/>
    <w:rsid w:val="00C135B8"/>
    <w:rsid w:val="00C13B6D"/>
    <w:rsid w:val="00C13BA6"/>
    <w:rsid w:val="00C14069"/>
    <w:rsid w:val="00C144FB"/>
    <w:rsid w:val="00C145AB"/>
    <w:rsid w:val="00C148C7"/>
    <w:rsid w:val="00C14C4E"/>
    <w:rsid w:val="00C14DBD"/>
    <w:rsid w:val="00C15007"/>
    <w:rsid w:val="00C150A6"/>
    <w:rsid w:val="00C151CF"/>
    <w:rsid w:val="00C15A2E"/>
    <w:rsid w:val="00C15A39"/>
    <w:rsid w:val="00C160EE"/>
    <w:rsid w:val="00C16286"/>
    <w:rsid w:val="00C165C5"/>
    <w:rsid w:val="00C166E6"/>
    <w:rsid w:val="00C16A7A"/>
    <w:rsid w:val="00C16EB6"/>
    <w:rsid w:val="00C17639"/>
    <w:rsid w:val="00C177E1"/>
    <w:rsid w:val="00C177F9"/>
    <w:rsid w:val="00C17AB5"/>
    <w:rsid w:val="00C17E33"/>
    <w:rsid w:val="00C20053"/>
    <w:rsid w:val="00C203A6"/>
    <w:rsid w:val="00C204A4"/>
    <w:rsid w:val="00C204F3"/>
    <w:rsid w:val="00C2057E"/>
    <w:rsid w:val="00C209C6"/>
    <w:rsid w:val="00C20F37"/>
    <w:rsid w:val="00C214A2"/>
    <w:rsid w:val="00C21A04"/>
    <w:rsid w:val="00C21A7C"/>
    <w:rsid w:val="00C21B92"/>
    <w:rsid w:val="00C21D00"/>
    <w:rsid w:val="00C22211"/>
    <w:rsid w:val="00C22328"/>
    <w:rsid w:val="00C22405"/>
    <w:rsid w:val="00C22731"/>
    <w:rsid w:val="00C22789"/>
    <w:rsid w:val="00C228E8"/>
    <w:rsid w:val="00C22920"/>
    <w:rsid w:val="00C22AF2"/>
    <w:rsid w:val="00C22CCA"/>
    <w:rsid w:val="00C22D00"/>
    <w:rsid w:val="00C22DEC"/>
    <w:rsid w:val="00C22E27"/>
    <w:rsid w:val="00C2317E"/>
    <w:rsid w:val="00C231AB"/>
    <w:rsid w:val="00C2386B"/>
    <w:rsid w:val="00C2389E"/>
    <w:rsid w:val="00C23958"/>
    <w:rsid w:val="00C23A31"/>
    <w:rsid w:val="00C23AC6"/>
    <w:rsid w:val="00C23BFD"/>
    <w:rsid w:val="00C23FDC"/>
    <w:rsid w:val="00C24171"/>
    <w:rsid w:val="00C24210"/>
    <w:rsid w:val="00C24646"/>
    <w:rsid w:val="00C2476A"/>
    <w:rsid w:val="00C24CA6"/>
    <w:rsid w:val="00C24EE4"/>
    <w:rsid w:val="00C250D6"/>
    <w:rsid w:val="00C25261"/>
    <w:rsid w:val="00C25268"/>
    <w:rsid w:val="00C25462"/>
    <w:rsid w:val="00C256D5"/>
    <w:rsid w:val="00C25AAB"/>
    <w:rsid w:val="00C25B3C"/>
    <w:rsid w:val="00C25ECE"/>
    <w:rsid w:val="00C261F0"/>
    <w:rsid w:val="00C2627F"/>
    <w:rsid w:val="00C26510"/>
    <w:rsid w:val="00C26600"/>
    <w:rsid w:val="00C26B12"/>
    <w:rsid w:val="00C26FB6"/>
    <w:rsid w:val="00C271AF"/>
    <w:rsid w:val="00C27226"/>
    <w:rsid w:val="00C27609"/>
    <w:rsid w:val="00C3079E"/>
    <w:rsid w:val="00C30DDE"/>
    <w:rsid w:val="00C312C0"/>
    <w:rsid w:val="00C3150E"/>
    <w:rsid w:val="00C3158B"/>
    <w:rsid w:val="00C3159F"/>
    <w:rsid w:val="00C32060"/>
    <w:rsid w:val="00C3264A"/>
    <w:rsid w:val="00C32760"/>
    <w:rsid w:val="00C3281D"/>
    <w:rsid w:val="00C32AF4"/>
    <w:rsid w:val="00C32C18"/>
    <w:rsid w:val="00C33DD2"/>
    <w:rsid w:val="00C34171"/>
    <w:rsid w:val="00C346DE"/>
    <w:rsid w:val="00C34BD0"/>
    <w:rsid w:val="00C34E45"/>
    <w:rsid w:val="00C34F80"/>
    <w:rsid w:val="00C3584B"/>
    <w:rsid w:val="00C35B7F"/>
    <w:rsid w:val="00C35E31"/>
    <w:rsid w:val="00C35EAC"/>
    <w:rsid w:val="00C35EDE"/>
    <w:rsid w:val="00C35F1B"/>
    <w:rsid w:val="00C36066"/>
    <w:rsid w:val="00C3649A"/>
    <w:rsid w:val="00C3667D"/>
    <w:rsid w:val="00C3677F"/>
    <w:rsid w:val="00C367B6"/>
    <w:rsid w:val="00C3683E"/>
    <w:rsid w:val="00C36D7C"/>
    <w:rsid w:val="00C36DD3"/>
    <w:rsid w:val="00C36F00"/>
    <w:rsid w:val="00C36FB9"/>
    <w:rsid w:val="00C37127"/>
    <w:rsid w:val="00C37427"/>
    <w:rsid w:val="00C37447"/>
    <w:rsid w:val="00C37540"/>
    <w:rsid w:val="00C377A1"/>
    <w:rsid w:val="00C378A0"/>
    <w:rsid w:val="00C37A6E"/>
    <w:rsid w:val="00C37E20"/>
    <w:rsid w:val="00C37E7B"/>
    <w:rsid w:val="00C4005F"/>
    <w:rsid w:val="00C40436"/>
    <w:rsid w:val="00C40A04"/>
    <w:rsid w:val="00C40D5D"/>
    <w:rsid w:val="00C410D7"/>
    <w:rsid w:val="00C415D7"/>
    <w:rsid w:val="00C417BC"/>
    <w:rsid w:val="00C41804"/>
    <w:rsid w:val="00C419B3"/>
    <w:rsid w:val="00C41B1B"/>
    <w:rsid w:val="00C41B42"/>
    <w:rsid w:val="00C41BDC"/>
    <w:rsid w:val="00C41C11"/>
    <w:rsid w:val="00C41FD0"/>
    <w:rsid w:val="00C42047"/>
    <w:rsid w:val="00C42138"/>
    <w:rsid w:val="00C4235D"/>
    <w:rsid w:val="00C424CD"/>
    <w:rsid w:val="00C42605"/>
    <w:rsid w:val="00C4280C"/>
    <w:rsid w:val="00C42A69"/>
    <w:rsid w:val="00C42A74"/>
    <w:rsid w:val="00C42D5A"/>
    <w:rsid w:val="00C43051"/>
    <w:rsid w:val="00C430C4"/>
    <w:rsid w:val="00C430EA"/>
    <w:rsid w:val="00C4336D"/>
    <w:rsid w:val="00C435C9"/>
    <w:rsid w:val="00C43B1B"/>
    <w:rsid w:val="00C43B6E"/>
    <w:rsid w:val="00C44091"/>
    <w:rsid w:val="00C44BAA"/>
    <w:rsid w:val="00C44D5E"/>
    <w:rsid w:val="00C45070"/>
    <w:rsid w:val="00C450F0"/>
    <w:rsid w:val="00C45598"/>
    <w:rsid w:val="00C4580B"/>
    <w:rsid w:val="00C45BE3"/>
    <w:rsid w:val="00C4608D"/>
    <w:rsid w:val="00C460EF"/>
    <w:rsid w:val="00C462E8"/>
    <w:rsid w:val="00C4668E"/>
    <w:rsid w:val="00C4690B"/>
    <w:rsid w:val="00C46918"/>
    <w:rsid w:val="00C46F44"/>
    <w:rsid w:val="00C47A9D"/>
    <w:rsid w:val="00C47E8A"/>
    <w:rsid w:val="00C500A8"/>
    <w:rsid w:val="00C50C1C"/>
    <w:rsid w:val="00C50D3F"/>
    <w:rsid w:val="00C50DCC"/>
    <w:rsid w:val="00C513DD"/>
    <w:rsid w:val="00C5163E"/>
    <w:rsid w:val="00C51766"/>
    <w:rsid w:val="00C519FD"/>
    <w:rsid w:val="00C51A30"/>
    <w:rsid w:val="00C51A6B"/>
    <w:rsid w:val="00C51B2E"/>
    <w:rsid w:val="00C51CA9"/>
    <w:rsid w:val="00C51DDD"/>
    <w:rsid w:val="00C52149"/>
    <w:rsid w:val="00C52364"/>
    <w:rsid w:val="00C523DA"/>
    <w:rsid w:val="00C5260D"/>
    <w:rsid w:val="00C52F46"/>
    <w:rsid w:val="00C530AF"/>
    <w:rsid w:val="00C533C0"/>
    <w:rsid w:val="00C534B8"/>
    <w:rsid w:val="00C53601"/>
    <w:rsid w:val="00C536AD"/>
    <w:rsid w:val="00C53898"/>
    <w:rsid w:val="00C53BDA"/>
    <w:rsid w:val="00C53CD5"/>
    <w:rsid w:val="00C54492"/>
    <w:rsid w:val="00C54521"/>
    <w:rsid w:val="00C545D5"/>
    <w:rsid w:val="00C545EB"/>
    <w:rsid w:val="00C54607"/>
    <w:rsid w:val="00C5515D"/>
    <w:rsid w:val="00C552B8"/>
    <w:rsid w:val="00C561BB"/>
    <w:rsid w:val="00C5620E"/>
    <w:rsid w:val="00C5653A"/>
    <w:rsid w:val="00C5685F"/>
    <w:rsid w:val="00C56A4F"/>
    <w:rsid w:val="00C56BB1"/>
    <w:rsid w:val="00C56BCB"/>
    <w:rsid w:val="00C56DF6"/>
    <w:rsid w:val="00C570D4"/>
    <w:rsid w:val="00C576EF"/>
    <w:rsid w:val="00C57DDA"/>
    <w:rsid w:val="00C57FA6"/>
    <w:rsid w:val="00C602DE"/>
    <w:rsid w:val="00C6035D"/>
    <w:rsid w:val="00C60378"/>
    <w:rsid w:val="00C6040B"/>
    <w:rsid w:val="00C605CC"/>
    <w:rsid w:val="00C609A3"/>
    <w:rsid w:val="00C60A80"/>
    <w:rsid w:val="00C60EAD"/>
    <w:rsid w:val="00C60FA4"/>
    <w:rsid w:val="00C6139F"/>
    <w:rsid w:val="00C61CB5"/>
    <w:rsid w:val="00C61D1F"/>
    <w:rsid w:val="00C61DF3"/>
    <w:rsid w:val="00C61F21"/>
    <w:rsid w:val="00C62644"/>
    <w:rsid w:val="00C627A4"/>
    <w:rsid w:val="00C62F44"/>
    <w:rsid w:val="00C630E5"/>
    <w:rsid w:val="00C632C2"/>
    <w:rsid w:val="00C6380C"/>
    <w:rsid w:val="00C63B75"/>
    <w:rsid w:val="00C63D59"/>
    <w:rsid w:val="00C643D8"/>
    <w:rsid w:val="00C6443E"/>
    <w:rsid w:val="00C64C05"/>
    <w:rsid w:val="00C64F61"/>
    <w:rsid w:val="00C6514D"/>
    <w:rsid w:val="00C65347"/>
    <w:rsid w:val="00C6549A"/>
    <w:rsid w:val="00C65574"/>
    <w:rsid w:val="00C66121"/>
    <w:rsid w:val="00C661DB"/>
    <w:rsid w:val="00C66300"/>
    <w:rsid w:val="00C665E6"/>
    <w:rsid w:val="00C66A64"/>
    <w:rsid w:val="00C66C20"/>
    <w:rsid w:val="00C66D5D"/>
    <w:rsid w:val="00C672FA"/>
    <w:rsid w:val="00C67556"/>
    <w:rsid w:val="00C67DED"/>
    <w:rsid w:val="00C70010"/>
    <w:rsid w:val="00C70251"/>
    <w:rsid w:val="00C70259"/>
    <w:rsid w:val="00C703E1"/>
    <w:rsid w:val="00C708DF"/>
    <w:rsid w:val="00C70DE1"/>
    <w:rsid w:val="00C70FA5"/>
    <w:rsid w:val="00C71505"/>
    <w:rsid w:val="00C7187B"/>
    <w:rsid w:val="00C718A1"/>
    <w:rsid w:val="00C71E82"/>
    <w:rsid w:val="00C723D2"/>
    <w:rsid w:val="00C725F8"/>
    <w:rsid w:val="00C72A1A"/>
    <w:rsid w:val="00C72B18"/>
    <w:rsid w:val="00C72BEF"/>
    <w:rsid w:val="00C72DAF"/>
    <w:rsid w:val="00C73285"/>
    <w:rsid w:val="00C7328A"/>
    <w:rsid w:val="00C734BD"/>
    <w:rsid w:val="00C73949"/>
    <w:rsid w:val="00C73EE1"/>
    <w:rsid w:val="00C74349"/>
    <w:rsid w:val="00C743FF"/>
    <w:rsid w:val="00C744A1"/>
    <w:rsid w:val="00C7452C"/>
    <w:rsid w:val="00C745B5"/>
    <w:rsid w:val="00C74786"/>
    <w:rsid w:val="00C747DA"/>
    <w:rsid w:val="00C75442"/>
    <w:rsid w:val="00C755A9"/>
    <w:rsid w:val="00C756E3"/>
    <w:rsid w:val="00C75FEA"/>
    <w:rsid w:val="00C76162"/>
    <w:rsid w:val="00C7635C"/>
    <w:rsid w:val="00C763BD"/>
    <w:rsid w:val="00C76653"/>
    <w:rsid w:val="00C76C3F"/>
    <w:rsid w:val="00C7721B"/>
    <w:rsid w:val="00C7727A"/>
    <w:rsid w:val="00C77557"/>
    <w:rsid w:val="00C77B54"/>
    <w:rsid w:val="00C77BFC"/>
    <w:rsid w:val="00C77CA7"/>
    <w:rsid w:val="00C77DA6"/>
    <w:rsid w:val="00C800A5"/>
    <w:rsid w:val="00C800F9"/>
    <w:rsid w:val="00C80906"/>
    <w:rsid w:val="00C80CAC"/>
    <w:rsid w:val="00C80F27"/>
    <w:rsid w:val="00C81104"/>
    <w:rsid w:val="00C81631"/>
    <w:rsid w:val="00C82BB7"/>
    <w:rsid w:val="00C830BD"/>
    <w:rsid w:val="00C83801"/>
    <w:rsid w:val="00C83D45"/>
    <w:rsid w:val="00C83FB6"/>
    <w:rsid w:val="00C847E7"/>
    <w:rsid w:val="00C84B17"/>
    <w:rsid w:val="00C85130"/>
    <w:rsid w:val="00C85A4B"/>
    <w:rsid w:val="00C85C7A"/>
    <w:rsid w:val="00C85E85"/>
    <w:rsid w:val="00C8649C"/>
    <w:rsid w:val="00C864F1"/>
    <w:rsid w:val="00C868AD"/>
    <w:rsid w:val="00C86C2F"/>
    <w:rsid w:val="00C86CE5"/>
    <w:rsid w:val="00C86EF3"/>
    <w:rsid w:val="00C876E2"/>
    <w:rsid w:val="00C8796A"/>
    <w:rsid w:val="00C9002A"/>
    <w:rsid w:val="00C9024E"/>
    <w:rsid w:val="00C9052E"/>
    <w:rsid w:val="00C90DB7"/>
    <w:rsid w:val="00C9131D"/>
    <w:rsid w:val="00C92080"/>
    <w:rsid w:val="00C922CA"/>
    <w:rsid w:val="00C9283C"/>
    <w:rsid w:val="00C92C07"/>
    <w:rsid w:val="00C92C7C"/>
    <w:rsid w:val="00C92CD1"/>
    <w:rsid w:val="00C933A1"/>
    <w:rsid w:val="00C9380A"/>
    <w:rsid w:val="00C93C96"/>
    <w:rsid w:val="00C93DBE"/>
    <w:rsid w:val="00C93E67"/>
    <w:rsid w:val="00C94146"/>
    <w:rsid w:val="00C94170"/>
    <w:rsid w:val="00C945D3"/>
    <w:rsid w:val="00C945EC"/>
    <w:rsid w:val="00C94D93"/>
    <w:rsid w:val="00C94FC6"/>
    <w:rsid w:val="00C9509A"/>
    <w:rsid w:val="00C95624"/>
    <w:rsid w:val="00C956D0"/>
    <w:rsid w:val="00C9596C"/>
    <w:rsid w:val="00C95B9A"/>
    <w:rsid w:val="00C95BF3"/>
    <w:rsid w:val="00C96209"/>
    <w:rsid w:val="00C962F0"/>
    <w:rsid w:val="00C96440"/>
    <w:rsid w:val="00C96663"/>
    <w:rsid w:val="00C966B5"/>
    <w:rsid w:val="00C96A52"/>
    <w:rsid w:val="00C96FE4"/>
    <w:rsid w:val="00C971BB"/>
    <w:rsid w:val="00C976BF"/>
    <w:rsid w:val="00C97C55"/>
    <w:rsid w:val="00CA05D3"/>
    <w:rsid w:val="00CA0E12"/>
    <w:rsid w:val="00CA0E45"/>
    <w:rsid w:val="00CA113A"/>
    <w:rsid w:val="00CA126E"/>
    <w:rsid w:val="00CA1A00"/>
    <w:rsid w:val="00CA2198"/>
    <w:rsid w:val="00CA21F6"/>
    <w:rsid w:val="00CA2229"/>
    <w:rsid w:val="00CA2639"/>
    <w:rsid w:val="00CA29E2"/>
    <w:rsid w:val="00CA2C7A"/>
    <w:rsid w:val="00CA3523"/>
    <w:rsid w:val="00CA360D"/>
    <w:rsid w:val="00CA4053"/>
    <w:rsid w:val="00CA417C"/>
    <w:rsid w:val="00CA4493"/>
    <w:rsid w:val="00CA4752"/>
    <w:rsid w:val="00CA47FA"/>
    <w:rsid w:val="00CA493C"/>
    <w:rsid w:val="00CA4C7A"/>
    <w:rsid w:val="00CA4FF5"/>
    <w:rsid w:val="00CA5C87"/>
    <w:rsid w:val="00CA5CC9"/>
    <w:rsid w:val="00CA6735"/>
    <w:rsid w:val="00CA6BDD"/>
    <w:rsid w:val="00CA7147"/>
    <w:rsid w:val="00CA72AF"/>
    <w:rsid w:val="00CA72D3"/>
    <w:rsid w:val="00CA7350"/>
    <w:rsid w:val="00CA74A1"/>
    <w:rsid w:val="00CA755F"/>
    <w:rsid w:val="00CA7C72"/>
    <w:rsid w:val="00CA7CDE"/>
    <w:rsid w:val="00CB0088"/>
    <w:rsid w:val="00CB00A6"/>
    <w:rsid w:val="00CB0232"/>
    <w:rsid w:val="00CB04AC"/>
    <w:rsid w:val="00CB0AE0"/>
    <w:rsid w:val="00CB0C8A"/>
    <w:rsid w:val="00CB0D4C"/>
    <w:rsid w:val="00CB1179"/>
    <w:rsid w:val="00CB14AA"/>
    <w:rsid w:val="00CB15DD"/>
    <w:rsid w:val="00CB16CC"/>
    <w:rsid w:val="00CB18CF"/>
    <w:rsid w:val="00CB20C8"/>
    <w:rsid w:val="00CB2826"/>
    <w:rsid w:val="00CB2920"/>
    <w:rsid w:val="00CB2BDF"/>
    <w:rsid w:val="00CB2C40"/>
    <w:rsid w:val="00CB2D1B"/>
    <w:rsid w:val="00CB2E09"/>
    <w:rsid w:val="00CB2FFD"/>
    <w:rsid w:val="00CB35BB"/>
    <w:rsid w:val="00CB366E"/>
    <w:rsid w:val="00CB38F9"/>
    <w:rsid w:val="00CB3BDE"/>
    <w:rsid w:val="00CB40A7"/>
    <w:rsid w:val="00CB40FB"/>
    <w:rsid w:val="00CB4315"/>
    <w:rsid w:val="00CB4707"/>
    <w:rsid w:val="00CB475D"/>
    <w:rsid w:val="00CB4E38"/>
    <w:rsid w:val="00CB516A"/>
    <w:rsid w:val="00CB529F"/>
    <w:rsid w:val="00CB560D"/>
    <w:rsid w:val="00CB5BCB"/>
    <w:rsid w:val="00CB5CA0"/>
    <w:rsid w:val="00CB67C0"/>
    <w:rsid w:val="00CB67FB"/>
    <w:rsid w:val="00CB70DA"/>
    <w:rsid w:val="00CB737A"/>
    <w:rsid w:val="00CB7C81"/>
    <w:rsid w:val="00CC030D"/>
    <w:rsid w:val="00CC08B9"/>
    <w:rsid w:val="00CC08EF"/>
    <w:rsid w:val="00CC0AAF"/>
    <w:rsid w:val="00CC0D92"/>
    <w:rsid w:val="00CC1698"/>
    <w:rsid w:val="00CC1B6D"/>
    <w:rsid w:val="00CC2647"/>
    <w:rsid w:val="00CC2752"/>
    <w:rsid w:val="00CC27D6"/>
    <w:rsid w:val="00CC2932"/>
    <w:rsid w:val="00CC2E9A"/>
    <w:rsid w:val="00CC315B"/>
    <w:rsid w:val="00CC3BA8"/>
    <w:rsid w:val="00CC3C66"/>
    <w:rsid w:val="00CC489C"/>
    <w:rsid w:val="00CC4AD7"/>
    <w:rsid w:val="00CC4C35"/>
    <w:rsid w:val="00CC5000"/>
    <w:rsid w:val="00CC5225"/>
    <w:rsid w:val="00CC54FF"/>
    <w:rsid w:val="00CC5A6A"/>
    <w:rsid w:val="00CC5C8F"/>
    <w:rsid w:val="00CC605A"/>
    <w:rsid w:val="00CC6117"/>
    <w:rsid w:val="00CC6538"/>
    <w:rsid w:val="00CC6D11"/>
    <w:rsid w:val="00CC7188"/>
    <w:rsid w:val="00CC75C5"/>
    <w:rsid w:val="00CC7631"/>
    <w:rsid w:val="00CC7669"/>
    <w:rsid w:val="00CC7741"/>
    <w:rsid w:val="00CC787A"/>
    <w:rsid w:val="00CC7A5B"/>
    <w:rsid w:val="00CC7C1E"/>
    <w:rsid w:val="00CC7DF2"/>
    <w:rsid w:val="00CD01E8"/>
    <w:rsid w:val="00CD0672"/>
    <w:rsid w:val="00CD0D77"/>
    <w:rsid w:val="00CD11CF"/>
    <w:rsid w:val="00CD139F"/>
    <w:rsid w:val="00CD16BB"/>
    <w:rsid w:val="00CD1780"/>
    <w:rsid w:val="00CD1C69"/>
    <w:rsid w:val="00CD1E2C"/>
    <w:rsid w:val="00CD1E4E"/>
    <w:rsid w:val="00CD1FF2"/>
    <w:rsid w:val="00CD20FD"/>
    <w:rsid w:val="00CD2122"/>
    <w:rsid w:val="00CD2476"/>
    <w:rsid w:val="00CD2682"/>
    <w:rsid w:val="00CD2968"/>
    <w:rsid w:val="00CD2A1E"/>
    <w:rsid w:val="00CD2C07"/>
    <w:rsid w:val="00CD2CA1"/>
    <w:rsid w:val="00CD2D4D"/>
    <w:rsid w:val="00CD2FFC"/>
    <w:rsid w:val="00CD3010"/>
    <w:rsid w:val="00CD4367"/>
    <w:rsid w:val="00CD44E3"/>
    <w:rsid w:val="00CD47E0"/>
    <w:rsid w:val="00CD4EA1"/>
    <w:rsid w:val="00CD500B"/>
    <w:rsid w:val="00CD52DE"/>
    <w:rsid w:val="00CD5D4A"/>
    <w:rsid w:val="00CD61E5"/>
    <w:rsid w:val="00CD62B2"/>
    <w:rsid w:val="00CD6664"/>
    <w:rsid w:val="00CD66E4"/>
    <w:rsid w:val="00CD682F"/>
    <w:rsid w:val="00CD690D"/>
    <w:rsid w:val="00CD6E24"/>
    <w:rsid w:val="00CD71EF"/>
    <w:rsid w:val="00CD73D6"/>
    <w:rsid w:val="00CD75EA"/>
    <w:rsid w:val="00CD765F"/>
    <w:rsid w:val="00CD7FBF"/>
    <w:rsid w:val="00CE0004"/>
    <w:rsid w:val="00CE0A4D"/>
    <w:rsid w:val="00CE0A9A"/>
    <w:rsid w:val="00CE0F2E"/>
    <w:rsid w:val="00CE10B6"/>
    <w:rsid w:val="00CE12B3"/>
    <w:rsid w:val="00CE148E"/>
    <w:rsid w:val="00CE152F"/>
    <w:rsid w:val="00CE15AD"/>
    <w:rsid w:val="00CE240F"/>
    <w:rsid w:val="00CE2C82"/>
    <w:rsid w:val="00CE2DD9"/>
    <w:rsid w:val="00CE33E8"/>
    <w:rsid w:val="00CE345B"/>
    <w:rsid w:val="00CE3570"/>
    <w:rsid w:val="00CE358A"/>
    <w:rsid w:val="00CE3665"/>
    <w:rsid w:val="00CE380F"/>
    <w:rsid w:val="00CE3994"/>
    <w:rsid w:val="00CE3F4A"/>
    <w:rsid w:val="00CE40AE"/>
    <w:rsid w:val="00CE4615"/>
    <w:rsid w:val="00CE494A"/>
    <w:rsid w:val="00CE4DE3"/>
    <w:rsid w:val="00CE4FAC"/>
    <w:rsid w:val="00CE55C6"/>
    <w:rsid w:val="00CE589F"/>
    <w:rsid w:val="00CE5FEC"/>
    <w:rsid w:val="00CE620C"/>
    <w:rsid w:val="00CE6704"/>
    <w:rsid w:val="00CE6C78"/>
    <w:rsid w:val="00CE717D"/>
    <w:rsid w:val="00CE7CE3"/>
    <w:rsid w:val="00CF02DA"/>
    <w:rsid w:val="00CF0D58"/>
    <w:rsid w:val="00CF0E6C"/>
    <w:rsid w:val="00CF10E2"/>
    <w:rsid w:val="00CF1EC1"/>
    <w:rsid w:val="00CF1FB9"/>
    <w:rsid w:val="00CF2372"/>
    <w:rsid w:val="00CF26C8"/>
    <w:rsid w:val="00CF2949"/>
    <w:rsid w:val="00CF2DE0"/>
    <w:rsid w:val="00CF30BD"/>
    <w:rsid w:val="00CF35CD"/>
    <w:rsid w:val="00CF3837"/>
    <w:rsid w:val="00CF3D7E"/>
    <w:rsid w:val="00CF3FCB"/>
    <w:rsid w:val="00CF41FC"/>
    <w:rsid w:val="00CF439D"/>
    <w:rsid w:val="00CF44CA"/>
    <w:rsid w:val="00CF453D"/>
    <w:rsid w:val="00CF46CF"/>
    <w:rsid w:val="00CF489B"/>
    <w:rsid w:val="00CF4EAF"/>
    <w:rsid w:val="00CF5284"/>
    <w:rsid w:val="00CF542D"/>
    <w:rsid w:val="00CF586A"/>
    <w:rsid w:val="00CF5B4F"/>
    <w:rsid w:val="00CF5C6C"/>
    <w:rsid w:val="00CF5CE2"/>
    <w:rsid w:val="00CF67C5"/>
    <w:rsid w:val="00CF682D"/>
    <w:rsid w:val="00CF6C7C"/>
    <w:rsid w:val="00CF6D1D"/>
    <w:rsid w:val="00CF703A"/>
    <w:rsid w:val="00CF74B6"/>
    <w:rsid w:val="00CF74DF"/>
    <w:rsid w:val="00CF7508"/>
    <w:rsid w:val="00CF7580"/>
    <w:rsid w:val="00CF792F"/>
    <w:rsid w:val="00D00E97"/>
    <w:rsid w:val="00D0110D"/>
    <w:rsid w:val="00D013E8"/>
    <w:rsid w:val="00D01AB4"/>
    <w:rsid w:val="00D01ECD"/>
    <w:rsid w:val="00D02170"/>
    <w:rsid w:val="00D024DF"/>
    <w:rsid w:val="00D02AE7"/>
    <w:rsid w:val="00D02CB8"/>
    <w:rsid w:val="00D038CF"/>
    <w:rsid w:val="00D04045"/>
    <w:rsid w:val="00D04263"/>
    <w:rsid w:val="00D04339"/>
    <w:rsid w:val="00D04536"/>
    <w:rsid w:val="00D04EE9"/>
    <w:rsid w:val="00D04F10"/>
    <w:rsid w:val="00D050D6"/>
    <w:rsid w:val="00D054DB"/>
    <w:rsid w:val="00D056A5"/>
    <w:rsid w:val="00D05F15"/>
    <w:rsid w:val="00D061D6"/>
    <w:rsid w:val="00D06283"/>
    <w:rsid w:val="00D0635D"/>
    <w:rsid w:val="00D063C2"/>
    <w:rsid w:val="00D0647B"/>
    <w:rsid w:val="00D06B8F"/>
    <w:rsid w:val="00D06D74"/>
    <w:rsid w:val="00D0746B"/>
    <w:rsid w:val="00D07796"/>
    <w:rsid w:val="00D077FE"/>
    <w:rsid w:val="00D07A02"/>
    <w:rsid w:val="00D07AA5"/>
    <w:rsid w:val="00D07F82"/>
    <w:rsid w:val="00D1011F"/>
    <w:rsid w:val="00D10337"/>
    <w:rsid w:val="00D105E4"/>
    <w:rsid w:val="00D112DC"/>
    <w:rsid w:val="00D114BE"/>
    <w:rsid w:val="00D118A2"/>
    <w:rsid w:val="00D118A6"/>
    <w:rsid w:val="00D11C90"/>
    <w:rsid w:val="00D124A0"/>
    <w:rsid w:val="00D12615"/>
    <w:rsid w:val="00D12758"/>
    <w:rsid w:val="00D12F55"/>
    <w:rsid w:val="00D133C7"/>
    <w:rsid w:val="00D13BCC"/>
    <w:rsid w:val="00D13F73"/>
    <w:rsid w:val="00D143A8"/>
    <w:rsid w:val="00D143FE"/>
    <w:rsid w:val="00D14402"/>
    <w:rsid w:val="00D14715"/>
    <w:rsid w:val="00D149F0"/>
    <w:rsid w:val="00D14BF5"/>
    <w:rsid w:val="00D1564C"/>
    <w:rsid w:val="00D158B1"/>
    <w:rsid w:val="00D15B00"/>
    <w:rsid w:val="00D15CF3"/>
    <w:rsid w:val="00D15F60"/>
    <w:rsid w:val="00D16011"/>
    <w:rsid w:val="00D162A3"/>
    <w:rsid w:val="00D164BB"/>
    <w:rsid w:val="00D165D3"/>
    <w:rsid w:val="00D16775"/>
    <w:rsid w:val="00D1685E"/>
    <w:rsid w:val="00D16930"/>
    <w:rsid w:val="00D16A06"/>
    <w:rsid w:val="00D170BC"/>
    <w:rsid w:val="00D171A9"/>
    <w:rsid w:val="00D17616"/>
    <w:rsid w:val="00D177EA"/>
    <w:rsid w:val="00D17918"/>
    <w:rsid w:val="00D20050"/>
    <w:rsid w:val="00D200B3"/>
    <w:rsid w:val="00D200D1"/>
    <w:rsid w:val="00D2020D"/>
    <w:rsid w:val="00D204F6"/>
    <w:rsid w:val="00D20832"/>
    <w:rsid w:val="00D20A69"/>
    <w:rsid w:val="00D21E39"/>
    <w:rsid w:val="00D22237"/>
    <w:rsid w:val="00D2228A"/>
    <w:rsid w:val="00D226C3"/>
    <w:rsid w:val="00D22CD2"/>
    <w:rsid w:val="00D22E05"/>
    <w:rsid w:val="00D2314E"/>
    <w:rsid w:val="00D236C8"/>
    <w:rsid w:val="00D23732"/>
    <w:rsid w:val="00D23B22"/>
    <w:rsid w:val="00D23C7F"/>
    <w:rsid w:val="00D23E2A"/>
    <w:rsid w:val="00D24085"/>
    <w:rsid w:val="00D240C7"/>
    <w:rsid w:val="00D24109"/>
    <w:rsid w:val="00D2418F"/>
    <w:rsid w:val="00D24256"/>
    <w:rsid w:val="00D24437"/>
    <w:rsid w:val="00D2471A"/>
    <w:rsid w:val="00D24B29"/>
    <w:rsid w:val="00D24B2A"/>
    <w:rsid w:val="00D24BDC"/>
    <w:rsid w:val="00D24DFF"/>
    <w:rsid w:val="00D24FF5"/>
    <w:rsid w:val="00D2508D"/>
    <w:rsid w:val="00D251F5"/>
    <w:rsid w:val="00D2547E"/>
    <w:rsid w:val="00D254EF"/>
    <w:rsid w:val="00D25A54"/>
    <w:rsid w:val="00D25B4F"/>
    <w:rsid w:val="00D25EE0"/>
    <w:rsid w:val="00D2601D"/>
    <w:rsid w:val="00D26289"/>
    <w:rsid w:val="00D266EA"/>
    <w:rsid w:val="00D26755"/>
    <w:rsid w:val="00D2683E"/>
    <w:rsid w:val="00D26D94"/>
    <w:rsid w:val="00D26EDB"/>
    <w:rsid w:val="00D26F44"/>
    <w:rsid w:val="00D270C9"/>
    <w:rsid w:val="00D2727D"/>
    <w:rsid w:val="00D2795D"/>
    <w:rsid w:val="00D27A93"/>
    <w:rsid w:val="00D27D26"/>
    <w:rsid w:val="00D27D3E"/>
    <w:rsid w:val="00D27EDE"/>
    <w:rsid w:val="00D30026"/>
    <w:rsid w:val="00D30063"/>
    <w:rsid w:val="00D30839"/>
    <w:rsid w:val="00D308B7"/>
    <w:rsid w:val="00D30984"/>
    <w:rsid w:val="00D3133D"/>
    <w:rsid w:val="00D31492"/>
    <w:rsid w:val="00D31781"/>
    <w:rsid w:val="00D318C7"/>
    <w:rsid w:val="00D31B20"/>
    <w:rsid w:val="00D32536"/>
    <w:rsid w:val="00D327CD"/>
    <w:rsid w:val="00D32A84"/>
    <w:rsid w:val="00D32AFE"/>
    <w:rsid w:val="00D32C35"/>
    <w:rsid w:val="00D32D0D"/>
    <w:rsid w:val="00D3337C"/>
    <w:rsid w:val="00D334C3"/>
    <w:rsid w:val="00D3351F"/>
    <w:rsid w:val="00D33668"/>
    <w:rsid w:val="00D33726"/>
    <w:rsid w:val="00D337E2"/>
    <w:rsid w:val="00D33AC7"/>
    <w:rsid w:val="00D33EF5"/>
    <w:rsid w:val="00D34241"/>
    <w:rsid w:val="00D347E4"/>
    <w:rsid w:val="00D348E5"/>
    <w:rsid w:val="00D34B83"/>
    <w:rsid w:val="00D351EB"/>
    <w:rsid w:val="00D35938"/>
    <w:rsid w:val="00D3598C"/>
    <w:rsid w:val="00D359E9"/>
    <w:rsid w:val="00D35DD6"/>
    <w:rsid w:val="00D36035"/>
    <w:rsid w:val="00D3616F"/>
    <w:rsid w:val="00D369E0"/>
    <w:rsid w:val="00D36F1F"/>
    <w:rsid w:val="00D3708C"/>
    <w:rsid w:val="00D37147"/>
    <w:rsid w:val="00D37555"/>
    <w:rsid w:val="00D376CC"/>
    <w:rsid w:val="00D37705"/>
    <w:rsid w:val="00D37BF8"/>
    <w:rsid w:val="00D37CD2"/>
    <w:rsid w:val="00D37D38"/>
    <w:rsid w:val="00D37D44"/>
    <w:rsid w:val="00D37F41"/>
    <w:rsid w:val="00D40260"/>
    <w:rsid w:val="00D40A13"/>
    <w:rsid w:val="00D40CA6"/>
    <w:rsid w:val="00D40CF1"/>
    <w:rsid w:val="00D4115E"/>
    <w:rsid w:val="00D41376"/>
    <w:rsid w:val="00D413A5"/>
    <w:rsid w:val="00D4157D"/>
    <w:rsid w:val="00D41AB9"/>
    <w:rsid w:val="00D41BCD"/>
    <w:rsid w:val="00D41FCA"/>
    <w:rsid w:val="00D42004"/>
    <w:rsid w:val="00D42550"/>
    <w:rsid w:val="00D429D4"/>
    <w:rsid w:val="00D42A59"/>
    <w:rsid w:val="00D42B05"/>
    <w:rsid w:val="00D43031"/>
    <w:rsid w:val="00D434CA"/>
    <w:rsid w:val="00D435E0"/>
    <w:rsid w:val="00D43628"/>
    <w:rsid w:val="00D43AC1"/>
    <w:rsid w:val="00D43D64"/>
    <w:rsid w:val="00D442FD"/>
    <w:rsid w:val="00D44350"/>
    <w:rsid w:val="00D44366"/>
    <w:rsid w:val="00D444DA"/>
    <w:rsid w:val="00D44506"/>
    <w:rsid w:val="00D445FA"/>
    <w:rsid w:val="00D4482F"/>
    <w:rsid w:val="00D44B5B"/>
    <w:rsid w:val="00D4507B"/>
    <w:rsid w:val="00D45964"/>
    <w:rsid w:val="00D45DB5"/>
    <w:rsid w:val="00D4602A"/>
    <w:rsid w:val="00D46085"/>
    <w:rsid w:val="00D461D4"/>
    <w:rsid w:val="00D46865"/>
    <w:rsid w:val="00D46A33"/>
    <w:rsid w:val="00D46B9F"/>
    <w:rsid w:val="00D46EEF"/>
    <w:rsid w:val="00D47042"/>
    <w:rsid w:val="00D4735F"/>
    <w:rsid w:val="00D475AF"/>
    <w:rsid w:val="00D477DB"/>
    <w:rsid w:val="00D47A38"/>
    <w:rsid w:val="00D47EB8"/>
    <w:rsid w:val="00D500F3"/>
    <w:rsid w:val="00D5029D"/>
    <w:rsid w:val="00D5048C"/>
    <w:rsid w:val="00D50B5F"/>
    <w:rsid w:val="00D50D6E"/>
    <w:rsid w:val="00D5159E"/>
    <w:rsid w:val="00D5178D"/>
    <w:rsid w:val="00D51D29"/>
    <w:rsid w:val="00D51E93"/>
    <w:rsid w:val="00D51F4B"/>
    <w:rsid w:val="00D52018"/>
    <w:rsid w:val="00D52E0A"/>
    <w:rsid w:val="00D52EA2"/>
    <w:rsid w:val="00D54220"/>
    <w:rsid w:val="00D545D5"/>
    <w:rsid w:val="00D5515D"/>
    <w:rsid w:val="00D55354"/>
    <w:rsid w:val="00D5555F"/>
    <w:rsid w:val="00D55C6C"/>
    <w:rsid w:val="00D55CFC"/>
    <w:rsid w:val="00D56030"/>
    <w:rsid w:val="00D56503"/>
    <w:rsid w:val="00D5669F"/>
    <w:rsid w:val="00D56794"/>
    <w:rsid w:val="00D5686D"/>
    <w:rsid w:val="00D572E1"/>
    <w:rsid w:val="00D5743E"/>
    <w:rsid w:val="00D57D28"/>
    <w:rsid w:val="00D57D44"/>
    <w:rsid w:val="00D57E23"/>
    <w:rsid w:val="00D6080F"/>
    <w:rsid w:val="00D60930"/>
    <w:rsid w:val="00D60B06"/>
    <w:rsid w:val="00D60EA4"/>
    <w:rsid w:val="00D61370"/>
    <w:rsid w:val="00D613C3"/>
    <w:rsid w:val="00D61564"/>
    <w:rsid w:val="00D6159E"/>
    <w:rsid w:val="00D6166D"/>
    <w:rsid w:val="00D616FF"/>
    <w:rsid w:val="00D61B6F"/>
    <w:rsid w:val="00D61FD8"/>
    <w:rsid w:val="00D62089"/>
    <w:rsid w:val="00D620F6"/>
    <w:rsid w:val="00D62107"/>
    <w:rsid w:val="00D62286"/>
    <w:rsid w:val="00D62304"/>
    <w:rsid w:val="00D62818"/>
    <w:rsid w:val="00D631D9"/>
    <w:rsid w:val="00D632AB"/>
    <w:rsid w:val="00D635F2"/>
    <w:rsid w:val="00D63A95"/>
    <w:rsid w:val="00D63BBF"/>
    <w:rsid w:val="00D63FEE"/>
    <w:rsid w:val="00D64533"/>
    <w:rsid w:val="00D645D5"/>
    <w:rsid w:val="00D645FB"/>
    <w:rsid w:val="00D648FB"/>
    <w:rsid w:val="00D64DBC"/>
    <w:rsid w:val="00D65154"/>
    <w:rsid w:val="00D65DE5"/>
    <w:rsid w:val="00D6602A"/>
    <w:rsid w:val="00D665D3"/>
    <w:rsid w:val="00D6690C"/>
    <w:rsid w:val="00D669F2"/>
    <w:rsid w:val="00D66F4C"/>
    <w:rsid w:val="00D674C1"/>
    <w:rsid w:val="00D677CD"/>
    <w:rsid w:val="00D67B61"/>
    <w:rsid w:val="00D67C6C"/>
    <w:rsid w:val="00D67E68"/>
    <w:rsid w:val="00D707F8"/>
    <w:rsid w:val="00D70AAF"/>
    <w:rsid w:val="00D70BF7"/>
    <w:rsid w:val="00D71354"/>
    <w:rsid w:val="00D71575"/>
    <w:rsid w:val="00D71911"/>
    <w:rsid w:val="00D71A25"/>
    <w:rsid w:val="00D71EB8"/>
    <w:rsid w:val="00D72006"/>
    <w:rsid w:val="00D720CF"/>
    <w:rsid w:val="00D720E9"/>
    <w:rsid w:val="00D726AA"/>
    <w:rsid w:val="00D726C5"/>
    <w:rsid w:val="00D7276F"/>
    <w:rsid w:val="00D72883"/>
    <w:rsid w:val="00D73236"/>
    <w:rsid w:val="00D73BFE"/>
    <w:rsid w:val="00D73DB6"/>
    <w:rsid w:val="00D73DD6"/>
    <w:rsid w:val="00D73FC1"/>
    <w:rsid w:val="00D74220"/>
    <w:rsid w:val="00D743D3"/>
    <w:rsid w:val="00D7461B"/>
    <w:rsid w:val="00D74A9D"/>
    <w:rsid w:val="00D74C9F"/>
    <w:rsid w:val="00D74E66"/>
    <w:rsid w:val="00D74FF0"/>
    <w:rsid w:val="00D75081"/>
    <w:rsid w:val="00D75314"/>
    <w:rsid w:val="00D75C2E"/>
    <w:rsid w:val="00D75CBD"/>
    <w:rsid w:val="00D76118"/>
    <w:rsid w:val="00D76790"/>
    <w:rsid w:val="00D76ADB"/>
    <w:rsid w:val="00D76ECA"/>
    <w:rsid w:val="00D77756"/>
    <w:rsid w:val="00D77A28"/>
    <w:rsid w:val="00D77A8B"/>
    <w:rsid w:val="00D77AF3"/>
    <w:rsid w:val="00D77E0F"/>
    <w:rsid w:val="00D77F1B"/>
    <w:rsid w:val="00D77FC1"/>
    <w:rsid w:val="00D80076"/>
    <w:rsid w:val="00D8047E"/>
    <w:rsid w:val="00D804B5"/>
    <w:rsid w:val="00D80BE1"/>
    <w:rsid w:val="00D80E2A"/>
    <w:rsid w:val="00D8101C"/>
    <w:rsid w:val="00D810DB"/>
    <w:rsid w:val="00D811C6"/>
    <w:rsid w:val="00D8121C"/>
    <w:rsid w:val="00D8126A"/>
    <w:rsid w:val="00D8156C"/>
    <w:rsid w:val="00D81720"/>
    <w:rsid w:val="00D81CC9"/>
    <w:rsid w:val="00D82025"/>
    <w:rsid w:val="00D82338"/>
    <w:rsid w:val="00D82598"/>
    <w:rsid w:val="00D82693"/>
    <w:rsid w:val="00D82706"/>
    <w:rsid w:val="00D82C9A"/>
    <w:rsid w:val="00D832DC"/>
    <w:rsid w:val="00D836D2"/>
    <w:rsid w:val="00D84066"/>
    <w:rsid w:val="00D84929"/>
    <w:rsid w:val="00D8493F"/>
    <w:rsid w:val="00D84AA5"/>
    <w:rsid w:val="00D84ADA"/>
    <w:rsid w:val="00D8507F"/>
    <w:rsid w:val="00D85185"/>
    <w:rsid w:val="00D851EF"/>
    <w:rsid w:val="00D8563A"/>
    <w:rsid w:val="00D856BB"/>
    <w:rsid w:val="00D85BD3"/>
    <w:rsid w:val="00D85C8F"/>
    <w:rsid w:val="00D86028"/>
    <w:rsid w:val="00D860C5"/>
    <w:rsid w:val="00D86F20"/>
    <w:rsid w:val="00D8714F"/>
    <w:rsid w:val="00D8748A"/>
    <w:rsid w:val="00D876DD"/>
    <w:rsid w:val="00D87D55"/>
    <w:rsid w:val="00D90069"/>
    <w:rsid w:val="00D90343"/>
    <w:rsid w:val="00D914CA"/>
    <w:rsid w:val="00D917E8"/>
    <w:rsid w:val="00D91A68"/>
    <w:rsid w:val="00D91B98"/>
    <w:rsid w:val="00D91BB7"/>
    <w:rsid w:val="00D91C08"/>
    <w:rsid w:val="00D91D86"/>
    <w:rsid w:val="00D91EF8"/>
    <w:rsid w:val="00D91FB8"/>
    <w:rsid w:val="00D91FE3"/>
    <w:rsid w:val="00D92333"/>
    <w:rsid w:val="00D92573"/>
    <w:rsid w:val="00D9270D"/>
    <w:rsid w:val="00D92998"/>
    <w:rsid w:val="00D92B53"/>
    <w:rsid w:val="00D92F59"/>
    <w:rsid w:val="00D930B9"/>
    <w:rsid w:val="00D93643"/>
    <w:rsid w:val="00D93BB1"/>
    <w:rsid w:val="00D93EEC"/>
    <w:rsid w:val="00D93F16"/>
    <w:rsid w:val="00D93F77"/>
    <w:rsid w:val="00D94072"/>
    <w:rsid w:val="00D94539"/>
    <w:rsid w:val="00D94605"/>
    <w:rsid w:val="00D9462D"/>
    <w:rsid w:val="00D94860"/>
    <w:rsid w:val="00D949CA"/>
    <w:rsid w:val="00D94C4A"/>
    <w:rsid w:val="00D95003"/>
    <w:rsid w:val="00D9519F"/>
    <w:rsid w:val="00D95264"/>
    <w:rsid w:val="00D953AB"/>
    <w:rsid w:val="00D954FA"/>
    <w:rsid w:val="00D9569C"/>
    <w:rsid w:val="00D95882"/>
    <w:rsid w:val="00D95B68"/>
    <w:rsid w:val="00D95D41"/>
    <w:rsid w:val="00D96010"/>
    <w:rsid w:val="00D96071"/>
    <w:rsid w:val="00D960D2"/>
    <w:rsid w:val="00D963AB"/>
    <w:rsid w:val="00D96583"/>
    <w:rsid w:val="00D96F06"/>
    <w:rsid w:val="00D9753F"/>
    <w:rsid w:val="00D976AB"/>
    <w:rsid w:val="00D977AC"/>
    <w:rsid w:val="00DA00E8"/>
    <w:rsid w:val="00DA0132"/>
    <w:rsid w:val="00DA03E9"/>
    <w:rsid w:val="00DA046B"/>
    <w:rsid w:val="00DA0551"/>
    <w:rsid w:val="00DA0823"/>
    <w:rsid w:val="00DA0B3C"/>
    <w:rsid w:val="00DA0F79"/>
    <w:rsid w:val="00DA14AC"/>
    <w:rsid w:val="00DA15B0"/>
    <w:rsid w:val="00DA1647"/>
    <w:rsid w:val="00DA18CF"/>
    <w:rsid w:val="00DA1A06"/>
    <w:rsid w:val="00DA1A48"/>
    <w:rsid w:val="00DA1B1D"/>
    <w:rsid w:val="00DA1EDC"/>
    <w:rsid w:val="00DA21DE"/>
    <w:rsid w:val="00DA26A0"/>
    <w:rsid w:val="00DA2AD4"/>
    <w:rsid w:val="00DA34E3"/>
    <w:rsid w:val="00DA3577"/>
    <w:rsid w:val="00DA359B"/>
    <w:rsid w:val="00DA3D76"/>
    <w:rsid w:val="00DA3DCD"/>
    <w:rsid w:val="00DA3FF9"/>
    <w:rsid w:val="00DA4522"/>
    <w:rsid w:val="00DA4686"/>
    <w:rsid w:val="00DA4723"/>
    <w:rsid w:val="00DA5077"/>
    <w:rsid w:val="00DA5213"/>
    <w:rsid w:val="00DA521C"/>
    <w:rsid w:val="00DA5306"/>
    <w:rsid w:val="00DA5461"/>
    <w:rsid w:val="00DA54B4"/>
    <w:rsid w:val="00DA5562"/>
    <w:rsid w:val="00DA5580"/>
    <w:rsid w:val="00DA5965"/>
    <w:rsid w:val="00DA5CFC"/>
    <w:rsid w:val="00DA5E1C"/>
    <w:rsid w:val="00DA6353"/>
    <w:rsid w:val="00DA65CF"/>
    <w:rsid w:val="00DA6739"/>
    <w:rsid w:val="00DA67E8"/>
    <w:rsid w:val="00DA6B60"/>
    <w:rsid w:val="00DA6CBB"/>
    <w:rsid w:val="00DA700D"/>
    <w:rsid w:val="00DA71E8"/>
    <w:rsid w:val="00DA730C"/>
    <w:rsid w:val="00DA73C6"/>
    <w:rsid w:val="00DA74E1"/>
    <w:rsid w:val="00DA77E9"/>
    <w:rsid w:val="00DA7890"/>
    <w:rsid w:val="00DA7A28"/>
    <w:rsid w:val="00DA7E18"/>
    <w:rsid w:val="00DB0023"/>
    <w:rsid w:val="00DB02FB"/>
    <w:rsid w:val="00DB17B6"/>
    <w:rsid w:val="00DB1AC6"/>
    <w:rsid w:val="00DB1C99"/>
    <w:rsid w:val="00DB1D06"/>
    <w:rsid w:val="00DB1E12"/>
    <w:rsid w:val="00DB1E68"/>
    <w:rsid w:val="00DB2668"/>
    <w:rsid w:val="00DB2729"/>
    <w:rsid w:val="00DB29A1"/>
    <w:rsid w:val="00DB2C00"/>
    <w:rsid w:val="00DB2D7F"/>
    <w:rsid w:val="00DB2DF1"/>
    <w:rsid w:val="00DB33BE"/>
    <w:rsid w:val="00DB366D"/>
    <w:rsid w:val="00DB38BD"/>
    <w:rsid w:val="00DB3CD1"/>
    <w:rsid w:val="00DB42C1"/>
    <w:rsid w:val="00DB4A3E"/>
    <w:rsid w:val="00DB4C7D"/>
    <w:rsid w:val="00DB4F4A"/>
    <w:rsid w:val="00DB5131"/>
    <w:rsid w:val="00DB5152"/>
    <w:rsid w:val="00DB5369"/>
    <w:rsid w:val="00DB5691"/>
    <w:rsid w:val="00DB578C"/>
    <w:rsid w:val="00DB59F1"/>
    <w:rsid w:val="00DB5AFA"/>
    <w:rsid w:val="00DB5D80"/>
    <w:rsid w:val="00DB5E4D"/>
    <w:rsid w:val="00DB672D"/>
    <w:rsid w:val="00DB6A56"/>
    <w:rsid w:val="00DB6CB2"/>
    <w:rsid w:val="00DB70B8"/>
    <w:rsid w:val="00DB7215"/>
    <w:rsid w:val="00DB72D0"/>
    <w:rsid w:val="00DB7E78"/>
    <w:rsid w:val="00DC01D2"/>
    <w:rsid w:val="00DC0296"/>
    <w:rsid w:val="00DC0DE4"/>
    <w:rsid w:val="00DC0E4D"/>
    <w:rsid w:val="00DC125E"/>
    <w:rsid w:val="00DC1517"/>
    <w:rsid w:val="00DC16C4"/>
    <w:rsid w:val="00DC1CEB"/>
    <w:rsid w:val="00DC1D50"/>
    <w:rsid w:val="00DC1FD6"/>
    <w:rsid w:val="00DC20FB"/>
    <w:rsid w:val="00DC21DB"/>
    <w:rsid w:val="00DC228E"/>
    <w:rsid w:val="00DC25C9"/>
    <w:rsid w:val="00DC278D"/>
    <w:rsid w:val="00DC33F3"/>
    <w:rsid w:val="00DC37A0"/>
    <w:rsid w:val="00DC3A5D"/>
    <w:rsid w:val="00DC3BDE"/>
    <w:rsid w:val="00DC3E64"/>
    <w:rsid w:val="00DC40F1"/>
    <w:rsid w:val="00DC41C0"/>
    <w:rsid w:val="00DC4309"/>
    <w:rsid w:val="00DC4724"/>
    <w:rsid w:val="00DC498E"/>
    <w:rsid w:val="00DC4A00"/>
    <w:rsid w:val="00DC5001"/>
    <w:rsid w:val="00DC50C8"/>
    <w:rsid w:val="00DC516E"/>
    <w:rsid w:val="00DC5546"/>
    <w:rsid w:val="00DC5969"/>
    <w:rsid w:val="00DC5E11"/>
    <w:rsid w:val="00DC5E56"/>
    <w:rsid w:val="00DC5FD0"/>
    <w:rsid w:val="00DC62EC"/>
    <w:rsid w:val="00DC639F"/>
    <w:rsid w:val="00DC66CF"/>
    <w:rsid w:val="00DC6B79"/>
    <w:rsid w:val="00DC7353"/>
    <w:rsid w:val="00DC7506"/>
    <w:rsid w:val="00DC7509"/>
    <w:rsid w:val="00DC76D3"/>
    <w:rsid w:val="00DC7F4A"/>
    <w:rsid w:val="00DD0723"/>
    <w:rsid w:val="00DD07E5"/>
    <w:rsid w:val="00DD0999"/>
    <w:rsid w:val="00DD0A73"/>
    <w:rsid w:val="00DD0C0C"/>
    <w:rsid w:val="00DD186A"/>
    <w:rsid w:val="00DD1C48"/>
    <w:rsid w:val="00DD1DC5"/>
    <w:rsid w:val="00DD1F48"/>
    <w:rsid w:val="00DD22BA"/>
    <w:rsid w:val="00DD2667"/>
    <w:rsid w:val="00DD26B7"/>
    <w:rsid w:val="00DD2BFB"/>
    <w:rsid w:val="00DD2C73"/>
    <w:rsid w:val="00DD2D1E"/>
    <w:rsid w:val="00DD34FC"/>
    <w:rsid w:val="00DD39BF"/>
    <w:rsid w:val="00DD39E7"/>
    <w:rsid w:val="00DD3B09"/>
    <w:rsid w:val="00DD41D8"/>
    <w:rsid w:val="00DD42E4"/>
    <w:rsid w:val="00DD4389"/>
    <w:rsid w:val="00DD4E79"/>
    <w:rsid w:val="00DD4F8F"/>
    <w:rsid w:val="00DD50BD"/>
    <w:rsid w:val="00DD6516"/>
    <w:rsid w:val="00DD67DD"/>
    <w:rsid w:val="00DD6B5C"/>
    <w:rsid w:val="00DD6C95"/>
    <w:rsid w:val="00DD6CBC"/>
    <w:rsid w:val="00DD6FA9"/>
    <w:rsid w:val="00DD703D"/>
    <w:rsid w:val="00DD7270"/>
    <w:rsid w:val="00DD78D0"/>
    <w:rsid w:val="00DD7C7F"/>
    <w:rsid w:val="00DD7DC9"/>
    <w:rsid w:val="00DD7EEC"/>
    <w:rsid w:val="00DE01BC"/>
    <w:rsid w:val="00DE0424"/>
    <w:rsid w:val="00DE057D"/>
    <w:rsid w:val="00DE0635"/>
    <w:rsid w:val="00DE0B1D"/>
    <w:rsid w:val="00DE0C6B"/>
    <w:rsid w:val="00DE10A4"/>
    <w:rsid w:val="00DE142D"/>
    <w:rsid w:val="00DE1597"/>
    <w:rsid w:val="00DE16CA"/>
    <w:rsid w:val="00DE174B"/>
    <w:rsid w:val="00DE18A3"/>
    <w:rsid w:val="00DE1AC2"/>
    <w:rsid w:val="00DE1E28"/>
    <w:rsid w:val="00DE2708"/>
    <w:rsid w:val="00DE2ADE"/>
    <w:rsid w:val="00DE2B8D"/>
    <w:rsid w:val="00DE32C3"/>
    <w:rsid w:val="00DE34F0"/>
    <w:rsid w:val="00DE377E"/>
    <w:rsid w:val="00DE3A8F"/>
    <w:rsid w:val="00DE3BB4"/>
    <w:rsid w:val="00DE3F4B"/>
    <w:rsid w:val="00DE3F5D"/>
    <w:rsid w:val="00DE439D"/>
    <w:rsid w:val="00DE44B9"/>
    <w:rsid w:val="00DE4A3D"/>
    <w:rsid w:val="00DE4A54"/>
    <w:rsid w:val="00DE538F"/>
    <w:rsid w:val="00DE5792"/>
    <w:rsid w:val="00DE57E4"/>
    <w:rsid w:val="00DE5823"/>
    <w:rsid w:val="00DE665C"/>
    <w:rsid w:val="00DE6D0E"/>
    <w:rsid w:val="00DE6DB6"/>
    <w:rsid w:val="00DE6E1A"/>
    <w:rsid w:val="00DE6E92"/>
    <w:rsid w:val="00DE712C"/>
    <w:rsid w:val="00DE7286"/>
    <w:rsid w:val="00DE75AE"/>
    <w:rsid w:val="00DE7A54"/>
    <w:rsid w:val="00DF026E"/>
    <w:rsid w:val="00DF034C"/>
    <w:rsid w:val="00DF04D7"/>
    <w:rsid w:val="00DF0C92"/>
    <w:rsid w:val="00DF0D07"/>
    <w:rsid w:val="00DF0D47"/>
    <w:rsid w:val="00DF0F6E"/>
    <w:rsid w:val="00DF136C"/>
    <w:rsid w:val="00DF13F1"/>
    <w:rsid w:val="00DF1515"/>
    <w:rsid w:val="00DF1D9E"/>
    <w:rsid w:val="00DF1DFF"/>
    <w:rsid w:val="00DF1FA5"/>
    <w:rsid w:val="00DF24CE"/>
    <w:rsid w:val="00DF2501"/>
    <w:rsid w:val="00DF291A"/>
    <w:rsid w:val="00DF297E"/>
    <w:rsid w:val="00DF29EE"/>
    <w:rsid w:val="00DF337E"/>
    <w:rsid w:val="00DF3618"/>
    <w:rsid w:val="00DF3623"/>
    <w:rsid w:val="00DF36D4"/>
    <w:rsid w:val="00DF36F8"/>
    <w:rsid w:val="00DF3989"/>
    <w:rsid w:val="00DF3A7A"/>
    <w:rsid w:val="00DF3C51"/>
    <w:rsid w:val="00DF3FB4"/>
    <w:rsid w:val="00DF43A4"/>
    <w:rsid w:val="00DF48AD"/>
    <w:rsid w:val="00DF4A42"/>
    <w:rsid w:val="00DF4FC3"/>
    <w:rsid w:val="00DF5571"/>
    <w:rsid w:val="00DF5590"/>
    <w:rsid w:val="00DF5633"/>
    <w:rsid w:val="00DF5781"/>
    <w:rsid w:val="00DF59BB"/>
    <w:rsid w:val="00DF5E25"/>
    <w:rsid w:val="00DF6469"/>
    <w:rsid w:val="00DF6551"/>
    <w:rsid w:val="00DF658E"/>
    <w:rsid w:val="00DF66E4"/>
    <w:rsid w:val="00DF683B"/>
    <w:rsid w:val="00DF6C5E"/>
    <w:rsid w:val="00DF6F86"/>
    <w:rsid w:val="00E00005"/>
    <w:rsid w:val="00E00574"/>
    <w:rsid w:val="00E005FB"/>
    <w:rsid w:val="00E007A1"/>
    <w:rsid w:val="00E00860"/>
    <w:rsid w:val="00E00C1D"/>
    <w:rsid w:val="00E00CCC"/>
    <w:rsid w:val="00E0136C"/>
    <w:rsid w:val="00E0175A"/>
    <w:rsid w:val="00E01A21"/>
    <w:rsid w:val="00E01F24"/>
    <w:rsid w:val="00E020E8"/>
    <w:rsid w:val="00E026DA"/>
    <w:rsid w:val="00E02DF3"/>
    <w:rsid w:val="00E033CD"/>
    <w:rsid w:val="00E0397A"/>
    <w:rsid w:val="00E03D2B"/>
    <w:rsid w:val="00E03DDF"/>
    <w:rsid w:val="00E03F85"/>
    <w:rsid w:val="00E03FF4"/>
    <w:rsid w:val="00E0468F"/>
    <w:rsid w:val="00E04D4C"/>
    <w:rsid w:val="00E04E2F"/>
    <w:rsid w:val="00E04E3E"/>
    <w:rsid w:val="00E05229"/>
    <w:rsid w:val="00E052F7"/>
    <w:rsid w:val="00E05359"/>
    <w:rsid w:val="00E0584D"/>
    <w:rsid w:val="00E05900"/>
    <w:rsid w:val="00E05937"/>
    <w:rsid w:val="00E05ED7"/>
    <w:rsid w:val="00E061C0"/>
    <w:rsid w:val="00E068CC"/>
    <w:rsid w:val="00E06AB1"/>
    <w:rsid w:val="00E0709E"/>
    <w:rsid w:val="00E072CF"/>
    <w:rsid w:val="00E07370"/>
    <w:rsid w:val="00E07409"/>
    <w:rsid w:val="00E07493"/>
    <w:rsid w:val="00E07B1C"/>
    <w:rsid w:val="00E102B8"/>
    <w:rsid w:val="00E109F4"/>
    <w:rsid w:val="00E10E7B"/>
    <w:rsid w:val="00E10F75"/>
    <w:rsid w:val="00E10F8D"/>
    <w:rsid w:val="00E11062"/>
    <w:rsid w:val="00E110D1"/>
    <w:rsid w:val="00E114AC"/>
    <w:rsid w:val="00E115FC"/>
    <w:rsid w:val="00E11698"/>
    <w:rsid w:val="00E11BE1"/>
    <w:rsid w:val="00E11E7D"/>
    <w:rsid w:val="00E11EBA"/>
    <w:rsid w:val="00E1282D"/>
    <w:rsid w:val="00E12B74"/>
    <w:rsid w:val="00E12D59"/>
    <w:rsid w:val="00E13708"/>
    <w:rsid w:val="00E137E8"/>
    <w:rsid w:val="00E1395D"/>
    <w:rsid w:val="00E13ECA"/>
    <w:rsid w:val="00E1418A"/>
    <w:rsid w:val="00E1490E"/>
    <w:rsid w:val="00E14B4F"/>
    <w:rsid w:val="00E14CD4"/>
    <w:rsid w:val="00E15348"/>
    <w:rsid w:val="00E15623"/>
    <w:rsid w:val="00E156E0"/>
    <w:rsid w:val="00E15791"/>
    <w:rsid w:val="00E1588A"/>
    <w:rsid w:val="00E15892"/>
    <w:rsid w:val="00E15F70"/>
    <w:rsid w:val="00E167B4"/>
    <w:rsid w:val="00E16C84"/>
    <w:rsid w:val="00E17028"/>
    <w:rsid w:val="00E17138"/>
    <w:rsid w:val="00E171F5"/>
    <w:rsid w:val="00E172BB"/>
    <w:rsid w:val="00E17731"/>
    <w:rsid w:val="00E17A68"/>
    <w:rsid w:val="00E17B66"/>
    <w:rsid w:val="00E17C82"/>
    <w:rsid w:val="00E17D56"/>
    <w:rsid w:val="00E2032A"/>
    <w:rsid w:val="00E20B8A"/>
    <w:rsid w:val="00E21197"/>
    <w:rsid w:val="00E2124B"/>
    <w:rsid w:val="00E216C9"/>
    <w:rsid w:val="00E219EC"/>
    <w:rsid w:val="00E21AAF"/>
    <w:rsid w:val="00E21BBB"/>
    <w:rsid w:val="00E21FF1"/>
    <w:rsid w:val="00E22105"/>
    <w:rsid w:val="00E22153"/>
    <w:rsid w:val="00E221B5"/>
    <w:rsid w:val="00E22572"/>
    <w:rsid w:val="00E234ED"/>
    <w:rsid w:val="00E24174"/>
    <w:rsid w:val="00E243CF"/>
    <w:rsid w:val="00E24515"/>
    <w:rsid w:val="00E24E72"/>
    <w:rsid w:val="00E2525F"/>
    <w:rsid w:val="00E253B0"/>
    <w:rsid w:val="00E258A8"/>
    <w:rsid w:val="00E25CE4"/>
    <w:rsid w:val="00E262DC"/>
    <w:rsid w:val="00E26363"/>
    <w:rsid w:val="00E263C4"/>
    <w:rsid w:val="00E264E1"/>
    <w:rsid w:val="00E26506"/>
    <w:rsid w:val="00E26831"/>
    <w:rsid w:val="00E26A1E"/>
    <w:rsid w:val="00E26FF1"/>
    <w:rsid w:val="00E276FE"/>
    <w:rsid w:val="00E27B57"/>
    <w:rsid w:val="00E27E91"/>
    <w:rsid w:val="00E30052"/>
    <w:rsid w:val="00E30287"/>
    <w:rsid w:val="00E3044B"/>
    <w:rsid w:val="00E30860"/>
    <w:rsid w:val="00E308BD"/>
    <w:rsid w:val="00E30A35"/>
    <w:rsid w:val="00E311AB"/>
    <w:rsid w:val="00E3165C"/>
    <w:rsid w:val="00E31ABE"/>
    <w:rsid w:val="00E31C67"/>
    <w:rsid w:val="00E31D73"/>
    <w:rsid w:val="00E31F25"/>
    <w:rsid w:val="00E320EE"/>
    <w:rsid w:val="00E3215F"/>
    <w:rsid w:val="00E322CB"/>
    <w:rsid w:val="00E323B8"/>
    <w:rsid w:val="00E329A0"/>
    <w:rsid w:val="00E329D2"/>
    <w:rsid w:val="00E32B7F"/>
    <w:rsid w:val="00E33069"/>
    <w:rsid w:val="00E33098"/>
    <w:rsid w:val="00E330F9"/>
    <w:rsid w:val="00E331DF"/>
    <w:rsid w:val="00E332E6"/>
    <w:rsid w:val="00E335A8"/>
    <w:rsid w:val="00E33836"/>
    <w:rsid w:val="00E33E7B"/>
    <w:rsid w:val="00E34090"/>
    <w:rsid w:val="00E340C4"/>
    <w:rsid w:val="00E344E5"/>
    <w:rsid w:val="00E34711"/>
    <w:rsid w:val="00E34C60"/>
    <w:rsid w:val="00E350F6"/>
    <w:rsid w:val="00E3555C"/>
    <w:rsid w:val="00E35B6B"/>
    <w:rsid w:val="00E35E99"/>
    <w:rsid w:val="00E361E4"/>
    <w:rsid w:val="00E36833"/>
    <w:rsid w:val="00E36BA2"/>
    <w:rsid w:val="00E372E2"/>
    <w:rsid w:val="00E37879"/>
    <w:rsid w:val="00E379FD"/>
    <w:rsid w:val="00E37C90"/>
    <w:rsid w:val="00E403AF"/>
    <w:rsid w:val="00E40762"/>
    <w:rsid w:val="00E40A2B"/>
    <w:rsid w:val="00E41530"/>
    <w:rsid w:val="00E415B1"/>
    <w:rsid w:val="00E419EB"/>
    <w:rsid w:val="00E41E42"/>
    <w:rsid w:val="00E41F24"/>
    <w:rsid w:val="00E41F46"/>
    <w:rsid w:val="00E41F53"/>
    <w:rsid w:val="00E4200E"/>
    <w:rsid w:val="00E4202F"/>
    <w:rsid w:val="00E4246F"/>
    <w:rsid w:val="00E42543"/>
    <w:rsid w:val="00E42651"/>
    <w:rsid w:val="00E426CF"/>
    <w:rsid w:val="00E42775"/>
    <w:rsid w:val="00E427E9"/>
    <w:rsid w:val="00E42A7F"/>
    <w:rsid w:val="00E42A8A"/>
    <w:rsid w:val="00E43C1A"/>
    <w:rsid w:val="00E441D3"/>
    <w:rsid w:val="00E44314"/>
    <w:rsid w:val="00E44320"/>
    <w:rsid w:val="00E445E6"/>
    <w:rsid w:val="00E44AEA"/>
    <w:rsid w:val="00E44B01"/>
    <w:rsid w:val="00E45735"/>
    <w:rsid w:val="00E45EBE"/>
    <w:rsid w:val="00E465E5"/>
    <w:rsid w:val="00E46663"/>
    <w:rsid w:val="00E4666B"/>
    <w:rsid w:val="00E46849"/>
    <w:rsid w:val="00E46B20"/>
    <w:rsid w:val="00E46BAC"/>
    <w:rsid w:val="00E470CE"/>
    <w:rsid w:val="00E474B7"/>
    <w:rsid w:val="00E47696"/>
    <w:rsid w:val="00E47CB4"/>
    <w:rsid w:val="00E47CEE"/>
    <w:rsid w:val="00E47E29"/>
    <w:rsid w:val="00E5000F"/>
    <w:rsid w:val="00E5012C"/>
    <w:rsid w:val="00E5015B"/>
    <w:rsid w:val="00E504CD"/>
    <w:rsid w:val="00E505D7"/>
    <w:rsid w:val="00E506BD"/>
    <w:rsid w:val="00E50B37"/>
    <w:rsid w:val="00E50D3D"/>
    <w:rsid w:val="00E5110F"/>
    <w:rsid w:val="00E5145D"/>
    <w:rsid w:val="00E5158B"/>
    <w:rsid w:val="00E5192A"/>
    <w:rsid w:val="00E51DCF"/>
    <w:rsid w:val="00E52005"/>
    <w:rsid w:val="00E525CA"/>
    <w:rsid w:val="00E52689"/>
    <w:rsid w:val="00E5351F"/>
    <w:rsid w:val="00E5362F"/>
    <w:rsid w:val="00E53B74"/>
    <w:rsid w:val="00E53E61"/>
    <w:rsid w:val="00E5402D"/>
    <w:rsid w:val="00E5444D"/>
    <w:rsid w:val="00E54B03"/>
    <w:rsid w:val="00E54D37"/>
    <w:rsid w:val="00E54E10"/>
    <w:rsid w:val="00E550D6"/>
    <w:rsid w:val="00E551EC"/>
    <w:rsid w:val="00E5527B"/>
    <w:rsid w:val="00E5558D"/>
    <w:rsid w:val="00E55742"/>
    <w:rsid w:val="00E55754"/>
    <w:rsid w:val="00E5592D"/>
    <w:rsid w:val="00E55F96"/>
    <w:rsid w:val="00E563AE"/>
    <w:rsid w:val="00E5679D"/>
    <w:rsid w:val="00E56AE8"/>
    <w:rsid w:val="00E56BFE"/>
    <w:rsid w:val="00E56E36"/>
    <w:rsid w:val="00E56FBE"/>
    <w:rsid w:val="00E5756E"/>
    <w:rsid w:val="00E579AE"/>
    <w:rsid w:val="00E57D2A"/>
    <w:rsid w:val="00E57E3D"/>
    <w:rsid w:val="00E57E8C"/>
    <w:rsid w:val="00E57EA7"/>
    <w:rsid w:val="00E60015"/>
    <w:rsid w:val="00E6028D"/>
    <w:rsid w:val="00E6056B"/>
    <w:rsid w:val="00E6128D"/>
    <w:rsid w:val="00E612FF"/>
    <w:rsid w:val="00E617B7"/>
    <w:rsid w:val="00E619DB"/>
    <w:rsid w:val="00E61A49"/>
    <w:rsid w:val="00E61B95"/>
    <w:rsid w:val="00E62054"/>
    <w:rsid w:val="00E62B31"/>
    <w:rsid w:val="00E62C68"/>
    <w:rsid w:val="00E63296"/>
    <w:rsid w:val="00E633A3"/>
    <w:rsid w:val="00E633AE"/>
    <w:rsid w:val="00E634BB"/>
    <w:rsid w:val="00E63D5C"/>
    <w:rsid w:val="00E6425E"/>
    <w:rsid w:val="00E64B60"/>
    <w:rsid w:val="00E64EF8"/>
    <w:rsid w:val="00E652EE"/>
    <w:rsid w:val="00E65556"/>
    <w:rsid w:val="00E657DE"/>
    <w:rsid w:val="00E658FA"/>
    <w:rsid w:val="00E65BEC"/>
    <w:rsid w:val="00E65F94"/>
    <w:rsid w:val="00E6634A"/>
    <w:rsid w:val="00E663AF"/>
    <w:rsid w:val="00E664E1"/>
    <w:rsid w:val="00E66F65"/>
    <w:rsid w:val="00E67011"/>
    <w:rsid w:val="00E67172"/>
    <w:rsid w:val="00E672D3"/>
    <w:rsid w:val="00E67407"/>
    <w:rsid w:val="00E67D59"/>
    <w:rsid w:val="00E67EA6"/>
    <w:rsid w:val="00E70228"/>
    <w:rsid w:val="00E704A7"/>
    <w:rsid w:val="00E70708"/>
    <w:rsid w:val="00E70E4A"/>
    <w:rsid w:val="00E70EFE"/>
    <w:rsid w:val="00E70F23"/>
    <w:rsid w:val="00E70FDB"/>
    <w:rsid w:val="00E716E2"/>
    <w:rsid w:val="00E7175C"/>
    <w:rsid w:val="00E71D25"/>
    <w:rsid w:val="00E72024"/>
    <w:rsid w:val="00E72173"/>
    <w:rsid w:val="00E72475"/>
    <w:rsid w:val="00E728FD"/>
    <w:rsid w:val="00E729B3"/>
    <w:rsid w:val="00E72D90"/>
    <w:rsid w:val="00E73112"/>
    <w:rsid w:val="00E7333C"/>
    <w:rsid w:val="00E73851"/>
    <w:rsid w:val="00E73BA6"/>
    <w:rsid w:val="00E743FB"/>
    <w:rsid w:val="00E7442F"/>
    <w:rsid w:val="00E7468E"/>
    <w:rsid w:val="00E7488D"/>
    <w:rsid w:val="00E748DB"/>
    <w:rsid w:val="00E74982"/>
    <w:rsid w:val="00E74CF1"/>
    <w:rsid w:val="00E74F78"/>
    <w:rsid w:val="00E75558"/>
    <w:rsid w:val="00E758C6"/>
    <w:rsid w:val="00E760AF"/>
    <w:rsid w:val="00E76160"/>
    <w:rsid w:val="00E76437"/>
    <w:rsid w:val="00E76C65"/>
    <w:rsid w:val="00E76F1A"/>
    <w:rsid w:val="00E773FB"/>
    <w:rsid w:val="00E77701"/>
    <w:rsid w:val="00E77B1E"/>
    <w:rsid w:val="00E77BA3"/>
    <w:rsid w:val="00E77BCC"/>
    <w:rsid w:val="00E80028"/>
    <w:rsid w:val="00E803C0"/>
    <w:rsid w:val="00E80545"/>
    <w:rsid w:val="00E8057D"/>
    <w:rsid w:val="00E806C7"/>
    <w:rsid w:val="00E80A52"/>
    <w:rsid w:val="00E80BBA"/>
    <w:rsid w:val="00E80F58"/>
    <w:rsid w:val="00E81512"/>
    <w:rsid w:val="00E8157E"/>
    <w:rsid w:val="00E819AE"/>
    <w:rsid w:val="00E81A79"/>
    <w:rsid w:val="00E81B9D"/>
    <w:rsid w:val="00E81C41"/>
    <w:rsid w:val="00E82526"/>
    <w:rsid w:val="00E8259B"/>
    <w:rsid w:val="00E82926"/>
    <w:rsid w:val="00E8337A"/>
    <w:rsid w:val="00E837FB"/>
    <w:rsid w:val="00E83BA9"/>
    <w:rsid w:val="00E83C4B"/>
    <w:rsid w:val="00E83F0D"/>
    <w:rsid w:val="00E83F7E"/>
    <w:rsid w:val="00E83F97"/>
    <w:rsid w:val="00E84771"/>
    <w:rsid w:val="00E84AE7"/>
    <w:rsid w:val="00E84CD3"/>
    <w:rsid w:val="00E84F6D"/>
    <w:rsid w:val="00E85462"/>
    <w:rsid w:val="00E8558B"/>
    <w:rsid w:val="00E859F2"/>
    <w:rsid w:val="00E85DEF"/>
    <w:rsid w:val="00E86686"/>
    <w:rsid w:val="00E86A8C"/>
    <w:rsid w:val="00E86D82"/>
    <w:rsid w:val="00E87235"/>
    <w:rsid w:val="00E873E9"/>
    <w:rsid w:val="00E876BE"/>
    <w:rsid w:val="00E8770B"/>
    <w:rsid w:val="00E87A95"/>
    <w:rsid w:val="00E87CCC"/>
    <w:rsid w:val="00E90191"/>
    <w:rsid w:val="00E90ACF"/>
    <w:rsid w:val="00E90C0A"/>
    <w:rsid w:val="00E90DEC"/>
    <w:rsid w:val="00E9131C"/>
    <w:rsid w:val="00E915D1"/>
    <w:rsid w:val="00E91760"/>
    <w:rsid w:val="00E917C0"/>
    <w:rsid w:val="00E922ED"/>
    <w:rsid w:val="00E92381"/>
    <w:rsid w:val="00E923A2"/>
    <w:rsid w:val="00E92470"/>
    <w:rsid w:val="00E92C36"/>
    <w:rsid w:val="00E92CAC"/>
    <w:rsid w:val="00E92E7D"/>
    <w:rsid w:val="00E92EEC"/>
    <w:rsid w:val="00E92F24"/>
    <w:rsid w:val="00E933D3"/>
    <w:rsid w:val="00E937D6"/>
    <w:rsid w:val="00E93F7E"/>
    <w:rsid w:val="00E940E4"/>
    <w:rsid w:val="00E94641"/>
    <w:rsid w:val="00E94C13"/>
    <w:rsid w:val="00E950C2"/>
    <w:rsid w:val="00E958C7"/>
    <w:rsid w:val="00E959E4"/>
    <w:rsid w:val="00E95E1F"/>
    <w:rsid w:val="00E961E7"/>
    <w:rsid w:val="00E96387"/>
    <w:rsid w:val="00E964FC"/>
    <w:rsid w:val="00E96652"/>
    <w:rsid w:val="00E97647"/>
    <w:rsid w:val="00E97879"/>
    <w:rsid w:val="00E97935"/>
    <w:rsid w:val="00E979A1"/>
    <w:rsid w:val="00E97B29"/>
    <w:rsid w:val="00E97B8F"/>
    <w:rsid w:val="00E97DFC"/>
    <w:rsid w:val="00EA036D"/>
    <w:rsid w:val="00EA061E"/>
    <w:rsid w:val="00EA0623"/>
    <w:rsid w:val="00EA06A6"/>
    <w:rsid w:val="00EA0FA9"/>
    <w:rsid w:val="00EA1087"/>
    <w:rsid w:val="00EA10E1"/>
    <w:rsid w:val="00EA1533"/>
    <w:rsid w:val="00EA173C"/>
    <w:rsid w:val="00EA17C8"/>
    <w:rsid w:val="00EA1884"/>
    <w:rsid w:val="00EA1AB6"/>
    <w:rsid w:val="00EA1EF2"/>
    <w:rsid w:val="00EA25F8"/>
    <w:rsid w:val="00EA2693"/>
    <w:rsid w:val="00EA2B79"/>
    <w:rsid w:val="00EA2CCC"/>
    <w:rsid w:val="00EA3115"/>
    <w:rsid w:val="00EA33F9"/>
    <w:rsid w:val="00EA3446"/>
    <w:rsid w:val="00EA382D"/>
    <w:rsid w:val="00EA386F"/>
    <w:rsid w:val="00EA39F1"/>
    <w:rsid w:val="00EA3AAB"/>
    <w:rsid w:val="00EA3D44"/>
    <w:rsid w:val="00EA4347"/>
    <w:rsid w:val="00EA4F51"/>
    <w:rsid w:val="00EA524A"/>
    <w:rsid w:val="00EA59D9"/>
    <w:rsid w:val="00EA5DF4"/>
    <w:rsid w:val="00EA5F41"/>
    <w:rsid w:val="00EA61FC"/>
    <w:rsid w:val="00EA6253"/>
    <w:rsid w:val="00EA6680"/>
    <w:rsid w:val="00EA6A41"/>
    <w:rsid w:val="00EA6AAE"/>
    <w:rsid w:val="00EA7120"/>
    <w:rsid w:val="00EA7219"/>
    <w:rsid w:val="00EA726F"/>
    <w:rsid w:val="00EA76F3"/>
    <w:rsid w:val="00EA790F"/>
    <w:rsid w:val="00EA7A18"/>
    <w:rsid w:val="00EA7A50"/>
    <w:rsid w:val="00EA7E00"/>
    <w:rsid w:val="00EB033B"/>
    <w:rsid w:val="00EB05BB"/>
    <w:rsid w:val="00EB0BD1"/>
    <w:rsid w:val="00EB0BF1"/>
    <w:rsid w:val="00EB0EDC"/>
    <w:rsid w:val="00EB0F79"/>
    <w:rsid w:val="00EB124C"/>
    <w:rsid w:val="00EB133D"/>
    <w:rsid w:val="00EB1525"/>
    <w:rsid w:val="00EB1826"/>
    <w:rsid w:val="00EB1ACA"/>
    <w:rsid w:val="00EB2520"/>
    <w:rsid w:val="00EB25C1"/>
    <w:rsid w:val="00EB27ED"/>
    <w:rsid w:val="00EB280E"/>
    <w:rsid w:val="00EB2A1D"/>
    <w:rsid w:val="00EB30D3"/>
    <w:rsid w:val="00EB3861"/>
    <w:rsid w:val="00EB39B5"/>
    <w:rsid w:val="00EB3A9A"/>
    <w:rsid w:val="00EB3BF1"/>
    <w:rsid w:val="00EB3C00"/>
    <w:rsid w:val="00EB42CC"/>
    <w:rsid w:val="00EB44B1"/>
    <w:rsid w:val="00EB4860"/>
    <w:rsid w:val="00EB4A8F"/>
    <w:rsid w:val="00EB4E3A"/>
    <w:rsid w:val="00EB4E5E"/>
    <w:rsid w:val="00EB503C"/>
    <w:rsid w:val="00EB50D4"/>
    <w:rsid w:val="00EB54E6"/>
    <w:rsid w:val="00EB5807"/>
    <w:rsid w:val="00EB5958"/>
    <w:rsid w:val="00EB5A3E"/>
    <w:rsid w:val="00EB5B6B"/>
    <w:rsid w:val="00EB5EF3"/>
    <w:rsid w:val="00EB66CF"/>
    <w:rsid w:val="00EB6A57"/>
    <w:rsid w:val="00EB6BA1"/>
    <w:rsid w:val="00EB705C"/>
    <w:rsid w:val="00EB7150"/>
    <w:rsid w:val="00EC0008"/>
    <w:rsid w:val="00EC01E7"/>
    <w:rsid w:val="00EC0BA5"/>
    <w:rsid w:val="00EC0F17"/>
    <w:rsid w:val="00EC0FAF"/>
    <w:rsid w:val="00EC10CD"/>
    <w:rsid w:val="00EC1355"/>
    <w:rsid w:val="00EC1541"/>
    <w:rsid w:val="00EC179D"/>
    <w:rsid w:val="00EC1D6F"/>
    <w:rsid w:val="00EC20AE"/>
    <w:rsid w:val="00EC2653"/>
    <w:rsid w:val="00EC27E6"/>
    <w:rsid w:val="00EC2893"/>
    <w:rsid w:val="00EC2ED5"/>
    <w:rsid w:val="00EC2F68"/>
    <w:rsid w:val="00EC331A"/>
    <w:rsid w:val="00EC361C"/>
    <w:rsid w:val="00EC37F6"/>
    <w:rsid w:val="00EC39E4"/>
    <w:rsid w:val="00EC3B32"/>
    <w:rsid w:val="00EC4242"/>
    <w:rsid w:val="00EC46A2"/>
    <w:rsid w:val="00EC4BF9"/>
    <w:rsid w:val="00EC52B0"/>
    <w:rsid w:val="00EC5552"/>
    <w:rsid w:val="00EC5D9F"/>
    <w:rsid w:val="00EC5F91"/>
    <w:rsid w:val="00EC6144"/>
    <w:rsid w:val="00EC685F"/>
    <w:rsid w:val="00EC6A20"/>
    <w:rsid w:val="00EC70CA"/>
    <w:rsid w:val="00EC75CB"/>
    <w:rsid w:val="00ED0223"/>
    <w:rsid w:val="00ED061E"/>
    <w:rsid w:val="00ED0761"/>
    <w:rsid w:val="00ED088C"/>
    <w:rsid w:val="00ED0C07"/>
    <w:rsid w:val="00ED1016"/>
    <w:rsid w:val="00ED106D"/>
    <w:rsid w:val="00ED1282"/>
    <w:rsid w:val="00ED1388"/>
    <w:rsid w:val="00ED154F"/>
    <w:rsid w:val="00ED19F6"/>
    <w:rsid w:val="00ED2470"/>
    <w:rsid w:val="00ED26DD"/>
    <w:rsid w:val="00ED28D3"/>
    <w:rsid w:val="00ED2A4F"/>
    <w:rsid w:val="00ED2EB5"/>
    <w:rsid w:val="00ED3326"/>
    <w:rsid w:val="00ED337B"/>
    <w:rsid w:val="00ED38E4"/>
    <w:rsid w:val="00ED3B32"/>
    <w:rsid w:val="00ED3FCB"/>
    <w:rsid w:val="00ED41B9"/>
    <w:rsid w:val="00ED4F31"/>
    <w:rsid w:val="00ED4FE8"/>
    <w:rsid w:val="00ED51DE"/>
    <w:rsid w:val="00ED5B27"/>
    <w:rsid w:val="00ED5D87"/>
    <w:rsid w:val="00ED5E9F"/>
    <w:rsid w:val="00ED5FAE"/>
    <w:rsid w:val="00ED61EE"/>
    <w:rsid w:val="00ED6289"/>
    <w:rsid w:val="00ED6FDF"/>
    <w:rsid w:val="00ED797C"/>
    <w:rsid w:val="00ED7B2B"/>
    <w:rsid w:val="00EE030D"/>
    <w:rsid w:val="00EE03C1"/>
    <w:rsid w:val="00EE048D"/>
    <w:rsid w:val="00EE05FE"/>
    <w:rsid w:val="00EE0970"/>
    <w:rsid w:val="00EE097D"/>
    <w:rsid w:val="00EE0E4D"/>
    <w:rsid w:val="00EE1128"/>
    <w:rsid w:val="00EE176B"/>
    <w:rsid w:val="00EE1AA2"/>
    <w:rsid w:val="00EE1D64"/>
    <w:rsid w:val="00EE21E9"/>
    <w:rsid w:val="00EE23ED"/>
    <w:rsid w:val="00EE26B9"/>
    <w:rsid w:val="00EE27CE"/>
    <w:rsid w:val="00EE2AA5"/>
    <w:rsid w:val="00EE2AD6"/>
    <w:rsid w:val="00EE3305"/>
    <w:rsid w:val="00EE3519"/>
    <w:rsid w:val="00EE3656"/>
    <w:rsid w:val="00EE3671"/>
    <w:rsid w:val="00EE3A33"/>
    <w:rsid w:val="00EE3A84"/>
    <w:rsid w:val="00EE3B04"/>
    <w:rsid w:val="00EE4207"/>
    <w:rsid w:val="00EE423F"/>
    <w:rsid w:val="00EE448F"/>
    <w:rsid w:val="00EE4746"/>
    <w:rsid w:val="00EE4A14"/>
    <w:rsid w:val="00EE4AD0"/>
    <w:rsid w:val="00EE5048"/>
    <w:rsid w:val="00EE530A"/>
    <w:rsid w:val="00EE55C7"/>
    <w:rsid w:val="00EE5739"/>
    <w:rsid w:val="00EE57F2"/>
    <w:rsid w:val="00EE586E"/>
    <w:rsid w:val="00EE5958"/>
    <w:rsid w:val="00EE5C87"/>
    <w:rsid w:val="00EE5E47"/>
    <w:rsid w:val="00EE5F8F"/>
    <w:rsid w:val="00EE6161"/>
    <w:rsid w:val="00EE6F1B"/>
    <w:rsid w:val="00EE702E"/>
    <w:rsid w:val="00EE7134"/>
    <w:rsid w:val="00EE7291"/>
    <w:rsid w:val="00EE7356"/>
    <w:rsid w:val="00EE7463"/>
    <w:rsid w:val="00EE7715"/>
    <w:rsid w:val="00EE783B"/>
    <w:rsid w:val="00EE7913"/>
    <w:rsid w:val="00EE7F31"/>
    <w:rsid w:val="00EE7FC8"/>
    <w:rsid w:val="00EF01A3"/>
    <w:rsid w:val="00EF0284"/>
    <w:rsid w:val="00EF0298"/>
    <w:rsid w:val="00EF02A7"/>
    <w:rsid w:val="00EF0446"/>
    <w:rsid w:val="00EF0709"/>
    <w:rsid w:val="00EF1029"/>
    <w:rsid w:val="00EF1202"/>
    <w:rsid w:val="00EF1427"/>
    <w:rsid w:val="00EF1943"/>
    <w:rsid w:val="00EF1ABA"/>
    <w:rsid w:val="00EF1C47"/>
    <w:rsid w:val="00EF2742"/>
    <w:rsid w:val="00EF29D2"/>
    <w:rsid w:val="00EF2A87"/>
    <w:rsid w:val="00EF2CA7"/>
    <w:rsid w:val="00EF315A"/>
    <w:rsid w:val="00EF3269"/>
    <w:rsid w:val="00EF3ACD"/>
    <w:rsid w:val="00EF412B"/>
    <w:rsid w:val="00EF44C1"/>
    <w:rsid w:val="00EF468E"/>
    <w:rsid w:val="00EF4987"/>
    <w:rsid w:val="00EF4E4A"/>
    <w:rsid w:val="00EF4FC5"/>
    <w:rsid w:val="00EF5602"/>
    <w:rsid w:val="00EF564F"/>
    <w:rsid w:val="00EF580D"/>
    <w:rsid w:val="00EF6037"/>
    <w:rsid w:val="00EF614A"/>
    <w:rsid w:val="00EF621F"/>
    <w:rsid w:val="00EF6373"/>
    <w:rsid w:val="00EF6377"/>
    <w:rsid w:val="00EF6A9E"/>
    <w:rsid w:val="00EF6F13"/>
    <w:rsid w:val="00EF6F71"/>
    <w:rsid w:val="00EF7212"/>
    <w:rsid w:val="00EF732B"/>
    <w:rsid w:val="00EF734D"/>
    <w:rsid w:val="00EF7368"/>
    <w:rsid w:val="00EF7633"/>
    <w:rsid w:val="00EF7BAF"/>
    <w:rsid w:val="00EF7F1F"/>
    <w:rsid w:val="00F00A74"/>
    <w:rsid w:val="00F00A95"/>
    <w:rsid w:val="00F00F36"/>
    <w:rsid w:val="00F00F9E"/>
    <w:rsid w:val="00F0115F"/>
    <w:rsid w:val="00F0138F"/>
    <w:rsid w:val="00F01CD7"/>
    <w:rsid w:val="00F0206B"/>
    <w:rsid w:val="00F02ADE"/>
    <w:rsid w:val="00F02F64"/>
    <w:rsid w:val="00F02FC7"/>
    <w:rsid w:val="00F0305B"/>
    <w:rsid w:val="00F030C6"/>
    <w:rsid w:val="00F034A4"/>
    <w:rsid w:val="00F03547"/>
    <w:rsid w:val="00F03788"/>
    <w:rsid w:val="00F0405D"/>
    <w:rsid w:val="00F040C9"/>
    <w:rsid w:val="00F045A7"/>
    <w:rsid w:val="00F04612"/>
    <w:rsid w:val="00F04AB5"/>
    <w:rsid w:val="00F04F8B"/>
    <w:rsid w:val="00F05046"/>
    <w:rsid w:val="00F05646"/>
    <w:rsid w:val="00F05828"/>
    <w:rsid w:val="00F0598D"/>
    <w:rsid w:val="00F05AA1"/>
    <w:rsid w:val="00F05B08"/>
    <w:rsid w:val="00F05E4A"/>
    <w:rsid w:val="00F0682C"/>
    <w:rsid w:val="00F07521"/>
    <w:rsid w:val="00F075EA"/>
    <w:rsid w:val="00F07688"/>
    <w:rsid w:val="00F07CD1"/>
    <w:rsid w:val="00F10276"/>
    <w:rsid w:val="00F105E8"/>
    <w:rsid w:val="00F1064F"/>
    <w:rsid w:val="00F107A6"/>
    <w:rsid w:val="00F10E1C"/>
    <w:rsid w:val="00F10E44"/>
    <w:rsid w:val="00F1119A"/>
    <w:rsid w:val="00F11D25"/>
    <w:rsid w:val="00F11EE2"/>
    <w:rsid w:val="00F11EF5"/>
    <w:rsid w:val="00F12134"/>
    <w:rsid w:val="00F125D8"/>
    <w:rsid w:val="00F12F3F"/>
    <w:rsid w:val="00F1325D"/>
    <w:rsid w:val="00F1368B"/>
    <w:rsid w:val="00F13B81"/>
    <w:rsid w:val="00F144F1"/>
    <w:rsid w:val="00F147FF"/>
    <w:rsid w:val="00F14A45"/>
    <w:rsid w:val="00F14FCB"/>
    <w:rsid w:val="00F152F5"/>
    <w:rsid w:val="00F15516"/>
    <w:rsid w:val="00F15836"/>
    <w:rsid w:val="00F159B9"/>
    <w:rsid w:val="00F15E38"/>
    <w:rsid w:val="00F15E7E"/>
    <w:rsid w:val="00F161DC"/>
    <w:rsid w:val="00F163F9"/>
    <w:rsid w:val="00F169D9"/>
    <w:rsid w:val="00F16CF9"/>
    <w:rsid w:val="00F171BE"/>
    <w:rsid w:val="00F17341"/>
    <w:rsid w:val="00F17593"/>
    <w:rsid w:val="00F17DE7"/>
    <w:rsid w:val="00F20086"/>
    <w:rsid w:val="00F207BD"/>
    <w:rsid w:val="00F2080C"/>
    <w:rsid w:val="00F20BB0"/>
    <w:rsid w:val="00F20D1C"/>
    <w:rsid w:val="00F20FE0"/>
    <w:rsid w:val="00F2103E"/>
    <w:rsid w:val="00F2117E"/>
    <w:rsid w:val="00F212A3"/>
    <w:rsid w:val="00F21365"/>
    <w:rsid w:val="00F21658"/>
    <w:rsid w:val="00F21715"/>
    <w:rsid w:val="00F21A02"/>
    <w:rsid w:val="00F21A0A"/>
    <w:rsid w:val="00F21B2F"/>
    <w:rsid w:val="00F21DCC"/>
    <w:rsid w:val="00F22158"/>
    <w:rsid w:val="00F223E1"/>
    <w:rsid w:val="00F228E7"/>
    <w:rsid w:val="00F22A15"/>
    <w:rsid w:val="00F22DFA"/>
    <w:rsid w:val="00F23792"/>
    <w:rsid w:val="00F23858"/>
    <w:rsid w:val="00F2391C"/>
    <w:rsid w:val="00F23A2B"/>
    <w:rsid w:val="00F23BF4"/>
    <w:rsid w:val="00F249DE"/>
    <w:rsid w:val="00F24B6B"/>
    <w:rsid w:val="00F25685"/>
    <w:rsid w:val="00F25821"/>
    <w:rsid w:val="00F25C1A"/>
    <w:rsid w:val="00F25F9F"/>
    <w:rsid w:val="00F25FFC"/>
    <w:rsid w:val="00F261F5"/>
    <w:rsid w:val="00F2626C"/>
    <w:rsid w:val="00F26B54"/>
    <w:rsid w:val="00F2770F"/>
    <w:rsid w:val="00F279F9"/>
    <w:rsid w:val="00F27D27"/>
    <w:rsid w:val="00F27D30"/>
    <w:rsid w:val="00F27D39"/>
    <w:rsid w:val="00F27D7C"/>
    <w:rsid w:val="00F3016C"/>
    <w:rsid w:val="00F30D09"/>
    <w:rsid w:val="00F30FA5"/>
    <w:rsid w:val="00F31046"/>
    <w:rsid w:val="00F3126F"/>
    <w:rsid w:val="00F31370"/>
    <w:rsid w:val="00F31932"/>
    <w:rsid w:val="00F31AFE"/>
    <w:rsid w:val="00F31E12"/>
    <w:rsid w:val="00F31FFA"/>
    <w:rsid w:val="00F326EA"/>
    <w:rsid w:val="00F32B2E"/>
    <w:rsid w:val="00F33724"/>
    <w:rsid w:val="00F339AF"/>
    <w:rsid w:val="00F33C67"/>
    <w:rsid w:val="00F33FAC"/>
    <w:rsid w:val="00F340E1"/>
    <w:rsid w:val="00F34271"/>
    <w:rsid w:val="00F349CB"/>
    <w:rsid w:val="00F34E04"/>
    <w:rsid w:val="00F35276"/>
    <w:rsid w:val="00F35E74"/>
    <w:rsid w:val="00F362E4"/>
    <w:rsid w:val="00F3654C"/>
    <w:rsid w:val="00F365BD"/>
    <w:rsid w:val="00F367EA"/>
    <w:rsid w:val="00F36846"/>
    <w:rsid w:val="00F36B8F"/>
    <w:rsid w:val="00F36E1C"/>
    <w:rsid w:val="00F36FE2"/>
    <w:rsid w:val="00F371A9"/>
    <w:rsid w:val="00F372BA"/>
    <w:rsid w:val="00F373CE"/>
    <w:rsid w:val="00F37421"/>
    <w:rsid w:val="00F375AF"/>
    <w:rsid w:val="00F37648"/>
    <w:rsid w:val="00F37849"/>
    <w:rsid w:val="00F37C2A"/>
    <w:rsid w:val="00F401B4"/>
    <w:rsid w:val="00F401D7"/>
    <w:rsid w:val="00F409F2"/>
    <w:rsid w:val="00F40AC3"/>
    <w:rsid w:val="00F40DFD"/>
    <w:rsid w:val="00F41944"/>
    <w:rsid w:val="00F419BF"/>
    <w:rsid w:val="00F41B4F"/>
    <w:rsid w:val="00F41C20"/>
    <w:rsid w:val="00F41C7D"/>
    <w:rsid w:val="00F41E38"/>
    <w:rsid w:val="00F41ECE"/>
    <w:rsid w:val="00F42017"/>
    <w:rsid w:val="00F421C5"/>
    <w:rsid w:val="00F42C02"/>
    <w:rsid w:val="00F42CE9"/>
    <w:rsid w:val="00F42D3A"/>
    <w:rsid w:val="00F430D5"/>
    <w:rsid w:val="00F43BC5"/>
    <w:rsid w:val="00F43E9F"/>
    <w:rsid w:val="00F43F89"/>
    <w:rsid w:val="00F44446"/>
    <w:rsid w:val="00F445DE"/>
    <w:rsid w:val="00F447A3"/>
    <w:rsid w:val="00F44B6E"/>
    <w:rsid w:val="00F44F2C"/>
    <w:rsid w:val="00F45A05"/>
    <w:rsid w:val="00F45CE2"/>
    <w:rsid w:val="00F4613F"/>
    <w:rsid w:val="00F46343"/>
    <w:rsid w:val="00F46999"/>
    <w:rsid w:val="00F46D8E"/>
    <w:rsid w:val="00F46EA5"/>
    <w:rsid w:val="00F47474"/>
    <w:rsid w:val="00F475D2"/>
    <w:rsid w:val="00F47C77"/>
    <w:rsid w:val="00F50450"/>
    <w:rsid w:val="00F5075C"/>
    <w:rsid w:val="00F50868"/>
    <w:rsid w:val="00F50B90"/>
    <w:rsid w:val="00F51078"/>
    <w:rsid w:val="00F51372"/>
    <w:rsid w:val="00F51D04"/>
    <w:rsid w:val="00F5220D"/>
    <w:rsid w:val="00F526EA"/>
    <w:rsid w:val="00F5295E"/>
    <w:rsid w:val="00F52A19"/>
    <w:rsid w:val="00F52B40"/>
    <w:rsid w:val="00F52B48"/>
    <w:rsid w:val="00F53276"/>
    <w:rsid w:val="00F53588"/>
    <w:rsid w:val="00F53665"/>
    <w:rsid w:val="00F5372A"/>
    <w:rsid w:val="00F5374C"/>
    <w:rsid w:val="00F53B9F"/>
    <w:rsid w:val="00F54193"/>
    <w:rsid w:val="00F544C6"/>
    <w:rsid w:val="00F54622"/>
    <w:rsid w:val="00F54659"/>
    <w:rsid w:val="00F54864"/>
    <w:rsid w:val="00F549B1"/>
    <w:rsid w:val="00F54AF0"/>
    <w:rsid w:val="00F54C14"/>
    <w:rsid w:val="00F54EBA"/>
    <w:rsid w:val="00F550B7"/>
    <w:rsid w:val="00F55259"/>
    <w:rsid w:val="00F55B45"/>
    <w:rsid w:val="00F55DAB"/>
    <w:rsid w:val="00F562F0"/>
    <w:rsid w:val="00F56387"/>
    <w:rsid w:val="00F563B8"/>
    <w:rsid w:val="00F5688D"/>
    <w:rsid w:val="00F568FF"/>
    <w:rsid w:val="00F569D9"/>
    <w:rsid w:val="00F56A78"/>
    <w:rsid w:val="00F56B3A"/>
    <w:rsid w:val="00F56CCB"/>
    <w:rsid w:val="00F57027"/>
    <w:rsid w:val="00F5715E"/>
    <w:rsid w:val="00F57543"/>
    <w:rsid w:val="00F5777E"/>
    <w:rsid w:val="00F577E0"/>
    <w:rsid w:val="00F6020B"/>
    <w:rsid w:val="00F6096B"/>
    <w:rsid w:val="00F60C55"/>
    <w:rsid w:val="00F60EFD"/>
    <w:rsid w:val="00F6113C"/>
    <w:rsid w:val="00F6139C"/>
    <w:rsid w:val="00F613A8"/>
    <w:rsid w:val="00F61579"/>
    <w:rsid w:val="00F61C82"/>
    <w:rsid w:val="00F61DFC"/>
    <w:rsid w:val="00F61F14"/>
    <w:rsid w:val="00F62032"/>
    <w:rsid w:val="00F621D2"/>
    <w:rsid w:val="00F625B7"/>
    <w:rsid w:val="00F62AFE"/>
    <w:rsid w:val="00F63536"/>
    <w:rsid w:val="00F638E6"/>
    <w:rsid w:val="00F63A41"/>
    <w:rsid w:val="00F6408F"/>
    <w:rsid w:val="00F643F3"/>
    <w:rsid w:val="00F64446"/>
    <w:rsid w:val="00F64899"/>
    <w:rsid w:val="00F6567A"/>
    <w:rsid w:val="00F65BDC"/>
    <w:rsid w:val="00F65DE5"/>
    <w:rsid w:val="00F65DF0"/>
    <w:rsid w:val="00F6606E"/>
    <w:rsid w:val="00F6620F"/>
    <w:rsid w:val="00F66242"/>
    <w:rsid w:val="00F6663D"/>
    <w:rsid w:val="00F66858"/>
    <w:rsid w:val="00F66B2D"/>
    <w:rsid w:val="00F670EC"/>
    <w:rsid w:val="00F6732E"/>
    <w:rsid w:val="00F674AB"/>
    <w:rsid w:val="00F70573"/>
    <w:rsid w:val="00F7083C"/>
    <w:rsid w:val="00F70A8A"/>
    <w:rsid w:val="00F71066"/>
    <w:rsid w:val="00F7136A"/>
    <w:rsid w:val="00F7144B"/>
    <w:rsid w:val="00F7187F"/>
    <w:rsid w:val="00F71B6F"/>
    <w:rsid w:val="00F71C12"/>
    <w:rsid w:val="00F71DCD"/>
    <w:rsid w:val="00F71DE0"/>
    <w:rsid w:val="00F71F46"/>
    <w:rsid w:val="00F7219E"/>
    <w:rsid w:val="00F72264"/>
    <w:rsid w:val="00F724CB"/>
    <w:rsid w:val="00F72692"/>
    <w:rsid w:val="00F726EF"/>
    <w:rsid w:val="00F727C0"/>
    <w:rsid w:val="00F72B39"/>
    <w:rsid w:val="00F72D7F"/>
    <w:rsid w:val="00F733E2"/>
    <w:rsid w:val="00F74108"/>
    <w:rsid w:val="00F744F5"/>
    <w:rsid w:val="00F74609"/>
    <w:rsid w:val="00F74888"/>
    <w:rsid w:val="00F748AB"/>
    <w:rsid w:val="00F74996"/>
    <w:rsid w:val="00F749CA"/>
    <w:rsid w:val="00F74F71"/>
    <w:rsid w:val="00F757BA"/>
    <w:rsid w:val="00F7590E"/>
    <w:rsid w:val="00F75ADB"/>
    <w:rsid w:val="00F75AE1"/>
    <w:rsid w:val="00F75AEE"/>
    <w:rsid w:val="00F75F2C"/>
    <w:rsid w:val="00F7619E"/>
    <w:rsid w:val="00F762C3"/>
    <w:rsid w:val="00F76312"/>
    <w:rsid w:val="00F765FE"/>
    <w:rsid w:val="00F7693E"/>
    <w:rsid w:val="00F771CF"/>
    <w:rsid w:val="00F778AD"/>
    <w:rsid w:val="00F77E02"/>
    <w:rsid w:val="00F80058"/>
    <w:rsid w:val="00F8009E"/>
    <w:rsid w:val="00F80611"/>
    <w:rsid w:val="00F8062D"/>
    <w:rsid w:val="00F80749"/>
    <w:rsid w:val="00F80851"/>
    <w:rsid w:val="00F80951"/>
    <w:rsid w:val="00F80A92"/>
    <w:rsid w:val="00F80BA8"/>
    <w:rsid w:val="00F80D0D"/>
    <w:rsid w:val="00F815ED"/>
    <w:rsid w:val="00F81894"/>
    <w:rsid w:val="00F81AFD"/>
    <w:rsid w:val="00F81EC0"/>
    <w:rsid w:val="00F820EA"/>
    <w:rsid w:val="00F8228F"/>
    <w:rsid w:val="00F82A0C"/>
    <w:rsid w:val="00F82BD1"/>
    <w:rsid w:val="00F82BDB"/>
    <w:rsid w:val="00F82D7C"/>
    <w:rsid w:val="00F82DDF"/>
    <w:rsid w:val="00F8328D"/>
    <w:rsid w:val="00F83449"/>
    <w:rsid w:val="00F83466"/>
    <w:rsid w:val="00F834AF"/>
    <w:rsid w:val="00F83698"/>
    <w:rsid w:val="00F8378F"/>
    <w:rsid w:val="00F83958"/>
    <w:rsid w:val="00F839CE"/>
    <w:rsid w:val="00F83ACD"/>
    <w:rsid w:val="00F84097"/>
    <w:rsid w:val="00F84E61"/>
    <w:rsid w:val="00F8500B"/>
    <w:rsid w:val="00F851C5"/>
    <w:rsid w:val="00F85465"/>
    <w:rsid w:val="00F85556"/>
    <w:rsid w:val="00F85792"/>
    <w:rsid w:val="00F85AEC"/>
    <w:rsid w:val="00F862D4"/>
    <w:rsid w:val="00F86679"/>
    <w:rsid w:val="00F869CB"/>
    <w:rsid w:val="00F86C7D"/>
    <w:rsid w:val="00F86E05"/>
    <w:rsid w:val="00F86F21"/>
    <w:rsid w:val="00F87272"/>
    <w:rsid w:val="00F872AD"/>
    <w:rsid w:val="00F87B9F"/>
    <w:rsid w:val="00F87C7E"/>
    <w:rsid w:val="00F87E56"/>
    <w:rsid w:val="00F900DA"/>
    <w:rsid w:val="00F9017A"/>
    <w:rsid w:val="00F905D3"/>
    <w:rsid w:val="00F908AA"/>
    <w:rsid w:val="00F90CD4"/>
    <w:rsid w:val="00F912D1"/>
    <w:rsid w:val="00F912F1"/>
    <w:rsid w:val="00F91809"/>
    <w:rsid w:val="00F91955"/>
    <w:rsid w:val="00F91BE4"/>
    <w:rsid w:val="00F925C5"/>
    <w:rsid w:val="00F9388E"/>
    <w:rsid w:val="00F93B60"/>
    <w:rsid w:val="00F93DFB"/>
    <w:rsid w:val="00F93E1E"/>
    <w:rsid w:val="00F94434"/>
    <w:rsid w:val="00F945A8"/>
    <w:rsid w:val="00F94663"/>
    <w:rsid w:val="00F9466B"/>
    <w:rsid w:val="00F946CF"/>
    <w:rsid w:val="00F947A2"/>
    <w:rsid w:val="00F94825"/>
    <w:rsid w:val="00F94974"/>
    <w:rsid w:val="00F949EB"/>
    <w:rsid w:val="00F94E14"/>
    <w:rsid w:val="00F95021"/>
    <w:rsid w:val="00F9508F"/>
    <w:rsid w:val="00F95263"/>
    <w:rsid w:val="00F95414"/>
    <w:rsid w:val="00F95494"/>
    <w:rsid w:val="00F9551E"/>
    <w:rsid w:val="00F955C7"/>
    <w:rsid w:val="00F95845"/>
    <w:rsid w:val="00F95CD8"/>
    <w:rsid w:val="00F95CF0"/>
    <w:rsid w:val="00F9649D"/>
    <w:rsid w:val="00F9656C"/>
    <w:rsid w:val="00F9698E"/>
    <w:rsid w:val="00F96A57"/>
    <w:rsid w:val="00F96C5F"/>
    <w:rsid w:val="00F96EBE"/>
    <w:rsid w:val="00F97359"/>
    <w:rsid w:val="00F97536"/>
    <w:rsid w:val="00F97653"/>
    <w:rsid w:val="00FA0020"/>
    <w:rsid w:val="00FA0243"/>
    <w:rsid w:val="00FA0551"/>
    <w:rsid w:val="00FA0620"/>
    <w:rsid w:val="00FA0A42"/>
    <w:rsid w:val="00FA0D12"/>
    <w:rsid w:val="00FA109C"/>
    <w:rsid w:val="00FA1781"/>
    <w:rsid w:val="00FA1A0B"/>
    <w:rsid w:val="00FA1A13"/>
    <w:rsid w:val="00FA1A86"/>
    <w:rsid w:val="00FA1B4D"/>
    <w:rsid w:val="00FA1F3D"/>
    <w:rsid w:val="00FA2803"/>
    <w:rsid w:val="00FA2EF4"/>
    <w:rsid w:val="00FA2F17"/>
    <w:rsid w:val="00FA31A7"/>
    <w:rsid w:val="00FA31BA"/>
    <w:rsid w:val="00FA3471"/>
    <w:rsid w:val="00FA34AA"/>
    <w:rsid w:val="00FA3519"/>
    <w:rsid w:val="00FA3754"/>
    <w:rsid w:val="00FA3833"/>
    <w:rsid w:val="00FA3E13"/>
    <w:rsid w:val="00FA40F4"/>
    <w:rsid w:val="00FA431B"/>
    <w:rsid w:val="00FA4976"/>
    <w:rsid w:val="00FA4994"/>
    <w:rsid w:val="00FA49B9"/>
    <w:rsid w:val="00FA4A57"/>
    <w:rsid w:val="00FA4F1C"/>
    <w:rsid w:val="00FA5188"/>
    <w:rsid w:val="00FA54BD"/>
    <w:rsid w:val="00FA597B"/>
    <w:rsid w:val="00FA59B6"/>
    <w:rsid w:val="00FA5ED9"/>
    <w:rsid w:val="00FA632B"/>
    <w:rsid w:val="00FA64BA"/>
    <w:rsid w:val="00FA6812"/>
    <w:rsid w:val="00FA6AA0"/>
    <w:rsid w:val="00FA6AAC"/>
    <w:rsid w:val="00FA7224"/>
    <w:rsid w:val="00FA7700"/>
    <w:rsid w:val="00FA780B"/>
    <w:rsid w:val="00FA78C1"/>
    <w:rsid w:val="00FA79F1"/>
    <w:rsid w:val="00FA7A5B"/>
    <w:rsid w:val="00FA7C0D"/>
    <w:rsid w:val="00FA7D65"/>
    <w:rsid w:val="00FA7D70"/>
    <w:rsid w:val="00FB028E"/>
    <w:rsid w:val="00FB0C4C"/>
    <w:rsid w:val="00FB12F6"/>
    <w:rsid w:val="00FB14DC"/>
    <w:rsid w:val="00FB155C"/>
    <w:rsid w:val="00FB1660"/>
    <w:rsid w:val="00FB1664"/>
    <w:rsid w:val="00FB193D"/>
    <w:rsid w:val="00FB1997"/>
    <w:rsid w:val="00FB1A15"/>
    <w:rsid w:val="00FB1B86"/>
    <w:rsid w:val="00FB1D48"/>
    <w:rsid w:val="00FB1E71"/>
    <w:rsid w:val="00FB2427"/>
    <w:rsid w:val="00FB25D1"/>
    <w:rsid w:val="00FB298C"/>
    <w:rsid w:val="00FB339F"/>
    <w:rsid w:val="00FB342D"/>
    <w:rsid w:val="00FB3F7A"/>
    <w:rsid w:val="00FB4089"/>
    <w:rsid w:val="00FB45D3"/>
    <w:rsid w:val="00FB4796"/>
    <w:rsid w:val="00FB4AD8"/>
    <w:rsid w:val="00FB4D30"/>
    <w:rsid w:val="00FB5E74"/>
    <w:rsid w:val="00FB5E7E"/>
    <w:rsid w:val="00FB632E"/>
    <w:rsid w:val="00FB6436"/>
    <w:rsid w:val="00FB64F7"/>
    <w:rsid w:val="00FB660B"/>
    <w:rsid w:val="00FB6614"/>
    <w:rsid w:val="00FB692E"/>
    <w:rsid w:val="00FB6A29"/>
    <w:rsid w:val="00FB6B71"/>
    <w:rsid w:val="00FB7415"/>
    <w:rsid w:val="00FB74EC"/>
    <w:rsid w:val="00FB7C9C"/>
    <w:rsid w:val="00FB7F13"/>
    <w:rsid w:val="00FB7FBA"/>
    <w:rsid w:val="00FB7FE7"/>
    <w:rsid w:val="00FC036B"/>
    <w:rsid w:val="00FC04CE"/>
    <w:rsid w:val="00FC0B1E"/>
    <w:rsid w:val="00FC0C3E"/>
    <w:rsid w:val="00FC1065"/>
    <w:rsid w:val="00FC11F8"/>
    <w:rsid w:val="00FC1F6D"/>
    <w:rsid w:val="00FC22AF"/>
    <w:rsid w:val="00FC2841"/>
    <w:rsid w:val="00FC2892"/>
    <w:rsid w:val="00FC2940"/>
    <w:rsid w:val="00FC2AFC"/>
    <w:rsid w:val="00FC308B"/>
    <w:rsid w:val="00FC36C6"/>
    <w:rsid w:val="00FC38FB"/>
    <w:rsid w:val="00FC393B"/>
    <w:rsid w:val="00FC39BA"/>
    <w:rsid w:val="00FC3BF1"/>
    <w:rsid w:val="00FC3DE7"/>
    <w:rsid w:val="00FC4465"/>
    <w:rsid w:val="00FC49B4"/>
    <w:rsid w:val="00FC513A"/>
    <w:rsid w:val="00FC51F0"/>
    <w:rsid w:val="00FC546F"/>
    <w:rsid w:val="00FC54F5"/>
    <w:rsid w:val="00FC6435"/>
    <w:rsid w:val="00FC67FC"/>
    <w:rsid w:val="00FC6DD5"/>
    <w:rsid w:val="00FC6FC7"/>
    <w:rsid w:val="00FC7202"/>
    <w:rsid w:val="00FC72F8"/>
    <w:rsid w:val="00FD05CD"/>
    <w:rsid w:val="00FD06FA"/>
    <w:rsid w:val="00FD0754"/>
    <w:rsid w:val="00FD07BE"/>
    <w:rsid w:val="00FD085D"/>
    <w:rsid w:val="00FD0C45"/>
    <w:rsid w:val="00FD0F28"/>
    <w:rsid w:val="00FD0F90"/>
    <w:rsid w:val="00FD12FE"/>
    <w:rsid w:val="00FD13E6"/>
    <w:rsid w:val="00FD14FC"/>
    <w:rsid w:val="00FD181A"/>
    <w:rsid w:val="00FD228A"/>
    <w:rsid w:val="00FD24A6"/>
    <w:rsid w:val="00FD294C"/>
    <w:rsid w:val="00FD29F6"/>
    <w:rsid w:val="00FD2C6E"/>
    <w:rsid w:val="00FD2FB7"/>
    <w:rsid w:val="00FD332E"/>
    <w:rsid w:val="00FD3536"/>
    <w:rsid w:val="00FD3598"/>
    <w:rsid w:val="00FD38E7"/>
    <w:rsid w:val="00FD39DA"/>
    <w:rsid w:val="00FD3C70"/>
    <w:rsid w:val="00FD3DCB"/>
    <w:rsid w:val="00FD4280"/>
    <w:rsid w:val="00FD4322"/>
    <w:rsid w:val="00FD4401"/>
    <w:rsid w:val="00FD470D"/>
    <w:rsid w:val="00FD492A"/>
    <w:rsid w:val="00FD4FC4"/>
    <w:rsid w:val="00FD50FD"/>
    <w:rsid w:val="00FD58E3"/>
    <w:rsid w:val="00FD5922"/>
    <w:rsid w:val="00FD5F09"/>
    <w:rsid w:val="00FD660A"/>
    <w:rsid w:val="00FD6A11"/>
    <w:rsid w:val="00FD6C58"/>
    <w:rsid w:val="00FD6E3A"/>
    <w:rsid w:val="00FD6EB2"/>
    <w:rsid w:val="00FD6F19"/>
    <w:rsid w:val="00FD7055"/>
    <w:rsid w:val="00FD7080"/>
    <w:rsid w:val="00FD74A1"/>
    <w:rsid w:val="00FD7695"/>
    <w:rsid w:val="00FD77F3"/>
    <w:rsid w:val="00FD7828"/>
    <w:rsid w:val="00FD78FE"/>
    <w:rsid w:val="00FD7987"/>
    <w:rsid w:val="00FD7B92"/>
    <w:rsid w:val="00FD7CDC"/>
    <w:rsid w:val="00FD7F8C"/>
    <w:rsid w:val="00FE0642"/>
    <w:rsid w:val="00FE0716"/>
    <w:rsid w:val="00FE0A61"/>
    <w:rsid w:val="00FE0A81"/>
    <w:rsid w:val="00FE0F08"/>
    <w:rsid w:val="00FE19BF"/>
    <w:rsid w:val="00FE1E1A"/>
    <w:rsid w:val="00FE223D"/>
    <w:rsid w:val="00FE2439"/>
    <w:rsid w:val="00FE248D"/>
    <w:rsid w:val="00FE2590"/>
    <w:rsid w:val="00FE259D"/>
    <w:rsid w:val="00FE2C33"/>
    <w:rsid w:val="00FE2D95"/>
    <w:rsid w:val="00FE309A"/>
    <w:rsid w:val="00FE356D"/>
    <w:rsid w:val="00FE3812"/>
    <w:rsid w:val="00FE3836"/>
    <w:rsid w:val="00FE38B3"/>
    <w:rsid w:val="00FE3AAC"/>
    <w:rsid w:val="00FE3CE6"/>
    <w:rsid w:val="00FE4FBA"/>
    <w:rsid w:val="00FE5048"/>
    <w:rsid w:val="00FE515A"/>
    <w:rsid w:val="00FE525C"/>
    <w:rsid w:val="00FE552D"/>
    <w:rsid w:val="00FE585B"/>
    <w:rsid w:val="00FE5C8C"/>
    <w:rsid w:val="00FE61FD"/>
    <w:rsid w:val="00FE6232"/>
    <w:rsid w:val="00FE6708"/>
    <w:rsid w:val="00FE67E1"/>
    <w:rsid w:val="00FE6AAD"/>
    <w:rsid w:val="00FE6C1D"/>
    <w:rsid w:val="00FE6D2F"/>
    <w:rsid w:val="00FE6E48"/>
    <w:rsid w:val="00FE6FDF"/>
    <w:rsid w:val="00FE7284"/>
    <w:rsid w:val="00FE73F0"/>
    <w:rsid w:val="00FE7447"/>
    <w:rsid w:val="00FE769E"/>
    <w:rsid w:val="00FF0A61"/>
    <w:rsid w:val="00FF0C5F"/>
    <w:rsid w:val="00FF0D39"/>
    <w:rsid w:val="00FF0DF0"/>
    <w:rsid w:val="00FF0E65"/>
    <w:rsid w:val="00FF1087"/>
    <w:rsid w:val="00FF1A3F"/>
    <w:rsid w:val="00FF21F1"/>
    <w:rsid w:val="00FF334B"/>
    <w:rsid w:val="00FF3362"/>
    <w:rsid w:val="00FF34D9"/>
    <w:rsid w:val="00FF35B7"/>
    <w:rsid w:val="00FF3999"/>
    <w:rsid w:val="00FF3EB5"/>
    <w:rsid w:val="00FF3F60"/>
    <w:rsid w:val="00FF4184"/>
    <w:rsid w:val="00FF41AD"/>
    <w:rsid w:val="00FF4582"/>
    <w:rsid w:val="00FF4628"/>
    <w:rsid w:val="00FF473D"/>
    <w:rsid w:val="00FF485D"/>
    <w:rsid w:val="00FF4AD8"/>
    <w:rsid w:val="00FF4BE7"/>
    <w:rsid w:val="00FF4E82"/>
    <w:rsid w:val="00FF4EC6"/>
    <w:rsid w:val="00FF4FA7"/>
    <w:rsid w:val="00FF5066"/>
    <w:rsid w:val="00FF5743"/>
    <w:rsid w:val="00FF593E"/>
    <w:rsid w:val="00FF5CB6"/>
    <w:rsid w:val="00FF5F94"/>
    <w:rsid w:val="00FF5FFD"/>
    <w:rsid w:val="00FF601A"/>
    <w:rsid w:val="00FF610F"/>
    <w:rsid w:val="00FF64BB"/>
    <w:rsid w:val="00FF6553"/>
    <w:rsid w:val="00FF6567"/>
    <w:rsid w:val="00FF66F9"/>
    <w:rsid w:val="00FF69DF"/>
    <w:rsid w:val="00FF6A9C"/>
    <w:rsid w:val="00FF71A1"/>
    <w:rsid w:val="00FF73F1"/>
    <w:rsid w:val="00FF7638"/>
    <w:rsid w:val="00FF784A"/>
    <w:rsid w:val="00FF78B6"/>
    <w:rsid w:val="00FF79E4"/>
    <w:rsid w:val="00FF79FC"/>
    <w:rsid w:val="00FF7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61136"/>
  <w15:docId w15:val="{BB68E896-43D7-4A07-9218-3CB129A9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E74"/>
    <w:pPr>
      <w:bidi/>
      <w:jc w:val="both"/>
    </w:pPr>
    <w:rPr>
      <w:rFonts w:cs="FrankRuehl"/>
      <w:sz w:val="18"/>
      <w:szCs w:val="24"/>
      <w:lang w:bidi="he-IL"/>
    </w:rPr>
  </w:style>
  <w:style w:type="paragraph" w:styleId="Heading1">
    <w:name w:val="heading 1"/>
    <w:aliases w:val="H1"/>
    <w:basedOn w:val="Normal"/>
    <w:next w:val="Normal"/>
    <w:link w:val="Heading1Char"/>
    <w:qFormat/>
    <w:rsid w:val="00C67556"/>
    <w:pPr>
      <w:keepNext/>
      <w:spacing w:before="240" w:after="60"/>
      <w:outlineLvl w:val="0"/>
    </w:pPr>
    <w:rPr>
      <w:rFonts w:ascii="Arial"/>
      <w:b/>
      <w:bCs/>
      <w:kern w:val="28"/>
      <w:sz w:val="26"/>
      <w:szCs w:val="26"/>
    </w:rPr>
  </w:style>
  <w:style w:type="paragraph" w:styleId="Heading2">
    <w:name w:val="heading 2"/>
    <w:aliases w:val="H2,כותרת משנה1,כותרת משנה11,כותרת משנה"/>
    <w:basedOn w:val="Normal"/>
    <w:next w:val="Normal"/>
    <w:link w:val="Heading2Char1"/>
    <w:qFormat/>
    <w:rsid w:val="00F53665"/>
    <w:pPr>
      <w:keepNext/>
      <w:keepLines/>
      <w:numPr>
        <w:ilvl w:val="1"/>
        <w:numId w:val="1"/>
      </w:numPr>
      <w:spacing w:line="280" w:lineRule="exact"/>
      <w:jc w:val="left"/>
      <w:outlineLvl w:val="1"/>
    </w:pPr>
    <w:rPr>
      <w:sz w:val="20"/>
    </w:rPr>
  </w:style>
  <w:style w:type="paragraph" w:styleId="Heading3">
    <w:name w:val="heading 3"/>
    <w:basedOn w:val="Normal"/>
    <w:next w:val="Normal"/>
    <w:link w:val="Heading3Char1"/>
    <w:qFormat/>
    <w:rsid w:val="00BE2B42"/>
    <w:pPr>
      <w:keepNext/>
      <w:numPr>
        <w:ilvl w:val="2"/>
        <w:numId w:val="1"/>
      </w:numPr>
      <w:ind w:left="864" w:hanging="432"/>
      <w:outlineLvl w:val="2"/>
    </w:pPr>
    <w:rPr>
      <w:rFonts w:cs="Narkisim"/>
      <w:sz w:val="24"/>
    </w:rPr>
  </w:style>
  <w:style w:type="paragraph" w:styleId="Heading4">
    <w:name w:val="heading 4"/>
    <w:basedOn w:val="Heading3"/>
    <w:next w:val="Normal"/>
    <w:link w:val="Heading4Char1"/>
    <w:qFormat/>
    <w:rsid w:val="00BE2B42"/>
    <w:pPr>
      <w:numPr>
        <w:ilvl w:val="0"/>
        <w:numId w:val="2"/>
      </w:numPr>
      <w:outlineLvl w:val="3"/>
    </w:pPr>
    <w:rPr>
      <w:sz w:val="22"/>
      <w:szCs w:val="22"/>
    </w:rPr>
  </w:style>
  <w:style w:type="paragraph" w:styleId="Heading5">
    <w:name w:val="heading 5"/>
    <w:basedOn w:val="Normal"/>
    <w:next w:val="Normal"/>
    <w:link w:val="Heading5Char"/>
    <w:pPr>
      <w:keepNext/>
      <w:jc w:val="center"/>
      <w:outlineLvl w:val="4"/>
    </w:pPr>
    <w:rPr>
      <w:sz w:val="32"/>
    </w:rPr>
  </w:style>
  <w:style w:type="paragraph" w:styleId="Heading6">
    <w:name w:val="heading 6"/>
    <w:basedOn w:val="Normal"/>
    <w:next w:val="Normal"/>
    <w:link w:val="Heading6Char"/>
    <w:pPr>
      <w:keepNext/>
      <w:spacing w:line="360" w:lineRule="atLeast"/>
      <w:jc w:val="left"/>
      <w:outlineLvl w:val="5"/>
    </w:pPr>
    <w:rPr>
      <w:rFonts w:cs="David"/>
      <w:b/>
      <w:bCs/>
      <w:snapToGrid w:val="0"/>
      <w:sz w:val="24"/>
      <w:szCs w:val="28"/>
      <w:lang w:eastAsia="he-IL"/>
    </w:rPr>
  </w:style>
  <w:style w:type="paragraph" w:styleId="Heading7">
    <w:name w:val="heading 7"/>
    <w:basedOn w:val="Normal"/>
    <w:next w:val="Normal"/>
    <w:link w:val="Heading7Char"/>
    <w:pPr>
      <w:keepNext/>
      <w:outlineLvl w:val="6"/>
    </w:pPr>
    <w:rPr>
      <w:rFonts w:cs="Narkisim"/>
      <w:sz w:val="20"/>
    </w:rPr>
  </w:style>
  <w:style w:type="paragraph" w:styleId="Heading8">
    <w:name w:val="heading 8"/>
    <w:basedOn w:val="Normal"/>
    <w:next w:val="Normal"/>
    <w:link w:val="Heading8Char"/>
    <w:pPr>
      <w:keepNext/>
      <w:spacing w:line="280" w:lineRule="exact"/>
      <w:outlineLvl w:val="7"/>
    </w:pPr>
    <w:rPr>
      <w:szCs w:val="28"/>
      <w:lang w:eastAsia="de-DE"/>
    </w:rPr>
  </w:style>
  <w:style w:type="paragraph" w:styleId="Heading9">
    <w:name w:val="heading 9"/>
    <w:basedOn w:val="Normal"/>
    <w:next w:val="Normal"/>
    <w:link w:val="Heading9Char"/>
    <w:pPr>
      <w:keepNext/>
      <w:jc w:val="center"/>
      <w:outlineLvl w:val="8"/>
    </w:pPr>
    <w:rPr>
      <w:rFonts w:cs="David Transparent"/>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4C0106"/>
    <w:pPr>
      <w:widowControl w:val="0"/>
      <w:tabs>
        <w:tab w:val="center" w:pos="4153"/>
        <w:tab w:val="right" w:pos="8306"/>
      </w:tabs>
      <w:spacing w:line="240" w:lineRule="exact"/>
      <w:ind w:firstLine="284"/>
      <w:jc w:val="right"/>
    </w:pPr>
    <w:rPr>
      <w:sz w:val="22"/>
      <w:szCs w:val="22"/>
      <w:lang w:val="en-GB"/>
    </w:rPr>
  </w:style>
  <w:style w:type="character" w:customStyle="1" w:styleId="HeaderChar">
    <w:name w:val="Header Char"/>
    <w:link w:val="Header"/>
    <w:uiPriority w:val="99"/>
    <w:rsid w:val="004C0106"/>
    <w:rPr>
      <w:rFonts w:cs="FrankRuehl"/>
      <w:sz w:val="22"/>
      <w:szCs w:val="22"/>
      <w:lang w:val="en-GB"/>
    </w:rPr>
  </w:style>
  <w:style w:type="character" w:styleId="PageNumber">
    <w:name w:val="page number"/>
    <w:rsid w:val="002129AC"/>
    <w:rPr>
      <w:rFonts w:ascii="Times New Roman" w:hAnsi="Times New Roman" w:cs="FrankRuehl"/>
      <w:sz w:val="18"/>
      <w:szCs w:val="22"/>
    </w:rPr>
  </w:style>
  <w:style w:type="paragraph" w:styleId="Index1">
    <w:name w:val="index 1"/>
    <w:aliases w:val="Index G"/>
    <w:basedOn w:val="Normal"/>
    <w:next w:val="Normal"/>
    <w:autoRedefine/>
    <w:uiPriority w:val="99"/>
    <w:semiHidden/>
    <w:rsid w:val="00B364EF"/>
    <w:pPr>
      <w:widowControl w:val="0"/>
      <w:tabs>
        <w:tab w:val="left" w:pos="170"/>
        <w:tab w:val="left" w:pos="284"/>
        <w:tab w:val="left" w:pos="340"/>
        <w:tab w:val="right" w:pos="2974"/>
      </w:tabs>
      <w:suppressAutoHyphens/>
      <w:spacing w:line="220" w:lineRule="exact"/>
      <w:ind w:left="170" w:hanging="170"/>
    </w:pPr>
    <w:rPr>
      <w:rFonts w:ascii="FrankRuehl" w:hAnsi="FrankRuehl"/>
      <w:noProof/>
      <w:sz w:val="20"/>
      <w:szCs w:val="22"/>
      <w:lang w:eastAsia="he-IL"/>
    </w:rPr>
  </w:style>
  <w:style w:type="character" w:styleId="FootnoteReference">
    <w:name w:val="footnote reference"/>
    <w:aliases w:val="RefFootnote"/>
    <w:uiPriority w:val="99"/>
    <w:qFormat/>
    <w:rsid w:val="002129AC"/>
    <w:rPr>
      <w:rFonts w:ascii="Times New Roman" w:hAnsi="Times New Roman" w:cs="FrankRuehl"/>
      <w:sz w:val="20"/>
      <w:szCs w:val="24"/>
      <w:vertAlign w:val="superscript"/>
    </w:rPr>
  </w:style>
  <w:style w:type="character" w:styleId="LineNumber">
    <w:name w:val="line number"/>
    <w:basedOn w:val="DefaultParagraphFont"/>
  </w:style>
  <w:style w:type="paragraph" w:customStyle="1" w:styleId="Indexh">
    <w:name w:val="Index h"/>
    <w:basedOn w:val="Normal1"/>
    <w:autoRedefine/>
    <w:rsid w:val="0083438B"/>
    <w:pPr>
      <w:spacing w:line="240" w:lineRule="exact"/>
      <w:ind w:left="170" w:hanging="170"/>
    </w:pPr>
    <w:rPr>
      <w:noProof/>
    </w:rPr>
  </w:style>
  <w:style w:type="paragraph" w:styleId="PlainText">
    <w:name w:val="Plain Text"/>
    <w:basedOn w:val="Normal"/>
    <w:link w:val="PlainTextChar1"/>
    <w:pPr>
      <w:jc w:val="left"/>
    </w:pPr>
    <w:rPr>
      <w:rFonts w:ascii="Courier New"/>
      <w:szCs w:val="22"/>
    </w:rPr>
  </w:style>
  <w:style w:type="character" w:styleId="FollowedHyperlink">
    <w:name w:val="FollowedHyperlink"/>
    <w:rPr>
      <w:color w:val="800080"/>
      <w:u w:val="single"/>
    </w:rPr>
  </w:style>
  <w:style w:type="paragraph" w:customStyle="1" w:styleId="H-Bible">
    <w:name w:val="H-Bible"/>
    <w:basedOn w:val="Normal"/>
    <w:autoRedefine/>
    <w:pPr>
      <w:spacing w:after="60" w:line="320" w:lineRule="exact"/>
    </w:pPr>
    <w:rPr>
      <w:sz w:val="24"/>
      <w:szCs w:val="30"/>
    </w:rPr>
  </w:style>
  <w:style w:type="paragraph" w:customStyle="1" w:styleId="H-ChTitle">
    <w:name w:val="H-ChTitle"/>
    <w:basedOn w:val="Normal"/>
    <w:link w:val="H-ChTitleChar"/>
    <w:autoRedefine/>
    <w:rsid w:val="008746D2"/>
    <w:pPr>
      <w:keepNext/>
      <w:numPr>
        <w:ilvl w:val="12"/>
      </w:numPr>
      <w:spacing w:before="360" w:after="200" w:line="320" w:lineRule="exact"/>
      <w:jc w:val="center"/>
      <w:outlineLvl w:val="0"/>
    </w:pPr>
    <w:rPr>
      <w:sz w:val="32"/>
      <w:szCs w:val="32"/>
    </w:rPr>
  </w:style>
  <w:style w:type="paragraph" w:customStyle="1" w:styleId="H-Dedication">
    <w:name w:val="H-Dedication"/>
    <w:basedOn w:val="Normal"/>
    <w:next w:val="Normal"/>
    <w:link w:val="H-DedicationChar"/>
    <w:autoRedefine/>
    <w:rsid w:val="00D37BF8"/>
    <w:pPr>
      <w:numPr>
        <w:ilvl w:val="12"/>
      </w:numPr>
      <w:spacing w:line="240" w:lineRule="exact"/>
      <w:ind w:left="3402"/>
    </w:pPr>
    <w:rPr>
      <w:szCs w:val="23"/>
    </w:rPr>
  </w:style>
  <w:style w:type="paragraph" w:customStyle="1" w:styleId="H-Subsection">
    <w:name w:val="H-Subsection"/>
    <w:basedOn w:val="Normal"/>
    <w:link w:val="H-SubsectionChar"/>
    <w:qFormat/>
    <w:rsid w:val="00E81A79"/>
    <w:pPr>
      <w:keepNext/>
      <w:spacing w:before="240" w:after="120" w:line="300" w:lineRule="exact"/>
      <w:outlineLvl w:val="1"/>
    </w:pPr>
    <w:rPr>
      <w:szCs w:val="26"/>
    </w:rPr>
  </w:style>
  <w:style w:type="character" w:customStyle="1" w:styleId="H-SubsectionChar">
    <w:name w:val="H-Subsection Char"/>
    <w:link w:val="H-Subsection"/>
    <w:rsid w:val="00BD617F"/>
    <w:rPr>
      <w:rFonts w:cs="FrankRuehl"/>
      <w:sz w:val="21"/>
      <w:szCs w:val="26"/>
      <w:lang w:val="en-US" w:eastAsia="en-US" w:bidi="he-IL"/>
    </w:rPr>
  </w:style>
  <w:style w:type="paragraph" w:customStyle="1" w:styleId="H-Center">
    <w:name w:val="H-Center"/>
    <w:basedOn w:val="Normal"/>
    <w:link w:val="H-CenterChar"/>
    <w:autoRedefine/>
    <w:rsid w:val="002129AC"/>
    <w:pPr>
      <w:spacing w:before="120" w:after="120" w:line="260" w:lineRule="exact"/>
      <w:jc w:val="center"/>
    </w:pPr>
  </w:style>
  <w:style w:type="paragraph" w:customStyle="1" w:styleId="H-Text-NICharChar">
    <w:name w:val="H-Text-NI Char Char"/>
    <w:basedOn w:val="Normal"/>
    <w:link w:val="H-Text-NICharCharChar"/>
    <w:autoRedefine/>
    <w:rsid w:val="00275FB7"/>
    <w:pPr>
      <w:spacing w:line="256" w:lineRule="exact"/>
    </w:pPr>
  </w:style>
  <w:style w:type="character" w:customStyle="1" w:styleId="H-Text-NICharCharChar">
    <w:name w:val="H-Text-NI Char Char Char"/>
    <w:link w:val="H-Text-NICharChar"/>
    <w:rsid w:val="00275FB7"/>
    <w:rPr>
      <w:rFonts w:cs="FrankRuehl"/>
      <w:sz w:val="21"/>
      <w:szCs w:val="24"/>
      <w:lang w:val="en-US" w:eastAsia="en-US" w:bidi="he-IL"/>
    </w:rPr>
  </w:style>
  <w:style w:type="paragraph" w:customStyle="1" w:styleId="H-Text-ICharChar">
    <w:name w:val="H-Text-I Char Char"/>
    <w:basedOn w:val="H-Text-NICharChar"/>
    <w:link w:val="H-Text-ICharCharChar"/>
    <w:autoRedefine/>
    <w:rsid w:val="00204C84"/>
    <w:pPr>
      <w:widowControl w:val="0"/>
      <w:ind w:firstLine="284"/>
    </w:pPr>
  </w:style>
  <w:style w:type="character" w:customStyle="1" w:styleId="H-Text-ICharCharChar">
    <w:name w:val="H-Text-I Char Char Char"/>
    <w:link w:val="H-Text-ICharChar"/>
    <w:rsid w:val="00204C84"/>
    <w:rPr>
      <w:rFonts w:cs="FrankRuehl"/>
      <w:sz w:val="21"/>
      <w:szCs w:val="24"/>
      <w:lang w:val="en-US" w:eastAsia="en-US" w:bidi="he-IL"/>
    </w:rPr>
  </w:style>
  <w:style w:type="paragraph" w:customStyle="1" w:styleId="H-Notes">
    <w:name w:val="H-Notes"/>
    <w:basedOn w:val="Normal"/>
    <w:link w:val="H-Notes0"/>
    <w:qFormat/>
    <w:rsid w:val="00C424CD"/>
    <w:pPr>
      <w:tabs>
        <w:tab w:val="left" w:pos="340"/>
      </w:tabs>
      <w:spacing w:line="220" w:lineRule="exact"/>
      <w:ind w:left="340" w:hanging="340"/>
    </w:pPr>
    <w:rPr>
      <w:color w:val="000000"/>
      <w:szCs w:val="22"/>
    </w:rPr>
  </w:style>
  <w:style w:type="character" w:customStyle="1" w:styleId="H-Notes0">
    <w:name w:val="H-Notes תו"/>
    <w:link w:val="H-Notes"/>
    <w:rsid w:val="00C424CD"/>
    <w:rPr>
      <w:rFonts w:cs="FrankRuehl"/>
      <w:color w:val="000000"/>
      <w:sz w:val="18"/>
      <w:szCs w:val="22"/>
    </w:rPr>
  </w:style>
  <w:style w:type="paragraph" w:customStyle="1" w:styleId="H-Quote">
    <w:name w:val="H-Quote"/>
    <w:basedOn w:val="Normal"/>
    <w:link w:val="H-QuoteChar"/>
    <w:qFormat/>
    <w:rsid w:val="00C424CD"/>
    <w:pPr>
      <w:spacing w:before="120" w:after="120" w:line="240" w:lineRule="exact"/>
      <w:ind w:left="567"/>
    </w:pPr>
    <w:rPr>
      <w:rFonts w:ascii="FrankRuehl" w:hAnsi="FrankRuehl"/>
      <w:noProof/>
      <w:sz w:val="22"/>
      <w:szCs w:val="22"/>
    </w:rPr>
  </w:style>
  <w:style w:type="character" w:customStyle="1" w:styleId="H-QuoteChar">
    <w:name w:val="H-Quote Char"/>
    <w:link w:val="H-Quote"/>
    <w:rsid w:val="00C424CD"/>
    <w:rPr>
      <w:rFonts w:ascii="FrankRuehl" w:hAnsi="FrankRuehl" w:cs="FrankRuehl"/>
      <w:noProof/>
      <w:sz w:val="22"/>
      <w:szCs w:val="22"/>
    </w:rPr>
  </w:style>
  <w:style w:type="paragraph" w:customStyle="1" w:styleId="H-Text-LIST">
    <w:name w:val="H-Text-LIST"/>
    <w:basedOn w:val="Normal"/>
    <w:link w:val="H-Text-LISTChar"/>
    <w:autoRedefine/>
    <w:rsid w:val="00DD78D0"/>
    <w:pPr>
      <w:spacing w:line="256" w:lineRule="exact"/>
      <w:ind w:left="454" w:hanging="454"/>
    </w:pPr>
  </w:style>
  <w:style w:type="paragraph" w:customStyle="1" w:styleId="H-QuoteENG">
    <w:name w:val="H-QuoteENG"/>
    <w:basedOn w:val="Normal"/>
    <w:link w:val="H-QuoteENGChar"/>
    <w:autoRedefine/>
    <w:qFormat/>
    <w:rsid w:val="004E7928"/>
    <w:pPr>
      <w:spacing w:before="120" w:after="120" w:line="240" w:lineRule="exact"/>
      <w:ind w:right="567"/>
    </w:pPr>
    <w:rPr>
      <w:sz w:val="20"/>
    </w:rPr>
  </w:style>
  <w:style w:type="paragraph" w:customStyle="1" w:styleId="H-A-Title1">
    <w:name w:val="H-A-Title1"/>
    <w:basedOn w:val="Normal"/>
    <w:link w:val="H-A-Title1Char"/>
    <w:autoRedefine/>
    <w:rsid w:val="00723E20"/>
    <w:pPr>
      <w:spacing w:before="480" w:after="60" w:line="320" w:lineRule="exact"/>
      <w:jc w:val="center"/>
      <w:outlineLvl w:val="0"/>
    </w:pPr>
    <w:rPr>
      <w:sz w:val="32"/>
      <w:szCs w:val="32"/>
    </w:rPr>
  </w:style>
  <w:style w:type="paragraph" w:customStyle="1" w:styleId="H-A-Title2">
    <w:name w:val="H-A-Title2"/>
    <w:basedOn w:val="Normal"/>
    <w:link w:val="H-A-Title2Char"/>
    <w:autoRedefine/>
    <w:rsid w:val="006B4F93"/>
    <w:pPr>
      <w:spacing w:line="320" w:lineRule="atLeast"/>
      <w:jc w:val="center"/>
      <w:outlineLvl w:val="0"/>
    </w:pPr>
    <w:rPr>
      <w:szCs w:val="32"/>
    </w:rPr>
  </w:style>
  <w:style w:type="paragraph" w:customStyle="1" w:styleId="H-Text-C">
    <w:name w:val="H-Text-C"/>
    <w:basedOn w:val="H-Text-LIST"/>
    <w:link w:val="H-Text-CChar"/>
    <w:autoRedefine/>
    <w:rsid w:val="002129AC"/>
    <w:pPr>
      <w:jc w:val="center"/>
    </w:pPr>
  </w:style>
  <w:style w:type="paragraph" w:customStyle="1" w:styleId="H-A-AuthorsName">
    <w:name w:val="H-A-Author'sName"/>
    <w:basedOn w:val="Normal"/>
    <w:autoRedefine/>
    <w:rsid w:val="002129AC"/>
    <w:pPr>
      <w:spacing w:before="60" w:after="240"/>
      <w:jc w:val="center"/>
    </w:pPr>
    <w:rPr>
      <w:szCs w:val="26"/>
    </w:rPr>
  </w:style>
  <w:style w:type="paragraph" w:customStyle="1" w:styleId="H-Bastard">
    <w:name w:val="H-Bastard"/>
    <w:basedOn w:val="Normal"/>
    <w:autoRedefine/>
    <w:pPr>
      <w:spacing w:before="360" w:line="260" w:lineRule="atLeast"/>
      <w:jc w:val="center"/>
    </w:pPr>
    <w:rPr>
      <w:szCs w:val="26"/>
    </w:rPr>
  </w:style>
  <w:style w:type="paragraph" w:customStyle="1" w:styleId="H-sefirot">
    <w:name w:val="H-sefirot"/>
    <w:basedOn w:val="Normal"/>
    <w:autoRedefine/>
    <w:rsid w:val="002129AC"/>
    <w:pPr>
      <w:spacing w:line="260" w:lineRule="atLeast"/>
      <w:jc w:val="center"/>
    </w:pPr>
  </w:style>
  <w:style w:type="paragraph" w:customStyle="1" w:styleId="E-Text">
    <w:name w:val="E-Text"/>
    <w:basedOn w:val="Normal"/>
    <w:autoRedefine/>
    <w:rsid w:val="002129AC"/>
    <w:pPr>
      <w:spacing w:line="256" w:lineRule="exact"/>
      <w:ind w:firstLine="284"/>
    </w:pPr>
  </w:style>
  <w:style w:type="paragraph" w:customStyle="1" w:styleId="E-A-Author">
    <w:name w:val="E-A-Author"/>
    <w:basedOn w:val="Normal"/>
    <w:autoRedefine/>
    <w:rsid w:val="002129AC"/>
    <w:pPr>
      <w:spacing w:before="280" w:after="600"/>
      <w:jc w:val="center"/>
      <w:outlineLvl w:val="0"/>
    </w:pPr>
    <w:rPr>
      <w:sz w:val="26"/>
      <w:szCs w:val="26"/>
    </w:rPr>
  </w:style>
  <w:style w:type="paragraph" w:customStyle="1" w:styleId="H-A-Author">
    <w:name w:val="H-A-Author"/>
    <w:basedOn w:val="Normal"/>
    <w:link w:val="H-A-AuthorChar"/>
    <w:autoRedefine/>
    <w:rsid w:val="002129AC"/>
    <w:pPr>
      <w:spacing w:before="240" w:after="360"/>
      <w:jc w:val="center"/>
      <w:outlineLvl w:val="0"/>
    </w:pPr>
    <w:rPr>
      <w:szCs w:val="26"/>
    </w:rPr>
  </w:style>
  <w:style w:type="paragraph" w:customStyle="1" w:styleId="H-Bib">
    <w:name w:val="H-Bib"/>
    <w:basedOn w:val="Normal"/>
    <w:autoRedefine/>
    <w:rsid w:val="00F33C67"/>
    <w:pPr>
      <w:spacing w:line="240" w:lineRule="exact"/>
      <w:ind w:left="340" w:hanging="340"/>
    </w:pPr>
    <w:rPr>
      <w:szCs w:val="22"/>
    </w:rPr>
  </w:style>
  <w:style w:type="paragraph" w:customStyle="1" w:styleId="E-A-Title1">
    <w:name w:val="E-A-Title1"/>
    <w:basedOn w:val="Normal"/>
    <w:autoRedefine/>
    <w:rsid w:val="002129AC"/>
    <w:pPr>
      <w:spacing w:before="600" w:after="120"/>
      <w:jc w:val="center"/>
      <w:outlineLvl w:val="0"/>
    </w:pPr>
    <w:rPr>
      <w:sz w:val="28"/>
      <w:szCs w:val="32"/>
    </w:rPr>
  </w:style>
  <w:style w:type="paragraph" w:customStyle="1" w:styleId="E-A-Title2">
    <w:name w:val="E-A-Title2"/>
    <w:basedOn w:val="Normal"/>
    <w:autoRedefine/>
    <w:rsid w:val="002129AC"/>
    <w:pPr>
      <w:spacing w:after="240" w:line="300" w:lineRule="exact"/>
      <w:jc w:val="center"/>
    </w:pPr>
    <w:rPr>
      <w:sz w:val="28"/>
      <w:szCs w:val="32"/>
    </w:rPr>
  </w:style>
  <w:style w:type="paragraph" w:customStyle="1" w:styleId="E-Bib">
    <w:name w:val="E-Bib"/>
    <w:basedOn w:val="Normal"/>
    <w:autoRedefine/>
    <w:rsid w:val="00F33C67"/>
    <w:pPr>
      <w:bidi w:val="0"/>
      <w:spacing w:line="240" w:lineRule="exact"/>
      <w:ind w:left="340" w:hanging="340"/>
    </w:pPr>
    <w:rPr>
      <w:rFonts w:eastAsia="Arial"/>
      <w:bCs/>
      <w:sz w:val="19"/>
      <w:szCs w:val="20"/>
    </w:rPr>
  </w:style>
  <w:style w:type="paragraph" w:customStyle="1" w:styleId="E-ChpTitle">
    <w:name w:val="E-ChpTitle"/>
    <w:basedOn w:val="Heading1"/>
    <w:autoRedefine/>
    <w:rsid w:val="002129AC"/>
    <w:pPr>
      <w:spacing w:before="840" w:after="240" w:line="280" w:lineRule="exact"/>
      <w:jc w:val="center"/>
    </w:pPr>
    <w:rPr>
      <w:rFonts w:ascii="Times New Roman"/>
      <w:b w:val="0"/>
      <w:bCs w:val="0"/>
    </w:rPr>
  </w:style>
  <w:style w:type="paragraph" w:customStyle="1" w:styleId="E-ChpTitle1">
    <w:name w:val="E-ChpTitle1"/>
    <w:basedOn w:val="Heading1"/>
    <w:autoRedefine/>
    <w:rsid w:val="002129AC"/>
    <w:pPr>
      <w:spacing w:before="840" w:after="120" w:line="300" w:lineRule="exact"/>
      <w:jc w:val="center"/>
    </w:pPr>
    <w:rPr>
      <w:rFonts w:ascii="Times New Roman"/>
      <w:b w:val="0"/>
      <w:bCs w:val="0"/>
      <w:noProof/>
      <w:kern w:val="0"/>
      <w:szCs w:val="22"/>
    </w:rPr>
  </w:style>
  <w:style w:type="paragraph" w:customStyle="1" w:styleId="E-ChpTitle2">
    <w:name w:val="E-ChpTitle2"/>
    <w:basedOn w:val="Heading2"/>
    <w:next w:val="E-Text-NI"/>
    <w:autoRedefine/>
    <w:rsid w:val="002129AC"/>
    <w:pPr>
      <w:spacing w:after="240"/>
      <w:jc w:val="center"/>
    </w:pPr>
    <w:rPr>
      <w:b/>
      <w:bCs/>
      <w:i/>
      <w:iCs/>
      <w:sz w:val="28"/>
      <w:szCs w:val="26"/>
    </w:rPr>
  </w:style>
  <w:style w:type="paragraph" w:customStyle="1" w:styleId="E-Text-NI">
    <w:name w:val="E-Text-NI"/>
    <w:basedOn w:val="Normal"/>
    <w:autoRedefine/>
    <w:rsid w:val="002129AC"/>
    <w:pPr>
      <w:spacing w:line="256" w:lineRule="exact"/>
    </w:pPr>
  </w:style>
  <w:style w:type="paragraph" w:customStyle="1" w:styleId="E-ChSubtitle">
    <w:name w:val="E-ChSubtitle"/>
    <w:basedOn w:val="Heading2"/>
    <w:next w:val="E-Text-NI"/>
    <w:autoRedefine/>
    <w:rsid w:val="002129AC"/>
    <w:pPr>
      <w:spacing w:before="400" w:after="240"/>
      <w:jc w:val="center"/>
    </w:pPr>
    <w:rPr>
      <w:b/>
      <w:bCs/>
      <w:i/>
      <w:iCs/>
      <w:smallCaps/>
      <w:sz w:val="22"/>
    </w:rPr>
  </w:style>
  <w:style w:type="paragraph" w:customStyle="1" w:styleId="E-ChSubtitle1">
    <w:name w:val="E-ChSubtitle1"/>
    <w:basedOn w:val="E-ChSubtitle"/>
    <w:autoRedefine/>
    <w:rsid w:val="002129AC"/>
    <w:pPr>
      <w:spacing w:after="0"/>
    </w:pPr>
  </w:style>
  <w:style w:type="paragraph" w:customStyle="1" w:styleId="E-ChSubtitle2">
    <w:name w:val="E-ChSubtitle2"/>
    <w:basedOn w:val="E-ChSubtitle1"/>
    <w:next w:val="E-ChSubtitle1"/>
    <w:autoRedefine/>
    <w:rsid w:val="002129AC"/>
    <w:pPr>
      <w:spacing w:before="0" w:after="240"/>
    </w:pPr>
  </w:style>
  <w:style w:type="paragraph" w:customStyle="1" w:styleId="E-FN">
    <w:name w:val="E-FN"/>
    <w:basedOn w:val="Normal"/>
    <w:link w:val="E-FNChar1"/>
    <w:autoRedefine/>
    <w:rsid w:val="004F0834"/>
    <w:pPr>
      <w:spacing w:line="220" w:lineRule="exact"/>
      <w:ind w:left="340" w:hanging="340"/>
    </w:pPr>
    <w:rPr>
      <w:rFonts w:cs="Times New Roman"/>
      <w:sz w:val="19"/>
      <w:szCs w:val="21"/>
    </w:rPr>
  </w:style>
  <w:style w:type="paragraph" w:customStyle="1" w:styleId="E-FN-I">
    <w:name w:val="E-FN-I"/>
    <w:basedOn w:val="Normal"/>
    <w:autoRedefine/>
    <w:rsid w:val="002129AC"/>
    <w:pPr>
      <w:spacing w:line="220" w:lineRule="exact"/>
      <w:ind w:firstLine="284"/>
    </w:pPr>
    <w:rPr>
      <w:sz w:val="19"/>
      <w:szCs w:val="21"/>
    </w:rPr>
  </w:style>
  <w:style w:type="paragraph" w:customStyle="1" w:styleId="E-Quote">
    <w:name w:val="E-Quote"/>
    <w:basedOn w:val="Normal"/>
    <w:link w:val="E-QuoteChar"/>
    <w:qFormat/>
    <w:rsid w:val="00BA7726"/>
    <w:pPr>
      <w:spacing w:before="120" w:after="120" w:line="240" w:lineRule="exact"/>
      <w:ind w:left="340"/>
    </w:pPr>
    <w:rPr>
      <w:sz w:val="20"/>
      <w:szCs w:val="23"/>
    </w:rPr>
  </w:style>
  <w:style w:type="character" w:customStyle="1" w:styleId="E-QuoteChar">
    <w:name w:val="E-Quote Char"/>
    <w:link w:val="E-Quote"/>
    <w:rsid w:val="00B220B0"/>
    <w:rPr>
      <w:rFonts w:cs="FrankRuehl"/>
      <w:szCs w:val="23"/>
      <w:lang w:val="en-US" w:eastAsia="en-US" w:bidi="he-IL"/>
    </w:rPr>
  </w:style>
  <w:style w:type="paragraph" w:customStyle="1" w:styleId="H-Var-Par">
    <w:name w:val="H-Var-Par"/>
    <w:basedOn w:val="Normal"/>
    <w:autoRedefine/>
    <w:pPr>
      <w:spacing w:after="120" w:line="240" w:lineRule="exact"/>
    </w:pPr>
    <w:rPr>
      <w:szCs w:val="22"/>
    </w:rPr>
  </w:style>
  <w:style w:type="paragraph" w:customStyle="1" w:styleId="E-Text-I">
    <w:name w:val="E-Text-I"/>
    <w:basedOn w:val="Normal"/>
    <w:link w:val="E-Text-IChar"/>
    <w:autoRedefine/>
    <w:rsid w:val="00AC55A5"/>
    <w:pPr>
      <w:spacing w:line="256" w:lineRule="exact"/>
      <w:ind w:firstLine="284"/>
    </w:pPr>
    <w:rPr>
      <w:szCs w:val="22"/>
    </w:rPr>
  </w:style>
  <w:style w:type="character" w:customStyle="1" w:styleId="E-Text-IChar">
    <w:name w:val="E-Text-I Char"/>
    <w:link w:val="E-Text-I"/>
    <w:rsid w:val="00AC55A5"/>
    <w:rPr>
      <w:rFonts w:cs="FrankRuehl"/>
      <w:sz w:val="21"/>
      <w:szCs w:val="22"/>
      <w:lang w:val="en-US" w:eastAsia="en-US" w:bidi="he-IL"/>
    </w:rPr>
  </w:style>
  <w:style w:type="paragraph" w:customStyle="1" w:styleId="E-SubSec1">
    <w:name w:val="E-SubSec1"/>
    <w:basedOn w:val="Normal"/>
    <w:autoRedefine/>
    <w:rsid w:val="002129AC"/>
    <w:pPr>
      <w:spacing w:before="360" w:line="240" w:lineRule="exact"/>
      <w:jc w:val="center"/>
    </w:pPr>
    <w:rPr>
      <w:rFonts w:cs="Miriam"/>
      <w:szCs w:val="22"/>
    </w:rPr>
  </w:style>
  <w:style w:type="paragraph" w:customStyle="1" w:styleId="E-SubSecChar">
    <w:name w:val="E-SubSec Char"/>
    <w:basedOn w:val="Normal"/>
    <w:link w:val="E-SubSecCharChar"/>
    <w:autoRedefine/>
    <w:rsid w:val="002129AC"/>
    <w:pPr>
      <w:keepNext/>
      <w:spacing w:before="200" w:after="120" w:line="260" w:lineRule="exact"/>
    </w:pPr>
    <w:rPr>
      <w:i/>
      <w:szCs w:val="22"/>
    </w:rPr>
  </w:style>
  <w:style w:type="character" w:customStyle="1" w:styleId="E-SubSecCharChar">
    <w:name w:val="E-SubSec Char Char"/>
    <w:link w:val="E-SubSecChar"/>
    <w:rsid w:val="004C500A"/>
    <w:rPr>
      <w:rFonts w:cs="FrankRuehl"/>
      <w:i/>
      <w:sz w:val="21"/>
      <w:szCs w:val="22"/>
      <w:lang w:val="en-US" w:eastAsia="en-US" w:bidi="he-IL"/>
    </w:rPr>
  </w:style>
  <w:style w:type="paragraph" w:customStyle="1" w:styleId="E-SubSec2">
    <w:name w:val="E-SubSec2"/>
    <w:basedOn w:val="E-SubSec1"/>
    <w:autoRedefine/>
    <w:rsid w:val="002129AC"/>
    <w:pPr>
      <w:spacing w:before="0" w:after="80"/>
    </w:pPr>
  </w:style>
  <w:style w:type="paragraph" w:customStyle="1" w:styleId="E-SubSec-LI">
    <w:name w:val="E-SubSec-LI"/>
    <w:basedOn w:val="Normal"/>
    <w:autoRedefine/>
    <w:rsid w:val="002129AC"/>
    <w:pPr>
      <w:keepNext/>
      <w:spacing w:before="240" w:after="120" w:line="240" w:lineRule="exact"/>
      <w:jc w:val="left"/>
    </w:pPr>
    <w:rPr>
      <w:i/>
      <w:szCs w:val="22"/>
    </w:rPr>
  </w:style>
  <w:style w:type="paragraph" w:customStyle="1" w:styleId="fleur">
    <w:name w:val="fleur"/>
    <w:basedOn w:val="Normal"/>
    <w:autoRedefine/>
    <w:pPr>
      <w:spacing w:before="120" w:after="360"/>
      <w:jc w:val="center"/>
    </w:pPr>
    <w:rPr>
      <w:rFonts w:ascii="Fleurons" w:hAnsi="Fleurons"/>
      <w:sz w:val="44"/>
    </w:rPr>
  </w:style>
  <w:style w:type="paragraph" w:customStyle="1" w:styleId="indexheb">
    <w:name w:val="index heb"/>
    <w:basedOn w:val="Index1"/>
    <w:rsid w:val="00F21DCC"/>
  </w:style>
  <w:style w:type="paragraph" w:customStyle="1" w:styleId="H-B-Bastard">
    <w:name w:val="H-B-Bastard"/>
    <w:basedOn w:val="Normal"/>
    <w:autoRedefine/>
    <w:pPr>
      <w:spacing w:before="360" w:line="260" w:lineRule="atLeast"/>
      <w:jc w:val="center"/>
    </w:pPr>
    <w:rPr>
      <w:szCs w:val="26"/>
    </w:rPr>
  </w:style>
  <w:style w:type="paragraph" w:customStyle="1" w:styleId="H-B-Bib">
    <w:name w:val="H-B-Bib"/>
    <w:basedOn w:val="Normal"/>
    <w:autoRedefine/>
    <w:pPr>
      <w:spacing w:line="240" w:lineRule="exact"/>
      <w:ind w:left="340" w:hanging="340"/>
    </w:pPr>
    <w:rPr>
      <w:sz w:val="21"/>
    </w:rPr>
  </w:style>
  <w:style w:type="paragraph" w:customStyle="1" w:styleId="H-B-Bible">
    <w:name w:val="H-B-Bible"/>
    <w:basedOn w:val="Normal"/>
    <w:autoRedefine/>
    <w:pPr>
      <w:spacing w:after="60" w:line="320" w:lineRule="exact"/>
    </w:pPr>
    <w:rPr>
      <w:sz w:val="24"/>
      <w:szCs w:val="30"/>
    </w:rPr>
  </w:style>
  <w:style w:type="paragraph" w:customStyle="1" w:styleId="H-B-Center">
    <w:name w:val="H-B-Center"/>
    <w:basedOn w:val="Normal"/>
    <w:autoRedefine/>
    <w:pPr>
      <w:spacing w:before="120" w:after="120" w:line="260" w:lineRule="exact"/>
      <w:jc w:val="center"/>
    </w:pPr>
    <w:rPr>
      <w:szCs w:val="26"/>
    </w:rPr>
  </w:style>
  <w:style w:type="paragraph" w:customStyle="1" w:styleId="H-B-ChTitle">
    <w:name w:val="H-B-ChTitle"/>
    <w:basedOn w:val="Normal"/>
    <w:autoRedefine/>
    <w:pPr>
      <w:numPr>
        <w:ilvl w:val="12"/>
      </w:numPr>
      <w:spacing w:before="360" w:after="200" w:line="320" w:lineRule="exact"/>
      <w:jc w:val="center"/>
    </w:pPr>
    <w:rPr>
      <w:szCs w:val="30"/>
    </w:rPr>
  </w:style>
  <w:style w:type="paragraph" w:customStyle="1" w:styleId="H-B-Dedication">
    <w:name w:val="H-B-Dedication"/>
    <w:basedOn w:val="Normal"/>
    <w:next w:val="Normal"/>
    <w:autoRedefine/>
    <w:pPr>
      <w:numPr>
        <w:ilvl w:val="12"/>
      </w:numPr>
      <w:spacing w:line="260" w:lineRule="exact"/>
      <w:ind w:left="4196"/>
    </w:pPr>
    <w:rPr>
      <w:szCs w:val="22"/>
    </w:rPr>
  </w:style>
  <w:style w:type="paragraph" w:customStyle="1" w:styleId="H-B-Notes">
    <w:name w:val="H-B-Notes"/>
    <w:basedOn w:val="Normal"/>
    <w:autoRedefine/>
    <w:pPr>
      <w:tabs>
        <w:tab w:val="left" w:pos="340"/>
      </w:tabs>
      <w:spacing w:line="240" w:lineRule="exact"/>
      <w:ind w:left="340" w:hanging="340"/>
    </w:pPr>
    <w:rPr>
      <w:sz w:val="20"/>
      <w:szCs w:val="23"/>
    </w:rPr>
  </w:style>
  <w:style w:type="paragraph" w:customStyle="1" w:styleId="H-B-Quote">
    <w:name w:val="H-B-Quote"/>
    <w:basedOn w:val="Normal"/>
    <w:autoRedefine/>
    <w:pPr>
      <w:spacing w:before="120" w:after="120" w:line="260" w:lineRule="exact"/>
      <w:ind w:left="567"/>
    </w:pPr>
  </w:style>
  <w:style w:type="paragraph" w:customStyle="1" w:styleId="H-B-QuoteENG">
    <w:name w:val="H-B-QuoteENG"/>
    <w:basedOn w:val="Normal"/>
    <w:autoRedefine/>
    <w:pPr>
      <w:spacing w:before="120" w:after="120" w:line="240" w:lineRule="exact"/>
      <w:ind w:left="567"/>
    </w:pPr>
  </w:style>
  <w:style w:type="paragraph" w:customStyle="1" w:styleId="H-B-Text-LIST">
    <w:name w:val="H-B-Text-LIST"/>
    <w:basedOn w:val="Normal"/>
    <w:autoRedefine/>
    <w:pPr>
      <w:spacing w:line="300" w:lineRule="exact"/>
      <w:ind w:left="284" w:hanging="284"/>
    </w:pPr>
    <w:rPr>
      <w:szCs w:val="26"/>
    </w:rPr>
  </w:style>
  <w:style w:type="paragraph" w:customStyle="1" w:styleId="H-B-Text-C">
    <w:name w:val="H-B-Text-C"/>
    <w:basedOn w:val="H-B-Text-LIST"/>
    <w:autoRedefine/>
    <w:pPr>
      <w:jc w:val="center"/>
    </w:pPr>
  </w:style>
  <w:style w:type="paragraph" w:customStyle="1" w:styleId="H-B-Text-NI">
    <w:name w:val="H-B-Text-NI"/>
    <w:basedOn w:val="Normal"/>
    <w:link w:val="H-B-Text-NI0"/>
    <w:autoRedefine/>
    <w:pPr>
      <w:spacing w:line="300" w:lineRule="exact"/>
    </w:pPr>
    <w:rPr>
      <w:szCs w:val="26"/>
    </w:rPr>
  </w:style>
  <w:style w:type="paragraph" w:customStyle="1" w:styleId="H-B-Text-I">
    <w:name w:val="H-B-Text-I"/>
    <w:basedOn w:val="H-B-Text-NI"/>
    <w:autoRedefine/>
    <w:pPr>
      <w:ind w:firstLine="284"/>
    </w:pPr>
  </w:style>
  <w:style w:type="paragraph" w:customStyle="1" w:styleId="H-B-Var-Par">
    <w:name w:val="H-B-Var-Par"/>
    <w:basedOn w:val="Normal"/>
    <w:autoRedefine/>
    <w:pPr>
      <w:spacing w:after="120" w:line="240" w:lineRule="exact"/>
    </w:pPr>
    <w:rPr>
      <w:szCs w:val="22"/>
    </w:rPr>
  </w:style>
  <w:style w:type="paragraph" w:customStyle="1" w:styleId="H-B-Subsection">
    <w:name w:val="H-B-Subsection"/>
    <w:basedOn w:val="Normal"/>
    <w:autoRedefine/>
    <w:pPr>
      <w:spacing w:before="240" w:after="120" w:line="300" w:lineRule="exact"/>
    </w:pPr>
    <w:rPr>
      <w:szCs w:val="28"/>
    </w:rPr>
  </w:style>
  <w:style w:type="paragraph" w:customStyle="1" w:styleId="H-Bib12">
    <w:name w:val="H-Bib12"/>
    <w:basedOn w:val="Normal"/>
    <w:autoRedefine/>
    <w:rsid w:val="002129AC"/>
    <w:pPr>
      <w:spacing w:line="260" w:lineRule="exact"/>
      <w:ind w:left="340" w:hanging="340"/>
    </w:pPr>
    <w:rPr>
      <w:szCs w:val="25"/>
    </w:rPr>
  </w:style>
  <w:style w:type="paragraph" w:customStyle="1" w:styleId="H-Bible14">
    <w:name w:val="H-Bible14"/>
    <w:basedOn w:val="Normal"/>
    <w:autoRedefine/>
    <w:rsid w:val="002129AC"/>
    <w:pPr>
      <w:spacing w:before="160" w:line="300" w:lineRule="exact"/>
    </w:pPr>
    <w:rPr>
      <w:szCs w:val="28"/>
    </w:rPr>
  </w:style>
  <w:style w:type="paragraph" w:customStyle="1" w:styleId="H-Bible15">
    <w:name w:val="H-Bible15"/>
    <w:basedOn w:val="Normal"/>
    <w:autoRedefine/>
    <w:rsid w:val="002129AC"/>
    <w:pPr>
      <w:spacing w:after="60" w:line="320" w:lineRule="exact"/>
    </w:pPr>
    <w:rPr>
      <w:sz w:val="24"/>
      <w:szCs w:val="30"/>
    </w:rPr>
  </w:style>
  <w:style w:type="paragraph" w:customStyle="1" w:styleId="H-Center13">
    <w:name w:val="H-Center13"/>
    <w:basedOn w:val="Normal"/>
    <w:autoRedefine/>
    <w:rsid w:val="002129AC"/>
    <w:pPr>
      <w:spacing w:before="120" w:after="120" w:line="260" w:lineRule="exact"/>
      <w:jc w:val="center"/>
    </w:pPr>
    <w:rPr>
      <w:szCs w:val="26"/>
    </w:rPr>
  </w:style>
  <w:style w:type="paragraph" w:customStyle="1" w:styleId="H-ChTitle15">
    <w:name w:val="H-ChTitle15"/>
    <w:basedOn w:val="Normal"/>
    <w:autoRedefine/>
    <w:rsid w:val="002129AC"/>
    <w:pPr>
      <w:numPr>
        <w:ilvl w:val="12"/>
      </w:numPr>
      <w:spacing w:before="360" w:after="200" w:line="320" w:lineRule="exact"/>
      <w:jc w:val="center"/>
    </w:pPr>
    <w:rPr>
      <w:szCs w:val="30"/>
    </w:rPr>
  </w:style>
  <w:style w:type="paragraph" w:customStyle="1" w:styleId="H-Notes115">
    <w:name w:val="H-Notes11.5"/>
    <w:basedOn w:val="Normal"/>
    <w:autoRedefine/>
    <w:rsid w:val="002129AC"/>
    <w:pPr>
      <w:tabs>
        <w:tab w:val="left" w:pos="340"/>
      </w:tabs>
      <w:spacing w:line="240" w:lineRule="exact"/>
      <w:ind w:left="340" w:hanging="340"/>
    </w:pPr>
    <w:rPr>
      <w:sz w:val="20"/>
      <w:szCs w:val="23"/>
    </w:rPr>
  </w:style>
  <w:style w:type="paragraph" w:customStyle="1" w:styleId="H-Quote12">
    <w:name w:val="H-Quote12"/>
    <w:basedOn w:val="Normal"/>
    <w:autoRedefine/>
    <w:rsid w:val="002129AC"/>
    <w:pPr>
      <w:spacing w:before="120" w:after="120" w:line="260" w:lineRule="exact"/>
      <w:ind w:left="567"/>
    </w:pPr>
  </w:style>
  <w:style w:type="paragraph" w:customStyle="1" w:styleId="H-Text-L-13">
    <w:name w:val="H-Text-L-13"/>
    <w:basedOn w:val="Normal"/>
    <w:autoRedefine/>
    <w:rsid w:val="002129AC"/>
    <w:pPr>
      <w:spacing w:line="300" w:lineRule="exact"/>
      <w:ind w:left="284" w:hanging="284"/>
    </w:pPr>
    <w:rPr>
      <w:szCs w:val="26"/>
    </w:rPr>
  </w:style>
  <w:style w:type="paragraph" w:customStyle="1" w:styleId="H-Text-C13">
    <w:name w:val="H-Text-C13"/>
    <w:basedOn w:val="Normal"/>
    <w:autoRedefine/>
    <w:rsid w:val="002129AC"/>
    <w:pPr>
      <w:spacing w:line="300" w:lineRule="exact"/>
      <w:ind w:left="284" w:hanging="284"/>
      <w:jc w:val="center"/>
    </w:pPr>
    <w:rPr>
      <w:szCs w:val="26"/>
    </w:rPr>
  </w:style>
  <w:style w:type="paragraph" w:customStyle="1" w:styleId="H-Text-I13">
    <w:name w:val="H-Text-I13"/>
    <w:basedOn w:val="Normal"/>
    <w:link w:val="H-Text-I130"/>
    <w:autoRedefine/>
    <w:rsid w:val="002129AC"/>
    <w:pPr>
      <w:spacing w:line="300" w:lineRule="exact"/>
      <w:ind w:firstLine="284"/>
    </w:pPr>
    <w:rPr>
      <w:szCs w:val="26"/>
    </w:rPr>
  </w:style>
  <w:style w:type="paragraph" w:customStyle="1" w:styleId="H-Text-NI13">
    <w:name w:val="H-Text-NI13"/>
    <w:basedOn w:val="Normal"/>
    <w:link w:val="H-Text-NI130"/>
    <w:autoRedefine/>
    <w:rsid w:val="002129AC"/>
    <w:pPr>
      <w:spacing w:line="300" w:lineRule="exact"/>
    </w:pPr>
    <w:rPr>
      <w:szCs w:val="26"/>
    </w:rPr>
  </w:style>
  <w:style w:type="paragraph" w:customStyle="1" w:styleId="H-Variant11">
    <w:name w:val="H-Variant11"/>
    <w:basedOn w:val="Normal"/>
    <w:autoRedefine/>
    <w:rsid w:val="002129AC"/>
    <w:pPr>
      <w:spacing w:after="120" w:line="240" w:lineRule="exact"/>
    </w:pPr>
    <w:rPr>
      <w:szCs w:val="22"/>
    </w:rPr>
  </w:style>
  <w:style w:type="paragraph" w:customStyle="1" w:styleId="H-Subsec14">
    <w:name w:val="H-Subsec14"/>
    <w:basedOn w:val="Normal"/>
    <w:autoRedefine/>
    <w:rsid w:val="002129AC"/>
    <w:pPr>
      <w:keepNext/>
      <w:spacing w:before="240" w:after="120" w:line="300" w:lineRule="exact"/>
    </w:pPr>
    <w:rPr>
      <w:szCs w:val="28"/>
    </w:rPr>
  </w:style>
  <w:style w:type="paragraph" w:customStyle="1" w:styleId="H-Quote-1">
    <w:name w:val="H-Quote-1"/>
    <w:basedOn w:val="Normal"/>
    <w:link w:val="H-Quote-1Char"/>
    <w:autoRedefine/>
    <w:rsid w:val="00323D37"/>
    <w:pPr>
      <w:keepNext/>
      <w:spacing w:before="120" w:line="240" w:lineRule="exact"/>
      <w:ind w:left="567"/>
    </w:pPr>
    <w:rPr>
      <w:sz w:val="23"/>
      <w:szCs w:val="23"/>
    </w:rPr>
  </w:style>
  <w:style w:type="paragraph" w:customStyle="1" w:styleId="H-Quote-3">
    <w:name w:val="H-Quote-3"/>
    <w:basedOn w:val="Normal"/>
    <w:link w:val="H-Quote-3Char"/>
    <w:autoRedefine/>
    <w:rsid w:val="00206D76"/>
    <w:pPr>
      <w:widowControl w:val="0"/>
      <w:spacing w:after="120" w:line="240" w:lineRule="exact"/>
      <w:ind w:left="567"/>
    </w:pPr>
    <w:rPr>
      <w:sz w:val="23"/>
      <w:szCs w:val="23"/>
    </w:rPr>
  </w:style>
  <w:style w:type="paragraph" w:customStyle="1" w:styleId="H-Quote-2Char">
    <w:name w:val="H-Quote-2 Char"/>
    <w:basedOn w:val="Normal"/>
    <w:link w:val="H-Quote-2CharChar"/>
    <w:autoRedefine/>
    <w:rsid w:val="00835FC5"/>
    <w:pPr>
      <w:spacing w:line="240" w:lineRule="exact"/>
      <w:ind w:left="567"/>
    </w:pPr>
    <w:rPr>
      <w:noProof/>
      <w:sz w:val="23"/>
      <w:szCs w:val="23"/>
    </w:rPr>
  </w:style>
  <w:style w:type="character" w:customStyle="1" w:styleId="H-Quote-2CharChar">
    <w:name w:val="H-Quote-2 Char Char"/>
    <w:link w:val="H-Quote-2Char"/>
    <w:rsid w:val="00835FC5"/>
    <w:rPr>
      <w:rFonts w:cs="FrankRuehl"/>
      <w:noProof/>
      <w:sz w:val="23"/>
      <w:szCs w:val="23"/>
      <w:lang w:val="en-US" w:eastAsia="en-US" w:bidi="he-IL"/>
    </w:rPr>
  </w:style>
  <w:style w:type="paragraph" w:customStyle="1" w:styleId="Default">
    <w:name w:val="Default"/>
    <w:rsid w:val="00017A59"/>
    <w:pPr>
      <w:autoSpaceDE w:val="0"/>
      <w:autoSpaceDN w:val="0"/>
      <w:adjustRightInd w:val="0"/>
    </w:pPr>
    <w:rPr>
      <w:rFonts w:cs="Times New Roman"/>
      <w:color w:val="000000"/>
      <w:sz w:val="24"/>
      <w:szCs w:val="24"/>
      <w:lang w:bidi="he-IL"/>
    </w:rPr>
  </w:style>
  <w:style w:type="paragraph" w:customStyle="1" w:styleId="Index">
    <w:name w:val="Index"/>
    <w:basedOn w:val="Normal"/>
    <w:rsid w:val="00F82BDB"/>
    <w:pPr>
      <w:suppressLineNumbers/>
      <w:tabs>
        <w:tab w:val="left" w:pos="340"/>
      </w:tabs>
      <w:suppressAutoHyphens/>
      <w:spacing w:line="300" w:lineRule="atLeast"/>
    </w:pPr>
    <w:rPr>
      <w:rFonts w:cs="lucidagrande"/>
      <w:sz w:val="24"/>
      <w:lang w:eastAsia="he-IL"/>
    </w:rPr>
  </w:style>
  <w:style w:type="paragraph" w:customStyle="1" w:styleId="Index2">
    <w:name w:val="Index2"/>
    <w:basedOn w:val="Index"/>
    <w:rsid w:val="00514DAD"/>
  </w:style>
  <w:style w:type="paragraph" w:customStyle="1" w:styleId="E-A-Text-NI">
    <w:name w:val="E-A-Text-NI"/>
    <w:basedOn w:val="Normal"/>
    <w:autoRedefine/>
    <w:pPr>
      <w:spacing w:line="260" w:lineRule="exact"/>
    </w:pPr>
  </w:style>
  <w:style w:type="paragraph" w:styleId="FootnoteText">
    <w:name w:val="footnote text"/>
    <w:aliases w:val="TxtFootnote"/>
    <w:basedOn w:val="Normal"/>
    <w:link w:val="FootnoteTextChar1"/>
    <w:qFormat/>
    <w:rsid w:val="00AB103B"/>
    <w:rPr>
      <w:szCs w:val="20"/>
    </w:rPr>
  </w:style>
  <w:style w:type="paragraph" w:customStyle="1" w:styleId="E-SubSection-LI">
    <w:name w:val="E-SubSection-LI"/>
    <w:basedOn w:val="Normal"/>
    <w:autoRedefine/>
    <w:pPr>
      <w:spacing w:before="240" w:after="120" w:line="240" w:lineRule="exact"/>
      <w:jc w:val="left"/>
    </w:pPr>
    <w:rPr>
      <w:rFonts w:cs="Miriam"/>
      <w:i/>
      <w:szCs w:val="22"/>
    </w:rPr>
  </w:style>
  <w:style w:type="paragraph" w:customStyle="1" w:styleId="NormalParL">
    <w:name w:val="NormalParL"/>
    <w:pPr>
      <w:widowControl w:val="0"/>
    </w:pPr>
    <w:rPr>
      <w:rFonts w:ascii="Arial" w:hAnsi="Arial"/>
      <w:noProof/>
      <w:sz w:val="24"/>
      <w:szCs w:val="24"/>
    </w:rPr>
  </w:style>
  <w:style w:type="character" w:customStyle="1" w:styleId="FootnoteTextChar1">
    <w:name w:val="Footnote Text Char1"/>
    <w:aliases w:val="TxtFootnote Char"/>
    <w:link w:val="FootnoteText"/>
    <w:rsid w:val="00AB103B"/>
    <w:rPr>
      <w:rFonts w:cs="FrankRuehl"/>
      <w:sz w:val="18"/>
      <w:lang w:bidi="he-IL"/>
    </w:rPr>
  </w:style>
  <w:style w:type="character" w:customStyle="1" w:styleId="psk">
    <w:name w:val="psk"/>
    <w:rsid w:val="00302F23"/>
    <w:rPr>
      <w:rFonts w:ascii="Arial" w:hAnsi="Arial" w:cs="Arial" w:hint="default"/>
      <w:color w:val="889EC2"/>
      <w:sz w:val="17"/>
      <w:szCs w:val="17"/>
    </w:rPr>
  </w:style>
  <w:style w:type="paragraph" w:styleId="BodyText">
    <w:name w:val="Body Text"/>
    <w:basedOn w:val="Normal"/>
    <w:link w:val="BodyTextChar"/>
    <w:rsid w:val="00302F23"/>
    <w:pPr>
      <w:jc w:val="left"/>
    </w:pPr>
    <w:rPr>
      <w:rFonts w:ascii="Arial" w:hAnsi="Arial" w:cs="Arial"/>
      <w:b/>
      <w:bCs/>
      <w:sz w:val="24"/>
    </w:rPr>
  </w:style>
  <w:style w:type="paragraph" w:customStyle="1" w:styleId="NormalEnglish">
    <w:name w:val="Normal English"/>
    <w:basedOn w:val="Normal"/>
    <w:pPr>
      <w:widowControl w:val="0"/>
      <w:spacing w:line="360" w:lineRule="exact"/>
    </w:pPr>
    <w:rPr>
      <w:rFonts w:cs="Monotype Hadassah"/>
      <w:sz w:val="24"/>
      <w:szCs w:val="18"/>
    </w:rPr>
  </w:style>
  <w:style w:type="paragraph" w:customStyle="1" w:styleId="NormalPar">
    <w:name w:val="NormalPar"/>
    <w:pPr>
      <w:bidi/>
      <w:spacing w:line="480" w:lineRule="exact"/>
      <w:jc w:val="both"/>
    </w:pPr>
    <w:rPr>
      <w:rFonts w:cs="David"/>
      <w:snapToGrid w:val="0"/>
      <w:sz w:val="24"/>
      <w:szCs w:val="26"/>
    </w:rPr>
  </w:style>
  <w:style w:type="paragraph" w:customStyle="1" w:styleId="normalquote">
    <w:name w:val="normal quote"/>
    <w:basedOn w:val="Normal"/>
    <w:rsid w:val="002129AC"/>
    <w:pPr>
      <w:spacing w:before="120" w:after="120"/>
      <w:ind w:left="340"/>
    </w:pPr>
    <w:rPr>
      <w:snapToGrid w:val="0"/>
      <w:sz w:val="20"/>
    </w:rPr>
  </w:style>
  <w:style w:type="character" w:styleId="Hyperlink">
    <w:name w:val="Hyperlink"/>
    <w:rsid w:val="002129AC"/>
    <w:rPr>
      <w:rFonts w:ascii="Times New Roman" w:hAnsi="Times New Roman" w:cs="FrankRuehl"/>
      <w:color w:val="auto"/>
      <w:u w:val="single"/>
    </w:rPr>
  </w:style>
  <w:style w:type="character" w:customStyle="1" w:styleId="heb1">
    <w:name w:val="heb1"/>
    <w:rsid w:val="00302F23"/>
    <w:rPr>
      <w:rFonts w:ascii="Palatino Linotype" w:hAnsi="Palatino Linotype" w:cs="Times New Roman"/>
      <w:color w:val="001320"/>
      <w:sz w:val="27"/>
      <w:szCs w:val="27"/>
      <w:u w:val="none"/>
      <w:effect w:val="none"/>
    </w:rPr>
  </w:style>
  <w:style w:type="character" w:customStyle="1" w:styleId="ft">
    <w:name w:val="ft"/>
    <w:rsid w:val="00302F23"/>
    <w:rPr>
      <w:b w:val="0"/>
      <w:bCs w:val="0"/>
      <w:sz w:val="27"/>
      <w:szCs w:val="27"/>
    </w:rPr>
  </w:style>
  <w:style w:type="character" w:customStyle="1" w:styleId="ISBN">
    <w:name w:val="ISBN"/>
    <w:rPr>
      <w:b/>
      <w:bCs/>
    </w:rPr>
  </w:style>
  <w:style w:type="character" w:customStyle="1" w:styleId="PAGES">
    <w:name w:val="PAGES"/>
    <w:basedOn w:val="DefaultParagraphFont"/>
  </w:style>
  <w:style w:type="paragraph" w:customStyle="1" w:styleId="H-QuoteArabic">
    <w:name w:val="H-QuoteArabic"/>
    <w:basedOn w:val="Normal"/>
    <w:rsid w:val="002129AC"/>
    <w:pPr>
      <w:spacing w:before="80" w:after="80" w:line="256" w:lineRule="exact"/>
      <w:ind w:left="567"/>
    </w:pPr>
    <w:rPr>
      <w:rFonts w:eastAsia="MS Mincho" w:cs="Arabic Transparent"/>
    </w:rPr>
  </w:style>
  <w:style w:type="paragraph" w:customStyle="1" w:styleId="normalE">
    <w:name w:val="normalE"/>
    <w:basedOn w:val="Normal"/>
    <w:rsid w:val="00B30623"/>
    <w:pPr>
      <w:spacing w:line="220" w:lineRule="exact"/>
      <w:ind w:left="113" w:hanging="113"/>
      <w:jc w:val="right"/>
    </w:pPr>
    <w:rPr>
      <w:rFonts w:cs="David"/>
      <w:noProof/>
      <w:sz w:val="24"/>
    </w:rPr>
  </w:style>
  <w:style w:type="character" w:customStyle="1" w:styleId="unicode1">
    <w:name w:val="unicode1"/>
    <w:rsid w:val="00302F23"/>
    <w:rPr>
      <w:rFonts w:ascii="inherit" w:hAnsi="inherit" w:hint="default"/>
    </w:rPr>
  </w:style>
  <w:style w:type="character" w:styleId="Strong">
    <w:name w:val="Strong"/>
    <w:rsid w:val="00302F23"/>
    <w:rPr>
      <w:b/>
      <w:bCs/>
    </w:rPr>
  </w:style>
  <w:style w:type="character" w:customStyle="1" w:styleId="Absatz-Standardschriftart">
    <w:name w:val="Absatz-Standardschriftart"/>
    <w:rsid w:val="00B9372D"/>
  </w:style>
  <w:style w:type="character" w:customStyle="1" w:styleId="DefaultParagraphFont2">
    <w:name w:val="Default Paragraph Font2"/>
    <w:rsid w:val="00B9372D"/>
  </w:style>
  <w:style w:type="character" w:customStyle="1" w:styleId="EndnoteCharacters">
    <w:name w:val="Endnote Characters"/>
    <w:rsid w:val="00B9372D"/>
    <w:rPr>
      <w:vertAlign w:val="superscript"/>
    </w:rPr>
  </w:style>
  <w:style w:type="paragraph" w:styleId="ListBullet">
    <w:name w:val="List Bullet"/>
    <w:basedOn w:val="List"/>
    <w:autoRedefine/>
    <w:pPr>
      <w:tabs>
        <w:tab w:val="num" w:pos="720"/>
      </w:tabs>
      <w:ind w:left="720"/>
    </w:pPr>
  </w:style>
  <w:style w:type="paragraph" w:styleId="List">
    <w:name w:val="List"/>
    <w:basedOn w:val="Normal"/>
    <w:rsid w:val="00B30623"/>
    <w:pPr>
      <w:spacing w:after="240" w:line="240" w:lineRule="atLeast"/>
      <w:ind w:right="720" w:hanging="360"/>
    </w:pPr>
    <w:rPr>
      <w:rFonts w:ascii="Garamond" w:hAnsi="Garamond" w:cs="Times New Roman"/>
      <w:noProof/>
      <w:kern w:val="18"/>
      <w:sz w:val="20"/>
      <w:szCs w:val="20"/>
      <w:lang w:eastAsia="he-IL"/>
    </w:rPr>
  </w:style>
  <w:style w:type="paragraph" w:styleId="ListNumber">
    <w:name w:val="List Number"/>
    <w:basedOn w:val="List"/>
    <w:pPr>
      <w:tabs>
        <w:tab w:val="num" w:pos="720"/>
      </w:tabs>
      <w:ind w:left="720"/>
    </w:pPr>
  </w:style>
  <w:style w:type="character" w:styleId="CommentReference">
    <w:name w:val="annotation reference"/>
    <w:semiHidden/>
    <w:rsid w:val="00B9372D"/>
    <w:rPr>
      <w:sz w:val="16"/>
      <w:szCs w:val="16"/>
    </w:rPr>
  </w:style>
  <w:style w:type="paragraph" w:styleId="Index20">
    <w:name w:val="index 2"/>
    <w:basedOn w:val="Normal"/>
    <w:next w:val="Normal"/>
    <w:semiHidden/>
    <w:rsid w:val="00F82BDB"/>
    <w:pPr>
      <w:tabs>
        <w:tab w:val="left" w:pos="340"/>
      </w:tabs>
      <w:suppressAutoHyphens/>
      <w:ind w:hanging="221"/>
      <w:jc w:val="right"/>
    </w:pPr>
    <w:rPr>
      <w:rFonts w:eastAsia="PMingLiU"/>
      <w:sz w:val="21"/>
      <w:lang w:eastAsia="he-IL"/>
    </w:rPr>
  </w:style>
  <w:style w:type="paragraph" w:styleId="NormalIndent">
    <w:name w:val="Normal Indent"/>
    <w:basedOn w:val="Normal"/>
    <w:pPr>
      <w:ind w:right="720"/>
      <w:jc w:val="left"/>
    </w:pPr>
    <w:rPr>
      <w:rFonts w:cs="Arial"/>
      <w:noProof/>
      <w:spacing w:val="20"/>
      <w:sz w:val="20"/>
    </w:rPr>
  </w:style>
  <w:style w:type="paragraph" w:styleId="EnvelopeReturn">
    <w:name w:val="envelope return"/>
    <w:basedOn w:val="Normal"/>
    <w:rsid w:val="002129AC"/>
    <w:pPr>
      <w:framePr w:w="4320" w:h="1440" w:hRule="exact" w:hSpace="180" w:wrap="auto" w:hAnchor="margin" w:yAlign="top"/>
      <w:jc w:val="left"/>
    </w:pPr>
    <w:rPr>
      <w:rFonts w:ascii="Georgia" w:hAnsi="Georgia"/>
      <w:sz w:val="20"/>
      <w:szCs w:val="20"/>
    </w:rPr>
  </w:style>
  <w:style w:type="paragraph" w:styleId="EnvelopeAddress">
    <w:name w:val="envelope address"/>
    <w:basedOn w:val="Normal"/>
    <w:rsid w:val="002129AC"/>
    <w:pPr>
      <w:framePr w:w="7920" w:h="1980" w:hRule="exact" w:hSpace="180" w:wrap="auto" w:hAnchor="page" w:xAlign="center" w:yAlign="bottom"/>
      <w:ind w:left="2880"/>
      <w:jc w:val="left"/>
    </w:pPr>
    <w:rPr>
      <w:rFonts w:ascii="Georgia" w:hAnsi="Georgia" w:cs="Arial"/>
      <w:sz w:val="20"/>
    </w:rPr>
  </w:style>
  <w:style w:type="paragraph" w:styleId="ListBullet2">
    <w:name w:val="List Bullet 2"/>
    <w:basedOn w:val="Normal"/>
    <w:autoRedefine/>
    <w:pPr>
      <w:tabs>
        <w:tab w:val="num" w:pos="643"/>
      </w:tabs>
      <w:ind w:left="643" w:hanging="360"/>
    </w:pPr>
    <w:rPr>
      <w:noProof/>
      <w:sz w:val="22"/>
      <w:lang w:eastAsia="he-IL"/>
    </w:rPr>
  </w:style>
  <w:style w:type="paragraph" w:styleId="List2">
    <w:name w:val="List 2"/>
    <w:basedOn w:val="Normal"/>
    <w:pPr>
      <w:ind w:left="566" w:hanging="283"/>
    </w:pPr>
    <w:rPr>
      <w:noProof/>
      <w:sz w:val="22"/>
      <w:lang w:eastAsia="he-IL"/>
    </w:rPr>
  </w:style>
  <w:style w:type="paragraph" w:styleId="ListContinue2">
    <w:name w:val="List Continue 2"/>
    <w:basedOn w:val="Normal"/>
    <w:pPr>
      <w:spacing w:after="120"/>
      <w:ind w:left="566"/>
    </w:pPr>
    <w:rPr>
      <w:noProof/>
      <w:sz w:val="22"/>
      <w:lang w:eastAsia="he-IL"/>
    </w:rPr>
  </w:style>
  <w:style w:type="paragraph" w:styleId="ListContinue">
    <w:name w:val="List Continue"/>
    <w:basedOn w:val="Normal"/>
    <w:pPr>
      <w:spacing w:after="120"/>
      <w:ind w:left="283"/>
    </w:pPr>
    <w:rPr>
      <w:noProof/>
      <w:sz w:val="22"/>
      <w:lang w:eastAsia="he-IL"/>
    </w:rPr>
  </w:style>
  <w:style w:type="paragraph" w:customStyle="1" w:styleId="StyleH-QuoteBefore0cmAfter1cm">
    <w:name w:val="Style H-Quote + Before:  0 cm After:  1 cm"/>
    <w:basedOn w:val="H-Quote"/>
    <w:link w:val="StyleH-QuoteBefore0cmAfter1cmChar"/>
    <w:autoRedefine/>
    <w:rsid w:val="003D65DB"/>
    <w:pPr>
      <w:bidi w:val="0"/>
    </w:pPr>
  </w:style>
  <w:style w:type="paragraph" w:customStyle="1" w:styleId="StyleStyleH-QuoteBefore0cmAfter1cmComplexTimes">
    <w:name w:val="Style Style H-Quote + Before:  0 cm After:  1 cm + (Complex) Times ..."/>
    <w:basedOn w:val="StyleH-QuoteBefore0cmAfter1cm"/>
    <w:link w:val="StyleStyleH-QuoteBefore0cmAfter1cmComplexTimesChar"/>
    <w:autoRedefine/>
    <w:rsid w:val="00DA71E8"/>
    <w:pPr>
      <w:bidi/>
    </w:pPr>
    <w:rPr>
      <w:rFonts w:cs="Times New Roman"/>
    </w:rPr>
  </w:style>
  <w:style w:type="paragraph" w:customStyle="1" w:styleId="StyleH-Text-C13Before-05cmAfter05cm">
    <w:name w:val="Style H-Text-C13 + Before:  -0.5 cm After:  0.5 cm"/>
    <w:basedOn w:val="H-Text-C13"/>
    <w:autoRedefine/>
    <w:rsid w:val="002129AC"/>
    <w:pPr>
      <w:bidi w:val="0"/>
    </w:pPr>
  </w:style>
  <w:style w:type="paragraph" w:customStyle="1" w:styleId="StyleH-Text-L-13Before-05cmAfter05cm">
    <w:name w:val="Style H-Text-L-13 + Before:  -0.5 cm After:  0.5 cm"/>
    <w:basedOn w:val="H-Text-L-13"/>
    <w:autoRedefine/>
    <w:rsid w:val="002129AC"/>
  </w:style>
  <w:style w:type="paragraph" w:customStyle="1" w:styleId="StyleLatin115ptComplex13ptLinespacingExactly15pt">
    <w:name w:val="Style (Latin) 11.5 pt (Complex) 13 pt Line spacing:  Exactly 15 pt"/>
    <w:basedOn w:val="Normal"/>
    <w:rsid w:val="003D65DB"/>
    <w:pPr>
      <w:tabs>
        <w:tab w:val="left" w:pos="284"/>
      </w:tabs>
      <w:spacing w:line="300" w:lineRule="exact"/>
      <w:ind w:firstLine="284"/>
    </w:pPr>
    <w:rPr>
      <w:sz w:val="23"/>
      <w:szCs w:val="26"/>
    </w:rPr>
  </w:style>
  <w:style w:type="paragraph" w:customStyle="1" w:styleId="StyleExpandedby04pt">
    <w:name w:val="Style Expanded by  0.4 pt"/>
    <w:basedOn w:val="Normal"/>
    <w:rsid w:val="00E917C0"/>
  </w:style>
  <w:style w:type="paragraph" w:customStyle="1" w:styleId="StyleNormal">
    <w:name w:val="Style Normal +"/>
    <w:basedOn w:val="Normal"/>
    <w:rsid w:val="00205B60"/>
  </w:style>
  <w:style w:type="paragraph" w:customStyle="1" w:styleId="StyleComplexFrankRuehlLatin115ptComplex13pt">
    <w:name w:val="Style (Complex) FrankRuehl (Latin) 11.5 pt (Complex) 13 pt"/>
    <w:basedOn w:val="Normal"/>
    <w:rsid w:val="00205B60"/>
    <w:pPr>
      <w:spacing w:line="300" w:lineRule="exact"/>
      <w:ind w:firstLine="284"/>
    </w:pPr>
    <w:rPr>
      <w:noProof/>
      <w:sz w:val="23"/>
      <w:szCs w:val="26"/>
    </w:rPr>
  </w:style>
  <w:style w:type="character" w:customStyle="1" w:styleId="Style11ptItalic">
    <w:name w:val="Style 11 pt Italic"/>
    <w:rsid w:val="00205B60"/>
    <w:rPr>
      <w:rFonts w:ascii="Times New Roman" w:hAnsi="Times New Roman" w:cs="FrankRuehl"/>
      <w:i/>
      <w:iCs/>
      <w:spacing w:val="0"/>
      <w:sz w:val="21"/>
      <w:szCs w:val="24"/>
    </w:rPr>
  </w:style>
  <w:style w:type="character" w:customStyle="1" w:styleId="StyleComplex14pt">
    <w:name w:val="Style (Complex) 14 pt"/>
    <w:rsid w:val="00205B60"/>
    <w:rPr>
      <w:szCs w:val="28"/>
      <w:lang w:bidi="he-IL"/>
    </w:rPr>
  </w:style>
  <w:style w:type="character" w:customStyle="1" w:styleId="StyleComplex115pt">
    <w:name w:val="Style (Complex) 11.5 pt"/>
    <w:rsid w:val="00BE4D20"/>
    <w:rPr>
      <w:szCs w:val="23"/>
    </w:rPr>
  </w:style>
  <w:style w:type="paragraph" w:customStyle="1" w:styleId="StyleH-DedicationBefore0cmAfter7cm">
    <w:name w:val="Style H-Dedication + Before:  0 cm After:  7 cm"/>
    <w:basedOn w:val="H-Dedication"/>
    <w:rsid w:val="00BE4D20"/>
    <w:pPr>
      <w:bidi w:val="0"/>
    </w:pPr>
  </w:style>
  <w:style w:type="paragraph" w:customStyle="1" w:styleId="StyleAfter6pt">
    <w:name w:val="Style After:  6 pt"/>
    <w:basedOn w:val="Normal"/>
    <w:rsid w:val="00BE4D20"/>
    <w:pPr>
      <w:spacing w:after="120"/>
    </w:pPr>
  </w:style>
  <w:style w:type="character" w:customStyle="1" w:styleId="StyleLatin95ptComplex11pt">
    <w:name w:val="Style (Latin) 9.5 pt (Complex) 11 pt"/>
    <w:rsid w:val="00BE4D20"/>
    <w:rPr>
      <w:rFonts w:ascii="Times New Roman" w:hAnsi="Times New Roman" w:cs="Frankreuhl"/>
      <w:sz w:val="19"/>
      <w:szCs w:val="22"/>
      <w:lang w:val="en-US"/>
    </w:rPr>
  </w:style>
  <w:style w:type="paragraph" w:customStyle="1" w:styleId="StyleH-Quote-3RightBefore0cmAfter1cm">
    <w:name w:val="Style H-Quote-3 + Right Before:  0 cm After:  1 cm"/>
    <w:basedOn w:val="H-Quote-3"/>
    <w:autoRedefine/>
    <w:rsid w:val="003D65DB"/>
    <w:pPr>
      <w:bidi w:val="0"/>
    </w:pPr>
    <w:rPr>
      <w:noProof/>
      <w:sz w:val="22"/>
    </w:rPr>
  </w:style>
  <w:style w:type="paragraph" w:customStyle="1" w:styleId="StyleH-BibBefore-06cmAfter06cm">
    <w:name w:val="Style H-Bib + Before:  -0.6 cm After:  0.6 cm"/>
    <w:basedOn w:val="H-Bib"/>
    <w:autoRedefine/>
    <w:rsid w:val="003D65DB"/>
    <w:pPr>
      <w:bidi w:val="0"/>
    </w:pPr>
  </w:style>
  <w:style w:type="paragraph" w:customStyle="1" w:styleId="StyleH-Quote-1Before0cmAfter1cm">
    <w:name w:val="Style H-Quote-1 + Before:  0 cm After:  1 cm"/>
    <w:basedOn w:val="H-Quote-1"/>
    <w:rsid w:val="003D65DB"/>
    <w:pPr>
      <w:keepNext w:val="0"/>
      <w:bidi w:val="0"/>
    </w:pPr>
    <w:rPr>
      <w:noProof/>
      <w:sz w:val="22"/>
    </w:rPr>
  </w:style>
  <w:style w:type="paragraph" w:customStyle="1" w:styleId="StyleStyleH-Quote-1Before0cmAfter1cm">
    <w:name w:val="Style Style H-Quote-1 + Before:  0 cm After:  1 cm +"/>
    <w:basedOn w:val="StyleH-Quote-1Before0cmAfter1cm"/>
    <w:autoRedefine/>
    <w:rsid w:val="003D65DB"/>
  </w:style>
  <w:style w:type="paragraph" w:customStyle="1" w:styleId="StyleH-Quote-1RightBefore0cmAfter1cm">
    <w:name w:val="Style H-Quote-1 + Right Before:  0 cm After:  1 cm"/>
    <w:basedOn w:val="H-Quote-1"/>
    <w:autoRedefine/>
    <w:rsid w:val="003D65DB"/>
    <w:pPr>
      <w:keepNext w:val="0"/>
      <w:bidi w:val="0"/>
      <w:jc w:val="left"/>
    </w:pPr>
    <w:rPr>
      <w:noProof/>
      <w:sz w:val="22"/>
    </w:rPr>
  </w:style>
  <w:style w:type="paragraph" w:customStyle="1" w:styleId="StyleStyleH-Quote-1RightBefore0cmAfter1cm">
    <w:name w:val="Style Style H-Quote-1 + Right Before:  0 cm After:  1 cm +"/>
    <w:basedOn w:val="StyleH-Quote-1RightBefore0cmAfter1cm"/>
    <w:autoRedefine/>
    <w:rsid w:val="003D65DB"/>
    <w:pPr>
      <w:bidi/>
      <w:jc w:val="both"/>
    </w:pPr>
  </w:style>
  <w:style w:type="character" w:styleId="Emphasis">
    <w:name w:val="Emphasis"/>
    <w:uiPriority w:val="20"/>
    <w:qFormat/>
    <w:rsid w:val="00B9372D"/>
    <w:rPr>
      <w:i/>
      <w:iCs/>
    </w:rPr>
  </w:style>
  <w:style w:type="character" w:customStyle="1" w:styleId="StyleFootnoteReferenceComplexDavidComplex14pt">
    <w:name w:val="Style Footnote Reference + (Complex) David (Complex) 14 pt"/>
    <w:rsid w:val="003D65DB"/>
    <w:rPr>
      <w:rFonts w:ascii="Times New Roman" w:hAnsi="Times New Roman" w:cs="FrankRuehl"/>
      <w:sz w:val="20"/>
      <w:szCs w:val="24"/>
      <w:vertAlign w:val="superscript"/>
    </w:rPr>
  </w:style>
  <w:style w:type="paragraph" w:customStyle="1" w:styleId="StyleE-Quote">
    <w:name w:val="Style E-Quote +"/>
    <w:basedOn w:val="E-Quote"/>
    <w:autoRedefine/>
    <w:rsid w:val="002129AC"/>
  </w:style>
  <w:style w:type="paragraph" w:customStyle="1" w:styleId="StyleStyleE-Quote">
    <w:name w:val="Style Style E-Quote + +"/>
    <w:basedOn w:val="StyleE-Quote"/>
    <w:autoRedefine/>
    <w:rsid w:val="002129AC"/>
  </w:style>
  <w:style w:type="paragraph" w:styleId="TOC1">
    <w:name w:val="toc 1"/>
    <w:basedOn w:val="Normal"/>
    <w:next w:val="Normal"/>
    <w:autoRedefine/>
    <w:uiPriority w:val="39"/>
    <w:rsid w:val="002129AC"/>
    <w:pPr>
      <w:tabs>
        <w:tab w:val="left" w:pos="284"/>
      </w:tabs>
      <w:spacing w:before="80" w:after="60"/>
      <w:jc w:val="left"/>
    </w:pPr>
    <w:rPr>
      <w:smallCaps/>
      <w:noProof/>
      <w:snapToGrid w:val="0"/>
      <w:sz w:val="22"/>
      <w:szCs w:val="26"/>
    </w:rPr>
  </w:style>
  <w:style w:type="paragraph" w:styleId="TOC2">
    <w:name w:val="toc 2"/>
    <w:basedOn w:val="Normal"/>
    <w:next w:val="Normal"/>
    <w:autoRedefine/>
    <w:uiPriority w:val="39"/>
    <w:rsid w:val="002129AC"/>
    <w:pPr>
      <w:tabs>
        <w:tab w:val="right" w:pos="6681"/>
        <w:tab w:val="left" w:pos="8455"/>
      </w:tabs>
      <w:spacing w:before="240"/>
      <w:ind w:firstLine="284"/>
      <w:jc w:val="right"/>
    </w:pPr>
    <w:rPr>
      <w:sz w:val="22"/>
      <w:szCs w:val="26"/>
    </w:rPr>
  </w:style>
  <w:style w:type="character" w:customStyle="1" w:styleId="NormalChar">
    <w:name w:val="NormalChar"/>
    <w:rsid w:val="00B9372D"/>
    <w:rPr>
      <w:rFonts w:cs="David"/>
      <w:lang w:eastAsia="he-IL" w:bidi="he-IL"/>
    </w:rPr>
  </w:style>
  <w:style w:type="character" w:customStyle="1" w:styleId="1">
    <w:name w:val="גופן ברירת המחדל של פיסקה1"/>
    <w:rsid w:val="00B9372D"/>
  </w:style>
  <w:style w:type="character" w:customStyle="1" w:styleId="Narkisim12">
    <w:name w:val="סגנון (עברית ושפות אחרות) Narkisim ‏12 נק'"/>
    <w:rsid w:val="00B9372D"/>
    <w:rPr>
      <w:rFonts w:cs="Narkisim"/>
      <w:sz w:val="24"/>
      <w:szCs w:val="24"/>
      <w:lang w:eastAsia="he-IL" w:bidi="he-IL"/>
    </w:rPr>
  </w:style>
  <w:style w:type="paragraph" w:customStyle="1" w:styleId="quotee">
    <w:name w:val="quotee"/>
    <w:basedOn w:val="Normal"/>
    <w:next w:val="Normal"/>
    <w:rsid w:val="002776B9"/>
    <w:pPr>
      <w:spacing w:line="360" w:lineRule="auto"/>
      <w:ind w:left="284" w:right="284"/>
    </w:pPr>
    <w:rPr>
      <w:sz w:val="22"/>
    </w:rPr>
  </w:style>
  <w:style w:type="character" w:customStyle="1" w:styleId="Heading2Char">
    <w:name w:val="Heading 2 Char"/>
    <w:aliases w:val="כותרת משנה Char"/>
    <w:rsid w:val="00B9372D"/>
    <w:rPr>
      <w:rFonts w:cs="Narkisim"/>
      <w:sz w:val="24"/>
      <w:szCs w:val="24"/>
      <w:u w:val="single"/>
      <w:lang w:val="en-US" w:eastAsia="he-IL" w:bidi="he-IL"/>
    </w:rPr>
  </w:style>
  <w:style w:type="paragraph" w:customStyle="1" w:styleId="StyleH-Quote-1">
    <w:name w:val="Style H-Quote-1 +"/>
    <w:basedOn w:val="H-Quote-1"/>
    <w:autoRedefine/>
    <w:rsid w:val="008437A1"/>
  </w:style>
  <w:style w:type="character" w:customStyle="1" w:styleId="Style14pt">
    <w:name w:val="Style 14 pt"/>
    <w:rsid w:val="004818F9"/>
    <w:rPr>
      <w:rFonts w:cs="Times New Roman"/>
      <w:sz w:val="28"/>
      <w:szCs w:val="28"/>
    </w:rPr>
  </w:style>
  <w:style w:type="character" w:customStyle="1" w:styleId="Style12pt">
    <w:name w:val="Style 12 pt"/>
    <w:rsid w:val="004818F9"/>
    <w:rPr>
      <w:rFonts w:cs="Times New Roman"/>
      <w:sz w:val="20"/>
    </w:rPr>
  </w:style>
  <w:style w:type="character" w:customStyle="1" w:styleId="Heading3Char">
    <w:name w:val="Heading 3 Char"/>
    <w:rsid w:val="00B9372D"/>
    <w:rPr>
      <w:rFonts w:cs="Narkisim"/>
      <w:sz w:val="24"/>
      <w:szCs w:val="24"/>
      <w:u w:val="single"/>
      <w:lang w:val="en-US" w:eastAsia="he-IL" w:bidi="he-IL"/>
    </w:rPr>
  </w:style>
  <w:style w:type="table" w:styleId="TableGrid">
    <w:name w:val="Table Grid"/>
    <w:basedOn w:val="TableNormal"/>
    <w:rsid w:val="00D061D6"/>
    <w:pPr>
      <w:tabs>
        <w:tab w:val="left" w:pos="284"/>
        <w:tab w:val="left" w:pos="397"/>
        <w:tab w:val="left" w:pos="567"/>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LinespacingExactly128pt">
    <w:name w:val="Style Body Text + Line spacing:  Exactly 12.8 pt"/>
    <w:basedOn w:val="Normal"/>
    <w:rsid w:val="00B30623"/>
    <w:pPr>
      <w:widowControl w:val="0"/>
      <w:spacing w:line="256" w:lineRule="exact"/>
    </w:pPr>
  </w:style>
  <w:style w:type="paragraph" w:customStyle="1" w:styleId="10">
    <w:name w:val="סיגנון 1"/>
    <w:basedOn w:val="Normal"/>
    <w:autoRedefine/>
    <w:rsid w:val="00664034"/>
    <w:pPr>
      <w:spacing w:line="360" w:lineRule="auto"/>
      <w:ind w:firstLine="284"/>
    </w:pPr>
    <w:rPr>
      <w:rFonts w:ascii="FrankRuehl" w:hAnsi="FrankRuehl"/>
      <w:sz w:val="22"/>
      <w:szCs w:val="20"/>
      <w:lang w:val="en-GB" w:eastAsia="en-GB"/>
    </w:rPr>
  </w:style>
  <w:style w:type="paragraph" w:customStyle="1" w:styleId="a">
    <w:name w:val="ציטוט קטע"/>
    <w:basedOn w:val="Normal"/>
    <w:next w:val="Normal"/>
    <w:rsid w:val="00664034"/>
    <w:pPr>
      <w:spacing w:before="120" w:after="120" w:line="360" w:lineRule="exact"/>
      <w:ind w:left="567"/>
    </w:pPr>
    <w:rPr>
      <w:sz w:val="20"/>
      <w:szCs w:val="23"/>
      <w:lang w:val="en-GB" w:eastAsia="en-GB"/>
    </w:rPr>
  </w:style>
  <w:style w:type="paragraph" w:customStyle="1" w:styleId="a0">
    <w:name w:val="שירה באמצע"/>
    <w:basedOn w:val="Normal"/>
    <w:next w:val="Normal"/>
    <w:rsid w:val="00664034"/>
    <w:pPr>
      <w:spacing w:line="360" w:lineRule="exact"/>
      <w:ind w:left="567"/>
    </w:pPr>
    <w:rPr>
      <w:lang w:val="en-GB" w:eastAsia="en-GB"/>
    </w:rPr>
  </w:style>
  <w:style w:type="character" w:customStyle="1" w:styleId="Heading4Char">
    <w:name w:val="Heading 4 Char"/>
    <w:rsid w:val="00B9372D"/>
    <w:rPr>
      <w:rFonts w:cs="Narkisim"/>
      <w:b/>
      <w:bCs/>
      <w:sz w:val="24"/>
      <w:szCs w:val="24"/>
      <w:lang w:val="en-US" w:eastAsia="he-IL" w:bidi="he-IL"/>
    </w:rPr>
  </w:style>
  <w:style w:type="character" w:customStyle="1" w:styleId="11">
    <w:name w:val="הפנייה להערה1"/>
    <w:rsid w:val="00B9372D"/>
    <w:rPr>
      <w:sz w:val="16"/>
      <w:szCs w:val="16"/>
    </w:rPr>
  </w:style>
  <w:style w:type="character" w:styleId="EndnoteReference">
    <w:name w:val="endnote reference"/>
    <w:semiHidden/>
    <w:rsid w:val="00437859"/>
    <w:rPr>
      <w:vertAlign w:val="superscript"/>
    </w:rPr>
  </w:style>
  <w:style w:type="paragraph" w:customStyle="1" w:styleId="H-Quote-2CharCharCharChar">
    <w:name w:val="H-Quote-2 Char Char Char Char"/>
    <w:basedOn w:val="Normal"/>
    <w:link w:val="H-Quote-2CharCharCharCharChar"/>
    <w:autoRedefine/>
    <w:rsid w:val="008D6E19"/>
    <w:pPr>
      <w:spacing w:line="240" w:lineRule="exact"/>
      <w:ind w:left="567"/>
    </w:pPr>
    <w:rPr>
      <w:noProof/>
      <w:sz w:val="23"/>
      <w:szCs w:val="23"/>
    </w:rPr>
  </w:style>
  <w:style w:type="character" w:customStyle="1" w:styleId="H-Quote-2CharCharCharCharChar">
    <w:name w:val="H-Quote-2 Char Char Char Char Char"/>
    <w:link w:val="H-Quote-2CharCharCharChar"/>
    <w:rsid w:val="008D6E19"/>
    <w:rPr>
      <w:rFonts w:cs="FrankRuehl"/>
      <w:noProof/>
      <w:sz w:val="23"/>
      <w:szCs w:val="23"/>
      <w:lang w:val="en-US" w:eastAsia="en-US" w:bidi="he-IL"/>
    </w:rPr>
  </w:style>
  <w:style w:type="paragraph" w:customStyle="1" w:styleId="H-Text-NI">
    <w:name w:val="H-Text-NI"/>
    <w:basedOn w:val="Normal"/>
    <w:link w:val="H-Text-NIChar"/>
    <w:qFormat/>
    <w:rsid w:val="00784540"/>
    <w:pPr>
      <w:widowControl w:val="0"/>
      <w:tabs>
        <w:tab w:val="left" w:pos="26"/>
      </w:tabs>
      <w:spacing w:line="256" w:lineRule="exact"/>
    </w:pPr>
  </w:style>
  <w:style w:type="character" w:customStyle="1" w:styleId="H-Text-NIChar">
    <w:name w:val="H-Text-NI Char"/>
    <w:link w:val="H-Text-NI"/>
    <w:rsid w:val="00784540"/>
    <w:rPr>
      <w:rFonts w:cs="FrankRuehl"/>
      <w:sz w:val="18"/>
      <w:szCs w:val="24"/>
      <w:lang w:val="en-US" w:eastAsia="en-US" w:bidi="he-IL"/>
    </w:rPr>
  </w:style>
  <w:style w:type="character" w:customStyle="1" w:styleId="H-Text-ICharCharChar1">
    <w:name w:val="H-Text-I Char Char Char1"/>
    <w:rsid w:val="00004CFB"/>
    <w:rPr>
      <w:rFonts w:cs="FrankRuehl"/>
      <w:color w:val="000000"/>
      <w:szCs w:val="24"/>
      <w:lang w:val="en-US" w:eastAsia="en-US" w:bidi="he-IL"/>
    </w:rPr>
  </w:style>
  <w:style w:type="paragraph" w:customStyle="1" w:styleId="H-Text-I">
    <w:name w:val="H-Text-I"/>
    <w:basedOn w:val="H-Text-NI"/>
    <w:link w:val="H-Text-IChar"/>
    <w:qFormat/>
    <w:rsid w:val="00CE494A"/>
    <w:pPr>
      <w:ind w:firstLine="284"/>
    </w:pPr>
  </w:style>
  <w:style w:type="character" w:customStyle="1" w:styleId="H-Text-IChar">
    <w:name w:val="H-Text-I Char"/>
    <w:link w:val="H-Text-I"/>
    <w:rsid w:val="00CE494A"/>
    <w:rPr>
      <w:rFonts w:cs="FrankRuehl"/>
      <w:sz w:val="18"/>
      <w:szCs w:val="24"/>
      <w:lang w:val="en-US" w:eastAsia="en-US" w:bidi="he-IL"/>
    </w:rPr>
  </w:style>
  <w:style w:type="character" w:customStyle="1" w:styleId="CharChar1">
    <w:name w:val="Char Char1"/>
    <w:rsid w:val="00B9372D"/>
    <w:rPr>
      <w:rFonts w:ascii="Arial" w:hAnsi="Arial" w:cs="Arial"/>
      <w:b/>
      <w:bCs/>
      <w:i/>
      <w:iCs/>
      <w:sz w:val="28"/>
      <w:szCs w:val="28"/>
      <w:lang w:val="en-US" w:eastAsia="he-IL" w:bidi="he-IL"/>
    </w:rPr>
  </w:style>
  <w:style w:type="paragraph" w:customStyle="1" w:styleId="E-Text-NICharChar">
    <w:name w:val="E-Text-NI Char Char"/>
    <w:basedOn w:val="Normal"/>
    <w:link w:val="E-Text-NICharCharChar"/>
    <w:autoRedefine/>
    <w:rsid w:val="00D270C9"/>
    <w:pPr>
      <w:widowControl w:val="0"/>
      <w:spacing w:line="256" w:lineRule="exact"/>
    </w:pPr>
    <w:rPr>
      <w:rFonts w:ascii="Georgia" w:hAnsi="Georgia"/>
    </w:rPr>
  </w:style>
  <w:style w:type="paragraph" w:customStyle="1" w:styleId="G-Quote">
    <w:name w:val="G-Quote"/>
    <w:basedOn w:val="Normal"/>
    <w:link w:val="G-Quote0"/>
    <w:autoRedefine/>
    <w:rsid w:val="00D270C9"/>
    <w:pPr>
      <w:spacing w:before="120" w:after="120" w:line="240" w:lineRule="exact"/>
      <w:ind w:left="340"/>
    </w:pPr>
    <w:rPr>
      <w:rFonts w:ascii="Georgia" w:hAnsi="Georgia"/>
      <w:sz w:val="20"/>
      <w:szCs w:val="23"/>
    </w:rPr>
  </w:style>
  <w:style w:type="paragraph" w:customStyle="1" w:styleId="G-ChpTitle">
    <w:name w:val="G-ChpTitle"/>
    <w:basedOn w:val="Normal"/>
    <w:autoRedefine/>
    <w:rsid w:val="00D270C9"/>
    <w:pPr>
      <w:spacing w:before="840" w:after="240" w:line="280" w:lineRule="exact"/>
      <w:jc w:val="center"/>
      <w:outlineLvl w:val="0"/>
    </w:pPr>
    <w:rPr>
      <w:rFonts w:ascii="Georgia" w:hAnsi="Georgia"/>
      <w:i/>
      <w:sz w:val="22"/>
      <w:lang w:eastAsia="he-IL"/>
    </w:rPr>
  </w:style>
  <w:style w:type="paragraph" w:customStyle="1" w:styleId="G-ChpTitle1">
    <w:name w:val="G-ChpTitle1"/>
    <w:basedOn w:val="Heading1"/>
    <w:autoRedefine/>
    <w:rsid w:val="00D270C9"/>
    <w:pPr>
      <w:spacing w:before="840" w:after="120" w:line="300" w:lineRule="exact"/>
      <w:jc w:val="center"/>
    </w:pPr>
    <w:rPr>
      <w:rFonts w:ascii="Times New Roman"/>
      <w:b w:val="0"/>
      <w:bCs w:val="0"/>
      <w:noProof/>
      <w:kern w:val="0"/>
      <w:szCs w:val="22"/>
    </w:rPr>
  </w:style>
  <w:style w:type="paragraph" w:customStyle="1" w:styleId="G-ChpTitle2">
    <w:name w:val="G-ChpTitle2"/>
    <w:basedOn w:val="Heading2"/>
    <w:next w:val="Normal"/>
    <w:autoRedefine/>
    <w:rsid w:val="00D270C9"/>
    <w:pPr>
      <w:spacing w:after="240"/>
      <w:jc w:val="center"/>
    </w:pPr>
    <w:rPr>
      <w:b/>
      <w:bCs/>
      <w:i/>
      <w:iCs/>
      <w:sz w:val="28"/>
      <w:szCs w:val="26"/>
    </w:rPr>
  </w:style>
  <w:style w:type="paragraph" w:customStyle="1" w:styleId="G-ChSubtitle">
    <w:name w:val="G-ChSubtitle"/>
    <w:basedOn w:val="Normal"/>
    <w:autoRedefine/>
    <w:rsid w:val="00D270C9"/>
    <w:pPr>
      <w:keepNext/>
      <w:spacing w:before="360" w:after="120" w:line="260" w:lineRule="exact"/>
      <w:jc w:val="center"/>
      <w:outlineLvl w:val="1"/>
    </w:pPr>
    <w:rPr>
      <w:rFonts w:ascii="Georgia" w:hAnsi="Georgia"/>
      <w:smallCaps/>
      <w:sz w:val="22"/>
      <w:lang w:eastAsia="he-IL"/>
    </w:rPr>
  </w:style>
  <w:style w:type="paragraph" w:customStyle="1" w:styleId="G-FN-I">
    <w:name w:val="G-FN-I"/>
    <w:basedOn w:val="Normal"/>
    <w:link w:val="G-FN-ICharChar"/>
    <w:autoRedefine/>
    <w:rsid w:val="00D270C9"/>
    <w:pPr>
      <w:spacing w:line="220" w:lineRule="exact"/>
      <w:ind w:firstLine="284"/>
    </w:pPr>
    <w:rPr>
      <w:rFonts w:ascii="Georgia" w:hAnsi="Georgia"/>
      <w:sz w:val="19"/>
      <w:szCs w:val="21"/>
    </w:rPr>
  </w:style>
  <w:style w:type="paragraph" w:customStyle="1" w:styleId="G-Text-I">
    <w:name w:val="G-Text-I"/>
    <w:basedOn w:val="Normal"/>
    <w:link w:val="G-Text-IChar1"/>
    <w:autoRedefine/>
    <w:rsid w:val="00D270C9"/>
    <w:pPr>
      <w:widowControl w:val="0"/>
      <w:spacing w:line="256" w:lineRule="exact"/>
      <w:ind w:firstLine="284"/>
    </w:pPr>
    <w:rPr>
      <w:rFonts w:ascii="Georgia" w:hAnsi="Georgia"/>
      <w:szCs w:val="22"/>
    </w:rPr>
  </w:style>
  <w:style w:type="character" w:customStyle="1" w:styleId="G-Text-IChar">
    <w:name w:val="G-Text-I Char"/>
    <w:rsid w:val="00D270C9"/>
    <w:rPr>
      <w:rFonts w:ascii="Georgia" w:hAnsi="Georgia" w:cs="FrankRuehl"/>
      <w:sz w:val="21"/>
      <w:szCs w:val="22"/>
      <w:lang w:val="en-US" w:eastAsia="en-US" w:bidi="he-IL"/>
    </w:rPr>
  </w:style>
  <w:style w:type="paragraph" w:customStyle="1" w:styleId="G-Text-ICharChar">
    <w:name w:val="G-Text-I Char Char"/>
    <w:basedOn w:val="Normal"/>
    <w:autoRedefine/>
    <w:rsid w:val="00D270C9"/>
    <w:pPr>
      <w:widowControl w:val="0"/>
      <w:spacing w:line="256" w:lineRule="exact"/>
      <w:ind w:firstLine="284"/>
    </w:pPr>
    <w:rPr>
      <w:rFonts w:ascii="Georgia" w:hAnsi="Georgia"/>
    </w:rPr>
  </w:style>
  <w:style w:type="character" w:customStyle="1" w:styleId="G-Text-ICharCharChar">
    <w:name w:val="G-Text-I Char Char Char"/>
    <w:rsid w:val="00D270C9"/>
    <w:rPr>
      <w:rFonts w:ascii="Georgia" w:hAnsi="Georgia" w:cs="FrankRuehl"/>
      <w:sz w:val="21"/>
      <w:szCs w:val="24"/>
      <w:lang w:val="en-US" w:eastAsia="en-US" w:bidi="he-IL"/>
    </w:rPr>
  </w:style>
  <w:style w:type="paragraph" w:customStyle="1" w:styleId="G-Text-NI">
    <w:name w:val="G-Text-NI"/>
    <w:basedOn w:val="Normal"/>
    <w:link w:val="G-Text-NIChar"/>
    <w:autoRedefine/>
    <w:rsid w:val="00D270C9"/>
    <w:pPr>
      <w:widowControl w:val="0"/>
      <w:spacing w:line="256" w:lineRule="exact"/>
    </w:pPr>
    <w:rPr>
      <w:rFonts w:ascii="Georgia" w:hAnsi="Georgia"/>
    </w:rPr>
  </w:style>
  <w:style w:type="paragraph" w:customStyle="1" w:styleId="G-Text-NICharCharChar">
    <w:name w:val="G-Text-NI Char Char Char"/>
    <w:basedOn w:val="Normal"/>
    <w:autoRedefine/>
    <w:rsid w:val="00D270C9"/>
    <w:pPr>
      <w:widowControl w:val="0"/>
      <w:spacing w:line="256" w:lineRule="exact"/>
    </w:pPr>
    <w:rPr>
      <w:rFonts w:ascii="Georgia" w:hAnsi="Georgia"/>
    </w:rPr>
  </w:style>
  <w:style w:type="character" w:customStyle="1" w:styleId="G-Text-NICharCharCharChar">
    <w:name w:val="G-Text-NI Char Char Char Char"/>
    <w:rsid w:val="00D270C9"/>
    <w:rPr>
      <w:rFonts w:ascii="Georgia" w:hAnsi="Georgia" w:cs="FrankRuehl"/>
      <w:sz w:val="21"/>
      <w:szCs w:val="24"/>
      <w:lang w:val="en-US" w:eastAsia="en-US" w:bidi="he-IL"/>
    </w:rPr>
  </w:style>
  <w:style w:type="paragraph" w:customStyle="1" w:styleId="G-Bib">
    <w:name w:val="G-Bib"/>
    <w:basedOn w:val="Normal"/>
    <w:autoRedefine/>
    <w:rsid w:val="00D270C9"/>
    <w:pPr>
      <w:spacing w:line="220" w:lineRule="exact"/>
      <w:ind w:left="340" w:hanging="340"/>
    </w:pPr>
    <w:rPr>
      <w:rFonts w:ascii="Georgia" w:hAnsi="Georgia"/>
      <w:sz w:val="20"/>
      <w:szCs w:val="22"/>
      <w:lang w:eastAsia="he-IL"/>
    </w:rPr>
  </w:style>
  <w:style w:type="character" w:customStyle="1" w:styleId="4">
    <w:name w:val="הפנייה להערת שוליים4"/>
    <w:rsid w:val="00B9372D"/>
    <w:rPr>
      <w:vertAlign w:val="superscript"/>
    </w:rPr>
  </w:style>
  <w:style w:type="paragraph" w:customStyle="1" w:styleId="a1">
    <w:name w:val="ציטוט"/>
    <w:basedOn w:val="Normal"/>
    <w:rsid w:val="00E068CC"/>
    <w:pPr>
      <w:spacing w:before="120" w:after="60" w:line="360" w:lineRule="exact"/>
      <w:ind w:left="1077" w:right="851"/>
    </w:pPr>
    <w:rPr>
      <w:rFonts w:cs="David"/>
      <w:sz w:val="20"/>
      <w:lang w:eastAsia="he-IL"/>
    </w:rPr>
  </w:style>
  <w:style w:type="character" w:customStyle="1" w:styleId="FootnoteReference1">
    <w:name w:val="Footnote Reference1"/>
    <w:rsid w:val="00346781"/>
    <w:rPr>
      <w:rFonts w:ascii="Times New Roman" w:hAnsi="Times New Roman"/>
      <w:sz w:val="24"/>
      <w:szCs w:val="24"/>
      <w:vertAlign w:val="superscript"/>
    </w:rPr>
  </w:style>
  <w:style w:type="character" w:customStyle="1" w:styleId="12">
    <w:name w:val="הפנייה להערת סיום1"/>
    <w:rsid w:val="00B9372D"/>
    <w:rPr>
      <w:vertAlign w:val="superscript"/>
    </w:rPr>
  </w:style>
  <w:style w:type="paragraph" w:customStyle="1" w:styleId="E-SubSec">
    <w:name w:val="E-SubSec"/>
    <w:basedOn w:val="Normal"/>
    <w:autoRedefine/>
    <w:rsid w:val="00346781"/>
    <w:pPr>
      <w:keepNext/>
      <w:tabs>
        <w:tab w:val="left" w:pos="284"/>
        <w:tab w:val="left" w:pos="397"/>
        <w:tab w:val="left" w:pos="567"/>
      </w:tabs>
      <w:spacing w:before="200" w:after="120" w:line="260" w:lineRule="exact"/>
    </w:pPr>
    <w:rPr>
      <w:rFonts w:cs="Times New Roman"/>
      <w:i/>
      <w:iCs/>
      <w:szCs w:val="21"/>
      <w:lang w:eastAsia="ru-RU"/>
    </w:rPr>
  </w:style>
  <w:style w:type="character" w:customStyle="1" w:styleId="13">
    <w:name w:val="הפנייה להערת שוליים1"/>
    <w:rsid w:val="00B9372D"/>
    <w:rPr>
      <w:vertAlign w:val="superscript"/>
    </w:rPr>
  </w:style>
  <w:style w:type="paragraph" w:customStyle="1" w:styleId="StyleH-Text-I">
    <w:name w:val="Style H-Text-I +"/>
    <w:basedOn w:val="H-Text-I"/>
    <w:autoRedefine/>
    <w:rsid w:val="008D47F0"/>
  </w:style>
  <w:style w:type="character" w:customStyle="1" w:styleId="E-Text-IChar0">
    <w:name w:val="E-Text-I Char תו"/>
    <w:rsid w:val="00F04F8B"/>
    <w:rPr>
      <w:sz w:val="21"/>
      <w:szCs w:val="21"/>
      <w:lang w:val="en-US" w:eastAsia="en-US" w:bidi="he-IL"/>
    </w:rPr>
  </w:style>
  <w:style w:type="character" w:customStyle="1" w:styleId="E-SubSecCharChar0">
    <w:name w:val="E-SubSec Char Char תו"/>
    <w:rsid w:val="00F04F8B"/>
    <w:rPr>
      <w:rFonts w:cs="FrankRuehl" w:hint="cs"/>
      <w:i/>
      <w:iCs w:val="0"/>
      <w:sz w:val="21"/>
      <w:szCs w:val="22"/>
      <w:lang w:val="en-US" w:eastAsia="en-US" w:bidi="he-IL"/>
    </w:rPr>
  </w:style>
  <w:style w:type="paragraph" w:customStyle="1" w:styleId="H-Quote-2">
    <w:name w:val="H-Quote-2"/>
    <w:basedOn w:val="H-Quote-1"/>
    <w:autoRedefine/>
    <w:rsid w:val="00B346AB"/>
    <w:pPr>
      <w:keepNext w:val="0"/>
      <w:spacing w:before="0"/>
    </w:pPr>
    <w:rPr>
      <w:rFonts w:ascii="Georgia" w:hAnsi="Georgia"/>
      <w:b/>
      <w:snapToGrid w:val="0"/>
      <w:sz w:val="19"/>
    </w:rPr>
  </w:style>
  <w:style w:type="character" w:customStyle="1" w:styleId="3">
    <w:name w:val="הפנייה להערת שוליים3"/>
    <w:rsid w:val="00B9372D"/>
    <w:rPr>
      <w:vertAlign w:val="superscript"/>
    </w:rPr>
  </w:style>
  <w:style w:type="character" w:customStyle="1" w:styleId="2">
    <w:name w:val="הפנייה להערת שוליים2"/>
    <w:rsid w:val="00B9372D"/>
    <w:rPr>
      <w:vertAlign w:val="superscript"/>
    </w:rPr>
  </w:style>
  <w:style w:type="character" w:customStyle="1" w:styleId="FootnoteCharacters">
    <w:name w:val="Footnote Characters"/>
    <w:rsid w:val="006D145D"/>
    <w:rPr>
      <w:vertAlign w:val="superscript"/>
    </w:rPr>
  </w:style>
  <w:style w:type="character" w:customStyle="1" w:styleId="WW-FootnoteCharacters11">
    <w:name w:val="WW-Footnote Characters11"/>
    <w:rsid w:val="006D145D"/>
    <w:rPr>
      <w:vertAlign w:val="superscript"/>
    </w:rPr>
  </w:style>
  <w:style w:type="character" w:customStyle="1" w:styleId="InitialStyle">
    <w:name w:val="InitialStyle"/>
    <w:rsid w:val="006D145D"/>
    <w:rPr>
      <w:rFonts w:ascii="Arial" w:hAnsi="Arial"/>
      <w:color w:val="auto"/>
      <w:spacing w:val="0"/>
      <w:sz w:val="24"/>
    </w:rPr>
  </w:style>
  <w:style w:type="paragraph" w:customStyle="1" w:styleId="StyleE-QuoteLatinTimesNewRomanComplexTimesNewRoman">
    <w:name w:val="Style E-Quote + (Latin) Times New Roman (Complex) Times New Roman"/>
    <w:basedOn w:val="E-Quote"/>
    <w:link w:val="StyleE-QuoteLatinTimesNewRomanComplexTimesNewRomanChar"/>
    <w:autoRedefine/>
    <w:rsid w:val="00B220B0"/>
  </w:style>
  <w:style w:type="character" w:customStyle="1" w:styleId="StyleE-QuoteLatinTimesNewRomanComplexTimesNewRomanChar">
    <w:name w:val="Style E-Quote + (Latin) Times New Roman (Complex) Times New Roman Char"/>
    <w:link w:val="StyleE-QuoteLatinTimesNewRomanComplexTimesNewRoman"/>
    <w:rsid w:val="00B220B0"/>
    <w:rPr>
      <w:rFonts w:cs="FrankRuehl"/>
      <w:szCs w:val="23"/>
      <w:lang w:val="en-US" w:eastAsia="en-US" w:bidi="he-IL"/>
    </w:rPr>
  </w:style>
  <w:style w:type="paragraph" w:styleId="ListNumber2">
    <w:name w:val="List Number 2"/>
    <w:basedOn w:val="Normal"/>
    <w:rsid w:val="00EF6373"/>
    <w:pPr>
      <w:tabs>
        <w:tab w:val="num" w:pos="643"/>
      </w:tabs>
      <w:spacing w:line="360" w:lineRule="auto"/>
      <w:ind w:left="643" w:hanging="360"/>
    </w:pPr>
    <w:rPr>
      <w:rFonts w:cs="David"/>
      <w:snapToGrid w:val="0"/>
      <w:sz w:val="20"/>
      <w:szCs w:val="28"/>
      <w:lang w:eastAsia="he-IL"/>
    </w:rPr>
  </w:style>
  <w:style w:type="paragraph" w:customStyle="1" w:styleId="H-Sub-Sub">
    <w:name w:val="H-Sub-Sub"/>
    <w:basedOn w:val="H-Subsection"/>
    <w:link w:val="H-Sub-SubChar"/>
    <w:autoRedefine/>
    <w:rsid w:val="00DF034C"/>
    <w:pPr>
      <w:spacing w:before="120" w:after="40" w:line="260" w:lineRule="exact"/>
    </w:pPr>
    <w:rPr>
      <w:sz w:val="19"/>
      <w:szCs w:val="24"/>
    </w:rPr>
  </w:style>
  <w:style w:type="character" w:customStyle="1" w:styleId="H-Text-NI0">
    <w:name w:val="H-Text-NI תו"/>
    <w:rsid w:val="00BD617F"/>
    <w:rPr>
      <w:rFonts w:cs="FrankRuehl"/>
      <w:sz w:val="18"/>
      <w:szCs w:val="24"/>
      <w:lang w:val="en-US" w:eastAsia="en-US" w:bidi="he-IL"/>
    </w:rPr>
  </w:style>
  <w:style w:type="character" w:customStyle="1" w:styleId="H-Quote0">
    <w:name w:val="H-Quote תו"/>
    <w:rsid w:val="00BD617F"/>
    <w:rPr>
      <w:rFonts w:cs="FrankRuehl"/>
      <w:sz w:val="18"/>
      <w:szCs w:val="24"/>
      <w:lang w:val="en-US" w:eastAsia="en-US" w:bidi="he-IL"/>
    </w:rPr>
  </w:style>
  <w:style w:type="paragraph" w:customStyle="1" w:styleId="a2">
    <w:name w:val="ביבליוגרפיה בעברית"/>
    <w:basedOn w:val="Normal"/>
    <w:rsid w:val="00BD617F"/>
    <w:pPr>
      <w:tabs>
        <w:tab w:val="num" w:pos="170"/>
        <w:tab w:val="left" w:pos="1560"/>
      </w:tabs>
      <w:spacing w:line="360" w:lineRule="exact"/>
      <w:ind w:left="170" w:hanging="170"/>
    </w:pPr>
    <w:rPr>
      <w:sz w:val="22"/>
      <w:szCs w:val="26"/>
    </w:rPr>
  </w:style>
  <w:style w:type="paragraph" w:customStyle="1" w:styleId="texta">
    <w:name w:val="texta"/>
    <w:basedOn w:val="Normal"/>
    <w:autoRedefine/>
    <w:rsid w:val="00BD617F"/>
    <w:pPr>
      <w:spacing w:before="120" w:line="280" w:lineRule="exact"/>
      <w:ind w:firstLine="284"/>
    </w:pPr>
    <w:rPr>
      <w:sz w:val="24"/>
    </w:rPr>
  </w:style>
  <w:style w:type="paragraph" w:customStyle="1" w:styleId="Normal1">
    <w:name w:val="Normal1"/>
    <w:basedOn w:val="Normal"/>
    <w:rsid w:val="00BD617F"/>
    <w:pPr>
      <w:tabs>
        <w:tab w:val="left" w:pos="454"/>
      </w:tabs>
      <w:ind w:left="1077"/>
    </w:pPr>
    <w:rPr>
      <w:lang w:eastAsia="he-IL"/>
    </w:rPr>
  </w:style>
  <w:style w:type="paragraph" w:customStyle="1" w:styleId="a3">
    <w:name w:val="סגנון"/>
    <w:basedOn w:val="Normal"/>
    <w:next w:val="Normal"/>
    <w:rsid w:val="00BD617F"/>
    <w:pPr>
      <w:jc w:val="center"/>
    </w:pPr>
    <w:rPr>
      <w:rFonts w:cs="Times New Roman"/>
      <w:b/>
      <w:bCs/>
      <w:sz w:val="24"/>
      <w:lang w:eastAsia="he-IL"/>
    </w:rPr>
  </w:style>
  <w:style w:type="character" w:customStyle="1" w:styleId="FootnoteSymbol">
    <w:name w:val="Footnote Symbol"/>
    <w:rsid w:val="00B9372D"/>
  </w:style>
  <w:style w:type="character" w:customStyle="1" w:styleId="BodyText21Char">
    <w:name w:val="Body Text 21 Char"/>
    <w:rsid w:val="00B9372D"/>
    <w:rPr>
      <w:rFonts w:cs="Narkisim"/>
      <w:sz w:val="24"/>
      <w:szCs w:val="24"/>
      <w:lang w:val="en-US" w:eastAsia="he-IL" w:bidi="he-IL"/>
    </w:rPr>
  </w:style>
  <w:style w:type="character" w:customStyle="1" w:styleId="NumberingSymbols">
    <w:name w:val="Numbering Symbols"/>
    <w:rsid w:val="00B9372D"/>
  </w:style>
  <w:style w:type="character" w:customStyle="1" w:styleId="lang-grc">
    <w:name w:val="lang-grc"/>
    <w:basedOn w:val="DefaultParagraphFont"/>
    <w:rsid w:val="00B9372D"/>
  </w:style>
  <w:style w:type="character" w:customStyle="1" w:styleId="FootnoteReference11">
    <w:name w:val="Footnote Reference11"/>
    <w:rsid w:val="00B9372D"/>
    <w:rPr>
      <w:vertAlign w:val="superscript"/>
    </w:rPr>
  </w:style>
  <w:style w:type="character" w:customStyle="1" w:styleId="EndnoteReference1">
    <w:name w:val="Endnote Reference1"/>
    <w:rsid w:val="00B9372D"/>
    <w:rPr>
      <w:vertAlign w:val="superscript"/>
    </w:rPr>
  </w:style>
  <w:style w:type="paragraph" w:customStyle="1" w:styleId="Heading">
    <w:name w:val="Heading"/>
    <w:basedOn w:val="Normal"/>
    <w:next w:val="BodyText"/>
    <w:rsid w:val="00B9372D"/>
    <w:pPr>
      <w:keepNext/>
      <w:tabs>
        <w:tab w:val="left" w:pos="340"/>
      </w:tabs>
      <w:suppressAutoHyphens/>
      <w:spacing w:before="240" w:after="120" w:line="300" w:lineRule="atLeast"/>
    </w:pPr>
    <w:rPr>
      <w:rFonts w:eastAsia="MS Mincho" w:cs="lucidagrande"/>
      <w:sz w:val="28"/>
      <w:szCs w:val="28"/>
      <w:lang w:eastAsia="he-IL"/>
    </w:rPr>
  </w:style>
  <w:style w:type="paragraph" w:styleId="Caption">
    <w:name w:val="caption"/>
    <w:basedOn w:val="Normal"/>
    <w:rsid w:val="00B9372D"/>
    <w:pPr>
      <w:suppressLineNumbers/>
      <w:tabs>
        <w:tab w:val="left" w:pos="340"/>
      </w:tabs>
      <w:suppressAutoHyphens/>
      <w:spacing w:before="120" w:after="120" w:line="300" w:lineRule="atLeast"/>
    </w:pPr>
    <w:rPr>
      <w:rFonts w:cs="lucidagrande"/>
      <w:i/>
      <w:iCs/>
      <w:sz w:val="24"/>
      <w:lang w:eastAsia="he-IL"/>
    </w:rPr>
  </w:style>
  <w:style w:type="paragraph" w:styleId="Footer">
    <w:name w:val="footer"/>
    <w:basedOn w:val="Normal"/>
    <w:link w:val="FooterChar"/>
    <w:rsid w:val="00B9372D"/>
    <w:pPr>
      <w:widowControl w:val="0"/>
      <w:tabs>
        <w:tab w:val="left" w:pos="340"/>
        <w:tab w:val="left" w:pos="746"/>
        <w:tab w:val="center" w:pos="4153"/>
        <w:tab w:val="right" w:pos="8306"/>
      </w:tabs>
      <w:suppressAutoHyphens/>
    </w:pPr>
    <w:rPr>
      <w:sz w:val="22"/>
      <w:szCs w:val="27"/>
      <w:lang w:val="en-GB" w:eastAsia="he-IL"/>
    </w:rPr>
  </w:style>
  <w:style w:type="paragraph" w:styleId="CommentText">
    <w:name w:val="annotation text"/>
    <w:basedOn w:val="Normal"/>
    <w:link w:val="CommentTextChar"/>
    <w:semiHidden/>
    <w:rsid w:val="00B9372D"/>
    <w:pPr>
      <w:tabs>
        <w:tab w:val="left" w:pos="284"/>
        <w:tab w:val="left" w:pos="340"/>
      </w:tabs>
      <w:suppressAutoHyphens/>
      <w:ind w:firstLine="284"/>
    </w:pPr>
    <w:rPr>
      <w:rFonts w:eastAsia="PMingLiU"/>
      <w:sz w:val="21"/>
      <w:lang w:eastAsia="he-IL"/>
    </w:rPr>
  </w:style>
  <w:style w:type="paragraph" w:customStyle="1" w:styleId="Bible850">
    <w:name w:val="Bible850"/>
    <w:basedOn w:val="Normal"/>
    <w:rsid w:val="00B9372D"/>
    <w:pPr>
      <w:tabs>
        <w:tab w:val="left" w:pos="284"/>
        <w:tab w:val="left" w:pos="340"/>
      </w:tabs>
      <w:suppressAutoHyphens/>
      <w:spacing w:before="160" w:line="300" w:lineRule="exact"/>
    </w:pPr>
    <w:rPr>
      <w:sz w:val="21"/>
      <w:szCs w:val="28"/>
      <w:lang w:eastAsia="he-IL"/>
    </w:rPr>
  </w:style>
  <w:style w:type="paragraph" w:styleId="BalloonText">
    <w:name w:val="Balloon Text"/>
    <w:basedOn w:val="Normal"/>
    <w:link w:val="BalloonTextChar"/>
    <w:rsid w:val="00B9372D"/>
    <w:pPr>
      <w:tabs>
        <w:tab w:val="left" w:pos="340"/>
      </w:tabs>
      <w:suppressAutoHyphens/>
    </w:pPr>
    <w:rPr>
      <w:rFonts w:ascii="Tahoma" w:hAnsi="Tahoma" w:cs="Tahoma"/>
      <w:sz w:val="16"/>
      <w:szCs w:val="16"/>
      <w:lang w:eastAsia="he-IL"/>
    </w:rPr>
  </w:style>
  <w:style w:type="paragraph" w:styleId="DocumentMap">
    <w:name w:val="Document Map"/>
    <w:basedOn w:val="Normal"/>
    <w:link w:val="DocumentMapChar"/>
    <w:semiHidden/>
    <w:rsid w:val="00B9372D"/>
    <w:pPr>
      <w:shd w:val="clear" w:color="auto" w:fill="000080"/>
      <w:tabs>
        <w:tab w:val="left" w:pos="340"/>
      </w:tabs>
      <w:suppressAutoHyphens/>
    </w:pPr>
    <w:rPr>
      <w:rFonts w:ascii="Tahoma" w:hAnsi="Tahoma" w:cs="Miriam"/>
      <w:sz w:val="21"/>
      <w:lang w:eastAsia="he-IL"/>
    </w:rPr>
  </w:style>
  <w:style w:type="paragraph" w:styleId="CommentSubject">
    <w:name w:val="annotation subject"/>
    <w:basedOn w:val="CommentText"/>
    <w:next w:val="CommentText"/>
    <w:link w:val="CommentSubjectChar"/>
    <w:rsid w:val="00B9372D"/>
    <w:rPr>
      <w:b/>
      <w:bCs/>
    </w:rPr>
  </w:style>
  <w:style w:type="paragraph" w:styleId="BlockText">
    <w:name w:val="Block Text"/>
    <w:basedOn w:val="Normal"/>
    <w:rsid w:val="00B9372D"/>
    <w:pPr>
      <w:tabs>
        <w:tab w:val="left" w:pos="340"/>
        <w:tab w:val="right" w:pos="567"/>
      </w:tabs>
      <w:suppressAutoHyphens/>
      <w:spacing w:line="480" w:lineRule="auto"/>
      <w:ind w:left="567" w:right="567"/>
    </w:pPr>
    <w:rPr>
      <w:sz w:val="21"/>
      <w:szCs w:val="18"/>
      <w:lang w:eastAsia="he-IL"/>
    </w:rPr>
  </w:style>
  <w:style w:type="paragraph" w:styleId="BodyText2">
    <w:name w:val="Body Text 2"/>
    <w:basedOn w:val="Normal"/>
    <w:link w:val="BodyText2Char"/>
    <w:rsid w:val="00B9372D"/>
    <w:pPr>
      <w:tabs>
        <w:tab w:val="left" w:pos="340"/>
      </w:tabs>
      <w:suppressAutoHyphens/>
    </w:pPr>
    <w:rPr>
      <w:sz w:val="20"/>
      <w:szCs w:val="20"/>
      <w:lang w:eastAsia="he-IL"/>
    </w:rPr>
  </w:style>
  <w:style w:type="paragraph" w:styleId="BodyText3">
    <w:name w:val="Body Text 3"/>
    <w:basedOn w:val="Normal"/>
    <w:link w:val="BodyText3Char"/>
    <w:rsid w:val="00B9372D"/>
    <w:pPr>
      <w:tabs>
        <w:tab w:val="left" w:pos="340"/>
        <w:tab w:val="left" w:pos="8640"/>
      </w:tabs>
      <w:suppressAutoHyphens/>
      <w:autoSpaceDE w:val="0"/>
      <w:spacing w:before="120" w:after="120" w:line="480" w:lineRule="auto"/>
      <w:ind w:left="1077" w:right="1077"/>
    </w:pPr>
    <w:rPr>
      <w:rFonts w:cs="Miriam"/>
      <w:sz w:val="21"/>
      <w:lang w:eastAsia="he-IL"/>
    </w:rPr>
  </w:style>
  <w:style w:type="paragraph" w:styleId="BodyTextIndent">
    <w:name w:val="Body Text Indent"/>
    <w:basedOn w:val="Normal"/>
    <w:link w:val="BodyTextIndentChar"/>
    <w:rsid w:val="00B9372D"/>
    <w:pPr>
      <w:tabs>
        <w:tab w:val="left" w:pos="340"/>
      </w:tabs>
      <w:suppressAutoHyphens/>
      <w:ind w:hanging="284"/>
    </w:pPr>
    <w:rPr>
      <w:sz w:val="21"/>
      <w:lang w:eastAsia="he-IL"/>
    </w:rPr>
  </w:style>
  <w:style w:type="paragraph" w:styleId="BodyTextIndent2">
    <w:name w:val="Body Text Indent 2"/>
    <w:basedOn w:val="Normal"/>
    <w:link w:val="BodyTextIndent2Char"/>
    <w:rsid w:val="00B9372D"/>
    <w:pPr>
      <w:tabs>
        <w:tab w:val="left" w:pos="340"/>
      </w:tabs>
      <w:suppressAutoHyphens/>
      <w:ind w:hanging="284"/>
    </w:pPr>
    <w:rPr>
      <w:b/>
      <w:bCs/>
      <w:sz w:val="21"/>
      <w:lang w:eastAsia="he-IL"/>
    </w:rPr>
  </w:style>
  <w:style w:type="paragraph" w:customStyle="1" w:styleId="citation">
    <w:name w:val="citation"/>
    <w:basedOn w:val="Normal"/>
    <w:rsid w:val="00B9372D"/>
    <w:pPr>
      <w:tabs>
        <w:tab w:val="left" w:pos="340"/>
      </w:tabs>
      <w:suppressAutoHyphens/>
      <w:spacing w:before="57" w:after="57" w:line="250" w:lineRule="exact"/>
    </w:pPr>
    <w:rPr>
      <w:rFonts w:ascii="New York" w:hAnsi="New York"/>
      <w:sz w:val="20"/>
      <w:szCs w:val="20"/>
      <w:lang w:val="fr-FR" w:eastAsia="he-IL"/>
    </w:rPr>
  </w:style>
  <w:style w:type="paragraph" w:styleId="EndnoteText">
    <w:name w:val="endnote text"/>
    <w:basedOn w:val="Normal"/>
    <w:link w:val="EndnoteTextChar"/>
    <w:semiHidden/>
    <w:rsid w:val="00B9372D"/>
    <w:pPr>
      <w:tabs>
        <w:tab w:val="left" w:pos="340"/>
      </w:tabs>
      <w:suppressAutoHyphens/>
    </w:pPr>
    <w:rPr>
      <w:rFonts w:ascii="New York" w:hAnsi="New York" w:cs="Miriam"/>
      <w:sz w:val="20"/>
      <w:szCs w:val="20"/>
      <w:lang w:eastAsia="he-IL"/>
    </w:rPr>
  </w:style>
  <w:style w:type="paragraph" w:styleId="Title">
    <w:name w:val="Title"/>
    <w:basedOn w:val="Normal"/>
    <w:next w:val="Subtitle"/>
    <w:link w:val="TitleChar"/>
    <w:rsid w:val="00B9372D"/>
    <w:pPr>
      <w:tabs>
        <w:tab w:val="left" w:pos="340"/>
      </w:tabs>
      <w:suppressAutoHyphens/>
      <w:jc w:val="center"/>
    </w:pPr>
    <w:rPr>
      <w:rFonts w:cs="Times New Roman"/>
      <w:sz w:val="28"/>
      <w:szCs w:val="28"/>
      <w:lang w:eastAsia="he-IL"/>
    </w:rPr>
  </w:style>
  <w:style w:type="paragraph" w:styleId="Subtitle">
    <w:name w:val="Subtitle"/>
    <w:basedOn w:val="Normal"/>
    <w:next w:val="BodyText"/>
    <w:link w:val="SubtitleChar"/>
    <w:rsid w:val="00B9372D"/>
    <w:pPr>
      <w:tabs>
        <w:tab w:val="left" w:pos="340"/>
      </w:tabs>
      <w:suppressAutoHyphens/>
      <w:spacing w:after="60"/>
      <w:jc w:val="center"/>
    </w:pPr>
    <w:rPr>
      <w:rFonts w:ascii="Arial" w:hAnsi="Arial" w:cs="Times New Roman"/>
      <w:sz w:val="24"/>
      <w:lang w:eastAsia="he-IL"/>
    </w:rPr>
  </w:style>
  <w:style w:type="paragraph" w:styleId="BodyTextIndent3">
    <w:name w:val="Body Text Indent 3"/>
    <w:basedOn w:val="Normal"/>
    <w:link w:val="BodyTextIndent3Char"/>
    <w:rsid w:val="00B9372D"/>
    <w:pPr>
      <w:tabs>
        <w:tab w:val="left" w:pos="340"/>
      </w:tabs>
      <w:suppressAutoHyphens/>
      <w:jc w:val="left"/>
    </w:pPr>
    <w:rPr>
      <w:rFonts w:cs="Aharoni"/>
      <w:sz w:val="24"/>
      <w:lang w:eastAsia="he-IL"/>
    </w:rPr>
  </w:style>
  <w:style w:type="paragraph" w:customStyle="1" w:styleId="BodyText21">
    <w:name w:val="Body Text 21"/>
    <w:basedOn w:val="Normal"/>
    <w:rsid w:val="00B9372D"/>
    <w:pPr>
      <w:widowControl w:val="0"/>
      <w:tabs>
        <w:tab w:val="left" w:pos="340"/>
      </w:tabs>
      <w:suppressAutoHyphens/>
      <w:spacing w:line="360" w:lineRule="auto"/>
    </w:pPr>
    <w:rPr>
      <w:rFonts w:cs="David"/>
      <w:sz w:val="24"/>
      <w:lang w:eastAsia="he-IL"/>
    </w:rPr>
  </w:style>
  <w:style w:type="paragraph" w:styleId="HTMLPreformatted">
    <w:name w:val="HTML Preformatted"/>
    <w:basedOn w:val="Normal"/>
    <w:link w:val="HTMLPreformattedChar"/>
    <w:rsid w:val="00B9372D"/>
    <w:pPr>
      <w:tabs>
        <w:tab w:val="left" w:pos="284"/>
        <w:tab w:val="left" w:pos="340"/>
        <w:tab w:val="left" w:pos="397"/>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Unicode MS" w:eastAsia="Arial Unicode MS" w:hAnsi="Arial Unicode MS" w:cs="Arial Unicode MS"/>
      <w:sz w:val="20"/>
      <w:szCs w:val="20"/>
      <w:lang w:eastAsia="he-IL"/>
    </w:rPr>
  </w:style>
  <w:style w:type="paragraph" w:customStyle="1" w:styleId="Print-FromToSubjectDate">
    <w:name w:val="Print- From: To: Subject: Date:"/>
    <w:basedOn w:val="Normal"/>
    <w:rsid w:val="00B9372D"/>
    <w:pPr>
      <w:pBdr>
        <w:left w:val="single" w:sz="8" w:space="1" w:color="000000"/>
      </w:pBdr>
      <w:tabs>
        <w:tab w:val="left" w:pos="340"/>
        <w:tab w:val="left" w:pos="397"/>
        <w:tab w:val="left" w:pos="567"/>
      </w:tabs>
      <w:suppressAutoHyphens/>
      <w:jc w:val="left"/>
    </w:pPr>
    <w:rPr>
      <w:rFonts w:ascii="Arial" w:hAnsi="Arial" w:cs="Miriam"/>
      <w:sz w:val="20"/>
      <w:szCs w:val="20"/>
      <w:lang w:eastAsia="he-IL"/>
    </w:rPr>
  </w:style>
  <w:style w:type="paragraph" w:customStyle="1" w:styleId="Print-ReverseHeader">
    <w:name w:val="Print- Reverse Header"/>
    <w:basedOn w:val="Normal"/>
    <w:next w:val="Print-FromToSubjectDate"/>
    <w:rsid w:val="00B9372D"/>
    <w:pPr>
      <w:pBdr>
        <w:left w:val="single" w:sz="8" w:space="1" w:color="000000"/>
      </w:pBdr>
      <w:shd w:val="clear" w:color="auto" w:fill="DFDFDF"/>
      <w:tabs>
        <w:tab w:val="left" w:pos="340"/>
        <w:tab w:val="left" w:pos="397"/>
        <w:tab w:val="left" w:pos="567"/>
      </w:tabs>
      <w:suppressAutoHyphens/>
      <w:jc w:val="left"/>
    </w:pPr>
    <w:rPr>
      <w:rFonts w:ascii="Arial" w:hAnsi="Arial" w:cs="Miriam"/>
      <w:b/>
      <w:bCs/>
      <w:sz w:val="22"/>
      <w:szCs w:val="22"/>
      <w:lang w:eastAsia="he-IL"/>
    </w:rPr>
  </w:style>
  <w:style w:type="paragraph" w:customStyle="1" w:styleId="-Default-">
    <w:name w:val="-Default-"/>
    <w:rsid w:val="00B9372D"/>
    <w:pPr>
      <w:widowControl w:val="0"/>
      <w:suppressAutoHyphens/>
    </w:pPr>
    <w:rPr>
      <w:rFonts w:ascii="Arial" w:eastAsia="Arial" w:hAnsi="Arial" w:cs="QMiriam"/>
      <w:sz w:val="24"/>
      <w:szCs w:val="24"/>
      <w:lang w:eastAsia="he-IL" w:bidi="he-IL"/>
    </w:rPr>
  </w:style>
  <w:style w:type="paragraph" w:customStyle="1" w:styleId="cit">
    <w:name w:val="cit"/>
    <w:basedOn w:val="Normal"/>
    <w:rsid w:val="00B9372D"/>
    <w:pPr>
      <w:tabs>
        <w:tab w:val="left" w:pos="340"/>
        <w:tab w:val="left" w:pos="397"/>
        <w:tab w:val="left" w:pos="567"/>
      </w:tabs>
      <w:suppressAutoHyphens/>
      <w:spacing w:line="480" w:lineRule="exact"/>
      <w:ind w:left="907" w:right="907"/>
    </w:pPr>
    <w:rPr>
      <w:rFonts w:cs="Miriam"/>
      <w:sz w:val="24"/>
      <w:lang w:eastAsia="he-IL"/>
    </w:rPr>
  </w:style>
  <w:style w:type="paragraph" w:customStyle="1" w:styleId="break">
    <w:name w:val="break"/>
    <w:basedOn w:val="Normal"/>
    <w:rsid w:val="00B9372D"/>
    <w:pPr>
      <w:tabs>
        <w:tab w:val="left" w:pos="340"/>
      </w:tabs>
      <w:suppressAutoHyphens/>
      <w:spacing w:line="480" w:lineRule="auto"/>
      <w:jc w:val="center"/>
    </w:pPr>
    <w:rPr>
      <w:rFonts w:cs="Times New Roman"/>
      <w:sz w:val="24"/>
      <w:lang w:eastAsia="he-IL"/>
    </w:rPr>
  </w:style>
  <w:style w:type="paragraph" w:customStyle="1" w:styleId="FootnoteText1">
    <w:name w:val="Footnote Text1"/>
    <w:basedOn w:val="Normal"/>
    <w:link w:val="footnotetextChar"/>
    <w:rsid w:val="00B9372D"/>
    <w:pPr>
      <w:tabs>
        <w:tab w:val="left" w:pos="284"/>
        <w:tab w:val="left" w:pos="340"/>
        <w:tab w:val="left" w:pos="397"/>
        <w:tab w:val="left" w:pos="567"/>
      </w:tabs>
      <w:suppressAutoHyphens/>
      <w:spacing w:line="220" w:lineRule="exact"/>
      <w:ind w:left="284" w:right="284" w:hanging="284"/>
    </w:pPr>
    <w:rPr>
      <w:rFonts w:cs="Times New Roman"/>
      <w:sz w:val="19"/>
      <w:szCs w:val="19"/>
      <w:lang w:eastAsia="he-IL"/>
    </w:rPr>
  </w:style>
  <w:style w:type="paragraph" w:customStyle="1" w:styleId="14">
    <w:name w:val="1"/>
    <w:basedOn w:val="Normal"/>
    <w:rsid w:val="00B9372D"/>
    <w:pPr>
      <w:tabs>
        <w:tab w:val="left" w:pos="340"/>
      </w:tabs>
      <w:suppressAutoHyphens/>
      <w:jc w:val="left"/>
    </w:pPr>
    <w:rPr>
      <w:sz w:val="22"/>
      <w:szCs w:val="22"/>
      <w:lang w:eastAsia="he-IL"/>
    </w:rPr>
  </w:style>
  <w:style w:type="paragraph" w:customStyle="1" w:styleId="FootnoteText10">
    <w:name w:val="Footnote Text 10"/>
    <w:basedOn w:val="FootnoteText"/>
    <w:rsid w:val="00B9372D"/>
    <w:pPr>
      <w:widowControl w:val="0"/>
      <w:tabs>
        <w:tab w:val="left" w:pos="340"/>
      </w:tabs>
      <w:suppressAutoHyphens/>
      <w:spacing w:line="280" w:lineRule="exact"/>
      <w:ind w:left="227" w:right="227" w:hanging="227"/>
    </w:pPr>
    <w:rPr>
      <w:sz w:val="24"/>
      <w:szCs w:val="24"/>
      <w:lang w:eastAsia="he-IL"/>
    </w:rPr>
  </w:style>
  <w:style w:type="paragraph" w:customStyle="1" w:styleId="FootnoteText100">
    <w:name w:val="Footnote Text 100"/>
    <w:basedOn w:val="FootnoteText"/>
    <w:rsid w:val="00B9372D"/>
    <w:pPr>
      <w:widowControl w:val="0"/>
      <w:tabs>
        <w:tab w:val="left" w:pos="340"/>
      </w:tabs>
      <w:suppressAutoHyphens/>
      <w:spacing w:line="280" w:lineRule="exact"/>
      <w:ind w:left="284" w:right="284" w:hanging="284"/>
    </w:pPr>
    <w:rPr>
      <w:sz w:val="24"/>
      <w:szCs w:val="24"/>
      <w:lang w:eastAsia="he-IL"/>
    </w:rPr>
  </w:style>
  <w:style w:type="paragraph" w:customStyle="1" w:styleId="09">
    <w:name w:val="סגנון סגנון תלויה:  0.9 ס''מ מרווח בין שורות:  כפול + מרווח בין שור..."/>
    <w:basedOn w:val="Normal"/>
    <w:rsid w:val="00B9372D"/>
    <w:pPr>
      <w:tabs>
        <w:tab w:val="left" w:pos="340"/>
      </w:tabs>
      <w:suppressAutoHyphens/>
      <w:spacing w:line="420" w:lineRule="exact"/>
      <w:ind w:hanging="510"/>
    </w:pPr>
    <w:rPr>
      <w:rFonts w:cs="David"/>
      <w:sz w:val="24"/>
      <w:lang w:eastAsia="he-IL"/>
    </w:rPr>
  </w:style>
  <w:style w:type="paragraph" w:customStyle="1" w:styleId="footnotessandra">
    <w:name w:val="footnotes sandra"/>
    <w:basedOn w:val="Footer"/>
    <w:rsid w:val="00B9372D"/>
    <w:pPr>
      <w:widowControl/>
      <w:spacing w:line="300" w:lineRule="atLeast"/>
    </w:pPr>
    <w:rPr>
      <w:rFonts w:cs="Times New Roman"/>
      <w:sz w:val="24"/>
      <w:szCs w:val="22"/>
      <w:lang w:val="en-US"/>
    </w:rPr>
  </w:style>
  <w:style w:type="paragraph" w:customStyle="1" w:styleId="titre1">
    <w:name w:val="titre1"/>
    <w:basedOn w:val="Heading1"/>
    <w:rsid w:val="00B9372D"/>
    <w:pPr>
      <w:tabs>
        <w:tab w:val="left" w:pos="284"/>
        <w:tab w:val="left" w:pos="340"/>
      </w:tabs>
      <w:suppressAutoHyphens/>
      <w:spacing w:line="480" w:lineRule="auto"/>
    </w:pPr>
    <w:rPr>
      <w:rFonts w:ascii="Narkisim" w:hAnsi="Narkisim" w:cs="Narkisim"/>
      <w:kern w:val="1"/>
      <w:sz w:val="24"/>
      <w:u w:val="single"/>
      <w:lang w:val="fr-FR" w:eastAsia="he-IL"/>
    </w:rPr>
  </w:style>
  <w:style w:type="paragraph" w:customStyle="1" w:styleId="TableContents">
    <w:name w:val="Table Contents"/>
    <w:basedOn w:val="Normal"/>
    <w:rsid w:val="00B9372D"/>
    <w:pPr>
      <w:suppressLineNumbers/>
      <w:tabs>
        <w:tab w:val="left" w:pos="340"/>
      </w:tabs>
      <w:suppressAutoHyphens/>
      <w:spacing w:line="300" w:lineRule="atLeast"/>
    </w:pPr>
    <w:rPr>
      <w:sz w:val="24"/>
      <w:lang w:eastAsia="he-IL"/>
    </w:rPr>
  </w:style>
  <w:style w:type="paragraph" w:customStyle="1" w:styleId="TableHeading">
    <w:name w:val="Table Heading"/>
    <w:basedOn w:val="TableContents"/>
    <w:rsid w:val="00B9372D"/>
    <w:pPr>
      <w:jc w:val="center"/>
    </w:pPr>
    <w:rPr>
      <w:b/>
      <w:bCs/>
    </w:rPr>
  </w:style>
  <w:style w:type="paragraph" w:customStyle="1" w:styleId="Framecontents">
    <w:name w:val="Frame contents"/>
    <w:basedOn w:val="BodyText"/>
    <w:rsid w:val="00B9372D"/>
    <w:pPr>
      <w:tabs>
        <w:tab w:val="left" w:pos="284"/>
        <w:tab w:val="left" w:pos="340"/>
      </w:tabs>
      <w:suppressAutoHyphens/>
      <w:spacing w:after="120" w:line="300" w:lineRule="atLeast"/>
      <w:jc w:val="both"/>
    </w:pPr>
    <w:rPr>
      <w:rFonts w:ascii="Times New Roman" w:hAnsi="Times New Roman" w:cs="FrankRuehl"/>
      <w:b w:val="0"/>
      <w:bCs w:val="0"/>
      <w:lang w:eastAsia="he-IL"/>
    </w:rPr>
  </w:style>
  <w:style w:type="paragraph" w:customStyle="1" w:styleId="15">
    <w:name w:val="כיתוב1"/>
    <w:basedOn w:val="Normal"/>
    <w:rsid w:val="00B9372D"/>
    <w:pPr>
      <w:suppressLineNumbers/>
      <w:tabs>
        <w:tab w:val="left" w:pos="340"/>
      </w:tabs>
      <w:suppressAutoHyphens/>
      <w:spacing w:before="120" w:after="120" w:line="300" w:lineRule="atLeast"/>
    </w:pPr>
    <w:rPr>
      <w:rFonts w:cs="lucidagrande"/>
      <w:i/>
      <w:iCs/>
      <w:sz w:val="24"/>
      <w:lang w:eastAsia="he-IL"/>
    </w:rPr>
  </w:style>
  <w:style w:type="paragraph" w:customStyle="1" w:styleId="E-Quote105">
    <w:name w:val="E-Quote10.5"/>
    <w:basedOn w:val="Normal"/>
    <w:autoRedefine/>
    <w:rsid w:val="002B09F6"/>
    <w:pPr>
      <w:spacing w:before="120" w:after="120" w:line="240" w:lineRule="exact"/>
      <w:ind w:left="340"/>
    </w:pPr>
    <w:rPr>
      <w:rFonts w:ascii="Georgia" w:hAnsi="Georgia"/>
      <w:snapToGrid w:val="0"/>
      <w:szCs w:val="23"/>
    </w:rPr>
  </w:style>
  <w:style w:type="paragraph" w:customStyle="1" w:styleId="E-A-Text-I">
    <w:name w:val="E-A-Text-I"/>
    <w:basedOn w:val="Normal"/>
    <w:autoRedefine/>
    <w:rsid w:val="002B09F6"/>
    <w:pPr>
      <w:spacing w:line="260" w:lineRule="exact"/>
    </w:pPr>
    <w:rPr>
      <w:rFonts w:ascii="Georgia" w:hAnsi="Georgia"/>
      <w:snapToGrid w:val="0"/>
      <w:szCs w:val="22"/>
    </w:rPr>
  </w:style>
  <w:style w:type="paragraph" w:styleId="Index3">
    <w:name w:val="index 3"/>
    <w:basedOn w:val="Normal"/>
    <w:next w:val="Normal"/>
    <w:autoRedefine/>
    <w:rsid w:val="002B09F6"/>
    <w:pPr>
      <w:bidi w:val="0"/>
      <w:ind w:left="540" w:hanging="180"/>
      <w:jc w:val="left"/>
    </w:pPr>
    <w:rPr>
      <w:rFonts w:cs="Times New Roman"/>
      <w:sz w:val="20"/>
      <w:szCs w:val="20"/>
    </w:rPr>
  </w:style>
  <w:style w:type="paragraph" w:styleId="Index4">
    <w:name w:val="index 4"/>
    <w:basedOn w:val="Normal"/>
    <w:next w:val="Normal"/>
    <w:autoRedefine/>
    <w:rsid w:val="002B09F6"/>
    <w:pPr>
      <w:bidi w:val="0"/>
      <w:ind w:left="720" w:hanging="180"/>
      <w:jc w:val="left"/>
    </w:pPr>
    <w:rPr>
      <w:rFonts w:cs="Times New Roman"/>
      <w:sz w:val="20"/>
      <w:szCs w:val="20"/>
    </w:rPr>
  </w:style>
  <w:style w:type="paragraph" w:styleId="Index5">
    <w:name w:val="index 5"/>
    <w:basedOn w:val="Normal"/>
    <w:next w:val="Normal"/>
    <w:autoRedefine/>
    <w:rsid w:val="002B09F6"/>
    <w:pPr>
      <w:bidi w:val="0"/>
      <w:ind w:left="900" w:hanging="180"/>
      <w:jc w:val="left"/>
    </w:pPr>
    <w:rPr>
      <w:rFonts w:cs="Times New Roman"/>
      <w:sz w:val="20"/>
      <w:szCs w:val="20"/>
    </w:rPr>
  </w:style>
  <w:style w:type="paragraph" w:styleId="Index6">
    <w:name w:val="index 6"/>
    <w:basedOn w:val="Normal"/>
    <w:next w:val="Normal"/>
    <w:autoRedefine/>
    <w:rsid w:val="002B09F6"/>
    <w:pPr>
      <w:bidi w:val="0"/>
      <w:ind w:left="1080" w:hanging="180"/>
      <w:jc w:val="left"/>
    </w:pPr>
    <w:rPr>
      <w:rFonts w:cs="Times New Roman"/>
      <w:sz w:val="20"/>
      <w:szCs w:val="20"/>
    </w:rPr>
  </w:style>
  <w:style w:type="paragraph" w:styleId="Index7">
    <w:name w:val="index 7"/>
    <w:basedOn w:val="Normal"/>
    <w:next w:val="Normal"/>
    <w:autoRedefine/>
    <w:rsid w:val="002B09F6"/>
    <w:pPr>
      <w:bidi w:val="0"/>
      <w:ind w:left="1260" w:hanging="180"/>
      <w:jc w:val="left"/>
    </w:pPr>
    <w:rPr>
      <w:rFonts w:cs="Times New Roman"/>
      <w:sz w:val="20"/>
      <w:szCs w:val="20"/>
    </w:rPr>
  </w:style>
  <w:style w:type="paragraph" w:styleId="Index8">
    <w:name w:val="index 8"/>
    <w:basedOn w:val="Normal"/>
    <w:next w:val="Normal"/>
    <w:autoRedefine/>
    <w:rsid w:val="002B09F6"/>
    <w:pPr>
      <w:bidi w:val="0"/>
      <w:ind w:left="1440" w:hanging="180"/>
      <w:jc w:val="left"/>
    </w:pPr>
    <w:rPr>
      <w:rFonts w:cs="Times New Roman"/>
      <w:sz w:val="20"/>
      <w:szCs w:val="20"/>
    </w:rPr>
  </w:style>
  <w:style w:type="paragraph" w:styleId="Index9">
    <w:name w:val="index 9"/>
    <w:basedOn w:val="Normal"/>
    <w:next w:val="Normal"/>
    <w:autoRedefine/>
    <w:rsid w:val="002B09F6"/>
    <w:pPr>
      <w:bidi w:val="0"/>
      <w:ind w:left="1620" w:hanging="180"/>
      <w:jc w:val="left"/>
    </w:pPr>
    <w:rPr>
      <w:rFonts w:cs="Times New Roman"/>
      <w:sz w:val="20"/>
      <w:szCs w:val="20"/>
    </w:rPr>
  </w:style>
  <w:style w:type="paragraph" w:styleId="IndexHeading">
    <w:name w:val="index heading"/>
    <w:basedOn w:val="Normal"/>
    <w:next w:val="Normal"/>
    <w:rsid w:val="002B09F6"/>
    <w:pPr>
      <w:bidi w:val="0"/>
      <w:jc w:val="left"/>
    </w:pPr>
    <w:rPr>
      <w:rFonts w:cs="Times New Roman"/>
      <w:sz w:val="20"/>
      <w:szCs w:val="20"/>
    </w:rPr>
  </w:style>
  <w:style w:type="paragraph" w:styleId="TOC3">
    <w:name w:val="toc 3"/>
    <w:basedOn w:val="Normal"/>
    <w:next w:val="Normal"/>
    <w:autoRedefine/>
    <w:uiPriority w:val="39"/>
    <w:qFormat/>
    <w:rsid w:val="002B09F6"/>
    <w:pPr>
      <w:ind w:left="210"/>
      <w:jc w:val="left"/>
    </w:pPr>
    <w:rPr>
      <w:rFonts w:ascii="Georgia" w:hAnsi="Georgia" w:cs="Times New Roman"/>
      <w:snapToGrid w:val="0"/>
      <w:sz w:val="20"/>
      <w:szCs w:val="20"/>
    </w:rPr>
  </w:style>
  <w:style w:type="paragraph" w:styleId="TOC4">
    <w:name w:val="toc 4"/>
    <w:basedOn w:val="Normal"/>
    <w:next w:val="Normal"/>
    <w:autoRedefine/>
    <w:rsid w:val="002B09F6"/>
    <w:pPr>
      <w:ind w:left="420"/>
      <w:jc w:val="left"/>
    </w:pPr>
    <w:rPr>
      <w:rFonts w:ascii="Georgia" w:hAnsi="Georgia" w:cs="Times New Roman"/>
      <w:snapToGrid w:val="0"/>
      <w:sz w:val="20"/>
      <w:szCs w:val="20"/>
    </w:rPr>
  </w:style>
  <w:style w:type="paragraph" w:styleId="TOC5">
    <w:name w:val="toc 5"/>
    <w:basedOn w:val="Normal"/>
    <w:next w:val="Normal"/>
    <w:autoRedefine/>
    <w:rsid w:val="002B09F6"/>
    <w:pPr>
      <w:ind w:left="630"/>
      <w:jc w:val="left"/>
    </w:pPr>
    <w:rPr>
      <w:rFonts w:ascii="Georgia" w:hAnsi="Georgia" w:cs="Times New Roman"/>
      <w:snapToGrid w:val="0"/>
      <w:sz w:val="20"/>
      <w:szCs w:val="20"/>
    </w:rPr>
  </w:style>
  <w:style w:type="paragraph" w:styleId="TOC6">
    <w:name w:val="toc 6"/>
    <w:basedOn w:val="Normal"/>
    <w:next w:val="Normal"/>
    <w:autoRedefine/>
    <w:rsid w:val="002B09F6"/>
    <w:pPr>
      <w:ind w:left="840"/>
      <w:jc w:val="left"/>
    </w:pPr>
    <w:rPr>
      <w:rFonts w:ascii="Georgia" w:hAnsi="Georgia" w:cs="Times New Roman"/>
      <w:snapToGrid w:val="0"/>
      <w:sz w:val="20"/>
      <w:szCs w:val="20"/>
    </w:rPr>
  </w:style>
  <w:style w:type="paragraph" w:styleId="TOC7">
    <w:name w:val="toc 7"/>
    <w:basedOn w:val="Normal"/>
    <w:next w:val="Normal"/>
    <w:autoRedefine/>
    <w:rsid w:val="002B09F6"/>
    <w:pPr>
      <w:ind w:left="1050"/>
      <w:jc w:val="left"/>
    </w:pPr>
    <w:rPr>
      <w:rFonts w:ascii="Georgia" w:hAnsi="Georgia" w:cs="Times New Roman"/>
      <w:snapToGrid w:val="0"/>
      <w:sz w:val="20"/>
      <w:szCs w:val="20"/>
    </w:rPr>
  </w:style>
  <w:style w:type="paragraph" w:styleId="TOC8">
    <w:name w:val="toc 8"/>
    <w:basedOn w:val="Normal"/>
    <w:next w:val="Normal"/>
    <w:autoRedefine/>
    <w:rsid w:val="002B09F6"/>
    <w:pPr>
      <w:ind w:left="1260"/>
      <w:jc w:val="left"/>
    </w:pPr>
    <w:rPr>
      <w:rFonts w:ascii="Georgia" w:hAnsi="Georgia" w:cs="Times New Roman"/>
      <w:snapToGrid w:val="0"/>
      <w:sz w:val="20"/>
      <w:szCs w:val="20"/>
    </w:rPr>
  </w:style>
  <w:style w:type="paragraph" w:styleId="TOC9">
    <w:name w:val="toc 9"/>
    <w:basedOn w:val="Normal"/>
    <w:next w:val="Normal"/>
    <w:autoRedefine/>
    <w:rsid w:val="002B09F6"/>
    <w:pPr>
      <w:ind w:left="1470"/>
      <w:jc w:val="left"/>
    </w:pPr>
    <w:rPr>
      <w:rFonts w:ascii="Georgia" w:hAnsi="Georgia" w:cs="Times New Roman"/>
      <w:snapToGrid w:val="0"/>
      <w:sz w:val="20"/>
      <w:szCs w:val="20"/>
    </w:rPr>
  </w:style>
  <w:style w:type="character" w:styleId="HTMLCite">
    <w:name w:val="HTML Cite"/>
    <w:rsid w:val="002B09F6"/>
    <w:rPr>
      <w:i/>
      <w:iCs/>
    </w:rPr>
  </w:style>
  <w:style w:type="paragraph" w:customStyle="1" w:styleId="Style12ptFirstline0cmLinespacingExactly128pt">
    <w:name w:val="Style 12 pt First line:  0 cm Line spacing:  Exactly 12.8 pt"/>
    <w:basedOn w:val="Normal"/>
    <w:rsid w:val="002B09F6"/>
    <w:pPr>
      <w:spacing w:line="256" w:lineRule="exact"/>
    </w:pPr>
    <w:rPr>
      <w:rFonts w:ascii="Georgia" w:hAnsi="Georgia"/>
      <w:snapToGrid w:val="0"/>
      <w:sz w:val="24"/>
      <w:szCs w:val="22"/>
    </w:rPr>
  </w:style>
  <w:style w:type="paragraph" w:customStyle="1" w:styleId="StyleStyle12ptFirstline0cmLinespacingExactly128pt">
    <w:name w:val="Style Style 12 pt First line:  0 cm Line spacing:  Exactly 12.8 pt +"/>
    <w:basedOn w:val="Style12ptFirstline0cmLinespacingExactly128pt"/>
    <w:rsid w:val="002B09F6"/>
  </w:style>
  <w:style w:type="paragraph" w:customStyle="1" w:styleId="StyleH-QuoteBefore0cmAfter1cmCharCharChar">
    <w:name w:val="Style H-Quote + Before:  0 cm After:  1 cm Char Char Char"/>
    <w:basedOn w:val="Normal"/>
    <w:link w:val="StyleH-QuoteBefore0cmAfter1cmCharCharCharChar"/>
    <w:autoRedefine/>
    <w:rsid w:val="002B09F6"/>
    <w:pPr>
      <w:spacing w:before="120" w:after="120" w:line="240" w:lineRule="exact"/>
      <w:ind w:left="567"/>
    </w:pPr>
    <w:rPr>
      <w:rFonts w:ascii="Georgia" w:eastAsia="PMingLiU" w:hAnsi="Georgia"/>
      <w:noProof/>
      <w:snapToGrid w:val="0"/>
      <w:szCs w:val="23"/>
    </w:rPr>
  </w:style>
  <w:style w:type="character" w:customStyle="1" w:styleId="StyleH-QuoteBefore0cmAfter1cmCharCharCharChar">
    <w:name w:val="Style H-Quote + Before:  0 cm After:  1 cm Char Char Char Char"/>
    <w:link w:val="StyleH-QuoteBefore0cmAfter1cmCharCharChar"/>
    <w:rsid w:val="002B09F6"/>
    <w:rPr>
      <w:rFonts w:ascii="Georgia" w:eastAsia="PMingLiU" w:hAnsi="Georgia" w:cs="FrankRuehl"/>
      <w:noProof/>
      <w:snapToGrid w:val="0"/>
      <w:sz w:val="21"/>
      <w:szCs w:val="23"/>
      <w:lang w:val="en-US" w:eastAsia="en-US" w:bidi="he-IL"/>
    </w:rPr>
  </w:style>
  <w:style w:type="table" w:customStyle="1" w:styleId="TableNormal1">
    <w:name w:val="Table Normal1"/>
    <w:next w:val="TableNormal"/>
    <w:semiHidden/>
    <w:rsid w:val="002B09F6"/>
    <w:rPr>
      <w:rFonts w:cs="Times New Roman"/>
    </w:rPr>
    <w:tblPr>
      <w:tblInd w:w="0" w:type="dxa"/>
      <w:tblCellMar>
        <w:top w:w="0" w:type="dxa"/>
        <w:left w:w="108" w:type="dxa"/>
        <w:bottom w:w="0" w:type="dxa"/>
        <w:right w:w="108" w:type="dxa"/>
      </w:tblCellMar>
    </w:tblPr>
  </w:style>
  <w:style w:type="numbering" w:customStyle="1" w:styleId="NoList1">
    <w:name w:val="No List1"/>
    <w:next w:val="NoList"/>
    <w:semiHidden/>
    <w:rsid w:val="002B09F6"/>
  </w:style>
  <w:style w:type="character" w:customStyle="1" w:styleId="G-Text-ICharCharCharChar">
    <w:name w:val="G-Text-I Char Char Char Char"/>
    <w:rsid w:val="002B09F6"/>
    <w:rPr>
      <w:rFonts w:ascii="Georgia" w:hAnsi="Georgia" w:cs="FrankRuehl"/>
      <w:sz w:val="21"/>
      <w:szCs w:val="24"/>
      <w:lang w:val="en-US" w:eastAsia="en-US" w:bidi="he-IL"/>
    </w:rPr>
  </w:style>
  <w:style w:type="character" w:customStyle="1" w:styleId="G-Text-NICharCharCharCharChar">
    <w:name w:val="G-Text-NI Char Char Char Char Char"/>
    <w:rsid w:val="002B09F6"/>
    <w:rPr>
      <w:rFonts w:ascii="Georgia" w:hAnsi="Georgia" w:cs="FrankRuehl"/>
      <w:sz w:val="21"/>
      <w:szCs w:val="24"/>
      <w:lang w:val="en-US" w:eastAsia="en-US" w:bidi="he-IL"/>
    </w:rPr>
  </w:style>
  <w:style w:type="character" w:customStyle="1" w:styleId="E-Text-ICharChar">
    <w:name w:val="E-Text-I Char Char"/>
    <w:rsid w:val="002B09F6"/>
    <w:rPr>
      <w:rFonts w:cs="FrankRuehl"/>
      <w:sz w:val="21"/>
      <w:szCs w:val="24"/>
      <w:lang w:val="en-US" w:eastAsia="en-US" w:bidi="he-IL"/>
    </w:rPr>
  </w:style>
  <w:style w:type="character" w:customStyle="1" w:styleId="E-Text-NICharCharChar">
    <w:name w:val="E-Text-NI Char Char Char"/>
    <w:link w:val="E-Text-NICharChar"/>
    <w:rsid w:val="002B09F6"/>
    <w:rPr>
      <w:rFonts w:ascii="Georgia" w:hAnsi="Georgia" w:cs="FrankRuehl"/>
      <w:sz w:val="21"/>
      <w:szCs w:val="24"/>
      <w:lang w:val="en-US" w:eastAsia="en-US" w:bidi="he-IL"/>
    </w:rPr>
  </w:style>
  <w:style w:type="paragraph" w:customStyle="1" w:styleId="H-SubsecBold">
    <w:name w:val="H-SubsecBold"/>
    <w:basedOn w:val="H-Subsection"/>
    <w:link w:val="H-SubsecBoldChar"/>
    <w:autoRedefine/>
    <w:rsid w:val="002B09F6"/>
    <w:rPr>
      <w:rFonts w:ascii="Georgia" w:hAnsi="Georgia"/>
      <w:b/>
      <w:bCs/>
      <w:snapToGrid w:val="0"/>
      <w:sz w:val="32"/>
      <w:szCs w:val="32"/>
    </w:rPr>
  </w:style>
  <w:style w:type="paragraph" w:customStyle="1" w:styleId="StyleH-SubsecBoldRaisedby05pt">
    <w:name w:val="Style H-SubsecBold + Raised by  0.5 pt"/>
    <w:basedOn w:val="H-SubsecBold"/>
    <w:rsid w:val="002B09F6"/>
    <w:rPr>
      <w:position w:val="1"/>
    </w:rPr>
  </w:style>
  <w:style w:type="paragraph" w:customStyle="1" w:styleId="StyleE-Text-IKernat14pt">
    <w:name w:val="Style E-Text-I + Kern at 14 pt"/>
    <w:basedOn w:val="E-Text-I"/>
    <w:autoRedefine/>
    <w:rsid w:val="002B09F6"/>
    <w:pPr>
      <w:ind w:firstLine="0"/>
    </w:pPr>
    <w:rPr>
      <w:rFonts w:ascii="Georgia" w:hAnsi="Georgia"/>
      <w:snapToGrid w:val="0"/>
      <w:kern w:val="28"/>
      <w:szCs w:val="24"/>
    </w:rPr>
  </w:style>
  <w:style w:type="paragraph" w:customStyle="1" w:styleId="20">
    <w:name w:val="סגנון2"/>
    <w:basedOn w:val="16"/>
    <w:rsid w:val="00B9372D"/>
    <w:pPr>
      <w:tabs>
        <w:tab w:val="left" w:pos="340"/>
      </w:tabs>
      <w:suppressAutoHyphens/>
      <w:ind w:firstLine="0"/>
    </w:pPr>
    <w:rPr>
      <w:rFonts w:cs="Narkisim"/>
      <w:lang w:val="fr-FR"/>
    </w:rPr>
  </w:style>
  <w:style w:type="character" w:customStyle="1" w:styleId="E-FNChar">
    <w:name w:val="E-FN Char"/>
    <w:rsid w:val="002B09F6"/>
    <w:rPr>
      <w:rFonts w:cs="FrankRuehl"/>
      <w:sz w:val="19"/>
      <w:szCs w:val="21"/>
      <w:lang w:val="en-US" w:eastAsia="en-US" w:bidi="he-IL"/>
    </w:rPr>
  </w:style>
  <w:style w:type="paragraph" w:customStyle="1" w:styleId="G-Subsec">
    <w:name w:val="G-Subsec"/>
    <w:basedOn w:val="E-SubSec"/>
    <w:autoRedefine/>
    <w:rsid w:val="002B09F6"/>
    <w:pPr>
      <w:tabs>
        <w:tab w:val="clear" w:pos="284"/>
        <w:tab w:val="clear" w:pos="567"/>
      </w:tabs>
      <w:ind w:left="397" w:hanging="397"/>
      <w:outlineLvl w:val="1"/>
    </w:pPr>
    <w:rPr>
      <w:rFonts w:ascii="Georgia" w:hAnsi="Georgia" w:cs="FrankRuehl"/>
      <w:iCs w:val="0"/>
      <w:snapToGrid w:val="0"/>
      <w:szCs w:val="20"/>
      <w:lang w:eastAsia="en-US"/>
    </w:rPr>
  </w:style>
  <w:style w:type="paragraph" w:customStyle="1" w:styleId="G-Title1">
    <w:name w:val="G-Title1"/>
    <w:basedOn w:val="E-A-Title1"/>
    <w:autoRedefine/>
    <w:rsid w:val="002B09F6"/>
    <w:rPr>
      <w:rFonts w:ascii="Georgia" w:hAnsi="Georgia" w:cs="Times New Roman"/>
      <w:snapToGrid w:val="0"/>
    </w:rPr>
  </w:style>
  <w:style w:type="paragraph" w:customStyle="1" w:styleId="G-Title2">
    <w:name w:val="G-Title2"/>
    <w:basedOn w:val="E-A-Title2"/>
    <w:autoRedefine/>
    <w:rsid w:val="002B09F6"/>
    <w:rPr>
      <w:rFonts w:ascii="Georgia" w:hAnsi="Georgia" w:cs="Times New Roman"/>
      <w:snapToGrid w:val="0"/>
    </w:rPr>
  </w:style>
  <w:style w:type="paragraph" w:customStyle="1" w:styleId="StyleE-ChpTitle">
    <w:name w:val="Style E-ChpTitle +"/>
    <w:basedOn w:val="E-ChpTitle"/>
    <w:rsid w:val="002B09F6"/>
    <w:rPr>
      <w:rFonts w:hAnsi="Georgia"/>
      <w:snapToGrid w:val="0"/>
    </w:rPr>
  </w:style>
  <w:style w:type="character" w:customStyle="1" w:styleId="E-Text-NIChar">
    <w:name w:val="E-Text-NI Char"/>
    <w:rsid w:val="002B09F6"/>
    <w:rPr>
      <w:sz w:val="21"/>
      <w:szCs w:val="24"/>
      <w:lang w:val="en-US" w:eastAsia="en-US" w:bidi="he-IL"/>
    </w:rPr>
  </w:style>
  <w:style w:type="character" w:customStyle="1" w:styleId="E-FNChar1">
    <w:name w:val="E-FN Char1"/>
    <w:link w:val="E-FN"/>
    <w:locked/>
    <w:rsid w:val="002B09F6"/>
    <w:rPr>
      <w:sz w:val="19"/>
      <w:szCs w:val="21"/>
      <w:lang w:val="en-US" w:eastAsia="en-US" w:bidi="he-IL"/>
    </w:rPr>
  </w:style>
  <w:style w:type="paragraph" w:customStyle="1" w:styleId="30">
    <w:name w:val="סגנון3"/>
    <w:basedOn w:val="Normal"/>
    <w:rsid w:val="00B9372D"/>
    <w:pPr>
      <w:tabs>
        <w:tab w:val="left" w:pos="340"/>
      </w:tabs>
      <w:suppressAutoHyphens/>
      <w:spacing w:line="360" w:lineRule="auto"/>
    </w:pPr>
    <w:rPr>
      <w:rFonts w:cs="Narkisim"/>
      <w:sz w:val="26"/>
      <w:lang w:eastAsia="he-IL"/>
    </w:rPr>
  </w:style>
  <w:style w:type="character" w:customStyle="1" w:styleId="G-Text-IChar1">
    <w:name w:val="G-Text-I Char1"/>
    <w:link w:val="G-Text-I"/>
    <w:rsid w:val="002B09F6"/>
    <w:rPr>
      <w:rFonts w:ascii="Georgia" w:hAnsi="Georgia" w:cs="FrankRuehl"/>
      <w:sz w:val="21"/>
      <w:szCs w:val="22"/>
      <w:lang w:val="en-US" w:eastAsia="en-US" w:bidi="he-IL"/>
    </w:rPr>
  </w:style>
  <w:style w:type="paragraph" w:customStyle="1" w:styleId="21">
    <w:name w:val="גוף טקסט 21"/>
    <w:basedOn w:val="Normal"/>
    <w:rsid w:val="00B9372D"/>
    <w:pPr>
      <w:tabs>
        <w:tab w:val="left" w:pos="340"/>
      </w:tabs>
      <w:suppressAutoHyphens/>
      <w:spacing w:line="360" w:lineRule="auto"/>
    </w:pPr>
    <w:rPr>
      <w:rFonts w:cs="Narkisim"/>
      <w:sz w:val="24"/>
      <w:lang w:val="fr-FR" w:eastAsia="he-IL"/>
    </w:rPr>
  </w:style>
  <w:style w:type="paragraph" w:customStyle="1" w:styleId="210">
    <w:name w:val="כניסה בגוף טקסט 21"/>
    <w:basedOn w:val="Normal"/>
    <w:rsid w:val="00B9372D"/>
    <w:pPr>
      <w:tabs>
        <w:tab w:val="left" w:pos="340"/>
      </w:tabs>
      <w:suppressAutoHyphens/>
      <w:spacing w:after="120" w:line="480" w:lineRule="auto"/>
    </w:pPr>
    <w:rPr>
      <w:sz w:val="24"/>
      <w:lang w:eastAsia="he-IL"/>
    </w:rPr>
  </w:style>
  <w:style w:type="character" w:customStyle="1" w:styleId="G-FN-ICharChar">
    <w:name w:val="G-FN-I Char Char"/>
    <w:link w:val="G-FN-I"/>
    <w:locked/>
    <w:rsid w:val="002B09F6"/>
    <w:rPr>
      <w:rFonts w:ascii="Georgia" w:hAnsi="Georgia" w:cs="FrankRuehl"/>
      <w:sz w:val="19"/>
      <w:szCs w:val="21"/>
      <w:lang w:val="en-US" w:eastAsia="en-US" w:bidi="he-IL"/>
    </w:rPr>
  </w:style>
  <w:style w:type="character" w:customStyle="1" w:styleId="G-Text-NIChar">
    <w:name w:val="G-Text-NI Char"/>
    <w:link w:val="G-Text-NI"/>
    <w:rsid w:val="002B09F6"/>
    <w:rPr>
      <w:rFonts w:ascii="Georgia" w:hAnsi="Georgia" w:cs="FrankRuehl"/>
      <w:sz w:val="21"/>
      <w:szCs w:val="24"/>
      <w:lang w:val="en-US" w:eastAsia="en-US" w:bidi="he-IL"/>
    </w:rPr>
  </w:style>
  <w:style w:type="character" w:customStyle="1" w:styleId="H-A-AuthorChar">
    <w:name w:val="H-A-Author Char"/>
    <w:link w:val="H-A-Author"/>
    <w:rsid w:val="002B09F6"/>
    <w:rPr>
      <w:rFonts w:cs="FrankRuehl"/>
      <w:sz w:val="21"/>
      <w:szCs w:val="26"/>
      <w:lang w:val="en-US" w:eastAsia="en-US" w:bidi="he-IL"/>
    </w:rPr>
  </w:style>
  <w:style w:type="character" w:customStyle="1" w:styleId="H-DedicationChar">
    <w:name w:val="H-Dedication Char"/>
    <w:link w:val="H-Dedication"/>
    <w:rsid w:val="002B09F6"/>
    <w:rPr>
      <w:rFonts w:cs="FrankRuehl"/>
      <w:sz w:val="21"/>
      <w:szCs w:val="23"/>
      <w:lang w:val="en-US" w:eastAsia="en-US" w:bidi="he-IL"/>
    </w:rPr>
  </w:style>
  <w:style w:type="paragraph" w:customStyle="1" w:styleId="17">
    <w:name w:val="רשימה מתובלטת1"/>
    <w:basedOn w:val="Normal"/>
    <w:rsid w:val="00B9372D"/>
    <w:pPr>
      <w:tabs>
        <w:tab w:val="left" w:pos="340"/>
        <w:tab w:val="left" w:pos="360"/>
      </w:tabs>
      <w:suppressAutoHyphens/>
      <w:bidi w:val="0"/>
      <w:spacing w:line="100" w:lineRule="atLeast"/>
      <w:ind w:left="360" w:right="360" w:hanging="360"/>
      <w:jc w:val="left"/>
    </w:pPr>
    <w:rPr>
      <w:rFonts w:cs="Times New Roman"/>
      <w:sz w:val="24"/>
      <w:lang w:eastAsia="he-IL"/>
    </w:rPr>
  </w:style>
  <w:style w:type="character" w:customStyle="1" w:styleId="H-Quote-1Char">
    <w:name w:val="H-Quote-1 Char"/>
    <w:link w:val="H-Quote-1"/>
    <w:rsid w:val="002B09F6"/>
    <w:rPr>
      <w:rFonts w:cs="FrankRuehl"/>
      <w:sz w:val="23"/>
      <w:szCs w:val="23"/>
      <w:lang w:val="en-US" w:eastAsia="en-US" w:bidi="he-IL"/>
    </w:rPr>
  </w:style>
  <w:style w:type="character" w:customStyle="1" w:styleId="H-Quote-3Char">
    <w:name w:val="H-Quote-3 Char"/>
    <w:link w:val="H-Quote-3"/>
    <w:rsid w:val="00206D76"/>
    <w:rPr>
      <w:rFonts w:cs="FrankRuehl"/>
      <w:sz w:val="23"/>
      <w:szCs w:val="23"/>
      <w:lang w:val="en-US" w:eastAsia="en-US" w:bidi="he-IL"/>
    </w:rPr>
  </w:style>
  <w:style w:type="character" w:customStyle="1" w:styleId="H-QuoteENGChar">
    <w:name w:val="H-QuoteENG Char"/>
    <w:link w:val="H-QuoteENG"/>
    <w:rsid w:val="004E7928"/>
    <w:rPr>
      <w:rFonts w:cs="FrankRuehl"/>
      <w:szCs w:val="24"/>
    </w:rPr>
  </w:style>
  <w:style w:type="character" w:customStyle="1" w:styleId="H-SubsecBoldChar">
    <w:name w:val="H-SubsecBold Char"/>
    <w:link w:val="H-SubsecBold"/>
    <w:rsid w:val="002B09F6"/>
    <w:rPr>
      <w:rFonts w:ascii="Georgia" w:hAnsi="Georgia" w:cs="FrankRuehl"/>
      <w:b/>
      <w:bCs/>
      <w:snapToGrid w:val="0"/>
      <w:sz w:val="32"/>
      <w:szCs w:val="32"/>
      <w:lang w:val="en-US" w:eastAsia="en-US" w:bidi="he-IL"/>
    </w:rPr>
  </w:style>
  <w:style w:type="character" w:customStyle="1" w:styleId="H-Text-LISTChar">
    <w:name w:val="H-Text-LIST Char"/>
    <w:link w:val="H-Text-LIST"/>
    <w:rsid w:val="00DD78D0"/>
    <w:rPr>
      <w:rFonts w:cs="FrankRuehl"/>
      <w:sz w:val="18"/>
      <w:szCs w:val="24"/>
      <w:lang w:val="en-US" w:eastAsia="en-US" w:bidi="he-IL"/>
    </w:rPr>
  </w:style>
  <w:style w:type="character" w:customStyle="1" w:styleId="H-Text-CChar">
    <w:name w:val="H-Text-C Char"/>
    <w:link w:val="H-Text-C"/>
    <w:rsid w:val="002B09F6"/>
    <w:rPr>
      <w:rFonts w:cs="FrankRuehl"/>
      <w:sz w:val="18"/>
      <w:szCs w:val="24"/>
      <w:lang w:val="en-US" w:eastAsia="en-US" w:bidi="he-IL"/>
    </w:rPr>
  </w:style>
  <w:style w:type="character" w:customStyle="1" w:styleId="StyleLatinArialComplexArial10pt">
    <w:name w:val="Style (Latin) Arial (Complex) Arial 10 pt"/>
    <w:rsid w:val="002B09F6"/>
    <w:rPr>
      <w:rFonts w:ascii="Arial" w:hAnsi="Arial" w:cs="Arial"/>
      <w:sz w:val="22"/>
      <w:szCs w:val="24"/>
    </w:rPr>
  </w:style>
  <w:style w:type="character" w:customStyle="1" w:styleId="StyleLatinArialComplexArial10pt1">
    <w:name w:val="Style (Latin) Arial (Complex) Arial 10 pt1"/>
    <w:rsid w:val="002B09F6"/>
    <w:rPr>
      <w:rFonts w:ascii="Arial" w:hAnsi="Arial" w:cs="Arial"/>
      <w:sz w:val="20"/>
      <w:szCs w:val="20"/>
      <w:vertAlign w:val="baseline"/>
    </w:rPr>
  </w:style>
  <w:style w:type="paragraph" w:customStyle="1" w:styleId="StyleH-A-Title2">
    <w:name w:val="Style H-A-Title2 +"/>
    <w:basedOn w:val="H-A-Title2"/>
    <w:next w:val="H-Text-NI"/>
    <w:autoRedefine/>
    <w:rsid w:val="002B09F6"/>
  </w:style>
  <w:style w:type="character" w:customStyle="1" w:styleId="StyleFootnoteReference">
    <w:name w:val="Style Footnote Reference"/>
    <w:rsid w:val="002B09F6"/>
    <w:rPr>
      <w:rFonts w:ascii="Georgia" w:hAnsi="Georgia" w:cs="FrankRuehl"/>
      <w:sz w:val="16"/>
      <w:szCs w:val="22"/>
      <w:vertAlign w:val="superscript"/>
      <w:lang w:bidi="he-IL"/>
    </w:rPr>
  </w:style>
  <w:style w:type="paragraph" w:customStyle="1" w:styleId="211">
    <w:name w:val="רשימה מתובלטת 21"/>
    <w:basedOn w:val="Normal"/>
    <w:rsid w:val="00B9372D"/>
    <w:pPr>
      <w:tabs>
        <w:tab w:val="left" w:pos="340"/>
      </w:tabs>
      <w:suppressAutoHyphens/>
      <w:bidi w:val="0"/>
      <w:spacing w:line="100" w:lineRule="atLeast"/>
      <w:jc w:val="left"/>
    </w:pPr>
    <w:rPr>
      <w:rFonts w:cs="Times New Roman"/>
      <w:sz w:val="24"/>
      <w:lang w:eastAsia="he-IL"/>
    </w:rPr>
  </w:style>
  <w:style w:type="paragraph" w:customStyle="1" w:styleId="a4">
    <w:name w:val="הערות שוליים"/>
    <w:basedOn w:val="Normal"/>
    <w:link w:val="a5"/>
    <w:rsid w:val="00B30623"/>
    <w:pPr>
      <w:spacing w:line="360" w:lineRule="auto"/>
      <w:ind w:left="397" w:hanging="170"/>
      <w:jc w:val="left"/>
    </w:pPr>
    <w:rPr>
      <w:sz w:val="24"/>
    </w:rPr>
  </w:style>
  <w:style w:type="character" w:customStyle="1" w:styleId="a5">
    <w:name w:val="הערות שוליים תו"/>
    <w:link w:val="a4"/>
    <w:rsid w:val="00B30623"/>
    <w:rPr>
      <w:rFonts w:cs="FrankRuehl"/>
      <w:noProof/>
      <w:sz w:val="24"/>
      <w:szCs w:val="24"/>
      <w:lang w:val="en-US" w:eastAsia="en-US" w:bidi="he-IL"/>
    </w:rPr>
  </w:style>
  <w:style w:type="paragraph" w:customStyle="1" w:styleId="31">
    <w:name w:val="כניסה בגוף טקסט 31"/>
    <w:basedOn w:val="Normal"/>
    <w:rsid w:val="00B9372D"/>
    <w:pPr>
      <w:tabs>
        <w:tab w:val="left" w:pos="340"/>
      </w:tabs>
      <w:suppressAutoHyphens/>
      <w:autoSpaceDE w:val="0"/>
      <w:spacing w:line="360" w:lineRule="auto"/>
      <w:ind w:firstLine="720"/>
    </w:pPr>
    <w:rPr>
      <w:rFonts w:cs="Narkisim"/>
      <w:sz w:val="24"/>
      <w:lang w:eastAsia="he-IL"/>
    </w:rPr>
  </w:style>
  <w:style w:type="character" w:customStyle="1" w:styleId="H-Sub-SubChar">
    <w:name w:val="H-Sub-Sub Char"/>
    <w:link w:val="H-Sub-Sub"/>
    <w:rsid w:val="002B09F6"/>
    <w:rPr>
      <w:rFonts w:cs="FrankRuehl"/>
      <w:sz w:val="19"/>
      <w:szCs w:val="24"/>
      <w:lang w:val="en-US" w:eastAsia="en-US" w:bidi="he-IL"/>
    </w:rPr>
  </w:style>
  <w:style w:type="paragraph" w:customStyle="1" w:styleId="a6">
    <w:name w:val="מוזח"/>
    <w:basedOn w:val="Normal"/>
    <w:next w:val="Normal"/>
    <w:link w:val="a7"/>
    <w:autoRedefine/>
    <w:rsid w:val="002B09F6"/>
    <w:pPr>
      <w:tabs>
        <w:tab w:val="left" w:pos="851"/>
        <w:tab w:val="left" w:pos="3051"/>
      </w:tabs>
      <w:spacing w:before="240" w:after="120" w:line="360" w:lineRule="auto"/>
      <w:ind w:left="567"/>
      <w:jc w:val="left"/>
    </w:pPr>
    <w:rPr>
      <w:rFonts w:cs="Times New Roman"/>
      <w:sz w:val="28"/>
      <w:szCs w:val="28"/>
    </w:rPr>
  </w:style>
  <w:style w:type="character" w:customStyle="1" w:styleId="a7">
    <w:name w:val="מוזח תו"/>
    <w:link w:val="a6"/>
    <w:rsid w:val="002B09F6"/>
    <w:rPr>
      <w:sz w:val="28"/>
      <w:szCs w:val="28"/>
      <w:lang w:val="en-US" w:eastAsia="en-US" w:bidi="he-IL"/>
    </w:rPr>
  </w:style>
  <w:style w:type="character" w:customStyle="1" w:styleId="StyleFootnoteReference105pt">
    <w:name w:val="Style Footnote Reference + 10.5 pt"/>
    <w:rsid w:val="002B09F6"/>
    <w:rPr>
      <w:rFonts w:ascii="Times New Roman" w:hAnsi="Times New Roman" w:cs="FrankRuehl"/>
      <w:sz w:val="21"/>
      <w:szCs w:val="21"/>
      <w:vertAlign w:val="superscript"/>
      <w:lang w:bidi="he-IL"/>
    </w:rPr>
  </w:style>
  <w:style w:type="character" w:customStyle="1" w:styleId="StyleFootnoteReference12pt">
    <w:name w:val="Style Footnote Reference + 12 pt"/>
    <w:rsid w:val="002B09F6"/>
    <w:rPr>
      <w:rFonts w:ascii="Times New Roman" w:hAnsi="Times New Roman" w:cs="FrankRuehl"/>
      <w:sz w:val="24"/>
      <w:szCs w:val="24"/>
      <w:vertAlign w:val="superscript"/>
      <w:lang w:bidi="he-IL"/>
    </w:rPr>
  </w:style>
  <w:style w:type="paragraph" w:customStyle="1" w:styleId="StyleH-Quote">
    <w:name w:val="Style H-Quote +"/>
    <w:basedOn w:val="H-Quote"/>
    <w:rsid w:val="002B09F6"/>
    <w:pPr>
      <w:tabs>
        <w:tab w:val="left" w:pos="284"/>
        <w:tab w:val="left" w:pos="397"/>
        <w:tab w:val="left" w:pos="567"/>
      </w:tabs>
      <w:contextualSpacing/>
    </w:pPr>
    <w:rPr>
      <w:sz w:val="19"/>
      <w:szCs w:val="23"/>
    </w:rPr>
  </w:style>
  <w:style w:type="character" w:customStyle="1" w:styleId="medium-normal">
    <w:name w:val="medium-normal"/>
    <w:basedOn w:val="DefaultParagraphFont"/>
    <w:rsid w:val="002B09F6"/>
  </w:style>
  <w:style w:type="character" w:customStyle="1" w:styleId="text3">
    <w:name w:val="text3"/>
    <w:basedOn w:val="DefaultParagraphFont"/>
    <w:rsid w:val="002B09F6"/>
  </w:style>
  <w:style w:type="paragraph" w:customStyle="1" w:styleId="G-fni">
    <w:name w:val="G-fni"/>
    <w:basedOn w:val="Normal"/>
    <w:rsid w:val="00B30623"/>
    <w:pPr>
      <w:spacing w:line="256" w:lineRule="exact"/>
      <w:ind w:left="284" w:hanging="284"/>
    </w:pPr>
    <w:rPr>
      <w:rFonts w:ascii="Georgia" w:hAnsi="Georgia"/>
      <w:noProof/>
      <w:snapToGrid w:val="0"/>
      <w:sz w:val="19"/>
      <w:szCs w:val="19"/>
    </w:rPr>
  </w:style>
  <w:style w:type="paragraph" w:customStyle="1" w:styleId="310">
    <w:name w:val="גוף טקסט 31"/>
    <w:basedOn w:val="Normal"/>
    <w:rsid w:val="00B9372D"/>
    <w:pPr>
      <w:tabs>
        <w:tab w:val="left" w:pos="340"/>
      </w:tabs>
      <w:suppressAutoHyphens/>
      <w:spacing w:line="360" w:lineRule="auto"/>
    </w:pPr>
    <w:rPr>
      <w:rFonts w:cs="Narkisim"/>
      <w:sz w:val="24"/>
      <w:lang w:eastAsia="he-IL"/>
    </w:rPr>
  </w:style>
  <w:style w:type="character" w:customStyle="1" w:styleId="NoteReference">
    <w:name w:val="Note Reference"/>
    <w:rsid w:val="002B09F6"/>
    <w:rPr>
      <w:vertAlign w:val="superscript"/>
    </w:rPr>
  </w:style>
  <w:style w:type="character" w:customStyle="1" w:styleId="NoteReferenceinNote">
    <w:name w:val="Note Reference in Note"/>
    <w:rsid w:val="002B09F6"/>
    <w:rPr>
      <w:vertAlign w:val="superscript"/>
    </w:rPr>
  </w:style>
  <w:style w:type="paragraph" w:customStyle="1" w:styleId="212">
    <w:name w:val="רשימה 21"/>
    <w:basedOn w:val="Normal"/>
    <w:rsid w:val="00B9372D"/>
    <w:pPr>
      <w:tabs>
        <w:tab w:val="left" w:pos="340"/>
      </w:tabs>
      <w:suppressAutoHyphens/>
      <w:bidi w:val="0"/>
      <w:spacing w:line="100" w:lineRule="atLeast"/>
      <w:ind w:left="566" w:right="566" w:hanging="283"/>
      <w:jc w:val="left"/>
    </w:pPr>
    <w:rPr>
      <w:rFonts w:cs="Times New Roman"/>
      <w:sz w:val="24"/>
      <w:lang w:eastAsia="he-IL"/>
    </w:rPr>
  </w:style>
  <w:style w:type="character" w:customStyle="1" w:styleId="H-A-Title1Char">
    <w:name w:val="H-A-Title1 Char"/>
    <w:link w:val="H-A-Title1"/>
    <w:rsid w:val="002B09F6"/>
    <w:rPr>
      <w:rFonts w:cs="FrankRuehl"/>
      <w:sz w:val="32"/>
      <w:szCs w:val="32"/>
      <w:lang w:val="en-US" w:eastAsia="en-US" w:bidi="he-IL"/>
    </w:rPr>
  </w:style>
  <w:style w:type="character" w:customStyle="1" w:styleId="Heading1Char">
    <w:name w:val="Heading 1 Char"/>
    <w:aliases w:val="H1 Char"/>
    <w:link w:val="Heading1"/>
    <w:rsid w:val="00C67556"/>
    <w:rPr>
      <w:rFonts w:ascii="Arial" w:cs="FrankRuehl"/>
      <w:b/>
      <w:bCs/>
      <w:kern w:val="28"/>
      <w:sz w:val="26"/>
      <w:szCs w:val="26"/>
    </w:rPr>
  </w:style>
  <w:style w:type="character" w:customStyle="1" w:styleId="Heading2Char1">
    <w:name w:val="Heading 2 Char1"/>
    <w:aliases w:val="H2 Char,כותרת משנה1 Char,כותרת משנה11 Char,כותרת משנה Char1"/>
    <w:link w:val="Heading2"/>
    <w:rsid w:val="00F53665"/>
    <w:rPr>
      <w:rFonts w:cs="FrankRuehl"/>
      <w:szCs w:val="24"/>
      <w:lang w:bidi="he-IL"/>
    </w:rPr>
  </w:style>
  <w:style w:type="character" w:customStyle="1" w:styleId="E-Text-IChar1">
    <w:name w:val="E-Text-I Char1"/>
    <w:rsid w:val="002B09F6"/>
    <w:rPr>
      <w:rFonts w:ascii="Georgia" w:hAnsi="Georgia" w:cs="FrankRuehl"/>
      <w:snapToGrid w:val="0"/>
      <w:sz w:val="21"/>
      <w:szCs w:val="22"/>
      <w:lang w:val="en-US" w:eastAsia="en-US" w:bidi="he-IL"/>
    </w:rPr>
  </w:style>
  <w:style w:type="character" w:customStyle="1" w:styleId="a8">
    <w:name w:val="טקסט הערת שוליים תו"/>
    <w:aliases w:val="Footnote Text Char Char Char תו,Footnote Text Char Char תו,Footnote Text Char תו,Footnote Text Char Char Char Char תו,טקסט הערות שוליים תו תו1,תו תו"/>
    <w:rsid w:val="002B09F6"/>
    <w:rPr>
      <w:rFonts w:cs="FrankRuehl"/>
      <w:noProof/>
      <w:sz w:val="17"/>
      <w:lang w:val="en-US" w:eastAsia="en-US" w:bidi="he-IL"/>
    </w:rPr>
  </w:style>
  <w:style w:type="character" w:customStyle="1" w:styleId="H-A-Title2Char">
    <w:name w:val="H-A-Title2 Char"/>
    <w:link w:val="H-A-Title2"/>
    <w:rsid w:val="006B4F93"/>
    <w:rPr>
      <w:rFonts w:cs="FrankRuehl"/>
      <w:sz w:val="18"/>
      <w:szCs w:val="32"/>
      <w:lang w:bidi="he-IL"/>
    </w:rPr>
  </w:style>
  <w:style w:type="character" w:customStyle="1" w:styleId="H-CenterChar">
    <w:name w:val="H-Center Char"/>
    <w:link w:val="H-Center"/>
    <w:rsid w:val="002B09F6"/>
    <w:rPr>
      <w:rFonts w:cs="FrankRuehl"/>
      <w:sz w:val="21"/>
      <w:szCs w:val="24"/>
      <w:lang w:val="en-US" w:eastAsia="en-US" w:bidi="he-IL"/>
    </w:rPr>
  </w:style>
  <w:style w:type="character" w:customStyle="1" w:styleId="H-ChTitleChar">
    <w:name w:val="H-ChTitle Char"/>
    <w:link w:val="H-ChTitle"/>
    <w:rsid w:val="008746D2"/>
    <w:rPr>
      <w:rFonts w:cs="FrankRuehl"/>
      <w:sz w:val="32"/>
      <w:szCs w:val="32"/>
      <w:lang w:val="en-US" w:eastAsia="en-US" w:bidi="he-IL"/>
    </w:rPr>
  </w:style>
  <w:style w:type="character" w:customStyle="1" w:styleId="H-NotesChar">
    <w:name w:val="H-Notes Char"/>
    <w:rsid w:val="002B09F6"/>
    <w:rPr>
      <w:rFonts w:cs="FrankRuehl"/>
      <w:snapToGrid w:val="0"/>
      <w:sz w:val="18"/>
      <w:szCs w:val="22"/>
      <w:lang w:val="en-US" w:eastAsia="en-US" w:bidi="he-IL"/>
    </w:rPr>
  </w:style>
  <w:style w:type="character" w:customStyle="1" w:styleId="H-QuoteChar1">
    <w:name w:val="H-Quote Char1"/>
    <w:rsid w:val="002B09F6"/>
    <w:rPr>
      <w:rFonts w:ascii="SBL Hebrew" w:hAnsi="SBL Hebrew" w:cs="FrankRuehl"/>
      <w:noProof/>
      <w:spacing w:val="-6"/>
      <w:sz w:val="22"/>
      <w:szCs w:val="22"/>
      <w:lang w:val="en-US" w:eastAsia="en-US" w:bidi="he-IL"/>
    </w:rPr>
  </w:style>
  <w:style w:type="character" w:customStyle="1" w:styleId="H-Text-IChar1">
    <w:name w:val="H-Text-I Char1"/>
    <w:rsid w:val="002B09F6"/>
    <w:rPr>
      <w:rFonts w:cs="FrankRuehl"/>
      <w:sz w:val="19"/>
      <w:szCs w:val="24"/>
      <w:lang w:val="en-US" w:eastAsia="en-US" w:bidi="he-IL"/>
    </w:rPr>
  </w:style>
  <w:style w:type="paragraph" w:styleId="NormalWeb">
    <w:name w:val="Normal (Web)"/>
    <w:basedOn w:val="Normal"/>
    <w:rsid w:val="002B09F6"/>
    <w:pPr>
      <w:spacing w:before="100" w:beforeAutospacing="1" w:after="100" w:afterAutospacing="1"/>
      <w:jc w:val="left"/>
    </w:pPr>
    <w:rPr>
      <w:rFonts w:ascii="Arial Unicode MS" w:eastAsia="Arial Unicode MS" w:hAnsi="Arial Unicode MS" w:cs="Arial Unicode MS"/>
      <w:sz w:val="24"/>
      <w:lang w:bidi="ar-SA"/>
    </w:rPr>
  </w:style>
  <w:style w:type="paragraph" w:customStyle="1" w:styleId="18">
    <w:name w:val="המשך רשימה1"/>
    <w:basedOn w:val="Normal"/>
    <w:rsid w:val="00B9372D"/>
    <w:pPr>
      <w:tabs>
        <w:tab w:val="left" w:pos="340"/>
      </w:tabs>
      <w:suppressAutoHyphens/>
      <w:bidi w:val="0"/>
      <w:spacing w:after="120" w:line="100" w:lineRule="atLeast"/>
      <w:ind w:left="283" w:right="283"/>
      <w:jc w:val="left"/>
    </w:pPr>
    <w:rPr>
      <w:rFonts w:cs="Times New Roman"/>
      <w:sz w:val="24"/>
      <w:lang w:eastAsia="he-IL"/>
    </w:rPr>
  </w:style>
  <w:style w:type="paragraph" w:customStyle="1" w:styleId="19">
    <w:name w:val="כניסת שורה ראשונה בגוף טקסט1"/>
    <w:basedOn w:val="BodyText"/>
    <w:rsid w:val="00B9372D"/>
    <w:pPr>
      <w:tabs>
        <w:tab w:val="left" w:pos="284"/>
        <w:tab w:val="left" w:pos="340"/>
      </w:tabs>
      <w:suppressAutoHyphens/>
      <w:bidi w:val="0"/>
      <w:spacing w:after="120" w:line="100" w:lineRule="atLeast"/>
      <w:ind w:firstLine="210"/>
      <w:jc w:val="right"/>
    </w:pPr>
    <w:rPr>
      <w:rFonts w:ascii="Times New Roman" w:hAnsi="Times New Roman" w:cs="Times New Roman"/>
      <w:b w:val="0"/>
      <w:bCs w:val="0"/>
      <w:lang w:eastAsia="he-IL"/>
    </w:rPr>
  </w:style>
  <w:style w:type="paragraph" w:customStyle="1" w:styleId="213">
    <w:name w:val="כניסת שורה ראשונה בגוף טקסט 21"/>
    <w:basedOn w:val="BodyTextIndent"/>
    <w:rsid w:val="00B9372D"/>
    <w:pPr>
      <w:bidi w:val="0"/>
      <w:spacing w:after="120" w:line="100" w:lineRule="atLeast"/>
      <w:ind w:firstLine="210"/>
      <w:jc w:val="left"/>
    </w:pPr>
    <w:rPr>
      <w:rFonts w:cs="Times New Roman"/>
      <w:sz w:val="24"/>
    </w:rPr>
  </w:style>
  <w:style w:type="paragraph" w:customStyle="1" w:styleId="1a">
    <w:name w:val="טקסט הערה1"/>
    <w:basedOn w:val="Normal"/>
    <w:rsid w:val="00B9372D"/>
    <w:pPr>
      <w:tabs>
        <w:tab w:val="left" w:pos="340"/>
      </w:tabs>
      <w:suppressAutoHyphens/>
      <w:spacing w:line="300" w:lineRule="atLeast"/>
    </w:pPr>
    <w:rPr>
      <w:sz w:val="20"/>
      <w:szCs w:val="20"/>
      <w:lang w:eastAsia="he-IL"/>
    </w:rPr>
  </w:style>
  <w:style w:type="paragraph" w:customStyle="1" w:styleId="1b">
    <w:name w:val="נושא הערה1"/>
    <w:basedOn w:val="1a"/>
    <w:next w:val="1a"/>
    <w:rsid w:val="00B9372D"/>
    <w:rPr>
      <w:b/>
      <w:bCs/>
    </w:rPr>
  </w:style>
  <w:style w:type="paragraph" w:customStyle="1" w:styleId="1c">
    <w:name w:val="טקסט בלונים1"/>
    <w:basedOn w:val="Normal"/>
    <w:rsid w:val="00B9372D"/>
    <w:pPr>
      <w:tabs>
        <w:tab w:val="left" w:pos="340"/>
      </w:tabs>
      <w:suppressAutoHyphens/>
      <w:spacing w:line="300" w:lineRule="atLeast"/>
    </w:pPr>
    <w:rPr>
      <w:rFonts w:ascii="Tahoma" w:hAnsi="Tahoma" w:cs="Tahoma"/>
      <w:sz w:val="16"/>
      <w:szCs w:val="16"/>
      <w:lang w:eastAsia="he-IL"/>
    </w:rPr>
  </w:style>
  <w:style w:type="paragraph" w:styleId="List3">
    <w:name w:val="List 3"/>
    <w:basedOn w:val="Normal"/>
    <w:rsid w:val="002B09F6"/>
    <w:pPr>
      <w:widowControl w:val="0"/>
      <w:ind w:left="1080" w:right="709" w:hanging="360"/>
    </w:pPr>
    <w:rPr>
      <w:noProof/>
      <w:sz w:val="24"/>
    </w:rPr>
  </w:style>
  <w:style w:type="paragraph" w:styleId="List4">
    <w:name w:val="List 4"/>
    <w:basedOn w:val="Normal"/>
    <w:rsid w:val="002B09F6"/>
    <w:pPr>
      <w:widowControl w:val="0"/>
      <w:ind w:left="1440" w:right="709" w:hanging="360"/>
    </w:pPr>
    <w:rPr>
      <w:noProof/>
      <w:sz w:val="24"/>
    </w:rPr>
  </w:style>
  <w:style w:type="paragraph" w:styleId="List5">
    <w:name w:val="List 5"/>
    <w:basedOn w:val="Normal"/>
    <w:rsid w:val="002B09F6"/>
    <w:pPr>
      <w:widowControl w:val="0"/>
      <w:ind w:left="1800" w:right="709" w:hanging="360"/>
    </w:pPr>
    <w:rPr>
      <w:noProof/>
      <w:sz w:val="24"/>
    </w:rPr>
  </w:style>
  <w:style w:type="paragraph" w:styleId="ListBullet3">
    <w:name w:val="List Bullet 3"/>
    <w:basedOn w:val="Normal"/>
    <w:autoRedefine/>
    <w:rsid w:val="002B09F6"/>
    <w:pPr>
      <w:widowControl w:val="0"/>
      <w:tabs>
        <w:tab w:val="num" w:pos="1080"/>
      </w:tabs>
      <w:ind w:left="1080" w:right="709" w:hanging="360"/>
    </w:pPr>
    <w:rPr>
      <w:noProof/>
      <w:sz w:val="24"/>
    </w:rPr>
  </w:style>
  <w:style w:type="paragraph" w:styleId="ListBullet4">
    <w:name w:val="List Bullet 4"/>
    <w:basedOn w:val="Normal"/>
    <w:autoRedefine/>
    <w:rsid w:val="002B09F6"/>
    <w:pPr>
      <w:widowControl w:val="0"/>
      <w:tabs>
        <w:tab w:val="num" w:pos="1440"/>
      </w:tabs>
      <w:ind w:left="1440" w:right="709" w:hanging="360"/>
    </w:pPr>
    <w:rPr>
      <w:noProof/>
      <w:sz w:val="24"/>
    </w:rPr>
  </w:style>
  <w:style w:type="paragraph" w:styleId="ListBullet5">
    <w:name w:val="List Bullet 5"/>
    <w:basedOn w:val="Normal"/>
    <w:autoRedefine/>
    <w:rsid w:val="002B09F6"/>
    <w:pPr>
      <w:widowControl w:val="0"/>
      <w:tabs>
        <w:tab w:val="num" w:pos="1800"/>
      </w:tabs>
      <w:ind w:left="1800" w:right="709" w:hanging="360"/>
    </w:pPr>
    <w:rPr>
      <w:noProof/>
      <w:sz w:val="24"/>
    </w:rPr>
  </w:style>
  <w:style w:type="paragraph" w:styleId="ListContinue3">
    <w:name w:val="List Continue 3"/>
    <w:basedOn w:val="Normal"/>
    <w:rsid w:val="002B09F6"/>
    <w:pPr>
      <w:widowControl w:val="0"/>
      <w:spacing w:after="120"/>
      <w:ind w:left="1080" w:right="709"/>
    </w:pPr>
    <w:rPr>
      <w:noProof/>
      <w:sz w:val="24"/>
    </w:rPr>
  </w:style>
  <w:style w:type="paragraph" w:styleId="ListContinue4">
    <w:name w:val="List Continue 4"/>
    <w:basedOn w:val="Normal"/>
    <w:rsid w:val="002B09F6"/>
    <w:pPr>
      <w:widowControl w:val="0"/>
      <w:spacing w:after="120"/>
      <w:ind w:left="1440" w:right="709"/>
    </w:pPr>
    <w:rPr>
      <w:noProof/>
      <w:sz w:val="24"/>
    </w:rPr>
  </w:style>
  <w:style w:type="paragraph" w:styleId="ListContinue5">
    <w:name w:val="List Continue 5"/>
    <w:basedOn w:val="Normal"/>
    <w:rsid w:val="002B09F6"/>
    <w:pPr>
      <w:widowControl w:val="0"/>
      <w:spacing w:after="120"/>
      <w:ind w:left="1800" w:right="709"/>
    </w:pPr>
    <w:rPr>
      <w:noProof/>
      <w:sz w:val="24"/>
    </w:rPr>
  </w:style>
  <w:style w:type="paragraph" w:styleId="ListNumber3">
    <w:name w:val="List Number 3"/>
    <w:basedOn w:val="Normal"/>
    <w:rsid w:val="002B09F6"/>
    <w:pPr>
      <w:widowControl w:val="0"/>
      <w:tabs>
        <w:tab w:val="num" w:pos="1080"/>
      </w:tabs>
      <w:ind w:left="1080" w:right="709" w:hanging="360"/>
    </w:pPr>
    <w:rPr>
      <w:noProof/>
      <w:sz w:val="24"/>
    </w:rPr>
  </w:style>
  <w:style w:type="paragraph" w:styleId="ListNumber4">
    <w:name w:val="List Number 4"/>
    <w:basedOn w:val="Normal"/>
    <w:rsid w:val="002B09F6"/>
    <w:pPr>
      <w:widowControl w:val="0"/>
      <w:tabs>
        <w:tab w:val="num" w:pos="1440"/>
      </w:tabs>
      <w:ind w:left="1440" w:right="709" w:hanging="360"/>
    </w:pPr>
    <w:rPr>
      <w:noProof/>
      <w:sz w:val="24"/>
    </w:rPr>
  </w:style>
  <w:style w:type="paragraph" w:styleId="ListNumber5">
    <w:name w:val="List Number 5"/>
    <w:basedOn w:val="Normal"/>
    <w:rsid w:val="002B09F6"/>
    <w:pPr>
      <w:widowControl w:val="0"/>
      <w:tabs>
        <w:tab w:val="num" w:pos="1800"/>
      </w:tabs>
      <w:ind w:left="1800" w:right="709" w:hanging="360"/>
    </w:pPr>
    <w:rPr>
      <w:noProof/>
      <w:sz w:val="24"/>
    </w:rPr>
  </w:style>
  <w:style w:type="paragraph" w:styleId="MessageHeader">
    <w:name w:val="Message Header"/>
    <w:basedOn w:val="Normal"/>
    <w:link w:val="MessageHeaderChar"/>
    <w:rsid w:val="002B09F6"/>
    <w:pPr>
      <w:widowControl w:val="0"/>
      <w:pBdr>
        <w:top w:val="single" w:sz="6" w:space="1" w:color="auto"/>
        <w:left w:val="single" w:sz="6" w:space="1" w:color="auto"/>
        <w:bottom w:val="single" w:sz="6" w:space="1" w:color="auto"/>
        <w:right w:val="single" w:sz="6" w:space="1" w:color="auto"/>
      </w:pBdr>
      <w:shd w:val="pct20" w:color="auto" w:fill="auto"/>
      <w:ind w:left="1080" w:right="709" w:hanging="1080"/>
    </w:pPr>
    <w:rPr>
      <w:rFonts w:ascii="Arial" w:hAnsi="Arial" w:cs="Arial"/>
      <w:noProof/>
      <w:sz w:val="24"/>
    </w:rPr>
  </w:style>
  <w:style w:type="paragraph" w:styleId="NoteHeading">
    <w:name w:val="Note Heading"/>
    <w:basedOn w:val="Normal"/>
    <w:next w:val="Normal"/>
    <w:link w:val="NoteHeadingChar"/>
    <w:rsid w:val="002B09F6"/>
    <w:pPr>
      <w:widowControl w:val="0"/>
      <w:ind w:right="709"/>
    </w:pPr>
    <w:rPr>
      <w:noProof/>
      <w:sz w:val="24"/>
    </w:rPr>
  </w:style>
  <w:style w:type="paragraph" w:customStyle="1" w:styleId="BalloonText1">
    <w:name w:val="Balloon Text1"/>
    <w:basedOn w:val="Normal"/>
    <w:rsid w:val="00B9372D"/>
    <w:pPr>
      <w:tabs>
        <w:tab w:val="left" w:pos="340"/>
      </w:tabs>
      <w:suppressAutoHyphens/>
      <w:spacing w:line="300" w:lineRule="atLeast"/>
    </w:pPr>
    <w:rPr>
      <w:rFonts w:ascii="Tahoma" w:hAnsi="Tahoma" w:cs="Tahoma"/>
      <w:sz w:val="16"/>
      <w:szCs w:val="16"/>
      <w:lang w:eastAsia="he-IL"/>
    </w:rPr>
  </w:style>
  <w:style w:type="paragraph" w:customStyle="1" w:styleId="22">
    <w:name w:val="טקסט בלונים2"/>
    <w:basedOn w:val="Normal"/>
    <w:rsid w:val="00B9372D"/>
    <w:pPr>
      <w:tabs>
        <w:tab w:val="left" w:pos="340"/>
      </w:tabs>
      <w:suppressAutoHyphens/>
      <w:spacing w:line="300" w:lineRule="atLeast"/>
    </w:pPr>
    <w:rPr>
      <w:rFonts w:ascii="Tahoma" w:hAnsi="Tahoma" w:cs="Tahoma"/>
      <w:sz w:val="16"/>
      <w:szCs w:val="16"/>
      <w:lang w:eastAsia="he-IL"/>
    </w:rPr>
  </w:style>
  <w:style w:type="paragraph" w:customStyle="1" w:styleId="NormalComplexNarkisim">
    <w:name w:val="Normal + (Complex) Narkisim"/>
    <w:basedOn w:val="Normal"/>
    <w:rsid w:val="00B9372D"/>
    <w:pPr>
      <w:tabs>
        <w:tab w:val="left" w:pos="340"/>
      </w:tabs>
      <w:suppressAutoHyphens/>
      <w:spacing w:line="360" w:lineRule="auto"/>
      <w:ind w:firstLine="720"/>
    </w:pPr>
    <w:rPr>
      <w:rFonts w:cs="Narkisim"/>
      <w:sz w:val="28"/>
      <w:lang w:eastAsia="he-IL"/>
    </w:rPr>
  </w:style>
  <w:style w:type="character" w:customStyle="1" w:styleId="txt">
    <w:name w:val="txt"/>
    <w:basedOn w:val="DefaultParagraphFont"/>
    <w:rsid w:val="002B09F6"/>
  </w:style>
  <w:style w:type="paragraph" w:customStyle="1" w:styleId="23">
    <w:name w:val="נושא הערה2"/>
    <w:basedOn w:val="1a"/>
    <w:next w:val="1a"/>
    <w:rsid w:val="00B9372D"/>
    <w:rPr>
      <w:b/>
      <w:bCs/>
    </w:rPr>
  </w:style>
  <w:style w:type="character" w:customStyle="1" w:styleId="verse">
    <w:name w:val="verse"/>
    <w:rsid w:val="002B09F6"/>
    <w:rPr>
      <w:color w:val="C0C0C0"/>
      <w:sz w:val="20"/>
      <w:szCs w:val="20"/>
    </w:rPr>
  </w:style>
  <w:style w:type="paragraph" w:customStyle="1" w:styleId="lemmaloc">
    <w:name w:val="lemma_loc"/>
    <w:basedOn w:val="Normal"/>
    <w:rsid w:val="002B09F6"/>
    <w:pPr>
      <w:spacing w:before="100" w:beforeAutospacing="1" w:after="100" w:afterAutospacing="1"/>
      <w:jc w:val="left"/>
    </w:pPr>
    <w:rPr>
      <w:rFonts w:cs="Times New Roman"/>
      <w:sz w:val="24"/>
      <w:lang w:bidi="ar-SA"/>
    </w:rPr>
  </w:style>
  <w:style w:type="paragraph" w:customStyle="1" w:styleId="3f3f3f3f3f2">
    <w:name w:val="ñ3fâ3fð3få3fï3f2"/>
    <w:basedOn w:val="Normal"/>
    <w:rsid w:val="00B9372D"/>
    <w:pPr>
      <w:tabs>
        <w:tab w:val="left" w:pos="340"/>
      </w:tabs>
      <w:suppressAutoHyphens/>
      <w:spacing w:line="360" w:lineRule="auto"/>
    </w:pPr>
    <w:rPr>
      <w:rFonts w:cs="Narkisim"/>
      <w:sz w:val="24"/>
      <w:lang w:eastAsia="he-IL"/>
    </w:rPr>
  </w:style>
  <w:style w:type="paragraph" w:customStyle="1" w:styleId="HEAD2">
    <w:name w:val="HEAD2"/>
    <w:basedOn w:val="Normal"/>
    <w:rsid w:val="002B09F6"/>
    <w:pPr>
      <w:widowControl w:val="0"/>
      <w:ind w:right="709"/>
    </w:pPr>
    <w:rPr>
      <w:b/>
      <w:bCs/>
      <w:noProof/>
      <w:sz w:val="27"/>
      <w:szCs w:val="27"/>
    </w:rPr>
  </w:style>
  <w:style w:type="paragraph" w:customStyle="1" w:styleId="E-Section1">
    <w:name w:val="E-Section1"/>
    <w:basedOn w:val="Normal"/>
    <w:autoRedefine/>
    <w:rsid w:val="002B09F6"/>
    <w:pPr>
      <w:tabs>
        <w:tab w:val="left" w:pos="340"/>
      </w:tabs>
      <w:jc w:val="center"/>
    </w:pPr>
  </w:style>
  <w:style w:type="paragraph" w:customStyle="1" w:styleId="E-SubSection">
    <w:name w:val="E-SubSection"/>
    <w:basedOn w:val="Normal"/>
    <w:autoRedefine/>
    <w:rsid w:val="002B09F6"/>
    <w:pPr>
      <w:tabs>
        <w:tab w:val="left" w:pos="340"/>
      </w:tabs>
      <w:spacing w:before="200" w:after="120" w:line="260" w:lineRule="exact"/>
      <w:jc w:val="center"/>
    </w:pPr>
    <w:rPr>
      <w:rFonts w:cs="Miriam"/>
      <w:smallCaps/>
      <w:szCs w:val="22"/>
    </w:rPr>
  </w:style>
  <w:style w:type="paragraph" w:customStyle="1" w:styleId="E-SubSection2">
    <w:name w:val="E-SubSection2"/>
    <w:basedOn w:val="E-Section1"/>
    <w:autoRedefine/>
    <w:rsid w:val="002B09F6"/>
    <w:pPr>
      <w:spacing w:after="80"/>
    </w:pPr>
  </w:style>
  <w:style w:type="paragraph" w:customStyle="1" w:styleId="H-Text-L-125">
    <w:name w:val="H-Text-L-12.5"/>
    <w:basedOn w:val="H-Text-L-13"/>
    <w:autoRedefine/>
    <w:rsid w:val="002B09F6"/>
    <w:pPr>
      <w:tabs>
        <w:tab w:val="left" w:pos="340"/>
      </w:tabs>
      <w:spacing w:line="280" w:lineRule="exact"/>
    </w:pPr>
    <w:rPr>
      <w:szCs w:val="25"/>
    </w:rPr>
  </w:style>
  <w:style w:type="paragraph" w:customStyle="1" w:styleId="H-Quote125">
    <w:name w:val="H-Quote 12.5"/>
    <w:basedOn w:val="H-Quote"/>
    <w:autoRedefine/>
    <w:rsid w:val="002B09F6"/>
    <w:pPr>
      <w:tabs>
        <w:tab w:val="left" w:pos="284"/>
      </w:tabs>
      <w:spacing w:line="220" w:lineRule="exact"/>
      <w:contextualSpacing/>
    </w:pPr>
    <w:rPr>
      <w:rFonts w:ascii="SBL Hebrew" w:hAnsi="SBL Hebrew"/>
      <w:spacing w:val="-6"/>
    </w:rPr>
  </w:style>
  <w:style w:type="paragraph" w:customStyle="1" w:styleId="StyleIndex1">
    <w:name w:val="Style Index 1 +"/>
    <w:basedOn w:val="Index1"/>
    <w:autoRedefine/>
    <w:rsid w:val="001D54AA"/>
    <w:pPr>
      <w:widowControl/>
      <w:tabs>
        <w:tab w:val="clear" w:pos="2974"/>
      </w:tabs>
      <w:bidi w:val="0"/>
      <w:spacing w:line="240" w:lineRule="auto"/>
      <w:ind w:left="200" w:hanging="200"/>
    </w:pPr>
    <w:rPr>
      <w:rFonts w:ascii="Georgia" w:hAnsi="Georgia"/>
      <w:noProof w:val="0"/>
    </w:rPr>
  </w:style>
  <w:style w:type="paragraph" w:customStyle="1" w:styleId="G-subsub">
    <w:name w:val="G-subsub"/>
    <w:basedOn w:val="G-Subsec"/>
    <w:autoRedefine/>
    <w:rsid w:val="002B09F6"/>
    <w:pPr>
      <w:tabs>
        <w:tab w:val="clear" w:pos="397"/>
        <w:tab w:val="left" w:pos="489"/>
      </w:tabs>
      <w:ind w:left="0" w:firstLine="0"/>
    </w:pPr>
    <w:rPr>
      <w:iCs/>
      <w:snapToGrid/>
      <w:szCs w:val="21"/>
    </w:rPr>
  </w:style>
  <w:style w:type="paragraph" w:customStyle="1" w:styleId="titre2">
    <w:name w:val="titre2"/>
    <w:basedOn w:val="Heading2"/>
    <w:rsid w:val="00B9372D"/>
    <w:pPr>
      <w:tabs>
        <w:tab w:val="left" w:pos="0"/>
        <w:tab w:val="left" w:pos="284"/>
        <w:tab w:val="left" w:pos="340"/>
      </w:tabs>
      <w:suppressAutoHyphens/>
      <w:spacing w:line="480" w:lineRule="auto"/>
    </w:pPr>
    <w:rPr>
      <w:rFonts w:cs="Narkisim"/>
      <w:i/>
      <w:iCs/>
      <w:u w:val="single"/>
      <w:lang w:val="en-GB" w:eastAsia="he-IL"/>
    </w:rPr>
  </w:style>
  <w:style w:type="paragraph" w:customStyle="1" w:styleId="a9">
    <w:name w:val="התחלה"/>
    <w:basedOn w:val="Normal"/>
    <w:next w:val="Normal"/>
    <w:rsid w:val="002B09F6"/>
    <w:pPr>
      <w:widowControl w:val="0"/>
      <w:spacing w:line="360" w:lineRule="exact"/>
    </w:pPr>
    <w:rPr>
      <w:rFonts w:cs="David"/>
      <w:sz w:val="24"/>
      <w:lang w:eastAsia="he-IL"/>
    </w:rPr>
  </w:style>
  <w:style w:type="paragraph" w:customStyle="1" w:styleId="titre3">
    <w:name w:val="titre3"/>
    <w:basedOn w:val="Heading3"/>
    <w:rsid w:val="00B9372D"/>
    <w:pPr>
      <w:tabs>
        <w:tab w:val="left" w:pos="0"/>
        <w:tab w:val="left" w:pos="340"/>
      </w:tabs>
      <w:suppressAutoHyphens/>
      <w:autoSpaceDE w:val="0"/>
      <w:spacing w:line="480" w:lineRule="auto"/>
    </w:pPr>
    <w:rPr>
      <w:bCs/>
      <w:u w:val="single"/>
      <w:lang w:val="en-GB" w:eastAsia="he-IL"/>
    </w:rPr>
  </w:style>
  <w:style w:type="paragraph" w:customStyle="1" w:styleId="titre30">
    <w:name w:val="titre 3"/>
    <w:basedOn w:val="Heading3"/>
    <w:next w:val="NormalWeb"/>
    <w:rsid w:val="00B9372D"/>
    <w:pPr>
      <w:tabs>
        <w:tab w:val="left" w:pos="0"/>
        <w:tab w:val="left" w:pos="340"/>
      </w:tabs>
      <w:suppressAutoHyphens/>
      <w:autoSpaceDE w:val="0"/>
      <w:spacing w:line="360" w:lineRule="auto"/>
    </w:pPr>
    <w:rPr>
      <w:bCs/>
      <w:u w:val="single"/>
      <w:lang w:eastAsia="he-IL"/>
    </w:rPr>
  </w:style>
  <w:style w:type="paragraph" w:customStyle="1" w:styleId="16">
    <w:name w:val="סגנון1"/>
    <w:basedOn w:val="Normal"/>
    <w:rsid w:val="002B09F6"/>
    <w:pPr>
      <w:spacing w:line="360" w:lineRule="auto"/>
      <w:ind w:firstLine="720"/>
    </w:pPr>
    <w:rPr>
      <w:rFonts w:cs="David"/>
      <w:sz w:val="24"/>
      <w:lang w:eastAsia="he-IL"/>
    </w:rPr>
  </w:style>
  <w:style w:type="paragraph" w:customStyle="1" w:styleId="1d">
    <w:name w:val="נורמל1"/>
    <w:basedOn w:val="Normal"/>
    <w:rsid w:val="002B09F6"/>
    <w:pPr>
      <w:spacing w:before="120" w:line="480" w:lineRule="auto"/>
      <w:ind w:firstLine="720"/>
    </w:pPr>
    <w:rPr>
      <w:rFonts w:cs="David"/>
      <w:sz w:val="24"/>
    </w:rPr>
  </w:style>
  <w:style w:type="paragraph" w:customStyle="1" w:styleId="HedingA">
    <w:name w:val="Heding A"/>
    <w:basedOn w:val="Normal"/>
    <w:rsid w:val="002B09F6"/>
    <w:pPr>
      <w:spacing w:line="480" w:lineRule="auto"/>
      <w:jc w:val="center"/>
    </w:pPr>
    <w:rPr>
      <w:rFonts w:cs="David"/>
      <w:b/>
      <w:bCs/>
      <w:sz w:val="32"/>
      <w:szCs w:val="32"/>
      <w:lang w:eastAsia="he-IL"/>
    </w:rPr>
  </w:style>
  <w:style w:type="paragraph" w:customStyle="1" w:styleId="aa">
    <w:name w:val="מוטו"/>
    <w:basedOn w:val="Normal"/>
    <w:rsid w:val="002B09F6"/>
    <w:pPr>
      <w:spacing w:line="480" w:lineRule="auto"/>
      <w:ind w:left="2835"/>
      <w:jc w:val="left"/>
    </w:pPr>
    <w:rPr>
      <w:rFonts w:cs="David"/>
      <w:sz w:val="20"/>
      <w:szCs w:val="20"/>
      <w:lang w:eastAsia="he-IL"/>
    </w:rPr>
  </w:style>
  <w:style w:type="paragraph" w:customStyle="1" w:styleId="HeadingB">
    <w:name w:val="Heading B"/>
    <w:basedOn w:val="Heading4"/>
    <w:rsid w:val="002B09F6"/>
    <w:pPr>
      <w:spacing w:before="480" w:after="240" w:line="480" w:lineRule="auto"/>
      <w:jc w:val="center"/>
    </w:pPr>
    <w:rPr>
      <w:sz w:val="28"/>
      <w:szCs w:val="28"/>
    </w:rPr>
  </w:style>
  <w:style w:type="paragraph" w:customStyle="1" w:styleId="HEADINGC">
    <w:name w:val="HEADING C"/>
    <w:basedOn w:val="HedingA"/>
    <w:autoRedefine/>
    <w:rsid w:val="002B09F6"/>
    <w:rPr>
      <w:sz w:val="24"/>
      <w:szCs w:val="24"/>
    </w:rPr>
  </w:style>
  <w:style w:type="paragraph" w:customStyle="1" w:styleId="titre4">
    <w:name w:val="titre4"/>
    <w:basedOn w:val="Heading4"/>
    <w:rsid w:val="00B9372D"/>
    <w:pPr>
      <w:tabs>
        <w:tab w:val="left" w:pos="0"/>
        <w:tab w:val="left" w:pos="340"/>
      </w:tabs>
      <w:suppressAutoHyphens/>
      <w:spacing w:before="240" w:after="60" w:line="300" w:lineRule="atLeast"/>
    </w:pPr>
    <w:rPr>
      <w:bCs/>
      <w:sz w:val="28"/>
      <w:u w:val="single"/>
    </w:rPr>
  </w:style>
  <w:style w:type="paragraph" w:customStyle="1" w:styleId="Contents10">
    <w:name w:val="Contents 10"/>
    <w:basedOn w:val="Index"/>
    <w:rsid w:val="00B9372D"/>
    <w:pPr>
      <w:tabs>
        <w:tab w:val="right" w:leader="dot" w:pos="9972"/>
      </w:tabs>
    </w:pPr>
  </w:style>
  <w:style w:type="paragraph" w:customStyle="1" w:styleId="HEBREW1">
    <w:name w:val="HEBREW1"/>
    <w:basedOn w:val="Normal"/>
    <w:rsid w:val="002B09F6"/>
    <w:pPr>
      <w:spacing w:line="360" w:lineRule="auto"/>
      <w:jc w:val="left"/>
    </w:pPr>
    <w:rPr>
      <w:rFonts w:cs="David"/>
      <w:sz w:val="24"/>
      <w:lang w:val="en-GB" w:eastAsia="en-GB"/>
    </w:rPr>
  </w:style>
  <w:style w:type="character" w:customStyle="1" w:styleId="il">
    <w:name w:val="il"/>
    <w:basedOn w:val="DefaultParagraphFont"/>
    <w:rsid w:val="00B9372D"/>
  </w:style>
  <w:style w:type="character" w:customStyle="1" w:styleId="H-QuoteChar2">
    <w:name w:val="H-Quote Char2"/>
    <w:rsid w:val="00B9372D"/>
    <w:rPr>
      <w:rFonts w:ascii="Narkisim" w:hAnsi="Narkisim" w:cs="FrankRuehl"/>
      <w:color w:val="000000"/>
      <w:kern w:val="1"/>
      <w:sz w:val="22"/>
      <w:szCs w:val="22"/>
      <w:lang w:eastAsia="he-IL" w:bidi="he-IL"/>
    </w:rPr>
  </w:style>
  <w:style w:type="paragraph" w:customStyle="1" w:styleId="quote1">
    <w:name w:val="quote1"/>
    <w:basedOn w:val="Normal"/>
    <w:autoRedefine/>
    <w:rsid w:val="00B30623"/>
    <w:pPr>
      <w:tabs>
        <w:tab w:val="left" w:pos="1418"/>
        <w:tab w:val="left" w:pos="2835"/>
      </w:tabs>
      <w:spacing w:line="360" w:lineRule="auto"/>
      <w:jc w:val="left"/>
    </w:pPr>
    <w:rPr>
      <w:rFonts w:ascii="Arial" w:hAnsi="Arial" w:cs="Times New Roman"/>
      <w:sz w:val="20"/>
      <w:szCs w:val="26"/>
      <w:lang w:val="en-GB" w:eastAsia="en-GB"/>
    </w:rPr>
  </w:style>
  <w:style w:type="character" w:customStyle="1" w:styleId="FooterChar">
    <w:name w:val="Footer Char"/>
    <w:link w:val="Footer"/>
    <w:rsid w:val="00B9372D"/>
    <w:rPr>
      <w:rFonts w:cs="FrankRuehl"/>
      <w:sz w:val="22"/>
      <w:szCs w:val="27"/>
      <w:lang w:val="en-GB" w:eastAsia="he-IL" w:bidi="he-IL"/>
    </w:rPr>
  </w:style>
  <w:style w:type="character" w:customStyle="1" w:styleId="FootnoteTextCharCharCharChar2">
    <w:name w:val="Footnote Text Char Char Char Char2"/>
    <w:aliases w:val="Footnote Text Char Char Char2,Footnote Text Char Char Char Char Char1,טקסט הערות שוליים תו Char1,תו Char Char1,Footnote Text Char Char2,תו Char1, תו Char,טקסט הערת שוליים1 Char,טקסט הערות שוליים תו1 Char1"/>
    <w:locked/>
    <w:rsid w:val="00B9372D"/>
    <w:rPr>
      <w:rFonts w:cs="FrankRuehl"/>
      <w:sz w:val="17"/>
      <w:lang w:eastAsia="he-IL" w:bidi="he-IL"/>
    </w:rPr>
  </w:style>
  <w:style w:type="character" w:customStyle="1" w:styleId="H-B-Text-NI0">
    <w:name w:val="H-B-Text-NI תו"/>
    <w:link w:val="H-B-Text-NI"/>
    <w:rsid w:val="00B9372D"/>
    <w:rPr>
      <w:rFonts w:cs="FrankRuehl"/>
      <w:sz w:val="18"/>
      <w:szCs w:val="26"/>
      <w:lang w:val="en-US" w:eastAsia="en-US" w:bidi="he-IL"/>
    </w:rPr>
  </w:style>
  <w:style w:type="character" w:customStyle="1" w:styleId="PlainTextChar">
    <w:name w:val="Plain Text Char"/>
    <w:rsid w:val="002B09F6"/>
    <w:rPr>
      <w:rFonts w:ascii="Courier New" w:hAnsi="Courier New" w:cs="Miriam"/>
      <w:lang w:val="en-US" w:eastAsia="en-US" w:bidi="he-IL"/>
    </w:rPr>
  </w:style>
  <w:style w:type="character" w:customStyle="1" w:styleId="titlet1">
    <w:name w:val="titlet1"/>
    <w:rsid w:val="002B09F6"/>
    <w:rPr>
      <w:rFonts w:ascii="Georgia" w:hAnsi="Georgia" w:hint="default"/>
      <w:b/>
      <w:bCs/>
      <w:color w:val="000000"/>
      <w:sz w:val="32"/>
      <w:szCs w:val="32"/>
    </w:rPr>
  </w:style>
  <w:style w:type="paragraph" w:customStyle="1" w:styleId="StyleTOC2">
    <w:name w:val="Style TOC 2 +"/>
    <w:basedOn w:val="TOC2"/>
    <w:autoRedefine/>
    <w:rsid w:val="00B9372D"/>
    <w:pPr>
      <w:tabs>
        <w:tab w:val="left" w:pos="284"/>
        <w:tab w:val="left" w:pos="397"/>
        <w:tab w:val="left" w:pos="567"/>
        <w:tab w:val="left" w:pos="5568"/>
      </w:tabs>
      <w:bidi w:val="0"/>
      <w:jc w:val="both"/>
    </w:pPr>
  </w:style>
  <w:style w:type="paragraph" w:customStyle="1" w:styleId="140">
    <w:name w:val="סגנון ‏14 נק מרווח בין שורות:  שורה וחצי"/>
    <w:basedOn w:val="Normal"/>
    <w:autoRedefine/>
    <w:rsid w:val="002B09F6"/>
    <w:pPr>
      <w:tabs>
        <w:tab w:val="left" w:pos="851"/>
        <w:tab w:val="left" w:pos="3051"/>
      </w:tabs>
      <w:spacing w:before="240" w:after="120" w:line="360" w:lineRule="auto"/>
      <w:jc w:val="left"/>
    </w:pPr>
    <w:rPr>
      <w:rFonts w:cs="Times New Roman"/>
      <w:sz w:val="28"/>
      <w:szCs w:val="28"/>
    </w:rPr>
  </w:style>
  <w:style w:type="character" w:customStyle="1" w:styleId="CharChar">
    <w:name w:val="תו Char Char"/>
    <w:rsid w:val="002B09F6"/>
    <w:rPr>
      <w:sz w:val="24"/>
      <w:szCs w:val="24"/>
      <w:lang w:val="en-US" w:eastAsia="en-US" w:bidi="he-IL"/>
    </w:rPr>
  </w:style>
  <w:style w:type="character" w:customStyle="1" w:styleId="HebrewChar">
    <w:name w:val="Hebrew_Char"/>
    <w:rsid w:val="002B09F6"/>
  </w:style>
  <w:style w:type="paragraph" w:customStyle="1" w:styleId="StyleTOC2Right">
    <w:name w:val="Style TOC 2 + Right"/>
    <w:basedOn w:val="TOC2"/>
    <w:autoRedefine/>
    <w:rsid w:val="00B9372D"/>
    <w:pPr>
      <w:tabs>
        <w:tab w:val="left" w:pos="284"/>
        <w:tab w:val="left" w:pos="397"/>
        <w:tab w:val="left" w:pos="567"/>
      </w:tabs>
      <w:bidi w:val="0"/>
      <w:jc w:val="left"/>
    </w:pPr>
    <w:rPr>
      <w:b/>
      <w:bCs/>
      <w:i/>
      <w:iCs/>
    </w:rPr>
  </w:style>
  <w:style w:type="paragraph" w:customStyle="1" w:styleId="StyleHeading3135ptBoldLinespacingExactly128pt">
    <w:name w:val="Style Heading 3 + 13.5 pt Bold Line spacing:  Exactly 12.8 pt"/>
    <w:basedOn w:val="Heading3"/>
    <w:autoRedefine/>
    <w:rsid w:val="002B09F6"/>
    <w:pPr>
      <w:tabs>
        <w:tab w:val="left" w:pos="340"/>
      </w:tabs>
      <w:spacing w:before="120" w:after="120" w:line="256" w:lineRule="exact"/>
    </w:pPr>
    <w:rPr>
      <w:rFonts w:cs="FrankRuehl"/>
      <w:b/>
      <w:bCs/>
      <w:sz w:val="27"/>
      <w:szCs w:val="27"/>
    </w:rPr>
  </w:style>
  <w:style w:type="character" w:customStyle="1" w:styleId="G-Quote0">
    <w:name w:val="G-Quote תו"/>
    <w:link w:val="G-Quote"/>
    <w:rsid w:val="00B9372D"/>
    <w:rPr>
      <w:rFonts w:ascii="Georgia" w:hAnsi="Georgia" w:cs="FrankRuehl"/>
      <w:szCs w:val="23"/>
      <w:lang w:val="en-US" w:eastAsia="en-US" w:bidi="he-IL"/>
    </w:rPr>
  </w:style>
  <w:style w:type="character" w:customStyle="1" w:styleId="G-FN-I0">
    <w:name w:val="G-FN-I תו"/>
    <w:rsid w:val="00B9372D"/>
    <w:rPr>
      <w:rFonts w:ascii="Georgia" w:hAnsi="Georgia" w:cs="Miriam"/>
      <w:position w:val="2"/>
      <w:sz w:val="17"/>
      <w:szCs w:val="19"/>
      <w:lang w:val="en-US" w:eastAsia="he-IL" w:bidi="he-IL"/>
    </w:rPr>
  </w:style>
  <w:style w:type="character" w:customStyle="1" w:styleId="misspell">
    <w:name w:val="misspell"/>
    <w:basedOn w:val="DefaultParagraphFont"/>
    <w:rsid w:val="002B09F6"/>
  </w:style>
  <w:style w:type="character" w:customStyle="1" w:styleId="G-Text-I0">
    <w:name w:val="G-Text-I תו"/>
    <w:rsid w:val="00B9372D"/>
    <w:rPr>
      <w:rFonts w:ascii="Georgia" w:hAnsi="Georgia" w:cs="Courier"/>
      <w:sz w:val="19"/>
      <w:szCs w:val="19"/>
      <w:lang w:val="en-US" w:eastAsia="he-IL" w:bidi="he-IL"/>
    </w:rPr>
  </w:style>
  <w:style w:type="character" w:customStyle="1" w:styleId="G-Text-NI0">
    <w:name w:val="G-Text-NI תו"/>
    <w:rsid w:val="00B9372D"/>
    <w:rPr>
      <w:rFonts w:ascii="Georgia" w:eastAsia="PMingLiU" w:hAnsi="Georgia" w:cs="FrankRuehl"/>
      <w:sz w:val="19"/>
      <w:lang w:val="en-US" w:eastAsia="he-IL" w:bidi="he-IL"/>
    </w:rPr>
  </w:style>
  <w:style w:type="paragraph" w:customStyle="1" w:styleId="Style1">
    <w:name w:val="Style1"/>
    <w:basedOn w:val="Normal"/>
    <w:autoRedefine/>
    <w:rsid w:val="00B9372D"/>
    <w:pPr>
      <w:spacing w:line="260" w:lineRule="atLeast"/>
      <w:ind w:left="340" w:hanging="340"/>
      <w:jc w:val="right"/>
    </w:pPr>
    <w:rPr>
      <w:sz w:val="21"/>
    </w:rPr>
  </w:style>
  <w:style w:type="paragraph" w:customStyle="1" w:styleId="QtxDos">
    <w:name w:val="QtxDos"/>
    <w:rsid w:val="00B9372D"/>
    <w:pPr>
      <w:widowControl w:val="0"/>
      <w:snapToGrid w:val="0"/>
    </w:pPr>
    <w:rPr>
      <w:rFonts w:ascii="Arial" w:hAnsi="Akhbar Simplified MT" w:cs="QMiriam"/>
      <w:lang w:eastAsia="he-IL" w:bidi="he-IL"/>
    </w:rPr>
  </w:style>
  <w:style w:type="character" w:customStyle="1" w:styleId="hl">
    <w:name w:val="hl"/>
    <w:basedOn w:val="DefaultParagraphFont"/>
    <w:rsid w:val="002B09F6"/>
  </w:style>
  <w:style w:type="character" w:customStyle="1" w:styleId="StyleFootnoteReferenceLatinTimesNewRoman105pt">
    <w:name w:val="Style Footnote Reference + (Latin) Times New Roman 10.5 pt"/>
    <w:rsid w:val="002B09F6"/>
    <w:rPr>
      <w:rFonts w:ascii="Times New Roman" w:hAnsi="Times New Roman" w:cs="FrankRuehl"/>
      <w:sz w:val="19"/>
      <w:szCs w:val="21"/>
      <w:vertAlign w:val="superscript"/>
      <w:lang w:bidi="he-IL"/>
    </w:rPr>
  </w:style>
  <w:style w:type="paragraph" w:customStyle="1" w:styleId="-">
    <w:name w:val="רגיל-מרים"/>
    <w:rsid w:val="00B9372D"/>
    <w:pPr>
      <w:widowControl w:val="0"/>
    </w:pPr>
    <w:rPr>
      <w:rFonts w:ascii="Arial" w:hAnsi="Akhbar Simplified MT" w:cs="QMiriam"/>
      <w:snapToGrid w:val="0"/>
      <w:sz w:val="24"/>
      <w:szCs w:val="24"/>
      <w:lang w:eastAsia="he-IL" w:bidi="he-IL"/>
    </w:rPr>
  </w:style>
  <w:style w:type="paragraph" w:customStyle="1" w:styleId="1e">
    <w:name w:val="טקסט הערת שוליים1"/>
    <w:basedOn w:val="Normal"/>
    <w:rsid w:val="00B30623"/>
    <w:pPr>
      <w:jc w:val="left"/>
    </w:pPr>
    <w:rPr>
      <w:rFonts w:eastAsia="MS Mincho" w:cs="David"/>
      <w:sz w:val="20"/>
      <w:szCs w:val="20"/>
    </w:rPr>
  </w:style>
  <w:style w:type="character" w:customStyle="1" w:styleId="ab">
    <w:name w:val="טקסט"/>
    <w:rsid w:val="002B09F6"/>
    <w:rPr>
      <w:rFonts w:cs="Narkisim"/>
      <w:b/>
      <w:bCs/>
    </w:rPr>
  </w:style>
  <w:style w:type="character" w:customStyle="1" w:styleId="StyleFootnoteReference14pt">
    <w:name w:val="Style Footnote Reference + 14 pt"/>
    <w:rsid w:val="002B09F6"/>
    <w:rPr>
      <w:rFonts w:ascii="Times New Roman" w:hAnsi="Times New Roman" w:cs="FrankRuehl"/>
      <w:sz w:val="21"/>
      <w:szCs w:val="24"/>
      <w:vertAlign w:val="superscript"/>
      <w:lang w:bidi="he-IL"/>
    </w:rPr>
  </w:style>
  <w:style w:type="paragraph" w:styleId="ListParagraph">
    <w:name w:val="List Paragraph"/>
    <w:basedOn w:val="Normal"/>
    <w:uiPriority w:val="34"/>
    <w:rsid w:val="002B09F6"/>
    <w:pPr>
      <w:spacing w:after="200" w:line="276" w:lineRule="auto"/>
      <w:ind w:left="720"/>
      <w:contextualSpacing/>
      <w:jc w:val="left"/>
    </w:pPr>
    <w:rPr>
      <w:rFonts w:ascii="Calibri" w:eastAsia="Calibri" w:hAnsi="Calibri" w:cs="Arial"/>
      <w:sz w:val="22"/>
      <w:szCs w:val="22"/>
      <w:lang w:val="en-AU"/>
    </w:rPr>
  </w:style>
  <w:style w:type="character" w:customStyle="1" w:styleId="LatinChar">
    <w:name w:val="Latin_Char"/>
    <w:rsid w:val="002B09F6"/>
    <w:rPr>
      <w:rFonts w:ascii="Times New Roman"/>
      <w:noProof w:val="0"/>
      <w:lang w:val="en-US"/>
    </w:rPr>
  </w:style>
  <w:style w:type="character" w:customStyle="1" w:styleId="StyleFootnoteReferenceComplex14pt">
    <w:name w:val="Style Footnote Reference + (Complex) 14 pt"/>
    <w:rsid w:val="00B9372D"/>
    <w:rPr>
      <w:rFonts w:ascii="Times New Roman" w:hAnsi="Times New Roman" w:cs="FrankRuehl"/>
      <w:sz w:val="21"/>
      <w:szCs w:val="24"/>
      <w:vertAlign w:val="superscript"/>
      <w:lang w:bidi="he-IL"/>
    </w:rPr>
  </w:style>
  <w:style w:type="character" w:customStyle="1" w:styleId="StyleFootnoteReference14pt1">
    <w:name w:val="Style Footnote Reference + 14 pt1"/>
    <w:rsid w:val="00B9372D"/>
    <w:rPr>
      <w:rFonts w:ascii="Times New Roman" w:hAnsi="Times New Roman" w:cs="FrankRuehl"/>
      <w:sz w:val="20"/>
      <w:szCs w:val="24"/>
      <w:vertAlign w:val="superscript"/>
      <w:lang w:bidi="he-IL"/>
    </w:rPr>
  </w:style>
  <w:style w:type="character" w:customStyle="1" w:styleId="nfakpe">
    <w:name w:val="nfakpe"/>
    <w:basedOn w:val="DefaultParagraphFont"/>
    <w:rsid w:val="002B09F6"/>
  </w:style>
  <w:style w:type="paragraph" w:customStyle="1" w:styleId="ac">
    <w:name w:val="מהדורה"/>
    <w:hidden/>
    <w:semiHidden/>
    <w:rsid w:val="00B9372D"/>
    <w:rPr>
      <w:rFonts w:cs="FrankRuehl"/>
      <w:sz w:val="22"/>
      <w:szCs w:val="24"/>
      <w:lang w:bidi="he-IL"/>
    </w:rPr>
  </w:style>
  <w:style w:type="numbering" w:customStyle="1" w:styleId="1f">
    <w:name w:val="ללא רשימה1"/>
    <w:next w:val="NoList"/>
    <w:semiHidden/>
    <w:unhideWhenUsed/>
    <w:rsid w:val="00B9372D"/>
  </w:style>
  <w:style w:type="character" w:customStyle="1" w:styleId="H2CharChar">
    <w:name w:val="H2 Char Char"/>
    <w:rsid w:val="00B9372D"/>
    <w:rPr>
      <w:rFonts w:ascii="Arial" w:hAnsi="Arial" w:cs="Miriam"/>
      <w:b/>
      <w:bCs/>
      <w:i/>
      <w:iCs/>
      <w:sz w:val="21"/>
      <w:szCs w:val="24"/>
      <w:lang w:val="en-US" w:eastAsia="he-IL" w:bidi="he-IL"/>
    </w:rPr>
  </w:style>
  <w:style w:type="character" w:customStyle="1" w:styleId="Heading3Char1">
    <w:name w:val="Heading 3 Char1"/>
    <w:link w:val="Heading3"/>
    <w:rsid w:val="00BE2B42"/>
    <w:rPr>
      <w:rFonts w:cs="Narkisim"/>
      <w:sz w:val="24"/>
      <w:szCs w:val="24"/>
      <w:lang w:bidi="he-IL"/>
    </w:rPr>
  </w:style>
  <w:style w:type="character" w:customStyle="1" w:styleId="Heading4Char1">
    <w:name w:val="Heading 4 Char1"/>
    <w:link w:val="Heading4"/>
    <w:rsid w:val="00BE2B42"/>
    <w:rPr>
      <w:rFonts w:cs="Narkisim"/>
      <w:sz w:val="22"/>
      <w:szCs w:val="22"/>
      <w:lang w:bidi="he-IL"/>
    </w:rPr>
  </w:style>
  <w:style w:type="character" w:customStyle="1" w:styleId="Heading5Char">
    <w:name w:val="Heading 5 Char"/>
    <w:link w:val="Heading5"/>
    <w:rsid w:val="00B9372D"/>
    <w:rPr>
      <w:rFonts w:cs="FrankRuehl"/>
      <w:sz w:val="32"/>
      <w:szCs w:val="24"/>
    </w:rPr>
  </w:style>
  <w:style w:type="character" w:customStyle="1" w:styleId="Heading6Char">
    <w:name w:val="Heading 6 Char"/>
    <w:link w:val="Heading6"/>
    <w:rsid w:val="00B9372D"/>
    <w:rPr>
      <w:rFonts w:cs="David"/>
      <w:b/>
      <w:bCs/>
      <w:snapToGrid w:val="0"/>
      <w:sz w:val="24"/>
      <w:szCs w:val="28"/>
      <w:lang w:eastAsia="he-IL"/>
    </w:rPr>
  </w:style>
  <w:style w:type="character" w:customStyle="1" w:styleId="Heading7Char">
    <w:name w:val="Heading 7 Char"/>
    <w:link w:val="Heading7"/>
    <w:rsid w:val="00B9372D"/>
    <w:rPr>
      <w:rFonts w:cs="Narkisim"/>
      <w:szCs w:val="24"/>
    </w:rPr>
  </w:style>
  <w:style w:type="character" w:customStyle="1" w:styleId="Heading8Char">
    <w:name w:val="Heading 8 Char"/>
    <w:link w:val="Heading8"/>
    <w:rsid w:val="00B9372D"/>
    <w:rPr>
      <w:rFonts w:cs="FrankRuehl"/>
      <w:sz w:val="18"/>
      <w:szCs w:val="28"/>
      <w:lang w:eastAsia="de-DE"/>
    </w:rPr>
  </w:style>
  <w:style w:type="character" w:customStyle="1" w:styleId="Heading9Char">
    <w:name w:val="Heading 9 Char"/>
    <w:link w:val="Heading9"/>
    <w:rsid w:val="00B9372D"/>
    <w:rPr>
      <w:rFonts w:cs="David Transparent"/>
      <w:b/>
      <w:bCs/>
      <w:sz w:val="18"/>
      <w:szCs w:val="18"/>
    </w:rPr>
  </w:style>
  <w:style w:type="paragraph" w:customStyle="1" w:styleId="TTL">
    <w:name w:val="TTL"/>
    <w:basedOn w:val="Normal"/>
    <w:autoRedefine/>
    <w:rsid w:val="002B09F6"/>
    <w:pPr>
      <w:spacing w:line="360" w:lineRule="exact"/>
      <w:jc w:val="center"/>
    </w:pPr>
    <w:rPr>
      <w:rFonts w:ascii="Garamond" w:hAnsi="Garamond" w:cs="Times New Roman"/>
      <w:b/>
      <w:bCs/>
      <w:snapToGrid w:val="0"/>
      <w:sz w:val="48"/>
      <w:szCs w:val="48"/>
    </w:rPr>
  </w:style>
  <w:style w:type="character" w:customStyle="1" w:styleId="US">
    <w:name w:val="US"/>
    <w:rsid w:val="002B09F6"/>
    <w:rPr>
      <w:b/>
      <w:bCs/>
    </w:rPr>
  </w:style>
  <w:style w:type="character" w:customStyle="1" w:styleId="CharChar12">
    <w:name w:val="Char Char12"/>
    <w:rsid w:val="00B9372D"/>
    <w:rPr>
      <w:rFonts w:cs="FrankRuehl"/>
      <w:sz w:val="22"/>
      <w:szCs w:val="25"/>
      <w:lang w:val="en-GB" w:eastAsia="he-IL" w:bidi="he-IL"/>
    </w:rPr>
  </w:style>
  <w:style w:type="character" w:customStyle="1" w:styleId="CharChar13">
    <w:name w:val="Char Char13"/>
    <w:rsid w:val="00B9372D"/>
    <w:rPr>
      <w:rFonts w:cs="FrankRuehl"/>
      <w:sz w:val="22"/>
      <w:szCs w:val="24"/>
    </w:rPr>
  </w:style>
  <w:style w:type="paragraph" w:customStyle="1" w:styleId="ReplyForwardHeaders">
    <w:name w:val="Reply/Forward Headers"/>
    <w:basedOn w:val="Normal"/>
    <w:next w:val="Normal"/>
    <w:rsid w:val="002B09F6"/>
    <w:pPr>
      <w:pBdr>
        <w:left w:val="single" w:sz="18" w:space="1" w:color="auto"/>
      </w:pBdr>
      <w:shd w:val="pct10" w:color="auto" w:fill="auto"/>
      <w:jc w:val="left"/>
    </w:pPr>
    <w:rPr>
      <w:rFonts w:ascii="Arial" w:hAnsi="Arial" w:cs="Miriam"/>
      <w:b/>
      <w:bCs/>
      <w:snapToGrid w:val="0"/>
      <w:sz w:val="20"/>
      <w:szCs w:val="20"/>
      <w:lang w:eastAsia="he-IL"/>
    </w:rPr>
  </w:style>
  <w:style w:type="character" w:customStyle="1" w:styleId="PlainTextChar1">
    <w:name w:val="Plain Text Char1"/>
    <w:link w:val="PlainText"/>
    <w:rsid w:val="00B9372D"/>
    <w:rPr>
      <w:rFonts w:ascii="Courier New" w:cs="FrankRuehl"/>
      <w:sz w:val="18"/>
      <w:szCs w:val="22"/>
      <w:lang w:val="en-US" w:eastAsia="en-US" w:bidi="he-IL"/>
    </w:rPr>
  </w:style>
  <w:style w:type="character" w:customStyle="1" w:styleId="EndnoteTextChar">
    <w:name w:val="Endnote Text Char"/>
    <w:link w:val="EndnoteText"/>
    <w:semiHidden/>
    <w:rsid w:val="00B9372D"/>
    <w:rPr>
      <w:rFonts w:ascii="New York" w:hAnsi="New York" w:cs="Miriam"/>
      <w:lang w:val="en-US" w:eastAsia="he-IL" w:bidi="he-IL"/>
    </w:rPr>
  </w:style>
  <w:style w:type="character" w:customStyle="1" w:styleId="BodyTextIndentChar">
    <w:name w:val="Body Text Indent Char"/>
    <w:link w:val="BodyTextIndent"/>
    <w:rsid w:val="00B9372D"/>
    <w:rPr>
      <w:rFonts w:cs="FrankRuehl"/>
      <w:sz w:val="21"/>
      <w:szCs w:val="24"/>
      <w:lang w:val="en-US" w:eastAsia="he-IL" w:bidi="he-IL"/>
    </w:rPr>
  </w:style>
  <w:style w:type="character" w:customStyle="1" w:styleId="highlight11">
    <w:name w:val="highlight11"/>
    <w:rsid w:val="002B09F6"/>
    <w:rPr>
      <w:color w:val="FF0000"/>
    </w:rPr>
  </w:style>
  <w:style w:type="paragraph" w:customStyle="1" w:styleId="40">
    <w:name w:val="סגנון4"/>
    <w:basedOn w:val="Normal"/>
    <w:rsid w:val="002B09F6"/>
    <w:pPr>
      <w:tabs>
        <w:tab w:val="left" w:pos="851"/>
        <w:tab w:val="left" w:pos="3051"/>
      </w:tabs>
      <w:spacing w:after="120" w:line="360" w:lineRule="auto"/>
      <w:jc w:val="left"/>
    </w:pPr>
    <w:rPr>
      <w:rFonts w:cs="Times New Roman"/>
      <w:sz w:val="36"/>
      <w:szCs w:val="36"/>
    </w:rPr>
  </w:style>
  <w:style w:type="paragraph" w:customStyle="1" w:styleId="ad">
    <w:name w:val="כותרת א"/>
    <w:basedOn w:val="Normal"/>
    <w:autoRedefine/>
    <w:rsid w:val="002B09F6"/>
    <w:pPr>
      <w:tabs>
        <w:tab w:val="left" w:pos="771"/>
        <w:tab w:val="left" w:pos="851"/>
        <w:tab w:val="left" w:pos="3051"/>
      </w:tabs>
      <w:spacing w:after="120" w:line="360" w:lineRule="auto"/>
      <w:jc w:val="left"/>
    </w:pPr>
    <w:rPr>
      <w:rFonts w:cs="Times New Roman"/>
      <w:sz w:val="32"/>
      <w:szCs w:val="32"/>
    </w:rPr>
  </w:style>
  <w:style w:type="paragraph" w:customStyle="1" w:styleId="ae">
    <w:name w:val="ממורכז"/>
    <w:basedOn w:val="Normal"/>
    <w:next w:val="Normal"/>
    <w:rsid w:val="002B09F6"/>
    <w:pPr>
      <w:tabs>
        <w:tab w:val="left" w:pos="851"/>
        <w:tab w:val="left" w:pos="3051"/>
      </w:tabs>
      <w:spacing w:after="120" w:line="360" w:lineRule="auto"/>
      <w:jc w:val="center"/>
    </w:pPr>
    <w:rPr>
      <w:rFonts w:cs="Times New Roman"/>
      <w:sz w:val="28"/>
      <w:szCs w:val="28"/>
    </w:rPr>
  </w:style>
  <w:style w:type="character" w:customStyle="1" w:styleId="1Char">
    <w:name w:val="טקסט הערות שוליים תו1 Char"/>
    <w:aliases w:val="טקסט הערות שוליים תו תו1 תו Char,טקסט הערות שוליים תו1 תו תו תו Char,טקסט הערות שוליים תו תו תו תו תו Char,טקסט הערות שוליים תו תו Char,טקסט הערות שוליים תו1 תו תו1 Char,טקסט הערות שוליים תו תו תו תו1 Char"/>
    <w:rsid w:val="002B09F6"/>
    <w:rPr>
      <w:rFonts w:cs="David"/>
      <w:sz w:val="24"/>
      <w:lang w:val="en-US" w:eastAsia="en-US" w:bidi="he-IL"/>
    </w:rPr>
  </w:style>
  <w:style w:type="character" w:customStyle="1" w:styleId="af">
    <w:name w:val="תווי הערת שוליים"/>
    <w:rsid w:val="002B09F6"/>
  </w:style>
  <w:style w:type="character" w:customStyle="1" w:styleId="BodyText3Char">
    <w:name w:val="Body Text 3 Char"/>
    <w:link w:val="BodyText3"/>
    <w:rsid w:val="00B9372D"/>
    <w:rPr>
      <w:rFonts w:cs="Miriam"/>
      <w:sz w:val="21"/>
      <w:szCs w:val="24"/>
      <w:lang w:val="en-US" w:eastAsia="he-IL" w:bidi="he-IL"/>
    </w:rPr>
  </w:style>
  <w:style w:type="character" w:customStyle="1" w:styleId="TitleChar">
    <w:name w:val="Title Char"/>
    <w:link w:val="Title"/>
    <w:rsid w:val="00B9372D"/>
    <w:rPr>
      <w:sz w:val="28"/>
      <w:szCs w:val="28"/>
      <w:lang w:val="en-US" w:eastAsia="he-IL" w:bidi="he-IL"/>
    </w:rPr>
  </w:style>
  <w:style w:type="character" w:customStyle="1" w:styleId="CommentTextChar">
    <w:name w:val="Comment Text Char"/>
    <w:link w:val="CommentText"/>
    <w:semiHidden/>
    <w:rsid w:val="00B9372D"/>
    <w:rPr>
      <w:rFonts w:eastAsia="PMingLiU" w:cs="FrankRuehl"/>
      <w:sz w:val="21"/>
      <w:szCs w:val="24"/>
      <w:lang w:val="en-US" w:eastAsia="he-IL" w:bidi="he-IL"/>
    </w:rPr>
  </w:style>
  <w:style w:type="character" w:customStyle="1" w:styleId="mfrj1">
    <w:name w:val="mfrj1"/>
    <w:rsid w:val="002B09F6"/>
    <w:rPr>
      <w:rFonts w:ascii="Times" w:hAnsi="Times" w:cs="Times" w:hint="default"/>
      <w:i w:val="0"/>
      <w:iCs w:val="0"/>
      <w:color w:val="006400"/>
      <w:sz w:val="26"/>
      <w:szCs w:val="26"/>
    </w:rPr>
  </w:style>
  <w:style w:type="character" w:customStyle="1" w:styleId="BodyText2Char">
    <w:name w:val="Body Text 2 Char"/>
    <w:link w:val="BodyText2"/>
    <w:rsid w:val="00B9372D"/>
    <w:rPr>
      <w:rFonts w:cs="FrankRuehl"/>
      <w:lang w:val="en-US" w:eastAsia="he-IL" w:bidi="he-IL"/>
    </w:rPr>
  </w:style>
  <w:style w:type="character" w:customStyle="1" w:styleId="author">
    <w:name w:val="author"/>
    <w:basedOn w:val="DefaultParagraphFont"/>
    <w:rsid w:val="002B09F6"/>
  </w:style>
  <w:style w:type="paragraph" w:customStyle="1" w:styleId="StyleH-Text-I1">
    <w:name w:val="Style H-Text-I +1"/>
    <w:basedOn w:val="H-Text-I"/>
    <w:autoRedefine/>
    <w:rsid w:val="002B09F6"/>
    <w:pPr>
      <w:widowControl/>
    </w:pPr>
    <w:rPr>
      <w:sz w:val="19"/>
      <w:lang w:val="fr-FR" w:eastAsia="fr-FR"/>
    </w:rPr>
  </w:style>
  <w:style w:type="character" w:customStyle="1" w:styleId="StyleFootnoteReferenceComplexTimesNewRoman11pt">
    <w:name w:val="Style Footnote Reference + (Complex) Times New Roman 11 pt"/>
    <w:rsid w:val="002B09F6"/>
    <w:rPr>
      <w:rFonts w:ascii="Times New Roman" w:hAnsi="Times New Roman" w:cs="FrankRuehl"/>
      <w:sz w:val="21"/>
      <w:szCs w:val="24"/>
      <w:vertAlign w:val="superscript"/>
      <w:lang w:bidi="he-IL"/>
    </w:rPr>
  </w:style>
  <w:style w:type="paragraph" w:customStyle="1" w:styleId="StyleH-Text-IFirstline0cm">
    <w:name w:val="Style H-Text-I + First line:  0 cm"/>
    <w:basedOn w:val="H-Text-I"/>
    <w:autoRedefine/>
    <w:rsid w:val="002B09F6"/>
    <w:pPr>
      <w:widowControl/>
      <w:tabs>
        <w:tab w:val="left" w:pos="284"/>
        <w:tab w:val="left" w:pos="340"/>
      </w:tabs>
      <w:suppressAutoHyphens/>
    </w:pPr>
    <w:rPr>
      <w:sz w:val="19"/>
      <w:lang w:val="en-GB" w:eastAsia="he-IL"/>
    </w:rPr>
  </w:style>
  <w:style w:type="paragraph" w:styleId="NoSpacing">
    <w:name w:val="No Spacing"/>
    <w:link w:val="NoSpacingChar"/>
    <w:uiPriority w:val="1"/>
    <w:rsid w:val="002B09F6"/>
    <w:rPr>
      <w:rFonts w:ascii="Calibri" w:hAnsi="Calibri" w:cs="Arial"/>
      <w:sz w:val="22"/>
      <w:szCs w:val="22"/>
    </w:rPr>
  </w:style>
  <w:style w:type="character" w:customStyle="1" w:styleId="NoSpacingChar">
    <w:name w:val="No Spacing Char"/>
    <w:link w:val="NoSpacing"/>
    <w:uiPriority w:val="1"/>
    <w:rsid w:val="002B09F6"/>
    <w:rPr>
      <w:rFonts w:ascii="Calibri" w:hAnsi="Calibri" w:cs="Arial"/>
      <w:sz w:val="22"/>
      <w:szCs w:val="22"/>
      <w:lang w:val="en-US" w:eastAsia="en-US" w:bidi="ar-SA"/>
    </w:rPr>
  </w:style>
  <w:style w:type="character" w:customStyle="1" w:styleId="BalloonTextChar">
    <w:name w:val="Balloon Text Char"/>
    <w:link w:val="BalloonText"/>
    <w:semiHidden/>
    <w:rsid w:val="00B9372D"/>
    <w:rPr>
      <w:rFonts w:ascii="Tahoma" w:hAnsi="Tahoma" w:cs="Tahoma"/>
      <w:sz w:val="16"/>
      <w:szCs w:val="16"/>
      <w:lang w:val="en-US" w:eastAsia="he-IL" w:bidi="he-IL"/>
    </w:rPr>
  </w:style>
  <w:style w:type="character" w:customStyle="1" w:styleId="mw-headline">
    <w:name w:val="mw-headline"/>
    <w:basedOn w:val="DefaultParagraphFont"/>
    <w:rsid w:val="002B09F6"/>
  </w:style>
  <w:style w:type="character" w:customStyle="1" w:styleId="CommentSubjectChar">
    <w:name w:val="Comment Subject Char"/>
    <w:link w:val="CommentSubject"/>
    <w:rsid w:val="00B9372D"/>
    <w:rPr>
      <w:rFonts w:eastAsia="PMingLiU" w:cs="FrankRuehl"/>
      <w:b/>
      <w:bCs/>
      <w:sz w:val="21"/>
      <w:szCs w:val="24"/>
      <w:lang w:val="en-US" w:eastAsia="he-IL" w:bidi="he-IL"/>
    </w:rPr>
  </w:style>
  <w:style w:type="numbering" w:customStyle="1" w:styleId="24">
    <w:name w:val="ללא רשימה2"/>
    <w:next w:val="NoList"/>
    <w:semiHidden/>
    <w:unhideWhenUsed/>
    <w:rsid w:val="00B9372D"/>
  </w:style>
  <w:style w:type="paragraph" w:customStyle="1" w:styleId="Normal2">
    <w:name w:val="Normal2"/>
    <w:basedOn w:val="Normal"/>
    <w:rsid w:val="00B9372D"/>
    <w:pPr>
      <w:tabs>
        <w:tab w:val="left" w:pos="284"/>
        <w:tab w:val="left" w:pos="340"/>
        <w:tab w:val="left" w:pos="397"/>
        <w:tab w:val="left" w:pos="567"/>
      </w:tabs>
      <w:spacing w:line="220" w:lineRule="exact"/>
      <w:ind w:left="340" w:hanging="340"/>
    </w:pPr>
    <w:rPr>
      <w:snapToGrid w:val="0"/>
      <w:szCs w:val="22"/>
    </w:rPr>
  </w:style>
  <w:style w:type="character" w:customStyle="1" w:styleId="H-SubsectionChar1">
    <w:name w:val="H-Subsection Char1"/>
    <w:rsid w:val="00B9372D"/>
    <w:rPr>
      <w:rFonts w:cs="FrankRuehl"/>
      <w:sz w:val="21"/>
      <w:szCs w:val="26"/>
      <w:lang w:val="en-US" w:eastAsia="he-IL" w:bidi="he-IL"/>
    </w:rPr>
  </w:style>
  <w:style w:type="character" w:customStyle="1" w:styleId="25">
    <w:name w:val="גופן ברירת המחדל של פיסקה2"/>
    <w:rsid w:val="000871BE"/>
  </w:style>
  <w:style w:type="character" w:customStyle="1" w:styleId="26">
    <w:name w:val="הפנייה להערה2"/>
    <w:rsid w:val="000871BE"/>
    <w:rPr>
      <w:sz w:val="16"/>
      <w:szCs w:val="16"/>
    </w:rPr>
  </w:style>
  <w:style w:type="character" w:customStyle="1" w:styleId="5">
    <w:name w:val="הפנייה להערת שוליים5"/>
    <w:rsid w:val="000871BE"/>
    <w:rPr>
      <w:vertAlign w:val="superscript"/>
    </w:rPr>
  </w:style>
  <w:style w:type="character" w:customStyle="1" w:styleId="27">
    <w:name w:val="הפנייה להערת סיום2"/>
    <w:rsid w:val="000871BE"/>
    <w:rPr>
      <w:vertAlign w:val="superscript"/>
    </w:rPr>
  </w:style>
  <w:style w:type="character" w:customStyle="1" w:styleId="StyleH-QuoteBefore0cmAfter1cmChar">
    <w:name w:val="Style H-Quote + Before:  0 cm After:  1 cm Char"/>
    <w:link w:val="StyleH-QuoteBefore0cmAfter1cm"/>
    <w:rsid w:val="002B09F6"/>
    <w:rPr>
      <w:rFonts w:ascii="FrankRuehl" w:hAnsi="FrankRuehl" w:cs="FrankRuehl"/>
      <w:noProof/>
      <w:sz w:val="22"/>
      <w:szCs w:val="22"/>
    </w:rPr>
  </w:style>
  <w:style w:type="character" w:customStyle="1" w:styleId="StyleStyleH-QuoteBefore0cmAfter1cmComplexTimesChar">
    <w:name w:val="Style Style H-Quote + Before:  0 cm After:  1 cm + (Complex) Times ... Char"/>
    <w:link w:val="StyleStyleH-QuoteBefore0cmAfter1cmComplexTimes"/>
    <w:rsid w:val="002B09F6"/>
    <w:rPr>
      <w:rFonts w:ascii="FrankRuehl" w:hAnsi="FrankRuehl" w:cs="FrankRuehl"/>
      <w:noProof/>
      <w:sz w:val="22"/>
      <w:szCs w:val="22"/>
    </w:rPr>
  </w:style>
  <w:style w:type="paragraph" w:customStyle="1" w:styleId="StyleIndex1IndexG">
    <w:name w:val="Style Index 1Index G +"/>
    <w:basedOn w:val="Index1"/>
    <w:rsid w:val="001D54AA"/>
    <w:pPr>
      <w:widowControl/>
      <w:tabs>
        <w:tab w:val="right" w:leader="dot" w:pos="2861"/>
        <w:tab w:val="right" w:leader="dot" w:pos="2974"/>
      </w:tabs>
      <w:bidi w:val="0"/>
      <w:spacing w:line="240" w:lineRule="exact"/>
      <w:ind w:left="198" w:hanging="198"/>
    </w:pPr>
    <w:rPr>
      <w:rFonts w:ascii="Georgia" w:eastAsia="Batang" w:hAnsi="Georgia"/>
    </w:rPr>
  </w:style>
  <w:style w:type="paragraph" w:customStyle="1" w:styleId="StyleIndex1IndexG1">
    <w:name w:val="Style Index 1Index G +1"/>
    <w:basedOn w:val="Index1"/>
    <w:rsid w:val="001D54AA"/>
    <w:pPr>
      <w:widowControl/>
      <w:tabs>
        <w:tab w:val="right" w:leader="dot" w:pos="2861"/>
        <w:tab w:val="right" w:leader="dot" w:pos="2974"/>
      </w:tabs>
      <w:bidi w:val="0"/>
      <w:ind w:left="181" w:hanging="181"/>
    </w:pPr>
    <w:rPr>
      <w:rFonts w:ascii="Georgia" w:eastAsia="Batang" w:hAnsi="Georgia"/>
      <w:szCs w:val="18"/>
    </w:rPr>
  </w:style>
  <w:style w:type="paragraph" w:customStyle="1" w:styleId="StyleIndex1IndexGLinespacingExactly108pt">
    <w:name w:val="Style Index 1Index G + Line spacing:  Exactly 10.8 pt"/>
    <w:basedOn w:val="Index1"/>
    <w:rsid w:val="001D54AA"/>
    <w:pPr>
      <w:widowControl/>
      <w:tabs>
        <w:tab w:val="right" w:leader="dot" w:pos="2861"/>
        <w:tab w:val="right" w:leader="dot" w:pos="2974"/>
      </w:tabs>
      <w:bidi w:val="0"/>
      <w:ind w:left="227" w:hanging="227"/>
    </w:pPr>
    <w:rPr>
      <w:rFonts w:ascii="Georgia" w:eastAsia="Batang" w:hAnsi="Georgia"/>
      <w:szCs w:val="18"/>
    </w:rPr>
  </w:style>
  <w:style w:type="paragraph" w:customStyle="1" w:styleId="StyleIndex1IndexGBefore0cm">
    <w:name w:val="Style Index 1Index G + Before:  0 cm"/>
    <w:basedOn w:val="Normal"/>
    <w:autoRedefine/>
    <w:rsid w:val="008821D0"/>
    <w:pPr>
      <w:tabs>
        <w:tab w:val="right" w:leader="dot" w:pos="2861"/>
        <w:tab w:val="right" w:leader="dot" w:pos="2974"/>
      </w:tabs>
      <w:spacing w:line="220" w:lineRule="exact"/>
      <w:ind w:left="170" w:hanging="227"/>
    </w:pPr>
    <w:rPr>
      <w:rFonts w:eastAsia="Batang"/>
      <w:noProof/>
      <w:lang w:eastAsia="he-IL"/>
    </w:rPr>
  </w:style>
  <w:style w:type="paragraph" w:customStyle="1" w:styleId="StyleIndex1IndexGBefore0cm1">
    <w:name w:val="Style Index 1Index G + Before:  0 cm1"/>
    <w:basedOn w:val="Normal"/>
    <w:autoRedefine/>
    <w:rsid w:val="008821D0"/>
    <w:pPr>
      <w:tabs>
        <w:tab w:val="right" w:leader="dot" w:pos="2861"/>
        <w:tab w:val="right" w:leader="dot" w:pos="2974"/>
      </w:tabs>
      <w:spacing w:line="220" w:lineRule="exact"/>
      <w:ind w:left="170" w:hanging="227"/>
    </w:pPr>
    <w:rPr>
      <w:rFonts w:eastAsia="Batang"/>
      <w:noProof/>
      <w:lang w:eastAsia="he-IL"/>
    </w:rPr>
  </w:style>
  <w:style w:type="paragraph" w:customStyle="1" w:styleId="28">
    <w:name w:val="כיתוב2"/>
    <w:basedOn w:val="Normal"/>
    <w:rsid w:val="000871BE"/>
    <w:pPr>
      <w:suppressLineNumbers/>
      <w:tabs>
        <w:tab w:val="left" w:pos="340"/>
      </w:tabs>
      <w:suppressAutoHyphens/>
      <w:spacing w:before="120" w:after="120" w:line="300" w:lineRule="atLeast"/>
    </w:pPr>
    <w:rPr>
      <w:rFonts w:cs="lucidagrande"/>
      <w:i/>
      <w:iCs/>
      <w:sz w:val="24"/>
      <w:lang w:eastAsia="he-IL"/>
    </w:rPr>
  </w:style>
  <w:style w:type="paragraph" w:customStyle="1" w:styleId="220">
    <w:name w:val="גוף טקסט 22"/>
    <w:basedOn w:val="Normal"/>
    <w:rsid w:val="000871BE"/>
    <w:pPr>
      <w:tabs>
        <w:tab w:val="left" w:pos="340"/>
      </w:tabs>
      <w:suppressAutoHyphens/>
      <w:spacing w:line="360" w:lineRule="auto"/>
    </w:pPr>
    <w:rPr>
      <w:rFonts w:cs="Narkisim"/>
      <w:sz w:val="24"/>
      <w:lang w:val="fr-FR" w:eastAsia="he-IL"/>
    </w:rPr>
  </w:style>
  <w:style w:type="paragraph" w:customStyle="1" w:styleId="221">
    <w:name w:val="כניסה בגוף טקסט 22"/>
    <w:basedOn w:val="Normal"/>
    <w:rsid w:val="000871BE"/>
    <w:pPr>
      <w:tabs>
        <w:tab w:val="left" w:pos="340"/>
      </w:tabs>
      <w:suppressAutoHyphens/>
      <w:spacing w:after="120" w:line="480" w:lineRule="auto"/>
    </w:pPr>
    <w:rPr>
      <w:sz w:val="24"/>
      <w:lang w:eastAsia="he-IL"/>
    </w:rPr>
  </w:style>
  <w:style w:type="paragraph" w:customStyle="1" w:styleId="29">
    <w:name w:val="רשימה מתובלטת2"/>
    <w:basedOn w:val="Normal"/>
    <w:rsid w:val="000871BE"/>
    <w:pPr>
      <w:tabs>
        <w:tab w:val="left" w:pos="360"/>
      </w:tabs>
      <w:suppressAutoHyphens/>
      <w:bidi w:val="0"/>
      <w:spacing w:line="100" w:lineRule="atLeast"/>
      <w:ind w:left="360" w:right="360" w:hanging="360"/>
      <w:jc w:val="left"/>
    </w:pPr>
    <w:rPr>
      <w:rFonts w:cs="Times New Roman"/>
      <w:sz w:val="24"/>
      <w:lang w:eastAsia="he-IL"/>
    </w:rPr>
  </w:style>
  <w:style w:type="paragraph" w:customStyle="1" w:styleId="222">
    <w:name w:val="רשימה מתובלטת 22"/>
    <w:basedOn w:val="Normal"/>
    <w:rsid w:val="000871BE"/>
    <w:pPr>
      <w:tabs>
        <w:tab w:val="left" w:pos="340"/>
      </w:tabs>
      <w:suppressAutoHyphens/>
      <w:bidi w:val="0"/>
      <w:spacing w:line="100" w:lineRule="atLeast"/>
      <w:jc w:val="left"/>
    </w:pPr>
    <w:rPr>
      <w:rFonts w:cs="Times New Roman"/>
      <w:sz w:val="24"/>
      <w:lang w:eastAsia="he-IL"/>
    </w:rPr>
  </w:style>
  <w:style w:type="paragraph" w:customStyle="1" w:styleId="32">
    <w:name w:val="כניסה בגוף טקסט 32"/>
    <w:basedOn w:val="Normal"/>
    <w:rsid w:val="000871BE"/>
    <w:pPr>
      <w:tabs>
        <w:tab w:val="left" w:pos="340"/>
      </w:tabs>
      <w:suppressAutoHyphens/>
      <w:autoSpaceDE w:val="0"/>
      <w:spacing w:line="360" w:lineRule="auto"/>
      <w:ind w:firstLine="720"/>
    </w:pPr>
    <w:rPr>
      <w:rFonts w:cs="Narkisim"/>
      <w:sz w:val="24"/>
      <w:lang w:eastAsia="he-IL"/>
    </w:rPr>
  </w:style>
  <w:style w:type="paragraph" w:customStyle="1" w:styleId="320">
    <w:name w:val="גוף טקסט 32"/>
    <w:basedOn w:val="Normal"/>
    <w:rsid w:val="000871BE"/>
    <w:pPr>
      <w:tabs>
        <w:tab w:val="left" w:pos="340"/>
      </w:tabs>
      <w:suppressAutoHyphens/>
      <w:spacing w:line="360" w:lineRule="auto"/>
    </w:pPr>
    <w:rPr>
      <w:rFonts w:cs="Narkisim"/>
      <w:sz w:val="24"/>
      <w:lang w:eastAsia="he-IL"/>
    </w:rPr>
  </w:style>
  <w:style w:type="paragraph" w:customStyle="1" w:styleId="223">
    <w:name w:val="רשימה 22"/>
    <w:basedOn w:val="Normal"/>
    <w:rsid w:val="000871BE"/>
    <w:pPr>
      <w:tabs>
        <w:tab w:val="left" w:pos="340"/>
      </w:tabs>
      <w:suppressAutoHyphens/>
      <w:bidi w:val="0"/>
      <w:spacing w:line="100" w:lineRule="atLeast"/>
      <w:ind w:left="566" w:right="566" w:hanging="283"/>
      <w:jc w:val="left"/>
    </w:pPr>
    <w:rPr>
      <w:rFonts w:cs="Times New Roman"/>
      <w:sz w:val="24"/>
      <w:lang w:eastAsia="he-IL"/>
    </w:rPr>
  </w:style>
  <w:style w:type="paragraph" w:customStyle="1" w:styleId="2a">
    <w:name w:val="המשך רשימה2"/>
    <w:basedOn w:val="Normal"/>
    <w:rsid w:val="000871BE"/>
    <w:pPr>
      <w:tabs>
        <w:tab w:val="left" w:pos="340"/>
      </w:tabs>
      <w:suppressAutoHyphens/>
      <w:bidi w:val="0"/>
      <w:spacing w:after="120" w:line="100" w:lineRule="atLeast"/>
      <w:ind w:left="283" w:right="283"/>
      <w:jc w:val="left"/>
    </w:pPr>
    <w:rPr>
      <w:rFonts w:cs="Times New Roman"/>
      <w:sz w:val="24"/>
      <w:lang w:eastAsia="he-IL"/>
    </w:rPr>
  </w:style>
  <w:style w:type="paragraph" w:customStyle="1" w:styleId="2b">
    <w:name w:val="כניסת שורה ראשונה בגוף טקסט2"/>
    <w:basedOn w:val="BodyText"/>
    <w:rsid w:val="000871BE"/>
    <w:pPr>
      <w:tabs>
        <w:tab w:val="left" w:pos="284"/>
        <w:tab w:val="left" w:pos="340"/>
      </w:tabs>
      <w:suppressAutoHyphens/>
      <w:bidi w:val="0"/>
      <w:spacing w:after="120" w:line="100" w:lineRule="atLeast"/>
      <w:ind w:firstLine="210"/>
      <w:jc w:val="right"/>
    </w:pPr>
    <w:rPr>
      <w:rFonts w:ascii="Times New Roman" w:hAnsi="Times New Roman" w:cs="Times New Roman"/>
      <w:b w:val="0"/>
      <w:bCs w:val="0"/>
      <w:lang w:eastAsia="he-IL"/>
    </w:rPr>
  </w:style>
  <w:style w:type="paragraph" w:customStyle="1" w:styleId="224">
    <w:name w:val="כניסת שורה ראשונה בגוף טקסט 22"/>
    <w:basedOn w:val="BodyTextIndent"/>
    <w:rsid w:val="000871BE"/>
    <w:pPr>
      <w:bidi w:val="0"/>
      <w:spacing w:after="120" w:line="100" w:lineRule="atLeast"/>
      <w:ind w:firstLine="210"/>
      <w:jc w:val="left"/>
    </w:pPr>
    <w:rPr>
      <w:rFonts w:cs="Times New Roman"/>
      <w:sz w:val="24"/>
    </w:rPr>
  </w:style>
  <w:style w:type="paragraph" w:customStyle="1" w:styleId="2c">
    <w:name w:val="טקסט הערה2"/>
    <w:basedOn w:val="Normal"/>
    <w:rsid w:val="000871BE"/>
    <w:pPr>
      <w:tabs>
        <w:tab w:val="left" w:pos="340"/>
      </w:tabs>
      <w:suppressAutoHyphens/>
      <w:spacing w:line="300" w:lineRule="atLeast"/>
    </w:pPr>
    <w:rPr>
      <w:sz w:val="20"/>
      <w:szCs w:val="20"/>
      <w:lang w:eastAsia="he-IL"/>
    </w:rPr>
  </w:style>
  <w:style w:type="paragraph" w:customStyle="1" w:styleId="33">
    <w:name w:val="טקסט בלונים3"/>
    <w:basedOn w:val="Normal"/>
    <w:rsid w:val="000871BE"/>
    <w:pPr>
      <w:tabs>
        <w:tab w:val="left" w:pos="340"/>
      </w:tabs>
      <w:suppressAutoHyphens/>
      <w:spacing w:line="300" w:lineRule="atLeast"/>
    </w:pPr>
    <w:rPr>
      <w:rFonts w:ascii="Tahoma" w:hAnsi="Tahoma" w:cs="Tahoma"/>
      <w:sz w:val="16"/>
      <w:szCs w:val="16"/>
      <w:lang w:eastAsia="he-IL"/>
    </w:rPr>
  </w:style>
  <w:style w:type="paragraph" w:customStyle="1" w:styleId="34">
    <w:name w:val="נושא הערה3"/>
    <w:basedOn w:val="2c"/>
    <w:next w:val="2c"/>
    <w:rsid w:val="000871BE"/>
    <w:rPr>
      <w:b/>
      <w:bCs/>
    </w:rPr>
  </w:style>
  <w:style w:type="character" w:customStyle="1" w:styleId="FootnoteTextChar0">
    <w:name w:val="Footnote Text Char"/>
    <w:locked/>
    <w:rsid w:val="000871BE"/>
    <w:rPr>
      <w:rFonts w:cs="FrankRuehl"/>
      <w:sz w:val="17"/>
      <w:lang w:eastAsia="he-IL" w:bidi="he-IL"/>
    </w:rPr>
  </w:style>
  <w:style w:type="paragraph" w:customStyle="1" w:styleId="CommentSubject1">
    <w:name w:val="Comment Subject1"/>
    <w:basedOn w:val="CommentText"/>
    <w:next w:val="CommentText"/>
    <w:semiHidden/>
    <w:rsid w:val="008708CD"/>
    <w:pPr>
      <w:tabs>
        <w:tab w:val="clear" w:pos="340"/>
      </w:tabs>
      <w:suppressAutoHyphens w:val="0"/>
      <w:bidi w:val="0"/>
    </w:pPr>
    <w:rPr>
      <w:b/>
      <w:bCs/>
      <w:sz w:val="18"/>
      <w:lang w:eastAsia="en-US"/>
    </w:rPr>
  </w:style>
  <w:style w:type="character" w:customStyle="1" w:styleId="af0">
    <w:name w:val="טקסט הערות שוליים תו תו"/>
    <w:rsid w:val="002B09F6"/>
    <w:rPr>
      <w:rFonts w:cs="FrankRuehl" w:hint="cs"/>
      <w:noProof/>
      <w:sz w:val="19"/>
      <w:szCs w:val="19"/>
      <w:lang w:val="en-US" w:eastAsia="en-US" w:bidi="he-IL"/>
    </w:rPr>
  </w:style>
  <w:style w:type="character" w:customStyle="1" w:styleId="H-Text-NI130">
    <w:name w:val="H-Text-NI13 תו"/>
    <w:link w:val="H-Text-NI13"/>
    <w:rsid w:val="008708CD"/>
    <w:rPr>
      <w:rFonts w:cs="FrankRuehl"/>
      <w:sz w:val="18"/>
      <w:szCs w:val="26"/>
    </w:rPr>
  </w:style>
  <w:style w:type="character" w:customStyle="1" w:styleId="H-Text-I130">
    <w:name w:val="H-Text-I13 תו"/>
    <w:link w:val="H-Text-I13"/>
    <w:rsid w:val="008708CD"/>
    <w:rPr>
      <w:rFonts w:cs="FrankRuehl"/>
      <w:sz w:val="18"/>
      <w:szCs w:val="26"/>
    </w:rPr>
  </w:style>
  <w:style w:type="character" w:customStyle="1" w:styleId="SubtitleChar">
    <w:name w:val="Subtitle Char"/>
    <w:link w:val="Subtitle"/>
    <w:rsid w:val="008708CD"/>
    <w:rPr>
      <w:rFonts w:ascii="Arial" w:hAnsi="Arial" w:cs="Times New Roman"/>
      <w:sz w:val="24"/>
      <w:szCs w:val="24"/>
      <w:lang w:eastAsia="he-IL"/>
    </w:rPr>
  </w:style>
  <w:style w:type="character" w:customStyle="1" w:styleId="authornameeng">
    <w:name w:val="authornameeng"/>
    <w:rsid w:val="008708CD"/>
  </w:style>
  <w:style w:type="character" w:customStyle="1" w:styleId="CharChar14">
    <w:name w:val="Char Char14"/>
    <w:rsid w:val="008708CD"/>
    <w:rPr>
      <w:rFonts w:cs="FrankRuehl"/>
      <w:sz w:val="22"/>
      <w:szCs w:val="25"/>
      <w:lang w:val="en-GB" w:eastAsia="he-IL" w:bidi="he-IL"/>
    </w:rPr>
  </w:style>
  <w:style w:type="character" w:customStyle="1" w:styleId="HTMLPreformattedChar">
    <w:name w:val="HTML Preformatted Char"/>
    <w:link w:val="HTMLPreformatted"/>
    <w:rsid w:val="008708CD"/>
    <w:rPr>
      <w:rFonts w:ascii="Arial Unicode MS" w:eastAsia="Arial Unicode MS" w:hAnsi="Arial Unicode MS" w:cs="Arial Unicode MS"/>
      <w:lang w:eastAsia="he-IL"/>
    </w:rPr>
  </w:style>
  <w:style w:type="paragraph" w:styleId="BodyTextFirstIndent">
    <w:name w:val="Body Text First Indent"/>
    <w:basedOn w:val="BodyText"/>
    <w:link w:val="BodyTextFirstIndentChar"/>
    <w:rsid w:val="008708CD"/>
    <w:pPr>
      <w:widowControl w:val="0"/>
      <w:spacing w:after="120"/>
      <w:ind w:right="709" w:firstLine="210"/>
      <w:jc w:val="both"/>
    </w:pPr>
    <w:rPr>
      <w:rFonts w:ascii="Times New Roman" w:hAnsi="Times New Roman" w:cs="FrankRuehl"/>
      <w:b w:val="0"/>
      <w:bCs w:val="0"/>
      <w:noProof/>
    </w:rPr>
  </w:style>
  <w:style w:type="character" w:customStyle="1" w:styleId="BodyTextChar">
    <w:name w:val="Body Text Char"/>
    <w:link w:val="BodyText"/>
    <w:rsid w:val="008708CD"/>
    <w:rPr>
      <w:rFonts w:ascii="Arial" w:hAnsi="Arial" w:cs="Arial"/>
      <w:b/>
      <w:bCs/>
      <w:sz w:val="24"/>
      <w:szCs w:val="24"/>
    </w:rPr>
  </w:style>
  <w:style w:type="character" w:customStyle="1" w:styleId="BodyTextFirstIndentChar">
    <w:name w:val="Body Text First Indent Char"/>
    <w:link w:val="BodyTextFirstIndent"/>
    <w:rsid w:val="008708CD"/>
    <w:rPr>
      <w:rFonts w:ascii="Arial" w:hAnsi="Arial" w:cs="FrankRuehl"/>
      <w:b w:val="0"/>
      <w:bCs w:val="0"/>
      <w:noProof/>
      <w:sz w:val="24"/>
      <w:szCs w:val="24"/>
    </w:rPr>
  </w:style>
  <w:style w:type="paragraph" w:styleId="BodyTextFirstIndent2">
    <w:name w:val="Body Text First Indent 2"/>
    <w:basedOn w:val="BodyTextIndent"/>
    <w:link w:val="BodyTextFirstIndent2Char"/>
    <w:rsid w:val="008708CD"/>
    <w:pPr>
      <w:widowControl w:val="0"/>
      <w:tabs>
        <w:tab w:val="clear" w:pos="340"/>
      </w:tabs>
      <w:suppressAutoHyphens w:val="0"/>
      <w:spacing w:after="120"/>
      <w:ind w:left="360" w:right="709" w:firstLine="210"/>
    </w:pPr>
    <w:rPr>
      <w:rFonts w:ascii="Georgia" w:hAnsi="Georgia"/>
      <w:noProof/>
      <w:snapToGrid w:val="0"/>
      <w:sz w:val="24"/>
      <w:lang w:eastAsia="en-US"/>
    </w:rPr>
  </w:style>
  <w:style w:type="character" w:customStyle="1" w:styleId="BodyTextFirstIndent2Char">
    <w:name w:val="Body Text First Indent 2 Char"/>
    <w:link w:val="BodyTextFirstIndent2"/>
    <w:rsid w:val="008708CD"/>
    <w:rPr>
      <w:rFonts w:ascii="Georgia" w:hAnsi="Georgia" w:cs="FrankRuehl"/>
      <w:noProof/>
      <w:snapToGrid w:val="0"/>
      <w:sz w:val="24"/>
      <w:szCs w:val="24"/>
      <w:lang w:val="en-US" w:eastAsia="he-IL" w:bidi="he-IL"/>
    </w:rPr>
  </w:style>
  <w:style w:type="paragraph" w:styleId="Closing">
    <w:name w:val="Closing"/>
    <w:basedOn w:val="Normal"/>
    <w:link w:val="ClosingChar"/>
    <w:rsid w:val="008708CD"/>
    <w:pPr>
      <w:widowControl w:val="0"/>
      <w:ind w:left="4320" w:right="709"/>
    </w:pPr>
    <w:rPr>
      <w:noProof/>
      <w:sz w:val="24"/>
    </w:rPr>
  </w:style>
  <w:style w:type="character" w:customStyle="1" w:styleId="ClosingChar">
    <w:name w:val="Closing Char"/>
    <w:link w:val="Closing"/>
    <w:rsid w:val="008708CD"/>
    <w:rPr>
      <w:rFonts w:cs="FrankRuehl"/>
      <w:noProof/>
      <w:sz w:val="24"/>
      <w:szCs w:val="24"/>
    </w:rPr>
  </w:style>
  <w:style w:type="paragraph" w:styleId="Date">
    <w:name w:val="Date"/>
    <w:basedOn w:val="Normal"/>
    <w:next w:val="Normal"/>
    <w:link w:val="DateChar"/>
    <w:rsid w:val="008708CD"/>
    <w:pPr>
      <w:widowControl w:val="0"/>
      <w:ind w:right="709"/>
    </w:pPr>
    <w:rPr>
      <w:noProof/>
      <w:sz w:val="24"/>
    </w:rPr>
  </w:style>
  <w:style w:type="character" w:customStyle="1" w:styleId="DateChar">
    <w:name w:val="Date Char"/>
    <w:link w:val="Date"/>
    <w:rsid w:val="008708CD"/>
    <w:rPr>
      <w:rFonts w:cs="FrankRuehl"/>
      <w:noProof/>
      <w:sz w:val="24"/>
      <w:szCs w:val="24"/>
    </w:rPr>
  </w:style>
  <w:style w:type="paragraph" w:styleId="E-mailSignature">
    <w:name w:val="E-mail Signature"/>
    <w:basedOn w:val="Normal"/>
    <w:link w:val="E-mailSignatureChar"/>
    <w:rsid w:val="008708CD"/>
    <w:pPr>
      <w:widowControl w:val="0"/>
      <w:ind w:right="709"/>
    </w:pPr>
    <w:rPr>
      <w:noProof/>
      <w:sz w:val="24"/>
    </w:rPr>
  </w:style>
  <w:style w:type="character" w:customStyle="1" w:styleId="E-mailSignatureChar">
    <w:name w:val="E-mail Signature Char"/>
    <w:link w:val="E-mailSignature"/>
    <w:rsid w:val="008708CD"/>
    <w:rPr>
      <w:rFonts w:cs="FrankRuehl"/>
      <w:noProof/>
      <w:sz w:val="24"/>
      <w:szCs w:val="24"/>
    </w:rPr>
  </w:style>
  <w:style w:type="paragraph" w:styleId="HTMLAddress">
    <w:name w:val="HTML Address"/>
    <w:basedOn w:val="Normal"/>
    <w:link w:val="HTMLAddressChar"/>
    <w:rsid w:val="008708CD"/>
    <w:pPr>
      <w:widowControl w:val="0"/>
      <w:ind w:right="709"/>
    </w:pPr>
    <w:rPr>
      <w:i/>
      <w:iCs/>
      <w:noProof/>
      <w:sz w:val="24"/>
    </w:rPr>
  </w:style>
  <w:style w:type="character" w:customStyle="1" w:styleId="HTMLAddressChar">
    <w:name w:val="HTML Address Char"/>
    <w:link w:val="HTMLAddress"/>
    <w:rsid w:val="008708CD"/>
    <w:rPr>
      <w:rFonts w:cs="FrankRuehl"/>
      <w:i/>
      <w:iCs/>
      <w:noProof/>
      <w:sz w:val="24"/>
      <w:szCs w:val="24"/>
    </w:rPr>
  </w:style>
  <w:style w:type="character" w:customStyle="1" w:styleId="MessageHeaderChar">
    <w:name w:val="Message Header Char"/>
    <w:link w:val="MessageHeader"/>
    <w:rsid w:val="008708CD"/>
    <w:rPr>
      <w:rFonts w:ascii="Arial" w:hAnsi="Arial" w:cs="Arial"/>
      <w:noProof/>
      <w:sz w:val="24"/>
      <w:szCs w:val="24"/>
      <w:shd w:val="pct20" w:color="auto" w:fill="auto"/>
    </w:rPr>
  </w:style>
  <w:style w:type="character" w:customStyle="1" w:styleId="NoteHeadingChar">
    <w:name w:val="Note Heading Char"/>
    <w:link w:val="NoteHeading"/>
    <w:rsid w:val="008708CD"/>
    <w:rPr>
      <w:rFonts w:cs="FrankRuehl"/>
      <w:noProof/>
      <w:sz w:val="24"/>
      <w:szCs w:val="24"/>
    </w:rPr>
  </w:style>
  <w:style w:type="paragraph" w:styleId="Salutation">
    <w:name w:val="Salutation"/>
    <w:basedOn w:val="Normal"/>
    <w:next w:val="Normal"/>
    <w:link w:val="SalutationChar"/>
    <w:rsid w:val="008708CD"/>
    <w:pPr>
      <w:widowControl w:val="0"/>
      <w:ind w:right="709"/>
    </w:pPr>
    <w:rPr>
      <w:noProof/>
      <w:sz w:val="24"/>
    </w:rPr>
  </w:style>
  <w:style w:type="character" w:customStyle="1" w:styleId="SalutationChar">
    <w:name w:val="Salutation Char"/>
    <w:link w:val="Salutation"/>
    <w:rsid w:val="008708CD"/>
    <w:rPr>
      <w:rFonts w:cs="FrankRuehl"/>
      <w:noProof/>
      <w:sz w:val="24"/>
      <w:szCs w:val="24"/>
    </w:rPr>
  </w:style>
  <w:style w:type="paragraph" w:styleId="Signature">
    <w:name w:val="Signature"/>
    <w:basedOn w:val="Normal"/>
    <w:link w:val="SignatureChar"/>
    <w:rsid w:val="008708CD"/>
    <w:pPr>
      <w:widowControl w:val="0"/>
      <w:ind w:left="4320" w:right="709"/>
    </w:pPr>
    <w:rPr>
      <w:noProof/>
      <w:sz w:val="24"/>
    </w:rPr>
  </w:style>
  <w:style w:type="character" w:customStyle="1" w:styleId="SignatureChar">
    <w:name w:val="Signature Char"/>
    <w:link w:val="Signature"/>
    <w:rsid w:val="008708CD"/>
    <w:rPr>
      <w:rFonts w:cs="FrankRuehl"/>
      <w:noProof/>
      <w:sz w:val="24"/>
      <w:szCs w:val="24"/>
    </w:rPr>
  </w:style>
  <w:style w:type="character" w:customStyle="1" w:styleId="rmargin">
    <w:name w:val="rmargin"/>
    <w:rsid w:val="008708CD"/>
  </w:style>
  <w:style w:type="paragraph" w:customStyle="1" w:styleId="StyleStyleStyleH-Quote-1RightBefore0cmAfter1cm">
    <w:name w:val="Style Style Style H-Quote-1 + Right Before:  0 cm After:  1 cm + +"/>
    <w:basedOn w:val="StyleStyleH-Quote-1RightBefore0cmAfter1cm"/>
    <w:autoRedefine/>
    <w:rsid w:val="008708CD"/>
    <w:pPr>
      <w:tabs>
        <w:tab w:val="left" w:pos="284"/>
        <w:tab w:val="left" w:pos="397"/>
        <w:tab w:val="left" w:pos="567"/>
      </w:tabs>
      <w:ind w:left="0" w:right="567"/>
    </w:pPr>
  </w:style>
  <w:style w:type="paragraph" w:customStyle="1" w:styleId="StyleBefore0ptAfter0pt">
    <w:name w:val="Style ציטוט קטע + Before:  0 pt After:  0 pt"/>
    <w:basedOn w:val="a"/>
    <w:next w:val="Normal"/>
    <w:rsid w:val="008708CD"/>
    <w:pPr>
      <w:spacing w:before="0" w:after="0"/>
      <w:ind w:left="0" w:right="567"/>
    </w:pPr>
  </w:style>
  <w:style w:type="paragraph" w:customStyle="1" w:styleId="BodyText1">
    <w:name w:val="Body Text 1"/>
    <w:basedOn w:val="BodyText"/>
    <w:autoRedefine/>
    <w:rsid w:val="008708CD"/>
    <w:pPr>
      <w:bidi w:val="0"/>
      <w:spacing w:before="240" w:line="480" w:lineRule="auto"/>
      <w:ind w:left="720" w:firstLine="284"/>
      <w:jc w:val="both"/>
    </w:pPr>
    <w:rPr>
      <w:rFonts w:ascii="Times New Roman" w:hAnsi="Times New Roman" w:cs="David"/>
      <w:b w:val="0"/>
      <w:bCs w:val="0"/>
    </w:rPr>
  </w:style>
  <w:style w:type="character" w:customStyle="1" w:styleId="BodyText1Char">
    <w:name w:val="Body Text 1 Char"/>
    <w:rsid w:val="008708CD"/>
    <w:rPr>
      <w:rFonts w:cs="David"/>
      <w:sz w:val="24"/>
      <w:szCs w:val="24"/>
      <w:lang w:val="en-US" w:eastAsia="he-IL" w:bidi="he-IL"/>
    </w:rPr>
  </w:style>
  <w:style w:type="paragraph" w:customStyle="1" w:styleId="sharon1">
    <w:name w:val="sharon1"/>
    <w:basedOn w:val="Normal"/>
    <w:rsid w:val="008708CD"/>
    <w:pPr>
      <w:spacing w:line="360" w:lineRule="auto"/>
      <w:jc w:val="left"/>
    </w:pPr>
    <w:rPr>
      <w:rFonts w:cs="Times New Roman"/>
      <w:sz w:val="24"/>
      <w:lang w:val="en-GB" w:eastAsia="en-GB"/>
    </w:rPr>
  </w:style>
  <w:style w:type="paragraph" w:customStyle="1" w:styleId="sharon2">
    <w:name w:val="sharon2"/>
    <w:basedOn w:val="sharon1"/>
    <w:rsid w:val="008708CD"/>
    <w:pPr>
      <w:jc w:val="right"/>
    </w:pPr>
    <w:rPr>
      <w:b/>
      <w:u w:val="single"/>
    </w:rPr>
  </w:style>
  <w:style w:type="paragraph" w:customStyle="1" w:styleId="sharon3">
    <w:name w:val="sharon3"/>
    <w:basedOn w:val="sharon1"/>
    <w:autoRedefine/>
    <w:rsid w:val="008708CD"/>
    <w:pPr>
      <w:spacing w:line="240" w:lineRule="auto"/>
    </w:pPr>
    <w:rPr>
      <w:rFonts w:ascii="Book Antiqua" w:hAnsi="Book Antiqua"/>
      <w:sz w:val="22"/>
    </w:rPr>
  </w:style>
  <w:style w:type="paragraph" w:customStyle="1" w:styleId="sharon4">
    <w:name w:val="sharon4"/>
    <w:basedOn w:val="sharon1"/>
    <w:autoRedefine/>
    <w:rsid w:val="008708CD"/>
    <w:rPr>
      <w:rFonts w:cs="David Transparent"/>
      <w:szCs w:val="18"/>
      <w:lang w:val="en-US"/>
    </w:rPr>
  </w:style>
  <w:style w:type="paragraph" w:customStyle="1" w:styleId="sharon15">
    <w:name w:val="sharon1.5"/>
    <w:basedOn w:val="sharon1"/>
    <w:rsid w:val="008708CD"/>
    <w:pPr>
      <w:spacing w:line="240" w:lineRule="auto"/>
    </w:pPr>
    <w:rPr>
      <w:rFonts w:ascii="Book Antiqua" w:hAnsi="Book Antiqua"/>
      <w:lang w:val="en-US"/>
    </w:rPr>
  </w:style>
  <w:style w:type="character" w:customStyle="1" w:styleId="subhead1">
    <w:name w:val="subhead1"/>
    <w:rsid w:val="008708CD"/>
    <w:rPr>
      <w:rFonts w:ascii="Times New Roman" w:hAnsi="Times New Roman" w:cs="Times New Roman" w:hint="default"/>
      <w:b/>
      <w:bCs/>
      <w:i/>
      <w:iCs/>
      <w:sz w:val="18"/>
      <w:szCs w:val="18"/>
    </w:rPr>
  </w:style>
  <w:style w:type="character" w:customStyle="1" w:styleId="syr1">
    <w:name w:val="syr1"/>
    <w:rsid w:val="008708CD"/>
    <w:rPr>
      <w:rFonts w:cs="Estrangelo Edessa" w:hint="cs"/>
      <w:sz w:val="36"/>
      <w:szCs w:val="36"/>
    </w:rPr>
  </w:style>
  <w:style w:type="character" w:customStyle="1" w:styleId="apple-style-span">
    <w:name w:val="apple-style-span"/>
    <w:rsid w:val="008708CD"/>
  </w:style>
  <w:style w:type="character" w:customStyle="1" w:styleId="apple-converted-space">
    <w:name w:val="apple-converted-space"/>
    <w:rsid w:val="008708CD"/>
  </w:style>
  <w:style w:type="character" w:customStyle="1" w:styleId="CharChar11">
    <w:name w:val="Char Char11"/>
    <w:semiHidden/>
    <w:rsid w:val="008708CD"/>
    <w:rPr>
      <w:rFonts w:ascii="New York" w:hAnsi="New York" w:cs="Miriam"/>
      <w:lang w:val="en-US" w:eastAsia="en-US" w:bidi="he-IL"/>
    </w:rPr>
  </w:style>
  <w:style w:type="character" w:customStyle="1" w:styleId="CharChar10">
    <w:name w:val="Char Char10"/>
    <w:semiHidden/>
    <w:rsid w:val="008708CD"/>
    <w:rPr>
      <w:rFonts w:cs="FrankRuehl"/>
      <w:sz w:val="22"/>
      <w:szCs w:val="27"/>
      <w:lang w:val="en-GB" w:eastAsia="en-US" w:bidi="he-IL"/>
    </w:rPr>
  </w:style>
  <w:style w:type="character" w:customStyle="1" w:styleId="CharChar9">
    <w:name w:val="Char Char9"/>
    <w:rsid w:val="008708CD"/>
    <w:rPr>
      <w:rFonts w:cs="FrankRuehl"/>
      <w:sz w:val="22"/>
      <w:szCs w:val="25"/>
      <w:lang w:val="en-GB" w:eastAsia="en-US" w:bidi="he-IL"/>
    </w:rPr>
  </w:style>
  <w:style w:type="character" w:customStyle="1" w:styleId="CharChar8">
    <w:name w:val="Char Char8"/>
    <w:semiHidden/>
    <w:rsid w:val="008708CD"/>
    <w:rPr>
      <w:rFonts w:ascii="Tahoma" w:eastAsia="Calibri" w:hAnsi="Tahoma" w:cs="Tahoma"/>
      <w:sz w:val="16"/>
      <w:szCs w:val="16"/>
      <w:lang w:val="en-US" w:eastAsia="en-US" w:bidi="he-IL"/>
    </w:rPr>
  </w:style>
  <w:style w:type="paragraph" w:customStyle="1" w:styleId="af1">
    <w:name w:val="טקסט הערת שוליים"/>
    <w:basedOn w:val="FootnoteText"/>
    <w:rsid w:val="008708CD"/>
    <w:pPr>
      <w:jc w:val="left"/>
    </w:pPr>
    <w:rPr>
      <w:rFonts w:eastAsia="MS Mincho" w:cs="David"/>
    </w:rPr>
  </w:style>
  <w:style w:type="paragraph" w:customStyle="1" w:styleId="bodytext0">
    <w:name w:val="bodytext"/>
    <w:basedOn w:val="Normal"/>
    <w:rsid w:val="008708CD"/>
    <w:pPr>
      <w:bidi w:val="0"/>
      <w:spacing w:before="100" w:beforeAutospacing="1" w:after="100" w:afterAutospacing="1"/>
    </w:pPr>
    <w:rPr>
      <w:rFonts w:eastAsia="MS Mincho" w:cs="David"/>
      <w:sz w:val="29"/>
      <w:szCs w:val="29"/>
    </w:rPr>
  </w:style>
  <w:style w:type="character" w:customStyle="1" w:styleId="cup1">
    <w:name w:val="cup1"/>
    <w:rsid w:val="008708CD"/>
    <w:rPr>
      <w:b/>
      <w:bCs/>
      <w:sz w:val="30"/>
      <w:szCs w:val="30"/>
    </w:rPr>
  </w:style>
  <w:style w:type="paragraph" w:customStyle="1" w:styleId="AU">
    <w:name w:val="AU"/>
    <w:basedOn w:val="Normal"/>
    <w:autoRedefine/>
    <w:rsid w:val="008708CD"/>
    <w:pPr>
      <w:tabs>
        <w:tab w:val="left" w:pos="284"/>
        <w:tab w:val="left" w:pos="397"/>
        <w:tab w:val="left" w:pos="567"/>
      </w:tabs>
      <w:bidi w:val="0"/>
      <w:spacing w:before="240" w:after="120"/>
      <w:jc w:val="center"/>
    </w:pPr>
    <w:rPr>
      <w:rFonts w:ascii="Garamond" w:hAnsi="Garamond" w:cs="Times New Roman"/>
      <w:b/>
      <w:bCs/>
      <w:snapToGrid w:val="0"/>
      <w:sz w:val="36"/>
      <w:szCs w:val="36"/>
    </w:rPr>
  </w:style>
  <w:style w:type="paragraph" w:customStyle="1" w:styleId="BIO">
    <w:name w:val="BIO"/>
    <w:basedOn w:val="Normal"/>
    <w:autoRedefine/>
    <w:rsid w:val="008708CD"/>
    <w:pPr>
      <w:tabs>
        <w:tab w:val="left" w:pos="284"/>
        <w:tab w:val="left" w:pos="397"/>
        <w:tab w:val="left" w:pos="567"/>
      </w:tabs>
      <w:bidi w:val="0"/>
      <w:jc w:val="left"/>
    </w:pPr>
    <w:rPr>
      <w:rFonts w:ascii="Garamond" w:hAnsi="Garamond" w:cs="Times New Roman"/>
      <w:snapToGrid w:val="0"/>
      <w:sz w:val="24"/>
      <w:szCs w:val="22"/>
    </w:rPr>
  </w:style>
  <w:style w:type="character" w:customStyle="1" w:styleId="AFFIL">
    <w:name w:val="AFFIL"/>
    <w:rsid w:val="008708CD"/>
  </w:style>
  <w:style w:type="character" w:customStyle="1" w:styleId="PUBDA">
    <w:name w:val="PUBDA"/>
    <w:rsid w:val="008708CD"/>
    <w:rPr>
      <w:b/>
      <w:bCs/>
    </w:rPr>
  </w:style>
  <w:style w:type="paragraph" w:customStyle="1" w:styleId="PUBINFO">
    <w:name w:val="PUBINFO"/>
    <w:basedOn w:val="Normal"/>
    <w:rsid w:val="008708CD"/>
    <w:pPr>
      <w:shd w:val="clear" w:color="auto" w:fill="000000"/>
      <w:tabs>
        <w:tab w:val="left" w:pos="284"/>
        <w:tab w:val="left" w:pos="397"/>
        <w:tab w:val="left" w:pos="567"/>
      </w:tabs>
      <w:jc w:val="center"/>
    </w:pPr>
    <w:rPr>
      <w:rFonts w:ascii="Tahoma" w:hAnsi="Tahoma"/>
      <w:b/>
      <w:bCs/>
      <w:snapToGrid w:val="0"/>
      <w:sz w:val="36"/>
      <w:szCs w:val="36"/>
    </w:rPr>
  </w:style>
  <w:style w:type="paragraph" w:customStyle="1" w:styleId="QUO">
    <w:name w:val="QUO"/>
    <w:basedOn w:val="Normal"/>
    <w:autoRedefine/>
    <w:rsid w:val="008708CD"/>
    <w:pPr>
      <w:tabs>
        <w:tab w:val="left" w:pos="284"/>
        <w:tab w:val="left" w:pos="397"/>
        <w:tab w:val="left" w:pos="567"/>
      </w:tabs>
      <w:bidi w:val="0"/>
      <w:jc w:val="left"/>
    </w:pPr>
    <w:rPr>
      <w:rFonts w:ascii="Garamond" w:hAnsi="Garamond" w:cs="Times New Roman"/>
      <w:snapToGrid w:val="0"/>
      <w:sz w:val="24"/>
      <w:szCs w:val="22"/>
    </w:rPr>
  </w:style>
  <w:style w:type="character" w:customStyle="1" w:styleId="QUOAFFIL">
    <w:name w:val="QUOAFFIL"/>
    <w:rsid w:val="008708CD"/>
  </w:style>
  <w:style w:type="character" w:customStyle="1" w:styleId="QUOAU">
    <w:name w:val="QUOAU"/>
    <w:rsid w:val="008708CD"/>
  </w:style>
  <w:style w:type="character" w:customStyle="1" w:styleId="RIGHTS">
    <w:name w:val="RIGHTS"/>
    <w:rsid w:val="008708CD"/>
  </w:style>
  <w:style w:type="paragraph" w:customStyle="1" w:styleId="SUBTTL">
    <w:name w:val="SUBTTL"/>
    <w:basedOn w:val="Normal"/>
    <w:autoRedefine/>
    <w:rsid w:val="008708CD"/>
    <w:pPr>
      <w:tabs>
        <w:tab w:val="left" w:pos="284"/>
        <w:tab w:val="left" w:pos="397"/>
        <w:tab w:val="left" w:pos="567"/>
      </w:tabs>
      <w:bidi w:val="0"/>
      <w:spacing w:before="120"/>
      <w:jc w:val="center"/>
    </w:pPr>
    <w:rPr>
      <w:rFonts w:ascii="Garamond" w:hAnsi="Garamond" w:cs="Times New Roman"/>
      <w:snapToGrid w:val="0"/>
      <w:sz w:val="28"/>
      <w:szCs w:val="28"/>
    </w:rPr>
  </w:style>
  <w:style w:type="character" w:customStyle="1" w:styleId="BIOAU">
    <w:name w:val="BIOAU"/>
    <w:rsid w:val="008708CD"/>
    <w:rPr>
      <w:b/>
      <w:bCs/>
    </w:rPr>
  </w:style>
  <w:style w:type="character" w:customStyle="1" w:styleId="BINDING">
    <w:name w:val="BINDING"/>
    <w:rsid w:val="008708CD"/>
    <w:rPr>
      <w:b/>
      <w:bCs/>
    </w:rPr>
  </w:style>
  <w:style w:type="paragraph" w:customStyle="1" w:styleId="ReplyForwardToFromDate">
    <w:name w:val="Reply/Forward To: From: Date:"/>
    <w:basedOn w:val="Normal"/>
    <w:rsid w:val="008708CD"/>
    <w:pPr>
      <w:pBdr>
        <w:left w:val="single" w:sz="18" w:space="1" w:color="auto"/>
      </w:pBdr>
      <w:tabs>
        <w:tab w:val="left" w:pos="397"/>
        <w:tab w:val="left" w:pos="567"/>
      </w:tabs>
      <w:bidi w:val="0"/>
      <w:jc w:val="left"/>
    </w:pPr>
    <w:rPr>
      <w:rFonts w:ascii="Arial" w:hAnsi="Arial" w:cs="Miriam"/>
      <w:snapToGrid w:val="0"/>
      <w:sz w:val="20"/>
      <w:szCs w:val="20"/>
      <w:lang w:eastAsia="he-IL"/>
    </w:rPr>
  </w:style>
  <w:style w:type="character" w:customStyle="1" w:styleId="syr">
    <w:name w:val="syr&quot;=&quot;"/>
    <w:rsid w:val="008708CD"/>
  </w:style>
  <w:style w:type="character" w:customStyle="1" w:styleId="af2">
    <w:name w:val="a"/>
    <w:rsid w:val="008708CD"/>
  </w:style>
  <w:style w:type="character" w:customStyle="1" w:styleId="FontStyle51">
    <w:name w:val="Font Style51"/>
    <w:rsid w:val="008708CD"/>
    <w:rPr>
      <w:rFonts w:ascii="Times New Roman" w:hAnsi="Times New Roman" w:cs="Times New Roman"/>
      <w:b/>
      <w:bCs/>
      <w:sz w:val="14"/>
      <w:szCs w:val="14"/>
    </w:rPr>
  </w:style>
  <w:style w:type="character" w:customStyle="1" w:styleId="FontStyle57">
    <w:name w:val="Font Style57"/>
    <w:rsid w:val="008708CD"/>
    <w:rPr>
      <w:rFonts w:ascii="Times New Roman" w:hAnsi="Times New Roman" w:cs="Times New Roman"/>
      <w:b/>
      <w:bCs/>
      <w:sz w:val="16"/>
      <w:szCs w:val="16"/>
    </w:rPr>
  </w:style>
  <w:style w:type="paragraph" w:customStyle="1" w:styleId="1f0">
    <w:name w:val="תו תו1"/>
    <w:basedOn w:val="Normal"/>
    <w:rsid w:val="008708CD"/>
    <w:pPr>
      <w:tabs>
        <w:tab w:val="left" w:pos="7226"/>
      </w:tabs>
      <w:spacing w:line="480" w:lineRule="auto"/>
      <w:ind w:firstLine="720"/>
    </w:pPr>
    <w:rPr>
      <w:rFonts w:cs="David"/>
      <w:sz w:val="24"/>
    </w:rPr>
  </w:style>
  <w:style w:type="paragraph" w:customStyle="1" w:styleId="citationeng">
    <w:name w:val="citation.eng"/>
    <w:basedOn w:val="Normal"/>
    <w:autoRedefine/>
    <w:rsid w:val="008708CD"/>
    <w:pPr>
      <w:tabs>
        <w:tab w:val="left" w:pos="7226"/>
      </w:tabs>
      <w:bidi w:val="0"/>
      <w:ind w:left="794" w:right="567"/>
    </w:pPr>
    <w:rPr>
      <w:rFonts w:cs="David"/>
      <w:sz w:val="20"/>
      <w:szCs w:val="20"/>
    </w:rPr>
  </w:style>
  <w:style w:type="character" w:customStyle="1" w:styleId="t15">
    <w:name w:val="t15"/>
    <w:rsid w:val="008708CD"/>
  </w:style>
  <w:style w:type="character" w:customStyle="1" w:styleId="polytonic1">
    <w:name w:val="polytonic1"/>
    <w:rsid w:val="008708CD"/>
    <w:rPr>
      <w:rFonts w:ascii="inherit" w:hAnsi="inherit" w:hint="default"/>
    </w:rPr>
  </w:style>
  <w:style w:type="character" w:customStyle="1" w:styleId="footnotetextChar">
    <w:name w:val="footnote text Char"/>
    <w:link w:val="FootnoteText1"/>
    <w:rsid w:val="008708CD"/>
    <w:rPr>
      <w:rFonts w:cs="Times New Roman"/>
      <w:sz w:val="19"/>
      <w:szCs w:val="19"/>
      <w:lang w:val="en-US" w:eastAsia="he-IL"/>
    </w:rPr>
  </w:style>
  <w:style w:type="character" w:customStyle="1" w:styleId="BodyTextIndent2Char">
    <w:name w:val="Body Text Indent 2 Char"/>
    <w:link w:val="BodyTextIndent2"/>
    <w:rsid w:val="008708CD"/>
    <w:rPr>
      <w:rFonts w:cs="FrankRuehl"/>
      <w:b/>
      <w:bCs/>
      <w:sz w:val="21"/>
      <w:szCs w:val="24"/>
      <w:lang w:eastAsia="he-IL"/>
    </w:rPr>
  </w:style>
  <w:style w:type="character" w:customStyle="1" w:styleId="BodyTextIndent3Char">
    <w:name w:val="Body Text Indent 3 Char"/>
    <w:link w:val="BodyTextIndent3"/>
    <w:rsid w:val="008708CD"/>
    <w:rPr>
      <w:rFonts w:cs="Aharoni"/>
      <w:sz w:val="24"/>
      <w:szCs w:val="24"/>
      <w:lang w:eastAsia="he-IL"/>
    </w:rPr>
  </w:style>
  <w:style w:type="character" w:customStyle="1" w:styleId="DocumentMapChar">
    <w:name w:val="Document Map Char"/>
    <w:link w:val="DocumentMap"/>
    <w:semiHidden/>
    <w:rsid w:val="008708CD"/>
    <w:rPr>
      <w:rFonts w:ascii="Tahoma" w:hAnsi="Tahoma"/>
      <w:sz w:val="21"/>
      <w:szCs w:val="24"/>
      <w:shd w:val="clear" w:color="auto" w:fill="000080"/>
      <w:lang w:eastAsia="he-IL"/>
    </w:rPr>
  </w:style>
  <w:style w:type="character" w:customStyle="1" w:styleId="addmd">
    <w:name w:val="addmd"/>
    <w:rsid w:val="008708CD"/>
  </w:style>
  <w:style w:type="character" w:customStyle="1" w:styleId="searchmatch">
    <w:name w:val="searchmatch"/>
    <w:rsid w:val="008708CD"/>
  </w:style>
  <w:style w:type="paragraph" w:styleId="Revision">
    <w:name w:val="Revision"/>
    <w:hidden/>
    <w:uiPriority w:val="99"/>
    <w:semiHidden/>
    <w:rsid w:val="008708CD"/>
    <w:rPr>
      <w:rFonts w:ascii="Georgia" w:hAnsi="Georgia" w:cs="FrankRuehl"/>
      <w:snapToGrid w:val="0"/>
      <w:sz w:val="21"/>
      <w:szCs w:val="22"/>
      <w:lang w:bidi="he-IL"/>
    </w:rPr>
  </w:style>
  <w:style w:type="paragraph" w:customStyle="1" w:styleId="H-QWcr">
    <w:name w:val="H-QWcr"/>
    <w:basedOn w:val="H-Quote"/>
    <w:link w:val="H-QWcrChar"/>
    <w:qFormat/>
    <w:rsid w:val="008708CD"/>
    <w:pPr>
      <w:tabs>
        <w:tab w:val="left" w:pos="284"/>
        <w:tab w:val="left" w:pos="397"/>
        <w:tab w:val="left" w:pos="567"/>
      </w:tabs>
      <w:ind w:left="403"/>
    </w:pPr>
    <w:rPr>
      <w:rFonts w:ascii="WCr FrankRuehl" w:hAnsi="WCr FrankRuehl" w:cs="WCr FrankRuehl"/>
      <w:snapToGrid w:val="0"/>
      <w:lang w:val="x-none" w:eastAsia="x-none"/>
    </w:rPr>
  </w:style>
  <w:style w:type="character" w:customStyle="1" w:styleId="H-QWcrChar">
    <w:name w:val="H-QWcr Char"/>
    <w:link w:val="H-QWcr"/>
    <w:rsid w:val="008708CD"/>
    <w:rPr>
      <w:rFonts w:ascii="WCr FrankRuehl" w:hAnsi="WCr FrankRuehl" w:cs="WCr FrankRuehl"/>
      <w:noProof/>
      <w:snapToGrid w:val="0"/>
      <w:sz w:val="22"/>
      <w:szCs w:val="22"/>
      <w:lang w:val="x-none" w:eastAsia="x-none"/>
    </w:rPr>
  </w:style>
  <w:style w:type="paragraph" w:customStyle="1" w:styleId="H-Subsec">
    <w:name w:val="H-Subsec"/>
    <w:basedOn w:val="Normal"/>
    <w:qFormat/>
    <w:rsid w:val="008708CD"/>
    <w:pPr>
      <w:keepNext/>
      <w:spacing w:before="240" w:after="120" w:line="300" w:lineRule="exact"/>
      <w:outlineLvl w:val="1"/>
    </w:pPr>
    <w:rPr>
      <w:b/>
      <w:sz w:val="22"/>
      <w:szCs w:val="26"/>
      <w:lang w:val="x-none" w:eastAsia="x-none"/>
    </w:rPr>
  </w:style>
  <w:style w:type="paragraph" w:customStyle="1" w:styleId="CharChar15">
    <w:name w:val="Char Char1 תו תו"/>
    <w:basedOn w:val="Normal"/>
    <w:rsid w:val="00C57FA6"/>
    <w:pPr>
      <w:tabs>
        <w:tab w:val="left" w:pos="7226"/>
      </w:tabs>
      <w:spacing w:line="480" w:lineRule="auto"/>
      <w:ind w:firstLine="720"/>
    </w:pPr>
    <w:rPr>
      <w:rFonts w:cs="David"/>
      <w:sz w:val="24"/>
    </w:rPr>
  </w:style>
  <w:style w:type="character" w:customStyle="1" w:styleId="CharChar24">
    <w:name w:val="Char Char24"/>
    <w:rsid w:val="00C57FA6"/>
    <w:rPr>
      <w:rFonts w:ascii="Georgia" w:hAnsi="Georgia" w:cs="FrankRuehl"/>
      <w:snapToGrid w:val="0"/>
      <w:sz w:val="21"/>
      <w:szCs w:val="22"/>
      <w:lang w:val="en-US" w:eastAsia="en-US" w:bidi="he-IL"/>
    </w:rPr>
  </w:style>
  <w:style w:type="paragraph" w:styleId="TOCHeading">
    <w:name w:val="TOC Heading"/>
    <w:basedOn w:val="Heading1"/>
    <w:next w:val="Normal"/>
    <w:uiPriority w:val="39"/>
    <w:rsid w:val="00C57FA6"/>
    <w:pPr>
      <w:keepLines/>
      <w:bidi w:val="0"/>
      <w:spacing w:before="480" w:after="0" w:line="276" w:lineRule="auto"/>
      <w:jc w:val="left"/>
      <w:outlineLvl w:val="9"/>
    </w:pPr>
    <w:rPr>
      <w:rFonts w:ascii="Cambria" w:hAnsi="Cambria" w:cs="Times New Roman"/>
      <w:color w:val="365F91"/>
      <w:kern w:val="0"/>
      <w:lang w:bidi="ar-SA"/>
    </w:rPr>
  </w:style>
  <w:style w:type="paragraph" w:customStyle="1" w:styleId="af3">
    <w:name w:val="יי"/>
    <w:basedOn w:val="Normal"/>
    <w:rsid w:val="00C57FA6"/>
    <w:pPr>
      <w:tabs>
        <w:tab w:val="left" w:pos="284"/>
        <w:tab w:val="left" w:pos="397"/>
        <w:tab w:val="left" w:pos="567"/>
      </w:tabs>
      <w:spacing w:line="256" w:lineRule="exact"/>
    </w:pPr>
    <w:rPr>
      <w:snapToGrid w:val="0"/>
      <w:sz w:val="20"/>
      <w:szCs w:val="22"/>
    </w:rPr>
  </w:style>
  <w:style w:type="character" w:customStyle="1" w:styleId="citationitalic">
    <w:name w:val="citationitalic"/>
    <w:rsid w:val="006E0F67"/>
  </w:style>
  <w:style w:type="paragraph" w:customStyle="1" w:styleId="HA1">
    <w:name w:val="HA1"/>
    <w:basedOn w:val="Heading1"/>
    <w:link w:val="HA1Char"/>
    <w:qFormat/>
    <w:rsid w:val="00C6035D"/>
    <w:pPr>
      <w:numPr>
        <w:ilvl w:val="1"/>
        <w:numId w:val="3"/>
      </w:numPr>
      <w:spacing w:before="120" w:after="120"/>
    </w:pPr>
    <w:rPr>
      <w:rFonts w:ascii="Times New Roman"/>
      <w:sz w:val="20"/>
      <w:szCs w:val="24"/>
    </w:rPr>
  </w:style>
  <w:style w:type="paragraph" w:customStyle="1" w:styleId="HA2">
    <w:name w:val="HA2"/>
    <w:basedOn w:val="Heading2"/>
    <w:link w:val="HA2Char"/>
    <w:qFormat/>
    <w:rsid w:val="00E728FD"/>
    <w:pPr>
      <w:numPr>
        <w:ilvl w:val="0"/>
        <w:numId w:val="0"/>
      </w:numPr>
    </w:pPr>
  </w:style>
  <w:style w:type="character" w:customStyle="1" w:styleId="HA1Char">
    <w:name w:val="HA1 Char"/>
    <w:basedOn w:val="Heading1Char"/>
    <w:link w:val="HA1"/>
    <w:rsid w:val="00C6035D"/>
    <w:rPr>
      <w:rFonts w:ascii="Arial" w:cs="FrankRuehl"/>
      <w:b/>
      <w:bCs/>
      <w:kern w:val="28"/>
      <w:sz w:val="26"/>
      <w:szCs w:val="24"/>
      <w:lang w:bidi="he-IL"/>
    </w:rPr>
  </w:style>
  <w:style w:type="character" w:customStyle="1" w:styleId="HA2Char">
    <w:name w:val="HA2 Char"/>
    <w:basedOn w:val="Heading2Char1"/>
    <w:link w:val="HA2"/>
    <w:rsid w:val="00E728FD"/>
    <w:rPr>
      <w:rFonts w:cs="FrankRuehl"/>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5997">
      <w:bodyDiv w:val="1"/>
      <w:marLeft w:val="0"/>
      <w:marRight w:val="0"/>
      <w:marTop w:val="0"/>
      <w:marBottom w:val="0"/>
      <w:divBdr>
        <w:top w:val="none" w:sz="0" w:space="0" w:color="auto"/>
        <w:left w:val="none" w:sz="0" w:space="0" w:color="auto"/>
        <w:bottom w:val="none" w:sz="0" w:space="0" w:color="auto"/>
        <w:right w:val="none" w:sz="0" w:space="0" w:color="auto"/>
      </w:divBdr>
    </w:div>
    <w:div w:id="34280179">
      <w:bodyDiv w:val="1"/>
      <w:marLeft w:val="0"/>
      <w:marRight w:val="0"/>
      <w:marTop w:val="0"/>
      <w:marBottom w:val="0"/>
      <w:divBdr>
        <w:top w:val="none" w:sz="0" w:space="0" w:color="auto"/>
        <w:left w:val="none" w:sz="0" w:space="0" w:color="auto"/>
        <w:bottom w:val="none" w:sz="0" w:space="0" w:color="auto"/>
        <w:right w:val="none" w:sz="0" w:space="0" w:color="auto"/>
      </w:divBdr>
      <w:divsChild>
        <w:div w:id="1616324908">
          <w:marLeft w:val="0"/>
          <w:marRight w:val="0"/>
          <w:marTop w:val="0"/>
          <w:marBottom w:val="0"/>
          <w:divBdr>
            <w:top w:val="none" w:sz="0" w:space="0" w:color="auto"/>
            <w:left w:val="none" w:sz="0" w:space="0" w:color="auto"/>
            <w:bottom w:val="none" w:sz="0" w:space="0" w:color="auto"/>
            <w:right w:val="none" w:sz="0" w:space="0" w:color="auto"/>
          </w:divBdr>
        </w:div>
      </w:divsChild>
    </w:div>
    <w:div w:id="249776807">
      <w:bodyDiv w:val="1"/>
      <w:marLeft w:val="0"/>
      <w:marRight w:val="0"/>
      <w:marTop w:val="0"/>
      <w:marBottom w:val="0"/>
      <w:divBdr>
        <w:top w:val="none" w:sz="0" w:space="0" w:color="auto"/>
        <w:left w:val="none" w:sz="0" w:space="0" w:color="auto"/>
        <w:bottom w:val="none" w:sz="0" w:space="0" w:color="auto"/>
        <w:right w:val="none" w:sz="0" w:space="0" w:color="auto"/>
      </w:divBdr>
    </w:div>
    <w:div w:id="333382177">
      <w:bodyDiv w:val="1"/>
      <w:marLeft w:val="0"/>
      <w:marRight w:val="0"/>
      <w:marTop w:val="0"/>
      <w:marBottom w:val="0"/>
      <w:divBdr>
        <w:top w:val="none" w:sz="0" w:space="0" w:color="auto"/>
        <w:left w:val="none" w:sz="0" w:space="0" w:color="auto"/>
        <w:bottom w:val="none" w:sz="0" w:space="0" w:color="auto"/>
        <w:right w:val="none" w:sz="0" w:space="0" w:color="auto"/>
      </w:divBdr>
    </w:div>
    <w:div w:id="418064335">
      <w:bodyDiv w:val="1"/>
      <w:marLeft w:val="0"/>
      <w:marRight w:val="0"/>
      <w:marTop w:val="0"/>
      <w:marBottom w:val="0"/>
      <w:divBdr>
        <w:top w:val="none" w:sz="0" w:space="0" w:color="auto"/>
        <w:left w:val="none" w:sz="0" w:space="0" w:color="auto"/>
        <w:bottom w:val="none" w:sz="0" w:space="0" w:color="auto"/>
        <w:right w:val="none" w:sz="0" w:space="0" w:color="auto"/>
      </w:divBdr>
    </w:div>
    <w:div w:id="583497158">
      <w:bodyDiv w:val="1"/>
      <w:marLeft w:val="0"/>
      <w:marRight w:val="0"/>
      <w:marTop w:val="0"/>
      <w:marBottom w:val="0"/>
      <w:divBdr>
        <w:top w:val="none" w:sz="0" w:space="0" w:color="auto"/>
        <w:left w:val="none" w:sz="0" w:space="0" w:color="auto"/>
        <w:bottom w:val="none" w:sz="0" w:space="0" w:color="auto"/>
        <w:right w:val="none" w:sz="0" w:space="0" w:color="auto"/>
      </w:divBdr>
    </w:div>
    <w:div w:id="614749069">
      <w:bodyDiv w:val="1"/>
      <w:marLeft w:val="0"/>
      <w:marRight w:val="0"/>
      <w:marTop w:val="0"/>
      <w:marBottom w:val="0"/>
      <w:divBdr>
        <w:top w:val="none" w:sz="0" w:space="0" w:color="auto"/>
        <w:left w:val="none" w:sz="0" w:space="0" w:color="auto"/>
        <w:bottom w:val="none" w:sz="0" w:space="0" w:color="auto"/>
        <w:right w:val="none" w:sz="0" w:space="0" w:color="auto"/>
      </w:divBdr>
      <w:divsChild>
        <w:div w:id="1388184771">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36337071">
              <w:marLeft w:val="0"/>
              <w:marRight w:val="0"/>
              <w:marTop w:val="0"/>
              <w:marBottom w:val="0"/>
              <w:divBdr>
                <w:top w:val="none" w:sz="0" w:space="0" w:color="auto"/>
                <w:left w:val="none" w:sz="0" w:space="0" w:color="auto"/>
                <w:bottom w:val="none" w:sz="0" w:space="0" w:color="auto"/>
                <w:right w:val="none" w:sz="0" w:space="0" w:color="auto"/>
              </w:divBdr>
            </w:div>
            <w:div w:id="141239625">
              <w:marLeft w:val="0"/>
              <w:marRight w:val="0"/>
              <w:marTop w:val="0"/>
              <w:marBottom w:val="0"/>
              <w:divBdr>
                <w:top w:val="none" w:sz="0" w:space="0" w:color="auto"/>
                <w:left w:val="none" w:sz="0" w:space="0" w:color="auto"/>
                <w:bottom w:val="none" w:sz="0" w:space="0" w:color="auto"/>
                <w:right w:val="none" w:sz="0" w:space="0" w:color="auto"/>
              </w:divBdr>
            </w:div>
            <w:div w:id="683937478">
              <w:marLeft w:val="0"/>
              <w:marRight w:val="0"/>
              <w:marTop w:val="0"/>
              <w:marBottom w:val="0"/>
              <w:divBdr>
                <w:top w:val="none" w:sz="0" w:space="0" w:color="auto"/>
                <w:left w:val="none" w:sz="0" w:space="0" w:color="auto"/>
                <w:bottom w:val="none" w:sz="0" w:space="0" w:color="auto"/>
                <w:right w:val="none" w:sz="0" w:space="0" w:color="auto"/>
              </w:divBdr>
            </w:div>
            <w:div w:id="800391296">
              <w:marLeft w:val="0"/>
              <w:marRight w:val="0"/>
              <w:marTop w:val="0"/>
              <w:marBottom w:val="0"/>
              <w:divBdr>
                <w:top w:val="none" w:sz="0" w:space="0" w:color="auto"/>
                <w:left w:val="none" w:sz="0" w:space="0" w:color="auto"/>
                <w:bottom w:val="none" w:sz="0" w:space="0" w:color="auto"/>
                <w:right w:val="none" w:sz="0" w:space="0" w:color="auto"/>
              </w:divBdr>
            </w:div>
            <w:div w:id="971667952">
              <w:marLeft w:val="0"/>
              <w:marRight w:val="0"/>
              <w:marTop w:val="0"/>
              <w:marBottom w:val="0"/>
              <w:divBdr>
                <w:top w:val="none" w:sz="0" w:space="0" w:color="auto"/>
                <w:left w:val="none" w:sz="0" w:space="0" w:color="auto"/>
                <w:bottom w:val="none" w:sz="0" w:space="0" w:color="auto"/>
                <w:right w:val="none" w:sz="0" w:space="0" w:color="auto"/>
              </w:divBdr>
            </w:div>
            <w:div w:id="1001543938">
              <w:marLeft w:val="0"/>
              <w:marRight w:val="0"/>
              <w:marTop w:val="0"/>
              <w:marBottom w:val="0"/>
              <w:divBdr>
                <w:top w:val="none" w:sz="0" w:space="0" w:color="auto"/>
                <w:left w:val="none" w:sz="0" w:space="0" w:color="auto"/>
                <w:bottom w:val="none" w:sz="0" w:space="0" w:color="auto"/>
                <w:right w:val="none" w:sz="0" w:space="0" w:color="auto"/>
              </w:divBdr>
            </w:div>
            <w:div w:id="16874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4388">
      <w:bodyDiv w:val="1"/>
      <w:marLeft w:val="0"/>
      <w:marRight w:val="0"/>
      <w:marTop w:val="0"/>
      <w:marBottom w:val="0"/>
      <w:divBdr>
        <w:top w:val="none" w:sz="0" w:space="0" w:color="auto"/>
        <w:left w:val="none" w:sz="0" w:space="0" w:color="auto"/>
        <w:bottom w:val="none" w:sz="0" w:space="0" w:color="auto"/>
        <w:right w:val="none" w:sz="0" w:space="0" w:color="auto"/>
      </w:divBdr>
    </w:div>
    <w:div w:id="662045904">
      <w:bodyDiv w:val="1"/>
      <w:marLeft w:val="0"/>
      <w:marRight w:val="0"/>
      <w:marTop w:val="0"/>
      <w:marBottom w:val="0"/>
      <w:divBdr>
        <w:top w:val="none" w:sz="0" w:space="0" w:color="auto"/>
        <w:left w:val="none" w:sz="0" w:space="0" w:color="auto"/>
        <w:bottom w:val="none" w:sz="0" w:space="0" w:color="auto"/>
        <w:right w:val="none" w:sz="0" w:space="0" w:color="auto"/>
      </w:divBdr>
    </w:div>
    <w:div w:id="715394115">
      <w:bodyDiv w:val="1"/>
      <w:marLeft w:val="0"/>
      <w:marRight w:val="0"/>
      <w:marTop w:val="0"/>
      <w:marBottom w:val="0"/>
      <w:divBdr>
        <w:top w:val="none" w:sz="0" w:space="0" w:color="auto"/>
        <w:left w:val="none" w:sz="0" w:space="0" w:color="auto"/>
        <w:bottom w:val="none" w:sz="0" w:space="0" w:color="auto"/>
        <w:right w:val="none" w:sz="0" w:space="0" w:color="auto"/>
      </w:divBdr>
      <w:divsChild>
        <w:div w:id="795677368">
          <w:marLeft w:val="0"/>
          <w:marRight w:val="0"/>
          <w:marTop w:val="120"/>
          <w:marBottom w:val="120"/>
          <w:divBdr>
            <w:top w:val="none" w:sz="0" w:space="0" w:color="auto"/>
            <w:left w:val="none" w:sz="0" w:space="0" w:color="auto"/>
            <w:bottom w:val="none" w:sz="0" w:space="0" w:color="auto"/>
            <w:right w:val="none" w:sz="0" w:space="0" w:color="auto"/>
          </w:divBdr>
        </w:div>
        <w:div w:id="1864319942">
          <w:marLeft w:val="0"/>
          <w:marRight w:val="0"/>
          <w:marTop w:val="0"/>
          <w:marBottom w:val="0"/>
          <w:divBdr>
            <w:top w:val="none" w:sz="0" w:space="0" w:color="auto"/>
            <w:left w:val="none" w:sz="0" w:space="0" w:color="auto"/>
            <w:bottom w:val="none" w:sz="0" w:space="0" w:color="auto"/>
            <w:right w:val="none" w:sz="0" w:space="0" w:color="auto"/>
          </w:divBdr>
        </w:div>
      </w:divsChild>
    </w:div>
    <w:div w:id="913973348">
      <w:bodyDiv w:val="1"/>
      <w:marLeft w:val="0"/>
      <w:marRight w:val="0"/>
      <w:marTop w:val="0"/>
      <w:marBottom w:val="0"/>
      <w:divBdr>
        <w:top w:val="none" w:sz="0" w:space="0" w:color="auto"/>
        <w:left w:val="none" w:sz="0" w:space="0" w:color="auto"/>
        <w:bottom w:val="none" w:sz="0" w:space="0" w:color="auto"/>
        <w:right w:val="none" w:sz="0" w:space="0" w:color="auto"/>
      </w:divBdr>
      <w:divsChild>
        <w:div w:id="1726641105">
          <w:marLeft w:val="0"/>
          <w:marRight w:val="0"/>
          <w:marTop w:val="0"/>
          <w:marBottom w:val="0"/>
          <w:divBdr>
            <w:top w:val="none" w:sz="0" w:space="0" w:color="auto"/>
            <w:left w:val="none" w:sz="0" w:space="0" w:color="auto"/>
            <w:bottom w:val="none" w:sz="0" w:space="0" w:color="auto"/>
            <w:right w:val="none" w:sz="0" w:space="0" w:color="auto"/>
          </w:divBdr>
        </w:div>
      </w:divsChild>
    </w:div>
    <w:div w:id="920288514">
      <w:bodyDiv w:val="1"/>
      <w:marLeft w:val="0"/>
      <w:marRight w:val="0"/>
      <w:marTop w:val="0"/>
      <w:marBottom w:val="0"/>
      <w:divBdr>
        <w:top w:val="none" w:sz="0" w:space="0" w:color="auto"/>
        <w:left w:val="none" w:sz="0" w:space="0" w:color="auto"/>
        <w:bottom w:val="none" w:sz="0" w:space="0" w:color="auto"/>
        <w:right w:val="none" w:sz="0" w:space="0" w:color="auto"/>
      </w:divBdr>
    </w:div>
    <w:div w:id="946548830">
      <w:bodyDiv w:val="1"/>
      <w:marLeft w:val="0"/>
      <w:marRight w:val="0"/>
      <w:marTop w:val="0"/>
      <w:marBottom w:val="0"/>
      <w:divBdr>
        <w:top w:val="none" w:sz="0" w:space="0" w:color="auto"/>
        <w:left w:val="none" w:sz="0" w:space="0" w:color="auto"/>
        <w:bottom w:val="none" w:sz="0" w:space="0" w:color="auto"/>
        <w:right w:val="none" w:sz="0" w:space="0" w:color="auto"/>
      </w:divBdr>
      <w:divsChild>
        <w:div w:id="1002969432">
          <w:marLeft w:val="0"/>
          <w:marRight w:val="0"/>
          <w:marTop w:val="0"/>
          <w:marBottom w:val="0"/>
          <w:divBdr>
            <w:top w:val="none" w:sz="0" w:space="0" w:color="auto"/>
            <w:left w:val="none" w:sz="0" w:space="0" w:color="auto"/>
            <w:bottom w:val="none" w:sz="0" w:space="0" w:color="auto"/>
            <w:right w:val="none" w:sz="0" w:space="0" w:color="auto"/>
          </w:divBdr>
        </w:div>
        <w:div w:id="1393232813">
          <w:marLeft w:val="0"/>
          <w:marRight w:val="0"/>
          <w:marTop w:val="0"/>
          <w:marBottom w:val="0"/>
          <w:divBdr>
            <w:top w:val="none" w:sz="0" w:space="0" w:color="auto"/>
            <w:left w:val="none" w:sz="0" w:space="0" w:color="auto"/>
            <w:bottom w:val="none" w:sz="0" w:space="0" w:color="auto"/>
            <w:right w:val="none" w:sz="0" w:space="0" w:color="auto"/>
          </w:divBdr>
        </w:div>
        <w:div w:id="1397431406">
          <w:marLeft w:val="0"/>
          <w:marRight w:val="0"/>
          <w:marTop w:val="0"/>
          <w:marBottom w:val="0"/>
          <w:divBdr>
            <w:top w:val="none" w:sz="0" w:space="0" w:color="auto"/>
            <w:left w:val="none" w:sz="0" w:space="0" w:color="auto"/>
            <w:bottom w:val="none" w:sz="0" w:space="0" w:color="auto"/>
            <w:right w:val="none" w:sz="0" w:space="0" w:color="auto"/>
          </w:divBdr>
        </w:div>
        <w:div w:id="2112779524">
          <w:marLeft w:val="0"/>
          <w:marRight w:val="0"/>
          <w:marTop w:val="0"/>
          <w:marBottom w:val="0"/>
          <w:divBdr>
            <w:top w:val="none" w:sz="0" w:space="0" w:color="auto"/>
            <w:left w:val="none" w:sz="0" w:space="0" w:color="auto"/>
            <w:bottom w:val="none" w:sz="0" w:space="0" w:color="auto"/>
            <w:right w:val="none" w:sz="0" w:space="0" w:color="auto"/>
          </w:divBdr>
        </w:div>
      </w:divsChild>
    </w:div>
    <w:div w:id="989939062">
      <w:bodyDiv w:val="1"/>
      <w:marLeft w:val="0"/>
      <w:marRight w:val="0"/>
      <w:marTop w:val="0"/>
      <w:marBottom w:val="0"/>
      <w:divBdr>
        <w:top w:val="none" w:sz="0" w:space="0" w:color="auto"/>
        <w:left w:val="none" w:sz="0" w:space="0" w:color="auto"/>
        <w:bottom w:val="none" w:sz="0" w:space="0" w:color="auto"/>
        <w:right w:val="none" w:sz="0" w:space="0" w:color="auto"/>
      </w:divBdr>
    </w:div>
    <w:div w:id="1132097038">
      <w:bodyDiv w:val="1"/>
      <w:marLeft w:val="0"/>
      <w:marRight w:val="0"/>
      <w:marTop w:val="0"/>
      <w:marBottom w:val="0"/>
      <w:divBdr>
        <w:top w:val="none" w:sz="0" w:space="0" w:color="auto"/>
        <w:left w:val="none" w:sz="0" w:space="0" w:color="auto"/>
        <w:bottom w:val="none" w:sz="0" w:space="0" w:color="auto"/>
        <w:right w:val="none" w:sz="0" w:space="0" w:color="auto"/>
      </w:divBdr>
    </w:div>
    <w:div w:id="1151219375">
      <w:bodyDiv w:val="1"/>
      <w:marLeft w:val="0"/>
      <w:marRight w:val="0"/>
      <w:marTop w:val="0"/>
      <w:marBottom w:val="0"/>
      <w:divBdr>
        <w:top w:val="none" w:sz="0" w:space="0" w:color="auto"/>
        <w:left w:val="none" w:sz="0" w:space="0" w:color="auto"/>
        <w:bottom w:val="none" w:sz="0" w:space="0" w:color="auto"/>
        <w:right w:val="none" w:sz="0" w:space="0" w:color="auto"/>
      </w:divBdr>
      <w:divsChild>
        <w:div w:id="773132778">
          <w:marLeft w:val="0"/>
          <w:marRight w:val="0"/>
          <w:marTop w:val="0"/>
          <w:marBottom w:val="0"/>
          <w:divBdr>
            <w:top w:val="none" w:sz="0" w:space="0" w:color="auto"/>
            <w:left w:val="none" w:sz="0" w:space="0" w:color="auto"/>
            <w:bottom w:val="none" w:sz="0" w:space="0" w:color="auto"/>
            <w:right w:val="none" w:sz="0" w:space="0" w:color="auto"/>
          </w:divBdr>
          <w:divsChild>
            <w:div w:id="578559132">
              <w:marLeft w:val="360"/>
              <w:marRight w:val="360"/>
              <w:marTop w:val="120"/>
              <w:marBottom w:val="600"/>
              <w:divBdr>
                <w:top w:val="none" w:sz="0" w:space="0" w:color="auto"/>
                <w:left w:val="none" w:sz="0" w:space="0" w:color="auto"/>
                <w:bottom w:val="none" w:sz="0" w:space="0" w:color="auto"/>
                <w:right w:val="none" w:sz="0" w:space="0" w:color="auto"/>
              </w:divBdr>
              <w:divsChild>
                <w:div w:id="1241328704">
                  <w:marLeft w:val="0"/>
                  <w:marRight w:val="0"/>
                  <w:marTop w:val="600"/>
                  <w:marBottom w:val="480"/>
                  <w:divBdr>
                    <w:top w:val="single" w:sz="4" w:space="0" w:color="CCCCCC"/>
                    <w:left w:val="single" w:sz="4" w:space="0" w:color="CCCCCC"/>
                    <w:bottom w:val="single" w:sz="4" w:space="0" w:color="CCCCCC"/>
                    <w:right w:val="single" w:sz="4" w:space="0" w:color="CCCCCC"/>
                  </w:divBdr>
                </w:div>
              </w:divsChild>
            </w:div>
          </w:divsChild>
        </w:div>
      </w:divsChild>
    </w:div>
    <w:div w:id="1249457741">
      <w:bodyDiv w:val="1"/>
      <w:marLeft w:val="0"/>
      <w:marRight w:val="0"/>
      <w:marTop w:val="0"/>
      <w:marBottom w:val="0"/>
      <w:divBdr>
        <w:top w:val="none" w:sz="0" w:space="0" w:color="auto"/>
        <w:left w:val="none" w:sz="0" w:space="0" w:color="auto"/>
        <w:bottom w:val="none" w:sz="0" w:space="0" w:color="auto"/>
        <w:right w:val="none" w:sz="0" w:space="0" w:color="auto"/>
      </w:divBdr>
      <w:divsChild>
        <w:div w:id="453209328">
          <w:marLeft w:val="0"/>
          <w:marRight w:val="0"/>
          <w:marTop w:val="0"/>
          <w:marBottom w:val="0"/>
          <w:divBdr>
            <w:top w:val="none" w:sz="0" w:space="0" w:color="auto"/>
            <w:left w:val="none" w:sz="0" w:space="0" w:color="auto"/>
            <w:bottom w:val="none" w:sz="0" w:space="0" w:color="auto"/>
            <w:right w:val="none" w:sz="0" w:space="0" w:color="auto"/>
          </w:divBdr>
        </w:div>
        <w:div w:id="807362075">
          <w:marLeft w:val="0"/>
          <w:marRight w:val="0"/>
          <w:marTop w:val="0"/>
          <w:marBottom w:val="0"/>
          <w:divBdr>
            <w:top w:val="none" w:sz="0" w:space="0" w:color="auto"/>
            <w:left w:val="none" w:sz="0" w:space="0" w:color="auto"/>
            <w:bottom w:val="none" w:sz="0" w:space="0" w:color="auto"/>
            <w:right w:val="none" w:sz="0" w:space="0" w:color="auto"/>
          </w:divBdr>
        </w:div>
        <w:div w:id="1450317533">
          <w:marLeft w:val="0"/>
          <w:marRight w:val="0"/>
          <w:marTop w:val="0"/>
          <w:marBottom w:val="0"/>
          <w:divBdr>
            <w:top w:val="none" w:sz="0" w:space="0" w:color="auto"/>
            <w:left w:val="none" w:sz="0" w:space="0" w:color="auto"/>
            <w:bottom w:val="none" w:sz="0" w:space="0" w:color="auto"/>
            <w:right w:val="none" w:sz="0" w:space="0" w:color="auto"/>
          </w:divBdr>
        </w:div>
        <w:div w:id="1669745943">
          <w:marLeft w:val="0"/>
          <w:marRight w:val="0"/>
          <w:marTop w:val="0"/>
          <w:marBottom w:val="0"/>
          <w:divBdr>
            <w:top w:val="none" w:sz="0" w:space="0" w:color="auto"/>
            <w:left w:val="none" w:sz="0" w:space="0" w:color="auto"/>
            <w:bottom w:val="none" w:sz="0" w:space="0" w:color="auto"/>
            <w:right w:val="none" w:sz="0" w:space="0" w:color="auto"/>
          </w:divBdr>
        </w:div>
      </w:divsChild>
    </w:div>
    <w:div w:id="1258950876">
      <w:bodyDiv w:val="1"/>
      <w:marLeft w:val="0"/>
      <w:marRight w:val="0"/>
      <w:marTop w:val="0"/>
      <w:marBottom w:val="0"/>
      <w:divBdr>
        <w:top w:val="none" w:sz="0" w:space="0" w:color="auto"/>
        <w:left w:val="none" w:sz="0" w:space="0" w:color="auto"/>
        <w:bottom w:val="none" w:sz="0" w:space="0" w:color="auto"/>
        <w:right w:val="none" w:sz="0" w:space="0" w:color="auto"/>
      </w:divBdr>
      <w:divsChild>
        <w:div w:id="1181552533">
          <w:marLeft w:val="0"/>
          <w:marRight w:val="0"/>
          <w:marTop w:val="0"/>
          <w:marBottom w:val="0"/>
          <w:divBdr>
            <w:top w:val="none" w:sz="0" w:space="0" w:color="auto"/>
            <w:left w:val="none" w:sz="0" w:space="0" w:color="auto"/>
            <w:bottom w:val="none" w:sz="0" w:space="0" w:color="auto"/>
            <w:right w:val="none" w:sz="0" w:space="0" w:color="auto"/>
          </w:divBdr>
        </w:div>
        <w:div w:id="1576091731">
          <w:marLeft w:val="0"/>
          <w:marRight w:val="0"/>
          <w:marTop w:val="0"/>
          <w:marBottom w:val="0"/>
          <w:divBdr>
            <w:top w:val="none" w:sz="0" w:space="0" w:color="auto"/>
            <w:left w:val="none" w:sz="0" w:space="0" w:color="auto"/>
            <w:bottom w:val="none" w:sz="0" w:space="0" w:color="auto"/>
            <w:right w:val="none" w:sz="0" w:space="0" w:color="auto"/>
          </w:divBdr>
        </w:div>
      </w:divsChild>
    </w:div>
    <w:div w:id="1290549163">
      <w:bodyDiv w:val="1"/>
      <w:marLeft w:val="0"/>
      <w:marRight w:val="0"/>
      <w:marTop w:val="0"/>
      <w:marBottom w:val="0"/>
      <w:divBdr>
        <w:top w:val="none" w:sz="0" w:space="0" w:color="auto"/>
        <w:left w:val="none" w:sz="0" w:space="0" w:color="auto"/>
        <w:bottom w:val="none" w:sz="0" w:space="0" w:color="auto"/>
        <w:right w:val="none" w:sz="0" w:space="0" w:color="auto"/>
      </w:divBdr>
    </w:div>
    <w:div w:id="1347093529">
      <w:bodyDiv w:val="1"/>
      <w:marLeft w:val="0"/>
      <w:marRight w:val="0"/>
      <w:marTop w:val="0"/>
      <w:marBottom w:val="0"/>
      <w:divBdr>
        <w:top w:val="none" w:sz="0" w:space="0" w:color="auto"/>
        <w:left w:val="none" w:sz="0" w:space="0" w:color="auto"/>
        <w:bottom w:val="none" w:sz="0" w:space="0" w:color="auto"/>
        <w:right w:val="none" w:sz="0" w:space="0" w:color="auto"/>
      </w:divBdr>
    </w:div>
    <w:div w:id="1434664267">
      <w:bodyDiv w:val="1"/>
      <w:marLeft w:val="0"/>
      <w:marRight w:val="0"/>
      <w:marTop w:val="0"/>
      <w:marBottom w:val="0"/>
      <w:divBdr>
        <w:top w:val="none" w:sz="0" w:space="0" w:color="auto"/>
        <w:left w:val="none" w:sz="0" w:space="0" w:color="auto"/>
        <w:bottom w:val="none" w:sz="0" w:space="0" w:color="auto"/>
        <w:right w:val="none" w:sz="0" w:space="0" w:color="auto"/>
      </w:divBdr>
    </w:div>
    <w:div w:id="1455558024">
      <w:bodyDiv w:val="1"/>
      <w:marLeft w:val="0"/>
      <w:marRight w:val="0"/>
      <w:marTop w:val="0"/>
      <w:marBottom w:val="0"/>
      <w:divBdr>
        <w:top w:val="none" w:sz="0" w:space="0" w:color="auto"/>
        <w:left w:val="none" w:sz="0" w:space="0" w:color="auto"/>
        <w:bottom w:val="none" w:sz="0" w:space="0" w:color="auto"/>
        <w:right w:val="none" w:sz="0" w:space="0" w:color="auto"/>
      </w:divBdr>
      <w:divsChild>
        <w:div w:id="1339040926">
          <w:marLeft w:val="0"/>
          <w:marRight w:val="0"/>
          <w:marTop w:val="0"/>
          <w:marBottom w:val="0"/>
          <w:divBdr>
            <w:top w:val="none" w:sz="0" w:space="0" w:color="auto"/>
            <w:left w:val="none" w:sz="0" w:space="0" w:color="auto"/>
            <w:bottom w:val="none" w:sz="0" w:space="0" w:color="auto"/>
            <w:right w:val="none" w:sz="0" w:space="0" w:color="auto"/>
          </w:divBdr>
          <w:divsChild>
            <w:div w:id="1586264144">
              <w:marLeft w:val="360"/>
              <w:marRight w:val="360"/>
              <w:marTop w:val="120"/>
              <w:marBottom w:val="600"/>
              <w:divBdr>
                <w:top w:val="none" w:sz="0" w:space="0" w:color="auto"/>
                <w:left w:val="none" w:sz="0" w:space="0" w:color="auto"/>
                <w:bottom w:val="none" w:sz="0" w:space="0" w:color="auto"/>
                <w:right w:val="none" w:sz="0" w:space="0" w:color="auto"/>
              </w:divBdr>
              <w:divsChild>
                <w:div w:id="1738897365">
                  <w:marLeft w:val="0"/>
                  <w:marRight w:val="0"/>
                  <w:marTop w:val="600"/>
                  <w:marBottom w:val="480"/>
                  <w:divBdr>
                    <w:top w:val="single" w:sz="4" w:space="0" w:color="CCCCCC"/>
                    <w:left w:val="single" w:sz="4" w:space="0" w:color="CCCCCC"/>
                    <w:bottom w:val="single" w:sz="4" w:space="0" w:color="CCCCCC"/>
                    <w:right w:val="single" w:sz="4" w:space="0" w:color="CCCCCC"/>
                  </w:divBdr>
                </w:div>
              </w:divsChild>
            </w:div>
          </w:divsChild>
        </w:div>
      </w:divsChild>
    </w:div>
    <w:div w:id="1468009293">
      <w:bodyDiv w:val="1"/>
      <w:marLeft w:val="0"/>
      <w:marRight w:val="0"/>
      <w:marTop w:val="0"/>
      <w:marBottom w:val="0"/>
      <w:divBdr>
        <w:top w:val="none" w:sz="0" w:space="0" w:color="auto"/>
        <w:left w:val="none" w:sz="0" w:space="0" w:color="auto"/>
        <w:bottom w:val="none" w:sz="0" w:space="0" w:color="auto"/>
        <w:right w:val="none" w:sz="0" w:space="0" w:color="auto"/>
      </w:divBdr>
    </w:div>
    <w:div w:id="1656376451">
      <w:bodyDiv w:val="1"/>
      <w:marLeft w:val="0"/>
      <w:marRight w:val="0"/>
      <w:marTop w:val="0"/>
      <w:marBottom w:val="0"/>
      <w:divBdr>
        <w:top w:val="none" w:sz="0" w:space="0" w:color="auto"/>
        <w:left w:val="none" w:sz="0" w:space="0" w:color="auto"/>
        <w:bottom w:val="none" w:sz="0" w:space="0" w:color="auto"/>
        <w:right w:val="none" w:sz="0" w:space="0" w:color="auto"/>
      </w:divBdr>
    </w:div>
    <w:div w:id="1688288379">
      <w:bodyDiv w:val="1"/>
      <w:marLeft w:val="0"/>
      <w:marRight w:val="0"/>
      <w:marTop w:val="0"/>
      <w:marBottom w:val="0"/>
      <w:divBdr>
        <w:top w:val="none" w:sz="0" w:space="0" w:color="auto"/>
        <w:left w:val="none" w:sz="0" w:space="0" w:color="auto"/>
        <w:bottom w:val="none" w:sz="0" w:space="0" w:color="auto"/>
        <w:right w:val="none" w:sz="0" w:space="0" w:color="auto"/>
      </w:divBdr>
    </w:div>
    <w:div w:id="1810053091">
      <w:bodyDiv w:val="1"/>
      <w:marLeft w:val="0"/>
      <w:marRight w:val="0"/>
      <w:marTop w:val="0"/>
      <w:marBottom w:val="0"/>
      <w:divBdr>
        <w:top w:val="none" w:sz="0" w:space="0" w:color="auto"/>
        <w:left w:val="none" w:sz="0" w:space="0" w:color="auto"/>
        <w:bottom w:val="none" w:sz="0" w:space="0" w:color="auto"/>
        <w:right w:val="none" w:sz="0" w:space="0" w:color="auto"/>
      </w:divBdr>
    </w:div>
    <w:div w:id="1870603865">
      <w:bodyDiv w:val="1"/>
      <w:marLeft w:val="0"/>
      <w:marRight w:val="0"/>
      <w:marTop w:val="0"/>
      <w:marBottom w:val="0"/>
      <w:divBdr>
        <w:top w:val="none" w:sz="0" w:space="0" w:color="auto"/>
        <w:left w:val="none" w:sz="0" w:space="0" w:color="auto"/>
        <w:bottom w:val="none" w:sz="0" w:space="0" w:color="auto"/>
        <w:right w:val="none" w:sz="0" w:space="0" w:color="auto"/>
      </w:divBdr>
    </w:div>
    <w:div w:id="1895577562">
      <w:bodyDiv w:val="1"/>
      <w:marLeft w:val="0"/>
      <w:marRight w:val="0"/>
      <w:marTop w:val="0"/>
      <w:marBottom w:val="0"/>
      <w:divBdr>
        <w:top w:val="none" w:sz="0" w:space="0" w:color="auto"/>
        <w:left w:val="none" w:sz="0" w:space="0" w:color="auto"/>
        <w:bottom w:val="none" w:sz="0" w:space="0" w:color="auto"/>
        <w:right w:val="none" w:sz="0" w:space="0" w:color="auto"/>
      </w:divBdr>
    </w:div>
    <w:div w:id="2036537995">
      <w:bodyDiv w:val="1"/>
      <w:marLeft w:val="0"/>
      <w:marRight w:val="0"/>
      <w:marTop w:val="0"/>
      <w:marBottom w:val="0"/>
      <w:divBdr>
        <w:top w:val="none" w:sz="0" w:space="0" w:color="auto"/>
        <w:left w:val="none" w:sz="0" w:space="0" w:color="auto"/>
        <w:bottom w:val="none" w:sz="0" w:space="0" w:color="auto"/>
        <w:right w:val="none" w:sz="0" w:space="0" w:color="auto"/>
      </w:divBdr>
    </w:div>
    <w:div w:id="21170212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6927-2EAD-400C-93F7-64928781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17</Pages>
  <Words>7673</Words>
  <Characters>35607</Characters>
  <Application>Microsoft Office Word</Application>
  <DocSecurity>0</DocSecurity>
  <Lines>501</Lines>
  <Paragraphs>155</Paragraphs>
  <ScaleCrop>false</ScaleCrop>
  <HeadingPairs>
    <vt:vector size="2" baseType="variant">
      <vt:variant>
        <vt:lpstr>Title</vt:lpstr>
      </vt:variant>
      <vt:variant>
        <vt:i4>1</vt:i4>
      </vt:variant>
    </vt:vector>
  </HeadingPairs>
  <TitlesOfParts>
    <vt:vector size="1" baseType="lpstr">
      <vt:lpstr>מטטרון בקערות ההשבעה היהודיות</vt:lpstr>
    </vt:vector>
  </TitlesOfParts>
  <Company>Toshiba</Company>
  <LinksUpToDate>false</LinksUpToDate>
  <CharactersWithSpaces>43125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מטטרון בקערות ההשבעה היהודיות</dc:title>
  <dc:subject/>
  <dc:creator>Kabbalah</dc:creator>
  <cp:keywords/>
  <dc:description/>
  <cp:lastModifiedBy>michael Schneider</cp:lastModifiedBy>
  <cp:revision>7</cp:revision>
  <cp:lastPrinted>2019-11-11T07:53:00Z</cp:lastPrinted>
  <dcterms:created xsi:type="dcterms:W3CDTF">2019-11-09T23:55:00Z</dcterms:created>
  <dcterms:modified xsi:type="dcterms:W3CDTF">2019-11-11T19:29:00Z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