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696D" w:rsidRDefault="00B02445">
      <w:pPr>
        <w:pStyle w:val="Heading10"/>
        <w:keepNext/>
        <w:keepLines/>
        <w:shd w:val="clear" w:color="auto" w:fill="auto"/>
        <w:spacing w:after="493"/>
        <w:ind w:right="40"/>
      </w:pPr>
      <w:bookmarkStart w:id="0" w:name="bookmark0"/>
      <w:r>
        <w:t>Grant Letter #004-17</w:t>
      </w:r>
      <w:bookmarkEnd w:id="0"/>
    </w:p>
    <w:p w:rsidR="001D696D" w:rsidRDefault="00B02445">
      <w:pPr>
        <w:pStyle w:val="Bodytext20"/>
        <w:shd w:val="clear" w:color="auto" w:fill="auto"/>
        <w:spacing w:before="0"/>
        <w:ind w:left="420" w:hanging="420"/>
      </w:pPr>
      <w:r>
        <w:t>Monday, December 11</w:t>
      </w:r>
      <w:r>
        <w:rPr>
          <w:vertAlign w:val="superscript"/>
        </w:rPr>
        <w:t>th</w:t>
      </w:r>
      <w:r>
        <w:t>, 2017</w:t>
      </w:r>
    </w:p>
    <w:p w:rsidR="001D696D" w:rsidRDefault="00B02445">
      <w:pPr>
        <w:pStyle w:val="Bodytext20"/>
        <w:shd w:val="clear" w:color="auto" w:fill="auto"/>
        <w:spacing w:before="0" w:after="181"/>
        <w:ind w:left="420" w:hanging="420"/>
      </w:pPr>
      <w:r>
        <w:t>To:</w:t>
      </w:r>
    </w:p>
    <w:p w:rsidR="001D696D" w:rsidRDefault="00B02445">
      <w:pPr>
        <w:pStyle w:val="Bodytext20"/>
        <w:shd w:val="clear" w:color="auto" w:fill="auto"/>
        <w:spacing w:before="0" w:after="299" w:line="292" w:lineRule="exact"/>
        <w:ind w:right="460" w:firstLine="0"/>
      </w:pPr>
      <w:r>
        <w:t>Tzohar HaMelacha 9 Lod 7152015 Israel</w:t>
      </w:r>
    </w:p>
    <w:p w:rsidR="001D696D" w:rsidRDefault="00B02445">
      <w:pPr>
        <w:pStyle w:val="Bodytext20"/>
        <w:shd w:val="clear" w:color="auto" w:fill="auto"/>
        <w:spacing w:before="0" w:after="0"/>
        <w:ind w:left="420" w:hanging="420"/>
      </w:pPr>
      <w:r>
        <w:t>To: Adam Segal</w:t>
      </w:r>
    </w:p>
    <w:p w:rsidR="001D696D" w:rsidRDefault="00B02445">
      <w:pPr>
        <w:pStyle w:val="Bodytext20"/>
        <w:shd w:val="clear" w:color="auto" w:fill="auto"/>
        <w:spacing w:before="0" w:after="455" w:line="587" w:lineRule="exact"/>
        <w:ind w:right="460" w:firstLine="0"/>
      </w:pPr>
      <w:r>
        <w:t>International Resource Development Manager Cc: Rabbi David Stav</w:t>
      </w:r>
    </w:p>
    <w:p w:rsidR="001D696D" w:rsidRDefault="00B02445">
      <w:pPr>
        <w:pStyle w:val="Bodytext20"/>
        <w:shd w:val="clear" w:color="auto" w:fill="auto"/>
        <w:spacing w:before="0" w:after="147"/>
        <w:ind w:left="420" w:hanging="420"/>
      </w:pPr>
      <w:r>
        <w:t>Dear Adam,</w:t>
      </w:r>
    </w:p>
    <w:p w:rsidR="001D696D" w:rsidRDefault="00B02445">
      <w:pPr>
        <w:pStyle w:val="Bodytext20"/>
        <w:shd w:val="clear" w:color="auto" w:fill="auto"/>
        <w:spacing w:before="0" w:after="200" w:line="335" w:lineRule="exact"/>
        <w:ind w:firstLine="0"/>
      </w:pPr>
      <w:r>
        <w:t>Following our discussions and meetings, it became clear to us that the aim</w:t>
      </w:r>
      <w:r>
        <w:t xml:space="preserve"> of your organization and activity is to support Jews and Jewish communities which are struggling in terms of preservation and continuity as a community. We understand that your work aims to help Jews struggling with issues relating to their identity and c</w:t>
      </w:r>
      <w:r>
        <w:t>onnectivity to their heritage and the Jewish people.</w:t>
      </w:r>
    </w:p>
    <w:p w:rsidR="001D696D" w:rsidRDefault="00B02445">
      <w:pPr>
        <w:pStyle w:val="Bodytext20"/>
        <w:shd w:val="clear" w:color="auto" w:fill="auto"/>
        <w:spacing w:before="0" w:after="254" w:line="335" w:lineRule="exact"/>
        <w:ind w:firstLine="0"/>
      </w:pPr>
      <w:r>
        <w:t xml:space="preserve">It is my pleasure to inform you that International Jewish Relief Limited has approved funds in the amount listed below for the Shorashim project managed in Israel described in appendix A to this grant </w:t>
      </w:r>
      <w:r>
        <w:t>letter. The funds will be used to provide your essential service to those who are struggling financially and otherwise would not be able to benefit from your essential service.</w:t>
      </w:r>
    </w:p>
    <w:p w:rsidR="001D696D" w:rsidRDefault="00B02445">
      <w:pPr>
        <w:pStyle w:val="Bodytext20"/>
        <w:shd w:val="clear" w:color="auto" w:fill="auto"/>
        <w:spacing w:before="0" w:after="221"/>
        <w:ind w:left="420" w:hanging="420"/>
      </w:pPr>
      <w:r>
        <w:t>We look forward to supporting this work and assisting in your efforts.</w:t>
      </w:r>
    </w:p>
    <w:p w:rsidR="001D696D" w:rsidRDefault="00B02445">
      <w:pPr>
        <w:pStyle w:val="Bodytext30"/>
        <w:shd w:val="clear" w:color="auto" w:fill="auto"/>
        <w:spacing w:before="0" w:after="259"/>
        <w:ind w:left="420" w:hanging="420"/>
      </w:pPr>
      <w:r>
        <w:rPr>
          <w:rStyle w:val="Bodytext31"/>
          <w:b/>
          <w:bCs/>
        </w:rPr>
        <w:t>Programm</w:t>
      </w:r>
      <w:r>
        <w:rPr>
          <w:rStyle w:val="Bodytext31"/>
          <w:b/>
          <w:bCs/>
        </w:rPr>
        <w:t>atic Scope</w:t>
      </w:r>
    </w:p>
    <w:p w:rsidR="001D696D" w:rsidRDefault="00B02445">
      <w:pPr>
        <w:pStyle w:val="Bodytext20"/>
        <w:shd w:val="clear" w:color="auto" w:fill="auto"/>
        <w:spacing w:before="0" w:after="147"/>
        <w:ind w:left="420" w:hanging="420"/>
      </w:pPr>
      <w:r>
        <w:t>The following programmatic components will be supported:</w:t>
      </w:r>
    </w:p>
    <w:p w:rsidR="001D696D" w:rsidRDefault="00B02445">
      <w:pPr>
        <w:pStyle w:val="Bodytext20"/>
        <w:numPr>
          <w:ilvl w:val="0"/>
          <w:numId w:val="1"/>
        </w:numPr>
        <w:shd w:val="clear" w:color="auto" w:fill="auto"/>
        <w:tabs>
          <w:tab w:val="left" w:pos="363"/>
        </w:tabs>
        <w:spacing w:before="0" w:after="0" w:line="335" w:lineRule="exact"/>
        <w:ind w:left="420" w:hanging="420"/>
      </w:pPr>
      <w:r>
        <w:rPr>
          <w:rStyle w:val="Bodytext2115pt"/>
        </w:rPr>
        <w:t xml:space="preserve">Marketing Campaign </w:t>
      </w:r>
      <w:r>
        <w:t>- With the goal of increasing the capacity of the project to handle 5,000 cases annually.</w:t>
      </w:r>
    </w:p>
    <w:p w:rsidR="001D696D" w:rsidRDefault="00B02445">
      <w:pPr>
        <w:pStyle w:val="Bodytext20"/>
        <w:numPr>
          <w:ilvl w:val="0"/>
          <w:numId w:val="1"/>
        </w:numPr>
        <w:shd w:val="clear" w:color="auto" w:fill="auto"/>
        <w:tabs>
          <w:tab w:val="left" w:pos="363"/>
        </w:tabs>
        <w:spacing w:before="0" w:after="0" w:line="335" w:lineRule="exact"/>
        <w:ind w:left="420" w:hanging="420"/>
      </w:pPr>
      <w:r>
        <w:rPr>
          <w:rStyle w:val="Bodytext2115pt"/>
        </w:rPr>
        <w:t xml:space="preserve">Genealogy Research </w:t>
      </w:r>
      <w:r>
        <w:t>- Adding three genealogy experts.</w:t>
      </w:r>
    </w:p>
    <w:p w:rsidR="001D696D" w:rsidRDefault="00B02445">
      <w:pPr>
        <w:pStyle w:val="Bodytext20"/>
        <w:numPr>
          <w:ilvl w:val="0"/>
          <w:numId w:val="1"/>
        </w:numPr>
        <w:shd w:val="clear" w:color="auto" w:fill="auto"/>
        <w:tabs>
          <w:tab w:val="left" w:pos="363"/>
        </w:tabs>
        <w:spacing w:before="0" w:after="0" w:line="335" w:lineRule="exact"/>
        <w:ind w:left="420" w:hanging="420"/>
      </w:pPr>
      <w:r>
        <w:rPr>
          <w:rStyle w:val="Bodytext2115pt"/>
        </w:rPr>
        <w:t xml:space="preserve">Genealogy Assistants </w:t>
      </w:r>
      <w:r>
        <w:t>- Add</w:t>
      </w:r>
      <w:r>
        <w:t>ing two genealogy assistants to support the Research experts work.</w:t>
      </w:r>
    </w:p>
    <w:p w:rsidR="001D696D" w:rsidRDefault="00B02445">
      <w:pPr>
        <w:pStyle w:val="Bodytext20"/>
        <w:numPr>
          <w:ilvl w:val="0"/>
          <w:numId w:val="1"/>
        </w:numPr>
        <w:shd w:val="clear" w:color="auto" w:fill="auto"/>
        <w:tabs>
          <w:tab w:val="left" w:pos="364"/>
        </w:tabs>
        <w:spacing w:before="0" w:after="0" w:line="335" w:lineRule="exact"/>
        <w:ind w:left="420" w:hanging="420"/>
      </w:pPr>
      <w:r>
        <w:rPr>
          <w:rStyle w:val="Bodytext2115pt"/>
        </w:rPr>
        <w:t xml:space="preserve">Research expansion </w:t>
      </w:r>
      <w:r>
        <w:t>- General support of the genealogy research expansion.</w:t>
      </w:r>
    </w:p>
    <w:p w:rsidR="001D696D" w:rsidRDefault="00B02445">
      <w:pPr>
        <w:pStyle w:val="Bodytext30"/>
        <w:shd w:val="clear" w:color="auto" w:fill="auto"/>
        <w:spacing w:before="0" w:after="0"/>
        <w:ind w:firstLine="0"/>
      </w:pPr>
      <w:r>
        <w:rPr>
          <w:rStyle w:val="Bodytext31"/>
          <w:b/>
          <w:bCs/>
        </w:rPr>
        <w:t>Expected Measurable outcomes</w:t>
      </w:r>
    </w:p>
    <w:tbl>
      <w:tblPr>
        <w:tblOverlap w:val="never"/>
        <w:tblW w:w="0" w:type="auto"/>
        <w:jc w:val="center"/>
        <w:tblLayout w:type="fixed"/>
        <w:tblCellMar>
          <w:left w:w="10" w:type="dxa"/>
          <w:right w:w="10" w:type="dxa"/>
        </w:tblCellMar>
        <w:tblLook w:val="0000" w:firstRow="0" w:lastRow="0" w:firstColumn="0" w:lastColumn="0" w:noHBand="0" w:noVBand="0"/>
      </w:tblPr>
      <w:tblGrid>
        <w:gridCol w:w="1562"/>
        <w:gridCol w:w="1555"/>
        <w:gridCol w:w="1562"/>
      </w:tblGrid>
      <w:tr w:rsidR="001D696D">
        <w:tblPrEx>
          <w:tblCellMar>
            <w:top w:w="0" w:type="dxa"/>
            <w:bottom w:w="0" w:type="dxa"/>
          </w:tblCellMar>
        </w:tblPrEx>
        <w:trPr>
          <w:trHeight w:hRule="exact" w:val="1030"/>
          <w:jc w:val="center"/>
        </w:trPr>
        <w:tc>
          <w:tcPr>
            <w:tcW w:w="1562" w:type="dxa"/>
            <w:tcBorders>
              <w:top w:val="single" w:sz="4" w:space="0" w:color="auto"/>
              <w:left w:val="single" w:sz="4" w:space="0" w:color="auto"/>
            </w:tcBorders>
            <w:shd w:val="clear" w:color="auto" w:fill="FFFFFF"/>
          </w:tcPr>
          <w:p w:rsidR="001D696D" w:rsidRDefault="001D696D">
            <w:pPr>
              <w:framePr w:w="4680" w:hSpace="1836" w:wrap="notBeside" w:vAnchor="text" w:hAnchor="text" w:xAlign="center" w:y="1"/>
              <w:rPr>
                <w:sz w:val="10"/>
                <w:szCs w:val="10"/>
              </w:rPr>
            </w:pPr>
          </w:p>
        </w:tc>
        <w:tc>
          <w:tcPr>
            <w:tcW w:w="1555" w:type="dxa"/>
            <w:tcBorders>
              <w:top w:val="single" w:sz="4" w:space="0" w:color="auto"/>
              <w:left w:val="single" w:sz="4" w:space="0" w:color="auto"/>
            </w:tcBorders>
            <w:shd w:val="clear" w:color="auto" w:fill="FFFFFF"/>
          </w:tcPr>
          <w:p w:rsidR="001D696D" w:rsidRDefault="00B02445">
            <w:pPr>
              <w:pStyle w:val="Bodytext20"/>
              <w:framePr w:w="4680" w:hSpace="1836" w:wrap="notBeside" w:vAnchor="text" w:hAnchor="text" w:xAlign="center" w:y="1"/>
              <w:shd w:val="clear" w:color="auto" w:fill="auto"/>
              <w:spacing w:before="0" w:after="0" w:line="335" w:lineRule="exact"/>
              <w:ind w:left="280" w:hanging="280"/>
            </w:pPr>
            <w:r>
              <w:rPr>
                <w:rStyle w:val="Bodytext2115pt0"/>
              </w:rPr>
              <w:t>Approximate number of new roots</w:t>
            </w:r>
          </w:p>
        </w:tc>
        <w:tc>
          <w:tcPr>
            <w:tcW w:w="1562" w:type="dxa"/>
            <w:tcBorders>
              <w:top w:val="single" w:sz="4" w:space="0" w:color="auto"/>
              <w:left w:val="single" w:sz="4" w:space="0" w:color="auto"/>
              <w:right w:val="single" w:sz="4" w:space="0" w:color="auto"/>
            </w:tcBorders>
            <w:shd w:val="clear" w:color="auto" w:fill="FFFFFF"/>
          </w:tcPr>
          <w:p w:rsidR="001D696D" w:rsidRDefault="00B02445">
            <w:pPr>
              <w:pStyle w:val="Bodytext20"/>
              <w:framePr w:w="4680" w:hSpace="1836" w:wrap="notBeside" w:vAnchor="text" w:hAnchor="text" w:xAlign="center" w:y="1"/>
              <w:shd w:val="clear" w:color="auto" w:fill="auto"/>
              <w:spacing w:before="0" w:after="0" w:line="335" w:lineRule="exact"/>
              <w:ind w:firstLine="0"/>
              <w:jc w:val="center"/>
            </w:pPr>
            <w:r>
              <w:rPr>
                <w:rStyle w:val="Bodytext2115pt0"/>
              </w:rPr>
              <w:t>Including</w:t>
            </w:r>
          </w:p>
          <w:p w:rsidR="001D696D" w:rsidRDefault="00B02445">
            <w:pPr>
              <w:pStyle w:val="Bodytext20"/>
              <w:framePr w:w="4680" w:hSpace="1836" w:wrap="notBeside" w:vAnchor="text" w:hAnchor="text" w:xAlign="center" w:y="1"/>
              <w:shd w:val="clear" w:color="auto" w:fill="auto"/>
              <w:spacing w:before="0" w:after="0" w:line="335" w:lineRule="exact"/>
              <w:ind w:firstLine="0"/>
              <w:jc w:val="center"/>
            </w:pPr>
            <w:r>
              <w:rPr>
                <w:rStyle w:val="Bodytext2115pt0"/>
              </w:rPr>
              <w:t>family</w:t>
            </w:r>
          </w:p>
          <w:p w:rsidR="001D696D" w:rsidRDefault="00B02445">
            <w:pPr>
              <w:pStyle w:val="Bodytext20"/>
              <w:framePr w:w="4680" w:hSpace="1836" w:wrap="notBeside" w:vAnchor="text" w:hAnchor="text" w:xAlign="center" w:y="1"/>
              <w:shd w:val="clear" w:color="auto" w:fill="auto"/>
              <w:spacing w:before="0" w:after="0" w:line="335" w:lineRule="exact"/>
              <w:ind w:firstLine="0"/>
              <w:jc w:val="center"/>
            </w:pPr>
            <w:r>
              <w:rPr>
                <w:rStyle w:val="Bodytext2115pt0"/>
              </w:rPr>
              <w:t>members</w:t>
            </w:r>
          </w:p>
        </w:tc>
      </w:tr>
      <w:tr w:rsidR="001D696D">
        <w:tblPrEx>
          <w:tblCellMar>
            <w:top w:w="0" w:type="dxa"/>
            <w:bottom w:w="0" w:type="dxa"/>
          </w:tblCellMar>
        </w:tblPrEx>
        <w:trPr>
          <w:trHeight w:hRule="exact" w:val="346"/>
          <w:jc w:val="center"/>
        </w:trPr>
        <w:tc>
          <w:tcPr>
            <w:tcW w:w="1562" w:type="dxa"/>
            <w:tcBorders>
              <w:top w:val="single" w:sz="4" w:space="0" w:color="auto"/>
              <w:left w:val="single" w:sz="4" w:space="0" w:color="auto"/>
            </w:tcBorders>
            <w:shd w:val="clear" w:color="auto" w:fill="FFFFFF"/>
          </w:tcPr>
          <w:p w:rsidR="001D696D" w:rsidRDefault="00B02445">
            <w:pPr>
              <w:pStyle w:val="Bodytext20"/>
              <w:framePr w:w="4680" w:hSpace="1836" w:wrap="notBeside" w:vAnchor="text" w:hAnchor="text" w:xAlign="center" w:y="1"/>
              <w:shd w:val="clear" w:color="auto" w:fill="auto"/>
              <w:spacing w:before="0" w:after="0" w:line="280" w:lineRule="exact"/>
              <w:ind w:firstLine="0"/>
            </w:pPr>
            <w:r>
              <w:rPr>
                <w:rStyle w:val="Bodytext2115pt0"/>
              </w:rPr>
              <w:t>1 Year</w:t>
            </w:r>
          </w:p>
        </w:tc>
        <w:tc>
          <w:tcPr>
            <w:tcW w:w="1555" w:type="dxa"/>
            <w:tcBorders>
              <w:top w:val="single" w:sz="4" w:space="0" w:color="auto"/>
              <w:left w:val="single" w:sz="4" w:space="0" w:color="auto"/>
            </w:tcBorders>
            <w:shd w:val="clear" w:color="auto" w:fill="FFFFFF"/>
          </w:tcPr>
          <w:p w:rsidR="001D696D" w:rsidRDefault="00B02445">
            <w:pPr>
              <w:pStyle w:val="Bodytext20"/>
              <w:framePr w:w="4680" w:hSpace="1836" w:wrap="notBeside" w:vAnchor="text" w:hAnchor="text" w:xAlign="center" w:y="1"/>
              <w:shd w:val="clear" w:color="auto" w:fill="auto"/>
              <w:spacing w:before="0" w:after="0"/>
              <w:ind w:firstLine="0"/>
              <w:jc w:val="right"/>
            </w:pPr>
            <w:r>
              <w:rPr>
                <w:rStyle w:val="Bodytext21"/>
              </w:rPr>
              <w:t>5000</w:t>
            </w:r>
          </w:p>
        </w:tc>
        <w:tc>
          <w:tcPr>
            <w:tcW w:w="1562" w:type="dxa"/>
            <w:tcBorders>
              <w:top w:val="single" w:sz="4" w:space="0" w:color="auto"/>
              <w:left w:val="single" w:sz="4" w:space="0" w:color="auto"/>
              <w:right w:val="single" w:sz="4" w:space="0" w:color="auto"/>
            </w:tcBorders>
            <w:shd w:val="clear" w:color="auto" w:fill="FFFFFF"/>
          </w:tcPr>
          <w:p w:rsidR="001D696D" w:rsidRDefault="00B02445">
            <w:pPr>
              <w:pStyle w:val="Bodytext20"/>
              <w:framePr w:w="4680" w:hSpace="1836" w:wrap="notBeside" w:vAnchor="text" w:hAnchor="text" w:xAlign="center" w:y="1"/>
              <w:shd w:val="clear" w:color="auto" w:fill="auto"/>
              <w:spacing w:before="0" w:after="0"/>
              <w:ind w:firstLine="0"/>
              <w:jc w:val="right"/>
            </w:pPr>
            <w:r>
              <w:rPr>
                <w:rStyle w:val="Bodytext21"/>
              </w:rPr>
              <w:t>25,000</w:t>
            </w:r>
          </w:p>
        </w:tc>
      </w:tr>
      <w:tr w:rsidR="001D696D">
        <w:tblPrEx>
          <w:tblCellMar>
            <w:top w:w="0" w:type="dxa"/>
            <w:bottom w:w="0" w:type="dxa"/>
          </w:tblCellMar>
        </w:tblPrEx>
        <w:trPr>
          <w:trHeight w:hRule="exact" w:val="346"/>
          <w:jc w:val="center"/>
        </w:trPr>
        <w:tc>
          <w:tcPr>
            <w:tcW w:w="1562" w:type="dxa"/>
            <w:tcBorders>
              <w:top w:val="single" w:sz="4" w:space="0" w:color="auto"/>
              <w:left w:val="single" w:sz="4" w:space="0" w:color="auto"/>
            </w:tcBorders>
            <w:shd w:val="clear" w:color="auto" w:fill="FFFFFF"/>
            <w:vAlign w:val="center"/>
          </w:tcPr>
          <w:p w:rsidR="001D696D" w:rsidRDefault="00B02445">
            <w:pPr>
              <w:pStyle w:val="Bodytext20"/>
              <w:framePr w:w="4680" w:hSpace="1836" w:wrap="notBeside" w:vAnchor="text" w:hAnchor="text" w:xAlign="center" w:y="1"/>
              <w:shd w:val="clear" w:color="auto" w:fill="auto"/>
              <w:spacing w:before="0" w:after="0" w:line="280" w:lineRule="exact"/>
              <w:ind w:firstLine="0"/>
            </w:pPr>
            <w:r>
              <w:rPr>
                <w:rStyle w:val="Bodytext2115pt0"/>
              </w:rPr>
              <w:t>2 Years</w:t>
            </w:r>
          </w:p>
        </w:tc>
        <w:tc>
          <w:tcPr>
            <w:tcW w:w="1555" w:type="dxa"/>
            <w:tcBorders>
              <w:top w:val="single" w:sz="4" w:space="0" w:color="auto"/>
              <w:left w:val="single" w:sz="4" w:space="0" w:color="auto"/>
            </w:tcBorders>
            <w:shd w:val="clear" w:color="auto" w:fill="FFFFFF"/>
            <w:vAlign w:val="center"/>
          </w:tcPr>
          <w:p w:rsidR="001D696D" w:rsidRDefault="00B02445">
            <w:pPr>
              <w:pStyle w:val="Bodytext20"/>
              <w:framePr w:w="4680" w:hSpace="1836" w:wrap="notBeside" w:vAnchor="text" w:hAnchor="text" w:xAlign="center" w:y="1"/>
              <w:shd w:val="clear" w:color="auto" w:fill="auto"/>
              <w:spacing w:before="0" w:after="0"/>
              <w:ind w:firstLine="0"/>
              <w:jc w:val="right"/>
            </w:pPr>
            <w:r>
              <w:rPr>
                <w:rStyle w:val="Bodytext21"/>
              </w:rPr>
              <w:t>10,000</w:t>
            </w:r>
          </w:p>
        </w:tc>
        <w:tc>
          <w:tcPr>
            <w:tcW w:w="1562" w:type="dxa"/>
            <w:tcBorders>
              <w:top w:val="single" w:sz="4" w:space="0" w:color="auto"/>
              <w:left w:val="single" w:sz="4" w:space="0" w:color="auto"/>
              <w:right w:val="single" w:sz="4" w:space="0" w:color="auto"/>
            </w:tcBorders>
            <w:shd w:val="clear" w:color="auto" w:fill="FFFFFF"/>
            <w:vAlign w:val="center"/>
          </w:tcPr>
          <w:p w:rsidR="001D696D" w:rsidRDefault="00B02445">
            <w:pPr>
              <w:pStyle w:val="Bodytext20"/>
              <w:framePr w:w="4680" w:hSpace="1836" w:wrap="notBeside" w:vAnchor="text" w:hAnchor="text" w:xAlign="center" w:y="1"/>
              <w:shd w:val="clear" w:color="auto" w:fill="auto"/>
              <w:spacing w:before="0" w:after="0"/>
              <w:ind w:firstLine="0"/>
              <w:jc w:val="right"/>
            </w:pPr>
            <w:r>
              <w:rPr>
                <w:rStyle w:val="Bodytext21"/>
              </w:rPr>
              <w:t>50,000</w:t>
            </w:r>
          </w:p>
        </w:tc>
      </w:tr>
      <w:tr w:rsidR="001D696D">
        <w:tblPrEx>
          <w:tblCellMar>
            <w:top w:w="0" w:type="dxa"/>
            <w:bottom w:w="0" w:type="dxa"/>
          </w:tblCellMar>
        </w:tblPrEx>
        <w:trPr>
          <w:trHeight w:hRule="exact" w:val="360"/>
          <w:jc w:val="center"/>
        </w:trPr>
        <w:tc>
          <w:tcPr>
            <w:tcW w:w="1562" w:type="dxa"/>
            <w:tcBorders>
              <w:top w:val="single" w:sz="4" w:space="0" w:color="auto"/>
              <w:left w:val="single" w:sz="4" w:space="0" w:color="auto"/>
              <w:bottom w:val="single" w:sz="4" w:space="0" w:color="auto"/>
            </w:tcBorders>
            <w:shd w:val="clear" w:color="auto" w:fill="FFFFFF"/>
          </w:tcPr>
          <w:p w:rsidR="001D696D" w:rsidRDefault="00B02445">
            <w:pPr>
              <w:pStyle w:val="Bodytext20"/>
              <w:framePr w:w="4680" w:hSpace="1836" w:wrap="notBeside" w:vAnchor="text" w:hAnchor="text" w:xAlign="center" w:y="1"/>
              <w:shd w:val="clear" w:color="auto" w:fill="auto"/>
              <w:spacing w:before="0" w:after="0" w:line="280" w:lineRule="exact"/>
              <w:ind w:firstLine="0"/>
            </w:pPr>
            <w:r>
              <w:rPr>
                <w:rStyle w:val="Bodytext2115pt0"/>
              </w:rPr>
              <w:t>5-7 Years</w:t>
            </w:r>
          </w:p>
        </w:tc>
        <w:tc>
          <w:tcPr>
            <w:tcW w:w="1555" w:type="dxa"/>
            <w:tcBorders>
              <w:top w:val="single" w:sz="4" w:space="0" w:color="auto"/>
              <w:left w:val="single" w:sz="4" w:space="0" w:color="auto"/>
              <w:bottom w:val="single" w:sz="4" w:space="0" w:color="auto"/>
            </w:tcBorders>
            <w:shd w:val="clear" w:color="auto" w:fill="FFFFFF"/>
          </w:tcPr>
          <w:p w:rsidR="001D696D" w:rsidRDefault="00B02445">
            <w:pPr>
              <w:pStyle w:val="Bodytext20"/>
              <w:framePr w:w="4680" w:hSpace="1836" w:wrap="notBeside" w:vAnchor="text" w:hAnchor="text" w:xAlign="center" w:y="1"/>
              <w:shd w:val="clear" w:color="auto" w:fill="auto"/>
              <w:spacing w:before="0" w:after="0"/>
              <w:ind w:firstLine="0"/>
              <w:jc w:val="right"/>
            </w:pPr>
            <w:r>
              <w:rPr>
                <w:rStyle w:val="Bodytext21"/>
              </w:rPr>
              <w:t>35,000</w:t>
            </w:r>
          </w:p>
        </w:tc>
        <w:tc>
          <w:tcPr>
            <w:tcW w:w="1562" w:type="dxa"/>
            <w:tcBorders>
              <w:top w:val="single" w:sz="4" w:space="0" w:color="auto"/>
              <w:left w:val="single" w:sz="4" w:space="0" w:color="auto"/>
              <w:bottom w:val="single" w:sz="4" w:space="0" w:color="auto"/>
              <w:right w:val="single" w:sz="4" w:space="0" w:color="auto"/>
            </w:tcBorders>
            <w:shd w:val="clear" w:color="auto" w:fill="FFFFFF"/>
          </w:tcPr>
          <w:p w:rsidR="001D696D" w:rsidRDefault="00B02445">
            <w:pPr>
              <w:pStyle w:val="Bodytext20"/>
              <w:framePr w:w="4680" w:hSpace="1836" w:wrap="notBeside" w:vAnchor="text" w:hAnchor="text" w:xAlign="center" w:y="1"/>
              <w:shd w:val="clear" w:color="auto" w:fill="auto"/>
              <w:spacing w:before="0" w:after="0"/>
              <w:ind w:firstLine="0"/>
              <w:jc w:val="right"/>
            </w:pPr>
            <w:r>
              <w:rPr>
                <w:rStyle w:val="Bodytext21"/>
              </w:rPr>
              <w:t>175,000</w:t>
            </w:r>
          </w:p>
        </w:tc>
      </w:tr>
    </w:tbl>
    <w:p w:rsidR="001D696D" w:rsidRDefault="001D696D">
      <w:pPr>
        <w:framePr w:w="4680" w:hSpace="1836" w:wrap="notBeside" w:vAnchor="text" w:hAnchor="text" w:xAlign="center" w:y="1"/>
        <w:rPr>
          <w:sz w:val="2"/>
          <w:szCs w:val="2"/>
        </w:rPr>
      </w:pPr>
    </w:p>
    <w:p w:rsidR="001D696D" w:rsidRDefault="001D696D">
      <w:pPr>
        <w:rPr>
          <w:sz w:val="2"/>
          <w:szCs w:val="2"/>
        </w:rPr>
      </w:pPr>
    </w:p>
    <w:p w:rsidR="001D696D" w:rsidRDefault="00B02445">
      <w:pPr>
        <w:pStyle w:val="Bodytext30"/>
        <w:shd w:val="clear" w:color="auto" w:fill="auto"/>
        <w:spacing w:before="480" w:after="219"/>
        <w:ind w:firstLine="0"/>
      </w:pPr>
      <w:r>
        <w:rPr>
          <w:rStyle w:val="Bodytext31"/>
          <w:b/>
          <w:bCs/>
        </w:rPr>
        <w:t>Grant Period</w:t>
      </w:r>
    </w:p>
    <w:p w:rsidR="001D696D" w:rsidRDefault="00B02445">
      <w:pPr>
        <w:pStyle w:val="Bodytext20"/>
        <w:shd w:val="clear" w:color="auto" w:fill="auto"/>
        <w:spacing w:before="0" w:after="761"/>
        <w:ind w:firstLine="0"/>
      </w:pPr>
      <w:r>
        <w:t>January 1</w:t>
      </w:r>
      <w:r>
        <w:rPr>
          <w:vertAlign w:val="superscript"/>
        </w:rPr>
        <w:t>st</w:t>
      </w:r>
      <w:r>
        <w:t>, 2018-December 31</w:t>
      </w:r>
      <w:r>
        <w:rPr>
          <w:vertAlign w:val="superscript"/>
        </w:rPr>
        <w:t>st</w:t>
      </w:r>
      <w:r>
        <w:t>, 2018</w:t>
      </w:r>
    </w:p>
    <w:p w:rsidR="001D696D" w:rsidRDefault="00B02445">
      <w:pPr>
        <w:pStyle w:val="Bodytext30"/>
        <w:shd w:val="clear" w:color="auto" w:fill="auto"/>
        <w:spacing w:before="0" w:after="0"/>
        <w:ind w:firstLine="0"/>
      </w:pPr>
      <w:r>
        <w:t>Grant Award</w:t>
      </w:r>
    </w:p>
    <w:tbl>
      <w:tblPr>
        <w:tblOverlap w:val="never"/>
        <w:tblW w:w="0" w:type="auto"/>
        <w:jc w:val="center"/>
        <w:tblLayout w:type="fixed"/>
        <w:tblCellMar>
          <w:left w:w="10" w:type="dxa"/>
          <w:right w:w="10" w:type="dxa"/>
        </w:tblCellMar>
        <w:tblLook w:val="0000" w:firstRow="0" w:lastRow="0" w:firstColumn="0" w:lastColumn="0" w:noHBand="0" w:noVBand="0"/>
      </w:tblPr>
      <w:tblGrid>
        <w:gridCol w:w="346"/>
        <w:gridCol w:w="3038"/>
        <w:gridCol w:w="1051"/>
        <w:gridCol w:w="4680"/>
      </w:tblGrid>
      <w:tr w:rsidR="001D696D">
        <w:tblPrEx>
          <w:tblCellMar>
            <w:top w:w="0" w:type="dxa"/>
            <w:bottom w:w="0" w:type="dxa"/>
          </w:tblCellMar>
        </w:tblPrEx>
        <w:trPr>
          <w:trHeight w:hRule="exact" w:val="518"/>
          <w:jc w:val="center"/>
        </w:trPr>
        <w:tc>
          <w:tcPr>
            <w:tcW w:w="346" w:type="dxa"/>
            <w:tcBorders>
              <w:top w:val="single" w:sz="4" w:space="0" w:color="auto"/>
              <w:left w:val="single" w:sz="4" w:space="0" w:color="auto"/>
            </w:tcBorders>
            <w:shd w:val="clear" w:color="auto" w:fill="FFFFFF"/>
          </w:tcPr>
          <w:p w:rsidR="001D696D" w:rsidRDefault="00B02445">
            <w:pPr>
              <w:pStyle w:val="Bodytext20"/>
              <w:framePr w:w="9115" w:wrap="notBeside" w:vAnchor="text" w:hAnchor="text" w:xAlign="center" w:y="1"/>
              <w:shd w:val="clear" w:color="auto" w:fill="auto"/>
              <w:spacing w:before="0" w:after="0"/>
              <w:ind w:firstLine="0"/>
            </w:pPr>
            <w:r>
              <w:rPr>
                <w:rStyle w:val="Bodytext21"/>
              </w:rPr>
              <w:t>#</w:t>
            </w:r>
          </w:p>
        </w:tc>
        <w:tc>
          <w:tcPr>
            <w:tcW w:w="3038" w:type="dxa"/>
            <w:tcBorders>
              <w:top w:val="single" w:sz="4" w:space="0" w:color="auto"/>
              <w:left w:val="single" w:sz="4" w:space="0" w:color="auto"/>
            </w:tcBorders>
            <w:shd w:val="clear" w:color="auto" w:fill="FFFFFF"/>
          </w:tcPr>
          <w:p w:rsidR="001D696D" w:rsidRDefault="00B02445">
            <w:pPr>
              <w:pStyle w:val="Bodytext20"/>
              <w:framePr w:w="9115" w:wrap="notBeside" w:vAnchor="text" w:hAnchor="text" w:xAlign="center" w:y="1"/>
              <w:shd w:val="clear" w:color="auto" w:fill="auto"/>
              <w:spacing w:before="0" w:after="0" w:line="280" w:lineRule="exact"/>
              <w:ind w:firstLine="0"/>
              <w:jc w:val="center"/>
            </w:pPr>
            <w:r>
              <w:rPr>
                <w:rStyle w:val="Bodytext2115pt0"/>
              </w:rPr>
              <w:t>Item</w:t>
            </w:r>
          </w:p>
        </w:tc>
        <w:tc>
          <w:tcPr>
            <w:tcW w:w="1051" w:type="dxa"/>
            <w:tcBorders>
              <w:top w:val="single" w:sz="4" w:space="0" w:color="auto"/>
              <w:left w:val="single" w:sz="4" w:space="0" w:color="auto"/>
            </w:tcBorders>
            <w:shd w:val="clear" w:color="auto" w:fill="FFFFFF"/>
          </w:tcPr>
          <w:p w:rsidR="001D696D" w:rsidRDefault="00B02445">
            <w:pPr>
              <w:pStyle w:val="Bodytext20"/>
              <w:framePr w:w="9115" w:wrap="notBeside" w:vAnchor="text" w:hAnchor="text" w:xAlign="center" w:y="1"/>
              <w:shd w:val="clear" w:color="auto" w:fill="auto"/>
              <w:spacing w:before="0" w:after="0" w:line="280" w:lineRule="exact"/>
              <w:ind w:firstLine="0"/>
            </w:pPr>
            <w:r>
              <w:rPr>
                <w:rStyle w:val="Bodytext2115pt0"/>
              </w:rPr>
              <w:t>Amount</w:t>
            </w:r>
          </w:p>
        </w:tc>
        <w:tc>
          <w:tcPr>
            <w:tcW w:w="4680" w:type="dxa"/>
            <w:tcBorders>
              <w:top w:val="single" w:sz="4" w:space="0" w:color="auto"/>
              <w:left w:val="single" w:sz="4" w:space="0" w:color="auto"/>
              <w:right w:val="single" w:sz="4" w:space="0" w:color="auto"/>
            </w:tcBorders>
            <w:shd w:val="clear" w:color="auto" w:fill="FFFFFF"/>
          </w:tcPr>
          <w:p w:rsidR="001D696D" w:rsidRDefault="00B02445">
            <w:pPr>
              <w:pStyle w:val="Bodytext20"/>
              <w:framePr w:w="9115" w:wrap="notBeside" w:vAnchor="text" w:hAnchor="text" w:xAlign="center" w:y="1"/>
              <w:shd w:val="clear" w:color="auto" w:fill="auto"/>
              <w:spacing w:before="0" w:after="0" w:line="280" w:lineRule="exact"/>
              <w:ind w:firstLine="0"/>
              <w:jc w:val="center"/>
            </w:pPr>
            <w:r>
              <w:rPr>
                <w:rStyle w:val="Bodytext2115pt0"/>
              </w:rPr>
              <w:t>Comments and Conditions</w:t>
            </w:r>
          </w:p>
        </w:tc>
      </w:tr>
      <w:tr w:rsidR="001D696D">
        <w:tblPrEx>
          <w:tblCellMar>
            <w:top w:w="0" w:type="dxa"/>
            <w:bottom w:w="0" w:type="dxa"/>
          </w:tblCellMar>
        </w:tblPrEx>
        <w:trPr>
          <w:trHeight w:hRule="exact" w:val="752"/>
          <w:jc w:val="center"/>
        </w:trPr>
        <w:tc>
          <w:tcPr>
            <w:tcW w:w="346" w:type="dxa"/>
            <w:tcBorders>
              <w:top w:val="single" w:sz="4" w:space="0" w:color="auto"/>
              <w:left w:val="single" w:sz="4" w:space="0" w:color="auto"/>
            </w:tcBorders>
            <w:shd w:val="clear" w:color="auto" w:fill="FFFFFF"/>
          </w:tcPr>
          <w:p w:rsidR="001D696D" w:rsidRDefault="00B02445">
            <w:pPr>
              <w:pStyle w:val="Bodytext20"/>
              <w:framePr w:w="9115" w:wrap="notBeside" w:vAnchor="text" w:hAnchor="text" w:xAlign="center" w:y="1"/>
              <w:shd w:val="clear" w:color="auto" w:fill="auto"/>
              <w:spacing w:before="0" w:after="0" w:line="280" w:lineRule="exact"/>
              <w:ind w:firstLine="0"/>
            </w:pPr>
            <w:r>
              <w:rPr>
                <w:rStyle w:val="Bodytext2115pt0"/>
              </w:rPr>
              <w:t>1</w:t>
            </w:r>
          </w:p>
        </w:tc>
        <w:tc>
          <w:tcPr>
            <w:tcW w:w="3038" w:type="dxa"/>
            <w:tcBorders>
              <w:top w:val="single" w:sz="4" w:space="0" w:color="auto"/>
              <w:left w:val="single" w:sz="4" w:space="0" w:color="auto"/>
            </w:tcBorders>
            <w:shd w:val="clear" w:color="auto" w:fill="FFFFFF"/>
          </w:tcPr>
          <w:p w:rsidR="001D696D" w:rsidRDefault="00B02445">
            <w:pPr>
              <w:pStyle w:val="Bodytext20"/>
              <w:framePr w:w="9115" w:wrap="notBeside" w:vAnchor="text" w:hAnchor="text" w:xAlign="center" w:y="1"/>
              <w:shd w:val="clear" w:color="auto" w:fill="auto"/>
              <w:spacing w:before="0" w:after="0" w:line="280" w:lineRule="exact"/>
              <w:ind w:firstLine="0"/>
            </w:pPr>
            <w:r>
              <w:rPr>
                <w:rStyle w:val="Bodytext2115pt0"/>
              </w:rPr>
              <w:t>Marketing Campaign</w:t>
            </w:r>
          </w:p>
        </w:tc>
        <w:tc>
          <w:tcPr>
            <w:tcW w:w="1051" w:type="dxa"/>
            <w:tcBorders>
              <w:top w:val="single" w:sz="4" w:space="0" w:color="auto"/>
              <w:left w:val="single" w:sz="4" w:space="0" w:color="auto"/>
            </w:tcBorders>
            <w:shd w:val="clear" w:color="auto" w:fill="FFFFFF"/>
          </w:tcPr>
          <w:p w:rsidR="001D696D" w:rsidRDefault="00B02445">
            <w:pPr>
              <w:pStyle w:val="Bodytext20"/>
              <w:framePr w:w="9115" w:wrap="notBeside" w:vAnchor="text" w:hAnchor="text" w:xAlign="center" w:y="1"/>
              <w:shd w:val="clear" w:color="auto" w:fill="auto"/>
              <w:spacing w:before="0" w:after="0" w:line="280" w:lineRule="exact"/>
              <w:ind w:firstLine="0"/>
            </w:pPr>
            <w:r>
              <w:rPr>
                <w:rStyle w:val="Bodytext2115pt0"/>
              </w:rPr>
              <w:t>$55,750</w:t>
            </w:r>
          </w:p>
        </w:tc>
        <w:tc>
          <w:tcPr>
            <w:tcW w:w="4680" w:type="dxa"/>
            <w:tcBorders>
              <w:top w:val="single" w:sz="4" w:space="0" w:color="auto"/>
              <w:left w:val="single" w:sz="4" w:space="0" w:color="auto"/>
              <w:right w:val="single" w:sz="4" w:space="0" w:color="auto"/>
            </w:tcBorders>
            <w:shd w:val="clear" w:color="auto" w:fill="FFFFFF"/>
          </w:tcPr>
          <w:p w:rsidR="001D696D" w:rsidRDefault="00B02445">
            <w:pPr>
              <w:pStyle w:val="Bodytext20"/>
              <w:framePr w:w="9115" w:wrap="notBeside" w:vAnchor="text" w:hAnchor="text" w:xAlign="center" w:y="1"/>
              <w:shd w:val="clear" w:color="auto" w:fill="auto"/>
              <w:spacing w:before="0" w:after="0" w:line="292" w:lineRule="exact"/>
              <w:ind w:firstLine="0"/>
            </w:pPr>
            <w:r>
              <w:rPr>
                <w:rStyle w:val="Bodytext21"/>
              </w:rPr>
              <w:t>The Marketing campaign work plan should be discussed and approved before payment.</w:t>
            </w:r>
          </w:p>
        </w:tc>
      </w:tr>
      <w:tr w:rsidR="001D696D">
        <w:tblPrEx>
          <w:tblCellMar>
            <w:top w:w="0" w:type="dxa"/>
            <w:bottom w:w="0" w:type="dxa"/>
          </w:tblCellMar>
        </w:tblPrEx>
        <w:trPr>
          <w:trHeight w:hRule="exact" w:val="1044"/>
          <w:jc w:val="center"/>
        </w:trPr>
        <w:tc>
          <w:tcPr>
            <w:tcW w:w="346" w:type="dxa"/>
            <w:tcBorders>
              <w:top w:val="single" w:sz="4" w:space="0" w:color="auto"/>
              <w:left w:val="single" w:sz="4" w:space="0" w:color="auto"/>
            </w:tcBorders>
            <w:shd w:val="clear" w:color="auto" w:fill="FFFFFF"/>
          </w:tcPr>
          <w:p w:rsidR="001D696D" w:rsidRDefault="00B02445">
            <w:pPr>
              <w:pStyle w:val="Bodytext20"/>
              <w:framePr w:w="9115" w:wrap="notBeside" w:vAnchor="text" w:hAnchor="text" w:xAlign="center" w:y="1"/>
              <w:shd w:val="clear" w:color="auto" w:fill="auto"/>
              <w:spacing w:before="0" w:after="0" w:line="280" w:lineRule="exact"/>
              <w:ind w:firstLine="0"/>
            </w:pPr>
            <w:r>
              <w:rPr>
                <w:rStyle w:val="Bodytext2115pt0"/>
              </w:rPr>
              <w:t>2</w:t>
            </w:r>
          </w:p>
        </w:tc>
        <w:tc>
          <w:tcPr>
            <w:tcW w:w="3038" w:type="dxa"/>
            <w:tcBorders>
              <w:top w:val="single" w:sz="4" w:space="0" w:color="auto"/>
              <w:left w:val="single" w:sz="4" w:space="0" w:color="auto"/>
            </w:tcBorders>
            <w:shd w:val="clear" w:color="auto" w:fill="FFFFFF"/>
          </w:tcPr>
          <w:p w:rsidR="001D696D" w:rsidRDefault="00B02445">
            <w:pPr>
              <w:pStyle w:val="Bodytext20"/>
              <w:framePr w:w="9115" w:wrap="notBeside" w:vAnchor="text" w:hAnchor="text" w:xAlign="center" w:y="1"/>
              <w:shd w:val="clear" w:color="auto" w:fill="auto"/>
              <w:spacing w:before="0" w:after="0" w:line="280" w:lineRule="exact"/>
              <w:ind w:firstLine="0"/>
            </w:pPr>
            <w:r>
              <w:rPr>
                <w:rStyle w:val="Bodytext2115pt0"/>
              </w:rPr>
              <w:t>Three Genealogy Experts</w:t>
            </w:r>
          </w:p>
        </w:tc>
        <w:tc>
          <w:tcPr>
            <w:tcW w:w="1051" w:type="dxa"/>
            <w:tcBorders>
              <w:top w:val="single" w:sz="4" w:space="0" w:color="auto"/>
              <w:left w:val="single" w:sz="4" w:space="0" w:color="auto"/>
            </w:tcBorders>
            <w:shd w:val="clear" w:color="auto" w:fill="FFFFFF"/>
          </w:tcPr>
          <w:p w:rsidR="001D696D" w:rsidRDefault="00B02445">
            <w:pPr>
              <w:pStyle w:val="Bodytext20"/>
              <w:framePr w:w="9115" w:wrap="notBeside" w:vAnchor="text" w:hAnchor="text" w:xAlign="center" w:y="1"/>
              <w:shd w:val="clear" w:color="auto" w:fill="auto"/>
              <w:spacing w:before="0" w:after="0" w:line="280" w:lineRule="exact"/>
              <w:ind w:firstLine="0"/>
            </w:pPr>
            <w:r>
              <w:rPr>
                <w:rStyle w:val="Bodytext2115pt0"/>
              </w:rPr>
              <w:t>$61,500</w:t>
            </w:r>
          </w:p>
        </w:tc>
        <w:tc>
          <w:tcPr>
            <w:tcW w:w="4680" w:type="dxa"/>
            <w:tcBorders>
              <w:top w:val="single" w:sz="4" w:space="0" w:color="auto"/>
              <w:left w:val="single" w:sz="4" w:space="0" w:color="auto"/>
              <w:right w:val="single" w:sz="4" w:space="0" w:color="auto"/>
            </w:tcBorders>
            <w:shd w:val="clear" w:color="auto" w:fill="FFFFFF"/>
          </w:tcPr>
          <w:p w:rsidR="001D696D" w:rsidRDefault="00B02445">
            <w:pPr>
              <w:pStyle w:val="Bodytext20"/>
              <w:framePr w:w="9115" w:wrap="notBeside" w:vAnchor="text" w:hAnchor="text" w:xAlign="center" w:y="1"/>
              <w:shd w:val="clear" w:color="auto" w:fill="auto"/>
              <w:spacing w:before="0" w:after="0" w:line="292" w:lineRule="exact"/>
              <w:ind w:firstLine="0"/>
              <w:jc w:val="both"/>
            </w:pPr>
            <w:r>
              <w:rPr>
                <w:rStyle w:val="Bodytext21"/>
              </w:rPr>
              <w:t>See grant schedule below. Payment will be executed upon recruitment of additional personnel.</w:t>
            </w:r>
          </w:p>
        </w:tc>
      </w:tr>
      <w:tr w:rsidR="001D696D">
        <w:tblPrEx>
          <w:tblCellMar>
            <w:top w:w="0" w:type="dxa"/>
            <w:bottom w:w="0" w:type="dxa"/>
          </w:tblCellMar>
        </w:tblPrEx>
        <w:trPr>
          <w:trHeight w:hRule="exact" w:val="1098"/>
          <w:jc w:val="center"/>
        </w:trPr>
        <w:tc>
          <w:tcPr>
            <w:tcW w:w="346" w:type="dxa"/>
            <w:tcBorders>
              <w:top w:val="single" w:sz="4" w:space="0" w:color="auto"/>
              <w:left w:val="single" w:sz="4" w:space="0" w:color="auto"/>
            </w:tcBorders>
            <w:shd w:val="clear" w:color="auto" w:fill="FFFFFF"/>
          </w:tcPr>
          <w:p w:rsidR="001D696D" w:rsidRDefault="00B02445">
            <w:pPr>
              <w:pStyle w:val="Bodytext20"/>
              <w:framePr w:w="9115" w:wrap="notBeside" w:vAnchor="text" w:hAnchor="text" w:xAlign="center" w:y="1"/>
              <w:shd w:val="clear" w:color="auto" w:fill="auto"/>
              <w:spacing w:before="0" w:after="0" w:line="280" w:lineRule="exact"/>
              <w:ind w:firstLine="0"/>
            </w:pPr>
            <w:r>
              <w:rPr>
                <w:rStyle w:val="Bodytext2115pt0"/>
              </w:rPr>
              <w:t>3</w:t>
            </w:r>
          </w:p>
        </w:tc>
        <w:tc>
          <w:tcPr>
            <w:tcW w:w="3038" w:type="dxa"/>
            <w:tcBorders>
              <w:top w:val="single" w:sz="4" w:space="0" w:color="auto"/>
              <w:left w:val="single" w:sz="4" w:space="0" w:color="auto"/>
            </w:tcBorders>
            <w:shd w:val="clear" w:color="auto" w:fill="FFFFFF"/>
          </w:tcPr>
          <w:p w:rsidR="001D696D" w:rsidRDefault="00B02445">
            <w:pPr>
              <w:pStyle w:val="Bodytext20"/>
              <w:framePr w:w="9115" w:wrap="notBeside" w:vAnchor="text" w:hAnchor="text" w:xAlign="center" w:y="1"/>
              <w:shd w:val="clear" w:color="auto" w:fill="auto"/>
              <w:spacing w:before="0" w:after="0" w:line="280" w:lineRule="exact"/>
              <w:ind w:firstLine="0"/>
            </w:pPr>
            <w:r>
              <w:rPr>
                <w:rStyle w:val="Bodytext2115pt0"/>
              </w:rPr>
              <w:t>To Genealogy Assistants</w:t>
            </w:r>
          </w:p>
        </w:tc>
        <w:tc>
          <w:tcPr>
            <w:tcW w:w="1051" w:type="dxa"/>
            <w:tcBorders>
              <w:top w:val="single" w:sz="4" w:space="0" w:color="auto"/>
              <w:left w:val="single" w:sz="4" w:space="0" w:color="auto"/>
            </w:tcBorders>
            <w:shd w:val="clear" w:color="auto" w:fill="FFFFFF"/>
          </w:tcPr>
          <w:p w:rsidR="001D696D" w:rsidRDefault="00B02445">
            <w:pPr>
              <w:pStyle w:val="Bodytext20"/>
              <w:framePr w:w="9115" w:wrap="notBeside" w:vAnchor="text" w:hAnchor="text" w:xAlign="center" w:y="1"/>
              <w:shd w:val="clear" w:color="auto" w:fill="auto"/>
              <w:spacing w:before="0" w:after="0" w:line="280" w:lineRule="exact"/>
              <w:ind w:firstLine="0"/>
            </w:pPr>
            <w:r>
              <w:rPr>
                <w:rStyle w:val="Bodytext2115pt0"/>
              </w:rPr>
              <w:t>$26,000</w:t>
            </w:r>
          </w:p>
        </w:tc>
        <w:tc>
          <w:tcPr>
            <w:tcW w:w="4680" w:type="dxa"/>
            <w:tcBorders>
              <w:top w:val="single" w:sz="4" w:space="0" w:color="auto"/>
              <w:left w:val="single" w:sz="4" w:space="0" w:color="auto"/>
              <w:right w:val="single" w:sz="4" w:space="0" w:color="auto"/>
            </w:tcBorders>
            <w:shd w:val="clear" w:color="auto" w:fill="FFFFFF"/>
          </w:tcPr>
          <w:p w:rsidR="001D696D" w:rsidRDefault="00B02445">
            <w:pPr>
              <w:pStyle w:val="Bodytext20"/>
              <w:framePr w:w="9115" w:wrap="notBeside" w:vAnchor="text" w:hAnchor="text" w:xAlign="center" w:y="1"/>
              <w:shd w:val="clear" w:color="auto" w:fill="auto"/>
              <w:spacing w:before="0" w:after="0" w:line="310" w:lineRule="exact"/>
              <w:ind w:firstLine="0"/>
            </w:pPr>
            <w:r>
              <w:rPr>
                <w:rStyle w:val="Bodytext21"/>
              </w:rPr>
              <w:t>See grant schedule below. Payment will be executed upon recruitment of additional personnel.</w:t>
            </w:r>
          </w:p>
        </w:tc>
      </w:tr>
      <w:tr w:rsidR="001D696D">
        <w:tblPrEx>
          <w:tblCellMar>
            <w:top w:w="0" w:type="dxa"/>
            <w:bottom w:w="0" w:type="dxa"/>
          </w:tblCellMar>
        </w:tblPrEx>
        <w:trPr>
          <w:trHeight w:hRule="exact" w:val="479"/>
          <w:jc w:val="center"/>
        </w:trPr>
        <w:tc>
          <w:tcPr>
            <w:tcW w:w="346" w:type="dxa"/>
            <w:tcBorders>
              <w:top w:val="single" w:sz="4" w:space="0" w:color="auto"/>
              <w:left w:val="single" w:sz="4" w:space="0" w:color="auto"/>
            </w:tcBorders>
            <w:shd w:val="clear" w:color="auto" w:fill="FFFFFF"/>
          </w:tcPr>
          <w:p w:rsidR="001D696D" w:rsidRDefault="00B02445">
            <w:pPr>
              <w:pStyle w:val="Bodytext20"/>
              <w:framePr w:w="9115" w:wrap="notBeside" w:vAnchor="text" w:hAnchor="text" w:xAlign="center" w:y="1"/>
              <w:shd w:val="clear" w:color="auto" w:fill="auto"/>
              <w:spacing w:before="0" w:after="0" w:line="280" w:lineRule="exact"/>
              <w:ind w:firstLine="0"/>
            </w:pPr>
            <w:r>
              <w:rPr>
                <w:rStyle w:val="Bodytext2115pt0"/>
              </w:rPr>
              <w:t>4</w:t>
            </w:r>
          </w:p>
        </w:tc>
        <w:tc>
          <w:tcPr>
            <w:tcW w:w="3038" w:type="dxa"/>
            <w:tcBorders>
              <w:top w:val="single" w:sz="4" w:space="0" w:color="auto"/>
              <w:left w:val="single" w:sz="4" w:space="0" w:color="auto"/>
            </w:tcBorders>
            <w:shd w:val="clear" w:color="auto" w:fill="FFFFFF"/>
          </w:tcPr>
          <w:p w:rsidR="001D696D" w:rsidRDefault="00B02445">
            <w:pPr>
              <w:pStyle w:val="Bodytext20"/>
              <w:framePr w:w="9115" w:wrap="notBeside" w:vAnchor="text" w:hAnchor="text" w:xAlign="center" w:y="1"/>
              <w:shd w:val="clear" w:color="auto" w:fill="auto"/>
              <w:spacing w:before="0" w:after="0" w:line="280" w:lineRule="exact"/>
              <w:ind w:firstLine="0"/>
            </w:pPr>
            <w:r>
              <w:rPr>
                <w:rStyle w:val="Bodytext2115pt0"/>
              </w:rPr>
              <w:t>Research expansion</w:t>
            </w:r>
          </w:p>
        </w:tc>
        <w:tc>
          <w:tcPr>
            <w:tcW w:w="1051" w:type="dxa"/>
            <w:tcBorders>
              <w:top w:val="single" w:sz="4" w:space="0" w:color="auto"/>
              <w:left w:val="single" w:sz="4" w:space="0" w:color="auto"/>
            </w:tcBorders>
            <w:shd w:val="clear" w:color="auto" w:fill="FFFFFF"/>
          </w:tcPr>
          <w:p w:rsidR="001D696D" w:rsidRDefault="00B02445">
            <w:pPr>
              <w:pStyle w:val="Bodytext20"/>
              <w:framePr w:w="9115" w:wrap="notBeside" w:vAnchor="text" w:hAnchor="text" w:xAlign="center" w:y="1"/>
              <w:shd w:val="clear" w:color="auto" w:fill="auto"/>
              <w:spacing w:before="0" w:after="0" w:line="280" w:lineRule="exact"/>
              <w:ind w:firstLine="0"/>
            </w:pPr>
            <w:r>
              <w:rPr>
                <w:rStyle w:val="Bodytext2115pt0"/>
              </w:rPr>
              <w:t>$54,250</w:t>
            </w:r>
          </w:p>
        </w:tc>
        <w:tc>
          <w:tcPr>
            <w:tcW w:w="4680" w:type="dxa"/>
            <w:tcBorders>
              <w:top w:val="single" w:sz="4" w:space="0" w:color="auto"/>
              <w:left w:val="single" w:sz="4" w:space="0" w:color="auto"/>
              <w:right w:val="single" w:sz="4" w:space="0" w:color="auto"/>
            </w:tcBorders>
            <w:shd w:val="clear" w:color="auto" w:fill="FFFFFF"/>
          </w:tcPr>
          <w:p w:rsidR="001D696D" w:rsidRDefault="00B02445">
            <w:pPr>
              <w:pStyle w:val="Bodytext20"/>
              <w:framePr w:w="9115" w:wrap="notBeside" w:vAnchor="text" w:hAnchor="text" w:xAlign="center" w:y="1"/>
              <w:shd w:val="clear" w:color="auto" w:fill="auto"/>
              <w:spacing w:before="0" w:after="0"/>
              <w:ind w:firstLine="0"/>
            </w:pPr>
            <w:r>
              <w:rPr>
                <w:rStyle w:val="Bodytext21"/>
              </w:rPr>
              <w:t>Cost to cover research expansion.</w:t>
            </w:r>
          </w:p>
        </w:tc>
      </w:tr>
      <w:tr w:rsidR="001D696D">
        <w:tblPrEx>
          <w:tblCellMar>
            <w:top w:w="0" w:type="dxa"/>
            <w:bottom w:w="0" w:type="dxa"/>
          </w:tblCellMar>
        </w:tblPrEx>
        <w:trPr>
          <w:trHeight w:hRule="exact" w:val="1094"/>
          <w:jc w:val="center"/>
        </w:trPr>
        <w:tc>
          <w:tcPr>
            <w:tcW w:w="346" w:type="dxa"/>
            <w:tcBorders>
              <w:top w:val="single" w:sz="4" w:space="0" w:color="auto"/>
              <w:left w:val="single" w:sz="4" w:space="0" w:color="auto"/>
            </w:tcBorders>
            <w:shd w:val="clear" w:color="auto" w:fill="FFFFFF"/>
          </w:tcPr>
          <w:p w:rsidR="001D696D" w:rsidRDefault="00B02445">
            <w:pPr>
              <w:pStyle w:val="Bodytext20"/>
              <w:framePr w:w="9115" w:wrap="notBeside" w:vAnchor="text" w:hAnchor="text" w:xAlign="center" w:y="1"/>
              <w:shd w:val="clear" w:color="auto" w:fill="auto"/>
              <w:spacing w:before="0" w:after="0" w:line="280" w:lineRule="exact"/>
              <w:ind w:firstLine="0"/>
            </w:pPr>
            <w:r>
              <w:rPr>
                <w:rStyle w:val="Bodytext2115pt0"/>
              </w:rPr>
              <w:t>5</w:t>
            </w:r>
          </w:p>
        </w:tc>
        <w:tc>
          <w:tcPr>
            <w:tcW w:w="3038" w:type="dxa"/>
            <w:tcBorders>
              <w:top w:val="single" w:sz="4" w:space="0" w:color="auto"/>
              <w:left w:val="single" w:sz="4" w:space="0" w:color="auto"/>
            </w:tcBorders>
            <w:shd w:val="clear" w:color="auto" w:fill="FFFFFF"/>
          </w:tcPr>
          <w:p w:rsidR="001D696D" w:rsidRDefault="00B02445">
            <w:pPr>
              <w:pStyle w:val="Bodytext20"/>
              <w:framePr w:w="9115" w:wrap="notBeside" w:vAnchor="text" w:hAnchor="text" w:xAlign="center" w:y="1"/>
              <w:shd w:val="clear" w:color="auto" w:fill="auto"/>
              <w:spacing w:before="0" w:after="0" w:line="280" w:lineRule="exact"/>
              <w:ind w:firstLine="0"/>
            </w:pPr>
            <w:r>
              <w:rPr>
                <w:rStyle w:val="Bodytext2115pt0"/>
              </w:rPr>
              <w:t>Cross-organizational</w:t>
            </w:r>
          </w:p>
          <w:p w:rsidR="001D696D" w:rsidRDefault="00B02445">
            <w:pPr>
              <w:pStyle w:val="Bodytext20"/>
              <w:framePr w:w="9115" w:wrap="notBeside" w:vAnchor="text" w:hAnchor="text" w:xAlign="center" w:y="1"/>
              <w:shd w:val="clear" w:color="auto" w:fill="auto"/>
              <w:spacing w:before="0" w:after="0" w:line="280" w:lineRule="exact"/>
              <w:ind w:firstLine="0"/>
            </w:pPr>
            <w:r>
              <w:rPr>
                <w:rStyle w:val="Bodytext2115pt0"/>
              </w:rPr>
              <w:t>collaboration</w:t>
            </w:r>
          </w:p>
        </w:tc>
        <w:tc>
          <w:tcPr>
            <w:tcW w:w="1051" w:type="dxa"/>
            <w:tcBorders>
              <w:top w:val="single" w:sz="4" w:space="0" w:color="auto"/>
              <w:left w:val="single" w:sz="4" w:space="0" w:color="auto"/>
            </w:tcBorders>
            <w:shd w:val="clear" w:color="auto" w:fill="FFFFFF"/>
          </w:tcPr>
          <w:p w:rsidR="001D696D" w:rsidRDefault="00B02445">
            <w:pPr>
              <w:pStyle w:val="Bodytext20"/>
              <w:framePr w:w="9115" w:wrap="notBeside" w:vAnchor="text" w:hAnchor="text" w:xAlign="center" w:y="1"/>
              <w:shd w:val="clear" w:color="auto" w:fill="auto"/>
              <w:spacing w:before="0" w:after="0" w:line="280" w:lineRule="exact"/>
              <w:ind w:firstLine="0"/>
            </w:pPr>
            <w:r>
              <w:rPr>
                <w:rStyle w:val="Bodytext2115pt0"/>
              </w:rPr>
              <w:t>$15,000</w:t>
            </w:r>
          </w:p>
        </w:tc>
        <w:tc>
          <w:tcPr>
            <w:tcW w:w="4680" w:type="dxa"/>
            <w:tcBorders>
              <w:top w:val="single" w:sz="4" w:space="0" w:color="auto"/>
              <w:left w:val="single" w:sz="4" w:space="0" w:color="auto"/>
              <w:right w:val="single" w:sz="4" w:space="0" w:color="auto"/>
            </w:tcBorders>
            <w:shd w:val="clear" w:color="auto" w:fill="FFFFFF"/>
          </w:tcPr>
          <w:p w:rsidR="001D696D" w:rsidRDefault="00B02445">
            <w:pPr>
              <w:pStyle w:val="Bodytext20"/>
              <w:framePr w:w="9115" w:wrap="notBeside" w:vAnchor="text" w:hAnchor="text" w:xAlign="center" w:y="1"/>
              <w:shd w:val="clear" w:color="auto" w:fill="auto"/>
              <w:spacing w:before="0" w:after="0" w:line="310" w:lineRule="exact"/>
              <w:ind w:firstLine="0"/>
            </w:pPr>
            <w:r>
              <w:rPr>
                <w:rStyle w:val="Bodytext21"/>
              </w:rPr>
              <w:t>Cross collaboration with JDC, JAFI, Nativ, Hille, Taglit should be presented, and payment will be made for actual expenses.</w:t>
            </w:r>
          </w:p>
        </w:tc>
      </w:tr>
      <w:tr w:rsidR="001D696D">
        <w:tblPrEx>
          <w:tblCellMar>
            <w:top w:w="0" w:type="dxa"/>
            <w:bottom w:w="0" w:type="dxa"/>
          </w:tblCellMar>
        </w:tblPrEx>
        <w:trPr>
          <w:trHeight w:hRule="exact" w:val="493"/>
          <w:jc w:val="center"/>
        </w:trPr>
        <w:tc>
          <w:tcPr>
            <w:tcW w:w="3384" w:type="dxa"/>
            <w:gridSpan w:val="2"/>
            <w:tcBorders>
              <w:top w:val="single" w:sz="4" w:space="0" w:color="auto"/>
              <w:left w:val="single" w:sz="4" w:space="0" w:color="auto"/>
              <w:bottom w:val="single" w:sz="4" w:space="0" w:color="auto"/>
            </w:tcBorders>
            <w:shd w:val="clear" w:color="auto" w:fill="FFFFFF"/>
          </w:tcPr>
          <w:p w:rsidR="001D696D" w:rsidRDefault="00B02445">
            <w:pPr>
              <w:pStyle w:val="Bodytext20"/>
              <w:framePr w:w="9115" w:wrap="notBeside" w:vAnchor="text" w:hAnchor="text" w:xAlign="center" w:y="1"/>
              <w:shd w:val="clear" w:color="auto" w:fill="auto"/>
              <w:spacing w:before="0" w:after="0" w:line="280" w:lineRule="exact"/>
              <w:ind w:firstLine="0"/>
            </w:pPr>
            <w:r>
              <w:rPr>
                <w:rStyle w:val="Bodytext2115pt0"/>
              </w:rPr>
              <w:t>Total</w:t>
            </w:r>
          </w:p>
        </w:tc>
        <w:tc>
          <w:tcPr>
            <w:tcW w:w="1051" w:type="dxa"/>
            <w:tcBorders>
              <w:top w:val="single" w:sz="4" w:space="0" w:color="auto"/>
              <w:left w:val="single" w:sz="4" w:space="0" w:color="auto"/>
              <w:bottom w:val="single" w:sz="4" w:space="0" w:color="auto"/>
            </w:tcBorders>
            <w:shd w:val="clear" w:color="auto" w:fill="FFFFFF"/>
          </w:tcPr>
          <w:p w:rsidR="001D696D" w:rsidRDefault="00B02445">
            <w:pPr>
              <w:pStyle w:val="Bodytext20"/>
              <w:framePr w:w="9115" w:wrap="notBeside" w:vAnchor="text" w:hAnchor="text" w:xAlign="center" w:y="1"/>
              <w:shd w:val="clear" w:color="auto" w:fill="auto"/>
              <w:spacing w:before="0" w:after="0" w:line="280" w:lineRule="exact"/>
              <w:ind w:firstLine="0"/>
            </w:pPr>
            <w:r>
              <w:rPr>
                <w:rStyle w:val="Bodytext2115pt0"/>
              </w:rPr>
              <w:t>$212,500</w:t>
            </w:r>
          </w:p>
        </w:tc>
        <w:tc>
          <w:tcPr>
            <w:tcW w:w="4680" w:type="dxa"/>
            <w:tcBorders>
              <w:top w:val="single" w:sz="4" w:space="0" w:color="auto"/>
              <w:left w:val="single" w:sz="4" w:space="0" w:color="auto"/>
              <w:bottom w:val="single" w:sz="4" w:space="0" w:color="auto"/>
              <w:right w:val="single" w:sz="4" w:space="0" w:color="auto"/>
            </w:tcBorders>
            <w:shd w:val="clear" w:color="auto" w:fill="FFFFFF"/>
          </w:tcPr>
          <w:p w:rsidR="001D696D" w:rsidRDefault="001D696D">
            <w:pPr>
              <w:framePr w:w="9115" w:wrap="notBeside" w:vAnchor="text" w:hAnchor="text" w:xAlign="center" w:y="1"/>
              <w:rPr>
                <w:sz w:val="10"/>
                <w:szCs w:val="10"/>
              </w:rPr>
            </w:pPr>
          </w:p>
        </w:tc>
      </w:tr>
    </w:tbl>
    <w:p w:rsidR="001D696D" w:rsidRDefault="001D696D">
      <w:pPr>
        <w:framePr w:w="9115" w:wrap="notBeside" w:vAnchor="text" w:hAnchor="text" w:xAlign="center" w:y="1"/>
        <w:rPr>
          <w:sz w:val="2"/>
          <w:szCs w:val="2"/>
        </w:rPr>
      </w:pPr>
    </w:p>
    <w:p w:rsidR="001D696D" w:rsidRDefault="001D696D">
      <w:pPr>
        <w:rPr>
          <w:sz w:val="2"/>
          <w:szCs w:val="2"/>
        </w:rPr>
      </w:pPr>
    </w:p>
    <w:p w:rsidR="001D696D" w:rsidRDefault="001D696D">
      <w:pPr>
        <w:rPr>
          <w:sz w:val="2"/>
          <w:szCs w:val="2"/>
        </w:rPr>
        <w:sectPr w:rsidR="001D696D">
          <w:pgSz w:w="11900" w:h="16840"/>
          <w:pgMar w:top="1360" w:right="1261" w:bottom="1957" w:left="1503" w:header="0" w:footer="3" w:gutter="0"/>
          <w:cols w:space="720"/>
          <w:noEndnote/>
          <w:docGrid w:linePitch="360"/>
        </w:sectPr>
      </w:pPr>
    </w:p>
    <w:p w:rsidR="001D696D" w:rsidRDefault="00B02445">
      <w:pPr>
        <w:pStyle w:val="Bodytext30"/>
        <w:shd w:val="clear" w:color="auto" w:fill="auto"/>
        <w:spacing w:before="0" w:after="512"/>
        <w:ind w:left="480"/>
      </w:pPr>
      <w:r>
        <w:lastRenderedPageBreak/>
        <w:t>Grant Schedule</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1148"/>
        <w:gridCol w:w="1415"/>
        <w:gridCol w:w="3118"/>
        <w:gridCol w:w="2844"/>
      </w:tblGrid>
      <w:tr w:rsidR="001D696D">
        <w:tblPrEx>
          <w:tblCellMar>
            <w:top w:w="0" w:type="dxa"/>
            <w:bottom w:w="0" w:type="dxa"/>
          </w:tblCellMar>
        </w:tblPrEx>
        <w:trPr>
          <w:trHeight w:hRule="exact" w:val="331"/>
        </w:trPr>
        <w:tc>
          <w:tcPr>
            <w:tcW w:w="1148" w:type="dxa"/>
            <w:tcBorders>
              <w:top w:val="single" w:sz="4" w:space="0" w:color="auto"/>
              <w:left w:val="single" w:sz="4" w:space="0" w:color="auto"/>
            </w:tcBorders>
            <w:shd w:val="clear" w:color="auto" w:fill="FFFFFF"/>
          </w:tcPr>
          <w:p w:rsidR="001D696D" w:rsidRDefault="001D696D">
            <w:pPr>
              <w:framePr w:w="8525" w:wrap="notBeside" w:vAnchor="text" w:hAnchor="text" w:y="1"/>
              <w:rPr>
                <w:sz w:val="10"/>
                <w:szCs w:val="10"/>
              </w:rPr>
            </w:pPr>
          </w:p>
        </w:tc>
        <w:tc>
          <w:tcPr>
            <w:tcW w:w="1415" w:type="dxa"/>
            <w:tcBorders>
              <w:top w:val="single" w:sz="4" w:space="0" w:color="auto"/>
              <w:left w:val="single" w:sz="4" w:space="0" w:color="auto"/>
            </w:tcBorders>
            <w:shd w:val="clear" w:color="auto" w:fill="FFFFFF"/>
          </w:tcPr>
          <w:p w:rsidR="001D696D" w:rsidRDefault="00B02445">
            <w:pPr>
              <w:pStyle w:val="Bodytext20"/>
              <w:framePr w:w="8525" w:wrap="notBeside" w:vAnchor="text" w:hAnchor="text" w:y="1"/>
              <w:shd w:val="clear" w:color="auto" w:fill="auto"/>
              <w:spacing w:before="0" w:after="0" w:line="280" w:lineRule="exact"/>
              <w:ind w:firstLine="0"/>
              <w:jc w:val="center"/>
            </w:pPr>
            <w:r>
              <w:rPr>
                <w:rStyle w:val="Bodytext2115pt0"/>
              </w:rPr>
              <w:t>Date</w:t>
            </w:r>
          </w:p>
        </w:tc>
        <w:tc>
          <w:tcPr>
            <w:tcW w:w="3118" w:type="dxa"/>
            <w:tcBorders>
              <w:top w:val="single" w:sz="4" w:space="0" w:color="auto"/>
              <w:left w:val="single" w:sz="4" w:space="0" w:color="auto"/>
            </w:tcBorders>
            <w:shd w:val="clear" w:color="auto" w:fill="FFFFFF"/>
          </w:tcPr>
          <w:p w:rsidR="001D696D" w:rsidRDefault="00B02445">
            <w:pPr>
              <w:pStyle w:val="Bodytext20"/>
              <w:framePr w:w="8525" w:wrap="notBeside" w:vAnchor="text" w:hAnchor="text" w:y="1"/>
              <w:shd w:val="clear" w:color="auto" w:fill="auto"/>
              <w:spacing w:before="0" w:after="0" w:line="280" w:lineRule="exact"/>
              <w:ind w:firstLine="0"/>
              <w:jc w:val="center"/>
            </w:pPr>
            <w:r>
              <w:rPr>
                <w:rStyle w:val="Bodytext2115pt0"/>
              </w:rPr>
              <w:t>Measurable outcomes</w:t>
            </w:r>
          </w:p>
        </w:tc>
        <w:tc>
          <w:tcPr>
            <w:tcW w:w="2844" w:type="dxa"/>
            <w:tcBorders>
              <w:top w:val="single" w:sz="4" w:space="0" w:color="auto"/>
              <w:left w:val="single" w:sz="4" w:space="0" w:color="auto"/>
              <w:right w:val="single" w:sz="4" w:space="0" w:color="auto"/>
            </w:tcBorders>
            <w:shd w:val="clear" w:color="auto" w:fill="FFFFFF"/>
          </w:tcPr>
          <w:p w:rsidR="001D696D" w:rsidRDefault="00B02445">
            <w:pPr>
              <w:pStyle w:val="Bodytext20"/>
              <w:framePr w:w="8525" w:wrap="notBeside" w:vAnchor="text" w:hAnchor="text" w:y="1"/>
              <w:shd w:val="clear" w:color="auto" w:fill="auto"/>
              <w:spacing w:before="0" w:after="0" w:line="280" w:lineRule="exact"/>
              <w:ind w:firstLine="0"/>
              <w:jc w:val="center"/>
            </w:pPr>
            <w:r>
              <w:rPr>
                <w:rStyle w:val="Bodytext2115pt0"/>
              </w:rPr>
              <w:t>Level of Investment</w:t>
            </w:r>
          </w:p>
        </w:tc>
      </w:tr>
      <w:tr w:rsidR="001D696D">
        <w:tblPrEx>
          <w:tblCellMar>
            <w:top w:w="0" w:type="dxa"/>
            <w:bottom w:w="0" w:type="dxa"/>
          </w:tblCellMar>
        </w:tblPrEx>
        <w:trPr>
          <w:trHeight w:hRule="exact" w:val="1552"/>
        </w:trPr>
        <w:tc>
          <w:tcPr>
            <w:tcW w:w="1148" w:type="dxa"/>
            <w:tcBorders>
              <w:top w:val="single" w:sz="4" w:space="0" w:color="auto"/>
              <w:left w:val="single" w:sz="4" w:space="0" w:color="auto"/>
            </w:tcBorders>
            <w:shd w:val="clear" w:color="auto" w:fill="FFFFFF"/>
          </w:tcPr>
          <w:p w:rsidR="001D696D" w:rsidRDefault="00B02445">
            <w:pPr>
              <w:pStyle w:val="Bodytext20"/>
              <w:framePr w:w="8525" w:wrap="notBeside" w:vAnchor="text" w:hAnchor="text" w:y="1"/>
              <w:shd w:val="clear" w:color="auto" w:fill="auto"/>
              <w:spacing w:before="0" w:after="0" w:line="280" w:lineRule="exact"/>
              <w:ind w:firstLine="0"/>
            </w:pPr>
            <w:r>
              <w:rPr>
                <w:rStyle w:val="Bodytext2115pt0"/>
              </w:rPr>
              <w:t>Stage 1</w:t>
            </w:r>
          </w:p>
        </w:tc>
        <w:tc>
          <w:tcPr>
            <w:tcW w:w="1415" w:type="dxa"/>
            <w:tcBorders>
              <w:top w:val="single" w:sz="4" w:space="0" w:color="auto"/>
              <w:left w:val="single" w:sz="4" w:space="0" w:color="auto"/>
            </w:tcBorders>
            <w:shd w:val="clear" w:color="auto" w:fill="FFFFFF"/>
          </w:tcPr>
          <w:p w:rsidR="001D696D" w:rsidRDefault="00B02445">
            <w:pPr>
              <w:pStyle w:val="Bodytext20"/>
              <w:framePr w:w="8525" w:wrap="notBeside" w:vAnchor="text" w:hAnchor="text" w:y="1"/>
              <w:shd w:val="clear" w:color="auto" w:fill="auto"/>
              <w:spacing w:before="0" w:after="0"/>
              <w:ind w:firstLine="0"/>
            </w:pPr>
            <w:r>
              <w:rPr>
                <w:rStyle w:val="Bodytext21"/>
              </w:rPr>
              <w:t>January 2018</w:t>
            </w:r>
          </w:p>
        </w:tc>
        <w:tc>
          <w:tcPr>
            <w:tcW w:w="3118" w:type="dxa"/>
            <w:tcBorders>
              <w:top w:val="single" w:sz="4" w:space="0" w:color="auto"/>
              <w:left w:val="single" w:sz="4" w:space="0" w:color="auto"/>
            </w:tcBorders>
            <w:shd w:val="clear" w:color="auto" w:fill="FFFFFF"/>
          </w:tcPr>
          <w:p w:rsidR="001D696D" w:rsidRDefault="001D696D">
            <w:pPr>
              <w:framePr w:w="8525" w:wrap="notBeside" w:vAnchor="text" w:hAnchor="text" w:y="1"/>
              <w:rPr>
                <w:sz w:val="10"/>
                <w:szCs w:val="10"/>
              </w:rPr>
            </w:pPr>
          </w:p>
        </w:tc>
        <w:tc>
          <w:tcPr>
            <w:tcW w:w="2844" w:type="dxa"/>
            <w:tcBorders>
              <w:top w:val="single" w:sz="4" w:space="0" w:color="auto"/>
              <w:left w:val="single" w:sz="4" w:space="0" w:color="auto"/>
              <w:right w:val="single" w:sz="4" w:space="0" w:color="auto"/>
            </w:tcBorders>
            <w:shd w:val="clear" w:color="auto" w:fill="FFFFFF"/>
          </w:tcPr>
          <w:p w:rsidR="001D696D" w:rsidRDefault="00B02445">
            <w:pPr>
              <w:pStyle w:val="Bodytext20"/>
              <w:framePr w:w="8525" w:wrap="notBeside" w:vAnchor="text" w:hAnchor="text" w:y="1"/>
              <w:shd w:val="clear" w:color="auto" w:fill="auto"/>
              <w:spacing w:before="0" w:after="0" w:line="306" w:lineRule="exact"/>
              <w:ind w:firstLine="0"/>
            </w:pPr>
            <w:r>
              <w:rPr>
                <w:rStyle w:val="Bodytext21"/>
              </w:rPr>
              <w:t>$89,250 (45% of total Investment to fund marketing, one genealogy expert and one genealogy assistant).</w:t>
            </w:r>
          </w:p>
        </w:tc>
      </w:tr>
      <w:tr w:rsidR="001D696D">
        <w:tblPrEx>
          <w:tblCellMar>
            <w:top w:w="0" w:type="dxa"/>
            <w:bottom w:w="0" w:type="dxa"/>
          </w:tblCellMar>
        </w:tblPrEx>
        <w:trPr>
          <w:trHeight w:hRule="exact" w:val="1552"/>
        </w:trPr>
        <w:tc>
          <w:tcPr>
            <w:tcW w:w="1148" w:type="dxa"/>
            <w:tcBorders>
              <w:top w:val="single" w:sz="4" w:space="0" w:color="auto"/>
              <w:left w:val="single" w:sz="4" w:space="0" w:color="auto"/>
            </w:tcBorders>
            <w:shd w:val="clear" w:color="auto" w:fill="FFFFFF"/>
          </w:tcPr>
          <w:p w:rsidR="001D696D" w:rsidRDefault="00B02445">
            <w:pPr>
              <w:pStyle w:val="Bodytext20"/>
              <w:framePr w:w="8525" w:wrap="notBeside" w:vAnchor="text" w:hAnchor="text" w:y="1"/>
              <w:shd w:val="clear" w:color="auto" w:fill="auto"/>
              <w:spacing w:before="0" w:after="0" w:line="280" w:lineRule="exact"/>
              <w:ind w:firstLine="0"/>
            </w:pPr>
            <w:r>
              <w:rPr>
                <w:rStyle w:val="Bodytext2115pt0"/>
              </w:rPr>
              <w:t>Stage 2</w:t>
            </w:r>
          </w:p>
        </w:tc>
        <w:tc>
          <w:tcPr>
            <w:tcW w:w="1415" w:type="dxa"/>
            <w:tcBorders>
              <w:top w:val="single" w:sz="4" w:space="0" w:color="auto"/>
              <w:left w:val="single" w:sz="4" w:space="0" w:color="auto"/>
            </w:tcBorders>
            <w:shd w:val="clear" w:color="auto" w:fill="FFFFFF"/>
          </w:tcPr>
          <w:p w:rsidR="001D696D" w:rsidRDefault="00B02445">
            <w:pPr>
              <w:pStyle w:val="Bodytext20"/>
              <w:framePr w:w="8525" w:wrap="notBeside" w:vAnchor="text" w:hAnchor="text" w:y="1"/>
              <w:shd w:val="clear" w:color="auto" w:fill="auto"/>
              <w:spacing w:before="0" w:after="0"/>
              <w:ind w:firstLine="0"/>
            </w:pPr>
            <w:r>
              <w:rPr>
                <w:rStyle w:val="Bodytext21"/>
              </w:rPr>
              <w:t>April 2018</w:t>
            </w:r>
          </w:p>
        </w:tc>
        <w:tc>
          <w:tcPr>
            <w:tcW w:w="3118" w:type="dxa"/>
            <w:tcBorders>
              <w:top w:val="single" w:sz="4" w:space="0" w:color="auto"/>
              <w:left w:val="single" w:sz="4" w:space="0" w:color="auto"/>
            </w:tcBorders>
            <w:shd w:val="clear" w:color="auto" w:fill="FFFFFF"/>
          </w:tcPr>
          <w:p w:rsidR="001D696D" w:rsidRDefault="00B02445">
            <w:pPr>
              <w:pStyle w:val="Bodytext20"/>
              <w:framePr w:w="8525" w:wrap="notBeside" w:vAnchor="text" w:hAnchor="text" w:y="1"/>
              <w:shd w:val="clear" w:color="auto" w:fill="auto"/>
              <w:spacing w:before="0" w:after="0" w:line="306" w:lineRule="exact"/>
              <w:ind w:firstLine="0"/>
            </w:pPr>
            <w:r>
              <w:rPr>
                <w:rStyle w:val="Bodytext21"/>
              </w:rPr>
              <w:t xml:space="preserve">A 50% increase in the </w:t>
            </w:r>
            <w:r>
              <w:rPr>
                <w:rStyle w:val="Bodytext21"/>
              </w:rPr>
              <w:t>number of applicants within 3 months to 1250</w:t>
            </w:r>
          </w:p>
        </w:tc>
        <w:tc>
          <w:tcPr>
            <w:tcW w:w="2844" w:type="dxa"/>
            <w:tcBorders>
              <w:top w:val="single" w:sz="4" w:space="0" w:color="auto"/>
              <w:left w:val="single" w:sz="4" w:space="0" w:color="auto"/>
              <w:right w:val="single" w:sz="4" w:space="0" w:color="auto"/>
            </w:tcBorders>
            <w:shd w:val="clear" w:color="auto" w:fill="FFFFFF"/>
          </w:tcPr>
          <w:p w:rsidR="001D696D" w:rsidRDefault="00B02445">
            <w:pPr>
              <w:pStyle w:val="Bodytext20"/>
              <w:framePr w:w="8525" w:wrap="notBeside" w:vAnchor="text" w:hAnchor="text" w:y="1"/>
              <w:shd w:val="clear" w:color="auto" w:fill="auto"/>
              <w:spacing w:before="0" w:after="0" w:line="306" w:lineRule="exact"/>
              <w:ind w:firstLine="0"/>
            </w:pPr>
            <w:r>
              <w:rPr>
                <w:rStyle w:val="Bodytext21"/>
              </w:rPr>
              <w:t>$75,775 {38% of total investment)</w:t>
            </w:r>
          </w:p>
          <w:p w:rsidR="001D696D" w:rsidRDefault="00B02445">
            <w:pPr>
              <w:pStyle w:val="Bodytext20"/>
              <w:framePr w:w="8525" w:wrap="notBeside" w:vAnchor="text" w:hAnchor="text" w:y="1"/>
              <w:shd w:val="clear" w:color="auto" w:fill="auto"/>
              <w:spacing w:before="0" w:after="0" w:line="306" w:lineRule="exact"/>
              <w:ind w:firstLine="0"/>
            </w:pPr>
            <w:r>
              <w:rPr>
                <w:rStyle w:val="Bodytext21"/>
              </w:rPr>
              <w:t>+$15,000 for the cross organizational collaboration</w:t>
            </w:r>
          </w:p>
        </w:tc>
      </w:tr>
      <w:tr w:rsidR="001D696D">
        <w:tblPrEx>
          <w:tblCellMar>
            <w:top w:w="0" w:type="dxa"/>
            <w:bottom w:w="0" w:type="dxa"/>
          </w:tblCellMar>
        </w:tblPrEx>
        <w:trPr>
          <w:trHeight w:hRule="exact" w:val="1566"/>
        </w:trPr>
        <w:tc>
          <w:tcPr>
            <w:tcW w:w="1148" w:type="dxa"/>
            <w:tcBorders>
              <w:top w:val="single" w:sz="4" w:space="0" w:color="auto"/>
              <w:left w:val="single" w:sz="4" w:space="0" w:color="auto"/>
              <w:bottom w:val="single" w:sz="4" w:space="0" w:color="auto"/>
            </w:tcBorders>
            <w:shd w:val="clear" w:color="auto" w:fill="FFFFFF"/>
          </w:tcPr>
          <w:p w:rsidR="001D696D" w:rsidRDefault="00B02445">
            <w:pPr>
              <w:pStyle w:val="Bodytext20"/>
              <w:framePr w:w="8525" w:wrap="notBeside" w:vAnchor="text" w:hAnchor="text" w:y="1"/>
              <w:shd w:val="clear" w:color="auto" w:fill="auto"/>
              <w:spacing w:before="0" w:after="0" w:line="280" w:lineRule="exact"/>
              <w:ind w:firstLine="0"/>
            </w:pPr>
            <w:r>
              <w:rPr>
                <w:rStyle w:val="Bodytext2115pt0"/>
              </w:rPr>
              <w:t>Stage 3</w:t>
            </w:r>
          </w:p>
        </w:tc>
        <w:tc>
          <w:tcPr>
            <w:tcW w:w="1415" w:type="dxa"/>
            <w:tcBorders>
              <w:top w:val="single" w:sz="4" w:space="0" w:color="auto"/>
              <w:left w:val="single" w:sz="4" w:space="0" w:color="auto"/>
              <w:bottom w:val="single" w:sz="4" w:space="0" w:color="auto"/>
            </w:tcBorders>
            <w:shd w:val="clear" w:color="auto" w:fill="FFFFFF"/>
          </w:tcPr>
          <w:p w:rsidR="001D696D" w:rsidRDefault="00B02445">
            <w:pPr>
              <w:pStyle w:val="Bodytext20"/>
              <w:framePr w:w="8525" w:wrap="notBeside" w:vAnchor="text" w:hAnchor="text" w:y="1"/>
              <w:shd w:val="clear" w:color="auto" w:fill="auto"/>
              <w:spacing w:before="0" w:after="0"/>
              <w:ind w:firstLine="0"/>
            </w:pPr>
            <w:r>
              <w:rPr>
                <w:rStyle w:val="Bodytext21"/>
              </w:rPr>
              <w:t>July 2018</w:t>
            </w:r>
          </w:p>
        </w:tc>
        <w:tc>
          <w:tcPr>
            <w:tcW w:w="3118" w:type="dxa"/>
            <w:tcBorders>
              <w:top w:val="single" w:sz="4" w:space="0" w:color="auto"/>
              <w:left w:val="single" w:sz="4" w:space="0" w:color="auto"/>
              <w:bottom w:val="single" w:sz="4" w:space="0" w:color="auto"/>
            </w:tcBorders>
            <w:shd w:val="clear" w:color="auto" w:fill="FFFFFF"/>
          </w:tcPr>
          <w:p w:rsidR="001D696D" w:rsidRDefault="00B02445">
            <w:pPr>
              <w:pStyle w:val="Bodytext20"/>
              <w:framePr w:w="8525" w:wrap="notBeside" w:vAnchor="text" w:hAnchor="text" w:y="1"/>
              <w:shd w:val="clear" w:color="auto" w:fill="auto"/>
              <w:spacing w:before="0" w:after="0" w:line="310" w:lineRule="exact"/>
              <w:ind w:firstLine="0"/>
            </w:pPr>
            <w:r>
              <w:rPr>
                <w:rStyle w:val="Bodytext21"/>
              </w:rPr>
              <w:t>A 50% increase in the number of applicants within the second quarter to 1250.</w:t>
            </w:r>
          </w:p>
        </w:tc>
        <w:tc>
          <w:tcPr>
            <w:tcW w:w="2844" w:type="dxa"/>
            <w:tcBorders>
              <w:top w:val="single" w:sz="4" w:space="0" w:color="auto"/>
              <w:left w:val="single" w:sz="4" w:space="0" w:color="auto"/>
              <w:bottom w:val="single" w:sz="4" w:space="0" w:color="auto"/>
              <w:right w:val="single" w:sz="4" w:space="0" w:color="auto"/>
            </w:tcBorders>
            <w:shd w:val="clear" w:color="auto" w:fill="FFFFFF"/>
          </w:tcPr>
          <w:p w:rsidR="001D696D" w:rsidRDefault="00B02445">
            <w:pPr>
              <w:pStyle w:val="Bodytext20"/>
              <w:framePr w:w="8525" w:wrap="notBeside" w:vAnchor="text" w:hAnchor="text" w:y="1"/>
              <w:shd w:val="clear" w:color="auto" w:fill="auto"/>
              <w:spacing w:before="0" w:after="0" w:line="306" w:lineRule="exact"/>
              <w:ind w:firstLine="0"/>
            </w:pPr>
            <w:r>
              <w:rPr>
                <w:rStyle w:val="Bodytext21"/>
              </w:rPr>
              <w:t xml:space="preserve">$32,475 (16% of total </w:t>
            </w:r>
            <w:r>
              <w:rPr>
                <w:rStyle w:val="Bodytext21"/>
              </w:rPr>
              <w:t>investment).</w:t>
            </w:r>
          </w:p>
        </w:tc>
      </w:tr>
    </w:tbl>
    <w:p w:rsidR="001D696D" w:rsidRDefault="001D696D">
      <w:pPr>
        <w:framePr w:w="8525" w:wrap="notBeside" w:vAnchor="text" w:hAnchor="text" w:y="1"/>
        <w:rPr>
          <w:sz w:val="2"/>
          <w:szCs w:val="2"/>
        </w:rPr>
      </w:pPr>
    </w:p>
    <w:p w:rsidR="001D696D" w:rsidRDefault="001D696D">
      <w:pPr>
        <w:rPr>
          <w:sz w:val="2"/>
          <w:szCs w:val="2"/>
        </w:rPr>
      </w:pPr>
    </w:p>
    <w:p w:rsidR="001D696D" w:rsidRDefault="00B02445">
      <w:pPr>
        <w:pStyle w:val="Bodytext30"/>
        <w:shd w:val="clear" w:color="auto" w:fill="auto"/>
        <w:spacing w:before="504" w:after="259"/>
        <w:ind w:left="480"/>
      </w:pPr>
      <w:r>
        <w:rPr>
          <w:rStyle w:val="Bodytext31"/>
          <w:b/>
          <w:bCs/>
        </w:rPr>
        <w:t>Terms and Conditions of Funding</w:t>
      </w:r>
    </w:p>
    <w:p w:rsidR="001D696D" w:rsidRDefault="00B02445">
      <w:pPr>
        <w:pStyle w:val="Bodytext20"/>
        <w:shd w:val="clear" w:color="auto" w:fill="auto"/>
        <w:spacing w:before="0" w:after="0"/>
        <w:ind w:left="480"/>
      </w:pPr>
      <w:r>
        <w:t>During this grant, we ask that you comply with the following requests as part of your</w:t>
      </w:r>
    </w:p>
    <w:p w:rsidR="001D696D" w:rsidRDefault="00B02445">
      <w:pPr>
        <w:pStyle w:val="Bodytext20"/>
        <w:shd w:val="clear" w:color="auto" w:fill="auto"/>
        <w:spacing w:before="0" w:after="147"/>
        <w:ind w:left="480"/>
      </w:pPr>
      <w:r>
        <w:t>acceptance of the funding:</w:t>
      </w:r>
    </w:p>
    <w:p w:rsidR="001D696D" w:rsidRDefault="00B02445">
      <w:pPr>
        <w:pStyle w:val="Bodytext20"/>
        <w:numPr>
          <w:ilvl w:val="0"/>
          <w:numId w:val="2"/>
        </w:numPr>
        <w:shd w:val="clear" w:color="auto" w:fill="auto"/>
        <w:tabs>
          <w:tab w:val="left" w:pos="360"/>
        </w:tabs>
        <w:spacing w:before="0" w:after="0" w:line="335" w:lineRule="exact"/>
        <w:ind w:left="480" w:right="800"/>
      </w:pPr>
      <w:r>
        <w:t xml:space="preserve">You acknowledge that your organization and activity aim to support Jews and Jewish communities </w:t>
      </w:r>
      <w:r>
        <w:t>which are struggling regarding preservation and continuity as a community. Your objective in your work is to help Jews within these struggling communities with issues relating to their identity and connectivity to their heritage. The funds will be used, in</w:t>
      </w:r>
      <w:r>
        <w:t xml:space="preserve"> particular, to assist Jews who are struggling financially</w:t>
      </w:r>
    </w:p>
    <w:p w:rsidR="001D696D" w:rsidRDefault="00B02445">
      <w:pPr>
        <w:pStyle w:val="Bodytext20"/>
        <w:numPr>
          <w:ilvl w:val="0"/>
          <w:numId w:val="2"/>
        </w:numPr>
        <w:shd w:val="clear" w:color="auto" w:fill="auto"/>
        <w:tabs>
          <w:tab w:val="left" w:pos="360"/>
        </w:tabs>
        <w:spacing w:before="0" w:after="0" w:line="335" w:lineRule="exact"/>
        <w:ind w:left="480" w:right="800"/>
      </w:pPr>
      <w:r>
        <w:t>You will provide us a report with the names of the assisted individuals who are struggling financially and otherwise would not be able to benefit from Tzohar services.</w:t>
      </w:r>
    </w:p>
    <w:p w:rsidR="001D696D" w:rsidRDefault="00B02445">
      <w:pPr>
        <w:pStyle w:val="Bodytext20"/>
        <w:numPr>
          <w:ilvl w:val="0"/>
          <w:numId w:val="2"/>
        </w:numPr>
        <w:shd w:val="clear" w:color="auto" w:fill="auto"/>
        <w:tabs>
          <w:tab w:val="left" w:pos="360"/>
        </w:tabs>
        <w:spacing w:before="0" w:after="0" w:line="335" w:lineRule="exact"/>
        <w:ind w:left="480"/>
      </w:pPr>
      <w:r>
        <w:t>All funds are subject to matc</w:t>
      </w:r>
      <w:r>
        <w:t>hing funds from the Government of Israel.</w:t>
      </w:r>
    </w:p>
    <w:p w:rsidR="001D696D" w:rsidRDefault="00B02445">
      <w:pPr>
        <w:pStyle w:val="Bodytext20"/>
        <w:numPr>
          <w:ilvl w:val="0"/>
          <w:numId w:val="2"/>
        </w:numPr>
        <w:shd w:val="clear" w:color="auto" w:fill="auto"/>
        <w:tabs>
          <w:tab w:val="left" w:pos="360"/>
        </w:tabs>
        <w:spacing w:before="0" w:after="0" w:line="335" w:lineRule="exact"/>
        <w:ind w:left="480"/>
      </w:pPr>
      <w:r>
        <w:t>Tzohar will submit a cross-organization collaboration work plan with the relevant organizations in 60 days for approval and implementation</w:t>
      </w:r>
    </w:p>
    <w:p w:rsidR="001D696D" w:rsidRDefault="00B02445">
      <w:pPr>
        <w:pStyle w:val="Bodytext20"/>
        <w:numPr>
          <w:ilvl w:val="0"/>
          <w:numId w:val="2"/>
        </w:numPr>
        <w:shd w:val="clear" w:color="auto" w:fill="auto"/>
        <w:tabs>
          <w:tab w:val="left" w:pos="360"/>
        </w:tabs>
        <w:spacing w:before="0" w:after="0" w:line="335" w:lineRule="exact"/>
        <w:ind w:left="480"/>
      </w:pPr>
      <w:r>
        <w:t>Budget Line Item number one (1) will be paid once the marketing work plan w</w:t>
      </w:r>
      <w:r>
        <w:t>as validated and approved.</w:t>
      </w:r>
    </w:p>
    <w:p w:rsidR="001D696D" w:rsidRDefault="00B02445">
      <w:pPr>
        <w:pStyle w:val="Bodytext20"/>
        <w:numPr>
          <w:ilvl w:val="0"/>
          <w:numId w:val="2"/>
        </w:numPr>
        <w:shd w:val="clear" w:color="auto" w:fill="auto"/>
        <w:tabs>
          <w:tab w:val="left" w:pos="360"/>
        </w:tabs>
        <w:spacing w:before="0" w:after="0" w:line="335" w:lineRule="exact"/>
        <w:ind w:left="480" w:right="800"/>
      </w:pPr>
      <w:r>
        <w:t>Budget line items number two and three (2 and 3) will be paid as per the grant schedule and based on actual recruitment of additional staff members.</w:t>
      </w:r>
    </w:p>
    <w:p w:rsidR="001D696D" w:rsidRDefault="00B02445">
      <w:pPr>
        <w:pStyle w:val="Bodytext20"/>
        <w:numPr>
          <w:ilvl w:val="0"/>
          <w:numId w:val="2"/>
        </w:numPr>
        <w:shd w:val="clear" w:color="auto" w:fill="auto"/>
        <w:tabs>
          <w:tab w:val="left" w:pos="360"/>
        </w:tabs>
        <w:spacing w:before="0" w:after="0" w:line="335" w:lineRule="exact"/>
        <w:ind w:left="480"/>
      </w:pPr>
      <w:r>
        <w:t>Budget line item four (4) is dependent on the research expansion plan.</w:t>
      </w:r>
    </w:p>
    <w:p w:rsidR="001D696D" w:rsidRDefault="00B02445">
      <w:pPr>
        <w:pStyle w:val="Bodytext20"/>
        <w:numPr>
          <w:ilvl w:val="0"/>
          <w:numId w:val="2"/>
        </w:numPr>
        <w:shd w:val="clear" w:color="auto" w:fill="auto"/>
        <w:tabs>
          <w:tab w:val="left" w:pos="647"/>
        </w:tabs>
        <w:spacing w:before="0" w:after="180" w:line="335" w:lineRule="exact"/>
        <w:ind w:left="640" w:right="680" w:hanging="360"/>
        <w:jc w:val="both"/>
      </w:pPr>
      <w:r>
        <w:t>We will r</w:t>
      </w:r>
      <w:r>
        <w:t>equire you to send us three documents every six months: a brief report on the program, a simple accounting sheet and a work plan for the upcoming six months.</w:t>
      </w:r>
    </w:p>
    <w:p w:rsidR="001D696D" w:rsidRDefault="00B02445">
      <w:pPr>
        <w:pStyle w:val="Bodytext20"/>
        <w:shd w:val="clear" w:color="auto" w:fill="auto"/>
        <w:spacing w:before="0" w:after="234" w:line="335" w:lineRule="exact"/>
        <w:ind w:left="280" w:right="680" w:firstLine="0"/>
      </w:pPr>
      <w:r>
        <w:lastRenderedPageBreak/>
        <w:t>If you agree with the conditions above, kindly sign and return one copy of this letter to Ofer Gla</w:t>
      </w:r>
      <w:r>
        <w:t xml:space="preserve">nz at Barak - 15 Migdal HaLevanon st. Modiin 7175808 </w:t>
      </w:r>
      <w:r>
        <w:rPr>
          <w:rStyle w:val="Bodytext22"/>
        </w:rPr>
        <w:t>oferglanz(a&gt;gmail.com</w:t>
      </w:r>
      <w:r>
        <w:rPr>
          <w:rStyle w:val="Bodytext23"/>
        </w:rPr>
        <w:t>.</w:t>
      </w:r>
    </w:p>
    <w:p w:rsidR="001D696D" w:rsidRDefault="00B02445">
      <w:pPr>
        <w:pStyle w:val="Bodytext20"/>
        <w:shd w:val="clear" w:color="auto" w:fill="auto"/>
        <w:spacing w:before="0" w:after="180"/>
        <w:ind w:left="280" w:firstLine="0"/>
      </w:pPr>
      <w:r>
        <w:t>This will signify concurrence with these terms.</w:t>
      </w:r>
    </w:p>
    <w:p w:rsidR="001D696D" w:rsidRDefault="00B02445">
      <w:pPr>
        <w:pStyle w:val="Bodytext20"/>
        <w:shd w:val="clear" w:color="auto" w:fill="auto"/>
        <w:spacing w:before="0"/>
        <w:ind w:left="280" w:firstLine="0"/>
      </w:pPr>
      <w:r>
        <w:t>We appreciate the opportunity to advance your work.</w:t>
      </w:r>
    </w:p>
    <w:p w:rsidR="001D696D" w:rsidRDefault="00B02445">
      <w:pPr>
        <w:pStyle w:val="Bodytext20"/>
        <w:shd w:val="clear" w:color="auto" w:fill="auto"/>
        <w:spacing w:before="0" w:after="0"/>
        <w:ind w:left="280" w:firstLine="0"/>
        <w:sectPr w:rsidR="001D696D">
          <w:pgSz w:w="11900" w:h="16840"/>
          <w:pgMar w:top="1242" w:right="1248" w:bottom="2135" w:left="1515" w:header="0" w:footer="3" w:gutter="0"/>
          <w:cols w:space="720"/>
          <w:noEndnote/>
          <w:docGrid w:linePitch="360"/>
        </w:sectPr>
      </w:pPr>
      <w:r>
        <w:t>Sine</w:t>
      </w:r>
    </w:p>
    <w:p w:rsidR="001D696D" w:rsidRDefault="00B02445">
      <w:pPr>
        <w:pStyle w:val="Bodytext30"/>
        <w:shd w:val="clear" w:color="auto" w:fill="auto"/>
        <w:spacing w:before="0" w:after="202"/>
        <w:ind w:firstLine="0"/>
      </w:pPr>
      <w:r>
        <w:rPr>
          <w:rStyle w:val="Bodytext31"/>
          <w:b/>
          <w:bCs/>
        </w:rPr>
        <w:lastRenderedPageBreak/>
        <w:t>Appendix A:</w:t>
      </w:r>
    </w:p>
    <w:p w:rsidR="001D696D" w:rsidRDefault="00B02445">
      <w:pPr>
        <w:pStyle w:val="Heading20"/>
        <w:keepNext/>
        <w:keepLines/>
        <w:shd w:val="clear" w:color="auto" w:fill="auto"/>
        <w:spacing w:before="0" w:after="524"/>
      </w:pPr>
      <w:bookmarkStart w:id="1" w:name="bookmark1"/>
      <w:r>
        <w:t>Shorashim Program Description</w:t>
      </w:r>
      <w:bookmarkEnd w:id="1"/>
    </w:p>
    <w:p w:rsidR="001D696D" w:rsidRDefault="00B02445">
      <w:pPr>
        <w:pStyle w:val="Bodytext20"/>
        <w:shd w:val="clear" w:color="auto" w:fill="auto"/>
        <w:spacing w:before="0" w:after="180" w:line="335" w:lineRule="exact"/>
        <w:ind w:right="780" w:firstLine="0"/>
      </w:pPr>
      <w:r>
        <w:t xml:space="preserve">By </w:t>
      </w:r>
      <w:r>
        <w:t>conducting rigorous forensic work, Tzohar's Shorashim project helps Russian immigrants and others authenticate their Jewish status and thus legally marry as Jews in Israel. Shorashim's staff works to obtain the necessary documentation, photos, and testimon</w:t>
      </w:r>
      <w:r>
        <w:t>ies from international archives and databases</w:t>
      </w:r>
      <w:bookmarkStart w:id="2" w:name="_GoBack"/>
      <w:r>
        <w:t xml:space="preserve">. </w:t>
      </w:r>
      <w:bookmarkEnd w:id="2"/>
      <w:r>
        <w:t>Shorashim utilizes a wide range of global resources and explores every possible avenue to ascertain the clients' Jewish status. Once the Shorashim staff are satisfied that they have enough documentation to pro</w:t>
      </w:r>
      <w:r>
        <w:t>ve Jewish roots, Tzohar then approaches the Rabbinic Conversion Court together with the candidate. The court then rules on the Jewish roots of the candidate.</w:t>
      </w:r>
    </w:p>
    <w:p w:rsidR="001D696D" w:rsidRDefault="00B02445">
      <w:pPr>
        <w:pStyle w:val="Bodytext20"/>
        <w:shd w:val="clear" w:color="auto" w:fill="auto"/>
        <w:spacing w:before="0" w:after="224" w:line="335" w:lineRule="exact"/>
        <w:ind w:right="780" w:firstLine="0"/>
      </w:pPr>
      <w:r>
        <w:t>To date, 100% of the cases that Shorashim has brought before the Rabbinic Conversion Courts have b</w:t>
      </w:r>
      <w:r>
        <w:t>een accepted by the Court. Shorashim has helped 39,725 immigrants to prove their Jewish roots.</w:t>
      </w:r>
    </w:p>
    <w:p w:rsidR="001D696D" w:rsidRDefault="00B02445">
      <w:pPr>
        <w:pStyle w:val="Heading30"/>
        <w:keepNext/>
        <w:keepLines/>
        <w:shd w:val="clear" w:color="auto" w:fill="auto"/>
        <w:spacing w:before="0" w:after="136"/>
      </w:pPr>
      <w:bookmarkStart w:id="3" w:name="bookmark2"/>
      <w:r>
        <w:t>The urgency</w:t>
      </w:r>
      <w:bookmarkEnd w:id="3"/>
    </w:p>
    <w:p w:rsidR="001D696D" w:rsidRDefault="00B02445">
      <w:pPr>
        <w:pStyle w:val="Bodytext20"/>
        <w:shd w:val="clear" w:color="auto" w:fill="auto"/>
        <w:spacing w:before="0" w:after="224" w:line="335" w:lineRule="exact"/>
        <w:ind w:right="780" w:firstLine="0"/>
      </w:pPr>
      <w:r>
        <w:t>The urgency of this project cannot be overstated. The window of opportunity to help these immigrants is slowly closing, and we must act over the next</w:t>
      </w:r>
      <w:r>
        <w:t xml:space="preserve"> 5-7 years. After this time frame, we will no longer be able to prove Jewish lineage because elderly grandparents and relations will not be with us to bear witness and relevant documents, and access to them, will disappear. It is imperative that we act now</w:t>
      </w:r>
      <w:r>
        <w:t xml:space="preserve"> to guarantee the Jewish future of the State of Israel.</w:t>
      </w:r>
    </w:p>
    <w:p w:rsidR="001D696D" w:rsidRDefault="00B02445">
      <w:pPr>
        <w:pStyle w:val="Heading30"/>
        <w:keepNext/>
        <w:keepLines/>
        <w:shd w:val="clear" w:color="auto" w:fill="auto"/>
        <w:spacing w:before="0" w:after="136"/>
      </w:pPr>
      <w:bookmarkStart w:id="4" w:name="bookmark3"/>
      <w:r>
        <w:t>The Location</w:t>
      </w:r>
      <w:bookmarkEnd w:id="4"/>
    </w:p>
    <w:p w:rsidR="001D696D" w:rsidRDefault="00B02445">
      <w:pPr>
        <w:pStyle w:val="Bodytext20"/>
        <w:shd w:val="clear" w:color="auto" w:fill="auto"/>
        <w:spacing w:before="0" w:after="704" w:line="335" w:lineRule="exact"/>
        <w:ind w:right="780" w:firstLine="0"/>
      </w:pPr>
      <w:r>
        <w:t xml:space="preserve">Shorashim assists immigrants from all over Israel. The Shorashim headquarters are located in Jerusalem and immigrants come to Shorashim for help from the length and breadth of the </w:t>
      </w:r>
      <w:r>
        <w:t>country. For easier access to Shorashim's services, Shorashim has branches in Ashdod, Ashkelon, Nazareth Elite, Haifa, Akko &amp; Rishon Letzion.</w:t>
      </w:r>
    </w:p>
    <w:p w:rsidR="001D696D" w:rsidRDefault="00B02445">
      <w:pPr>
        <w:pStyle w:val="Heading30"/>
        <w:keepNext/>
        <w:keepLines/>
        <w:shd w:val="clear" w:color="auto" w:fill="auto"/>
        <w:spacing w:before="0" w:after="133"/>
      </w:pPr>
      <w:bookmarkStart w:id="5" w:name="bookmark4"/>
      <w:r>
        <w:t>Cross Organization collaboration</w:t>
      </w:r>
      <w:bookmarkEnd w:id="5"/>
    </w:p>
    <w:p w:rsidR="001D696D" w:rsidRDefault="00B02445">
      <w:pPr>
        <w:pStyle w:val="Bodytext20"/>
        <w:shd w:val="clear" w:color="auto" w:fill="auto"/>
        <w:spacing w:before="0" w:after="0" w:line="338" w:lineRule="exact"/>
        <w:ind w:right="780" w:firstLine="0"/>
      </w:pPr>
      <w:r>
        <w:t>To achieve our goal of securing the future of the Jewish people, Tzohar appreciat</w:t>
      </w:r>
      <w:r>
        <w:t>es the importance of working together with organizations that are well positioned and willing to partner with us. At the same time, Tzohar would like to expand Its collaboration to include organizations such as the J.D.C, Hillel, Chabad, Jaffi and others.</w:t>
      </w:r>
    </w:p>
    <w:p w:rsidR="001D696D" w:rsidRDefault="00B02445">
      <w:pPr>
        <w:pStyle w:val="Heading30"/>
        <w:keepNext/>
        <w:keepLines/>
        <w:shd w:val="clear" w:color="auto" w:fill="auto"/>
        <w:spacing w:before="0" w:after="136"/>
      </w:pPr>
      <w:bookmarkStart w:id="6" w:name="bookmark5"/>
      <w:r>
        <w:lastRenderedPageBreak/>
        <w:t>The Government of Israel involvement</w:t>
      </w:r>
      <w:bookmarkEnd w:id="6"/>
    </w:p>
    <w:p w:rsidR="001D696D" w:rsidRDefault="00B02445">
      <w:pPr>
        <w:pStyle w:val="Bodytext20"/>
        <w:shd w:val="clear" w:color="auto" w:fill="auto"/>
        <w:spacing w:before="0" w:after="183" w:line="335" w:lineRule="exact"/>
        <w:ind w:right="900" w:firstLine="0"/>
        <w:jc w:val="both"/>
      </w:pPr>
      <w:r>
        <w:t>The Israeli Government realizes that time is running out and if there will be a failure in proving the status of these 800,000 immigrants, by 2030, there will be 1,250,000 immigrants and their children who will not be r</w:t>
      </w:r>
      <w:r>
        <w:t>egarded as Jewish.</w:t>
      </w:r>
    </w:p>
    <w:p w:rsidR="001D696D" w:rsidRDefault="00B02445">
      <w:pPr>
        <w:pStyle w:val="Bodytext20"/>
        <w:shd w:val="clear" w:color="auto" w:fill="auto"/>
        <w:spacing w:before="0" w:after="0" w:line="331" w:lineRule="exact"/>
        <w:ind w:right="740" w:firstLine="0"/>
      </w:pPr>
      <w:r>
        <w:t>The Government of Israel has pledged 5 million shekels in matching funds per annum for this project.</w:t>
      </w:r>
    </w:p>
    <w:sectPr w:rsidR="001D696D">
      <w:pgSz w:w="11900" w:h="16840"/>
      <w:pgMar w:top="1346" w:right="1156" w:bottom="2309" w:left="1606"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02445" w:rsidRDefault="00B02445">
      <w:r>
        <w:separator/>
      </w:r>
    </w:p>
  </w:endnote>
  <w:endnote w:type="continuationSeparator" w:id="0">
    <w:p w:rsidR="00B02445" w:rsidRDefault="00B024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02445" w:rsidRDefault="00B02445"/>
  </w:footnote>
  <w:footnote w:type="continuationSeparator" w:id="0">
    <w:p w:rsidR="00B02445" w:rsidRDefault="00B0244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A44AF1"/>
    <w:multiLevelType w:val="multilevel"/>
    <w:tmpl w:val="911E9CA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DE458CF"/>
    <w:multiLevelType w:val="multilevel"/>
    <w:tmpl w:val="7B7EEEAE"/>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defaultTabStop w:val="720"/>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96D"/>
    <w:rsid w:val="00002046"/>
    <w:rsid w:val="001D696D"/>
    <w:rsid w:val="00B0244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4B712AE-858A-4811-ABCB-06025E38E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sz w:val="24"/>
        <w:szCs w:val="24"/>
        <w:lang w:val="en-US" w:eastAsia="en-US" w:bidi="en-US"/>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Heading1">
    <w:name w:val="Heading #1_"/>
    <w:basedOn w:val="DefaultParagraphFont"/>
    <w:link w:val="Heading10"/>
    <w:rPr>
      <w:rFonts w:ascii="Calibri" w:eastAsia="Calibri" w:hAnsi="Calibri" w:cs="Calibri"/>
      <w:b w:val="0"/>
      <w:bCs w:val="0"/>
      <w:i w:val="0"/>
      <w:iCs w:val="0"/>
      <w:smallCaps w:val="0"/>
      <w:strike w:val="0"/>
      <w:sz w:val="52"/>
      <w:szCs w:val="52"/>
      <w:u w:val="none"/>
    </w:rPr>
  </w:style>
  <w:style w:type="character" w:customStyle="1" w:styleId="Bodytext2">
    <w:name w:val="Body text (2)_"/>
    <w:basedOn w:val="DefaultParagraphFont"/>
    <w:link w:val="Bodytext20"/>
    <w:rPr>
      <w:rFonts w:ascii="Calibri" w:eastAsia="Calibri" w:hAnsi="Calibri" w:cs="Calibri"/>
      <w:b w:val="0"/>
      <w:bCs w:val="0"/>
      <w:i w:val="0"/>
      <w:iCs w:val="0"/>
      <w:smallCaps w:val="0"/>
      <w:strike w:val="0"/>
      <w:sz w:val="22"/>
      <w:szCs w:val="22"/>
      <w:u w:val="none"/>
    </w:rPr>
  </w:style>
  <w:style w:type="character" w:customStyle="1" w:styleId="Bodytext3">
    <w:name w:val="Body text (3)_"/>
    <w:basedOn w:val="DefaultParagraphFont"/>
    <w:link w:val="Bodytext30"/>
    <w:rPr>
      <w:rFonts w:ascii="Calibri" w:eastAsia="Calibri" w:hAnsi="Calibri" w:cs="Calibri"/>
      <w:b/>
      <w:bCs/>
      <w:i w:val="0"/>
      <w:iCs w:val="0"/>
      <w:smallCaps w:val="0"/>
      <w:strike w:val="0"/>
      <w:sz w:val="28"/>
      <w:szCs w:val="28"/>
      <w:u w:val="none"/>
    </w:rPr>
  </w:style>
  <w:style w:type="character" w:customStyle="1" w:styleId="Bodytext31">
    <w:name w:val="Body text (3)"/>
    <w:basedOn w:val="Bodytext3"/>
    <w:rPr>
      <w:rFonts w:ascii="Calibri" w:eastAsia="Calibri" w:hAnsi="Calibri" w:cs="Calibri"/>
      <w:b/>
      <w:bCs/>
      <w:i w:val="0"/>
      <w:iCs w:val="0"/>
      <w:smallCaps w:val="0"/>
      <w:strike w:val="0"/>
      <w:color w:val="000000"/>
      <w:spacing w:val="0"/>
      <w:w w:val="100"/>
      <w:position w:val="0"/>
      <w:sz w:val="28"/>
      <w:szCs w:val="28"/>
      <w:u w:val="single"/>
      <w:lang w:val="en-US" w:eastAsia="en-US" w:bidi="en-US"/>
    </w:rPr>
  </w:style>
  <w:style w:type="character" w:customStyle="1" w:styleId="Bodytext2115pt">
    <w:name w:val="Body text (2) + 11.5 pt"/>
    <w:aliases w:val="Bold"/>
    <w:basedOn w:val="Bodytext2"/>
    <w:rPr>
      <w:rFonts w:ascii="Calibri" w:eastAsia="Calibri" w:hAnsi="Calibri" w:cs="Calibri"/>
      <w:b/>
      <w:bCs/>
      <w:i w:val="0"/>
      <w:iCs w:val="0"/>
      <w:smallCaps w:val="0"/>
      <w:strike w:val="0"/>
      <w:color w:val="000000"/>
      <w:spacing w:val="0"/>
      <w:w w:val="100"/>
      <w:position w:val="0"/>
      <w:sz w:val="23"/>
      <w:szCs w:val="23"/>
      <w:u w:val="none"/>
      <w:lang w:val="en-US" w:eastAsia="en-US" w:bidi="en-US"/>
    </w:rPr>
  </w:style>
  <w:style w:type="character" w:customStyle="1" w:styleId="Bodytext2115pt0">
    <w:name w:val="Body text (2) + 11.5 pt"/>
    <w:aliases w:val="Bold"/>
    <w:basedOn w:val="Bodytext2"/>
    <w:rPr>
      <w:rFonts w:ascii="Calibri" w:eastAsia="Calibri" w:hAnsi="Calibri" w:cs="Calibri"/>
      <w:b/>
      <w:bCs/>
      <w:i w:val="0"/>
      <w:iCs w:val="0"/>
      <w:smallCaps w:val="0"/>
      <w:strike w:val="0"/>
      <w:color w:val="000000"/>
      <w:spacing w:val="0"/>
      <w:w w:val="100"/>
      <w:position w:val="0"/>
      <w:sz w:val="23"/>
      <w:szCs w:val="23"/>
      <w:u w:val="none"/>
      <w:lang w:val="en-US" w:eastAsia="en-US" w:bidi="en-US"/>
    </w:rPr>
  </w:style>
  <w:style w:type="character" w:customStyle="1" w:styleId="Bodytext21">
    <w:name w:val="Body text (2)"/>
    <w:basedOn w:val="Bodytext2"/>
    <w:rPr>
      <w:rFonts w:ascii="Calibri" w:eastAsia="Calibri" w:hAnsi="Calibri" w:cs="Calibri"/>
      <w:b w:val="0"/>
      <w:bCs w:val="0"/>
      <w:i w:val="0"/>
      <w:iCs w:val="0"/>
      <w:smallCaps w:val="0"/>
      <w:strike w:val="0"/>
      <w:color w:val="000000"/>
      <w:spacing w:val="0"/>
      <w:w w:val="100"/>
      <w:position w:val="0"/>
      <w:sz w:val="22"/>
      <w:szCs w:val="22"/>
      <w:u w:val="none"/>
      <w:lang w:val="en-US" w:eastAsia="en-US" w:bidi="en-US"/>
    </w:rPr>
  </w:style>
  <w:style w:type="character" w:customStyle="1" w:styleId="Bodytext22">
    <w:name w:val="Body text (2)"/>
    <w:basedOn w:val="Bodytext2"/>
    <w:rPr>
      <w:rFonts w:ascii="Calibri" w:eastAsia="Calibri" w:hAnsi="Calibri" w:cs="Calibri"/>
      <w:b w:val="0"/>
      <w:bCs w:val="0"/>
      <w:i w:val="0"/>
      <w:iCs w:val="0"/>
      <w:smallCaps w:val="0"/>
      <w:strike w:val="0"/>
      <w:color w:val="000000"/>
      <w:spacing w:val="0"/>
      <w:w w:val="100"/>
      <w:position w:val="0"/>
      <w:sz w:val="22"/>
      <w:szCs w:val="22"/>
      <w:u w:val="single"/>
      <w:lang w:val="en-US" w:eastAsia="en-US" w:bidi="en-US"/>
    </w:rPr>
  </w:style>
  <w:style w:type="character" w:customStyle="1" w:styleId="Bodytext23">
    <w:name w:val="Body text (2)"/>
    <w:basedOn w:val="Bodytext2"/>
    <w:rPr>
      <w:rFonts w:ascii="Calibri" w:eastAsia="Calibri" w:hAnsi="Calibri" w:cs="Calibri"/>
      <w:b w:val="0"/>
      <w:bCs w:val="0"/>
      <w:i w:val="0"/>
      <w:iCs w:val="0"/>
      <w:smallCaps w:val="0"/>
      <w:strike w:val="0"/>
      <w:color w:val="000000"/>
      <w:spacing w:val="0"/>
      <w:w w:val="100"/>
      <w:position w:val="0"/>
      <w:sz w:val="22"/>
      <w:szCs w:val="22"/>
      <w:u w:val="none"/>
      <w:lang w:val="en-US" w:eastAsia="en-US" w:bidi="en-US"/>
    </w:rPr>
  </w:style>
  <w:style w:type="character" w:customStyle="1" w:styleId="Heading2">
    <w:name w:val="Heading #2_"/>
    <w:basedOn w:val="DefaultParagraphFont"/>
    <w:link w:val="Heading20"/>
    <w:rPr>
      <w:rFonts w:ascii="Calibri" w:eastAsia="Calibri" w:hAnsi="Calibri" w:cs="Calibri"/>
      <w:b/>
      <w:bCs/>
      <w:i w:val="0"/>
      <w:iCs w:val="0"/>
      <w:smallCaps w:val="0"/>
      <w:strike w:val="0"/>
      <w:sz w:val="36"/>
      <w:szCs w:val="36"/>
      <w:u w:val="none"/>
    </w:rPr>
  </w:style>
  <w:style w:type="character" w:customStyle="1" w:styleId="Heading3">
    <w:name w:val="Heading #3_"/>
    <w:basedOn w:val="DefaultParagraphFont"/>
    <w:link w:val="Heading30"/>
    <w:rPr>
      <w:rFonts w:ascii="Calibri" w:eastAsia="Calibri" w:hAnsi="Calibri" w:cs="Calibri"/>
      <w:b/>
      <w:bCs/>
      <w:i w:val="0"/>
      <w:iCs w:val="0"/>
      <w:smallCaps w:val="0"/>
      <w:strike w:val="0"/>
      <w:sz w:val="23"/>
      <w:szCs w:val="23"/>
      <w:u w:val="none"/>
    </w:rPr>
  </w:style>
  <w:style w:type="paragraph" w:customStyle="1" w:styleId="Heading10">
    <w:name w:val="Heading #1"/>
    <w:basedOn w:val="Normal"/>
    <w:link w:val="Heading1"/>
    <w:pPr>
      <w:shd w:val="clear" w:color="auto" w:fill="FFFFFF"/>
      <w:spacing w:after="200" w:line="634" w:lineRule="exact"/>
      <w:jc w:val="center"/>
      <w:outlineLvl w:val="0"/>
    </w:pPr>
    <w:rPr>
      <w:rFonts w:ascii="Calibri" w:eastAsia="Calibri" w:hAnsi="Calibri" w:cs="Calibri"/>
      <w:sz w:val="52"/>
      <w:szCs w:val="52"/>
    </w:rPr>
  </w:style>
  <w:style w:type="paragraph" w:customStyle="1" w:styleId="Bodytext20">
    <w:name w:val="Body text (2)"/>
    <w:basedOn w:val="Normal"/>
    <w:link w:val="Bodytext2"/>
    <w:pPr>
      <w:shd w:val="clear" w:color="auto" w:fill="FFFFFF"/>
      <w:spacing w:before="200" w:after="720" w:line="268" w:lineRule="exact"/>
      <w:ind w:hanging="480"/>
    </w:pPr>
    <w:rPr>
      <w:rFonts w:ascii="Calibri" w:eastAsia="Calibri" w:hAnsi="Calibri" w:cs="Calibri"/>
      <w:sz w:val="22"/>
      <w:szCs w:val="22"/>
    </w:rPr>
  </w:style>
  <w:style w:type="paragraph" w:customStyle="1" w:styleId="Bodytext30">
    <w:name w:val="Body text (3)"/>
    <w:basedOn w:val="Normal"/>
    <w:link w:val="Bodytext3"/>
    <w:pPr>
      <w:shd w:val="clear" w:color="auto" w:fill="FFFFFF"/>
      <w:spacing w:before="280" w:after="200" w:line="342" w:lineRule="exact"/>
      <w:ind w:hanging="480"/>
    </w:pPr>
    <w:rPr>
      <w:rFonts w:ascii="Calibri" w:eastAsia="Calibri" w:hAnsi="Calibri" w:cs="Calibri"/>
      <w:b/>
      <w:bCs/>
      <w:sz w:val="28"/>
      <w:szCs w:val="28"/>
    </w:rPr>
  </w:style>
  <w:style w:type="paragraph" w:customStyle="1" w:styleId="Heading20">
    <w:name w:val="Heading #2"/>
    <w:basedOn w:val="Normal"/>
    <w:link w:val="Heading2"/>
    <w:pPr>
      <w:shd w:val="clear" w:color="auto" w:fill="FFFFFF"/>
      <w:spacing w:before="280" w:after="440" w:line="440" w:lineRule="exact"/>
      <w:outlineLvl w:val="1"/>
    </w:pPr>
    <w:rPr>
      <w:rFonts w:ascii="Calibri" w:eastAsia="Calibri" w:hAnsi="Calibri" w:cs="Calibri"/>
      <w:b/>
      <w:bCs/>
      <w:sz w:val="36"/>
      <w:szCs w:val="36"/>
    </w:rPr>
  </w:style>
  <w:style w:type="paragraph" w:customStyle="1" w:styleId="Heading30">
    <w:name w:val="Heading #3"/>
    <w:basedOn w:val="Normal"/>
    <w:link w:val="Heading3"/>
    <w:pPr>
      <w:shd w:val="clear" w:color="auto" w:fill="FFFFFF"/>
      <w:spacing w:before="180" w:after="180" w:line="280" w:lineRule="exact"/>
      <w:outlineLvl w:val="2"/>
    </w:pPr>
    <w:rPr>
      <w:rFonts w:ascii="Calibri" w:eastAsia="Calibri" w:hAnsi="Calibri" w:cs="Calibri"/>
      <w:b/>
      <w:bCs/>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1038</Words>
  <Characters>5921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 k</dc:creator>
  <cp:lastModifiedBy>Avraham Kallenbach</cp:lastModifiedBy>
  <cp:revision>1</cp:revision>
  <dcterms:created xsi:type="dcterms:W3CDTF">2017-12-12T12:59:00Z</dcterms:created>
  <dcterms:modified xsi:type="dcterms:W3CDTF">2017-12-12T13:02:00Z</dcterms:modified>
</cp:coreProperties>
</file>