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706"/>
      </w:tblGrid>
      <w:tr w:rsidR="00F445FD" w14:paraId="073D1900" w14:textId="77777777" w:rsidTr="000F7696">
        <w:tc>
          <w:tcPr>
            <w:tcW w:w="4788" w:type="dxa"/>
          </w:tcPr>
          <w:p w14:paraId="54A994A8" w14:textId="54396FC7" w:rsidR="00F445FD" w:rsidRPr="00514FFF" w:rsidRDefault="00F445FD" w:rsidP="000F7696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Femme</w:t>
            </w:r>
          </w:p>
          <w:p w14:paraId="08B8DC42" w14:textId="1C7B5829" w:rsidR="00F445FD" w:rsidRDefault="00F445FD" w:rsidP="000F7696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Supports </w:t>
            </w:r>
            <w:r>
              <w:rPr>
                <w:b/>
                <w:bCs/>
                <w:iCs/>
              </w:rPr>
              <w:t xml:space="preserve">recovery </w:t>
            </w:r>
            <w:r w:rsidR="008475ED">
              <w:rPr>
                <w:b/>
                <w:bCs/>
                <w:iCs/>
              </w:rPr>
              <w:t xml:space="preserve">from </w:t>
            </w:r>
            <w:r>
              <w:rPr>
                <w:b/>
                <w:bCs/>
                <w:iCs/>
              </w:rPr>
              <w:t xml:space="preserve">and shortening of menstrual related bleeding.   </w:t>
            </w:r>
          </w:p>
          <w:p w14:paraId="36E680AE" w14:textId="4A5ABF32" w:rsidR="00F445FD" w:rsidRPr="00A8479B" w:rsidRDefault="00F445FD" w:rsidP="00F445FD">
            <w:pPr>
              <w:jc w:val="both"/>
              <w:rPr>
                <w:iCs/>
              </w:rPr>
            </w:pPr>
            <w:r>
              <w:rPr>
                <w:iCs/>
              </w:rPr>
              <w:t>Our pills based on our p</w:t>
            </w:r>
            <w:r w:rsidRPr="00514FFF">
              <w:rPr>
                <w:iCs/>
              </w:rPr>
              <w:t xml:space="preserve">roprietary formula </w:t>
            </w:r>
            <w:r>
              <w:rPr>
                <w:iCs/>
              </w:rPr>
              <w:t>supports healing of uterus</w:t>
            </w:r>
            <w:r>
              <w:rPr>
                <w:iCs/>
              </w:rPr>
              <w:t xml:space="preserve"> and shortening menstrual related bleeding</w:t>
            </w:r>
            <w:r>
              <w:rPr>
                <w:iCs/>
              </w:rPr>
              <w:t>.</w:t>
            </w:r>
          </w:p>
        </w:tc>
        <w:tc>
          <w:tcPr>
            <w:tcW w:w="4788" w:type="dxa"/>
          </w:tcPr>
          <w:p w14:paraId="43E36F99" w14:textId="77777777" w:rsidR="00F445FD" w:rsidRDefault="00F445FD" w:rsidP="000F7696">
            <w:pPr>
              <w:rPr>
                <w:b/>
                <w:bCs/>
                <w:iCs/>
              </w:rPr>
            </w:pPr>
            <w:r>
              <w:rPr>
                <w:noProof/>
              </w:rPr>
              <w:drawing>
                <wp:inline distT="0" distB="0" distL="0" distR="0" wp14:anchorId="0E19977C" wp14:editId="06D52B05">
                  <wp:extent cx="1612900" cy="1612900"/>
                  <wp:effectExtent l="0" t="0" r="0" b="0"/>
                  <wp:docPr id="1" name="Picture 1" descr="https://d1kacx206slkpy.cloudfront.net/media/product/k171_s01_va59823e9380ec58b91439cf1dd3da3bda29f1a9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1kacx206slkpy.cloudfront.net/media/product/k171_s01_va59823e9380ec58b91439cf1dd3da3bda29f1a9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F4D55D" w14:textId="77777777" w:rsidR="00F445FD" w:rsidRDefault="00F445FD" w:rsidP="00F445FD">
      <w:pPr>
        <w:jc w:val="both"/>
        <w:rPr>
          <w:b/>
          <w:bCs/>
          <w:iCs/>
          <w:u w:val="single"/>
        </w:rPr>
      </w:pPr>
    </w:p>
    <w:p w14:paraId="7C950479" w14:textId="77777777" w:rsidR="00AF510E" w:rsidRPr="00AD6E55" w:rsidRDefault="00AF510E" w:rsidP="00AF510E">
      <w:pPr>
        <w:jc w:val="both"/>
        <w:rPr>
          <w:iCs/>
        </w:rPr>
      </w:pPr>
      <w:r w:rsidRPr="00AD6E55">
        <w:rPr>
          <w:iCs/>
        </w:rPr>
        <w:t xml:space="preserve">We have developed a proprietary method to process, combine and join together plant-based ingredients that promote cellular health and blood circulation. </w:t>
      </w:r>
    </w:p>
    <w:p w14:paraId="446858DC" w14:textId="7D8260E0" w:rsidR="00F445FD" w:rsidRPr="00C25C0E" w:rsidRDefault="00F445FD" w:rsidP="00F445FD">
      <w:pPr>
        <w:jc w:val="both"/>
      </w:pPr>
      <w:r>
        <w:t xml:space="preserve">The natural circulation-boosting properties of its specially-formulated ingredients allow for faster healing and restoration of connective tissue due to improved blood flow.  This is enabled by bioactive molecules in </w:t>
      </w:r>
      <w:proofErr w:type="spellStart"/>
      <w:r>
        <w:t>Hemofix’s</w:t>
      </w:r>
      <w:proofErr w:type="spellEnd"/>
      <w:r>
        <w:t xml:space="preserve"> ingredients which promote better communication between cells in blood vessel walls.</w:t>
      </w:r>
      <w:r>
        <w:fldChar w:fldCharType="begin">
          <w:fldData xml:space="preserve">PEVuZE5vdGU+PENpdGU+PEF1dGhvcj5XYW5nPC9BdXRob3I+PFllYXI+MjAxODwvWWVhcj48UmVj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</w:fldData>
        </w:fldChar>
      </w:r>
      <w:r>
        <w:instrText xml:space="preserve"> ADDIN EN.CITE </w:instrText>
      </w:r>
      <w:r>
        <w:fldChar w:fldCharType="begin">
          <w:fldData xml:space="preserve">PEVuZE5vdGU+PENpdGU+PEF1dGhvcj5XYW5nPC9BdXRob3I+PFllYXI+MjAxODwvWWVhcj48UmVj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 w:rsidRPr="006916A6">
        <w:rPr>
          <w:noProof/>
          <w:vertAlign w:val="superscript"/>
        </w:rPr>
        <w:t>1</w:t>
      </w:r>
      <w:r>
        <w:fldChar w:fldCharType="end"/>
      </w:r>
      <w:r>
        <w:t xml:space="preserve">  Greater control of blood flow, allows improved access of healing tissues to the bloodstream.  Some of the ingredients in </w:t>
      </w:r>
      <w:proofErr w:type="spellStart"/>
      <w:r>
        <w:t>Hemofix</w:t>
      </w:r>
      <w:proofErr w:type="spellEnd"/>
      <w:r>
        <w:t xml:space="preserve"> also inhibit the inflammatory compounds and prostaglandins which are associated with abnormal uterine bleeding.</w:t>
      </w:r>
      <w:r>
        <w:fldChar w:fldCharType="begin">
          <w:fldData xml:space="preserve">PEVuZE5vdGU+PENpdGU+PEF1dGhvcj5Nb2JsaTwvQXV0aG9yPjxZZWFyPjIwMTU8L1llYXI+PFJl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</w:fldData>
        </w:fldChar>
      </w:r>
      <w:r>
        <w:instrText xml:space="preserve"> ADDIN EN.CITE </w:instrText>
      </w:r>
      <w:r>
        <w:fldChar w:fldCharType="begin">
          <w:fldData xml:space="preserve">PEVuZE5vdGU+PENpdGU+PEF1dGhvcj5Nb2JsaTwvQXV0aG9yPjxZZWFyPjIwMTU8L1llYXI+PFJl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 w:rsidRPr="00866849">
        <w:rPr>
          <w:noProof/>
          <w:vertAlign w:val="superscript"/>
        </w:rPr>
        <w:t>2,3</w:t>
      </w:r>
      <w:r>
        <w:fldChar w:fldCharType="end"/>
      </w:r>
      <w:r>
        <w:t xml:space="preserve">  Reduced blood loss means lowered risks for anemia and better delivery of nutrients to cells throughout the recovering, and potentially lactating, body.</w:t>
      </w:r>
    </w:p>
    <w:p w14:paraId="68F52863" w14:textId="55B0710B" w:rsidR="001574BB" w:rsidRPr="001574BB" w:rsidRDefault="001574BB" w:rsidP="001574BB">
      <w:pPr>
        <w:jc w:val="both"/>
      </w:pPr>
      <w:r w:rsidRPr="00AD6E55">
        <w:t xml:space="preserve">By promoting blood circulation, </w:t>
      </w:r>
      <w:r>
        <w:t xml:space="preserve">Femme </w:t>
      </w:r>
      <w:r w:rsidRPr="00AD6E55">
        <w:t>supports proper blood circulation</w:t>
      </w:r>
      <w:r>
        <w:t xml:space="preserve"> and would heal</w:t>
      </w:r>
      <w:bookmarkStart w:id="0" w:name="_GoBack"/>
      <w:bookmarkEnd w:id="0"/>
      <w:r>
        <w:t xml:space="preserve">ing. Femme helps </w:t>
      </w:r>
      <w:r w:rsidRPr="00AD6E55">
        <w:t>address the following medical conditions:</w:t>
      </w:r>
      <w:r w:rsidRPr="001574BB">
        <w:rPr>
          <w:vertAlign w:val="superscript"/>
        </w:rPr>
        <w:t>4</w:t>
      </w:r>
      <w:r w:rsidRPr="00AD6E55">
        <w:t xml:space="preserve"> </w:t>
      </w:r>
    </w:p>
    <w:p w14:paraId="7F7153F6" w14:textId="0B409BED" w:rsidR="001574BB" w:rsidRDefault="001574BB" w:rsidP="001574BB">
      <w:pPr>
        <w:pStyle w:val="ListParagraph"/>
        <w:numPr>
          <w:ilvl w:val="0"/>
          <w:numId w:val="2"/>
        </w:numPr>
        <w:jc w:val="both"/>
      </w:pPr>
      <w:r w:rsidRPr="00AD6E55">
        <w:t>Menstrual related bleeding.</w:t>
      </w:r>
    </w:p>
    <w:p w14:paraId="48AA8C31" w14:textId="34F4D231" w:rsidR="001574BB" w:rsidRPr="00AD6E55" w:rsidRDefault="001574BB" w:rsidP="001574BB">
      <w:pPr>
        <w:pStyle w:val="ListParagraph"/>
        <w:numPr>
          <w:ilvl w:val="0"/>
          <w:numId w:val="2"/>
        </w:numPr>
        <w:jc w:val="both"/>
      </w:pPr>
      <w:r>
        <w:t xml:space="preserve">Bleeding related to post </w:t>
      </w:r>
      <w:r w:rsidRPr="001574BB">
        <w:t>cesarean surgery</w:t>
      </w:r>
      <w:r>
        <w:t>.</w:t>
      </w:r>
    </w:p>
    <w:p w14:paraId="39AF0ADD" w14:textId="77777777" w:rsidR="001574BB" w:rsidRPr="00AD6E55" w:rsidRDefault="001574BB" w:rsidP="001574BB">
      <w:pPr>
        <w:pStyle w:val="ListParagraph"/>
        <w:numPr>
          <w:ilvl w:val="0"/>
          <w:numId w:val="2"/>
        </w:numPr>
        <w:jc w:val="both"/>
      </w:pPr>
      <w:r w:rsidRPr="00AD6E55">
        <w:t xml:space="preserve">IUD (Intrauterine device) related bleeding. </w:t>
      </w:r>
    </w:p>
    <w:p w14:paraId="06F9CD43" w14:textId="77777777" w:rsidR="00F445FD" w:rsidRDefault="00F445FD" w:rsidP="00F445FD">
      <w:pPr>
        <w:pStyle w:val="EndNoteBibliographyTitle"/>
        <w:numPr>
          <w:ilvl w:val="0"/>
          <w:numId w:val="0"/>
        </w:numPr>
        <w:jc w:val="left"/>
        <w:rPr>
          <w:b/>
          <w:bCs/>
          <w:sz w:val="28"/>
          <w:szCs w:val="28"/>
        </w:rPr>
      </w:pPr>
    </w:p>
    <w:p w14:paraId="384430BF" w14:textId="77777777" w:rsidR="00F445FD" w:rsidRDefault="00F445FD" w:rsidP="00F445FD">
      <w:pPr>
        <w:pStyle w:val="EndNoteBibliographyTitle"/>
        <w:numPr>
          <w:ilvl w:val="0"/>
          <w:numId w:val="0"/>
        </w:numPr>
        <w:jc w:val="left"/>
        <w:rPr>
          <w:b/>
          <w:bCs/>
          <w:sz w:val="28"/>
          <w:szCs w:val="28"/>
        </w:rPr>
      </w:pPr>
    </w:p>
    <w:p w14:paraId="2B0EEC13" w14:textId="77777777" w:rsidR="00F445FD" w:rsidRPr="00DC0850" w:rsidRDefault="00F445FD" w:rsidP="00F445FD">
      <w:pPr>
        <w:pStyle w:val="EndNoteBibliographyTitle"/>
        <w:numPr>
          <w:ilvl w:val="0"/>
          <w:numId w:val="0"/>
        </w:numPr>
        <w:jc w:val="left"/>
        <w:rPr>
          <w:b/>
          <w:bCs/>
          <w:sz w:val="28"/>
          <w:szCs w:val="28"/>
        </w:rPr>
      </w:pPr>
      <w:r w:rsidRPr="00DC0850">
        <w:rPr>
          <w:b/>
          <w:bCs/>
          <w:sz w:val="28"/>
          <w:szCs w:val="28"/>
        </w:rPr>
        <w:t>Scientific Citations</w:t>
      </w:r>
      <w:r>
        <w:rPr>
          <w:b/>
          <w:bCs/>
          <w:sz w:val="28"/>
          <w:szCs w:val="28"/>
        </w:rPr>
        <w:t>:</w:t>
      </w:r>
    </w:p>
    <w:p w14:paraId="768362D3" w14:textId="77777777" w:rsidR="00F445FD" w:rsidRPr="0071243C" w:rsidRDefault="00F445FD" w:rsidP="00F445FD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71243C">
        <w:t>1.</w:t>
      </w:r>
      <w:r w:rsidRPr="0071243C">
        <w:tab/>
        <w:t xml:space="preserve">Wang D, Ozen C, Abu-Reidah IM, et al. Vasculoprotective Effects of Pomegranate (Punica granatum L.). </w:t>
      </w:r>
      <w:r w:rsidRPr="0071243C">
        <w:rPr>
          <w:i/>
        </w:rPr>
        <w:t xml:space="preserve">Frontiers in pharmacology. </w:t>
      </w:r>
      <w:r w:rsidRPr="0071243C">
        <w:t>2018;9:544.</w:t>
      </w:r>
    </w:p>
    <w:p w14:paraId="29733543" w14:textId="77777777" w:rsidR="00F445FD" w:rsidRPr="0071243C" w:rsidRDefault="00F445FD" w:rsidP="00F445FD">
      <w:pPr>
        <w:pStyle w:val="EndNoteBibliography"/>
        <w:spacing w:after="0"/>
        <w:ind w:left="720" w:hanging="720"/>
      </w:pPr>
      <w:r w:rsidRPr="0071243C">
        <w:t>2.</w:t>
      </w:r>
      <w:r w:rsidRPr="0071243C">
        <w:tab/>
        <w:t xml:space="preserve">Mobli M, Qaraaty M, Amin G, Haririan I, Hajimahmoodi M, Rahimi R. Scientific evaluation of medicinal plants used for the treatment of abnormal uterine bleeding by Avicenna. </w:t>
      </w:r>
      <w:r w:rsidRPr="0071243C">
        <w:rPr>
          <w:i/>
        </w:rPr>
        <w:t xml:space="preserve">Archives of gynecology and obstetrics. </w:t>
      </w:r>
      <w:r w:rsidRPr="0071243C">
        <w:t>2015;292(1):21-35.</w:t>
      </w:r>
    </w:p>
    <w:p w14:paraId="43CF0183" w14:textId="77777777" w:rsidR="00F445FD" w:rsidRPr="0071243C" w:rsidRDefault="00F445FD" w:rsidP="00F445FD">
      <w:pPr>
        <w:pStyle w:val="EndNoteBibliography"/>
        <w:spacing w:after="0"/>
        <w:ind w:left="720" w:hanging="720"/>
      </w:pPr>
      <w:r w:rsidRPr="0071243C">
        <w:t>3.</w:t>
      </w:r>
      <w:r w:rsidRPr="0071243C">
        <w:tab/>
        <w:t xml:space="preserve">Goshtasebi A, Mazari Z, Behboudi Gandevani S, Naseri M. Anti-hemorrhagic activity of Punica granatum L. flower (Persian Golnar) against heavy menstrual bleeding of endometrial origin: a double-blind, randomized controlled trial. </w:t>
      </w:r>
      <w:r w:rsidRPr="0071243C">
        <w:rPr>
          <w:i/>
        </w:rPr>
        <w:t xml:space="preserve">Medical journal of the Islamic Republic of Iran. </w:t>
      </w:r>
      <w:r w:rsidRPr="0071243C">
        <w:t>2015;29:199.</w:t>
      </w:r>
    </w:p>
    <w:p w14:paraId="1A50D00A" w14:textId="165CD39D" w:rsidR="00F445FD" w:rsidRPr="0071243C" w:rsidRDefault="00F445FD" w:rsidP="001574BB">
      <w:pPr>
        <w:pStyle w:val="EndNoteBibliography"/>
        <w:spacing w:after="0"/>
        <w:ind w:left="720" w:hanging="720"/>
      </w:pPr>
      <w:r w:rsidRPr="0071243C">
        <w:t>4.</w:t>
      </w:r>
      <w:r w:rsidRPr="0071243C">
        <w:tab/>
      </w:r>
      <w:r w:rsidR="001574BB" w:rsidRPr="006617D6">
        <w:t xml:space="preserve">Jung E, Jung W, Park SB, Kim CS, Kim JS, Kim J. EGHB010, a Standardized Extract of Paeoniae Radix and Glycyrrhizae Radix, Inhibits VEGF-Induced Tube Formation In Vitro and Retinal Vascular </w:t>
      </w:r>
      <w:r w:rsidR="001574BB" w:rsidRPr="006617D6">
        <w:lastRenderedPageBreak/>
        <w:t xml:space="preserve">Leakage and Choroidal Neovascularization In Vivo. </w:t>
      </w:r>
      <w:r w:rsidR="001574BB" w:rsidRPr="006617D6">
        <w:rPr>
          <w:i/>
        </w:rPr>
        <w:t xml:space="preserve">Evidence-based complementary and alternative medicine : eCAM. </w:t>
      </w:r>
      <w:r w:rsidR="001574BB" w:rsidRPr="006617D6">
        <w:t>2017;2017:1568702.</w:t>
      </w:r>
    </w:p>
    <w:p w14:paraId="2949C50F" w14:textId="77777777" w:rsidR="00F445FD" w:rsidRDefault="00F445FD" w:rsidP="00F445FD">
      <w:pPr>
        <w:pStyle w:val="EndNoteBibliography"/>
        <w:ind w:left="720" w:hanging="720"/>
      </w:pPr>
      <w:r>
        <w:fldChar w:fldCharType="end"/>
      </w:r>
    </w:p>
    <w:p w14:paraId="5049649F" w14:textId="77777777" w:rsidR="004404F5" w:rsidRDefault="004404F5"/>
    <w:sectPr w:rsidR="00440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51410"/>
    <w:multiLevelType w:val="hybridMultilevel"/>
    <w:tmpl w:val="11B00E74"/>
    <w:lvl w:ilvl="0" w:tplc="F43E84EC">
      <w:start w:val="8"/>
      <w:numFmt w:val="bullet"/>
      <w:pStyle w:val="EndNoteBibliographyTitl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947"/>
    <w:multiLevelType w:val="hybridMultilevel"/>
    <w:tmpl w:val="1E84240E"/>
    <w:lvl w:ilvl="0" w:tplc="01B00FE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FD"/>
    <w:rsid w:val="001574BB"/>
    <w:rsid w:val="004404F5"/>
    <w:rsid w:val="008475ED"/>
    <w:rsid w:val="00AF510E"/>
    <w:rsid w:val="00F4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1B9E1"/>
  <w15:chartTrackingRefBased/>
  <w15:docId w15:val="{CD68F653-1B2C-4A59-8B81-ECDFA99B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5FD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445FD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F445FD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445FD"/>
    <w:rPr>
      <w:rFonts w:ascii="Calibri" w:hAnsi="Calibri" w:cs="Calibri"/>
      <w:noProof/>
      <w:lang w:bidi="ar-SA"/>
    </w:rPr>
  </w:style>
  <w:style w:type="paragraph" w:customStyle="1" w:styleId="EndNoteBibliographyTitle">
    <w:name w:val="EndNote Bibliography Title"/>
    <w:basedOn w:val="Normal"/>
    <w:rsid w:val="00F445FD"/>
    <w:pPr>
      <w:numPr>
        <w:numId w:val="1"/>
      </w:numPr>
      <w:spacing w:after="0"/>
      <w:ind w:left="0" w:firstLine="0"/>
      <w:jc w:val="center"/>
    </w:pPr>
    <w:rPr>
      <w:rFonts w:ascii="Calibri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445FD"/>
    <w:rPr>
      <w:lang w:bidi="ar-SA"/>
    </w:rPr>
  </w:style>
  <w:style w:type="table" w:styleId="TableGrid">
    <w:name w:val="Table Grid"/>
    <w:basedOn w:val="TableNormal"/>
    <w:uiPriority w:val="59"/>
    <w:rsid w:val="00F445F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B.</dc:creator>
  <cp:keywords/>
  <dc:description/>
  <cp:lastModifiedBy>Clement B.</cp:lastModifiedBy>
  <cp:revision>2</cp:revision>
  <dcterms:created xsi:type="dcterms:W3CDTF">2018-07-18T08:45:00Z</dcterms:created>
  <dcterms:modified xsi:type="dcterms:W3CDTF">2018-07-18T09:15:00Z</dcterms:modified>
</cp:coreProperties>
</file>