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264B4" w14:textId="676016D1" w:rsidR="00C36D25" w:rsidRPr="00853980" w:rsidRDefault="00C36D25" w:rsidP="00AB0428">
      <w:pPr>
        <w:spacing w:after="0" w:line="480" w:lineRule="auto"/>
        <w:jc w:val="center"/>
        <w:rPr>
          <w:rFonts w:asciiTheme="majorBidi" w:hAnsiTheme="majorBidi" w:cstheme="majorBidi"/>
          <w:b/>
          <w:bCs/>
          <w:sz w:val="24"/>
          <w:szCs w:val="24"/>
          <w:lang w:val="en-GB"/>
        </w:rPr>
      </w:pPr>
      <w:r w:rsidRPr="00853980">
        <w:rPr>
          <w:rFonts w:asciiTheme="majorBidi" w:hAnsiTheme="majorBidi" w:cstheme="majorBidi"/>
          <w:b/>
          <w:bCs/>
          <w:sz w:val="24"/>
          <w:szCs w:val="24"/>
          <w:lang w:val="en-GB"/>
        </w:rPr>
        <w:t>Social Services in Mixed Citie</w:t>
      </w:r>
      <w:r w:rsidR="00027F2D">
        <w:rPr>
          <w:rFonts w:asciiTheme="majorBidi" w:hAnsiTheme="majorBidi" w:cstheme="majorBidi"/>
          <w:b/>
          <w:bCs/>
          <w:sz w:val="24"/>
          <w:szCs w:val="24"/>
          <w:lang w:val="en-GB"/>
        </w:rPr>
        <w:t>s: Street-Level Bureaucracy at t</w:t>
      </w:r>
      <w:r w:rsidRPr="00853980">
        <w:rPr>
          <w:rFonts w:asciiTheme="majorBidi" w:hAnsiTheme="majorBidi" w:cstheme="majorBidi"/>
          <w:b/>
          <w:bCs/>
          <w:sz w:val="24"/>
          <w:szCs w:val="24"/>
          <w:lang w:val="en-GB"/>
        </w:rPr>
        <w:t>he Crossroads of</w:t>
      </w:r>
    </w:p>
    <w:p w14:paraId="675E0429" w14:textId="1AFBA017" w:rsidR="00C36D25" w:rsidRPr="00853980" w:rsidRDefault="00C36D25" w:rsidP="00A45145">
      <w:pPr>
        <w:spacing w:after="0" w:line="480" w:lineRule="auto"/>
        <w:jc w:val="center"/>
        <w:rPr>
          <w:rFonts w:asciiTheme="majorBidi" w:hAnsiTheme="majorBidi" w:cstheme="majorBidi"/>
          <w:b/>
          <w:bCs/>
          <w:sz w:val="24"/>
          <w:szCs w:val="24"/>
          <w:lang w:val="en-GB"/>
        </w:rPr>
      </w:pPr>
      <w:r w:rsidRPr="00853980">
        <w:rPr>
          <w:rFonts w:asciiTheme="majorBidi" w:hAnsiTheme="majorBidi" w:cstheme="majorBidi"/>
          <w:b/>
          <w:bCs/>
          <w:sz w:val="24"/>
          <w:szCs w:val="24"/>
          <w:lang w:val="en-GB"/>
        </w:rPr>
        <w:t>Ethno-</w:t>
      </w:r>
      <w:r w:rsidR="00A45145">
        <w:rPr>
          <w:rFonts w:asciiTheme="majorBidi" w:hAnsiTheme="majorBidi" w:cstheme="majorBidi"/>
          <w:b/>
          <w:bCs/>
          <w:sz w:val="24"/>
          <w:szCs w:val="24"/>
          <w:lang w:val="en-GB"/>
        </w:rPr>
        <w:t xml:space="preserve">Political </w:t>
      </w:r>
      <w:r w:rsidRPr="00853980">
        <w:rPr>
          <w:rFonts w:asciiTheme="majorBidi" w:hAnsiTheme="majorBidi" w:cstheme="majorBidi"/>
          <w:b/>
          <w:bCs/>
          <w:sz w:val="24"/>
          <w:szCs w:val="24"/>
          <w:lang w:val="en-GB"/>
        </w:rPr>
        <w:t>Conflict</w:t>
      </w:r>
    </w:p>
    <w:p w14:paraId="1CD290A2" w14:textId="77777777" w:rsidR="00C36D25" w:rsidRPr="00853980" w:rsidRDefault="00C36D25" w:rsidP="00853980">
      <w:pPr>
        <w:spacing w:after="0" w:line="480" w:lineRule="auto"/>
        <w:jc w:val="center"/>
        <w:rPr>
          <w:rFonts w:asciiTheme="majorBidi" w:hAnsiTheme="majorBidi" w:cstheme="majorBidi"/>
          <w:b/>
          <w:bCs/>
          <w:sz w:val="24"/>
          <w:szCs w:val="24"/>
          <w:lang w:val="en-GB"/>
        </w:rPr>
      </w:pPr>
      <w:r w:rsidRPr="00853980">
        <w:rPr>
          <w:rFonts w:asciiTheme="majorBidi" w:hAnsiTheme="majorBidi" w:cstheme="majorBidi"/>
          <w:b/>
          <w:bCs/>
          <w:sz w:val="24"/>
          <w:szCs w:val="24"/>
          <w:lang w:val="en-GB"/>
        </w:rPr>
        <w:t>Abstract</w:t>
      </w:r>
    </w:p>
    <w:p w14:paraId="5503545E" w14:textId="706773DE" w:rsidR="00C36D25" w:rsidRPr="00853980" w:rsidRDefault="00DA4C9F" w:rsidP="0028646B">
      <w:pPr>
        <w:spacing w:after="0" w:line="480" w:lineRule="auto"/>
        <w:ind w:firstLine="720"/>
        <w:jc w:val="both"/>
        <w:rPr>
          <w:rFonts w:asciiTheme="majorBidi" w:hAnsiTheme="majorBidi" w:cstheme="majorBidi"/>
          <w:sz w:val="24"/>
          <w:szCs w:val="24"/>
          <w:lang w:val="en-GB"/>
        </w:rPr>
      </w:pPr>
      <w:r w:rsidRPr="00DA4C9F">
        <w:rPr>
          <w:rFonts w:asciiTheme="majorBidi" w:hAnsiTheme="majorBidi" w:cstheme="majorBidi"/>
          <w:sz w:val="24"/>
          <w:szCs w:val="24"/>
          <w:lang w:val="en-GB"/>
        </w:rPr>
        <w:t>S</w:t>
      </w:r>
      <w:r w:rsidR="00C36D25" w:rsidRPr="00DA4C9F">
        <w:rPr>
          <w:rFonts w:asciiTheme="majorBidi" w:hAnsiTheme="majorBidi" w:cstheme="majorBidi"/>
          <w:sz w:val="24"/>
          <w:szCs w:val="24"/>
          <w:lang w:val="en-GB"/>
        </w:rPr>
        <w:t xml:space="preserve">carce research has examined </w:t>
      </w:r>
      <w:r w:rsidRPr="00DA4C9F">
        <w:rPr>
          <w:rFonts w:asciiTheme="majorBidi" w:hAnsiTheme="majorBidi" w:cstheme="majorBidi"/>
          <w:sz w:val="24"/>
          <w:szCs w:val="24"/>
          <w:lang w:val="en-GB"/>
        </w:rPr>
        <w:t>street level bureaucra</w:t>
      </w:r>
      <w:r w:rsidR="00FB2430">
        <w:rPr>
          <w:rFonts w:asciiTheme="majorBidi" w:hAnsiTheme="majorBidi" w:cstheme="majorBidi"/>
          <w:sz w:val="24"/>
          <w:szCs w:val="24"/>
          <w:lang w:val="en-GB"/>
        </w:rPr>
        <w:t xml:space="preserve">cy </w:t>
      </w:r>
      <w:r w:rsidR="00907BE3">
        <w:rPr>
          <w:rFonts w:asciiTheme="majorBidi" w:hAnsiTheme="majorBidi" w:cstheme="majorBidi"/>
          <w:sz w:val="24"/>
          <w:szCs w:val="24"/>
          <w:lang w:val="en-GB"/>
        </w:rPr>
        <w:t xml:space="preserve">in </w:t>
      </w:r>
      <w:r w:rsidR="00FF7EE2">
        <w:rPr>
          <w:rFonts w:asciiTheme="majorBidi" w:hAnsiTheme="majorBidi" w:cstheme="majorBidi"/>
          <w:sz w:val="24"/>
          <w:szCs w:val="24"/>
          <w:lang w:val="en-GB"/>
        </w:rPr>
        <w:t>cities</w:t>
      </w:r>
      <w:r w:rsidR="00FB2430">
        <w:rPr>
          <w:rFonts w:asciiTheme="majorBidi" w:hAnsiTheme="majorBidi" w:cstheme="majorBidi"/>
          <w:sz w:val="24"/>
          <w:szCs w:val="24"/>
          <w:lang w:val="en-GB"/>
        </w:rPr>
        <w:t xml:space="preserve"> </w:t>
      </w:r>
      <w:r w:rsidR="00C36D25" w:rsidRPr="00DA4C9F">
        <w:rPr>
          <w:rFonts w:asciiTheme="majorBidi" w:hAnsiTheme="majorBidi" w:cstheme="majorBidi"/>
          <w:sz w:val="24"/>
          <w:szCs w:val="24"/>
          <w:lang w:val="en-US"/>
        </w:rPr>
        <w:t xml:space="preserve">affected </w:t>
      </w:r>
      <w:r w:rsidR="00C36D25" w:rsidRPr="00DA4C9F">
        <w:rPr>
          <w:rFonts w:asciiTheme="majorBidi" w:hAnsiTheme="majorBidi" w:cstheme="majorBidi"/>
          <w:sz w:val="24"/>
          <w:szCs w:val="24"/>
          <w:lang w:val="en-GB"/>
        </w:rPr>
        <w:t xml:space="preserve">by </w:t>
      </w:r>
      <w:r w:rsidR="00FF7EE2">
        <w:rPr>
          <w:rFonts w:asciiTheme="majorBidi" w:hAnsiTheme="majorBidi" w:cstheme="majorBidi"/>
          <w:sz w:val="24"/>
          <w:szCs w:val="24"/>
          <w:lang w:val="en-GB"/>
        </w:rPr>
        <w:t xml:space="preserve">on-going </w:t>
      </w:r>
      <w:r w:rsidR="00A45145">
        <w:rPr>
          <w:rFonts w:asciiTheme="majorBidi" w:hAnsiTheme="majorBidi" w:cstheme="majorBidi"/>
          <w:sz w:val="24"/>
          <w:szCs w:val="24"/>
          <w:lang w:val="en-GB"/>
        </w:rPr>
        <w:t>ethno-</w:t>
      </w:r>
      <w:r w:rsidR="00FF7EE2">
        <w:rPr>
          <w:rFonts w:asciiTheme="majorBidi" w:hAnsiTheme="majorBidi" w:cstheme="majorBidi"/>
          <w:sz w:val="24"/>
          <w:szCs w:val="24"/>
          <w:lang w:val="en-GB"/>
        </w:rPr>
        <w:t>political conflict</w:t>
      </w:r>
      <w:r w:rsidR="00C36D25" w:rsidRPr="00DA4C9F">
        <w:rPr>
          <w:rFonts w:asciiTheme="majorBidi" w:hAnsiTheme="majorBidi" w:cstheme="majorBidi"/>
          <w:sz w:val="24"/>
          <w:szCs w:val="24"/>
          <w:lang w:val="en-GB"/>
        </w:rPr>
        <w:t xml:space="preserve">. </w:t>
      </w:r>
      <w:r w:rsidRPr="00DA4C9F">
        <w:rPr>
          <w:rFonts w:asciiTheme="majorBidi" w:hAnsiTheme="majorBidi" w:cstheme="majorBidi"/>
          <w:sz w:val="24"/>
          <w:szCs w:val="24"/>
          <w:lang w:val="en-GB"/>
        </w:rPr>
        <w:t>T</w:t>
      </w:r>
      <w:r w:rsidR="00C36D25" w:rsidRPr="00DA4C9F">
        <w:rPr>
          <w:rFonts w:asciiTheme="majorBidi" w:hAnsiTheme="majorBidi" w:cstheme="majorBidi"/>
          <w:sz w:val="24"/>
          <w:szCs w:val="24"/>
          <w:lang w:val="en-GB"/>
        </w:rPr>
        <w:t xml:space="preserve">his study </w:t>
      </w:r>
      <w:r w:rsidR="00FB2430">
        <w:rPr>
          <w:rFonts w:asciiTheme="majorBidi" w:hAnsiTheme="majorBidi" w:cstheme="majorBidi"/>
          <w:sz w:val="24"/>
          <w:szCs w:val="24"/>
          <w:lang w:val="en-GB"/>
        </w:rPr>
        <w:t>address</w:t>
      </w:r>
      <w:r w:rsidR="002E44BA">
        <w:rPr>
          <w:rFonts w:asciiTheme="majorBidi" w:hAnsiTheme="majorBidi" w:cstheme="majorBidi"/>
          <w:sz w:val="24"/>
          <w:szCs w:val="24"/>
          <w:lang w:val="en-GB"/>
        </w:rPr>
        <w:t>es</w:t>
      </w:r>
      <w:r w:rsidR="00FB2430">
        <w:rPr>
          <w:rFonts w:asciiTheme="majorBidi" w:hAnsiTheme="majorBidi" w:cstheme="majorBidi"/>
          <w:sz w:val="24"/>
          <w:szCs w:val="24"/>
          <w:lang w:val="en-GB"/>
        </w:rPr>
        <w:t xml:space="preserve"> this </w:t>
      </w:r>
      <w:r w:rsidR="0028646B">
        <w:rPr>
          <w:rFonts w:asciiTheme="majorBidi" w:hAnsiTheme="majorBidi" w:cstheme="majorBidi"/>
          <w:sz w:val="24"/>
          <w:szCs w:val="24"/>
          <w:lang w:val="en-GB"/>
        </w:rPr>
        <w:t xml:space="preserve">limitation </w:t>
      </w:r>
      <w:r w:rsidR="00FB2430">
        <w:rPr>
          <w:rFonts w:asciiTheme="majorBidi" w:hAnsiTheme="majorBidi" w:cstheme="majorBidi"/>
          <w:sz w:val="24"/>
          <w:szCs w:val="24"/>
          <w:lang w:val="en-GB"/>
        </w:rPr>
        <w:t xml:space="preserve">by exploring the </w:t>
      </w:r>
      <w:r w:rsidR="00027F2D" w:rsidRPr="00DA4C9F">
        <w:rPr>
          <w:rFonts w:asciiTheme="majorBidi" w:hAnsiTheme="majorBidi" w:cstheme="majorBidi"/>
          <w:sz w:val="24"/>
          <w:szCs w:val="24"/>
          <w:lang w:val="en-GB"/>
        </w:rPr>
        <w:t xml:space="preserve">work of </w:t>
      </w:r>
      <w:r w:rsidR="00FB2430">
        <w:rPr>
          <w:rFonts w:asciiTheme="majorBidi" w:hAnsiTheme="majorBidi" w:cstheme="majorBidi"/>
          <w:sz w:val="24"/>
          <w:szCs w:val="24"/>
          <w:lang w:val="en-GB"/>
        </w:rPr>
        <w:t xml:space="preserve">social workers in the public services of </w:t>
      </w:r>
      <w:r w:rsidR="00C36D25" w:rsidRPr="00DA4C9F">
        <w:rPr>
          <w:rFonts w:asciiTheme="majorBidi" w:hAnsiTheme="majorBidi" w:cstheme="majorBidi"/>
          <w:sz w:val="24"/>
          <w:szCs w:val="24"/>
          <w:lang w:val="en-GB"/>
        </w:rPr>
        <w:t>mixed</w:t>
      </w:r>
      <w:r w:rsidR="003A49C5" w:rsidRPr="00DA4C9F">
        <w:rPr>
          <w:rFonts w:asciiTheme="majorBidi" w:hAnsiTheme="majorBidi" w:cstheme="majorBidi"/>
          <w:sz w:val="24"/>
          <w:szCs w:val="24"/>
          <w:lang w:val="en-GB"/>
        </w:rPr>
        <w:t xml:space="preserve"> </w:t>
      </w:r>
      <w:r w:rsidR="00C36D25" w:rsidRPr="00DA4C9F">
        <w:rPr>
          <w:rFonts w:asciiTheme="majorBidi" w:hAnsiTheme="majorBidi" w:cstheme="majorBidi"/>
          <w:sz w:val="24"/>
          <w:szCs w:val="24"/>
          <w:lang w:val="en-GB"/>
        </w:rPr>
        <w:t>cities</w:t>
      </w:r>
      <w:r w:rsidR="00FB2430">
        <w:rPr>
          <w:rFonts w:asciiTheme="majorBidi" w:hAnsiTheme="majorBidi" w:cstheme="majorBidi"/>
          <w:sz w:val="24"/>
          <w:szCs w:val="24"/>
          <w:lang w:val="en-GB"/>
        </w:rPr>
        <w:t xml:space="preserve"> in Israel</w:t>
      </w:r>
      <w:r w:rsidR="00C36D25" w:rsidRPr="00DA4C9F">
        <w:rPr>
          <w:rFonts w:asciiTheme="majorBidi" w:hAnsiTheme="majorBidi" w:cstheme="majorBidi"/>
          <w:sz w:val="24"/>
          <w:szCs w:val="24"/>
          <w:lang w:val="en-GB"/>
        </w:rPr>
        <w:t>.</w:t>
      </w:r>
      <w:r w:rsidR="00AC0274" w:rsidRPr="00DA4C9F">
        <w:rPr>
          <w:rFonts w:asciiTheme="majorBidi" w:hAnsiTheme="majorBidi" w:cstheme="majorBidi"/>
          <w:sz w:val="24"/>
          <w:szCs w:val="24"/>
          <w:lang w:val="en-GB"/>
        </w:rPr>
        <w:t xml:space="preserve"> </w:t>
      </w:r>
      <w:r w:rsidRPr="00DA4C9F">
        <w:rPr>
          <w:rFonts w:asciiTheme="majorBidi" w:hAnsiTheme="majorBidi" w:cstheme="majorBidi"/>
          <w:sz w:val="24"/>
          <w:szCs w:val="24"/>
          <w:lang w:val="en-GB"/>
        </w:rPr>
        <w:t>T</w:t>
      </w:r>
      <w:r w:rsidR="00504649" w:rsidRPr="00DA4C9F">
        <w:rPr>
          <w:rFonts w:asciiTheme="majorBidi" w:hAnsiTheme="majorBidi" w:cstheme="majorBidi"/>
          <w:sz w:val="24"/>
          <w:szCs w:val="24"/>
          <w:lang w:val="en-GB"/>
        </w:rPr>
        <w:t>he study</w:t>
      </w:r>
      <w:r w:rsidR="00485660" w:rsidRPr="00DA4C9F">
        <w:rPr>
          <w:rFonts w:asciiTheme="majorBidi" w:hAnsiTheme="majorBidi" w:cstheme="majorBidi"/>
          <w:sz w:val="24"/>
          <w:szCs w:val="24"/>
          <w:lang w:val="en-GB"/>
        </w:rPr>
        <w:t xml:space="preserve"> </w:t>
      </w:r>
      <w:r w:rsidR="009662DB" w:rsidRPr="00DA4C9F">
        <w:rPr>
          <w:rFonts w:asciiTheme="majorBidi" w:hAnsiTheme="majorBidi" w:cstheme="majorBidi"/>
          <w:sz w:val="24"/>
          <w:szCs w:val="24"/>
          <w:lang w:val="en-GB"/>
        </w:rPr>
        <w:t>show</w:t>
      </w:r>
      <w:r w:rsidR="00504649" w:rsidRPr="00DA4C9F">
        <w:rPr>
          <w:rFonts w:asciiTheme="majorBidi" w:hAnsiTheme="majorBidi" w:cstheme="majorBidi"/>
          <w:sz w:val="24"/>
          <w:szCs w:val="24"/>
          <w:lang w:val="en-GB"/>
        </w:rPr>
        <w:t>s</w:t>
      </w:r>
      <w:r w:rsidR="009662DB" w:rsidRPr="00DA4C9F">
        <w:rPr>
          <w:rFonts w:asciiTheme="majorBidi" w:hAnsiTheme="majorBidi" w:cstheme="majorBidi"/>
          <w:sz w:val="24"/>
          <w:szCs w:val="24"/>
          <w:lang w:val="en-GB"/>
        </w:rPr>
        <w:t xml:space="preserve"> </w:t>
      </w:r>
      <w:r w:rsidR="00881284">
        <w:rPr>
          <w:rFonts w:asciiTheme="majorBidi" w:hAnsiTheme="majorBidi" w:cstheme="majorBidi"/>
          <w:sz w:val="24"/>
          <w:szCs w:val="24"/>
          <w:lang w:val="en-GB"/>
        </w:rPr>
        <w:t>the</w:t>
      </w:r>
      <w:r w:rsidR="00881284" w:rsidRPr="00DA4C9F">
        <w:rPr>
          <w:rFonts w:asciiTheme="majorBidi" w:hAnsiTheme="majorBidi" w:cstheme="majorBidi"/>
          <w:sz w:val="24"/>
          <w:szCs w:val="24"/>
          <w:lang w:val="en-GB"/>
        </w:rPr>
        <w:t xml:space="preserve"> interconnect</w:t>
      </w:r>
      <w:r w:rsidR="00FF7EE2">
        <w:rPr>
          <w:rFonts w:asciiTheme="majorBidi" w:hAnsiTheme="majorBidi" w:cstheme="majorBidi"/>
          <w:sz w:val="24"/>
          <w:szCs w:val="24"/>
          <w:lang w:val="en-GB"/>
        </w:rPr>
        <w:t xml:space="preserve">ion </w:t>
      </w:r>
      <w:r w:rsidR="00881284">
        <w:rPr>
          <w:rFonts w:asciiTheme="majorBidi" w:hAnsiTheme="majorBidi" w:cstheme="majorBidi"/>
          <w:sz w:val="24"/>
          <w:szCs w:val="24"/>
          <w:lang w:val="en-GB"/>
        </w:rPr>
        <w:t xml:space="preserve">between </w:t>
      </w:r>
      <w:r w:rsidR="00FF7EE2">
        <w:rPr>
          <w:rFonts w:asciiTheme="majorBidi" w:hAnsiTheme="majorBidi" w:cstheme="majorBidi"/>
          <w:sz w:val="24"/>
          <w:szCs w:val="24"/>
          <w:lang w:val="en-GB"/>
        </w:rPr>
        <w:t xml:space="preserve">ambiguous institutional </w:t>
      </w:r>
      <w:r w:rsidR="00881284">
        <w:rPr>
          <w:rFonts w:asciiTheme="majorBidi" w:hAnsiTheme="majorBidi" w:cstheme="majorBidi"/>
          <w:sz w:val="24"/>
          <w:szCs w:val="24"/>
          <w:lang w:val="en-GB"/>
        </w:rPr>
        <w:t>polic</w:t>
      </w:r>
      <w:r w:rsidR="00FF7EE2">
        <w:rPr>
          <w:rFonts w:asciiTheme="majorBidi" w:hAnsiTheme="majorBidi" w:cstheme="majorBidi"/>
          <w:sz w:val="24"/>
          <w:szCs w:val="24"/>
          <w:lang w:val="en-GB"/>
        </w:rPr>
        <w:t>ies</w:t>
      </w:r>
      <w:r w:rsidR="00881284">
        <w:rPr>
          <w:rFonts w:asciiTheme="majorBidi" w:hAnsiTheme="majorBidi" w:cstheme="majorBidi"/>
          <w:sz w:val="24"/>
          <w:szCs w:val="24"/>
          <w:lang w:val="en-GB"/>
        </w:rPr>
        <w:t xml:space="preserve">, </w:t>
      </w:r>
      <w:r w:rsidR="00253382">
        <w:rPr>
          <w:rFonts w:asciiTheme="majorBidi" w:hAnsiTheme="majorBidi" w:cstheme="majorBidi"/>
          <w:sz w:val="24"/>
          <w:szCs w:val="24"/>
          <w:lang w:val="en-GB"/>
        </w:rPr>
        <w:t>varying</w:t>
      </w:r>
      <w:r w:rsidR="00FF7EE2">
        <w:rPr>
          <w:rFonts w:asciiTheme="majorBidi" w:hAnsiTheme="majorBidi" w:cstheme="majorBidi"/>
          <w:sz w:val="24"/>
          <w:szCs w:val="24"/>
          <w:lang w:val="en-GB"/>
        </w:rPr>
        <w:t xml:space="preserve"> </w:t>
      </w:r>
      <w:r w:rsidR="00886CCA">
        <w:rPr>
          <w:rFonts w:asciiTheme="majorBidi" w:hAnsiTheme="majorBidi" w:cstheme="majorBidi"/>
          <w:sz w:val="24"/>
          <w:szCs w:val="24"/>
          <w:lang w:val="en-GB"/>
        </w:rPr>
        <w:t xml:space="preserve">workers’ </w:t>
      </w:r>
      <w:r w:rsidR="00FF7EE2">
        <w:rPr>
          <w:rFonts w:asciiTheme="majorBidi" w:hAnsiTheme="majorBidi" w:cstheme="majorBidi"/>
          <w:sz w:val="24"/>
          <w:szCs w:val="24"/>
          <w:lang w:val="en-GB"/>
        </w:rPr>
        <w:t xml:space="preserve">views of the role of social services, and </w:t>
      </w:r>
      <w:r w:rsidR="00253382">
        <w:rPr>
          <w:rFonts w:asciiTheme="majorBidi" w:hAnsiTheme="majorBidi" w:cstheme="majorBidi"/>
          <w:sz w:val="24"/>
          <w:szCs w:val="24"/>
          <w:lang w:val="en-GB"/>
        </w:rPr>
        <w:t xml:space="preserve">changing </w:t>
      </w:r>
      <w:r w:rsidR="00914CE8" w:rsidRPr="00DA4C9F">
        <w:rPr>
          <w:rFonts w:asciiTheme="majorBidi" w:hAnsiTheme="majorBidi" w:cstheme="majorBidi"/>
          <w:sz w:val="24"/>
          <w:szCs w:val="24"/>
          <w:lang w:val="en-GB"/>
        </w:rPr>
        <w:t xml:space="preserve">discretion </w:t>
      </w:r>
      <w:r w:rsidR="00FF7EE2">
        <w:rPr>
          <w:rFonts w:asciiTheme="majorBidi" w:hAnsiTheme="majorBidi" w:cstheme="majorBidi"/>
          <w:sz w:val="24"/>
          <w:szCs w:val="24"/>
          <w:lang w:val="en-GB"/>
        </w:rPr>
        <w:t>patterns</w:t>
      </w:r>
      <w:r w:rsidR="00FB2430">
        <w:rPr>
          <w:rFonts w:asciiTheme="majorBidi" w:hAnsiTheme="majorBidi" w:cstheme="majorBidi"/>
          <w:sz w:val="24"/>
          <w:szCs w:val="24"/>
          <w:lang w:val="en-GB"/>
        </w:rPr>
        <w:t xml:space="preserve">. Findings also </w:t>
      </w:r>
      <w:r w:rsidR="00914CE8" w:rsidRPr="00DA4C9F">
        <w:rPr>
          <w:rFonts w:asciiTheme="majorBidi" w:hAnsiTheme="majorBidi" w:cstheme="majorBidi"/>
          <w:sz w:val="24"/>
          <w:szCs w:val="24"/>
          <w:lang w:val="en-GB"/>
        </w:rPr>
        <w:t xml:space="preserve">suggest </w:t>
      </w:r>
      <w:r w:rsidR="00312BAA">
        <w:rPr>
          <w:rFonts w:asciiTheme="majorBidi" w:hAnsiTheme="majorBidi" w:cstheme="majorBidi"/>
          <w:sz w:val="24"/>
          <w:szCs w:val="24"/>
          <w:lang w:val="en-GB"/>
        </w:rPr>
        <w:t xml:space="preserve">that </w:t>
      </w:r>
      <w:r w:rsidR="00253382">
        <w:rPr>
          <w:rFonts w:asciiTheme="majorBidi" w:hAnsiTheme="majorBidi" w:cstheme="majorBidi"/>
          <w:sz w:val="24"/>
          <w:szCs w:val="24"/>
          <w:lang w:val="en-GB"/>
        </w:rPr>
        <w:t xml:space="preserve">episodes of </w:t>
      </w:r>
      <w:r w:rsidR="00740704">
        <w:rPr>
          <w:rFonts w:asciiTheme="majorBidi" w:hAnsiTheme="majorBidi" w:cstheme="majorBidi"/>
          <w:sz w:val="24"/>
          <w:szCs w:val="24"/>
          <w:lang w:val="en-GB"/>
        </w:rPr>
        <w:t xml:space="preserve">conflict </w:t>
      </w:r>
      <w:r w:rsidR="00253382">
        <w:rPr>
          <w:rFonts w:asciiTheme="majorBidi" w:hAnsiTheme="majorBidi" w:cstheme="majorBidi"/>
          <w:sz w:val="24"/>
          <w:szCs w:val="24"/>
          <w:lang w:val="en-GB"/>
        </w:rPr>
        <w:t xml:space="preserve">escalation </w:t>
      </w:r>
      <w:r w:rsidR="002E44BA">
        <w:rPr>
          <w:rFonts w:asciiTheme="majorBidi" w:hAnsiTheme="majorBidi" w:cstheme="majorBidi"/>
          <w:sz w:val="24"/>
          <w:szCs w:val="24"/>
          <w:lang w:val="en-GB"/>
        </w:rPr>
        <w:t>intensif</w:t>
      </w:r>
      <w:r w:rsidR="00253382">
        <w:rPr>
          <w:rFonts w:asciiTheme="majorBidi" w:hAnsiTheme="majorBidi" w:cstheme="majorBidi"/>
          <w:sz w:val="24"/>
          <w:szCs w:val="24"/>
          <w:lang w:val="en-GB"/>
        </w:rPr>
        <w:t xml:space="preserve">y </w:t>
      </w:r>
      <w:r w:rsidR="00886CCA">
        <w:rPr>
          <w:rFonts w:asciiTheme="majorBidi" w:hAnsiTheme="majorBidi" w:cstheme="majorBidi"/>
          <w:sz w:val="24"/>
          <w:szCs w:val="24"/>
          <w:lang w:val="en-GB"/>
        </w:rPr>
        <w:t xml:space="preserve">staff ethnic sectarianism and </w:t>
      </w:r>
      <w:r w:rsidR="002E44BA">
        <w:rPr>
          <w:rFonts w:asciiTheme="majorBidi" w:hAnsiTheme="majorBidi" w:cstheme="majorBidi"/>
          <w:sz w:val="24"/>
          <w:szCs w:val="24"/>
          <w:lang w:val="en-GB"/>
        </w:rPr>
        <w:t xml:space="preserve">workers’ </w:t>
      </w:r>
      <w:r w:rsidR="00253382">
        <w:rPr>
          <w:rFonts w:asciiTheme="majorBidi" w:hAnsiTheme="majorBidi" w:cstheme="majorBidi"/>
          <w:sz w:val="24"/>
          <w:szCs w:val="24"/>
          <w:lang w:val="en-GB"/>
        </w:rPr>
        <w:t xml:space="preserve">own </w:t>
      </w:r>
      <w:r w:rsidR="002E44BA">
        <w:rPr>
          <w:rFonts w:asciiTheme="majorBidi" w:hAnsiTheme="majorBidi" w:cstheme="majorBidi"/>
          <w:sz w:val="24"/>
          <w:szCs w:val="24"/>
          <w:lang w:val="en-GB"/>
        </w:rPr>
        <w:t xml:space="preserve">ethnic bias in the </w:t>
      </w:r>
      <w:r w:rsidR="00312BAA" w:rsidRPr="00F315A8">
        <w:rPr>
          <w:rFonts w:asciiTheme="majorBidi" w:hAnsiTheme="majorBidi" w:cstheme="majorBidi"/>
          <w:sz w:val="24"/>
          <w:szCs w:val="24"/>
          <w:lang w:val="en-GB"/>
        </w:rPr>
        <w:t xml:space="preserve">ways in which </w:t>
      </w:r>
      <w:r w:rsidR="002E44BA">
        <w:rPr>
          <w:rFonts w:asciiTheme="majorBidi" w:hAnsiTheme="majorBidi" w:cstheme="majorBidi"/>
          <w:sz w:val="24"/>
          <w:szCs w:val="24"/>
          <w:lang w:val="en-GB"/>
        </w:rPr>
        <w:t xml:space="preserve">they </w:t>
      </w:r>
      <w:r w:rsidR="00312BAA" w:rsidRPr="00F315A8">
        <w:rPr>
          <w:rFonts w:asciiTheme="majorBidi" w:hAnsiTheme="majorBidi" w:cstheme="majorBidi"/>
          <w:sz w:val="24"/>
          <w:szCs w:val="24"/>
          <w:lang w:val="en-GB"/>
        </w:rPr>
        <w:t xml:space="preserve">act as liaison between the </w:t>
      </w:r>
      <w:r w:rsidR="002E44BA">
        <w:rPr>
          <w:rFonts w:asciiTheme="majorBidi" w:hAnsiTheme="majorBidi" w:cstheme="majorBidi"/>
          <w:sz w:val="24"/>
          <w:szCs w:val="24"/>
          <w:lang w:val="en-GB"/>
        </w:rPr>
        <w:t xml:space="preserve">welfare system </w:t>
      </w:r>
      <w:r w:rsidR="00312BAA" w:rsidRPr="00F315A8">
        <w:rPr>
          <w:rFonts w:asciiTheme="majorBidi" w:hAnsiTheme="majorBidi" w:cstheme="majorBidi"/>
          <w:sz w:val="24"/>
          <w:szCs w:val="24"/>
          <w:lang w:val="en-GB"/>
        </w:rPr>
        <w:t>and the citizens through the use of discretion</w:t>
      </w:r>
      <w:r w:rsidR="002E44BA">
        <w:rPr>
          <w:rFonts w:asciiTheme="majorBidi" w:hAnsiTheme="majorBidi" w:cstheme="majorBidi"/>
          <w:sz w:val="24"/>
          <w:szCs w:val="24"/>
          <w:lang w:val="en-GB"/>
        </w:rPr>
        <w:t xml:space="preserve">. </w:t>
      </w:r>
      <w:r w:rsidR="00312BAA" w:rsidRPr="00F315A8">
        <w:rPr>
          <w:rFonts w:asciiTheme="majorBidi" w:hAnsiTheme="majorBidi" w:cstheme="majorBidi"/>
          <w:sz w:val="24"/>
          <w:szCs w:val="24"/>
          <w:lang w:val="en-GB"/>
        </w:rPr>
        <w:t xml:space="preserve"> </w:t>
      </w:r>
    </w:p>
    <w:p w14:paraId="54D15A2D" w14:textId="09EA6D84" w:rsidR="00C36D25" w:rsidRPr="00853980" w:rsidRDefault="00C36D25" w:rsidP="00253382">
      <w:pPr>
        <w:spacing w:after="0" w:line="480" w:lineRule="auto"/>
        <w:rPr>
          <w:rFonts w:asciiTheme="majorBidi" w:hAnsiTheme="majorBidi" w:cstheme="majorBidi"/>
          <w:sz w:val="24"/>
          <w:szCs w:val="24"/>
          <w:lang w:val="en-GB"/>
        </w:rPr>
      </w:pPr>
      <w:r w:rsidRPr="00853980">
        <w:rPr>
          <w:rFonts w:asciiTheme="majorBidi" w:hAnsiTheme="majorBidi" w:cstheme="majorBidi"/>
          <w:sz w:val="24"/>
          <w:szCs w:val="24"/>
          <w:lang w:val="en-GB"/>
        </w:rPr>
        <w:t>Keywords: Street</w:t>
      </w:r>
      <w:r w:rsidR="0017024B">
        <w:rPr>
          <w:rFonts w:asciiTheme="majorBidi" w:hAnsiTheme="majorBidi" w:cstheme="majorBidi"/>
          <w:sz w:val="24"/>
          <w:szCs w:val="24"/>
          <w:lang w:val="en-GB"/>
        </w:rPr>
        <w:t>-</w:t>
      </w:r>
      <w:r w:rsidRPr="00853980">
        <w:rPr>
          <w:rFonts w:asciiTheme="majorBidi" w:hAnsiTheme="majorBidi" w:cstheme="majorBidi"/>
          <w:sz w:val="24"/>
          <w:szCs w:val="24"/>
          <w:lang w:val="en-GB"/>
        </w:rPr>
        <w:t xml:space="preserve">Level Bureaucracy; </w:t>
      </w:r>
      <w:r w:rsidR="00A56224">
        <w:rPr>
          <w:rFonts w:asciiTheme="majorBidi" w:hAnsiTheme="majorBidi" w:cstheme="majorBidi"/>
          <w:sz w:val="24"/>
          <w:szCs w:val="24"/>
          <w:lang w:val="en-GB"/>
        </w:rPr>
        <w:t xml:space="preserve">Discretion; </w:t>
      </w:r>
      <w:r w:rsidRPr="00853980">
        <w:rPr>
          <w:rFonts w:asciiTheme="majorBidi" w:hAnsiTheme="majorBidi" w:cstheme="majorBidi"/>
          <w:sz w:val="24"/>
          <w:szCs w:val="24"/>
          <w:lang w:val="en-GB"/>
        </w:rPr>
        <w:t xml:space="preserve">Public Services; </w:t>
      </w:r>
      <w:r w:rsidR="00253382">
        <w:rPr>
          <w:rFonts w:asciiTheme="majorBidi" w:hAnsiTheme="majorBidi" w:cstheme="majorBidi"/>
          <w:sz w:val="24"/>
          <w:szCs w:val="24"/>
          <w:lang w:val="en-GB"/>
        </w:rPr>
        <w:t xml:space="preserve">Political Conflict; </w:t>
      </w:r>
      <w:r w:rsidRPr="00853980">
        <w:rPr>
          <w:rFonts w:asciiTheme="majorBidi" w:hAnsiTheme="majorBidi" w:cstheme="majorBidi"/>
          <w:sz w:val="24"/>
          <w:szCs w:val="24"/>
          <w:lang w:val="en-GB"/>
        </w:rPr>
        <w:t xml:space="preserve">Mixed Cities. </w:t>
      </w:r>
    </w:p>
    <w:p w14:paraId="7E7D4A7C" w14:textId="21B5049D" w:rsidR="00C36D25" w:rsidRDefault="00C36D25" w:rsidP="00853980">
      <w:pPr>
        <w:spacing w:after="0" w:line="480" w:lineRule="auto"/>
        <w:ind w:firstLine="720"/>
        <w:jc w:val="both"/>
        <w:rPr>
          <w:rFonts w:asciiTheme="majorBidi" w:hAnsiTheme="majorBidi" w:cstheme="majorBidi"/>
          <w:sz w:val="24"/>
          <w:szCs w:val="24"/>
          <w:lang w:val="en-GB"/>
        </w:rPr>
      </w:pPr>
    </w:p>
    <w:p w14:paraId="042382D7" w14:textId="485A2DAF" w:rsidR="005A7CDE" w:rsidRDefault="005A7CDE" w:rsidP="00853980">
      <w:pPr>
        <w:spacing w:after="0" w:line="480" w:lineRule="auto"/>
        <w:ind w:firstLine="720"/>
        <w:jc w:val="both"/>
        <w:rPr>
          <w:rFonts w:asciiTheme="majorBidi" w:hAnsiTheme="majorBidi" w:cstheme="majorBidi"/>
          <w:sz w:val="24"/>
          <w:szCs w:val="24"/>
          <w:lang w:val="en-GB"/>
        </w:rPr>
      </w:pPr>
    </w:p>
    <w:p w14:paraId="4697733B" w14:textId="3B2C8469" w:rsidR="00B611AD" w:rsidRDefault="00B611AD" w:rsidP="00853980">
      <w:pPr>
        <w:spacing w:after="0" w:line="480" w:lineRule="auto"/>
        <w:ind w:firstLine="720"/>
        <w:jc w:val="both"/>
        <w:rPr>
          <w:rFonts w:asciiTheme="majorBidi" w:hAnsiTheme="majorBidi" w:cstheme="majorBidi"/>
          <w:sz w:val="24"/>
          <w:szCs w:val="24"/>
          <w:lang w:val="en-GB"/>
        </w:rPr>
      </w:pPr>
    </w:p>
    <w:p w14:paraId="35E09227" w14:textId="0353AC20" w:rsidR="00B611AD" w:rsidRDefault="00B611AD" w:rsidP="00853980">
      <w:pPr>
        <w:spacing w:after="0" w:line="480" w:lineRule="auto"/>
        <w:ind w:firstLine="720"/>
        <w:jc w:val="both"/>
        <w:rPr>
          <w:rFonts w:asciiTheme="majorBidi" w:hAnsiTheme="majorBidi" w:cstheme="majorBidi"/>
          <w:sz w:val="24"/>
          <w:szCs w:val="24"/>
          <w:lang w:val="en-GB"/>
        </w:rPr>
      </w:pPr>
    </w:p>
    <w:p w14:paraId="3BFF05D1" w14:textId="418EF3A0" w:rsidR="00B611AD" w:rsidRDefault="00B611AD" w:rsidP="00853980">
      <w:pPr>
        <w:spacing w:after="0" w:line="480" w:lineRule="auto"/>
        <w:ind w:firstLine="720"/>
        <w:jc w:val="both"/>
        <w:rPr>
          <w:rFonts w:asciiTheme="majorBidi" w:hAnsiTheme="majorBidi" w:cstheme="majorBidi"/>
          <w:sz w:val="24"/>
          <w:szCs w:val="24"/>
          <w:lang w:val="en-GB"/>
        </w:rPr>
      </w:pPr>
    </w:p>
    <w:p w14:paraId="6FCA28A2" w14:textId="77777777" w:rsidR="00C12F0D" w:rsidRDefault="00C12F0D" w:rsidP="00853980">
      <w:pPr>
        <w:spacing w:after="0" w:line="480" w:lineRule="auto"/>
        <w:ind w:firstLine="720"/>
        <w:jc w:val="both"/>
        <w:rPr>
          <w:rFonts w:asciiTheme="majorBidi" w:hAnsiTheme="majorBidi" w:cstheme="majorBidi"/>
          <w:sz w:val="24"/>
          <w:szCs w:val="24"/>
          <w:lang w:val="en-GB"/>
        </w:rPr>
      </w:pPr>
    </w:p>
    <w:p w14:paraId="3985C397" w14:textId="77777777" w:rsidR="00C12F0D" w:rsidRDefault="00C12F0D" w:rsidP="00853980">
      <w:pPr>
        <w:spacing w:after="0" w:line="480" w:lineRule="auto"/>
        <w:ind w:firstLine="720"/>
        <w:jc w:val="both"/>
        <w:rPr>
          <w:rFonts w:asciiTheme="majorBidi" w:hAnsiTheme="majorBidi" w:cstheme="majorBidi"/>
          <w:sz w:val="24"/>
          <w:szCs w:val="24"/>
          <w:lang w:val="en-GB"/>
        </w:rPr>
      </w:pPr>
    </w:p>
    <w:p w14:paraId="3D67E88E" w14:textId="77777777" w:rsidR="00B252AE" w:rsidRDefault="00B252AE" w:rsidP="00914CE8">
      <w:pPr>
        <w:spacing w:after="0" w:line="480" w:lineRule="auto"/>
        <w:ind w:firstLine="720"/>
        <w:jc w:val="center"/>
        <w:rPr>
          <w:rFonts w:asciiTheme="majorBidi" w:hAnsiTheme="majorBidi" w:cstheme="majorBidi"/>
          <w:sz w:val="24"/>
          <w:szCs w:val="24"/>
          <w:lang w:val="en-GB"/>
        </w:rPr>
      </w:pPr>
    </w:p>
    <w:p w14:paraId="0B662D5D" w14:textId="77777777" w:rsidR="00B252AE" w:rsidRDefault="00B252AE" w:rsidP="00914CE8">
      <w:pPr>
        <w:spacing w:after="0" w:line="480" w:lineRule="auto"/>
        <w:ind w:firstLine="720"/>
        <w:jc w:val="center"/>
        <w:rPr>
          <w:rFonts w:asciiTheme="majorBidi" w:hAnsiTheme="majorBidi" w:cstheme="majorBidi"/>
          <w:sz w:val="24"/>
          <w:szCs w:val="24"/>
          <w:lang w:val="en-GB"/>
        </w:rPr>
      </w:pPr>
    </w:p>
    <w:p w14:paraId="6AC7F562" w14:textId="05C396BE" w:rsidR="00DA4C9F" w:rsidRDefault="00DA4C9F" w:rsidP="00914CE8">
      <w:pPr>
        <w:spacing w:after="0" w:line="480" w:lineRule="auto"/>
        <w:ind w:firstLine="720"/>
        <w:jc w:val="center"/>
        <w:rPr>
          <w:rFonts w:asciiTheme="majorBidi" w:hAnsiTheme="majorBidi" w:cstheme="majorBidi"/>
          <w:sz w:val="24"/>
          <w:szCs w:val="24"/>
          <w:lang w:val="en-GB"/>
        </w:rPr>
      </w:pPr>
    </w:p>
    <w:p w14:paraId="3B7AAE8C" w14:textId="6C86FB30" w:rsidR="009D045A" w:rsidRDefault="009D045A" w:rsidP="00914CE8">
      <w:pPr>
        <w:spacing w:after="0" w:line="480" w:lineRule="auto"/>
        <w:ind w:firstLine="720"/>
        <w:jc w:val="center"/>
        <w:rPr>
          <w:rFonts w:asciiTheme="majorBidi" w:hAnsiTheme="majorBidi" w:cstheme="majorBidi"/>
          <w:sz w:val="24"/>
          <w:szCs w:val="24"/>
          <w:lang w:val="en-GB"/>
        </w:rPr>
      </w:pPr>
    </w:p>
    <w:p w14:paraId="54506658" w14:textId="15CDF573" w:rsidR="003E30B4" w:rsidRDefault="00914CE8" w:rsidP="002B3826">
      <w:pPr>
        <w:spacing w:after="0" w:line="480" w:lineRule="auto"/>
        <w:ind w:firstLine="720"/>
        <w:jc w:val="center"/>
        <w:rPr>
          <w:rFonts w:asciiTheme="majorBidi" w:hAnsiTheme="majorBidi" w:cstheme="majorBidi"/>
          <w:b/>
          <w:bCs/>
          <w:sz w:val="24"/>
          <w:szCs w:val="24"/>
          <w:lang w:val="en-GB"/>
        </w:rPr>
      </w:pPr>
      <w:r w:rsidRPr="00914CE8">
        <w:rPr>
          <w:rFonts w:asciiTheme="majorBidi" w:hAnsiTheme="majorBidi" w:cstheme="majorBidi"/>
          <w:b/>
          <w:bCs/>
          <w:sz w:val="24"/>
          <w:szCs w:val="24"/>
          <w:lang w:val="en-GB"/>
        </w:rPr>
        <w:lastRenderedPageBreak/>
        <w:t>Introduction</w:t>
      </w:r>
    </w:p>
    <w:p w14:paraId="04AADDD2" w14:textId="02A96A98" w:rsidR="00AB0428" w:rsidRPr="00AB0428" w:rsidRDefault="0077523A" w:rsidP="00253382">
      <w:pPr>
        <w:spacing w:after="0" w:line="480" w:lineRule="auto"/>
        <w:ind w:firstLine="720"/>
        <w:rPr>
          <w:rFonts w:asciiTheme="majorBidi" w:hAnsiTheme="majorBidi" w:cstheme="majorBidi"/>
          <w:sz w:val="24"/>
          <w:szCs w:val="24"/>
          <w:lang w:val="en-GB"/>
        </w:rPr>
      </w:pPr>
      <w:r w:rsidRPr="00AB0428">
        <w:rPr>
          <w:rFonts w:asciiTheme="majorBidi" w:hAnsiTheme="majorBidi" w:cstheme="majorBidi"/>
          <w:sz w:val="24"/>
          <w:szCs w:val="24"/>
          <w:lang w:val="en-GB"/>
        </w:rPr>
        <w:t xml:space="preserve">This study investigates </w:t>
      </w:r>
      <w:r w:rsidR="00A56224">
        <w:rPr>
          <w:rFonts w:asciiTheme="majorBidi" w:hAnsiTheme="majorBidi" w:cstheme="majorBidi"/>
          <w:sz w:val="24"/>
          <w:szCs w:val="24"/>
          <w:lang w:val="en-GB"/>
        </w:rPr>
        <w:t xml:space="preserve">the understudied topic of </w:t>
      </w:r>
      <w:r w:rsidRPr="00AB0428">
        <w:rPr>
          <w:rFonts w:asciiTheme="majorBidi" w:hAnsiTheme="majorBidi" w:cstheme="majorBidi"/>
          <w:sz w:val="24"/>
          <w:szCs w:val="24"/>
          <w:lang w:val="en-GB"/>
        </w:rPr>
        <w:t xml:space="preserve">street level bureaucracy in the context of on-going severe </w:t>
      </w:r>
      <w:r w:rsidR="00A45145">
        <w:rPr>
          <w:rFonts w:asciiTheme="majorBidi" w:hAnsiTheme="majorBidi" w:cstheme="majorBidi"/>
          <w:sz w:val="24"/>
          <w:szCs w:val="24"/>
          <w:lang w:val="en-GB"/>
        </w:rPr>
        <w:t>ethno-</w:t>
      </w:r>
      <w:r w:rsidRPr="00AB0428">
        <w:rPr>
          <w:rFonts w:asciiTheme="majorBidi" w:hAnsiTheme="majorBidi" w:cstheme="majorBidi"/>
          <w:sz w:val="24"/>
          <w:szCs w:val="24"/>
          <w:lang w:val="en-GB"/>
        </w:rPr>
        <w:t xml:space="preserve">political conflict. </w:t>
      </w:r>
      <w:r w:rsidR="00AB0428" w:rsidRPr="00AB0428">
        <w:rPr>
          <w:rFonts w:asciiTheme="majorBidi" w:hAnsiTheme="majorBidi" w:cstheme="majorBidi"/>
          <w:sz w:val="24"/>
          <w:szCs w:val="24"/>
          <w:lang w:val="en-GB"/>
        </w:rPr>
        <w:t xml:space="preserve">Based on an extensive qualitative research of </w:t>
      </w:r>
      <w:r w:rsidR="00A56224">
        <w:rPr>
          <w:rFonts w:asciiTheme="majorBidi" w:hAnsiTheme="majorBidi" w:cstheme="majorBidi"/>
          <w:sz w:val="24"/>
          <w:szCs w:val="24"/>
          <w:lang w:val="en-GB"/>
        </w:rPr>
        <w:t>8</w:t>
      </w:r>
      <w:r w:rsidR="00AB0428" w:rsidRPr="00AB0428">
        <w:rPr>
          <w:rFonts w:asciiTheme="majorBidi" w:hAnsiTheme="majorBidi" w:cstheme="majorBidi"/>
          <w:sz w:val="24"/>
          <w:szCs w:val="24"/>
          <w:lang w:val="en-GB"/>
        </w:rPr>
        <w:t xml:space="preserve">0 public social workers in three mixed cities in Israel, the </w:t>
      </w:r>
      <w:r w:rsidRPr="00AB0428">
        <w:rPr>
          <w:rFonts w:asciiTheme="majorBidi" w:hAnsiTheme="majorBidi" w:cstheme="majorBidi"/>
          <w:sz w:val="24"/>
          <w:szCs w:val="24"/>
          <w:lang w:val="en-GB"/>
        </w:rPr>
        <w:t xml:space="preserve">study </w:t>
      </w:r>
      <w:r w:rsidR="00AB0428" w:rsidRPr="00AB0428">
        <w:rPr>
          <w:rFonts w:asciiTheme="majorBidi" w:hAnsiTheme="majorBidi" w:cstheme="majorBidi"/>
          <w:sz w:val="24"/>
          <w:szCs w:val="24"/>
          <w:lang w:val="en-GB"/>
        </w:rPr>
        <w:t>examined social workers</w:t>
      </w:r>
      <w:r w:rsidR="00886CCA">
        <w:rPr>
          <w:rFonts w:asciiTheme="majorBidi" w:hAnsiTheme="majorBidi" w:cstheme="majorBidi"/>
          <w:sz w:val="24"/>
          <w:szCs w:val="24"/>
          <w:lang w:val="en-GB"/>
        </w:rPr>
        <w:t>’</w:t>
      </w:r>
      <w:r w:rsidR="00AB0428" w:rsidRPr="00AB0428">
        <w:rPr>
          <w:rFonts w:asciiTheme="majorBidi" w:hAnsiTheme="majorBidi" w:cstheme="majorBidi"/>
          <w:sz w:val="24"/>
          <w:szCs w:val="24"/>
          <w:lang w:val="en-GB"/>
        </w:rPr>
        <w:t xml:space="preserve"> </w:t>
      </w:r>
      <w:r w:rsidR="00A45145">
        <w:rPr>
          <w:rFonts w:asciiTheme="majorBidi" w:hAnsiTheme="majorBidi" w:cstheme="majorBidi"/>
          <w:sz w:val="24"/>
          <w:szCs w:val="24"/>
          <w:lang w:val="en-GB"/>
        </w:rPr>
        <w:t xml:space="preserve">practices </w:t>
      </w:r>
      <w:r w:rsidR="00AB0428" w:rsidRPr="00AB0428">
        <w:rPr>
          <w:rFonts w:asciiTheme="majorBidi" w:hAnsiTheme="majorBidi" w:cstheme="majorBidi"/>
          <w:sz w:val="24"/>
          <w:szCs w:val="24"/>
          <w:lang w:val="en-GB"/>
        </w:rPr>
        <w:t xml:space="preserve">as street level bureaucrats, the impact of </w:t>
      </w:r>
      <w:r w:rsidR="00253382">
        <w:rPr>
          <w:rFonts w:asciiTheme="majorBidi" w:hAnsiTheme="majorBidi" w:cstheme="majorBidi"/>
          <w:sz w:val="24"/>
          <w:szCs w:val="24"/>
          <w:lang w:val="en-GB"/>
        </w:rPr>
        <w:t xml:space="preserve">political </w:t>
      </w:r>
      <w:r w:rsidR="00AB0428" w:rsidRPr="00AB0428">
        <w:rPr>
          <w:rFonts w:asciiTheme="majorBidi" w:hAnsiTheme="majorBidi" w:cstheme="majorBidi"/>
          <w:sz w:val="24"/>
          <w:szCs w:val="24"/>
          <w:lang w:val="en-GB"/>
        </w:rPr>
        <w:t xml:space="preserve">conflict on their </w:t>
      </w:r>
      <w:r w:rsidR="00AB0428">
        <w:rPr>
          <w:rFonts w:asciiTheme="majorBidi" w:hAnsiTheme="majorBidi" w:cstheme="majorBidi"/>
          <w:sz w:val="24"/>
          <w:szCs w:val="24"/>
          <w:lang w:val="en-GB"/>
        </w:rPr>
        <w:t>routines</w:t>
      </w:r>
      <w:r w:rsidR="00AB0428" w:rsidRPr="00AB0428">
        <w:rPr>
          <w:rFonts w:asciiTheme="majorBidi" w:hAnsiTheme="majorBidi" w:cstheme="majorBidi"/>
          <w:sz w:val="24"/>
          <w:szCs w:val="24"/>
          <w:lang w:val="en-GB"/>
        </w:rPr>
        <w:t>, the way the</w:t>
      </w:r>
      <w:r w:rsidR="00AB0428">
        <w:rPr>
          <w:rFonts w:asciiTheme="majorBidi" w:hAnsiTheme="majorBidi" w:cstheme="majorBidi"/>
          <w:sz w:val="24"/>
          <w:szCs w:val="24"/>
          <w:lang w:val="en-GB"/>
        </w:rPr>
        <w:t xml:space="preserve">se workers construe </w:t>
      </w:r>
      <w:r w:rsidR="00AB0428" w:rsidRPr="00AB0428">
        <w:rPr>
          <w:rFonts w:asciiTheme="majorBidi" w:hAnsiTheme="majorBidi" w:cstheme="majorBidi"/>
          <w:sz w:val="24"/>
          <w:szCs w:val="24"/>
          <w:lang w:val="en-GB"/>
        </w:rPr>
        <w:t>their role and ultimately, their discretion patterns in thes</w:t>
      </w:r>
      <w:r w:rsidR="00AB0428">
        <w:rPr>
          <w:rFonts w:asciiTheme="majorBidi" w:hAnsiTheme="majorBidi" w:cstheme="majorBidi"/>
          <w:sz w:val="24"/>
          <w:szCs w:val="24"/>
          <w:lang w:val="en-GB"/>
        </w:rPr>
        <w:t>e</w:t>
      </w:r>
      <w:r w:rsidR="00AB0428" w:rsidRPr="00AB0428">
        <w:rPr>
          <w:rFonts w:asciiTheme="majorBidi" w:hAnsiTheme="majorBidi" w:cstheme="majorBidi"/>
          <w:sz w:val="24"/>
          <w:szCs w:val="24"/>
          <w:lang w:val="en-GB"/>
        </w:rPr>
        <w:t xml:space="preserve"> complex settings.   </w:t>
      </w:r>
    </w:p>
    <w:p w14:paraId="3EA68F79" w14:textId="77777777" w:rsidR="00C36D25" w:rsidRPr="00853980" w:rsidRDefault="00C36D25" w:rsidP="00853980">
      <w:pPr>
        <w:spacing w:line="480" w:lineRule="auto"/>
        <w:rPr>
          <w:rFonts w:asciiTheme="majorBidi" w:hAnsiTheme="majorBidi" w:cstheme="majorBidi"/>
          <w:b/>
          <w:bCs/>
          <w:sz w:val="24"/>
          <w:szCs w:val="24"/>
          <w:lang w:val="en-GB"/>
        </w:rPr>
      </w:pPr>
      <w:r w:rsidRPr="00853980">
        <w:rPr>
          <w:rFonts w:asciiTheme="majorBidi" w:hAnsiTheme="majorBidi" w:cstheme="majorBidi"/>
          <w:b/>
          <w:bCs/>
          <w:sz w:val="24"/>
          <w:szCs w:val="24"/>
          <w:lang w:val="en-GB"/>
        </w:rPr>
        <w:t>Social workers as street-level bureaucrats</w:t>
      </w:r>
    </w:p>
    <w:p w14:paraId="41F98829" w14:textId="44FA2028" w:rsidR="00082EB6" w:rsidRPr="00082EB6" w:rsidRDefault="00C36D25">
      <w:pPr>
        <w:spacing w:after="0" w:line="480" w:lineRule="auto"/>
        <w:ind w:firstLine="720"/>
        <w:jc w:val="both"/>
        <w:rPr>
          <w:rFonts w:asciiTheme="majorBidi" w:hAnsiTheme="majorBidi" w:cstheme="majorBidi"/>
          <w:sz w:val="24"/>
          <w:szCs w:val="24"/>
          <w:rtl/>
          <w:lang w:val="en-GB"/>
        </w:rPr>
      </w:pPr>
      <w:r w:rsidRPr="00853980">
        <w:rPr>
          <w:rFonts w:asciiTheme="majorBidi" w:hAnsiTheme="majorBidi" w:cstheme="majorBidi"/>
          <w:sz w:val="24"/>
          <w:szCs w:val="24"/>
          <w:lang w:val="en-GB"/>
        </w:rPr>
        <w:t>Studies portray public social workers as a classic example of street-level bureaucrats (</w:t>
      </w:r>
      <w:proofErr w:type="spellStart"/>
      <w:r w:rsidR="002E1343">
        <w:rPr>
          <w:rFonts w:asciiTheme="majorBidi" w:hAnsiTheme="majorBidi" w:cstheme="majorBidi"/>
          <w:sz w:val="24"/>
          <w:szCs w:val="24"/>
          <w:lang w:val="en-GB"/>
        </w:rPr>
        <w:t>Lypsky</w:t>
      </w:r>
      <w:proofErr w:type="spellEnd"/>
      <w:r w:rsidR="002E1343">
        <w:rPr>
          <w:rFonts w:asciiTheme="majorBidi" w:hAnsiTheme="majorBidi" w:cstheme="majorBidi"/>
          <w:sz w:val="24"/>
          <w:szCs w:val="24"/>
          <w:lang w:val="en-GB"/>
        </w:rPr>
        <w:t xml:space="preserve">, 1980; </w:t>
      </w:r>
      <w:proofErr w:type="spellStart"/>
      <w:r w:rsidRPr="00853980">
        <w:rPr>
          <w:rFonts w:asciiTheme="majorBidi" w:hAnsiTheme="majorBidi" w:cstheme="majorBidi"/>
          <w:sz w:val="24"/>
          <w:szCs w:val="24"/>
          <w:lang w:val="en-GB"/>
        </w:rPr>
        <w:t>Lavee</w:t>
      </w:r>
      <w:proofErr w:type="spellEnd"/>
      <w:r w:rsidRPr="00853980">
        <w:rPr>
          <w:rFonts w:asciiTheme="majorBidi" w:hAnsiTheme="majorBidi" w:cstheme="majorBidi"/>
          <w:sz w:val="24"/>
          <w:szCs w:val="24"/>
          <w:lang w:val="en-GB"/>
        </w:rPr>
        <w:t xml:space="preserve">, Cohen, &amp; </w:t>
      </w:r>
      <w:proofErr w:type="spellStart"/>
      <w:r w:rsidRPr="00853980">
        <w:rPr>
          <w:rFonts w:asciiTheme="majorBidi" w:hAnsiTheme="majorBidi" w:cstheme="majorBidi"/>
          <w:sz w:val="24"/>
          <w:szCs w:val="24"/>
          <w:lang w:val="en-GB"/>
        </w:rPr>
        <w:t>Nouman</w:t>
      </w:r>
      <w:proofErr w:type="spellEnd"/>
      <w:r w:rsidRPr="00853980">
        <w:rPr>
          <w:rFonts w:asciiTheme="majorBidi" w:hAnsiTheme="majorBidi" w:cstheme="majorBidi"/>
          <w:sz w:val="24"/>
          <w:szCs w:val="24"/>
          <w:lang w:val="en-GB"/>
        </w:rPr>
        <w:t xml:space="preserve">, 2018; </w:t>
      </w:r>
      <w:proofErr w:type="spellStart"/>
      <w:r w:rsidRPr="00853980">
        <w:rPr>
          <w:rFonts w:asciiTheme="majorBidi" w:hAnsiTheme="majorBidi" w:cstheme="majorBidi"/>
          <w:sz w:val="24"/>
          <w:szCs w:val="24"/>
          <w:lang w:val="en-GB"/>
        </w:rPr>
        <w:t>Nothdurfter</w:t>
      </w:r>
      <w:proofErr w:type="spellEnd"/>
      <w:r w:rsidRPr="00853980">
        <w:rPr>
          <w:rFonts w:asciiTheme="majorBidi" w:hAnsiTheme="majorBidi" w:cstheme="majorBidi"/>
          <w:sz w:val="24"/>
          <w:szCs w:val="24"/>
          <w:lang w:val="en-GB"/>
        </w:rPr>
        <w:t xml:space="preserve"> &amp; </w:t>
      </w:r>
      <w:proofErr w:type="spellStart"/>
      <w:r w:rsidRPr="00853980">
        <w:rPr>
          <w:rFonts w:asciiTheme="majorBidi" w:hAnsiTheme="majorBidi" w:cstheme="majorBidi"/>
          <w:sz w:val="24"/>
          <w:szCs w:val="24"/>
          <w:lang w:val="en-GB"/>
        </w:rPr>
        <w:t>Hermans</w:t>
      </w:r>
      <w:proofErr w:type="spellEnd"/>
      <w:r w:rsidRPr="00853980">
        <w:rPr>
          <w:rFonts w:asciiTheme="majorBidi" w:hAnsiTheme="majorBidi" w:cstheme="majorBidi"/>
          <w:sz w:val="24"/>
          <w:szCs w:val="24"/>
          <w:lang w:val="en-GB"/>
        </w:rPr>
        <w:t>, 2018</w:t>
      </w:r>
      <w:r w:rsidRPr="00A17200">
        <w:rPr>
          <w:rFonts w:asciiTheme="majorBidi" w:hAnsiTheme="majorBidi" w:cstheme="majorBidi"/>
          <w:sz w:val="24"/>
          <w:szCs w:val="24"/>
          <w:lang w:val="en-GB"/>
        </w:rPr>
        <w:t xml:space="preserve">; </w:t>
      </w:r>
      <w:r w:rsidR="0022226D">
        <w:rPr>
          <w:rFonts w:asciiTheme="majorBidi" w:hAnsiTheme="majorBidi" w:cstheme="majorBidi"/>
          <w:sz w:val="24"/>
          <w:szCs w:val="24"/>
          <w:lang w:val="en-GB"/>
        </w:rPr>
        <w:t>Authors, 2019</w:t>
      </w:r>
      <w:r w:rsidRPr="00A17200">
        <w:rPr>
          <w:rFonts w:asciiTheme="majorBidi" w:hAnsiTheme="majorBidi" w:cstheme="majorBidi"/>
          <w:sz w:val="24"/>
          <w:szCs w:val="24"/>
          <w:lang w:val="en-GB"/>
        </w:rPr>
        <w:t>). These</w:t>
      </w:r>
      <w:r w:rsidRPr="00853980">
        <w:rPr>
          <w:rFonts w:asciiTheme="majorBidi" w:hAnsiTheme="majorBidi" w:cstheme="majorBidi"/>
          <w:sz w:val="24"/>
          <w:szCs w:val="24"/>
          <w:lang w:val="en-GB"/>
        </w:rPr>
        <w:t xml:space="preserve"> professionals regulate recipients' access to welfare programs, services and benefits in the context of highly bureaucratic and hierarchical organisational cultures (Evans, 2010a). Most specifically, as noted by Lipsky (1980), the ways in which social workers manage complexity, the strategies they use to cope with uncertainty, the routines they establish to navigate grey zones of policy, and the mechanisms they create to reconcile professionalism with practice, all become the policy they carry out (Lipsky, 1980). Such tensions occur in organizational settings where resources are constantly insufficient, goals are ambiguous, changing and usually unattainable, and clients' needs always prevail over the unstable supply of services (Ellis, 2007). </w:t>
      </w:r>
    </w:p>
    <w:p w14:paraId="23BC041D" w14:textId="7A4ED89B" w:rsidR="00C36D25" w:rsidRPr="00853980" w:rsidRDefault="000A7F16" w:rsidP="00886CCA">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Discretion is</w:t>
      </w:r>
      <w:r w:rsidR="008134F5">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a key concept in street-level bureaucracy approach, and hence a main line of research has examined what influences front-line workers' decisions-making and strategies</w:t>
      </w:r>
      <w:r w:rsidR="008134F5">
        <w:rPr>
          <w:rFonts w:asciiTheme="majorBidi" w:hAnsiTheme="majorBidi" w:cstheme="majorBidi"/>
          <w:sz w:val="24"/>
          <w:szCs w:val="24"/>
          <w:lang w:val="en-GB"/>
        </w:rPr>
        <w:t xml:space="preserve"> (Moore, 1987)</w:t>
      </w:r>
      <w:r w:rsidRPr="00853980">
        <w:rPr>
          <w:rFonts w:asciiTheme="majorBidi" w:hAnsiTheme="majorBidi" w:cstheme="majorBidi"/>
          <w:sz w:val="24"/>
          <w:szCs w:val="24"/>
          <w:lang w:val="en-GB"/>
        </w:rPr>
        <w:t xml:space="preserve">. </w:t>
      </w:r>
      <w:r w:rsidR="00C36D25" w:rsidRPr="00853980">
        <w:rPr>
          <w:rFonts w:asciiTheme="majorBidi" w:hAnsiTheme="majorBidi" w:cstheme="majorBidi"/>
          <w:sz w:val="24"/>
          <w:szCs w:val="24"/>
          <w:lang w:val="en-GB"/>
        </w:rPr>
        <w:t>As indicated by some studies, personal values, emotions, ethnic and socio-economic background, organizational settings, the broader socio-political environment (Cohen, 2018</w:t>
      </w:r>
      <w:r w:rsidR="00A56224">
        <w:rPr>
          <w:rFonts w:asciiTheme="majorBidi" w:hAnsiTheme="majorBidi" w:cstheme="majorBidi"/>
          <w:sz w:val="24"/>
          <w:szCs w:val="24"/>
          <w:lang w:val="en-GB"/>
        </w:rPr>
        <w:t xml:space="preserve">; </w:t>
      </w:r>
      <w:r w:rsidR="00C36D25" w:rsidRPr="00853980">
        <w:rPr>
          <w:rFonts w:asciiTheme="majorBidi" w:hAnsiTheme="majorBidi" w:cstheme="majorBidi"/>
          <w:sz w:val="24"/>
          <w:szCs w:val="24"/>
          <w:lang w:val="en-GB"/>
        </w:rPr>
        <w:t xml:space="preserve">Lavee et al., 2018; Watkins-Hayes, 2011; Maynard-Moody &amp; </w:t>
      </w:r>
      <w:proofErr w:type="spellStart"/>
      <w:r w:rsidR="00C36D25" w:rsidRPr="00853980">
        <w:rPr>
          <w:rFonts w:asciiTheme="majorBidi" w:hAnsiTheme="majorBidi" w:cstheme="majorBidi"/>
          <w:sz w:val="24"/>
          <w:szCs w:val="24"/>
          <w:lang w:val="en-GB"/>
        </w:rPr>
        <w:t>Musheno</w:t>
      </w:r>
      <w:proofErr w:type="spellEnd"/>
      <w:r w:rsidR="00C36D25" w:rsidRPr="00853980">
        <w:rPr>
          <w:rFonts w:asciiTheme="majorBidi" w:hAnsiTheme="majorBidi" w:cstheme="majorBidi"/>
          <w:sz w:val="24"/>
          <w:szCs w:val="24"/>
          <w:lang w:val="en-GB"/>
        </w:rPr>
        <w:t>, 2003), and street-level bureaucrats' professionalism (</w:t>
      </w:r>
      <w:proofErr w:type="spellStart"/>
      <w:r w:rsidR="00C36D25" w:rsidRPr="00853980">
        <w:rPr>
          <w:rFonts w:asciiTheme="majorBidi" w:hAnsiTheme="majorBidi" w:cstheme="majorBidi"/>
          <w:sz w:val="24"/>
          <w:szCs w:val="24"/>
          <w:lang w:val="en-GB"/>
        </w:rPr>
        <w:t>Hupe</w:t>
      </w:r>
      <w:proofErr w:type="spellEnd"/>
      <w:r w:rsidR="00C36D25" w:rsidRPr="00853980">
        <w:rPr>
          <w:rFonts w:asciiTheme="majorBidi" w:hAnsiTheme="majorBidi" w:cstheme="majorBidi"/>
          <w:sz w:val="24"/>
          <w:szCs w:val="24"/>
          <w:lang w:val="en-GB"/>
        </w:rPr>
        <w:t xml:space="preserve"> &amp; Hill, 2007; </w:t>
      </w:r>
      <w:proofErr w:type="spellStart"/>
      <w:r w:rsidR="00C36D25" w:rsidRPr="00853980">
        <w:rPr>
          <w:rFonts w:asciiTheme="majorBidi" w:hAnsiTheme="majorBidi" w:cstheme="majorBidi"/>
          <w:sz w:val="24"/>
          <w:szCs w:val="24"/>
          <w:lang w:val="en-GB"/>
        </w:rPr>
        <w:t>Nothdurfter</w:t>
      </w:r>
      <w:proofErr w:type="spellEnd"/>
      <w:r w:rsidR="00C36D25" w:rsidRPr="00853980">
        <w:rPr>
          <w:rFonts w:asciiTheme="majorBidi" w:hAnsiTheme="majorBidi" w:cstheme="majorBidi"/>
          <w:sz w:val="24"/>
          <w:szCs w:val="24"/>
          <w:lang w:val="en-GB"/>
        </w:rPr>
        <w:t xml:space="preserve"> &amp; </w:t>
      </w:r>
      <w:proofErr w:type="spellStart"/>
      <w:r w:rsidR="00C36D25" w:rsidRPr="00853980">
        <w:rPr>
          <w:rFonts w:asciiTheme="majorBidi" w:hAnsiTheme="majorBidi" w:cstheme="majorBidi"/>
          <w:sz w:val="24"/>
          <w:szCs w:val="24"/>
          <w:lang w:val="en-GB"/>
        </w:rPr>
        <w:t>Hermans</w:t>
      </w:r>
      <w:proofErr w:type="spellEnd"/>
      <w:r w:rsidR="00C36D25" w:rsidRPr="00853980">
        <w:rPr>
          <w:rFonts w:asciiTheme="majorBidi" w:hAnsiTheme="majorBidi" w:cstheme="majorBidi"/>
          <w:sz w:val="24"/>
          <w:szCs w:val="24"/>
          <w:lang w:val="en-GB"/>
        </w:rPr>
        <w:t xml:space="preserve">, 2018) are counted </w:t>
      </w:r>
      <w:r w:rsidR="00C36D25" w:rsidRPr="00853980">
        <w:rPr>
          <w:rFonts w:asciiTheme="majorBidi" w:hAnsiTheme="majorBidi" w:cstheme="majorBidi"/>
          <w:sz w:val="24"/>
          <w:szCs w:val="24"/>
          <w:lang w:val="en-GB"/>
        </w:rPr>
        <w:lastRenderedPageBreak/>
        <w:t>as important  factors that might shape their choices. Evans (2010a, 2010b) has criticized the street-level bureaucracy approach for neglecting the important role of professional discretion in the particular field of social work. In this regard, to contribute to more just, trustworthy, transparent and accountable social services, managers and front-line workers of public social services try to handle their tasks by developing high levels of professionalism, as embodied in continuous training, speciali</w:t>
      </w:r>
      <w:r w:rsidR="008E21B3">
        <w:rPr>
          <w:rFonts w:asciiTheme="majorBidi" w:hAnsiTheme="majorBidi" w:cstheme="majorBidi"/>
          <w:sz w:val="24"/>
          <w:szCs w:val="24"/>
          <w:lang w:val="en-GB"/>
        </w:rPr>
        <w:t>s</w:t>
      </w:r>
      <w:r w:rsidR="00C36D25" w:rsidRPr="00853980">
        <w:rPr>
          <w:rFonts w:asciiTheme="majorBidi" w:hAnsiTheme="majorBidi" w:cstheme="majorBidi"/>
          <w:sz w:val="24"/>
          <w:szCs w:val="24"/>
          <w:lang w:val="en-GB"/>
        </w:rPr>
        <w:t xml:space="preserve">ation, implementation of evidence-based practices and increasing awareness of diversity and inequalities (Evans, 2010a). </w:t>
      </w:r>
      <w:r w:rsidR="002E1343">
        <w:rPr>
          <w:rFonts w:asciiTheme="majorBidi" w:hAnsiTheme="majorBidi" w:cstheme="majorBidi"/>
          <w:sz w:val="24"/>
          <w:szCs w:val="24"/>
          <w:lang w:val="en-GB"/>
        </w:rPr>
        <w:t xml:space="preserve">Research </w:t>
      </w:r>
      <w:r w:rsidR="00C36D25" w:rsidRPr="00853980">
        <w:rPr>
          <w:rFonts w:asciiTheme="majorBidi" w:hAnsiTheme="majorBidi" w:cstheme="majorBidi"/>
          <w:sz w:val="24"/>
          <w:szCs w:val="24"/>
          <w:lang w:val="en-GB"/>
        </w:rPr>
        <w:t>show</w:t>
      </w:r>
      <w:r w:rsidR="002E1343">
        <w:rPr>
          <w:rFonts w:asciiTheme="majorBidi" w:hAnsiTheme="majorBidi" w:cstheme="majorBidi"/>
          <w:sz w:val="24"/>
          <w:szCs w:val="24"/>
          <w:lang w:val="en-GB"/>
        </w:rPr>
        <w:t>s</w:t>
      </w:r>
      <w:r w:rsidR="00C36D25" w:rsidRPr="00853980">
        <w:rPr>
          <w:rFonts w:asciiTheme="majorBidi" w:hAnsiTheme="majorBidi" w:cstheme="majorBidi"/>
          <w:sz w:val="24"/>
          <w:szCs w:val="24"/>
          <w:lang w:val="en-GB"/>
        </w:rPr>
        <w:t xml:space="preserve"> that in some cases institutional logics supply the moral categories and legitimate practices that play a key role in shaping the quality of services provided to vulnerable client groups (</w:t>
      </w:r>
      <w:proofErr w:type="spellStart"/>
      <w:r w:rsidR="00C36D25" w:rsidRPr="00853980">
        <w:rPr>
          <w:rFonts w:asciiTheme="majorBidi" w:hAnsiTheme="majorBidi" w:cstheme="majorBidi"/>
          <w:sz w:val="24"/>
          <w:szCs w:val="24"/>
          <w:lang w:val="en-GB"/>
        </w:rPr>
        <w:t>Garrow</w:t>
      </w:r>
      <w:proofErr w:type="spellEnd"/>
      <w:r w:rsidR="00C36D25" w:rsidRPr="00853980">
        <w:rPr>
          <w:rFonts w:asciiTheme="majorBidi" w:hAnsiTheme="majorBidi" w:cstheme="majorBidi"/>
          <w:sz w:val="24"/>
          <w:szCs w:val="24"/>
          <w:lang w:val="en-GB"/>
        </w:rPr>
        <w:t xml:space="preserve"> &amp; </w:t>
      </w:r>
      <w:proofErr w:type="spellStart"/>
      <w:r w:rsidR="00C36D25" w:rsidRPr="00853980">
        <w:rPr>
          <w:rFonts w:asciiTheme="majorBidi" w:hAnsiTheme="majorBidi" w:cstheme="majorBidi"/>
          <w:sz w:val="24"/>
          <w:szCs w:val="24"/>
          <w:lang w:val="en-GB"/>
        </w:rPr>
        <w:t>Grusky</w:t>
      </w:r>
      <w:proofErr w:type="spellEnd"/>
      <w:r w:rsidR="00C36D25" w:rsidRPr="00853980">
        <w:rPr>
          <w:rFonts w:asciiTheme="majorBidi" w:hAnsiTheme="majorBidi" w:cstheme="majorBidi"/>
          <w:sz w:val="24"/>
          <w:szCs w:val="24"/>
          <w:lang w:val="en-GB"/>
        </w:rPr>
        <w:t xml:space="preserve">, 2013). However, the vague and uncertain institutional milieu of the public social services confronts both managers and front-line social workers with serious ethical and practical dilemmas regarding </w:t>
      </w:r>
      <w:r w:rsidR="00312BAA">
        <w:rPr>
          <w:rFonts w:asciiTheme="majorBidi" w:hAnsiTheme="majorBidi" w:cstheme="majorBidi"/>
          <w:sz w:val="24"/>
          <w:szCs w:val="24"/>
          <w:lang w:val="en-GB"/>
        </w:rPr>
        <w:t>s</w:t>
      </w:r>
      <w:r w:rsidR="00312BAA" w:rsidRPr="00853980">
        <w:rPr>
          <w:rFonts w:asciiTheme="majorBidi" w:hAnsiTheme="majorBidi" w:cstheme="majorBidi"/>
          <w:sz w:val="24"/>
          <w:szCs w:val="24"/>
          <w:lang w:val="en-GB"/>
        </w:rPr>
        <w:t xml:space="preserve">ocial </w:t>
      </w:r>
      <w:r w:rsidR="00312BAA">
        <w:rPr>
          <w:rFonts w:asciiTheme="majorBidi" w:hAnsiTheme="majorBidi" w:cstheme="majorBidi"/>
          <w:sz w:val="24"/>
          <w:szCs w:val="24"/>
          <w:lang w:val="en-GB"/>
        </w:rPr>
        <w:t xml:space="preserve">and </w:t>
      </w:r>
      <w:r w:rsidR="00A45145">
        <w:rPr>
          <w:rFonts w:asciiTheme="majorBidi" w:hAnsiTheme="majorBidi" w:cstheme="majorBidi"/>
          <w:sz w:val="24"/>
          <w:szCs w:val="24"/>
          <w:lang w:val="en-GB"/>
        </w:rPr>
        <w:t xml:space="preserve">ethnic </w:t>
      </w:r>
      <w:r w:rsidR="00A45145" w:rsidRPr="00853980">
        <w:rPr>
          <w:rFonts w:asciiTheme="majorBidi" w:hAnsiTheme="majorBidi" w:cstheme="majorBidi"/>
          <w:sz w:val="24"/>
          <w:szCs w:val="24"/>
          <w:lang w:val="en-GB"/>
        </w:rPr>
        <w:t>inequalities</w:t>
      </w:r>
      <w:r w:rsidR="00312BAA">
        <w:rPr>
          <w:rFonts w:asciiTheme="majorBidi" w:hAnsiTheme="majorBidi" w:cstheme="majorBidi"/>
          <w:sz w:val="24"/>
          <w:szCs w:val="24"/>
          <w:lang w:val="en-GB"/>
        </w:rPr>
        <w:t xml:space="preserve">. </w:t>
      </w:r>
      <w:r w:rsidR="00C36D25" w:rsidRPr="00853980">
        <w:rPr>
          <w:rFonts w:asciiTheme="majorBidi" w:hAnsiTheme="majorBidi" w:cstheme="majorBidi"/>
          <w:sz w:val="24"/>
          <w:szCs w:val="24"/>
          <w:lang w:val="en-GB"/>
        </w:rPr>
        <w:t xml:space="preserve">Studies have shown that street-level bureaucrats are not immune to practicing social and ethnic discrimination, and their racial background affects how they perceive their programs or their clients' rights (Watkins-Hayes, 2011; Maynard-Moody &amp; </w:t>
      </w:r>
      <w:proofErr w:type="spellStart"/>
      <w:r w:rsidR="00C36D25" w:rsidRPr="00853980">
        <w:rPr>
          <w:rFonts w:asciiTheme="majorBidi" w:hAnsiTheme="majorBidi" w:cstheme="majorBidi"/>
          <w:sz w:val="24"/>
          <w:szCs w:val="24"/>
          <w:lang w:val="en-GB"/>
        </w:rPr>
        <w:t>Musheno</w:t>
      </w:r>
      <w:proofErr w:type="spellEnd"/>
      <w:r w:rsidR="00C36D25" w:rsidRPr="00853980">
        <w:rPr>
          <w:rFonts w:asciiTheme="majorBidi" w:hAnsiTheme="majorBidi" w:cstheme="majorBidi"/>
          <w:sz w:val="24"/>
          <w:szCs w:val="24"/>
          <w:lang w:val="en-GB"/>
        </w:rPr>
        <w:t xml:space="preserve">, 2003). </w:t>
      </w:r>
      <w:r w:rsidR="00A56224">
        <w:rPr>
          <w:rFonts w:asciiTheme="majorBidi" w:hAnsiTheme="majorBidi" w:cstheme="majorBidi"/>
          <w:sz w:val="24"/>
          <w:szCs w:val="24"/>
          <w:lang w:val="en-GB"/>
        </w:rPr>
        <w:t>The</w:t>
      </w:r>
      <w:r w:rsidR="00A45145">
        <w:rPr>
          <w:rFonts w:asciiTheme="majorBidi" w:hAnsiTheme="majorBidi" w:cstheme="majorBidi"/>
          <w:sz w:val="24"/>
          <w:szCs w:val="24"/>
          <w:lang w:val="en-GB"/>
        </w:rPr>
        <w:t>se</w:t>
      </w:r>
      <w:r w:rsidR="00A56224">
        <w:rPr>
          <w:rFonts w:asciiTheme="majorBidi" w:hAnsiTheme="majorBidi" w:cstheme="majorBidi"/>
          <w:sz w:val="24"/>
          <w:szCs w:val="24"/>
          <w:lang w:val="en-GB"/>
        </w:rPr>
        <w:t xml:space="preserve"> studies indicate that p</w:t>
      </w:r>
      <w:r w:rsidR="00740704" w:rsidRPr="00853980">
        <w:rPr>
          <w:rFonts w:asciiTheme="majorBidi" w:hAnsiTheme="majorBidi" w:cstheme="majorBidi"/>
          <w:sz w:val="24"/>
          <w:szCs w:val="24"/>
          <w:lang w:val="en-GB"/>
        </w:rPr>
        <w:t xml:space="preserve">ublic social services </w:t>
      </w:r>
      <w:r w:rsidR="00A56224">
        <w:rPr>
          <w:rFonts w:asciiTheme="majorBidi" w:hAnsiTheme="majorBidi" w:cstheme="majorBidi"/>
          <w:sz w:val="24"/>
          <w:szCs w:val="24"/>
          <w:lang w:val="en-GB"/>
        </w:rPr>
        <w:t xml:space="preserve">may be </w:t>
      </w:r>
      <w:r w:rsidR="00740704" w:rsidRPr="00853980">
        <w:rPr>
          <w:rFonts w:asciiTheme="majorBidi" w:hAnsiTheme="majorBidi" w:cstheme="majorBidi"/>
          <w:sz w:val="24"/>
          <w:szCs w:val="24"/>
          <w:lang w:val="en-GB"/>
        </w:rPr>
        <w:t>a fertile ground for the reproduction of inequality and the dissemination of ethnic biases, presumably with detrimental effects on attempts to address diversity needs, depending on the specific context in which they develop (Hall e</w:t>
      </w:r>
      <w:r w:rsidR="00740704">
        <w:rPr>
          <w:rFonts w:asciiTheme="majorBidi" w:hAnsiTheme="majorBidi" w:cstheme="majorBidi"/>
          <w:sz w:val="24"/>
          <w:szCs w:val="24"/>
          <w:lang w:val="en-GB"/>
        </w:rPr>
        <w:t>t</w:t>
      </w:r>
      <w:r w:rsidR="00740704" w:rsidRPr="00853980">
        <w:rPr>
          <w:rFonts w:asciiTheme="majorBidi" w:hAnsiTheme="majorBidi" w:cstheme="majorBidi"/>
          <w:sz w:val="24"/>
          <w:szCs w:val="24"/>
          <w:lang w:val="en-GB"/>
        </w:rPr>
        <w:t xml:space="preserve"> al., 2010). </w:t>
      </w:r>
      <w:r w:rsidR="00A45145">
        <w:rPr>
          <w:rFonts w:asciiTheme="majorBidi" w:hAnsiTheme="majorBidi" w:cstheme="majorBidi"/>
          <w:sz w:val="24"/>
          <w:szCs w:val="24"/>
          <w:lang w:val="en-GB"/>
        </w:rPr>
        <w:t>In many cases, p</w:t>
      </w:r>
      <w:r w:rsidR="00A45145" w:rsidRPr="00F315A8">
        <w:rPr>
          <w:rFonts w:asciiTheme="majorBidi" w:hAnsiTheme="majorBidi" w:cstheme="majorBidi"/>
          <w:sz w:val="24"/>
          <w:szCs w:val="24"/>
          <w:lang w:val="en-GB"/>
        </w:rPr>
        <w:t xml:space="preserve">ublic or hybrid social services may embody biased system of social provision that reinforces racial and ethnic inequalities (Neubeck </w:t>
      </w:r>
      <w:r w:rsidR="00A45145">
        <w:rPr>
          <w:rFonts w:asciiTheme="majorBidi" w:hAnsiTheme="majorBidi" w:cstheme="majorBidi"/>
          <w:sz w:val="24"/>
          <w:szCs w:val="24"/>
          <w:lang w:val="en-GB"/>
        </w:rPr>
        <w:t xml:space="preserve">&amp; </w:t>
      </w:r>
      <w:proofErr w:type="spellStart"/>
      <w:r w:rsidR="00A45145" w:rsidRPr="00F315A8">
        <w:rPr>
          <w:rFonts w:asciiTheme="majorBidi" w:hAnsiTheme="majorBidi" w:cstheme="majorBidi"/>
          <w:sz w:val="24"/>
          <w:szCs w:val="24"/>
          <w:lang w:val="en-GB"/>
        </w:rPr>
        <w:t>Cazenave</w:t>
      </w:r>
      <w:proofErr w:type="spellEnd"/>
      <w:r w:rsidR="00A45145" w:rsidRPr="00F315A8">
        <w:rPr>
          <w:rFonts w:asciiTheme="majorBidi" w:hAnsiTheme="majorBidi" w:cstheme="majorBidi"/>
          <w:sz w:val="24"/>
          <w:szCs w:val="24"/>
          <w:lang w:val="en-GB"/>
        </w:rPr>
        <w:t xml:space="preserve"> 2001; Schram, </w:t>
      </w:r>
      <w:proofErr w:type="spellStart"/>
      <w:r w:rsidR="00A45145" w:rsidRPr="00F315A8">
        <w:rPr>
          <w:rFonts w:asciiTheme="majorBidi" w:hAnsiTheme="majorBidi" w:cstheme="majorBidi"/>
          <w:sz w:val="24"/>
          <w:szCs w:val="24"/>
          <w:lang w:val="en-GB"/>
        </w:rPr>
        <w:t>Soss</w:t>
      </w:r>
      <w:proofErr w:type="spellEnd"/>
      <w:r w:rsidR="00A45145" w:rsidRPr="00F315A8">
        <w:rPr>
          <w:rFonts w:asciiTheme="majorBidi" w:hAnsiTheme="majorBidi" w:cstheme="majorBidi"/>
          <w:sz w:val="24"/>
          <w:szCs w:val="24"/>
          <w:lang w:val="en-GB"/>
        </w:rPr>
        <w:t xml:space="preserve">, </w:t>
      </w:r>
      <w:r w:rsidR="00A45145">
        <w:rPr>
          <w:rFonts w:asciiTheme="majorBidi" w:hAnsiTheme="majorBidi" w:cstheme="majorBidi"/>
          <w:sz w:val="24"/>
          <w:szCs w:val="24"/>
          <w:lang w:val="en-GB"/>
        </w:rPr>
        <w:t>&amp;</w:t>
      </w:r>
      <w:r w:rsidR="00A45145" w:rsidRPr="00F315A8">
        <w:rPr>
          <w:rFonts w:asciiTheme="majorBidi" w:hAnsiTheme="majorBidi" w:cstheme="majorBidi"/>
          <w:sz w:val="24"/>
          <w:szCs w:val="24"/>
          <w:lang w:val="en-GB"/>
        </w:rPr>
        <w:t>Fording</w:t>
      </w:r>
      <w:r w:rsidR="00A45145">
        <w:rPr>
          <w:rFonts w:asciiTheme="majorBidi" w:hAnsiTheme="majorBidi" w:cstheme="majorBidi"/>
          <w:sz w:val="24"/>
          <w:szCs w:val="24"/>
          <w:lang w:val="en-GB"/>
        </w:rPr>
        <w:t>,</w:t>
      </w:r>
      <w:r w:rsidR="00A45145" w:rsidRPr="00F315A8">
        <w:rPr>
          <w:rFonts w:asciiTheme="majorBidi" w:hAnsiTheme="majorBidi" w:cstheme="majorBidi"/>
          <w:sz w:val="24"/>
          <w:szCs w:val="24"/>
          <w:lang w:val="en-GB"/>
        </w:rPr>
        <w:t xml:space="preserve"> 2003).</w:t>
      </w:r>
      <w:r w:rsidR="00A45145">
        <w:rPr>
          <w:rFonts w:asciiTheme="majorBidi" w:hAnsiTheme="majorBidi" w:cstheme="majorBidi"/>
          <w:sz w:val="24"/>
          <w:szCs w:val="24"/>
          <w:lang w:val="en-GB"/>
        </w:rPr>
        <w:t xml:space="preserve"> </w:t>
      </w:r>
      <w:r w:rsidR="00C36D25" w:rsidRPr="00853980">
        <w:rPr>
          <w:rFonts w:asciiTheme="majorBidi" w:hAnsiTheme="majorBidi" w:cstheme="majorBidi"/>
          <w:sz w:val="24"/>
          <w:szCs w:val="24"/>
          <w:lang w:val="en-GB"/>
        </w:rPr>
        <w:t xml:space="preserve">For example, Schram, </w:t>
      </w:r>
      <w:proofErr w:type="spellStart"/>
      <w:r w:rsidR="00C36D25" w:rsidRPr="00853980">
        <w:rPr>
          <w:rFonts w:asciiTheme="majorBidi" w:hAnsiTheme="majorBidi" w:cstheme="majorBidi"/>
          <w:sz w:val="24"/>
          <w:szCs w:val="24"/>
          <w:lang w:val="en-GB"/>
        </w:rPr>
        <w:t>Soss</w:t>
      </w:r>
      <w:proofErr w:type="spellEnd"/>
      <w:r w:rsidR="00C36D25" w:rsidRPr="00853980">
        <w:rPr>
          <w:rFonts w:asciiTheme="majorBidi" w:hAnsiTheme="majorBidi" w:cstheme="majorBidi"/>
          <w:sz w:val="24"/>
          <w:szCs w:val="24"/>
          <w:lang w:val="en-GB"/>
        </w:rPr>
        <w:t xml:space="preserve">, and Fording (2009) demonstrated how case managers implement welfare sanctions and financial penalties applied to individuals who fail to comply with welfare program rules and how their implicit racial biases shape officials' decisions to impose sanctions. </w:t>
      </w:r>
      <w:r w:rsidR="00F315A8" w:rsidRPr="00F315A8">
        <w:rPr>
          <w:rFonts w:asciiTheme="majorBidi" w:hAnsiTheme="majorBidi" w:cstheme="majorBidi"/>
          <w:sz w:val="24"/>
          <w:szCs w:val="24"/>
          <w:lang w:val="en-GB"/>
        </w:rPr>
        <w:t xml:space="preserve">Vigoda-Gadot et al. (2008) assert that street-level bureaucracies perform a major role in </w:t>
      </w:r>
      <w:r w:rsidR="00F315A8" w:rsidRPr="00F315A8">
        <w:rPr>
          <w:rFonts w:asciiTheme="majorBidi" w:hAnsiTheme="majorBidi" w:cstheme="majorBidi"/>
          <w:sz w:val="24"/>
          <w:szCs w:val="24"/>
          <w:lang w:val="en-GB"/>
        </w:rPr>
        <w:lastRenderedPageBreak/>
        <w:t xml:space="preserve">the determination of political attitudes particularly within contested societies. In </w:t>
      </w:r>
      <w:r w:rsidR="00A45145">
        <w:rPr>
          <w:rFonts w:asciiTheme="majorBidi" w:hAnsiTheme="majorBidi" w:cstheme="majorBidi"/>
          <w:sz w:val="24"/>
          <w:szCs w:val="24"/>
          <w:lang w:val="en-GB"/>
        </w:rPr>
        <w:t xml:space="preserve">these complex societies </w:t>
      </w:r>
      <w:r w:rsidR="008019AB">
        <w:rPr>
          <w:rFonts w:asciiTheme="majorBidi" w:hAnsiTheme="majorBidi" w:cstheme="majorBidi"/>
          <w:sz w:val="24"/>
          <w:szCs w:val="24"/>
          <w:lang w:val="en-GB"/>
        </w:rPr>
        <w:t>street-level</w:t>
      </w:r>
      <w:r w:rsidR="00F315A8" w:rsidRPr="00F315A8">
        <w:rPr>
          <w:rFonts w:asciiTheme="majorBidi" w:hAnsiTheme="majorBidi" w:cstheme="majorBidi"/>
          <w:sz w:val="24"/>
          <w:szCs w:val="24"/>
          <w:lang w:val="en-GB"/>
        </w:rPr>
        <w:t xml:space="preserve"> bureaucracies </w:t>
      </w:r>
      <w:r w:rsidR="00D6752B">
        <w:rPr>
          <w:rFonts w:asciiTheme="majorBidi" w:hAnsiTheme="majorBidi" w:cstheme="majorBidi"/>
          <w:sz w:val="24"/>
          <w:szCs w:val="24"/>
          <w:lang w:val="en-GB"/>
        </w:rPr>
        <w:t xml:space="preserve">play a significant role in the </w:t>
      </w:r>
      <w:r w:rsidR="00F315A8" w:rsidRPr="00F315A8">
        <w:rPr>
          <w:rFonts w:asciiTheme="majorBidi" w:hAnsiTheme="majorBidi" w:cstheme="majorBidi"/>
          <w:sz w:val="24"/>
          <w:szCs w:val="24"/>
          <w:lang w:val="en-GB"/>
        </w:rPr>
        <w:t>mediat</w:t>
      </w:r>
      <w:r w:rsidR="00D6752B">
        <w:rPr>
          <w:rFonts w:asciiTheme="majorBidi" w:hAnsiTheme="majorBidi" w:cstheme="majorBidi"/>
          <w:sz w:val="24"/>
          <w:szCs w:val="24"/>
          <w:lang w:val="en-GB"/>
        </w:rPr>
        <w:t xml:space="preserve">ion </w:t>
      </w:r>
      <w:proofErr w:type="gramStart"/>
      <w:r w:rsidR="00D6752B">
        <w:rPr>
          <w:rFonts w:asciiTheme="majorBidi" w:hAnsiTheme="majorBidi" w:cstheme="majorBidi"/>
          <w:sz w:val="24"/>
          <w:szCs w:val="24"/>
          <w:lang w:val="en-GB"/>
        </w:rPr>
        <w:t xml:space="preserve">of  </w:t>
      </w:r>
      <w:r w:rsidR="00F315A8" w:rsidRPr="00F315A8">
        <w:rPr>
          <w:rFonts w:asciiTheme="majorBidi" w:hAnsiTheme="majorBidi" w:cstheme="majorBidi"/>
          <w:sz w:val="24"/>
          <w:szCs w:val="24"/>
          <w:lang w:val="en-GB"/>
        </w:rPr>
        <w:t>clashing</w:t>
      </w:r>
      <w:proofErr w:type="gramEnd"/>
      <w:r w:rsidR="00F315A8" w:rsidRPr="00F315A8">
        <w:rPr>
          <w:rFonts w:asciiTheme="majorBidi" w:hAnsiTheme="majorBidi" w:cstheme="majorBidi"/>
          <w:sz w:val="24"/>
          <w:szCs w:val="24"/>
          <w:lang w:val="en-GB"/>
        </w:rPr>
        <w:t xml:space="preserve"> racial, ethnic or national claims (</w:t>
      </w:r>
      <w:proofErr w:type="spellStart"/>
      <w:r w:rsidR="00F315A8" w:rsidRPr="00F315A8">
        <w:rPr>
          <w:rFonts w:asciiTheme="majorBidi" w:hAnsiTheme="majorBidi" w:cstheme="majorBidi"/>
          <w:sz w:val="24"/>
          <w:szCs w:val="24"/>
          <w:lang w:val="en-GB"/>
        </w:rPr>
        <w:t>Brodkin</w:t>
      </w:r>
      <w:proofErr w:type="spellEnd"/>
      <w:r w:rsidR="00F315A8" w:rsidRPr="00F315A8">
        <w:rPr>
          <w:rFonts w:asciiTheme="majorBidi" w:hAnsiTheme="majorBidi" w:cstheme="majorBidi"/>
          <w:sz w:val="24"/>
          <w:szCs w:val="24"/>
          <w:lang w:val="en-GB"/>
        </w:rPr>
        <w:t xml:space="preserve"> </w:t>
      </w:r>
      <w:r w:rsidR="00A56224">
        <w:rPr>
          <w:rFonts w:asciiTheme="majorBidi" w:hAnsiTheme="majorBidi" w:cstheme="majorBidi"/>
          <w:sz w:val="24"/>
          <w:szCs w:val="24"/>
          <w:lang w:val="en-GB"/>
        </w:rPr>
        <w:t xml:space="preserve">&amp; </w:t>
      </w:r>
      <w:r w:rsidR="00F315A8" w:rsidRPr="00F315A8">
        <w:rPr>
          <w:rFonts w:asciiTheme="majorBidi" w:hAnsiTheme="majorBidi" w:cstheme="majorBidi"/>
          <w:sz w:val="24"/>
          <w:szCs w:val="24"/>
          <w:lang w:val="en-GB"/>
        </w:rPr>
        <w:t xml:space="preserve">Marston, </w:t>
      </w:r>
      <w:r w:rsidR="005964EA" w:rsidRPr="00F315A8">
        <w:rPr>
          <w:rFonts w:asciiTheme="majorBidi" w:hAnsiTheme="majorBidi" w:cstheme="majorBidi"/>
          <w:sz w:val="24"/>
          <w:szCs w:val="24"/>
          <w:lang w:val="en-GB"/>
        </w:rPr>
        <w:t>20</w:t>
      </w:r>
      <w:r w:rsidR="005964EA">
        <w:rPr>
          <w:rFonts w:asciiTheme="majorBidi" w:hAnsiTheme="majorBidi" w:cstheme="majorBidi"/>
          <w:sz w:val="24"/>
          <w:szCs w:val="24"/>
          <w:lang w:val="en-GB"/>
        </w:rPr>
        <w:t>13</w:t>
      </w:r>
      <w:r w:rsidR="00F315A8" w:rsidRPr="00F315A8">
        <w:rPr>
          <w:rFonts w:asciiTheme="majorBidi" w:hAnsiTheme="majorBidi" w:cstheme="majorBidi"/>
          <w:sz w:val="24"/>
          <w:szCs w:val="24"/>
          <w:lang w:val="en-GB"/>
        </w:rPr>
        <w:t xml:space="preserve">). </w:t>
      </w:r>
      <w:r w:rsidR="0073363F">
        <w:rPr>
          <w:rFonts w:asciiTheme="majorBidi" w:hAnsiTheme="majorBidi" w:cstheme="majorBidi"/>
          <w:sz w:val="24"/>
          <w:szCs w:val="24"/>
          <w:lang w:val="en-GB"/>
        </w:rPr>
        <w:t xml:space="preserve">Studies also show that street level </w:t>
      </w:r>
      <w:r w:rsidR="00C36D25" w:rsidRPr="00853980">
        <w:rPr>
          <w:rFonts w:asciiTheme="majorBidi" w:hAnsiTheme="majorBidi" w:cstheme="majorBidi"/>
          <w:sz w:val="24"/>
          <w:szCs w:val="24"/>
          <w:lang w:val="en-GB"/>
        </w:rPr>
        <w:t xml:space="preserve">workers may </w:t>
      </w:r>
      <w:r w:rsidR="00D6752B">
        <w:rPr>
          <w:rFonts w:asciiTheme="majorBidi" w:hAnsiTheme="majorBidi" w:cstheme="majorBidi"/>
          <w:sz w:val="24"/>
          <w:szCs w:val="24"/>
          <w:lang w:val="en-GB"/>
        </w:rPr>
        <w:t xml:space="preserve">also </w:t>
      </w:r>
      <w:r w:rsidR="00C36D25" w:rsidRPr="00853980">
        <w:rPr>
          <w:rFonts w:asciiTheme="majorBidi" w:hAnsiTheme="majorBidi" w:cstheme="majorBidi"/>
          <w:sz w:val="24"/>
          <w:szCs w:val="24"/>
          <w:lang w:val="en-GB"/>
        </w:rPr>
        <w:t xml:space="preserve">use discretion to professionally resist discriminatory practices according to the ethical </w:t>
      </w:r>
      <w:r w:rsidR="00C36D25" w:rsidRPr="00DD0A14">
        <w:rPr>
          <w:rFonts w:asciiTheme="majorBidi" w:hAnsiTheme="majorBidi" w:cstheme="majorBidi"/>
          <w:sz w:val="24"/>
          <w:szCs w:val="24"/>
          <w:lang w:val="en-GB"/>
        </w:rPr>
        <w:t>principles (Author</w:t>
      </w:r>
      <w:r w:rsidR="00FC7C7C" w:rsidRPr="00DD0A14">
        <w:rPr>
          <w:rFonts w:asciiTheme="majorBidi" w:hAnsiTheme="majorBidi" w:cstheme="majorBidi"/>
          <w:sz w:val="24"/>
          <w:szCs w:val="24"/>
          <w:lang w:val="en-US"/>
        </w:rPr>
        <w:t>s</w:t>
      </w:r>
      <w:r w:rsidR="00C36D25" w:rsidRPr="00DD0A14">
        <w:rPr>
          <w:rFonts w:asciiTheme="majorBidi" w:hAnsiTheme="majorBidi" w:cstheme="majorBidi"/>
          <w:sz w:val="24"/>
          <w:szCs w:val="24"/>
          <w:lang w:val="en-GB"/>
        </w:rPr>
        <w:t>, 2013)</w:t>
      </w:r>
      <w:r w:rsidR="00E33990">
        <w:rPr>
          <w:rFonts w:asciiTheme="majorBidi" w:hAnsiTheme="majorBidi" w:cstheme="majorBidi"/>
          <w:sz w:val="24"/>
          <w:szCs w:val="24"/>
          <w:lang w:val="en-GB"/>
        </w:rPr>
        <w:t xml:space="preserve">. </w:t>
      </w:r>
      <w:r w:rsidR="0073363F">
        <w:rPr>
          <w:rFonts w:asciiTheme="majorBidi" w:hAnsiTheme="majorBidi" w:cstheme="majorBidi"/>
          <w:sz w:val="24"/>
          <w:szCs w:val="24"/>
          <w:lang w:val="en-GB"/>
        </w:rPr>
        <w:t xml:space="preserve">For example, </w:t>
      </w:r>
      <w:proofErr w:type="spellStart"/>
      <w:r w:rsidR="00FD4735">
        <w:rPr>
          <w:rFonts w:asciiTheme="majorBidi" w:hAnsiTheme="majorBidi" w:cstheme="majorBidi"/>
          <w:sz w:val="24"/>
          <w:szCs w:val="24"/>
          <w:lang w:val="en-GB"/>
        </w:rPr>
        <w:t>Anasti</w:t>
      </w:r>
      <w:proofErr w:type="spellEnd"/>
      <w:r w:rsidR="00D6752B">
        <w:rPr>
          <w:rFonts w:asciiTheme="majorBidi" w:hAnsiTheme="majorBidi" w:cstheme="majorBidi"/>
          <w:sz w:val="24"/>
          <w:szCs w:val="24"/>
          <w:lang w:val="en-GB"/>
        </w:rPr>
        <w:t xml:space="preserve"> </w:t>
      </w:r>
      <w:r w:rsidR="00FD4735">
        <w:rPr>
          <w:rFonts w:asciiTheme="majorBidi" w:hAnsiTheme="majorBidi" w:cstheme="majorBidi"/>
          <w:sz w:val="24"/>
          <w:szCs w:val="24"/>
          <w:lang w:val="en-GB"/>
        </w:rPr>
        <w:t xml:space="preserve">(2019) showed </w:t>
      </w:r>
      <w:r w:rsidR="00FD4735" w:rsidRPr="00FD4735">
        <w:rPr>
          <w:rFonts w:asciiTheme="majorBidi" w:hAnsiTheme="majorBidi" w:cstheme="majorBidi"/>
          <w:sz w:val="24"/>
          <w:szCs w:val="24"/>
          <w:lang w:val="en-GB"/>
        </w:rPr>
        <w:t>how the emotional and moral discourse surrounding sex work</w:t>
      </w:r>
      <w:r w:rsidR="00FD4735">
        <w:rPr>
          <w:rFonts w:asciiTheme="majorBidi" w:hAnsiTheme="majorBidi" w:cstheme="majorBidi"/>
          <w:sz w:val="24"/>
          <w:szCs w:val="24"/>
          <w:lang w:val="en-GB"/>
        </w:rPr>
        <w:t>ers</w:t>
      </w:r>
      <w:r w:rsidR="00FD4735" w:rsidRPr="00FD4735">
        <w:rPr>
          <w:rFonts w:asciiTheme="majorBidi" w:hAnsiTheme="majorBidi" w:cstheme="majorBidi"/>
          <w:sz w:val="24"/>
          <w:szCs w:val="24"/>
          <w:lang w:val="en-GB"/>
        </w:rPr>
        <w:t xml:space="preserve"> has shaped the response of street-level bureaucrats that work with this population</w:t>
      </w:r>
      <w:r w:rsidR="00FD4735">
        <w:rPr>
          <w:rFonts w:asciiTheme="majorBidi" w:hAnsiTheme="majorBidi" w:cstheme="majorBidi"/>
          <w:sz w:val="24"/>
          <w:szCs w:val="24"/>
          <w:lang w:val="en-GB"/>
        </w:rPr>
        <w:t>, sometimes in conflict with agency and field polic</w:t>
      </w:r>
      <w:r w:rsidR="00886CCA">
        <w:rPr>
          <w:rFonts w:asciiTheme="majorBidi" w:hAnsiTheme="majorBidi" w:cstheme="majorBidi"/>
          <w:sz w:val="24"/>
          <w:szCs w:val="24"/>
          <w:lang w:val="en-GB"/>
        </w:rPr>
        <w:t>ies</w:t>
      </w:r>
      <w:r w:rsidR="00FD4735">
        <w:rPr>
          <w:rFonts w:asciiTheme="majorBidi" w:hAnsiTheme="majorBidi" w:cstheme="majorBidi"/>
          <w:sz w:val="24"/>
          <w:szCs w:val="24"/>
          <w:lang w:val="en-GB"/>
        </w:rPr>
        <w:t xml:space="preserve">. </w:t>
      </w:r>
    </w:p>
    <w:p w14:paraId="7EF699DC" w14:textId="515E480F" w:rsidR="00C36D25" w:rsidRPr="00853980" w:rsidRDefault="00C36D25" w:rsidP="00E83809">
      <w:pPr>
        <w:spacing w:after="0" w:line="480" w:lineRule="auto"/>
        <w:ind w:firstLine="720"/>
        <w:jc w:val="both"/>
        <w:rPr>
          <w:rFonts w:asciiTheme="majorBidi" w:hAnsiTheme="majorBidi" w:cstheme="majorBidi"/>
          <w:sz w:val="24"/>
          <w:szCs w:val="24"/>
          <w:u w:val="single"/>
          <w:lang w:val="en-GB"/>
        </w:rPr>
      </w:pPr>
      <w:r w:rsidRPr="00853980">
        <w:rPr>
          <w:rFonts w:asciiTheme="majorBidi" w:hAnsiTheme="majorBidi" w:cstheme="majorBidi"/>
          <w:sz w:val="24"/>
          <w:szCs w:val="24"/>
          <w:lang w:val="en-GB"/>
        </w:rPr>
        <w:t>Despite the growing interest in how socio-political factors shape street-level bureaucrats' discretion on issues of diversity as well as social and ethno-cultural inequality (</w:t>
      </w:r>
      <w:proofErr w:type="spellStart"/>
      <w:r w:rsidRPr="00853980">
        <w:rPr>
          <w:rFonts w:asciiTheme="majorBidi" w:hAnsiTheme="majorBidi" w:cstheme="majorBidi"/>
          <w:sz w:val="24"/>
          <w:szCs w:val="24"/>
          <w:lang w:val="en-GB"/>
        </w:rPr>
        <w:t>Brodkin</w:t>
      </w:r>
      <w:proofErr w:type="spellEnd"/>
      <w:r w:rsidRPr="00853980">
        <w:rPr>
          <w:rFonts w:asciiTheme="majorBidi" w:hAnsiTheme="majorBidi" w:cstheme="majorBidi"/>
          <w:sz w:val="24"/>
          <w:szCs w:val="24"/>
          <w:lang w:val="en-GB"/>
        </w:rPr>
        <w:t xml:space="preserve">, 2013; </w:t>
      </w:r>
      <w:proofErr w:type="spellStart"/>
      <w:r w:rsidRPr="00853980">
        <w:rPr>
          <w:rFonts w:asciiTheme="majorBidi" w:hAnsiTheme="majorBidi" w:cstheme="majorBidi"/>
          <w:sz w:val="24"/>
          <w:szCs w:val="24"/>
          <w:lang w:val="en-GB"/>
        </w:rPr>
        <w:t>Belabasa</w:t>
      </w:r>
      <w:proofErr w:type="spellEnd"/>
      <w:r w:rsidRPr="00853980">
        <w:rPr>
          <w:rFonts w:asciiTheme="majorBidi" w:hAnsiTheme="majorBidi" w:cstheme="majorBidi"/>
          <w:sz w:val="24"/>
          <w:szCs w:val="24"/>
          <w:lang w:val="en-GB"/>
        </w:rPr>
        <w:t xml:space="preserve"> &amp; </w:t>
      </w:r>
      <w:proofErr w:type="spellStart"/>
      <w:r w:rsidRPr="00853980">
        <w:rPr>
          <w:rFonts w:asciiTheme="majorBidi" w:hAnsiTheme="majorBidi" w:cstheme="majorBidi"/>
          <w:sz w:val="24"/>
          <w:szCs w:val="24"/>
          <w:lang w:val="en-GB"/>
        </w:rPr>
        <w:t>Gerrits</w:t>
      </w:r>
      <w:proofErr w:type="spellEnd"/>
      <w:r w:rsidRPr="00853980">
        <w:rPr>
          <w:rFonts w:asciiTheme="majorBidi" w:hAnsiTheme="majorBidi" w:cstheme="majorBidi"/>
          <w:sz w:val="24"/>
          <w:szCs w:val="24"/>
          <w:lang w:val="en-GB"/>
        </w:rPr>
        <w:t xml:space="preserve">, 2017), limited research has examined street-level bureaucrats' work within the context of mixed ethnic cities characterised by </w:t>
      </w:r>
      <w:r w:rsidR="00E83809">
        <w:rPr>
          <w:rFonts w:asciiTheme="majorBidi" w:hAnsiTheme="majorBidi" w:cstheme="majorBidi"/>
          <w:sz w:val="24"/>
          <w:szCs w:val="24"/>
          <w:lang w:val="en-GB"/>
        </w:rPr>
        <w:t>ethno-</w:t>
      </w:r>
      <w:r w:rsidRPr="00853980">
        <w:rPr>
          <w:rFonts w:asciiTheme="majorBidi" w:hAnsiTheme="majorBidi" w:cstheme="majorBidi"/>
          <w:sz w:val="24"/>
          <w:szCs w:val="24"/>
          <w:lang w:val="en-GB"/>
        </w:rPr>
        <w:t xml:space="preserve">political conflicts. In this regard, </w:t>
      </w:r>
      <w:r w:rsidR="006A507D">
        <w:rPr>
          <w:rFonts w:asciiTheme="majorBidi" w:hAnsiTheme="majorBidi" w:cstheme="majorBidi"/>
          <w:sz w:val="24"/>
          <w:szCs w:val="24"/>
          <w:lang w:val="en-GB"/>
        </w:rPr>
        <w:t>t</w:t>
      </w:r>
      <w:r w:rsidR="006A507D" w:rsidRPr="00853980">
        <w:rPr>
          <w:rFonts w:asciiTheme="majorBidi" w:hAnsiTheme="majorBidi" w:cstheme="majorBidi"/>
          <w:sz w:val="24"/>
          <w:szCs w:val="24"/>
          <w:lang w:val="en-GB"/>
        </w:rPr>
        <w:t>h</w:t>
      </w:r>
      <w:r w:rsidR="00C12F0D">
        <w:rPr>
          <w:rFonts w:asciiTheme="majorBidi" w:hAnsiTheme="majorBidi" w:cstheme="majorBidi"/>
          <w:sz w:val="24"/>
          <w:szCs w:val="24"/>
          <w:lang w:val="en-GB"/>
        </w:rPr>
        <w:t xml:space="preserve">is pioneer </w:t>
      </w:r>
      <w:r w:rsidR="006A507D" w:rsidRPr="00853980">
        <w:rPr>
          <w:rFonts w:asciiTheme="majorBidi" w:hAnsiTheme="majorBidi" w:cstheme="majorBidi"/>
          <w:sz w:val="24"/>
          <w:szCs w:val="24"/>
          <w:lang w:val="en-GB"/>
        </w:rPr>
        <w:t xml:space="preserve">study directly addresses this limitation </w:t>
      </w:r>
      <w:r w:rsidR="006A507D">
        <w:rPr>
          <w:rFonts w:asciiTheme="majorBidi" w:hAnsiTheme="majorBidi" w:cstheme="majorBidi"/>
          <w:sz w:val="24"/>
          <w:szCs w:val="24"/>
          <w:lang w:val="en-GB"/>
        </w:rPr>
        <w:t xml:space="preserve">by </w:t>
      </w:r>
      <w:r w:rsidRPr="00853980">
        <w:rPr>
          <w:rFonts w:asciiTheme="majorBidi" w:hAnsiTheme="majorBidi" w:cstheme="majorBidi"/>
          <w:sz w:val="24"/>
          <w:szCs w:val="24"/>
          <w:lang w:val="en-GB"/>
        </w:rPr>
        <w:t xml:space="preserve">looking the specificity and reality of mixed ethnic cities, particularly when this is accompanied by a </w:t>
      </w:r>
      <w:r w:rsidR="00E83809">
        <w:rPr>
          <w:rFonts w:asciiTheme="majorBidi" w:hAnsiTheme="majorBidi" w:cstheme="majorBidi"/>
          <w:sz w:val="24"/>
          <w:szCs w:val="24"/>
          <w:lang w:val="en-GB"/>
        </w:rPr>
        <w:t>harsh, violent, ethno-</w:t>
      </w:r>
      <w:r w:rsidRPr="00853980">
        <w:rPr>
          <w:rFonts w:asciiTheme="majorBidi" w:hAnsiTheme="majorBidi" w:cstheme="majorBidi"/>
          <w:sz w:val="24"/>
          <w:szCs w:val="24"/>
          <w:lang w:val="en-GB"/>
        </w:rPr>
        <w:t>political conflict, shaping or challenging in turn social workers’ discretion and their pro</w:t>
      </w:r>
      <w:r w:rsidR="006A507D">
        <w:rPr>
          <w:rFonts w:asciiTheme="majorBidi" w:hAnsiTheme="majorBidi" w:cstheme="majorBidi"/>
          <w:sz w:val="24"/>
          <w:szCs w:val="24"/>
          <w:lang w:val="en-GB"/>
        </w:rPr>
        <w:t>fessional policy implementation</w:t>
      </w:r>
      <w:r w:rsidRPr="00853980">
        <w:rPr>
          <w:rFonts w:asciiTheme="majorBidi" w:hAnsiTheme="majorBidi" w:cstheme="majorBidi"/>
          <w:sz w:val="24"/>
          <w:szCs w:val="24"/>
          <w:lang w:val="en-GB"/>
        </w:rPr>
        <w:t>. The study examines the strategies that Jewish and Arab social workers in local managerial and front-line roles adopt to grapple with cultural diversity and structural inequalit</w:t>
      </w:r>
      <w:r w:rsidR="00E83809">
        <w:rPr>
          <w:rFonts w:asciiTheme="majorBidi" w:hAnsiTheme="majorBidi" w:cstheme="majorBidi"/>
          <w:sz w:val="24"/>
          <w:szCs w:val="24"/>
          <w:lang w:val="en-GB"/>
        </w:rPr>
        <w:t>ies</w:t>
      </w:r>
      <w:r w:rsidRPr="00853980">
        <w:rPr>
          <w:rFonts w:asciiTheme="majorBidi" w:hAnsiTheme="majorBidi" w:cstheme="majorBidi"/>
          <w:sz w:val="24"/>
          <w:szCs w:val="24"/>
          <w:lang w:val="en-GB"/>
        </w:rPr>
        <w:t xml:space="preserve"> in the public social services provided in Israeli Jewish-Arab mixed cities, characterised by an </w:t>
      </w:r>
      <w:r w:rsidRPr="00853980">
        <w:rPr>
          <w:rFonts w:asciiTheme="majorBidi" w:hAnsiTheme="majorBidi" w:cstheme="majorBidi"/>
          <w:sz w:val="24"/>
          <w:szCs w:val="24"/>
          <w:shd w:val="clear" w:color="auto" w:fill="FFFFFF"/>
          <w:lang w:val="en-GB"/>
        </w:rPr>
        <w:t>omnipresent </w:t>
      </w:r>
      <w:r w:rsidRPr="00853980">
        <w:rPr>
          <w:rFonts w:asciiTheme="majorBidi" w:hAnsiTheme="majorBidi" w:cstheme="majorBidi"/>
          <w:sz w:val="24"/>
          <w:szCs w:val="24"/>
          <w:lang w:val="en-GB"/>
        </w:rPr>
        <w:t xml:space="preserve">national-political conflict over space, culture, identity and existence. </w:t>
      </w:r>
    </w:p>
    <w:p w14:paraId="55797825" w14:textId="77777777" w:rsidR="00C36D25" w:rsidRPr="00853980" w:rsidRDefault="00C36D25" w:rsidP="00853980">
      <w:pPr>
        <w:spacing w:after="0" w:line="480" w:lineRule="auto"/>
        <w:jc w:val="both"/>
        <w:rPr>
          <w:rFonts w:asciiTheme="majorBidi" w:hAnsiTheme="majorBidi" w:cstheme="majorBidi"/>
          <w:b/>
          <w:bCs/>
          <w:sz w:val="24"/>
          <w:szCs w:val="24"/>
          <w:lang w:val="en-GB"/>
        </w:rPr>
      </w:pPr>
      <w:r w:rsidRPr="00853980">
        <w:rPr>
          <w:rFonts w:asciiTheme="majorBidi" w:hAnsiTheme="majorBidi" w:cstheme="majorBidi"/>
          <w:b/>
          <w:bCs/>
          <w:sz w:val="24"/>
          <w:szCs w:val="24"/>
          <w:lang w:val="en-GB"/>
        </w:rPr>
        <w:t>Mixed cities</w:t>
      </w:r>
    </w:p>
    <w:p w14:paraId="3002FA96" w14:textId="2B2A7A81" w:rsidR="00C36D25" w:rsidRPr="00853980" w:rsidRDefault="00C36D25">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Mixed cities are the focus of research in various disciplines, including urban planning, geography, public policy, sociology and education (Calame &amp; Charlesworth, 2012). Studies portray mixed cities as cities with a population comprised of different ethnic, national and/or religious groups, all of whom are confronted with various degrees of intergroup tension or conflict </w:t>
      </w:r>
      <w:r w:rsidRPr="00853980">
        <w:rPr>
          <w:rFonts w:asciiTheme="majorBidi" w:hAnsiTheme="majorBidi" w:cstheme="majorBidi"/>
          <w:sz w:val="24"/>
          <w:szCs w:val="24"/>
          <w:lang w:val="en-GB"/>
        </w:rPr>
        <w:lastRenderedPageBreak/>
        <w:t>(</w:t>
      </w:r>
      <w:proofErr w:type="spellStart"/>
      <w:r w:rsidRPr="00853980">
        <w:rPr>
          <w:rFonts w:asciiTheme="majorBidi" w:hAnsiTheme="majorBidi" w:cstheme="majorBidi"/>
          <w:sz w:val="24"/>
          <w:szCs w:val="24"/>
          <w:lang w:val="en-GB"/>
        </w:rPr>
        <w:t>Rekhess</w:t>
      </w:r>
      <w:proofErr w:type="spellEnd"/>
      <w:r w:rsidRPr="00853980">
        <w:rPr>
          <w:rFonts w:asciiTheme="majorBidi" w:hAnsiTheme="majorBidi" w:cstheme="majorBidi"/>
          <w:sz w:val="24"/>
          <w:szCs w:val="24"/>
          <w:lang w:val="en-GB"/>
        </w:rPr>
        <w:t xml:space="preserve">, 2007; </w:t>
      </w:r>
      <w:proofErr w:type="spellStart"/>
      <w:r w:rsidRPr="00853980">
        <w:rPr>
          <w:rFonts w:asciiTheme="majorBidi" w:hAnsiTheme="majorBidi" w:cstheme="majorBidi"/>
          <w:sz w:val="24"/>
          <w:szCs w:val="24"/>
          <w:lang w:val="en-GB"/>
        </w:rPr>
        <w:t>Stroschein</w:t>
      </w:r>
      <w:proofErr w:type="spellEnd"/>
      <w:r w:rsidRPr="00853980">
        <w:rPr>
          <w:rFonts w:asciiTheme="majorBidi" w:hAnsiTheme="majorBidi" w:cstheme="majorBidi"/>
          <w:sz w:val="24"/>
          <w:szCs w:val="24"/>
          <w:lang w:val="en-GB"/>
        </w:rPr>
        <w:t>, 2007). In certain contexts, mixed cities may be seen as divided or contested, with clear political and social differences and rivalries between the ethnic groups of which they are comprised (Adelman &amp; Elman, 2014). In many instances, mixed cities are at the centre of an ongoing political conflict, as manifested in the cities of Belfast, Mostar, Beirut and Jerusalem. In such instances, mixed cities are likely characterised by a multiplicity of inter-ethnic tensions, open competition for public resources, and an ongoing conflict over the hegemonic definition of the city's cultural, religious and/or national character (</w:t>
      </w:r>
      <w:proofErr w:type="spellStart"/>
      <w:r w:rsidRPr="00853980">
        <w:rPr>
          <w:rFonts w:asciiTheme="majorBidi" w:hAnsiTheme="majorBidi" w:cstheme="majorBidi"/>
          <w:sz w:val="24"/>
          <w:szCs w:val="24"/>
          <w:lang w:val="en-GB"/>
        </w:rPr>
        <w:t>Solitsiano</w:t>
      </w:r>
      <w:proofErr w:type="spellEnd"/>
      <w:r w:rsidRPr="00853980">
        <w:rPr>
          <w:rFonts w:asciiTheme="majorBidi" w:hAnsiTheme="majorBidi" w:cstheme="majorBidi"/>
          <w:sz w:val="24"/>
          <w:szCs w:val="24"/>
          <w:lang w:val="en-GB"/>
        </w:rPr>
        <w:t xml:space="preserve"> &amp; Gofer, 2009). The reality of ethnically mixed, yet ethno-politically contested cities raises complex issues related to municipal management, majority-minority relations and urban justice</w:t>
      </w:r>
      <w:r w:rsidR="00564D62">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To deepen understanding of how social workers serving as street-level bureaucrats in different roles cope with</w:t>
      </w:r>
      <w:r w:rsidR="00DD4C16">
        <w:rPr>
          <w:rFonts w:asciiTheme="majorBidi" w:hAnsiTheme="majorBidi" w:cstheme="majorBidi"/>
          <w:sz w:val="24"/>
          <w:szCs w:val="24"/>
          <w:lang w:val="en-GB"/>
        </w:rPr>
        <w:t xml:space="preserve"> diversity, inequality, </w:t>
      </w:r>
      <w:r w:rsidR="00933E85">
        <w:rPr>
          <w:rFonts w:asciiTheme="majorBidi" w:hAnsiTheme="majorBidi" w:cstheme="majorBidi"/>
          <w:sz w:val="24"/>
          <w:szCs w:val="24"/>
          <w:lang w:val="en-US"/>
        </w:rPr>
        <w:t>and national violent conflict</w:t>
      </w:r>
      <w:r w:rsidRPr="00853980">
        <w:rPr>
          <w:rFonts w:asciiTheme="majorBidi" w:hAnsiTheme="majorBidi" w:cstheme="majorBidi"/>
          <w:sz w:val="24"/>
          <w:szCs w:val="24"/>
          <w:lang w:val="en-GB"/>
        </w:rPr>
        <w:t>, this study analyses the similarities and differences that social workers experience in their work in mixed cities</w:t>
      </w:r>
      <w:r w:rsidR="00740704">
        <w:rPr>
          <w:rFonts w:asciiTheme="majorBidi" w:hAnsiTheme="majorBidi" w:cstheme="majorBidi"/>
          <w:sz w:val="24"/>
          <w:szCs w:val="24"/>
          <w:lang w:val="en-GB"/>
        </w:rPr>
        <w:t xml:space="preserve"> in Israel</w:t>
      </w:r>
      <w:r w:rsidR="00933E85">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 xml:space="preserve"> </w:t>
      </w:r>
    </w:p>
    <w:p w14:paraId="7D54097B" w14:textId="592704E4" w:rsidR="00C36D25" w:rsidRPr="00853980" w:rsidRDefault="00C36D25" w:rsidP="00853980">
      <w:pPr>
        <w:spacing w:after="0" w:line="480" w:lineRule="auto"/>
        <w:jc w:val="both"/>
        <w:rPr>
          <w:rFonts w:asciiTheme="majorBidi" w:hAnsiTheme="majorBidi" w:cstheme="majorBidi"/>
          <w:b/>
          <w:bCs/>
          <w:sz w:val="24"/>
          <w:szCs w:val="24"/>
          <w:lang w:val="en-GB"/>
        </w:rPr>
      </w:pPr>
      <w:r w:rsidRPr="00853980">
        <w:rPr>
          <w:rFonts w:asciiTheme="majorBidi" w:hAnsiTheme="majorBidi" w:cstheme="majorBidi"/>
          <w:b/>
          <w:bCs/>
          <w:sz w:val="24"/>
          <w:szCs w:val="24"/>
          <w:lang w:val="en-GB"/>
        </w:rPr>
        <w:t xml:space="preserve">Social work in the context of </w:t>
      </w:r>
      <w:proofErr w:type="spellStart"/>
      <w:r w:rsidR="008019AB">
        <w:rPr>
          <w:rFonts w:asciiTheme="majorBidi" w:hAnsiTheme="majorBidi" w:cstheme="majorBidi"/>
          <w:b/>
          <w:bCs/>
          <w:sz w:val="24"/>
          <w:szCs w:val="24"/>
          <w:lang w:val="en-GB"/>
        </w:rPr>
        <w:t>multiethnic</w:t>
      </w:r>
      <w:proofErr w:type="spellEnd"/>
      <w:r w:rsidRPr="00853980">
        <w:rPr>
          <w:rFonts w:asciiTheme="majorBidi" w:hAnsiTheme="majorBidi" w:cstheme="majorBidi"/>
          <w:b/>
          <w:bCs/>
          <w:sz w:val="24"/>
          <w:szCs w:val="24"/>
          <w:lang w:val="en-GB"/>
        </w:rPr>
        <w:t xml:space="preserve"> settings</w:t>
      </w:r>
    </w:p>
    <w:p w14:paraId="1BFCAE58" w14:textId="77777777" w:rsidR="00C36D25" w:rsidRPr="00853980" w:rsidRDefault="00C36D25" w:rsidP="00853980">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The social work profession has become increasingly aware of the ethnic diversity of social workers’ clientele (Sue &amp; Sue, 2003) and the presence of ethnic discriminatory practices by social workers. The profession has responded to these issues through the development of more multicultural competent interventions, services and policies. Theoretically, Jenks, Lee, and </w:t>
      </w:r>
      <w:proofErr w:type="spellStart"/>
      <w:r w:rsidRPr="00853980">
        <w:rPr>
          <w:rFonts w:asciiTheme="majorBidi" w:hAnsiTheme="majorBidi" w:cstheme="majorBidi"/>
          <w:sz w:val="24"/>
          <w:szCs w:val="24"/>
          <w:lang w:val="en-GB"/>
        </w:rPr>
        <w:t>Kanpol</w:t>
      </w:r>
      <w:proofErr w:type="spellEnd"/>
      <w:r w:rsidRPr="00853980">
        <w:rPr>
          <w:rFonts w:asciiTheme="majorBidi" w:hAnsiTheme="majorBidi" w:cstheme="majorBidi"/>
          <w:sz w:val="24"/>
          <w:szCs w:val="24"/>
          <w:lang w:val="en-GB"/>
        </w:rPr>
        <w:t xml:space="preserve"> (2001) identified three main approaches to addressing ethno-cultural diversity, thought to influence social services delivery: conservative, liberal and critical multiculturalism. The first strengthens dominant discourses and hegemony, and thus limits equal delivery of social services to ethno-cultural minorities. The liberal approach does not impose unity but rather appreciates diversity and accepts the otherness of the ‘other’, and thus encourages a culturally-competent social services system. The critical approach strives for social justice and equality, which are </w:t>
      </w:r>
      <w:r w:rsidRPr="00853980">
        <w:rPr>
          <w:rFonts w:asciiTheme="majorBidi" w:hAnsiTheme="majorBidi" w:cstheme="majorBidi"/>
          <w:sz w:val="24"/>
          <w:szCs w:val="24"/>
          <w:lang w:val="en-GB"/>
        </w:rPr>
        <w:lastRenderedPageBreak/>
        <w:t>arguably achievable only through in-depth dealing with questions related to the wider socio-political context.</w:t>
      </w:r>
    </w:p>
    <w:p w14:paraId="47B926C8" w14:textId="1A16AEE3" w:rsidR="00C36D25" w:rsidRPr="00853980" w:rsidRDefault="00C36D25" w:rsidP="00A17152">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The social work profession seems to have adopted the second approach, i.e., liberal multiculturalism emphasizing cultural competence. The </w:t>
      </w:r>
      <w:r w:rsidR="002E1343">
        <w:rPr>
          <w:rFonts w:asciiTheme="majorBidi" w:hAnsiTheme="majorBidi" w:cstheme="majorBidi"/>
          <w:sz w:val="24"/>
          <w:szCs w:val="24"/>
          <w:lang w:val="en-GB"/>
        </w:rPr>
        <w:t xml:space="preserve">American </w:t>
      </w:r>
      <w:r w:rsidRPr="00853980">
        <w:rPr>
          <w:rFonts w:asciiTheme="majorBidi" w:hAnsiTheme="majorBidi" w:cstheme="majorBidi"/>
          <w:sz w:val="24"/>
          <w:szCs w:val="24"/>
          <w:lang w:val="en-GB"/>
        </w:rPr>
        <w:t xml:space="preserve">National Association of Social Workers, for instance, defines cultural competence as "...the process by which individuals and systems respond respectfully and effectively to people of all cultures, languages, classes, races, ethnic backgrounds, religions, and other diversity factors in a manner that recognizes, affirms, and values the worth of individuals, families, and communities and protects and preserves the dignity of each" (NASW, 2007, p.12). The social work profession has consequently increased the number of practitioners who are competent to handle diversity-related issues in many </w:t>
      </w:r>
      <w:proofErr w:type="spellStart"/>
      <w:r w:rsidR="008019AB">
        <w:rPr>
          <w:rFonts w:asciiTheme="majorBidi" w:hAnsiTheme="majorBidi" w:cstheme="majorBidi"/>
          <w:sz w:val="24"/>
          <w:szCs w:val="24"/>
          <w:lang w:val="en-GB"/>
        </w:rPr>
        <w:t>multiethnic</w:t>
      </w:r>
      <w:proofErr w:type="spellEnd"/>
      <w:r w:rsidRPr="00853980">
        <w:rPr>
          <w:rFonts w:asciiTheme="majorBidi" w:hAnsiTheme="majorBidi" w:cstheme="majorBidi"/>
          <w:sz w:val="24"/>
          <w:szCs w:val="24"/>
          <w:lang w:val="en-GB"/>
        </w:rPr>
        <w:t xml:space="preserve"> settings (Van Den Bergh &amp; Crisp, 2004). Models of cultural competence are based on principles of knowledge, attitudes and skills (Sue &amp; Sue, 2003) and on intrapsychic processes of intersectionality and self-reflection involved in the acquisition of cultural competence (Garran &amp; </w:t>
      </w:r>
      <w:proofErr w:type="spellStart"/>
      <w:r w:rsidRPr="00853980">
        <w:rPr>
          <w:rFonts w:asciiTheme="majorBidi" w:hAnsiTheme="majorBidi" w:cstheme="majorBidi"/>
          <w:sz w:val="24"/>
          <w:szCs w:val="24"/>
          <w:lang w:val="en-GB"/>
        </w:rPr>
        <w:t>Rozas</w:t>
      </w:r>
      <w:proofErr w:type="spellEnd"/>
      <w:r w:rsidRPr="00853980">
        <w:rPr>
          <w:rFonts w:asciiTheme="majorBidi" w:hAnsiTheme="majorBidi" w:cstheme="majorBidi"/>
          <w:sz w:val="24"/>
          <w:szCs w:val="24"/>
          <w:lang w:val="en-GB"/>
        </w:rPr>
        <w:t xml:space="preserve">, 2013). </w:t>
      </w:r>
    </w:p>
    <w:p w14:paraId="2511A511" w14:textId="17AA6D39" w:rsidR="00C36D25" w:rsidRPr="00853980" w:rsidRDefault="00C36D25">
      <w:pPr>
        <w:spacing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Despite the significant contribution of liberal cultural competence training in welfare service delivery, vital issues remain unresolved in the context of </w:t>
      </w:r>
      <w:proofErr w:type="spellStart"/>
      <w:r w:rsidRPr="00853980">
        <w:rPr>
          <w:rFonts w:asciiTheme="majorBidi" w:hAnsiTheme="majorBidi" w:cstheme="majorBidi"/>
          <w:sz w:val="24"/>
          <w:szCs w:val="24"/>
          <w:lang w:val="en-GB"/>
        </w:rPr>
        <w:t>multiethnic</w:t>
      </w:r>
      <w:proofErr w:type="spellEnd"/>
      <w:r w:rsidRPr="00853980">
        <w:rPr>
          <w:rFonts w:asciiTheme="majorBidi" w:hAnsiTheme="majorBidi" w:cstheme="majorBidi"/>
          <w:sz w:val="24"/>
          <w:szCs w:val="24"/>
          <w:lang w:val="en-GB"/>
        </w:rPr>
        <w:t xml:space="preserve"> society specifically characterised by ethnic, national and/or religious tensions that can take an extreme form, such as in Israeli Jewish-Arab mixed cities. Consequently, the present study responds to this challenge in light of critical theories which illuminate the biased political and ethnic nature of these services (Baines, </w:t>
      </w:r>
      <w:r w:rsidRPr="00DD0A14">
        <w:rPr>
          <w:rFonts w:asciiTheme="majorBidi" w:hAnsiTheme="majorBidi" w:cstheme="majorBidi"/>
          <w:sz w:val="24"/>
          <w:szCs w:val="24"/>
          <w:lang w:val="en-GB"/>
        </w:rPr>
        <w:t xml:space="preserve">2008; </w:t>
      </w:r>
      <w:r w:rsidR="00A17200" w:rsidRPr="00DD0A14">
        <w:rPr>
          <w:rFonts w:asciiTheme="majorBidi" w:hAnsiTheme="majorBidi" w:cstheme="majorBidi"/>
          <w:sz w:val="24"/>
          <w:szCs w:val="24"/>
          <w:lang w:val="en-GB"/>
        </w:rPr>
        <w:t>Authors</w:t>
      </w:r>
      <w:r w:rsidRPr="00DD0A14">
        <w:rPr>
          <w:rFonts w:asciiTheme="majorBidi" w:hAnsiTheme="majorBidi" w:cstheme="majorBidi"/>
          <w:sz w:val="24"/>
          <w:szCs w:val="24"/>
          <w:lang w:val="en-GB"/>
        </w:rPr>
        <w:t>, 2013). Specifically, through</w:t>
      </w:r>
      <w:r w:rsidRPr="00853980">
        <w:rPr>
          <w:rFonts w:asciiTheme="majorBidi" w:hAnsiTheme="majorBidi" w:cstheme="majorBidi"/>
          <w:sz w:val="24"/>
          <w:szCs w:val="24"/>
          <w:lang w:val="en-GB"/>
        </w:rPr>
        <w:t xml:space="preserve"> application of the street-level bureaucracy theory, this study analyses the role of social workers as street-level bureaucrats in the management of cultural diversity and </w:t>
      </w:r>
      <w:r w:rsidR="00740704">
        <w:rPr>
          <w:rFonts w:asciiTheme="majorBidi" w:hAnsiTheme="majorBidi" w:cstheme="majorBidi"/>
          <w:sz w:val="24"/>
          <w:szCs w:val="24"/>
          <w:lang w:val="en-GB"/>
        </w:rPr>
        <w:t xml:space="preserve">structural inequalities </w:t>
      </w:r>
      <w:r w:rsidRPr="00853980">
        <w:rPr>
          <w:rFonts w:asciiTheme="majorBidi" w:hAnsiTheme="majorBidi" w:cstheme="majorBidi"/>
          <w:sz w:val="24"/>
          <w:szCs w:val="24"/>
          <w:lang w:val="en-GB"/>
        </w:rPr>
        <w:t xml:space="preserve">in public social services in three Israeli mixed cities, Haifa, Acre and Jerusalem. </w:t>
      </w:r>
    </w:p>
    <w:p w14:paraId="30F651EC" w14:textId="77777777" w:rsidR="00C36D25" w:rsidRPr="00853980" w:rsidRDefault="00C36D25" w:rsidP="00853980">
      <w:pPr>
        <w:spacing w:after="0" w:line="480" w:lineRule="auto"/>
        <w:jc w:val="both"/>
        <w:rPr>
          <w:rFonts w:asciiTheme="majorBidi" w:hAnsiTheme="majorBidi" w:cstheme="majorBidi"/>
          <w:b/>
          <w:bCs/>
          <w:sz w:val="24"/>
          <w:szCs w:val="24"/>
          <w:lang w:val="en-GB"/>
        </w:rPr>
      </w:pPr>
      <w:r w:rsidRPr="00853980">
        <w:rPr>
          <w:rFonts w:asciiTheme="majorBidi" w:hAnsiTheme="majorBidi" w:cstheme="majorBidi"/>
          <w:b/>
          <w:bCs/>
          <w:sz w:val="24"/>
          <w:szCs w:val="24"/>
          <w:lang w:val="en-GB"/>
        </w:rPr>
        <w:lastRenderedPageBreak/>
        <w:t xml:space="preserve"> Context: Haifa, Acre and Jerusalem</w:t>
      </w:r>
    </w:p>
    <w:p w14:paraId="18BD5A1A" w14:textId="06DF69D6" w:rsidR="00172B99" w:rsidRPr="00E07F66" w:rsidRDefault="005B5F0D" w:rsidP="005A52DA">
      <w:pPr>
        <w:spacing w:after="0" w:line="480" w:lineRule="auto"/>
        <w:ind w:firstLine="720"/>
        <w:jc w:val="both"/>
        <w:rPr>
          <w:rFonts w:asciiTheme="majorBidi" w:hAnsiTheme="majorBidi" w:cstheme="majorBidi"/>
          <w:sz w:val="24"/>
          <w:szCs w:val="24"/>
          <w:highlight w:val="yellow"/>
          <w:rtl/>
          <w:lang w:val="en-GB"/>
        </w:rPr>
      </w:pPr>
      <w:r w:rsidRPr="00E07F66">
        <w:rPr>
          <w:rFonts w:asciiTheme="majorBidi" w:hAnsiTheme="majorBidi" w:cstheme="majorBidi"/>
          <w:sz w:val="24"/>
          <w:szCs w:val="24"/>
          <w:highlight w:val="yellow"/>
          <w:lang w:val="en-GB"/>
        </w:rPr>
        <w:t xml:space="preserve">Israel population </w:t>
      </w:r>
      <w:r w:rsidR="00D4445D" w:rsidRPr="00E07F66">
        <w:rPr>
          <w:rFonts w:asciiTheme="majorBidi" w:hAnsiTheme="majorBidi" w:cstheme="majorBidi"/>
          <w:sz w:val="24"/>
          <w:szCs w:val="24"/>
          <w:highlight w:val="yellow"/>
          <w:lang w:val="en-US"/>
        </w:rPr>
        <w:t>count</w:t>
      </w:r>
      <w:r w:rsidR="005C23DC" w:rsidRPr="00E07F66">
        <w:rPr>
          <w:rFonts w:asciiTheme="majorBidi" w:hAnsiTheme="majorBidi" w:cstheme="majorBidi"/>
          <w:sz w:val="24"/>
          <w:szCs w:val="24"/>
          <w:highlight w:val="yellow"/>
          <w:lang w:val="en-US"/>
        </w:rPr>
        <w:t>s</w:t>
      </w:r>
      <w:r w:rsidR="00D4445D" w:rsidRPr="00E07F66">
        <w:rPr>
          <w:rFonts w:asciiTheme="majorBidi" w:hAnsiTheme="majorBidi" w:cstheme="majorBidi"/>
          <w:sz w:val="24"/>
          <w:szCs w:val="24"/>
          <w:highlight w:val="yellow"/>
          <w:lang w:val="en-GB"/>
        </w:rPr>
        <w:t xml:space="preserve"> 9,199,7</w:t>
      </w:r>
      <w:r w:rsidRPr="00E07F66">
        <w:rPr>
          <w:rFonts w:asciiTheme="majorBidi" w:hAnsiTheme="majorBidi" w:cstheme="majorBidi"/>
          <w:sz w:val="24"/>
          <w:szCs w:val="24"/>
          <w:highlight w:val="yellow"/>
          <w:lang w:val="en-GB"/>
        </w:rPr>
        <w:t xml:space="preserve">00 </w:t>
      </w:r>
      <w:r w:rsidR="00172B99" w:rsidRPr="00E07F66">
        <w:rPr>
          <w:rFonts w:asciiTheme="majorBidi" w:hAnsiTheme="majorBidi" w:cstheme="majorBidi"/>
          <w:sz w:val="24"/>
          <w:szCs w:val="24"/>
          <w:highlight w:val="yellow"/>
          <w:lang w:val="en-US"/>
        </w:rPr>
        <w:t>residents (</w:t>
      </w:r>
      <w:r w:rsidRPr="00E07F66">
        <w:rPr>
          <w:rFonts w:asciiTheme="majorBidi" w:hAnsiTheme="majorBidi" w:cstheme="majorBidi"/>
          <w:sz w:val="24"/>
          <w:szCs w:val="24"/>
          <w:highlight w:val="yellow"/>
          <w:lang w:val="en-GB"/>
        </w:rPr>
        <w:t xml:space="preserve">75% </w:t>
      </w:r>
      <w:r w:rsidR="005C23DC" w:rsidRPr="00E07F66">
        <w:rPr>
          <w:rFonts w:asciiTheme="majorBidi" w:hAnsiTheme="majorBidi" w:cstheme="majorBidi"/>
          <w:sz w:val="24"/>
          <w:szCs w:val="24"/>
          <w:highlight w:val="yellow"/>
          <w:lang w:val="en-GB"/>
        </w:rPr>
        <w:t xml:space="preserve"> </w:t>
      </w:r>
      <w:r w:rsidRPr="00E07F66">
        <w:rPr>
          <w:rFonts w:asciiTheme="majorBidi" w:hAnsiTheme="majorBidi" w:cstheme="majorBidi"/>
          <w:sz w:val="24"/>
          <w:szCs w:val="24"/>
          <w:highlight w:val="yellow"/>
          <w:lang w:val="en-GB"/>
        </w:rPr>
        <w:t xml:space="preserve"> Jews</w:t>
      </w:r>
      <w:r w:rsidR="00EC26AB" w:rsidRPr="00E07F66">
        <w:rPr>
          <w:rFonts w:asciiTheme="majorBidi" w:hAnsiTheme="majorBidi" w:cstheme="majorBidi"/>
          <w:sz w:val="24"/>
          <w:szCs w:val="24"/>
          <w:highlight w:val="yellow"/>
          <w:lang w:val="en-GB"/>
        </w:rPr>
        <w:t xml:space="preserve"> and </w:t>
      </w:r>
      <w:r w:rsidRPr="00E07F66">
        <w:rPr>
          <w:rFonts w:asciiTheme="majorBidi" w:hAnsiTheme="majorBidi" w:cstheme="majorBidi"/>
          <w:sz w:val="24"/>
          <w:szCs w:val="24"/>
          <w:highlight w:val="yellow"/>
          <w:lang w:val="en-GB"/>
        </w:rPr>
        <w:t>21 %</w:t>
      </w:r>
      <w:r w:rsidR="00172B99" w:rsidRPr="00E07F66">
        <w:rPr>
          <w:rFonts w:asciiTheme="majorBidi" w:hAnsiTheme="majorBidi" w:cstheme="majorBidi"/>
          <w:sz w:val="24"/>
          <w:szCs w:val="24"/>
          <w:highlight w:val="yellow"/>
          <w:lang w:val="en-GB"/>
        </w:rPr>
        <w:t xml:space="preserve"> </w:t>
      </w:r>
      <w:r w:rsidRPr="00E07F66">
        <w:rPr>
          <w:rFonts w:asciiTheme="majorBidi" w:hAnsiTheme="majorBidi" w:cstheme="majorBidi"/>
          <w:sz w:val="24"/>
          <w:szCs w:val="24"/>
          <w:highlight w:val="yellow"/>
          <w:lang w:val="en-GB"/>
        </w:rPr>
        <w:t>Arabs</w:t>
      </w:r>
      <w:proofErr w:type="gramStart"/>
      <w:r w:rsidR="00172B99" w:rsidRPr="00E07F66">
        <w:rPr>
          <w:rFonts w:asciiTheme="majorBidi" w:hAnsiTheme="majorBidi" w:cstheme="majorBidi"/>
          <w:sz w:val="24"/>
          <w:szCs w:val="24"/>
          <w:highlight w:val="yellow"/>
          <w:lang w:val="en-GB"/>
        </w:rPr>
        <w:t>)</w:t>
      </w:r>
      <w:r w:rsidR="00D4445D" w:rsidRPr="00E07F66">
        <w:rPr>
          <w:rFonts w:asciiTheme="majorBidi" w:hAnsiTheme="majorBidi" w:cstheme="majorBidi"/>
          <w:sz w:val="24"/>
          <w:szCs w:val="24"/>
          <w:highlight w:val="yellow"/>
          <w:lang w:val="en-GB"/>
        </w:rPr>
        <w:t xml:space="preserve"> </w:t>
      </w:r>
      <w:r w:rsidR="00EC26AB" w:rsidRPr="00E07F66">
        <w:rPr>
          <w:rFonts w:asciiTheme="majorBidi" w:hAnsiTheme="majorBidi" w:cstheme="majorBidi" w:hint="cs"/>
          <w:sz w:val="24"/>
          <w:szCs w:val="24"/>
          <w:highlight w:val="yellow"/>
          <w:rtl/>
          <w:lang w:val="en-GB"/>
        </w:rPr>
        <w:t>)</w:t>
      </w:r>
      <w:r w:rsidR="00EC26AB" w:rsidRPr="00E07F66">
        <w:rPr>
          <w:rFonts w:asciiTheme="majorBidi" w:hAnsiTheme="majorBidi" w:cstheme="majorBidi"/>
          <w:sz w:val="24"/>
          <w:szCs w:val="24"/>
          <w:highlight w:val="yellow"/>
          <w:lang w:val="en-US"/>
        </w:rPr>
        <w:t>Israel</w:t>
      </w:r>
      <w:proofErr w:type="gramEnd"/>
      <w:r w:rsidR="00EC26AB" w:rsidRPr="00E07F66">
        <w:rPr>
          <w:rFonts w:asciiTheme="majorBidi" w:hAnsiTheme="majorBidi" w:cstheme="majorBidi"/>
          <w:sz w:val="24"/>
          <w:szCs w:val="24"/>
          <w:highlight w:val="yellow"/>
          <w:lang w:val="en-US"/>
        </w:rPr>
        <w:t xml:space="preserve"> Bureau</w:t>
      </w:r>
      <w:r w:rsidR="00A84630" w:rsidRPr="00E07F66">
        <w:rPr>
          <w:rFonts w:asciiTheme="majorBidi" w:hAnsiTheme="majorBidi" w:cstheme="majorBidi"/>
          <w:sz w:val="24"/>
          <w:szCs w:val="24"/>
          <w:highlight w:val="yellow"/>
          <w:lang w:val="en-US"/>
        </w:rPr>
        <w:t xml:space="preserve"> of Statistics</w:t>
      </w:r>
      <w:r w:rsidR="00EC26AB" w:rsidRPr="00E07F66">
        <w:rPr>
          <w:rFonts w:asciiTheme="majorBidi" w:hAnsiTheme="majorBidi" w:cstheme="majorBidi"/>
          <w:sz w:val="24"/>
          <w:szCs w:val="24"/>
          <w:highlight w:val="yellow"/>
          <w:lang w:val="en-US"/>
        </w:rPr>
        <w:t>, 201</w:t>
      </w:r>
      <w:r w:rsidR="00D4445D" w:rsidRPr="00E07F66">
        <w:rPr>
          <w:rFonts w:asciiTheme="majorBidi" w:hAnsiTheme="majorBidi" w:cstheme="majorBidi"/>
          <w:sz w:val="24"/>
          <w:szCs w:val="24"/>
          <w:highlight w:val="yellow"/>
          <w:lang w:val="en-US"/>
        </w:rPr>
        <w:t>9</w:t>
      </w:r>
      <w:r w:rsidR="00EC26AB" w:rsidRPr="00E07F66">
        <w:rPr>
          <w:rFonts w:asciiTheme="majorBidi" w:hAnsiTheme="majorBidi" w:cstheme="majorBidi"/>
          <w:sz w:val="24"/>
          <w:szCs w:val="24"/>
          <w:highlight w:val="yellow"/>
          <w:lang w:val="en-US"/>
        </w:rPr>
        <w:t xml:space="preserve">) </w:t>
      </w:r>
      <w:r w:rsidRPr="00E07F66">
        <w:rPr>
          <w:rFonts w:asciiTheme="majorBidi" w:hAnsiTheme="majorBidi" w:cstheme="majorBidi"/>
          <w:sz w:val="24"/>
          <w:szCs w:val="24"/>
          <w:highlight w:val="yellow"/>
          <w:lang w:val="en-GB"/>
        </w:rPr>
        <w:t xml:space="preserve">. </w:t>
      </w:r>
      <w:r w:rsidR="005C23DC" w:rsidRPr="00E07F66">
        <w:rPr>
          <w:rFonts w:asciiTheme="majorBidi" w:hAnsiTheme="majorBidi" w:cstheme="majorBidi"/>
          <w:sz w:val="24"/>
          <w:szCs w:val="24"/>
          <w:highlight w:val="yellow"/>
          <w:lang w:val="en-GB"/>
        </w:rPr>
        <w:t xml:space="preserve">In general, </w:t>
      </w:r>
      <w:r w:rsidR="00172B99" w:rsidRPr="00E07F66">
        <w:rPr>
          <w:rFonts w:asciiTheme="majorBidi" w:hAnsiTheme="majorBidi" w:cstheme="majorBidi"/>
          <w:sz w:val="24"/>
          <w:szCs w:val="24"/>
          <w:highlight w:val="yellow"/>
          <w:lang w:val="en-GB"/>
        </w:rPr>
        <w:t xml:space="preserve">the relations between the </w:t>
      </w:r>
      <w:r w:rsidRPr="00E07F66">
        <w:rPr>
          <w:rFonts w:asciiTheme="majorBidi" w:hAnsiTheme="majorBidi" w:cstheme="majorBidi"/>
          <w:sz w:val="24"/>
          <w:szCs w:val="24"/>
          <w:highlight w:val="yellow"/>
          <w:lang w:val="en-GB"/>
        </w:rPr>
        <w:t>Jewish majority</w:t>
      </w:r>
      <w:r w:rsidR="00172B99" w:rsidRPr="00E07F66">
        <w:rPr>
          <w:rFonts w:asciiTheme="majorBidi" w:hAnsiTheme="majorBidi" w:cstheme="majorBidi"/>
          <w:sz w:val="24"/>
          <w:szCs w:val="24"/>
          <w:highlight w:val="yellow"/>
          <w:lang w:val="en-GB"/>
        </w:rPr>
        <w:t xml:space="preserve"> and the A</w:t>
      </w:r>
      <w:r w:rsidRPr="00E07F66">
        <w:rPr>
          <w:rFonts w:asciiTheme="majorBidi" w:hAnsiTheme="majorBidi" w:cstheme="majorBidi"/>
          <w:sz w:val="24"/>
          <w:szCs w:val="24"/>
          <w:highlight w:val="yellow"/>
          <w:lang w:val="en-GB"/>
        </w:rPr>
        <w:t xml:space="preserve">rab minority are characterized by </w:t>
      </w:r>
      <w:r w:rsidR="009026B5" w:rsidRPr="00E07F66">
        <w:rPr>
          <w:rFonts w:asciiTheme="majorBidi" w:hAnsiTheme="majorBidi" w:cstheme="majorBidi"/>
          <w:sz w:val="24"/>
          <w:szCs w:val="24"/>
          <w:highlight w:val="yellow"/>
          <w:lang w:val="en-GB"/>
        </w:rPr>
        <w:t>bolt</w:t>
      </w:r>
      <w:r w:rsidRPr="00E07F66">
        <w:rPr>
          <w:rFonts w:asciiTheme="majorBidi" w:hAnsiTheme="majorBidi" w:cstheme="majorBidi"/>
          <w:sz w:val="24"/>
          <w:szCs w:val="24"/>
          <w:highlight w:val="yellow"/>
          <w:lang w:val="en-GB"/>
        </w:rPr>
        <w:t xml:space="preserve"> structural inequalities. For instance, </w:t>
      </w:r>
      <w:r w:rsidR="009026B5" w:rsidRPr="00E07F66">
        <w:rPr>
          <w:rFonts w:asciiTheme="majorBidi" w:hAnsiTheme="majorBidi" w:cstheme="majorBidi"/>
          <w:sz w:val="24"/>
          <w:szCs w:val="24"/>
          <w:highlight w:val="yellow"/>
          <w:lang w:val="en-US"/>
        </w:rPr>
        <w:t xml:space="preserve">53% of </w:t>
      </w:r>
      <w:r w:rsidR="005C23DC" w:rsidRPr="00E07F66">
        <w:rPr>
          <w:rFonts w:asciiTheme="majorBidi" w:hAnsiTheme="majorBidi" w:cstheme="majorBidi"/>
          <w:sz w:val="24"/>
          <w:szCs w:val="24"/>
          <w:highlight w:val="yellow"/>
          <w:lang w:val="en-US"/>
        </w:rPr>
        <w:t xml:space="preserve">the </w:t>
      </w:r>
      <w:r w:rsidR="009026B5" w:rsidRPr="00E07F66">
        <w:rPr>
          <w:rFonts w:asciiTheme="majorBidi" w:hAnsiTheme="majorBidi" w:cstheme="majorBidi"/>
          <w:sz w:val="24"/>
          <w:szCs w:val="24"/>
          <w:highlight w:val="yellow"/>
          <w:lang w:val="en-US"/>
        </w:rPr>
        <w:t>Arab families live</w:t>
      </w:r>
      <w:r w:rsidRPr="00E07F66">
        <w:rPr>
          <w:rFonts w:asciiTheme="majorBidi" w:hAnsiTheme="majorBidi" w:cstheme="majorBidi"/>
          <w:sz w:val="24"/>
          <w:szCs w:val="24"/>
          <w:highlight w:val="yellow"/>
          <w:lang w:val="en-US"/>
        </w:rPr>
        <w:t xml:space="preserve"> in poverty compared with 14% of Jewish families</w:t>
      </w:r>
      <w:r w:rsidR="005C23DC" w:rsidRPr="00E07F66">
        <w:rPr>
          <w:rFonts w:asciiTheme="majorBidi" w:hAnsiTheme="majorBidi" w:cstheme="majorBidi"/>
          <w:sz w:val="24"/>
          <w:szCs w:val="24"/>
          <w:highlight w:val="yellow"/>
          <w:lang w:val="en-US"/>
        </w:rPr>
        <w:t xml:space="preserve"> </w:t>
      </w:r>
      <w:r w:rsidR="005A52DA" w:rsidRPr="00E07F66">
        <w:rPr>
          <w:rFonts w:asciiTheme="majorBidi" w:hAnsiTheme="majorBidi" w:cstheme="majorBidi"/>
          <w:sz w:val="24"/>
          <w:szCs w:val="24"/>
          <w:highlight w:val="yellow"/>
          <w:lang w:val="en-US"/>
        </w:rPr>
        <w:t>and</w:t>
      </w:r>
      <w:r w:rsidR="005C23DC" w:rsidRPr="00E07F66">
        <w:rPr>
          <w:rFonts w:asciiTheme="majorBidi" w:hAnsiTheme="majorBidi" w:cstheme="majorBidi"/>
          <w:sz w:val="24"/>
          <w:szCs w:val="24"/>
          <w:highlight w:val="yellow"/>
          <w:lang w:val="en-US"/>
        </w:rPr>
        <w:t xml:space="preserve"> 66%</w:t>
      </w:r>
      <w:r w:rsidR="009026B5" w:rsidRPr="00E07F66">
        <w:rPr>
          <w:rFonts w:asciiTheme="majorBidi" w:hAnsiTheme="majorBidi" w:cstheme="majorBidi"/>
          <w:sz w:val="24"/>
          <w:szCs w:val="24"/>
          <w:highlight w:val="yellow"/>
          <w:lang w:val="en-US"/>
        </w:rPr>
        <w:t xml:space="preserve"> </w:t>
      </w:r>
      <w:r w:rsidRPr="00E07F66">
        <w:rPr>
          <w:rFonts w:asciiTheme="majorBidi" w:hAnsiTheme="majorBidi" w:cstheme="majorBidi"/>
          <w:sz w:val="24"/>
          <w:szCs w:val="24"/>
          <w:highlight w:val="yellow"/>
          <w:lang w:val="en-US"/>
        </w:rPr>
        <w:t>of Arab</w:t>
      </w:r>
      <w:r w:rsidR="009026B5" w:rsidRPr="00E07F66">
        <w:rPr>
          <w:rFonts w:asciiTheme="majorBidi" w:hAnsiTheme="majorBidi" w:cstheme="majorBidi"/>
          <w:sz w:val="24"/>
          <w:szCs w:val="24"/>
          <w:highlight w:val="yellow"/>
          <w:lang w:val="en-US"/>
        </w:rPr>
        <w:t xml:space="preserve"> children live in poverty</w:t>
      </w:r>
      <w:r w:rsidRPr="00E07F66">
        <w:rPr>
          <w:rFonts w:asciiTheme="majorBidi" w:hAnsiTheme="majorBidi" w:cstheme="majorBidi"/>
          <w:sz w:val="24"/>
          <w:szCs w:val="24"/>
          <w:highlight w:val="yellow"/>
          <w:lang w:val="en-US"/>
        </w:rPr>
        <w:t xml:space="preserve"> compared with 20% of Jewish children</w:t>
      </w:r>
      <w:r w:rsidR="00172B99" w:rsidRPr="00E07F66">
        <w:rPr>
          <w:rFonts w:asciiTheme="majorBidi" w:hAnsiTheme="majorBidi" w:cstheme="majorBidi"/>
          <w:sz w:val="24"/>
          <w:szCs w:val="24"/>
          <w:highlight w:val="yellow"/>
          <w:lang w:val="en-US"/>
        </w:rPr>
        <w:t xml:space="preserve">. Such </w:t>
      </w:r>
      <w:r w:rsidR="005C23DC" w:rsidRPr="00E07F66">
        <w:rPr>
          <w:rFonts w:asciiTheme="majorBidi" w:hAnsiTheme="majorBidi" w:cstheme="majorBidi"/>
          <w:sz w:val="24"/>
          <w:szCs w:val="24"/>
          <w:highlight w:val="yellow"/>
          <w:lang w:val="en-US"/>
        </w:rPr>
        <w:t xml:space="preserve">differences </w:t>
      </w:r>
      <w:r w:rsidR="00172B99" w:rsidRPr="00E07F66">
        <w:rPr>
          <w:rFonts w:asciiTheme="majorBidi" w:hAnsiTheme="majorBidi" w:cstheme="majorBidi"/>
          <w:sz w:val="24"/>
          <w:szCs w:val="24"/>
          <w:highlight w:val="yellow"/>
          <w:lang w:val="en-US"/>
        </w:rPr>
        <w:t>are</w:t>
      </w:r>
      <w:r w:rsidR="005C23DC" w:rsidRPr="00E07F66">
        <w:rPr>
          <w:rFonts w:asciiTheme="majorBidi" w:hAnsiTheme="majorBidi" w:cstheme="majorBidi"/>
          <w:sz w:val="24"/>
          <w:szCs w:val="24"/>
          <w:highlight w:val="yellow"/>
          <w:lang w:val="en-US"/>
        </w:rPr>
        <w:t xml:space="preserve"> </w:t>
      </w:r>
      <w:r w:rsidR="00172B99" w:rsidRPr="00E07F66">
        <w:rPr>
          <w:rFonts w:asciiTheme="majorBidi" w:hAnsiTheme="majorBidi" w:cstheme="majorBidi"/>
          <w:sz w:val="24"/>
          <w:szCs w:val="24"/>
          <w:highlight w:val="yellow"/>
          <w:lang w:val="en-US"/>
        </w:rPr>
        <w:t xml:space="preserve">clearly </w:t>
      </w:r>
      <w:r w:rsidR="00740704" w:rsidRPr="00E07F66">
        <w:rPr>
          <w:rFonts w:asciiTheme="majorBidi" w:hAnsiTheme="majorBidi" w:cstheme="majorBidi"/>
          <w:sz w:val="24"/>
          <w:szCs w:val="24"/>
          <w:highlight w:val="yellow"/>
          <w:lang w:val="en-US"/>
        </w:rPr>
        <w:t xml:space="preserve">present </w:t>
      </w:r>
      <w:r w:rsidR="005C23DC" w:rsidRPr="00E07F66">
        <w:rPr>
          <w:rFonts w:asciiTheme="majorBidi" w:hAnsiTheme="majorBidi" w:cstheme="majorBidi"/>
          <w:sz w:val="24"/>
          <w:szCs w:val="24"/>
          <w:highlight w:val="yellow"/>
          <w:lang w:val="en-US"/>
        </w:rPr>
        <w:t>in most mixed cities in Israel</w:t>
      </w:r>
      <w:r w:rsidR="00740704" w:rsidRPr="00E07F66">
        <w:rPr>
          <w:rFonts w:asciiTheme="majorBidi" w:hAnsiTheme="majorBidi" w:cstheme="majorBidi"/>
          <w:sz w:val="24"/>
          <w:szCs w:val="24"/>
          <w:highlight w:val="yellow"/>
          <w:lang w:val="en-US"/>
        </w:rPr>
        <w:t xml:space="preserve"> (</w:t>
      </w:r>
      <w:proofErr w:type="spellStart"/>
      <w:r w:rsidR="00740704" w:rsidRPr="00E07F66">
        <w:rPr>
          <w:rFonts w:asciiTheme="majorBidi" w:hAnsiTheme="majorBidi" w:cstheme="majorBidi"/>
          <w:sz w:val="24"/>
          <w:szCs w:val="24"/>
          <w:highlight w:val="yellow"/>
          <w:lang w:val="en-US"/>
        </w:rPr>
        <w:t>Monteresecu</w:t>
      </w:r>
      <w:proofErr w:type="spellEnd"/>
      <w:r w:rsidR="00740704" w:rsidRPr="00E07F66">
        <w:rPr>
          <w:rFonts w:asciiTheme="majorBidi" w:hAnsiTheme="majorBidi" w:cstheme="majorBidi"/>
          <w:sz w:val="24"/>
          <w:szCs w:val="24"/>
          <w:highlight w:val="yellow"/>
          <w:lang w:val="en-US"/>
        </w:rPr>
        <w:t>, 2015</w:t>
      </w:r>
      <w:r w:rsidR="000306B0" w:rsidRPr="00E07F66">
        <w:rPr>
          <w:rFonts w:asciiTheme="majorBidi" w:hAnsiTheme="majorBidi" w:cstheme="majorBidi"/>
          <w:sz w:val="24"/>
          <w:szCs w:val="24"/>
          <w:highlight w:val="yellow"/>
          <w:lang w:val="en-US"/>
        </w:rPr>
        <w:t xml:space="preserve">; </w:t>
      </w:r>
      <w:proofErr w:type="spellStart"/>
      <w:r w:rsidR="000306B0" w:rsidRPr="00E07F66">
        <w:rPr>
          <w:rFonts w:asciiTheme="majorBidi" w:hAnsiTheme="majorBidi" w:cstheme="majorBidi"/>
          <w:sz w:val="24"/>
          <w:szCs w:val="24"/>
          <w:highlight w:val="yellow"/>
          <w:lang w:val="en-US"/>
        </w:rPr>
        <w:t>Rabinovitz</w:t>
      </w:r>
      <w:proofErr w:type="spellEnd"/>
      <w:r w:rsidR="000306B0" w:rsidRPr="00E07F66">
        <w:rPr>
          <w:rFonts w:asciiTheme="majorBidi" w:hAnsiTheme="majorBidi" w:cstheme="majorBidi"/>
          <w:sz w:val="24"/>
          <w:szCs w:val="24"/>
          <w:highlight w:val="yellow"/>
          <w:lang w:val="en-US"/>
        </w:rPr>
        <w:t xml:space="preserve"> &amp; </w:t>
      </w:r>
      <w:proofErr w:type="spellStart"/>
      <w:r w:rsidR="000306B0" w:rsidRPr="00E07F66">
        <w:rPr>
          <w:rFonts w:asciiTheme="majorBidi" w:hAnsiTheme="majorBidi" w:cstheme="majorBidi"/>
          <w:sz w:val="24"/>
          <w:szCs w:val="24"/>
          <w:highlight w:val="yellow"/>
          <w:lang w:val="en-US"/>
        </w:rPr>
        <w:t>Monterescu</w:t>
      </w:r>
      <w:proofErr w:type="spellEnd"/>
      <w:r w:rsidR="000306B0" w:rsidRPr="00E07F66">
        <w:rPr>
          <w:rFonts w:asciiTheme="majorBidi" w:hAnsiTheme="majorBidi" w:cstheme="majorBidi"/>
          <w:sz w:val="24"/>
          <w:szCs w:val="24"/>
          <w:highlight w:val="yellow"/>
          <w:lang w:val="en-US"/>
        </w:rPr>
        <w:t>, 2008</w:t>
      </w:r>
      <w:r w:rsidR="00CA545B" w:rsidRPr="00E07F66">
        <w:rPr>
          <w:rFonts w:asciiTheme="majorBidi" w:hAnsiTheme="majorBidi" w:cstheme="majorBidi"/>
          <w:sz w:val="24"/>
          <w:szCs w:val="24"/>
          <w:highlight w:val="yellow"/>
          <w:lang w:val="en-US"/>
        </w:rPr>
        <w:t xml:space="preserve">; </w:t>
      </w:r>
      <w:proofErr w:type="spellStart"/>
      <w:r w:rsidR="000306B0" w:rsidRPr="00E07F66">
        <w:rPr>
          <w:rFonts w:asciiTheme="majorBidi" w:hAnsiTheme="majorBidi" w:cstheme="majorBidi"/>
          <w:sz w:val="24"/>
          <w:szCs w:val="24"/>
          <w:highlight w:val="yellow"/>
          <w:lang w:val="en-US"/>
        </w:rPr>
        <w:t>Tzfadia</w:t>
      </w:r>
      <w:proofErr w:type="spellEnd"/>
      <w:r w:rsidR="000306B0" w:rsidRPr="00E07F66">
        <w:rPr>
          <w:rFonts w:asciiTheme="majorBidi" w:hAnsiTheme="majorBidi" w:cstheme="majorBidi"/>
          <w:sz w:val="24"/>
          <w:szCs w:val="24"/>
          <w:highlight w:val="yellow"/>
          <w:lang w:val="en-US"/>
        </w:rPr>
        <w:t xml:space="preserve">, 2011; </w:t>
      </w:r>
      <w:proofErr w:type="spellStart"/>
      <w:r w:rsidR="000306B0" w:rsidRPr="00E07F66">
        <w:rPr>
          <w:rFonts w:asciiTheme="majorBidi" w:hAnsiTheme="majorBidi" w:cstheme="majorBidi"/>
          <w:sz w:val="24"/>
          <w:szCs w:val="24"/>
          <w:highlight w:val="yellow"/>
          <w:lang w:val="en-US"/>
        </w:rPr>
        <w:t>Yacobi</w:t>
      </w:r>
      <w:proofErr w:type="spellEnd"/>
      <w:r w:rsidR="000306B0" w:rsidRPr="00E07F66">
        <w:rPr>
          <w:rFonts w:asciiTheme="majorBidi" w:hAnsiTheme="majorBidi" w:cstheme="majorBidi"/>
          <w:sz w:val="24"/>
          <w:szCs w:val="24"/>
          <w:highlight w:val="yellow"/>
          <w:lang w:val="en-US"/>
        </w:rPr>
        <w:t>, 2013</w:t>
      </w:r>
      <w:proofErr w:type="gramStart"/>
      <w:r w:rsidR="000306B0" w:rsidRPr="00E07F66">
        <w:rPr>
          <w:rFonts w:asciiTheme="majorBidi" w:hAnsiTheme="majorBidi" w:cstheme="majorBidi"/>
          <w:sz w:val="24"/>
          <w:szCs w:val="24"/>
          <w:highlight w:val="yellow"/>
          <w:lang w:val="en-US"/>
        </w:rPr>
        <w:t>)</w:t>
      </w:r>
      <w:r w:rsidR="00740704" w:rsidRPr="00E07F66">
        <w:rPr>
          <w:rFonts w:asciiTheme="majorBidi" w:hAnsiTheme="majorBidi" w:cstheme="majorBidi"/>
          <w:sz w:val="24"/>
          <w:szCs w:val="24"/>
          <w:highlight w:val="yellow"/>
          <w:lang w:val="en-US"/>
        </w:rPr>
        <w:t xml:space="preserve"> </w:t>
      </w:r>
      <w:r w:rsidR="005C23DC" w:rsidRPr="00E07F66">
        <w:rPr>
          <w:rFonts w:asciiTheme="majorBidi" w:hAnsiTheme="majorBidi" w:cstheme="majorBidi"/>
          <w:sz w:val="24"/>
          <w:szCs w:val="24"/>
          <w:highlight w:val="yellow"/>
          <w:lang w:val="en-US"/>
        </w:rPr>
        <w:t>.</w:t>
      </w:r>
      <w:proofErr w:type="gramEnd"/>
      <w:r w:rsidR="005C23DC" w:rsidRPr="00E07F66">
        <w:rPr>
          <w:rFonts w:asciiTheme="majorBidi" w:hAnsiTheme="majorBidi" w:cstheme="majorBidi"/>
          <w:sz w:val="24"/>
          <w:szCs w:val="24"/>
          <w:highlight w:val="yellow"/>
          <w:lang w:val="en-US"/>
        </w:rPr>
        <w:t xml:space="preserve"> </w:t>
      </w:r>
    </w:p>
    <w:p w14:paraId="305921F7" w14:textId="31E4CF9E" w:rsidR="00907BE3" w:rsidRPr="00F411A9" w:rsidRDefault="005B5F0D" w:rsidP="00E07F66">
      <w:pPr>
        <w:spacing w:after="0" w:line="480" w:lineRule="auto"/>
        <w:jc w:val="both"/>
        <w:rPr>
          <w:rFonts w:asciiTheme="majorBidi" w:hAnsiTheme="majorBidi" w:cstheme="majorBidi"/>
          <w:sz w:val="24"/>
          <w:szCs w:val="24"/>
          <w:lang w:val="en-GB"/>
        </w:rPr>
      </w:pPr>
      <w:r w:rsidRPr="00E07F66">
        <w:rPr>
          <w:rFonts w:asciiTheme="majorBidi" w:hAnsiTheme="majorBidi" w:cstheme="majorBidi"/>
          <w:sz w:val="24"/>
          <w:szCs w:val="24"/>
          <w:highlight w:val="yellow"/>
          <w:lang w:val="en-GB"/>
        </w:rPr>
        <w:t>Haifa, Acre and Jerusalem</w:t>
      </w:r>
      <w:r w:rsidR="005C23DC" w:rsidRPr="00E07F66">
        <w:rPr>
          <w:rFonts w:asciiTheme="majorBidi" w:hAnsiTheme="majorBidi" w:cstheme="majorBidi"/>
          <w:sz w:val="24"/>
          <w:szCs w:val="24"/>
          <w:highlight w:val="yellow"/>
          <w:lang w:val="en-GB"/>
        </w:rPr>
        <w:t xml:space="preserve"> are all </w:t>
      </w:r>
      <w:r w:rsidR="00EC26AB" w:rsidRPr="00E07F66">
        <w:rPr>
          <w:rFonts w:asciiTheme="majorBidi" w:hAnsiTheme="majorBidi" w:cstheme="majorBidi"/>
          <w:sz w:val="24"/>
          <w:szCs w:val="24"/>
          <w:highlight w:val="yellow"/>
          <w:lang w:val="en-GB"/>
        </w:rPr>
        <w:t xml:space="preserve">officially </w:t>
      </w:r>
      <w:r w:rsidR="005C23DC" w:rsidRPr="00E07F66">
        <w:rPr>
          <w:rFonts w:asciiTheme="majorBidi" w:hAnsiTheme="majorBidi" w:cstheme="majorBidi"/>
          <w:sz w:val="24"/>
          <w:szCs w:val="24"/>
          <w:highlight w:val="yellow"/>
          <w:lang w:val="en-GB"/>
        </w:rPr>
        <w:t>defined as mixed cities</w:t>
      </w:r>
      <w:r w:rsidR="005C23DC" w:rsidRPr="005A52DA">
        <w:rPr>
          <w:rFonts w:asciiTheme="majorBidi" w:hAnsiTheme="majorBidi" w:cstheme="majorBidi"/>
          <w:sz w:val="24"/>
          <w:szCs w:val="24"/>
          <w:lang w:val="en-GB"/>
        </w:rPr>
        <w:t>. However, these cities</w:t>
      </w:r>
      <w:r w:rsidR="005C23DC">
        <w:rPr>
          <w:rFonts w:asciiTheme="majorBidi" w:hAnsiTheme="majorBidi" w:cstheme="majorBidi"/>
          <w:sz w:val="24"/>
          <w:szCs w:val="24"/>
          <w:lang w:val="en-GB"/>
        </w:rPr>
        <w:t xml:space="preserve"> </w:t>
      </w:r>
      <w:r w:rsidR="00907BE3">
        <w:rPr>
          <w:rFonts w:asciiTheme="majorBidi" w:hAnsiTheme="majorBidi" w:cstheme="majorBidi"/>
          <w:sz w:val="24"/>
          <w:szCs w:val="24"/>
          <w:lang w:val="en-GB"/>
        </w:rPr>
        <w:t xml:space="preserve">are usually portrayed in the public sphere as having different societal images. Whereas the city of </w:t>
      </w:r>
      <w:r w:rsidR="00907BE3" w:rsidRPr="00F411A9">
        <w:rPr>
          <w:rFonts w:asciiTheme="majorBidi" w:hAnsiTheme="majorBidi" w:cstheme="majorBidi"/>
          <w:sz w:val="24"/>
          <w:szCs w:val="24"/>
          <w:highlight w:val="yellow"/>
          <w:lang w:val="en-GB"/>
        </w:rPr>
        <w:t>Haifa is usually portrayed as a city of coexistence (Haifa Foundation, 2020), Acre is represented as a city of multiple inter-ethnic tensions (Kidron &amp; Linder-</w:t>
      </w:r>
      <w:proofErr w:type="spellStart"/>
      <w:r w:rsidR="00907BE3" w:rsidRPr="00F411A9">
        <w:rPr>
          <w:rFonts w:asciiTheme="majorBidi" w:hAnsiTheme="majorBidi" w:cstheme="majorBidi"/>
          <w:sz w:val="24"/>
          <w:szCs w:val="24"/>
          <w:highlight w:val="yellow"/>
          <w:lang w:val="en-GB"/>
        </w:rPr>
        <w:t>Yarkony</w:t>
      </w:r>
      <w:proofErr w:type="spellEnd"/>
      <w:r w:rsidR="00907BE3" w:rsidRPr="00F411A9">
        <w:rPr>
          <w:rFonts w:asciiTheme="majorBidi" w:hAnsiTheme="majorBidi" w:cstheme="majorBidi"/>
          <w:sz w:val="24"/>
          <w:szCs w:val="24"/>
          <w:highlight w:val="yellow"/>
          <w:lang w:val="en-GB"/>
        </w:rPr>
        <w:t xml:space="preserve">, 2019). But still both cities hold the shared public image of mixed cities. Differently, the view of Jerusalem as a mixed city is highly contested. Jerusalem is usually at the core of the national and international conflict (Rabinowitz &amp; Monterescu, 2008). </w:t>
      </w:r>
    </w:p>
    <w:p w14:paraId="74B18EEB" w14:textId="60E9ADC0" w:rsidR="00C36D25" w:rsidRPr="00853980" w:rsidRDefault="00C36D25" w:rsidP="00853980">
      <w:pPr>
        <w:spacing w:after="0" w:line="480" w:lineRule="auto"/>
        <w:ind w:firstLine="720"/>
        <w:jc w:val="both"/>
        <w:rPr>
          <w:rFonts w:asciiTheme="majorBidi" w:hAnsiTheme="majorBidi" w:cstheme="majorBidi"/>
          <w:b/>
          <w:bCs/>
          <w:sz w:val="24"/>
          <w:szCs w:val="24"/>
          <w:lang w:val="en-GB"/>
        </w:rPr>
      </w:pPr>
      <w:r w:rsidRPr="00853980">
        <w:rPr>
          <w:rFonts w:asciiTheme="majorBidi" w:hAnsiTheme="majorBidi" w:cstheme="majorBidi"/>
          <w:sz w:val="24"/>
          <w:szCs w:val="24"/>
          <w:lang w:val="en-GB"/>
        </w:rPr>
        <w:t>Haifa is Israel's third largest city, with 279,600 residents, 89% of whom are Jews and others (non-Arab) and 11% Arabs (Haifa Municipality, 2018). While in 1946 almost half of Haifa's residents were Arabs, following the 1947 war which ended in the birth of the State of Israel only 3,500 Arabs remained in the city (Margalit, 2014; Leibovitz, 2007). Primarily throughout the 1950s and 1980s many Jewish immigrants were settled in Haifa. Currently, Haifa has a diverse mixed population in terms of ethnicity, culture and religion, including Jews, Muslims</w:t>
      </w:r>
      <w:r w:rsidR="00FE4659">
        <w:rPr>
          <w:rFonts w:asciiTheme="majorBidi" w:hAnsiTheme="majorBidi" w:cstheme="majorBidi"/>
          <w:sz w:val="24"/>
          <w:szCs w:val="24"/>
          <w:lang w:val="en-GB"/>
        </w:rPr>
        <w:t xml:space="preserve"> and</w:t>
      </w:r>
      <w:r w:rsidRPr="00853980">
        <w:rPr>
          <w:rFonts w:asciiTheme="majorBidi" w:hAnsiTheme="majorBidi" w:cstheme="majorBidi"/>
          <w:sz w:val="24"/>
          <w:szCs w:val="24"/>
          <w:lang w:val="en-GB"/>
        </w:rPr>
        <w:t xml:space="preserve"> Christians (Kallus, 2013). Moreover, in Haifa the same social services department provides mixed-integral services for both Jewish and Arab residents. During the second intifada in 2000 several terrorist attacks were perpetrated in Haifa, and in the Second Lebanon War the city suffered losses </w:t>
      </w:r>
      <w:r w:rsidRPr="00853980">
        <w:rPr>
          <w:rFonts w:asciiTheme="majorBidi" w:hAnsiTheme="majorBidi" w:cstheme="majorBidi"/>
          <w:sz w:val="24"/>
          <w:szCs w:val="24"/>
          <w:lang w:val="en-GB"/>
        </w:rPr>
        <w:lastRenderedPageBreak/>
        <w:t>and damage in substantial missile attacks. Nevertheless, Haifa is conceived in the general Israeli society as, relatively, a city of Jewish-Arab coexistence (Kallus, 2013).</w:t>
      </w:r>
    </w:p>
    <w:p w14:paraId="5AC4B273" w14:textId="7FBB9249" w:rsidR="00C36D25" w:rsidRPr="00853980" w:rsidRDefault="00C36D25" w:rsidP="00853980">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Acre is one of the world’s ancient cities. Until the Arab-Israeli war in 1947, Arabs were a majority in Acre and constituted more than 90% of the city's population. Interestingly, according to the United Nations Partition Plan for Palestine, proposed in 1947, Acre was supposed to be included in the Palestinian state (</w:t>
      </w:r>
      <w:proofErr w:type="spellStart"/>
      <w:r w:rsidRPr="00853980">
        <w:rPr>
          <w:rFonts w:asciiTheme="majorBidi" w:hAnsiTheme="majorBidi" w:cstheme="majorBidi"/>
          <w:sz w:val="24"/>
          <w:szCs w:val="24"/>
          <w:lang w:val="en-GB"/>
        </w:rPr>
        <w:t>Botzer</w:t>
      </w:r>
      <w:proofErr w:type="spellEnd"/>
      <w:r w:rsidRPr="00853980">
        <w:rPr>
          <w:rFonts w:asciiTheme="majorBidi" w:hAnsiTheme="majorBidi" w:cstheme="majorBidi"/>
          <w:sz w:val="24"/>
          <w:szCs w:val="24"/>
          <w:lang w:val="en-GB"/>
        </w:rPr>
        <w:t xml:space="preserve">, 2006). However during the war, many Arab residents were forced to leave Acre, and many Jewish immigrants were settled in the city (Falah, 1996; </w:t>
      </w:r>
      <w:proofErr w:type="spellStart"/>
      <w:r w:rsidRPr="00853980">
        <w:rPr>
          <w:rFonts w:asciiTheme="majorBidi" w:hAnsiTheme="majorBidi" w:cstheme="majorBidi"/>
          <w:sz w:val="24"/>
          <w:szCs w:val="24"/>
          <w:lang w:val="en-GB"/>
        </w:rPr>
        <w:t>Torstrick</w:t>
      </w:r>
      <w:proofErr w:type="spellEnd"/>
      <w:r w:rsidRPr="00853980">
        <w:rPr>
          <w:rFonts w:asciiTheme="majorBidi" w:hAnsiTheme="majorBidi" w:cstheme="majorBidi"/>
          <w:sz w:val="24"/>
          <w:szCs w:val="24"/>
          <w:lang w:val="en-GB"/>
        </w:rPr>
        <w:t>, 2000). The city has presently 47,500 residents, 6</w:t>
      </w:r>
      <w:r w:rsidRPr="00853980">
        <w:rPr>
          <w:rFonts w:asciiTheme="majorBidi" w:hAnsiTheme="majorBidi" w:cstheme="majorBidi"/>
          <w:sz w:val="24"/>
          <w:szCs w:val="24"/>
          <w:rtl/>
          <w:lang w:val="en-GB"/>
        </w:rPr>
        <w:t>8.6</w:t>
      </w:r>
      <w:r w:rsidRPr="00853980">
        <w:rPr>
          <w:rFonts w:asciiTheme="majorBidi" w:hAnsiTheme="majorBidi" w:cstheme="majorBidi"/>
          <w:sz w:val="24"/>
          <w:szCs w:val="24"/>
          <w:lang w:val="en-GB"/>
        </w:rPr>
        <w:t>% of whom are Jews and others (non-Arab) and 31.4% Arabs (Central Bureau of Statistics, 2016). The two populations mostly live in separate neighbourhoods, and Acre's welfare department provides separate services to Jewish and Arab residents. The city suffers from multiple ethnic tensions, more than in Haifa, and experienced several acts of violence between Jews and Arabs.</w:t>
      </w:r>
    </w:p>
    <w:p w14:paraId="363D9FBE" w14:textId="340E9702" w:rsidR="00C36D25" w:rsidRPr="00853980" w:rsidRDefault="00C36D25" w:rsidP="00907BE3">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Jerusalem too is one of the world’s ancient cities and considered holy by the three main monotheistic religions: Judaism, Christianity and Islam. However, Jerusalem’s definition as a mixed city is highly contested (Klein, 2001). Divided into eastern (Jordanian) and western (Israeli) parts in the 1947 War, in 1967 following the Six Day Arab-Israeli war, Israel occupied East Jerusalem. Today, East Jerusalem Arab residents have residency status rather than Israeli citizenship (Association for Civil Rights in Israel, 2010). Moreover, the city lies at the core of the Israeli-Palestinian conflict, since both Israelis and Palestinians claim Jerusalem as their capital. Jerusalem has 882,700 residents, 62% of whom are defined 'Jews and others' and 38% 'Arabs'. Sixty-one percent of the city's population live in East Jerusalem (60% of them Arabs), and 39% in West Jerusalem (99% of them Jews) (Jerusalem Institute for Policy Research, 2018). East Jerusalem Arab neighbourhoods are characterised by insufficient public services (e.g., health and </w:t>
      </w:r>
      <w:r w:rsidRPr="00853980">
        <w:rPr>
          <w:rFonts w:asciiTheme="majorBidi" w:hAnsiTheme="majorBidi" w:cstheme="majorBidi"/>
          <w:sz w:val="24"/>
          <w:szCs w:val="24"/>
          <w:lang w:val="en-GB"/>
        </w:rPr>
        <w:lastRenderedPageBreak/>
        <w:t>welfare) and a severe lack of essential resources (</w:t>
      </w:r>
      <w:proofErr w:type="spellStart"/>
      <w:r w:rsidRPr="00853980">
        <w:rPr>
          <w:rFonts w:asciiTheme="majorBidi" w:hAnsiTheme="majorBidi" w:cstheme="majorBidi"/>
          <w:sz w:val="24"/>
          <w:szCs w:val="24"/>
          <w:lang w:val="en-GB"/>
        </w:rPr>
        <w:t>Asmar</w:t>
      </w:r>
      <w:proofErr w:type="spellEnd"/>
      <w:r w:rsidRPr="00853980">
        <w:rPr>
          <w:rFonts w:asciiTheme="majorBidi" w:hAnsiTheme="majorBidi" w:cstheme="majorBidi"/>
          <w:sz w:val="24"/>
          <w:szCs w:val="24"/>
          <w:lang w:val="en-GB"/>
        </w:rPr>
        <w:t xml:space="preserve">, 2018). Jerusalem's welfare department provides separate services to Jewish and Arab residents. Since 1967, </w:t>
      </w:r>
      <w:r w:rsidRPr="00853980">
        <w:rPr>
          <w:rFonts w:asciiTheme="majorBidi" w:hAnsiTheme="majorBidi" w:cstheme="majorBidi"/>
          <w:sz w:val="24"/>
          <w:szCs w:val="24"/>
          <w:lang w:val="en-US"/>
        </w:rPr>
        <w:t xml:space="preserve">Jerusalem has been the </w:t>
      </w:r>
      <w:r w:rsidRPr="00853980">
        <w:rPr>
          <w:rFonts w:asciiTheme="majorBidi" w:hAnsiTheme="majorBidi" w:cstheme="majorBidi"/>
          <w:sz w:val="24"/>
          <w:szCs w:val="24"/>
          <w:lang w:val="en-GB"/>
        </w:rPr>
        <w:t>site of numerous terrorist attacks, many of them carried out by residents of East Jerusalem</w:t>
      </w:r>
      <w:r w:rsidR="002C7A23">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 xml:space="preserve">This </w:t>
      </w:r>
      <w:r w:rsidR="00066697">
        <w:rPr>
          <w:rFonts w:asciiTheme="majorBidi" w:hAnsiTheme="majorBidi" w:cstheme="majorBidi"/>
          <w:sz w:val="24"/>
          <w:szCs w:val="24"/>
          <w:lang w:val="en-GB"/>
        </w:rPr>
        <w:t xml:space="preserve">brief background </w:t>
      </w:r>
      <w:r w:rsidR="00907BE3">
        <w:rPr>
          <w:rFonts w:asciiTheme="majorBidi" w:hAnsiTheme="majorBidi" w:cstheme="majorBidi"/>
          <w:sz w:val="24"/>
          <w:szCs w:val="24"/>
          <w:lang w:val="en-GB"/>
        </w:rPr>
        <w:t xml:space="preserve">gives a hint of </w:t>
      </w:r>
      <w:r w:rsidR="00066697">
        <w:rPr>
          <w:rFonts w:asciiTheme="majorBidi" w:hAnsiTheme="majorBidi" w:cstheme="majorBidi"/>
          <w:sz w:val="24"/>
          <w:szCs w:val="24"/>
          <w:lang w:val="en-GB"/>
        </w:rPr>
        <w:t>the complex urban context in which social workers as</w:t>
      </w:r>
      <w:r w:rsidRPr="00853980">
        <w:rPr>
          <w:rFonts w:asciiTheme="majorBidi" w:hAnsiTheme="majorBidi" w:cstheme="majorBidi"/>
          <w:sz w:val="24"/>
          <w:szCs w:val="24"/>
          <w:lang w:val="en-GB"/>
        </w:rPr>
        <w:t xml:space="preserve"> street-level </w:t>
      </w:r>
      <w:r w:rsidR="003219D6" w:rsidRPr="00853980">
        <w:rPr>
          <w:rFonts w:asciiTheme="majorBidi" w:hAnsiTheme="majorBidi" w:cstheme="majorBidi"/>
          <w:sz w:val="24"/>
          <w:szCs w:val="24"/>
          <w:lang w:val="en-GB"/>
        </w:rPr>
        <w:t xml:space="preserve">bureaucrats </w:t>
      </w:r>
      <w:r w:rsidRPr="00853980">
        <w:rPr>
          <w:rFonts w:asciiTheme="majorBidi" w:hAnsiTheme="majorBidi" w:cstheme="majorBidi"/>
          <w:sz w:val="24"/>
          <w:szCs w:val="24"/>
          <w:lang w:val="en-GB"/>
        </w:rPr>
        <w:t>manage cultural diversity</w:t>
      </w:r>
      <w:r w:rsidR="00066697">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structural inequalit</w:t>
      </w:r>
      <w:r w:rsidR="00066697">
        <w:rPr>
          <w:rFonts w:asciiTheme="majorBidi" w:hAnsiTheme="majorBidi" w:cstheme="majorBidi"/>
          <w:sz w:val="24"/>
          <w:szCs w:val="24"/>
          <w:lang w:val="en-GB"/>
        </w:rPr>
        <w:t xml:space="preserve">ies and the different levels of national conflict. </w:t>
      </w:r>
      <w:r w:rsidRPr="00853980">
        <w:rPr>
          <w:rFonts w:asciiTheme="majorBidi" w:hAnsiTheme="majorBidi" w:cstheme="majorBidi"/>
          <w:sz w:val="24"/>
          <w:szCs w:val="24"/>
          <w:lang w:val="en-GB"/>
        </w:rPr>
        <w:t xml:space="preserve">  </w:t>
      </w:r>
    </w:p>
    <w:p w14:paraId="752617F5" w14:textId="1AA9B319" w:rsidR="00C36D25" w:rsidRPr="00853980" w:rsidRDefault="00C36D25" w:rsidP="00853980">
      <w:pPr>
        <w:spacing w:after="0" w:line="480" w:lineRule="auto"/>
        <w:jc w:val="center"/>
        <w:rPr>
          <w:rFonts w:asciiTheme="majorBidi" w:hAnsiTheme="majorBidi" w:cstheme="majorBidi"/>
          <w:b/>
          <w:bCs/>
          <w:sz w:val="24"/>
          <w:szCs w:val="24"/>
          <w:rtl/>
          <w:lang w:val="en-GB"/>
        </w:rPr>
      </w:pPr>
      <w:r w:rsidRPr="00853980">
        <w:rPr>
          <w:rFonts w:asciiTheme="majorBidi" w:hAnsiTheme="majorBidi" w:cstheme="majorBidi"/>
          <w:b/>
          <w:bCs/>
          <w:sz w:val="24"/>
          <w:szCs w:val="24"/>
          <w:lang w:val="en-GB"/>
        </w:rPr>
        <w:t>Method</w:t>
      </w:r>
      <w:r w:rsidR="002E1343">
        <w:rPr>
          <w:rFonts w:asciiTheme="majorBidi" w:hAnsiTheme="majorBidi" w:cstheme="majorBidi"/>
          <w:b/>
          <w:bCs/>
          <w:sz w:val="24"/>
          <w:szCs w:val="24"/>
          <w:lang w:val="en-GB"/>
        </w:rPr>
        <w:t>s</w:t>
      </w:r>
    </w:p>
    <w:p w14:paraId="51720D56" w14:textId="302A5BA7" w:rsidR="00C36D25" w:rsidRPr="00853980" w:rsidRDefault="00C36D25" w:rsidP="00C86A74">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In order to answer the research questions, the study employ</w:t>
      </w:r>
      <w:r w:rsidR="00E83809">
        <w:rPr>
          <w:rFonts w:asciiTheme="majorBidi" w:hAnsiTheme="majorBidi" w:cstheme="majorBidi"/>
          <w:sz w:val="24"/>
          <w:szCs w:val="24"/>
          <w:lang w:val="en-GB"/>
        </w:rPr>
        <w:t>s</w:t>
      </w:r>
      <w:r w:rsidRPr="00853980">
        <w:rPr>
          <w:rFonts w:asciiTheme="majorBidi" w:hAnsiTheme="majorBidi" w:cstheme="majorBidi"/>
          <w:sz w:val="24"/>
          <w:szCs w:val="24"/>
          <w:lang w:val="en-GB"/>
        </w:rPr>
        <w:t xml:space="preserve"> a constructivist grounded theory approach (Bryant &amp; Charmaz, 2007), to provide an emic, post-positivist, interpretative analysis of the research topic. The reason for the utilisation of</w:t>
      </w:r>
      <w:r w:rsidRPr="006A507D">
        <w:rPr>
          <w:rFonts w:asciiTheme="majorBidi" w:hAnsiTheme="majorBidi" w:cstheme="majorBidi"/>
          <w:sz w:val="24"/>
          <w:szCs w:val="24"/>
          <w:lang w:val="en-US"/>
        </w:rPr>
        <w:t xml:space="preserve"> </w:t>
      </w:r>
      <w:r w:rsidRPr="00853980">
        <w:rPr>
          <w:rFonts w:asciiTheme="majorBidi" w:hAnsiTheme="majorBidi" w:cstheme="majorBidi"/>
          <w:sz w:val="24"/>
          <w:szCs w:val="24"/>
          <w:lang w:val="en-GB"/>
        </w:rPr>
        <w:t>constructivist grounded theory relates to the need to develop a theoretical framework that evolves inductively from the body of data and emphasizes multiple realities, participants' and researchers' positions and subjectivities, and the contextual nature of knowledge. The</w:t>
      </w:r>
      <w:r w:rsidRPr="006A507D">
        <w:rPr>
          <w:rFonts w:asciiTheme="majorBidi" w:hAnsiTheme="majorBidi" w:cstheme="majorBidi"/>
          <w:sz w:val="24"/>
          <w:szCs w:val="24"/>
          <w:lang w:val="en-US"/>
        </w:rPr>
        <w:t xml:space="preserve"> approach</w:t>
      </w:r>
      <w:r w:rsidRPr="00853980">
        <w:rPr>
          <w:rFonts w:asciiTheme="majorBidi" w:hAnsiTheme="majorBidi" w:cstheme="majorBidi"/>
          <w:sz w:val="24"/>
          <w:szCs w:val="24"/>
          <w:lang w:val="en-GB"/>
        </w:rPr>
        <w:t xml:space="preserve"> looks at both participants' and researchers' meanings</w:t>
      </w:r>
      <w:r w:rsidRPr="00853980">
        <w:rPr>
          <w:rFonts w:asciiTheme="majorBidi" w:hAnsiTheme="majorBidi" w:cstheme="majorBidi"/>
          <w:sz w:val="24"/>
          <w:szCs w:val="24"/>
          <w:lang w:val="en-US"/>
        </w:rPr>
        <w:t>,</w:t>
      </w:r>
      <w:r w:rsidRPr="00853980">
        <w:rPr>
          <w:rFonts w:asciiTheme="majorBidi" w:hAnsiTheme="majorBidi" w:cstheme="majorBidi"/>
          <w:sz w:val="24"/>
          <w:szCs w:val="24"/>
          <w:lang w:val="en-GB"/>
        </w:rPr>
        <w:t xml:space="preserve"> going beyond surface and presumed meanings, examining views and actions, as well as analysing beliefs and ideologies, situations and structures (Charmaz, 2000). </w:t>
      </w:r>
    </w:p>
    <w:p w14:paraId="1F76757C" w14:textId="77777777" w:rsidR="00C36D25" w:rsidRPr="00853980" w:rsidRDefault="00C36D25" w:rsidP="00853980">
      <w:pPr>
        <w:spacing w:after="0" w:line="480" w:lineRule="auto"/>
        <w:jc w:val="both"/>
        <w:rPr>
          <w:rFonts w:asciiTheme="majorBidi" w:hAnsiTheme="majorBidi" w:cstheme="majorBidi"/>
          <w:b/>
          <w:bCs/>
          <w:sz w:val="24"/>
          <w:szCs w:val="24"/>
          <w:lang w:val="en-GB"/>
        </w:rPr>
      </w:pPr>
      <w:r w:rsidRPr="00853980">
        <w:rPr>
          <w:rFonts w:asciiTheme="majorBidi" w:hAnsiTheme="majorBidi" w:cstheme="majorBidi"/>
          <w:b/>
          <w:bCs/>
          <w:sz w:val="24"/>
          <w:szCs w:val="24"/>
          <w:lang w:val="en-GB"/>
        </w:rPr>
        <w:t>Participants</w:t>
      </w:r>
    </w:p>
    <w:p w14:paraId="1E85D656" w14:textId="418AD4AF" w:rsidR="00C36D25" w:rsidRPr="00853980" w:rsidRDefault="00C36D25" w:rsidP="00C86A74">
      <w:pPr>
        <w:spacing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In this study, 80 semi-structured in-depth personal interviews were conducted with managers and social workers at varying levels of seniority from the three aforementioned Israeli mixed cities: Haifa, Acre and Jerusalem. The interviews addressed participants’ perceptions of the challenges and coping strategies that characterise the work of social services in mixed cities, and the interviewees’ response to structural-institutional inequality and the needs of culturally-diverse yet tense populations. In order to strengthen the credibility of the study’s findings, three focus groups were also conducted in each city to triangulate data and analyses. The purposive sample </w:t>
      </w:r>
      <w:r w:rsidRPr="00853980">
        <w:rPr>
          <w:rFonts w:asciiTheme="majorBidi" w:hAnsiTheme="majorBidi" w:cstheme="majorBidi"/>
          <w:sz w:val="24"/>
          <w:szCs w:val="24"/>
          <w:lang w:val="en-GB"/>
        </w:rPr>
        <w:lastRenderedPageBreak/>
        <w:t xml:space="preserve">consisted of 20 managers and 60 front-line social workers at different levels of seniority and administration, representing both Jews and Arabs. </w:t>
      </w:r>
      <w:r w:rsidR="00465220" w:rsidRPr="00504649">
        <w:rPr>
          <w:rFonts w:asciiTheme="majorBidi" w:hAnsiTheme="majorBidi" w:cstheme="majorBidi"/>
          <w:sz w:val="24"/>
          <w:szCs w:val="24"/>
          <w:highlight w:val="yellow"/>
          <w:lang w:val="en-US"/>
        </w:rPr>
        <w:t xml:space="preserve">Most of the research participants were involved in one of the following three domains of social welfare services: children at risk, domestic violence, the elderly population. Participants were predominantly female who aged 25 to 60 years old and </w:t>
      </w:r>
      <w:r w:rsidR="00E478B1" w:rsidRPr="00E478B1">
        <w:rPr>
          <w:rFonts w:asciiTheme="majorBidi" w:hAnsiTheme="majorBidi" w:cstheme="majorBidi"/>
          <w:sz w:val="24"/>
          <w:szCs w:val="24"/>
          <w:highlight w:val="yellow"/>
          <w:lang w:val="en-US"/>
        </w:rPr>
        <w:t>their</w:t>
      </w:r>
      <w:r w:rsidR="00465220" w:rsidRPr="00504649">
        <w:rPr>
          <w:rFonts w:asciiTheme="majorBidi" w:hAnsiTheme="majorBidi" w:cstheme="majorBidi"/>
          <w:sz w:val="24"/>
          <w:szCs w:val="24"/>
          <w:highlight w:val="yellow"/>
          <w:lang w:val="en-US"/>
        </w:rPr>
        <w:t xml:space="preserve"> length of working in social work practice </w:t>
      </w:r>
      <w:r w:rsidR="00C86A74">
        <w:rPr>
          <w:rFonts w:asciiTheme="majorBidi" w:hAnsiTheme="majorBidi" w:cstheme="majorBidi"/>
          <w:sz w:val="24"/>
          <w:szCs w:val="24"/>
          <w:highlight w:val="yellow"/>
          <w:lang w:val="en-US"/>
        </w:rPr>
        <w:t xml:space="preserve">varied </w:t>
      </w:r>
      <w:r w:rsidR="00465220" w:rsidRPr="00504649">
        <w:rPr>
          <w:rFonts w:asciiTheme="majorBidi" w:hAnsiTheme="majorBidi" w:cstheme="majorBidi"/>
          <w:sz w:val="24"/>
          <w:szCs w:val="24"/>
          <w:highlight w:val="yellow"/>
          <w:lang w:val="en-US"/>
        </w:rPr>
        <w:t>between 3 years to 25 years. All participants were certified social workers who attained a bachelor's or master's degree in social work.</w:t>
      </w:r>
      <w:r w:rsidR="00465220" w:rsidRPr="00504649">
        <w:rPr>
          <w:rFonts w:asciiTheme="majorBidi" w:hAnsiTheme="majorBidi" w:cstheme="majorBidi"/>
          <w:sz w:val="24"/>
          <w:szCs w:val="24"/>
          <w:lang w:val="en-US"/>
        </w:rPr>
        <w:t xml:space="preserve"> </w:t>
      </w:r>
      <w:r w:rsidRPr="00853980">
        <w:rPr>
          <w:rFonts w:asciiTheme="majorBidi" w:hAnsiTheme="majorBidi" w:cstheme="majorBidi"/>
          <w:sz w:val="24"/>
          <w:szCs w:val="24"/>
          <w:lang w:val="en-GB"/>
        </w:rPr>
        <w:t>The research team consisted of a mixed group of Jewish and Arab academics. Authors have lengthy experience involving work and research with social services in Israel, a matter that assisted the research team in receiving access to the interviewees, who voluntarily consented to take part in this study. Interviews lasted between 1 and 2 hours and were conducted by the first two authors and by experienced Jewish and Arab research assistants. Part of the interviews were conducted in Arabic and translated into Hebrew before data analysis was carried out. Ethical approval to conduct the study was obtained from the Human Ethics Committee of the University of Haifa's Faculty of Social Welfare and Health Sciences.</w:t>
      </w:r>
    </w:p>
    <w:p w14:paraId="0F7C753D" w14:textId="77777777" w:rsidR="00C36D25" w:rsidRPr="00853980" w:rsidRDefault="00C36D25" w:rsidP="00853980">
      <w:pPr>
        <w:spacing w:after="0" w:line="480" w:lineRule="auto"/>
        <w:jc w:val="both"/>
        <w:rPr>
          <w:rFonts w:asciiTheme="majorBidi" w:hAnsiTheme="majorBidi" w:cstheme="majorBidi"/>
          <w:b/>
          <w:bCs/>
          <w:sz w:val="24"/>
          <w:szCs w:val="24"/>
          <w:lang w:val="en-GB"/>
        </w:rPr>
      </w:pPr>
      <w:r w:rsidRPr="00853980">
        <w:rPr>
          <w:rFonts w:asciiTheme="majorBidi" w:hAnsiTheme="majorBidi" w:cstheme="majorBidi"/>
          <w:b/>
          <w:bCs/>
          <w:sz w:val="24"/>
          <w:szCs w:val="24"/>
          <w:lang w:val="en-GB"/>
        </w:rPr>
        <w:t>Data Analysis</w:t>
      </w:r>
    </w:p>
    <w:p w14:paraId="34AA7064" w14:textId="2EC3E3F8" w:rsidR="00C36D25" w:rsidRPr="00853980" w:rsidRDefault="00933E85" w:rsidP="00853980">
      <w:pPr>
        <w:spacing w:after="0" w:line="480" w:lineRule="auto"/>
        <w:ind w:firstLine="720"/>
        <w:jc w:val="both"/>
        <w:rPr>
          <w:rFonts w:asciiTheme="majorBidi" w:hAnsiTheme="majorBidi" w:cstheme="majorBidi"/>
          <w:b/>
          <w:bCs/>
          <w:sz w:val="24"/>
          <w:szCs w:val="24"/>
          <w:rtl/>
          <w:lang w:val="en-GB"/>
        </w:rPr>
      </w:pPr>
      <w:r>
        <w:rPr>
          <w:rFonts w:asciiTheme="majorBidi" w:hAnsiTheme="majorBidi" w:cstheme="majorBidi"/>
          <w:sz w:val="24"/>
          <w:szCs w:val="24"/>
          <w:lang w:val="en-GB"/>
        </w:rPr>
        <w:t xml:space="preserve">Interviews were recorded and transcribed verbatim. </w:t>
      </w:r>
      <w:r w:rsidR="00C36D25" w:rsidRPr="00853980">
        <w:rPr>
          <w:rFonts w:asciiTheme="majorBidi" w:hAnsiTheme="majorBidi" w:cstheme="majorBidi"/>
          <w:sz w:val="24"/>
          <w:szCs w:val="24"/>
          <w:lang w:val="en-GB"/>
        </w:rPr>
        <w:t xml:space="preserve">Data provided by the interviews and focus groups were analysed across cities and within cities as well across social workers by role (front-line workers versus managers). To efficiently manage the considerable data generated by the large number of interviews, interviews were transcribed and data uploaded to 'Atlas', a qualitative software program that assists researchers in organising transcribed materials into thematic categories. The data analysis followed </w:t>
      </w:r>
      <w:r w:rsidR="00C36D25" w:rsidRPr="00853980">
        <w:rPr>
          <w:rFonts w:asciiTheme="majorBidi" w:hAnsiTheme="majorBidi" w:cstheme="majorBidi"/>
          <w:i/>
          <w:iCs/>
          <w:sz w:val="24"/>
          <w:szCs w:val="24"/>
          <w:lang w:val="en-GB"/>
        </w:rPr>
        <w:t>four</w:t>
      </w:r>
      <w:r w:rsidR="00C36D25" w:rsidRPr="00853980">
        <w:rPr>
          <w:rFonts w:asciiTheme="majorBidi" w:hAnsiTheme="majorBidi" w:cstheme="majorBidi"/>
          <w:sz w:val="24"/>
          <w:szCs w:val="24"/>
          <w:lang w:val="en-GB"/>
        </w:rPr>
        <w:t xml:space="preserve"> stages. First, after uploading the interview transcriptions to Atlas, the researchers identified main thematic categories through an inductive stage of open-coding. Themes and subthemes were identified through a process of constant </w:t>
      </w:r>
      <w:r w:rsidR="00C36D25" w:rsidRPr="00853980">
        <w:rPr>
          <w:rFonts w:asciiTheme="majorBidi" w:hAnsiTheme="majorBidi" w:cstheme="majorBidi"/>
          <w:sz w:val="24"/>
          <w:szCs w:val="24"/>
          <w:lang w:val="en-GB"/>
        </w:rPr>
        <w:lastRenderedPageBreak/>
        <w:t>comparisons (Strauss &amp; Corbin, 1998; Padgett, 1998). Second, the parts relevant to the research aims were identified/extracted, and they constituted the “units of meaning” (</w:t>
      </w:r>
      <w:proofErr w:type="spellStart"/>
      <w:r w:rsidR="00C36D25" w:rsidRPr="00853980">
        <w:rPr>
          <w:rFonts w:asciiTheme="majorBidi" w:hAnsiTheme="majorBidi" w:cstheme="majorBidi"/>
          <w:sz w:val="24"/>
          <w:szCs w:val="24"/>
          <w:lang w:val="en-GB"/>
        </w:rPr>
        <w:t>Tesch</w:t>
      </w:r>
      <w:proofErr w:type="spellEnd"/>
      <w:r w:rsidR="00C36D25" w:rsidRPr="00853980">
        <w:rPr>
          <w:rFonts w:asciiTheme="majorBidi" w:hAnsiTheme="majorBidi" w:cstheme="majorBidi"/>
          <w:sz w:val="24"/>
          <w:szCs w:val="24"/>
          <w:lang w:val="en-GB"/>
        </w:rPr>
        <w:t xml:space="preserve">, 1990), such as those related to social workers’ management of diversity and inequality. Third, all units of meaning with similar content/ideas were merged. This was done, as suggested by Strauss and Corbin (1998), through axial coding in which the researchers detected associations between categories and sub-categories related to context and content. Finally, links between themes were created through a process of comparison, confrontation and reflection associated with the various themes, such as working with clients from the rival ethnic group (LeCompte &amp; </w:t>
      </w:r>
      <w:proofErr w:type="spellStart"/>
      <w:r w:rsidR="00C36D25" w:rsidRPr="00853980">
        <w:rPr>
          <w:rFonts w:asciiTheme="majorBidi" w:hAnsiTheme="majorBidi" w:cstheme="majorBidi"/>
          <w:sz w:val="24"/>
          <w:szCs w:val="24"/>
          <w:lang w:val="en-GB"/>
        </w:rPr>
        <w:t>Preissle</w:t>
      </w:r>
      <w:proofErr w:type="spellEnd"/>
      <w:r w:rsidR="00C36D25" w:rsidRPr="00853980">
        <w:rPr>
          <w:rFonts w:asciiTheme="majorBidi" w:hAnsiTheme="majorBidi" w:cstheme="majorBidi"/>
          <w:sz w:val="24"/>
          <w:szCs w:val="24"/>
          <w:lang w:val="en-GB"/>
        </w:rPr>
        <w:t xml:space="preserve">, 1994). This stage, grounded in participants’ narratives, completed the higher level of analysis towards the development of typologies and substantive perceptions (Creswell, 1998; </w:t>
      </w:r>
      <w:proofErr w:type="spellStart"/>
      <w:r w:rsidR="00C36D25" w:rsidRPr="00853980">
        <w:rPr>
          <w:rFonts w:asciiTheme="majorBidi" w:hAnsiTheme="majorBidi" w:cstheme="majorBidi"/>
          <w:sz w:val="24"/>
          <w:szCs w:val="24"/>
          <w:lang w:val="en-GB"/>
        </w:rPr>
        <w:t>Tesch</w:t>
      </w:r>
      <w:proofErr w:type="spellEnd"/>
      <w:r w:rsidR="00C36D25" w:rsidRPr="00853980">
        <w:rPr>
          <w:rFonts w:asciiTheme="majorBidi" w:hAnsiTheme="majorBidi" w:cstheme="majorBidi"/>
          <w:sz w:val="24"/>
          <w:szCs w:val="24"/>
          <w:lang w:val="en-GB"/>
        </w:rPr>
        <w:t xml:space="preserve">, 1990). Findings from the different sets of analyses were presented to and discussed with a focus group of interviewees to finally draw the overall theory emerging from this research.   </w:t>
      </w:r>
    </w:p>
    <w:p w14:paraId="09A66DE5" w14:textId="77777777" w:rsidR="00C36D25" w:rsidRDefault="00C36D25" w:rsidP="00853980">
      <w:pPr>
        <w:spacing w:after="0" w:line="480" w:lineRule="auto"/>
        <w:jc w:val="center"/>
        <w:rPr>
          <w:rFonts w:asciiTheme="majorBidi" w:hAnsiTheme="majorBidi" w:cstheme="majorBidi"/>
          <w:b/>
          <w:bCs/>
          <w:sz w:val="24"/>
          <w:szCs w:val="24"/>
          <w:lang w:val="en-GB"/>
        </w:rPr>
      </w:pPr>
      <w:r w:rsidRPr="00853980">
        <w:rPr>
          <w:rFonts w:asciiTheme="majorBidi" w:hAnsiTheme="majorBidi" w:cstheme="majorBidi"/>
          <w:b/>
          <w:bCs/>
          <w:sz w:val="24"/>
          <w:szCs w:val="24"/>
          <w:lang w:val="en-GB"/>
        </w:rPr>
        <w:t>Findings</w:t>
      </w:r>
    </w:p>
    <w:p w14:paraId="68512274" w14:textId="1688B4F6" w:rsidR="000F657F" w:rsidRPr="008C4C34" w:rsidRDefault="000F657F" w:rsidP="00E83809">
      <w:pPr>
        <w:spacing w:after="0" w:line="480" w:lineRule="auto"/>
        <w:rPr>
          <w:rFonts w:asciiTheme="majorBidi" w:hAnsiTheme="majorBidi" w:cstheme="majorBidi"/>
          <w:sz w:val="24"/>
          <w:szCs w:val="24"/>
          <w:highlight w:val="yellow"/>
          <w:lang w:val="en-GB"/>
        </w:rPr>
      </w:pPr>
      <w:r w:rsidRPr="008C4C34">
        <w:rPr>
          <w:rFonts w:asciiTheme="majorBidi" w:hAnsiTheme="majorBidi" w:cstheme="majorBidi"/>
          <w:sz w:val="24"/>
          <w:szCs w:val="24"/>
          <w:highlight w:val="yellow"/>
          <w:lang w:val="en-GB"/>
        </w:rPr>
        <w:t>This section refer</w:t>
      </w:r>
      <w:r w:rsidR="0029673F" w:rsidRPr="008C4C34">
        <w:rPr>
          <w:rFonts w:asciiTheme="majorBidi" w:hAnsiTheme="majorBidi" w:cstheme="majorBidi"/>
          <w:sz w:val="24"/>
          <w:szCs w:val="24"/>
          <w:highlight w:val="yellow"/>
          <w:lang w:val="en-GB"/>
        </w:rPr>
        <w:t xml:space="preserve">s to four </w:t>
      </w:r>
      <w:r w:rsidRPr="008C4C34">
        <w:rPr>
          <w:rFonts w:asciiTheme="majorBidi" w:hAnsiTheme="majorBidi" w:cstheme="majorBidi"/>
          <w:sz w:val="24"/>
          <w:szCs w:val="24"/>
          <w:highlight w:val="yellow"/>
          <w:lang w:val="en-GB"/>
        </w:rPr>
        <w:t xml:space="preserve">main themes: social workers as street level bureaucrats, the impact of national conflict, the role of social services in mixed cities, </w:t>
      </w:r>
      <w:r w:rsidR="0029673F" w:rsidRPr="008C4C34">
        <w:rPr>
          <w:rFonts w:asciiTheme="majorBidi" w:hAnsiTheme="majorBidi" w:cstheme="majorBidi"/>
          <w:sz w:val="24"/>
          <w:szCs w:val="24"/>
          <w:highlight w:val="yellow"/>
          <w:lang w:val="en-GB"/>
        </w:rPr>
        <w:t xml:space="preserve">and discretion patterns in mixed cities. </w:t>
      </w:r>
      <w:r w:rsidRPr="008C4C34">
        <w:rPr>
          <w:rFonts w:asciiTheme="majorBidi" w:hAnsiTheme="majorBidi" w:cstheme="majorBidi"/>
          <w:sz w:val="24"/>
          <w:szCs w:val="24"/>
          <w:highlight w:val="yellow"/>
          <w:lang w:val="en-GB"/>
        </w:rPr>
        <w:t xml:space="preserve"> </w:t>
      </w:r>
    </w:p>
    <w:p w14:paraId="7DD641B5" w14:textId="77777777" w:rsidR="00AA2CFE" w:rsidRDefault="00AA2CFE" w:rsidP="000F657F">
      <w:pPr>
        <w:spacing w:after="0" w:line="480" w:lineRule="auto"/>
        <w:jc w:val="both"/>
        <w:rPr>
          <w:rFonts w:asciiTheme="majorBidi" w:hAnsiTheme="majorBidi" w:cstheme="majorBidi"/>
          <w:b/>
          <w:bCs/>
          <w:i/>
          <w:iCs/>
          <w:sz w:val="24"/>
          <w:szCs w:val="24"/>
          <w:lang w:val="en-GB"/>
        </w:rPr>
      </w:pPr>
      <w:bookmarkStart w:id="0" w:name="_Hlk19109661"/>
      <w:r w:rsidRPr="008C4C34">
        <w:rPr>
          <w:rFonts w:asciiTheme="majorBidi" w:hAnsiTheme="majorBidi" w:cstheme="majorBidi"/>
          <w:b/>
          <w:bCs/>
          <w:i/>
          <w:iCs/>
          <w:sz w:val="24"/>
          <w:szCs w:val="24"/>
          <w:highlight w:val="yellow"/>
          <w:lang w:val="en-GB"/>
        </w:rPr>
        <w:t>Social workers as street level bureaucrats</w:t>
      </w:r>
    </w:p>
    <w:p w14:paraId="2DF8D61D" w14:textId="21BCB38B" w:rsidR="008D35DA" w:rsidRPr="008C4C34" w:rsidRDefault="009076D0" w:rsidP="00E83809">
      <w:pPr>
        <w:spacing w:after="0" w:line="480" w:lineRule="auto"/>
        <w:ind w:firstLine="720"/>
        <w:jc w:val="both"/>
        <w:rPr>
          <w:rFonts w:asciiTheme="majorBidi" w:hAnsiTheme="majorBidi" w:cstheme="majorBidi"/>
          <w:sz w:val="24"/>
          <w:szCs w:val="24"/>
          <w:highlight w:val="yellow"/>
          <w:lang w:val="en-GB"/>
        </w:rPr>
      </w:pPr>
      <w:r>
        <w:rPr>
          <w:rFonts w:asciiTheme="majorBidi" w:hAnsiTheme="majorBidi" w:cstheme="majorBidi"/>
          <w:sz w:val="24"/>
          <w:szCs w:val="24"/>
          <w:highlight w:val="yellow"/>
          <w:lang w:val="en-GB"/>
        </w:rPr>
        <w:t xml:space="preserve">As in </w:t>
      </w:r>
      <w:r w:rsidR="00E51BE0">
        <w:rPr>
          <w:rFonts w:asciiTheme="majorBidi" w:hAnsiTheme="majorBidi" w:cstheme="majorBidi"/>
          <w:sz w:val="24"/>
          <w:szCs w:val="24"/>
          <w:highlight w:val="yellow"/>
          <w:lang w:val="en-GB"/>
        </w:rPr>
        <w:t>m</w:t>
      </w:r>
      <w:r>
        <w:rPr>
          <w:rFonts w:asciiTheme="majorBidi" w:hAnsiTheme="majorBidi" w:cstheme="majorBidi"/>
          <w:sz w:val="24"/>
          <w:szCs w:val="24"/>
          <w:highlight w:val="yellow"/>
          <w:lang w:val="en-GB"/>
        </w:rPr>
        <w:t xml:space="preserve">any </w:t>
      </w:r>
      <w:r w:rsidR="00C92EA4">
        <w:rPr>
          <w:rFonts w:asciiTheme="majorBidi" w:hAnsiTheme="majorBidi" w:cstheme="majorBidi"/>
          <w:sz w:val="24"/>
          <w:szCs w:val="24"/>
          <w:highlight w:val="yellow"/>
          <w:lang w:val="en-GB"/>
        </w:rPr>
        <w:t xml:space="preserve">other </w:t>
      </w:r>
      <w:r>
        <w:rPr>
          <w:rFonts w:asciiTheme="majorBidi" w:hAnsiTheme="majorBidi" w:cstheme="majorBidi"/>
          <w:sz w:val="24"/>
          <w:szCs w:val="24"/>
          <w:highlight w:val="yellow"/>
          <w:lang w:val="en-GB"/>
        </w:rPr>
        <w:t>research project</w:t>
      </w:r>
      <w:r w:rsidR="00E51BE0">
        <w:rPr>
          <w:rFonts w:asciiTheme="majorBidi" w:hAnsiTheme="majorBidi" w:cstheme="majorBidi"/>
          <w:sz w:val="24"/>
          <w:szCs w:val="24"/>
          <w:highlight w:val="yellow"/>
          <w:lang w:val="en-GB"/>
        </w:rPr>
        <w:t>s</w:t>
      </w:r>
      <w:r>
        <w:rPr>
          <w:rFonts w:asciiTheme="majorBidi" w:hAnsiTheme="majorBidi" w:cstheme="majorBidi"/>
          <w:sz w:val="24"/>
          <w:szCs w:val="24"/>
          <w:highlight w:val="yellow"/>
          <w:lang w:val="en-GB"/>
        </w:rPr>
        <w:t xml:space="preserve"> in the public services in Israel</w:t>
      </w:r>
      <w:r w:rsidR="00C92EA4">
        <w:rPr>
          <w:rFonts w:asciiTheme="majorBidi" w:hAnsiTheme="majorBidi" w:cstheme="majorBidi"/>
          <w:sz w:val="24"/>
          <w:szCs w:val="24"/>
          <w:highlight w:val="yellow"/>
          <w:lang w:val="en-GB"/>
        </w:rPr>
        <w:t>,</w:t>
      </w:r>
      <w:r>
        <w:rPr>
          <w:rFonts w:asciiTheme="majorBidi" w:hAnsiTheme="majorBidi" w:cstheme="majorBidi"/>
          <w:sz w:val="24"/>
          <w:szCs w:val="24"/>
          <w:highlight w:val="yellow"/>
          <w:lang w:val="en-GB"/>
        </w:rPr>
        <w:t xml:space="preserve"> research </w:t>
      </w:r>
      <w:r w:rsidR="00C92EA4">
        <w:rPr>
          <w:rFonts w:asciiTheme="majorBidi" w:hAnsiTheme="majorBidi" w:cstheme="majorBidi"/>
          <w:sz w:val="24"/>
          <w:szCs w:val="24"/>
          <w:highlight w:val="yellow"/>
          <w:lang w:val="en-GB"/>
        </w:rPr>
        <w:t>principal investigators</w:t>
      </w:r>
      <w:r>
        <w:rPr>
          <w:rFonts w:asciiTheme="majorBidi" w:hAnsiTheme="majorBidi" w:cstheme="majorBidi"/>
          <w:sz w:val="24"/>
          <w:szCs w:val="24"/>
          <w:highlight w:val="yellow"/>
          <w:lang w:val="en-GB"/>
        </w:rPr>
        <w:t xml:space="preserve"> </w:t>
      </w:r>
      <w:r w:rsidR="00C92EA4">
        <w:rPr>
          <w:rFonts w:asciiTheme="majorBidi" w:hAnsiTheme="majorBidi" w:cstheme="majorBidi"/>
          <w:sz w:val="24"/>
          <w:szCs w:val="24"/>
          <w:highlight w:val="yellow"/>
          <w:lang w:val="en-GB"/>
        </w:rPr>
        <w:t>u</w:t>
      </w:r>
      <w:r>
        <w:rPr>
          <w:rFonts w:asciiTheme="majorBidi" w:hAnsiTheme="majorBidi" w:cstheme="majorBidi"/>
          <w:sz w:val="24"/>
          <w:szCs w:val="24"/>
          <w:highlight w:val="yellow"/>
          <w:lang w:val="en-GB"/>
        </w:rPr>
        <w:t>sually ha</w:t>
      </w:r>
      <w:r w:rsidR="00C92EA4">
        <w:rPr>
          <w:rFonts w:asciiTheme="majorBidi" w:hAnsiTheme="majorBidi" w:cstheme="majorBidi"/>
          <w:sz w:val="24"/>
          <w:szCs w:val="24"/>
          <w:highlight w:val="yellow"/>
          <w:lang w:val="en-GB"/>
        </w:rPr>
        <w:t xml:space="preserve">d </w:t>
      </w:r>
      <w:r>
        <w:rPr>
          <w:rFonts w:asciiTheme="majorBidi" w:hAnsiTheme="majorBidi" w:cstheme="majorBidi"/>
          <w:sz w:val="24"/>
          <w:szCs w:val="24"/>
          <w:highlight w:val="yellow"/>
          <w:lang w:val="en-GB"/>
        </w:rPr>
        <w:t>to meet some formal requirement</w:t>
      </w:r>
      <w:r w:rsidR="009A29DB">
        <w:rPr>
          <w:rFonts w:asciiTheme="majorBidi" w:hAnsiTheme="majorBidi" w:cstheme="majorBidi"/>
          <w:sz w:val="24"/>
          <w:szCs w:val="24"/>
          <w:highlight w:val="yellow"/>
          <w:lang w:val="en-GB"/>
        </w:rPr>
        <w:t>s</w:t>
      </w:r>
      <w:r>
        <w:rPr>
          <w:rFonts w:asciiTheme="majorBidi" w:hAnsiTheme="majorBidi" w:cstheme="majorBidi"/>
          <w:sz w:val="24"/>
          <w:szCs w:val="24"/>
          <w:highlight w:val="yellow"/>
          <w:lang w:val="en-GB"/>
        </w:rPr>
        <w:t xml:space="preserve"> to get access to interviewees, including personal meeting</w:t>
      </w:r>
      <w:r w:rsidR="00C92EA4">
        <w:rPr>
          <w:rFonts w:asciiTheme="majorBidi" w:hAnsiTheme="majorBidi" w:cstheme="majorBidi"/>
          <w:sz w:val="24"/>
          <w:szCs w:val="24"/>
          <w:highlight w:val="yellow"/>
          <w:lang w:val="en-GB"/>
        </w:rPr>
        <w:t>s</w:t>
      </w:r>
      <w:r>
        <w:rPr>
          <w:rFonts w:asciiTheme="majorBidi" w:hAnsiTheme="majorBidi" w:cstheme="majorBidi"/>
          <w:sz w:val="24"/>
          <w:szCs w:val="24"/>
          <w:highlight w:val="yellow"/>
          <w:lang w:val="en-GB"/>
        </w:rPr>
        <w:t xml:space="preserve"> with the directors </w:t>
      </w:r>
      <w:r w:rsidR="00C92EA4">
        <w:rPr>
          <w:rFonts w:asciiTheme="majorBidi" w:hAnsiTheme="majorBidi" w:cstheme="majorBidi"/>
          <w:sz w:val="24"/>
          <w:szCs w:val="24"/>
          <w:highlight w:val="yellow"/>
          <w:lang w:val="en-GB"/>
        </w:rPr>
        <w:t xml:space="preserve">in charge </w:t>
      </w:r>
      <w:r>
        <w:rPr>
          <w:rFonts w:asciiTheme="majorBidi" w:hAnsiTheme="majorBidi" w:cstheme="majorBidi"/>
          <w:sz w:val="24"/>
          <w:szCs w:val="24"/>
          <w:highlight w:val="yellow"/>
          <w:lang w:val="en-GB"/>
        </w:rPr>
        <w:t>of the research and documentation division</w:t>
      </w:r>
      <w:r w:rsidR="009A29DB">
        <w:rPr>
          <w:rFonts w:asciiTheme="majorBidi" w:hAnsiTheme="majorBidi" w:cstheme="majorBidi"/>
          <w:sz w:val="24"/>
          <w:szCs w:val="24"/>
          <w:highlight w:val="yellow"/>
          <w:lang w:val="en-GB"/>
        </w:rPr>
        <w:t>s</w:t>
      </w:r>
      <w:r>
        <w:rPr>
          <w:rFonts w:asciiTheme="majorBidi" w:hAnsiTheme="majorBidi" w:cstheme="majorBidi"/>
          <w:sz w:val="24"/>
          <w:szCs w:val="24"/>
          <w:highlight w:val="yellow"/>
          <w:lang w:val="en-GB"/>
        </w:rPr>
        <w:t xml:space="preserve"> of each </w:t>
      </w:r>
      <w:r w:rsidR="00C92EA4">
        <w:rPr>
          <w:rFonts w:asciiTheme="majorBidi" w:hAnsiTheme="majorBidi" w:cstheme="majorBidi"/>
          <w:sz w:val="24"/>
          <w:szCs w:val="24"/>
          <w:highlight w:val="yellow"/>
          <w:lang w:val="en-GB"/>
        </w:rPr>
        <w:t xml:space="preserve">agency. </w:t>
      </w:r>
      <w:r w:rsidR="00E51BE0">
        <w:rPr>
          <w:rFonts w:asciiTheme="majorBidi" w:hAnsiTheme="majorBidi" w:cstheme="majorBidi"/>
          <w:sz w:val="24"/>
          <w:szCs w:val="24"/>
          <w:highlight w:val="yellow"/>
          <w:lang w:val="en-GB"/>
        </w:rPr>
        <w:t>These meeting</w:t>
      </w:r>
      <w:r w:rsidR="00C92EA4">
        <w:rPr>
          <w:rFonts w:asciiTheme="majorBidi" w:hAnsiTheme="majorBidi" w:cstheme="majorBidi"/>
          <w:sz w:val="24"/>
          <w:szCs w:val="24"/>
          <w:highlight w:val="yellow"/>
          <w:lang w:val="en-GB"/>
        </w:rPr>
        <w:t>s</w:t>
      </w:r>
      <w:r w:rsidR="00E51BE0">
        <w:rPr>
          <w:rFonts w:asciiTheme="majorBidi" w:hAnsiTheme="majorBidi" w:cstheme="majorBidi"/>
          <w:sz w:val="24"/>
          <w:szCs w:val="24"/>
          <w:highlight w:val="yellow"/>
          <w:lang w:val="en-GB"/>
        </w:rPr>
        <w:t xml:space="preserve"> </w:t>
      </w:r>
      <w:r w:rsidR="00B429F9">
        <w:rPr>
          <w:rFonts w:asciiTheme="majorBidi" w:hAnsiTheme="majorBidi" w:cstheme="majorBidi"/>
          <w:sz w:val="24"/>
          <w:szCs w:val="24"/>
          <w:highlight w:val="yellow"/>
          <w:lang w:val="en-GB"/>
        </w:rPr>
        <w:t xml:space="preserve">unveiled how innovative and even provocative was the nature of </w:t>
      </w:r>
      <w:r w:rsidR="00C92EA4">
        <w:rPr>
          <w:rFonts w:asciiTheme="majorBidi" w:hAnsiTheme="majorBidi" w:cstheme="majorBidi"/>
          <w:sz w:val="24"/>
          <w:szCs w:val="24"/>
          <w:highlight w:val="yellow"/>
          <w:lang w:val="en-GB"/>
        </w:rPr>
        <w:t xml:space="preserve">the </w:t>
      </w:r>
      <w:r w:rsidR="00EC26AB">
        <w:rPr>
          <w:rFonts w:asciiTheme="majorBidi" w:hAnsiTheme="majorBidi" w:cstheme="majorBidi"/>
          <w:sz w:val="24"/>
          <w:szCs w:val="24"/>
          <w:highlight w:val="yellow"/>
          <w:lang w:val="en-GB"/>
        </w:rPr>
        <w:t xml:space="preserve">research </w:t>
      </w:r>
      <w:r w:rsidR="00C92EA4">
        <w:rPr>
          <w:rFonts w:asciiTheme="majorBidi" w:hAnsiTheme="majorBidi" w:cstheme="majorBidi"/>
          <w:sz w:val="24"/>
          <w:szCs w:val="24"/>
          <w:highlight w:val="yellow"/>
          <w:lang w:val="en-GB"/>
        </w:rPr>
        <w:t xml:space="preserve">project. </w:t>
      </w:r>
      <w:r w:rsidR="00B429F9">
        <w:rPr>
          <w:rFonts w:asciiTheme="majorBidi" w:hAnsiTheme="majorBidi" w:cstheme="majorBidi"/>
          <w:sz w:val="24"/>
          <w:szCs w:val="24"/>
          <w:highlight w:val="yellow"/>
          <w:lang w:val="en-GB"/>
        </w:rPr>
        <w:t xml:space="preserve">The first reaction of many of participants in these preliminary meetings was to question the need for such kind of study. </w:t>
      </w:r>
      <w:r w:rsidR="0077523A">
        <w:rPr>
          <w:rFonts w:asciiTheme="majorBidi" w:hAnsiTheme="majorBidi" w:cstheme="majorBidi"/>
          <w:sz w:val="24"/>
          <w:szCs w:val="24"/>
          <w:highlight w:val="yellow"/>
          <w:lang w:val="en-GB"/>
        </w:rPr>
        <w:t>For i</w:t>
      </w:r>
      <w:r w:rsidR="00CA545B">
        <w:rPr>
          <w:rFonts w:asciiTheme="majorBidi" w:hAnsiTheme="majorBidi" w:cstheme="majorBidi"/>
          <w:sz w:val="24"/>
          <w:szCs w:val="24"/>
          <w:highlight w:val="yellow"/>
          <w:lang w:val="en-GB"/>
        </w:rPr>
        <w:t xml:space="preserve">n their early views, </w:t>
      </w:r>
      <w:r w:rsidR="0077523A">
        <w:rPr>
          <w:rFonts w:asciiTheme="majorBidi" w:hAnsiTheme="majorBidi" w:cstheme="majorBidi"/>
          <w:sz w:val="24"/>
          <w:szCs w:val="24"/>
          <w:highlight w:val="yellow"/>
          <w:lang w:val="en-GB"/>
        </w:rPr>
        <w:t xml:space="preserve">mixed </w:t>
      </w:r>
      <w:r w:rsidR="00CA545B">
        <w:rPr>
          <w:rFonts w:asciiTheme="majorBidi" w:hAnsiTheme="majorBidi" w:cstheme="majorBidi"/>
          <w:sz w:val="24"/>
          <w:szCs w:val="24"/>
          <w:highlight w:val="yellow"/>
          <w:lang w:val="en-GB"/>
        </w:rPr>
        <w:t xml:space="preserve">cities </w:t>
      </w:r>
      <w:r w:rsidR="00CA545B">
        <w:rPr>
          <w:rFonts w:asciiTheme="majorBidi" w:hAnsiTheme="majorBidi" w:cstheme="majorBidi"/>
          <w:sz w:val="24"/>
          <w:szCs w:val="24"/>
          <w:highlight w:val="yellow"/>
          <w:lang w:val="en-GB"/>
        </w:rPr>
        <w:lastRenderedPageBreak/>
        <w:t xml:space="preserve">were not </w:t>
      </w:r>
      <w:r w:rsidR="00E83809">
        <w:rPr>
          <w:rFonts w:asciiTheme="majorBidi" w:hAnsiTheme="majorBidi" w:cstheme="majorBidi"/>
          <w:sz w:val="24"/>
          <w:szCs w:val="24"/>
          <w:highlight w:val="yellow"/>
          <w:lang w:val="en-GB"/>
        </w:rPr>
        <w:t xml:space="preserve">perceived as </w:t>
      </w:r>
      <w:r w:rsidR="0077523A">
        <w:rPr>
          <w:rFonts w:asciiTheme="majorBidi" w:hAnsiTheme="majorBidi" w:cstheme="majorBidi"/>
          <w:sz w:val="24"/>
          <w:szCs w:val="24"/>
          <w:highlight w:val="yellow"/>
          <w:lang w:val="en-GB"/>
        </w:rPr>
        <w:t xml:space="preserve">essentially </w:t>
      </w:r>
      <w:r w:rsidR="00CA545B">
        <w:rPr>
          <w:rFonts w:asciiTheme="majorBidi" w:hAnsiTheme="majorBidi" w:cstheme="majorBidi"/>
          <w:sz w:val="24"/>
          <w:szCs w:val="24"/>
          <w:highlight w:val="yellow"/>
          <w:lang w:val="en-GB"/>
        </w:rPr>
        <w:t xml:space="preserve">different </w:t>
      </w:r>
      <w:r w:rsidR="0077523A">
        <w:rPr>
          <w:rFonts w:asciiTheme="majorBidi" w:hAnsiTheme="majorBidi" w:cstheme="majorBidi"/>
          <w:sz w:val="24"/>
          <w:szCs w:val="24"/>
          <w:highlight w:val="yellow"/>
          <w:lang w:val="en-GB"/>
        </w:rPr>
        <w:t xml:space="preserve">from </w:t>
      </w:r>
      <w:r w:rsidR="00CA545B">
        <w:rPr>
          <w:rFonts w:asciiTheme="majorBidi" w:hAnsiTheme="majorBidi" w:cstheme="majorBidi"/>
          <w:sz w:val="24"/>
          <w:szCs w:val="24"/>
          <w:highlight w:val="yellow"/>
          <w:lang w:val="en-GB"/>
        </w:rPr>
        <w:t>other towns in Israel</w:t>
      </w:r>
      <w:r w:rsidR="0077523A">
        <w:rPr>
          <w:rFonts w:asciiTheme="majorBidi" w:hAnsiTheme="majorBidi" w:cstheme="majorBidi"/>
          <w:sz w:val="24"/>
          <w:szCs w:val="24"/>
          <w:highlight w:val="yellow"/>
          <w:lang w:val="en-GB"/>
        </w:rPr>
        <w:t xml:space="preserve"> which also have some degree of ethnic diversity. </w:t>
      </w:r>
      <w:r w:rsidR="00A56224">
        <w:rPr>
          <w:rFonts w:asciiTheme="majorBidi" w:hAnsiTheme="majorBidi" w:cstheme="majorBidi"/>
          <w:sz w:val="24"/>
          <w:szCs w:val="24"/>
          <w:highlight w:val="yellow"/>
          <w:lang w:val="en-GB"/>
        </w:rPr>
        <w:t>Additionally, m</w:t>
      </w:r>
      <w:r w:rsidR="0077523A">
        <w:rPr>
          <w:rFonts w:asciiTheme="majorBidi" w:hAnsiTheme="majorBidi" w:cstheme="majorBidi"/>
          <w:sz w:val="24"/>
          <w:szCs w:val="24"/>
          <w:highlight w:val="yellow"/>
          <w:lang w:val="en-GB"/>
        </w:rPr>
        <w:t xml:space="preserve">ost </w:t>
      </w:r>
      <w:r w:rsidR="00EC26AB">
        <w:rPr>
          <w:rFonts w:asciiTheme="majorBidi" w:hAnsiTheme="majorBidi" w:cstheme="majorBidi"/>
          <w:sz w:val="24"/>
          <w:szCs w:val="24"/>
          <w:highlight w:val="yellow"/>
          <w:lang w:val="en-GB"/>
        </w:rPr>
        <w:t xml:space="preserve">participants </w:t>
      </w:r>
      <w:r w:rsidR="00AA2CFE" w:rsidRPr="00504649">
        <w:rPr>
          <w:rFonts w:asciiTheme="majorBidi" w:hAnsiTheme="majorBidi" w:cstheme="majorBidi"/>
          <w:sz w:val="24"/>
          <w:szCs w:val="24"/>
          <w:highlight w:val="yellow"/>
          <w:lang w:val="en-GB"/>
        </w:rPr>
        <w:t xml:space="preserve">were not knowledgeable of any </w:t>
      </w:r>
      <w:r w:rsidR="00B429F9">
        <w:rPr>
          <w:rFonts w:asciiTheme="majorBidi" w:hAnsiTheme="majorBidi" w:cstheme="majorBidi"/>
          <w:sz w:val="24"/>
          <w:szCs w:val="24"/>
          <w:highlight w:val="yellow"/>
          <w:lang w:val="en-GB"/>
        </w:rPr>
        <w:t xml:space="preserve">national </w:t>
      </w:r>
      <w:r w:rsidR="00AA2CFE" w:rsidRPr="00504649">
        <w:rPr>
          <w:rFonts w:asciiTheme="majorBidi" w:hAnsiTheme="majorBidi" w:cstheme="majorBidi"/>
          <w:sz w:val="24"/>
          <w:szCs w:val="24"/>
          <w:highlight w:val="yellow"/>
          <w:lang w:val="en-GB"/>
        </w:rPr>
        <w:t xml:space="preserve">formal, official </w:t>
      </w:r>
      <w:r w:rsidR="00EC26AB">
        <w:rPr>
          <w:rFonts w:asciiTheme="majorBidi" w:hAnsiTheme="majorBidi" w:cstheme="majorBidi"/>
          <w:sz w:val="24"/>
          <w:szCs w:val="24"/>
          <w:highlight w:val="yellow"/>
          <w:lang w:val="en-GB"/>
        </w:rPr>
        <w:t xml:space="preserve">guidelines </w:t>
      </w:r>
      <w:r w:rsidR="00705C11">
        <w:rPr>
          <w:rFonts w:asciiTheme="majorBidi" w:hAnsiTheme="majorBidi" w:cstheme="majorBidi"/>
          <w:sz w:val="24"/>
          <w:szCs w:val="24"/>
          <w:highlight w:val="yellow"/>
          <w:lang w:val="en-GB"/>
        </w:rPr>
        <w:t>that</w:t>
      </w:r>
      <w:r w:rsidR="00EC26AB">
        <w:rPr>
          <w:rFonts w:asciiTheme="majorBidi" w:hAnsiTheme="majorBidi" w:cstheme="majorBidi"/>
          <w:sz w:val="24"/>
          <w:szCs w:val="24"/>
          <w:highlight w:val="yellow"/>
          <w:lang w:val="en-GB"/>
        </w:rPr>
        <w:t xml:space="preserve"> regulate or guide the work of </w:t>
      </w:r>
      <w:r w:rsidR="00AA2CFE">
        <w:rPr>
          <w:rFonts w:asciiTheme="majorBidi" w:hAnsiTheme="majorBidi" w:cstheme="majorBidi"/>
          <w:sz w:val="24"/>
          <w:szCs w:val="24"/>
          <w:highlight w:val="yellow"/>
          <w:lang w:val="en-GB"/>
        </w:rPr>
        <w:t xml:space="preserve">social workers in mixed cities. </w:t>
      </w:r>
      <w:r w:rsidR="00A56224">
        <w:rPr>
          <w:rFonts w:asciiTheme="majorBidi" w:hAnsiTheme="majorBidi" w:cstheme="majorBidi"/>
          <w:sz w:val="24"/>
          <w:szCs w:val="24"/>
          <w:highlight w:val="yellow"/>
          <w:lang w:val="en-GB"/>
        </w:rPr>
        <w:t>Moreover, p</w:t>
      </w:r>
      <w:r w:rsidR="0077523A">
        <w:rPr>
          <w:rFonts w:asciiTheme="majorBidi" w:hAnsiTheme="majorBidi" w:cstheme="majorBidi"/>
          <w:sz w:val="24"/>
          <w:szCs w:val="24"/>
          <w:highlight w:val="yellow"/>
          <w:lang w:val="en-GB"/>
        </w:rPr>
        <w:t>a</w:t>
      </w:r>
      <w:r w:rsidR="0083121C">
        <w:rPr>
          <w:rFonts w:asciiTheme="majorBidi" w:hAnsiTheme="majorBidi" w:cstheme="majorBidi"/>
          <w:sz w:val="24"/>
          <w:szCs w:val="24"/>
          <w:highlight w:val="yellow"/>
          <w:lang w:val="en-GB"/>
        </w:rPr>
        <w:t xml:space="preserve">rticipants in different positions </w:t>
      </w:r>
      <w:r w:rsidR="000C0679">
        <w:rPr>
          <w:rFonts w:asciiTheme="majorBidi" w:hAnsiTheme="majorBidi" w:cstheme="majorBidi"/>
          <w:sz w:val="24"/>
          <w:szCs w:val="24"/>
          <w:highlight w:val="yellow"/>
          <w:lang w:val="en-GB"/>
        </w:rPr>
        <w:t xml:space="preserve">stated that they have defined their policies at the local level according to what they perceive the needs and characteristics of </w:t>
      </w:r>
      <w:r w:rsidR="001C5C23">
        <w:rPr>
          <w:rFonts w:asciiTheme="majorBidi" w:hAnsiTheme="majorBidi" w:cstheme="majorBidi"/>
          <w:sz w:val="24"/>
          <w:szCs w:val="24"/>
          <w:highlight w:val="yellow"/>
          <w:lang w:val="en-GB"/>
        </w:rPr>
        <w:t>each</w:t>
      </w:r>
      <w:r w:rsidR="000C0679">
        <w:rPr>
          <w:rFonts w:asciiTheme="majorBidi" w:hAnsiTheme="majorBidi" w:cstheme="majorBidi"/>
          <w:sz w:val="24"/>
          <w:szCs w:val="24"/>
          <w:highlight w:val="yellow"/>
          <w:lang w:val="en-GB"/>
        </w:rPr>
        <w:t xml:space="preserve"> city. </w:t>
      </w:r>
      <w:r w:rsidR="00A56224">
        <w:rPr>
          <w:rFonts w:asciiTheme="majorBidi" w:hAnsiTheme="majorBidi" w:cstheme="majorBidi"/>
          <w:sz w:val="24"/>
          <w:szCs w:val="24"/>
          <w:highlight w:val="yellow"/>
          <w:lang w:val="en-GB"/>
        </w:rPr>
        <w:t>Most of participants a</w:t>
      </w:r>
      <w:r w:rsidR="00AA2CFE" w:rsidRPr="00504649">
        <w:rPr>
          <w:rFonts w:asciiTheme="majorBidi" w:hAnsiTheme="majorBidi" w:cstheme="majorBidi"/>
          <w:sz w:val="24"/>
          <w:szCs w:val="24"/>
          <w:highlight w:val="yellow"/>
          <w:lang w:val="en-GB"/>
        </w:rPr>
        <w:t>dmitted that the interview confronted them for the first ti</w:t>
      </w:r>
      <w:r w:rsidR="00E83809">
        <w:rPr>
          <w:rFonts w:asciiTheme="majorBidi" w:hAnsiTheme="majorBidi" w:cstheme="majorBidi"/>
          <w:sz w:val="24"/>
          <w:szCs w:val="24"/>
          <w:highlight w:val="yellow"/>
          <w:lang w:val="en-GB"/>
        </w:rPr>
        <w:t>me with the need to define the</w:t>
      </w:r>
      <w:r w:rsidR="00AA2CFE" w:rsidRPr="00504649">
        <w:rPr>
          <w:rFonts w:asciiTheme="majorBidi" w:hAnsiTheme="majorBidi" w:cstheme="majorBidi"/>
          <w:sz w:val="24"/>
          <w:szCs w:val="24"/>
          <w:highlight w:val="yellow"/>
          <w:lang w:val="en-GB"/>
        </w:rPr>
        <w:t xml:space="preserve"> role </w:t>
      </w:r>
      <w:r w:rsidR="00E83809">
        <w:rPr>
          <w:rFonts w:asciiTheme="majorBidi" w:hAnsiTheme="majorBidi" w:cstheme="majorBidi"/>
          <w:sz w:val="24"/>
          <w:szCs w:val="24"/>
          <w:highlight w:val="yellow"/>
          <w:lang w:val="en-GB"/>
        </w:rPr>
        <w:t xml:space="preserve">of social services </w:t>
      </w:r>
      <w:r w:rsidR="00AA2CFE" w:rsidRPr="00504649">
        <w:rPr>
          <w:rFonts w:asciiTheme="majorBidi" w:hAnsiTheme="majorBidi" w:cstheme="majorBidi"/>
          <w:sz w:val="24"/>
          <w:szCs w:val="24"/>
          <w:highlight w:val="yellow"/>
          <w:lang w:val="en-GB"/>
        </w:rPr>
        <w:t xml:space="preserve">in these complex and unique cities. </w:t>
      </w:r>
      <w:r w:rsidR="00163DAB">
        <w:rPr>
          <w:rFonts w:asciiTheme="majorBidi" w:hAnsiTheme="majorBidi" w:cstheme="majorBidi"/>
          <w:sz w:val="24"/>
          <w:szCs w:val="24"/>
          <w:highlight w:val="yellow"/>
          <w:lang w:val="en-US"/>
        </w:rPr>
        <w:t xml:space="preserve">It seems that the </w:t>
      </w:r>
      <w:r w:rsidR="00AA2CFE" w:rsidRPr="00504649">
        <w:rPr>
          <w:rFonts w:asciiTheme="majorBidi" w:hAnsiTheme="majorBidi" w:cstheme="majorBidi"/>
          <w:sz w:val="24"/>
          <w:szCs w:val="24"/>
          <w:highlight w:val="yellow"/>
          <w:lang w:val="en-US"/>
        </w:rPr>
        <w:t xml:space="preserve">lack of formal policy left </w:t>
      </w:r>
      <w:r w:rsidR="000C0679">
        <w:rPr>
          <w:rFonts w:asciiTheme="majorBidi" w:hAnsiTheme="majorBidi" w:cstheme="majorBidi"/>
          <w:sz w:val="24"/>
          <w:szCs w:val="24"/>
          <w:highlight w:val="yellow"/>
          <w:lang w:val="en-US"/>
        </w:rPr>
        <w:t xml:space="preserve">room to them to </w:t>
      </w:r>
      <w:r w:rsidR="00AA2CFE" w:rsidRPr="00504649">
        <w:rPr>
          <w:rFonts w:asciiTheme="majorBidi" w:hAnsiTheme="majorBidi" w:cstheme="majorBidi"/>
          <w:sz w:val="24"/>
          <w:szCs w:val="24"/>
          <w:highlight w:val="yellow"/>
          <w:lang w:val="en-US"/>
        </w:rPr>
        <w:t>improvise</w:t>
      </w:r>
      <w:r w:rsidR="000C0679">
        <w:rPr>
          <w:rFonts w:asciiTheme="majorBidi" w:hAnsiTheme="majorBidi" w:cstheme="majorBidi"/>
          <w:sz w:val="24"/>
          <w:szCs w:val="24"/>
          <w:highlight w:val="yellow"/>
          <w:lang w:val="en-US"/>
        </w:rPr>
        <w:t xml:space="preserve">, invent, </w:t>
      </w:r>
      <w:r w:rsidR="00E83809">
        <w:rPr>
          <w:rFonts w:asciiTheme="majorBidi" w:hAnsiTheme="majorBidi" w:cstheme="majorBidi"/>
          <w:sz w:val="24"/>
          <w:szCs w:val="24"/>
          <w:highlight w:val="yellow"/>
          <w:lang w:val="en-US"/>
        </w:rPr>
        <w:t xml:space="preserve">and </w:t>
      </w:r>
      <w:r w:rsidR="000C0679">
        <w:rPr>
          <w:rFonts w:asciiTheme="majorBidi" w:hAnsiTheme="majorBidi" w:cstheme="majorBidi"/>
          <w:sz w:val="24"/>
          <w:szCs w:val="24"/>
          <w:highlight w:val="yellow"/>
          <w:lang w:val="en-US"/>
        </w:rPr>
        <w:t xml:space="preserve">develop own local paths </w:t>
      </w:r>
      <w:r w:rsidR="00AA2CFE" w:rsidRPr="00504649">
        <w:rPr>
          <w:rFonts w:asciiTheme="majorBidi" w:hAnsiTheme="majorBidi" w:cstheme="majorBidi"/>
          <w:sz w:val="24"/>
          <w:szCs w:val="24"/>
          <w:highlight w:val="yellow"/>
          <w:lang w:val="en-GB"/>
        </w:rPr>
        <w:t xml:space="preserve">to manage </w:t>
      </w:r>
      <w:r w:rsidR="000C0679">
        <w:rPr>
          <w:rFonts w:asciiTheme="majorBidi" w:hAnsiTheme="majorBidi" w:cstheme="majorBidi"/>
          <w:sz w:val="24"/>
          <w:szCs w:val="24"/>
          <w:highlight w:val="yellow"/>
          <w:lang w:val="en-GB"/>
        </w:rPr>
        <w:t xml:space="preserve">the </w:t>
      </w:r>
      <w:r w:rsidR="00AA2CFE" w:rsidRPr="00504649">
        <w:rPr>
          <w:rFonts w:asciiTheme="majorBidi" w:hAnsiTheme="majorBidi" w:cstheme="majorBidi"/>
          <w:sz w:val="24"/>
          <w:szCs w:val="24"/>
          <w:highlight w:val="yellow"/>
          <w:lang w:val="en-GB"/>
        </w:rPr>
        <w:t>complexity</w:t>
      </w:r>
      <w:r w:rsidR="000C0679">
        <w:rPr>
          <w:rFonts w:asciiTheme="majorBidi" w:hAnsiTheme="majorBidi" w:cstheme="majorBidi"/>
          <w:sz w:val="24"/>
          <w:szCs w:val="24"/>
          <w:highlight w:val="yellow"/>
          <w:lang w:val="en-GB"/>
        </w:rPr>
        <w:t xml:space="preserve"> and </w:t>
      </w:r>
      <w:r w:rsidR="00AA2CFE" w:rsidRPr="00504649">
        <w:rPr>
          <w:rFonts w:asciiTheme="majorBidi" w:hAnsiTheme="majorBidi" w:cstheme="majorBidi"/>
          <w:sz w:val="24"/>
          <w:szCs w:val="24"/>
          <w:highlight w:val="yellow"/>
          <w:lang w:val="en-GB"/>
        </w:rPr>
        <w:t>uncertainty</w:t>
      </w:r>
      <w:r w:rsidR="00907BE3">
        <w:rPr>
          <w:rFonts w:asciiTheme="majorBidi" w:hAnsiTheme="majorBidi" w:cstheme="majorBidi"/>
          <w:sz w:val="24"/>
          <w:szCs w:val="24"/>
          <w:highlight w:val="yellow"/>
          <w:lang w:val="en-GB"/>
        </w:rPr>
        <w:t xml:space="preserve"> and to find</w:t>
      </w:r>
      <w:r w:rsidR="000C0679">
        <w:rPr>
          <w:rFonts w:asciiTheme="majorBidi" w:hAnsiTheme="majorBidi" w:cstheme="majorBidi"/>
          <w:sz w:val="24"/>
          <w:szCs w:val="24"/>
          <w:highlight w:val="yellow"/>
          <w:lang w:val="en-GB"/>
        </w:rPr>
        <w:t xml:space="preserve"> ways </w:t>
      </w:r>
      <w:r w:rsidR="00AA2CFE" w:rsidRPr="00504649">
        <w:rPr>
          <w:rFonts w:asciiTheme="majorBidi" w:hAnsiTheme="majorBidi" w:cstheme="majorBidi"/>
          <w:sz w:val="24"/>
          <w:szCs w:val="24"/>
          <w:highlight w:val="yellow"/>
          <w:lang w:val="en-GB"/>
        </w:rPr>
        <w:t>to handle grey zones of policy</w:t>
      </w:r>
      <w:r w:rsidR="00AA2CFE" w:rsidRPr="00AC583D">
        <w:rPr>
          <w:rFonts w:asciiTheme="majorBidi" w:hAnsiTheme="majorBidi" w:cstheme="majorBidi"/>
          <w:sz w:val="24"/>
          <w:szCs w:val="24"/>
          <w:highlight w:val="yellow"/>
          <w:lang w:val="en-GB"/>
        </w:rPr>
        <w:t xml:space="preserve">. </w:t>
      </w:r>
      <w:r w:rsidR="00163DAB">
        <w:rPr>
          <w:rFonts w:asciiTheme="majorBidi" w:hAnsiTheme="majorBidi" w:cstheme="majorBidi"/>
          <w:sz w:val="24"/>
          <w:szCs w:val="24"/>
          <w:highlight w:val="yellow"/>
          <w:lang w:val="en-GB"/>
        </w:rPr>
        <w:t xml:space="preserve">In many of these meetings, interviewees shared </w:t>
      </w:r>
      <w:r w:rsidR="000C0679" w:rsidRPr="00AC583D">
        <w:rPr>
          <w:rFonts w:asciiTheme="majorBidi" w:hAnsiTheme="majorBidi" w:cstheme="majorBidi"/>
          <w:sz w:val="24"/>
          <w:szCs w:val="24"/>
          <w:highlight w:val="yellow"/>
          <w:lang w:val="en-GB"/>
        </w:rPr>
        <w:t xml:space="preserve">multiple strategies </w:t>
      </w:r>
      <w:r w:rsidR="00163DAB">
        <w:rPr>
          <w:rFonts w:asciiTheme="majorBidi" w:hAnsiTheme="majorBidi" w:cstheme="majorBidi"/>
          <w:sz w:val="24"/>
          <w:szCs w:val="24"/>
          <w:highlight w:val="yellow"/>
          <w:lang w:val="en-GB"/>
        </w:rPr>
        <w:t>they</w:t>
      </w:r>
      <w:r w:rsidR="00335890">
        <w:rPr>
          <w:rFonts w:asciiTheme="majorBidi" w:hAnsiTheme="majorBidi" w:cstheme="majorBidi"/>
          <w:sz w:val="24"/>
          <w:szCs w:val="24"/>
          <w:highlight w:val="yellow"/>
          <w:lang w:val="en-GB"/>
        </w:rPr>
        <w:t xml:space="preserve"> use </w:t>
      </w:r>
      <w:r w:rsidR="00AA2CFE" w:rsidRPr="00AC583D">
        <w:rPr>
          <w:rFonts w:asciiTheme="majorBidi" w:hAnsiTheme="majorBidi" w:cstheme="majorBidi"/>
          <w:sz w:val="24"/>
          <w:szCs w:val="24"/>
          <w:highlight w:val="yellow"/>
          <w:lang w:val="en-GB"/>
        </w:rPr>
        <w:t xml:space="preserve">to bridge professionalism with </w:t>
      </w:r>
      <w:r w:rsidR="0083121C">
        <w:rPr>
          <w:rFonts w:asciiTheme="majorBidi" w:hAnsiTheme="majorBidi" w:cstheme="majorBidi"/>
          <w:sz w:val="24"/>
          <w:szCs w:val="24"/>
          <w:highlight w:val="yellow"/>
          <w:lang w:val="en-GB"/>
        </w:rPr>
        <w:t xml:space="preserve">their </w:t>
      </w:r>
      <w:r w:rsidR="000C0679" w:rsidRPr="00AC583D">
        <w:rPr>
          <w:rFonts w:asciiTheme="majorBidi" w:hAnsiTheme="majorBidi" w:cstheme="majorBidi"/>
          <w:sz w:val="24"/>
          <w:szCs w:val="24"/>
          <w:highlight w:val="yellow"/>
          <w:lang w:val="en-GB"/>
        </w:rPr>
        <w:t xml:space="preserve">street level </w:t>
      </w:r>
      <w:r w:rsidR="00AA2CFE" w:rsidRPr="00AC583D">
        <w:rPr>
          <w:rFonts w:asciiTheme="majorBidi" w:hAnsiTheme="majorBidi" w:cstheme="majorBidi"/>
          <w:sz w:val="24"/>
          <w:szCs w:val="24"/>
          <w:highlight w:val="yellow"/>
          <w:lang w:val="en-GB"/>
        </w:rPr>
        <w:t>practice</w:t>
      </w:r>
      <w:r w:rsidR="00335890">
        <w:rPr>
          <w:rFonts w:asciiTheme="majorBidi" w:hAnsiTheme="majorBidi" w:cstheme="majorBidi"/>
          <w:sz w:val="24"/>
          <w:szCs w:val="24"/>
          <w:highlight w:val="yellow"/>
          <w:lang w:val="en-GB"/>
        </w:rPr>
        <w:t>s</w:t>
      </w:r>
      <w:r w:rsidR="000C0679" w:rsidRPr="009F7E6D">
        <w:rPr>
          <w:rFonts w:asciiTheme="majorBidi" w:hAnsiTheme="majorBidi" w:cstheme="majorBidi"/>
          <w:sz w:val="24"/>
          <w:szCs w:val="24"/>
          <w:highlight w:val="yellow"/>
          <w:lang w:val="en-GB"/>
        </w:rPr>
        <w:t xml:space="preserve">. In other words, in the total absence of written, official policies, </w:t>
      </w:r>
      <w:r w:rsidR="00335890">
        <w:rPr>
          <w:rFonts w:asciiTheme="majorBidi" w:hAnsiTheme="majorBidi" w:cstheme="majorBidi"/>
          <w:sz w:val="24"/>
          <w:szCs w:val="24"/>
          <w:highlight w:val="yellow"/>
          <w:lang w:val="en-GB"/>
        </w:rPr>
        <w:t>these</w:t>
      </w:r>
      <w:r w:rsidR="00AA2CFE" w:rsidRPr="009F7E6D">
        <w:rPr>
          <w:rFonts w:asciiTheme="majorBidi" w:hAnsiTheme="majorBidi" w:cstheme="majorBidi"/>
          <w:sz w:val="24"/>
          <w:szCs w:val="24"/>
          <w:highlight w:val="yellow"/>
          <w:lang w:val="en-GB"/>
        </w:rPr>
        <w:t xml:space="preserve"> </w:t>
      </w:r>
      <w:r w:rsidR="000C0679" w:rsidRPr="009F7E6D">
        <w:rPr>
          <w:rFonts w:asciiTheme="majorBidi" w:hAnsiTheme="majorBidi" w:cstheme="majorBidi"/>
          <w:sz w:val="24"/>
          <w:szCs w:val="24"/>
          <w:highlight w:val="yellow"/>
          <w:lang w:val="en-GB"/>
        </w:rPr>
        <w:t xml:space="preserve">welfare directors </w:t>
      </w:r>
      <w:r w:rsidR="00335890">
        <w:rPr>
          <w:rFonts w:asciiTheme="majorBidi" w:hAnsiTheme="majorBidi" w:cstheme="majorBidi"/>
          <w:sz w:val="24"/>
          <w:szCs w:val="24"/>
          <w:highlight w:val="yellow"/>
          <w:lang w:val="en-GB"/>
        </w:rPr>
        <w:t xml:space="preserve">have </w:t>
      </w:r>
      <w:r w:rsidR="00AA2CFE" w:rsidRPr="009F7E6D">
        <w:rPr>
          <w:rFonts w:asciiTheme="majorBidi" w:hAnsiTheme="majorBidi" w:cstheme="majorBidi"/>
          <w:sz w:val="24"/>
          <w:szCs w:val="24"/>
          <w:highlight w:val="yellow"/>
          <w:lang w:val="en-GB"/>
        </w:rPr>
        <w:t>become in some sense</w:t>
      </w:r>
      <w:r w:rsidR="000C0679" w:rsidRPr="009F7E6D">
        <w:rPr>
          <w:rFonts w:asciiTheme="majorBidi" w:hAnsiTheme="majorBidi" w:cstheme="majorBidi"/>
          <w:sz w:val="24"/>
          <w:szCs w:val="24"/>
          <w:highlight w:val="yellow"/>
          <w:lang w:val="en-GB"/>
        </w:rPr>
        <w:t>,</w:t>
      </w:r>
      <w:r w:rsidR="00AA2CFE" w:rsidRPr="009F7E6D">
        <w:rPr>
          <w:rFonts w:asciiTheme="majorBidi" w:hAnsiTheme="majorBidi" w:cstheme="majorBidi"/>
          <w:sz w:val="24"/>
          <w:szCs w:val="24"/>
          <w:highlight w:val="yellow"/>
          <w:lang w:val="en-GB"/>
        </w:rPr>
        <w:t xml:space="preserve"> policy makers.</w:t>
      </w:r>
      <w:r w:rsidR="00E971CF" w:rsidRPr="008C4C34">
        <w:rPr>
          <w:rFonts w:asciiTheme="majorBidi" w:hAnsiTheme="majorBidi" w:cstheme="majorBidi"/>
          <w:sz w:val="24"/>
          <w:szCs w:val="24"/>
          <w:highlight w:val="yellow"/>
          <w:lang w:val="en-GB"/>
        </w:rPr>
        <w:t xml:space="preserve"> </w:t>
      </w:r>
      <w:r w:rsidR="0045187C" w:rsidRPr="008C4C34">
        <w:rPr>
          <w:rFonts w:asciiTheme="majorBidi" w:hAnsiTheme="majorBidi" w:cstheme="majorBidi"/>
          <w:sz w:val="24"/>
          <w:szCs w:val="24"/>
          <w:highlight w:val="yellow"/>
          <w:lang w:val="en-GB"/>
        </w:rPr>
        <w:t>A</w:t>
      </w:r>
      <w:r w:rsidR="00907BE3" w:rsidRPr="008C4C34">
        <w:rPr>
          <w:rFonts w:asciiTheme="majorBidi" w:hAnsiTheme="majorBidi" w:cstheme="majorBidi"/>
          <w:sz w:val="24"/>
          <w:szCs w:val="24"/>
          <w:highlight w:val="yellow"/>
          <w:lang w:val="en-GB"/>
        </w:rPr>
        <w:t xml:space="preserve"> </w:t>
      </w:r>
      <w:r w:rsidR="008D35DA" w:rsidRPr="008C4C34">
        <w:rPr>
          <w:rFonts w:asciiTheme="majorBidi" w:hAnsiTheme="majorBidi" w:cstheme="majorBidi"/>
          <w:sz w:val="24"/>
          <w:szCs w:val="24"/>
          <w:highlight w:val="yellow"/>
          <w:lang w:val="en-GB"/>
        </w:rPr>
        <w:t xml:space="preserve">Jewish </w:t>
      </w:r>
      <w:r w:rsidR="00907BE3" w:rsidRPr="008C4C34">
        <w:rPr>
          <w:rFonts w:asciiTheme="majorBidi" w:hAnsiTheme="majorBidi" w:cstheme="majorBidi"/>
          <w:sz w:val="24"/>
          <w:szCs w:val="24"/>
          <w:highlight w:val="yellow"/>
          <w:lang w:val="en-GB"/>
        </w:rPr>
        <w:t>social worker</w:t>
      </w:r>
      <w:r w:rsidR="008D35DA" w:rsidRPr="008C4C34">
        <w:rPr>
          <w:rFonts w:asciiTheme="majorBidi" w:hAnsiTheme="majorBidi" w:cstheme="majorBidi"/>
          <w:sz w:val="24"/>
          <w:szCs w:val="24"/>
          <w:highlight w:val="yellow"/>
          <w:lang w:val="en-GB"/>
        </w:rPr>
        <w:t xml:space="preserve">, serving at </w:t>
      </w:r>
      <w:r w:rsidR="00E83809">
        <w:rPr>
          <w:rFonts w:asciiTheme="majorBidi" w:hAnsiTheme="majorBidi" w:cstheme="majorBidi"/>
          <w:sz w:val="24"/>
          <w:szCs w:val="24"/>
          <w:highlight w:val="yellow"/>
          <w:lang w:val="en-GB"/>
        </w:rPr>
        <w:t>the high</w:t>
      </w:r>
      <w:r w:rsidR="008D35DA" w:rsidRPr="008C4C34">
        <w:rPr>
          <w:rFonts w:asciiTheme="majorBidi" w:hAnsiTheme="majorBidi" w:cstheme="majorBidi"/>
          <w:sz w:val="24"/>
          <w:szCs w:val="24"/>
          <w:highlight w:val="yellow"/>
          <w:lang w:val="en-GB"/>
        </w:rPr>
        <w:t xml:space="preserve"> management level of Jerusalem welfare services believes that much of the welfare policy regarding the mixed </w:t>
      </w:r>
      <w:r w:rsidR="00335890">
        <w:rPr>
          <w:rFonts w:asciiTheme="majorBidi" w:hAnsiTheme="majorBidi" w:cstheme="majorBidi"/>
          <w:sz w:val="24"/>
          <w:szCs w:val="24"/>
          <w:highlight w:val="yellow"/>
          <w:lang w:val="en-GB"/>
        </w:rPr>
        <w:t xml:space="preserve">composition </w:t>
      </w:r>
      <w:r w:rsidR="008D35DA" w:rsidRPr="008C4C34">
        <w:rPr>
          <w:rFonts w:asciiTheme="majorBidi" w:hAnsiTheme="majorBidi" w:cstheme="majorBidi"/>
          <w:sz w:val="24"/>
          <w:szCs w:val="24"/>
          <w:highlight w:val="yellow"/>
          <w:lang w:val="en-GB"/>
        </w:rPr>
        <w:t>of the city was determined by the social services themselves, usually in the absence of formal guidelines and sometimes in covert opposition to formal guidance:</w:t>
      </w:r>
    </w:p>
    <w:p w14:paraId="5F3CC456" w14:textId="0AD50172" w:rsidR="008D35DA" w:rsidRPr="008C4C34" w:rsidRDefault="008D35DA" w:rsidP="003844CB">
      <w:pPr>
        <w:spacing w:after="0" w:line="480" w:lineRule="auto"/>
        <w:ind w:left="720"/>
        <w:jc w:val="both"/>
        <w:rPr>
          <w:rFonts w:asciiTheme="majorBidi" w:hAnsiTheme="majorBidi" w:cstheme="majorBidi"/>
          <w:b/>
          <w:bCs/>
          <w:i/>
          <w:iCs/>
          <w:sz w:val="24"/>
          <w:szCs w:val="24"/>
          <w:highlight w:val="yellow"/>
          <w:lang w:val="en-GB"/>
        </w:rPr>
      </w:pPr>
      <w:r w:rsidRPr="008C4C34">
        <w:rPr>
          <w:rFonts w:asciiTheme="majorBidi" w:hAnsiTheme="majorBidi" w:cstheme="majorBidi"/>
          <w:i/>
          <w:iCs/>
          <w:sz w:val="24"/>
          <w:szCs w:val="24"/>
          <w:highlight w:val="yellow"/>
          <w:lang w:val="en-GB"/>
        </w:rPr>
        <w:t>“East Jerusalem was always denied and neglected in terms of services and infrastructure. Much of what you can see today was our own initiative. We couldn’t stand seeing the abandonment of children, the rate of poverty and unemployment and the differences between both parts of the city”</w:t>
      </w:r>
    </w:p>
    <w:p w14:paraId="0FC0D2E0" w14:textId="0853B9A6" w:rsidR="00C4716A" w:rsidRPr="008C4C34" w:rsidRDefault="008D35DA" w:rsidP="00E83809">
      <w:pPr>
        <w:spacing w:after="0" w:line="480" w:lineRule="auto"/>
        <w:jc w:val="both"/>
        <w:rPr>
          <w:rFonts w:asciiTheme="majorBidi" w:hAnsiTheme="majorBidi" w:cstheme="majorBidi"/>
          <w:sz w:val="24"/>
          <w:szCs w:val="24"/>
          <w:highlight w:val="yellow"/>
          <w:lang w:val="en-GB"/>
        </w:rPr>
      </w:pPr>
      <w:r w:rsidRPr="008C4C34">
        <w:rPr>
          <w:rFonts w:asciiTheme="majorBidi" w:hAnsiTheme="majorBidi" w:cstheme="majorBidi"/>
          <w:sz w:val="24"/>
          <w:szCs w:val="24"/>
          <w:highlight w:val="yellow"/>
          <w:lang w:val="en-GB"/>
        </w:rPr>
        <w:t xml:space="preserve">This narrative of policy entrepreneurship was a recurring narrative. </w:t>
      </w:r>
      <w:r w:rsidR="0045187C" w:rsidRPr="008C4C34">
        <w:rPr>
          <w:rFonts w:asciiTheme="majorBidi" w:hAnsiTheme="majorBidi" w:cstheme="majorBidi"/>
          <w:sz w:val="24"/>
          <w:szCs w:val="24"/>
          <w:highlight w:val="yellow"/>
          <w:lang w:val="en-GB"/>
        </w:rPr>
        <w:t>An</w:t>
      </w:r>
      <w:r w:rsidR="00907BE3" w:rsidRPr="008C4C34">
        <w:rPr>
          <w:rFonts w:asciiTheme="majorBidi" w:hAnsiTheme="majorBidi" w:cstheme="majorBidi"/>
          <w:sz w:val="24"/>
          <w:szCs w:val="24"/>
          <w:highlight w:val="yellow"/>
          <w:lang w:val="en-GB"/>
        </w:rPr>
        <w:t xml:space="preserve"> </w:t>
      </w:r>
      <w:r w:rsidR="0045187C" w:rsidRPr="008C4C34">
        <w:rPr>
          <w:rFonts w:asciiTheme="majorBidi" w:hAnsiTheme="majorBidi" w:cstheme="majorBidi"/>
          <w:sz w:val="24"/>
          <w:szCs w:val="24"/>
          <w:highlight w:val="yellow"/>
          <w:lang w:val="en-GB"/>
        </w:rPr>
        <w:t>informant</w:t>
      </w:r>
      <w:r w:rsidR="00335890">
        <w:rPr>
          <w:rFonts w:asciiTheme="majorBidi" w:hAnsiTheme="majorBidi" w:cstheme="majorBidi"/>
          <w:sz w:val="24"/>
          <w:szCs w:val="24"/>
          <w:highlight w:val="yellow"/>
          <w:lang w:val="en-GB"/>
        </w:rPr>
        <w:t xml:space="preserve">, </w:t>
      </w:r>
      <w:r w:rsidR="006B7195">
        <w:rPr>
          <w:rFonts w:asciiTheme="majorBidi" w:hAnsiTheme="majorBidi" w:cstheme="majorBidi"/>
          <w:sz w:val="24"/>
          <w:szCs w:val="24"/>
          <w:highlight w:val="yellow"/>
          <w:lang w:val="en-GB"/>
        </w:rPr>
        <w:t xml:space="preserve">an Arab Israeli social worker, presently </w:t>
      </w:r>
      <w:r w:rsidR="00335890">
        <w:rPr>
          <w:rFonts w:asciiTheme="majorBidi" w:hAnsiTheme="majorBidi" w:cstheme="majorBidi"/>
          <w:sz w:val="24"/>
          <w:szCs w:val="24"/>
          <w:highlight w:val="yellow"/>
          <w:lang w:val="en-GB"/>
        </w:rPr>
        <w:t xml:space="preserve">retired from the public services, </w:t>
      </w:r>
      <w:r w:rsidRPr="008C4C34">
        <w:rPr>
          <w:rFonts w:asciiTheme="majorBidi" w:hAnsiTheme="majorBidi" w:cstheme="majorBidi"/>
          <w:sz w:val="24"/>
          <w:szCs w:val="24"/>
          <w:highlight w:val="yellow"/>
          <w:lang w:val="en-GB"/>
        </w:rPr>
        <w:t xml:space="preserve">was one of the </w:t>
      </w:r>
      <w:r w:rsidR="006B4805" w:rsidRPr="008C4C34">
        <w:rPr>
          <w:rFonts w:asciiTheme="majorBidi" w:hAnsiTheme="majorBidi" w:cstheme="majorBidi"/>
          <w:sz w:val="24"/>
          <w:szCs w:val="24"/>
          <w:highlight w:val="yellow"/>
          <w:lang w:val="en-GB"/>
        </w:rPr>
        <w:t>first</w:t>
      </w:r>
      <w:r w:rsidRPr="008C4C34">
        <w:rPr>
          <w:rFonts w:asciiTheme="majorBidi" w:hAnsiTheme="majorBidi" w:cstheme="majorBidi"/>
          <w:sz w:val="24"/>
          <w:szCs w:val="24"/>
          <w:highlight w:val="yellow"/>
          <w:lang w:val="en-GB"/>
        </w:rPr>
        <w:t xml:space="preserve"> </w:t>
      </w:r>
      <w:r w:rsidR="00335890">
        <w:rPr>
          <w:rFonts w:asciiTheme="majorBidi" w:hAnsiTheme="majorBidi" w:cstheme="majorBidi"/>
          <w:sz w:val="24"/>
          <w:szCs w:val="24"/>
          <w:highlight w:val="yellow"/>
          <w:lang w:val="en-GB"/>
        </w:rPr>
        <w:t xml:space="preserve">social </w:t>
      </w:r>
      <w:r w:rsidRPr="008C4C34">
        <w:rPr>
          <w:rFonts w:asciiTheme="majorBidi" w:hAnsiTheme="majorBidi" w:cstheme="majorBidi"/>
          <w:sz w:val="24"/>
          <w:szCs w:val="24"/>
          <w:highlight w:val="yellow"/>
          <w:lang w:val="en-GB"/>
        </w:rPr>
        <w:t xml:space="preserve">workers to start developing services </w:t>
      </w:r>
      <w:r w:rsidR="006B4805" w:rsidRPr="008C4C34">
        <w:rPr>
          <w:rFonts w:asciiTheme="majorBidi" w:hAnsiTheme="majorBidi" w:cstheme="majorBidi"/>
          <w:sz w:val="24"/>
          <w:szCs w:val="24"/>
          <w:highlight w:val="yellow"/>
          <w:lang w:val="en-GB"/>
        </w:rPr>
        <w:t xml:space="preserve">in </w:t>
      </w:r>
      <w:r w:rsidRPr="008C4C34">
        <w:rPr>
          <w:rFonts w:asciiTheme="majorBidi" w:hAnsiTheme="majorBidi" w:cstheme="majorBidi"/>
          <w:sz w:val="24"/>
          <w:szCs w:val="24"/>
          <w:highlight w:val="yellow"/>
          <w:lang w:val="en-GB"/>
        </w:rPr>
        <w:t>East Jerusalem</w:t>
      </w:r>
      <w:r w:rsidR="006B4805" w:rsidRPr="008C4C34">
        <w:rPr>
          <w:rFonts w:asciiTheme="majorBidi" w:hAnsiTheme="majorBidi" w:cstheme="majorBidi"/>
          <w:sz w:val="24"/>
          <w:szCs w:val="24"/>
          <w:highlight w:val="yellow"/>
          <w:lang w:val="en-GB"/>
        </w:rPr>
        <w:t>, after Israel annexation</w:t>
      </w:r>
      <w:r w:rsidR="00335890">
        <w:rPr>
          <w:rFonts w:asciiTheme="majorBidi" w:hAnsiTheme="majorBidi" w:cstheme="majorBidi"/>
          <w:sz w:val="24"/>
          <w:szCs w:val="24"/>
          <w:highlight w:val="yellow"/>
          <w:lang w:val="en-GB"/>
        </w:rPr>
        <w:t xml:space="preserve">. He </w:t>
      </w:r>
      <w:r w:rsidRPr="008C4C34">
        <w:rPr>
          <w:rFonts w:asciiTheme="majorBidi" w:hAnsiTheme="majorBidi" w:cstheme="majorBidi"/>
          <w:sz w:val="24"/>
          <w:szCs w:val="24"/>
          <w:highlight w:val="yellow"/>
          <w:lang w:val="en-GB"/>
        </w:rPr>
        <w:t xml:space="preserve">commented that he was sent </w:t>
      </w:r>
      <w:r w:rsidR="00E83809">
        <w:rPr>
          <w:rFonts w:asciiTheme="majorBidi" w:hAnsiTheme="majorBidi" w:cstheme="majorBidi"/>
          <w:sz w:val="24"/>
          <w:szCs w:val="24"/>
          <w:highlight w:val="yellow"/>
          <w:lang w:val="en-GB"/>
        </w:rPr>
        <w:t xml:space="preserve">to establish new social services </w:t>
      </w:r>
      <w:r w:rsidRPr="008C4C34">
        <w:rPr>
          <w:rFonts w:asciiTheme="majorBidi" w:hAnsiTheme="majorBidi" w:cstheme="majorBidi"/>
          <w:sz w:val="24"/>
          <w:szCs w:val="24"/>
          <w:highlight w:val="yellow"/>
          <w:lang w:val="en-GB"/>
        </w:rPr>
        <w:t>withou</w:t>
      </w:r>
      <w:r w:rsidR="006B4805" w:rsidRPr="008C4C34">
        <w:rPr>
          <w:rFonts w:asciiTheme="majorBidi" w:hAnsiTheme="majorBidi" w:cstheme="majorBidi"/>
          <w:sz w:val="24"/>
          <w:szCs w:val="24"/>
          <w:highlight w:val="yellow"/>
          <w:lang w:val="en-GB"/>
        </w:rPr>
        <w:t>t any official guidelines</w:t>
      </w:r>
      <w:r w:rsidR="00335890">
        <w:rPr>
          <w:rFonts w:asciiTheme="majorBidi" w:hAnsiTheme="majorBidi" w:cstheme="majorBidi"/>
          <w:sz w:val="24"/>
          <w:szCs w:val="24"/>
          <w:highlight w:val="yellow"/>
          <w:lang w:val="en-GB"/>
        </w:rPr>
        <w:t xml:space="preserve">: </w:t>
      </w:r>
    </w:p>
    <w:p w14:paraId="4DD2B1FF" w14:textId="5D102CAD" w:rsidR="00C4716A" w:rsidRPr="008C4C34" w:rsidRDefault="00C4716A" w:rsidP="00335890">
      <w:pPr>
        <w:spacing w:after="0" w:line="480" w:lineRule="auto"/>
        <w:ind w:left="720"/>
        <w:jc w:val="both"/>
        <w:rPr>
          <w:rFonts w:asciiTheme="majorBidi" w:hAnsiTheme="majorBidi" w:cstheme="majorBidi"/>
          <w:i/>
          <w:iCs/>
          <w:sz w:val="24"/>
          <w:szCs w:val="24"/>
          <w:highlight w:val="yellow"/>
          <w:lang w:val="en-GB"/>
        </w:rPr>
      </w:pPr>
      <w:r w:rsidRPr="008C4C34">
        <w:rPr>
          <w:rFonts w:asciiTheme="majorBidi" w:hAnsiTheme="majorBidi" w:cstheme="majorBidi"/>
          <w:i/>
          <w:iCs/>
          <w:sz w:val="24"/>
          <w:szCs w:val="24"/>
          <w:highlight w:val="yellow"/>
          <w:lang w:val="en-GB"/>
        </w:rPr>
        <w:lastRenderedPageBreak/>
        <w:t>“</w:t>
      </w:r>
      <w:r w:rsidR="00FA6BA5" w:rsidRPr="008C4C34">
        <w:rPr>
          <w:rFonts w:asciiTheme="majorBidi" w:hAnsiTheme="majorBidi" w:cstheme="majorBidi"/>
          <w:i/>
          <w:iCs/>
          <w:sz w:val="24"/>
          <w:szCs w:val="24"/>
          <w:highlight w:val="yellow"/>
          <w:lang w:val="en-GB"/>
        </w:rPr>
        <w:t>I remember that a</w:t>
      </w:r>
      <w:r w:rsidRPr="008C4C34">
        <w:rPr>
          <w:rFonts w:asciiTheme="majorBidi" w:hAnsiTheme="majorBidi" w:cstheme="majorBidi"/>
          <w:i/>
          <w:iCs/>
          <w:sz w:val="24"/>
          <w:szCs w:val="24"/>
          <w:highlight w:val="yellow"/>
          <w:lang w:val="en-GB"/>
        </w:rPr>
        <w:t xml:space="preserve">s staff, the municipality </w:t>
      </w:r>
      <w:r w:rsidR="00FA6BA5" w:rsidRPr="008C4C34">
        <w:rPr>
          <w:rFonts w:asciiTheme="majorBidi" w:hAnsiTheme="majorBidi" w:cstheme="majorBidi"/>
          <w:i/>
          <w:iCs/>
          <w:sz w:val="24"/>
          <w:szCs w:val="24"/>
          <w:highlight w:val="yellow"/>
          <w:lang w:val="en-GB"/>
        </w:rPr>
        <w:t xml:space="preserve">offered </w:t>
      </w:r>
      <w:r w:rsidRPr="008C4C34">
        <w:rPr>
          <w:rFonts w:asciiTheme="majorBidi" w:hAnsiTheme="majorBidi" w:cstheme="majorBidi"/>
          <w:i/>
          <w:iCs/>
          <w:sz w:val="24"/>
          <w:szCs w:val="24"/>
          <w:highlight w:val="yellow"/>
          <w:lang w:val="en-GB"/>
        </w:rPr>
        <w:t xml:space="preserve">me a very old Jewish religious clerk from the Welfare Ministry, no Arabic language </w:t>
      </w:r>
      <w:r w:rsidR="00FA6BA5" w:rsidRPr="008C4C34">
        <w:rPr>
          <w:rFonts w:asciiTheme="majorBidi" w:hAnsiTheme="majorBidi" w:cstheme="majorBidi"/>
          <w:i/>
          <w:iCs/>
          <w:sz w:val="24"/>
          <w:szCs w:val="24"/>
          <w:highlight w:val="yellow"/>
          <w:lang w:val="en-GB"/>
        </w:rPr>
        <w:t>proficiency</w:t>
      </w:r>
      <w:r w:rsidRPr="008C4C34">
        <w:rPr>
          <w:rFonts w:asciiTheme="majorBidi" w:hAnsiTheme="majorBidi" w:cstheme="majorBidi"/>
          <w:i/>
          <w:iCs/>
          <w:sz w:val="24"/>
          <w:szCs w:val="24"/>
          <w:highlight w:val="yellow"/>
          <w:lang w:val="en-GB"/>
        </w:rPr>
        <w:t xml:space="preserve">, no cultural affinity with the new population, nothing. In addition, the </w:t>
      </w:r>
      <w:r w:rsidR="00335890">
        <w:rPr>
          <w:rFonts w:asciiTheme="majorBidi" w:hAnsiTheme="majorBidi" w:cstheme="majorBidi"/>
          <w:i/>
          <w:iCs/>
          <w:sz w:val="24"/>
          <w:szCs w:val="24"/>
          <w:highlight w:val="yellow"/>
          <w:lang w:val="en-GB"/>
        </w:rPr>
        <w:t xml:space="preserve">Israeli </w:t>
      </w:r>
      <w:r w:rsidRPr="008C4C34">
        <w:rPr>
          <w:rFonts w:asciiTheme="majorBidi" w:hAnsiTheme="majorBidi" w:cstheme="majorBidi"/>
          <w:i/>
          <w:iCs/>
          <w:sz w:val="24"/>
          <w:szCs w:val="24"/>
          <w:highlight w:val="yellow"/>
          <w:lang w:val="en-GB"/>
        </w:rPr>
        <w:t xml:space="preserve">Army sent armed soldiers to </w:t>
      </w:r>
      <w:r w:rsidR="00335890">
        <w:rPr>
          <w:rFonts w:asciiTheme="majorBidi" w:hAnsiTheme="majorBidi" w:cstheme="majorBidi"/>
          <w:i/>
          <w:iCs/>
          <w:sz w:val="24"/>
          <w:szCs w:val="24"/>
          <w:highlight w:val="yellow"/>
          <w:lang w:val="en-GB"/>
        </w:rPr>
        <w:t xml:space="preserve">build a position on </w:t>
      </w:r>
      <w:r w:rsidRPr="008C4C34">
        <w:rPr>
          <w:rFonts w:asciiTheme="majorBidi" w:hAnsiTheme="majorBidi" w:cstheme="majorBidi"/>
          <w:i/>
          <w:iCs/>
          <w:sz w:val="24"/>
          <w:szCs w:val="24"/>
          <w:highlight w:val="yellow"/>
          <w:lang w:val="en-GB"/>
        </w:rPr>
        <w:t xml:space="preserve">the roof of the building to protect </w:t>
      </w:r>
      <w:r w:rsidR="00335890">
        <w:rPr>
          <w:rFonts w:asciiTheme="majorBidi" w:hAnsiTheme="majorBidi" w:cstheme="majorBidi"/>
          <w:i/>
          <w:iCs/>
          <w:sz w:val="24"/>
          <w:szCs w:val="24"/>
          <w:highlight w:val="yellow"/>
          <w:lang w:val="en-GB"/>
        </w:rPr>
        <w:t xml:space="preserve">the </w:t>
      </w:r>
      <w:r w:rsidRPr="008C4C34">
        <w:rPr>
          <w:rFonts w:asciiTheme="majorBidi" w:hAnsiTheme="majorBidi" w:cstheme="majorBidi"/>
          <w:i/>
          <w:iCs/>
          <w:sz w:val="24"/>
          <w:szCs w:val="24"/>
          <w:highlight w:val="yellow"/>
          <w:lang w:val="en-GB"/>
        </w:rPr>
        <w:t>personal security</w:t>
      </w:r>
      <w:r w:rsidR="00335890">
        <w:rPr>
          <w:rFonts w:asciiTheme="majorBidi" w:hAnsiTheme="majorBidi" w:cstheme="majorBidi"/>
          <w:i/>
          <w:iCs/>
          <w:sz w:val="24"/>
          <w:szCs w:val="24"/>
          <w:highlight w:val="yellow"/>
          <w:lang w:val="en-GB"/>
        </w:rPr>
        <w:t xml:space="preserve"> of the </w:t>
      </w:r>
      <w:proofErr w:type="gramStart"/>
      <w:r w:rsidR="00335890">
        <w:rPr>
          <w:rFonts w:asciiTheme="majorBidi" w:hAnsiTheme="majorBidi" w:cstheme="majorBidi"/>
          <w:i/>
          <w:iCs/>
          <w:sz w:val="24"/>
          <w:szCs w:val="24"/>
          <w:highlight w:val="yellow"/>
          <w:lang w:val="en-GB"/>
        </w:rPr>
        <w:t xml:space="preserve">staff </w:t>
      </w:r>
      <w:r w:rsidRPr="008C4C34">
        <w:rPr>
          <w:rFonts w:asciiTheme="majorBidi" w:hAnsiTheme="majorBidi" w:cstheme="majorBidi"/>
          <w:i/>
          <w:iCs/>
          <w:sz w:val="24"/>
          <w:szCs w:val="24"/>
          <w:highlight w:val="yellow"/>
          <w:lang w:val="en-GB"/>
        </w:rPr>
        <w:t xml:space="preserve"> from</w:t>
      </w:r>
      <w:proofErr w:type="gramEnd"/>
      <w:r w:rsidRPr="008C4C34">
        <w:rPr>
          <w:rFonts w:asciiTheme="majorBidi" w:hAnsiTheme="majorBidi" w:cstheme="majorBidi"/>
          <w:i/>
          <w:iCs/>
          <w:sz w:val="24"/>
          <w:szCs w:val="24"/>
          <w:highlight w:val="yellow"/>
          <w:lang w:val="en-GB"/>
        </w:rPr>
        <w:t xml:space="preserve"> the </w:t>
      </w:r>
      <w:r w:rsidR="00FA6BA5" w:rsidRPr="008C4C34">
        <w:rPr>
          <w:rFonts w:asciiTheme="majorBidi" w:hAnsiTheme="majorBidi" w:cstheme="majorBidi"/>
          <w:i/>
          <w:iCs/>
          <w:sz w:val="24"/>
          <w:szCs w:val="24"/>
          <w:highlight w:val="yellow"/>
          <w:lang w:val="en-GB"/>
        </w:rPr>
        <w:t>hostile</w:t>
      </w:r>
      <w:r w:rsidRPr="008C4C34">
        <w:rPr>
          <w:rFonts w:asciiTheme="majorBidi" w:hAnsiTheme="majorBidi" w:cstheme="majorBidi"/>
          <w:i/>
          <w:iCs/>
          <w:sz w:val="24"/>
          <w:szCs w:val="24"/>
          <w:highlight w:val="yellow"/>
          <w:lang w:val="en-GB"/>
        </w:rPr>
        <w:t xml:space="preserve"> </w:t>
      </w:r>
      <w:r w:rsidR="00FA6BA5" w:rsidRPr="008C4C34">
        <w:rPr>
          <w:rFonts w:asciiTheme="majorBidi" w:hAnsiTheme="majorBidi" w:cstheme="majorBidi"/>
          <w:i/>
          <w:iCs/>
          <w:sz w:val="24"/>
          <w:szCs w:val="24"/>
          <w:highlight w:val="yellow"/>
          <w:lang w:val="en-GB"/>
        </w:rPr>
        <w:t xml:space="preserve">Arab </w:t>
      </w:r>
      <w:r w:rsidRPr="008C4C34">
        <w:rPr>
          <w:rFonts w:asciiTheme="majorBidi" w:hAnsiTheme="majorBidi" w:cstheme="majorBidi"/>
          <w:i/>
          <w:iCs/>
          <w:sz w:val="24"/>
          <w:szCs w:val="24"/>
          <w:highlight w:val="yellow"/>
          <w:lang w:val="en-GB"/>
        </w:rPr>
        <w:t xml:space="preserve">population. They also wanted to </w:t>
      </w:r>
      <w:r w:rsidR="00FA6BA5" w:rsidRPr="008C4C34">
        <w:rPr>
          <w:rFonts w:asciiTheme="majorBidi" w:hAnsiTheme="majorBidi" w:cstheme="majorBidi"/>
          <w:i/>
          <w:iCs/>
          <w:sz w:val="24"/>
          <w:szCs w:val="24"/>
          <w:highlight w:val="yellow"/>
          <w:lang w:val="en-GB"/>
        </w:rPr>
        <w:t xml:space="preserve">setup </w:t>
      </w:r>
      <w:r w:rsidRPr="008C4C34">
        <w:rPr>
          <w:rFonts w:asciiTheme="majorBidi" w:hAnsiTheme="majorBidi" w:cstheme="majorBidi"/>
          <w:i/>
          <w:iCs/>
          <w:sz w:val="24"/>
          <w:szCs w:val="24"/>
          <w:highlight w:val="yellow"/>
          <w:lang w:val="en-GB"/>
        </w:rPr>
        <w:t xml:space="preserve">an Israeli flag on the top of the building. I, immediately, urged them to leave the building, to take off the flag and to let me build trust with the population…these were the first days of welfare service in East Jerusalem” </w:t>
      </w:r>
    </w:p>
    <w:p w14:paraId="0BA9ACDD" w14:textId="060E0B6E" w:rsidR="00F731A1" w:rsidRPr="008C4C34" w:rsidRDefault="0045187C" w:rsidP="00C86A74">
      <w:pPr>
        <w:spacing w:after="0" w:line="480" w:lineRule="auto"/>
        <w:jc w:val="both"/>
        <w:rPr>
          <w:rFonts w:asciiTheme="majorBidi" w:hAnsiTheme="majorBidi" w:cstheme="majorBidi"/>
          <w:sz w:val="24"/>
          <w:szCs w:val="24"/>
          <w:highlight w:val="yellow"/>
          <w:lang w:val="en-GB"/>
        </w:rPr>
      </w:pPr>
      <w:r w:rsidRPr="008C4C34">
        <w:rPr>
          <w:rFonts w:asciiTheme="majorBidi" w:hAnsiTheme="majorBidi" w:cstheme="majorBidi"/>
          <w:sz w:val="24"/>
          <w:szCs w:val="24"/>
          <w:highlight w:val="yellow"/>
          <w:lang w:val="en-GB"/>
        </w:rPr>
        <w:t xml:space="preserve">Another </w:t>
      </w:r>
      <w:r w:rsidR="00335890">
        <w:rPr>
          <w:rFonts w:asciiTheme="majorBidi" w:hAnsiTheme="majorBidi" w:cstheme="majorBidi"/>
          <w:sz w:val="24"/>
          <w:szCs w:val="24"/>
          <w:highlight w:val="yellow"/>
          <w:lang w:val="en-GB"/>
        </w:rPr>
        <w:t>participant</w:t>
      </w:r>
      <w:r w:rsidR="00E83809">
        <w:rPr>
          <w:rFonts w:asciiTheme="majorBidi" w:hAnsiTheme="majorBidi" w:cstheme="majorBidi"/>
          <w:sz w:val="24"/>
          <w:szCs w:val="24"/>
          <w:highlight w:val="yellow"/>
          <w:lang w:val="en-GB"/>
        </w:rPr>
        <w:t>, a Jewish welfare service</w:t>
      </w:r>
      <w:r w:rsidR="006B7195">
        <w:rPr>
          <w:rFonts w:asciiTheme="majorBidi" w:hAnsiTheme="majorBidi" w:cstheme="majorBidi"/>
          <w:sz w:val="24"/>
          <w:szCs w:val="24"/>
          <w:highlight w:val="yellow"/>
          <w:lang w:val="en-GB"/>
        </w:rPr>
        <w:t xml:space="preserve"> director </w:t>
      </w:r>
      <w:r w:rsidR="00F731A1" w:rsidRPr="008C4C34">
        <w:rPr>
          <w:rFonts w:asciiTheme="majorBidi" w:hAnsiTheme="majorBidi" w:cstheme="majorBidi"/>
          <w:sz w:val="24"/>
          <w:szCs w:val="24"/>
          <w:highlight w:val="yellow"/>
          <w:lang w:val="en-GB"/>
        </w:rPr>
        <w:t xml:space="preserve">shared her views of how welfare services in mixed cities should function: </w:t>
      </w:r>
    </w:p>
    <w:p w14:paraId="2D8AD221" w14:textId="48DE71CA" w:rsidR="00F731A1" w:rsidRPr="008C4C34" w:rsidRDefault="00FD4F37" w:rsidP="002B3826">
      <w:pPr>
        <w:spacing w:after="0" w:line="480" w:lineRule="auto"/>
        <w:ind w:left="720"/>
        <w:jc w:val="both"/>
        <w:rPr>
          <w:rFonts w:asciiTheme="majorBidi" w:hAnsiTheme="majorBidi" w:cstheme="majorBidi"/>
          <w:i/>
          <w:iCs/>
          <w:sz w:val="24"/>
          <w:szCs w:val="24"/>
          <w:highlight w:val="yellow"/>
          <w:lang w:val="en-GB"/>
        </w:rPr>
      </w:pPr>
      <w:r w:rsidRPr="008C4C34">
        <w:rPr>
          <w:rFonts w:asciiTheme="majorBidi" w:hAnsiTheme="majorBidi" w:cstheme="majorBidi"/>
          <w:i/>
          <w:iCs/>
          <w:sz w:val="24"/>
          <w:szCs w:val="24"/>
          <w:highlight w:val="yellow"/>
          <w:lang w:val="en-GB"/>
        </w:rPr>
        <w:t>"</w:t>
      </w:r>
      <w:r w:rsidR="008C4F58" w:rsidRPr="008C4C34">
        <w:rPr>
          <w:rFonts w:asciiTheme="majorBidi" w:hAnsiTheme="majorBidi" w:cstheme="majorBidi"/>
          <w:i/>
          <w:iCs/>
          <w:sz w:val="24"/>
          <w:szCs w:val="24"/>
          <w:highlight w:val="yellow"/>
          <w:lang w:val="en-GB"/>
        </w:rPr>
        <w:t>T</w:t>
      </w:r>
      <w:r w:rsidR="00F731A1" w:rsidRPr="008C4C34">
        <w:rPr>
          <w:rFonts w:asciiTheme="majorBidi" w:hAnsiTheme="majorBidi" w:cstheme="majorBidi"/>
          <w:i/>
          <w:iCs/>
          <w:sz w:val="24"/>
          <w:szCs w:val="24"/>
          <w:highlight w:val="yellow"/>
          <w:lang w:val="en-GB"/>
        </w:rPr>
        <w:t xml:space="preserve">here is no national specific welfare policy for mixed cities. </w:t>
      </w:r>
      <w:r w:rsidR="004B72B6" w:rsidRPr="008C4C34">
        <w:rPr>
          <w:rFonts w:asciiTheme="majorBidi" w:hAnsiTheme="majorBidi" w:cstheme="majorBidi"/>
          <w:i/>
          <w:iCs/>
          <w:sz w:val="24"/>
          <w:szCs w:val="24"/>
          <w:highlight w:val="yellow"/>
          <w:lang w:val="en-GB"/>
        </w:rPr>
        <w:t>But f</w:t>
      </w:r>
      <w:r w:rsidR="00F731A1" w:rsidRPr="008C4C34">
        <w:rPr>
          <w:rFonts w:asciiTheme="majorBidi" w:hAnsiTheme="majorBidi" w:cstheme="majorBidi"/>
          <w:i/>
          <w:iCs/>
          <w:sz w:val="24"/>
          <w:szCs w:val="24"/>
          <w:highlight w:val="yellow"/>
          <w:lang w:val="en-GB"/>
        </w:rPr>
        <w:t>or me</w:t>
      </w:r>
      <w:r w:rsidR="004B72B6" w:rsidRPr="008C4C34">
        <w:rPr>
          <w:rFonts w:asciiTheme="majorBidi" w:hAnsiTheme="majorBidi" w:cstheme="majorBidi"/>
          <w:i/>
          <w:iCs/>
          <w:sz w:val="24"/>
          <w:szCs w:val="24"/>
          <w:highlight w:val="yellow"/>
          <w:lang w:val="en-GB"/>
        </w:rPr>
        <w:t>, as Director,</w:t>
      </w:r>
      <w:r w:rsidR="00F731A1" w:rsidRPr="008C4C34">
        <w:rPr>
          <w:rFonts w:asciiTheme="majorBidi" w:hAnsiTheme="majorBidi" w:cstheme="majorBidi"/>
          <w:i/>
          <w:iCs/>
          <w:sz w:val="24"/>
          <w:szCs w:val="24"/>
          <w:highlight w:val="yellow"/>
          <w:lang w:val="en-GB"/>
        </w:rPr>
        <w:t xml:space="preserve"> the main </w:t>
      </w:r>
      <w:r w:rsidR="004B72B6" w:rsidRPr="008C4C34">
        <w:rPr>
          <w:rFonts w:asciiTheme="majorBidi" w:hAnsiTheme="majorBidi" w:cstheme="majorBidi"/>
          <w:i/>
          <w:iCs/>
          <w:sz w:val="24"/>
          <w:szCs w:val="24"/>
          <w:highlight w:val="yellow"/>
          <w:lang w:val="en-GB"/>
        </w:rPr>
        <w:t xml:space="preserve">concern is fairness. I use to divide the welfare budget for the city exactly according the percentage of Jews and Arabs. I checked it every year…no discrimination” </w:t>
      </w:r>
      <w:r w:rsidR="00F731A1" w:rsidRPr="008C4C34">
        <w:rPr>
          <w:rFonts w:asciiTheme="majorBidi" w:hAnsiTheme="majorBidi" w:cstheme="majorBidi"/>
          <w:i/>
          <w:iCs/>
          <w:sz w:val="24"/>
          <w:szCs w:val="24"/>
          <w:highlight w:val="yellow"/>
          <w:lang w:val="en-GB"/>
        </w:rPr>
        <w:t xml:space="preserve"> </w:t>
      </w:r>
    </w:p>
    <w:p w14:paraId="035618A6" w14:textId="6EA56D14" w:rsidR="00066697" w:rsidRPr="00F731A1" w:rsidRDefault="00C4716A" w:rsidP="00E83809">
      <w:pPr>
        <w:spacing w:after="0" w:line="480" w:lineRule="auto"/>
        <w:jc w:val="both"/>
        <w:rPr>
          <w:rFonts w:asciiTheme="majorBidi" w:hAnsiTheme="majorBidi" w:cstheme="majorBidi"/>
          <w:b/>
          <w:bCs/>
          <w:sz w:val="24"/>
          <w:szCs w:val="24"/>
          <w:lang w:val="en-GB"/>
        </w:rPr>
      </w:pPr>
      <w:r w:rsidRPr="008C4C34">
        <w:rPr>
          <w:rFonts w:asciiTheme="majorBidi" w:hAnsiTheme="majorBidi" w:cstheme="majorBidi"/>
          <w:sz w:val="24"/>
          <w:szCs w:val="24"/>
          <w:highlight w:val="yellow"/>
          <w:lang w:val="en-GB"/>
        </w:rPr>
        <w:t xml:space="preserve">These quotes </w:t>
      </w:r>
      <w:r w:rsidR="0086416F" w:rsidRPr="008C4C34">
        <w:rPr>
          <w:rFonts w:asciiTheme="majorBidi" w:hAnsiTheme="majorBidi" w:cstheme="majorBidi"/>
          <w:sz w:val="24"/>
          <w:szCs w:val="24"/>
          <w:highlight w:val="yellow"/>
          <w:lang w:val="en-GB"/>
        </w:rPr>
        <w:t>exemplify</w:t>
      </w:r>
      <w:r w:rsidR="00F731A1" w:rsidRPr="008C4C34">
        <w:rPr>
          <w:rFonts w:asciiTheme="majorBidi" w:hAnsiTheme="majorBidi" w:cstheme="majorBidi"/>
          <w:sz w:val="24"/>
          <w:szCs w:val="24"/>
          <w:highlight w:val="yellow"/>
          <w:lang w:val="en-GB"/>
        </w:rPr>
        <w:t xml:space="preserve"> participants’ work as </w:t>
      </w:r>
      <w:r w:rsidR="00E83809">
        <w:rPr>
          <w:rFonts w:asciiTheme="majorBidi" w:hAnsiTheme="majorBidi" w:cstheme="majorBidi"/>
          <w:sz w:val="24"/>
          <w:szCs w:val="24"/>
          <w:highlight w:val="yellow"/>
          <w:lang w:val="en-GB"/>
        </w:rPr>
        <w:t xml:space="preserve">street level </w:t>
      </w:r>
      <w:r w:rsidR="00F731A1" w:rsidRPr="008C4C34">
        <w:rPr>
          <w:rFonts w:asciiTheme="majorBidi" w:hAnsiTheme="majorBidi" w:cstheme="majorBidi"/>
          <w:sz w:val="24"/>
          <w:szCs w:val="24"/>
          <w:highlight w:val="yellow"/>
          <w:lang w:val="en-GB"/>
        </w:rPr>
        <w:t xml:space="preserve">policy makers in the midst of high complexity, personal exposure, uncertainty, and unclear lines of policy. Participants shared stories in which they found creative ways to reconcile professionalism, ethics, and practice. These findings show routine use of discretion and autonomy, all taking place in the context of tensions between </w:t>
      </w:r>
      <w:r w:rsidR="00E83809">
        <w:rPr>
          <w:rFonts w:asciiTheme="majorBidi" w:hAnsiTheme="majorBidi" w:cstheme="majorBidi"/>
          <w:sz w:val="24"/>
          <w:szCs w:val="24"/>
          <w:highlight w:val="yellow"/>
          <w:lang w:val="en-GB"/>
        </w:rPr>
        <w:t>top-down unclear formal policies and ad-hoc</w:t>
      </w:r>
      <w:r w:rsidR="00F731A1" w:rsidRPr="008C4C34">
        <w:rPr>
          <w:rFonts w:asciiTheme="majorBidi" w:hAnsiTheme="majorBidi" w:cstheme="majorBidi"/>
          <w:sz w:val="24"/>
          <w:szCs w:val="24"/>
          <w:highlight w:val="yellow"/>
          <w:lang w:val="en-GB"/>
        </w:rPr>
        <w:t xml:space="preserve"> bottom</w:t>
      </w:r>
      <w:r w:rsidR="00E83809">
        <w:rPr>
          <w:rFonts w:asciiTheme="majorBidi" w:hAnsiTheme="majorBidi" w:cstheme="majorBidi"/>
          <w:sz w:val="24"/>
          <w:szCs w:val="24"/>
          <w:highlight w:val="yellow"/>
          <w:lang w:val="en-GB"/>
        </w:rPr>
        <w:t>-</w:t>
      </w:r>
      <w:r w:rsidR="00F731A1" w:rsidRPr="008C4C34">
        <w:rPr>
          <w:rFonts w:asciiTheme="majorBidi" w:hAnsiTheme="majorBidi" w:cstheme="majorBidi"/>
          <w:sz w:val="24"/>
          <w:szCs w:val="24"/>
          <w:highlight w:val="yellow"/>
          <w:lang w:val="en-GB"/>
        </w:rPr>
        <w:t>up policies.</w:t>
      </w:r>
      <w:r w:rsidR="00F731A1" w:rsidRPr="00F731A1">
        <w:rPr>
          <w:rFonts w:asciiTheme="majorBidi" w:hAnsiTheme="majorBidi" w:cstheme="majorBidi"/>
          <w:sz w:val="24"/>
          <w:szCs w:val="24"/>
          <w:lang w:val="en-GB"/>
        </w:rPr>
        <w:t xml:space="preserve"> </w:t>
      </w:r>
    </w:p>
    <w:p w14:paraId="4B85E0DF" w14:textId="1FA3C1C1" w:rsidR="000F657F" w:rsidRPr="00853980" w:rsidRDefault="000F657F" w:rsidP="000F657F">
      <w:pPr>
        <w:spacing w:after="0" w:line="480" w:lineRule="auto"/>
        <w:jc w:val="both"/>
        <w:rPr>
          <w:rFonts w:asciiTheme="majorBidi" w:hAnsiTheme="majorBidi" w:cstheme="majorBidi"/>
          <w:b/>
          <w:bCs/>
          <w:i/>
          <w:iCs/>
          <w:sz w:val="24"/>
          <w:szCs w:val="24"/>
          <w:lang w:val="en-GB"/>
        </w:rPr>
      </w:pPr>
      <w:r>
        <w:rPr>
          <w:rFonts w:asciiTheme="majorBidi" w:hAnsiTheme="majorBidi" w:cstheme="majorBidi"/>
          <w:b/>
          <w:bCs/>
          <w:i/>
          <w:iCs/>
          <w:sz w:val="24"/>
          <w:szCs w:val="24"/>
          <w:lang w:val="en-GB"/>
        </w:rPr>
        <w:t xml:space="preserve">The impact of </w:t>
      </w:r>
      <w:r w:rsidRPr="00853980">
        <w:rPr>
          <w:rFonts w:asciiTheme="majorBidi" w:hAnsiTheme="majorBidi" w:cstheme="majorBidi"/>
          <w:b/>
          <w:bCs/>
          <w:i/>
          <w:iCs/>
          <w:sz w:val="24"/>
          <w:szCs w:val="24"/>
          <w:lang w:val="en-GB"/>
        </w:rPr>
        <w:t>the conflict</w:t>
      </w:r>
    </w:p>
    <w:p w14:paraId="1AFBF844" w14:textId="5B56970B" w:rsidR="00D736BE" w:rsidRPr="009B05AE" w:rsidRDefault="00D736BE" w:rsidP="00D736BE">
      <w:pPr>
        <w:spacing w:after="0" w:line="480" w:lineRule="auto"/>
        <w:ind w:firstLine="720"/>
        <w:jc w:val="both"/>
        <w:rPr>
          <w:rFonts w:asciiTheme="majorBidi" w:hAnsiTheme="majorBidi" w:cstheme="majorBidi"/>
          <w:i/>
          <w:iCs/>
          <w:color w:val="FF0000"/>
          <w:sz w:val="24"/>
          <w:szCs w:val="24"/>
          <w:lang w:val="en-US"/>
        </w:rPr>
      </w:pPr>
      <w:r>
        <w:rPr>
          <w:rFonts w:asciiTheme="majorBidi" w:hAnsiTheme="majorBidi" w:cstheme="majorBidi"/>
          <w:sz w:val="24"/>
          <w:szCs w:val="24"/>
          <w:lang w:val="en-GB"/>
        </w:rPr>
        <w:t xml:space="preserve">The lack of formal policies </w:t>
      </w:r>
      <w:r w:rsidR="00E83809">
        <w:rPr>
          <w:rFonts w:asciiTheme="majorBidi" w:hAnsiTheme="majorBidi" w:cstheme="majorBidi"/>
          <w:sz w:val="24"/>
          <w:szCs w:val="24"/>
          <w:lang w:val="en-GB"/>
        </w:rPr>
        <w:t xml:space="preserve">reported </w:t>
      </w:r>
      <w:r>
        <w:rPr>
          <w:rFonts w:asciiTheme="majorBidi" w:hAnsiTheme="majorBidi" w:cstheme="majorBidi"/>
          <w:sz w:val="24"/>
          <w:szCs w:val="24"/>
          <w:lang w:val="en-GB"/>
        </w:rPr>
        <w:t>is striking in light of the heavy presence of the conflict in their routines. P</w:t>
      </w:r>
      <w:r w:rsidRPr="00853980">
        <w:rPr>
          <w:rFonts w:asciiTheme="majorBidi" w:hAnsiTheme="majorBidi" w:cstheme="majorBidi"/>
          <w:sz w:val="24"/>
          <w:szCs w:val="24"/>
          <w:lang w:val="en-GB"/>
        </w:rPr>
        <w:t xml:space="preserve">articipants </w:t>
      </w:r>
      <w:r>
        <w:rPr>
          <w:rFonts w:asciiTheme="majorBidi" w:hAnsiTheme="majorBidi" w:cstheme="majorBidi"/>
          <w:sz w:val="24"/>
          <w:szCs w:val="24"/>
          <w:lang w:val="en-GB"/>
        </w:rPr>
        <w:t xml:space="preserve">confirmed the </w:t>
      </w:r>
      <w:r w:rsidRPr="00853980">
        <w:rPr>
          <w:rFonts w:asciiTheme="majorBidi" w:hAnsiTheme="majorBidi" w:cstheme="majorBidi"/>
          <w:sz w:val="24"/>
          <w:szCs w:val="24"/>
          <w:lang w:val="en-GB"/>
        </w:rPr>
        <w:t>presence of the Israeli-Palestinian con</w:t>
      </w:r>
      <w:r>
        <w:rPr>
          <w:rFonts w:asciiTheme="majorBidi" w:hAnsiTheme="majorBidi" w:cstheme="majorBidi"/>
          <w:sz w:val="24"/>
          <w:szCs w:val="24"/>
          <w:lang w:val="en-GB"/>
        </w:rPr>
        <w:t xml:space="preserve">flict in their work, both in their encounters with colleagues and clients. This is especially </w:t>
      </w:r>
      <w:r w:rsidRPr="00853980">
        <w:rPr>
          <w:rFonts w:asciiTheme="majorBidi" w:hAnsiTheme="majorBidi" w:cstheme="majorBidi"/>
          <w:sz w:val="24"/>
          <w:szCs w:val="24"/>
          <w:lang w:val="en-GB"/>
        </w:rPr>
        <w:t>prevalent at times of escalation of the conflict, when tensions and feelings of suspicion, hostility and fear arise in the work setting</w:t>
      </w:r>
      <w:r w:rsidRPr="00B33559">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 xml:space="preserve">In the next </w:t>
      </w:r>
      <w:r w:rsidRPr="002A31EB">
        <w:rPr>
          <w:rFonts w:asciiTheme="majorBidi" w:hAnsiTheme="majorBidi" w:cstheme="majorBidi"/>
          <w:sz w:val="24"/>
          <w:szCs w:val="24"/>
          <w:lang w:val="en-GB"/>
        </w:rPr>
        <w:t xml:space="preserve">citation an </w:t>
      </w:r>
      <w:r w:rsidRPr="00A06153">
        <w:rPr>
          <w:rFonts w:asciiTheme="majorBidi" w:hAnsiTheme="majorBidi" w:cstheme="majorBidi"/>
          <w:sz w:val="24"/>
          <w:szCs w:val="24"/>
          <w:lang w:val="en-GB"/>
        </w:rPr>
        <w:t>Arab participant</w:t>
      </w:r>
      <w:r w:rsidRPr="002A31EB">
        <w:rPr>
          <w:rFonts w:asciiTheme="majorBidi" w:hAnsiTheme="majorBidi" w:cstheme="majorBidi"/>
          <w:sz w:val="24"/>
          <w:szCs w:val="24"/>
          <w:lang w:val="en-GB"/>
        </w:rPr>
        <w:t xml:space="preserve"> illustrates</w:t>
      </w:r>
      <w:r w:rsidRPr="00853980">
        <w:rPr>
          <w:rFonts w:asciiTheme="majorBidi" w:hAnsiTheme="majorBidi" w:cstheme="majorBidi"/>
          <w:sz w:val="24"/>
          <w:szCs w:val="24"/>
          <w:lang w:val="en-GB"/>
        </w:rPr>
        <w:t xml:space="preserve"> those complex feelings: </w:t>
      </w:r>
    </w:p>
    <w:p w14:paraId="4F6FFC54" w14:textId="77777777" w:rsidR="00D736BE" w:rsidRPr="00DB1430" w:rsidRDefault="00D736BE" w:rsidP="00D736BE">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lastRenderedPageBreak/>
        <w:t xml:space="preserve">"every time there is an escalation of the national conflict, it is reflected directly in our social service and the tension between the colleagues increases. In situations such as war or terror attacks, they (Jewish colleagues) look at us as we were guilty and responsible." </w:t>
      </w:r>
    </w:p>
    <w:p w14:paraId="16300221" w14:textId="7C937578" w:rsidR="00D736BE" w:rsidRPr="00D309C3" w:rsidRDefault="00D736BE" w:rsidP="0039166E">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Despite these tensions, m</w:t>
      </w:r>
      <w:r w:rsidRPr="00961AA8">
        <w:rPr>
          <w:rFonts w:asciiTheme="majorBidi" w:hAnsiTheme="majorBidi" w:cstheme="majorBidi"/>
          <w:sz w:val="24"/>
          <w:szCs w:val="24"/>
          <w:lang w:val="en-GB"/>
        </w:rPr>
        <w:t xml:space="preserve">ost </w:t>
      </w:r>
      <w:r w:rsidR="0039166E">
        <w:rPr>
          <w:rFonts w:asciiTheme="majorBidi" w:hAnsiTheme="majorBidi" w:cstheme="majorBidi"/>
          <w:sz w:val="24"/>
          <w:szCs w:val="24"/>
          <w:lang w:val="en-GB"/>
        </w:rPr>
        <w:t>participants indicated that the</w:t>
      </w:r>
      <w:r w:rsidRPr="00961AA8">
        <w:rPr>
          <w:rFonts w:asciiTheme="majorBidi" w:hAnsiTheme="majorBidi" w:cstheme="majorBidi"/>
          <w:sz w:val="24"/>
          <w:szCs w:val="24"/>
          <w:lang w:val="en-GB"/>
        </w:rPr>
        <w:t xml:space="preserve"> policy in the service is to avoid any discussion of the national conflict in the work setting</w:t>
      </w:r>
      <w:r w:rsidRPr="00D309C3">
        <w:rPr>
          <w:rFonts w:asciiTheme="majorBidi" w:hAnsiTheme="majorBidi" w:cstheme="majorBidi"/>
          <w:sz w:val="24"/>
          <w:szCs w:val="24"/>
          <w:lang w:val="en-GB"/>
        </w:rPr>
        <w:t xml:space="preserve">. They explained that this silencing is aimed to prevent hostility and separation between colleagues, as illustrated in the quote of a </w:t>
      </w:r>
      <w:r w:rsidRPr="00D309C3">
        <w:rPr>
          <w:rFonts w:asciiTheme="majorBidi" w:hAnsiTheme="majorBidi" w:cstheme="majorBidi"/>
          <w:sz w:val="24"/>
          <w:szCs w:val="24"/>
          <w:lang w:val="en-US"/>
        </w:rPr>
        <w:t>Jewish participant</w:t>
      </w:r>
      <w:r w:rsidRPr="00D309C3">
        <w:rPr>
          <w:rFonts w:asciiTheme="majorBidi" w:hAnsiTheme="majorBidi" w:cstheme="majorBidi"/>
          <w:sz w:val="24"/>
          <w:szCs w:val="24"/>
          <w:lang w:val="en-GB"/>
        </w:rPr>
        <w:t xml:space="preserve">:  </w:t>
      </w:r>
    </w:p>
    <w:p w14:paraId="4ACE56C6" w14:textId="77777777" w:rsidR="00D736BE" w:rsidRPr="00D309C3" w:rsidRDefault="00D736BE" w:rsidP="00D736BE">
      <w:pPr>
        <w:spacing w:after="0" w:line="480" w:lineRule="auto"/>
        <w:ind w:left="1440"/>
        <w:jc w:val="both"/>
        <w:rPr>
          <w:rFonts w:asciiTheme="majorBidi" w:hAnsiTheme="majorBidi" w:cstheme="majorBidi"/>
          <w:sz w:val="24"/>
          <w:szCs w:val="24"/>
          <w:lang w:val="en-GB"/>
        </w:rPr>
      </w:pPr>
      <w:r w:rsidRPr="00D309C3">
        <w:rPr>
          <w:rFonts w:asciiTheme="majorBidi" w:hAnsiTheme="majorBidi" w:cstheme="majorBidi"/>
          <w:i/>
          <w:iCs/>
          <w:sz w:val="24"/>
          <w:szCs w:val="24"/>
          <w:lang w:val="en-GB"/>
        </w:rPr>
        <w:t>"Everyone has his own opinions. He keeps them deep in his heart. He knows that he works in a mixed city with a mixed population with mixed colleagues. Therefore, it is extremely important to maintain normal relations, based on mutual respect"</w:t>
      </w:r>
    </w:p>
    <w:p w14:paraId="68E3B8E7" w14:textId="6C633301" w:rsidR="00D736BE" w:rsidRPr="00853980" w:rsidRDefault="00D736BE" w:rsidP="0039166E">
      <w:pPr>
        <w:spacing w:after="0" w:line="480" w:lineRule="auto"/>
        <w:jc w:val="both"/>
        <w:rPr>
          <w:rFonts w:asciiTheme="majorBidi" w:hAnsiTheme="majorBidi" w:cstheme="majorBidi"/>
          <w:sz w:val="24"/>
          <w:szCs w:val="24"/>
          <w:lang w:val="en-GB"/>
        </w:rPr>
      </w:pPr>
      <w:r w:rsidRPr="00D309C3">
        <w:rPr>
          <w:rFonts w:asciiTheme="majorBidi" w:hAnsiTheme="majorBidi" w:cstheme="majorBidi"/>
          <w:sz w:val="24"/>
          <w:szCs w:val="24"/>
          <w:lang w:val="en-GB"/>
        </w:rPr>
        <w:t xml:space="preserve">In lack of a formal open dialogue, many Arab interviewees </w:t>
      </w:r>
      <w:r w:rsidR="0039166E">
        <w:rPr>
          <w:rFonts w:asciiTheme="majorBidi" w:hAnsiTheme="majorBidi" w:cstheme="majorBidi"/>
          <w:sz w:val="24"/>
          <w:szCs w:val="24"/>
          <w:lang w:val="en-GB"/>
        </w:rPr>
        <w:t xml:space="preserve">commented </w:t>
      </w:r>
      <w:r w:rsidRPr="00D309C3">
        <w:rPr>
          <w:rFonts w:asciiTheme="majorBidi" w:hAnsiTheme="majorBidi" w:cstheme="majorBidi"/>
          <w:sz w:val="24"/>
          <w:szCs w:val="24"/>
          <w:lang w:val="en-GB"/>
        </w:rPr>
        <w:t>that in times of tension they minimise their normal interactions with Jewish colleagues. This refraining is not only li</w:t>
      </w:r>
      <w:r w:rsidRPr="00853980">
        <w:rPr>
          <w:rFonts w:asciiTheme="majorBidi" w:hAnsiTheme="majorBidi" w:cstheme="majorBidi"/>
          <w:sz w:val="24"/>
          <w:szCs w:val="24"/>
          <w:lang w:val="en-GB"/>
        </w:rPr>
        <w:t>nked to conversations on the conflict, but also to general communication between colleagues, even on work matters</w:t>
      </w:r>
      <w:r w:rsidRPr="009003DA">
        <w:rPr>
          <w:rFonts w:asciiTheme="majorBidi" w:hAnsiTheme="majorBidi" w:cstheme="majorBidi"/>
          <w:sz w:val="24"/>
          <w:szCs w:val="24"/>
          <w:lang w:val="en-GB"/>
        </w:rPr>
        <w:t>:</w:t>
      </w:r>
      <w:r w:rsidRPr="00853980">
        <w:rPr>
          <w:rFonts w:asciiTheme="majorBidi" w:hAnsiTheme="majorBidi" w:cstheme="majorBidi"/>
          <w:sz w:val="24"/>
          <w:szCs w:val="24"/>
          <w:lang w:val="en-GB"/>
        </w:rPr>
        <w:t xml:space="preserve">  </w:t>
      </w:r>
    </w:p>
    <w:p w14:paraId="033960FF" w14:textId="74DE7F22" w:rsidR="00D736BE" w:rsidRPr="00853980" w:rsidRDefault="00D736BE" w:rsidP="00D736BE">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 xml:space="preserve">"The atmosphere is unpleasant (…) If it is not an urgent matter, I prefer to postpone it for later […] workers can sit in their rooms and gossip [….] [I don't get into thinking whether] I'm hurt or not, so I just stay away from the subject, I don't enter the room"  </w:t>
      </w:r>
    </w:p>
    <w:p w14:paraId="4B4AB967" w14:textId="77777777" w:rsidR="00D736BE" w:rsidRPr="00853980" w:rsidRDefault="00D736BE" w:rsidP="002B3826">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Moreover, participants indicated that sometimes managers have to intervene in specific situations in order to reduce tensions between colleagues. For instance, an Arab participant said that during a military operation in Gaza, some workers posted racist comments on a colleague’s WhatsApp group. As a result, the manager had to interfere in the situation:</w:t>
      </w:r>
    </w:p>
    <w:p w14:paraId="0CB7890D" w14:textId="77777777" w:rsidR="00D736BE" w:rsidRDefault="00D736BE" w:rsidP="00D736BE">
      <w:pPr>
        <w:spacing w:after="0" w:line="480" w:lineRule="auto"/>
        <w:ind w:left="720"/>
        <w:jc w:val="both"/>
        <w:rPr>
          <w:rFonts w:asciiTheme="majorBidi" w:hAnsiTheme="majorBidi" w:cstheme="majorBidi"/>
          <w:sz w:val="24"/>
          <w:szCs w:val="24"/>
          <w:lang w:val="en-GB"/>
        </w:rPr>
      </w:pPr>
      <w:r w:rsidRPr="00853980">
        <w:rPr>
          <w:rFonts w:asciiTheme="majorBidi" w:hAnsiTheme="majorBidi" w:cstheme="majorBidi"/>
          <w:i/>
          <w:iCs/>
          <w:sz w:val="24"/>
          <w:szCs w:val="24"/>
          <w:lang w:val="en-GB"/>
        </w:rPr>
        <w:t xml:space="preserve">"I remember there was joke on Muhammad. […] I'm an Arab Christian but I felt that something inside of me… […] all of the Arab workers left the group […] it seems that the </w:t>
      </w:r>
      <w:r w:rsidRPr="00853980">
        <w:rPr>
          <w:rFonts w:asciiTheme="majorBidi" w:hAnsiTheme="majorBidi" w:cstheme="majorBidi"/>
          <w:i/>
          <w:iCs/>
          <w:sz w:val="24"/>
          <w:szCs w:val="24"/>
          <w:lang w:val="en-GB"/>
        </w:rPr>
        <w:lastRenderedPageBreak/>
        <w:t>manager didn't know how to handle it. I told her that this behavio</w:t>
      </w:r>
      <w:r>
        <w:rPr>
          <w:rFonts w:asciiTheme="majorBidi" w:hAnsiTheme="majorBidi" w:cstheme="majorBidi"/>
          <w:i/>
          <w:iCs/>
          <w:sz w:val="24"/>
          <w:szCs w:val="24"/>
          <w:lang w:val="en-GB"/>
        </w:rPr>
        <w:t>u</w:t>
      </w:r>
      <w:r w:rsidRPr="00853980">
        <w:rPr>
          <w:rFonts w:asciiTheme="majorBidi" w:hAnsiTheme="majorBidi" w:cstheme="majorBidi"/>
          <w:i/>
          <w:iCs/>
          <w:sz w:val="24"/>
          <w:szCs w:val="24"/>
          <w:lang w:val="en-GB"/>
        </w:rPr>
        <w:t xml:space="preserve">r is really offensive, that as an Arab I should not be exposed to those jokes […] she then asked everyone to stop sending personal stuff in the work’s WhatsApp group." </w:t>
      </w:r>
    </w:p>
    <w:p w14:paraId="322A5C86" w14:textId="466CFF25" w:rsidR="00D736BE" w:rsidRPr="0091294B" w:rsidRDefault="00D736BE" w:rsidP="0039166E">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Furthermore, the study found significant differences in participants’ experiences with clients during times of conflict </w:t>
      </w:r>
      <w:r w:rsidRPr="00F36FC6">
        <w:rPr>
          <w:rFonts w:asciiTheme="majorBidi" w:hAnsiTheme="majorBidi" w:cstheme="majorBidi"/>
          <w:sz w:val="24"/>
          <w:szCs w:val="24"/>
          <w:lang w:val="en-GB"/>
        </w:rPr>
        <w:t>escalation</w:t>
      </w:r>
      <w:r>
        <w:rPr>
          <w:rFonts w:asciiTheme="majorBidi" w:hAnsiTheme="majorBidi" w:cstheme="majorBidi"/>
          <w:sz w:val="24"/>
          <w:szCs w:val="24"/>
          <w:lang w:val="en-GB"/>
        </w:rPr>
        <w:t xml:space="preserve">, </w:t>
      </w:r>
      <w:r w:rsidRPr="001A4E7C">
        <w:rPr>
          <w:rFonts w:asciiTheme="majorBidi" w:hAnsiTheme="majorBidi" w:cstheme="majorBidi"/>
          <w:sz w:val="24"/>
          <w:szCs w:val="24"/>
          <w:highlight w:val="yellow"/>
          <w:lang w:val="en-GB"/>
        </w:rPr>
        <w:t xml:space="preserve">based on the urban </w:t>
      </w:r>
      <w:r w:rsidR="0039166E">
        <w:rPr>
          <w:rFonts w:asciiTheme="majorBidi" w:hAnsiTheme="majorBidi" w:cstheme="majorBidi"/>
          <w:sz w:val="24"/>
          <w:szCs w:val="24"/>
          <w:lang w:val="en-GB"/>
        </w:rPr>
        <w:t>characteristics</w:t>
      </w:r>
      <w:r w:rsidRPr="004646EE">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Research </w:t>
      </w:r>
      <w:r w:rsidRPr="00853980">
        <w:rPr>
          <w:rFonts w:asciiTheme="majorBidi" w:hAnsiTheme="majorBidi" w:cstheme="majorBidi"/>
          <w:sz w:val="24"/>
          <w:szCs w:val="24"/>
          <w:lang w:val="en-GB"/>
        </w:rPr>
        <w:t>participants</w:t>
      </w:r>
      <w:r>
        <w:rPr>
          <w:rFonts w:asciiTheme="majorBidi" w:hAnsiTheme="majorBidi" w:cstheme="majorBidi"/>
          <w:sz w:val="24"/>
          <w:szCs w:val="24"/>
          <w:lang w:val="en-GB"/>
        </w:rPr>
        <w:t xml:space="preserve"> from Haifa and Acre,</w:t>
      </w:r>
      <w:r w:rsidRPr="0085398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tended to minimize the presence of the conflict and said </w:t>
      </w:r>
      <w:r w:rsidRPr="00853980">
        <w:rPr>
          <w:rFonts w:asciiTheme="majorBidi" w:hAnsiTheme="majorBidi" w:cstheme="majorBidi"/>
          <w:sz w:val="24"/>
          <w:szCs w:val="24"/>
          <w:lang w:val="en-GB"/>
        </w:rPr>
        <w:t>that conflict escalation is a marginal factor in</w:t>
      </w:r>
      <w:r>
        <w:rPr>
          <w:rFonts w:asciiTheme="majorBidi" w:hAnsiTheme="majorBidi" w:cstheme="majorBidi"/>
          <w:sz w:val="24"/>
          <w:szCs w:val="24"/>
          <w:lang w:val="en-GB"/>
        </w:rPr>
        <w:t xml:space="preserve"> their</w:t>
      </w:r>
      <w:r w:rsidRPr="00853980">
        <w:rPr>
          <w:rFonts w:asciiTheme="majorBidi" w:hAnsiTheme="majorBidi" w:cstheme="majorBidi"/>
          <w:sz w:val="24"/>
          <w:szCs w:val="24"/>
          <w:lang w:val="en-GB"/>
        </w:rPr>
        <w:t xml:space="preserve"> professional routines</w:t>
      </w:r>
      <w:r>
        <w:rPr>
          <w:rFonts w:asciiTheme="majorBidi" w:hAnsiTheme="majorBidi" w:cstheme="majorBidi"/>
          <w:sz w:val="24"/>
          <w:szCs w:val="24"/>
          <w:lang w:val="en-GB"/>
        </w:rPr>
        <w:t xml:space="preserve">. They expressed </w:t>
      </w:r>
      <w:r w:rsidRPr="00853980">
        <w:rPr>
          <w:rFonts w:asciiTheme="majorBidi" w:hAnsiTheme="majorBidi" w:cstheme="majorBidi"/>
          <w:sz w:val="24"/>
          <w:szCs w:val="24"/>
          <w:lang w:val="en-GB"/>
        </w:rPr>
        <w:t>that social service users are too busy with their cases such that the national conflict is less likely to figure in their agenda</w:t>
      </w:r>
      <w:r w:rsidR="00FC5D11">
        <w:rPr>
          <w:rFonts w:asciiTheme="majorBidi" w:hAnsiTheme="majorBidi" w:cstheme="majorBidi"/>
          <w:sz w:val="24"/>
          <w:szCs w:val="24"/>
          <w:lang w:val="en-GB"/>
        </w:rPr>
        <w:t>.</w:t>
      </w:r>
      <w:r w:rsidR="00FC5D11">
        <w:rPr>
          <w:rFonts w:asciiTheme="majorBidi" w:hAnsiTheme="majorBidi" w:cstheme="majorBidi"/>
          <w:i/>
          <w:iCs/>
          <w:color w:val="FF0000"/>
          <w:sz w:val="24"/>
          <w:szCs w:val="24"/>
          <w:lang w:val="en-GB"/>
        </w:rPr>
        <w:t xml:space="preserve"> </w:t>
      </w:r>
      <w:r w:rsidRPr="006965C9">
        <w:rPr>
          <w:rFonts w:asciiTheme="majorBidi" w:hAnsiTheme="majorBidi" w:cstheme="majorBidi"/>
          <w:sz w:val="24"/>
          <w:szCs w:val="24"/>
          <w:lang w:val="en-GB"/>
        </w:rPr>
        <w:t>Nevertheless, analyses</w:t>
      </w:r>
      <w:r w:rsidRPr="00853980">
        <w:rPr>
          <w:rFonts w:asciiTheme="majorBidi" w:hAnsiTheme="majorBidi" w:cstheme="majorBidi"/>
          <w:sz w:val="24"/>
          <w:szCs w:val="24"/>
          <w:lang w:val="en-GB"/>
        </w:rPr>
        <w:t xml:space="preserve"> revealed that the national conflict is heavily present in participants’ experiences. For example, Jewish participants said that during times of escalation they change some of their practices and avoid visits in Arab homes. In that sense they practically </w:t>
      </w:r>
      <w:r w:rsidRPr="009003DA">
        <w:rPr>
          <w:rFonts w:asciiTheme="majorBidi" w:hAnsiTheme="majorBidi" w:cstheme="majorBidi"/>
          <w:sz w:val="24"/>
          <w:szCs w:val="24"/>
          <w:lang w:val="en-GB"/>
        </w:rPr>
        <w:t xml:space="preserve">reduce their </w:t>
      </w:r>
      <w:r w:rsidRPr="00C65D36">
        <w:rPr>
          <w:rFonts w:asciiTheme="majorBidi" w:hAnsiTheme="majorBidi" w:cstheme="majorBidi"/>
          <w:sz w:val="24"/>
          <w:szCs w:val="24"/>
          <w:lang w:val="en-GB"/>
        </w:rPr>
        <w:t>services</w:t>
      </w:r>
      <w:r w:rsidRPr="0091294B">
        <w:rPr>
          <w:rFonts w:asciiTheme="majorBidi" w:hAnsiTheme="majorBidi" w:cstheme="majorBidi"/>
          <w:sz w:val="24"/>
          <w:szCs w:val="24"/>
          <w:lang w:val="en-GB"/>
        </w:rPr>
        <w:t>:</w:t>
      </w:r>
    </w:p>
    <w:p w14:paraId="1E2C43F8" w14:textId="77777777" w:rsidR="00D736BE" w:rsidRPr="00853980" w:rsidRDefault="00D736BE" w:rsidP="00D736BE">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"In periods of tension, I'm really afraid to visit Arab homes. It scares me, and I'm not willing to risk my life."</w:t>
      </w:r>
    </w:p>
    <w:p w14:paraId="233838EB" w14:textId="77777777" w:rsidR="00D736BE" w:rsidRPr="00853980" w:rsidRDefault="00D736BE" w:rsidP="002B3826">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Moreover, they said that despite the desire to leave the national conflict out of the workplace, the conflict remains present. For example, a Jewish director from Haifa reported on the difficulties she experienced in times of a military operation in Gaza: </w:t>
      </w:r>
    </w:p>
    <w:p w14:paraId="3EEC4F36" w14:textId="77777777" w:rsidR="00D736BE" w:rsidRPr="00853980" w:rsidRDefault="00D736BE" w:rsidP="00D736BE">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"Twelve Israeli soldiers died, half of them were friends of my son, soldiers in his own division. At the same time, I had to participate in a community event, a party in one of the Arab neighbourhoods [...] At some point they stood up in solidarity with the Arab casualties in Gaza. I also stood. Suddenly I said to myself, 'Listen, it's like being in a psychotic state. Now you stand for the Arabs in Gaza and from here you have to run hysterically to reach the soldiers’ funerals on time'."</w:t>
      </w:r>
    </w:p>
    <w:p w14:paraId="0AA79B2B" w14:textId="03AA14A7" w:rsidR="00D736BE" w:rsidRPr="00853980" w:rsidRDefault="00D736BE" w:rsidP="0039166E">
      <w:pPr>
        <w:spacing w:after="0" w:line="480" w:lineRule="auto"/>
        <w:jc w:val="both"/>
        <w:rPr>
          <w:rFonts w:asciiTheme="majorBidi" w:hAnsiTheme="majorBidi" w:cstheme="majorBidi"/>
          <w:sz w:val="24"/>
          <w:szCs w:val="24"/>
          <w:lang w:val="en-GB"/>
        </w:rPr>
      </w:pPr>
      <w:r w:rsidRPr="006965C9">
        <w:rPr>
          <w:rFonts w:asciiTheme="majorBidi" w:hAnsiTheme="majorBidi" w:cstheme="majorBidi"/>
          <w:sz w:val="24"/>
          <w:szCs w:val="24"/>
          <w:lang w:val="en-GB"/>
        </w:rPr>
        <w:lastRenderedPageBreak/>
        <w:t>However, participants</w:t>
      </w:r>
      <w:r w:rsidRPr="00853980">
        <w:rPr>
          <w:rFonts w:asciiTheme="majorBidi" w:hAnsiTheme="majorBidi" w:cstheme="majorBidi"/>
          <w:sz w:val="24"/>
          <w:szCs w:val="24"/>
          <w:lang w:val="en-GB"/>
        </w:rPr>
        <w:t xml:space="preserve"> from Jerusalem noted that during times of escalation the national conflict shapes their role as well as the nature of their relationships with clients to a greater extent.</w:t>
      </w:r>
      <w:r>
        <w:rPr>
          <w:rFonts w:asciiTheme="majorBidi" w:hAnsiTheme="majorBidi" w:cstheme="majorBidi"/>
          <w:sz w:val="24"/>
          <w:szCs w:val="24"/>
          <w:lang w:val="en-GB"/>
        </w:rPr>
        <w:t xml:space="preserve"> </w:t>
      </w:r>
      <w:r w:rsidRPr="00961AA8">
        <w:rPr>
          <w:rFonts w:asciiTheme="majorBidi" w:hAnsiTheme="majorBidi" w:cstheme="majorBidi"/>
          <w:sz w:val="24"/>
          <w:szCs w:val="24"/>
          <w:highlight w:val="yellow"/>
          <w:lang w:val="en-GB"/>
        </w:rPr>
        <w:t xml:space="preserve">Their experience is shaped by the city's characteristics, since Jerusalem is </w:t>
      </w:r>
      <w:r w:rsidR="0039166E">
        <w:rPr>
          <w:rFonts w:asciiTheme="majorBidi" w:hAnsiTheme="majorBidi" w:cstheme="majorBidi"/>
          <w:sz w:val="24"/>
          <w:szCs w:val="24"/>
          <w:highlight w:val="yellow"/>
          <w:lang w:val="en-GB"/>
        </w:rPr>
        <w:t xml:space="preserve">usually viewed as </w:t>
      </w:r>
      <w:r w:rsidRPr="00961AA8">
        <w:rPr>
          <w:rFonts w:asciiTheme="majorBidi" w:hAnsiTheme="majorBidi" w:cstheme="majorBidi"/>
          <w:sz w:val="24"/>
          <w:szCs w:val="24"/>
          <w:highlight w:val="yellow"/>
          <w:lang w:val="en-GB"/>
        </w:rPr>
        <w:t>the centre of the political conflict</w:t>
      </w:r>
      <w:r w:rsidRPr="00961AA8">
        <w:rPr>
          <w:rFonts w:asciiTheme="majorBidi" w:hAnsiTheme="majorBidi" w:cstheme="majorBidi"/>
          <w:sz w:val="24"/>
          <w:szCs w:val="24"/>
          <w:lang w:val="en-GB"/>
        </w:rPr>
        <w:t>.</w:t>
      </w:r>
      <w:r w:rsidRPr="006965C9">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 xml:space="preserve">One of the Jewish workers exemplified the complexity of being a social worker in the midst of a state of conflict: </w:t>
      </w:r>
    </w:p>
    <w:p w14:paraId="5AF87E36" w14:textId="77777777" w:rsidR="00D736BE" w:rsidRPr="001130C4" w:rsidRDefault="00D736BE" w:rsidP="00D736BE">
      <w:pPr>
        <w:spacing w:after="0" w:line="480" w:lineRule="auto"/>
        <w:ind w:left="720"/>
        <w:jc w:val="both"/>
        <w:rPr>
          <w:rFonts w:asciiTheme="majorBidi" w:hAnsiTheme="majorBidi" w:cstheme="majorBidi"/>
          <w:i/>
          <w:iCs/>
          <w:sz w:val="24"/>
          <w:szCs w:val="24"/>
          <w:lang w:val="en-US"/>
        </w:rPr>
      </w:pPr>
      <w:r w:rsidRPr="00853980">
        <w:rPr>
          <w:rFonts w:asciiTheme="majorBidi" w:hAnsiTheme="majorBidi" w:cstheme="majorBidi"/>
          <w:i/>
          <w:iCs/>
          <w:sz w:val="24"/>
          <w:szCs w:val="24"/>
          <w:lang w:val="en-GB"/>
        </w:rPr>
        <w:t>“Once I had to escort an Arab family to identify the corpse of a family member who was killed in an Arab terrorist attack in the city. Think about that. I, a Jew, have to help an Arab family in the morgue recognizing the remains of a relative who was the victim of an Arab terrorist act.”</w:t>
      </w:r>
    </w:p>
    <w:p w14:paraId="4F2FE794" w14:textId="4EAD53ED" w:rsidR="00D736BE" w:rsidRPr="00853980" w:rsidRDefault="00D736BE" w:rsidP="00267FBC">
      <w:pPr>
        <w:spacing w:after="0" w:line="480" w:lineRule="auto"/>
        <w:jc w:val="both"/>
        <w:rPr>
          <w:rFonts w:asciiTheme="majorBidi" w:hAnsiTheme="majorBidi" w:cstheme="majorBidi"/>
          <w:i/>
          <w:iCs/>
          <w:sz w:val="24"/>
          <w:szCs w:val="24"/>
          <w:lang w:val="en-GB"/>
        </w:rPr>
      </w:pPr>
      <w:r w:rsidRPr="00853980">
        <w:rPr>
          <w:rFonts w:asciiTheme="majorBidi" w:hAnsiTheme="majorBidi" w:cstheme="majorBidi"/>
          <w:sz w:val="24"/>
          <w:szCs w:val="24"/>
          <w:lang w:val="en-GB"/>
        </w:rPr>
        <w:t xml:space="preserve">In sum, </w:t>
      </w:r>
      <w:r>
        <w:rPr>
          <w:rFonts w:asciiTheme="majorBidi" w:hAnsiTheme="majorBidi" w:cstheme="majorBidi"/>
          <w:sz w:val="24"/>
          <w:szCs w:val="24"/>
          <w:lang w:val="en-GB"/>
        </w:rPr>
        <w:t xml:space="preserve">interviews show there is no formally official policy regarding the way social services in mixed cities should deal with the presence of the national conflict in the work setting. However, the silenced presence of the </w:t>
      </w:r>
      <w:r w:rsidRPr="00853980">
        <w:rPr>
          <w:rFonts w:asciiTheme="majorBidi" w:hAnsiTheme="majorBidi" w:cstheme="majorBidi"/>
          <w:sz w:val="24"/>
          <w:szCs w:val="24"/>
          <w:lang w:val="en-GB"/>
        </w:rPr>
        <w:t xml:space="preserve">conflict </w:t>
      </w:r>
      <w:r>
        <w:rPr>
          <w:rFonts w:asciiTheme="majorBidi" w:hAnsiTheme="majorBidi" w:cstheme="majorBidi"/>
          <w:sz w:val="24"/>
          <w:szCs w:val="24"/>
          <w:lang w:val="en-GB"/>
        </w:rPr>
        <w:t xml:space="preserve">affects both the </w:t>
      </w:r>
      <w:r w:rsidR="0039166E">
        <w:rPr>
          <w:rFonts w:asciiTheme="majorBidi" w:hAnsiTheme="majorBidi" w:cstheme="majorBidi"/>
          <w:sz w:val="24"/>
          <w:szCs w:val="24"/>
          <w:lang w:val="en-GB"/>
        </w:rPr>
        <w:t xml:space="preserve">workers’ </w:t>
      </w:r>
      <w:r>
        <w:rPr>
          <w:rFonts w:asciiTheme="majorBidi" w:hAnsiTheme="majorBidi" w:cstheme="majorBidi"/>
          <w:sz w:val="24"/>
          <w:szCs w:val="24"/>
          <w:lang w:val="en-GB"/>
        </w:rPr>
        <w:t xml:space="preserve">relations with </w:t>
      </w:r>
      <w:r w:rsidRPr="00853980">
        <w:rPr>
          <w:rFonts w:asciiTheme="majorBidi" w:hAnsiTheme="majorBidi" w:cstheme="majorBidi"/>
          <w:sz w:val="24"/>
          <w:szCs w:val="24"/>
          <w:lang w:val="en-GB"/>
        </w:rPr>
        <w:t xml:space="preserve">colleagues and clients. </w:t>
      </w:r>
      <w:r>
        <w:rPr>
          <w:rFonts w:asciiTheme="majorBidi" w:hAnsiTheme="majorBidi" w:cstheme="majorBidi"/>
          <w:b/>
          <w:bCs/>
          <w:sz w:val="24"/>
          <w:szCs w:val="24"/>
          <w:lang w:val="en-GB"/>
        </w:rPr>
        <w:t xml:space="preserve"> </w:t>
      </w:r>
    </w:p>
    <w:bookmarkEnd w:id="0"/>
    <w:p w14:paraId="694F5F17" w14:textId="624524C2" w:rsidR="007836DE" w:rsidRPr="00504649" w:rsidRDefault="007836DE" w:rsidP="00504649">
      <w:pPr>
        <w:spacing w:after="0" w:line="480" w:lineRule="auto"/>
        <w:rPr>
          <w:rFonts w:asciiTheme="majorBidi" w:hAnsiTheme="majorBidi" w:cstheme="majorBidi"/>
          <w:b/>
          <w:bCs/>
          <w:i/>
          <w:iCs/>
          <w:sz w:val="24"/>
          <w:szCs w:val="24"/>
          <w:lang w:val="en-GB"/>
        </w:rPr>
      </w:pPr>
      <w:r w:rsidRPr="00504649">
        <w:rPr>
          <w:rFonts w:asciiTheme="majorBidi" w:hAnsiTheme="majorBidi" w:cstheme="majorBidi"/>
          <w:b/>
          <w:bCs/>
          <w:i/>
          <w:iCs/>
          <w:sz w:val="24"/>
          <w:szCs w:val="24"/>
          <w:lang w:val="en-GB"/>
        </w:rPr>
        <w:t>The role of social services in mixed cities</w:t>
      </w:r>
    </w:p>
    <w:p w14:paraId="0ED6B6CD" w14:textId="5105213B" w:rsidR="00E103FF" w:rsidRPr="009C4DC3" w:rsidRDefault="00C36D25" w:rsidP="0039166E">
      <w:pPr>
        <w:spacing w:after="0" w:line="480" w:lineRule="auto"/>
        <w:ind w:firstLine="720"/>
        <w:jc w:val="both"/>
        <w:rPr>
          <w:rFonts w:asciiTheme="majorBidi" w:hAnsiTheme="majorBidi" w:cstheme="majorBidi"/>
          <w:sz w:val="24"/>
          <w:szCs w:val="24"/>
          <w:lang w:val="en-GB"/>
        </w:rPr>
      </w:pPr>
      <w:r w:rsidRPr="00504649">
        <w:rPr>
          <w:rFonts w:asciiTheme="majorBidi" w:hAnsiTheme="majorBidi" w:cstheme="majorBidi"/>
          <w:sz w:val="24"/>
          <w:szCs w:val="24"/>
          <w:highlight w:val="yellow"/>
          <w:lang w:val="en-GB"/>
        </w:rPr>
        <w:t>The study inquired about the ways in which participants perceived the</w:t>
      </w:r>
      <w:r w:rsidR="00DF6E4C" w:rsidRPr="00504649">
        <w:rPr>
          <w:rFonts w:asciiTheme="majorBidi" w:hAnsiTheme="majorBidi" w:cstheme="majorBidi"/>
          <w:sz w:val="24"/>
          <w:szCs w:val="24"/>
          <w:highlight w:val="yellow"/>
          <w:lang w:val="en-GB"/>
        </w:rPr>
        <w:t>ir</w:t>
      </w:r>
      <w:r w:rsidRPr="00504649">
        <w:rPr>
          <w:rFonts w:asciiTheme="majorBidi" w:hAnsiTheme="majorBidi" w:cstheme="majorBidi"/>
          <w:sz w:val="24"/>
          <w:szCs w:val="24"/>
          <w:highlight w:val="yellow"/>
          <w:lang w:val="en-GB"/>
        </w:rPr>
        <w:t xml:space="preserve"> role in </w:t>
      </w:r>
      <w:r w:rsidR="00A32A24" w:rsidRPr="00504649">
        <w:rPr>
          <w:rFonts w:asciiTheme="majorBidi" w:hAnsiTheme="majorBidi" w:cstheme="majorBidi"/>
          <w:sz w:val="24"/>
          <w:szCs w:val="24"/>
          <w:highlight w:val="yellow"/>
          <w:lang w:val="en-GB"/>
        </w:rPr>
        <w:t>mixed cities</w:t>
      </w:r>
      <w:r w:rsidRPr="00504649">
        <w:rPr>
          <w:rFonts w:asciiTheme="majorBidi" w:hAnsiTheme="majorBidi" w:cstheme="majorBidi"/>
          <w:sz w:val="24"/>
          <w:szCs w:val="24"/>
          <w:highlight w:val="yellow"/>
          <w:lang w:val="en-GB"/>
        </w:rPr>
        <w:t xml:space="preserve">.  </w:t>
      </w:r>
      <w:r w:rsidR="005E6C39" w:rsidRPr="00504649">
        <w:rPr>
          <w:rFonts w:asciiTheme="majorBidi" w:hAnsiTheme="majorBidi" w:cstheme="majorBidi"/>
          <w:sz w:val="24"/>
          <w:szCs w:val="24"/>
          <w:highlight w:val="yellow"/>
          <w:lang w:val="en-GB"/>
        </w:rPr>
        <w:t>The lack of a clear top-down national or local polic</w:t>
      </w:r>
      <w:r w:rsidR="0039166E">
        <w:rPr>
          <w:rFonts w:asciiTheme="majorBidi" w:hAnsiTheme="majorBidi" w:cstheme="majorBidi"/>
          <w:sz w:val="24"/>
          <w:szCs w:val="24"/>
          <w:highlight w:val="yellow"/>
          <w:lang w:val="en-GB"/>
        </w:rPr>
        <w:t>ies</w:t>
      </w:r>
      <w:r w:rsidR="005E6C39" w:rsidRPr="00504649">
        <w:rPr>
          <w:rFonts w:asciiTheme="majorBidi" w:hAnsiTheme="majorBidi" w:cstheme="majorBidi"/>
          <w:sz w:val="24"/>
          <w:szCs w:val="24"/>
          <w:highlight w:val="yellow"/>
          <w:lang w:val="en-GB"/>
        </w:rPr>
        <w:t xml:space="preserve"> was expressed in the great variations in the definition of the role of social services. </w:t>
      </w:r>
      <w:r w:rsidR="009C4DC3" w:rsidRPr="00504649">
        <w:rPr>
          <w:rFonts w:asciiTheme="majorBidi" w:hAnsiTheme="majorBidi" w:cstheme="majorBidi"/>
          <w:sz w:val="24"/>
          <w:szCs w:val="24"/>
          <w:highlight w:val="yellow"/>
          <w:lang w:val="en-GB"/>
        </w:rPr>
        <w:t xml:space="preserve">Findings </w:t>
      </w:r>
      <w:r w:rsidRPr="00504649">
        <w:rPr>
          <w:rFonts w:asciiTheme="majorBidi" w:hAnsiTheme="majorBidi" w:cstheme="majorBidi"/>
          <w:sz w:val="24"/>
          <w:szCs w:val="24"/>
          <w:highlight w:val="yellow"/>
          <w:lang w:val="en-GB"/>
        </w:rPr>
        <w:t>raised three main approaches: universal, culturally-sensitive, and critical approaches.</w:t>
      </w:r>
      <w:r w:rsidR="00F74781" w:rsidRPr="00504649">
        <w:rPr>
          <w:rFonts w:asciiTheme="majorBidi" w:hAnsiTheme="majorBidi" w:cstheme="majorBidi"/>
          <w:sz w:val="24"/>
          <w:szCs w:val="24"/>
          <w:highlight w:val="yellow"/>
          <w:lang w:val="en-GB"/>
        </w:rPr>
        <w:t xml:space="preserve"> </w:t>
      </w:r>
      <w:bookmarkStart w:id="1" w:name="_Hlk44854411"/>
      <w:r w:rsidR="0008335D" w:rsidRPr="009C4DC3">
        <w:rPr>
          <w:rFonts w:asciiTheme="majorBidi" w:eastAsia="Times New Roman" w:hAnsiTheme="majorBidi" w:cstheme="majorBidi"/>
          <w:color w:val="222222"/>
          <w:sz w:val="24"/>
          <w:szCs w:val="24"/>
          <w:highlight w:val="yellow"/>
          <w:lang w:val="en-US"/>
        </w:rPr>
        <w:t>Despite the fact that sometimes</w:t>
      </w:r>
      <w:r w:rsidR="00F74781" w:rsidRPr="009C4DC3">
        <w:rPr>
          <w:rFonts w:asciiTheme="majorBidi" w:eastAsia="Times New Roman" w:hAnsiTheme="majorBidi" w:cstheme="majorBidi"/>
          <w:color w:val="222222"/>
          <w:sz w:val="24"/>
          <w:szCs w:val="24"/>
          <w:highlight w:val="yellow"/>
          <w:lang w:val="en-US"/>
        </w:rPr>
        <w:t xml:space="preserve"> participants hold</w:t>
      </w:r>
      <w:r w:rsidR="0008335D" w:rsidRPr="009C4DC3">
        <w:rPr>
          <w:rFonts w:asciiTheme="majorBidi" w:eastAsia="Times New Roman" w:hAnsiTheme="majorBidi" w:cstheme="majorBidi"/>
          <w:color w:val="222222"/>
          <w:sz w:val="24"/>
          <w:szCs w:val="24"/>
          <w:highlight w:val="yellow"/>
          <w:lang w:val="en-US"/>
        </w:rPr>
        <w:t xml:space="preserve"> contradict</w:t>
      </w:r>
      <w:r w:rsidR="00E1736B" w:rsidRPr="009C4DC3">
        <w:rPr>
          <w:rFonts w:asciiTheme="majorBidi" w:eastAsia="Times New Roman" w:hAnsiTheme="majorBidi" w:cstheme="majorBidi"/>
          <w:color w:val="222222"/>
          <w:sz w:val="24"/>
          <w:szCs w:val="24"/>
          <w:highlight w:val="yellow"/>
          <w:lang w:val="en-US"/>
        </w:rPr>
        <w:t>ing</w:t>
      </w:r>
      <w:r w:rsidR="0008335D" w:rsidRPr="009C4DC3">
        <w:rPr>
          <w:rFonts w:asciiTheme="majorBidi" w:eastAsia="Times New Roman" w:hAnsiTheme="majorBidi" w:cstheme="majorBidi"/>
          <w:color w:val="222222"/>
          <w:sz w:val="24"/>
          <w:szCs w:val="24"/>
          <w:highlight w:val="yellow"/>
          <w:lang w:val="en-US"/>
        </w:rPr>
        <w:t xml:space="preserve"> </w:t>
      </w:r>
      <w:r w:rsidR="001D11A5" w:rsidRPr="009C4DC3">
        <w:rPr>
          <w:rFonts w:asciiTheme="majorBidi" w:eastAsia="Times New Roman" w:hAnsiTheme="majorBidi" w:cstheme="majorBidi"/>
          <w:color w:val="222222"/>
          <w:sz w:val="24"/>
          <w:szCs w:val="24"/>
          <w:highlight w:val="yellow"/>
          <w:lang w:val="en-US"/>
        </w:rPr>
        <w:t>views</w:t>
      </w:r>
      <w:r w:rsidR="0008335D" w:rsidRPr="009C4DC3">
        <w:rPr>
          <w:rFonts w:asciiTheme="majorBidi" w:eastAsia="Times New Roman" w:hAnsiTheme="majorBidi" w:cstheme="majorBidi"/>
          <w:color w:val="222222"/>
          <w:sz w:val="24"/>
          <w:szCs w:val="24"/>
          <w:highlight w:val="yellow"/>
          <w:lang w:val="en-US"/>
        </w:rPr>
        <w:t xml:space="preserve">, </w:t>
      </w:r>
      <w:r w:rsidR="00E07CBF" w:rsidRPr="009C4DC3">
        <w:rPr>
          <w:rFonts w:asciiTheme="majorBidi" w:eastAsia="Times New Roman" w:hAnsiTheme="majorBidi" w:cstheme="majorBidi"/>
          <w:color w:val="222222"/>
          <w:sz w:val="24"/>
          <w:szCs w:val="24"/>
          <w:highlight w:val="yellow"/>
          <w:lang w:val="en-US"/>
        </w:rPr>
        <w:t>the typology</w:t>
      </w:r>
      <w:r w:rsidR="0008335D" w:rsidRPr="009C4DC3">
        <w:rPr>
          <w:rFonts w:asciiTheme="majorBidi" w:eastAsia="Times New Roman" w:hAnsiTheme="majorBidi" w:cstheme="majorBidi"/>
          <w:color w:val="222222"/>
          <w:sz w:val="24"/>
          <w:szCs w:val="24"/>
          <w:highlight w:val="yellow"/>
          <w:lang w:val="en-US"/>
        </w:rPr>
        <w:t xml:space="preserve"> focuse</w:t>
      </w:r>
      <w:r w:rsidR="00E07CBF" w:rsidRPr="009C4DC3">
        <w:rPr>
          <w:rFonts w:asciiTheme="majorBidi" w:eastAsia="Times New Roman" w:hAnsiTheme="majorBidi" w:cstheme="majorBidi"/>
          <w:color w:val="222222"/>
          <w:sz w:val="24"/>
          <w:szCs w:val="24"/>
          <w:highlight w:val="yellow"/>
          <w:lang w:val="en-US"/>
        </w:rPr>
        <w:t>s</w:t>
      </w:r>
      <w:r w:rsidR="0008335D" w:rsidRPr="009C4DC3">
        <w:rPr>
          <w:rFonts w:asciiTheme="majorBidi" w:eastAsia="Times New Roman" w:hAnsiTheme="majorBidi" w:cstheme="majorBidi"/>
          <w:color w:val="222222"/>
          <w:sz w:val="24"/>
          <w:szCs w:val="24"/>
          <w:highlight w:val="yellow"/>
          <w:lang w:val="en-US"/>
        </w:rPr>
        <w:t xml:space="preserve"> on </w:t>
      </w:r>
      <w:r w:rsidR="00F74781" w:rsidRPr="009C4DC3">
        <w:rPr>
          <w:rFonts w:asciiTheme="majorBidi" w:eastAsia="Times New Roman" w:hAnsiTheme="majorBidi" w:cstheme="majorBidi"/>
          <w:color w:val="222222"/>
          <w:sz w:val="24"/>
          <w:szCs w:val="24"/>
          <w:highlight w:val="yellow"/>
          <w:lang w:val="en-US"/>
        </w:rPr>
        <w:t>their</w:t>
      </w:r>
      <w:r w:rsidR="0008335D" w:rsidRPr="009C4DC3">
        <w:rPr>
          <w:rFonts w:asciiTheme="majorBidi" w:eastAsia="Times New Roman" w:hAnsiTheme="majorBidi" w:cstheme="majorBidi"/>
          <w:color w:val="222222"/>
          <w:sz w:val="24"/>
          <w:szCs w:val="24"/>
          <w:highlight w:val="yellow"/>
          <w:lang w:val="en-US"/>
        </w:rPr>
        <w:t xml:space="preserve"> core narratives, </w:t>
      </w:r>
      <w:r w:rsidR="00F74781" w:rsidRPr="009C4DC3">
        <w:rPr>
          <w:rFonts w:asciiTheme="majorBidi" w:eastAsia="Times New Roman" w:hAnsiTheme="majorBidi" w:cstheme="majorBidi"/>
          <w:color w:val="222222"/>
          <w:sz w:val="24"/>
          <w:szCs w:val="24"/>
          <w:highlight w:val="yellow"/>
          <w:lang w:val="en-US"/>
        </w:rPr>
        <w:t>derived from</w:t>
      </w:r>
      <w:r w:rsidR="0008335D" w:rsidRPr="009C4DC3">
        <w:rPr>
          <w:rFonts w:asciiTheme="majorBidi" w:eastAsia="Times New Roman" w:hAnsiTheme="majorBidi" w:cstheme="majorBidi"/>
          <w:color w:val="222222"/>
          <w:sz w:val="24"/>
          <w:szCs w:val="24"/>
          <w:highlight w:val="yellow"/>
          <w:lang w:val="en-US"/>
        </w:rPr>
        <w:t xml:space="preserve"> their</w:t>
      </w:r>
      <w:r w:rsidR="00F00935" w:rsidRPr="009C4DC3">
        <w:rPr>
          <w:rFonts w:asciiTheme="majorBidi" w:eastAsia="Times New Roman" w:hAnsiTheme="majorBidi" w:cstheme="majorBidi"/>
          <w:color w:val="222222"/>
          <w:sz w:val="24"/>
          <w:szCs w:val="24"/>
          <w:highlight w:val="yellow"/>
          <w:lang w:val="en-US"/>
        </w:rPr>
        <w:t xml:space="preserve"> perceptions,</w:t>
      </w:r>
      <w:r w:rsidR="0008335D" w:rsidRPr="009C4DC3">
        <w:rPr>
          <w:rFonts w:asciiTheme="majorBidi" w:eastAsia="Times New Roman" w:hAnsiTheme="majorBidi" w:cstheme="majorBidi"/>
          <w:color w:val="222222"/>
          <w:sz w:val="24"/>
          <w:szCs w:val="24"/>
          <w:highlight w:val="yellow"/>
          <w:lang w:val="en-US"/>
        </w:rPr>
        <w:t xml:space="preserve"> </w:t>
      </w:r>
      <w:r w:rsidR="00F00935" w:rsidRPr="009C4DC3">
        <w:rPr>
          <w:rFonts w:asciiTheme="majorBidi" w:eastAsia="Times New Roman" w:hAnsiTheme="majorBidi" w:cstheme="majorBidi"/>
          <w:color w:val="222222"/>
          <w:sz w:val="24"/>
          <w:szCs w:val="24"/>
          <w:highlight w:val="yellow"/>
          <w:lang w:val="en-US"/>
        </w:rPr>
        <w:t xml:space="preserve">attitudes and </w:t>
      </w:r>
      <w:r w:rsidR="0008335D" w:rsidRPr="009C4DC3">
        <w:rPr>
          <w:rFonts w:asciiTheme="majorBidi" w:eastAsia="Times New Roman" w:hAnsiTheme="majorBidi" w:cstheme="majorBidi"/>
          <w:color w:val="222222"/>
          <w:sz w:val="24"/>
          <w:szCs w:val="24"/>
          <w:highlight w:val="yellow"/>
          <w:lang w:val="en-US"/>
        </w:rPr>
        <w:t>practices.</w:t>
      </w:r>
      <w:r w:rsidR="0008335D" w:rsidRPr="00FD30DC">
        <w:rPr>
          <w:rFonts w:asciiTheme="majorBidi" w:eastAsia="Times New Roman" w:hAnsiTheme="majorBidi" w:cstheme="majorBidi"/>
          <w:color w:val="222222"/>
          <w:sz w:val="24"/>
          <w:szCs w:val="24"/>
          <w:lang w:val="en-US"/>
        </w:rPr>
        <w:t xml:space="preserve"> </w:t>
      </w:r>
    </w:p>
    <w:p w14:paraId="0C1AF0BF" w14:textId="142C0376" w:rsidR="00C36D25" w:rsidRPr="00853980" w:rsidRDefault="00C36D25" w:rsidP="00853980">
      <w:pPr>
        <w:spacing w:after="0" w:line="480" w:lineRule="auto"/>
        <w:jc w:val="both"/>
        <w:rPr>
          <w:rFonts w:asciiTheme="majorBidi" w:hAnsiTheme="majorBidi" w:cstheme="majorBidi"/>
          <w:i/>
          <w:iCs/>
          <w:sz w:val="24"/>
          <w:szCs w:val="24"/>
          <w:lang w:val="en-GB"/>
        </w:rPr>
      </w:pPr>
      <w:bookmarkStart w:id="2" w:name="_Hlk44585047"/>
      <w:bookmarkEnd w:id="1"/>
      <w:r w:rsidRPr="00853980">
        <w:rPr>
          <w:rFonts w:asciiTheme="majorBidi" w:hAnsiTheme="majorBidi" w:cstheme="majorBidi"/>
          <w:i/>
          <w:iCs/>
          <w:sz w:val="24"/>
          <w:szCs w:val="24"/>
          <w:lang w:val="en-GB"/>
        </w:rPr>
        <w:t>Universal approach</w:t>
      </w:r>
    </w:p>
    <w:bookmarkEnd w:id="2"/>
    <w:p w14:paraId="00929141" w14:textId="74E542F5" w:rsidR="00C36D25" w:rsidRPr="00764113" w:rsidRDefault="00C36D25">
      <w:pPr>
        <w:spacing w:after="0" w:line="480" w:lineRule="auto"/>
        <w:ind w:firstLine="720"/>
        <w:jc w:val="both"/>
        <w:rPr>
          <w:rFonts w:asciiTheme="majorBidi" w:hAnsiTheme="majorBidi" w:cstheme="majorBidi"/>
          <w:sz w:val="24"/>
          <w:szCs w:val="24"/>
          <w:lang w:val="en-GB"/>
        </w:rPr>
      </w:pPr>
      <w:r w:rsidRPr="001A4E7C">
        <w:rPr>
          <w:rFonts w:asciiTheme="majorBidi" w:hAnsiTheme="majorBidi" w:cstheme="majorBidi"/>
          <w:sz w:val="24"/>
          <w:szCs w:val="24"/>
          <w:lang w:val="en-GB"/>
        </w:rPr>
        <w:t>In the perception of some participants</w:t>
      </w:r>
      <w:r w:rsidRPr="00504649">
        <w:rPr>
          <w:rFonts w:asciiTheme="majorBidi" w:hAnsiTheme="majorBidi" w:cstheme="majorBidi"/>
          <w:sz w:val="24"/>
          <w:szCs w:val="24"/>
          <w:highlight w:val="yellow"/>
          <w:lang w:val="en-GB"/>
        </w:rPr>
        <w:t>, almost all of them Jews</w:t>
      </w:r>
      <w:r w:rsidR="009E265B" w:rsidRPr="00504649">
        <w:rPr>
          <w:rFonts w:asciiTheme="majorBidi" w:hAnsiTheme="majorBidi" w:cstheme="majorBidi"/>
          <w:sz w:val="24"/>
          <w:szCs w:val="24"/>
          <w:highlight w:val="yellow"/>
          <w:lang w:val="en-GB"/>
        </w:rPr>
        <w:t xml:space="preserve"> from Haifa and Acre</w:t>
      </w:r>
      <w:r w:rsidRPr="00504649">
        <w:rPr>
          <w:rFonts w:asciiTheme="majorBidi" w:hAnsiTheme="majorBidi" w:cstheme="majorBidi"/>
          <w:sz w:val="24"/>
          <w:szCs w:val="24"/>
          <w:highlight w:val="yellow"/>
          <w:lang w:val="en-GB"/>
        </w:rPr>
        <w:t xml:space="preserve">, </w:t>
      </w:r>
      <w:r w:rsidRPr="001A4E7C">
        <w:rPr>
          <w:rFonts w:asciiTheme="majorBidi" w:hAnsiTheme="majorBidi" w:cstheme="majorBidi"/>
          <w:sz w:val="24"/>
          <w:szCs w:val="24"/>
          <w:lang w:val="en-GB"/>
        </w:rPr>
        <w:t xml:space="preserve">the role of social services in mixed Israeli cities should not be different from other municipal social services. Their approach is based on </w:t>
      </w:r>
      <w:r w:rsidR="009C4DC3" w:rsidRPr="001A4E7C">
        <w:rPr>
          <w:rFonts w:asciiTheme="majorBidi" w:hAnsiTheme="majorBidi" w:cstheme="majorBidi"/>
          <w:sz w:val="24"/>
          <w:szCs w:val="24"/>
          <w:lang w:val="en-GB"/>
        </w:rPr>
        <w:t xml:space="preserve">the core values of professionalism. Accordingly, </w:t>
      </w:r>
      <w:r w:rsidRPr="001A4E7C">
        <w:rPr>
          <w:rFonts w:asciiTheme="majorBidi" w:hAnsiTheme="majorBidi" w:cstheme="majorBidi"/>
          <w:sz w:val="24"/>
          <w:szCs w:val="24"/>
          <w:lang w:val="en-GB"/>
        </w:rPr>
        <w:t>the</w:t>
      </w:r>
      <w:r w:rsidR="009C4DC3" w:rsidRPr="001A4E7C">
        <w:rPr>
          <w:rFonts w:asciiTheme="majorBidi" w:hAnsiTheme="majorBidi" w:cstheme="majorBidi"/>
          <w:sz w:val="24"/>
          <w:szCs w:val="24"/>
          <w:lang w:val="en-GB"/>
        </w:rPr>
        <w:t xml:space="preserve">y consider </w:t>
      </w:r>
      <w:r w:rsidR="009C4DC3" w:rsidRPr="001A4E7C">
        <w:rPr>
          <w:rFonts w:asciiTheme="majorBidi" w:hAnsiTheme="majorBidi" w:cstheme="majorBidi"/>
          <w:sz w:val="24"/>
          <w:szCs w:val="24"/>
          <w:lang w:val="en-GB"/>
        </w:rPr>
        <w:lastRenderedPageBreak/>
        <w:t xml:space="preserve">that </w:t>
      </w:r>
      <w:r w:rsidRPr="001A4E7C">
        <w:rPr>
          <w:rFonts w:asciiTheme="majorBidi" w:hAnsiTheme="majorBidi" w:cstheme="majorBidi"/>
          <w:sz w:val="24"/>
          <w:szCs w:val="24"/>
          <w:lang w:val="en-GB"/>
        </w:rPr>
        <w:t xml:space="preserve">social services </w:t>
      </w:r>
      <w:r w:rsidR="009C4DC3" w:rsidRPr="001A4E7C">
        <w:rPr>
          <w:rFonts w:asciiTheme="majorBidi" w:hAnsiTheme="majorBidi" w:cstheme="majorBidi"/>
          <w:sz w:val="24"/>
          <w:szCs w:val="24"/>
          <w:lang w:val="en-GB"/>
        </w:rPr>
        <w:t xml:space="preserve">should provide </w:t>
      </w:r>
      <w:r w:rsidRPr="001A4E7C">
        <w:rPr>
          <w:rFonts w:asciiTheme="majorBidi" w:hAnsiTheme="majorBidi" w:cstheme="majorBidi"/>
          <w:sz w:val="24"/>
          <w:szCs w:val="24"/>
          <w:lang w:val="en-GB"/>
        </w:rPr>
        <w:t xml:space="preserve">universal </w:t>
      </w:r>
      <w:r w:rsidR="009C4DC3" w:rsidRPr="001A4E7C">
        <w:rPr>
          <w:rFonts w:asciiTheme="majorBidi" w:hAnsiTheme="majorBidi" w:cstheme="majorBidi"/>
          <w:sz w:val="24"/>
          <w:szCs w:val="24"/>
          <w:lang w:val="en-GB"/>
        </w:rPr>
        <w:t>and equal services</w:t>
      </w:r>
      <w:r w:rsidRPr="001A4E7C">
        <w:rPr>
          <w:rFonts w:asciiTheme="majorBidi" w:hAnsiTheme="majorBidi" w:cstheme="majorBidi"/>
          <w:sz w:val="24"/>
          <w:szCs w:val="24"/>
          <w:lang w:val="en-GB"/>
        </w:rPr>
        <w:t xml:space="preserve"> to all </w:t>
      </w:r>
      <w:r w:rsidR="009C4DC3" w:rsidRPr="001A4E7C">
        <w:rPr>
          <w:rFonts w:asciiTheme="majorBidi" w:hAnsiTheme="majorBidi" w:cstheme="majorBidi"/>
          <w:sz w:val="24"/>
          <w:szCs w:val="24"/>
          <w:lang w:val="en-GB"/>
        </w:rPr>
        <w:t xml:space="preserve">service recipients </w:t>
      </w:r>
      <w:r w:rsidRPr="001A4E7C">
        <w:rPr>
          <w:rFonts w:asciiTheme="majorBidi" w:hAnsiTheme="majorBidi" w:cstheme="majorBidi"/>
          <w:sz w:val="24"/>
          <w:szCs w:val="24"/>
          <w:lang w:val="en-GB"/>
        </w:rPr>
        <w:t xml:space="preserve">regardless </w:t>
      </w:r>
      <w:r w:rsidR="009C4DC3" w:rsidRPr="001A4E7C">
        <w:rPr>
          <w:rFonts w:asciiTheme="majorBidi" w:hAnsiTheme="majorBidi" w:cstheme="majorBidi"/>
          <w:sz w:val="24"/>
          <w:szCs w:val="24"/>
          <w:lang w:val="en-GB"/>
        </w:rPr>
        <w:t>their</w:t>
      </w:r>
      <w:r w:rsidRPr="001A4E7C">
        <w:rPr>
          <w:rFonts w:asciiTheme="majorBidi" w:hAnsiTheme="majorBidi" w:cstheme="majorBidi"/>
          <w:sz w:val="24"/>
          <w:szCs w:val="24"/>
          <w:lang w:val="en-GB"/>
        </w:rPr>
        <w:t xml:space="preserve"> ethnic, cultural, or national origins. Therefore, this conception </w:t>
      </w:r>
      <w:r w:rsidR="009C4DC3" w:rsidRPr="001A4E7C">
        <w:rPr>
          <w:rFonts w:asciiTheme="majorBidi" w:hAnsiTheme="majorBidi" w:cstheme="majorBidi"/>
          <w:sz w:val="24"/>
          <w:szCs w:val="24"/>
          <w:lang w:val="en-GB"/>
        </w:rPr>
        <w:t xml:space="preserve">which tends to minimize </w:t>
      </w:r>
      <w:r w:rsidRPr="001A4E7C">
        <w:rPr>
          <w:rFonts w:asciiTheme="majorBidi" w:hAnsiTheme="majorBidi" w:cstheme="majorBidi"/>
          <w:sz w:val="24"/>
          <w:szCs w:val="24"/>
          <w:lang w:val="en-GB"/>
        </w:rPr>
        <w:t>the complexity of mixed city</w:t>
      </w:r>
      <w:r w:rsidR="009C4DC3" w:rsidRPr="001A4E7C">
        <w:rPr>
          <w:rFonts w:asciiTheme="majorBidi" w:hAnsiTheme="majorBidi" w:cstheme="majorBidi"/>
          <w:sz w:val="24"/>
          <w:szCs w:val="24"/>
          <w:lang w:val="en-GB"/>
        </w:rPr>
        <w:t xml:space="preserve"> </w:t>
      </w:r>
      <w:r w:rsidRPr="001A4E7C">
        <w:rPr>
          <w:rFonts w:asciiTheme="majorBidi" w:hAnsiTheme="majorBidi" w:cstheme="majorBidi"/>
          <w:sz w:val="24"/>
          <w:szCs w:val="24"/>
          <w:lang w:val="en-GB"/>
        </w:rPr>
        <w:t>remains committed to ensure the universal and equal provision of services to both the Jewish and Arab populations. In the</w:t>
      </w:r>
      <w:r w:rsidR="009C4DC3" w:rsidRPr="001A4E7C">
        <w:rPr>
          <w:rFonts w:asciiTheme="majorBidi" w:hAnsiTheme="majorBidi" w:cstheme="majorBidi"/>
          <w:sz w:val="24"/>
          <w:szCs w:val="24"/>
          <w:lang w:val="en-GB"/>
        </w:rPr>
        <w:t>ir</w:t>
      </w:r>
      <w:r w:rsidRPr="001A4E7C">
        <w:rPr>
          <w:rFonts w:asciiTheme="majorBidi" w:hAnsiTheme="majorBidi" w:cstheme="majorBidi"/>
          <w:sz w:val="24"/>
          <w:szCs w:val="24"/>
          <w:lang w:val="en-GB"/>
        </w:rPr>
        <w:t xml:space="preserve"> opinion</w:t>
      </w:r>
      <w:r w:rsidR="009C4DC3" w:rsidRPr="001A4E7C">
        <w:rPr>
          <w:rFonts w:asciiTheme="majorBidi" w:hAnsiTheme="majorBidi" w:cstheme="majorBidi"/>
          <w:sz w:val="24"/>
          <w:szCs w:val="24"/>
          <w:lang w:val="en-GB"/>
        </w:rPr>
        <w:t>, s</w:t>
      </w:r>
      <w:r w:rsidRPr="001A4E7C">
        <w:rPr>
          <w:rFonts w:asciiTheme="majorBidi" w:hAnsiTheme="majorBidi" w:cstheme="majorBidi"/>
          <w:sz w:val="24"/>
          <w:szCs w:val="24"/>
          <w:lang w:val="en-GB"/>
        </w:rPr>
        <w:t>ocial services must function independently of the cultural and socio-political context, lest they impair their universal, egalitarian and pro</w:t>
      </w:r>
      <w:r w:rsidR="00826555" w:rsidRPr="001A4E7C">
        <w:rPr>
          <w:rFonts w:asciiTheme="majorBidi" w:hAnsiTheme="majorBidi" w:cstheme="majorBidi"/>
          <w:sz w:val="24"/>
          <w:szCs w:val="24"/>
          <w:lang w:val="en-GB"/>
        </w:rPr>
        <w:t xml:space="preserve">fessional </w:t>
      </w:r>
      <w:r w:rsidRPr="001A4E7C">
        <w:rPr>
          <w:rFonts w:asciiTheme="majorBidi" w:hAnsiTheme="majorBidi" w:cstheme="majorBidi"/>
          <w:sz w:val="24"/>
          <w:szCs w:val="24"/>
          <w:lang w:val="en-GB"/>
        </w:rPr>
        <w:t>attitude towards all their clients. In the following quote a Jewish participant</w:t>
      </w:r>
      <w:r w:rsidR="0056148B" w:rsidRPr="001A4E7C">
        <w:rPr>
          <w:rFonts w:asciiTheme="majorBidi" w:hAnsiTheme="majorBidi" w:cstheme="majorBidi"/>
          <w:sz w:val="24"/>
          <w:szCs w:val="24"/>
          <w:lang w:val="en-GB"/>
        </w:rPr>
        <w:t xml:space="preserve"> </w:t>
      </w:r>
      <w:r w:rsidRPr="001A4E7C">
        <w:rPr>
          <w:rFonts w:asciiTheme="majorBidi" w:hAnsiTheme="majorBidi" w:cstheme="majorBidi"/>
          <w:sz w:val="24"/>
          <w:szCs w:val="24"/>
          <w:lang w:val="en-GB"/>
        </w:rPr>
        <w:t xml:space="preserve">explains her conscious choice to </w:t>
      </w:r>
      <w:r w:rsidR="00826555" w:rsidRPr="001A4E7C">
        <w:rPr>
          <w:rFonts w:asciiTheme="majorBidi" w:hAnsiTheme="majorBidi" w:cstheme="majorBidi"/>
          <w:sz w:val="24"/>
          <w:szCs w:val="24"/>
          <w:lang w:val="en-GB"/>
        </w:rPr>
        <w:t xml:space="preserve">provide equal services to all regardless their ethnic affiliation: </w:t>
      </w:r>
      <w:r w:rsidRPr="001A4E7C">
        <w:rPr>
          <w:rFonts w:asciiTheme="majorBidi" w:hAnsiTheme="majorBidi" w:cstheme="majorBidi"/>
          <w:sz w:val="24"/>
          <w:szCs w:val="24"/>
          <w:lang w:val="en-GB"/>
        </w:rPr>
        <w:t xml:space="preserve"> </w:t>
      </w:r>
    </w:p>
    <w:p w14:paraId="11DB1121" w14:textId="75156DD2" w:rsidR="00C36D25" w:rsidRPr="00853980" w:rsidRDefault="00C36D25" w:rsidP="00853980">
      <w:pPr>
        <w:spacing w:after="0" w:line="480" w:lineRule="auto"/>
        <w:ind w:left="720"/>
        <w:jc w:val="both"/>
        <w:rPr>
          <w:rFonts w:asciiTheme="majorBidi" w:hAnsiTheme="majorBidi" w:cstheme="majorBidi"/>
          <w:i/>
          <w:iCs/>
          <w:sz w:val="24"/>
          <w:szCs w:val="24"/>
          <w:highlight w:val="yellow"/>
          <w:lang w:val="en-GB"/>
        </w:rPr>
      </w:pPr>
      <w:r w:rsidRPr="00764113">
        <w:rPr>
          <w:rFonts w:asciiTheme="majorBidi" w:hAnsiTheme="majorBidi" w:cstheme="majorBidi"/>
          <w:i/>
          <w:iCs/>
          <w:sz w:val="24"/>
          <w:szCs w:val="24"/>
          <w:lang w:val="en-GB"/>
        </w:rPr>
        <w:t>"As social workers, it is very important that we will judge a person according</w:t>
      </w:r>
      <w:r w:rsidRPr="00853980">
        <w:rPr>
          <w:rFonts w:asciiTheme="majorBidi" w:hAnsiTheme="majorBidi" w:cstheme="majorBidi"/>
          <w:i/>
          <w:iCs/>
          <w:sz w:val="24"/>
          <w:szCs w:val="24"/>
          <w:lang w:val="en-GB"/>
        </w:rPr>
        <w:t xml:space="preserve"> to his </w:t>
      </w:r>
      <w:r w:rsidR="0039166E">
        <w:rPr>
          <w:rFonts w:asciiTheme="majorBidi" w:hAnsiTheme="majorBidi" w:cstheme="majorBidi"/>
          <w:i/>
          <w:iCs/>
          <w:sz w:val="24"/>
          <w:szCs w:val="24"/>
          <w:lang w:val="en-GB"/>
        </w:rPr>
        <w:t>needs and not his background. It</w:t>
      </w:r>
      <w:r w:rsidRPr="00853980">
        <w:rPr>
          <w:rFonts w:asciiTheme="majorBidi" w:hAnsiTheme="majorBidi" w:cstheme="majorBidi"/>
          <w:i/>
          <w:iCs/>
          <w:sz w:val="24"/>
          <w:szCs w:val="24"/>
          <w:lang w:val="en-GB"/>
        </w:rPr>
        <w:t xml:space="preserve"> doesn't matter if I am an Arab or a Jew, I judge a person according to his needs".  </w:t>
      </w:r>
    </w:p>
    <w:p w14:paraId="1C2CE068" w14:textId="54CBF952" w:rsidR="00C36D25" w:rsidRPr="00504649" w:rsidRDefault="00C36D25" w:rsidP="002B3826">
      <w:pPr>
        <w:spacing w:after="0" w:line="480" w:lineRule="auto"/>
        <w:jc w:val="both"/>
        <w:rPr>
          <w:rFonts w:asciiTheme="majorBidi" w:hAnsiTheme="majorBidi" w:cstheme="majorBidi"/>
          <w:sz w:val="24"/>
          <w:szCs w:val="24"/>
          <w:lang w:val="en-US"/>
        </w:rPr>
      </w:pPr>
      <w:r w:rsidRPr="00853980">
        <w:rPr>
          <w:rFonts w:asciiTheme="majorBidi" w:hAnsiTheme="majorBidi" w:cstheme="majorBidi"/>
          <w:sz w:val="24"/>
          <w:szCs w:val="24"/>
          <w:lang w:val="en-GB"/>
        </w:rPr>
        <w:t>According t</w:t>
      </w:r>
      <w:r w:rsidR="00826555">
        <w:rPr>
          <w:rFonts w:asciiTheme="majorBidi" w:hAnsiTheme="majorBidi" w:cstheme="majorBidi"/>
          <w:sz w:val="24"/>
          <w:szCs w:val="24"/>
          <w:lang w:val="en-GB"/>
        </w:rPr>
        <w:t xml:space="preserve">hese </w:t>
      </w:r>
      <w:r w:rsidRPr="00853980">
        <w:rPr>
          <w:rFonts w:asciiTheme="majorBidi" w:hAnsiTheme="majorBidi" w:cstheme="majorBidi"/>
          <w:sz w:val="24"/>
          <w:szCs w:val="24"/>
          <w:lang w:val="en-GB"/>
        </w:rPr>
        <w:t xml:space="preserve">participants, social services should focus on the social problems that clients face, regardless of </w:t>
      </w:r>
      <w:r w:rsidR="00826555">
        <w:rPr>
          <w:rFonts w:asciiTheme="majorBidi" w:hAnsiTheme="majorBidi" w:cstheme="majorBidi"/>
          <w:sz w:val="24"/>
          <w:szCs w:val="24"/>
          <w:lang w:val="en-GB"/>
        </w:rPr>
        <w:t xml:space="preserve">their </w:t>
      </w:r>
      <w:r w:rsidRPr="00853980">
        <w:rPr>
          <w:rFonts w:asciiTheme="majorBidi" w:hAnsiTheme="majorBidi" w:cstheme="majorBidi"/>
          <w:sz w:val="24"/>
          <w:szCs w:val="24"/>
          <w:lang w:val="en-GB"/>
        </w:rPr>
        <w:t>culture or national</w:t>
      </w:r>
      <w:r w:rsidR="00826555">
        <w:rPr>
          <w:rFonts w:asciiTheme="majorBidi" w:hAnsiTheme="majorBidi" w:cstheme="majorBidi"/>
          <w:sz w:val="24"/>
          <w:szCs w:val="24"/>
          <w:lang w:val="en-GB"/>
        </w:rPr>
        <w:t xml:space="preserve"> background. </w:t>
      </w:r>
      <w:r w:rsidRPr="00853980">
        <w:rPr>
          <w:rFonts w:asciiTheme="majorBidi" w:hAnsiTheme="majorBidi" w:cstheme="majorBidi"/>
          <w:sz w:val="24"/>
          <w:szCs w:val="24"/>
          <w:lang w:val="en-GB"/>
        </w:rPr>
        <w:t xml:space="preserve">For instance, addressing issues such as domestic violence does not necessarily require a unique cultural adaptation or a reference to the urban context. In </w:t>
      </w:r>
      <w:r w:rsidRPr="00FE425A">
        <w:rPr>
          <w:rFonts w:asciiTheme="majorBidi" w:hAnsiTheme="majorBidi" w:cstheme="majorBidi"/>
          <w:sz w:val="24"/>
          <w:szCs w:val="24"/>
          <w:lang w:val="en-GB"/>
        </w:rPr>
        <w:t xml:space="preserve">the following quote, a </w:t>
      </w:r>
      <w:r w:rsidRPr="00E971CF">
        <w:rPr>
          <w:rFonts w:asciiTheme="majorBidi" w:hAnsiTheme="majorBidi" w:cstheme="majorBidi"/>
          <w:sz w:val="24"/>
          <w:szCs w:val="24"/>
          <w:lang w:val="en-GB"/>
        </w:rPr>
        <w:t xml:space="preserve">Jewish participant </w:t>
      </w:r>
      <w:r w:rsidRPr="00853980">
        <w:rPr>
          <w:rFonts w:asciiTheme="majorBidi" w:hAnsiTheme="majorBidi" w:cstheme="majorBidi"/>
          <w:sz w:val="24"/>
          <w:szCs w:val="24"/>
          <w:lang w:val="en-GB"/>
        </w:rPr>
        <w:t>illustrates this view:</w:t>
      </w:r>
    </w:p>
    <w:p w14:paraId="00A9A45A" w14:textId="6CC71B8E" w:rsidR="00C36D25" w:rsidRPr="00853980" w:rsidRDefault="00C36D25" w:rsidP="00853980">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 xml:space="preserve">"Even if sometimes I don't understand certain Arab cultural codes, then it turns out that it has nothing to do with a lack of understanding of Arab culture, but rather a lack of understanding of </w:t>
      </w:r>
      <w:r w:rsidR="007821A1">
        <w:rPr>
          <w:rFonts w:asciiTheme="majorBidi" w:hAnsiTheme="majorBidi" w:cstheme="majorBidi"/>
          <w:i/>
          <w:iCs/>
          <w:sz w:val="24"/>
          <w:szCs w:val="24"/>
          <w:lang w:val="en-GB"/>
        </w:rPr>
        <w:t xml:space="preserve">some codes of </w:t>
      </w:r>
      <w:r w:rsidRPr="00853980">
        <w:rPr>
          <w:rFonts w:asciiTheme="majorBidi" w:hAnsiTheme="majorBidi" w:cstheme="majorBidi"/>
          <w:i/>
          <w:iCs/>
          <w:sz w:val="24"/>
          <w:szCs w:val="24"/>
          <w:lang w:val="en-GB"/>
        </w:rPr>
        <w:t>criminal, violent, delinquency culture”.</w:t>
      </w:r>
    </w:p>
    <w:p w14:paraId="3C2EBA84" w14:textId="54F9933C" w:rsidR="007836DE" w:rsidRDefault="007821A1">
      <w:pPr>
        <w:spacing w:after="0" w:line="480" w:lineRule="auto"/>
        <w:ind w:firstLine="720"/>
        <w:jc w:val="both"/>
        <w:rPr>
          <w:rFonts w:asciiTheme="majorBidi" w:eastAsia="Times New Roman" w:hAnsiTheme="majorBidi" w:cstheme="majorBidi"/>
          <w:color w:val="FF0000"/>
          <w:sz w:val="24"/>
          <w:szCs w:val="24"/>
          <w:highlight w:val="yellow"/>
          <w:shd w:val="clear" w:color="auto" w:fill="FFFFFF"/>
          <w:lang w:val="en-US"/>
        </w:rPr>
      </w:pPr>
      <w:r>
        <w:rPr>
          <w:rFonts w:asciiTheme="majorBidi" w:hAnsiTheme="majorBidi" w:cstheme="majorBidi"/>
          <w:sz w:val="24"/>
          <w:szCs w:val="24"/>
          <w:lang w:val="en-GB"/>
        </w:rPr>
        <w:t>T</w:t>
      </w:r>
      <w:r w:rsidR="00C36D25" w:rsidRPr="00853980">
        <w:rPr>
          <w:rFonts w:asciiTheme="majorBidi" w:hAnsiTheme="majorBidi" w:cstheme="majorBidi"/>
          <w:sz w:val="24"/>
          <w:szCs w:val="24"/>
          <w:lang w:val="en-GB"/>
        </w:rPr>
        <w:t xml:space="preserve">hese participants </w:t>
      </w:r>
      <w:r w:rsidR="002840C2">
        <w:rPr>
          <w:rFonts w:asciiTheme="majorBidi" w:hAnsiTheme="majorBidi" w:cstheme="majorBidi"/>
          <w:sz w:val="24"/>
          <w:szCs w:val="24"/>
          <w:lang w:val="en-GB"/>
        </w:rPr>
        <w:t xml:space="preserve">believe </w:t>
      </w:r>
      <w:r w:rsidR="00C36D25" w:rsidRPr="00853980">
        <w:rPr>
          <w:rFonts w:asciiTheme="majorBidi" w:hAnsiTheme="majorBidi" w:cstheme="majorBidi"/>
          <w:sz w:val="24"/>
          <w:szCs w:val="24"/>
          <w:lang w:val="en-GB"/>
        </w:rPr>
        <w:t xml:space="preserve">that the professional and ethical basis of social work </w:t>
      </w:r>
      <w:r>
        <w:rPr>
          <w:rFonts w:asciiTheme="majorBidi" w:hAnsiTheme="majorBidi" w:cstheme="majorBidi"/>
          <w:sz w:val="24"/>
          <w:szCs w:val="24"/>
          <w:lang w:val="en-GB"/>
        </w:rPr>
        <w:t>is sufficient</w:t>
      </w:r>
      <w:r w:rsidR="00C36D25" w:rsidRPr="00853980">
        <w:rPr>
          <w:rFonts w:asciiTheme="majorBidi" w:hAnsiTheme="majorBidi" w:cstheme="majorBidi"/>
          <w:sz w:val="24"/>
          <w:szCs w:val="24"/>
          <w:lang w:val="en-GB"/>
        </w:rPr>
        <w:t xml:space="preserve"> to provide </w:t>
      </w:r>
      <w:r>
        <w:rPr>
          <w:rFonts w:asciiTheme="majorBidi" w:hAnsiTheme="majorBidi" w:cstheme="majorBidi"/>
          <w:sz w:val="24"/>
          <w:szCs w:val="24"/>
          <w:lang w:val="en-GB"/>
        </w:rPr>
        <w:t xml:space="preserve">fair, equal and just </w:t>
      </w:r>
      <w:r w:rsidR="00C36D25" w:rsidRPr="00853980">
        <w:rPr>
          <w:rFonts w:asciiTheme="majorBidi" w:hAnsiTheme="majorBidi" w:cstheme="majorBidi"/>
          <w:sz w:val="24"/>
          <w:szCs w:val="24"/>
          <w:lang w:val="en-GB"/>
        </w:rPr>
        <w:t xml:space="preserve">services </w:t>
      </w:r>
      <w:r w:rsidR="007836DE" w:rsidRPr="00853980">
        <w:rPr>
          <w:rFonts w:asciiTheme="majorBidi" w:hAnsiTheme="majorBidi" w:cstheme="majorBidi"/>
          <w:sz w:val="24"/>
          <w:szCs w:val="24"/>
          <w:lang w:val="en-GB"/>
        </w:rPr>
        <w:t xml:space="preserve">to all recipients </w:t>
      </w:r>
      <w:r w:rsidR="00C36D25" w:rsidRPr="00853980">
        <w:rPr>
          <w:rFonts w:asciiTheme="majorBidi" w:hAnsiTheme="majorBidi" w:cstheme="majorBidi"/>
          <w:sz w:val="24"/>
          <w:szCs w:val="24"/>
          <w:lang w:val="en-GB"/>
        </w:rPr>
        <w:t xml:space="preserve">in a mixed city. In their views, professionalism </w:t>
      </w:r>
      <w:r w:rsidR="002840C2">
        <w:rPr>
          <w:rFonts w:asciiTheme="majorBidi" w:hAnsiTheme="majorBidi" w:cstheme="majorBidi"/>
          <w:sz w:val="24"/>
          <w:szCs w:val="24"/>
          <w:lang w:val="en-GB"/>
        </w:rPr>
        <w:t xml:space="preserve">alone may </w:t>
      </w:r>
      <w:r w:rsidR="00C36D25" w:rsidRPr="00853980">
        <w:rPr>
          <w:rFonts w:asciiTheme="majorBidi" w:hAnsiTheme="majorBidi" w:cstheme="majorBidi"/>
          <w:sz w:val="24"/>
          <w:szCs w:val="24"/>
          <w:lang w:val="en-GB"/>
        </w:rPr>
        <w:t xml:space="preserve">provide a solid ground to handle diversity, even in the complex </w:t>
      </w:r>
      <w:r w:rsidR="007836DE">
        <w:rPr>
          <w:rFonts w:asciiTheme="majorBidi" w:hAnsiTheme="majorBidi" w:cstheme="majorBidi"/>
          <w:sz w:val="24"/>
          <w:szCs w:val="24"/>
          <w:lang w:val="en-GB"/>
        </w:rPr>
        <w:t xml:space="preserve">and troubled </w:t>
      </w:r>
      <w:r w:rsidR="00C36D25" w:rsidRPr="00853980">
        <w:rPr>
          <w:rFonts w:asciiTheme="majorBidi" w:hAnsiTheme="majorBidi" w:cstheme="majorBidi"/>
          <w:sz w:val="24"/>
          <w:szCs w:val="24"/>
          <w:lang w:val="en-GB"/>
        </w:rPr>
        <w:t>context of mixed cities.</w:t>
      </w:r>
      <w:r w:rsidR="007836DE" w:rsidRPr="007836DE">
        <w:rPr>
          <w:rFonts w:asciiTheme="majorBidi" w:eastAsia="Times New Roman" w:hAnsiTheme="majorBidi" w:cstheme="majorBidi"/>
          <w:color w:val="FF0000"/>
          <w:sz w:val="24"/>
          <w:szCs w:val="24"/>
          <w:highlight w:val="yellow"/>
          <w:shd w:val="clear" w:color="auto" w:fill="FFFFFF"/>
          <w:lang w:val="en-US"/>
        </w:rPr>
        <w:t xml:space="preserve"> </w:t>
      </w:r>
    </w:p>
    <w:p w14:paraId="783A13DB" w14:textId="77777777" w:rsidR="00C36D25" w:rsidRPr="00853980" w:rsidRDefault="00C36D25" w:rsidP="00853980">
      <w:pPr>
        <w:spacing w:after="0" w:line="480" w:lineRule="auto"/>
        <w:jc w:val="both"/>
        <w:rPr>
          <w:rFonts w:asciiTheme="majorBidi" w:hAnsiTheme="majorBidi" w:cstheme="majorBidi"/>
          <w:i/>
          <w:iCs/>
          <w:sz w:val="24"/>
          <w:szCs w:val="24"/>
          <w:lang w:val="en-GB"/>
        </w:rPr>
      </w:pPr>
      <w:bookmarkStart w:id="3" w:name="_Hlk44588541"/>
      <w:r w:rsidRPr="00853980">
        <w:rPr>
          <w:rFonts w:asciiTheme="majorBidi" w:hAnsiTheme="majorBidi" w:cstheme="majorBidi"/>
          <w:i/>
          <w:iCs/>
          <w:sz w:val="24"/>
          <w:szCs w:val="24"/>
          <w:lang w:val="en-GB"/>
        </w:rPr>
        <w:t>Cultural competence approach</w:t>
      </w:r>
    </w:p>
    <w:bookmarkEnd w:id="3"/>
    <w:p w14:paraId="6718A01C" w14:textId="10D2E272" w:rsidR="00C36D25" w:rsidRPr="00853980" w:rsidRDefault="00C36D25" w:rsidP="00853980">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lastRenderedPageBreak/>
        <w:t xml:space="preserve">Contrary to the universal approach, </w:t>
      </w:r>
      <w:r w:rsidR="0064780C" w:rsidRPr="00504649">
        <w:rPr>
          <w:rFonts w:asciiTheme="majorBidi" w:hAnsiTheme="majorBidi" w:cstheme="majorBidi"/>
          <w:sz w:val="24"/>
          <w:szCs w:val="24"/>
          <w:highlight w:val="yellow"/>
          <w:lang w:val="en-GB"/>
        </w:rPr>
        <w:t xml:space="preserve">most of the research </w:t>
      </w:r>
      <w:r w:rsidRPr="00504649">
        <w:rPr>
          <w:rFonts w:asciiTheme="majorBidi" w:hAnsiTheme="majorBidi" w:cstheme="majorBidi"/>
          <w:sz w:val="24"/>
          <w:szCs w:val="24"/>
          <w:highlight w:val="yellow"/>
          <w:lang w:val="en-GB"/>
        </w:rPr>
        <w:t>participants, Jews and Arabs</w:t>
      </w:r>
      <w:r w:rsidR="0064780C" w:rsidRPr="00504649">
        <w:rPr>
          <w:rFonts w:asciiTheme="majorBidi" w:hAnsiTheme="majorBidi" w:cstheme="majorBidi"/>
          <w:sz w:val="24"/>
          <w:szCs w:val="24"/>
          <w:highlight w:val="yellow"/>
          <w:lang w:val="en-GB"/>
        </w:rPr>
        <w:t xml:space="preserve"> from the three cities</w:t>
      </w:r>
      <w:r w:rsidRPr="00853980">
        <w:rPr>
          <w:rFonts w:asciiTheme="majorBidi" w:hAnsiTheme="majorBidi" w:cstheme="majorBidi"/>
          <w:sz w:val="24"/>
          <w:szCs w:val="24"/>
          <w:lang w:val="en-GB"/>
        </w:rPr>
        <w:t xml:space="preserve">, perceive that social services in a mixed city should provide a unique response to the various clients living in the city, taking into consideration their ethnicity, culture, and religion. In the light of recognition of ethno-cultural diversity, these participants ascribe great importance to the cultural adaptation of the services provided to the various communities in the city. This group believes that social workers in mixed cities must hold values of multiculturalism and foster the skills required for culturally competent interventions, so that they can provide services to their clients according to their needs, in a non-judgmental manner. </w:t>
      </w:r>
      <w:r w:rsidRPr="00F57A36">
        <w:rPr>
          <w:rFonts w:asciiTheme="majorBidi" w:hAnsiTheme="majorBidi" w:cstheme="majorBidi"/>
          <w:sz w:val="24"/>
          <w:szCs w:val="24"/>
          <w:lang w:val="en-GB"/>
        </w:rPr>
        <w:t>The following quote illustrates a Jewish participant’s view of the importance of cultural competence in mixed cities:</w:t>
      </w:r>
      <w:r w:rsidRPr="00853980">
        <w:rPr>
          <w:rFonts w:asciiTheme="majorBidi" w:hAnsiTheme="majorBidi" w:cstheme="majorBidi"/>
          <w:sz w:val="24"/>
          <w:szCs w:val="24"/>
          <w:lang w:val="en-GB"/>
        </w:rPr>
        <w:t xml:space="preserve"> </w:t>
      </w:r>
    </w:p>
    <w:p w14:paraId="36C32D36" w14:textId="77777777" w:rsidR="00C36D25" w:rsidRPr="00853980" w:rsidRDefault="00C36D25" w:rsidP="00853980">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sz w:val="24"/>
          <w:szCs w:val="24"/>
          <w:lang w:val="en-GB"/>
        </w:rPr>
        <w:t>"</w:t>
      </w:r>
      <w:r w:rsidRPr="00853980">
        <w:rPr>
          <w:rFonts w:asciiTheme="majorBidi" w:hAnsiTheme="majorBidi" w:cstheme="majorBidi"/>
          <w:i/>
          <w:iCs/>
          <w:sz w:val="24"/>
          <w:szCs w:val="24"/>
          <w:lang w:val="en-GB"/>
        </w:rPr>
        <w:t xml:space="preserve">What characterises our services is our cultural sensitivity, so anyone working in a mixed city should be culturally sensitive, to respect any culture that is different from yours, […] and not judge them by their cultural affiliation." </w:t>
      </w:r>
    </w:p>
    <w:p w14:paraId="019D72FB" w14:textId="1872D2BB" w:rsidR="00C36D25" w:rsidRPr="00504649" w:rsidRDefault="00C36D25" w:rsidP="00FF7EE2">
      <w:pPr>
        <w:spacing w:after="0" w:line="480" w:lineRule="auto"/>
        <w:jc w:val="both"/>
        <w:rPr>
          <w:rFonts w:asciiTheme="majorBidi" w:hAnsiTheme="majorBidi" w:cstheme="majorBidi"/>
          <w:sz w:val="24"/>
          <w:szCs w:val="24"/>
          <w:lang w:val="en-US"/>
        </w:rPr>
      </w:pPr>
      <w:r w:rsidRPr="00853980">
        <w:rPr>
          <w:rFonts w:asciiTheme="majorBidi" w:hAnsiTheme="majorBidi" w:cstheme="majorBidi"/>
          <w:sz w:val="24"/>
          <w:szCs w:val="24"/>
          <w:lang w:val="en-GB"/>
        </w:rPr>
        <w:t xml:space="preserve">For these </w:t>
      </w:r>
      <w:r w:rsidRPr="00FE425A">
        <w:rPr>
          <w:rFonts w:asciiTheme="majorBidi" w:hAnsiTheme="majorBidi" w:cstheme="majorBidi"/>
          <w:sz w:val="24"/>
          <w:szCs w:val="24"/>
          <w:lang w:val="en-GB"/>
        </w:rPr>
        <w:t>participants, the cultural training of social workers is a recurring theme</w:t>
      </w:r>
      <w:r w:rsidR="008C4F58">
        <w:rPr>
          <w:rFonts w:asciiTheme="majorBidi" w:hAnsiTheme="majorBidi" w:cstheme="majorBidi"/>
          <w:sz w:val="24"/>
          <w:szCs w:val="24"/>
          <w:lang w:val="en-GB"/>
        </w:rPr>
        <w:t xml:space="preserve">. Moreover, they </w:t>
      </w:r>
      <w:r w:rsidRPr="00853980">
        <w:rPr>
          <w:rFonts w:asciiTheme="majorBidi" w:hAnsiTheme="majorBidi" w:cstheme="majorBidi"/>
          <w:sz w:val="24"/>
          <w:szCs w:val="24"/>
          <w:lang w:val="en-GB"/>
        </w:rPr>
        <w:t xml:space="preserve">also believe that, alongside culturally sensitive services, social workers should engage in forming bridges between different cultural groups. This approach is based on the assumption that one of the functions of social services in a mixed city is to promote a multicultural </w:t>
      </w:r>
      <w:r w:rsidRPr="00FE425A">
        <w:rPr>
          <w:rFonts w:asciiTheme="majorBidi" w:hAnsiTheme="majorBidi" w:cstheme="majorBidi"/>
          <w:sz w:val="24"/>
          <w:szCs w:val="24"/>
          <w:lang w:val="en-GB"/>
        </w:rPr>
        <w:t xml:space="preserve">society and communication between the various communities in the city. </w:t>
      </w:r>
      <w:r w:rsidRPr="00E971CF">
        <w:rPr>
          <w:rFonts w:asciiTheme="majorBidi" w:hAnsiTheme="majorBidi" w:cstheme="majorBidi"/>
          <w:sz w:val="24"/>
          <w:szCs w:val="24"/>
          <w:lang w:val="en-GB"/>
        </w:rPr>
        <w:t>In the following quote, an Arab participant</w:t>
      </w:r>
      <w:r w:rsidRPr="00FE425A">
        <w:rPr>
          <w:rFonts w:asciiTheme="majorBidi" w:hAnsiTheme="majorBidi" w:cstheme="majorBidi"/>
          <w:sz w:val="24"/>
          <w:szCs w:val="24"/>
          <w:lang w:val="en-GB"/>
        </w:rPr>
        <w:t xml:space="preserve"> speaks about the importance she attributes to creating a joint t</w:t>
      </w:r>
      <w:r w:rsidRPr="00392BFA">
        <w:rPr>
          <w:rFonts w:asciiTheme="majorBidi" w:hAnsiTheme="majorBidi" w:cstheme="majorBidi"/>
          <w:sz w:val="24"/>
          <w:szCs w:val="24"/>
          <w:lang w:val="en-GB"/>
        </w:rPr>
        <w:t>raining group for Jewish and Arab volunteers:</w:t>
      </w:r>
    </w:p>
    <w:p w14:paraId="1050C7ED" w14:textId="77777777" w:rsidR="00C36D25" w:rsidRPr="00853980" w:rsidRDefault="00C36D25" w:rsidP="00853980">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"It was important for me that among the volunteers in my program I would have Arab and Jewish volunteers. Today we have a mixed women's club. Even if Jewish women come and try to learn a few words in Arabic, it is meaningful.”</w:t>
      </w:r>
    </w:p>
    <w:p w14:paraId="0612802E" w14:textId="3A305929" w:rsidR="00C36D25" w:rsidRPr="00853980" w:rsidRDefault="00C36D25" w:rsidP="006B7195">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lastRenderedPageBreak/>
        <w:t xml:space="preserve">This group acknowledges the need to adapt services to the different cultural groups but tends to </w:t>
      </w:r>
      <w:r w:rsidR="002840C2">
        <w:rPr>
          <w:rFonts w:asciiTheme="majorBidi" w:hAnsiTheme="majorBidi" w:cstheme="majorBidi"/>
          <w:sz w:val="24"/>
          <w:szCs w:val="24"/>
          <w:lang w:val="en-GB"/>
        </w:rPr>
        <w:t xml:space="preserve">overlook structural inequalities between Jewish and Arab residents and ignore the </w:t>
      </w:r>
      <w:r w:rsidR="006B7195">
        <w:rPr>
          <w:rFonts w:asciiTheme="majorBidi" w:hAnsiTheme="majorBidi" w:cstheme="majorBidi"/>
          <w:sz w:val="24"/>
          <w:szCs w:val="24"/>
          <w:lang w:val="en-GB"/>
        </w:rPr>
        <w:t>impact of</w:t>
      </w:r>
      <w:r w:rsidR="002840C2">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 xml:space="preserve">majority-minority unequal power relations </w:t>
      </w:r>
      <w:r w:rsidR="006B7195">
        <w:rPr>
          <w:rFonts w:asciiTheme="majorBidi" w:hAnsiTheme="majorBidi" w:cstheme="majorBidi"/>
          <w:sz w:val="24"/>
          <w:szCs w:val="24"/>
          <w:lang w:val="en-GB"/>
        </w:rPr>
        <w:t xml:space="preserve">and structural inequalities </w:t>
      </w:r>
      <w:r w:rsidRPr="00853980">
        <w:rPr>
          <w:rFonts w:asciiTheme="majorBidi" w:hAnsiTheme="majorBidi" w:cstheme="majorBidi"/>
          <w:sz w:val="24"/>
          <w:szCs w:val="24"/>
          <w:lang w:val="en-GB"/>
        </w:rPr>
        <w:t>in the city</w:t>
      </w:r>
      <w:r w:rsidR="002840C2">
        <w:rPr>
          <w:rFonts w:asciiTheme="majorBidi" w:hAnsiTheme="majorBidi" w:cstheme="majorBidi"/>
          <w:sz w:val="24"/>
          <w:szCs w:val="24"/>
          <w:lang w:val="en-GB"/>
        </w:rPr>
        <w:t xml:space="preserve"> as reflected in the lack of social services</w:t>
      </w:r>
      <w:r w:rsidRPr="00853980">
        <w:rPr>
          <w:rFonts w:asciiTheme="majorBidi" w:hAnsiTheme="majorBidi" w:cstheme="majorBidi"/>
          <w:sz w:val="24"/>
          <w:szCs w:val="24"/>
          <w:lang w:val="en-GB"/>
        </w:rPr>
        <w:t xml:space="preserve"> </w:t>
      </w:r>
      <w:r w:rsidR="002840C2">
        <w:rPr>
          <w:rFonts w:asciiTheme="majorBidi" w:hAnsiTheme="majorBidi" w:cstheme="majorBidi"/>
          <w:sz w:val="24"/>
          <w:szCs w:val="24"/>
          <w:lang w:val="en-GB"/>
        </w:rPr>
        <w:t>for the Arab population.</w:t>
      </w:r>
      <w:r w:rsidRPr="00853980">
        <w:rPr>
          <w:rFonts w:asciiTheme="majorBidi" w:hAnsiTheme="majorBidi" w:cstheme="majorBidi"/>
          <w:sz w:val="24"/>
          <w:szCs w:val="24"/>
          <w:lang w:val="en-GB"/>
        </w:rPr>
        <w:t xml:space="preserve"> </w:t>
      </w:r>
    </w:p>
    <w:p w14:paraId="643C103C" w14:textId="6F04660F" w:rsidR="000151DC" w:rsidRPr="00853980" w:rsidRDefault="00C36D25" w:rsidP="00682D34">
      <w:pPr>
        <w:spacing w:after="0" w:line="480" w:lineRule="auto"/>
        <w:jc w:val="both"/>
        <w:rPr>
          <w:rFonts w:asciiTheme="majorBidi" w:hAnsiTheme="majorBidi" w:cstheme="majorBidi"/>
          <w:i/>
          <w:iCs/>
          <w:sz w:val="24"/>
          <w:szCs w:val="24"/>
          <w:lang w:val="en-GB"/>
        </w:rPr>
      </w:pPr>
      <w:bookmarkStart w:id="4" w:name="_Hlk44589234"/>
      <w:r w:rsidRPr="00853980">
        <w:rPr>
          <w:rFonts w:asciiTheme="majorBidi" w:hAnsiTheme="majorBidi" w:cstheme="majorBidi"/>
          <w:i/>
          <w:iCs/>
          <w:sz w:val="24"/>
          <w:szCs w:val="24"/>
          <w:lang w:val="en-GB"/>
        </w:rPr>
        <w:t>Critical approach</w:t>
      </w:r>
      <w:bookmarkEnd w:id="4"/>
    </w:p>
    <w:p w14:paraId="485C98F0" w14:textId="163B8019" w:rsidR="00C36D25" w:rsidRPr="00853980" w:rsidRDefault="002840C2">
      <w:pPr>
        <w:spacing w:after="0" w:line="480" w:lineRule="auto"/>
        <w:ind w:firstLine="720"/>
        <w:jc w:val="both"/>
        <w:rPr>
          <w:rFonts w:asciiTheme="majorBidi" w:hAnsiTheme="majorBidi" w:cstheme="majorBidi"/>
          <w:sz w:val="24"/>
          <w:szCs w:val="24"/>
          <w:lang w:val="en-GB"/>
        </w:rPr>
      </w:pPr>
      <w:r w:rsidRPr="00FE425A">
        <w:rPr>
          <w:rFonts w:asciiTheme="majorBidi" w:hAnsiTheme="majorBidi" w:cstheme="majorBidi"/>
          <w:sz w:val="24"/>
          <w:szCs w:val="24"/>
          <w:lang w:val="en-GB"/>
        </w:rPr>
        <w:t xml:space="preserve">A few </w:t>
      </w:r>
      <w:r w:rsidR="00C36D25" w:rsidRPr="00FE425A">
        <w:rPr>
          <w:rFonts w:asciiTheme="majorBidi" w:hAnsiTheme="majorBidi" w:cstheme="majorBidi"/>
          <w:sz w:val="24"/>
          <w:szCs w:val="24"/>
          <w:lang w:val="en-GB"/>
        </w:rPr>
        <w:t xml:space="preserve">participants, mostly Arab participants, portrayed a third approach. According to this </w:t>
      </w:r>
      <w:r w:rsidRPr="00392BFA">
        <w:rPr>
          <w:rFonts w:asciiTheme="majorBidi" w:hAnsiTheme="majorBidi" w:cstheme="majorBidi"/>
          <w:sz w:val="24"/>
          <w:szCs w:val="24"/>
          <w:lang w:val="en-GB"/>
        </w:rPr>
        <w:t xml:space="preserve">critical </w:t>
      </w:r>
      <w:r w:rsidR="00C36D25" w:rsidRPr="00392BFA">
        <w:rPr>
          <w:rFonts w:asciiTheme="majorBidi" w:hAnsiTheme="majorBidi" w:cstheme="majorBidi"/>
          <w:sz w:val="24"/>
          <w:szCs w:val="24"/>
          <w:lang w:val="en-GB"/>
        </w:rPr>
        <w:t xml:space="preserve">perspective, social services in mixed cities deliberately ignore </w:t>
      </w:r>
      <w:r w:rsidRPr="00206D55">
        <w:rPr>
          <w:rFonts w:asciiTheme="majorBidi" w:hAnsiTheme="majorBidi" w:cstheme="majorBidi"/>
          <w:sz w:val="24"/>
          <w:szCs w:val="24"/>
          <w:lang w:val="en-GB"/>
        </w:rPr>
        <w:t xml:space="preserve">larger structural inequalities between Jews and Arabs, neglect silenced </w:t>
      </w:r>
      <w:r w:rsidR="00C36D25" w:rsidRPr="00206D55">
        <w:rPr>
          <w:rFonts w:asciiTheme="majorBidi" w:hAnsiTheme="majorBidi" w:cstheme="majorBidi"/>
          <w:sz w:val="24"/>
          <w:szCs w:val="24"/>
          <w:lang w:val="en-GB"/>
        </w:rPr>
        <w:t>historical narrative</w:t>
      </w:r>
      <w:r w:rsidRPr="00206D55">
        <w:rPr>
          <w:rFonts w:asciiTheme="majorBidi" w:hAnsiTheme="majorBidi" w:cstheme="majorBidi"/>
          <w:sz w:val="24"/>
          <w:szCs w:val="24"/>
          <w:lang w:val="en-GB"/>
        </w:rPr>
        <w:t>s</w:t>
      </w:r>
      <w:r w:rsidR="00C36D25" w:rsidRPr="00206D55">
        <w:rPr>
          <w:rFonts w:asciiTheme="majorBidi" w:hAnsiTheme="majorBidi" w:cstheme="majorBidi"/>
          <w:sz w:val="24"/>
          <w:szCs w:val="24"/>
          <w:lang w:val="en-GB"/>
        </w:rPr>
        <w:t xml:space="preserve"> of the </w:t>
      </w:r>
      <w:r w:rsidRPr="00206D55">
        <w:rPr>
          <w:rFonts w:asciiTheme="majorBidi" w:hAnsiTheme="majorBidi" w:cstheme="majorBidi"/>
          <w:sz w:val="24"/>
          <w:szCs w:val="24"/>
          <w:lang w:val="en-GB"/>
        </w:rPr>
        <w:t xml:space="preserve">indigenous </w:t>
      </w:r>
      <w:r w:rsidR="00C36D25" w:rsidRPr="00206D55">
        <w:rPr>
          <w:rFonts w:asciiTheme="majorBidi" w:hAnsiTheme="majorBidi" w:cstheme="majorBidi"/>
          <w:sz w:val="24"/>
          <w:szCs w:val="24"/>
          <w:lang w:val="en-GB"/>
        </w:rPr>
        <w:t xml:space="preserve">Arab population, as well as </w:t>
      </w:r>
      <w:r w:rsidRPr="00206D55">
        <w:rPr>
          <w:rFonts w:asciiTheme="majorBidi" w:hAnsiTheme="majorBidi" w:cstheme="majorBidi"/>
          <w:sz w:val="24"/>
          <w:szCs w:val="24"/>
          <w:lang w:val="en-GB"/>
        </w:rPr>
        <w:t xml:space="preserve">deny </w:t>
      </w:r>
      <w:r w:rsidR="00C36D25" w:rsidRPr="00206D55">
        <w:rPr>
          <w:rFonts w:asciiTheme="majorBidi" w:hAnsiTheme="majorBidi" w:cstheme="majorBidi"/>
          <w:sz w:val="24"/>
          <w:szCs w:val="24"/>
          <w:lang w:val="en-GB"/>
        </w:rPr>
        <w:t>the conflicted nature of mixed cities. According to this view, social services in mixed cities should not silence socio-political issues such as majority-minority relations and national and municipal discrimination against Arab residents. In that sense, one of the major roles of social services in mixed cities is to reduce structural inequalities between Jews and Arabs</w:t>
      </w:r>
      <w:r w:rsidR="002733DF" w:rsidRPr="00206D55">
        <w:rPr>
          <w:rFonts w:asciiTheme="majorBidi" w:hAnsiTheme="majorBidi" w:cstheme="majorBidi"/>
          <w:sz w:val="24"/>
          <w:szCs w:val="24"/>
          <w:lang w:val="en-GB"/>
        </w:rPr>
        <w:t xml:space="preserve"> and acknowledge unjust power relations</w:t>
      </w:r>
      <w:r w:rsidR="00C36D25" w:rsidRPr="00206D55">
        <w:rPr>
          <w:rFonts w:asciiTheme="majorBidi" w:hAnsiTheme="majorBidi" w:cstheme="majorBidi"/>
          <w:sz w:val="24"/>
          <w:szCs w:val="24"/>
          <w:lang w:val="en-GB"/>
        </w:rPr>
        <w:t xml:space="preserve">. As the following quote of </w:t>
      </w:r>
      <w:r w:rsidR="00C36D25" w:rsidRPr="00E971CF">
        <w:rPr>
          <w:rFonts w:asciiTheme="majorBidi" w:hAnsiTheme="majorBidi" w:cstheme="majorBidi"/>
          <w:sz w:val="24"/>
          <w:szCs w:val="24"/>
          <w:lang w:val="en-GB"/>
        </w:rPr>
        <w:t>an Arab interviewee</w:t>
      </w:r>
      <w:r w:rsidR="00C36D25" w:rsidRPr="00FE425A">
        <w:rPr>
          <w:rFonts w:asciiTheme="majorBidi" w:hAnsiTheme="majorBidi" w:cstheme="majorBidi"/>
          <w:sz w:val="24"/>
          <w:szCs w:val="24"/>
          <w:lang w:val="en-GB"/>
        </w:rPr>
        <w:t xml:space="preserve"> demonstrates, the role of social services is to promote genuine social inclusion of the Arab community and to help residents combat discrimination and exclusio</w:t>
      </w:r>
      <w:r w:rsidR="00C36D25" w:rsidRPr="00392BFA">
        <w:rPr>
          <w:rFonts w:asciiTheme="majorBidi" w:hAnsiTheme="majorBidi" w:cstheme="majorBidi"/>
          <w:sz w:val="24"/>
          <w:szCs w:val="24"/>
          <w:lang w:val="en-GB"/>
        </w:rPr>
        <w:t>n:</w:t>
      </w:r>
    </w:p>
    <w:p w14:paraId="23641834" w14:textId="77777777" w:rsidR="00C36D25" w:rsidRPr="00853980" w:rsidRDefault="00C36D25" w:rsidP="00853980">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"To look at them [at the Arab population], to give them space, to provide a cultural space, to integrate them into the city's identity, to help them be part of the place and not marginalise them and exclude them."</w:t>
      </w:r>
    </w:p>
    <w:p w14:paraId="520138FD" w14:textId="6814DF2D" w:rsidR="00C36D25" w:rsidRPr="00504649" w:rsidRDefault="00C36D25" w:rsidP="006B7195">
      <w:pPr>
        <w:spacing w:after="0" w:line="480" w:lineRule="auto"/>
        <w:jc w:val="both"/>
        <w:rPr>
          <w:rFonts w:asciiTheme="majorBidi" w:hAnsiTheme="majorBidi" w:cstheme="majorBidi"/>
          <w:sz w:val="24"/>
          <w:szCs w:val="24"/>
          <w:lang w:val="en-US"/>
        </w:rPr>
      </w:pPr>
      <w:r w:rsidRPr="00853980">
        <w:rPr>
          <w:rFonts w:asciiTheme="majorBidi" w:hAnsiTheme="majorBidi" w:cstheme="majorBidi"/>
          <w:sz w:val="24"/>
          <w:szCs w:val="24"/>
          <w:lang w:val="en-GB"/>
        </w:rPr>
        <w:t xml:space="preserve">Moreover, for these participants, </w:t>
      </w:r>
      <w:r w:rsidR="002733DF" w:rsidRPr="00853980">
        <w:rPr>
          <w:rFonts w:asciiTheme="majorBidi" w:hAnsiTheme="majorBidi" w:cstheme="majorBidi"/>
          <w:sz w:val="24"/>
          <w:szCs w:val="24"/>
          <w:lang w:val="en-GB"/>
        </w:rPr>
        <w:t xml:space="preserve">social services in mixed cities </w:t>
      </w:r>
      <w:r w:rsidR="002733DF">
        <w:rPr>
          <w:rFonts w:asciiTheme="majorBidi" w:hAnsiTheme="majorBidi" w:cstheme="majorBidi"/>
          <w:sz w:val="24"/>
          <w:szCs w:val="24"/>
          <w:lang w:val="en-GB"/>
        </w:rPr>
        <w:t xml:space="preserve">reflect large </w:t>
      </w:r>
      <w:r w:rsidRPr="00853980">
        <w:rPr>
          <w:rFonts w:asciiTheme="majorBidi" w:hAnsiTheme="majorBidi" w:cstheme="majorBidi"/>
          <w:sz w:val="24"/>
          <w:szCs w:val="24"/>
          <w:lang w:val="en-GB"/>
        </w:rPr>
        <w:t xml:space="preserve">socio-political factors </w:t>
      </w:r>
      <w:r w:rsidR="002733DF">
        <w:rPr>
          <w:rFonts w:asciiTheme="majorBidi" w:hAnsiTheme="majorBidi" w:cstheme="majorBidi"/>
          <w:sz w:val="24"/>
          <w:szCs w:val="24"/>
          <w:lang w:val="en-GB"/>
        </w:rPr>
        <w:t xml:space="preserve">that </w:t>
      </w:r>
      <w:r w:rsidRPr="00853980">
        <w:rPr>
          <w:rFonts w:asciiTheme="majorBidi" w:hAnsiTheme="majorBidi" w:cstheme="majorBidi"/>
          <w:sz w:val="24"/>
          <w:szCs w:val="24"/>
          <w:lang w:val="en-GB"/>
        </w:rPr>
        <w:t xml:space="preserve">shape </w:t>
      </w:r>
      <w:r w:rsidR="002733DF">
        <w:rPr>
          <w:rFonts w:asciiTheme="majorBidi" w:hAnsiTheme="majorBidi" w:cstheme="majorBidi"/>
          <w:sz w:val="24"/>
          <w:szCs w:val="24"/>
          <w:lang w:val="en-GB"/>
        </w:rPr>
        <w:t>its roles</w:t>
      </w:r>
      <w:r w:rsidRPr="00853980">
        <w:rPr>
          <w:rFonts w:asciiTheme="majorBidi" w:hAnsiTheme="majorBidi" w:cstheme="majorBidi"/>
          <w:sz w:val="24"/>
          <w:szCs w:val="24"/>
          <w:lang w:val="en-GB"/>
        </w:rPr>
        <w:t>.</w:t>
      </w:r>
      <w:r w:rsidR="00A662B2">
        <w:rPr>
          <w:rFonts w:asciiTheme="majorBidi" w:hAnsiTheme="majorBidi" w:cstheme="majorBidi"/>
          <w:sz w:val="24"/>
          <w:szCs w:val="24"/>
          <w:lang w:val="en-GB"/>
        </w:rPr>
        <w:t xml:space="preserve"> </w:t>
      </w:r>
      <w:r w:rsidR="00A662B2" w:rsidRPr="00504649">
        <w:rPr>
          <w:rFonts w:asciiTheme="majorBidi" w:hAnsiTheme="majorBidi" w:cstheme="majorBidi"/>
          <w:sz w:val="24"/>
          <w:szCs w:val="24"/>
          <w:highlight w:val="yellow"/>
          <w:lang w:val="en-GB"/>
        </w:rPr>
        <w:t>The critical view was most prevalent</w:t>
      </w:r>
      <w:r w:rsidRPr="00504649">
        <w:rPr>
          <w:rFonts w:asciiTheme="majorBidi" w:hAnsiTheme="majorBidi" w:cstheme="majorBidi"/>
          <w:sz w:val="24"/>
          <w:szCs w:val="24"/>
          <w:highlight w:val="yellow"/>
          <w:lang w:val="en-GB"/>
        </w:rPr>
        <w:t xml:space="preserve"> </w:t>
      </w:r>
      <w:r w:rsidR="00A662B2" w:rsidRPr="00504649">
        <w:rPr>
          <w:rFonts w:asciiTheme="majorBidi" w:hAnsiTheme="majorBidi" w:cstheme="majorBidi"/>
          <w:sz w:val="24"/>
          <w:szCs w:val="24"/>
          <w:highlight w:val="yellow"/>
          <w:lang w:val="en-GB"/>
        </w:rPr>
        <w:t xml:space="preserve">among Arab participants from </w:t>
      </w:r>
      <w:r w:rsidRPr="00504649">
        <w:rPr>
          <w:rFonts w:asciiTheme="majorBidi" w:hAnsiTheme="majorBidi" w:cstheme="majorBidi"/>
          <w:sz w:val="24"/>
          <w:szCs w:val="24"/>
          <w:highlight w:val="yellow"/>
          <w:lang w:val="en-GB"/>
        </w:rPr>
        <w:t>East Jerusalem, wh</w:t>
      </w:r>
      <w:r w:rsidR="002E1343" w:rsidRPr="00504649">
        <w:rPr>
          <w:rFonts w:asciiTheme="majorBidi" w:hAnsiTheme="majorBidi" w:cstheme="majorBidi"/>
          <w:sz w:val="24"/>
          <w:szCs w:val="24"/>
          <w:highlight w:val="yellow"/>
          <w:lang w:val="en-GB"/>
        </w:rPr>
        <w:t>ere</w:t>
      </w:r>
      <w:r w:rsidRPr="00504649">
        <w:rPr>
          <w:rFonts w:asciiTheme="majorBidi" w:hAnsiTheme="majorBidi" w:cstheme="majorBidi"/>
          <w:sz w:val="24"/>
          <w:szCs w:val="24"/>
          <w:highlight w:val="yellow"/>
          <w:lang w:val="en-GB"/>
        </w:rPr>
        <w:t xml:space="preserve"> the </w:t>
      </w:r>
      <w:r w:rsidR="00A87732" w:rsidRPr="00776095">
        <w:rPr>
          <w:rFonts w:asciiTheme="majorBidi" w:hAnsiTheme="majorBidi" w:cstheme="majorBidi"/>
          <w:sz w:val="24"/>
          <w:szCs w:val="24"/>
          <w:highlight w:val="yellow"/>
          <w:lang w:val="en-GB"/>
        </w:rPr>
        <w:t>neighbourhoods</w:t>
      </w:r>
      <w:r w:rsidR="00A87732" w:rsidRPr="00504649">
        <w:rPr>
          <w:rFonts w:asciiTheme="majorBidi" w:hAnsiTheme="majorBidi" w:cstheme="majorBidi"/>
          <w:sz w:val="24"/>
          <w:szCs w:val="24"/>
          <w:highlight w:val="yellow"/>
          <w:lang w:val="en-US"/>
        </w:rPr>
        <w:t xml:space="preserve"> are characterized by insufficient public services and resources</w:t>
      </w:r>
      <w:r w:rsidR="00CA3AE6" w:rsidRPr="00504649">
        <w:rPr>
          <w:rFonts w:asciiTheme="majorBidi" w:hAnsiTheme="majorBidi" w:cstheme="majorBidi"/>
          <w:sz w:val="24"/>
          <w:szCs w:val="24"/>
          <w:highlight w:val="yellow"/>
          <w:lang w:val="en-US"/>
        </w:rPr>
        <w:t>,</w:t>
      </w:r>
      <w:r w:rsidR="00A87732" w:rsidRPr="00504649">
        <w:rPr>
          <w:rFonts w:asciiTheme="majorBidi" w:hAnsiTheme="majorBidi" w:cstheme="majorBidi"/>
          <w:sz w:val="24"/>
          <w:szCs w:val="24"/>
          <w:highlight w:val="yellow"/>
          <w:lang w:val="en-US"/>
        </w:rPr>
        <w:t xml:space="preserve"> and</w:t>
      </w:r>
      <w:r w:rsidR="00A87732" w:rsidRPr="00504649">
        <w:rPr>
          <w:rFonts w:asciiTheme="majorBidi" w:hAnsiTheme="majorBidi" w:cstheme="majorBidi"/>
          <w:sz w:val="24"/>
          <w:szCs w:val="24"/>
          <w:highlight w:val="yellow"/>
          <w:lang w:val="en-GB"/>
        </w:rPr>
        <w:t xml:space="preserve"> </w:t>
      </w:r>
      <w:r w:rsidRPr="00504649">
        <w:rPr>
          <w:rFonts w:asciiTheme="majorBidi" w:hAnsiTheme="majorBidi" w:cstheme="majorBidi"/>
          <w:sz w:val="24"/>
          <w:szCs w:val="24"/>
          <w:highlight w:val="yellow"/>
          <w:lang w:val="en-GB"/>
        </w:rPr>
        <w:t>local Arab population lacks basic civil and social rights</w:t>
      </w:r>
      <w:r w:rsidR="00A662B2" w:rsidRPr="00504649">
        <w:rPr>
          <w:rFonts w:asciiTheme="majorBidi" w:hAnsiTheme="majorBidi" w:cstheme="majorBidi"/>
          <w:sz w:val="24"/>
          <w:szCs w:val="24"/>
          <w:highlight w:val="yellow"/>
          <w:lang w:val="en-GB"/>
        </w:rPr>
        <w:t>. Those participants</w:t>
      </w:r>
      <w:r w:rsidR="00A662B2">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 xml:space="preserve">perceive their role in a more active and </w:t>
      </w:r>
      <w:r w:rsidR="006B7195">
        <w:rPr>
          <w:rFonts w:asciiTheme="majorBidi" w:hAnsiTheme="majorBidi" w:cstheme="majorBidi"/>
          <w:sz w:val="24"/>
          <w:szCs w:val="24"/>
          <w:lang w:val="en-GB"/>
        </w:rPr>
        <w:t>militant</w:t>
      </w:r>
      <w:r w:rsidRPr="00853980">
        <w:rPr>
          <w:rFonts w:asciiTheme="majorBidi" w:hAnsiTheme="majorBidi" w:cstheme="majorBidi"/>
          <w:sz w:val="24"/>
          <w:szCs w:val="24"/>
          <w:lang w:val="en-GB"/>
        </w:rPr>
        <w:t xml:space="preserve"> way:</w:t>
      </w:r>
      <w:r w:rsidR="00032176">
        <w:rPr>
          <w:rFonts w:asciiTheme="majorBidi" w:hAnsiTheme="majorBidi" w:cstheme="majorBidi"/>
          <w:sz w:val="24"/>
          <w:szCs w:val="24"/>
          <w:lang w:val="en-GB"/>
        </w:rPr>
        <w:t xml:space="preserve"> </w:t>
      </w:r>
    </w:p>
    <w:p w14:paraId="13F4214C" w14:textId="77777777" w:rsidR="00C36D25" w:rsidRPr="00853980" w:rsidRDefault="00C36D25" w:rsidP="00853980">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lastRenderedPageBreak/>
        <w:t xml:space="preserve"> “We work in these services in order to take care of a segment of the population that doesn't receive its rights from the Israeli occupier. We assist East Jerusalem residents on social, financial and emotional levels. Politically, we help them with realising their rights and applying for permits for family reunification - rights that were stolen from the Palestinian people.”</w:t>
      </w:r>
    </w:p>
    <w:p w14:paraId="0D95B289" w14:textId="3D95E79A" w:rsidR="00C36D25" w:rsidRPr="00A1667F" w:rsidRDefault="00C36D25" w:rsidP="006B7195">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These participants </w:t>
      </w:r>
      <w:r w:rsidR="002733DF">
        <w:rPr>
          <w:rFonts w:asciiTheme="majorBidi" w:hAnsiTheme="majorBidi" w:cstheme="majorBidi"/>
          <w:sz w:val="24"/>
          <w:szCs w:val="24"/>
          <w:lang w:val="en-GB"/>
        </w:rPr>
        <w:t xml:space="preserve">expressed a deep identification with the oppressed population they serve and </w:t>
      </w:r>
      <w:r w:rsidRPr="00853980">
        <w:rPr>
          <w:rFonts w:asciiTheme="majorBidi" w:hAnsiTheme="majorBidi" w:cstheme="majorBidi"/>
          <w:sz w:val="24"/>
          <w:szCs w:val="24"/>
          <w:lang w:val="en-GB"/>
        </w:rPr>
        <w:t xml:space="preserve">assign an active role to the public social services in the construction of a more equal and just society. In sum, participants differ in their perceptions of the role of social services in mixed cities, perceptions shaped by their nationality and the specific urban context. While </w:t>
      </w:r>
      <w:r w:rsidR="006B7195">
        <w:rPr>
          <w:rFonts w:asciiTheme="majorBidi" w:hAnsiTheme="majorBidi" w:cstheme="majorBidi"/>
          <w:sz w:val="24"/>
          <w:szCs w:val="24"/>
          <w:lang w:val="en-GB"/>
        </w:rPr>
        <w:t xml:space="preserve">some </w:t>
      </w:r>
      <w:r w:rsidRPr="00853980">
        <w:rPr>
          <w:rFonts w:asciiTheme="majorBidi" w:hAnsiTheme="majorBidi" w:cstheme="majorBidi"/>
          <w:sz w:val="24"/>
          <w:szCs w:val="24"/>
          <w:lang w:val="en-GB"/>
        </w:rPr>
        <w:t xml:space="preserve">Jewish participants from Haifa and Acre hold a universal approach, most of the participants from the three cities believe that social services should be culturally competent. However, Arabs from East Jerusalem hold a critical approach, </w:t>
      </w:r>
      <w:r w:rsidRPr="00550AA8">
        <w:rPr>
          <w:rFonts w:asciiTheme="majorBidi" w:hAnsiTheme="majorBidi" w:cstheme="majorBidi"/>
          <w:sz w:val="24"/>
          <w:szCs w:val="24"/>
          <w:lang w:val="en-GB"/>
        </w:rPr>
        <w:t>claiming that the services should reduce power relations and inequalities.</w:t>
      </w:r>
      <w:r w:rsidR="002E1A8F" w:rsidRPr="00550AA8">
        <w:rPr>
          <w:rFonts w:asciiTheme="majorBidi" w:hAnsiTheme="majorBidi" w:cstheme="majorBidi"/>
          <w:sz w:val="24"/>
          <w:szCs w:val="24"/>
          <w:lang w:val="en-GB"/>
        </w:rPr>
        <w:t xml:space="preserve"> </w:t>
      </w:r>
      <w:r w:rsidRPr="00550AA8">
        <w:rPr>
          <w:rFonts w:asciiTheme="majorBidi" w:hAnsiTheme="majorBidi" w:cstheme="majorBidi"/>
          <w:sz w:val="24"/>
          <w:szCs w:val="24"/>
          <w:lang w:val="en-GB"/>
        </w:rPr>
        <w:t xml:space="preserve">The absence </w:t>
      </w:r>
      <w:r w:rsidRPr="00853980">
        <w:rPr>
          <w:rFonts w:asciiTheme="majorBidi" w:hAnsiTheme="majorBidi" w:cstheme="majorBidi"/>
          <w:sz w:val="24"/>
          <w:szCs w:val="24"/>
          <w:lang w:val="en-GB"/>
        </w:rPr>
        <w:t>of a formal policy seems to intensify the nature of social workers as street-level bureaucrats</w:t>
      </w:r>
      <w:r w:rsidR="00FA6BA5">
        <w:rPr>
          <w:rFonts w:asciiTheme="majorBidi" w:hAnsiTheme="majorBidi" w:cstheme="majorBidi"/>
          <w:sz w:val="24"/>
          <w:szCs w:val="24"/>
          <w:lang w:val="en-GB"/>
        </w:rPr>
        <w:t xml:space="preserve"> and policy makers</w:t>
      </w:r>
      <w:r w:rsidRPr="00853980">
        <w:rPr>
          <w:rFonts w:asciiTheme="majorBidi" w:hAnsiTheme="majorBidi" w:cstheme="majorBidi"/>
          <w:sz w:val="24"/>
          <w:szCs w:val="24"/>
          <w:lang w:val="en-GB"/>
        </w:rPr>
        <w:t xml:space="preserve">.              </w:t>
      </w:r>
    </w:p>
    <w:p w14:paraId="03B5C3F0" w14:textId="72EAC75B" w:rsidR="009B1C50" w:rsidRPr="00C86A74" w:rsidRDefault="009B1C50" w:rsidP="00853980">
      <w:pPr>
        <w:spacing w:after="0" w:line="480" w:lineRule="auto"/>
        <w:jc w:val="both"/>
        <w:rPr>
          <w:rFonts w:asciiTheme="majorBidi" w:hAnsiTheme="majorBidi" w:cstheme="majorBidi"/>
          <w:b/>
          <w:bCs/>
          <w:i/>
          <w:iCs/>
          <w:sz w:val="24"/>
          <w:szCs w:val="24"/>
          <w:lang w:val="en-GB"/>
        </w:rPr>
      </w:pPr>
      <w:r w:rsidRPr="00C86A74">
        <w:rPr>
          <w:rFonts w:asciiTheme="majorBidi" w:hAnsiTheme="majorBidi" w:cstheme="majorBidi"/>
          <w:b/>
          <w:bCs/>
          <w:i/>
          <w:iCs/>
          <w:sz w:val="24"/>
          <w:szCs w:val="24"/>
          <w:lang w:val="en-GB"/>
        </w:rPr>
        <w:t>Discretion patterns in mixed cities</w:t>
      </w:r>
    </w:p>
    <w:p w14:paraId="644777C0" w14:textId="17C20688" w:rsidR="00C36D25" w:rsidRPr="00504649" w:rsidRDefault="006B06DE" w:rsidP="006B06DE">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GB"/>
        </w:rPr>
        <w:t>In general, participants’ d</w:t>
      </w:r>
      <w:r w:rsidR="00A547A3">
        <w:rPr>
          <w:rFonts w:asciiTheme="majorBidi" w:hAnsiTheme="majorBidi" w:cstheme="majorBidi"/>
          <w:sz w:val="24"/>
          <w:szCs w:val="24"/>
          <w:lang w:val="en-GB"/>
        </w:rPr>
        <w:t>iscretion was</w:t>
      </w:r>
      <w:r w:rsidR="00C36D25" w:rsidRPr="00853980">
        <w:rPr>
          <w:rFonts w:asciiTheme="majorBidi" w:hAnsiTheme="majorBidi" w:cstheme="majorBidi"/>
          <w:sz w:val="24"/>
          <w:szCs w:val="24"/>
          <w:lang w:val="en-GB"/>
        </w:rPr>
        <w:t xml:space="preserve"> directly </w:t>
      </w:r>
      <w:r w:rsidR="00A547A3">
        <w:rPr>
          <w:rFonts w:asciiTheme="majorBidi" w:hAnsiTheme="majorBidi" w:cstheme="majorBidi"/>
          <w:sz w:val="24"/>
          <w:szCs w:val="24"/>
          <w:lang w:val="en-GB"/>
        </w:rPr>
        <w:t xml:space="preserve">linked to </w:t>
      </w:r>
      <w:r w:rsidR="00C36D25" w:rsidRPr="00853980">
        <w:rPr>
          <w:rFonts w:asciiTheme="majorBidi" w:hAnsiTheme="majorBidi" w:cstheme="majorBidi"/>
          <w:sz w:val="24"/>
          <w:szCs w:val="24"/>
          <w:lang w:val="en-GB"/>
        </w:rPr>
        <w:t xml:space="preserve">three central issues: developing resource redistribution between Jews and Arabs; </w:t>
      </w:r>
      <w:bookmarkStart w:id="5" w:name="_Hlk6740373"/>
      <w:proofErr w:type="gramStart"/>
      <w:r w:rsidR="00396412">
        <w:rPr>
          <w:rFonts w:asciiTheme="majorBidi" w:hAnsiTheme="majorBidi" w:cstheme="majorBidi"/>
          <w:sz w:val="24"/>
          <w:szCs w:val="24"/>
          <w:lang w:val="en-GB"/>
        </w:rPr>
        <w:t>e</w:t>
      </w:r>
      <w:r w:rsidR="00396412" w:rsidRPr="00396412">
        <w:rPr>
          <w:rFonts w:asciiTheme="majorBidi" w:hAnsiTheme="majorBidi" w:cstheme="majorBidi"/>
          <w:sz w:val="24"/>
          <w:szCs w:val="24"/>
          <w:lang w:val="en-GB"/>
        </w:rPr>
        <w:t>nlarging  the</w:t>
      </w:r>
      <w:proofErr w:type="gramEnd"/>
      <w:r w:rsidR="00396412" w:rsidRPr="00396412">
        <w:rPr>
          <w:rFonts w:asciiTheme="majorBidi" w:hAnsiTheme="majorBidi" w:cstheme="majorBidi"/>
          <w:sz w:val="24"/>
          <w:szCs w:val="24"/>
          <w:lang w:val="en-GB"/>
        </w:rPr>
        <w:t xml:space="preserve"> Arab participation in services and staff</w:t>
      </w:r>
      <w:r w:rsidR="00C36D25" w:rsidRPr="00853980">
        <w:rPr>
          <w:rFonts w:asciiTheme="majorBidi" w:hAnsiTheme="majorBidi" w:cstheme="majorBidi"/>
          <w:sz w:val="24"/>
          <w:szCs w:val="24"/>
          <w:lang w:val="en-GB"/>
        </w:rPr>
        <w:t>;</w:t>
      </w:r>
      <w:bookmarkEnd w:id="5"/>
      <w:r w:rsidR="00C36D25" w:rsidRPr="00853980">
        <w:rPr>
          <w:rFonts w:asciiTheme="majorBidi" w:hAnsiTheme="majorBidi" w:cstheme="majorBidi"/>
          <w:sz w:val="24"/>
          <w:szCs w:val="24"/>
          <w:lang w:val="en-GB"/>
        </w:rPr>
        <w:t xml:space="preserve"> adapting welfare programs to the needs of mixed cities.   </w:t>
      </w:r>
    </w:p>
    <w:p w14:paraId="24C9FCD5" w14:textId="77777777" w:rsidR="00C36D25" w:rsidRPr="00853980" w:rsidRDefault="00C36D25" w:rsidP="00853980">
      <w:pPr>
        <w:spacing w:after="0" w:line="480" w:lineRule="auto"/>
        <w:jc w:val="both"/>
        <w:rPr>
          <w:rFonts w:asciiTheme="majorBidi" w:hAnsiTheme="majorBidi" w:cstheme="majorBidi"/>
          <w:i/>
          <w:iCs/>
          <w:sz w:val="24"/>
          <w:szCs w:val="24"/>
          <w:u w:val="single"/>
          <w:lang w:val="en-GB"/>
        </w:rPr>
      </w:pPr>
      <w:r w:rsidRPr="00853980">
        <w:rPr>
          <w:rFonts w:asciiTheme="majorBidi" w:hAnsiTheme="majorBidi" w:cstheme="majorBidi"/>
          <w:i/>
          <w:iCs/>
          <w:sz w:val="24"/>
          <w:szCs w:val="24"/>
          <w:u w:val="single"/>
          <w:lang w:val="en-GB"/>
        </w:rPr>
        <w:t>Resource redistribution</w:t>
      </w:r>
    </w:p>
    <w:p w14:paraId="73F5496C" w14:textId="67D422F0" w:rsidR="00C36D25" w:rsidRPr="00267FBC" w:rsidRDefault="00C36D25">
      <w:pPr>
        <w:spacing w:after="0" w:line="480" w:lineRule="auto"/>
        <w:ind w:firstLine="720"/>
        <w:jc w:val="both"/>
        <w:rPr>
          <w:rFonts w:asciiTheme="majorBidi" w:hAnsiTheme="majorBidi" w:cstheme="majorBidi"/>
          <w:sz w:val="24"/>
          <w:szCs w:val="24"/>
          <w:lang w:val="en-US"/>
        </w:rPr>
      </w:pPr>
      <w:r w:rsidRPr="00853980">
        <w:rPr>
          <w:rFonts w:asciiTheme="majorBidi" w:hAnsiTheme="majorBidi" w:cstheme="majorBidi"/>
          <w:sz w:val="24"/>
          <w:szCs w:val="24"/>
          <w:lang w:val="en-GB"/>
        </w:rPr>
        <w:t xml:space="preserve">Participants raised the issue of distribution of budgets as one of the most common </w:t>
      </w:r>
      <w:r w:rsidR="00A547A3">
        <w:rPr>
          <w:rFonts w:asciiTheme="majorBidi" w:hAnsiTheme="majorBidi" w:cstheme="majorBidi"/>
          <w:sz w:val="24"/>
          <w:szCs w:val="24"/>
          <w:lang w:val="en-GB"/>
        </w:rPr>
        <w:t xml:space="preserve">discretion issues </w:t>
      </w:r>
      <w:r w:rsidRPr="00853980">
        <w:rPr>
          <w:rFonts w:asciiTheme="majorBidi" w:hAnsiTheme="majorBidi" w:cstheme="majorBidi"/>
          <w:sz w:val="24"/>
          <w:szCs w:val="24"/>
          <w:lang w:val="en-GB"/>
        </w:rPr>
        <w:t xml:space="preserve">in their practice with Jewish and Arab population. According to their perceptions, the current policy issued by the Ministry of Social Welfare and Social Services on the national level does not refer to the unique needs of these cities and does not allocate any additional </w:t>
      </w:r>
      <w:r w:rsidRPr="00853980">
        <w:rPr>
          <w:rFonts w:asciiTheme="majorBidi" w:hAnsiTheme="majorBidi" w:cstheme="majorBidi"/>
          <w:sz w:val="24"/>
          <w:szCs w:val="24"/>
          <w:lang w:val="en-GB"/>
        </w:rPr>
        <w:lastRenderedPageBreak/>
        <w:t>budgeting to Arab populations in mixed cities. Therefore, many of the Arab population's needs are not properly addressed. Furthermore, participants mentioned that sometimes the government launches special programs that focus on new Jewish immigrants, leaving a smaller proportion of the budget to address the needs of Arab residents. In the following quote, a Jewish participant from Acre illustrates this situation:</w:t>
      </w:r>
    </w:p>
    <w:p w14:paraId="240EB078" w14:textId="77777777" w:rsidR="00C36D25" w:rsidRPr="00853980" w:rsidRDefault="00C36D25" w:rsidP="00853980">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"In terms of budget allocation, the criterion is usually based on rigid formulae such as the number of residents, the socioeconomic status of the city, etc. But there is no criterion that says, 'Okay, it doesn't matter that there are only 50,000 residents, the city's complexity does matter' [...] We have specific programs but these are usually directed at the Jewish immigrants, and less at the Arab population. We have programs for Ethiopian Jews, for Georgian Jews, all supported by the Ministry of Absorption”.</w:t>
      </w:r>
    </w:p>
    <w:p w14:paraId="6294A55D" w14:textId="77777777" w:rsidR="00C36D25" w:rsidRPr="00853980" w:rsidRDefault="00C36D25" w:rsidP="002B3826">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In order to deal with the limited resources and the special needs of the Arab population in mixed cities some participants, Jews and Arabs, share an array of strategies to put in practice their professional discretion to manipulate the allocation of resources from one program to </w:t>
      </w:r>
      <w:proofErr w:type="gramStart"/>
      <w:r w:rsidRPr="00853980">
        <w:rPr>
          <w:rFonts w:asciiTheme="majorBidi" w:hAnsiTheme="majorBidi" w:cstheme="majorBidi"/>
          <w:sz w:val="24"/>
          <w:szCs w:val="24"/>
          <w:lang w:val="en-GB"/>
        </w:rPr>
        <w:t>another  at</w:t>
      </w:r>
      <w:proofErr w:type="gramEnd"/>
      <w:r w:rsidRPr="00853980">
        <w:rPr>
          <w:rFonts w:asciiTheme="majorBidi" w:hAnsiTheme="majorBidi" w:cstheme="majorBidi"/>
          <w:sz w:val="24"/>
          <w:szCs w:val="24"/>
          <w:lang w:val="en-GB"/>
        </w:rPr>
        <w:t xml:space="preserve"> different organisational levels. They decided to modify the existing budget according to the characteristics and needs of the mixed city. In the following quote, one of the Jewish managers from Acre described this practice and its underlying rationale:</w:t>
      </w:r>
    </w:p>
    <w:p w14:paraId="7B98BC58" w14:textId="77777777" w:rsidR="00C36D25" w:rsidRPr="00853980" w:rsidRDefault="00C36D25" w:rsidP="00853980">
      <w:pPr>
        <w:spacing w:after="0" w:line="480" w:lineRule="auto"/>
        <w:ind w:left="720"/>
        <w:jc w:val="both"/>
        <w:rPr>
          <w:rFonts w:asciiTheme="majorBidi" w:hAnsiTheme="majorBidi" w:cstheme="majorBidi"/>
          <w:sz w:val="24"/>
          <w:szCs w:val="24"/>
          <w:lang w:val="en-GB"/>
        </w:rPr>
      </w:pPr>
      <w:r w:rsidRPr="00853980">
        <w:rPr>
          <w:rFonts w:asciiTheme="majorBidi" w:hAnsiTheme="majorBidi" w:cstheme="majorBidi"/>
          <w:i/>
          <w:iCs/>
          <w:sz w:val="24"/>
          <w:szCs w:val="24"/>
          <w:lang w:val="en-GB"/>
        </w:rPr>
        <w:t>"I'm aware of the hardships of our Arab clients. Therefore, sometimes we decide to initiate a sort of 'affirmative action'. Somehow I manage to bridge budgetary gaps […]. For example, let's say the Arab population in the city is just 30%, but I decided to split the budget 50% for the Arab population and 50% for the Jewish population […] in the knowledge that the level of distress among Arab society is much higher”</w:t>
      </w:r>
      <w:r w:rsidRPr="00853980">
        <w:rPr>
          <w:rFonts w:asciiTheme="majorBidi" w:hAnsiTheme="majorBidi" w:cstheme="majorBidi"/>
          <w:sz w:val="24"/>
          <w:szCs w:val="24"/>
          <w:lang w:val="en-GB"/>
        </w:rPr>
        <w:t>.</w:t>
      </w:r>
    </w:p>
    <w:p w14:paraId="2D7E7AD3" w14:textId="11B81108" w:rsidR="00C36D25" w:rsidRPr="00853980" w:rsidRDefault="00C36D25" w:rsidP="002B3826">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lastRenderedPageBreak/>
        <w:t xml:space="preserve">Furthermore, another avenue of discretion is fundraising from private foundations. According to participants, it is harder to raise funds for the Arab community than for the Jewish community. As a result, some participants decided to </w:t>
      </w:r>
      <w:r w:rsidR="00A547A3">
        <w:rPr>
          <w:rFonts w:asciiTheme="majorBidi" w:hAnsiTheme="majorBidi" w:cstheme="majorBidi"/>
          <w:sz w:val="24"/>
          <w:szCs w:val="24"/>
          <w:lang w:val="en-GB"/>
        </w:rPr>
        <w:t xml:space="preserve">use their professional autonomy to informally </w:t>
      </w:r>
      <w:r w:rsidRPr="00853980">
        <w:rPr>
          <w:rFonts w:asciiTheme="majorBidi" w:hAnsiTheme="majorBidi" w:cstheme="majorBidi"/>
          <w:sz w:val="24"/>
          <w:szCs w:val="24"/>
          <w:lang w:val="en-GB"/>
        </w:rPr>
        <w:t xml:space="preserve">distribute to the Arab population donations that were actually raised for the Jewish population. This </w:t>
      </w:r>
      <w:r w:rsidR="00521A5E">
        <w:rPr>
          <w:rFonts w:asciiTheme="majorBidi" w:hAnsiTheme="majorBidi" w:cstheme="majorBidi"/>
          <w:sz w:val="24"/>
          <w:szCs w:val="24"/>
          <w:lang w:val="en-GB"/>
        </w:rPr>
        <w:t xml:space="preserve">informal </w:t>
      </w:r>
      <w:r w:rsidRPr="00853980">
        <w:rPr>
          <w:rFonts w:asciiTheme="majorBidi" w:hAnsiTheme="majorBidi" w:cstheme="majorBidi"/>
          <w:sz w:val="24"/>
          <w:szCs w:val="24"/>
          <w:lang w:val="en-GB"/>
        </w:rPr>
        <w:t xml:space="preserve">channel of action was </w:t>
      </w:r>
      <w:r w:rsidR="00521A5E">
        <w:rPr>
          <w:rFonts w:asciiTheme="majorBidi" w:hAnsiTheme="majorBidi" w:cstheme="majorBidi"/>
          <w:sz w:val="24"/>
          <w:szCs w:val="24"/>
          <w:lang w:val="en-GB"/>
        </w:rPr>
        <w:t xml:space="preserve">more dominant in </w:t>
      </w:r>
      <w:r w:rsidRPr="00853980">
        <w:rPr>
          <w:rFonts w:asciiTheme="majorBidi" w:hAnsiTheme="majorBidi" w:cstheme="majorBidi"/>
          <w:sz w:val="24"/>
          <w:szCs w:val="24"/>
          <w:lang w:val="en-GB"/>
        </w:rPr>
        <w:t>frontline social workers</w:t>
      </w:r>
      <w:r w:rsidR="00521A5E">
        <w:rPr>
          <w:rFonts w:asciiTheme="majorBidi" w:hAnsiTheme="majorBidi" w:cstheme="majorBidi"/>
          <w:sz w:val="24"/>
          <w:szCs w:val="24"/>
          <w:lang w:val="en-GB"/>
        </w:rPr>
        <w:t xml:space="preserve">’ narratives. </w:t>
      </w:r>
      <w:r w:rsidRPr="00853980">
        <w:rPr>
          <w:rFonts w:asciiTheme="majorBidi" w:hAnsiTheme="majorBidi" w:cstheme="majorBidi"/>
          <w:sz w:val="24"/>
          <w:szCs w:val="24"/>
          <w:lang w:val="en-GB"/>
        </w:rPr>
        <w:t xml:space="preserve">This </w:t>
      </w:r>
      <w:proofErr w:type="spellStart"/>
      <w:r w:rsidR="00521A5E">
        <w:rPr>
          <w:rFonts w:asciiTheme="majorBidi" w:hAnsiTheme="majorBidi" w:cstheme="majorBidi"/>
          <w:sz w:val="24"/>
          <w:szCs w:val="24"/>
          <w:lang w:val="en-GB"/>
        </w:rPr>
        <w:t>micro</w:t>
      </w:r>
      <w:r w:rsidRPr="00853980">
        <w:rPr>
          <w:rFonts w:asciiTheme="majorBidi" w:hAnsiTheme="majorBidi" w:cstheme="majorBidi"/>
          <w:sz w:val="24"/>
          <w:szCs w:val="24"/>
          <w:lang w:val="en-GB"/>
        </w:rPr>
        <w:t>practice</w:t>
      </w:r>
      <w:proofErr w:type="spellEnd"/>
      <w:r w:rsidRPr="00853980">
        <w:rPr>
          <w:rFonts w:asciiTheme="majorBidi" w:hAnsiTheme="majorBidi" w:cstheme="majorBidi"/>
          <w:sz w:val="24"/>
          <w:szCs w:val="24"/>
          <w:lang w:val="en-GB"/>
        </w:rPr>
        <w:t xml:space="preserve"> was illustrated in the </w:t>
      </w:r>
      <w:r w:rsidRPr="0091294B">
        <w:rPr>
          <w:rFonts w:asciiTheme="majorBidi" w:hAnsiTheme="majorBidi" w:cstheme="majorBidi"/>
          <w:sz w:val="24"/>
          <w:szCs w:val="24"/>
          <w:lang w:val="en-GB"/>
        </w:rPr>
        <w:t>following quote of a Jewish participant from Ha</w:t>
      </w:r>
      <w:r w:rsidRPr="008344D9">
        <w:rPr>
          <w:rFonts w:asciiTheme="majorBidi" w:hAnsiTheme="majorBidi" w:cstheme="majorBidi"/>
          <w:sz w:val="24"/>
          <w:szCs w:val="24"/>
          <w:lang w:val="en-GB"/>
        </w:rPr>
        <w:t>ifa:</w:t>
      </w:r>
    </w:p>
    <w:p w14:paraId="683AB80F" w14:textId="77777777" w:rsidR="00C36D25" w:rsidRPr="00853980" w:rsidRDefault="00C36D25" w:rsidP="00853980">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"For instance, issues of food insecurity. So there are food donations usually on Jewish holidays. But we decided that our Arab clients should also get food donations on Jewish holidays such as Passover [...] We do it through the community centre […]. That way everything we provide, benefits and services, is available to all the residents."</w:t>
      </w:r>
    </w:p>
    <w:p w14:paraId="2FB3F543" w14:textId="583C7734" w:rsidR="00C36D25" w:rsidRPr="00FE425A" w:rsidRDefault="00C36D25" w:rsidP="002B3826">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Participants were clearly aware that Jewish private foundations and NGO’s often seek to designate their contribution to a specific target population, usually a Jewish population. This request places social workers, who are entitled to </w:t>
      </w:r>
      <w:r w:rsidR="00521A5E">
        <w:rPr>
          <w:rFonts w:asciiTheme="majorBidi" w:hAnsiTheme="majorBidi" w:cstheme="majorBidi"/>
          <w:sz w:val="24"/>
          <w:szCs w:val="24"/>
          <w:lang w:val="en-GB"/>
        </w:rPr>
        <w:t xml:space="preserve">decide how </w:t>
      </w:r>
      <w:r w:rsidRPr="00853980">
        <w:rPr>
          <w:rFonts w:asciiTheme="majorBidi" w:hAnsiTheme="majorBidi" w:cstheme="majorBidi"/>
          <w:sz w:val="24"/>
          <w:szCs w:val="24"/>
          <w:lang w:val="en-GB"/>
        </w:rPr>
        <w:t xml:space="preserve">these donations will be distributed, in serious ethical dilemmas. On one hand, if they accept these significant donations for the Jewish population, they may harm the principle of equality and discriminate against the Arab population. On the other, if they refuse to accept these donations, the Jewish population </w:t>
      </w:r>
      <w:r w:rsidR="002E1343">
        <w:rPr>
          <w:rFonts w:asciiTheme="majorBidi" w:hAnsiTheme="majorBidi" w:cstheme="majorBidi"/>
          <w:sz w:val="24"/>
          <w:szCs w:val="24"/>
          <w:lang w:val="en-GB"/>
        </w:rPr>
        <w:t xml:space="preserve">in greater need </w:t>
      </w:r>
      <w:r w:rsidRPr="00853980">
        <w:rPr>
          <w:rFonts w:asciiTheme="majorBidi" w:hAnsiTheme="majorBidi" w:cstheme="majorBidi"/>
          <w:sz w:val="24"/>
          <w:szCs w:val="24"/>
          <w:lang w:val="en-GB"/>
        </w:rPr>
        <w:t xml:space="preserve">will be left in short food supply for the holidays whereas </w:t>
      </w:r>
      <w:r w:rsidRPr="00FE425A">
        <w:rPr>
          <w:rFonts w:asciiTheme="majorBidi" w:hAnsiTheme="majorBidi" w:cstheme="majorBidi"/>
          <w:sz w:val="24"/>
          <w:szCs w:val="24"/>
          <w:lang w:val="en-GB"/>
        </w:rPr>
        <w:t>Jewish clients in non-mixed cities are eligible for these donations. The following quote</w:t>
      </w:r>
      <w:r w:rsidR="008B3C72" w:rsidRPr="00FE425A">
        <w:rPr>
          <w:rFonts w:asciiTheme="majorBidi" w:hAnsiTheme="majorBidi" w:cstheme="majorBidi"/>
          <w:sz w:val="24"/>
          <w:szCs w:val="24"/>
          <w:lang w:val="en-GB"/>
        </w:rPr>
        <w:t xml:space="preserve"> of a </w:t>
      </w:r>
      <w:r w:rsidR="008B3C72" w:rsidRPr="00E971CF">
        <w:rPr>
          <w:rFonts w:asciiTheme="majorBidi" w:hAnsiTheme="majorBidi" w:cstheme="majorBidi"/>
          <w:sz w:val="24"/>
          <w:szCs w:val="24"/>
          <w:lang w:val="en-US"/>
        </w:rPr>
        <w:t>Jewish</w:t>
      </w:r>
      <w:r w:rsidR="0099094D" w:rsidRPr="00E971CF">
        <w:rPr>
          <w:rFonts w:asciiTheme="majorBidi" w:hAnsiTheme="majorBidi" w:cstheme="majorBidi"/>
          <w:sz w:val="24"/>
          <w:szCs w:val="24"/>
          <w:lang w:val="en-US"/>
        </w:rPr>
        <w:t xml:space="preserve"> manager </w:t>
      </w:r>
      <w:r w:rsidR="008B3C72" w:rsidRPr="00E971CF">
        <w:rPr>
          <w:rFonts w:asciiTheme="majorBidi" w:hAnsiTheme="majorBidi" w:cstheme="majorBidi"/>
          <w:sz w:val="24"/>
          <w:szCs w:val="24"/>
          <w:lang w:val="en-US"/>
        </w:rPr>
        <w:t>from Haifa</w:t>
      </w:r>
      <w:r w:rsidRPr="00FE425A">
        <w:rPr>
          <w:rFonts w:asciiTheme="majorBidi" w:hAnsiTheme="majorBidi" w:cstheme="majorBidi"/>
          <w:sz w:val="24"/>
          <w:szCs w:val="24"/>
          <w:lang w:val="en-GB"/>
        </w:rPr>
        <w:t xml:space="preserve"> illustrates this dilemma:</w:t>
      </w:r>
    </w:p>
    <w:p w14:paraId="25D4CEB4" w14:textId="77777777" w:rsidR="00C36D25" w:rsidRPr="00853980" w:rsidRDefault="00C36D25" w:rsidP="00853980">
      <w:pPr>
        <w:spacing w:after="0" w:line="480" w:lineRule="auto"/>
        <w:ind w:left="720"/>
        <w:jc w:val="both"/>
        <w:rPr>
          <w:rFonts w:asciiTheme="majorBidi" w:hAnsiTheme="majorBidi" w:cstheme="majorBidi"/>
          <w:i/>
          <w:iCs/>
          <w:sz w:val="24"/>
          <w:szCs w:val="24"/>
          <w:lang w:val="en-GB"/>
        </w:rPr>
      </w:pPr>
      <w:r w:rsidRPr="00392BFA">
        <w:rPr>
          <w:rFonts w:asciiTheme="majorBidi" w:hAnsiTheme="majorBidi" w:cstheme="majorBidi"/>
          <w:i/>
          <w:iCs/>
          <w:sz w:val="24"/>
          <w:szCs w:val="24"/>
          <w:lang w:val="en-GB"/>
        </w:rPr>
        <w:t xml:space="preserve">"If someone tells me that an NGO’s policy makes Arab clients ineligible for food, then I ask the direction of the Volunteer </w:t>
      </w:r>
      <w:r w:rsidRPr="00206D55">
        <w:rPr>
          <w:rFonts w:asciiTheme="majorBidi" w:hAnsiTheme="majorBidi" w:cstheme="majorBidi"/>
          <w:i/>
          <w:iCs/>
          <w:sz w:val="24"/>
          <w:szCs w:val="24"/>
          <w:lang w:val="en-GB"/>
        </w:rPr>
        <w:t>Division to check it</w:t>
      </w:r>
      <w:r w:rsidRPr="00853980">
        <w:rPr>
          <w:rFonts w:asciiTheme="majorBidi" w:hAnsiTheme="majorBidi" w:cstheme="majorBidi"/>
          <w:i/>
          <w:iCs/>
          <w:sz w:val="24"/>
          <w:szCs w:val="24"/>
          <w:lang w:val="en-GB"/>
        </w:rPr>
        <w:t xml:space="preserve"> out, but to say 'we will take food packages only if NGOs that distribute food donations for Jews will also provide food packages for Arab families'. It's a problematic decision [...] since it also harms the other population, and it's also conflictual from a municipal-political perspective."</w:t>
      </w:r>
    </w:p>
    <w:p w14:paraId="700A8E2E" w14:textId="6069AFF9" w:rsidR="00C36D25" w:rsidRPr="00853980" w:rsidRDefault="00C36D25" w:rsidP="002B3826">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lastRenderedPageBreak/>
        <w:t xml:space="preserve">In this case a manager, based on her official position, played the role of policy and politics mediator on the street-level. Notably, neoliberal policies in Israel have institutionalised NGO food donations and local fundraising as part of </w:t>
      </w:r>
      <w:r w:rsidR="00E00E00">
        <w:rPr>
          <w:rFonts w:asciiTheme="majorBidi" w:hAnsiTheme="majorBidi" w:cstheme="majorBidi"/>
          <w:sz w:val="24"/>
          <w:szCs w:val="24"/>
          <w:lang w:val="en-GB"/>
        </w:rPr>
        <w:t xml:space="preserve">public </w:t>
      </w:r>
      <w:r w:rsidRPr="00853980">
        <w:rPr>
          <w:rFonts w:asciiTheme="majorBidi" w:hAnsiTheme="majorBidi" w:cstheme="majorBidi"/>
          <w:sz w:val="24"/>
          <w:szCs w:val="24"/>
          <w:lang w:val="en-GB"/>
        </w:rPr>
        <w:t xml:space="preserve">social workers' role descriptions. </w:t>
      </w:r>
      <w:r w:rsidR="00F37838">
        <w:rPr>
          <w:rFonts w:asciiTheme="majorBidi" w:hAnsiTheme="majorBidi" w:cstheme="majorBidi"/>
          <w:sz w:val="24"/>
          <w:szCs w:val="24"/>
          <w:lang w:val="en-GB"/>
        </w:rPr>
        <w:t>P</w:t>
      </w:r>
      <w:r w:rsidRPr="00853980">
        <w:rPr>
          <w:rFonts w:asciiTheme="majorBidi" w:hAnsiTheme="majorBidi" w:cstheme="majorBidi"/>
          <w:sz w:val="24"/>
          <w:szCs w:val="24"/>
          <w:lang w:val="en-GB"/>
        </w:rPr>
        <w:t>articipants from East Jerusalem commonly engage in fundraising as the following quote demonstrates:</w:t>
      </w:r>
    </w:p>
    <w:p w14:paraId="5FFD5CCA" w14:textId="77777777" w:rsidR="00C36D25" w:rsidRPr="00853980" w:rsidRDefault="00C36D25" w:rsidP="00853980">
      <w:pPr>
        <w:spacing w:after="0" w:line="480" w:lineRule="auto"/>
        <w:ind w:left="720"/>
        <w:jc w:val="both"/>
        <w:rPr>
          <w:rFonts w:asciiTheme="majorBidi" w:hAnsiTheme="majorBidi" w:cstheme="majorBidi"/>
          <w:sz w:val="24"/>
          <w:szCs w:val="24"/>
          <w:highlight w:val="yellow"/>
          <w:lang w:val="en-GB"/>
        </w:rPr>
      </w:pPr>
      <w:r w:rsidRPr="00853980">
        <w:rPr>
          <w:rFonts w:asciiTheme="majorBidi" w:hAnsiTheme="majorBidi" w:cstheme="majorBidi"/>
          <w:i/>
          <w:iCs/>
          <w:sz w:val="24"/>
          <w:szCs w:val="24"/>
          <w:lang w:val="en-GB"/>
        </w:rPr>
        <w:t>"My staff and I […] are among the most active workers in fundraising projects in the city. We actively recruit donors, volunteers, and develop […] leadership in the community to raise funds to help our families. Still, it only helps cover basic needs."</w:t>
      </w:r>
      <w:r w:rsidRPr="00853980">
        <w:rPr>
          <w:rFonts w:asciiTheme="majorBidi" w:hAnsiTheme="majorBidi" w:cstheme="majorBidi"/>
          <w:sz w:val="24"/>
          <w:szCs w:val="24"/>
          <w:highlight w:val="yellow"/>
          <w:lang w:val="en-GB"/>
        </w:rPr>
        <w:t xml:space="preserve"> </w:t>
      </w:r>
    </w:p>
    <w:p w14:paraId="15DDA8BF" w14:textId="7721C133" w:rsidR="00C36D25" w:rsidRPr="00504649" w:rsidRDefault="00E00E00">
      <w:pPr>
        <w:spacing w:after="0" w:line="480" w:lineRule="auto"/>
        <w:jc w:val="both"/>
        <w:rPr>
          <w:rFonts w:asciiTheme="majorBidi" w:hAnsiTheme="majorBidi" w:cstheme="majorBidi"/>
          <w:i/>
          <w:iCs/>
          <w:sz w:val="24"/>
          <w:szCs w:val="24"/>
          <w:u w:val="single"/>
          <w:lang w:val="en-US"/>
        </w:rPr>
      </w:pPr>
      <w:r>
        <w:rPr>
          <w:rFonts w:asciiTheme="majorBidi" w:hAnsiTheme="majorBidi" w:cstheme="majorBidi"/>
          <w:i/>
          <w:iCs/>
          <w:sz w:val="24"/>
          <w:szCs w:val="24"/>
          <w:u w:val="single"/>
          <w:lang w:val="en-GB"/>
        </w:rPr>
        <w:t>E</w:t>
      </w:r>
      <w:r w:rsidR="00C36D25" w:rsidRPr="00853980">
        <w:rPr>
          <w:rFonts w:asciiTheme="majorBidi" w:hAnsiTheme="majorBidi" w:cstheme="majorBidi"/>
          <w:i/>
          <w:iCs/>
          <w:sz w:val="24"/>
          <w:szCs w:val="24"/>
          <w:u w:val="single"/>
          <w:lang w:val="en-GB"/>
        </w:rPr>
        <w:t xml:space="preserve">nlarging the Arab </w:t>
      </w:r>
      <w:r w:rsidR="00771381">
        <w:rPr>
          <w:rFonts w:asciiTheme="majorBidi" w:hAnsiTheme="majorBidi" w:cstheme="majorBidi"/>
          <w:i/>
          <w:iCs/>
          <w:sz w:val="24"/>
          <w:szCs w:val="24"/>
          <w:u w:val="single"/>
          <w:lang w:val="en-GB"/>
        </w:rPr>
        <w:t>participation in services and staff</w:t>
      </w:r>
    </w:p>
    <w:p w14:paraId="739F686C" w14:textId="70F8A6BC" w:rsidR="00C36D25" w:rsidRPr="00853980" w:rsidRDefault="00C36D25">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In the absence of clear policies and procedures regulating the ethno-national composition of the programs, managers play a main role in </w:t>
      </w:r>
      <w:r w:rsidR="00E00E00">
        <w:rPr>
          <w:rFonts w:asciiTheme="majorBidi" w:hAnsiTheme="majorBidi" w:cstheme="majorBidi"/>
          <w:sz w:val="24"/>
          <w:szCs w:val="24"/>
          <w:lang w:val="en-GB"/>
        </w:rPr>
        <w:t xml:space="preserve">increasing </w:t>
      </w:r>
      <w:r w:rsidRPr="00853980">
        <w:rPr>
          <w:rFonts w:asciiTheme="majorBidi" w:hAnsiTheme="majorBidi" w:cstheme="majorBidi"/>
          <w:sz w:val="24"/>
          <w:szCs w:val="24"/>
          <w:lang w:val="en-GB"/>
        </w:rPr>
        <w:t>Arab clients</w:t>
      </w:r>
      <w:r w:rsidR="00E00E00">
        <w:rPr>
          <w:rFonts w:asciiTheme="majorBidi" w:hAnsiTheme="majorBidi" w:cstheme="majorBidi"/>
          <w:sz w:val="24"/>
          <w:szCs w:val="24"/>
          <w:lang w:val="en-GB"/>
        </w:rPr>
        <w:t>’</w:t>
      </w:r>
      <w:r w:rsidRPr="00853980">
        <w:rPr>
          <w:rFonts w:asciiTheme="majorBidi" w:hAnsiTheme="majorBidi" w:cstheme="majorBidi"/>
          <w:sz w:val="24"/>
          <w:szCs w:val="24"/>
          <w:lang w:val="en-GB"/>
        </w:rPr>
        <w:t xml:space="preserve"> </w:t>
      </w:r>
      <w:r w:rsidR="00E00E00">
        <w:rPr>
          <w:rFonts w:asciiTheme="majorBidi" w:hAnsiTheme="majorBidi" w:cstheme="majorBidi"/>
          <w:sz w:val="24"/>
          <w:szCs w:val="24"/>
          <w:lang w:val="en-GB"/>
        </w:rPr>
        <w:t>accessibility to services. Additionally, t</w:t>
      </w:r>
      <w:r w:rsidRPr="00853980">
        <w:rPr>
          <w:rFonts w:asciiTheme="majorBidi" w:hAnsiTheme="majorBidi" w:cstheme="majorBidi"/>
          <w:sz w:val="24"/>
          <w:szCs w:val="24"/>
          <w:lang w:val="en-GB"/>
        </w:rPr>
        <w:t xml:space="preserve">hey use their professional discretion to </w:t>
      </w:r>
      <w:r w:rsidR="00771381">
        <w:rPr>
          <w:rFonts w:asciiTheme="majorBidi" w:hAnsiTheme="majorBidi" w:cstheme="majorBidi"/>
          <w:sz w:val="24"/>
          <w:szCs w:val="24"/>
          <w:lang w:val="en-GB"/>
        </w:rPr>
        <w:t xml:space="preserve">hire </w:t>
      </w:r>
      <w:r w:rsidRPr="00853980">
        <w:rPr>
          <w:rFonts w:asciiTheme="majorBidi" w:hAnsiTheme="majorBidi" w:cstheme="majorBidi"/>
          <w:sz w:val="24"/>
          <w:szCs w:val="24"/>
          <w:lang w:val="en-GB"/>
        </w:rPr>
        <w:t xml:space="preserve">more Arab social workers </w:t>
      </w:r>
      <w:r w:rsidR="004B00EA">
        <w:rPr>
          <w:rFonts w:asciiTheme="majorBidi" w:hAnsiTheme="majorBidi" w:cstheme="majorBidi"/>
          <w:sz w:val="24"/>
          <w:szCs w:val="24"/>
          <w:lang w:val="en-GB"/>
        </w:rPr>
        <w:t xml:space="preserve">in </w:t>
      </w:r>
      <w:r w:rsidRPr="00853980">
        <w:rPr>
          <w:rFonts w:asciiTheme="majorBidi" w:hAnsiTheme="majorBidi" w:cstheme="majorBidi"/>
          <w:sz w:val="24"/>
          <w:szCs w:val="24"/>
          <w:lang w:val="en-GB"/>
        </w:rPr>
        <w:t xml:space="preserve">a </w:t>
      </w:r>
      <w:r w:rsidR="004B00EA" w:rsidRPr="00853980">
        <w:rPr>
          <w:rFonts w:asciiTheme="majorBidi" w:hAnsiTheme="majorBidi" w:cstheme="majorBidi"/>
          <w:sz w:val="24"/>
          <w:szCs w:val="24"/>
          <w:lang w:val="en-GB"/>
        </w:rPr>
        <w:t xml:space="preserve">predominantly </w:t>
      </w:r>
      <w:r w:rsidRPr="00853980">
        <w:rPr>
          <w:rFonts w:asciiTheme="majorBidi" w:hAnsiTheme="majorBidi" w:cstheme="majorBidi"/>
          <w:sz w:val="24"/>
          <w:szCs w:val="24"/>
          <w:lang w:val="en-GB"/>
        </w:rPr>
        <w:t>homogenous Jewish staff. In the following quote, a Jewish manager of one of the social services in Haifa, described her decision to adopt a personal policy of affirmative action and to employ more Arab social workers:</w:t>
      </w:r>
    </w:p>
    <w:p w14:paraId="4575EA8D" w14:textId="30ED45B8" w:rsidR="00C36D25" w:rsidRPr="00853980" w:rsidRDefault="00C36D25">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"We have no official standards</w:t>
      </w:r>
      <w:r w:rsidR="00E00E00">
        <w:rPr>
          <w:rFonts w:asciiTheme="majorBidi" w:hAnsiTheme="majorBidi" w:cstheme="majorBidi"/>
          <w:i/>
          <w:iCs/>
          <w:sz w:val="24"/>
          <w:szCs w:val="24"/>
          <w:lang w:val="en-GB"/>
        </w:rPr>
        <w:t xml:space="preserve"> (guidelines in term of staff ethnic </w:t>
      </w:r>
      <w:r w:rsidR="004B00EA">
        <w:rPr>
          <w:rFonts w:asciiTheme="majorBidi" w:hAnsiTheme="majorBidi" w:cstheme="majorBidi"/>
          <w:i/>
          <w:iCs/>
          <w:sz w:val="24"/>
          <w:szCs w:val="24"/>
          <w:lang w:val="en-GB"/>
        </w:rPr>
        <w:t>composition</w:t>
      </w:r>
      <w:r w:rsidR="00E00E00">
        <w:rPr>
          <w:rFonts w:asciiTheme="majorBidi" w:hAnsiTheme="majorBidi" w:cstheme="majorBidi"/>
          <w:i/>
          <w:iCs/>
          <w:sz w:val="24"/>
          <w:szCs w:val="24"/>
          <w:lang w:val="en-GB"/>
        </w:rPr>
        <w:t>)</w:t>
      </w:r>
      <w:r w:rsidRPr="00853980">
        <w:rPr>
          <w:rFonts w:asciiTheme="majorBidi" w:hAnsiTheme="majorBidi" w:cstheme="majorBidi"/>
          <w:i/>
          <w:iCs/>
          <w:sz w:val="24"/>
          <w:szCs w:val="24"/>
          <w:lang w:val="en-GB"/>
        </w:rPr>
        <w:t xml:space="preserve">, […] When I interview new workers and there is an Arab </w:t>
      </w:r>
      <w:proofErr w:type="gramStart"/>
      <w:r w:rsidRPr="00853980">
        <w:rPr>
          <w:rFonts w:asciiTheme="majorBidi" w:hAnsiTheme="majorBidi" w:cstheme="majorBidi"/>
          <w:i/>
          <w:iCs/>
          <w:sz w:val="24"/>
          <w:szCs w:val="24"/>
          <w:lang w:val="en-GB"/>
        </w:rPr>
        <w:t>worker</w:t>
      </w:r>
      <w:proofErr w:type="gramEnd"/>
      <w:r w:rsidRPr="00853980">
        <w:rPr>
          <w:rFonts w:asciiTheme="majorBidi" w:hAnsiTheme="majorBidi" w:cstheme="majorBidi"/>
          <w:i/>
          <w:iCs/>
          <w:sz w:val="24"/>
          <w:szCs w:val="24"/>
          <w:lang w:val="en-GB"/>
        </w:rPr>
        <w:t xml:space="preserve"> I employ affirmative action and try to </w:t>
      </w:r>
      <w:r w:rsidR="00E00E00">
        <w:rPr>
          <w:rFonts w:asciiTheme="majorBidi" w:hAnsiTheme="majorBidi" w:cstheme="majorBidi"/>
          <w:i/>
          <w:iCs/>
          <w:sz w:val="24"/>
          <w:szCs w:val="24"/>
          <w:lang w:val="en-GB"/>
        </w:rPr>
        <w:t xml:space="preserve">hire </w:t>
      </w:r>
      <w:r w:rsidRPr="00853980">
        <w:rPr>
          <w:rFonts w:asciiTheme="majorBidi" w:hAnsiTheme="majorBidi" w:cstheme="majorBidi"/>
          <w:i/>
          <w:iCs/>
          <w:sz w:val="24"/>
          <w:szCs w:val="24"/>
          <w:lang w:val="en-GB"/>
        </w:rPr>
        <w:t xml:space="preserve">more Arab </w:t>
      </w:r>
      <w:r w:rsidR="00E00E00">
        <w:rPr>
          <w:rFonts w:asciiTheme="majorBidi" w:hAnsiTheme="majorBidi" w:cstheme="majorBidi"/>
          <w:i/>
          <w:iCs/>
          <w:sz w:val="24"/>
          <w:szCs w:val="24"/>
          <w:lang w:val="en-GB"/>
        </w:rPr>
        <w:t xml:space="preserve">social </w:t>
      </w:r>
      <w:r w:rsidRPr="00853980">
        <w:rPr>
          <w:rFonts w:asciiTheme="majorBidi" w:hAnsiTheme="majorBidi" w:cstheme="majorBidi"/>
          <w:i/>
          <w:iCs/>
          <w:sz w:val="24"/>
          <w:szCs w:val="24"/>
          <w:lang w:val="en-GB"/>
        </w:rPr>
        <w:t>workers”.</w:t>
      </w:r>
    </w:p>
    <w:p w14:paraId="57B3EBAD" w14:textId="77777777" w:rsidR="00C36D25" w:rsidRPr="00853980" w:rsidRDefault="00C36D25" w:rsidP="002B3826">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Furthermore, some of the participants noted that in their work they must make decisions regarding joint programs for Jews and Arabs or separate programs for both populations. This is illustrated in the quote of an Arab participant from Acre:</w:t>
      </w:r>
    </w:p>
    <w:p w14:paraId="2C653E7D" w14:textId="42F5301C" w:rsidR="00C36D25" w:rsidRPr="00392BFA" w:rsidRDefault="00C36D25">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 xml:space="preserve">"We organised a community conference and </w:t>
      </w:r>
      <w:r w:rsidR="00E00E00">
        <w:rPr>
          <w:rFonts w:asciiTheme="majorBidi" w:hAnsiTheme="majorBidi" w:cstheme="majorBidi"/>
          <w:i/>
          <w:iCs/>
          <w:sz w:val="24"/>
          <w:szCs w:val="24"/>
          <w:lang w:val="en-GB"/>
        </w:rPr>
        <w:t xml:space="preserve">invited </w:t>
      </w:r>
      <w:r w:rsidRPr="00853980">
        <w:rPr>
          <w:rFonts w:asciiTheme="majorBidi" w:hAnsiTheme="majorBidi" w:cstheme="majorBidi"/>
          <w:i/>
          <w:iCs/>
          <w:sz w:val="24"/>
          <w:szCs w:val="24"/>
          <w:lang w:val="en-GB"/>
        </w:rPr>
        <w:t xml:space="preserve">a mixed group of Jewish and Arab residents. It was the first time something like that had been done. We also mixed more </w:t>
      </w:r>
      <w:r w:rsidR="004B00EA">
        <w:rPr>
          <w:rFonts w:asciiTheme="majorBidi" w:hAnsiTheme="majorBidi" w:cstheme="majorBidi"/>
          <w:i/>
          <w:iCs/>
          <w:sz w:val="24"/>
          <w:szCs w:val="24"/>
          <w:lang w:val="en-GB"/>
        </w:rPr>
        <w:t xml:space="preserve">Jewish </w:t>
      </w:r>
      <w:r w:rsidRPr="00853980">
        <w:rPr>
          <w:rFonts w:asciiTheme="majorBidi" w:hAnsiTheme="majorBidi" w:cstheme="majorBidi"/>
          <w:i/>
          <w:iCs/>
          <w:sz w:val="24"/>
          <w:szCs w:val="24"/>
          <w:lang w:val="en-GB"/>
        </w:rPr>
        <w:t xml:space="preserve">middle class, mainstream population with more low-income Arab clients and let </w:t>
      </w:r>
      <w:r w:rsidRPr="00853980">
        <w:rPr>
          <w:rFonts w:asciiTheme="majorBidi" w:hAnsiTheme="majorBidi" w:cstheme="majorBidi"/>
          <w:i/>
          <w:iCs/>
          <w:sz w:val="24"/>
          <w:szCs w:val="24"/>
          <w:lang w:val="en-GB"/>
        </w:rPr>
        <w:lastRenderedPageBreak/>
        <w:t xml:space="preserve">them raise their voices. When the conference ended, one program coordinator said to me, 'I had fun holding this </w:t>
      </w:r>
      <w:r w:rsidRPr="00FE425A">
        <w:rPr>
          <w:rFonts w:asciiTheme="majorBidi" w:hAnsiTheme="majorBidi" w:cstheme="majorBidi"/>
          <w:i/>
          <w:iCs/>
          <w:sz w:val="24"/>
          <w:szCs w:val="24"/>
          <w:lang w:val="en-GB"/>
        </w:rPr>
        <w:t>conference in both Arabic and Hebrew'</w:t>
      </w:r>
      <w:r w:rsidR="00771381" w:rsidRPr="00FE425A">
        <w:rPr>
          <w:rFonts w:asciiTheme="majorBidi" w:hAnsiTheme="majorBidi" w:cstheme="majorBidi"/>
          <w:i/>
          <w:iCs/>
          <w:sz w:val="24"/>
          <w:szCs w:val="24"/>
          <w:lang w:val="en-GB"/>
        </w:rPr>
        <w:t>”</w:t>
      </w:r>
    </w:p>
    <w:p w14:paraId="431B17CD" w14:textId="6032A2AA" w:rsidR="00C36D25" w:rsidRPr="00206D55" w:rsidRDefault="00C36D25" w:rsidP="002B3826">
      <w:pPr>
        <w:spacing w:after="0" w:line="480" w:lineRule="auto"/>
        <w:jc w:val="both"/>
        <w:rPr>
          <w:rFonts w:asciiTheme="majorBidi" w:hAnsiTheme="majorBidi" w:cstheme="majorBidi"/>
          <w:sz w:val="24"/>
          <w:szCs w:val="24"/>
          <w:lang w:val="en-GB"/>
        </w:rPr>
      </w:pPr>
      <w:r w:rsidRPr="00392BFA">
        <w:rPr>
          <w:rFonts w:asciiTheme="majorBidi" w:hAnsiTheme="majorBidi" w:cstheme="majorBidi"/>
          <w:sz w:val="24"/>
          <w:szCs w:val="24"/>
          <w:lang w:val="en-GB"/>
        </w:rPr>
        <w:t xml:space="preserve">Similarly, </w:t>
      </w:r>
      <w:r w:rsidRPr="00E971CF">
        <w:rPr>
          <w:rFonts w:asciiTheme="majorBidi" w:hAnsiTheme="majorBidi" w:cstheme="majorBidi"/>
          <w:sz w:val="24"/>
          <w:szCs w:val="24"/>
          <w:lang w:val="en-GB"/>
        </w:rPr>
        <w:t>one</w:t>
      </w:r>
      <w:r w:rsidR="00BE3407" w:rsidRPr="00E971CF">
        <w:rPr>
          <w:rFonts w:asciiTheme="majorBidi" w:hAnsiTheme="majorBidi" w:cstheme="majorBidi"/>
          <w:sz w:val="24"/>
          <w:szCs w:val="24"/>
          <w:lang w:val="en-GB"/>
        </w:rPr>
        <w:t xml:space="preserve"> Jewish</w:t>
      </w:r>
      <w:r w:rsidR="00075356" w:rsidRPr="00FE425A">
        <w:rPr>
          <w:rFonts w:asciiTheme="majorBidi" w:hAnsiTheme="majorBidi" w:cstheme="majorBidi"/>
          <w:sz w:val="24"/>
          <w:szCs w:val="24"/>
          <w:lang w:val="en-GB"/>
        </w:rPr>
        <w:t xml:space="preserve"> </w:t>
      </w:r>
      <w:r w:rsidRPr="00FE425A">
        <w:rPr>
          <w:rFonts w:asciiTheme="majorBidi" w:hAnsiTheme="majorBidi" w:cstheme="majorBidi"/>
          <w:sz w:val="24"/>
          <w:szCs w:val="24"/>
          <w:lang w:val="en-GB"/>
        </w:rPr>
        <w:t>participant said</w:t>
      </w:r>
      <w:r w:rsidRPr="00392BFA">
        <w:rPr>
          <w:rFonts w:asciiTheme="majorBidi" w:hAnsiTheme="majorBidi" w:cstheme="majorBidi"/>
          <w:sz w:val="24"/>
          <w:szCs w:val="24"/>
          <w:lang w:val="en-GB"/>
        </w:rPr>
        <w:t xml:space="preserve"> that she decided to allocate an equal number of places </w:t>
      </w:r>
      <w:r w:rsidR="00771381" w:rsidRPr="00206D55">
        <w:rPr>
          <w:rFonts w:asciiTheme="majorBidi" w:hAnsiTheme="majorBidi" w:cstheme="majorBidi"/>
          <w:sz w:val="24"/>
          <w:szCs w:val="24"/>
          <w:lang w:val="en-GB"/>
        </w:rPr>
        <w:t xml:space="preserve">for Arab and Jewish participants </w:t>
      </w:r>
      <w:r w:rsidRPr="00206D55">
        <w:rPr>
          <w:rFonts w:asciiTheme="majorBidi" w:hAnsiTheme="majorBidi" w:cstheme="majorBidi"/>
          <w:sz w:val="24"/>
          <w:szCs w:val="24"/>
          <w:lang w:val="en-GB"/>
        </w:rPr>
        <w:t xml:space="preserve">in a leadership training program. Her decision was </w:t>
      </w:r>
      <w:r w:rsidR="00771381" w:rsidRPr="00206D55">
        <w:rPr>
          <w:rFonts w:asciiTheme="majorBidi" w:hAnsiTheme="majorBidi" w:cstheme="majorBidi"/>
          <w:sz w:val="24"/>
          <w:szCs w:val="24"/>
          <w:lang w:val="en-GB"/>
        </w:rPr>
        <w:t xml:space="preserve">totally </w:t>
      </w:r>
      <w:r w:rsidRPr="00206D55">
        <w:rPr>
          <w:rFonts w:asciiTheme="majorBidi" w:hAnsiTheme="majorBidi" w:cstheme="majorBidi"/>
          <w:sz w:val="24"/>
          <w:szCs w:val="24"/>
          <w:lang w:val="en-GB"/>
        </w:rPr>
        <w:t>based on her personal beliefs, as can be seen from the following quote:</w:t>
      </w:r>
    </w:p>
    <w:p w14:paraId="016CFDE0" w14:textId="715825C2" w:rsidR="00C36D25" w:rsidRDefault="00C36D25">
      <w:pPr>
        <w:spacing w:after="0" w:line="480" w:lineRule="auto"/>
        <w:ind w:left="720"/>
        <w:jc w:val="both"/>
        <w:rPr>
          <w:rFonts w:asciiTheme="majorBidi" w:hAnsiTheme="majorBidi" w:cstheme="majorBidi"/>
          <w:i/>
          <w:iCs/>
          <w:sz w:val="24"/>
          <w:szCs w:val="24"/>
          <w:lang w:val="en-GB"/>
        </w:rPr>
      </w:pPr>
      <w:r w:rsidRPr="00206D55">
        <w:rPr>
          <w:rFonts w:asciiTheme="majorBidi" w:hAnsiTheme="majorBidi" w:cstheme="majorBidi"/>
          <w:i/>
          <w:iCs/>
          <w:sz w:val="24"/>
          <w:szCs w:val="24"/>
          <w:lang w:val="en-GB"/>
        </w:rPr>
        <w:t>"We have sixty families in a special two-year program. We decided that half, thirty families, would</w:t>
      </w:r>
      <w:r w:rsidRPr="00853980">
        <w:rPr>
          <w:rFonts w:asciiTheme="majorBidi" w:hAnsiTheme="majorBidi" w:cstheme="majorBidi"/>
          <w:i/>
          <w:iCs/>
          <w:sz w:val="24"/>
          <w:szCs w:val="24"/>
          <w:lang w:val="en-GB"/>
        </w:rPr>
        <w:t xml:space="preserve"> be from the Arab community. You know, to deal with the whole thing of living together. It was our kind of choice, to promote equality because this is a mixed city. But when they suggested that I coordinate the program, they never told me how to screen the future participants. They said 'sixty families'. So for me it was completely natural to understand that I would take thirty-thirty."</w:t>
      </w:r>
    </w:p>
    <w:p w14:paraId="50CF4A91" w14:textId="55576FAD" w:rsidR="00771381" w:rsidRPr="00504649" w:rsidRDefault="00771381" w:rsidP="002B3826">
      <w:pPr>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Clearly, </w:t>
      </w:r>
      <w:r w:rsidR="004B00EA">
        <w:rPr>
          <w:rFonts w:asciiTheme="majorBidi" w:hAnsiTheme="majorBidi" w:cstheme="majorBidi"/>
          <w:sz w:val="24"/>
          <w:szCs w:val="24"/>
          <w:lang w:val="en-GB"/>
        </w:rPr>
        <w:t xml:space="preserve">this quote shows that </w:t>
      </w:r>
      <w:r>
        <w:rPr>
          <w:rFonts w:asciiTheme="majorBidi" w:hAnsiTheme="majorBidi" w:cstheme="majorBidi"/>
          <w:sz w:val="24"/>
          <w:szCs w:val="24"/>
          <w:lang w:val="en-GB"/>
        </w:rPr>
        <w:t xml:space="preserve">in addition to respondents’ views of social services in mixed cities, study participants’ own personal values were </w:t>
      </w:r>
      <w:r w:rsidR="004B00EA">
        <w:rPr>
          <w:rFonts w:asciiTheme="majorBidi" w:hAnsiTheme="majorBidi" w:cstheme="majorBidi"/>
          <w:sz w:val="24"/>
          <w:szCs w:val="24"/>
          <w:lang w:val="en-GB"/>
        </w:rPr>
        <w:t xml:space="preserve">also present </w:t>
      </w:r>
      <w:r>
        <w:rPr>
          <w:rFonts w:asciiTheme="majorBidi" w:hAnsiTheme="majorBidi" w:cstheme="majorBidi"/>
          <w:sz w:val="24"/>
          <w:szCs w:val="24"/>
          <w:lang w:val="en-GB"/>
        </w:rPr>
        <w:t xml:space="preserve">in the use of discretion. </w:t>
      </w:r>
    </w:p>
    <w:p w14:paraId="4D542B27" w14:textId="77777777" w:rsidR="00C36D25" w:rsidRPr="00853980" w:rsidRDefault="00C36D25" w:rsidP="00853980">
      <w:pPr>
        <w:spacing w:after="0" w:line="480" w:lineRule="auto"/>
        <w:jc w:val="both"/>
        <w:rPr>
          <w:rFonts w:asciiTheme="majorBidi" w:hAnsiTheme="majorBidi" w:cstheme="majorBidi"/>
          <w:i/>
          <w:iCs/>
          <w:sz w:val="24"/>
          <w:szCs w:val="24"/>
          <w:u w:val="single"/>
          <w:lang w:val="en-GB"/>
        </w:rPr>
      </w:pPr>
      <w:bookmarkStart w:id="6" w:name="_Hlk19108941"/>
      <w:r w:rsidRPr="00853980">
        <w:rPr>
          <w:rFonts w:asciiTheme="majorBidi" w:hAnsiTheme="majorBidi" w:cstheme="majorBidi"/>
          <w:i/>
          <w:iCs/>
          <w:sz w:val="24"/>
          <w:szCs w:val="24"/>
          <w:u w:val="single"/>
          <w:lang w:val="en-GB"/>
        </w:rPr>
        <w:t>Adaptation of welfare programs to the needs of mixed cities</w:t>
      </w:r>
    </w:p>
    <w:bookmarkEnd w:id="6"/>
    <w:p w14:paraId="31085A86" w14:textId="410F1331" w:rsidR="00C36D25" w:rsidRPr="00853980" w:rsidRDefault="00C36D25" w:rsidP="00853980">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Participants described several anecdotes of street-level management of policy surrounding issues of lack of adaptation of programs to mixed cities. Research participants from the three cities reported that they made significant changes in national programs in order to address the unique characteristics of mixed </w:t>
      </w:r>
      <w:r w:rsidRPr="0091294B">
        <w:rPr>
          <w:rFonts w:asciiTheme="majorBidi" w:hAnsiTheme="majorBidi" w:cstheme="majorBidi"/>
          <w:sz w:val="24"/>
          <w:szCs w:val="24"/>
          <w:lang w:val="en-GB"/>
        </w:rPr>
        <w:t>cities. One of the</w:t>
      </w:r>
      <w:r w:rsidR="0091294B">
        <w:rPr>
          <w:rFonts w:asciiTheme="majorBidi" w:hAnsiTheme="majorBidi" w:cstheme="majorBidi"/>
          <w:sz w:val="24"/>
          <w:szCs w:val="24"/>
          <w:lang w:val="en-GB"/>
        </w:rPr>
        <w:t xml:space="preserve"> </w:t>
      </w:r>
      <w:r w:rsidR="0091294B" w:rsidRPr="00E971CF">
        <w:rPr>
          <w:rFonts w:asciiTheme="majorBidi" w:hAnsiTheme="majorBidi" w:cstheme="majorBidi"/>
          <w:sz w:val="24"/>
          <w:szCs w:val="24"/>
          <w:lang w:val="en-GB"/>
        </w:rPr>
        <w:t>Jewish</w:t>
      </w:r>
      <w:r w:rsidRPr="0091294B">
        <w:rPr>
          <w:rFonts w:asciiTheme="majorBidi" w:hAnsiTheme="majorBidi" w:cstheme="majorBidi"/>
          <w:sz w:val="24"/>
          <w:szCs w:val="24"/>
          <w:lang w:val="en-GB"/>
        </w:rPr>
        <w:t xml:space="preserve"> participants described</w:t>
      </w:r>
      <w:r w:rsidRPr="00853980">
        <w:rPr>
          <w:rFonts w:asciiTheme="majorBidi" w:hAnsiTheme="majorBidi" w:cstheme="majorBidi"/>
          <w:sz w:val="24"/>
          <w:szCs w:val="24"/>
          <w:lang w:val="en-GB"/>
        </w:rPr>
        <w:t xml:space="preserve"> how a program for new immigrants was modified in order to enable the city's Arab population to participate:</w:t>
      </w:r>
    </w:p>
    <w:p w14:paraId="2885A671" w14:textId="77777777" w:rsidR="00C36D25" w:rsidRPr="00853980" w:rsidRDefault="00C36D25" w:rsidP="00853980">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sz w:val="24"/>
          <w:szCs w:val="24"/>
          <w:lang w:val="en-GB"/>
        </w:rPr>
        <w:t xml:space="preserve">Participant: </w:t>
      </w:r>
      <w:r w:rsidRPr="00853980">
        <w:rPr>
          <w:rFonts w:asciiTheme="majorBidi" w:hAnsiTheme="majorBidi" w:cstheme="majorBidi"/>
          <w:i/>
          <w:iCs/>
          <w:sz w:val="24"/>
          <w:szCs w:val="24"/>
          <w:lang w:val="en-GB"/>
        </w:rPr>
        <w:t>"This is a program that works well. But by definition it was a program for immigrants, to promote the integration of the local Jewish community with the new Jewish immigrants. "</w:t>
      </w:r>
    </w:p>
    <w:p w14:paraId="2A4EF5C6" w14:textId="77777777" w:rsidR="00C36D25" w:rsidRPr="00853980" w:rsidRDefault="00C36D25" w:rsidP="00853980">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sz w:val="24"/>
          <w:szCs w:val="24"/>
          <w:lang w:val="en-GB"/>
        </w:rPr>
        <w:lastRenderedPageBreak/>
        <w:t xml:space="preserve">Interviewer: </w:t>
      </w:r>
      <w:r w:rsidRPr="00853980">
        <w:rPr>
          <w:rFonts w:asciiTheme="majorBidi" w:hAnsiTheme="majorBidi" w:cstheme="majorBidi"/>
          <w:i/>
          <w:iCs/>
          <w:sz w:val="24"/>
          <w:szCs w:val="24"/>
          <w:lang w:val="en-GB"/>
        </w:rPr>
        <w:t>"I want to understand. You changed a program that came from the national level, and adapted it to the city - instead of integrating veteran and new Jewish residents you expanded it to new and veteran Jewish and Arabs residents? "</w:t>
      </w:r>
    </w:p>
    <w:p w14:paraId="323773AA" w14:textId="77777777" w:rsidR="00C36D25" w:rsidRPr="00853980" w:rsidRDefault="00C36D25" w:rsidP="00853980">
      <w:pPr>
        <w:spacing w:after="0" w:line="480" w:lineRule="auto"/>
        <w:ind w:left="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Participant: </w:t>
      </w:r>
      <w:r w:rsidRPr="00853980">
        <w:rPr>
          <w:rFonts w:asciiTheme="majorBidi" w:hAnsiTheme="majorBidi" w:cstheme="majorBidi"/>
          <w:i/>
          <w:iCs/>
          <w:sz w:val="24"/>
          <w:szCs w:val="24"/>
          <w:lang w:val="en-GB"/>
        </w:rPr>
        <w:t>"Right, exactly.</w:t>
      </w:r>
      <w:r w:rsidRPr="00853980">
        <w:rPr>
          <w:rFonts w:asciiTheme="majorBidi" w:hAnsiTheme="majorBidi" w:cstheme="majorBidi"/>
          <w:sz w:val="24"/>
          <w:szCs w:val="24"/>
          <w:lang w:val="en-GB"/>
        </w:rPr>
        <w:t>"</w:t>
      </w:r>
    </w:p>
    <w:p w14:paraId="145D0638" w14:textId="5B91655F" w:rsidR="00C36D25" w:rsidRDefault="00C36D25" w:rsidP="002B3826">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Furthermore, one Jewish participant noted that as part of organising a cultural event for the elderly, she requested that an equal budget should be allocated </w:t>
      </w:r>
      <w:r w:rsidR="004B00EA">
        <w:rPr>
          <w:rFonts w:asciiTheme="majorBidi" w:hAnsiTheme="majorBidi" w:cstheme="majorBidi"/>
          <w:sz w:val="24"/>
          <w:szCs w:val="24"/>
          <w:lang w:val="en-GB"/>
        </w:rPr>
        <w:t xml:space="preserve">for Jewish and </w:t>
      </w:r>
      <w:r w:rsidRPr="00853980">
        <w:rPr>
          <w:rFonts w:asciiTheme="majorBidi" w:hAnsiTheme="majorBidi" w:cstheme="majorBidi"/>
          <w:sz w:val="24"/>
          <w:szCs w:val="24"/>
          <w:lang w:val="en-GB"/>
        </w:rPr>
        <w:t>Arab artists. She explained that the institutional default is usually to address the needs of the Jewish population. In that sense, without street-level mobilisation of resources, the Arab community would not have the opportunity to participate</w:t>
      </w:r>
      <w:r w:rsidR="004B00EA">
        <w:rPr>
          <w:rFonts w:asciiTheme="majorBidi" w:hAnsiTheme="majorBidi" w:cstheme="majorBidi"/>
          <w:sz w:val="24"/>
          <w:szCs w:val="24"/>
          <w:lang w:val="en-GB"/>
        </w:rPr>
        <w:t xml:space="preserve"> in cultural events</w:t>
      </w:r>
      <w:r w:rsidRPr="00853980">
        <w:rPr>
          <w:rFonts w:asciiTheme="majorBidi" w:hAnsiTheme="majorBidi" w:cstheme="majorBidi"/>
          <w:sz w:val="24"/>
          <w:szCs w:val="24"/>
          <w:lang w:val="en-GB"/>
        </w:rPr>
        <w:t>. Furthermore, some of the research participants from East Jerusalem noted that they sometimes feel that the official policy of the Ministry of Welfare is not consistent with the complex reality of life in East Jerusalem. In order to bridge this gap between policy and actual circumstances, they adapt institutional welfare programs in a way that suits the system's goals but simultaneously serves the wellbeing of East Jerusalem residents.</w:t>
      </w:r>
    </w:p>
    <w:p w14:paraId="02940A34" w14:textId="77777777" w:rsidR="0029673F" w:rsidRPr="00853980" w:rsidRDefault="0029673F" w:rsidP="0029673F">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Moreover, Arab participants from East Jerusalem indicated that escalation of the national conflict exacerbates their professional dilemmas. </w:t>
      </w:r>
      <w:r>
        <w:rPr>
          <w:rFonts w:asciiTheme="majorBidi" w:hAnsiTheme="majorBidi" w:cstheme="majorBidi"/>
          <w:sz w:val="24"/>
          <w:szCs w:val="24"/>
          <w:lang w:val="en-GB"/>
        </w:rPr>
        <w:t xml:space="preserve">In this case, conflict animosity increases ethnic withdrawal of each side and limits workers’ discretion to their own ethnic group.  </w:t>
      </w:r>
      <w:r w:rsidRPr="00853980">
        <w:rPr>
          <w:rFonts w:asciiTheme="majorBidi" w:hAnsiTheme="majorBidi" w:cstheme="majorBidi"/>
          <w:sz w:val="24"/>
          <w:szCs w:val="24"/>
          <w:lang w:val="en-GB"/>
        </w:rPr>
        <w:t>For example, several participants shared that they had received a large budget in order to develop a special service for Arab children and youths. The service's formal goal was to reduce their involvement in violent national-motivated activities. For some participants, the incorporation of national goals within the social services was inappropriate. As a result, participants created their own coping strategies. As describes in the next citation, one participant decided to include in the service youngsters who did not fall directly in the formal criteria:</w:t>
      </w:r>
    </w:p>
    <w:p w14:paraId="74574DD8" w14:textId="77777777" w:rsidR="006B06DE" w:rsidRDefault="0029673F" w:rsidP="002B3826">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lastRenderedPageBreak/>
        <w:t>"The mayor initiated the care centre, in order to evacuate East Jerusalem youth from the streets, so he won't be involved in violent national activities against the armed forces. We chose to view it as a therapy initiative [….] me, in person, didn't even look for youth who is involved in such activities, but youngsters who need a therapy service. In the end I obtained my goal and the</w:t>
      </w:r>
      <w:r w:rsidR="00664EFB">
        <w:rPr>
          <w:rFonts w:asciiTheme="majorBidi" w:hAnsiTheme="majorBidi" w:cstheme="majorBidi"/>
          <w:i/>
          <w:iCs/>
          <w:sz w:val="24"/>
          <w:szCs w:val="24"/>
          <w:lang w:val="en-GB"/>
        </w:rPr>
        <w:t xml:space="preserve"> residents'</w:t>
      </w:r>
      <w:r w:rsidRPr="00853980">
        <w:rPr>
          <w:rFonts w:asciiTheme="majorBidi" w:hAnsiTheme="majorBidi" w:cstheme="majorBidi"/>
          <w:i/>
          <w:iCs/>
          <w:sz w:val="24"/>
          <w:szCs w:val="24"/>
          <w:lang w:val="en-GB"/>
        </w:rPr>
        <w:t xml:space="preserve"> goal, and not the objective of the mayor." </w:t>
      </w:r>
    </w:p>
    <w:p w14:paraId="7EC84A99" w14:textId="5222F6F7" w:rsidR="006B06DE" w:rsidRDefault="006B06DE" w:rsidP="006B06DE">
      <w:pPr>
        <w:spacing w:after="0" w:line="480" w:lineRule="auto"/>
        <w:ind w:firstLine="720"/>
        <w:jc w:val="both"/>
        <w:rPr>
          <w:rFonts w:asciiTheme="majorBidi" w:eastAsia="Times New Roman" w:hAnsiTheme="majorBidi" w:cstheme="majorBidi"/>
          <w:sz w:val="24"/>
          <w:szCs w:val="24"/>
          <w:highlight w:val="yellow"/>
          <w:shd w:val="clear" w:color="auto" w:fill="FFFFFF"/>
          <w:lang w:val="en-US"/>
        </w:rPr>
      </w:pPr>
      <w:r>
        <w:rPr>
          <w:rFonts w:asciiTheme="majorBidi" w:eastAsia="Times New Roman" w:hAnsiTheme="majorBidi" w:cstheme="majorBidi"/>
          <w:sz w:val="24"/>
          <w:szCs w:val="24"/>
          <w:highlight w:val="yellow"/>
          <w:shd w:val="clear" w:color="auto" w:fill="FFFFFF"/>
          <w:lang w:val="en-GB"/>
        </w:rPr>
        <w:t xml:space="preserve">Findings </w:t>
      </w:r>
      <w:r w:rsidR="0039166E">
        <w:rPr>
          <w:rFonts w:asciiTheme="majorBidi" w:eastAsia="Times New Roman" w:hAnsiTheme="majorBidi" w:cstheme="majorBidi"/>
          <w:sz w:val="24"/>
          <w:szCs w:val="24"/>
          <w:highlight w:val="yellow"/>
          <w:shd w:val="clear" w:color="auto" w:fill="FFFFFF"/>
          <w:lang w:val="en-GB"/>
        </w:rPr>
        <w:t xml:space="preserve">also </w:t>
      </w:r>
      <w:r>
        <w:rPr>
          <w:rFonts w:asciiTheme="majorBidi" w:eastAsia="Times New Roman" w:hAnsiTheme="majorBidi" w:cstheme="majorBidi"/>
          <w:sz w:val="24"/>
          <w:szCs w:val="24"/>
          <w:highlight w:val="yellow"/>
          <w:shd w:val="clear" w:color="auto" w:fill="FFFFFF"/>
          <w:lang w:val="en-GB"/>
        </w:rPr>
        <w:t xml:space="preserve">show that the lack of formal policies, the nature of public services as street level policy makers, and the perceptions </w:t>
      </w:r>
      <w:r w:rsidRPr="001A4E7C">
        <w:rPr>
          <w:rFonts w:asciiTheme="majorBidi" w:eastAsia="Times New Roman" w:hAnsiTheme="majorBidi" w:cstheme="majorBidi"/>
          <w:sz w:val="24"/>
          <w:szCs w:val="24"/>
          <w:highlight w:val="yellow"/>
          <w:shd w:val="clear" w:color="auto" w:fill="FFFFFF"/>
          <w:lang w:val="en-US"/>
        </w:rPr>
        <w:t>of social services was also reflected in participants' uses of discretion. Interviewees who hold the universal view seem</w:t>
      </w:r>
      <w:r>
        <w:rPr>
          <w:rFonts w:asciiTheme="majorBidi" w:eastAsia="Times New Roman" w:hAnsiTheme="majorBidi" w:cstheme="majorBidi"/>
          <w:sz w:val="24"/>
          <w:szCs w:val="24"/>
          <w:highlight w:val="yellow"/>
          <w:shd w:val="clear" w:color="auto" w:fill="FFFFFF"/>
          <w:lang w:val="en-US"/>
        </w:rPr>
        <w:t>ed</w:t>
      </w:r>
      <w:r w:rsidRPr="001A4E7C">
        <w:rPr>
          <w:rFonts w:asciiTheme="majorBidi" w:eastAsia="Times New Roman" w:hAnsiTheme="majorBidi" w:cstheme="majorBidi"/>
          <w:sz w:val="24"/>
          <w:szCs w:val="24"/>
          <w:highlight w:val="yellow"/>
          <w:shd w:val="clear" w:color="auto" w:fill="FFFFFF"/>
          <w:lang w:val="en-US"/>
        </w:rPr>
        <w:t xml:space="preserve"> to use discretion to raise the level of professionalism of their practices to address structural inequities. Participants who define the role of social services in mixed cities as based on cultural competence paradigm use</w:t>
      </w:r>
      <w:r>
        <w:rPr>
          <w:rFonts w:asciiTheme="majorBidi" w:eastAsia="Times New Roman" w:hAnsiTheme="majorBidi" w:cstheme="majorBidi"/>
          <w:sz w:val="24"/>
          <w:szCs w:val="24"/>
          <w:highlight w:val="yellow"/>
          <w:shd w:val="clear" w:color="auto" w:fill="FFFFFF"/>
          <w:lang w:val="en-US"/>
        </w:rPr>
        <w:t>d</w:t>
      </w:r>
      <w:r w:rsidRPr="001A4E7C">
        <w:rPr>
          <w:rFonts w:asciiTheme="majorBidi" w:eastAsia="Times New Roman" w:hAnsiTheme="majorBidi" w:cstheme="majorBidi"/>
          <w:sz w:val="24"/>
          <w:szCs w:val="24"/>
          <w:highlight w:val="yellow"/>
          <w:shd w:val="clear" w:color="auto" w:fill="FFFFFF"/>
          <w:lang w:val="en-US"/>
        </w:rPr>
        <w:t xml:space="preserve"> their discretion to promote more culturally sensitive services for both Jews and Arabs clients</w:t>
      </w:r>
      <w:r>
        <w:rPr>
          <w:rFonts w:asciiTheme="majorBidi" w:eastAsia="Times New Roman" w:hAnsiTheme="majorBidi" w:cstheme="majorBidi"/>
          <w:sz w:val="24"/>
          <w:szCs w:val="24"/>
          <w:highlight w:val="yellow"/>
          <w:shd w:val="clear" w:color="auto" w:fill="FFFFFF"/>
          <w:lang w:val="en-US"/>
        </w:rPr>
        <w:t xml:space="preserve"> whereas </w:t>
      </w:r>
      <w:r w:rsidRPr="001A4E7C">
        <w:rPr>
          <w:rFonts w:asciiTheme="majorBidi" w:eastAsia="Times New Roman" w:hAnsiTheme="majorBidi" w:cstheme="majorBidi"/>
          <w:sz w:val="24"/>
          <w:szCs w:val="24"/>
          <w:highlight w:val="yellow"/>
          <w:shd w:val="clear" w:color="auto" w:fill="FFFFFF"/>
          <w:lang w:val="en-US"/>
        </w:rPr>
        <w:t xml:space="preserve">participants who hold a critical approach tended to use their discretion to combat discrimination and different forms of oppression. </w:t>
      </w:r>
    </w:p>
    <w:p w14:paraId="64E2B8A1" w14:textId="0CD57831" w:rsidR="006B06DE" w:rsidRDefault="006B06DE" w:rsidP="006B06DE">
      <w:pPr>
        <w:spacing w:after="0" w:line="480" w:lineRule="auto"/>
        <w:ind w:firstLine="720"/>
        <w:jc w:val="both"/>
        <w:rPr>
          <w:rFonts w:asciiTheme="majorBidi" w:hAnsiTheme="majorBidi" w:cstheme="majorBidi"/>
          <w:sz w:val="24"/>
          <w:szCs w:val="24"/>
          <w:lang w:val="en-GB"/>
        </w:rPr>
      </w:pPr>
      <w:r w:rsidRPr="001A4E7C">
        <w:rPr>
          <w:rFonts w:asciiTheme="majorBidi" w:hAnsiTheme="majorBidi" w:cstheme="majorBidi"/>
          <w:sz w:val="24"/>
          <w:szCs w:val="24"/>
          <w:highlight w:val="yellow"/>
          <w:lang w:val="en-GB"/>
        </w:rPr>
        <w:t>Clearly, participants’ perceptions of the role of social services were also relate</w:t>
      </w:r>
      <w:r>
        <w:rPr>
          <w:rFonts w:asciiTheme="majorBidi" w:hAnsiTheme="majorBidi" w:cstheme="majorBidi"/>
          <w:sz w:val="24"/>
          <w:szCs w:val="24"/>
          <w:highlight w:val="yellow"/>
          <w:lang w:val="en-GB"/>
        </w:rPr>
        <w:t>d</w:t>
      </w:r>
      <w:r w:rsidRPr="001A4E7C">
        <w:rPr>
          <w:rFonts w:asciiTheme="majorBidi" w:hAnsiTheme="majorBidi" w:cstheme="majorBidi"/>
          <w:sz w:val="24"/>
          <w:szCs w:val="24"/>
          <w:highlight w:val="yellow"/>
          <w:lang w:val="en-GB"/>
        </w:rPr>
        <w:t xml:space="preserve"> to each city uniqueness. </w:t>
      </w:r>
      <w:r>
        <w:rPr>
          <w:rFonts w:asciiTheme="majorBidi" w:hAnsiTheme="majorBidi" w:cstheme="majorBidi"/>
          <w:sz w:val="24"/>
          <w:szCs w:val="24"/>
          <w:highlight w:val="yellow"/>
          <w:lang w:val="en-GB"/>
        </w:rPr>
        <w:t xml:space="preserve">Social workers in </w:t>
      </w:r>
      <w:r w:rsidRPr="001A4E7C">
        <w:rPr>
          <w:rFonts w:asciiTheme="majorBidi" w:hAnsiTheme="majorBidi" w:cstheme="majorBidi"/>
          <w:sz w:val="24"/>
          <w:szCs w:val="24"/>
          <w:highlight w:val="yellow"/>
          <w:lang w:val="en-GB"/>
        </w:rPr>
        <w:t>Haifa</w:t>
      </w:r>
      <w:r>
        <w:rPr>
          <w:rFonts w:asciiTheme="majorBidi" w:hAnsiTheme="majorBidi" w:cstheme="majorBidi"/>
          <w:sz w:val="24"/>
          <w:szCs w:val="24"/>
          <w:highlight w:val="yellow"/>
          <w:lang w:val="en-GB"/>
        </w:rPr>
        <w:t xml:space="preserve">, which </w:t>
      </w:r>
      <w:r w:rsidRPr="001A4E7C">
        <w:rPr>
          <w:rFonts w:asciiTheme="majorBidi" w:hAnsiTheme="majorBidi" w:cstheme="majorBidi"/>
          <w:sz w:val="24"/>
          <w:szCs w:val="24"/>
          <w:highlight w:val="yellow"/>
          <w:lang w:val="en-GB"/>
        </w:rPr>
        <w:t>is usually portrayed in public opinion as a city coexistence</w:t>
      </w:r>
      <w:r>
        <w:rPr>
          <w:rFonts w:asciiTheme="majorBidi" w:hAnsiTheme="majorBidi" w:cstheme="majorBidi"/>
          <w:sz w:val="24"/>
          <w:szCs w:val="24"/>
          <w:highlight w:val="yellow"/>
          <w:lang w:val="en-GB"/>
        </w:rPr>
        <w:t xml:space="preserve"> tended to perform universal discretion based on professionalism. Social workers in </w:t>
      </w:r>
      <w:r w:rsidRPr="001A4E7C">
        <w:rPr>
          <w:rFonts w:asciiTheme="majorBidi" w:hAnsiTheme="majorBidi" w:cstheme="majorBidi"/>
          <w:sz w:val="24"/>
          <w:szCs w:val="24"/>
          <w:highlight w:val="yellow"/>
          <w:lang w:val="en-GB"/>
        </w:rPr>
        <w:t xml:space="preserve">Acre </w:t>
      </w:r>
      <w:r>
        <w:rPr>
          <w:rFonts w:asciiTheme="majorBidi" w:hAnsiTheme="majorBidi" w:cstheme="majorBidi"/>
          <w:sz w:val="24"/>
          <w:szCs w:val="24"/>
          <w:highlight w:val="yellow"/>
          <w:lang w:val="en-GB"/>
        </w:rPr>
        <w:t xml:space="preserve">which </w:t>
      </w:r>
      <w:r w:rsidRPr="001A4E7C">
        <w:rPr>
          <w:rFonts w:asciiTheme="majorBidi" w:hAnsiTheme="majorBidi" w:cstheme="majorBidi"/>
          <w:sz w:val="24"/>
          <w:szCs w:val="24"/>
          <w:highlight w:val="yellow"/>
          <w:lang w:val="en-GB"/>
        </w:rPr>
        <w:t>is usually characterised by inter-ethnic tensions</w:t>
      </w:r>
      <w:r>
        <w:rPr>
          <w:rFonts w:asciiTheme="majorBidi" w:hAnsiTheme="majorBidi" w:cstheme="majorBidi"/>
          <w:sz w:val="24"/>
          <w:szCs w:val="24"/>
          <w:highlight w:val="yellow"/>
          <w:lang w:val="en-GB"/>
        </w:rPr>
        <w:t xml:space="preserve"> gave more testimonies of cultural competent discretion</w:t>
      </w:r>
      <w:r w:rsidRPr="001A4E7C">
        <w:rPr>
          <w:rFonts w:asciiTheme="majorBidi" w:hAnsiTheme="majorBidi" w:cstheme="majorBidi"/>
          <w:sz w:val="24"/>
          <w:szCs w:val="24"/>
          <w:highlight w:val="yellow"/>
          <w:lang w:val="en-GB"/>
        </w:rPr>
        <w:t xml:space="preserve">. </w:t>
      </w:r>
      <w:r>
        <w:rPr>
          <w:rFonts w:asciiTheme="majorBidi" w:hAnsiTheme="majorBidi" w:cstheme="majorBidi"/>
          <w:sz w:val="24"/>
          <w:szCs w:val="24"/>
          <w:highlight w:val="yellow"/>
          <w:lang w:val="en-GB"/>
        </w:rPr>
        <w:t xml:space="preserve">Just Arab social workers in East </w:t>
      </w:r>
      <w:r w:rsidRPr="001A4E7C">
        <w:rPr>
          <w:rFonts w:asciiTheme="majorBidi" w:hAnsiTheme="majorBidi" w:cstheme="majorBidi"/>
          <w:sz w:val="24"/>
          <w:szCs w:val="24"/>
          <w:highlight w:val="yellow"/>
          <w:lang w:val="en-GB"/>
        </w:rPr>
        <w:t>Jerusalem</w:t>
      </w:r>
      <w:r>
        <w:rPr>
          <w:rFonts w:asciiTheme="majorBidi" w:hAnsiTheme="majorBidi" w:cstheme="majorBidi"/>
          <w:sz w:val="24"/>
          <w:szCs w:val="24"/>
          <w:highlight w:val="yellow"/>
          <w:lang w:val="en-GB"/>
        </w:rPr>
        <w:t>,</w:t>
      </w:r>
      <w:r w:rsidRPr="001A4E7C">
        <w:rPr>
          <w:rFonts w:asciiTheme="majorBidi" w:hAnsiTheme="majorBidi" w:cstheme="majorBidi"/>
          <w:sz w:val="24"/>
          <w:szCs w:val="24"/>
          <w:highlight w:val="yellow"/>
          <w:lang w:val="en-GB"/>
        </w:rPr>
        <w:t xml:space="preserve"> </w:t>
      </w:r>
      <w:r>
        <w:rPr>
          <w:rFonts w:asciiTheme="majorBidi" w:hAnsiTheme="majorBidi" w:cstheme="majorBidi"/>
          <w:sz w:val="24"/>
          <w:szCs w:val="24"/>
          <w:highlight w:val="yellow"/>
          <w:lang w:val="en-GB"/>
        </w:rPr>
        <w:t xml:space="preserve">which </w:t>
      </w:r>
      <w:r w:rsidRPr="001A4E7C">
        <w:rPr>
          <w:rFonts w:asciiTheme="majorBidi" w:hAnsiTheme="majorBidi" w:cstheme="majorBidi"/>
          <w:sz w:val="24"/>
          <w:szCs w:val="24"/>
          <w:highlight w:val="yellow"/>
          <w:lang w:val="en-GB"/>
        </w:rPr>
        <w:t>is overtly identified as the core of the violent national conflict between Israelis and Palestinian</w:t>
      </w:r>
      <w:r>
        <w:rPr>
          <w:rFonts w:asciiTheme="majorBidi" w:hAnsiTheme="majorBidi" w:cstheme="majorBidi"/>
          <w:sz w:val="24"/>
          <w:szCs w:val="24"/>
          <w:highlight w:val="yellow"/>
          <w:lang w:val="en-GB"/>
        </w:rPr>
        <w:t xml:space="preserve"> and </w:t>
      </w:r>
      <w:r w:rsidRPr="001A4E7C">
        <w:rPr>
          <w:rFonts w:asciiTheme="majorBidi" w:hAnsiTheme="majorBidi" w:cstheme="majorBidi"/>
          <w:sz w:val="24"/>
          <w:szCs w:val="24"/>
          <w:highlight w:val="yellow"/>
          <w:shd w:val="clear" w:color="auto" w:fill="FFFFFF"/>
          <w:lang w:val="en-US"/>
        </w:rPr>
        <w:t xml:space="preserve">contains multiple sharp structural inequalities as reflected in </w:t>
      </w:r>
      <w:r w:rsidRPr="001A4E7C">
        <w:rPr>
          <w:rFonts w:asciiTheme="majorBidi" w:hAnsiTheme="majorBidi" w:cstheme="majorBidi"/>
          <w:sz w:val="24"/>
          <w:szCs w:val="24"/>
          <w:highlight w:val="yellow"/>
          <w:lang w:val="en-GB"/>
        </w:rPr>
        <w:t>Arab residents' non-citizenship status, high poverty rates, and unequal municipal services</w:t>
      </w:r>
      <w:r>
        <w:rPr>
          <w:rFonts w:asciiTheme="majorBidi" w:hAnsiTheme="majorBidi" w:cstheme="majorBidi"/>
          <w:sz w:val="24"/>
          <w:szCs w:val="24"/>
          <w:highlight w:val="yellow"/>
          <w:lang w:val="en-GB"/>
        </w:rPr>
        <w:t>, displayed clear patterns of critical discretion</w:t>
      </w:r>
      <w:r w:rsidRPr="001A4E7C">
        <w:rPr>
          <w:rFonts w:asciiTheme="majorBidi" w:hAnsiTheme="majorBidi" w:cstheme="majorBidi"/>
          <w:sz w:val="24"/>
          <w:szCs w:val="24"/>
          <w:highlight w:val="yellow"/>
          <w:lang w:val="en-GB"/>
        </w:rPr>
        <w:t xml:space="preserve">. </w:t>
      </w:r>
      <w:r>
        <w:rPr>
          <w:rFonts w:asciiTheme="majorBidi" w:hAnsiTheme="majorBidi" w:cstheme="majorBidi"/>
          <w:sz w:val="24"/>
          <w:szCs w:val="24"/>
          <w:highlight w:val="yellow"/>
          <w:lang w:val="en-GB"/>
        </w:rPr>
        <w:t xml:space="preserve">These social workers showed deep concern and identification with the local Arab population. </w:t>
      </w:r>
    </w:p>
    <w:p w14:paraId="19D45A2C" w14:textId="54525D11" w:rsidR="0029673F" w:rsidRPr="0029673F" w:rsidRDefault="0029673F" w:rsidP="002B3826">
      <w:pPr>
        <w:spacing w:after="0" w:line="480" w:lineRule="auto"/>
        <w:ind w:left="720"/>
        <w:jc w:val="both"/>
        <w:rPr>
          <w:rFonts w:asciiTheme="majorBidi" w:hAnsiTheme="majorBidi" w:cstheme="majorBidi"/>
          <w:sz w:val="24"/>
          <w:szCs w:val="24"/>
          <w:lang w:val="en-GB"/>
        </w:rPr>
      </w:pPr>
      <w:r w:rsidRPr="00853980">
        <w:rPr>
          <w:rFonts w:asciiTheme="majorBidi" w:hAnsiTheme="majorBidi" w:cstheme="majorBidi"/>
          <w:i/>
          <w:iCs/>
          <w:sz w:val="24"/>
          <w:szCs w:val="24"/>
          <w:lang w:val="en-GB"/>
        </w:rPr>
        <w:t xml:space="preserve">   </w:t>
      </w:r>
    </w:p>
    <w:p w14:paraId="603CA889" w14:textId="77777777" w:rsidR="00C36D25" w:rsidRPr="00DA4C9F" w:rsidRDefault="00C36D25" w:rsidP="00853980">
      <w:pPr>
        <w:spacing w:after="0" w:line="480" w:lineRule="auto"/>
        <w:jc w:val="center"/>
        <w:rPr>
          <w:rFonts w:asciiTheme="majorBidi" w:hAnsiTheme="majorBidi" w:cstheme="majorBidi"/>
          <w:sz w:val="24"/>
          <w:szCs w:val="24"/>
          <w:lang w:val="en-US"/>
        </w:rPr>
      </w:pPr>
      <w:r w:rsidRPr="00853980">
        <w:rPr>
          <w:rFonts w:asciiTheme="majorBidi" w:hAnsiTheme="majorBidi" w:cstheme="majorBidi"/>
          <w:b/>
          <w:bCs/>
          <w:sz w:val="24"/>
          <w:szCs w:val="24"/>
          <w:lang w:val="en-GB"/>
        </w:rPr>
        <w:lastRenderedPageBreak/>
        <w:t>Discussion</w:t>
      </w:r>
    </w:p>
    <w:p w14:paraId="17BF596F" w14:textId="3A4AC9D1" w:rsidR="0029673F" w:rsidRDefault="00D51678" w:rsidP="0039166E">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US"/>
        </w:rPr>
        <w:t>S</w:t>
      </w:r>
      <w:r w:rsidRPr="007760FA">
        <w:rPr>
          <w:rFonts w:asciiTheme="majorBidi" w:hAnsiTheme="majorBidi" w:cstheme="majorBidi"/>
          <w:sz w:val="24"/>
          <w:szCs w:val="24"/>
          <w:lang w:val="en-US"/>
        </w:rPr>
        <w:t xml:space="preserve">treet-level bureaucracy </w:t>
      </w:r>
      <w:r>
        <w:rPr>
          <w:rFonts w:asciiTheme="majorBidi" w:hAnsiTheme="majorBidi" w:cstheme="majorBidi"/>
          <w:sz w:val="24"/>
          <w:szCs w:val="24"/>
          <w:lang w:val="en-US"/>
        </w:rPr>
        <w:t xml:space="preserve">research historically </w:t>
      </w:r>
      <w:r w:rsidR="008019AB">
        <w:rPr>
          <w:rFonts w:asciiTheme="majorBidi" w:hAnsiTheme="majorBidi" w:cstheme="majorBidi"/>
          <w:sz w:val="24"/>
          <w:szCs w:val="24"/>
          <w:lang w:val="en-US"/>
        </w:rPr>
        <w:t xml:space="preserve">has </w:t>
      </w:r>
      <w:r>
        <w:rPr>
          <w:rFonts w:asciiTheme="majorBidi" w:hAnsiTheme="majorBidi" w:cstheme="majorBidi"/>
          <w:sz w:val="24"/>
          <w:szCs w:val="24"/>
          <w:lang w:val="en-US"/>
        </w:rPr>
        <w:t xml:space="preserve">tended to ignore </w:t>
      </w:r>
      <w:r w:rsidRPr="007760FA">
        <w:rPr>
          <w:rFonts w:asciiTheme="majorBidi" w:hAnsiTheme="majorBidi" w:cstheme="majorBidi"/>
          <w:sz w:val="24"/>
          <w:szCs w:val="24"/>
          <w:lang w:val="en-US"/>
        </w:rPr>
        <w:t xml:space="preserve">the impact of </w:t>
      </w:r>
      <w:r>
        <w:rPr>
          <w:rFonts w:asciiTheme="majorBidi" w:hAnsiTheme="majorBidi" w:cstheme="majorBidi"/>
          <w:sz w:val="24"/>
          <w:szCs w:val="24"/>
          <w:lang w:val="en-US"/>
        </w:rPr>
        <w:t>national macro-</w:t>
      </w:r>
      <w:r w:rsidRPr="007760FA">
        <w:rPr>
          <w:rFonts w:asciiTheme="majorBidi" w:hAnsiTheme="majorBidi" w:cstheme="majorBidi"/>
          <w:sz w:val="24"/>
          <w:szCs w:val="24"/>
          <w:lang w:val="en-US"/>
        </w:rPr>
        <w:t>institutional factors</w:t>
      </w:r>
      <w:r>
        <w:rPr>
          <w:rFonts w:asciiTheme="majorBidi" w:hAnsiTheme="majorBidi" w:cstheme="majorBidi"/>
          <w:sz w:val="24"/>
          <w:szCs w:val="24"/>
          <w:lang w:val="en-US"/>
        </w:rPr>
        <w:t xml:space="preserve"> </w:t>
      </w:r>
      <w:r w:rsidR="009734B2">
        <w:rPr>
          <w:rFonts w:asciiTheme="majorBidi" w:hAnsiTheme="majorBidi" w:cstheme="majorBidi"/>
          <w:sz w:val="24"/>
          <w:szCs w:val="24"/>
          <w:lang w:val="en-US"/>
        </w:rPr>
        <w:t xml:space="preserve">on shaping </w:t>
      </w:r>
      <w:r w:rsidR="007760FA" w:rsidRPr="00853980">
        <w:rPr>
          <w:rFonts w:asciiTheme="majorBidi" w:hAnsiTheme="majorBidi" w:cstheme="majorBidi"/>
          <w:sz w:val="24"/>
          <w:szCs w:val="24"/>
          <w:lang w:val="en-GB"/>
        </w:rPr>
        <w:t>bureaucrats</w:t>
      </w:r>
      <w:r w:rsidR="007760FA">
        <w:rPr>
          <w:rFonts w:asciiTheme="majorBidi" w:hAnsiTheme="majorBidi" w:cstheme="majorBidi"/>
          <w:sz w:val="24"/>
          <w:szCs w:val="24"/>
          <w:lang w:val="en-GB"/>
        </w:rPr>
        <w:t xml:space="preserve">’ role as </w:t>
      </w:r>
      <w:r w:rsidR="007760FA" w:rsidRPr="00F315A8">
        <w:rPr>
          <w:rFonts w:asciiTheme="majorBidi" w:hAnsiTheme="majorBidi" w:cstheme="majorBidi"/>
          <w:sz w:val="24"/>
          <w:szCs w:val="24"/>
          <w:lang w:val="en-GB"/>
        </w:rPr>
        <w:t>liaison between the state and the citizens</w:t>
      </w:r>
      <w:r w:rsidR="007760FA">
        <w:rPr>
          <w:rFonts w:asciiTheme="majorBidi" w:hAnsiTheme="majorBidi" w:cstheme="majorBidi"/>
          <w:sz w:val="24"/>
          <w:szCs w:val="24"/>
          <w:lang w:val="en-GB"/>
        </w:rPr>
        <w:t xml:space="preserve"> </w:t>
      </w:r>
      <w:r>
        <w:rPr>
          <w:rFonts w:asciiTheme="majorBidi" w:hAnsiTheme="majorBidi" w:cstheme="majorBidi"/>
          <w:sz w:val="24"/>
          <w:szCs w:val="24"/>
          <w:lang w:val="en-US"/>
        </w:rPr>
        <w:t>(</w:t>
      </w:r>
      <w:proofErr w:type="spellStart"/>
      <w:r>
        <w:rPr>
          <w:rFonts w:asciiTheme="majorBidi" w:hAnsiTheme="majorBidi" w:cstheme="majorBidi"/>
          <w:sz w:val="24"/>
          <w:szCs w:val="24"/>
          <w:lang w:val="en-US"/>
        </w:rPr>
        <w:t>Hupe</w:t>
      </w:r>
      <w:proofErr w:type="spellEnd"/>
      <w:r>
        <w:rPr>
          <w:rFonts w:asciiTheme="majorBidi" w:hAnsiTheme="majorBidi" w:cstheme="majorBidi"/>
          <w:sz w:val="24"/>
          <w:szCs w:val="24"/>
          <w:lang w:val="en-US"/>
        </w:rPr>
        <w:t xml:space="preserve">, </w:t>
      </w:r>
      <w:r w:rsidR="009734B2">
        <w:rPr>
          <w:rFonts w:asciiTheme="majorBidi" w:hAnsiTheme="majorBidi" w:cstheme="majorBidi"/>
          <w:sz w:val="24"/>
          <w:szCs w:val="24"/>
          <w:lang w:val="en-US"/>
        </w:rPr>
        <w:t>2019</w:t>
      </w:r>
      <w:r>
        <w:rPr>
          <w:rFonts w:asciiTheme="majorBidi" w:hAnsiTheme="majorBidi" w:cstheme="majorBidi"/>
          <w:sz w:val="24"/>
          <w:szCs w:val="24"/>
          <w:lang w:val="en-US"/>
        </w:rPr>
        <w:t xml:space="preserve">). Responding to this </w:t>
      </w:r>
      <w:r w:rsidR="00F22913">
        <w:rPr>
          <w:rFonts w:asciiTheme="majorBidi" w:hAnsiTheme="majorBidi" w:cstheme="majorBidi"/>
          <w:sz w:val="24"/>
          <w:szCs w:val="24"/>
          <w:lang w:val="en-US"/>
        </w:rPr>
        <w:t>limitation,</w:t>
      </w:r>
      <w:r>
        <w:rPr>
          <w:rFonts w:asciiTheme="majorBidi" w:hAnsiTheme="majorBidi" w:cstheme="majorBidi"/>
          <w:sz w:val="24"/>
          <w:szCs w:val="24"/>
          <w:lang w:val="en-US"/>
        </w:rPr>
        <w:t xml:space="preserve"> </w:t>
      </w:r>
      <w:r>
        <w:rPr>
          <w:rFonts w:asciiTheme="majorBidi" w:hAnsiTheme="majorBidi" w:cstheme="majorBidi"/>
          <w:sz w:val="24"/>
          <w:szCs w:val="24"/>
          <w:lang w:val="en-GB"/>
        </w:rPr>
        <w:t>t</w:t>
      </w:r>
      <w:r w:rsidR="00C36D25" w:rsidRPr="00853980">
        <w:rPr>
          <w:rFonts w:asciiTheme="majorBidi" w:hAnsiTheme="majorBidi" w:cstheme="majorBidi"/>
          <w:sz w:val="24"/>
          <w:szCs w:val="24"/>
          <w:lang w:val="en-GB"/>
        </w:rPr>
        <w:t xml:space="preserve">his study examined </w:t>
      </w:r>
      <w:r w:rsidR="00933E85">
        <w:rPr>
          <w:rFonts w:asciiTheme="majorBidi" w:hAnsiTheme="majorBidi" w:cstheme="majorBidi"/>
          <w:sz w:val="24"/>
          <w:szCs w:val="24"/>
          <w:lang w:val="en-GB"/>
        </w:rPr>
        <w:t xml:space="preserve">street level bureaucracy theory in the context of severe </w:t>
      </w:r>
      <w:r w:rsidR="00C36D25" w:rsidRPr="00853980">
        <w:rPr>
          <w:rFonts w:asciiTheme="majorBidi" w:hAnsiTheme="majorBidi" w:cstheme="majorBidi"/>
          <w:sz w:val="24"/>
          <w:szCs w:val="24"/>
          <w:lang w:val="en-GB"/>
        </w:rPr>
        <w:t>ongoing ethno-</w:t>
      </w:r>
      <w:r w:rsidR="0039166E">
        <w:rPr>
          <w:rFonts w:asciiTheme="majorBidi" w:hAnsiTheme="majorBidi" w:cstheme="majorBidi"/>
          <w:sz w:val="24"/>
          <w:szCs w:val="24"/>
          <w:lang w:val="en-GB"/>
        </w:rPr>
        <w:t xml:space="preserve">political </w:t>
      </w:r>
      <w:r w:rsidR="00C36D25" w:rsidRPr="00853980">
        <w:rPr>
          <w:rFonts w:asciiTheme="majorBidi" w:hAnsiTheme="majorBidi" w:cstheme="majorBidi"/>
          <w:sz w:val="24"/>
          <w:szCs w:val="24"/>
          <w:lang w:val="en-GB"/>
        </w:rPr>
        <w:t>conflict</w:t>
      </w:r>
      <w:r w:rsidR="008019AB">
        <w:rPr>
          <w:rFonts w:asciiTheme="majorBidi" w:hAnsiTheme="majorBidi" w:cstheme="majorBidi"/>
          <w:sz w:val="24"/>
          <w:szCs w:val="24"/>
          <w:lang w:val="en-GB"/>
        </w:rPr>
        <w:t xml:space="preserve">. </w:t>
      </w:r>
      <w:r w:rsidR="006B06DE" w:rsidRPr="00853980">
        <w:rPr>
          <w:rFonts w:asciiTheme="majorBidi" w:hAnsiTheme="majorBidi" w:cstheme="majorBidi"/>
          <w:sz w:val="24"/>
          <w:szCs w:val="24"/>
          <w:lang w:val="en-GB"/>
        </w:rPr>
        <w:t xml:space="preserve">The study focused on </w:t>
      </w:r>
      <w:r w:rsidR="006B06DE">
        <w:rPr>
          <w:rFonts w:asciiTheme="majorBidi" w:hAnsiTheme="majorBidi" w:cstheme="majorBidi"/>
          <w:sz w:val="24"/>
          <w:szCs w:val="24"/>
          <w:lang w:val="en-GB"/>
        </w:rPr>
        <w:t xml:space="preserve">four </w:t>
      </w:r>
      <w:r w:rsidR="006B06DE" w:rsidRPr="00853980">
        <w:rPr>
          <w:rFonts w:asciiTheme="majorBidi" w:hAnsiTheme="majorBidi" w:cstheme="majorBidi"/>
          <w:sz w:val="24"/>
          <w:szCs w:val="24"/>
          <w:lang w:val="en-GB"/>
        </w:rPr>
        <w:t xml:space="preserve">intertwined issues: </w:t>
      </w:r>
      <w:r w:rsidR="006B06DE">
        <w:rPr>
          <w:rFonts w:asciiTheme="majorBidi" w:hAnsiTheme="majorBidi" w:cstheme="majorBidi"/>
          <w:sz w:val="24"/>
          <w:szCs w:val="24"/>
          <w:lang w:val="en-GB"/>
        </w:rPr>
        <w:t xml:space="preserve">public social workers in mixed cities as street level bureaucrats, the impact of national conflict, the role of social services in mixed cities, and discretion patterns in mixed cities. </w:t>
      </w:r>
      <w:r w:rsidR="00FA6BA5" w:rsidRPr="00DA4C9F">
        <w:rPr>
          <w:rFonts w:asciiTheme="majorBidi" w:hAnsiTheme="majorBidi" w:cstheme="majorBidi"/>
          <w:sz w:val="24"/>
          <w:szCs w:val="24"/>
          <w:lang w:val="en-GB"/>
        </w:rPr>
        <w:t xml:space="preserve">The study shows </w:t>
      </w:r>
      <w:r w:rsidR="00FA6BA5">
        <w:rPr>
          <w:rFonts w:asciiTheme="majorBidi" w:hAnsiTheme="majorBidi" w:cstheme="majorBidi"/>
          <w:sz w:val="24"/>
          <w:szCs w:val="24"/>
          <w:lang w:val="en-GB"/>
        </w:rPr>
        <w:t>the</w:t>
      </w:r>
      <w:r w:rsidR="00FA6BA5" w:rsidRPr="00DA4C9F">
        <w:rPr>
          <w:rFonts w:asciiTheme="majorBidi" w:hAnsiTheme="majorBidi" w:cstheme="majorBidi"/>
          <w:sz w:val="24"/>
          <w:szCs w:val="24"/>
          <w:lang w:val="en-GB"/>
        </w:rPr>
        <w:t xml:space="preserve"> interconnected </w:t>
      </w:r>
      <w:r w:rsidR="00FA6BA5">
        <w:rPr>
          <w:rFonts w:asciiTheme="majorBidi" w:hAnsiTheme="majorBidi" w:cstheme="majorBidi"/>
          <w:sz w:val="24"/>
          <w:szCs w:val="24"/>
          <w:lang w:val="en-GB"/>
        </w:rPr>
        <w:t>relation between the absence of official national welfare policies for these cities, w</w:t>
      </w:r>
      <w:r w:rsidR="00FA6BA5" w:rsidRPr="00DA4C9F">
        <w:rPr>
          <w:rFonts w:asciiTheme="majorBidi" w:hAnsiTheme="majorBidi" w:cstheme="majorBidi"/>
          <w:sz w:val="24"/>
          <w:szCs w:val="24"/>
          <w:lang w:val="en-GB"/>
        </w:rPr>
        <w:t>orkers</w:t>
      </w:r>
      <w:r w:rsidR="00FA6BA5">
        <w:rPr>
          <w:rFonts w:asciiTheme="majorBidi" w:hAnsiTheme="majorBidi" w:cstheme="majorBidi"/>
          <w:sz w:val="24"/>
          <w:szCs w:val="24"/>
          <w:lang w:val="en-GB"/>
        </w:rPr>
        <w:t xml:space="preserve">’ perceptions of their role in these cities, the </w:t>
      </w:r>
      <w:r w:rsidR="00FA6BA5" w:rsidRPr="00DA4C9F">
        <w:rPr>
          <w:rFonts w:asciiTheme="majorBidi" w:hAnsiTheme="majorBidi" w:cstheme="majorBidi"/>
          <w:sz w:val="24"/>
          <w:szCs w:val="24"/>
          <w:lang w:val="en-GB"/>
        </w:rPr>
        <w:t xml:space="preserve">presence of the ethno-national conflict, and </w:t>
      </w:r>
      <w:r w:rsidR="00FA6BA5">
        <w:rPr>
          <w:rFonts w:asciiTheme="majorBidi" w:hAnsiTheme="majorBidi" w:cstheme="majorBidi"/>
          <w:sz w:val="24"/>
          <w:szCs w:val="24"/>
          <w:lang w:val="en-GB"/>
        </w:rPr>
        <w:t xml:space="preserve">the </w:t>
      </w:r>
      <w:r w:rsidR="00FA6BA5" w:rsidRPr="00DA4C9F">
        <w:rPr>
          <w:rFonts w:asciiTheme="majorBidi" w:hAnsiTheme="majorBidi" w:cstheme="majorBidi"/>
          <w:sz w:val="24"/>
          <w:szCs w:val="24"/>
          <w:lang w:val="en-GB"/>
        </w:rPr>
        <w:t>discretion practices</w:t>
      </w:r>
      <w:r w:rsidR="00FA6BA5">
        <w:rPr>
          <w:rFonts w:asciiTheme="majorBidi" w:hAnsiTheme="majorBidi" w:cstheme="majorBidi"/>
          <w:sz w:val="24"/>
          <w:szCs w:val="24"/>
          <w:lang w:val="en-GB"/>
        </w:rPr>
        <w:t xml:space="preserve"> they implement to navigate through the complex </w:t>
      </w:r>
      <w:r w:rsidR="00FA6BA5" w:rsidRPr="00DA4C9F">
        <w:rPr>
          <w:rFonts w:asciiTheme="majorBidi" w:hAnsiTheme="majorBidi" w:cstheme="majorBidi"/>
          <w:sz w:val="24"/>
          <w:szCs w:val="24"/>
          <w:lang w:val="en-GB"/>
        </w:rPr>
        <w:t>context of ethno-national diversity, structural-ineq</w:t>
      </w:r>
      <w:r w:rsidR="00295AF0">
        <w:rPr>
          <w:rFonts w:asciiTheme="majorBidi" w:hAnsiTheme="majorBidi" w:cstheme="majorBidi"/>
          <w:sz w:val="24"/>
          <w:szCs w:val="24"/>
          <w:lang w:val="en-GB"/>
        </w:rPr>
        <w:t xml:space="preserve">ualities and national-conflict. </w:t>
      </w:r>
    </w:p>
    <w:p w14:paraId="09183303" w14:textId="28324C7C" w:rsidR="0029673F" w:rsidRPr="0029673F" w:rsidRDefault="0029673F" w:rsidP="0029673F">
      <w:pPr>
        <w:spacing w:after="0" w:line="480" w:lineRule="auto"/>
        <w:rPr>
          <w:rFonts w:asciiTheme="majorBidi" w:hAnsiTheme="majorBidi" w:cstheme="majorBidi"/>
          <w:sz w:val="24"/>
          <w:szCs w:val="24"/>
          <w:u w:val="single"/>
          <w:lang w:val="en-GB"/>
        </w:rPr>
      </w:pPr>
      <w:r w:rsidRPr="0029673F">
        <w:rPr>
          <w:rFonts w:asciiTheme="majorBidi" w:hAnsiTheme="majorBidi" w:cstheme="majorBidi"/>
          <w:sz w:val="24"/>
          <w:szCs w:val="24"/>
          <w:u w:val="single"/>
          <w:lang w:val="en-GB"/>
        </w:rPr>
        <w:t>Public social workers in mixed cities as street level bureaucrats</w:t>
      </w:r>
    </w:p>
    <w:p w14:paraId="3A8E614C" w14:textId="1E5B4305" w:rsidR="00D0274D" w:rsidRPr="001F171F" w:rsidRDefault="00DF7B21" w:rsidP="0039166E">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The study found</w:t>
      </w:r>
      <w:r w:rsidR="0029673F">
        <w:rPr>
          <w:rFonts w:asciiTheme="majorBidi" w:hAnsiTheme="majorBidi" w:cstheme="majorBidi"/>
          <w:sz w:val="24"/>
          <w:szCs w:val="24"/>
          <w:lang w:val="en-GB"/>
        </w:rPr>
        <w:t xml:space="preserve"> the </w:t>
      </w:r>
      <w:r w:rsidR="00C36D25" w:rsidRPr="00853980">
        <w:rPr>
          <w:rFonts w:asciiTheme="majorBidi" w:hAnsiTheme="majorBidi" w:cstheme="majorBidi"/>
          <w:sz w:val="24"/>
          <w:szCs w:val="24"/>
          <w:lang w:val="en-GB"/>
        </w:rPr>
        <w:t>absence of any formal national policy regarding the role of public social services in mixed cities</w:t>
      </w:r>
      <w:r>
        <w:rPr>
          <w:rFonts w:asciiTheme="majorBidi" w:hAnsiTheme="majorBidi" w:cstheme="majorBidi"/>
          <w:sz w:val="24"/>
          <w:szCs w:val="24"/>
          <w:lang w:val="en-GB"/>
        </w:rPr>
        <w:t xml:space="preserve">. This policy void enhances the uncertainty and insecurity of working in these cities but also enabled </w:t>
      </w:r>
      <w:r w:rsidR="0029673F">
        <w:rPr>
          <w:rFonts w:asciiTheme="majorBidi" w:hAnsiTheme="majorBidi" w:cstheme="majorBidi"/>
          <w:sz w:val="24"/>
          <w:szCs w:val="24"/>
          <w:lang w:val="en-GB"/>
        </w:rPr>
        <w:t xml:space="preserve">participants </w:t>
      </w:r>
      <w:r>
        <w:rPr>
          <w:rFonts w:asciiTheme="majorBidi" w:hAnsiTheme="majorBidi" w:cstheme="majorBidi"/>
          <w:sz w:val="24"/>
          <w:szCs w:val="24"/>
          <w:lang w:val="en-GB"/>
        </w:rPr>
        <w:t xml:space="preserve">to deploy a </w:t>
      </w:r>
      <w:r w:rsidR="0029673F">
        <w:rPr>
          <w:rFonts w:asciiTheme="majorBidi" w:hAnsiTheme="majorBidi" w:cstheme="majorBidi"/>
          <w:sz w:val="24"/>
          <w:szCs w:val="24"/>
          <w:lang w:val="en-GB"/>
        </w:rPr>
        <w:t xml:space="preserve">wide gamut of </w:t>
      </w:r>
      <w:r>
        <w:rPr>
          <w:rFonts w:asciiTheme="majorBidi" w:hAnsiTheme="majorBidi" w:cstheme="majorBidi"/>
          <w:sz w:val="24"/>
          <w:szCs w:val="24"/>
          <w:lang w:val="en-GB"/>
        </w:rPr>
        <w:t xml:space="preserve">strategies and </w:t>
      </w:r>
      <w:r w:rsidR="0029673F">
        <w:rPr>
          <w:rFonts w:asciiTheme="majorBidi" w:hAnsiTheme="majorBidi" w:cstheme="majorBidi"/>
          <w:sz w:val="24"/>
          <w:szCs w:val="24"/>
          <w:lang w:val="en-GB"/>
        </w:rPr>
        <w:t>practices</w:t>
      </w:r>
      <w:r>
        <w:rPr>
          <w:rFonts w:asciiTheme="majorBidi" w:hAnsiTheme="majorBidi" w:cstheme="majorBidi"/>
          <w:sz w:val="24"/>
          <w:szCs w:val="24"/>
          <w:lang w:val="en-GB"/>
        </w:rPr>
        <w:t xml:space="preserve"> to navigate the turbulent urban context of the</w:t>
      </w:r>
      <w:r w:rsidR="001F171F">
        <w:rPr>
          <w:rFonts w:asciiTheme="majorBidi" w:hAnsiTheme="majorBidi" w:cstheme="majorBidi"/>
          <w:sz w:val="24"/>
          <w:szCs w:val="24"/>
          <w:lang w:val="en-GB"/>
        </w:rPr>
        <w:t xml:space="preserve">se </w:t>
      </w:r>
      <w:r>
        <w:rPr>
          <w:rFonts w:asciiTheme="majorBidi" w:hAnsiTheme="majorBidi" w:cstheme="majorBidi"/>
          <w:sz w:val="24"/>
          <w:szCs w:val="24"/>
          <w:lang w:val="en-GB"/>
        </w:rPr>
        <w:t xml:space="preserve">services. </w:t>
      </w:r>
      <w:r w:rsidR="0039166E">
        <w:rPr>
          <w:rFonts w:asciiTheme="majorBidi" w:hAnsiTheme="majorBidi" w:cstheme="majorBidi"/>
          <w:sz w:val="24"/>
          <w:szCs w:val="24"/>
          <w:lang w:val="en-GB"/>
        </w:rPr>
        <w:t>F</w:t>
      </w:r>
      <w:r w:rsidR="0039166E" w:rsidRPr="00853980">
        <w:rPr>
          <w:rFonts w:asciiTheme="majorBidi" w:hAnsiTheme="majorBidi" w:cstheme="majorBidi"/>
          <w:sz w:val="24"/>
          <w:szCs w:val="24"/>
          <w:lang w:val="en-GB"/>
        </w:rPr>
        <w:t xml:space="preserve">indings show that social workers </w:t>
      </w:r>
      <w:r w:rsidR="0039166E">
        <w:rPr>
          <w:rFonts w:asciiTheme="majorBidi" w:hAnsiTheme="majorBidi" w:cstheme="majorBidi"/>
          <w:sz w:val="24"/>
          <w:szCs w:val="24"/>
          <w:lang w:val="en-GB"/>
        </w:rPr>
        <w:t xml:space="preserve">in the study regardless their position, urban context, or ethnic background </w:t>
      </w:r>
      <w:r w:rsidR="0039166E" w:rsidRPr="00853980">
        <w:rPr>
          <w:rFonts w:asciiTheme="majorBidi" w:hAnsiTheme="majorBidi" w:cstheme="majorBidi"/>
          <w:sz w:val="24"/>
          <w:szCs w:val="24"/>
          <w:lang w:val="en-GB"/>
        </w:rPr>
        <w:t xml:space="preserve">enjoy a great deal of professional freedom to interpret, modify and sometimes invent policies to meet the needs of their constituencies. </w:t>
      </w:r>
      <w:r w:rsidR="0039166E">
        <w:rPr>
          <w:rFonts w:asciiTheme="majorBidi" w:hAnsiTheme="majorBidi" w:cstheme="majorBidi"/>
          <w:sz w:val="24"/>
          <w:szCs w:val="24"/>
          <w:lang w:val="en-GB"/>
        </w:rPr>
        <w:t xml:space="preserve">It also confirms the idea </w:t>
      </w:r>
      <w:r w:rsidR="001F171F">
        <w:rPr>
          <w:rFonts w:asciiTheme="majorBidi" w:hAnsiTheme="majorBidi" w:cstheme="majorBidi"/>
          <w:sz w:val="24"/>
          <w:szCs w:val="24"/>
          <w:lang w:val="en-GB"/>
        </w:rPr>
        <w:t>that d</w:t>
      </w:r>
      <w:r w:rsidR="001F171F" w:rsidRPr="00DF7B21">
        <w:rPr>
          <w:rFonts w:asciiTheme="majorBidi" w:hAnsiTheme="majorBidi" w:cstheme="majorBidi"/>
          <w:sz w:val="24"/>
          <w:szCs w:val="24"/>
          <w:lang w:val="en-GB"/>
        </w:rPr>
        <w:t xml:space="preserve">espite the </w:t>
      </w:r>
      <w:r w:rsidR="001F171F">
        <w:rPr>
          <w:rFonts w:asciiTheme="majorBidi" w:hAnsiTheme="majorBidi" w:cstheme="majorBidi"/>
          <w:sz w:val="24"/>
          <w:szCs w:val="24"/>
          <w:lang w:val="en-GB"/>
        </w:rPr>
        <w:t xml:space="preserve">high level of </w:t>
      </w:r>
      <w:r w:rsidR="001F171F" w:rsidRPr="00DF7B21">
        <w:rPr>
          <w:rFonts w:asciiTheme="majorBidi" w:hAnsiTheme="majorBidi" w:cstheme="majorBidi"/>
          <w:sz w:val="24"/>
          <w:szCs w:val="24"/>
          <w:lang w:val="en-GB"/>
        </w:rPr>
        <w:t>institutionalization of social work</w:t>
      </w:r>
      <w:r w:rsidR="001F171F">
        <w:rPr>
          <w:rFonts w:asciiTheme="majorBidi" w:hAnsiTheme="majorBidi" w:cstheme="majorBidi"/>
          <w:sz w:val="24"/>
          <w:szCs w:val="24"/>
          <w:lang w:val="en-GB"/>
        </w:rPr>
        <w:t xml:space="preserve"> in the public sector</w:t>
      </w:r>
      <w:r w:rsidR="001F171F" w:rsidRPr="00DF7B21">
        <w:rPr>
          <w:rFonts w:asciiTheme="majorBidi" w:hAnsiTheme="majorBidi" w:cstheme="majorBidi"/>
          <w:sz w:val="24"/>
          <w:szCs w:val="24"/>
          <w:lang w:val="en-GB"/>
        </w:rPr>
        <w:t xml:space="preserve">, social workers </w:t>
      </w:r>
      <w:r w:rsidR="001F171F">
        <w:rPr>
          <w:rFonts w:asciiTheme="majorBidi" w:hAnsiTheme="majorBidi" w:cstheme="majorBidi"/>
          <w:sz w:val="24"/>
          <w:szCs w:val="24"/>
          <w:lang w:val="en-GB"/>
        </w:rPr>
        <w:t xml:space="preserve">still have </w:t>
      </w:r>
      <w:r w:rsidR="001F171F" w:rsidRPr="00DF7B21">
        <w:rPr>
          <w:rFonts w:asciiTheme="majorBidi" w:hAnsiTheme="majorBidi" w:cstheme="majorBidi"/>
          <w:sz w:val="24"/>
          <w:szCs w:val="24"/>
          <w:lang w:val="en-GB"/>
        </w:rPr>
        <w:t>discretion in the execution and delivery of their professional tasks (</w:t>
      </w:r>
      <w:proofErr w:type="spellStart"/>
      <w:r w:rsidR="001F171F" w:rsidRPr="00DF7B21">
        <w:rPr>
          <w:rFonts w:asciiTheme="majorBidi" w:hAnsiTheme="majorBidi" w:cstheme="majorBidi"/>
          <w:sz w:val="24"/>
          <w:szCs w:val="24"/>
          <w:lang w:val="en-GB"/>
        </w:rPr>
        <w:t>Brodkin</w:t>
      </w:r>
      <w:proofErr w:type="spellEnd"/>
      <w:r w:rsidR="001F171F" w:rsidRPr="00DF7B21">
        <w:rPr>
          <w:rFonts w:asciiTheme="majorBidi" w:hAnsiTheme="majorBidi" w:cstheme="majorBidi"/>
          <w:sz w:val="24"/>
          <w:szCs w:val="24"/>
          <w:lang w:val="en-GB"/>
        </w:rPr>
        <w:t xml:space="preserve"> &amp; Marston, 2013).</w:t>
      </w:r>
      <w:r w:rsidR="001F171F">
        <w:rPr>
          <w:rFonts w:asciiTheme="majorBidi" w:hAnsiTheme="majorBidi" w:cstheme="majorBidi"/>
          <w:sz w:val="24"/>
          <w:szCs w:val="24"/>
          <w:lang w:val="en-GB"/>
        </w:rPr>
        <w:t xml:space="preserve"> </w:t>
      </w:r>
      <w:r w:rsidR="000B648D">
        <w:rPr>
          <w:rFonts w:asciiTheme="majorBidi" w:hAnsiTheme="majorBidi" w:cstheme="majorBidi"/>
          <w:sz w:val="24"/>
          <w:szCs w:val="24"/>
          <w:lang w:val="en-GB"/>
        </w:rPr>
        <w:t xml:space="preserve">Study participants shared multiple examples of how social workers </w:t>
      </w:r>
      <w:r w:rsidR="000B648D" w:rsidRPr="00853980">
        <w:rPr>
          <w:rFonts w:asciiTheme="majorBidi" w:hAnsiTheme="majorBidi" w:cstheme="majorBidi"/>
          <w:sz w:val="24"/>
          <w:szCs w:val="24"/>
          <w:lang w:val="en-GB"/>
        </w:rPr>
        <w:t xml:space="preserve">control </w:t>
      </w:r>
      <w:r w:rsidR="000B648D">
        <w:rPr>
          <w:rFonts w:asciiTheme="majorBidi" w:hAnsiTheme="majorBidi" w:cstheme="majorBidi"/>
          <w:sz w:val="24"/>
          <w:szCs w:val="24"/>
          <w:lang w:val="en-GB"/>
        </w:rPr>
        <w:t xml:space="preserve">clients’ </w:t>
      </w:r>
      <w:r w:rsidR="000B648D" w:rsidRPr="00853980">
        <w:rPr>
          <w:rFonts w:asciiTheme="majorBidi" w:hAnsiTheme="majorBidi" w:cstheme="majorBidi"/>
          <w:sz w:val="24"/>
          <w:szCs w:val="24"/>
          <w:lang w:val="en-GB"/>
        </w:rPr>
        <w:t xml:space="preserve">access to welfare </w:t>
      </w:r>
      <w:r w:rsidR="000B648D">
        <w:rPr>
          <w:rFonts w:asciiTheme="majorBidi" w:hAnsiTheme="majorBidi" w:cstheme="majorBidi"/>
          <w:sz w:val="24"/>
          <w:szCs w:val="24"/>
          <w:lang w:val="en-GB"/>
        </w:rPr>
        <w:t xml:space="preserve">activities and </w:t>
      </w:r>
      <w:r w:rsidR="000B648D" w:rsidRPr="00853980">
        <w:rPr>
          <w:rFonts w:asciiTheme="majorBidi" w:hAnsiTheme="majorBidi" w:cstheme="majorBidi"/>
          <w:sz w:val="24"/>
          <w:szCs w:val="24"/>
          <w:lang w:val="en-GB"/>
        </w:rPr>
        <w:t xml:space="preserve">programs, </w:t>
      </w:r>
      <w:r w:rsidR="000B648D">
        <w:rPr>
          <w:rFonts w:asciiTheme="majorBidi" w:hAnsiTheme="majorBidi" w:cstheme="majorBidi"/>
          <w:sz w:val="24"/>
          <w:szCs w:val="24"/>
          <w:lang w:val="en-GB"/>
        </w:rPr>
        <w:t xml:space="preserve">develop and modify </w:t>
      </w:r>
      <w:r w:rsidR="000B648D" w:rsidRPr="00853980">
        <w:rPr>
          <w:rFonts w:asciiTheme="majorBidi" w:hAnsiTheme="majorBidi" w:cstheme="majorBidi"/>
          <w:sz w:val="24"/>
          <w:szCs w:val="24"/>
          <w:lang w:val="en-GB"/>
        </w:rPr>
        <w:t xml:space="preserve">services and benefits in the context of </w:t>
      </w:r>
      <w:r w:rsidR="000B648D">
        <w:rPr>
          <w:rFonts w:asciiTheme="majorBidi" w:hAnsiTheme="majorBidi" w:cstheme="majorBidi"/>
          <w:sz w:val="24"/>
          <w:szCs w:val="24"/>
          <w:lang w:val="en-GB"/>
        </w:rPr>
        <w:t>their routines.</w:t>
      </w:r>
      <w:r w:rsidR="000B648D" w:rsidRPr="00853980">
        <w:rPr>
          <w:rFonts w:asciiTheme="majorBidi" w:hAnsiTheme="majorBidi" w:cstheme="majorBidi"/>
          <w:sz w:val="24"/>
          <w:szCs w:val="24"/>
          <w:lang w:val="en-GB"/>
        </w:rPr>
        <w:t xml:space="preserve"> </w:t>
      </w:r>
      <w:r>
        <w:rPr>
          <w:rFonts w:asciiTheme="majorBidi" w:hAnsiTheme="majorBidi" w:cstheme="majorBidi"/>
          <w:sz w:val="24"/>
          <w:szCs w:val="24"/>
          <w:lang w:val="en-GB"/>
        </w:rPr>
        <w:t>These findings</w:t>
      </w:r>
      <w:r w:rsidR="0029673F">
        <w:rPr>
          <w:rFonts w:asciiTheme="majorBidi" w:hAnsiTheme="majorBidi" w:cstheme="majorBidi"/>
          <w:sz w:val="24"/>
          <w:szCs w:val="24"/>
          <w:lang w:val="en-GB"/>
        </w:rPr>
        <w:t xml:space="preserve"> confirmed </w:t>
      </w:r>
      <w:r>
        <w:rPr>
          <w:rFonts w:asciiTheme="majorBidi" w:hAnsiTheme="majorBidi" w:cstheme="majorBidi"/>
          <w:sz w:val="24"/>
          <w:szCs w:val="24"/>
          <w:lang w:val="en-GB"/>
        </w:rPr>
        <w:t xml:space="preserve">that even in these </w:t>
      </w:r>
      <w:r>
        <w:rPr>
          <w:rFonts w:asciiTheme="majorBidi" w:hAnsiTheme="majorBidi" w:cstheme="majorBidi"/>
          <w:sz w:val="24"/>
          <w:szCs w:val="24"/>
          <w:lang w:val="en-GB"/>
        </w:rPr>
        <w:lastRenderedPageBreak/>
        <w:t xml:space="preserve">conflicted areas </w:t>
      </w:r>
      <w:r w:rsidR="001F171F">
        <w:rPr>
          <w:rFonts w:asciiTheme="majorBidi" w:hAnsiTheme="majorBidi" w:cstheme="majorBidi"/>
          <w:sz w:val="24"/>
          <w:szCs w:val="24"/>
          <w:lang w:val="en-GB"/>
        </w:rPr>
        <w:t xml:space="preserve">social workers </w:t>
      </w:r>
      <w:r>
        <w:rPr>
          <w:rFonts w:asciiTheme="majorBidi" w:hAnsiTheme="majorBidi" w:cstheme="majorBidi"/>
          <w:sz w:val="24"/>
          <w:szCs w:val="24"/>
          <w:lang w:val="en-GB"/>
        </w:rPr>
        <w:t xml:space="preserve">at </w:t>
      </w:r>
      <w:r w:rsidR="0029673F">
        <w:rPr>
          <w:rFonts w:asciiTheme="majorBidi" w:hAnsiTheme="majorBidi" w:cstheme="majorBidi"/>
          <w:sz w:val="24"/>
          <w:szCs w:val="24"/>
          <w:lang w:val="en-GB"/>
        </w:rPr>
        <w:t xml:space="preserve">the managerial </w:t>
      </w:r>
      <w:r>
        <w:rPr>
          <w:rFonts w:asciiTheme="majorBidi" w:hAnsiTheme="majorBidi" w:cstheme="majorBidi"/>
          <w:sz w:val="24"/>
          <w:szCs w:val="24"/>
          <w:lang w:val="en-GB"/>
        </w:rPr>
        <w:t>as well as the frontline level</w:t>
      </w:r>
      <w:r w:rsidR="0029673F">
        <w:rPr>
          <w:rFonts w:asciiTheme="majorBidi" w:hAnsiTheme="majorBidi" w:cstheme="majorBidi"/>
          <w:sz w:val="24"/>
          <w:szCs w:val="24"/>
          <w:lang w:val="en-GB"/>
        </w:rPr>
        <w:t xml:space="preserve"> of work</w:t>
      </w:r>
      <w:r w:rsidR="001F171F">
        <w:rPr>
          <w:rFonts w:asciiTheme="majorBidi" w:hAnsiTheme="majorBidi" w:cstheme="majorBidi"/>
          <w:sz w:val="24"/>
          <w:szCs w:val="24"/>
          <w:lang w:val="en-GB"/>
        </w:rPr>
        <w:t xml:space="preserve"> are street level policy makers</w:t>
      </w:r>
      <w:r w:rsidR="0029673F">
        <w:rPr>
          <w:rFonts w:asciiTheme="majorBidi" w:hAnsiTheme="majorBidi" w:cstheme="majorBidi"/>
          <w:sz w:val="24"/>
          <w:szCs w:val="24"/>
          <w:lang w:val="en-GB"/>
        </w:rPr>
        <w:t xml:space="preserve">. </w:t>
      </w:r>
    </w:p>
    <w:p w14:paraId="40E87F1C" w14:textId="795D5462" w:rsidR="00D0274D" w:rsidRPr="00D0274D" w:rsidRDefault="00D0274D" w:rsidP="00C86A74">
      <w:pPr>
        <w:spacing w:after="0" w:line="480" w:lineRule="auto"/>
        <w:jc w:val="both"/>
        <w:rPr>
          <w:rFonts w:asciiTheme="majorBidi" w:hAnsiTheme="majorBidi" w:cstheme="majorBidi"/>
          <w:sz w:val="24"/>
          <w:szCs w:val="24"/>
          <w:u w:val="single"/>
          <w:lang w:val="en-GB"/>
        </w:rPr>
      </w:pPr>
      <w:r w:rsidRPr="00D0274D">
        <w:rPr>
          <w:rFonts w:asciiTheme="majorBidi" w:hAnsiTheme="majorBidi" w:cstheme="majorBidi"/>
          <w:sz w:val="24"/>
          <w:szCs w:val="24"/>
          <w:u w:val="single"/>
          <w:lang w:val="en-GB"/>
        </w:rPr>
        <w:t>The role of social services</w:t>
      </w:r>
    </w:p>
    <w:p w14:paraId="1F5FDD26" w14:textId="0D7853AE" w:rsidR="00C36D25" w:rsidRPr="00853980" w:rsidRDefault="00D0274D" w:rsidP="0029673F">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T</w:t>
      </w:r>
      <w:r w:rsidR="00C36D25" w:rsidRPr="00853980">
        <w:rPr>
          <w:rFonts w:asciiTheme="majorBidi" w:hAnsiTheme="majorBidi" w:cstheme="majorBidi"/>
          <w:sz w:val="24"/>
          <w:szCs w:val="24"/>
          <w:lang w:val="en-GB"/>
        </w:rPr>
        <w:t xml:space="preserve">he study found three different conceptions of the role of social services in a mixed city: universal, culturally-competent and critical. The conception and differential practice of these approaches exemplifies </w:t>
      </w:r>
      <w:r>
        <w:rPr>
          <w:rFonts w:asciiTheme="majorBidi" w:hAnsiTheme="majorBidi" w:cstheme="majorBidi"/>
          <w:sz w:val="24"/>
          <w:szCs w:val="24"/>
          <w:lang w:val="en-GB"/>
        </w:rPr>
        <w:t xml:space="preserve">how </w:t>
      </w:r>
      <w:r w:rsidR="00C36D25" w:rsidRPr="00853980">
        <w:rPr>
          <w:rFonts w:asciiTheme="majorBidi" w:hAnsiTheme="majorBidi" w:cstheme="majorBidi"/>
          <w:sz w:val="24"/>
          <w:szCs w:val="24"/>
          <w:lang w:val="en-GB"/>
        </w:rPr>
        <w:t xml:space="preserve">social workers </w:t>
      </w:r>
      <w:r>
        <w:rPr>
          <w:rFonts w:asciiTheme="majorBidi" w:hAnsiTheme="majorBidi" w:cstheme="majorBidi"/>
          <w:sz w:val="24"/>
          <w:szCs w:val="24"/>
          <w:lang w:val="en-GB"/>
        </w:rPr>
        <w:t xml:space="preserve">function </w:t>
      </w:r>
      <w:r w:rsidR="00C36D25" w:rsidRPr="00853980">
        <w:rPr>
          <w:rFonts w:asciiTheme="majorBidi" w:hAnsiTheme="majorBidi" w:cstheme="majorBidi"/>
          <w:sz w:val="24"/>
          <w:szCs w:val="24"/>
          <w:lang w:val="en-GB"/>
        </w:rPr>
        <w:t>as street-level bureaucrats</w:t>
      </w:r>
      <w:r>
        <w:rPr>
          <w:rFonts w:asciiTheme="majorBidi" w:hAnsiTheme="majorBidi" w:cstheme="majorBidi"/>
          <w:sz w:val="24"/>
          <w:szCs w:val="24"/>
          <w:lang w:val="en-GB"/>
        </w:rPr>
        <w:t xml:space="preserve"> in these troubled urban settings</w:t>
      </w:r>
      <w:r w:rsidR="00C36D25" w:rsidRPr="00853980">
        <w:rPr>
          <w:rFonts w:asciiTheme="majorBidi" w:hAnsiTheme="majorBidi" w:cstheme="majorBidi"/>
          <w:sz w:val="24"/>
          <w:szCs w:val="24"/>
          <w:lang w:val="en-GB"/>
        </w:rPr>
        <w:t xml:space="preserve">. </w:t>
      </w:r>
      <w:bookmarkStart w:id="7" w:name="_Hlk44574593"/>
      <w:r w:rsidR="00C36D25" w:rsidRPr="00853980">
        <w:rPr>
          <w:rFonts w:asciiTheme="majorBidi" w:hAnsiTheme="majorBidi" w:cstheme="majorBidi"/>
          <w:sz w:val="24"/>
          <w:szCs w:val="24"/>
          <w:lang w:val="en-GB"/>
        </w:rPr>
        <w:t xml:space="preserve">The </w:t>
      </w:r>
      <w:r w:rsidR="00C36D25" w:rsidRPr="00D0274D">
        <w:rPr>
          <w:rFonts w:asciiTheme="majorBidi" w:hAnsiTheme="majorBidi" w:cstheme="majorBidi"/>
          <w:i/>
          <w:iCs/>
          <w:sz w:val="24"/>
          <w:szCs w:val="24"/>
          <w:lang w:val="en-GB"/>
        </w:rPr>
        <w:t>universal approach</w:t>
      </w:r>
      <w:r w:rsidR="00C36D25" w:rsidRPr="00853980">
        <w:rPr>
          <w:rFonts w:asciiTheme="majorBidi" w:hAnsiTheme="majorBidi" w:cstheme="majorBidi"/>
          <w:sz w:val="24"/>
          <w:szCs w:val="24"/>
          <w:lang w:val="en-GB"/>
        </w:rPr>
        <w:t>, prevalent mainly among Jewish participants from Haifa and Acre</w:t>
      </w:r>
      <w:bookmarkEnd w:id="7"/>
      <w:r w:rsidR="00C36D25" w:rsidRPr="00853980">
        <w:rPr>
          <w:rFonts w:asciiTheme="majorBidi" w:hAnsiTheme="majorBidi" w:cstheme="majorBidi"/>
          <w:sz w:val="24"/>
          <w:szCs w:val="24"/>
          <w:lang w:val="en-GB"/>
        </w:rPr>
        <w:t>, maintains that there are essentially no differences between the role of social services in mixed cities and in other cities. This position relies on t</w:t>
      </w:r>
      <w:r>
        <w:rPr>
          <w:rFonts w:asciiTheme="majorBidi" w:hAnsiTheme="majorBidi" w:cstheme="majorBidi"/>
          <w:sz w:val="24"/>
          <w:szCs w:val="24"/>
          <w:lang w:val="en-GB"/>
        </w:rPr>
        <w:t>he centrality of professional</w:t>
      </w:r>
      <w:r w:rsidR="00C36D25" w:rsidRPr="00853980">
        <w:rPr>
          <w:rFonts w:asciiTheme="majorBidi" w:hAnsiTheme="majorBidi" w:cstheme="majorBidi"/>
          <w:sz w:val="24"/>
          <w:szCs w:val="24"/>
          <w:lang w:val="en-GB"/>
        </w:rPr>
        <w:t xml:space="preserve"> and ethical </w:t>
      </w:r>
      <w:r>
        <w:rPr>
          <w:rFonts w:asciiTheme="majorBidi" w:hAnsiTheme="majorBidi" w:cstheme="majorBidi"/>
          <w:sz w:val="24"/>
          <w:szCs w:val="24"/>
          <w:lang w:val="en-GB"/>
        </w:rPr>
        <w:t xml:space="preserve">discretion to ensure </w:t>
      </w:r>
      <w:r w:rsidR="00C36D25" w:rsidRPr="00853980">
        <w:rPr>
          <w:rFonts w:asciiTheme="majorBidi" w:hAnsiTheme="majorBidi" w:cstheme="majorBidi"/>
          <w:sz w:val="24"/>
          <w:szCs w:val="24"/>
          <w:lang w:val="en-GB"/>
        </w:rPr>
        <w:t xml:space="preserve">integrity to serve diverse populations, and states that the most important task of these services is to provide equal and respectful services to all, regardless of religious, cultural or national differences. </w:t>
      </w:r>
    </w:p>
    <w:p w14:paraId="384C6AE9" w14:textId="080B1B64" w:rsidR="00D0274D" w:rsidRPr="00853980" w:rsidRDefault="00C36D25" w:rsidP="00D0274D">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According to the </w:t>
      </w:r>
      <w:r w:rsidRPr="00D0274D">
        <w:rPr>
          <w:rFonts w:asciiTheme="majorBidi" w:hAnsiTheme="majorBidi" w:cstheme="majorBidi"/>
          <w:i/>
          <w:iCs/>
          <w:sz w:val="24"/>
          <w:szCs w:val="24"/>
          <w:lang w:val="en-GB"/>
        </w:rPr>
        <w:t>cultural-competence conception</w:t>
      </w:r>
      <w:r w:rsidRPr="00853980">
        <w:rPr>
          <w:rFonts w:asciiTheme="majorBidi" w:hAnsiTheme="majorBidi" w:cstheme="majorBidi"/>
          <w:sz w:val="24"/>
          <w:szCs w:val="24"/>
          <w:lang w:val="en-GB"/>
        </w:rPr>
        <w:t xml:space="preserve">, that most prevalent among participants from the three cities, the main role of social services in mixed cities is to develop </w:t>
      </w:r>
      <w:r w:rsidR="00D0274D">
        <w:rPr>
          <w:rFonts w:asciiTheme="majorBidi" w:hAnsiTheme="majorBidi" w:cstheme="majorBidi"/>
          <w:sz w:val="24"/>
          <w:szCs w:val="24"/>
          <w:lang w:val="en-GB"/>
        </w:rPr>
        <w:t xml:space="preserve">cultural discretion to ensure that </w:t>
      </w:r>
      <w:r w:rsidRPr="00853980">
        <w:rPr>
          <w:rFonts w:asciiTheme="majorBidi" w:hAnsiTheme="majorBidi" w:cstheme="majorBidi"/>
          <w:sz w:val="24"/>
          <w:szCs w:val="24"/>
          <w:lang w:val="en-GB"/>
        </w:rPr>
        <w:t>intervention prog</w:t>
      </w:r>
      <w:r w:rsidR="00D0274D">
        <w:rPr>
          <w:rFonts w:asciiTheme="majorBidi" w:hAnsiTheme="majorBidi" w:cstheme="majorBidi"/>
          <w:sz w:val="24"/>
          <w:szCs w:val="24"/>
          <w:lang w:val="en-GB"/>
        </w:rPr>
        <w:t>rams, services and policies</w:t>
      </w:r>
      <w:r w:rsidRPr="00853980">
        <w:rPr>
          <w:rFonts w:asciiTheme="majorBidi" w:hAnsiTheme="majorBidi" w:cstheme="majorBidi"/>
          <w:sz w:val="24"/>
          <w:szCs w:val="24"/>
          <w:lang w:val="en-GB"/>
        </w:rPr>
        <w:t xml:space="preserve"> are appropriate for the cultural characteristics of the city's population groups. </w:t>
      </w:r>
      <w:r w:rsidR="00D0274D" w:rsidRPr="00853980">
        <w:rPr>
          <w:rFonts w:asciiTheme="majorBidi" w:hAnsiTheme="majorBidi" w:cstheme="majorBidi"/>
          <w:sz w:val="24"/>
          <w:szCs w:val="24"/>
          <w:lang w:val="en-GB"/>
        </w:rPr>
        <w:t xml:space="preserve">The cultural-competence conception is in line with the current discourses of diversity in social work literature, presenting an approach that focuses on the following subjects: social workers' awareness of their culture and values; social workers' knowledge of clients' culture; development of cultural competence skills ( </w:t>
      </w:r>
      <w:proofErr w:type="spellStart"/>
      <w:r w:rsidR="00D0274D" w:rsidRPr="00853980">
        <w:rPr>
          <w:rFonts w:asciiTheme="majorBidi" w:hAnsiTheme="majorBidi" w:cstheme="majorBidi"/>
          <w:sz w:val="24"/>
          <w:szCs w:val="24"/>
          <w:lang w:val="en-GB"/>
        </w:rPr>
        <w:t>Nadan</w:t>
      </w:r>
      <w:proofErr w:type="spellEnd"/>
      <w:r w:rsidR="00D0274D" w:rsidRPr="00853980">
        <w:rPr>
          <w:rFonts w:asciiTheme="majorBidi" w:hAnsiTheme="majorBidi" w:cstheme="majorBidi"/>
          <w:sz w:val="24"/>
          <w:szCs w:val="24"/>
          <w:lang w:val="en-GB"/>
        </w:rPr>
        <w:t xml:space="preserve"> &amp; Ben-Ari, 2013; Sue &amp; Sue, 2003). </w:t>
      </w:r>
    </w:p>
    <w:p w14:paraId="49844443" w14:textId="385A1C54" w:rsidR="00630327" w:rsidRDefault="00C36D25" w:rsidP="00630327">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According to the </w:t>
      </w:r>
      <w:r w:rsidRPr="00D0274D">
        <w:rPr>
          <w:rFonts w:asciiTheme="majorBidi" w:hAnsiTheme="majorBidi" w:cstheme="majorBidi"/>
          <w:i/>
          <w:iCs/>
          <w:sz w:val="24"/>
          <w:szCs w:val="24"/>
          <w:lang w:val="en-GB"/>
        </w:rPr>
        <w:t>critical approach</w:t>
      </w:r>
      <w:r w:rsidRPr="00853980">
        <w:rPr>
          <w:rFonts w:asciiTheme="majorBidi" w:hAnsiTheme="majorBidi" w:cstheme="majorBidi"/>
          <w:sz w:val="24"/>
          <w:szCs w:val="24"/>
          <w:lang w:val="en-GB"/>
        </w:rPr>
        <w:t xml:space="preserve">, prevalent mainly among Arab participant from East Jerusalem, the main function of social services is to deal with structural inequalities and unequal power relations that characterise encounters between Jews and Arabs in these cities. Namely, </w:t>
      </w:r>
      <w:r w:rsidRPr="00853980">
        <w:rPr>
          <w:rFonts w:asciiTheme="majorBidi" w:hAnsiTheme="majorBidi" w:cstheme="majorBidi"/>
          <w:sz w:val="24"/>
          <w:szCs w:val="24"/>
          <w:lang w:val="en-GB"/>
        </w:rPr>
        <w:lastRenderedPageBreak/>
        <w:t>social services should address issues of power distribution, conflict</w:t>
      </w:r>
      <w:r w:rsidRPr="00853980">
        <w:rPr>
          <w:rFonts w:asciiTheme="majorBidi" w:hAnsiTheme="majorBidi" w:cstheme="majorBidi"/>
          <w:sz w:val="24"/>
          <w:szCs w:val="24"/>
          <w:rtl/>
          <w:lang w:val="en-GB"/>
        </w:rPr>
        <w:t>-</w:t>
      </w:r>
      <w:r w:rsidRPr="00853980">
        <w:rPr>
          <w:rFonts w:asciiTheme="majorBidi" w:hAnsiTheme="majorBidi" w:cstheme="majorBidi"/>
          <w:sz w:val="24"/>
          <w:szCs w:val="24"/>
          <w:lang w:val="en-GB"/>
        </w:rPr>
        <w:t xml:space="preserve">ridden majority-minority relations, cultural and national oppression, as well as discriminatory policies toward the Arab minority. </w:t>
      </w:r>
      <w:r w:rsidR="00630327">
        <w:rPr>
          <w:rFonts w:asciiTheme="majorBidi" w:hAnsiTheme="majorBidi" w:cstheme="majorBidi"/>
          <w:sz w:val="24"/>
          <w:szCs w:val="24"/>
          <w:lang w:val="en-GB"/>
        </w:rPr>
        <w:t xml:space="preserve">According to the critical approach, professional and </w:t>
      </w:r>
      <w:r w:rsidR="00630327" w:rsidRPr="00853980">
        <w:rPr>
          <w:rFonts w:asciiTheme="majorBidi" w:hAnsiTheme="majorBidi" w:cstheme="majorBidi"/>
          <w:sz w:val="24"/>
          <w:szCs w:val="24"/>
          <w:lang w:val="en-GB"/>
        </w:rPr>
        <w:t xml:space="preserve">cultural competence </w:t>
      </w:r>
      <w:r w:rsidR="00630327">
        <w:rPr>
          <w:rFonts w:asciiTheme="majorBidi" w:hAnsiTheme="majorBidi" w:cstheme="majorBidi"/>
          <w:sz w:val="24"/>
          <w:szCs w:val="24"/>
          <w:lang w:val="en-GB"/>
        </w:rPr>
        <w:t xml:space="preserve">are </w:t>
      </w:r>
      <w:r w:rsidR="00630327" w:rsidRPr="00853980">
        <w:rPr>
          <w:rFonts w:asciiTheme="majorBidi" w:hAnsiTheme="majorBidi" w:cstheme="majorBidi"/>
          <w:sz w:val="24"/>
          <w:szCs w:val="24"/>
          <w:lang w:val="en-GB"/>
        </w:rPr>
        <w:t xml:space="preserve">insufficient to address the critical question of how and when social workers in ethnically-tense mixed cities would face structural and institutionalised discrimination (Baum, 2007). </w:t>
      </w:r>
    </w:p>
    <w:p w14:paraId="72D12C5C" w14:textId="77777777" w:rsidR="00A936AA" w:rsidRDefault="00A936AA" w:rsidP="00C86A74">
      <w:pPr>
        <w:spacing w:after="0" w:line="480" w:lineRule="auto"/>
        <w:jc w:val="both"/>
        <w:rPr>
          <w:rFonts w:asciiTheme="majorBidi" w:hAnsiTheme="majorBidi" w:cstheme="majorBidi"/>
          <w:sz w:val="24"/>
          <w:szCs w:val="24"/>
          <w:u w:val="single"/>
          <w:lang w:val="en-GB"/>
        </w:rPr>
      </w:pPr>
      <w:r w:rsidRPr="001F171F">
        <w:rPr>
          <w:rFonts w:asciiTheme="majorBidi" w:hAnsiTheme="majorBidi" w:cstheme="majorBidi"/>
          <w:sz w:val="24"/>
          <w:szCs w:val="24"/>
          <w:u w:val="single"/>
          <w:lang w:val="en-GB"/>
        </w:rPr>
        <w:t>The impact of national conflict</w:t>
      </w:r>
    </w:p>
    <w:p w14:paraId="5D9FC0E7" w14:textId="77777777" w:rsidR="00A936AA" w:rsidRDefault="00A936AA" w:rsidP="00A936AA">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Findings show the heavy presence of the conflict at the staff level, especially in times of conflict escalation. Participants admitted that there is no formal guidelines how the professional Jewish-Arab staff should jointly address the impact of these tensions. In these sense, the study show how s</w:t>
      </w:r>
      <w:r w:rsidRPr="00853980">
        <w:rPr>
          <w:rFonts w:asciiTheme="majorBidi" w:hAnsiTheme="majorBidi" w:cstheme="majorBidi"/>
          <w:sz w:val="24"/>
          <w:szCs w:val="24"/>
          <w:lang w:val="en-GB"/>
        </w:rPr>
        <w:t xml:space="preserve">ocial workers’ </w:t>
      </w:r>
      <w:r>
        <w:rPr>
          <w:rFonts w:asciiTheme="majorBidi" w:hAnsiTheme="majorBidi" w:cstheme="majorBidi"/>
          <w:sz w:val="24"/>
          <w:szCs w:val="24"/>
          <w:lang w:val="en-GB"/>
        </w:rPr>
        <w:t xml:space="preserve">discretion was functional to </w:t>
      </w:r>
      <w:r w:rsidRPr="00853980">
        <w:rPr>
          <w:rFonts w:asciiTheme="majorBidi" w:hAnsiTheme="majorBidi" w:cstheme="majorBidi"/>
          <w:sz w:val="24"/>
          <w:szCs w:val="24"/>
          <w:lang w:val="en-GB"/>
        </w:rPr>
        <w:t>buffering the tensions that emerge from the Israeli-Arab national conflict to provide a neutral or safe political space in which they can transcend the dividing impact of the conflict in their professional lives, as also evident in other studies (</w:t>
      </w:r>
      <w:proofErr w:type="spellStart"/>
      <w:r w:rsidRPr="00853980">
        <w:rPr>
          <w:rFonts w:asciiTheme="majorBidi" w:hAnsiTheme="majorBidi" w:cstheme="majorBidi"/>
          <w:sz w:val="24"/>
          <w:szCs w:val="24"/>
          <w:lang w:val="en-GB"/>
        </w:rPr>
        <w:t>Barberis</w:t>
      </w:r>
      <w:proofErr w:type="spellEnd"/>
      <w:r w:rsidRPr="00853980">
        <w:rPr>
          <w:rFonts w:asciiTheme="majorBidi" w:hAnsiTheme="majorBidi" w:cstheme="majorBidi"/>
          <w:sz w:val="24"/>
          <w:szCs w:val="24"/>
          <w:lang w:val="en-GB"/>
        </w:rPr>
        <w:t xml:space="preserve"> &amp; </w:t>
      </w:r>
      <w:proofErr w:type="spellStart"/>
      <w:r w:rsidRPr="00853980">
        <w:rPr>
          <w:rFonts w:asciiTheme="majorBidi" w:hAnsiTheme="majorBidi" w:cstheme="majorBidi"/>
          <w:sz w:val="24"/>
          <w:szCs w:val="24"/>
          <w:lang w:val="en-GB"/>
        </w:rPr>
        <w:t>Boccagni</w:t>
      </w:r>
      <w:proofErr w:type="spellEnd"/>
      <w:r w:rsidRPr="00853980">
        <w:rPr>
          <w:rFonts w:asciiTheme="majorBidi" w:hAnsiTheme="majorBidi" w:cstheme="majorBidi"/>
          <w:sz w:val="24"/>
          <w:szCs w:val="24"/>
          <w:lang w:val="en-GB"/>
        </w:rPr>
        <w:t xml:space="preserve">, 2014). </w:t>
      </w:r>
    </w:p>
    <w:p w14:paraId="3BB3C728" w14:textId="63FA23C6" w:rsidR="00C36D25" w:rsidRPr="00630327" w:rsidRDefault="00630327" w:rsidP="00C86A74">
      <w:pPr>
        <w:spacing w:after="0" w:line="480" w:lineRule="auto"/>
        <w:jc w:val="both"/>
        <w:rPr>
          <w:rFonts w:asciiTheme="majorBidi" w:hAnsiTheme="majorBidi" w:cstheme="majorBidi"/>
          <w:sz w:val="24"/>
          <w:szCs w:val="24"/>
          <w:u w:val="single"/>
          <w:lang w:val="en-GB"/>
        </w:rPr>
      </w:pPr>
      <w:r w:rsidRPr="00630327">
        <w:rPr>
          <w:rFonts w:asciiTheme="majorBidi" w:hAnsiTheme="majorBidi" w:cstheme="majorBidi"/>
          <w:sz w:val="24"/>
          <w:szCs w:val="24"/>
          <w:u w:val="single"/>
          <w:lang w:val="en-GB"/>
        </w:rPr>
        <w:t>Discretion patterns in mixed cities</w:t>
      </w:r>
    </w:p>
    <w:p w14:paraId="332F904B" w14:textId="0FC95AF4" w:rsidR="00392BFA" w:rsidRDefault="00312BAA" w:rsidP="004F06F1">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The study confirms previous studies that showed that the </w:t>
      </w:r>
      <w:r w:rsidRPr="00F315A8">
        <w:rPr>
          <w:rFonts w:asciiTheme="majorBidi" w:hAnsiTheme="majorBidi" w:cstheme="majorBidi"/>
          <w:sz w:val="24"/>
          <w:szCs w:val="24"/>
          <w:lang w:val="en-GB"/>
        </w:rPr>
        <w:t xml:space="preserve">macro-national context shapes the ways in which </w:t>
      </w:r>
      <w:r>
        <w:rPr>
          <w:rFonts w:asciiTheme="majorBidi" w:hAnsiTheme="majorBidi" w:cstheme="majorBidi"/>
          <w:sz w:val="24"/>
          <w:szCs w:val="24"/>
          <w:lang w:val="en-GB"/>
        </w:rPr>
        <w:t>street-level</w:t>
      </w:r>
      <w:r w:rsidRPr="00F315A8">
        <w:rPr>
          <w:rFonts w:asciiTheme="majorBidi" w:hAnsiTheme="majorBidi" w:cstheme="majorBidi"/>
          <w:sz w:val="24"/>
          <w:szCs w:val="24"/>
          <w:lang w:val="en-GB"/>
        </w:rPr>
        <w:t xml:space="preserve"> bureaucra</w:t>
      </w:r>
      <w:r>
        <w:rPr>
          <w:rFonts w:asciiTheme="majorBidi" w:hAnsiTheme="majorBidi" w:cstheme="majorBidi"/>
          <w:sz w:val="24"/>
          <w:szCs w:val="24"/>
          <w:lang w:val="en-GB"/>
        </w:rPr>
        <w:t xml:space="preserve">ts </w:t>
      </w:r>
      <w:r w:rsidRPr="00F315A8">
        <w:rPr>
          <w:rFonts w:asciiTheme="majorBidi" w:hAnsiTheme="majorBidi" w:cstheme="majorBidi"/>
          <w:sz w:val="24"/>
          <w:szCs w:val="24"/>
          <w:lang w:val="en-GB"/>
        </w:rPr>
        <w:t>act as liaison between the state and the citizens, especially through the use of discretion</w:t>
      </w:r>
      <w:r w:rsidR="00740704">
        <w:rPr>
          <w:rFonts w:asciiTheme="majorBidi" w:hAnsiTheme="majorBidi" w:cstheme="majorBidi"/>
          <w:sz w:val="24"/>
          <w:szCs w:val="24"/>
          <w:lang w:val="en-GB"/>
        </w:rPr>
        <w:t xml:space="preserve"> especially among most vulnerable groups</w:t>
      </w:r>
      <w:r w:rsidRPr="00312BAA">
        <w:rPr>
          <w:rFonts w:asciiTheme="majorBidi" w:hAnsiTheme="majorBidi" w:cstheme="majorBidi"/>
          <w:sz w:val="24"/>
          <w:szCs w:val="24"/>
          <w:lang w:val="en-GB"/>
        </w:rPr>
        <w:t xml:space="preserve"> </w:t>
      </w:r>
      <w:r>
        <w:rPr>
          <w:rFonts w:asciiTheme="majorBidi" w:hAnsiTheme="majorBidi" w:cstheme="majorBidi"/>
          <w:sz w:val="24"/>
          <w:szCs w:val="24"/>
          <w:lang w:val="en-GB"/>
        </w:rPr>
        <w:t>(</w:t>
      </w:r>
      <w:proofErr w:type="spellStart"/>
      <w:r w:rsidRPr="00F315A8">
        <w:rPr>
          <w:rFonts w:asciiTheme="majorBidi" w:hAnsiTheme="majorBidi" w:cstheme="majorBidi"/>
          <w:sz w:val="24"/>
          <w:szCs w:val="24"/>
          <w:lang w:val="en-GB"/>
        </w:rPr>
        <w:t>Hupe</w:t>
      </w:r>
      <w:proofErr w:type="spellEnd"/>
      <w:r>
        <w:rPr>
          <w:rFonts w:asciiTheme="majorBidi" w:hAnsiTheme="majorBidi" w:cstheme="majorBidi"/>
          <w:sz w:val="24"/>
          <w:szCs w:val="24"/>
          <w:lang w:val="en-GB"/>
        </w:rPr>
        <w:t>, 2019)</w:t>
      </w:r>
      <w:r w:rsidRPr="00F315A8">
        <w:rPr>
          <w:rFonts w:asciiTheme="majorBidi" w:hAnsiTheme="majorBidi" w:cstheme="majorBidi"/>
          <w:sz w:val="24"/>
          <w:szCs w:val="24"/>
          <w:lang w:val="en-GB"/>
        </w:rPr>
        <w:t>.</w:t>
      </w:r>
      <w:r w:rsidR="004F06F1">
        <w:rPr>
          <w:rFonts w:asciiTheme="majorBidi" w:hAnsiTheme="majorBidi" w:cstheme="majorBidi"/>
          <w:sz w:val="24"/>
          <w:szCs w:val="24"/>
          <w:lang w:val="en-GB"/>
        </w:rPr>
        <w:t xml:space="preserve"> </w:t>
      </w:r>
      <w:r w:rsidR="00914CE8">
        <w:rPr>
          <w:rFonts w:asciiTheme="majorBidi" w:hAnsiTheme="majorBidi" w:cstheme="majorBidi"/>
          <w:sz w:val="24"/>
          <w:szCs w:val="24"/>
          <w:lang w:val="en-GB"/>
        </w:rPr>
        <w:t xml:space="preserve">Participants’ </w:t>
      </w:r>
      <w:r w:rsidR="00914CE8" w:rsidRPr="00853980">
        <w:rPr>
          <w:rFonts w:asciiTheme="majorBidi" w:hAnsiTheme="majorBidi" w:cstheme="majorBidi"/>
          <w:sz w:val="24"/>
          <w:szCs w:val="24"/>
          <w:lang w:val="en-GB"/>
        </w:rPr>
        <w:t xml:space="preserve">use of discretion and autonomy takes place within the context of explicit and latent strains between </w:t>
      </w:r>
      <w:r w:rsidR="00166893">
        <w:rPr>
          <w:rFonts w:asciiTheme="majorBidi" w:hAnsiTheme="majorBidi" w:cstheme="majorBidi"/>
          <w:sz w:val="24"/>
          <w:szCs w:val="24"/>
          <w:lang w:val="en-GB"/>
        </w:rPr>
        <w:t xml:space="preserve">their own national affiliation (Jewish or Arab), professional values, and national tension as reflected in the urban context of mixed cities. </w:t>
      </w:r>
      <w:r w:rsidR="00C36D25" w:rsidRPr="00853980">
        <w:rPr>
          <w:rFonts w:asciiTheme="majorBidi" w:hAnsiTheme="majorBidi" w:cstheme="majorBidi"/>
          <w:sz w:val="24"/>
          <w:szCs w:val="24"/>
          <w:lang w:val="en-GB"/>
        </w:rPr>
        <w:t>This was evident in the present study in the areas</w:t>
      </w:r>
      <w:r w:rsidR="001B40A8">
        <w:rPr>
          <w:rFonts w:asciiTheme="majorBidi" w:hAnsiTheme="majorBidi" w:cstheme="majorBidi"/>
          <w:sz w:val="24"/>
          <w:szCs w:val="24"/>
          <w:lang w:val="en-GB"/>
        </w:rPr>
        <w:t xml:space="preserve"> of</w:t>
      </w:r>
      <w:r w:rsidR="00C36D25" w:rsidRPr="00853980">
        <w:rPr>
          <w:rFonts w:asciiTheme="majorBidi" w:hAnsiTheme="majorBidi" w:cstheme="majorBidi"/>
          <w:sz w:val="24"/>
          <w:szCs w:val="24"/>
          <w:lang w:val="en-GB"/>
        </w:rPr>
        <w:t xml:space="preserve"> </w:t>
      </w:r>
      <w:r w:rsidR="001B40A8" w:rsidRPr="00853980">
        <w:rPr>
          <w:rFonts w:asciiTheme="majorBidi" w:hAnsiTheme="majorBidi" w:cstheme="majorBidi"/>
          <w:sz w:val="24"/>
          <w:szCs w:val="24"/>
          <w:lang w:val="en-GB"/>
        </w:rPr>
        <w:t xml:space="preserve">developing resource redistribution between Jews and Arabs; </w:t>
      </w:r>
      <w:r w:rsidR="001B40A8">
        <w:rPr>
          <w:rFonts w:asciiTheme="majorBidi" w:hAnsiTheme="majorBidi" w:cstheme="majorBidi"/>
          <w:sz w:val="24"/>
          <w:szCs w:val="24"/>
          <w:lang w:val="en-GB"/>
        </w:rPr>
        <w:t>e</w:t>
      </w:r>
      <w:r w:rsidR="001B40A8" w:rsidRPr="00396412">
        <w:rPr>
          <w:rFonts w:asciiTheme="majorBidi" w:hAnsiTheme="majorBidi" w:cstheme="majorBidi"/>
          <w:sz w:val="24"/>
          <w:szCs w:val="24"/>
          <w:lang w:val="en-GB"/>
        </w:rPr>
        <w:t>nlarging the Arab participation in services and staff</w:t>
      </w:r>
      <w:r w:rsidR="001B40A8">
        <w:rPr>
          <w:rFonts w:asciiTheme="majorBidi" w:hAnsiTheme="majorBidi" w:cstheme="majorBidi"/>
          <w:sz w:val="24"/>
          <w:szCs w:val="24"/>
          <w:lang w:val="en-GB"/>
        </w:rPr>
        <w:t xml:space="preserve"> and</w:t>
      </w:r>
      <w:r w:rsidR="001B40A8" w:rsidRPr="00853980">
        <w:rPr>
          <w:rFonts w:asciiTheme="majorBidi" w:hAnsiTheme="majorBidi" w:cstheme="majorBidi"/>
          <w:sz w:val="24"/>
          <w:szCs w:val="24"/>
          <w:lang w:val="en-GB"/>
        </w:rPr>
        <w:t xml:space="preserve"> adapting welfare programs to the needs of mixed cities.   </w:t>
      </w:r>
      <w:r w:rsidR="00C36D25" w:rsidRPr="00853980">
        <w:rPr>
          <w:rFonts w:asciiTheme="majorBidi" w:hAnsiTheme="majorBidi" w:cstheme="majorBidi"/>
          <w:sz w:val="24"/>
          <w:szCs w:val="24"/>
          <w:lang w:val="en-GB"/>
        </w:rPr>
        <w:t xml:space="preserve">This aligns with the conception whereby social workers' discretion and coping strategies are shaped by </w:t>
      </w:r>
      <w:r w:rsidR="00295AF0">
        <w:rPr>
          <w:rFonts w:asciiTheme="majorBidi" w:hAnsiTheme="majorBidi" w:cstheme="majorBidi"/>
          <w:sz w:val="24"/>
          <w:szCs w:val="24"/>
          <w:lang w:val="en-GB"/>
        </w:rPr>
        <w:lastRenderedPageBreak/>
        <w:t xml:space="preserve">their own </w:t>
      </w:r>
      <w:r w:rsidR="00C36D25" w:rsidRPr="00853980">
        <w:rPr>
          <w:rFonts w:asciiTheme="majorBidi" w:hAnsiTheme="majorBidi" w:cstheme="majorBidi"/>
          <w:sz w:val="24"/>
          <w:szCs w:val="24"/>
          <w:lang w:val="en-GB"/>
        </w:rPr>
        <w:t xml:space="preserve">nation-ethnical identities </w:t>
      </w:r>
      <w:r w:rsidR="00295AF0">
        <w:rPr>
          <w:rFonts w:asciiTheme="majorBidi" w:hAnsiTheme="majorBidi" w:cstheme="majorBidi"/>
          <w:sz w:val="24"/>
          <w:szCs w:val="24"/>
          <w:lang w:val="en-GB"/>
        </w:rPr>
        <w:t xml:space="preserve">and bias </w:t>
      </w:r>
      <w:r w:rsidR="00C36D25" w:rsidRPr="00853980">
        <w:rPr>
          <w:rFonts w:asciiTheme="majorBidi" w:hAnsiTheme="majorBidi" w:cstheme="majorBidi"/>
          <w:sz w:val="24"/>
          <w:szCs w:val="24"/>
          <w:lang w:val="en-GB"/>
        </w:rPr>
        <w:t xml:space="preserve">(Watkins-Hayes, 2011). In the absence of a formal policy, social services </w:t>
      </w:r>
      <w:r w:rsidR="00295AF0">
        <w:rPr>
          <w:rFonts w:asciiTheme="majorBidi" w:hAnsiTheme="majorBidi" w:cstheme="majorBidi"/>
          <w:sz w:val="24"/>
          <w:szCs w:val="24"/>
          <w:lang w:val="en-GB"/>
        </w:rPr>
        <w:t xml:space="preserve">seem to comply with the sharp structural inequalities that characterize the relations between the </w:t>
      </w:r>
      <w:r w:rsidR="00C36D25" w:rsidRPr="00853980">
        <w:rPr>
          <w:rFonts w:asciiTheme="majorBidi" w:hAnsiTheme="majorBidi" w:cstheme="majorBidi"/>
          <w:sz w:val="24"/>
          <w:szCs w:val="24"/>
          <w:lang w:val="en-GB"/>
        </w:rPr>
        <w:t>Jew</w:t>
      </w:r>
      <w:r w:rsidR="00295AF0">
        <w:rPr>
          <w:rFonts w:asciiTheme="majorBidi" w:hAnsiTheme="majorBidi" w:cstheme="majorBidi"/>
          <w:sz w:val="24"/>
          <w:szCs w:val="24"/>
          <w:lang w:val="en-GB"/>
        </w:rPr>
        <w:t xml:space="preserve"> and </w:t>
      </w:r>
      <w:r w:rsidR="00C36D25" w:rsidRPr="00853980">
        <w:rPr>
          <w:rFonts w:asciiTheme="majorBidi" w:hAnsiTheme="majorBidi" w:cstheme="majorBidi"/>
          <w:sz w:val="24"/>
          <w:szCs w:val="24"/>
          <w:lang w:val="en-GB"/>
        </w:rPr>
        <w:t>Arab</w:t>
      </w:r>
      <w:r w:rsidR="00295AF0">
        <w:rPr>
          <w:rFonts w:asciiTheme="majorBidi" w:hAnsiTheme="majorBidi" w:cstheme="majorBidi"/>
          <w:sz w:val="24"/>
          <w:szCs w:val="24"/>
          <w:lang w:val="en-GB"/>
        </w:rPr>
        <w:t xml:space="preserve"> population in these cities. </w:t>
      </w:r>
      <w:r w:rsidR="00C36D25" w:rsidRPr="00853980">
        <w:rPr>
          <w:rFonts w:asciiTheme="majorBidi" w:hAnsiTheme="majorBidi" w:cstheme="majorBidi"/>
          <w:sz w:val="24"/>
          <w:szCs w:val="24"/>
          <w:lang w:val="en-GB"/>
        </w:rPr>
        <w:t xml:space="preserve">Namely, while several participants were actively involved in resisting and reducing inequalities most of them avoided engaging with </w:t>
      </w:r>
      <w:r w:rsidR="00295AF0">
        <w:rPr>
          <w:rFonts w:asciiTheme="majorBidi" w:hAnsiTheme="majorBidi" w:cstheme="majorBidi"/>
          <w:sz w:val="24"/>
          <w:szCs w:val="24"/>
          <w:lang w:val="en-GB"/>
        </w:rPr>
        <w:t xml:space="preserve">the wide </w:t>
      </w:r>
      <w:r w:rsidR="00C36D25" w:rsidRPr="00853980">
        <w:rPr>
          <w:rFonts w:asciiTheme="majorBidi" w:hAnsiTheme="majorBidi" w:cstheme="majorBidi"/>
          <w:sz w:val="24"/>
          <w:szCs w:val="24"/>
          <w:lang w:val="en-GB"/>
        </w:rPr>
        <w:t xml:space="preserve">socio-political factors </w:t>
      </w:r>
      <w:r w:rsidR="00295AF0">
        <w:rPr>
          <w:rFonts w:asciiTheme="majorBidi" w:hAnsiTheme="majorBidi" w:cstheme="majorBidi"/>
          <w:sz w:val="24"/>
          <w:szCs w:val="24"/>
          <w:lang w:val="en-GB"/>
        </w:rPr>
        <w:t xml:space="preserve">that </w:t>
      </w:r>
      <w:r w:rsidR="00C36D25" w:rsidRPr="00853980">
        <w:rPr>
          <w:rFonts w:asciiTheme="majorBidi" w:hAnsiTheme="majorBidi" w:cstheme="majorBidi"/>
          <w:sz w:val="24"/>
          <w:szCs w:val="24"/>
          <w:lang w:val="en-GB"/>
        </w:rPr>
        <w:t>reproduced the exclusionary status-qu</w:t>
      </w:r>
      <w:r w:rsidR="00C36D25" w:rsidRPr="00FE425A">
        <w:rPr>
          <w:rFonts w:asciiTheme="majorBidi" w:hAnsiTheme="majorBidi" w:cstheme="majorBidi"/>
          <w:sz w:val="24"/>
          <w:szCs w:val="24"/>
          <w:lang w:val="en-GB"/>
        </w:rPr>
        <w:t>o</w:t>
      </w:r>
      <w:r w:rsidR="00295AF0">
        <w:rPr>
          <w:rFonts w:asciiTheme="majorBidi" w:hAnsiTheme="majorBidi" w:cstheme="majorBidi"/>
          <w:sz w:val="24"/>
          <w:szCs w:val="24"/>
          <w:lang w:val="en-GB"/>
        </w:rPr>
        <w:t xml:space="preserve"> of the Arab minority</w:t>
      </w:r>
      <w:r w:rsidR="00C36D25" w:rsidRPr="00FE425A">
        <w:rPr>
          <w:rFonts w:asciiTheme="majorBidi" w:hAnsiTheme="majorBidi" w:cstheme="majorBidi"/>
          <w:sz w:val="24"/>
          <w:szCs w:val="24"/>
          <w:lang w:val="en-GB"/>
        </w:rPr>
        <w:t>.</w:t>
      </w:r>
    </w:p>
    <w:p w14:paraId="0BDD11AC" w14:textId="1428C673" w:rsidR="000B648D" w:rsidRDefault="000B648D" w:rsidP="004F06F1">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In sum, the study show</w:t>
      </w:r>
      <w:r w:rsidR="00CD53F5">
        <w:rPr>
          <w:rFonts w:asciiTheme="majorBidi" w:hAnsiTheme="majorBidi" w:cstheme="majorBidi"/>
          <w:sz w:val="24"/>
          <w:szCs w:val="24"/>
          <w:lang w:val="en-GB"/>
        </w:rPr>
        <w:t>s</w:t>
      </w:r>
      <w:r>
        <w:rPr>
          <w:rFonts w:asciiTheme="majorBidi" w:hAnsiTheme="majorBidi" w:cstheme="majorBidi"/>
          <w:sz w:val="24"/>
          <w:szCs w:val="24"/>
          <w:lang w:val="en-GB"/>
        </w:rPr>
        <w:t xml:space="preserve"> the intertwined connection between public social workers in mixed cities as street level bureaucrats, the impact of national conflict, the perceptions of role of social services in mixed cities, and discretion patterns in mixed cities</w:t>
      </w:r>
      <w:r w:rsidR="004F06F1">
        <w:rPr>
          <w:rFonts w:asciiTheme="majorBidi" w:hAnsiTheme="majorBidi" w:cstheme="majorBidi"/>
          <w:sz w:val="24"/>
          <w:szCs w:val="24"/>
          <w:lang w:val="en-GB"/>
        </w:rPr>
        <w:t xml:space="preserve">. Our </w:t>
      </w:r>
      <w:r w:rsidR="004F06F1" w:rsidRPr="00853980">
        <w:rPr>
          <w:rFonts w:asciiTheme="majorBidi" w:hAnsiTheme="majorBidi" w:cstheme="majorBidi"/>
          <w:sz w:val="24"/>
          <w:szCs w:val="24"/>
          <w:lang w:val="en-GB"/>
        </w:rPr>
        <w:t>study shows that, in the light of vague social services policy, the national conflict present in Israeli mixed cities intensifies the roles of social workers as street-level bureaucrats who act as informal policy decision makers</w:t>
      </w:r>
      <w:r w:rsidR="004F06F1">
        <w:rPr>
          <w:rFonts w:asciiTheme="majorBidi" w:hAnsiTheme="majorBidi" w:cstheme="majorBidi"/>
          <w:sz w:val="24"/>
          <w:szCs w:val="24"/>
          <w:lang w:val="en-GB"/>
        </w:rPr>
        <w:t xml:space="preserve"> (</w:t>
      </w:r>
      <w:r w:rsidR="004F06F1" w:rsidRPr="008134F5">
        <w:rPr>
          <w:rFonts w:asciiTheme="majorBidi" w:hAnsiTheme="majorBidi" w:cstheme="majorBidi"/>
          <w:sz w:val="24"/>
          <w:szCs w:val="24"/>
          <w:lang w:val="en-GB"/>
        </w:rPr>
        <w:t>Raaphorst</w:t>
      </w:r>
      <w:r w:rsidR="004F06F1">
        <w:rPr>
          <w:rFonts w:asciiTheme="majorBidi" w:hAnsiTheme="majorBidi" w:cstheme="majorBidi"/>
          <w:sz w:val="24"/>
          <w:szCs w:val="24"/>
          <w:lang w:val="en-GB"/>
        </w:rPr>
        <w:t xml:space="preserve"> &amp;</w:t>
      </w:r>
      <w:r w:rsidR="004F06F1" w:rsidRPr="008134F5">
        <w:rPr>
          <w:rFonts w:asciiTheme="majorBidi" w:hAnsiTheme="majorBidi" w:cstheme="majorBidi"/>
          <w:sz w:val="24"/>
          <w:szCs w:val="24"/>
          <w:lang w:val="en-GB"/>
        </w:rPr>
        <w:t xml:space="preserve"> Groeneveld</w:t>
      </w:r>
      <w:r w:rsidR="004F06F1">
        <w:rPr>
          <w:rFonts w:asciiTheme="majorBidi" w:hAnsiTheme="majorBidi" w:cstheme="majorBidi"/>
          <w:sz w:val="24"/>
          <w:szCs w:val="24"/>
          <w:lang w:val="en-GB"/>
        </w:rPr>
        <w:t>, 2018)</w:t>
      </w:r>
      <w:r w:rsidR="004F06F1" w:rsidRPr="00853980">
        <w:rPr>
          <w:rFonts w:asciiTheme="majorBidi" w:hAnsiTheme="majorBidi" w:cstheme="majorBidi"/>
          <w:sz w:val="24"/>
          <w:szCs w:val="24"/>
          <w:lang w:val="en-GB"/>
        </w:rPr>
        <w:t>.</w:t>
      </w:r>
    </w:p>
    <w:p w14:paraId="2DD913CE" w14:textId="58FF1E1B" w:rsidR="00CD7E8C" w:rsidRDefault="00C36D25" w:rsidP="00861C0C">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Alongside these theoretical insights, the current research has </w:t>
      </w:r>
      <w:r w:rsidR="004F06F1">
        <w:rPr>
          <w:rFonts w:asciiTheme="majorBidi" w:hAnsiTheme="majorBidi" w:cstheme="majorBidi"/>
          <w:sz w:val="24"/>
          <w:szCs w:val="24"/>
          <w:lang w:val="en-GB"/>
        </w:rPr>
        <w:t xml:space="preserve">some </w:t>
      </w:r>
      <w:r w:rsidRPr="00853980">
        <w:rPr>
          <w:rFonts w:asciiTheme="majorBidi" w:hAnsiTheme="majorBidi" w:cstheme="majorBidi"/>
          <w:sz w:val="24"/>
          <w:szCs w:val="24"/>
          <w:lang w:val="en-GB"/>
        </w:rPr>
        <w:t xml:space="preserve">practical </w:t>
      </w:r>
      <w:r w:rsidR="00D37449">
        <w:rPr>
          <w:rFonts w:asciiTheme="majorBidi" w:hAnsiTheme="majorBidi" w:cstheme="majorBidi"/>
          <w:sz w:val="24"/>
          <w:szCs w:val="24"/>
          <w:lang w:val="en-GB"/>
        </w:rPr>
        <w:t xml:space="preserve">and policy </w:t>
      </w:r>
      <w:r w:rsidRPr="00853980">
        <w:rPr>
          <w:rFonts w:asciiTheme="majorBidi" w:hAnsiTheme="majorBidi" w:cstheme="majorBidi"/>
          <w:sz w:val="24"/>
          <w:szCs w:val="24"/>
          <w:lang w:val="en-GB"/>
        </w:rPr>
        <w:t>implications</w:t>
      </w:r>
      <w:r w:rsidR="00D37449">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Following globalisation</w:t>
      </w:r>
      <w:r w:rsidR="004F06F1">
        <w:rPr>
          <w:rFonts w:asciiTheme="majorBidi" w:hAnsiTheme="majorBidi" w:cstheme="majorBidi"/>
          <w:sz w:val="24"/>
          <w:szCs w:val="24"/>
          <w:lang w:val="en-GB"/>
        </w:rPr>
        <w:t xml:space="preserve">, frequent local and global crisis, </w:t>
      </w:r>
      <w:r w:rsidRPr="00853980">
        <w:rPr>
          <w:rFonts w:asciiTheme="majorBidi" w:hAnsiTheme="majorBidi" w:cstheme="majorBidi"/>
          <w:sz w:val="24"/>
          <w:szCs w:val="24"/>
          <w:lang w:val="en-GB"/>
        </w:rPr>
        <w:t xml:space="preserve">and the </w:t>
      </w:r>
      <w:r w:rsidR="004F06F1">
        <w:rPr>
          <w:rFonts w:asciiTheme="majorBidi" w:hAnsiTheme="majorBidi" w:cstheme="majorBidi"/>
          <w:sz w:val="24"/>
          <w:szCs w:val="24"/>
          <w:lang w:val="en-GB"/>
        </w:rPr>
        <w:t xml:space="preserve">growing contested nature of </w:t>
      </w:r>
      <w:r w:rsidRPr="00853980">
        <w:rPr>
          <w:rFonts w:asciiTheme="majorBidi" w:hAnsiTheme="majorBidi" w:cstheme="majorBidi"/>
          <w:sz w:val="24"/>
          <w:szCs w:val="24"/>
          <w:lang w:val="en-GB"/>
        </w:rPr>
        <w:t xml:space="preserve">highly </w:t>
      </w:r>
      <w:proofErr w:type="spellStart"/>
      <w:r w:rsidR="008019AB">
        <w:rPr>
          <w:rFonts w:asciiTheme="majorBidi" w:hAnsiTheme="majorBidi" w:cstheme="majorBidi"/>
          <w:sz w:val="24"/>
          <w:szCs w:val="24"/>
          <w:lang w:val="en-GB"/>
        </w:rPr>
        <w:t>multiethnic</w:t>
      </w:r>
      <w:proofErr w:type="spellEnd"/>
      <w:r w:rsidRPr="00853980">
        <w:rPr>
          <w:rFonts w:asciiTheme="majorBidi" w:hAnsiTheme="majorBidi" w:cstheme="majorBidi"/>
          <w:sz w:val="24"/>
          <w:szCs w:val="24"/>
          <w:lang w:val="en-GB"/>
        </w:rPr>
        <w:t xml:space="preserve"> cities, we recommend developing </w:t>
      </w:r>
      <w:r w:rsidR="004F06F1">
        <w:rPr>
          <w:rFonts w:asciiTheme="majorBidi" w:hAnsiTheme="majorBidi" w:cstheme="majorBidi"/>
          <w:sz w:val="24"/>
          <w:szCs w:val="24"/>
          <w:lang w:val="en-GB"/>
        </w:rPr>
        <w:t xml:space="preserve">services, and </w:t>
      </w:r>
      <w:r w:rsidRPr="00853980">
        <w:rPr>
          <w:rFonts w:asciiTheme="majorBidi" w:hAnsiTheme="majorBidi" w:cstheme="majorBidi"/>
          <w:sz w:val="24"/>
          <w:szCs w:val="24"/>
          <w:lang w:val="en-GB"/>
        </w:rPr>
        <w:t>polic</w:t>
      </w:r>
      <w:r w:rsidR="004F06F1">
        <w:rPr>
          <w:rFonts w:asciiTheme="majorBidi" w:hAnsiTheme="majorBidi" w:cstheme="majorBidi"/>
          <w:sz w:val="24"/>
          <w:szCs w:val="24"/>
          <w:lang w:val="en-GB"/>
        </w:rPr>
        <w:t xml:space="preserve">ies </w:t>
      </w:r>
      <w:r w:rsidRPr="00853980">
        <w:rPr>
          <w:rFonts w:asciiTheme="majorBidi" w:hAnsiTheme="majorBidi" w:cstheme="majorBidi"/>
          <w:sz w:val="24"/>
          <w:szCs w:val="24"/>
          <w:lang w:val="en-GB"/>
        </w:rPr>
        <w:t xml:space="preserve">for </w:t>
      </w:r>
      <w:r w:rsidR="004F06F1">
        <w:rPr>
          <w:rFonts w:asciiTheme="majorBidi" w:hAnsiTheme="majorBidi" w:cstheme="majorBidi"/>
          <w:sz w:val="24"/>
          <w:szCs w:val="24"/>
          <w:lang w:val="en-GB"/>
        </w:rPr>
        <w:t xml:space="preserve">public </w:t>
      </w:r>
      <w:r w:rsidR="00DC7AE9">
        <w:rPr>
          <w:rFonts w:asciiTheme="majorBidi" w:hAnsiTheme="majorBidi" w:cstheme="majorBidi"/>
          <w:sz w:val="24"/>
          <w:szCs w:val="24"/>
          <w:lang w:val="en-GB"/>
        </w:rPr>
        <w:t xml:space="preserve">social services aimed to respond to sharp </w:t>
      </w:r>
      <w:r w:rsidR="004F06F1">
        <w:rPr>
          <w:rFonts w:asciiTheme="majorBidi" w:hAnsiTheme="majorBidi" w:cstheme="majorBidi"/>
          <w:sz w:val="24"/>
          <w:szCs w:val="24"/>
          <w:lang w:val="en-GB"/>
        </w:rPr>
        <w:t>structural inequalities</w:t>
      </w:r>
      <w:r w:rsidR="00DC7AE9">
        <w:rPr>
          <w:rFonts w:asciiTheme="majorBidi" w:hAnsiTheme="majorBidi" w:cstheme="majorBidi"/>
          <w:sz w:val="24"/>
          <w:szCs w:val="24"/>
          <w:lang w:val="en-GB"/>
        </w:rPr>
        <w:t xml:space="preserve"> and intense cultural tensions that characterize the work of public services in the</w:t>
      </w:r>
      <w:r w:rsidR="00861C0C">
        <w:rPr>
          <w:rFonts w:asciiTheme="majorBidi" w:hAnsiTheme="majorBidi" w:cstheme="majorBidi"/>
          <w:sz w:val="24"/>
          <w:szCs w:val="24"/>
          <w:lang w:val="en-GB"/>
        </w:rPr>
        <w:t>se ur</w:t>
      </w:r>
      <w:r w:rsidR="00DC7AE9">
        <w:rPr>
          <w:rFonts w:asciiTheme="majorBidi" w:hAnsiTheme="majorBidi" w:cstheme="majorBidi"/>
          <w:sz w:val="24"/>
          <w:szCs w:val="24"/>
          <w:lang w:val="en-GB"/>
        </w:rPr>
        <w:t>b</w:t>
      </w:r>
      <w:r w:rsidR="00861C0C">
        <w:rPr>
          <w:rFonts w:asciiTheme="majorBidi" w:hAnsiTheme="majorBidi" w:cstheme="majorBidi"/>
          <w:sz w:val="24"/>
          <w:szCs w:val="24"/>
          <w:lang w:val="en-GB"/>
        </w:rPr>
        <w:t>a</w:t>
      </w:r>
      <w:r w:rsidR="00DC7AE9">
        <w:rPr>
          <w:rFonts w:asciiTheme="majorBidi" w:hAnsiTheme="majorBidi" w:cstheme="majorBidi"/>
          <w:sz w:val="24"/>
          <w:szCs w:val="24"/>
          <w:lang w:val="en-GB"/>
        </w:rPr>
        <w:t>n settings</w:t>
      </w:r>
      <w:r w:rsidRPr="00853980">
        <w:rPr>
          <w:rFonts w:asciiTheme="majorBidi" w:hAnsiTheme="majorBidi" w:cstheme="majorBidi"/>
          <w:sz w:val="24"/>
          <w:szCs w:val="24"/>
          <w:lang w:val="en-GB"/>
        </w:rPr>
        <w:t xml:space="preserve">. Furthermore, there is a need to develop tailored training </w:t>
      </w:r>
      <w:r w:rsidR="00DC7AE9">
        <w:rPr>
          <w:rFonts w:asciiTheme="majorBidi" w:hAnsiTheme="majorBidi" w:cstheme="majorBidi"/>
          <w:sz w:val="24"/>
          <w:szCs w:val="24"/>
          <w:lang w:val="en-GB"/>
        </w:rPr>
        <w:t>in public administration that</w:t>
      </w:r>
      <w:r w:rsidRPr="00853980">
        <w:rPr>
          <w:rFonts w:asciiTheme="majorBidi" w:hAnsiTheme="majorBidi" w:cstheme="majorBidi"/>
          <w:sz w:val="24"/>
          <w:szCs w:val="24"/>
          <w:lang w:val="en-GB"/>
        </w:rPr>
        <w:t xml:space="preserve"> focus on the </w:t>
      </w:r>
      <w:r w:rsidR="00861C0C">
        <w:rPr>
          <w:rFonts w:asciiTheme="majorBidi" w:hAnsiTheme="majorBidi" w:cstheme="majorBidi"/>
          <w:sz w:val="24"/>
          <w:szCs w:val="24"/>
          <w:lang w:val="en-GB"/>
        </w:rPr>
        <w:t xml:space="preserve">presence </w:t>
      </w:r>
      <w:r w:rsidR="00DC7AE9">
        <w:rPr>
          <w:rFonts w:asciiTheme="majorBidi" w:hAnsiTheme="majorBidi" w:cstheme="majorBidi"/>
          <w:sz w:val="24"/>
          <w:szCs w:val="24"/>
          <w:lang w:val="en-GB"/>
        </w:rPr>
        <w:t xml:space="preserve">of </w:t>
      </w:r>
      <w:r w:rsidRPr="00853980">
        <w:rPr>
          <w:rFonts w:asciiTheme="majorBidi" w:hAnsiTheme="majorBidi" w:cstheme="majorBidi"/>
          <w:sz w:val="24"/>
          <w:szCs w:val="24"/>
          <w:lang w:val="en-GB"/>
        </w:rPr>
        <w:t xml:space="preserve">cultural </w:t>
      </w:r>
      <w:r w:rsidR="00DC7AE9">
        <w:rPr>
          <w:rFonts w:asciiTheme="majorBidi" w:hAnsiTheme="majorBidi" w:cstheme="majorBidi"/>
          <w:sz w:val="24"/>
          <w:szCs w:val="24"/>
          <w:lang w:val="en-GB"/>
        </w:rPr>
        <w:t>and ethnic bias</w:t>
      </w:r>
      <w:r w:rsidR="00861C0C">
        <w:rPr>
          <w:rFonts w:asciiTheme="majorBidi" w:hAnsiTheme="majorBidi" w:cstheme="majorBidi"/>
          <w:sz w:val="24"/>
          <w:szCs w:val="24"/>
          <w:lang w:val="en-GB"/>
        </w:rPr>
        <w:t>es</w:t>
      </w:r>
      <w:r w:rsidR="00DC7AE9">
        <w:rPr>
          <w:rFonts w:asciiTheme="majorBidi" w:hAnsiTheme="majorBidi" w:cstheme="majorBidi"/>
          <w:sz w:val="24"/>
          <w:szCs w:val="24"/>
          <w:lang w:val="en-GB"/>
        </w:rPr>
        <w:t xml:space="preserve"> in the</w:t>
      </w:r>
      <w:r w:rsidRPr="00853980">
        <w:rPr>
          <w:rFonts w:asciiTheme="majorBidi" w:hAnsiTheme="majorBidi" w:cstheme="majorBidi"/>
          <w:sz w:val="24"/>
          <w:szCs w:val="24"/>
          <w:lang w:val="en-GB"/>
        </w:rPr>
        <w:t xml:space="preserve"> professional practice, discretion and policy implementation</w:t>
      </w:r>
      <w:r w:rsidR="00DC7AE9">
        <w:rPr>
          <w:rFonts w:asciiTheme="majorBidi" w:hAnsiTheme="majorBidi" w:cstheme="majorBidi"/>
          <w:sz w:val="24"/>
          <w:szCs w:val="24"/>
          <w:lang w:val="en-GB"/>
        </w:rPr>
        <w:t xml:space="preserve"> of public civil servants</w:t>
      </w:r>
      <w:r w:rsidR="00DC7AE9" w:rsidRPr="00DC7AE9">
        <w:rPr>
          <w:rFonts w:asciiTheme="majorBidi" w:hAnsiTheme="majorBidi" w:cstheme="majorBidi"/>
          <w:sz w:val="24"/>
          <w:szCs w:val="24"/>
          <w:lang w:val="en-GB"/>
        </w:rPr>
        <w:t xml:space="preserve"> </w:t>
      </w:r>
      <w:r w:rsidR="00DC7AE9">
        <w:rPr>
          <w:rFonts w:asciiTheme="majorBidi" w:hAnsiTheme="majorBidi" w:cstheme="majorBidi"/>
          <w:sz w:val="24"/>
          <w:szCs w:val="24"/>
          <w:lang w:val="en-GB"/>
        </w:rPr>
        <w:t xml:space="preserve">especially in </w:t>
      </w:r>
      <w:r w:rsidR="00861C0C">
        <w:rPr>
          <w:rFonts w:asciiTheme="majorBidi" w:hAnsiTheme="majorBidi" w:cstheme="majorBidi"/>
          <w:sz w:val="24"/>
          <w:szCs w:val="24"/>
          <w:lang w:val="en-GB"/>
        </w:rPr>
        <w:t xml:space="preserve">the </w:t>
      </w:r>
      <w:r w:rsidR="00DC7AE9">
        <w:rPr>
          <w:rFonts w:asciiTheme="majorBidi" w:hAnsiTheme="majorBidi" w:cstheme="majorBidi"/>
          <w:sz w:val="24"/>
          <w:szCs w:val="24"/>
          <w:lang w:val="en-GB"/>
        </w:rPr>
        <w:t xml:space="preserve">context of on-going political </w:t>
      </w:r>
      <w:r w:rsidR="00DC7AE9" w:rsidRPr="00853980">
        <w:rPr>
          <w:rFonts w:asciiTheme="majorBidi" w:hAnsiTheme="majorBidi" w:cstheme="majorBidi"/>
          <w:sz w:val="24"/>
          <w:szCs w:val="24"/>
          <w:lang w:val="en-GB"/>
        </w:rPr>
        <w:t>conflict</w:t>
      </w:r>
      <w:r w:rsidRPr="00853980">
        <w:rPr>
          <w:rFonts w:asciiTheme="majorBidi" w:hAnsiTheme="majorBidi" w:cstheme="majorBidi"/>
          <w:sz w:val="24"/>
          <w:szCs w:val="24"/>
          <w:lang w:val="en-GB"/>
        </w:rPr>
        <w:t xml:space="preserve">. </w:t>
      </w:r>
    </w:p>
    <w:p w14:paraId="26865C7E" w14:textId="1E1724E0" w:rsidR="00C36D25" w:rsidRDefault="00C36D25" w:rsidP="00EB30BD">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A few research limitations should be noted. First, although this study is based on a relatively high number of interviews in the participating three cities, generalisability of the findings to all Israeli mixed cities is limited. </w:t>
      </w:r>
      <w:r w:rsidR="0070539F">
        <w:rPr>
          <w:rFonts w:asciiTheme="majorBidi" w:hAnsiTheme="majorBidi" w:cstheme="majorBidi"/>
          <w:sz w:val="24"/>
          <w:szCs w:val="24"/>
          <w:lang w:val="en-GB"/>
        </w:rPr>
        <w:t>Secondly</w:t>
      </w:r>
      <w:r w:rsidRPr="00853980">
        <w:rPr>
          <w:rFonts w:asciiTheme="majorBidi" w:hAnsiTheme="majorBidi" w:cstheme="majorBidi"/>
          <w:sz w:val="24"/>
          <w:szCs w:val="24"/>
          <w:lang w:val="en-GB"/>
        </w:rPr>
        <w:t xml:space="preserve">, there is a need to further study the role of social workers as street-level bureaucrats in welfare in Israel and other countries and contexts, include </w:t>
      </w:r>
      <w:r w:rsidRPr="00853980">
        <w:rPr>
          <w:rFonts w:asciiTheme="majorBidi" w:hAnsiTheme="majorBidi" w:cstheme="majorBidi"/>
          <w:sz w:val="24"/>
          <w:szCs w:val="24"/>
          <w:lang w:val="en-GB"/>
        </w:rPr>
        <w:lastRenderedPageBreak/>
        <w:t>welfare service users' perceptions. We envisage that such research will deepen understanding and enable research-informed social services that are suitable for urban, culturally dynamic and contested environments.</w:t>
      </w:r>
    </w:p>
    <w:p w14:paraId="2AFA7733" w14:textId="77777777" w:rsidR="00C86A74" w:rsidRDefault="00C36D25" w:rsidP="00853980">
      <w:pPr>
        <w:pStyle w:val="3"/>
        <w:spacing w:line="480" w:lineRule="auto"/>
        <w:ind w:right="3904"/>
        <w:jc w:val="center"/>
        <w:rPr>
          <w:rFonts w:asciiTheme="majorBidi" w:hAnsiTheme="majorBidi" w:cstheme="majorBidi"/>
          <w:sz w:val="24"/>
          <w:szCs w:val="24"/>
          <w:lang w:val="en-GB"/>
        </w:rPr>
      </w:pPr>
      <w:r w:rsidRPr="00853980">
        <w:rPr>
          <w:rFonts w:asciiTheme="majorBidi" w:hAnsiTheme="majorBidi" w:cstheme="majorBidi"/>
          <w:sz w:val="24"/>
          <w:szCs w:val="24"/>
          <w:lang w:val="en-GB"/>
        </w:rPr>
        <w:t xml:space="preserve">                                                               </w:t>
      </w:r>
    </w:p>
    <w:p w14:paraId="6B5358E2"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60734E6F"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657FC233"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408D2002"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1F779752"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51644283"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75EDC87B"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783FE290"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48188D64"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040BD988"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30D02A3E"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12E85B5C"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2A1710C4"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3B79F9B6"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7232211B"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42860C6C"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6BE1E67E"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43591E06"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05C51559" w14:textId="77777777" w:rsidR="00C86A74" w:rsidRDefault="00C86A74" w:rsidP="00853980">
      <w:pPr>
        <w:pStyle w:val="3"/>
        <w:spacing w:line="480" w:lineRule="auto"/>
        <w:ind w:right="3904"/>
        <w:jc w:val="center"/>
        <w:rPr>
          <w:rFonts w:asciiTheme="majorBidi" w:hAnsiTheme="majorBidi" w:cstheme="majorBidi"/>
          <w:sz w:val="24"/>
          <w:szCs w:val="24"/>
          <w:lang w:val="en-GB"/>
        </w:rPr>
      </w:pPr>
    </w:p>
    <w:p w14:paraId="05076F6F" w14:textId="3734CD50" w:rsidR="00C86A74" w:rsidRPr="00C86A74" w:rsidRDefault="00C86A74" w:rsidP="00C86A74">
      <w:pPr>
        <w:tabs>
          <w:tab w:val="left" w:pos="567"/>
        </w:tabs>
        <w:spacing w:after="0" w:line="480" w:lineRule="auto"/>
        <w:ind w:left="709" w:right="512" w:hanging="709"/>
        <w:jc w:val="center"/>
        <w:rPr>
          <w:rFonts w:asciiTheme="majorBidi" w:hAnsiTheme="majorBidi" w:cstheme="majorBidi"/>
          <w:b/>
          <w:bCs/>
          <w:sz w:val="24"/>
          <w:szCs w:val="24"/>
        </w:rPr>
      </w:pPr>
      <w:r w:rsidRPr="00C86A74">
        <w:rPr>
          <w:rFonts w:asciiTheme="majorBidi" w:hAnsiTheme="majorBidi" w:cstheme="majorBidi"/>
          <w:b/>
          <w:bCs/>
          <w:sz w:val="24"/>
          <w:szCs w:val="24"/>
        </w:rPr>
        <w:lastRenderedPageBreak/>
        <w:t>References</w:t>
      </w:r>
    </w:p>
    <w:p w14:paraId="3D6DAB06" w14:textId="74D0B046" w:rsidR="00C36D25" w:rsidRDefault="00C36D25" w:rsidP="00853980">
      <w:pPr>
        <w:tabs>
          <w:tab w:val="left" w:pos="567"/>
        </w:tabs>
        <w:spacing w:after="0" w:line="480" w:lineRule="auto"/>
        <w:ind w:left="709" w:right="512" w:hanging="709"/>
        <w:rPr>
          <w:rFonts w:asciiTheme="majorBidi" w:hAnsiTheme="majorBidi" w:cstheme="majorBidi"/>
          <w:sz w:val="24"/>
          <w:szCs w:val="24"/>
          <w:lang w:val="en-GB"/>
        </w:rPr>
      </w:pPr>
      <w:r w:rsidRPr="006A507D">
        <w:rPr>
          <w:rFonts w:asciiTheme="majorBidi" w:hAnsiTheme="majorBidi" w:cstheme="majorBidi"/>
          <w:sz w:val="24"/>
          <w:szCs w:val="24"/>
        </w:rPr>
        <w:t xml:space="preserve">Adelman, M., &amp; Elman, M. (2014). </w:t>
      </w:r>
      <w:r w:rsidRPr="006A507D">
        <w:rPr>
          <w:rFonts w:asciiTheme="majorBidi" w:hAnsiTheme="majorBidi" w:cstheme="majorBidi"/>
          <w:i/>
          <w:sz w:val="24"/>
          <w:szCs w:val="24"/>
        </w:rPr>
        <w:t xml:space="preserve">Jerusalem. </w:t>
      </w:r>
      <w:r w:rsidRPr="00853980">
        <w:rPr>
          <w:rFonts w:asciiTheme="majorBidi" w:hAnsiTheme="majorBidi" w:cstheme="majorBidi"/>
          <w:i/>
          <w:sz w:val="24"/>
          <w:szCs w:val="24"/>
          <w:lang w:val="en-GB"/>
        </w:rPr>
        <w:t>Conflict and cooperation in a conflict city</w:t>
      </w:r>
      <w:r w:rsidRPr="00853980">
        <w:rPr>
          <w:rFonts w:asciiTheme="majorBidi" w:hAnsiTheme="majorBidi" w:cstheme="majorBidi"/>
          <w:sz w:val="24"/>
          <w:szCs w:val="24"/>
          <w:lang w:val="en-GB"/>
        </w:rPr>
        <w:t>. Syracuse, NY: Syracuse University</w:t>
      </w:r>
      <w:r w:rsidRPr="00853980">
        <w:rPr>
          <w:rFonts w:asciiTheme="majorBidi" w:hAnsiTheme="majorBidi" w:cstheme="majorBidi"/>
          <w:spacing w:val="-15"/>
          <w:sz w:val="24"/>
          <w:szCs w:val="24"/>
          <w:lang w:val="en-GB"/>
        </w:rPr>
        <w:t xml:space="preserve"> </w:t>
      </w:r>
      <w:r w:rsidRPr="00853980">
        <w:rPr>
          <w:rFonts w:asciiTheme="majorBidi" w:hAnsiTheme="majorBidi" w:cstheme="majorBidi"/>
          <w:sz w:val="24"/>
          <w:szCs w:val="24"/>
          <w:lang w:val="en-GB"/>
        </w:rPr>
        <w:t>Press.</w:t>
      </w:r>
    </w:p>
    <w:p w14:paraId="23508A0B" w14:textId="0F2265AE" w:rsidR="00FD4735" w:rsidRPr="00FD4735" w:rsidRDefault="00FD4735" w:rsidP="00FD4735">
      <w:pPr>
        <w:tabs>
          <w:tab w:val="left" w:pos="567"/>
        </w:tabs>
        <w:spacing w:after="0" w:line="480" w:lineRule="auto"/>
        <w:ind w:left="709" w:right="512" w:hanging="709"/>
        <w:rPr>
          <w:rFonts w:asciiTheme="majorBidi" w:hAnsiTheme="majorBidi" w:cstheme="majorBidi"/>
          <w:sz w:val="24"/>
          <w:szCs w:val="24"/>
          <w:lang w:val="en-US"/>
        </w:rPr>
      </w:pPr>
      <w:proofErr w:type="spellStart"/>
      <w:r w:rsidRPr="00FD4735">
        <w:rPr>
          <w:rFonts w:asciiTheme="majorBidi" w:hAnsiTheme="majorBidi" w:cstheme="majorBidi"/>
          <w:sz w:val="24"/>
          <w:szCs w:val="24"/>
          <w:lang w:val="en-US"/>
        </w:rPr>
        <w:t>Anasti</w:t>
      </w:r>
      <w:proofErr w:type="spellEnd"/>
      <w:r>
        <w:rPr>
          <w:rFonts w:asciiTheme="majorBidi" w:hAnsiTheme="majorBidi" w:cstheme="majorBidi"/>
          <w:sz w:val="24"/>
          <w:szCs w:val="24"/>
          <w:lang w:val="en-US"/>
        </w:rPr>
        <w:t>, T.</w:t>
      </w:r>
      <w:r w:rsidRPr="00FD4735">
        <w:rPr>
          <w:rFonts w:asciiTheme="majorBidi" w:hAnsiTheme="majorBidi" w:cstheme="majorBidi"/>
          <w:sz w:val="24"/>
          <w:szCs w:val="24"/>
          <w:lang w:val="en-US"/>
        </w:rPr>
        <w:t> (2020)</w:t>
      </w:r>
      <w:r>
        <w:rPr>
          <w:rFonts w:asciiTheme="majorBidi" w:hAnsiTheme="majorBidi" w:cstheme="majorBidi"/>
          <w:sz w:val="24"/>
          <w:szCs w:val="24"/>
          <w:lang w:val="en-US"/>
        </w:rPr>
        <w:t xml:space="preserve">. </w:t>
      </w:r>
      <w:r w:rsidRPr="00FD4735">
        <w:rPr>
          <w:rFonts w:asciiTheme="majorBidi" w:hAnsiTheme="majorBidi" w:cstheme="majorBidi"/>
          <w:sz w:val="24"/>
          <w:szCs w:val="24"/>
          <w:lang w:val="en-US"/>
        </w:rPr>
        <w:t> </w:t>
      </w:r>
      <w:r>
        <w:rPr>
          <w:rFonts w:asciiTheme="majorBidi" w:hAnsiTheme="majorBidi" w:cstheme="majorBidi"/>
          <w:sz w:val="24"/>
          <w:szCs w:val="24"/>
          <w:lang w:val="en-US"/>
        </w:rPr>
        <w:t>Street-level bureaucrats and ethical conflicts in service provision to sex w</w:t>
      </w:r>
      <w:r w:rsidRPr="00FD4735">
        <w:rPr>
          <w:rFonts w:asciiTheme="majorBidi" w:hAnsiTheme="majorBidi" w:cstheme="majorBidi"/>
          <w:sz w:val="24"/>
          <w:szCs w:val="24"/>
          <w:lang w:val="en-US"/>
        </w:rPr>
        <w:t>orkers</w:t>
      </w:r>
      <w:r>
        <w:rPr>
          <w:rFonts w:asciiTheme="majorBidi" w:hAnsiTheme="majorBidi" w:cstheme="majorBidi"/>
          <w:sz w:val="24"/>
          <w:szCs w:val="24"/>
          <w:lang w:val="en-US"/>
        </w:rPr>
        <w:t xml:space="preserve">. </w:t>
      </w:r>
      <w:r w:rsidRPr="00FD4735">
        <w:rPr>
          <w:rFonts w:asciiTheme="majorBidi" w:hAnsiTheme="majorBidi" w:cstheme="majorBidi"/>
          <w:i/>
          <w:iCs/>
          <w:sz w:val="24"/>
          <w:szCs w:val="24"/>
          <w:lang w:val="en-US"/>
        </w:rPr>
        <w:t>Ethics and Social Welfare</w:t>
      </w:r>
      <w:r w:rsidRPr="00FD4735">
        <w:rPr>
          <w:rFonts w:asciiTheme="majorBidi" w:hAnsiTheme="majorBidi" w:cstheme="majorBidi"/>
          <w:sz w:val="24"/>
          <w:szCs w:val="24"/>
          <w:lang w:val="en-US"/>
        </w:rPr>
        <w:t>, 14</w:t>
      </w:r>
      <w:r>
        <w:rPr>
          <w:rFonts w:asciiTheme="majorBidi" w:hAnsiTheme="majorBidi" w:cstheme="majorBidi"/>
          <w:sz w:val="24"/>
          <w:szCs w:val="24"/>
          <w:lang w:val="en-US"/>
        </w:rPr>
        <w:t xml:space="preserve">, </w:t>
      </w:r>
      <w:r w:rsidRPr="00FD4735">
        <w:rPr>
          <w:rFonts w:asciiTheme="majorBidi" w:hAnsiTheme="majorBidi" w:cstheme="majorBidi"/>
          <w:sz w:val="24"/>
          <w:szCs w:val="24"/>
          <w:lang w:val="en-US"/>
        </w:rPr>
        <w:t>1, 89-104</w:t>
      </w:r>
    </w:p>
    <w:p w14:paraId="3EDB6C07" w14:textId="77777777" w:rsidR="00C36D25" w:rsidRPr="00853980" w:rsidRDefault="00C36D25" w:rsidP="00853980">
      <w:pPr>
        <w:tabs>
          <w:tab w:val="left" w:pos="567"/>
        </w:tabs>
        <w:spacing w:after="0" w:line="480" w:lineRule="auto"/>
        <w:ind w:left="709" w:right="212" w:hanging="709"/>
        <w:rPr>
          <w:rFonts w:asciiTheme="majorBidi" w:hAnsiTheme="majorBidi" w:cstheme="majorBidi"/>
          <w:sz w:val="24"/>
          <w:szCs w:val="24"/>
          <w:lang w:val="en-US"/>
        </w:rPr>
      </w:pPr>
      <w:proofErr w:type="spellStart"/>
      <w:r w:rsidRPr="00853980">
        <w:rPr>
          <w:rFonts w:asciiTheme="majorBidi" w:hAnsiTheme="majorBidi" w:cstheme="majorBidi"/>
          <w:sz w:val="24"/>
          <w:szCs w:val="24"/>
          <w:lang w:val="en-GB"/>
        </w:rPr>
        <w:t>Asmar</w:t>
      </w:r>
      <w:proofErr w:type="spellEnd"/>
      <w:r w:rsidRPr="00853980">
        <w:rPr>
          <w:rFonts w:asciiTheme="majorBidi" w:hAnsiTheme="majorBidi" w:cstheme="majorBidi"/>
          <w:sz w:val="24"/>
          <w:szCs w:val="24"/>
          <w:lang w:val="en-GB"/>
        </w:rPr>
        <w:t xml:space="preserve">, A. (2018). </w:t>
      </w:r>
      <w:r w:rsidRPr="00853980">
        <w:rPr>
          <w:rFonts w:asciiTheme="majorBidi" w:hAnsiTheme="majorBidi" w:cstheme="majorBidi"/>
          <w:i/>
          <w:iCs/>
          <w:sz w:val="24"/>
          <w:szCs w:val="24"/>
          <w:lang w:val="en-GB"/>
        </w:rPr>
        <w:t xml:space="preserve">The Arab neighbourhoods of East Jerusalem — research and evaluation </w:t>
      </w:r>
      <w:proofErr w:type="spellStart"/>
      <w:r w:rsidRPr="00853980">
        <w:rPr>
          <w:rFonts w:asciiTheme="majorBidi" w:hAnsiTheme="majorBidi" w:cstheme="majorBidi"/>
          <w:i/>
          <w:iCs/>
          <w:sz w:val="24"/>
          <w:szCs w:val="24"/>
          <w:lang w:val="en-GB"/>
        </w:rPr>
        <w:t>Kfar-Akeb</w:t>
      </w:r>
      <w:proofErr w:type="spellEnd"/>
      <w:r w:rsidRPr="00853980">
        <w:rPr>
          <w:rFonts w:asciiTheme="majorBidi" w:hAnsiTheme="majorBidi" w:cstheme="majorBidi"/>
          <w:sz w:val="24"/>
          <w:szCs w:val="24"/>
          <w:lang w:val="en-GB"/>
        </w:rPr>
        <w:t>. Jerusalem: Jerusalem Institute for Policy Research. [in Hebrew]</w:t>
      </w:r>
      <w:r w:rsidRPr="00853980">
        <w:rPr>
          <w:rFonts w:asciiTheme="majorBidi" w:hAnsiTheme="majorBidi" w:cstheme="majorBidi"/>
          <w:sz w:val="24"/>
          <w:szCs w:val="24"/>
          <w:lang w:val="en-GB"/>
        </w:rPr>
        <w:tab/>
      </w:r>
    </w:p>
    <w:p w14:paraId="02CC10B4" w14:textId="77777777" w:rsidR="00C36D25" w:rsidRPr="00853980" w:rsidRDefault="00C36D25" w:rsidP="00853980">
      <w:pPr>
        <w:pStyle w:val="af"/>
        <w:tabs>
          <w:tab w:val="left" w:pos="567"/>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Association for Civil Rights in Israel. (2010). </w:t>
      </w:r>
      <w:r w:rsidRPr="00853980">
        <w:rPr>
          <w:rFonts w:asciiTheme="majorBidi" w:hAnsiTheme="majorBidi" w:cstheme="majorBidi"/>
          <w:i/>
          <w:iCs/>
          <w:sz w:val="24"/>
          <w:szCs w:val="24"/>
          <w:lang w:val="en-GB"/>
        </w:rPr>
        <w:t>Human rights in East Jerusalem: facts and figures</w:t>
      </w:r>
      <w:r w:rsidRPr="00853980">
        <w:rPr>
          <w:rFonts w:asciiTheme="majorBidi" w:hAnsiTheme="majorBidi" w:cstheme="majorBidi"/>
          <w:sz w:val="24"/>
          <w:szCs w:val="24"/>
          <w:lang w:val="en-GB"/>
        </w:rPr>
        <w:t>. Jerusalem: Association for Civil Rights in Israel. [in Hebrew]</w:t>
      </w:r>
    </w:p>
    <w:p w14:paraId="69A979CB" w14:textId="77777777" w:rsidR="00C36D25" w:rsidRPr="00853980" w:rsidRDefault="00C36D25" w:rsidP="00853980">
      <w:pPr>
        <w:tabs>
          <w:tab w:val="left" w:pos="567"/>
        </w:tabs>
        <w:spacing w:after="0" w:line="480" w:lineRule="auto"/>
        <w:ind w:left="709" w:right="298" w:hanging="709"/>
        <w:rPr>
          <w:rFonts w:asciiTheme="majorBidi" w:hAnsiTheme="majorBidi" w:cstheme="majorBidi"/>
          <w:iCs/>
          <w:sz w:val="24"/>
          <w:szCs w:val="24"/>
          <w:lang w:val="en-GB"/>
        </w:rPr>
      </w:pPr>
      <w:r w:rsidRPr="00853980">
        <w:rPr>
          <w:rFonts w:asciiTheme="majorBidi" w:hAnsiTheme="majorBidi" w:cstheme="majorBidi"/>
          <w:sz w:val="24"/>
          <w:szCs w:val="24"/>
          <w:lang w:val="en-GB"/>
        </w:rPr>
        <w:t>Baines, D. (2008). Race, resistance, and restructuring: emerging skills in the new</w:t>
      </w:r>
      <w:r w:rsidRPr="00853980">
        <w:rPr>
          <w:rFonts w:asciiTheme="majorBidi" w:hAnsiTheme="majorBidi" w:cstheme="majorBidi"/>
          <w:spacing w:val="-27"/>
          <w:sz w:val="24"/>
          <w:szCs w:val="24"/>
          <w:lang w:val="en-GB"/>
        </w:rPr>
        <w:t xml:space="preserve"> </w:t>
      </w:r>
      <w:r w:rsidRPr="00853980">
        <w:rPr>
          <w:rFonts w:asciiTheme="majorBidi" w:hAnsiTheme="majorBidi" w:cstheme="majorBidi"/>
          <w:sz w:val="24"/>
          <w:szCs w:val="24"/>
          <w:lang w:val="en-GB"/>
        </w:rPr>
        <w:t xml:space="preserve">social services. </w:t>
      </w:r>
      <w:r w:rsidRPr="00853980">
        <w:rPr>
          <w:rFonts w:asciiTheme="majorBidi" w:hAnsiTheme="majorBidi" w:cstheme="majorBidi"/>
          <w:i/>
          <w:sz w:val="24"/>
          <w:szCs w:val="24"/>
          <w:lang w:val="en-GB"/>
        </w:rPr>
        <w:t>Social Work</w:t>
      </w:r>
      <w:r w:rsidRPr="00853980">
        <w:rPr>
          <w:rFonts w:asciiTheme="majorBidi" w:hAnsiTheme="majorBidi" w:cstheme="majorBidi"/>
          <w:iCs/>
          <w:sz w:val="24"/>
          <w:szCs w:val="24"/>
          <w:lang w:val="en-GB"/>
        </w:rPr>
        <w:t>, 53,</w:t>
      </w:r>
      <w:r w:rsidRPr="00853980">
        <w:rPr>
          <w:rFonts w:asciiTheme="majorBidi" w:hAnsiTheme="majorBidi" w:cstheme="majorBidi"/>
          <w:iCs/>
          <w:spacing w:val="-7"/>
          <w:sz w:val="24"/>
          <w:szCs w:val="24"/>
          <w:lang w:val="en-GB"/>
        </w:rPr>
        <w:t xml:space="preserve"> </w:t>
      </w:r>
      <w:r w:rsidRPr="00853980">
        <w:rPr>
          <w:rFonts w:asciiTheme="majorBidi" w:hAnsiTheme="majorBidi" w:cstheme="majorBidi"/>
          <w:iCs/>
          <w:sz w:val="24"/>
          <w:szCs w:val="24"/>
          <w:lang w:val="en-GB"/>
        </w:rPr>
        <w:t xml:space="preserve">123-131. </w:t>
      </w:r>
    </w:p>
    <w:p w14:paraId="25B247A0" w14:textId="77777777" w:rsidR="00C36D25" w:rsidRPr="00853980" w:rsidRDefault="00C36D25" w:rsidP="00853980">
      <w:pPr>
        <w:tabs>
          <w:tab w:val="left" w:pos="567"/>
        </w:tabs>
        <w:spacing w:after="0" w:line="480" w:lineRule="auto"/>
        <w:ind w:left="709" w:right="298" w:hanging="709"/>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Barberis</w:t>
      </w:r>
      <w:proofErr w:type="spellEnd"/>
      <w:r w:rsidRPr="00853980">
        <w:rPr>
          <w:rFonts w:asciiTheme="majorBidi" w:hAnsiTheme="majorBidi" w:cstheme="majorBidi"/>
          <w:sz w:val="24"/>
          <w:szCs w:val="24"/>
          <w:lang w:val="en-GB"/>
        </w:rPr>
        <w:t xml:space="preserve">, E., &amp; </w:t>
      </w:r>
      <w:proofErr w:type="spellStart"/>
      <w:r w:rsidRPr="00853980">
        <w:rPr>
          <w:rFonts w:asciiTheme="majorBidi" w:hAnsiTheme="majorBidi" w:cstheme="majorBidi"/>
          <w:sz w:val="24"/>
          <w:szCs w:val="24"/>
          <w:lang w:val="en-GB"/>
        </w:rPr>
        <w:t>Boccagni</w:t>
      </w:r>
      <w:proofErr w:type="spellEnd"/>
      <w:r w:rsidRPr="00853980">
        <w:rPr>
          <w:rFonts w:asciiTheme="majorBidi" w:hAnsiTheme="majorBidi" w:cstheme="majorBidi"/>
          <w:sz w:val="24"/>
          <w:szCs w:val="24"/>
          <w:lang w:val="en-GB"/>
        </w:rPr>
        <w:t xml:space="preserve">, P. (2014). Blurred rights, local practices: social work and immigration in Italy. </w:t>
      </w:r>
      <w:r w:rsidRPr="00853980">
        <w:rPr>
          <w:rFonts w:asciiTheme="majorBidi" w:hAnsiTheme="majorBidi" w:cstheme="majorBidi"/>
          <w:i/>
          <w:iCs/>
          <w:sz w:val="24"/>
          <w:szCs w:val="24"/>
          <w:lang w:val="en-GB"/>
        </w:rPr>
        <w:t xml:space="preserve">The British Journal of Social Work, </w:t>
      </w:r>
      <w:r w:rsidRPr="00853980">
        <w:rPr>
          <w:rFonts w:asciiTheme="majorBidi" w:hAnsiTheme="majorBidi" w:cstheme="majorBidi"/>
          <w:sz w:val="24"/>
          <w:szCs w:val="24"/>
          <w:lang w:val="en-GB"/>
        </w:rPr>
        <w:t xml:space="preserve">44, 170-187. </w:t>
      </w:r>
    </w:p>
    <w:p w14:paraId="43729EAA" w14:textId="77777777" w:rsidR="00C36D25" w:rsidRPr="00853980" w:rsidRDefault="00C36D25" w:rsidP="00853980">
      <w:pPr>
        <w:tabs>
          <w:tab w:val="left" w:pos="567"/>
        </w:tabs>
        <w:spacing w:after="0" w:line="480" w:lineRule="auto"/>
        <w:ind w:left="709" w:right="197" w:hanging="709"/>
        <w:rPr>
          <w:rFonts w:asciiTheme="majorBidi" w:hAnsiTheme="majorBidi" w:cstheme="majorBidi"/>
          <w:iCs/>
          <w:sz w:val="24"/>
          <w:szCs w:val="24"/>
          <w:rtl/>
          <w:lang w:val="en-US"/>
        </w:rPr>
      </w:pPr>
      <w:r w:rsidRPr="00853980">
        <w:rPr>
          <w:rFonts w:asciiTheme="majorBidi" w:hAnsiTheme="majorBidi" w:cstheme="majorBidi"/>
          <w:sz w:val="24"/>
          <w:szCs w:val="24"/>
          <w:lang w:val="en-GB"/>
        </w:rPr>
        <w:t xml:space="preserve">Baum, N. (2007). Social work practice in conflict-ridden areas: cultural sensitivity is not enough. </w:t>
      </w:r>
      <w:r w:rsidRPr="00853980">
        <w:rPr>
          <w:rFonts w:asciiTheme="majorBidi" w:hAnsiTheme="majorBidi" w:cstheme="majorBidi"/>
          <w:i/>
          <w:sz w:val="24"/>
          <w:szCs w:val="24"/>
          <w:lang w:val="en-GB"/>
        </w:rPr>
        <w:t xml:space="preserve">The British Journal of Social Work, </w:t>
      </w:r>
      <w:r w:rsidRPr="00853980">
        <w:rPr>
          <w:rFonts w:asciiTheme="majorBidi" w:hAnsiTheme="majorBidi" w:cstheme="majorBidi"/>
          <w:iCs/>
          <w:sz w:val="24"/>
          <w:szCs w:val="24"/>
          <w:lang w:val="en-GB"/>
        </w:rPr>
        <w:t xml:space="preserve">37, 873-891. </w:t>
      </w:r>
    </w:p>
    <w:p w14:paraId="1E5F103F" w14:textId="77777777" w:rsidR="00C36D25" w:rsidRPr="00853980" w:rsidRDefault="00C36D25" w:rsidP="00853980">
      <w:pPr>
        <w:tabs>
          <w:tab w:val="left" w:pos="567"/>
        </w:tabs>
        <w:spacing w:after="0" w:line="480" w:lineRule="auto"/>
        <w:ind w:left="709" w:right="519" w:hanging="709"/>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Belabas</w:t>
      </w:r>
      <w:proofErr w:type="spellEnd"/>
      <w:r w:rsidRPr="00853980">
        <w:rPr>
          <w:rFonts w:asciiTheme="majorBidi" w:hAnsiTheme="majorBidi" w:cstheme="majorBidi"/>
          <w:sz w:val="24"/>
          <w:szCs w:val="24"/>
          <w:lang w:val="en-GB"/>
        </w:rPr>
        <w:t xml:space="preserve">, W., &amp; </w:t>
      </w:r>
      <w:proofErr w:type="spellStart"/>
      <w:r w:rsidRPr="00853980">
        <w:rPr>
          <w:rFonts w:asciiTheme="majorBidi" w:hAnsiTheme="majorBidi" w:cstheme="majorBidi"/>
          <w:sz w:val="24"/>
          <w:szCs w:val="24"/>
          <w:lang w:val="en-GB"/>
        </w:rPr>
        <w:t>Gerrits</w:t>
      </w:r>
      <w:proofErr w:type="spellEnd"/>
      <w:r w:rsidRPr="00853980">
        <w:rPr>
          <w:rFonts w:asciiTheme="majorBidi" w:hAnsiTheme="majorBidi" w:cstheme="majorBidi"/>
          <w:sz w:val="24"/>
          <w:szCs w:val="24"/>
          <w:lang w:val="en-GB"/>
        </w:rPr>
        <w:t xml:space="preserve">, L. (2017). Going the extra mile? How street‐level bureaucrats deal with the integration of immigrants. </w:t>
      </w:r>
      <w:r w:rsidRPr="00853980">
        <w:rPr>
          <w:rFonts w:asciiTheme="majorBidi" w:hAnsiTheme="majorBidi" w:cstheme="majorBidi"/>
          <w:i/>
          <w:iCs/>
          <w:sz w:val="24"/>
          <w:szCs w:val="24"/>
          <w:lang w:val="en-GB"/>
        </w:rPr>
        <w:t>Social Policy &amp; Administration, 51</w:t>
      </w:r>
      <w:r w:rsidRPr="00853980">
        <w:rPr>
          <w:rFonts w:asciiTheme="majorBidi" w:hAnsiTheme="majorBidi" w:cstheme="majorBidi"/>
          <w:sz w:val="24"/>
          <w:szCs w:val="24"/>
          <w:lang w:val="en-GB"/>
        </w:rPr>
        <w:t xml:space="preserve">, 133-150. </w:t>
      </w:r>
    </w:p>
    <w:p w14:paraId="36BA19E0" w14:textId="77777777" w:rsidR="00C36D25" w:rsidRPr="00853980" w:rsidRDefault="00C36D25" w:rsidP="00853980">
      <w:pPr>
        <w:tabs>
          <w:tab w:val="left" w:pos="567"/>
        </w:tabs>
        <w:spacing w:after="0" w:line="480" w:lineRule="auto"/>
        <w:ind w:left="709" w:right="421" w:hanging="709"/>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Botzer</w:t>
      </w:r>
      <w:proofErr w:type="spellEnd"/>
      <w:r w:rsidRPr="00853980">
        <w:rPr>
          <w:rFonts w:asciiTheme="majorBidi" w:hAnsiTheme="majorBidi" w:cstheme="majorBidi"/>
          <w:sz w:val="24"/>
          <w:szCs w:val="24"/>
          <w:lang w:val="en-GB"/>
        </w:rPr>
        <w:t xml:space="preserve">, M. (2006). </w:t>
      </w:r>
      <w:r w:rsidRPr="00853980">
        <w:rPr>
          <w:rFonts w:asciiTheme="majorBidi" w:hAnsiTheme="majorBidi" w:cstheme="majorBidi"/>
          <w:i/>
          <w:iCs/>
          <w:sz w:val="24"/>
          <w:szCs w:val="24"/>
          <w:lang w:val="en-GB"/>
        </w:rPr>
        <w:t>Acre: the city's deterioration process and implications for improvements</w:t>
      </w:r>
      <w:r w:rsidRPr="00853980">
        <w:rPr>
          <w:rFonts w:asciiTheme="majorBidi" w:hAnsiTheme="majorBidi" w:cstheme="majorBidi"/>
          <w:sz w:val="24"/>
          <w:szCs w:val="24"/>
          <w:lang w:val="en-GB"/>
        </w:rPr>
        <w:t xml:space="preserve"> </w:t>
      </w:r>
      <w:r w:rsidRPr="00853980">
        <w:rPr>
          <w:rFonts w:asciiTheme="majorBidi" w:hAnsiTheme="majorBidi" w:cstheme="majorBidi"/>
          <w:i/>
          <w:iCs/>
          <w:sz w:val="24"/>
          <w:szCs w:val="24"/>
          <w:lang w:val="en-GB"/>
        </w:rPr>
        <w:t xml:space="preserve"> </w:t>
      </w:r>
      <w:r w:rsidRPr="00853980">
        <w:rPr>
          <w:rFonts w:asciiTheme="majorBidi" w:hAnsiTheme="majorBidi" w:cstheme="majorBidi"/>
          <w:sz w:val="24"/>
          <w:szCs w:val="24"/>
          <w:lang w:val="en-GB"/>
        </w:rPr>
        <w:t xml:space="preserve">Retrieved from  </w:t>
      </w:r>
      <w:hyperlink r:id="rId6" w:history="1">
        <w:r w:rsidRPr="00853980">
          <w:rPr>
            <w:rStyle w:val="Hyperlink"/>
            <w:rFonts w:asciiTheme="majorBidi" w:hAnsiTheme="majorBidi" w:cstheme="majorBidi"/>
            <w:sz w:val="24"/>
            <w:szCs w:val="24"/>
            <w:lang w:val="en-GB"/>
          </w:rPr>
          <w:t>http://www.mifellows.org/research/HEB_F/12-HB-F.pdf</w:t>
        </w:r>
      </w:hyperlink>
      <w:r w:rsidRPr="00853980">
        <w:rPr>
          <w:rFonts w:asciiTheme="majorBidi" w:hAnsiTheme="majorBidi" w:cstheme="majorBidi"/>
          <w:sz w:val="24"/>
          <w:szCs w:val="24"/>
          <w:lang w:val="en-GB"/>
        </w:rPr>
        <w:t xml:space="preserve"> [in Hebrew]</w:t>
      </w:r>
    </w:p>
    <w:p w14:paraId="1FA6BCFA" w14:textId="77777777" w:rsidR="00C36D25" w:rsidRPr="00853980" w:rsidRDefault="00C36D25" w:rsidP="00853980">
      <w:pPr>
        <w:tabs>
          <w:tab w:val="left" w:pos="567"/>
        </w:tabs>
        <w:spacing w:after="0" w:line="480" w:lineRule="auto"/>
        <w:ind w:left="709" w:right="421" w:hanging="709"/>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Brodkin</w:t>
      </w:r>
      <w:proofErr w:type="spellEnd"/>
      <w:r w:rsidRPr="00853980">
        <w:rPr>
          <w:rFonts w:asciiTheme="majorBidi" w:hAnsiTheme="majorBidi" w:cstheme="majorBidi"/>
          <w:sz w:val="24"/>
          <w:szCs w:val="24"/>
          <w:lang w:val="en-GB"/>
        </w:rPr>
        <w:t xml:space="preserve">, E., &amp; Marston, G. (2013). </w:t>
      </w:r>
      <w:r w:rsidRPr="00853980">
        <w:rPr>
          <w:rFonts w:asciiTheme="majorBidi" w:hAnsiTheme="majorBidi" w:cstheme="majorBidi"/>
          <w:i/>
          <w:sz w:val="24"/>
          <w:szCs w:val="24"/>
          <w:lang w:val="en-GB"/>
        </w:rPr>
        <w:t xml:space="preserve">Work and the welfare state: street-level organizations and workfare politics. </w:t>
      </w:r>
      <w:r w:rsidRPr="00853980">
        <w:rPr>
          <w:rFonts w:asciiTheme="majorBidi" w:hAnsiTheme="majorBidi" w:cstheme="majorBidi"/>
          <w:sz w:val="24"/>
          <w:szCs w:val="24"/>
          <w:lang w:val="en-GB"/>
        </w:rPr>
        <w:t>Washington, DC: Georgetown University</w:t>
      </w:r>
      <w:r w:rsidRPr="00853980">
        <w:rPr>
          <w:rFonts w:asciiTheme="majorBidi" w:hAnsiTheme="majorBidi" w:cstheme="majorBidi"/>
          <w:spacing w:val="-20"/>
          <w:sz w:val="24"/>
          <w:szCs w:val="24"/>
          <w:lang w:val="en-GB"/>
        </w:rPr>
        <w:t xml:space="preserve"> </w:t>
      </w:r>
      <w:r w:rsidRPr="00853980">
        <w:rPr>
          <w:rFonts w:asciiTheme="majorBidi" w:hAnsiTheme="majorBidi" w:cstheme="majorBidi"/>
          <w:sz w:val="24"/>
          <w:szCs w:val="24"/>
          <w:lang w:val="en-GB"/>
        </w:rPr>
        <w:t>Press.</w:t>
      </w:r>
    </w:p>
    <w:p w14:paraId="5AAC8E92" w14:textId="77777777" w:rsidR="00C36D25" w:rsidRDefault="00C36D25" w:rsidP="00853980">
      <w:pPr>
        <w:tabs>
          <w:tab w:val="left" w:pos="567"/>
        </w:tabs>
        <w:spacing w:after="0" w:line="480" w:lineRule="auto"/>
        <w:ind w:left="709" w:right="421" w:hanging="709"/>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lastRenderedPageBreak/>
        <w:t>Brodkin</w:t>
      </w:r>
      <w:proofErr w:type="spellEnd"/>
      <w:r w:rsidRPr="00853980">
        <w:rPr>
          <w:rFonts w:asciiTheme="majorBidi" w:hAnsiTheme="majorBidi" w:cstheme="majorBidi"/>
          <w:sz w:val="24"/>
          <w:szCs w:val="24"/>
          <w:lang w:val="en-GB"/>
        </w:rPr>
        <w:t xml:space="preserve">, E. (2013). Street-level organizations and the welfare state. In E.Z. </w:t>
      </w:r>
      <w:proofErr w:type="spellStart"/>
      <w:r w:rsidRPr="00853980">
        <w:rPr>
          <w:rFonts w:asciiTheme="majorBidi" w:hAnsiTheme="majorBidi" w:cstheme="majorBidi"/>
          <w:sz w:val="24"/>
          <w:szCs w:val="24"/>
          <w:lang w:val="en-GB"/>
        </w:rPr>
        <w:t>Brodkin</w:t>
      </w:r>
      <w:proofErr w:type="spellEnd"/>
      <w:r w:rsidRPr="00853980">
        <w:rPr>
          <w:rFonts w:asciiTheme="majorBidi" w:hAnsiTheme="majorBidi" w:cstheme="majorBidi"/>
          <w:sz w:val="24"/>
          <w:szCs w:val="24"/>
          <w:lang w:val="en-GB"/>
        </w:rPr>
        <w:t xml:space="preserve"> &amp; G. Marston (Eds.), </w:t>
      </w:r>
      <w:r w:rsidRPr="00853980">
        <w:rPr>
          <w:rFonts w:asciiTheme="majorBidi" w:hAnsiTheme="majorBidi" w:cstheme="majorBidi"/>
          <w:i/>
          <w:iCs/>
          <w:sz w:val="24"/>
          <w:szCs w:val="24"/>
          <w:lang w:val="en-GB"/>
        </w:rPr>
        <w:t xml:space="preserve">Work and the welfare state: Street-level organizations and workfare politics </w:t>
      </w:r>
      <w:r w:rsidRPr="00853980">
        <w:rPr>
          <w:rFonts w:asciiTheme="majorBidi" w:hAnsiTheme="majorBidi" w:cstheme="majorBidi"/>
          <w:sz w:val="24"/>
          <w:szCs w:val="24"/>
          <w:lang w:val="en-GB"/>
        </w:rPr>
        <w:t>(pp. 22-32). Washington: Georgetown University Press.</w:t>
      </w:r>
    </w:p>
    <w:p w14:paraId="28E66962" w14:textId="77777777" w:rsidR="00C36D25" w:rsidRPr="00853980" w:rsidRDefault="00C36D25" w:rsidP="00853980">
      <w:pPr>
        <w:tabs>
          <w:tab w:val="left" w:pos="567"/>
        </w:tabs>
        <w:spacing w:after="0" w:line="480" w:lineRule="auto"/>
        <w:ind w:left="709" w:right="135"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Bryant, A., &amp; Charmaz, K. (2007). Grounded theory in historical perspective: An epistemological account. In A. Bryant &amp; K. Charmaz (Eds.), </w:t>
      </w:r>
      <w:r w:rsidRPr="00853980">
        <w:rPr>
          <w:rFonts w:asciiTheme="majorBidi" w:hAnsiTheme="majorBidi" w:cstheme="majorBidi"/>
          <w:i/>
          <w:sz w:val="24"/>
          <w:szCs w:val="24"/>
          <w:lang w:val="en-GB"/>
        </w:rPr>
        <w:t xml:space="preserve">The Sage handbook of grounded theory </w:t>
      </w:r>
      <w:r w:rsidRPr="00853980">
        <w:rPr>
          <w:rFonts w:asciiTheme="majorBidi" w:hAnsiTheme="majorBidi" w:cstheme="majorBidi"/>
          <w:iCs/>
          <w:sz w:val="24"/>
          <w:szCs w:val="24"/>
          <w:lang w:val="en-GB"/>
        </w:rPr>
        <w:t>(pp. 31-57)</w:t>
      </w:r>
      <w:r w:rsidRPr="00853980">
        <w:rPr>
          <w:rFonts w:asciiTheme="majorBidi" w:hAnsiTheme="majorBidi" w:cstheme="majorBidi"/>
          <w:i/>
          <w:sz w:val="24"/>
          <w:szCs w:val="24"/>
          <w:lang w:val="en-GB"/>
        </w:rPr>
        <w:t>,</w:t>
      </w:r>
      <w:r w:rsidRPr="00853980">
        <w:rPr>
          <w:rFonts w:asciiTheme="majorBidi" w:hAnsiTheme="majorBidi" w:cstheme="majorBidi"/>
          <w:sz w:val="24"/>
          <w:szCs w:val="24"/>
          <w:lang w:val="en-GB"/>
        </w:rPr>
        <w:t xml:space="preserve"> London:</w:t>
      </w:r>
      <w:r w:rsidRPr="00853980">
        <w:rPr>
          <w:rFonts w:asciiTheme="majorBidi" w:hAnsiTheme="majorBidi" w:cstheme="majorBidi"/>
          <w:spacing w:val="-5"/>
          <w:sz w:val="24"/>
          <w:szCs w:val="24"/>
          <w:lang w:val="en-GB"/>
        </w:rPr>
        <w:t xml:space="preserve"> </w:t>
      </w:r>
      <w:r w:rsidRPr="00853980">
        <w:rPr>
          <w:rFonts w:asciiTheme="majorBidi" w:hAnsiTheme="majorBidi" w:cstheme="majorBidi"/>
          <w:sz w:val="24"/>
          <w:szCs w:val="24"/>
          <w:lang w:val="en-GB"/>
        </w:rPr>
        <w:t>Sage.</w:t>
      </w:r>
    </w:p>
    <w:p w14:paraId="2A658F1F" w14:textId="77777777" w:rsidR="00C36D25" w:rsidRPr="00853980" w:rsidRDefault="00C36D25" w:rsidP="00853980">
      <w:pPr>
        <w:tabs>
          <w:tab w:val="left" w:pos="567"/>
        </w:tabs>
        <w:spacing w:after="0"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Calame, J., &amp; Charlesworth, E. (2012). </w:t>
      </w:r>
      <w:r w:rsidRPr="00853980">
        <w:rPr>
          <w:rFonts w:asciiTheme="majorBidi" w:hAnsiTheme="majorBidi" w:cstheme="majorBidi"/>
          <w:i/>
          <w:sz w:val="24"/>
          <w:szCs w:val="24"/>
          <w:lang w:val="en-GB"/>
        </w:rPr>
        <w:t>Divided cities. Belfast, Beirut, Jerusalem,</w:t>
      </w:r>
      <w:r w:rsidRPr="00853980">
        <w:rPr>
          <w:rFonts w:asciiTheme="majorBidi" w:hAnsiTheme="majorBidi" w:cstheme="majorBidi"/>
          <w:i/>
          <w:spacing w:val="-26"/>
          <w:sz w:val="24"/>
          <w:szCs w:val="24"/>
          <w:lang w:val="en-GB"/>
        </w:rPr>
        <w:t xml:space="preserve"> </w:t>
      </w:r>
      <w:proofErr w:type="spellStart"/>
      <w:r w:rsidRPr="00853980">
        <w:rPr>
          <w:rFonts w:asciiTheme="majorBidi" w:hAnsiTheme="majorBidi" w:cstheme="majorBidi"/>
          <w:i/>
          <w:sz w:val="24"/>
          <w:szCs w:val="24"/>
          <w:lang w:val="en-GB"/>
        </w:rPr>
        <w:t>Mostarand</w:t>
      </w:r>
      <w:proofErr w:type="spellEnd"/>
      <w:r w:rsidRPr="00853980">
        <w:rPr>
          <w:rFonts w:asciiTheme="majorBidi" w:hAnsiTheme="majorBidi" w:cstheme="majorBidi"/>
          <w:i/>
          <w:sz w:val="24"/>
          <w:szCs w:val="24"/>
          <w:lang w:val="en-GB"/>
        </w:rPr>
        <w:t xml:space="preserve"> Nicosia. </w:t>
      </w:r>
      <w:r w:rsidRPr="00853980">
        <w:rPr>
          <w:rFonts w:asciiTheme="majorBidi" w:hAnsiTheme="majorBidi" w:cstheme="majorBidi"/>
          <w:sz w:val="24"/>
          <w:szCs w:val="24"/>
          <w:lang w:val="en-GB"/>
        </w:rPr>
        <w:t>Philadelphia, PA: University of Pennsylvania Press.</w:t>
      </w:r>
    </w:p>
    <w:p w14:paraId="15306CC9"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rtl/>
          <w:lang w:val="en-GB" w:bidi="he-IL"/>
        </w:rPr>
      </w:pPr>
      <w:r w:rsidRPr="00853980">
        <w:rPr>
          <w:rFonts w:asciiTheme="majorBidi" w:hAnsiTheme="majorBidi" w:cstheme="majorBidi"/>
          <w:sz w:val="24"/>
          <w:szCs w:val="24"/>
          <w:lang w:val="en-GB"/>
        </w:rPr>
        <w:t xml:space="preserve">Central Bureau of Statistics. (2016). </w:t>
      </w:r>
      <w:r w:rsidRPr="00853980">
        <w:rPr>
          <w:rFonts w:asciiTheme="majorBidi" w:hAnsiTheme="majorBidi" w:cstheme="majorBidi"/>
          <w:i/>
          <w:iCs/>
          <w:sz w:val="24"/>
          <w:szCs w:val="24"/>
          <w:lang w:val="en-GB"/>
        </w:rPr>
        <w:t>Municipality profile, Acre</w:t>
      </w:r>
      <w:r w:rsidRPr="00853980">
        <w:rPr>
          <w:rFonts w:asciiTheme="majorBidi" w:hAnsiTheme="majorBidi" w:cstheme="majorBidi"/>
          <w:sz w:val="24"/>
          <w:szCs w:val="24"/>
          <w:lang w:val="en-GB"/>
        </w:rPr>
        <w:t>. Retrieved from https://www.cbs.gov.il/he/publications/doclib/2018/local_authorities16_1722/218_7600.pdf [in Hebrew]</w:t>
      </w:r>
    </w:p>
    <w:p w14:paraId="7DCA0A4C"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Charmaz, K. (2000). Grounded theory: objectivist and constructivist methods. In N. K. Denzin &amp; Y. S. Lincoln (Eds.), </w:t>
      </w:r>
      <w:r w:rsidRPr="00853980">
        <w:rPr>
          <w:rFonts w:asciiTheme="majorBidi" w:hAnsiTheme="majorBidi" w:cstheme="majorBidi"/>
          <w:i/>
          <w:iCs/>
          <w:sz w:val="24"/>
          <w:szCs w:val="24"/>
          <w:lang w:val="en-GB"/>
        </w:rPr>
        <w:t>Handbook of qualitative research</w:t>
      </w:r>
      <w:r w:rsidRPr="00853980">
        <w:rPr>
          <w:rFonts w:asciiTheme="majorBidi" w:hAnsiTheme="majorBidi" w:cstheme="majorBidi"/>
          <w:sz w:val="24"/>
          <w:szCs w:val="24"/>
          <w:lang w:val="en-GB"/>
        </w:rPr>
        <w:t xml:space="preserve"> (2nd ed.) (pp. 509-535). Thousand Oaks, CA: Sage.</w:t>
      </w:r>
    </w:p>
    <w:p w14:paraId="4AF9F70D" w14:textId="6E666155"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color w:val="222222"/>
          <w:sz w:val="24"/>
          <w:szCs w:val="24"/>
          <w:shd w:val="clear" w:color="auto" w:fill="FFFFFF"/>
        </w:rPr>
        <w:t>Cohen, N. (2018). How culture affects street-level bureaucrats’ bending the rules in the context of informal payments for health care: The Israeli case. </w:t>
      </w:r>
      <w:r w:rsidRPr="00853980">
        <w:rPr>
          <w:rFonts w:asciiTheme="majorBidi" w:hAnsiTheme="majorBidi" w:cstheme="majorBidi"/>
          <w:i/>
          <w:iCs/>
          <w:color w:val="222222"/>
          <w:sz w:val="24"/>
          <w:szCs w:val="24"/>
          <w:shd w:val="clear" w:color="auto" w:fill="FFFFFF"/>
        </w:rPr>
        <w:t xml:space="preserve">The American </w:t>
      </w:r>
      <w:r w:rsidR="009E3891">
        <w:rPr>
          <w:rFonts w:asciiTheme="majorBidi" w:hAnsiTheme="majorBidi" w:cstheme="majorBidi"/>
          <w:i/>
          <w:iCs/>
          <w:color w:val="222222"/>
          <w:sz w:val="24"/>
          <w:szCs w:val="24"/>
          <w:shd w:val="clear" w:color="auto" w:fill="FFFFFF"/>
        </w:rPr>
        <w:t>R</w:t>
      </w:r>
      <w:r w:rsidRPr="00853980">
        <w:rPr>
          <w:rFonts w:asciiTheme="majorBidi" w:hAnsiTheme="majorBidi" w:cstheme="majorBidi"/>
          <w:i/>
          <w:iCs/>
          <w:color w:val="222222"/>
          <w:sz w:val="24"/>
          <w:szCs w:val="24"/>
          <w:shd w:val="clear" w:color="auto" w:fill="FFFFFF"/>
        </w:rPr>
        <w:t xml:space="preserve">eview of </w:t>
      </w:r>
      <w:r w:rsidR="009E3891">
        <w:rPr>
          <w:rFonts w:asciiTheme="majorBidi" w:hAnsiTheme="majorBidi" w:cstheme="majorBidi"/>
          <w:i/>
          <w:iCs/>
          <w:color w:val="222222"/>
          <w:sz w:val="24"/>
          <w:szCs w:val="24"/>
          <w:shd w:val="clear" w:color="auto" w:fill="FFFFFF"/>
        </w:rPr>
        <w:t>P</w:t>
      </w:r>
      <w:r w:rsidRPr="00853980">
        <w:rPr>
          <w:rFonts w:asciiTheme="majorBidi" w:hAnsiTheme="majorBidi" w:cstheme="majorBidi"/>
          <w:i/>
          <w:iCs/>
          <w:color w:val="222222"/>
          <w:sz w:val="24"/>
          <w:szCs w:val="24"/>
          <w:shd w:val="clear" w:color="auto" w:fill="FFFFFF"/>
        </w:rPr>
        <w:t xml:space="preserve">ublic </w:t>
      </w:r>
      <w:r w:rsidR="009E3891">
        <w:rPr>
          <w:rFonts w:asciiTheme="majorBidi" w:hAnsiTheme="majorBidi" w:cstheme="majorBidi"/>
          <w:i/>
          <w:iCs/>
          <w:color w:val="222222"/>
          <w:sz w:val="24"/>
          <w:szCs w:val="24"/>
          <w:shd w:val="clear" w:color="auto" w:fill="FFFFFF"/>
        </w:rPr>
        <w:t>A</w:t>
      </w:r>
      <w:r w:rsidRPr="00853980">
        <w:rPr>
          <w:rFonts w:asciiTheme="majorBidi" w:hAnsiTheme="majorBidi" w:cstheme="majorBidi"/>
          <w:i/>
          <w:iCs/>
          <w:color w:val="222222"/>
          <w:sz w:val="24"/>
          <w:szCs w:val="24"/>
          <w:shd w:val="clear" w:color="auto" w:fill="FFFFFF"/>
        </w:rPr>
        <w:t>dministration</w:t>
      </w:r>
      <w:r w:rsidRPr="00853980">
        <w:rPr>
          <w:rFonts w:asciiTheme="majorBidi" w:hAnsiTheme="majorBidi" w:cstheme="majorBidi"/>
          <w:color w:val="222222"/>
          <w:sz w:val="24"/>
          <w:szCs w:val="24"/>
          <w:shd w:val="clear" w:color="auto" w:fill="FFFFFF"/>
        </w:rPr>
        <w:t>, 48, 175-187.</w:t>
      </w:r>
      <w:r w:rsidRPr="00853980">
        <w:rPr>
          <w:rFonts w:asciiTheme="majorBidi" w:hAnsiTheme="majorBidi" w:cstheme="majorBidi"/>
          <w:sz w:val="24"/>
          <w:szCs w:val="24"/>
          <w:lang w:val="en-GB"/>
        </w:rPr>
        <w:t xml:space="preserve"> </w:t>
      </w:r>
    </w:p>
    <w:p w14:paraId="728787DC"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Creswell, J. (1998). </w:t>
      </w:r>
      <w:r w:rsidRPr="00853980">
        <w:rPr>
          <w:rFonts w:asciiTheme="majorBidi" w:hAnsiTheme="majorBidi" w:cstheme="majorBidi"/>
          <w:i/>
          <w:sz w:val="24"/>
          <w:szCs w:val="24"/>
          <w:lang w:val="en-GB"/>
        </w:rPr>
        <w:t xml:space="preserve">Qualitative inquiry and research design: choosing among five traditions. </w:t>
      </w:r>
      <w:r w:rsidRPr="00853980">
        <w:rPr>
          <w:rFonts w:asciiTheme="majorBidi" w:hAnsiTheme="majorBidi" w:cstheme="majorBidi"/>
          <w:sz w:val="24"/>
          <w:szCs w:val="24"/>
          <w:lang w:val="en-GB"/>
        </w:rPr>
        <w:t>Thousand Oaks, CA: Sage</w:t>
      </w:r>
      <w:r w:rsidRPr="00853980">
        <w:rPr>
          <w:rFonts w:asciiTheme="majorBidi" w:hAnsiTheme="majorBidi" w:cstheme="majorBidi"/>
          <w:spacing w:val="-9"/>
          <w:sz w:val="24"/>
          <w:szCs w:val="24"/>
          <w:lang w:val="en-GB"/>
        </w:rPr>
        <w:t xml:space="preserve"> </w:t>
      </w:r>
      <w:r w:rsidRPr="00853980">
        <w:rPr>
          <w:rFonts w:asciiTheme="majorBidi" w:hAnsiTheme="majorBidi" w:cstheme="majorBidi"/>
          <w:sz w:val="24"/>
          <w:szCs w:val="24"/>
          <w:lang w:val="en-GB"/>
        </w:rPr>
        <w:t>Publications.</w:t>
      </w:r>
    </w:p>
    <w:p w14:paraId="5473F077"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Ellis K., (2007). Direct payments and social work practice: the significance of street-level bureaucracy in determining eligibility. </w:t>
      </w:r>
      <w:r w:rsidRPr="00853980">
        <w:rPr>
          <w:rFonts w:asciiTheme="majorBidi" w:hAnsiTheme="majorBidi" w:cstheme="majorBidi"/>
          <w:i/>
          <w:iCs/>
          <w:sz w:val="24"/>
          <w:szCs w:val="24"/>
          <w:lang w:val="en-GB"/>
        </w:rPr>
        <w:t>The British Journal of Social Work</w:t>
      </w:r>
      <w:r w:rsidRPr="00853980">
        <w:rPr>
          <w:rFonts w:asciiTheme="majorBidi" w:hAnsiTheme="majorBidi" w:cstheme="majorBidi"/>
          <w:sz w:val="24"/>
          <w:szCs w:val="24"/>
          <w:lang w:val="en-GB"/>
        </w:rPr>
        <w:t xml:space="preserve">, 37, 405-422. </w:t>
      </w:r>
    </w:p>
    <w:p w14:paraId="7EDCF4A5" w14:textId="7D0D90C2"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Evans, T. (2010a). </w:t>
      </w:r>
      <w:r w:rsidRPr="00853980">
        <w:rPr>
          <w:rFonts w:asciiTheme="majorBidi" w:hAnsiTheme="majorBidi" w:cstheme="majorBidi"/>
          <w:i/>
          <w:sz w:val="24"/>
          <w:szCs w:val="24"/>
          <w:lang w:val="en-GB"/>
        </w:rPr>
        <w:t xml:space="preserve">Professional discretion in welfare services: beyond </w:t>
      </w:r>
      <w:r w:rsidR="008019AB">
        <w:rPr>
          <w:rFonts w:asciiTheme="majorBidi" w:hAnsiTheme="majorBidi" w:cstheme="majorBidi"/>
          <w:i/>
          <w:sz w:val="24"/>
          <w:szCs w:val="24"/>
          <w:lang w:val="en-GB"/>
        </w:rPr>
        <w:t>street-level</w:t>
      </w:r>
      <w:r w:rsidRPr="00853980">
        <w:rPr>
          <w:rFonts w:asciiTheme="majorBidi" w:hAnsiTheme="majorBidi" w:cstheme="majorBidi"/>
          <w:i/>
          <w:sz w:val="24"/>
          <w:szCs w:val="24"/>
          <w:lang w:val="en-GB"/>
        </w:rPr>
        <w:t xml:space="preserve"> bureaucracy</w:t>
      </w:r>
      <w:r w:rsidRPr="00853980">
        <w:rPr>
          <w:rFonts w:asciiTheme="majorBidi" w:hAnsiTheme="majorBidi" w:cstheme="majorBidi"/>
          <w:sz w:val="24"/>
          <w:szCs w:val="24"/>
          <w:lang w:val="en-GB"/>
        </w:rPr>
        <w:t>. Farnham: Ashgate.</w:t>
      </w:r>
      <w:bookmarkStart w:id="8" w:name="_Hlk4585205"/>
    </w:p>
    <w:p w14:paraId="7DA261F6" w14:textId="3C121DE5"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shd w:val="clear" w:color="auto" w:fill="FFFFFF"/>
        </w:rPr>
      </w:pPr>
      <w:r w:rsidRPr="00853980">
        <w:rPr>
          <w:rFonts w:asciiTheme="majorBidi" w:hAnsiTheme="majorBidi" w:cstheme="majorBidi"/>
          <w:sz w:val="24"/>
          <w:szCs w:val="24"/>
          <w:shd w:val="clear" w:color="auto" w:fill="FFFFFF"/>
        </w:rPr>
        <w:lastRenderedPageBreak/>
        <w:t>Evans, T. (2010b). Professionals, managers and discretion: Critiquing street-level bureaucracy. </w:t>
      </w:r>
      <w:r w:rsidRPr="00853980">
        <w:rPr>
          <w:rFonts w:asciiTheme="majorBidi" w:hAnsiTheme="majorBidi" w:cstheme="majorBidi"/>
          <w:i/>
          <w:iCs/>
          <w:sz w:val="24"/>
          <w:szCs w:val="24"/>
          <w:shd w:val="clear" w:color="auto" w:fill="FFFFFF"/>
        </w:rPr>
        <w:t xml:space="preserve">The British </w:t>
      </w:r>
      <w:r w:rsidR="009E3891">
        <w:rPr>
          <w:rFonts w:asciiTheme="majorBidi" w:hAnsiTheme="majorBidi" w:cstheme="majorBidi"/>
          <w:i/>
          <w:iCs/>
          <w:sz w:val="24"/>
          <w:szCs w:val="24"/>
          <w:shd w:val="clear" w:color="auto" w:fill="FFFFFF"/>
        </w:rPr>
        <w:t>J</w:t>
      </w:r>
      <w:r w:rsidRPr="00853980">
        <w:rPr>
          <w:rFonts w:asciiTheme="majorBidi" w:hAnsiTheme="majorBidi" w:cstheme="majorBidi"/>
          <w:i/>
          <w:iCs/>
          <w:sz w:val="24"/>
          <w:szCs w:val="24"/>
          <w:shd w:val="clear" w:color="auto" w:fill="FFFFFF"/>
        </w:rPr>
        <w:t xml:space="preserve">ournal of </w:t>
      </w:r>
      <w:r w:rsidR="009E3891">
        <w:rPr>
          <w:rFonts w:asciiTheme="majorBidi" w:hAnsiTheme="majorBidi" w:cstheme="majorBidi"/>
          <w:i/>
          <w:iCs/>
          <w:sz w:val="24"/>
          <w:szCs w:val="24"/>
          <w:shd w:val="clear" w:color="auto" w:fill="FFFFFF"/>
        </w:rPr>
        <w:t>S</w:t>
      </w:r>
      <w:r w:rsidRPr="00853980">
        <w:rPr>
          <w:rFonts w:asciiTheme="majorBidi" w:hAnsiTheme="majorBidi" w:cstheme="majorBidi"/>
          <w:i/>
          <w:iCs/>
          <w:sz w:val="24"/>
          <w:szCs w:val="24"/>
          <w:shd w:val="clear" w:color="auto" w:fill="FFFFFF"/>
        </w:rPr>
        <w:t xml:space="preserve">ocial </w:t>
      </w:r>
      <w:r w:rsidR="009E3891">
        <w:rPr>
          <w:rFonts w:asciiTheme="majorBidi" w:hAnsiTheme="majorBidi" w:cstheme="majorBidi"/>
          <w:i/>
          <w:iCs/>
          <w:sz w:val="24"/>
          <w:szCs w:val="24"/>
          <w:shd w:val="clear" w:color="auto" w:fill="FFFFFF"/>
        </w:rPr>
        <w:t>W</w:t>
      </w:r>
      <w:r w:rsidRPr="00853980">
        <w:rPr>
          <w:rFonts w:asciiTheme="majorBidi" w:hAnsiTheme="majorBidi" w:cstheme="majorBidi"/>
          <w:i/>
          <w:iCs/>
          <w:sz w:val="24"/>
          <w:szCs w:val="24"/>
          <w:shd w:val="clear" w:color="auto" w:fill="FFFFFF"/>
        </w:rPr>
        <w:t>ork</w:t>
      </w:r>
      <w:r w:rsidRPr="00853980">
        <w:rPr>
          <w:rFonts w:asciiTheme="majorBidi" w:hAnsiTheme="majorBidi" w:cstheme="majorBidi"/>
          <w:sz w:val="24"/>
          <w:szCs w:val="24"/>
          <w:shd w:val="clear" w:color="auto" w:fill="FFFFFF"/>
        </w:rPr>
        <w:t xml:space="preserve">, 41, 368-386. </w:t>
      </w:r>
    </w:p>
    <w:p w14:paraId="59951CAB" w14:textId="77777777" w:rsidR="00C36D25"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Falah, R. (1996). Living together apart: residential segregation in mixed Arab-Jewish cities in Israel. </w:t>
      </w:r>
      <w:r w:rsidRPr="00853980">
        <w:rPr>
          <w:rFonts w:asciiTheme="majorBidi" w:hAnsiTheme="majorBidi" w:cstheme="majorBidi"/>
          <w:i/>
          <w:iCs/>
          <w:sz w:val="24"/>
          <w:szCs w:val="24"/>
          <w:lang w:val="en-GB"/>
        </w:rPr>
        <w:t xml:space="preserve">Urban Studies, </w:t>
      </w:r>
      <w:r w:rsidRPr="00853980">
        <w:rPr>
          <w:rFonts w:asciiTheme="majorBidi" w:hAnsiTheme="majorBidi" w:cstheme="majorBidi"/>
          <w:sz w:val="24"/>
          <w:szCs w:val="24"/>
          <w:lang w:val="en-GB"/>
        </w:rPr>
        <w:t xml:space="preserve">33, 823–857. </w:t>
      </w:r>
    </w:p>
    <w:p w14:paraId="6C5756C0" w14:textId="0FADE8C0" w:rsidR="00C7151A" w:rsidRPr="00853980" w:rsidRDefault="00C7151A" w:rsidP="00853980">
      <w:pPr>
        <w:pStyle w:val="af"/>
        <w:tabs>
          <w:tab w:val="left" w:pos="709"/>
        </w:tabs>
        <w:spacing w:line="480" w:lineRule="auto"/>
        <w:ind w:left="709" w:hanging="709"/>
        <w:rPr>
          <w:rFonts w:asciiTheme="majorBidi" w:hAnsiTheme="majorBidi" w:cstheme="majorBidi"/>
          <w:sz w:val="24"/>
          <w:szCs w:val="24"/>
          <w:lang w:val="en-GB"/>
        </w:rPr>
      </w:pPr>
      <w:r>
        <w:rPr>
          <w:rFonts w:asciiTheme="majorBidi" w:hAnsiTheme="majorBidi" w:cstheme="majorBidi"/>
          <w:sz w:val="24"/>
          <w:szCs w:val="24"/>
          <w:lang w:val="en-GB"/>
        </w:rPr>
        <w:t>Haifa</w:t>
      </w:r>
      <w:r w:rsidR="006E7D36">
        <w:rPr>
          <w:rFonts w:asciiTheme="majorBidi" w:hAnsiTheme="majorBidi" w:cstheme="majorBidi"/>
          <w:sz w:val="24"/>
          <w:szCs w:val="24"/>
          <w:lang w:val="en-GB"/>
        </w:rPr>
        <w:t xml:space="preserve"> Foundation (2020). Jewish-Arab coexistence. Retrieved </w:t>
      </w:r>
      <w:hyperlink r:id="rId7" w:history="1">
        <w:r w:rsidR="006E7D36" w:rsidRPr="006E7D36">
          <w:rPr>
            <w:rFonts w:asciiTheme="minorHAnsi" w:eastAsiaTheme="minorHAnsi" w:hAnsiTheme="minorHAnsi" w:cstheme="minorBidi"/>
            <w:color w:val="0000FF"/>
            <w:u w:val="single"/>
            <w:lang w:bidi="he-IL"/>
          </w:rPr>
          <w:t>https://haifafoundation.org/category/projects/arab-jewish-coexistence/</w:t>
        </w:r>
      </w:hyperlink>
    </w:p>
    <w:p w14:paraId="4879A12A"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Garrow</w:t>
      </w:r>
      <w:proofErr w:type="spellEnd"/>
      <w:r w:rsidRPr="00853980">
        <w:rPr>
          <w:rFonts w:asciiTheme="majorBidi" w:hAnsiTheme="majorBidi" w:cstheme="majorBidi"/>
          <w:sz w:val="24"/>
          <w:szCs w:val="24"/>
          <w:lang w:val="en-GB"/>
        </w:rPr>
        <w:t xml:space="preserve">, E. E., &amp; </w:t>
      </w:r>
      <w:proofErr w:type="spellStart"/>
      <w:r w:rsidRPr="00853980">
        <w:rPr>
          <w:rFonts w:asciiTheme="majorBidi" w:hAnsiTheme="majorBidi" w:cstheme="majorBidi"/>
          <w:sz w:val="24"/>
          <w:szCs w:val="24"/>
          <w:lang w:val="en-GB"/>
        </w:rPr>
        <w:t>Grusky</w:t>
      </w:r>
      <w:proofErr w:type="spellEnd"/>
      <w:r w:rsidRPr="00853980">
        <w:rPr>
          <w:rFonts w:asciiTheme="majorBidi" w:hAnsiTheme="majorBidi" w:cstheme="majorBidi"/>
          <w:sz w:val="24"/>
          <w:szCs w:val="24"/>
          <w:lang w:val="en-GB"/>
        </w:rPr>
        <w:t xml:space="preserve">, O. (2013). Institutional logic and street-level discretion: the case of HIV test </w:t>
      </w:r>
      <w:proofErr w:type="spellStart"/>
      <w:r w:rsidRPr="00853980">
        <w:rPr>
          <w:rFonts w:asciiTheme="majorBidi" w:hAnsiTheme="majorBidi" w:cstheme="majorBidi"/>
          <w:sz w:val="24"/>
          <w:szCs w:val="24"/>
          <w:lang w:val="en-GB"/>
        </w:rPr>
        <w:t>counseling</w:t>
      </w:r>
      <w:proofErr w:type="spellEnd"/>
      <w:r w:rsidRPr="00853980">
        <w:rPr>
          <w:rFonts w:asciiTheme="majorBidi" w:hAnsiTheme="majorBidi" w:cstheme="majorBidi"/>
          <w:sz w:val="24"/>
          <w:szCs w:val="24"/>
          <w:lang w:val="en-GB"/>
        </w:rPr>
        <w:t xml:space="preserve">. </w:t>
      </w:r>
      <w:r w:rsidRPr="00853980">
        <w:rPr>
          <w:rFonts w:asciiTheme="majorBidi" w:hAnsiTheme="majorBidi" w:cstheme="majorBidi"/>
          <w:i/>
          <w:iCs/>
          <w:sz w:val="24"/>
          <w:szCs w:val="24"/>
          <w:lang w:val="en-GB"/>
        </w:rPr>
        <w:t xml:space="preserve">Journal of Public Administration Research and Theory, </w:t>
      </w:r>
      <w:r w:rsidRPr="00853980">
        <w:rPr>
          <w:rFonts w:asciiTheme="majorBidi" w:hAnsiTheme="majorBidi" w:cstheme="majorBidi"/>
          <w:sz w:val="24"/>
          <w:szCs w:val="24"/>
          <w:lang w:val="en-GB"/>
        </w:rPr>
        <w:t>23, 103-131</w:t>
      </w:r>
      <w:bookmarkEnd w:id="8"/>
      <w:r w:rsidRPr="00853980">
        <w:rPr>
          <w:rFonts w:asciiTheme="majorBidi" w:hAnsiTheme="majorBidi" w:cstheme="majorBidi"/>
          <w:sz w:val="24"/>
          <w:szCs w:val="24"/>
          <w:lang w:val="en-GB"/>
        </w:rPr>
        <w:t xml:space="preserve">. </w:t>
      </w:r>
    </w:p>
    <w:p w14:paraId="1BCE0006" w14:textId="3CF209A1" w:rsidR="00C36D25" w:rsidRPr="00853980" w:rsidRDefault="00C36D25" w:rsidP="003E30B4">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Garran, A. M., &amp; </w:t>
      </w:r>
      <w:proofErr w:type="spellStart"/>
      <w:r w:rsidRPr="00853980">
        <w:rPr>
          <w:rFonts w:asciiTheme="majorBidi" w:hAnsiTheme="majorBidi" w:cstheme="majorBidi"/>
          <w:sz w:val="24"/>
          <w:szCs w:val="24"/>
          <w:lang w:val="en-GB"/>
        </w:rPr>
        <w:t>Rozas</w:t>
      </w:r>
      <w:proofErr w:type="spellEnd"/>
      <w:r w:rsidRPr="00853980">
        <w:rPr>
          <w:rFonts w:asciiTheme="majorBidi" w:hAnsiTheme="majorBidi" w:cstheme="majorBidi"/>
          <w:sz w:val="24"/>
          <w:szCs w:val="24"/>
          <w:lang w:val="en-GB"/>
        </w:rPr>
        <w:t xml:space="preserve">, L. W. (2013). Cultural competence revisited. </w:t>
      </w:r>
      <w:r w:rsidRPr="00853980">
        <w:rPr>
          <w:rFonts w:asciiTheme="majorBidi" w:hAnsiTheme="majorBidi" w:cstheme="majorBidi"/>
          <w:i/>
          <w:sz w:val="24"/>
          <w:szCs w:val="24"/>
          <w:lang w:val="en-GB"/>
        </w:rPr>
        <w:t xml:space="preserve">Journal of Ethnic &amp; Cultural Diversity in Social Work, </w:t>
      </w:r>
      <w:r w:rsidRPr="00853980">
        <w:rPr>
          <w:rFonts w:asciiTheme="majorBidi" w:hAnsiTheme="majorBidi" w:cstheme="majorBidi"/>
          <w:iCs/>
          <w:sz w:val="24"/>
          <w:szCs w:val="24"/>
          <w:lang w:val="en-GB"/>
        </w:rPr>
        <w:t>22,</w:t>
      </w:r>
      <w:r w:rsidRPr="00853980">
        <w:rPr>
          <w:rFonts w:asciiTheme="majorBidi" w:hAnsiTheme="majorBidi" w:cstheme="majorBidi"/>
          <w:spacing w:val="-12"/>
          <w:sz w:val="24"/>
          <w:szCs w:val="24"/>
          <w:lang w:val="en-GB"/>
        </w:rPr>
        <w:t xml:space="preserve"> </w:t>
      </w:r>
      <w:r w:rsidRPr="00853980">
        <w:rPr>
          <w:rFonts w:asciiTheme="majorBidi" w:hAnsiTheme="majorBidi" w:cstheme="majorBidi"/>
          <w:sz w:val="24"/>
          <w:szCs w:val="24"/>
          <w:lang w:val="en-GB"/>
        </w:rPr>
        <w:t xml:space="preserve">97-111. </w:t>
      </w:r>
    </w:p>
    <w:p w14:paraId="5EF7CECA"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Haifa Municipality. (2018). </w:t>
      </w:r>
      <w:r w:rsidRPr="00853980">
        <w:rPr>
          <w:rFonts w:asciiTheme="majorBidi" w:hAnsiTheme="majorBidi" w:cstheme="majorBidi"/>
          <w:i/>
          <w:iCs/>
          <w:sz w:val="24"/>
          <w:szCs w:val="24"/>
          <w:lang w:val="en-GB"/>
        </w:rPr>
        <w:t>Demography</w:t>
      </w:r>
      <w:r w:rsidRPr="00853980">
        <w:rPr>
          <w:rFonts w:asciiTheme="majorBidi" w:hAnsiTheme="majorBidi" w:cstheme="majorBidi"/>
          <w:sz w:val="24"/>
          <w:szCs w:val="24"/>
          <w:lang w:val="en-GB"/>
        </w:rPr>
        <w:t xml:space="preserve">. Retrieved from </w:t>
      </w:r>
      <w:hyperlink r:id="rId8" w:history="1">
        <w:r w:rsidRPr="00853980">
          <w:rPr>
            <w:rStyle w:val="Hyperlink"/>
            <w:rFonts w:asciiTheme="majorBidi" w:hAnsiTheme="majorBidi" w:cstheme="majorBidi"/>
            <w:sz w:val="24"/>
            <w:szCs w:val="24"/>
            <w:lang w:val="en-GB"/>
          </w:rPr>
          <w:t>https://www.haifa.muni.il/Services/Strategic-Planning-And-Research/Documents/</w:t>
        </w:r>
        <w:r w:rsidRPr="00853980">
          <w:rPr>
            <w:rStyle w:val="Hyperlink"/>
            <w:rFonts w:asciiTheme="majorBidi" w:hAnsiTheme="majorBidi" w:cstheme="majorBidi"/>
            <w:sz w:val="24"/>
            <w:szCs w:val="24"/>
            <w:rtl/>
            <w:lang w:val="en-GB" w:bidi="he-IL"/>
          </w:rPr>
          <w:t>דמוגרפיה%20</w:t>
        </w:r>
        <w:r w:rsidRPr="00853980">
          <w:rPr>
            <w:rStyle w:val="Hyperlink"/>
            <w:rFonts w:asciiTheme="majorBidi" w:hAnsiTheme="majorBidi" w:cstheme="majorBidi"/>
            <w:sz w:val="24"/>
            <w:szCs w:val="24"/>
            <w:lang w:val="en-GB"/>
          </w:rPr>
          <w:t>.pdf</w:t>
        </w:r>
      </w:hyperlink>
      <w:bookmarkStart w:id="9" w:name="_Hlk4585327"/>
      <w:r w:rsidRPr="00853980">
        <w:rPr>
          <w:rFonts w:asciiTheme="majorBidi" w:hAnsiTheme="majorBidi" w:cstheme="majorBidi"/>
          <w:sz w:val="24"/>
          <w:szCs w:val="24"/>
          <w:lang w:val="en-GB"/>
        </w:rPr>
        <w:t xml:space="preserve"> [in Hebrew]</w:t>
      </w:r>
    </w:p>
    <w:p w14:paraId="63C4F1A0"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Hall, C., </w:t>
      </w:r>
      <w:proofErr w:type="spellStart"/>
      <w:r w:rsidRPr="00853980">
        <w:rPr>
          <w:rFonts w:asciiTheme="majorBidi" w:hAnsiTheme="majorBidi" w:cstheme="majorBidi"/>
          <w:sz w:val="24"/>
          <w:szCs w:val="24"/>
          <w:lang w:val="en-GB"/>
        </w:rPr>
        <w:t>Slembrouck</w:t>
      </w:r>
      <w:proofErr w:type="spellEnd"/>
      <w:r w:rsidRPr="00853980">
        <w:rPr>
          <w:rFonts w:asciiTheme="majorBidi" w:hAnsiTheme="majorBidi" w:cstheme="majorBidi"/>
          <w:sz w:val="24"/>
          <w:szCs w:val="24"/>
          <w:lang w:val="en-GB"/>
        </w:rPr>
        <w:t xml:space="preserve">, S., Haigh, E., &amp; Lee, A. (2010). The management of professional roles during boundary work in child welfare. </w:t>
      </w:r>
      <w:r w:rsidRPr="00853980">
        <w:rPr>
          <w:rFonts w:asciiTheme="majorBidi" w:hAnsiTheme="majorBidi" w:cstheme="majorBidi"/>
          <w:i/>
          <w:iCs/>
          <w:sz w:val="24"/>
          <w:szCs w:val="24"/>
          <w:lang w:val="en-GB"/>
        </w:rPr>
        <w:t xml:space="preserve">International Journal of Social Welfare, </w:t>
      </w:r>
      <w:r w:rsidRPr="00853980">
        <w:rPr>
          <w:rFonts w:asciiTheme="majorBidi" w:hAnsiTheme="majorBidi" w:cstheme="majorBidi"/>
          <w:sz w:val="24"/>
          <w:szCs w:val="24"/>
          <w:lang w:val="en-GB"/>
        </w:rPr>
        <w:t xml:space="preserve">19, 348-357. </w:t>
      </w:r>
    </w:p>
    <w:p w14:paraId="753CE916" w14:textId="77777777" w:rsidR="00D60343" w:rsidRDefault="00C36D25" w:rsidP="00853980">
      <w:pPr>
        <w:pStyle w:val="af"/>
        <w:tabs>
          <w:tab w:val="left" w:pos="709"/>
        </w:tabs>
        <w:spacing w:line="480" w:lineRule="auto"/>
        <w:ind w:left="709" w:hanging="709"/>
        <w:rPr>
          <w:rFonts w:asciiTheme="majorBidi" w:hAnsiTheme="majorBidi" w:cstheme="majorBidi"/>
          <w:sz w:val="24"/>
          <w:szCs w:val="24"/>
        </w:rPr>
      </w:pPr>
      <w:proofErr w:type="spellStart"/>
      <w:r w:rsidRPr="00853980">
        <w:rPr>
          <w:rFonts w:asciiTheme="majorBidi" w:hAnsiTheme="majorBidi" w:cstheme="majorBidi"/>
          <w:color w:val="222222"/>
          <w:sz w:val="24"/>
          <w:szCs w:val="24"/>
          <w:shd w:val="clear" w:color="auto" w:fill="FFFFFF"/>
        </w:rPr>
        <w:t>Hupe</w:t>
      </w:r>
      <w:proofErr w:type="spellEnd"/>
      <w:r w:rsidRPr="00853980">
        <w:rPr>
          <w:rFonts w:asciiTheme="majorBidi" w:hAnsiTheme="majorBidi" w:cstheme="majorBidi"/>
          <w:color w:val="222222"/>
          <w:sz w:val="24"/>
          <w:szCs w:val="24"/>
          <w:shd w:val="clear" w:color="auto" w:fill="FFFFFF"/>
        </w:rPr>
        <w:t>, P., &amp; Hill, M. (2007). Street‐Level bureaucracy and public accountability. </w:t>
      </w:r>
      <w:r w:rsidRPr="00853980">
        <w:rPr>
          <w:rFonts w:asciiTheme="majorBidi" w:hAnsiTheme="majorBidi" w:cstheme="majorBidi"/>
          <w:i/>
          <w:iCs/>
          <w:color w:val="222222"/>
          <w:sz w:val="24"/>
          <w:szCs w:val="24"/>
          <w:shd w:val="clear" w:color="auto" w:fill="FFFFFF"/>
        </w:rPr>
        <w:t xml:space="preserve">Public </w:t>
      </w:r>
      <w:r w:rsidR="009E3891">
        <w:rPr>
          <w:rFonts w:asciiTheme="majorBidi" w:hAnsiTheme="majorBidi" w:cstheme="majorBidi"/>
          <w:i/>
          <w:iCs/>
          <w:color w:val="222222"/>
          <w:sz w:val="24"/>
          <w:szCs w:val="24"/>
          <w:shd w:val="clear" w:color="auto" w:fill="FFFFFF"/>
        </w:rPr>
        <w:t>A</w:t>
      </w:r>
      <w:r w:rsidRPr="00853980">
        <w:rPr>
          <w:rFonts w:asciiTheme="majorBidi" w:hAnsiTheme="majorBidi" w:cstheme="majorBidi"/>
          <w:i/>
          <w:iCs/>
          <w:color w:val="222222"/>
          <w:sz w:val="24"/>
          <w:szCs w:val="24"/>
          <w:shd w:val="clear" w:color="auto" w:fill="FFFFFF"/>
        </w:rPr>
        <w:t>dministration</w:t>
      </w:r>
      <w:r w:rsidRPr="00853980">
        <w:rPr>
          <w:rFonts w:asciiTheme="majorBidi" w:hAnsiTheme="majorBidi" w:cstheme="majorBidi"/>
          <w:color w:val="222222"/>
          <w:sz w:val="24"/>
          <w:szCs w:val="24"/>
          <w:shd w:val="clear" w:color="auto" w:fill="FFFFFF"/>
        </w:rPr>
        <w:t>, </w:t>
      </w:r>
      <w:r w:rsidRPr="00853980">
        <w:rPr>
          <w:rFonts w:asciiTheme="majorBidi" w:hAnsiTheme="majorBidi" w:cstheme="majorBidi"/>
          <w:i/>
          <w:iCs/>
          <w:color w:val="222222"/>
          <w:sz w:val="24"/>
          <w:szCs w:val="24"/>
          <w:shd w:val="clear" w:color="auto" w:fill="FFFFFF"/>
        </w:rPr>
        <w:t>85</w:t>
      </w:r>
      <w:r w:rsidRPr="00853980">
        <w:rPr>
          <w:rFonts w:asciiTheme="majorBidi" w:hAnsiTheme="majorBidi" w:cstheme="majorBidi"/>
          <w:color w:val="222222"/>
          <w:sz w:val="24"/>
          <w:szCs w:val="24"/>
          <w:shd w:val="clear" w:color="auto" w:fill="FFFFFF"/>
        </w:rPr>
        <w:t>, 279-299.</w:t>
      </w:r>
    </w:p>
    <w:p w14:paraId="15766397" w14:textId="3153DFD1" w:rsidR="00C36D25" w:rsidRDefault="00C36D25" w:rsidP="00853980">
      <w:pPr>
        <w:pStyle w:val="af"/>
        <w:tabs>
          <w:tab w:val="left" w:pos="709"/>
        </w:tabs>
        <w:spacing w:line="480" w:lineRule="auto"/>
        <w:ind w:left="709" w:hanging="709"/>
        <w:rPr>
          <w:rFonts w:asciiTheme="majorBidi" w:hAnsiTheme="majorBidi" w:cstheme="majorBidi"/>
          <w:color w:val="222222"/>
          <w:sz w:val="24"/>
          <w:szCs w:val="24"/>
          <w:shd w:val="clear" w:color="auto" w:fill="FFFFFF"/>
        </w:rPr>
      </w:pPr>
      <w:r w:rsidRPr="00D32E0D">
        <w:rPr>
          <w:rFonts w:asciiTheme="majorBidi" w:hAnsiTheme="majorBidi" w:cstheme="majorBidi"/>
          <w:sz w:val="24"/>
          <w:szCs w:val="24"/>
        </w:rPr>
        <w:t xml:space="preserve"> </w:t>
      </w:r>
      <w:proofErr w:type="spellStart"/>
      <w:r w:rsidR="00D60343" w:rsidRPr="00D32E0D">
        <w:rPr>
          <w:rFonts w:asciiTheme="majorBidi" w:hAnsiTheme="majorBidi" w:cstheme="majorBidi"/>
          <w:color w:val="222222"/>
          <w:sz w:val="24"/>
          <w:szCs w:val="24"/>
          <w:shd w:val="clear" w:color="auto" w:fill="FFFFFF"/>
        </w:rPr>
        <w:t>Hupe</w:t>
      </w:r>
      <w:proofErr w:type="spellEnd"/>
      <w:r w:rsidR="00D60343" w:rsidRPr="00D32E0D">
        <w:rPr>
          <w:rFonts w:asciiTheme="majorBidi" w:hAnsiTheme="majorBidi" w:cstheme="majorBidi"/>
          <w:color w:val="222222"/>
          <w:sz w:val="24"/>
          <w:szCs w:val="24"/>
          <w:shd w:val="clear" w:color="auto" w:fill="FFFFFF"/>
        </w:rPr>
        <w:t>, P. (Ed.). (2019). </w:t>
      </w:r>
      <w:r w:rsidR="00D60343" w:rsidRPr="00D32E0D">
        <w:rPr>
          <w:rFonts w:asciiTheme="majorBidi" w:hAnsiTheme="majorBidi" w:cstheme="majorBidi"/>
          <w:i/>
          <w:iCs/>
          <w:color w:val="222222"/>
          <w:sz w:val="24"/>
          <w:szCs w:val="24"/>
          <w:shd w:val="clear" w:color="auto" w:fill="FFFFFF"/>
        </w:rPr>
        <w:t>Research handbook on street-level bureaucracy</w:t>
      </w:r>
      <w:r w:rsidR="00EC58EF" w:rsidRPr="00D32E0D">
        <w:rPr>
          <w:rFonts w:asciiTheme="majorBidi" w:hAnsiTheme="majorBidi" w:cstheme="majorBidi"/>
          <w:color w:val="222222"/>
          <w:sz w:val="24"/>
          <w:szCs w:val="24"/>
          <w:shd w:val="clear" w:color="auto" w:fill="FFFFFF"/>
        </w:rPr>
        <w:t>:</w:t>
      </w:r>
      <w:r w:rsidR="00800250" w:rsidRPr="00D32E0D">
        <w:rPr>
          <w:rFonts w:asciiTheme="majorBidi" w:hAnsiTheme="majorBidi" w:cstheme="majorBidi"/>
          <w:color w:val="222222"/>
          <w:sz w:val="24"/>
          <w:szCs w:val="24"/>
          <w:shd w:val="clear" w:color="auto" w:fill="FFFFFF"/>
        </w:rPr>
        <w:t xml:space="preserve"> </w:t>
      </w:r>
      <w:r w:rsidR="00EC58EF" w:rsidRPr="00D32E0D">
        <w:rPr>
          <w:rFonts w:asciiTheme="majorBidi" w:hAnsiTheme="majorBidi" w:cstheme="majorBidi"/>
          <w:color w:val="222222"/>
          <w:sz w:val="24"/>
          <w:szCs w:val="24"/>
          <w:shd w:val="clear" w:color="auto" w:fill="FFFFFF"/>
        </w:rPr>
        <w:t>T</w:t>
      </w:r>
      <w:r w:rsidR="00800250" w:rsidRPr="00D32E0D">
        <w:rPr>
          <w:rFonts w:asciiTheme="majorBidi" w:hAnsiTheme="majorBidi" w:cstheme="majorBidi"/>
          <w:color w:val="222222"/>
          <w:sz w:val="24"/>
          <w:szCs w:val="24"/>
          <w:shd w:val="clear" w:color="auto" w:fill="FFFFFF"/>
        </w:rPr>
        <w:t xml:space="preserve">he ground floor of government in context. Cheltenham: </w:t>
      </w:r>
      <w:r w:rsidR="00D60343" w:rsidRPr="00D32E0D">
        <w:rPr>
          <w:rFonts w:asciiTheme="majorBidi" w:hAnsiTheme="majorBidi" w:cstheme="majorBidi"/>
          <w:color w:val="222222"/>
          <w:sz w:val="24"/>
          <w:szCs w:val="24"/>
          <w:shd w:val="clear" w:color="auto" w:fill="FFFFFF"/>
        </w:rPr>
        <w:t>Edward Elgar.</w:t>
      </w:r>
    </w:p>
    <w:p w14:paraId="3889809B" w14:textId="77777777" w:rsidR="00A84630" w:rsidRPr="00E90644" w:rsidRDefault="00A84630" w:rsidP="00A84630">
      <w:pPr>
        <w:tabs>
          <w:tab w:val="left" w:pos="801"/>
        </w:tabs>
        <w:spacing w:before="1" w:line="480" w:lineRule="auto"/>
        <w:ind w:right="512"/>
        <w:rPr>
          <w:rFonts w:asciiTheme="majorBidi" w:hAnsiTheme="majorBidi" w:cstheme="majorBidi"/>
          <w:sz w:val="24"/>
          <w:szCs w:val="24"/>
          <w:shd w:val="clear" w:color="auto" w:fill="FFFFFF"/>
        </w:rPr>
      </w:pPr>
      <w:r w:rsidRPr="00E90644">
        <w:rPr>
          <w:rFonts w:asciiTheme="majorBidi" w:hAnsiTheme="majorBidi" w:cstheme="majorBidi"/>
          <w:sz w:val="24"/>
          <w:szCs w:val="24"/>
          <w:lang w:val="en-GB"/>
        </w:rPr>
        <w:t xml:space="preserve">Israel Bureau of Statistics. (2019). </w:t>
      </w:r>
      <w:r w:rsidRPr="00E90644">
        <w:rPr>
          <w:rFonts w:asciiTheme="majorBidi" w:hAnsiTheme="majorBidi" w:cstheme="majorBidi"/>
          <w:i/>
          <w:iCs/>
          <w:sz w:val="24"/>
          <w:szCs w:val="24"/>
          <w:lang w:val="en-GB"/>
        </w:rPr>
        <w:t xml:space="preserve">Population in </w:t>
      </w:r>
      <w:r w:rsidRPr="00E90644">
        <w:rPr>
          <w:rFonts w:asciiTheme="majorBidi" w:hAnsiTheme="majorBidi" w:cstheme="majorBidi"/>
          <w:i/>
          <w:iCs/>
          <w:sz w:val="24"/>
          <w:szCs w:val="24"/>
        </w:rPr>
        <w:t>settlements</w:t>
      </w:r>
      <w:r w:rsidRPr="00E90644">
        <w:rPr>
          <w:rFonts w:asciiTheme="majorBidi" w:hAnsiTheme="majorBidi" w:cstheme="majorBidi"/>
          <w:sz w:val="24"/>
          <w:szCs w:val="24"/>
        </w:rPr>
        <w:t>. (Hebrew)</w:t>
      </w:r>
    </w:p>
    <w:bookmarkEnd w:id="9"/>
    <w:p w14:paraId="5302DCB2" w14:textId="77777777" w:rsidR="00B35FC3" w:rsidRDefault="00C36D25" w:rsidP="00B35FC3">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Jenks, C., Lee, J. O., &amp; </w:t>
      </w:r>
      <w:proofErr w:type="spellStart"/>
      <w:r w:rsidRPr="00853980">
        <w:rPr>
          <w:rFonts w:asciiTheme="majorBidi" w:hAnsiTheme="majorBidi" w:cstheme="majorBidi"/>
          <w:sz w:val="24"/>
          <w:szCs w:val="24"/>
          <w:lang w:val="en-GB"/>
        </w:rPr>
        <w:t>Kanpol</w:t>
      </w:r>
      <w:proofErr w:type="spellEnd"/>
      <w:r w:rsidRPr="00853980">
        <w:rPr>
          <w:rFonts w:asciiTheme="majorBidi" w:hAnsiTheme="majorBidi" w:cstheme="majorBidi"/>
          <w:sz w:val="24"/>
          <w:szCs w:val="24"/>
          <w:lang w:val="en-GB"/>
        </w:rPr>
        <w:t xml:space="preserve">, B. (2001). Approaches to multicultural education in pre- service </w:t>
      </w:r>
      <w:r w:rsidRPr="00853980">
        <w:rPr>
          <w:rFonts w:asciiTheme="majorBidi" w:hAnsiTheme="majorBidi" w:cstheme="majorBidi"/>
          <w:sz w:val="24"/>
          <w:szCs w:val="24"/>
          <w:lang w:val="en-GB"/>
        </w:rPr>
        <w:lastRenderedPageBreak/>
        <w:t xml:space="preserve">teacher education: philosophical frameworks and models for teaching. </w:t>
      </w:r>
      <w:r w:rsidRPr="00853980">
        <w:rPr>
          <w:rFonts w:asciiTheme="majorBidi" w:hAnsiTheme="majorBidi" w:cstheme="majorBidi"/>
          <w:i/>
          <w:sz w:val="24"/>
          <w:szCs w:val="24"/>
          <w:lang w:val="en-GB"/>
        </w:rPr>
        <w:t>Urban Review</w:t>
      </w:r>
      <w:r w:rsidRPr="00853980">
        <w:rPr>
          <w:rFonts w:asciiTheme="majorBidi" w:hAnsiTheme="majorBidi" w:cstheme="majorBidi"/>
          <w:iCs/>
          <w:sz w:val="24"/>
          <w:szCs w:val="24"/>
          <w:lang w:val="en-GB"/>
        </w:rPr>
        <w:t>, 33,</w:t>
      </w:r>
      <w:r w:rsidRPr="00853980">
        <w:rPr>
          <w:rFonts w:asciiTheme="majorBidi" w:hAnsiTheme="majorBidi" w:cstheme="majorBidi"/>
          <w:spacing w:val="-2"/>
          <w:sz w:val="24"/>
          <w:szCs w:val="24"/>
          <w:lang w:val="en-GB"/>
        </w:rPr>
        <w:t xml:space="preserve"> </w:t>
      </w:r>
      <w:r w:rsidRPr="00853980">
        <w:rPr>
          <w:rFonts w:asciiTheme="majorBidi" w:hAnsiTheme="majorBidi" w:cstheme="majorBidi"/>
          <w:sz w:val="24"/>
          <w:szCs w:val="24"/>
          <w:lang w:val="en-GB"/>
        </w:rPr>
        <w:t>87–105.</w:t>
      </w:r>
    </w:p>
    <w:p w14:paraId="78174870" w14:textId="77777777" w:rsidR="00B35FC3" w:rsidRDefault="00C36D25" w:rsidP="00B35FC3">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Jerusalem Institute for Policy Research. (2018). </w:t>
      </w:r>
      <w:r w:rsidRPr="00853980">
        <w:rPr>
          <w:rFonts w:asciiTheme="majorBidi" w:hAnsiTheme="majorBidi" w:cstheme="majorBidi"/>
          <w:i/>
          <w:iCs/>
          <w:sz w:val="24"/>
          <w:szCs w:val="24"/>
          <w:lang w:val="en-GB"/>
        </w:rPr>
        <w:t>Statistical yearbook of Jerusalem.</w:t>
      </w:r>
      <w:r w:rsidRPr="00853980">
        <w:rPr>
          <w:rFonts w:asciiTheme="majorBidi" w:hAnsiTheme="majorBidi" w:cstheme="majorBidi"/>
          <w:sz w:val="24"/>
          <w:szCs w:val="24"/>
          <w:lang w:val="en-GB"/>
        </w:rPr>
        <w:t xml:space="preserve"> Jerusalem: Jerusalem Institute for Policy Research and Jerusalem municipality. [in Hebrew]</w:t>
      </w:r>
    </w:p>
    <w:p w14:paraId="72799AFA" w14:textId="613B201F" w:rsidR="00B35FC3" w:rsidRDefault="00C36D25" w:rsidP="00B35FC3">
      <w:pPr>
        <w:pStyle w:val="af"/>
        <w:tabs>
          <w:tab w:val="left" w:pos="709"/>
        </w:tabs>
        <w:spacing w:line="480" w:lineRule="auto"/>
        <w:ind w:left="709" w:hanging="709"/>
        <w:rPr>
          <w:rFonts w:asciiTheme="majorBidi" w:hAnsiTheme="majorBidi" w:cstheme="majorBidi"/>
          <w:sz w:val="24"/>
          <w:szCs w:val="24"/>
        </w:rPr>
      </w:pPr>
      <w:r w:rsidRPr="00E971CF">
        <w:rPr>
          <w:rFonts w:asciiTheme="majorBidi" w:hAnsiTheme="majorBidi" w:cstheme="majorBidi"/>
          <w:sz w:val="24"/>
          <w:szCs w:val="24"/>
          <w:lang w:val="en-GB"/>
        </w:rPr>
        <w:t xml:space="preserve">Kallus, R. (2013). Reconstructed urbanity: the rebirth of Palestinian urban life in Haifa. </w:t>
      </w:r>
      <w:r w:rsidRPr="00E971CF">
        <w:rPr>
          <w:rFonts w:asciiTheme="majorBidi" w:hAnsiTheme="majorBidi" w:cstheme="majorBidi"/>
          <w:i/>
          <w:iCs/>
          <w:sz w:val="24"/>
          <w:szCs w:val="24"/>
          <w:lang w:val="en-GB"/>
        </w:rPr>
        <w:t xml:space="preserve">City, Culture and Society, </w:t>
      </w:r>
      <w:r w:rsidRPr="00E971CF">
        <w:rPr>
          <w:rFonts w:asciiTheme="majorBidi" w:hAnsiTheme="majorBidi" w:cstheme="majorBidi"/>
          <w:sz w:val="24"/>
          <w:szCs w:val="24"/>
          <w:lang w:val="en-GB"/>
        </w:rPr>
        <w:t>4, 99-109.</w:t>
      </w:r>
      <w:r w:rsidRPr="00853980">
        <w:rPr>
          <w:rFonts w:asciiTheme="majorBidi" w:hAnsiTheme="majorBidi" w:cstheme="majorBidi"/>
          <w:sz w:val="24"/>
          <w:szCs w:val="24"/>
        </w:rPr>
        <w:t xml:space="preserve"> </w:t>
      </w:r>
    </w:p>
    <w:p w14:paraId="7442B76F" w14:textId="48CD54CD" w:rsidR="006E7D36" w:rsidRDefault="006E7D36" w:rsidP="00B35FC3">
      <w:pPr>
        <w:pStyle w:val="af"/>
        <w:tabs>
          <w:tab w:val="left" w:pos="709"/>
        </w:tabs>
        <w:spacing w:line="480" w:lineRule="auto"/>
        <w:ind w:left="709" w:hanging="709"/>
        <w:rPr>
          <w:rFonts w:asciiTheme="majorBidi" w:hAnsiTheme="majorBidi" w:cstheme="majorBidi"/>
          <w:sz w:val="24"/>
          <w:szCs w:val="24"/>
          <w:lang w:val="en-GB"/>
        </w:rPr>
      </w:pPr>
      <w:r w:rsidRPr="006E7D36">
        <w:rPr>
          <w:rFonts w:asciiTheme="majorBidi" w:hAnsiTheme="majorBidi" w:cstheme="majorBidi"/>
          <w:sz w:val="24"/>
          <w:szCs w:val="24"/>
          <w:lang w:val="en-GB"/>
        </w:rPr>
        <w:t>Kidron, A., &amp; Linder-</w:t>
      </w:r>
      <w:proofErr w:type="spellStart"/>
      <w:r w:rsidRPr="006E7D36">
        <w:rPr>
          <w:rFonts w:asciiTheme="majorBidi" w:hAnsiTheme="majorBidi" w:cstheme="majorBidi"/>
          <w:sz w:val="24"/>
          <w:szCs w:val="24"/>
          <w:lang w:val="en-GB"/>
        </w:rPr>
        <w:t>Yarkony</w:t>
      </w:r>
      <w:proofErr w:type="spellEnd"/>
      <w:r w:rsidRPr="006E7D36">
        <w:rPr>
          <w:rFonts w:asciiTheme="majorBidi" w:hAnsiTheme="majorBidi" w:cstheme="majorBidi"/>
          <w:sz w:val="24"/>
          <w:szCs w:val="24"/>
          <w:lang w:val="en-GB"/>
        </w:rPr>
        <w:t xml:space="preserve">, S. (2019). A Hebrew Community in a Mixed City? Acre during the British Mandate. </w:t>
      </w:r>
      <w:r w:rsidRPr="006E7D36">
        <w:rPr>
          <w:rFonts w:asciiTheme="majorBidi" w:hAnsiTheme="majorBidi" w:cstheme="majorBidi"/>
          <w:i/>
          <w:iCs/>
          <w:sz w:val="24"/>
          <w:szCs w:val="24"/>
          <w:lang w:val="en-GB"/>
        </w:rPr>
        <w:t>Israel Studies</w:t>
      </w:r>
      <w:r w:rsidRPr="006E7D36">
        <w:rPr>
          <w:rFonts w:asciiTheme="majorBidi" w:hAnsiTheme="majorBidi" w:cstheme="majorBidi"/>
          <w:sz w:val="24"/>
          <w:szCs w:val="24"/>
          <w:lang w:val="en-GB"/>
        </w:rPr>
        <w:t xml:space="preserve">, 24(3), 50-74. Retrieved July 30, 2020, from </w:t>
      </w:r>
      <w:hyperlink r:id="rId9" w:history="1">
        <w:r w:rsidRPr="00780BEE">
          <w:rPr>
            <w:rStyle w:val="Hyperlink"/>
            <w:rFonts w:asciiTheme="majorBidi" w:hAnsiTheme="majorBidi" w:cstheme="majorBidi"/>
            <w:sz w:val="24"/>
            <w:szCs w:val="24"/>
            <w:lang w:val="en-GB"/>
          </w:rPr>
          <w:t>www.jstor.org/stable/10.2979/israelstudies.24.3.03</w:t>
        </w:r>
      </w:hyperlink>
    </w:p>
    <w:p w14:paraId="1EA3403B" w14:textId="3E841FC6" w:rsidR="00B35FC3" w:rsidRDefault="00C36D25" w:rsidP="00B35FC3">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Klein, M. (2001). </w:t>
      </w:r>
      <w:r w:rsidRPr="00853980">
        <w:rPr>
          <w:rFonts w:asciiTheme="majorBidi" w:hAnsiTheme="majorBidi" w:cstheme="majorBidi"/>
          <w:i/>
          <w:iCs/>
          <w:sz w:val="24"/>
          <w:szCs w:val="24"/>
          <w:lang w:val="en-GB"/>
        </w:rPr>
        <w:t>Jerusalem: The contested city</w:t>
      </w:r>
      <w:r w:rsidRPr="00853980">
        <w:rPr>
          <w:rFonts w:asciiTheme="majorBidi" w:hAnsiTheme="majorBidi" w:cstheme="majorBidi"/>
          <w:sz w:val="24"/>
          <w:szCs w:val="24"/>
          <w:lang w:val="en-GB"/>
        </w:rPr>
        <w:t>.  New York: New York University Press.</w:t>
      </w:r>
    </w:p>
    <w:p w14:paraId="34BB0CD8" w14:textId="53944BFC" w:rsidR="00B35FC3" w:rsidRDefault="00C36D25" w:rsidP="00B35FC3">
      <w:pPr>
        <w:pStyle w:val="af"/>
        <w:tabs>
          <w:tab w:val="left" w:pos="709"/>
        </w:tabs>
        <w:spacing w:line="480" w:lineRule="auto"/>
        <w:ind w:left="709" w:hanging="709"/>
        <w:rPr>
          <w:rFonts w:asciiTheme="majorBidi" w:hAnsiTheme="majorBidi" w:cstheme="majorBidi"/>
          <w:color w:val="222222"/>
          <w:sz w:val="24"/>
          <w:szCs w:val="24"/>
          <w:shd w:val="clear" w:color="auto" w:fill="FFFFFF"/>
        </w:rPr>
      </w:pPr>
      <w:r w:rsidRPr="00853980">
        <w:rPr>
          <w:rFonts w:asciiTheme="majorBidi" w:hAnsiTheme="majorBidi" w:cstheme="majorBidi"/>
          <w:color w:val="222222"/>
          <w:sz w:val="24"/>
          <w:szCs w:val="24"/>
          <w:shd w:val="clear" w:color="auto" w:fill="FFFFFF"/>
        </w:rPr>
        <w:t>Lavee, E., Cohen, N., &amp; Nouman, H. (2018). Reinforcing public responsibility? Influences and practices in street‐level bureaucrats' engagement in policy design. </w:t>
      </w:r>
      <w:r w:rsidRPr="00853980">
        <w:rPr>
          <w:rFonts w:asciiTheme="majorBidi" w:hAnsiTheme="majorBidi" w:cstheme="majorBidi"/>
          <w:i/>
          <w:iCs/>
          <w:color w:val="222222"/>
          <w:sz w:val="24"/>
          <w:szCs w:val="24"/>
          <w:shd w:val="clear" w:color="auto" w:fill="FFFFFF"/>
        </w:rPr>
        <w:t>Public Administration</w:t>
      </w:r>
      <w:r w:rsidRPr="00853980">
        <w:rPr>
          <w:rFonts w:asciiTheme="majorBidi" w:hAnsiTheme="majorBidi" w:cstheme="majorBidi"/>
          <w:color w:val="222222"/>
          <w:sz w:val="24"/>
          <w:szCs w:val="24"/>
          <w:shd w:val="clear" w:color="auto" w:fill="FFFFFF"/>
        </w:rPr>
        <w:t xml:space="preserve">, 96, 333-348. </w:t>
      </w:r>
    </w:p>
    <w:p w14:paraId="3FB49A33"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LeCompte, M. D., &amp; </w:t>
      </w:r>
      <w:proofErr w:type="spellStart"/>
      <w:r w:rsidRPr="00853980">
        <w:rPr>
          <w:rFonts w:asciiTheme="majorBidi" w:hAnsiTheme="majorBidi" w:cstheme="majorBidi"/>
          <w:sz w:val="24"/>
          <w:szCs w:val="24"/>
          <w:lang w:val="en-GB"/>
        </w:rPr>
        <w:t>Preissle</w:t>
      </w:r>
      <w:proofErr w:type="spellEnd"/>
      <w:r w:rsidRPr="00853980">
        <w:rPr>
          <w:rFonts w:asciiTheme="majorBidi" w:hAnsiTheme="majorBidi" w:cstheme="majorBidi"/>
          <w:sz w:val="24"/>
          <w:szCs w:val="24"/>
          <w:lang w:val="en-GB"/>
        </w:rPr>
        <w:t>, J. (1994). Qualitative research: what it is, what it isn’t</w:t>
      </w:r>
      <w:r w:rsidRPr="00853980">
        <w:rPr>
          <w:rFonts w:asciiTheme="majorBidi" w:hAnsiTheme="majorBidi" w:cstheme="majorBidi"/>
          <w:spacing w:val="-28"/>
          <w:sz w:val="24"/>
          <w:szCs w:val="24"/>
          <w:lang w:val="en-GB"/>
        </w:rPr>
        <w:t xml:space="preserve"> </w:t>
      </w:r>
      <w:r w:rsidRPr="00853980">
        <w:rPr>
          <w:rFonts w:asciiTheme="majorBidi" w:hAnsiTheme="majorBidi" w:cstheme="majorBidi"/>
          <w:sz w:val="24"/>
          <w:szCs w:val="24"/>
          <w:lang w:val="en-GB"/>
        </w:rPr>
        <w:t xml:space="preserve">and how it’s done. In B. Thompson (Ed.), </w:t>
      </w:r>
      <w:r w:rsidRPr="00853980">
        <w:rPr>
          <w:rFonts w:asciiTheme="majorBidi" w:hAnsiTheme="majorBidi" w:cstheme="majorBidi"/>
          <w:i/>
          <w:sz w:val="24"/>
          <w:szCs w:val="24"/>
          <w:lang w:val="en-GB"/>
        </w:rPr>
        <w:t>Advances in social science methodology</w:t>
      </w:r>
      <w:r w:rsidRPr="00853980">
        <w:rPr>
          <w:rFonts w:asciiTheme="majorBidi" w:hAnsiTheme="majorBidi" w:cstheme="majorBidi"/>
          <w:sz w:val="24"/>
          <w:szCs w:val="24"/>
          <w:lang w:val="en-GB"/>
        </w:rPr>
        <w:t>, (Vol. 3, pp. 141-163). Greenwich, CT:</w:t>
      </w:r>
      <w:r w:rsidRPr="00853980">
        <w:rPr>
          <w:rFonts w:asciiTheme="majorBidi" w:hAnsiTheme="majorBidi" w:cstheme="majorBidi"/>
          <w:spacing w:val="-15"/>
          <w:sz w:val="24"/>
          <w:szCs w:val="24"/>
          <w:lang w:val="en-GB"/>
        </w:rPr>
        <w:t xml:space="preserve"> </w:t>
      </w:r>
      <w:r w:rsidRPr="00853980">
        <w:rPr>
          <w:rFonts w:asciiTheme="majorBidi" w:hAnsiTheme="majorBidi" w:cstheme="majorBidi"/>
          <w:sz w:val="24"/>
          <w:szCs w:val="24"/>
          <w:lang w:val="en-GB"/>
        </w:rPr>
        <w:t>JAI.</w:t>
      </w:r>
    </w:p>
    <w:p w14:paraId="0E8C679A"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Leibovitz, J. (2007). Faultline citizenship: ethnonational politics, minority mobilisation, and governance in the Israeli mixed cities of Haifa and Tel Aviv-Jaffa. </w:t>
      </w:r>
      <w:r w:rsidRPr="00853980">
        <w:rPr>
          <w:rFonts w:asciiTheme="majorBidi" w:hAnsiTheme="majorBidi" w:cstheme="majorBidi"/>
          <w:i/>
          <w:iCs/>
          <w:sz w:val="24"/>
          <w:szCs w:val="24"/>
          <w:lang w:val="en-GB"/>
        </w:rPr>
        <w:t xml:space="preserve">Ethnopolitics, </w:t>
      </w:r>
      <w:r w:rsidRPr="00853980">
        <w:rPr>
          <w:rFonts w:asciiTheme="majorBidi" w:hAnsiTheme="majorBidi" w:cstheme="majorBidi"/>
          <w:sz w:val="24"/>
          <w:szCs w:val="24"/>
          <w:lang w:val="en-GB"/>
        </w:rPr>
        <w:t xml:space="preserve">6, 235-263. </w:t>
      </w:r>
    </w:p>
    <w:p w14:paraId="3B6F46F4"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Lipsky, M. (1980). </w:t>
      </w:r>
      <w:r w:rsidRPr="00853980">
        <w:rPr>
          <w:rFonts w:asciiTheme="majorBidi" w:hAnsiTheme="majorBidi" w:cstheme="majorBidi"/>
          <w:i/>
          <w:sz w:val="24"/>
          <w:szCs w:val="24"/>
          <w:lang w:val="en-GB"/>
        </w:rPr>
        <w:t xml:space="preserve">Street-level bureaucracy: the dilemmas of the individual in public services. </w:t>
      </w:r>
      <w:r w:rsidRPr="00853980">
        <w:rPr>
          <w:rFonts w:asciiTheme="majorBidi" w:hAnsiTheme="majorBidi" w:cstheme="majorBidi"/>
          <w:sz w:val="24"/>
          <w:szCs w:val="24"/>
          <w:lang w:val="en-GB"/>
        </w:rPr>
        <w:t>New York: Russell Sage</w:t>
      </w:r>
      <w:r w:rsidRPr="00853980">
        <w:rPr>
          <w:rFonts w:asciiTheme="majorBidi" w:hAnsiTheme="majorBidi" w:cstheme="majorBidi"/>
          <w:spacing w:val="-9"/>
          <w:sz w:val="24"/>
          <w:szCs w:val="24"/>
          <w:lang w:val="en-GB"/>
        </w:rPr>
        <w:t xml:space="preserve"> </w:t>
      </w:r>
      <w:r w:rsidRPr="00853980">
        <w:rPr>
          <w:rFonts w:asciiTheme="majorBidi" w:hAnsiTheme="majorBidi" w:cstheme="majorBidi"/>
          <w:sz w:val="24"/>
          <w:szCs w:val="24"/>
          <w:lang w:val="en-GB"/>
        </w:rPr>
        <w:t>Foundation.</w:t>
      </w:r>
    </w:p>
    <w:p w14:paraId="3701C779"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rPr>
      </w:pPr>
      <w:r w:rsidRPr="00853980">
        <w:rPr>
          <w:rFonts w:asciiTheme="majorBidi" w:hAnsiTheme="majorBidi" w:cstheme="majorBidi"/>
          <w:sz w:val="24"/>
          <w:szCs w:val="24"/>
        </w:rPr>
        <w:t xml:space="preserve">Maynard-Moody, S. W., &amp; </w:t>
      </w:r>
      <w:proofErr w:type="spellStart"/>
      <w:r w:rsidRPr="00853980">
        <w:rPr>
          <w:rFonts w:asciiTheme="majorBidi" w:hAnsiTheme="majorBidi" w:cstheme="majorBidi"/>
          <w:sz w:val="24"/>
          <w:szCs w:val="24"/>
        </w:rPr>
        <w:t>Musheno</w:t>
      </w:r>
      <w:proofErr w:type="spellEnd"/>
      <w:r w:rsidRPr="00853980">
        <w:rPr>
          <w:rFonts w:asciiTheme="majorBidi" w:hAnsiTheme="majorBidi" w:cstheme="majorBidi"/>
          <w:sz w:val="24"/>
          <w:szCs w:val="24"/>
        </w:rPr>
        <w:t xml:space="preserve">, M. (2003). </w:t>
      </w:r>
      <w:r w:rsidRPr="00853980">
        <w:rPr>
          <w:rFonts w:asciiTheme="majorBidi" w:hAnsiTheme="majorBidi" w:cstheme="majorBidi"/>
          <w:i/>
          <w:iCs/>
          <w:sz w:val="24"/>
          <w:szCs w:val="24"/>
        </w:rPr>
        <w:t>Cops, teachers, counselors: Stories from the front lines of public service.</w:t>
      </w:r>
      <w:r w:rsidRPr="00853980">
        <w:rPr>
          <w:rFonts w:asciiTheme="majorBidi" w:hAnsiTheme="majorBidi" w:cstheme="majorBidi"/>
          <w:sz w:val="24"/>
          <w:szCs w:val="24"/>
        </w:rPr>
        <w:t xml:space="preserve"> Ann Arbor: The University of Michigan Press.</w:t>
      </w:r>
    </w:p>
    <w:p w14:paraId="5A4E35B6" w14:textId="77777777" w:rsidR="00C36D25"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lastRenderedPageBreak/>
        <w:t xml:space="preserve">Margalit, G. (2014). Jewish Haifa denies its Arab past. </w:t>
      </w:r>
      <w:r w:rsidRPr="00853980">
        <w:rPr>
          <w:rFonts w:asciiTheme="majorBidi" w:hAnsiTheme="majorBidi" w:cstheme="majorBidi"/>
          <w:i/>
          <w:iCs/>
          <w:sz w:val="24"/>
          <w:szCs w:val="24"/>
          <w:lang w:val="en-GB"/>
        </w:rPr>
        <w:t xml:space="preserve">Rethinking History, </w:t>
      </w:r>
      <w:r w:rsidRPr="00853980">
        <w:rPr>
          <w:rFonts w:asciiTheme="majorBidi" w:hAnsiTheme="majorBidi" w:cstheme="majorBidi"/>
          <w:sz w:val="24"/>
          <w:szCs w:val="24"/>
          <w:lang w:val="en-GB"/>
        </w:rPr>
        <w:t xml:space="preserve">18, 230-243. </w:t>
      </w:r>
    </w:p>
    <w:p w14:paraId="2BD099F1" w14:textId="22A84ADB" w:rsidR="008134F5" w:rsidRPr="00853980" w:rsidRDefault="008134F5" w:rsidP="00853980">
      <w:pPr>
        <w:pStyle w:val="af"/>
        <w:tabs>
          <w:tab w:val="left" w:pos="709"/>
        </w:tabs>
        <w:spacing w:line="480" w:lineRule="auto"/>
        <w:ind w:left="709" w:hanging="709"/>
        <w:rPr>
          <w:rFonts w:asciiTheme="majorBidi" w:hAnsiTheme="majorBidi" w:cstheme="majorBidi"/>
          <w:sz w:val="24"/>
          <w:szCs w:val="24"/>
          <w:lang w:val="en-GB"/>
        </w:rPr>
      </w:pPr>
      <w:r w:rsidRPr="008134F5">
        <w:rPr>
          <w:rFonts w:asciiTheme="majorBidi" w:hAnsiTheme="majorBidi" w:cstheme="majorBidi"/>
          <w:sz w:val="24"/>
          <w:szCs w:val="24"/>
          <w:lang w:val="en-GB"/>
        </w:rPr>
        <w:t xml:space="preserve">Moore, S. T. (1987). The theory of street-level bureaucracy: A positive critique. </w:t>
      </w:r>
      <w:r w:rsidRPr="00CD7E8C">
        <w:rPr>
          <w:rFonts w:asciiTheme="majorBidi" w:hAnsiTheme="majorBidi" w:cstheme="majorBidi"/>
          <w:i/>
          <w:iCs/>
          <w:sz w:val="24"/>
          <w:szCs w:val="24"/>
          <w:lang w:val="en-GB"/>
        </w:rPr>
        <w:t>Administration &amp; Society</w:t>
      </w:r>
      <w:r w:rsidRPr="008134F5">
        <w:rPr>
          <w:rFonts w:asciiTheme="majorBidi" w:hAnsiTheme="majorBidi" w:cstheme="majorBidi"/>
          <w:sz w:val="24"/>
          <w:szCs w:val="24"/>
          <w:lang w:val="en-GB"/>
        </w:rPr>
        <w:t>, 7, 74-94.</w:t>
      </w:r>
    </w:p>
    <w:p w14:paraId="056F6F45"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proofErr w:type="spellStart"/>
      <w:r w:rsidRPr="00FF7EE2">
        <w:rPr>
          <w:rFonts w:asciiTheme="majorBidi" w:hAnsiTheme="majorBidi" w:cstheme="majorBidi"/>
          <w:sz w:val="24"/>
          <w:szCs w:val="24"/>
        </w:rPr>
        <w:t>Musil</w:t>
      </w:r>
      <w:proofErr w:type="spellEnd"/>
      <w:r w:rsidRPr="00FF7EE2">
        <w:rPr>
          <w:rFonts w:asciiTheme="majorBidi" w:hAnsiTheme="majorBidi" w:cstheme="majorBidi"/>
          <w:sz w:val="24"/>
          <w:szCs w:val="24"/>
        </w:rPr>
        <w:t xml:space="preserve">, L., </w:t>
      </w:r>
      <w:proofErr w:type="spellStart"/>
      <w:r w:rsidRPr="00FF7EE2">
        <w:rPr>
          <w:rFonts w:asciiTheme="majorBidi" w:hAnsiTheme="majorBidi" w:cstheme="majorBidi"/>
          <w:sz w:val="24"/>
          <w:szCs w:val="24"/>
        </w:rPr>
        <w:t>Kubalcikova</w:t>
      </w:r>
      <w:proofErr w:type="spellEnd"/>
      <w:r w:rsidRPr="00FF7EE2">
        <w:rPr>
          <w:rFonts w:asciiTheme="majorBidi" w:hAnsiTheme="majorBidi" w:cstheme="majorBidi"/>
          <w:sz w:val="24"/>
          <w:szCs w:val="24"/>
        </w:rPr>
        <w:t xml:space="preserve">, K., </w:t>
      </w:r>
      <w:proofErr w:type="spellStart"/>
      <w:r w:rsidRPr="00FF7EE2">
        <w:rPr>
          <w:rFonts w:asciiTheme="majorBidi" w:hAnsiTheme="majorBidi" w:cstheme="majorBidi"/>
          <w:sz w:val="24"/>
          <w:szCs w:val="24"/>
        </w:rPr>
        <w:t>Hubikova</w:t>
      </w:r>
      <w:proofErr w:type="spellEnd"/>
      <w:r w:rsidRPr="00FF7EE2">
        <w:rPr>
          <w:rFonts w:asciiTheme="majorBidi" w:hAnsiTheme="majorBidi" w:cstheme="majorBidi"/>
          <w:sz w:val="24"/>
          <w:szCs w:val="24"/>
        </w:rPr>
        <w:t xml:space="preserve">, O., &amp; </w:t>
      </w:r>
      <w:proofErr w:type="spellStart"/>
      <w:r w:rsidRPr="00FF7EE2">
        <w:rPr>
          <w:rFonts w:asciiTheme="majorBidi" w:hAnsiTheme="majorBidi" w:cstheme="majorBidi"/>
          <w:sz w:val="24"/>
          <w:szCs w:val="24"/>
        </w:rPr>
        <w:t>Necasova</w:t>
      </w:r>
      <w:proofErr w:type="spellEnd"/>
      <w:r w:rsidRPr="00FF7EE2">
        <w:rPr>
          <w:rFonts w:asciiTheme="majorBidi" w:hAnsiTheme="majorBidi" w:cstheme="majorBidi"/>
          <w:sz w:val="24"/>
          <w:szCs w:val="24"/>
        </w:rPr>
        <w:t xml:space="preserve">, M. (2004). </w:t>
      </w:r>
      <w:r w:rsidRPr="00853980">
        <w:rPr>
          <w:rFonts w:asciiTheme="majorBidi" w:hAnsiTheme="majorBidi" w:cstheme="majorBidi"/>
          <w:sz w:val="24"/>
          <w:szCs w:val="24"/>
          <w:lang w:val="en-GB"/>
        </w:rPr>
        <w:t xml:space="preserve">Do social workers avoid the dilemmas of work with </w:t>
      </w:r>
      <w:proofErr w:type="gramStart"/>
      <w:r w:rsidRPr="00853980">
        <w:rPr>
          <w:rFonts w:asciiTheme="majorBidi" w:hAnsiTheme="majorBidi" w:cstheme="majorBidi"/>
          <w:sz w:val="24"/>
          <w:szCs w:val="24"/>
          <w:lang w:val="en-GB"/>
        </w:rPr>
        <w:t>clients?.</w:t>
      </w:r>
      <w:proofErr w:type="gramEnd"/>
      <w:r w:rsidRPr="00853980">
        <w:rPr>
          <w:rFonts w:asciiTheme="majorBidi" w:hAnsiTheme="majorBidi" w:cstheme="majorBidi"/>
          <w:sz w:val="24"/>
          <w:szCs w:val="24"/>
          <w:lang w:val="en-GB"/>
        </w:rPr>
        <w:t xml:space="preserve"> </w:t>
      </w:r>
      <w:r w:rsidRPr="00853980">
        <w:rPr>
          <w:rFonts w:asciiTheme="majorBidi" w:hAnsiTheme="majorBidi" w:cstheme="majorBidi"/>
          <w:i/>
          <w:sz w:val="24"/>
          <w:szCs w:val="24"/>
          <w:lang w:val="en-GB"/>
        </w:rPr>
        <w:t xml:space="preserve">European Journal of Social Work, </w:t>
      </w:r>
      <w:r w:rsidRPr="00853980">
        <w:rPr>
          <w:rFonts w:asciiTheme="majorBidi" w:hAnsiTheme="majorBidi" w:cstheme="majorBidi"/>
          <w:iCs/>
          <w:sz w:val="24"/>
          <w:szCs w:val="24"/>
          <w:lang w:val="en-GB"/>
        </w:rPr>
        <w:t>7</w:t>
      </w:r>
      <w:r w:rsidRPr="00853980">
        <w:rPr>
          <w:rFonts w:asciiTheme="majorBidi" w:hAnsiTheme="majorBidi" w:cstheme="majorBidi"/>
          <w:i/>
          <w:sz w:val="24"/>
          <w:szCs w:val="24"/>
          <w:lang w:val="en-GB"/>
        </w:rPr>
        <w:t>,</w:t>
      </w:r>
      <w:r w:rsidRPr="00853980">
        <w:rPr>
          <w:rFonts w:asciiTheme="majorBidi" w:hAnsiTheme="majorBidi" w:cstheme="majorBidi"/>
          <w:sz w:val="24"/>
          <w:szCs w:val="24"/>
          <w:lang w:val="en-GB"/>
        </w:rPr>
        <w:t xml:space="preserve"> 305-319.</w:t>
      </w:r>
      <w:r w:rsidRPr="00853980">
        <w:rPr>
          <w:rFonts w:asciiTheme="majorBidi" w:hAnsiTheme="majorBidi" w:cstheme="majorBidi"/>
          <w:sz w:val="24"/>
          <w:szCs w:val="24"/>
        </w:rPr>
        <w:t xml:space="preserve"> </w:t>
      </w:r>
    </w:p>
    <w:p w14:paraId="1F0C6FFA" w14:textId="24ADD130"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proofErr w:type="spellStart"/>
      <w:r w:rsidRPr="00853980">
        <w:rPr>
          <w:rFonts w:asciiTheme="majorBidi" w:hAnsiTheme="majorBidi" w:cstheme="majorBidi"/>
          <w:color w:val="222222"/>
          <w:sz w:val="24"/>
          <w:szCs w:val="24"/>
          <w:shd w:val="clear" w:color="auto" w:fill="FFFFFF"/>
        </w:rPr>
        <w:t>Nothdurfter</w:t>
      </w:r>
      <w:proofErr w:type="spellEnd"/>
      <w:r w:rsidRPr="00853980">
        <w:rPr>
          <w:rFonts w:asciiTheme="majorBidi" w:hAnsiTheme="majorBidi" w:cstheme="majorBidi"/>
          <w:color w:val="222222"/>
          <w:sz w:val="24"/>
          <w:szCs w:val="24"/>
          <w:shd w:val="clear" w:color="auto" w:fill="FFFFFF"/>
        </w:rPr>
        <w:t xml:space="preserve">, U., &amp; </w:t>
      </w:r>
      <w:proofErr w:type="spellStart"/>
      <w:r w:rsidRPr="00853980">
        <w:rPr>
          <w:rFonts w:asciiTheme="majorBidi" w:hAnsiTheme="majorBidi" w:cstheme="majorBidi"/>
          <w:color w:val="222222"/>
          <w:sz w:val="24"/>
          <w:szCs w:val="24"/>
          <w:shd w:val="clear" w:color="auto" w:fill="FFFFFF"/>
        </w:rPr>
        <w:t>Hermans</w:t>
      </w:r>
      <w:proofErr w:type="spellEnd"/>
      <w:r w:rsidRPr="00853980">
        <w:rPr>
          <w:rFonts w:asciiTheme="majorBidi" w:hAnsiTheme="majorBidi" w:cstheme="majorBidi"/>
          <w:color w:val="222222"/>
          <w:sz w:val="24"/>
          <w:szCs w:val="24"/>
          <w:shd w:val="clear" w:color="auto" w:fill="FFFFFF"/>
        </w:rPr>
        <w:t xml:space="preserve">, K. (2018). Meeting (or not) at the </w:t>
      </w:r>
      <w:r w:rsidR="008019AB">
        <w:rPr>
          <w:rFonts w:asciiTheme="majorBidi" w:hAnsiTheme="majorBidi" w:cstheme="majorBidi"/>
          <w:color w:val="222222"/>
          <w:sz w:val="24"/>
          <w:szCs w:val="24"/>
          <w:shd w:val="clear" w:color="auto" w:fill="FFFFFF"/>
        </w:rPr>
        <w:t>street-level</w:t>
      </w:r>
      <w:r w:rsidRPr="00853980">
        <w:rPr>
          <w:rFonts w:asciiTheme="majorBidi" w:hAnsiTheme="majorBidi" w:cstheme="majorBidi"/>
          <w:color w:val="222222"/>
          <w:sz w:val="24"/>
          <w:szCs w:val="24"/>
          <w:shd w:val="clear" w:color="auto" w:fill="FFFFFF"/>
        </w:rPr>
        <w:t>? A literature review on street‐level research in public management, social policy and social work. </w:t>
      </w:r>
      <w:r w:rsidRPr="00853980">
        <w:rPr>
          <w:rFonts w:asciiTheme="majorBidi" w:hAnsiTheme="majorBidi" w:cstheme="majorBidi"/>
          <w:i/>
          <w:iCs/>
          <w:color w:val="222222"/>
          <w:sz w:val="24"/>
          <w:szCs w:val="24"/>
          <w:shd w:val="clear" w:color="auto" w:fill="FFFFFF"/>
        </w:rPr>
        <w:t>International Journal of Social Welfare</w:t>
      </w:r>
      <w:r w:rsidRPr="00853980">
        <w:rPr>
          <w:rFonts w:asciiTheme="majorBidi" w:hAnsiTheme="majorBidi" w:cstheme="majorBidi"/>
          <w:color w:val="222222"/>
          <w:sz w:val="24"/>
          <w:szCs w:val="24"/>
          <w:shd w:val="clear" w:color="auto" w:fill="FFFFFF"/>
        </w:rPr>
        <w:t>, 27, 294-304.</w:t>
      </w:r>
      <w:r w:rsidRPr="00853980">
        <w:rPr>
          <w:rFonts w:asciiTheme="majorBidi" w:hAnsiTheme="majorBidi" w:cstheme="majorBidi"/>
          <w:sz w:val="24"/>
          <w:szCs w:val="24"/>
        </w:rPr>
        <w:t xml:space="preserve"> </w:t>
      </w:r>
    </w:p>
    <w:p w14:paraId="3B308F5B"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proofErr w:type="spellStart"/>
      <w:r w:rsidRPr="00FF7EE2">
        <w:rPr>
          <w:rFonts w:asciiTheme="majorBidi" w:hAnsiTheme="majorBidi" w:cstheme="majorBidi"/>
          <w:sz w:val="24"/>
          <w:szCs w:val="24"/>
        </w:rPr>
        <w:t>Nadan</w:t>
      </w:r>
      <w:proofErr w:type="spellEnd"/>
      <w:r w:rsidRPr="00FF7EE2">
        <w:rPr>
          <w:rFonts w:asciiTheme="majorBidi" w:hAnsiTheme="majorBidi" w:cstheme="majorBidi"/>
          <w:sz w:val="24"/>
          <w:szCs w:val="24"/>
        </w:rPr>
        <w:t xml:space="preserve">. Y., &amp; Ben-Ari, A. (2013). </w:t>
      </w:r>
      <w:r w:rsidRPr="00853980">
        <w:rPr>
          <w:rFonts w:asciiTheme="majorBidi" w:hAnsiTheme="majorBidi" w:cstheme="majorBidi"/>
          <w:sz w:val="24"/>
          <w:szCs w:val="24"/>
          <w:lang w:val="en-GB"/>
        </w:rPr>
        <w:t xml:space="preserve">What can we learn from rethinking ‘Multiculturalism’ in social work </w:t>
      </w:r>
      <w:proofErr w:type="gramStart"/>
      <w:r w:rsidRPr="00853980">
        <w:rPr>
          <w:rFonts w:asciiTheme="majorBidi" w:hAnsiTheme="majorBidi" w:cstheme="majorBidi"/>
          <w:sz w:val="24"/>
          <w:szCs w:val="24"/>
          <w:lang w:val="en-GB"/>
        </w:rPr>
        <w:t>education?.</w:t>
      </w:r>
      <w:proofErr w:type="gramEnd"/>
      <w:r w:rsidRPr="00853980">
        <w:rPr>
          <w:rFonts w:asciiTheme="majorBidi" w:hAnsiTheme="majorBidi" w:cstheme="majorBidi"/>
          <w:sz w:val="24"/>
          <w:szCs w:val="24"/>
          <w:lang w:val="en-GB"/>
        </w:rPr>
        <w:t xml:space="preserve"> </w:t>
      </w:r>
      <w:r w:rsidRPr="00853980">
        <w:rPr>
          <w:rFonts w:asciiTheme="majorBidi" w:hAnsiTheme="majorBidi" w:cstheme="majorBidi"/>
          <w:i/>
          <w:sz w:val="24"/>
          <w:szCs w:val="24"/>
          <w:lang w:val="en-GB"/>
        </w:rPr>
        <w:t xml:space="preserve">Social Work Education: The International Journal, </w:t>
      </w:r>
      <w:r w:rsidRPr="00853980">
        <w:rPr>
          <w:rFonts w:asciiTheme="majorBidi" w:hAnsiTheme="majorBidi" w:cstheme="majorBidi"/>
          <w:iCs/>
          <w:sz w:val="24"/>
          <w:szCs w:val="24"/>
          <w:lang w:val="en-GB"/>
        </w:rPr>
        <w:t>32</w:t>
      </w:r>
      <w:r w:rsidRPr="00853980">
        <w:rPr>
          <w:rFonts w:asciiTheme="majorBidi" w:hAnsiTheme="majorBidi" w:cstheme="majorBidi"/>
          <w:sz w:val="24"/>
          <w:szCs w:val="24"/>
          <w:lang w:val="en-GB"/>
        </w:rPr>
        <w:t xml:space="preserve">, 1089-1102. </w:t>
      </w:r>
    </w:p>
    <w:p w14:paraId="50F85F1D"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National Association of Social Workers. (2007). </w:t>
      </w:r>
      <w:r w:rsidRPr="00853980">
        <w:rPr>
          <w:rFonts w:asciiTheme="majorBidi" w:hAnsiTheme="majorBidi" w:cstheme="majorBidi"/>
          <w:i/>
          <w:sz w:val="24"/>
          <w:szCs w:val="24"/>
          <w:lang w:val="en-GB"/>
        </w:rPr>
        <w:t>Indicators for the achievement of NASW standards for cultural competence in social work practice</w:t>
      </w:r>
      <w:r w:rsidRPr="00853980">
        <w:rPr>
          <w:rFonts w:asciiTheme="majorBidi" w:hAnsiTheme="majorBidi" w:cstheme="majorBidi"/>
          <w:sz w:val="24"/>
          <w:szCs w:val="24"/>
          <w:lang w:val="en-GB"/>
        </w:rPr>
        <w:t>. Washington, DC: National Association of Social</w:t>
      </w:r>
      <w:r w:rsidRPr="00853980">
        <w:rPr>
          <w:rFonts w:asciiTheme="majorBidi" w:hAnsiTheme="majorBidi" w:cstheme="majorBidi"/>
          <w:spacing w:val="-12"/>
          <w:sz w:val="24"/>
          <w:szCs w:val="24"/>
          <w:lang w:val="en-GB"/>
        </w:rPr>
        <w:t xml:space="preserve"> </w:t>
      </w:r>
      <w:r w:rsidRPr="00853980">
        <w:rPr>
          <w:rFonts w:asciiTheme="majorBidi" w:hAnsiTheme="majorBidi" w:cstheme="majorBidi"/>
          <w:sz w:val="24"/>
          <w:szCs w:val="24"/>
          <w:lang w:val="en-GB"/>
        </w:rPr>
        <w:t>Workers.</w:t>
      </w:r>
    </w:p>
    <w:p w14:paraId="6365B932" w14:textId="77777777" w:rsidR="00C36D25"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Padgett, D. K. (1998). </w:t>
      </w:r>
      <w:r w:rsidRPr="00853980">
        <w:rPr>
          <w:rFonts w:asciiTheme="majorBidi" w:hAnsiTheme="majorBidi" w:cstheme="majorBidi"/>
          <w:i/>
          <w:iCs/>
          <w:sz w:val="24"/>
          <w:szCs w:val="24"/>
          <w:lang w:val="en-GB"/>
        </w:rPr>
        <w:t xml:space="preserve">Qualitative methods in social work research: challenges and rewards. </w:t>
      </w:r>
      <w:r w:rsidRPr="00853980">
        <w:rPr>
          <w:rFonts w:asciiTheme="majorBidi" w:hAnsiTheme="majorBidi" w:cstheme="majorBidi"/>
          <w:sz w:val="24"/>
          <w:szCs w:val="24"/>
          <w:lang w:val="en-GB"/>
        </w:rPr>
        <w:t>Thousand Oaks, CA: Sage.</w:t>
      </w:r>
    </w:p>
    <w:p w14:paraId="6D61528E" w14:textId="2F5A194A" w:rsidR="00AE529D" w:rsidRPr="00853980" w:rsidRDefault="00AE529D" w:rsidP="00853980">
      <w:pPr>
        <w:pStyle w:val="af"/>
        <w:tabs>
          <w:tab w:val="left" w:pos="709"/>
        </w:tabs>
        <w:spacing w:line="480" w:lineRule="auto"/>
        <w:ind w:left="709" w:hanging="709"/>
        <w:rPr>
          <w:rFonts w:asciiTheme="majorBidi" w:hAnsiTheme="majorBidi" w:cstheme="majorBidi"/>
          <w:sz w:val="24"/>
          <w:szCs w:val="24"/>
          <w:lang w:val="en-GB"/>
        </w:rPr>
      </w:pPr>
      <w:r w:rsidRPr="00AE529D">
        <w:rPr>
          <w:rFonts w:asciiTheme="majorBidi" w:hAnsiTheme="majorBidi" w:cstheme="majorBidi"/>
          <w:sz w:val="24"/>
          <w:szCs w:val="24"/>
          <w:lang w:val="en-GB"/>
        </w:rPr>
        <w:t xml:space="preserve">Rabinowitz, D., &amp; Monterescu, D. (2008). Reconfiguring the "Mixed Town": Urban Transformations of Ethnonational Relations in Palestine and Israel. </w:t>
      </w:r>
      <w:r w:rsidRPr="00AE529D">
        <w:rPr>
          <w:rFonts w:asciiTheme="majorBidi" w:hAnsiTheme="majorBidi" w:cstheme="majorBidi"/>
          <w:i/>
          <w:iCs/>
          <w:sz w:val="24"/>
          <w:szCs w:val="24"/>
          <w:lang w:val="en-GB"/>
        </w:rPr>
        <w:t>International Journal of Middle East Studies</w:t>
      </w:r>
      <w:r w:rsidRPr="00AE529D">
        <w:rPr>
          <w:rFonts w:asciiTheme="majorBidi" w:hAnsiTheme="majorBidi" w:cstheme="majorBidi"/>
          <w:sz w:val="24"/>
          <w:szCs w:val="24"/>
          <w:lang w:val="en-GB"/>
        </w:rPr>
        <w:t>, 40(2), 195-226. Retrieved July 30, 2020, from www.jstor.org/stable/30069610</w:t>
      </w:r>
    </w:p>
    <w:p w14:paraId="507E8EF3" w14:textId="77777777" w:rsidR="00C36D25" w:rsidRDefault="00C36D25" w:rsidP="00853980">
      <w:pPr>
        <w:pStyle w:val="af"/>
        <w:tabs>
          <w:tab w:val="left" w:pos="709"/>
        </w:tabs>
        <w:spacing w:line="480" w:lineRule="auto"/>
        <w:ind w:left="709" w:hanging="709"/>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Rekhess</w:t>
      </w:r>
      <w:proofErr w:type="spellEnd"/>
      <w:r w:rsidRPr="00853980">
        <w:rPr>
          <w:rFonts w:asciiTheme="majorBidi" w:hAnsiTheme="majorBidi" w:cstheme="majorBidi"/>
          <w:sz w:val="24"/>
          <w:szCs w:val="24"/>
          <w:lang w:val="en-GB"/>
        </w:rPr>
        <w:t xml:space="preserve">, E. (ed.) (2007). </w:t>
      </w:r>
      <w:r w:rsidRPr="00853980">
        <w:rPr>
          <w:rFonts w:asciiTheme="majorBidi" w:hAnsiTheme="majorBidi" w:cstheme="majorBidi"/>
          <w:i/>
          <w:iCs/>
          <w:sz w:val="24"/>
          <w:szCs w:val="24"/>
          <w:lang w:val="en-GB"/>
        </w:rPr>
        <w:t>Together but apart: mixed cities in Israel</w:t>
      </w:r>
      <w:r w:rsidRPr="00853980">
        <w:rPr>
          <w:rFonts w:asciiTheme="majorBidi" w:hAnsiTheme="majorBidi" w:cstheme="majorBidi"/>
          <w:sz w:val="24"/>
          <w:szCs w:val="24"/>
          <w:lang w:val="en-GB"/>
        </w:rPr>
        <w:t>. Israel: Tel Aviv University, The Moshe Dayan Center for Middle Eastern and African Studies. [in Hebrew]</w:t>
      </w:r>
    </w:p>
    <w:p w14:paraId="16CDAB97" w14:textId="1EB2F41C" w:rsidR="008134F5" w:rsidRDefault="008134F5" w:rsidP="00EB30BD">
      <w:pPr>
        <w:pStyle w:val="af"/>
        <w:tabs>
          <w:tab w:val="left" w:pos="709"/>
        </w:tabs>
        <w:spacing w:line="480" w:lineRule="auto"/>
        <w:ind w:left="709" w:hanging="709"/>
        <w:rPr>
          <w:rFonts w:asciiTheme="majorBidi" w:hAnsiTheme="majorBidi" w:cstheme="majorBidi"/>
          <w:sz w:val="24"/>
          <w:szCs w:val="24"/>
          <w:lang w:val="en-GB"/>
        </w:rPr>
      </w:pPr>
      <w:r w:rsidRPr="008134F5">
        <w:rPr>
          <w:rFonts w:asciiTheme="majorBidi" w:hAnsiTheme="majorBidi" w:cstheme="majorBidi"/>
          <w:sz w:val="24"/>
          <w:szCs w:val="24"/>
          <w:lang w:val="en-GB"/>
        </w:rPr>
        <w:t>Raaphorst</w:t>
      </w:r>
      <w:r w:rsidR="00EB30BD">
        <w:rPr>
          <w:rFonts w:asciiTheme="majorBidi" w:hAnsiTheme="majorBidi" w:cstheme="majorBidi"/>
          <w:sz w:val="24"/>
          <w:szCs w:val="24"/>
          <w:lang w:val="en-GB"/>
        </w:rPr>
        <w:t>, N. &amp;</w:t>
      </w:r>
      <w:r w:rsidRPr="008134F5">
        <w:rPr>
          <w:rFonts w:asciiTheme="majorBidi" w:hAnsiTheme="majorBidi" w:cstheme="majorBidi"/>
          <w:sz w:val="24"/>
          <w:szCs w:val="24"/>
          <w:lang w:val="en-GB"/>
        </w:rPr>
        <w:t xml:space="preserve"> Groeneveld</w:t>
      </w:r>
      <w:r w:rsidR="00EB30BD">
        <w:rPr>
          <w:rFonts w:asciiTheme="majorBidi" w:hAnsiTheme="majorBidi" w:cstheme="majorBidi"/>
          <w:sz w:val="24"/>
          <w:szCs w:val="24"/>
          <w:lang w:val="en-GB"/>
        </w:rPr>
        <w:t xml:space="preserve">, S. (2018). Double standards in frontline decision making: A </w:t>
      </w:r>
      <w:r w:rsidR="00EB30BD">
        <w:rPr>
          <w:rFonts w:asciiTheme="majorBidi" w:hAnsiTheme="majorBidi" w:cstheme="majorBidi"/>
          <w:sz w:val="24"/>
          <w:szCs w:val="24"/>
          <w:lang w:val="en-GB"/>
        </w:rPr>
        <w:lastRenderedPageBreak/>
        <w:t>theoretical and empirical e</w:t>
      </w:r>
      <w:r w:rsidR="00EB30BD" w:rsidRPr="00EB30BD">
        <w:rPr>
          <w:rFonts w:asciiTheme="majorBidi" w:hAnsiTheme="majorBidi" w:cstheme="majorBidi"/>
          <w:sz w:val="24"/>
          <w:szCs w:val="24"/>
          <w:lang w:val="en-GB"/>
        </w:rPr>
        <w:t>xploration</w:t>
      </w:r>
      <w:r w:rsidR="00EB30BD">
        <w:rPr>
          <w:rFonts w:asciiTheme="majorBidi" w:hAnsiTheme="majorBidi" w:cstheme="majorBidi"/>
          <w:sz w:val="24"/>
          <w:szCs w:val="24"/>
          <w:lang w:val="en-GB"/>
        </w:rPr>
        <w:t xml:space="preserve">. </w:t>
      </w:r>
      <w:r w:rsidR="00EB30BD" w:rsidRPr="00CD7E8C">
        <w:rPr>
          <w:rFonts w:asciiTheme="majorBidi" w:hAnsiTheme="majorBidi" w:cstheme="majorBidi"/>
          <w:i/>
          <w:iCs/>
          <w:sz w:val="24"/>
          <w:szCs w:val="24"/>
          <w:lang w:val="en-GB"/>
        </w:rPr>
        <w:t>Administration and Society</w:t>
      </w:r>
      <w:r w:rsidR="00EB30BD">
        <w:rPr>
          <w:rFonts w:asciiTheme="majorBidi" w:hAnsiTheme="majorBidi" w:cstheme="majorBidi"/>
          <w:sz w:val="24"/>
          <w:szCs w:val="24"/>
          <w:lang w:val="en-GB"/>
        </w:rPr>
        <w:t>,</w:t>
      </w:r>
      <w:r w:rsidR="00EB30BD" w:rsidRPr="00EB30BD">
        <w:rPr>
          <w:rFonts w:asciiTheme="majorBidi" w:hAnsiTheme="majorBidi" w:cstheme="majorBidi"/>
          <w:sz w:val="24"/>
          <w:szCs w:val="24"/>
          <w:lang w:val="en-GB"/>
        </w:rPr>
        <w:t xml:space="preserve"> 50</w:t>
      </w:r>
      <w:r w:rsidR="00EB30BD">
        <w:rPr>
          <w:rFonts w:asciiTheme="majorBidi" w:hAnsiTheme="majorBidi" w:cstheme="majorBidi"/>
          <w:sz w:val="24"/>
          <w:szCs w:val="24"/>
          <w:lang w:val="en-GB"/>
        </w:rPr>
        <w:t xml:space="preserve">, </w:t>
      </w:r>
      <w:r w:rsidR="00EB30BD" w:rsidRPr="00EB30BD">
        <w:rPr>
          <w:rFonts w:asciiTheme="majorBidi" w:hAnsiTheme="majorBidi" w:cstheme="majorBidi"/>
          <w:sz w:val="24"/>
          <w:szCs w:val="24"/>
          <w:lang w:val="en-GB"/>
        </w:rPr>
        <w:t>8</w:t>
      </w:r>
      <w:r w:rsidR="00EB30BD">
        <w:rPr>
          <w:rFonts w:asciiTheme="majorBidi" w:hAnsiTheme="majorBidi" w:cstheme="majorBidi"/>
          <w:sz w:val="24"/>
          <w:szCs w:val="24"/>
          <w:lang w:val="en-GB"/>
        </w:rPr>
        <w:t xml:space="preserve">, </w:t>
      </w:r>
      <w:r w:rsidR="00EB30BD" w:rsidRPr="00EB30BD">
        <w:rPr>
          <w:rFonts w:asciiTheme="majorBidi" w:hAnsiTheme="majorBidi" w:cstheme="majorBidi"/>
          <w:sz w:val="24"/>
          <w:szCs w:val="24"/>
          <w:lang w:val="en-GB"/>
        </w:rPr>
        <w:t>1175 –1201</w:t>
      </w:r>
      <w:r w:rsidR="00EB30BD">
        <w:rPr>
          <w:rFonts w:asciiTheme="majorBidi" w:hAnsiTheme="majorBidi" w:cstheme="majorBidi"/>
          <w:sz w:val="24"/>
          <w:szCs w:val="24"/>
          <w:lang w:val="en-GB"/>
        </w:rPr>
        <w:t>.</w:t>
      </w:r>
    </w:p>
    <w:p w14:paraId="223EEDAD"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bookmarkStart w:id="10" w:name="_Hlk6727985"/>
      <w:r w:rsidRPr="00853980">
        <w:rPr>
          <w:rFonts w:asciiTheme="majorBidi" w:hAnsiTheme="majorBidi" w:cstheme="majorBidi"/>
          <w:sz w:val="24"/>
          <w:szCs w:val="24"/>
          <w:lang w:val="en-GB"/>
        </w:rPr>
        <w:t xml:space="preserve">Schram, S. F., </w:t>
      </w:r>
      <w:proofErr w:type="spellStart"/>
      <w:r w:rsidRPr="00853980">
        <w:rPr>
          <w:rFonts w:asciiTheme="majorBidi" w:hAnsiTheme="majorBidi" w:cstheme="majorBidi"/>
          <w:sz w:val="24"/>
          <w:szCs w:val="24"/>
          <w:lang w:val="en-GB"/>
        </w:rPr>
        <w:t>Soss</w:t>
      </w:r>
      <w:proofErr w:type="spellEnd"/>
      <w:r w:rsidRPr="00853980">
        <w:rPr>
          <w:rFonts w:asciiTheme="majorBidi" w:hAnsiTheme="majorBidi" w:cstheme="majorBidi"/>
          <w:sz w:val="24"/>
          <w:szCs w:val="24"/>
          <w:lang w:val="en-GB"/>
        </w:rPr>
        <w:t>, J., Fording, R. C., &amp; Houser</w:t>
      </w:r>
      <w:bookmarkEnd w:id="10"/>
      <w:r w:rsidRPr="00853980">
        <w:rPr>
          <w:rFonts w:asciiTheme="majorBidi" w:hAnsiTheme="majorBidi" w:cstheme="majorBidi"/>
          <w:sz w:val="24"/>
          <w:szCs w:val="24"/>
          <w:lang w:val="en-GB"/>
        </w:rPr>
        <w:t xml:space="preserve">, L. (2009). Deciding to discipline: race, choice, and punishment at the frontlines of welfare reform. </w:t>
      </w:r>
      <w:r w:rsidRPr="00853980">
        <w:rPr>
          <w:rFonts w:asciiTheme="majorBidi" w:hAnsiTheme="majorBidi" w:cstheme="majorBidi"/>
          <w:i/>
          <w:iCs/>
          <w:sz w:val="24"/>
          <w:szCs w:val="24"/>
          <w:lang w:val="en-GB"/>
        </w:rPr>
        <w:t>American Sociological Review</w:t>
      </w:r>
      <w:r w:rsidRPr="00853980">
        <w:rPr>
          <w:rFonts w:asciiTheme="majorBidi" w:hAnsiTheme="majorBidi" w:cstheme="majorBidi"/>
          <w:sz w:val="24"/>
          <w:szCs w:val="24"/>
          <w:lang w:val="en-GB"/>
        </w:rPr>
        <w:t>, 74, 398–422.</w:t>
      </w:r>
    </w:p>
    <w:p w14:paraId="6330C0D0"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Solitsiano</w:t>
      </w:r>
      <w:proofErr w:type="spellEnd"/>
      <w:r w:rsidRPr="00853980">
        <w:rPr>
          <w:rFonts w:asciiTheme="majorBidi" w:hAnsiTheme="majorBidi" w:cstheme="majorBidi"/>
          <w:sz w:val="24"/>
          <w:szCs w:val="24"/>
          <w:lang w:val="en-GB"/>
        </w:rPr>
        <w:t xml:space="preserve">, B., &amp; Gofer, A. (2009). </w:t>
      </w:r>
      <w:r w:rsidRPr="00853980">
        <w:rPr>
          <w:rFonts w:asciiTheme="majorBidi" w:hAnsiTheme="majorBidi" w:cstheme="majorBidi"/>
          <w:i/>
          <w:iCs/>
          <w:sz w:val="24"/>
          <w:szCs w:val="24"/>
          <w:lang w:val="en-GB"/>
        </w:rPr>
        <w:t>Mixed cities and regions: the future face of Israel</w:t>
      </w:r>
      <w:r w:rsidRPr="00853980">
        <w:rPr>
          <w:rFonts w:asciiTheme="majorBidi" w:hAnsiTheme="majorBidi" w:cstheme="majorBidi"/>
          <w:sz w:val="24"/>
          <w:szCs w:val="24"/>
          <w:lang w:val="en-GB"/>
        </w:rPr>
        <w:t xml:space="preserve">. Israel: The Abraham Fund Initiatives. </w:t>
      </w:r>
    </w:p>
    <w:p w14:paraId="6061E9E4"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Strauss, A., &amp; Corbin, J. (1998). </w:t>
      </w:r>
      <w:r w:rsidRPr="00853980">
        <w:rPr>
          <w:rFonts w:asciiTheme="majorBidi" w:hAnsiTheme="majorBidi" w:cstheme="majorBidi"/>
          <w:i/>
          <w:sz w:val="24"/>
          <w:szCs w:val="24"/>
          <w:lang w:val="en-GB"/>
        </w:rPr>
        <w:t xml:space="preserve">Basics of qualitative research: techniques and procedures for developing grounded theory </w:t>
      </w:r>
      <w:r w:rsidRPr="00853980">
        <w:rPr>
          <w:rFonts w:asciiTheme="majorBidi" w:hAnsiTheme="majorBidi" w:cstheme="majorBidi"/>
          <w:sz w:val="24"/>
          <w:szCs w:val="24"/>
          <w:lang w:val="en-GB"/>
        </w:rPr>
        <w:t>(2nd ed.). Thousand Oaks, CA:</w:t>
      </w:r>
      <w:r w:rsidRPr="00853980">
        <w:rPr>
          <w:rFonts w:asciiTheme="majorBidi" w:hAnsiTheme="majorBidi" w:cstheme="majorBidi"/>
          <w:spacing w:val="-19"/>
          <w:sz w:val="24"/>
          <w:szCs w:val="24"/>
          <w:lang w:val="en-GB"/>
        </w:rPr>
        <w:t xml:space="preserve"> </w:t>
      </w:r>
      <w:r w:rsidRPr="00853980">
        <w:rPr>
          <w:rFonts w:asciiTheme="majorBidi" w:hAnsiTheme="majorBidi" w:cstheme="majorBidi"/>
          <w:sz w:val="24"/>
          <w:szCs w:val="24"/>
          <w:lang w:val="en-GB"/>
        </w:rPr>
        <w:t>Sage.</w:t>
      </w:r>
    </w:p>
    <w:p w14:paraId="4422067F"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Stroschein</w:t>
      </w:r>
      <w:proofErr w:type="spellEnd"/>
      <w:r w:rsidRPr="00853980">
        <w:rPr>
          <w:rFonts w:asciiTheme="majorBidi" w:hAnsiTheme="majorBidi" w:cstheme="majorBidi"/>
          <w:sz w:val="24"/>
          <w:szCs w:val="24"/>
          <w:lang w:val="en-GB"/>
        </w:rPr>
        <w:t xml:space="preserve">, S. (Ed.) (2007). </w:t>
      </w:r>
      <w:r w:rsidRPr="00853980">
        <w:rPr>
          <w:rFonts w:asciiTheme="majorBidi" w:hAnsiTheme="majorBidi" w:cstheme="majorBidi"/>
          <w:i/>
          <w:sz w:val="24"/>
          <w:szCs w:val="24"/>
          <w:lang w:val="en-GB"/>
        </w:rPr>
        <w:t>Governance in ethnically mixed cities</w:t>
      </w:r>
      <w:r w:rsidRPr="00853980">
        <w:rPr>
          <w:rFonts w:asciiTheme="majorBidi" w:hAnsiTheme="majorBidi" w:cstheme="majorBidi"/>
          <w:sz w:val="24"/>
          <w:szCs w:val="24"/>
          <w:lang w:val="en-GB"/>
        </w:rPr>
        <w:t>. London:</w:t>
      </w:r>
      <w:r w:rsidRPr="00853980">
        <w:rPr>
          <w:rFonts w:asciiTheme="majorBidi" w:hAnsiTheme="majorBidi" w:cstheme="majorBidi"/>
          <w:spacing w:val="-25"/>
          <w:sz w:val="24"/>
          <w:szCs w:val="24"/>
          <w:lang w:val="en-GB"/>
        </w:rPr>
        <w:t xml:space="preserve"> </w:t>
      </w:r>
      <w:r w:rsidRPr="00853980">
        <w:rPr>
          <w:rFonts w:asciiTheme="majorBidi" w:hAnsiTheme="majorBidi" w:cstheme="majorBidi"/>
          <w:sz w:val="24"/>
          <w:szCs w:val="24"/>
          <w:lang w:val="en-GB"/>
        </w:rPr>
        <w:t>Routledge.</w:t>
      </w:r>
    </w:p>
    <w:p w14:paraId="6860215B"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853980">
        <w:rPr>
          <w:rFonts w:asciiTheme="majorBidi" w:hAnsiTheme="majorBidi" w:cstheme="majorBidi"/>
          <w:sz w:val="24"/>
          <w:szCs w:val="24"/>
          <w:lang w:val="en-GB"/>
        </w:rPr>
        <w:t xml:space="preserve">Sue, D. W., &amp; Sue, D. (2003). </w:t>
      </w:r>
      <w:r w:rsidRPr="00853980">
        <w:rPr>
          <w:rFonts w:asciiTheme="majorBidi" w:hAnsiTheme="majorBidi" w:cstheme="majorBidi"/>
          <w:i/>
          <w:sz w:val="24"/>
          <w:szCs w:val="24"/>
          <w:lang w:val="en-GB"/>
        </w:rPr>
        <w:t>Counselling the culturally diverse: theory and practice</w:t>
      </w:r>
      <w:r w:rsidRPr="00853980">
        <w:rPr>
          <w:rFonts w:asciiTheme="majorBidi" w:hAnsiTheme="majorBidi" w:cstheme="majorBidi"/>
          <w:sz w:val="24"/>
          <w:szCs w:val="24"/>
          <w:lang w:val="en-GB"/>
        </w:rPr>
        <w:t xml:space="preserve"> (4th ed.). New York: John Wiley &amp; Sons.</w:t>
      </w:r>
    </w:p>
    <w:p w14:paraId="4AEC9D7D" w14:textId="77777777" w:rsidR="00C36D25" w:rsidRDefault="00C36D25" w:rsidP="00853980">
      <w:pPr>
        <w:pStyle w:val="af"/>
        <w:tabs>
          <w:tab w:val="left" w:pos="709"/>
        </w:tabs>
        <w:spacing w:line="480" w:lineRule="auto"/>
        <w:ind w:left="709" w:hanging="709"/>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Tesch</w:t>
      </w:r>
      <w:proofErr w:type="spellEnd"/>
      <w:r w:rsidRPr="00853980">
        <w:rPr>
          <w:rFonts w:asciiTheme="majorBidi" w:hAnsiTheme="majorBidi" w:cstheme="majorBidi"/>
          <w:sz w:val="24"/>
          <w:szCs w:val="24"/>
          <w:lang w:val="en-GB"/>
        </w:rPr>
        <w:t xml:space="preserve">, R. (1990). </w:t>
      </w:r>
      <w:r w:rsidRPr="00853980">
        <w:rPr>
          <w:rFonts w:asciiTheme="majorBidi" w:hAnsiTheme="majorBidi" w:cstheme="majorBidi"/>
          <w:i/>
          <w:sz w:val="24"/>
          <w:szCs w:val="24"/>
          <w:lang w:val="en-GB"/>
        </w:rPr>
        <w:t>Qualitative research: analysis types and software tools</w:t>
      </w:r>
      <w:r w:rsidRPr="00853980">
        <w:rPr>
          <w:rFonts w:asciiTheme="majorBidi" w:hAnsiTheme="majorBidi" w:cstheme="majorBidi"/>
          <w:sz w:val="24"/>
          <w:szCs w:val="24"/>
          <w:lang w:val="en-GB"/>
        </w:rPr>
        <w:t>. New</w:t>
      </w:r>
      <w:r w:rsidRPr="00853980">
        <w:rPr>
          <w:rFonts w:asciiTheme="majorBidi" w:hAnsiTheme="majorBidi" w:cstheme="majorBidi"/>
          <w:spacing w:val="-24"/>
          <w:sz w:val="24"/>
          <w:szCs w:val="24"/>
          <w:lang w:val="en-GB"/>
        </w:rPr>
        <w:t xml:space="preserve"> </w:t>
      </w:r>
      <w:r w:rsidRPr="00853980">
        <w:rPr>
          <w:rFonts w:asciiTheme="majorBidi" w:hAnsiTheme="majorBidi" w:cstheme="majorBidi"/>
          <w:sz w:val="24"/>
          <w:szCs w:val="24"/>
          <w:lang w:val="en-GB"/>
        </w:rPr>
        <w:t>York: The Palmer</w:t>
      </w:r>
      <w:r w:rsidRPr="00853980">
        <w:rPr>
          <w:rFonts w:asciiTheme="majorBidi" w:hAnsiTheme="majorBidi" w:cstheme="majorBidi"/>
          <w:spacing w:val="-2"/>
          <w:sz w:val="24"/>
          <w:szCs w:val="24"/>
          <w:lang w:val="en-GB"/>
        </w:rPr>
        <w:t xml:space="preserve"> </w:t>
      </w:r>
      <w:r w:rsidRPr="00853980">
        <w:rPr>
          <w:rFonts w:asciiTheme="majorBidi" w:hAnsiTheme="majorBidi" w:cstheme="majorBidi"/>
          <w:sz w:val="24"/>
          <w:szCs w:val="24"/>
          <w:lang w:val="en-GB"/>
        </w:rPr>
        <w:t>Press.</w:t>
      </w:r>
    </w:p>
    <w:p w14:paraId="02DD247A" w14:textId="70FE2EE0" w:rsidR="000306B0" w:rsidRPr="00853980" w:rsidRDefault="000306B0">
      <w:pPr>
        <w:pStyle w:val="af"/>
        <w:tabs>
          <w:tab w:val="left" w:pos="709"/>
        </w:tabs>
        <w:spacing w:line="480" w:lineRule="auto"/>
        <w:ind w:left="709" w:hanging="709"/>
        <w:rPr>
          <w:rFonts w:asciiTheme="majorBidi" w:hAnsiTheme="majorBidi" w:cstheme="majorBidi"/>
          <w:sz w:val="24"/>
          <w:szCs w:val="24"/>
          <w:lang w:val="en-GB"/>
        </w:rPr>
      </w:pPr>
      <w:proofErr w:type="spellStart"/>
      <w:r w:rsidRPr="000306B0">
        <w:rPr>
          <w:rFonts w:asciiTheme="majorBidi" w:hAnsiTheme="majorBidi" w:cstheme="majorBidi"/>
          <w:sz w:val="24"/>
          <w:szCs w:val="24"/>
          <w:lang w:val="en-GB"/>
        </w:rPr>
        <w:t>Tzfadia</w:t>
      </w:r>
      <w:proofErr w:type="spellEnd"/>
      <w:r w:rsidRPr="000306B0">
        <w:rPr>
          <w:rFonts w:asciiTheme="majorBidi" w:hAnsiTheme="majorBidi" w:cstheme="majorBidi"/>
          <w:sz w:val="24"/>
          <w:szCs w:val="24"/>
          <w:lang w:val="en-GB"/>
        </w:rPr>
        <w:t xml:space="preserve">, E. (2011). Mixed Cities in Israel: Localities of Contentions. </w:t>
      </w:r>
      <w:r w:rsidRPr="00FF7EE2">
        <w:rPr>
          <w:rFonts w:asciiTheme="majorBidi" w:hAnsiTheme="majorBidi" w:cstheme="majorBidi"/>
          <w:i/>
          <w:iCs/>
          <w:sz w:val="24"/>
          <w:szCs w:val="24"/>
          <w:lang w:val="en-GB"/>
        </w:rPr>
        <w:t>Israel Studies Review</w:t>
      </w:r>
      <w:r w:rsidRPr="000306B0">
        <w:rPr>
          <w:rFonts w:asciiTheme="majorBidi" w:hAnsiTheme="majorBidi" w:cstheme="majorBidi"/>
          <w:sz w:val="24"/>
          <w:szCs w:val="24"/>
          <w:lang w:val="en-GB"/>
        </w:rPr>
        <w:t xml:space="preserve">, 26(1), 153-165. </w:t>
      </w:r>
    </w:p>
    <w:p w14:paraId="7262A0CB" w14:textId="77777777" w:rsidR="00C36D25" w:rsidRPr="00853980" w:rsidRDefault="00C36D25" w:rsidP="00853980">
      <w:pPr>
        <w:pStyle w:val="af"/>
        <w:tabs>
          <w:tab w:val="left" w:pos="709"/>
        </w:tabs>
        <w:spacing w:line="480" w:lineRule="auto"/>
        <w:ind w:left="709" w:hanging="709"/>
        <w:rPr>
          <w:rFonts w:asciiTheme="majorBidi" w:hAnsiTheme="majorBidi" w:cstheme="majorBidi"/>
          <w:sz w:val="24"/>
          <w:szCs w:val="24"/>
          <w:lang w:val="en-GB"/>
        </w:rPr>
      </w:pPr>
      <w:r w:rsidRPr="00FF7EE2">
        <w:rPr>
          <w:rFonts w:asciiTheme="majorBidi" w:hAnsiTheme="majorBidi" w:cstheme="majorBidi"/>
          <w:sz w:val="24"/>
          <w:szCs w:val="24"/>
        </w:rPr>
        <w:t xml:space="preserve">Van Den Bergh, N., &amp; Crisp, C. (2004). </w:t>
      </w:r>
      <w:r w:rsidRPr="00853980">
        <w:rPr>
          <w:rFonts w:asciiTheme="majorBidi" w:hAnsiTheme="majorBidi" w:cstheme="majorBidi"/>
          <w:sz w:val="24"/>
          <w:szCs w:val="24"/>
          <w:lang w:val="en-GB"/>
        </w:rPr>
        <w:t xml:space="preserve">Defining culturally competent practice with sexual minorities: implications for social work education and practice. </w:t>
      </w:r>
      <w:r w:rsidRPr="00853980">
        <w:rPr>
          <w:rFonts w:asciiTheme="majorBidi" w:hAnsiTheme="majorBidi" w:cstheme="majorBidi"/>
          <w:i/>
          <w:sz w:val="24"/>
          <w:szCs w:val="24"/>
          <w:lang w:val="en-GB"/>
        </w:rPr>
        <w:t xml:space="preserve">Journal of Social Work Education, </w:t>
      </w:r>
      <w:r w:rsidRPr="00853980">
        <w:rPr>
          <w:rFonts w:asciiTheme="majorBidi" w:hAnsiTheme="majorBidi" w:cstheme="majorBidi"/>
          <w:iCs/>
          <w:sz w:val="24"/>
          <w:szCs w:val="24"/>
          <w:lang w:val="en-GB"/>
        </w:rPr>
        <w:t>40</w:t>
      </w:r>
      <w:r w:rsidRPr="00853980">
        <w:rPr>
          <w:rFonts w:asciiTheme="majorBidi" w:hAnsiTheme="majorBidi" w:cstheme="majorBidi"/>
          <w:sz w:val="24"/>
          <w:szCs w:val="24"/>
          <w:lang w:val="en-GB"/>
        </w:rPr>
        <w:t>,</w:t>
      </w:r>
      <w:r w:rsidRPr="00853980">
        <w:rPr>
          <w:rFonts w:asciiTheme="majorBidi" w:hAnsiTheme="majorBidi" w:cstheme="majorBidi"/>
          <w:spacing w:val="-2"/>
          <w:sz w:val="24"/>
          <w:szCs w:val="24"/>
          <w:lang w:val="en-GB"/>
        </w:rPr>
        <w:t xml:space="preserve"> </w:t>
      </w:r>
      <w:r w:rsidRPr="00853980">
        <w:rPr>
          <w:rFonts w:asciiTheme="majorBidi" w:hAnsiTheme="majorBidi" w:cstheme="majorBidi"/>
          <w:sz w:val="24"/>
          <w:szCs w:val="24"/>
          <w:lang w:val="en-GB"/>
        </w:rPr>
        <w:t xml:space="preserve">221–238. </w:t>
      </w:r>
    </w:p>
    <w:p w14:paraId="4CBF8A86" w14:textId="3D3474F6" w:rsidR="00C36D25" w:rsidRPr="00CD7E8C" w:rsidRDefault="00C36D25">
      <w:pPr>
        <w:pStyle w:val="af"/>
        <w:tabs>
          <w:tab w:val="left" w:pos="709"/>
        </w:tabs>
        <w:spacing w:line="480" w:lineRule="auto"/>
        <w:ind w:left="709" w:hanging="709"/>
        <w:rPr>
          <w:rFonts w:asciiTheme="majorBidi" w:hAnsiTheme="majorBidi" w:cstheme="majorBidi"/>
          <w:sz w:val="24"/>
          <w:szCs w:val="24"/>
          <w:lang w:val="en-GB"/>
        </w:rPr>
      </w:pPr>
      <w:r w:rsidRPr="00EB30BD">
        <w:rPr>
          <w:rFonts w:asciiTheme="majorBidi" w:hAnsiTheme="majorBidi" w:cstheme="majorBidi"/>
          <w:sz w:val="24"/>
          <w:szCs w:val="24"/>
          <w:lang w:val="en-GB"/>
        </w:rPr>
        <w:t>Watkins-Hayes, G. (2011). Race, poverty, and policy implementation: insid</w:t>
      </w:r>
      <w:r w:rsidRPr="009E3891">
        <w:rPr>
          <w:rFonts w:asciiTheme="majorBidi" w:hAnsiTheme="majorBidi" w:cstheme="majorBidi"/>
          <w:sz w:val="24"/>
          <w:szCs w:val="24"/>
          <w:lang w:val="en-GB"/>
        </w:rPr>
        <w:t xml:space="preserve">e the black box of racially representative bureaucracies. </w:t>
      </w:r>
      <w:r w:rsidRPr="009E251F">
        <w:rPr>
          <w:rFonts w:asciiTheme="majorBidi" w:hAnsiTheme="majorBidi" w:cstheme="majorBidi"/>
          <w:i/>
          <w:iCs/>
          <w:sz w:val="24"/>
          <w:szCs w:val="24"/>
          <w:lang w:val="en-GB"/>
        </w:rPr>
        <w:t>Journal of Public Administration Research and Theory</w:t>
      </w:r>
      <w:r w:rsidRPr="00CD7E8C">
        <w:rPr>
          <w:rFonts w:asciiTheme="majorBidi" w:hAnsiTheme="majorBidi" w:cstheme="majorBidi"/>
          <w:sz w:val="24"/>
          <w:szCs w:val="24"/>
          <w:lang w:val="en-GB"/>
        </w:rPr>
        <w:t xml:space="preserve">, </w:t>
      </w:r>
      <w:r w:rsidRPr="00EB30BD">
        <w:rPr>
          <w:rFonts w:asciiTheme="majorBidi" w:hAnsiTheme="majorBidi" w:cstheme="majorBidi"/>
          <w:sz w:val="24"/>
          <w:szCs w:val="24"/>
          <w:lang w:val="en-GB"/>
        </w:rPr>
        <w:t>2,</w:t>
      </w:r>
      <w:r w:rsidRPr="00CD7E8C">
        <w:rPr>
          <w:rFonts w:asciiTheme="majorBidi" w:hAnsiTheme="majorBidi" w:cstheme="majorBidi"/>
          <w:sz w:val="24"/>
          <w:szCs w:val="24"/>
          <w:lang w:val="en-GB"/>
        </w:rPr>
        <w:t xml:space="preserve"> </w:t>
      </w:r>
      <w:r w:rsidRPr="00EB30BD">
        <w:rPr>
          <w:rFonts w:asciiTheme="majorBidi" w:hAnsiTheme="majorBidi" w:cstheme="majorBidi"/>
          <w:sz w:val="24"/>
          <w:szCs w:val="24"/>
          <w:lang w:val="en-GB"/>
        </w:rPr>
        <w:t>233-251.</w:t>
      </w:r>
      <w:r w:rsidRPr="00CD7E8C">
        <w:rPr>
          <w:rFonts w:asciiTheme="majorBidi" w:hAnsiTheme="majorBidi" w:cstheme="majorBidi"/>
          <w:sz w:val="24"/>
          <w:szCs w:val="24"/>
          <w:lang w:val="en-GB"/>
        </w:rPr>
        <w:t xml:space="preserve"> </w:t>
      </w:r>
    </w:p>
    <w:p w14:paraId="638DE01E" w14:textId="09A564C6" w:rsidR="008A4D58" w:rsidRDefault="009E3891">
      <w:pPr>
        <w:pStyle w:val="af"/>
        <w:tabs>
          <w:tab w:val="left" w:pos="709"/>
        </w:tabs>
        <w:spacing w:line="480" w:lineRule="auto"/>
        <w:ind w:left="709" w:hanging="709"/>
        <w:rPr>
          <w:rFonts w:asciiTheme="majorBidi" w:hAnsiTheme="majorBidi" w:cstheme="majorBidi"/>
          <w:sz w:val="24"/>
          <w:szCs w:val="24"/>
        </w:rPr>
      </w:pPr>
      <w:r w:rsidRPr="00CD7E8C">
        <w:rPr>
          <w:rFonts w:asciiTheme="majorBidi" w:hAnsiTheme="majorBidi" w:cstheme="majorBidi"/>
          <w:sz w:val="24"/>
          <w:szCs w:val="24"/>
        </w:rPr>
        <w:t>Vigoda-Gadot, E., </w:t>
      </w:r>
      <w:proofErr w:type="spellStart"/>
      <w:r w:rsidRPr="00CD7E8C">
        <w:rPr>
          <w:rFonts w:asciiTheme="majorBidi" w:hAnsiTheme="majorBidi" w:cstheme="majorBidi"/>
          <w:sz w:val="24"/>
          <w:szCs w:val="24"/>
        </w:rPr>
        <w:t>Shoham</w:t>
      </w:r>
      <w:proofErr w:type="spellEnd"/>
      <w:r w:rsidRPr="00CD7E8C">
        <w:rPr>
          <w:rFonts w:asciiTheme="majorBidi" w:hAnsiTheme="majorBidi" w:cstheme="majorBidi"/>
          <w:sz w:val="24"/>
          <w:szCs w:val="24"/>
        </w:rPr>
        <w:t>, A., </w:t>
      </w:r>
      <w:proofErr w:type="spellStart"/>
      <w:r w:rsidRPr="00CD7E8C">
        <w:rPr>
          <w:rFonts w:asciiTheme="majorBidi" w:hAnsiTheme="majorBidi" w:cstheme="majorBidi"/>
          <w:sz w:val="24"/>
          <w:szCs w:val="24"/>
        </w:rPr>
        <w:t>Schwabsky</w:t>
      </w:r>
      <w:proofErr w:type="spellEnd"/>
      <w:r w:rsidRPr="00CD7E8C">
        <w:rPr>
          <w:rFonts w:asciiTheme="majorBidi" w:hAnsiTheme="majorBidi" w:cstheme="majorBidi"/>
          <w:sz w:val="24"/>
          <w:szCs w:val="24"/>
        </w:rPr>
        <w:t>, N.</w:t>
      </w:r>
      <w:r w:rsidRPr="00EB30BD">
        <w:rPr>
          <w:rFonts w:asciiTheme="majorBidi" w:hAnsiTheme="majorBidi" w:cstheme="majorBidi"/>
          <w:sz w:val="24"/>
          <w:szCs w:val="24"/>
        </w:rPr>
        <w:t> </w:t>
      </w:r>
      <w:r>
        <w:rPr>
          <w:rFonts w:asciiTheme="majorBidi" w:hAnsiTheme="majorBidi" w:cstheme="majorBidi"/>
          <w:sz w:val="24"/>
          <w:szCs w:val="24"/>
        </w:rPr>
        <w:t>&amp;</w:t>
      </w:r>
      <w:r w:rsidRPr="00CD7E8C">
        <w:rPr>
          <w:rFonts w:asciiTheme="majorBidi" w:hAnsiTheme="majorBidi" w:cstheme="majorBidi"/>
          <w:sz w:val="24"/>
          <w:szCs w:val="24"/>
        </w:rPr>
        <w:t> </w:t>
      </w:r>
      <w:proofErr w:type="spellStart"/>
      <w:r w:rsidRPr="00CD7E8C">
        <w:rPr>
          <w:rFonts w:asciiTheme="majorBidi" w:hAnsiTheme="majorBidi" w:cstheme="majorBidi"/>
          <w:sz w:val="24"/>
          <w:szCs w:val="24"/>
        </w:rPr>
        <w:t>Ruvio</w:t>
      </w:r>
      <w:proofErr w:type="spellEnd"/>
      <w:r w:rsidRPr="00CD7E8C">
        <w:rPr>
          <w:rFonts w:asciiTheme="majorBidi" w:hAnsiTheme="majorBidi" w:cstheme="majorBidi"/>
          <w:sz w:val="24"/>
          <w:szCs w:val="24"/>
        </w:rPr>
        <w:t>, A. (2008</w:t>
      </w:r>
      <w:r w:rsidRPr="00EB30BD">
        <w:rPr>
          <w:rFonts w:asciiTheme="majorBidi" w:hAnsiTheme="majorBidi" w:cstheme="majorBidi"/>
          <w:sz w:val="24"/>
          <w:szCs w:val="24"/>
        </w:rPr>
        <w:t>)</w:t>
      </w:r>
      <w:r>
        <w:rPr>
          <w:rFonts w:asciiTheme="majorBidi" w:hAnsiTheme="majorBidi" w:cstheme="majorBidi"/>
          <w:sz w:val="24"/>
          <w:szCs w:val="24"/>
        </w:rPr>
        <w:t>.</w:t>
      </w:r>
      <w:r w:rsidRPr="00EB30BD">
        <w:rPr>
          <w:rFonts w:asciiTheme="majorBidi" w:hAnsiTheme="majorBidi" w:cstheme="majorBidi"/>
          <w:sz w:val="24"/>
          <w:szCs w:val="24"/>
        </w:rPr>
        <w:t xml:space="preserve"> </w:t>
      </w:r>
      <w:r w:rsidRPr="00CD7E8C">
        <w:rPr>
          <w:rFonts w:asciiTheme="majorBidi" w:hAnsiTheme="majorBidi" w:cstheme="majorBidi"/>
          <w:sz w:val="24"/>
          <w:szCs w:val="24"/>
        </w:rPr>
        <w:t>Public sector innovation for Europe: a multinational eight-country exploration of citizens’ perspectives</w:t>
      </w:r>
      <w:r>
        <w:rPr>
          <w:rFonts w:asciiTheme="majorBidi" w:hAnsiTheme="majorBidi" w:cstheme="majorBidi"/>
          <w:sz w:val="24"/>
          <w:szCs w:val="24"/>
        </w:rPr>
        <w:t xml:space="preserve">. </w:t>
      </w:r>
      <w:r w:rsidRPr="00CD7E8C">
        <w:rPr>
          <w:rFonts w:asciiTheme="majorBidi" w:hAnsiTheme="majorBidi" w:cstheme="majorBidi"/>
          <w:i/>
          <w:iCs/>
          <w:sz w:val="24"/>
          <w:szCs w:val="24"/>
        </w:rPr>
        <w:t xml:space="preserve">Public </w:t>
      </w:r>
      <w:r w:rsidRPr="00CD7E8C">
        <w:rPr>
          <w:rFonts w:asciiTheme="majorBidi" w:hAnsiTheme="majorBidi" w:cstheme="majorBidi"/>
          <w:i/>
          <w:iCs/>
          <w:sz w:val="24"/>
          <w:szCs w:val="24"/>
        </w:rPr>
        <w:lastRenderedPageBreak/>
        <w:t>Administration</w:t>
      </w:r>
      <w:r w:rsidRPr="00EB30BD">
        <w:rPr>
          <w:rFonts w:asciiTheme="majorBidi" w:hAnsiTheme="majorBidi" w:cstheme="majorBidi"/>
          <w:sz w:val="24"/>
          <w:szCs w:val="24"/>
        </w:rPr>
        <w:t>,</w:t>
      </w:r>
      <w:r w:rsidRPr="00CD7E8C">
        <w:rPr>
          <w:rFonts w:asciiTheme="majorBidi" w:hAnsiTheme="majorBidi" w:cstheme="majorBidi"/>
          <w:sz w:val="24"/>
          <w:szCs w:val="24"/>
        </w:rPr>
        <w:t> 86</w:t>
      </w:r>
      <w:r>
        <w:rPr>
          <w:rFonts w:asciiTheme="majorBidi" w:hAnsiTheme="majorBidi" w:cstheme="majorBidi"/>
          <w:sz w:val="24"/>
          <w:szCs w:val="24"/>
        </w:rPr>
        <w:t xml:space="preserve">, </w:t>
      </w:r>
      <w:r w:rsidRPr="00CD7E8C">
        <w:rPr>
          <w:rFonts w:asciiTheme="majorBidi" w:hAnsiTheme="majorBidi" w:cstheme="majorBidi"/>
          <w:sz w:val="24"/>
          <w:szCs w:val="24"/>
        </w:rPr>
        <w:t>307-329</w:t>
      </w:r>
      <w:r>
        <w:rPr>
          <w:rFonts w:asciiTheme="majorBidi" w:hAnsiTheme="majorBidi" w:cstheme="majorBidi"/>
          <w:sz w:val="24"/>
          <w:szCs w:val="24"/>
        </w:rPr>
        <w:t>.</w:t>
      </w:r>
    </w:p>
    <w:p w14:paraId="7A56FA05" w14:textId="27EB27CE" w:rsidR="00CA545B" w:rsidRDefault="00CA545B">
      <w:pPr>
        <w:pStyle w:val="af"/>
        <w:tabs>
          <w:tab w:val="left" w:pos="709"/>
        </w:tabs>
        <w:spacing w:line="480" w:lineRule="auto"/>
        <w:ind w:left="709" w:hanging="709"/>
        <w:rPr>
          <w:rFonts w:asciiTheme="majorBidi" w:hAnsiTheme="majorBidi" w:cstheme="majorBidi"/>
          <w:sz w:val="24"/>
          <w:szCs w:val="24"/>
        </w:rPr>
      </w:pPr>
      <w:proofErr w:type="spellStart"/>
      <w:r w:rsidRPr="00CA545B">
        <w:rPr>
          <w:rFonts w:asciiTheme="majorBidi" w:hAnsiTheme="majorBidi" w:cstheme="majorBidi"/>
          <w:sz w:val="24"/>
          <w:szCs w:val="24"/>
        </w:rPr>
        <w:t>Yacobi</w:t>
      </w:r>
      <w:proofErr w:type="spellEnd"/>
      <w:r>
        <w:rPr>
          <w:rFonts w:asciiTheme="majorBidi" w:hAnsiTheme="majorBidi" w:cstheme="majorBidi"/>
          <w:sz w:val="24"/>
          <w:szCs w:val="24"/>
        </w:rPr>
        <w:t xml:space="preserve">, </w:t>
      </w:r>
      <w:r w:rsidRPr="00CA545B">
        <w:rPr>
          <w:rFonts w:asciiTheme="majorBidi" w:hAnsiTheme="majorBidi" w:cstheme="majorBidi"/>
          <w:sz w:val="24"/>
          <w:szCs w:val="24"/>
        </w:rPr>
        <w:t>H</w:t>
      </w:r>
      <w:r>
        <w:rPr>
          <w:rFonts w:asciiTheme="majorBidi" w:hAnsiTheme="majorBidi" w:cstheme="majorBidi"/>
          <w:sz w:val="24"/>
          <w:szCs w:val="24"/>
        </w:rPr>
        <w:t xml:space="preserve">. (2009). </w:t>
      </w:r>
      <w:r w:rsidRPr="00FF7EE2">
        <w:rPr>
          <w:rFonts w:asciiTheme="majorBidi" w:hAnsiTheme="majorBidi" w:cstheme="majorBidi"/>
          <w:i/>
          <w:iCs/>
          <w:sz w:val="24"/>
          <w:szCs w:val="24"/>
        </w:rPr>
        <w:t xml:space="preserve">The Jewish-Arab city: </w:t>
      </w:r>
      <w:proofErr w:type="spellStart"/>
      <w:r w:rsidRPr="00FF7EE2">
        <w:rPr>
          <w:rFonts w:asciiTheme="majorBidi" w:hAnsiTheme="majorBidi" w:cstheme="majorBidi"/>
          <w:i/>
          <w:iCs/>
          <w:sz w:val="24"/>
          <w:szCs w:val="24"/>
        </w:rPr>
        <w:t>Spatio</w:t>
      </w:r>
      <w:proofErr w:type="spellEnd"/>
      <w:r w:rsidRPr="00FF7EE2">
        <w:rPr>
          <w:rFonts w:asciiTheme="majorBidi" w:hAnsiTheme="majorBidi" w:cstheme="majorBidi"/>
          <w:i/>
          <w:iCs/>
          <w:sz w:val="24"/>
          <w:szCs w:val="24"/>
        </w:rPr>
        <w:t>-politics in a mixed community</w:t>
      </w:r>
      <w:r w:rsidRPr="00CA545B">
        <w:rPr>
          <w:rFonts w:asciiTheme="majorBidi" w:hAnsiTheme="majorBidi" w:cstheme="majorBidi"/>
          <w:sz w:val="24"/>
          <w:szCs w:val="24"/>
        </w:rPr>
        <w:t>. Routledge, London</w:t>
      </w:r>
      <w:r>
        <w:rPr>
          <w:rFonts w:asciiTheme="majorBidi" w:hAnsiTheme="majorBidi" w:cstheme="majorBidi"/>
          <w:sz w:val="24"/>
          <w:szCs w:val="24"/>
        </w:rPr>
        <w:t xml:space="preserve">. </w:t>
      </w:r>
    </w:p>
    <w:p w14:paraId="0362CBC7" w14:textId="77777777" w:rsidR="00CA545B" w:rsidRDefault="00CA545B">
      <w:pPr>
        <w:pStyle w:val="af"/>
        <w:tabs>
          <w:tab w:val="left" w:pos="709"/>
        </w:tabs>
        <w:spacing w:line="480" w:lineRule="auto"/>
        <w:ind w:left="709" w:hanging="709"/>
        <w:rPr>
          <w:rFonts w:asciiTheme="majorBidi" w:hAnsiTheme="majorBidi" w:cstheme="majorBidi"/>
          <w:sz w:val="24"/>
          <w:szCs w:val="24"/>
        </w:rPr>
      </w:pPr>
    </w:p>
    <w:p w14:paraId="00303EC7" w14:textId="77777777" w:rsidR="00CA545B" w:rsidRPr="00EB30BD" w:rsidRDefault="00CA545B">
      <w:pPr>
        <w:pStyle w:val="af"/>
        <w:tabs>
          <w:tab w:val="left" w:pos="709"/>
        </w:tabs>
        <w:spacing w:line="480" w:lineRule="auto"/>
        <w:ind w:left="709" w:hanging="709"/>
        <w:rPr>
          <w:rFonts w:asciiTheme="majorBidi" w:hAnsiTheme="majorBidi" w:cstheme="majorBidi"/>
          <w:sz w:val="24"/>
          <w:szCs w:val="24"/>
        </w:rPr>
      </w:pPr>
    </w:p>
    <w:p w14:paraId="77D3CA35" w14:textId="0FBED696" w:rsidR="00F06609" w:rsidRPr="0073363F" w:rsidRDefault="0073363F" w:rsidP="0073363F">
      <w:pPr>
        <w:pStyle w:val="af"/>
        <w:tabs>
          <w:tab w:val="left" w:pos="709"/>
        </w:tabs>
        <w:spacing w:line="480" w:lineRule="auto"/>
        <w:ind w:left="709" w:hanging="709"/>
      </w:pPr>
      <w:r w:rsidRPr="0073363F">
        <w:t xml:space="preserve">Jim Campbell, Vasilios </w:t>
      </w:r>
      <w:proofErr w:type="spellStart"/>
      <w:r w:rsidRPr="0073363F">
        <w:t>Ioakimidis</w:t>
      </w:r>
      <w:proofErr w:type="spellEnd"/>
      <w:r w:rsidRPr="0073363F">
        <w:t xml:space="preserve"> &amp; </w:t>
      </w:r>
      <w:proofErr w:type="spellStart"/>
      <w:r w:rsidRPr="0073363F">
        <w:t>Reima</w:t>
      </w:r>
      <w:proofErr w:type="spellEnd"/>
      <w:r w:rsidRPr="0073363F">
        <w:t xml:space="preserve"> Ana </w:t>
      </w:r>
      <w:proofErr w:type="spellStart"/>
      <w:r w:rsidRPr="0073363F">
        <w:t>Maglajlic</w:t>
      </w:r>
      <w:proofErr w:type="spellEnd"/>
      <w:r w:rsidRPr="0073363F">
        <w:t> (2019) Social work for critical peace: a comparative approach to understanding social work and political conflict, European Journal of Social Work, 22:6, 1073-1084</w:t>
      </w:r>
    </w:p>
    <w:sectPr w:rsidR="00F06609" w:rsidRPr="0073363F" w:rsidSect="00C365C8">
      <w:pgSz w:w="12240" w:h="15840"/>
      <w:pgMar w:top="1435" w:right="1440" w:bottom="14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703BE"/>
    <w:multiLevelType w:val="hybridMultilevel"/>
    <w:tmpl w:val="9E30283C"/>
    <w:lvl w:ilvl="0" w:tplc="EF46F9CA">
      <w:start w:val="1"/>
      <w:numFmt w:val="decimal"/>
      <w:lvlText w:val="%1."/>
      <w:lvlJc w:val="left"/>
      <w:pPr>
        <w:tabs>
          <w:tab w:val="num" w:pos="720"/>
        </w:tabs>
        <w:ind w:left="720" w:hanging="360"/>
      </w:pPr>
    </w:lvl>
    <w:lvl w:ilvl="1" w:tplc="46C697F8" w:tentative="1">
      <w:start w:val="1"/>
      <w:numFmt w:val="decimal"/>
      <w:lvlText w:val="%2."/>
      <w:lvlJc w:val="left"/>
      <w:pPr>
        <w:tabs>
          <w:tab w:val="num" w:pos="1440"/>
        </w:tabs>
        <w:ind w:left="1440" w:hanging="360"/>
      </w:pPr>
    </w:lvl>
    <w:lvl w:ilvl="2" w:tplc="A4CC9776" w:tentative="1">
      <w:start w:val="1"/>
      <w:numFmt w:val="decimal"/>
      <w:lvlText w:val="%3."/>
      <w:lvlJc w:val="left"/>
      <w:pPr>
        <w:tabs>
          <w:tab w:val="num" w:pos="2160"/>
        </w:tabs>
        <w:ind w:left="2160" w:hanging="360"/>
      </w:pPr>
    </w:lvl>
    <w:lvl w:ilvl="3" w:tplc="165E94B8" w:tentative="1">
      <w:start w:val="1"/>
      <w:numFmt w:val="decimal"/>
      <w:lvlText w:val="%4."/>
      <w:lvlJc w:val="left"/>
      <w:pPr>
        <w:tabs>
          <w:tab w:val="num" w:pos="2880"/>
        </w:tabs>
        <w:ind w:left="2880" w:hanging="360"/>
      </w:pPr>
    </w:lvl>
    <w:lvl w:ilvl="4" w:tplc="DBFC0708" w:tentative="1">
      <w:start w:val="1"/>
      <w:numFmt w:val="decimal"/>
      <w:lvlText w:val="%5."/>
      <w:lvlJc w:val="left"/>
      <w:pPr>
        <w:tabs>
          <w:tab w:val="num" w:pos="3600"/>
        </w:tabs>
        <w:ind w:left="3600" w:hanging="360"/>
      </w:pPr>
    </w:lvl>
    <w:lvl w:ilvl="5" w:tplc="1A605D5A" w:tentative="1">
      <w:start w:val="1"/>
      <w:numFmt w:val="decimal"/>
      <w:lvlText w:val="%6."/>
      <w:lvlJc w:val="left"/>
      <w:pPr>
        <w:tabs>
          <w:tab w:val="num" w:pos="4320"/>
        </w:tabs>
        <w:ind w:left="4320" w:hanging="360"/>
      </w:pPr>
    </w:lvl>
    <w:lvl w:ilvl="6" w:tplc="AD681634" w:tentative="1">
      <w:start w:val="1"/>
      <w:numFmt w:val="decimal"/>
      <w:lvlText w:val="%7."/>
      <w:lvlJc w:val="left"/>
      <w:pPr>
        <w:tabs>
          <w:tab w:val="num" w:pos="5040"/>
        </w:tabs>
        <w:ind w:left="5040" w:hanging="360"/>
      </w:pPr>
    </w:lvl>
    <w:lvl w:ilvl="7" w:tplc="4B323D08" w:tentative="1">
      <w:start w:val="1"/>
      <w:numFmt w:val="decimal"/>
      <w:lvlText w:val="%8."/>
      <w:lvlJc w:val="left"/>
      <w:pPr>
        <w:tabs>
          <w:tab w:val="num" w:pos="5760"/>
        </w:tabs>
        <w:ind w:left="5760" w:hanging="360"/>
      </w:pPr>
    </w:lvl>
    <w:lvl w:ilvl="8" w:tplc="AC7A70EA" w:tentative="1">
      <w:start w:val="1"/>
      <w:numFmt w:val="decimal"/>
      <w:lvlText w:val="%9."/>
      <w:lvlJc w:val="left"/>
      <w:pPr>
        <w:tabs>
          <w:tab w:val="num" w:pos="6480"/>
        </w:tabs>
        <w:ind w:left="6480" w:hanging="360"/>
      </w:pPr>
    </w:lvl>
  </w:abstractNum>
  <w:abstractNum w:abstractNumId="1" w15:restartNumberingAfterBreak="0">
    <w:nsid w:val="3764452C"/>
    <w:multiLevelType w:val="hybridMultilevel"/>
    <w:tmpl w:val="440AB77C"/>
    <w:lvl w:ilvl="0" w:tplc="CF3E2178">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65E68"/>
    <w:multiLevelType w:val="hybridMultilevel"/>
    <w:tmpl w:val="1046A98C"/>
    <w:lvl w:ilvl="0" w:tplc="CF163C14">
      <w:start w:val="1"/>
      <w:numFmt w:val="bullet"/>
      <w:lvlText w:val="•"/>
      <w:lvlJc w:val="left"/>
      <w:pPr>
        <w:tabs>
          <w:tab w:val="num" w:pos="720"/>
        </w:tabs>
        <w:ind w:left="720" w:hanging="360"/>
      </w:pPr>
      <w:rPr>
        <w:rFonts w:ascii="Corbel" w:hAnsi="Corbel" w:hint="default"/>
      </w:rPr>
    </w:lvl>
    <w:lvl w:ilvl="1" w:tplc="1C1C9EF2" w:tentative="1">
      <w:start w:val="1"/>
      <w:numFmt w:val="bullet"/>
      <w:lvlText w:val="•"/>
      <w:lvlJc w:val="left"/>
      <w:pPr>
        <w:tabs>
          <w:tab w:val="num" w:pos="1440"/>
        </w:tabs>
        <w:ind w:left="1440" w:hanging="360"/>
      </w:pPr>
      <w:rPr>
        <w:rFonts w:ascii="Corbel" w:hAnsi="Corbel" w:hint="default"/>
      </w:rPr>
    </w:lvl>
    <w:lvl w:ilvl="2" w:tplc="430A23CC" w:tentative="1">
      <w:start w:val="1"/>
      <w:numFmt w:val="bullet"/>
      <w:lvlText w:val="•"/>
      <w:lvlJc w:val="left"/>
      <w:pPr>
        <w:tabs>
          <w:tab w:val="num" w:pos="2160"/>
        </w:tabs>
        <w:ind w:left="2160" w:hanging="360"/>
      </w:pPr>
      <w:rPr>
        <w:rFonts w:ascii="Corbel" w:hAnsi="Corbel" w:hint="default"/>
      </w:rPr>
    </w:lvl>
    <w:lvl w:ilvl="3" w:tplc="C0AC263A" w:tentative="1">
      <w:start w:val="1"/>
      <w:numFmt w:val="bullet"/>
      <w:lvlText w:val="•"/>
      <w:lvlJc w:val="left"/>
      <w:pPr>
        <w:tabs>
          <w:tab w:val="num" w:pos="2880"/>
        </w:tabs>
        <w:ind w:left="2880" w:hanging="360"/>
      </w:pPr>
      <w:rPr>
        <w:rFonts w:ascii="Corbel" w:hAnsi="Corbel" w:hint="default"/>
      </w:rPr>
    </w:lvl>
    <w:lvl w:ilvl="4" w:tplc="E4DA3C0C" w:tentative="1">
      <w:start w:val="1"/>
      <w:numFmt w:val="bullet"/>
      <w:lvlText w:val="•"/>
      <w:lvlJc w:val="left"/>
      <w:pPr>
        <w:tabs>
          <w:tab w:val="num" w:pos="3600"/>
        </w:tabs>
        <w:ind w:left="3600" w:hanging="360"/>
      </w:pPr>
      <w:rPr>
        <w:rFonts w:ascii="Corbel" w:hAnsi="Corbel" w:hint="default"/>
      </w:rPr>
    </w:lvl>
    <w:lvl w:ilvl="5" w:tplc="217AAD86" w:tentative="1">
      <w:start w:val="1"/>
      <w:numFmt w:val="bullet"/>
      <w:lvlText w:val="•"/>
      <w:lvlJc w:val="left"/>
      <w:pPr>
        <w:tabs>
          <w:tab w:val="num" w:pos="4320"/>
        </w:tabs>
        <w:ind w:left="4320" w:hanging="360"/>
      </w:pPr>
      <w:rPr>
        <w:rFonts w:ascii="Corbel" w:hAnsi="Corbel" w:hint="default"/>
      </w:rPr>
    </w:lvl>
    <w:lvl w:ilvl="6" w:tplc="75104B0C" w:tentative="1">
      <w:start w:val="1"/>
      <w:numFmt w:val="bullet"/>
      <w:lvlText w:val="•"/>
      <w:lvlJc w:val="left"/>
      <w:pPr>
        <w:tabs>
          <w:tab w:val="num" w:pos="5040"/>
        </w:tabs>
        <w:ind w:left="5040" w:hanging="360"/>
      </w:pPr>
      <w:rPr>
        <w:rFonts w:ascii="Corbel" w:hAnsi="Corbel" w:hint="default"/>
      </w:rPr>
    </w:lvl>
    <w:lvl w:ilvl="7" w:tplc="93860932" w:tentative="1">
      <w:start w:val="1"/>
      <w:numFmt w:val="bullet"/>
      <w:lvlText w:val="•"/>
      <w:lvlJc w:val="left"/>
      <w:pPr>
        <w:tabs>
          <w:tab w:val="num" w:pos="5760"/>
        </w:tabs>
        <w:ind w:left="5760" w:hanging="360"/>
      </w:pPr>
      <w:rPr>
        <w:rFonts w:ascii="Corbel" w:hAnsi="Corbel" w:hint="default"/>
      </w:rPr>
    </w:lvl>
    <w:lvl w:ilvl="8" w:tplc="0FA44246"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3F764268"/>
    <w:multiLevelType w:val="hybridMultilevel"/>
    <w:tmpl w:val="B69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F233D"/>
    <w:multiLevelType w:val="hybridMultilevel"/>
    <w:tmpl w:val="14B2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1012E"/>
    <w:multiLevelType w:val="hybridMultilevel"/>
    <w:tmpl w:val="CFC0A232"/>
    <w:lvl w:ilvl="0" w:tplc="F2DEBEDC">
      <w:start w:val="1"/>
      <w:numFmt w:val="bullet"/>
      <w:lvlText w:val="•"/>
      <w:lvlJc w:val="left"/>
      <w:pPr>
        <w:tabs>
          <w:tab w:val="num" w:pos="720"/>
        </w:tabs>
        <w:ind w:left="720" w:hanging="360"/>
      </w:pPr>
      <w:rPr>
        <w:rFonts w:ascii="Corbel" w:hAnsi="Corbel" w:hint="default"/>
      </w:rPr>
    </w:lvl>
    <w:lvl w:ilvl="1" w:tplc="99363F4E" w:tentative="1">
      <w:start w:val="1"/>
      <w:numFmt w:val="bullet"/>
      <w:lvlText w:val="•"/>
      <w:lvlJc w:val="left"/>
      <w:pPr>
        <w:tabs>
          <w:tab w:val="num" w:pos="1440"/>
        </w:tabs>
        <w:ind w:left="1440" w:hanging="360"/>
      </w:pPr>
      <w:rPr>
        <w:rFonts w:ascii="Corbel" w:hAnsi="Corbel" w:hint="default"/>
      </w:rPr>
    </w:lvl>
    <w:lvl w:ilvl="2" w:tplc="EB16644E" w:tentative="1">
      <w:start w:val="1"/>
      <w:numFmt w:val="bullet"/>
      <w:lvlText w:val="•"/>
      <w:lvlJc w:val="left"/>
      <w:pPr>
        <w:tabs>
          <w:tab w:val="num" w:pos="2160"/>
        </w:tabs>
        <w:ind w:left="2160" w:hanging="360"/>
      </w:pPr>
      <w:rPr>
        <w:rFonts w:ascii="Corbel" w:hAnsi="Corbel" w:hint="default"/>
      </w:rPr>
    </w:lvl>
    <w:lvl w:ilvl="3" w:tplc="649400A2" w:tentative="1">
      <w:start w:val="1"/>
      <w:numFmt w:val="bullet"/>
      <w:lvlText w:val="•"/>
      <w:lvlJc w:val="left"/>
      <w:pPr>
        <w:tabs>
          <w:tab w:val="num" w:pos="2880"/>
        </w:tabs>
        <w:ind w:left="2880" w:hanging="360"/>
      </w:pPr>
      <w:rPr>
        <w:rFonts w:ascii="Corbel" w:hAnsi="Corbel" w:hint="default"/>
      </w:rPr>
    </w:lvl>
    <w:lvl w:ilvl="4" w:tplc="A0068B2E" w:tentative="1">
      <w:start w:val="1"/>
      <w:numFmt w:val="bullet"/>
      <w:lvlText w:val="•"/>
      <w:lvlJc w:val="left"/>
      <w:pPr>
        <w:tabs>
          <w:tab w:val="num" w:pos="3600"/>
        </w:tabs>
        <w:ind w:left="3600" w:hanging="360"/>
      </w:pPr>
      <w:rPr>
        <w:rFonts w:ascii="Corbel" w:hAnsi="Corbel" w:hint="default"/>
      </w:rPr>
    </w:lvl>
    <w:lvl w:ilvl="5" w:tplc="EDCEBA28" w:tentative="1">
      <w:start w:val="1"/>
      <w:numFmt w:val="bullet"/>
      <w:lvlText w:val="•"/>
      <w:lvlJc w:val="left"/>
      <w:pPr>
        <w:tabs>
          <w:tab w:val="num" w:pos="4320"/>
        </w:tabs>
        <w:ind w:left="4320" w:hanging="360"/>
      </w:pPr>
      <w:rPr>
        <w:rFonts w:ascii="Corbel" w:hAnsi="Corbel" w:hint="default"/>
      </w:rPr>
    </w:lvl>
    <w:lvl w:ilvl="6" w:tplc="290C297C" w:tentative="1">
      <w:start w:val="1"/>
      <w:numFmt w:val="bullet"/>
      <w:lvlText w:val="•"/>
      <w:lvlJc w:val="left"/>
      <w:pPr>
        <w:tabs>
          <w:tab w:val="num" w:pos="5040"/>
        </w:tabs>
        <w:ind w:left="5040" w:hanging="360"/>
      </w:pPr>
      <w:rPr>
        <w:rFonts w:ascii="Corbel" w:hAnsi="Corbel" w:hint="default"/>
      </w:rPr>
    </w:lvl>
    <w:lvl w:ilvl="7" w:tplc="C472C428" w:tentative="1">
      <w:start w:val="1"/>
      <w:numFmt w:val="bullet"/>
      <w:lvlText w:val="•"/>
      <w:lvlJc w:val="left"/>
      <w:pPr>
        <w:tabs>
          <w:tab w:val="num" w:pos="5760"/>
        </w:tabs>
        <w:ind w:left="5760" w:hanging="360"/>
      </w:pPr>
      <w:rPr>
        <w:rFonts w:ascii="Corbel" w:hAnsi="Corbel" w:hint="default"/>
      </w:rPr>
    </w:lvl>
    <w:lvl w:ilvl="8" w:tplc="C360B150" w:tentative="1">
      <w:start w:val="1"/>
      <w:numFmt w:val="bullet"/>
      <w:lvlText w:val="•"/>
      <w:lvlJc w:val="left"/>
      <w:pPr>
        <w:tabs>
          <w:tab w:val="num" w:pos="6480"/>
        </w:tabs>
        <w:ind w:left="6480" w:hanging="360"/>
      </w:pPr>
      <w:rPr>
        <w:rFonts w:ascii="Corbel" w:hAnsi="Corbel" w:hint="default"/>
      </w:rPr>
    </w:lvl>
  </w:abstractNum>
  <w:abstractNum w:abstractNumId="6" w15:restartNumberingAfterBreak="0">
    <w:nsid w:val="4C7F7BF2"/>
    <w:multiLevelType w:val="hybridMultilevel"/>
    <w:tmpl w:val="77FE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E52FB"/>
    <w:multiLevelType w:val="hybridMultilevel"/>
    <w:tmpl w:val="550AF6B6"/>
    <w:lvl w:ilvl="0" w:tplc="44C811CC">
      <w:start w:val="1"/>
      <w:numFmt w:val="bullet"/>
      <w:lvlText w:val="•"/>
      <w:lvlJc w:val="left"/>
      <w:pPr>
        <w:tabs>
          <w:tab w:val="num" w:pos="720"/>
        </w:tabs>
        <w:ind w:left="720" w:hanging="360"/>
      </w:pPr>
      <w:rPr>
        <w:rFonts w:ascii="Corbel" w:hAnsi="Corbel" w:hint="default"/>
      </w:rPr>
    </w:lvl>
    <w:lvl w:ilvl="1" w:tplc="36B07AC6">
      <w:start w:val="1"/>
      <w:numFmt w:val="bullet"/>
      <w:lvlText w:val="•"/>
      <w:lvlJc w:val="left"/>
      <w:pPr>
        <w:tabs>
          <w:tab w:val="num" w:pos="1440"/>
        </w:tabs>
        <w:ind w:left="1440" w:hanging="360"/>
      </w:pPr>
      <w:rPr>
        <w:rFonts w:ascii="Corbel" w:hAnsi="Corbel" w:hint="default"/>
      </w:rPr>
    </w:lvl>
    <w:lvl w:ilvl="2" w:tplc="86DE8F60" w:tentative="1">
      <w:start w:val="1"/>
      <w:numFmt w:val="bullet"/>
      <w:lvlText w:val="•"/>
      <w:lvlJc w:val="left"/>
      <w:pPr>
        <w:tabs>
          <w:tab w:val="num" w:pos="2160"/>
        </w:tabs>
        <w:ind w:left="2160" w:hanging="360"/>
      </w:pPr>
      <w:rPr>
        <w:rFonts w:ascii="Corbel" w:hAnsi="Corbel" w:hint="default"/>
      </w:rPr>
    </w:lvl>
    <w:lvl w:ilvl="3" w:tplc="D4EAD500" w:tentative="1">
      <w:start w:val="1"/>
      <w:numFmt w:val="bullet"/>
      <w:lvlText w:val="•"/>
      <w:lvlJc w:val="left"/>
      <w:pPr>
        <w:tabs>
          <w:tab w:val="num" w:pos="2880"/>
        </w:tabs>
        <w:ind w:left="2880" w:hanging="360"/>
      </w:pPr>
      <w:rPr>
        <w:rFonts w:ascii="Corbel" w:hAnsi="Corbel" w:hint="default"/>
      </w:rPr>
    </w:lvl>
    <w:lvl w:ilvl="4" w:tplc="1CDCA98A" w:tentative="1">
      <w:start w:val="1"/>
      <w:numFmt w:val="bullet"/>
      <w:lvlText w:val="•"/>
      <w:lvlJc w:val="left"/>
      <w:pPr>
        <w:tabs>
          <w:tab w:val="num" w:pos="3600"/>
        </w:tabs>
        <w:ind w:left="3600" w:hanging="360"/>
      </w:pPr>
      <w:rPr>
        <w:rFonts w:ascii="Corbel" w:hAnsi="Corbel" w:hint="default"/>
      </w:rPr>
    </w:lvl>
    <w:lvl w:ilvl="5" w:tplc="90D48A2C" w:tentative="1">
      <w:start w:val="1"/>
      <w:numFmt w:val="bullet"/>
      <w:lvlText w:val="•"/>
      <w:lvlJc w:val="left"/>
      <w:pPr>
        <w:tabs>
          <w:tab w:val="num" w:pos="4320"/>
        </w:tabs>
        <w:ind w:left="4320" w:hanging="360"/>
      </w:pPr>
      <w:rPr>
        <w:rFonts w:ascii="Corbel" w:hAnsi="Corbel" w:hint="default"/>
      </w:rPr>
    </w:lvl>
    <w:lvl w:ilvl="6" w:tplc="2D544A34" w:tentative="1">
      <w:start w:val="1"/>
      <w:numFmt w:val="bullet"/>
      <w:lvlText w:val="•"/>
      <w:lvlJc w:val="left"/>
      <w:pPr>
        <w:tabs>
          <w:tab w:val="num" w:pos="5040"/>
        </w:tabs>
        <w:ind w:left="5040" w:hanging="360"/>
      </w:pPr>
      <w:rPr>
        <w:rFonts w:ascii="Corbel" w:hAnsi="Corbel" w:hint="default"/>
      </w:rPr>
    </w:lvl>
    <w:lvl w:ilvl="7" w:tplc="366C2206" w:tentative="1">
      <w:start w:val="1"/>
      <w:numFmt w:val="bullet"/>
      <w:lvlText w:val="•"/>
      <w:lvlJc w:val="left"/>
      <w:pPr>
        <w:tabs>
          <w:tab w:val="num" w:pos="5760"/>
        </w:tabs>
        <w:ind w:left="5760" w:hanging="360"/>
      </w:pPr>
      <w:rPr>
        <w:rFonts w:ascii="Corbel" w:hAnsi="Corbel" w:hint="default"/>
      </w:rPr>
    </w:lvl>
    <w:lvl w:ilvl="8" w:tplc="814A6F74"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74745693"/>
    <w:multiLevelType w:val="hybridMultilevel"/>
    <w:tmpl w:val="3872E478"/>
    <w:lvl w:ilvl="0" w:tplc="618CA73A">
      <w:start w:val="1"/>
      <w:numFmt w:val="bullet"/>
      <w:lvlText w:val="•"/>
      <w:lvlJc w:val="left"/>
      <w:pPr>
        <w:tabs>
          <w:tab w:val="num" w:pos="720"/>
        </w:tabs>
        <w:ind w:left="720" w:hanging="360"/>
      </w:pPr>
      <w:rPr>
        <w:rFonts w:ascii="Corbel" w:hAnsi="Corbel" w:hint="default"/>
      </w:rPr>
    </w:lvl>
    <w:lvl w:ilvl="1" w:tplc="E29031CC">
      <w:start w:val="152"/>
      <w:numFmt w:val="bullet"/>
      <w:lvlText w:val="•"/>
      <w:lvlJc w:val="left"/>
      <w:pPr>
        <w:tabs>
          <w:tab w:val="num" w:pos="1440"/>
        </w:tabs>
        <w:ind w:left="1440" w:hanging="360"/>
      </w:pPr>
      <w:rPr>
        <w:rFonts w:ascii="Corbel" w:hAnsi="Corbel" w:hint="default"/>
      </w:rPr>
    </w:lvl>
    <w:lvl w:ilvl="2" w:tplc="CF265A48" w:tentative="1">
      <w:start w:val="1"/>
      <w:numFmt w:val="bullet"/>
      <w:lvlText w:val="•"/>
      <w:lvlJc w:val="left"/>
      <w:pPr>
        <w:tabs>
          <w:tab w:val="num" w:pos="2160"/>
        </w:tabs>
        <w:ind w:left="2160" w:hanging="360"/>
      </w:pPr>
      <w:rPr>
        <w:rFonts w:ascii="Corbel" w:hAnsi="Corbel" w:hint="default"/>
      </w:rPr>
    </w:lvl>
    <w:lvl w:ilvl="3" w:tplc="0EC4EF06" w:tentative="1">
      <w:start w:val="1"/>
      <w:numFmt w:val="bullet"/>
      <w:lvlText w:val="•"/>
      <w:lvlJc w:val="left"/>
      <w:pPr>
        <w:tabs>
          <w:tab w:val="num" w:pos="2880"/>
        </w:tabs>
        <w:ind w:left="2880" w:hanging="360"/>
      </w:pPr>
      <w:rPr>
        <w:rFonts w:ascii="Corbel" w:hAnsi="Corbel" w:hint="default"/>
      </w:rPr>
    </w:lvl>
    <w:lvl w:ilvl="4" w:tplc="553A0306" w:tentative="1">
      <w:start w:val="1"/>
      <w:numFmt w:val="bullet"/>
      <w:lvlText w:val="•"/>
      <w:lvlJc w:val="left"/>
      <w:pPr>
        <w:tabs>
          <w:tab w:val="num" w:pos="3600"/>
        </w:tabs>
        <w:ind w:left="3600" w:hanging="360"/>
      </w:pPr>
      <w:rPr>
        <w:rFonts w:ascii="Corbel" w:hAnsi="Corbel" w:hint="default"/>
      </w:rPr>
    </w:lvl>
    <w:lvl w:ilvl="5" w:tplc="487A0380" w:tentative="1">
      <w:start w:val="1"/>
      <w:numFmt w:val="bullet"/>
      <w:lvlText w:val="•"/>
      <w:lvlJc w:val="left"/>
      <w:pPr>
        <w:tabs>
          <w:tab w:val="num" w:pos="4320"/>
        </w:tabs>
        <w:ind w:left="4320" w:hanging="360"/>
      </w:pPr>
      <w:rPr>
        <w:rFonts w:ascii="Corbel" w:hAnsi="Corbel" w:hint="default"/>
      </w:rPr>
    </w:lvl>
    <w:lvl w:ilvl="6" w:tplc="A364B67C" w:tentative="1">
      <w:start w:val="1"/>
      <w:numFmt w:val="bullet"/>
      <w:lvlText w:val="•"/>
      <w:lvlJc w:val="left"/>
      <w:pPr>
        <w:tabs>
          <w:tab w:val="num" w:pos="5040"/>
        </w:tabs>
        <w:ind w:left="5040" w:hanging="360"/>
      </w:pPr>
      <w:rPr>
        <w:rFonts w:ascii="Corbel" w:hAnsi="Corbel" w:hint="default"/>
      </w:rPr>
    </w:lvl>
    <w:lvl w:ilvl="7" w:tplc="3B72013E" w:tentative="1">
      <w:start w:val="1"/>
      <w:numFmt w:val="bullet"/>
      <w:lvlText w:val="•"/>
      <w:lvlJc w:val="left"/>
      <w:pPr>
        <w:tabs>
          <w:tab w:val="num" w:pos="5760"/>
        </w:tabs>
        <w:ind w:left="5760" w:hanging="360"/>
      </w:pPr>
      <w:rPr>
        <w:rFonts w:ascii="Corbel" w:hAnsi="Corbel" w:hint="default"/>
      </w:rPr>
    </w:lvl>
    <w:lvl w:ilvl="8" w:tplc="04EAE4CA" w:tentative="1">
      <w:start w:val="1"/>
      <w:numFmt w:val="bullet"/>
      <w:lvlText w:val="•"/>
      <w:lvlJc w:val="left"/>
      <w:pPr>
        <w:tabs>
          <w:tab w:val="num" w:pos="6480"/>
        </w:tabs>
        <w:ind w:left="6480" w:hanging="360"/>
      </w:pPr>
      <w:rPr>
        <w:rFonts w:ascii="Corbel" w:hAnsi="Corbel" w:hint="default"/>
      </w:rPr>
    </w:lvl>
  </w:abstractNum>
  <w:abstractNum w:abstractNumId="9" w15:restartNumberingAfterBreak="0">
    <w:nsid w:val="75BF795F"/>
    <w:multiLevelType w:val="hybridMultilevel"/>
    <w:tmpl w:val="963AC616"/>
    <w:lvl w:ilvl="0" w:tplc="E578EF58">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2413B"/>
    <w:multiLevelType w:val="hybridMultilevel"/>
    <w:tmpl w:val="6C880DC4"/>
    <w:lvl w:ilvl="0" w:tplc="7DEC69BC">
      <w:start w:val="1"/>
      <w:numFmt w:val="decimal"/>
      <w:lvlText w:val="%1."/>
      <w:lvlJc w:val="left"/>
      <w:pPr>
        <w:tabs>
          <w:tab w:val="num" w:pos="720"/>
        </w:tabs>
        <w:ind w:left="720" w:hanging="360"/>
      </w:pPr>
    </w:lvl>
    <w:lvl w:ilvl="1" w:tplc="D1EE4D18" w:tentative="1">
      <w:start w:val="1"/>
      <w:numFmt w:val="decimal"/>
      <w:lvlText w:val="%2."/>
      <w:lvlJc w:val="left"/>
      <w:pPr>
        <w:tabs>
          <w:tab w:val="num" w:pos="1440"/>
        </w:tabs>
        <w:ind w:left="1440" w:hanging="360"/>
      </w:pPr>
    </w:lvl>
    <w:lvl w:ilvl="2" w:tplc="279CE32C" w:tentative="1">
      <w:start w:val="1"/>
      <w:numFmt w:val="decimal"/>
      <w:lvlText w:val="%3."/>
      <w:lvlJc w:val="left"/>
      <w:pPr>
        <w:tabs>
          <w:tab w:val="num" w:pos="2160"/>
        </w:tabs>
        <w:ind w:left="2160" w:hanging="360"/>
      </w:pPr>
    </w:lvl>
    <w:lvl w:ilvl="3" w:tplc="C6309EB2" w:tentative="1">
      <w:start w:val="1"/>
      <w:numFmt w:val="decimal"/>
      <w:lvlText w:val="%4."/>
      <w:lvlJc w:val="left"/>
      <w:pPr>
        <w:tabs>
          <w:tab w:val="num" w:pos="2880"/>
        </w:tabs>
        <w:ind w:left="2880" w:hanging="360"/>
      </w:pPr>
    </w:lvl>
    <w:lvl w:ilvl="4" w:tplc="8D686C56" w:tentative="1">
      <w:start w:val="1"/>
      <w:numFmt w:val="decimal"/>
      <w:lvlText w:val="%5."/>
      <w:lvlJc w:val="left"/>
      <w:pPr>
        <w:tabs>
          <w:tab w:val="num" w:pos="3600"/>
        </w:tabs>
        <w:ind w:left="3600" w:hanging="360"/>
      </w:pPr>
    </w:lvl>
    <w:lvl w:ilvl="5" w:tplc="93EC3A22" w:tentative="1">
      <w:start w:val="1"/>
      <w:numFmt w:val="decimal"/>
      <w:lvlText w:val="%6."/>
      <w:lvlJc w:val="left"/>
      <w:pPr>
        <w:tabs>
          <w:tab w:val="num" w:pos="4320"/>
        </w:tabs>
        <w:ind w:left="4320" w:hanging="360"/>
      </w:pPr>
    </w:lvl>
    <w:lvl w:ilvl="6" w:tplc="A1000B14" w:tentative="1">
      <w:start w:val="1"/>
      <w:numFmt w:val="decimal"/>
      <w:lvlText w:val="%7."/>
      <w:lvlJc w:val="left"/>
      <w:pPr>
        <w:tabs>
          <w:tab w:val="num" w:pos="5040"/>
        </w:tabs>
        <w:ind w:left="5040" w:hanging="360"/>
      </w:pPr>
    </w:lvl>
    <w:lvl w:ilvl="7" w:tplc="3AECE1D4" w:tentative="1">
      <w:start w:val="1"/>
      <w:numFmt w:val="decimal"/>
      <w:lvlText w:val="%8."/>
      <w:lvlJc w:val="left"/>
      <w:pPr>
        <w:tabs>
          <w:tab w:val="num" w:pos="5760"/>
        </w:tabs>
        <w:ind w:left="5760" w:hanging="360"/>
      </w:pPr>
    </w:lvl>
    <w:lvl w:ilvl="8" w:tplc="2D5A3692" w:tentative="1">
      <w:start w:val="1"/>
      <w:numFmt w:val="decimal"/>
      <w:lvlText w:val="%9."/>
      <w:lvlJc w:val="left"/>
      <w:pPr>
        <w:tabs>
          <w:tab w:val="num" w:pos="6480"/>
        </w:tabs>
        <w:ind w:left="6480" w:hanging="360"/>
      </w:pPr>
    </w:lvl>
  </w:abstractNum>
  <w:abstractNum w:abstractNumId="11" w15:restartNumberingAfterBreak="0">
    <w:nsid w:val="78647581"/>
    <w:multiLevelType w:val="hybridMultilevel"/>
    <w:tmpl w:val="DC3C68CA"/>
    <w:lvl w:ilvl="0" w:tplc="44527564">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4"/>
  </w:num>
  <w:num w:numId="5">
    <w:abstractNumId w:val="6"/>
  </w:num>
  <w:num w:numId="6">
    <w:abstractNumId w:val="3"/>
  </w:num>
  <w:num w:numId="7">
    <w:abstractNumId w:val="7"/>
  </w:num>
  <w:num w:numId="8">
    <w:abstractNumId w:val="8"/>
  </w:num>
  <w:num w:numId="9">
    <w:abstractNumId w:val="2"/>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A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25"/>
    <w:rsid w:val="00011F92"/>
    <w:rsid w:val="000151DC"/>
    <w:rsid w:val="0002754F"/>
    <w:rsid w:val="00027F2D"/>
    <w:rsid w:val="000306B0"/>
    <w:rsid w:val="00032176"/>
    <w:rsid w:val="00052C34"/>
    <w:rsid w:val="00061278"/>
    <w:rsid w:val="000623BE"/>
    <w:rsid w:val="00063B92"/>
    <w:rsid w:val="00064BBD"/>
    <w:rsid w:val="00065E81"/>
    <w:rsid w:val="00066697"/>
    <w:rsid w:val="00075356"/>
    <w:rsid w:val="0008210B"/>
    <w:rsid w:val="00082AEA"/>
    <w:rsid w:val="00082EB6"/>
    <w:rsid w:val="0008335D"/>
    <w:rsid w:val="0008520E"/>
    <w:rsid w:val="00092D23"/>
    <w:rsid w:val="000968E8"/>
    <w:rsid w:val="000A7F16"/>
    <w:rsid w:val="000B2B13"/>
    <w:rsid w:val="000B648D"/>
    <w:rsid w:val="000B7F73"/>
    <w:rsid w:val="000C0679"/>
    <w:rsid w:val="000C7DE4"/>
    <w:rsid w:val="000D115C"/>
    <w:rsid w:val="000D44C8"/>
    <w:rsid w:val="000D4540"/>
    <w:rsid w:val="000E4656"/>
    <w:rsid w:val="000F0010"/>
    <w:rsid w:val="000F657F"/>
    <w:rsid w:val="000F7AFB"/>
    <w:rsid w:val="00103B74"/>
    <w:rsid w:val="00111305"/>
    <w:rsid w:val="001130C4"/>
    <w:rsid w:val="00130E9A"/>
    <w:rsid w:val="00151E94"/>
    <w:rsid w:val="00163DAB"/>
    <w:rsid w:val="00166893"/>
    <w:rsid w:val="00167867"/>
    <w:rsid w:val="0017024B"/>
    <w:rsid w:val="00172B99"/>
    <w:rsid w:val="00192ED3"/>
    <w:rsid w:val="001A4E7C"/>
    <w:rsid w:val="001B009A"/>
    <w:rsid w:val="001B028F"/>
    <w:rsid w:val="001B2A4B"/>
    <w:rsid w:val="001B2D2C"/>
    <w:rsid w:val="001B3E77"/>
    <w:rsid w:val="001B40A8"/>
    <w:rsid w:val="001C5C23"/>
    <w:rsid w:val="001D11A5"/>
    <w:rsid w:val="001D379A"/>
    <w:rsid w:val="001E5338"/>
    <w:rsid w:val="001E5C52"/>
    <w:rsid w:val="001F171F"/>
    <w:rsid w:val="001F1E34"/>
    <w:rsid w:val="001F7E89"/>
    <w:rsid w:val="002033FB"/>
    <w:rsid w:val="00206D55"/>
    <w:rsid w:val="0022226D"/>
    <w:rsid w:val="00253382"/>
    <w:rsid w:val="00256A44"/>
    <w:rsid w:val="00267FBC"/>
    <w:rsid w:val="002733DF"/>
    <w:rsid w:val="002840C2"/>
    <w:rsid w:val="0028646B"/>
    <w:rsid w:val="00290FAE"/>
    <w:rsid w:val="00295AF0"/>
    <w:rsid w:val="0029673F"/>
    <w:rsid w:val="002A2322"/>
    <w:rsid w:val="002B3826"/>
    <w:rsid w:val="002C7A23"/>
    <w:rsid w:val="002E1343"/>
    <w:rsid w:val="002E1A8F"/>
    <w:rsid w:val="002E44BA"/>
    <w:rsid w:val="002F0369"/>
    <w:rsid w:val="00301834"/>
    <w:rsid w:val="00304353"/>
    <w:rsid w:val="00312BAA"/>
    <w:rsid w:val="00316D9E"/>
    <w:rsid w:val="00321814"/>
    <w:rsid w:val="003219D6"/>
    <w:rsid w:val="00325EDD"/>
    <w:rsid w:val="00326472"/>
    <w:rsid w:val="00326D20"/>
    <w:rsid w:val="00327CA3"/>
    <w:rsid w:val="00335890"/>
    <w:rsid w:val="00340D4A"/>
    <w:rsid w:val="003569A1"/>
    <w:rsid w:val="0036573C"/>
    <w:rsid w:val="003723AF"/>
    <w:rsid w:val="00376E36"/>
    <w:rsid w:val="003844CB"/>
    <w:rsid w:val="00385424"/>
    <w:rsid w:val="0039166E"/>
    <w:rsid w:val="00391B0B"/>
    <w:rsid w:val="00391D47"/>
    <w:rsid w:val="00392BFA"/>
    <w:rsid w:val="00396412"/>
    <w:rsid w:val="003A49C5"/>
    <w:rsid w:val="003B78DD"/>
    <w:rsid w:val="003D0DB2"/>
    <w:rsid w:val="003E30B4"/>
    <w:rsid w:val="003E3A99"/>
    <w:rsid w:val="003F30F1"/>
    <w:rsid w:val="0040539E"/>
    <w:rsid w:val="00406CAC"/>
    <w:rsid w:val="00424903"/>
    <w:rsid w:val="0045187C"/>
    <w:rsid w:val="004614E3"/>
    <w:rsid w:val="00465220"/>
    <w:rsid w:val="00473BA2"/>
    <w:rsid w:val="00485660"/>
    <w:rsid w:val="004874A4"/>
    <w:rsid w:val="004B00EA"/>
    <w:rsid w:val="004B65A2"/>
    <w:rsid w:val="004B72B6"/>
    <w:rsid w:val="004C5222"/>
    <w:rsid w:val="004E1C14"/>
    <w:rsid w:val="004F06F1"/>
    <w:rsid w:val="004F3DDB"/>
    <w:rsid w:val="004F7A8A"/>
    <w:rsid w:val="00503821"/>
    <w:rsid w:val="00504649"/>
    <w:rsid w:val="00521A5E"/>
    <w:rsid w:val="005408BF"/>
    <w:rsid w:val="00550AA8"/>
    <w:rsid w:val="00552B5C"/>
    <w:rsid w:val="00554CEA"/>
    <w:rsid w:val="0056148B"/>
    <w:rsid w:val="0056431A"/>
    <w:rsid w:val="00564D62"/>
    <w:rsid w:val="00581871"/>
    <w:rsid w:val="005964EA"/>
    <w:rsid w:val="005A52DA"/>
    <w:rsid w:val="005A7CDE"/>
    <w:rsid w:val="005B5F0D"/>
    <w:rsid w:val="005C23DC"/>
    <w:rsid w:val="005C2910"/>
    <w:rsid w:val="005E4C39"/>
    <w:rsid w:val="005E6C39"/>
    <w:rsid w:val="005F1040"/>
    <w:rsid w:val="005F2E1D"/>
    <w:rsid w:val="005F3246"/>
    <w:rsid w:val="0061340F"/>
    <w:rsid w:val="00613414"/>
    <w:rsid w:val="00627E12"/>
    <w:rsid w:val="00630327"/>
    <w:rsid w:val="006374E8"/>
    <w:rsid w:val="006467AE"/>
    <w:rsid w:val="0064780C"/>
    <w:rsid w:val="00651D75"/>
    <w:rsid w:val="00663751"/>
    <w:rsid w:val="006639C4"/>
    <w:rsid w:val="00663BB2"/>
    <w:rsid w:val="00664EFB"/>
    <w:rsid w:val="00682D34"/>
    <w:rsid w:val="006A507D"/>
    <w:rsid w:val="006B06DE"/>
    <w:rsid w:val="006B0B60"/>
    <w:rsid w:val="006B4805"/>
    <w:rsid w:val="006B7195"/>
    <w:rsid w:val="006D5BEB"/>
    <w:rsid w:val="006E2C02"/>
    <w:rsid w:val="006E7D36"/>
    <w:rsid w:val="006F5790"/>
    <w:rsid w:val="007013FA"/>
    <w:rsid w:val="0070539F"/>
    <w:rsid w:val="00705C11"/>
    <w:rsid w:val="007060A8"/>
    <w:rsid w:val="00727CCA"/>
    <w:rsid w:val="00730CCE"/>
    <w:rsid w:val="0073363F"/>
    <w:rsid w:val="00740704"/>
    <w:rsid w:val="00743B6E"/>
    <w:rsid w:val="00752E28"/>
    <w:rsid w:val="00757675"/>
    <w:rsid w:val="00761164"/>
    <w:rsid w:val="00764113"/>
    <w:rsid w:val="00771381"/>
    <w:rsid w:val="007730F3"/>
    <w:rsid w:val="0077523A"/>
    <w:rsid w:val="00776095"/>
    <w:rsid w:val="007760FA"/>
    <w:rsid w:val="00776C40"/>
    <w:rsid w:val="007821A1"/>
    <w:rsid w:val="007836DE"/>
    <w:rsid w:val="00787001"/>
    <w:rsid w:val="007A0159"/>
    <w:rsid w:val="007A4774"/>
    <w:rsid w:val="007A5F67"/>
    <w:rsid w:val="007A731A"/>
    <w:rsid w:val="007B0FBC"/>
    <w:rsid w:val="007B3CFA"/>
    <w:rsid w:val="007C3944"/>
    <w:rsid w:val="007C6E41"/>
    <w:rsid w:val="007D1184"/>
    <w:rsid w:val="007D19A7"/>
    <w:rsid w:val="007E051D"/>
    <w:rsid w:val="007E0735"/>
    <w:rsid w:val="007E1E02"/>
    <w:rsid w:val="007F1813"/>
    <w:rsid w:val="00800250"/>
    <w:rsid w:val="008019AB"/>
    <w:rsid w:val="008038DD"/>
    <w:rsid w:val="008134F5"/>
    <w:rsid w:val="00826555"/>
    <w:rsid w:val="00827224"/>
    <w:rsid w:val="0083121C"/>
    <w:rsid w:val="008344D9"/>
    <w:rsid w:val="00853636"/>
    <w:rsid w:val="00853980"/>
    <w:rsid w:val="0085599F"/>
    <w:rsid w:val="00861C0C"/>
    <w:rsid w:val="0086416F"/>
    <w:rsid w:val="00873FDE"/>
    <w:rsid w:val="00881284"/>
    <w:rsid w:val="00886CCA"/>
    <w:rsid w:val="008A4D58"/>
    <w:rsid w:val="008B3C72"/>
    <w:rsid w:val="008C4C34"/>
    <w:rsid w:val="008C4F58"/>
    <w:rsid w:val="008D35DA"/>
    <w:rsid w:val="008E21B3"/>
    <w:rsid w:val="009003DA"/>
    <w:rsid w:val="00900D77"/>
    <w:rsid w:val="009026B5"/>
    <w:rsid w:val="009076D0"/>
    <w:rsid w:val="00907BE3"/>
    <w:rsid w:val="009111D2"/>
    <w:rsid w:val="0091294B"/>
    <w:rsid w:val="00914CE8"/>
    <w:rsid w:val="00915056"/>
    <w:rsid w:val="00924943"/>
    <w:rsid w:val="009254DD"/>
    <w:rsid w:val="00933E85"/>
    <w:rsid w:val="00934A39"/>
    <w:rsid w:val="00952D61"/>
    <w:rsid w:val="00954227"/>
    <w:rsid w:val="0096387A"/>
    <w:rsid w:val="009662DB"/>
    <w:rsid w:val="009734B2"/>
    <w:rsid w:val="00984649"/>
    <w:rsid w:val="0099094D"/>
    <w:rsid w:val="009A29DB"/>
    <w:rsid w:val="009B1C50"/>
    <w:rsid w:val="009C38A1"/>
    <w:rsid w:val="009C4DC3"/>
    <w:rsid w:val="009D045A"/>
    <w:rsid w:val="009D1317"/>
    <w:rsid w:val="009E2235"/>
    <w:rsid w:val="009E251F"/>
    <w:rsid w:val="009E265B"/>
    <w:rsid w:val="009E3891"/>
    <w:rsid w:val="009E41CD"/>
    <w:rsid w:val="009F219F"/>
    <w:rsid w:val="009F7E6D"/>
    <w:rsid w:val="00A02011"/>
    <w:rsid w:val="00A15A88"/>
    <w:rsid w:val="00A162E8"/>
    <w:rsid w:val="00A1667F"/>
    <w:rsid w:val="00A17152"/>
    <w:rsid w:val="00A17200"/>
    <w:rsid w:val="00A23354"/>
    <w:rsid w:val="00A27FE9"/>
    <w:rsid w:val="00A32A24"/>
    <w:rsid w:val="00A341A1"/>
    <w:rsid w:val="00A45145"/>
    <w:rsid w:val="00A547A3"/>
    <w:rsid w:val="00A56224"/>
    <w:rsid w:val="00A61094"/>
    <w:rsid w:val="00A662B2"/>
    <w:rsid w:val="00A8346A"/>
    <w:rsid w:val="00A84630"/>
    <w:rsid w:val="00A87732"/>
    <w:rsid w:val="00A936AA"/>
    <w:rsid w:val="00AA2CFE"/>
    <w:rsid w:val="00AA60B1"/>
    <w:rsid w:val="00AB0428"/>
    <w:rsid w:val="00AC0274"/>
    <w:rsid w:val="00AC583D"/>
    <w:rsid w:val="00AE2926"/>
    <w:rsid w:val="00AE529D"/>
    <w:rsid w:val="00AE6F38"/>
    <w:rsid w:val="00AF1F2B"/>
    <w:rsid w:val="00B10AA7"/>
    <w:rsid w:val="00B13F66"/>
    <w:rsid w:val="00B14AAD"/>
    <w:rsid w:val="00B17F97"/>
    <w:rsid w:val="00B21D07"/>
    <w:rsid w:val="00B252AE"/>
    <w:rsid w:val="00B35FC3"/>
    <w:rsid w:val="00B428BD"/>
    <w:rsid w:val="00B429F9"/>
    <w:rsid w:val="00B44960"/>
    <w:rsid w:val="00B529E6"/>
    <w:rsid w:val="00B611AD"/>
    <w:rsid w:val="00B86DB2"/>
    <w:rsid w:val="00BA6CBA"/>
    <w:rsid w:val="00BB0D85"/>
    <w:rsid w:val="00BB1064"/>
    <w:rsid w:val="00BE3407"/>
    <w:rsid w:val="00C02512"/>
    <w:rsid w:val="00C10DA1"/>
    <w:rsid w:val="00C12F0D"/>
    <w:rsid w:val="00C1571B"/>
    <w:rsid w:val="00C215B8"/>
    <w:rsid w:val="00C3007F"/>
    <w:rsid w:val="00C328BF"/>
    <w:rsid w:val="00C32BE7"/>
    <w:rsid w:val="00C365C8"/>
    <w:rsid w:val="00C36D25"/>
    <w:rsid w:val="00C46BCA"/>
    <w:rsid w:val="00C4716A"/>
    <w:rsid w:val="00C47C2C"/>
    <w:rsid w:val="00C5260D"/>
    <w:rsid w:val="00C65D36"/>
    <w:rsid w:val="00C671C4"/>
    <w:rsid w:val="00C6756D"/>
    <w:rsid w:val="00C677A1"/>
    <w:rsid w:val="00C7151A"/>
    <w:rsid w:val="00C81A82"/>
    <w:rsid w:val="00C8246B"/>
    <w:rsid w:val="00C84CE4"/>
    <w:rsid w:val="00C86A74"/>
    <w:rsid w:val="00C91E58"/>
    <w:rsid w:val="00C92EA4"/>
    <w:rsid w:val="00C9502A"/>
    <w:rsid w:val="00CA3AE6"/>
    <w:rsid w:val="00CA545B"/>
    <w:rsid w:val="00CB02FB"/>
    <w:rsid w:val="00CB5F0C"/>
    <w:rsid w:val="00CB6063"/>
    <w:rsid w:val="00CB6408"/>
    <w:rsid w:val="00CC6BD5"/>
    <w:rsid w:val="00CD32BB"/>
    <w:rsid w:val="00CD4638"/>
    <w:rsid w:val="00CD53F5"/>
    <w:rsid w:val="00CD6E3D"/>
    <w:rsid w:val="00CD7E8C"/>
    <w:rsid w:val="00CE6DC7"/>
    <w:rsid w:val="00CF0965"/>
    <w:rsid w:val="00CF39DC"/>
    <w:rsid w:val="00CF4208"/>
    <w:rsid w:val="00D0274D"/>
    <w:rsid w:val="00D1425F"/>
    <w:rsid w:val="00D144BF"/>
    <w:rsid w:val="00D32E0D"/>
    <w:rsid w:val="00D37449"/>
    <w:rsid w:val="00D4445D"/>
    <w:rsid w:val="00D464FA"/>
    <w:rsid w:val="00D51678"/>
    <w:rsid w:val="00D60343"/>
    <w:rsid w:val="00D6157B"/>
    <w:rsid w:val="00D6752B"/>
    <w:rsid w:val="00D67BEF"/>
    <w:rsid w:val="00D736BE"/>
    <w:rsid w:val="00D764F4"/>
    <w:rsid w:val="00D8113C"/>
    <w:rsid w:val="00DA4C9F"/>
    <w:rsid w:val="00DB5871"/>
    <w:rsid w:val="00DC7AE9"/>
    <w:rsid w:val="00DD068D"/>
    <w:rsid w:val="00DD0A14"/>
    <w:rsid w:val="00DD3D5B"/>
    <w:rsid w:val="00DD4C16"/>
    <w:rsid w:val="00DD69CF"/>
    <w:rsid w:val="00DD6A69"/>
    <w:rsid w:val="00DF6E4C"/>
    <w:rsid w:val="00DF70A3"/>
    <w:rsid w:val="00DF7B21"/>
    <w:rsid w:val="00E00E00"/>
    <w:rsid w:val="00E07CBF"/>
    <w:rsid w:val="00E07F66"/>
    <w:rsid w:val="00E103FF"/>
    <w:rsid w:val="00E1736B"/>
    <w:rsid w:val="00E27C10"/>
    <w:rsid w:val="00E33990"/>
    <w:rsid w:val="00E34BD0"/>
    <w:rsid w:val="00E356DC"/>
    <w:rsid w:val="00E364BD"/>
    <w:rsid w:val="00E47091"/>
    <w:rsid w:val="00E478B1"/>
    <w:rsid w:val="00E51BE0"/>
    <w:rsid w:val="00E57165"/>
    <w:rsid w:val="00E60D2D"/>
    <w:rsid w:val="00E642D7"/>
    <w:rsid w:val="00E701DC"/>
    <w:rsid w:val="00E83809"/>
    <w:rsid w:val="00E83A2B"/>
    <w:rsid w:val="00E85E71"/>
    <w:rsid w:val="00E971CF"/>
    <w:rsid w:val="00E97534"/>
    <w:rsid w:val="00EA60A1"/>
    <w:rsid w:val="00EB30BD"/>
    <w:rsid w:val="00EC26AB"/>
    <w:rsid w:val="00EC3004"/>
    <w:rsid w:val="00EC3EFB"/>
    <w:rsid w:val="00EC58EF"/>
    <w:rsid w:val="00EC7ABA"/>
    <w:rsid w:val="00ED04BB"/>
    <w:rsid w:val="00ED5761"/>
    <w:rsid w:val="00EF5F22"/>
    <w:rsid w:val="00EF7294"/>
    <w:rsid w:val="00F00935"/>
    <w:rsid w:val="00F06609"/>
    <w:rsid w:val="00F22913"/>
    <w:rsid w:val="00F315A8"/>
    <w:rsid w:val="00F32801"/>
    <w:rsid w:val="00F36FC6"/>
    <w:rsid w:val="00F37838"/>
    <w:rsid w:val="00F411A9"/>
    <w:rsid w:val="00F435F6"/>
    <w:rsid w:val="00F5335F"/>
    <w:rsid w:val="00F53B71"/>
    <w:rsid w:val="00F554E9"/>
    <w:rsid w:val="00F57A36"/>
    <w:rsid w:val="00F6053F"/>
    <w:rsid w:val="00F6336B"/>
    <w:rsid w:val="00F65434"/>
    <w:rsid w:val="00F66E8A"/>
    <w:rsid w:val="00F731A1"/>
    <w:rsid w:val="00F74781"/>
    <w:rsid w:val="00F83BFA"/>
    <w:rsid w:val="00F83EE5"/>
    <w:rsid w:val="00FA6BA5"/>
    <w:rsid w:val="00FB0496"/>
    <w:rsid w:val="00FB2430"/>
    <w:rsid w:val="00FB257C"/>
    <w:rsid w:val="00FC03A5"/>
    <w:rsid w:val="00FC3162"/>
    <w:rsid w:val="00FC5D11"/>
    <w:rsid w:val="00FC7C7C"/>
    <w:rsid w:val="00FD30DC"/>
    <w:rsid w:val="00FD4735"/>
    <w:rsid w:val="00FD4F37"/>
    <w:rsid w:val="00FE425A"/>
    <w:rsid w:val="00FE4659"/>
    <w:rsid w:val="00FF7E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6962"/>
  <w15:chartTrackingRefBased/>
  <w15:docId w15:val="{B98D2D05-B340-468A-838C-73D5217E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D25"/>
    <w:rPr>
      <w:lang w:val="es-AR"/>
    </w:rPr>
  </w:style>
  <w:style w:type="paragraph" w:styleId="3">
    <w:name w:val="heading 3"/>
    <w:basedOn w:val="a"/>
    <w:link w:val="30"/>
    <w:uiPriority w:val="1"/>
    <w:qFormat/>
    <w:rsid w:val="00C36D25"/>
    <w:pPr>
      <w:widowControl w:val="0"/>
      <w:autoSpaceDE w:val="0"/>
      <w:autoSpaceDN w:val="0"/>
      <w:spacing w:after="0" w:line="240" w:lineRule="auto"/>
      <w:ind w:left="100"/>
      <w:outlineLvl w:val="2"/>
    </w:pPr>
    <w:rPr>
      <w:rFonts w:ascii="Times New Roman" w:eastAsia="Times New Roman" w:hAnsi="Times New Roman" w:cs="Times New Roman"/>
      <w:b/>
      <w:bCs/>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1"/>
    <w:rsid w:val="00C36D25"/>
    <w:rPr>
      <w:rFonts w:ascii="Times New Roman" w:eastAsia="Times New Roman" w:hAnsi="Times New Roman" w:cs="Times New Roman"/>
      <w:b/>
      <w:bCs/>
      <w:lang w:bidi="ar-SA"/>
    </w:rPr>
  </w:style>
  <w:style w:type="paragraph" w:styleId="a3">
    <w:name w:val="header"/>
    <w:basedOn w:val="a"/>
    <w:link w:val="a4"/>
    <w:uiPriority w:val="99"/>
    <w:unhideWhenUsed/>
    <w:rsid w:val="00C36D25"/>
    <w:pPr>
      <w:tabs>
        <w:tab w:val="center" w:pos="4680"/>
        <w:tab w:val="right" w:pos="9360"/>
      </w:tabs>
      <w:spacing w:after="0" w:line="240" w:lineRule="auto"/>
    </w:pPr>
  </w:style>
  <w:style w:type="character" w:customStyle="1" w:styleId="a4">
    <w:name w:val="כותרת עליונה תו"/>
    <w:basedOn w:val="a0"/>
    <w:link w:val="a3"/>
    <w:uiPriority w:val="99"/>
    <w:rsid w:val="00C36D25"/>
    <w:rPr>
      <w:lang w:val="es-AR"/>
    </w:rPr>
  </w:style>
  <w:style w:type="paragraph" w:styleId="a5">
    <w:name w:val="footer"/>
    <w:basedOn w:val="a"/>
    <w:link w:val="a6"/>
    <w:uiPriority w:val="99"/>
    <w:unhideWhenUsed/>
    <w:rsid w:val="00C36D25"/>
    <w:pPr>
      <w:tabs>
        <w:tab w:val="center" w:pos="4680"/>
        <w:tab w:val="right" w:pos="9360"/>
      </w:tabs>
      <w:spacing w:after="0" w:line="240" w:lineRule="auto"/>
    </w:pPr>
  </w:style>
  <w:style w:type="character" w:customStyle="1" w:styleId="a6">
    <w:name w:val="כותרת תחתונה תו"/>
    <w:basedOn w:val="a0"/>
    <w:link w:val="a5"/>
    <w:uiPriority w:val="99"/>
    <w:rsid w:val="00C36D25"/>
    <w:rPr>
      <w:lang w:val="es-AR"/>
    </w:rPr>
  </w:style>
  <w:style w:type="paragraph" w:styleId="a7">
    <w:name w:val="List Paragraph"/>
    <w:basedOn w:val="a"/>
    <w:uiPriority w:val="1"/>
    <w:qFormat/>
    <w:rsid w:val="00C36D25"/>
    <w:pPr>
      <w:ind w:left="720"/>
      <w:contextualSpacing/>
    </w:pPr>
  </w:style>
  <w:style w:type="character" w:styleId="a8">
    <w:name w:val="annotation reference"/>
    <w:basedOn w:val="a0"/>
    <w:uiPriority w:val="99"/>
    <w:semiHidden/>
    <w:unhideWhenUsed/>
    <w:rsid w:val="00C36D25"/>
    <w:rPr>
      <w:sz w:val="16"/>
      <w:szCs w:val="16"/>
    </w:rPr>
  </w:style>
  <w:style w:type="paragraph" w:styleId="a9">
    <w:name w:val="annotation text"/>
    <w:basedOn w:val="a"/>
    <w:link w:val="aa"/>
    <w:uiPriority w:val="99"/>
    <w:unhideWhenUsed/>
    <w:rsid w:val="00C36D25"/>
    <w:pPr>
      <w:spacing w:line="240" w:lineRule="auto"/>
    </w:pPr>
    <w:rPr>
      <w:sz w:val="20"/>
      <w:szCs w:val="20"/>
    </w:rPr>
  </w:style>
  <w:style w:type="character" w:customStyle="1" w:styleId="aa">
    <w:name w:val="טקסט הערה תו"/>
    <w:basedOn w:val="a0"/>
    <w:link w:val="a9"/>
    <w:uiPriority w:val="99"/>
    <w:rsid w:val="00C36D25"/>
    <w:rPr>
      <w:sz w:val="20"/>
      <w:szCs w:val="20"/>
      <w:lang w:val="es-AR"/>
    </w:rPr>
  </w:style>
  <w:style w:type="paragraph" w:styleId="ab">
    <w:name w:val="annotation subject"/>
    <w:basedOn w:val="a9"/>
    <w:next w:val="a9"/>
    <w:link w:val="ac"/>
    <w:uiPriority w:val="99"/>
    <w:semiHidden/>
    <w:unhideWhenUsed/>
    <w:rsid w:val="00C36D25"/>
    <w:rPr>
      <w:b/>
      <w:bCs/>
    </w:rPr>
  </w:style>
  <w:style w:type="character" w:customStyle="1" w:styleId="ac">
    <w:name w:val="נושא הערה תו"/>
    <w:basedOn w:val="aa"/>
    <w:link w:val="ab"/>
    <w:uiPriority w:val="99"/>
    <w:semiHidden/>
    <w:rsid w:val="00C36D25"/>
    <w:rPr>
      <w:b/>
      <w:bCs/>
      <w:sz w:val="20"/>
      <w:szCs w:val="20"/>
      <w:lang w:val="es-AR"/>
    </w:rPr>
  </w:style>
  <w:style w:type="paragraph" w:styleId="ad">
    <w:name w:val="Balloon Text"/>
    <w:basedOn w:val="a"/>
    <w:link w:val="ae"/>
    <w:uiPriority w:val="99"/>
    <w:semiHidden/>
    <w:unhideWhenUsed/>
    <w:rsid w:val="00C36D25"/>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C36D25"/>
    <w:rPr>
      <w:rFonts w:ascii="Tahoma" w:hAnsi="Tahoma" w:cs="Tahoma"/>
      <w:sz w:val="18"/>
      <w:szCs w:val="18"/>
      <w:lang w:val="es-AR"/>
    </w:rPr>
  </w:style>
  <w:style w:type="paragraph" w:styleId="af">
    <w:name w:val="Body Text"/>
    <w:basedOn w:val="a"/>
    <w:link w:val="af0"/>
    <w:uiPriority w:val="1"/>
    <w:qFormat/>
    <w:rsid w:val="00C36D25"/>
    <w:pPr>
      <w:widowControl w:val="0"/>
      <w:autoSpaceDE w:val="0"/>
      <w:autoSpaceDN w:val="0"/>
      <w:spacing w:after="0" w:line="240" w:lineRule="auto"/>
    </w:pPr>
    <w:rPr>
      <w:rFonts w:ascii="Times New Roman" w:eastAsia="Times New Roman" w:hAnsi="Times New Roman" w:cs="Times New Roman"/>
      <w:lang w:val="en-US" w:bidi="ar-SA"/>
    </w:rPr>
  </w:style>
  <w:style w:type="character" w:customStyle="1" w:styleId="af0">
    <w:name w:val="גוף טקסט תו"/>
    <w:basedOn w:val="a0"/>
    <w:link w:val="af"/>
    <w:uiPriority w:val="1"/>
    <w:rsid w:val="00C36D25"/>
    <w:rPr>
      <w:rFonts w:ascii="Times New Roman" w:eastAsia="Times New Roman" w:hAnsi="Times New Roman" w:cs="Times New Roman"/>
      <w:lang w:bidi="ar-SA"/>
    </w:rPr>
  </w:style>
  <w:style w:type="character" w:styleId="Hyperlink">
    <w:name w:val="Hyperlink"/>
    <w:basedOn w:val="a0"/>
    <w:uiPriority w:val="99"/>
    <w:unhideWhenUsed/>
    <w:rsid w:val="00C36D25"/>
    <w:rPr>
      <w:color w:val="0563C1" w:themeColor="hyperlink"/>
      <w:u w:val="single"/>
    </w:rPr>
  </w:style>
  <w:style w:type="paragraph" w:styleId="af1">
    <w:name w:val="footnote text"/>
    <w:basedOn w:val="a"/>
    <w:link w:val="af2"/>
    <w:uiPriority w:val="99"/>
    <w:unhideWhenUsed/>
    <w:rsid w:val="00C36D25"/>
    <w:pPr>
      <w:bidi/>
      <w:spacing w:after="0" w:line="240" w:lineRule="auto"/>
    </w:pPr>
    <w:rPr>
      <w:rFonts w:ascii="Times New Roman" w:eastAsia="Times New Roman" w:hAnsi="Times New Roman" w:cs="Times New Roman"/>
      <w:sz w:val="24"/>
      <w:szCs w:val="24"/>
      <w:lang w:val="en-US"/>
    </w:rPr>
  </w:style>
  <w:style w:type="character" w:customStyle="1" w:styleId="af2">
    <w:name w:val="טקסט הערת שוליים תו"/>
    <w:basedOn w:val="a0"/>
    <w:link w:val="af1"/>
    <w:uiPriority w:val="99"/>
    <w:rsid w:val="00C36D25"/>
    <w:rPr>
      <w:rFonts w:ascii="Times New Roman" w:eastAsia="Times New Roman" w:hAnsi="Times New Roman" w:cs="Times New Roman"/>
      <w:sz w:val="24"/>
      <w:szCs w:val="24"/>
    </w:rPr>
  </w:style>
  <w:style w:type="character" w:styleId="af3">
    <w:name w:val="footnote reference"/>
    <w:basedOn w:val="a0"/>
    <w:uiPriority w:val="99"/>
    <w:unhideWhenUsed/>
    <w:rsid w:val="00C36D25"/>
    <w:rPr>
      <w:vertAlign w:val="superscript"/>
    </w:rPr>
  </w:style>
  <w:style w:type="character" w:customStyle="1" w:styleId="1">
    <w:name w:val="אזכור לא מזוהה1"/>
    <w:basedOn w:val="a0"/>
    <w:uiPriority w:val="99"/>
    <w:semiHidden/>
    <w:unhideWhenUsed/>
    <w:rsid w:val="00C36D25"/>
    <w:rPr>
      <w:color w:val="605E5C"/>
      <w:shd w:val="clear" w:color="auto" w:fill="E1DFDD"/>
    </w:rPr>
  </w:style>
  <w:style w:type="character" w:styleId="FollowedHyperlink">
    <w:name w:val="FollowedHyperlink"/>
    <w:basedOn w:val="a0"/>
    <w:uiPriority w:val="99"/>
    <w:semiHidden/>
    <w:unhideWhenUsed/>
    <w:rsid w:val="00C36D25"/>
    <w:rPr>
      <w:color w:val="954F72" w:themeColor="followedHyperlink"/>
      <w:u w:val="single"/>
    </w:rPr>
  </w:style>
  <w:style w:type="paragraph" w:styleId="NormalWeb">
    <w:name w:val="Normal (Web)"/>
    <w:basedOn w:val="a"/>
    <w:uiPriority w:val="99"/>
    <w:unhideWhenUsed/>
    <w:rsid w:val="00C36D25"/>
    <w:pPr>
      <w:spacing w:after="0" w:line="240" w:lineRule="auto"/>
    </w:pPr>
    <w:rPr>
      <w:rFonts w:ascii="Times New Roman" w:eastAsia="Times New Roman" w:hAnsi="Times New Roman" w:cs="Times New Roman"/>
      <w:sz w:val="24"/>
      <w:szCs w:val="24"/>
      <w:lang w:val="en-US"/>
    </w:rPr>
  </w:style>
  <w:style w:type="character" w:customStyle="1" w:styleId="2">
    <w:name w:val="אזכור לא מזוהה2"/>
    <w:basedOn w:val="a0"/>
    <w:uiPriority w:val="99"/>
    <w:semiHidden/>
    <w:unhideWhenUsed/>
    <w:rsid w:val="00C36D25"/>
    <w:rPr>
      <w:color w:val="605E5C"/>
      <w:shd w:val="clear" w:color="auto" w:fill="E1DFDD"/>
    </w:rPr>
  </w:style>
  <w:style w:type="paragraph" w:styleId="af4">
    <w:name w:val="Revision"/>
    <w:hidden/>
    <w:uiPriority w:val="99"/>
    <w:semiHidden/>
    <w:rsid w:val="00E971CF"/>
    <w:pPr>
      <w:spacing w:after="0" w:line="240" w:lineRule="auto"/>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ifa.muni.il/Services/Strategic-Planning-And-Research/Documents/&#1491;&#1502;&#1493;&#1490;&#1512;&#1508;&#1497;&#1492;%20.pdf" TargetMode="External"/><Relationship Id="rId3" Type="http://schemas.openxmlformats.org/officeDocument/2006/relationships/styles" Target="styles.xml"/><Relationship Id="rId7" Type="http://schemas.openxmlformats.org/officeDocument/2006/relationships/hyperlink" Target="https://haifafoundation.org/category/projects/arab-jewish-coexist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fellows.org/research/HEB_F/12-HB-F.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stor.org/stable/10.2979/israelstudies.24.3.0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5E42-8B82-4D28-AA4D-9FB7E339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11557</Words>
  <Characters>57785</Characters>
  <Application>Microsoft Office Word</Application>
  <DocSecurity>0</DocSecurity>
  <Lines>481</Lines>
  <Paragraphs>138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dc:creator>
  <cp:keywords/>
  <dc:description/>
  <cp:lastModifiedBy>tamar</cp:lastModifiedBy>
  <cp:revision>2</cp:revision>
  <dcterms:created xsi:type="dcterms:W3CDTF">2020-08-14T05:03:00Z</dcterms:created>
  <dcterms:modified xsi:type="dcterms:W3CDTF">2020-08-14T05:03:00Z</dcterms:modified>
</cp:coreProperties>
</file>