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95F5" w14:textId="77777777" w:rsidR="00EC62BC" w:rsidRDefault="00EC62BC" w:rsidP="00EC62BC">
      <w:pPr>
        <w:jc w:val="center"/>
        <w:rPr>
          <w:b/>
          <w:sz w:val="36"/>
          <w:lang w:val="en-US" w:eastAsia="zh-CN"/>
        </w:rPr>
      </w:pPr>
    </w:p>
    <w:p w14:paraId="00C3CEAA" w14:textId="5D29336C" w:rsidR="00055DF3" w:rsidRPr="00CF14F5" w:rsidRDefault="005A196F" w:rsidP="00EC62BC">
      <w:pPr>
        <w:jc w:val="center"/>
        <w:rPr>
          <w:b/>
          <w:sz w:val="36"/>
          <w:lang w:eastAsia="zh-CN"/>
        </w:rPr>
      </w:pPr>
      <w:r w:rsidRPr="00CF14F5">
        <w:rPr>
          <w:b/>
          <w:sz w:val="36"/>
          <w:lang w:eastAsia="zh-CN"/>
        </w:rPr>
        <w:t>以色列</w:t>
      </w:r>
      <w:r w:rsidRPr="00CF14F5">
        <w:rPr>
          <w:rFonts w:eastAsia="SimSun" w:cs="SimSun"/>
          <w:b/>
          <w:sz w:val="36"/>
          <w:lang w:eastAsia="zh-CN"/>
        </w:rPr>
        <w:t>专</w:t>
      </w:r>
      <w:r w:rsidRPr="00CF14F5">
        <w:rPr>
          <w:b/>
          <w:sz w:val="36"/>
          <w:lang w:eastAsia="zh-CN"/>
        </w:rPr>
        <w:t>利申</w:t>
      </w:r>
      <w:r w:rsidRPr="00CF14F5">
        <w:rPr>
          <w:rFonts w:eastAsia="SimSun" w:cs="SimSun"/>
          <w:b/>
          <w:sz w:val="36"/>
          <w:lang w:eastAsia="zh-CN"/>
        </w:rPr>
        <w:t>请审查</w:t>
      </w:r>
      <w:r w:rsidRPr="00CF14F5">
        <w:rPr>
          <w:b/>
          <w:sz w:val="36"/>
          <w:lang w:eastAsia="zh-CN"/>
        </w:rPr>
        <w:t>流程及</w:t>
      </w:r>
      <w:r w:rsidR="00EA127A" w:rsidRPr="00CF14F5">
        <w:rPr>
          <w:b/>
          <w:sz w:val="36"/>
          <w:lang w:eastAsia="zh-CN"/>
        </w:rPr>
        <w:t>后</w:t>
      </w:r>
      <w:r w:rsidR="00EA127A" w:rsidRPr="00CF14F5">
        <w:rPr>
          <w:rFonts w:eastAsia="SimSun" w:cs="SimSun"/>
          <w:b/>
          <w:sz w:val="36"/>
          <w:lang w:eastAsia="zh-CN"/>
        </w:rPr>
        <w:t>续</w:t>
      </w:r>
      <w:r w:rsidR="00EA127A" w:rsidRPr="00CF14F5">
        <w:rPr>
          <w:b/>
          <w:sz w:val="36"/>
          <w:lang w:eastAsia="zh-CN"/>
        </w:rPr>
        <w:t>手</w:t>
      </w:r>
      <w:r w:rsidR="00EA127A" w:rsidRPr="00CF14F5">
        <w:rPr>
          <w:rFonts w:eastAsia="SimSun" w:cs="SimSun"/>
          <w:b/>
          <w:sz w:val="36"/>
          <w:lang w:eastAsia="zh-CN"/>
        </w:rPr>
        <w:t>续</w:t>
      </w:r>
      <w:bookmarkStart w:id="0" w:name="_GoBack"/>
      <w:bookmarkEnd w:id="0"/>
    </w:p>
    <w:p w14:paraId="72DC118B" w14:textId="241A1639" w:rsidR="005A196F" w:rsidRPr="00CF14F5" w:rsidRDefault="00114B50" w:rsidP="00EC62BC">
      <w:pPr>
        <w:jc w:val="center"/>
        <w:rPr>
          <w:lang w:eastAsia="zh-CN"/>
        </w:rPr>
      </w:pPr>
      <w:r w:rsidRPr="00114B50">
        <w:rPr>
          <w:rFonts w:hint="eastAsia"/>
          <w:lang w:eastAsia="zh-CN"/>
        </w:rPr>
        <w:t>更新日期：</w:t>
      </w:r>
      <w:r w:rsidRPr="00114B50">
        <w:rPr>
          <w:rFonts w:hint="eastAsia"/>
          <w:lang w:eastAsia="zh-CN"/>
        </w:rPr>
        <w:t xml:space="preserve"> 2017 </w:t>
      </w:r>
      <w:r w:rsidRPr="00114B50">
        <w:rPr>
          <w:rFonts w:hint="eastAsia"/>
          <w:lang w:eastAsia="zh-CN"/>
        </w:rPr>
        <w:t>年</w:t>
      </w:r>
      <w:r w:rsidRPr="00114B50">
        <w:rPr>
          <w:rFonts w:hint="eastAsia"/>
          <w:lang w:eastAsia="zh-CN"/>
        </w:rPr>
        <w:t xml:space="preserve"> 1 </w:t>
      </w:r>
      <w:r w:rsidRPr="00114B50">
        <w:rPr>
          <w:rFonts w:hint="eastAsia"/>
          <w:lang w:eastAsia="zh-CN"/>
        </w:rPr>
        <w:t>月</w:t>
      </w:r>
    </w:p>
    <w:p w14:paraId="39ECF277" w14:textId="6A23A02F" w:rsidR="00716B75" w:rsidRDefault="00EC62BC" w:rsidP="00EC62BC">
      <w:pPr>
        <w:tabs>
          <w:tab w:val="left" w:pos="2556"/>
        </w:tabs>
        <w:jc w:val="both"/>
        <w:rPr>
          <w:lang w:eastAsia="zh-CN"/>
        </w:rPr>
      </w:pPr>
      <w:r>
        <w:rPr>
          <w:lang w:eastAsia="zh-CN"/>
        </w:rPr>
        <w:tab/>
      </w:r>
    </w:p>
    <w:p w14:paraId="521E830A" w14:textId="77777777" w:rsidR="00716B75" w:rsidRDefault="00716B75" w:rsidP="00905662">
      <w:pPr>
        <w:jc w:val="both"/>
        <w:rPr>
          <w:lang w:eastAsia="zh-CN"/>
        </w:rPr>
      </w:pPr>
    </w:p>
    <w:p w14:paraId="5E0A053A" w14:textId="77777777" w:rsidR="00716B75" w:rsidRDefault="00716B75" w:rsidP="00905662">
      <w:pPr>
        <w:jc w:val="both"/>
        <w:rPr>
          <w:b/>
          <w:lang w:eastAsia="zh-CN"/>
        </w:rPr>
        <w:sectPr w:rsidR="00716B75" w:rsidSect="00EC62BC">
          <w:headerReference w:type="default" r:id="rId9"/>
          <w:footerReference w:type="default" r:id="rId10"/>
          <w:pgSz w:w="11900" w:h="16840"/>
          <w:pgMar w:top="1534" w:right="1361" w:bottom="1361" w:left="1361" w:header="709" w:footer="709" w:gutter="0"/>
          <w:cols w:space="708"/>
          <w:docGrid w:linePitch="360"/>
        </w:sectPr>
      </w:pPr>
    </w:p>
    <w:p w14:paraId="4F436FB7" w14:textId="2E9D27BB" w:rsidR="005A196F" w:rsidRPr="00716B75" w:rsidRDefault="005A196F" w:rsidP="006B0CC6">
      <w:pPr>
        <w:pStyle w:val="Heading2"/>
        <w:numPr>
          <w:ilvl w:val="0"/>
          <w:numId w:val="0"/>
        </w:numPr>
        <w:ind w:left="720"/>
        <w:rPr>
          <w:lang w:val="en-US"/>
        </w:rPr>
      </w:pPr>
      <w:r w:rsidRPr="00716B75">
        <w:lastRenderedPageBreak/>
        <w:t>目</w:t>
      </w:r>
      <w:r w:rsidRPr="00716B75">
        <w:rPr>
          <w:rFonts w:hint="eastAsia"/>
        </w:rPr>
        <w:t>录</w:t>
      </w:r>
    </w:p>
    <w:p w14:paraId="5F18CB6F" w14:textId="77777777" w:rsidR="00716B75" w:rsidRDefault="00716B75" w:rsidP="00905662">
      <w:pPr>
        <w:jc w:val="both"/>
        <w:rPr>
          <w:rFonts w:eastAsia="SimSun" w:cs="SimSun"/>
          <w:b/>
          <w:lang w:val="en-US" w:eastAsia="zh-CN"/>
        </w:rPr>
      </w:pPr>
    </w:p>
    <w:p w14:paraId="5541498C" w14:textId="77777777" w:rsidR="00716B75" w:rsidRPr="00716B75" w:rsidRDefault="00716B75" w:rsidP="00905662">
      <w:pPr>
        <w:jc w:val="both"/>
        <w:rPr>
          <w:b/>
          <w:lang w:val="en-US" w:eastAsia="zh-CN"/>
        </w:rPr>
      </w:pPr>
    </w:p>
    <w:p w14:paraId="1A2019AE" w14:textId="0BB77B71" w:rsidR="00DD4AE1" w:rsidRPr="00DD4AE1" w:rsidRDefault="00D953E9" w:rsidP="00905662">
      <w:pPr>
        <w:pStyle w:val="ListParagraph"/>
        <w:numPr>
          <w:ilvl w:val="0"/>
          <w:numId w:val="2"/>
        </w:numPr>
        <w:jc w:val="both"/>
        <w:rPr>
          <w:b/>
          <w:lang w:eastAsia="zh-CN"/>
        </w:rPr>
      </w:pPr>
      <w:hyperlink w:anchor="_简介" w:history="1">
        <w:r w:rsidR="00DD4AE1" w:rsidRPr="002A18FC">
          <w:rPr>
            <w:rStyle w:val="Hyperlink"/>
            <w:rFonts w:eastAsia="SimSun" w:cs="SimSun"/>
            <w:b/>
            <w:lang w:eastAsia="zh-CN"/>
          </w:rPr>
          <w:t>简</w:t>
        </w:r>
        <w:r w:rsidR="00DD4AE1" w:rsidRPr="002A18FC">
          <w:rPr>
            <w:rStyle w:val="Hyperlink"/>
            <w:b/>
            <w:lang w:eastAsia="zh-CN"/>
          </w:rPr>
          <w:t>介（</w:t>
        </w:r>
        <w:r w:rsidR="00DD4AE1" w:rsidRPr="002A18FC">
          <w:rPr>
            <w:rStyle w:val="Hyperlink"/>
            <w:rFonts w:hint="eastAsia"/>
            <w:b/>
            <w:lang w:eastAsia="zh-CN"/>
          </w:rPr>
          <w:t>第</w:t>
        </w:r>
        <w:r w:rsidR="00DD4AE1" w:rsidRPr="002A18FC">
          <w:rPr>
            <w:rStyle w:val="Hyperlink"/>
            <w:b/>
            <w:lang w:eastAsia="zh-CN"/>
          </w:rPr>
          <w:t>2</w:t>
        </w:r>
        <w:r w:rsidR="00DD4AE1" w:rsidRPr="002A18FC">
          <w:rPr>
            <w:rStyle w:val="Hyperlink"/>
            <w:rFonts w:ascii="SimSun" w:eastAsia="SimSun" w:hAnsi="SimSun" w:cs="SimSun"/>
            <w:b/>
            <w:lang w:eastAsia="zh-CN"/>
          </w:rPr>
          <w:t>页</w:t>
        </w:r>
        <w:r w:rsidR="00DD4AE1" w:rsidRPr="002A18FC">
          <w:rPr>
            <w:rStyle w:val="Hyperlink"/>
            <w:b/>
            <w:lang w:eastAsia="zh-CN"/>
          </w:rPr>
          <w:t>）</w:t>
        </w:r>
      </w:hyperlink>
    </w:p>
    <w:p w14:paraId="5C85E6D9" w14:textId="77777777" w:rsidR="00DD4AE1" w:rsidRPr="00DD4AE1" w:rsidRDefault="00DD4AE1" w:rsidP="00905662">
      <w:pPr>
        <w:jc w:val="both"/>
        <w:rPr>
          <w:rFonts w:eastAsia="SimSun" w:cs="SimSun"/>
          <w:lang w:eastAsia="zh-CN"/>
        </w:rPr>
      </w:pPr>
    </w:p>
    <w:p w14:paraId="17F60D58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语言。</w:t>
      </w:r>
    </w:p>
    <w:p w14:paraId="556A9BC5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公约。</w:t>
      </w:r>
    </w:p>
    <w:p w14:paraId="75E6B43F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获</w:t>
      </w:r>
      <w:r w:rsidRPr="00DD4AE1">
        <w:rPr>
          <w:lang w:eastAsia="zh-CN"/>
        </w:rPr>
        <w:t>取档案日期和档案号。</w:t>
      </w:r>
      <w:r w:rsidRPr="00DD4AE1">
        <w:rPr>
          <w:lang w:eastAsia="zh-CN"/>
        </w:rPr>
        <w:t xml:space="preserve"> </w:t>
      </w:r>
    </w:p>
    <w:p w14:paraId="2E9DD35E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超额页数费用。</w:t>
      </w:r>
      <w:r w:rsidRPr="00DD4AE1">
        <w:rPr>
          <w:lang w:eastAsia="zh-CN"/>
        </w:rPr>
        <w:t xml:space="preserve"> </w:t>
      </w:r>
    </w:p>
    <w:p w14:paraId="77C28800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</w:pPr>
      <w:r w:rsidRPr="00DD4AE1">
        <w:rPr>
          <w:rFonts w:eastAsia="SimSun" w:cs="SimSun"/>
          <w:lang w:eastAsia="zh-CN"/>
        </w:rPr>
        <w:t>专利申请记录的公布。</w:t>
      </w:r>
    </w:p>
    <w:p w14:paraId="7CE85372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</w:pPr>
      <w:r w:rsidRPr="00DD4AE1">
        <w:rPr>
          <w:lang w:eastAsia="zh-CN"/>
        </w:rPr>
        <w:t>防止</w:t>
      </w:r>
      <w:r w:rsidRPr="00DD4AE1">
        <w:rPr>
          <w:rFonts w:eastAsia="SimSun" w:cs="SimSun"/>
          <w:lang w:eastAsia="zh-CN"/>
        </w:rPr>
        <w:t>专</w:t>
      </w:r>
      <w:r w:rsidRPr="00DD4AE1">
        <w:rPr>
          <w:lang w:eastAsia="zh-CN"/>
        </w:rPr>
        <w:t>利申</w:t>
      </w:r>
      <w:r w:rsidRPr="00DD4AE1">
        <w:rPr>
          <w:rFonts w:eastAsia="SimSun" w:cs="SimSun"/>
          <w:lang w:eastAsia="zh-CN"/>
        </w:rPr>
        <w:t>请记录</w:t>
      </w:r>
      <w:r w:rsidRPr="00DD4AE1">
        <w:rPr>
          <w:lang w:eastAsia="zh-CN"/>
        </w:rPr>
        <w:t>的</w:t>
      </w:r>
      <w:r w:rsidRPr="00DD4AE1">
        <w:rPr>
          <w:rFonts w:eastAsia="SimSun" w:cs="SimSun"/>
          <w:lang w:eastAsia="zh-CN"/>
        </w:rPr>
        <w:t>公布</w:t>
      </w:r>
      <w:r w:rsidRPr="00DD4AE1">
        <w:rPr>
          <w:lang w:eastAsia="zh-CN"/>
        </w:rPr>
        <w:t>。</w:t>
      </w:r>
    </w:p>
    <w:p w14:paraId="77D62888" w14:textId="77777777" w:rsidR="00DD4AE1" w:rsidRDefault="00DD4AE1" w:rsidP="00905662">
      <w:pPr>
        <w:jc w:val="both"/>
        <w:rPr>
          <w:lang w:eastAsia="zh-CN"/>
        </w:rPr>
      </w:pPr>
    </w:p>
    <w:p w14:paraId="6DDDEDCD" w14:textId="77777777" w:rsidR="00DD4AE1" w:rsidRDefault="00DD4AE1" w:rsidP="00905662">
      <w:pPr>
        <w:pStyle w:val="ListParagraph"/>
        <w:jc w:val="both"/>
        <w:rPr>
          <w:lang w:eastAsia="zh-CN"/>
        </w:rPr>
      </w:pPr>
    </w:p>
    <w:p w14:paraId="75F8D02C" w14:textId="1B2CDBD9" w:rsidR="00DD4AE1" w:rsidRPr="00DD4AE1" w:rsidRDefault="00D953E9" w:rsidP="002A18FC">
      <w:pPr>
        <w:pStyle w:val="ListParagraph"/>
        <w:numPr>
          <w:ilvl w:val="0"/>
          <w:numId w:val="2"/>
        </w:numPr>
        <w:jc w:val="both"/>
        <w:rPr>
          <w:rFonts w:eastAsia="SimSun" w:cs="SimSun"/>
          <w:b/>
          <w:lang w:eastAsia="zh-CN"/>
        </w:rPr>
      </w:pPr>
      <w:hyperlink w:anchor="_专利审查" w:history="1">
        <w:r w:rsidR="00DD4AE1" w:rsidRPr="002A18FC">
          <w:rPr>
            <w:rStyle w:val="Hyperlink"/>
            <w:rFonts w:eastAsia="SimSun" w:cs="SimSun"/>
            <w:b/>
            <w:lang w:eastAsia="zh-CN"/>
          </w:rPr>
          <w:t>专利审查（</w:t>
        </w:r>
        <w:r w:rsidR="00DD4AE1" w:rsidRPr="002A18FC">
          <w:rPr>
            <w:rStyle w:val="Hyperlink"/>
            <w:rFonts w:eastAsia="SimSun" w:cs="SimSun" w:hint="eastAsia"/>
            <w:b/>
            <w:lang w:eastAsia="zh-CN"/>
          </w:rPr>
          <w:t>第</w:t>
        </w:r>
        <w:r w:rsidR="002A18FC">
          <w:rPr>
            <w:rStyle w:val="Hyperlink"/>
            <w:rFonts w:eastAsia="SimSun" w:cs="SimSun"/>
            <w:b/>
            <w:lang w:eastAsia="zh-CN"/>
          </w:rPr>
          <w:t>2-3</w:t>
        </w:r>
        <w:r w:rsidR="00DD4AE1" w:rsidRPr="002A18FC">
          <w:rPr>
            <w:rStyle w:val="Hyperlink"/>
            <w:rFonts w:eastAsia="SimSun" w:cs="SimSun"/>
            <w:b/>
            <w:lang w:eastAsia="zh-CN"/>
          </w:rPr>
          <w:t>页）</w:t>
        </w:r>
      </w:hyperlink>
    </w:p>
    <w:p w14:paraId="65572E2E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概述。</w:t>
      </w:r>
      <w:r w:rsidRPr="00DD4AE1">
        <w:rPr>
          <w:lang w:eastAsia="zh-CN"/>
        </w:rPr>
        <w:t xml:space="preserve"> </w:t>
      </w:r>
    </w:p>
    <w:p w14:paraId="5C9380D6" w14:textId="77777777" w:rsidR="00DD4AE1" w:rsidRPr="00DD4AE1" w:rsidRDefault="00DD4AE1" w:rsidP="00905662">
      <w:pPr>
        <w:pStyle w:val="ListParagraph"/>
        <w:numPr>
          <w:ilvl w:val="1"/>
          <w:numId w:val="2"/>
        </w:numPr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修改。</w:t>
      </w:r>
    </w:p>
    <w:p w14:paraId="21C281B0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权项数量。</w:t>
      </w:r>
      <w:r w:rsidRPr="00DD4AE1">
        <w:rPr>
          <w:rFonts w:eastAsia="SimSun" w:cs="SimSun"/>
          <w:lang w:eastAsia="zh-CN"/>
        </w:rPr>
        <w:t xml:space="preserve"> </w:t>
      </w:r>
    </w:p>
    <w:p w14:paraId="3DF5FEA6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超额权项费用。</w:t>
      </w:r>
    </w:p>
    <w:p w14:paraId="21370B9C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 xml:space="preserve"> </w:t>
      </w:r>
      <w:r w:rsidRPr="00DD4AE1">
        <w:rPr>
          <w:rFonts w:eastAsia="SimSun" w:cs="SimSun"/>
          <w:lang w:eastAsia="zh-CN"/>
        </w:rPr>
        <w:t>独立发明的限制。</w:t>
      </w:r>
    </w:p>
    <w:p w14:paraId="57C52953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 xml:space="preserve"> </w:t>
      </w:r>
      <w:r w:rsidRPr="00DD4AE1">
        <w:rPr>
          <w:rFonts w:eastAsia="SimSun" w:cs="SimSun"/>
          <w:lang w:eastAsia="zh-CN"/>
        </w:rPr>
        <w:t>分案申请。</w:t>
      </w:r>
      <w:r w:rsidRPr="00DD4AE1">
        <w:rPr>
          <w:rFonts w:eastAsia="SimSun" w:cs="SimSun"/>
          <w:lang w:eastAsia="zh-CN"/>
        </w:rPr>
        <w:t xml:space="preserve"> </w:t>
      </w:r>
    </w:p>
    <w:p w14:paraId="41CF4432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 w:hint="eastAsia"/>
          <w:lang w:eastAsia="zh-CN"/>
        </w:rPr>
        <w:t>非</w:t>
      </w:r>
      <w:r w:rsidRPr="00DD4AE1">
        <w:rPr>
          <w:rFonts w:eastAsia="SimSun" w:cs="SimSun"/>
          <w:lang w:eastAsia="zh-CN"/>
        </w:rPr>
        <w:t>专利产品／</w:t>
      </w:r>
      <w:r w:rsidRPr="00DD4AE1">
        <w:rPr>
          <w:rFonts w:eastAsia="SimSun" w:cs="SimSun" w:hint="eastAsia"/>
          <w:lang w:eastAsia="zh-CN"/>
        </w:rPr>
        <w:t>方法</w:t>
      </w:r>
      <w:r w:rsidRPr="00DD4AE1">
        <w:rPr>
          <w:rFonts w:eastAsia="SimSun" w:cs="SimSun"/>
          <w:lang w:eastAsia="zh-CN"/>
        </w:rPr>
        <w:t>。</w:t>
      </w:r>
    </w:p>
    <w:p w14:paraId="47781359" w14:textId="77777777" w:rsidR="00DD4AE1" w:rsidRPr="00DD4AE1" w:rsidRDefault="00DD4AE1" w:rsidP="00905662">
      <w:pPr>
        <w:pStyle w:val="ListParagraph"/>
        <w:numPr>
          <w:ilvl w:val="2"/>
          <w:numId w:val="2"/>
        </w:numPr>
        <w:jc w:val="both"/>
        <w:rPr>
          <w:lang w:eastAsia="zh-CN"/>
        </w:rPr>
      </w:pPr>
      <w:r w:rsidRPr="00DD4AE1">
        <w:rPr>
          <w:rFonts w:hint="eastAsia"/>
          <w:lang w:eastAsia="zh-CN"/>
        </w:rPr>
        <w:t>治</w:t>
      </w:r>
      <w:r w:rsidRPr="00DD4AE1">
        <w:rPr>
          <w:rFonts w:ascii="SimSun" w:eastAsia="SimSun" w:hAnsi="SimSun" w:cs="SimSun"/>
          <w:lang w:eastAsia="zh-CN"/>
        </w:rPr>
        <w:t>疗</w:t>
      </w:r>
      <w:r w:rsidRPr="00DD4AE1">
        <w:rPr>
          <w:lang w:eastAsia="zh-CN"/>
        </w:rPr>
        <w:t>方法</w:t>
      </w:r>
    </w:p>
    <w:p w14:paraId="648B075C" w14:textId="77777777" w:rsidR="00DD4AE1" w:rsidRPr="00DD4AE1" w:rsidRDefault="00DD4AE1" w:rsidP="00905662">
      <w:pPr>
        <w:pStyle w:val="ListParagraph"/>
        <w:numPr>
          <w:ilvl w:val="2"/>
          <w:numId w:val="2"/>
        </w:numPr>
        <w:jc w:val="both"/>
        <w:rPr>
          <w:lang w:eastAsia="zh-CN"/>
        </w:rPr>
      </w:pPr>
      <w:r w:rsidRPr="00DD4AE1">
        <w:rPr>
          <w:rFonts w:ascii="SimSun" w:eastAsia="SimSun" w:hAnsi="SimSun" w:cs="SimSun"/>
          <w:lang w:eastAsia="zh-CN"/>
        </w:rPr>
        <w:t>创</w:t>
      </w:r>
      <w:r w:rsidRPr="00DD4AE1">
        <w:rPr>
          <w:rFonts w:hint="eastAsia"/>
          <w:lang w:eastAsia="zh-CN"/>
        </w:rPr>
        <w:t>新</w:t>
      </w:r>
      <w:r w:rsidRPr="00DD4AE1">
        <w:rPr>
          <w:lang w:eastAsia="zh-CN"/>
        </w:rPr>
        <w:t>使用</w:t>
      </w:r>
    </w:p>
    <w:p w14:paraId="44A63FF2" w14:textId="77777777" w:rsidR="00DD4AE1" w:rsidRPr="00DD4AE1" w:rsidRDefault="00DD4AE1" w:rsidP="00905662">
      <w:pPr>
        <w:pStyle w:val="ListParagraph"/>
        <w:numPr>
          <w:ilvl w:val="2"/>
          <w:numId w:val="2"/>
        </w:numPr>
        <w:jc w:val="both"/>
        <w:rPr>
          <w:lang w:eastAsia="zh-CN"/>
        </w:rPr>
      </w:pPr>
      <w:r w:rsidRPr="00DD4AE1">
        <w:rPr>
          <w:lang w:eastAsia="zh-CN"/>
        </w:rPr>
        <w:t>瑞士</w:t>
      </w:r>
      <w:r w:rsidRPr="00DD4AE1">
        <w:rPr>
          <w:rFonts w:hint="eastAsia"/>
          <w:lang w:eastAsia="zh-CN"/>
        </w:rPr>
        <w:t>型</w:t>
      </w:r>
    </w:p>
    <w:p w14:paraId="38EFF37E" w14:textId="77777777" w:rsidR="00DD4AE1" w:rsidRPr="00DD4AE1" w:rsidRDefault="00DD4AE1" w:rsidP="00905662">
      <w:pPr>
        <w:pStyle w:val="ListParagraph"/>
        <w:numPr>
          <w:ilvl w:val="2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动</w:t>
      </w:r>
      <w:r w:rsidRPr="00DD4AE1">
        <w:rPr>
          <w:lang w:eastAsia="zh-CN"/>
        </w:rPr>
        <w:t>植物</w:t>
      </w:r>
    </w:p>
    <w:p w14:paraId="685CF4AC" w14:textId="77777777" w:rsidR="00DD4AE1" w:rsidRPr="00DD4AE1" w:rsidRDefault="00DD4AE1" w:rsidP="00905662">
      <w:pPr>
        <w:pStyle w:val="ListParagraph"/>
        <w:numPr>
          <w:ilvl w:val="2"/>
          <w:numId w:val="2"/>
        </w:numPr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软</w:t>
      </w:r>
      <w:r w:rsidRPr="00DD4AE1">
        <w:rPr>
          <w:lang w:eastAsia="zh-CN"/>
        </w:rPr>
        <w:t>件和商</w:t>
      </w:r>
      <w:r w:rsidRPr="00DD4AE1">
        <w:rPr>
          <w:rFonts w:eastAsia="SimSun" w:cs="SimSun"/>
          <w:lang w:eastAsia="zh-CN"/>
        </w:rPr>
        <w:t>业</w:t>
      </w:r>
      <w:r w:rsidRPr="00DD4AE1">
        <w:rPr>
          <w:lang w:eastAsia="zh-CN"/>
        </w:rPr>
        <w:t>模式</w:t>
      </w:r>
    </w:p>
    <w:p w14:paraId="51236AC3" w14:textId="77777777" w:rsidR="00DD4AE1" w:rsidRDefault="00DD4AE1" w:rsidP="00905662">
      <w:pPr>
        <w:pStyle w:val="ListParagraph"/>
        <w:jc w:val="both"/>
        <w:rPr>
          <w:lang w:eastAsia="zh-CN"/>
        </w:rPr>
      </w:pPr>
    </w:p>
    <w:p w14:paraId="15003DCC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454F89DC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17689318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21DFAEDA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1D439E57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461E2B79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0E769FD2" w14:textId="77777777" w:rsid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44AF7319" w14:textId="77777777" w:rsid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19DF6DDC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46C399A8" w14:textId="77777777" w:rsidR="00716B75" w:rsidRPr="00716B75" w:rsidRDefault="00716B75" w:rsidP="00716B75">
      <w:pPr>
        <w:ind w:left="360"/>
        <w:jc w:val="both"/>
        <w:rPr>
          <w:rFonts w:eastAsia="SimSun" w:cs="SimSun"/>
          <w:b/>
          <w:lang w:eastAsia="zh-CN"/>
        </w:rPr>
      </w:pPr>
    </w:p>
    <w:p w14:paraId="56C3937B" w14:textId="1B6ABD2D" w:rsidR="00DD4AE1" w:rsidRPr="00DD4AE1" w:rsidRDefault="00D953E9" w:rsidP="002A18FC">
      <w:pPr>
        <w:pStyle w:val="ListParagraph"/>
        <w:numPr>
          <w:ilvl w:val="0"/>
          <w:numId w:val="2"/>
        </w:numPr>
        <w:jc w:val="both"/>
        <w:rPr>
          <w:rFonts w:eastAsia="SimSun" w:cs="SimSun"/>
          <w:b/>
          <w:lang w:eastAsia="zh-CN"/>
        </w:rPr>
      </w:pPr>
      <w:hyperlink w:anchor="_专利检查" w:history="1">
        <w:r w:rsidR="00DD4AE1" w:rsidRPr="002A18FC">
          <w:rPr>
            <w:rStyle w:val="Hyperlink"/>
            <w:rFonts w:eastAsia="SimSun" w:cs="SimSun"/>
            <w:b/>
            <w:lang w:eastAsia="zh-CN"/>
          </w:rPr>
          <w:t>专利检查（</w:t>
        </w:r>
        <w:r w:rsidR="00DD4AE1" w:rsidRPr="002A18FC">
          <w:rPr>
            <w:rStyle w:val="Hyperlink"/>
            <w:rFonts w:eastAsia="SimSun" w:cs="SimSun" w:hint="eastAsia"/>
            <w:b/>
            <w:lang w:eastAsia="zh-CN"/>
          </w:rPr>
          <w:t>第</w:t>
        </w:r>
        <w:r w:rsidR="002A18FC">
          <w:rPr>
            <w:rStyle w:val="Hyperlink"/>
            <w:rFonts w:eastAsia="SimSun" w:cs="SimSun"/>
            <w:b/>
            <w:lang w:eastAsia="zh-CN"/>
          </w:rPr>
          <w:t>4-8</w:t>
        </w:r>
        <w:r w:rsidR="00DD4AE1" w:rsidRPr="002A18FC">
          <w:rPr>
            <w:rStyle w:val="Hyperlink"/>
            <w:rFonts w:eastAsia="SimSun" w:cs="SimSun" w:hint="eastAsia"/>
            <w:b/>
            <w:lang w:eastAsia="zh-CN"/>
          </w:rPr>
          <w:t>页</w:t>
        </w:r>
        <w:r w:rsidR="00DD4AE1" w:rsidRPr="002A18FC">
          <w:rPr>
            <w:rStyle w:val="Hyperlink"/>
            <w:rFonts w:eastAsia="SimSun" w:cs="SimSun"/>
            <w:b/>
            <w:lang w:eastAsia="zh-CN"/>
          </w:rPr>
          <w:t>）</w:t>
        </w:r>
      </w:hyperlink>
    </w:p>
    <w:p w14:paraId="27FDAAF4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依次审查。</w:t>
      </w:r>
      <w:r w:rsidRPr="00DD4AE1">
        <w:rPr>
          <w:lang w:eastAsia="zh-CN"/>
        </w:rPr>
        <w:t xml:space="preserve"> </w:t>
      </w:r>
    </w:p>
    <w:p w14:paraId="4994213D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检查</w:t>
      </w:r>
      <w:r w:rsidRPr="00DD4AE1">
        <w:rPr>
          <w:lang w:eastAsia="zh-CN"/>
        </w:rPr>
        <w:t>前通知</w:t>
      </w:r>
      <w:r w:rsidRPr="00DD4AE1">
        <w:rPr>
          <w:lang w:eastAsia="zh-CN"/>
        </w:rPr>
        <w:t>——</w:t>
      </w:r>
      <w:r w:rsidRPr="00DD4AE1">
        <w:rPr>
          <w:rFonts w:eastAsia="SimSun" w:cs="SimSun"/>
          <w:lang w:eastAsia="zh-CN"/>
        </w:rPr>
        <w:t>发布和回复。</w:t>
      </w:r>
      <w:r w:rsidRPr="00DD4AE1">
        <w:rPr>
          <w:lang w:eastAsia="zh-CN"/>
        </w:rPr>
        <w:t xml:space="preserve"> </w:t>
      </w:r>
    </w:p>
    <w:p w14:paraId="52CC0FC1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第三方递交先有技术。</w:t>
      </w:r>
      <w:r w:rsidRPr="00DD4AE1">
        <w:rPr>
          <w:rFonts w:eastAsia="SimSun" w:cs="SimSun"/>
          <w:lang w:eastAsia="zh-CN"/>
        </w:rPr>
        <w:t xml:space="preserve"> </w:t>
      </w:r>
    </w:p>
    <w:p w14:paraId="79853CD8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披露的后续责任。</w:t>
      </w:r>
    </w:p>
    <w:p w14:paraId="077C3397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准许通知书发放后发现的先有技术。</w:t>
      </w:r>
      <w:r w:rsidRPr="00DD4AE1">
        <w:rPr>
          <w:rFonts w:eastAsia="SimSun" w:cs="SimSun"/>
          <w:lang w:eastAsia="zh-CN"/>
        </w:rPr>
        <w:t xml:space="preserve"> </w:t>
      </w:r>
    </w:p>
    <w:p w14:paraId="42D3EAEB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加速审查</w:t>
      </w:r>
    </w:p>
    <w:p w14:paraId="56E802A6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申请人加速审查。</w:t>
      </w:r>
      <w:r w:rsidRPr="00DD4AE1">
        <w:rPr>
          <w:rFonts w:eastAsia="SimSun" w:cs="SimSun"/>
          <w:lang w:eastAsia="zh-CN"/>
        </w:rPr>
        <w:t xml:space="preserve"> </w:t>
      </w:r>
    </w:p>
    <w:p w14:paraId="1DBA8CDF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第三方加急审查。</w:t>
      </w:r>
      <w:r w:rsidRPr="00DD4AE1">
        <w:rPr>
          <w:rFonts w:eastAsia="SimSun" w:cs="SimSun"/>
          <w:lang w:eastAsia="zh-CN"/>
        </w:rPr>
        <w:t xml:space="preserve"> </w:t>
      </w:r>
    </w:p>
    <w:p w14:paraId="18BB1670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绿色发明。</w:t>
      </w:r>
      <w:r w:rsidRPr="00DD4AE1">
        <w:rPr>
          <w:rFonts w:eastAsia="SimSun" w:cs="SimSun"/>
          <w:lang w:eastAsia="zh-CN"/>
        </w:rPr>
        <w:t xml:space="preserve"> </w:t>
      </w:r>
    </w:p>
    <w:p w14:paraId="5C588ED8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专利审查高速公路</w:t>
      </w:r>
      <w:r w:rsidRPr="00DD4AE1">
        <w:rPr>
          <w:rFonts w:eastAsia="SimSun" w:cs="SimSun"/>
          <w:lang w:eastAsia="zh-CN"/>
        </w:rPr>
        <w:t xml:space="preserve">(PPH) </w:t>
      </w:r>
    </w:p>
    <w:p w14:paraId="4C6CCB3C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审查类型</w:t>
      </w:r>
    </w:p>
    <w:p w14:paraId="04BDA3AD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实质性审查</w:t>
      </w:r>
    </w:p>
    <w:p w14:paraId="7A3CE661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17(c</w:t>
      </w:r>
      <w:proofErr w:type="gramStart"/>
      <w:r w:rsidRPr="00DD4AE1">
        <w:rPr>
          <w:rFonts w:eastAsia="SimSun" w:cs="SimSun"/>
          <w:lang w:eastAsia="zh-CN"/>
        </w:rPr>
        <w:t>)</w:t>
      </w:r>
      <w:r w:rsidRPr="00DD4AE1">
        <w:rPr>
          <w:rFonts w:eastAsia="SimSun" w:cs="SimSun"/>
          <w:lang w:eastAsia="zh-CN"/>
        </w:rPr>
        <w:t>（</w:t>
      </w:r>
      <w:proofErr w:type="gramEnd"/>
      <w:r w:rsidRPr="00DD4AE1">
        <w:rPr>
          <w:rFonts w:eastAsia="SimSun" w:cs="SimSun"/>
          <w:lang w:eastAsia="zh-CN"/>
        </w:rPr>
        <w:t>“</w:t>
      </w:r>
      <w:r w:rsidRPr="00DD4AE1">
        <w:rPr>
          <w:rFonts w:eastAsia="SimSun" w:cs="SimSun"/>
          <w:lang w:eastAsia="zh-CN"/>
        </w:rPr>
        <w:t>修正</w:t>
      </w:r>
      <w:r w:rsidRPr="00DD4AE1">
        <w:rPr>
          <w:rFonts w:eastAsia="SimSun" w:cs="SimSun"/>
          <w:lang w:eastAsia="zh-CN"/>
        </w:rPr>
        <w:t>”</w:t>
      </w:r>
      <w:r w:rsidRPr="00DD4AE1">
        <w:rPr>
          <w:rFonts w:eastAsia="SimSun" w:cs="SimSun"/>
          <w:lang w:eastAsia="zh-CN"/>
        </w:rPr>
        <w:t>审查）。</w:t>
      </w:r>
    </w:p>
    <w:p w14:paraId="0D5F22D5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审查记录</w:t>
      </w:r>
    </w:p>
    <w:p w14:paraId="15C80825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审查意见书的数量。</w:t>
      </w:r>
      <w:r w:rsidRPr="00DD4AE1">
        <w:rPr>
          <w:rFonts w:eastAsia="SimSun" w:cs="SimSun"/>
          <w:lang w:eastAsia="zh-CN"/>
        </w:rPr>
        <w:t xml:space="preserve"> </w:t>
      </w:r>
    </w:p>
    <w:p w14:paraId="35ED20D9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延期。</w:t>
      </w:r>
    </w:p>
    <w:p w14:paraId="65120184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 xml:space="preserve"> </w:t>
      </w:r>
      <w:r w:rsidRPr="00DD4AE1">
        <w:rPr>
          <w:rFonts w:eastAsia="SimSun" w:cs="SimSun"/>
          <w:lang w:eastAsia="zh-CN"/>
        </w:rPr>
        <w:t>检查暂停。</w:t>
      </w:r>
      <w:r w:rsidRPr="00DD4AE1">
        <w:rPr>
          <w:rFonts w:eastAsia="SimSun" w:cs="SimSun"/>
          <w:lang w:eastAsia="zh-CN"/>
        </w:rPr>
        <w:t xml:space="preserve"> </w:t>
      </w:r>
    </w:p>
    <w:p w14:paraId="7ED1193D" w14:textId="77777777" w:rsidR="00DD4AE1" w:rsidRPr="00DD4AE1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不回复。</w:t>
      </w:r>
    </w:p>
    <w:p w14:paraId="354BF65B" w14:textId="1362DE58" w:rsidR="00DD4AE1" w:rsidRPr="007B77AE" w:rsidRDefault="00DD4AE1" w:rsidP="0090566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DD4AE1">
        <w:rPr>
          <w:rFonts w:eastAsia="SimSun" w:cs="SimSun"/>
          <w:lang w:eastAsia="zh-CN"/>
        </w:rPr>
        <w:t>拒绝通知。</w:t>
      </w:r>
    </w:p>
    <w:p w14:paraId="53957CBD" w14:textId="46739119" w:rsidR="00DD4AE1" w:rsidRPr="00DD4AE1" w:rsidRDefault="00D953E9" w:rsidP="002A18FC">
      <w:pPr>
        <w:pStyle w:val="ListParagraph"/>
        <w:numPr>
          <w:ilvl w:val="0"/>
          <w:numId w:val="2"/>
        </w:numPr>
        <w:jc w:val="both"/>
        <w:rPr>
          <w:rFonts w:eastAsia="SimSun" w:cs="SimSun"/>
          <w:b/>
          <w:lang w:eastAsia="zh-CN"/>
        </w:rPr>
      </w:pPr>
      <w:hyperlink w:anchor="_审查结束" w:history="1">
        <w:r w:rsidR="00DD4AE1" w:rsidRPr="002A18FC">
          <w:rPr>
            <w:rStyle w:val="Hyperlink"/>
            <w:rFonts w:eastAsia="SimSun" w:cs="SimSun"/>
            <w:b/>
            <w:lang w:eastAsia="zh-CN"/>
          </w:rPr>
          <w:t>审查结束（</w:t>
        </w:r>
        <w:r w:rsidR="00DD4AE1" w:rsidRPr="002A18FC">
          <w:rPr>
            <w:rStyle w:val="Hyperlink"/>
            <w:rFonts w:eastAsia="SimSun" w:cs="SimSun" w:hint="eastAsia"/>
            <w:b/>
            <w:lang w:eastAsia="zh-CN"/>
          </w:rPr>
          <w:t>第</w:t>
        </w:r>
        <w:r w:rsidR="002A18FC">
          <w:rPr>
            <w:rStyle w:val="Hyperlink"/>
            <w:rFonts w:eastAsia="SimSun" w:cs="SimSun"/>
            <w:b/>
            <w:lang w:eastAsia="zh-CN"/>
          </w:rPr>
          <w:t>8</w:t>
        </w:r>
        <w:r w:rsidR="00DD4AE1" w:rsidRPr="002A18FC">
          <w:rPr>
            <w:rStyle w:val="Hyperlink"/>
            <w:rFonts w:eastAsia="SimSun" w:cs="SimSun"/>
            <w:b/>
            <w:lang w:eastAsia="zh-CN"/>
          </w:rPr>
          <w:t>页）</w:t>
        </w:r>
      </w:hyperlink>
    </w:p>
    <w:p w14:paraId="28DF4504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公布异议。</w:t>
      </w:r>
    </w:p>
    <w:p w14:paraId="18676294" w14:textId="77777777" w:rsidR="00DD4AE1" w:rsidRPr="00DD4AE1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异议或批准。</w:t>
      </w:r>
    </w:p>
    <w:p w14:paraId="71396DD1" w14:textId="7A01BF6E" w:rsidR="00DD4AE1" w:rsidRPr="002C4070" w:rsidRDefault="00DD4AE1" w:rsidP="0090566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DD4AE1">
        <w:rPr>
          <w:rFonts w:eastAsia="SimSun" w:cs="SimSun"/>
          <w:lang w:eastAsia="zh-CN"/>
        </w:rPr>
        <w:t>维护。</w:t>
      </w:r>
    </w:p>
    <w:p w14:paraId="1D0A946E" w14:textId="77777777" w:rsidR="00716B75" w:rsidRDefault="00716B75" w:rsidP="00905662">
      <w:pPr>
        <w:jc w:val="both"/>
        <w:rPr>
          <w:lang w:eastAsia="zh-CN"/>
        </w:rPr>
        <w:sectPr w:rsidR="00716B75" w:rsidSect="00EC62BC">
          <w:type w:val="continuous"/>
          <w:pgSz w:w="11900" w:h="16840"/>
          <w:pgMar w:top="1534" w:right="1361" w:bottom="1361" w:left="1361" w:header="709" w:footer="709" w:gutter="0"/>
          <w:cols w:num="2" w:space="708"/>
          <w:docGrid w:linePitch="360"/>
        </w:sectPr>
      </w:pPr>
    </w:p>
    <w:p w14:paraId="52BE6EC3" w14:textId="4177692C" w:rsidR="00D7730F" w:rsidRDefault="00D7730F" w:rsidP="00905662">
      <w:pPr>
        <w:jc w:val="both"/>
        <w:rPr>
          <w:lang w:eastAsia="zh-CN"/>
        </w:rPr>
      </w:pPr>
    </w:p>
    <w:p w14:paraId="108E2D6B" w14:textId="39710DC8" w:rsidR="00716B75" w:rsidRDefault="00716B75">
      <w:pPr>
        <w:rPr>
          <w:lang w:eastAsia="zh-CN"/>
        </w:rPr>
      </w:pPr>
      <w:r>
        <w:rPr>
          <w:lang w:eastAsia="zh-CN"/>
        </w:rPr>
        <w:br w:type="page"/>
      </w:r>
    </w:p>
    <w:p w14:paraId="3719B154" w14:textId="3C2810F4" w:rsidR="00AE30F2" w:rsidRPr="00716B75" w:rsidRDefault="00AE30F2" w:rsidP="006B0CC6">
      <w:pPr>
        <w:pStyle w:val="Heading2"/>
        <w:numPr>
          <w:ilvl w:val="0"/>
          <w:numId w:val="8"/>
        </w:numPr>
        <w:rPr>
          <w:rFonts w:eastAsiaTheme="minorEastAsia" w:cstheme="minorBidi"/>
        </w:rPr>
      </w:pPr>
      <w:bookmarkStart w:id="1" w:name="_简介"/>
      <w:bookmarkEnd w:id="1"/>
      <w:r w:rsidRPr="00716B75">
        <w:lastRenderedPageBreak/>
        <w:t>简介</w:t>
      </w:r>
    </w:p>
    <w:p w14:paraId="44F5A2C8" w14:textId="291B8F28" w:rsidR="00AE30F2" w:rsidRPr="00CF14F5" w:rsidRDefault="00AE30F2" w:rsidP="00905662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CF14F5">
        <w:rPr>
          <w:rFonts w:eastAsia="SimSun" w:cs="SimSun"/>
          <w:b/>
          <w:lang w:eastAsia="zh-CN"/>
        </w:rPr>
        <w:t>语言。</w:t>
      </w:r>
      <w:r w:rsidRPr="00CF14F5">
        <w:rPr>
          <w:rFonts w:eastAsia="SimSun" w:cs="SimSun"/>
          <w:lang w:eastAsia="zh-CN"/>
        </w:rPr>
        <w:t>专利申请</w:t>
      </w:r>
      <w:r w:rsidR="00F83B4F" w:rsidRPr="00CF14F5">
        <w:rPr>
          <w:rFonts w:eastAsia="SimSun" w:cs="SimSun"/>
          <w:lang w:eastAsia="zh-CN"/>
        </w:rPr>
        <w:t>官方</w:t>
      </w:r>
      <w:r w:rsidRPr="00CF14F5">
        <w:rPr>
          <w:rFonts w:eastAsia="SimSun" w:cs="SimSun"/>
          <w:lang w:eastAsia="zh-CN"/>
        </w:rPr>
        <w:t>语言为英语、希伯来语或阿拉伯语。</w:t>
      </w:r>
    </w:p>
    <w:p w14:paraId="5F57A228" w14:textId="57B827B4" w:rsidR="00AE30F2" w:rsidRPr="00CF14F5" w:rsidRDefault="00AE30F2" w:rsidP="00905662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CF14F5">
        <w:rPr>
          <w:rFonts w:eastAsia="SimSun" w:cs="SimSun"/>
          <w:b/>
          <w:lang w:eastAsia="zh-CN"/>
        </w:rPr>
        <w:t>公约。</w:t>
      </w:r>
      <w:r w:rsidRPr="00CF14F5">
        <w:rPr>
          <w:rFonts w:eastAsia="SimSun" w:cs="SimSun"/>
          <w:lang w:eastAsia="zh-CN"/>
        </w:rPr>
        <w:t>以色列</w:t>
      </w:r>
      <w:r w:rsidR="00AD091E" w:rsidRPr="00CF14F5">
        <w:rPr>
          <w:rFonts w:eastAsia="SimSun" w:cs="SimSun"/>
          <w:lang w:eastAsia="zh-CN"/>
        </w:rPr>
        <w:t>是</w:t>
      </w:r>
      <w:r w:rsidRPr="00CF14F5">
        <w:rPr>
          <w:rFonts w:eastAsia="SimSun" w:cs="SimSun"/>
          <w:lang w:eastAsia="zh-CN"/>
        </w:rPr>
        <w:t>巴黎协会</w:t>
      </w:r>
      <w:r w:rsidR="00D65262" w:rsidRPr="00CF14F5">
        <w:rPr>
          <w:rFonts w:eastAsia="SimSun" w:cs="SimSun"/>
          <w:lang w:eastAsia="zh-CN"/>
        </w:rPr>
        <w:t>和专利</w:t>
      </w:r>
      <w:r w:rsidR="00481ED1" w:rsidRPr="00CF14F5">
        <w:rPr>
          <w:rFonts w:eastAsia="SimSun" w:cs="SimSun"/>
          <w:lang w:eastAsia="zh-CN"/>
        </w:rPr>
        <w:t>合作条约</w:t>
      </w:r>
      <w:r w:rsidR="00481ED1" w:rsidRPr="00CF14F5">
        <w:rPr>
          <w:rFonts w:eastAsia="SimSun" w:cs="SimSun"/>
          <w:lang w:eastAsia="zh-CN"/>
        </w:rPr>
        <w:t>(PCT</w:t>
      </w:r>
      <w:proofErr w:type="gramStart"/>
      <w:r w:rsidR="00481ED1" w:rsidRPr="00CF14F5">
        <w:rPr>
          <w:rFonts w:eastAsia="SimSun" w:cs="SimSun"/>
          <w:lang w:eastAsia="zh-CN"/>
        </w:rPr>
        <w:t>)</w:t>
      </w:r>
      <w:r w:rsidR="00481ED1" w:rsidRPr="00CF14F5">
        <w:rPr>
          <w:rFonts w:eastAsia="SimSun" w:cs="SimSun"/>
          <w:lang w:eastAsia="zh-CN"/>
        </w:rPr>
        <w:t>的</w:t>
      </w:r>
      <w:r w:rsidR="00AD091E" w:rsidRPr="00CF14F5">
        <w:rPr>
          <w:rFonts w:eastAsia="SimSun" w:cs="SimSun"/>
          <w:lang w:eastAsia="zh-CN"/>
        </w:rPr>
        <w:t>成员国</w:t>
      </w:r>
      <w:proofErr w:type="gramEnd"/>
      <w:r w:rsidR="00AD091E" w:rsidRPr="00CF14F5">
        <w:rPr>
          <w:rFonts w:eastAsia="SimSun" w:cs="SimSun"/>
          <w:lang w:eastAsia="zh-CN"/>
        </w:rPr>
        <w:t>。</w:t>
      </w:r>
      <w:r w:rsidR="001352AC" w:rsidRPr="00CF14F5">
        <w:rPr>
          <w:rFonts w:eastAsia="SimSun" w:cs="SimSun"/>
          <w:lang w:eastAsia="zh-CN"/>
        </w:rPr>
        <w:t>通过专利合作条约</w:t>
      </w:r>
      <w:r w:rsidR="006E51D5">
        <w:rPr>
          <w:rFonts w:eastAsia="SimSun" w:cs="SimSun" w:hint="eastAsia"/>
          <w:lang w:eastAsia="zh-CN"/>
        </w:rPr>
        <w:t>申请</w:t>
      </w:r>
      <w:r w:rsidR="002116A1" w:rsidRPr="00CF14F5">
        <w:rPr>
          <w:rFonts w:eastAsia="SimSun" w:cs="SimSun"/>
          <w:lang w:eastAsia="zh-CN"/>
        </w:rPr>
        <w:t>以色列</w:t>
      </w:r>
      <w:r w:rsidR="001352AC" w:rsidRPr="00CF14F5">
        <w:rPr>
          <w:rFonts w:eastAsia="SimSun" w:cs="SimSun"/>
          <w:lang w:eastAsia="zh-CN"/>
        </w:rPr>
        <w:t>国家级别的专利，必须在</w:t>
      </w:r>
      <w:r w:rsidR="003F7898" w:rsidRPr="00CF14F5">
        <w:rPr>
          <w:rFonts w:eastAsia="SimSun" w:cs="SimSun"/>
          <w:lang w:eastAsia="zh-CN"/>
        </w:rPr>
        <w:t>优先</w:t>
      </w:r>
      <w:r w:rsidR="00D6623C" w:rsidRPr="00CF14F5">
        <w:rPr>
          <w:rFonts w:eastAsia="SimSun" w:cs="SimSun"/>
          <w:lang w:eastAsia="zh-CN"/>
        </w:rPr>
        <w:t>权</w:t>
      </w:r>
      <w:r w:rsidR="003F7898" w:rsidRPr="00CF14F5">
        <w:rPr>
          <w:rFonts w:eastAsia="SimSun" w:cs="SimSun"/>
          <w:lang w:eastAsia="zh-CN"/>
        </w:rPr>
        <w:t>日期</w:t>
      </w:r>
      <w:r w:rsidR="00C03089" w:rsidRPr="00CF14F5">
        <w:rPr>
          <w:rFonts w:eastAsia="SimSun" w:cs="SimSun"/>
          <w:lang w:eastAsia="zh-CN"/>
        </w:rPr>
        <w:t>最早之日之前</w:t>
      </w:r>
      <w:r w:rsidR="00C743A9" w:rsidRPr="00CF14F5">
        <w:rPr>
          <w:rFonts w:eastAsia="SimSun" w:cs="SimSun"/>
          <w:lang w:eastAsia="zh-CN"/>
        </w:rPr>
        <w:t>的</w:t>
      </w:r>
      <w:r w:rsidR="002116A1" w:rsidRPr="00CF14F5">
        <w:rPr>
          <w:rFonts w:eastAsia="SimSun" w:cs="SimSun"/>
          <w:lang w:eastAsia="zh-CN"/>
        </w:rPr>
        <w:t>30</w:t>
      </w:r>
      <w:r w:rsidR="002116A1" w:rsidRPr="00CF14F5">
        <w:rPr>
          <w:rFonts w:eastAsia="SimSun" w:cs="SimSun"/>
          <w:lang w:eastAsia="zh-CN"/>
        </w:rPr>
        <w:t>个月内递交。</w:t>
      </w:r>
      <w:r w:rsidR="004B3150" w:rsidRPr="00CF14F5">
        <w:rPr>
          <w:rFonts w:eastAsia="SimSun" w:cs="SimSun"/>
          <w:lang w:eastAsia="zh-CN"/>
        </w:rPr>
        <w:t>在某些特殊情况下，</w:t>
      </w:r>
      <w:r w:rsidR="00A65B87" w:rsidRPr="00CF14F5">
        <w:rPr>
          <w:rFonts w:eastAsia="SimSun" w:cs="SimSun"/>
          <w:lang w:eastAsia="zh-CN"/>
        </w:rPr>
        <w:t>也有延期的可能性，</w:t>
      </w:r>
      <w:r w:rsidR="00266230" w:rsidRPr="00CF14F5">
        <w:rPr>
          <w:rFonts w:eastAsia="SimSun" w:cs="SimSun"/>
          <w:lang w:eastAsia="zh-CN"/>
        </w:rPr>
        <w:t>但并不能保证能够延期。和其他一些</w:t>
      </w:r>
      <w:r w:rsidR="00EA2BDC" w:rsidRPr="00CF14F5">
        <w:rPr>
          <w:rFonts w:eastAsia="SimSun" w:cs="SimSun"/>
          <w:lang w:eastAsia="zh-CN"/>
        </w:rPr>
        <w:t>管辖区域不同的是，</w:t>
      </w:r>
      <w:r w:rsidR="00AD439A" w:rsidRPr="00CF14F5">
        <w:rPr>
          <w:rFonts w:eastAsia="SimSun" w:cs="SimSun"/>
          <w:lang w:eastAsia="zh-CN"/>
        </w:rPr>
        <w:t>无论</w:t>
      </w:r>
      <w:r w:rsidR="0085014B" w:rsidRPr="00CF14F5">
        <w:rPr>
          <w:rFonts w:eastAsia="SimSun" w:cs="SimSun"/>
          <w:lang w:eastAsia="zh-CN"/>
        </w:rPr>
        <w:t>优先权声名</w:t>
      </w:r>
      <w:r w:rsidR="00D15F98" w:rsidRPr="00CF14F5">
        <w:rPr>
          <w:rFonts w:eastAsia="SimSun" w:cs="SimSun"/>
          <w:lang w:eastAsia="zh-CN"/>
        </w:rPr>
        <w:t>是基于优先文件</w:t>
      </w:r>
      <w:r w:rsidR="00344876" w:rsidRPr="00CF14F5">
        <w:rPr>
          <w:rFonts w:eastAsia="SimSun" w:cs="SimSun"/>
          <w:lang w:eastAsia="zh-CN"/>
        </w:rPr>
        <w:t>所</w:t>
      </w:r>
      <w:r w:rsidR="008A398C" w:rsidRPr="00CF14F5">
        <w:rPr>
          <w:rFonts w:eastAsia="SimSun" w:cs="SimSun"/>
          <w:lang w:eastAsia="zh-CN"/>
        </w:rPr>
        <w:t>披露的内容，还是</w:t>
      </w:r>
      <w:r w:rsidR="00460D7A" w:rsidRPr="00CF14F5">
        <w:rPr>
          <w:rFonts w:eastAsia="SimSun" w:cs="SimSun"/>
          <w:lang w:eastAsia="zh-CN"/>
        </w:rPr>
        <w:t>优先权文件</w:t>
      </w:r>
      <w:r w:rsidR="00CC1E83" w:rsidRPr="00CF14F5">
        <w:rPr>
          <w:rFonts w:eastAsia="SimSun" w:cs="SimSun"/>
          <w:lang w:eastAsia="zh-CN"/>
        </w:rPr>
        <w:t>是最早的申请</w:t>
      </w:r>
      <w:r w:rsidR="00AD439A" w:rsidRPr="00CF14F5">
        <w:rPr>
          <w:rFonts w:eastAsia="SimSun" w:cs="SimSun"/>
          <w:lang w:eastAsia="zh-CN"/>
        </w:rPr>
        <w:t>，</w:t>
      </w:r>
      <w:r w:rsidR="004B51C9" w:rsidRPr="00CF14F5">
        <w:rPr>
          <w:rFonts w:eastAsia="SimSun" w:cs="SimSun"/>
          <w:lang w:eastAsia="zh-CN"/>
        </w:rPr>
        <w:t>专利局</w:t>
      </w:r>
      <w:r w:rsidR="00CC1E83" w:rsidRPr="00CF14F5">
        <w:rPr>
          <w:rFonts w:eastAsia="SimSun" w:cs="SimSun"/>
          <w:lang w:eastAsia="zh-CN"/>
        </w:rPr>
        <w:t>都将审核优先权。</w:t>
      </w:r>
    </w:p>
    <w:p w14:paraId="2E84DBC1" w14:textId="098C6936" w:rsidR="00C92BF6" w:rsidRPr="00CF14F5" w:rsidRDefault="00546D4C" w:rsidP="00905662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CF14F5">
        <w:rPr>
          <w:rFonts w:eastAsia="SimSun" w:cs="SimSun"/>
          <w:b/>
          <w:lang w:eastAsia="zh-CN"/>
        </w:rPr>
        <w:t>获</w:t>
      </w:r>
      <w:r w:rsidRPr="00CF14F5">
        <w:rPr>
          <w:b/>
          <w:lang w:eastAsia="zh-CN"/>
        </w:rPr>
        <w:t>取档案日期和档案号。</w:t>
      </w:r>
      <w:r w:rsidR="00B52C5B" w:rsidRPr="00CF14F5">
        <w:rPr>
          <w:lang w:eastAsia="zh-CN"/>
        </w:rPr>
        <w:t>收到</w:t>
      </w:r>
      <w:r w:rsidR="000F0A9E" w:rsidRPr="00CF14F5">
        <w:rPr>
          <w:lang w:eastAsia="zh-CN"/>
        </w:rPr>
        <w:t>新的</w:t>
      </w:r>
      <w:r w:rsidR="000F0A9E" w:rsidRPr="00CF14F5">
        <w:rPr>
          <w:rFonts w:eastAsia="SimSun" w:cs="SimSun"/>
          <w:lang w:eastAsia="zh-CN"/>
        </w:rPr>
        <w:t>专</w:t>
      </w:r>
      <w:r w:rsidR="000F0A9E" w:rsidRPr="00CF14F5">
        <w:rPr>
          <w:lang w:eastAsia="zh-CN"/>
        </w:rPr>
        <w:t>利申</w:t>
      </w:r>
      <w:r w:rsidR="000F0A9E" w:rsidRPr="00CF14F5">
        <w:rPr>
          <w:rFonts w:eastAsia="SimSun" w:cs="SimSun"/>
          <w:lang w:eastAsia="zh-CN"/>
        </w:rPr>
        <w:t>请或是国家级别申请时，专利局会按照</w:t>
      </w:r>
      <w:r w:rsidR="009C3CBD" w:rsidRPr="00CF14F5">
        <w:rPr>
          <w:rFonts w:eastAsia="SimSun" w:cs="SimSun"/>
          <w:lang w:eastAsia="zh-CN"/>
        </w:rPr>
        <w:t>不同的</w:t>
      </w:r>
      <w:r w:rsidR="000F0A9E" w:rsidRPr="00CF14F5">
        <w:rPr>
          <w:rFonts w:eastAsia="SimSun" w:cs="SimSun"/>
          <w:lang w:eastAsia="zh-CN"/>
        </w:rPr>
        <w:t>程序</w:t>
      </w:r>
      <w:r w:rsidR="009C3CBD" w:rsidRPr="00CF14F5">
        <w:rPr>
          <w:rFonts w:eastAsia="SimSun" w:cs="SimSun"/>
          <w:lang w:eastAsia="zh-CN"/>
        </w:rPr>
        <w:t>和模式</w:t>
      </w:r>
      <w:r w:rsidR="006F4B01" w:rsidRPr="00CF14F5">
        <w:rPr>
          <w:rFonts w:eastAsia="SimSun" w:cs="SimSun"/>
          <w:lang w:eastAsia="zh-CN"/>
        </w:rPr>
        <w:t>进行规范</w:t>
      </w:r>
      <w:r w:rsidR="003F0A44" w:rsidRPr="00CF14F5">
        <w:rPr>
          <w:rFonts w:eastAsia="SimSun" w:cs="SimSun"/>
          <w:lang w:eastAsia="zh-CN"/>
        </w:rPr>
        <w:t>检查，并</w:t>
      </w:r>
      <w:r w:rsidR="003A6C9A" w:rsidRPr="00CF14F5">
        <w:rPr>
          <w:rFonts w:eastAsia="SimSun" w:cs="SimSun"/>
          <w:lang w:eastAsia="zh-CN"/>
        </w:rPr>
        <w:t>附上</w:t>
      </w:r>
      <w:r w:rsidR="003F0A44" w:rsidRPr="00CF14F5">
        <w:rPr>
          <w:rFonts w:eastAsia="SimSun" w:cs="SimSun"/>
          <w:lang w:eastAsia="zh-CN"/>
        </w:rPr>
        <w:t>档案日期和申请号</w:t>
      </w:r>
      <w:r w:rsidR="003A6C9A" w:rsidRPr="00CF14F5">
        <w:rPr>
          <w:rFonts w:eastAsia="SimSun" w:cs="SimSun"/>
          <w:lang w:eastAsia="zh-CN"/>
        </w:rPr>
        <w:t>。</w:t>
      </w:r>
      <w:r w:rsidR="008D0DD3" w:rsidRPr="00CF14F5">
        <w:rPr>
          <w:rFonts w:eastAsia="SimSun" w:cs="SimSun"/>
          <w:lang w:eastAsia="zh-CN"/>
        </w:rPr>
        <w:t>如果申请成功，该号码也会成为该专利在以色列专利局的注册号</w:t>
      </w:r>
      <w:r w:rsidR="00032407" w:rsidRPr="00CF14F5">
        <w:rPr>
          <w:rFonts w:eastAsia="SimSun" w:cs="SimSun"/>
          <w:lang w:eastAsia="zh-CN"/>
        </w:rPr>
        <w:t>。</w:t>
      </w:r>
    </w:p>
    <w:p w14:paraId="0561914C" w14:textId="78FB366D" w:rsidR="00B2155B" w:rsidRPr="00CF14F5" w:rsidRDefault="00B2155B" w:rsidP="00905662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CF14F5">
        <w:rPr>
          <w:rFonts w:eastAsia="SimSun" w:cs="SimSun"/>
          <w:b/>
          <w:lang w:eastAsia="zh-CN"/>
        </w:rPr>
        <w:t>超额</w:t>
      </w:r>
      <w:r w:rsidR="0071385C" w:rsidRPr="00CF14F5">
        <w:rPr>
          <w:rFonts w:eastAsia="SimSun" w:cs="SimSun"/>
          <w:b/>
          <w:lang w:eastAsia="zh-CN"/>
        </w:rPr>
        <w:t>页数</w:t>
      </w:r>
      <w:r w:rsidR="00B10C54" w:rsidRPr="00CF14F5">
        <w:rPr>
          <w:rFonts w:eastAsia="SimSun" w:cs="SimSun"/>
          <w:b/>
          <w:lang w:eastAsia="zh-CN"/>
        </w:rPr>
        <w:t>费用</w:t>
      </w:r>
      <w:r w:rsidRPr="00CF14F5">
        <w:rPr>
          <w:rFonts w:eastAsia="SimSun" w:cs="SimSun"/>
          <w:b/>
          <w:lang w:eastAsia="zh-CN"/>
        </w:rPr>
        <w:t>。</w:t>
      </w:r>
      <w:r w:rsidR="00A77A68" w:rsidRPr="00CF14F5">
        <w:rPr>
          <w:rFonts w:eastAsia="SimSun" w:cs="SimSun"/>
          <w:lang w:eastAsia="zh-CN"/>
        </w:rPr>
        <w:t>超过</w:t>
      </w:r>
      <w:r w:rsidR="00A77A68" w:rsidRPr="00CF14F5">
        <w:rPr>
          <w:rFonts w:eastAsia="SimSun" w:cs="SimSun"/>
          <w:lang w:eastAsia="zh-CN"/>
        </w:rPr>
        <w:t>100</w:t>
      </w:r>
      <w:r w:rsidR="00A77A68" w:rsidRPr="00CF14F5">
        <w:rPr>
          <w:rFonts w:eastAsia="SimSun" w:cs="SimSun"/>
          <w:lang w:eastAsia="zh-CN"/>
        </w:rPr>
        <w:t>页以上的申请，每多出</w:t>
      </w:r>
      <w:r w:rsidR="00A77A68" w:rsidRPr="00CF14F5">
        <w:rPr>
          <w:rFonts w:eastAsia="SimSun" w:cs="SimSun"/>
          <w:lang w:eastAsia="zh-CN"/>
        </w:rPr>
        <w:t>50</w:t>
      </w:r>
      <w:r w:rsidR="00A77A68" w:rsidRPr="00CF14F5">
        <w:rPr>
          <w:rFonts w:eastAsia="SimSun" w:cs="SimSun"/>
          <w:lang w:eastAsia="zh-CN"/>
        </w:rPr>
        <w:t>页需缴纳超额费</w:t>
      </w:r>
      <w:r w:rsidR="00A77A68" w:rsidRPr="00CF14F5">
        <w:rPr>
          <w:rFonts w:eastAsia="SimSun" w:cs="SimSun"/>
          <w:lang w:eastAsia="zh-CN"/>
        </w:rPr>
        <w:t>252</w:t>
      </w:r>
      <w:r w:rsidR="00A77A68" w:rsidRPr="00CF14F5">
        <w:rPr>
          <w:rFonts w:eastAsia="SimSun" w:cs="SimSun"/>
          <w:lang w:eastAsia="zh-CN"/>
        </w:rPr>
        <w:t>谢克尔。</w:t>
      </w:r>
      <w:r w:rsidR="008A087D" w:rsidRPr="00CF14F5">
        <w:rPr>
          <w:rFonts w:eastAsia="SimSun" w:cs="SimSun"/>
          <w:lang w:eastAsia="zh-CN"/>
        </w:rPr>
        <w:t>除了序列表以外，该费用对所有页均适用。</w:t>
      </w:r>
      <w:r w:rsidR="00E54785" w:rsidRPr="00CF14F5">
        <w:rPr>
          <w:rFonts w:eastAsia="SimSun" w:cs="SimSun"/>
          <w:lang w:eastAsia="zh-CN"/>
        </w:rPr>
        <w:t>如果申请时没有支付该费用，之后专利局会要求支付。</w:t>
      </w:r>
      <w:r w:rsidR="00B10C54" w:rsidRPr="00CF14F5">
        <w:rPr>
          <w:rFonts w:eastAsia="SimSun" w:cs="SimSun"/>
          <w:lang w:eastAsia="zh-CN"/>
        </w:rPr>
        <w:t>不支付费用不会影响档案日期的发放，但</w:t>
      </w:r>
      <w:r w:rsidR="00D969D8" w:rsidRPr="00CF14F5">
        <w:rPr>
          <w:rFonts w:eastAsia="SimSun" w:cs="SimSun"/>
          <w:lang w:eastAsia="zh-CN"/>
        </w:rPr>
        <w:t>拒不付款</w:t>
      </w:r>
      <w:r w:rsidR="00B10C54" w:rsidRPr="00CF14F5">
        <w:rPr>
          <w:rFonts w:eastAsia="SimSun" w:cs="SimSun"/>
          <w:lang w:eastAsia="zh-CN"/>
        </w:rPr>
        <w:t>将会最终导致申请失效。</w:t>
      </w:r>
    </w:p>
    <w:p w14:paraId="4AD5A5F9" w14:textId="61849FDC" w:rsidR="00211CC7" w:rsidRPr="00CF14F5" w:rsidRDefault="00CC11D3" w:rsidP="00905662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CF14F5">
        <w:rPr>
          <w:rFonts w:eastAsia="SimSun" w:cs="SimSun"/>
          <w:b/>
          <w:lang w:eastAsia="zh-CN"/>
        </w:rPr>
        <w:t>专利申请记录的</w:t>
      </w:r>
      <w:r w:rsidR="003801C0" w:rsidRPr="00CF14F5">
        <w:rPr>
          <w:rFonts w:eastAsia="SimSun" w:cs="SimSun"/>
          <w:b/>
          <w:lang w:eastAsia="zh-CN"/>
        </w:rPr>
        <w:t>公布</w:t>
      </w:r>
      <w:r w:rsidRPr="00CF14F5">
        <w:rPr>
          <w:rFonts w:eastAsia="SimSun" w:cs="SimSun"/>
          <w:b/>
          <w:lang w:eastAsia="zh-CN"/>
        </w:rPr>
        <w:t>。</w:t>
      </w:r>
      <w:r w:rsidR="00C307B2" w:rsidRPr="00CF14F5">
        <w:rPr>
          <w:rFonts w:eastAsia="SimSun" w:cs="SimSun"/>
          <w:lang w:eastAsia="zh-CN"/>
        </w:rPr>
        <w:t>所有专利申请信息对公众开放，发布在</w:t>
      </w:r>
      <w:hyperlink r:id="rId11" w:history="1">
        <w:r w:rsidR="00C307B2" w:rsidRPr="00CF14F5">
          <w:rPr>
            <w:rStyle w:val="Hyperlink"/>
            <w:rFonts w:eastAsia="SimSun" w:cs="SimSun"/>
            <w:lang w:eastAsia="zh-CN"/>
          </w:rPr>
          <w:t>www.ilpatsearch.justice.gov.il/UI</w:t>
        </w:r>
      </w:hyperlink>
      <w:r w:rsidR="00C307B2" w:rsidRPr="00CF14F5">
        <w:rPr>
          <w:rFonts w:eastAsia="SimSun" w:cs="SimSun"/>
          <w:lang w:eastAsia="zh-CN"/>
        </w:rPr>
        <w:t>网站上，</w:t>
      </w:r>
      <w:r w:rsidR="00DA0AB0" w:rsidRPr="00CF14F5">
        <w:rPr>
          <w:rFonts w:eastAsia="SimSun" w:cs="SimSun"/>
          <w:lang w:eastAsia="zh-CN"/>
        </w:rPr>
        <w:t>根据专利公报</w:t>
      </w:r>
      <w:r w:rsidR="003801C0" w:rsidRPr="00CF14F5">
        <w:rPr>
          <w:rFonts w:eastAsia="SimSun" w:cs="SimSun"/>
          <w:lang w:eastAsia="zh-CN"/>
        </w:rPr>
        <w:t>公布</w:t>
      </w:r>
      <w:r w:rsidR="003C5B67" w:rsidRPr="00CF14F5">
        <w:rPr>
          <w:rFonts w:eastAsia="SimSun" w:cs="SimSun"/>
          <w:lang w:eastAsia="zh-CN"/>
        </w:rPr>
        <w:t>的时间顺序排列。</w:t>
      </w:r>
      <w:r w:rsidR="0000432F" w:rsidRPr="00CF14F5">
        <w:rPr>
          <w:rFonts w:eastAsia="SimSun" w:cs="SimSun"/>
          <w:lang w:eastAsia="zh-CN"/>
        </w:rPr>
        <w:t>值得</w:t>
      </w:r>
      <w:r w:rsidR="003C5B67" w:rsidRPr="00CF14F5">
        <w:rPr>
          <w:rFonts w:eastAsia="SimSun" w:cs="SimSun"/>
          <w:lang w:eastAsia="zh-CN"/>
        </w:rPr>
        <w:t>注意</w:t>
      </w:r>
      <w:r w:rsidR="0000432F" w:rsidRPr="00CF14F5">
        <w:rPr>
          <w:rFonts w:eastAsia="SimSun" w:cs="SimSun"/>
          <w:lang w:eastAsia="zh-CN"/>
        </w:rPr>
        <w:t>的是</w:t>
      </w:r>
      <w:r w:rsidR="003C5B67" w:rsidRPr="00CF14F5">
        <w:rPr>
          <w:rFonts w:eastAsia="SimSun" w:cs="SimSun"/>
          <w:lang w:eastAsia="zh-CN"/>
        </w:rPr>
        <w:t>，</w:t>
      </w:r>
      <w:r w:rsidR="0000432F" w:rsidRPr="00CF14F5">
        <w:rPr>
          <w:rFonts w:eastAsia="SimSun" w:cs="SimSun"/>
          <w:lang w:eastAsia="zh-CN"/>
        </w:rPr>
        <w:t>希伯来语是专利局的官方语言，因此所有</w:t>
      </w:r>
      <w:r w:rsidR="00BF0C9D" w:rsidRPr="00CF14F5">
        <w:rPr>
          <w:rFonts w:eastAsia="SimSun" w:cs="SimSun"/>
          <w:lang w:eastAsia="zh-CN"/>
        </w:rPr>
        <w:t>文件也是希伯来语。但是</w:t>
      </w:r>
      <w:r w:rsidR="008751D7" w:rsidRPr="00CF14F5">
        <w:rPr>
          <w:rFonts w:eastAsia="SimSun" w:cs="SimSun"/>
          <w:lang w:eastAsia="zh-CN"/>
        </w:rPr>
        <w:t>实质性</w:t>
      </w:r>
      <w:r w:rsidR="00FF5EBA" w:rsidRPr="00CF14F5">
        <w:rPr>
          <w:rFonts w:eastAsia="SimSun" w:cs="SimSun"/>
          <w:lang w:eastAsia="zh-CN"/>
        </w:rPr>
        <w:t>论证</w:t>
      </w:r>
      <w:r w:rsidR="008751D7" w:rsidRPr="00CF14F5">
        <w:rPr>
          <w:rFonts w:eastAsia="SimSun" w:cs="SimSun"/>
          <w:lang w:eastAsia="zh-CN"/>
        </w:rPr>
        <w:t>和修正通常为英语</w:t>
      </w:r>
      <w:r w:rsidR="00211CC7" w:rsidRPr="00CF14F5">
        <w:rPr>
          <w:rFonts w:eastAsia="SimSun" w:cs="SimSun"/>
          <w:lang w:eastAsia="zh-CN"/>
        </w:rPr>
        <w:t>。</w:t>
      </w:r>
    </w:p>
    <w:p w14:paraId="2C018645" w14:textId="65C89272" w:rsidR="00211CC7" w:rsidRPr="00CF14F5" w:rsidRDefault="003801C0" w:rsidP="00605A0F">
      <w:pPr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公布</w:t>
      </w:r>
      <w:r w:rsidR="00211CC7" w:rsidRPr="00CF14F5">
        <w:rPr>
          <w:rFonts w:eastAsia="SimSun" w:cs="SimSun"/>
          <w:lang w:eastAsia="zh-CN"/>
        </w:rPr>
        <w:t>日期：</w:t>
      </w:r>
    </w:p>
    <w:p w14:paraId="5188D0F8" w14:textId="77777777" w:rsidR="00211CC7" w:rsidRPr="00CF14F5" w:rsidRDefault="00211CC7" w:rsidP="00605A0F">
      <w:pPr>
        <w:pStyle w:val="ListParagraph"/>
        <w:numPr>
          <w:ilvl w:val="0"/>
          <w:numId w:val="4"/>
        </w:numPr>
        <w:ind w:left="216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b/>
          <w:lang w:eastAsia="zh-CN"/>
        </w:rPr>
        <w:t>国家申请</w:t>
      </w:r>
      <w:r w:rsidRPr="00CF14F5">
        <w:rPr>
          <w:rFonts w:eastAsia="SimSun" w:cs="SimSun"/>
          <w:lang w:eastAsia="zh-CN"/>
        </w:rPr>
        <w:t>（非专利合作条约的以色列国家阶段）</w:t>
      </w:r>
      <w:r w:rsidRPr="00CF14F5">
        <w:rPr>
          <w:rFonts w:eastAsia="SimSun" w:cs="SimSun"/>
          <w:lang w:eastAsia="zh-CN"/>
        </w:rPr>
        <w:t>——</w:t>
      </w:r>
    </w:p>
    <w:p w14:paraId="08C59403" w14:textId="77777777" w:rsidR="00211CC7" w:rsidRPr="00CF14F5" w:rsidRDefault="00211CC7" w:rsidP="00605A0F">
      <w:pPr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申请日或者公约优先权日</w:t>
      </w:r>
      <w:r w:rsidRPr="00CF14F5">
        <w:rPr>
          <w:rFonts w:eastAsia="SimSun" w:cs="SimSun"/>
          <w:lang w:eastAsia="zh-CN"/>
        </w:rPr>
        <w:t>18</w:t>
      </w:r>
      <w:r w:rsidRPr="00CF14F5">
        <w:rPr>
          <w:rFonts w:eastAsia="SimSun" w:cs="SimSun"/>
          <w:lang w:eastAsia="zh-CN"/>
        </w:rPr>
        <w:t>月之后</w:t>
      </w:r>
      <w:r w:rsidRPr="00CF14F5">
        <w:rPr>
          <w:rFonts w:eastAsia="SimSun" w:cs="SimSun"/>
          <w:lang w:eastAsia="zh-CN"/>
        </w:rPr>
        <w:t>——</w:t>
      </w:r>
      <w:r w:rsidRPr="00CF14F5">
        <w:rPr>
          <w:rFonts w:eastAsia="SimSun" w:cs="SimSun"/>
          <w:lang w:eastAsia="zh-CN"/>
        </w:rPr>
        <w:t>两者取其早的一个</w:t>
      </w:r>
    </w:p>
    <w:p w14:paraId="1ECBE95E" w14:textId="77777777" w:rsidR="00211CC7" w:rsidRPr="00CF14F5" w:rsidRDefault="00211CC7" w:rsidP="00605A0F">
      <w:pPr>
        <w:pStyle w:val="ListParagraph"/>
        <w:numPr>
          <w:ilvl w:val="0"/>
          <w:numId w:val="4"/>
        </w:numPr>
        <w:ind w:left="216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b/>
          <w:lang w:eastAsia="zh-CN"/>
        </w:rPr>
        <w:t>专利合作条约国家阶段的申请</w:t>
      </w:r>
      <w:r w:rsidRPr="00CF14F5">
        <w:rPr>
          <w:rFonts w:eastAsia="SimSun" w:cs="SimSun"/>
          <w:lang w:eastAsia="zh-CN"/>
        </w:rPr>
        <w:t>——</w:t>
      </w:r>
    </w:p>
    <w:p w14:paraId="145EDB6C" w14:textId="6193626E" w:rsidR="00211CC7" w:rsidRPr="00CF14F5" w:rsidRDefault="00211CC7" w:rsidP="00605A0F">
      <w:pPr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国家阶段申请</w:t>
      </w:r>
      <w:r w:rsidRPr="00CF14F5">
        <w:rPr>
          <w:rFonts w:eastAsia="SimSun" w:cs="SimSun"/>
          <w:lang w:eastAsia="zh-CN"/>
        </w:rPr>
        <w:t>45</w:t>
      </w:r>
      <w:r w:rsidRPr="00CF14F5">
        <w:rPr>
          <w:rFonts w:eastAsia="SimSun" w:cs="SimSun"/>
          <w:lang w:eastAsia="zh-CN"/>
        </w:rPr>
        <w:t>天之后</w:t>
      </w:r>
    </w:p>
    <w:p w14:paraId="0252257D" w14:textId="1F0BDB8F" w:rsidR="00211CC7" w:rsidRPr="00CF14F5" w:rsidRDefault="00720399" w:rsidP="00605A0F">
      <w:pPr>
        <w:pStyle w:val="ListParagraph"/>
        <w:numPr>
          <w:ilvl w:val="1"/>
          <w:numId w:val="7"/>
        </w:numPr>
        <w:ind w:left="2160"/>
        <w:jc w:val="both"/>
        <w:rPr>
          <w:lang w:eastAsia="zh-CN"/>
        </w:rPr>
      </w:pPr>
      <w:r w:rsidRPr="00CF14F5">
        <w:rPr>
          <w:b/>
          <w:lang w:eastAsia="zh-CN"/>
        </w:rPr>
        <w:t>防止</w:t>
      </w:r>
      <w:r w:rsidR="0039563D" w:rsidRPr="00CF14F5">
        <w:rPr>
          <w:rFonts w:eastAsia="SimSun" w:cs="SimSun"/>
          <w:b/>
          <w:lang w:eastAsia="zh-CN"/>
        </w:rPr>
        <w:t>专</w:t>
      </w:r>
      <w:r w:rsidR="0039563D" w:rsidRPr="00CF14F5">
        <w:rPr>
          <w:b/>
          <w:lang w:eastAsia="zh-CN"/>
        </w:rPr>
        <w:t>利申</w:t>
      </w:r>
      <w:r w:rsidR="0039563D" w:rsidRPr="00CF14F5">
        <w:rPr>
          <w:rFonts w:eastAsia="SimSun" w:cs="SimSun"/>
          <w:b/>
          <w:lang w:eastAsia="zh-CN"/>
        </w:rPr>
        <w:t>请记录</w:t>
      </w:r>
      <w:r w:rsidR="0039563D" w:rsidRPr="00CF14F5">
        <w:rPr>
          <w:b/>
          <w:lang w:eastAsia="zh-CN"/>
        </w:rPr>
        <w:t>的</w:t>
      </w:r>
      <w:r w:rsidR="003801C0" w:rsidRPr="00CF14F5">
        <w:rPr>
          <w:rFonts w:eastAsia="SimSun" w:cs="SimSun"/>
          <w:b/>
          <w:lang w:eastAsia="zh-CN"/>
        </w:rPr>
        <w:t>公布</w:t>
      </w:r>
      <w:r w:rsidR="00FD720B" w:rsidRPr="00CF14F5">
        <w:rPr>
          <w:b/>
          <w:lang w:eastAsia="zh-CN"/>
        </w:rPr>
        <w:t>。</w:t>
      </w:r>
      <w:r w:rsidR="00EA1F8D" w:rsidRPr="00CF14F5">
        <w:rPr>
          <w:lang w:eastAsia="zh-CN"/>
        </w:rPr>
        <w:t>某些情况下，</w:t>
      </w:r>
      <w:r w:rsidR="00FD720B" w:rsidRPr="00CF14F5">
        <w:rPr>
          <w:lang w:eastAsia="zh-CN"/>
        </w:rPr>
        <w:t>假如申</w:t>
      </w:r>
      <w:r w:rsidR="00FD720B" w:rsidRPr="00CF14F5">
        <w:rPr>
          <w:rFonts w:eastAsia="SimSun" w:cs="SimSun"/>
          <w:lang w:eastAsia="zh-CN"/>
        </w:rPr>
        <w:t>请</w:t>
      </w:r>
      <w:r w:rsidR="00FD720B" w:rsidRPr="00CF14F5">
        <w:rPr>
          <w:lang w:eastAsia="zh-CN"/>
        </w:rPr>
        <w:t>者不希望</w:t>
      </w:r>
      <w:r w:rsidR="00AD7899" w:rsidRPr="00CF14F5">
        <w:rPr>
          <w:rFonts w:eastAsia="SimSun" w:cs="SimSun"/>
          <w:lang w:eastAsia="zh-CN"/>
        </w:rPr>
        <w:t>专</w:t>
      </w:r>
      <w:r w:rsidR="00AD7899" w:rsidRPr="00CF14F5">
        <w:rPr>
          <w:lang w:eastAsia="zh-CN"/>
        </w:rPr>
        <w:t>利</w:t>
      </w:r>
      <w:r w:rsidR="001A319E" w:rsidRPr="00CF14F5">
        <w:rPr>
          <w:rFonts w:eastAsia="SimSun" w:cs="SimSun"/>
          <w:lang w:eastAsia="zh-CN"/>
        </w:rPr>
        <w:t>被</w:t>
      </w:r>
      <w:r w:rsidR="003801C0" w:rsidRPr="00CF14F5">
        <w:rPr>
          <w:rFonts w:eastAsia="SimSun" w:cs="SimSun"/>
          <w:lang w:eastAsia="zh-CN"/>
        </w:rPr>
        <w:t>公布</w:t>
      </w:r>
      <w:r w:rsidR="001A319E" w:rsidRPr="00CF14F5">
        <w:rPr>
          <w:rFonts w:eastAsia="SimSun" w:cs="SimSun"/>
          <w:lang w:eastAsia="zh-CN"/>
        </w:rPr>
        <w:t>，唯一</w:t>
      </w:r>
      <w:r w:rsidR="00AB2C1D" w:rsidRPr="00CF14F5">
        <w:rPr>
          <w:rFonts w:eastAsia="SimSun" w:cs="SimSun"/>
          <w:b/>
          <w:u w:val="single"/>
          <w:lang w:eastAsia="zh-CN"/>
        </w:rPr>
        <w:t>防止的</w:t>
      </w:r>
      <w:r w:rsidR="001A319E" w:rsidRPr="00CF14F5">
        <w:rPr>
          <w:rFonts w:eastAsia="SimSun" w:cs="SimSun"/>
          <w:lang w:eastAsia="zh-CN"/>
        </w:rPr>
        <w:t>办法，</w:t>
      </w:r>
      <w:r w:rsidR="00741D92" w:rsidRPr="00CF14F5">
        <w:rPr>
          <w:rFonts w:eastAsia="SimSun" w:cs="SimSun"/>
          <w:lang w:eastAsia="zh-CN"/>
        </w:rPr>
        <w:t>先</w:t>
      </w:r>
      <w:r w:rsidR="003801C0" w:rsidRPr="00CF14F5">
        <w:rPr>
          <w:rFonts w:eastAsia="SimSun" w:cs="SimSun"/>
          <w:lang w:eastAsia="zh-CN"/>
        </w:rPr>
        <w:t>公布</w:t>
      </w:r>
      <w:r w:rsidR="00741D92" w:rsidRPr="00CF14F5">
        <w:rPr>
          <w:rFonts w:eastAsia="SimSun" w:cs="SimSun"/>
          <w:lang w:eastAsia="zh-CN"/>
        </w:rPr>
        <w:t>通知表示专利申请会被</w:t>
      </w:r>
      <w:r w:rsidR="003801C0" w:rsidRPr="00CF14F5">
        <w:rPr>
          <w:rFonts w:eastAsia="SimSun" w:cs="SimSun"/>
          <w:lang w:eastAsia="zh-CN"/>
        </w:rPr>
        <w:t>公布</w:t>
      </w:r>
      <w:r w:rsidR="008716DA" w:rsidRPr="00CF14F5">
        <w:rPr>
          <w:rFonts w:eastAsia="SimSun" w:cs="SimSun"/>
          <w:lang w:eastAsia="zh-CN"/>
        </w:rPr>
        <w:t>，接着在通知发出的</w:t>
      </w:r>
      <w:r w:rsidR="008716DA" w:rsidRPr="00CF14F5">
        <w:rPr>
          <w:rFonts w:eastAsia="SimSun" w:cs="SimSun"/>
          <w:lang w:eastAsia="zh-CN"/>
        </w:rPr>
        <w:t>7</w:t>
      </w:r>
      <w:r w:rsidR="008716DA" w:rsidRPr="00CF14F5">
        <w:rPr>
          <w:rFonts w:eastAsia="SimSun" w:cs="SimSun"/>
          <w:lang w:eastAsia="zh-CN"/>
        </w:rPr>
        <w:t>天内，撤销专利申请。</w:t>
      </w:r>
    </w:p>
    <w:p w14:paraId="1A947959" w14:textId="1C554A17" w:rsidR="00FD16F7" w:rsidRPr="00716B75" w:rsidRDefault="00FD16F7" w:rsidP="006B0CC6">
      <w:pPr>
        <w:pStyle w:val="Heading2"/>
        <w:rPr>
          <w:rFonts w:eastAsiaTheme="minorEastAsia" w:cstheme="minorBidi"/>
        </w:rPr>
      </w:pPr>
      <w:bookmarkStart w:id="2" w:name="_专利审查"/>
      <w:bookmarkEnd w:id="2"/>
      <w:r w:rsidRPr="00716B75">
        <w:t>专利审查</w:t>
      </w:r>
    </w:p>
    <w:p w14:paraId="0FB47FDF" w14:textId="5AF3591A" w:rsidR="00FD16F7" w:rsidRPr="00CF14F5" w:rsidRDefault="00F55F10" w:rsidP="00905662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381CE7">
        <w:rPr>
          <w:rFonts w:eastAsia="SimSun" w:cs="SimSun"/>
          <w:b/>
          <w:lang w:eastAsia="zh-CN"/>
        </w:rPr>
        <w:t>概述。</w:t>
      </w:r>
      <w:r w:rsidR="00B42D6C" w:rsidRPr="00CF14F5">
        <w:rPr>
          <w:rFonts w:eastAsia="SimSun" w:cs="SimSun"/>
          <w:lang w:eastAsia="zh-CN"/>
        </w:rPr>
        <w:t>以色列的审查过程以</w:t>
      </w:r>
      <w:r w:rsidR="00B42D6C" w:rsidRPr="00CF14F5">
        <w:rPr>
          <w:rFonts w:eastAsia="SimSun" w:cs="SimSun"/>
          <w:b/>
          <w:lang w:eastAsia="zh-CN"/>
        </w:rPr>
        <w:t>“</w:t>
      </w:r>
      <w:r w:rsidR="00B42D6C" w:rsidRPr="00CF14F5">
        <w:rPr>
          <w:rFonts w:eastAsia="SimSun" w:cs="SimSun"/>
          <w:b/>
          <w:lang w:eastAsia="zh-CN"/>
        </w:rPr>
        <w:t>检查前通知</w:t>
      </w:r>
      <w:r w:rsidR="00B42D6C" w:rsidRPr="00CF14F5">
        <w:rPr>
          <w:rFonts w:eastAsia="SimSun" w:cs="SimSun"/>
          <w:b/>
          <w:lang w:eastAsia="zh-CN"/>
        </w:rPr>
        <w:t>”</w:t>
      </w:r>
      <w:r w:rsidR="00B42D6C" w:rsidRPr="00CF14F5">
        <w:rPr>
          <w:rFonts w:eastAsia="SimSun" w:cs="SimSun"/>
          <w:lang w:eastAsia="zh-CN"/>
        </w:rPr>
        <w:t>为标志。收到回复后，申请会递交给检察官。</w:t>
      </w:r>
    </w:p>
    <w:p w14:paraId="57458B1B" w14:textId="77777777" w:rsidR="004F5F91" w:rsidRPr="00CF14F5" w:rsidRDefault="004F5F91" w:rsidP="00905662">
      <w:pPr>
        <w:ind w:left="14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注意：除非递交了加快审查请求（参见以下</w:t>
      </w:r>
      <w:r w:rsidRPr="00CF14F5">
        <w:rPr>
          <w:rFonts w:eastAsia="SimSun" w:cs="SimSun"/>
          <w:lang w:eastAsia="zh-CN"/>
        </w:rPr>
        <w:t>3f</w:t>
      </w:r>
      <w:r w:rsidRPr="00CF14F5">
        <w:rPr>
          <w:rFonts w:eastAsia="SimSun" w:cs="SimSun"/>
          <w:lang w:eastAsia="zh-CN"/>
        </w:rPr>
        <w:t>章），并不需要申请审查开始，审查开始也不需要缴纳任何费用。</w:t>
      </w:r>
    </w:p>
    <w:p w14:paraId="21F67F53" w14:textId="2AB0CC00" w:rsidR="004F5F91" w:rsidRPr="00CF14F5" w:rsidRDefault="006F0AC0" w:rsidP="00905662">
      <w:pPr>
        <w:ind w:left="1440"/>
        <w:jc w:val="bot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审查</w:t>
      </w:r>
      <w:r w:rsidR="004F5F91" w:rsidRPr="00CF14F5">
        <w:rPr>
          <w:rFonts w:eastAsia="SimSun" w:cs="SimSun"/>
          <w:lang w:eastAsia="zh-CN"/>
        </w:rPr>
        <w:t>过</w:t>
      </w:r>
      <w:r w:rsidR="004F5F91" w:rsidRPr="00CF14F5">
        <w:rPr>
          <w:lang w:eastAsia="zh-CN"/>
        </w:rPr>
        <w:t>程中，可能会</w:t>
      </w:r>
      <w:r w:rsidR="004F5F91" w:rsidRPr="00CF14F5">
        <w:rPr>
          <w:rFonts w:eastAsia="SimSun" w:cs="SimSun"/>
          <w:lang w:eastAsia="zh-CN"/>
        </w:rPr>
        <w:t>发</w:t>
      </w:r>
      <w:r w:rsidR="004F5F91" w:rsidRPr="00CF14F5">
        <w:rPr>
          <w:lang w:eastAsia="zh-CN"/>
        </w:rPr>
        <w:t>一封</w:t>
      </w:r>
      <w:r w:rsidR="004F5F91" w:rsidRPr="00CF14F5">
        <w:rPr>
          <w:rFonts w:eastAsia="SimSun" w:cs="SimSun"/>
          <w:lang w:eastAsia="zh-CN"/>
        </w:rPr>
        <w:t>或多封</w:t>
      </w:r>
      <w:r w:rsidR="004F5F91" w:rsidRPr="00CF14F5">
        <w:rPr>
          <w:rFonts w:eastAsia="SimSun" w:cs="SimSun"/>
          <w:b/>
          <w:lang w:eastAsia="zh-CN"/>
        </w:rPr>
        <w:t>审查意见书</w:t>
      </w:r>
      <w:r w:rsidR="004F5F91" w:rsidRPr="00CF14F5">
        <w:rPr>
          <w:rFonts w:eastAsia="SimSun" w:cs="SimSun"/>
          <w:lang w:eastAsia="zh-CN"/>
        </w:rPr>
        <w:t>，回复对于先有技术形式以及／或是实质性的意见。就申请由于新颖性和创新性被拒时，我们建议参考其他地区类似的成功案例来回复，来避免可能的禁止反悔原则，导致专利在其他地区失效。</w:t>
      </w:r>
    </w:p>
    <w:p w14:paraId="087F57F1" w14:textId="77777777" w:rsidR="004F5F91" w:rsidRPr="00CF14F5" w:rsidRDefault="004F5F91" w:rsidP="00905662">
      <w:pPr>
        <w:ind w:left="1440"/>
        <w:jc w:val="both"/>
        <w:rPr>
          <w:rFonts w:eastAsia="SimSun" w:cs="SimSun"/>
          <w:lang w:eastAsia="zh-CN"/>
        </w:rPr>
      </w:pPr>
      <w:r w:rsidRPr="00CF14F5">
        <w:rPr>
          <w:lang w:eastAsia="zh-CN"/>
        </w:rPr>
        <w:t>有几种不同的途径来</w:t>
      </w:r>
      <w:r w:rsidRPr="00CF14F5">
        <w:rPr>
          <w:b/>
          <w:lang w:eastAsia="zh-CN"/>
        </w:rPr>
        <w:t>加速</w:t>
      </w:r>
      <w:r w:rsidRPr="00CF14F5">
        <w:rPr>
          <w:lang w:eastAsia="zh-CN"/>
        </w:rPr>
        <w:t>或</w:t>
      </w:r>
      <w:r w:rsidRPr="00CF14F5">
        <w:rPr>
          <w:b/>
          <w:lang w:eastAsia="zh-CN"/>
        </w:rPr>
        <w:t>延</w:t>
      </w:r>
      <w:r w:rsidRPr="00CF14F5">
        <w:rPr>
          <w:rFonts w:eastAsia="SimSun" w:cs="SimSun"/>
          <w:b/>
          <w:lang w:eastAsia="zh-CN"/>
        </w:rPr>
        <w:t>缓</w:t>
      </w:r>
      <w:r w:rsidRPr="00CF14F5">
        <w:rPr>
          <w:rFonts w:eastAsia="SimSun" w:cs="SimSun"/>
          <w:lang w:eastAsia="zh-CN"/>
        </w:rPr>
        <w:t>审查的开始和进行，请参见下面第</w:t>
      </w:r>
      <w:r w:rsidRPr="00CF14F5">
        <w:rPr>
          <w:rFonts w:eastAsia="SimSun" w:cs="SimSun"/>
          <w:lang w:eastAsia="zh-CN"/>
        </w:rPr>
        <w:t>3</w:t>
      </w:r>
      <w:r w:rsidRPr="00CF14F5">
        <w:rPr>
          <w:rFonts w:eastAsia="SimSun" w:cs="SimSun"/>
          <w:lang w:eastAsia="zh-CN"/>
        </w:rPr>
        <w:t>部分。</w:t>
      </w:r>
    </w:p>
    <w:p w14:paraId="185D624A" w14:textId="3CCC76E1" w:rsidR="004F5F91" w:rsidRPr="00CF14F5" w:rsidRDefault="004F5F91" w:rsidP="00905662">
      <w:pPr>
        <w:ind w:left="14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审查顺利完毕后，将会发布</w:t>
      </w:r>
      <w:r w:rsidRPr="00BD2241">
        <w:rPr>
          <w:rFonts w:eastAsia="SimSun" w:cs="SimSun"/>
          <w:b/>
          <w:lang w:eastAsia="zh-CN"/>
        </w:rPr>
        <w:t>准许通知书</w:t>
      </w:r>
      <w:r w:rsidRPr="00CF14F5">
        <w:rPr>
          <w:rFonts w:eastAsia="SimSun" w:cs="SimSun"/>
          <w:lang w:eastAsia="zh-CN"/>
        </w:rPr>
        <w:t>，通知申请者在通知书发布后的</w:t>
      </w:r>
      <w:r w:rsidRPr="00CF14F5">
        <w:rPr>
          <w:rFonts w:eastAsia="SimSun" w:cs="SimSun"/>
          <w:lang w:eastAsia="zh-CN"/>
        </w:rPr>
        <w:t>3</w:t>
      </w:r>
      <w:r w:rsidRPr="00CF14F5">
        <w:rPr>
          <w:rFonts w:eastAsia="SimSun" w:cs="SimSun"/>
          <w:lang w:eastAsia="zh-CN"/>
        </w:rPr>
        <w:t>个月内可提出异议。通知书发布日期即准许日期。若</w:t>
      </w:r>
      <w:r w:rsidR="003801C0" w:rsidRPr="00CF14F5">
        <w:rPr>
          <w:rFonts w:eastAsia="SimSun" w:cs="SimSun"/>
          <w:lang w:eastAsia="zh-CN"/>
        </w:rPr>
        <w:t>公布</w:t>
      </w:r>
      <w:r w:rsidRPr="00CF14F5">
        <w:rPr>
          <w:rFonts w:eastAsia="SimSun" w:cs="SimSun"/>
          <w:lang w:eastAsia="zh-CN"/>
        </w:rPr>
        <w:t>3</w:t>
      </w:r>
      <w:r w:rsidRPr="00CF14F5">
        <w:rPr>
          <w:rFonts w:eastAsia="SimSun" w:cs="SimSun"/>
          <w:lang w:eastAsia="zh-CN"/>
        </w:rPr>
        <w:t>个月内无异议，专利正式发布，</w:t>
      </w:r>
      <w:r w:rsidR="008234D2">
        <w:rPr>
          <w:rFonts w:eastAsia="SimSun" w:cs="SimSun" w:hint="eastAsia"/>
          <w:lang w:eastAsia="zh-CN"/>
        </w:rPr>
        <w:t>申请者</w:t>
      </w:r>
      <w:r w:rsidR="008234D2">
        <w:rPr>
          <w:rFonts w:eastAsia="SimSun" w:cs="SimSun"/>
          <w:lang w:eastAsia="zh-CN"/>
        </w:rPr>
        <w:t>须支付更新费</w:t>
      </w:r>
      <w:r w:rsidRPr="00CF14F5">
        <w:rPr>
          <w:rFonts w:eastAsia="SimSun" w:cs="SimSun"/>
          <w:lang w:eastAsia="zh-CN"/>
        </w:rPr>
        <w:t>。具体参见下面第</w:t>
      </w:r>
      <w:r w:rsidRPr="00CF14F5">
        <w:rPr>
          <w:rFonts w:eastAsia="SimSun" w:cs="SimSun"/>
          <w:lang w:eastAsia="zh-CN"/>
        </w:rPr>
        <w:t>4</w:t>
      </w:r>
      <w:r w:rsidRPr="00CF14F5">
        <w:rPr>
          <w:rFonts w:eastAsia="SimSun" w:cs="SimSun"/>
          <w:lang w:eastAsia="zh-CN"/>
        </w:rPr>
        <w:t>部分。</w:t>
      </w:r>
    </w:p>
    <w:p w14:paraId="56E31892" w14:textId="77777777" w:rsidR="004F5F91" w:rsidRPr="00CF14F5" w:rsidRDefault="004F5F91" w:rsidP="00905662">
      <w:pPr>
        <w:pStyle w:val="ListParagraph"/>
        <w:ind w:left="1440"/>
        <w:jc w:val="both"/>
        <w:rPr>
          <w:lang w:eastAsia="zh-CN"/>
        </w:rPr>
      </w:pPr>
    </w:p>
    <w:p w14:paraId="2626D563" w14:textId="289833BD" w:rsidR="00EE6219" w:rsidRPr="00F0642E" w:rsidRDefault="0038747E" w:rsidP="00F0642E">
      <w:pPr>
        <w:pStyle w:val="ListParagraph"/>
        <w:numPr>
          <w:ilvl w:val="1"/>
          <w:numId w:val="7"/>
        </w:numPr>
        <w:jc w:val="both"/>
        <w:rPr>
          <w:lang w:eastAsia="zh-CN"/>
        </w:rPr>
      </w:pPr>
      <w:r w:rsidRPr="00381CE7">
        <w:rPr>
          <w:rFonts w:eastAsia="SimSun" w:cs="SimSun"/>
          <w:b/>
          <w:lang w:eastAsia="zh-CN"/>
        </w:rPr>
        <w:lastRenderedPageBreak/>
        <w:t>修改。</w:t>
      </w:r>
      <w:r w:rsidRPr="00CF14F5">
        <w:rPr>
          <w:rFonts w:eastAsia="SimSun" w:cs="SimSun"/>
          <w:lang w:eastAsia="zh-CN"/>
        </w:rPr>
        <w:t>申请递交后，发布准许通知书前，说明和权项都可修改。</w:t>
      </w:r>
      <w:r w:rsidR="00FD6DC2" w:rsidRPr="00CF14F5">
        <w:rPr>
          <w:rFonts w:eastAsia="SimSun" w:cs="SimSun"/>
          <w:lang w:eastAsia="zh-CN"/>
        </w:rPr>
        <w:t>准许通知书发布后，甚至是专利证实发布后，只要不扩大权项的范围，说明和权项也可以被修改</w:t>
      </w:r>
      <w:r w:rsidR="00015EA2" w:rsidRPr="00CF14F5">
        <w:rPr>
          <w:rFonts w:eastAsia="SimSun" w:cs="SimSun"/>
          <w:lang w:eastAsia="zh-CN"/>
        </w:rPr>
        <w:t>——</w:t>
      </w:r>
      <w:r w:rsidR="00015EA2" w:rsidRPr="00CF14F5">
        <w:rPr>
          <w:rFonts w:eastAsia="SimSun" w:cs="SimSun"/>
          <w:lang w:eastAsia="zh-CN"/>
        </w:rPr>
        <w:t>具体情况还请咨询专业机构。准许通知书发布之后的修改将经过异议程序。</w:t>
      </w:r>
      <w:r w:rsidR="00D37925" w:rsidRPr="00CF14F5">
        <w:rPr>
          <w:rFonts w:eastAsia="SimSun" w:cs="SimSun"/>
          <w:lang w:eastAsia="zh-CN"/>
        </w:rPr>
        <w:t>这类修改通常在异议程序中进行，可能会加强批准的专利的保护权。任何时候都可以修改拼写错误。</w:t>
      </w:r>
    </w:p>
    <w:p w14:paraId="181AA02A" w14:textId="50FA0278" w:rsidR="002F0FD5" w:rsidRPr="00CF14F5" w:rsidRDefault="00D37925" w:rsidP="005F4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注意，在通知前还是通知后修改权项，并没有实际上的区别。然而如果申请者想要对说明、附图、</w:t>
      </w:r>
      <w:r w:rsidR="002F0FD5" w:rsidRPr="00CF14F5">
        <w:rPr>
          <w:rFonts w:eastAsia="SimSun" w:cs="SimSun"/>
          <w:lang w:eastAsia="zh-CN"/>
        </w:rPr>
        <w:t>权项</w:t>
      </w:r>
      <w:r w:rsidRPr="00CF14F5">
        <w:rPr>
          <w:rFonts w:eastAsia="SimSun" w:cs="SimSun"/>
          <w:lang w:eastAsia="zh-CN"/>
        </w:rPr>
        <w:t>进行修改</w:t>
      </w:r>
      <w:r w:rsidR="002F0FD5" w:rsidRPr="00CF14F5">
        <w:rPr>
          <w:rFonts w:eastAsia="SimSun" w:cs="SimSun"/>
          <w:lang w:eastAsia="zh-CN"/>
        </w:rPr>
        <w:t>，或增加新内容，请尽早进行修改</w:t>
      </w:r>
      <w:r w:rsidR="005F4DDB">
        <w:rPr>
          <w:rFonts w:eastAsia="SimSun" w:cs="SimSun"/>
          <w:lang w:eastAsia="zh-CN"/>
        </w:rPr>
        <w:t>。</w:t>
      </w:r>
    </w:p>
    <w:p w14:paraId="0DEF0515" w14:textId="1DDCA44B" w:rsidR="002F0FD5" w:rsidRPr="00CF14F5" w:rsidRDefault="007C76E1" w:rsidP="005F4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另外，审核后，审查官可能</w:t>
      </w:r>
      <w:r w:rsidR="00B57BBC" w:rsidRPr="00CF14F5">
        <w:rPr>
          <w:rFonts w:eastAsia="SimSun" w:cs="SimSun"/>
          <w:lang w:eastAsia="zh-CN"/>
        </w:rPr>
        <w:t>会要求在描述部分增加审查过程中涉及的引用。</w:t>
      </w:r>
    </w:p>
    <w:p w14:paraId="4E421C23" w14:textId="204C4B5B" w:rsidR="00D56DA8" w:rsidRPr="00CF14F5" w:rsidRDefault="00D56DA8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381CE7">
        <w:rPr>
          <w:rFonts w:eastAsia="SimSun" w:cs="SimSun"/>
          <w:b/>
          <w:lang w:eastAsia="zh-CN"/>
        </w:rPr>
        <w:t>权项数量。</w:t>
      </w:r>
      <w:r w:rsidR="00D34757" w:rsidRPr="00CF14F5">
        <w:rPr>
          <w:rFonts w:eastAsia="SimSun" w:cs="SimSun"/>
          <w:lang w:eastAsia="zh-CN"/>
        </w:rPr>
        <w:t>一个申请中权项数量并没有固定的限制，然而审查关可能会限制独立权项的数量。超额权项需交纳的费用请参见下面一点。</w:t>
      </w:r>
    </w:p>
    <w:p w14:paraId="5D4D1058" w14:textId="4FF8EA8C" w:rsidR="00D34757" w:rsidRPr="00CF14F5" w:rsidRDefault="00D34757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381CE7">
        <w:rPr>
          <w:rFonts w:eastAsia="SimSun" w:cs="SimSun"/>
          <w:b/>
          <w:lang w:eastAsia="zh-CN"/>
        </w:rPr>
        <w:t>超额权项费用。</w:t>
      </w:r>
      <w:r w:rsidRPr="00CF14F5">
        <w:rPr>
          <w:rFonts w:eastAsia="SimSun" w:cs="SimSun"/>
          <w:lang w:eastAsia="zh-CN"/>
        </w:rPr>
        <w:t>尽管</w:t>
      </w:r>
      <w:r w:rsidRPr="00CF14F5">
        <w:rPr>
          <w:rFonts w:eastAsia="SimSun" w:cs="SimSun"/>
          <w:lang w:eastAsia="zh-CN"/>
        </w:rPr>
        <w:t>(C</w:t>
      </w:r>
      <w:proofErr w:type="gramStart"/>
      <w:r w:rsidRPr="00CF14F5">
        <w:rPr>
          <w:rFonts w:eastAsia="SimSun" w:cs="SimSun"/>
          <w:lang w:eastAsia="zh-CN"/>
        </w:rPr>
        <w:t>)</w:t>
      </w:r>
      <w:r w:rsidRPr="00CF14F5">
        <w:rPr>
          <w:rFonts w:eastAsia="SimSun" w:cs="SimSun"/>
          <w:lang w:eastAsia="zh-CN"/>
        </w:rPr>
        <w:t>点中提到的不限权项数量</w:t>
      </w:r>
      <w:proofErr w:type="gramEnd"/>
      <w:r w:rsidRPr="00CF14F5">
        <w:rPr>
          <w:rFonts w:eastAsia="SimSun" w:cs="SimSun"/>
          <w:lang w:eastAsia="zh-CN"/>
        </w:rPr>
        <w:t>，超过</w:t>
      </w:r>
      <w:r w:rsidRPr="00CF14F5">
        <w:rPr>
          <w:rFonts w:eastAsia="SimSun" w:cs="SimSun"/>
          <w:lang w:eastAsia="zh-CN"/>
        </w:rPr>
        <w:t>50</w:t>
      </w:r>
      <w:r w:rsidRPr="00CF14F5">
        <w:rPr>
          <w:rFonts w:eastAsia="SimSun" w:cs="SimSun"/>
          <w:lang w:eastAsia="zh-CN"/>
        </w:rPr>
        <w:t>条后的每条权项需交纳</w:t>
      </w:r>
      <w:r w:rsidRPr="00CF14F5">
        <w:rPr>
          <w:rFonts w:eastAsia="SimSun" w:cs="SimSun"/>
          <w:lang w:eastAsia="zh-CN"/>
        </w:rPr>
        <w:t>522</w:t>
      </w:r>
      <w:r w:rsidRPr="00CF14F5">
        <w:rPr>
          <w:rFonts w:eastAsia="SimSun" w:cs="SimSun"/>
          <w:lang w:eastAsia="zh-CN"/>
        </w:rPr>
        <w:t>谢克尔／条（约</w:t>
      </w:r>
      <w:r w:rsidRPr="00CF14F5">
        <w:rPr>
          <w:rFonts w:eastAsia="SimSun" w:cs="SimSun"/>
          <w:lang w:eastAsia="zh-CN"/>
        </w:rPr>
        <w:t>150</w:t>
      </w:r>
      <w:r w:rsidRPr="00CF14F5">
        <w:rPr>
          <w:rFonts w:eastAsia="SimSun" w:cs="SimSun"/>
          <w:lang w:eastAsia="zh-CN"/>
        </w:rPr>
        <w:t>美元）。不缴纳该费用将延缓审查进度。</w:t>
      </w:r>
      <w:r w:rsidR="00C833E2" w:rsidRPr="00CF14F5">
        <w:rPr>
          <w:rFonts w:eastAsia="SimSun" w:cs="SimSun"/>
          <w:lang w:eastAsia="zh-CN"/>
        </w:rPr>
        <w:t>这也要和修改申请一起考虑</w:t>
      </w:r>
      <w:r w:rsidR="00097118" w:rsidRPr="00CF14F5">
        <w:rPr>
          <w:rFonts w:eastAsia="SimSun" w:cs="SimSun"/>
          <w:lang w:eastAsia="zh-CN"/>
        </w:rPr>
        <w:t>。通常在第一封审查意见书中，</w:t>
      </w:r>
      <w:r w:rsidR="00C833E2" w:rsidRPr="00CF14F5">
        <w:rPr>
          <w:rFonts w:eastAsia="SimSun" w:cs="SimSun"/>
          <w:lang w:eastAsia="zh-CN"/>
        </w:rPr>
        <w:t>支付超额费或者取消超过的权项通常是</w:t>
      </w:r>
      <w:r w:rsidR="00097118" w:rsidRPr="00CF14F5">
        <w:rPr>
          <w:rFonts w:eastAsia="SimSun" w:cs="SimSun"/>
          <w:lang w:eastAsia="zh-CN"/>
        </w:rPr>
        <w:t>审查继续的条件之一。</w:t>
      </w:r>
      <w:r w:rsidR="00DC0400" w:rsidRPr="00CF14F5">
        <w:rPr>
          <w:rFonts w:eastAsia="SimSun" w:cs="SimSun"/>
          <w:lang w:eastAsia="zh-CN"/>
        </w:rPr>
        <w:t>我们建议，在准备审查前通知的回复时，好好检查</w:t>
      </w:r>
      <w:r w:rsidR="00DC0400" w:rsidRPr="00CF14F5">
        <w:rPr>
          <w:rFonts w:eastAsia="SimSun" w:cs="SimSun"/>
          <w:lang w:eastAsia="zh-CN"/>
        </w:rPr>
        <w:t xml:space="preserve"> a)</w:t>
      </w:r>
      <w:r w:rsidR="00DC0400" w:rsidRPr="00CF14F5">
        <w:rPr>
          <w:rFonts w:eastAsia="SimSun" w:cs="SimSun"/>
          <w:lang w:eastAsia="zh-CN"/>
        </w:rPr>
        <w:t>独立权项数量和</w:t>
      </w:r>
      <w:r w:rsidR="00DC0400" w:rsidRPr="00CF14F5">
        <w:rPr>
          <w:rFonts w:eastAsia="SimSun" w:cs="SimSun"/>
          <w:lang w:eastAsia="zh-CN"/>
        </w:rPr>
        <w:t>b)</w:t>
      </w:r>
      <w:r w:rsidR="00DC0400" w:rsidRPr="00CF14F5">
        <w:rPr>
          <w:rFonts w:eastAsia="SimSun" w:cs="SimSun"/>
          <w:lang w:eastAsia="zh-CN"/>
        </w:rPr>
        <w:t>总权项数量。</w:t>
      </w:r>
    </w:p>
    <w:p w14:paraId="6995479E" w14:textId="76CB0D7B" w:rsidR="004F5F91" w:rsidRPr="00CF14F5" w:rsidRDefault="00DC0400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381CE7">
        <w:rPr>
          <w:rFonts w:eastAsia="SimSun" w:cs="SimSun"/>
          <w:b/>
          <w:lang w:eastAsia="zh-CN"/>
        </w:rPr>
        <w:t>独立发明的限制。</w:t>
      </w:r>
      <w:r w:rsidRPr="00CF14F5">
        <w:rPr>
          <w:rFonts w:eastAsia="SimSun" w:cs="SimSun"/>
          <w:lang w:eastAsia="zh-CN"/>
        </w:rPr>
        <w:t>如果审查官认为</w:t>
      </w:r>
      <w:r w:rsidR="00ED5A0B" w:rsidRPr="00CF14F5">
        <w:rPr>
          <w:rFonts w:eastAsia="SimSun" w:cs="SimSun"/>
          <w:lang w:eastAsia="zh-CN"/>
        </w:rPr>
        <w:t>申请文件中有涉及多项发明的权项，申请者则需要</w:t>
      </w:r>
      <w:r w:rsidR="00185236" w:rsidRPr="00CF14F5">
        <w:rPr>
          <w:rFonts w:eastAsia="SimSun" w:cs="SimSun"/>
          <w:lang w:eastAsia="zh-CN"/>
        </w:rPr>
        <w:t>在实质性检查开始前选择其中的一项发明。</w:t>
      </w:r>
    </w:p>
    <w:p w14:paraId="66D1226A" w14:textId="0CAFF5B8" w:rsidR="00185236" w:rsidRPr="00CF14F5" w:rsidRDefault="004E10BD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381CE7">
        <w:rPr>
          <w:rFonts w:eastAsia="SimSun" w:cs="SimSun"/>
          <w:b/>
          <w:lang w:eastAsia="zh-CN"/>
        </w:rPr>
        <w:t>分案申请。</w:t>
      </w:r>
      <w:r w:rsidR="00FF5D92" w:rsidRPr="00CF14F5">
        <w:rPr>
          <w:rFonts w:eastAsia="SimSun" w:cs="SimSun"/>
          <w:lang w:eastAsia="zh-CN"/>
        </w:rPr>
        <w:t>对于由于审查官要求而撤销的专项，可以通过申请一个或多个分案申请来补救。直到发布准许通知书前，都可以递交分案申请。</w:t>
      </w:r>
    </w:p>
    <w:p w14:paraId="0E3B1C0E" w14:textId="1EC1AB6D" w:rsidR="00FF5D92" w:rsidRPr="00CF14F5" w:rsidRDefault="00FF5D92" w:rsidP="00DD6DE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注意：</w:t>
      </w:r>
      <w:r w:rsidR="00BF1EB5" w:rsidRPr="00CF14F5">
        <w:rPr>
          <w:rFonts w:eastAsia="SimSun" w:cs="SimSun"/>
          <w:lang w:eastAsia="zh-CN"/>
        </w:rPr>
        <w:t>之前对于分案申请的限制</w:t>
      </w:r>
      <w:r w:rsidR="00BF1EB5" w:rsidRPr="00CF14F5">
        <w:rPr>
          <w:rFonts w:eastAsia="SimSun" w:cs="SimSun"/>
          <w:lang w:eastAsia="zh-CN"/>
        </w:rPr>
        <w:t>——</w:t>
      </w:r>
      <w:r w:rsidR="00BF1EB5" w:rsidRPr="00CF14F5">
        <w:rPr>
          <w:rFonts w:eastAsia="SimSun" w:cs="SimSun"/>
          <w:lang w:eastAsia="zh-CN"/>
        </w:rPr>
        <w:t>只能基于母申请的情况下递交分案申请现已取消。现在可以就任何待定的专利申请，包括分案申请，递交分案申请。</w:t>
      </w:r>
    </w:p>
    <w:p w14:paraId="4E7D26AC" w14:textId="37B62ECA" w:rsidR="00BF1EB5" w:rsidRPr="00381CE7" w:rsidRDefault="00381CE7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b/>
          <w:lang w:eastAsia="zh-CN"/>
        </w:rPr>
      </w:pPr>
      <w:r>
        <w:rPr>
          <w:rFonts w:eastAsia="SimSun" w:cs="SimSun" w:hint="eastAsia"/>
          <w:b/>
          <w:lang w:eastAsia="zh-CN"/>
        </w:rPr>
        <w:t>非</w:t>
      </w:r>
      <w:r>
        <w:rPr>
          <w:rFonts w:eastAsia="SimSun" w:cs="SimSun"/>
          <w:b/>
          <w:lang w:eastAsia="zh-CN"/>
        </w:rPr>
        <w:t>专利产品／</w:t>
      </w:r>
      <w:r>
        <w:rPr>
          <w:rFonts w:eastAsia="SimSun" w:cs="SimSun" w:hint="eastAsia"/>
          <w:b/>
          <w:lang w:eastAsia="zh-CN"/>
        </w:rPr>
        <w:t>方法</w:t>
      </w:r>
      <w:r w:rsidR="00F841FC" w:rsidRPr="00381CE7">
        <w:rPr>
          <w:rFonts w:eastAsia="SimSun" w:cs="SimSun"/>
          <w:b/>
          <w:lang w:eastAsia="zh-CN"/>
        </w:rPr>
        <w:t>。</w:t>
      </w:r>
    </w:p>
    <w:p w14:paraId="3F976732" w14:textId="6013F481" w:rsidR="00F841FC" w:rsidRPr="00CF14F5" w:rsidRDefault="00F841FC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在以色列，涉及到人体的直接治疗方法不能申请专利。</w:t>
      </w:r>
    </w:p>
    <w:p w14:paraId="57C116AD" w14:textId="2868CF26" w:rsidR="00F841FC" w:rsidRPr="00CF14F5" w:rsidRDefault="00F841FC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在以色列，创新使用已存在的无物质不能申请专利。然而，如果是涉及新方法或新过程，有可能可以获得专利。</w:t>
      </w:r>
    </w:p>
    <w:p w14:paraId="7A1887E7" w14:textId="51FE1636" w:rsidR="004F5F91" w:rsidRPr="00CF14F5" w:rsidRDefault="002E66EC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以色列认可</w:t>
      </w:r>
      <w:r w:rsidRPr="00CF14F5">
        <w:rPr>
          <w:rFonts w:eastAsia="SimSun" w:cs="SimSun"/>
          <w:lang w:eastAsia="zh-CN"/>
        </w:rPr>
        <w:t>“</w:t>
      </w:r>
      <w:r w:rsidRPr="00CF14F5">
        <w:rPr>
          <w:rFonts w:eastAsia="SimSun" w:cs="SimSun"/>
          <w:lang w:eastAsia="zh-CN"/>
        </w:rPr>
        <w:t>瑞士型</w:t>
      </w:r>
      <w:r w:rsidRPr="00CF14F5">
        <w:rPr>
          <w:rFonts w:eastAsia="SimSun" w:cs="SimSun"/>
          <w:lang w:eastAsia="zh-CN"/>
        </w:rPr>
        <w:t>”</w:t>
      </w:r>
      <w:r w:rsidRPr="00CF14F5">
        <w:rPr>
          <w:rFonts w:eastAsia="SimSun" w:cs="SimSun"/>
          <w:lang w:eastAsia="zh-CN"/>
        </w:rPr>
        <w:t>专利。</w:t>
      </w:r>
      <w:r w:rsidR="00492EAD" w:rsidRPr="00CF14F5">
        <w:rPr>
          <w:rFonts w:eastAsia="SimSun" w:cs="SimSun"/>
          <w:lang w:eastAsia="zh-CN"/>
        </w:rPr>
        <w:t>举个例子，在制造或准备</w:t>
      </w:r>
      <w:r w:rsidR="00492EAD" w:rsidRPr="00CF14F5">
        <w:rPr>
          <w:rFonts w:eastAsia="SimSun" w:cs="SimSun"/>
          <w:lang w:eastAsia="zh-CN"/>
        </w:rPr>
        <w:t>y</w:t>
      </w:r>
      <w:r w:rsidR="00492EAD" w:rsidRPr="00CF14F5">
        <w:rPr>
          <w:rFonts w:eastAsia="SimSun" w:cs="SimSun"/>
          <w:lang w:eastAsia="zh-CN"/>
        </w:rPr>
        <w:t>的过程中使用了</w:t>
      </w:r>
      <w:r w:rsidR="00492EAD" w:rsidRPr="00CF14F5">
        <w:rPr>
          <w:rFonts w:eastAsia="SimSun" w:cs="SimSun"/>
          <w:lang w:eastAsia="zh-CN"/>
        </w:rPr>
        <w:t>x</w:t>
      </w:r>
      <w:r w:rsidR="00492EAD" w:rsidRPr="00CF14F5">
        <w:rPr>
          <w:rFonts w:eastAsia="SimSun" w:cs="SimSun"/>
          <w:lang w:eastAsia="zh-CN"/>
        </w:rPr>
        <w:t>；</w:t>
      </w:r>
      <w:r w:rsidR="003A45C4" w:rsidRPr="00CF14F5">
        <w:rPr>
          <w:rFonts w:eastAsia="SimSun" w:cs="SimSun"/>
          <w:lang w:eastAsia="zh-CN"/>
        </w:rPr>
        <w:t>使用</w:t>
      </w:r>
      <w:r w:rsidR="003A45C4" w:rsidRPr="00CF14F5">
        <w:rPr>
          <w:rFonts w:eastAsia="SimSun" w:cs="SimSun"/>
          <w:lang w:eastAsia="zh-CN"/>
        </w:rPr>
        <w:t>y</w:t>
      </w:r>
      <w:r w:rsidR="003A45C4" w:rsidRPr="00CF14F5">
        <w:rPr>
          <w:rFonts w:eastAsia="SimSun" w:cs="SimSun"/>
          <w:lang w:eastAsia="zh-CN"/>
        </w:rPr>
        <w:t>的产品</w:t>
      </w:r>
      <w:r w:rsidR="003A45C4" w:rsidRPr="00CF14F5">
        <w:rPr>
          <w:rFonts w:eastAsia="SimSun" w:cs="SimSun"/>
          <w:lang w:eastAsia="zh-CN"/>
        </w:rPr>
        <w:t>x</w:t>
      </w:r>
      <w:r w:rsidR="003A45C4" w:rsidRPr="00CF14F5">
        <w:rPr>
          <w:rFonts w:eastAsia="SimSun" w:cs="SimSun"/>
          <w:lang w:eastAsia="zh-CN"/>
        </w:rPr>
        <w:t>；</w:t>
      </w:r>
      <w:r w:rsidR="003A45C4" w:rsidRPr="00CF14F5">
        <w:rPr>
          <w:rFonts w:eastAsia="SimSun" w:cs="SimSun"/>
          <w:lang w:eastAsia="zh-CN"/>
        </w:rPr>
        <w:t xml:space="preserve"> </w:t>
      </w:r>
      <w:r w:rsidR="003A45C4" w:rsidRPr="00CF14F5">
        <w:rPr>
          <w:rFonts w:eastAsia="SimSun" w:cs="SimSun"/>
          <w:lang w:eastAsia="zh-CN"/>
        </w:rPr>
        <w:t>用于治疗</w:t>
      </w:r>
      <w:r w:rsidR="003A45C4" w:rsidRPr="00CF14F5">
        <w:rPr>
          <w:rFonts w:eastAsia="SimSun" w:cs="SimSun"/>
          <w:lang w:eastAsia="zh-CN"/>
        </w:rPr>
        <w:t>y</w:t>
      </w:r>
      <w:r w:rsidR="003A45C4" w:rsidRPr="00CF14F5">
        <w:rPr>
          <w:rFonts w:eastAsia="SimSun" w:cs="SimSun"/>
          <w:lang w:eastAsia="zh-CN"/>
        </w:rPr>
        <w:t>的医疗合成物</w:t>
      </w:r>
      <w:r w:rsidR="003A45C4" w:rsidRPr="00CF14F5">
        <w:rPr>
          <w:rFonts w:eastAsia="SimSun" w:cs="SimSun"/>
          <w:lang w:eastAsia="zh-CN"/>
        </w:rPr>
        <w:t>x</w:t>
      </w:r>
      <w:r w:rsidR="003A45C4" w:rsidRPr="00CF14F5">
        <w:rPr>
          <w:rFonts w:eastAsia="SimSun" w:cs="SimSun"/>
          <w:lang w:eastAsia="zh-CN"/>
        </w:rPr>
        <w:t>（该治疗可能是一种已有治疗产品的二次使用）等等。</w:t>
      </w:r>
      <w:r w:rsidR="007C0B7C" w:rsidRPr="00CF14F5">
        <w:rPr>
          <w:rFonts w:eastAsia="SimSun" w:cs="SimSun"/>
          <w:lang w:eastAsia="zh-CN"/>
        </w:rPr>
        <w:t>我们建议使用</w:t>
      </w:r>
      <w:r w:rsidR="007C0B7C" w:rsidRPr="00CF14F5">
        <w:rPr>
          <w:rFonts w:eastAsia="SimSun" w:cs="SimSun"/>
          <w:lang w:eastAsia="zh-CN"/>
        </w:rPr>
        <w:t>“</w:t>
      </w:r>
      <w:r w:rsidR="007C0B7C" w:rsidRPr="00CF14F5">
        <w:rPr>
          <w:rFonts w:eastAsia="SimSun" w:cs="SimSun"/>
          <w:lang w:eastAsia="zh-CN"/>
        </w:rPr>
        <w:t>治疗</w:t>
      </w:r>
      <w:r w:rsidR="007C0B7C" w:rsidRPr="00CF14F5">
        <w:rPr>
          <w:rFonts w:eastAsia="SimSun" w:cs="SimSun"/>
          <w:lang w:eastAsia="zh-CN"/>
        </w:rPr>
        <w:t>y</w:t>
      </w:r>
      <w:r w:rsidR="007C0B7C" w:rsidRPr="00CF14F5">
        <w:rPr>
          <w:rFonts w:eastAsia="SimSun" w:cs="SimSun"/>
          <w:lang w:eastAsia="zh-CN"/>
        </w:rPr>
        <w:t>，含有合成物</w:t>
      </w:r>
      <w:r w:rsidR="007C0B7C" w:rsidRPr="00CF14F5">
        <w:rPr>
          <w:rFonts w:eastAsia="SimSun" w:cs="SimSun"/>
          <w:lang w:eastAsia="zh-CN"/>
        </w:rPr>
        <w:t>x</w:t>
      </w:r>
      <w:r w:rsidR="007C0B7C" w:rsidRPr="00CF14F5">
        <w:rPr>
          <w:rFonts w:eastAsia="SimSun" w:cs="SimSun"/>
          <w:lang w:eastAsia="zh-CN"/>
        </w:rPr>
        <w:t>的配制剂</w:t>
      </w:r>
      <w:r w:rsidR="007C0B7C" w:rsidRPr="00CF14F5">
        <w:rPr>
          <w:rFonts w:eastAsia="SimSun" w:cs="SimSun"/>
          <w:lang w:eastAsia="zh-CN"/>
        </w:rPr>
        <w:t>”</w:t>
      </w:r>
      <w:r w:rsidR="007C0B7C" w:rsidRPr="00CF14F5">
        <w:rPr>
          <w:rFonts w:eastAsia="SimSun" w:cs="SimSun"/>
          <w:lang w:eastAsia="zh-CN"/>
        </w:rPr>
        <w:t>这样的语言来代替医疗权项中的</w:t>
      </w:r>
      <w:r w:rsidR="007C0B7C" w:rsidRPr="00CF14F5">
        <w:rPr>
          <w:rFonts w:eastAsia="SimSun" w:cs="SimSun"/>
          <w:lang w:eastAsia="zh-CN"/>
        </w:rPr>
        <w:t>“</w:t>
      </w:r>
      <w:r w:rsidR="007C0B7C" w:rsidRPr="00CF14F5">
        <w:rPr>
          <w:rFonts w:eastAsia="SimSun" w:cs="SimSun"/>
          <w:lang w:eastAsia="zh-CN"/>
        </w:rPr>
        <w:t>二次使用</w:t>
      </w:r>
      <w:r w:rsidR="007C0B7C" w:rsidRPr="00CF14F5">
        <w:rPr>
          <w:rFonts w:eastAsia="SimSun" w:cs="SimSun"/>
          <w:lang w:eastAsia="zh-CN"/>
        </w:rPr>
        <w:t>”</w:t>
      </w:r>
      <w:r w:rsidR="007C0B7C" w:rsidRPr="00CF14F5">
        <w:rPr>
          <w:rFonts w:eastAsia="SimSun" w:cs="SimSun"/>
          <w:lang w:eastAsia="zh-CN"/>
        </w:rPr>
        <w:t>。</w:t>
      </w:r>
    </w:p>
    <w:p w14:paraId="1BA6E8F1" w14:textId="7E460B9E" w:rsidR="007C0B7C" w:rsidRPr="00EC62BC" w:rsidRDefault="007C0B7C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除了自然界中不天然存在的微生物组织，新型的动植物</w:t>
      </w:r>
      <w:r w:rsidR="00531132" w:rsidRPr="00CF14F5">
        <w:rPr>
          <w:rFonts w:eastAsia="SimSun" w:cs="SimSun"/>
          <w:lang w:eastAsia="zh-CN"/>
        </w:rPr>
        <w:t>在以色列不能获得专利。新种类的植物受到以色列植物育种者</w:t>
      </w:r>
      <w:r w:rsidR="00381B05" w:rsidRPr="00CF14F5">
        <w:rPr>
          <w:rFonts w:eastAsia="SimSun" w:cs="SimSun"/>
          <w:lang w:eastAsia="zh-CN"/>
        </w:rPr>
        <w:t>权利法的保护。</w:t>
      </w:r>
    </w:p>
    <w:p w14:paraId="6038B717" w14:textId="77777777" w:rsidR="00EC62BC" w:rsidRDefault="00EC62BC" w:rsidP="00EC62B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rFonts w:eastAsia="SimSun" w:cs="SimSun"/>
          <w:lang w:val="en-US" w:eastAsia="zh-CN"/>
        </w:rPr>
      </w:pPr>
    </w:p>
    <w:p w14:paraId="7AD4CF95" w14:textId="77777777" w:rsidR="00EC62BC" w:rsidRPr="00CF14F5" w:rsidRDefault="00EC62BC" w:rsidP="00EC62B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lang w:eastAsia="zh-CN"/>
        </w:rPr>
      </w:pPr>
    </w:p>
    <w:p w14:paraId="5F70C0EC" w14:textId="3A840D4D" w:rsidR="00716B75" w:rsidRPr="00CF14F5" w:rsidRDefault="00C848DC" w:rsidP="00EC62BC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lastRenderedPageBreak/>
        <w:t>在以色列，软件本身以及商业方法并不算科技产品，通常情况也不能获得专利</w:t>
      </w:r>
      <w:r w:rsidRPr="00CF14F5">
        <w:rPr>
          <w:rFonts w:eastAsia="SimSun" w:cs="SimSun"/>
          <w:lang w:eastAsia="zh-CN"/>
        </w:rPr>
        <w:t>——</w:t>
      </w:r>
      <w:r w:rsidRPr="00CF14F5">
        <w:rPr>
          <w:rFonts w:eastAsia="SimSun" w:cs="SimSun"/>
          <w:lang w:eastAsia="zh-CN"/>
        </w:rPr>
        <w:t>但还要个别情况个别考虑，详情请咨询专业机构。</w:t>
      </w:r>
    </w:p>
    <w:p w14:paraId="71EFF2FA" w14:textId="0461394D" w:rsidR="00745C80" w:rsidRPr="006B0CC6" w:rsidRDefault="00745C80" w:rsidP="006B0CC6">
      <w:pPr>
        <w:pStyle w:val="Heading2"/>
      </w:pPr>
      <w:bookmarkStart w:id="3" w:name="_专利检查"/>
      <w:bookmarkEnd w:id="3"/>
      <w:r w:rsidRPr="006B0CC6">
        <w:t>专利</w:t>
      </w:r>
      <w:r w:rsidR="00917107" w:rsidRPr="006B0CC6">
        <w:t>检查</w:t>
      </w:r>
    </w:p>
    <w:p w14:paraId="13CD54BD" w14:textId="0CE5E770" w:rsidR="00745C80" w:rsidRPr="00CF14F5" w:rsidRDefault="00745C80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112B18">
        <w:rPr>
          <w:rFonts w:eastAsia="SimSun" w:cs="SimSun"/>
          <w:b/>
          <w:lang w:eastAsia="zh-CN"/>
        </w:rPr>
        <w:t>依次审查。</w:t>
      </w:r>
      <w:r w:rsidRPr="00CF14F5">
        <w:rPr>
          <w:rFonts w:eastAsia="SimSun" w:cs="SimSun"/>
          <w:lang w:eastAsia="zh-CN"/>
        </w:rPr>
        <w:t>将会有一个检查小组，依次检查专利申请。平均来讲，以色列专利局在申请</w:t>
      </w:r>
      <w:r w:rsidR="00B36ECB" w:rsidRPr="00CF14F5">
        <w:rPr>
          <w:rFonts w:eastAsia="SimSun" w:cs="SimSun"/>
          <w:lang w:eastAsia="zh-CN"/>
        </w:rPr>
        <w:t>递交</w:t>
      </w:r>
      <w:r w:rsidRPr="00CF14F5">
        <w:rPr>
          <w:rFonts w:eastAsia="SimSun" w:cs="SimSun"/>
          <w:lang w:eastAsia="zh-CN"/>
        </w:rPr>
        <w:t>后的</w:t>
      </w:r>
      <w:r w:rsidRPr="00CF14F5">
        <w:rPr>
          <w:rFonts w:eastAsia="SimSun" w:cs="SimSun"/>
          <w:lang w:eastAsia="zh-CN"/>
        </w:rPr>
        <w:t>1-2</w:t>
      </w:r>
      <w:r w:rsidRPr="00CF14F5">
        <w:rPr>
          <w:rFonts w:eastAsia="SimSun" w:cs="SimSun"/>
          <w:lang w:eastAsia="zh-CN"/>
        </w:rPr>
        <w:t>年内会发布</w:t>
      </w:r>
      <w:r w:rsidRPr="00CF14F5">
        <w:rPr>
          <w:rFonts w:eastAsia="SimSun" w:cs="SimSun"/>
          <w:lang w:eastAsia="zh-CN"/>
        </w:rPr>
        <w:t>“</w:t>
      </w:r>
      <w:r w:rsidRPr="00CF14F5">
        <w:rPr>
          <w:rFonts w:eastAsia="SimSun" w:cs="SimSun"/>
          <w:lang w:eastAsia="zh-CN"/>
        </w:rPr>
        <w:t>检查前通知</w:t>
      </w:r>
      <w:r w:rsidRPr="00CF14F5">
        <w:rPr>
          <w:rFonts w:eastAsia="SimSun" w:cs="SimSun"/>
          <w:lang w:eastAsia="zh-CN"/>
        </w:rPr>
        <w:t>”</w:t>
      </w:r>
      <w:r w:rsidRPr="00CF14F5">
        <w:rPr>
          <w:rFonts w:eastAsia="SimSun" w:cs="SimSun"/>
          <w:lang w:eastAsia="zh-CN"/>
        </w:rPr>
        <w:t>。</w:t>
      </w:r>
      <w:r w:rsidR="00210E1A" w:rsidRPr="00CF14F5">
        <w:rPr>
          <w:rFonts w:eastAsia="SimSun" w:cs="SimSun"/>
          <w:lang w:eastAsia="zh-CN"/>
        </w:rPr>
        <w:t>时间取决于指定检查组的工作量的大小。如果您发现和同个检查组其它申请相比，您的审查拖延了很久，</w:t>
      </w:r>
      <w:r w:rsidR="00354F4F" w:rsidRPr="00CF14F5">
        <w:rPr>
          <w:rFonts w:eastAsia="SimSun" w:cs="SimSun"/>
          <w:lang w:eastAsia="zh-CN"/>
        </w:rPr>
        <w:t>我们可以和专利局沟通。</w:t>
      </w:r>
    </w:p>
    <w:p w14:paraId="76B55EE0" w14:textId="77777777" w:rsidR="006954E3" w:rsidRPr="00CF14F5" w:rsidRDefault="00354F4F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112B18">
        <w:rPr>
          <w:rFonts w:eastAsia="SimSun" w:cs="SimSun"/>
          <w:b/>
          <w:lang w:eastAsia="zh-CN"/>
        </w:rPr>
        <w:t>检查</w:t>
      </w:r>
      <w:r w:rsidRPr="00112B18">
        <w:rPr>
          <w:b/>
          <w:lang w:eastAsia="zh-CN"/>
        </w:rPr>
        <w:t>前通知</w:t>
      </w:r>
      <w:r w:rsidRPr="00112B18">
        <w:rPr>
          <w:b/>
          <w:lang w:eastAsia="zh-CN"/>
        </w:rPr>
        <w:t>——</w:t>
      </w:r>
      <w:r w:rsidRPr="00112B18">
        <w:rPr>
          <w:rFonts w:eastAsia="SimSun" w:cs="SimSun"/>
          <w:b/>
          <w:lang w:eastAsia="zh-CN"/>
        </w:rPr>
        <w:t>发布和回复。</w:t>
      </w:r>
      <w:r w:rsidR="00575ECF" w:rsidRPr="00CF14F5">
        <w:rPr>
          <w:rFonts w:eastAsia="SimSun" w:cs="SimSun"/>
          <w:lang w:eastAsia="zh-CN"/>
        </w:rPr>
        <w:t>以下是回复</w:t>
      </w:r>
      <w:r w:rsidR="00575ECF" w:rsidRPr="00CF14F5">
        <w:rPr>
          <w:rFonts w:eastAsia="SimSun" w:cs="SimSun"/>
          <w:lang w:eastAsia="zh-CN"/>
        </w:rPr>
        <w:t>“</w:t>
      </w:r>
      <w:r w:rsidR="00575ECF" w:rsidRPr="00CF14F5">
        <w:rPr>
          <w:rFonts w:eastAsia="SimSun" w:cs="SimSun"/>
          <w:lang w:eastAsia="zh-CN"/>
        </w:rPr>
        <w:t>检查前通知</w:t>
      </w:r>
      <w:r w:rsidR="00575ECF" w:rsidRPr="00CF14F5">
        <w:rPr>
          <w:rFonts w:eastAsia="SimSun" w:cs="SimSun"/>
          <w:lang w:eastAsia="zh-CN"/>
        </w:rPr>
        <w:t>”</w:t>
      </w:r>
      <w:r w:rsidR="00575ECF" w:rsidRPr="00CF14F5">
        <w:rPr>
          <w:rFonts w:eastAsia="SimSun" w:cs="SimSun"/>
          <w:lang w:eastAsia="zh-CN"/>
        </w:rPr>
        <w:t>的具体要求和选项，以及他们对您申请的影响。</w:t>
      </w:r>
    </w:p>
    <w:p w14:paraId="2E2D72BF" w14:textId="77777777" w:rsidR="006954E3" w:rsidRPr="00CF14F5" w:rsidRDefault="00575ECF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要求</w:t>
      </w:r>
      <w:r w:rsidR="00FB7972" w:rsidRPr="00CF14F5">
        <w:rPr>
          <w:rFonts w:eastAsia="SimSun" w:cs="SimSun"/>
          <w:lang w:eastAsia="zh-CN"/>
        </w:rPr>
        <w:t>在</w:t>
      </w:r>
      <w:r w:rsidRPr="00CF14F5">
        <w:rPr>
          <w:rFonts w:eastAsia="SimSun" w:cs="SimSun"/>
          <w:lang w:eastAsia="zh-CN"/>
        </w:rPr>
        <w:t>申请</w:t>
      </w:r>
      <w:r w:rsidR="00FB7972" w:rsidRPr="00CF14F5">
        <w:rPr>
          <w:rFonts w:eastAsia="SimSun" w:cs="SimSun"/>
          <w:lang w:eastAsia="zh-CN"/>
        </w:rPr>
        <w:t>时</w:t>
      </w:r>
      <w:r w:rsidRPr="00CF14F5">
        <w:rPr>
          <w:rFonts w:eastAsia="SimSun" w:cs="SimSun"/>
          <w:lang w:eastAsia="zh-CN"/>
        </w:rPr>
        <w:t>递交给专利局：</w:t>
      </w:r>
    </w:p>
    <w:p w14:paraId="6D397EFC" w14:textId="572A7717" w:rsidR="00575ECF" w:rsidRPr="00CF14F5" w:rsidRDefault="006954E3" w:rsidP="00905662">
      <w:pPr>
        <w:pStyle w:val="ListParagraph"/>
        <w:widowControl w:val="0"/>
        <w:numPr>
          <w:ilvl w:val="3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审查期间所有引用的先有技术列表，</w:t>
      </w:r>
      <w:r w:rsidR="00E7105A" w:rsidRPr="00CF14F5">
        <w:rPr>
          <w:rFonts w:eastAsia="SimSun" w:cs="SimSun"/>
          <w:lang w:eastAsia="zh-CN"/>
        </w:rPr>
        <w:t>包括在所有专利申请所在区域已有的类似产品或正在检查、寻找的产品，</w:t>
      </w:r>
      <w:r w:rsidRPr="00CF14F5">
        <w:rPr>
          <w:rFonts w:eastAsia="SimSun" w:cs="SimSun"/>
          <w:lang w:eastAsia="zh-CN"/>
        </w:rPr>
        <w:t>用于新颖性和创新性</w:t>
      </w:r>
      <w:r w:rsidR="00E7105A" w:rsidRPr="00CF14F5">
        <w:rPr>
          <w:rFonts w:eastAsia="SimSun" w:cs="SimSun"/>
          <w:lang w:eastAsia="zh-CN"/>
        </w:rPr>
        <w:t>的检查。</w:t>
      </w:r>
      <w:r w:rsidR="00110993" w:rsidRPr="00CF14F5">
        <w:rPr>
          <w:rFonts w:eastAsia="SimSun" w:cs="SimSun"/>
          <w:lang w:eastAsia="zh-CN"/>
        </w:rPr>
        <w:t>我们建议囊括所有可能的引用源，包括美国专利商标局</w:t>
      </w:r>
      <w:r w:rsidR="00110993" w:rsidRPr="00CF14F5">
        <w:rPr>
          <w:rFonts w:eastAsia="SimSun" w:cs="SimSun"/>
          <w:lang w:eastAsia="zh-CN"/>
        </w:rPr>
        <w:t>“</w:t>
      </w:r>
      <w:r w:rsidR="00110993" w:rsidRPr="00CF14F5">
        <w:rPr>
          <w:rFonts w:eastAsia="SimSun" w:cs="SimSun"/>
          <w:lang w:eastAsia="zh-CN"/>
        </w:rPr>
        <w:t>检察官引用文献通知</w:t>
      </w:r>
      <w:r w:rsidR="00110993" w:rsidRPr="00CF14F5">
        <w:rPr>
          <w:rFonts w:eastAsia="SimSun" w:cs="SimSun"/>
          <w:lang w:eastAsia="zh-CN"/>
        </w:rPr>
        <w:t>”</w:t>
      </w:r>
      <w:r w:rsidR="00110993" w:rsidRPr="00CF14F5">
        <w:rPr>
          <w:rFonts w:eastAsia="SimSun" w:cs="SimSun"/>
          <w:lang w:eastAsia="zh-CN"/>
        </w:rPr>
        <w:t>上的所有</w:t>
      </w:r>
      <w:r w:rsidR="00765AEE" w:rsidRPr="00CF14F5">
        <w:rPr>
          <w:rFonts w:eastAsia="SimSun" w:cs="SimSun"/>
          <w:lang w:eastAsia="zh-CN"/>
        </w:rPr>
        <w:t>的文件列表。</w:t>
      </w:r>
    </w:p>
    <w:p w14:paraId="7E9EC81A" w14:textId="41C07F0A" w:rsidR="00021D5F" w:rsidRPr="00CF14F5" w:rsidRDefault="00765AEE" w:rsidP="00905662">
      <w:pPr>
        <w:pStyle w:val="ListParagraph"/>
        <w:widowControl w:val="0"/>
        <w:numPr>
          <w:ilvl w:val="3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请</w:t>
      </w:r>
      <w:r w:rsidR="00BF43FC" w:rsidRPr="00CF14F5">
        <w:rPr>
          <w:rFonts w:eastAsia="SimSun" w:cs="SimSun"/>
          <w:lang w:eastAsia="zh-CN"/>
        </w:rPr>
        <w:t>单独附上</w:t>
      </w:r>
      <w:r w:rsidRPr="00CF14F5">
        <w:rPr>
          <w:rFonts w:eastAsia="SimSun" w:cs="SimSun"/>
          <w:lang w:eastAsia="zh-CN"/>
        </w:rPr>
        <w:t>的</w:t>
      </w:r>
      <w:r w:rsidR="00021D5F" w:rsidRPr="00CF14F5">
        <w:rPr>
          <w:rFonts w:eastAsia="SimSun" w:cs="SimSun"/>
          <w:lang w:eastAsia="zh-CN"/>
        </w:rPr>
        <w:t>来自各个引用源，和先有技术文献直接相关的引用列表，包含法律诉讼文件。（注意：未</w:t>
      </w:r>
      <w:r w:rsidR="003801C0" w:rsidRPr="00CF14F5">
        <w:rPr>
          <w:rFonts w:eastAsia="SimSun" w:cs="SimSun"/>
          <w:lang w:eastAsia="zh-CN"/>
        </w:rPr>
        <w:t>公布</w:t>
      </w:r>
      <w:r w:rsidR="00021D5F" w:rsidRPr="00CF14F5">
        <w:rPr>
          <w:rFonts w:eastAsia="SimSun" w:cs="SimSun"/>
          <w:lang w:eastAsia="zh-CN"/>
        </w:rPr>
        <w:t>的文献不包含在内）。</w:t>
      </w:r>
    </w:p>
    <w:p w14:paraId="12801821" w14:textId="3E97D25A" w:rsidR="00765AEE" w:rsidRPr="00CF14F5" w:rsidRDefault="00021D5F" w:rsidP="00905662">
      <w:pPr>
        <w:pStyle w:val="ListParagraph"/>
        <w:widowControl w:val="0"/>
        <w:numPr>
          <w:ilvl w:val="3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如果将先有技术告知检察官，将会影响到诉讼程序中批准专利的</w:t>
      </w:r>
      <w:r w:rsidR="006E2D68" w:rsidRPr="00CF14F5">
        <w:rPr>
          <w:rFonts w:eastAsia="SimSun" w:cs="SimSun"/>
          <w:lang w:eastAsia="zh-CN"/>
        </w:rPr>
        <w:t>有效性。因此，我们建议与此同时，递交一份完整的信息披露声明书</w:t>
      </w:r>
      <w:r w:rsidR="006E2D68" w:rsidRPr="00CF14F5">
        <w:rPr>
          <w:rFonts w:eastAsia="SimSun" w:cs="SimSun"/>
          <w:lang w:eastAsia="zh-CN"/>
        </w:rPr>
        <w:t>(IDS)</w:t>
      </w:r>
      <w:r w:rsidR="006E2D68" w:rsidRPr="00CF14F5">
        <w:rPr>
          <w:rFonts w:eastAsia="SimSun" w:cs="SimSun"/>
          <w:lang w:eastAsia="zh-CN"/>
        </w:rPr>
        <w:t>的复印件，并且附上所有其它先有技术的列表。</w:t>
      </w:r>
    </w:p>
    <w:p w14:paraId="2562FBEC" w14:textId="21E1EA65" w:rsidR="003E76A7" w:rsidRPr="00CF14F5" w:rsidRDefault="003E76A7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文件复印件和列表：申请者必须递交</w:t>
      </w:r>
      <w:r w:rsidRPr="00CF14F5">
        <w:rPr>
          <w:rFonts w:eastAsia="SimSun" w:cs="SimSun"/>
          <w:b/>
          <w:lang w:eastAsia="zh-CN"/>
        </w:rPr>
        <w:t>所有</w:t>
      </w:r>
      <w:r w:rsidRPr="00CF14F5">
        <w:rPr>
          <w:rFonts w:eastAsia="SimSun" w:cs="SimSun"/>
          <w:lang w:eastAsia="zh-CN"/>
        </w:rPr>
        <w:t>非专利引用源</w:t>
      </w:r>
      <w:r w:rsidR="000D6E5F" w:rsidRPr="00CF14F5">
        <w:rPr>
          <w:rFonts w:eastAsia="SimSun" w:cs="SimSun"/>
          <w:lang w:eastAsia="zh-CN"/>
        </w:rPr>
        <w:t>的复印件，用于审核中新颖性和创新性的检查，同时也要递交信息披露说明书中列入的非专利引用源复印件。</w:t>
      </w:r>
      <w:r w:rsidR="00BA7425" w:rsidRPr="00CF14F5">
        <w:rPr>
          <w:rFonts w:eastAsia="SimSun" w:cs="SimSun"/>
          <w:lang w:eastAsia="zh-CN"/>
        </w:rPr>
        <w:t>在要求进行修正检查时，递交列表即可。</w:t>
      </w:r>
      <w:r w:rsidR="00C350BA" w:rsidRPr="00CF14F5">
        <w:rPr>
          <w:rFonts w:eastAsia="SimSun" w:cs="SimSun"/>
          <w:lang w:eastAsia="zh-CN"/>
        </w:rPr>
        <w:t>所有的复印件都需要使用电子格式递交，请您将文件刻录成</w:t>
      </w:r>
      <w:r w:rsidR="00C350BA" w:rsidRPr="00CF14F5">
        <w:rPr>
          <w:rFonts w:eastAsia="SimSun" w:cs="SimSun"/>
          <w:lang w:eastAsia="zh-CN"/>
        </w:rPr>
        <w:t>CD</w:t>
      </w:r>
      <w:r w:rsidR="00C350BA" w:rsidRPr="00CF14F5">
        <w:rPr>
          <w:rFonts w:eastAsia="SimSun" w:cs="SimSun"/>
          <w:lang w:eastAsia="zh-CN"/>
        </w:rPr>
        <w:t>、以电子邮件附件、或将复印件授权于我们的方式交给我们</w:t>
      </w:r>
      <w:r w:rsidR="00864C4A" w:rsidRPr="00CF14F5">
        <w:rPr>
          <w:rFonts w:eastAsia="SimSun" w:cs="SimSun"/>
          <w:lang w:eastAsia="zh-CN"/>
        </w:rPr>
        <w:t>。（在开始</w:t>
      </w:r>
      <w:r w:rsidR="005753E8" w:rsidRPr="00CF14F5">
        <w:rPr>
          <w:rFonts w:eastAsia="SimSun" w:cs="SimSun"/>
          <w:lang w:eastAsia="zh-CN"/>
        </w:rPr>
        <w:t>阶段</w:t>
      </w:r>
      <w:r w:rsidR="00864C4A" w:rsidRPr="00CF14F5">
        <w:rPr>
          <w:rFonts w:eastAsia="SimSun" w:cs="SimSun"/>
          <w:lang w:eastAsia="zh-CN"/>
        </w:rPr>
        <w:t>，非英语文件不需要翻译，</w:t>
      </w:r>
      <w:r w:rsidR="00773CF8" w:rsidRPr="00CF14F5">
        <w:rPr>
          <w:rFonts w:eastAsia="SimSun" w:cs="SimSun"/>
          <w:lang w:eastAsia="zh-CN"/>
        </w:rPr>
        <w:t>之后</w:t>
      </w:r>
      <w:r w:rsidR="00864C4A" w:rsidRPr="00CF14F5">
        <w:rPr>
          <w:rFonts w:eastAsia="SimSun" w:cs="SimSun"/>
          <w:lang w:eastAsia="zh-CN"/>
        </w:rPr>
        <w:t>检察官有权</w:t>
      </w:r>
      <w:r w:rsidR="00773CF8" w:rsidRPr="00CF14F5">
        <w:rPr>
          <w:rFonts w:eastAsia="SimSun" w:cs="SimSun"/>
          <w:lang w:eastAsia="zh-CN"/>
        </w:rPr>
        <w:t>索要</w:t>
      </w:r>
      <w:r w:rsidR="00ED7C23" w:rsidRPr="00CF14F5">
        <w:rPr>
          <w:rFonts w:eastAsia="SimSun" w:cs="SimSun"/>
          <w:lang w:eastAsia="zh-CN"/>
        </w:rPr>
        <w:t>英语翻译或等同英语的翻译件）。</w:t>
      </w:r>
    </w:p>
    <w:p w14:paraId="23E4F6EF" w14:textId="439B4392" w:rsidR="00ED7C23" w:rsidRPr="00CF14F5" w:rsidRDefault="00ED7C23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国外申请列表。申请人必须附上此发明在其它管辖区域所有专利申请的列表。</w:t>
      </w:r>
    </w:p>
    <w:p w14:paraId="0130AE4C" w14:textId="0D80B601" w:rsidR="00ED7C23" w:rsidRPr="00CF14F5" w:rsidRDefault="00E25BBE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最早</w:t>
      </w:r>
      <w:r w:rsidR="003801C0" w:rsidRPr="00CF14F5">
        <w:rPr>
          <w:rFonts w:eastAsia="SimSun" w:cs="SimSun"/>
          <w:lang w:eastAsia="zh-CN"/>
        </w:rPr>
        <w:t>公布</w:t>
      </w:r>
      <w:r w:rsidRPr="00CF14F5">
        <w:rPr>
          <w:rFonts w:eastAsia="SimSun" w:cs="SimSun"/>
          <w:lang w:eastAsia="zh-CN"/>
        </w:rPr>
        <w:t>日期</w:t>
      </w:r>
    </w:p>
    <w:p w14:paraId="2A2C8912" w14:textId="44C4FEE3" w:rsidR="00ED7C23" w:rsidRPr="00CF14F5" w:rsidRDefault="00ED7C23" w:rsidP="00905662">
      <w:pPr>
        <w:pStyle w:val="ListParagraph"/>
        <w:widowControl w:val="0"/>
        <w:numPr>
          <w:ilvl w:val="3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申请人需将该发明的申请或专利申请的</w:t>
      </w:r>
      <w:r w:rsidR="00E25BBE" w:rsidRPr="00CF14F5">
        <w:rPr>
          <w:rFonts w:eastAsia="SimSun" w:cs="SimSun"/>
          <w:b/>
          <w:lang w:eastAsia="zh-CN"/>
        </w:rPr>
        <w:t>最早</w:t>
      </w:r>
      <w:r w:rsidR="003801C0" w:rsidRPr="00CF14F5">
        <w:rPr>
          <w:rFonts w:eastAsia="SimSun" w:cs="SimSun"/>
          <w:b/>
          <w:lang w:eastAsia="zh-CN"/>
        </w:rPr>
        <w:t>公布</w:t>
      </w:r>
      <w:r w:rsidRPr="00CF14F5">
        <w:rPr>
          <w:rFonts w:eastAsia="SimSun" w:cs="SimSun"/>
          <w:b/>
          <w:lang w:eastAsia="zh-CN"/>
        </w:rPr>
        <w:t>日期</w:t>
      </w:r>
      <w:r w:rsidRPr="00CF14F5">
        <w:rPr>
          <w:rFonts w:eastAsia="SimSun" w:cs="SimSun"/>
          <w:lang w:eastAsia="zh-CN"/>
        </w:rPr>
        <w:t>告知专利局。</w:t>
      </w:r>
    </w:p>
    <w:p w14:paraId="36EB75CA" w14:textId="5D78D635" w:rsidR="00ED7C23" w:rsidRPr="00EC62BC" w:rsidRDefault="00272105" w:rsidP="00905662">
      <w:pPr>
        <w:pStyle w:val="ListParagraph"/>
        <w:widowControl w:val="0"/>
        <w:numPr>
          <w:ilvl w:val="3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lang w:eastAsia="zh-CN"/>
        </w:rPr>
        <w:t>若以色列</w:t>
      </w:r>
      <w:r w:rsidRPr="00CF14F5">
        <w:rPr>
          <w:rFonts w:eastAsia="SimSun" w:cs="SimSun"/>
          <w:lang w:eastAsia="zh-CN"/>
        </w:rPr>
        <w:t>专利申请权项为优先权，而实则</w:t>
      </w:r>
      <w:r w:rsidR="00336ECC" w:rsidRPr="00CF14F5">
        <w:rPr>
          <w:rFonts w:eastAsia="SimSun" w:cs="SimSun"/>
          <w:lang w:eastAsia="zh-CN"/>
        </w:rPr>
        <w:t>为</w:t>
      </w:r>
      <w:r w:rsidR="00336ECC" w:rsidRPr="00CF14F5">
        <w:rPr>
          <w:rFonts w:eastAsia="SimSun" w:cs="SimSun"/>
          <w:i/>
          <w:lang w:eastAsia="zh-CN"/>
        </w:rPr>
        <w:t>分案、延续或部分延续</w:t>
      </w:r>
      <w:r w:rsidR="00336ECC" w:rsidRPr="00CF14F5">
        <w:rPr>
          <w:rFonts w:eastAsia="SimSun" w:cs="SimSun"/>
          <w:lang w:eastAsia="zh-CN"/>
        </w:rPr>
        <w:t>申请，申请者应当</w:t>
      </w:r>
      <w:r w:rsidR="00582229" w:rsidRPr="00CF14F5">
        <w:rPr>
          <w:rFonts w:eastAsia="SimSun" w:cs="SimSun"/>
          <w:lang w:eastAsia="zh-CN"/>
        </w:rPr>
        <w:t>将该系列申请中最早的申请</w:t>
      </w:r>
      <w:r w:rsidR="003801C0" w:rsidRPr="00CF14F5">
        <w:rPr>
          <w:rFonts w:eastAsia="SimSun" w:cs="SimSun"/>
          <w:lang w:eastAsia="zh-CN"/>
        </w:rPr>
        <w:t>公布</w:t>
      </w:r>
      <w:r w:rsidR="00582229" w:rsidRPr="00CF14F5">
        <w:rPr>
          <w:rFonts w:eastAsia="SimSun" w:cs="SimSun"/>
          <w:lang w:eastAsia="zh-CN"/>
        </w:rPr>
        <w:t>日期告知以色列专利局。</w:t>
      </w:r>
    </w:p>
    <w:p w14:paraId="50A716D1" w14:textId="77777777" w:rsidR="00EC62BC" w:rsidRPr="00CF14F5" w:rsidRDefault="00EC62BC" w:rsidP="00EC62B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3240"/>
        <w:jc w:val="both"/>
        <w:rPr>
          <w:lang w:eastAsia="zh-CN"/>
        </w:rPr>
      </w:pPr>
    </w:p>
    <w:p w14:paraId="58B00DC8" w14:textId="4FD9DEA2" w:rsidR="00582229" w:rsidRPr="00CF14F5" w:rsidRDefault="00582229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112B18">
        <w:rPr>
          <w:rFonts w:eastAsia="SimSun" w:cs="SimSun"/>
          <w:b/>
          <w:lang w:eastAsia="zh-CN"/>
        </w:rPr>
        <w:lastRenderedPageBreak/>
        <w:t>第三方递交先有技术。</w:t>
      </w:r>
      <w:r w:rsidR="00425047" w:rsidRPr="00CF14F5">
        <w:rPr>
          <w:rFonts w:eastAsia="SimSun" w:cs="SimSun"/>
          <w:u w:val="single"/>
          <w:lang w:eastAsia="zh-CN"/>
        </w:rPr>
        <w:t>申请者回复</w:t>
      </w:r>
      <w:r w:rsidR="00425047" w:rsidRPr="00CF14F5">
        <w:rPr>
          <w:rFonts w:eastAsia="SimSun" w:cs="SimSun"/>
          <w:b/>
          <w:u w:val="single"/>
          <w:lang w:eastAsia="zh-CN"/>
        </w:rPr>
        <w:t>检查前通知</w:t>
      </w:r>
      <w:r w:rsidR="00425047" w:rsidRPr="00CF14F5">
        <w:rPr>
          <w:rFonts w:eastAsia="SimSun" w:cs="SimSun"/>
          <w:u w:val="single"/>
          <w:lang w:eastAsia="zh-CN"/>
        </w:rPr>
        <w:t>的两个月内</w:t>
      </w:r>
      <w:r w:rsidR="00425047" w:rsidRPr="00CF14F5">
        <w:rPr>
          <w:rFonts w:eastAsia="SimSun" w:cs="SimSun"/>
          <w:lang w:eastAsia="zh-CN"/>
        </w:rPr>
        <w:t>，</w:t>
      </w:r>
      <w:r w:rsidR="00A7407B" w:rsidRPr="00CF14F5">
        <w:rPr>
          <w:rFonts w:eastAsia="SimSun" w:cs="SimSun"/>
          <w:lang w:eastAsia="zh-CN"/>
        </w:rPr>
        <w:t>有利害</w:t>
      </w:r>
      <w:r w:rsidRPr="00CF14F5">
        <w:rPr>
          <w:rFonts w:eastAsia="SimSun" w:cs="SimSun"/>
          <w:lang w:eastAsia="zh-CN"/>
        </w:rPr>
        <w:t>关系的第三方可以</w:t>
      </w:r>
      <w:r w:rsidR="00A33F94" w:rsidRPr="00CF14F5">
        <w:rPr>
          <w:rFonts w:eastAsia="SimSun" w:cs="SimSun"/>
          <w:lang w:eastAsia="zh-CN"/>
        </w:rPr>
        <w:t>递交和专利申请审查有关的引用和</w:t>
      </w:r>
      <w:r w:rsidR="003801C0" w:rsidRPr="00CF14F5">
        <w:rPr>
          <w:rFonts w:eastAsia="SimSun" w:cs="SimSun"/>
          <w:lang w:eastAsia="zh-CN"/>
        </w:rPr>
        <w:t>公布</w:t>
      </w:r>
      <w:r w:rsidR="00A33F94" w:rsidRPr="00CF14F5">
        <w:rPr>
          <w:rFonts w:eastAsia="SimSun" w:cs="SimSun"/>
          <w:lang w:eastAsia="zh-CN"/>
        </w:rPr>
        <w:t>文件的列表和复印件。</w:t>
      </w:r>
    </w:p>
    <w:p w14:paraId="5873678A" w14:textId="6E3A022F" w:rsidR="00121632" w:rsidRPr="00CF14F5" w:rsidRDefault="00C92769" w:rsidP="007A57F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18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如果您需要使用该条款，请将相关的申请告诉我们，帮您关注检查前通知相关的事宜。</w:t>
      </w:r>
    </w:p>
    <w:p w14:paraId="4272A73B" w14:textId="4D1813A6" w:rsidR="00121632" w:rsidRPr="00CF14F5" w:rsidRDefault="00D51C76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112B18">
        <w:rPr>
          <w:rFonts w:eastAsia="SimSun" w:cs="SimSun"/>
          <w:b/>
          <w:lang w:eastAsia="zh-CN"/>
        </w:rPr>
        <w:t>披露的后续责任。</w:t>
      </w:r>
      <w:r w:rsidR="00184335" w:rsidRPr="00CF14F5">
        <w:rPr>
          <w:rFonts w:eastAsia="SimSun" w:cs="SimSun"/>
          <w:lang w:eastAsia="zh-CN"/>
        </w:rPr>
        <w:t>直到</w:t>
      </w:r>
      <w:r w:rsidR="009C6E31" w:rsidRPr="00CF14F5">
        <w:rPr>
          <w:rFonts w:eastAsia="SimSun" w:cs="SimSun"/>
          <w:lang w:eastAsia="zh-CN"/>
        </w:rPr>
        <w:t>准许通知书的发布位置，</w:t>
      </w:r>
      <w:r w:rsidR="00DE50AA" w:rsidRPr="00CF14F5">
        <w:rPr>
          <w:rFonts w:eastAsia="SimSun" w:cs="SimSun"/>
          <w:lang w:eastAsia="zh-CN"/>
        </w:rPr>
        <w:t>申请人都有及时通知和披露先有技术的责任。</w:t>
      </w:r>
      <w:r w:rsidR="000908E6" w:rsidRPr="00CF14F5">
        <w:rPr>
          <w:rFonts w:eastAsia="SimSun" w:cs="SimSun"/>
          <w:lang w:eastAsia="zh-CN"/>
        </w:rPr>
        <w:t>我们建议直到专利批准位置，都要仔细记录重大的先有技术（见下）。</w:t>
      </w:r>
    </w:p>
    <w:p w14:paraId="6B830714" w14:textId="63291218" w:rsidR="005439C3" w:rsidRPr="00CF14F5" w:rsidRDefault="000908E6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112B18">
        <w:rPr>
          <w:rFonts w:eastAsia="SimSun" w:cs="SimSun"/>
          <w:b/>
          <w:lang w:eastAsia="zh-CN"/>
        </w:rPr>
        <w:t>准许通知书发放后发现的先有技术。</w:t>
      </w:r>
      <w:r w:rsidR="00EA5CD1" w:rsidRPr="00CF14F5">
        <w:rPr>
          <w:rFonts w:eastAsia="SimSun" w:cs="SimSun"/>
          <w:lang w:eastAsia="zh-CN"/>
        </w:rPr>
        <w:t>在发放准许通知书后，申请人没有义务也没有相关机制来披露之后发现的先有技术。然而如果这样的情况发生了，即这之后发现的重大先有技术</w:t>
      </w:r>
      <w:r w:rsidR="00BA3E41" w:rsidRPr="00CF14F5">
        <w:rPr>
          <w:rFonts w:eastAsia="SimSun" w:cs="SimSun"/>
          <w:lang w:eastAsia="zh-CN"/>
        </w:rPr>
        <w:t>，会</w:t>
      </w:r>
      <w:r w:rsidR="00EA5CD1" w:rsidRPr="00CF14F5">
        <w:rPr>
          <w:rFonts w:eastAsia="SimSun" w:cs="SimSun"/>
          <w:lang w:eastAsia="zh-CN"/>
        </w:rPr>
        <w:t>影响新颖性和创新性的检查，我们建议还时要仔细审查其对我们专利</w:t>
      </w:r>
      <w:r w:rsidR="00BA3E41" w:rsidRPr="00CF14F5">
        <w:rPr>
          <w:rFonts w:eastAsia="SimSun" w:cs="SimSun"/>
          <w:lang w:eastAsia="zh-CN"/>
        </w:rPr>
        <w:t>已获准</w:t>
      </w:r>
      <w:r w:rsidR="00EA5CD1" w:rsidRPr="00CF14F5">
        <w:rPr>
          <w:rFonts w:eastAsia="SimSun" w:cs="SimSun"/>
          <w:lang w:eastAsia="zh-CN"/>
        </w:rPr>
        <w:t>权项的影响。</w:t>
      </w:r>
      <w:r w:rsidR="00396F4F" w:rsidRPr="00CF14F5">
        <w:rPr>
          <w:rFonts w:eastAsia="SimSun" w:cs="SimSun"/>
          <w:lang w:eastAsia="zh-CN"/>
        </w:rPr>
        <w:t>如果自习审查后，您</w:t>
      </w:r>
      <w:r w:rsidR="005439C3" w:rsidRPr="00CF14F5">
        <w:rPr>
          <w:rFonts w:eastAsia="SimSun" w:cs="SimSun"/>
          <w:lang w:eastAsia="zh-CN"/>
        </w:rPr>
        <w:t>对于已获准专利权项有质疑，可以考虑发布准许后修改，来缩减权项范围。我们会尽最大努力给您提供所需要的帮助。</w:t>
      </w:r>
    </w:p>
    <w:p w14:paraId="0E16E785" w14:textId="77777777" w:rsidR="00AF46F7" w:rsidRPr="00112B18" w:rsidRDefault="005439C3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b/>
          <w:lang w:eastAsia="zh-CN"/>
        </w:rPr>
      </w:pPr>
      <w:r w:rsidRPr="00112B18">
        <w:rPr>
          <w:rFonts w:eastAsia="SimSun" w:cs="SimSun"/>
          <w:b/>
          <w:lang w:eastAsia="zh-CN"/>
        </w:rPr>
        <w:t>加速审查</w:t>
      </w:r>
    </w:p>
    <w:p w14:paraId="7B4B3EAA" w14:textId="21D7A351" w:rsidR="00AF46F7" w:rsidRPr="00CF14F5" w:rsidRDefault="005439C3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2B2ECB">
        <w:rPr>
          <w:rFonts w:eastAsia="SimSun" w:cs="SimSun"/>
          <w:color w:val="000000" w:themeColor="text1"/>
          <w:lang w:eastAsia="zh-CN"/>
        </w:rPr>
        <w:t>申请人</w:t>
      </w:r>
      <w:r w:rsidRPr="002A18FC">
        <w:rPr>
          <w:rFonts w:eastAsia="SimSun" w:cs="SimSun"/>
          <w:lang w:eastAsia="zh-CN"/>
        </w:rPr>
        <w:t>加速审查</w:t>
      </w:r>
      <w:r w:rsidRPr="00CF14F5">
        <w:rPr>
          <w:rFonts w:eastAsia="SimSun" w:cs="SimSun"/>
          <w:lang w:eastAsia="zh-CN"/>
        </w:rPr>
        <w:t>。对于有特殊紧急需求的申请人，专利局可以提供加急审批服务。</w:t>
      </w:r>
      <w:r w:rsidR="00025CED" w:rsidRPr="00CF14F5">
        <w:rPr>
          <w:rFonts w:eastAsia="SimSun" w:cs="SimSun"/>
          <w:lang w:eastAsia="zh-CN"/>
        </w:rPr>
        <w:t>加急审批申请需要</w:t>
      </w:r>
      <w:r w:rsidR="006E16CC" w:rsidRPr="00CF14F5">
        <w:rPr>
          <w:rFonts w:eastAsia="SimSun" w:cs="SimSun"/>
          <w:lang w:eastAsia="zh-CN"/>
        </w:rPr>
        <w:t>包含书面陈述加急理由的</w:t>
      </w:r>
      <w:r w:rsidR="003A4DFF" w:rsidRPr="00CF14F5">
        <w:rPr>
          <w:rFonts w:eastAsia="SimSun" w:cs="SimSun"/>
          <w:lang w:eastAsia="zh-CN"/>
        </w:rPr>
        <w:t>优先审查申请书</w:t>
      </w:r>
      <w:r w:rsidR="006E16CC" w:rsidRPr="00CF14F5">
        <w:rPr>
          <w:rFonts w:eastAsia="SimSun" w:cs="SimSun"/>
          <w:lang w:eastAsia="zh-CN"/>
        </w:rPr>
        <w:t>，并支付一定的费用。</w:t>
      </w:r>
      <w:r w:rsidR="00F41AF2" w:rsidRPr="00CF14F5">
        <w:rPr>
          <w:rFonts w:eastAsia="SimSun" w:cs="SimSun"/>
          <w:lang w:eastAsia="zh-CN"/>
        </w:rPr>
        <w:t>加急申请最终权利属于专利局</w:t>
      </w:r>
      <w:r w:rsidR="00AF46F7" w:rsidRPr="00CF14F5">
        <w:rPr>
          <w:rFonts w:eastAsia="SimSun" w:cs="SimSun"/>
          <w:lang w:eastAsia="zh-CN"/>
        </w:rPr>
        <w:t>。</w:t>
      </w:r>
    </w:p>
    <w:p w14:paraId="09838B2F" w14:textId="3C4DB680" w:rsidR="00F41AF2" w:rsidRPr="00CF14F5" w:rsidRDefault="00F41AF2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加急原因通常可以包括：</w:t>
      </w:r>
    </w:p>
    <w:p w14:paraId="64EFA0DA" w14:textId="77777777" w:rsidR="00352E40" w:rsidRPr="00CF14F5" w:rsidRDefault="00352E40" w:rsidP="00905662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申请者年龄或健康问题</w:t>
      </w:r>
    </w:p>
    <w:p w14:paraId="57FAC271" w14:textId="77777777" w:rsidR="00352E40" w:rsidRDefault="00352E40" w:rsidP="00905662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专利申请对象被第三方或怀疑被第三方未经许可滥用</w:t>
      </w:r>
    </w:p>
    <w:p w14:paraId="6DDF3B75" w14:textId="16C0BD0C" w:rsidR="002B2ECB" w:rsidRPr="009A1E46" w:rsidRDefault="002B2ECB" w:rsidP="00905662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9A1E46">
        <w:rPr>
          <w:rFonts w:eastAsia="SimSun" w:cs="SimSun"/>
          <w:lang w:eastAsia="zh-CN"/>
        </w:rPr>
        <w:t>和</w:t>
      </w:r>
      <w:r w:rsidR="00CC34A8" w:rsidRPr="009A1E46">
        <w:rPr>
          <w:rFonts w:eastAsia="SimSun" w:cs="SimSun" w:hint="eastAsia"/>
          <w:lang w:eastAsia="zh-CN"/>
        </w:rPr>
        <w:t>同组</w:t>
      </w:r>
      <w:r w:rsidR="00CC34A8" w:rsidRPr="009A1E46">
        <w:rPr>
          <w:rFonts w:eastAsia="SimSun" w:cs="SimSun"/>
          <w:lang w:eastAsia="zh-CN"/>
        </w:rPr>
        <w:t>别的</w:t>
      </w:r>
      <w:r w:rsidRPr="009A1E46">
        <w:rPr>
          <w:rFonts w:eastAsia="SimSun" w:cs="SimSun"/>
          <w:lang w:eastAsia="zh-CN"/>
        </w:rPr>
        <w:t>申请</w:t>
      </w:r>
      <w:r w:rsidR="00CC34A8" w:rsidRPr="009A1E46">
        <w:rPr>
          <w:rFonts w:eastAsia="SimSun" w:cs="SimSun"/>
          <w:lang w:eastAsia="zh-CN"/>
        </w:rPr>
        <w:t>相</w:t>
      </w:r>
      <w:r w:rsidRPr="009A1E46">
        <w:rPr>
          <w:rFonts w:eastAsia="SimSun" w:cs="SimSun" w:hint="eastAsia"/>
          <w:lang w:eastAsia="zh-CN"/>
        </w:rPr>
        <w:t>比</w:t>
      </w:r>
      <w:r w:rsidRPr="009A1E46">
        <w:rPr>
          <w:rFonts w:eastAsia="SimSun" w:cs="SimSun"/>
          <w:lang w:eastAsia="zh-CN"/>
        </w:rPr>
        <w:t>，</w:t>
      </w:r>
      <w:r w:rsidRPr="009A1E46">
        <w:rPr>
          <w:rFonts w:eastAsia="SimSun" w:cs="SimSun" w:hint="eastAsia"/>
          <w:lang w:eastAsia="zh-CN"/>
        </w:rPr>
        <w:t>申请</w:t>
      </w:r>
      <w:r w:rsidRPr="009A1E46">
        <w:rPr>
          <w:rFonts w:eastAsia="SimSun" w:cs="SimSun"/>
          <w:lang w:eastAsia="zh-CN"/>
        </w:rPr>
        <w:t>递交</w:t>
      </w:r>
      <w:r w:rsidR="00CC34A8" w:rsidRPr="009A1E46">
        <w:rPr>
          <w:rFonts w:eastAsia="SimSun" w:cs="SimSun" w:hint="eastAsia"/>
          <w:lang w:eastAsia="zh-CN"/>
        </w:rPr>
        <w:t>或</w:t>
      </w:r>
      <w:r w:rsidRPr="009A1E46">
        <w:rPr>
          <w:rFonts w:eastAsia="SimSun" w:cs="SimSun" w:hint="eastAsia"/>
          <w:lang w:eastAsia="zh-CN"/>
        </w:rPr>
        <w:t>国家阶段</w:t>
      </w:r>
      <w:r w:rsidRPr="009A1E46">
        <w:rPr>
          <w:rFonts w:eastAsia="SimSun" w:cs="SimSun"/>
          <w:lang w:eastAsia="zh-CN"/>
        </w:rPr>
        <w:t>申请时间过长</w:t>
      </w:r>
    </w:p>
    <w:p w14:paraId="4A025925" w14:textId="77777777" w:rsidR="00352E40" w:rsidRPr="00CF14F5" w:rsidRDefault="00352E40" w:rsidP="00905662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公共利益</w:t>
      </w:r>
    </w:p>
    <w:p w14:paraId="2B7C91BC" w14:textId="6A1CB459" w:rsidR="00352E40" w:rsidRPr="00CF14F5" w:rsidRDefault="00352E40" w:rsidP="00905662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特殊情况，包括延迟对申请人的经济损失</w:t>
      </w:r>
    </w:p>
    <w:p w14:paraId="2267F91C" w14:textId="535B22F8" w:rsidR="00352E40" w:rsidRPr="00CF14F5" w:rsidRDefault="00A71121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一旦加急申请被批准，</w:t>
      </w:r>
      <w:r w:rsidR="00423D54" w:rsidRPr="00CF14F5">
        <w:rPr>
          <w:rFonts w:eastAsia="SimSun" w:cs="SimSun"/>
          <w:lang w:eastAsia="zh-CN"/>
        </w:rPr>
        <w:t>将立即发放</w:t>
      </w:r>
      <w:r w:rsidR="00423D54" w:rsidRPr="00CF14F5">
        <w:rPr>
          <w:rFonts w:eastAsia="SimSun" w:cs="SimSun"/>
          <w:b/>
          <w:lang w:eastAsia="zh-CN"/>
        </w:rPr>
        <w:t>检查前通知</w:t>
      </w:r>
      <w:r w:rsidR="00423D54" w:rsidRPr="00CF14F5">
        <w:rPr>
          <w:rFonts w:eastAsia="SimSun" w:cs="SimSun"/>
          <w:lang w:eastAsia="zh-CN"/>
        </w:rPr>
        <w:t>，检察官</w:t>
      </w:r>
      <w:r w:rsidR="00A4214C" w:rsidRPr="00CF14F5">
        <w:rPr>
          <w:rFonts w:eastAsia="SimSun" w:cs="SimSun"/>
          <w:lang w:eastAsia="zh-CN"/>
        </w:rPr>
        <w:t>也将优先处理该申请，对申请人递交材料也必须立刻回复。</w:t>
      </w:r>
    </w:p>
    <w:p w14:paraId="3CE5B4F0" w14:textId="0F5676A1" w:rsidR="00A4214C" w:rsidRPr="00CF14F5" w:rsidRDefault="00A4214C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在加速审查过程中，</w:t>
      </w:r>
      <w:r w:rsidR="00AF46F7" w:rsidRPr="00CF14F5">
        <w:rPr>
          <w:rFonts w:eastAsia="SimSun" w:cs="SimSun"/>
          <w:lang w:eastAsia="zh-CN"/>
        </w:rPr>
        <w:t>通常情况对审查意见书的回复可以被延长。</w:t>
      </w:r>
    </w:p>
    <w:p w14:paraId="0D7B81B4" w14:textId="43EBC486" w:rsidR="00E3726C" w:rsidRPr="00CF14F5" w:rsidRDefault="006B64FD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第三方加急审查。</w:t>
      </w:r>
      <w:r w:rsidR="007B1FB4" w:rsidRPr="00CF14F5">
        <w:rPr>
          <w:rFonts w:eastAsia="SimSun" w:cs="SimSun"/>
          <w:lang w:eastAsia="zh-CN"/>
        </w:rPr>
        <w:t>在专利申请公布之后，有利害关系的第三方也可以递交申请加速申请</w:t>
      </w:r>
      <w:r w:rsidR="00E3726C" w:rsidRPr="00CF14F5">
        <w:rPr>
          <w:rFonts w:eastAsia="SimSun" w:cs="SimSun"/>
          <w:lang w:eastAsia="zh-CN"/>
        </w:rPr>
        <w:t>。条件和</w:t>
      </w:r>
      <w:r w:rsidR="00E3726C" w:rsidRPr="00CF14F5">
        <w:rPr>
          <w:rFonts w:eastAsia="SimSun" w:cs="SimSun"/>
          <w:lang w:eastAsia="zh-CN"/>
        </w:rPr>
        <w:t>(</w:t>
      </w:r>
      <w:proofErr w:type="spellStart"/>
      <w:r w:rsidR="00E3726C" w:rsidRPr="00CF14F5">
        <w:rPr>
          <w:rFonts w:eastAsia="SimSun" w:cs="SimSun"/>
          <w:lang w:eastAsia="zh-CN"/>
        </w:rPr>
        <w:t>i</w:t>
      </w:r>
      <w:proofErr w:type="spellEnd"/>
      <w:proofErr w:type="gramStart"/>
      <w:r w:rsidR="00E3726C" w:rsidRPr="00CF14F5">
        <w:rPr>
          <w:rFonts w:eastAsia="SimSun" w:cs="SimSun"/>
          <w:lang w:eastAsia="zh-CN"/>
        </w:rPr>
        <w:t>)</w:t>
      </w:r>
      <w:r w:rsidR="00E3726C" w:rsidRPr="00CF14F5">
        <w:rPr>
          <w:rFonts w:eastAsia="SimSun" w:cs="SimSun"/>
          <w:lang w:eastAsia="zh-CN"/>
        </w:rPr>
        <w:t>一样</w:t>
      </w:r>
      <w:proofErr w:type="gramEnd"/>
      <w:r w:rsidR="00E3726C" w:rsidRPr="00CF14F5">
        <w:rPr>
          <w:rFonts w:eastAsia="SimSun" w:cs="SimSun"/>
          <w:lang w:eastAsia="zh-CN"/>
        </w:rPr>
        <w:t>，必须递交</w:t>
      </w:r>
      <w:r w:rsidR="003A4DFF" w:rsidRPr="00CF14F5">
        <w:rPr>
          <w:rFonts w:eastAsia="SimSun" w:cs="SimSun"/>
          <w:lang w:eastAsia="zh-CN"/>
        </w:rPr>
        <w:t>优先审查申请书</w:t>
      </w:r>
      <w:r w:rsidR="00E3726C" w:rsidRPr="00CF14F5">
        <w:rPr>
          <w:rFonts w:eastAsia="SimSun" w:cs="SimSun"/>
          <w:lang w:eastAsia="zh-CN"/>
        </w:rPr>
        <w:t>和交纳费用。</w:t>
      </w:r>
      <w:r w:rsidR="003A4DFF" w:rsidRPr="00CF14F5">
        <w:rPr>
          <w:rFonts w:eastAsia="SimSun" w:cs="SimSun"/>
          <w:lang w:eastAsia="zh-CN"/>
        </w:rPr>
        <w:t>优先审查申请书</w:t>
      </w:r>
      <w:r w:rsidR="00E3726C" w:rsidRPr="00CF14F5">
        <w:rPr>
          <w:rFonts w:eastAsia="SimSun" w:cs="SimSun"/>
          <w:lang w:eastAsia="zh-CN"/>
        </w:rPr>
        <w:t>必须陈述：</w:t>
      </w:r>
    </w:p>
    <w:p w14:paraId="79313760" w14:textId="2B00EC2C" w:rsidR="00720F57" w:rsidRPr="00CF14F5" w:rsidRDefault="00720F57" w:rsidP="00905662">
      <w:pPr>
        <w:pStyle w:val="ListParagraph"/>
        <w:widowControl w:val="0"/>
        <w:numPr>
          <w:ilvl w:val="4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正常审核速度会影响该产品或过程的开发或制造，或者，</w:t>
      </w:r>
    </w:p>
    <w:p w14:paraId="2C9D5635" w14:textId="1C9360DA" w:rsidR="00720F57" w:rsidRPr="00CF14F5" w:rsidRDefault="00720F57" w:rsidP="00905662">
      <w:pPr>
        <w:pStyle w:val="ListParagraph"/>
        <w:widowControl w:val="0"/>
        <w:numPr>
          <w:ilvl w:val="4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和同审核小组其它专利申请相比，该申请归档或国家阶段入选时间已经偏长。</w:t>
      </w:r>
    </w:p>
    <w:p w14:paraId="370D8425" w14:textId="5CF743C4" w:rsidR="00720F57" w:rsidRPr="00CF14F5" w:rsidRDefault="00720F57" w:rsidP="00905662">
      <w:pPr>
        <w:pStyle w:val="ListParagraph"/>
        <w:widowControl w:val="0"/>
        <w:numPr>
          <w:ilvl w:val="4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公共利益</w:t>
      </w:r>
    </w:p>
    <w:p w14:paraId="14EF955D" w14:textId="680122BF" w:rsidR="00720F57" w:rsidRPr="00EC62BC" w:rsidRDefault="00720F57" w:rsidP="00905662">
      <w:pPr>
        <w:pStyle w:val="ListParagraph"/>
        <w:widowControl w:val="0"/>
        <w:numPr>
          <w:ilvl w:val="4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特殊情况</w:t>
      </w:r>
    </w:p>
    <w:p w14:paraId="352324F8" w14:textId="77777777" w:rsidR="00EC62BC" w:rsidRPr="00CF14F5" w:rsidRDefault="00EC62BC" w:rsidP="00EC62B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3960"/>
        <w:jc w:val="both"/>
        <w:rPr>
          <w:rFonts w:eastAsia="SimSun" w:cs="SimSun"/>
          <w:lang w:eastAsia="zh-CN"/>
        </w:rPr>
      </w:pPr>
    </w:p>
    <w:p w14:paraId="0E9EE237" w14:textId="687E2E20" w:rsidR="00720F57" w:rsidRPr="00CF14F5" w:rsidRDefault="00720F57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lastRenderedPageBreak/>
        <w:t>绿色发明。另外一种加速申请方式是申请该产品为</w:t>
      </w:r>
      <w:r w:rsidRPr="00CF14F5">
        <w:rPr>
          <w:rFonts w:eastAsia="SimSun" w:cs="SimSun"/>
          <w:lang w:eastAsia="zh-CN"/>
        </w:rPr>
        <w:t>“</w:t>
      </w:r>
      <w:r w:rsidRPr="00CF14F5">
        <w:rPr>
          <w:rFonts w:eastAsia="SimSun" w:cs="SimSun"/>
          <w:lang w:eastAsia="zh-CN"/>
        </w:rPr>
        <w:t>绿色</w:t>
      </w:r>
      <w:r w:rsidRPr="00CF14F5">
        <w:rPr>
          <w:rFonts w:eastAsia="SimSun" w:cs="SimSun"/>
          <w:lang w:eastAsia="zh-CN"/>
        </w:rPr>
        <w:t>”</w:t>
      </w:r>
      <w:r w:rsidRPr="00CF14F5">
        <w:rPr>
          <w:rFonts w:eastAsia="SimSun" w:cs="SimSun"/>
          <w:lang w:eastAsia="zh-CN"/>
        </w:rPr>
        <w:t>发明，并附上</w:t>
      </w:r>
      <w:r w:rsidR="003A4DFF" w:rsidRPr="00CF14F5">
        <w:rPr>
          <w:rFonts w:eastAsia="SimSun" w:cs="SimSun"/>
          <w:lang w:eastAsia="zh-CN"/>
        </w:rPr>
        <w:t>优先审查申请书</w:t>
      </w:r>
      <w:r w:rsidRPr="00CF14F5">
        <w:rPr>
          <w:rFonts w:eastAsia="SimSun" w:cs="SimSun"/>
          <w:lang w:eastAsia="zh-CN"/>
        </w:rPr>
        <w:t>。在检查前通知发放之前，都可为新的和已递交的申请</w:t>
      </w:r>
      <w:r w:rsidRPr="00CF14F5">
        <w:rPr>
          <w:rFonts w:eastAsia="SimSun" w:cs="SimSun"/>
          <w:lang w:eastAsia="zh-CN"/>
        </w:rPr>
        <w:t>“</w:t>
      </w:r>
      <w:r w:rsidRPr="00CF14F5">
        <w:rPr>
          <w:rFonts w:eastAsia="SimSun" w:cs="SimSun"/>
          <w:lang w:eastAsia="zh-CN"/>
        </w:rPr>
        <w:t>绿色状态</w:t>
      </w:r>
      <w:r w:rsidRPr="00CF14F5">
        <w:rPr>
          <w:rFonts w:eastAsia="SimSun" w:cs="SimSun"/>
          <w:lang w:eastAsia="zh-CN"/>
        </w:rPr>
        <w:t>”</w:t>
      </w:r>
      <w:r w:rsidRPr="00CF14F5">
        <w:rPr>
          <w:rFonts w:eastAsia="SimSun" w:cs="SimSun"/>
          <w:lang w:eastAsia="zh-CN"/>
        </w:rPr>
        <w:t>。</w:t>
      </w:r>
    </w:p>
    <w:p w14:paraId="62D264EF" w14:textId="2D205744" w:rsidR="004A0D10" w:rsidRPr="00CF14F5" w:rsidRDefault="00E1012D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专利审查</w:t>
      </w:r>
      <w:r w:rsidR="00F9567B" w:rsidRPr="00CF14F5">
        <w:rPr>
          <w:rFonts w:eastAsia="SimSun" w:cs="SimSun"/>
          <w:lang w:eastAsia="zh-CN"/>
        </w:rPr>
        <w:t>高速公路</w:t>
      </w:r>
      <w:r w:rsidR="0088497B" w:rsidRPr="00CF14F5">
        <w:rPr>
          <w:rFonts w:eastAsia="SimSun" w:cs="SimSun"/>
          <w:lang w:eastAsia="zh-CN"/>
        </w:rPr>
        <w:t>(PPH)</w:t>
      </w:r>
      <w:r w:rsidRPr="00CF14F5">
        <w:rPr>
          <w:rFonts w:eastAsia="SimSun" w:cs="SimSun"/>
          <w:lang w:eastAsia="zh-CN"/>
        </w:rPr>
        <w:t>。</w:t>
      </w:r>
      <w:r w:rsidR="00F9567B" w:rsidRPr="00CF14F5">
        <w:rPr>
          <w:rFonts w:eastAsia="SimSun" w:cs="SimSun"/>
          <w:lang w:eastAsia="zh-CN"/>
        </w:rPr>
        <w:t>以色列专利局</w:t>
      </w:r>
      <w:r w:rsidR="00F9567B" w:rsidRPr="00CF14F5">
        <w:rPr>
          <w:rFonts w:eastAsia="SimSun" w:cs="SimSun"/>
          <w:lang w:eastAsia="zh-CN"/>
        </w:rPr>
        <w:t>(ILPO</w:t>
      </w:r>
      <w:proofErr w:type="gramStart"/>
      <w:r w:rsidR="00F9567B" w:rsidRPr="00CF14F5">
        <w:rPr>
          <w:rFonts w:eastAsia="SimSun" w:cs="SimSun"/>
          <w:lang w:eastAsia="zh-CN"/>
        </w:rPr>
        <w:t>)</w:t>
      </w:r>
      <w:r w:rsidR="00F9567B" w:rsidRPr="00CF14F5">
        <w:rPr>
          <w:rFonts w:eastAsia="SimSun" w:cs="SimSun"/>
          <w:lang w:eastAsia="zh-CN"/>
        </w:rPr>
        <w:t>是许多国家专利局双边审查高速公路的合作伙伴</w:t>
      </w:r>
      <w:proofErr w:type="gramEnd"/>
      <w:r w:rsidR="00F9567B" w:rsidRPr="00CF14F5">
        <w:rPr>
          <w:rFonts w:eastAsia="SimSun" w:cs="SimSun"/>
          <w:lang w:eastAsia="zh-CN"/>
        </w:rPr>
        <w:t>。</w:t>
      </w:r>
      <w:r w:rsidR="006B7491" w:rsidRPr="00CF14F5">
        <w:rPr>
          <w:rFonts w:eastAsia="SimSun" w:cs="SimSun"/>
          <w:lang w:eastAsia="zh-CN"/>
        </w:rPr>
        <w:t>和其它知识产权专利局一样，</w:t>
      </w:r>
      <w:r w:rsidR="00F9567B" w:rsidRPr="00CF14F5">
        <w:rPr>
          <w:rFonts w:eastAsia="SimSun" w:cs="SimSun"/>
          <w:lang w:eastAsia="zh-CN"/>
        </w:rPr>
        <w:t>以色列专利局</w:t>
      </w:r>
      <w:r w:rsidR="006B7491" w:rsidRPr="00CF14F5">
        <w:rPr>
          <w:rFonts w:eastAsia="SimSun" w:cs="SimSun"/>
          <w:lang w:eastAsia="zh-CN"/>
        </w:rPr>
        <w:t>也加入了</w:t>
      </w:r>
      <w:r w:rsidR="00F9567B" w:rsidRPr="00CF14F5">
        <w:rPr>
          <w:rFonts w:eastAsia="SimSun" w:cs="SimSun"/>
          <w:lang w:eastAsia="zh-CN"/>
        </w:rPr>
        <w:t>国际专利审查高速公路</w:t>
      </w:r>
      <w:r w:rsidR="00F9567B" w:rsidRPr="00CF14F5">
        <w:rPr>
          <w:rFonts w:eastAsia="SimSun" w:cs="SimSun"/>
          <w:lang w:eastAsia="zh-CN"/>
        </w:rPr>
        <w:t>(GPPH)</w:t>
      </w:r>
      <w:r w:rsidR="00F9567B" w:rsidRPr="00CF14F5">
        <w:rPr>
          <w:rFonts w:eastAsia="SimSun" w:cs="SimSun"/>
          <w:lang w:eastAsia="zh-CN"/>
        </w:rPr>
        <w:t>协议</w:t>
      </w:r>
      <w:r w:rsidR="006B7491" w:rsidRPr="00CF14F5">
        <w:rPr>
          <w:rFonts w:eastAsia="SimSun" w:cs="SimSun"/>
          <w:lang w:eastAsia="zh-CN"/>
        </w:rPr>
        <w:t>（参见</w:t>
      </w:r>
      <w:hyperlink r:id="rId12" w:history="1">
        <w:r w:rsidR="006B7491" w:rsidRPr="00CF14F5">
          <w:rPr>
            <w:rStyle w:val="Hyperlink"/>
            <w:rFonts w:eastAsia="SimSun" w:cs="SimSun"/>
            <w:lang w:eastAsia="zh-CN"/>
          </w:rPr>
          <w:t>http://www.jpo.go.jp/ppph-portal/globalpph.htm)</w:t>
        </w:r>
      </w:hyperlink>
      <w:r w:rsidR="006B7491" w:rsidRPr="00CF14F5">
        <w:rPr>
          <w:rFonts w:eastAsia="SimSun" w:cs="SimSun"/>
          <w:lang w:eastAsia="zh-CN"/>
        </w:rPr>
        <w:t>。想在以色列申请审查高速公路</w:t>
      </w:r>
      <w:r w:rsidR="0088497B" w:rsidRPr="00CF14F5">
        <w:rPr>
          <w:rFonts w:eastAsia="SimSun" w:cs="SimSun"/>
          <w:lang w:eastAsia="zh-CN"/>
        </w:rPr>
        <w:t>PPH</w:t>
      </w:r>
      <w:r w:rsidR="006B7491" w:rsidRPr="00CF14F5">
        <w:rPr>
          <w:rFonts w:eastAsia="SimSun" w:cs="SimSun"/>
          <w:lang w:eastAsia="zh-CN"/>
        </w:rPr>
        <w:t>（或国际专利审查高速公路</w:t>
      </w:r>
      <w:r w:rsidR="0088497B" w:rsidRPr="00CF14F5">
        <w:rPr>
          <w:rFonts w:eastAsia="SimSun" w:cs="SimSun"/>
          <w:lang w:eastAsia="zh-CN"/>
        </w:rPr>
        <w:t>GPPH</w:t>
      </w:r>
      <w:r w:rsidR="006B7491" w:rsidRPr="00CF14F5">
        <w:rPr>
          <w:rFonts w:eastAsia="SimSun" w:cs="SimSun"/>
          <w:lang w:eastAsia="zh-CN"/>
        </w:rPr>
        <w:t>），必须在</w:t>
      </w:r>
      <w:r w:rsidR="00043EDC" w:rsidRPr="00CF14F5">
        <w:rPr>
          <w:rFonts w:eastAsia="SimSun" w:cs="SimSun"/>
          <w:lang w:eastAsia="zh-CN"/>
        </w:rPr>
        <w:t>以色列申请的</w:t>
      </w:r>
      <w:r w:rsidR="006B7491" w:rsidRPr="00CF14F5">
        <w:rPr>
          <w:rFonts w:eastAsia="SimSun" w:cs="SimSun"/>
          <w:lang w:eastAsia="zh-CN"/>
        </w:rPr>
        <w:t>实质性检查</w:t>
      </w:r>
      <w:r w:rsidR="008025B4" w:rsidRPr="00CF14F5">
        <w:rPr>
          <w:rFonts w:eastAsia="SimSun" w:cs="SimSun"/>
          <w:lang w:eastAsia="zh-CN"/>
        </w:rPr>
        <w:t>*</w:t>
      </w:r>
      <w:r w:rsidR="006B7491" w:rsidRPr="00CF14F5">
        <w:rPr>
          <w:rFonts w:eastAsia="SimSun" w:cs="SimSun"/>
          <w:lang w:eastAsia="zh-CN"/>
        </w:rPr>
        <w:t>之前</w:t>
      </w:r>
      <w:r w:rsidR="008025B4" w:rsidRPr="00CF14F5">
        <w:rPr>
          <w:rFonts w:eastAsia="SimSun" w:cs="SimSun"/>
          <w:lang w:eastAsia="zh-CN"/>
        </w:rPr>
        <w:t>提出请求。</w:t>
      </w:r>
      <w:r w:rsidR="00043EDC" w:rsidRPr="00CF14F5">
        <w:rPr>
          <w:rFonts w:eastAsia="SimSun" w:cs="SimSun"/>
          <w:lang w:eastAsia="zh-CN"/>
        </w:rPr>
        <w:t>以色列专利申请的权项必须根据先审查专利局</w:t>
      </w:r>
      <w:r w:rsidR="00043EDC" w:rsidRPr="00CF14F5">
        <w:rPr>
          <w:rFonts w:eastAsia="SimSun" w:cs="SimSun"/>
          <w:lang w:eastAsia="zh-CN"/>
        </w:rPr>
        <w:t>(OEE)</w:t>
      </w:r>
      <w:r w:rsidR="00AB7D38" w:rsidRPr="00CF14F5">
        <w:rPr>
          <w:rFonts w:eastAsia="SimSun" w:cs="SimSun"/>
          <w:lang w:eastAsia="zh-CN"/>
        </w:rPr>
        <w:t>的权项进行修改，达到一致或足够接近。</w:t>
      </w:r>
      <w:r w:rsidR="002958A2" w:rsidRPr="00CF14F5">
        <w:rPr>
          <w:rFonts w:eastAsia="SimSun" w:cs="SimSun"/>
          <w:lang w:eastAsia="zh-CN"/>
        </w:rPr>
        <w:t>在申请</w:t>
      </w:r>
      <w:r w:rsidR="002958A2" w:rsidRPr="00CF14F5">
        <w:rPr>
          <w:rFonts w:eastAsia="SimSun" w:cs="SimSun"/>
          <w:lang w:eastAsia="zh-CN"/>
        </w:rPr>
        <w:t>PPH</w:t>
      </w:r>
      <w:r w:rsidR="002958A2" w:rsidRPr="00CF14F5">
        <w:rPr>
          <w:rFonts w:eastAsia="SimSun" w:cs="SimSun"/>
          <w:lang w:eastAsia="zh-CN"/>
        </w:rPr>
        <w:t>时，</w:t>
      </w:r>
      <w:r w:rsidR="0088497B" w:rsidRPr="00CF14F5">
        <w:rPr>
          <w:rFonts w:eastAsia="SimSun" w:cs="SimSun"/>
          <w:lang w:eastAsia="zh-CN"/>
        </w:rPr>
        <w:t>必须递交在先审查专利局申请时递交的审查意见书</w:t>
      </w:r>
      <w:r w:rsidR="00C72701" w:rsidRPr="00CF14F5">
        <w:rPr>
          <w:rFonts w:eastAsia="SimSun" w:cs="SimSun"/>
          <w:lang w:eastAsia="zh-CN"/>
        </w:rPr>
        <w:t>、</w:t>
      </w:r>
      <w:r w:rsidR="0088497B" w:rsidRPr="00CF14F5">
        <w:rPr>
          <w:rFonts w:eastAsia="SimSun" w:cs="SimSun"/>
          <w:lang w:eastAsia="zh-CN"/>
        </w:rPr>
        <w:t>引用列表</w:t>
      </w:r>
      <w:r w:rsidR="00C72701" w:rsidRPr="00CF14F5">
        <w:rPr>
          <w:rFonts w:eastAsia="SimSun" w:cs="SimSun"/>
          <w:lang w:eastAsia="zh-CN"/>
        </w:rPr>
        <w:t>和其它相关</w:t>
      </w:r>
      <w:r w:rsidR="00CA4593" w:rsidRPr="00CF14F5">
        <w:rPr>
          <w:rFonts w:eastAsia="SimSun" w:cs="SimSun"/>
          <w:lang w:eastAsia="zh-CN"/>
        </w:rPr>
        <w:t>的</w:t>
      </w:r>
      <w:r w:rsidR="00C72701" w:rsidRPr="00CF14F5">
        <w:rPr>
          <w:rFonts w:eastAsia="SimSun" w:cs="SimSun"/>
          <w:lang w:eastAsia="zh-CN"/>
        </w:rPr>
        <w:t>先有技术</w:t>
      </w:r>
      <w:r w:rsidR="0088497B" w:rsidRPr="00CF14F5">
        <w:rPr>
          <w:rFonts w:eastAsia="SimSun" w:cs="SimSun"/>
          <w:lang w:eastAsia="zh-CN"/>
        </w:rPr>
        <w:t>。</w:t>
      </w:r>
      <w:r w:rsidR="00CA4593" w:rsidRPr="00CF14F5">
        <w:rPr>
          <w:rFonts w:eastAsia="SimSun" w:cs="SimSun"/>
          <w:lang w:eastAsia="zh-CN"/>
        </w:rPr>
        <w:t>递交</w:t>
      </w:r>
      <w:r w:rsidR="00CA4593" w:rsidRPr="00CF14F5">
        <w:rPr>
          <w:rFonts w:eastAsia="SimSun" w:cs="SimSun"/>
          <w:lang w:eastAsia="zh-CN"/>
        </w:rPr>
        <w:t>PPH</w:t>
      </w:r>
      <w:r w:rsidR="00CA4593" w:rsidRPr="00CF14F5">
        <w:rPr>
          <w:rFonts w:eastAsia="SimSun" w:cs="SimSun"/>
          <w:lang w:eastAsia="zh-CN"/>
        </w:rPr>
        <w:t>申请不需要交纳费用。</w:t>
      </w:r>
    </w:p>
    <w:p w14:paraId="0AC19B4B" w14:textId="357983BF" w:rsidR="00CA4593" w:rsidRPr="00CF14F5" w:rsidRDefault="000A39A8" w:rsidP="00905662">
      <w:pPr>
        <w:pStyle w:val="ListParagraph"/>
        <w:widowControl w:val="0"/>
        <w:tabs>
          <w:tab w:val="left" w:pos="220"/>
          <w:tab w:val="left" w:pos="720"/>
          <w:tab w:val="right" w:pos="90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sz w:val="22"/>
          <w:lang w:eastAsia="zh-CN"/>
        </w:rPr>
      </w:pPr>
      <w:r w:rsidRPr="00CF14F5">
        <w:rPr>
          <w:rFonts w:eastAsia="SimSun" w:cs="SimSun"/>
          <w:sz w:val="22"/>
          <w:lang w:eastAsia="zh-CN"/>
        </w:rPr>
        <w:t>*</w:t>
      </w:r>
      <w:r w:rsidR="00FA33E4" w:rsidRPr="00CF14F5">
        <w:rPr>
          <w:rFonts w:eastAsia="SimSun" w:cs="SimSun"/>
          <w:sz w:val="22"/>
          <w:lang w:eastAsia="zh-CN"/>
        </w:rPr>
        <w:t xml:space="preserve"> </w:t>
      </w:r>
      <w:r w:rsidR="00595086" w:rsidRPr="00CF14F5">
        <w:rPr>
          <w:rFonts w:eastAsia="SimSun" w:cs="SimSun"/>
          <w:sz w:val="22"/>
          <w:lang w:eastAsia="zh-CN"/>
        </w:rPr>
        <w:t>第一封实质性审查意见书的发表</w:t>
      </w:r>
      <w:r w:rsidR="00FA33E4" w:rsidRPr="00CF14F5">
        <w:rPr>
          <w:rFonts w:eastAsia="SimSun" w:cs="SimSun"/>
          <w:sz w:val="22"/>
          <w:lang w:eastAsia="zh-CN"/>
        </w:rPr>
        <w:t>即标志着实质性检查的开始。</w:t>
      </w:r>
    </w:p>
    <w:p w14:paraId="1430BCDF" w14:textId="77777777" w:rsidR="000A39A8" w:rsidRPr="00CF14F5" w:rsidRDefault="000A39A8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</w:p>
    <w:p w14:paraId="047BAF5C" w14:textId="17F98881" w:rsidR="00EF3921" w:rsidRPr="00CF14F5" w:rsidRDefault="00CA4593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一旦申请被通过，就会尽快开始审查。除了形式审查外，审查官仍然需要进行完整的实质性检查，并不受</w:t>
      </w:r>
      <w:r w:rsidRPr="00CF14F5">
        <w:rPr>
          <w:rFonts w:eastAsia="SimSun" w:cs="SimSun"/>
          <w:lang w:eastAsia="zh-CN"/>
        </w:rPr>
        <w:t>OEE</w:t>
      </w:r>
      <w:r w:rsidRPr="00CF14F5">
        <w:rPr>
          <w:rFonts w:eastAsia="SimSun" w:cs="SimSun"/>
          <w:lang w:eastAsia="zh-CN"/>
        </w:rPr>
        <w:t>审查的限制。</w:t>
      </w:r>
      <w:r w:rsidR="009C38AA" w:rsidRPr="00CF14F5">
        <w:rPr>
          <w:rFonts w:eastAsia="SimSun" w:cs="SimSun"/>
          <w:lang w:eastAsia="zh-CN"/>
        </w:rPr>
        <w:t>在审查的每个阶段都会给予此类申请优先权。然而</w:t>
      </w:r>
      <w:r w:rsidR="005E16A0" w:rsidRPr="00CF14F5">
        <w:rPr>
          <w:rFonts w:eastAsia="SimSun" w:cs="SimSun"/>
          <w:lang w:eastAsia="zh-CN"/>
        </w:rPr>
        <w:t>只要在该</w:t>
      </w:r>
      <w:r w:rsidR="005E16A0" w:rsidRPr="00CF14F5">
        <w:rPr>
          <w:rFonts w:eastAsia="SimSun" w:cs="SimSun"/>
          <w:lang w:eastAsia="zh-CN"/>
        </w:rPr>
        <w:t>“</w:t>
      </w:r>
      <w:r w:rsidR="005E16A0" w:rsidRPr="00CF14F5">
        <w:rPr>
          <w:rFonts w:eastAsia="SimSun" w:cs="SimSun"/>
          <w:lang w:eastAsia="zh-CN"/>
        </w:rPr>
        <w:t>高速公路</w:t>
      </w:r>
      <w:r w:rsidR="005E16A0" w:rsidRPr="00CF14F5">
        <w:rPr>
          <w:rFonts w:eastAsia="SimSun" w:cs="SimSun"/>
          <w:lang w:eastAsia="zh-CN"/>
        </w:rPr>
        <w:t>”</w:t>
      </w:r>
      <w:r w:rsidR="005E16A0" w:rsidRPr="00CF14F5">
        <w:rPr>
          <w:rFonts w:eastAsia="SimSun" w:cs="SimSun"/>
          <w:lang w:eastAsia="zh-CN"/>
        </w:rPr>
        <w:t>范围内，申请不可延期。注意，</w:t>
      </w:r>
      <w:r w:rsidR="005E16A0" w:rsidRPr="00CF14F5">
        <w:rPr>
          <w:rFonts w:eastAsia="SimSun" w:cs="SimSun"/>
          <w:lang w:eastAsia="zh-CN"/>
        </w:rPr>
        <w:t>PPH</w:t>
      </w:r>
      <w:r w:rsidR="005E16A0" w:rsidRPr="00CF14F5">
        <w:rPr>
          <w:rFonts w:eastAsia="SimSun" w:cs="SimSun"/>
          <w:lang w:eastAsia="zh-CN"/>
        </w:rPr>
        <w:t>和</w:t>
      </w:r>
      <w:r w:rsidR="005E16A0" w:rsidRPr="00CF14F5">
        <w:rPr>
          <w:rFonts w:eastAsia="SimSun" w:cs="SimSun"/>
          <w:lang w:eastAsia="zh-CN"/>
        </w:rPr>
        <w:t>GPPH</w:t>
      </w:r>
      <w:r w:rsidR="005E16A0" w:rsidRPr="00CF14F5">
        <w:rPr>
          <w:rFonts w:eastAsia="SimSun" w:cs="SimSun"/>
          <w:lang w:eastAsia="zh-CN"/>
        </w:rPr>
        <w:t>是</w:t>
      </w:r>
      <w:r w:rsidR="00EF3921" w:rsidRPr="00CF14F5">
        <w:rPr>
          <w:rFonts w:eastAsia="SimSun" w:cs="SimSun"/>
          <w:lang w:eastAsia="zh-CN"/>
        </w:rPr>
        <w:t>程序手段，</w:t>
      </w:r>
      <w:r w:rsidR="005E16A0" w:rsidRPr="00CF14F5">
        <w:rPr>
          <w:rFonts w:eastAsia="SimSun" w:cs="SimSun"/>
          <w:lang w:eastAsia="zh-CN"/>
        </w:rPr>
        <w:t>不影响审查实质性问题并缩短等待时间</w:t>
      </w:r>
      <w:r w:rsidR="00EF3921" w:rsidRPr="00CF14F5">
        <w:rPr>
          <w:rFonts w:eastAsia="SimSun" w:cs="SimSun"/>
          <w:lang w:eastAsia="zh-CN"/>
        </w:rPr>
        <w:t>。</w:t>
      </w:r>
      <w:r w:rsidR="00697B72" w:rsidRPr="00CF14F5">
        <w:rPr>
          <w:rFonts w:eastAsia="SimSun" w:cs="SimSun"/>
          <w:lang w:eastAsia="zh-CN"/>
        </w:rPr>
        <w:t>最快的加速方法，是结合</w:t>
      </w:r>
      <w:r w:rsidR="00697B72" w:rsidRPr="00CF14F5">
        <w:rPr>
          <w:rFonts w:eastAsia="SimSun" w:cs="SimSun"/>
          <w:lang w:eastAsia="zh-CN"/>
        </w:rPr>
        <w:t>GPPH</w:t>
      </w:r>
      <w:r w:rsidR="00697B72" w:rsidRPr="00CF14F5">
        <w:rPr>
          <w:rFonts w:eastAsia="SimSun" w:cs="SimSun"/>
          <w:lang w:eastAsia="zh-CN"/>
        </w:rPr>
        <w:t>和</w:t>
      </w:r>
      <w:r w:rsidR="00802D6C" w:rsidRPr="00CF14F5">
        <w:rPr>
          <w:rFonts w:eastAsia="SimSun" w:cs="SimSun"/>
          <w:lang w:eastAsia="zh-CN"/>
        </w:rPr>
        <w:t>修正检查（具体见下</w:t>
      </w:r>
      <w:r w:rsidR="00802D6C" w:rsidRPr="00CF14F5">
        <w:rPr>
          <w:rFonts w:eastAsia="SimSun" w:cs="SimSun"/>
          <w:lang w:eastAsia="zh-CN"/>
        </w:rPr>
        <w:t>3g(ii)</w:t>
      </w:r>
      <w:r w:rsidR="00727098" w:rsidRPr="00CF14F5">
        <w:rPr>
          <w:rFonts w:eastAsia="SimSun" w:cs="SimSun"/>
          <w:lang w:eastAsia="zh-CN"/>
        </w:rPr>
        <w:t>小节</w:t>
      </w:r>
      <w:r w:rsidR="00802D6C" w:rsidRPr="00CF14F5">
        <w:rPr>
          <w:rFonts w:eastAsia="SimSun" w:cs="SimSun"/>
          <w:lang w:eastAsia="zh-CN"/>
        </w:rPr>
        <w:t>）。</w:t>
      </w:r>
    </w:p>
    <w:p w14:paraId="5AF681B9" w14:textId="77777777" w:rsidR="00727098" w:rsidRPr="00CF14F5" w:rsidRDefault="00727098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</w:p>
    <w:p w14:paraId="25FBF2D1" w14:textId="19CCE805" w:rsidR="00727098" w:rsidRPr="00112B18" w:rsidRDefault="00727098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b/>
          <w:lang w:eastAsia="zh-CN"/>
        </w:rPr>
      </w:pPr>
      <w:r w:rsidRPr="00112B18">
        <w:rPr>
          <w:rFonts w:eastAsia="SimSun" w:cs="SimSun"/>
          <w:b/>
          <w:lang w:eastAsia="zh-CN"/>
        </w:rPr>
        <w:t>审查类型</w:t>
      </w:r>
    </w:p>
    <w:p w14:paraId="681DEE80" w14:textId="22FCEBF1" w:rsidR="00DB32B3" w:rsidRPr="00DB32B3" w:rsidRDefault="00727098" w:rsidP="00DB32B3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eastAsia="zh-CN"/>
        </w:rPr>
      </w:pPr>
      <w:r w:rsidRPr="00CF14F5">
        <w:rPr>
          <w:rFonts w:eastAsia="SimSun" w:cs="SimSun"/>
          <w:lang w:eastAsia="zh-CN"/>
        </w:rPr>
        <w:t>实</w:t>
      </w:r>
      <w:r w:rsidR="00DB32B3" w:rsidRPr="00DB32B3">
        <w:rPr>
          <w:rFonts w:eastAsia="SimSun" w:cs="SimSun" w:hint="eastAsia"/>
          <w:lang w:eastAsia="zh-CN"/>
        </w:rPr>
        <w:t>质</w:t>
      </w:r>
      <w:r w:rsidR="00DB32B3" w:rsidRPr="00DB32B3">
        <w:rPr>
          <w:rFonts w:eastAsia="MS Gothic" w:cs="MS Gothic" w:hint="eastAsia"/>
          <w:lang w:eastAsia="zh-CN"/>
        </w:rPr>
        <w:t>性</w:t>
      </w:r>
      <w:r w:rsidR="00DB32B3" w:rsidRPr="00DB32B3">
        <w:rPr>
          <w:rFonts w:eastAsia="SimSun" w:cs="SimSun" w:hint="eastAsia"/>
          <w:lang w:eastAsia="zh-CN"/>
        </w:rPr>
        <w:t>审查</w:t>
      </w:r>
      <w:r w:rsidR="00DB32B3" w:rsidRPr="00DB32B3">
        <w:rPr>
          <w:rFonts w:eastAsia="MS Gothic" w:cs="MS Gothic" w:hint="eastAsia"/>
          <w:lang w:eastAsia="zh-CN"/>
        </w:rPr>
        <w:t>。</w:t>
      </w:r>
      <w:r w:rsidR="00DB32B3" w:rsidRPr="00DB32B3">
        <w:rPr>
          <w:lang w:eastAsia="zh-CN"/>
        </w:rPr>
        <w:t xml:space="preserve"> </w:t>
      </w:r>
      <w:r w:rsidR="00DB32B3" w:rsidRPr="00DB32B3">
        <w:rPr>
          <w:rFonts w:eastAsia="SimSun" w:cs="SimSun" w:hint="eastAsia"/>
          <w:lang w:eastAsia="zh-CN"/>
        </w:rPr>
        <w:t>检查</w:t>
      </w:r>
      <w:r w:rsidR="00DB32B3" w:rsidRPr="00DB32B3">
        <w:rPr>
          <w:rFonts w:eastAsia="MS Gothic" w:cs="MS Gothic" w:hint="eastAsia"/>
          <w:lang w:eastAsia="zh-CN"/>
        </w:rPr>
        <w:t>前通知</w:t>
      </w:r>
      <w:r w:rsidR="00DB32B3" w:rsidRPr="00DB32B3">
        <w:rPr>
          <w:rFonts w:eastAsia="SimSun" w:cs="SimSun" w:hint="eastAsia"/>
          <w:lang w:eastAsia="zh-CN"/>
        </w:rPr>
        <w:t>书发</w:t>
      </w:r>
      <w:r w:rsidR="00DB32B3" w:rsidRPr="00DB32B3">
        <w:rPr>
          <w:rFonts w:eastAsia="MS Gothic" w:cs="MS Gothic" w:hint="eastAsia"/>
          <w:lang w:eastAsia="zh-CN"/>
        </w:rPr>
        <w:t>放起，常</w:t>
      </w:r>
      <w:r w:rsidR="00DB32B3" w:rsidRPr="00DB32B3">
        <w:rPr>
          <w:rFonts w:eastAsia="SimSun" w:cs="SimSun" w:hint="eastAsia"/>
          <w:lang w:eastAsia="zh-CN"/>
        </w:rPr>
        <w:t>规</w:t>
      </w:r>
      <w:r w:rsidR="00DB32B3" w:rsidRPr="00DB32B3">
        <w:rPr>
          <w:rFonts w:eastAsia="MS Gothic" w:cs="MS Gothic" w:hint="eastAsia"/>
          <w:lang w:eastAsia="zh-CN"/>
        </w:rPr>
        <w:t>或</w:t>
      </w:r>
      <w:r w:rsidR="00DB32B3" w:rsidRPr="00DB32B3">
        <w:rPr>
          <w:rFonts w:eastAsia="SimSun" w:cs="SimSun" w:hint="eastAsia"/>
          <w:lang w:eastAsia="zh-CN"/>
        </w:rPr>
        <w:t>实质</w:t>
      </w:r>
      <w:r w:rsidR="00DB32B3" w:rsidRPr="00DB32B3">
        <w:rPr>
          <w:rFonts w:eastAsia="MS Gothic" w:cs="MS Gothic" w:hint="eastAsia"/>
          <w:lang w:eastAsia="zh-CN"/>
        </w:rPr>
        <w:t>性</w:t>
      </w:r>
      <w:r w:rsidR="00DB32B3" w:rsidRPr="00DB32B3">
        <w:rPr>
          <w:rFonts w:eastAsia="SimSun" w:cs="SimSun" w:hint="eastAsia"/>
          <w:lang w:eastAsia="zh-CN"/>
        </w:rPr>
        <w:t>检查</w:t>
      </w:r>
      <w:r w:rsidR="00DB32B3" w:rsidRPr="00DB32B3">
        <w:rPr>
          <w:rFonts w:eastAsia="MS Gothic" w:cs="MS Gothic" w:hint="eastAsia"/>
          <w:lang w:eastAsia="zh-CN"/>
        </w:rPr>
        <w:t>就开始了（</w:t>
      </w:r>
      <w:r w:rsidR="00DB32B3" w:rsidRPr="00DB32B3">
        <w:rPr>
          <w:rFonts w:eastAsia="SimSun" w:cs="SimSun" w:hint="eastAsia"/>
          <w:lang w:eastAsia="zh-CN"/>
        </w:rPr>
        <w:t>见</w:t>
      </w:r>
      <w:r w:rsidR="00DB32B3" w:rsidRPr="00DB32B3">
        <w:rPr>
          <w:rFonts w:eastAsia="MS Gothic" w:cs="MS Gothic" w:hint="eastAsia"/>
          <w:lang w:eastAsia="zh-CN"/>
        </w:rPr>
        <w:t>上文</w:t>
      </w:r>
      <w:r w:rsidR="00DB32B3" w:rsidRPr="00DB32B3">
        <w:rPr>
          <w:lang w:eastAsia="zh-CN"/>
        </w:rPr>
        <w:t>4b</w:t>
      </w:r>
      <w:r w:rsidR="00DB32B3" w:rsidRPr="00DB32B3">
        <w:rPr>
          <w:rFonts w:hint="eastAsia"/>
          <w:lang w:eastAsia="zh-CN"/>
        </w:rPr>
        <w:t>小</w:t>
      </w:r>
      <w:r w:rsidR="00DB32B3" w:rsidRPr="00DB32B3">
        <w:rPr>
          <w:rFonts w:eastAsia="SimSun" w:cs="SimSun" w:hint="eastAsia"/>
          <w:lang w:eastAsia="zh-CN"/>
        </w:rPr>
        <w:t>节</w:t>
      </w:r>
      <w:r w:rsidR="00DB32B3" w:rsidRPr="00DB32B3">
        <w:rPr>
          <w:rFonts w:eastAsia="MS Gothic" w:cs="MS Gothic" w:hint="eastAsia"/>
          <w:lang w:eastAsia="zh-CN"/>
        </w:rPr>
        <w:t>）。</w:t>
      </w:r>
      <w:r w:rsidR="00DB32B3" w:rsidRPr="00DB32B3">
        <w:rPr>
          <w:rFonts w:eastAsia="SimSun" w:cs="SimSun" w:hint="eastAsia"/>
          <w:lang w:eastAsia="zh-CN"/>
        </w:rPr>
        <w:t>实质</w:t>
      </w:r>
      <w:r w:rsidR="00DB32B3" w:rsidRPr="00DB32B3">
        <w:rPr>
          <w:rFonts w:eastAsia="MS Gothic" w:cs="MS Gothic" w:hint="eastAsia"/>
          <w:lang w:eastAsia="zh-CN"/>
        </w:rPr>
        <w:t>性</w:t>
      </w:r>
      <w:r w:rsidR="00DB32B3" w:rsidRPr="00DB32B3">
        <w:rPr>
          <w:rFonts w:eastAsia="SimSun" w:cs="SimSun" w:hint="eastAsia"/>
          <w:lang w:eastAsia="zh-CN"/>
        </w:rPr>
        <w:t>检查阶</w:t>
      </w:r>
      <w:r w:rsidR="00DB32B3" w:rsidRPr="00DB32B3">
        <w:rPr>
          <w:rFonts w:eastAsia="MS Gothic" w:cs="MS Gothic" w:hint="eastAsia"/>
          <w:lang w:eastAsia="zh-CN"/>
        </w:rPr>
        <w:t>段，申</w:t>
      </w:r>
      <w:r w:rsidR="00DB32B3" w:rsidRPr="00DB32B3">
        <w:rPr>
          <w:rFonts w:eastAsia="SimSun" w:cs="SimSun" w:hint="eastAsia"/>
          <w:lang w:eastAsia="zh-CN"/>
        </w:rPr>
        <w:t>请</w:t>
      </w:r>
      <w:r w:rsidR="00DB32B3" w:rsidRPr="00DB32B3">
        <w:rPr>
          <w:rFonts w:eastAsia="MS Gothic" w:cs="MS Gothic" w:hint="eastAsia"/>
          <w:lang w:eastAsia="zh-CN"/>
        </w:rPr>
        <w:t>将</w:t>
      </w:r>
      <w:r w:rsidR="00DB32B3" w:rsidRPr="00DB32B3">
        <w:rPr>
          <w:rFonts w:eastAsia="SimSun" w:cs="SimSun" w:hint="eastAsia"/>
          <w:lang w:eastAsia="zh-CN"/>
        </w:rPr>
        <w:t>经过</w:t>
      </w:r>
      <w:r w:rsidR="00DB32B3" w:rsidRPr="00DB32B3">
        <w:rPr>
          <w:rFonts w:eastAsia="MS Gothic" w:cs="MS Gothic" w:hint="eastAsia"/>
          <w:lang w:eastAsia="zh-CN"/>
        </w:rPr>
        <w:t>新</w:t>
      </w:r>
      <w:r w:rsidR="00DB32B3" w:rsidRPr="00DB32B3">
        <w:rPr>
          <w:rFonts w:eastAsia="SimSun" w:cs="SimSun" w:hint="eastAsia"/>
          <w:lang w:eastAsia="zh-CN"/>
        </w:rPr>
        <w:t>颖</w:t>
      </w:r>
      <w:r w:rsidR="00DB32B3" w:rsidRPr="00DB32B3">
        <w:rPr>
          <w:rFonts w:eastAsia="MS Gothic" w:cs="MS Gothic" w:hint="eastAsia"/>
          <w:lang w:eastAsia="zh-CN"/>
        </w:rPr>
        <w:t>性、</w:t>
      </w:r>
      <w:r w:rsidR="00DB32B3" w:rsidRPr="00DB32B3">
        <w:rPr>
          <w:rFonts w:eastAsia="SimSun" w:cs="SimSun" w:hint="eastAsia"/>
          <w:lang w:eastAsia="zh-CN"/>
        </w:rPr>
        <w:t>进</w:t>
      </w:r>
      <w:r w:rsidR="00DB32B3" w:rsidRPr="00DB32B3">
        <w:rPr>
          <w:rFonts w:eastAsia="MS Gothic" w:cs="MS Gothic" w:hint="eastAsia"/>
          <w:lang w:eastAsia="zh-CN"/>
        </w:rPr>
        <w:t>步性、</w:t>
      </w:r>
      <w:r w:rsidR="00DB32B3" w:rsidRPr="00DB32B3">
        <w:rPr>
          <w:rFonts w:eastAsia="SimSun" w:cs="SimSun" w:hint="eastAsia"/>
          <w:lang w:eastAsia="zh-CN"/>
        </w:rPr>
        <w:t>实</w:t>
      </w:r>
      <w:r w:rsidR="00DB32B3" w:rsidRPr="00DB32B3">
        <w:rPr>
          <w:rFonts w:eastAsia="MS Gothic" w:cs="MS Gothic" w:hint="eastAsia"/>
          <w:lang w:eastAsia="zh-CN"/>
        </w:rPr>
        <w:t>用性，以及形式和手</w:t>
      </w:r>
      <w:r w:rsidR="00DB32B3" w:rsidRPr="00DB32B3">
        <w:rPr>
          <w:rFonts w:eastAsia="SimSun" w:cs="SimSun" w:hint="eastAsia"/>
          <w:lang w:eastAsia="zh-CN"/>
        </w:rPr>
        <w:t>续</w:t>
      </w:r>
      <w:r w:rsidR="00DB32B3" w:rsidRPr="00DB32B3">
        <w:rPr>
          <w:rFonts w:eastAsia="MS Gothic" w:cs="MS Gothic" w:hint="eastAsia"/>
          <w:lang w:eastAsia="zh-CN"/>
        </w:rPr>
        <w:t>的</w:t>
      </w:r>
      <w:r w:rsidR="00DB32B3" w:rsidRPr="00DB32B3">
        <w:rPr>
          <w:rFonts w:eastAsia="SimSun" w:cs="SimSun" w:hint="eastAsia"/>
          <w:lang w:eastAsia="zh-CN"/>
        </w:rPr>
        <w:t>检查</w:t>
      </w:r>
      <w:r w:rsidR="00DB32B3" w:rsidRPr="00DB32B3">
        <w:rPr>
          <w:rFonts w:eastAsia="MS Gothic" w:cs="MS Gothic" w:hint="eastAsia"/>
          <w:lang w:eastAsia="zh-CN"/>
        </w:rPr>
        <w:t>。</w:t>
      </w:r>
    </w:p>
    <w:p w14:paraId="430F57C2" w14:textId="6F2A64DC" w:rsidR="007818B8" w:rsidRPr="00DB32B3" w:rsidRDefault="00DB32B3" w:rsidP="00DB32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>
        <w:rPr>
          <w:rFonts w:eastAsia="SimSun" w:cs="SimSun"/>
          <w:lang w:val="en-US" w:eastAsia="zh-CN"/>
        </w:rPr>
        <w:t xml:space="preserve">   </w:t>
      </w:r>
      <w:r w:rsidRPr="00DB32B3">
        <w:rPr>
          <w:rFonts w:eastAsia="SimSun" w:cs="SimSun" w:hint="eastAsia"/>
          <w:lang w:eastAsia="zh-CN"/>
        </w:rPr>
        <w:t>对</w:t>
      </w:r>
      <w:r w:rsidRPr="00DB32B3">
        <w:rPr>
          <w:rFonts w:eastAsia="MS Gothic" w:cs="MS Gothic" w:hint="eastAsia"/>
          <w:lang w:eastAsia="zh-CN"/>
        </w:rPr>
        <w:t>于分案申</w:t>
      </w:r>
      <w:r w:rsidRPr="00DB32B3">
        <w:rPr>
          <w:rFonts w:eastAsia="SimSun" w:cs="SimSun" w:hint="eastAsia"/>
          <w:lang w:eastAsia="zh-CN"/>
        </w:rPr>
        <w:t>请</w:t>
      </w:r>
      <w:r w:rsidRPr="00DB32B3">
        <w:rPr>
          <w:rFonts w:eastAsia="MS Gothic" w:cs="MS Gothic" w:hint="eastAsia"/>
          <w:lang w:eastAsia="zh-CN"/>
        </w:rPr>
        <w:t>，</w:t>
      </w:r>
      <w:r w:rsidRPr="00DB32B3">
        <w:rPr>
          <w:rFonts w:eastAsia="SimSun" w:cs="SimSun" w:hint="eastAsia"/>
          <w:lang w:eastAsia="zh-CN"/>
        </w:rPr>
        <w:t>检查</w:t>
      </w:r>
      <w:r w:rsidRPr="00DB32B3">
        <w:rPr>
          <w:rFonts w:eastAsia="MS Gothic" w:cs="MS Gothic" w:hint="eastAsia"/>
          <w:lang w:eastAsia="zh-CN"/>
        </w:rPr>
        <w:t>通知</w:t>
      </w:r>
      <w:r w:rsidRPr="00DB32B3">
        <w:rPr>
          <w:rFonts w:eastAsia="SimSun" w:cs="SimSun" w:hint="eastAsia"/>
          <w:lang w:eastAsia="zh-CN"/>
        </w:rPr>
        <w:t>书</w:t>
      </w:r>
      <w:r w:rsidRPr="00DB32B3">
        <w:rPr>
          <w:rFonts w:eastAsia="MS Gothic" w:cs="MS Gothic" w:hint="eastAsia"/>
          <w:lang w:eastAsia="zh-CN"/>
        </w:rPr>
        <w:t>和官方文件</w:t>
      </w:r>
      <w:r w:rsidRPr="00DB32B3">
        <w:rPr>
          <w:rFonts w:eastAsia="SimSun" w:cs="SimSun" w:hint="eastAsia"/>
          <w:lang w:eastAsia="zh-CN"/>
        </w:rPr>
        <w:t>归</w:t>
      </w:r>
      <w:r w:rsidRPr="00DB32B3">
        <w:rPr>
          <w:rFonts w:eastAsia="MS Gothic" w:cs="MS Gothic" w:hint="eastAsia"/>
          <w:lang w:eastAsia="zh-CN"/>
        </w:rPr>
        <w:t>档回</w:t>
      </w:r>
      <w:r w:rsidRPr="00DB32B3">
        <w:rPr>
          <w:rFonts w:eastAsia="SimSun" w:cs="SimSun" w:hint="eastAsia"/>
          <w:lang w:eastAsia="zh-CN"/>
        </w:rPr>
        <w:t>执</w:t>
      </w:r>
      <w:r w:rsidRPr="00DB32B3">
        <w:rPr>
          <w:rFonts w:eastAsia="MS Gothic" w:cs="MS Gothic" w:hint="eastAsia"/>
          <w:lang w:eastAsia="zh-CN"/>
        </w:rPr>
        <w:t>同</w:t>
      </w:r>
      <w:r w:rsidRPr="00DB32B3">
        <w:rPr>
          <w:rFonts w:eastAsia="SimSun" w:cs="SimSun" w:hint="eastAsia"/>
          <w:lang w:eastAsia="zh-CN"/>
        </w:rPr>
        <w:t>时</w:t>
      </w:r>
      <w:r w:rsidRPr="00DB32B3">
        <w:rPr>
          <w:rFonts w:eastAsia="MS Gothic" w:cs="MS Gothic" w:hint="eastAsia"/>
          <w:lang w:eastAsia="zh-CN"/>
        </w:rPr>
        <w:t>或者在之</w:t>
      </w:r>
      <w:r>
        <w:rPr>
          <w:rFonts w:eastAsia="MS Gothic" w:cs="MS Gothic"/>
          <w:lang w:val="en-US" w:eastAsia="zh-CN"/>
        </w:rPr>
        <w:t xml:space="preserve"> </w:t>
      </w:r>
      <w:r>
        <w:rPr>
          <w:rFonts w:eastAsia="MS Gothic" w:cs="MS Gothic"/>
          <w:lang w:val="en-US" w:eastAsia="zh-CN"/>
        </w:rPr>
        <w:br/>
        <w:t xml:space="preserve">    </w:t>
      </w:r>
      <w:r w:rsidRPr="00DB32B3">
        <w:rPr>
          <w:rFonts w:eastAsia="MS Gothic" w:cs="MS Gothic" w:hint="eastAsia"/>
          <w:lang w:eastAsia="zh-CN"/>
        </w:rPr>
        <w:t>后</w:t>
      </w:r>
      <w:r w:rsidRPr="00DB32B3">
        <w:rPr>
          <w:rFonts w:eastAsia="SimSun" w:cs="SimSun" w:hint="eastAsia"/>
          <w:lang w:eastAsia="zh-CN"/>
        </w:rPr>
        <w:t>马</w:t>
      </w:r>
      <w:r w:rsidRPr="00DB32B3">
        <w:rPr>
          <w:rFonts w:eastAsia="MS Gothic" w:cs="MS Gothic" w:hint="eastAsia"/>
          <w:lang w:eastAsia="zh-CN"/>
        </w:rPr>
        <w:t>上</w:t>
      </w:r>
      <w:r w:rsidRPr="00DB32B3">
        <w:rPr>
          <w:rFonts w:eastAsia="SimSun" w:cs="SimSun" w:hint="eastAsia"/>
          <w:lang w:eastAsia="zh-CN"/>
        </w:rPr>
        <w:t>发</w:t>
      </w:r>
      <w:r w:rsidRPr="00DB32B3">
        <w:rPr>
          <w:rFonts w:eastAsia="MS Gothic" w:cs="MS Gothic" w:hint="eastAsia"/>
          <w:lang w:eastAsia="zh-CN"/>
        </w:rPr>
        <w:t>放。</w:t>
      </w:r>
    </w:p>
    <w:p w14:paraId="2ACBD7E2" w14:textId="59F412C7" w:rsidR="00970D57" w:rsidRPr="00CF14F5" w:rsidRDefault="00F471BB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17(c</w:t>
      </w:r>
      <w:proofErr w:type="gramStart"/>
      <w:r w:rsidRPr="00CF14F5">
        <w:rPr>
          <w:rFonts w:eastAsia="SimSun" w:cs="SimSun"/>
          <w:lang w:eastAsia="zh-CN"/>
        </w:rPr>
        <w:t>)</w:t>
      </w:r>
      <w:r w:rsidR="00DE7BF8" w:rsidRPr="00CF14F5">
        <w:rPr>
          <w:rFonts w:eastAsia="SimSun" w:cs="SimSun"/>
          <w:lang w:eastAsia="zh-CN"/>
        </w:rPr>
        <w:t>（</w:t>
      </w:r>
      <w:proofErr w:type="gramEnd"/>
      <w:r w:rsidR="00DE7BF8" w:rsidRPr="00CF14F5">
        <w:rPr>
          <w:rFonts w:eastAsia="SimSun" w:cs="SimSun"/>
          <w:lang w:eastAsia="zh-CN"/>
        </w:rPr>
        <w:t>“</w:t>
      </w:r>
      <w:r w:rsidR="00DE7BF8" w:rsidRPr="00CF14F5">
        <w:rPr>
          <w:rFonts w:eastAsia="SimSun" w:cs="SimSun"/>
          <w:lang w:eastAsia="zh-CN"/>
        </w:rPr>
        <w:t>修正</w:t>
      </w:r>
      <w:r w:rsidR="00DE7BF8" w:rsidRPr="00CF14F5">
        <w:rPr>
          <w:rFonts w:eastAsia="SimSun" w:cs="SimSun"/>
          <w:lang w:eastAsia="zh-CN"/>
        </w:rPr>
        <w:t>”</w:t>
      </w:r>
      <w:r w:rsidR="00DE7BF8" w:rsidRPr="00CF14F5">
        <w:rPr>
          <w:rFonts w:eastAsia="SimSun" w:cs="SimSun"/>
          <w:lang w:eastAsia="zh-CN"/>
        </w:rPr>
        <w:t>审查）。根据专利法</w:t>
      </w:r>
      <w:r w:rsidR="00DE7BF8" w:rsidRPr="00CF14F5">
        <w:rPr>
          <w:rFonts w:eastAsia="SimSun" w:cs="SimSun"/>
          <w:lang w:eastAsia="zh-CN"/>
        </w:rPr>
        <w:t>17(c)</w:t>
      </w:r>
      <w:r w:rsidR="00DE7BF8" w:rsidRPr="00CF14F5">
        <w:rPr>
          <w:rFonts w:eastAsia="SimSun" w:cs="SimSun"/>
          <w:lang w:eastAsia="zh-CN"/>
        </w:rPr>
        <w:t>章，通过请求，如果同个发明在国外</w:t>
      </w:r>
      <w:r w:rsidR="002F74D2" w:rsidRPr="00CF14F5">
        <w:rPr>
          <w:rFonts w:eastAsia="SimSun" w:cs="SimSun"/>
          <w:lang w:eastAsia="zh-CN"/>
        </w:rPr>
        <w:t>已</w:t>
      </w:r>
      <w:r w:rsidR="00DE7BF8" w:rsidRPr="00CF14F5">
        <w:rPr>
          <w:rFonts w:eastAsia="SimSun" w:cs="SimSun"/>
          <w:lang w:eastAsia="zh-CN"/>
        </w:rPr>
        <w:t>获得了</w:t>
      </w:r>
      <w:r w:rsidR="002F74D2" w:rsidRPr="00CF14F5">
        <w:rPr>
          <w:rFonts w:eastAsia="SimSun" w:cs="SimSun"/>
          <w:lang w:eastAsia="zh-CN"/>
        </w:rPr>
        <w:t>专利</w:t>
      </w:r>
      <w:r w:rsidR="00DE7BF8" w:rsidRPr="00CF14F5">
        <w:rPr>
          <w:rFonts w:eastAsia="SimSun" w:cs="SimSun"/>
          <w:lang w:eastAsia="zh-CN"/>
        </w:rPr>
        <w:t>（</w:t>
      </w:r>
      <w:r w:rsidR="00DE7BF8" w:rsidRPr="00CF14F5">
        <w:rPr>
          <w:rFonts w:eastAsia="SimSun" w:cs="SimSun"/>
          <w:lang w:eastAsia="zh-CN"/>
        </w:rPr>
        <w:t>“</w:t>
      </w:r>
      <w:r w:rsidR="00DE7BF8" w:rsidRPr="00CF14F5">
        <w:rPr>
          <w:rFonts w:eastAsia="SimSun" w:cs="SimSun"/>
          <w:lang w:eastAsia="zh-CN"/>
        </w:rPr>
        <w:t>对应的</w:t>
      </w:r>
      <w:r w:rsidR="00DE7BF8" w:rsidRPr="00CF14F5">
        <w:rPr>
          <w:rFonts w:eastAsia="SimSun" w:cs="SimSun"/>
          <w:lang w:eastAsia="zh-CN"/>
        </w:rPr>
        <w:t>”</w:t>
      </w:r>
      <w:r w:rsidR="00DE7BF8" w:rsidRPr="00CF14F5">
        <w:rPr>
          <w:rFonts w:eastAsia="SimSun" w:cs="SimSun"/>
          <w:lang w:eastAsia="zh-CN"/>
        </w:rPr>
        <w:t>专利），</w:t>
      </w:r>
      <w:r w:rsidR="00BF47C8" w:rsidRPr="00CF14F5">
        <w:rPr>
          <w:rFonts w:eastAsia="SimSun" w:cs="SimSun"/>
          <w:lang w:eastAsia="zh-CN"/>
        </w:rPr>
        <w:t>该</w:t>
      </w:r>
      <w:r w:rsidR="00FC337F" w:rsidRPr="00CF14F5">
        <w:rPr>
          <w:rFonts w:eastAsia="SimSun" w:cs="SimSun"/>
          <w:lang w:eastAsia="zh-CN"/>
        </w:rPr>
        <w:t>发明在</w:t>
      </w:r>
      <w:r w:rsidR="00DE7BF8" w:rsidRPr="00CF14F5">
        <w:rPr>
          <w:rFonts w:eastAsia="SimSun" w:cs="SimSun"/>
          <w:lang w:eastAsia="zh-CN"/>
        </w:rPr>
        <w:t>以色列</w:t>
      </w:r>
      <w:r w:rsidR="00FC337F" w:rsidRPr="00CF14F5">
        <w:rPr>
          <w:rFonts w:eastAsia="SimSun" w:cs="SimSun"/>
          <w:lang w:eastAsia="zh-CN"/>
        </w:rPr>
        <w:t>的</w:t>
      </w:r>
      <w:r w:rsidR="00DE7BF8" w:rsidRPr="00CF14F5">
        <w:rPr>
          <w:rFonts w:eastAsia="SimSun" w:cs="SimSun"/>
          <w:lang w:eastAsia="zh-CN"/>
        </w:rPr>
        <w:t>申请即被认定为满足了新颖性、进步性、</w:t>
      </w:r>
      <w:r w:rsidR="005531F6" w:rsidRPr="00CF14F5">
        <w:rPr>
          <w:rFonts w:eastAsia="SimSun" w:cs="SimSun"/>
          <w:lang w:eastAsia="zh-CN"/>
        </w:rPr>
        <w:t>单一</w:t>
      </w:r>
      <w:r w:rsidR="00DE7BF8" w:rsidRPr="00CF14F5">
        <w:rPr>
          <w:rFonts w:eastAsia="SimSun" w:cs="SimSun"/>
          <w:lang w:eastAsia="zh-CN"/>
        </w:rPr>
        <w:t>性、公开性等要求。</w:t>
      </w:r>
      <w:r w:rsidR="004E3FB5" w:rsidRPr="00CF14F5">
        <w:rPr>
          <w:rFonts w:eastAsia="SimSun" w:cs="SimSun"/>
          <w:lang w:eastAsia="zh-CN"/>
        </w:rPr>
        <w:t>以色列申请的权项必须和相对应的专利的权项一致。</w:t>
      </w:r>
      <w:r w:rsidR="00BC5F6E" w:rsidRPr="00CF14F5">
        <w:rPr>
          <w:rFonts w:eastAsia="SimSun" w:cs="SimSun"/>
          <w:lang w:eastAsia="zh-CN"/>
        </w:rPr>
        <w:t>然而除了单一性以外，其它的标准</w:t>
      </w:r>
      <w:r w:rsidR="003E7566" w:rsidRPr="00CF14F5">
        <w:rPr>
          <w:rFonts w:eastAsia="SimSun" w:cs="SimSun"/>
          <w:lang w:eastAsia="zh-CN"/>
        </w:rPr>
        <w:t>都</w:t>
      </w:r>
      <w:r w:rsidR="00BC5F6E" w:rsidRPr="00CF14F5">
        <w:rPr>
          <w:rFonts w:eastAsia="SimSun" w:cs="SimSun"/>
          <w:lang w:eastAsia="zh-CN"/>
        </w:rPr>
        <w:t>将经过异议</w:t>
      </w:r>
      <w:r w:rsidR="00E70E4C" w:rsidRPr="00CF14F5">
        <w:rPr>
          <w:rFonts w:eastAsia="SimSun" w:cs="SimSun"/>
          <w:lang w:eastAsia="zh-CN"/>
        </w:rPr>
        <w:t>程序。</w:t>
      </w:r>
      <w:r w:rsidR="000B007F" w:rsidRPr="00CF14F5">
        <w:rPr>
          <w:rFonts w:eastAsia="SimSun" w:cs="SimSun"/>
          <w:lang w:eastAsia="zh-CN"/>
        </w:rPr>
        <w:t>理由充分的情况下，</w:t>
      </w:r>
      <w:r w:rsidR="003E7566" w:rsidRPr="00CF14F5">
        <w:rPr>
          <w:rFonts w:eastAsia="SimSun" w:cs="SimSun"/>
          <w:lang w:eastAsia="zh-CN"/>
        </w:rPr>
        <w:t>审查官</w:t>
      </w:r>
      <w:r w:rsidR="000B007F" w:rsidRPr="00CF14F5">
        <w:rPr>
          <w:rFonts w:eastAsia="SimSun" w:cs="SimSun"/>
          <w:lang w:eastAsia="zh-CN"/>
        </w:rPr>
        <w:t>可以引用文献来</w:t>
      </w:r>
      <w:r w:rsidR="00BD128D" w:rsidRPr="00CF14F5">
        <w:rPr>
          <w:rFonts w:eastAsia="SimSun" w:cs="SimSun"/>
          <w:lang w:eastAsia="zh-CN"/>
        </w:rPr>
        <w:t>反对</w:t>
      </w:r>
      <w:r w:rsidR="000B007F" w:rsidRPr="00CF14F5">
        <w:rPr>
          <w:rFonts w:eastAsia="SimSun" w:cs="SimSun"/>
          <w:lang w:eastAsia="zh-CN"/>
        </w:rPr>
        <w:t>申请，</w:t>
      </w:r>
      <w:r w:rsidR="00BD128D" w:rsidRPr="00CF14F5">
        <w:rPr>
          <w:rFonts w:eastAsia="SimSun" w:cs="SimSun"/>
          <w:lang w:eastAsia="zh-CN"/>
        </w:rPr>
        <w:t>比如对应的专利并没有包括一些重大的先有技术。</w:t>
      </w:r>
      <w:r w:rsidR="00970D57" w:rsidRPr="00CF14F5">
        <w:rPr>
          <w:rFonts w:eastAsia="SimSun" w:cs="SimSun"/>
          <w:lang w:eastAsia="zh-CN"/>
        </w:rPr>
        <w:t>检察官可能仍会在以色列寻找相关的先有技术来驳回专利申请。</w:t>
      </w:r>
    </w:p>
    <w:p w14:paraId="03814A84" w14:textId="4AE53152" w:rsidR="00970D57" w:rsidRPr="00CF14F5" w:rsidRDefault="00970D57" w:rsidP="00BF76A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修正审查可以适用于</w:t>
      </w:r>
      <w:r w:rsidRPr="00CF14F5">
        <w:rPr>
          <w:rFonts w:eastAsia="SimSun" w:cs="SimSun"/>
          <w:lang w:eastAsia="zh-CN"/>
        </w:rPr>
        <w:t>PPH</w:t>
      </w:r>
      <w:r w:rsidRPr="00CF14F5">
        <w:rPr>
          <w:rFonts w:eastAsia="SimSun" w:cs="SimSun"/>
          <w:lang w:eastAsia="zh-CN"/>
        </w:rPr>
        <w:t>高速公路的项目，来进一步加速审核过程。</w:t>
      </w:r>
    </w:p>
    <w:p w14:paraId="53C24E74" w14:textId="765B66D0" w:rsidR="00970D57" w:rsidRPr="00CF14F5" w:rsidRDefault="00970D57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lastRenderedPageBreak/>
        <w:t>尽管</w:t>
      </w:r>
      <w:r w:rsidRPr="00CF14F5">
        <w:rPr>
          <w:rFonts w:eastAsia="SimSun" w:cs="SimSun"/>
          <w:lang w:eastAsia="zh-CN"/>
        </w:rPr>
        <w:t>17(c)</w:t>
      </w:r>
      <w:r w:rsidRPr="00CF14F5">
        <w:rPr>
          <w:rFonts w:eastAsia="SimSun" w:cs="SimSun"/>
          <w:lang w:eastAsia="zh-CN"/>
        </w:rPr>
        <w:t>使专利法的一部分并且被广泛适用，既省钱又省事，然而它还并没有出现在法庭</w:t>
      </w:r>
      <w:r w:rsidR="00347D20" w:rsidRPr="00CF14F5">
        <w:rPr>
          <w:rFonts w:eastAsia="SimSun" w:cs="SimSun"/>
          <w:lang w:eastAsia="zh-CN"/>
        </w:rPr>
        <w:t>上过。因此，对于可能涉及到诉讼案的申请比如制造业，我们建议还使谨慎使用该条款。</w:t>
      </w:r>
    </w:p>
    <w:p w14:paraId="3C9334BF" w14:textId="77777777" w:rsidR="00347D20" w:rsidRPr="00CF14F5" w:rsidRDefault="00347D20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</w:p>
    <w:p w14:paraId="2B843B31" w14:textId="3542056B" w:rsidR="00347D20" w:rsidRPr="00CF14F5" w:rsidRDefault="00347D20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34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请注意以下几点：</w:t>
      </w:r>
    </w:p>
    <w:p w14:paraId="598DF021" w14:textId="405163A1" w:rsidR="00347D20" w:rsidRPr="00CF14F5" w:rsidRDefault="006A266F" w:rsidP="00114B5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可以在准许通知书发放之前任意时间申请</w:t>
      </w:r>
      <w:r w:rsidRPr="00CF14F5">
        <w:rPr>
          <w:rFonts w:eastAsia="SimSun" w:cs="SimSun"/>
          <w:b/>
          <w:lang w:eastAsia="zh-CN"/>
        </w:rPr>
        <w:t>修正审查</w:t>
      </w:r>
      <w:r w:rsidRPr="00CF14F5">
        <w:rPr>
          <w:rFonts w:eastAsia="SimSun" w:cs="SimSun"/>
          <w:lang w:eastAsia="zh-CN"/>
        </w:rPr>
        <w:t>，包括审查意见书的回复过程中。</w:t>
      </w:r>
      <w:r w:rsidR="00114B50" w:rsidRPr="00114B50">
        <w:rPr>
          <w:rFonts w:eastAsia="SimSun" w:cs="SimSun" w:hint="eastAsia"/>
          <w:lang w:eastAsia="zh-CN"/>
        </w:rPr>
        <w:t>实质性审查会因被要求暂停而延后开始，以便能够按授予国外的平行专利审查要求而修改，但在以色列不会无理的延长暂停未决的主题申请。然而，暂停审查的要求只能在提交回应发行审查前的公告之后，及发出第一次实质性审查意见之前提出。</w:t>
      </w:r>
    </w:p>
    <w:p w14:paraId="36A9E251" w14:textId="369DB676" w:rsidR="00821DE2" w:rsidRPr="00CF14F5" w:rsidRDefault="00D83ABA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修正审查不是万金油。</w:t>
      </w:r>
      <w:r w:rsidR="00185673" w:rsidRPr="00CF14F5">
        <w:rPr>
          <w:rFonts w:eastAsia="SimSun" w:cs="SimSun"/>
          <w:lang w:eastAsia="zh-CN"/>
        </w:rPr>
        <w:t>如果在另外区域专利的权项并没有解决专利的实质性问题，或有其它认为其不满足专利条件的，</w:t>
      </w:r>
      <w:r w:rsidRPr="00CF14F5">
        <w:rPr>
          <w:rFonts w:eastAsia="SimSun" w:cs="SimSun"/>
          <w:lang w:eastAsia="zh-CN"/>
        </w:rPr>
        <w:t>监管者可能会授权检察官，拒绝</w:t>
      </w:r>
      <w:r w:rsidR="009E45BC" w:rsidRPr="00CF14F5">
        <w:rPr>
          <w:rFonts w:eastAsia="SimSun" w:cs="SimSun"/>
          <w:lang w:eastAsia="zh-CN"/>
        </w:rPr>
        <w:t>修正审查的请求</w:t>
      </w:r>
      <w:r w:rsidR="00185673" w:rsidRPr="00CF14F5">
        <w:rPr>
          <w:rFonts w:eastAsia="SimSun" w:cs="SimSun"/>
          <w:lang w:eastAsia="zh-CN"/>
        </w:rPr>
        <w:t>。</w:t>
      </w:r>
      <w:r w:rsidR="00E54525" w:rsidRPr="00CF14F5">
        <w:rPr>
          <w:rFonts w:eastAsia="SimSun" w:cs="SimSun"/>
          <w:lang w:eastAsia="zh-CN"/>
        </w:rPr>
        <w:t>有</w:t>
      </w:r>
      <w:r w:rsidR="00E54525" w:rsidRPr="00CF14F5">
        <w:rPr>
          <w:rFonts w:eastAsia="SimSun" w:cs="SimSun"/>
          <w:lang w:eastAsia="zh-CN"/>
        </w:rPr>
        <w:t>10%</w:t>
      </w:r>
      <w:r w:rsidR="00E54525" w:rsidRPr="00CF14F5">
        <w:rPr>
          <w:rFonts w:eastAsia="SimSun" w:cs="SimSun"/>
          <w:lang w:eastAsia="zh-CN"/>
        </w:rPr>
        <w:t>－</w:t>
      </w:r>
      <w:proofErr w:type="gramStart"/>
      <w:r w:rsidR="00E54525" w:rsidRPr="00CF14F5">
        <w:rPr>
          <w:rFonts w:eastAsia="SimSun" w:cs="SimSun"/>
          <w:lang w:eastAsia="zh-CN"/>
        </w:rPr>
        <w:t>25%</w:t>
      </w:r>
      <w:r w:rsidR="00E54525" w:rsidRPr="00CF14F5">
        <w:rPr>
          <w:rFonts w:eastAsia="SimSun" w:cs="SimSun"/>
          <w:lang w:eastAsia="zh-CN"/>
        </w:rPr>
        <w:t>的修正审查申请遭到了拒绝</w:t>
      </w:r>
      <w:proofErr w:type="gramEnd"/>
      <w:r w:rsidR="00E54525" w:rsidRPr="00CF14F5">
        <w:rPr>
          <w:rFonts w:eastAsia="SimSun" w:cs="SimSun"/>
          <w:lang w:eastAsia="zh-CN"/>
        </w:rPr>
        <w:t>，这和创新发明的技术领域相关。如果修正审查请求被拒，申请将进入到实质性检查阶段。</w:t>
      </w:r>
    </w:p>
    <w:p w14:paraId="425A5030" w14:textId="66396956" w:rsidR="00197C19" w:rsidRPr="00CF14F5" w:rsidRDefault="00E54525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获准的专利必须和以色申请拥有相同的优先权，并且是由以下国家的专利局批准：澳大利亚、奥地利、加拿大、丹麦、欧洲专利局、德国、日本、俄罗斯、瑞典、英国和美国。</w:t>
      </w:r>
    </w:p>
    <w:p w14:paraId="0760F4F2" w14:textId="2DA1A7C1" w:rsidR="00603EFF" w:rsidRPr="00CF14F5" w:rsidRDefault="00E54525" w:rsidP="009056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70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修正审查</w:t>
      </w:r>
      <w:r w:rsidR="00197C19" w:rsidRPr="00CF14F5">
        <w:rPr>
          <w:rFonts w:eastAsia="SimSun" w:cs="SimSun"/>
          <w:lang w:eastAsia="zh-CN"/>
        </w:rPr>
        <w:t>请求也可以基于国际专利体系</w:t>
      </w:r>
      <w:r w:rsidR="00EF06B1" w:rsidRPr="00CF14F5">
        <w:rPr>
          <w:rFonts w:eastAsia="SimSun" w:cs="SimSun"/>
          <w:lang w:eastAsia="zh-CN"/>
        </w:rPr>
        <w:t>(PCT)</w:t>
      </w:r>
      <w:r w:rsidR="00EF06B1" w:rsidRPr="00CF14F5">
        <w:rPr>
          <w:rFonts w:eastAsia="SimSun" w:cs="SimSun"/>
          <w:lang w:eastAsia="zh-CN"/>
        </w:rPr>
        <w:t>专利</w:t>
      </w:r>
      <w:r w:rsidR="00197C19" w:rsidRPr="00CF14F5">
        <w:rPr>
          <w:rFonts w:eastAsia="SimSun" w:cs="SimSun"/>
          <w:lang w:eastAsia="zh-CN"/>
        </w:rPr>
        <w:t>申请的权限</w:t>
      </w:r>
      <w:r w:rsidR="00EF06B1" w:rsidRPr="00CF14F5">
        <w:rPr>
          <w:rFonts w:eastAsia="SimSun" w:cs="SimSun"/>
          <w:lang w:eastAsia="zh-CN"/>
        </w:rPr>
        <w:t>——</w:t>
      </w:r>
      <w:r w:rsidR="00425EFB" w:rsidRPr="00CF14F5">
        <w:rPr>
          <w:rFonts w:eastAsia="SimSun" w:cs="SimSun"/>
          <w:lang w:eastAsia="zh-CN"/>
        </w:rPr>
        <w:t>只要</w:t>
      </w:r>
      <w:r w:rsidR="00CA3B2A" w:rsidRPr="00CF14F5">
        <w:rPr>
          <w:rFonts w:eastAsia="SimSun" w:cs="SimSun"/>
          <w:lang w:eastAsia="zh-CN"/>
        </w:rPr>
        <w:t>该申请已获得</w:t>
      </w:r>
      <w:r w:rsidR="00FD7DE2" w:rsidRPr="00CF14F5">
        <w:rPr>
          <w:rFonts w:eastAsia="SimSun" w:cs="SimSun"/>
          <w:lang w:eastAsia="zh-CN"/>
        </w:rPr>
        <w:t>书面意见和／或</w:t>
      </w:r>
      <w:r w:rsidR="008F5A0C" w:rsidRPr="00CF14F5">
        <w:rPr>
          <w:rFonts w:eastAsia="SimSun" w:cs="SimSun"/>
          <w:lang w:eastAsia="zh-CN"/>
        </w:rPr>
        <w:t>国际初步报告</w:t>
      </w:r>
      <w:r w:rsidR="008F5A0C" w:rsidRPr="00CF14F5">
        <w:rPr>
          <w:rFonts w:eastAsia="SimSun" w:cs="SimSun"/>
          <w:lang w:eastAsia="zh-CN"/>
        </w:rPr>
        <w:t>(IPRP)</w:t>
      </w:r>
      <w:r w:rsidR="00CA3B2A" w:rsidRPr="00CF14F5">
        <w:rPr>
          <w:rFonts w:eastAsia="SimSun" w:cs="SimSun"/>
          <w:lang w:eastAsia="zh-CN"/>
        </w:rPr>
        <w:t>，正在进行新颖性和</w:t>
      </w:r>
      <w:r w:rsidR="00EF06B1" w:rsidRPr="00CF14F5">
        <w:rPr>
          <w:rFonts w:eastAsia="SimSun" w:cs="SimSun"/>
          <w:lang w:eastAsia="zh-CN"/>
        </w:rPr>
        <w:t>进步性的检查。</w:t>
      </w:r>
    </w:p>
    <w:p w14:paraId="2DAD67AA" w14:textId="257B5A82" w:rsidR="00603EFF" w:rsidRPr="00CF14F5" w:rsidRDefault="00603EFF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以色列专利申请的说明、附图、权项必须对应单一获准专利，以色列申请权项可以比获准专利的少。</w:t>
      </w:r>
      <w:r w:rsidR="00D7730F" w:rsidRPr="00CF14F5">
        <w:rPr>
          <w:rFonts w:eastAsia="SimSun" w:cs="SimSun"/>
          <w:lang w:eastAsia="zh-CN"/>
        </w:rPr>
        <w:t>由于此条规定，撤销的权项，可以</w:t>
      </w:r>
      <w:r w:rsidR="0076716F" w:rsidRPr="00CF14F5">
        <w:rPr>
          <w:rFonts w:eastAsia="SimSun" w:cs="SimSun"/>
          <w:lang w:eastAsia="zh-CN"/>
        </w:rPr>
        <w:t>用作分案申请。虽然分案申请必须在主申请权项减少的</w:t>
      </w:r>
      <w:r w:rsidR="0076716F" w:rsidRPr="00CF14F5">
        <w:rPr>
          <w:rFonts w:eastAsia="SimSun" w:cs="SimSun"/>
          <w:lang w:eastAsia="zh-CN"/>
        </w:rPr>
        <w:t>4</w:t>
      </w:r>
      <w:r w:rsidR="0076716F" w:rsidRPr="00CF14F5">
        <w:rPr>
          <w:rFonts w:eastAsia="SimSun" w:cs="SimSun"/>
          <w:lang w:eastAsia="zh-CN"/>
        </w:rPr>
        <w:t>个月内递交，该时间可以通过支付费用的方式来延长。</w:t>
      </w:r>
    </w:p>
    <w:p w14:paraId="5499A5D2" w14:textId="6029D1FC" w:rsidR="0076716F" w:rsidRPr="00CF14F5" w:rsidRDefault="0076716F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申请者必须递交获准专利的复印件（打印或</w:t>
      </w:r>
      <w:r w:rsidRPr="00CF14F5">
        <w:rPr>
          <w:rFonts w:eastAsia="SimSun" w:cs="SimSun"/>
          <w:lang w:eastAsia="zh-CN"/>
        </w:rPr>
        <w:t>pdf</w:t>
      </w:r>
      <w:r w:rsidRPr="00CF14F5">
        <w:rPr>
          <w:rFonts w:eastAsia="SimSun" w:cs="SimSun"/>
          <w:lang w:eastAsia="zh-CN"/>
        </w:rPr>
        <w:t>格式）。</w:t>
      </w:r>
    </w:p>
    <w:p w14:paraId="08C3F20F" w14:textId="6ABD8D7D" w:rsidR="0076716F" w:rsidRPr="00CF14F5" w:rsidRDefault="0076716F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在可能的情况下，我们建议递交英文的专利权项。我们可以帮您分析您的具体情况。</w:t>
      </w:r>
    </w:p>
    <w:p w14:paraId="36D028E4" w14:textId="013C5568" w:rsidR="0076716F" w:rsidRPr="00CF14F5" w:rsidRDefault="0076716F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修正检查也适用于分案申请。</w:t>
      </w:r>
    </w:p>
    <w:p w14:paraId="266163BF" w14:textId="3E27A7FA" w:rsidR="0076716F" w:rsidRPr="00CF14F5" w:rsidRDefault="0076716F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修正必须用电子邮件、</w:t>
      </w:r>
      <w:r w:rsidRPr="00CF14F5">
        <w:rPr>
          <w:rFonts w:eastAsia="SimSun" w:cs="SimSun"/>
          <w:lang w:eastAsia="zh-CN"/>
        </w:rPr>
        <w:t>word</w:t>
      </w:r>
      <w:r w:rsidRPr="00CF14F5">
        <w:rPr>
          <w:rFonts w:eastAsia="SimSun" w:cs="SimSun"/>
          <w:lang w:eastAsia="zh-CN"/>
        </w:rPr>
        <w:t>格式发给我们，方便我们进行修改。地方规定权项必须从</w:t>
      </w:r>
      <w:r w:rsidRPr="00CF14F5">
        <w:rPr>
          <w:rFonts w:eastAsia="SimSun" w:cs="SimSun"/>
          <w:lang w:eastAsia="zh-CN"/>
        </w:rPr>
        <w:t>“</w:t>
      </w:r>
      <w:r w:rsidRPr="00CF14F5">
        <w:rPr>
          <w:rFonts w:eastAsia="SimSun" w:cs="SimSun"/>
          <w:lang w:eastAsia="zh-CN"/>
        </w:rPr>
        <w:t>权项</w:t>
      </w:r>
      <w:r w:rsidRPr="00CF14F5">
        <w:rPr>
          <w:rFonts w:eastAsia="SimSun" w:cs="SimSun"/>
          <w:lang w:eastAsia="zh-CN"/>
        </w:rPr>
        <w:t>1”</w:t>
      </w:r>
      <w:r w:rsidRPr="00CF14F5">
        <w:rPr>
          <w:rFonts w:eastAsia="SimSun" w:cs="SimSun"/>
          <w:lang w:eastAsia="zh-CN"/>
        </w:rPr>
        <w:t>开始依次标号。</w:t>
      </w:r>
    </w:p>
    <w:p w14:paraId="1263F36C" w14:textId="001C9871" w:rsidR="0076716F" w:rsidRPr="00EC62BC" w:rsidRDefault="0076716F" w:rsidP="0090566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根据专利委员的通告，在以下情况，也可以申请修正检查：和以色列权项队赢的获准专利权项涉及对人体治疗方法，以色列专利的权项</w:t>
      </w:r>
      <w:r w:rsidR="00312F0F" w:rsidRPr="00CF14F5">
        <w:rPr>
          <w:rFonts w:eastAsia="SimSun" w:cs="SimSun"/>
          <w:lang w:eastAsia="zh-CN"/>
        </w:rPr>
        <w:t>能转化为</w:t>
      </w:r>
      <w:r w:rsidR="00312F0F" w:rsidRPr="00CF14F5">
        <w:rPr>
          <w:rFonts w:eastAsia="SimSun" w:cs="SimSun"/>
          <w:lang w:eastAsia="zh-CN"/>
        </w:rPr>
        <w:t>“</w:t>
      </w:r>
      <w:r w:rsidR="00312F0F" w:rsidRPr="00CF14F5">
        <w:rPr>
          <w:rFonts w:eastAsia="SimSun" w:cs="SimSun"/>
          <w:lang w:eastAsia="zh-CN"/>
        </w:rPr>
        <w:t>瑞士型</w:t>
      </w:r>
      <w:r w:rsidR="00312F0F" w:rsidRPr="00CF14F5">
        <w:rPr>
          <w:rFonts w:eastAsia="SimSun" w:cs="SimSun"/>
          <w:lang w:eastAsia="zh-CN"/>
        </w:rPr>
        <w:t>”</w:t>
      </w:r>
      <w:r w:rsidR="00312F0F" w:rsidRPr="00CF14F5">
        <w:rPr>
          <w:rFonts w:eastAsia="SimSun" w:cs="SimSun"/>
          <w:lang w:eastAsia="zh-CN"/>
        </w:rPr>
        <w:t>或者为</w:t>
      </w:r>
      <w:r w:rsidR="00312F0F" w:rsidRPr="00CF14F5">
        <w:rPr>
          <w:rFonts w:eastAsia="SimSun" w:cs="SimSun"/>
          <w:lang w:eastAsia="zh-CN"/>
        </w:rPr>
        <w:t>“</w:t>
      </w:r>
      <w:r w:rsidR="00312F0F" w:rsidRPr="00CF14F5">
        <w:rPr>
          <w:rFonts w:eastAsia="SimSun" w:cs="SimSun"/>
          <w:lang w:eastAsia="zh-CN"/>
        </w:rPr>
        <w:t>治疗疾病</w:t>
      </w:r>
      <w:r w:rsidR="00312F0F" w:rsidRPr="00CF14F5">
        <w:rPr>
          <w:rFonts w:eastAsia="SimSun" w:cs="SimSun"/>
          <w:lang w:eastAsia="zh-CN"/>
        </w:rPr>
        <w:t>x</w:t>
      </w:r>
      <w:r w:rsidR="00312F0F" w:rsidRPr="00CF14F5">
        <w:rPr>
          <w:rFonts w:eastAsia="SimSun" w:cs="SimSun"/>
          <w:lang w:eastAsia="zh-CN"/>
        </w:rPr>
        <w:t>的合成物</w:t>
      </w:r>
      <w:r w:rsidR="00312F0F" w:rsidRPr="00CF14F5">
        <w:rPr>
          <w:rFonts w:eastAsia="SimSun" w:cs="SimSun"/>
          <w:lang w:eastAsia="zh-CN"/>
        </w:rPr>
        <w:t>”</w:t>
      </w:r>
      <w:r w:rsidR="00312F0F" w:rsidRPr="00CF14F5">
        <w:rPr>
          <w:rFonts w:eastAsia="SimSun" w:cs="SimSun"/>
          <w:lang w:eastAsia="zh-CN"/>
        </w:rPr>
        <w:t>等形式。</w:t>
      </w:r>
    </w:p>
    <w:p w14:paraId="204E1E27" w14:textId="77777777" w:rsidR="00EC62BC" w:rsidRDefault="00EC62BC" w:rsidP="00EC62B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700"/>
        <w:jc w:val="both"/>
        <w:rPr>
          <w:rFonts w:eastAsia="SimSun" w:cs="SimSun"/>
          <w:lang w:val="en-US" w:eastAsia="zh-CN"/>
        </w:rPr>
      </w:pPr>
    </w:p>
    <w:p w14:paraId="6FE792C2" w14:textId="77777777" w:rsidR="00EC62BC" w:rsidRPr="00CF14F5" w:rsidRDefault="00EC62BC" w:rsidP="00EC62B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700"/>
        <w:jc w:val="both"/>
        <w:rPr>
          <w:rFonts w:eastAsia="SimSun" w:cs="SimSun"/>
          <w:lang w:eastAsia="zh-CN"/>
        </w:rPr>
      </w:pPr>
    </w:p>
    <w:p w14:paraId="1FD57AAF" w14:textId="38E112FE" w:rsidR="00DB7603" w:rsidRPr="00112B18" w:rsidRDefault="00DB7603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b/>
          <w:lang w:eastAsia="zh-CN"/>
        </w:rPr>
      </w:pPr>
      <w:r w:rsidRPr="00112B18">
        <w:rPr>
          <w:rFonts w:eastAsia="SimSun" w:cs="SimSun"/>
          <w:b/>
          <w:lang w:eastAsia="zh-CN"/>
        </w:rPr>
        <w:lastRenderedPageBreak/>
        <w:t>审查记录</w:t>
      </w:r>
    </w:p>
    <w:p w14:paraId="61A30C0D" w14:textId="5F0A7BA0" w:rsidR="009B2E79" w:rsidRPr="00CF14F5" w:rsidRDefault="00DB7603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审查意见书的数量。审查意见书的数量并没有官方限制。通常情况下，申请者</w:t>
      </w:r>
      <w:r w:rsidR="009B2E79" w:rsidRPr="00CF14F5">
        <w:rPr>
          <w:rFonts w:eastAsia="SimSun" w:cs="SimSun"/>
          <w:lang w:eastAsia="zh-CN"/>
        </w:rPr>
        <w:t>可以在审查意见书发放的</w:t>
      </w:r>
      <w:r w:rsidR="009B2E79" w:rsidRPr="00CF14F5">
        <w:rPr>
          <w:rFonts w:eastAsia="SimSun" w:cs="SimSun"/>
          <w:lang w:eastAsia="zh-CN"/>
        </w:rPr>
        <w:t>4</w:t>
      </w:r>
      <w:r w:rsidR="009B2E79" w:rsidRPr="00CF14F5">
        <w:rPr>
          <w:rFonts w:eastAsia="SimSun" w:cs="SimSun"/>
          <w:lang w:eastAsia="zh-CN"/>
        </w:rPr>
        <w:t>个月内回复。在最初截止日期结束后，申请者也可以在</w:t>
      </w:r>
      <w:r w:rsidR="009B2E79" w:rsidRPr="00CF14F5">
        <w:rPr>
          <w:rFonts w:eastAsia="SimSun" w:cs="SimSun"/>
          <w:lang w:eastAsia="zh-CN"/>
        </w:rPr>
        <w:t>6</w:t>
      </w:r>
      <w:r w:rsidR="009B2E79" w:rsidRPr="00CF14F5">
        <w:rPr>
          <w:rFonts w:eastAsia="SimSun" w:cs="SimSun"/>
          <w:lang w:eastAsia="zh-CN"/>
        </w:rPr>
        <w:t>个月内进行回复，并且不需要提前和专利局申请，但需要交纳延迟费用（见下）。</w:t>
      </w:r>
    </w:p>
    <w:p w14:paraId="7D2C0576" w14:textId="3F3BE3CA" w:rsidR="009B2E79" w:rsidRPr="00CF14F5" w:rsidRDefault="009B2E79" w:rsidP="004E2C3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最初截止日期</w:t>
      </w:r>
      <w:r w:rsidR="008C2BB0" w:rsidRPr="00CF14F5">
        <w:rPr>
          <w:rFonts w:eastAsia="SimSun" w:cs="SimSun"/>
          <w:lang w:eastAsia="zh-CN"/>
        </w:rPr>
        <w:t>结束</w:t>
      </w:r>
      <w:r w:rsidR="008C2BB0" w:rsidRPr="00CF14F5">
        <w:rPr>
          <w:rFonts w:eastAsia="SimSun" w:cs="SimSun"/>
          <w:lang w:eastAsia="zh-CN"/>
        </w:rPr>
        <w:t>5</w:t>
      </w:r>
      <w:r w:rsidR="008C2BB0" w:rsidRPr="00CF14F5">
        <w:rPr>
          <w:rFonts w:eastAsia="SimSun" w:cs="SimSun"/>
          <w:lang w:eastAsia="zh-CN"/>
        </w:rPr>
        <w:t>个月后</w:t>
      </w:r>
      <w:r w:rsidRPr="00CF14F5">
        <w:rPr>
          <w:rFonts w:eastAsia="SimSun" w:cs="SimSun"/>
          <w:lang w:eastAsia="zh-CN"/>
        </w:rPr>
        <w:t>，</w:t>
      </w:r>
      <w:r w:rsidR="001D5D8E" w:rsidRPr="00CF14F5">
        <w:rPr>
          <w:rFonts w:eastAsia="SimSun" w:cs="SimSun"/>
          <w:lang w:eastAsia="zh-CN"/>
        </w:rPr>
        <w:t>专利局将发放</w:t>
      </w:r>
      <w:r w:rsidR="001D5D8E" w:rsidRPr="00CF14F5">
        <w:rPr>
          <w:rFonts w:eastAsia="SimSun" w:cs="SimSun"/>
          <w:b/>
          <w:lang w:eastAsia="zh-CN"/>
        </w:rPr>
        <w:t>拒前通知</w:t>
      </w:r>
      <w:r w:rsidR="001D5D8E" w:rsidRPr="00CF14F5">
        <w:rPr>
          <w:rFonts w:eastAsia="SimSun" w:cs="SimSun"/>
          <w:lang w:eastAsia="zh-CN"/>
        </w:rPr>
        <w:t>，限定在</w:t>
      </w:r>
      <w:r w:rsidR="001D5D8E" w:rsidRPr="00CF14F5">
        <w:rPr>
          <w:rFonts w:eastAsia="SimSun" w:cs="SimSun"/>
          <w:lang w:eastAsia="zh-CN"/>
        </w:rPr>
        <w:t>1</w:t>
      </w:r>
      <w:r w:rsidR="001D5D8E" w:rsidRPr="00CF14F5">
        <w:rPr>
          <w:rFonts w:eastAsia="SimSun" w:cs="SimSun"/>
          <w:lang w:eastAsia="zh-CN"/>
        </w:rPr>
        <w:t>个月内递交对审查意见书的回复，并支付延期费。</w:t>
      </w:r>
      <w:r w:rsidR="001C680F" w:rsidRPr="00CF14F5">
        <w:rPr>
          <w:rFonts w:eastAsia="SimSun" w:cs="SimSun"/>
          <w:lang w:eastAsia="zh-CN"/>
        </w:rPr>
        <w:t>如果到期仍未回复，申请将被拒。</w:t>
      </w:r>
    </w:p>
    <w:p w14:paraId="3CBF1888" w14:textId="6EAB6EB0" w:rsidR="00867F7A" w:rsidRPr="00CF14F5" w:rsidRDefault="001C680F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延期。</w:t>
      </w:r>
      <w:r w:rsidR="00867F7A" w:rsidRPr="00CF14F5">
        <w:rPr>
          <w:rFonts w:eastAsia="SimSun" w:cs="SimSun"/>
          <w:lang w:eastAsia="zh-CN"/>
        </w:rPr>
        <w:t>高达</w:t>
      </w:r>
      <w:r w:rsidR="00867F7A" w:rsidRPr="00CF14F5">
        <w:rPr>
          <w:rFonts w:eastAsia="SimSun" w:cs="SimSun"/>
          <w:lang w:eastAsia="zh-CN"/>
        </w:rPr>
        <w:t>6</w:t>
      </w:r>
      <w:r w:rsidR="00867F7A" w:rsidRPr="00CF14F5">
        <w:rPr>
          <w:rFonts w:eastAsia="SimSun" w:cs="SimSun"/>
          <w:lang w:eastAsia="zh-CN"/>
        </w:rPr>
        <w:t>个月的延期：检查前通知的回复；形式审查意见书的回复；实质性检查审查意见书。总延期不得超过</w:t>
      </w:r>
      <w:r w:rsidR="00867F7A" w:rsidRPr="00CF14F5">
        <w:rPr>
          <w:rFonts w:eastAsia="SimSun" w:cs="SimSun"/>
          <w:lang w:eastAsia="zh-CN"/>
        </w:rPr>
        <w:t>15</w:t>
      </w:r>
      <w:r w:rsidR="00867F7A" w:rsidRPr="00CF14F5">
        <w:rPr>
          <w:rFonts w:eastAsia="SimSun" w:cs="SimSun"/>
          <w:lang w:eastAsia="zh-CN"/>
        </w:rPr>
        <w:t>个月，对于检查前通知</w:t>
      </w:r>
      <w:r w:rsidR="00867F7A" w:rsidRPr="00CF14F5">
        <w:rPr>
          <w:rFonts w:eastAsia="SimSun" w:cs="SimSun"/>
          <w:lang w:eastAsia="zh-CN"/>
        </w:rPr>
        <w:t>6</w:t>
      </w:r>
      <w:r w:rsidR="00867F7A" w:rsidRPr="00CF14F5">
        <w:rPr>
          <w:rFonts w:eastAsia="SimSun" w:cs="SimSun"/>
          <w:lang w:eastAsia="zh-CN"/>
        </w:rPr>
        <w:t>个月的延期时间不包括在</w:t>
      </w:r>
      <w:r w:rsidR="00867F7A" w:rsidRPr="00CF14F5">
        <w:rPr>
          <w:rFonts w:eastAsia="SimSun" w:cs="SimSun"/>
          <w:lang w:eastAsia="zh-CN"/>
        </w:rPr>
        <w:t>15</w:t>
      </w:r>
      <w:r w:rsidR="00867F7A" w:rsidRPr="00CF14F5">
        <w:rPr>
          <w:rFonts w:eastAsia="SimSun" w:cs="SimSun"/>
          <w:lang w:eastAsia="zh-CN"/>
        </w:rPr>
        <w:t>个月内。</w:t>
      </w:r>
      <w:r w:rsidR="00871647" w:rsidRPr="00CF14F5">
        <w:rPr>
          <w:rFonts w:eastAsia="SimSun" w:cs="SimSun"/>
          <w:lang w:eastAsia="zh-CN"/>
        </w:rPr>
        <w:t>实际上，如果申请者不清楚需要延期多久，或者</w:t>
      </w:r>
      <w:r w:rsidR="002B38CD" w:rsidRPr="00CF14F5">
        <w:rPr>
          <w:rFonts w:eastAsia="SimSun" w:cs="SimSun"/>
          <w:lang w:eastAsia="zh-CN"/>
        </w:rPr>
        <w:t>不需要</w:t>
      </w:r>
      <w:r w:rsidR="002B38CD" w:rsidRPr="00CF14F5">
        <w:rPr>
          <w:rFonts w:eastAsia="SimSun" w:cs="SimSun"/>
          <w:lang w:eastAsia="zh-CN"/>
        </w:rPr>
        <w:t>6</w:t>
      </w:r>
      <w:r w:rsidR="002B38CD" w:rsidRPr="00CF14F5">
        <w:rPr>
          <w:rFonts w:eastAsia="SimSun" w:cs="SimSun"/>
          <w:lang w:eastAsia="zh-CN"/>
        </w:rPr>
        <w:t>个月的延期时间，我们建议在回复检查前通知或审查意见书的同时，申请延期。如果需要整</w:t>
      </w:r>
      <w:r w:rsidR="002B38CD" w:rsidRPr="00CF14F5">
        <w:rPr>
          <w:rFonts w:eastAsia="SimSun" w:cs="SimSun"/>
          <w:lang w:eastAsia="zh-CN"/>
        </w:rPr>
        <w:t>6</w:t>
      </w:r>
      <w:r w:rsidR="002B38CD" w:rsidRPr="00CF14F5">
        <w:rPr>
          <w:rFonts w:eastAsia="SimSun" w:cs="SimSun"/>
          <w:lang w:eastAsia="zh-CN"/>
        </w:rPr>
        <w:t>个月的延期，我们建议提早申请，来避免拒前通知的发放。</w:t>
      </w:r>
    </w:p>
    <w:p w14:paraId="06D32E7F" w14:textId="169C0B1E" w:rsidR="002B38CD" w:rsidRPr="00CF14F5" w:rsidRDefault="00111AE7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检查暂停。</w:t>
      </w:r>
      <w:r w:rsidR="00F506F3" w:rsidRPr="00CF14F5">
        <w:rPr>
          <w:rFonts w:eastAsia="SimSun" w:cs="SimSun"/>
          <w:lang w:eastAsia="zh-CN"/>
        </w:rPr>
        <w:t>在递交检查前通知的回复后，第一封实质性检查意见书之前，理由有充分的情况下，可以申请暂停检查。通常，</w:t>
      </w:r>
      <w:r w:rsidR="00691DFF" w:rsidRPr="00CF14F5">
        <w:rPr>
          <w:rFonts w:eastAsia="SimSun" w:cs="SimSun"/>
          <w:lang w:eastAsia="zh-CN"/>
        </w:rPr>
        <w:t>该申请是为了修正审查的需要，等待在别的地区先获得专利。</w:t>
      </w:r>
      <w:r w:rsidR="00133B21" w:rsidRPr="00CF14F5">
        <w:rPr>
          <w:rFonts w:eastAsia="SimSun" w:cs="SimSun"/>
          <w:lang w:eastAsia="zh-CN"/>
        </w:rPr>
        <w:t>暂停检查的申请需要递交书面申请，提供充分的理由。若请求通过，申请者会接到通知，并按月缴纳延期费。</w:t>
      </w:r>
      <w:r w:rsidR="00A56083" w:rsidRPr="00CF14F5">
        <w:rPr>
          <w:rFonts w:eastAsia="SimSun" w:cs="SimSun"/>
          <w:lang w:eastAsia="zh-CN"/>
        </w:rPr>
        <w:t>如果申请者有暂停检查的意向，我们建议在回复检查前通知或审查意见书的同时就申请检查暂停。</w:t>
      </w:r>
    </w:p>
    <w:p w14:paraId="3F00A3E3" w14:textId="49BBC8D1" w:rsidR="00A56083" w:rsidRPr="00CF14F5" w:rsidRDefault="00A56083" w:rsidP="004E2C3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注意：在理由不充分，或者暂停时间大大超过了同领域其它专利的申请时间，</w:t>
      </w:r>
      <w:r w:rsidRPr="00CF14F5">
        <w:rPr>
          <w:rFonts w:eastAsia="SimSun" w:cs="SimSun"/>
          <w:b/>
          <w:lang w:eastAsia="zh-CN"/>
        </w:rPr>
        <w:t>专利局将不批准</w:t>
      </w:r>
      <w:r w:rsidRPr="00CF14F5">
        <w:rPr>
          <w:rFonts w:eastAsia="SimSun" w:cs="SimSun"/>
          <w:lang w:eastAsia="zh-CN"/>
        </w:rPr>
        <w:t>暂停检查的请求。</w:t>
      </w:r>
    </w:p>
    <w:p w14:paraId="4413E7EC" w14:textId="1DDC370E" w:rsidR="00A56083" w:rsidRPr="00CF14F5" w:rsidRDefault="00A56083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不回复。</w:t>
      </w:r>
      <w:r w:rsidR="003C31FC" w:rsidRPr="00CF14F5">
        <w:rPr>
          <w:rFonts w:eastAsia="SimSun" w:cs="SimSun"/>
          <w:lang w:eastAsia="zh-CN"/>
        </w:rPr>
        <w:t>最大延长期限结束前一个月将发布</w:t>
      </w:r>
      <w:r w:rsidRPr="00CF14F5">
        <w:rPr>
          <w:rFonts w:eastAsia="SimSun" w:cs="SimSun"/>
          <w:lang w:eastAsia="zh-CN"/>
        </w:rPr>
        <w:t>拒前通知</w:t>
      </w:r>
      <w:r w:rsidRPr="00CF14F5">
        <w:rPr>
          <w:rFonts w:eastAsia="SimSun" w:cs="SimSun"/>
          <w:lang w:eastAsia="zh-CN"/>
        </w:rPr>
        <w:t>(PK10)</w:t>
      </w:r>
      <w:r w:rsidR="00F7475B" w:rsidRPr="00CF14F5">
        <w:rPr>
          <w:rFonts w:eastAsia="SimSun" w:cs="SimSun"/>
          <w:lang w:eastAsia="zh-CN"/>
        </w:rPr>
        <w:t>，除非在此之前递交对相应审查意见书的回复，或是已获得延期／暂停。必须在发布日期</w:t>
      </w:r>
      <w:r w:rsidR="00F7475B" w:rsidRPr="00CF14F5">
        <w:rPr>
          <w:rFonts w:eastAsia="SimSun" w:cs="SimSun"/>
          <w:lang w:eastAsia="zh-CN"/>
        </w:rPr>
        <w:t>1</w:t>
      </w:r>
      <w:r w:rsidR="00F7475B" w:rsidRPr="00CF14F5">
        <w:rPr>
          <w:rFonts w:eastAsia="SimSun" w:cs="SimSun"/>
          <w:lang w:eastAsia="zh-CN"/>
        </w:rPr>
        <w:t>个月内回复拒前通知。</w:t>
      </w:r>
    </w:p>
    <w:p w14:paraId="2438DDF8" w14:textId="577B8DBD" w:rsidR="00F7475B" w:rsidRPr="00CF14F5" w:rsidRDefault="00F7475B" w:rsidP="004E2C3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注意：偶尔专利局会错发拒前通知</w:t>
      </w:r>
      <w:r w:rsidRPr="00CF14F5">
        <w:rPr>
          <w:rFonts w:eastAsia="SimSun" w:cs="SimSun"/>
          <w:lang w:eastAsia="zh-CN"/>
        </w:rPr>
        <w:t>——</w:t>
      </w:r>
      <w:r w:rsidRPr="00CF14F5">
        <w:rPr>
          <w:rFonts w:eastAsia="SimSun" w:cs="SimSun"/>
          <w:lang w:eastAsia="zh-CN"/>
        </w:rPr>
        <w:t>需要我们和专利局沟通并修正错误。</w:t>
      </w:r>
    </w:p>
    <w:p w14:paraId="2D8599FB" w14:textId="2000ABE3" w:rsidR="006769EF" w:rsidRPr="00CF14F5" w:rsidRDefault="00F7475B" w:rsidP="00905662">
      <w:pPr>
        <w:pStyle w:val="ListParagraph"/>
        <w:widowControl w:val="0"/>
        <w:numPr>
          <w:ilvl w:val="2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拒绝通知。如果到了拒前通知上声明的截止日期，仍没有相应的措施，专利局将在此之后发放拒绝通知，声明专利申请已被拒绝。</w:t>
      </w:r>
      <w:r w:rsidR="006769EF" w:rsidRPr="00CF14F5">
        <w:rPr>
          <w:rFonts w:eastAsia="SimSun" w:cs="SimSun"/>
          <w:lang w:eastAsia="zh-CN"/>
        </w:rPr>
        <w:t>在此之后，卫衣解救的办法就是在拒绝通知之后的一年内，尽快递交</w:t>
      </w:r>
      <w:r w:rsidR="006769EF" w:rsidRPr="00CF14F5">
        <w:rPr>
          <w:rFonts w:eastAsia="SimSun" w:cs="SimSun"/>
          <w:lang w:eastAsia="zh-CN"/>
        </w:rPr>
        <w:t>“</w:t>
      </w:r>
      <w:r w:rsidR="006769EF" w:rsidRPr="00CF14F5">
        <w:rPr>
          <w:rFonts w:eastAsia="SimSun" w:cs="SimSun"/>
          <w:lang w:eastAsia="zh-CN"/>
        </w:rPr>
        <w:t>再生效申请</w:t>
      </w:r>
      <w:r w:rsidR="006769EF" w:rsidRPr="00CF14F5">
        <w:rPr>
          <w:rFonts w:eastAsia="SimSun" w:cs="SimSun"/>
          <w:lang w:eastAsia="zh-CN"/>
        </w:rPr>
        <w:t>”</w:t>
      </w:r>
      <w:r w:rsidR="006769EF" w:rsidRPr="00CF14F5">
        <w:rPr>
          <w:rFonts w:eastAsia="SimSun" w:cs="SimSun"/>
          <w:lang w:eastAsia="zh-CN"/>
        </w:rPr>
        <w:t>。特殊情况下，该期限可能被延长。</w:t>
      </w:r>
    </w:p>
    <w:p w14:paraId="607DC1E9" w14:textId="54CEF5E3" w:rsidR="006769EF" w:rsidRPr="00CF14F5" w:rsidRDefault="006769EF" w:rsidP="004E2C3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2520"/>
        <w:jc w:val="both"/>
        <w:rPr>
          <w:rFonts w:eastAsia="SimSun" w:cs="SimSun"/>
          <w:lang w:eastAsia="zh-CN"/>
        </w:rPr>
      </w:pPr>
      <w:r w:rsidRPr="00CF14F5">
        <w:rPr>
          <w:rFonts w:eastAsia="SimSun" w:cs="SimSun"/>
          <w:lang w:eastAsia="zh-CN"/>
        </w:rPr>
        <w:t>若想了解更多，请咨询我们。</w:t>
      </w:r>
    </w:p>
    <w:p w14:paraId="1F6ECE39" w14:textId="25D61FA1" w:rsidR="00E335C7" w:rsidRPr="00716B75" w:rsidRDefault="00E335C7" w:rsidP="006B0CC6">
      <w:pPr>
        <w:pStyle w:val="Heading2"/>
      </w:pPr>
      <w:bookmarkStart w:id="4" w:name="_审查结束"/>
      <w:bookmarkEnd w:id="4"/>
      <w:r w:rsidRPr="00716B75">
        <w:t>审查结束</w:t>
      </w:r>
    </w:p>
    <w:p w14:paraId="2C8A207B" w14:textId="72FD14C1" w:rsidR="00E335C7" w:rsidRPr="00CF14F5" w:rsidRDefault="00E335C7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112B18">
        <w:rPr>
          <w:rFonts w:eastAsia="SimSun" w:cs="SimSun"/>
          <w:b/>
          <w:lang w:eastAsia="zh-CN"/>
        </w:rPr>
        <w:t>公布异议。</w:t>
      </w:r>
      <w:r w:rsidRPr="00CF14F5">
        <w:rPr>
          <w:rFonts w:eastAsia="SimSun" w:cs="SimSun"/>
          <w:lang w:eastAsia="zh-CN"/>
        </w:rPr>
        <w:t>若审查官认可申请满足了专利的条件，</w:t>
      </w:r>
      <w:r w:rsidR="007D58AF" w:rsidRPr="00CF14F5">
        <w:rPr>
          <w:rFonts w:eastAsia="SimSun" w:cs="SimSun"/>
          <w:lang w:eastAsia="zh-CN"/>
        </w:rPr>
        <w:t>关于专利说明或图标的异议都被回复和解决，专利局将发放</w:t>
      </w:r>
      <w:r w:rsidR="00330B36" w:rsidRPr="00CF14F5">
        <w:rPr>
          <w:rFonts w:eastAsia="SimSun" w:cs="SimSun"/>
          <w:lang w:eastAsia="zh-CN"/>
        </w:rPr>
        <w:t>准许通知</w:t>
      </w:r>
      <w:r w:rsidR="00165A5A" w:rsidRPr="00CF14F5">
        <w:rPr>
          <w:rFonts w:eastAsia="SimSun" w:cs="SimSun"/>
          <w:lang w:eastAsia="zh-CN"/>
        </w:rPr>
        <w:t>书</w:t>
      </w:r>
      <w:r w:rsidR="00330B36" w:rsidRPr="00CF14F5">
        <w:rPr>
          <w:rFonts w:eastAsia="SimSun" w:cs="SimSun"/>
          <w:lang w:eastAsia="zh-CN"/>
        </w:rPr>
        <w:t>。</w:t>
      </w:r>
      <w:r w:rsidR="00187ADE" w:rsidRPr="00CF14F5">
        <w:rPr>
          <w:rFonts w:eastAsia="SimSun" w:cs="SimSun"/>
          <w:lang w:eastAsia="zh-CN"/>
        </w:rPr>
        <w:t>在支付发放费用后，</w:t>
      </w:r>
      <w:r w:rsidR="00165A5A" w:rsidRPr="00CF14F5">
        <w:rPr>
          <w:rFonts w:eastAsia="SimSun" w:cs="SimSun"/>
          <w:lang w:eastAsia="zh-CN"/>
        </w:rPr>
        <w:t>申请将在专利公报上发布，公开进行</w:t>
      </w:r>
      <w:r w:rsidR="00987CB4" w:rsidRPr="00CF14F5">
        <w:rPr>
          <w:rFonts w:eastAsia="SimSun" w:cs="SimSun"/>
          <w:lang w:eastAsia="zh-CN"/>
        </w:rPr>
        <w:t>异议</w:t>
      </w:r>
      <w:r w:rsidR="00165A5A" w:rsidRPr="00CF14F5">
        <w:rPr>
          <w:rFonts w:eastAsia="SimSun" w:cs="SimSun"/>
          <w:lang w:eastAsia="zh-CN"/>
        </w:rPr>
        <w:t>程序。</w:t>
      </w:r>
    </w:p>
    <w:p w14:paraId="72122D3E" w14:textId="7EBE9124" w:rsidR="00987CB4" w:rsidRPr="00CF14F5" w:rsidRDefault="005A33E9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112B18">
        <w:rPr>
          <w:rFonts w:eastAsia="SimSun" w:cs="SimSun"/>
          <w:b/>
          <w:lang w:eastAsia="zh-CN"/>
        </w:rPr>
        <w:t>异议或批准</w:t>
      </w:r>
      <w:r w:rsidR="00085CA3" w:rsidRPr="00112B18">
        <w:rPr>
          <w:rFonts w:eastAsia="SimSun" w:cs="SimSun"/>
          <w:b/>
          <w:lang w:eastAsia="zh-CN"/>
        </w:rPr>
        <w:t>。</w:t>
      </w:r>
      <w:r w:rsidR="00085CA3" w:rsidRPr="00CF14F5">
        <w:rPr>
          <w:rFonts w:eastAsia="SimSun" w:cs="SimSun"/>
          <w:lang w:eastAsia="zh-CN"/>
        </w:rPr>
        <w:t>在准许通知书发放后的</w:t>
      </w:r>
      <w:r w:rsidR="00085CA3" w:rsidRPr="00CF14F5">
        <w:rPr>
          <w:rFonts w:eastAsia="SimSun" w:cs="SimSun"/>
          <w:lang w:eastAsia="zh-CN"/>
        </w:rPr>
        <w:t xml:space="preserve"> 3</w:t>
      </w:r>
      <w:r w:rsidR="00085CA3" w:rsidRPr="00CF14F5">
        <w:rPr>
          <w:rFonts w:eastAsia="SimSun" w:cs="SimSun"/>
          <w:lang w:eastAsia="zh-CN"/>
        </w:rPr>
        <w:t>个月内，任何一方都可以对专</w:t>
      </w:r>
      <w:r w:rsidR="00085CA3" w:rsidRPr="00CF14F5">
        <w:rPr>
          <w:rFonts w:eastAsia="SimSun" w:cs="SimSun"/>
          <w:lang w:eastAsia="zh-CN"/>
        </w:rPr>
        <w:lastRenderedPageBreak/>
        <w:t>利发表异议通知。</w:t>
      </w:r>
      <w:r w:rsidR="007412D2" w:rsidRPr="00CF14F5">
        <w:rPr>
          <w:rFonts w:eastAsia="SimSun" w:cs="SimSun"/>
          <w:lang w:eastAsia="zh-CN"/>
        </w:rPr>
        <w:t>如果没有异议，</w:t>
      </w:r>
      <w:r w:rsidR="007412D2" w:rsidRPr="00CF14F5">
        <w:rPr>
          <w:rFonts w:eastAsia="SimSun" w:cs="SimSun"/>
          <w:lang w:eastAsia="zh-CN"/>
        </w:rPr>
        <w:t>3</w:t>
      </w:r>
      <w:r w:rsidR="007412D2" w:rsidRPr="00CF14F5">
        <w:rPr>
          <w:rFonts w:eastAsia="SimSun" w:cs="SimSun"/>
          <w:lang w:eastAsia="zh-CN"/>
        </w:rPr>
        <w:t>个月截止后将发放专利。</w:t>
      </w:r>
    </w:p>
    <w:p w14:paraId="32EB0F81" w14:textId="12022EB8" w:rsidR="007412D2" w:rsidRPr="00CF14F5" w:rsidRDefault="007412D2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 w:rsidRPr="00112B18">
        <w:rPr>
          <w:rFonts w:eastAsia="SimSun" w:cs="SimSun"/>
          <w:b/>
          <w:lang w:eastAsia="zh-CN"/>
        </w:rPr>
        <w:t>维护。</w:t>
      </w:r>
      <w:r w:rsidR="002B47A6" w:rsidRPr="00CF14F5">
        <w:rPr>
          <w:rFonts w:eastAsia="SimSun" w:cs="SimSun"/>
          <w:lang w:eastAsia="zh-CN"/>
        </w:rPr>
        <w:t>获得专利</w:t>
      </w:r>
      <w:r w:rsidRPr="00CF14F5">
        <w:rPr>
          <w:rFonts w:eastAsia="SimSun" w:cs="SimSun"/>
          <w:lang w:eastAsia="zh-CN"/>
        </w:rPr>
        <w:t>3</w:t>
      </w:r>
      <w:r w:rsidRPr="00CF14F5">
        <w:rPr>
          <w:rFonts w:eastAsia="SimSun" w:cs="SimSun"/>
          <w:lang w:eastAsia="zh-CN"/>
        </w:rPr>
        <w:t>个月</w:t>
      </w:r>
      <w:r w:rsidR="002B47A6" w:rsidRPr="00CF14F5">
        <w:rPr>
          <w:rFonts w:eastAsia="SimSun" w:cs="SimSun"/>
          <w:lang w:eastAsia="zh-CN"/>
        </w:rPr>
        <w:t>后</w:t>
      </w:r>
      <w:r w:rsidRPr="00CF14F5">
        <w:rPr>
          <w:rFonts w:eastAsia="SimSun" w:cs="SimSun"/>
          <w:lang w:eastAsia="zh-CN"/>
        </w:rPr>
        <w:t>需缴纳</w:t>
      </w:r>
      <w:r w:rsidR="002B47A6" w:rsidRPr="00CF14F5">
        <w:rPr>
          <w:rFonts w:eastAsia="SimSun" w:cs="SimSun"/>
          <w:lang w:eastAsia="zh-CN"/>
        </w:rPr>
        <w:t>更新</w:t>
      </w:r>
      <w:r w:rsidRPr="00CF14F5">
        <w:rPr>
          <w:rFonts w:eastAsia="SimSun" w:cs="SimSun"/>
          <w:lang w:eastAsia="zh-CN"/>
        </w:rPr>
        <w:t>费。</w:t>
      </w:r>
      <w:r w:rsidR="002B47A6" w:rsidRPr="00CF14F5">
        <w:rPr>
          <w:rFonts w:eastAsia="SimSun" w:cs="SimSun"/>
          <w:lang w:eastAsia="zh-CN"/>
        </w:rPr>
        <w:t>其余的更新费在实际申请日期的</w:t>
      </w:r>
      <w:r w:rsidRPr="00CF14F5">
        <w:rPr>
          <w:rFonts w:eastAsia="SimSun" w:cs="SimSun"/>
          <w:lang w:eastAsia="zh-CN"/>
        </w:rPr>
        <w:t>6</w:t>
      </w:r>
      <w:r w:rsidRPr="00CF14F5">
        <w:rPr>
          <w:rFonts w:eastAsia="SimSun" w:cs="SimSun"/>
          <w:lang w:eastAsia="zh-CN"/>
        </w:rPr>
        <w:t>年</w:t>
      </w:r>
      <w:r w:rsidR="002B47A6" w:rsidRPr="00CF14F5">
        <w:rPr>
          <w:rFonts w:eastAsia="SimSun" w:cs="SimSun"/>
          <w:lang w:eastAsia="zh-CN"/>
        </w:rPr>
        <w:t>（涵盖第</w:t>
      </w:r>
      <w:r w:rsidR="002B47A6" w:rsidRPr="00CF14F5">
        <w:rPr>
          <w:rFonts w:eastAsia="SimSun" w:cs="SimSun"/>
          <w:lang w:eastAsia="zh-CN"/>
        </w:rPr>
        <w:t>7-</w:t>
      </w:r>
      <w:r w:rsidR="002B47A6" w:rsidRPr="00CF14F5">
        <w:rPr>
          <w:rFonts w:eastAsia="SimSun" w:cs="SimSun"/>
          <w:lang w:eastAsia="zh-CN"/>
        </w:rPr>
        <w:t>第</w:t>
      </w:r>
      <w:r w:rsidR="002B47A6" w:rsidRPr="00CF14F5">
        <w:rPr>
          <w:rFonts w:eastAsia="SimSun" w:cs="SimSun"/>
          <w:lang w:eastAsia="zh-CN"/>
        </w:rPr>
        <w:t>10</w:t>
      </w:r>
      <w:r w:rsidR="002B47A6" w:rsidRPr="00CF14F5">
        <w:rPr>
          <w:rFonts w:eastAsia="SimSun" w:cs="SimSun"/>
          <w:lang w:eastAsia="zh-CN"/>
        </w:rPr>
        <w:t>年）</w:t>
      </w:r>
      <w:r w:rsidRPr="00CF14F5">
        <w:rPr>
          <w:rFonts w:eastAsia="SimSun" w:cs="SimSun"/>
          <w:lang w:eastAsia="zh-CN"/>
        </w:rPr>
        <w:t>、</w:t>
      </w:r>
      <w:r w:rsidRPr="00CF14F5">
        <w:rPr>
          <w:rFonts w:eastAsia="SimSun" w:cs="SimSun"/>
          <w:lang w:eastAsia="zh-CN"/>
        </w:rPr>
        <w:t>10</w:t>
      </w:r>
      <w:r w:rsidRPr="00CF14F5">
        <w:rPr>
          <w:rFonts w:eastAsia="SimSun" w:cs="SimSun"/>
          <w:lang w:eastAsia="zh-CN"/>
        </w:rPr>
        <w:t>年</w:t>
      </w:r>
      <w:r w:rsidR="002B47A6" w:rsidRPr="00CF14F5">
        <w:rPr>
          <w:rFonts w:eastAsia="SimSun" w:cs="SimSun"/>
          <w:lang w:eastAsia="zh-CN"/>
        </w:rPr>
        <w:t>（涵盖第</w:t>
      </w:r>
      <w:r w:rsidR="002B47A6" w:rsidRPr="00CF14F5">
        <w:rPr>
          <w:rFonts w:eastAsia="SimSun" w:cs="SimSun"/>
          <w:lang w:eastAsia="zh-CN"/>
        </w:rPr>
        <w:t>11-</w:t>
      </w:r>
      <w:r w:rsidR="002B47A6" w:rsidRPr="00CF14F5">
        <w:rPr>
          <w:rFonts w:eastAsia="SimSun" w:cs="SimSun"/>
          <w:lang w:eastAsia="zh-CN"/>
        </w:rPr>
        <w:t>第</w:t>
      </w:r>
      <w:r w:rsidR="002B47A6" w:rsidRPr="00CF14F5">
        <w:rPr>
          <w:rFonts w:eastAsia="SimSun" w:cs="SimSun"/>
          <w:lang w:eastAsia="zh-CN"/>
        </w:rPr>
        <w:t>14</w:t>
      </w:r>
      <w:r w:rsidR="002B47A6" w:rsidRPr="00CF14F5">
        <w:rPr>
          <w:rFonts w:eastAsia="SimSun" w:cs="SimSun"/>
          <w:lang w:eastAsia="zh-CN"/>
        </w:rPr>
        <w:t>年）</w:t>
      </w:r>
      <w:r w:rsidRPr="00CF14F5">
        <w:rPr>
          <w:rFonts w:eastAsia="SimSun" w:cs="SimSun"/>
          <w:lang w:eastAsia="zh-CN"/>
        </w:rPr>
        <w:t>、</w:t>
      </w:r>
      <w:r w:rsidRPr="00CF14F5">
        <w:rPr>
          <w:rFonts w:eastAsia="SimSun" w:cs="SimSun"/>
          <w:lang w:eastAsia="zh-CN"/>
        </w:rPr>
        <w:t>14</w:t>
      </w:r>
      <w:r w:rsidRPr="00CF14F5">
        <w:rPr>
          <w:rFonts w:eastAsia="SimSun" w:cs="SimSun"/>
          <w:lang w:eastAsia="zh-CN"/>
        </w:rPr>
        <w:t>年</w:t>
      </w:r>
      <w:r w:rsidR="002B47A6" w:rsidRPr="00CF14F5">
        <w:rPr>
          <w:rFonts w:eastAsia="SimSun" w:cs="SimSun"/>
          <w:lang w:eastAsia="zh-CN"/>
        </w:rPr>
        <w:t>（涵盖第</w:t>
      </w:r>
      <w:r w:rsidR="002B47A6" w:rsidRPr="00CF14F5">
        <w:rPr>
          <w:rFonts w:eastAsia="SimSun" w:cs="SimSun"/>
          <w:lang w:eastAsia="zh-CN"/>
        </w:rPr>
        <w:t>15-</w:t>
      </w:r>
      <w:r w:rsidR="002B47A6" w:rsidRPr="00CF14F5">
        <w:rPr>
          <w:rFonts w:eastAsia="SimSun" w:cs="SimSun"/>
          <w:lang w:eastAsia="zh-CN"/>
        </w:rPr>
        <w:t>第</w:t>
      </w:r>
      <w:r w:rsidR="002B47A6" w:rsidRPr="00CF14F5">
        <w:rPr>
          <w:rFonts w:eastAsia="SimSun" w:cs="SimSun"/>
          <w:lang w:eastAsia="zh-CN"/>
        </w:rPr>
        <w:t>18</w:t>
      </w:r>
      <w:r w:rsidR="002B47A6" w:rsidRPr="00CF14F5">
        <w:rPr>
          <w:rFonts w:eastAsia="SimSun" w:cs="SimSun"/>
          <w:lang w:eastAsia="zh-CN"/>
        </w:rPr>
        <w:t>年）</w:t>
      </w:r>
      <w:r w:rsidRPr="00CF14F5">
        <w:rPr>
          <w:rFonts w:eastAsia="SimSun" w:cs="SimSun"/>
          <w:lang w:eastAsia="zh-CN"/>
        </w:rPr>
        <w:t>和</w:t>
      </w:r>
      <w:r w:rsidRPr="00CF14F5">
        <w:rPr>
          <w:rFonts w:eastAsia="SimSun" w:cs="SimSun"/>
          <w:lang w:eastAsia="zh-CN"/>
        </w:rPr>
        <w:t>18</w:t>
      </w:r>
      <w:r w:rsidRPr="00CF14F5">
        <w:rPr>
          <w:rFonts w:eastAsia="SimSun" w:cs="SimSun"/>
          <w:lang w:eastAsia="zh-CN"/>
        </w:rPr>
        <w:t>年</w:t>
      </w:r>
      <w:r w:rsidR="002B47A6" w:rsidRPr="00CF14F5">
        <w:rPr>
          <w:rFonts w:eastAsia="SimSun" w:cs="SimSun"/>
          <w:lang w:eastAsia="zh-CN"/>
        </w:rPr>
        <w:t>（涵盖第</w:t>
      </w:r>
      <w:r w:rsidR="002B47A6" w:rsidRPr="00CF14F5">
        <w:rPr>
          <w:rFonts w:eastAsia="SimSun" w:cs="SimSun"/>
          <w:lang w:eastAsia="zh-CN"/>
        </w:rPr>
        <w:t>19-</w:t>
      </w:r>
      <w:r w:rsidR="002B47A6" w:rsidRPr="00CF14F5">
        <w:rPr>
          <w:rFonts w:eastAsia="SimSun" w:cs="SimSun"/>
          <w:lang w:eastAsia="zh-CN"/>
        </w:rPr>
        <w:t>第</w:t>
      </w:r>
      <w:r w:rsidR="002B47A6" w:rsidRPr="00CF14F5">
        <w:rPr>
          <w:rFonts w:eastAsia="SimSun" w:cs="SimSun"/>
          <w:lang w:eastAsia="zh-CN"/>
        </w:rPr>
        <w:t>20</w:t>
      </w:r>
      <w:r w:rsidR="002B47A6" w:rsidRPr="00CF14F5">
        <w:rPr>
          <w:rFonts w:eastAsia="SimSun" w:cs="SimSun"/>
          <w:lang w:eastAsia="zh-CN"/>
        </w:rPr>
        <w:t>年）年底缴纳。</w:t>
      </w:r>
    </w:p>
    <w:p w14:paraId="08D2C63C" w14:textId="197A91CB" w:rsidR="009B6B77" w:rsidRPr="00CF14F5" w:rsidRDefault="00112B18" w:rsidP="00905662">
      <w:pPr>
        <w:pStyle w:val="ListParagraph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eastAsia="SimSun" w:cs="SimSun"/>
          <w:lang w:eastAsia="zh-CN"/>
        </w:rPr>
      </w:pPr>
      <w:r>
        <w:rPr>
          <w:rFonts w:eastAsia="SimSun" w:cs="SimSun" w:hint="eastAsia"/>
          <w:b/>
          <w:lang w:eastAsia="zh-CN"/>
        </w:rPr>
        <w:t>延长</w:t>
      </w:r>
      <w:r>
        <w:rPr>
          <w:rFonts w:eastAsia="SimSun" w:cs="SimSun"/>
          <w:b/>
          <w:lang w:eastAsia="zh-CN"/>
        </w:rPr>
        <w:t>专利</w:t>
      </w:r>
      <w:r w:rsidR="00B72DF8" w:rsidRPr="00112B18">
        <w:rPr>
          <w:rFonts w:eastAsia="SimSun" w:cs="SimSun"/>
          <w:b/>
          <w:lang w:eastAsia="zh-CN"/>
        </w:rPr>
        <w:t>。</w:t>
      </w:r>
      <w:r w:rsidR="00B72DF8" w:rsidRPr="00CF14F5">
        <w:rPr>
          <w:rFonts w:eastAsia="SimSun" w:cs="SimSun"/>
          <w:lang w:eastAsia="zh-CN"/>
        </w:rPr>
        <w:t>以色列法律规定，某些情况下医药类专利可以延长专利时间。有具体问题可以咨询我们。</w:t>
      </w:r>
    </w:p>
    <w:sectPr w:rsidR="009B6B77" w:rsidRPr="00CF14F5" w:rsidSect="00EC62BC">
      <w:type w:val="continuous"/>
      <w:pgSz w:w="11900" w:h="16840"/>
      <w:pgMar w:top="153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0A82A" w14:textId="77777777" w:rsidR="00D953E9" w:rsidRDefault="00D953E9" w:rsidP="002A18FC">
      <w:r>
        <w:separator/>
      </w:r>
    </w:p>
  </w:endnote>
  <w:endnote w:type="continuationSeparator" w:id="0">
    <w:p w14:paraId="6B641C8F" w14:textId="77777777" w:rsidR="00D953E9" w:rsidRDefault="00D953E9" w:rsidP="002A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262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C1285" w14:textId="2F5FBB50" w:rsidR="002A18FC" w:rsidRDefault="002A1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084B78" w14:textId="77777777" w:rsidR="002A18FC" w:rsidRDefault="002A1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9ABDD" w14:textId="77777777" w:rsidR="00D953E9" w:rsidRDefault="00D953E9" w:rsidP="002A18FC">
      <w:r>
        <w:separator/>
      </w:r>
    </w:p>
  </w:footnote>
  <w:footnote w:type="continuationSeparator" w:id="0">
    <w:p w14:paraId="0C31F11D" w14:textId="77777777" w:rsidR="00D953E9" w:rsidRDefault="00D953E9" w:rsidP="002A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A346" w14:textId="5BC6E24D" w:rsidR="00EC62BC" w:rsidRDefault="00EC62BC" w:rsidP="00EC62BC">
    <w:pPr>
      <w:pStyle w:val="Header"/>
      <w:jc w:val="center"/>
    </w:pPr>
    <w:r>
      <w:rPr>
        <w:noProof/>
        <w:sz w:val="2"/>
        <w:szCs w:val="2"/>
        <w:lang w:val="en-US" w:bidi="he-IL"/>
      </w:rPr>
      <w:drawing>
        <wp:anchor distT="0" distB="0" distL="114300" distR="114300" simplePos="0" relativeHeight="251659264" behindDoc="0" locked="0" layoutInCell="1" allowOverlap="1" wp14:anchorId="6CF510FC" wp14:editId="7A410D7F">
          <wp:simplePos x="0" y="0"/>
          <wp:positionH relativeFrom="column">
            <wp:posOffset>1193165</wp:posOffset>
          </wp:positionH>
          <wp:positionV relativeFrom="paragraph">
            <wp:posOffset>-50800</wp:posOffset>
          </wp:positionV>
          <wp:extent cx="3427095" cy="589915"/>
          <wp:effectExtent l="0" t="0" r="1905" b="635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2A473" w14:textId="31C132CE" w:rsidR="00EC62BC" w:rsidRDefault="00EC62BC" w:rsidP="00EC62BC">
    <w:pPr>
      <w:pStyle w:val="Header"/>
      <w:jc w:val="center"/>
    </w:pPr>
  </w:p>
  <w:p w14:paraId="47EDD70B" w14:textId="2FB02DDD" w:rsidR="00EC62BC" w:rsidRDefault="00EC62BC" w:rsidP="00EC62BC">
    <w:pPr>
      <w:pStyle w:val="Header"/>
      <w:jc w:val="center"/>
    </w:pPr>
  </w:p>
  <w:p w14:paraId="093C6C4A" w14:textId="6E2FD7C2" w:rsidR="00EC62BC" w:rsidRDefault="00EC62BC" w:rsidP="00EC62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D4705"/>
    <w:multiLevelType w:val="hybridMultilevel"/>
    <w:tmpl w:val="C8561EE8"/>
    <w:lvl w:ilvl="0" w:tplc="E0D290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63A4"/>
    <w:multiLevelType w:val="hybridMultilevel"/>
    <w:tmpl w:val="2C7042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183C70"/>
    <w:multiLevelType w:val="hybridMultilevel"/>
    <w:tmpl w:val="5FBC049A"/>
    <w:lvl w:ilvl="0" w:tplc="F5CA0056">
      <w:start w:val="1"/>
      <w:numFmt w:val="lowerLetter"/>
      <w:lvlText w:val="(%1)"/>
      <w:lvlJc w:val="left"/>
      <w:pPr>
        <w:ind w:left="27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AC072D9"/>
    <w:multiLevelType w:val="hybridMultilevel"/>
    <w:tmpl w:val="9682A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4EF16FB"/>
    <w:multiLevelType w:val="hybridMultilevel"/>
    <w:tmpl w:val="79425FB2"/>
    <w:lvl w:ilvl="0" w:tplc="9D704B1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A02423C">
      <w:start w:val="1"/>
      <w:numFmt w:val="lowerRoman"/>
      <w:lvlText w:val="(%3)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473B"/>
    <w:multiLevelType w:val="hybridMultilevel"/>
    <w:tmpl w:val="B1A48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1E1035"/>
    <w:multiLevelType w:val="hybridMultilevel"/>
    <w:tmpl w:val="22E0673A"/>
    <w:lvl w:ilvl="0" w:tplc="88E8C7AA">
      <w:start w:val="1"/>
      <w:numFmt w:val="decimal"/>
      <w:pStyle w:val="Heading2"/>
      <w:lvlText w:val="%1."/>
      <w:lvlJc w:val="left"/>
      <w:pPr>
        <w:ind w:left="1080" w:hanging="360"/>
      </w:pPr>
      <w:rPr>
        <w:rFonts w:eastAsia="SimSun" w:cs="SimSu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6F"/>
    <w:rsid w:val="0000432F"/>
    <w:rsid w:val="00015EA2"/>
    <w:rsid w:val="000210C7"/>
    <w:rsid w:val="00021D5F"/>
    <w:rsid w:val="00023EDB"/>
    <w:rsid w:val="000258B1"/>
    <w:rsid w:val="00025CED"/>
    <w:rsid w:val="00032407"/>
    <w:rsid w:val="00035241"/>
    <w:rsid w:val="00036BF5"/>
    <w:rsid w:val="00036D1B"/>
    <w:rsid w:val="00037E71"/>
    <w:rsid w:val="00043EDC"/>
    <w:rsid w:val="00046EEC"/>
    <w:rsid w:val="00052777"/>
    <w:rsid w:val="00052E14"/>
    <w:rsid w:val="0005473C"/>
    <w:rsid w:val="00054B12"/>
    <w:rsid w:val="00055DF3"/>
    <w:rsid w:val="00073729"/>
    <w:rsid w:val="000818E5"/>
    <w:rsid w:val="00081F2D"/>
    <w:rsid w:val="00083FAA"/>
    <w:rsid w:val="00085CA3"/>
    <w:rsid w:val="000908E6"/>
    <w:rsid w:val="00097118"/>
    <w:rsid w:val="000A39A8"/>
    <w:rsid w:val="000B007F"/>
    <w:rsid w:val="000C6A05"/>
    <w:rsid w:val="000D6E5F"/>
    <w:rsid w:val="000F0A9E"/>
    <w:rsid w:val="000F595F"/>
    <w:rsid w:val="000F6E79"/>
    <w:rsid w:val="00110993"/>
    <w:rsid w:val="00111AE7"/>
    <w:rsid w:val="00112B18"/>
    <w:rsid w:val="00114B50"/>
    <w:rsid w:val="00121632"/>
    <w:rsid w:val="00124920"/>
    <w:rsid w:val="00133B21"/>
    <w:rsid w:val="001352AC"/>
    <w:rsid w:val="001601D6"/>
    <w:rsid w:val="00165A5A"/>
    <w:rsid w:val="00165B26"/>
    <w:rsid w:val="00181D91"/>
    <w:rsid w:val="00184335"/>
    <w:rsid w:val="001843AC"/>
    <w:rsid w:val="00185236"/>
    <w:rsid w:val="00185673"/>
    <w:rsid w:val="00187ADE"/>
    <w:rsid w:val="00196985"/>
    <w:rsid w:val="001973B1"/>
    <w:rsid w:val="00197C19"/>
    <w:rsid w:val="001A319E"/>
    <w:rsid w:val="001B7777"/>
    <w:rsid w:val="001C680F"/>
    <w:rsid w:val="001D139D"/>
    <w:rsid w:val="001D5B10"/>
    <w:rsid w:val="001D5D8E"/>
    <w:rsid w:val="00210E1A"/>
    <w:rsid w:val="002116A1"/>
    <w:rsid w:val="00211CC7"/>
    <w:rsid w:val="0021514A"/>
    <w:rsid w:val="00220539"/>
    <w:rsid w:val="002300BF"/>
    <w:rsid w:val="00266230"/>
    <w:rsid w:val="002710D0"/>
    <w:rsid w:val="00272105"/>
    <w:rsid w:val="002958A2"/>
    <w:rsid w:val="002A18FC"/>
    <w:rsid w:val="002B0B38"/>
    <w:rsid w:val="002B2ECB"/>
    <w:rsid w:val="002B38CD"/>
    <w:rsid w:val="002B47A6"/>
    <w:rsid w:val="002C4070"/>
    <w:rsid w:val="002D0E45"/>
    <w:rsid w:val="002D74DE"/>
    <w:rsid w:val="002E66EC"/>
    <w:rsid w:val="002E75A8"/>
    <w:rsid w:val="002F0FD5"/>
    <w:rsid w:val="002F1A27"/>
    <w:rsid w:val="002F74D2"/>
    <w:rsid w:val="00312F0F"/>
    <w:rsid w:val="00313B7B"/>
    <w:rsid w:val="00321AF0"/>
    <w:rsid w:val="00330B36"/>
    <w:rsid w:val="003355EF"/>
    <w:rsid w:val="003365AE"/>
    <w:rsid w:val="00336ECC"/>
    <w:rsid w:val="00344876"/>
    <w:rsid w:val="00347D20"/>
    <w:rsid w:val="00352E40"/>
    <w:rsid w:val="00354F4F"/>
    <w:rsid w:val="00357F86"/>
    <w:rsid w:val="0037525B"/>
    <w:rsid w:val="003801C0"/>
    <w:rsid w:val="00381B05"/>
    <w:rsid w:val="00381CE7"/>
    <w:rsid w:val="0038747E"/>
    <w:rsid w:val="00391155"/>
    <w:rsid w:val="0039563D"/>
    <w:rsid w:val="003956D6"/>
    <w:rsid w:val="00396F4F"/>
    <w:rsid w:val="003A45C4"/>
    <w:rsid w:val="003A4DFF"/>
    <w:rsid w:val="003A6C9A"/>
    <w:rsid w:val="003C31FC"/>
    <w:rsid w:val="003C5B67"/>
    <w:rsid w:val="003D633A"/>
    <w:rsid w:val="003E7566"/>
    <w:rsid w:val="003E76A7"/>
    <w:rsid w:val="003F0A44"/>
    <w:rsid w:val="003F7898"/>
    <w:rsid w:val="004011E6"/>
    <w:rsid w:val="00406D50"/>
    <w:rsid w:val="00423D54"/>
    <w:rsid w:val="00425047"/>
    <w:rsid w:val="00425EFB"/>
    <w:rsid w:val="00434FB5"/>
    <w:rsid w:val="004528A2"/>
    <w:rsid w:val="00460D7A"/>
    <w:rsid w:val="00473447"/>
    <w:rsid w:val="00481ED1"/>
    <w:rsid w:val="00492EAD"/>
    <w:rsid w:val="004A0D10"/>
    <w:rsid w:val="004B3150"/>
    <w:rsid w:val="004B51C9"/>
    <w:rsid w:val="004B6807"/>
    <w:rsid w:val="004D08C5"/>
    <w:rsid w:val="004E10BD"/>
    <w:rsid w:val="004E187F"/>
    <w:rsid w:val="004E2C34"/>
    <w:rsid w:val="004E3FB5"/>
    <w:rsid w:val="004F1B47"/>
    <w:rsid w:val="004F2950"/>
    <w:rsid w:val="004F5F91"/>
    <w:rsid w:val="005002D4"/>
    <w:rsid w:val="00507C4B"/>
    <w:rsid w:val="00520C6D"/>
    <w:rsid w:val="0052565F"/>
    <w:rsid w:val="0053092F"/>
    <w:rsid w:val="00531132"/>
    <w:rsid w:val="00542B0C"/>
    <w:rsid w:val="005439C3"/>
    <w:rsid w:val="00546D4C"/>
    <w:rsid w:val="005531F6"/>
    <w:rsid w:val="005671AE"/>
    <w:rsid w:val="005753E8"/>
    <w:rsid w:val="00575ECF"/>
    <w:rsid w:val="00581207"/>
    <w:rsid w:val="00582229"/>
    <w:rsid w:val="00595086"/>
    <w:rsid w:val="005A196F"/>
    <w:rsid w:val="005A33E9"/>
    <w:rsid w:val="005B71BE"/>
    <w:rsid w:val="005C1CA7"/>
    <w:rsid w:val="005E16A0"/>
    <w:rsid w:val="005E4054"/>
    <w:rsid w:val="005F4DDB"/>
    <w:rsid w:val="00603EFF"/>
    <w:rsid w:val="00605A0F"/>
    <w:rsid w:val="00614111"/>
    <w:rsid w:val="00614A24"/>
    <w:rsid w:val="00617860"/>
    <w:rsid w:val="006207E9"/>
    <w:rsid w:val="00621C1E"/>
    <w:rsid w:val="00656F69"/>
    <w:rsid w:val="0067258B"/>
    <w:rsid w:val="006742EC"/>
    <w:rsid w:val="006769EF"/>
    <w:rsid w:val="00691DFF"/>
    <w:rsid w:val="006954E3"/>
    <w:rsid w:val="00697B72"/>
    <w:rsid w:val="006A266F"/>
    <w:rsid w:val="006B05DA"/>
    <w:rsid w:val="006B0CC6"/>
    <w:rsid w:val="006B4954"/>
    <w:rsid w:val="006B64FD"/>
    <w:rsid w:val="006B7491"/>
    <w:rsid w:val="006B7FF6"/>
    <w:rsid w:val="006E16CC"/>
    <w:rsid w:val="006E2D68"/>
    <w:rsid w:val="006E4CEC"/>
    <w:rsid w:val="006E51D5"/>
    <w:rsid w:val="006F0AC0"/>
    <w:rsid w:val="006F365C"/>
    <w:rsid w:val="006F4B01"/>
    <w:rsid w:val="00712AE4"/>
    <w:rsid w:val="0071385C"/>
    <w:rsid w:val="00716B75"/>
    <w:rsid w:val="00720399"/>
    <w:rsid w:val="00720F57"/>
    <w:rsid w:val="00727098"/>
    <w:rsid w:val="007412D2"/>
    <w:rsid w:val="00741D92"/>
    <w:rsid w:val="00745C80"/>
    <w:rsid w:val="00747BEB"/>
    <w:rsid w:val="00764567"/>
    <w:rsid w:val="00765AEE"/>
    <w:rsid w:val="00766E4D"/>
    <w:rsid w:val="0076716F"/>
    <w:rsid w:val="0077000F"/>
    <w:rsid w:val="00773CF8"/>
    <w:rsid w:val="007818B8"/>
    <w:rsid w:val="00782A0E"/>
    <w:rsid w:val="007A57FE"/>
    <w:rsid w:val="007A5997"/>
    <w:rsid w:val="007B1FB4"/>
    <w:rsid w:val="007C0B7C"/>
    <w:rsid w:val="007C2691"/>
    <w:rsid w:val="007C3393"/>
    <w:rsid w:val="007C76E1"/>
    <w:rsid w:val="007C7777"/>
    <w:rsid w:val="007D3BFF"/>
    <w:rsid w:val="007D3E9F"/>
    <w:rsid w:val="007D58AF"/>
    <w:rsid w:val="008025B4"/>
    <w:rsid w:val="00802D6C"/>
    <w:rsid w:val="00815083"/>
    <w:rsid w:val="008179D5"/>
    <w:rsid w:val="00821DE2"/>
    <w:rsid w:val="008234D2"/>
    <w:rsid w:val="00837158"/>
    <w:rsid w:val="0085014B"/>
    <w:rsid w:val="00857A54"/>
    <w:rsid w:val="0086229B"/>
    <w:rsid w:val="00864C4A"/>
    <w:rsid w:val="00867F7A"/>
    <w:rsid w:val="00870789"/>
    <w:rsid w:val="00871647"/>
    <w:rsid w:val="008716DA"/>
    <w:rsid w:val="008751D7"/>
    <w:rsid w:val="0088497B"/>
    <w:rsid w:val="00887944"/>
    <w:rsid w:val="00891FB3"/>
    <w:rsid w:val="008A087D"/>
    <w:rsid w:val="008A398C"/>
    <w:rsid w:val="008B6EF7"/>
    <w:rsid w:val="008C2BB0"/>
    <w:rsid w:val="008C540D"/>
    <w:rsid w:val="008D0DD3"/>
    <w:rsid w:val="008D36C8"/>
    <w:rsid w:val="008F5A0C"/>
    <w:rsid w:val="00905662"/>
    <w:rsid w:val="00914085"/>
    <w:rsid w:val="00917107"/>
    <w:rsid w:val="009325A1"/>
    <w:rsid w:val="009502D4"/>
    <w:rsid w:val="009540FA"/>
    <w:rsid w:val="00955246"/>
    <w:rsid w:val="00955C3F"/>
    <w:rsid w:val="00965585"/>
    <w:rsid w:val="00970D57"/>
    <w:rsid w:val="00972C83"/>
    <w:rsid w:val="00987CB4"/>
    <w:rsid w:val="00990B68"/>
    <w:rsid w:val="00993399"/>
    <w:rsid w:val="009A1E46"/>
    <w:rsid w:val="009A2C1C"/>
    <w:rsid w:val="009B2E79"/>
    <w:rsid w:val="009B6B77"/>
    <w:rsid w:val="009B7003"/>
    <w:rsid w:val="009C0C4D"/>
    <w:rsid w:val="009C38AA"/>
    <w:rsid w:val="009C3CBD"/>
    <w:rsid w:val="009C6E31"/>
    <w:rsid w:val="009D3947"/>
    <w:rsid w:val="009D44EE"/>
    <w:rsid w:val="009D49F9"/>
    <w:rsid w:val="009E1CAB"/>
    <w:rsid w:val="009E45BC"/>
    <w:rsid w:val="00A0435F"/>
    <w:rsid w:val="00A10A90"/>
    <w:rsid w:val="00A2177C"/>
    <w:rsid w:val="00A3036A"/>
    <w:rsid w:val="00A33F94"/>
    <w:rsid w:val="00A342EA"/>
    <w:rsid w:val="00A4214C"/>
    <w:rsid w:val="00A56083"/>
    <w:rsid w:val="00A65B87"/>
    <w:rsid w:val="00A71121"/>
    <w:rsid w:val="00A7407B"/>
    <w:rsid w:val="00A7672C"/>
    <w:rsid w:val="00A77A68"/>
    <w:rsid w:val="00A806E8"/>
    <w:rsid w:val="00A974D2"/>
    <w:rsid w:val="00AB2C1D"/>
    <w:rsid w:val="00AB3B65"/>
    <w:rsid w:val="00AB7D38"/>
    <w:rsid w:val="00AC4C4F"/>
    <w:rsid w:val="00AD091E"/>
    <w:rsid w:val="00AD439A"/>
    <w:rsid w:val="00AD7899"/>
    <w:rsid w:val="00AE30F2"/>
    <w:rsid w:val="00AF3084"/>
    <w:rsid w:val="00AF46F7"/>
    <w:rsid w:val="00B10C54"/>
    <w:rsid w:val="00B12EB3"/>
    <w:rsid w:val="00B16493"/>
    <w:rsid w:val="00B20B8C"/>
    <w:rsid w:val="00B2155B"/>
    <w:rsid w:val="00B23A1C"/>
    <w:rsid w:val="00B32408"/>
    <w:rsid w:val="00B36ECB"/>
    <w:rsid w:val="00B42D6C"/>
    <w:rsid w:val="00B52C5B"/>
    <w:rsid w:val="00B57728"/>
    <w:rsid w:val="00B57BBC"/>
    <w:rsid w:val="00B72DF8"/>
    <w:rsid w:val="00B80BDF"/>
    <w:rsid w:val="00BA3E41"/>
    <w:rsid w:val="00BA7425"/>
    <w:rsid w:val="00BC5F6E"/>
    <w:rsid w:val="00BD128D"/>
    <w:rsid w:val="00BD2241"/>
    <w:rsid w:val="00BE5BB3"/>
    <w:rsid w:val="00BF0C9D"/>
    <w:rsid w:val="00BF1EB5"/>
    <w:rsid w:val="00BF43FC"/>
    <w:rsid w:val="00BF47C8"/>
    <w:rsid w:val="00BF76A9"/>
    <w:rsid w:val="00C03089"/>
    <w:rsid w:val="00C228A2"/>
    <w:rsid w:val="00C2445D"/>
    <w:rsid w:val="00C26D5C"/>
    <w:rsid w:val="00C307B2"/>
    <w:rsid w:val="00C350BA"/>
    <w:rsid w:val="00C72701"/>
    <w:rsid w:val="00C743A9"/>
    <w:rsid w:val="00C833E2"/>
    <w:rsid w:val="00C83CDB"/>
    <w:rsid w:val="00C848DC"/>
    <w:rsid w:val="00C92769"/>
    <w:rsid w:val="00C92BF6"/>
    <w:rsid w:val="00C973CF"/>
    <w:rsid w:val="00CA2E52"/>
    <w:rsid w:val="00CA3B2A"/>
    <w:rsid w:val="00CA4593"/>
    <w:rsid w:val="00CB652D"/>
    <w:rsid w:val="00CC11D3"/>
    <w:rsid w:val="00CC1C95"/>
    <w:rsid w:val="00CC1E83"/>
    <w:rsid w:val="00CC34A8"/>
    <w:rsid w:val="00CD0218"/>
    <w:rsid w:val="00CE5941"/>
    <w:rsid w:val="00CF14F5"/>
    <w:rsid w:val="00D15F98"/>
    <w:rsid w:val="00D21682"/>
    <w:rsid w:val="00D2476C"/>
    <w:rsid w:val="00D3281E"/>
    <w:rsid w:val="00D34757"/>
    <w:rsid w:val="00D37925"/>
    <w:rsid w:val="00D51C76"/>
    <w:rsid w:val="00D54435"/>
    <w:rsid w:val="00D56DA8"/>
    <w:rsid w:val="00D64D9A"/>
    <w:rsid w:val="00D65262"/>
    <w:rsid w:val="00D6623C"/>
    <w:rsid w:val="00D7730F"/>
    <w:rsid w:val="00D8041C"/>
    <w:rsid w:val="00D83ABA"/>
    <w:rsid w:val="00D953E9"/>
    <w:rsid w:val="00D969D8"/>
    <w:rsid w:val="00DA0AB0"/>
    <w:rsid w:val="00DA222E"/>
    <w:rsid w:val="00DB32B3"/>
    <w:rsid w:val="00DB7603"/>
    <w:rsid w:val="00DC0400"/>
    <w:rsid w:val="00DC5202"/>
    <w:rsid w:val="00DD4AE1"/>
    <w:rsid w:val="00DD6DEB"/>
    <w:rsid w:val="00DE3A24"/>
    <w:rsid w:val="00DE4AAA"/>
    <w:rsid w:val="00DE50AA"/>
    <w:rsid w:val="00DE6DF7"/>
    <w:rsid w:val="00DE7BF8"/>
    <w:rsid w:val="00DF5B00"/>
    <w:rsid w:val="00DF6C75"/>
    <w:rsid w:val="00E03971"/>
    <w:rsid w:val="00E076AB"/>
    <w:rsid w:val="00E1012D"/>
    <w:rsid w:val="00E11587"/>
    <w:rsid w:val="00E25BBE"/>
    <w:rsid w:val="00E335C7"/>
    <w:rsid w:val="00E346E0"/>
    <w:rsid w:val="00E3726C"/>
    <w:rsid w:val="00E50457"/>
    <w:rsid w:val="00E51A86"/>
    <w:rsid w:val="00E54525"/>
    <w:rsid w:val="00E54785"/>
    <w:rsid w:val="00E70E4C"/>
    <w:rsid w:val="00E7105A"/>
    <w:rsid w:val="00E9028A"/>
    <w:rsid w:val="00E94F6A"/>
    <w:rsid w:val="00EA127A"/>
    <w:rsid w:val="00EA1F8D"/>
    <w:rsid w:val="00EA2BDC"/>
    <w:rsid w:val="00EA5CD1"/>
    <w:rsid w:val="00EB35DD"/>
    <w:rsid w:val="00EB582B"/>
    <w:rsid w:val="00EC62BC"/>
    <w:rsid w:val="00ED5A0B"/>
    <w:rsid w:val="00ED7C23"/>
    <w:rsid w:val="00EE444D"/>
    <w:rsid w:val="00EE6219"/>
    <w:rsid w:val="00EE7F98"/>
    <w:rsid w:val="00EF06B1"/>
    <w:rsid w:val="00EF3337"/>
    <w:rsid w:val="00EF3921"/>
    <w:rsid w:val="00F0642E"/>
    <w:rsid w:val="00F10A42"/>
    <w:rsid w:val="00F116BC"/>
    <w:rsid w:val="00F20186"/>
    <w:rsid w:val="00F320EE"/>
    <w:rsid w:val="00F41AF2"/>
    <w:rsid w:val="00F471BB"/>
    <w:rsid w:val="00F506F3"/>
    <w:rsid w:val="00F55F10"/>
    <w:rsid w:val="00F7475B"/>
    <w:rsid w:val="00F819A9"/>
    <w:rsid w:val="00F83B4F"/>
    <w:rsid w:val="00F841FC"/>
    <w:rsid w:val="00F9513C"/>
    <w:rsid w:val="00F9567B"/>
    <w:rsid w:val="00FA1F49"/>
    <w:rsid w:val="00FA33E4"/>
    <w:rsid w:val="00FB01FF"/>
    <w:rsid w:val="00FB4817"/>
    <w:rsid w:val="00FB7972"/>
    <w:rsid w:val="00FC15AA"/>
    <w:rsid w:val="00FC337F"/>
    <w:rsid w:val="00FC6DFD"/>
    <w:rsid w:val="00FD16F7"/>
    <w:rsid w:val="00FD6DC2"/>
    <w:rsid w:val="00FD720B"/>
    <w:rsid w:val="00FD7DE2"/>
    <w:rsid w:val="00FF5D92"/>
    <w:rsid w:val="00FF5EBA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AF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B0CC6"/>
    <w:pPr>
      <w:keepNext/>
      <w:keepLines/>
      <w:numPr>
        <w:numId w:val="7"/>
      </w:numPr>
      <w:spacing w:before="40"/>
      <w:jc w:val="both"/>
      <w:outlineLvl w:val="1"/>
    </w:pPr>
    <w:rPr>
      <w:rFonts w:ascii="SimSun" w:eastAsia="SimSun" w:hAnsi="SimSun" w:cs="SimSun"/>
      <w:b/>
      <w:color w:val="2E74B5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7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C1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0CC6"/>
    <w:rPr>
      <w:rFonts w:ascii="SimSun" w:eastAsia="SimSun" w:hAnsi="SimSun" w:cs="SimSun"/>
      <w:b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DD4AE1"/>
  </w:style>
  <w:style w:type="paragraph" w:styleId="Header">
    <w:name w:val="header"/>
    <w:basedOn w:val="Normal"/>
    <w:link w:val="HeaderChar"/>
    <w:uiPriority w:val="99"/>
    <w:unhideWhenUsed/>
    <w:rsid w:val="002A1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FC"/>
  </w:style>
  <w:style w:type="paragraph" w:styleId="Footer">
    <w:name w:val="footer"/>
    <w:basedOn w:val="Normal"/>
    <w:link w:val="FooterChar"/>
    <w:uiPriority w:val="99"/>
    <w:unhideWhenUsed/>
    <w:rsid w:val="002A1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B0CC6"/>
    <w:pPr>
      <w:keepNext/>
      <w:keepLines/>
      <w:numPr>
        <w:numId w:val="7"/>
      </w:numPr>
      <w:spacing w:before="40"/>
      <w:jc w:val="both"/>
      <w:outlineLvl w:val="1"/>
    </w:pPr>
    <w:rPr>
      <w:rFonts w:ascii="SimSun" w:eastAsia="SimSun" w:hAnsi="SimSun" w:cs="SimSun"/>
      <w:b/>
      <w:color w:val="2E74B5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7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C1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0CC6"/>
    <w:rPr>
      <w:rFonts w:ascii="SimSun" w:eastAsia="SimSun" w:hAnsi="SimSun" w:cs="SimSun"/>
      <w:b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DD4AE1"/>
  </w:style>
  <w:style w:type="paragraph" w:styleId="Header">
    <w:name w:val="header"/>
    <w:basedOn w:val="Normal"/>
    <w:link w:val="HeaderChar"/>
    <w:uiPriority w:val="99"/>
    <w:unhideWhenUsed/>
    <w:rsid w:val="002A1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FC"/>
  </w:style>
  <w:style w:type="paragraph" w:styleId="Footer">
    <w:name w:val="footer"/>
    <w:basedOn w:val="Normal"/>
    <w:link w:val="FooterChar"/>
    <w:uiPriority w:val="99"/>
    <w:unhideWhenUsed/>
    <w:rsid w:val="002A1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po.go.jp/ppph-portal/globalpph.htm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patsearch.justice.gov.il/UI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CC6C5-F5B4-419D-AB29-C10D6B5A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Irving Wiesen</cp:lastModifiedBy>
  <cp:revision>2</cp:revision>
  <cp:lastPrinted>2016-06-09T07:33:00Z</cp:lastPrinted>
  <dcterms:created xsi:type="dcterms:W3CDTF">2017-02-19T15:41:00Z</dcterms:created>
  <dcterms:modified xsi:type="dcterms:W3CDTF">2017-02-19T15:41:00Z</dcterms:modified>
</cp:coreProperties>
</file>