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02493" w14:textId="77777777" w:rsidR="00D81C1E" w:rsidRDefault="00D81C1E" w:rsidP="00D81C1E">
      <w:pPr>
        <w:pStyle w:val="Articletitle"/>
      </w:pPr>
      <w:r>
        <w:t xml:space="preserve">The </w:t>
      </w:r>
      <w:r>
        <w:rPr>
          <w:lang w:val="en-US" w:bidi="he-IL"/>
        </w:rPr>
        <w:t>effect</w:t>
      </w:r>
      <w:r>
        <w:t xml:space="preserve"> of peer-mentoring on mentors themselves: a case study of college students </w:t>
      </w:r>
    </w:p>
    <w:p w14:paraId="496E25FF" w14:textId="77777777" w:rsidR="00240CB1" w:rsidRDefault="00240CB1" w:rsidP="00876C5B">
      <w:pPr>
        <w:pStyle w:val="Heading1"/>
      </w:pPr>
      <w:r>
        <w:t xml:space="preserve">Introduction </w:t>
      </w:r>
    </w:p>
    <w:p w14:paraId="21B48C6B" w14:textId="77777777" w:rsidR="00240CB1" w:rsidRDefault="00240CB1" w:rsidP="00876C5B">
      <w:pPr>
        <w:pStyle w:val="Newparagraph"/>
        <w:ind w:firstLine="0"/>
        <w:rPr>
          <w:lang w:val="en-US"/>
        </w:rPr>
      </w:pPr>
      <w:r>
        <w:t>In the transition to higher education, students face many challenges while juggling multiple demands</w:t>
      </w:r>
      <w:r w:rsidRPr="00FC3C9D">
        <w:rPr>
          <w:rFonts w:asciiTheme="majorBidi" w:hAnsiTheme="majorBidi" w:cstheme="majorBidi"/>
          <w:lang w:val="en-US" w:eastAsia="en-US"/>
        </w:rPr>
        <w:t xml:space="preserve"> </w:t>
      </w:r>
      <w:r>
        <w:rPr>
          <w:rFonts w:asciiTheme="majorBidi" w:hAnsiTheme="majorBidi" w:cstheme="majorBidi"/>
          <w:lang w:val="en-US" w:eastAsia="en-US"/>
        </w:rPr>
        <w:t>(</w:t>
      </w:r>
      <w:proofErr w:type="spellStart"/>
      <w:r w:rsidRPr="00D42C08">
        <w:rPr>
          <w:rFonts w:asciiTheme="majorBidi" w:hAnsiTheme="majorBidi" w:cstheme="majorBidi"/>
          <w:lang w:val="en-US" w:eastAsia="en-US"/>
        </w:rPr>
        <w:t>Pancer</w:t>
      </w:r>
      <w:proofErr w:type="spellEnd"/>
      <w:r w:rsidRPr="007A54E7">
        <w:rPr>
          <w:rFonts w:asciiTheme="majorBidi" w:hAnsiTheme="majorBidi" w:cstheme="majorBidi"/>
          <w:lang w:val="en-US" w:eastAsia="en-US"/>
        </w:rPr>
        <w:t>,</w:t>
      </w:r>
      <w:r w:rsidRPr="00D42C08">
        <w:rPr>
          <w:rFonts w:asciiTheme="majorBidi" w:hAnsiTheme="majorBidi" w:cstheme="majorBidi"/>
          <w:lang w:val="en-US" w:eastAsia="en-US"/>
        </w:rPr>
        <w:t xml:space="preserve"> Pratt, Hunsberger</w:t>
      </w:r>
      <w:r>
        <w:rPr>
          <w:rFonts w:asciiTheme="majorBidi" w:hAnsiTheme="majorBidi" w:cstheme="majorBidi"/>
          <w:lang w:val="en-US" w:eastAsia="en-US"/>
        </w:rPr>
        <w:t xml:space="preserve"> &amp;</w:t>
      </w:r>
      <w:r w:rsidRPr="00D42C08">
        <w:rPr>
          <w:rFonts w:asciiTheme="majorBidi" w:hAnsiTheme="majorBidi" w:cstheme="majorBidi"/>
          <w:lang w:val="en-US" w:eastAsia="en-US"/>
        </w:rPr>
        <w:t xml:space="preserve"> Alisat</w:t>
      </w:r>
      <w:r>
        <w:rPr>
          <w:rFonts w:asciiTheme="majorBidi" w:hAnsiTheme="majorBidi" w:cstheme="majorBidi"/>
          <w:lang w:val="en-US" w:eastAsia="en-US"/>
        </w:rPr>
        <w:t>,</w:t>
      </w:r>
      <w:r w:rsidRPr="007A54E7">
        <w:rPr>
          <w:rFonts w:asciiTheme="majorBidi" w:hAnsiTheme="majorBidi" w:cstheme="majorBidi"/>
          <w:lang w:val="en-US" w:eastAsia="en-US"/>
        </w:rPr>
        <w:t xml:space="preserve">2004). </w:t>
      </w:r>
      <w:r>
        <w:t xml:space="preserve"> They encounter obstacles such as dealing with a new school environment (</w:t>
      </w:r>
      <w:r w:rsidRPr="008D3FC1">
        <w:t>such as new</w:t>
      </w:r>
      <w:r>
        <w:rPr>
          <w:b/>
          <w:bCs/>
          <w:i/>
          <w:iCs/>
        </w:rPr>
        <w:t xml:space="preserve"> </w:t>
      </w:r>
      <w:r>
        <w:t>learning styles, class schedules) requiring academic, social, and organizational adaptation; monetary problems; social problems; and homesickness. The challenges are often exacerbated for students with special needs (</w:t>
      </w:r>
      <w:proofErr w:type="spellStart"/>
      <w:r>
        <w:t>Madaus</w:t>
      </w:r>
      <w:proofErr w:type="spellEnd"/>
      <w:r>
        <w:t xml:space="preserve">, 2005). The term ‘special needs’ refers to any student who is formally diagnosed with either </w:t>
      </w:r>
      <w:r w:rsidRPr="002C6EFA">
        <w:t>physical, emotional, and/or learning disabilities</w:t>
      </w:r>
      <w:r>
        <w:t xml:space="preserve"> (Bryant, </w:t>
      </w:r>
      <w:proofErr w:type="spellStart"/>
      <w:r>
        <w:t>Brynat</w:t>
      </w:r>
      <w:proofErr w:type="spellEnd"/>
      <w:r>
        <w:t xml:space="preserve"> &amp; Smith 2017)</w:t>
      </w:r>
      <w:r w:rsidRPr="002C6EFA">
        <w:t xml:space="preserve">. </w:t>
      </w:r>
    </w:p>
    <w:p w14:paraId="267BA41D" w14:textId="349756A2" w:rsidR="00240CB1" w:rsidRDefault="00240CB1" w:rsidP="00876C5B">
      <w:pPr>
        <w:pStyle w:val="Newparagraph"/>
        <w:ind w:firstLine="0"/>
        <w:rPr>
          <w:b/>
          <w:bCs/>
          <w:i/>
          <w:iCs/>
        </w:rPr>
      </w:pPr>
      <w:r>
        <w:tab/>
      </w:r>
      <w:r w:rsidRPr="007A31F7">
        <w:t>The number of students with disabilities attending higher education has been soaring</w:t>
      </w:r>
      <w:r>
        <w:t xml:space="preserve"> in the last decade (</w:t>
      </w:r>
      <w:proofErr w:type="spellStart"/>
      <w:r>
        <w:t>Yssel</w:t>
      </w:r>
      <w:proofErr w:type="spellEnd"/>
      <w:r>
        <w:t xml:space="preserve">, Pak &amp; </w:t>
      </w:r>
      <w:proofErr w:type="spellStart"/>
      <w:r>
        <w:t>Beilke</w:t>
      </w:r>
      <w:proofErr w:type="spellEnd"/>
      <w:r>
        <w:t>, 2016)</w:t>
      </w:r>
      <w:r w:rsidRPr="007A31F7">
        <w:t>.</w:t>
      </w:r>
      <w:r>
        <w:t xml:space="preserve"> Institutions of higher education have taken different measures in order </w:t>
      </w:r>
      <w:r w:rsidRPr="008F251D">
        <w:rPr>
          <w:lang w:val="en-US"/>
        </w:rPr>
        <w:t xml:space="preserve">to </w:t>
      </w:r>
      <w:r>
        <w:t>make the learning environment more accessible and thus create a smoother inclusion of these students in their institutions, (</w:t>
      </w:r>
      <w:proofErr w:type="spellStart"/>
      <w:r w:rsidRPr="00507BA2">
        <w:rPr>
          <w:rFonts w:asciiTheme="majorBidi" w:hAnsiTheme="majorBidi" w:cstheme="majorBidi"/>
          <w:kern w:val="36"/>
          <w:lang w:val="en-US" w:eastAsia="en-US"/>
        </w:rPr>
        <w:t>Schreuer</w:t>
      </w:r>
      <w:proofErr w:type="spellEnd"/>
      <w:r w:rsidRPr="00507BA2">
        <w:rPr>
          <w:rFonts w:asciiTheme="majorBidi" w:hAnsiTheme="majorBidi" w:cstheme="majorBidi"/>
          <w:kern w:val="36"/>
          <w:lang w:val="en-US" w:eastAsia="en-US"/>
        </w:rPr>
        <w:t xml:space="preserve"> &amp; Sachs2014).</w:t>
      </w:r>
      <w:r>
        <w:t xml:space="preserve"> </w:t>
      </w:r>
      <w:r w:rsidRPr="0024747B">
        <w:t xml:space="preserve">Standard </w:t>
      </w:r>
      <w:r>
        <w:t>care</w:t>
      </w:r>
      <w:r w:rsidRPr="0024747B">
        <w:t xml:space="preserve"> include</w:t>
      </w:r>
      <w:r>
        <w:t>s</w:t>
      </w:r>
      <w:r w:rsidRPr="0024747B">
        <w:t xml:space="preserve"> services provided by </w:t>
      </w:r>
      <w:r>
        <w:t xml:space="preserve">institutions’ </w:t>
      </w:r>
      <w:r w:rsidRPr="0024747B">
        <w:t xml:space="preserve">support </w:t>
      </w:r>
      <w:proofErr w:type="spellStart"/>
      <w:r w:rsidRPr="0024747B">
        <w:t>cent</w:t>
      </w:r>
      <w:r>
        <w:t>ers</w:t>
      </w:r>
      <w:proofErr w:type="spellEnd"/>
      <w:r w:rsidRPr="0024747B">
        <w:t xml:space="preserve"> </w:t>
      </w:r>
      <w:r>
        <w:t>(</w:t>
      </w:r>
      <w:proofErr w:type="spellStart"/>
      <w:r w:rsidRPr="00507BA2">
        <w:rPr>
          <w:rFonts w:asciiTheme="majorBidi" w:hAnsiTheme="majorBidi" w:cstheme="majorBidi"/>
          <w:kern w:val="36"/>
          <w:lang w:val="en-US" w:eastAsia="en-US"/>
        </w:rPr>
        <w:t>Schreuer</w:t>
      </w:r>
      <w:proofErr w:type="spellEnd"/>
      <w:r w:rsidRPr="00507BA2">
        <w:rPr>
          <w:rFonts w:asciiTheme="majorBidi" w:hAnsiTheme="majorBidi" w:cstheme="majorBidi"/>
          <w:kern w:val="36"/>
          <w:lang w:val="en-US" w:eastAsia="en-US"/>
        </w:rPr>
        <w:t xml:space="preserve"> &amp; Sachs2014).</w:t>
      </w:r>
      <w:r>
        <w:t xml:space="preserve"> </w:t>
      </w:r>
      <w:r w:rsidR="00CE156E">
        <w:t>S</w:t>
      </w:r>
      <w:r>
        <w:t xml:space="preserve">uch as </w:t>
      </w:r>
      <w:r w:rsidRPr="0024747B">
        <w:t>scholarships, assistive technologies, accessible campus environment, emotional support</w:t>
      </w:r>
      <w:r>
        <w:t xml:space="preserve">, and various </w:t>
      </w:r>
      <w:r w:rsidRPr="0024747B">
        <w:t>workshops</w:t>
      </w:r>
      <w:r>
        <w:t xml:space="preserve"> (</w:t>
      </w:r>
      <w:proofErr w:type="spellStart"/>
      <w:r w:rsidRPr="00507BA2">
        <w:rPr>
          <w:rFonts w:asciiTheme="majorBidi" w:hAnsiTheme="majorBidi" w:cstheme="majorBidi"/>
          <w:kern w:val="36"/>
          <w:lang w:val="en-US" w:eastAsia="en-US"/>
        </w:rPr>
        <w:t>Schreuer</w:t>
      </w:r>
      <w:proofErr w:type="spellEnd"/>
      <w:r w:rsidRPr="00507BA2">
        <w:rPr>
          <w:rFonts w:asciiTheme="majorBidi" w:hAnsiTheme="majorBidi" w:cstheme="majorBidi"/>
          <w:kern w:val="36"/>
          <w:lang w:val="en-US" w:eastAsia="en-US"/>
        </w:rPr>
        <w:t xml:space="preserve"> &amp; Sachs2014).</w:t>
      </w:r>
      <w:r>
        <w:t xml:space="preserve"> Despite these measures, students with special needs still face a higher risk of failing or of not completing their studies (Walker, 2016).  </w:t>
      </w:r>
    </w:p>
    <w:p w14:paraId="7053ABB2" w14:textId="77777777" w:rsidR="00240CB1" w:rsidRPr="0079780A" w:rsidRDefault="00240CB1" w:rsidP="00876C5B">
      <w:pPr>
        <w:pStyle w:val="Newparagraph"/>
      </w:pPr>
      <w:r w:rsidRPr="00876099">
        <w:t xml:space="preserve">Ashkelon </w:t>
      </w:r>
      <w:r>
        <w:t>Academic C</w:t>
      </w:r>
      <w:r w:rsidRPr="00876099">
        <w:t>ollege, like other academic institut</w:t>
      </w:r>
      <w:r>
        <w:t>ions</w:t>
      </w:r>
      <w:r w:rsidRPr="00876099">
        <w:t xml:space="preserve"> in Israel, runs a support centre for students with social, emotional, physical and learning disabilities. </w:t>
      </w:r>
      <w:r>
        <w:t>T</w:t>
      </w:r>
      <w:r w:rsidRPr="00876099">
        <w:t xml:space="preserve">raditional intervention programs in the </w:t>
      </w:r>
      <w:proofErr w:type="spellStart"/>
      <w:r>
        <w:t>center</w:t>
      </w:r>
      <w:proofErr w:type="spellEnd"/>
      <w:r w:rsidRPr="00876099">
        <w:t xml:space="preserve"> are based on providing the </w:t>
      </w:r>
      <w:r>
        <w:t>assistance in the form</w:t>
      </w:r>
      <w:r w:rsidRPr="00876099">
        <w:t xml:space="preserve"> of </w:t>
      </w:r>
      <w:r>
        <w:t xml:space="preserve">assistive technologies, </w:t>
      </w:r>
      <w:r w:rsidRPr="00876099">
        <w:t>private tutoring, meetings</w:t>
      </w:r>
      <w:r>
        <w:t xml:space="preserve"> with</w:t>
      </w:r>
      <w:r w:rsidRPr="00CC24BA">
        <w:t xml:space="preserve"> </w:t>
      </w:r>
      <w:r w:rsidRPr="00876099">
        <w:t xml:space="preserve">counsellors, and workshops. </w:t>
      </w:r>
      <w:r>
        <w:t xml:space="preserve">Although the support provided benefited these students academically, and </w:t>
      </w:r>
      <w:r>
        <w:lastRenderedPageBreak/>
        <w:t xml:space="preserve">enabled them to better cope with the demands of academic studies, </w:t>
      </w:r>
      <w:r w:rsidRPr="00876099">
        <w:t xml:space="preserve">many </w:t>
      </w:r>
      <w:r>
        <w:t>students felt that</w:t>
      </w:r>
      <w:r w:rsidRPr="00876099">
        <w:t xml:space="preserve"> </w:t>
      </w:r>
      <w:r>
        <w:t xml:space="preserve">the reliance on the support </w:t>
      </w:r>
      <w:proofErr w:type="spellStart"/>
      <w:r>
        <w:t>center</w:t>
      </w:r>
      <w:proofErr w:type="spellEnd"/>
      <w:r w:rsidRPr="00876099">
        <w:t xml:space="preserve"> stresse</w:t>
      </w:r>
      <w:r>
        <w:t>d</w:t>
      </w:r>
      <w:r w:rsidRPr="00876099">
        <w:t xml:space="preserve"> their dependency on others and their disabilities. </w:t>
      </w:r>
      <w:r>
        <w:t xml:space="preserve">Moreover, many students expressed lack of confidence and anxiety that extended beyond the academic sphere and into their personal and social life as well. Thus, </w:t>
      </w:r>
      <w:r w:rsidRPr="00876099">
        <w:t xml:space="preserve">we </w:t>
      </w:r>
      <w:r>
        <w:t>searched</w:t>
      </w:r>
      <w:r w:rsidRPr="00876099">
        <w:t xml:space="preserve"> for a </w:t>
      </w:r>
      <w:r>
        <w:t>new</w:t>
      </w:r>
      <w:r w:rsidRPr="00876099">
        <w:t xml:space="preserve"> approach </w:t>
      </w:r>
      <w:r>
        <w:t>to assisting students with special needs</w:t>
      </w:r>
      <w:r w:rsidRPr="00876099">
        <w:t xml:space="preserve"> that would enhance students’ self-confidence and independence.  </w:t>
      </w:r>
      <w:r>
        <w:t xml:space="preserve">The support </w:t>
      </w:r>
      <w:proofErr w:type="spellStart"/>
      <w:r>
        <w:t>center</w:t>
      </w:r>
      <w:proofErr w:type="spellEnd"/>
      <w:r>
        <w:t xml:space="preserve"> at Ashkelon College initiated a peer-mentoring intervention program for students with special needs. Unlike the typical mentoring programs, in this program the mentors are students with special needs who provide assistance and mentor other students with special needs. Pairing of mentors and mentees is done such that mentors’ strengths compensate for the mentees’ difficulties. Namely, </w:t>
      </w:r>
      <w:r>
        <w:rPr>
          <w:lang w:val="en-US" w:bidi="he-IL"/>
        </w:rPr>
        <w:t xml:space="preserve">students with good learning abilities are paired with students with learning disabilities. Students who are strong emotionally are paired with students with a need of emotional assistance. Mentoring takes place twice a week and includes motivational and emotional support to emotional challenges the mentees tackle, as well as learning enhancement. The mentors themselves continue to receive support from the support center. </w:t>
      </w:r>
      <w:r>
        <w:tab/>
      </w:r>
      <w:r>
        <w:tab/>
      </w:r>
    </w:p>
    <w:p w14:paraId="54EED096" w14:textId="77777777" w:rsidR="00240CB1" w:rsidRPr="00F22998" w:rsidRDefault="00240CB1" w:rsidP="00876C5B">
      <w:pPr>
        <w:pStyle w:val="Newparagraph"/>
      </w:pPr>
      <w:r>
        <w:t>Research on the effects of mentoring has thus far concentrated on the mentees, however only a small number of studies have examined the effect of peer-mentoring on the well-being of the mentors themselves (</w:t>
      </w:r>
      <w:proofErr w:type="spellStart"/>
      <w:r>
        <w:t>Einat</w:t>
      </w:r>
      <w:proofErr w:type="spellEnd"/>
      <w:r>
        <w:t>, 2017),</w:t>
      </w:r>
      <w:r w:rsidRPr="00985A70">
        <w:rPr>
          <w:lang w:val="en-US" w:bidi="he-IL"/>
        </w:rPr>
        <w:t xml:space="preserve"> </w:t>
      </w:r>
      <w:r>
        <w:rPr>
          <w:lang w:val="en-US" w:bidi="he-IL"/>
        </w:rPr>
        <w:t xml:space="preserve">and none have explored the issue among mentors who are students with special needs (physical, mental, emotional needs). </w:t>
      </w:r>
      <w:r>
        <w:t xml:space="preserve">This paper seeks to fill this void by providing an analysis of mentors’ narratives regarding the effect of mentoring on their academic success and their emotional and psychological well-being. Specifically, the study will explore the significance of mentoring to the self-rehabilitation of the mentors by </w:t>
      </w:r>
      <w:r>
        <w:rPr>
          <w:lang w:val="en-US" w:bidi="he-IL"/>
        </w:rPr>
        <w:t>exploring their mentoring experience and its effect on</w:t>
      </w:r>
      <w:r>
        <w:t xml:space="preserve"> their dealing with challenges and hardships in their daily </w:t>
      </w:r>
      <w:r>
        <w:lastRenderedPageBreak/>
        <w:t>lives. Since one of the researchers is the</w:t>
      </w:r>
      <w:r>
        <w:rPr>
          <w:lang w:val="en-US"/>
        </w:rPr>
        <w:t xml:space="preserve"> </w:t>
      </w:r>
      <w:r>
        <w:t xml:space="preserve">coordinator of the support </w:t>
      </w:r>
      <w:proofErr w:type="spellStart"/>
      <w:r>
        <w:t>center</w:t>
      </w:r>
      <w:proofErr w:type="spellEnd"/>
      <w:r>
        <w:t xml:space="preserve"> in the college, and as researchers of this project and while observing the progress of these students from the day they were admitted to College until the end of their studies, we witnessed the students’ personal transformation and improvement in different areas in life.  </w:t>
      </w:r>
      <w:r>
        <w:rPr>
          <w:lang w:val="en-US" w:bidi="he-IL"/>
        </w:rPr>
        <w:t xml:space="preserve">Thus, the study attempts to suggest mentoring as an additional therapeutic tool when working with students with special needs. </w:t>
      </w:r>
    </w:p>
    <w:p w14:paraId="68C4ED52" w14:textId="77777777" w:rsidR="00240CB1" w:rsidRDefault="00240CB1" w:rsidP="00876C5B">
      <w:pPr>
        <w:pStyle w:val="Heading1"/>
      </w:pPr>
      <w:r>
        <w:t xml:space="preserve">Literature Review </w:t>
      </w:r>
    </w:p>
    <w:p w14:paraId="65D15308" w14:textId="77777777" w:rsidR="00240CB1" w:rsidRDefault="00240CB1" w:rsidP="00876C5B">
      <w:pPr>
        <w:pStyle w:val="Paragraph"/>
      </w:pPr>
      <w:r w:rsidRPr="009B3C91">
        <w:rPr>
          <w:b/>
          <w:bCs/>
          <w:i/>
          <w:iCs/>
        </w:rPr>
        <w:t xml:space="preserve">Theoretical Background </w:t>
      </w:r>
    </w:p>
    <w:p w14:paraId="2A6B377E" w14:textId="037CE8EE" w:rsidR="00240CB1" w:rsidRPr="008F251D" w:rsidRDefault="00240CB1" w:rsidP="00876C5B">
      <w:pPr>
        <w:pStyle w:val="Paragraph"/>
        <w:rPr>
          <w:lang w:val="en-US" w:bidi="he-IL"/>
        </w:rPr>
      </w:pPr>
      <w:r>
        <w:t>Even as the number of students with special needs who are admitted to institutions of higher education rises, the retention rates of these students is relatively lower than that of students without disabilities (</w:t>
      </w:r>
      <w:r w:rsidR="00B061BD">
        <w:t>Walker, 2016</w:t>
      </w:r>
      <w:r>
        <w:t xml:space="preserve">). This is not surprising since students with special needs have to cope not only with the challenges of academia, but with the difficulties that their disabilities add. </w:t>
      </w:r>
      <w:r w:rsidRPr="00D21825">
        <w:t xml:space="preserve">One way to achieve better retention rates </w:t>
      </w:r>
      <w:r>
        <w:t>among these</w:t>
      </w:r>
      <w:r w:rsidRPr="0051398D">
        <w:t xml:space="preserve"> students </w:t>
      </w:r>
      <w:r w:rsidRPr="003354EE">
        <w:t xml:space="preserve">is to improve their </w:t>
      </w:r>
      <w:r w:rsidRPr="003354EE">
        <w:rPr>
          <w:lang w:val="en-US"/>
        </w:rPr>
        <w:t xml:space="preserve">self-esteem and self-efficacy by using peer-mentoring, </w:t>
      </w:r>
      <w:r w:rsidRPr="003354EE">
        <w:t xml:space="preserve">an intervention based on the premise that non-professionals </w:t>
      </w:r>
      <w:r>
        <w:t xml:space="preserve">are better suited to </w:t>
      </w:r>
      <w:r w:rsidRPr="0051398D">
        <w:t xml:space="preserve">provide emotional and/or instrumental support to others </w:t>
      </w:r>
      <w:r>
        <w:t>who share</w:t>
      </w:r>
      <w:r w:rsidRPr="00D21825">
        <w:t xml:space="preserve"> </w:t>
      </w:r>
      <w:r w:rsidRPr="0051398D">
        <w:t>a similar predicament (</w:t>
      </w:r>
      <w:r w:rsidRPr="008F251D">
        <w:rPr>
          <w:lang w:val="en-US"/>
        </w:rPr>
        <w:t xml:space="preserve">Roberts &amp; Rappaport, 1989).  Most research </w:t>
      </w:r>
      <w:r w:rsidRPr="008F251D">
        <w:rPr>
          <w:lang w:val="en-US" w:bidi="he-IL"/>
        </w:rPr>
        <w:t xml:space="preserve">regarding mentoring has focused thus far </w:t>
      </w:r>
      <w:r w:rsidRPr="008F251D">
        <w:rPr>
          <w:lang w:val="en-US"/>
        </w:rPr>
        <w:t>on student mentees (Glaser, Hall &amp; Halperin 2006; Clare &amp; Aisling 2017</w:t>
      </w:r>
      <w:r w:rsidRPr="008F251D">
        <w:rPr>
          <w:lang w:val="en-US" w:bidi="he-IL"/>
        </w:rPr>
        <w:t>). Few studies have attempted to examine the effects of mentoring on the mentors, especially when the mentors share a similar difficulty as that of the mentees.</w:t>
      </w:r>
    </w:p>
    <w:p w14:paraId="6E3CB197" w14:textId="18279455" w:rsidR="00240CB1" w:rsidRPr="008F251D" w:rsidRDefault="00240CB1" w:rsidP="00876C5B">
      <w:pPr>
        <w:pStyle w:val="Heading2"/>
        <w:spacing w:line="480" w:lineRule="auto"/>
        <w:rPr>
          <w:b w:val="0"/>
          <w:bCs w:val="0"/>
          <w:i w:val="0"/>
          <w:iCs w:val="0"/>
          <w:lang w:val="en-US"/>
        </w:rPr>
      </w:pPr>
      <w:r w:rsidRPr="008F251D">
        <w:rPr>
          <w:b w:val="0"/>
          <w:bCs w:val="0"/>
          <w:i w:val="0"/>
          <w:iCs w:val="0"/>
          <w:lang w:val="en-US"/>
        </w:rPr>
        <w:t>The effect of peer-mentoring on the mentors was researched among prisoners who mentored other peer-prisoners in their prisons</w:t>
      </w:r>
      <w:r w:rsidRPr="00690C0E">
        <w:rPr>
          <w:b w:val="0"/>
          <w:bCs w:val="0"/>
          <w:i w:val="0"/>
          <w:iCs w:val="0"/>
          <w:lang w:val="en-US"/>
        </w:rPr>
        <w:t xml:space="preserve"> (</w:t>
      </w:r>
      <w:proofErr w:type="spellStart"/>
      <w:r w:rsidRPr="00690C0E">
        <w:rPr>
          <w:b w:val="0"/>
          <w:bCs w:val="0"/>
          <w:i w:val="0"/>
          <w:iCs w:val="0"/>
          <w:lang w:val="en-US"/>
        </w:rPr>
        <w:t>Einat</w:t>
      </w:r>
      <w:proofErr w:type="spellEnd"/>
      <w:r w:rsidRPr="00690C0E">
        <w:rPr>
          <w:b w:val="0"/>
          <w:bCs w:val="0"/>
          <w:i w:val="0"/>
          <w:iCs w:val="0"/>
          <w:lang w:val="en-US"/>
        </w:rPr>
        <w:t>, 2017)</w:t>
      </w:r>
      <w:r w:rsidRPr="008F251D">
        <w:rPr>
          <w:b w:val="0"/>
          <w:bCs w:val="0"/>
          <w:i w:val="0"/>
          <w:iCs w:val="0"/>
          <w:lang w:val="en-US"/>
        </w:rPr>
        <w:t>. Mentor-prisoners</w:t>
      </w:r>
      <w:r w:rsidR="00876C5B">
        <w:rPr>
          <w:b w:val="0"/>
          <w:bCs w:val="0"/>
          <w:i w:val="0"/>
          <w:iCs w:val="0"/>
          <w:lang w:val="en-US"/>
        </w:rPr>
        <w:t xml:space="preserve"> w</w:t>
      </w:r>
      <w:r w:rsidRPr="008F251D">
        <w:rPr>
          <w:b w:val="0"/>
          <w:bCs w:val="0"/>
          <w:i w:val="0"/>
          <w:iCs w:val="0"/>
          <w:lang w:val="en-US"/>
        </w:rPr>
        <w:t xml:space="preserve">ho participated in this program reported an increasing ability to find </w:t>
      </w:r>
      <w:r w:rsidRPr="008F251D">
        <w:rPr>
          <w:rFonts w:cs="Times New Roman"/>
          <w:b w:val="0"/>
          <w:bCs w:val="0"/>
          <w:i w:val="0"/>
          <w:iCs w:val="0"/>
          <w:szCs w:val="24"/>
          <w:lang w:val="en-US" w:bidi="he-IL"/>
        </w:rPr>
        <w:t>a new</w:t>
      </w:r>
      <w:r w:rsidRPr="008F251D">
        <w:rPr>
          <w:b w:val="0"/>
          <w:bCs w:val="0"/>
          <w:i w:val="0"/>
          <w:iCs w:val="0"/>
          <w:lang w:val="en-US"/>
        </w:rPr>
        <w:t xml:space="preserve"> </w:t>
      </w:r>
      <w:r w:rsidRPr="008F251D">
        <w:rPr>
          <w:b w:val="0"/>
          <w:bCs w:val="0"/>
          <w:i w:val="0"/>
          <w:iCs w:val="0"/>
          <w:lang w:val="en-US"/>
        </w:rPr>
        <w:lastRenderedPageBreak/>
        <w:t xml:space="preserve">meaning in life, </w:t>
      </w:r>
      <w:r w:rsidRPr="008F251D">
        <w:rPr>
          <w:rFonts w:cs="Times New Roman"/>
          <w:b w:val="0"/>
          <w:bCs w:val="0"/>
          <w:i w:val="0"/>
          <w:iCs w:val="0"/>
          <w:szCs w:val="24"/>
          <w:lang w:val="en-US" w:bidi="he-IL"/>
        </w:rPr>
        <w:t>greater</w:t>
      </w:r>
      <w:r w:rsidRPr="008F251D">
        <w:rPr>
          <w:b w:val="0"/>
          <w:bCs w:val="0"/>
          <w:i w:val="0"/>
          <w:iCs w:val="0"/>
          <w:lang w:val="en-US"/>
        </w:rPr>
        <w:t xml:space="preserve"> willingness to participate in the rehabilitation process, and a better ability to connect and form relationships with the prison’s staff. The </w:t>
      </w:r>
      <w:r w:rsidR="00876C5B">
        <w:rPr>
          <w:b w:val="0"/>
          <w:bCs w:val="0"/>
          <w:i w:val="0"/>
          <w:iCs w:val="0"/>
          <w:lang w:val="en-US"/>
        </w:rPr>
        <w:t>m</w:t>
      </w:r>
      <w:r w:rsidRPr="008F251D">
        <w:rPr>
          <w:b w:val="0"/>
          <w:bCs w:val="0"/>
          <w:i w:val="0"/>
          <w:iCs w:val="0"/>
          <w:lang w:val="en-US"/>
        </w:rPr>
        <w:t xml:space="preserve">entors felt a higher level of responsibility and empathy towards their fellow prisoners and </w:t>
      </w:r>
      <w:r w:rsidRPr="008F251D">
        <w:rPr>
          <w:rFonts w:cs="Times New Roman"/>
          <w:b w:val="0"/>
          <w:bCs w:val="0"/>
          <w:i w:val="0"/>
          <w:iCs w:val="0"/>
          <w:szCs w:val="24"/>
          <w:lang w:val="en-US" w:bidi="he-IL"/>
        </w:rPr>
        <w:t xml:space="preserve">felt that they </w:t>
      </w:r>
      <w:r w:rsidRPr="008F251D">
        <w:rPr>
          <w:b w:val="0"/>
          <w:bCs w:val="0"/>
          <w:i w:val="0"/>
          <w:iCs w:val="0"/>
          <w:lang w:val="en-US"/>
        </w:rPr>
        <w:t>were able to provide them with emotional support (</w:t>
      </w:r>
      <w:proofErr w:type="spellStart"/>
      <w:r w:rsidRPr="008F251D">
        <w:rPr>
          <w:b w:val="0"/>
          <w:bCs w:val="0"/>
          <w:i w:val="0"/>
          <w:iCs w:val="0"/>
          <w:lang w:val="en-US"/>
        </w:rPr>
        <w:t>Einat</w:t>
      </w:r>
      <w:proofErr w:type="spellEnd"/>
      <w:r w:rsidRPr="008F251D">
        <w:rPr>
          <w:b w:val="0"/>
          <w:bCs w:val="0"/>
          <w:i w:val="0"/>
          <w:iCs w:val="0"/>
          <w:lang w:val="en-US"/>
        </w:rPr>
        <w:t xml:space="preserve">, 2017).  </w:t>
      </w:r>
    </w:p>
    <w:p w14:paraId="2975DF60" w14:textId="77777777" w:rsidR="00240CB1" w:rsidRDefault="00240CB1" w:rsidP="00876C5B">
      <w:pPr>
        <w:ind w:firstLine="720"/>
      </w:pPr>
      <w:r>
        <w:t xml:space="preserve">One theory </w:t>
      </w:r>
      <w:r>
        <w:rPr>
          <w:lang w:val="en-US" w:bidi="he-IL"/>
        </w:rPr>
        <w:t xml:space="preserve">related to the idea of peer-mentoring is </w:t>
      </w:r>
      <w:proofErr w:type="spellStart"/>
      <w:r>
        <w:t>Riessman’s</w:t>
      </w:r>
      <w:proofErr w:type="spellEnd"/>
      <w:r>
        <w:t xml:space="preserve"> (1965) Helper Theory. According to this theory, when a person provides help to another person with a similar predicament, the helper receives benefits, perhaps even more than the recipient does. The helper may not only improve his motivation and confidence, but also his self-efficacy in knowing that his help is required and that he is important to others. The ability to positively influence the life of another individual is </w:t>
      </w:r>
      <w:r w:rsidRPr="002460D2">
        <w:t xml:space="preserve">a rewarding experience accompanied with a rise in the ability to connect with others, and </w:t>
      </w:r>
      <w:r>
        <w:t xml:space="preserve">the </w:t>
      </w:r>
      <w:r w:rsidRPr="002460D2">
        <w:t>satisfaction in helping another (</w:t>
      </w:r>
      <w:proofErr w:type="spellStart"/>
      <w:r w:rsidRPr="002460D2">
        <w:t>Skovholt</w:t>
      </w:r>
      <w:proofErr w:type="spellEnd"/>
      <w:r w:rsidRPr="002460D2">
        <w:t>, 1974)</w:t>
      </w:r>
      <w:r>
        <w:t>.</w:t>
      </w:r>
    </w:p>
    <w:p w14:paraId="2A07208C" w14:textId="77777777" w:rsidR="00240CB1" w:rsidRDefault="00240CB1" w:rsidP="00876C5B">
      <w:pPr>
        <w:ind w:firstLine="720"/>
      </w:pPr>
      <w:r w:rsidRPr="00711E7B">
        <w:t xml:space="preserve">The </w:t>
      </w:r>
      <w:r>
        <w:t xml:space="preserve">principle of the </w:t>
      </w:r>
      <w:r w:rsidRPr="00711E7B">
        <w:t xml:space="preserve">helper </w:t>
      </w:r>
      <w:r>
        <w:t>theory</w:t>
      </w:r>
      <w:r w:rsidRPr="00711E7B">
        <w:t xml:space="preserve"> may be most beneficial to </w:t>
      </w:r>
      <w:r>
        <w:t>people from a</w:t>
      </w:r>
      <w:r w:rsidRPr="00711E7B">
        <w:t xml:space="preserve"> low socio-economic </w:t>
      </w:r>
      <w:proofErr w:type="gramStart"/>
      <w:r w:rsidRPr="00711E7B">
        <w:t xml:space="preserve">status </w:t>
      </w:r>
      <w:r>
        <w:t xml:space="preserve"> who</w:t>
      </w:r>
      <w:proofErr w:type="gramEnd"/>
      <w:r>
        <w:t xml:space="preserve"> are usually considered at-risk population </w:t>
      </w:r>
      <w:r w:rsidRPr="00A420A6">
        <w:t>(</w:t>
      </w:r>
      <w:proofErr w:type="spellStart"/>
      <w:r w:rsidRPr="00711E7B">
        <w:t>Riessman</w:t>
      </w:r>
      <w:proofErr w:type="spellEnd"/>
      <w:r w:rsidRPr="00711E7B">
        <w:t>, 1965</w:t>
      </w:r>
      <w:r>
        <w:t xml:space="preserve">; </w:t>
      </w:r>
      <w:proofErr w:type="spellStart"/>
      <w:r w:rsidRPr="00A420A6">
        <w:t>Shmidt</w:t>
      </w:r>
      <w:proofErr w:type="spellEnd"/>
      <w:r w:rsidRPr="00A420A6">
        <w:t xml:space="preserve">, </w:t>
      </w:r>
      <w:proofErr w:type="spellStart"/>
      <w:r w:rsidRPr="00A420A6">
        <w:t>Shummow</w:t>
      </w:r>
      <w:proofErr w:type="spellEnd"/>
      <w:r w:rsidRPr="00A420A6">
        <w:t xml:space="preserve">, &amp; </w:t>
      </w:r>
      <w:proofErr w:type="spellStart"/>
      <w:r w:rsidRPr="00A420A6">
        <w:t>Kacker</w:t>
      </w:r>
      <w:proofErr w:type="spellEnd"/>
      <w:r w:rsidRPr="00A420A6">
        <w:t>, 2012).</w:t>
      </w:r>
      <w:r>
        <w:t xml:space="preserve">  In fact, for young adults being a helper </w:t>
      </w:r>
      <w:r w:rsidRPr="00711E7B">
        <w:t xml:space="preserve">may be rehabilitative and </w:t>
      </w:r>
      <w:r>
        <w:t>may positively affect</w:t>
      </w:r>
      <w:r w:rsidRPr="00711E7B">
        <w:t xml:space="preserve"> their</w:t>
      </w:r>
      <w:r>
        <w:t xml:space="preserve"> self-image </w:t>
      </w:r>
      <w:r w:rsidRPr="00711E7B">
        <w:t>(</w:t>
      </w:r>
      <w:proofErr w:type="spellStart"/>
      <w:r w:rsidRPr="00711E7B">
        <w:t>Riessman</w:t>
      </w:r>
      <w:proofErr w:type="spellEnd"/>
      <w:r w:rsidRPr="00711E7B">
        <w:t xml:space="preserve">, 1965).  </w:t>
      </w:r>
      <w:r>
        <w:t xml:space="preserve">This model has been applied and found to be conducive in diverse circumstances such as in various addiction programs </w:t>
      </w:r>
      <w:r w:rsidRPr="00A420A6">
        <w:t>(</w:t>
      </w:r>
      <w:proofErr w:type="spellStart"/>
      <w:r w:rsidRPr="00A420A6">
        <w:t>Riessman</w:t>
      </w:r>
      <w:proofErr w:type="spellEnd"/>
      <w:r w:rsidRPr="00A420A6">
        <w:t xml:space="preserve">, 1965; </w:t>
      </w:r>
      <w:proofErr w:type="spellStart"/>
      <w:r w:rsidRPr="00A420A6">
        <w:t>Skovholt</w:t>
      </w:r>
      <w:proofErr w:type="spellEnd"/>
      <w:r w:rsidRPr="00A420A6">
        <w:t xml:space="preserve">, 1974; </w:t>
      </w:r>
      <w:proofErr w:type="spellStart"/>
      <w:r w:rsidRPr="00A420A6">
        <w:t>Salzer</w:t>
      </w:r>
      <w:proofErr w:type="spellEnd"/>
      <w:r w:rsidRPr="00A420A6">
        <w:t xml:space="preserve"> &amp; Shear, 2002)</w:t>
      </w:r>
      <w:r>
        <w:t xml:space="preserve"> and for </w:t>
      </w:r>
      <w:r w:rsidRPr="00A420A6">
        <w:t xml:space="preserve">students mentoring other students (Gartner &amp; </w:t>
      </w:r>
      <w:proofErr w:type="spellStart"/>
      <w:r w:rsidRPr="00A420A6">
        <w:t>Riessman</w:t>
      </w:r>
      <w:proofErr w:type="spellEnd"/>
      <w:r w:rsidRPr="00A420A6">
        <w:t>, 1993).</w:t>
      </w:r>
      <w:r>
        <w:t xml:space="preserve">  However, thus far it has yet to be researched as a therapeutic tool for mentor students with special needs at a higher education institution. </w:t>
      </w:r>
    </w:p>
    <w:p w14:paraId="6E7856F3" w14:textId="77777777" w:rsidR="00240CB1" w:rsidRDefault="00240CB1" w:rsidP="00876C5B">
      <w:pPr>
        <w:ind w:firstLine="720"/>
      </w:pPr>
      <w:r>
        <w:t xml:space="preserve">People with special needs rarely view themselves as service providers for others (Brill, 1994), since they are usually on the receiving end. Programs in which students with special needs become contributors to others will make them feel more valuable, </w:t>
      </w:r>
      <w:r>
        <w:lastRenderedPageBreak/>
        <w:t>activate their social skills in communicating with others, and increase their self-esteem (Brill, 1994).  Participating in such programs thus may lead them to healthier lives, both mentally and physically since they need to maintain their health in order to help others. In fact, their involvement in the learning and social aspect of the academic life might impact their retention and graduation rates (</w:t>
      </w:r>
      <w:proofErr w:type="spellStart"/>
      <w:r>
        <w:t>Mamiseishvili</w:t>
      </w:r>
      <w:proofErr w:type="spellEnd"/>
      <w:r>
        <w:t xml:space="preserve"> &amp; Koch 2011). </w:t>
      </w:r>
    </w:p>
    <w:p w14:paraId="19AC9C0B" w14:textId="77777777" w:rsidR="00240CB1" w:rsidRDefault="00240CB1" w:rsidP="00876C5B">
      <w:pPr>
        <w:pStyle w:val="Newparagraph"/>
        <w:ind w:firstLine="0"/>
      </w:pPr>
      <w:r w:rsidRPr="008F251D">
        <w:rPr>
          <w:lang w:val="en-US"/>
        </w:rPr>
        <w:t>Focusing on the strengths and positive aspects of mentors as well as their capacity to contribute to others is a major building block of positive psychology</w:t>
      </w:r>
      <w:r w:rsidRPr="00690C0E">
        <w:rPr>
          <w:lang w:val="en-US" w:bidi="he-IL"/>
        </w:rPr>
        <w:t xml:space="preserve"> </w:t>
      </w:r>
      <w:r w:rsidRPr="00EA0F13">
        <w:rPr>
          <w:lang w:val="en-US" w:bidi="he-IL"/>
        </w:rPr>
        <w:t>(Seligman, 2002).</w:t>
      </w:r>
      <w:r w:rsidRPr="008F251D">
        <w:rPr>
          <w:lang w:val="en-US"/>
        </w:rPr>
        <w:t xml:space="preserve">The model of positive psychology is based on the premise that in order to achieve happiness, </w:t>
      </w:r>
      <w:r>
        <w:rPr>
          <w:lang w:val="en-US" w:bidi="he-IL"/>
        </w:rPr>
        <w:t>one should</w:t>
      </w:r>
      <w:r w:rsidRPr="008F251D">
        <w:rPr>
          <w:lang w:val="en-US"/>
        </w:rPr>
        <w:t xml:space="preserve"> </w:t>
      </w:r>
      <w:r>
        <w:rPr>
          <w:lang w:val="en-US" w:bidi="he-IL"/>
        </w:rPr>
        <w:t>focus</w:t>
      </w:r>
      <w:r w:rsidRPr="008F251D">
        <w:rPr>
          <w:rFonts w:cs="Arial"/>
          <w:b/>
          <w:bCs/>
          <w:i/>
          <w:iCs/>
          <w:szCs w:val="28"/>
          <w:lang w:val="en-US" w:bidi="he-IL"/>
        </w:rPr>
        <w:t xml:space="preserve"> </w:t>
      </w:r>
      <w:r w:rsidRPr="008F251D">
        <w:rPr>
          <w:lang w:val="en-US"/>
        </w:rPr>
        <w:t>on creating positive emotions</w:t>
      </w:r>
      <w:r w:rsidRPr="0051398D">
        <w:t xml:space="preserve">, strengthening personal capabilities and creating </w:t>
      </w:r>
      <w:r>
        <w:t xml:space="preserve">meaning in life </w:t>
      </w:r>
      <w:r w:rsidRPr="00690C0E">
        <w:t xml:space="preserve">(directing the person to use his strengths and abilities for a valuable contribution) </w:t>
      </w:r>
      <w:r w:rsidRPr="0051398D">
        <w:t xml:space="preserve"> (Seligman, 2002). Happiness is </w:t>
      </w:r>
      <w:r>
        <w:t xml:space="preserve">also </w:t>
      </w:r>
      <w:r w:rsidRPr="0051398D">
        <w:t>based on involvement</w:t>
      </w:r>
      <w:r w:rsidRPr="003354EE">
        <w:t xml:space="preserve"> in life (creating a daily schedule and priorities directed to increasing the involvement in different significant and valuable aspects (such as relationships)</w:t>
      </w:r>
      <w:r w:rsidRPr="00690C0E">
        <w:t>) (Seligman, 2002</w:t>
      </w:r>
      <w:r w:rsidRPr="0051398D">
        <w:t xml:space="preserve">). </w:t>
      </w:r>
      <w:r w:rsidRPr="00690C0E">
        <w:t xml:space="preserve">According to Seligman (2002), focusing on one’s strengths rather than on </w:t>
      </w:r>
      <w:r>
        <w:t xml:space="preserve">the </w:t>
      </w:r>
      <w:r w:rsidRPr="0051398D">
        <w:t xml:space="preserve">weaknesses empowers </w:t>
      </w:r>
      <w:r>
        <w:t>individuals</w:t>
      </w:r>
      <w:r w:rsidRPr="0051398D">
        <w:t xml:space="preserve"> and allows them to create a positive rapport between </w:t>
      </w:r>
      <w:r w:rsidRPr="003354EE">
        <w:t>themselves and their surroundings. T</w:t>
      </w:r>
      <w:r w:rsidRPr="00690C0E">
        <w:t>he mentor student is not seen as a “problematic” student, but as a person who contributes to society. Being aware of his/her strengths and positive sides</w:t>
      </w:r>
      <w:r w:rsidRPr="00F31B44">
        <w:t xml:space="preserve"> will empower the student and make him/her feel more positive and motivated towards life</w:t>
      </w:r>
      <w:r w:rsidRPr="0051398D">
        <w:t xml:space="preserve">. </w:t>
      </w:r>
      <w:r>
        <w:t xml:space="preserve">Thus, in the current </w:t>
      </w:r>
      <w:r w:rsidRPr="0071214A">
        <w:t xml:space="preserve">project we </w:t>
      </w:r>
      <w:r>
        <w:t>employed</w:t>
      </w:r>
      <w:r w:rsidRPr="0071214A">
        <w:t xml:space="preserve"> th</w:t>
      </w:r>
      <w:r>
        <w:t>e</w:t>
      </w:r>
      <w:r w:rsidRPr="0071214A">
        <w:t xml:space="preserve"> model of positive psychotherapy </w:t>
      </w:r>
      <w:r>
        <w:t xml:space="preserve">as well as the helper theory to create </w:t>
      </w:r>
      <w:r w:rsidRPr="0071214A">
        <w:t xml:space="preserve">as a therapeutic tool </w:t>
      </w:r>
      <w:r>
        <w:t xml:space="preserve">for </w:t>
      </w:r>
      <w:r w:rsidRPr="0071214A">
        <w:t>empower</w:t>
      </w:r>
      <w:r>
        <w:t>ing</w:t>
      </w:r>
      <w:r w:rsidRPr="0071214A">
        <w:t xml:space="preserve"> the students who were used to be receivers of help due to their disabilities.  </w:t>
      </w:r>
      <w:r w:rsidRPr="008F251D">
        <w:rPr>
          <w:rFonts w:cs="Arial"/>
          <w:b/>
          <w:bCs/>
          <w:i/>
          <w:iCs/>
          <w:szCs w:val="28"/>
        </w:rPr>
        <w:t xml:space="preserve"> </w:t>
      </w:r>
    </w:p>
    <w:p w14:paraId="0DEB1DE7" w14:textId="77777777" w:rsidR="00240CB1" w:rsidRDefault="00240CB1" w:rsidP="00876C5B">
      <w:pPr>
        <w:ind w:firstLine="720"/>
      </w:pPr>
    </w:p>
    <w:p w14:paraId="0FE6DA79" w14:textId="77777777" w:rsidR="00E66188" w:rsidRPr="00F04978" w:rsidRDefault="00063DAC" w:rsidP="00876C5B">
      <w:pPr>
        <w:pStyle w:val="Heading4Paragraph"/>
        <w:rPr>
          <w:b/>
          <w:bCs/>
          <w:i/>
        </w:rPr>
      </w:pPr>
      <w:r w:rsidRPr="00F04978">
        <w:rPr>
          <w:b/>
          <w:bCs/>
          <w:i/>
        </w:rPr>
        <w:t>Methodology</w:t>
      </w:r>
    </w:p>
    <w:p w14:paraId="2658063C" w14:textId="77777777" w:rsidR="002835E2" w:rsidRPr="00F04978" w:rsidRDefault="002835E2" w:rsidP="00876C5B">
      <w:pPr>
        <w:pStyle w:val="Newparagraph"/>
        <w:ind w:firstLine="0"/>
        <w:rPr>
          <w:i/>
          <w:iCs/>
        </w:rPr>
      </w:pPr>
      <w:r w:rsidRPr="00F04978">
        <w:rPr>
          <w:i/>
          <w:iCs/>
        </w:rPr>
        <w:t>Research procedure</w:t>
      </w:r>
    </w:p>
    <w:p w14:paraId="19F40111" w14:textId="04504E42" w:rsidR="007F0063" w:rsidRPr="000A5D42" w:rsidRDefault="006B3DC0" w:rsidP="00876C5B">
      <w:pPr>
        <w:pStyle w:val="NoSpacing"/>
        <w:bidi w:val="0"/>
        <w:spacing w:line="480" w:lineRule="auto"/>
        <w:rPr>
          <w:rFonts w:asciiTheme="majorBidi" w:hAnsiTheme="majorBidi" w:cstheme="majorBidi"/>
          <w:sz w:val="24"/>
          <w:szCs w:val="24"/>
        </w:rPr>
      </w:pPr>
      <w:r>
        <w:rPr>
          <w:rFonts w:asciiTheme="majorBidi" w:hAnsiTheme="majorBidi" w:cstheme="majorBidi"/>
          <w:color w:val="000000"/>
          <w:sz w:val="24"/>
          <w:szCs w:val="24"/>
        </w:rPr>
        <w:lastRenderedPageBreak/>
        <w:t>When</w:t>
      </w:r>
      <w:r w:rsidRPr="000A5D42">
        <w:rPr>
          <w:rFonts w:asciiTheme="majorBidi" w:hAnsiTheme="majorBidi" w:cstheme="majorBidi"/>
          <w:color w:val="000000"/>
          <w:sz w:val="24"/>
          <w:szCs w:val="24"/>
        </w:rPr>
        <w:t xml:space="preserve"> </w:t>
      </w:r>
      <w:r>
        <w:rPr>
          <w:rFonts w:asciiTheme="majorBidi" w:hAnsiTheme="majorBidi" w:cstheme="majorBidi"/>
          <w:color w:val="000000"/>
          <w:sz w:val="24"/>
          <w:szCs w:val="24"/>
        </w:rPr>
        <w:t>studying</w:t>
      </w:r>
      <w:r w:rsidRPr="000A5D42">
        <w:rPr>
          <w:rFonts w:asciiTheme="majorBidi" w:hAnsiTheme="majorBidi" w:cstheme="majorBidi"/>
          <w:color w:val="000000"/>
          <w:sz w:val="24"/>
          <w:szCs w:val="24"/>
        </w:rPr>
        <w:t xml:space="preserve"> the experience of people with </w:t>
      </w:r>
      <w:r w:rsidR="0090767E">
        <w:rPr>
          <w:rFonts w:asciiTheme="majorBidi" w:hAnsiTheme="majorBidi" w:cstheme="majorBidi"/>
          <w:color w:val="000000"/>
          <w:sz w:val="24"/>
          <w:szCs w:val="24"/>
        </w:rPr>
        <w:t>special needs</w:t>
      </w:r>
      <w:r>
        <w:rPr>
          <w:rFonts w:asciiTheme="majorBidi" w:hAnsiTheme="majorBidi" w:cstheme="majorBidi"/>
          <w:color w:val="000000"/>
          <w:sz w:val="24"/>
          <w:szCs w:val="24"/>
        </w:rPr>
        <w:t xml:space="preserve">, qualitative methods are frequently used. These methods provide a </w:t>
      </w:r>
      <w:r w:rsidR="00603A92">
        <w:rPr>
          <w:rFonts w:asciiTheme="majorBidi" w:hAnsiTheme="majorBidi" w:cstheme="majorBidi"/>
          <w:color w:val="000000"/>
          <w:sz w:val="24"/>
          <w:szCs w:val="24"/>
        </w:rPr>
        <w:t xml:space="preserve">closer look </w:t>
      </w:r>
      <w:r>
        <w:rPr>
          <w:rFonts w:asciiTheme="majorBidi" w:hAnsiTheme="majorBidi" w:cstheme="majorBidi"/>
          <w:color w:val="000000"/>
          <w:sz w:val="24"/>
          <w:szCs w:val="24"/>
        </w:rPr>
        <w:t>into the intricacies of the disabilities and the life experience</w:t>
      </w:r>
      <w:r w:rsidR="00603A92">
        <w:rPr>
          <w:rFonts w:asciiTheme="majorBidi" w:hAnsiTheme="majorBidi" w:cstheme="majorBidi"/>
          <w:color w:val="000000"/>
          <w:sz w:val="24"/>
          <w:szCs w:val="24"/>
        </w:rPr>
        <w:t>s</w:t>
      </w:r>
      <w:r>
        <w:rPr>
          <w:rFonts w:asciiTheme="majorBidi" w:hAnsiTheme="majorBidi" w:cstheme="majorBidi"/>
          <w:color w:val="000000"/>
          <w:sz w:val="24"/>
          <w:szCs w:val="24"/>
        </w:rPr>
        <w:t xml:space="preserve"> of these people in a social context. </w:t>
      </w:r>
      <w:r w:rsidR="007F0063">
        <w:rPr>
          <w:rFonts w:asciiTheme="majorBidi" w:hAnsiTheme="majorBidi" w:cstheme="majorBidi"/>
          <w:sz w:val="24"/>
          <w:szCs w:val="24"/>
        </w:rPr>
        <w:t xml:space="preserve">A </w:t>
      </w:r>
      <w:r w:rsidR="007F0063" w:rsidRPr="000A5D42">
        <w:rPr>
          <w:rFonts w:asciiTheme="majorBidi" w:hAnsiTheme="majorBidi" w:cstheme="majorBidi"/>
          <w:sz w:val="24"/>
          <w:szCs w:val="24"/>
        </w:rPr>
        <w:t>case study</w:t>
      </w:r>
      <w:r w:rsidR="007F0063">
        <w:rPr>
          <w:rFonts w:asciiTheme="majorBidi" w:hAnsiTheme="majorBidi" w:cstheme="majorBidi"/>
          <w:sz w:val="24"/>
          <w:szCs w:val="24"/>
        </w:rPr>
        <w:t>,</w:t>
      </w:r>
      <w:r w:rsidR="007F0063" w:rsidRPr="000A5D42">
        <w:rPr>
          <w:rFonts w:asciiTheme="majorBidi" w:hAnsiTheme="majorBidi" w:cstheme="majorBidi"/>
          <w:sz w:val="24"/>
          <w:szCs w:val="24"/>
        </w:rPr>
        <w:t xml:space="preserve"> a research design used </w:t>
      </w:r>
      <w:r w:rsidR="007F0063">
        <w:rPr>
          <w:rFonts w:asciiTheme="majorBidi" w:hAnsiTheme="majorBidi" w:cstheme="majorBidi"/>
          <w:sz w:val="24"/>
          <w:szCs w:val="24"/>
        </w:rPr>
        <w:t>for</w:t>
      </w:r>
      <w:r w:rsidR="007F0063" w:rsidRPr="000A5D42">
        <w:rPr>
          <w:rFonts w:asciiTheme="majorBidi" w:hAnsiTheme="majorBidi" w:cstheme="majorBidi"/>
          <w:sz w:val="24"/>
          <w:szCs w:val="24"/>
        </w:rPr>
        <w:t xml:space="preserve"> study</w:t>
      </w:r>
      <w:r w:rsidR="007F0063">
        <w:rPr>
          <w:rFonts w:asciiTheme="majorBidi" w:hAnsiTheme="majorBidi" w:cstheme="majorBidi"/>
          <w:sz w:val="24"/>
          <w:szCs w:val="24"/>
        </w:rPr>
        <w:t>ing</w:t>
      </w:r>
      <w:r w:rsidR="007F0063" w:rsidRPr="000A5D42">
        <w:rPr>
          <w:rFonts w:asciiTheme="majorBidi" w:hAnsiTheme="majorBidi" w:cstheme="majorBidi"/>
          <w:sz w:val="24"/>
          <w:szCs w:val="24"/>
        </w:rPr>
        <w:t xml:space="preserve"> a phenomenon systematically</w:t>
      </w:r>
      <w:r w:rsidR="007F0063">
        <w:rPr>
          <w:rFonts w:asciiTheme="majorBidi" w:hAnsiTheme="majorBidi" w:cstheme="majorBidi"/>
          <w:sz w:val="24"/>
          <w:szCs w:val="24"/>
        </w:rPr>
        <w:t>,</w:t>
      </w:r>
      <w:r w:rsidR="007F0063">
        <w:rPr>
          <w:rFonts w:asciiTheme="majorBidi" w:hAnsiTheme="majorBidi" w:cstheme="majorBidi"/>
          <w:color w:val="010100"/>
          <w:sz w:val="24"/>
          <w:szCs w:val="24"/>
        </w:rPr>
        <w:t xml:space="preserve"> </w:t>
      </w:r>
      <w:r w:rsidR="007F0063">
        <w:rPr>
          <w:rFonts w:asciiTheme="majorBidi" w:hAnsiTheme="majorBidi" w:cstheme="majorBidi"/>
          <w:sz w:val="24"/>
          <w:szCs w:val="24"/>
        </w:rPr>
        <w:t>allows</w:t>
      </w:r>
      <w:r w:rsidR="007F0063" w:rsidRPr="000A5D42">
        <w:rPr>
          <w:rFonts w:asciiTheme="majorBidi" w:hAnsiTheme="majorBidi" w:cstheme="majorBidi"/>
          <w:sz w:val="24"/>
          <w:szCs w:val="24"/>
        </w:rPr>
        <w:t xml:space="preserve"> the researcher to make inferences about </w:t>
      </w:r>
      <w:r w:rsidR="007F0063">
        <w:rPr>
          <w:rFonts w:asciiTheme="majorBidi" w:hAnsiTheme="majorBidi" w:cstheme="majorBidi"/>
          <w:sz w:val="24"/>
          <w:szCs w:val="24"/>
        </w:rPr>
        <w:t>the individual’s perceptions and interpretations</w:t>
      </w:r>
      <w:r w:rsidR="007F0063" w:rsidRPr="000A5D42">
        <w:rPr>
          <w:rFonts w:asciiTheme="majorBidi" w:hAnsiTheme="majorBidi" w:cstheme="majorBidi"/>
          <w:sz w:val="24"/>
          <w:szCs w:val="24"/>
        </w:rPr>
        <w:t xml:space="preserve"> based on </w:t>
      </w:r>
      <w:r w:rsidR="007F0063">
        <w:rPr>
          <w:rFonts w:asciiTheme="majorBidi" w:hAnsiTheme="majorBidi" w:cstheme="majorBidi"/>
          <w:sz w:val="24"/>
          <w:szCs w:val="24"/>
        </w:rPr>
        <w:t>personal</w:t>
      </w:r>
      <w:r w:rsidR="007F0063" w:rsidRPr="000A5D42">
        <w:rPr>
          <w:rFonts w:asciiTheme="majorBidi" w:hAnsiTheme="majorBidi" w:cstheme="majorBidi"/>
          <w:sz w:val="24"/>
          <w:szCs w:val="24"/>
        </w:rPr>
        <w:t xml:space="preserve"> stories (</w:t>
      </w:r>
      <w:proofErr w:type="spellStart"/>
      <w:r w:rsidR="007F0063" w:rsidRPr="000A5D42">
        <w:rPr>
          <w:rFonts w:asciiTheme="majorBidi" w:hAnsiTheme="majorBidi" w:cstheme="majorBidi"/>
          <w:sz w:val="24"/>
          <w:szCs w:val="24"/>
        </w:rPr>
        <w:t>Tzabar</w:t>
      </w:r>
      <w:proofErr w:type="spellEnd"/>
      <w:r w:rsidR="007F0063" w:rsidRPr="000A5D42">
        <w:rPr>
          <w:rFonts w:asciiTheme="majorBidi" w:hAnsiTheme="majorBidi" w:cstheme="majorBidi"/>
          <w:sz w:val="24"/>
          <w:szCs w:val="24"/>
        </w:rPr>
        <w:t xml:space="preserve">, 2001). </w:t>
      </w:r>
      <w:r w:rsidR="007F0063">
        <w:rPr>
          <w:rFonts w:asciiTheme="majorBidi" w:hAnsiTheme="majorBidi" w:cstheme="majorBidi"/>
          <w:sz w:val="24"/>
          <w:szCs w:val="24"/>
        </w:rPr>
        <w:t>Case studies offer the subjects’</w:t>
      </w:r>
      <w:r w:rsidR="007F0063" w:rsidRPr="000A5D42">
        <w:rPr>
          <w:rFonts w:asciiTheme="majorBidi" w:hAnsiTheme="majorBidi" w:cstheme="majorBidi"/>
          <w:sz w:val="24"/>
          <w:szCs w:val="24"/>
        </w:rPr>
        <w:t xml:space="preserve"> personal motivation </w:t>
      </w:r>
      <w:r w:rsidR="007F0063">
        <w:rPr>
          <w:rFonts w:asciiTheme="majorBidi" w:hAnsiTheme="majorBidi" w:cstheme="majorBidi"/>
          <w:sz w:val="24"/>
          <w:szCs w:val="24"/>
        </w:rPr>
        <w:t xml:space="preserve">that guides their </w:t>
      </w:r>
      <w:r w:rsidR="007F0063" w:rsidRPr="000A5D42">
        <w:rPr>
          <w:rFonts w:asciiTheme="majorBidi" w:hAnsiTheme="majorBidi" w:cstheme="majorBidi"/>
          <w:sz w:val="24"/>
          <w:szCs w:val="24"/>
        </w:rPr>
        <w:t>actions and behavior</w:t>
      </w:r>
      <w:r w:rsidR="007F0063">
        <w:rPr>
          <w:rFonts w:asciiTheme="majorBidi" w:hAnsiTheme="majorBidi" w:cstheme="majorBidi"/>
          <w:sz w:val="24"/>
          <w:szCs w:val="24"/>
        </w:rPr>
        <w:t xml:space="preserve"> (Stake, 2000), illuminates our understanding </w:t>
      </w:r>
      <w:r w:rsidR="007F0063" w:rsidRPr="000A5D42">
        <w:rPr>
          <w:rFonts w:asciiTheme="majorBidi" w:hAnsiTheme="majorBidi" w:cstheme="majorBidi"/>
          <w:sz w:val="24"/>
          <w:szCs w:val="24"/>
        </w:rPr>
        <w:t xml:space="preserve">of the specific phenomenon under </w:t>
      </w:r>
      <w:r w:rsidR="007F0063">
        <w:rPr>
          <w:rFonts w:asciiTheme="majorBidi" w:hAnsiTheme="majorBidi" w:cstheme="majorBidi"/>
          <w:sz w:val="24"/>
          <w:szCs w:val="24"/>
        </w:rPr>
        <w:t>investigation</w:t>
      </w:r>
      <w:r w:rsidR="007F0063" w:rsidRPr="000A5D42">
        <w:rPr>
          <w:rFonts w:asciiTheme="majorBidi" w:hAnsiTheme="majorBidi" w:cstheme="majorBidi"/>
          <w:sz w:val="24"/>
          <w:szCs w:val="24"/>
        </w:rPr>
        <w:t xml:space="preserve">, </w:t>
      </w:r>
      <w:r w:rsidR="007F0063">
        <w:rPr>
          <w:rFonts w:asciiTheme="majorBidi" w:hAnsiTheme="majorBidi" w:cstheme="majorBidi"/>
          <w:sz w:val="24"/>
          <w:szCs w:val="24"/>
        </w:rPr>
        <w:t>and allows us</w:t>
      </w:r>
      <w:r w:rsidR="007F0063" w:rsidRPr="000A5D42">
        <w:rPr>
          <w:rFonts w:asciiTheme="majorBidi" w:hAnsiTheme="majorBidi" w:cstheme="majorBidi"/>
          <w:sz w:val="24"/>
          <w:szCs w:val="24"/>
        </w:rPr>
        <w:t xml:space="preserve"> </w:t>
      </w:r>
      <w:r w:rsidR="007F0063">
        <w:rPr>
          <w:rFonts w:asciiTheme="majorBidi" w:hAnsiTheme="majorBidi" w:cstheme="majorBidi"/>
          <w:sz w:val="24"/>
          <w:szCs w:val="24"/>
        </w:rPr>
        <w:t>to make</w:t>
      </w:r>
      <w:r w:rsidR="007F0063" w:rsidRPr="000A5D42">
        <w:rPr>
          <w:rFonts w:asciiTheme="majorBidi" w:hAnsiTheme="majorBidi" w:cstheme="majorBidi"/>
          <w:sz w:val="24"/>
          <w:szCs w:val="24"/>
        </w:rPr>
        <w:t xml:space="preserve"> generalizations on human behavior (</w:t>
      </w:r>
      <w:proofErr w:type="spellStart"/>
      <w:r w:rsidR="007F0063" w:rsidRPr="000A5D42">
        <w:rPr>
          <w:rFonts w:asciiTheme="majorBidi" w:hAnsiTheme="majorBidi" w:cstheme="majorBidi"/>
          <w:sz w:val="24"/>
          <w:szCs w:val="24"/>
        </w:rPr>
        <w:t>Tzabar</w:t>
      </w:r>
      <w:proofErr w:type="spellEnd"/>
      <w:r w:rsidR="007F0063" w:rsidRPr="000A5D42">
        <w:rPr>
          <w:rFonts w:asciiTheme="majorBidi" w:hAnsiTheme="majorBidi" w:cstheme="majorBidi"/>
          <w:sz w:val="24"/>
          <w:szCs w:val="24"/>
        </w:rPr>
        <w:t>, 2001). The case study provides a rich</w:t>
      </w:r>
      <w:r w:rsidR="007F0063">
        <w:rPr>
          <w:rFonts w:asciiTheme="majorBidi" w:hAnsiTheme="majorBidi" w:cstheme="majorBidi"/>
          <w:sz w:val="24"/>
          <w:szCs w:val="24"/>
        </w:rPr>
        <w:t xml:space="preserve">, vivid and detailed </w:t>
      </w:r>
      <w:r w:rsidR="007F0063" w:rsidRPr="000A5D42">
        <w:rPr>
          <w:rFonts w:asciiTheme="majorBidi" w:hAnsiTheme="majorBidi" w:cstheme="majorBidi"/>
          <w:sz w:val="24"/>
          <w:szCs w:val="24"/>
        </w:rPr>
        <w:t>description of the case and its context (Patton, 2002)</w:t>
      </w:r>
      <w:r w:rsidR="007F0063">
        <w:rPr>
          <w:rFonts w:asciiTheme="majorBidi" w:hAnsiTheme="majorBidi" w:cstheme="majorBidi"/>
          <w:sz w:val="24"/>
          <w:szCs w:val="24"/>
        </w:rPr>
        <w:t xml:space="preserve">. </w:t>
      </w:r>
    </w:p>
    <w:p w14:paraId="40D9B7C7" w14:textId="77777777" w:rsidR="00063DAC" w:rsidRDefault="00063DAC" w:rsidP="00876C5B">
      <w:pPr>
        <w:pStyle w:val="NoSpacing"/>
        <w:bidi w:val="0"/>
        <w:spacing w:line="480" w:lineRule="auto"/>
        <w:rPr>
          <w:rFonts w:asciiTheme="majorBidi" w:hAnsiTheme="majorBidi" w:cstheme="majorBidi"/>
          <w:sz w:val="24"/>
          <w:szCs w:val="24"/>
        </w:rPr>
      </w:pPr>
      <w:r>
        <w:rPr>
          <w:rFonts w:asciiTheme="majorBidi" w:hAnsiTheme="majorBidi" w:cstheme="majorBidi"/>
          <w:color w:val="010100"/>
          <w:sz w:val="24"/>
          <w:szCs w:val="24"/>
        </w:rPr>
        <w:t xml:space="preserve">Interviews can be used </w:t>
      </w:r>
      <w:r w:rsidR="006B3DC0">
        <w:rPr>
          <w:rFonts w:asciiTheme="majorBidi" w:hAnsiTheme="majorBidi" w:cstheme="majorBidi"/>
          <w:color w:val="010100"/>
          <w:sz w:val="24"/>
          <w:szCs w:val="24"/>
        </w:rPr>
        <w:t xml:space="preserve">as </w:t>
      </w:r>
      <w:r>
        <w:rPr>
          <w:rFonts w:asciiTheme="majorBidi" w:hAnsiTheme="majorBidi" w:cstheme="majorBidi"/>
          <w:color w:val="010100"/>
          <w:sz w:val="24"/>
          <w:szCs w:val="24"/>
        </w:rPr>
        <w:t xml:space="preserve">a qualitative research technique that </w:t>
      </w:r>
      <w:r w:rsidR="00603A92">
        <w:rPr>
          <w:rFonts w:asciiTheme="majorBidi" w:hAnsiTheme="majorBidi" w:cstheme="majorBidi"/>
          <w:color w:val="010100"/>
          <w:sz w:val="24"/>
          <w:szCs w:val="24"/>
        </w:rPr>
        <w:t xml:space="preserve">uses </w:t>
      </w:r>
      <w:r>
        <w:rPr>
          <w:rFonts w:asciiTheme="majorBidi" w:hAnsiTheme="majorBidi" w:cstheme="majorBidi"/>
          <w:color w:val="010100"/>
          <w:sz w:val="24"/>
          <w:szCs w:val="24"/>
        </w:rPr>
        <w:t xml:space="preserve">a relatively </w:t>
      </w:r>
      <w:r w:rsidR="00603A92">
        <w:rPr>
          <w:rFonts w:asciiTheme="majorBidi" w:hAnsiTheme="majorBidi" w:cstheme="majorBidi"/>
          <w:color w:val="010100"/>
          <w:sz w:val="24"/>
          <w:szCs w:val="24"/>
        </w:rPr>
        <w:t xml:space="preserve">small </w:t>
      </w:r>
      <w:r>
        <w:rPr>
          <w:rFonts w:asciiTheme="majorBidi" w:hAnsiTheme="majorBidi" w:cstheme="majorBidi"/>
          <w:color w:val="010100"/>
          <w:sz w:val="24"/>
          <w:szCs w:val="24"/>
        </w:rPr>
        <w:t>number of respondents</w:t>
      </w:r>
      <w:r w:rsidR="00603A92">
        <w:rPr>
          <w:rFonts w:asciiTheme="majorBidi" w:hAnsiTheme="majorBidi" w:cstheme="majorBidi"/>
          <w:color w:val="010100"/>
          <w:sz w:val="24"/>
          <w:szCs w:val="24"/>
        </w:rPr>
        <w:t xml:space="preserve"> that describe </w:t>
      </w:r>
      <w:r>
        <w:rPr>
          <w:rFonts w:asciiTheme="majorBidi" w:hAnsiTheme="majorBidi" w:cstheme="majorBidi"/>
          <w:color w:val="010100"/>
          <w:sz w:val="24"/>
          <w:szCs w:val="24"/>
        </w:rPr>
        <w:t xml:space="preserve">their attitudes and beliefs </w:t>
      </w:r>
      <w:r w:rsidR="00603A92">
        <w:rPr>
          <w:rFonts w:asciiTheme="majorBidi" w:hAnsiTheme="majorBidi" w:cstheme="majorBidi"/>
          <w:color w:val="010100"/>
          <w:sz w:val="24"/>
          <w:szCs w:val="24"/>
        </w:rPr>
        <w:t xml:space="preserve">regarding </w:t>
      </w:r>
      <w:r>
        <w:rPr>
          <w:rFonts w:asciiTheme="majorBidi" w:hAnsiTheme="majorBidi" w:cstheme="majorBidi"/>
          <w:color w:val="010100"/>
          <w:sz w:val="24"/>
          <w:szCs w:val="24"/>
        </w:rPr>
        <w:t xml:space="preserve">a particular program or situation. </w:t>
      </w:r>
      <w:r w:rsidR="003B27FD">
        <w:rPr>
          <w:rFonts w:asciiTheme="majorBidi" w:hAnsiTheme="majorBidi" w:cstheme="majorBidi"/>
          <w:color w:val="000000"/>
          <w:sz w:val="24"/>
          <w:szCs w:val="24"/>
        </w:rPr>
        <w:t>Interviews</w:t>
      </w:r>
      <w:r w:rsidR="003B27FD" w:rsidRPr="000A5D42">
        <w:rPr>
          <w:rFonts w:asciiTheme="majorBidi" w:hAnsiTheme="majorBidi" w:cstheme="majorBidi"/>
          <w:color w:val="000000"/>
          <w:sz w:val="24"/>
          <w:szCs w:val="24"/>
        </w:rPr>
        <w:t xml:space="preserve"> examine phenomena in their natural settings and </w:t>
      </w:r>
      <w:r w:rsidR="003B27FD">
        <w:rPr>
          <w:rFonts w:asciiTheme="majorBidi" w:hAnsiTheme="majorBidi" w:cstheme="majorBidi"/>
          <w:color w:val="000000"/>
          <w:sz w:val="24"/>
          <w:szCs w:val="24"/>
        </w:rPr>
        <w:t xml:space="preserve">provide the interpretations and the meanings people attribute to them </w:t>
      </w:r>
      <w:r w:rsidR="003B27FD" w:rsidRPr="000A5D42">
        <w:rPr>
          <w:rFonts w:asciiTheme="majorBidi" w:hAnsiTheme="majorBidi" w:cstheme="majorBidi"/>
          <w:color w:val="000000"/>
          <w:sz w:val="24"/>
          <w:szCs w:val="24"/>
        </w:rPr>
        <w:t xml:space="preserve">(Denzin &amp; Lincoln, 1998). </w:t>
      </w:r>
      <w:r>
        <w:rPr>
          <w:rFonts w:asciiTheme="majorBidi" w:hAnsiTheme="majorBidi" w:cstheme="majorBidi"/>
          <w:color w:val="010100"/>
          <w:sz w:val="24"/>
          <w:szCs w:val="24"/>
        </w:rPr>
        <w:t>In a semi-structured interview</w:t>
      </w:r>
      <w:r w:rsidR="0039527C">
        <w:rPr>
          <w:rFonts w:asciiTheme="majorBidi" w:hAnsiTheme="majorBidi" w:cstheme="majorBidi"/>
          <w:color w:val="010100"/>
          <w:sz w:val="24"/>
          <w:szCs w:val="24"/>
        </w:rPr>
        <w:t>,</w:t>
      </w:r>
      <w:r>
        <w:rPr>
          <w:rFonts w:asciiTheme="majorBidi" w:hAnsiTheme="majorBidi" w:cstheme="majorBidi"/>
          <w:color w:val="010100"/>
          <w:sz w:val="24"/>
          <w:szCs w:val="24"/>
        </w:rPr>
        <w:t xml:space="preserve"> the researcher </w:t>
      </w:r>
      <w:r w:rsidR="005D7534">
        <w:rPr>
          <w:rFonts w:asciiTheme="majorBidi" w:hAnsiTheme="majorBidi" w:cstheme="majorBidi"/>
          <w:color w:val="010100"/>
          <w:sz w:val="24"/>
          <w:szCs w:val="24"/>
        </w:rPr>
        <w:t>asks</w:t>
      </w:r>
      <w:r>
        <w:rPr>
          <w:rFonts w:asciiTheme="majorBidi" w:hAnsiTheme="majorBidi" w:cstheme="majorBidi"/>
          <w:color w:val="010100"/>
          <w:sz w:val="24"/>
          <w:szCs w:val="24"/>
        </w:rPr>
        <w:t xml:space="preserve"> </w:t>
      </w:r>
      <w:r w:rsidR="005D7534">
        <w:rPr>
          <w:rFonts w:asciiTheme="majorBidi" w:hAnsiTheme="majorBidi" w:cstheme="majorBidi"/>
          <w:color w:val="010100"/>
          <w:sz w:val="24"/>
          <w:szCs w:val="24"/>
        </w:rPr>
        <w:t xml:space="preserve">all participants the same </w:t>
      </w:r>
      <w:r>
        <w:rPr>
          <w:rFonts w:asciiTheme="majorBidi" w:hAnsiTheme="majorBidi" w:cstheme="majorBidi"/>
          <w:color w:val="010100"/>
          <w:sz w:val="24"/>
          <w:szCs w:val="24"/>
        </w:rPr>
        <w:t xml:space="preserve">questions that </w:t>
      </w:r>
      <w:r w:rsidR="00603A92">
        <w:rPr>
          <w:rFonts w:asciiTheme="majorBidi" w:hAnsiTheme="majorBidi" w:cstheme="majorBidi"/>
          <w:color w:val="010100"/>
          <w:sz w:val="24"/>
          <w:szCs w:val="24"/>
        </w:rPr>
        <w:t xml:space="preserve">cover </w:t>
      </w:r>
      <w:r>
        <w:rPr>
          <w:rFonts w:asciiTheme="majorBidi" w:hAnsiTheme="majorBidi" w:cstheme="majorBidi"/>
          <w:color w:val="010100"/>
          <w:sz w:val="24"/>
          <w:szCs w:val="24"/>
        </w:rPr>
        <w:t xml:space="preserve">different </w:t>
      </w:r>
      <w:r w:rsidR="000B5E8D">
        <w:rPr>
          <w:rFonts w:asciiTheme="majorBidi" w:hAnsiTheme="majorBidi" w:cstheme="majorBidi"/>
          <w:color w:val="010100"/>
          <w:sz w:val="24"/>
          <w:szCs w:val="24"/>
        </w:rPr>
        <w:t>topics</w:t>
      </w:r>
      <w:r w:rsidR="00603A92">
        <w:rPr>
          <w:rFonts w:asciiTheme="majorBidi" w:hAnsiTheme="majorBidi" w:cstheme="majorBidi"/>
          <w:color w:val="010100"/>
          <w:sz w:val="24"/>
          <w:szCs w:val="24"/>
        </w:rPr>
        <w:t xml:space="preserve"> in order</w:t>
      </w:r>
      <w:r>
        <w:rPr>
          <w:rFonts w:asciiTheme="majorBidi" w:hAnsiTheme="majorBidi" w:cstheme="majorBidi"/>
          <w:color w:val="010100"/>
          <w:sz w:val="24"/>
          <w:szCs w:val="24"/>
        </w:rPr>
        <w:t xml:space="preserve"> </w:t>
      </w:r>
      <w:r w:rsidR="005D7534">
        <w:rPr>
          <w:rFonts w:asciiTheme="majorBidi" w:hAnsiTheme="majorBidi" w:cstheme="majorBidi"/>
          <w:color w:val="010100"/>
          <w:sz w:val="24"/>
          <w:szCs w:val="24"/>
        </w:rPr>
        <w:t xml:space="preserve">to facilitate data analysis </w:t>
      </w:r>
      <w:r w:rsidR="00D47127">
        <w:rPr>
          <w:rFonts w:asciiTheme="majorBidi" w:hAnsiTheme="majorBidi" w:cstheme="majorBidi"/>
          <w:color w:val="010100"/>
          <w:sz w:val="24"/>
          <w:szCs w:val="24"/>
        </w:rPr>
        <w:t>(</w:t>
      </w:r>
      <w:proofErr w:type="spellStart"/>
      <w:r w:rsidR="00D47127">
        <w:rPr>
          <w:rFonts w:asciiTheme="majorBidi" w:hAnsiTheme="majorBidi" w:cstheme="majorBidi"/>
          <w:color w:val="010100"/>
          <w:sz w:val="24"/>
          <w:szCs w:val="24"/>
        </w:rPr>
        <w:t>Gaskel</w:t>
      </w:r>
      <w:proofErr w:type="spellEnd"/>
      <w:r w:rsidR="00D47127">
        <w:rPr>
          <w:rFonts w:asciiTheme="majorBidi" w:hAnsiTheme="majorBidi" w:cstheme="majorBidi"/>
          <w:color w:val="010100"/>
          <w:sz w:val="24"/>
          <w:szCs w:val="24"/>
        </w:rPr>
        <w:t xml:space="preserve"> 2011)</w:t>
      </w:r>
      <w:r>
        <w:rPr>
          <w:rFonts w:asciiTheme="majorBidi" w:hAnsiTheme="majorBidi" w:cstheme="majorBidi"/>
          <w:color w:val="010100"/>
          <w:sz w:val="24"/>
          <w:szCs w:val="24"/>
        </w:rPr>
        <w:t xml:space="preserve">. </w:t>
      </w:r>
      <w:r w:rsidR="00A420A6">
        <w:rPr>
          <w:rFonts w:asciiTheme="majorBidi" w:hAnsiTheme="majorBidi" w:cstheme="majorBidi"/>
          <w:color w:val="010100"/>
          <w:sz w:val="24"/>
          <w:szCs w:val="24"/>
        </w:rPr>
        <w:t xml:space="preserve">The interviewer may also ask for elaborations or clarifications when misunderstanding arise </w:t>
      </w:r>
      <w:r w:rsidR="00D47127">
        <w:rPr>
          <w:rFonts w:asciiTheme="majorBidi" w:hAnsiTheme="majorBidi" w:cstheme="majorBidi"/>
          <w:color w:val="010100"/>
          <w:sz w:val="24"/>
          <w:szCs w:val="24"/>
        </w:rPr>
        <w:t>(</w:t>
      </w:r>
      <w:proofErr w:type="spellStart"/>
      <w:r w:rsidR="00D47127">
        <w:rPr>
          <w:rFonts w:asciiTheme="majorBidi" w:hAnsiTheme="majorBidi" w:cstheme="majorBidi"/>
          <w:color w:val="010100"/>
          <w:sz w:val="24"/>
          <w:szCs w:val="24"/>
        </w:rPr>
        <w:t>Einat</w:t>
      </w:r>
      <w:proofErr w:type="spellEnd"/>
      <w:r w:rsidR="00D47127">
        <w:rPr>
          <w:rFonts w:asciiTheme="majorBidi" w:hAnsiTheme="majorBidi" w:cstheme="majorBidi"/>
          <w:color w:val="010100"/>
          <w:sz w:val="24"/>
          <w:szCs w:val="24"/>
        </w:rPr>
        <w:t xml:space="preserve"> &amp; Chen 2012)</w:t>
      </w:r>
      <w:r w:rsidR="00D04CFD">
        <w:rPr>
          <w:rFonts w:asciiTheme="majorBidi" w:hAnsiTheme="majorBidi" w:cstheme="majorBidi"/>
          <w:color w:val="010100"/>
          <w:sz w:val="24"/>
          <w:szCs w:val="24"/>
        </w:rPr>
        <w:t xml:space="preserve">. </w:t>
      </w:r>
      <w:r w:rsidR="006B0AB9">
        <w:rPr>
          <w:rFonts w:asciiTheme="majorBidi" w:hAnsiTheme="majorBidi" w:cstheme="majorBidi"/>
          <w:color w:val="010100"/>
          <w:sz w:val="24"/>
          <w:szCs w:val="24"/>
        </w:rPr>
        <w:t xml:space="preserve">This flexibility contributes to the credibility of the data gained </w:t>
      </w:r>
      <w:r w:rsidR="00DF164C">
        <w:rPr>
          <w:rFonts w:asciiTheme="majorBidi" w:hAnsiTheme="majorBidi" w:cstheme="majorBidi"/>
          <w:color w:val="010100"/>
          <w:sz w:val="24"/>
          <w:szCs w:val="24"/>
        </w:rPr>
        <w:t>through</w:t>
      </w:r>
      <w:r w:rsidR="006B0AB9">
        <w:rPr>
          <w:rFonts w:asciiTheme="majorBidi" w:hAnsiTheme="majorBidi" w:cstheme="majorBidi"/>
          <w:color w:val="010100"/>
          <w:sz w:val="24"/>
          <w:szCs w:val="24"/>
        </w:rPr>
        <w:t xml:space="preserve"> the </w:t>
      </w:r>
      <w:r w:rsidR="00DF164C">
        <w:rPr>
          <w:rFonts w:asciiTheme="majorBidi" w:hAnsiTheme="majorBidi" w:cstheme="majorBidi"/>
          <w:color w:val="010100"/>
          <w:sz w:val="24"/>
          <w:szCs w:val="24"/>
        </w:rPr>
        <w:t>intervie</w:t>
      </w:r>
      <w:r w:rsidR="004E094D">
        <w:rPr>
          <w:rFonts w:asciiTheme="majorBidi" w:hAnsiTheme="majorBidi" w:cstheme="majorBidi"/>
          <w:color w:val="010100"/>
          <w:sz w:val="24"/>
          <w:szCs w:val="24"/>
        </w:rPr>
        <w:t>w</w:t>
      </w:r>
      <w:r w:rsidR="00DF164C">
        <w:rPr>
          <w:rFonts w:asciiTheme="majorBidi" w:hAnsiTheme="majorBidi" w:cstheme="majorBidi"/>
          <w:color w:val="010100"/>
          <w:sz w:val="24"/>
          <w:szCs w:val="24"/>
        </w:rPr>
        <w:t xml:space="preserve"> (</w:t>
      </w:r>
      <w:proofErr w:type="spellStart"/>
      <w:r w:rsidR="00DF164C">
        <w:rPr>
          <w:rFonts w:asciiTheme="majorBidi" w:hAnsiTheme="majorBidi" w:cstheme="majorBidi"/>
          <w:color w:val="010100"/>
          <w:sz w:val="24"/>
          <w:szCs w:val="24"/>
        </w:rPr>
        <w:t>Einat</w:t>
      </w:r>
      <w:proofErr w:type="spellEnd"/>
      <w:r w:rsidR="00DF164C">
        <w:rPr>
          <w:rFonts w:asciiTheme="majorBidi" w:hAnsiTheme="majorBidi" w:cstheme="majorBidi"/>
          <w:color w:val="010100"/>
          <w:sz w:val="24"/>
          <w:szCs w:val="24"/>
        </w:rPr>
        <w:t xml:space="preserve"> &amp; Chen 2012)</w:t>
      </w:r>
      <w:r w:rsidR="006B0AB9">
        <w:rPr>
          <w:rFonts w:asciiTheme="majorBidi" w:hAnsiTheme="majorBidi" w:cstheme="majorBidi"/>
          <w:color w:val="010100"/>
          <w:sz w:val="24"/>
          <w:szCs w:val="24"/>
        </w:rPr>
        <w:t xml:space="preserve">. </w:t>
      </w:r>
      <w:r w:rsidR="003B27FD">
        <w:rPr>
          <w:rFonts w:asciiTheme="majorBidi" w:hAnsiTheme="majorBidi" w:cstheme="majorBidi"/>
          <w:color w:val="010100"/>
          <w:sz w:val="24"/>
          <w:szCs w:val="24"/>
        </w:rPr>
        <w:t xml:space="preserve">Interviews employ a phenomenological approach by which the researcher remains true to the source </w:t>
      </w:r>
      <w:r w:rsidR="00C82A2A">
        <w:rPr>
          <w:rFonts w:asciiTheme="majorBidi" w:hAnsiTheme="majorBidi" w:cstheme="majorBidi"/>
          <w:color w:val="010100"/>
          <w:sz w:val="24"/>
          <w:szCs w:val="24"/>
        </w:rPr>
        <w:t>and the personal perspectives of the respondents</w:t>
      </w:r>
      <w:r w:rsidR="00C82A2A" w:rsidRPr="00C82A2A">
        <w:rPr>
          <w:rFonts w:asciiTheme="majorBidi" w:hAnsiTheme="majorBidi" w:cstheme="majorBidi"/>
          <w:sz w:val="24"/>
          <w:szCs w:val="24"/>
        </w:rPr>
        <w:t xml:space="preserve"> </w:t>
      </w:r>
      <w:r w:rsidR="00C82A2A">
        <w:rPr>
          <w:rFonts w:asciiTheme="majorBidi" w:hAnsiTheme="majorBidi" w:cstheme="majorBidi"/>
          <w:sz w:val="24"/>
          <w:szCs w:val="24"/>
        </w:rPr>
        <w:t>(</w:t>
      </w:r>
      <w:proofErr w:type="spellStart"/>
      <w:r w:rsidR="00C82A2A" w:rsidRPr="000A5D42">
        <w:rPr>
          <w:rFonts w:asciiTheme="majorBidi" w:hAnsiTheme="majorBidi" w:cstheme="majorBidi"/>
          <w:sz w:val="24"/>
          <w:szCs w:val="24"/>
        </w:rPr>
        <w:t>Welman</w:t>
      </w:r>
      <w:proofErr w:type="spellEnd"/>
      <w:r w:rsidR="00C82A2A" w:rsidRPr="000A5D42">
        <w:rPr>
          <w:rFonts w:asciiTheme="majorBidi" w:hAnsiTheme="majorBidi" w:cstheme="majorBidi"/>
          <w:sz w:val="24"/>
          <w:szCs w:val="24"/>
        </w:rPr>
        <w:t xml:space="preserve"> and Kruger</w:t>
      </w:r>
      <w:r w:rsidR="00C82A2A">
        <w:rPr>
          <w:rFonts w:asciiTheme="majorBidi" w:hAnsiTheme="majorBidi" w:cstheme="majorBidi"/>
          <w:sz w:val="24"/>
          <w:szCs w:val="24"/>
        </w:rPr>
        <w:t>,</w:t>
      </w:r>
      <w:r w:rsidR="00603A92">
        <w:rPr>
          <w:rFonts w:asciiTheme="majorBidi" w:hAnsiTheme="majorBidi" w:cstheme="majorBidi"/>
          <w:sz w:val="24"/>
          <w:szCs w:val="24"/>
        </w:rPr>
        <w:t xml:space="preserve"> </w:t>
      </w:r>
      <w:r w:rsidR="00C82A2A" w:rsidRPr="000A5D42">
        <w:rPr>
          <w:rFonts w:asciiTheme="majorBidi" w:hAnsiTheme="majorBidi" w:cstheme="majorBidi"/>
          <w:sz w:val="24"/>
          <w:szCs w:val="24"/>
        </w:rPr>
        <w:t>1999</w:t>
      </w:r>
      <w:r w:rsidR="00C82A2A">
        <w:rPr>
          <w:rFonts w:asciiTheme="majorBidi" w:hAnsiTheme="majorBidi" w:cstheme="majorBidi"/>
          <w:sz w:val="24"/>
          <w:szCs w:val="24"/>
        </w:rPr>
        <w:t>)</w:t>
      </w:r>
      <w:r w:rsidR="00C82A2A">
        <w:rPr>
          <w:rFonts w:asciiTheme="majorBidi" w:hAnsiTheme="majorBidi" w:cstheme="majorBidi"/>
          <w:color w:val="010100"/>
          <w:sz w:val="24"/>
          <w:szCs w:val="24"/>
        </w:rPr>
        <w:t xml:space="preserve"> while</w:t>
      </w:r>
      <w:r w:rsidR="003B27FD">
        <w:rPr>
          <w:rFonts w:asciiTheme="majorBidi" w:hAnsiTheme="majorBidi" w:cstheme="majorBidi"/>
          <w:color w:val="010100"/>
          <w:sz w:val="24"/>
          <w:szCs w:val="24"/>
        </w:rPr>
        <w:t xml:space="preserve"> avoid</w:t>
      </w:r>
      <w:r w:rsidR="00C82A2A">
        <w:rPr>
          <w:rFonts w:asciiTheme="majorBidi" w:hAnsiTheme="majorBidi" w:cstheme="majorBidi"/>
          <w:color w:val="010100"/>
          <w:sz w:val="24"/>
          <w:szCs w:val="24"/>
        </w:rPr>
        <w:t>ing</w:t>
      </w:r>
      <w:r w:rsidR="003B27FD">
        <w:rPr>
          <w:rFonts w:asciiTheme="majorBidi" w:hAnsiTheme="majorBidi" w:cstheme="majorBidi"/>
          <w:color w:val="010100"/>
          <w:sz w:val="24"/>
          <w:szCs w:val="24"/>
        </w:rPr>
        <w:t xml:space="preserve"> preconceived attitudes </w:t>
      </w:r>
      <w:r w:rsidR="003B27FD" w:rsidRPr="000A5D42">
        <w:rPr>
          <w:rFonts w:asciiTheme="majorBidi" w:hAnsiTheme="majorBidi" w:cstheme="majorBidi"/>
          <w:sz w:val="24"/>
          <w:szCs w:val="24"/>
        </w:rPr>
        <w:t>(Groenewald, 2004)</w:t>
      </w:r>
      <w:r w:rsidR="00C82A2A">
        <w:rPr>
          <w:rFonts w:asciiTheme="majorBidi" w:hAnsiTheme="majorBidi" w:cstheme="majorBidi"/>
          <w:sz w:val="24"/>
          <w:szCs w:val="24"/>
        </w:rPr>
        <w:t xml:space="preserve">. </w:t>
      </w:r>
    </w:p>
    <w:p w14:paraId="7B6C1585" w14:textId="77777777" w:rsidR="00063DAC" w:rsidRDefault="00DF164C" w:rsidP="00876C5B">
      <w:pPr>
        <w:pStyle w:val="NoSpacing"/>
        <w:bidi w:val="0"/>
        <w:spacing w:line="480" w:lineRule="auto"/>
        <w:rPr>
          <w:rFonts w:asciiTheme="majorBidi" w:hAnsiTheme="majorBidi" w:cstheme="majorBidi"/>
          <w:sz w:val="24"/>
          <w:szCs w:val="24"/>
        </w:rPr>
      </w:pPr>
      <w:r>
        <w:rPr>
          <w:rFonts w:asciiTheme="majorBidi" w:hAnsiTheme="majorBidi" w:cstheme="majorBidi"/>
          <w:sz w:val="24"/>
          <w:szCs w:val="24"/>
        </w:rPr>
        <w:t xml:space="preserve">Each interview lasted approximately 60 minutes and included the following </w:t>
      </w:r>
      <w:r w:rsidR="005327B9">
        <w:rPr>
          <w:rFonts w:asciiTheme="majorBidi" w:hAnsiTheme="majorBidi" w:cstheme="majorBidi"/>
          <w:sz w:val="24"/>
          <w:szCs w:val="24"/>
        </w:rPr>
        <w:t>questions</w:t>
      </w:r>
      <w:r>
        <w:rPr>
          <w:rFonts w:asciiTheme="majorBidi" w:hAnsiTheme="majorBidi" w:cstheme="majorBidi"/>
          <w:sz w:val="24"/>
          <w:szCs w:val="24"/>
        </w:rPr>
        <w:t xml:space="preserve">: </w:t>
      </w:r>
    </w:p>
    <w:p w14:paraId="7C829369" w14:textId="77777777" w:rsidR="00135E40" w:rsidRDefault="00575FAF"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What is</w:t>
      </w:r>
      <w:r w:rsidR="00135E40">
        <w:rPr>
          <w:rFonts w:asciiTheme="majorBidi" w:hAnsiTheme="majorBidi" w:cstheme="majorBidi"/>
          <w:sz w:val="24"/>
          <w:szCs w:val="24"/>
        </w:rPr>
        <w:t xml:space="preserve"> your life story / your challenges/ difficulties in life</w:t>
      </w:r>
      <w:r>
        <w:rPr>
          <w:rFonts w:asciiTheme="majorBidi" w:hAnsiTheme="majorBidi" w:cstheme="majorBidi"/>
          <w:sz w:val="24"/>
          <w:szCs w:val="24"/>
        </w:rPr>
        <w:t>?</w:t>
      </w:r>
    </w:p>
    <w:p w14:paraId="385E2C57" w14:textId="77777777" w:rsidR="00135E40" w:rsidRDefault="00F50C0B"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Can you tell me about</w:t>
      </w:r>
      <w:r w:rsidR="00575FAF">
        <w:rPr>
          <w:rFonts w:asciiTheme="majorBidi" w:hAnsiTheme="majorBidi" w:cstheme="majorBidi"/>
          <w:sz w:val="24"/>
          <w:szCs w:val="24"/>
        </w:rPr>
        <w:t xml:space="preserve"> </w:t>
      </w:r>
      <w:r w:rsidR="00B00E3D">
        <w:rPr>
          <w:rFonts w:asciiTheme="majorBidi" w:hAnsiTheme="majorBidi" w:cstheme="majorBidi"/>
          <w:sz w:val="24"/>
          <w:szCs w:val="24"/>
        </w:rPr>
        <w:t>your academic experience before becoming a mentor</w:t>
      </w:r>
      <w:r w:rsidR="00575FAF">
        <w:rPr>
          <w:rFonts w:asciiTheme="majorBidi" w:hAnsiTheme="majorBidi" w:cstheme="majorBidi"/>
          <w:sz w:val="24"/>
          <w:szCs w:val="24"/>
        </w:rPr>
        <w:t>?</w:t>
      </w:r>
      <w:r w:rsidR="00B00E3D">
        <w:rPr>
          <w:rFonts w:asciiTheme="majorBidi" w:hAnsiTheme="majorBidi" w:cstheme="majorBidi"/>
          <w:sz w:val="24"/>
          <w:szCs w:val="24"/>
        </w:rPr>
        <w:t xml:space="preserve"> </w:t>
      </w:r>
    </w:p>
    <w:p w14:paraId="0FD7CF90" w14:textId="77777777" w:rsidR="00575FAF" w:rsidRDefault="00575FAF"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What is mentoring all about? How does mentoring affect your emotional and psychological well-being?</w:t>
      </w:r>
    </w:p>
    <w:p w14:paraId="65428580" w14:textId="77777777" w:rsidR="00575FAF" w:rsidRDefault="00575FAF"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Does mentoring affect other areas of your life? </w:t>
      </w:r>
    </w:p>
    <w:p w14:paraId="44087690" w14:textId="77777777" w:rsidR="00BC6694" w:rsidRDefault="00BC6694"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Do you think that mentoring has changed the course of your life? </w:t>
      </w:r>
    </w:p>
    <w:p w14:paraId="13B93DD8" w14:textId="77777777" w:rsidR="00BC6694" w:rsidRDefault="00BC6694" w:rsidP="00876C5B">
      <w:pPr>
        <w:pStyle w:val="NoSpacing"/>
        <w:numPr>
          <w:ilvl w:val="0"/>
          <w:numId w:val="36"/>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Do you think that mentoring will impact your future life? </w:t>
      </w:r>
    </w:p>
    <w:p w14:paraId="44863E8B" w14:textId="77777777" w:rsidR="00063DAC" w:rsidRPr="002835E2" w:rsidRDefault="00F50C0B" w:rsidP="00876C5B">
      <w:pPr>
        <w:pStyle w:val="NoSpacing"/>
        <w:numPr>
          <w:ilvl w:val="0"/>
          <w:numId w:val="36"/>
        </w:numPr>
        <w:bidi w:val="0"/>
        <w:spacing w:line="480" w:lineRule="auto"/>
      </w:pPr>
      <w:r>
        <w:rPr>
          <w:rFonts w:asciiTheme="majorBidi" w:hAnsiTheme="majorBidi" w:cstheme="majorBidi"/>
          <w:sz w:val="24"/>
          <w:szCs w:val="24"/>
        </w:rPr>
        <w:t xml:space="preserve">Do you think that the role of mentor makes you feel more confident? </w:t>
      </w:r>
    </w:p>
    <w:p w14:paraId="6D1A2160" w14:textId="77777777" w:rsidR="002835E2" w:rsidRPr="00277CF7" w:rsidRDefault="002835E2" w:rsidP="00876C5B">
      <w:pPr>
        <w:pStyle w:val="NoSpacing"/>
        <w:bidi w:val="0"/>
        <w:spacing w:line="480" w:lineRule="auto"/>
      </w:pPr>
      <w:r>
        <w:rPr>
          <w:rFonts w:asciiTheme="majorBidi" w:hAnsiTheme="majorBidi" w:cstheme="majorBidi"/>
          <w:sz w:val="24"/>
          <w:szCs w:val="24"/>
        </w:rPr>
        <w:t xml:space="preserve">The interviews were held on campus or in </w:t>
      </w:r>
      <w:r w:rsidR="005327B9">
        <w:rPr>
          <w:rFonts w:asciiTheme="majorBidi" w:hAnsiTheme="majorBidi" w:cstheme="majorBidi"/>
          <w:sz w:val="24"/>
          <w:szCs w:val="24"/>
        </w:rPr>
        <w:t xml:space="preserve">a </w:t>
      </w:r>
      <w:r>
        <w:rPr>
          <w:rFonts w:asciiTheme="majorBidi" w:hAnsiTheme="majorBidi" w:cstheme="majorBidi"/>
          <w:sz w:val="24"/>
          <w:szCs w:val="24"/>
        </w:rPr>
        <w:t xml:space="preserve">place convenient for the student. </w:t>
      </w:r>
      <w:r w:rsidR="008E2C31">
        <w:rPr>
          <w:rFonts w:asciiTheme="majorBidi" w:hAnsiTheme="majorBidi" w:cstheme="majorBidi"/>
          <w:sz w:val="24"/>
          <w:szCs w:val="24"/>
        </w:rPr>
        <w:t>Prior to the interview, the interviewer informed interviewee</w:t>
      </w:r>
      <w:r w:rsidR="00A420A6">
        <w:rPr>
          <w:rFonts w:asciiTheme="majorBidi" w:hAnsiTheme="majorBidi" w:cstheme="majorBidi"/>
          <w:sz w:val="24"/>
          <w:szCs w:val="24"/>
        </w:rPr>
        <w:t>s</w:t>
      </w:r>
      <w:r w:rsidR="008E2C31">
        <w:rPr>
          <w:rFonts w:asciiTheme="majorBidi" w:hAnsiTheme="majorBidi" w:cstheme="majorBidi"/>
          <w:sz w:val="24"/>
          <w:szCs w:val="24"/>
        </w:rPr>
        <w:t xml:space="preserve"> about the recording and transcription of the interview and</w:t>
      </w:r>
      <w:r w:rsidR="00A420A6">
        <w:rPr>
          <w:rFonts w:asciiTheme="majorBidi" w:hAnsiTheme="majorBidi" w:cstheme="majorBidi"/>
          <w:sz w:val="24"/>
          <w:szCs w:val="24"/>
        </w:rPr>
        <w:t xml:space="preserve"> the interviewees were asked to </w:t>
      </w:r>
      <w:r w:rsidR="008E2C31">
        <w:rPr>
          <w:rFonts w:asciiTheme="majorBidi" w:hAnsiTheme="majorBidi" w:cstheme="majorBidi"/>
          <w:sz w:val="24"/>
          <w:szCs w:val="24"/>
        </w:rPr>
        <w:t>sign a consent form to show their willing</w:t>
      </w:r>
      <w:r w:rsidR="00603A92">
        <w:rPr>
          <w:rFonts w:asciiTheme="majorBidi" w:hAnsiTheme="majorBidi" w:cstheme="majorBidi"/>
          <w:sz w:val="24"/>
          <w:szCs w:val="24"/>
        </w:rPr>
        <w:t>ness to take part</w:t>
      </w:r>
      <w:r w:rsidR="008E2C31">
        <w:rPr>
          <w:rFonts w:asciiTheme="majorBidi" w:hAnsiTheme="majorBidi" w:cstheme="majorBidi"/>
          <w:sz w:val="24"/>
          <w:szCs w:val="24"/>
        </w:rPr>
        <w:t xml:space="preserve"> in the study. The recorded interviews were transcribed and analyzed</w:t>
      </w:r>
      <w:r w:rsidR="00240CB1">
        <w:rPr>
          <w:rFonts w:asciiTheme="majorBidi" w:hAnsiTheme="majorBidi" w:cstheme="majorBidi"/>
          <w:sz w:val="24"/>
          <w:szCs w:val="24"/>
        </w:rPr>
        <w:t xml:space="preserve"> for thematic categories</w:t>
      </w:r>
      <w:r w:rsidR="008E2C31">
        <w:rPr>
          <w:rFonts w:asciiTheme="majorBidi" w:hAnsiTheme="majorBidi" w:cstheme="majorBidi"/>
          <w:sz w:val="24"/>
          <w:szCs w:val="24"/>
        </w:rPr>
        <w:t xml:space="preserve">. </w:t>
      </w:r>
    </w:p>
    <w:p w14:paraId="1E7F59A3" w14:textId="77777777" w:rsidR="00277CF7" w:rsidRPr="00F04978" w:rsidRDefault="00277CF7" w:rsidP="00876C5B">
      <w:pPr>
        <w:pStyle w:val="NoSpacing"/>
        <w:bidi w:val="0"/>
        <w:spacing w:line="480" w:lineRule="auto"/>
        <w:rPr>
          <w:rFonts w:asciiTheme="majorBidi" w:hAnsiTheme="majorBidi" w:cstheme="majorBidi"/>
          <w:i/>
          <w:iCs/>
          <w:sz w:val="24"/>
          <w:szCs w:val="24"/>
        </w:rPr>
      </w:pPr>
      <w:r w:rsidRPr="00F04978">
        <w:rPr>
          <w:rFonts w:asciiTheme="majorBidi" w:hAnsiTheme="majorBidi" w:cstheme="majorBidi"/>
          <w:i/>
          <w:iCs/>
          <w:sz w:val="24"/>
          <w:szCs w:val="24"/>
        </w:rPr>
        <w:t xml:space="preserve">Research population </w:t>
      </w:r>
    </w:p>
    <w:p w14:paraId="169E7C23" w14:textId="77777777" w:rsidR="002835E2" w:rsidRDefault="00277CF7" w:rsidP="00876C5B">
      <w:pPr>
        <w:pStyle w:val="NoSpacing"/>
        <w:bidi w:val="0"/>
        <w:spacing w:line="480" w:lineRule="auto"/>
      </w:pPr>
      <w:r>
        <w:rPr>
          <w:rFonts w:asciiTheme="majorBidi" w:hAnsiTheme="majorBidi" w:cstheme="majorBidi"/>
          <w:sz w:val="24"/>
          <w:szCs w:val="24"/>
        </w:rPr>
        <w:t xml:space="preserve">The study includes </w:t>
      </w:r>
      <w:r w:rsidR="00C338F2">
        <w:rPr>
          <w:rFonts w:asciiTheme="majorBidi" w:hAnsiTheme="majorBidi" w:cstheme="majorBidi"/>
          <w:sz w:val="24"/>
          <w:szCs w:val="24"/>
        </w:rPr>
        <w:t>(</w:t>
      </w:r>
      <w:r w:rsidR="005443A5" w:rsidRPr="003E6905">
        <w:rPr>
          <w:rFonts w:asciiTheme="majorBidi" w:hAnsiTheme="majorBidi" w:cstheme="majorBidi"/>
          <w:i/>
          <w:iCs/>
          <w:sz w:val="24"/>
          <w:szCs w:val="24"/>
        </w:rPr>
        <w:t>n</w:t>
      </w:r>
      <w:r w:rsidR="005443A5" w:rsidRPr="003E6905">
        <w:rPr>
          <w:rFonts w:asciiTheme="majorBidi" w:hAnsiTheme="majorBidi" w:cstheme="majorBidi"/>
          <w:sz w:val="24"/>
          <w:szCs w:val="24"/>
        </w:rPr>
        <w:t>=17</w:t>
      </w:r>
      <w:r w:rsidR="00C338F2">
        <w:rPr>
          <w:rFonts w:asciiTheme="majorBidi" w:hAnsiTheme="majorBidi" w:cstheme="majorBidi"/>
          <w:sz w:val="24"/>
          <w:szCs w:val="24"/>
        </w:rPr>
        <w:t>)</w:t>
      </w:r>
      <w:r w:rsidR="005D268E">
        <w:rPr>
          <w:rFonts w:asciiTheme="majorBidi" w:hAnsiTheme="majorBidi" w:cstheme="majorBidi"/>
          <w:sz w:val="24"/>
          <w:szCs w:val="24"/>
        </w:rPr>
        <w:t xml:space="preserve"> </w:t>
      </w:r>
      <w:proofErr w:type="gramStart"/>
      <w:r w:rsidR="00C338F2">
        <w:rPr>
          <w:rFonts w:asciiTheme="majorBidi" w:hAnsiTheme="majorBidi" w:cstheme="majorBidi"/>
          <w:sz w:val="24"/>
          <w:szCs w:val="24"/>
        </w:rPr>
        <w:t>second</w:t>
      </w:r>
      <w:r w:rsidR="004E094D">
        <w:rPr>
          <w:rFonts w:asciiTheme="majorBidi" w:hAnsiTheme="majorBidi" w:cstheme="majorBidi"/>
          <w:sz w:val="24"/>
          <w:szCs w:val="24"/>
        </w:rPr>
        <w:t xml:space="preserve"> and </w:t>
      </w:r>
      <w:r w:rsidR="00C338F2">
        <w:rPr>
          <w:rFonts w:asciiTheme="majorBidi" w:hAnsiTheme="majorBidi" w:cstheme="majorBidi"/>
          <w:sz w:val="24"/>
          <w:szCs w:val="24"/>
        </w:rPr>
        <w:t>third year</w:t>
      </w:r>
      <w:proofErr w:type="gramEnd"/>
      <w:r w:rsidR="00C338F2">
        <w:rPr>
          <w:rFonts w:asciiTheme="majorBidi" w:hAnsiTheme="majorBidi" w:cstheme="majorBidi"/>
          <w:sz w:val="24"/>
          <w:szCs w:val="24"/>
        </w:rPr>
        <w:t xml:space="preserve"> </w:t>
      </w:r>
      <w:r w:rsidR="004E094D">
        <w:rPr>
          <w:rFonts w:asciiTheme="majorBidi" w:hAnsiTheme="majorBidi" w:cstheme="majorBidi"/>
          <w:sz w:val="24"/>
          <w:szCs w:val="24"/>
        </w:rPr>
        <w:t xml:space="preserve">undergraduate </w:t>
      </w:r>
      <w:r w:rsidR="005D268E">
        <w:rPr>
          <w:rFonts w:asciiTheme="majorBidi" w:hAnsiTheme="majorBidi" w:cstheme="majorBidi"/>
          <w:sz w:val="24"/>
          <w:szCs w:val="24"/>
        </w:rPr>
        <w:t>students</w:t>
      </w:r>
      <w:r w:rsidR="00C338F2">
        <w:rPr>
          <w:rFonts w:asciiTheme="majorBidi" w:hAnsiTheme="majorBidi" w:cstheme="majorBidi"/>
          <w:sz w:val="24"/>
          <w:szCs w:val="24"/>
        </w:rPr>
        <w:t xml:space="preserve"> </w:t>
      </w:r>
      <w:r w:rsidR="004E094D">
        <w:rPr>
          <w:rFonts w:asciiTheme="majorBidi" w:hAnsiTheme="majorBidi" w:cstheme="majorBidi"/>
          <w:sz w:val="24"/>
          <w:szCs w:val="24"/>
        </w:rPr>
        <w:t xml:space="preserve">with special needs </w:t>
      </w:r>
      <w:r w:rsidR="00C338F2">
        <w:rPr>
          <w:rFonts w:asciiTheme="majorBidi" w:hAnsiTheme="majorBidi" w:cstheme="majorBidi"/>
          <w:sz w:val="24"/>
          <w:szCs w:val="24"/>
        </w:rPr>
        <w:t>(</w:t>
      </w:r>
      <w:r w:rsidR="004E094D">
        <w:rPr>
          <w:rFonts w:asciiTheme="majorBidi" w:hAnsiTheme="majorBidi" w:cstheme="majorBidi"/>
          <w:sz w:val="24"/>
          <w:szCs w:val="24"/>
        </w:rPr>
        <w:t>6</w:t>
      </w:r>
      <w:r w:rsidR="007F0063">
        <w:rPr>
          <w:rFonts w:asciiTheme="majorBidi" w:hAnsiTheme="majorBidi" w:cstheme="majorBidi"/>
          <w:sz w:val="24"/>
          <w:szCs w:val="24"/>
        </w:rPr>
        <w:t xml:space="preserve"> </w:t>
      </w:r>
      <w:r w:rsidR="00C338F2" w:rsidRPr="007F0063">
        <w:rPr>
          <w:rFonts w:asciiTheme="majorBidi" w:hAnsiTheme="majorBidi" w:cstheme="majorBidi"/>
          <w:sz w:val="24"/>
          <w:szCs w:val="24"/>
        </w:rPr>
        <w:t>male</w:t>
      </w:r>
      <w:r w:rsidR="007F0063" w:rsidRPr="007F0063">
        <w:rPr>
          <w:rFonts w:asciiTheme="majorBidi" w:hAnsiTheme="majorBidi" w:cstheme="majorBidi"/>
          <w:sz w:val="24"/>
          <w:szCs w:val="24"/>
        </w:rPr>
        <w:t>s</w:t>
      </w:r>
      <w:r w:rsidR="004E094D">
        <w:rPr>
          <w:rFonts w:asciiTheme="majorBidi" w:hAnsiTheme="majorBidi" w:cstheme="majorBidi"/>
          <w:sz w:val="24"/>
          <w:szCs w:val="24"/>
        </w:rPr>
        <w:t>;</w:t>
      </w:r>
      <w:r w:rsidR="007F0063" w:rsidRPr="007F0063">
        <w:rPr>
          <w:rFonts w:asciiTheme="majorBidi" w:hAnsiTheme="majorBidi" w:cstheme="majorBidi"/>
          <w:sz w:val="24"/>
          <w:szCs w:val="24"/>
        </w:rPr>
        <w:t xml:space="preserve">11 </w:t>
      </w:r>
      <w:r w:rsidR="00C338F2" w:rsidRPr="007F0063">
        <w:rPr>
          <w:rFonts w:asciiTheme="majorBidi" w:hAnsiTheme="majorBidi" w:cstheme="majorBidi"/>
          <w:sz w:val="24"/>
          <w:szCs w:val="24"/>
        </w:rPr>
        <w:t>female</w:t>
      </w:r>
      <w:r w:rsidR="007F0063" w:rsidRPr="007F0063">
        <w:rPr>
          <w:rFonts w:asciiTheme="majorBidi" w:hAnsiTheme="majorBidi" w:cstheme="majorBidi"/>
          <w:sz w:val="24"/>
          <w:szCs w:val="24"/>
        </w:rPr>
        <w:t>s</w:t>
      </w:r>
      <w:r w:rsidR="00C338F2">
        <w:rPr>
          <w:rFonts w:asciiTheme="majorBidi" w:hAnsiTheme="majorBidi" w:cstheme="majorBidi"/>
          <w:sz w:val="24"/>
          <w:szCs w:val="24"/>
        </w:rPr>
        <w:t>)</w:t>
      </w:r>
      <w:r w:rsidR="005D268E">
        <w:rPr>
          <w:rFonts w:asciiTheme="majorBidi" w:hAnsiTheme="majorBidi" w:cstheme="majorBidi"/>
          <w:sz w:val="24"/>
          <w:szCs w:val="24"/>
        </w:rPr>
        <w:t xml:space="preserve"> </w:t>
      </w:r>
      <w:r w:rsidR="00C338F2">
        <w:rPr>
          <w:rFonts w:asciiTheme="majorBidi" w:hAnsiTheme="majorBidi" w:cstheme="majorBidi"/>
          <w:sz w:val="24"/>
          <w:szCs w:val="24"/>
        </w:rPr>
        <w:t xml:space="preserve">who study in various departments and receive support </w:t>
      </w:r>
      <w:r w:rsidR="006B7913">
        <w:rPr>
          <w:rFonts w:asciiTheme="majorBidi" w:hAnsiTheme="majorBidi" w:cstheme="majorBidi"/>
          <w:sz w:val="24"/>
          <w:szCs w:val="24"/>
        </w:rPr>
        <w:t xml:space="preserve">from the Support Center in </w:t>
      </w:r>
      <w:r w:rsidR="004E094D">
        <w:rPr>
          <w:rFonts w:asciiTheme="majorBidi" w:hAnsiTheme="majorBidi" w:cstheme="majorBidi"/>
          <w:sz w:val="24"/>
          <w:szCs w:val="24"/>
        </w:rPr>
        <w:t xml:space="preserve">an </w:t>
      </w:r>
      <w:r w:rsidR="006B7913">
        <w:rPr>
          <w:rFonts w:asciiTheme="majorBidi" w:hAnsiTheme="majorBidi" w:cstheme="majorBidi"/>
          <w:sz w:val="24"/>
          <w:szCs w:val="24"/>
        </w:rPr>
        <w:t>Academic College</w:t>
      </w:r>
      <w:r w:rsidR="00C338F2" w:rsidRPr="00C338F2">
        <w:rPr>
          <w:rFonts w:asciiTheme="majorBidi" w:hAnsiTheme="majorBidi" w:cstheme="majorBidi"/>
          <w:sz w:val="24"/>
          <w:szCs w:val="24"/>
        </w:rPr>
        <w:t xml:space="preserve"> </w:t>
      </w:r>
      <w:r w:rsidR="00C338F2">
        <w:rPr>
          <w:rFonts w:asciiTheme="majorBidi" w:hAnsiTheme="majorBidi" w:cstheme="majorBidi"/>
          <w:sz w:val="24"/>
          <w:szCs w:val="24"/>
        </w:rPr>
        <w:t>and are themselves mentees in a mentoring program</w:t>
      </w:r>
      <w:r w:rsidR="006B7913">
        <w:rPr>
          <w:rFonts w:asciiTheme="majorBidi" w:hAnsiTheme="majorBidi" w:cstheme="majorBidi"/>
          <w:sz w:val="24"/>
          <w:szCs w:val="24"/>
        </w:rPr>
        <w:t xml:space="preserve">. </w:t>
      </w:r>
      <w:r w:rsidR="00240CB1">
        <w:rPr>
          <w:rFonts w:asciiTheme="majorBidi" w:hAnsiTheme="majorBidi" w:cstheme="majorBidi"/>
          <w:sz w:val="24"/>
          <w:szCs w:val="24"/>
        </w:rPr>
        <w:t>S</w:t>
      </w:r>
      <w:proofErr w:type="spellStart"/>
      <w:r w:rsidR="00240CB1">
        <w:rPr>
          <w:rStyle w:val="CommentReference"/>
          <w:rFonts w:ascii="Times New Roman" w:hAnsi="Times New Roman" w:cs="Times New Roman"/>
          <w:lang w:val="en-GB" w:eastAsia="en-GB" w:bidi="ar-SA"/>
        </w:rPr>
        <w:t>i</w:t>
      </w:r>
      <w:r w:rsidR="00240CB1">
        <w:rPr>
          <w:rFonts w:asciiTheme="majorBidi" w:hAnsiTheme="majorBidi" w:cstheme="majorBidi"/>
          <w:sz w:val="24"/>
          <w:szCs w:val="24"/>
        </w:rPr>
        <w:t>nce</w:t>
      </w:r>
      <w:proofErr w:type="spellEnd"/>
      <w:r w:rsidR="004E094D">
        <w:rPr>
          <w:rFonts w:asciiTheme="majorBidi" w:hAnsiTheme="majorBidi" w:cstheme="majorBidi"/>
          <w:sz w:val="24"/>
          <w:szCs w:val="24"/>
        </w:rPr>
        <w:t xml:space="preserve"> t</w:t>
      </w:r>
      <w:r w:rsidR="005D268E">
        <w:rPr>
          <w:rFonts w:asciiTheme="majorBidi" w:hAnsiTheme="majorBidi" w:cstheme="majorBidi"/>
          <w:sz w:val="24"/>
          <w:szCs w:val="24"/>
        </w:rPr>
        <w:t xml:space="preserve">he end goal of the </w:t>
      </w:r>
      <w:r w:rsidR="004E094D">
        <w:rPr>
          <w:rFonts w:asciiTheme="majorBidi" w:hAnsiTheme="majorBidi" w:cstheme="majorBidi"/>
          <w:sz w:val="24"/>
          <w:szCs w:val="24"/>
        </w:rPr>
        <w:t>peer-</w:t>
      </w:r>
      <w:r w:rsidR="005D268E">
        <w:rPr>
          <w:rFonts w:asciiTheme="majorBidi" w:hAnsiTheme="majorBidi" w:cstheme="majorBidi"/>
          <w:sz w:val="24"/>
          <w:szCs w:val="24"/>
        </w:rPr>
        <w:t>mentoring is to use mentoring as a therapeutic tool for the mentors themselves</w:t>
      </w:r>
      <w:r w:rsidR="004E094D">
        <w:rPr>
          <w:rFonts w:asciiTheme="majorBidi" w:hAnsiTheme="majorBidi" w:cstheme="majorBidi"/>
          <w:sz w:val="24"/>
          <w:szCs w:val="24"/>
        </w:rPr>
        <w:t xml:space="preserve"> (Reisman 1965</w:t>
      </w:r>
      <w:proofErr w:type="gramStart"/>
      <w:r w:rsidR="004E094D">
        <w:rPr>
          <w:rFonts w:asciiTheme="majorBidi" w:hAnsiTheme="majorBidi" w:cstheme="majorBidi"/>
          <w:sz w:val="24"/>
          <w:szCs w:val="24"/>
        </w:rPr>
        <w:t>),</w:t>
      </w:r>
      <w:r w:rsidR="005D268E">
        <w:rPr>
          <w:rFonts w:asciiTheme="majorBidi" w:hAnsiTheme="majorBidi" w:cstheme="majorBidi"/>
          <w:sz w:val="24"/>
          <w:szCs w:val="24"/>
        </w:rPr>
        <w:t xml:space="preserve"> </w:t>
      </w:r>
      <w:r w:rsidR="0011605E">
        <w:rPr>
          <w:rFonts w:asciiTheme="majorBidi" w:hAnsiTheme="majorBidi" w:cstheme="majorBidi"/>
          <w:sz w:val="24"/>
          <w:szCs w:val="24"/>
        </w:rPr>
        <w:t xml:space="preserve"> </w:t>
      </w:r>
      <w:r w:rsidR="004E094D">
        <w:rPr>
          <w:rFonts w:asciiTheme="majorBidi" w:hAnsiTheme="majorBidi" w:cstheme="majorBidi"/>
          <w:sz w:val="24"/>
          <w:szCs w:val="24"/>
        </w:rPr>
        <w:t>the</w:t>
      </w:r>
      <w:proofErr w:type="gramEnd"/>
      <w:r w:rsidR="004E094D">
        <w:rPr>
          <w:rFonts w:asciiTheme="majorBidi" w:hAnsiTheme="majorBidi" w:cstheme="majorBidi"/>
          <w:sz w:val="24"/>
          <w:szCs w:val="24"/>
        </w:rPr>
        <w:t xml:space="preserve"> participants did not take part in any other psychological therapy during the year in which they were mentors </w:t>
      </w:r>
      <w:r w:rsidR="00C338F2">
        <w:rPr>
          <w:rFonts w:asciiTheme="majorBidi" w:hAnsiTheme="majorBidi" w:cstheme="majorBidi"/>
          <w:sz w:val="24"/>
          <w:szCs w:val="24"/>
        </w:rPr>
        <w:t>i</w:t>
      </w:r>
      <w:r w:rsidR="005D268E">
        <w:rPr>
          <w:rFonts w:asciiTheme="majorBidi" w:hAnsiTheme="majorBidi" w:cstheme="majorBidi"/>
          <w:sz w:val="24"/>
          <w:szCs w:val="24"/>
        </w:rPr>
        <w:t>n order to eliminate any external influence</w:t>
      </w:r>
      <w:r w:rsidR="0011605E">
        <w:rPr>
          <w:rFonts w:asciiTheme="majorBidi" w:hAnsiTheme="majorBidi" w:cstheme="majorBidi"/>
          <w:sz w:val="24"/>
          <w:szCs w:val="24"/>
        </w:rPr>
        <w:t xml:space="preserve"> over the process</w:t>
      </w:r>
      <w:r w:rsidR="004E094D">
        <w:rPr>
          <w:rFonts w:asciiTheme="majorBidi" w:hAnsiTheme="majorBidi" w:cstheme="majorBidi"/>
          <w:sz w:val="24"/>
          <w:szCs w:val="24"/>
        </w:rPr>
        <w:t>.</w:t>
      </w:r>
      <w:r w:rsidR="007F0063">
        <w:rPr>
          <w:rFonts w:asciiTheme="majorBidi" w:hAnsiTheme="majorBidi" w:cstheme="majorBidi"/>
          <w:sz w:val="24"/>
          <w:szCs w:val="24"/>
        </w:rPr>
        <w:t>.</w:t>
      </w:r>
      <w:r w:rsidR="005D268E">
        <w:rPr>
          <w:rFonts w:asciiTheme="majorBidi" w:hAnsiTheme="majorBidi" w:cstheme="majorBidi"/>
          <w:sz w:val="24"/>
          <w:szCs w:val="24"/>
        </w:rPr>
        <w:t xml:space="preserve"> </w:t>
      </w:r>
    </w:p>
    <w:p w14:paraId="590D0DD9" w14:textId="77777777" w:rsidR="002D04F5" w:rsidRPr="00F04978" w:rsidRDefault="001E2DBA" w:rsidP="00876C5B">
      <w:pPr>
        <w:rPr>
          <w:b/>
          <w:bCs/>
          <w:i/>
          <w:iCs/>
        </w:rPr>
      </w:pPr>
      <w:r w:rsidRPr="00F04978">
        <w:rPr>
          <w:b/>
          <w:bCs/>
          <w:i/>
          <w:iCs/>
        </w:rPr>
        <w:t>Findings</w:t>
      </w:r>
    </w:p>
    <w:p w14:paraId="64D93471" w14:textId="77777777" w:rsidR="001E2DBA" w:rsidRDefault="00A11464" w:rsidP="00876C5B">
      <w:r>
        <w:t>Three</w:t>
      </w:r>
      <w:r w:rsidR="001E2DBA">
        <w:t xml:space="preserve"> central themes emerged from the interviews.  These themes correspond with the </w:t>
      </w:r>
      <w:r w:rsidR="00240CB1">
        <w:t xml:space="preserve">significance </w:t>
      </w:r>
      <w:r w:rsidR="001E2DBA">
        <w:t>students</w:t>
      </w:r>
      <w:r w:rsidR="00240CB1">
        <w:t xml:space="preserve"> </w:t>
      </w:r>
      <w:proofErr w:type="gramStart"/>
      <w:r w:rsidR="00240CB1">
        <w:t xml:space="preserve">give </w:t>
      </w:r>
      <w:r w:rsidR="001E2DBA">
        <w:t xml:space="preserve"> </w:t>
      </w:r>
      <w:r w:rsidR="00240CB1">
        <w:t>to</w:t>
      </w:r>
      <w:proofErr w:type="gramEnd"/>
      <w:r w:rsidR="001E2DBA">
        <w:t xml:space="preserve"> peer-mentoring and its effect on them. The themes were: (1) self-</w:t>
      </w:r>
      <w:r w:rsidR="009828E1">
        <w:t>esteem</w:t>
      </w:r>
      <w:r w:rsidR="001E2DBA">
        <w:t xml:space="preserve">; </w:t>
      </w:r>
      <w:r w:rsidR="009D1DB1">
        <w:t xml:space="preserve">(2) </w:t>
      </w:r>
      <w:r w:rsidR="001E2DBA">
        <w:t>self-efficacy</w:t>
      </w:r>
      <w:r w:rsidR="009D1DB1">
        <w:t xml:space="preserve">; and (3) </w:t>
      </w:r>
      <w:r w:rsidR="00FE4891">
        <w:t>empowerment</w:t>
      </w:r>
      <w:r w:rsidR="009D1DB1">
        <w:t xml:space="preserve">. </w:t>
      </w:r>
    </w:p>
    <w:p w14:paraId="7BBDC17E" w14:textId="77777777" w:rsidR="00F04978" w:rsidRDefault="00F04978" w:rsidP="00876C5B"/>
    <w:p w14:paraId="39B4F4F0" w14:textId="77777777" w:rsidR="007F0063" w:rsidRDefault="007F0063" w:rsidP="00876C5B">
      <w:pPr>
        <w:rPr>
          <w:b/>
          <w:bCs/>
          <w:i/>
          <w:iCs/>
        </w:rPr>
      </w:pPr>
    </w:p>
    <w:p w14:paraId="6E255FE5" w14:textId="77777777" w:rsidR="00FC1151" w:rsidRPr="003375E9" w:rsidRDefault="00FC1151" w:rsidP="00876C5B">
      <w:pPr>
        <w:rPr>
          <w:b/>
          <w:bCs/>
          <w:i/>
          <w:iCs/>
        </w:rPr>
      </w:pPr>
      <w:r w:rsidRPr="003375E9">
        <w:rPr>
          <w:b/>
          <w:bCs/>
          <w:i/>
          <w:iCs/>
        </w:rPr>
        <w:lastRenderedPageBreak/>
        <w:t xml:space="preserve">Theme 1: Self-esteem </w:t>
      </w:r>
    </w:p>
    <w:p w14:paraId="2ADCC3B0" w14:textId="5638E575" w:rsidR="00FC1151" w:rsidRDefault="00E14E08" w:rsidP="00876C5B">
      <w:r>
        <w:t>Namely,</w:t>
      </w:r>
      <w:r w:rsidR="00FC1151">
        <w:t xml:space="preserve"> </w:t>
      </w:r>
      <w:r>
        <w:t>a</w:t>
      </w:r>
      <w:r w:rsidR="009828E1">
        <w:t xml:space="preserve"> s</w:t>
      </w:r>
      <w:r w:rsidR="00FC1151">
        <w:t xml:space="preserve">ense of self is </w:t>
      </w:r>
      <w:r w:rsidR="00611116">
        <w:t>the subjective evaluation of</w:t>
      </w:r>
      <w:r w:rsidR="00FC1151">
        <w:t xml:space="preserve"> a person </w:t>
      </w:r>
      <w:r w:rsidR="00611116">
        <w:t>of</w:t>
      </w:r>
      <w:r w:rsidR="00FC1151">
        <w:t xml:space="preserve"> himself</w:t>
      </w:r>
      <w:r w:rsidR="00611116">
        <w:t>/herself</w:t>
      </w:r>
      <w:r w:rsidR="00685F4C">
        <w:t>, his/her thoughts, opinions and attitudes</w:t>
      </w:r>
      <w:r w:rsidR="003E6905">
        <w:t xml:space="preserve">, </w:t>
      </w:r>
      <w:r>
        <w:t xml:space="preserve">representing </w:t>
      </w:r>
      <w:r w:rsidR="00FC1151">
        <w:t>feelings such as self-acceptance, personal approval and self-love</w:t>
      </w:r>
      <w:r>
        <w:t>,</w:t>
      </w:r>
      <w:r w:rsidR="00FC1151">
        <w:t xml:space="preserve"> </w:t>
      </w:r>
      <w:r w:rsidR="00611116">
        <w:t>and</w:t>
      </w:r>
      <w:r w:rsidR="00FC1151">
        <w:t xml:space="preserve"> increase</w:t>
      </w:r>
      <w:r w:rsidR="00611116">
        <w:t>s</w:t>
      </w:r>
      <w:r w:rsidR="00FC1151">
        <w:t xml:space="preserve"> as a result of self-appreciation of the individual</w:t>
      </w:r>
      <w:r>
        <w:t xml:space="preserve"> (Adams &amp; </w:t>
      </w:r>
      <w:proofErr w:type="spellStart"/>
      <w:r>
        <w:t>Gullota</w:t>
      </w:r>
      <w:proofErr w:type="spellEnd"/>
      <w:r>
        <w:t xml:space="preserve"> 1989)</w:t>
      </w:r>
      <w:r w:rsidR="00FC1151">
        <w:t xml:space="preserve">. </w:t>
      </w:r>
    </w:p>
    <w:p w14:paraId="724BF533" w14:textId="77777777" w:rsidR="00693CA2" w:rsidRDefault="00611116" w:rsidP="00876C5B">
      <w:pPr>
        <w:rPr>
          <w:rFonts w:asciiTheme="majorBidi" w:hAnsiTheme="majorBidi" w:cstheme="majorBidi"/>
          <w:spacing w:val="2"/>
          <w:shd w:val="clear" w:color="auto" w:fill="FCFCFC"/>
        </w:rPr>
      </w:pPr>
      <w:r w:rsidRPr="0090767E">
        <w:rPr>
          <w:rFonts w:asciiTheme="majorBidi" w:hAnsiTheme="majorBidi" w:cstheme="majorBidi"/>
          <w:spacing w:val="2"/>
          <w:shd w:val="clear" w:color="auto" w:fill="FCFCFC"/>
        </w:rPr>
        <w:t>Baumeister</w:t>
      </w:r>
      <w:r w:rsidR="0090767E" w:rsidRPr="0090767E">
        <w:rPr>
          <w:rFonts w:asciiTheme="majorBidi" w:hAnsiTheme="majorBidi" w:cstheme="majorBidi"/>
          <w:spacing w:val="2"/>
          <w:shd w:val="clear" w:color="auto" w:fill="FCFCFC"/>
        </w:rPr>
        <w:t xml:space="preserve">, </w:t>
      </w:r>
      <w:r w:rsidR="0090767E" w:rsidRPr="0090767E">
        <w:rPr>
          <w:rFonts w:asciiTheme="majorBidi" w:hAnsiTheme="majorBidi" w:cstheme="majorBidi"/>
          <w:shd w:val="clear" w:color="auto" w:fill="F7FBFE"/>
        </w:rPr>
        <w:t xml:space="preserve">Campbell, Krueger </w:t>
      </w:r>
      <w:r w:rsidR="00E14E08">
        <w:rPr>
          <w:rFonts w:asciiTheme="majorBidi" w:hAnsiTheme="majorBidi" w:cstheme="majorBidi"/>
          <w:shd w:val="clear" w:color="auto" w:fill="F7FBFE"/>
        </w:rPr>
        <w:t>and</w:t>
      </w:r>
      <w:r w:rsidR="00E14E08" w:rsidRPr="0090767E">
        <w:rPr>
          <w:rFonts w:asciiTheme="majorBidi" w:hAnsiTheme="majorBidi" w:cstheme="majorBidi"/>
          <w:shd w:val="clear" w:color="auto" w:fill="F7FBFE"/>
        </w:rPr>
        <w:t xml:space="preserve"> </w:t>
      </w:r>
      <w:proofErr w:type="spellStart"/>
      <w:r w:rsidR="0090767E" w:rsidRPr="0090767E">
        <w:rPr>
          <w:rFonts w:asciiTheme="majorBidi" w:hAnsiTheme="majorBidi" w:cstheme="majorBidi"/>
          <w:shd w:val="clear" w:color="auto" w:fill="F7FBFE"/>
        </w:rPr>
        <w:t>Vohs</w:t>
      </w:r>
      <w:proofErr w:type="spellEnd"/>
      <w:r w:rsidR="0090767E" w:rsidRPr="0090767E">
        <w:rPr>
          <w:rFonts w:asciiTheme="majorBidi" w:hAnsiTheme="majorBidi" w:cstheme="majorBidi"/>
          <w:spacing w:val="2"/>
          <w:shd w:val="clear" w:color="auto" w:fill="FCFCFC"/>
        </w:rPr>
        <w:t xml:space="preserve"> </w:t>
      </w:r>
      <w:r w:rsidRPr="0090767E">
        <w:rPr>
          <w:rFonts w:asciiTheme="majorBidi" w:hAnsiTheme="majorBidi" w:cstheme="majorBidi"/>
          <w:spacing w:val="2"/>
          <w:shd w:val="clear" w:color="auto" w:fill="FCFCFC"/>
        </w:rPr>
        <w:t>(</w:t>
      </w:r>
      <w:hyperlink r:id="rId8" w:anchor="CR2" w:tooltip="View reference" w:history="1">
        <w:r w:rsidRPr="0090767E">
          <w:rPr>
            <w:rStyle w:val="Hyperlink"/>
            <w:rFonts w:asciiTheme="majorBidi" w:hAnsiTheme="majorBidi" w:cstheme="majorBidi"/>
            <w:color w:val="auto"/>
            <w:spacing w:val="2"/>
            <w:u w:val="none"/>
            <w:shd w:val="clear" w:color="auto" w:fill="FCFCFC"/>
          </w:rPr>
          <w:t>2003</w:t>
        </w:r>
      </w:hyperlink>
      <w:r w:rsidRPr="00685F4C">
        <w:rPr>
          <w:rFonts w:asciiTheme="majorBidi" w:hAnsiTheme="majorBidi" w:cstheme="majorBidi"/>
          <w:spacing w:val="2"/>
          <w:shd w:val="clear" w:color="auto" w:fill="FCFCFC"/>
        </w:rPr>
        <w:t>) have found a positive though weak correlation between self-esteem and academic achievement. However, they noted that h</w:t>
      </w:r>
      <w:r w:rsidR="00693CA2" w:rsidRPr="00E14E08">
        <w:rPr>
          <w:rFonts w:asciiTheme="majorBidi" w:hAnsiTheme="majorBidi" w:cstheme="majorBidi"/>
        </w:rPr>
        <w:t xml:space="preserve">igher self-esteem </w:t>
      </w:r>
      <w:r w:rsidR="00AA1357" w:rsidRPr="00E14E08">
        <w:rPr>
          <w:rFonts w:asciiTheme="majorBidi" w:hAnsiTheme="majorBidi" w:cstheme="majorBidi"/>
        </w:rPr>
        <w:t xml:space="preserve">seems to </w:t>
      </w:r>
      <w:r w:rsidR="007F0063" w:rsidRPr="00E14E08">
        <w:rPr>
          <w:rFonts w:asciiTheme="majorBidi" w:hAnsiTheme="majorBidi" w:cstheme="majorBidi"/>
        </w:rPr>
        <w:t>trigger</w:t>
      </w:r>
      <w:r w:rsidRPr="00E14E08">
        <w:rPr>
          <w:rFonts w:asciiTheme="majorBidi" w:hAnsiTheme="majorBidi" w:cstheme="majorBidi"/>
        </w:rPr>
        <w:t xml:space="preserve"> higher aspirations that may </w:t>
      </w:r>
      <w:r w:rsidR="007F0063" w:rsidRPr="00E14E08">
        <w:rPr>
          <w:rFonts w:asciiTheme="majorBidi" w:hAnsiTheme="majorBidi" w:cstheme="majorBidi"/>
        </w:rPr>
        <w:t>entail</w:t>
      </w:r>
      <w:r w:rsidR="00693CA2" w:rsidRPr="00E14E08">
        <w:rPr>
          <w:rFonts w:asciiTheme="majorBidi" w:hAnsiTheme="majorBidi" w:cstheme="majorBidi"/>
        </w:rPr>
        <w:t xml:space="preserve"> </w:t>
      </w:r>
      <w:r w:rsidR="005C7A80" w:rsidRPr="00E14E08">
        <w:rPr>
          <w:rFonts w:asciiTheme="majorBidi" w:hAnsiTheme="majorBidi" w:cstheme="majorBidi"/>
        </w:rPr>
        <w:t xml:space="preserve">greater academic achievements. </w:t>
      </w:r>
      <w:r w:rsidRPr="00685F4C">
        <w:rPr>
          <w:rFonts w:asciiTheme="majorBidi" w:hAnsiTheme="majorBidi" w:cstheme="majorBidi"/>
          <w:spacing w:val="2"/>
          <w:shd w:val="clear" w:color="auto" w:fill="FCFCFC"/>
        </w:rPr>
        <w:t xml:space="preserve">In fact, </w:t>
      </w:r>
      <w:r w:rsidR="00180304" w:rsidRPr="00685F4C">
        <w:rPr>
          <w:rFonts w:asciiTheme="majorBidi" w:hAnsiTheme="majorBidi" w:cstheme="majorBidi"/>
          <w:spacing w:val="2"/>
          <w:shd w:val="clear" w:color="auto" w:fill="FCFCFC"/>
        </w:rPr>
        <w:t xml:space="preserve">it was </w:t>
      </w:r>
      <w:r w:rsidRPr="00685F4C">
        <w:rPr>
          <w:rFonts w:asciiTheme="majorBidi" w:hAnsiTheme="majorBidi" w:cstheme="majorBidi"/>
          <w:spacing w:val="2"/>
          <w:shd w:val="clear" w:color="auto" w:fill="FCFCFC"/>
        </w:rPr>
        <w:t xml:space="preserve">found that students with a greater self- esteem have a higher college GPA and better </w:t>
      </w:r>
      <w:r w:rsidR="00180304" w:rsidRPr="00685F4C">
        <w:rPr>
          <w:rFonts w:asciiTheme="majorBidi" w:hAnsiTheme="majorBidi" w:cstheme="majorBidi"/>
          <w:spacing w:val="2"/>
          <w:shd w:val="clear" w:color="auto" w:fill="FCFCFC"/>
        </w:rPr>
        <w:t xml:space="preserve">capacity to </w:t>
      </w:r>
      <w:r w:rsidRPr="00685F4C">
        <w:rPr>
          <w:rFonts w:asciiTheme="majorBidi" w:hAnsiTheme="majorBidi" w:cstheme="majorBidi"/>
          <w:spacing w:val="2"/>
          <w:shd w:val="clear" w:color="auto" w:fill="FCFCFC"/>
        </w:rPr>
        <w:t xml:space="preserve">adapt to the social and emotional changes </w:t>
      </w:r>
      <w:r w:rsidR="00180304" w:rsidRPr="00685F4C">
        <w:rPr>
          <w:rFonts w:asciiTheme="majorBidi" w:hAnsiTheme="majorBidi" w:cstheme="majorBidi"/>
          <w:spacing w:val="2"/>
          <w:shd w:val="clear" w:color="auto" w:fill="FCFCFC"/>
        </w:rPr>
        <w:t>of college (</w:t>
      </w:r>
      <w:proofErr w:type="spellStart"/>
      <w:r w:rsidR="0090767E" w:rsidRPr="00E14E08">
        <w:rPr>
          <w:rFonts w:asciiTheme="majorBidi" w:hAnsiTheme="majorBidi" w:cstheme="majorBidi"/>
          <w:shd w:val="clear" w:color="auto" w:fill="F7FBFE"/>
        </w:rPr>
        <w:t>Aspelmeier</w:t>
      </w:r>
      <w:proofErr w:type="spellEnd"/>
      <w:r w:rsidR="0090767E" w:rsidRPr="00E14E08">
        <w:rPr>
          <w:rFonts w:asciiTheme="majorBidi" w:hAnsiTheme="majorBidi" w:cstheme="majorBidi"/>
          <w:shd w:val="clear" w:color="auto" w:fill="F7FBFE"/>
        </w:rPr>
        <w:t>, Love, McGill, Elliott &amp; Pierce,</w:t>
      </w:r>
      <w:r w:rsidR="0090767E" w:rsidRPr="00E14E08">
        <w:rPr>
          <w:rFonts w:asciiTheme="majorBidi" w:hAnsiTheme="majorBidi" w:cstheme="majorBidi"/>
          <w:spacing w:val="2"/>
          <w:shd w:val="clear" w:color="auto" w:fill="FCFCFC"/>
        </w:rPr>
        <w:t xml:space="preserve"> </w:t>
      </w:r>
      <w:r w:rsidR="00180304" w:rsidRPr="00E14E08">
        <w:rPr>
          <w:rFonts w:asciiTheme="majorBidi" w:hAnsiTheme="majorBidi" w:cstheme="majorBidi"/>
          <w:spacing w:val="2"/>
          <w:shd w:val="clear" w:color="auto" w:fill="FCFCFC"/>
        </w:rPr>
        <w:t> </w:t>
      </w:r>
      <w:hyperlink r:id="rId9" w:anchor="CR1" w:tooltip="View reference" w:history="1">
        <w:r w:rsidR="00180304" w:rsidRPr="00E14E08">
          <w:rPr>
            <w:rStyle w:val="Hyperlink"/>
            <w:rFonts w:asciiTheme="majorBidi" w:hAnsiTheme="majorBidi" w:cstheme="majorBidi"/>
            <w:color w:val="auto"/>
            <w:spacing w:val="2"/>
            <w:u w:val="none"/>
            <w:shd w:val="clear" w:color="auto" w:fill="FCFCFC"/>
          </w:rPr>
          <w:t>2012</w:t>
        </w:r>
      </w:hyperlink>
      <w:r w:rsidR="00180304" w:rsidRPr="0026582F">
        <w:rPr>
          <w:rStyle w:val="citationref"/>
          <w:rFonts w:asciiTheme="majorBidi" w:hAnsiTheme="majorBidi" w:cstheme="majorBidi"/>
          <w:spacing w:val="2"/>
          <w:shd w:val="clear" w:color="auto" w:fill="FCFCFC"/>
        </w:rPr>
        <w:t>),</w:t>
      </w:r>
      <w:r w:rsidR="00180304" w:rsidRPr="0026582F">
        <w:rPr>
          <w:rFonts w:asciiTheme="majorBidi" w:hAnsiTheme="majorBidi" w:cstheme="majorBidi"/>
          <w:spacing w:val="2"/>
          <w:shd w:val="clear" w:color="auto" w:fill="FCFCFC"/>
        </w:rPr>
        <w:t xml:space="preserve"> while students with an </w:t>
      </w:r>
      <w:r w:rsidR="00685F4C">
        <w:rPr>
          <w:rFonts w:asciiTheme="majorBidi" w:hAnsiTheme="majorBidi" w:cstheme="majorBidi"/>
          <w:spacing w:val="2"/>
          <w:shd w:val="clear" w:color="auto" w:fill="FCFCFC"/>
        </w:rPr>
        <w:t>low</w:t>
      </w:r>
      <w:r w:rsidR="00685F4C" w:rsidRPr="00685F4C">
        <w:rPr>
          <w:rFonts w:asciiTheme="majorBidi" w:hAnsiTheme="majorBidi" w:cstheme="majorBidi"/>
          <w:spacing w:val="2"/>
          <w:shd w:val="clear" w:color="auto" w:fill="FCFCFC"/>
        </w:rPr>
        <w:t xml:space="preserve"> </w:t>
      </w:r>
      <w:r w:rsidR="00180304" w:rsidRPr="00685F4C">
        <w:rPr>
          <w:rFonts w:asciiTheme="majorBidi" w:hAnsiTheme="majorBidi" w:cstheme="majorBidi"/>
          <w:spacing w:val="2"/>
          <w:shd w:val="clear" w:color="auto" w:fill="FCFCFC"/>
        </w:rPr>
        <w:t xml:space="preserve">self-esteem are more prone </w:t>
      </w:r>
      <w:r w:rsidR="00EA09A4" w:rsidRPr="00685F4C">
        <w:rPr>
          <w:rFonts w:asciiTheme="majorBidi" w:hAnsiTheme="majorBidi" w:cstheme="majorBidi"/>
          <w:spacing w:val="2"/>
          <w:shd w:val="clear" w:color="auto" w:fill="FCFCFC"/>
        </w:rPr>
        <w:t xml:space="preserve">to </w:t>
      </w:r>
      <w:r w:rsidR="00E14E08">
        <w:rPr>
          <w:rFonts w:asciiTheme="majorBidi" w:hAnsiTheme="majorBidi" w:cstheme="majorBidi"/>
          <w:spacing w:val="2"/>
          <w:shd w:val="clear" w:color="auto" w:fill="FCFCFC"/>
        </w:rPr>
        <w:t xml:space="preserve">feel </w:t>
      </w:r>
      <w:r w:rsidR="00180304" w:rsidRPr="00685F4C">
        <w:rPr>
          <w:rFonts w:asciiTheme="majorBidi" w:hAnsiTheme="majorBidi" w:cstheme="majorBidi"/>
          <w:spacing w:val="2"/>
          <w:shd w:val="clear" w:color="auto" w:fill="FCFCFC"/>
        </w:rPr>
        <w:t>disengag</w:t>
      </w:r>
      <w:r w:rsidR="00AA1357" w:rsidRPr="00685F4C">
        <w:rPr>
          <w:rFonts w:asciiTheme="majorBidi" w:hAnsiTheme="majorBidi" w:cstheme="majorBidi"/>
          <w:spacing w:val="2"/>
          <w:shd w:val="clear" w:color="auto" w:fill="FCFCFC"/>
        </w:rPr>
        <w:t>e</w:t>
      </w:r>
      <w:r w:rsidR="00E14E08">
        <w:rPr>
          <w:rFonts w:asciiTheme="majorBidi" w:hAnsiTheme="majorBidi" w:cstheme="majorBidi"/>
          <w:spacing w:val="2"/>
          <w:shd w:val="clear" w:color="auto" w:fill="FCFCFC"/>
        </w:rPr>
        <w:t>d</w:t>
      </w:r>
      <w:r w:rsidR="00AA1357" w:rsidRPr="00685F4C">
        <w:rPr>
          <w:rFonts w:asciiTheme="majorBidi" w:hAnsiTheme="majorBidi" w:cstheme="majorBidi"/>
          <w:spacing w:val="2"/>
          <w:shd w:val="clear" w:color="auto" w:fill="FCFCFC"/>
        </w:rPr>
        <w:t xml:space="preserve"> from the academic experience</w:t>
      </w:r>
      <w:r w:rsidR="00180304" w:rsidRPr="00685F4C">
        <w:rPr>
          <w:rFonts w:asciiTheme="majorBidi" w:hAnsiTheme="majorBidi" w:cstheme="majorBidi"/>
          <w:spacing w:val="2"/>
          <w:shd w:val="clear" w:color="auto" w:fill="FCFCFC"/>
        </w:rPr>
        <w:t xml:space="preserve"> </w:t>
      </w:r>
      <w:r w:rsidRPr="00685F4C">
        <w:rPr>
          <w:rFonts w:asciiTheme="majorBidi" w:hAnsiTheme="majorBidi" w:cstheme="majorBidi"/>
          <w:spacing w:val="2"/>
          <w:shd w:val="clear" w:color="auto" w:fill="FCFCFC"/>
        </w:rPr>
        <w:t xml:space="preserve"> </w:t>
      </w:r>
      <w:r w:rsidR="00180304" w:rsidRPr="00685F4C">
        <w:rPr>
          <w:rFonts w:asciiTheme="majorBidi" w:hAnsiTheme="majorBidi" w:cstheme="majorBidi"/>
          <w:spacing w:val="2"/>
          <w:shd w:val="clear" w:color="auto" w:fill="FCFCFC"/>
        </w:rPr>
        <w:t>(</w:t>
      </w:r>
      <w:r w:rsidRPr="00685F4C">
        <w:rPr>
          <w:rFonts w:asciiTheme="majorBidi" w:hAnsiTheme="majorBidi" w:cstheme="majorBidi"/>
          <w:spacing w:val="2"/>
          <w:shd w:val="clear" w:color="auto" w:fill="FCFCFC"/>
        </w:rPr>
        <w:t>Zeigler-Hill et al.</w:t>
      </w:r>
      <w:r w:rsidR="00E14E08">
        <w:rPr>
          <w:rFonts w:asciiTheme="majorBidi" w:hAnsiTheme="majorBidi" w:cstheme="majorBidi"/>
          <w:spacing w:val="2"/>
          <w:shd w:val="clear" w:color="auto" w:fill="FCFCFC"/>
        </w:rPr>
        <w:t>,</w:t>
      </w:r>
      <w:r w:rsidRPr="00685F4C">
        <w:rPr>
          <w:rFonts w:asciiTheme="majorBidi" w:hAnsiTheme="majorBidi" w:cstheme="majorBidi"/>
          <w:spacing w:val="2"/>
          <w:shd w:val="clear" w:color="auto" w:fill="FCFCFC"/>
        </w:rPr>
        <w:t xml:space="preserve"> </w:t>
      </w:r>
      <w:hyperlink r:id="rId10" w:anchor="CR23" w:tooltip="View reference" w:history="1">
        <w:r w:rsidRPr="00685F4C">
          <w:rPr>
            <w:rStyle w:val="Hyperlink"/>
            <w:rFonts w:asciiTheme="majorBidi" w:hAnsiTheme="majorBidi" w:cstheme="majorBidi"/>
            <w:color w:val="auto"/>
            <w:spacing w:val="2"/>
            <w:u w:val="none"/>
            <w:shd w:val="clear" w:color="auto" w:fill="FCFCFC"/>
          </w:rPr>
          <w:t>2013</w:t>
        </w:r>
      </w:hyperlink>
      <w:r w:rsidRPr="00685F4C">
        <w:rPr>
          <w:rFonts w:asciiTheme="majorBidi" w:hAnsiTheme="majorBidi" w:cstheme="majorBidi"/>
          <w:spacing w:val="2"/>
          <w:shd w:val="clear" w:color="auto" w:fill="FCFCFC"/>
        </w:rPr>
        <w:t>).</w:t>
      </w:r>
    </w:p>
    <w:p w14:paraId="670AA38E" w14:textId="77777777" w:rsidR="00E14E08" w:rsidRPr="00E14E08" w:rsidRDefault="00E14E08" w:rsidP="00876C5B">
      <w:pPr>
        <w:rPr>
          <w:rFonts w:asciiTheme="majorBidi" w:hAnsiTheme="majorBidi" w:cstheme="majorBidi"/>
        </w:rPr>
      </w:pPr>
      <w:r>
        <w:rPr>
          <w:rFonts w:asciiTheme="majorBidi" w:hAnsiTheme="majorBidi" w:cstheme="majorBidi"/>
          <w:spacing w:val="2"/>
          <w:shd w:val="clear" w:color="auto" w:fill="FCFCFC"/>
        </w:rPr>
        <w:t>In the present study, many of the participants explicitly referred to the boost th</w:t>
      </w:r>
      <w:r>
        <w:rPr>
          <w:rFonts w:asciiTheme="majorBidi" w:hAnsiTheme="majorBidi" w:cstheme="majorBidi"/>
        </w:rPr>
        <w:t>at their work as mentors had given to their self-esteem.</w:t>
      </w:r>
    </w:p>
    <w:p w14:paraId="1E316C82" w14:textId="1AB01764" w:rsidR="00FC1151" w:rsidRPr="00FC1151" w:rsidRDefault="00FC1151" w:rsidP="00876C5B">
      <w:pPr>
        <w:spacing w:line="360" w:lineRule="auto"/>
        <w:ind w:left="709" w:right="844"/>
        <w:rPr>
          <w:sz w:val="20"/>
          <w:szCs w:val="20"/>
        </w:rPr>
      </w:pPr>
      <w:r w:rsidRPr="00FC1151">
        <w:rPr>
          <w:sz w:val="20"/>
          <w:szCs w:val="20"/>
        </w:rPr>
        <w:t>J</w:t>
      </w:r>
      <w:r w:rsidR="00685F4C">
        <w:rPr>
          <w:sz w:val="20"/>
          <w:szCs w:val="20"/>
        </w:rPr>
        <w:t>:</w:t>
      </w:r>
      <w:r w:rsidRPr="00FC1151">
        <w:rPr>
          <w:sz w:val="20"/>
          <w:szCs w:val="20"/>
        </w:rPr>
        <w:t xml:space="preserve"> “</w:t>
      </w:r>
      <w:r w:rsidR="00E14E08">
        <w:rPr>
          <w:sz w:val="20"/>
          <w:szCs w:val="20"/>
        </w:rPr>
        <w:t>M</w:t>
      </w:r>
      <w:r w:rsidRPr="00FC1151">
        <w:rPr>
          <w:sz w:val="20"/>
          <w:szCs w:val="20"/>
        </w:rPr>
        <w:t xml:space="preserve">entoring </w:t>
      </w:r>
      <w:r w:rsidR="00E14E08">
        <w:rPr>
          <w:sz w:val="20"/>
          <w:szCs w:val="20"/>
        </w:rPr>
        <w:t xml:space="preserve">has </w:t>
      </w:r>
      <w:r w:rsidRPr="00FC1151">
        <w:rPr>
          <w:sz w:val="20"/>
          <w:szCs w:val="20"/>
        </w:rPr>
        <w:t xml:space="preserve">taught me </w:t>
      </w:r>
      <w:r w:rsidR="00E14E08">
        <w:rPr>
          <w:sz w:val="20"/>
          <w:szCs w:val="20"/>
        </w:rPr>
        <w:t>how to be accountable for my actions</w:t>
      </w:r>
      <w:r w:rsidR="00E14E08" w:rsidRPr="00FC1151">
        <w:rPr>
          <w:sz w:val="20"/>
          <w:szCs w:val="20"/>
        </w:rPr>
        <w:t xml:space="preserve"> </w:t>
      </w:r>
      <w:r w:rsidRPr="00FC1151">
        <w:rPr>
          <w:sz w:val="20"/>
          <w:szCs w:val="20"/>
        </w:rPr>
        <w:t xml:space="preserve">and </w:t>
      </w:r>
      <w:r w:rsidR="00E14E08">
        <w:rPr>
          <w:sz w:val="20"/>
          <w:szCs w:val="20"/>
        </w:rPr>
        <w:t xml:space="preserve">has </w:t>
      </w:r>
      <w:r w:rsidRPr="00FC1151">
        <w:rPr>
          <w:sz w:val="20"/>
          <w:szCs w:val="20"/>
        </w:rPr>
        <w:t xml:space="preserve">developed a </w:t>
      </w:r>
      <w:r w:rsidR="00E14E08">
        <w:rPr>
          <w:sz w:val="20"/>
          <w:szCs w:val="20"/>
        </w:rPr>
        <w:t xml:space="preserve">greater sense of </w:t>
      </w:r>
      <w:r w:rsidRPr="00FC1151">
        <w:rPr>
          <w:sz w:val="20"/>
          <w:szCs w:val="20"/>
        </w:rPr>
        <w:t xml:space="preserve">responsibility in me. </w:t>
      </w:r>
      <w:r w:rsidR="00E14E08">
        <w:rPr>
          <w:sz w:val="20"/>
          <w:szCs w:val="20"/>
        </w:rPr>
        <w:t>I used to work at</w:t>
      </w:r>
      <w:r w:rsidRPr="00FC1151">
        <w:rPr>
          <w:sz w:val="20"/>
          <w:szCs w:val="20"/>
        </w:rPr>
        <w:t xml:space="preserve"> a gas station</w:t>
      </w:r>
      <w:r w:rsidR="00E14E08">
        <w:rPr>
          <w:sz w:val="20"/>
          <w:szCs w:val="20"/>
        </w:rPr>
        <w:t xml:space="preserve">, </w:t>
      </w:r>
      <w:r w:rsidRPr="00FC1151">
        <w:rPr>
          <w:sz w:val="20"/>
          <w:szCs w:val="20"/>
        </w:rPr>
        <w:t xml:space="preserve">and </w:t>
      </w:r>
      <w:r w:rsidR="00E14E08">
        <w:rPr>
          <w:sz w:val="20"/>
          <w:szCs w:val="20"/>
        </w:rPr>
        <w:t xml:space="preserve">sometimes when </w:t>
      </w:r>
      <w:r w:rsidRPr="00FC1151">
        <w:rPr>
          <w:sz w:val="20"/>
          <w:szCs w:val="20"/>
        </w:rPr>
        <w:t xml:space="preserve">I didn’t feel like going to work, I just cancelled in the last minute. Now that I know </w:t>
      </w:r>
      <w:r w:rsidR="00E14E08">
        <w:rPr>
          <w:sz w:val="20"/>
          <w:szCs w:val="20"/>
        </w:rPr>
        <w:t>there’s</w:t>
      </w:r>
      <w:r w:rsidR="00E14E08" w:rsidRPr="00FC1151">
        <w:rPr>
          <w:sz w:val="20"/>
          <w:szCs w:val="20"/>
        </w:rPr>
        <w:t xml:space="preserve"> </w:t>
      </w:r>
      <w:r w:rsidRPr="00FC1151">
        <w:rPr>
          <w:sz w:val="20"/>
          <w:szCs w:val="20"/>
        </w:rPr>
        <w:t xml:space="preserve">a child is waiting for me and is </w:t>
      </w:r>
      <w:r w:rsidR="00E14E08">
        <w:rPr>
          <w:sz w:val="20"/>
          <w:szCs w:val="20"/>
        </w:rPr>
        <w:t>counting on</w:t>
      </w:r>
      <w:r w:rsidRPr="00FC1151">
        <w:rPr>
          <w:sz w:val="20"/>
          <w:szCs w:val="20"/>
        </w:rPr>
        <w:t xml:space="preserve"> me</w:t>
      </w:r>
      <w:r w:rsidR="00E14E08">
        <w:rPr>
          <w:sz w:val="20"/>
          <w:szCs w:val="20"/>
        </w:rPr>
        <w:t xml:space="preserve"> to help</w:t>
      </w:r>
      <w:r w:rsidRPr="00FC1151">
        <w:rPr>
          <w:sz w:val="20"/>
          <w:szCs w:val="20"/>
        </w:rPr>
        <w:t xml:space="preserve">, I never cancel. I am </w:t>
      </w:r>
      <w:r w:rsidR="00E14E08">
        <w:rPr>
          <w:sz w:val="20"/>
          <w:szCs w:val="20"/>
        </w:rPr>
        <w:t>a</w:t>
      </w:r>
      <w:r w:rsidRPr="00FC1151">
        <w:rPr>
          <w:sz w:val="20"/>
          <w:szCs w:val="20"/>
        </w:rPr>
        <w:t>ccountable for my behaviour and I feel better. Now I know that if I begin a process, I need to end it. And this makes me feel good about myself</w:t>
      </w:r>
      <w:r w:rsidR="00E14E08">
        <w:rPr>
          <w:sz w:val="20"/>
          <w:szCs w:val="20"/>
        </w:rPr>
        <w:t>... M</w:t>
      </w:r>
      <w:r w:rsidRPr="00FC1151">
        <w:rPr>
          <w:sz w:val="20"/>
          <w:szCs w:val="20"/>
        </w:rPr>
        <w:t xml:space="preserve">entoring </w:t>
      </w:r>
      <w:r w:rsidR="00E14E08">
        <w:rPr>
          <w:sz w:val="20"/>
          <w:szCs w:val="20"/>
        </w:rPr>
        <w:t xml:space="preserve">has </w:t>
      </w:r>
      <w:r w:rsidRPr="00FC1151">
        <w:rPr>
          <w:sz w:val="20"/>
          <w:szCs w:val="20"/>
        </w:rPr>
        <w:t xml:space="preserve">reinforced my self-esteem </w:t>
      </w:r>
      <w:r>
        <w:rPr>
          <w:sz w:val="20"/>
          <w:szCs w:val="20"/>
        </w:rPr>
        <w:tab/>
      </w:r>
      <w:r w:rsidRPr="00FC1151">
        <w:rPr>
          <w:sz w:val="20"/>
          <w:szCs w:val="20"/>
        </w:rPr>
        <w:t xml:space="preserve">and self-confidence because I see that I am </w:t>
      </w:r>
      <w:r w:rsidR="00E14E08">
        <w:rPr>
          <w:sz w:val="20"/>
          <w:szCs w:val="20"/>
        </w:rPr>
        <w:t>important to</w:t>
      </w:r>
      <w:r w:rsidRPr="00FC1151">
        <w:rPr>
          <w:sz w:val="20"/>
          <w:szCs w:val="20"/>
        </w:rPr>
        <w:t xml:space="preserve"> someone, and it gives me a boost to</w:t>
      </w:r>
      <w:r w:rsidR="00E14E08">
        <w:rPr>
          <w:sz w:val="20"/>
          <w:szCs w:val="20"/>
        </w:rPr>
        <w:t xml:space="preserve"> </w:t>
      </w:r>
      <w:r w:rsidRPr="00FC1151">
        <w:rPr>
          <w:sz w:val="20"/>
          <w:szCs w:val="20"/>
        </w:rPr>
        <w:t xml:space="preserve">keep on working with that child” </w:t>
      </w:r>
    </w:p>
    <w:p w14:paraId="691C7C9C" w14:textId="77777777" w:rsidR="00FC1151" w:rsidRDefault="00FC1151" w:rsidP="00876C5B">
      <w:pPr>
        <w:spacing w:line="360" w:lineRule="auto"/>
        <w:rPr>
          <w:sz w:val="20"/>
          <w:szCs w:val="20"/>
        </w:rPr>
      </w:pPr>
    </w:p>
    <w:p w14:paraId="04E54E28" w14:textId="551B989B" w:rsidR="00FC1151" w:rsidRPr="00FC1151" w:rsidRDefault="00FC1151" w:rsidP="00876C5B">
      <w:pPr>
        <w:spacing w:line="360" w:lineRule="auto"/>
        <w:ind w:left="709" w:right="702"/>
        <w:rPr>
          <w:sz w:val="20"/>
          <w:szCs w:val="20"/>
        </w:rPr>
      </w:pPr>
      <w:r w:rsidRPr="00FC1151">
        <w:rPr>
          <w:sz w:val="20"/>
          <w:szCs w:val="20"/>
        </w:rPr>
        <w:t xml:space="preserve">Si: “I feel good about myself and I </w:t>
      </w:r>
      <w:r w:rsidR="00B00D85">
        <w:rPr>
          <w:sz w:val="20"/>
          <w:szCs w:val="20"/>
        </w:rPr>
        <w:t>finished</w:t>
      </w:r>
      <w:r w:rsidR="00B00D85" w:rsidRPr="00FC1151">
        <w:rPr>
          <w:sz w:val="20"/>
          <w:szCs w:val="20"/>
        </w:rPr>
        <w:t xml:space="preserve"> </w:t>
      </w:r>
      <w:r w:rsidRPr="00FC1151">
        <w:rPr>
          <w:sz w:val="20"/>
          <w:szCs w:val="20"/>
        </w:rPr>
        <w:t xml:space="preserve">my studies summa cum laude. </w:t>
      </w:r>
      <w:r w:rsidR="00B00D85">
        <w:rPr>
          <w:sz w:val="20"/>
          <w:szCs w:val="20"/>
        </w:rPr>
        <w:t>I believe that this</w:t>
      </w:r>
      <w:r w:rsidRPr="00FC1151">
        <w:rPr>
          <w:sz w:val="20"/>
          <w:szCs w:val="20"/>
        </w:rPr>
        <w:t xml:space="preserve"> excellen</w:t>
      </w:r>
      <w:r w:rsidR="00B00D85">
        <w:rPr>
          <w:sz w:val="20"/>
          <w:szCs w:val="20"/>
        </w:rPr>
        <w:t>ce is the</w:t>
      </w:r>
      <w:r w:rsidRPr="00FC1151">
        <w:rPr>
          <w:sz w:val="20"/>
          <w:szCs w:val="20"/>
        </w:rPr>
        <w:t xml:space="preserve"> result</w:t>
      </w:r>
      <w:r w:rsidR="00B00D85">
        <w:rPr>
          <w:sz w:val="20"/>
          <w:szCs w:val="20"/>
        </w:rPr>
        <w:t xml:space="preserve"> of </w:t>
      </w:r>
      <w:r w:rsidRPr="00FC1151">
        <w:rPr>
          <w:sz w:val="20"/>
          <w:szCs w:val="20"/>
        </w:rPr>
        <w:t xml:space="preserve">the mentoring </w:t>
      </w:r>
      <w:r w:rsidR="00B00D85">
        <w:rPr>
          <w:sz w:val="20"/>
          <w:szCs w:val="20"/>
        </w:rPr>
        <w:t xml:space="preserve">program </w:t>
      </w:r>
      <w:r w:rsidRPr="00FC1151">
        <w:rPr>
          <w:sz w:val="20"/>
          <w:szCs w:val="20"/>
        </w:rPr>
        <w:t xml:space="preserve">I </w:t>
      </w:r>
      <w:r w:rsidR="00B00D85">
        <w:rPr>
          <w:sz w:val="20"/>
          <w:szCs w:val="20"/>
        </w:rPr>
        <w:t>was involved in</w:t>
      </w:r>
      <w:r w:rsidR="00B00D85" w:rsidRPr="00FC1151">
        <w:rPr>
          <w:sz w:val="20"/>
          <w:szCs w:val="20"/>
        </w:rPr>
        <w:t xml:space="preserve"> </w:t>
      </w:r>
      <w:r w:rsidRPr="00FC1151">
        <w:rPr>
          <w:sz w:val="20"/>
          <w:szCs w:val="20"/>
        </w:rPr>
        <w:t xml:space="preserve">for three years. </w:t>
      </w:r>
      <w:r w:rsidR="00B00D85">
        <w:rPr>
          <w:sz w:val="20"/>
          <w:szCs w:val="20"/>
        </w:rPr>
        <w:t>M</w:t>
      </w:r>
      <w:r w:rsidRPr="00FC1151">
        <w:rPr>
          <w:sz w:val="20"/>
          <w:szCs w:val="20"/>
        </w:rPr>
        <w:t xml:space="preserve">entoring </w:t>
      </w:r>
      <w:r w:rsidR="00B00D85">
        <w:rPr>
          <w:sz w:val="20"/>
          <w:szCs w:val="20"/>
        </w:rPr>
        <w:t>provided</w:t>
      </w:r>
      <w:r w:rsidRPr="00FC1151">
        <w:rPr>
          <w:sz w:val="20"/>
          <w:szCs w:val="20"/>
        </w:rPr>
        <w:t xml:space="preserve"> a certain structure. And when </w:t>
      </w:r>
      <w:r w:rsidR="00B00D85">
        <w:rPr>
          <w:sz w:val="20"/>
          <w:szCs w:val="20"/>
        </w:rPr>
        <w:t>my day is</w:t>
      </w:r>
      <w:r w:rsidRPr="00FC1151">
        <w:rPr>
          <w:sz w:val="20"/>
          <w:szCs w:val="20"/>
        </w:rPr>
        <w:t xml:space="preserve"> structured, I am more efficient. I motivated them all the time and at the same time I motivated myself. When you give you </w:t>
      </w:r>
      <w:proofErr w:type="gramStart"/>
      <w:r w:rsidRPr="00FC1151">
        <w:rPr>
          <w:sz w:val="20"/>
          <w:szCs w:val="20"/>
        </w:rPr>
        <w:t>receive.</w:t>
      </w:r>
      <w:proofErr w:type="gramEnd"/>
      <w:r w:rsidRPr="00FC1151">
        <w:rPr>
          <w:sz w:val="20"/>
          <w:szCs w:val="20"/>
        </w:rPr>
        <w:t xml:space="preserve">”  </w:t>
      </w:r>
    </w:p>
    <w:p w14:paraId="6BF41411" w14:textId="77777777" w:rsidR="00FC1151" w:rsidRDefault="00FC1151" w:rsidP="00876C5B">
      <w:pPr>
        <w:spacing w:line="360" w:lineRule="auto"/>
        <w:ind w:left="709" w:right="702"/>
        <w:rPr>
          <w:sz w:val="20"/>
          <w:szCs w:val="20"/>
        </w:rPr>
      </w:pPr>
    </w:p>
    <w:p w14:paraId="0DB2D195" w14:textId="4536ACE0" w:rsidR="00FC1151" w:rsidRPr="00FC1151" w:rsidRDefault="00FC1151" w:rsidP="00876C5B">
      <w:pPr>
        <w:spacing w:line="360" w:lineRule="auto"/>
        <w:ind w:left="709" w:right="702"/>
        <w:rPr>
          <w:sz w:val="20"/>
          <w:szCs w:val="20"/>
        </w:rPr>
      </w:pPr>
      <w:r w:rsidRPr="00FC1151">
        <w:rPr>
          <w:sz w:val="20"/>
          <w:szCs w:val="20"/>
        </w:rPr>
        <w:lastRenderedPageBreak/>
        <w:t xml:space="preserve">E: “the fact that I </w:t>
      </w:r>
      <w:r w:rsidR="003E6905">
        <w:rPr>
          <w:sz w:val="20"/>
          <w:szCs w:val="20"/>
        </w:rPr>
        <w:t xml:space="preserve">became </w:t>
      </w:r>
      <w:r w:rsidR="003E6905" w:rsidRPr="00FC1151">
        <w:rPr>
          <w:sz w:val="20"/>
          <w:szCs w:val="20"/>
        </w:rPr>
        <w:t>a</w:t>
      </w:r>
      <w:r w:rsidRPr="00FC1151">
        <w:rPr>
          <w:sz w:val="20"/>
          <w:szCs w:val="20"/>
        </w:rPr>
        <w:t xml:space="preserve"> possible candidate to become a mentor in a program in which I was a mentee did </w:t>
      </w:r>
      <w:r w:rsidR="00B00D85" w:rsidRPr="00FC1151">
        <w:rPr>
          <w:sz w:val="20"/>
          <w:szCs w:val="20"/>
        </w:rPr>
        <w:t xml:space="preserve">something positive </w:t>
      </w:r>
      <w:r w:rsidRPr="00FC1151">
        <w:rPr>
          <w:sz w:val="20"/>
          <w:szCs w:val="20"/>
        </w:rPr>
        <w:t xml:space="preserve">to me. It </w:t>
      </w:r>
      <w:r w:rsidR="00B00D85">
        <w:rPr>
          <w:sz w:val="20"/>
          <w:szCs w:val="20"/>
        </w:rPr>
        <w:t>makes me feel good</w:t>
      </w:r>
      <w:r w:rsidRPr="00FC1151">
        <w:rPr>
          <w:sz w:val="20"/>
          <w:szCs w:val="20"/>
        </w:rPr>
        <w:t xml:space="preserve"> about myself. I </w:t>
      </w:r>
      <w:r w:rsidR="00B00D85">
        <w:rPr>
          <w:sz w:val="20"/>
          <w:szCs w:val="20"/>
        </w:rPr>
        <w:t>feel</w:t>
      </w:r>
      <w:r w:rsidR="00B00D85" w:rsidRPr="00FC1151">
        <w:rPr>
          <w:sz w:val="20"/>
          <w:szCs w:val="20"/>
        </w:rPr>
        <w:t xml:space="preserve"> </w:t>
      </w:r>
      <w:r w:rsidRPr="00FC1151">
        <w:rPr>
          <w:sz w:val="20"/>
          <w:szCs w:val="20"/>
        </w:rPr>
        <w:t xml:space="preserve">proud. When I </w:t>
      </w:r>
      <w:r w:rsidR="00B00D85">
        <w:rPr>
          <w:sz w:val="20"/>
          <w:szCs w:val="20"/>
        </w:rPr>
        <w:t>see</w:t>
      </w:r>
      <w:r w:rsidR="00B00D85" w:rsidRPr="00FC1151">
        <w:rPr>
          <w:sz w:val="20"/>
          <w:szCs w:val="20"/>
        </w:rPr>
        <w:t xml:space="preserve"> </w:t>
      </w:r>
      <w:r w:rsidRPr="00FC1151">
        <w:rPr>
          <w:sz w:val="20"/>
          <w:szCs w:val="20"/>
        </w:rPr>
        <w:t xml:space="preserve">my mentee started </w:t>
      </w:r>
      <w:r w:rsidR="00B00D85">
        <w:rPr>
          <w:sz w:val="20"/>
          <w:szCs w:val="20"/>
        </w:rPr>
        <w:t xml:space="preserve">improving and </w:t>
      </w:r>
      <w:r w:rsidRPr="00FC1151">
        <w:rPr>
          <w:sz w:val="20"/>
          <w:szCs w:val="20"/>
        </w:rPr>
        <w:t xml:space="preserve">getting good grades, </w:t>
      </w:r>
      <w:r w:rsidR="00B00D85">
        <w:rPr>
          <w:sz w:val="20"/>
          <w:szCs w:val="20"/>
        </w:rPr>
        <w:t>it feels</w:t>
      </w:r>
      <w:r w:rsidR="00B00D85" w:rsidRPr="00FC1151">
        <w:rPr>
          <w:sz w:val="20"/>
          <w:szCs w:val="20"/>
        </w:rPr>
        <w:t xml:space="preserve"> </w:t>
      </w:r>
      <w:r w:rsidRPr="00FC1151">
        <w:rPr>
          <w:sz w:val="20"/>
          <w:szCs w:val="20"/>
        </w:rPr>
        <w:t xml:space="preserve">as if I </w:t>
      </w:r>
      <w:r w:rsidR="00B00D85">
        <w:rPr>
          <w:sz w:val="20"/>
          <w:szCs w:val="20"/>
        </w:rPr>
        <w:t>am the one getting</w:t>
      </w:r>
      <w:r w:rsidR="00B00D85" w:rsidRPr="00FC1151">
        <w:rPr>
          <w:sz w:val="20"/>
          <w:szCs w:val="20"/>
        </w:rPr>
        <w:t xml:space="preserve"> </w:t>
      </w:r>
      <w:r w:rsidRPr="00FC1151">
        <w:rPr>
          <w:sz w:val="20"/>
          <w:szCs w:val="20"/>
        </w:rPr>
        <w:t xml:space="preserve">these grades…I </w:t>
      </w:r>
      <w:r w:rsidR="00B00D85">
        <w:rPr>
          <w:sz w:val="20"/>
          <w:szCs w:val="20"/>
        </w:rPr>
        <w:t>have</w:t>
      </w:r>
      <w:r w:rsidR="00B00D85" w:rsidRPr="00FC1151">
        <w:rPr>
          <w:sz w:val="20"/>
          <w:szCs w:val="20"/>
        </w:rPr>
        <w:t xml:space="preserve"> </w:t>
      </w:r>
      <w:r w:rsidRPr="00FC1151">
        <w:rPr>
          <w:sz w:val="20"/>
          <w:szCs w:val="20"/>
        </w:rPr>
        <w:t xml:space="preserve">real </w:t>
      </w:r>
      <w:r>
        <w:rPr>
          <w:sz w:val="20"/>
          <w:szCs w:val="20"/>
        </w:rPr>
        <w:tab/>
      </w:r>
      <w:r w:rsidRPr="00FC1151">
        <w:rPr>
          <w:sz w:val="20"/>
          <w:szCs w:val="20"/>
        </w:rPr>
        <w:t xml:space="preserve">satisfaction. I </w:t>
      </w:r>
      <w:r w:rsidR="00B00D85">
        <w:rPr>
          <w:sz w:val="20"/>
          <w:szCs w:val="20"/>
        </w:rPr>
        <w:t>am</w:t>
      </w:r>
      <w:r w:rsidR="00B00D85" w:rsidRPr="00FC1151">
        <w:rPr>
          <w:sz w:val="20"/>
          <w:szCs w:val="20"/>
        </w:rPr>
        <w:t xml:space="preserve"> </w:t>
      </w:r>
      <w:r w:rsidRPr="00FC1151">
        <w:rPr>
          <w:sz w:val="20"/>
          <w:szCs w:val="20"/>
        </w:rPr>
        <w:t xml:space="preserve">accountable </w:t>
      </w:r>
      <w:r w:rsidR="00B00D85">
        <w:rPr>
          <w:sz w:val="20"/>
          <w:szCs w:val="20"/>
        </w:rPr>
        <w:t>for</w:t>
      </w:r>
      <w:r w:rsidR="00B00D85" w:rsidRPr="00FC1151">
        <w:rPr>
          <w:sz w:val="20"/>
          <w:szCs w:val="20"/>
        </w:rPr>
        <w:t xml:space="preserve"> </w:t>
      </w:r>
      <w:r w:rsidRPr="00FC1151">
        <w:rPr>
          <w:sz w:val="20"/>
          <w:szCs w:val="20"/>
        </w:rPr>
        <w:t>her.”</w:t>
      </w:r>
    </w:p>
    <w:p w14:paraId="201EE8EB" w14:textId="77777777" w:rsidR="00EA09A4" w:rsidRDefault="00EA09A4" w:rsidP="00876C5B">
      <w:pPr>
        <w:spacing w:line="360" w:lineRule="auto"/>
        <w:ind w:left="709" w:right="702"/>
        <w:rPr>
          <w:sz w:val="20"/>
          <w:szCs w:val="20"/>
        </w:rPr>
      </w:pPr>
    </w:p>
    <w:p w14:paraId="5CDA4427" w14:textId="7C72238C" w:rsidR="00EF0549" w:rsidRPr="00FC1151" w:rsidRDefault="003B537F" w:rsidP="00876C5B">
      <w:pPr>
        <w:spacing w:line="360" w:lineRule="auto"/>
        <w:ind w:left="709" w:right="702"/>
        <w:rPr>
          <w:sz w:val="20"/>
          <w:szCs w:val="20"/>
        </w:rPr>
      </w:pPr>
      <w:proofErr w:type="gramStart"/>
      <w:r>
        <w:rPr>
          <w:sz w:val="20"/>
          <w:szCs w:val="20"/>
        </w:rPr>
        <w:t>O:</w:t>
      </w:r>
      <w:r w:rsidR="00EF0549" w:rsidRPr="00FC1151">
        <w:rPr>
          <w:sz w:val="20"/>
          <w:szCs w:val="20"/>
        </w:rPr>
        <w:t>“</w:t>
      </w:r>
      <w:proofErr w:type="gramEnd"/>
      <w:r w:rsidR="00EF0549" w:rsidRPr="00FC1151">
        <w:rPr>
          <w:sz w:val="20"/>
          <w:szCs w:val="20"/>
        </w:rPr>
        <w:t xml:space="preserve">After I </w:t>
      </w:r>
      <w:r w:rsidR="00B00D85">
        <w:rPr>
          <w:sz w:val="20"/>
          <w:szCs w:val="20"/>
        </w:rPr>
        <w:t>became part of the program and had</w:t>
      </w:r>
      <w:r w:rsidR="00B00D85" w:rsidRPr="00FC1151">
        <w:rPr>
          <w:sz w:val="20"/>
          <w:szCs w:val="20"/>
        </w:rPr>
        <w:t xml:space="preserve"> </w:t>
      </w:r>
      <w:r w:rsidR="00EF0549" w:rsidRPr="00FC1151">
        <w:rPr>
          <w:sz w:val="20"/>
          <w:szCs w:val="20"/>
        </w:rPr>
        <w:t xml:space="preserve">to be responsible for other people, I </w:t>
      </w:r>
      <w:r w:rsidR="00B00D85">
        <w:rPr>
          <w:sz w:val="20"/>
          <w:szCs w:val="20"/>
        </w:rPr>
        <w:t xml:space="preserve">felt a change coming and actually </w:t>
      </w:r>
      <w:r w:rsidR="00EF0549" w:rsidRPr="00FC1151">
        <w:rPr>
          <w:sz w:val="20"/>
          <w:szCs w:val="20"/>
        </w:rPr>
        <w:t>started to</w:t>
      </w:r>
      <w:r w:rsidR="00B00D85">
        <w:rPr>
          <w:sz w:val="20"/>
          <w:szCs w:val="20"/>
        </w:rPr>
        <w:t xml:space="preserve"> walk</w:t>
      </w:r>
      <w:r w:rsidR="00EF0549" w:rsidRPr="00FC1151">
        <w:rPr>
          <w:sz w:val="20"/>
          <w:szCs w:val="20"/>
        </w:rPr>
        <w:t xml:space="preserve"> around the </w:t>
      </w:r>
      <w:r w:rsidR="000C009C">
        <w:rPr>
          <w:sz w:val="20"/>
          <w:szCs w:val="20"/>
        </w:rPr>
        <w:t>campus</w:t>
      </w:r>
      <w:r w:rsidR="00B00D85">
        <w:rPr>
          <w:sz w:val="20"/>
          <w:szCs w:val="20"/>
        </w:rPr>
        <w:t xml:space="preserve"> like </w:t>
      </w:r>
      <w:r w:rsidR="003E6905">
        <w:rPr>
          <w:sz w:val="20"/>
          <w:szCs w:val="20"/>
        </w:rPr>
        <w:t>everybody</w:t>
      </w:r>
      <w:r w:rsidR="00B00D85">
        <w:rPr>
          <w:sz w:val="20"/>
          <w:szCs w:val="20"/>
        </w:rPr>
        <w:t xml:space="preserve"> </w:t>
      </w:r>
      <w:r w:rsidR="003E6905">
        <w:rPr>
          <w:sz w:val="20"/>
          <w:szCs w:val="20"/>
        </w:rPr>
        <w:t xml:space="preserve">else. </w:t>
      </w:r>
      <w:r w:rsidR="003E6905" w:rsidRPr="00FC1151">
        <w:rPr>
          <w:sz w:val="20"/>
          <w:szCs w:val="20"/>
        </w:rPr>
        <w:t>I</w:t>
      </w:r>
      <w:r w:rsidR="00EF0549" w:rsidRPr="00FC1151">
        <w:rPr>
          <w:sz w:val="20"/>
          <w:szCs w:val="20"/>
        </w:rPr>
        <w:t xml:space="preserve"> even went to the cafeteria to buy coffee</w:t>
      </w:r>
      <w:r w:rsidR="000C009C">
        <w:rPr>
          <w:sz w:val="20"/>
          <w:szCs w:val="20"/>
        </w:rPr>
        <w:t xml:space="preserve">, something that </w:t>
      </w:r>
      <w:r w:rsidR="00EF0549" w:rsidRPr="00FC1151">
        <w:rPr>
          <w:sz w:val="20"/>
          <w:szCs w:val="20"/>
        </w:rPr>
        <w:t xml:space="preserve">never happened before since I was </w:t>
      </w:r>
      <w:r w:rsidR="003E6905">
        <w:rPr>
          <w:sz w:val="20"/>
          <w:szCs w:val="20"/>
        </w:rPr>
        <w:t>always treated as</w:t>
      </w:r>
      <w:r w:rsidR="003E6905" w:rsidRPr="00FC1151">
        <w:rPr>
          <w:sz w:val="20"/>
          <w:szCs w:val="20"/>
        </w:rPr>
        <w:t xml:space="preserve"> </w:t>
      </w:r>
      <w:r w:rsidR="00EF0549" w:rsidRPr="00FC1151">
        <w:rPr>
          <w:sz w:val="20"/>
          <w:szCs w:val="20"/>
        </w:rPr>
        <w:t>the</w:t>
      </w:r>
      <w:r>
        <w:rPr>
          <w:sz w:val="20"/>
          <w:szCs w:val="20"/>
        </w:rPr>
        <w:t xml:space="preserve"> </w:t>
      </w:r>
      <w:r w:rsidR="00EF0549" w:rsidRPr="00FC1151">
        <w:rPr>
          <w:sz w:val="20"/>
          <w:szCs w:val="20"/>
        </w:rPr>
        <w:t xml:space="preserve">physically disabled student who needed help. The moment I became a mentor, I turned from a child who kept demanding and demanding to a parent who is responsible for others”. </w:t>
      </w:r>
    </w:p>
    <w:p w14:paraId="3C7582A1" w14:textId="017693E0" w:rsidR="00EF0549" w:rsidRDefault="000C009C" w:rsidP="00876C5B">
      <w:r>
        <w:t>These accounts illustrate how t</w:t>
      </w:r>
      <w:r w:rsidR="003B537F">
        <w:t xml:space="preserve">he mentoring experience </w:t>
      </w:r>
      <w:r>
        <w:t xml:space="preserve">enabled the </w:t>
      </w:r>
      <w:r w:rsidR="003B537F">
        <w:t xml:space="preserve">mentors </w:t>
      </w:r>
      <w:r w:rsidR="009828E1">
        <w:t>to</w:t>
      </w:r>
      <w:r w:rsidR="003B537F">
        <w:t xml:space="preserve"> change f</w:t>
      </w:r>
      <w:r w:rsidR="006F3B03">
        <w:t xml:space="preserve">rom </w:t>
      </w:r>
      <w:r w:rsidR="009828E1">
        <w:t>people</w:t>
      </w:r>
      <w:r w:rsidR="006F3B03">
        <w:t xml:space="preserve"> who relied on others and </w:t>
      </w:r>
      <w:r w:rsidR="009828E1">
        <w:t>were</w:t>
      </w:r>
      <w:r w:rsidR="006F3B03">
        <w:t xml:space="preserve"> viewed by others as needy and weak</w:t>
      </w:r>
      <w:r w:rsidR="003B537F">
        <w:t xml:space="preserve">, </w:t>
      </w:r>
      <w:r w:rsidR="006F3B03">
        <w:t xml:space="preserve">to </w:t>
      </w:r>
      <w:r w:rsidR="009828E1">
        <w:t>people</w:t>
      </w:r>
      <w:r>
        <w:t xml:space="preserve"> who are</w:t>
      </w:r>
      <w:r w:rsidR="009828E1">
        <w:t xml:space="preserve"> </w:t>
      </w:r>
      <w:r w:rsidR="006F3B03">
        <w:t xml:space="preserve">accountable </w:t>
      </w:r>
      <w:r>
        <w:t xml:space="preserve">not only to </w:t>
      </w:r>
      <w:r w:rsidR="009828E1">
        <w:t>their</w:t>
      </w:r>
      <w:r>
        <w:t>s</w:t>
      </w:r>
      <w:r w:rsidR="006F3B03">
        <w:t xml:space="preserve"> </w:t>
      </w:r>
      <w:r>
        <w:t xml:space="preserve">but to </w:t>
      </w:r>
      <w:r w:rsidR="006F3B03">
        <w:t xml:space="preserve">others’ lives.  </w:t>
      </w:r>
      <w:r w:rsidR="009828E1">
        <w:t xml:space="preserve">The fact that they were </w:t>
      </w:r>
      <w:r>
        <w:t>finally able to believe in themselves and their abilities</w:t>
      </w:r>
      <w:r w:rsidR="00FB5521">
        <w:t xml:space="preserve"> while accepting the</w:t>
      </w:r>
      <w:r w:rsidR="009828E1">
        <w:t>ir</w:t>
      </w:r>
      <w:r w:rsidR="00FB5521">
        <w:t xml:space="preserve"> disabilities </w:t>
      </w:r>
      <w:r w:rsidR="009828E1">
        <w:t>was</w:t>
      </w:r>
      <w:r w:rsidR="00FB5521">
        <w:t xml:space="preserve"> a major </w:t>
      </w:r>
      <w:r w:rsidR="00E30F28">
        <w:t>step</w:t>
      </w:r>
      <w:r w:rsidR="00FB5521">
        <w:t xml:space="preserve"> in reaching </w:t>
      </w:r>
      <w:r w:rsidR="009828E1">
        <w:t>self-satisfaction</w:t>
      </w:r>
      <w:r w:rsidR="00FB5521">
        <w:t xml:space="preserve">. </w:t>
      </w:r>
    </w:p>
    <w:p w14:paraId="03213B00" w14:textId="77777777" w:rsidR="00EA09A4" w:rsidRDefault="00EA09A4" w:rsidP="00876C5B">
      <w:pPr>
        <w:rPr>
          <w:b/>
          <w:bCs/>
          <w:i/>
          <w:iCs/>
        </w:rPr>
      </w:pPr>
    </w:p>
    <w:p w14:paraId="2CE120AE" w14:textId="77777777" w:rsidR="000C009C" w:rsidRDefault="000C009C" w:rsidP="00876C5B">
      <w:pPr>
        <w:rPr>
          <w:b/>
          <w:bCs/>
          <w:i/>
          <w:iCs/>
        </w:rPr>
      </w:pPr>
    </w:p>
    <w:p w14:paraId="53AF7719" w14:textId="77777777" w:rsidR="006F3B03" w:rsidRPr="003375E9" w:rsidRDefault="006F3B03" w:rsidP="00876C5B">
      <w:pPr>
        <w:rPr>
          <w:b/>
          <w:bCs/>
          <w:i/>
          <w:iCs/>
        </w:rPr>
      </w:pPr>
      <w:r w:rsidRPr="003375E9">
        <w:rPr>
          <w:b/>
          <w:bCs/>
          <w:i/>
          <w:iCs/>
        </w:rPr>
        <w:t>Theme 2: Self-efficacy</w:t>
      </w:r>
    </w:p>
    <w:p w14:paraId="0D78DA4B" w14:textId="3CD446AB" w:rsidR="00376297" w:rsidRPr="00376297" w:rsidRDefault="00CF257D" w:rsidP="00876C5B">
      <w:pPr>
        <w:rPr>
          <w:rFonts w:asciiTheme="majorBidi" w:hAnsiTheme="majorBidi" w:cstheme="majorBidi"/>
        </w:rPr>
      </w:pPr>
      <w:r w:rsidRPr="00376297">
        <w:rPr>
          <w:rFonts w:asciiTheme="majorBidi" w:hAnsiTheme="majorBidi" w:cstheme="majorBidi"/>
        </w:rPr>
        <w:t xml:space="preserve">A significant finding of this study relates to the mentors’ perception of their ability, </w:t>
      </w:r>
      <w:r w:rsidR="00EA09A4">
        <w:rPr>
          <w:rFonts w:asciiTheme="majorBidi" w:hAnsiTheme="majorBidi" w:cstheme="majorBidi"/>
        </w:rPr>
        <w:t xml:space="preserve">i.e. </w:t>
      </w:r>
      <w:r w:rsidRPr="00376297">
        <w:rPr>
          <w:rFonts w:asciiTheme="majorBidi" w:hAnsiTheme="majorBidi" w:cstheme="majorBidi"/>
        </w:rPr>
        <w:t xml:space="preserve">their self-efficacy.  </w:t>
      </w:r>
      <w:r w:rsidR="00376297" w:rsidRPr="00376297">
        <w:rPr>
          <w:rFonts w:asciiTheme="majorBidi" w:hAnsiTheme="majorBidi" w:cstheme="majorBidi"/>
        </w:rPr>
        <w:t>Self-efficacy is a person’s assessment of his</w:t>
      </w:r>
      <w:r w:rsidR="000C009C">
        <w:rPr>
          <w:rFonts w:asciiTheme="majorBidi" w:hAnsiTheme="majorBidi" w:cstheme="majorBidi"/>
        </w:rPr>
        <w:t>/her</w:t>
      </w:r>
      <w:r w:rsidR="00376297" w:rsidRPr="00376297">
        <w:rPr>
          <w:rFonts w:asciiTheme="majorBidi" w:hAnsiTheme="majorBidi" w:cstheme="majorBidi"/>
        </w:rPr>
        <w:t xml:space="preserve"> </w:t>
      </w:r>
      <w:r w:rsidR="000C009C">
        <w:rPr>
          <w:rFonts w:asciiTheme="majorBidi" w:hAnsiTheme="majorBidi" w:cstheme="majorBidi"/>
        </w:rPr>
        <w:t xml:space="preserve">skills and </w:t>
      </w:r>
      <w:r w:rsidR="00376297" w:rsidRPr="00376297">
        <w:rPr>
          <w:rFonts w:asciiTheme="majorBidi" w:hAnsiTheme="majorBidi" w:cstheme="majorBidi"/>
        </w:rPr>
        <w:t>competency to plan and implement the course of action required to gain a predetermined goal</w:t>
      </w:r>
      <w:r w:rsidR="00EB3E54">
        <w:rPr>
          <w:rFonts w:asciiTheme="majorBidi" w:hAnsiTheme="majorBidi" w:cstheme="majorBidi"/>
        </w:rPr>
        <w:t xml:space="preserve"> (Bandura, 1986)</w:t>
      </w:r>
      <w:r w:rsidR="00376297" w:rsidRPr="00376297">
        <w:rPr>
          <w:rFonts w:asciiTheme="majorBidi" w:hAnsiTheme="majorBidi" w:cstheme="majorBidi"/>
        </w:rPr>
        <w:t xml:space="preserve">. When facing challenges, students with self-efficacy find alternatives and thus </w:t>
      </w:r>
      <w:r w:rsidR="000C009C">
        <w:rPr>
          <w:rFonts w:asciiTheme="majorBidi" w:hAnsiTheme="majorBidi" w:cstheme="majorBidi"/>
        </w:rPr>
        <w:t>tap to different</w:t>
      </w:r>
      <w:r w:rsidR="00376297" w:rsidRPr="00376297">
        <w:rPr>
          <w:rFonts w:asciiTheme="majorBidi" w:hAnsiTheme="majorBidi" w:cstheme="majorBidi"/>
        </w:rPr>
        <w:t xml:space="preserve"> emotional and cognitive abilities </w:t>
      </w:r>
      <w:r w:rsidR="000C009C">
        <w:rPr>
          <w:rFonts w:asciiTheme="majorBidi" w:hAnsiTheme="majorBidi" w:cstheme="majorBidi"/>
        </w:rPr>
        <w:t xml:space="preserve">in order </w:t>
      </w:r>
      <w:r w:rsidR="00376297" w:rsidRPr="00376297">
        <w:rPr>
          <w:rFonts w:asciiTheme="majorBidi" w:hAnsiTheme="majorBidi" w:cstheme="majorBidi"/>
        </w:rPr>
        <w:t>to face the</w:t>
      </w:r>
      <w:r w:rsidR="000C009C">
        <w:rPr>
          <w:rFonts w:asciiTheme="majorBidi" w:hAnsiTheme="majorBidi" w:cstheme="majorBidi"/>
        </w:rPr>
        <w:t>se</w:t>
      </w:r>
      <w:r w:rsidR="00376297" w:rsidRPr="00376297">
        <w:rPr>
          <w:rFonts w:asciiTheme="majorBidi" w:hAnsiTheme="majorBidi" w:cstheme="majorBidi"/>
        </w:rPr>
        <w:t xml:space="preserve"> situations (Bandura, 1997). </w:t>
      </w:r>
    </w:p>
    <w:p w14:paraId="705B2B69" w14:textId="4FB310DD" w:rsidR="00A019EE" w:rsidRDefault="000C009C" w:rsidP="00876C5B">
      <w:r>
        <w:t xml:space="preserve">Participants in the mentoring program exhibited a considerable change in their self-efficacy. </w:t>
      </w:r>
      <w:r w:rsidR="0037405E">
        <w:t xml:space="preserve">Mentors whose </w:t>
      </w:r>
      <w:r w:rsidR="002E0824">
        <w:t xml:space="preserve">initial </w:t>
      </w:r>
      <w:r w:rsidR="0037405E">
        <w:t xml:space="preserve">beliefs in their abilities were very low and who had low expectations regarding their </w:t>
      </w:r>
      <w:r w:rsidR="002E0824">
        <w:t>capacity</w:t>
      </w:r>
      <w:r w:rsidR="0037405E">
        <w:t xml:space="preserve"> to succeed in life, felt </w:t>
      </w:r>
      <w:r>
        <w:t xml:space="preserve">once they entered the program that </w:t>
      </w:r>
      <w:r w:rsidR="0037405E">
        <w:t xml:space="preserve">they were </w:t>
      </w:r>
      <w:r>
        <w:t>in fact capable of helping</w:t>
      </w:r>
      <w:r w:rsidR="0037405E">
        <w:t xml:space="preserve"> others</w:t>
      </w:r>
      <w:r w:rsidR="00EB3E54">
        <w:t>,</w:t>
      </w:r>
      <w:r w:rsidR="0037405E">
        <w:t xml:space="preserve"> let alone themselves. </w:t>
      </w:r>
    </w:p>
    <w:p w14:paraId="749D55E0" w14:textId="3433015F" w:rsidR="0037405E" w:rsidRPr="0037405E" w:rsidRDefault="0037405E" w:rsidP="00876C5B">
      <w:pPr>
        <w:spacing w:line="360" w:lineRule="auto"/>
        <w:ind w:left="720" w:right="844"/>
        <w:rPr>
          <w:sz w:val="20"/>
          <w:szCs w:val="20"/>
        </w:rPr>
      </w:pPr>
      <w:r w:rsidRPr="0037405E">
        <w:rPr>
          <w:sz w:val="20"/>
          <w:szCs w:val="20"/>
        </w:rPr>
        <w:lastRenderedPageBreak/>
        <w:t xml:space="preserve">O: </w:t>
      </w:r>
      <w:r w:rsidR="00A019EE" w:rsidRPr="0037405E">
        <w:rPr>
          <w:sz w:val="20"/>
          <w:szCs w:val="20"/>
        </w:rPr>
        <w:t>“I felt I was influencing others and I saw the positive impact from week</w:t>
      </w:r>
      <w:r w:rsidR="00EB3E54">
        <w:rPr>
          <w:sz w:val="20"/>
          <w:szCs w:val="20"/>
        </w:rPr>
        <w:t xml:space="preserve"> </w:t>
      </w:r>
      <w:r w:rsidR="00A019EE" w:rsidRPr="0037405E">
        <w:rPr>
          <w:sz w:val="20"/>
          <w:szCs w:val="20"/>
        </w:rPr>
        <w:t xml:space="preserve">to week, and from lesson to lesson. I saw it in the messages they sent me, </w:t>
      </w:r>
      <w:r w:rsidRPr="0037405E">
        <w:rPr>
          <w:sz w:val="20"/>
          <w:szCs w:val="20"/>
        </w:rPr>
        <w:t>in</w:t>
      </w:r>
      <w:r w:rsidR="00A019EE" w:rsidRPr="0037405E">
        <w:rPr>
          <w:sz w:val="20"/>
          <w:szCs w:val="20"/>
        </w:rPr>
        <w:t xml:space="preserve"> their grades that improved</w:t>
      </w:r>
      <w:r w:rsidR="00C448FB">
        <w:rPr>
          <w:sz w:val="20"/>
          <w:szCs w:val="20"/>
        </w:rPr>
        <w:t xml:space="preserve">. That was when </w:t>
      </w:r>
      <w:r w:rsidR="00A019EE" w:rsidRPr="0037405E">
        <w:rPr>
          <w:sz w:val="20"/>
          <w:szCs w:val="20"/>
        </w:rPr>
        <w:t xml:space="preserve">I realized that if I could </w:t>
      </w:r>
      <w:r w:rsidR="00C448FB">
        <w:rPr>
          <w:sz w:val="20"/>
          <w:szCs w:val="20"/>
        </w:rPr>
        <w:t>affect</w:t>
      </w:r>
      <w:r w:rsidR="00C448FB" w:rsidRPr="0037405E">
        <w:rPr>
          <w:sz w:val="20"/>
          <w:szCs w:val="20"/>
        </w:rPr>
        <w:t xml:space="preserve"> </w:t>
      </w:r>
      <w:r w:rsidR="00A019EE" w:rsidRPr="0037405E">
        <w:rPr>
          <w:sz w:val="20"/>
          <w:szCs w:val="20"/>
        </w:rPr>
        <w:t>other</w:t>
      </w:r>
      <w:r w:rsidRPr="0037405E">
        <w:rPr>
          <w:sz w:val="20"/>
          <w:szCs w:val="20"/>
        </w:rPr>
        <w:t>s</w:t>
      </w:r>
      <w:r w:rsidR="00A019EE" w:rsidRPr="0037405E">
        <w:rPr>
          <w:sz w:val="20"/>
          <w:szCs w:val="20"/>
        </w:rPr>
        <w:t xml:space="preserve">, I have the ability to </w:t>
      </w:r>
      <w:r w:rsidR="00C448FB">
        <w:rPr>
          <w:sz w:val="20"/>
          <w:szCs w:val="20"/>
        </w:rPr>
        <w:t>do the same for</w:t>
      </w:r>
      <w:r w:rsidR="00C448FB" w:rsidRPr="0037405E">
        <w:rPr>
          <w:sz w:val="20"/>
          <w:szCs w:val="20"/>
        </w:rPr>
        <w:t xml:space="preserve"> </w:t>
      </w:r>
      <w:r w:rsidR="00A019EE" w:rsidRPr="0037405E">
        <w:rPr>
          <w:sz w:val="20"/>
          <w:szCs w:val="20"/>
        </w:rPr>
        <w:t xml:space="preserve">myself”. </w:t>
      </w:r>
      <w:r w:rsidRPr="0037405E">
        <w:rPr>
          <w:sz w:val="20"/>
          <w:szCs w:val="20"/>
        </w:rPr>
        <w:t xml:space="preserve">“After completing my studies, I </w:t>
      </w:r>
      <w:r w:rsidR="00C448FB">
        <w:rPr>
          <w:sz w:val="20"/>
          <w:szCs w:val="20"/>
        </w:rPr>
        <w:t>was</w:t>
      </w:r>
      <w:r w:rsidR="00C448FB" w:rsidRPr="0037405E">
        <w:rPr>
          <w:sz w:val="20"/>
          <w:szCs w:val="20"/>
        </w:rPr>
        <w:t xml:space="preserve"> </w:t>
      </w:r>
      <w:r w:rsidRPr="0037405E">
        <w:rPr>
          <w:sz w:val="20"/>
          <w:szCs w:val="20"/>
        </w:rPr>
        <w:t>accepted to a special program for inspectors of the IRS (income tax) which is considered very difficult.”</w:t>
      </w:r>
    </w:p>
    <w:p w14:paraId="52F46098" w14:textId="5AAAE4A0" w:rsidR="009D1DB1" w:rsidRDefault="00C448FB" w:rsidP="00876C5B">
      <w:r>
        <w:t xml:space="preserve">Indeed, </w:t>
      </w:r>
      <w:r w:rsidR="00017EC8">
        <w:t xml:space="preserve">O </w:t>
      </w:r>
      <w:r>
        <w:t xml:space="preserve">completed his studies in Economics and </w:t>
      </w:r>
      <w:r w:rsidR="00017EC8">
        <w:t xml:space="preserve">graduated cum laude. </w:t>
      </w:r>
    </w:p>
    <w:p w14:paraId="042A888E" w14:textId="14AE005E" w:rsidR="001D1402" w:rsidRDefault="001D1402" w:rsidP="00876C5B">
      <w:pPr>
        <w:spacing w:line="360" w:lineRule="auto"/>
        <w:ind w:left="709" w:right="702"/>
        <w:rPr>
          <w:sz w:val="20"/>
          <w:szCs w:val="20"/>
        </w:rPr>
      </w:pPr>
      <w:proofErr w:type="spellStart"/>
      <w:r w:rsidRPr="00977F81">
        <w:rPr>
          <w:sz w:val="20"/>
          <w:szCs w:val="20"/>
        </w:rPr>
        <w:t>E</w:t>
      </w:r>
      <w:r w:rsidR="00EB3E54">
        <w:rPr>
          <w:sz w:val="20"/>
          <w:szCs w:val="20"/>
        </w:rPr>
        <w:t>i</w:t>
      </w:r>
      <w:proofErr w:type="spellEnd"/>
      <w:r w:rsidRPr="00977F81">
        <w:rPr>
          <w:sz w:val="20"/>
          <w:szCs w:val="20"/>
        </w:rPr>
        <w:t>: “</w:t>
      </w:r>
      <w:r w:rsidR="00C448FB">
        <w:rPr>
          <w:sz w:val="20"/>
          <w:szCs w:val="20"/>
        </w:rPr>
        <w:t>M</w:t>
      </w:r>
      <w:r w:rsidRPr="00977F81">
        <w:rPr>
          <w:sz w:val="20"/>
          <w:szCs w:val="20"/>
        </w:rPr>
        <w:t xml:space="preserve">entoring developed my responsibility for others because I had to help </w:t>
      </w:r>
      <w:r w:rsidR="00C448FB">
        <w:rPr>
          <w:sz w:val="20"/>
          <w:szCs w:val="20"/>
        </w:rPr>
        <w:t>my mentee</w:t>
      </w:r>
      <w:r w:rsidR="00C448FB" w:rsidRPr="00977F81">
        <w:rPr>
          <w:sz w:val="20"/>
          <w:szCs w:val="20"/>
        </w:rPr>
        <w:t xml:space="preserve"> </w:t>
      </w:r>
      <w:r w:rsidR="00C448FB">
        <w:rPr>
          <w:sz w:val="20"/>
          <w:szCs w:val="20"/>
        </w:rPr>
        <w:t xml:space="preserve">hand in </w:t>
      </w:r>
      <w:r w:rsidRPr="00977F81">
        <w:rPr>
          <w:sz w:val="20"/>
          <w:szCs w:val="20"/>
        </w:rPr>
        <w:t>papers on time and be on time for our meetings.</w:t>
      </w:r>
      <w:r w:rsidR="00C448FB">
        <w:rPr>
          <w:sz w:val="20"/>
          <w:szCs w:val="20"/>
        </w:rPr>
        <w:t>”</w:t>
      </w:r>
      <w:r w:rsidRPr="00977F81">
        <w:rPr>
          <w:sz w:val="20"/>
          <w:szCs w:val="20"/>
        </w:rPr>
        <w:t xml:space="preserve"> </w:t>
      </w:r>
    </w:p>
    <w:p w14:paraId="6EC56130" w14:textId="77777777" w:rsidR="00C448FB" w:rsidRDefault="00C448FB" w:rsidP="00876C5B">
      <w:pPr>
        <w:spacing w:line="360" w:lineRule="auto"/>
        <w:ind w:left="709" w:right="702"/>
        <w:rPr>
          <w:sz w:val="20"/>
          <w:szCs w:val="20"/>
        </w:rPr>
      </w:pPr>
    </w:p>
    <w:p w14:paraId="252E51B8" w14:textId="7A23F6B0" w:rsidR="00977F81" w:rsidRPr="00977F81" w:rsidRDefault="00977F81" w:rsidP="00876C5B">
      <w:pPr>
        <w:spacing w:line="360" w:lineRule="auto"/>
        <w:ind w:left="709" w:right="702"/>
        <w:rPr>
          <w:sz w:val="20"/>
          <w:szCs w:val="20"/>
        </w:rPr>
      </w:pPr>
      <w:proofErr w:type="spellStart"/>
      <w:r w:rsidRPr="00977F81">
        <w:rPr>
          <w:sz w:val="20"/>
          <w:szCs w:val="20"/>
        </w:rPr>
        <w:t>E</w:t>
      </w:r>
      <w:r w:rsidR="00EB3E54">
        <w:rPr>
          <w:sz w:val="20"/>
          <w:szCs w:val="20"/>
        </w:rPr>
        <w:t>f</w:t>
      </w:r>
      <w:proofErr w:type="spellEnd"/>
      <w:r w:rsidRPr="00977F81">
        <w:rPr>
          <w:sz w:val="20"/>
          <w:szCs w:val="20"/>
        </w:rPr>
        <w:t>: “</w:t>
      </w:r>
      <w:r w:rsidR="00C448FB">
        <w:rPr>
          <w:sz w:val="20"/>
          <w:szCs w:val="20"/>
        </w:rPr>
        <w:t>M</w:t>
      </w:r>
      <w:r w:rsidRPr="00977F81">
        <w:rPr>
          <w:sz w:val="20"/>
          <w:szCs w:val="20"/>
        </w:rPr>
        <w:t xml:space="preserve">y </w:t>
      </w:r>
      <w:r w:rsidR="00C448FB">
        <w:rPr>
          <w:sz w:val="20"/>
          <w:szCs w:val="20"/>
        </w:rPr>
        <w:t xml:space="preserve">whole </w:t>
      </w:r>
      <w:r w:rsidRPr="00977F81">
        <w:rPr>
          <w:sz w:val="20"/>
          <w:szCs w:val="20"/>
        </w:rPr>
        <w:t xml:space="preserve">life I was </w:t>
      </w:r>
      <w:r w:rsidR="00C448FB">
        <w:rPr>
          <w:sz w:val="20"/>
          <w:szCs w:val="20"/>
        </w:rPr>
        <w:t>used</w:t>
      </w:r>
      <w:r w:rsidR="00C448FB" w:rsidRPr="00977F81">
        <w:rPr>
          <w:sz w:val="20"/>
          <w:szCs w:val="20"/>
        </w:rPr>
        <w:t xml:space="preserve"> </w:t>
      </w:r>
      <w:r w:rsidRPr="00977F81">
        <w:rPr>
          <w:sz w:val="20"/>
          <w:szCs w:val="20"/>
        </w:rPr>
        <w:t>to receiv</w:t>
      </w:r>
      <w:r w:rsidR="00C448FB">
        <w:rPr>
          <w:sz w:val="20"/>
          <w:szCs w:val="20"/>
        </w:rPr>
        <w:t>ing</w:t>
      </w:r>
      <w:r w:rsidRPr="00977F81">
        <w:rPr>
          <w:sz w:val="20"/>
          <w:szCs w:val="20"/>
        </w:rPr>
        <w:t xml:space="preserve"> help </w:t>
      </w:r>
      <w:r w:rsidR="00C448FB">
        <w:rPr>
          <w:sz w:val="20"/>
          <w:szCs w:val="20"/>
        </w:rPr>
        <w:t xml:space="preserve">from others </w:t>
      </w:r>
      <w:r w:rsidRPr="00977F81">
        <w:rPr>
          <w:sz w:val="20"/>
          <w:szCs w:val="20"/>
        </w:rPr>
        <w:t>(in school, the army, and even here in college</w:t>
      </w:r>
      <w:r w:rsidR="00C448FB">
        <w:rPr>
          <w:sz w:val="20"/>
          <w:szCs w:val="20"/>
        </w:rPr>
        <w:t xml:space="preserve"> </w:t>
      </w:r>
      <w:r w:rsidRPr="00977F81">
        <w:rPr>
          <w:sz w:val="20"/>
          <w:szCs w:val="20"/>
        </w:rPr>
        <w:t xml:space="preserve">from the support </w:t>
      </w:r>
      <w:proofErr w:type="spellStart"/>
      <w:r w:rsidR="00C448FB">
        <w:rPr>
          <w:sz w:val="20"/>
          <w:szCs w:val="20"/>
        </w:rPr>
        <w:t>center</w:t>
      </w:r>
      <w:proofErr w:type="spellEnd"/>
      <w:r w:rsidRPr="00977F81">
        <w:rPr>
          <w:sz w:val="20"/>
          <w:szCs w:val="20"/>
        </w:rPr>
        <w:t xml:space="preserve">) and this (mentoring) is the first time that I am able to give </w:t>
      </w:r>
      <w:r w:rsidR="00C448FB">
        <w:rPr>
          <w:sz w:val="20"/>
          <w:szCs w:val="20"/>
        </w:rPr>
        <w:t xml:space="preserve">to </w:t>
      </w:r>
      <w:r w:rsidRPr="00977F81">
        <w:rPr>
          <w:sz w:val="20"/>
          <w:szCs w:val="20"/>
        </w:rPr>
        <w:t xml:space="preserve">someone. I am no longer </w:t>
      </w:r>
      <w:r w:rsidR="00C448FB">
        <w:rPr>
          <w:sz w:val="20"/>
          <w:szCs w:val="20"/>
        </w:rPr>
        <w:t>the</w:t>
      </w:r>
      <w:r w:rsidR="00C448FB" w:rsidRPr="00977F81">
        <w:rPr>
          <w:sz w:val="20"/>
          <w:szCs w:val="20"/>
        </w:rPr>
        <w:t xml:space="preserve"> </w:t>
      </w:r>
      <w:r w:rsidRPr="00977F81">
        <w:rPr>
          <w:sz w:val="20"/>
          <w:szCs w:val="20"/>
        </w:rPr>
        <w:t xml:space="preserve">one who always needs help, I am able to contribute and give to others… For </w:t>
      </w:r>
      <w:r>
        <w:rPr>
          <w:sz w:val="20"/>
          <w:szCs w:val="20"/>
        </w:rPr>
        <w:tab/>
      </w:r>
      <w:r w:rsidRPr="00977F81">
        <w:rPr>
          <w:sz w:val="20"/>
          <w:szCs w:val="20"/>
        </w:rPr>
        <w:t>me it is WOW. It’s fun to be able to help somebody.</w:t>
      </w:r>
      <w:r w:rsidR="00C448FB">
        <w:rPr>
          <w:sz w:val="20"/>
          <w:szCs w:val="20"/>
        </w:rPr>
        <w:t>”</w:t>
      </w:r>
      <w:r w:rsidRPr="00977F81">
        <w:rPr>
          <w:sz w:val="20"/>
          <w:szCs w:val="20"/>
        </w:rPr>
        <w:t xml:space="preserve"> </w:t>
      </w:r>
    </w:p>
    <w:p w14:paraId="7D01CD3E" w14:textId="2FE3A165" w:rsidR="00F752B3" w:rsidRDefault="00F752B3" w:rsidP="00876C5B">
      <w:r>
        <w:t>Students also testif</w:t>
      </w:r>
      <w:r w:rsidR="00977F81">
        <w:t>y</w:t>
      </w:r>
      <w:r>
        <w:t xml:space="preserve"> that the</w:t>
      </w:r>
      <w:r w:rsidR="00C448FB">
        <w:t xml:space="preserve"> changes in their</w:t>
      </w:r>
      <w:r>
        <w:t xml:space="preserve"> self-efficacy </w:t>
      </w:r>
      <w:r w:rsidR="00C448FB">
        <w:t>also had an effect in their</w:t>
      </w:r>
      <w:r>
        <w:t xml:space="preserve"> personal </w:t>
      </w:r>
      <w:r w:rsidR="00C448FB">
        <w:t>lives</w:t>
      </w:r>
      <w:r>
        <w:t xml:space="preserve">. </w:t>
      </w:r>
    </w:p>
    <w:p w14:paraId="492BB5B7" w14:textId="53FC036D" w:rsidR="004967A2" w:rsidRPr="00977F81" w:rsidRDefault="00F752B3" w:rsidP="00876C5B">
      <w:pPr>
        <w:spacing w:line="360" w:lineRule="auto"/>
        <w:ind w:left="709" w:right="561"/>
        <w:rPr>
          <w:sz w:val="20"/>
          <w:szCs w:val="20"/>
        </w:rPr>
      </w:pPr>
      <w:r w:rsidRPr="00977F81">
        <w:rPr>
          <w:sz w:val="20"/>
          <w:szCs w:val="20"/>
        </w:rPr>
        <w:t xml:space="preserve">J: </w:t>
      </w:r>
      <w:r w:rsidR="00C448FB">
        <w:rPr>
          <w:sz w:val="20"/>
          <w:szCs w:val="20"/>
        </w:rPr>
        <w:t>“</w:t>
      </w:r>
      <w:r w:rsidR="00536B63" w:rsidRPr="00977F81">
        <w:rPr>
          <w:sz w:val="20"/>
          <w:szCs w:val="20"/>
        </w:rPr>
        <w:t xml:space="preserve">Before </w:t>
      </w:r>
      <w:r w:rsidR="00C448FB">
        <w:rPr>
          <w:sz w:val="20"/>
          <w:szCs w:val="20"/>
        </w:rPr>
        <w:t xml:space="preserve">I entered </w:t>
      </w:r>
      <w:r w:rsidR="00536B63" w:rsidRPr="00977F81">
        <w:rPr>
          <w:sz w:val="20"/>
          <w:szCs w:val="20"/>
        </w:rPr>
        <w:t xml:space="preserve">the mentoring </w:t>
      </w:r>
      <w:r w:rsidR="00C448FB">
        <w:rPr>
          <w:sz w:val="20"/>
          <w:szCs w:val="20"/>
        </w:rPr>
        <w:t>program, I had a hard time connecting with p</w:t>
      </w:r>
      <w:r w:rsidR="00536B63" w:rsidRPr="00977F81">
        <w:rPr>
          <w:sz w:val="20"/>
          <w:szCs w:val="20"/>
        </w:rPr>
        <w:t xml:space="preserve">eople. </w:t>
      </w:r>
      <w:r w:rsidR="00C448FB" w:rsidRPr="00977F81">
        <w:rPr>
          <w:sz w:val="20"/>
          <w:szCs w:val="20"/>
        </w:rPr>
        <w:t xml:space="preserve">I </w:t>
      </w:r>
      <w:r w:rsidR="00C448FB">
        <w:rPr>
          <w:sz w:val="20"/>
          <w:szCs w:val="20"/>
        </w:rPr>
        <w:t xml:space="preserve">used to </w:t>
      </w:r>
      <w:r w:rsidR="00C448FB" w:rsidRPr="00977F81">
        <w:rPr>
          <w:sz w:val="20"/>
          <w:szCs w:val="20"/>
        </w:rPr>
        <w:t xml:space="preserve">look for jobs as private tutor that </w:t>
      </w:r>
      <w:r w:rsidR="00C448FB">
        <w:rPr>
          <w:sz w:val="20"/>
          <w:szCs w:val="20"/>
        </w:rPr>
        <w:t>do</w:t>
      </w:r>
      <w:r w:rsidR="00C448FB" w:rsidRPr="00977F81">
        <w:rPr>
          <w:sz w:val="20"/>
          <w:szCs w:val="20"/>
        </w:rPr>
        <w:t xml:space="preserve"> not require </w:t>
      </w:r>
      <w:r w:rsidR="00C448FB">
        <w:rPr>
          <w:sz w:val="20"/>
          <w:szCs w:val="20"/>
        </w:rPr>
        <w:t>facing and interacting</w:t>
      </w:r>
      <w:r w:rsidR="00C448FB" w:rsidRPr="00977F81">
        <w:rPr>
          <w:sz w:val="20"/>
          <w:szCs w:val="20"/>
        </w:rPr>
        <w:t xml:space="preserve"> with many people</w:t>
      </w:r>
      <w:r w:rsidR="00C448FB">
        <w:rPr>
          <w:sz w:val="20"/>
          <w:szCs w:val="20"/>
        </w:rPr>
        <w:t xml:space="preserve"> at once</w:t>
      </w:r>
      <w:r w:rsidR="00C448FB" w:rsidRPr="00977F81">
        <w:rPr>
          <w:sz w:val="20"/>
          <w:szCs w:val="20"/>
        </w:rPr>
        <w:t xml:space="preserve">. </w:t>
      </w:r>
      <w:r w:rsidR="00536B63" w:rsidRPr="00977F81">
        <w:rPr>
          <w:sz w:val="20"/>
          <w:szCs w:val="20"/>
        </w:rPr>
        <w:t xml:space="preserve">Now I feel </w:t>
      </w:r>
      <w:r w:rsidR="00C448FB">
        <w:rPr>
          <w:sz w:val="20"/>
          <w:szCs w:val="20"/>
        </w:rPr>
        <w:t xml:space="preserve">I am </w:t>
      </w:r>
      <w:r w:rsidR="00536B63" w:rsidRPr="00977F81">
        <w:rPr>
          <w:sz w:val="20"/>
          <w:szCs w:val="20"/>
        </w:rPr>
        <w:t xml:space="preserve">able to work and </w:t>
      </w:r>
      <w:r w:rsidR="00C448FB">
        <w:rPr>
          <w:sz w:val="20"/>
          <w:szCs w:val="20"/>
        </w:rPr>
        <w:t>become part of</w:t>
      </w:r>
      <w:r w:rsidR="00536B63" w:rsidRPr="00977F81">
        <w:rPr>
          <w:sz w:val="20"/>
          <w:szCs w:val="20"/>
        </w:rPr>
        <w:t xml:space="preserve"> a formal institution that </w:t>
      </w:r>
      <w:r w:rsidR="00C448FB">
        <w:rPr>
          <w:sz w:val="20"/>
          <w:szCs w:val="20"/>
        </w:rPr>
        <w:t>addresses</w:t>
      </w:r>
      <w:r w:rsidR="00C448FB" w:rsidRPr="00977F81">
        <w:rPr>
          <w:sz w:val="20"/>
          <w:szCs w:val="20"/>
        </w:rPr>
        <w:t xml:space="preserve"> </w:t>
      </w:r>
      <w:r w:rsidR="00536B63" w:rsidRPr="00977F81">
        <w:rPr>
          <w:sz w:val="20"/>
          <w:szCs w:val="20"/>
        </w:rPr>
        <w:t>many people</w:t>
      </w:r>
      <w:r w:rsidR="002147EA" w:rsidRPr="00977F81">
        <w:rPr>
          <w:sz w:val="20"/>
          <w:szCs w:val="20"/>
        </w:rPr>
        <w:t xml:space="preserve">. </w:t>
      </w:r>
    </w:p>
    <w:p w14:paraId="2CE7006D" w14:textId="77777777" w:rsidR="00977F81" w:rsidRDefault="00977F81" w:rsidP="00876C5B">
      <w:pPr>
        <w:spacing w:line="360" w:lineRule="auto"/>
        <w:ind w:left="709" w:right="561"/>
        <w:rPr>
          <w:sz w:val="20"/>
          <w:szCs w:val="20"/>
        </w:rPr>
      </w:pPr>
    </w:p>
    <w:p w14:paraId="3508325C" w14:textId="6BC8BECF" w:rsidR="003D3BA0" w:rsidRDefault="003D3BA0" w:rsidP="00876C5B">
      <w:pPr>
        <w:spacing w:line="360" w:lineRule="auto"/>
        <w:ind w:left="709" w:right="561"/>
        <w:rPr>
          <w:sz w:val="20"/>
          <w:szCs w:val="20"/>
        </w:rPr>
      </w:pPr>
      <w:r w:rsidRPr="00977F81">
        <w:rPr>
          <w:sz w:val="20"/>
          <w:szCs w:val="20"/>
        </w:rPr>
        <w:t>S</w:t>
      </w:r>
      <w:r w:rsidR="00C752A9" w:rsidRPr="00977F81">
        <w:rPr>
          <w:sz w:val="20"/>
          <w:szCs w:val="20"/>
        </w:rPr>
        <w:t>i</w:t>
      </w:r>
      <w:r w:rsidRPr="00977F81">
        <w:rPr>
          <w:sz w:val="20"/>
          <w:szCs w:val="20"/>
        </w:rPr>
        <w:t xml:space="preserve">: “I personally feel that mentoring is </w:t>
      </w:r>
      <w:r w:rsidR="008B05C7">
        <w:rPr>
          <w:sz w:val="20"/>
          <w:szCs w:val="20"/>
        </w:rPr>
        <w:t xml:space="preserve">a </w:t>
      </w:r>
      <w:r w:rsidRPr="00977F81">
        <w:rPr>
          <w:sz w:val="20"/>
          <w:szCs w:val="20"/>
        </w:rPr>
        <w:t>life changing</w:t>
      </w:r>
      <w:r w:rsidR="008B05C7">
        <w:rPr>
          <w:sz w:val="20"/>
          <w:szCs w:val="20"/>
        </w:rPr>
        <w:t xml:space="preserve"> experience</w:t>
      </w:r>
      <w:r w:rsidRPr="00977F81">
        <w:rPr>
          <w:sz w:val="20"/>
          <w:szCs w:val="20"/>
        </w:rPr>
        <w:t xml:space="preserve">. Mentoring changed me. It taught me how </w:t>
      </w:r>
      <w:r w:rsidR="00977F81">
        <w:rPr>
          <w:sz w:val="20"/>
          <w:szCs w:val="20"/>
        </w:rPr>
        <w:tab/>
      </w:r>
      <w:r w:rsidRPr="00977F81">
        <w:rPr>
          <w:sz w:val="20"/>
          <w:szCs w:val="20"/>
        </w:rPr>
        <w:t>to be more patient, be tolerant to others, to be able to listen to others’ needs, wishes and opinions. I now understand that I can connect with others, be tolerant to their opinions and needs and this made me understand that I can connect with a spouse the same way I learnt to connect</w:t>
      </w:r>
      <w:r w:rsidR="008B05C7">
        <w:rPr>
          <w:sz w:val="20"/>
          <w:szCs w:val="20"/>
        </w:rPr>
        <w:t xml:space="preserve"> </w:t>
      </w:r>
      <w:r w:rsidRPr="00977F81">
        <w:rPr>
          <w:sz w:val="20"/>
          <w:szCs w:val="20"/>
        </w:rPr>
        <w:t xml:space="preserve">with my mentee.” </w:t>
      </w:r>
      <w:r w:rsidR="007D6D6E" w:rsidRPr="00977F81">
        <w:rPr>
          <w:sz w:val="20"/>
          <w:szCs w:val="20"/>
        </w:rPr>
        <w:t>“</w:t>
      </w:r>
      <w:proofErr w:type="gramStart"/>
      <w:r w:rsidR="007D6D6E" w:rsidRPr="00977F81">
        <w:rPr>
          <w:sz w:val="20"/>
          <w:szCs w:val="20"/>
        </w:rPr>
        <w:t>Of course</w:t>
      </w:r>
      <w:proofErr w:type="gramEnd"/>
      <w:r w:rsidR="007D6D6E" w:rsidRPr="00977F81">
        <w:rPr>
          <w:sz w:val="20"/>
          <w:szCs w:val="20"/>
        </w:rPr>
        <w:t xml:space="preserve"> there were difficult days for both of us (Si and the mentees) but it still gave me the ability to understand the right perspective in life. I had two mentees, and in addition to </w:t>
      </w:r>
      <w:r w:rsidR="008B05C7">
        <w:rPr>
          <w:sz w:val="20"/>
          <w:szCs w:val="20"/>
        </w:rPr>
        <w:t>the</w:t>
      </w:r>
      <w:r w:rsidR="008B05C7" w:rsidRPr="00977F81">
        <w:rPr>
          <w:sz w:val="20"/>
          <w:szCs w:val="20"/>
        </w:rPr>
        <w:t xml:space="preserve"> </w:t>
      </w:r>
      <w:r w:rsidR="007D6D6E" w:rsidRPr="00977F81">
        <w:rPr>
          <w:sz w:val="20"/>
          <w:szCs w:val="20"/>
        </w:rPr>
        <w:t>hardships in their studies</w:t>
      </w:r>
      <w:r w:rsidR="008B05C7">
        <w:rPr>
          <w:sz w:val="20"/>
          <w:szCs w:val="20"/>
        </w:rPr>
        <w:t>,</w:t>
      </w:r>
      <w:r w:rsidR="007D6D6E" w:rsidRPr="00977F81">
        <w:rPr>
          <w:sz w:val="20"/>
          <w:szCs w:val="20"/>
        </w:rPr>
        <w:t xml:space="preserve"> they had to deal with financial problems (which I didn’t have), and if they can deal with these difficulties and still study, I </w:t>
      </w:r>
      <w:r w:rsidR="008B05C7">
        <w:rPr>
          <w:sz w:val="20"/>
          <w:szCs w:val="20"/>
        </w:rPr>
        <w:t xml:space="preserve">can </w:t>
      </w:r>
      <w:r w:rsidR="007D6D6E" w:rsidRPr="00977F81">
        <w:rPr>
          <w:sz w:val="20"/>
          <w:szCs w:val="20"/>
        </w:rPr>
        <w:t xml:space="preserve">definitely be an excellent student. I have all the resources to succeed.” </w:t>
      </w:r>
    </w:p>
    <w:p w14:paraId="1680C852" w14:textId="77777777" w:rsidR="00977F81" w:rsidRPr="00977F81" w:rsidRDefault="00977F81" w:rsidP="00876C5B">
      <w:pPr>
        <w:spacing w:line="360" w:lineRule="auto"/>
        <w:ind w:left="709" w:right="561"/>
        <w:rPr>
          <w:sz w:val="20"/>
          <w:szCs w:val="20"/>
        </w:rPr>
      </w:pPr>
    </w:p>
    <w:p w14:paraId="65919D8C" w14:textId="0D043995" w:rsidR="00D3219D" w:rsidRDefault="00CC0B24" w:rsidP="00876C5B">
      <w:pPr>
        <w:spacing w:line="360" w:lineRule="auto"/>
        <w:ind w:left="709" w:right="561"/>
        <w:rPr>
          <w:sz w:val="20"/>
          <w:szCs w:val="20"/>
        </w:rPr>
      </w:pPr>
      <w:r w:rsidRPr="00977F81">
        <w:rPr>
          <w:sz w:val="20"/>
          <w:szCs w:val="20"/>
        </w:rPr>
        <w:t>D: “</w:t>
      </w:r>
      <w:r w:rsidR="008B05C7">
        <w:rPr>
          <w:sz w:val="20"/>
          <w:szCs w:val="20"/>
        </w:rPr>
        <w:t>M</w:t>
      </w:r>
      <w:r w:rsidRPr="00977F81">
        <w:rPr>
          <w:sz w:val="20"/>
          <w:szCs w:val="20"/>
        </w:rPr>
        <w:t xml:space="preserve">entoring gave me the ability to open </w:t>
      </w:r>
      <w:r w:rsidR="008B05C7">
        <w:rPr>
          <w:sz w:val="20"/>
          <w:szCs w:val="20"/>
        </w:rPr>
        <w:t xml:space="preserve">up </w:t>
      </w:r>
      <w:r w:rsidRPr="00977F81">
        <w:rPr>
          <w:sz w:val="20"/>
          <w:szCs w:val="20"/>
        </w:rPr>
        <w:t xml:space="preserve">to another person. </w:t>
      </w:r>
      <w:r w:rsidR="008B05C7">
        <w:rPr>
          <w:sz w:val="20"/>
          <w:szCs w:val="20"/>
        </w:rPr>
        <w:t>M</w:t>
      </w:r>
      <w:r w:rsidRPr="00977F81">
        <w:rPr>
          <w:sz w:val="20"/>
          <w:szCs w:val="20"/>
        </w:rPr>
        <w:t xml:space="preserve">ost people see me as shy or </w:t>
      </w:r>
      <w:r w:rsidR="008B05C7">
        <w:rPr>
          <w:sz w:val="20"/>
          <w:szCs w:val="20"/>
        </w:rPr>
        <w:t xml:space="preserve">a </w:t>
      </w:r>
      <w:r w:rsidRPr="00977F81">
        <w:rPr>
          <w:sz w:val="20"/>
          <w:szCs w:val="20"/>
        </w:rPr>
        <w:t>snob</w:t>
      </w:r>
      <w:r w:rsidR="008B05C7">
        <w:rPr>
          <w:sz w:val="20"/>
          <w:szCs w:val="20"/>
        </w:rPr>
        <w:t>, but this isn’t really me</w:t>
      </w:r>
      <w:r w:rsidRPr="00977F81">
        <w:rPr>
          <w:sz w:val="20"/>
          <w:szCs w:val="20"/>
        </w:rPr>
        <w:t>. I am just an introvert…. The fact that I was able to teach another</w:t>
      </w:r>
      <w:r w:rsidR="008B05C7">
        <w:rPr>
          <w:sz w:val="20"/>
          <w:szCs w:val="20"/>
        </w:rPr>
        <w:t xml:space="preserve"> </w:t>
      </w:r>
      <w:r w:rsidRPr="00977F81">
        <w:rPr>
          <w:sz w:val="20"/>
          <w:szCs w:val="20"/>
        </w:rPr>
        <w:t xml:space="preserve">person gave me the experience I need in the future. But the most important thing is </w:t>
      </w:r>
      <w:r w:rsidR="008B05C7">
        <w:rPr>
          <w:sz w:val="20"/>
          <w:szCs w:val="20"/>
        </w:rPr>
        <w:t xml:space="preserve">it taught me how </w:t>
      </w:r>
      <w:r w:rsidRPr="00977F81">
        <w:rPr>
          <w:sz w:val="20"/>
          <w:szCs w:val="20"/>
        </w:rPr>
        <w:t xml:space="preserve">to open </w:t>
      </w:r>
      <w:r w:rsidR="008B05C7">
        <w:rPr>
          <w:sz w:val="20"/>
          <w:szCs w:val="20"/>
        </w:rPr>
        <w:t xml:space="preserve">up </w:t>
      </w:r>
      <w:r w:rsidR="00D3219D" w:rsidRPr="00977F81">
        <w:rPr>
          <w:sz w:val="20"/>
          <w:szCs w:val="20"/>
        </w:rPr>
        <w:t xml:space="preserve">to others. Mentoring was a long-term process that allowed me to </w:t>
      </w:r>
      <w:r w:rsidR="008B05C7">
        <w:rPr>
          <w:sz w:val="20"/>
          <w:szCs w:val="20"/>
        </w:rPr>
        <w:t xml:space="preserve">be open emotionally </w:t>
      </w:r>
      <w:r w:rsidR="00D3219D" w:rsidRPr="00977F81">
        <w:rPr>
          <w:sz w:val="20"/>
          <w:szCs w:val="20"/>
        </w:rPr>
        <w:t xml:space="preserve">to someone and express myself. I am still not </w:t>
      </w:r>
      <w:r w:rsidR="008B05C7">
        <w:rPr>
          <w:sz w:val="20"/>
          <w:szCs w:val="20"/>
        </w:rPr>
        <w:t>a complete</w:t>
      </w:r>
      <w:r w:rsidR="008B05C7" w:rsidRPr="00977F81">
        <w:rPr>
          <w:sz w:val="20"/>
          <w:szCs w:val="20"/>
        </w:rPr>
        <w:t xml:space="preserve"> </w:t>
      </w:r>
      <w:r w:rsidR="00D3219D" w:rsidRPr="00977F81">
        <w:rPr>
          <w:sz w:val="20"/>
          <w:szCs w:val="20"/>
        </w:rPr>
        <w:t>extrovert</w:t>
      </w:r>
      <w:r w:rsidR="008B05C7">
        <w:rPr>
          <w:sz w:val="20"/>
          <w:szCs w:val="20"/>
        </w:rPr>
        <w:t>, but</w:t>
      </w:r>
      <w:r w:rsidR="00D3219D" w:rsidRPr="00977F81">
        <w:rPr>
          <w:sz w:val="20"/>
          <w:szCs w:val="20"/>
        </w:rPr>
        <w:t xml:space="preserve"> </w:t>
      </w:r>
      <w:r w:rsidR="00F65C93" w:rsidRPr="00977F81">
        <w:rPr>
          <w:sz w:val="20"/>
          <w:szCs w:val="20"/>
        </w:rPr>
        <w:t>I’m on my way. I have managed to open myself</w:t>
      </w:r>
      <w:r w:rsidR="008B05C7">
        <w:rPr>
          <w:sz w:val="20"/>
          <w:szCs w:val="20"/>
        </w:rPr>
        <w:t xml:space="preserve"> up</w:t>
      </w:r>
      <w:r w:rsidR="00F65C93" w:rsidRPr="00977F81">
        <w:rPr>
          <w:sz w:val="20"/>
          <w:szCs w:val="20"/>
        </w:rPr>
        <w:t xml:space="preserve"> to others and this in itself is worthwhile</w:t>
      </w:r>
      <w:r w:rsidR="008B05C7">
        <w:rPr>
          <w:sz w:val="20"/>
          <w:szCs w:val="20"/>
        </w:rPr>
        <w:t xml:space="preserve"> all the effort and involvement I put into</w:t>
      </w:r>
      <w:r w:rsidR="00F65C93" w:rsidRPr="00977F81">
        <w:rPr>
          <w:sz w:val="20"/>
          <w:szCs w:val="20"/>
        </w:rPr>
        <w:t xml:space="preserve"> mentoring</w:t>
      </w:r>
      <w:r w:rsidR="00D3219D" w:rsidRPr="00977F81">
        <w:rPr>
          <w:sz w:val="20"/>
          <w:szCs w:val="20"/>
        </w:rPr>
        <w:t>.”</w:t>
      </w:r>
    </w:p>
    <w:p w14:paraId="1E55E0B3" w14:textId="77777777" w:rsidR="00977F81" w:rsidRPr="00977F81" w:rsidRDefault="00977F81" w:rsidP="00876C5B">
      <w:pPr>
        <w:spacing w:line="360" w:lineRule="auto"/>
        <w:ind w:left="709" w:right="561"/>
        <w:rPr>
          <w:rFonts w:hint="cs"/>
          <w:sz w:val="20"/>
          <w:szCs w:val="20"/>
          <w:rtl/>
          <w:lang w:bidi="he-IL"/>
        </w:rPr>
      </w:pPr>
    </w:p>
    <w:p w14:paraId="5F99E886" w14:textId="77777777" w:rsidR="0015520F" w:rsidRPr="00977F81" w:rsidRDefault="001D1402" w:rsidP="00876C5B">
      <w:pPr>
        <w:spacing w:line="360" w:lineRule="auto"/>
        <w:ind w:left="709" w:right="561"/>
        <w:rPr>
          <w:sz w:val="20"/>
          <w:szCs w:val="20"/>
          <w:lang w:val="en-US" w:bidi="he-IL"/>
        </w:rPr>
      </w:pPr>
      <w:r>
        <w:rPr>
          <w:sz w:val="20"/>
          <w:szCs w:val="20"/>
        </w:rPr>
        <w:t>E: “</w:t>
      </w:r>
      <w:r w:rsidR="00E17803" w:rsidRPr="00977F81">
        <w:rPr>
          <w:sz w:val="20"/>
          <w:szCs w:val="20"/>
        </w:rPr>
        <w:t xml:space="preserve">It also helped me organize my time better because I knew I had to integrate many things in </w:t>
      </w:r>
      <w:r>
        <w:rPr>
          <w:sz w:val="20"/>
          <w:szCs w:val="20"/>
        </w:rPr>
        <w:tab/>
      </w:r>
      <w:r w:rsidR="00E17803" w:rsidRPr="00977F81">
        <w:rPr>
          <w:sz w:val="20"/>
          <w:szCs w:val="20"/>
        </w:rPr>
        <w:t xml:space="preserve">my life as well as in hers…People always told me I can teach well, but the fact that my mentee </w:t>
      </w:r>
      <w:r>
        <w:rPr>
          <w:sz w:val="20"/>
          <w:szCs w:val="20"/>
        </w:rPr>
        <w:tab/>
      </w:r>
      <w:r w:rsidR="00E17803" w:rsidRPr="00977F81">
        <w:rPr>
          <w:sz w:val="20"/>
          <w:szCs w:val="20"/>
        </w:rPr>
        <w:t>got high grades attested to my abilities</w:t>
      </w:r>
      <w:r w:rsidR="003F25F1" w:rsidRPr="00977F81">
        <w:rPr>
          <w:sz w:val="20"/>
          <w:szCs w:val="20"/>
        </w:rPr>
        <w:t xml:space="preserve">… When she had an exam in statistics, my mentee was so </w:t>
      </w:r>
      <w:r>
        <w:rPr>
          <w:sz w:val="20"/>
          <w:szCs w:val="20"/>
        </w:rPr>
        <w:tab/>
      </w:r>
      <w:r w:rsidR="003F25F1" w:rsidRPr="00977F81">
        <w:rPr>
          <w:sz w:val="20"/>
          <w:szCs w:val="20"/>
        </w:rPr>
        <w:t>scared she thought she was going to fail. Eventually she received the highest grade in class.</w:t>
      </w:r>
      <w:r>
        <w:rPr>
          <w:sz w:val="20"/>
          <w:szCs w:val="20"/>
        </w:rPr>
        <w:tab/>
      </w:r>
      <w:r w:rsidR="003F25F1" w:rsidRPr="00977F81">
        <w:rPr>
          <w:sz w:val="20"/>
          <w:szCs w:val="20"/>
        </w:rPr>
        <w:t xml:space="preserve"> For me, I was really proud. I </w:t>
      </w:r>
      <w:r w:rsidR="00B80AA4">
        <w:rPr>
          <w:sz w:val="20"/>
          <w:szCs w:val="20"/>
        </w:rPr>
        <w:t>walked like a peacock, like I owned the world.”</w:t>
      </w:r>
    </w:p>
    <w:p w14:paraId="2E7A510B" w14:textId="4FC2FAF8" w:rsidR="00977F81" w:rsidRPr="00977F81" w:rsidRDefault="008B05C7" w:rsidP="00876C5B">
      <w:r>
        <w:t xml:space="preserve">Thus, it appears that the increase in </w:t>
      </w:r>
      <w:r w:rsidR="00016960">
        <w:t xml:space="preserve">self-efficacy </w:t>
      </w:r>
      <w:r>
        <w:t xml:space="preserve">that the mentors </w:t>
      </w:r>
      <w:r w:rsidR="00016960">
        <w:t xml:space="preserve">gained from </w:t>
      </w:r>
      <w:r>
        <w:t xml:space="preserve">their </w:t>
      </w:r>
      <w:r w:rsidR="00016960">
        <w:t>experiences</w:t>
      </w:r>
      <w:r>
        <w:t xml:space="preserve"> and the new belief they had in themselves and their abilities</w:t>
      </w:r>
      <w:r w:rsidR="00016960">
        <w:t xml:space="preserve"> directly influenced the goals that they </w:t>
      </w:r>
      <w:r>
        <w:t xml:space="preserve">set </w:t>
      </w:r>
      <w:r w:rsidR="00016960">
        <w:t xml:space="preserve">for themselves (relationships, health and academic achievements) and the strategies they used </w:t>
      </w:r>
      <w:r>
        <w:t xml:space="preserve">in order </w:t>
      </w:r>
      <w:r w:rsidR="00016960">
        <w:t>to achieve these goals</w:t>
      </w:r>
      <w:r w:rsidR="00B13439">
        <w:t>.</w:t>
      </w:r>
    </w:p>
    <w:p w14:paraId="744E1BF9" w14:textId="77777777" w:rsidR="008A389C" w:rsidRPr="003375E9" w:rsidRDefault="008A389C" w:rsidP="00876C5B">
      <w:pPr>
        <w:rPr>
          <w:b/>
          <w:bCs/>
          <w:i/>
          <w:iCs/>
        </w:rPr>
      </w:pPr>
      <w:r w:rsidRPr="003375E9">
        <w:rPr>
          <w:b/>
          <w:bCs/>
          <w:i/>
          <w:iCs/>
        </w:rPr>
        <w:t xml:space="preserve">Theme </w:t>
      </w:r>
      <w:r w:rsidR="003375E9" w:rsidRPr="003375E9">
        <w:rPr>
          <w:b/>
          <w:bCs/>
          <w:i/>
          <w:iCs/>
        </w:rPr>
        <w:t>3</w:t>
      </w:r>
      <w:r w:rsidRPr="003375E9">
        <w:rPr>
          <w:b/>
          <w:bCs/>
          <w:i/>
          <w:iCs/>
        </w:rPr>
        <w:t xml:space="preserve">: Empowerment </w:t>
      </w:r>
    </w:p>
    <w:p w14:paraId="739424E7" w14:textId="6227841B" w:rsidR="00623C56" w:rsidRDefault="008B05C7" w:rsidP="00876C5B">
      <w:pPr>
        <w:pStyle w:val="Newparagraph"/>
        <w:ind w:firstLine="0"/>
      </w:pPr>
      <w:r>
        <w:t xml:space="preserve">The third theme that arose from the accounts of the mentors was the notion of Empowerment. </w:t>
      </w:r>
      <w:r w:rsidR="00613474">
        <w:t xml:space="preserve">Empowerment is a feeling of power within the individual or the group which allows them to </w:t>
      </w:r>
      <w:r w:rsidR="004B7E61" w:rsidRPr="000B5E8D">
        <w:rPr>
          <w:lang w:val="en-US"/>
        </w:rPr>
        <w:t>exercise relative control in different situations and aspects in life</w:t>
      </w:r>
      <w:r w:rsidR="00613474">
        <w:t xml:space="preserve"> (Parsons, 1988; Peterson &amp; Hughey, 2002).</w:t>
      </w:r>
      <w:r w:rsidR="004B7E61">
        <w:t xml:space="preserve"> </w:t>
      </w:r>
      <w:r w:rsidR="00EB3E54">
        <w:t>T</w:t>
      </w:r>
      <w:r w:rsidR="00623C56">
        <w:t>wo types of empowerment</w:t>
      </w:r>
      <w:r w:rsidR="00EB3E54">
        <w:t xml:space="preserve"> emerged from the study</w:t>
      </w:r>
      <w:r w:rsidR="00623C56">
        <w:t xml:space="preserve">: </w:t>
      </w:r>
      <w:r w:rsidR="00EB3E54">
        <w:t xml:space="preserve">an </w:t>
      </w:r>
      <w:r w:rsidR="00623C56">
        <w:t xml:space="preserve">internal empowerment in which mentoring </w:t>
      </w:r>
      <w:r>
        <w:t xml:space="preserve">enabled </w:t>
      </w:r>
      <w:r w:rsidR="00623C56">
        <w:t xml:space="preserve">the student </w:t>
      </w:r>
      <w:r>
        <w:t xml:space="preserve">to </w:t>
      </w:r>
      <w:r w:rsidR="00623C56">
        <w:t>learn</w:t>
      </w:r>
      <w:r>
        <w:t xml:space="preserve"> more</w:t>
      </w:r>
      <w:r w:rsidR="00623C56">
        <w:t xml:space="preserve"> about himself/herself, his</w:t>
      </w:r>
      <w:r>
        <w:t>/her</w:t>
      </w:r>
      <w:r w:rsidR="00623C56">
        <w:t xml:space="preserve"> strengths and</w:t>
      </w:r>
      <w:r w:rsidR="00EB3E54">
        <w:t xml:space="preserve"> </w:t>
      </w:r>
      <w:r w:rsidR="00623C56">
        <w:t>abilities</w:t>
      </w:r>
      <w:r w:rsidR="00EB3E54">
        <w:t>; and an e</w:t>
      </w:r>
      <w:r w:rsidR="00623C56">
        <w:t xml:space="preserve">xternal empowerment </w:t>
      </w:r>
      <w:r w:rsidR="00EB3E54">
        <w:t>mentors</w:t>
      </w:r>
      <w:r w:rsidR="00623C56">
        <w:t xml:space="preserve"> </w:t>
      </w:r>
      <w:r w:rsidR="00987186">
        <w:t>received</w:t>
      </w:r>
      <w:r w:rsidR="00623C56">
        <w:t xml:space="preserve"> </w:t>
      </w:r>
      <w:r>
        <w:t xml:space="preserve">in the form of </w:t>
      </w:r>
      <w:r w:rsidR="002E0824">
        <w:t xml:space="preserve">feedback from </w:t>
      </w:r>
      <w:r w:rsidR="00623C56">
        <w:t>the</w:t>
      </w:r>
      <w:r w:rsidR="002E0824">
        <w:t>ir</w:t>
      </w:r>
      <w:r w:rsidR="00623C56">
        <w:t xml:space="preserve"> environment, such as the mentees themselves, their parents, and the teachers. </w:t>
      </w:r>
    </w:p>
    <w:p w14:paraId="15589F17" w14:textId="77777777" w:rsidR="00623C56" w:rsidRDefault="00623C56" w:rsidP="00876C5B">
      <w:r>
        <w:t xml:space="preserve">Internal empowerment </w:t>
      </w:r>
    </w:p>
    <w:p w14:paraId="03DC01DC" w14:textId="5FC7A9BF" w:rsidR="008A389C" w:rsidRPr="00FC1151" w:rsidRDefault="00853E3E" w:rsidP="00876C5B">
      <w:pPr>
        <w:spacing w:line="360" w:lineRule="auto"/>
        <w:ind w:left="709" w:right="702"/>
        <w:rPr>
          <w:sz w:val="20"/>
          <w:szCs w:val="20"/>
        </w:rPr>
      </w:pPr>
      <w:r w:rsidRPr="00FC1151">
        <w:rPr>
          <w:sz w:val="20"/>
          <w:szCs w:val="20"/>
        </w:rPr>
        <w:t xml:space="preserve">O: </w:t>
      </w:r>
      <w:r w:rsidR="008A389C" w:rsidRPr="00FC1151">
        <w:rPr>
          <w:sz w:val="20"/>
          <w:szCs w:val="20"/>
        </w:rPr>
        <w:t xml:space="preserve">“I matured. In the past I thought that I can’t give, I only need to accept. Today I know that </w:t>
      </w:r>
      <w:r w:rsidR="00623C56" w:rsidRPr="00FC1151">
        <w:rPr>
          <w:sz w:val="20"/>
          <w:szCs w:val="20"/>
        </w:rPr>
        <w:t xml:space="preserve">the </w:t>
      </w:r>
      <w:r w:rsidR="008A389C" w:rsidRPr="00FC1151">
        <w:rPr>
          <w:sz w:val="20"/>
          <w:szCs w:val="20"/>
        </w:rPr>
        <w:t xml:space="preserve">world needs me, and I have so much to give </w:t>
      </w:r>
      <w:r w:rsidR="00F21D02">
        <w:rPr>
          <w:sz w:val="20"/>
          <w:szCs w:val="20"/>
        </w:rPr>
        <w:t xml:space="preserve">to </w:t>
      </w:r>
      <w:r w:rsidR="008A389C" w:rsidRPr="00FC1151">
        <w:rPr>
          <w:sz w:val="20"/>
          <w:szCs w:val="20"/>
        </w:rPr>
        <w:t xml:space="preserve">others.” </w:t>
      </w:r>
      <w:r w:rsidR="00623C56" w:rsidRPr="00FC1151">
        <w:rPr>
          <w:sz w:val="20"/>
          <w:szCs w:val="20"/>
        </w:rPr>
        <w:t xml:space="preserve">“When I saw that I was </w:t>
      </w:r>
      <w:r w:rsidR="00F21D02">
        <w:rPr>
          <w:sz w:val="20"/>
          <w:szCs w:val="20"/>
        </w:rPr>
        <w:t>affecting</w:t>
      </w:r>
      <w:r w:rsidR="00F21D02" w:rsidRPr="00FC1151">
        <w:rPr>
          <w:sz w:val="20"/>
          <w:szCs w:val="20"/>
        </w:rPr>
        <w:t xml:space="preserve"> </w:t>
      </w:r>
      <w:r w:rsidR="00623C56" w:rsidRPr="00FC1151">
        <w:rPr>
          <w:sz w:val="20"/>
          <w:szCs w:val="20"/>
        </w:rPr>
        <w:t xml:space="preserve">others, it made me realize that I can </w:t>
      </w:r>
      <w:r w:rsidR="00F21D02">
        <w:rPr>
          <w:sz w:val="20"/>
          <w:szCs w:val="20"/>
        </w:rPr>
        <w:t>make the change in my own life</w:t>
      </w:r>
      <w:r w:rsidR="00623C56" w:rsidRPr="00FC1151">
        <w:rPr>
          <w:sz w:val="20"/>
          <w:szCs w:val="20"/>
        </w:rPr>
        <w:t>, to grow despite my disability</w:t>
      </w:r>
      <w:r w:rsidR="00692BBA" w:rsidRPr="00FC1151">
        <w:rPr>
          <w:sz w:val="20"/>
          <w:szCs w:val="20"/>
        </w:rPr>
        <w:t>.”</w:t>
      </w:r>
    </w:p>
    <w:p w14:paraId="2A4019DC" w14:textId="77777777" w:rsidR="00FC1151" w:rsidRPr="00FC1151" w:rsidRDefault="00FC1151" w:rsidP="00876C5B">
      <w:pPr>
        <w:spacing w:line="360" w:lineRule="auto"/>
        <w:ind w:left="709" w:right="702"/>
        <w:rPr>
          <w:sz w:val="20"/>
          <w:szCs w:val="20"/>
        </w:rPr>
      </w:pPr>
    </w:p>
    <w:p w14:paraId="782CC497" w14:textId="73F40E9C" w:rsidR="00692BBA" w:rsidRPr="00FC1151" w:rsidRDefault="00692BBA" w:rsidP="00876C5B">
      <w:pPr>
        <w:spacing w:line="360" w:lineRule="auto"/>
        <w:ind w:left="709" w:right="702"/>
        <w:rPr>
          <w:sz w:val="20"/>
          <w:szCs w:val="20"/>
        </w:rPr>
      </w:pPr>
      <w:r w:rsidRPr="00FC1151">
        <w:rPr>
          <w:sz w:val="20"/>
          <w:szCs w:val="20"/>
        </w:rPr>
        <w:t xml:space="preserve">Si: “since I was injured, I have been living on my own relying on my handicap allowance and I </w:t>
      </w:r>
      <w:r w:rsidR="00FC1151">
        <w:rPr>
          <w:sz w:val="20"/>
          <w:szCs w:val="20"/>
        </w:rPr>
        <w:tab/>
      </w:r>
      <w:r w:rsidRPr="00FC1151">
        <w:rPr>
          <w:sz w:val="20"/>
          <w:szCs w:val="20"/>
        </w:rPr>
        <w:t>got used to liv</w:t>
      </w:r>
      <w:r w:rsidR="00F21D02">
        <w:rPr>
          <w:sz w:val="20"/>
          <w:szCs w:val="20"/>
        </w:rPr>
        <w:t xml:space="preserve">ing this way. </w:t>
      </w:r>
      <w:r w:rsidRPr="00FC1151">
        <w:rPr>
          <w:sz w:val="20"/>
          <w:szCs w:val="20"/>
        </w:rPr>
        <w:t xml:space="preserve">Through mentoring, and the close relationship I had with the </w:t>
      </w:r>
      <w:r w:rsidR="00FC1151">
        <w:rPr>
          <w:sz w:val="20"/>
          <w:szCs w:val="20"/>
        </w:rPr>
        <w:tab/>
      </w:r>
      <w:r w:rsidRPr="00FC1151">
        <w:rPr>
          <w:sz w:val="20"/>
          <w:szCs w:val="20"/>
        </w:rPr>
        <w:t xml:space="preserve">mentees, I learnt to accept others’ opinions and attitudes that do not coincide with mine. Thanks </w:t>
      </w:r>
      <w:r w:rsidR="00FC1151">
        <w:rPr>
          <w:sz w:val="20"/>
          <w:szCs w:val="20"/>
        </w:rPr>
        <w:tab/>
      </w:r>
      <w:r w:rsidRPr="00FC1151">
        <w:rPr>
          <w:sz w:val="20"/>
          <w:szCs w:val="20"/>
        </w:rPr>
        <w:t>to the close relationship I have had with my mentee, I realized I could develop relationship with</w:t>
      </w:r>
      <w:r w:rsidR="00FC1151">
        <w:rPr>
          <w:sz w:val="20"/>
          <w:szCs w:val="20"/>
        </w:rPr>
        <w:tab/>
      </w:r>
      <w:r w:rsidRPr="00FC1151">
        <w:rPr>
          <w:sz w:val="20"/>
          <w:szCs w:val="20"/>
        </w:rPr>
        <w:t xml:space="preserve"> a spouse.”</w:t>
      </w:r>
    </w:p>
    <w:p w14:paraId="687ED37B" w14:textId="77777777" w:rsidR="00FC1151" w:rsidRDefault="00FC1151" w:rsidP="00876C5B">
      <w:pPr>
        <w:spacing w:line="360" w:lineRule="auto"/>
        <w:ind w:left="709" w:right="702"/>
        <w:rPr>
          <w:sz w:val="20"/>
          <w:szCs w:val="20"/>
        </w:rPr>
      </w:pPr>
    </w:p>
    <w:p w14:paraId="3A25F8B0" w14:textId="6D24ACA2" w:rsidR="00F21D02" w:rsidRDefault="00692BBA" w:rsidP="00876C5B">
      <w:pPr>
        <w:spacing w:line="360" w:lineRule="auto"/>
        <w:ind w:left="709" w:right="702"/>
        <w:rPr>
          <w:sz w:val="20"/>
          <w:szCs w:val="20"/>
        </w:rPr>
      </w:pPr>
      <w:proofErr w:type="spellStart"/>
      <w:r w:rsidRPr="00FC1151">
        <w:rPr>
          <w:sz w:val="20"/>
          <w:szCs w:val="20"/>
        </w:rPr>
        <w:lastRenderedPageBreak/>
        <w:t>Tz</w:t>
      </w:r>
      <w:proofErr w:type="spellEnd"/>
      <w:r w:rsidR="0026582F">
        <w:rPr>
          <w:sz w:val="20"/>
          <w:szCs w:val="20"/>
        </w:rPr>
        <w:t>:</w:t>
      </w:r>
      <w:r w:rsidRPr="00FC1151">
        <w:rPr>
          <w:sz w:val="20"/>
          <w:szCs w:val="20"/>
        </w:rPr>
        <w:t xml:space="preserve"> “Mentoring empowered me because I understood that I was able to use simple </w:t>
      </w:r>
      <w:r w:rsidR="00FC1151">
        <w:rPr>
          <w:sz w:val="20"/>
          <w:szCs w:val="20"/>
        </w:rPr>
        <w:tab/>
      </w:r>
      <w:r w:rsidRPr="00FC1151">
        <w:rPr>
          <w:sz w:val="20"/>
          <w:szCs w:val="20"/>
        </w:rPr>
        <w:t>techniques to teach. And the mentee understood me.”</w:t>
      </w:r>
    </w:p>
    <w:p w14:paraId="5DC25C6A" w14:textId="77777777" w:rsidR="00F21D02" w:rsidRDefault="00F21D02" w:rsidP="00876C5B">
      <w:pPr>
        <w:spacing w:line="360" w:lineRule="auto"/>
        <w:ind w:left="709" w:right="702"/>
        <w:rPr>
          <w:sz w:val="20"/>
          <w:szCs w:val="20"/>
        </w:rPr>
      </w:pPr>
    </w:p>
    <w:p w14:paraId="04603E9B" w14:textId="6BFE42D0" w:rsidR="00F21D02" w:rsidRPr="0026582F" w:rsidRDefault="00F21D02" w:rsidP="00876C5B">
      <w:pPr>
        <w:spacing w:line="360" w:lineRule="auto"/>
        <w:ind w:right="702"/>
      </w:pPr>
      <w:r>
        <w:t xml:space="preserve">These instances demonstrate the inner power that mentoring gave the mentors. Recognizing the </w:t>
      </w:r>
      <w:proofErr w:type="gramStart"/>
      <w:r>
        <w:t>fact</w:t>
      </w:r>
      <w:proofErr w:type="gramEnd"/>
      <w:r>
        <w:t xml:space="preserve"> they can make a difference in other people’s lives gave them the will and strength to try to do the same for </w:t>
      </w:r>
      <w:r w:rsidR="0026582F">
        <w:t>themselves</w:t>
      </w:r>
      <w:r>
        <w:t xml:space="preserve">. </w:t>
      </w:r>
    </w:p>
    <w:p w14:paraId="7B4E6997" w14:textId="77777777" w:rsidR="00FC1151" w:rsidRPr="00FC1151" w:rsidRDefault="00FC1151" w:rsidP="00876C5B">
      <w:pPr>
        <w:spacing w:line="360" w:lineRule="auto"/>
        <w:ind w:left="709" w:right="702"/>
        <w:rPr>
          <w:sz w:val="20"/>
          <w:szCs w:val="20"/>
        </w:rPr>
      </w:pPr>
    </w:p>
    <w:p w14:paraId="4C7799B6" w14:textId="77777777" w:rsidR="00692BBA" w:rsidRDefault="00692BBA" w:rsidP="00876C5B">
      <w:r>
        <w:t>External empowerment</w:t>
      </w:r>
    </w:p>
    <w:p w14:paraId="2350AAB1" w14:textId="5F9E653D" w:rsidR="00692BBA" w:rsidRPr="00FC1151" w:rsidRDefault="0026582F" w:rsidP="00876C5B">
      <w:pPr>
        <w:spacing w:line="360" w:lineRule="auto"/>
        <w:ind w:left="709" w:right="419" w:firstLine="11"/>
        <w:rPr>
          <w:sz w:val="20"/>
          <w:szCs w:val="20"/>
        </w:rPr>
      </w:pPr>
      <w:r>
        <w:rPr>
          <w:sz w:val="20"/>
          <w:szCs w:val="20"/>
        </w:rPr>
        <w:t>N:</w:t>
      </w:r>
      <w:r w:rsidR="00692BBA" w:rsidRPr="00FC1151">
        <w:rPr>
          <w:sz w:val="20"/>
          <w:szCs w:val="20"/>
        </w:rPr>
        <w:t xml:space="preserve"> “the mentee send</w:t>
      </w:r>
      <w:r w:rsidR="00866F29" w:rsidRPr="00FC1151">
        <w:rPr>
          <w:sz w:val="20"/>
          <w:szCs w:val="20"/>
        </w:rPr>
        <w:t>s</w:t>
      </w:r>
      <w:r w:rsidR="00692BBA" w:rsidRPr="00FC1151">
        <w:rPr>
          <w:sz w:val="20"/>
          <w:szCs w:val="20"/>
        </w:rPr>
        <w:t xml:space="preserve"> me a </w:t>
      </w:r>
      <w:r w:rsidR="00A22692">
        <w:rPr>
          <w:sz w:val="20"/>
          <w:szCs w:val="20"/>
        </w:rPr>
        <w:t xml:space="preserve">text </w:t>
      </w:r>
      <w:r w:rsidR="00692BBA" w:rsidRPr="00FC1151">
        <w:rPr>
          <w:sz w:val="20"/>
          <w:szCs w:val="20"/>
        </w:rPr>
        <w:t xml:space="preserve">message </w:t>
      </w:r>
      <w:r w:rsidR="00A22692">
        <w:rPr>
          <w:sz w:val="20"/>
          <w:szCs w:val="20"/>
        </w:rPr>
        <w:t>at night, to make</w:t>
      </w:r>
      <w:r w:rsidR="00692BBA" w:rsidRPr="00FC1151">
        <w:rPr>
          <w:sz w:val="20"/>
          <w:szCs w:val="20"/>
        </w:rPr>
        <w:t xml:space="preserve"> sure I am coming to the meeting the </w:t>
      </w:r>
      <w:r w:rsidR="00A22692">
        <w:rPr>
          <w:sz w:val="20"/>
          <w:szCs w:val="20"/>
        </w:rPr>
        <w:t>following day</w:t>
      </w:r>
      <w:r w:rsidR="00692BBA" w:rsidRPr="00FC1151">
        <w:rPr>
          <w:sz w:val="20"/>
          <w:szCs w:val="20"/>
        </w:rPr>
        <w:t>. And after each meeting, the mentee send</w:t>
      </w:r>
      <w:r w:rsidR="00866F29" w:rsidRPr="00FC1151">
        <w:rPr>
          <w:sz w:val="20"/>
          <w:szCs w:val="20"/>
        </w:rPr>
        <w:t>s</w:t>
      </w:r>
      <w:r w:rsidR="00692BBA" w:rsidRPr="00FC1151">
        <w:rPr>
          <w:sz w:val="20"/>
          <w:szCs w:val="20"/>
        </w:rPr>
        <w:t xml:space="preserve"> me a thank</w:t>
      </w:r>
      <w:r w:rsidR="00A22692">
        <w:rPr>
          <w:sz w:val="20"/>
          <w:szCs w:val="20"/>
        </w:rPr>
        <w:t xml:space="preserve"> </w:t>
      </w:r>
      <w:r w:rsidR="00692BBA" w:rsidRPr="00FC1151">
        <w:rPr>
          <w:sz w:val="20"/>
          <w:szCs w:val="20"/>
        </w:rPr>
        <w:t xml:space="preserve">you message. This makes me feel </w:t>
      </w:r>
      <w:r w:rsidR="00A22692">
        <w:rPr>
          <w:sz w:val="20"/>
          <w:szCs w:val="20"/>
        </w:rPr>
        <w:t>important</w:t>
      </w:r>
      <w:r w:rsidR="00692BBA" w:rsidRPr="00FC1151">
        <w:rPr>
          <w:sz w:val="20"/>
          <w:szCs w:val="20"/>
        </w:rPr>
        <w:t xml:space="preserve">. </w:t>
      </w:r>
      <w:r w:rsidR="00866F29" w:rsidRPr="00FC1151">
        <w:rPr>
          <w:sz w:val="20"/>
          <w:szCs w:val="20"/>
        </w:rPr>
        <w:t>“</w:t>
      </w:r>
      <w:r w:rsidR="00692BBA" w:rsidRPr="00FC1151">
        <w:rPr>
          <w:sz w:val="20"/>
          <w:szCs w:val="20"/>
        </w:rPr>
        <w:t xml:space="preserve"> </w:t>
      </w:r>
    </w:p>
    <w:p w14:paraId="68B11E64" w14:textId="77777777" w:rsidR="00FC1151" w:rsidRDefault="00FC1151" w:rsidP="00876C5B">
      <w:pPr>
        <w:spacing w:line="360" w:lineRule="auto"/>
        <w:ind w:left="709" w:right="419" w:firstLine="11"/>
        <w:rPr>
          <w:sz w:val="20"/>
          <w:szCs w:val="20"/>
        </w:rPr>
      </w:pPr>
    </w:p>
    <w:p w14:paraId="6DE7D737" w14:textId="5AAA078F" w:rsidR="00866F29" w:rsidRPr="00FC1151" w:rsidRDefault="00866F29" w:rsidP="00876C5B">
      <w:pPr>
        <w:spacing w:line="360" w:lineRule="auto"/>
        <w:ind w:left="709" w:right="419" w:firstLine="11"/>
        <w:rPr>
          <w:sz w:val="20"/>
          <w:szCs w:val="20"/>
        </w:rPr>
      </w:pPr>
      <w:r w:rsidRPr="00FC1151">
        <w:rPr>
          <w:sz w:val="20"/>
          <w:szCs w:val="20"/>
        </w:rPr>
        <w:t xml:space="preserve">D: “every good grade the mentee receives, she tells me that she would have never made this grade without me. This </w:t>
      </w:r>
      <w:r w:rsidR="00A22692">
        <w:rPr>
          <w:sz w:val="20"/>
          <w:szCs w:val="20"/>
        </w:rPr>
        <w:t xml:space="preserve">really </w:t>
      </w:r>
      <w:r w:rsidRPr="00FC1151">
        <w:rPr>
          <w:sz w:val="20"/>
          <w:szCs w:val="20"/>
        </w:rPr>
        <w:t>empowers me. Once I came to their house, and her family told me</w:t>
      </w:r>
      <w:r w:rsidR="00A22692">
        <w:rPr>
          <w:sz w:val="20"/>
          <w:szCs w:val="20"/>
        </w:rPr>
        <w:t xml:space="preserve"> </w:t>
      </w:r>
      <w:r w:rsidRPr="00FC1151">
        <w:rPr>
          <w:sz w:val="20"/>
          <w:szCs w:val="20"/>
        </w:rPr>
        <w:t>that I was really appreciated and they were really happy I was working with her. It gave me a good feeling”.</w:t>
      </w:r>
    </w:p>
    <w:p w14:paraId="7238409B" w14:textId="77777777" w:rsidR="00FC1151" w:rsidRDefault="00FC1151" w:rsidP="00876C5B">
      <w:pPr>
        <w:spacing w:line="360" w:lineRule="auto"/>
        <w:ind w:left="709" w:right="419" w:firstLine="11"/>
        <w:rPr>
          <w:sz w:val="20"/>
          <w:szCs w:val="20"/>
        </w:rPr>
      </w:pPr>
    </w:p>
    <w:p w14:paraId="48C67996" w14:textId="79993FC1" w:rsidR="00866F29" w:rsidRDefault="00866F29" w:rsidP="00876C5B">
      <w:pPr>
        <w:spacing w:line="360" w:lineRule="auto"/>
        <w:ind w:left="709" w:right="419" w:firstLine="11"/>
        <w:rPr>
          <w:sz w:val="20"/>
          <w:szCs w:val="20"/>
          <w:lang w:val="en-US" w:bidi="he-IL"/>
        </w:rPr>
      </w:pPr>
      <w:proofErr w:type="spellStart"/>
      <w:r w:rsidRPr="00FC1151">
        <w:rPr>
          <w:sz w:val="20"/>
          <w:szCs w:val="20"/>
        </w:rPr>
        <w:t>Ei</w:t>
      </w:r>
      <w:proofErr w:type="spellEnd"/>
      <w:r w:rsidRPr="00FC1151">
        <w:rPr>
          <w:sz w:val="20"/>
          <w:szCs w:val="20"/>
        </w:rPr>
        <w:t xml:space="preserve">: “every good grade the mentee receives makes me feel like a peacock, </w:t>
      </w:r>
      <w:r w:rsidR="00FC1151" w:rsidRPr="00FC1151">
        <w:rPr>
          <w:sz w:val="20"/>
          <w:szCs w:val="20"/>
        </w:rPr>
        <w:tab/>
      </w:r>
    </w:p>
    <w:p w14:paraId="013338DA" w14:textId="77777777" w:rsidR="00A22692" w:rsidRPr="00FC1151" w:rsidRDefault="00A22692" w:rsidP="00876C5B">
      <w:pPr>
        <w:spacing w:line="360" w:lineRule="auto"/>
        <w:ind w:left="709" w:right="419" w:firstLine="11"/>
        <w:rPr>
          <w:sz w:val="20"/>
          <w:szCs w:val="20"/>
          <w:lang w:val="en-US" w:bidi="he-IL"/>
        </w:rPr>
      </w:pPr>
    </w:p>
    <w:p w14:paraId="2518B001" w14:textId="03B05F6D" w:rsidR="00853E3E" w:rsidRPr="00FC1151" w:rsidRDefault="00853E3E" w:rsidP="00876C5B">
      <w:pPr>
        <w:spacing w:line="360" w:lineRule="auto"/>
        <w:ind w:left="709" w:right="419" w:firstLine="11"/>
        <w:rPr>
          <w:sz w:val="20"/>
          <w:szCs w:val="20"/>
          <w:lang w:val="en-US"/>
        </w:rPr>
      </w:pPr>
      <w:r w:rsidRPr="00FC1151">
        <w:rPr>
          <w:sz w:val="20"/>
          <w:szCs w:val="20"/>
        </w:rPr>
        <w:t xml:space="preserve">Si: “I don’t expect anything…I just give. It’s like I give others and the universe </w:t>
      </w:r>
      <w:r w:rsidR="00FC1151" w:rsidRPr="00FC1151">
        <w:rPr>
          <w:sz w:val="20"/>
          <w:szCs w:val="20"/>
        </w:rPr>
        <w:tab/>
      </w:r>
      <w:r w:rsidRPr="00FC1151">
        <w:rPr>
          <w:sz w:val="20"/>
          <w:szCs w:val="20"/>
        </w:rPr>
        <w:t>or</w:t>
      </w:r>
      <w:r w:rsidR="00A22692">
        <w:rPr>
          <w:sz w:val="20"/>
          <w:szCs w:val="20"/>
        </w:rPr>
        <w:t xml:space="preserve"> s</w:t>
      </w:r>
      <w:r w:rsidRPr="00FC1151">
        <w:rPr>
          <w:sz w:val="20"/>
          <w:szCs w:val="20"/>
        </w:rPr>
        <w:t>omething repays you by power. You motivate others and you become stronger…So this mentoring is simply changing people. It shows you different people with different disabilities, and this gives you a better perspective of your life. I feel that every student needs to participate in a</w:t>
      </w:r>
      <w:r w:rsidR="00A22692">
        <w:rPr>
          <w:sz w:val="20"/>
          <w:szCs w:val="20"/>
        </w:rPr>
        <w:t xml:space="preserve"> </w:t>
      </w:r>
      <w:r w:rsidRPr="00FC1151">
        <w:rPr>
          <w:sz w:val="20"/>
          <w:szCs w:val="20"/>
        </w:rPr>
        <w:t>mentoring program, even</w:t>
      </w:r>
      <w:r w:rsidR="00A22692">
        <w:rPr>
          <w:sz w:val="20"/>
          <w:szCs w:val="20"/>
        </w:rPr>
        <w:t xml:space="preserve"> </w:t>
      </w:r>
      <w:r w:rsidR="00692BBA" w:rsidRPr="00FC1151">
        <w:rPr>
          <w:sz w:val="20"/>
          <w:szCs w:val="20"/>
        </w:rPr>
        <w:t xml:space="preserve">for </w:t>
      </w:r>
      <w:r w:rsidRPr="00FC1151">
        <w:rPr>
          <w:sz w:val="20"/>
          <w:szCs w:val="20"/>
        </w:rPr>
        <w:t>one semester.”</w:t>
      </w:r>
    </w:p>
    <w:p w14:paraId="3F24E1AB" w14:textId="77777777" w:rsidR="0015520F" w:rsidRPr="0015520F" w:rsidRDefault="0015520F" w:rsidP="00876C5B">
      <w:pPr>
        <w:ind w:left="709" w:right="419" w:firstLine="11"/>
        <w:rPr>
          <w:lang w:val="en-US"/>
        </w:rPr>
      </w:pPr>
    </w:p>
    <w:p w14:paraId="04F23128" w14:textId="48B1F463" w:rsidR="00EB3E54" w:rsidRDefault="00004B19" w:rsidP="00876C5B">
      <w:pPr>
        <w:pStyle w:val="Newparagraph"/>
        <w:ind w:firstLine="0"/>
      </w:pPr>
      <w:r>
        <w:t xml:space="preserve">At the end of the mentoring program, </w:t>
      </w:r>
      <w:r w:rsidR="00A22692">
        <w:t>the participants</w:t>
      </w:r>
      <w:r>
        <w:t xml:space="preserve"> reported feeling more empowered both in their own eyes and in </w:t>
      </w:r>
      <w:r w:rsidR="00A22692">
        <w:t>the eyes of</w:t>
      </w:r>
      <w:r>
        <w:t xml:space="preserve"> their </w:t>
      </w:r>
      <w:r w:rsidR="002E0824">
        <w:t>surroundings</w:t>
      </w:r>
      <w:r>
        <w:t xml:space="preserve">. They felt more confident to exploit their strength and abilities to achieve future goals. </w:t>
      </w:r>
    </w:p>
    <w:p w14:paraId="5A548706" w14:textId="77777777" w:rsidR="00EB3E54" w:rsidRPr="007C3086" w:rsidRDefault="00EB3E54" w:rsidP="00876C5B">
      <w:pPr>
        <w:pStyle w:val="Newparagraph"/>
        <w:ind w:firstLine="0"/>
        <w:rPr>
          <w:lang w:val="en-US"/>
        </w:rPr>
      </w:pPr>
    </w:p>
    <w:p w14:paraId="77CCD38F" w14:textId="77777777" w:rsidR="00C274A8" w:rsidRDefault="00EB3E54" w:rsidP="00876C5B">
      <w:pPr>
        <w:pStyle w:val="Newparagraph"/>
        <w:ind w:firstLine="0"/>
      </w:pPr>
      <w:r>
        <w:t>In summary,</w:t>
      </w:r>
      <w:r w:rsidR="00987186">
        <w:t xml:space="preserve"> findings confirmed </w:t>
      </w:r>
      <w:r w:rsidR="00C274A8">
        <w:t xml:space="preserve">the empowerment theory, </w:t>
      </w:r>
      <w:r w:rsidR="00987186">
        <w:t xml:space="preserve">according to which </w:t>
      </w:r>
      <w:r w:rsidR="00C274A8">
        <w:t xml:space="preserve">every individual has strengths and competencies that can be exercised (Giddens 1996, </w:t>
      </w:r>
      <w:proofErr w:type="spellStart"/>
      <w:r w:rsidR="00C274A8">
        <w:t>Saleebey</w:t>
      </w:r>
      <w:proofErr w:type="spellEnd"/>
      <w:r w:rsidR="00C274A8">
        <w:t>; 2004)</w:t>
      </w:r>
      <w:r w:rsidR="00987186">
        <w:t>. H</w:t>
      </w:r>
      <w:r w:rsidR="00C274A8">
        <w:t xml:space="preserve">owever, in order for </w:t>
      </w:r>
      <w:r w:rsidR="002C5150">
        <w:t>an</w:t>
      </w:r>
      <w:r w:rsidR="00C274A8">
        <w:t xml:space="preserve"> individual to realize</w:t>
      </w:r>
      <w:r w:rsidR="002C5150">
        <w:t xml:space="preserve"> his/</w:t>
      </w:r>
      <w:r w:rsidR="00C274A8">
        <w:t>her potential</w:t>
      </w:r>
      <w:r w:rsidR="002C5150">
        <w:t xml:space="preserve"> and experience success</w:t>
      </w:r>
      <w:r w:rsidR="00C274A8">
        <w:t xml:space="preserve">, </w:t>
      </w:r>
      <w:r w:rsidR="002C5150">
        <w:t>he/</w:t>
      </w:r>
      <w:r w:rsidR="00C274A8">
        <w:t>she must have a positive self-perception, and a sense of self-efficacy (Bandura</w:t>
      </w:r>
      <w:r w:rsidR="005E1183">
        <w:t>, 1997</w:t>
      </w:r>
      <w:r w:rsidR="00C274A8">
        <w:t>)</w:t>
      </w:r>
      <w:r w:rsidR="002C5150">
        <w:t xml:space="preserve"> that</w:t>
      </w:r>
      <w:r w:rsidR="00C274A8">
        <w:t xml:space="preserve"> </w:t>
      </w:r>
      <w:r w:rsidR="002C5150">
        <w:t xml:space="preserve">not only </w:t>
      </w:r>
      <w:r w:rsidR="00C274A8">
        <w:t>increase his</w:t>
      </w:r>
      <w:r w:rsidR="002C5150">
        <w:t>/her</w:t>
      </w:r>
      <w:r w:rsidR="00C274A8">
        <w:t xml:space="preserve"> autonomy (Rappaport, 1984; </w:t>
      </w:r>
      <w:r w:rsidR="00C274A8">
        <w:lastRenderedPageBreak/>
        <w:t>Rappaport &amp; Zimmerman</w:t>
      </w:r>
      <w:r w:rsidR="005E1183">
        <w:t>, 1988</w:t>
      </w:r>
      <w:r w:rsidR="00C274A8">
        <w:t xml:space="preserve">), but also </w:t>
      </w:r>
      <w:r w:rsidR="00C274A8">
        <w:rPr>
          <w:lang w:val="en-US" w:bidi="he-IL"/>
        </w:rPr>
        <w:t>improve his</w:t>
      </w:r>
      <w:r w:rsidR="002C5150">
        <w:rPr>
          <w:lang w:val="en-US" w:bidi="he-IL"/>
        </w:rPr>
        <w:t>/her</w:t>
      </w:r>
      <w:r w:rsidR="00C274A8">
        <w:t xml:space="preserve"> problem solving and decision</w:t>
      </w:r>
      <w:r w:rsidR="00004B19">
        <w:t>-</w:t>
      </w:r>
      <w:r w:rsidR="00C274A8">
        <w:t xml:space="preserve">making skills (Rappaport &amp; Seidman 2000). </w:t>
      </w:r>
    </w:p>
    <w:p w14:paraId="07DD01C0" w14:textId="77777777" w:rsidR="00033A2A" w:rsidRDefault="00033A2A" w:rsidP="00876C5B"/>
    <w:p w14:paraId="4498CC56" w14:textId="77777777" w:rsidR="00033A2A" w:rsidRPr="00987186" w:rsidRDefault="00033A2A" w:rsidP="00876C5B">
      <w:pPr>
        <w:rPr>
          <w:b/>
          <w:bCs/>
        </w:rPr>
      </w:pPr>
      <w:r w:rsidRPr="00987186">
        <w:rPr>
          <w:b/>
          <w:bCs/>
        </w:rPr>
        <w:t>Discussion</w:t>
      </w:r>
    </w:p>
    <w:p w14:paraId="34E3D1D0" w14:textId="6DF94A23" w:rsidR="00B23BFD" w:rsidRDefault="00B23BFD" w:rsidP="00876C5B">
      <w:r>
        <w:t xml:space="preserve">This research examined the effects of mentoring </w:t>
      </w:r>
      <w:r w:rsidR="00241381">
        <w:t xml:space="preserve">among </w:t>
      </w:r>
      <w:r>
        <w:t>college students with special needs</w:t>
      </w:r>
      <w:r w:rsidR="002D524A">
        <w:t xml:space="preserve"> who are mentors to students who share similar</w:t>
      </w:r>
      <w:r w:rsidR="00241381">
        <w:t xml:space="preserve"> </w:t>
      </w:r>
      <w:r w:rsidRPr="009618A2">
        <w:t xml:space="preserve">predicaments. The main purpose </w:t>
      </w:r>
      <w:r>
        <w:t>was</w:t>
      </w:r>
      <w:r w:rsidRPr="009618A2">
        <w:t xml:space="preserve"> to examine </w:t>
      </w:r>
      <w:r w:rsidR="00A22692">
        <w:t xml:space="preserve">the benefits the mentors derive from their work, and find out </w:t>
      </w:r>
      <w:r w:rsidRPr="009618A2">
        <w:t>whether mentoring could serve as a therapeutic tool</w:t>
      </w:r>
      <w:r>
        <w:t xml:space="preserve"> </w:t>
      </w:r>
      <w:r w:rsidR="00A22692">
        <w:t xml:space="preserve">for </w:t>
      </w:r>
      <w:r>
        <w:t xml:space="preserve">students with special needs. </w:t>
      </w:r>
    </w:p>
    <w:p w14:paraId="22F4F8D9" w14:textId="77777777" w:rsidR="00A00CED" w:rsidRDefault="00FE4891" w:rsidP="00876C5B">
      <w:pPr>
        <w:rPr>
          <w:lang w:val="en-US" w:bidi="he-IL"/>
        </w:rPr>
      </w:pPr>
      <w:r>
        <w:t>The effects of peer-mentoring ha</w:t>
      </w:r>
      <w:r w:rsidR="00155672">
        <w:t>ve</w:t>
      </w:r>
      <w:r>
        <w:t xml:space="preserve"> been an object of serious enquiry among </w:t>
      </w:r>
      <w:r w:rsidR="00155672">
        <w:t xml:space="preserve">disabled and non-disabled </w:t>
      </w:r>
      <w:r w:rsidR="00012157">
        <w:t>individuals</w:t>
      </w:r>
      <w:r w:rsidR="00987186">
        <w:t xml:space="preserve"> (</w:t>
      </w:r>
      <w:proofErr w:type="spellStart"/>
      <w:r w:rsidR="00012157">
        <w:t>Einat</w:t>
      </w:r>
      <w:proofErr w:type="spellEnd"/>
      <w:r w:rsidR="00012157">
        <w:t>, 2017; Brill, 1994</w:t>
      </w:r>
      <w:r w:rsidR="00987186">
        <w:t>)</w:t>
      </w:r>
      <w:r w:rsidR="00155672">
        <w:t xml:space="preserve">. Benefits range </w:t>
      </w:r>
      <w:r w:rsidR="007C3086">
        <w:t>from</w:t>
      </w:r>
      <w:r w:rsidR="00155672">
        <w:t xml:space="preserve"> increased self-esteem and self-confidence (</w:t>
      </w:r>
      <w:r w:rsidR="00155672" w:rsidRPr="00155672">
        <w:t xml:space="preserve">Roker, Player, &amp; Coleman, 1998), better academic achievements (Brill, 1994; Schmidt, </w:t>
      </w:r>
      <w:proofErr w:type="spellStart"/>
      <w:r w:rsidR="00155672" w:rsidRPr="00155672">
        <w:t>Shumow</w:t>
      </w:r>
      <w:proofErr w:type="spellEnd"/>
      <w:r w:rsidR="00155672" w:rsidRPr="00155672">
        <w:t xml:space="preserve">, &amp; </w:t>
      </w:r>
      <w:proofErr w:type="spellStart"/>
      <w:r w:rsidR="00155672" w:rsidRPr="00155672">
        <w:t>Kacker</w:t>
      </w:r>
      <w:proofErr w:type="spellEnd"/>
      <w:r w:rsidR="00155672" w:rsidRPr="00155672">
        <w:t xml:space="preserve">, 2007), improved ability in forming close personal relationships and social interactions </w:t>
      </w:r>
      <w:r w:rsidR="00553096">
        <w:t xml:space="preserve">and </w:t>
      </w:r>
      <w:r w:rsidR="00553096" w:rsidRPr="00553096">
        <w:t>learning</w:t>
      </w:r>
      <w:r w:rsidR="00155672" w:rsidRPr="00553096">
        <w:t xml:space="preserve"> of new skills (Brill, 1994)</w:t>
      </w:r>
      <w:r w:rsidR="00553096">
        <w:t xml:space="preserve">. </w:t>
      </w:r>
      <w:r>
        <w:t xml:space="preserve"> </w:t>
      </w:r>
      <w:proofErr w:type="spellStart"/>
      <w:r w:rsidR="00553096">
        <w:t>Einat</w:t>
      </w:r>
      <w:proofErr w:type="spellEnd"/>
      <w:r w:rsidR="00553096">
        <w:t xml:space="preserve"> (2017) provided evidence as to the positive role of mentoring </w:t>
      </w:r>
      <w:r w:rsidR="009618A2">
        <w:t>for</w:t>
      </w:r>
      <w:r w:rsidR="00553096">
        <w:t xml:space="preserve"> the prisoner mentor. </w:t>
      </w:r>
      <w:r w:rsidR="00004B19">
        <w:t xml:space="preserve">Through mentoring, mentor prisoners were able to discover their strength and virtues </w:t>
      </w:r>
      <w:r w:rsidR="00742434">
        <w:t>which reflected on their motivation, relationships with prison staff, and self-healing</w:t>
      </w:r>
      <w:r w:rsidR="00004B19">
        <w:t xml:space="preserve">. </w:t>
      </w:r>
    </w:p>
    <w:p w14:paraId="2AFB5FF8" w14:textId="40292431" w:rsidR="00CA7D5D" w:rsidRDefault="008623C5" w:rsidP="00876C5B">
      <w:pPr>
        <w:rPr>
          <w:lang w:val="en-US" w:bidi="he-IL"/>
        </w:rPr>
      </w:pPr>
      <w:r>
        <w:rPr>
          <w:lang w:val="en-US"/>
        </w:rPr>
        <w:t>In line with previous research, t</w:t>
      </w:r>
      <w:proofErr w:type="spellStart"/>
      <w:r w:rsidR="00944744">
        <w:t>hree</w:t>
      </w:r>
      <w:proofErr w:type="spellEnd"/>
      <w:r w:rsidR="00944744">
        <w:t xml:space="preserve"> themes emerged from the </w:t>
      </w:r>
      <w:r w:rsidR="00A22692">
        <w:t>personal accounts of the mentors</w:t>
      </w:r>
      <w:r w:rsidR="00944744">
        <w:t xml:space="preserve">. </w:t>
      </w:r>
      <w:r w:rsidR="00321020">
        <w:rPr>
          <w:lang w:val="en-US" w:bidi="he-IL"/>
        </w:rPr>
        <w:t xml:space="preserve">The first theme </w:t>
      </w:r>
      <w:r w:rsidR="00A22692">
        <w:rPr>
          <w:lang w:val="en-US" w:bidi="he-IL"/>
        </w:rPr>
        <w:t xml:space="preserve">involved </w:t>
      </w:r>
      <w:r w:rsidR="00321020">
        <w:rPr>
          <w:lang w:val="en-US" w:bidi="he-IL"/>
        </w:rPr>
        <w:t>the positive effects of mentoring on the self-esteem</w:t>
      </w:r>
      <w:r w:rsidR="00CA7D5D">
        <w:rPr>
          <w:lang w:val="en-US" w:bidi="he-IL"/>
        </w:rPr>
        <w:t xml:space="preserve"> of the student mentors</w:t>
      </w:r>
      <w:r w:rsidR="001A60EB">
        <w:rPr>
          <w:lang w:val="en-US" w:bidi="he-IL"/>
        </w:rPr>
        <w:t xml:space="preserve">. </w:t>
      </w:r>
      <w:r w:rsidR="000D0AFC">
        <w:rPr>
          <w:lang w:val="en-US" w:bidi="he-IL"/>
        </w:rPr>
        <w:t xml:space="preserve"> </w:t>
      </w:r>
      <w:r w:rsidR="00A22692">
        <w:t>M</w:t>
      </w:r>
      <w:r w:rsidR="00D07A9A" w:rsidRPr="00D07A9A">
        <w:t>entoring enable</w:t>
      </w:r>
      <w:r w:rsidR="00987186">
        <w:t>d</w:t>
      </w:r>
      <w:r w:rsidR="00D07A9A" w:rsidRPr="00D07A9A">
        <w:t xml:space="preserve"> these students to explore their personal </w:t>
      </w:r>
      <w:r w:rsidR="00E23D03">
        <w:rPr>
          <w:lang w:val="en-US" w:bidi="he-IL"/>
        </w:rPr>
        <w:t>cap</w:t>
      </w:r>
      <w:r w:rsidR="00D07A9A" w:rsidRPr="00D07A9A">
        <w:t xml:space="preserve">abilities and strengths. </w:t>
      </w:r>
      <w:r w:rsidR="00DB7BE1">
        <w:t>I</w:t>
      </w:r>
      <w:r w:rsidR="00D07A9A" w:rsidRPr="00D07A9A">
        <w:t xml:space="preserve">nstead of </w:t>
      </w:r>
      <w:r w:rsidR="00CA7D5D">
        <w:t>taking the role of the</w:t>
      </w:r>
      <w:r w:rsidR="00D07A9A" w:rsidRPr="00D07A9A">
        <w:t xml:space="preserve"> needy and </w:t>
      </w:r>
      <w:r w:rsidR="00CA7D5D">
        <w:t xml:space="preserve">becoming </w:t>
      </w:r>
      <w:r w:rsidR="00D07A9A" w:rsidRPr="00D07A9A">
        <w:t xml:space="preserve">dependent on the system </w:t>
      </w:r>
      <w:r w:rsidR="00CA7D5D">
        <w:t>for</w:t>
      </w:r>
      <w:r w:rsidR="00D07A9A" w:rsidRPr="00D07A9A">
        <w:t xml:space="preserve"> help, they </w:t>
      </w:r>
      <w:r w:rsidR="00987186">
        <w:t>were</w:t>
      </w:r>
      <w:r w:rsidR="00D07A9A" w:rsidRPr="00D07A9A">
        <w:t xml:space="preserve"> </w:t>
      </w:r>
      <w:r w:rsidR="00CA7D5D">
        <w:t>providing</w:t>
      </w:r>
      <w:r w:rsidR="00D07A9A" w:rsidRPr="00D07A9A">
        <w:t xml:space="preserve"> help</w:t>
      </w:r>
      <w:r w:rsidR="00CA7D5D">
        <w:t xml:space="preserve"> to others</w:t>
      </w:r>
      <w:r w:rsidR="00D07A9A" w:rsidRPr="00D07A9A">
        <w:t>.</w:t>
      </w:r>
      <w:r w:rsidR="00D07A9A">
        <w:rPr>
          <w:b/>
          <w:bCs/>
          <w:i/>
          <w:iCs/>
        </w:rPr>
        <w:t xml:space="preserve"> </w:t>
      </w:r>
      <w:r w:rsidR="00321020">
        <w:rPr>
          <w:lang w:val="en-US" w:bidi="he-IL"/>
        </w:rPr>
        <w:t xml:space="preserve">According to mentors’ testimonies, </w:t>
      </w:r>
      <w:r w:rsidR="00A52C05">
        <w:rPr>
          <w:lang w:val="en-US" w:bidi="he-IL"/>
        </w:rPr>
        <w:t xml:space="preserve">the fact that they were able to use their strengths and abilities to help others </w:t>
      </w:r>
      <w:r w:rsidR="00B55C54">
        <w:rPr>
          <w:lang w:val="en-US" w:bidi="he-IL"/>
        </w:rPr>
        <w:t>strengthen</w:t>
      </w:r>
      <w:r w:rsidR="009C4C40">
        <w:rPr>
          <w:lang w:val="en-US" w:bidi="he-IL"/>
        </w:rPr>
        <w:t>ed</w:t>
      </w:r>
      <w:r w:rsidR="00B55C54">
        <w:rPr>
          <w:lang w:val="en-US" w:bidi="he-IL"/>
        </w:rPr>
        <w:t xml:space="preserve"> </w:t>
      </w:r>
      <w:r w:rsidR="004A0784">
        <w:rPr>
          <w:lang w:val="en-US" w:bidi="he-IL"/>
        </w:rPr>
        <w:t xml:space="preserve">their </w:t>
      </w:r>
      <w:r w:rsidR="00B55C54">
        <w:rPr>
          <w:lang w:val="en-US" w:bidi="he-IL"/>
        </w:rPr>
        <w:t xml:space="preserve">self-esteem tremendously. </w:t>
      </w:r>
      <w:r w:rsidR="004A0784">
        <w:rPr>
          <w:lang w:val="en-US" w:bidi="he-IL"/>
        </w:rPr>
        <w:t>In addition</w:t>
      </w:r>
      <w:r w:rsidR="00B55C54">
        <w:rPr>
          <w:lang w:val="en-US" w:bidi="he-IL"/>
        </w:rPr>
        <w:t xml:space="preserve">, </w:t>
      </w:r>
      <w:r w:rsidR="004A0784">
        <w:rPr>
          <w:lang w:val="en-US" w:bidi="he-IL"/>
        </w:rPr>
        <w:t xml:space="preserve">changing roles </w:t>
      </w:r>
      <w:r w:rsidR="00A52C05">
        <w:rPr>
          <w:lang w:val="en-US" w:bidi="he-IL"/>
        </w:rPr>
        <w:t xml:space="preserve">from a </w:t>
      </w:r>
      <w:r w:rsidR="002C5150">
        <w:rPr>
          <w:lang w:val="en-US" w:bidi="he-IL"/>
        </w:rPr>
        <w:t>recipient</w:t>
      </w:r>
      <w:r w:rsidR="00A52C05">
        <w:rPr>
          <w:lang w:val="en-US" w:bidi="he-IL"/>
        </w:rPr>
        <w:t xml:space="preserve"> </w:t>
      </w:r>
      <w:r w:rsidR="004A0784">
        <w:rPr>
          <w:lang w:val="en-US" w:bidi="he-IL"/>
        </w:rPr>
        <w:t xml:space="preserve">of help </w:t>
      </w:r>
      <w:r w:rsidR="00A52C05">
        <w:rPr>
          <w:lang w:val="en-US" w:bidi="he-IL"/>
        </w:rPr>
        <w:t xml:space="preserve">to someone who gives back to </w:t>
      </w:r>
      <w:r w:rsidR="00CA7D5D">
        <w:rPr>
          <w:lang w:val="en-US" w:bidi="he-IL"/>
        </w:rPr>
        <w:t>society</w:t>
      </w:r>
      <w:r w:rsidR="00A52C05">
        <w:rPr>
          <w:lang w:val="en-US" w:bidi="he-IL"/>
        </w:rPr>
        <w:t xml:space="preserve"> and whose opinion </w:t>
      </w:r>
      <w:r w:rsidR="00A52C05">
        <w:rPr>
          <w:lang w:val="en-US" w:bidi="he-IL"/>
        </w:rPr>
        <w:lastRenderedPageBreak/>
        <w:t>counts elevated their self-</w:t>
      </w:r>
      <w:r w:rsidR="00987186">
        <w:rPr>
          <w:lang w:val="en-US" w:bidi="he-IL"/>
        </w:rPr>
        <w:t>validation</w:t>
      </w:r>
      <w:r w:rsidR="00A52C05">
        <w:rPr>
          <w:lang w:val="en-US" w:bidi="he-IL"/>
        </w:rPr>
        <w:t xml:space="preserve"> and</w:t>
      </w:r>
      <w:r w:rsidR="00321020">
        <w:rPr>
          <w:lang w:val="en-US" w:bidi="he-IL"/>
        </w:rPr>
        <w:t xml:space="preserve"> improved their motivation to keep helping their mentees</w:t>
      </w:r>
      <w:r w:rsidR="00A52C05">
        <w:rPr>
          <w:lang w:val="en-US" w:bidi="he-IL"/>
        </w:rPr>
        <w:t xml:space="preserve">. </w:t>
      </w:r>
      <w:r w:rsidR="00CA7D5D">
        <w:rPr>
          <w:lang w:val="en-US" w:bidi="he-IL"/>
        </w:rPr>
        <w:t xml:space="preserve">This finding is in </w:t>
      </w:r>
      <w:r>
        <w:rPr>
          <w:lang w:val="en-US" w:bidi="he-IL"/>
        </w:rPr>
        <w:t>agreement</w:t>
      </w:r>
      <w:r w:rsidR="00CA7D5D">
        <w:rPr>
          <w:lang w:val="en-US" w:bidi="he-IL"/>
        </w:rPr>
        <w:t xml:space="preserve"> with </w:t>
      </w:r>
      <w:r w:rsidR="004A0784">
        <w:rPr>
          <w:lang w:val="en-US" w:bidi="he-IL"/>
        </w:rPr>
        <w:t xml:space="preserve">the Helper Theory (Reisman, 1965) which emphasizes the positive effects of helping others and the positive influence on the self-image of the helper, as well as with </w:t>
      </w:r>
      <w:r w:rsidR="00CA7D5D">
        <w:rPr>
          <w:lang w:val="en-US" w:bidi="he-IL"/>
        </w:rPr>
        <w:t xml:space="preserve">Seligman’s (2002) theory of </w:t>
      </w:r>
      <w:r w:rsidR="00CA7D5D" w:rsidRPr="001C6659">
        <w:rPr>
          <w:lang w:val="en-US" w:bidi="he-IL"/>
        </w:rPr>
        <w:t xml:space="preserve">positive psychology that stresses </w:t>
      </w:r>
      <w:r w:rsidR="00F65230">
        <w:rPr>
          <w:lang w:val="en-US" w:bidi="he-IL"/>
        </w:rPr>
        <w:t xml:space="preserve">the need for </w:t>
      </w:r>
      <w:r w:rsidR="00CA7D5D" w:rsidRPr="001C6659">
        <w:rPr>
          <w:lang w:val="en-US" w:bidi="he-IL"/>
        </w:rPr>
        <w:t>strengthening the patients’ unique strengths, rather than improving their weaknesses</w:t>
      </w:r>
      <w:r w:rsidR="004A0784">
        <w:rPr>
          <w:lang w:val="en-US" w:bidi="he-IL"/>
        </w:rPr>
        <w:t>.</w:t>
      </w:r>
    </w:p>
    <w:p w14:paraId="1CDE610D" w14:textId="0BF9F94B" w:rsidR="008709F9" w:rsidRDefault="008709F9" w:rsidP="00876C5B">
      <w:pPr>
        <w:rPr>
          <w:lang w:val="en-US" w:bidi="he-IL"/>
        </w:rPr>
      </w:pPr>
      <w:r>
        <w:rPr>
          <w:lang w:val="en-US" w:bidi="he-IL"/>
        </w:rPr>
        <w:t>An additional theme that emerged from the interviews was the mentors’ improved self-efficacy</w:t>
      </w:r>
      <w:r w:rsidR="006C7E93">
        <w:rPr>
          <w:lang w:val="en-US" w:bidi="he-IL"/>
        </w:rPr>
        <w:t xml:space="preserve">. </w:t>
      </w:r>
      <w:r w:rsidR="004A0784">
        <w:rPr>
          <w:lang w:val="en-US" w:bidi="he-IL"/>
        </w:rPr>
        <w:t>When the mentors witnessed their own success with their mentees, they started to</w:t>
      </w:r>
      <w:r w:rsidR="006C7E93">
        <w:rPr>
          <w:lang w:val="en-US" w:bidi="he-IL"/>
        </w:rPr>
        <w:t xml:space="preserve"> believe in their own abilities to attain </w:t>
      </w:r>
      <w:r w:rsidR="004A0784">
        <w:rPr>
          <w:lang w:val="en-US" w:bidi="he-IL"/>
        </w:rPr>
        <w:t xml:space="preserve">their </w:t>
      </w:r>
      <w:r w:rsidR="006C7E93">
        <w:rPr>
          <w:lang w:val="en-US" w:bidi="he-IL"/>
        </w:rPr>
        <w:t xml:space="preserve">goals </w:t>
      </w:r>
      <w:r w:rsidR="004A0784">
        <w:rPr>
          <w:lang w:val="en-US" w:bidi="he-IL"/>
        </w:rPr>
        <w:t xml:space="preserve">in life, be it academic or personal, </w:t>
      </w:r>
      <w:r w:rsidR="006C7E93">
        <w:rPr>
          <w:lang w:val="en-US" w:bidi="he-IL"/>
        </w:rPr>
        <w:t xml:space="preserve">and to </w:t>
      </w:r>
      <w:r w:rsidR="004A0784">
        <w:rPr>
          <w:lang w:val="en-US" w:bidi="he-IL"/>
        </w:rPr>
        <w:t xml:space="preserve">trust that they would be able to </w:t>
      </w:r>
      <w:r w:rsidR="006C7E93">
        <w:rPr>
          <w:lang w:val="en-US" w:bidi="he-IL"/>
        </w:rPr>
        <w:t xml:space="preserve">complete </w:t>
      </w:r>
      <w:r w:rsidR="004A0784">
        <w:rPr>
          <w:lang w:val="en-US" w:bidi="he-IL"/>
        </w:rPr>
        <w:t xml:space="preserve">any </w:t>
      </w:r>
      <w:r w:rsidR="006C7E93">
        <w:rPr>
          <w:lang w:val="en-US" w:bidi="he-IL"/>
        </w:rPr>
        <w:t>task</w:t>
      </w:r>
      <w:r w:rsidR="004A0784">
        <w:rPr>
          <w:lang w:val="en-US" w:bidi="he-IL"/>
        </w:rPr>
        <w:t xml:space="preserve"> they may face in the future</w:t>
      </w:r>
      <w:r>
        <w:rPr>
          <w:lang w:val="en-US" w:bidi="he-IL"/>
        </w:rPr>
        <w:t xml:space="preserve">. </w:t>
      </w:r>
      <w:r w:rsidR="00C71428">
        <w:rPr>
          <w:lang w:val="en-US" w:bidi="he-IL"/>
        </w:rPr>
        <w:t>Moreover, t</w:t>
      </w:r>
      <w:r w:rsidR="002C5150">
        <w:rPr>
          <w:lang w:val="en-US" w:bidi="he-IL"/>
        </w:rPr>
        <w:t>he</w:t>
      </w:r>
      <w:r w:rsidR="00145309">
        <w:rPr>
          <w:lang w:val="en-US" w:bidi="he-IL"/>
        </w:rPr>
        <w:t xml:space="preserve"> student</w:t>
      </w:r>
      <w:r w:rsidR="002C5150">
        <w:rPr>
          <w:lang w:val="en-US" w:bidi="he-IL"/>
        </w:rPr>
        <w:t xml:space="preserve"> mentors </w:t>
      </w:r>
      <w:r w:rsidR="00C71428">
        <w:rPr>
          <w:lang w:val="en-US" w:bidi="he-IL"/>
        </w:rPr>
        <w:t xml:space="preserve">often realized that in order to achieve their goals in life, they may have to </w:t>
      </w:r>
      <w:r w:rsidR="00145309">
        <w:rPr>
          <w:lang w:val="en-US" w:bidi="he-IL"/>
        </w:rPr>
        <w:t>modulate their behavior</w:t>
      </w:r>
      <w:r w:rsidR="00C71428">
        <w:rPr>
          <w:lang w:val="en-US" w:bidi="he-IL"/>
        </w:rPr>
        <w:t>, and were willing to make an effort to change.</w:t>
      </w:r>
      <w:r w:rsidR="00145309">
        <w:rPr>
          <w:lang w:val="en-US" w:bidi="he-IL"/>
        </w:rPr>
        <w:t xml:space="preserve"> </w:t>
      </w:r>
      <w:r w:rsidR="00C3311E">
        <w:rPr>
          <w:lang w:val="en-US" w:bidi="he-IL"/>
        </w:rPr>
        <w:t xml:space="preserve">And </w:t>
      </w:r>
      <w:r w:rsidR="00DB7BE1">
        <w:rPr>
          <w:lang w:val="en-US" w:bidi="he-IL"/>
        </w:rPr>
        <w:t xml:space="preserve">when </w:t>
      </w:r>
      <w:r w:rsidR="00C3311E">
        <w:rPr>
          <w:lang w:val="en-US" w:bidi="he-IL"/>
        </w:rPr>
        <w:t>reach</w:t>
      </w:r>
      <w:r w:rsidR="00DB7BE1">
        <w:rPr>
          <w:lang w:val="en-US" w:bidi="he-IL"/>
        </w:rPr>
        <w:t>ing</w:t>
      </w:r>
      <w:r w:rsidR="00C3311E">
        <w:rPr>
          <w:lang w:val="en-US" w:bidi="he-IL"/>
        </w:rPr>
        <w:t xml:space="preserve"> their goals </w:t>
      </w:r>
      <w:r w:rsidR="00F820F7">
        <w:rPr>
          <w:lang w:val="en-US" w:bidi="he-IL"/>
        </w:rPr>
        <w:t xml:space="preserve">and </w:t>
      </w:r>
      <w:r w:rsidR="00C3311E">
        <w:rPr>
          <w:lang w:val="en-US" w:bidi="he-IL"/>
        </w:rPr>
        <w:t>experienc</w:t>
      </w:r>
      <w:r w:rsidR="00F820F7">
        <w:rPr>
          <w:lang w:val="en-US" w:bidi="he-IL"/>
        </w:rPr>
        <w:t>ing</w:t>
      </w:r>
      <w:r w:rsidR="00C3311E">
        <w:rPr>
          <w:lang w:val="en-US" w:bidi="he-IL"/>
        </w:rPr>
        <w:t xml:space="preserve"> of success</w:t>
      </w:r>
      <w:r w:rsidR="00DB7BE1">
        <w:rPr>
          <w:lang w:val="en-US" w:bidi="he-IL"/>
        </w:rPr>
        <w:t>,</w:t>
      </w:r>
      <w:r w:rsidR="00C3311E">
        <w:rPr>
          <w:lang w:val="en-US" w:bidi="he-IL"/>
        </w:rPr>
        <w:t xml:space="preserve"> they </w:t>
      </w:r>
      <w:r w:rsidR="00DB7BE1">
        <w:rPr>
          <w:lang w:val="en-US" w:bidi="he-IL"/>
        </w:rPr>
        <w:t>felt</w:t>
      </w:r>
      <w:r w:rsidR="00C3311E">
        <w:rPr>
          <w:lang w:val="en-US" w:bidi="he-IL"/>
        </w:rPr>
        <w:t xml:space="preserve"> more motivated to continue this path in other </w:t>
      </w:r>
      <w:r w:rsidR="00145309">
        <w:rPr>
          <w:lang w:val="en-US" w:bidi="he-IL"/>
        </w:rPr>
        <w:t xml:space="preserve">challenging </w:t>
      </w:r>
      <w:r w:rsidR="00C3311E">
        <w:rPr>
          <w:lang w:val="en-US" w:bidi="he-IL"/>
        </w:rPr>
        <w:t>aspects in life such as in their scholastic capacities and in forming relationships</w:t>
      </w:r>
      <w:r w:rsidR="00F95E36">
        <w:rPr>
          <w:lang w:val="en-US" w:bidi="he-IL"/>
        </w:rPr>
        <w:t xml:space="preserve"> (even with a spouse)</w:t>
      </w:r>
      <w:r w:rsidR="00C3311E">
        <w:rPr>
          <w:lang w:val="en-US" w:bidi="he-IL"/>
        </w:rPr>
        <w:t xml:space="preserve">. </w:t>
      </w:r>
      <w:r w:rsidR="00145309">
        <w:rPr>
          <w:lang w:val="en-US" w:bidi="he-IL"/>
        </w:rPr>
        <w:t>In fact</w:t>
      </w:r>
      <w:r w:rsidR="00A80A2B">
        <w:rPr>
          <w:lang w:val="en-US" w:bidi="he-IL"/>
        </w:rPr>
        <w:t>,</w:t>
      </w:r>
      <w:r w:rsidR="00145309">
        <w:rPr>
          <w:lang w:val="en-US" w:bidi="he-IL"/>
        </w:rPr>
        <w:t xml:space="preserve"> </w:t>
      </w:r>
      <w:r w:rsidR="00DB7BE1">
        <w:rPr>
          <w:lang w:val="en-US" w:bidi="he-IL"/>
        </w:rPr>
        <w:t>Bandura (199</w:t>
      </w:r>
      <w:r w:rsidR="00103CE3">
        <w:rPr>
          <w:lang w:val="en-US" w:bidi="he-IL"/>
        </w:rPr>
        <w:t>7</w:t>
      </w:r>
      <w:r w:rsidR="00DB7BE1">
        <w:rPr>
          <w:lang w:val="en-US" w:bidi="he-IL"/>
        </w:rPr>
        <w:t>)</w:t>
      </w:r>
      <w:r w:rsidR="00145309">
        <w:rPr>
          <w:lang w:val="en-US" w:bidi="he-IL"/>
        </w:rPr>
        <w:t xml:space="preserve"> argues that</w:t>
      </w:r>
      <w:r w:rsidR="00DB7BE1">
        <w:rPr>
          <w:lang w:val="en-US" w:bidi="he-IL"/>
        </w:rPr>
        <w:t xml:space="preserve"> people high in self-efficacy were better able to cope with and bounce back from challenges</w:t>
      </w:r>
      <w:r w:rsidR="009331C7">
        <w:rPr>
          <w:lang w:val="en-US" w:bidi="he-IL"/>
        </w:rPr>
        <w:t xml:space="preserve"> in life</w:t>
      </w:r>
      <w:r w:rsidR="00DB7BE1">
        <w:rPr>
          <w:lang w:val="en-US" w:bidi="he-IL"/>
        </w:rPr>
        <w:t xml:space="preserve">. </w:t>
      </w:r>
      <w:r w:rsidR="005F4B54">
        <w:rPr>
          <w:lang w:val="en-US" w:bidi="he-IL"/>
        </w:rPr>
        <w:t>Indeed</w:t>
      </w:r>
      <w:r w:rsidR="002C2560">
        <w:rPr>
          <w:lang w:val="en-US" w:bidi="he-IL"/>
        </w:rPr>
        <w:t>,</w:t>
      </w:r>
      <w:r w:rsidR="005F4B54">
        <w:rPr>
          <w:lang w:val="en-US" w:bidi="he-IL"/>
        </w:rPr>
        <w:t xml:space="preserve"> all students in the program completed their academic studies, many reported </w:t>
      </w:r>
      <w:r w:rsidR="007415BA">
        <w:rPr>
          <w:lang w:val="en-US" w:bidi="he-IL"/>
        </w:rPr>
        <w:t xml:space="preserve">finding a relevant job, and others even reported </w:t>
      </w:r>
      <w:r w:rsidR="00C71428">
        <w:rPr>
          <w:lang w:val="en-US" w:bidi="he-IL"/>
        </w:rPr>
        <w:t xml:space="preserve">they were </w:t>
      </w:r>
      <w:r w:rsidR="007415BA">
        <w:rPr>
          <w:lang w:val="en-US" w:bidi="he-IL"/>
        </w:rPr>
        <w:t>success</w:t>
      </w:r>
      <w:r w:rsidR="00C71428">
        <w:rPr>
          <w:lang w:val="en-US" w:bidi="he-IL"/>
        </w:rPr>
        <w:t>ful</w:t>
      </w:r>
      <w:r w:rsidR="007415BA">
        <w:rPr>
          <w:lang w:val="en-US" w:bidi="he-IL"/>
        </w:rPr>
        <w:t xml:space="preserve"> in forming relationships with a spouse</w:t>
      </w:r>
      <w:r w:rsidR="005F4B54">
        <w:rPr>
          <w:lang w:val="en-US" w:bidi="he-IL"/>
        </w:rPr>
        <w:t xml:space="preserve">. </w:t>
      </w:r>
      <w:r w:rsidR="006C7E93">
        <w:rPr>
          <w:lang w:val="en-US" w:bidi="he-IL"/>
        </w:rPr>
        <w:t xml:space="preserve"> </w:t>
      </w:r>
    </w:p>
    <w:p w14:paraId="1A3DFF86" w14:textId="297470EB" w:rsidR="003025E6" w:rsidRDefault="0080621B" w:rsidP="00876C5B">
      <w:pPr>
        <w:ind w:firstLine="720"/>
      </w:pPr>
      <w:r>
        <w:rPr>
          <w:lang w:val="en-US" w:bidi="he-IL"/>
        </w:rPr>
        <w:t xml:space="preserve">Another aspect that was found </w:t>
      </w:r>
      <w:r w:rsidR="00F820F7">
        <w:rPr>
          <w:lang w:val="en-US" w:bidi="he-IL"/>
        </w:rPr>
        <w:t xml:space="preserve">to be influenced by peers-mentoring </w:t>
      </w:r>
      <w:r>
        <w:rPr>
          <w:lang w:val="en-US" w:bidi="he-IL"/>
        </w:rPr>
        <w:t xml:space="preserve">was empowerment. </w:t>
      </w:r>
      <w:r w:rsidR="008B3D8E">
        <w:rPr>
          <w:lang w:val="en-US" w:bidi="he-IL"/>
        </w:rPr>
        <w:t xml:space="preserve">Mentors reflected on their </w:t>
      </w:r>
      <w:r w:rsidR="009C4C40">
        <w:rPr>
          <w:lang w:val="en-US" w:bidi="he-IL"/>
        </w:rPr>
        <w:t>internal</w:t>
      </w:r>
      <w:r w:rsidR="008B3D8E">
        <w:rPr>
          <w:lang w:val="en-US" w:bidi="he-IL"/>
        </w:rPr>
        <w:t xml:space="preserve"> and ext</w:t>
      </w:r>
      <w:r w:rsidR="009C4C40">
        <w:rPr>
          <w:lang w:val="en-US" w:bidi="he-IL"/>
        </w:rPr>
        <w:t>ernal</w:t>
      </w:r>
      <w:r w:rsidR="008B3D8E">
        <w:rPr>
          <w:lang w:val="en-US" w:bidi="he-IL"/>
        </w:rPr>
        <w:t xml:space="preserve"> empowerment as a direct consequence of their mentoring. The</w:t>
      </w:r>
      <w:r w:rsidR="00F820F7">
        <w:rPr>
          <w:lang w:val="en-US" w:bidi="he-IL"/>
        </w:rPr>
        <w:t>ir</w:t>
      </w:r>
      <w:r w:rsidR="008B3D8E">
        <w:rPr>
          <w:lang w:val="en-US" w:bidi="he-IL"/>
        </w:rPr>
        <w:t xml:space="preserve"> service and the significance they attached to their service </w:t>
      </w:r>
      <w:r w:rsidR="003025E6">
        <w:rPr>
          <w:lang w:val="en-US" w:bidi="he-IL"/>
        </w:rPr>
        <w:t>made them feel more powerful</w:t>
      </w:r>
      <w:r w:rsidR="008B3D8E">
        <w:rPr>
          <w:lang w:val="en-US" w:bidi="he-IL"/>
        </w:rPr>
        <w:t xml:space="preserve">. </w:t>
      </w:r>
      <w:r w:rsidR="003025E6">
        <w:t>E</w:t>
      </w:r>
      <w:r w:rsidR="003025E6" w:rsidRPr="00E83D0F">
        <w:t xml:space="preserve">mpowerment is expressed in the ability to </w:t>
      </w:r>
      <w:r w:rsidR="003025E6">
        <w:t xml:space="preserve">have an impact on </w:t>
      </w:r>
      <w:r w:rsidR="003025E6" w:rsidRPr="00E83D0F">
        <w:t xml:space="preserve">individual </w:t>
      </w:r>
      <w:r w:rsidR="003025E6">
        <w:t>aspects</w:t>
      </w:r>
      <w:r w:rsidR="003025E6" w:rsidRPr="00E83D0F">
        <w:t xml:space="preserve"> (the individual’s ability to be active and to control events in </w:t>
      </w:r>
      <w:r w:rsidR="003025E6">
        <w:t>one’s</w:t>
      </w:r>
      <w:r w:rsidR="003025E6" w:rsidRPr="00E83D0F">
        <w:t xml:space="preserve"> life using competencies and skills), the organization level (the ability to </w:t>
      </w:r>
      <w:r w:rsidR="003025E6" w:rsidRPr="00E83D0F">
        <w:lastRenderedPageBreak/>
        <w:t>function as a member of an organization or a social network, to acquire relevant resources, to improve efficiency and to reach goals), and the community level (the ability to function as a member of a community, meaningfully engaging in community activities and focusing on the community’s needs) (</w:t>
      </w:r>
      <w:r w:rsidR="003025E6" w:rsidRPr="00A0675F">
        <w:t>Rappaport and Seidman 2000</w:t>
      </w:r>
      <w:r w:rsidR="003025E6" w:rsidRPr="00E83D0F">
        <w:t xml:space="preserve">). </w:t>
      </w:r>
      <w:r w:rsidR="003025E6">
        <w:t xml:space="preserve"> </w:t>
      </w:r>
    </w:p>
    <w:p w14:paraId="57807C50" w14:textId="09C7E1FA" w:rsidR="00D54980" w:rsidRDefault="003025E6" w:rsidP="00876C5B">
      <w:pPr>
        <w:ind w:firstLine="720"/>
      </w:pPr>
      <w:r>
        <w:rPr>
          <w:lang w:bidi="he-IL"/>
        </w:rPr>
        <w:t xml:space="preserve">Indeed, the participants </w:t>
      </w:r>
      <w:r w:rsidR="001014D6">
        <w:rPr>
          <w:lang w:val="en-US" w:bidi="he-IL"/>
        </w:rPr>
        <w:t>u</w:t>
      </w:r>
      <w:r w:rsidR="008B3D8E">
        <w:rPr>
          <w:lang w:val="en-US" w:bidi="he-IL"/>
        </w:rPr>
        <w:t>s</w:t>
      </w:r>
      <w:r w:rsidR="001014D6">
        <w:rPr>
          <w:lang w:val="en-US" w:bidi="he-IL"/>
        </w:rPr>
        <w:t>e</w:t>
      </w:r>
      <w:r w:rsidR="009331C7">
        <w:rPr>
          <w:lang w:val="en-US" w:bidi="he-IL"/>
        </w:rPr>
        <w:t>d</w:t>
      </w:r>
      <w:r w:rsidR="001014D6">
        <w:rPr>
          <w:lang w:val="en-US" w:bidi="he-IL"/>
        </w:rPr>
        <w:t xml:space="preserve"> their</w:t>
      </w:r>
      <w:r w:rsidR="008B3D8E">
        <w:rPr>
          <w:lang w:val="en-US" w:bidi="he-IL"/>
        </w:rPr>
        <w:t xml:space="preserve"> knowledge as well as </w:t>
      </w:r>
      <w:r w:rsidR="001014D6">
        <w:rPr>
          <w:lang w:val="en-US" w:bidi="he-IL"/>
        </w:rPr>
        <w:t>their</w:t>
      </w:r>
      <w:r w:rsidR="008B3D8E">
        <w:rPr>
          <w:lang w:val="en-US" w:bidi="he-IL"/>
        </w:rPr>
        <w:t xml:space="preserve"> virtues and strengths to achieve a higher goal </w:t>
      </w:r>
      <w:r w:rsidR="009331C7">
        <w:rPr>
          <w:lang w:val="en-US" w:bidi="he-IL"/>
        </w:rPr>
        <w:t>of</w:t>
      </w:r>
      <w:r w:rsidR="008B3D8E">
        <w:rPr>
          <w:lang w:val="en-US" w:bidi="he-IL"/>
        </w:rPr>
        <w:t xml:space="preserve"> </w:t>
      </w:r>
      <w:r w:rsidR="005A712A">
        <w:rPr>
          <w:lang w:val="en-US" w:bidi="he-IL"/>
        </w:rPr>
        <w:t>add</w:t>
      </w:r>
      <w:r w:rsidR="009331C7">
        <w:rPr>
          <w:lang w:val="en-US" w:bidi="he-IL"/>
        </w:rPr>
        <w:t>ing</w:t>
      </w:r>
      <w:r w:rsidR="005A712A">
        <w:rPr>
          <w:lang w:val="en-US" w:bidi="he-IL"/>
        </w:rPr>
        <w:t xml:space="preserve"> value to</w:t>
      </w:r>
      <w:r w:rsidR="008B3D8E">
        <w:rPr>
          <w:lang w:val="en-US" w:bidi="he-IL"/>
        </w:rPr>
        <w:t xml:space="preserve"> others. </w:t>
      </w:r>
      <w:r w:rsidR="00F820F7">
        <w:rPr>
          <w:lang w:val="en-US" w:bidi="he-IL"/>
        </w:rPr>
        <w:t>In addition, r</w:t>
      </w:r>
      <w:r w:rsidR="005A712A">
        <w:rPr>
          <w:lang w:val="en-US" w:bidi="he-IL"/>
        </w:rPr>
        <w:t xml:space="preserve">eceiving </w:t>
      </w:r>
      <w:r w:rsidR="00987186">
        <w:rPr>
          <w:lang w:val="en-US" w:bidi="he-IL"/>
        </w:rPr>
        <w:t>validation and acknowledgement</w:t>
      </w:r>
      <w:r w:rsidR="005A712A">
        <w:rPr>
          <w:lang w:val="en-US" w:bidi="he-IL"/>
        </w:rPr>
        <w:t xml:space="preserve"> from their mentees and their families was an external empowerment force that helped them </w:t>
      </w:r>
      <w:r w:rsidR="009331C7">
        <w:rPr>
          <w:lang w:val="en-US" w:bidi="he-IL"/>
        </w:rPr>
        <w:t>view</w:t>
      </w:r>
      <w:r w:rsidR="005A712A">
        <w:rPr>
          <w:lang w:val="en-US" w:bidi="he-IL"/>
        </w:rPr>
        <w:t xml:space="preserve"> themselves </w:t>
      </w:r>
      <w:r w:rsidR="009331C7">
        <w:rPr>
          <w:lang w:val="en-US" w:bidi="he-IL"/>
        </w:rPr>
        <w:t xml:space="preserve">as </w:t>
      </w:r>
      <w:r w:rsidR="005A712A">
        <w:rPr>
          <w:lang w:val="en-US" w:bidi="he-IL"/>
        </w:rPr>
        <w:t xml:space="preserve">successful. </w:t>
      </w:r>
      <w:r w:rsidR="009331C7">
        <w:rPr>
          <w:lang w:val="en-US" w:bidi="he-IL"/>
        </w:rPr>
        <w:t>W</w:t>
      </w:r>
      <w:r w:rsidR="005A712A">
        <w:rPr>
          <w:lang w:val="en-US" w:bidi="he-IL"/>
        </w:rPr>
        <w:t xml:space="preserve">hen </w:t>
      </w:r>
      <w:r w:rsidR="009331C7">
        <w:rPr>
          <w:lang w:val="en-US" w:bidi="he-IL"/>
        </w:rPr>
        <w:t>the mentors</w:t>
      </w:r>
      <w:r w:rsidR="005A712A">
        <w:rPr>
          <w:lang w:val="en-US" w:bidi="he-IL"/>
        </w:rPr>
        <w:t xml:space="preserve"> saw that the</w:t>
      </w:r>
      <w:r w:rsidR="009331C7">
        <w:rPr>
          <w:lang w:val="en-US" w:bidi="he-IL"/>
        </w:rPr>
        <w:t>ir</w:t>
      </w:r>
      <w:r w:rsidR="005A712A">
        <w:rPr>
          <w:lang w:val="en-US" w:bidi="he-IL"/>
        </w:rPr>
        <w:t xml:space="preserve"> mentoring helped others, in scholastic aptitude</w:t>
      </w:r>
      <w:r>
        <w:rPr>
          <w:lang w:val="en-US" w:bidi="he-IL"/>
        </w:rPr>
        <w:t xml:space="preserve"> as well as</w:t>
      </w:r>
      <w:r w:rsidR="00F820F7">
        <w:rPr>
          <w:lang w:val="en-US" w:bidi="he-IL"/>
        </w:rPr>
        <w:t xml:space="preserve"> </w:t>
      </w:r>
      <w:r w:rsidR="005A712A">
        <w:rPr>
          <w:lang w:val="en-US" w:bidi="he-IL"/>
        </w:rPr>
        <w:t xml:space="preserve">in emotional growth, </w:t>
      </w:r>
      <w:r w:rsidR="009331C7">
        <w:rPr>
          <w:lang w:val="en-US" w:bidi="he-IL"/>
        </w:rPr>
        <w:t>they became empowered</w:t>
      </w:r>
      <w:r w:rsidR="005A712A">
        <w:rPr>
          <w:lang w:val="en-US" w:bidi="he-IL"/>
        </w:rPr>
        <w:t xml:space="preserve">. </w:t>
      </w:r>
    </w:p>
    <w:p w14:paraId="772DF196" w14:textId="34845831" w:rsidR="003E5EA3" w:rsidRPr="0024747B" w:rsidRDefault="00565DAF" w:rsidP="00876C5B">
      <w:pPr>
        <w:ind w:firstLine="720"/>
        <w:rPr>
          <w:b/>
          <w:bCs/>
          <w:i/>
          <w:iCs/>
        </w:rPr>
      </w:pPr>
      <w:r>
        <w:t xml:space="preserve">Since mentors had to be </w:t>
      </w:r>
      <w:r w:rsidRPr="00565DAF">
        <w:t>responsible</w:t>
      </w:r>
      <w:r w:rsidR="003E5EA3" w:rsidRPr="00565DAF">
        <w:t xml:space="preserve"> for </w:t>
      </w:r>
      <w:r w:rsidR="003025E6">
        <w:t>someone else</w:t>
      </w:r>
      <w:r>
        <w:t>,</w:t>
      </w:r>
      <w:r w:rsidR="003E5EA3" w:rsidRPr="00565DAF">
        <w:t xml:space="preserve"> </w:t>
      </w:r>
      <w:r>
        <w:t>it</w:t>
      </w:r>
      <w:r w:rsidR="003E5EA3" w:rsidRPr="00565DAF">
        <w:t xml:space="preserve"> </w:t>
      </w:r>
      <w:r w:rsidR="003025E6">
        <w:t>motivated them</w:t>
      </w:r>
      <w:r w:rsidR="003E5EA3" w:rsidRPr="00565DAF">
        <w:t xml:space="preserve"> to improve their own life.  </w:t>
      </w:r>
      <w:r w:rsidR="008E0117" w:rsidRPr="00565DAF">
        <w:t xml:space="preserve">Mentoring </w:t>
      </w:r>
      <w:r>
        <w:t>allowed them</w:t>
      </w:r>
      <w:r w:rsidR="003E5EA3" w:rsidRPr="00565DAF">
        <w:t xml:space="preserve"> </w:t>
      </w:r>
      <w:r>
        <w:t xml:space="preserve">to </w:t>
      </w:r>
      <w:r w:rsidR="003E5EA3" w:rsidRPr="00565DAF">
        <w:t>practic</w:t>
      </w:r>
      <w:r>
        <w:t>e</w:t>
      </w:r>
      <w:r w:rsidR="003E5EA3" w:rsidRPr="00565DAF">
        <w:t xml:space="preserve"> social communication and strengthe</w:t>
      </w:r>
      <w:r>
        <w:t>n their</w:t>
      </w:r>
      <w:r w:rsidR="003E5EA3" w:rsidRPr="00565DAF">
        <w:t xml:space="preserve"> social skills.</w:t>
      </w:r>
      <w:r>
        <w:t xml:space="preserve"> </w:t>
      </w:r>
      <w:r w:rsidR="005E0833">
        <w:t>Hence, participants</w:t>
      </w:r>
      <w:r>
        <w:t xml:space="preserve"> who </w:t>
      </w:r>
      <w:r w:rsidR="005E0833">
        <w:t>described themselves before entering the mentoring program as</w:t>
      </w:r>
      <w:r>
        <w:t xml:space="preserve"> introverts, </w:t>
      </w:r>
      <w:r w:rsidR="00F820F7">
        <w:t>testified they were</w:t>
      </w:r>
      <w:r>
        <w:t xml:space="preserve"> </w:t>
      </w:r>
      <w:r w:rsidR="005E0833">
        <w:t xml:space="preserve">feeling more at ease communicating with </w:t>
      </w:r>
      <w:proofErr w:type="gramStart"/>
      <w:r w:rsidR="005E0833">
        <w:t>others</w:t>
      </w:r>
      <w:r>
        <w:t>..</w:t>
      </w:r>
      <w:proofErr w:type="gramEnd"/>
      <w:r>
        <w:t xml:space="preserve"> </w:t>
      </w:r>
      <w:r>
        <w:rPr>
          <w:lang w:val="en-US" w:bidi="he-IL"/>
        </w:rPr>
        <w:t xml:space="preserve">Mentors felt they were better equipped to </w:t>
      </w:r>
      <w:r w:rsidR="005E0833">
        <w:rPr>
          <w:lang w:val="en-US" w:bidi="he-IL"/>
        </w:rPr>
        <w:t xml:space="preserve">confront the </w:t>
      </w:r>
      <w:r>
        <w:rPr>
          <w:lang w:val="en-US" w:bidi="he-IL"/>
        </w:rPr>
        <w:t>problems in their own lives</w:t>
      </w:r>
      <w:r w:rsidR="005E0833">
        <w:rPr>
          <w:lang w:val="en-US" w:bidi="he-IL"/>
        </w:rPr>
        <w:t xml:space="preserve">, since </w:t>
      </w:r>
      <w:r>
        <w:rPr>
          <w:lang w:val="en-US" w:bidi="he-IL"/>
        </w:rPr>
        <w:t xml:space="preserve">they have already been solving </w:t>
      </w:r>
      <w:r w:rsidR="005E0833">
        <w:rPr>
          <w:lang w:val="en-US" w:bidi="he-IL"/>
        </w:rPr>
        <w:t xml:space="preserve">the </w:t>
      </w:r>
      <w:r>
        <w:rPr>
          <w:lang w:val="en-US" w:bidi="he-IL"/>
        </w:rPr>
        <w:t xml:space="preserve">problems of others. </w:t>
      </w:r>
      <w:r w:rsidR="005E0833">
        <w:t>W</w:t>
      </w:r>
      <w:r>
        <w:t>hen</w:t>
      </w:r>
      <w:r w:rsidR="003E5EA3">
        <w:t xml:space="preserve"> success</w:t>
      </w:r>
      <w:r>
        <w:t xml:space="preserve"> followed</w:t>
      </w:r>
      <w:r w:rsidR="00A0675F">
        <w:t>,</w:t>
      </w:r>
      <w:r>
        <w:t xml:space="preserve"> and they received acknowledgement and validation from others, it</w:t>
      </w:r>
      <w:r w:rsidR="003E5EA3">
        <w:t xml:space="preserve"> empower</w:t>
      </w:r>
      <w:r>
        <w:t>ed them</w:t>
      </w:r>
      <w:r w:rsidR="003E5EA3">
        <w:t>. The mentors described mentorin</w:t>
      </w:r>
      <w:r w:rsidR="005E0833">
        <w:t>g as the</w:t>
      </w:r>
      <w:r w:rsidR="003E5EA3">
        <w:t xml:space="preserve"> desire to pass </w:t>
      </w:r>
      <w:r w:rsidR="005E0833">
        <w:t xml:space="preserve">along </w:t>
      </w:r>
      <w:r w:rsidR="003E5EA3">
        <w:t>the great deed they received</w:t>
      </w:r>
      <w:r>
        <w:t xml:space="preserve"> (as mentees)</w:t>
      </w:r>
      <w:r w:rsidR="003E5EA3">
        <w:t xml:space="preserve">. </w:t>
      </w:r>
    </w:p>
    <w:p w14:paraId="3899F03E" w14:textId="77777777" w:rsidR="00363445" w:rsidRDefault="00363445" w:rsidP="00876C5B"/>
    <w:p w14:paraId="04A251F8" w14:textId="77777777" w:rsidR="00CD65F2" w:rsidRDefault="00CD65F2" w:rsidP="00876C5B">
      <w:r>
        <w:t>Implications</w:t>
      </w:r>
    </w:p>
    <w:p w14:paraId="4B273664" w14:textId="6F4C19A6" w:rsidR="007B4648" w:rsidRDefault="007B4648" w:rsidP="00876C5B">
      <w:r>
        <w:t>These findings indicate that initiating an</w:t>
      </w:r>
      <w:r w:rsidRPr="00AC21FC">
        <w:t xml:space="preserve"> intervention </w:t>
      </w:r>
      <w:r>
        <w:t xml:space="preserve">program </w:t>
      </w:r>
      <w:r w:rsidRPr="00AC21FC">
        <w:t xml:space="preserve">in which students </w:t>
      </w:r>
      <w:r>
        <w:t>with special needs become</w:t>
      </w:r>
      <w:r w:rsidRPr="00AC21FC">
        <w:t xml:space="preserve"> </w:t>
      </w:r>
      <w:r>
        <w:t>“</w:t>
      </w:r>
      <w:r w:rsidRPr="00AC21FC">
        <w:t>service providers</w:t>
      </w:r>
      <w:r>
        <w:t>”</w:t>
      </w:r>
      <w:r w:rsidRPr="00AC21FC">
        <w:t xml:space="preserve"> and supporters </w:t>
      </w:r>
      <w:r>
        <w:t xml:space="preserve">may </w:t>
      </w:r>
      <w:r w:rsidRPr="00AC21FC">
        <w:t>empowe</w:t>
      </w:r>
      <w:r>
        <w:t>r</w:t>
      </w:r>
      <w:r w:rsidRPr="00AC21FC">
        <w:t xml:space="preserve"> them</w:t>
      </w:r>
      <w:r>
        <w:t xml:space="preserve">, improve their self-esteem and self-efficacy and may lead them to be </w:t>
      </w:r>
      <w:r w:rsidRPr="00AC21FC">
        <w:t xml:space="preserve">more responsible for </w:t>
      </w:r>
      <w:r>
        <w:lastRenderedPageBreak/>
        <w:t xml:space="preserve">themselves and for </w:t>
      </w:r>
      <w:r w:rsidRPr="00AC21FC">
        <w:t>others</w:t>
      </w:r>
      <w:r>
        <w:t xml:space="preserve">. This intervention program may be used as a therapeutic tool for students with special needs. </w:t>
      </w:r>
      <w:r w:rsidRPr="00AC21FC">
        <w:t xml:space="preserve"> </w:t>
      </w:r>
      <w:r>
        <w:t xml:space="preserve"> </w:t>
      </w:r>
    </w:p>
    <w:p w14:paraId="3A5E82EE" w14:textId="77777777" w:rsidR="007B4648" w:rsidRDefault="007B4648" w:rsidP="00876C5B"/>
    <w:p w14:paraId="56D1ADD1" w14:textId="77777777" w:rsidR="00CD65F2" w:rsidRDefault="00CD65F2" w:rsidP="00876C5B">
      <w:r>
        <w:t>Limitations</w:t>
      </w:r>
    </w:p>
    <w:p w14:paraId="4505FE19" w14:textId="5434E246" w:rsidR="00AE796B" w:rsidRPr="008D3FC1" w:rsidRDefault="007B4648" w:rsidP="00876C5B">
      <w:pPr>
        <w:rPr>
          <w:lang w:val="en-US"/>
        </w:rPr>
      </w:pPr>
      <w:r>
        <w:t xml:space="preserve">This study has </w:t>
      </w:r>
      <w:r w:rsidR="00BF250C">
        <w:t>two major</w:t>
      </w:r>
      <w:r>
        <w:t xml:space="preserve"> caveats that need to be addressed in future researc</w:t>
      </w:r>
      <w:r w:rsidR="00BF250C">
        <w:t>h. The first caveat involves the population in the study. Since t</w:t>
      </w:r>
      <w:r>
        <w:t>he</w:t>
      </w:r>
      <w:r w:rsidR="00CD65F2">
        <w:t xml:space="preserve"> study is a qualitative study</w:t>
      </w:r>
      <w:r w:rsidR="00BF250C">
        <w:t>,</w:t>
      </w:r>
      <w:r w:rsidR="0026582F">
        <w:t xml:space="preserve"> </w:t>
      </w:r>
      <w:r w:rsidR="00CD65F2">
        <w:t xml:space="preserve">only a small number of participants </w:t>
      </w:r>
      <w:r w:rsidR="00BF250C">
        <w:t xml:space="preserve">were examined </w:t>
      </w:r>
      <w:r w:rsidR="00CD65F2">
        <w:t>(</w:t>
      </w:r>
      <w:r w:rsidR="00AE796B">
        <w:t>n=</w:t>
      </w:r>
      <w:r w:rsidR="0026582F">
        <w:t>17)</w:t>
      </w:r>
      <w:r w:rsidR="00AE796B">
        <w:t>. A larger number of participants may provide a broader picture of the effects</w:t>
      </w:r>
      <w:r>
        <w:t xml:space="preserve"> of mentoring on mentors, and may also illuminates other benefits</w:t>
      </w:r>
      <w:r w:rsidR="00AE796B">
        <w:t xml:space="preserve">. </w:t>
      </w:r>
      <w:r>
        <w:t xml:space="preserve">Moreover, a wider range of population might reveal a different picture. The study focused on students who were </w:t>
      </w:r>
      <w:r>
        <w:rPr>
          <w:lang w:val="en-US"/>
        </w:rPr>
        <w:t xml:space="preserve">admitted to the academia. It is reasonable to assume that these students have a certain level of resilience since they were able to overcome </w:t>
      </w:r>
      <w:r w:rsidR="00BF250C">
        <w:rPr>
          <w:lang w:val="en-US"/>
        </w:rPr>
        <w:t xml:space="preserve">the </w:t>
      </w:r>
      <w:r>
        <w:rPr>
          <w:lang w:val="en-US"/>
        </w:rPr>
        <w:t xml:space="preserve">hurdles </w:t>
      </w:r>
      <w:r w:rsidR="00BF250C">
        <w:rPr>
          <w:lang w:val="en-US"/>
        </w:rPr>
        <w:t>that their disability presented them with</w:t>
      </w:r>
      <w:r>
        <w:rPr>
          <w:lang w:val="en-US"/>
        </w:rPr>
        <w:t>.</w:t>
      </w:r>
      <w:r w:rsidR="00BF250C">
        <w:rPr>
          <w:lang w:val="en-US"/>
        </w:rPr>
        <w:t xml:space="preserve"> </w:t>
      </w:r>
    </w:p>
    <w:p w14:paraId="11F1D063" w14:textId="69BCE600" w:rsidR="00CD65F2" w:rsidRDefault="00BF250C" w:rsidP="00876C5B">
      <w:r>
        <w:t>The second caveat involves the data gathering method. The study</w:t>
      </w:r>
      <w:r w:rsidR="00CD65F2">
        <w:t xml:space="preserve"> us</w:t>
      </w:r>
      <w:r>
        <w:t>ed</w:t>
      </w:r>
      <w:r w:rsidR="00CD65F2">
        <w:t xml:space="preserve"> a semi-structured interview</w:t>
      </w:r>
      <w:r w:rsidR="00AE796B">
        <w:t xml:space="preserve"> which </w:t>
      </w:r>
      <w:r w:rsidR="00B66E79">
        <w:t>rel</w:t>
      </w:r>
      <w:r w:rsidR="00A81D8F">
        <w:t>ies</w:t>
      </w:r>
      <w:r w:rsidR="00B66E79">
        <w:t xml:space="preserve"> solely on the accounts of the participants</w:t>
      </w:r>
      <w:r>
        <w:t>. The participants may have</w:t>
      </w:r>
      <w:r w:rsidR="002F2A63">
        <w:t xml:space="preserve"> be</w:t>
      </w:r>
      <w:r>
        <w:t>en</w:t>
      </w:r>
      <w:r w:rsidR="002F2A63">
        <w:t xml:space="preserve"> </w:t>
      </w:r>
      <w:r>
        <w:t xml:space="preserve">influenced by what they believe is </w:t>
      </w:r>
      <w:r w:rsidR="002F2A63">
        <w:t>expected from them and what is socially acceptable</w:t>
      </w:r>
      <w:r w:rsidR="00B66E79">
        <w:t xml:space="preserve">. </w:t>
      </w:r>
      <w:r w:rsidR="00B359DA">
        <w:t xml:space="preserve">In addition, participants were approached while they were already part of the mentoring program. Thus, any information about their attitudes toward volunteering and their motivation to help others may have been affected by the process. </w:t>
      </w:r>
    </w:p>
    <w:p w14:paraId="04D42E80" w14:textId="77777777" w:rsidR="00CD65F2" w:rsidRDefault="00CD65F2" w:rsidP="00876C5B">
      <w:r>
        <w:t>Future research</w:t>
      </w:r>
    </w:p>
    <w:p w14:paraId="5B089161" w14:textId="3ACEACAB" w:rsidR="00CD65F2" w:rsidRPr="002D04F5" w:rsidRDefault="00A81D8F" w:rsidP="00876C5B">
      <w:r>
        <w:t xml:space="preserve">Future research </w:t>
      </w:r>
      <w:r w:rsidR="0072556F">
        <w:t xml:space="preserve">should </w:t>
      </w:r>
      <w:r w:rsidR="00CD65F2">
        <w:t xml:space="preserve">examine a wider range of </w:t>
      </w:r>
      <w:r>
        <w:t xml:space="preserve">people who are not students. </w:t>
      </w:r>
      <w:r w:rsidR="00CD65F2">
        <w:t xml:space="preserve">Future research might </w:t>
      </w:r>
      <w:r>
        <w:t xml:space="preserve">also </w:t>
      </w:r>
      <w:r w:rsidR="00CD65F2">
        <w:t xml:space="preserve">include a mixed method of questionnaires </w:t>
      </w:r>
      <w:r>
        <w:t xml:space="preserve">to be used </w:t>
      </w:r>
      <w:r w:rsidR="00CD65F2">
        <w:t xml:space="preserve">before and after mentoring. </w:t>
      </w:r>
    </w:p>
    <w:p w14:paraId="72BE2EDF" w14:textId="77777777" w:rsidR="00693E58" w:rsidRDefault="00693E58" w:rsidP="00876C5B"/>
    <w:p w14:paraId="05190BCA" w14:textId="77777777" w:rsidR="007A5C40" w:rsidRDefault="007A5C40" w:rsidP="00876C5B">
      <w:pPr>
        <w:rPr>
          <w:rFonts w:ascii="Georgia" w:hAnsi="Georgia"/>
          <w:color w:val="333333"/>
          <w:sz w:val="20"/>
          <w:szCs w:val="20"/>
          <w:shd w:val="clear" w:color="auto" w:fill="FFFFFF"/>
        </w:rPr>
      </w:pPr>
    </w:p>
    <w:p w14:paraId="2CE5F1B7" w14:textId="77777777" w:rsidR="007A5C40" w:rsidRDefault="007A5C40" w:rsidP="00876C5B">
      <w:pPr>
        <w:rPr>
          <w:rFonts w:ascii="Georgia" w:hAnsi="Georgia"/>
          <w:color w:val="333333"/>
          <w:sz w:val="20"/>
          <w:szCs w:val="20"/>
          <w:shd w:val="clear" w:color="auto" w:fill="FFFFFF"/>
        </w:rPr>
      </w:pPr>
    </w:p>
    <w:p w14:paraId="0C76CF34" w14:textId="77777777" w:rsidR="00012157" w:rsidRDefault="00012157" w:rsidP="00876C5B">
      <w:pPr>
        <w:rPr>
          <w:rFonts w:ascii="Georgia" w:hAnsi="Georgia"/>
          <w:color w:val="333333"/>
          <w:sz w:val="20"/>
          <w:szCs w:val="20"/>
          <w:shd w:val="clear" w:color="auto" w:fill="FFFFFF"/>
        </w:rPr>
      </w:pPr>
    </w:p>
    <w:p w14:paraId="0D8B6CA7" w14:textId="77777777" w:rsidR="007A5C40" w:rsidRPr="007A5C40" w:rsidRDefault="007A5C40" w:rsidP="00876C5B">
      <w:pPr>
        <w:spacing w:after="160" w:line="259" w:lineRule="auto"/>
        <w:rPr>
          <w:rFonts w:asciiTheme="majorBidi" w:hAnsiTheme="majorBidi" w:cstheme="majorBidi"/>
          <w:b/>
          <w:bCs/>
          <w:sz w:val="28"/>
          <w:szCs w:val="28"/>
          <w:shd w:val="clear" w:color="auto" w:fill="FFFFFF"/>
        </w:rPr>
      </w:pPr>
      <w:r w:rsidRPr="007A5C40">
        <w:rPr>
          <w:rFonts w:asciiTheme="majorBidi" w:hAnsiTheme="majorBidi" w:cstheme="majorBidi"/>
          <w:b/>
          <w:bCs/>
          <w:sz w:val="28"/>
          <w:szCs w:val="28"/>
          <w:shd w:val="clear" w:color="auto" w:fill="FFFFFF"/>
        </w:rPr>
        <w:lastRenderedPageBreak/>
        <w:t>Bibliography</w:t>
      </w:r>
    </w:p>
    <w:p w14:paraId="38D3FA91" w14:textId="1560279F" w:rsidR="007A5C40" w:rsidRPr="00012157" w:rsidRDefault="007A5C40" w:rsidP="00876C5B">
      <w:pPr>
        <w:spacing w:line="360" w:lineRule="auto"/>
        <w:rPr>
          <w:rFonts w:asciiTheme="majorBidi" w:hAnsiTheme="majorBidi" w:cstheme="majorBidi"/>
        </w:rPr>
      </w:pPr>
      <w:r w:rsidRPr="007A5C40">
        <w:rPr>
          <w:rFonts w:asciiTheme="majorBidi" w:hAnsiTheme="majorBidi" w:cstheme="majorBidi"/>
        </w:rPr>
        <w:t xml:space="preserve">Adams, G. R. </w:t>
      </w:r>
      <w:proofErr w:type="gramStart"/>
      <w:r w:rsidR="0004391C">
        <w:rPr>
          <w:rFonts w:asciiTheme="majorBidi" w:hAnsiTheme="majorBidi" w:cstheme="majorBidi"/>
          <w:lang w:val="en-US"/>
        </w:rPr>
        <w:t xml:space="preserve">and </w:t>
      </w:r>
      <w:r w:rsidRPr="007A5C40">
        <w:rPr>
          <w:rFonts w:asciiTheme="majorBidi" w:hAnsiTheme="majorBidi" w:cstheme="majorBidi"/>
        </w:rPr>
        <w:t xml:space="preserve"> </w:t>
      </w:r>
      <w:proofErr w:type="spellStart"/>
      <w:r w:rsidRPr="007A5C40">
        <w:rPr>
          <w:rFonts w:asciiTheme="majorBidi" w:hAnsiTheme="majorBidi" w:cstheme="majorBidi"/>
        </w:rPr>
        <w:t>Gullotta</w:t>
      </w:r>
      <w:proofErr w:type="spellEnd"/>
      <w:proofErr w:type="gramEnd"/>
      <w:r w:rsidRPr="007A5C40">
        <w:rPr>
          <w:rFonts w:asciiTheme="majorBidi" w:hAnsiTheme="majorBidi" w:cstheme="majorBidi"/>
        </w:rPr>
        <w:t xml:space="preserve">, T. 1989. </w:t>
      </w:r>
      <w:r w:rsidRPr="0004391C">
        <w:rPr>
          <w:rFonts w:asciiTheme="majorBidi" w:hAnsiTheme="majorBidi" w:cstheme="majorBidi"/>
          <w:i/>
          <w:iCs/>
        </w:rPr>
        <w:t>Adolescent life experiences</w:t>
      </w:r>
      <w:r w:rsidRPr="007A5C40">
        <w:rPr>
          <w:rFonts w:asciiTheme="majorBidi" w:hAnsiTheme="majorBidi" w:cstheme="majorBidi"/>
        </w:rPr>
        <w:t xml:space="preserve"> (2nd ed.). Belmont, CA, US: Thomson Brooks/Cole Publishing Co.</w:t>
      </w:r>
    </w:p>
    <w:p w14:paraId="3740537C" w14:textId="77777777" w:rsidR="00992496" w:rsidRPr="00012157" w:rsidRDefault="00992496" w:rsidP="00876C5B">
      <w:pPr>
        <w:spacing w:line="360" w:lineRule="auto"/>
        <w:rPr>
          <w:rFonts w:asciiTheme="majorBidi" w:hAnsiTheme="majorBidi" w:cstheme="majorBidi"/>
        </w:rPr>
      </w:pPr>
    </w:p>
    <w:p w14:paraId="39CF8879" w14:textId="54E321E6" w:rsidR="00992496" w:rsidRPr="00012157" w:rsidRDefault="00992496" w:rsidP="00876C5B">
      <w:pPr>
        <w:spacing w:line="360" w:lineRule="auto"/>
        <w:rPr>
          <w:rFonts w:asciiTheme="majorBidi" w:hAnsiTheme="majorBidi" w:cstheme="majorBidi"/>
          <w:shd w:val="clear" w:color="auto" w:fill="F7FBFE"/>
        </w:rPr>
      </w:pPr>
      <w:proofErr w:type="spellStart"/>
      <w:r w:rsidRPr="00012157">
        <w:rPr>
          <w:rFonts w:asciiTheme="majorBidi" w:hAnsiTheme="majorBidi" w:cstheme="majorBidi"/>
          <w:shd w:val="clear" w:color="auto" w:fill="F7FBFE"/>
        </w:rPr>
        <w:t>Aspelmeier</w:t>
      </w:r>
      <w:proofErr w:type="spellEnd"/>
      <w:r w:rsidRPr="00012157">
        <w:rPr>
          <w:rFonts w:asciiTheme="majorBidi" w:hAnsiTheme="majorBidi" w:cstheme="majorBidi"/>
          <w:shd w:val="clear" w:color="auto" w:fill="F7FBFE"/>
        </w:rPr>
        <w:t xml:space="preserve">, J. E., Love, M. M., McGill, L. A., Elliott, A. N., </w:t>
      </w:r>
      <w:r w:rsidR="0004391C">
        <w:rPr>
          <w:rFonts w:asciiTheme="majorBidi" w:hAnsiTheme="majorBidi" w:cstheme="majorBidi"/>
          <w:shd w:val="clear" w:color="auto" w:fill="F7FBFE"/>
        </w:rPr>
        <w:t>and</w:t>
      </w:r>
      <w:r w:rsidRPr="00012157">
        <w:rPr>
          <w:rFonts w:asciiTheme="majorBidi" w:hAnsiTheme="majorBidi" w:cstheme="majorBidi"/>
          <w:shd w:val="clear" w:color="auto" w:fill="F7FBFE"/>
        </w:rPr>
        <w:t xml:space="preserve"> Pierce, T. W. 2012. </w:t>
      </w:r>
      <w:r w:rsidR="0004391C">
        <w:rPr>
          <w:rFonts w:asciiTheme="majorBidi" w:hAnsiTheme="majorBidi" w:cstheme="majorBidi"/>
          <w:shd w:val="clear" w:color="auto" w:fill="F7FBFE"/>
        </w:rPr>
        <w:t>“</w:t>
      </w:r>
      <w:r w:rsidRPr="00012157">
        <w:rPr>
          <w:rFonts w:asciiTheme="majorBidi" w:hAnsiTheme="majorBidi" w:cstheme="majorBidi"/>
          <w:shd w:val="clear" w:color="auto" w:fill="F7FBFE"/>
        </w:rPr>
        <w:t>Self-esteem, locus of control, college adjustment, and GPA among first- and continuing-generation students: a moderator model of generational status</w:t>
      </w:r>
      <w:r w:rsidR="0004391C">
        <w:rPr>
          <w:rFonts w:asciiTheme="majorBidi" w:hAnsiTheme="majorBidi" w:cstheme="majorBidi"/>
          <w:shd w:val="clear" w:color="auto" w:fill="F7FBFE"/>
        </w:rPr>
        <w:t xml:space="preserve">.” </w:t>
      </w:r>
      <w:r w:rsidRPr="00012157">
        <w:rPr>
          <w:rStyle w:val="Emphasis"/>
          <w:rFonts w:asciiTheme="majorBidi" w:hAnsiTheme="majorBidi" w:cstheme="majorBidi"/>
        </w:rPr>
        <w:t>Research in Higher Educatio</w:t>
      </w:r>
      <w:r w:rsidR="0004391C">
        <w:rPr>
          <w:rStyle w:val="Emphasis"/>
          <w:rFonts w:asciiTheme="majorBidi" w:hAnsiTheme="majorBidi" w:cstheme="majorBidi"/>
        </w:rPr>
        <w:t>n</w:t>
      </w:r>
      <w:r w:rsidRPr="00012157">
        <w:rPr>
          <w:rStyle w:val="Emphasis"/>
          <w:rFonts w:asciiTheme="majorBidi" w:hAnsiTheme="majorBidi" w:cstheme="majorBidi"/>
        </w:rPr>
        <w:t xml:space="preserve"> </w:t>
      </w:r>
      <w:r w:rsidRPr="0004391C">
        <w:rPr>
          <w:rStyle w:val="Emphasis"/>
          <w:rFonts w:asciiTheme="majorBidi" w:hAnsiTheme="majorBidi" w:cstheme="majorBidi"/>
          <w:i w:val="0"/>
          <w:iCs w:val="0"/>
        </w:rPr>
        <w:t>53</w:t>
      </w:r>
      <w:r w:rsidR="0004391C">
        <w:rPr>
          <w:rStyle w:val="Emphasis"/>
          <w:rFonts w:asciiTheme="majorBidi" w:hAnsiTheme="majorBidi" w:cstheme="majorBidi"/>
          <w:i w:val="0"/>
          <w:iCs w:val="0"/>
        </w:rPr>
        <w:t>:</w:t>
      </w:r>
      <w:r w:rsidRPr="00012157">
        <w:rPr>
          <w:rFonts w:asciiTheme="majorBidi" w:hAnsiTheme="majorBidi" w:cstheme="majorBidi"/>
          <w:shd w:val="clear" w:color="auto" w:fill="F7FBFE"/>
        </w:rPr>
        <w:t xml:space="preserve"> 755–781.</w:t>
      </w:r>
    </w:p>
    <w:p w14:paraId="69B36E49" w14:textId="77777777" w:rsidR="00992496" w:rsidRPr="007A5C40" w:rsidRDefault="00992496" w:rsidP="00876C5B">
      <w:pPr>
        <w:spacing w:line="360" w:lineRule="auto"/>
        <w:rPr>
          <w:rFonts w:asciiTheme="majorBidi" w:hAnsiTheme="majorBidi" w:cstheme="majorBidi"/>
          <w:lang w:val="en-US"/>
        </w:rPr>
      </w:pPr>
    </w:p>
    <w:p w14:paraId="239AC8AD" w14:textId="16DCC628" w:rsidR="007A5C40" w:rsidRPr="00012157" w:rsidRDefault="007A5C40" w:rsidP="00876C5B">
      <w:pPr>
        <w:spacing w:line="360" w:lineRule="auto"/>
        <w:rPr>
          <w:rFonts w:asciiTheme="majorBidi" w:hAnsiTheme="majorBidi" w:cstheme="majorBidi"/>
        </w:rPr>
      </w:pPr>
      <w:r w:rsidRPr="007A5C40">
        <w:rPr>
          <w:rFonts w:asciiTheme="majorBidi" w:hAnsiTheme="majorBidi" w:cstheme="majorBidi"/>
        </w:rPr>
        <w:t>Bandura, A.</w:t>
      </w:r>
      <w:r w:rsidR="0004391C">
        <w:rPr>
          <w:rFonts w:asciiTheme="majorBidi" w:hAnsiTheme="majorBidi" w:cstheme="majorBidi"/>
        </w:rPr>
        <w:t xml:space="preserve"> </w:t>
      </w:r>
      <w:r w:rsidRPr="007A5C40">
        <w:rPr>
          <w:rFonts w:asciiTheme="majorBidi" w:hAnsiTheme="majorBidi" w:cstheme="majorBidi"/>
        </w:rPr>
        <w:t>1986. </w:t>
      </w:r>
      <w:r w:rsidR="0004391C">
        <w:rPr>
          <w:rFonts w:asciiTheme="majorBidi" w:hAnsiTheme="majorBidi" w:cstheme="majorBidi"/>
        </w:rPr>
        <w:t>“</w:t>
      </w:r>
      <w:r w:rsidRPr="007A5C40">
        <w:rPr>
          <w:rFonts w:asciiTheme="majorBidi" w:hAnsiTheme="majorBidi" w:cstheme="majorBidi"/>
        </w:rPr>
        <w:t>The Explanatory and Predictive Scope of Self-Efficacy Theory.</w:t>
      </w:r>
      <w:r w:rsidR="0004391C">
        <w:rPr>
          <w:rFonts w:asciiTheme="majorBidi" w:hAnsiTheme="majorBidi" w:cstheme="majorBidi"/>
        </w:rPr>
        <w:t>”</w:t>
      </w:r>
      <w:r w:rsidRPr="007A5C40">
        <w:rPr>
          <w:rFonts w:asciiTheme="majorBidi" w:hAnsiTheme="majorBidi" w:cstheme="majorBidi"/>
        </w:rPr>
        <w:t> </w:t>
      </w:r>
      <w:r w:rsidRPr="007A5C40">
        <w:rPr>
          <w:rFonts w:asciiTheme="majorBidi" w:hAnsiTheme="majorBidi" w:cstheme="majorBidi"/>
          <w:i/>
          <w:iCs/>
        </w:rPr>
        <w:t>Journal of Social and Clinical Psychology: Self-Efficacy Theory in Contemporary Psychology</w:t>
      </w:r>
      <w:r w:rsidRPr="007A5C40">
        <w:rPr>
          <w:rFonts w:asciiTheme="majorBidi" w:hAnsiTheme="majorBidi" w:cstheme="majorBidi"/>
        </w:rPr>
        <w:t>. 4</w:t>
      </w:r>
      <w:r w:rsidR="0004391C">
        <w:rPr>
          <w:rFonts w:asciiTheme="majorBidi" w:hAnsiTheme="majorBidi" w:cstheme="majorBidi"/>
        </w:rPr>
        <w:t xml:space="preserve">: </w:t>
      </w:r>
      <w:r w:rsidRPr="007A5C40">
        <w:rPr>
          <w:rFonts w:asciiTheme="majorBidi" w:hAnsiTheme="majorBidi" w:cstheme="majorBidi"/>
        </w:rPr>
        <w:t>359-373.</w:t>
      </w:r>
    </w:p>
    <w:p w14:paraId="04116CBE" w14:textId="77777777" w:rsidR="004D2718" w:rsidRPr="00012157" w:rsidRDefault="004D2718" w:rsidP="00876C5B">
      <w:pPr>
        <w:spacing w:line="360" w:lineRule="auto"/>
        <w:rPr>
          <w:rFonts w:asciiTheme="majorBidi" w:hAnsiTheme="majorBidi" w:cstheme="majorBidi"/>
        </w:rPr>
      </w:pPr>
    </w:p>
    <w:p w14:paraId="2B856AF9" w14:textId="65F0FA0E" w:rsidR="004D2718" w:rsidRPr="00012157" w:rsidRDefault="004D2718" w:rsidP="00876C5B">
      <w:pPr>
        <w:spacing w:line="360" w:lineRule="auto"/>
        <w:rPr>
          <w:rFonts w:asciiTheme="majorBidi" w:hAnsiTheme="majorBidi" w:cstheme="majorBidi"/>
        </w:rPr>
      </w:pPr>
      <w:r w:rsidRPr="00012157">
        <w:rPr>
          <w:rFonts w:asciiTheme="majorBidi" w:hAnsiTheme="majorBidi" w:cstheme="majorBidi"/>
        </w:rPr>
        <w:t xml:space="preserve">Bandura, A. 1997. </w:t>
      </w:r>
      <w:r w:rsidRPr="00012157">
        <w:rPr>
          <w:rFonts w:asciiTheme="majorBidi" w:hAnsiTheme="majorBidi" w:cstheme="majorBidi"/>
          <w:i/>
          <w:iCs/>
        </w:rPr>
        <w:t>Self-</w:t>
      </w:r>
      <w:r w:rsidR="00057CFD" w:rsidRPr="00012157">
        <w:rPr>
          <w:rFonts w:asciiTheme="majorBidi" w:hAnsiTheme="majorBidi" w:cstheme="majorBidi"/>
          <w:i/>
          <w:iCs/>
        </w:rPr>
        <w:t>E</w:t>
      </w:r>
      <w:r w:rsidRPr="00012157">
        <w:rPr>
          <w:rFonts w:asciiTheme="majorBidi" w:hAnsiTheme="majorBidi" w:cstheme="majorBidi"/>
          <w:i/>
          <w:iCs/>
        </w:rPr>
        <w:t xml:space="preserve">fficacy: </w:t>
      </w:r>
      <w:r w:rsidR="00057CFD" w:rsidRPr="00012157">
        <w:rPr>
          <w:rFonts w:asciiTheme="majorBidi" w:hAnsiTheme="majorBidi" w:cstheme="majorBidi"/>
          <w:i/>
          <w:iCs/>
        </w:rPr>
        <w:t>The Exercise of Control</w:t>
      </w:r>
      <w:r w:rsidR="00057CFD" w:rsidRPr="00012157">
        <w:rPr>
          <w:rFonts w:asciiTheme="majorBidi" w:hAnsiTheme="majorBidi" w:cstheme="majorBidi"/>
        </w:rPr>
        <w:t xml:space="preserve">. New-York: Freeman. </w:t>
      </w:r>
    </w:p>
    <w:p w14:paraId="3865A3E8" w14:textId="77777777" w:rsidR="00992496" w:rsidRPr="00012157" w:rsidRDefault="00992496" w:rsidP="00876C5B">
      <w:pPr>
        <w:spacing w:line="360" w:lineRule="auto"/>
        <w:rPr>
          <w:rFonts w:asciiTheme="majorBidi" w:hAnsiTheme="majorBidi" w:cstheme="majorBidi"/>
          <w:shd w:val="clear" w:color="auto" w:fill="F7FBFE"/>
        </w:rPr>
      </w:pPr>
      <w:bookmarkStart w:id="0" w:name="_Hlk18416794"/>
    </w:p>
    <w:p w14:paraId="2E4DBFC4" w14:textId="204BAC63" w:rsidR="00992496" w:rsidRPr="00012157" w:rsidRDefault="00992496" w:rsidP="00876C5B">
      <w:pPr>
        <w:spacing w:line="360" w:lineRule="auto"/>
        <w:rPr>
          <w:rFonts w:asciiTheme="majorBidi" w:hAnsiTheme="majorBidi" w:cstheme="majorBidi"/>
          <w:shd w:val="clear" w:color="auto" w:fill="F7FBFE"/>
        </w:rPr>
      </w:pPr>
      <w:r w:rsidRPr="00012157">
        <w:rPr>
          <w:rFonts w:asciiTheme="majorBidi" w:hAnsiTheme="majorBidi" w:cstheme="majorBidi"/>
          <w:shd w:val="clear" w:color="auto" w:fill="F7FBFE"/>
        </w:rPr>
        <w:t xml:space="preserve">Baumeister, R. F., Campbell, J. D., Krueger, J. I., &amp; </w:t>
      </w:r>
      <w:proofErr w:type="spellStart"/>
      <w:r w:rsidRPr="00012157">
        <w:rPr>
          <w:rFonts w:asciiTheme="majorBidi" w:hAnsiTheme="majorBidi" w:cstheme="majorBidi"/>
          <w:shd w:val="clear" w:color="auto" w:fill="F7FBFE"/>
        </w:rPr>
        <w:t>Vohs</w:t>
      </w:r>
      <w:bookmarkEnd w:id="0"/>
      <w:proofErr w:type="spellEnd"/>
      <w:r w:rsidRPr="00012157">
        <w:rPr>
          <w:rFonts w:asciiTheme="majorBidi" w:hAnsiTheme="majorBidi" w:cstheme="majorBidi"/>
          <w:shd w:val="clear" w:color="auto" w:fill="F7FBFE"/>
        </w:rPr>
        <w:t xml:space="preserve">, K. D. 2003. </w:t>
      </w:r>
      <w:r w:rsidR="0004391C">
        <w:rPr>
          <w:rFonts w:asciiTheme="majorBidi" w:hAnsiTheme="majorBidi" w:cstheme="majorBidi"/>
          <w:shd w:val="clear" w:color="auto" w:fill="F7FBFE"/>
        </w:rPr>
        <w:t>“</w:t>
      </w:r>
      <w:r w:rsidRPr="00012157">
        <w:rPr>
          <w:rFonts w:asciiTheme="majorBidi" w:hAnsiTheme="majorBidi" w:cstheme="majorBidi"/>
          <w:shd w:val="clear" w:color="auto" w:fill="F7FBFE"/>
        </w:rPr>
        <w:t>Does high self-esteem cause better performance, interpersonal success, happiness, or healthier lifestyles?</w:t>
      </w:r>
      <w:r w:rsidR="0004391C">
        <w:rPr>
          <w:rFonts w:asciiTheme="majorBidi" w:hAnsiTheme="majorBidi" w:cstheme="majorBidi"/>
          <w:shd w:val="clear" w:color="auto" w:fill="F7FBFE"/>
        </w:rPr>
        <w:t>”</w:t>
      </w:r>
      <w:r w:rsidRPr="00012157">
        <w:rPr>
          <w:rFonts w:asciiTheme="majorBidi" w:hAnsiTheme="majorBidi" w:cstheme="majorBidi"/>
          <w:shd w:val="clear" w:color="auto" w:fill="F7FBFE"/>
        </w:rPr>
        <w:t> </w:t>
      </w:r>
      <w:r w:rsidRPr="00012157">
        <w:rPr>
          <w:rStyle w:val="Emphasis"/>
          <w:rFonts w:asciiTheme="majorBidi" w:hAnsiTheme="majorBidi" w:cstheme="majorBidi"/>
        </w:rPr>
        <w:t xml:space="preserve">Psychological Science in the Public Interest </w:t>
      </w:r>
      <w:r w:rsidRPr="0004391C">
        <w:rPr>
          <w:rStyle w:val="Emphasis"/>
          <w:rFonts w:asciiTheme="majorBidi" w:hAnsiTheme="majorBidi" w:cstheme="majorBidi"/>
          <w:i w:val="0"/>
          <w:iCs w:val="0"/>
        </w:rPr>
        <w:t>4</w:t>
      </w:r>
      <w:r w:rsidR="0004391C" w:rsidRPr="0004391C">
        <w:rPr>
          <w:rFonts w:asciiTheme="majorBidi" w:hAnsiTheme="majorBidi" w:cstheme="majorBidi"/>
          <w:shd w:val="clear" w:color="auto" w:fill="F7FBFE"/>
        </w:rPr>
        <w:t>:</w:t>
      </w:r>
      <w:r w:rsidRPr="0004391C">
        <w:rPr>
          <w:rFonts w:asciiTheme="majorBidi" w:hAnsiTheme="majorBidi" w:cstheme="majorBidi"/>
          <w:shd w:val="clear" w:color="auto" w:fill="F7FBFE"/>
        </w:rPr>
        <w:t xml:space="preserve"> </w:t>
      </w:r>
      <w:r w:rsidRPr="00012157">
        <w:rPr>
          <w:rFonts w:asciiTheme="majorBidi" w:hAnsiTheme="majorBidi" w:cstheme="majorBidi"/>
          <w:shd w:val="clear" w:color="auto" w:fill="F7FBFE"/>
        </w:rPr>
        <w:t>1–44.</w:t>
      </w:r>
    </w:p>
    <w:p w14:paraId="77C29CCA" w14:textId="77777777" w:rsidR="00992496" w:rsidRPr="007A5C40" w:rsidRDefault="00992496" w:rsidP="00876C5B">
      <w:pPr>
        <w:spacing w:line="360" w:lineRule="auto"/>
        <w:rPr>
          <w:rFonts w:asciiTheme="majorBidi" w:hAnsiTheme="majorBidi" w:cstheme="majorBidi"/>
        </w:rPr>
      </w:pPr>
    </w:p>
    <w:p w14:paraId="0005E261" w14:textId="0105B7DD" w:rsidR="007A5C40" w:rsidRPr="00012157" w:rsidRDefault="007A5C40" w:rsidP="00876C5B">
      <w:pPr>
        <w:spacing w:line="360" w:lineRule="auto"/>
      </w:pPr>
      <w:r w:rsidRPr="007A5C40">
        <w:t xml:space="preserve">Brill, C. L. 1994. The effects of participation in service-learning on adolescents with disabilities. </w:t>
      </w:r>
      <w:r w:rsidRPr="007A5C40">
        <w:rPr>
          <w:i/>
        </w:rPr>
        <w:t xml:space="preserve">Journal </w:t>
      </w:r>
      <w:r w:rsidR="0004391C">
        <w:rPr>
          <w:i/>
        </w:rPr>
        <w:t>o</w:t>
      </w:r>
      <w:r w:rsidRPr="007A5C40">
        <w:rPr>
          <w:i/>
        </w:rPr>
        <w:t>f Adolescence</w:t>
      </w:r>
      <w:r w:rsidR="00F17D91" w:rsidRPr="00012157">
        <w:rPr>
          <w:i/>
        </w:rPr>
        <w:t xml:space="preserve">. </w:t>
      </w:r>
      <w:r w:rsidRPr="007A5C40">
        <w:rPr>
          <w:iCs/>
        </w:rPr>
        <w:t>17</w:t>
      </w:r>
      <w:r w:rsidRPr="007A5C40">
        <w:t>(4)</w:t>
      </w:r>
      <w:r w:rsidR="0004391C">
        <w:t>:</w:t>
      </w:r>
      <w:r w:rsidRPr="007A5C40">
        <w:t xml:space="preserve"> 369-380. </w:t>
      </w:r>
    </w:p>
    <w:p w14:paraId="7CCA536A" w14:textId="77777777" w:rsidR="00A40F33" w:rsidRPr="00012157" w:rsidRDefault="00A40F33" w:rsidP="00876C5B">
      <w:pPr>
        <w:spacing w:line="360" w:lineRule="auto"/>
      </w:pPr>
    </w:p>
    <w:p w14:paraId="78EF01D7" w14:textId="55F10C13" w:rsidR="00A40F33" w:rsidRPr="00A40F33" w:rsidRDefault="000B64FD" w:rsidP="00876C5B">
      <w:pPr>
        <w:shd w:val="clear" w:color="auto" w:fill="FFFFFF"/>
        <w:spacing w:line="360" w:lineRule="auto"/>
        <w:outlineLvl w:val="0"/>
        <w:rPr>
          <w:rFonts w:asciiTheme="majorBidi" w:hAnsiTheme="majorBidi" w:cstheme="majorBidi"/>
          <w:kern w:val="36"/>
          <w:lang w:val="en-US" w:eastAsia="en-US"/>
        </w:rPr>
      </w:pPr>
      <w:r w:rsidRPr="00012157">
        <w:rPr>
          <w:rFonts w:asciiTheme="majorBidi" w:hAnsiTheme="majorBidi" w:cstheme="majorBidi"/>
          <w:shd w:val="clear" w:color="auto" w:fill="FFFFFF"/>
          <w:lang w:val="en-US" w:eastAsia="en-US"/>
        </w:rPr>
        <w:t>Bryant</w:t>
      </w:r>
      <w:r w:rsidRPr="00012157">
        <w:rPr>
          <w:rFonts w:asciiTheme="majorBidi" w:hAnsiTheme="majorBidi" w:cstheme="majorBidi"/>
          <w:shd w:val="clear" w:color="auto" w:fill="FFFFFF"/>
          <w:rtl/>
          <w:lang w:val="en-US" w:eastAsia="en-US"/>
        </w:rPr>
        <w:t>‏</w:t>
      </w:r>
      <w:r w:rsidRPr="00012157">
        <w:rPr>
          <w:rFonts w:asciiTheme="majorBidi" w:hAnsiTheme="majorBidi" w:cstheme="majorBidi"/>
          <w:shd w:val="clear" w:color="auto" w:fill="FFFFFF"/>
          <w:lang w:val="en-US" w:eastAsia="en-US"/>
        </w:rPr>
        <w:t>, D. P., Bryant</w:t>
      </w:r>
      <w:r w:rsidRPr="00012157">
        <w:rPr>
          <w:rFonts w:asciiTheme="majorBidi" w:hAnsiTheme="majorBidi" w:cstheme="majorBidi"/>
          <w:shd w:val="clear" w:color="auto" w:fill="FFFFFF"/>
          <w:rtl/>
          <w:lang w:val="en-US" w:eastAsia="en-US"/>
        </w:rPr>
        <w:t>‏</w:t>
      </w:r>
      <w:r w:rsidRPr="00012157">
        <w:rPr>
          <w:rFonts w:asciiTheme="majorBidi" w:hAnsiTheme="majorBidi" w:cstheme="majorBidi"/>
          <w:shd w:val="clear" w:color="auto" w:fill="FFFFFF"/>
          <w:lang w:val="en-US" w:eastAsia="en-US"/>
        </w:rPr>
        <w:t>, B. R. &amp; Smith, D. D. 2017.</w:t>
      </w:r>
      <w:r w:rsidRPr="00012157">
        <w:rPr>
          <w:rFonts w:asciiTheme="majorBidi" w:hAnsiTheme="majorBidi" w:cstheme="majorBidi"/>
          <w:kern w:val="36"/>
          <w:lang w:val="en-US" w:eastAsia="en-US"/>
        </w:rPr>
        <w:t xml:space="preserve"> </w:t>
      </w:r>
      <w:r w:rsidR="00A40F33" w:rsidRPr="0004391C">
        <w:rPr>
          <w:rFonts w:asciiTheme="majorBidi" w:hAnsiTheme="majorBidi" w:cstheme="majorBidi"/>
          <w:i/>
          <w:iCs/>
          <w:kern w:val="36"/>
          <w:lang w:val="en-US" w:eastAsia="en-US"/>
        </w:rPr>
        <w:t xml:space="preserve">Teaching Students </w:t>
      </w:r>
      <w:r w:rsidRPr="0004391C">
        <w:rPr>
          <w:rFonts w:asciiTheme="majorBidi" w:hAnsiTheme="majorBidi" w:cstheme="majorBidi"/>
          <w:i/>
          <w:iCs/>
          <w:kern w:val="36"/>
          <w:lang w:val="en-US" w:eastAsia="en-US"/>
        </w:rPr>
        <w:t>w</w:t>
      </w:r>
      <w:r w:rsidR="00A40F33" w:rsidRPr="0004391C">
        <w:rPr>
          <w:rFonts w:asciiTheme="majorBidi" w:hAnsiTheme="majorBidi" w:cstheme="majorBidi"/>
          <w:i/>
          <w:iCs/>
          <w:kern w:val="36"/>
          <w:lang w:val="en-US" w:eastAsia="en-US"/>
        </w:rPr>
        <w:t>ith Special Needs in Inclusive Classrooms</w:t>
      </w:r>
      <w:r w:rsidRPr="00012157">
        <w:rPr>
          <w:rFonts w:asciiTheme="majorBidi" w:hAnsiTheme="majorBidi" w:cstheme="majorBidi"/>
          <w:kern w:val="36"/>
          <w:lang w:val="en-US" w:eastAsia="en-US"/>
        </w:rPr>
        <w:t xml:space="preserve">. Second ed. Sage Pub. </w:t>
      </w:r>
    </w:p>
    <w:p w14:paraId="0426984F" w14:textId="12E1A781" w:rsidR="00F17D91" w:rsidRPr="00012157" w:rsidRDefault="007A5C40" w:rsidP="00876C5B">
      <w:pPr>
        <w:pStyle w:val="Heading1"/>
        <w:rPr>
          <w:rFonts w:asciiTheme="majorBidi" w:hAnsiTheme="majorBidi" w:cstheme="majorBidi"/>
          <w:b w:val="0"/>
          <w:bCs w:val="0"/>
          <w:kern w:val="36"/>
          <w:szCs w:val="24"/>
          <w:lang w:val="en-US" w:eastAsia="en-US"/>
        </w:rPr>
      </w:pPr>
      <w:r w:rsidRPr="007A5C40">
        <w:rPr>
          <w:rFonts w:asciiTheme="majorBidi" w:hAnsiTheme="majorBidi" w:cstheme="majorBidi"/>
          <w:b w:val="0"/>
          <w:bCs w:val="0"/>
          <w:szCs w:val="24"/>
          <w:lang w:val="en-US"/>
        </w:rPr>
        <w:t xml:space="preserve">Denzin, N. K., &amp; Lincoln, Y. S. 1998. </w:t>
      </w:r>
      <w:r w:rsidRPr="007A5C40">
        <w:rPr>
          <w:rFonts w:asciiTheme="majorBidi" w:hAnsiTheme="majorBidi" w:cstheme="majorBidi"/>
          <w:b w:val="0"/>
          <w:bCs w:val="0"/>
          <w:i/>
          <w:iCs/>
          <w:szCs w:val="24"/>
          <w:lang w:val="en-US"/>
        </w:rPr>
        <w:t xml:space="preserve">Collecting and </w:t>
      </w:r>
      <w:r w:rsidR="0004391C">
        <w:rPr>
          <w:rFonts w:asciiTheme="majorBidi" w:hAnsiTheme="majorBidi" w:cstheme="majorBidi"/>
          <w:b w:val="0"/>
          <w:bCs w:val="0"/>
          <w:i/>
          <w:iCs/>
          <w:szCs w:val="24"/>
          <w:lang w:val="en-US"/>
        </w:rPr>
        <w:t>I</w:t>
      </w:r>
      <w:r w:rsidRPr="007A5C40">
        <w:rPr>
          <w:rFonts w:asciiTheme="majorBidi" w:hAnsiTheme="majorBidi" w:cstheme="majorBidi"/>
          <w:b w:val="0"/>
          <w:bCs w:val="0"/>
          <w:i/>
          <w:iCs/>
          <w:szCs w:val="24"/>
          <w:lang w:val="en-US"/>
        </w:rPr>
        <w:t xml:space="preserve">nterpreting </w:t>
      </w:r>
      <w:r w:rsidR="0004391C">
        <w:rPr>
          <w:rFonts w:asciiTheme="majorBidi" w:hAnsiTheme="majorBidi" w:cstheme="majorBidi"/>
          <w:b w:val="0"/>
          <w:bCs w:val="0"/>
          <w:i/>
          <w:iCs/>
          <w:szCs w:val="24"/>
          <w:lang w:val="en-US"/>
        </w:rPr>
        <w:t>Q</w:t>
      </w:r>
      <w:r w:rsidRPr="007A5C40">
        <w:rPr>
          <w:rFonts w:asciiTheme="majorBidi" w:hAnsiTheme="majorBidi" w:cstheme="majorBidi"/>
          <w:b w:val="0"/>
          <w:bCs w:val="0"/>
          <w:i/>
          <w:iCs/>
          <w:szCs w:val="24"/>
          <w:lang w:val="en-US"/>
        </w:rPr>
        <w:t xml:space="preserve">ualitative </w:t>
      </w:r>
      <w:r w:rsidR="0004391C">
        <w:rPr>
          <w:rFonts w:asciiTheme="majorBidi" w:hAnsiTheme="majorBidi" w:cstheme="majorBidi"/>
          <w:b w:val="0"/>
          <w:bCs w:val="0"/>
          <w:i/>
          <w:iCs/>
          <w:szCs w:val="24"/>
          <w:lang w:val="en-US"/>
        </w:rPr>
        <w:t>M</w:t>
      </w:r>
      <w:r w:rsidRPr="007A5C40">
        <w:rPr>
          <w:rFonts w:asciiTheme="majorBidi" w:hAnsiTheme="majorBidi" w:cstheme="majorBidi"/>
          <w:b w:val="0"/>
          <w:bCs w:val="0"/>
          <w:i/>
          <w:iCs/>
          <w:szCs w:val="24"/>
          <w:lang w:val="en-US"/>
        </w:rPr>
        <w:t>aterial</w:t>
      </w:r>
      <w:r w:rsidRPr="007A5C40">
        <w:rPr>
          <w:rFonts w:asciiTheme="majorBidi" w:hAnsiTheme="majorBidi" w:cstheme="majorBidi"/>
          <w:b w:val="0"/>
          <w:bCs w:val="0"/>
          <w:szCs w:val="24"/>
          <w:lang w:val="en-US"/>
        </w:rPr>
        <w:t>. Thousand Oaks, CA: Sage.</w:t>
      </w:r>
      <w:r w:rsidRPr="007A5C40">
        <w:rPr>
          <w:rFonts w:asciiTheme="majorBidi" w:hAnsiTheme="majorBidi" w:cstheme="majorBidi"/>
          <w:b w:val="0"/>
          <w:bCs w:val="0"/>
          <w:szCs w:val="24"/>
          <w:lang w:val="en-US"/>
        </w:rPr>
        <w:br/>
      </w:r>
      <w:r w:rsidRPr="007A5C40">
        <w:rPr>
          <w:rFonts w:asciiTheme="majorBidi" w:hAnsiTheme="majorBidi" w:cstheme="majorBidi"/>
          <w:b w:val="0"/>
          <w:bCs w:val="0"/>
          <w:szCs w:val="24"/>
          <w:lang w:val="en-US"/>
        </w:rPr>
        <w:br/>
      </w:r>
      <w:proofErr w:type="spellStart"/>
      <w:r w:rsidR="00F17D91" w:rsidRPr="00012157">
        <w:rPr>
          <w:rFonts w:asciiTheme="majorBidi" w:hAnsiTheme="majorBidi" w:cstheme="majorBidi"/>
          <w:b w:val="0"/>
          <w:bCs w:val="0"/>
          <w:kern w:val="36"/>
          <w:szCs w:val="24"/>
          <w:lang w:val="en-US" w:eastAsia="en-US"/>
        </w:rPr>
        <w:t>Einat</w:t>
      </w:r>
      <w:proofErr w:type="spellEnd"/>
      <w:r w:rsidR="00F17D91" w:rsidRPr="00012157">
        <w:rPr>
          <w:rFonts w:asciiTheme="majorBidi" w:hAnsiTheme="majorBidi" w:cstheme="majorBidi"/>
          <w:b w:val="0"/>
          <w:bCs w:val="0"/>
          <w:kern w:val="36"/>
          <w:szCs w:val="24"/>
          <w:lang w:val="en-US" w:eastAsia="en-US"/>
        </w:rPr>
        <w:t xml:space="preserve">, T. 2017. </w:t>
      </w:r>
      <w:r w:rsidR="0004391C">
        <w:rPr>
          <w:rFonts w:asciiTheme="majorBidi" w:hAnsiTheme="majorBidi" w:cstheme="majorBidi"/>
          <w:b w:val="0"/>
          <w:bCs w:val="0"/>
          <w:kern w:val="36"/>
          <w:szCs w:val="24"/>
          <w:lang w:val="en-US" w:eastAsia="en-US"/>
        </w:rPr>
        <w:t>“</w:t>
      </w:r>
      <w:r w:rsidR="00F17D91" w:rsidRPr="00012157">
        <w:rPr>
          <w:rFonts w:asciiTheme="majorBidi" w:hAnsiTheme="majorBidi" w:cstheme="majorBidi"/>
          <w:b w:val="0"/>
          <w:bCs w:val="0"/>
          <w:kern w:val="36"/>
          <w:szCs w:val="24"/>
          <w:lang w:val="en-US" w:eastAsia="en-US"/>
        </w:rPr>
        <w:t>The wounded healer: self-rehabilitation of prisoners through providing care and support to physically and mentally challenged inmates.</w:t>
      </w:r>
      <w:r w:rsidR="0004391C">
        <w:rPr>
          <w:rFonts w:asciiTheme="majorBidi" w:hAnsiTheme="majorBidi" w:cstheme="majorBidi"/>
          <w:b w:val="0"/>
          <w:bCs w:val="0"/>
          <w:kern w:val="36"/>
          <w:szCs w:val="24"/>
          <w:lang w:val="en-US" w:eastAsia="en-US"/>
        </w:rPr>
        <w:t xml:space="preserve">” </w:t>
      </w:r>
      <w:r w:rsidR="00F17D91" w:rsidRPr="00012157">
        <w:rPr>
          <w:rFonts w:asciiTheme="majorBidi" w:hAnsiTheme="majorBidi" w:cstheme="majorBidi"/>
          <w:b w:val="0"/>
          <w:bCs w:val="0"/>
          <w:i/>
          <w:iCs/>
          <w:kern w:val="36"/>
          <w:szCs w:val="24"/>
          <w:lang w:val="en-US" w:eastAsia="en-US"/>
        </w:rPr>
        <w:t>Journal of Crime and Justice</w:t>
      </w:r>
      <w:r w:rsidR="0004391C">
        <w:rPr>
          <w:rFonts w:asciiTheme="majorBidi" w:hAnsiTheme="majorBidi" w:cstheme="majorBidi"/>
          <w:b w:val="0"/>
          <w:bCs w:val="0"/>
          <w:kern w:val="36"/>
          <w:szCs w:val="24"/>
          <w:lang w:val="en-US" w:eastAsia="en-US"/>
        </w:rPr>
        <w:t xml:space="preserve"> </w:t>
      </w:r>
      <w:r w:rsidR="00F17D91" w:rsidRPr="00012157">
        <w:rPr>
          <w:rFonts w:asciiTheme="majorBidi" w:hAnsiTheme="majorBidi" w:cstheme="majorBidi"/>
          <w:b w:val="0"/>
          <w:bCs w:val="0"/>
          <w:kern w:val="36"/>
          <w:szCs w:val="24"/>
          <w:lang w:val="en-US" w:eastAsia="en-US"/>
        </w:rPr>
        <w:t>40(2)</w:t>
      </w:r>
      <w:r w:rsidR="0004391C">
        <w:rPr>
          <w:rFonts w:asciiTheme="majorBidi" w:hAnsiTheme="majorBidi" w:cstheme="majorBidi"/>
          <w:b w:val="0"/>
          <w:bCs w:val="0"/>
          <w:kern w:val="36"/>
          <w:szCs w:val="24"/>
          <w:lang w:val="en-US" w:eastAsia="en-US"/>
        </w:rPr>
        <w:t xml:space="preserve">: </w:t>
      </w:r>
      <w:r w:rsidR="00F17D91" w:rsidRPr="00012157">
        <w:rPr>
          <w:rFonts w:asciiTheme="majorBidi" w:hAnsiTheme="majorBidi" w:cstheme="majorBidi"/>
          <w:b w:val="0"/>
          <w:bCs w:val="0"/>
          <w:kern w:val="36"/>
          <w:szCs w:val="24"/>
          <w:lang w:val="en-US" w:eastAsia="en-US"/>
        </w:rPr>
        <w:t xml:space="preserve">204-221. </w:t>
      </w:r>
    </w:p>
    <w:p w14:paraId="57ADC446" w14:textId="77777777" w:rsidR="00F17D91" w:rsidRPr="00012157" w:rsidRDefault="00F17D91" w:rsidP="00876C5B">
      <w:pPr>
        <w:spacing w:line="360" w:lineRule="auto"/>
        <w:rPr>
          <w:rFonts w:asciiTheme="majorBidi" w:hAnsiTheme="majorBidi" w:cstheme="majorBidi"/>
        </w:rPr>
      </w:pPr>
    </w:p>
    <w:p w14:paraId="404F8666" w14:textId="34FE7844" w:rsidR="007A5C40" w:rsidRPr="007A5C40" w:rsidRDefault="007A5C40" w:rsidP="00876C5B">
      <w:pPr>
        <w:spacing w:line="360" w:lineRule="auto"/>
        <w:rPr>
          <w:rFonts w:asciiTheme="majorBidi" w:hAnsiTheme="majorBidi" w:cstheme="majorBidi"/>
          <w:lang w:val="en-US"/>
        </w:rPr>
      </w:pPr>
      <w:proofErr w:type="spellStart"/>
      <w:r w:rsidRPr="007A5C40">
        <w:rPr>
          <w:rFonts w:asciiTheme="majorBidi" w:hAnsiTheme="majorBidi" w:cstheme="majorBidi"/>
        </w:rPr>
        <w:lastRenderedPageBreak/>
        <w:t>Einat</w:t>
      </w:r>
      <w:proofErr w:type="spellEnd"/>
      <w:r w:rsidRPr="007A5C40">
        <w:rPr>
          <w:rFonts w:asciiTheme="majorBidi" w:hAnsiTheme="majorBidi" w:cstheme="majorBidi"/>
        </w:rPr>
        <w:t xml:space="preserve">, T, Chen, G. 2012. </w:t>
      </w:r>
      <w:r w:rsidR="0004391C">
        <w:rPr>
          <w:rFonts w:asciiTheme="majorBidi" w:hAnsiTheme="majorBidi" w:cstheme="majorBidi"/>
        </w:rPr>
        <w:t>“</w:t>
      </w:r>
      <w:r w:rsidRPr="007A5C40">
        <w:rPr>
          <w:rFonts w:asciiTheme="majorBidi" w:hAnsiTheme="majorBidi" w:cstheme="majorBidi"/>
        </w:rPr>
        <w:t xml:space="preserve">Gossip in a </w:t>
      </w:r>
      <w:proofErr w:type="gramStart"/>
      <w:r w:rsidRPr="007A5C40">
        <w:rPr>
          <w:rFonts w:asciiTheme="majorBidi" w:hAnsiTheme="majorBidi" w:cstheme="majorBidi"/>
        </w:rPr>
        <w:t>Maximum Security</w:t>
      </w:r>
      <w:proofErr w:type="gramEnd"/>
      <w:r w:rsidRPr="007A5C40">
        <w:rPr>
          <w:rFonts w:asciiTheme="majorBidi" w:hAnsiTheme="majorBidi" w:cstheme="majorBidi"/>
        </w:rPr>
        <w:t xml:space="preserve"> Female Prison: An Exploratory Study.</w:t>
      </w:r>
      <w:r w:rsidR="0004391C">
        <w:rPr>
          <w:rFonts w:asciiTheme="majorBidi" w:hAnsiTheme="majorBidi" w:cstheme="majorBidi"/>
        </w:rPr>
        <w:t>”</w:t>
      </w:r>
      <w:r w:rsidRPr="007A5C40">
        <w:rPr>
          <w:rFonts w:asciiTheme="majorBidi" w:hAnsiTheme="majorBidi" w:cstheme="majorBidi"/>
        </w:rPr>
        <w:t xml:space="preserve"> </w:t>
      </w:r>
      <w:hyperlink r:id="rId11" w:history="1">
        <w:r w:rsidRPr="007A5C40">
          <w:rPr>
            <w:i/>
            <w:iCs/>
          </w:rPr>
          <w:t>Women &amp; Criminal Justice</w:t>
        </w:r>
      </w:hyperlink>
      <w:r w:rsidR="0004391C">
        <w:rPr>
          <w:rFonts w:asciiTheme="majorBidi" w:hAnsiTheme="majorBidi" w:cstheme="majorBidi"/>
          <w:i/>
          <w:iCs/>
          <w:lang w:val="en-US"/>
        </w:rPr>
        <w:t xml:space="preserve"> </w:t>
      </w:r>
      <w:r w:rsidRPr="007A5C40">
        <w:rPr>
          <w:rFonts w:asciiTheme="majorBidi" w:hAnsiTheme="majorBidi" w:cstheme="majorBidi"/>
          <w:lang w:val="en-US"/>
        </w:rPr>
        <w:t>22(2)</w:t>
      </w:r>
      <w:r w:rsidR="0004391C">
        <w:rPr>
          <w:rFonts w:asciiTheme="majorBidi" w:hAnsiTheme="majorBidi" w:cstheme="majorBidi"/>
          <w:lang w:val="en-US"/>
        </w:rPr>
        <w:t xml:space="preserve">: </w:t>
      </w:r>
      <w:r w:rsidRPr="007A5C40">
        <w:rPr>
          <w:rFonts w:asciiTheme="majorBidi" w:hAnsiTheme="majorBidi" w:cstheme="majorBidi"/>
          <w:lang w:val="en-US"/>
        </w:rPr>
        <w:t xml:space="preserve">108-134. </w:t>
      </w:r>
    </w:p>
    <w:p w14:paraId="45E3D025" w14:textId="77777777" w:rsidR="007A5C40" w:rsidRPr="00012157" w:rsidRDefault="007A5C40" w:rsidP="00876C5B">
      <w:pPr>
        <w:spacing w:line="360" w:lineRule="auto"/>
        <w:rPr>
          <w:lang w:val="en-US"/>
        </w:rPr>
      </w:pPr>
    </w:p>
    <w:p w14:paraId="4FB4F428" w14:textId="63138072" w:rsidR="00992496" w:rsidRPr="00E2068D" w:rsidRDefault="00992496" w:rsidP="00876C5B">
      <w:pPr>
        <w:shd w:val="clear" w:color="auto" w:fill="EEEEEE"/>
        <w:spacing w:line="360" w:lineRule="auto"/>
        <w:outlineLvl w:val="0"/>
        <w:rPr>
          <w:rFonts w:asciiTheme="majorBidi" w:hAnsiTheme="majorBidi" w:cstheme="majorBidi"/>
          <w:lang w:val="en-US" w:eastAsia="en-US"/>
        </w:rPr>
      </w:pPr>
      <w:r w:rsidRPr="00E2068D">
        <w:rPr>
          <w:rFonts w:asciiTheme="majorBidi" w:hAnsiTheme="majorBidi" w:cstheme="majorBidi"/>
          <w:kern w:val="36"/>
          <w:lang w:val="en-US" w:eastAsia="en-US"/>
        </w:rPr>
        <w:t xml:space="preserve">Foy, C. </w:t>
      </w:r>
      <w:r w:rsidR="00E2068D">
        <w:rPr>
          <w:rFonts w:asciiTheme="majorBidi" w:hAnsiTheme="majorBidi" w:cstheme="majorBidi"/>
          <w:kern w:val="36"/>
          <w:lang w:val="en-US" w:eastAsia="en-US"/>
        </w:rPr>
        <w:t>and</w:t>
      </w:r>
      <w:r w:rsidRPr="00E2068D">
        <w:rPr>
          <w:rFonts w:asciiTheme="majorBidi" w:hAnsiTheme="majorBidi" w:cstheme="majorBidi"/>
          <w:kern w:val="36"/>
          <w:lang w:val="en-US" w:eastAsia="en-US"/>
        </w:rPr>
        <w:t xml:space="preserve"> Keane, A. 2018. </w:t>
      </w:r>
      <w:r w:rsidR="00E2068D">
        <w:rPr>
          <w:rFonts w:asciiTheme="majorBidi" w:hAnsiTheme="majorBidi" w:cstheme="majorBidi"/>
          <w:kern w:val="36"/>
          <w:lang w:val="en-US" w:eastAsia="en-US"/>
        </w:rPr>
        <w:t>“</w:t>
      </w:r>
      <w:r w:rsidRPr="00E2068D">
        <w:rPr>
          <w:rFonts w:asciiTheme="majorBidi" w:hAnsiTheme="majorBidi" w:cstheme="majorBidi"/>
          <w:kern w:val="36"/>
          <w:lang w:val="en-US" w:eastAsia="en-US"/>
        </w:rPr>
        <w:t>Introduction of a peer mentoring scheme within biomedical sciences education – easing the transition to university life.</w:t>
      </w:r>
      <w:r w:rsidR="00E2068D">
        <w:rPr>
          <w:rFonts w:asciiTheme="majorBidi" w:hAnsiTheme="majorBidi" w:cstheme="majorBidi"/>
          <w:kern w:val="36"/>
          <w:lang w:val="en-US" w:eastAsia="en-US"/>
        </w:rPr>
        <w:t>”</w:t>
      </w:r>
      <w:r w:rsidRPr="00E2068D">
        <w:rPr>
          <w:rFonts w:asciiTheme="majorBidi" w:hAnsiTheme="majorBidi" w:cstheme="majorBidi"/>
          <w:kern w:val="36"/>
          <w:lang w:val="en-US" w:eastAsia="en-US"/>
        </w:rPr>
        <w:t xml:space="preserve"> </w:t>
      </w:r>
      <w:hyperlink r:id="rId12" w:history="1">
        <w:r w:rsidRPr="00E2068D">
          <w:rPr>
            <w:rFonts w:asciiTheme="majorBidi" w:hAnsiTheme="majorBidi" w:cstheme="majorBidi"/>
            <w:i/>
            <w:iCs/>
            <w:kern w:val="36"/>
            <w:lang w:val="en-US" w:eastAsia="en-US"/>
          </w:rPr>
          <w:t>Journal of Further and Higher Education</w:t>
        </w:r>
        <w:r w:rsidRPr="00E2068D">
          <w:rPr>
            <w:rFonts w:asciiTheme="majorBidi" w:hAnsiTheme="majorBidi" w:cstheme="majorBidi"/>
            <w:kern w:val="36"/>
            <w:lang w:val="en-US" w:eastAsia="en-US"/>
          </w:rPr>
          <w:t> </w:t>
        </w:r>
      </w:hyperlink>
      <w:r w:rsidRPr="00E2068D">
        <w:rPr>
          <w:rFonts w:asciiTheme="majorBidi" w:hAnsiTheme="majorBidi" w:cstheme="majorBidi"/>
          <w:kern w:val="36"/>
          <w:lang w:val="en-US" w:eastAsia="en-US"/>
        </w:rPr>
        <w:t>42(6)</w:t>
      </w:r>
      <w:r w:rsidR="00E2068D">
        <w:rPr>
          <w:rFonts w:asciiTheme="majorBidi" w:hAnsiTheme="majorBidi" w:cstheme="majorBidi"/>
          <w:kern w:val="36"/>
          <w:lang w:val="en-US" w:eastAsia="en-US"/>
        </w:rPr>
        <w:t>:</w:t>
      </w:r>
      <w:r w:rsidRPr="00E2068D">
        <w:rPr>
          <w:rFonts w:asciiTheme="majorBidi" w:hAnsiTheme="majorBidi" w:cstheme="majorBidi"/>
          <w:kern w:val="36"/>
          <w:lang w:val="en-US" w:eastAsia="en-US"/>
        </w:rPr>
        <w:t xml:space="preserve"> </w:t>
      </w:r>
      <w:r w:rsidRPr="00E2068D">
        <w:rPr>
          <w:rFonts w:asciiTheme="majorBidi" w:hAnsiTheme="majorBidi" w:cstheme="majorBidi"/>
          <w:lang w:val="en-US" w:eastAsia="en-US"/>
        </w:rPr>
        <w:t xml:space="preserve">733-741. </w:t>
      </w:r>
    </w:p>
    <w:p w14:paraId="6C077EC4" w14:textId="77777777" w:rsidR="00992496" w:rsidRPr="007A5C40" w:rsidRDefault="00992496" w:rsidP="00876C5B">
      <w:pPr>
        <w:spacing w:line="360" w:lineRule="auto"/>
        <w:rPr>
          <w:lang w:val="en-US"/>
        </w:rPr>
      </w:pPr>
    </w:p>
    <w:p w14:paraId="7697160B" w14:textId="05172F3A" w:rsidR="000B64FD" w:rsidRPr="00012157" w:rsidRDefault="007A5C40" w:rsidP="00876C5B">
      <w:pPr>
        <w:widowControl w:val="0"/>
        <w:spacing w:line="360" w:lineRule="auto"/>
        <w:outlineLvl w:val="3"/>
        <w:rPr>
          <w:bCs/>
          <w:szCs w:val="28"/>
        </w:rPr>
      </w:pPr>
      <w:r w:rsidRPr="007A5C40">
        <w:rPr>
          <w:bCs/>
          <w:szCs w:val="28"/>
        </w:rPr>
        <w:t xml:space="preserve">Gartner, A, </w:t>
      </w:r>
      <w:proofErr w:type="spellStart"/>
      <w:r w:rsidRPr="007A5C40">
        <w:rPr>
          <w:bCs/>
          <w:szCs w:val="28"/>
        </w:rPr>
        <w:t>Riessman</w:t>
      </w:r>
      <w:proofErr w:type="spellEnd"/>
      <w:r w:rsidRPr="007A5C40">
        <w:rPr>
          <w:bCs/>
          <w:szCs w:val="28"/>
        </w:rPr>
        <w:t xml:space="preserve">, F. 1993. </w:t>
      </w:r>
      <w:r w:rsidR="00E2068D">
        <w:rPr>
          <w:bCs/>
          <w:szCs w:val="28"/>
        </w:rPr>
        <w:t>“</w:t>
      </w:r>
      <w:r w:rsidRPr="007A5C40">
        <w:rPr>
          <w:bCs/>
          <w:szCs w:val="28"/>
          <w:lang w:val="en-US" w:bidi="he-IL"/>
        </w:rPr>
        <w:t>Making Sure Helping Helps.</w:t>
      </w:r>
      <w:r w:rsidR="00E2068D">
        <w:rPr>
          <w:bCs/>
          <w:szCs w:val="28"/>
          <w:lang w:val="en-US" w:bidi="he-IL"/>
        </w:rPr>
        <w:t>”</w:t>
      </w:r>
      <w:r w:rsidRPr="007A5C40">
        <w:rPr>
          <w:bCs/>
          <w:szCs w:val="28"/>
        </w:rPr>
        <w:t xml:space="preserve"> </w:t>
      </w:r>
      <w:r w:rsidRPr="007A5C40">
        <w:rPr>
          <w:bCs/>
          <w:i/>
          <w:iCs/>
          <w:szCs w:val="28"/>
        </w:rPr>
        <w:t>Social Policy</w:t>
      </w:r>
      <w:r w:rsidRPr="007A5C40">
        <w:rPr>
          <w:bCs/>
          <w:szCs w:val="28"/>
        </w:rPr>
        <w:t>, 24(1)</w:t>
      </w:r>
      <w:r w:rsidR="00E2068D">
        <w:rPr>
          <w:bCs/>
          <w:szCs w:val="28"/>
        </w:rPr>
        <w:t xml:space="preserve">: </w:t>
      </w:r>
      <w:r w:rsidRPr="007A5C40">
        <w:rPr>
          <w:bCs/>
          <w:szCs w:val="28"/>
        </w:rPr>
        <w:t xml:space="preserve">35-36. </w:t>
      </w:r>
      <w:r w:rsidRPr="007A5C40">
        <w:rPr>
          <w:bCs/>
          <w:szCs w:val="28"/>
          <w:lang w:val="en-US"/>
        </w:rPr>
        <w:br/>
      </w:r>
      <w:r w:rsidRPr="007A5C40">
        <w:rPr>
          <w:bCs/>
          <w:szCs w:val="28"/>
          <w:lang w:val="en-US"/>
        </w:rPr>
        <w:br/>
      </w:r>
      <w:proofErr w:type="spellStart"/>
      <w:r w:rsidR="000B64FD" w:rsidRPr="00012157">
        <w:rPr>
          <w:bCs/>
          <w:szCs w:val="28"/>
        </w:rPr>
        <w:t>Gaskel</w:t>
      </w:r>
      <w:proofErr w:type="spellEnd"/>
      <w:r w:rsidR="000B64FD" w:rsidRPr="00012157">
        <w:rPr>
          <w:bCs/>
          <w:szCs w:val="28"/>
        </w:rPr>
        <w:t xml:space="preserve">, G. 2011. </w:t>
      </w:r>
      <w:r w:rsidR="00E2068D">
        <w:rPr>
          <w:bCs/>
          <w:szCs w:val="28"/>
        </w:rPr>
        <w:t>“</w:t>
      </w:r>
      <w:r w:rsidR="000B64FD" w:rsidRPr="00012157">
        <w:rPr>
          <w:bCs/>
          <w:szCs w:val="28"/>
        </w:rPr>
        <w:t>Personal and Group Interviews.</w:t>
      </w:r>
      <w:r w:rsidR="00E2068D">
        <w:rPr>
          <w:bCs/>
          <w:szCs w:val="28"/>
        </w:rPr>
        <w:t>”</w:t>
      </w:r>
      <w:r w:rsidR="000B64FD" w:rsidRPr="00012157">
        <w:rPr>
          <w:bCs/>
          <w:szCs w:val="28"/>
        </w:rPr>
        <w:t xml:space="preserve"> In </w:t>
      </w:r>
      <w:r w:rsidR="000B64FD" w:rsidRPr="00012157">
        <w:rPr>
          <w:bCs/>
          <w:i/>
          <w:iCs/>
          <w:szCs w:val="28"/>
        </w:rPr>
        <w:t>Qualitative research, methods for analysing texts, pictures and sounds</w:t>
      </w:r>
      <w:r w:rsidR="004665A0" w:rsidRPr="00012157">
        <w:rPr>
          <w:bCs/>
          <w:szCs w:val="28"/>
        </w:rPr>
        <w:t xml:space="preserve">. Edited by Martin Bower and George </w:t>
      </w:r>
      <w:proofErr w:type="spellStart"/>
      <w:r w:rsidR="004665A0" w:rsidRPr="00012157">
        <w:rPr>
          <w:bCs/>
          <w:szCs w:val="28"/>
        </w:rPr>
        <w:t>Gaskal</w:t>
      </w:r>
      <w:proofErr w:type="spellEnd"/>
      <w:r w:rsidR="004665A0" w:rsidRPr="00012157">
        <w:rPr>
          <w:bCs/>
          <w:szCs w:val="28"/>
        </w:rPr>
        <w:t xml:space="preserve">, 49-68. </w:t>
      </w:r>
      <w:proofErr w:type="spellStart"/>
      <w:r w:rsidR="004665A0" w:rsidRPr="00012157">
        <w:rPr>
          <w:bCs/>
          <w:szCs w:val="28"/>
        </w:rPr>
        <w:t>Raanana</w:t>
      </w:r>
      <w:proofErr w:type="spellEnd"/>
      <w:r w:rsidR="004665A0" w:rsidRPr="00012157">
        <w:rPr>
          <w:bCs/>
          <w:szCs w:val="28"/>
        </w:rPr>
        <w:t xml:space="preserve">: The Open University. </w:t>
      </w:r>
    </w:p>
    <w:p w14:paraId="1D35931E" w14:textId="77777777" w:rsidR="000B64FD" w:rsidRPr="00012157" w:rsidRDefault="000B64FD" w:rsidP="00876C5B">
      <w:pPr>
        <w:widowControl w:val="0"/>
        <w:spacing w:line="360" w:lineRule="auto"/>
        <w:outlineLvl w:val="3"/>
        <w:rPr>
          <w:bCs/>
          <w:szCs w:val="28"/>
        </w:rPr>
      </w:pPr>
    </w:p>
    <w:p w14:paraId="2B59A7C3" w14:textId="3D38387C" w:rsidR="007B3E17" w:rsidRPr="00012157" w:rsidRDefault="007A5C40" w:rsidP="00876C5B">
      <w:pPr>
        <w:widowControl w:val="0"/>
        <w:spacing w:line="360" w:lineRule="auto"/>
        <w:outlineLvl w:val="3"/>
        <w:rPr>
          <w:bCs/>
          <w:szCs w:val="28"/>
        </w:rPr>
      </w:pPr>
      <w:r w:rsidRPr="007A5C40">
        <w:rPr>
          <w:bCs/>
          <w:szCs w:val="28"/>
        </w:rPr>
        <w:t>Giddens, A.</w:t>
      </w:r>
      <w:r w:rsidR="00E2068D">
        <w:rPr>
          <w:bCs/>
          <w:szCs w:val="28"/>
        </w:rPr>
        <w:t xml:space="preserve"> </w:t>
      </w:r>
      <w:r w:rsidRPr="007A5C40">
        <w:rPr>
          <w:bCs/>
          <w:szCs w:val="28"/>
        </w:rPr>
        <w:t xml:space="preserve">1996. </w:t>
      </w:r>
      <w:r w:rsidR="00E2068D">
        <w:rPr>
          <w:bCs/>
          <w:szCs w:val="28"/>
        </w:rPr>
        <w:t>“</w:t>
      </w:r>
      <w:r w:rsidRPr="007A5C40">
        <w:rPr>
          <w:rFonts w:asciiTheme="majorBidi" w:hAnsiTheme="majorBidi" w:cstheme="majorBidi"/>
          <w:bCs/>
        </w:rPr>
        <w:t>Affluence, Poverty and the Idea of a Post</w:t>
      </w:r>
      <w:r w:rsidRPr="007A5C40">
        <w:rPr>
          <w:rFonts w:ascii="Cambria Math" w:hAnsi="Cambria Math" w:cs="Cambria Math"/>
          <w:bCs/>
        </w:rPr>
        <w:t>‐</w:t>
      </w:r>
      <w:r w:rsidRPr="007A5C40">
        <w:rPr>
          <w:rFonts w:asciiTheme="majorBidi" w:hAnsiTheme="majorBidi" w:cstheme="majorBidi"/>
          <w:bCs/>
        </w:rPr>
        <w:t>Scarcity Society</w:t>
      </w:r>
      <w:r w:rsidRPr="007A5C40">
        <w:rPr>
          <w:rFonts w:asciiTheme="majorBidi" w:hAnsiTheme="majorBidi" w:cstheme="majorBidi"/>
          <w:bCs/>
          <w:szCs w:val="28"/>
        </w:rPr>
        <w:t>.</w:t>
      </w:r>
      <w:r w:rsidR="00E2068D">
        <w:rPr>
          <w:rFonts w:asciiTheme="majorBidi" w:hAnsiTheme="majorBidi" w:cstheme="majorBidi"/>
          <w:bCs/>
          <w:szCs w:val="28"/>
        </w:rPr>
        <w:t>”</w:t>
      </w:r>
      <w:r w:rsidRPr="007A5C40">
        <w:rPr>
          <w:rFonts w:asciiTheme="majorBidi" w:hAnsiTheme="majorBidi" w:cstheme="majorBidi"/>
          <w:bCs/>
          <w:szCs w:val="28"/>
        </w:rPr>
        <w:t xml:space="preserve"> </w:t>
      </w:r>
      <w:r w:rsidRPr="007A5C40">
        <w:rPr>
          <w:rFonts w:asciiTheme="majorBidi" w:hAnsiTheme="majorBidi" w:cstheme="majorBidi"/>
          <w:bCs/>
          <w:i/>
          <w:iCs/>
          <w:szCs w:val="28"/>
        </w:rPr>
        <w:t xml:space="preserve">Development and </w:t>
      </w:r>
      <w:r w:rsidR="00E2068D">
        <w:rPr>
          <w:rFonts w:asciiTheme="majorBidi" w:hAnsiTheme="majorBidi" w:cstheme="majorBidi"/>
          <w:bCs/>
          <w:i/>
          <w:iCs/>
          <w:szCs w:val="28"/>
        </w:rPr>
        <w:t>C</w:t>
      </w:r>
      <w:r w:rsidRPr="007A5C40">
        <w:rPr>
          <w:rFonts w:asciiTheme="majorBidi" w:hAnsiTheme="majorBidi" w:cstheme="majorBidi"/>
          <w:bCs/>
          <w:i/>
          <w:iCs/>
          <w:szCs w:val="28"/>
        </w:rPr>
        <w:t>hange</w:t>
      </w:r>
      <w:r w:rsidRPr="007A5C40">
        <w:rPr>
          <w:rFonts w:asciiTheme="majorBidi" w:hAnsiTheme="majorBidi" w:cstheme="majorBidi"/>
          <w:bCs/>
          <w:szCs w:val="28"/>
        </w:rPr>
        <w:t>. 27(2)</w:t>
      </w:r>
      <w:r w:rsidR="00E2068D">
        <w:rPr>
          <w:rFonts w:asciiTheme="majorBidi" w:hAnsiTheme="majorBidi" w:cstheme="majorBidi"/>
          <w:bCs/>
          <w:szCs w:val="28"/>
        </w:rPr>
        <w:t>:</w:t>
      </w:r>
      <w:r w:rsidRPr="007A5C40">
        <w:rPr>
          <w:rFonts w:asciiTheme="majorBidi" w:hAnsiTheme="majorBidi" w:cstheme="majorBidi"/>
          <w:bCs/>
          <w:szCs w:val="28"/>
        </w:rPr>
        <w:t xml:space="preserve"> 365-377. </w:t>
      </w:r>
      <w:r w:rsidRPr="007A5C40">
        <w:rPr>
          <w:bCs/>
          <w:szCs w:val="28"/>
          <w:lang w:val="en-US"/>
        </w:rPr>
        <w:br/>
      </w:r>
      <w:r w:rsidRPr="007A5C40">
        <w:rPr>
          <w:bCs/>
          <w:szCs w:val="28"/>
          <w:lang w:val="en-US"/>
        </w:rPr>
        <w:br/>
      </w:r>
      <w:r w:rsidRPr="007A5C40">
        <w:rPr>
          <w:rFonts w:asciiTheme="majorBidi" w:hAnsiTheme="majorBidi" w:cstheme="majorBidi"/>
          <w:bCs/>
          <w:szCs w:val="28"/>
        </w:rPr>
        <w:t>Groenewald</w:t>
      </w:r>
      <w:r w:rsidRPr="007A5C40">
        <w:rPr>
          <w:rFonts w:asciiTheme="majorBidi" w:hAnsiTheme="majorBidi" w:cstheme="majorBidi"/>
          <w:bCs/>
          <w:szCs w:val="28"/>
          <w:lang w:val="en-US"/>
        </w:rPr>
        <w:t xml:space="preserve">, T. 2004. </w:t>
      </w:r>
      <w:r w:rsidR="00E2068D">
        <w:rPr>
          <w:rFonts w:asciiTheme="majorBidi" w:hAnsiTheme="majorBidi" w:cstheme="majorBidi"/>
          <w:bCs/>
          <w:szCs w:val="28"/>
          <w:lang w:val="en-US"/>
        </w:rPr>
        <w:t>“</w:t>
      </w:r>
      <w:r w:rsidRPr="007A5C40">
        <w:rPr>
          <w:bCs/>
        </w:rPr>
        <w:t xml:space="preserve">A </w:t>
      </w:r>
      <w:r w:rsidRPr="007A5C40">
        <w:rPr>
          <w:bCs/>
          <w:szCs w:val="28"/>
        </w:rPr>
        <w:t>p</w:t>
      </w:r>
      <w:r w:rsidRPr="007A5C40">
        <w:rPr>
          <w:bCs/>
        </w:rPr>
        <w:t xml:space="preserve">henomenological </w:t>
      </w:r>
      <w:r w:rsidRPr="007A5C40">
        <w:rPr>
          <w:bCs/>
          <w:szCs w:val="28"/>
        </w:rPr>
        <w:t>r</w:t>
      </w:r>
      <w:r w:rsidRPr="007A5C40">
        <w:rPr>
          <w:bCs/>
        </w:rPr>
        <w:t xml:space="preserve">esearch </w:t>
      </w:r>
      <w:r w:rsidRPr="007A5C40">
        <w:rPr>
          <w:bCs/>
          <w:szCs w:val="28"/>
        </w:rPr>
        <w:t>d</w:t>
      </w:r>
      <w:r w:rsidRPr="007A5C40">
        <w:rPr>
          <w:bCs/>
        </w:rPr>
        <w:t xml:space="preserve">esign </w:t>
      </w:r>
      <w:r w:rsidRPr="007A5C40">
        <w:rPr>
          <w:bCs/>
          <w:szCs w:val="28"/>
        </w:rPr>
        <w:t>i</w:t>
      </w:r>
      <w:r w:rsidRPr="007A5C40">
        <w:rPr>
          <w:bCs/>
        </w:rPr>
        <w:t>llustrated</w:t>
      </w:r>
      <w:r w:rsidRPr="007A5C40">
        <w:rPr>
          <w:bCs/>
          <w:szCs w:val="28"/>
        </w:rPr>
        <w:t>.</w:t>
      </w:r>
      <w:r w:rsidR="00E2068D">
        <w:rPr>
          <w:bCs/>
          <w:szCs w:val="28"/>
        </w:rPr>
        <w:t>”</w:t>
      </w:r>
      <w:r w:rsidRPr="007A5C40">
        <w:rPr>
          <w:bCs/>
          <w:szCs w:val="28"/>
        </w:rPr>
        <w:t xml:space="preserve"> </w:t>
      </w:r>
      <w:r w:rsidRPr="007A5C40">
        <w:rPr>
          <w:bCs/>
          <w:i/>
          <w:iCs/>
          <w:szCs w:val="28"/>
        </w:rPr>
        <w:t>International Journal of Qualitative Methods</w:t>
      </w:r>
      <w:r w:rsidR="00E2068D">
        <w:rPr>
          <w:rFonts w:asciiTheme="majorBidi" w:hAnsiTheme="majorBidi" w:cstheme="majorBidi"/>
          <w:bCs/>
          <w:szCs w:val="28"/>
          <w:lang w:val="en-US"/>
        </w:rPr>
        <w:t xml:space="preserve"> </w:t>
      </w:r>
      <w:r w:rsidRPr="007A5C40">
        <w:rPr>
          <w:rFonts w:asciiTheme="majorBidi" w:hAnsiTheme="majorBidi" w:cstheme="majorBidi"/>
          <w:bCs/>
          <w:szCs w:val="28"/>
          <w:lang w:val="en-US"/>
        </w:rPr>
        <w:t>3(1)</w:t>
      </w:r>
      <w:r w:rsidR="00E2068D">
        <w:rPr>
          <w:rFonts w:asciiTheme="majorBidi" w:hAnsiTheme="majorBidi" w:cstheme="majorBidi"/>
          <w:bCs/>
          <w:szCs w:val="28"/>
          <w:lang w:val="en-US"/>
        </w:rPr>
        <w:t>:</w:t>
      </w:r>
      <w:r w:rsidRPr="007A5C40">
        <w:rPr>
          <w:rFonts w:asciiTheme="majorBidi" w:hAnsiTheme="majorBidi" w:cstheme="majorBidi"/>
          <w:bCs/>
          <w:szCs w:val="28"/>
          <w:lang w:val="en-US"/>
        </w:rPr>
        <w:t xml:space="preserve"> 42-55. </w:t>
      </w:r>
      <w:r w:rsidRPr="007A5C40">
        <w:rPr>
          <w:rFonts w:asciiTheme="majorBidi" w:hAnsiTheme="majorBidi" w:cstheme="majorBidi"/>
          <w:bCs/>
          <w:szCs w:val="28"/>
          <w:lang w:val="en-US"/>
        </w:rPr>
        <w:br/>
      </w:r>
      <w:r w:rsidRPr="007A5C40">
        <w:rPr>
          <w:rFonts w:asciiTheme="majorBidi" w:hAnsiTheme="majorBidi" w:cstheme="majorBidi"/>
          <w:bCs/>
          <w:szCs w:val="28"/>
          <w:lang w:val="en-US"/>
        </w:rPr>
        <w:br/>
      </w:r>
      <w:proofErr w:type="spellStart"/>
      <w:r w:rsidR="007B3E17" w:rsidRPr="00012157">
        <w:rPr>
          <w:bCs/>
          <w:szCs w:val="28"/>
        </w:rPr>
        <w:t>Madaus</w:t>
      </w:r>
      <w:proofErr w:type="spellEnd"/>
      <w:r w:rsidR="007B3E17" w:rsidRPr="00012157">
        <w:rPr>
          <w:bCs/>
          <w:szCs w:val="28"/>
        </w:rPr>
        <w:t xml:space="preserve">, J. W. 2005. </w:t>
      </w:r>
      <w:r w:rsidR="00E2068D">
        <w:rPr>
          <w:bCs/>
          <w:szCs w:val="28"/>
        </w:rPr>
        <w:t>“</w:t>
      </w:r>
      <w:r w:rsidR="007B3E17" w:rsidRPr="00012157">
        <w:rPr>
          <w:bCs/>
          <w:szCs w:val="28"/>
        </w:rPr>
        <w:t>Navigating the college transition maze: a guide for students with learning disabilities.</w:t>
      </w:r>
      <w:r w:rsidR="00E2068D">
        <w:rPr>
          <w:bCs/>
          <w:szCs w:val="28"/>
        </w:rPr>
        <w:t>”</w:t>
      </w:r>
      <w:r w:rsidR="007B3E17" w:rsidRPr="00012157">
        <w:rPr>
          <w:bCs/>
          <w:szCs w:val="28"/>
        </w:rPr>
        <w:t xml:space="preserve"> </w:t>
      </w:r>
      <w:r w:rsidR="007B3E17" w:rsidRPr="00E2068D">
        <w:rPr>
          <w:bCs/>
          <w:i/>
          <w:iCs/>
          <w:szCs w:val="28"/>
        </w:rPr>
        <w:t xml:space="preserve">Teaching </w:t>
      </w:r>
      <w:r w:rsidR="00B9358D" w:rsidRPr="00E2068D">
        <w:rPr>
          <w:bCs/>
          <w:i/>
          <w:iCs/>
          <w:szCs w:val="28"/>
        </w:rPr>
        <w:t>Exceptional Children</w:t>
      </w:r>
      <w:r w:rsidR="00B9358D" w:rsidRPr="00012157">
        <w:rPr>
          <w:bCs/>
          <w:szCs w:val="28"/>
        </w:rPr>
        <w:t xml:space="preserve"> 37(3)</w:t>
      </w:r>
      <w:r w:rsidR="00E2068D">
        <w:rPr>
          <w:bCs/>
          <w:szCs w:val="28"/>
        </w:rPr>
        <w:t>:</w:t>
      </w:r>
      <w:r w:rsidR="00B9358D" w:rsidRPr="00012157">
        <w:rPr>
          <w:bCs/>
          <w:szCs w:val="28"/>
        </w:rPr>
        <w:t xml:space="preserve"> 32-37. </w:t>
      </w:r>
    </w:p>
    <w:p w14:paraId="2985B0B8" w14:textId="77777777" w:rsidR="00B9358D" w:rsidRPr="00012157" w:rsidRDefault="00B9358D" w:rsidP="00876C5B">
      <w:pPr>
        <w:widowControl w:val="0"/>
        <w:spacing w:line="360" w:lineRule="auto"/>
        <w:outlineLvl w:val="3"/>
        <w:rPr>
          <w:bCs/>
          <w:szCs w:val="28"/>
        </w:rPr>
      </w:pPr>
    </w:p>
    <w:p w14:paraId="08D94443" w14:textId="69010074" w:rsidR="007A5C40" w:rsidRPr="007A5C40" w:rsidRDefault="007A5C40" w:rsidP="00876C5B">
      <w:pPr>
        <w:widowControl w:val="0"/>
        <w:spacing w:line="360" w:lineRule="auto"/>
        <w:outlineLvl w:val="3"/>
        <w:rPr>
          <w:rFonts w:asciiTheme="majorBidi" w:hAnsiTheme="majorBidi" w:cstheme="majorBidi"/>
        </w:rPr>
      </w:pPr>
      <w:proofErr w:type="spellStart"/>
      <w:r w:rsidRPr="007A5C40">
        <w:rPr>
          <w:bCs/>
          <w:szCs w:val="28"/>
        </w:rPr>
        <w:t>Mamiseishvili</w:t>
      </w:r>
      <w:proofErr w:type="spellEnd"/>
      <w:r w:rsidRPr="007A5C40">
        <w:rPr>
          <w:bCs/>
          <w:szCs w:val="28"/>
          <w:lang w:val="en-US"/>
        </w:rPr>
        <w:t xml:space="preserve">, K, </w:t>
      </w:r>
      <w:r w:rsidRPr="007A5C40">
        <w:rPr>
          <w:bCs/>
          <w:szCs w:val="28"/>
        </w:rPr>
        <w:t>Koch</w:t>
      </w:r>
      <w:r w:rsidRPr="007A5C40">
        <w:rPr>
          <w:bCs/>
          <w:szCs w:val="28"/>
          <w:lang w:val="en-US"/>
        </w:rPr>
        <w:t xml:space="preserve">, L.C. </w:t>
      </w:r>
      <w:r w:rsidR="00E2068D">
        <w:rPr>
          <w:bCs/>
          <w:szCs w:val="28"/>
          <w:lang w:val="en-US"/>
        </w:rPr>
        <w:t>2011. “</w:t>
      </w:r>
      <w:r w:rsidRPr="007A5C40">
        <w:rPr>
          <w:bCs/>
          <w:lang w:val="en-US"/>
        </w:rPr>
        <w:t>First-to-</w:t>
      </w:r>
      <w:r w:rsidR="00E2068D">
        <w:rPr>
          <w:bCs/>
          <w:lang w:val="en-US"/>
        </w:rPr>
        <w:t>s</w:t>
      </w:r>
      <w:r w:rsidRPr="007A5C40">
        <w:rPr>
          <w:bCs/>
          <w:lang w:val="en-US"/>
        </w:rPr>
        <w:t>econd-</w:t>
      </w:r>
      <w:r w:rsidR="00E2068D">
        <w:rPr>
          <w:bCs/>
          <w:lang w:val="en-US"/>
        </w:rPr>
        <w:t>y</w:t>
      </w:r>
      <w:r w:rsidRPr="007A5C40">
        <w:rPr>
          <w:bCs/>
          <w:lang w:val="en-US"/>
        </w:rPr>
        <w:t xml:space="preserve">ear </w:t>
      </w:r>
      <w:r w:rsidR="00E2068D">
        <w:rPr>
          <w:bCs/>
          <w:lang w:val="en-US"/>
        </w:rPr>
        <w:t>p</w:t>
      </w:r>
      <w:r w:rsidRPr="007A5C40">
        <w:rPr>
          <w:bCs/>
          <w:lang w:val="en-US"/>
        </w:rPr>
        <w:t xml:space="preserve">ersistence of </w:t>
      </w:r>
      <w:r w:rsidR="00E2068D">
        <w:rPr>
          <w:bCs/>
          <w:lang w:val="en-US"/>
        </w:rPr>
        <w:t>s</w:t>
      </w:r>
      <w:r w:rsidRPr="007A5C40">
        <w:rPr>
          <w:bCs/>
          <w:lang w:val="en-US"/>
        </w:rPr>
        <w:t xml:space="preserve">tudents </w:t>
      </w:r>
      <w:r w:rsidR="00E2068D">
        <w:rPr>
          <w:bCs/>
          <w:lang w:val="en-US"/>
        </w:rPr>
        <w:t>w</w:t>
      </w:r>
      <w:r w:rsidRPr="007A5C40">
        <w:rPr>
          <w:bCs/>
          <w:lang w:val="en-US"/>
        </w:rPr>
        <w:t xml:space="preserve">ith </w:t>
      </w:r>
      <w:r w:rsidR="00E2068D">
        <w:rPr>
          <w:bCs/>
          <w:lang w:val="en-US"/>
        </w:rPr>
        <w:t>d</w:t>
      </w:r>
      <w:r w:rsidRPr="007A5C40">
        <w:rPr>
          <w:bCs/>
          <w:lang w:val="en-US"/>
        </w:rPr>
        <w:t xml:space="preserve">isabilities in </w:t>
      </w:r>
      <w:r w:rsidR="00E2068D">
        <w:rPr>
          <w:bCs/>
          <w:lang w:val="en-US"/>
        </w:rPr>
        <w:t>p</w:t>
      </w:r>
      <w:r w:rsidRPr="007A5C40">
        <w:rPr>
          <w:bCs/>
          <w:lang w:val="en-US"/>
        </w:rPr>
        <w:t xml:space="preserve">ostsecondary </w:t>
      </w:r>
      <w:r w:rsidR="00E2068D">
        <w:rPr>
          <w:bCs/>
          <w:lang w:val="en-US"/>
        </w:rPr>
        <w:t>i</w:t>
      </w:r>
      <w:r w:rsidRPr="007A5C40">
        <w:rPr>
          <w:bCs/>
          <w:lang w:val="en-US"/>
        </w:rPr>
        <w:t>nstitutions in the United States</w:t>
      </w:r>
      <w:r w:rsidRPr="007A5C40">
        <w:rPr>
          <w:b/>
          <w:szCs w:val="28"/>
          <w:lang w:val="en-US"/>
        </w:rPr>
        <w:t>.</w:t>
      </w:r>
      <w:r w:rsidR="00E2068D">
        <w:rPr>
          <w:b/>
          <w:szCs w:val="28"/>
          <w:lang w:val="en-US"/>
        </w:rPr>
        <w:t>”</w:t>
      </w:r>
      <w:r w:rsidRPr="007A5C40">
        <w:rPr>
          <w:b/>
          <w:szCs w:val="28"/>
          <w:lang w:val="en-US"/>
        </w:rPr>
        <w:t xml:space="preserve"> </w:t>
      </w:r>
      <w:r w:rsidRPr="007A5C40">
        <w:rPr>
          <w:bCs/>
          <w:i/>
          <w:iCs/>
          <w:szCs w:val="28"/>
        </w:rPr>
        <w:t xml:space="preserve">Rehabilitation </w:t>
      </w:r>
      <w:r w:rsidR="00E2068D" w:rsidRPr="007A5C40">
        <w:rPr>
          <w:bCs/>
          <w:i/>
          <w:iCs/>
          <w:szCs w:val="28"/>
        </w:rPr>
        <w:t>Counselling</w:t>
      </w:r>
      <w:r w:rsidRPr="007A5C40">
        <w:rPr>
          <w:bCs/>
          <w:i/>
          <w:iCs/>
          <w:szCs w:val="28"/>
        </w:rPr>
        <w:t xml:space="preserve"> Bulletin</w:t>
      </w:r>
      <w:r w:rsidR="00E2068D">
        <w:rPr>
          <w:bCs/>
          <w:i/>
          <w:iCs/>
          <w:szCs w:val="28"/>
        </w:rPr>
        <w:t xml:space="preserve"> </w:t>
      </w:r>
      <w:r w:rsidRPr="007A5C40">
        <w:rPr>
          <w:bCs/>
          <w:szCs w:val="28"/>
          <w:lang w:val="en-US"/>
        </w:rPr>
        <w:t>54(2)</w:t>
      </w:r>
      <w:r w:rsidR="00E2068D">
        <w:rPr>
          <w:bCs/>
          <w:szCs w:val="28"/>
          <w:lang w:val="en-US"/>
        </w:rPr>
        <w:t>:</w:t>
      </w:r>
      <w:r w:rsidRPr="007A5C40">
        <w:rPr>
          <w:bCs/>
          <w:szCs w:val="28"/>
          <w:lang w:val="en-US"/>
        </w:rPr>
        <w:t xml:space="preserve"> </w:t>
      </w:r>
      <w:r w:rsidRPr="007A5C40">
        <w:rPr>
          <w:bCs/>
          <w:lang w:val="en-US"/>
        </w:rPr>
        <w:t>93-105</w:t>
      </w:r>
      <w:r w:rsidRPr="007A5C40">
        <w:rPr>
          <w:bCs/>
          <w:szCs w:val="28"/>
          <w:lang w:val="en-US"/>
        </w:rPr>
        <w:t xml:space="preserve">. </w:t>
      </w:r>
      <w:r w:rsidRPr="007A5C40">
        <w:rPr>
          <w:bCs/>
          <w:szCs w:val="28"/>
          <w:lang w:val="en-US"/>
        </w:rPr>
        <w:br/>
      </w:r>
      <w:r w:rsidRPr="007A5C40">
        <w:rPr>
          <w:rFonts w:asciiTheme="majorBidi" w:hAnsiTheme="majorBidi" w:cstheme="majorBidi"/>
          <w:bCs/>
          <w:szCs w:val="28"/>
        </w:rPr>
        <w:t>Parsons, P. A., 1988</w:t>
      </w:r>
      <w:proofErr w:type="gramStart"/>
      <w:r w:rsidRPr="007A5C40">
        <w:rPr>
          <w:rFonts w:asciiTheme="majorBidi" w:hAnsiTheme="majorBidi" w:cstheme="majorBidi"/>
          <w:bCs/>
          <w:szCs w:val="28"/>
        </w:rPr>
        <w:t>.</w:t>
      </w:r>
      <w:r w:rsidR="00E2068D">
        <w:rPr>
          <w:rFonts w:asciiTheme="majorBidi" w:hAnsiTheme="majorBidi" w:cstheme="majorBidi"/>
          <w:bCs/>
          <w:szCs w:val="28"/>
        </w:rPr>
        <w:t xml:space="preserve"> ”</w:t>
      </w:r>
      <w:proofErr w:type="gramEnd"/>
      <w:r w:rsidRPr="007A5C40">
        <w:rPr>
          <w:rFonts w:ascii="Arial" w:hAnsi="Arial"/>
          <w:bCs/>
          <w:i/>
          <w:iCs/>
          <w:sz w:val="36"/>
          <w:szCs w:val="36"/>
          <w:lang w:val="en-US" w:eastAsia="en-US" w:bidi="he-IL"/>
        </w:rPr>
        <w:t xml:space="preserve"> </w:t>
      </w:r>
      <w:r w:rsidRPr="007A5C40">
        <w:rPr>
          <w:rFonts w:asciiTheme="majorBidi" w:hAnsiTheme="majorBidi" w:cstheme="majorBidi"/>
        </w:rPr>
        <w:t>Evolutionary rates: effects of stress upon recombination</w:t>
      </w:r>
      <w:r w:rsidRPr="007A5C40">
        <w:rPr>
          <w:rFonts w:asciiTheme="majorBidi" w:hAnsiTheme="majorBidi" w:cstheme="majorBidi"/>
          <w:b/>
          <w:bCs/>
          <w:szCs w:val="28"/>
          <w:lang w:val="en-US"/>
        </w:rPr>
        <w:t>.</w:t>
      </w:r>
      <w:r w:rsidR="00E2068D">
        <w:rPr>
          <w:rFonts w:asciiTheme="majorBidi" w:hAnsiTheme="majorBidi" w:cstheme="majorBidi"/>
          <w:b/>
          <w:bCs/>
          <w:szCs w:val="28"/>
          <w:lang w:val="en-US"/>
        </w:rPr>
        <w:t>”</w:t>
      </w:r>
      <w:r w:rsidRPr="007A5C40">
        <w:rPr>
          <w:rFonts w:asciiTheme="majorBidi" w:hAnsiTheme="majorBidi" w:cstheme="majorBidi"/>
          <w:b/>
          <w:bCs/>
          <w:szCs w:val="28"/>
          <w:lang w:val="en-US"/>
        </w:rPr>
        <w:t xml:space="preserve"> </w:t>
      </w:r>
      <w:r w:rsidRPr="007A5C40">
        <w:rPr>
          <w:rFonts w:asciiTheme="majorBidi" w:hAnsiTheme="majorBidi" w:cstheme="majorBidi"/>
          <w:i/>
          <w:iCs/>
        </w:rPr>
        <w:t xml:space="preserve">Biological Journal of the </w:t>
      </w:r>
      <w:r w:rsidR="00E2068D" w:rsidRPr="007A5C40">
        <w:rPr>
          <w:rFonts w:asciiTheme="majorBidi" w:hAnsiTheme="majorBidi" w:cstheme="majorBidi"/>
          <w:i/>
          <w:iCs/>
        </w:rPr>
        <w:t>Linnaean</w:t>
      </w:r>
      <w:r w:rsidRPr="007A5C40">
        <w:rPr>
          <w:rFonts w:asciiTheme="majorBidi" w:hAnsiTheme="majorBidi" w:cstheme="majorBidi"/>
          <w:i/>
          <w:iCs/>
        </w:rPr>
        <w:t xml:space="preserve"> Society</w:t>
      </w:r>
      <w:r w:rsidR="00E2068D">
        <w:rPr>
          <w:rFonts w:asciiTheme="majorBidi" w:hAnsiTheme="majorBidi" w:cstheme="majorBidi"/>
        </w:rPr>
        <w:t xml:space="preserve"> </w:t>
      </w:r>
      <w:r w:rsidRPr="007A5C40">
        <w:rPr>
          <w:rFonts w:asciiTheme="majorBidi" w:hAnsiTheme="majorBidi" w:cstheme="majorBidi"/>
        </w:rPr>
        <w:t>35(1)</w:t>
      </w:r>
      <w:r w:rsidR="00E2068D">
        <w:rPr>
          <w:rFonts w:asciiTheme="majorBidi" w:hAnsiTheme="majorBidi" w:cstheme="majorBidi"/>
        </w:rPr>
        <w:t>:</w:t>
      </w:r>
      <w:r w:rsidRPr="007A5C40">
        <w:rPr>
          <w:rFonts w:asciiTheme="majorBidi" w:hAnsiTheme="majorBidi" w:cstheme="majorBidi"/>
        </w:rPr>
        <w:t xml:space="preserve"> 49-68.</w:t>
      </w:r>
    </w:p>
    <w:p w14:paraId="121C6169" w14:textId="6E10D7AE" w:rsidR="007A5C40" w:rsidRPr="007A5C40" w:rsidRDefault="007A5C40" w:rsidP="00876C5B">
      <w:pPr>
        <w:widowControl w:val="0"/>
        <w:spacing w:line="360" w:lineRule="auto"/>
        <w:outlineLvl w:val="3"/>
        <w:rPr>
          <w:rFonts w:asciiTheme="majorBidi" w:hAnsiTheme="majorBidi" w:cstheme="majorBidi"/>
        </w:rPr>
      </w:pPr>
      <w:r w:rsidRPr="007A5C40">
        <w:rPr>
          <w:bCs/>
          <w:szCs w:val="28"/>
          <w:lang w:val="en-US"/>
        </w:rPr>
        <w:br/>
      </w:r>
      <w:r w:rsidRPr="007A5C40">
        <w:rPr>
          <w:rFonts w:asciiTheme="majorBidi" w:hAnsiTheme="majorBidi" w:cstheme="majorBidi"/>
          <w:bCs/>
          <w:szCs w:val="28"/>
          <w:lang w:val="en-US"/>
        </w:rPr>
        <w:t>Patton, N. Q.</w:t>
      </w:r>
      <w:r w:rsidR="00E2068D">
        <w:rPr>
          <w:rFonts w:asciiTheme="majorBidi" w:hAnsiTheme="majorBidi" w:cstheme="majorBidi"/>
          <w:bCs/>
          <w:szCs w:val="28"/>
          <w:lang w:val="en-US"/>
        </w:rPr>
        <w:t xml:space="preserve"> </w:t>
      </w:r>
      <w:r w:rsidRPr="007A5C40">
        <w:rPr>
          <w:rFonts w:asciiTheme="majorBidi" w:hAnsiTheme="majorBidi" w:cstheme="majorBidi"/>
          <w:bCs/>
          <w:szCs w:val="28"/>
          <w:lang w:val="en-US"/>
        </w:rPr>
        <w:t xml:space="preserve">2002. </w:t>
      </w:r>
      <w:r w:rsidR="00E2068D">
        <w:rPr>
          <w:rFonts w:asciiTheme="majorBidi" w:hAnsiTheme="majorBidi" w:cstheme="majorBidi"/>
          <w:bCs/>
          <w:szCs w:val="28"/>
          <w:lang w:val="en-US"/>
        </w:rPr>
        <w:t>“</w:t>
      </w:r>
      <w:r w:rsidRPr="007A5C40">
        <w:rPr>
          <w:bCs/>
        </w:rPr>
        <w:t xml:space="preserve">Two Decades of Developments in Qualitative Inquiry: A </w:t>
      </w:r>
      <w:r w:rsidRPr="007A5C40">
        <w:rPr>
          <w:bCs/>
          <w:szCs w:val="28"/>
        </w:rPr>
        <w:t>p</w:t>
      </w:r>
      <w:r w:rsidRPr="007A5C40">
        <w:rPr>
          <w:bCs/>
        </w:rPr>
        <w:t xml:space="preserve">ersonal, </w:t>
      </w:r>
      <w:r w:rsidRPr="007A5C40">
        <w:rPr>
          <w:bCs/>
          <w:szCs w:val="28"/>
        </w:rPr>
        <w:t>e</w:t>
      </w:r>
      <w:r w:rsidRPr="007A5C40">
        <w:rPr>
          <w:bCs/>
        </w:rPr>
        <w:t xml:space="preserve">xperiential </w:t>
      </w:r>
      <w:r w:rsidRPr="007A5C40">
        <w:rPr>
          <w:bCs/>
          <w:szCs w:val="28"/>
        </w:rPr>
        <w:t>p</w:t>
      </w:r>
      <w:r w:rsidRPr="007A5C40">
        <w:rPr>
          <w:bCs/>
        </w:rPr>
        <w:t>erspective</w:t>
      </w:r>
      <w:r w:rsidRPr="007A5C40">
        <w:rPr>
          <w:bCs/>
          <w:szCs w:val="28"/>
        </w:rPr>
        <w:t>.</w:t>
      </w:r>
      <w:r w:rsidR="00E2068D">
        <w:rPr>
          <w:bCs/>
          <w:szCs w:val="28"/>
        </w:rPr>
        <w:t>”</w:t>
      </w:r>
      <w:r w:rsidRPr="007A5C40">
        <w:rPr>
          <w:bCs/>
          <w:szCs w:val="28"/>
        </w:rPr>
        <w:t xml:space="preserve"> </w:t>
      </w:r>
      <w:r w:rsidRPr="007A5C40">
        <w:rPr>
          <w:rFonts w:asciiTheme="majorBidi" w:hAnsiTheme="majorBidi" w:cstheme="majorBidi"/>
          <w:bCs/>
          <w:i/>
          <w:iCs/>
          <w:szCs w:val="28"/>
        </w:rPr>
        <w:t>Qualitative Social Work</w:t>
      </w:r>
      <w:r w:rsidRPr="007A5C40">
        <w:rPr>
          <w:rFonts w:asciiTheme="majorBidi" w:hAnsiTheme="majorBidi" w:cstheme="majorBidi"/>
          <w:bCs/>
          <w:i/>
          <w:iCs/>
          <w:szCs w:val="28"/>
          <w:lang w:val="en-US"/>
        </w:rPr>
        <w:t xml:space="preserve"> </w:t>
      </w:r>
      <w:r w:rsidRPr="007A5C40">
        <w:rPr>
          <w:rFonts w:asciiTheme="majorBidi" w:hAnsiTheme="majorBidi" w:cstheme="majorBidi"/>
          <w:bCs/>
          <w:szCs w:val="28"/>
          <w:lang w:val="en-US"/>
        </w:rPr>
        <w:t>1(3)</w:t>
      </w:r>
      <w:r w:rsidR="00E2068D">
        <w:rPr>
          <w:rFonts w:asciiTheme="majorBidi" w:hAnsiTheme="majorBidi" w:cstheme="majorBidi"/>
          <w:bCs/>
          <w:szCs w:val="28"/>
          <w:lang w:val="en-US"/>
        </w:rPr>
        <w:t>:</w:t>
      </w:r>
      <w:r w:rsidRPr="007A5C40">
        <w:rPr>
          <w:rFonts w:asciiTheme="majorBidi" w:hAnsiTheme="majorBidi" w:cstheme="majorBidi"/>
          <w:bCs/>
          <w:szCs w:val="28"/>
          <w:lang w:val="en-US"/>
        </w:rPr>
        <w:t xml:space="preserve"> </w:t>
      </w:r>
      <w:r w:rsidRPr="007A5C40">
        <w:rPr>
          <w:rFonts w:asciiTheme="majorBidi" w:hAnsiTheme="majorBidi" w:cstheme="majorBidi"/>
          <w:bCs/>
          <w:szCs w:val="28"/>
        </w:rPr>
        <w:t>261-283</w:t>
      </w:r>
      <w:r w:rsidRPr="007A5C40">
        <w:rPr>
          <w:rFonts w:asciiTheme="majorBidi" w:hAnsiTheme="majorBidi" w:cstheme="majorBidi"/>
          <w:bCs/>
          <w:szCs w:val="28"/>
          <w:lang w:val="en-US"/>
        </w:rPr>
        <w:t xml:space="preserve">. </w:t>
      </w:r>
      <w:r w:rsidRPr="007A5C40">
        <w:rPr>
          <w:rFonts w:asciiTheme="majorBidi" w:hAnsiTheme="majorBidi" w:cstheme="majorBidi"/>
          <w:bCs/>
          <w:szCs w:val="28"/>
          <w:lang w:val="en-US"/>
        </w:rPr>
        <w:br/>
      </w:r>
    </w:p>
    <w:p w14:paraId="65D1ACEB" w14:textId="3D94E928" w:rsidR="00B13439" w:rsidRPr="00B13439" w:rsidRDefault="0026582F" w:rsidP="00876C5B">
      <w:pPr>
        <w:spacing w:line="360" w:lineRule="auto"/>
        <w:rPr>
          <w:rFonts w:asciiTheme="majorBidi" w:hAnsiTheme="majorBidi" w:cstheme="majorBidi"/>
          <w:lang w:val="en-US" w:eastAsia="en-US"/>
        </w:rPr>
      </w:pPr>
      <w:hyperlink r:id="rId13" w:history="1">
        <w:r w:rsidR="00B13439" w:rsidRPr="00B13439">
          <w:rPr>
            <w:rFonts w:asciiTheme="majorBidi" w:hAnsiTheme="majorBidi" w:cstheme="majorBidi"/>
            <w:lang w:val="en-US" w:eastAsia="en-US"/>
          </w:rPr>
          <w:t>N. Andrew Peterson</w:t>
        </w:r>
        <w:r w:rsidR="00B13439" w:rsidRPr="00012157">
          <w:rPr>
            <w:rFonts w:asciiTheme="majorBidi" w:hAnsiTheme="majorBidi" w:cstheme="majorBidi"/>
            <w:lang w:val="en-US" w:eastAsia="en-US"/>
          </w:rPr>
          <w:t>,</w:t>
        </w:r>
      </w:hyperlink>
      <w:r w:rsidR="00B13439" w:rsidRPr="00012157">
        <w:rPr>
          <w:rFonts w:asciiTheme="majorBidi" w:hAnsiTheme="majorBidi" w:cstheme="majorBidi"/>
          <w:lang w:val="en-US" w:eastAsia="en-US"/>
        </w:rPr>
        <w:t xml:space="preserve"> N. A.</w:t>
      </w:r>
      <w:r w:rsidR="00B13439" w:rsidRPr="00B13439">
        <w:rPr>
          <w:rFonts w:asciiTheme="majorBidi" w:hAnsiTheme="majorBidi" w:cstheme="majorBidi"/>
          <w:lang w:val="en-US" w:eastAsia="en-US"/>
        </w:rPr>
        <w:t> &amp;</w:t>
      </w:r>
      <w:hyperlink r:id="rId14" w:history="1">
        <w:r w:rsidR="00B13439" w:rsidRPr="00012157">
          <w:rPr>
            <w:rFonts w:asciiTheme="majorBidi" w:hAnsiTheme="majorBidi" w:cstheme="majorBidi"/>
            <w:lang w:val="en-US" w:eastAsia="en-US"/>
          </w:rPr>
          <w:t xml:space="preserve"> </w:t>
        </w:r>
        <w:r w:rsidR="00B13439" w:rsidRPr="00B13439">
          <w:rPr>
            <w:rFonts w:asciiTheme="majorBidi" w:hAnsiTheme="majorBidi" w:cstheme="majorBidi"/>
            <w:lang w:val="en-US" w:eastAsia="en-US"/>
          </w:rPr>
          <w:t>Hughey</w:t>
        </w:r>
        <w:r w:rsidR="00B13439" w:rsidRPr="00012157">
          <w:rPr>
            <w:rFonts w:asciiTheme="majorBidi" w:hAnsiTheme="majorBidi" w:cstheme="majorBidi"/>
            <w:lang w:val="en-US" w:eastAsia="en-US"/>
          </w:rPr>
          <w:t>,</w:t>
        </w:r>
      </w:hyperlink>
      <w:r w:rsidR="00B13439" w:rsidRPr="00012157">
        <w:rPr>
          <w:rFonts w:asciiTheme="majorBidi" w:hAnsiTheme="majorBidi" w:cstheme="majorBidi"/>
          <w:lang w:val="en-US" w:eastAsia="en-US"/>
        </w:rPr>
        <w:t xml:space="preserve"> J. 2002. </w:t>
      </w:r>
      <w:r w:rsidR="00E2068D">
        <w:rPr>
          <w:rFonts w:asciiTheme="majorBidi" w:hAnsiTheme="majorBidi" w:cstheme="majorBidi"/>
          <w:lang w:val="en-US" w:eastAsia="en-US"/>
        </w:rPr>
        <w:t>“</w:t>
      </w:r>
      <w:r w:rsidR="00B13439" w:rsidRPr="00B13439">
        <w:rPr>
          <w:rFonts w:asciiTheme="majorBidi" w:hAnsiTheme="majorBidi" w:cstheme="majorBidi"/>
          <w:kern w:val="36"/>
          <w:lang w:val="en-US" w:eastAsia="en-US"/>
        </w:rPr>
        <w:t>Tailoring Organizational Characteristics for Empowerment</w:t>
      </w:r>
      <w:r w:rsidR="00B13439" w:rsidRPr="00012157">
        <w:rPr>
          <w:rFonts w:asciiTheme="majorBidi" w:hAnsiTheme="majorBidi" w:cstheme="majorBidi"/>
          <w:kern w:val="36"/>
          <w:lang w:val="en-US" w:eastAsia="en-US"/>
        </w:rPr>
        <w:t>.</w:t>
      </w:r>
      <w:r w:rsidR="00E2068D">
        <w:rPr>
          <w:rFonts w:asciiTheme="majorBidi" w:hAnsiTheme="majorBidi" w:cstheme="majorBidi"/>
          <w:kern w:val="36"/>
          <w:lang w:val="en-US" w:eastAsia="en-US"/>
        </w:rPr>
        <w:t>”</w:t>
      </w:r>
      <w:r w:rsidR="00B13439" w:rsidRPr="00012157">
        <w:rPr>
          <w:rFonts w:asciiTheme="majorBidi" w:hAnsiTheme="majorBidi" w:cstheme="majorBidi"/>
          <w:kern w:val="36"/>
          <w:lang w:val="en-US" w:eastAsia="en-US"/>
        </w:rPr>
        <w:t xml:space="preserve"> </w:t>
      </w:r>
      <w:r w:rsidR="00B13439" w:rsidRPr="00B13439">
        <w:rPr>
          <w:rFonts w:asciiTheme="majorBidi" w:hAnsiTheme="majorBidi" w:cstheme="majorBidi"/>
          <w:i/>
          <w:iCs/>
          <w:lang w:val="en-US" w:eastAsia="en-US"/>
        </w:rPr>
        <w:t>Accommodating Individual Economic Resources</w:t>
      </w:r>
      <w:r w:rsidR="005467D5" w:rsidRPr="00012157">
        <w:rPr>
          <w:rFonts w:asciiTheme="majorBidi" w:hAnsiTheme="majorBidi" w:cstheme="majorBidi"/>
          <w:i/>
          <w:iCs/>
          <w:lang w:val="en-US" w:eastAsia="en-US"/>
        </w:rPr>
        <w:t xml:space="preserve"> </w:t>
      </w:r>
      <w:r w:rsidR="005467D5" w:rsidRPr="00012157">
        <w:rPr>
          <w:rFonts w:asciiTheme="majorBidi" w:hAnsiTheme="majorBidi" w:cstheme="majorBidi"/>
          <w:lang w:val="en-US" w:eastAsia="en-US"/>
        </w:rPr>
        <w:t>10(3)</w:t>
      </w:r>
      <w:r w:rsidR="00E2068D">
        <w:rPr>
          <w:rFonts w:asciiTheme="majorBidi" w:hAnsiTheme="majorBidi" w:cstheme="majorBidi"/>
          <w:lang w:val="en-US" w:eastAsia="en-US"/>
        </w:rPr>
        <w:t>:</w:t>
      </w:r>
      <w:r w:rsidR="005467D5" w:rsidRPr="00012157">
        <w:rPr>
          <w:rFonts w:asciiTheme="majorBidi" w:hAnsiTheme="majorBidi" w:cstheme="majorBidi"/>
          <w:lang w:val="en-US" w:eastAsia="en-US"/>
        </w:rPr>
        <w:t xml:space="preserve"> </w:t>
      </w:r>
      <w:r w:rsidR="00B13439" w:rsidRPr="00B13439">
        <w:rPr>
          <w:rFonts w:asciiTheme="majorBidi" w:hAnsiTheme="majorBidi" w:cstheme="majorBidi"/>
          <w:lang w:val="en-US" w:eastAsia="en-US"/>
        </w:rPr>
        <w:t>41-59</w:t>
      </w:r>
    </w:p>
    <w:p w14:paraId="37E3A0EB" w14:textId="77777777" w:rsidR="00B13439" w:rsidRPr="00012157" w:rsidRDefault="00B13439" w:rsidP="00876C5B">
      <w:pPr>
        <w:spacing w:line="360" w:lineRule="auto"/>
        <w:rPr>
          <w:rFonts w:asciiTheme="majorBidi" w:hAnsiTheme="majorBidi" w:cstheme="majorBidi"/>
        </w:rPr>
      </w:pPr>
    </w:p>
    <w:p w14:paraId="32A12047" w14:textId="77777777" w:rsidR="00B13439" w:rsidRPr="00012157" w:rsidRDefault="00B13439" w:rsidP="00876C5B">
      <w:pPr>
        <w:spacing w:line="360" w:lineRule="auto"/>
        <w:rPr>
          <w:rFonts w:asciiTheme="majorBidi" w:hAnsiTheme="majorBidi" w:cstheme="majorBidi"/>
        </w:rPr>
      </w:pPr>
    </w:p>
    <w:p w14:paraId="6A601384" w14:textId="6C916F59" w:rsidR="007A5C40" w:rsidRPr="00012157" w:rsidRDefault="007A5C40" w:rsidP="00876C5B">
      <w:pPr>
        <w:spacing w:line="360" w:lineRule="auto"/>
        <w:rPr>
          <w:rFonts w:asciiTheme="majorBidi" w:hAnsiTheme="majorBidi" w:cstheme="majorBidi"/>
        </w:rPr>
      </w:pPr>
      <w:r w:rsidRPr="007A5C40">
        <w:rPr>
          <w:rFonts w:asciiTheme="majorBidi" w:hAnsiTheme="majorBidi" w:cstheme="majorBidi"/>
        </w:rPr>
        <w:t xml:space="preserve">Poker, D, Player, K, Coleman. 1998. </w:t>
      </w:r>
      <w:r w:rsidR="00E2068D">
        <w:rPr>
          <w:rFonts w:asciiTheme="majorBidi" w:hAnsiTheme="majorBidi" w:cstheme="majorBidi"/>
        </w:rPr>
        <w:t>“</w:t>
      </w:r>
      <w:r w:rsidRPr="007A5C40">
        <w:rPr>
          <w:rFonts w:asciiTheme="majorBidi" w:hAnsiTheme="majorBidi" w:cstheme="majorBidi"/>
        </w:rPr>
        <w:t>Challenging the Image: The involvement of young people with disabilities in volunteering and campaigning.</w:t>
      </w:r>
      <w:r w:rsidR="00E2068D">
        <w:rPr>
          <w:rFonts w:asciiTheme="majorBidi" w:hAnsiTheme="majorBidi" w:cstheme="majorBidi"/>
        </w:rPr>
        <w:t>”</w:t>
      </w:r>
      <w:r w:rsidRPr="007A5C40">
        <w:rPr>
          <w:rFonts w:asciiTheme="majorBidi" w:hAnsiTheme="majorBidi" w:cstheme="majorBidi"/>
        </w:rPr>
        <w:t xml:space="preserve"> </w:t>
      </w:r>
      <w:hyperlink r:id="rId15" w:history="1">
        <w:r w:rsidRPr="007A5C40">
          <w:rPr>
            <w:i/>
            <w:iCs/>
          </w:rPr>
          <w:t>Disability &amp; Society</w:t>
        </w:r>
        <w:r w:rsidR="00E2068D">
          <w:rPr>
            <w:i/>
            <w:iCs/>
          </w:rPr>
          <w:t xml:space="preserve"> </w:t>
        </w:r>
        <w:r w:rsidRPr="007A5C40">
          <w:t>13(5)</w:t>
        </w:r>
        <w:r w:rsidR="00E2068D">
          <w:t>:</w:t>
        </w:r>
        <w:r w:rsidRPr="007A5C40">
          <w:rPr>
            <w:i/>
            <w:iCs/>
          </w:rPr>
          <w:t> </w:t>
        </w:r>
      </w:hyperlink>
      <w:r w:rsidRPr="007A5C40">
        <w:rPr>
          <w:rFonts w:asciiTheme="majorBidi" w:hAnsiTheme="majorBidi" w:cstheme="majorBidi"/>
        </w:rPr>
        <w:t>725-741.</w:t>
      </w:r>
      <w:r w:rsidRPr="007A5C40">
        <w:rPr>
          <w:lang w:val="en-US"/>
        </w:rPr>
        <w:br/>
      </w:r>
      <w:r w:rsidRPr="007A5C40">
        <w:rPr>
          <w:lang w:val="en-US"/>
        </w:rPr>
        <w:br/>
      </w:r>
      <w:r w:rsidRPr="007A5C40">
        <w:rPr>
          <w:rFonts w:asciiTheme="majorBidi" w:hAnsiTheme="majorBidi" w:cstheme="majorBidi"/>
        </w:rPr>
        <w:t xml:space="preserve">Rappaport, J. 1984. </w:t>
      </w:r>
      <w:r w:rsidR="00E2068D">
        <w:rPr>
          <w:rFonts w:asciiTheme="majorBidi" w:hAnsiTheme="majorBidi" w:cstheme="majorBidi"/>
        </w:rPr>
        <w:t>“</w:t>
      </w:r>
      <w:r w:rsidRPr="00E2068D">
        <w:rPr>
          <w:rFonts w:asciiTheme="majorBidi" w:hAnsiTheme="majorBidi" w:cstheme="majorBidi"/>
        </w:rPr>
        <w:t>Studies in empowerment: Introduction to the issue</w:t>
      </w:r>
      <w:r w:rsidRPr="007A5C40">
        <w:rPr>
          <w:rFonts w:asciiTheme="majorBidi" w:hAnsiTheme="majorBidi" w:cstheme="majorBidi"/>
        </w:rPr>
        <w:t>.</w:t>
      </w:r>
      <w:r w:rsidR="00CD4E7F">
        <w:rPr>
          <w:rFonts w:asciiTheme="majorBidi" w:hAnsiTheme="majorBidi" w:cstheme="majorBidi"/>
        </w:rPr>
        <w:t>”</w:t>
      </w:r>
      <w:r w:rsidRPr="007A5C40">
        <w:rPr>
          <w:rFonts w:asciiTheme="majorBidi" w:hAnsiTheme="majorBidi" w:cstheme="majorBidi"/>
        </w:rPr>
        <w:t xml:space="preserve"> </w:t>
      </w:r>
      <w:r w:rsidRPr="00E2068D">
        <w:rPr>
          <w:rFonts w:asciiTheme="majorBidi" w:hAnsiTheme="majorBidi" w:cstheme="majorBidi"/>
          <w:i/>
          <w:iCs/>
        </w:rPr>
        <w:t>Prevention in Human Services</w:t>
      </w:r>
      <w:r w:rsidRPr="007A5C40">
        <w:rPr>
          <w:rFonts w:asciiTheme="majorBidi" w:hAnsiTheme="majorBidi" w:cstheme="majorBidi"/>
        </w:rPr>
        <w:t xml:space="preserve"> 3</w:t>
      </w:r>
      <w:r w:rsidR="00CD4E7F">
        <w:rPr>
          <w:rFonts w:asciiTheme="majorBidi" w:hAnsiTheme="majorBidi" w:cstheme="majorBidi"/>
        </w:rPr>
        <w:t>:</w:t>
      </w:r>
      <w:r w:rsidRPr="007A5C40">
        <w:rPr>
          <w:rFonts w:asciiTheme="majorBidi" w:hAnsiTheme="majorBidi" w:cstheme="majorBidi"/>
        </w:rPr>
        <w:t xml:space="preserve"> 1-7.</w:t>
      </w:r>
    </w:p>
    <w:p w14:paraId="02D992FD" w14:textId="77777777" w:rsidR="00EB3289" w:rsidRPr="00012157" w:rsidRDefault="00EB3289" w:rsidP="00876C5B">
      <w:pPr>
        <w:spacing w:line="360" w:lineRule="auto"/>
        <w:rPr>
          <w:rFonts w:asciiTheme="majorBidi" w:hAnsiTheme="majorBidi" w:cstheme="majorBidi"/>
        </w:rPr>
      </w:pPr>
    </w:p>
    <w:p w14:paraId="6FE893D4" w14:textId="47526448" w:rsidR="00EB3289" w:rsidRPr="007A5C40" w:rsidRDefault="00EB3289" w:rsidP="00876C5B">
      <w:pPr>
        <w:spacing w:line="360" w:lineRule="auto"/>
        <w:rPr>
          <w:rFonts w:asciiTheme="majorBidi" w:hAnsiTheme="majorBidi" w:cstheme="majorBidi"/>
        </w:rPr>
      </w:pPr>
      <w:r w:rsidRPr="00012157">
        <w:rPr>
          <w:rStyle w:val="Strong"/>
          <w:rFonts w:asciiTheme="majorBidi" w:hAnsiTheme="majorBidi" w:cstheme="majorBidi"/>
          <w:b w:val="0"/>
          <w:bCs w:val="0"/>
          <w:shd w:val="clear" w:color="auto" w:fill="FFFFFF"/>
        </w:rPr>
        <w:t>Rappaport J, Seidman E,</w:t>
      </w:r>
      <w:r w:rsidRPr="00012157">
        <w:rPr>
          <w:rFonts w:asciiTheme="majorBidi" w:hAnsiTheme="majorBidi" w:cstheme="majorBidi"/>
          <w:shd w:val="clear" w:color="auto" w:fill="FFFFFF"/>
        </w:rPr>
        <w:t xml:space="preserve"> eds. </w:t>
      </w:r>
      <w:r w:rsidRPr="00012157">
        <w:rPr>
          <w:rStyle w:val="Strong"/>
          <w:rFonts w:asciiTheme="majorBidi" w:hAnsiTheme="majorBidi" w:cstheme="majorBidi"/>
          <w:b w:val="0"/>
          <w:bCs w:val="0"/>
          <w:shd w:val="clear" w:color="auto" w:fill="FFFFFF"/>
        </w:rPr>
        <w:t>2000</w:t>
      </w:r>
      <w:r w:rsidRPr="00012157">
        <w:rPr>
          <w:rFonts w:asciiTheme="majorBidi" w:hAnsiTheme="majorBidi" w:cstheme="majorBidi"/>
          <w:shd w:val="clear" w:color="auto" w:fill="FFFFFF"/>
        </w:rPr>
        <w:t>. </w:t>
      </w:r>
      <w:r w:rsidRPr="00012157">
        <w:rPr>
          <w:rStyle w:val="citationsource-book"/>
          <w:rFonts w:asciiTheme="majorBidi" w:hAnsiTheme="majorBidi" w:cstheme="majorBidi"/>
          <w:i/>
          <w:iCs/>
          <w:shd w:val="clear" w:color="auto" w:fill="FFFFFF"/>
        </w:rPr>
        <w:t>Handbook of Community Psychology</w:t>
      </w:r>
      <w:r w:rsidRPr="00012157">
        <w:rPr>
          <w:rStyle w:val="citationsource-book"/>
          <w:rFonts w:asciiTheme="majorBidi" w:hAnsiTheme="majorBidi" w:cstheme="majorBidi"/>
          <w:shd w:val="clear" w:color="auto" w:fill="FFFFFF"/>
        </w:rPr>
        <w:t>.</w:t>
      </w:r>
      <w:r w:rsidRPr="00012157">
        <w:rPr>
          <w:rFonts w:asciiTheme="majorBidi" w:hAnsiTheme="majorBidi" w:cstheme="majorBidi"/>
          <w:shd w:val="clear" w:color="auto" w:fill="FFFFFF"/>
        </w:rPr>
        <w:t> </w:t>
      </w:r>
      <w:r w:rsidRPr="00012157">
        <w:rPr>
          <w:rStyle w:val="nlmpublisher-loc"/>
          <w:rFonts w:asciiTheme="majorBidi" w:hAnsiTheme="majorBidi" w:cstheme="majorBidi"/>
          <w:shd w:val="clear" w:color="auto" w:fill="FFFFFF"/>
        </w:rPr>
        <w:t>New York</w:t>
      </w:r>
      <w:r w:rsidRPr="00012157">
        <w:rPr>
          <w:rFonts w:asciiTheme="majorBidi" w:hAnsiTheme="majorBidi" w:cstheme="majorBidi"/>
          <w:shd w:val="clear" w:color="auto" w:fill="FFFFFF"/>
        </w:rPr>
        <w:t>: </w:t>
      </w:r>
      <w:r w:rsidRPr="00012157">
        <w:rPr>
          <w:rStyle w:val="nlmpublisher-name"/>
          <w:rFonts w:asciiTheme="majorBidi" w:hAnsiTheme="majorBidi" w:cstheme="majorBidi"/>
          <w:shd w:val="clear" w:color="auto" w:fill="FFFFFF"/>
        </w:rPr>
        <w:t>Kluwer Acad./Plenum</w:t>
      </w:r>
    </w:p>
    <w:p w14:paraId="487C1465" w14:textId="77777777" w:rsidR="005467D5" w:rsidRPr="00012157" w:rsidRDefault="005467D5" w:rsidP="00876C5B">
      <w:pPr>
        <w:spacing w:line="360" w:lineRule="auto"/>
        <w:textAlignment w:val="baseline"/>
      </w:pPr>
    </w:p>
    <w:p w14:paraId="5B273225" w14:textId="47C90B86" w:rsidR="00B9358D" w:rsidRPr="00012157" w:rsidRDefault="007A5C40" w:rsidP="00876C5B">
      <w:pPr>
        <w:spacing w:line="360" w:lineRule="auto"/>
        <w:textAlignment w:val="baseline"/>
        <w:rPr>
          <w:lang w:val="en-US" w:bidi="he-IL"/>
        </w:rPr>
      </w:pPr>
      <w:proofErr w:type="spellStart"/>
      <w:r w:rsidRPr="007A5C40">
        <w:t>Riessman</w:t>
      </w:r>
      <w:proofErr w:type="spellEnd"/>
      <w:r w:rsidRPr="007A5C40">
        <w:rPr>
          <w:lang w:bidi="he-IL"/>
        </w:rPr>
        <w:t xml:space="preserve">, F. 1965. The "Helper" Therapy Principle. </w:t>
      </w:r>
      <w:r w:rsidRPr="007A5C40">
        <w:rPr>
          <w:i/>
          <w:iCs/>
          <w:lang w:bidi="he-IL"/>
        </w:rPr>
        <w:t>Social Work</w:t>
      </w:r>
      <w:r w:rsidRPr="007A5C40">
        <w:rPr>
          <w:lang w:bidi="he-IL"/>
        </w:rPr>
        <w:t xml:space="preserve"> 10</w:t>
      </w:r>
      <w:r w:rsidR="005467D5" w:rsidRPr="00012157">
        <w:rPr>
          <w:lang w:bidi="he-IL"/>
        </w:rPr>
        <w:t>(</w:t>
      </w:r>
      <w:r w:rsidRPr="007A5C40">
        <w:rPr>
          <w:lang w:bidi="he-IL"/>
        </w:rPr>
        <w:t>2</w:t>
      </w:r>
      <w:r w:rsidR="005467D5" w:rsidRPr="00012157">
        <w:rPr>
          <w:lang w:bidi="he-IL"/>
        </w:rPr>
        <w:t>)</w:t>
      </w:r>
      <w:r w:rsidR="00CD4E7F">
        <w:rPr>
          <w:lang w:bidi="he-IL"/>
        </w:rPr>
        <w:t>:</w:t>
      </w:r>
      <w:r w:rsidR="005467D5" w:rsidRPr="00012157">
        <w:rPr>
          <w:lang w:bidi="he-IL"/>
        </w:rPr>
        <w:t xml:space="preserve"> </w:t>
      </w:r>
      <w:r w:rsidRPr="007A5C40">
        <w:rPr>
          <w:lang w:bidi="he-IL"/>
        </w:rPr>
        <w:t>27-32</w:t>
      </w:r>
      <w:r w:rsidRPr="007A5C40">
        <w:rPr>
          <w:lang w:val="en-US" w:bidi="he-IL"/>
        </w:rPr>
        <w:t>.</w:t>
      </w:r>
    </w:p>
    <w:p w14:paraId="09BB8BEA" w14:textId="77777777" w:rsidR="00B9358D" w:rsidRPr="00012157" w:rsidRDefault="00B9358D" w:rsidP="00876C5B">
      <w:pPr>
        <w:spacing w:line="360" w:lineRule="auto"/>
        <w:textAlignment w:val="baseline"/>
        <w:rPr>
          <w:lang w:val="en-US" w:bidi="he-IL"/>
        </w:rPr>
      </w:pPr>
    </w:p>
    <w:p w14:paraId="7AF334A5" w14:textId="61230C85" w:rsidR="004D2718" w:rsidRPr="00012157" w:rsidRDefault="00B9358D" w:rsidP="00876C5B">
      <w:pPr>
        <w:spacing w:line="360" w:lineRule="auto"/>
        <w:textAlignment w:val="baseline"/>
        <w:rPr>
          <w:lang w:val="en-US" w:bidi="he-IL"/>
        </w:rPr>
      </w:pPr>
      <w:r w:rsidRPr="0026582F">
        <w:rPr>
          <w:rFonts w:asciiTheme="majorBidi" w:hAnsiTheme="majorBidi" w:cstheme="majorBidi"/>
          <w:spacing w:val="2"/>
          <w:shd w:val="clear" w:color="auto" w:fill="FCFCFC"/>
          <w:lang w:val="fr-FR"/>
        </w:rPr>
        <w:t xml:space="preserve">Roberts, L. J. </w:t>
      </w:r>
      <w:r w:rsidR="003135A7">
        <w:rPr>
          <w:rFonts w:asciiTheme="majorBidi" w:hAnsiTheme="majorBidi" w:cstheme="majorBidi"/>
          <w:spacing w:val="2"/>
          <w:shd w:val="clear" w:color="auto" w:fill="FCFCFC"/>
          <w:lang w:val="fr-FR"/>
        </w:rPr>
        <w:t>and</w:t>
      </w:r>
      <w:r w:rsidRPr="0026582F">
        <w:rPr>
          <w:rFonts w:asciiTheme="majorBidi" w:hAnsiTheme="majorBidi" w:cstheme="majorBidi"/>
          <w:spacing w:val="2"/>
          <w:shd w:val="clear" w:color="auto" w:fill="FCFCFC"/>
          <w:lang w:val="fr-FR"/>
        </w:rPr>
        <w:t xml:space="preserve"> </w:t>
      </w:r>
      <w:proofErr w:type="spellStart"/>
      <w:r w:rsidRPr="0026582F">
        <w:rPr>
          <w:rFonts w:asciiTheme="majorBidi" w:hAnsiTheme="majorBidi" w:cstheme="majorBidi"/>
          <w:spacing w:val="2"/>
          <w:shd w:val="clear" w:color="auto" w:fill="FCFCFC"/>
          <w:lang w:val="fr-FR"/>
        </w:rPr>
        <w:t>Rappaport</w:t>
      </w:r>
      <w:proofErr w:type="spellEnd"/>
      <w:r w:rsidRPr="0026582F">
        <w:rPr>
          <w:rFonts w:asciiTheme="majorBidi" w:hAnsiTheme="majorBidi" w:cstheme="majorBidi"/>
          <w:spacing w:val="2"/>
          <w:shd w:val="clear" w:color="auto" w:fill="FCFCFC"/>
          <w:lang w:val="fr-FR"/>
        </w:rPr>
        <w:t>, J. 1989</w:t>
      </w:r>
      <w:r w:rsidR="00F17D91" w:rsidRPr="0026582F">
        <w:rPr>
          <w:rFonts w:asciiTheme="majorBidi" w:hAnsiTheme="majorBidi" w:cstheme="majorBidi"/>
          <w:spacing w:val="2"/>
          <w:shd w:val="clear" w:color="auto" w:fill="FCFCFC"/>
          <w:lang w:val="fr-FR"/>
        </w:rPr>
        <w:t xml:space="preserve">. </w:t>
      </w:r>
      <w:r w:rsidRPr="00012157">
        <w:rPr>
          <w:rStyle w:val="Emphasis"/>
          <w:rFonts w:asciiTheme="majorBidi" w:hAnsiTheme="majorBidi" w:cstheme="majorBidi"/>
          <w:spacing w:val="2"/>
          <w:shd w:val="clear" w:color="auto" w:fill="FCFCFC"/>
        </w:rPr>
        <w:t>Empowerment in the mutual help context: An empirical analysis of the value of helping others</w:t>
      </w:r>
      <w:r w:rsidRPr="00012157">
        <w:rPr>
          <w:rFonts w:asciiTheme="majorBidi" w:hAnsiTheme="majorBidi" w:cstheme="majorBidi"/>
          <w:spacing w:val="2"/>
          <w:shd w:val="clear" w:color="auto" w:fill="FCFCFC"/>
        </w:rPr>
        <w:t>. Paper presented, at the Second Biennial Conference on Community Research and Action, East Lansing, MI.</w:t>
      </w:r>
      <w:r w:rsidR="007A5C40" w:rsidRPr="007A5C40">
        <w:rPr>
          <w:rFonts w:asciiTheme="majorBidi" w:hAnsiTheme="majorBidi" w:cstheme="majorBidi"/>
          <w:lang w:val="en-US" w:bidi="he-IL"/>
        </w:rPr>
        <w:br/>
      </w:r>
      <w:r w:rsidR="007A5C40" w:rsidRPr="007A5C40">
        <w:rPr>
          <w:lang w:val="en-US" w:bidi="he-IL"/>
        </w:rPr>
        <w:br/>
      </w:r>
      <w:proofErr w:type="spellStart"/>
      <w:r w:rsidR="007A5C40" w:rsidRPr="007A5C40">
        <w:t>Saleebey</w:t>
      </w:r>
      <w:proofErr w:type="spellEnd"/>
      <w:r w:rsidR="007A5C40" w:rsidRPr="007A5C40">
        <w:t>, D.</w:t>
      </w:r>
      <w:r w:rsidR="003135A7">
        <w:t xml:space="preserve"> </w:t>
      </w:r>
      <w:r w:rsidR="007A5C40" w:rsidRPr="007A5C40">
        <w:t xml:space="preserve">2004. </w:t>
      </w:r>
      <w:r w:rsidR="007A5C40" w:rsidRPr="007A5C40">
        <w:rPr>
          <w:rFonts w:asciiTheme="majorBidi" w:hAnsiTheme="majorBidi" w:cstheme="majorBidi"/>
        </w:rPr>
        <w:t>“The Power of Place: Another Look at the Environment.</w:t>
      </w:r>
      <w:r w:rsidR="003135A7">
        <w:rPr>
          <w:rFonts w:asciiTheme="majorBidi" w:hAnsiTheme="majorBidi" w:cstheme="majorBidi"/>
        </w:rPr>
        <w:t>”</w:t>
      </w:r>
      <w:r w:rsidR="007A5C40" w:rsidRPr="007A5C40">
        <w:rPr>
          <w:rFonts w:asciiTheme="majorBidi" w:hAnsiTheme="majorBidi" w:cstheme="majorBidi"/>
        </w:rPr>
        <w:t xml:space="preserve"> </w:t>
      </w:r>
      <w:r w:rsidR="007A5C40" w:rsidRPr="007A5C40">
        <w:rPr>
          <w:rFonts w:asciiTheme="majorBidi" w:hAnsiTheme="majorBidi" w:cstheme="majorBidi"/>
          <w:i/>
          <w:iCs/>
        </w:rPr>
        <w:t>Families in Society: The Journal of Contemporary Social Services</w:t>
      </w:r>
      <w:r w:rsidR="003135A7">
        <w:rPr>
          <w:rFonts w:asciiTheme="majorBidi" w:hAnsiTheme="majorBidi" w:cstheme="majorBidi"/>
          <w:i/>
          <w:iCs/>
        </w:rPr>
        <w:t xml:space="preserve"> </w:t>
      </w:r>
      <w:r w:rsidR="007A5C40" w:rsidRPr="007A5C40">
        <w:rPr>
          <w:rFonts w:asciiTheme="majorBidi" w:hAnsiTheme="majorBidi" w:cstheme="majorBidi"/>
        </w:rPr>
        <w:t>85(1)</w:t>
      </w:r>
      <w:r w:rsidR="003135A7">
        <w:rPr>
          <w:rFonts w:asciiTheme="majorBidi" w:hAnsiTheme="majorBidi" w:cstheme="majorBidi"/>
        </w:rPr>
        <w:t>:</w:t>
      </w:r>
      <w:r w:rsidR="007A5C40" w:rsidRPr="007A5C40">
        <w:rPr>
          <w:rFonts w:asciiTheme="majorBidi" w:hAnsiTheme="majorBidi" w:cstheme="majorBidi"/>
        </w:rPr>
        <w:t xml:space="preserve"> 7-16.</w:t>
      </w:r>
      <w:r w:rsidR="007A5C40" w:rsidRPr="007A5C40">
        <w:br/>
      </w:r>
      <w:r w:rsidR="007A5C40" w:rsidRPr="007A5C40">
        <w:br/>
      </w:r>
      <w:proofErr w:type="spellStart"/>
      <w:r w:rsidR="007A5C40" w:rsidRPr="007A5C40">
        <w:t>Salzer</w:t>
      </w:r>
      <w:proofErr w:type="spellEnd"/>
      <w:r w:rsidR="007A5C40" w:rsidRPr="007A5C40">
        <w:t xml:space="preserve">, M. S., </w:t>
      </w:r>
      <w:r w:rsidR="003135A7">
        <w:t>and</w:t>
      </w:r>
      <w:r w:rsidR="007A5C40" w:rsidRPr="007A5C40">
        <w:t xml:space="preserve"> Shear, S. 2002. </w:t>
      </w:r>
      <w:r w:rsidR="003135A7">
        <w:t>“</w:t>
      </w:r>
      <w:r w:rsidR="007A5C40" w:rsidRPr="007A5C40">
        <w:t>Identifying consumer-provider benefits in evaluations of consumer-delivered services.</w:t>
      </w:r>
      <w:r w:rsidR="003135A7">
        <w:t>”</w:t>
      </w:r>
      <w:r w:rsidR="007A5C40" w:rsidRPr="007A5C40">
        <w:t xml:space="preserve"> </w:t>
      </w:r>
      <w:r w:rsidR="007A5C40" w:rsidRPr="007A5C40">
        <w:rPr>
          <w:i/>
          <w:iCs/>
        </w:rPr>
        <w:t>Psychiatric Rehabilitation Journal</w:t>
      </w:r>
      <w:r w:rsidR="007A5C40" w:rsidRPr="007A5C40">
        <w:t xml:space="preserve"> </w:t>
      </w:r>
      <w:r w:rsidR="007A5C40" w:rsidRPr="007A5C40">
        <w:rPr>
          <w:i/>
          <w:iCs/>
        </w:rPr>
        <w:t>25</w:t>
      </w:r>
      <w:r w:rsidR="007A5C40" w:rsidRPr="007A5C40">
        <w:t>(3)</w:t>
      </w:r>
      <w:r w:rsidR="003135A7">
        <w:t>:</w:t>
      </w:r>
      <w:r w:rsidR="007A5C40" w:rsidRPr="007A5C40">
        <w:t xml:space="preserve"> 281-288.</w:t>
      </w:r>
      <w:r w:rsidR="007A5C40" w:rsidRPr="007A5C40">
        <w:br/>
      </w:r>
      <w:r w:rsidR="007A5C40" w:rsidRPr="007A5C40">
        <w:br/>
        <w:t xml:space="preserve">Schmidt, J. A., </w:t>
      </w:r>
      <w:proofErr w:type="spellStart"/>
      <w:r w:rsidR="007A5C40" w:rsidRPr="007A5C40">
        <w:t>Shumow</w:t>
      </w:r>
      <w:proofErr w:type="spellEnd"/>
      <w:r w:rsidR="007A5C40" w:rsidRPr="007A5C40">
        <w:t>, L.</w:t>
      </w:r>
      <w:r w:rsidR="003135A7">
        <w:t xml:space="preserve"> and</w:t>
      </w:r>
      <w:r w:rsidR="007A5C40" w:rsidRPr="007A5C40">
        <w:t xml:space="preserve"> </w:t>
      </w:r>
      <w:proofErr w:type="spellStart"/>
      <w:r w:rsidR="007A5C40" w:rsidRPr="007A5C40">
        <w:t>Kackar</w:t>
      </w:r>
      <w:proofErr w:type="spellEnd"/>
      <w:r w:rsidR="007A5C40" w:rsidRPr="007A5C40">
        <w:t xml:space="preserve">, H. 2007. </w:t>
      </w:r>
      <w:r w:rsidR="003135A7">
        <w:t>“</w:t>
      </w:r>
      <w:r w:rsidR="007A5C40" w:rsidRPr="007A5C40">
        <w:t xml:space="preserve">Adolescents' participation in service activities and its impact on academic, </w:t>
      </w:r>
      <w:r w:rsidR="003135A7" w:rsidRPr="007A5C40">
        <w:t>behavioural</w:t>
      </w:r>
      <w:r w:rsidR="007A5C40" w:rsidRPr="007A5C40">
        <w:t>, and civic outcomes.</w:t>
      </w:r>
      <w:r w:rsidR="003135A7">
        <w:t>”</w:t>
      </w:r>
      <w:r w:rsidR="007A5C40" w:rsidRPr="007A5C40">
        <w:rPr>
          <w:i/>
        </w:rPr>
        <w:t xml:space="preserve"> Journal of </w:t>
      </w:r>
      <w:r w:rsidR="003135A7">
        <w:rPr>
          <w:i/>
        </w:rPr>
        <w:t>Y</w:t>
      </w:r>
      <w:r w:rsidR="007A5C40" w:rsidRPr="007A5C40">
        <w:rPr>
          <w:i/>
        </w:rPr>
        <w:t xml:space="preserve">outh and </w:t>
      </w:r>
      <w:r w:rsidR="003135A7">
        <w:rPr>
          <w:i/>
        </w:rPr>
        <w:t>A</w:t>
      </w:r>
      <w:r w:rsidR="007A5C40" w:rsidRPr="007A5C40">
        <w:rPr>
          <w:i/>
        </w:rPr>
        <w:t>dolescence 36</w:t>
      </w:r>
      <w:r w:rsidR="007A5C40" w:rsidRPr="007A5C40">
        <w:t>(2)</w:t>
      </w:r>
      <w:r w:rsidR="003135A7">
        <w:t xml:space="preserve">: </w:t>
      </w:r>
      <w:r w:rsidR="007A5C40" w:rsidRPr="007A5C40">
        <w:t xml:space="preserve">127-140. </w:t>
      </w:r>
      <w:r w:rsidR="007A5C40" w:rsidRPr="007A5C40">
        <w:br/>
      </w:r>
      <w:r w:rsidR="007A5C40" w:rsidRPr="007A5C40">
        <w:br/>
      </w:r>
      <w:r w:rsidR="007A5C40" w:rsidRPr="007A5C40">
        <w:rPr>
          <w:lang w:val="en-US" w:bidi="he-IL"/>
        </w:rPr>
        <w:t xml:space="preserve">Schmidt, J. A., </w:t>
      </w:r>
      <w:proofErr w:type="spellStart"/>
      <w:r w:rsidR="007A5C40" w:rsidRPr="007A5C40">
        <w:rPr>
          <w:lang w:val="en-US" w:bidi="he-IL"/>
        </w:rPr>
        <w:t>Shumow</w:t>
      </w:r>
      <w:proofErr w:type="spellEnd"/>
      <w:r w:rsidR="007A5C40" w:rsidRPr="007A5C40">
        <w:rPr>
          <w:lang w:val="en-US" w:bidi="he-IL"/>
        </w:rPr>
        <w:t>, L.</w:t>
      </w:r>
      <w:r w:rsidR="003135A7">
        <w:rPr>
          <w:lang w:val="en-US" w:bidi="he-IL"/>
        </w:rPr>
        <w:t xml:space="preserve"> and</w:t>
      </w:r>
      <w:r w:rsidR="007A5C40" w:rsidRPr="007A5C40">
        <w:rPr>
          <w:lang w:val="en-US" w:bidi="he-IL"/>
        </w:rPr>
        <w:t xml:space="preserve"> </w:t>
      </w:r>
      <w:proofErr w:type="spellStart"/>
      <w:r w:rsidR="007A5C40" w:rsidRPr="007A5C40">
        <w:rPr>
          <w:lang w:val="en-US" w:bidi="he-IL"/>
        </w:rPr>
        <w:t>Kackar</w:t>
      </w:r>
      <w:proofErr w:type="spellEnd"/>
      <w:r w:rsidR="007A5C40" w:rsidRPr="007A5C40">
        <w:rPr>
          <w:lang w:val="en-US" w:bidi="he-IL"/>
        </w:rPr>
        <w:t xml:space="preserve">, H. Z. 2012. </w:t>
      </w:r>
      <w:r w:rsidR="003135A7">
        <w:rPr>
          <w:lang w:val="en-US" w:bidi="he-IL"/>
        </w:rPr>
        <w:t>“</w:t>
      </w:r>
      <w:r w:rsidR="007A5C40" w:rsidRPr="007A5C40">
        <w:rPr>
          <w:lang w:val="en-US" w:bidi="he-IL"/>
        </w:rPr>
        <w:t xml:space="preserve">Associations of participation in service activities with academic, behavioral, and civic outcomes of adolescents at </w:t>
      </w:r>
      <w:r w:rsidR="007A5C40" w:rsidRPr="007A5C40">
        <w:rPr>
          <w:lang w:val="en-US" w:bidi="he-IL"/>
        </w:rPr>
        <w:lastRenderedPageBreak/>
        <w:t>varying risk levels.</w:t>
      </w:r>
      <w:r w:rsidR="003135A7">
        <w:rPr>
          <w:lang w:val="en-US" w:bidi="he-IL"/>
        </w:rPr>
        <w:t>”</w:t>
      </w:r>
      <w:r w:rsidR="007A5C40" w:rsidRPr="007A5C40">
        <w:rPr>
          <w:lang w:val="en-US" w:bidi="he-IL"/>
        </w:rPr>
        <w:t xml:space="preserve"> </w:t>
      </w:r>
      <w:r w:rsidR="007A5C40" w:rsidRPr="007A5C40">
        <w:rPr>
          <w:i/>
          <w:iCs/>
          <w:lang w:val="en-US" w:bidi="he-IL"/>
        </w:rPr>
        <w:t xml:space="preserve">Journal </w:t>
      </w:r>
      <w:r w:rsidR="003135A7">
        <w:rPr>
          <w:i/>
          <w:iCs/>
          <w:lang w:val="en-US" w:bidi="he-IL"/>
        </w:rPr>
        <w:t>o</w:t>
      </w:r>
      <w:r w:rsidR="007A5C40" w:rsidRPr="007A5C40">
        <w:rPr>
          <w:i/>
          <w:iCs/>
          <w:lang w:val="en-US" w:bidi="he-IL"/>
        </w:rPr>
        <w:t xml:space="preserve">f Youth </w:t>
      </w:r>
      <w:proofErr w:type="gramStart"/>
      <w:r w:rsidR="007A5C40" w:rsidRPr="007A5C40">
        <w:rPr>
          <w:i/>
          <w:iCs/>
          <w:lang w:val="en-US" w:bidi="he-IL"/>
        </w:rPr>
        <w:t>And</w:t>
      </w:r>
      <w:proofErr w:type="gramEnd"/>
      <w:r w:rsidR="007A5C40" w:rsidRPr="007A5C40">
        <w:rPr>
          <w:i/>
          <w:iCs/>
          <w:lang w:val="en-US" w:bidi="he-IL"/>
        </w:rPr>
        <w:t xml:space="preserve"> Adolescence</w:t>
      </w:r>
      <w:r w:rsidR="003135A7">
        <w:rPr>
          <w:lang w:val="en-US" w:bidi="he-IL"/>
        </w:rPr>
        <w:t xml:space="preserve"> </w:t>
      </w:r>
      <w:r w:rsidR="007A5C40" w:rsidRPr="007A5C40">
        <w:rPr>
          <w:lang w:val="en-US" w:bidi="he-IL"/>
        </w:rPr>
        <w:t>41(7)</w:t>
      </w:r>
      <w:r w:rsidR="003135A7">
        <w:rPr>
          <w:lang w:val="en-US" w:bidi="he-IL"/>
        </w:rPr>
        <w:t>:</w:t>
      </w:r>
      <w:r w:rsidR="007A5C40" w:rsidRPr="007A5C40">
        <w:rPr>
          <w:lang w:val="en-US" w:bidi="he-IL"/>
        </w:rPr>
        <w:t xml:space="preserve"> 932-947. </w:t>
      </w:r>
      <w:r w:rsidR="007A5C40" w:rsidRPr="007A5C40">
        <w:rPr>
          <w:lang w:val="en-US" w:bidi="he-IL"/>
        </w:rPr>
        <w:br/>
      </w:r>
      <w:r w:rsidR="007A5C40" w:rsidRPr="007A5C40">
        <w:br/>
      </w:r>
      <w:r w:rsidR="007A5C40" w:rsidRPr="007A5C40">
        <w:rPr>
          <w:lang w:bidi="he-IL"/>
        </w:rPr>
        <w:t xml:space="preserve">Seligman, M. E. P. 2002. Positive Psychology, Positive Prevention and Positive Therapy. In C. R. Snyder, &amp; S. J. Lopez (Eds.), </w:t>
      </w:r>
      <w:r w:rsidR="007A5C40" w:rsidRPr="003135A7">
        <w:rPr>
          <w:i/>
          <w:iCs/>
          <w:lang w:bidi="he-IL"/>
        </w:rPr>
        <w:t>Handbook of Positive Psychology</w:t>
      </w:r>
      <w:r w:rsidR="007A5C40" w:rsidRPr="007A5C40">
        <w:rPr>
          <w:lang w:bidi="he-IL"/>
        </w:rPr>
        <w:t xml:space="preserve"> (pp. 3-7). New York, NY: Oxford University Press.</w:t>
      </w:r>
      <w:r w:rsidR="007A5C40" w:rsidRPr="007A5C40">
        <w:rPr>
          <w:lang w:bidi="he-IL"/>
        </w:rPr>
        <w:br/>
      </w:r>
      <w:r w:rsidR="007A5C40" w:rsidRPr="007A5C40">
        <w:rPr>
          <w:lang w:bidi="he-IL"/>
        </w:rPr>
        <w:br/>
      </w:r>
      <w:proofErr w:type="spellStart"/>
      <w:r w:rsidR="007A5C40" w:rsidRPr="007A5C40">
        <w:rPr>
          <w:lang w:bidi="he-IL"/>
        </w:rPr>
        <w:t>Skovholt</w:t>
      </w:r>
      <w:proofErr w:type="spellEnd"/>
      <w:r w:rsidR="007A5C40" w:rsidRPr="007A5C40">
        <w:rPr>
          <w:lang w:val="en-US" w:bidi="he-IL"/>
        </w:rPr>
        <w:t xml:space="preserve">, T.M. 1974. </w:t>
      </w:r>
      <w:r w:rsidR="003135A7">
        <w:rPr>
          <w:lang w:val="en-US" w:bidi="he-IL"/>
        </w:rPr>
        <w:t>“</w:t>
      </w:r>
      <w:r w:rsidR="007A5C40" w:rsidRPr="007A5C40">
        <w:rPr>
          <w:lang w:bidi="he-IL"/>
        </w:rPr>
        <w:t>The Client as Helper: A Means to Promote Psychological Growth.</w:t>
      </w:r>
      <w:r w:rsidR="003135A7">
        <w:rPr>
          <w:lang w:bidi="he-IL"/>
        </w:rPr>
        <w:t>”</w:t>
      </w:r>
      <w:r w:rsidR="007A5C40" w:rsidRPr="007A5C40">
        <w:rPr>
          <w:lang w:bidi="he-IL"/>
        </w:rPr>
        <w:t xml:space="preserve"> </w:t>
      </w:r>
      <w:r w:rsidR="007A5C40" w:rsidRPr="007A5C40">
        <w:rPr>
          <w:i/>
          <w:iCs/>
          <w:lang w:bidi="he-IL"/>
        </w:rPr>
        <w:t xml:space="preserve">The </w:t>
      </w:r>
      <w:r w:rsidR="003135A7" w:rsidRPr="007A5C40">
        <w:rPr>
          <w:i/>
          <w:iCs/>
          <w:lang w:bidi="he-IL"/>
        </w:rPr>
        <w:t>Counselling</w:t>
      </w:r>
      <w:r w:rsidR="007A5C40" w:rsidRPr="007A5C40">
        <w:rPr>
          <w:i/>
          <w:iCs/>
          <w:lang w:bidi="he-IL"/>
        </w:rPr>
        <w:t xml:space="preserve"> Psychologist </w:t>
      </w:r>
      <w:r w:rsidR="007A5C40" w:rsidRPr="007A5C40">
        <w:rPr>
          <w:lang w:bidi="he-IL"/>
        </w:rPr>
        <w:t>4 (3)</w:t>
      </w:r>
      <w:r w:rsidR="003135A7">
        <w:rPr>
          <w:lang w:bidi="he-IL"/>
        </w:rPr>
        <w:t>:</w:t>
      </w:r>
      <w:r w:rsidR="007A5C40" w:rsidRPr="007A5C40">
        <w:rPr>
          <w:lang w:bidi="he-IL"/>
        </w:rPr>
        <w:t xml:space="preserve"> 58-64. </w:t>
      </w:r>
      <w:r w:rsidR="007A5C40" w:rsidRPr="007A5C40">
        <w:rPr>
          <w:lang w:val="en-US" w:bidi="he-IL"/>
        </w:rPr>
        <w:br/>
      </w:r>
    </w:p>
    <w:p w14:paraId="5F379753" w14:textId="24F0D542" w:rsidR="00B9358D" w:rsidRPr="00B9358D" w:rsidRDefault="004D2718" w:rsidP="00876C5B">
      <w:pPr>
        <w:spacing w:line="360" w:lineRule="auto"/>
        <w:textAlignment w:val="baseline"/>
        <w:rPr>
          <w:rFonts w:ascii="Arial" w:hAnsi="Arial" w:cs="Arial"/>
          <w:sz w:val="22"/>
          <w:szCs w:val="22"/>
          <w:lang w:val="en-US" w:eastAsia="en-US"/>
        </w:rPr>
      </w:pPr>
      <w:r w:rsidRPr="00012157">
        <w:rPr>
          <w:lang w:val="en-US" w:bidi="he-IL"/>
        </w:rPr>
        <w:t xml:space="preserve">Stake, R. E. 2000. Case Studies. In </w:t>
      </w:r>
      <w:r w:rsidRPr="00012157">
        <w:rPr>
          <w:i/>
          <w:iCs/>
          <w:lang w:val="en-US" w:bidi="he-IL"/>
        </w:rPr>
        <w:t>Handbook of qualitative research</w:t>
      </w:r>
      <w:r w:rsidRPr="00012157">
        <w:rPr>
          <w:lang w:val="en-US" w:bidi="he-IL"/>
        </w:rPr>
        <w:t xml:space="preserve">, edited by Norman Denzin and </w:t>
      </w:r>
      <w:proofErr w:type="spellStart"/>
      <w:r w:rsidRPr="00012157">
        <w:rPr>
          <w:lang w:val="en-US" w:bidi="he-IL"/>
        </w:rPr>
        <w:t>Yvonna</w:t>
      </w:r>
      <w:proofErr w:type="spellEnd"/>
      <w:r w:rsidRPr="00012157">
        <w:rPr>
          <w:lang w:val="en-US" w:bidi="he-IL"/>
        </w:rPr>
        <w:t xml:space="preserve"> Lincoln, 435-454. Thousand Oaks, CA: Sage. </w:t>
      </w:r>
      <w:r w:rsidR="007A5C40" w:rsidRPr="007A5C40">
        <w:rPr>
          <w:lang w:val="en-US" w:bidi="he-IL"/>
        </w:rPr>
        <w:br/>
      </w:r>
    </w:p>
    <w:p w14:paraId="72B52EE1" w14:textId="2B4C47C9" w:rsidR="004665A0" w:rsidRPr="00012157" w:rsidRDefault="004665A0" w:rsidP="00876C5B">
      <w:pPr>
        <w:spacing w:line="360" w:lineRule="auto"/>
      </w:pPr>
      <w:proofErr w:type="spellStart"/>
      <w:r w:rsidRPr="00012157">
        <w:t>Tzabar</w:t>
      </w:r>
      <w:proofErr w:type="spellEnd"/>
      <w:r w:rsidRPr="00012157">
        <w:t xml:space="preserve"> Ben Yehoshua, N. 2001. </w:t>
      </w:r>
      <w:r w:rsidRPr="003135A7">
        <w:rPr>
          <w:i/>
          <w:iCs/>
        </w:rPr>
        <w:t>Traditions and genres in qualitative research</w:t>
      </w:r>
      <w:r w:rsidRPr="00012157">
        <w:t xml:space="preserve"> 277-281. </w:t>
      </w:r>
      <w:proofErr w:type="spellStart"/>
      <w:r w:rsidRPr="00012157">
        <w:t>Dvir</w:t>
      </w:r>
      <w:proofErr w:type="spellEnd"/>
      <w:r w:rsidRPr="00012157">
        <w:t xml:space="preserve"> Publishing.</w:t>
      </w:r>
    </w:p>
    <w:p w14:paraId="2BD464E0" w14:textId="77777777" w:rsidR="004665A0" w:rsidRPr="00012157" w:rsidRDefault="004665A0" w:rsidP="00876C5B">
      <w:pPr>
        <w:spacing w:line="360" w:lineRule="auto"/>
        <w:rPr>
          <w:lang w:val="en-US"/>
        </w:rPr>
      </w:pPr>
    </w:p>
    <w:p w14:paraId="0E2EB806" w14:textId="74B9D856" w:rsidR="00992496" w:rsidRPr="00012157" w:rsidRDefault="00992496" w:rsidP="00876C5B">
      <w:pPr>
        <w:spacing w:line="360" w:lineRule="auto"/>
        <w:rPr>
          <w:rFonts w:asciiTheme="majorBidi" w:hAnsiTheme="majorBidi" w:cstheme="majorBidi"/>
        </w:rPr>
      </w:pPr>
      <w:r w:rsidRPr="00012157">
        <w:rPr>
          <w:rFonts w:asciiTheme="majorBidi" w:hAnsiTheme="majorBidi" w:cstheme="majorBidi"/>
          <w:shd w:val="clear" w:color="auto" w:fill="FFFFFF"/>
        </w:rPr>
        <w:t xml:space="preserve">Van </w:t>
      </w:r>
      <w:proofErr w:type="spellStart"/>
      <w:r w:rsidRPr="00012157">
        <w:rPr>
          <w:rFonts w:asciiTheme="majorBidi" w:hAnsiTheme="majorBidi" w:cstheme="majorBidi"/>
          <w:shd w:val="clear" w:color="auto" w:fill="FFFFFF"/>
        </w:rPr>
        <w:t>Dinther</w:t>
      </w:r>
      <w:proofErr w:type="spellEnd"/>
      <w:r w:rsidRPr="00012157">
        <w:rPr>
          <w:rFonts w:asciiTheme="majorBidi" w:hAnsiTheme="majorBidi" w:cstheme="majorBidi"/>
          <w:shd w:val="clear" w:color="auto" w:fill="FFFFFF"/>
        </w:rPr>
        <w:t xml:space="preserve">, Mart, Filip </w:t>
      </w:r>
      <w:proofErr w:type="spellStart"/>
      <w:r w:rsidRPr="00012157">
        <w:rPr>
          <w:rFonts w:asciiTheme="majorBidi" w:hAnsiTheme="majorBidi" w:cstheme="majorBidi"/>
          <w:shd w:val="clear" w:color="auto" w:fill="FFFFFF"/>
        </w:rPr>
        <w:t>Dochy</w:t>
      </w:r>
      <w:proofErr w:type="spellEnd"/>
      <w:r w:rsidRPr="00012157">
        <w:rPr>
          <w:rFonts w:asciiTheme="majorBidi" w:hAnsiTheme="majorBidi" w:cstheme="majorBidi"/>
          <w:shd w:val="clear" w:color="auto" w:fill="FFFFFF"/>
        </w:rPr>
        <w:t xml:space="preserve">, and Mien </w:t>
      </w:r>
      <w:proofErr w:type="spellStart"/>
      <w:r w:rsidRPr="00012157">
        <w:rPr>
          <w:rFonts w:asciiTheme="majorBidi" w:hAnsiTheme="majorBidi" w:cstheme="majorBidi"/>
          <w:shd w:val="clear" w:color="auto" w:fill="FFFFFF"/>
        </w:rPr>
        <w:t>Segers</w:t>
      </w:r>
      <w:proofErr w:type="spellEnd"/>
      <w:r w:rsidRPr="00012157">
        <w:rPr>
          <w:rFonts w:asciiTheme="majorBidi" w:hAnsiTheme="majorBidi" w:cstheme="majorBidi"/>
          <w:shd w:val="clear" w:color="auto" w:fill="FFFFFF"/>
        </w:rPr>
        <w:t>.</w:t>
      </w:r>
      <w:r w:rsidR="003135A7">
        <w:rPr>
          <w:rFonts w:asciiTheme="majorBidi" w:hAnsiTheme="majorBidi" w:cstheme="majorBidi"/>
          <w:shd w:val="clear" w:color="auto" w:fill="FFFFFF"/>
        </w:rPr>
        <w:t xml:space="preserve"> 2011.</w:t>
      </w:r>
      <w:r w:rsidRPr="00012157">
        <w:rPr>
          <w:rFonts w:asciiTheme="majorBidi" w:hAnsiTheme="majorBidi" w:cstheme="majorBidi"/>
          <w:shd w:val="clear" w:color="auto" w:fill="FFFFFF"/>
        </w:rPr>
        <w:t xml:space="preserve"> “Factors Affecting Students’ Self- Efficacy in Higher Education.” </w:t>
      </w:r>
      <w:r w:rsidRPr="00012157">
        <w:rPr>
          <w:rStyle w:val="Emphasis"/>
          <w:rFonts w:asciiTheme="majorBidi" w:hAnsiTheme="majorBidi" w:cstheme="majorBidi"/>
          <w:bdr w:val="none" w:sz="0" w:space="0" w:color="auto" w:frame="1"/>
          <w:shd w:val="clear" w:color="auto" w:fill="FFFFFF"/>
        </w:rPr>
        <w:t>Educational Research Review</w:t>
      </w:r>
      <w:r w:rsidRPr="00012157">
        <w:rPr>
          <w:rFonts w:asciiTheme="majorBidi" w:hAnsiTheme="majorBidi" w:cstheme="majorBidi"/>
          <w:shd w:val="clear" w:color="auto" w:fill="FFFFFF"/>
        </w:rPr>
        <w:t> 6</w:t>
      </w:r>
      <w:r w:rsidR="003135A7">
        <w:rPr>
          <w:rFonts w:asciiTheme="majorBidi" w:hAnsiTheme="majorBidi" w:cstheme="majorBidi"/>
          <w:shd w:val="clear" w:color="auto" w:fill="FFFFFF"/>
        </w:rPr>
        <w:t xml:space="preserve"> (2): </w:t>
      </w:r>
      <w:r w:rsidRPr="00012157">
        <w:rPr>
          <w:rFonts w:asciiTheme="majorBidi" w:hAnsiTheme="majorBidi" w:cstheme="majorBidi"/>
          <w:shd w:val="clear" w:color="auto" w:fill="FFFFFF"/>
        </w:rPr>
        <w:t>95-108. </w:t>
      </w:r>
    </w:p>
    <w:p w14:paraId="31567F12" w14:textId="1CB3DD7C" w:rsidR="00B9358D" w:rsidRPr="00012157" w:rsidRDefault="00B9358D" w:rsidP="00876C5B">
      <w:pPr>
        <w:spacing w:line="360" w:lineRule="auto"/>
        <w:rPr>
          <w:lang w:val="en-US"/>
        </w:rPr>
      </w:pPr>
      <w:r w:rsidRPr="00012157">
        <w:rPr>
          <w:lang w:val="en-US"/>
        </w:rPr>
        <w:t xml:space="preserve">Walker, L. 2016. </w:t>
      </w:r>
      <w:r w:rsidR="003135A7">
        <w:rPr>
          <w:lang w:val="en-US"/>
        </w:rPr>
        <w:t>“</w:t>
      </w:r>
      <w:r w:rsidRPr="00012157">
        <w:rPr>
          <w:lang w:val="en-US"/>
        </w:rPr>
        <w:t>Impact of Academic Support Centers on Students with Disabilities in Postsecondary Institutions.</w:t>
      </w:r>
      <w:r w:rsidR="003135A7">
        <w:rPr>
          <w:lang w:val="en-US"/>
        </w:rPr>
        <w:t>”</w:t>
      </w:r>
      <w:r w:rsidRPr="00012157">
        <w:rPr>
          <w:lang w:val="en-US"/>
        </w:rPr>
        <w:t xml:space="preserve"> </w:t>
      </w:r>
      <w:r w:rsidRPr="003135A7">
        <w:rPr>
          <w:i/>
          <w:iCs/>
          <w:lang w:val="en-US"/>
        </w:rPr>
        <w:t>Learning Assistance Review</w:t>
      </w:r>
      <w:r w:rsidR="003135A7">
        <w:rPr>
          <w:lang w:val="en-US"/>
        </w:rPr>
        <w:t xml:space="preserve"> </w:t>
      </w:r>
      <w:r w:rsidRPr="00012157">
        <w:rPr>
          <w:lang w:val="en-US"/>
        </w:rPr>
        <w:t>21(1)</w:t>
      </w:r>
      <w:r w:rsidR="003135A7">
        <w:rPr>
          <w:lang w:val="en-US"/>
        </w:rPr>
        <w:t xml:space="preserve">: </w:t>
      </w:r>
      <w:r w:rsidRPr="00012157">
        <w:rPr>
          <w:lang w:val="en-US"/>
        </w:rPr>
        <w:t xml:space="preserve">81-92. </w:t>
      </w:r>
    </w:p>
    <w:p w14:paraId="5E55948D" w14:textId="77777777" w:rsidR="00B9358D" w:rsidRPr="00012157" w:rsidRDefault="00B9358D" w:rsidP="00876C5B">
      <w:pPr>
        <w:spacing w:line="360" w:lineRule="auto"/>
      </w:pPr>
    </w:p>
    <w:p w14:paraId="1430DC36" w14:textId="675F900B" w:rsidR="00992496" w:rsidRPr="00012157" w:rsidRDefault="007A5C40" w:rsidP="00876C5B">
      <w:pPr>
        <w:spacing w:line="360" w:lineRule="auto"/>
        <w:rPr>
          <w:rFonts w:asciiTheme="majorBidi" w:hAnsiTheme="majorBidi" w:cstheme="majorBidi"/>
          <w:shd w:val="clear" w:color="auto" w:fill="F7FBFE"/>
        </w:rPr>
      </w:pPr>
      <w:proofErr w:type="spellStart"/>
      <w:r w:rsidRPr="007A5C40">
        <w:t>Welman</w:t>
      </w:r>
      <w:proofErr w:type="spellEnd"/>
      <w:r w:rsidRPr="007A5C40">
        <w:t>, J. C.</w:t>
      </w:r>
      <w:r w:rsidR="003135A7">
        <w:t xml:space="preserve"> and </w:t>
      </w:r>
      <w:r w:rsidRPr="007A5C40">
        <w:t xml:space="preserve">Kruger, S. J. 1999. </w:t>
      </w:r>
      <w:r w:rsidRPr="003135A7">
        <w:rPr>
          <w:i/>
          <w:iCs/>
        </w:rPr>
        <w:t>Research methodology for the business and administrative sciences</w:t>
      </w:r>
      <w:r w:rsidRPr="007A5C40">
        <w:t>. Johannesburg, South Africa: International Thompson.</w:t>
      </w:r>
      <w:r w:rsidRPr="007A5C40">
        <w:br/>
      </w:r>
      <w:r w:rsidRPr="007A5C40">
        <w:br/>
      </w:r>
      <w:proofErr w:type="spellStart"/>
      <w:r w:rsidRPr="007A5C40">
        <w:rPr>
          <w:lang w:bidi="he-IL"/>
        </w:rPr>
        <w:t>Yssel</w:t>
      </w:r>
      <w:proofErr w:type="spellEnd"/>
      <w:r w:rsidRPr="007A5C40">
        <w:rPr>
          <w:lang w:bidi="he-IL"/>
        </w:rPr>
        <w:t xml:space="preserve">, N., Pak, N., </w:t>
      </w:r>
      <w:r w:rsidR="003135A7">
        <w:rPr>
          <w:lang w:bidi="he-IL"/>
        </w:rPr>
        <w:t>and</w:t>
      </w:r>
      <w:r w:rsidRPr="007A5C40">
        <w:rPr>
          <w:lang w:bidi="he-IL"/>
        </w:rPr>
        <w:t xml:space="preserve"> </w:t>
      </w:r>
      <w:proofErr w:type="spellStart"/>
      <w:r w:rsidRPr="007A5C40">
        <w:rPr>
          <w:lang w:bidi="he-IL"/>
        </w:rPr>
        <w:t>Beilke</w:t>
      </w:r>
      <w:proofErr w:type="spellEnd"/>
      <w:r w:rsidRPr="007A5C40">
        <w:rPr>
          <w:lang w:bidi="he-IL"/>
        </w:rPr>
        <w:t xml:space="preserve">, J. 2016. </w:t>
      </w:r>
      <w:r w:rsidR="003135A7">
        <w:rPr>
          <w:lang w:bidi="he-IL"/>
        </w:rPr>
        <w:t>“</w:t>
      </w:r>
      <w:r w:rsidRPr="007A5C40">
        <w:rPr>
          <w:lang w:bidi="he-IL"/>
        </w:rPr>
        <w:t>A Door Must Be Opened: Perceptions of Students with Disabilities in Higher Education.</w:t>
      </w:r>
      <w:r w:rsidR="003135A7">
        <w:rPr>
          <w:lang w:bidi="he-IL"/>
        </w:rPr>
        <w:t>”</w:t>
      </w:r>
      <w:r w:rsidRPr="007A5C40">
        <w:rPr>
          <w:lang w:bidi="he-IL"/>
        </w:rPr>
        <w:t xml:space="preserve"> </w:t>
      </w:r>
      <w:hyperlink r:id="rId16" w:tgtFrame="_blank" w:history="1">
        <w:r w:rsidRPr="007A5C40">
          <w:rPr>
            <w:i/>
            <w:iCs/>
            <w:lang w:bidi="he-IL"/>
          </w:rPr>
          <w:t>International Journal of Disability Development and Education</w:t>
        </w:r>
      </w:hyperlink>
      <w:r w:rsidRPr="007A5C40">
        <w:rPr>
          <w:lang w:bidi="he-IL"/>
        </w:rPr>
        <w:t xml:space="preserve"> 63(3):1-11. </w:t>
      </w:r>
      <w:r w:rsidRPr="007A5C40">
        <w:rPr>
          <w:lang w:bidi="he-IL"/>
        </w:rPr>
        <w:br/>
      </w:r>
      <w:r w:rsidRPr="007A5C40">
        <w:rPr>
          <w:lang w:bidi="he-IL"/>
        </w:rPr>
        <w:br/>
      </w:r>
      <w:r w:rsidR="00992496" w:rsidRPr="00012157">
        <w:rPr>
          <w:rFonts w:asciiTheme="majorBidi" w:hAnsiTheme="majorBidi" w:cstheme="majorBidi"/>
          <w:shd w:val="clear" w:color="auto" w:fill="F7FBFE"/>
        </w:rPr>
        <w:t>Z</w:t>
      </w:r>
      <w:bookmarkStart w:id="1" w:name="_GoBack"/>
      <w:bookmarkEnd w:id="1"/>
      <w:r w:rsidR="00992496" w:rsidRPr="00012157">
        <w:rPr>
          <w:rFonts w:asciiTheme="majorBidi" w:hAnsiTheme="majorBidi" w:cstheme="majorBidi"/>
          <w:shd w:val="clear" w:color="auto" w:fill="F7FBFE"/>
        </w:rPr>
        <w:t xml:space="preserve">eigler-Hill, V., Li, H., </w:t>
      </w:r>
      <w:proofErr w:type="spellStart"/>
      <w:r w:rsidR="00992496" w:rsidRPr="00012157">
        <w:rPr>
          <w:rFonts w:asciiTheme="majorBidi" w:hAnsiTheme="majorBidi" w:cstheme="majorBidi"/>
          <w:shd w:val="clear" w:color="auto" w:fill="F7FBFE"/>
        </w:rPr>
        <w:t>Masri</w:t>
      </w:r>
      <w:proofErr w:type="spellEnd"/>
      <w:r w:rsidR="00992496" w:rsidRPr="00012157">
        <w:rPr>
          <w:rFonts w:asciiTheme="majorBidi" w:hAnsiTheme="majorBidi" w:cstheme="majorBidi"/>
          <w:shd w:val="clear" w:color="auto" w:fill="F7FBFE"/>
        </w:rPr>
        <w:t xml:space="preserve">, J., Smith, A., </w:t>
      </w:r>
      <w:proofErr w:type="spellStart"/>
      <w:r w:rsidR="00992496" w:rsidRPr="00012157">
        <w:rPr>
          <w:rFonts w:asciiTheme="majorBidi" w:hAnsiTheme="majorBidi" w:cstheme="majorBidi"/>
          <w:shd w:val="clear" w:color="auto" w:fill="F7FBFE"/>
        </w:rPr>
        <w:t>Vonk</w:t>
      </w:r>
      <w:proofErr w:type="spellEnd"/>
      <w:r w:rsidR="00992496" w:rsidRPr="00012157">
        <w:rPr>
          <w:rFonts w:asciiTheme="majorBidi" w:hAnsiTheme="majorBidi" w:cstheme="majorBidi"/>
          <w:shd w:val="clear" w:color="auto" w:fill="F7FBFE"/>
        </w:rPr>
        <w:t xml:space="preserve">, J., </w:t>
      </w:r>
      <w:proofErr w:type="spellStart"/>
      <w:r w:rsidR="00992496" w:rsidRPr="00012157">
        <w:rPr>
          <w:rFonts w:asciiTheme="majorBidi" w:hAnsiTheme="majorBidi" w:cstheme="majorBidi"/>
          <w:shd w:val="clear" w:color="auto" w:fill="F7FBFE"/>
        </w:rPr>
        <w:t>Madson</w:t>
      </w:r>
      <w:proofErr w:type="spellEnd"/>
      <w:r w:rsidR="00992496" w:rsidRPr="00012157">
        <w:rPr>
          <w:rFonts w:asciiTheme="majorBidi" w:hAnsiTheme="majorBidi" w:cstheme="majorBidi"/>
          <w:shd w:val="clear" w:color="auto" w:fill="F7FBFE"/>
        </w:rPr>
        <w:t xml:space="preserve">, M. B., </w:t>
      </w:r>
      <w:r w:rsidR="003135A7">
        <w:rPr>
          <w:rFonts w:asciiTheme="majorBidi" w:hAnsiTheme="majorBidi" w:cstheme="majorBidi"/>
          <w:shd w:val="clear" w:color="auto" w:fill="F7FBFE"/>
        </w:rPr>
        <w:t>and</w:t>
      </w:r>
      <w:r w:rsidR="00992496" w:rsidRPr="00012157">
        <w:rPr>
          <w:rFonts w:asciiTheme="majorBidi" w:hAnsiTheme="majorBidi" w:cstheme="majorBidi"/>
          <w:shd w:val="clear" w:color="auto" w:fill="F7FBFE"/>
        </w:rPr>
        <w:t xml:space="preserve"> Zhang, Q. 2013. </w:t>
      </w:r>
      <w:r w:rsidR="003135A7">
        <w:rPr>
          <w:rFonts w:asciiTheme="majorBidi" w:hAnsiTheme="majorBidi" w:cstheme="majorBidi"/>
          <w:shd w:val="clear" w:color="auto" w:fill="F7FBFE"/>
        </w:rPr>
        <w:t>“</w:t>
      </w:r>
      <w:r w:rsidR="00992496" w:rsidRPr="00012157">
        <w:rPr>
          <w:rFonts w:asciiTheme="majorBidi" w:hAnsiTheme="majorBidi" w:cstheme="majorBidi"/>
          <w:shd w:val="clear" w:color="auto" w:fill="F7FBFE"/>
        </w:rPr>
        <w:t>Self-esteem instability and academic outcomes in American and Chinese college students.</w:t>
      </w:r>
      <w:r w:rsidR="003135A7">
        <w:rPr>
          <w:rFonts w:asciiTheme="majorBidi" w:hAnsiTheme="majorBidi" w:cstheme="majorBidi"/>
          <w:shd w:val="clear" w:color="auto" w:fill="F7FBFE"/>
        </w:rPr>
        <w:t>”</w:t>
      </w:r>
      <w:r w:rsidR="00992496" w:rsidRPr="00012157">
        <w:rPr>
          <w:rFonts w:asciiTheme="majorBidi" w:hAnsiTheme="majorBidi" w:cstheme="majorBidi"/>
          <w:shd w:val="clear" w:color="auto" w:fill="F7FBFE"/>
        </w:rPr>
        <w:t> </w:t>
      </w:r>
      <w:r w:rsidR="00992496" w:rsidRPr="00012157">
        <w:rPr>
          <w:rStyle w:val="Emphasis"/>
          <w:rFonts w:asciiTheme="majorBidi" w:hAnsiTheme="majorBidi" w:cstheme="majorBidi"/>
        </w:rPr>
        <w:t xml:space="preserve">Journal of Research in Personality </w:t>
      </w:r>
      <w:r w:rsidR="00992496" w:rsidRPr="003135A7">
        <w:rPr>
          <w:rStyle w:val="Emphasis"/>
          <w:rFonts w:asciiTheme="majorBidi" w:hAnsiTheme="majorBidi" w:cstheme="majorBidi"/>
          <w:i w:val="0"/>
          <w:iCs w:val="0"/>
        </w:rPr>
        <w:t>47</w:t>
      </w:r>
      <w:r w:rsidR="003135A7" w:rsidRPr="003135A7">
        <w:rPr>
          <w:rFonts w:asciiTheme="majorBidi" w:hAnsiTheme="majorBidi" w:cstheme="majorBidi"/>
          <w:shd w:val="clear" w:color="auto" w:fill="F7FBFE"/>
        </w:rPr>
        <w:t>:</w:t>
      </w:r>
      <w:r w:rsidR="00992496" w:rsidRPr="00012157">
        <w:rPr>
          <w:rFonts w:asciiTheme="majorBidi" w:hAnsiTheme="majorBidi" w:cstheme="majorBidi"/>
          <w:shd w:val="clear" w:color="auto" w:fill="F7FBFE"/>
        </w:rPr>
        <w:t xml:space="preserve"> 455–463.</w:t>
      </w:r>
    </w:p>
    <w:p w14:paraId="317CC82E" w14:textId="77777777" w:rsidR="00012157" w:rsidRDefault="00012157" w:rsidP="00876C5B">
      <w:pPr>
        <w:spacing w:line="360" w:lineRule="auto"/>
        <w:rPr>
          <w:rFonts w:asciiTheme="majorBidi" w:hAnsiTheme="majorBidi" w:cstheme="majorBidi"/>
        </w:rPr>
      </w:pPr>
    </w:p>
    <w:p w14:paraId="33B78CCE" w14:textId="6E00D766" w:rsidR="009334E9" w:rsidRPr="00012157" w:rsidRDefault="007A5C40" w:rsidP="00F00D89">
      <w:pPr>
        <w:spacing w:line="360" w:lineRule="auto"/>
        <w:rPr>
          <w:rFonts w:asciiTheme="majorBidi" w:hAnsiTheme="majorBidi" w:cstheme="majorBidi"/>
          <w:lang w:val="en-US" w:bidi="he-IL"/>
        </w:rPr>
      </w:pPr>
      <w:r w:rsidRPr="007A5C40">
        <w:rPr>
          <w:rFonts w:asciiTheme="majorBidi" w:hAnsiTheme="majorBidi" w:cstheme="majorBidi"/>
        </w:rPr>
        <w:t xml:space="preserve">Zimmerman, M. A., </w:t>
      </w:r>
      <w:r w:rsidR="003135A7">
        <w:rPr>
          <w:rFonts w:asciiTheme="majorBidi" w:hAnsiTheme="majorBidi" w:cstheme="majorBidi"/>
        </w:rPr>
        <w:t xml:space="preserve">and </w:t>
      </w:r>
      <w:r w:rsidRPr="007A5C40">
        <w:rPr>
          <w:rFonts w:asciiTheme="majorBidi" w:hAnsiTheme="majorBidi" w:cstheme="majorBidi"/>
        </w:rPr>
        <w:t xml:space="preserve">Rappaport, J. 1988. </w:t>
      </w:r>
      <w:r w:rsidR="003135A7">
        <w:rPr>
          <w:rFonts w:asciiTheme="majorBidi" w:hAnsiTheme="majorBidi" w:cstheme="majorBidi"/>
        </w:rPr>
        <w:t>“</w:t>
      </w:r>
      <w:r w:rsidRPr="007A5C40">
        <w:rPr>
          <w:rFonts w:asciiTheme="majorBidi" w:hAnsiTheme="majorBidi" w:cstheme="majorBidi"/>
        </w:rPr>
        <w:t>Citizen participation, perceived control, and psychological empowerment.</w:t>
      </w:r>
      <w:r w:rsidR="003135A7">
        <w:rPr>
          <w:rFonts w:asciiTheme="majorBidi" w:hAnsiTheme="majorBidi" w:cstheme="majorBidi"/>
        </w:rPr>
        <w:t>”</w:t>
      </w:r>
      <w:r w:rsidRPr="007A5C40">
        <w:rPr>
          <w:rFonts w:asciiTheme="majorBidi" w:hAnsiTheme="majorBidi" w:cstheme="majorBidi"/>
        </w:rPr>
        <w:t xml:space="preserve"> </w:t>
      </w:r>
      <w:hyperlink r:id="rId17" w:tooltip="American Journal of Community Psychology" w:history="1">
        <w:r w:rsidRPr="007A5C40">
          <w:rPr>
            <w:i/>
            <w:iCs/>
          </w:rPr>
          <w:t>American Journal of Community Psychology</w:t>
        </w:r>
      </w:hyperlink>
      <w:r w:rsidRPr="007A5C40">
        <w:rPr>
          <w:rFonts w:asciiTheme="majorBidi" w:hAnsiTheme="majorBidi" w:cstheme="majorBidi"/>
          <w:i/>
          <w:iCs/>
        </w:rPr>
        <w:t xml:space="preserve">. </w:t>
      </w:r>
      <w:r w:rsidRPr="007A5C40">
        <w:rPr>
          <w:rFonts w:asciiTheme="majorBidi" w:hAnsiTheme="majorBidi" w:cstheme="majorBidi"/>
        </w:rPr>
        <w:t>16(5)</w:t>
      </w:r>
      <w:r w:rsidR="003135A7">
        <w:rPr>
          <w:rFonts w:asciiTheme="majorBidi" w:hAnsiTheme="majorBidi" w:cstheme="majorBidi"/>
        </w:rPr>
        <w:t>:</w:t>
      </w:r>
      <w:r w:rsidRPr="007A5C40">
        <w:rPr>
          <w:rFonts w:ascii="Helvetica" w:hAnsi="Helvetica"/>
          <w:spacing w:val="4"/>
          <w:sz w:val="21"/>
          <w:szCs w:val="21"/>
          <w:shd w:val="clear" w:color="auto" w:fill="FCFCFC"/>
        </w:rPr>
        <w:t xml:space="preserve"> </w:t>
      </w:r>
      <w:r w:rsidRPr="007A5C40">
        <w:rPr>
          <w:rFonts w:asciiTheme="majorBidi" w:hAnsiTheme="majorBidi" w:cstheme="majorBidi"/>
        </w:rPr>
        <w:t xml:space="preserve">725–750. </w:t>
      </w:r>
    </w:p>
    <w:sectPr w:rsidR="009334E9" w:rsidRPr="00012157" w:rsidSect="00074B81">
      <w:headerReference w:type="even" r:id="rId18"/>
      <w:headerReference w:type="default" r:id="rId19"/>
      <w:footerReference w:type="even" r:id="rId20"/>
      <w:footerReference w:type="default" r:id="rId21"/>
      <w:headerReference w:type="first" r:id="rId22"/>
      <w:footerReference w:type="first" r:id="rId2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00A30" w14:textId="77777777" w:rsidR="007B2003" w:rsidRDefault="007B2003" w:rsidP="00AF2C92">
      <w:r>
        <w:separator/>
      </w:r>
    </w:p>
  </w:endnote>
  <w:endnote w:type="continuationSeparator" w:id="0">
    <w:p w14:paraId="5F14A685" w14:textId="77777777" w:rsidR="007B2003" w:rsidRDefault="007B2003"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AE76" w14:textId="77777777" w:rsidR="0026582F" w:rsidRDefault="00265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E6C2" w14:textId="77777777" w:rsidR="0026582F" w:rsidRDefault="00265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6D0" w14:textId="77777777" w:rsidR="0026582F" w:rsidRDefault="00265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7EE44" w14:textId="77777777" w:rsidR="007B2003" w:rsidRDefault="007B2003" w:rsidP="00AF2C92">
      <w:r>
        <w:separator/>
      </w:r>
    </w:p>
  </w:footnote>
  <w:footnote w:type="continuationSeparator" w:id="0">
    <w:p w14:paraId="58E5D97E" w14:textId="77777777" w:rsidR="007B2003" w:rsidRDefault="007B2003"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5B1F" w14:textId="77777777" w:rsidR="0026582F" w:rsidRDefault="00265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8F72" w14:textId="77777777" w:rsidR="0026582F" w:rsidRDefault="00265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B2EC" w14:textId="77777777" w:rsidR="0026582F" w:rsidRDefault="00265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B3658B"/>
    <w:multiLevelType w:val="hybridMultilevel"/>
    <w:tmpl w:val="BAF040E0"/>
    <w:lvl w:ilvl="0" w:tplc="342CFF6A">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D7038E"/>
    <w:multiLevelType w:val="hybridMultilevel"/>
    <w:tmpl w:val="2488D410"/>
    <w:lvl w:ilvl="0" w:tplc="BDA2AA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011884"/>
    <w:multiLevelType w:val="hybridMultilevel"/>
    <w:tmpl w:val="676C0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203CAF"/>
    <w:multiLevelType w:val="hybridMultilevel"/>
    <w:tmpl w:val="C2C8E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62D452C"/>
    <w:multiLevelType w:val="hybridMultilevel"/>
    <w:tmpl w:val="C614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8330B"/>
    <w:multiLevelType w:val="hybridMultilevel"/>
    <w:tmpl w:val="4FDAAE50"/>
    <w:lvl w:ilvl="0" w:tplc="342CFF6A">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6"/>
  </w:num>
  <w:num w:numId="15">
    <w:abstractNumId w:val="14"/>
  </w:num>
  <w:num w:numId="16">
    <w:abstractNumId w:val="18"/>
  </w:num>
  <w:num w:numId="17">
    <w:abstractNumId w:val="11"/>
  </w:num>
  <w:num w:numId="18">
    <w:abstractNumId w:val="0"/>
  </w:num>
  <w:num w:numId="19">
    <w:abstractNumId w:val="12"/>
  </w:num>
  <w:num w:numId="20">
    <w:abstractNumId w:val="26"/>
  </w:num>
  <w:num w:numId="21">
    <w:abstractNumId w:val="26"/>
  </w:num>
  <w:num w:numId="22">
    <w:abstractNumId w:val="26"/>
  </w:num>
  <w:num w:numId="23">
    <w:abstractNumId w:val="26"/>
  </w:num>
  <w:num w:numId="24">
    <w:abstractNumId w:val="20"/>
  </w:num>
  <w:num w:numId="25">
    <w:abstractNumId w:val="22"/>
  </w:num>
  <w:num w:numId="26">
    <w:abstractNumId w:val="27"/>
  </w:num>
  <w:num w:numId="27">
    <w:abstractNumId w:val="28"/>
  </w:num>
  <w:num w:numId="28">
    <w:abstractNumId w:val="26"/>
  </w:num>
  <w:num w:numId="29">
    <w:abstractNumId w:val="13"/>
  </w:num>
  <w:num w:numId="30">
    <w:abstractNumId w:val="29"/>
  </w:num>
  <w:num w:numId="31">
    <w:abstractNumId w:val="25"/>
  </w:num>
  <w:num w:numId="32">
    <w:abstractNumId w:val="15"/>
  </w:num>
  <w:num w:numId="33">
    <w:abstractNumId w:val="17"/>
  </w:num>
  <w:num w:numId="34">
    <w:abstractNumId w:val="21"/>
  </w:num>
  <w:num w:numId="35">
    <w:abstractNumId w:val="1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3C"/>
    <w:rsid w:val="00001899"/>
    <w:rsid w:val="00002E6E"/>
    <w:rsid w:val="000049AD"/>
    <w:rsid w:val="00004B19"/>
    <w:rsid w:val="0000681B"/>
    <w:rsid w:val="000112DA"/>
    <w:rsid w:val="00012157"/>
    <w:rsid w:val="000133C0"/>
    <w:rsid w:val="00014C4E"/>
    <w:rsid w:val="00015353"/>
    <w:rsid w:val="00016960"/>
    <w:rsid w:val="00017107"/>
    <w:rsid w:val="00017EC8"/>
    <w:rsid w:val="000202E2"/>
    <w:rsid w:val="00022441"/>
    <w:rsid w:val="0002261E"/>
    <w:rsid w:val="000239F0"/>
    <w:rsid w:val="00024839"/>
    <w:rsid w:val="000253A8"/>
    <w:rsid w:val="00026871"/>
    <w:rsid w:val="00033A2A"/>
    <w:rsid w:val="00037A98"/>
    <w:rsid w:val="000427FB"/>
    <w:rsid w:val="0004391C"/>
    <w:rsid w:val="0004455E"/>
    <w:rsid w:val="00047CB5"/>
    <w:rsid w:val="00051FAA"/>
    <w:rsid w:val="000572A9"/>
    <w:rsid w:val="00057CFD"/>
    <w:rsid w:val="00061325"/>
    <w:rsid w:val="0006326C"/>
    <w:rsid w:val="00063DAC"/>
    <w:rsid w:val="00066FB4"/>
    <w:rsid w:val="00070C87"/>
    <w:rsid w:val="000733AC"/>
    <w:rsid w:val="00074B81"/>
    <w:rsid w:val="00074D22"/>
    <w:rsid w:val="00075081"/>
    <w:rsid w:val="0007528A"/>
    <w:rsid w:val="0008003D"/>
    <w:rsid w:val="000811AB"/>
    <w:rsid w:val="00083C5F"/>
    <w:rsid w:val="00083FCD"/>
    <w:rsid w:val="0009172C"/>
    <w:rsid w:val="00092E98"/>
    <w:rsid w:val="000930EC"/>
    <w:rsid w:val="00095E61"/>
    <w:rsid w:val="000966C1"/>
    <w:rsid w:val="000970AC"/>
    <w:rsid w:val="000A0680"/>
    <w:rsid w:val="000A1167"/>
    <w:rsid w:val="000A3C26"/>
    <w:rsid w:val="000A4428"/>
    <w:rsid w:val="000A6D40"/>
    <w:rsid w:val="000A7BC3"/>
    <w:rsid w:val="000B1661"/>
    <w:rsid w:val="000B1F0B"/>
    <w:rsid w:val="000B2E88"/>
    <w:rsid w:val="000B4603"/>
    <w:rsid w:val="000B5E8D"/>
    <w:rsid w:val="000B64FD"/>
    <w:rsid w:val="000B6A8F"/>
    <w:rsid w:val="000C009C"/>
    <w:rsid w:val="000C09BE"/>
    <w:rsid w:val="000C1380"/>
    <w:rsid w:val="000C554F"/>
    <w:rsid w:val="000D0AFC"/>
    <w:rsid w:val="000D0DC5"/>
    <w:rsid w:val="000D15FF"/>
    <w:rsid w:val="000D28DF"/>
    <w:rsid w:val="000D488B"/>
    <w:rsid w:val="000D68DF"/>
    <w:rsid w:val="000E138D"/>
    <w:rsid w:val="000E187A"/>
    <w:rsid w:val="000E2B4E"/>
    <w:rsid w:val="000E2D61"/>
    <w:rsid w:val="000E450E"/>
    <w:rsid w:val="000E6259"/>
    <w:rsid w:val="000F4677"/>
    <w:rsid w:val="000F5BE0"/>
    <w:rsid w:val="000F6752"/>
    <w:rsid w:val="00100587"/>
    <w:rsid w:val="001014D6"/>
    <w:rsid w:val="0010284E"/>
    <w:rsid w:val="00103122"/>
    <w:rsid w:val="0010336A"/>
    <w:rsid w:val="001035B3"/>
    <w:rsid w:val="00103CE3"/>
    <w:rsid w:val="001050F1"/>
    <w:rsid w:val="00105AEA"/>
    <w:rsid w:val="001060F3"/>
    <w:rsid w:val="00106DAF"/>
    <w:rsid w:val="00112D8C"/>
    <w:rsid w:val="00114036"/>
    <w:rsid w:val="00114ABE"/>
    <w:rsid w:val="00116023"/>
    <w:rsid w:val="0011605E"/>
    <w:rsid w:val="00125AC6"/>
    <w:rsid w:val="00126B12"/>
    <w:rsid w:val="00132867"/>
    <w:rsid w:val="00134A51"/>
    <w:rsid w:val="00135E40"/>
    <w:rsid w:val="00140727"/>
    <w:rsid w:val="00144406"/>
    <w:rsid w:val="00145309"/>
    <w:rsid w:val="0015520F"/>
    <w:rsid w:val="00155672"/>
    <w:rsid w:val="00160628"/>
    <w:rsid w:val="00160D40"/>
    <w:rsid w:val="00161344"/>
    <w:rsid w:val="00162195"/>
    <w:rsid w:val="0016322A"/>
    <w:rsid w:val="00165A21"/>
    <w:rsid w:val="001705CE"/>
    <w:rsid w:val="0017714B"/>
    <w:rsid w:val="00180304"/>
    <w:rsid w:val="001804DF"/>
    <w:rsid w:val="00181BDC"/>
    <w:rsid w:val="00181DB0"/>
    <w:rsid w:val="001829E3"/>
    <w:rsid w:val="001865BA"/>
    <w:rsid w:val="00191453"/>
    <w:rsid w:val="001924C0"/>
    <w:rsid w:val="00194F1C"/>
    <w:rsid w:val="0019627C"/>
    <w:rsid w:val="0019731E"/>
    <w:rsid w:val="001A09FE"/>
    <w:rsid w:val="001A60EB"/>
    <w:rsid w:val="001A67C9"/>
    <w:rsid w:val="001A69DE"/>
    <w:rsid w:val="001A713C"/>
    <w:rsid w:val="001B1C7C"/>
    <w:rsid w:val="001B398F"/>
    <w:rsid w:val="001B42C9"/>
    <w:rsid w:val="001B46C6"/>
    <w:rsid w:val="001B4B48"/>
    <w:rsid w:val="001B4D1F"/>
    <w:rsid w:val="001B7681"/>
    <w:rsid w:val="001B7CAE"/>
    <w:rsid w:val="001C0772"/>
    <w:rsid w:val="001C0D4F"/>
    <w:rsid w:val="001C1BA3"/>
    <w:rsid w:val="001C1DEC"/>
    <w:rsid w:val="001C5736"/>
    <w:rsid w:val="001C6659"/>
    <w:rsid w:val="001D1402"/>
    <w:rsid w:val="001D647F"/>
    <w:rsid w:val="001D6857"/>
    <w:rsid w:val="001D7C69"/>
    <w:rsid w:val="001E0572"/>
    <w:rsid w:val="001E0A67"/>
    <w:rsid w:val="001E1028"/>
    <w:rsid w:val="001E14E2"/>
    <w:rsid w:val="001E2DBA"/>
    <w:rsid w:val="001E5EBE"/>
    <w:rsid w:val="001E6302"/>
    <w:rsid w:val="001E7DCB"/>
    <w:rsid w:val="001F3411"/>
    <w:rsid w:val="001F4287"/>
    <w:rsid w:val="001F4DBA"/>
    <w:rsid w:val="001F79E1"/>
    <w:rsid w:val="0020415E"/>
    <w:rsid w:val="00204FF4"/>
    <w:rsid w:val="0021056E"/>
    <w:rsid w:val="0021075D"/>
    <w:rsid w:val="0021165A"/>
    <w:rsid w:val="00211BC9"/>
    <w:rsid w:val="002147EA"/>
    <w:rsid w:val="0021620C"/>
    <w:rsid w:val="00216E78"/>
    <w:rsid w:val="00217275"/>
    <w:rsid w:val="002211DD"/>
    <w:rsid w:val="00221FBE"/>
    <w:rsid w:val="002221E9"/>
    <w:rsid w:val="00227141"/>
    <w:rsid w:val="00236F4B"/>
    <w:rsid w:val="00240CB1"/>
    <w:rsid w:val="00241381"/>
    <w:rsid w:val="00242B0D"/>
    <w:rsid w:val="002460D2"/>
    <w:rsid w:val="002467C6"/>
    <w:rsid w:val="0024692A"/>
    <w:rsid w:val="0024747B"/>
    <w:rsid w:val="00252BBA"/>
    <w:rsid w:val="00253123"/>
    <w:rsid w:val="00264001"/>
    <w:rsid w:val="0026582F"/>
    <w:rsid w:val="00266354"/>
    <w:rsid w:val="00267A18"/>
    <w:rsid w:val="00273462"/>
    <w:rsid w:val="0027395B"/>
    <w:rsid w:val="00273B69"/>
    <w:rsid w:val="002744A6"/>
    <w:rsid w:val="00275854"/>
    <w:rsid w:val="00277CF7"/>
    <w:rsid w:val="002806B2"/>
    <w:rsid w:val="002835E2"/>
    <w:rsid w:val="00283B41"/>
    <w:rsid w:val="002859DC"/>
    <w:rsid w:val="00285F28"/>
    <w:rsid w:val="00286398"/>
    <w:rsid w:val="00296E69"/>
    <w:rsid w:val="002A10E2"/>
    <w:rsid w:val="002A3C42"/>
    <w:rsid w:val="002A5D75"/>
    <w:rsid w:val="002A7326"/>
    <w:rsid w:val="002B024D"/>
    <w:rsid w:val="002B1B1A"/>
    <w:rsid w:val="002B7228"/>
    <w:rsid w:val="002C2560"/>
    <w:rsid w:val="002C5150"/>
    <w:rsid w:val="002C53EE"/>
    <w:rsid w:val="002C6EFA"/>
    <w:rsid w:val="002C71AC"/>
    <w:rsid w:val="002D04F5"/>
    <w:rsid w:val="002D24F7"/>
    <w:rsid w:val="002D2799"/>
    <w:rsid w:val="002D2CD7"/>
    <w:rsid w:val="002D4DDC"/>
    <w:rsid w:val="002D4F75"/>
    <w:rsid w:val="002D524A"/>
    <w:rsid w:val="002D5DA7"/>
    <w:rsid w:val="002D6493"/>
    <w:rsid w:val="002D6F2F"/>
    <w:rsid w:val="002D7AB6"/>
    <w:rsid w:val="002E06D0"/>
    <w:rsid w:val="002E0824"/>
    <w:rsid w:val="002E2720"/>
    <w:rsid w:val="002E3C27"/>
    <w:rsid w:val="002E403A"/>
    <w:rsid w:val="002E5217"/>
    <w:rsid w:val="002E7F3A"/>
    <w:rsid w:val="002F2A63"/>
    <w:rsid w:val="002F4EDB"/>
    <w:rsid w:val="002F6054"/>
    <w:rsid w:val="003025E6"/>
    <w:rsid w:val="00310E13"/>
    <w:rsid w:val="00312BCF"/>
    <w:rsid w:val="003135A7"/>
    <w:rsid w:val="00315713"/>
    <w:rsid w:val="0031608F"/>
    <w:rsid w:val="00316289"/>
    <w:rsid w:val="0031686C"/>
    <w:rsid w:val="00316FE0"/>
    <w:rsid w:val="003204D2"/>
    <w:rsid w:val="00321020"/>
    <w:rsid w:val="0032605E"/>
    <w:rsid w:val="003275D1"/>
    <w:rsid w:val="00330B2A"/>
    <w:rsid w:val="00331E17"/>
    <w:rsid w:val="00333063"/>
    <w:rsid w:val="003375E9"/>
    <w:rsid w:val="003408E3"/>
    <w:rsid w:val="00343480"/>
    <w:rsid w:val="00345E89"/>
    <w:rsid w:val="003522A1"/>
    <w:rsid w:val="0035254B"/>
    <w:rsid w:val="00353555"/>
    <w:rsid w:val="003565D4"/>
    <w:rsid w:val="0035704F"/>
    <w:rsid w:val="003607FB"/>
    <w:rsid w:val="00360FD5"/>
    <w:rsid w:val="0036340D"/>
    <w:rsid w:val="00363445"/>
    <w:rsid w:val="003634A5"/>
    <w:rsid w:val="00366868"/>
    <w:rsid w:val="0036716D"/>
    <w:rsid w:val="00367506"/>
    <w:rsid w:val="00370085"/>
    <w:rsid w:val="0037405E"/>
    <w:rsid w:val="003744A7"/>
    <w:rsid w:val="00376235"/>
    <w:rsid w:val="00376297"/>
    <w:rsid w:val="00381FB6"/>
    <w:rsid w:val="003836D3"/>
    <w:rsid w:val="00383A52"/>
    <w:rsid w:val="00391652"/>
    <w:rsid w:val="0039507F"/>
    <w:rsid w:val="0039527C"/>
    <w:rsid w:val="00397B9B"/>
    <w:rsid w:val="003A0596"/>
    <w:rsid w:val="003A1260"/>
    <w:rsid w:val="003A295F"/>
    <w:rsid w:val="003A307D"/>
    <w:rsid w:val="003A41DD"/>
    <w:rsid w:val="003A7033"/>
    <w:rsid w:val="003A779D"/>
    <w:rsid w:val="003B0C9A"/>
    <w:rsid w:val="003B27FD"/>
    <w:rsid w:val="003B47FE"/>
    <w:rsid w:val="003B4918"/>
    <w:rsid w:val="003B537F"/>
    <w:rsid w:val="003B5673"/>
    <w:rsid w:val="003B6287"/>
    <w:rsid w:val="003B62C9"/>
    <w:rsid w:val="003C5E16"/>
    <w:rsid w:val="003C7176"/>
    <w:rsid w:val="003C7C38"/>
    <w:rsid w:val="003D0929"/>
    <w:rsid w:val="003D3BA0"/>
    <w:rsid w:val="003D4729"/>
    <w:rsid w:val="003D7DD6"/>
    <w:rsid w:val="003E2F2B"/>
    <w:rsid w:val="003E3292"/>
    <w:rsid w:val="003E50D1"/>
    <w:rsid w:val="003E5801"/>
    <w:rsid w:val="003E5AAF"/>
    <w:rsid w:val="003E5EA3"/>
    <w:rsid w:val="003E600D"/>
    <w:rsid w:val="003E64DF"/>
    <w:rsid w:val="003E6905"/>
    <w:rsid w:val="003E6A5D"/>
    <w:rsid w:val="003F02A4"/>
    <w:rsid w:val="003F193A"/>
    <w:rsid w:val="003F25F1"/>
    <w:rsid w:val="003F4207"/>
    <w:rsid w:val="003F5C46"/>
    <w:rsid w:val="003F7CBB"/>
    <w:rsid w:val="003F7D34"/>
    <w:rsid w:val="00405B68"/>
    <w:rsid w:val="00412C8E"/>
    <w:rsid w:val="0041518D"/>
    <w:rsid w:val="004219E4"/>
    <w:rsid w:val="00421D05"/>
    <w:rsid w:val="0042221D"/>
    <w:rsid w:val="00424DD3"/>
    <w:rsid w:val="00426929"/>
    <w:rsid w:val="004269C5"/>
    <w:rsid w:val="00427B25"/>
    <w:rsid w:val="00435939"/>
    <w:rsid w:val="00437CC7"/>
    <w:rsid w:val="00442B9C"/>
    <w:rsid w:val="00445EFA"/>
    <w:rsid w:val="004468B7"/>
    <w:rsid w:val="0044738A"/>
    <w:rsid w:val="004473D3"/>
    <w:rsid w:val="00452231"/>
    <w:rsid w:val="0045517F"/>
    <w:rsid w:val="00460C13"/>
    <w:rsid w:val="00462F95"/>
    <w:rsid w:val="00463228"/>
    <w:rsid w:val="00463782"/>
    <w:rsid w:val="0046508B"/>
    <w:rsid w:val="004665A0"/>
    <w:rsid w:val="004667E0"/>
    <w:rsid w:val="0046760E"/>
    <w:rsid w:val="00470E10"/>
    <w:rsid w:val="00477A97"/>
    <w:rsid w:val="00481343"/>
    <w:rsid w:val="0048549E"/>
    <w:rsid w:val="0049137C"/>
    <w:rsid w:val="004930C6"/>
    <w:rsid w:val="00493347"/>
    <w:rsid w:val="00495AC1"/>
    <w:rsid w:val="00496092"/>
    <w:rsid w:val="004967A2"/>
    <w:rsid w:val="004A0784"/>
    <w:rsid w:val="004A08DB"/>
    <w:rsid w:val="004A25D0"/>
    <w:rsid w:val="004A37E8"/>
    <w:rsid w:val="004A7549"/>
    <w:rsid w:val="004B09D4"/>
    <w:rsid w:val="004B309D"/>
    <w:rsid w:val="004B330A"/>
    <w:rsid w:val="004B7C8E"/>
    <w:rsid w:val="004B7E61"/>
    <w:rsid w:val="004C3D3C"/>
    <w:rsid w:val="004D0EDC"/>
    <w:rsid w:val="004D1220"/>
    <w:rsid w:val="004D14B3"/>
    <w:rsid w:val="004D1529"/>
    <w:rsid w:val="004D2253"/>
    <w:rsid w:val="004D2718"/>
    <w:rsid w:val="004D5514"/>
    <w:rsid w:val="004D56C3"/>
    <w:rsid w:val="004E0338"/>
    <w:rsid w:val="004E094D"/>
    <w:rsid w:val="004E3446"/>
    <w:rsid w:val="004E4FF3"/>
    <w:rsid w:val="004E56A8"/>
    <w:rsid w:val="004F1ECD"/>
    <w:rsid w:val="004F3B55"/>
    <w:rsid w:val="004F428E"/>
    <w:rsid w:val="004F4E46"/>
    <w:rsid w:val="004F57AB"/>
    <w:rsid w:val="004F6B7D"/>
    <w:rsid w:val="005015F6"/>
    <w:rsid w:val="005030C4"/>
    <w:rsid w:val="005031C5"/>
    <w:rsid w:val="005037AA"/>
    <w:rsid w:val="00504FDC"/>
    <w:rsid w:val="00505B7B"/>
    <w:rsid w:val="005118AD"/>
    <w:rsid w:val="005120CC"/>
    <w:rsid w:val="00512B7B"/>
    <w:rsid w:val="00514EA1"/>
    <w:rsid w:val="0051583C"/>
    <w:rsid w:val="0051798B"/>
    <w:rsid w:val="00521F5A"/>
    <w:rsid w:val="00525E06"/>
    <w:rsid w:val="00526454"/>
    <w:rsid w:val="005300DE"/>
    <w:rsid w:val="00531823"/>
    <w:rsid w:val="005327B9"/>
    <w:rsid w:val="00534ECC"/>
    <w:rsid w:val="00536B63"/>
    <w:rsid w:val="00537024"/>
    <w:rsid w:val="0053720D"/>
    <w:rsid w:val="00540EF5"/>
    <w:rsid w:val="00541BF3"/>
    <w:rsid w:val="00541CD3"/>
    <w:rsid w:val="005443A5"/>
    <w:rsid w:val="005467D5"/>
    <w:rsid w:val="005476FA"/>
    <w:rsid w:val="00553096"/>
    <w:rsid w:val="00553420"/>
    <w:rsid w:val="0055595E"/>
    <w:rsid w:val="00557988"/>
    <w:rsid w:val="00562C49"/>
    <w:rsid w:val="00562DEF"/>
    <w:rsid w:val="0056321A"/>
    <w:rsid w:val="00563A35"/>
    <w:rsid w:val="00565DAF"/>
    <w:rsid w:val="00566596"/>
    <w:rsid w:val="005741E9"/>
    <w:rsid w:val="005748CF"/>
    <w:rsid w:val="005752BE"/>
    <w:rsid w:val="00575FAF"/>
    <w:rsid w:val="00584270"/>
    <w:rsid w:val="00584738"/>
    <w:rsid w:val="005920B0"/>
    <w:rsid w:val="0059380D"/>
    <w:rsid w:val="00595A8F"/>
    <w:rsid w:val="005977C2"/>
    <w:rsid w:val="00597BF2"/>
    <w:rsid w:val="005A1EFA"/>
    <w:rsid w:val="005A1F54"/>
    <w:rsid w:val="005A293C"/>
    <w:rsid w:val="005A3020"/>
    <w:rsid w:val="005A712A"/>
    <w:rsid w:val="005A7173"/>
    <w:rsid w:val="005B134E"/>
    <w:rsid w:val="005B2039"/>
    <w:rsid w:val="005B344F"/>
    <w:rsid w:val="005B3FBA"/>
    <w:rsid w:val="005B4A1D"/>
    <w:rsid w:val="005B674D"/>
    <w:rsid w:val="005C02ED"/>
    <w:rsid w:val="005C056D"/>
    <w:rsid w:val="005C0CBE"/>
    <w:rsid w:val="005C1FCF"/>
    <w:rsid w:val="005C22BD"/>
    <w:rsid w:val="005C3F41"/>
    <w:rsid w:val="005C7A80"/>
    <w:rsid w:val="005D1885"/>
    <w:rsid w:val="005D268E"/>
    <w:rsid w:val="005D4A38"/>
    <w:rsid w:val="005D5C44"/>
    <w:rsid w:val="005D7534"/>
    <w:rsid w:val="005E0833"/>
    <w:rsid w:val="005E1183"/>
    <w:rsid w:val="005E2EEA"/>
    <w:rsid w:val="005E3708"/>
    <w:rsid w:val="005E3CCD"/>
    <w:rsid w:val="005E3D6B"/>
    <w:rsid w:val="005E5B55"/>
    <w:rsid w:val="005E5E4A"/>
    <w:rsid w:val="005E693D"/>
    <w:rsid w:val="005E707E"/>
    <w:rsid w:val="005E75BF"/>
    <w:rsid w:val="005F4B54"/>
    <w:rsid w:val="005F57BA"/>
    <w:rsid w:val="005F61E6"/>
    <w:rsid w:val="005F6C45"/>
    <w:rsid w:val="00603A92"/>
    <w:rsid w:val="00604744"/>
    <w:rsid w:val="00605A69"/>
    <w:rsid w:val="00606C54"/>
    <w:rsid w:val="00611116"/>
    <w:rsid w:val="00613474"/>
    <w:rsid w:val="00614375"/>
    <w:rsid w:val="00615B0A"/>
    <w:rsid w:val="006168CF"/>
    <w:rsid w:val="00616954"/>
    <w:rsid w:val="0062011B"/>
    <w:rsid w:val="00623C56"/>
    <w:rsid w:val="00626DE0"/>
    <w:rsid w:val="00630901"/>
    <w:rsid w:val="00631F8E"/>
    <w:rsid w:val="00633B72"/>
    <w:rsid w:val="00636EE9"/>
    <w:rsid w:val="00636FD1"/>
    <w:rsid w:val="00640950"/>
    <w:rsid w:val="00641AE7"/>
    <w:rsid w:val="00642629"/>
    <w:rsid w:val="00645395"/>
    <w:rsid w:val="006456B4"/>
    <w:rsid w:val="00646EC6"/>
    <w:rsid w:val="0064782B"/>
    <w:rsid w:val="0065293D"/>
    <w:rsid w:val="00653EFC"/>
    <w:rsid w:val="00654021"/>
    <w:rsid w:val="0066051C"/>
    <w:rsid w:val="00661045"/>
    <w:rsid w:val="00666DA8"/>
    <w:rsid w:val="00671057"/>
    <w:rsid w:val="00675AAF"/>
    <w:rsid w:val="0068031A"/>
    <w:rsid w:val="00681B2F"/>
    <w:rsid w:val="0068335F"/>
    <w:rsid w:val="00685F4C"/>
    <w:rsid w:val="00687217"/>
    <w:rsid w:val="00692BBA"/>
    <w:rsid w:val="00693302"/>
    <w:rsid w:val="00693678"/>
    <w:rsid w:val="00693CA2"/>
    <w:rsid w:val="00693E58"/>
    <w:rsid w:val="0069640B"/>
    <w:rsid w:val="00696A26"/>
    <w:rsid w:val="006A1B83"/>
    <w:rsid w:val="006A21CD"/>
    <w:rsid w:val="006A5918"/>
    <w:rsid w:val="006B0AB9"/>
    <w:rsid w:val="006B21B2"/>
    <w:rsid w:val="006B3DC0"/>
    <w:rsid w:val="006B4A4A"/>
    <w:rsid w:val="006B7913"/>
    <w:rsid w:val="006C19B2"/>
    <w:rsid w:val="006C4409"/>
    <w:rsid w:val="006C5BB8"/>
    <w:rsid w:val="006C6936"/>
    <w:rsid w:val="006C7B01"/>
    <w:rsid w:val="006C7E93"/>
    <w:rsid w:val="006D0FE8"/>
    <w:rsid w:val="006D3697"/>
    <w:rsid w:val="006D4B2B"/>
    <w:rsid w:val="006D4F3C"/>
    <w:rsid w:val="006D5C66"/>
    <w:rsid w:val="006D7002"/>
    <w:rsid w:val="006E1B3C"/>
    <w:rsid w:val="006E23FB"/>
    <w:rsid w:val="006E325A"/>
    <w:rsid w:val="006E33EC"/>
    <w:rsid w:val="006E3802"/>
    <w:rsid w:val="006E6C02"/>
    <w:rsid w:val="006F231A"/>
    <w:rsid w:val="006F3B03"/>
    <w:rsid w:val="006F6B55"/>
    <w:rsid w:val="006F788D"/>
    <w:rsid w:val="006F78E1"/>
    <w:rsid w:val="006F7D42"/>
    <w:rsid w:val="00701072"/>
    <w:rsid w:val="00702054"/>
    <w:rsid w:val="007035A4"/>
    <w:rsid w:val="0070425D"/>
    <w:rsid w:val="00704FC2"/>
    <w:rsid w:val="00705BE0"/>
    <w:rsid w:val="0070626A"/>
    <w:rsid w:val="00711799"/>
    <w:rsid w:val="0071214A"/>
    <w:rsid w:val="00712B78"/>
    <w:rsid w:val="0071393B"/>
    <w:rsid w:val="00713EE2"/>
    <w:rsid w:val="0071753B"/>
    <w:rsid w:val="007177FC"/>
    <w:rsid w:val="00720C5E"/>
    <w:rsid w:val="00721701"/>
    <w:rsid w:val="0072556F"/>
    <w:rsid w:val="00731835"/>
    <w:rsid w:val="007341F8"/>
    <w:rsid w:val="00734372"/>
    <w:rsid w:val="00734EB8"/>
    <w:rsid w:val="00735F8B"/>
    <w:rsid w:val="0073774A"/>
    <w:rsid w:val="0074090B"/>
    <w:rsid w:val="00741057"/>
    <w:rsid w:val="007415BA"/>
    <w:rsid w:val="00742434"/>
    <w:rsid w:val="00742D1F"/>
    <w:rsid w:val="00743EBA"/>
    <w:rsid w:val="00744C8E"/>
    <w:rsid w:val="0074707E"/>
    <w:rsid w:val="00750574"/>
    <w:rsid w:val="00750BD4"/>
    <w:rsid w:val="007516DC"/>
    <w:rsid w:val="00752E58"/>
    <w:rsid w:val="007534E6"/>
    <w:rsid w:val="00754613"/>
    <w:rsid w:val="00754B80"/>
    <w:rsid w:val="00761918"/>
    <w:rsid w:val="00762F03"/>
    <w:rsid w:val="0076413B"/>
    <w:rsid w:val="007648AE"/>
    <w:rsid w:val="00764BF8"/>
    <w:rsid w:val="0076514D"/>
    <w:rsid w:val="00773D59"/>
    <w:rsid w:val="00781003"/>
    <w:rsid w:val="007864BA"/>
    <w:rsid w:val="007911FD"/>
    <w:rsid w:val="00791960"/>
    <w:rsid w:val="007932DD"/>
    <w:rsid w:val="00793930"/>
    <w:rsid w:val="00793DD1"/>
    <w:rsid w:val="00794FEC"/>
    <w:rsid w:val="00797393"/>
    <w:rsid w:val="0079780A"/>
    <w:rsid w:val="00797AB3"/>
    <w:rsid w:val="007A003E"/>
    <w:rsid w:val="007A074F"/>
    <w:rsid w:val="007A1965"/>
    <w:rsid w:val="007A2ED1"/>
    <w:rsid w:val="007A31F7"/>
    <w:rsid w:val="007A37C2"/>
    <w:rsid w:val="007A4BE6"/>
    <w:rsid w:val="007A5C40"/>
    <w:rsid w:val="007A6FC9"/>
    <w:rsid w:val="007A72D6"/>
    <w:rsid w:val="007B0DC6"/>
    <w:rsid w:val="007B1094"/>
    <w:rsid w:val="007B1762"/>
    <w:rsid w:val="007B2003"/>
    <w:rsid w:val="007B3320"/>
    <w:rsid w:val="007B3E17"/>
    <w:rsid w:val="007B4648"/>
    <w:rsid w:val="007B477D"/>
    <w:rsid w:val="007B663F"/>
    <w:rsid w:val="007C301F"/>
    <w:rsid w:val="007C3086"/>
    <w:rsid w:val="007C4540"/>
    <w:rsid w:val="007C65AF"/>
    <w:rsid w:val="007D135D"/>
    <w:rsid w:val="007D6D6E"/>
    <w:rsid w:val="007D730F"/>
    <w:rsid w:val="007D7CD8"/>
    <w:rsid w:val="007E3AA7"/>
    <w:rsid w:val="007E5448"/>
    <w:rsid w:val="007F0063"/>
    <w:rsid w:val="007F737D"/>
    <w:rsid w:val="0080308E"/>
    <w:rsid w:val="00805303"/>
    <w:rsid w:val="0080621B"/>
    <w:rsid w:val="00806705"/>
    <w:rsid w:val="00806738"/>
    <w:rsid w:val="008161A3"/>
    <w:rsid w:val="0081670C"/>
    <w:rsid w:val="008216D5"/>
    <w:rsid w:val="00823E57"/>
    <w:rsid w:val="008249CE"/>
    <w:rsid w:val="00827329"/>
    <w:rsid w:val="00831A50"/>
    <w:rsid w:val="00831B3C"/>
    <w:rsid w:val="00831C89"/>
    <w:rsid w:val="00832114"/>
    <w:rsid w:val="00834C46"/>
    <w:rsid w:val="00840252"/>
    <w:rsid w:val="0084093E"/>
    <w:rsid w:val="00841CE1"/>
    <w:rsid w:val="008473D8"/>
    <w:rsid w:val="008500C4"/>
    <w:rsid w:val="008528DC"/>
    <w:rsid w:val="00852B8C"/>
    <w:rsid w:val="00853E3E"/>
    <w:rsid w:val="00854981"/>
    <w:rsid w:val="008549E5"/>
    <w:rsid w:val="008612C3"/>
    <w:rsid w:val="008623C5"/>
    <w:rsid w:val="00864B2E"/>
    <w:rsid w:val="00865963"/>
    <w:rsid w:val="00866F29"/>
    <w:rsid w:val="008709F9"/>
    <w:rsid w:val="00871C1D"/>
    <w:rsid w:val="0087450E"/>
    <w:rsid w:val="00875A82"/>
    <w:rsid w:val="00876099"/>
    <w:rsid w:val="00876C5B"/>
    <w:rsid w:val="00876CA3"/>
    <w:rsid w:val="008772FE"/>
    <w:rsid w:val="008775F1"/>
    <w:rsid w:val="008821AE"/>
    <w:rsid w:val="00883D3A"/>
    <w:rsid w:val="00884790"/>
    <w:rsid w:val="008854F7"/>
    <w:rsid w:val="00885A9D"/>
    <w:rsid w:val="008929D2"/>
    <w:rsid w:val="00893636"/>
    <w:rsid w:val="00893B94"/>
    <w:rsid w:val="00896E9D"/>
    <w:rsid w:val="00896F11"/>
    <w:rsid w:val="008A1049"/>
    <w:rsid w:val="008A13F0"/>
    <w:rsid w:val="008A1C98"/>
    <w:rsid w:val="008A2EED"/>
    <w:rsid w:val="008A322D"/>
    <w:rsid w:val="008A389C"/>
    <w:rsid w:val="008A4D72"/>
    <w:rsid w:val="008A6285"/>
    <w:rsid w:val="008A63B2"/>
    <w:rsid w:val="008B05C7"/>
    <w:rsid w:val="008B164E"/>
    <w:rsid w:val="008B26A7"/>
    <w:rsid w:val="008B345D"/>
    <w:rsid w:val="008B3D8E"/>
    <w:rsid w:val="008C1FC2"/>
    <w:rsid w:val="008C1FE2"/>
    <w:rsid w:val="008C2980"/>
    <w:rsid w:val="008C4DD6"/>
    <w:rsid w:val="008C5AFB"/>
    <w:rsid w:val="008D07FB"/>
    <w:rsid w:val="008D0C02"/>
    <w:rsid w:val="008D357D"/>
    <w:rsid w:val="008D3FC1"/>
    <w:rsid w:val="008D435A"/>
    <w:rsid w:val="008E0117"/>
    <w:rsid w:val="008E1126"/>
    <w:rsid w:val="008E2C31"/>
    <w:rsid w:val="008E387B"/>
    <w:rsid w:val="008E6087"/>
    <w:rsid w:val="008E675B"/>
    <w:rsid w:val="008E758D"/>
    <w:rsid w:val="008F10A7"/>
    <w:rsid w:val="008F755D"/>
    <w:rsid w:val="008F7A39"/>
    <w:rsid w:val="009021E8"/>
    <w:rsid w:val="00904677"/>
    <w:rsid w:val="00905EE2"/>
    <w:rsid w:val="0090767E"/>
    <w:rsid w:val="00911440"/>
    <w:rsid w:val="00911712"/>
    <w:rsid w:val="00911B27"/>
    <w:rsid w:val="009127E4"/>
    <w:rsid w:val="009170BE"/>
    <w:rsid w:val="00920B55"/>
    <w:rsid w:val="00920CC6"/>
    <w:rsid w:val="00925F6C"/>
    <w:rsid w:val="009262C9"/>
    <w:rsid w:val="00930EB9"/>
    <w:rsid w:val="009331C7"/>
    <w:rsid w:val="009334E9"/>
    <w:rsid w:val="00933DC7"/>
    <w:rsid w:val="009418F4"/>
    <w:rsid w:val="00942BBC"/>
    <w:rsid w:val="009430AB"/>
    <w:rsid w:val="00944180"/>
    <w:rsid w:val="00944744"/>
    <w:rsid w:val="00944AA0"/>
    <w:rsid w:val="00947DA2"/>
    <w:rsid w:val="00951177"/>
    <w:rsid w:val="009618A2"/>
    <w:rsid w:val="009673E8"/>
    <w:rsid w:val="00974258"/>
    <w:rsid w:val="00974DB8"/>
    <w:rsid w:val="00975B48"/>
    <w:rsid w:val="009766CF"/>
    <w:rsid w:val="00977F81"/>
    <w:rsid w:val="00980661"/>
    <w:rsid w:val="0098093B"/>
    <w:rsid w:val="009828E1"/>
    <w:rsid w:val="00984791"/>
    <w:rsid w:val="009854A1"/>
    <w:rsid w:val="00985A70"/>
    <w:rsid w:val="00987186"/>
    <w:rsid w:val="009876D4"/>
    <w:rsid w:val="009914A5"/>
    <w:rsid w:val="00992496"/>
    <w:rsid w:val="0099548E"/>
    <w:rsid w:val="00996456"/>
    <w:rsid w:val="00996A12"/>
    <w:rsid w:val="00997B0F"/>
    <w:rsid w:val="009A0CC3"/>
    <w:rsid w:val="009A1CAD"/>
    <w:rsid w:val="009A3440"/>
    <w:rsid w:val="009A5832"/>
    <w:rsid w:val="009A6838"/>
    <w:rsid w:val="009B021F"/>
    <w:rsid w:val="009B1456"/>
    <w:rsid w:val="009B24B5"/>
    <w:rsid w:val="009B3C91"/>
    <w:rsid w:val="009B45A2"/>
    <w:rsid w:val="009B4EBC"/>
    <w:rsid w:val="009B5ABB"/>
    <w:rsid w:val="009B73CE"/>
    <w:rsid w:val="009C2461"/>
    <w:rsid w:val="009C4C40"/>
    <w:rsid w:val="009C5A15"/>
    <w:rsid w:val="009C6B89"/>
    <w:rsid w:val="009C6FE2"/>
    <w:rsid w:val="009C7674"/>
    <w:rsid w:val="009D004A"/>
    <w:rsid w:val="009D1DB1"/>
    <w:rsid w:val="009D3F02"/>
    <w:rsid w:val="009D4146"/>
    <w:rsid w:val="009D5880"/>
    <w:rsid w:val="009E115F"/>
    <w:rsid w:val="009E1FD4"/>
    <w:rsid w:val="009E3B07"/>
    <w:rsid w:val="009E51D1"/>
    <w:rsid w:val="009E5531"/>
    <w:rsid w:val="009E615F"/>
    <w:rsid w:val="009F171E"/>
    <w:rsid w:val="009F3D2F"/>
    <w:rsid w:val="009F7052"/>
    <w:rsid w:val="009F7F4B"/>
    <w:rsid w:val="00A00CED"/>
    <w:rsid w:val="00A019EE"/>
    <w:rsid w:val="00A02668"/>
    <w:rsid w:val="00A02801"/>
    <w:rsid w:val="00A0675F"/>
    <w:rsid w:val="00A06A39"/>
    <w:rsid w:val="00A07F58"/>
    <w:rsid w:val="00A11464"/>
    <w:rsid w:val="00A131CB"/>
    <w:rsid w:val="00A14847"/>
    <w:rsid w:val="00A14C2E"/>
    <w:rsid w:val="00A16D6D"/>
    <w:rsid w:val="00A21383"/>
    <w:rsid w:val="00A2199F"/>
    <w:rsid w:val="00A21B31"/>
    <w:rsid w:val="00A22692"/>
    <w:rsid w:val="00A2360E"/>
    <w:rsid w:val="00A26E0C"/>
    <w:rsid w:val="00A31C08"/>
    <w:rsid w:val="00A32FCB"/>
    <w:rsid w:val="00A33315"/>
    <w:rsid w:val="00A34C25"/>
    <w:rsid w:val="00A3507D"/>
    <w:rsid w:val="00A353CF"/>
    <w:rsid w:val="00A3717A"/>
    <w:rsid w:val="00A4088C"/>
    <w:rsid w:val="00A40F33"/>
    <w:rsid w:val="00A420A6"/>
    <w:rsid w:val="00A44523"/>
    <w:rsid w:val="00A4456B"/>
    <w:rsid w:val="00A448D4"/>
    <w:rsid w:val="00A452E0"/>
    <w:rsid w:val="00A50491"/>
    <w:rsid w:val="00A505F8"/>
    <w:rsid w:val="00A506DF"/>
    <w:rsid w:val="00A5124F"/>
    <w:rsid w:val="00A51EA5"/>
    <w:rsid w:val="00A52C05"/>
    <w:rsid w:val="00A53742"/>
    <w:rsid w:val="00A557A1"/>
    <w:rsid w:val="00A56D92"/>
    <w:rsid w:val="00A61FE0"/>
    <w:rsid w:val="00A620B3"/>
    <w:rsid w:val="00A63059"/>
    <w:rsid w:val="00A63AE3"/>
    <w:rsid w:val="00A651A4"/>
    <w:rsid w:val="00A6798E"/>
    <w:rsid w:val="00A71361"/>
    <w:rsid w:val="00A746E2"/>
    <w:rsid w:val="00A80A2B"/>
    <w:rsid w:val="00A81D8F"/>
    <w:rsid w:val="00A81FF2"/>
    <w:rsid w:val="00A83904"/>
    <w:rsid w:val="00A83DD2"/>
    <w:rsid w:val="00A87CBE"/>
    <w:rsid w:val="00A90A79"/>
    <w:rsid w:val="00A93B06"/>
    <w:rsid w:val="00A96B30"/>
    <w:rsid w:val="00AA1357"/>
    <w:rsid w:val="00AA442D"/>
    <w:rsid w:val="00AA4E53"/>
    <w:rsid w:val="00AA59B5"/>
    <w:rsid w:val="00AA7777"/>
    <w:rsid w:val="00AA7B84"/>
    <w:rsid w:val="00AB3336"/>
    <w:rsid w:val="00AC0B4C"/>
    <w:rsid w:val="00AC1164"/>
    <w:rsid w:val="00AC21FC"/>
    <w:rsid w:val="00AC2296"/>
    <w:rsid w:val="00AC2754"/>
    <w:rsid w:val="00AC48B0"/>
    <w:rsid w:val="00AC4ACD"/>
    <w:rsid w:val="00AC5DFB"/>
    <w:rsid w:val="00AD13DC"/>
    <w:rsid w:val="00AD6DE2"/>
    <w:rsid w:val="00AE0A40"/>
    <w:rsid w:val="00AE1ED4"/>
    <w:rsid w:val="00AE21E1"/>
    <w:rsid w:val="00AE2F8D"/>
    <w:rsid w:val="00AE33EC"/>
    <w:rsid w:val="00AE3BAE"/>
    <w:rsid w:val="00AE6A21"/>
    <w:rsid w:val="00AE796B"/>
    <w:rsid w:val="00AF1C8F"/>
    <w:rsid w:val="00AF2B68"/>
    <w:rsid w:val="00AF2C92"/>
    <w:rsid w:val="00AF3EC1"/>
    <w:rsid w:val="00AF5025"/>
    <w:rsid w:val="00AF519F"/>
    <w:rsid w:val="00AF5387"/>
    <w:rsid w:val="00AF55F5"/>
    <w:rsid w:val="00AF7E86"/>
    <w:rsid w:val="00B00D85"/>
    <w:rsid w:val="00B00E3D"/>
    <w:rsid w:val="00B024B9"/>
    <w:rsid w:val="00B061BD"/>
    <w:rsid w:val="00B077FA"/>
    <w:rsid w:val="00B127D7"/>
    <w:rsid w:val="00B13439"/>
    <w:rsid w:val="00B13B0C"/>
    <w:rsid w:val="00B14408"/>
    <w:rsid w:val="00B1453A"/>
    <w:rsid w:val="00B20F82"/>
    <w:rsid w:val="00B23BFD"/>
    <w:rsid w:val="00B25BD5"/>
    <w:rsid w:val="00B32617"/>
    <w:rsid w:val="00B34079"/>
    <w:rsid w:val="00B359DA"/>
    <w:rsid w:val="00B3793A"/>
    <w:rsid w:val="00B401BA"/>
    <w:rsid w:val="00B407E4"/>
    <w:rsid w:val="00B425B6"/>
    <w:rsid w:val="00B42A72"/>
    <w:rsid w:val="00B441AE"/>
    <w:rsid w:val="00B45A65"/>
    <w:rsid w:val="00B45F33"/>
    <w:rsid w:val="00B46D50"/>
    <w:rsid w:val="00B53170"/>
    <w:rsid w:val="00B548B9"/>
    <w:rsid w:val="00B55C54"/>
    <w:rsid w:val="00B56DBE"/>
    <w:rsid w:val="00B62999"/>
    <w:rsid w:val="00B63BE3"/>
    <w:rsid w:val="00B64885"/>
    <w:rsid w:val="00B64EAB"/>
    <w:rsid w:val="00B64FA3"/>
    <w:rsid w:val="00B6653E"/>
    <w:rsid w:val="00B66810"/>
    <w:rsid w:val="00B66E79"/>
    <w:rsid w:val="00B72BE3"/>
    <w:rsid w:val="00B73B80"/>
    <w:rsid w:val="00B74802"/>
    <w:rsid w:val="00B752CE"/>
    <w:rsid w:val="00B770C7"/>
    <w:rsid w:val="00B80AA4"/>
    <w:rsid w:val="00B80F26"/>
    <w:rsid w:val="00B822BD"/>
    <w:rsid w:val="00B842F4"/>
    <w:rsid w:val="00B8464F"/>
    <w:rsid w:val="00B91A7B"/>
    <w:rsid w:val="00B929DD"/>
    <w:rsid w:val="00B9358D"/>
    <w:rsid w:val="00B93AF6"/>
    <w:rsid w:val="00B95405"/>
    <w:rsid w:val="00B963F1"/>
    <w:rsid w:val="00BA020A"/>
    <w:rsid w:val="00BA125D"/>
    <w:rsid w:val="00BA2259"/>
    <w:rsid w:val="00BA7236"/>
    <w:rsid w:val="00BB025A"/>
    <w:rsid w:val="00BB02A4"/>
    <w:rsid w:val="00BB1270"/>
    <w:rsid w:val="00BB1E44"/>
    <w:rsid w:val="00BB5267"/>
    <w:rsid w:val="00BB52B8"/>
    <w:rsid w:val="00BB59D8"/>
    <w:rsid w:val="00BB7E69"/>
    <w:rsid w:val="00BC0E51"/>
    <w:rsid w:val="00BC227A"/>
    <w:rsid w:val="00BC3C1F"/>
    <w:rsid w:val="00BC6694"/>
    <w:rsid w:val="00BC7CE7"/>
    <w:rsid w:val="00BD295E"/>
    <w:rsid w:val="00BD4664"/>
    <w:rsid w:val="00BE1193"/>
    <w:rsid w:val="00BE78B4"/>
    <w:rsid w:val="00BF250C"/>
    <w:rsid w:val="00BF4849"/>
    <w:rsid w:val="00BF4EA7"/>
    <w:rsid w:val="00BF6525"/>
    <w:rsid w:val="00BF7801"/>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274A8"/>
    <w:rsid w:val="00C30A2A"/>
    <w:rsid w:val="00C3311E"/>
    <w:rsid w:val="00C338F2"/>
    <w:rsid w:val="00C33993"/>
    <w:rsid w:val="00C4069E"/>
    <w:rsid w:val="00C41ADC"/>
    <w:rsid w:val="00C44149"/>
    <w:rsid w:val="00C44410"/>
    <w:rsid w:val="00C448FB"/>
    <w:rsid w:val="00C44A15"/>
    <w:rsid w:val="00C4630A"/>
    <w:rsid w:val="00C523F0"/>
    <w:rsid w:val="00C526D2"/>
    <w:rsid w:val="00C526DF"/>
    <w:rsid w:val="00C53A91"/>
    <w:rsid w:val="00C5728D"/>
    <w:rsid w:val="00C5794E"/>
    <w:rsid w:val="00C60968"/>
    <w:rsid w:val="00C63D39"/>
    <w:rsid w:val="00C63EDD"/>
    <w:rsid w:val="00C65B36"/>
    <w:rsid w:val="00C7070D"/>
    <w:rsid w:val="00C71220"/>
    <w:rsid w:val="00C71428"/>
    <w:rsid w:val="00C714B6"/>
    <w:rsid w:val="00C7292E"/>
    <w:rsid w:val="00C74E88"/>
    <w:rsid w:val="00C752A9"/>
    <w:rsid w:val="00C80924"/>
    <w:rsid w:val="00C8286B"/>
    <w:rsid w:val="00C82A2A"/>
    <w:rsid w:val="00C82DA5"/>
    <w:rsid w:val="00C86384"/>
    <w:rsid w:val="00C90736"/>
    <w:rsid w:val="00C947F8"/>
    <w:rsid w:val="00C9515F"/>
    <w:rsid w:val="00C963C5"/>
    <w:rsid w:val="00CA030C"/>
    <w:rsid w:val="00CA1F41"/>
    <w:rsid w:val="00CA32EE"/>
    <w:rsid w:val="00CA5771"/>
    <w:rsid w:val="00CA655E"/>
    <w:rsid w:val="00CA6A1A"/>
    <w:rsid w:val="00CA7D5D"/>
    <w:rsid w:val="00CB4D00"/>
    <w:rsid w:val="00CB7FD4"/>
    <w:rsid w:val="00CC0B24"/>
    <w:rsid w:val="00CC0C61"/>
    <w:rsid w:val="00CC1E75"/>
    <w:rsid w:val="00CC24BA"/>
    <w:rsid w:val="00CC2E0E"/>
    <w:rsid w:val="00CC361C"/>
    <w:rsid w:val="00CC474B"/>
    <w:rsid w:val="00CC5B88"/>
    <w:rsid w:val="00CC658C"/>
    <w:rsid w:val="00CC67BF"/>
    <w:rsid w:val="00CD0843"/>
    <w:rsid w:val="00CD1D0D"/>
    <w:rsid w:val="00CD4E31"/>
    <w:rsid w:val="00CD4E7F"/>
    <w:rsid w:val="00CD5A78"/>
    <w:rsid w:val="00CD65F2"/>
    <w:rsid w:val="00CD7345"/>
    <w:rsid w:val="00CE156E"/>
    <w:rsid w:val="00CE372E"/>
    <w:rsid w:val="00CE4F95"/>
    <w:rsid w:val="00CE4FDF"/>
    <w:rsid w:val="00CF0A1B"/>
    <w:rsid w:val="00CF19F6"/>
    <w:rsid w:val="00CF257D"/>
    <w:rsid w:val="00CF2F4F"/>
    <w:rsid w:val="00CF536D"/>
    <w:rsid w:val="00CF7204"/>
    <w:rsid w:val="00D025BA"/>
    <w:rsid w:val="00D02E9D"/>
    <w:rsid w:val="00D04CFD"/>
    <w:rsid w:val="00D07A9A"/>
    <w:rsid w:val="00D10CB8"/>
    <w:rsid w:val="00D116AB"/>
    <w:rsid w:val="00D12806"/>
    <w:rsid w:val="00D12D44"/>
    <w:rsid w:val="00D137BF"/>
    <w:rsid w:val="00D14DB9"/>
    <w:rsid w:val="00D15018"/>
    <w:rsid w:val="00D158AC"/>
    <w:rsid w:val="00D1694C"/>
    <w:rsid w:val="00D20F5E"/>
    <w:rsid w:val="00D21825"/>
    <w:rsid w:val="00D23B76"/>
    <w:rsid w:val="00D24B4A"/>
    <w:rsid w:val="00D3219D"/>
    <w:rsid w:val="00D34819"/>
    <w:rsid w:val="00D375D5"/>
    <w:rsid w:val="00D379A3"/>
    <w:rsid w:val="00D42592"/>
    <w:rsid w:val="00D458FC"/>
    <w:rsid w:val="00D45FF3"/>
    <w:rsid w:val="00D47127"/>
    <w:rsid w:val="00D475E0"/>
    <w:rsid w:val="00D512CF"/>
    <w:rsid w:val="00D528B9"/>
    <w:rsid w:val="00D53186"/>
    <w:rsid w:val="00D5487D"/>
    <w:rsid w:val="00D54980"/>
    <w:rsid w:val="00D60140"/>
    <w:rsid w:val="00D6024A"/>
    <w:rsid w:val="00D608B5"/>
    <w:rsid w:val="00D64739"/>
    <w:rsid w:val="00D70037"/>
    <w:rsid w:val="00D71F6B"/>
    <w:rsid w:val="00D71F99"/>
    <w:rsid w:val="00D7308A"/>
    <w:rsid w:val="00D73CA4"/>
    <w:rsid w:val="00D73D71"/>
    <w:rsid w:val="00D74396"/>
    <w:rsid w:val="00D75B6B"/>
    <w:rsid w:val="00D80284"/>
    <w:rsid w:val="00D81C1E"/>
    <w:rsid w:val="00D81F71"/>
    <w:rsid w:val="00D8642D"/>
    <w:rsid w:val="00D90A5E"/>
    <w:rsid w:val="00D91A68"/>
    <w:rsid w:val="00D92EA1"/>
    <w:rsid w:val="00D95A68"/>
    <w:rsid w:val="00DA17C7"/>
    <w:rsid w:val="00DA25BF"/>
    <w:rsid w:val="00DA6A9A"/>
    <w:rsid w:val="00DB1EFD"/>
    <w:rsid w:val="00DB3EAF"/>
    <w:rsid w:val="00DB46C6"/>
    <w:rsid w:val="00DB5673"/>
    <w:rsid w:val="00DB7BE1"/>
    <w:rsid w:val="00DC3203"/>
    <w:rsid w:val="00DC3C99"/>
    <w:rsid w:val="00DC52F5"/>
    <w:rsid w:val="00DC5376"/>
    <w:rsid w:val="00DC5FD0"/>
    <w:rsid w:val="00DD0354"/>
    <w:rsid w:val="00DD27D7"/>
    <w:rsid w:val="00DD458C"/>
    <w:rsid w:val="00DD72E9"/>
    <w:rsid w:val="00DD7605"/>
    <w:rsid w:val="00DE2020"/>
    <w:rsid w:val="00DE3476"/>
    <w:rsid w:val="00DE7BEA"/>
    <w:rsid w:val="00DF164C"/>
    <w:rsid w:val="00DF398C"/>
    <w:rsid w:val="00DF5A72"/>
    <w:rsid w:val="00DF5A9B"/>
    <w:rsid w:val="00DF5B84"/>
    <w:rsid w:val="00DF6D5B"/>
    <w:rsid w:val="00DF771B"/>
    <w:rsid w:val="00DF7EE2"/>
    <w:rsid w:val="00E01BAA"/>
    <w:rsid w:val="00E0282A"/>
    <w:rsid w:val="00E02F9B"/>
    <w:rsid w:val="00E04F6E"/>
    <w:rsid w:val="00E07E14"/>
    <w:rsid w:val="00E14E08"/>
    <w:rsid w:val="00E14F94"/>
    <w:rsid w:val="00E16245"/>
    <w:rsid w:val="00E17336"/>
    <w:rsid w:val="00E17803"/>
    <w:rsid w:val="00E17D15"/>
    <w:rsid w:val="00E2068D"/>
    <w:rsid w:val="00E22B95"/>
    <w:rsid w:val="00E23D03"/>
    <w:rsid w:val="00E30331"/>
    <w:rsid w:val="00E30BB8"/>
    <w:rsid w:val="00E30F28"/>
    <w:rsid w:val="00E31F9C"/>
    <w:rsid w:val="00E40488"/>
    <w:rsid w:val="00E42F7E"/>
    <w:rsid w:val="00E4573F"/>
    <w:rsid w:val="00E46676"/>
    <w:rsid w:val="00E50367"/>
    <w:rsid w:val="00E51ABA"/>
    <w:rsid w:val="00E524CB"/>
    <w:rsid w:val="00E545F0"/>
    <w:rsid w:val="00E60202"/>
    <w:rsid w:val="00E65456"/>
    <w:rsid w:val="00E65A91"/>
    <w:rsid w:val="00E66188"/>
    <w:rsid w:val="00E664FB"/>
    <w:rsid w:val="00E672F0"/>
    <w:rsid w:val="00E70373"/>
    <w:rsid w:val="00E71F72"/>
    <w:rsid w:val="00E72BDF"/>
    <w:rsid w:val="00E72E40"/>
    <w:rsid w:val="00E73665"/>
    <w:rsid w:val="00E73999"/>
    <w:rsid w:val="00E73BDC"/>
    <w:rsid w:val="00E73D8A"/>
    <w:rsid w:val="00E73E9E"/>
    <w:rsid w:val="00E7460F"/>
    <w:rsid w:val="00E81660"/>
    <w:rsid w:val="00E83D0F"/>
    <w:rsid w:val="00E854FE"/>
    <w:rsid w:val="00E855BA"/>
    <w:rsid w:val="00E906CC"/>
    <w:rsid w:val="00E918B0"/>
    <w:rsid w:val="00E939A0"/>
    <w:rsid w:val="00E94005"/>
    <w:rsid w:val="00E97E4E"/>
    <w:rsid w:val="00EA09A4"/>
    <w:rsid w:val="00EA1CC2"/>
    <w:rsid w:val="00EA2D76"/>
    <w:rsid w:val="00EA44BA"/>
    <w:rsid w:val="00EA4644"/>
    <w:rsid w:val="00EA6896"/>
    <w:rsid w:val="00EA6CBB"/>
    <w:rsid w:val="00EA758A"/>
    <w:rsid w:val="00EB096F"/>
    <w:rsid w:val="00EB1994"/>
    <w:rsid w:val="00EB199F"/>
    <w:rsid w:val="00EB21A4"/>
    <w:rsid w:val="00EB27C4"/>
    <w:rsid w:val="00EB2B8F"/>
    <w:rsid w:val="00EB3289"/>
    <w:rsid w:val="00EB3E54"/>
    <w:rsid w:val="00EB4B6B"/>
    <w:rsid w:val="00EB5387"/>
    <w:rsid w:val="00EB5C10"/>
    <w:rsid w:val="00EB7322"/>
    <w:rsid w:val="00EC0C1D"/>
    <w:rsid w:val="00EC0FE9"/>
    <w:rsid w:val="00EC198B"/>
    <w:rsid w:val="00EC39F5"/>
    <w:rsid w:val="00EC426D"/>
    <w:rsid w:val="00EC571B"/>
    <w:rsid w:val="00EC57D7"/>
    <w:rsid w:val="00EC6385"/>
    <w:rsid w:val="00ED1DE9"/>
    <w:rsid w:val="00ED23D4"/>
    <w:rsid w:val="00ED5E0B"/>
    <w:rsid w:val="00EE37B6"/>
    <w:rsid w:val="00EE69A6"/>
    <w:rsid w:val="00EF0549"/>
    <w:rsid w:val="00EF0F45"/>
    <w:rsid w:val="00EF7463"/>
    <w:rsid w:val="00EF7971"/>
    <w:rsid w:val="00F002EF"/>
    <w:rsid w:val="00F00D89"/>
    <w:rsid w:val="00F01EE9"/>
    <w:rsid w:val="00F04900"/>
    <w:rsid w:val="00F04978"/>
    <w:rsid w:val="00F065A4"/>
    <w:rsid w:val="00F126B9"/>
    <w:rsid w:val="00F12715"/>
    <w:rsid w:val="00F144D5"/>
    <w:rsid w:val="00F146F0"/>
    <w:rsid w:val="00F15039"/>
    <w:rsid w:val="00F17D91"/>
    <w:rsid w:val="00F20FF3"/>
    <w:rsid w:val="00F2190B"/>
    <w:rsid w:val="00F21D02"/>
    <w:rsid w:val="00F228B5"/>
    <w:rsid w:val="00F22998"/>
    <w:rsid w:val="00F2389C"/>
    <w:rsid w:val="00F25C67"/>
    <w:rsid w:val="00F30DFF"/>
    <w:rsid w:val="00F32B80"/>
    <w:rsid w:val="00F340EB"/>
    <w:rsid w:val="00F35285"/>
    <w:rsid w:val="00F35C82"/>
    <w:rsid w:val="00F40BBD"/>
    <w:rsid w:val="00F43B9D"/>
    <w:rsid w:val="00F44D5E"/>
    <w:rsid w:val="00F50C0B"/>
    <w:rsid w:val="00F53A35"/>
    <w:rsid w:val="00F5441E"/>
    <w:rsid w:val="00F55A3D"/>
    <w:rsid w:val="00F5744B"/>
    <w:rsid w:val="00F61209"/>
    <w:rsid w:val="00F6259E"/>
    <w:rsid w:val="00F63266"/>
    <w:rsid w:val="00F65230"/>
    <w:rsid w:val="00F65C93"/>
    <w:rsid w:val="00F65DD4"/>
    <w:rsid w:val="00F672B2"/>
    <w:rsid w:val="00F706D7"/>
    <w:rsid w:val="00F736F0"/>
    <w:rsid w:val="00F752B3"/>
    <w:rsid w:val="00F7650B"/>
    <w:rsid w:val="00F77127"/>
    <w:rsid w:val="00F820F7"/>
    <w:rsid w:val="00F83973"/>
    <w:rsid w:val="00F875DB"/>
    <w:rsid w:val="00F87FA3"/>
    <w:rsid w:val="00F93D8C"/>
    <w:rsid w:val="00F95E36"/>
    <w:rsid w:val="00FA3102"/>
    <w:rsid w:val="00FA48D4"/>
    <w:rsid w:val="00FA4B49"/>
    <w:rsid w:val="00FA54FA"/>
    <w:rsid w:val="00FA6D39"/>
    <w:rsid w:val="00FB227E"/>
    <w:rsid w:val="00FB3D61"/>
    <w:rsid w:val="00FB44CE"/>
    <w:rsid w:val="00FB5009"/>
    <w:rsid w:val="00FB5521"/>
    <w:rsid w:val="00FB76AB"/>
    <w:rsid w:val="00FC1151"/>
    <w:rsid w:val="00FC76EA"/>
    <w:rsid w:val="00FD03FE"/>
    <w:rsid w:val="00FD0858"/>
    <w:rsid w:val="00FD126E"/>
    <w:rsid w:val="00FD3C36"/>
    <w:rsid w:val="00FD4D81"/>
    <w:rsid w:val="00FD5B94"/>
    <w:rsid w:val="00FD7006"/>
    <w:rsid w:val="00FD7498"/>
    <w:rsid w:val="00FD7FB3"/>
    <w:rsid w:val="00FE0448"/>
    <w:rsid w:val="00FE4713"/>
    <w:rsid w:val="00FE4891"/>
    <w:rsid w:val="00FE4C73"/>
    <w:rsid w:val="00FF1F44"/>
    <w:rsid w:val="00FF225E"/>
    <w:rsid w:val="00FF24DE"/>
    <w:rsid w:val="00FF578D"/>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B5338"/>
  <w15:docId w15:val="{E896BE49-2032-452D-AEFA-6D4F8E74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Spacing">
    <w:name w:val="No Spacing"/>
    <w:uiPriority w:val="1"/>
    <w:qFormat/>
    <w:rsid w:val="00063DAC"/>
    <w:pPr>
      <w:bidi/>
    </w:pPr>
    <w:rPr>
      <w:rFonts w:ascii="Calibri" w:hAnsi="Calibri" w:cs="Arial"/>
      <w:sz w:val="22"/>
      <w:szCs w:val="22"/>
      <w:lang w:val="en-US" w:eastAsia="en-US" w:bidi="he-IL"/>
    </w:rPr>
  </w:style>
  <w:style w:type="paragraph" w:styleId="ListParagraph">
    <w:name w:val="List Paragraph"/>
    <w:basedOn w:val="Normal"/>
    <w:uiPriority w:val="34"/>
    <w:qFormat/>
    <w:rsid w:val="00135E40"/>
    <w:pPr>
      <w:bidi/>
      <w:spacing w:after="200" w:line="276" w:lineRule="auto"/>
      <w:ind w:left="720"/>
      <w:contextualSpacing/>
    </w:pPr>
    <w:rPr>
      <w:rFonts w:asciiTheme="minorHAnsi" w:eastAsiaTheme="minorHAnsi" w:hAnsiTheme="minorHAnsi" w:cstheme="minorBidi"/>
      <w:sz w:val="22"/>
      <w:szCs w:val="22"/>
      <w:lang w:val="en-US" w:eastAsia="en-US" w:bidi="he-IL"/>
    </w:rPr>
  </w:style>
  <w:style w:type="character" w:styleId="Emphasis">
    <w:name w:val="Emphasis"/>
    <w:basedOn w:val="DefaultParagraphFont"/>
    <w:uiPriority w:val="20"/>
    <w:qFormat/>
    <w:rsid w:val="00016960"/>
    <w:rPr>
      <w:i/>
      <w:iCs/>
    </w:rPr>
  </w:style>
  <w:style w:type="character" w:customStyle="1" w:styleId="citationref">
    <w:name w:val="citationref"/>
    <w:basedOn w:val="DefaultParagraphFont"/>
    <w:rsid w:val="00611116"/>
  </w:style>
  <w:style w:type="character" w:styleId="Hyperlink">
    <w:name w:val="Hyperlink"/>
    <w:basedOn w:val="DefaultParagraphFont"/>
    <w:uiPriority w:val="99"/>
    <w:semiHidden/>
    <w:unhideWhenUsed/>
    <w:rsid w:val="00611116"/>
    <w:rPr>
      <w:color w:val="0000FF"/>
      <w:u w:val="single"/>
    </w:rPr>
  </w:style>
  <w:style w:type="character" w:customStyle="1" w:styleId="externalref">
    <w:name w:val="externalref"/>
    <w:basedOn w:val="DefaultParagraphFont"/>
    <w:rsid w:val="00AA1357"/>
  </w:style>
  <w:style w:type="character" w:customStyle="1" w:styleId="refsource">
    <w:name w:val="refsource"/>
    <w:basedOn w:val="DefaultParagraphFont"/>
    <w:rsid w:val="00AA1357"/>
  </w:style>
  <w:style w:type="character" w:styleId="Strong">
    <w:name w:val="Strong"/>
    <w:basedOn w:val="DefaultParagraphFont"/>
    <w:uiPriority w:val="22"/>
    <w:qFormat/>
    <w:rsid w:val="00EB3289"/>
    <w:rPr>
      <w:b/>
      <w:bCs/>
    </w:rPr>
  </w:style>
  <w:style w:type="character" w:customStyle="1" w:styleId="citationsource-book">
    <w:name w:val="citation_source-book"/>
    <w:basedOn w:val="DefaultParagraphFont"/>
    <w:rsid w:val="00EB3289"/>
  </w:style>
  <w:style w:type="character" w:customStyle="1" w:styleId="nlmpublisher-loc">
    <w:name w:val="nlm_publisher-loc"/>
    <w:basedOn w:val="DefaultParagraphFont"/>
    <w:rsid w:val="00EB3289"/>
  </w:style>
  <w:style w:type="character" w:customStyle="1" w:styleId="nlmpublisher-name">
    <w:name w:val="nlm_publisher-name"/>
    <w:basedOn w:val="DefaultParagraphFont"/>
    <w:rsid w:val="00EB3289"/>
  </w:style>
  <w:style w:type="paragraph" w:styleId="BalloonText">
    <w:name w:val="Balloon Text"/>
    <w:basedOn w:val="Normal"/>
    <w:link w:val="BalloonTextChar"/>
    <w:semiHidden/>
    <w:unhideWhenUsed/>
    <w:rsid w:val="002806B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06B2"/>
    <w:rPr>
      <w:rFonts w:ascii="Tahoma" w:hAnsi="Tahoma" w:cs="Tahoma"/>
      <w:sz w:val="16"/>
      <w:szCs w:val="16"/>
    </w:rPr>
  </w:style>
  <w:style w:type="character" w:styleId="CommentReference">
    <w:name w:val="annotation reference"/>
    <w:basedOn w:val="DefaultParagraphFont"/>
    <w:semiHidden/>
    <w:unhideWhenUsed/>
    <w:rsid w:val="002806B2"/>
    <w:rPr>
      <w:sz w:val="16"/>
      <w:szCs w:val="16"/>
    </w:rPr>
  </w:style>
  <w:style w:type="paragraph" w:styleId="CommentText">
    <w:name w:val="annotation text"/>
    <w:basedOn w:val="Normal"/>
    <w:link w:val="CommentTextChar"/>
    <w:semiHidden/>
    <w:unhideWhenUsed/>
    <w:rsid w:val="002806B2"/>
    <w:pPr>
      <w:spacing w:line="240" w:lineRule="auto"/>
    </w:pPr>
    <w:rPr>
      <w:sz w:val="20"/>
      <w:szCs w:val="20"/>
    </w:rPr>
  </w:style>
  <w:style w:type="character" w:customStyle="1" w:styleId="CommentTextChar">
    <w:name w:val="Comment Text Char"/>
    <w:basedOn w:val="DefaultParagraphFont"/>
    <w:link w:val="CommentText"/>
    <w:semiHidden/>
    <w:rsid w:val="002806B2"/>
  </w:style>
  <w:style w:type="paragraph" w:styleId="CommentSubject">
    <w:name w:val="annotation subject"/>
    <w:basedOn w:val="CommentText"/>
    <w:next w:val="CommentText"/>
    <w:link w:val="CommentSubjectChar"/>
    <w:semiHidden/>
    <w:unhideWhenUsed/>
    <w:rsid w:val="002806B2"/>
    <w:rPr>
      <w:b/>
      <w:bCs/>
    </w:rPr>
  </w:style>
  <w:style w:type="character" w:customStyle="1" w:styleId="CommentSubjectChar">
    <w:name w:val="Comment Subject Char"/>
    <w:basedOn w:val="CommentTextChar"/>
    <w:link w:val="CommentSubject"/>
    <w:semiHidden/>
    <w:rsid w:val="002806B2"/>
    <w:rPr>
      <w:b/>
      <w:bCs/>
    </w:rPr>
  </w:style>
  <w:style w:type="paragraph" w:styleId="Revision">
    <w:name w:val="Revision"/>
    <w:hidden/>
    <w:semiHidden/>
    <w:rsid w:val="000800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41394037">
      <w:bodyDiv w:val="1"/>
      <w:marLeft w:val="0"/>
      <w:marRight w:val="0"/>
      <w:marTop w:val="0"/>
      <w:marBottom w:val="0"/>
      <w:divBdr>
        <w:top w:val="none" w:sz="0" w:space="0" w:color="auto"/>
        <w:left w:val="none" w:sz="0" w:space="0" w:color="auto"/>
        <w:bottom w:val="none" w:sz="0" w:space="0" w:color="auto"/>
        <w:right w:val="none" w:sz="0" w:space="0" w:color="auto"/>
      </w:divBdr>
      <w:divsChild>
        <w:div w:id="1278488361">
          <w:marLeft w:val="0"/>
          <w:marRight w:val="0"/>
          <w:marTop w:val="0"/>
          <w:marBottom w:val="0"/>
          <w:divBdr>
            <w:top w:val="none" w:sz="0" w:space="0" w:color="auto"/>
            <w:left w:val="none" w:sz="0" w:space="0" w:color="auto"/>
            <w:bottom w:val="none" w:sz="0" w:space="0" w:color="auto"/>
            <w:right w:val="none" w:sz="0" w:space="0" w:color="auto"/>
          </w:divBdr>
          <w:divsChild>
            <w:div w:id="301891221">
              <w:marLeft w:val="0"/>
              <w:marRight w:val="0"/>
              <w:marTop w:val="0"/>
              <w:marBottom w:val="0"/>
              <w:divBdr>
                <w:top w:val="none" w:sz="0" w:space="0" w:color="auto"/>
                <w:left w:val="none" w:sz="0" w:space="0" w:color="auto"/>
                <w:bottom w:val="none" w:sz="0" w:space="0" w:color="auto"/>
                <w:right w:val="none" w:sz="0" w:space="0" w:color="auto"/>
              </w:divBdr>
              <w:divsChild>
                <w:div w:id="961575535">
                  <w:marLeft w:val="0"/>
                  <w:marRight w:val="0"/>
                  <w:marTop w:val="0"/>
                  <w:marBottom w:val="0"/>
                  <w:divBdr>
                    <w:top w:val="none" w:sz="0" w:space="0" w:color="auto"/>
                    <w:left w:val="none" w:sz="0" w:space="0" w:color="auto"/>
                    <w:bottom w:val="none" w:sz="0" w:space="0" w:color="auto"/>
                    <w:right w:val="none" w:sz="0" w:space="0" w:color="auto"/>
                  </w:divBdr>
                  <w:divsChild>
                    <w:div w:id="9242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67964">
          <w:marLeft w:val="0"/>
          <w:marRight w:val="0"/>
          <w:marTop w:val="0"/>
          <w:marBottom w:val="0"/>
          <w:divBdr>
            <w:top w:val="none" w:sz="0" w:space="0" w:color="auto"/>
            <w:left w:val="none" w:sz="0" w:space="0" w:color="auto"/>
            <w:bottom w:val="none" w:sz="0" w:space="0" w:color="auto"/>
            <w:right w:val="none" w:sz="0" w:space="0" w:color="auto"/>
          </w:divBdr>
          <w:divsChild>
            <w:div w:id="1318806042">
              <w:marLeft w:val="0"/>
              <w:marRight w:val="0"/>
              <w:marTop w:val="0"/>
              <w:marBottom w:val="0"/>
              <w:divBdr>
                <w:top w:val="none" w:sz="0" w:space="0" w:color="auto"/>
                <w:left w:val="none" w:sz="0" w:space="0" w:color="auto"/>
                <w:bottom w:val="none" w:sz="0" w:space="0" w:color="auto"/>
                <w:right w:val="none" w:sz="0" w:space="0" w:color="auto"/>
              </w:divBdr>
              <w:divsChild>
                <w:div w:id="298875978">
                  <w:marLeft w:val="0"/>
                  <w:marRight w:val="0"/>
                  <w:marTop w:val="0"/>
                  <w:marBottom w:val="0"/>
                  <w:divBdr>
                    <w:top w:val="none" w:sz="0" w:space="0" w:color="auto"/>
                    <w:left w:val="none" w:sz="0" w:space="0" w:color="auto"/>
                    <w:bottom w:val="none" w:sz="0" w:space="0" w:color="auto"/>
                    <w:right w:val="none" w:sz="0" w:space="0" w:color="auto"/>
                  </w:divBdr>
                  <w:divsChild>
                    <w:div w:id="1053188944">
                      <w:marLeft w:val="0"/>
                      <w:marRight w:val="0"/>
                      <w:marTop w:val="0"/>
                      <w:marBottom w:val="0"/>
                      <w:divBdr>
                        <w:top w:val="none" w:sz="0" w:space="0" w:color="auto"/>
                        <w:left w:val="none" w:sz="0" w:space="0" w:color="auto"/>
                        <w:bottom w:val="none" w:sz="0" w:space="0" w:color="auto"/>
                        <w:right w:val="none" w:sz="0" w:space="0" w:color="auto"/>
                      </w:divBdr>
                      <w:divsChild>
                        <w:div w:id="1859154813">
                          <w:marLeft w:val="0"/>
                          <w:marRight w:val="0"/>
                          <w:marTop w:val="0"/>
                          <w:marBottom w:val="0"/>
                          <w:divBdr>
                            <w:top w:val="none" w:sz="0" w:space="0" w:color="auto"/>
                            <w:left w:val="none" w:sz="0" w:space="0" w:color="auto"/>
                            <w:bottom w:val="none" w:sz="0" w:space="0" w:color="auto"/>
                            <w:right w:val="none" w:sz="0" w:space="0" w:color="auto"/>
                          </w:divBdr>
                          <w:divsChild>
                            <w:div w:id="1355958934">
                              <w:marLeft w:val="0"/>
                              <w:marRight w:val="0"/>
                              <w:marTop w:val="0"/>
                              <w:marBottom w:val="0"/>
                              <w:divBdr>
                                <w:top w:val="none" w:sz="0" w:space="0" w:color="auto"/>
                                <w:left w:val="none" w:sz="0" w:space="0" w:color="auto"/>
                                <w:bottom w:val="none" w:sz="0" w:space="0" w:color="auto"/>
                                <w:right w:val="none" w:sz="0" w:space="0" w:color="auto"/>
                              </w:divBdr>
                              <w:divsChild>
                                <w:div w:id="840127292">
                                  <w:marLeft w:val="0"/>
                                  <w:marRight w:val="0"/>
                                  <w:marTop w:val="0"/>
                                  <w:marBottom w:val="0"/>
                                  <w:divBdr>
                                    <w:top w:val="none" w:sz="0" w:space="0" w:color="auto"/>
                                    <w:left w:val="none" w:sz="0" w:space="0" w:color="auto"/>
                                    <w:bottom w:val="none" w:sz="0" w:space="0" w:color="auto"/>
                                    <w:right w:val="none" w:sz="0" w:space="0" w:color="auto"/>
                                  </w:divBdr>
                                  <w:divsChild>
                                    <w:div w:id="1161579546">
                                      <w:marLeft w:val="0"/>
                                      <w:marRight w:val="0"/>
                                      <w:marTop w:val="0"/>
                                      <w:marBottom w:val="0"/>
                                      <w:divBdr>
                                        <w:top w:val="none" w:sz="0" w:space="0" w:color="auto"/>
                                        <w:left w:val="none" w:sz="0" w:space="0" w:color="auto"/>
                                        <w:bottom w:val="none" w:sz="0" w:space="0" w:color="auto"/>
                                        <w:right w:val="none" w:sz="0" w:space="0" w:color="auto"/>
                                      </w:divBdr>
                                      <w:divsChild>
                                        <w:div w:id="15122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710494">
      <w:bodyDiv w:val="1"/>
      <w:marLeft w:val="0"/>
      <w:marRight w:val="0"/>
      <w:marTop w:val="0"/>
      <w:marBottom w:val="0"/>
      <w:divBdr>
        <w:top w:val="none" w:sz="0" w:space="0" w:color="auto"/>
        <w:left w:val="none" w:sz="0" w:space="0" w:color="auto"/>
        <w:bottom w:val="none" w:sz="0" w:space="0" w:color="auto"/>
        <w:right w:val="none" w:sz="0" w:space="0" w:color="auto"/>
      </w:divBdr>
    </w:div>
    <w:div w:id="1157846984">
      <w:bodyDiv w:val="1"/>
      <w:marLeft w:val="0"/>
      <w:marRight w:val="0"/>
      <w:marTop w:val="0"/>
      <w:marBottom w:val="0"/>
      <w:divBdr>
        <w:top w:val="none" w:sz="0" w:space="0" w:color="auto"/>
        <w:left w:val="none" w:sz="0" w:space="0" w:color="auto"/>
        <w:bottom w:val="none" w:sz="0" w:space="0" w:color="auto"/>
        <w:right w:val="none" w:sz="0" w:space="0" w:color="auto"/>
      </w:divBdr>
      <w:divsChild>
        <w:div w:id="1575552436">
          <w:marLeft w:val="0"/>
          <w:marRight w:val="0"/>
          <w:marTop w:val="0"/>
          <w:marBottom w:val="150"/>
          <w:divBdr>
            <w:top w:val="none" w:sz="0" w:space="0" w:color="auto"/>
            <w:left w:val="none" w:sz="0" w:space="0" w:color="auto"/>
            <w:bottom w:val="none" w:sz="0" w:space="0" w:color="auto"/>
            <w:right w:val="none" w:sz="0" w:space="0" w:color="auto"/>
          </w:divBdr>
        </w:div>
        <w:div w:id="1201437389">
          <w:marLeft w:val="0"/>
          <w:marRight w:val="0"/>
          <w:marTop w:val="0"/>
          <w:marBottom w:val="120"/>
          <w:divBdr>
            <w:top w:val="none" w:sz="0" w:space="0" w:color="auto"/>
            <w:left w:val="none" w:sz="0" w:space="0" w:color="auto"/>
            <w:bottom w:val="none" w:sz="0" w:space="0" w:color="auto"/>
            <w:right w:val="none" w:sz="0" w:space="0" w:color="auto"/>
          </w:divBdr>
          <w:divsChild>
            <w:div w:id="1150975933">
              <w:marLeft w:val="0"/>
              <w:marRight w:val="0"/>
              <w:marTop w:val="0"/>
              <w:marBottom w:val="0"/>
              <w:divBdr>
                <w:top w:val="none" w:sz="0" w:space="0" w:color="auto"/>
                <w:left w:val="none" w:sz="0" w:space="0" w:color="auto"/>
                <w:bottom w:val="none" w:sz="0" w:space="0" w:color="auto"/>
                <w:right w:val="none" w:sz="0" w:space="0" w:color="auto"/>
              </w:divBdr>
            </w:div>
            <w:div w:id="2883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7748">
      <w:bodyDiv w:val="1"/>
      <w:marLeft w:val="0"/>
      <w:marRight w:val="0"/>
      <w:marTop w:val="0"/>
      <w:marBottom w:val="0"/>
      <w:divBdr>
        <w:top w:val="none" w:sz="0" w:space="0" w:color="auto"/>
        <w:left w:val="none" w:sz="0" w:space="0" w:color="auto"/>
        <w:bottom w:val="none" w:sz="0" w:space="0" w:color="auto"/>
        <w:right w:val="none" w:sz="0" w:space="0" w:color="auto"/>
      </w:divBdr>
    </w:div>
    <w:div w:id="1282421132">
      <w:bodyDiv w:val="1"/>
      <w:marLeft w:val="0"/>
      <w:marRight w:val="0"/>
      <w:marTop w:val="0"/>
      <w:marBottom w:val="0"/>
      <w:divBdr>
        <w:top w:val="none" w:sz="0" w:space="0" w:color="auto"/>
        <w:left w:val="none" w:sz="0" w:space="0" w:color="auto"/>
        <w:bottom w:val="none" w:sz="0" w:space="0" w:color="auto"/>
        <w:right w:val="none" w:sz="0" w:space="0" w:color="auto"/>
      </w:divBdr>
    </w:div>
    <w:div w:id="1290433275">
      <w:bodyDiv w:val="1"/>
      <w:marLeft w:val="0"/>
      <w:marRight w:val="0"/>
      <w:marTop w:val="0"/>
      <w:marBottom w:val="0"/>
      <w:divBdr>
        <w:top w:val="none" w:sz="0" w:space="0" w:color="auto"/>
        <w:left w:val="none" w:sz="0" w:space="0" w:color="auto"/>
        <w:bottom w:val="none" w:sz="0" w:space="0" w:color="auto"/>
        <w:right w:val="none" w:sz="0" w:space="0" w:color="auto"/>
      </w:divBdr>
      <w:divsChild>
        <w:div w:id="469250561">
          <w:marLeft w:val="0"/>
          <w:marRight w:val="0"/>
          <w:marTop w:val="0"/>
          <w:marBottom w:val="0"/>
          <w:divBdr>
            <w:top w:val="none" w:sz="0" w:space="0" w:color="auto"/>
            <w:left w:val="none" w:sz="0" w:space="0" w:color="auto"/>
            <w:bottom w:val="none" w:sz="0" w:space="0" w:color="auto"/>
            <w:right w:val="none" w:sz="0" w:space="0" w:color="auto"/>
          </w:divBdr>
          <w:divsChild>
            <w:div w:id="1238782005">
              <w:marLeft w:val="0"/>
              <w:marRight w:val="0"/>
              <w:marTop w:val="0"/>
              <w:marBottom w:val="0"/>
              <w:divBdr>
                <w:top w:val="none" w:sz="0" w:space="0" w:color="auto"/>
                <w:left w:val="none" w:sz="0" w:space="0" w:color="auto"/>
                <w:bottom w:val="none" w:sz="0" w:space="0" w:color="auto"/>
                <w:right w:val="none" w:sz="0" w:space="0" w:color="auto"/>
              </w:divBdr>
              <w:divsChild>
                <w:div w:id="880363664">
                  <w:marLeft w:val="0"/>
                  <w:marRight w:val="0"/>
                  <w:marTop w:val="0"/>
                  <w:marBottom w:val="0"/>
                  <w:divBdr>
                    <w:top w:val="none" w:sz="0" w:space="0" w:color="auto"/>
                    <w:left w:val="none" w:sz="0" w:space="0" w:color="auto"/>
                    <w:bottom w:val="none" w:sz="0" w:space="0" w:color="auto"/>
                    <w:right w:val="none" w:sz="0" w:space="0" w:color="auto"/>
                  </w:divBdr>
                  <w:divsChild>
                    <w:div w:id="10102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78150">
          <w:marLeft w:val="0"/>
          <w:marRight w:val="0"/>
          <w:marTop w:val="0"/>
          <w:marBottom w:val="0"/>
          <w:divBdr>
            <w:top w:val="none" w:sz="0" w:space="0" w:color="auto"/>
            <w:left w:val="none" w:sz="0" w:space="0" w:color="auto"/>
            <w:bottom w:val="none" w:sz="0" w:space="0" w:color="auto"/>
            <w:right w:val="none" w:sz="0" w:space="0" w:color="auto"/>
          </w:divBdr>
          <w:divsChild>
            <w:div w:id="1099983346">
              <w:marLeft w:val="0"/>
              <w:marRight w:val="0"/>
              <w:marTop w:val="0"/>
              <w:marBottom w:val="0"/>
              <w:divBdr>
                <w:top w:val="none" w:sz="0" w:space="0" w:color="auto"/>
                <w:left w:val="none" w:sz="0" w:space="0" w:color="auto"/>
                <w:bottom w:val="none" w:sz="0" w:space="0" w:color="auto"/>
                <w:right w:val="none" w:sz="0" w:space="0" w:color="auto"/>
              </w:divBdr>
              <w:divsChild>
                <w:div w:id="434374538">
                  <w:marLeft w:val="0"/>
                  <w:marRight w:val="0"/>
                  <w:marTop w:val="0"/>
                  <w:marBottom w:val="0"/>
                  <w:divBdr>
                    <w:top w:val="none" w:sz="0" w:space="0" w:color="auto"/>
                    <w:left w:val="none" w:sz="0" w:space="0" w:color="auto"/>
                    <w:bottom w:val="none" w:sz="0" w:space="0" w:color="auto"/>
                    <w:right w:val="none" w:sz="0" w:space="0" w:color="auto"/>
                  </w:divBdr>
                  <w:divsChild>
                    <w:div w:id="1933925977">
                      <w:marLeft w:val="0"/>
                      <w:marRight w:val="0"/>
                      <w:marTop w:val="0"/>
                      <w:marBottom w:val="0"/>
                      <w:divBdr>
                        <w:top w:val="none" w:sz="0" w:space="0" w:color="auto"/>
                        <w:left w:val="none" w:sz="0" w:space="0" w:color="auto"/>
                        <w:bottom w:val="none" w:sz="0" w:space="0" w:color="auto"/>
                        <w:right w:val="none" w:sz="0" w:space="0" w:color="auto"/>
                      </w:divBdr>
                      <w:divsChild>
                        <w:div w:id="1111707643">
                          <w:marLeft w:val="0"/>
                          <w:marRight w:val="0"/>
                          <w:marTop w:val="0"/>
                          <w:marBottom w:val="0"/>
                          <w:divBdr>
                            <w:top w:val="none" w:sz="0" w:space="0" w:color="auto"/>
                            <w:left w:val="none" w:sz="0" w:space="0" w:color="auto"/>
                            <w:bottom w:val="none" w:sz="0" w:space="0" w:color="auto"/>
                            <w:right w:val="none" w:sz="0" w:space="0" w:color="auto"/>
                          </w:divBdr>
                          <w:divsChild>
                            <w:div w:id="1802191935">
                              <w:marLeft w:val="0"/>
                              <w:marRight w:val="0"/>
                              <w:marTop w:val="0"/>
                              <w:marBottom w:val="0"/>
                              <w:divBdr>
                                <w:top w:val="none" w:sz="0" w:space="0" w:color="auto"/>
                                <w:left w:val="none" w:sz="0" w:space="0" w:color="auto"/>
                                <w:bottom w:val="none" w:sz="0" w:space="0" w:color="auto"/>
                                <w:right w:val="none" w:sz="0" w:space="0" w:color="auto"/>
                              </w:divBdr>
                              <w:divsChild>
                                <w:div w:id="107940254">
                                  <w:marLeft w:val="0"/>
                                  <w:marRight w:val="0"/>
                                  <w:marTop w:val="0"/>
                                  <w:marBottom w:val="0"/>
                                  <w:divBdr>
                                    <w:top w:val="none" w:sz="0" w:space="0" w:color="auto"/>
                                    <w:left w:val="none" w:sz="0" w:space="0" w:color="auto"/>
                                    <w:bottom w:val="none" w:sz="0" w:space="0" w:color="auto"/>
                                    <w:right w:val="none" w:sz="0" w:space="0" w:color="auto"/>
                                  </w:divBdr>
                                  <w:divsChild>
                                    <w:div w:id="836305503">
                                      <w:marLeft w:val="0"/>
                                      <w:marRight w:val="0"/>
                                      <w:marTop w:val="0"/>
                                      <w:marBottom w:val="0"/>
                                      <w:divBdr>
                                        <w:top w:val="none" w:sz="0" w:space="0" w:color="auto"/>
                                        <w:left w:val="none" w:sz="0" w:space="0" w:color="auto"/>
                                        <w:bottom w:val="none" w:sz="0" w:space="0" w:color="auto"/>
                                        <w:right w:val="none" w:sz="0" w:space="0" w:color="auto"/>
                                      </w:divBdr>
                                      <w:divsChild>
                                        <w:div w:id="1853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797226">
      <w:bodyDiv w:val="1"/>
      <w:marLeft w:val="0"/>
      <w:marRight w:val="0"/>
      <w:marTop w:val="0"/>
      <w:marBottom w:val="0"/>
      <w:divBdr>
        <w:top w:val="none" w:sz="0" w:space="0" w:color="auto"/>
        <w:left w:val="none" w:sz="0" w:space="0" w:color="auto"/>
        <w:bottom w:val="none" w:sz="0" w:space="0" w:color="auto"/>
        <w:right w:val="none" w:sz="0" w:space="0" w:color="auto"/>
      </w:divBdr>
      <w:divsChild>
        <w:div w:id="2006280538">
          <w:marLeft w:val="96"/>
          <w:marRight w:val="96"/>
          <w:marTop w:val="0"/>
          <w:marBottom w:val="0"/>
          <w:divBdr>
            <w:top w:val="none" w:sz="0" w:space="0" w:color="auto"/>
            <w:left w:val="none" w:sz="0" w:space="0" w:color="auto"/>
            <w:bottom w:val="none" w:sz="0" w:space="0" w:color="auto"/>
            <w:right w:val="none" w:sz="0" w:space="0" w:color="auto"/>
          </w:divBdr>
          <w:divsChild>
            <w:div w:id="251743410">
              <w:marLeft w:val="0"/>
              <w:marRight w:val="0"/>
              <w:marTop w:val="0"/>
              <w:marBottom w:val="0"/>
              <w:divBdr>
                <w:top w:val="none" w:sz="0" w:space="0" w:color="auto"/>
                <w:left w:val="none" w:sz="0" w:space="0" w:color="auto"/>
                <w:bottom w:val="none" w:sz="0" w:space="0" w:color="auto"/>
                <w:right w:val="none" w:sz="0" w:space="0" w:color="auto"/>
              </w:divBdr>
              <w:divsChild>
                <w:div w:id="1401094965">
                  <w:marLeft w:val="105"/>
                  <w:marRight w:val="105"/>
                  <w:marTop w:val="0"/>
                  <w:marBottom w:val="0"/>
                  <w:divBdr>
                    <w:top w:val="none" w:sz="0" w:space="0" w:color="auto"/>
                    <w:left w:val="none" w:sz="0" w:space="0" w:color="auto"/>
                    <w:bottom w:val="none" w:sz="0" w:space="0" w:color="auto"/>
                    <w:right w:val="none" w:sz="0" w:space="0" w:color="auto"/>
                  </w:divBdr>
                  <w:divsChild>
                    <w:div w:id="1142037561">
                      <w:marLeft w:val="0"/>
                      <w:marRight w:val="0"/>
                      <w:marTop w:val="0"/>
                      <w:marBottom w:val="0"/>
                      <w:divBdr>
                        <w:top w:val="none" w:sz="0" w:space="0" w:color="auto"/>
                        <w:left w:val="none" w:sz="0" w:space="0" w:color="auto"/>
                        <w:bottom w:val="none" w:sz="0" w:space="0" w:color="auto"/>
                        <w:right w:val="none" w:sz="0" w:space="0" w:color="auto"/>
                      </w:divBdr>
                      <w:divsChild>
                        <w:div w:id="2117361399">
                          <w:marLeft w:val="0"/>
                          <w:marRight w:val="0"/>
                          <w:marTop w:val="0"/>
                          <w:marBottom w:val="0"/>
                          <w:divBdr>
                            <w:top w:val="none" w:sz="0" w:space="0" w:color="auto"/>
                            <w:left w:val="none" w:sz="0" w:space="0" w:color="auto"/>
                            <w:bottom w:val="none" w:sz="0" w:space="0" w:color="auto"/>
                            <w:right w:val="none" w:sz="0" w:space="0" w:color="auto"/>
                          </w:divBdr>
                          <w:divsChild>
                            <w:div w:id="1198423255">
                              <w:marLeft w:val="0"/>
                              <w:marRight w:val="0"/>
                              <w:marTop w:val="0"/>
                              <w:marBottom w:val="0"/>
                              <w:divBdr>
                                <w:top w:val="none" w:sz="0" w:space="0" w:color="auto"/>
                                <w:left w:val="none" w:sz="0" w:space="0" w:color="auto"/>
                                <w:bottom w:val="none" w:sz="0" w:space="0" w:color="auto"/>
                                <w:right w:val="none" w:sz="0" w:space="0" w:color="auto"/>
                              </w:divBdr>
                              <w:divsChild>
                                <w:div w:id="1717001721">
                                  <w:marLeft w:val="0"/>
                                  <w:marRight w:val="0"/>
                                  <w:marTop w:val="0"/>
                                  <w:marBottom w:val="0"/>
                                  <w:divBdr>
                                    <w:top w:val="none" w:sz="0" w:space="0" w:color="auto"/>
                                    <w:left w:val="none" w:sz="0" w:space="0" w:color="auto"/>
                                    <w:bottom w:val="none" w:sz="0" w:space="0" w:color="auto"/>
                                    <w:right w:val="none" w:sz="0" w:space="0" w:color="auto"/>
                                  </w:divBdr>
                                  <w:divsChild>
                                    <w:div w:id="815492096">
                                      <w:marLeft w:val="0"/>
                                      <w:marRight w:val="0"/>
                                      <w:marTop w:val="0"/>
                                      <w:marBottom w:val="0"/>
                                      <w:divBdr>
                                        <w:top w:val="none" w:sz="0" w:space="0" w:color="auto"/>
                                        <w:left w:val="none" w:sz="0" w:space="0" w:color="auto"/>
                                        <w:bottom w:val="none" w:sz="0" w:space="0" w:color="auto"/>
                                        <w:right w:val="none" w:sz="0" w:space="0" w:color="auto"/>
                                      </w:divBdr>
                                      <w:divsChild>
                                        <w:div w:id="1127697564">
                                          <w:marLeft w:val="0"/>
                                          <w:marRight w:val="0"/>
                                          <w:marTop w:val="0"/>
                                          <w:marBottom w:val="0"/>
                                          <w:divBdr>
                                            <w:top w:val="none" w:sz="0" w:space="0" w:color="auto"/>
                                            <w:left w:val="none" w:sz="0" w:space="0" w:color="auto"/>
                                            <w:bottom w:val="none" w:sz="0" w:space="0" w:color="auto"/>
                                            <w:right w:val="none" w:sz="0" w:space="0" w:color="auto"/>
                                          </w:divBdr>
                                        </w:div>
                                        <w:div w:id="553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62278">
          <w:marLeft w:val="96"/>
          <w:marRight w:val="96"/>
          <w:marTop w:val="0"/>
          <w:marBottom w:val="0"/>
          <w:divBdr>
            <w:top w:val="none" w:sz="0" w:space="0" w:color="auto"/>
            <w:left w:val="none" w:sz="0" w:space="0" w:color="auto"/>
            <w:bottom w:val="none" w:sz="0" w:space="0" w:color="auto"/>
            <w:right w:val="none" w:sz="0" w:space="0" w:color="auto"/>
          </w:divBdr>
          <w:divsChild>
            <w:div w:id="916552412">
              <w:marLeft w:val="0"/>
              <w:marRight w:val="0"/>
              <w:marTop w:val="0"/>
              <w:marBottom w:val="0"/>
              <w:divBdr>
                <w:top w:val="none" w:sz="0" w:space="0" w:color="auto"/>
                <w:left w:val="none" w:sz="0" w:space="0" w:color="auto"/>
                <w:bottom w:val="none" w:sz="0" w:space="0" w:color="auto"/>
                <w:right w:val="none" w:sz="0" w:space="0" w:color="auto"/>
              </w:divBdr>
              <w:divsChild>
                <w:div w:id="1382678904">
                  <w:marLeft w:val="0"/>
                  <w:marRight w:val="0"/>
                  <w:marTop w:val="0"/>
                  <w:marBottom w:val="0"/>
                  <w:divBdr>
                    <w:top w:val="none" w:sz="0" w:space="0" w:color="auto"/>
                    <w:left w:val="none" w:sz="0" w:space="0" w:color="auto"/>
                    <w:bottom w:val="none" w:sz="0" w:space="0" w:color="auto"/>
                    <w:right w:val="none" w:sz="0" w:space="0" w:color="auto"/>
                  </w:divBdr>
                  <w:divsChild>
                    <w:div w:id="1525358933">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0"/>
                          <w:marRight w:val="0"/>
                          <w:marTop w:val="0"/>
                          <w:marBottom w:val="0"/>
                          <w:divBdr>
                            <w:top w:val="none" w:sz="0" w:space="0" w:color="auto"/>
                            <w:left w:val="none" w:sz="0" w:space="0" w:color="auto"/>
                            <w:bottom w:val="none" w:sz="0" w:space="0" w:color="auto"/>
                            <w:right w:val="none" w:sz="0" w:space="0" w:color="auto"/>
                          </w:divBdr>
                        </w:div>
                        <w:div w:id="440807410">
                          <w:marLeft w:val="0"/>
                          <w:marRight w:val="0"/>
                          <w:marTop w:val="0"/>
                          <w:marBottom w:val="0"/>
                          <w:divBdr>
                            <w:top w:val="none" w:sz="0" w:space="0" w:color="auto"/>
                            <w:left w:val="none" w:sz="0" w:space="0" w:color="auto"/>
                            <w:bottom w:val="none" w:sz="0" w:space="0" w:color="auto"/>
                            <w:right w:val="none" w:sz="0" w:space="0" w:color="auto"/>
                          </w:divBdr>
                          <w:divsChild>
                            <w:div w:id="1808162069">
                              <w:marLeft w:val="0"/>
                              <w:marRight w:val="0"/>
                              <w:marTop w:val="0"/>
                              <w:marBottom w:val="0"/>
                              <w:divBdr>
                                <w:top w:val="none" w:sz="0" w:space="0" w:color="auto"/>
                                <w:left w:val="none" w:sz="0" w:space="0" w:color="auto"/>
                                <w:bottom w:val="none" w:sz="0" w:space="0" w:color="auto"/>
                                <w:right w:val="none" w:sz="0" w:space="0" w:color="auto"/>
                              </w:divBdr>
                              <w:divsChild>
                                <w:div w:id="4554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04333">
                  <w:marLeft w:val="0"/>
                  <w:marRight w:val="0"/>
                  <w:marTop w:val="0"/>
                  <w:marBottom w:val="0"/>
                  <w:divBdr>
                    <w:top w:val="none" w:sz="0" w:space="0" w:color="auto"/>
                    <w:left w:val="none" w:sz="0" w:space="0" w:color="auto"/>
                    <w:bottom w:val="none" w:sz="0" w:space="0" w:color="auto"/>
                    <w:right w:val="none" w:sz="0" w:space="0" w:color="auto"/>
                  </w:divBdr>
                  <w:divsChild>
                    <w:div w:id="936406285">
                      <w:marLeft w:val="0"/>
                      <w:marRight w:val="0"/>
                      <w:marTop w:val="0"/>
                      <w:marBottom w:val="0"/>
                      <w:divBdr>
                        <w:top w:val="none" w:sz="0" w:space="0" w:color="auto"/>
                        <w:left w:val="none" w:sz="0" w:space="0" w:color="auto"/>
                        <w:bottom w:val="none" w:sz="0" w:space="0" w:color="auto"/>
                        <w:right w:val="none" w:sz="0" w:space="0" w:color="auto"/>
                      </w:divBdr>
                      <w:divsChild>
                        <w:div w:id="2045060220">
                          <w:marLeft w:val="0"/>
                          <w:marRight w:val="0"/>
                          <w:marTop w:val="0"/>
                          <w:marBottom w:val="0"/>
                          <w:divBdr>
                            <w:top w:val="none" w:sz="0" w:space="0" w:color="auto"/>
                            <w:left w:val="none" w:sz="0" w:space="0" w:color="auto"/>
                            <w:bottom w:val="none" w:sz="0" w:space="0" w:color="auto"/>
                            <w:right w:val="none" w:sz="0" w:space="0" w:color="auto"/>
                          </w:divBdr>
                          <w:divsChild>
                            <w:div w:id="721712236">
                              <w:marLeft w:val="0"/>
                              <w:marRight w:val="0"/>
                              <w:marTop w:val="0"/>
                              <w:marBottom w:val="0"/>
                              <w:divBdr>
                                <w:top w:val="none" w:sz="0" w:space="0" w:color="auto"/>
                                <w:left w:val="none" w:sz="0" w:space="0" w:color="auto"/>
                                <w:bottom w:val="none" w:sz="0" w:space="0" w:color="auto"/>
                                <w:right w:val="none" w:sz="0" w:space="0" w:color="auto"/>
                              </w:divBdr>
                              <w:divsChild>
                                <w:div w:id="170877189">
                                  <w:marLeft w:val="0"/>
                                  <w:marRight w:val="0"/>
                                  <w:marTop w:val="0"/>
                                  <w:marBottom w:val="0"/>
                                  <w:divBdr>
                                    <w:top w:val="none" w:sz="0" w:space="0" w:color="auto"/>
                                    <w:left w:val="none" w:sz="0" w:space="0" w:color="auto"/>
                                    <w:bottom w:val="none" w:sz="0" w:space="0" w:color="auto"/>
                                    <w:right w:val="none" w:sz="0" w:space="0" w:color="auto"/>
                                  </w:divBdr>
                                  <w:divsChild>
                                    <w:div w:id="1064983689">
                                      <w:marLeft w:val="0"/>
                                      <w:marRight w:val="0"/>
                                      <w:marTop w:val="0"/>
                                      <w:marBottom w:val="0"/>
                                      <w:divBdr>
                                        <w:top w:val="none" w:sz="0" w:space="0" w:color="auto"/>
                                        <w:left w:val="none" w:sz="0" w:space="0" w:color="auto"/>
                                        <w:bottom w:val="none" w:sz="0" w:space="0" w:color="auto"/>
                                        <w:right w:val="none" w:sz="0" w:space="0" w:color="auto"/>
                                      </w:divBdr>
                                      <w:divsChild>
                                        <w:div w:id="1576864163">
                                          <w:marLeft w:val="0"/>
                                          <w:marRight w:val="0"/>
                                          <w:marTop w:val="0"/>
                                          <w:marBottom w:val="0"/>
                                          <w:divBdr>
                                            <w:top w:val="none" w:sz="0" w:space="0" w:color="auto"/>
                                            <w:left w:val="none" w:sz="0" w:space="0" w:color="auto"/>
                                            <w:bottom w:val="none" w:sz="0" w:space="0" w:color="auto"/>
                                            <w:right w:val="none" w:sz="0" w:space="0" w:color="auto"/>
                                          </w:divBdr>
                                          <w:divsChild>
                                            <w:div w:id="2132237518">
                                              <w:marLeft w:val="0"/>
                                              <w:marRight w:val="0"/>
                                              <w:marTop w:val="0"/>
                                              <w:marBottom w:val="0"/>
                                              <w:divBdr>
                                                <w:top w:val="none" w:sz="0" w:space="0" w:color="auto"/>
                                                <w:left w:val="none" w:sz="0" w:space="0" w:color="auto"/>
                                                <w:bottom w:val="none" w:sz="0" w:space="0" w:color="auto"/>
                                                <w:right w:val="none" w:sz="0" w:space="0" w:color="auto"/>
                                              </w:divBdr>
                                              <w:divsChild>
                                                <w:div w:id="1399283038">
                                                  <w:marLeft w:val="0"/>
                                                  <w:marRight w:val="0"/>
                                                  <w:marTop w:val="0"/>
                                                  <w:marBottom w:val="0"/>
                                                  <w:divBdr>
                                                    <w:top w:val="none" w:sz="0" w:space="0" w:color="auto"/>
                                                    <w:left w:val="none" w:sz="0" w:space="0" w:color="auto"/>
                                                    <w:bottom w:val="none" w:sz="0" w:space="0" w:color="auto"/>
                                                    <w:right w:val="none" w:sz="0" w:space="0" w:color="auto"/>
                                                  </w:divBdr>
                                                  <w:divsChild>
                                                    <w:div w:id="16495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2144-016-9485-4" TargetMode="External"/><Relationship Id="rId13" Type="http://schemas.openxmlformats.org/officeDocument/2006/relationships/hyperlink" Target="https://www.tandfonline.com/author/Peterson%2C+N+Andre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andfonline.com/toc/cjfh20/current" TargetMode="External"/><Relationship Id="rId17" Type="http://schemas.openxmlformats.org/officeDocument/2006/relationships/hyperlink" Target="https://link.springer.com/journal/1046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journal/1034-912X_International_Journal_of_Disability_Development_and_Edu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toc/wwcj20/curr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ndfonline.com/toc/cdso20/current" TargetMode="External"/><Relationship Id="rId23" Type="http://schemas.openxmlformats.org/officeDocument/2006/relationships/footer" Target="footer3.xml"/><Relationship Id="rId10" Type="http://schemas.openxmlformats.org/officeDocument/2006/relationships/hyperlink" Target="https://link.springer.com/article/10.1007/s12144-016-9485-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nk.springer.com/article/10.1007/s12144-016-9485-4" TargetMode="External"/><Relationship Id="rId14" Type="http://schemas.openxmlformats.org/officeDocument/2006/relationships/hyperlink" Target="https://www.tandfonline.com/author/Hughey%2C+Joseph"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vital\AppData\Local\Temp\Temp1_TF_Template_Word_Windows_2016%20(1).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2BF6-EA3C-4A81-9573-28805492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2</TotalTime>
  <Pages>20</Pages>
  <Words>5787</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38696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Revital</dc:creator>
  <cp:lastModifiedBy>Revital</cp:lastModifiedBy>
  <cp:revision>7</cp:revision>
  <cp:lastPrinted>2011-07-22T14:54:00Z</cp:lastPrinted>
  <dcterms:created xsi:type="dcterms:W3CDTF">2019-09-20T12:46:00Z</dcterms:created>
  <dcterms:modified xsi:type="dcterms:W3CDTF">2019-09-20T12:47:00Z</dcterms:modified>
</cp:coreProperties>
</file>