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42DE" w14:textId="77777777" w:rsidR="00A76286" w:rsidRPr="00CF5F23" w:rsidRDefault="00E01960" w:rsidP="00A76286">
      <w:pPr>
        <w:bidi/>
        <w:spacing w:after="0" w:line="480" w:lineRule="auto"/>
        <w:jc w:val="center"/>
        <w:rPr>
          <w:rFonts w:ascii="Times New Roman" w:eastAsia="Times New Roman" w:hAnsi="Times New Roman" w:cs="David"/>
          <w:sz w:val="24"/>
          <w:szCs w:val="24"/>
        </w:rPr>
      </w:pPr>
      <w:r w:rsidRPr="00CF5F23">
        <w:rPr>
          <w:rFonts w:ascii="Times New Roman" w:eastAsia="Times New Roman" w:hAnsi="Times New Roman" w:cs="David"/>
          <w:b/>
          <w:bCs/>
          <w:sz w:val="24"/>
          <w:szCs w:val="24"/>
        </w:rPr>
        <w:t>Peoples, Nations, and Wars</w:t>
      </w:r>
      <w:r w:rsidR="00A76286" w:rsidRPr="00CF5F23">
        <w:rPr>
          <w:rFonts w:ascii="Times New Roman" w:eastAsia="Times New Roman" w:hAnsi="Times New Roman" w:cs="David"/>
          <w:b/>
          <w:bCs/>
          <w:sz w:val="24"/>
          <w:szCs w:val="24"/>
        </w:rPr>
        <w:t>:</w:t>
      </w:r>
    </w:p>
    <w:p w14:paraId="0D417BE5" w14:textId="7BDD88E2" w:rsidR="0084250C" w:rsidRPr="00CF5F23" w:rsidRDefault="00C86D75" w:rsidP="00A76286">
      <w:pPr>
        <w:bidi/>
        <w:spacing w:after="0" w:line="480" w:lineRule="auto"/>
        <w:jc w:val="center"/>
        <w:rPr>
          <w:rFonts w:ascii="Times New Roman" w:eastAsia="Times New Roman" w:hAnsi="Times New Roman" w:cs="David"/>
          <w:sz w:val="24"/>
          <w:szCs w:val="24"/>
          <w:rtl/>
        </w:rPr>
      </w:pPr>
      <w:r w:rsidRPr="00CF5F23">
        <w:rPr>
          <w:rFonts w:ascii="Times New Roman" w:eastAsia="Times New Roman" w:hAnsi="Times New Roman" w:cs="David"/>
          <w:sz w:val="24"/>
          <w:szCs w:val="24"/>
        </w:rPr>
        <w:t xml:space="preserve">The Growth of </w:t>
      </w:r>
      <w:r w:rsidR="002626A3" w:rsidRPr="00CF5F23">
        <w:rPr>
          <w:rFonts w:ascii="Times New Roman" w:eastAsia="Times New Roman" w:hAnsi="Times New Roman" w:cs="David"/>
          <w:sz w:val="24"/>
          <w:szCs w:val="24"/>
        </w:rPr>
        <w:t xml:space="preserve">the Genre of </w:t>
      </w:r>
      <w:r w:rsidR="006334FF" w:rsidRPr="00CF5F23">
        <w:rPr>
          <w:rFonts w:ascii="Times New Roman" w:eastAsia="Times New Roman" w:hAnsi="Times New Roman" w:cs="David"/>
          <w:sz w:val="24"/>
          <w:szCs w:val="24"/>
        </w:rPr>
        <w:t>Origin</w:t>
      </w:r>
      <w:r w:rsidR="00E01960" w:rsidRPr="00CF5F23">
        <w:rPr>
          <w:rFonts w:ascii="Times New Roman" w:eastAsia="Times New Roman" w:hAnsi="Times New Roman" w:cs="David"/>
          <w:sz w:val="24"/>
          <w:szCs w:val="24"/>
        </w:rPr>
        <w:t xml:space="preserve"> </w:t>
      </w:r>
      <w:r w:rsidR="00190B2B" w:rsidRPr="00CF5F23">
        <w:rPr>
          <w:rFonts w:ascii="Times New Roman" w:eastAsia="Times New Roman" w:hAnsi="Times New Roman" w:cs="David"/>
          <w:sz w:val="24"/>
          <w:szCs w:val="24"/>
        </w:rPr>
        <w:t>Myth</w:t>
      </w:r>
      <w:r w:rsidR="00E01960" w:rsidRPr="00CF5F23">
        <w:rPr>
          <w:rFonts w:ascii="Times New Roman" w:eastAsia="Times New Roman" w:hAnsi="Times New Roman" w:cs="David"/>
          <w:sz w:val="24"/>
          <w:szCs w:val="24"/>
        </w:rPr>
        <w:t xml:space="preserve"> </w:t>
      </w:r>
      <w:r w:rsidR="00CE6712" w:rsidRPr="00CF5F23">
        <w:rPr>
          <w:rFonts w:ascii="Times New Roman" w:eastAsia="Times New Roman" w:hAnsi="Times New Roman" w:cs="David"/>
          <w:sz w:val="24"/>
          <w:szCs w:val="24"/>
        </w:rPr>
        <w:t xml:space="preserve">in </w:t>
      </w:r>
      <w:r w:rsidR="00E01960" w:rsidRPr="00CF5F23">
        <w:rPr>
          <w:rFonts w:ascii="Times New Roman" w:eastAsia="Times New Roman" w:hAnsi="Times New Roman" w:cs="David"/>
          <w:sz w:val="24"/>
          <w:szCs w:val="24"/>
        </w:rPr>
        <w:t>the Mediterranean</w:t>
      </w:r>
    </w:p>
    <w:p w14:paraId="7C684464" w14:textId="4E7D6133" w:rsidR="00E01960" w:rsidRPr="00CF5F23" w:rsidRDefault="00E01960" w:rsidP="00A76286">
      <w:pPr>
        <w:bidi/>
        <w:spacing w:after="0" w:line="480" w:lineRule="auto"/>
        <w:jc w:val="center"/>
        <w:rPr>
          <w:rFonts w:ascii="Times New Roman" w:eastAsia="Times New Roman" w:hAnsi="Times New Roman" w:cs="David"/>
          <w:sz w:val="24"/>
          <w:szCs w:val="24"/>
          <w:rtl/>
        </w:rPr>
      </w:pPr>
    </w:p>
    <w:p w14:paraId="73BA0CA7" w14:textId="5BB3552A" w:rsidR="006D313F" w:rsidRPr="00CF5F23" w:rsidRDefault="000804F9" w:rsidP="006D313F">
      <w:pPr>
        <w:bidi/>
        <w:spacing w:after="0" w:line="480" w:lineRule="auto"/>
        <w:rPr>
          <w:rFonts w:ascii="Times New Roman" w:hAnsi="Times New Roman" w:cs="David"/>
          <w:sz w:val="24"/>
          <w:szCs w:val="24"/>
          <w:rtl/>
        </w:rPr>
      </w:pPr>
      <w:r w:rsidRPr="00CF5F23">
        <w:rPr>
          <w:rFonts w:ascii="Times New Roman" w:eastAsia="Times New Roman" w:hAnsi="Times New Roman" w:cs="David"/>
          <w:sz w:val="24"/>
          <w:szCs w:val="24"/>
          <w:rtl/>
        </w:rPr>
        <w:t>מיתוסים רבים על</w:t>
      </w:r>
      <w:r w:rsidR="00B75346" w:rsidRPr="00CF5F23">
        <w:rPr>
          <w:rFonts w:ascii="Times New Roman" w:eastAsia="Times New Roman" w:hAnsi="Times New Roman" w:cs="David"/>
          <w:sz w:val="24"/>
          <w:szCs w:val="24"/>
          <w:rtl/>
        </w:rPr>
        <w:t xml:space="preserve"> </w:t>
      </w:r>
      <w:r w:rsidR="0084250C" w:rsidRPr="00CF5F23">
        <w:rPr>
          <w:rFonts w:ascii="Times New Roman" w:eastAsia="Times New Roman" w:hAnsi="Times New Roman" w:cs="David" w:hint="cs"/>
          <w:sz w:val="24"/>
          <w:szCs w:val="24"/>
          <w:rtl/>
        </w:rPr>
        <w:t xml:space="preserve">מלחמות ועל </w:t>
      </w:r>
      <w:r w:rsidR="00B75346" w:rsidRPr="00CF5F23">
        <w:rPr>
          <w:rFonts w:ascii="Times New Roman" w:eastAsia="Times New Roman" w:hAnsi="Times New Roman" w:cs="David"/>
          <w:sz w:val="24"/>
          <w:szCs w:val="24"/>
          <w:rtl/>
        </w:rPr>
        <w:t>גיבורים</w:t>
      </w:r>
      <w:r w:rsidRPr="00CF5F23">
        <w:rPr>
          <w:rFonts w:ascii="Times New Roman" w:eastAsia="Times New Roman" w:hAnsi="Times New Roman" w:cs="David"/>
          <w:sz w:val="24"/>
          <w:szCs w:val="24"/>
          <w:rtl/>
        </w:rPr>
        <w:t>,</w:t>
      </w:r>
      <w:r w:rsidR="00B75346" w:rsidRPr="00CF5F23">
        <w:rPr>
          <w:rFonts w:ascii="Times New Roman" w:eastAsia="Times New Roman" w:hAnsi="Times New Roman" w:cs="David"/>
          <w:sz w:val="24"/>
          <w:szCs w:val="24"/>
          <w:rtl/>
        </w:rPr>
        <w:t xml:space="preserve"> </w:t>
      </w:r>
      <w:r w:rsidRPr="00CF5F23">
        <w:rPr>
          <w:rFonts w:ascii="Times New Roman" w:eastAsia="Times New Roman" w:hAnsi="Times New Roman" w:cs="David"/>
          <w:sz w:val="24"/>
          <w:szCs w:val="24"/>
          <w:rtl/>
        </w:rPr>
        <w:t xml:space="preserve">במיוחד בעלי </w:t>
      </w:r>
      <w:r w:rsidR="00B75346" w:rsidRPr="00CF5F23">
        <w:rPr>
          <w:rFonts w:ascii="Times New Roman" w:eastAsia="Times New Roman" w:hAnsi="Times New Roman" w:cs="David"/>
          <w:sz w:val="24"/>
          <w:szCs w:val="24"/>
          <w:rtl/>
        </w:rPr>
        <w:t>כוחות על אנושיים</w:t>
      </w:r>
      <w:r w:rsidR="00476F4C" w:rsidRPr="00CF5F23">
        <w:rPr>
          <w:rFonts w:ascii="Times New Roman" w:eastAsia="Times New Roman" w:hAnsi="Times New Roman" w:cs="David"/>
          <w:sz w:val="24"/>
          <w:szCs w:val="24"/>
          <w:rtl/>
        </w:rPr>
        <w:t>,</w:t>
      </w:r>
      <w:r w:rsidR="00B75346" w:rsidRPr="00CF5F23">
        <w:rPr>
          <w:rFonts w:ascii="Times New Roman" w:eastAsia="Times New Roman" w:hAnsi="Times New Roman" w:cs="David"/>
          <w:sz w:val="24"/>
          <w:szCs w:val="24"/>
          <w:rtl/>
        </w:rPr>
        <w:t xml:space="preserve"> </w:t>
      </w:r>
      <w:r w:rsidRPr="00CF5F23">
        <w:rPr>
          <w:rFonts w:ascii="Times New Roman" w:eastAsia="Times New Roman" w:hAnsi="Times New Roman" w:cs="David"/>
          <w:sz w:val="24"/>
          <w:szCs w:val="24"/>
          <w:rtl/>
        </w:rPr>
        <w:t>הועלו על הכתב כבר עם ראשית ה</w:t>
      </w:r>
      <w:r w:rsidR="00EC5F0B" w:rsidRPr="00CF5F23">
        <w:rPr>
          <w:rFonts w:ascii="Times New Roman" w:eastAsia="Times New Roman" w:hAnsi="Times New Roman" w:cs="David"/>
          <w:sz w:val="24"/>
          <w:szCs w:val="24"/>
          <w:rtl/>
        </w:rPr>
        <w:t>יצירה הספרותית במזרח הקדום</w:t>
      </w:r>
      <w:r w:rsidR="00742A09" w:rsidRPr="00CF5F23">
        <w:rPr>
          <w:rFonts w:ascii="Times New Roman" w:eastAsia="Times New Roman" w:hAnsi="Times New Roman" w:cs="David"/>
          <w:sz w:val="24"/>
          <w:szCs w:val="24"/>
          <w:rtl/>
        </w:rPr>
        <w:t xml:space="preserve">, </w:t>
      </w:r>
      <w:r w:rsidR="00EC5F0B" w:rsidRPr="00CF5F23">
        <w:rPr>
          <w:rFonts w:ascii="Times New Roman" w:eastAsia="Times New Roman" w:hAnsi="Times New Roman" w:cs="David"/>
          <w:sz w:val="24"/>
          <w:szCs w:val="24"/>
          <w:rtl/>
        </w:rPr>
        <w:t xml:space="preserve">אולם </w:t>
      </w:r>
      <w:r w:rsidR="00742A09" w:rsidRPr="00CF5F23">
        <w:rPr>
          <w:rFonts w:ascii="Times New Roman" w:eastAsia="Times New Roman" w:hAnsi="Times New Roman" w:cs="David"/>
          <w:sz w:val="24"/>
          <w:szCs w:val="24"/>
          <w:rtl/>
        </w:rPr>
        <w:t>מיתוסים המוקדשים לסיפור</w:t>
      </w:r>
      <w:r w:rsidR="00DD3FC9" w:rsidRPr="00CF5F23">
        <w:rPr>
          <w:rFonts w:ascii="Times New Roman" w:eastAsia="Times New Roman" w:hAnsi="Times New Roman" w:cs="David" w:hint="cs"/>
          <w:sz w:val="24"/>
          <w:szCs w:val="24"/>
          <w:rtl/>
        </w:rPr>
        <w:t xml:space="preserve"> </w:t>
      </w:r>
      <w:r w:rsidR="00C976D5" w:rsidRPr="00CF5F23">
        <w:rPr>
          <w:rFonts w:ascii="Times New Roman" w:eastAsia="Times New Roman" w:hAnsi="Times New Roman" w:cs="David"/>
          <w:sz w:val="24"/>
          <w:szCs w:val="24"/>
          <w:rtl/>
        </w:rPr>
        <w:t xml:space="preserve">של </w:t>
      </w:r>
      <w:r w:rsidR="00CE6712" w:rsidRPr="00CF5F23">
        <w:rPr>
          <w:rFonts w:ascii="Times New Roman" w:eastAsia="Times New Roman" w:hAnsi="Times New Roman" w:cs="David" w:hint="cs"/>
          <w:sz w:val="24"/>
          <w:szCs w:val="24"/>
          <w:rtl/>
        </w:rPr>
        <w:t>ה</w:t>
      </w:r>
      <w:r w:rsidR="00C04D64" w:rsidRPr="00CF5F23">
        <w:rPr>
          <w:rFonts w:ascii="Times New Roman" w:eastAsia="Times New Roman" w:hAnsi="Times New Roman" w:cs="David"/>
          <w:sz w:val="24"/>
          <w:szCs w:val="24"/>
          <w:rtl/>
        </w:rPr>
        <w:t xml:space="preserve">עם, </w:t>
      </w:r>
      <w:r w:rsidR="00CE6712" w:rsidRPr="00CF5F23">
        <w:rPr>
          <w:rFonts w:ascii="Times New Roman" w:eastAsia="Times New Roman" w:hAnsi="Times New Roman" w:cs="David" w:hint="cs"/>
          <w:sz w:val="24"/>
          <w:szCs w:val="24"/>
          <w:rtl/>
        </w:rPr>
        <w:t>ה</w:t>
      </w:r>
      <w:r w:rsidR="00742A09" w:rsidRPr="00CF5F23">
        <w:rPr>
          <w:rFonts w:ascii="Times New Roman" w:eastAsia="Times New Roman" w:hAnsi="Times New Roman" w:cs="David"/>
          <w:sz w:val="24"/>
          <w:szCs w:val="24"/>
          <w:rtl/>
        </w:rPr>
        <w:t>אומה</w:t>
      </w:r>
      <w:r w:rsidR="00C04D64" w:rsidRPr="00CF5F23">
        <w:rPr>
          <w:rFonts w:ascii="Times New Roman" w:eastAsia="Times New Roman" w:hAnsi="Times New Roman" w:cs="David"/>
          <w:sz w:val="24"/>
          <w:szCs w:val="24"/>
          <w:rtl/>
        </w:rPr>
        <w:t xml:space="preserve">, </w:t>
      </w:r>
      <w:r w:rsidR="00C976D5" w:rsidRPr="00CF5F23">
        <w:rPr>
          <w:rFonts w:ascii="Times New Roman" w:eastAsia="Times New Roman" w:hAnsi="Times New Roman" w:cs="David"/>
          <w:sz w:val="24"/>
          <w:szCs w:val="24"/>
          <w:rtl/>
        </w:rPr>
        <w:t xml:space="preserve">או הקבוצה האתנית מוכרים רק מן האלף הראשון לפנה"ס. </w:t>
      </w:r>
      <w:r w:rsidR="00D05340" w:rsidRPr="00CF5F23">
        <w:rPr>
          <w:rFonts w:ascii="Times New Roman" w:eastAsia="Times New Roman" w:hAnsi="Times New Roman" w:cs="David"/>
          <w:sz w:val="24"/>
          <w:szCs w:val="24"/>
          <w:rtl/>
        </w:rPr>
        <w:t xml:space="preserve">עניין זה עולה </w:t>
      </w:r>
      <w:r w:rsidR="00B22D8C" w:rsidRPr="00CF5F23">
        <w:rPr>
          <w:rFonts w:ascii="Times New Roman" w:eastAsia="Times New Roman" w:hAnsi="Times New Roman" w:cs="David"/>
          <w:sz w:val="24"/>
          <w:szCs w:val="24"/>
          <w:rtl/>
        </w:rPr>
        <w:t xml:space="preserve">בקנה אחד </w:t>
      </w:r>
      <w:r w:rsidR="00BD711D" w:rsidRPr="00CF5F23">
        <w:rPr>
          <w:rFonts w:ascii="Times New Roman" w:eastAsia="Times New Roman" w:hAnsi="Times New Roman" w:cs="David"/>
          <w:sz w:val="24"/>
          <w:szCs w:val="24"/>
          <w:rtl/>
        </w:rPr>
        <w:t xml:space="preserve">עם </w:t>
      </w:r>
      <w:r w:rsidR="007D05E0" w:rsidRPr="00CF5F23">
        <w:rPr>
          <w:rFonts w:ascii="Times New Roman" w:eastAsia="Times New Roman" w:hAnsi="Times New Roman" w:cs="David" w:hint="cs"/>
          <w:sz w:val="24"/>
          <w:szCs w:val="24"/>
          <w:rtl/>
        </w:rPr>
        <w:t>הופעתה</w:t>
      </w:r>
      <w:r w:rsidR="00BD711D" w:rsidRPr="00CF5F23">
        <w:rPr>
          <w:rFonts w:ascii="Times New Roman" w:eastAsia="Times New Roman" w:hAnsi="Times New Roman" w:cs="David"/>
          <w:sz w:val="24"/>
          <w:szCs w:val="24"/>
          <w:rtl/>
        </w:rPr>
        <w:t xml:space="preserve"> </w:t>
      </w:r>
      <w:r w:rsidR="00D05340" w:rsidRPr="00CF5F23">
        <w:rPr>
          <w:rFonts w:ascii="Times New Roman" w:eastAsia="Times New Roman" w:hAnsi="Times New Roman" w:cs="David"/>
          <w:sz w:val="24"/>
          <w:szCs w:val="24"/>
          <w:rtl/>
        </w:rPr>
        <w:t xml:space="preserve">של סוגה חדשה </w:t>
      </w:r>
      <w:r w:rsidR="00BD711D" w:rsidRPr="00CF5F23">
        <w:rPr>
          <w:rFonts w:ascii="Times New Roman" w:eastAsia="Times New Roman" w:hAnsi="Times New Roman" w:cs="David"/>
          <w:sz w:val="24"/>
          <w:szCs w:val="24"/>
          <w:rtl/>
        </w:rPr>
        <w:t>באג</w:t>
      </w:r>
      <w:r w:rsidR="00D05340" w:rsidRPr="00CF5F23">
        <w:rPr>
          <w:rFonts w:ascii="Times New Roman" w:eastAsia="Times New Roman" w:hAnsi="Times New Roman" w:cs="David"/>
          <w:sz w:val="24"/>
          <w:szCs w:val="24"/>
          <w:rtl/>
        </w:rPr>
        <w:t>ן</w:t>
      </w:r>
      <w:r w:rsidR="00BD711D" w:rsidRPr="00CF5F23">
        <w:rPr>
          <w:rFonts w:ascii="Times New Roman" w:eastAsia="Times New Roman" w:hAnsi="Times New Roman" w:cs="David"/>
          <w:sz w:val="24"/>
          <w:szCs w:val="24"/>
          <w:rtl/>
        </w:rPr>
        <w:t xml:space="preserve"> </w:t>
      </w:r>
      <w:r w:rsidR="00D05340" w:rsidRPr="00CF5F23">
        <w:rPr>
          <w:rFonts w:ascii="Times New Roman" w:eastAsia="Times New Roman" w:hAnsi="Times New Roman" w:cs="David"/>
          <w:sz w:val="24"/>
          <w:szCs w:val="24"/>
          <w:rtl/>
        </w:rPr>
        <w:t>ה</w:t>
      </w:r>
      <w:r w:rsidR="00BD711D" w:rsidRPr="00CF5F23">
        <w:rPr>
          <w:rFonts w:ascii="Times New Roman" w:eastAsia="Times New Roman" w:hAnsi="Times New Roman" w:cs="David"/>
          <w:sz w:val="24"/>
          <w:szCs w:val="24"/>
          <w:rtl/>
        </w:rPr>
        <w:t xml:space="preserve">ים התיכון </w:t>
      </w:r>
      <w:r w:rsidR="00D05340" w:rsidRPr="00CF5F23">
        <w:rPr>
          <w:rFonts w:ascii="Times New Roman" w:eastAsia="Times New Roman" w:hAnsi="Times New Roman" w:cs="David"/>
          <w:sz w:val="24"/>
          <w:szCs w:val="24"/>
          <w:rtl/>
        </w:rPr>
        <w:t>המזרחי</w:t>
      </w:r>
      <w:r w:rsidR="00DD3FC9" w:rsidRPr="00CF5F23">
        <w:rPr>
          <w:rFonts w:ascii="Times New Roman" w:eastAsia="Times New Roman" w:hAnsi="Times New Roman" w:cs="David" w:hint="cs"/>
          <w:sz w:val="24"/>
          <w:szCs w:val="24"/>
          <w:rtl/>
        </w:rPr>
        <w:t xml:space="preserve"> באלף הראשון לפנה"ס</w:t>
      </w:r>
      <w:r w:rsidR="0001619D" w:rsidRPr="00CF5F23">
        <w:rPr>
          <w:rFonts w:ascii="Times New Roman" w:eastAsia="Times New Roman" w:hAnsi="Times New Roman" w:cs="David"/>
          <w:sz w:val="24"/>
          <w:szCs w:val="24"/>
          <w:rtl/>
        </w:rPr>
        <w:t>, סוג</w:t>
      </w:r>
      <w:r w:rsidR="0024594A" w:rsidRPr="00CF5F23">
        <w:rPr>
          <w:rFonts w:ascii="Times New Roman" w:eastAsia="Times New Roman" w:hAnsi="Times New Roman" w:cs="David"/>
          <w:sz w:val="24"/>
          <w:szCs w:val="24"/>
          <w:rtl/>
        </w:rPr>
        <w:t xml:space="preserve">ה המוקדשת למיתוס מוצא </w:t>
      </w:r>
      <w:r w:rsidR="00C2766C" w:rsidRPr="00CF5F23">
        <w:rPr>
          <w:rFonts w:ascii="Times New Roman" w:eastAsia="Times New Roman" w:hAnsi="Times New Roman" w:cs="David" w:hint="cs"/>
          <w:sz w:val="24"/>
          <w:szCs w:val="24"/>
          <w:rtl/>
        </w:rPr>
        <w:t>(</w:t>
      </w:r>
      <w:r w:rsidR="00C2766C" w:rsidRPr="00CF5F23">
        <w:rPr>
          <w:rFonts w:ascii="Times New Roman" w:eastAsia="Times New Roman" w:hAnsi="Times New Roman" w:cs="David"/>
          <w:sz w:val="24"/>
          <w:szCs w:val="24"/>
        </w:rPr>
        <w:t>origin</w:t>
      </w:r>
      <w:r w:rsidR="00C2766C" w:rsidRPr="00CF5F23">
        <w:rPr>
          <w:rFonts w:ascii="Times New Roman" w:eastAsia="Times New Roman" w:hAnsi="Times New Roman" w:cs="David" w:hint="cs"/>
          <w:sz w:val="24"/>
          <w:szCs w:val="24"/>
          <w:rtl/>
        </w:rPr>
        <w:t>)</w:t>
      </w:r>
      <w:r w:rsidR="00C2766C" w:rsidRPr="00CF5F23">
        <w:rPr>
          <w:rFonts w:ascii="Times New Roman" w:eastAsia="Times New Roman" w:hAnsi="Times New Roman" w:cs="David" w:hint="cs"/>
          <w:sz w:val="24"/>
          <w:szCs w:val="24"/>
        </w:rPr>
        <w:t xml:space="preserve"> </w:t>
      </w:r>
      <w:r w:rsidR="0024594A" w:rsidRPr="00CF5F23">
        <w:rPr>
          <w:rFonts w:ascii="Times New Roman" w:eastAsia="Times New Roman" w:hAnsi="Times New Roman" w:cs="David"/>
          <w:sz w:val="24"/>
          <w:szCs w:val="24"/>
          <w:rtl/>
        </w:rPr>
        <w:t xml:space="preserve">העם, </w:t>
      </w:r>
      <w:r w:rsidR="00DD3FC9" w:rsidRPr="00CF5F23">
        <w:rPr>
          <w:rFonts w:ascii="Times New Roman" w:eastAsia="Times New Roman" w:hAnsi="Times New Roman" w:cs="David" w:hint="cs"/>
          <w:sz w:val="24"/>
          <w:szCs w:val="24"/>
          <w:rtl/>
        </w:rPr>
        <w:t>ה</w:t>
      </w:r>
      <w:r w:rsidR="0024594A" w:rsidRPr="00CF5F23">
        <w:rPr>
          <w:rFonts w:ascii="Times New Roman" w:eastAsia="Times New Roman" w:hAnsi="Times New Roman" w:cs="David"/>
          <w:sz w:val="24"/>
          <w:szCs w:val="24"/>
          <w:rtl/>
        </w:rPr>
        <w:t>קבוצות האתניות</w:t>
      </w:r>
      <w:r w:rsidR="00DD3FC9" w:rsidRPr="00CF5F23">
        <w:rPr>
          <w:rFonts w:ascii="Times New Roman" w:eastAsia="Times New Roman" w:hAnsi="Times New Roman" w:cs="David" w:hint="cs"/>
          <w:sz w:val="24"/>
          <w:szCs w:val="24"/>
          <w:rtl/>
        </w:rPr>
        <w:t>,</w:t>
      </w:r>
      <w:r w:rsidR="0024594A" w:rsidRPr="00CF5F23">
        <w:rPr>
          <w:rFonts w:ascii="Times New Roman" w:eastAsia="Times New Roman" w:hAnsi="Times New Roman" w:cs="David"/>
          <w:sz w:val="24"/>
          <w:szCs w:val="24"/>
          <w:rtl/>
        </w:rPr>
        <w:t xml:space="preserve"> </w:t>
      </w:r>
      <w:r w:rsidR="00A2648E" w:rsidRPr="00CF5F23">
        <w:rPr>
          <w:rFonts w:ascii="Times New Roman" w:eastAsia="Times New Roman" w:hAnsi="Times New Roman" w:cs="David" w:hint="cs"/>
          <w:sz w:val="24"/>
          <w:szCs w:val="24"/>
          <w:rtl/>
        </w:rPr>
        <w:t xml:space="preserve">או </w:t>
      </w:r>
      <w:r w:rsidR="0024594A" w:rsidRPr="00CF5F23">
        <w:rPr>
          <w:rFonts w:ascii="Times New Roman" w:eastAsia="Times New Roman" w:hAnsi="Times New Roman" w:cs="David"/>
          <w:sz w:val="24"/>
          <w:szCs w:val="24"/>
          <w:rtl/>
        </w:rPr>
        <w:t>הע</w:t>
      </w:r>
      <w:r w:rsidR="00A2648E" w:rsidRPr="00CF5F23">
        <w:rPr>
          <w:rFonts w:ascii="Times New Roman" w:eastAsia="Times New Roman" w:hAnsi="Times New Roman" w:cs="David" w:hint="cs"/>
          <w:sz w:val="24"/>
          <w:szCs w:val="24"/>
          <w:rtl/>
        </w:rPr>
        <w:t>יר</w:t>
      </w:r>
      <w:r w:rsidR="00DD3FC9" w:rsidRPr="00CF5F23">
        <w:rPr>
          <w:rFonts w:ascii="Times New Roman" w:eastAsia="Times New Roman" w:hAnsi="Times New Roman" w:cs="David" w:hint="cs"/>
          <w:sz w:val="24"/>
          <w:szCs w:val="24"/>
          <w:rtl/>
        </w:rPr>
        <w:t xml:space="preserve">, </w:t>
      </w:r>
      <w:r w:rsidR="00B74440" w:rsidRPr="00CF5F23">
        <w:rPr>
          <w:rFonts w:ascii="Times New Roman" w:eastAsia="Times New Roman" w:hAnsi="Times New Roman" w:cs="David" w:hint="cs"/>
          <w:sz w:val="24"/>
          <w:szCs w:val="24"/>
          <w:rtl/>
        </w:rPr>
        <w:t xml:space="preserve">אשר </w:t>
      </w:r>
      <w:r w:rsidR="00C82AAF" w:rsidRPr="00CF5F23">
        <w:rPr>
          <w:rFonts w:ascii="Times New Roman" w:hAnsi="Times New Roman" w:cs="David"/>
          <w:sz w:val="24"/>
          <w:szCs w:val="24"/>
          <w:rtl/>
        </w:rPr>
        <w:t>סדור</w:t>
      </w:r>
      <w:r w:rsidR="007D05E0" w:rsidRPr="00CF5F23">
        <w:rPr>
          <w:rFonts w:ascii="Times New Roman" w:hAnsi="Times New Roman" w:cs="David" w:hint="cs"/>
          <w:sz w:val="24"/>
          <w:szCs w:val="24"/>
          <w:rtl/>
        </w:rPr>
        <w:t>ה</w:t>
      </w:r>
      <w:r w:rsidR="00C82AAF" w:rsidRPr="00CF5F23">
        <w:rPr>
          <w:rFonts w:ascii="Times New Roman" w:hAnsi="Times New Roman" w:cs="David"/>
          <w:sz w:val="24"/>
          <w:szCs w:val="24"/>
          <w:rtl/>
        </w:rPr>
        <w:t xml:space="preserve"> ברצף גנאלוגי, </w:t>
      </w:r>
      <w:r w:rsidR="00B74440" w:rsidRPr="00CF5F23">
        <w:rPr>
          <w:rFonts w:ascii="Times New Roman" w:hAnsi="Times New Roman" w:cs="David" w:hint="cs"/>
          <w:sz w:val="24"/>
          <w:szCs w:val="24"/>
          <w:rtl/>
        </w:rPr>
        <w:t>ה</w:t>
      </w:r>
      <w:r w:rsidR="00C82AAF" w:rsidRPr="00CF5F23">
        <w:rPr>
          <w:rFonts w:ascii="Times New Roman" w:hAnsi="Times New Roman" w:cs="David"/>
          <w:sz w:val="24"/>
          <w:szCs w:val="24"/>
          <w:rtl/>
        </w:rPr>
        <w:t>מתחיל ב</w:t>
      </w:r>
      <w:r w:rsidR="00A2648E" w:rsidRPr="00CF5F23">
        <w:rPr>
          <w:rFonts w:ascii="Times New Roman" w:hAnsi="Times New Roman" w:cs="David" w:hint="cs"/>
          <w:sz w:val="24"/>
          <w:szCs w:val="24"/>
          <w:rtl/>
        </w:rPr>
        <w:t xml:space="preserve">דורות הראשונים של </w:t>
      </w:r>
      <w:r w:rsidR="00C82AAF" w:rsidRPr="00CF5F23">
        <w:rPr>
          <w:rFonts w:ascii="Times New Roman" w:hAnsi="Times New Roman" w:cs="David"/>
          <w:sz w:val="24"/>
          <w:szCs w:val="24"/>
          <w:rtl/>
        </w:rPr>
        <w:t>האנושות ונמש</w:t>
      </w:r>
      <w:r w:rsidR="00B74440" w:rsidRPr="00CF5F23">
        <w:rPr>
          <w:rFonts w:ascii="Times New Roman" w:hAnsi="Times New Roman" w:cs="David" w:hint="cs"/>
          <w:sz w:val="24"/>
          <w:szCs w:val="24"/>
          <w:rtl/>
        </w:rPr>
        <w:t>ך</w:t>
      </w:r>
      <w:r w:rsidR="00C82AAF" w:rsidRPr="00CF5F23">
        <w:rPr>
          <w:rFonts w:ascii="Times New Roman" w:hAnsi="Times New Roman" w:cs="David"/>
          <w:sz w:val="24"/>
          <w:szCs w:val="24"/>
          <w:rtl/>
        </w:rPr>
        <w:t xml:space="preserve"> עם תולדות גיבורי האומה</w:t>
      </w:r>
      <w:r w:rsidR="00A2648E" w:rsidRPr="00CF5F23">
        <w:rPr>
          <w:rFonts w:ascii="Times New Roman" w:hAnsi="Times New Roman" w:cs="David" w:hint="cs"/>
          <w:sz w:val="24"/>
          <w:szCs w:val="24"/>
          <w:rtl/>
        </w:rPr>
        <w:t>,</w:t>
      </w:r>
      <w:r w:rsidR="00C82AAF" w:rsidRPr="00CF5F23">
        <w:rPr>
          <w:rFonts w:ascii="Times New Roman" w:hAnsi="Times New Roman" w:cs="David"/>
          <w:sz w:val="24"/>
          <w:szCs w:val="24"/>
          <w:rtl/>
        </w:rPr>
        <w:t xml:space="preserve"> התהוות הקבוצה האתנית</w:t>
      </w:r>
      <w:r w:rsidR="00190B2B" w:rsidRPr="00CF5F23">
        <w:rPr>
          <w:rFonts w:ascii="Times New Roman" w:hAnsi="Times New Roman" w:cs="David" w:hint="cs"/>
          <w:sz w:val="24"/>
          <w:szCs w:val="24"/>
          <w:rtl/>
        </w:rPr>
        <w:t xml:space="preserve"> וייסוד הערים</w:t>
      </w:r>
      <w:r w:rsidR="00C82AAF" w:rsidRPr="00CF5F23">
        <w:rPr>
          <w:rFonts w:ascii="Times New Roman" w:hAnsi="Times New Roman" w:cs="David"/>
          <w:sz w:val="24"/>
          <w:szCs w:val="24"/>
          <w:rtl/>
        </w:rPr>
        <w:t xml:space="preserve">. </w:t>
      </w:r>
      <w:r w:rsidR="00190B2B" w:rsidRPr="00CF5F23">
        <w:rPr>
          <w:rFonts w:ascii="Times New Roman" w:eastAsia="Times New Roman" w:hAnsi="Times New Roman" w:cs="David"/>
          <w:sz w:val="24"/>
          <w:szCs w:val="24"/>
          <w:rtl/>
        </w:rPr>
        <w:t>נקודת המבט בחיבורים אלה היא אתנוגרפית והאמצעי לבטא תכנים אלו הוא המסגרת הגנאלוגית</w:t>
      </w:r>
      <w:r w:rsidR="00190B2B" w:rsidRPr="00CF5F23">
        <w:rPr>
          <w:rFonts w:ascii="Times New Roman" w:eastAsia="Times New Roman" w:hAnsi="Times New Roman" w:cs="David" w:hint="cs"/>
          <w:sz w:val="24"/>
          <w:szCs w:val="24"/>
          <w:rtl/>
        </w:rPr>
        <w:t xml:space="preserve">. </w:t>
      </w:r>
      <w:r w:rsidR="00DD3FC9" w:rsidRPr="00CF5F23">
        <w:rPr>
          <w:rFonts w:ascii="Times New Roman" w:eastAsia="Times New Roman" w:hAnsi="Times New Roman" w:cs="David" w:hint="cs"/>
          <w:sz w:val="24"/>
          <w:szCs w:val="24"/>
          <w:rtl/>
        </w:rPr>
        <w:t>ה</w:t>
      </w:r>
      <w:r w:rsidR="009A5AEB" w:rsidRPr="00CF5F23">
        <w:rPr>
          <w:rFonts w:ascii="Times New Roman" w:eastAsia="Times New Roman" w:hAnsi="Times New Roman" w:cs="David"/>
          <w:sz w:val="24"/>
          <w:szCs w:val="24"/>
          <w:rtl/>
        </w:rPr>
        <w:t xml:space="preserve">יוונים כינו </w:t>
      </w:r>
      <w:r w:rsidR="000E5B65" w:rsidRPr="00CF5F23">
        <w:rPr>
          <w:rFonts w:ascii="Times New Roman" w:eastAsia="Times New Roman" w:hAnsi="Times New Roman" w:cs="David" w:hint="cs"/>
          <w:sz w:val="24"/>
          <w:szCs w:val="24"/>
          <w:rtl/>
        </w:rPr>
        <w:t>חיבורים אלו</w:t>
      </w:r>
      <w:r w:rsidR="00DD3FC9" w:rsidRPr="00CF5F23">
        <w:rPr>
          <w:rFonts w:ascii="Times New Roman" w:eastAsia="Times New Roman" w:hAnsi="Times New Roman" w:cs="David" w:hint="cs"/>
          <w:sz w:val="24"/>
          <w:szCs w:val="24"/>
          <w:rtl/>
        </w:rPr>
        <w:t xml:space="preserve"> </w:t>
      </w:r>
      <w:r w:rsidR="009A5AEB" w:rsidRPr="00CF5F23">
        <w:rPr>
          <w:rFonts w:ascii="Times New Roman" w:eastAsia="Times New Roman" w:hAnsi="Times New Roman" w:cs="David"/>
          <w:sz w:val="24"/>
          <w:szCs w:val="24"/>
          <w:rtl/>
        </w:rPr>
        <w:t>'גנאלוגיה'</w:t>
      </w:r>
      <w:r w:rsidR="00190B2B" w:rsidRPr="00CF5F23">
        <w:rPr>
          <w:rFonts w:ascii="Times New Roman" w:eastAsia="Times New Roman" w:hAnsi="Times New Roman" w:cs="David" w:hint="cs"/>
          <w:sz w:val="24"/>
          <w:szCs w:val="24"/>
          <w:rtl/>
        </w:rPr>
        <w:t xml:space="preserve">, </w:t>
      </w:r>
      <w:r w:rsidR="004262CC" w:rsidRPr="00CF5F23">
        <w:rPr>
          <w:rFonts w:ascii="Times New Roman" w:eastAsia="Times New Roman" w:hAnsi="Times New Roman" w:cs="David" w:hint="cs"/>
          <w:sz w:val="24"/>
          <w:szCs w:val="24"/>
          <w:rtl/>
        </w:rPr>
        <w:t>ו</w:t>
      </w:r>
      <w:r w:rsidR="00B74440" w:rsidRPr="00CF5F23">
        <w:rPr>
          <w:rFonts w:ascii="Times New Roman" w:eastAsia="Times New Roman" w:hAnsi="Times New Roman" w:cs="David" w:hint="cs"/>
          <w:sz w:val="24"/>
          <w:szCs w:val="24"/>
          <w:rtl/>
        </w:rPr>
        <w:t>ה</w:t>
      </w:r>
      <w:r w:rsidR="009A5AEB" w:rsidRPr="00CF5F23">
        <w:rPr>
          <w:rFonts w:ascii="Times New Roman" w:eastAsia="Times New Roman" w:hAnsi="Times New Roman" w:cs="David"/>
          <w:sz w:val="24"/>
          <w:szCs w:val="24"/>
          <w:rtl/>
        </w:rPr>
        <w:t>סופרי</w:t>
      </w:r>
      <w:r w:rsidR="00B74440" w:rsidRPr="00CF5F23">
        <w:rPr>
          <w:rFonts w:ascii="Times New Roman" w:eastAsia="Times New Roman" w:hAnsi="Times New Roman" w:cs="David" w:hint="cs"/>
          <w:sz w:val="24"/>
          <w:szCs w:val="24"/>
          <w:rtl/>
        </w:rPr>
        <w:t>ם</w:t>
      </w:r>
      <w:r w:rsidR="009A5AEB" w:rsidRPr="00CF5F23">
        <w:rPr>
          <w:rFonts w:ascii="Times New Roman" w:eastAsia="Times New Roman" w:hAnsi="Times New Roman" w:cs="David"/>
          <w:sz w:val="24"/>
          <w:szCs w:val="24"/>
          <w:rtl/>
        </w:rPr>
        <w:t xml:space="preserve"> </w:t>
      </w:r>
      <w:r w:rsidR="00B74440" w:rsidRPr="00CF5F23">
        <w:rPr>
          <w:rFonts w:ascii="Times New Roman" w:eastAsia="Times New Roman" w:hAnsi="Times New Roman" w:cs="David" w:hint="cs"/>
          <w:sz w:val="24"/>
          <w:szCs w:val="24"/>
          <w:rtl/>
        </w:rPr>
        <w:t>הישראליים</w:t>
      </w:r>
      <w:r w:rsidR="009A5AEB" w:rsidRPr="00CF5F23">
        <w:rPr>
          <w:rFonts w:ascii="Times New Roman" w:eastAsia="Times New Roman" w:hAnsi="Times New Roman" w:cs="David"/>
          <w:sz w:val="24"/>
          <w:szCs w:val="24"/>
          <w:rtl/>
        </w:rPr>
        <w:t xml:space="preserve"> </w:t>
      </w:r>
      <w:r w:rsidR="00B74440" w:rsidRPr="00CF5F23">
        <w:rPr>
          <w:rFonts w:ascii="Times New Roman" w:eastAsia="Times New Roman" w:hAnsi="Times New Roman" w:cs="David" w:hint="cs"/>
          <w:sz w:val="24"/>
          <w:szCs w:val="24"/>
          <w:rtl/>
        </w:rPr>
        <w:t xml:space="preserve">הקדומים </w:t>
      </w:r>
      <w:r w:rsidR="009A5AEB" w:rsidRPr="00CF5F23">
        <w:rPr>
          <w:rFonts w:ascii="Times New Roman" w:eastAsia="Times New Roman" w:hAnsi="Times New Roman" w:cs="David"/>
          <w:sz w:val="24"/>
          <w:szCs w:val="24"/>
          <w:rtl/>
        </w:rPr>
        <w:t>בוודאי קראו לה</w:t>
      </w:r>
      <w:r w:rsidR="000E5B65" w:rsidRPr="00CF5F23">
        <w:rPr>
          <w:rFonts w:ascii="Times New Roman" w:eastAsia="Times New Roman" w:hAnsi="Times New Roman" w:cs="David" w:hint="cs"/>
          <w:sz w:val="24"/>
          <w:szCs w:val="24"/>
          <w:rtl/>
        </w:rPr>
        <w:t>ם</w:t>
      </w:r>
      <w:r w:rsidR="009A5AEB" w:rsidRPr="00CF5F23">
        <w:rPr>
          <w:rFonts w:ascii="Times New Roman" w:eastAsia="Times New Roman" w:hAnsi="Times New Roman" w:cs="David"/>
          <w:sz w:val="24"/>
          <w:szCs w:val="24"/>
          <w:rtl/>
        </w:rPr>
        <w:t xml:space="preserve"> '</w:t>
      </w:r>
      <w:r w:rsidR="000E5B65" w:rsidRPr="00CF5F23">
        <w:rPr>
          <w:rFonts w:ascii="Times New Roman" w:eastAsia="Times New Roman" w:hAnsi="Times New Roman" w:cs="David" w:hint="cs"/>
          <w:sz w:val="24"/>
          <w:szCs w:val="24"/>
          <w:rtl/>
        </w:rPr>
        <w:t xml:space="preserve">ספר </w:t>
      </w:r>
      <w:r w:rsidR="009A5AEB" w:rsidRPr="00CF5F23">
        <w:rPr>
          <w:rFonts w:ascii="Times New Roman" w:eastAsia="Times New Roman" w:hAnsi="Times New Roman" w:cs="David"/>
          <w:sz w:val="24"/>
          <w:szCs w:val="24"/>
          <w:rtl/>
        </w:rPr>
        <w:t>תולדות'</w:t>
      </w:r>
      <w:r w:rsidR="00190B2B" w:rsidRPr="00CF5F23">
        <w:rPr>
          <w:rFonts w:ascii="Times New Roman" w:eastAsia="Times New Roman" w:hAnsi="Times New Roman" w:cs="David" w:hint="cs"/>
          <w:sz w:val="24"/>
          <w:szCs w:val="24"/>
          <w:rtl/>
        </w:rPr>
        <w:t xml:space="preserve"> (השוו </w:t>
      </w:r>
      <w:r w:rsidR="00BB3EE0" w:rsidRPr="00CF5F23">
        <w:rPr>
          <w:rFonts w:ascii="Times New Roman" w:eastAsia="Times New Roman" w:hAnsi="Times New Roman" w:cs="David" w:hint="cs"/>
          <w:sz w:val="24"/>
          <w:szCs w:val="24"/>
          <w:rtl/>
        </w:rPr>
        <w:t>בר' ה 1</w:t>
      </w:r>
      <w:r w:rsidR="00190B2B" w:rsidRPr="00CF5F23">
        <w:rPr>
          <w:rFonts w:ascii="Times New Roman" w:eastAsia="Times New Roman" w:hAnsi="Times New Roman" w:cs="David" w:hint="cs"/>
          <w:sz w:val="24"/>
          <w:szCs w:val="24"/>
          <w:rtl/>
        </w:rPr>
        <w:t>)</w:t>
      </w:r>
      <w:r w:rsidR="006334FF" w:rsidRPr="00CF5F23">
        <w:rPr>
          <w:rFonts w:ascii="Times New Roman" w:eastAsia="Times New Roman" w:hAnsi="Times New Roman" w:cs="David" w:hint="cs"/>
          <w:sz w:val="24"/>
          <w:szCs w:val="24"/>
          <w:rtl/>
        </w:rPr>
        <w:t xml:space="preserve">, </w:t>
      </w:r>
      <w:r w:rsidR="004262CC" w:rsidRPr="00CF5F23">
        <w:rPr>
          <w:rFonts w:ascii="Times New Roman" w:eastAsia="Times New Roman" w:hAnsi="Times New Roman" w:cs="David" w:hint="cs"/>
          <w:sz w:val="24"/>
          <w:szCs w:val="24"/>
          <w:rtl/>
        </w:rPr>
        <w:t>עם זאת</w:t>
      </w:r>
      <w:r w:rsidR="00A2648E" w:rsidRPr="00CF5F23">
        <w:rPr>
          <w:rFonts w:ascii="Times New Roman" w:eastAsia="Times New Roman" w:hAnsi="Times New Roman" w:cs="David" w:hint="cs"/>
          <w:sz w:val="24"/>
          <w:szCs w:val="24"/>
          <w:rtl/>
        </w:rPr>
        <w:t xml:space="preserve"> </w:t>
      </w:r>
      <w:r w:rsidR="006D313F" w:rsidRPr="00CF5F23">
        <w:rPr>
          <w:rFonts w:ascii="Times New Roman" w:eastAsia="Times New Roman" w:hAnsi="Times New Roman" w:cs="David" w:hint="cs"/>
          <w:sz w:val="24"/>
          <w:szCs w:val="24"/>
          <w:rtl/>
        </w:rPr>
        <w:t xml:space="preserve">במחקר המקרא </w:t>
      </w:r>
      <w:r w:rsidR="000E5B65" w:rsidRPr="00CF5F23">
        <w:rPr>
          <w:rFonts w:ascii="Times New Roman" w:eastAsia="Times New Roman" w:hAnsi="Times New Roman" w:cs="David" w:hint="cs"/>
          <w:sz w:val="24"/>
          <w:szCs w:val="24"/>
          <w:rtl/>
        </w:rPr>
        <w:t>והמזרח הקדום</w:t>
      </w:r>
      <w:r w:rsidR="00754C7E" w:rsidRPr="00CF5F23">
        <w:rPr>
          <w:rFonts w:ascii="Times New Roman" w:eastAsia="Times New Roman" w:hAnsi="Times New Roman" w:cs="David" w:hint="cs"/>
          <w:sz w:val="24"/>
          <w:szCs w:val="24"/>
          <w:rtl/>
        </w:rPr>
        <w:t>,</w:t>
      </w:r>
      <w:r w:rsidR="000E5B65" w:rsidRPr="00CF5F23">
        <w:rPr>
          <w:rFonts w:ascii="Times New Roman" w:eastAsia="Times New Roman" w:hAnsi="Times New Roman" w:cs="David" w:hint="cs"/>
          <w:sz w:val="24"/>
          <w:szCs w:val="24"/>
          <w:rtl/>
        </w:rPr>
        <w:t xml:space="preserve"> </w:t>
      </w:r>
      <w:r w:rsidR="006D313F" w:rsidRPr="00CF5F23">
        <w:rPr>
          <w:rFonts w:ascii="Times New Roman" w:eastAsia="Times New Roman" w:hAnsi="Times New Roman" w:cs="David" w:hint="cs"/>
          <w:sz w:val="24"/>
          <w:szCs w:val="24"/>
          <w:rtl/>
        </w:rPr>
        <w:t xml:space="preserve">הדיון בכתיבה גנאלוגית </w:t>
      </w:r>
      <w:r w:rsidR="000E5B65" w:rsidRPr="00CF5F23">
        <w:rPr>
          <w:rFonts w:ascii="Times New Roman" w:eastAsia="Times New Roman" w:hAnsi="Times New Roman" w:cs="David" w:hint="cs"/>
          <w:sz w:val="24"/>
          <w:szCs w:val="24"/>
          <w:rtl/>
        </w:rPr>
        <w:t>התייחד</w:t>
      </w:r>
      <w:r w:rsidR="006D313F" w:rsidRPr="00CF5F23">
        <w:rPr>
          <w:rFonts w:ascii="Times New Roman" w:eastAsia="Times New Roman" w:hAnsi="Times New Roman" w:cs="David" w:hint="cs"/>
          <w:sz w:val="24"/>
          <w:szCs w:val="24"/>
          <w:rtl/>
        </w:rPr>
        <w:t xml:space="preserve"> לאילנות </w:t>
      </w:r>
      <w:r w:rsidR="00754C7E" w:rsidRPr="00CF5F23">
        <w:rPr>
          <w:rFonts w:ascii="Times New Roman" w:eastAsia="Times New Roman" w:hAnsi="Times New Roman" w:cs="David" w:hint="cs"/>
          <w:sz w:val="24"/>
          <w:szCs w:val="24"/>
          <w:rtl/>
        </w:rPr>
        <w:t>ה</w:t>
      </w:r>
      <w:r w:rsidR="006D313F" w:rsidRPr="00CF5F23">
        <w:rPr>
          <w:rFonts w:ascii="Times New Roman" w:eastAsia="Times New Roman" w:hAnsi="Times New Roman" w:cs="David" w:hint="cs"/>
          <w:sz w:val="24"/>
          <w:szCs w:val="24"/>
          <w:rtl/>
        </w:rPr>
        <w:t>יוחסין</w:t>
      </w:r>
      <w:r w:rsidR="00754C7E" w:rsidRPr="00CF5F23">
        <w:rPr>
          <w:rFonts w:ascii="Times New Roman" w:eastAsia="Times New Roman" w:hAnsi="Times New Roman" w:cs="David" w:hint="cs"/>
          <w:sz w:val="24"/>
          <w:szCs w:val="24"/>
          <w:rtl/>
        </w:rPr>
        <w:t xml:space="preserve"> ו</w:t>
      </w:r>
      <w:r w:rsidR="006D313F" w:rsidRPr="00CF5F23">
        <w:rPr>
          <w:rFonts w:ascii="Times New Roman" w:eastAsia="Times New Roman" w:hAnsi="Times New Roman" w:cs="David" w:hint="cs"/>
          <w:sz w:val="24"/>
          <w:szCs w:val="24"/>
          <w:rtl/>
        </w:rPr>
        <w:t>לא ל</w:t>
      </w:r>
      <w:r w:rsidR="000E5B65" w:rsidRPr="00CF5F23">
        <w:rPr>
          <w:rFonts w:ascii="Times New Roman" w:eastAsia="Times New Roman" w:hAnsi="Times New Roman" w:cs="David" w:hint="cs"/>
          <w:sz w:val="24"/>
          <w:szCs w:val="24"/>
          <w:rtl/>
        </w:rPr>
        <w:t xml:space="preserve">כתיבה </w:t>
      </w:r>
      <w:proofErr w:type="spellStart"/>
      <w:r w:rsidR="000E5B65" w:rsidRPr="00CF5F23">
        <w:rPr>
          <w:rFonts w:ascii="Times New Roman" w:eastAsia="Times New Roman" w:hAnsi="Times New Roman" w:cs="David" w:hint="cs"/>
          <w:sz w:val="24"/>
          <w:szCs w:val="24"/>
          <w:rtl/>
        </w:rPr>
        <w:t>המיתוגרפית</w:t>
      </w:r>
      <w:proofErr w:type="spellEnd"/>
      <w:r w:rsidR="000E5B65" w:rsidRPr="00CF5F23">
        <w:rPr>
          <w:rFonts w:ascii="Times New Roman" w:eastAsia="Times New Roman" w:hAnsi="Times New Roman" w:cs="David" w:hint="cs"/>
          <w:sz w:val="24"/>
          <w:szCs w:val="24"/>
          <w:rtl/>
        </w:rPr>
        <w:t xml:space="preserve"> ולחומרים המיתיים </w:t>
      </w:r>
      <w:r w:rsidR="006D313F" w:rsidRPr="00CF5F23">
        <w:rPr>
          <w:rFonts w:ascii="Times New Roman" w:eastAsia="Times New Roman" w:hAnsi="Times New Roman" w:cs="David" w:hint="cs"/>
          <w:sz w:val="24"/>
          <w:szCs w:val="24"/>
          <w:rtl/>
        </w:rPr>
        <w:t xml:space="preserve">השלובים </w:t>
      </w:r>
      <w:r w:rsidR="000E5B65" w:rsidRPr="00CF5F23">
        <w:rPr>
          <w:rFonts w:ascii="Times New Roman" w:eastAsia="Times New Roman" w:hAnsi="Times New Roman" w:cs="David" w:hint="cs"/>
          <w:sz w:val="24"/>
          <w:szCs w:val="24"/>
          <w:rtl/>
        </w:rPr>
        <w:t>בסוג</w:t>
      </w:r>
      <w:r w:rsidR="006D313F" w:rsidRPr="00CF5F23">
        <w:rPr>
          <w:rFonts w:ascii="Times New Roman" w:eastAsia="Times New Roman" w:hAnsi="Times New Roman" w:cs="David" w:hint="cs"/>
          <w:sz w:val="24"/>
          <w:szCs w:val="24"/>
          <w:rtl/>
        </w:rPr>
        <w:t xml:space="preserve"> זה של כתיבה </w:t>
      </w:r>
      <w:r w:rsidR="00754C7E" w:rsidRPr="00CF5F23">
        <w:rPr>
          <w:rFonts w:ascii="Times New Roman" w:eastAsia="Times New Roman" w:hAnsi="Times New Roman" w:cs="David" w:hint="cs"/>
          <w:sz w:val="24"/>
          <w:szCs w:val="24"/>
          <w:rtl/>
        </w:rPr>
        <w:t>ה</w:t>
      </w:r>
      <w:r w:rsidR="006D313F" w:rsidRPr="00CF5F23">
        <w:rPr>
          <w:rFonts w:ascii="Times New Roman" w:eastAsia="Times New Roman" w:hAnsi="Times New Roman" w:cs="David" w:hint="cs"/>
          <w:sz w:val="24"/>
          <w:szCs w:val="24"/>
          <w:rtl/>
        </w:rPr>
        <w:t>מהווים חלק מרכזי מ</w:t>
      </w:r>
      <w:r w:rsidR="00CF1E62" w:rsidRPr="00CF5F23">
        <w:rPr>
          <w:rFonts w:ascii="Times New Roman" w:eastAsia="Times New Roman" w:hAnsi="Times New Roman" w:cs="David" w:hint="cs"/>
          <w:sz w:val="24"/>
          <w:szCs w:val="24"/>
          <w:rtl/>
        </w:rPr>
        <w:t>ה</w:t>
      </w:r>
      <w:r w:rsidR="006D313F" w:rsidRPr="00CF5F23">
        <w:rPr>
          <w:rFonts w:ascii="Times New Roman" w:eastAsia="Times New Roman" w:hAnsi="Times New Roman" w:cs="David" w:hint="cs"/>
          <w:sz w:val="24"/>
          <w:szCs w:val="24"/>
          <w:rtl/>
        </w:rPr>
        <w:t>סוגה באג</w:t>
      </w:r>
      <w:r w:rsidR="000E5B65" w:rsidRPr="00CF5F23">
        <w:rPr>
          <w:rFonts w:ascii="Times New Roman" w:eastAsia="Times New Roman" w:hAnsi="Times New Roman" w:cs="David" w:hint="cs"/>
          <w:sz w:val="24"/>
          <w:szCs w:val="24"/>
          <w:rtl/>
        </w:rPr>
        <w:t>ן</w:t>
      </w:r>
      <w:r w:rsidR="006D313F" w:rsidRPr="00CF5F23">
        <w:rPr>
          <w:rFonts w:ascii="Times New Roman" w:eastAsia="Times New Roman" w:hAnsi="Times New Roman" w:cs="David" w:hint="cs"/>
          <w:sz w:val="24"/>
          <w:szCs w:val="24"/>
          <w:rtl/>
        </w:rPr>
        <w:t xml:space="preserve"> הים התיכון המזרחי. </w:t>
      </w:r>
      <w:r w:rsidR="00FE2B65" w:rsidRPr="00CF5F23">
        <w:rPr>
          <w:rFonts w:ascii="Times New Roman" w:hAnsi="Times New Roman" w:cs="David" w:hint="cs"/>
          <w:sz w:val="24"/>
          <w:szCs w:val="24"/>
          <w:rtl/>
        </w:rPr>
        <w:t xml:space="preserve">בדיון שלהלן אני מתייחס לשני המושגים יחדיו,  </w:t>
      </w:r>
      <w:r w:rsidR="00FE2B65" w:rsidRPr="00CF5F23">
        <w:rPr>
          <w:rFonts w:ascii="Times New Roman" w:hAnsi="Times New Roman" w:cs="David"/>
          <w:sz w:val="24"/>
          <w:szCs w:val="24"/>
        </w:rPr>
        <w:t>origin myths / mythography and genealogy</w:t>
      </w:r>
      <w:r w:rsidR="00663DFC" w:rsidRPr="00CF5F23">
        <w:rPr>
          <w:rFonts w:ascii="Times New Roman" w:hAnsi="Times New Roman" w:cs="David" w:hint="cs"/>
          <w:sz w:val="24"/>
          <w:szCs w:val="24"/>
          <w:rtl/>
        </w:rPr>
        <w:t xml:space="preserve">, </w:t>
      </w:r>
      <w:r w:rsidR="00FE2B65" w:rsidRPr="00CF5F23">
        <w:rPr>
          <w:rFonts w:ascii="Times New Roman" w:hAnsi="Times New Roman" w:cs="David" w:hint="cs"/>
          <w:sz w:val="24"/>
          <w:szCs w:val="24"/>
          <w:rtl/>
        </w:rPr>
        <w:t>כמאפיינים של סוגה ייחודית אחת</w:t>
      </w:r>
      <w:r w:rsidR="00663DFC" w:rsidRPr="00CF5F23">
        <w:rPr>
          <w:rFonts w:ascii="Times New Roman" w:hAnsi="Times New Roman" w:cs="David" w:hint="cs"/>
          <w:sz w:val="24"/>
          <w:szCs w:val="24"/>
          <w:rtl/>
        </w:rPr>
        <w:t xml:space="preserve"> שהחלה להיווצר </w:t>
      </w:r>
      <w:r w:rsidR="00F0392F" w:rsidRPr="00CF5F23">
        <w:rPr>
          <w:rFonts w:ascii="Times New Roman" w:hAnsi="Times New Roman" w:cs="David" w:hint="cs"/>
          <w:sz w:val="24"/>
          <w:szCs w:val="24"/>
          <w:rtl/>
        </w:rPr>
        <w:t>בתרבויות</w:t>
      </w:r>
      <w:r w:rsidR="00663DFC" w:rsidRPr="00CF5F23">
        <w:rPr>
          <w:rFonts w:ascii="Times New Roman" w:hAnsi="Times New Roman" w:cs="David" w:hint="cs"/>
          <w:sz w:val="24"/>
          <w:szCs w:val="24"/>
          <w:rtl/>
        </w:rPr>
        <w:t xml:space="preserve"> אגן הים התיכון המזרחי באלף הראשון לפנה"ס.</w:t>
      </w:r>
    </w:p>
    <w:p w14:paraId="3AD991D1" w14:textId="7F9C617C" w:rsidR="00E75026" w:rsidRPr="00CF5F23" w:rsidRDefault="00ED596B" w:rsidP="004119C6">
      <w:pPr>
        <w:bidi/>
        <w:spacing w:after="0" w:line="480" w:lineRule="auto"/>
        <w:ind w:firstLine="397"/>
        <w:rPr>
          <w:rFonts w:ascii="Times New Roman" w:hAnsi="Times New Roman" w:cs="David"/>
          <w:sz w:val="24"/>
          <w:szCs w:val="24"/>
          <w:rtl/>
        </w:rPr>
      </w:pPr>
      <w:r w:rsidRPr="00CF5F23">
        <w:rPr>
          <w:rFonts w:ascii="Times New Roman" w:hAnsi="Times New Roman" w:cs="David"/>
          <w:sz w:val="24"/>
          <w:szCs w:val="24"/>
          <w:rtl/>
        </w:rPr>
        <w:t>למרות שפע הממצאים הספרותיים שהתגלו ב</w:t>
      </w:r>
      <w:r w:rsidR="002073F0" w:rsidRPr="00CF5F23">
        <w:rPr>
          <w:rFonts w:ascii="Times New Roman" w:hAnsi="Times New Roman" w:cs="David"/>
          <w:sz w:val="24"/>
          <w:szCs w:val="24"/>
          <w:rtl/>
        </w:rPr>
        <w:t>מזרח הקדום</w:t>
      </w:r>
      <w:r w:rsidRPr="00CF5F23">
        <w:rPr>
          <w:rFonts w:ascii="Times New Roman" w:hAnsi="Times New Roman" w:cs="David"/>
          <w:sz w:val="24"/>
          <w:szCs w:val="24"/>
          <w:rtl/>
        </w:rPr>
        <w:t xml:space="preserve">, </w:t>
      </w:r>
      <w:r w:rsidR="002073F0" w:rsidRPr="00CF5F23">
        <w:rPr>
          <w:rFonts w:ascii="Times New Roman" w:hAnsi="Times New Roman" w:cs="David"/>
          <w:sz w:val="24"/>
          <w:szCs w:val="24"/>
          <w:rtl/>
        </w:rPr>
        <w:t xml:space="preserve">במיוחד </w:t>
      </w:r>
      <w:r w:rsidR="00D122E4" w:rsidRPr="00CF5F23">
        <w:rPr>
          <w:rFonts w:ascii="Times New Roman" w:hAnsi="Times New Roman" w:cs="David" w:hint="cs"/>
          <w:sz w:val="24"/>
          <w:szCs w:val="24"/>
          <w:rtl/>
        </w:rPr>
        <w:t>ב</w:t>
      </w:r>
      <w:r w:rsidR="002073F0" w:rsidRPr="00CF5F23">
        <w:rPr>
          <w:rFonts w:ascii="Times New Roman" w:hAnsi="Times New Roman" w:cs="David"/>
          <w:sz w:val="24"/>
          <w:szCs w:val="24"/>
          <w:rtl/>
        </w:rPr>
        <w:t>מסופוטמיה</w:t>
      </w:r>
      <w:r w:rsidRPr="00CF5F23">
        <w:rPr>
          <w:rFonts w:ascii="Times New Roman" w:hAnsi="Times New Roman" w:cs="David"/>
          <w:sz w:val="24"/>
          <w:szCs w:val="24"/>
          <w:rtl/>
        </w:rPr>
        <w:t xml:space="preserve">, מצרים והעולם החתי </w:t>
      </w:r>
      <w:r w:rsidR="002073F0" w:rsidRPr="00CF5F23">
        <w:rPr>
          <w:rFonts w:ascii="Times New Roman" w:hAnsi="Times New Roman" w:cs="David"/>
          <w:sz w:val="24"/>
          <w:szCs w:val="24"/>
          <w:rtl/>
        </w:rPr>
        <w:t>אין ב</w:t>
      </w:r>
      <w:r w:rsidR="00B37BED" w:rsidRPr="00CF5F23">
        <w:rPr>
          <w:rFonts w:ascii="Times New Roman" w:hAnsi="Times New Roman" w:cs="David" w:hint="cs"/>
          <w:sz w:val="24"/>
          <w:szCs w:val="24"/>
          <w:rtl/>
        </w:rPr>
        <w:t>ה</w:t>
      </w:r>
      <w:r w:rsidR="002073F0" w:rsidRPr="00CF5F23">
        <w:rPr>
          <w:rFonts w:ascii="Times New Roman" w:hAnsi="Times New Roman" w:cs="David"/>
          <w:sz w:val="24"/>
          <w:szCs w:val="24"/>
          <w:rtl/>
        </w:rPr>
        <w:t>ם סיפורי מוצא (</w:t>
      </w:r>
      <w:r w:rsidR="002073F0" w:rsidRPr="00CF5F23">
        <w:rPr>
          <w:rFonts w:ascii="Times New Roman" w:hAnsi="Times New Roman" w:cs="David"/>
          <w:sz w:val="24"/>
          <w:szCs w:val="24"/>
        </w:rPr>
        <w:t>Origin</w:t>
      </w:r>
      <w:r w:rsidR="00C86D75" w:rsidRPr="00CF5F23">
        <w:rPr>
          <w:rFonts w:ascii="Times New Roman" w:hAnsi="Times New Roman" w:cs="David"/>
          <w:sz w:val="24"/>
          <w:szCs w:val="24"/>
        </w:rPr>
        <w:t xml:space="preserve"> Myths</w:t>
      </w:r>
      <w:r w:rsidR="002073F0" w:rsidRPr="00CF5F23">
        <w:rPr>
          <w:rFonts w:ascii="Times New Roman" w:hAnsi="Times New Roman" w:cs="David"/>
          <w:sz w:val="24"/>
          <w:szCs w:val="24"/>
          <w:rtl/>
        </w:rPr>
        <w:t>) מורכבים סדורים ברצף גנאלוגי, אשר מ</w:t>
      </w:r>
      <w:r w:rsidR="00BC4D3D" w:rsidRPr="00CF5F23">
        <w:rPr>
          <w:rFonts w:ascii="Times New Roman" w:hAnsi="Times New Roman" w:cs="David" w:hint="cs"/>
          <w:sz w:val="24"/>
          <w:szCs w:val="24"/>
          <w:rtl/>
        </w:rPr>
        <w:t>וקדשים</w:t>
      </w:r>
      <w:r w:rsidR="002073F0" w:rsidRPr="00CF5F23">
        <w:rPr>
          <w:rFonts w:ascii="Times New Roman" w:hAnsi="Times New Roman" w:cs="David"/>
          <w:sz w:val="24"/>
          <w:szCs w:val="24"/>
          <w:rtl/>
        </w:rPr>
        <w:t xml:space="preserve"> </w:t>
      </w:r>
      <w:r w:rsidR="00BC4D3D" w:rsidRPr="00CF5F23">
        <w:rPr>
          <w:rFonts w:ascii="Times New Roman" w:hAnsi="Times New Roman" w:cs="David" w:hint="cs"/>
          <w:sz w:val="24"/>
          <w:szCs w:val="24"/>
          <w:rtl/>
        </w:rPr>
        <w:t>ל</w:t>
      </w:r>
      <w:r w:rsidR="002073F0" w:rsidRPr="00CF5F23">
        <w:rPr>
          <w:rFonts w:ascii="Times New Roman" w:hAnsi="Times New Roman" w:cs="David"/>
          <w:sz w:val="24"/>
          <w:szCs w:val="24"/>
          <w:rtl/>
        </w:rPr>
        <w:t>תולדות האבות</w:t>
      </w:r>
      <w:r w:rsidRPr="00CF5F23">
        <w:rPr>
          <w:rFonts w:ascii="Times New Roman" w:hAnsi="Times New Roman" w:cs="David"/>
          <w:sz w:val="24"/>
          <w:szCs w:val="24"/>
          <w:rtl/>
        </w:rPr>
        <w:t xml:space="preserve"> והגיבורים</w:t>
      </w:r>
      <w:r w:rsidR="002073F0" w:rsidRPr="00CF5F23">
        <w:rPr>
          <w:rFonts w:ascii="Times New Roman" w:hAnsi="Times New Roman" w:cs="David"/>
          <w:sz w:val="24"/>
          <w:szCs w:val="24"/>
          <w:rtl/>
        </w:rPr>
        <w:t>, ראשית הע</w:t>
      </w:r>
      <w:r w:rsidR="00BC4D3D" w:rsidRPr="00CF5F23">
        <w:rPr>
          <w:rFonts w:ascii="Times New Roman" w:hAnsi="Times New Roman" w:cs="David" w:hint="cs"/>
          <w:sz w:val="24"/>
          <w:szCs w:val="24"/>
          <w:rtl/>
        </w:rPr>
        <w:t>מים</w:t>
      </w:r>
      <w:r w:rsidRPr="00CF5F23">
        <w:rPr>
          <w:rFonts w:ascii="Times New Roman" w:hAnsi="Times New Roman" w:cs="David"/>
          <w:sz w:val="24"/>
          <w:szCs w:val="24"/>
          <w:rtl/>
        </w:rPr>
        <w:t xml:space="preserve"> וייסוד ערים וממלכות.</w:t>
      </w:r>
      <w:r w:rsidR="00411271" w:rsidRPr="00CF5F23">
        <w:rPr>
          <w:rFonts w:ascii="Times New Roman" w:hAnsi="Times New Roman" w:cs="David" w:hint="cs"/>
          <w:sz w:val="24"/>
          <w:szCs w:val="24"/>
          <w:rtl/>
        </w:rPr>
        <w:t xml:space="preserve"> </w:t>
      </w:r>
      <w:r w:rsidR="002073F0" w:rsidRPr="00CF5F23">
        <w:rPr>
          <w:rFonts w:ascii="Times New Roman" w:hAnsi="Times New Roman" w:cs="David"/>
          <w:sz w:val="24"/>
          <w:szCs w:val="24"/>
          <w:rtl/>
        </w:rPr>
        <w:t xml:space="preserve">למול </w:t>
      </w:r>
      <w:r w:rsidR="00B37BED" w:rsidRPr="00CF5F23">
        <w:rPr>
          <w:rFonts w:ascii="Times New Roman" w:hAnsi="Times New Roman" w:cs="David" w:hint="cs"/>
          <w:sz w:val="24"/>
          <w:szCs w:val="24"/>
          <w:rtl/>
        </w:rPr>
        <w:t>זה,</w:t>
      </w:r>
      <w:r w:rsidR="002073F0" w:rsidRPr="00CF5F23">
        <w:rPr>
          <w:rFonts w:ascii="Times New Roman" w:hAnsi="Times New Roman" w:cs="David"/>
          <w:sz w:val="24"/>
          <w:szCs w:val="24"/>
          <w:rtl/>
        </w:rPr>
        <w:t xml:space="preserve"> בולט</w:t>
      </w:r>
      <w:r w:rsidR="00B37BED" w:rsidRPr="00CF5F23">
        <w:rPr>
          <w:rFonts w:ascii="Times New Roman" w:hAnsi="Times New Roman" w:cs="David" w:hint="cs"/>
          <w:sz w:val="24"/>
          <w:szCs w:val="24"/>
          <w:rtl/>
        </w:rPr>
        <w:t xml:space="preserve">ת הופעתו </w:t>
      </w:r>
      <w:r w:rsidR="002073F0" w:rsidRPr="00CF5F23">
        <w:rPr>
          <w:rFonts w:ascii="Times New Roman" w:hAnsi="Times New Roman" w:cs="David"/>
          <w:sz w:val="24"/>
          <w:szCs w:val="24"/>
          <w:rtl/>
        </w:rPr>
        <w:t xml:space="preserve">של סוג זה </w:t>
      </w:r>
      <w:r w:rsidRPr="00CF5F23">
        <w:rPr>
          <w:rFonts w:ascii="Times New Roman" w:hAnsi="Times New Roman" w:cs="David"/>
          <w:sz w:val="24"/>
          <w:szCs w:val="24"/>
          <w:rtl/>
        </w:rPr>
        <w:t>בספרות המקראית</w:t>
      </w:r>
      <w:r w:rsidR="00B37BED" w:rsidRPr="00CF5F23">
        <w:rPr>
          <w:rFonts w:ascii="Times New Roman" w:hAnsi="Times New Roman" w:cs="David" w:hint="cs"/>
          <w:sz w:val="24"/>
          <w:szCs w:val="24"/>
          <w:rtl/>
        </w:rPr>
        <w:t xml:space="preserve"> (</w:t>
      </w:r>
      <w:r w:rsidRPr="00CF5F23">
        <w:rPr>
          <w:rFonts w:ascii="Times New Roman" w:hAnsi="Times New Roman" w:cs="David"/>
          <w:sz w:val="24"/>
          <w:szCs w:val="24"/>
          <w:rtl/>
        </w:rPr>
        <w:t>בתורה בפרט</w:t>
      </w:r>
      <w:r w:rsidR="00B37BED" w:rsidRPr="00CF5F23">
        <w:rPr>
          <w:rFonts w:ascii="Times New Roman" w:hAnsi="Times New Roman" w:cs="David" w:hint="cs"/>
          <w:sz w:val="24"/>
          <w:szCs w:val="24"/>
          <w:rtl/>
        </w:rPr>
        <w:t>)</w:t>
      </w:r>
      <w:r w:rsidRPr="00CF5F23">
        <w:rPr>
          <w:rFonts w:ascii="Times New Roman" w:hAnsi="Times New Roman" w:cs="David"/>
          <w:sz w:val="24"/>
          <w:szCs w:val="24"/>
          <w:rtl/>
        </w:rPr>
        <w:t>, ו</w:t>
      </w:r>
      <w:r w:rsidR="002073F0" w:rsidRPr="00CF5F23">
        <w:rPr>
          <w:rFonts w:ascii="Times New Roman" w:hAnsi="Times New Roman" w:cs="David"/>
          <w:sz w:val="24"/>
          <w:szCs w:val="24"/>
          <w:rtl/>
        </w:rPr>
        <w:t>בספרות הגנאלוגית היוונית שהחלה לעלות על הכתב מסוף התקופה הארכאית וראשית התקופה הקלאסית (מן המאה השביעית עד החמישית לפנה"ס).</w:t>
      </w:r>
      <w:r w:rsidR="00411271" w:rsidRPr="00CF5F23">
        <w:rPr>
          <w:rFonts w:ascii="Times New Roman" w:hAnsi="Times New Roman" w:cs="David" w:hint="cs"/>
          <w:sz w:val="24"/>
          <w:szCs w:val="24"/>
          <w:rtl/>
        </w:rPr>
        <w:t xml:space="preserve"> </w:t>
      </w:r>
      <w:r w:rsidRPr="00CF5F23">
        <w:rPr>
          <w:rFonts w:ascii="Times New Roman" w:hAnsi="Times New Roman" w:cs="David"/>
          <w:sz w:val="24"/>
          <w:szCs w:val="24"/>
          <w:rtl/>
        </w:rPr>
        <w:t xml:space="preserve">ידיעותינו על סוגה זו בעולם היווני התרבו מאוד בעשורים האחרונים הודות לגילויי פפירוסים </w:t>
      </w:r>
      <w:r w:rsidR="00E75026" w:rsidRPr="00CF5F23">
        <w:rPr>
          <w:rFonts w:ascii="Times New Roman" w:hAnsi="Times New Roman" w:cs="David" w:hint="cs"/>
          <w:sz w:val="24"/>
          <w:szCs w:val="24"/>
          <w:rtl/>
        </w:rPr>
        <w:t xml:space="preserve">ופרסום מהדורות מעודכנות של 'קטלוג הנשים </w:t>
      </w:r>
      <w:proofErr w:type="spellStart"/>
      <w:r w:rsidR="00E75026" w:rsidRPr="00CF5F23">
        <w:rPr>
          <w:rFonts w:ascii="Times New Roman" w:hAnsi="Times New Roman" w:cs="David" w:hint="cs"/>
          <w:sz w:val="24"/>
          <w:szCs w:val="24"/>
          <w:rtl/>
        </w:rPr>
        <w:t>ההסיודי</w:t>
      </w:r>
      <w:proofErr w:type="spellEnd"/>
      <w:r w:rsidR="00E75026" w:rsidRPr="00CF5F23">
        <w:rPr>
          <w:rFonts w:ascii="Times New Roman" w:hAnsi="Times New Roman" w:cs="David" w:hint="cs"/>
          <w:sz w:val="24"/>
          <w:szCs w:val="24"/>
          <w:rtl/>
        </w:rPr>
        <w:t xml:space="preserve">' שהוא החיבור הגנאלוגי החשוב ביותר מהעולם היווני, ומהדורות חדשות של </w:t>
      </w:r>
      <w:proofErr w:type="spellStart"/>
      <w:r w:rsidR="00E75026" w:rsidRPr="00CF5F23">
        <w:rPr>
          <w:rFonts w:ascii="Times New Roman" w:hAnsi="Times New Roman" w:cs="David" w:hint="cs"/>
          <w:sz w:val="24"/>
          <w:szCs w:val="24"/>
          <w:rtl/>
        </w:rPr>
        <w:t>המיתוגרפים</w:t>
      </w:r>
      <w:proofErr w:type="spellEnd"/>
      <w:r w:rsidR="00E75026" w:rsidRPr="00CF5F23">
        <w:rPr>
          <w:rFonts w:ascii="Times New Roman" w:hAnsi="Times New Roman" w:cs="David" w:hint="cs"/>
          <w:sz w:val="24"/>
          <w:szCs w:val="24"/>
          <w:rtl/>
        </w:rPr>
        <w:t xml:space="preserve"> שכ</w:t>
      </w:r>
      <w:r w:rsidR="00BC4D3D" w:rsidRPr="00CF5F23">
        <w:rPr>
          <w:rFonts w:ascii="Times New Roman" w:hAnsi="Times New Roman" w:cs="David" w:hint="cs"/>
          <w:sz w:val="24"/>
          <w:szCs w:val="24"/>
          <w:rtl/>
        </w:rPr>
        <w:t>ת</w:t>
      </w:r>
      <w:r w:rsidR="00E75026" w:rsidRPr="00CF5F23">
        <w:rPr>
          <w:rFonts w:ascii="Times New Roman" w:hAnsi="Times New Roman" w:cs="David" w:hint="cs"/>
          <w:sz w:val="24"/>
          <w:szCs w:val="24"/>
          <w:rtl/>
        </w:rPr>
        <w:t xml:space="preserve">בו </w:t>
      </w:r>
      <w:r w:rsidR="00BC4D3D" w:rsidRPr="00CF5F23">
        <w:rPr>
          <w:rFonts w:ascii="Times New Roman" w:hAnsi="Times New Roman" w:cs="David" w:hint="cs"/>
          <w:sz w:val="24"/>
          <w:szCs w:val="24"/>
          <w:rtl/>
        </w:rPr>
        <w:t>חיבורים</w:t>
      </w:r>
      <w:r w:rsidR="00E75026" w:rsidRPr="00CF5F23">
        <w:rPr>
          <w:rFonts w:ascii="Times New Roman" w:hAnsi="Times New Roman" w:cs="David" w:hint="cs"/>
          <w:sz w:val="24"/>
          <w:szCs w:val="24"/>
          <w:rtl/>
        </w:rPr>
        <w:t xml:space="preserve"> גנאלוגי</w:t>
      </w:r>
      <w:r w:rsidR="00BC4D3D" w:rsidRPr="00CF5F23">
        <w:rPr>
          <w:rFonts w:ascii="Times New Roman" w:hAnsi="Times New Roman" w:cs="David" w:hint="cs"/>
          <w:sz w:val="24"/>
          <w:szCs w:val="24"/>
          <w:rtl/>
        </w:rPr>
        <w:t>ים</w:t>
      </w:r>
      <w:r w:rsidR="00E75026" w:rsidRPr="00CF5F23">
        <w:rPr>
          <w:rFonts w:ascii="Times New Roman" w:hAnsi="Times New Roman" w:cs="David" w:hint="cs"/>
          <w:sz w:val="24"/>
          <w:szCs w:val="24"/>
          <w:rtl/>
        </w:rPr>
        <w:t xml:space="preserve"> בפרוזה. בעקבות מחקרים עלו עלה הצורך גם במחקר משווה על התפתחות סוגה זו ביצירה המקראית. יש יסוד להניח כי חיבורים השייכים לסוגה זו התקיימו גם </w:t>
      </w:r>
      <w:r w:rsidR="006D78F2" w:rsidRPr="00CF5F23">
        <w:rPr>
          <w:rFonts w:ascii="Times New Roman" w:hAnsi="Times New Roman" w:cs="David"/>
          <w:sz w:val="24"/>
          <w:szCs w:val="24"/>
          <w:rtl/>
        </w:rPr>
        <w:t xml:space="preserve"> במקומות נוס</w:t>
      </w:r>
      <w:r w:rsidR="00C86D75" w:rsidRPr="00CF5F23">
        <w:rPr>
          <w:rFonts w:ascii="Times New Roman" w:hAnsi="Times New Roman" w:cs="David" w:hint="cs"/>
          <w:sz w:val="24"/>
          <w:szCs w:val="24"/>
          <w:rtl/>
        </w:rPr>
        <w:t>פ</w:t>
      </w:r>
      <w:r w:rsidR="006D78F2" w:rsidRPr="00CF5F23">
        <w:rPr>
          <w:rFonts w:ascii="Times New Roman" w:hAnsi="Times New Roman" w:cs="David"/>
          <w:sz w:val="24"/>
          <w:szCs w:val="24"/>
          <w:rtl/>
        </w:rPr>
        <w:t>ים באג</w:t>
      </w:r>
      <w:r w:rsidR="007726DE" w:rsidRPr="00CF5F23">
        <w:rPr>
          <w:rFonts w:ascii="Times New Roman" w:hAnsi="Times New Roman" w:cs="David" w:hint="cs"/>
          <w:sz w:val="24"/>
          <w:szCs w:val="24"/>
          <w:rtl/>
        </w:rPr>
        <w:t>ן</w:t>
      </w:r>
      <w:r w:rsidR="006D78F2" w:rsidRPr="00CF5F23">
        <w:rPr>
          <w:rFonts w:ascii="Times New Roman" w:hAnsi="Times New Roman" w:cs="David"/>
          <w:sz w:val="24"/>
          <w:szCs w:val="24"/>
          <w:rtl/>
        </w:rPr>
        <w:t xml:space="preserve"> הי</w:t>
      </w:r>
      <w:r w:rsidR="007726DE" w:rsidRPr="00CF5F23">
        <w:rPr>
          <w:rFonts w:ascii="Times New Roman" w:hAnsi="Times New Roman" w:cs="David" w:hint="cs"/>
          <w:sz w:val="24"/>
          <w:szCs w:val="24"/>
          <w:rtl/>
        </w:rPr>
        <w:t>ם</w:t>
      </w:r>
      <w:r w:rsidR="006D78F2" w:rsidRPr="00CF5F23">
        <w:rPr>
          <w:rFonts w:ascii="Times New Roman" w:hAnsi="Times New Roman" w:cs="David"/>
          <w:sz w:val="24"/>
          <w:szCs w:val="24"/>
          <w:rtl/>
        </w:rPr>
        <w:t xml:space="preserve"> התיכון המזרחי באלף הראשון לפנה"ס</w:t>
      </w:r>
      <w:r w:rsidR="00FB5EC2" w:rsidRPr="00CF5F23">
        <w:rPr>
          <w:rFonts w:ascii="Times New Roman" w:hAnsi="Times New Roman" w:cs="David" w:hint="cs"/>
          <w:sz w:val="24"/>
          <w:szCs w:val="24"/>
          <w:rtl/>
        </w:rPr>
        <w:t xml:space="preserve"> מלבד בעו</w:t>
      </w:r>
      <w:r w:rsidR="007726DE" w:rsidRPr="00CF5F23">
        <w:rPr>
          <w:rFonts w:ascii="Times New Roman" w:hAnsi="Times New Roman" w:cs="David" w:hint="cs"/>
          <w:sz w:val="24"/>
          <w:szCs w:val="24"/>
          <w:rtl/>
        </w:rPr>
        <w:t>ל</w:t>
      </w:r>
      <w:r w:rsidR="00FB5EC2" w:rsidRPr="00CF5F23">
        <w:rPr>
          <w:rFonts w:ascii="Times New Roman" w:hAnsi="Times New Roman" w:cs="David" w:hint="cs"/>
          <w:sz w:val="24"/>
          <w:szCs w:val="24"/>
          <w:rtl/>
        </w:rPr>
        <w:t>ם היווני והישראלי הקדומים</w:t>
      </w:r>
      <w:r w:rsidR="006D78F2" w:rsidRPr="00CF5F23">
        <w:rPr>
          <w:rFonts w:ascii="Times New Roman" w:hAnsi="Times New Roman" w:cs="David"/>
          <w:sz w:val="24"/>
          <w:szCs w:val="24"/>
          <w:rtl/>
        </w:rPr>
        <w:t>.</w:t>
      </w:r>
      <w:r w:rsidR="00E75026" w:rsidRPr="00CF5F23">
        <w:rPr>
          <w:rFonts w:ascii="Times New Roman" w:hAnsi="Times New Roman" w:cs="David" w:hint="cs"/>
          <w:sz w:val="24"/>
          <w:szCs w:val="24"/>
          <w:rtl/>
        </w:rPr>
        <w:t xml:space="preserve"> עדויות לכך עולות במידה מסוימת מהממצא האפיגרפי שהתגלה מן האזור בעשורים האחרונים</w:t>
      </w:r>
      <w:r w:rsidR="00FB5EC2" w:rsidRPr="00CF5F23">
        <w:rPr>
          <w:rFonts w:ascii="Times New Roman" w:hAnsi="Times New Roman" w:cs="David" w:hint="cs"/>
          <w:sz w:val="24"/>
          <w:szCs w:val="24"/>
          <w:rtl/>
        </w:rPr>
        <w:t>,</w:t>
      </w:r>
      <w:r w:rsidR="00E75026" w:rsidRPr="00CF5F23">
        <w:rPr>
          <w:rFonts w:ascii="Times New Roman" w:hAnsi="Times New Roman" w:cs="David" w:hint="cs"/>
          <w:sz w:val="24"/>
          <w:szCs w:val="24"/>
          <w:rtl/>
        </w:rPr>
        <w:t xml:space="preserve"> וחיבורו של פילון מגבל</w:t>
      </w:r>
      <w:r w:rsidR="007726DE" w:rsidRPr="00CF5F23">
        <w:rPr>
          <w:rFonts w:ascii="Times New Roman" w:hAnsi="Times New Roman" w:cs="David" w:hint="cs"/>
          <w:sz w:val="24"/>
          <w:szCs w:val="24"/>
          <w:rtl/>
        </w:rPr>
        <w:t>,</w:t>
      </w:r>
      <w:r w:rsidR="00E75026" w:rsidRPr="00CF5F23">
        <w:rPr>
          <w:rFonts w:ascii="Times New Roman" w:hAnsi="Times New Roman" w:cs="David" w:hint="cs"/>
          <w:sz w:val="24"/>
          <w:szCs w:val="24"/>
          <w:rtl/>
        </w:rPr>
        <w:t xml:space="preserve"> ש</w:t>
      </w:r>
      <w:r w:rsidR="004119C6" w:rsidRPr="00CF5F23">
        <w:rPr>
          <w:rFonts w:ascii="Times New Roman" w:hAnsi="Times New Roman" w:cs="David" w:hint="cs"/>
          <w:sz w:val="24"/>
          <w:szCs w:val="24"/>
          <w:rtl/>
        </w:rPr>
        <w:t>אמנם הוא חי</w:t>
      </w:r>
      <w:r w:rsidR="00FB5EC2" w:rsidRPr="00CF5F23">
        <w:rPr>
          <w:rFonts w:ascii="Times New Roman" w:hAnsi="Times New Roman" w:cs="David" w:hint="cs"/>
          <w:sz w:val="24"/>
          <w:szCs w:val="24"/>
          <w:rtl/>
        </w:rPr>
        <w:t>ב</w:t>
      </w:r>
      <w:r w:rsidR="004119C6" w:rsidRPr="00CF5F23">
        <w:rPr>
          <w:rFonts w:ascii="Times New Roman" w:hAnsi="Times New Roman" w:cs="David" w:hint="cs"/>
          <w:sz w:val="24"/>
          <w:szCs w:val="24"/>
          <w:rtl/>
        </w:rPr>
        <w:t xml:space="preserve">ור מאוחר למדי </w:t>
      </w:r>
      <w:r w:rsidR="00DE6354" w:rsidRPr="00CF5F23">
        <w:rPr>
          <w:rFonts w:ascii="Times New Roman" w:hAnsi="Times New Roman" w:cs="David" w:hint="cs"/>
          <w:sz w:val="24"/>
          <w:szCs w:val="24"/>
          <w:rtl/>
        </w:rPr>
        <w:t>ש</w:t>
      </w:r>
      <w:r w:rsidR="00E75026" w:rsidRPr="00CF5F23">
        <w:rPr>
          <w:rFonts w:ascii="Times New Roman" w:hAnsi="Times New Roman" w:cs="David" w:hint="cs"/>
          <w:sz w:val="24"/>
          <w:szCs w:val="24"/>
          <w:rtl/>
        </w:rPr>
        <w:t xml:space="preserve">שרד </w:t>
      </w:r>
      <w:r w:rsidR="00DE6354" w:rsidRPr="00CF5F23">
        <w:rPr>
          <w:rFonts w:ascii="Times New Roman" w:hAnsi="Times New Roman" w:cs="David" w:hint="cs"/>
          <w:sz w:val="24"/>
          <w:szCs w:val="24"/>
          <w:rtl/>
        </w:rPr>
        <w:t xml:space="preserve">רק </w:t>
      </w:r>
      <w:r w:rsidR="00E75026" w:rsidRPr="00CF5F23">
        <w:rPr>
          <w:rFonts w:ascii="Times New Roman" w:hAnsi="Times New Roman" w:cs="David" w:hint="cs"/>
          <w:sz w:val="24"/>
          <w:szCs w:val="24"/>
          <w:rtl/>
        </w:rPr>
        <w:t>באופן חלקי, אך שימר</w:t>
      </w:r>
      <w:r w:rsidR="004119C6" w:rsidRPr="00CF5F23">
        <w:rPr>
          <w:rFonts w:ascii="Times New Roman" w:hAnsi="Times New Roman" w:cs="David" w:hint="cs"/>
          <w:sz w:val="24"/>
          <w:szCs w:val="24"/>
          <w:rtl/>
        </w:rPr>
        <w:t xml:space="preserve"> גם מסורות עתיקות. </w:t>
      </w:r>
      <w:r w:rsidR="00C86D75" w:rsidRPr="00CF5F23">
        <w:rPr>
          <w:rFonts w:ascii="Times New Roman" w:hAnsi="Times New Roman" w:cs="David" w:hint="cs"/>
          <w:sz w:val="24"/>
          <w:szCs w:val="24"/>
          <w:rtl/>
        </w:rPr>
        <w:t xml:space="preserve">אציג </w:t>
      </w:r>
      <w:r w:rsidR="00FB5EC2" w:rsidRPr="00CF5F23">
        <w:rPr>
          <w:rFonts w:ascii="Times New Roman" w:hAnsi="Times New Roman" w:cs="David" w:hint="cs"/>
          <w:sz w:val="24"/>
          <w:szCs w:val="24"/>
          <w:rtl/>
        </w:rPr>
        <w:t xml:space="preserve">להלן </w:t>
      </w:r>
      <w:r w:rsidR="00C86D75" w:rsidRPr="00CF5F23">
        <w:rPr>
          <w:rFonts w:ascii="Times New Roman" w:hAnsi="Times New Roman" w:cs="David" w:hint="cs"/>
          <w:sz w:val="24"/>
          <w:szCs w:val="24"/>
          <w:rtl/>
        </w:rPr>
        <w:t xml:space="preserve">את המקורות המרכזיים </w:t>
      </w:r>
      <w:r w:rsidR="00C86D75" w:rsidRPr="00CF5F23">
        <w:rPr>
          <w:rFonts w:ascii="Times New Roman" w:hAnsi="Times New Roman" w:cs="David" w:hint="cs"/>
          <w:sz w:val="24"/>
          <w:szCs w:val="24"/>
          <w:rtl/>
        </w:rPr>
        <w:lastRenderedPageBreak/>
        <w:t>המייצגים את הס</w:t>
      </w:r>
      <w:r w:rsidR="00B37BED" w:rsidRPr="00CF5F23">
        <w:rPr>
          <w:rFonts w:ascii="Times New Roman" w:hAnsi="Times New Roman" w:cs="David" w:hint="cs"/>
          <w:sz w:val="24"/>
          <w:szCs w:val="24"/>
          <w:rtl/>
        </w:rPr>
        <w:t>ו</w:t>
      </w:r>
      <w:r w:rsidR="00C86D75" w:rsidRPr="00CF5F23">
        <w:rPr>
          <w:rFonts w:ascii="Times New Roman" w:hAnsi="Times New Roman" w:cs="David" w:hint="cs"/>
          <w:sz w:val="24"/>
          <w:szCs w:val="24"/>
          <w:rtl/>
        </w:rPr>
        <w:t>גה הזו</w:t>
      </w:r>
      <w:r w:rsidR="00FB5EC2" w:rsidRPr="00CF5F23">
        <w:rPr>
          <w:rFonts w:ascii="Times New Roman" w:hAnsi="Times New Roman" w:cs="David" w:hint="cs"/>
          <w:sz w:val="24"/>
          <w:szCs w:val="24"/>
          <w:rtl/>
        </w:rPr>
        <w:t>,</w:t>
      </w:r>
      <w:r w:rsidR="00C86D75" w:rsidRPr="00CF5F23">
        <w:rPr>
          <w:rFonts w:ascii="Times New Roman" w:hAnsi="Times New Roman" w:cs="David" w:hint="cs"/>
          <w:sz w:val="24"/>
          <w:szCs w:val="24"/>
          <w:rtl/>
        </w:rPr>
        <w:t xml:space="preserve"> </w:t>
      </w:r>
      <w:r w:rsidR="00FB5EC2" w:rsidRPr="00CF5F23">
        <w:rPr>
          <w:rFonts w:ascii="Times New Roman" w:hAnsi="Times New Roman" w:cs="David" w:hint="cs"/>
          <w:sz w:val="24"/>
          <w:szCs w:val="24"/>
          <w:rtl/>
        </w:rPr>
        <w:t xml:space="preserve">ואחרי כן אסקור </w:t>
      </w:r>
      <w:r w:rsidR="00C86D75" w:rsidRPr="00CF5F23">
        <w:rPr>
          <w:rFonts w:ascii="Times New Roman" w:hAnsi="Times New Roman" w:cs="David" w:hint="cs"/>
          <w:sz w:val="24"/>
          <w:szCs w:val="24"/>
          <w:rtl/>
        </w:rPr>
        <w:t>את הד</w:t>
      </w:r>
      <w:r w:rsidR="004119C6" w:rsidRPr="00CF5F23">
        <w:rPr>
          <w:rFonts w:ascii="Times New Roman" w:hAnsi="Times New Roman" w:cs="David" w:hint="cs"/>
          <w:sz w:val="24"/>
          <w:szCs w:val="24"/>
          <w:rtl/>
        </w:rPr>
        <w:t>פ</w:t>
      </w:r>
      <w:r w:rsidR="00C86D75" w:rsidRPr="00CF5F23">
        <w:rPr>
          <w:rFonts w:ascii="Times New Roman" w:hAnsi="Times New Roman" w:cs="David" w:hint="cs"/>
          <w:sz w:val="24"/>
          <w:szCs w:val="24"/>
          <w:rtl/>
        </w:rPr>
        <w:t>וסים הספרו</w:t>
      </w:r>
      <w:r w:rsidR="004119C6" w:rsidRPr="00CF5F23">
        <w:rPr>
          <w:rFonts w:ascii="Times New Roman" w:hAnsi="Times New Roman" w:cs="David" w:hint="cs"/>
          <w:sz w:val="24"/>
          <w:szCs w:val="24"/>
          <w:rtl/>
        </w:rPr>
        <w:t>ת</w:t>
      </w:r>
      <w:r w:rsidR="00C86D75" w:rsidRPr="00CF5F23">
        <w:rPr>
          <w:rFonts w:ascii="Times New Roman" w:hAnsi="Times New Roman" w:cs="David" w:hint="cs"/>
          <w:sz w:val="24"/>
          <w:szCs w:val="24"/>
          <w:rtl/>
        </w:rPr>
        <w:t>יים האופי</w:t>
      </w:r>
      <w:r w:rsidR="004119C6" w:rsidRPr="00CF5F23">
        <w:rPr>
          <w:rFonts w:ascii="Times New Roman" w:hAnsi="Times New Roman" w:cs="David" w:hint="cs"/>
          <w:sz w:val="24"/>
          <w:szCs w:val="24"/>
          <w:rtl/>
        </w:rPr>
        <w:t>י</w:t>
      </w:r>
      <w:r w:rsidR="00C86D75" w:rsidRPr="00CF5F23">
        <w:rPr>
          <w:rFonts w:ascii="Times New Roman" w:hAnsi="Times New Roman" w:cs="David" w:hint="cs"/>
          <w:sz w:val="24"/>
          <w:szCs w:val="24"/>
          <w:rtl/>
        </w:rPr>
        <w:t>ני</w:t>
      </w:r>
      <w:r w:rsidR="004119C6" w:rsidRPr="00CF5F23">
        <w:rPr>
          <w:rFonts w:ascii="Times New Roman" w:hAnsi="Times New Roman" w:cs="David" w:hint="cs"/>
          <w:sz w:val="24"/>
          <w:szCs w:val="24"/>
          <w:rtl/>
        </w:rPr>
        <w:t>י</w:t>
      </w:r>
      <w:r w:rsidR="00C86D75" w:rsidRPr="00CF5F23">
        <w:rPr>
          <w:rFonts w:ascii="Times New Roman" w:hAnsi="Times New Roman" w:cs="David" w:hint="cs"/>
          <w:sz w:val="24"/>
          <w:szCs w:val="24"/>
          <w:rtl/>
        </w:rPr>
        <w:t xml:space="preserve">ם לה ומשותפים למקורות </w:t>
      </w:r>
      <w:r w:rsidR="00B74440" w:rsidRPr="00CF5F23">
        <w:rPr>
          <w:rFonts w:ascii="Times New Roman" w:hAnsi="Times New Roman" w:cs="David" w:hint="cs"/>
          <w:sz w:val="24"/>
          <w:szCs w:val="24"/>
          <w:rtl/>
        </w:rPr>
        <w:t>אלו ש</w:t>
      </w:r>
      <w:r w:rsidR="00C86D75" w:rsidRPr="00CF5F23">
        <w:rPr>
          <w:rFonts w:ascii="Times New Roman" w:hAnsi="Times New Roman" w:cs="David" w:hint="cs"/>
          <w:sz w:val="24"/>
          <w:szCs w:val="24"/>
          <w:rtl/>
        </w:rPr>
        <w:t>הגיעו אלינו מאג</w:t>
      </w:r>
      <w:r w:rsidR="007726DE" w:rsidRPr="00CF5F23">
        <w:rPr>
          <w:rFonts w:ascii="Times New Roman" w:hAnsi="Times New Roman" w:cs="David" w:hint="cs"/>
          <w:sz w:val="24"/>
          <w:szCs w:val="24"/>
          <w:rtl/>
        </w:rPr>
        <w:t>ן</w:t>
      </w:r>
      <w:r w:rsidR="00C86D75" w:rsidRPr="00CF5F23">
        <w:rPr>
          <w:rFonts w:ascii="Times New Roman" w:hAnsi="Times New Roman" w:cs="David" w:hint="cs"/>
          <w:sz w:val="24"/>
          <w:szCs w:val="24"/>
          <w:rtl/>
        </w:rPr>
        <w:t xml:space="preserve"> הים ה</w:t>
      </w:r>
      <w:r w:rsidR="00FB5EC2" w:rsidRPr="00CF5F23">
        <w:rPr>
          <w:rFonts w:ascii="Times New Roman" w:hAnsi="Times New Roman" w:cs="David" w:hint="cs"/>
          <w:sz w:val="24"/>
          <w:szCs w:val="24"/>
          <w:rtl/>
        </w:rPr>
        <w:t>ת</w:t>
      </w:r>
      <w:r w:rsidR="00C86D75" w:rsidRPr="00CF5F23">
        <w:rPr>
          <w:rFonts w:ascii="Times New Roman" w:hAnsi="Times New Roman" w:cs="David" w:hint="cs"/>
          <w:sz w:val="24"/>
          <w:szCs w:val="24"/>
          <w:rtl/>
        </w:rPr>
        <w:t xml:space="preserve">יכון </w:t>
      </w:r>
      <w:r w:rsidR="007726DE" w:rsidRPr="00CF5F23">
        <w:rPr>
          <w:rFonts w:ascii="Times New Roman" w:hAnsi="Times New Roman" w:cs="David" w:hint="cs"/>
          <w:sz w:val="24"/>
          <w:szCs w:val="24"/>
          <w:rtl/>
        </w:rPr>
        <w:t xml:space="preserve">המזרחי </w:t>
      </w:r>
      <w:r w:rsidR="00C86D75" w:rsidRPr="00CF5F23">
        <w:rPr>
          <w:rFonts w:ascii="Times New Roman" w:hAnsi="Times New Roman" w:cs="David" w:hint="cs"/>
          <w:sz w:val="24"/>
          <w:szCs w:val="24"/>
          <w:rtl/>
        </w:rPr>
        <w:t xml:space="preserve">באלף הראשון לפנה"ס. </w:t>
      </w:r>
    </w:p>
    <w:p w14:paraId="0F60AC92" w14:textId="77777777" w:rsidR="00C86D75" w:rsidRPr="00CF5F23" w:rsidRDefault="00C86D75" w:rsidP="00C86D75">
      <w:pPr>
        <w:bidi/>
        <w:spacing w:after="0" w:line="480" w:lineRule="auto"/>
        <w:ind w:firstLine="397"/>
        <w:rPr>
          <w:rFonts w:ascii="Times New Roman" w:hAnsi="Times New Roman" w:cs="David"/>
          <w:sz w:val="24"/>
          <w:szCs w:val="24"/>
          <w:rtl/>
        </w:rPr>
      </w:pPr>
    </w:p>
    <w:p w14:paraId="3D2BD9B1" w14:textId="79A3CC07" w:rsidR="00ED596B" w:rsidRPr="00CF5F23" w:rsidRDefault="002E2CDE" w:rsidP="002E2CDE">
      <w:pPr>
        <w:bidi/>
        <w:spacing w:after="0" w:line="480" w:lineRule="auto"/>
        <w:rPr>
          <w:rFonts w:ascii="Times New Roman" w:hAnsi="Times New Roman" w:cs="David"/>
          <w:b/>
          <w:bCs/>
          <w:sz w:val="24"/>
          <w:szCs w:val="24"/>
          <w:rtl/>
        </w:rPr>
      </w:pPr>
      <w:r w:rsidRPr="00CF5F23">
        <w:rPr>
          <w:rFonts w:ascii="Times New Roman" w:hAnsi="Times New Roman" w:cs="David" w:hint="cs"/>
          <w:b/>
          <w:bCs/>
          <w:sz w:val="24"/>
          <w:szCs w:val="24"/>
          <w:rtl/>
        </w:rPr>
        <w:t>1.</w:t>
      </w:r>
      <w:r w:rsidRPr="00CF5F23">
        <w:rPr>
          <w:rFonts w:ascii="Times New Roman" w:hAnsi="Times New Roman" w:cs="David"/>
          <w:b/>
          <w:bCs/>
          <w:sz w:val="24"/>
          <w:szCs w:val="24"/>
          <w:rtl/>
        </w:rPr>
        <w:t xml:space="preserve"> </w:t>
      </w:r>
      <w:r w:rsidR="007338A0" w:rsidRPr="00CF5F23">
        <w:rPr>
          <w:rFonts w:ascii="Times New Roman" w:hAnsi="Times New Roman" w:cs="David"/>
          <w:b/>
          <w:bCs/>
          <w:sz w:val="24"/>
          <w:szCs w:val="24"/>
        </w:rPr>
        <w:t>Origin Myths</w:t>
      </w:r>
      <w:r w:rsidR="00847310" w:rsidRPr="00CF5F23">
        <w:rPr>
          <w:rFonts w:ascii="Times New Roman" w:hAnsi="Times New Roman" w:cs="David"/>
          <w:b/>
          <w:bCs/>
          <w:sz w:val="24"/>
          <w:szCs w:val="24"/>
        </w:rPr>
        <w:t xml:space="preserve"> and Mythography</w:t>
      </w:r>
      <w:r w:rsidR="007338A0" w:rsidRPr="00CF5F23">
        <w:rPr>
          <w:rFonts w:ascii="Times New Roman" w:hAnsi="Times New Roman" w:cs="David"/>
          <w:b/>
          <w:bCs/>
          <w:sz w:val="24"/>
          <w:szCs w:val="24"/>
        </w:rPr>
        <w:t>: Sources</w:t>
      </w:r>
      <w:r w:rsidR="006D78F2" w:rsidRPr="00CF5F23">
        <w:rPr>
          <w:rFonts w:ascii="Times New Roman" w:hAnsi="Times New Roman" w:cs="David"/>
          <w:b/>
          <w:bCs/>
          <w:sz w:val="24"/>
          <w:szCs w:val="24"/>
          <w:rtl/>
        </w:rPr>
        <w:t xml:space="preserve"> </w:t>
      </w:r>
    </w:p>
    <w:p w14:paraId="7367CEC3" w14:textId="4D570746" w:rsidR="002718C9" w:rsidRPr="00CF5F23" w:rsidRDefault="007338A0" w:rsidP="00864A57">
      <w:pPr>
        <w:pStyle w:val="ListParagraph"/>
        <w:numPr>
          <w:ilvl w:val="1"/>
          <w:numId w:val="2"/>
        </w:numPr>
        <w:bidi/>
        <w:spacing w:after="0" w:line="480" w:lineRule="auto"/>
        <w:ind w:left="0" w:firstLine="0"/>
        <w:rPr>
          <w:rFonts w:ascii="Times New Roman" w:hAnsi="Times New Roman" w:cs="David"/>
          <w:sz w:val="24"/>
          <w:szCs w:val="24"/>
          <w:rtl/>
        </w:rPr>
      </w:pPr>
      <w:r w:rsidRPr="00CF5F23">
        <w:rPr>
          <w:rFonts w:ascii="Times New Roman" w:hAnsi="Times New Roman" w:cs="David" w:hint="cs"/>
          <w:sz w:val="24"/>
          <w:szCs w:val="24"/>
          <w:rtl/>
        </w:rPr>
        <w:t xml:space="preserve">כתיבה גנאלוגית </w:t>
      </w:r>
      <w:r w:rsidR="002718C9" w:rsidRPr="00CF5F23">
        <w:rPr>
          <w:rFonts w:ascii="Times New Roman" w:hAnsi="Times New Roman" w:cs="David"/>
          <w:sz w:val="24"/>
          <w:szCs w:val="24"/>
          <w:rtl/>
        </w:rPr>
        <w:t xml:space="preserve">בעולם היווני </w:t>
      </w:r>
    </w:p>
    <w:p w14:paraId="18ACDCF5" w14:textId="264067A3" w:rsidR="002718C9" w:rsidRPr="00CF5F23" w:rsidRDefault="002718C9" w:rsidP="00DE6354">
      <w:pPr>
        <w:bidi/>
        <w:spacing w:after="0" w:line="480" w:lineRule="auto"/>
        <w:rPr>
          <w:rFonts w:ascii="Times New Roman" w:hAnsi="Times New Roman" w:cs="David"/>
          <w:sz w:val="24"/>
          <w:szCs w:val="24"/>
          <w:rtl/>
        </w:rPr>
      </w:pPr>
      <w:r w:rsidRPr="00CF5F23">
        <w:rPr>
          <w:rFonts w:ascii="Times New Roman" w:hAnsi="Times New Roman" w:cs="David"/>
          <w:sz w:val="24"/>
          <w:szCs w:val="24"/>
          <w:rtl/>
        </w:rPr>
        <w:t xml:space="preserve">בעולם היווני </w:t>
      </w:r>
      <w:proofErr w:type="spellStart"/>
      <w:r w:rsidRPr="00CF5F23">
        <w:rPr>
          <w:rFonts w:ascii="Times New Roman" w:hAnsi="Times New Roman" w:cs="David"/>
          <w:sz w:val="24"/>
          <w:szCs w:val="24"/>
          <w:rtl/>
        </w:rPr>
        <w:t>היתה</w:t>
      </w:r>
      <w:proofErr w:type="spellEnd"/>
      <w:r w:rsidRPr="00CF5F23">
        <w:rPr>
          <w:rFonts w:ascii="Times New Roman" w:hAnsi="Times New Roman" w:cs="David"/>
          <w:sz w:val="24"/>
          <w:szCs w:val="24"/>
          <w:rtl/>
        </w:rPr>
        <w:t xml:space="preserve"> חיבה רבה למסורות הגנאלוגיות, כפי ש</w:t>
      </w:r>
      <w:r w:rsidR="00A37EF3" w:rsidRPr="00CF5F23">
        <w:rPr>
          <w:rFonts w:ascii="Times New Roman" w:hAnsi="Times New Roman" w:cs="David" w:hint="cs"/>
          <w:sz w:val="24"/>
          <w:szCs w:val="24"/>
          <w:rtl/>
        </w:rPr>
        <w:t>עולה</w:t>
      </w:r>
      <w:r w:rsidRPr="00CF5F23">
        <w:rPr>
          <w:rFonts w:ascii="Times New Roman" w:hAnsi="Times New Roman" w:cs="David"/>
          <w:sz w:val="24"/>
          <w:szCs w:val="24"/>
          <w:rtl/>
        </w:rPr>
        <w:t xml:space="preserve"> מחיבורו של אפלטון </w:t>
      </w:r>
      <w:r w:rsidRPr="00CF5F23">
        <w:rPr>
          <w:rFonts w:ascii="Times New Roman" w:hAnsi="Times New Roman" w:cs="David"/>
          <w:b/>
          <w:sz w:val="24"/>
          <w:szCs w:val="24"/>
          <w:rtl/>
        </w:rPr>
        <w:t>'</w:t>
      </w:r>
      <w:proofErr w:type="spellStart"/>
      <w:r w:rsidRPr="00CF5F23">
        <w:rPr>
          <w:rFonts w:ascii="Times New Roman" w:hAnsi="Times New Roman" w:cs="David"/>
          <w:b/>
          <w:sz w:val="24"/>
          <w:szCs w:val="24"/>
          <w:rtl/>
        </w:rPr>
        <w:t>היפיאס</w:t>
      </w:r>
      <w:proofErr w:type="spellEnd"/>
      <w:r w:rsidRPr="00CF5F23">
        <w:rPr>
          <w:rFonts w:ascii="Times New Roman" w:hAnsi="Times New Roman" w:cs="David"/>
          <w:b/>
          <w:sz w:val="24"/>
          <w:szCs w:val="24"/>
          <w:rtl/>
        </w:rPr>
        <w:t xml:space="preserve"> רבה'</w:t>
      </w:r>
      <w:r w:rsidRPr="00CF5F23">
        <w:rPr>
          <w:rFonts w:ascii="Times New Roman" w:hAnsi="Times New Roman" w:cs="David"/>
          <w:sz w:val="24"/>
          <w:szCs w:val="24"/>
          <w:rtl/>
        </w:rPr>
        <w:t xml:space="preserve">. כששאל סוקרטס מה הדבר שהיוונים אוהבים לשמוע יותר מכל, השיב הסופיסט כי אלו 'הסיפורים [...] על תולדות הגיבורים ובני האדם, ועל ייסוּד הערים כיצד נוצרו בראשית'. כבר אצל הומרוס מצויות רשימות יוחסין </w:t>
      </w:r>
      <w:r w:rsidR="00D81B9C" w:rsidRPr="00CF5F23">
        <w:rPr>
          <w:rFonts w:ascii="Times New Roman" w:hAnsi="Times New Roman" w:cs="David" w:hint="cs"/>
          <w:sz w:val="24"/>
          <w:szCs w:val="24"/>
          <w:rtl/>
        </w:rPr>
        <w:t xml:space="preserve">מצומצמות </w:t>
      </w:r>
      <w:r w:rsidRPr="00CF5F23">
        <w:rPr>
          <w:rFonts w:ascii="Times New Roman" w:hAnsi="Times New Roman" w:cs="David"/>
          <w:sz w:val="24"/>
          <w:szCs w:val="24"/>
          <w:rtl/>
        </w:rPr>
        <w:t>של גיבור</w:t>
      </w:r>
      <w:r w:rsidR="00D81B9C" w:rsidRPr="00CF5F23">
        <w:rPr>
          <w:rFonts w:ascii="Times New Roman" w:hAnsi="Times New Roman" w:cs="David" w:hint="cs"/>
          <w:sz w:val="24"/>
          <w:szCs w:val="24"/>
          <w:rtl/>
        </w:rPr>
        <w:t>ים</w:t>
      </w:r>
      <w:r w:rsidRPr="00CF5F23">
        <w:rPr>
          <w:rFonts w:ascii="Times New Roman" w:hAnsi="Times New Roman" w:cs="David"/>
          <w:sz w:val="24"/>
          <w:szCs w:val="24"/>
          <w:rtl/>
        </w:rPr>
        <w:t xml:space="preserve"> </w:t>
      </w:r>
      <w:r w:rsidR="00D81B9C" w:rsidRPr="00CF5F23">
        <w:rPr>
          <w:rFonts w:ascii="Times New Roman" w:hAnsi="Times New Roman" w:cs="David" w:hint="cs"/>
          <w:sz w:val="24"/>
          <w:szCs w:val="24"/>
          <w:rtl/>
        </w:rPr>
        <w:t>אחדים</w:t>
      </w:r>
      <w:r w:rsidRPr="00CF5F23">
        <w:rPr>
          <w:rFonts w:ascii="Times New Roman" w:hAnsi="Times New Roman" w:cs="David"/>
          <w:sz w:val="24"/>
          <w:szCs w:val="24"/>
          <w:rtl/>
        </w:rPr>
        <w:t xml:space="preserve">, אך </w:t>
      </w:r>
      <w:r w:rsidR="00D81B9C" w:rsidRPr="00CF5F23">
        <w:rPr>
          <w:rFonts w:ascii="Times New Roman" w:hAnsi="Times New Roman" w:cs="David" w:hint="cs"/>
          <w:sz w:val="24"/>
          <w:szCs w:val="24"/>
          <w:rtl/>
        </w:rPr>
        <w:t xml:space="preserve">הן אינן מהוות מרכז העלילה. </w:t>
      </w:r>
      <w:r w:rsidRPr="00CF5F23">
        <w:rPr>
          <w:rFonts w:ascii="Times New Roman" w:hAnsi="Times New Roman" w:cs="David"/>
          <w:sz w:val="24"/>
          <w:szCs w:val="24"/>
          <w:rtl/>
        </w:rPr>
        <w:t>חיבורים גנאלוגיים</w:t>
      </w:r>
      <w:r w:rsidR="00FE4BC6" w:rsidRPr="00CF5F23">
        <w:rPr>
          <w:rFonts w:ascii="Times New Roman" w:hAnsi="Times New Roman" w:cs="David" w:hint="cs"/>
          <w:sz w:val="24"/>
          <w:szCs w:val="24"/>
          <w:rtl/>
        </w:rPr>
        <w:t xml:space="preserve"> עצמאיים </w:t>
      </w:r>
      <w:r w:rsidRPr="00CF5F23">
        <w:rPr>
          <w:rFonts w:ascii="Times New Roman" w:hAnsi="Times New Roman" w:cs="David"/>
          <w:sz w:val="24"/>
          <w:szCs w:val="24"/>
          <w:rtl/>
        </w:rPr>
        <w:t>החלו להיכתב בעולם היווני כ</w:t>
      </w:r>
      <w:r w:rsidR="000E5B65" w:rsidRPr="00CF5F23">
        <w:rPr>
          <w:rFonts w:ascii="Times New Roman" w:hAnsi="Times New Roman" w:cs="David" w:hint="cs"/>
          <w:sz w:val="24"/>
          <w:szCs w:val="24"/>
          <w:rtl/>
        </w:rPr>
        <w:t>נ</w:t>
      </w:r>
      <w:r w:rsidRPr="00CF5F23">
        <w:rPr>
          <w:rFonts w:ascii="Times New Roman" w:hAnsi="Times New Roman" w:cs="David"/>
          <w:sz w:val="24"/>
          <w:szCs w:val="24"/>
          <w:rtl/>
        </w:rPr>
        <w:t xml:space="preserve">ראה רק מן המאה השישית לפנה"ס. החיבור הגנאלוגי הבולט ביותר מבין המקורות המוקדמים הוא </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Pr>
        <w:t>Γυν</w:t>
      </w:r>
      <w:proofErr w:type="spellEnd"/>
      <w:r w:rsidRPr="00CF5F23">
        <w:rPr>
          <w:rFonts w:ascii="Times New Roman" w:hAnsi="Times New Roman" w:cs="David"/>
          <w:sz w:val="24"/>
          <w:szCs w:val="24"/>
        </w:rPr>
        <w:t>αικῶν Κα</w:t>
      </w:r>
      <w:proofErr w:type="spellStart"/>
      <w:r w:rsidRPr="00CF5F23">
        <w:rPr>
          <w:rFonts w:ascii="Times New Roman" w:hAnsi="Times New Roman" w:cs="David"/>
          <w:sz w:val="24"/>
          <w:szCs w:val="24"/>
        </w:rPr>
        <w:t>τάλογος</w:t>
      </w:r>
      <w:proofErr w:type="spellEnd"/>
      <w:r w:rsidRPr="00CF5F23">
        <w:rPr>
          <w:rFonts w:ascii="Times New Roman" w:hAnsi="Times New Roman" w:cs="David"/>
          <w:sz w:val="24"/>
          <w:szCs w:val="24"/>
          <w:rtl/>
        </w:rPr>
        <w:t>)</w:t>
      </w:r>
      <w:r w:rsidR="00107871" w:rsidRPr="00CF5F23">
        <w:rPr>
          <w:rFonts w:ascii="Times New Roman" w:hAnsi="Times New Roman" w:cs="David" w:hint="cs"/>
          <w:sz w:val="24"/>
          <w:szCs w:val="24"/>
          <w:rtl/>
        </w:rPr>
        <w:t xml:space="preserve"> שחיבורו יוחס בעת העתיקה </w:t>
      </w:r>
      <w:proofErr w:type="spellStart"/>
      <w:r w:rsidR="00107871" w:rsidRPr="00CF5F23">
        <w:rPr>
          <w:rFonts w:ascii="Times New Roman" w:hAnsi="Times New Roman" w:cs="David" w:hint="cs"/>
          <w:sz w:val="24"/>
          <w:szCs w:val="24"/>
          <w:rtl/>
        </w:rPr>
        <w:t>להסיודוס</w:t>
      </w:r>
      <w:proofErr w:type="spellEnd"/>
      <w:r w:rsidR="00D81B9C" w:rsidRPr="00CF5F23">
        <w:rPr>
          <w:rFonts w:ascii="Times New Roman" w:hAnsi="Times New Roman" w:cs="David" w:hint="cs"/>
          <w:sz w:val="24"/>
          <w:szCs w:val="24"/>
          <w:rtl/>
        </w:rPr>
        <w:t xml:space="preserve"> והוא </w:t>
      </w:r>
      <w:r w:rsidR="00D81B9C" w:rsidRPr="00CF5F23">
        <w:rPr>
          <w:rFonts w:ascii="Times New Roman" w:hAnsi="Times New Roman" w:cs="David"/>
          <w:sz w:val="24"/>
          <w:szCs w:val="24"/>
          <w:rtl/>
        </w:rPr>
        <w:t xml:space="preserve">סוקר במשקל האפוס את תולדות הגיבורים והאבות </w:t>
      </w:r>
      <w:proofErr w:type="spellStart"/>
      <w:r w:rsidR="00D81B9C" w:rsidRPr="00CF5F23">
        <w:rPr>
          <w:rFonts w:ascii="Times New Roman" w:hAnsi="Times New Roman" w:cs="David"/>
          <w:sz w:val="24"/>
          <w:szCs w:val="24"/>
          <w:rtl/>
        </w:rPr>
        <w:t>האפונימיים</w:t>
      </w:r>
      <w:proofErr w:type="spellEnd"/>
      <w:r w:rsidR="00D81B9C" w:rsidRPr="00CF5F23">
        <w:rPr>
          <w:rFonts w:ascii="Times New Roman" w:hAnsi="Times New Roman" w:cs="David"/>
          <w:sz w:val="24"/>
          <w:szCs w:val="24"/>
          <w:rtl/>
        </w:rPr>
        <w:t xml:space="preserve"> היווניים</w:t>
      </w:r>
      <w:r w:rsidRPr="00CF5F23">
        <w:rPr>
          <w:rFonts w:ascii="Times New Roman" w:hAnsi="Times New Roman" w:cs="David"/>
          <w:sz w:val="24"/>
          <w:szCs w:val="24"/>
          <w:rtl/>
        </w:rPr>
        <w:t xml:space="preserve">. </w:t>
      </w:r>
      <w:r w:rsidR="005465ED" w:rsidRPr="00CF5F23">
        <w:rPr>
          <w:rFonts w:ascii="Times New Roman" w:hAnsi="Times New Roman" w:cs="David" w:hint="cs"/>
          <w:sz w:val="24"/>
          <w:szCs w:val="24"/>
          <w:rtl/>
        </w:rPr>
        <w:t xml:space="preserve">שם החיבור, </w:t>
      </w:r>
      <w:r w:rsidR="00107871" w:rsidRPr="00CF5F23">
        <w:rPr>
          <w:rFonts w:ascii="Times New Roman" w:hAnsi="Times New Roman" w:cs="David" w:hint="cs"/>
          <w:sz w:val="24"/>
          <w:szCs w:val="24"/>
          <w:rtl/>
        </w:rPr>
        <w:t xml:space="preserve">קטלוג הנשים </w:t>
      </w:r>
      <w:proofErr w:type="spellStart"/>
      <w:r w:rsidR="00107871" w:rsidRPr="00CF5F23">
        <w:rPr>
          <w:rFonts w:ascii="Times New Roman" w:hAnsi="Times New Roman" w:cs="David" w:hint="cs"/>
          <w:sz w:val="24"/>
          <w:szCs w:val="24"/>
          <w:rtl/>
        </w:rPr>
        <w:t>ההסיודי</w:t>
      </w:r>
      <w:proofErr w:type="spellEnd"/>
      <w:r w:rsidR="005465ED" w:rsidRPr="00CF5F23">
        <w:rPr>
          <w:rFonts w:ascii="Times New Roman" w:hAnsi="Times New Roman" w:cs="David" w:hint="cs"/>
          <w:sz w:val="24"/>
          <w:szCs w:val="24"/>
          <w:rtl/>
        </w:rPr>
        <w:t>,</w:t>
      </w:r>
      <w:r w:rsidR="00107871" w:rsidRPr="00CF5F23">
        <w:rPr>
          <w:rFonts w:ascii="Times New Roman" w:hAnsi="Times New Roman" w:cs="David" w:hint="cs"/>
          <w:sz w:val="24"/>
          <w:szCs w:val="24"/>
          <w:rtl/>
        </w:rPr>
        <w:t xml:space="preserve"> </w:t>
      </w:r>
      <w:r w:rsidRPr="00CF5F23">
        <w:rPr>
          <w:rFonts w:ascii="Times New Roman" w:hAnsi="Times New Roman" w:cs="David"/>
          <w:sz w:val="24"/>
          <w:szCs w:val="24"/>
          <w:rtl/>
        </w:rPr>
        <w:t>ניתן לו משום שבמוקד אפוס גנאלוגי זה נצבות הנשים המפורסמות של המיתולוגיה היוונית אשר ילדו במשכבן עם האלים את הגיבורים</w:t>
      </w:r>
      <w:r w:rsidR="00DE6354" w:rsidRPr="00CF5F23">
        <w:rPr>
          <w:rFonts w:ascii="Times New Roman" w:hAnsi="Times New Roman" w:cs="David" w:hint="cs"/>
          <w:sz w:val="24"/>
          <w:szCs w:val="24"/>
          <w:rtl/>
        </w:rPr>
        <w:t xml:space="preserve"> של העולם היווני</w:t>
      </w:r>
      <w:r w:rsidRPr="00CF5F23">
        <w:rPr>
          <w:rFonts w:ascii="Times New Roman" w:hAnsi="Times New Roman" w:cs="David"/>
          <w:sz w:val="24"/>
          <w:szCs w:val="24"/>
          <w:rtl/>
        </w:rPr>
        <w:t xml:space="preserve">. </w:t>
      </w:r>
      <w:r w:rsidR="005465ED" w:rsidRPr="00CF5F23">
        <w:rPr>
          <w:rFonts w:ascii="Times New Roman" w:hAnsi="Times New Roman" w:cs="David" w:hint="cs"/>
          <w:sz w:val="24"/>
          <w:szCs w:val="24"/>
          <w:rtl/>
        </w:rPr>
        <w:t xml:space="preserve">הוא מכונה גם </w:t>
      </w:r>
      <w:proofErr w:type="spellStart"/>
      <w:r w:rsidRPr="00CF5F23">
        <w:rPr>
          <w:rFonts w:ascii="Times New Roman" w:hAnsi="Times New Roman" w:cs="David"/>
          <w:sz w:val="24"/>
          <w:szCs w:val="24"/>
        </w:rPr>
        <w:t>Ἠοῖ</w:t>
      </w:r>
      <w:proofErr w:type="spellEnd"/>
      <w:r w:rsidRPr="00CF5F23">
        <w:rPr>
          <w:rFonts w:ascii="Times New Roman" w:hAnsi="Times New Roman" w:cs="David"/>
          <w:sz w:val="24"/>
          <w:szCs w:val="24"/>
        </w:rPr>
        <w:t>αι</w:t>
      </w:r>
      <w:r w:rsidRPr="00CF5F23">
        <w:rPr>
          <w:rFonts w:ascii="Times New Roman" w:hAnsi="Times New Roman" w:cs="David"/>
          <w:sz w:val="24"/>
          <w:szCs w:val="24"/>
          <w:rtl/>
        </w:rPr>
        <w:t xml:space="preserve"> בשל הנוסחה החוזרת </w:t>
      </w:r>
      <w:r w:rsidRPr="00CF5F23">
        <w:rPr>
          <w:rFonts w:ascii="Times New Roman" w:hAnsi="Times New Roman" w:cs="David"/>
          <w:sz w:val="24"/>
          <w:szCs w:val="24"/>
        </w:rPr>
        <w:t xml:space="preserve">ἢ </w:t>
      </w:r>
      <w:proofErr w:type="spellStart"/>
      <w:r w:rsidRPr="00CF5F23">
        <w:rPr>
          <w:rFonts w:ascii="Times New Roman" w:hAnsi="Times New Roman" w:cs="David"/>
          <w:sz w:val="24"/>
          <w:szCs w:val="24"/>
        </w:rPr>
        <w:t>οἵη</w:t>
      </w:r>
      <w:proofErr w:type="spellEnd"/>
      <w:r w:rsidRPr="00CF5F23">
        <w:rPr>
          <w:rFonts w:ascii="Times New Roman" w:hAnsi="Times New Roman" w:cs="David"/>
          <w:sz w:val="24"/>
          <w:szCs w:val="24"/>
          <w:rtl/>
        </w:rPr>
        <w:t xml:space="preserve"> ('או היא אשר [...]') הפותחת כל יחידה בחיבור, </w:t>
      </w:r>
      <w:proofErr w:type="spellStart"/>
      <w:r w:rsidRPr="00CF5F23">
        <w:rPr>
          <w:rFonts w:ascii="Times New Roman" w:hAnsi="Times New Roman" w:cs="David"/>
          <w:sz w:val="24"/>
          <w:szCs w:val="24"/>
          <w:rtl/>
        </w:rPr>
        <w:t>כשלאחריה</w:t>
      </w:r>
      <w:proofErr w:type="spellEnd"/>
      <w:r w:rsidRPr="00CF5F23">
        <w:rPr>
          <w:rFonts w:ascii="Times New Roman" w:hAnsi="Times New Roman" w:cs="David"/>
          <w:sz w:val="24"/>
          <w:szCs w:val="24"/>
          <w:rtl/>
        </w:rPr>
        <w:t xml:space="preserve"> עובר המחבר לקורותיה של אישה אחרת והצאצאים שילדה. במאות הראשונות לספירה עוד היה </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מן החיבורים הפופולאריים ביותר, אך כעת אינו מצוי בידינו בשלמותו. עם זאת, נותרו מן החיבור מספר רב של 'פרגמנטים', היינו, ציטוטים או פרפראזות מ</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שהובאו בידי מחברים מאוחרים, וכן מספר לא מבוטל של חלקי פפירוסים המכילים קטעים משמעותיים מן החיבור. כל אלו מאפשרים מבט רחב למדי על עיקר תוכנו ומבנהו המקורי. תשתיתו של </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היא רשימת היוחסין, אך </w:t>
      </w:r>
      <w:r w:rsidR="00726BB1" w:rsidRPr="00CF5F23">
        <w:rPr>
          <w:rFonts w:ascii="Times New Roman" w:hAnsi="Times New Roman" w:cs="David" w:hint="cs"/>
          <w:sz w:val="24"/>
          <w:szCs w:val="24"/>
          <w:rtl/>
        </w:rPr>
        <w:t>לעיתים קרובות</w:t>
      </w:r>
      <w:r w:rsidRPr="00CF5F23">
        <w:rPr>
          <w:rFonts w:ascii="Times New Roman" w:hAnsi="Times New Roman" w:cs="David"/>
          <w:sz w:val="24"/>
          <w:szCs w:val="24"/>
          <w:rtl/>
        </w:rPr>
        <w:t xml:space="preserve"> שוזר המחבר עלילות שונות הסוטות לעיתים מן הרצף הגנאלוגי. לפי הפרגמנטים שבידינו ניתן לראות כי רוב הסיפורים המיתולוגיים היוונים שהוכרו בתקופה הקלאסית </w:t>
      </w:r>
      <w:r w:rsidR="00D81B9C" w:rsidRPr="00CF5F23">
        <w:rPr>
          <w:rFonts w:ascii="Times New Roman" w:hAnsi="Times New Roman" w:cs="David" w:hint="cs"/>
          <w:sz w:val="24"/>
          <w:szCs w:val="24"/>
          <w:rtl/>
        </w:rPr>
        <w:t xml:space="preserve">כבר </w:t>
      </w:r>
      <w:r w:rsidRPr="00CF5F23">
        <w:rPr>
          <w:rFonts w:ascii="Times New Roman" w:hAnsi="Times New Roman" w:cs="David"/>
          <w:sz w:val="24"/>
          <w:szCs w:val="24"/>
          <w:rtl/>
        </w:rPr>
        <w:t xml:space="preserve">נכללו בתוך המסגרת הגנאלוגית של </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לכל הפחות בצורה תמציתית. </w:t>
      </w:r>
    </w:p>
    <w:p w14:paraId="3AA56AB6" w14:textId="01AD0BE4" w:rsidR="002718C9" w:rsidRPr="00CF5F23" w:rsidRDefault="002718C9" w:rsidP="00864A57">
      <w:pPr>
        <w:bidi/>
        <w:spacing w:after="0" w:line="480" w:lineRule="auto"/>
        <w:ind w:firstLine="397"/>
        <w:rPr>
          <w:rFonts w:ascii="Times New Roman" w:hAnsi="Times New Roman" w:cs="David"/>
          <w:sz w:val="24"/>
          <w:szCs w:val="24"/>
          <w:rtl/>
        </w:rPr>
      </w:pPr>
      <w:r w:rsidRPr="00CF5F23">
        <w:rPr>
          <w:rFonts w:ascii="Times New Roman" w:hAnsi="Times New Roman" w:cs="David"/>
          <w:sz w:val="24"/>
          <w:szCs w:val="24"/>
          <w:rtl/>
        </w:rPr>
        <w:t xml:space="preserve">לצד </w:t>
      </w:r>
      <w:r w:rsidRPr="00CF5F23">
        <w:rPr>
          <w:rFonts w:ascii="Times New Roman" w:hAnsi="Times New Roman" w:cs="David"/>
          <w:b/>
          <w:sz w:val="24"/>
          <w:szCs w:val="24"/>
          <w:rtl/>
        </w:rPr>
        <w:t>קטלוג הנשים</w:t>
      </w:r>
      <w:r w:rsidRPr="00CF5F23">
        <w:rPr>
          <w:rFonts w:ascii="Times New Roman" w:hAnsi="Times New Roman" w:cs="David"/>
          <w:sz w:val="24"/>
          <w:szCs w:val="24"/>
          <w:rtl/>
        </w:rPr>
        <w:t xml:space="preserve"> התקיימו חיבורים גנאלוגיים-</w:t>
      </w:r>
      <w:proofErr w:type="spellStart"/>
      <w:r w:rsidRPr="00CF5F23">
        <w:rPr>
          <w:rFonts w:ascii="Times New Roman" w:hAnsi="Times New Roman" w:cs="David"/>
          <w:sz w:val="24"/>
          <w:szCs w:val="24"/>
          <w:rtl/>
        </w:rPr>
        <w:t>מיתוגרפיים</w:t>
      </w:r>
      <w:proofErr w:type="spellEnd"/>
      <w:r w:rsidRPr="00CF5F23">
        <w:rPr>
          <w:rFonts w:ascii="Times New Roman" w:hAnsi="Times New Roman" w:cs="David"/>
          <w:sz w:val="24"/>
          <w:szCs w:val="24"/>
          <w:rtl/>
        </w:rPr>
        <w:t xml:space="preserve"> נוספים</w:t>
      </w:r>
      <w:r w:rsidR="00107871" w:rsidRPr="00CF5F23">
        <w:rPr>
          <w:rFonts w:ascii="Times New Roman" w:hAnsi="Times New Roman" w:cs="David" w:hint="cs"/>
          <w:sz w:val="24"/>
          <w:szCs w:val="24"/>
          <w:rtl/>
        </w:rPr>
        <w:t xml:space="preserve"> שנכתבו במשקל האפוס</w:t>
      </w:r>
      <w:r w:rsidRPr="00CF5F23">
        <w:rPr>
          <w:rFonts w:ascii="Times New Roman" w:hAnsi="Times New Roman" w:cs="David"/>
          <w:sz w:val="24"/>
          <w:szCs w:val="24"/>
          <w:rtl/>
        </w:rPr>
        <w:t xml:space="preserve">, כמו </w:t>
      </w:r>
      <w:proofErr w:type="spellStart"/>
      <w:r w:rsidRPr="00CF5F23">
        <w:rPr>
          <w:rFonts w:ascii="Times New Roman" w:hAnsi="Times New Roman" w:cs="David"/>
          <w:i/>
          <w:iCs/>
          <w:sz w:val="24"/>
          <w:szCs w:val="24"/>
        </w:rPr>
        <w:t>Μεγάλ</w:t>
      </w:r>
      <w:proofErr w:type="spellEnd"/>
      <w:r w:rsidRPr="00CF5F23">
        <w:rPr>
          <w:rFonts w:ascii="Times New Roman" w:hAnsi="Times New Roman" w:cs="David"/>
          <w:i/>
          <w:iCs/>
          <w:sz w:val="24"/>
          <w:szCs w:val="24"/>
        </w:rPr>
        <w:t xml:space="preserve">αι </w:t>
      </w:r>
      <w:proofErr w:type="spellStart"/>
      <w:r w:rsidRPr="00CF5F23">
        <w:rPr>
          <w:rFonts w:ascii="Times New Roman" w:hAnsi="Times New Roman" w:cs="David"/>
          <w:i/>
          <w:iCs/>
          <w:sz w:val="24"/>
          <w:szCs w:val="24"/>
        </w:rPr>
        <w:t>Ἠοῖ</w:t>
      </w:r>
      <w:proofErr w:type="spellEnd"/>
      <w:r w:rsidRPr="00CF5F23">
        <w:rPr>
          <w:rFonts w:ascii="Times New Roman" w:hAnsi="Times New Roman" w:cs="David"/>
          <w:i/>
          <w:iCs/>
          <w:sz w:val="24"/>
          <w:szCs w:val="24"/>
        </w:rPr>
        <w:t>αι</w:t>
      </w:r>
      <w:r w:rsidRPr="00CF5F23">
        <w:rPr>
          <w:rFonts w:ascii="Times New Roman" w:hAnsi="Times New Roman" w:cs="David"/>
          <w:sz w:val="24"/>
          <w:szCs w:val="24"/>
          <w:rtl/>
        </w:rPr>
        <w:t xml:space="preserve"> </w:t>
      </w:r>
      <w:r w:rsidR="00107871" w:rsidRPr="00CF5F23">
        <w:rPr>
          <w:rFonts w:ascii="Times New Roman" w:hAnsi="Times New Roman" w:cs="David" w:hint="cs"/>
          <w:sz w:val="24"/>
          <w:szCs w:val="24"/>
          <w:rtl/>
        </w:rPr>
        <w:t>ש</w:t>
      </w:r>
      <w:r w:rsidRPr="00CF5F23">
        <w:rPr>
          <w:rFonts w:ascii="Times New Roman" w:hAnsi="Times New Roman" w:cs="David"/>
          <w:sz w:val="24"/>
          <w:szCs w:val="24"/>
          <w:rtl/>
        </w:rPr>
        <w:t xml:space="preserve">יוחס גם הוא </w:t>
      </w:r>
      <w:proofErr w:type="spellStart"/>
      <w:r w:rsidRPr="00CF5F23">
        <w:rPr>
          <w:rFonts w:ascii="Times New Roman" w:hAnsi="Times New Roman" w:cs="David"/>
          <w:sz w:val="24"/>
          <w:szCs w:val="24"/>
          <w:rtl/>
        </w:rPr>
        <w:t>להסיודוס</w:t>
      </w:r>
      <w:proofErr w:type="spellEnd"/>
      <w:r w:rsidR="00AD0ECD" w:rsidRPr="00CF5F23">
        <w:rPr>
          <w:rFonts w:ascii="Times New Roman" w:hAnsi="Times New Roman" w:cs="David" w:hint="cs"/>
          <w:sz w:val="24"/>
          <w:szCs w:val="24"/>
          <w:rtl/>
        </w:rPr>
        <w:t>,</w:t>
      </w:r>
      <w:r w:rsidRPr="00CF5F23">
        <w:rPr>
          <w:rFonts w:ascii="Times New Roman" w:hAnsi="Times New Roman" w:cs="David"/>
          <w:sz w:val="24"/>
          <w:szCs w:val="24"/>
          <w:rtl/>
        </w:rPr>
        <w:t xml:space="preserve"> או חיבורים </w:t>
      </w:r>
      <w:r w:rsidR="00AD0ECD" w:rsidRPr="00CF5F23">
        <w:rPr>
          <w:rFonts w:ascii="Times New Roman" w:hAnsi="Times New Roman" w:cs="David" w:hint="cs"/>
          <w:sz w:val="24"/>
          <w:szCs w:val="24"/>
          <w:rtl/>
        </w:rPr>
        <w:t>מצומצמי</w:t>
      </w:r>
      <w:r w:rsidR="00AD0ECD" w:rsidRPr="00CF5F23">
        <w:rPr>
          <w:rFonts w:ascii="Times New Roman" w:hAnsi="Times New Roman" w:cs="David" w:hint="eastAsia"/>
          <w:sz w:val="24"/>
          <w:szCs w:val="24"/>
          <w:rtl/>
        </w:rPr>
        <w:t>ם</w:t>
      </w:r>
      <w:r w:rsidRPr="00CF5F23">
        <w:rPr>
          <w:rFonts w:ascii="Times New Roman" w:hAnsi="Times New Roman" w:cs="David"/>
          <w:sz w:val="24"/>
          <w:szCs w:val="24"/>
          <w:rtl/>
        </w:rPr>
        <w:t xml:space="preserve"> יותר בהיקפם כמו '</w:t>
      </w:r>
      <w:proofErr w:type="spellStart"/>
      <w:r w:rsidRPr="00CF5F23">
        <w:rPr>
          <w:rFonts w:ascii="Times New Roman" w:hAnsi="Times New Roman" w:cs="David"/>
          <w:sz w:val="24"/>
          <w:szCs w:val="24"/>
          <w:rtl/>
        </w:rPr>
        <w:t>האֶוּרופִּיה</w:t>
      </w:r>
      <w:proofErr w:type="spellEnd"/>
      <w:r w:rsidRPr="00CF5F23">
        <w:rPr>
          <w:rFonts w:ascii="Times New Roman" w:hAnsi="Times New Roman" w:cs="David"/>
          <w:sz w:val="24"/>
          <w:szCs w:val="24"/>
          <w:rtl/>
        </w:rPr>
        <w:t>' (</w:t>
      </w:r>
      <w:proofErr w:type="spellStart"/>
      <w:r w:rsidRPr="00CF5F23">
        <w:rPr>
          <w:rFonts w:ascii="Times New Roman" w:hAnsi="Times New Roman" w:cs="David"/>
          <w:i/>
          <w:iCs/>
          <w:sz w:val="24"/>
          <w:szCs w:val="24"/>
        </w:rPr>
        <w:t>Εὐρω</w:t>
      </w:r>
      <w:proofErr w:type="spellEnd"/>
      <w:r w:rsidRPr="00CF5F23">
        <w:rPr>
          <w:rFonts w:ascii="Times New Roman" w:hAnsi="Times New Roman" w:cs="David"/>
          <w:i/>
          <w:iCs/>
          <w:sz w:val="24"/>
          <w:szCs w:val="24"/>
        </w:rPr>
        <w:t>πία</w:t>
      </w:r>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ו'הקוֹרִינְתִיאַקָה</w:t>
      </w:r>
      <w:proofErr w:type="spellEnd"/>
      <w:r w:rsidRPr="00CF5F23">
        <w:rPr>
          <w:rFonts w:ascii="Times New Roman" w:hAnsi="Times New Roman" w:cs="David"/>
          <w:sz w:val="24"/>
          <w:szCs w:val="24"/>
          <w:rtl/>
        </w:rPr>
        <w:t>' (</w:t>
      </w:r>
      <w:proofErr w:type="spellStart"/>
      <w:r w:rsidRPr="00CF5F23">
        <w:rPr>
          <w:rFonts w:ascii="Times New Roman" w:hAnsi="Times New Roman" w:cs="David"/>
          <w:sz w:val="24"/>
          <w:szCs w:val="24"/>
        </w:rPr>
        <w:t>Κορινθι</w:t>
      </w:r>
      <w:proofErr w:type="spellEnd"/>
      <w:r w:rsidRPr="00CF5F23">
        <w:rPr>
          <w:rFonts w:ascii="Times New Roman" w:hAnsi="Times New Roman" w:cs="David"/>
          <w:sz w:val="24"/>
          <w:szCs w:val="24"/>
        </w:rPr>
        <w:t>ακά</w:t>
      </w:r>
      <w:r w:rsidRPr="00CF5F23">
        <w:rPr>
          <w:rFonts w:ascii="Times New Roman" w:hAnsi="Times New Roman" w:cs="David"/>
          <w:sz w:val="24"/>
          <w:szCs w:val="24"/>
          <w:rtl/>
        </w:rPr>
        <w:t xml:space="preserve">), שיוחסו </w:t>
      </w:r>
      <w:proofErr w:type="spellStart"/>
      <w:r w:rsidRPr="00CF5F23">
        <w:rPr>
          <w:rFonts w:ascii="Times New Roman" w:hAnsi="Times New Roman" w:cs="David"/>
          <w:sz w:val="24"/>
          <w:szCs w:val="24"/>
          <w:rtl/>
        </w:rPr>
        <w:t>לאומלוס</w:t>
      </w:r>
      <w:proofErr w:type="spellEnd"/>
      <w:r w:rsidRPr="00CF5F23">
        <w:rPr>
          <w:rFonts w:ascii="Times New Roman" w:hAnsi="Times New Roman" w:cs="David"/>
          <w:sz w:val="24"/>
          <w:szCs w:val="24"/>
          <w:rtl/>
        </w:rPr>
        <w:t xml:space="preserve">. </w:t>
      </w:r>
      <w:r w:rsidR="00107871" w:rsidRPr="00CF5F23">
        <w:rPr>
          <w:rFonts w:ascii="Times New Roman" w:hAnsi="Times New Roman" w:cs="David" w:hint="cs"/>
          <w:sz w:val="24"/>
          <w:szCs w:val="24"/>
          <w:rtl/>
        </w:rPr>
        <w:t>מ</w:t>
      </w:r>
      <w:r w:rsidR="00AD0ECD" w:rsidRPr="00CF5F23">
        <w:rPr>
          <w:rFonts w:ascii="Times New Roman" w:hAnsi="Times New Roman" w:cs="David" w:hint="cs"/>
          <w:sz w:val="24"/>
          <w:szCs w:val="24"/>
          <w:rtl/>
        </w:rPr>
        <w:t>חיב</w:t>
      </w:r>
      <w:r w:rsidR="00107871" w:rsidRPr="00CF5F23">
        <w:rPr>
          <w:rFonts w:ascii="Times New Roman" w:hAnsi="Times New Roman" w:cs="David" w:hint="cs"/>
          <w:sz w:val="24"/>
          <w:szCs w:val="24"/>
          <w:rtl/>
        </w:rPr>
        <w:t>ו</w:t>
      </w:r>
      <w:r w:rsidR="00AD0ECD" w:rsidRPr="00CF5F23">
        <w:rPr>
          <w:rFonts w:ascii="Times New Roman" w:hAnsi="Times New Roman" w:cs="David" w:hint="cs"/>
          <w:sz w:val="24"/>
          <w:szCs w:val="24"/>
          <w:rtl/>
        </w:rPr>
        <w:t xml:space="preserve">ר </w:t>
      </w:r>
      <w:r w:rsidR="00107871" w:rsidRPr="00CF5F23">
        <w:rPr>
          <w:rFonts w:ascii="Times New Roman" w:hAnsi="Times New Roman" w:cs="David" w:hint="cs"/>
          <w:sz w:val="24"/>
          <w:szCs w:val="24"/>
          <w:rtl/>
        </w:rPr>
        <w:t xml:space="preserve">גנאלוגי </w:t>
      </w:r>
      <w:r w:rsidR="00AD0ECD" w:rsidRPr="00CF5F23">
        <w:rPr>
          <w:rFonts w:ascii="Times New Roman" w:hAnsi="Times New Roman" w:cs="David" w:hint="cs"/>
          <w:sz w:val="24"/>
          <w:szCs w:val="24"/>
          <w:rtl/>
        </w:rPr>
        <w:t>נוסף</w:t>
      </w:r>
      <w:r w:rsidR="00107871" w:rsidRPr="00CF5F23">
        <w:rPr>
          <w:rFonts w:ascii="Times New Roman" w:hAnsi="Times New Roman" w:cs="David" w:hint="cs"/>
          <w:sz w:val="24"/>
          <w:szCs w:val="24"/>
          <w:rtl/>
        </w:rPr>
        <w:t xml:space="preserve">, </w:t>
      </w:r>
      <w:r w:rsidRPr="00CF5F23">
        <w:rPr>
          <w:rFonts w:ascii="Times New Roman" w:hAnsi="Times New Roman" w:cs="David"/>
          <w:sz w:val="24"/>
          <w:szCs w:val="24"/>
          <w:rtl/>
        </w:rPr>
        <w:t>'</w:t>
      </w:r>
      <w:proofErr w:type="spellStart"/>
      <w:r w:rsidRPr="00CF5F23">
        <w:rPr>
          <w:rFonts w:ascii="Times New Roman" w:hAnsi="Times New Roman" w:cs="David"/>
          <w:sz w:val="24"/>
          <w:szCs w:val="24"/>
          <w:rtl/>
        </w:rPr>
        <w:t>פורוניס</w:t>
      </w:r>
      <w:proofErr w:type="spellEnd"/>
      <w:r w:rsidRPr="00CF5F23">
        <w:rPr>
          <w:rFonts w:ascii="Times New Roman" w:hAnsi="Times New Roman" w:cs="David"/>
          <w:sz w:val="24"/>
          <w:szCs w:val="24"/>
          <w:rtl/>
        </w:rPr>
        <w:t>' (</w:t>
      </w:r>
      <w:proofErr w:type="spellStart"/>
      <w:r w:rsidRPr="00CF5F23">
        <w:rPr>
          <w:rFonts w:ascii="Times New Roman" w:hAnsi="Times New Roman" w:cs="David"/>
          <w:i/>
          <w:iCs/>
          <w:sz w:val="24"/>
          <w:szCs w:val="24"/>
        </w:rPr>
        <w:t>Φορωνίς</w:t>
      </w:r>
      <w:proofErr w:type="spellEnd"/>
      <w:r w:rsidRPr="00CF5F23">
        <w:rPr>
          <w:rFonts w:ascii="Times New Roman" w:hAnsi="Times New Roman" w:cs="David"/>
          <w:sz w:val="24"/>
          <w:szCs w:val="24"/>
          <w:rtl/>
        </w:rPr>
        <w:t xml:space="preserve">) אשר התמקד בגנאלוגיה </w:t>
      </w:r>
      <w:proofErr w:type="spellStart"/>
      <w:r w:rsidRPr="00CF5F23">
        <w:rPr>
          <w:rFonts w:ascii="Times New Roman" w:hAnsi="Times New Roman" w:cs="David"/>
          <w:sz w:val="24"/>
          <w:szCs w:val="24"/>
          <w:rtl/>
        </w:rPr>
        <w:t>הארגיווית</w:t>
      </w:r>
      <w:proofErr w:type="spellEnd"/>
      <w:r w:rsidRPr="00CF5F23">
        <w:rPr>
          <w:rFonts w:ascii="Times New Roman" w:hAnsi="Times New Roman" w:cs="David"/>
          <w:sz w:val="24"/>
          <w:szCs w:val="24"/>
          <w:rtl/>
        </w:rPr>
        <w:t xml:space="preserve"> והתחיל </w:t>
      </w:r>
      <w:proofErr w:type="spellStart"/>
      <w:r w:rsidRPr="00CF5F23">
        <w:rPr>
          <w:rFonts w:ascii="Times New Roman" w:hAnsi="Times New Roman" w:cs="David"/>
          <w:sz w:val="24"/>
          <w:szCs w:val="24"/>
          <w:rtl/>
        </w:rPr>
        <w:t>בפורנאוס</w:t>
      </w:r>
      <w:proofErr w:type="spellEnd"/>
      <w:r w:rsidRPr="00CF5F23">
        <w:rPr>
          <w:rFonts w:ascii="Times New Roman" w:hAnsi="Times New Roman" w:cs="David"/>
          <w:sz w:val="24"/>
          <w:szCs w:val="24"/>
          <w:rtl/>
        </w:rPr>
        <w:t xml:space="preserve">, האדם הראשון </w:t>
      </w:r>
      <w:proofErr w:type="spellStart"/>
      <w:r w:rsidRPr="00CF5F23">
        <w:rPr>
          <w:rFonts w:ascii="Times New Roman" w:hAnsi="Times New Roman" w:cs="David"/>
          <w:sz w:val="24"/>
          <w:szCs w:val="24"/>
          <w:rtl/>
        </w:rPr>
        <w:t>הארגיווי</w:t>
      </w:r>
      <w:proofErr w:type="spellEnd"/>
      <w:r w:rsidRPr="00CF5F23">
        <w:rPr>
          <w:rFonts w:ascii="Times New Roman" w:hAnsi="Times New Roman" w:cs="David"/>
          <w:sz w:val="24"/>
          <w:szCs w:val="24"/>
          <w:rtl/>
        </w:rPr>
        <w:t xml:space="preserve"> נותרו שישה פרגמנטים בלבד. </w:t>
      </w:r>
      <w:r w:rsidRPr="00CF5F23">
        <w:rPr>
          <w:rFonts w:ascii="Times New Roman" w:hAnsi="Times New Roman" w:cs="David"/>
          <w:sz w:val="24"/>
          <w:szCs w:val="24"/>
          <w:rtl/>
        </w:rPr>
        <w:lastRenderedPageBreak/>
        <w:t>א</w:t>
      </w:r>
      <w:r w:rsidR="00107871" w:rsidRPr="00CF5F23">
        <w:rPr>
          <w:rFonts w:ascii="Times New Roman" w:hAnsi="Times New Roman" w:cs="David" w:hint="cs"/>
          <w:sz w:val="24"/>
          <w:szCs w:val="24"/>
          <w:rtl/>
        </w:rPr>
        <w:t>ולם</w:t>
      </w:r>
      <w:r w:rsidRPr="00CF5F23">
        <w:rPr>
          <w:rFonts w:ascii="Times New Roman" w:hAnsi="Times New Roman" w:cs="David"/>
          <w:sz w:val="24"/>
          <w:szCs w:val="24"/>
          <w:rtl/>
        </w:rPr>
        <w:t xml:space="preserve"> לאור העובדה שהמילה </w:t>
      </w:r>
      <w:r w:rsidRPr="00CF5F23">
        <w:rPr>
          <w:rFonts w:ascii="Times New Roman" w:hAnsi="Times New Roman" w:cs="David"/>
          <w:sz w:val="24"/>
          <w:szCs w:val="24"/>
        </w:rPr>
        <w:t>π</w:t>
      </w:r>
      <w:proofErr w:type="spellStart"/>
      <w:r w:rsidRPr="00CF5F23">
        <w:rPr>
          <w:rFonts w:ascii="Times New Roman" w:hAnsi="Times New Roman" w:cs="David"/>
          <w:sz w:val="24"/>
          <w:szCs w:val="24"/>
        </w:rPr>
        <w:t>ρῶτος</w:t>
      </w:r>
      <w:proofErr w:type="spellEnd"/>
      <w:r w:rsidRPr="00CF5F23">
        <w:rPr>
          <w:rFonts w:ascii="Times New Roman" w:hAnsi="Times New Roman" w:cs="David"/>
          <w:sz w:val="24"/>
          <w:szCs w:val="24"/>
          <w:rtl/>
        </w:rPr>
        <w:t xml:space="preserve"> ('ראשון') מופיעה במחצית מן הפרגמנטים, ניתן ללמוד מכאן על התעניינותו של המחבר במסורות על ראשית האנושות וההמצאות הראשונות. אפוס גנאלוגי נוסף שהתמקד בגנאלוגיה </w:t>
      </w:r>
      <w:proofErr w:type="spellStart"/>
      <w:r w:rsidRPr="00CF5F23">
        <w:rPr>
          <w:rFonts w:ascii="Times New Roman" w:hAnsi="Times New Roman" w:cs="David"/>
          <w:sz w:val="24"/>
          <w:szCs w:val="24"/>
          <w:rtl/>
        </w:rPr>
        <w:t>הארגיווית</w:t>
      </w:r>
      <w:proofErr w:type="spellEnd"/>
      <w:r w:rsidRPr="00CF5F23">
        <w:rPr>
          <w:rFonts w:ascii="Times New Roman" w:hAnsi="Times New Roman" w:cs="David"/>
          <w:sz w:val="24"/>
          <w:szCs w:val="24"/>
          <w:rtl/>
        </w:rPr>
        <w:t xml:space="preserve"> היה '</w:t>
      </w:r>
      <w:proofErr w:type="spellStart"/>
      <w:r w:rsidRPr="00CF5F23">
        <w:rPr>
          <w:rFonts w:ascii="Times New Roman" w:hAnsi="Times New Roman" w:cs="David"/>
          <w:sz w:val="24"/>
          <w:szCs w:val="24"/>
          <w:rtl/>
        </w:rPr>
        <w:t>דנאיס</w:t>
      </w:r>
      <w:proofErr w:type="spellEnd"/>
      <w:r w:rsidRPr="00CF5F23">
        <w:rPr>
          <w:rFonts w:ascii="Times New Roman" w:hAnsi="Times New Roman" w:cs="David"/>
          <w:sz w:val="24"/>
          <w:szCs w:val="24"/>
          <w:rtl/>
        </w:rPr>
        <w:t>' (</w:t>
      </w:r>
      <w:r w:rsidRPr="00CF5F23">
        <w:rPr>
          <w:rFonts w:ascii="Times New Roman" w:hAnsi="Times New Roman" w:cs="David"/>
          <w:i/>
          <w:iCs/>
          <w:sz w:val="24"/>
          <w:szCs w:val="24"/>
        </w:rPr>
        <w:t>Δανα</w:t>
      </w:r>
      <w:proofErr w:type="spellStart"/>
      <w:r w:rsidRPr="00CF5F23">
        <w:rPr>
          <w:rFonts w:ascii="Times New Roman" w:hAnsi="Times New Roman" w:cs="David"/>
          <w:i/>
          <w:iCs/>
          <w:sz w:val="24"/>
          <w:szCs w:val="24"/>
        </w:rPr>
        <w:t>ίς</w:t>
      </w:r>
      <w:proofErr w:type="spellEnd"/>
      <w:r w:rsidRPr="00CF5F23">
        <w:rPr>
          <w:rFonts w:ascii="Times New Roman" w:hAnsi="Times New Roman" w:cs="David"/>
          <w:sz w:val="24"/>
          <w:szCs w:val="24"/>
          <w:rtl/>
        </w:rPr>
        <w:t xml:space="preserve">) שסיפר את תולדות משפחת </w:t>
      </w:r>
      <w:proofErr w:type="spellStart"/>
      <w:r w:rsidRPr="00CF5F23">
        <w:rPr>
          <w:rFonts w:ascii="Times New Roman" w:hAnsi="Times New Roman" w:cs="David"/>
          <w:sz w:val="24"/>
          <w:szCs w:val="24"/>
          <w:rtl/>
        </w:rPr>
        <w:t>דנאוס</w:t>
      </w:r>
      <w:proofErr w:type="spellEnd"/>
      <w:r w:rsidRPr="00CF5F23">
        <w:rPr>
          <w:rFonts w:ascii="Times New Roman" w:hAnsi="Times New Roman" w:cs="David"/>
          <w:sz w:val="24"/>
          <w:szCs w:val="24"/>
          <w:rtl/>
        </w:rPr>
        <w:t xml:space="preserve"> ושיבתם ממצרים </w:t>
      </w:r>
      <w:proofErr w:type="spellStart"/>
      <w:r w:rsidRPr="00CF5F23">
        <w:rPr>
          <w:rFonts w:ascii="Times New Roman" w:hAnsi="Times New Roman" w:cs="David"/>
          <w:sz w:val="24"/>
          <w:szCs w:val="24"/>
          <w:rtl/>
        </w:rPr>
        <w:t>לארגוס</w:t>
      </w:r>
      <w:proofErr w:type="spellEnd"/>
      <w:r w:rsidRPr="00CF5F23">
        <w:rPr>
          <w:rFonts w:ascii="Times New Roman" w:hAnsi="Times New Roman" w:cs="David"/>
          <w:sz w:val="24"/>
          <w:szCs w:val="24"/>
          <w:rtl/>
        </w:rPr>
        <w:t xml:space="preserve">. כל האפוסים הללו, בניגוד לאפוס </w:t>
      </w:r>
      <w:proofErr w:type="spellStart"/>
      <w:r w:rsidRPr="00CF5F23">
        <w:rPr>
          <w:rFonts w:ascii="Times New Roman" w:hAnsi="Times New Roman" w:cs="David"/>
          <w:sz w:val="24"/>
          <w:szCs w:val="24"/>
          <w:rtl/>
        </w:rPr>
        <w:t>ההומרי</w:t>
      </w:r>
      <w:proofErr w:type="spellEnd"/>
      <w:r w:rsidRPr="00CF5F23">
        <w:rPr>
          <w:rFonts w:ascii="Times New Roman" w:hAnsi="Times New Roman" w:cs="David"/>
          <w:sz w:val="24"/>
          <w:szCs w:val="24"/>
          <w:rtl/>
        </w:rPr>
        <w:t xml:space="preserve"> או אפוסים אחרים, אינם מוקדשים לסיפור אחד מרכזי אלא לרצף הגנאלוגי של המשפחות הראשונות. </w:t>
      </w:r>
    </w:p>
    <w:p w14:paraId="76FB9B6F" w14:textId="38549C66" w:rsidR="002718C9" w:rsidRPr="00CF5F23" w:rsidRDefault="002718C9" w:rsidP="00864A57">
      <w:pPr>
        <w:bidi/>
        <w:spacing w:after="0" w:line="480" w:lineRule="auto"/>
        <w:ind w:firstLine="397"/>
        <w:rPr>
          <w:rFonts w:ascii="Times New Roman" w:hAnsi="Times New Roman" w:cs="David"/>
          <w:sz w:val="24"/>
          <w:szCs w:val="24"/>
          <w:rtl/>
        </w:rPr>
      </w:pPr>
      <w:r w:rsidRPr="00CF5F23">
        <w:rPr>
          <w:rFonts w:ascii="Times New Roman" w:hAnsi="Times New Roman" w:cs="David"/>
          <w:sz w:val="24"/>
          <w:szCs w:val="24"/>
          <w:rtl/>
        </w:rPr>
        <w:t xml:space="preserve">מסוף המאה השישית לפנה"ס ואילך החלו להיכתב חיבורים גנאלוגיים גם בפרוזה בידי מחברים שנהוג לכנותם גם </w:t>
      </w:r>
      <w:proofErr w:type="spellStart"/>
      <w:r w:rsidRPr="00CF5F23">
        <w:rPr>
          <w:rFonts w:ascii="Times New Roman" w:hAnsi="Times New Roman" w:cs="David"/>
          <w:sz w:val="24"/>
          <w:szCs w:val="24"/>
          <w:rtl/>
        </w:rPr>
        <w:t>לוגוגרפים</w:t>
      </w:r>
      <w:proofErr w:type="spellEnd"/>
      <w:r w:rsidRPr="00CF5F23">
        <w:rPr>
          <w:rFonts w:ascii="Times New Roman" w:hAnsi="Times New Roman" w:cs="David"/>
          <w:sz w:val="24"/>
          <w:szCs w:val="24"/>
          <w:rtl/>
        </w:rPr>
        <w:t xml:space="preserve"> או </w:t>
      </w:r>
      <w:proofErr w:type="spellStart"/>
      <w:r w:rsidRPr="00CF5F23">
        <w:rPr>
          <w:rFonts w:ascii="Times New Roman" w:hAnsi="Times New Roman" w:cs="David"/>
          <w:sz w:val="24"/>
          <w:szCs w:val="24"/>
          <w:rtl/>
        </w:rPr>
        <w:t>מיתוגרפים</w:t>
      </w:r>
      <w:proofErr w:type="spellEnd"/>
      <w:r w:rsidRPr="00CF5F23">
        <w:rPr>
          <w:rFonts w:ascii="Times New Roman" w:hAnsi="Times New Roman" w:cs="David"/>
          <w:sz w:val="24"/>
          <w:szCs w:val="24"/>
          <w:rtl/>
        </w:rPr>
        <w:t xml:space="preserve">, היינו מספרי סיפורים. </w:t>
      </w:r>
      <w:proofErr w:type="spellStart"/>
      <w:r w:rsidRPr="00CF5F23">
        <w:rPr>
          <w:rFonts w:ascii="Times New Roman" w:hAnsi="Times New Roman" w:cs="David"/>
          <w:sz w:val="24"/>
          <w:szCs w:val="24"/>
          <w:rtl/>
        </w:rPr>
        <w:t>הֶקַטָיוֹס</w:t>
      </w:r>
      <w:proofErr w:type="spellEnd"/>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ממִילֵטוֹס</w:t>
      </w:r>
      <w:proofErr w:type="spellEnd"/>
      <w:r w:rsidRPr="00CF5F23">
        <w:rPr>
          <w:rFonts w:ascii="Times New Roman" w:hAnsi="Times New Roman" w:cs="David"/>
          <w:sz w:val="24"/>
          <w:szCs w:val="24"/>
          <w:rtl/>
        </w:rPr>
        <w:t xml:space="preserve"> היה כנראה הקדום שבהם</w:t>
      </w:r>
      <w:r w:rsidR="0076592B" w:rsidRPr="00CF5F23">
        <w:rPr>
          <w:rFonts w:ascii="Times New Roman" w:hAnsi="Times New Roman" w:cs="David" w:hint="cs"/>
          <w:sz w:val="24"/>
          <w:szCs w:val="24"/>
          <w:rtl/>
        </w:rPr>
        <w:t>, אך ס</w:t>
      </w:r>
      <w:r w:rsidR="00D1194C" w:rsidRPr="00CF5F23">
        <w:rPr>
          <w:rFonts w:ascii="Times New Roman" w:hAnsi="Times New Roman" w:cs="David" w:hint="cs"/>
          <w:sz w:val="24"/>
          <w:szCs w:val="24"/>
          <w:rtl/>
        </w:rPr>
        <w:t xml:space="preserve">מוך לזמנו פעלו שורה של </w:t>
      </w:r>
      <w:proofErr w:type="spellStart"/>
      <w:r w:rsidR="00D1194C" w:rsidRPr="00CF5F23">
        <w:rPr>
          <w:rFonts w:ascii="Times New Roman" w:hAnsi="Times New Roman" w:cs="David" w:hint="cs"/>
          <w:sz w:val="24"/>
          <w:szCs w:val="24"/>
          <w:rtl/>
        </w:rPr>
        <w:t>מיתוגרפים</w:t>
      </w:r>
      <w:proofErr w:type="spellEnd"/>
      <w:r w:rsidR="00D1194C" w:rsidRPr="00CF5F23">
        <w:rPr>
          <w:rFonts w:ascii="Times New Roman" w:hAnsi="Times New Roman" w:cs="David" w:hint="cs"/>
          <w:sz w:val="24"/>
          <w:szCs w:val="24"/>
          <w:rtl/>
        </w:rPr>
        <w:t xml:space="preserve"> כמו </w:t>
      </w:r>
      <w:proofErr w:type="spellStart"/>
      <w:r w:rsidRPr="00CF5F23">
        <w:rPr>
          <w:rFonts w:ascii="Times New Roman" w:hAnsi="Times New Roman" w:cs="David"/>
          <w:sz w:val="24"/>
          <w:szCs w:val="24"/>
          <w:rtl/>
        </w:rPr>
        <w:t>אקוסילאוס</w:t>
      </w:r>
      <w:proofErr w:type="spellEnd"/>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מארגוס</w:t>
      </w:r>
      <w:proofErr w:type="spellEnd"/>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פרקידס</w:t>
      </w:r>
      <w:proofErr w:type="spellEnd"/>
      <w:r w:rsidRPr="00CF5F23">
        <w:rPr>
          <w:rFonts w:ascii="Times New Roman" w:hAnsi="Times New Roman" w:cs="David"/>
          <w:sz w:val="24"/>
          <w:szCs w:val="24"/>
          <w:rtl/>
        </w:rPr>
        <w:t xml:space="preserve"> מאתונה, </w:t>
      </w:r>
      <w:proofErr w:type="spellStart"/>
      <w:r w:rsidRPr="00CF5F23">
        <w:rPr>
          <w:rFonts w:ascii="Times New Roman" w:hAnsi="Times New Roman" w:cs="David"/>
          <w:sz w:val="24"/>
          <w:szCs w:val="24"/>
          <w:rtl/>
        </w:rPr>
        <w:t>הלניקוס</w:t>
      </w:r>
      <w:proofErr w:type="spellEnd"/>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מלסבוס</w:t>
      </w:r>
      <w:proofErr w:type="spellEnd"/>
      <w:r w:rsidRPr="00CF5F23">
        <w:rPr>
          <w:rFonts w:ascii="Times New Roman" w:hAnsi="Times New Roman" w:cs="David"/>
          <w:sz w:val="24"/>
          <w:szCs w:val="24"/>
          <w:rtl/>
        </w:rPr>
        <w:t xml:space="preserve"> שחיברו </w:t>
      </w:r>
      <w:r w:rsidR="00725035" w:rsidRPr="00CF5F23">
        <w:rPr>
          <w:rFonts w:ascii="Times New Roman" w:hAnsi="Times New Roman" w:cs="David" w:hint="cs"/>
          <w:sz w:val="24"/>
          <w:szCs w:val="24"/>
          <w:rtl/>
        </w:rPr>
        <w:t xml:space="preserve">סדרה </w:t>
      </w:r>
      <w:r w:rsidRPr="00CF5F23">
        <w:rPr>
          <w:rFonts w:ascii="Times New Roman" w:hAnsi="Times New Roman" w:cs="David"/>
          <w:sz w:val="24"/>
          <w:szCs w:val="24"/>
          <w:rtl/>
        </w:rPr>
        <w:t>של חיבורים גנאלוגיים</w:t>
      </w:r>
      <w:r w:rsidR="0076592B" w:rsidRPr="00CF5F23">
        <w:rPr>
          <w:rFonts w:ascii="Times New Roman" w:hAnsi="Times New Roman" w:cs="David" w:hint="cs"/>
          <w:sz w:val="24"/>
          <w:szCs w:val="24"/>
          <w:rtl/>
        </w:rPr>
        <w:t>.</w:t>
      </w:r>
      <w:r w:rsidRPr="00CF5F23">
        <w:rPr>
          <w:rFonts w:ascii="Times New Roman" w:hAnsi="Times New Roman" w:cs="David"/>
          <w:sz w:val="24"/>
          <w:szCs w:val="24"/>
          <w:rtl/>
        </w:rPr>
        <w:t xml:space="preserve"> רוב</w:t>
      </w:r>
      <w:r w:rsidR="003A69D4" w:rsidRPr="00CF5F23">
        <w:rPr>
          <w:rFonts w:ascii="Times New Roman" w:hAnsi="Times New Roman" w:cs="David" w:hint="cs"/>
          <w:sz w:val="24"/>
          <w:szCs w:val="24"/>
          <w:rtl/>
        </w:rPr>
        <w:t xml:space="preserve"> החיבורים הללו</w:t>
      </w:r>
      <w:r w:rsidRPr="00CF5F23">
        <w:rPr>
          <w:rFonts w:ascii="Times New Roman" w:hAnsi="Times New Roman" w:cs="David"/>
          <w:sz w:val="24"/>
          <w:szCs w:val="24"/>
          <w:rtl/>
        </w:rPr>
        <w:t xml:space="preserve"> מסודרים </w:t>
      </w:r>
      <w:r w:rsidR="00D1194C" w:rsidRPr="00CF5F23">
        <w:rPr>
          <w:rFonts w:ascii="Times New Roman" w:hAnsi="Times New Roman" w:cs="David" w:hint="cs"/>
          <w:sz w:val="24"/>
          <w:szCs w:val="24"/>
          <w:rtl/>
        </w:rPr>
        <w:t>במבנה גנאלוגי</w:t>
      </w:r>
      <w:r w:rsidRPr="00CF5F23">
        <w:rPr>
          <w:rFonts w:ascii="Times New Roman" w:hAnsi="Times New Roman" w:cs="David"/>
          <w:sz w:val="24"/>
          <w:szCs w:val="24"/>
          <w:rtl/>
        </w:rPr>
        <w:t xml:space="preserve"> </w:t>
      </w:r>
      <w:r w:rsidR="00527D9C" w:rsidRPr="00CF5F23">
        <w:rPr>
          <w:rFonts w:ascii="Times New Roman" w:hAnsi="Times New Roman" w:cs="David" w:hint="cs"/>
          <w:sz w:val="24"/>
          <w:szCs w:val="24"/>
          <w:rtl/>
        </w:rPr>
        <w:t>ה</w:t>
      </w:r>
      <w:r w:rsidR="00D1194C" w:rsidRPr="00CF5F23">
        <w:rPr>
          <w:rFonts w:ascii="Times New Roman" w:hAnsi="Times New Roman" w:cs="David" w:hint="cs"/>
          <w:sz w:val="24"/>
          <w:szCs w:val="24"/>
          <w:rtl/>
        </w:rPr>
        <w:t xml:space="preserve">מסודר לפי מוצא </w:t>
      </w:r>
      <w:r w:rsidR="00527D9C" w:rsidRPr="00CF5F23">
        <w:rPr>
          <w:rFonts w:ascii="Times New Roman" w:hAnsi="Times New Roman" w:cs="David" w:hint="cs"/>
          <w:sz w:val="24"/>
          <w:szCs w:val="24"/>
          <w:rtl/>
        </w:rPr>
        <w:t xml:space="preserve">הגיבורים </w:t>
      </w:r>
      <w:r w:rsidR="00D1194C" w:rsidRPr="00CF5F23">
        <w:rPr>
          <w:rFonts w:ascii="Times New Roman" w:hAnsi="Times New Roman" w:cs="David" w:hint="cs"/>
          <w:sz w:val="24"/>
          <w:szCs w:val="24"/>
          <w:rtl/>
        </w:rPr>
        <w:t>ו</w:t>
      </w:r>
      <w:r w:rsidRPr="00CF5F23">
        <w:rPr>
          <w:rFonts w:ascii="Times New Roman" w:hAnsi="Times New Roman" w:cs="David"/>
          <w:sz w:val="24"/>
          <w:szCs w:val="24"/>
          <w:rtl/>
        </w:rPr>
        <w:t>משת</w:t>
      </w:r>
      <w:r w:rsidR="00D1194C" w:rsidRPr="00CF5F23">
        <w:rPr>
          <w:rFonts w:ascii="Times New Roman" w:hAnsi="Times New Roman" w:cs="David" w:hint="cs"/>
          <w:sz w:val="24"/>
          <w:szCs w:val="24"/>
          <w:rtl/>
        </w:rPr>
        <w:t>ל</w:t>
      </w:r>
      <w:r w:rsidRPr="00CF5F23">
        <w:rPr>
          <w:rFonts w:ascii="Times New Roman" w:hAnsi="Times New Roman" w:cs="David"/>
          <w:sz w:val="24"/>
          <w:szCs w:val="24"/>
          <w:rtl/>
        </w:rPr>
        <w:t>של מ</w:t>
      </w:r>
      <w:r w:rsidR="00527D9C" w:rsidRPr="00CF5F23">
        <w:rPr>
          <w:rFonts w:ascii="Times New Roman" w:hAnsi="Times New Roman" w:cs="David" w:hint="cs"/>
          <w:sz w:val="24"/>
          <w:szCs w:val="24"/>
          <w:rtl/>
        </w:rPr>
        <w:t>דמויות</w:t>
      </w:r>
      <w:r w:rsidRPr="00CF5F23">
        <w:rPr>
          <w:rFonts w:ascii="Times New Roman" w:hAnsi="Times New Roman" w:cs="David"/>
          <w:sz w:val="24"/>
          <w:szCs w:val="24"/>
          <w:rtl/>
        </w:rPr>
        <w:t xml:space="preserve"> כמו </w:t>
      </w:r>
      <w:proofErr w:type="spellStart"/>
      <w:r w:rsidRPr="00CF5F23">
        <w:rPr>
          <w:rFonts w:ascii="Times New Roman" w:hAnsi="Times New Roman" w:cs="David"/>
          <w:sz w:val="24"/>
          <w:szCs w:val="24"/>
          <w:rtl/>
        </w:rPr>
        <w:t>פורוניס</w:t>
      </w:r>
      <w:proofErr w:type="spellEnd"/>
      <w:r w:rsidRPr="00CF5F23">
        <w:rPr>
          <w:rFonts w:ascii="Times New Roman" w:hAnsi="Times New Roman" w:cs="David"/>
          <w:sz w:val="24"/>
          <w:szCs w:val="24"/>
          <w:rtl/>
        </w:rPr>
        <w:t xml:space="preserve">, האדם הראשון </w:t>
      </w:r>
      <w:proofErr w:type="spellStart"/>
      <w:r w:rsidRPr="00CF5F23">
        <w:rPr>
          <w:rFonts w:ascii="Times New Roman" w:hAnsi="Times New Roman" w:cs="David"/>
          <w:sz w:val="24"/>
          <w:szCs w:val="24"/>
          <w:rtl/>
        </w:rPr>
        <w:t>מארגוס</w:t>
      </w:r>
      <w:proofErr w:type="spellEnd"/>
      <w:r w:rsidRPr="00CF5F23">
        <w:rPr>
          <w:rFonts w:ascii="Times New Roman" w:hAnsi="Times New Roman" w:cs="David"/>
          <w:sz w:val="24"/>
          <w:szCs w:val="24"/>
          <w:rtl/>
        </w:rPr>
        <w:t xml:space="preserve">, או </w:t>
      </w:r>
      <w:proofErr w:type="spellStart"/>
      <w:r w:rsidRPr="00CF5F23">
        <w:rPr>
          <w:rFonts w:ascii="Times New Roman" w:hAnsi="Times New Roman" w:cs="David"/>
          <w:sz w:val="24"/>
          <w:szCs w:val="24"/>
          <w:rtl/>
        </w:rPr>
        <w:t>דאוקליו</w:t>
      </w:r>
      <w:r w:rsidR="00DE6354" w:rsidRPr="00CF5F23">
        <w:rPr>
          <w:rFonts w:ascii="Times New Roman" w:hAnsi="Times New Roman" w:cs="David" w:hint="cs"/>
          <w:sz w:val="24"/>
          <w:szCs w:val="24"/>
          <w:rtl/>
        </w:rPr>
        <w:t>ן</w:t>
      </w:r>
      <w:proofErr w:type="spellEnd"/>
      <w:r w:rsidRPr="00CF5F23">
        <w:rPr>
          <w:rFonts w:ascii="Times New Roman" w:hAnsi="Times New Roman" w:cs="David"/>
          <w:sz w:val="24"/>
          <w:szCs w:val="24"/>
          <w:rtl/>
        </w:rPr>
        <w:t xml:space="preserve"> גיבור המבול. </w:t>
      </w:r>
      <w:r w:rsidR="00D1194C" w:rsidRPr="00CF5F23">
        <w:rPr>
          <w:rFonts w:ascii="Times New Roman" w:hAnsi="Times New Roman" w:cs="David" w:hint="cs"/>
          <w:sz w:val="24"/>
          <w:szCs w:val="24"/>
          <w:rtl/>
        </w:rPr>
        <w:t xml:space="preserve">גם חיבורים אלו לא שרדו, אך הם מוכרים לנו </w:t>
      </w:r>
      <w:r w:rsidR="00164AC8" w:rsidRPr="00CF5F23">
        <w:rPr>
          <w:rFonts w:ascii="Times New Roman" w:hAnsi="Times New Roman" w:cs="David" w:hint="cs"/>
          <w:sz w:val="24"/>
          <w:szCs w:val="24"/>
          <w:rtl/>
        </w:rPr>
        <w:t xml:space="preserve">בחלקם </w:t>
      </w:r>
      <w:r w:rsidR="00D1194C" w:rsidRPr="00CF5F23">
        <w:rPr>
          <w:rFonts w:ascii="Times New Roman" w:hAnsi="Times New Roman" w:cs="David" w:hint="cs"/>
          <w:sz w:val="24"/>
          <w:szCs w:val="24"/>
          <w:rtl/>
        </w:rPr>
        <w:t>מציטוטים רבים שנו</w:t>
      </w:r>
      <w:r w:rsidR="0076592B" w:rsidRPr="00CF5F23">
        <w:rPr>
          <w:rFonts w:ascii="Times New Roman" w:hAnsi="Times New Roman" w:cs="David" w:hint="cs"/>
          <w:sz w:val="24"/>
          <w:szCs w:val="24"/>
          <w:rtl/>
        </w:rPr>
        <w:t>ת</w:t>
      </w:r>
      <w:r w:rsidR="00D1194C" w:rsidRPr="00CF5F23">
        <w:rPr>
          <w:rFonts w:ascii="Times New Roman" w:hAnsi="Times New Roman" w:cs="David" w:hint="cs"/>
          <w:sz w:val="24"/>
          <w:szCs w:val="24"/>
          <w:rtl/>
        </w:rPr>
        <w:t>רו ממחברים מאוחרים יותר.</w:t>
      </w:r>
    </w:p>
    <w:p w14:paraId="2CD59AD3" w14:textId="77777777" w:rsidR="002718C9" w:rsidRPr="00CF5F23" w:rsidRDefault="002718C9" w:rsidP="00864A57">
      <w:pPr>
        <w:bidi/>
        <w:spacing w:after="0" w:line="480" w:lineRule="auto"/>
        <w:rPr>
          <w:rFonts w:ascii="Times New Roman" w:hAnsi="Times New Roman" w:cs="David"/>
          <w:b/>
          <w:sz w:val="24"/>
          <w:szCs w:val="24"/>
          <w:rtl/>
        </w:rPr>
      </w:pPr>
    </w:p>
    <w:p w14:paraId="19A16B9E" w14:textId="77777777" w:rsidR="002718C9" w:rsidRPr="00CF5F23" w:rsidRDefault="002718C9" w:rsidP="00864A57">
      <w:pPr>
        <w:bidi/>
        <w:spacing w:after="0" w:line="480" w:lineRule="auto"/>
        <w:rPr>
          <w:rFonts w:ascii="Times New Roman" w:hAnsi="Times New Roman" w:cs="David"/>
          <w:sz w:val="24"/>
          <w:szCs w:val="24"/>
          <w:rtl/>
        </w:rPr>
      </w:pPr>
      <w:r w:rsidRPr="00CF5F23">
        <w:rPr>
          <w:rFonts w:ascii="Times New Roman" w:hAnsi="Times New Roman" w:cs="David"/>
          <w:sz w:val="24"/>
          <w:szCs w:val="24"/>
          <w:rtl/>
        </w:rPr>
        <w:t xml:space="preserve">1.2. סיפורי מוצא וכתיבה גנאלוגית בספר בראשית </w:t>
      </w:r>
    </w:p>
    <w:p w14:paraId="3FA20AB7" w14:textId="5898934A" w:rsidR="002718C9" w:rsidRPr="00CF5F23" w:rsidRDefault="002718C9" w:rsidP="00BC5EEF">
      <w:pPr>
        <w:bidi/>
        <w:spacing w:after="0" w:line="480" w:lineRule="auto"/>
        <w:rPr>
          <w:rFonts w:ascii="Times New Roman" w:hAnsi="Times New Roman" w:cs="David"/>
          <w:sz w:val="24"/>
          <w:szCs w:val="24"/>
          <w:rtl/>
        </w:rPr>
      </w:pPr>
      <w:r w:rsidRPr="00CF5F23">
        <w:rPr>
          <w:rFonts w:ascii="Times New Roman" w:hAnsi="Times New Roman" w:cs="David"/>
          <w:sz w:val="24"/>
          <w:szCs w:val="24"/>
          <w:rtl/>
        </w:rPr>
        <w:t xml:space="preserve">החלק העלילתי-היסטורי בתורה, מהווה בכללותו סיפור מוצא רצוף של עם ישראל בראשיתו המתבסס על תשתית גנאלוגית </w:t>
      </w:r>
      <w:r w:rsidR="00F638E5" w:rsidRPr="00CF5F23">
        <w:rPr>
          <w:rFonts w:ascii="Times New Roman" w:hAnsi="Times New Roman" w:cs="David" w:hint="cs"/>
          <w:sz w:val="24"/>
          <w:szCs w:val="24"/>
          <w:rtl/>
        </w:rPr>
        <w:t>ה</w:t>
      </w:r>
      <w:r w:rsidR="00003840" w:rsidRPr="00CF5F23">
        <w:rPr>
          <w:rFonts w:ascii="Times New Roman" w:hAnsi="Times New Roman" w:cs="David" w:hint="cs"/>
          <w:sz w:val="24"/>
          <w:szCs w:val="24"/>
          <w:rtl/>
        </w:rPr>
        <w:t xml:space="preserve">דומה </w:t>
      </w:r>
      <w:r w:rsidRPr="00CF5F23">
        <w:rPr>
          <w:rFonts w:ascii="Times New Roman" w:hAnsi="Times New Roman" w:cs="David"/>
          <w:sz w:val="24"/>
          <w:szCs w:val="24"/>
          <w:rtl/>
        </w:rPr>
        <w:t>מבחינות רבות לח</w:t>
      </w:r>
      <w:r w:rsidR="00164AC8" w:rsidRPr="00CF5F23">
        <w:rPr>
          <w:rFonts w:ascii="Times New Roman" w:hAnsi="Times New Roman" w:cs="David" w:hint="cs"/>
          <w:sz w:val="24"/>
          <w:szCs w:val="24"/>
          <w:rtl/>
        </w:rPr>
        <w:t>י</w:t>
      </w:r>
      <w:r w:rsidRPr="00CF5F23">
        <w:rPr>
          <w:rFonts w:ascii="Times New Roman" w:hAnsi="Times New Roman" w:cs="David"/>
          <w:sz w:val="24"/>
          <w:szCs w:val="24"/>
          <w:rtl/>
        </w:rPr>
        <w:t xml:space="preserve">בורים </w:t>
      </w:r>
      <w:proofErr w:type="spellStart"/>
      <w:r w:rsidRPr="00CF5F23">
        <w:rPr>
          <w:rFonts w:ascii="Times New Roman" w:hAnsi="Times New Roman" w:cs="David"/>
          <w:sz w:val="24"/>
          <w:szCs w:val="24"/>
          <w:rtl/>
        </w:rPr>
        <w:t>המיתוגרפיים</w:t>
      </w:r>
      <w:proofErr w:type="spellEnd"/>
      <w:r w:rsidRPr="00CF5F23">
        <w:rPr>
          <w:rFonts w:ascii="Times New Roman" w:hAnsi="Times New Roman" w:cs="David"/>
          <w:sz w:val="24"/>
          <w:szCs w:val="24"/>
          <w:rtl/>
        </w:rPr>
        <w:t xml:space="preserve"> היווניים. המס</w:t>
      </w:r>
      <w:r w:rsidR="001C3CBF" w:rsidRPr="00CF5F23">
        <w:rPr>
          <w:rFonts w:ascii="Times New Roman" w:hAnsi="Times New Roman" w:cs="David" w:hint="cs"/>
          <w:sz w:val="24"/>
          <w:szCs w:val="24"/>
          <w:rtl/>
        </w:rPr>
        <w:t>ג</w:t>
      </w:r>
      <w:r w:rsidRPr="00CF5F23">
        <w:rPr>
          <w:rFonts w:ascii="Times New Roman" w:hAnsi="Times New Roman" w:cs="David"/>
          <w:sz w:val="24"/>
          <w:szCs w:val="24"/>
          <w:rtl/>
        </w:rPr>
        <w:t xml:space="preserve">רת הגנאלוגית בולטת במיוחד </w:t>
      </w:r>
      <w:r w:rsidR="001C3CBF" w:rsidRPr="00CF5F23">
        <w:rPr>
          <w:rFonts w:ascii="Times New Roman" w:hAnsi="Times New Roman" w:cs="David" w:hint="cs"/>
          <w:sz w:val="24"/>
          <w:szCs w:val="24"/>
          <w:rtl/>
        </w:rPr>
        <w:t>ב</w:t>
      </w:r>
      <w:r w:rsidRPr="00CF5F23">
        <w:rPr>
          <w:rFonts w:ascii="Times New Roman" w:hAnsi="Times New Roman" w:cs="David"/>
          <w:sz w:val="24"/>
          <w:szCs w:val="24"/>
          <w:rtl/>
        </w:rPr>
        <w:t xml:space="preserve">ספר בראשית, ואף </w:t>
      </w:r>
      <w:r w:rsidR="001C3CBF" w:rsidRPr="00CF5F23">
        <w:rPr>
          <w:rFonts w:ascii="Times New Roman" w:hAnsi="Times New Roman" w:cs="David" w:hint="cs"/>
          <w:sz w:val="24"/>
          <w:szCs w:val="24"/>
          <w:rtl/>
        </w:rPr>
        <w:t xml:space="preserve">שמסגרת זו נמשכת </w:t>
      </w:r>
      <w:r w:rsidRPr="00CF5F23">
        <w:rPr>
          <w:rFonts w:ascii="Times New Roman" w:hAnsi="Times New Roman" w:cs="David"/>
          <w:sz w:val="24"/>
          <w:szCs w:val="24"/>
          <w:rtl/>
        </w:rPr>
        <w:t xml:space="preserve">גם אל </w:t>
      </w:r>
      <w:r w:rsidR="00391471" w:rsidRPr="00CF5F23">
        <w:rPr>
          <w:rFonts w:ascii="Times New Roman" w:hAnsi="Times New Roman" w:cs="David" w:hint="cs"/>
          <w:sz w:val="24"/>
          <w:szCs w:val="24"/>
          <w:rtl/>
        </w:rPr>
        <w:t xml:space="preserve">ספר </w:t>
      </w:r>
      <w:r w:rsidRPr="00CF5F23">
        <w:rPr>
          <w:rFonts w:ascii="Times New Roman" w:hAnsi="Times New Roman" w:cs="David"/>
          <w:sz w:val="24"/>
          <w:szCs w:val="24"/>
          <w:rtl/>
        </w:rPr>
        <w:t>שמות ושאר ספרי התור</w:t>
      </w:r>
      <w:r w:rsidR="001C3CBF" w:rsidRPr="00CF5F23">
        <w:rPr>
          <w:rFonts w:ascii="Times New Roman" w:hAnsi="Times New Roman" w:cs="David" w:hint="cs"/>
          <w:sz w:val="24"/>
          <w:szCs w:val="24"/>
          <w:rtl/>
        </w:rPr>
        <w:t>ה</w:t>
      </w:r>
      <w:r w:rsidRPr="00CF5F23">
        <w:rPr>
          <w:rFonts w:ascii="Times New Roman" w:hAnsi="Times New Roman" w:cs="David"/>
          <w:sz w:val="24"/>
          <w:szCs w:val="24"/>
          <w:rtl/>
        </w:rPr>
        <w:t>, אתמקד כא</w:t>
      </w:r>
      <w:r w:rsidR="001C3CBF" w:rsidRPr="00CF5F23">
        <w:rPr>
          <w:rFonts w:ascii="Times New Roman" w:hAnsi="Times New Roman" w:cs="David" w:hint="cs"/>
          <w:sz w:val="24"/>
          <w:szCs w:val="24"/>
          <w:rtl/>
        </w:rPr>
        <w:t>ן</w:t>
      </w:r>
      <w:r w:rsidRPr="00CF5F23">
        <w:rPr>
          <w:rFonts w:ascii="Times New Roman" w:hAnsi="Times New Roman" w:cs="David"/>
          <w:sz w:val="24"/>
          <w:szCs w:val="24"/>
          <w:rtl/>
        </w:rPr>
        <w:t xml:space="preserve"> ב</w:t>
      </w:r>
      <w:r w:rsidR="005F2A2E" w:rsidRPr="00CF5F23">
        <w:rPr>
          <w:rFonts w:ascii="Times New Roman" w:hAnsi="Times New Roman" w:cs="David" w:hint="cs"/>
          <w:sz w:val="24"/>
          <w:szCs w:val="24"/>
          <w:rtl/>
        </w:rPr>
        <w:t xml:space="preserve">ספר </w:t>
      </w:r>
      <w:r w:rsidRPr="00CF5F23">
        <w:rPr>
          <w:rFonts w:ascii="Times New Roman" w:hAnsi="Times New Roman" w:cs="David"/>
          <w:sz w:val="24"/>
          <w:szCs w:val="24"/>
          <w:rtl/>
        </w:rPr>
        <w:t>בראשית כדי להמחיש את מבנה הסוגה</w:t>
      </w:r>
      <w:r w:rsidR="001C3CBF" w:rsidRPr="00CF5F23">
        <w:rPr>
          <w:rFonts w:ascii="Times New Roman" w:hAnsi="Times New Roman" w:cs="David" w:hint="cs"/>
          <w:sz w:val="24"/>
          <w:szCs w:val="24"/>
          <w:rtl/>
        </w:rPr>
        <w:t xml:space="preserve">. מחקר המקרא במאה החמישים השנים האחרונות הראה שהחומר בבראשית הוא </w:t>
      </w:r>
      <w:r w:rsidRPr="00CF5F23">
        <w:rPr>
          <w:rFonts w:ascii="Times New Roman" w:hAnsi="Times New Roman" w:cs="David"/>
          <w:sz w:val="24"/>
          <w:szCs w:val="24"/>
          <w:rtl/>
        </w:rPr>
        <w:t>תרכובות של מסורות שונות מזמנים וממקומ</w:t>
      </w:r>
      <w:r w:rsidR="001C3CBF" w:rsidRPr="00CF5F23">
        <w:rPr>
          <w:rFonts w:ascii="Times New Roman" w:hAnsi="Times New Roman" w:cs="David" w:hint="cs"/>
          <w:sz w:val="24"/>
          <w:szCs w:val="24"/>
          <w:rtl/>
        </w:rPr>
        <w:t>ו</w:t>
      </w:r>
      <w:r w:rsidRPr="00CF5F23">
        <w:rPr>
          <w:rFonts w:ascii="Times New Roman" w:hAnsi="Times New Roman" w:cs="David"/>
          <w:sz w:val="24"/>
          <w:szCs w:val="24"/>
          <w:rtl/>
        </w:rPr>
        <w:t>ת גיאוגרפיים שונים</w:t>
      </w:r>
      <w:r w:rsidR="001C3CBF" w:rsidRPr="00CF5F23">
        <w:rPr>
          <w:rFonts w:ascii="Times New Roman" w:hAnsi="Times New Roman" w:cs="David" w:hint="cs"/>
          <w:sz w:val="24"/>
          <w:szCs w:val="24"/>
          <w:rtl/>
        </w:rPr>
        <w:t xml:space="preserve">, אך אף על פי כן ניתן לזהות </w:t>
      </w:r>
      <w:r w:rsidRPr="00CF5F23">
        <w:rPr>
          <w:rFonts w:ascii="Times New Roman" w:hAnsi="Times New Roman" w:cs="David"/>
          <w:sz w:val="24"/>
          <w:szCs w:val="24"/>
          <w:rtl/>
        </w:rPr>
        <w:t>שני חוטים סיפוריים רציפים</w:t>
      </w:r>
      <w:r w:rsidR="002A0612" w:rsidRPr="00CF5F23">
        <w:rPr>
          <w:rFonts w:ascii="Times New Roman" w:hAnsi="Times New Roman" w:cs="David" w:hint="cs"/>
          <w:sz w:val="24"/>
          <w:szCs w:val="24"/>
          <w:rtl/>
        </w:rPr>
        <w:t>,</w:t>
      </w:r>
      <w:r w:rsidRPr="00CF5F23">
        <w:rPr>
          <w:rFonts w:ascii="Times New Roman" w:hAnsi="Times New Roman" w:cs="David"/>
          <w:sz w:val="24"/>
          <w:szCs w:val="24"/>
          <w:rtl/>
        </w:rPr>
        <w:t xml:space="preserve"> </w:t>
      </w:r>
      <w:r w:rsidR="001C3CBF" w:rsidRPr="00CF5F23">
        <w:rPr>
          <w:rFonts w:ascii="Times New Roman" w:hAnsi="Times New Roman" w:cs="David" w:hint="cs"/>
          <w:sz w:val="24"/>
          <w:szCs w:val="24"/>
          <w:rtl/>
        </w:rPr>
        <w:t>שנוצרו באופן בלתי תלוי זה בזה</w:t>
      </w:r>
      <w:r w:rsidR="002A0612" w:rsidRPr="00CF5F23">
        <w:rPr>
          <w:rFonts w:ascii="Times New Roman" w:hAnsi="Times New Roman" w:cs="David" w:hint="cs"/>
          <w:sz w:val="24"/>
          <w:szCs w:val="24"/>
          <w:rtl/>
        </w:rPr>
        <w:t>, ה</w:t>
      </w:r>
      <w:r w:rsidR="001C3CBF" w:rsidRPr="00CF5F23">
        <w:rPr>
          <w:rFonts w:ascii="Times New Roman" w:hAnsi="Times New Roman" w:cs="David" w:hint="cs"/>
          <w:sz w:val="24"/>
          <w:szCs w:val="24"/>
          <w:rtl/>
        </w:rPr>
        <w:t xml:space="preserve">מבוססים </w:t>
      </w:r>
      <w:r w:rsidR="002A0612" w:rsidRPr="00CF5F23">
        <w:rPr>
          <w:rFonts w:ascii="Times New Roman" w:hAnsi="Times New Roman" w:cs="David" w:hint="cs"/>
          <w:sz w:val="24"/>
          <w:szCs w:val="24"/>
          <w:rtl/>
        </w:rPr>
        <w:t xml:space="preserve">שניהם </w:t>
      </w:r>
      <w:r w:rsidR="001C3CBF" w:rsidRPr="00CF5F23">
        <w:rPr>
          <w:rFonts w:ascii="Times New Roman" w:hAnsi="Times New Roman" w:cs="David" w:hint="cs"/>
          <w:sz w:val="24"/>
          <w:szCs w:val="24"/>
          <w:rtl/>
        </w:rPr>
        <w:t xml:space="preserve">על מסגרת </w:t>
      </w:r>
      <w:r w:rsidRPr="00CF5F23">
        <w:rPr>
          <w:rFonts w:ascii="Times New Roman" w:hAnsi="Times New Roman" w:cs="David"/>
          <w:sz w:val="24"/>
          <w:szCs w:val="24"/>
          <w:rtl/>
        </w:rPr>
        <w:t>גנאלוגית</w:t>
      </w:r>
      <w:r w:rsidR="002A0612" w:rsidRPr="00CF5F23">
        <w:rPr>
          <w:rFonts w:ascii="Times New Roman" w:hAnsi="Times New Roman" w:cs="David" w:hint="cs"/>
          <w:sz w:val="24"/>
          <w:szCs w:val="24"/>
          <w:rtl/>
        </w:rPr>
        <w:t xml:space="preserve">. </w:t>
      </w:r>
    </w:p>
    <w:p w14:paraId="7F0B36DB" w14:textId="34806A82" w:rsidR="002718C9" w:rsidRPr="00CF5F23" w:rsidRDefault="00BC5EEF" w:rsidP="00BC5EEF">
      <w:pPr>
        <w:bidi/>
        <w:spacing w:after="0" w:line="480" w:lineRule="auto"/>
        <w:rPr>
          <w:rFonts w:ascii="Times New Roman" w:hAnsi="Times New Roman" w:cs="David"/>
          <w:sz w:val="24"/>
          <w:szCs w:val="24"/>
          <w:rtl/>
        </w:rPr>
      </w:pPr>
      <w:r w:rsidRPr="00CF5F23">
        <w:rPr>
          <w:rFonts w:ascii="Times New Roman" w:hAnsi="Times New Roman" w:cs="David"/>
          <w:sz w:val="24"/>
          <w:szCs w:val="24"/>
          <w:rtl/>
        </w:rPr>
        <w:tab/>
      </w:r>
      <w:r w:rsidRPr="00CF5F23">
        <w:rPr>
          <w:rFonts w:ascii="Times New Roman" w:hAnsi="Times New Roman" w:cs="David" w:hint="cs"/>
          <w:sz w:val="24"/>
          <w:szCs w:val="24"/>
          <w:rtl/>
        </w:rPr>
        <w:t xml:space="preserve">חוט סיפורי אחד, יצא מחוגים כוהניים </w:t>
      </w:r>
      <w:r w:rsidR="00F638E5" w:rsidRPr="00CF5F23">
        <w:rPr>
          <w:rFonts w:ascii="Times New Roman" w:hAnsi="Times New Roman" w:cs="David" w:hint="cs"/>
          <w:sz w:val="24"/>
          <w:szCs w:val="24"/>
          <w:rtl/>
        </w:rPr>
        <w:t>(</w:t>
      </w:r>
      <w:r w:rsidR="00F638E5" w:rsidRPr="00CF5F23">
        <w:rPr>
          <w:rFonts w:ascii="Times New Roman" w:hAnsi="Times New Roman" w:cs="David"/>
          <w:sz w:val="24"/>
          <w:szCs w:val="24"/>
        </w:rPr>
        <w:t>P</w:t>
      </w:r>
      <w:r w:rsidR="00F638E5" w:rsidRPr="00CF5F23">
        <w:rPr>
          <w:rFonts w:ascii="Times New Roman" w:hAnsi="Times New Roman" w:cs="David" w:hint="cs"/>
          <w:sz w:val="24"/>
          <w:szCs w:val="24"/>
          <w:rtl/>
        </w:rPr>
        <w:t xml:space="preserve">) </w:t>
      </w:r>
      <w:r w:rsidRPr="00CF5F23">
        <w:rPr>
          <w:rFonts w:ascii="Times New Roman" w:hAnsi="Times New Roman" w:cs="David" w:hint="cs"/>
          <w:sz w:val="24"/>
          <w:szCs w:val="24"/>
          <w:rtl/>
        </w:rPr>
        <w:t xml:space="preserve">והאופי </w:t>
      </w:r>
      <w:r w:rsidR="002718C9" w:rsidRPr="00CF5F23">
        <w:rPr>
          <w:rFonts w:ascii="Times New Roman" w:hAnsi="Times New Roman" w:cs="David"/>
          <w:sz w:val="24"/>
          <w:szCs w:val="24"/>
          <w:rtl/>
        </w:rPr>
        <w:t xml:space="preserve">הגנאלוגי בולט </w:t>
      </w:r>
      <w:r w:rsidRPr="00CF5F23">
        <w:rPr>
          <w:rFonts w:ascii="Times New Roman" w:hAnsi="Times New Roman" w:cs="David" w:hint="cs"/>
          <w:sz w:val="24"/>
          <w:szCs w:val="24"/>
          <w:rtl/>
        </w:rPr>
        <w:t xml:space="preserve">בו </w:t>
      </w:r>
      <w:r w:rsidR="002718C9" w:rsidRPr="00CF5F23">
        <w:rPr>
          <w:rFonts w:ascii="Times New Roman" w:hAnsi="Times New Roman" w:cs="David"/>
          <w:sz w:val="24"/>
          <w:szCs w:val="24"/>
          <w:rtl/>
        </w:rPr>
        <w:t xml:space="preserve">במיוחד </w:t>
      </w:r>
      <w:r w:rsidRPr="00CF5F23">
        <w:rPr>
          <w:rFonts w:ascii="Times New Roman" w:hAnsi="Times New Roman" w:cs="David" w:hint="cs"/>
          <w:sz w:val="24"/>
          <w:szCs w:val="24"/>
          <w:rtl/>
        </w:rPr>
        <w:t>ב</w:t>
      </w:r>
      <w:r w:rsidR="00D33B6C" w:rsidRPr="00CF5F23">
        <w:rPr>
          <w:rFonts w:ascii="Times New Roman" w:hAnsi="Times New Roman" w:cs="David" w:hint="cs"/>
          <w:sz w:val="24"/>
          <w:szCs w:val="24"/>
          <w:rtl/>
        </w:rPr>
        <w:t>חלק הראשון של סיפורו</w:t>
      </w:r>
      <w:r w:rsidR="002718C9" w:rsidRPr="00CF5F23">
        <w:rPr>
          <w:rFonts w:ascii="Times New Roman" w:hAnsi="Times New Roman" w:cs="David"/>
          <w:sz w:val="24"/>
          <w:szCs w:val="24"/>
          <w:rtl/>
        </w:rPr>
        <w:t>. המילים 'אלה תולדות'</w:t>
      </w:r>
      <w:r w:rsidRPr="00CF5F23">
        <w:rPr>
          <w:rFonts w:ascii="Times New Roman" w:hAnsi="Times New Roman" w:cs="David" w:hint="cs"/>
          <w:sz w:val="24"/>
          <w:szCs w:val="24"/>
          <w:rtl/>
        </w:rPr>
        <w:t xml:space="preserve"> (המקבילה למילה היוונית </w:t>
      </w:r>
      <w:r w:rsidRPr="00CF5F23">
        <w:rPr>
          <w:rFonts w:ascii="Times New Roman" w:hAnsi="Times New Roman" w:cs="David"/>
          <w:sz w:val="24"/>
          <w:szCs w:val="24"/>
          <w:rtl/>
        </w:rPr>
        <w:t>'גנאלוגיה'</w:t>
      </w:r>
      <w:r w:rsidRPr="00CF5F23">
        <w:rPr>
          <w:rFonts w:ascii="Times New Roman" w:hAnsi="Times New Roman" w:cs="David" w:hint="cs"/>
          <w:sz w:val="24"/>
          <w:szCs w:val="24"/>
          <w:rtl/>
        </w:rPr>
        <w:t>)</w:t>
      </w:r>
      <w:r w:rsidR="002718C9" w:rsidRPr="00CF5F23">
        <w:rPr>
          <w:rFonts w:ascii="Times New Roman" w:hAnsi="Times New Roman" w:cs="David"/>
          <w:sz w:val="24"/>
          <w:szCs w:val="24"/>
          <w:rtl/>
        </w:rPr>
        <w:t>, חוזרות כחוט השני לכל אור</w:t>
      </w:r>
      <w:r w:rsidRPr="00CF5F23">
        <w:rPr>
          <w:rFonts w:ascii="Times New Roman" w:hAnsi="Times New Roman" w:cs="David" w:hint="cs"/>
          <w:sz w:val="24"/>
          <w:szCs w:val="24"/>
          <w:rtl/>
        </w:rPr>
        <w:t xml:space="preserve">כו ומופיעות </w:t>
      </w:r>
      <w:r w:rsidR="002718C9" w:rsidRPr="00CF5F23">
        <w:rPr>
          <w:rFonts w:ascii="Times New Roman" w:hAnsi="Times New Roman" w:cs="David"/>
          <w:sz w:val="24"/>
          <w:szCs w:val="24"/>
          <w:rtl/>
        </w:rPr>
        <w:t>בפתיחת כל יחידה</w:t>
      </w:r>
      <w:r w:rsidRPr="00CF5F23">
        <w:rPr>
          <w:rFonts w:ascii="Times New Roman" w:hAnsi="Times New Roman" w:cs="David" w:hint="cs"/>
          <w:sz w:val="24"/>
          <w:szCs w:val="24"/>
          <w:rtl/>
        </w:rPr>
        <w:t xml:space="preserve">. </w:t>
      </w:r>
      <w:r w:rsidR="002718C9" w:rsidRPr="00CF5F23">
        <w:rPr>
          <w:rFonts w:ascii="Times New Roman" w:hAnsi="Times New Roman" w:cs="David"/>
          <w:sz w:val="24"/>
          <w:szCs w:val="24"/>
          <w:rtl/>
        </w:rPr>
        <w:t>נקודת הסיום של רצף גנאלוגי זה מאשרת בוודאות את זיהוי החוג אשר ממנו יצא החיבור כולו. המחבר הכוהני ביקש בין היתר לשרטט בחיבור מקיף שלשלת ארוכה ומבוססת מאדם הראשון ועד הכוהנים והלוויים הראשונים צאצאי משה ואהרון. אמנם לא כל הרצף הגנאלוגי נוצר בידי קולמוס אחד, ואף ניכר כי שולבו כאן מסורות ספרותיות רבות שנתגבשו במשך זמן מה, אך המכלול כולו מהווה רצף גנאלוגי סדור בצורה כרונולוגית מראשית העולם ועד לעליית</w:t>
      </w:r>
      <w:r w:rsidR="00F638E5" w:rsidRPr="00CF5F23">
        <w:rPr>
          <w:rFonts w:ascii="Times New Roman" w:hAnsi="Times New Roman" w:cs="David" w:hint="cs"/>
          <w:sz w:val="24"/>
          <w:szCs w:val="24"/>
          <w:rtl/>
        </w:rPr>
        <w:t>ן</w:t>
      </w:r>
      <w:r w:rsidR="002718C9" w:rsidRPr="00CF5F23">
        <w:rPr>
          <w:rFonts w:ascii="Times New Roman" w:hAnsi="Times New Roman" w:cs="David"/>
          <w:sz w:val="24"/>
          <w:szCs w:val="24"/>
          <w:rtl/>
        </w:rPr>
        <w:t xml:space="preserve"> של משפחות ה</w:t>
      </w:r>
      <w:r w:rsidR="00A271AE" w:rsidRPr="00CF5F23">
        <w:rPr>
          <w:rFonts w:ascii="Times New Roman" w:hAnsi="Times New Roman" w:cs="David" w:hint="cs"/>
          <w:sz w:val="24"/>
          <w:szCs w:val="24"/>
          <w:rtl/>
        </w:rPr>
        <w:t>כהונה</w:t>
      </w:r>
      <w:r w:rsidR="002718C9" w:rsidRPr="00CF5F23">
        <w:rPr>
          <w:rFonts w:ascii="Times New Roman" w:hAnsi="Times New Roman" w:cs="David"/>
          <w:sz w:val="24"/>
          <w:szCs w:val="24"/>
          <w:rtl/>
        </w:rPr>
        <w:t xml:space="preserve"> בישראל. כמו בחיבורים </w:t>
      </w:r>
      <w:r w:rsidR="002718C9" w:rsidRPr="00CF5F23">
        <w:rPr>
          <w:rFonts w:ascii="Times New Roman" w:hAnsi="Times New Roman" w:cs="David"/>
          <w:sz w:val="24"/>
          <w:szCs w:val="24"/>
          <w:rtl/>
        </w:rPr>
        <w:lastRenderedPageBreak/>
        <w:t>הגנאלוגיים היווניים גם המחבר הכוהני</w:t>
      </w:r>
      <w:r w:rsidR="00BF4891">
        <w:rPr>
          <w:rFonts w:ascii="Times New Roman" w:hAnsi="Times New Roman" w:cs="David" w:hint="cs"/>
          <w:sz w:val="24"/>
          <w:szCs w:val="24"/>
          <w:rtl/>
        </w:rPr>
        <w:t xml:space="preserve"> </w:t>
      </w:r>
      <w:r w:rsidR="002718C9" w:rsidRPr="00CF5F23">
        <w:rPr>
          <w:rFonts w:ascii="Times New Roman" w:hAnsi="Times New Roman" w:cs="David"/>
          <w:sz w:val="24"/>
          <w:szCs w:val="24"/>
          <w:rtl/>
        </w:rPr>
        <w:t xml:space="preserve">כולל סיפורים תמציתיים וחומרים נוספים בתוך המסגרת הגנאלוגית, אך הוא מאריך בסיפור רק במקומות שבהם הוא מבקש להתמקד. </w:t>
      </w:r>
    </w:p>
    <w:p w14:paraId="2EB3A638" w14:textId="6C68EE5D" w:rsidR="00753600" w:rsidRPr="00CF5F23" w:rsidRDefault="00F638E5" w:rsidP="00753600">
      <w:pPr>
        <w:bidi/>
        <w:spacing w:after="0" w:line="480" w:lineRule="auto"/>
        <w:ind w:firstLine="397"/>
        <w:rPr>
          <w:rFonts w:ascii="Times New Roman" w:hAnsi="Times New Roman" w:cs="David" w:hint="cs"/>
          <w:sz w:val="24"/>
          <w:szCs w:val="24"/>
          <w:rtl/>
        </w:rPr>
      </w:pPr>
      <w:r w:rsidRPr="00CF5F23">
        <w:rPr>
          <w:rFonts w:ascii="Times New Roman" w:hAnsi="Times New Roman" w:cs="David" w:hint="cs"/>
          <w:sz w:val="24"/>
          <w:szCs w:val="24"/>
          <w:rtl/>
        </w:rPr>
        <w:t xml:space="preserve">חוט סיפורי שני מצוי </w:t>
      </w:r>
      <w:r w:rsidR="002718C9" w:rsidRPr="00CF5F23">
        <w:rPr>
          <w:rFonts w:ascii="Times New Roman" w:hAnsi="Times New Roman" w:cs="David"/>
          <w:sz w:val="24"/>
          <w:szCs w:val="24"/>
          <w:rtl/>
        </w:rPr>
        <w:t xml:space="preserve">בין החומרים הלא-כוהניים </w:t>
      </w:r>
      <w:r w:rsidRPr="00CF5F23">
        <w:rPr>
          <w:rFonts w:ascii="Times New Roman" w:hAnsi="Times New Roman" w:cs="David" w:hint="cs"/>
          <w:sz w:val="24"/>
          <w:szCs w:val="24"/>
          <w:rtl/>
        </w:rPr>
        <w:t>(</w:t>
      </w:r>
      <w:r w:rsidRPr="00CF5F23">
        <w:rPr>
          <w:rFonts w:ascii="Times New Roman" w:hAnsi="Times New Roman" w:cs="David"/>
          <w:sz w:val="24"/>
          <w:szCs w:val="24"/>
        </w:rPr>
        <w:t>non-P</w:t>
      </w:r>
      <w:r w:rsidRPr="00CF5F23">
        <w:rPr>
          <w:rFonts w:ascii="Times New Roman" w:hAnsi="Times New Roman" w:cs="David" w:hint="cs"/>
          <w:sz w:val="24"/>
          <w:szCs w:val="24"/>
          <w:rtl/>
        </w:rPr>
        <w:t>)</w:t>
      </w:r>
      <w:r w:rsidRPr="00CF5F23">
        <w:rPr>
          <w:rFonts w:ascii="Times New Roman" w:hAnsi="Times New Roman" w:cs="David" w:hint="cs"/>
          <w:sz w:val="24"/>
          <w:szCs w:val="24"/>
        </w:rPr>
        <w:t xml:space="preserve"> </w:t>
      </w:r>
      <w:r w:rsidR="002718C9" w:rsidRPr="00CF5F23">
        <w:rPr>
          <w:rFonts w:ascii="Times New Roman" w:hAnsi="Times New Roman" w:cs="David"/>
          <w:sz w:val="24"/>
          <w:szCs w:val="24"/>
          <w:rtl/>
        </w:rPr>
        <w:t>על ראשית האנושות והאבות בספר בראשית</w:t>
      </w:r>
      <w:r w:rsidRPr="00CF5F23">
        <w:rPr>
          <w:rFonts w:ascii="Times New Roman" w:hAnsi="Times New Roman" w:cs="David" w:hint="cs"/>
          <w:sz w:val="24"/>
          <w:szCs w:val="24"/>
          <w:rtl/>
        </w:rPr>
        <w:t xml:space="preserve">. </w:t>
      </w:r>
      <w:r w:rsidRPr="00CF5F23">
        <w:rPr>
          <w:rFonts w:ascii="Times New Roman" w:hAnsi="Times New Roman" w:cs="David"/>
          <w:sz w:val="24"/>
          <w:szCs w:val="24"/>
          <w:rtl/>
        </w:rPr>
        <w:t>רובד זה אמנם מורכב יותר מן החוט הכוהני</w:t>
      </w:r>
      <w:r w:rsidRPr="00CF5F23">
        <w:rPr>
          <w:rFonts w:ascii="Times New Roman" w:hAnsi="Times New Roman" w:cs="David" w:hint="cs"/>
          <w:sz w:val="24"/>
          <w:szCs w:val="24"/>
          <w:rtl/>
        </w:rPr>
        <w:t>, אך גם כאן ניתן</w:t>
      </w:r>
      <w:r w:rsidRPr="00CF5F23">
        <w:rPr>
          <w:rFonts w:ascii="Times New Roman" w:hAnsi="Times New Roman" w:cs="David"/>
          <w:sz w:val="24"/>
          <w:szCs w:val="24"/>
          <w:rtl/>
        </w:rPr>
        <w:t xml:space="preserve"> </w:t>
      </w:r>
      <w:r w:rsidR="002718C9" w:rsidRPr="00CF5F23">
        <w:rPr>
          <w:rFonts w:ascii="Times New Roman" w:hAnsi="Times New Roman" w:cs="David"/>
          <w:sz w:val="24"/>
          <w:szCs w:val="24"/>
          <w:rtl/>
        </w:rPr>
        <w:t xml:space="preserve">לזהות </w:t>
      </w:r>
      <w:r w:rsidR="000449F6" w:rsidRPr="00CF5F23">
        <w:rPr>
          <w:rFonts w:ascii="Times New Roman" w:hAnsi="Times New Roman" w:cs="David" w:hint="cs"/>
          <w:sz w:val="24"/>
          <w:szCs w:val="24"/>
          <w:rtl/>
        </w:rPr>
        <w:t>מגבשי</w:t>
      </w:r>
      <w:r w:rsidR="003206A7" w:rsidRPr="00CF5F23">
        <w:rPr>
          <w:rFonts w:ascii="Times New Roman" w:hAnsi="Times New Roman" w:cs="David" w:hint="cs"/>
          <w:sz w:val="24"/>
          <w:szCs w:val="24"/>
          <w:rtl/>
        </w:rPr>
        <w:t>ם</w:t>
      </w:r>
      <w:r w:rsidR="000449F6" w:rsidRPr="00CF5F23">
        <w:rPr>
          <w:rFonts w:ascii="Times New Roman" w:hAnsi="Times New Roman" w:cs="David" w:hint="cs"/>
          <w:sz w:val="24"/>
          <w:szCs w:val="24"/>
          <w:rtl/>
        </w:rPr>
        <w:t xml:space="preserve"> פנימיים רצופים</w:t>
      </w:r>
      <w:r w:rsidR="002718C9" w:rsidRPr="00CF5F23">
        <w:rPr>
          <w:rFonts w:ascii="Times New Roman" w:hAnsi="Times New Roman" w:cs="David"/>
          <w:sz w:val="24"/>
          <w:szCs w:val="24"/>
          <w:rtl/>
        </w:rPr>
        <w:t xml:space="preserve"> שיצא</w:t>
      </w:r>
      <w:r w:rsidR="006B532F" w:rsidRPr="00CF5F23">
        <w:rPr>
          <w:rFonts w:ascii="Times New Roman" w:hAnsi="Times New Roman" w:cs="David" w:hint="cs"/>
          <w:sz w:val="24"/>
          <w:szCs w:val="24"/>
          <w:rtl/>
        </w:rPr>
        <w:t>ו</w:t>
      </w:r>
      <w:r w:rsidR="002718C9" w:rsidRPr="00CF5F23">
        <w:rPr>
          <w:rFonts w:ascii="Times New Roman" w:hAnsi="Times New Roman" w:cs="David"/>
          <w:sz w:val="24"/>
          <w:szCs w:val="24"/>
          <w:rtl/>
        </w:rPr>
        <w:t xml:space="preserve"> מידי</w:t>
      </w:r>
      <w:r w:rsidR="006B532F" w:rsidRPr="00CF5F23">
        <w:rPr>
          <w:rFonts w:ascii="Times New Roman" w:hAnsi="Times New Roman" w:cs="David" w:hint="cs"/>
          <w:sz w:val="24"/>
          <w:szCs w:val="24"/>
          <w:rtl/>
        </w:rPr>
        <w:t>ה</w:t>
      </w:r>
      <w:r w:rsidR="002718C9" w:rsidRPr="00CF5F23">
        <w:rPr>
          <w:rFonts w:ascii="Times New Roman" w:hAnsi="Times New Roman" w:cs="David"/>
          <w:sz w:val="24"/>
          <w:szCs w:val="24"/>
          <w:rtl/>
        </w:rPr>
        <w:t xml:space="preserve"> של </w:t>
      </w:r>
      <w:r w:rsidR="006B532F" w:rsidRPr="00CF5F23">
        <w:rPr>
          <w:rFonts w:ascii="Times New Roman" w:hAnsi="Times New Roman" w:cs="David" w:hint="cs"/>
          <w:sz w:val="24"/>
          <w:szCs w:val="24"/>
          <w:rtl/>
        </w:rPr>
        <w:t xml:space="preserve">אסכולת סופרים </w:t>
      </w:r>
      <w:proofErr w:type="spellStart"/>
      <w:r w:rsidR="006B532F" w:rsidRPr="00CF5F23">
        <w:rPr>
          <w:rFonts w:ascii="Times New Roman" w:hAnsi="Times New Roman" w:cs="David" w:hint="cs"/>
          <w:sz w:val="24"/>
          <w:szCs w:val="24"/>
          <w:rtl/>
        </w:rPr>
        <w:t>יהוויסטית</w:t>
      </w:r>
      <w:proofErr w:type="spellEnd"/>
      <w:r w:rsidR="006B532F" w:rsidRPr="00CF5F23">
        <w:rPr>
          <w:rFonts w:ascii="Times New Roman" w:hAnsi="Times New Roman" w:cs="David" w:hint="cs"/>
          <w:sz w:val="24"/>
          <w:szCs w:val="24"/>
          <w:rtl/>
        </w:rPr>
        <w:t xml:space="preserve"> (</w:t>
      </w:r>
      <w:r w:rsidR="006B532F" w:rsidRPr="00CF5F23">
        <w:rPr>
          <w:rFonts w:ascii="Times New Roman" w:hAnsi="Times New Roman" w:cs="David"/>
          <w:sz w:val="24"/>
          <w:szCs w:val="24"/>
        </w:rPr>
        <w:t>J</w:t>
      </w:r>
      <w:r w:rsidR="006B532F" w:rsidRPr="00CF5F23">
        <w:rPr>
          <w:rFonts w:ascii="Times New Roman" w:hAnsi="Times New Roman" w:cs="David" w:hint="cs"/>
          <w:sz w:val="24"/>
          <w:szCs w:val="24"/>
          <w:rtl/>
        </w:rPr>
        <w:t>)</w:t>
      </w:r>
      <w:r w:rsidR="006B532F" w:rsidRPr="00CF5F23">
        <w:rPr>
          <w:rFonts w:ascii="Times New Roman" w:hAnsi="Times New Roman" w:cs="David" w:hint="cs"/>
          <w:sz w:val="24"/>
          <w:szCs w:val="24"/>
        </w:rPr>
        <w:t xml:space="preserve"> </w:t>
      </w:r>
      <w:r w:rsidR="002718C9" w:rsidRPr="00CF5F23">
        <w:rPr>
          <w:rFonts w:ascii="Times New Roman" w:hAnsi="Times New Roman" w:cs="David"/>
          <w:sz w:val="24"/>
          <w:szCs w:val="24"/>
          <w:rtl/>
        </w:rPr>
        <w:t>שביקש</w:t>
      </w:r>
      <w:r w:rsidR="006B532F" w:rsidRPr="00CF5F23">
        <w:rPr>
          <w:rFonts w:ascii="Times New Roman" w:hAnsi="Times New Roman" w:cs="David" w:hint="cs"/>
          <w:sz w:val="24"/>
          <w:szCs w:val="24"/>
          <w:rtl/>
        </w:rPr>
        <w:t>ו</w:t>
      </w:r>
      <w:r w:rsidR="002718C9" w:rsidRPr="00CF5F23">
        <w:rPr>
          <w:rFonts w:ascii="Times New Roman" w:hAnsi="Times New Roman" w:cs="David"/>
          <w:sz w:val="24"/>
          <w:szCs w:val="24"/>
          <w:rtl/>
        </w:rPr>
        <w:t xml:space="preserve"> להתוות למסורות השונות שעמדו לפני</w:t>
      </w:r>
      <w:r w:rsidR="006B532F" w:rsidRPr="00CF5F23">
        <w:rPr>
          <w:rFonts w:ascii="Times New Roman" w:hAnsi="Times New Roman" w:cs="David" w:hint="cs"/>
          <w:sz w:val="24"/>
          <w:szCs w:val="24"/>
          <w:rtl/>
        </w:rPr>
        <w:t>הם</w:t>
      </w:r>
      <w:r w:rsidR="002718C9" w:rsidRPr="00CF5F23">
        <w:rPr>
          <w:rFonts w:ascii="Times New Roman" w:hAnsi="Times New Roman" w:cs="David"/>
          <w:sz w:val="24"/>
          <w:szCs w:val="24"/>
          <w:rtl/>
        </w:rPr>
        <w:t xml:space="preserve"> אופי ורצף אחידים. </w:t>
      </w:r>
      <w:r w:rsidR="006B532F" w:rsidRPr="00CF5F23">
        <w:rPr>
          <w:rFonts w:ascii="Times New Roman" w:hAnsi="Times New Roman" w:cs="David" w:hint="cs"/>
          <w:sz w:val="24"/>
          <w:szCs w:val="24"/>
          <w:rtl/>
        </w:rPr>
        <w:t xml:space="preserve">בניגוד לטענת שהעלו בעשורים האחרונים, </w:t>
      </w:r>
      <w:r w:rsidR="002718C9" w:rsidRPr="00CF5F23">
        <w:rPr>
          <w:rFonts w:ascii="Times New Roman" w:hAnsi="Times New Roman" w:cs="David"/>
          <w:sz w:val="24"/>
          <w:szCs w:val="24"/>
          <w:rtl/>
        </w:rPr>
        <w:t xml:space="preserve">אין </w:t>
      </w:r>
      <w:r w:rsidR="006B532F" w:rsidRPr="00CF5F23">
        <w:rPr>
          <w:rFonts w:ascii="Times New Roman" w:hAnsi="Times New Roman" w:cs="David" w:hint="cs"/>
          <w:sz w:val="24"/>
          <w:szCs w:val="24"/>
          <w:rtl/>
        </w:rPr>
        <w:t xml:space="preserve">חומרים אלו מהווים </w:t>
      </w:r>
      <w:r w:rsidR="002718C9" w:rsidRPr="00CF5F23">
        <w:rPr>
          <w:rFonts w:ascii="Times New Roman" w:hAnsi="Times New Roman" w:cs="David"/>
          <w:sz w:val="24"/>
          <w:szCs w:val="24"/>
          <w:rtl/>
        </w:rPr>
        <w:t xml:space="preserve">אוסף מקרי של מסורות שונות שהתקבץ בעקבות השלד הכוהני. בחוט </w:t>
      </w:r>
      <w:r w:rsidR="006B532F" w:rsidRPr="00CF5F23">
        <w:rPr>
          <w:rFonts w:ascii="Times New Roman" w:hAnsi="Times New Roman" w:cs="David" w:hint="cs"/>
          <w:sz w:val="24"/>
          <w:szCs w:val="24"/>
          <w:rtl/>
        </w:rPr>
        <w:t xml:space="preserve">הסיפורי </w:t>
      </w:r>
      <w:proofErr w:type="spellStart"/>
      <w:r w:rsidR="002718C9" w:rsidRPr="00CF5F23">
        <w:rPr>
          <w:rFonts w:ascii="Times New Roman" w:hAnsi="Times New Roman" w:cs="David"/>
          <w:sz w:val="24"/>
          <w:szCs w:val="24"/>
          <w:rtl/>
        </w:rPr>
        <w:t>היהוויסטי</w:t>
      </w:r>
      <w:proofErr w:type="spellEnd"/>
      <w:r w:rsidR="002718C9" w:rsidRPr="00CF5F23">
        <w:rPr>
          <w:rFonts w:ascii="Times New Roman" w:hAnsi="Times New Roman" w:cs="David"/>
          <w:sz w:val="24"/>
          <w:szCs w:val="24"/>
          <w:rtl/>
        </w:rPr>
        <w:t xml:space="preserve"> הרצף הגנאלוגי מהווה חלק בלתי נפרד מן העלילה, ולכן לא ניתן לנתק בין הפרטים הגנאלוגיים לבין העלילה והסיפורים השזורים ברצף. עם זאת, ניתן לזהות </w:t>
      </w:r>
      <w:r w:rsidR="00753600" w:rsidRPr="00CF5F23">
        <w:rPr>
          <w:rFonts w:ascii="Times New Roman" w:hAnsi="Times New Roman" w:cs="David" w:hint="cs"/>
          <w:sz w:val="24"/>
          <w:szCs w:val="24"/>
          <w:rtl/>
        </w:rPr>
        <w:t xml:space="preserve">בו </w:t>
      </w:r>
      <w:r w:rsidR="002718C9" w:rsidRPr="00CF5F23">
        <w:rPr>
          <w:rFonts w:ascii="Times New Roman" w:hAnsi="Times New Roman" w:cs="David"/>
          <w:sz w:val="24"/>
          <w:szCs w:val="24"/>
          <w:rtl/>
        </w:rPr>
        <w:t>דפוסים חוזרים וסגנון דומה בידיעות הגנאלוגיות המלמדים על אחידות</w:t>
      </w:r>
      <w:r w:rsidR="006B532F" w:rsidRPr="00CF5F23">
        <w:rPr>
          <w:rFonts w:ascii="Times New Roman" w:hAnsi="Times New Roman" w:cs="David" w:hint="cs"/>
          <w:sz w:val="24"/>
          <w:szCs w:val="24"/>
          <w:rtl/>
        </w:rPr>
        <w:t xml:space="preserve"> יחסית</w:t>
      </w:r>
      <w:r w:rsidR="002718C9" w:rsidRPr="00CF5F23">
        <w:rPr>
          <w:rFonts w:ascii="Times New Roman" w:hAnsi="Times New Roman" w:cs="David"/>
          <w:sz w:val="24"/>
          <w:szCs w:val="24"/>
          <w:rtl/>
        </w:rPr>
        <w:t xml:space="preserve">. ניתן לראות למשל כי סגנון גנאלוגי דומה מצוי הן בחטיבת הראשית (בר' א–יא), כמו בלוח העמים </w:t>
      </w:r>
      <w:proofErr w:type="spellStart"/>
      <w:r w:rsidR="002718C9" w:rsidRPr="00CF5F23">
        <w:rPr>
          <w:rFonts w:ascii="Times New Roman" w:hAnsi="Times New Roman" w:cs="David"/>
          <w:sz w:val="24"/>
          <w:szCs w:val="24"/>
          <w:rtl/>
        </w:rPr>
        <w:t>היהוויסטי</w:t>
      </w:r>
      <w:proofErr w:type="spellEnd"/>
      <w:r w:rsidR="002718C9" w:rsidRPr="00CF5F23">
        <w:rPr>
          <w:rFonts w:ascii="Times New Roman" w:hAnsi="Times New Roman" w:cs="David"/>
          <w:sz w:val="24"/>
          <w:szCs w:val="24"/>
          <w:rtl/>
        </w:rPr>
        <w:t>, הן בסיפורי האבות</w:t>
      </w:r>
      <w:r w:rsidR="00BF4891">
        <w:rPr>
          <w:rFonts w:ascii="Times New Roman" w:hAnsi="Times New Roman" w:cs="David" w:hint="cs"/>
          <w:sz w:val="24"/>
          <w:szCs w:val="24"/>
          <w:rtl/>
        </w:rPr>
        <w:t xml:space="preserve"> (בר' </w:t>
      </w:r>
      <w:proofErr w:type="spellStart"/>
      <w:r w:rsidR="00BF4891">
        <w:rPr>
          <w:rFonts w:ascii="Times New Roman" w:hAnsi="Times New Roman" w:cs="David" w:hint="cs"/>
          <w:sz w:val="24"/>
          <w:szCs w:val="24"/>
          <w:rtl/>
        </w:rPr>
        <w:t>יב</w:t>
      </w:r>
      <w:proofErr w:type="spellEnd"/>
      <w:r w:rsidR="00BF4891">
        <w:rPr>
          <w:rFonts w:ascii="Times New Roman" w:hAnsi="Times New Roman" w:cs="David"/>
          <w:sz w:val="24"/>
          <w:szCs w:val="24"/>
          <w:rtl/>
        </w:rPr>
        <w:softHyphen/>
      </w:r>
      <w:r w:rsidR="00BF4891">
        <w:rPr>
          <w:rFonts w:ascii="Times New Roman" w:hAnsi="Times New Roman" w:cs="David" w:hint="eastAsia"/>
          <w:sz w:val="24"/>
          <w:szCs w:val="24"/>
          <w:rtl/>
        </w:rPr>
        <w:t>–</w:t>
      </w:r>
      <w:r w:rsidR="00BF4891">
        <w:rPr>
          <w:rFonts w:ascii="Times New Roman" w:hAnsi="Times New Roman" w:cs="David" w:hint="cs"/>
          <w:sz w:val="24"/>
          <w:szCs w:val="24"/>
          <w:rtl/>
        </w:rPr>
        <w:t>נ)</w:t>
      </w:r>
      <w:r w:rsidR="002718C9" w:rsidRPr="00CF5F23">
        <w:rPr>
          <w:rFonts w:ascii="Times New Roman" w:hAnsi="Times New Roman" w:cs="David"/>
          <w:sz w:val="24"/>
          <w:szCs w:val="24"/>
          <w:rtl/>
        </w:rPr>
        <w:t xml:space="preserve">, כמו בסיפור הולדת עמון ומואב, </w:t>
      </w:r>
      <w:proofErr w:type="spellStart"/>
      <w:r w:rsidR="002718C9" w:rsidRPr="00CF5F23">
        <w:rPr>
          <w:rFonts w:ascii="Times New Roman" w:hAnsi="Times New Roman" w:cs="David"/>
          <w:sz w:val="24"/>
          <w:szCs w:val="24"/>
          <w:rtl/>
        </w:rPr>
        <w:t>נחור</w:t>
      </w:r>
      <w:proofErr w:type="spellEnd"/>
      <w:r w:rsidR="002718C9" w:rsidRPr="00CF5F23">
        <w:rPr>
          <w:rFonts w:ascii="Times New Roman" w:hAnsi="Times New Roman" w:cs="David"/>
          <w:sz w:val="24"/>
          <w:szCs w:val="24"/>
          <w:rtl/>
        </w:rPr>
        <w:t xml:space="preserve"> וצאצאיו</w:t>
      </w:r>
      <w:r w:rsidR="00BF4891">
        <w:rPr>
          <w:rFonts w:ascii="Times New Roman" w:hAnsi="Times New Roman" w:cs="David" w:hint="cs"/>
          <w:sz w:val="24"/>
          <w:szCs w:val="24"/>
          <w:rtl/>
        </w:rPr>
        <w:t xml:space="preserve"> </w:t>
      </w:r>
      <w:r w:rsidR="002718C9" w:rsidRPr="00CF5F23">
        <w:rPr>
          <w:rFonts w:ascii="Times New Roman" w:hAnsi="Times New Roman" w:cs="David"/>
          <w:sz w:val="24"/>
          <w:szCs w:val="24"/>
          <w:rtl/>
        </w:rPr>
        <w:t>ובני קטורה</w:t>
      </w:r>
      <w:r w:rsidR="00753600" w:rsidRPr="00CF5F23">
        <w:rPr>
          <w:rFonts w:ascii="Times New Roman" w:hAnsi="Times New Roman" w:cs="David" w:hint="cs"/>
          <w:sz w:val="24"/>
          <w:szCs w:val="24"/>
          <w:rtl/>
        </w:rPr>
        <w:t>.</w:t>
      </w:r>
      <w:r w:rsidR="00BC5EEF" w:rsidRPr="00CF5F23">
        <w:rPr>
          <w:rFonts w:ascii="Times New Roman" w:hAnsi="Times New Roman" w:cs="David" w:hint="cs"/>
          <w:sz w:val="24"/>
          <w:szCs w:val="24"/>
          <w:rtl/>
        </w:rPr>
        <w:t xml:space="preserve"> </w:t>
      </w:r>
      <w:r w:rsidR="002718C9" w:rsidRPr="00CF5F23">
        <w:rPr>
          <w:rFonts w:ascii="Times New Roman" w:hAnsi="Times New Roman" w:cs="David"/>
          <w:sz w:val="24"/>
          <w:szCs w:val="24"/>
          <w:rtl/>
        </w:rPr>
        <w:t xml:space="preserve">את החומר </w:t>
      </w:r>
      <w:proofErr w:type="spellStart"/>
      <w:r w:rsidR="002718C9" w:rsidRPr="00CF5F23">
        <w:rPr>
          <w:rFonts w:ascii="Times New Roman" w:hAnsi="Times New Roman" w:cs="David"/>
          <w:sz w:val="24"/>
          <w:szCs w:val="24"/>
          <w:rtl/>
        </w:rPr>
        <w:t>היהוויסטי</w:t>
      </w:r>
      <w:proofErr w:type="spellEnd"/>
      <w:r w:rsidR="002718C9" w:rsidRPr="00CF5F23">
        <w:rPr>
          <w:rFonts w:ascii="Times New Roman" w:hAnsi="Times New Roman" w:cs="David"/>
          <w:sz w:val="24"/>
          <w:szCs w:val="24"/>
          <w:rtl/>
        </w:rPr>
        <w:t xml:space="preserve"> בבראשית ניתן אם כך לזהות כחוט רצוף, המושתת על בסיס גנאלוגי מראשית האנושות עד אבות העם</w:t>
      </w:r>
      <w:r w:rsidR="00753600" w:rsidRPr="00CF5F23">
        <w:rPr>
          <w:rFonts w:ascii="Times New Roman" w:hAnsi="Times New Roman" w:cs="David"/>
          <w:sz w:val="24"/>
          <w:szCs w:val="24"/>
          <w:rtl/>
        </w:rPr>
        <w:t>.</w:t>
      </w:r>
      <w:r w:rsidR="002718C9" w:rsidRPr="00CF5F23">
        <w:rPr>
          <w:rFonts w:ascii="Times New Roman" w:hAnsi="Times New Roman" w:cs="David"/>
          <w:sz w:val="24"/>
          <w:szCs w:val="24"/>
          <w:rtl/>
        </w:rPr>
        <w:t xml:space="preserve"> </w:t>
      </w:r>
    </w:p>
    <w:p w14:paraId="465656B7" w14:textId="18836FA2" w:rsidR="002718C9" w:rsidRPr="00CF5F23" w:rsidRDefault="002718C9" w:rsidP="00726BB1">
      <w:pPr>
        <w:bidi/>
        <w:spacing w:after="0" w:line="480" w:lineRule="auto"/>
        <w:ind w:firstLine="397"/>
        <w:rPr>
          <w:rFonts w:ascii="Times New Roman" w:hAnsi="Times New Roman" w:cs="David"/>
          <w:sz w:val="24"/>
          <w:szCs w:val="24"/>
          <w:rtl/>
        </w:rPr>
      </w:pPr>
      <w:r w:rsidRPr="00CF5F23">
        <w:rPr>
          <w:rFonts w:ascii="Times New Roman" w:hAnsi="Times New Roman" w:cs="David"/>
          <w:sz w:val="24"/>
          <w:szCs w:val="24"/>
          <w:rtl/>
        </w:rPr>
        <w:t xml:space="preserve">המרכיב העיקרי בכתיבה הגנאלוגית המקראית, כמו גם בעולם היווני, הוא מוקד הזהות הקבוצתית או האתנית, ולא העניין </w:t>
      </w:r>
      <w:proofErr w:type="spellStart"/>
      <w:r w:rsidRPr="00CF5F23">
        <w:rPr>
          <w:rFonts w:ascii="Times New Roman" w:hAnsi="Times New Roman" w:cs="David"/>
          <w:sz w:val="24"/>
          <w:szCs w:val="24"/>
          <w:rtl/>
        </w:rPr>
        <w:t>האנטיקווארייאני</w:t>
      </w:r>
      <w:proofErr w:type="spellEnd"/>
      <w:r w:rsidRPr="00CF5F23">
        <w:rPr>
          <w:rFonts w:ascii="Times New Roman" w:hAnsi="Times New Roman" w:cs="David"/>
          <w:sz w:val="24"/>
          <w:szCs w:val="24"/>
          <w:rtl/>
        </w:rPr>
        <w:t xml:space="preserve">. הכתיבה הגנאלוגית איננה נובעת מן הצורך באיסוף עתיקות, או שימור מסורות משפחתיות קדומות רק מתוך יצר חקרני או אספני לכשעצמו, אלא מן הרצון ללמד את תולדות העמים או הערים, להצביע על ייחוסם של בתי האב ולבסס את זהותה של הקבוצה האתנית אליה משתייך המחבר. בשל כך כוללים החיבורים הגנאלוגיים לא רק את השתלשלות היוחסין של האבות </w:t>
      </w:r>
      <w:proofErr w:type="spellStart"/>
      <w:r w:rsidRPr="00CF5F23">
        <w:rPr>
          <w:rFonts w:ascii="Times New Roman" w:hAnsi="Times New Roman" w:cs="David"/>
          <w:sz w:val="24"/>
          <w:szCs w:val="24"/>
          <w:rtl/>
        </w:rPr>
        <w:t>האפונימים</w:t>
      </w:r>
      <w:proofErr w:type="spellEnd"/>
      <w:r w:rsidRPr="00CF5F23">
        <w:rPr>
          <w:rFonts w:ascii="Times New Roman" w:hAnsi="Times New Roman" w:cs="David"/>
          <w:sz w:val="24"/>
          <w:szCs w:val="24"/>
          <w:rtl/>
        </w:rPr>
        <w:t xml:space="preserve"> של העיר או הקבוצה האתנית הרחבה והמצומצמת, אלא גם את סיפורי הייסוּד של האבות ושל העם. מטבע הדברים יש הבדלים ברורים בין הספרות הגנאלוגית היוונית לבין הספרות המקראית בכל הנוגע לתכנים הייחודיים </w:t>
      </w:r>
      <w:r w:rsidR="006439E4" w:rsidRPr="00CF5F23">
        <w:rPr>
          <w:rFonts w:ascii="Times New Roman" w:hAnsi="Times New Roman" w:cs="David" w:hint="cs"/>
          <w:sz w:val="24"/>
          <w:szCs w:val="24"/>
          <w:rtl/>
        </w:rPr>
        <w:t xml:space="preserve">ולסגנון </w:t>
      </w:r>
      <w:r w:rsidRPr="00CF5F23">
        <w:rPr>
          <w:rFonts w:ascii="Times New Roman" w:hAnsi="Times New Roman" w:cs="David"/>
          <w:sz w:val="24"/>
          <w:szCs w:val="24"/>
          <w:rtl/>
        </w:rPr>
        <w:t xml:space="preserve">של כל תרבות ותרבות. עם זאת, </w:t>
      </w:r>
      <w:r w:rsidR="00726BB1" w:rsidRPr="00CF5F23">
        <w:rPr>
          <w:rFonts w:ascii="Times New Roman" w:hAnsi="Times New Roman" w:cs="David" w:hint="cs"/>
          <w:sz w:val="24"/>
          <w:szCs w:val="24"/>
          <w:rtl/>
        </w:rPr>
        <w:t>ראויה לציון העובדה שסוגה זו ב</w:t>
      </w:r>
      <w:r w:rsidR="00514363" w:rsidRPr="00CF5F23">
        <w:rPr>
          <w:rFonts w:ascii="Times New Roman" w:hAnsi="Times New Roman" w:cs="David" w:hint="cs"/>
          <w:sz w:val="24"/>
          <w:szCs w:val="24"/>
          <w:rtl/>
        </w:rPr>
        <w:t xml:space="preserve">שתי התרבויות </w:t>
      </w:r>
      <w:r w:rsidR="00726BB1" w:rsidRPr="00CF5F23">
        <w:rPr>
          <w:rFonts w:ascii="Times New Roman" w:hAnsi="Times New Roman" w:cs="David" w:hint="cs"/>
          <w:sz w:val="24"/>
          <w:szCs w:val="24"/>
          <w:rtl/>
        </w:rPr>
        <w:t xml:space="preserve">מתמקדת </w:t>
      </w:r>
      <w:proofErr w:type="spellStart"/>
      <w:r w:rsidR="00726BB1" w:rsidRPr="00CF5F23">
        <w:rPr>
          <w:rFonts w:ascii="Times New Roman" w:hAnsi="Times New Roman" w:cs="David" w:hint="cs"/>
          <w:sz w:val="24"/>
          <w:szCs w:val="24"/>
          <w:rtl/>
        </w:rPr>
        <w:t>ב</w:t>
      </w:r>
      <w:r w:rsidRPr="00CF5F23">
        <w:rPr>
          <w:rFonts w:ascii="Times New Roman" w:hAnsi="Times New Roman" w:cs="David"/>
          <w:sz w:val="24"/>
          <w:szCs w:val="24"/>
          <w:rtl/>
        </w:rPr>
        <w:t>זוית</w:t>
      </w:r>
      <w:proofErr w:type="spellEnd"/>
      <w:r w:rsidRPr="00CF5F23">
        <w:rPr>
          <w:rFonts w:ascii="Times New Roman" w:hAnsi="Times New Roman" w:cs="David"/>
          <w:sz w:val="24"/>
          <w:szCs w:val="24"/>
          <w:rtl/>
        </w:rPr>
        <w:t xml:space="preserve"> האתנית, ונראה שהמטרה העיקרית של החיבורים הגנאלוגיים היא </w:t>
      </w:r>
      <w:r w:rsidR="006439E4" w:rsidRPr="00CF5F23">
        <w:rPr>
          <w:rFonts w:ascii="Times New Roman" w:hAnsi="Times New Roman" w:cs="David" w:hint="cs"/>
          <w:sz w:val="24"/>
          <w:szCs w:val="24"/>
          <w:rtl/>
        </w:rPr>
        <w:t>לתת ביטוי ל</w:t>
      </w:r>
      <w:r w:rsidR="006439E4" w:rsidRPr="00CF5F23">
        <w:rPr>
          <w:rFonts w:ascii="Times New Roman" w:hAnsi="Times New Roman" w:cs="David"/>
          <w:sz w:val="24"/>
          <w:szCs w:val="24"/>
          <w:rtl/>
        </w:rPr>
        <w:t>שאלות זהות של הכותבים בהווה</w:t>
      </w:r>
      <w:r w:rsidR="006439E4" w:rsidRPr="00CF5F23">
        <w:rPr>
          <w:rFonts w:ascii="Times New Roman" w:hAnsi="Times New Roman" w:cs="David" w:hint="cs"/>
          <w:sz w:val="24"/>
          <w:szCs w:val="24"/>
          <w:rtl/>
        </w:rPr>
        <w:t xml:space="preserve"> תוך שימור מסורות העבר</w:t>
      </w:r>
      <w:r w:rsidR="006439E4" w:rsidRPr="00CF5F23">
        <w:rPr>
          <w:rFonts w:ascii="Times New Roman" w:hAnsi="Times New Roman" w:cs="David"/>
          <w:sz w:val="24"/>
          <w:szCs w:val="24"/>
          <w:rtl/>
        </w:rPr>
        <w:t>.</w:t>
      </w:r>
      <w:r w:rsidR="006439E4" w:rsidRPr="00CF5F23">
        <w:rPr>
          <w:rFonts w:ascii="Times New Roman" w:hAnsi="Times New Roman" w:cs="David" w:hint="cs"/>
          <w:sz w:val="24"/>
          <w:szCs w:val="24"/>
          <w:rtl/>
        </w:rPr>
        <w:t xml:space="preserve"> </w:t>
      </w:r>
      <w:r w:rsidRPr="00CF5F23">
        <w:rPr>
          <w:rFonts w:ascii="Times New Roman" w:hAnsi="Times New Roman" w:cs="David"/>
          <w:sz w:val="24"/>
          <w:szCs w:val="24"/>
          <w:rtl/>
        </w:rPr>
        <w:t xml:space="preserve">לעיתים </w:t>
      </w:r>
      <w:r w:rsidR="00566BD1" w:rsidRPr="00CF5F23">
        <w:rPr>
          <w:rFonts w:ascii="Times New Roman" w:hAnsi="Times New Roman" w:cs="David" w:hint="cs"/>
          <w:sz w:val="24"/>
          <w:szCs w:val="24"/>
          <w:rtl/>
        </w:rPr>
        <w:t xml:space="preserve">קרובות </w:t>
      </w:r>
      <w:r w:rsidRPr="00CF5F23">
        <w:rPr>
          <w:rFonts w:ascii="Times New Roman" w:hAnsi="Times New Roman" w:cs="David"/>
          <w:sz w:val="24"/>
          <w:szCs w:val="24"/>
          <w:rtl/>
        </w:rPr>
        <w:t xml:space="preserve">נזכרים גם אבות </w:t>
      </w:r>
      <w:proofErr w:type="spellStart"/>
      <w:r w:rsidRPr="00CF5F23">
        <w:rPr>
          <w:rFonts w:ascii="Times New Roman" w:hAnsi="Times New Roman" w:cs="David"/>
          <w:sz w:val="24"/>
          <w:szCs w:val="24"/>
          <w:rtl/>
        </w:rPr>
        <w:t>אפונימים</w:t>
      </w:r>
      <w:proofErr w:type="spellEnd"/>
      <w:r w:rsidRPr="00CF5F23">
        <w:rPr>
          <w:rFonts w:ascii="Times New Roman" w:hAnsi="Times New Roman" w:cs="David"/>
          <w:sz w:val="24"/>
          <w:szCs w:val="24"/>
          <w:rtl/>
        </w:rPr>
        <w:t xml:space="preserve"> של קבוצות אתניות שונות מחוץ לעולם היווני </w:t>
      </w:r>
      <w:r w:rsidR="00514363" w:rsidRPr="00CF5F23">
        <w:rPr>
          <w:rFonts w:ascii="Times New Roman" w:hAnsi="Times New Roman" w:cs="David" w:hint="cs"/>
          <w:sz w:val="24"/>
          <w:szCs w:val="24"/>
          <w:rtl/>
        </w:rPr>
        <w:t xml:space="preserve">והישראלי </w:t>
      </w:r>
      <w:r w:rsidRPr="00CF5F23">
        <w:rPr>
          <w:rFonts w:ascii="Times New Roman" w:hAnsi="Times New Roman" w:cs="David"/>
          <w:sz w:val="24"/>
          <w:szCs w:val="24"/>
          <w:rtl/>
        </w:rPr>
        <w:t>כדי ללמד על טיב הקשר בין אלו ל</w:t>
      </w:r>
      <w:r w:rsidR="00514363" w:rsidRPr="00CF5F23">
        <w:rPr>
          <w:rFonts w:ascii="Times New Roman" w:hAnsi="Times New Roman" w:cs="David" w:hint="cs"/>
          <w:sz w:val="24"/>
          <w:szCs w:val="24"/>
          <w:rtl/>
        </w:rPr>
        <w:t>בין מי שניצב מחוץ ל</w:t>
      </w:r>
      <w:r w:rsidRPr="00CF5F23">
        <w:rPr>
          <w:rFonts w:ascii="Times New Roman" w:hAnsi="Times New Roman" w:cs="David"/>
          <w:sz w:val="24"/>
          <w:szCs w:val="24"/>
          <w:rtl/>
        </w:rPr>
        <w:t>קבוצ</w:t>
      </w:r>
      <w:r w:rsidR="00514363" w:rsidRPr="00CF5F23">
        <w:rPr>
          <w:rFonts w:ascii="Times New Roman" w:hAnsi="Times New Roman" w:cs="David" w:hint="cs"/>
          <w:sz w:val="24"/>
          <w:szCs w:val="24"/>
          <w:rtl/>
        </w:rPr>
        <w:t>ה</w:t>
      </w:r>
      <w:r w:rsidRPr="00CF5F23">
        <w:rPr>
          <w:rFonts w:ascii="Times New Roman" w:hAnsi="Times New Roman" w:cs="David"/>
          <w:sz w:val="24"/>
          <w:szCs w:val="24"/>
          <w:rtl/>
        </w:rPr>
        <w:t xml:space="preserve">. </w:t>
      </w:r>
    </w:p>
    <w:p w14:paraId="79497B53" w14:textId="77777777" w:rsidR="002718C9" w:rsidRPr="00CF5F23" w:rsidRDefault="002718C9" w:rsidP="00864A57">
      <w:pPr>
        <w:bidi/>
        <w:spacing w:after="0" w:line="480" w:lineRule="auto"/>
        <w:rPr>
          <w:rFonts w:ascii="Times New Roman" w:hAnsi="Times New Roman" w:cs="David"/>
          <w:sz w:val="24"/>
          <w:szCs w:val="24"/>
          <w:rtl/>
        </w:rPr>
      </w:pPr>
    </w:p>
    <w:p w14:paraId="130D1EFC" w14:textId="0930C403" w:rsidR="002718C9" w:rsidRPr="00CF5F23" w:rsidRDefault="002718C9" w:rsidP="00864A57">
      <w:pPr>
        <w:bidi/>
        <w:spacing w:after="0" w:line="480" w:lineRule="auto"/>
        <w:rPr>
          <w:rFonts w:ascii="Times New Roman" w:hAnsi="Times New Roman" w:cs="David"/>
          <w:sz w:val="24"/>
          <w:szCs w:val="24"/>
          <w:rtl/>
        </w:rPr>
      </w:pPr>
      <w:r w:rsidRPr="00CF5F23">
        <w:rPr>
          <w:rFonts w:ascii="Times New Roman" w:hAnsi="Times New Roman" w:cs="David"/>
          <w:sz w:val="24"/>
          <w:szCs w:val="24"/>
          <w:rtl/>
        </w:rPr>
        <w:t>1.3 פילון מגבל</w:t>
      </w:r>
      <w:r w:rsidR="00FD5C02" w:rsidRPr="00CF5F23">
        <w:rPr>
          <w:rFonts w:ascii="Times New Roman" w:hAnsi="Times New Roman" w:cs="David"/>
          <w:sz w:val="24"/>
          <w:szCs w:val="24"/>
          <w:rtl/>
        </w:rPr>
        <w:t xml:space="preserve">: </w:t>
      </w:r>
      <w:proofErr w:type="spellStart"/>
      <w:r w:rsidR="00FD5C02" w:rsidRPr="00CF5F23">
        <w:rPr>
          <w:rFonts w:ascii="Times New Roman" w:hAnsi="Times New Roman" w:cs="David"/>
          <w:sz w:val="24"/>
          <w:szCs w:val="24"/>
          <w:rtl/>
        </w:rPr>
        <w:t>מיתוס</w:t>
      </w:r>
      <w:r w:rsidR="003A3B3C" w:rsidRPr="00CF5F23">
        <w:rPr>
          <w:rFonts w:ascii="Times New Roman" w:hAnsi="Times New Roman" w:cs="David" w:hint="cs"/>
          <w:sz w:val="24"/>
          <w:szCs w:val="24"/>
          <w:rtl/>
        </w:rPr>
        <w:t>י</w:t>
      </w:r>
      <w:proofErr w:type="spellEnd"/>
      <w:r w:rsidR="00FD5C02" w:rsidRPr="00CF5F23">
        <w:rPr>
          <w:rFonts w:ascii="Times New Roman" w:hAnsi="Times New Roman" w:cs="David"/>
          <w:sz w:val="24"/>
          <w:szCs w:val="24"/>
          <w:rtl/>
        </w:rPr>
        <w:t xml:space="preserve"> מוצא פניקי</w:t>
      </w:r>
      <w:r w:rsidR="003A3B3C" w:rsidRPr="00CF5F23">
        <w:rPr>
          <w:rFonts w:ascii="Times New Roman" w:hAnsi="Times New Roman" w:cs="David" w:hint="cs"/>
          <w:sz w:val="24"/>
          <w:szCs w:val="24"/>
          <w:rtl/>
        </w:rPr>
        <w:t>ים</w:t>
      </w:r>
    </w:p>
    <w:p w14:paraId="7FD3089C" w14:textId="055E5127" w:rsidR="002718C9" w:rsidRPr="00CF5F23" w:rsidRDefault="002718C9" w:rsidP="00386AB6">
      <w:pPr>
        <w:bidi/>
        <w:spacing w:after="0" w:line="480" w:lineRule="auto"/>
        <w:rPr>
          <w:rFonts w:ascii="Times New Roman" w:hAnsi="Times New Roman" w:cs="David"/>
          <w:sz w:val="24"/>
          <w:szCs w:val="24"/>
          <w:rtl/>
        </w:rPr>
      </w:pPr>
      <w:r w:rsidRPr="00CF5F23">
        <w:rPr>
          <w:rFonts w:ascii="Times New Roman" w:hAnsi="Times New Roman" w:cs="David"/>
          <w:sz w:val="24"/>
          <w:szCs w:val="24"/>
          <w:rtl/>
        </w:rPr>
        <w:t>נתונים אחדים מצביעים כי סוגת ה</w:t>
      </w:r>
      <w:r w:rsidR="00566BD1" w:rsidRPr="00CF5F23">
        <w:rPr>
          <w:rFonts w:ascii="Times New Roman" w:hAnsi="Times New Roman" w:cs="David"/>
          <w:sz w:val="24"/>
          <w:szCs w:val="24"/>
        </w:rPr>
        <w:t xml:space="preserve">genealogical </w:t>
      </w:r>
      <w:r w:rsidRPr="00CF5F23">
        <w:rPr>
          <w:rFonts w:ascii="Times New Roman" w:hAnsi="Times New Roman" w:cs="David"/>
          <w:sz w:val="24"/>
          <w:szCs w:val="24"/>
        </w:rPr>
        <w:t>origin</w:t>
      </w:r>
      <w:r w:rsidR="00566BD1" w:rsidRPr="00CF5F23">
        <w:rPr>
          <w:rFonts w:ascii="Times New Roman" w:hAnsi="Times New Roman" w:cs="David"/>
          <w:sz w:val="24"/>
          <w:szCs w:val="24"/>
        </w:rPr>
        <w:t xml:space="preserve"> myths</w:t>
      </w:r>
      <w:r w:rsidRPr="00CF5F23">
        <w:rPr>
          <w:rFonts w:ascii="Times New Roman" w:hAnsi="Times New Roman" w:cs="David"/>
          <w:sz w:val="24"/>
          <w:szCs w:val="24"/>
          <w:rtl/>
        </w:rPr>
        <w:t xml:space="preserve"> לא נמצא</w:t>
      </w:r>
      <w:r w:rsidR="00566BD1" w:rsidRPr="00CF5F23">
        <w:rPr>
          <w:rFonts w:ascii="Times New Roman" w:hAnsi="Times New Roman" w:cs="David" w:hint="cs"/>
          <w:sz w:val="24"/>
          <w:szCs w:val="24"/>
          <w:rtl/>
        </w:rPr>
        <w:t>ת</w:t>
      </w:r>
      <w:r w:rsidRPr="00CF5F23">
        <w:rPr>
          <w:rFonts w:ascii="Times New Roman" w:hAnsi="Times New Roman" w:cs="David"/>
          <w:sz w:val="24"/>
          <w:szCs w:val="24"/>
          <w:rtl/>
        </w:rPr>
        <w:t xml:space="preserve"> רק בספרות היוונית והמקראית אלא גם במקומות נוספים באג</w:t>
      </w:r>
      <w:r w:rsidR="00DB6CF7" w:rsidRPr="00CF5F23">
        <w:rPr>
          <w:rFonts w:ascii="Times New Roman" w:hAnsi="Times New Roman" w:cs="David" w:hint="cs"/>
          <w:sz w:val="24"/>
          <w:szCs w:val="24"/>
          <w:rtl/>
        </w:rPr>
        <w:t>ן</w:t>
      </w:r>
      <w:r w:rsidRPr="00CF5F23">
        <w:rPr>
          <w:rFonts w:ascii="Times New Roman" w:hAnsi="Times New Roman" w:cs="David"/>
          <w:sz w:val="24"/>
          <w:szCs w:val="24"/>
          <w:rtl/>
        </w:rPr>
        <w:t xml:space="preserve"> הים התיכון המזרחי באלף הראשון, אך אלה לא שרדו בגלל שיטת הכתיבה </w:t>
      </w:r>
      <w:r w:rsidRPr="00CF5F23">
        <w:rPr>
          <w:rFonts w:ascii="Times New Roman" w:hAnsi="Times New Roman" w:cs="David"/>
          <w:sz w:val="24"/>
          <w:szCs w:val="24"/>
          <w:rtl/>
        </w:rPr>
        <w:lastRenderedPageBreak/>
        <w:t>הרווחת בלבנט על חומרים מתכלים.</w:t>
      </w:r>
      <w:r w:rsidRPr="00CF5F23">
        <w:rPr>
          <w:rFonts w:ascii="Times New Roman" w:hAnsi="Times New Roman" w:cs="David"/>
          <w:sz w:val="24"/>
          <w:szCs w:val="24"/>
        </w:rPr>
        <w:t xml:space="preserve"> </w:t>
      </w:r>
      <w:r w:rsidR="00566BD1" w:rsidRPr="00CF5F23">
        <w:rPr>
          <w:rFonts w:ascii="Times New Roman" w:hAnsi="Times New Roman" w:cs="David" w:hint="cs"/>
          <w:sz w:val="24"/>
          <w:szCs w:val="24"/>
          <w:rtl/>
        </w:rPr>
        <w:t>קשה לקבל את הטענה ש</w:t>
      </w:r>
      <w:r w:rsidR="00FC554B" w:rsidRPr="00CF5F23">
        <w:rPr>
          <w:rFonts w:ascii="Times New Roman" w:hAnsi="Times New Roman" w:cs="David" w:hint="cs"/>
          <w:sz w:val="24"/>
          <w:szCs w:val="24"/>
          <w:rtl/>
        </w:rPr>
        <w:t xml:space="preserve">סוג </w:t>
      </w:r>
      <w:r w:rsidR="00386AB6" w:rsidRPr="00CF5F23">
        <w:rPr>
          <w:rFonts w:ascii="Times New Roman" w:hAnsi="Times New Roman" w:cs="David" w:hint="cs"/>
          <w:sz w:val="24"/>
          <w:szCs w:val="24"/>
          <w:rtl/>
        </w:rPr>
        <w:t xml:space="preserve">זה </w:t>
      </w:r>
      <w:r w:rsidR="00FC554B" w:rsidRPr="00CF5F23">
        <w:rPr>
          <w:rFonts w:ascii="Times New Roman" w:hAnsi="Times New Roman" w:cs="David" w:hint="cs"/>
          <w:sz w:val="24"/>
          <w:szCs w:val="24"/>
          <w:rtl/>
        </w:rPr>
        <w:t xml:space="preserve">של כתיבה </w:t>
      </w:r>
      <w:r w:rsidR="00566BD1" w:rsidRPr="00CF5F23">
        <w:rPr>
          <w:rFonts w:ascii="Times New Roman" w:hAnsi="Times New Roman" w:cs="David" w:hint="cs"/>
          <w:sz w:val="24"/>
          <w:szCs w:val="24"/>
          <w:rtl/>
        </w:rPr>
        <w:t>התקיי</w:t>
      </w:r>
      <w:r w:rsidR="00FC554B" w:rsidRPr="00CF5F23">
        <w:rPr>
          <w:rFonts w:ascii="Times New Roman" w:hAnsi="Times New Roman" w:cs="David" w:hint="cs"/>
          <w:sz w:val="24"/>
          <w:szCs w:val="24"/>
          <w:rtl/>
        </w:rPr>
        <w:t>ם</w:t>
      </w:r>
      <w:r w:rsidR="00566BD1" w:rsidRPr="00CF5F23">
        <w:rPr>
          <w:rFonts w:ascii="Times New Roman" w:hAnsi="Times New Roman" w:cs="David" w:hint="cs"/>
          <w:sz w:val="24"/>
          <w:szCs w:val="24"/>
          <w:rtl/>
        </w:rPr>
        <w:t xml:space="preserve"> רק בתרבות ה</w:t>
      </w:r>
      <w:r w:rsidR="00FC554B" w:rsidRPr="00CF5F23">
        <w:rPr>
          <w:rFonts w:ascii="Times New Roman" w:hAnsi="Times New Roman" w:cs="David" w:hint="cs"/>
          <w:sz w:val="24"/>
          <w:szCs w:val="24"/>
          <w:rtl/>
        </w:rPr>
        <w:t>ישראלית וה</w:t>
      </w:r>
      <w:r w:rsidR="00566BD1" w:rsidRPr="00CF5F23">
        <w:rPr>
          <w:rFonts w:ascii="Times New Roman" w:hAnsi="Times New Roman" w:cs="David" w:hint="cs"/>
          <w:sz w:val="24"/>
          <w:szCs w:val="24"/>
          <w:rtl/>
        </w:rPr>
        <w:t>יוונית, אך נעדר מ</w:t>
      </w:r>
      <w:r w:rsidR="00386AB6" w:rsidRPr="00CF5F23">
        <w:rPr>
          <w:rFonts w:ascii="Times New Roman" w:hAnsi="Times New Roman" w:cs="David" w:hint="cs"/>
          <w:sz w:val="24"/>
          <w:szCs w:val="24"/>
          <w:rtl/>
        </w:rPr>
        <w:t>הערים</w:t>
      </w:r>
      <w:r w:rsidR="00566BD1" w:rsidRPr="00CF5F23">
        <w:rPr>
          <w:rFonts w:ascii="Times New Roman" w:hAnsi="Times New Roman" w:cs="David" w:hint="cs"/>
          <w:sz w:val="24"/>
          <w:szCs w:val="24"/>
          <w:rtl/>
        </w:rPr>
        <w:t xml:space="preserve"> הפניקיות </w:t>
      </w:r>
      <w:r w:rsidR="00386AB6" w:rsidRPr="00CF5F23">
        <w:rPr>
          <w:rFonts w:ascii="Times New Roman" w:hAnsi="Times New Roman" w:cs="David" w:hint="cs"/>
          <w:sz w:val="24"/>
          <w:szCs w:val="24"/>
          <w:rtl/>
        </w:rPr>
        <w:t>שהיו</w:t>
      </w:r>
      <w:r w:rsidR="00566BD1" w:rsidRPr="00CF5F23">
        <w:rPr>
          <w:rFonts w:ascii="Times New Roman" w:hAnsi="Times New Roman" w:cs="David" w:hint="cs"/>
          <w:sz w:val="24"/>
          <w:szCs w:val="24"/>
          <w:rtl/>
        </w:rPr>
        <w:t xml:space="preserve"> </w:t>
      </w:r>
      <w:r w:rsidR="00FC554B" w:rsidRPr="00CF5F23">
        <w:rPr>
          <w:rFonts w:ascii="Times New Roman" w:hAnsi="Times New Roman" w:cs="David" w:hint="cs"/>
          <w:sz w:val="24"/>
          <w:szCs w:val="24"/>
          <w:rtl/>
        </w:rPr>
        <w:t xml:space="preserve">ראש גשר בין </w:t>
      </w:r>
      <w:r w:rsidR="00386AB6" w:rsidRPr="00CF5F23">
        <w:rPr>
          <w:rFonts w:ascii="Times New Roman" w:hAnsi="Times New Roman" w:cs="David" w:hint="cs"/>
          <w:sz w:val="24"/>
          <w:szCs w:val="24"/>
          <w:rtl/>
        </w:rPr>
        <w:t xml:space="preserve">הלבנט לעולם היווני </w:t>
      </w:r>
      <w:r w:rsidR="00FC554B" w:rsidRPr="00CF5F23">
        <w:rPr>
          <w:rFonts w:ascii="Times New Roman" w:hAnsi="Times New Roman" w:cs="David" w:hint="cs"/>
          <w:sz w:val="24"/>
          <w:szCs w:val="24"/>
          <w:rtl/>
        </w:rPr>
        <w:t xml:space="preserve">בתחומים רבים. אמנם </w:t>
      </w:r>
      <w:r w:rsidRPr="00CF5F23">
        <w:rPr>
          <w:rFonts w:ascii="Times New Roman" w:hAnsi="Times New Roman" w:cs="David"/>
          <w:sz w:val="24"/>
          <w:szCs w:val="24"/>
          <w:rtl/>
        </w:rPr>
        <w:t xml:space="preserve">מהספרות הפניקית לא נותרו כמעט </w:t>
      </w:r>
      <w:r w:rsidR="00592388" w:rsidRPr="00CF5F23">
        <w:rPr>
          <w:rFonts w:ascii="Times New Roman" w:hAnsi="Times New Roman" w:cs="David" w:hint="cs"/>
          <w:sz w:val="24"/>
          <w:szCs w:val="24"/>
          <w:rtl/>
        </w:rPr>
        <w:t>שרידים</w:t>
      </w:r>
      <w:r w:rsidRPr="00CF5F23">
        <w:rPr>
          <w:rFonts w:ascii="Times New Roman" w:hAnsi="Times New Roman" w:cs="David"/>
          <w:sz w:val="24"/>
          <w:szCs w:val="24"/>
          <w:rtl/>
        </w:rPr>
        <w:t xml:space="preserve"> כידוע, </w:t>
      </w:r>
      <w:r w:rsidR="00FC554B" w:rsidRPr="00CF5F23">
        <w:rPr>
          <w:rFonts w:ascii="Times New Roman" w:hAnsi="Times New Roman" w:cs="David" w:hint="cs"/>
          <w:sz w:val="24"/>
          <w:szCs w:val="24"/>
          <w:rtl/>
        </w:rPr>
        <w:t>אך ה</w:t>
      </w:r>
      <w:r w:rsidR="00592388" w:rsidRPr="00CF5F23">
        <w:rPr>
          <w:rFonts w:ascii="Times New Roman" w:hAnsi="Times New Roman" w:cs="David" w:hint="cs"/>
          <w:sz w:val="24"/>
          <w:szCs w:val="24"/>
          <w:rtl/>
        </w:rPr>
        <w:t>עדויות</w:t>
      </w:r>
      <w:r w:rsidR="00FC554B" w:rsidRPr="00CF5F23">
        <w:rPr>
          <w:rFonts w:ascii="Times New Roman" w:hAnsi="Times New Roman" w:cs="David" w:hint="cs"/>
          <w:sz w:val="24"/>
          <w:szCs w:val="24"/>
          <w:rtl/>
        </w:rPr>
        <w:t xml:space="preserve"> שנותרו מחיבורו</w:t>
      </w:r>
      <w:r w:rsidR="00592388" w:rsidRPr="00CF5F23">
        <w:rPr>
          <w:rFonts w:ascii="Times New Roman" w:hAnsi="Times New Roman" w:cs="David" w:hint="cs"/>
          <w:sz w:val="24"/>
          <w:szCs w:val="24"/>
          <w:rtl/>
        </w:rPr>
        <w:t xml:space="preserve"> </w:t>
      </w:r>
      <w:r w:rsidR="00FC554B" w:rsidRPr="00CF5F23">
        <w:rPr>
          <w:rFonts w:ascii="Times New Roman" w:hAnsi="Times New Roman" w:cs="David" w:hint="cs"/>
          <w:sz w:val="24"/>
          <w:szCs w:val="24"/>
          <w:rtl/>
        </w:rPr>
        <w:t>של פילו</w:t>
      </w:r>
      <w:r w:rsidR="00C01B30" w:rsidRPr="00CF5F23">
        <w:rPr>
          <w:rFonts w:ascii="Times New Roman" w:hAnsi="Times New Roman" w:cs="David" w:hint="cs"/>
          <w:sz w:val="24"/>
          <w:szCs w:val="24"/>
          <w:rtl/>
        </w:rPr>
        <w:t>ן</w:t>
      </w:r>
      <w:r w:rsidR="00FC554B" w:rsidRPr="00CF5F23">
        <w:rPr>
          <w:rFonts w:ascii="Times New Roman" w:hAnsi="Times New Roman" w:cs="David" w:hint="cs"/>
          <w:sz w:val="24"/>
          <w:szCs w:val="24"/>
          <w:rtl/>
        </w:rPr>
        <w:t xml:space="preserve"> מגבל</w:t>
      </w:r>
      <w:r w:rsidR="00A7499A" w:rsidRPr="00CF5F23">
        <w:rPr>
          <w:rFonts w:ascii="Times New Roman" w:hAnsi="Times New Roman" w:cs="David" w:hint="cs"/>
          <w:sz w:val="24"/>
          <w:szCs w:val="24"/>
          <w:rtl/>
        </w:rPr>
        <w:t>, יליד סוף המאה הראשונה לספירה,</w:t>
      </w:r>
      <w:r w:rsidR="00FC554B" w:rsidRPr="00CF5F23">
        <w:rPr>
          <w:rFonts w:ascii="Times New Roman" w:hAnsi="Times New Roman" w:cs="David" w:hint="cs"/>
          <w:sz w:val="24"/>
          <w:szCs w:val="24"/>
          <w:rtl/>
        </w:rPr>
        <w:t xml:space="preserve"> מאפ</w:t>
      </w:r>
      <w:r w:rsidR="00592388" w:rsidRPr="00CF5F23">
        <w:rPr>
          <w:rFonts w:ascii="Times New Roman" w:hAnsi="Times New Roman" w:cs="David" w:hint="cs"/>
          <w:sz w:val="24"/>
          <w:szCs w:val="24"/>
          <w:rtl/>
        </w:rPr>
        <w:t>ש</w:t>
      </w:r>
      <w:r w:rsidR="00FC554B" w:rsidRPr="00CF5F23">
        <w:rPr>
          <w:rFonts w:ascii="Times New Roman" w:hAnsi="Times New Roman" w:cs="David" w:hint="cs"/>
          <w:sz w:val="24"/>
          <w:szCs w:val="24"/>
          <w:rtl/>
        </w:rPr>
        <w:t>ר</w:t>
      </w:r>
      <w:r w:rsidR="00C01B30" w:rsidRPr="00CF5F23">
        <w:rPr>
          <w:rFonts w:ascii="Times New Roman" w:hAnsi="Times New Roman" w:cs="David" w:hint="cs"/>
          <w:sz w:val="24"/>
          <w:szCs w:val="24"/>
          <w:rtl/>
        </w:rPr>
        <w:t>ות</w:t>
      </w:r>
      <w:r w:rsidR="00FC554B" w:rsidRPr="00CF5F23">
        <w:rPr>
          <w:rFonts w:ascii="Times New Roman" w:hAnsi="Times New Roman" w:cs="David" w:hint="cs"/>
          <w:sz w:val="24"/>
          <w:szCs w:val="24"/>
          <w:rtl/>
        </w:rPr>
        <w:t xml:space="preserve"> לראות את השתקפותם של מסורות </w:t>
      </w:r>
      <w:r w:rsidR="00592388" w:rsidRPr="00CF5F23">
        <w:rPr>
          <w:rFonts w:ascii="Times New Roman" w:hAnsi="Times New Roman" w:cs="David" w:hint="cs"/>
          <w:sz w:val="24"/>
          <w:szCs w:val="24"/>
          <w:rtl/>
        </w:rPr>
        <w:t xml:space="preserve">מוצא </w:t>
      </w:r>
      <w:r w:rsidR="00FC554B" w:rsidRPr="00CF5F23">
        <w:rPr>
          <w:rFonts w:ascii="Times New Roman" w:hAnsi="Times New Roman" w:cs="David" w:hint="cs"/>
          <w:sz w:val="24"/>
          <w:szCs w:val="24"/>
          <w:rtl/>
        </w:rPr>
        <w:t>מעין אלו</w:t>
      </w:r>
      <w:r w:rsidRPr="00CF5F23">
        <w:rPr>
          <w:rFonts w:ascii="Times New Roman" w:hAnsi="Times New Roman" w:cs="David"/>
          <w:sz w:val="24"/>
          <w:szCs w:val="24"/>
          <w:rtl/>
        </w:rPr>
        <w:t xml:space="preserve">. </w:t>
      </w:r>
      <w:r w:rsidR="00FC554B" w:rsidRPr="00CF5F23">
        <w:rPr>
          <w:rFonts w:ascii="Times New Roman" w:hAnsi="Times New Roman" w:cs="David" w:hint="cs"/>
          <w:sz w:val="24"/>
          <w:szCs w:val="24"/>
          <w:rtl/>
        </w:rPr>
        <w:t>חיבור</w:t>
      </w:r>
      <w:r w:rsidR="00C01B30" w:rsidRPr="00CF5F23">
        <w:rPr>
          <w:rFonts w:ascii="Times New Roman" w:hAnsi="Times New Roman" w:cs="David" w:hint="cs"/>
          <w:sz w:val="24"/>
          <w:szCs w:val="24"/>
          <w:rtl/>
        </w:rPr>
        <w:t xml:space="preserve"> זה</w:t>
      </w:r>
      <w:r w:rsidRPr="00CF5F23">
        <w:rPr>
          <w:rFonts w:ascii="Times New Roman" w:hAnsi="Times New Roman" w:cs="David"/>
          <w:sz w:val="24"/>
          <w:szCs w:val="24"/>
          <w:rtl/>
        </w:rPr>
        <w:t xml:space="preserve"> </w:t>
      </w:r>
      <w:r w:rsidR="00A7499A" w:rsidRPr="00CF5F23">
        <w:rPr>
          <w:rFonts w:ascii="Times New Roman" w:hAnsi="Times New Roman" w:cs="David" w:hint="cs"/>
          <w:sz w:val="24"/>
          <w:szCs w:val="24"/>
          <w:rtl/>
        </w:rPr>
        <w:t>אמנם מאוחר ו</w:t>
      </w:r>
      <w:r w:rsidRPr="00CF5F23">
        <w:rPr>
          <w:rFonts w:ascii="Times New Roman" w:hAnsi="Times New Roman" w:cs="David"/>
          <w:sz w:val="24"/>
          <w:szCs w:val="24"/>
          <w:rtl/>
        </w:rPr>
        <w:t>מוכ</w:t>
      </w:r>
      <w:r w:rsidR="00FC554B" w:rsidRPr="00CF5F23">
        <w:rPr>
          <w:rFonts w:ascii="Times New Roman" w:hAnsi="Times New Roman" w:cs="David" w:hint="cs"/>
          <w:sz w:val="24"/>
          <w:szCs w:val="24"/>
          <w:rtl/>
        </w:rPr>
        <w:t>ר</w:t>
      </w:r>
      <w:r w:rsidRPr="00CF5F23">
        <w:rPr>
          <w:rFonts w:ascii="Times New Roman" w:hAnsi="Times New Roman" w:cs="David"/>
          <w:sz w:val="24"/>
          <w:szCs w:val="24"/>
          <w:rtl/>
        </w:rPr>
        <w:t xml:space="preserve"> רק מציטוטים שנותרו בחיבורו של </w:t>
      </w:r>
      <w:proofErr w:type="spellStart"/>
      <w:r w:rsidRPr="00CF5F23">
        <w:rPr>
          <w:rFonts w:ascii="Times New Roman" w:hAnsi="Times New Roman" w:cs="David"/>
          <w:sz w:val="24"/>
          <w:szCs w:val="24"/>
          <w:rtl/>
        </w:rPr>
        <w:t>אוסביוס</w:t>
      </w:r>
      <w:proofErr w:type="spellEnd"/>
      <w:r w:rsidRPr="00CF5F23">
        <w:rPr>
          <w:rFonts w:ascii="Times New Roman" w:hAnsi="Times New Roman" w:cs="David"/>
          <w:sz w:val="24"/>
          <w:szCs w:val="24"/>
          <w:rtl/>
        </w:rPr>
        <w:t xml:space="preserve">, אולם </w:t>
      </w:r>
      <w:r w:rsidR="00FC554B" w:rsidRPr="00CF5F23">
        <w:rPr>
          <w:rFonts w:ascii="Times New Roman" w:hAnsi="Times New Roman" w:cs="David" w:hint="cs"/>
          <w:sz w:val="24"/>
          <w:szCs w:val="24"/>
          <w:rtl/>
        </w:rPr>
        <w:t>השוואה</w:t>
      </w:r>
      <w:r w:rsidRPr="00CF5F23">
        <w:rPr>
          <w:rFonts w:ascii="Times New Roman" w:hAnsi="Times New Roman" w:cs="David"/>
          <w:sz w:val="24"/>
          <w:szCs w:val="24"/>
          <w:rtl/>
        </w:rPr>
        <w:t xml:space="preserve"> </w:t>
      </w:r>
      <w:r w:rsidR="00FC554B" w:rsidRPr="00CF5F23">
        <w:rPr>
          <w:rFonts w:ascii="Times New Roman" w:hAnsi="Times New Roman" w:cs="David" w:hint="cs"/>
          <w:sz w:val="24"/>
          <w:szCs w:val="24"/>
          <w:rtl/>
        </w:rPr>
        <w:t>ל</w:t>
      </w:r>
      <w:r w:rsidRPr="00CF5F23">
        <w:rPr>
          <w:rFonts w:ascii="Times New Roman" w:hAnsi="Times New Roman" w:cs="David"/>
          <w:sz w:val="24"/>
          <w:szCs w:val="24"/>
          <w:rtl/>
        </w:rPr>
        <w:t>גילויי</w:t>
      </w:r>
      <w:r w:rsidR="00FC554B" w:rsidRPr="00CF5F23">
        <w:rPr>
          <w:rFonts w:ascii="Times New Roman" w:hAnsi="Times New Roman" w:cs="David" w:hint="cs"/>
          <w:sz w:val="24"/>
          <w:szCs w:val="24"/>
          <w:rtl/>
        </w:rPr>
        <w:t>ם</w:t>
      </w:r>
      <w:r w:rsidRPr="00CF5F23">
        <w:rPr>
          <w:rFonts w:ascii="Times New Roman" w:hAnsi="Times New Roman" w:cs="David"/>
          <w:sz w:val="24"/>
          <w:szCs w:val="24"/>
          <w:rtl/>
        </w:rPr>
        <w:t xml:space="preserve"> </w:t>
      </w:r>
      <w:r w:rsidR="00386AB6" w:rsidRPr="00CF5F23">
        <w:rPr>
          <w:rFonts w:ascii="Times New Roman" w:hAnsi="Times New Roman" w:cs="David" w:hint="cs"/>
          <w:sz w:val="24"/>
          <w:szCs w:val="24"/>
          <w:rtl/>
        </w:rPr>
        <w:t xml:space="preserve">שנחשפו במהלך המאה העשרים ובעשורים האחרונים </w:t>
      </w:r>
      <w:r w:rsidR="00FC554B" w:rsidRPr="00CF5F23">
        <w:rPr>
          <w:rFonts w:ascii="Times New Roman" w:hAnsi="Times New Roman" w:cs="David" w:hint="cs"/>
          <w:sz w:val="24"/>
          <w:szCs w:val="24"/>
          <w:rtl/>
        </w:rPr>
        <w:t>מ</w:t>
      </w:r>
      <w:r w:rsidRPr="00CF5F23">
        <w:rPr>
          <w:rFonts w:ascii="Times New Roman" w:hAnsi="Times New Roman" w:cs="David"/>
          <w:sz w:val="24"/>
          <w:szCs w:val="24"/>
          <w:rtl/>
        </w:rPr>
        <w:t xml:space="preserve">אוגרית ומהעולם החורי-חיתי מצביעים כי </w:t>
      </w:r>
      <w:r w:rsidR="00A7499A" w:rsidRPr="00CF5F23">
        <w:rPr>
          <w:rFonts w:ascii="Times New Roman" w:hAnsi="Times New Roman" w:cs="David" w:hint="cs"/>
          <w:sz w:val="24"/>
          <w:szCs w:val="24"/>
          <w:rtl/>
        </w:rPr>
        <w:t>באותם פרגמנטים השתמרו</w:t>
      </w:r>
      <w:r w:rsidRPr="00CF5F23">
        <w:rPr>
          <w:rFonts w:ascii="Times New Roman" w:hAnsi="Times New Roman" w:cs="David"/>
          <w:sz w:val="24"/>
          <w:szCs w:val="24"/>
          <w:rtl/>
        </w:rPr>
        <w:t xml:space="preserve"> </w:t>
      </w:r>
      <w:r w:rsidR="00A7499A" w:rsidRPr="00CF5F23">
        <w:rPr>
          <w:rFonts w:ascii="Times New Roman" w:hAnsi="Times New Roman" w:cs="David" w:hint="cs"/>
          <w:sz w:val="24"/>
          <w:szCs w:val="24"/>
          <w:rtl/>
        </w:rPr>
        <w:t xml:space="preserve">גם </w:t>
      </w:r>
      <w:r w:rsidRPr="00CF5F23">
        <w:rPr>
          <w:rFonts w:ascii="Times New Roman" w:hAnsi="Times New Roman" w:cs="David"/>
          <w:sz w:val="24"/>
          <w:szCs w:val="24"/>
          <w:rtl/>
        </w:rPr>
        <w:t xml:space="preserve">מסורות מהספרות הקדומה של הלבנט. </w:t>
      </w:r>
      <w:r w:rsidR="00FC554B" w:rsidRPr="00CF5F23">
        <w:rPr>
          <w:rFonts w:ascii="Times New Roman" w:hAnsi="Times New Roman" w:cs="David" w:hint="cs"/>
          <w:sz w:val="24"/>
          <w:szCs w:val="24"/>
          <w:rtl/>
        </w:rPr>
        <w:t>להקשרנו, ראוי לציין</w:t>
      </w:r>
      <w:r w:rsidRPr="00CF5F23">
        <w:rPr>
          <w:rFonts w:ascii="Times New Roman" w:hAnsi="Times New Roman" w:cs="David"/>
          <w:sz w:val="24"/>
          <w:szCs w:val="24"/>
          <w:rtl/>
        </w:rPr>
        <w:t xml:space="preserve"> כי ה</w:t>
      </w:r>
      <w:r w:rsidRPr="00CF5F23">
        <w:rPr>
          <w:rFonts w:ascii="Times New Roman" w:hAnsi="Times New Roman" w:cs="David"/>
          <w:b/>
          <w:sz w:val="24"/>
          <w:szCs w:val="24"/>
          <w:rtl/>
        </w:rPr>
        <w:t>היסטוריה הפניקית</w:t>
      </w:r>
      <w:r w:rsidRPr="00CF5F23">
        <w:rPr>
          <w:rFonts w:ascii="Times New Roman" w:hAnsi="Times New Roman" w:cs="David"/>
          <w:sz w:val="24"/>
          <w:szCs w:val="24"/>
          <w:rtl/>
        </w:rPr>
        <w:t xml:space="preserve"> של פילון מגבל </w:t>
      </w:r>
      <w:r w:rsidR="00A7499A" w:rsidRPr="00CF5F23">
        <w:rPr>
          <w:rFonts w:ascii="Times New Roman" w:hAnsi="Times New Roman" w:cs="David" w:hint="cs"/>
          <w:sz w:val="24"/>
          <w:szCs w:val="24"/>
          <w:rtl/>
        </w:rPr>
        <w:t>חוברה גם היא כפי הנראה כ</w:t>
      </w:r>
      <w:r w:rsidRPr="00CF5F23">
        <w:rPr>
          <w:rFonts w:ascii="Times New Roman" w:hAnsi="Times New Roman" w:cs="David"/>
          <w:sz w:val="24"/>
          <w:szCs w:val="24"/>
          <w:rtl/>
        </w:rPr>
        <w:t xml:space="preserve">רצף גנאלוגי </w:t>
      </w:r>
      <w:r w:rsidR="00A7499A" w:rsidRPr="00CF5F23">
        <w:rPr>
          <w:rFonts w:ascii="Times New Roman" w:hAnsi="Times New Roman" w:cs="David" w:hint="cs"/>
          <w:sz w:val="24"/>
          <w:szCs w:val="24"/>
          <w:rtl/>
        </w:rPr>
        <w:t>ה</w:t>
      </w:r>
      <w:r w:rsidRPr="00CF5F23">
        <w:rPr>
          <w:rFonts w:ascii="Times New Roman" w:hAnsi="Times New Roman" w:cs="David"/>
          <w:sz w:val="24"/>
          <w:szCs w:val="24"/>
          <w:rtl/>
        </w:rPr>
        <w:t xml:space="preserve">קרוב מבחינות רבות </w:t>
      </w:r>
      <w:r w:rsidR="00A7499A" w:rsidRPr="00CF5F23">
        <w:rPr>
          <w:rFonts w:ascii="Times New Roman" w:hAnsi="Times New Roman" w:cs="David" w:hint="cs"/>
          <w:sz w:val="24"/>
          <w:szCs w:val="24"/>
          <w:rtl/>
        </w:rPr>
        <w:t>ל</w:t>
      </w:r>
      <w:r w:rsidR="00592388" w:rsidRPr="00CF5F23">
        <w:rPr>
          <w:rFonts w:ascii="Times New Roman" w:hAnsi="Times New Roman" w:cs="David" w:hint="cs"/>
          <w:sz w:val="24"/>
          <w:szCs w:val="24"/>
          <w:rtl/>
        </w:rPr>
        <w:t xml:space="preserve">מסורות </w:t>
      </w:r>
      <w:r w:rsidR="00A7499A" w:rsidRPr="00CF5F23">
        <w:rPr>
          <w:rFonts w:ascii="Times New Roman" w:hAnsi="Times New Roman" w:cs="David" w:hint="cs"/>
          <w:sz w:val="24"/>
          <w:szCs w:val="24"/>
          <w:rtl/>
        </w:rPr>
        <w:t xml:space="preserve">ספר </w:t>
      </w:r>
      <w:r w:rsidR="00592388" w:rsidRPr="00CF5F23">
        <w:rPr>
          <w:rFonts w:ascii="Times New Roman" w:hAnsi="Times New Roman" w:cs="David" w:hint="cs"/>
          <w:sz w:val="24"/>
          <w:szCs w:val="24"/>
          <w:rtl/>
        </w:rPr>
        <w:t>בראשית</w:t>
      </w:r>
      <w:r w:rsidRPr="00CF5F23">
        <w:rPr>
          <w:rFonts w:ascii="Times New Roman" w:hAnsi="Times New Roman" w:cs="David"/>
          <w:sz w:val="24"/>
          <w:szCs w:val="24"/>
          <w:rtl/>
        </w:rPr>
        <w:t xml:space="preserve">. </w:t>
      </w:r>
      <w:r w:rsidR="00592388" w:rsidRPr="00CF5F23">
        <w:rPr>
          <w:rFonts w:ascii="Times New Roman" w:hAnsi="Times New Roman" w:cs="David" w:hint="cs"/>
          <w:sz w:val="24"/>
          <w:szCs w:val="24"/>
          <w:rtl/>
        </w:rPr>
        <w:t xml:space="preserve">הרצף אצל פילון כולל </w:t>
      </w:r>
      <w:proofErr w:type="spellStart"/>
      <w:r w:rsidR="00CB0E56" w:rsidRPr="00CF5F23">
        <w:rPr>
          <w:rFonts w:ascii="Times New Roman" w:hAnsi="Times New Roman" w:cs="David"/>
          <w:sz w:val="24"/>
          <w:szCs w:val="24"/>
          <w:rtl/>
        </w:rPr>
        <w:t>קוסמוגוניה</w:t>
      </w:r>
      <w:proofErr w:type="spellEnd"/>
      <w:r w:rsidR="00CB0E56" w:rsidRPr="00CF5F23">
        <w:rPr>
          <w:rFonts w:ascii="Times New Roman" w:hAnsi="Times New Roman" w:cs="David"/>
          <w:sz w:val="24"/>
          <w:szCs w:val="24"/>
          <w:rtl/>
        </w:rPr>
        <w:t xml:space="preserve"> (ראשית העולם), </w:t>
      </w:r>
      <w:proofErr w:type="spellStart"/>
      <w:r w:rsidR="00CB0E56" w:rsidRPr="00CF5F23">
        <w:rPr>
          <w:rFonts w:ascii="Times New Roman" w:hAnsi="Times New Roman" w:cs="David"/>
          <w:sz w:val="24"/>
          <w:szCs w:val="24"/>
          <w:rtl/>
        </w:rPr>
        <w:t>טכנוגוניה</w:t>
      </w:r>
      <w:proofErr w:type="spellEnd"/>
      <w:r w:rsidR="00CB0E56" w:rsidRPr="00CF5F23">
        <w:rPr>
          <w:rFonts w:ascii="Times New Roman" w:hAnsi="Times New Roman" w:cs="David"/>
          <w:sz w:val="24"/>
          <w:szCs w:val="24"/>
          <w:rtl/>
        </w:rPr>
        <w:t xml:space="preserve"> (ראשית התרבות והממציאים הראשונים) וסיפורי התיישבות</w:t>
      </w:r>
      <w:r w:rsidR="00592388" w:rsidRPr="00CF5F23">
        <w:rPr>
          <w:rFonts w:ascii="Times New Roman" w:hAnsi="Times New Roman" w:cs="David" w:hint="cs"/>
          <w:sz w:val="24"/>
          <w:szCs w:val="24"/>
          <w:rtl/>
        </w:rPr>
        <w:t xml:space="preserve">. </w:t>
      </w:r>
      <w:r w:rsidRPr="00CF5F23">
        <w:rPr>
          <w:rFonts w:ascii="Times New Roman" w:hAnsi="Times New Roman" w:cs="David"/>
          <w:sz w:val="24"/>
          <w:szCs w:val="24"/>
          <w:rtl/>
        </w:rPr>
        <w:t xml:space="preserve">כמו בחיבורים היווניים והמקראיים שנסקרו לעיל גם בחיבור זה מצוי המוקד הלאומי המלמד על </w:t>
      </w:r>
      <w:r w:rsidR="004925B7" w:rsidRPr="00CF5F23">
        <w:rPr>
          <w:rFonts w:ascii="Times New Roman" w:hAnsi="Times New Roman" w:cs="David" w:hint="cs"/>
          <w:sz w:val="24"/>
          <w:szCs w:val="24"/>
          <w:rtl/>
        </w:rPr>
        <w:t xml:space="preserve">ייסוד </w:t>
      </w:r>
      <w:r w:rsidRPr="00CF5F23">
        <w:rPr>
          <w:rFonts w:ascii="Times New Roman" w:hAnsi="Times New Roman" w:cs="David"/>
          <w:sz w:val="24"/>
          <w:szCs w:val="24"/>
          <w:rtl/>
        </w:rPr>
        <w:t xml:space="preserve">הערים. פילון סיפר כי הדורות הראשונים, </w:t>
      </w:r>
      <w:proofErr w:type="spellStart"/>
      <w:r w:rsidRPr="00CF5F23">
        <w:rPr>
          <w:rFonts w:ascii="Times New Roman" w:hAnsi="Times New Roman" w:cs="David"/>
          <w:sz w:val="24"/>
          <w:szCs w:val="24"/>
          <w:rtl/>
        </w:rPr>
        <w:t>גנוס</w:t>
      </w:r>
      <w:proofErr w:type="spellEnd"/>
      <w:r w:rsidRPr="00CF5F23">
        <w:rPr>
          <w:rFonts w:ascii="Times New Roman" w:hAnsi="Times New Roman" w:cs="David"/>
          <w:sz w:val="24"/>
          <w:szCs w:val="24"/>
          <w:rtl/>
        </w:rPr>
        <w:t xml:space="preserve"> </w:t>
      </w:r>
      <w:proofErr w:type="spellStart"/>
      <w:r w:rsidRPr="00CF5F23">
        <w:rPr>
          <w:rFonts w:ascii="Times New Roman" w:hAnsi="Times New Roman" w:cs="David"/>
          <w:sz w:val="24"/>
          <w:szCs w:val="24"/>
          <w:rtl/>
        </w:rPr>
        <w:t>וגניאה</w:t>
      </w:r>
      <w:proofErr w:type="spellEnd"/>
      <w:r w:rsidRPr="00CF5F23">
        <w:rPr>
          <w:rFonts w:ascii="Times New Roman" w:hAnsi="Times New Roman" w:cs="David"/>
          <w:sz w:val="24"/>
          <w:szCs w:val="24"/>
          <w:rtl/>
        </w:rPr>
        <w:t xml:space="preserve">, הם אלו שייסדו את </w:t>
      </w:r>
      <w:r w:rsidR="00FC554B" w:rsidRPr="00CF5F23">
        <w:rPr>
          <w:rFonts w:ascii="Times New Roman" w:hAnsi="Times New Roman" w:cs="David" w:hint="cs"/>
          <w:sz w:val="24"/>
          <w:szCs w:val="24"/>
          <w:rtl/>
        </w:rPr>
        <w:t xml:space="preserve">ערי </w:t>
      </w:r>
      <w:proofErr w:type="spellStart"/>
      <w:r w:rsidRPr="00CF5F23">
        <w:rPr>
          <w:rFonts w:ascii="Times New Roman" w:hAnsi="Times New Roman" w:cs="David"/>
          <w:sz w:val="24"/>
          <w:szCs w:val="24"/>
          <w:rtl/>
        </w:rPr>
        <w:t>פניקיה</w:t>
      </w:r>
      <w:proofErr w:type="spellEnd"/>
      <w:r w:rsidRPr="00CF5F23">
        <w:rPr>
          <w:rFonts w:ascii="Times New Roman" w:hAnsi="Times New Roman" w:cs="David"/>
          <w:sz w:val="24"/>
          <w:szCs w:val="24"/>
          <w:rtl/>
        </w:rPr>
        <w:t xml:space="preserve"> ואחר סיפר על ייסוד צור בידי שמים-רמים</w:t>
      </w:r>
      <w:r w:rsidRPr="00CF5F23">
        <w:rPr>
          <w:rFonts w:ascii="Times New Roman" w:hAnsi="Times New Roman" w:cs="David"/>
          <w:b/>
          <w:sz w:val="24"/>
          <w:szCs w:val="24"/>
          <w:rtl/>
        </w:rPr>
        <w:t xml:space="preserve">. </w:t>
      </w:r>
      <w:r w:rsidR="00CB0E56" w:rsidRPr="00CF5F23">
        <w:rPr>
          <w:rFonts w:ascii="Times New Roman" w:hAnsi="Times New Roman" w:cs="David" w:hint="cs"/>
          <w:sz w:val="24"/>
          <w:szCs w:val="24"/>
          <w:rtl/>
        </w:rPr>
        <w:t>חקירה השוואתית זהירה צריכה לחשוף בחומרי</w:t>
      </w:r>
      <w:r w:rsidR="00C01B30" w:rsidRPr="00CF5F23">
        <w:rPr>
          <w:rFonts w:ascii="Times New Roman" w:hAnsi="Times New Roman" w:cs="David" w:hint="cs"/>
          <w:sz w:val="24"/>
          <w:szCs w:val="24"/>
          <w:rtl/>
        </w:rPr>
        <w:t>ם</w:t>
      </w:r>
      <w:r w:rsidR="00CB0E56" w:rsidRPr="00CF5F23">
        <w:rPr>
          <w:rFonts w:ascii="Times New Roman" w:hAnsi="Times New Roman" w:cs="David" w:hint="cs"/>
          <w:sz w:val="24"/>
          <w:szCs w:val="24"/>
          <w:rtl/>
        </w:rPr>
        <w:t xml:space="preserve"> </w:t>
      </w:r>
      <w:r w:rsidR="00C01B30" w:rsidRPr="00CF5F23">
        <w:rPr>
          <w:rFonts w:ascii="Times New Roman" w:hAnsi="Times New Roman" w:cs="David" w:hint="cs"/>
          <w:sz w:val="24"/>
          <w:szCs w:val="24"/>
          <w:rtl/>
        </w:rPr>
        <w:t xml:space="preserve">שנותרו מחיבורו של </w:t>
      </w:r>
      <w:r w:rsidR="00CB0E56" w:rsidRPr="00CF5F23">
        <w:rPr>
          <w:rFonts w:ascii="Times New Roman" w:hAnsi="Times New Roman" w:cs="David" w:hint="cs"/>
          <w:sz w:val="24"/>
          <w:szCs w:val="24"/>
          <w:rtl/>
        </w:rPr>
        <w:t>פילון את ה</w:t>
      </w:r>
      <w:r w:rsidR="00A7499A" w:rsidRPr="00CF5F23">
        <w:rPr>
          <w:rFonts w:ascii="Times New Roman" w:hAnsi="Times New Roman" w:cs="David" w:hint="cs"/>
          <w:sz w:val="24"/>
          <w:szCs w:val="24"/>
          <w:rtl/>
        </w:rPr>
        <w:t>מסורות</w:t>
      </w:r>
      <w:r w:rsidR="00CB0E56" w:rsidRPr="00CF5F23">
        <w:rPr>
          <w:rFonts w:ascii="Times New Roman" w:hAnsi="Times New Roman" w:cs="David" w:hint="cs"/>
          <w:sz w:val="24"/>
          <w:szCs w:val="24"/>
          <w:rtl/>
        </w:rPr>
        <w:t xml:space="preserve"> הקדומות יותר המשקפות רצפים גנאלוגיים קדומים ולה</w:t>
      </w:r>
      <w:r w:rsidR="00A7499A" w:rsidRPr="00CF5F23">
        <w:rPr>
          <w:rFonts w:ascii="Times New Roman" w:hAnsi="Times New Roman" w:cs="David" w:hint="cs"/>
          <w:sz w:val="24"/>
          <w:szCs w:val="24"/>
          <w:rtl/>
        </w:rPr>
        <w:t>בדיל אותן</w:t>
      </w:r>
      <w:r w:rsidR="00CB0E56" w:rsidRPr="00CF5F23">
        <w:rPr>
          <w:rFonts w:ascii="Times New Roman" w:hAnsi="Times New Roman" w:cs="David" w:hint="cs"/>
          <w:sz w:val="24"/>
          <w:szCs w:val="24"/>
          <w:rtl/>
        </w:rPr>
        <w:t xml:space="preserve"> מהחומרים </w:t>
      </w:r>
      <w:r w:rsidR="00C01B30" w:rsidRPr="00CF5F23">
        <w:rPr>
          <w:rFonts w:ascii="Times New Roman" w:hAnsi="Times New Roman" w:cs="David" w:hint="cs"/>
          <w:sz w:val="24"/>
          <w:szCs w:val="24"/>
          <w:rtl/>
        </w:rPr>
        <w:t>ההלניסטיים-</w:t>
      </w:r>
      <w:r w:rsidR="00CB0E56" w:rsidRPr="00CF5F23">
        <w:rPr>
          <w:rFonts w:ascii="Times New Roman" w:hAnsi="Times New Roman" w:cs="David" w:hint="cs"/>
          <w:sz w:val="24"/>
          <w:szCs w:val="24"/>
          <w:rtl/>
        </w:rPr>
        <w:t>רומיים ש</w:t>
      </w:r>
      <w:r w:rsidR="00A7499A" w:rsidRPr="00CF5F23">
        <w:rPr>
          <w:rFonts w:ascii="Times New Roman" w:hAnsi="Times New Roman" w:cs="David" w:hint="cs"/>
          <w:sz w:val="24"/>
          <w:szCs w:val="24"/>
          <w:rtl/>
        </w:rPr>
        <w:t>בהן הן משוקעות</w:t>
      </w:r>
      <w:r w:rsidR="00CB0E56" w:rsidRPr="00CF5F23">
        <w:rPr>
          <w:rFonts w:ascii="Times New Roman" w:hAnsi="Times New Roman" w:cs="David" w:hint="cs"/>
          <w:sz w:val="24"/>
          <w:szCs w:val="24"/>
          <w:rtl/>
        </w:rPr>
        <w:t xml:space="preserve">. </w:t>
      </w:r>
      <w:r w:rsidRPr="00CF5F23">
        <w:rPr>
          <w:rFonts w:ascii="Times New Roman" w:hAnsi="Times New Roman" w:cs="David"/>
          <w:sz w:val="24"/>
          <w:szCs w:val="24"/>
          <w:rtl/>
        </w:rPr>
        <w:t xml:space="preserve">לאור ההקבלות לספרות הגנאלוגית היונית והמקראית שיידונו </w:t>
      </w:r>
      <w:r w:rsidR="00386AB6" w:rsidRPr="00CF5F23">
        <w:rPr>
          <w:rFonts w:ascii="Times New Roman" w:hAnsi="Times New Roman" w:cs="David" w:hint="cs"/>
          <w:sz w:val="24"/>
          <w:szCs w:val="24"/>
          <w:rtl/>
        </w:rPr>
        <w:t>בדיון שלהלן</w:t>
      </w:r>
      <w:r w:rsidRPr="00CF5F23">
        <w:rPr>
          <w:rFonts w:ascii="Times New Roman" w:hAnsi="Times New Roman" w:cs="David"/>
          <w:sz w:val="24"/>
          <w:szCs w:val="24"/>
          <w:rtl/>
        </w:rPr>
        <w:t xml:space="preserve"> יתחזק הרושם כי סוג זה של יצירה, שנעדר מן הספרות של מסופוטמיה ושאר הממלכות הגדולות במזרח הקדום, </w:t>
      </w:r>
      <w:r w:rsidR="00C01B30" w:rsidRPr="00CF5F23">
        <w:rPr>
          <w:rFonts w:ascii="Times New Roman" w:hAnsi="Times New Roman" w:cs="David" w:hint="cs"/>
          <w:sz w:val="24"/>
          <w:szCs w:val="24"/>
          <w:rtl/>
        </w:rPr>
        <w:t xml:space="preserve">כלל דפוסים סיפוריים ומוטיבים </w:t>
      </w:r>
      <w:r w:rsidR="00386AB6" w:rsidRPr="00CF5F23">
        <w:rPr>
          <w:rFonts w:ascii="Times New Roman" w:hAnsi="Times New Roman" w:cs="David" w:hint="cs"/>
          <w:sz w:val="24"/>
          <w:szCs w:val="24"/>
          <w:rtl/>
        </w:rPr>
        <w:t>ייחודיים</w:t>
      </w:r>
      <w:r w:rsidR="00C01B30" w:rsidRPr="00CF5F23">
        <w:rPr>
          <w:rFonts w:ascii="Times New Roman" w:hAnsi="Times New Roman" w:cs="David" w:hint="cs"/>
          <w:sz w:val="24"/>
          <w:szCs w:val="24"/>
          <w:rtl/>
        </w:rPr>
        <w:t xml:space="preserve"> שניתן למצאם ברבים מאותם חיבורים ש</w:t>
      </w:r>
      <w:r w:rsidR="004E2B67" w:rsidRPr="00CF5F23">
        <w:rPr>
          <w:rFonts w:ascii="Times New Roman" w:hAnsi="Times New Roman" w:cs="David" w:hint="cs"/>
          <w:sz w:val="24"/>
          <w:szCs w:val="24"/>
          <w:rtl/>
        </w:rPr>
        <w:t>החלו להיווצר</w:t>
      </w:r>
      <w:r w:rsidR="00C01B30" w:rsidRPr="00CF5F23">
        <w:rPr>
          <w:rFonts w:ascii="Times New Roman" w:hAnsi="Times New Roman" w:cs="David" w:hint="cs"/>
          <w:sz w:val="24"/>
          <w:szCs w:val="24"/>
          <w:rtl/>
        </w:rPr>
        <w:t xml:space="preserve"> </w:t>
      </w:r>
      <w:r w:rsidRPr="00CF5F23">
        <w:rPr>
          <w:rFonts w:ascii="Times New Roman" w:hAnsi="Times New Roman" w:cs="David"/>
          <w:sz w:val="24"/>
          <w:szCs w:val="24"/>
          <w:rtl/>
        </w:rPr>
        <w:t>באגן הים התיכון המזרחי באלף הראשון לפנה"ס.</w:t>
      </w:r>
    </w:p>
    <w:p w14:paraId="7D43410F" w14:textId="1823E3C6" w:rsidR="00A17C5C" w:rsidRPr="00CF5F23" w:rsidRDefault="00A17C5C" w:rsidP="00864A57">
      <w:pPr>
        <w:bidi/>
        <w:spacing w:after="0" w:line="480" w:lineRule="auto"/>
        <w:rPr>
          <w:rFonts w:ascii="Times New Roman" w:hAnsi="Times New Roman" w:cs="David"/>
          <w:sz w:val="24"/>
          <w:szCs w:val="24"/>
          <w:rtl/>
        </w:rPr>
      </w:pPr>
    </w:p>
    <w:p w14:paraId="27D75DC3" w14:textId="77777777" w:rsidR="001D560C" w:rsidRPr="00CF5F23" w:rsidRDefault="001D560C" w:rsidP="001D560C">
      <w:pPr>
        <w:pStyle w:val="ListParagraph"/>
        <w:numPr>
          <w:ilvl w:val="0"/>
          <w:numId w:val="2"/>
        </w:numPr>
        <w:bidi/>
        <w:spacing w:after="0" w:line="480" w:lineRule="auto"/>
        <w:ind w:left="0" w:firstLine="0"/>
        <w:rPr>
          <w:rFonts w:ascii="Times New Roman" w:hAnsi="Times New Roman" w:cs="David"/>
          <w:b/>
          <w:bCs/>
          <w:sz w:val="24"/>
          <w:szCs w:val="24"/>
        </w:rPr>
      </w:pPr>
      <w:r w:rsidRPr="00CF5F23">
        <w:rPr>
          <w:rFonts w:ascii="Times New Roman" w:hAnsi="Times New Roman" w:cs="David"/>
          <w:b/>
          <w:bCs/>
          <w:sz w:val="24"/>
          <w:szCs w:val="24"/>
          <w:rtl/>
        </w:rPr>
        <w:t>המבול ומלחמת טרויה כקו גבול במיתוס המוצא</w:t>
      </w:r>
    </w:p>
    <w:p w14:paraId="51A95ED1" w14:textId="60EC6729" w:rsidR="00A7499A" w:rsidRPr="00CF5F23" w:rsidRDefault="001D560C" w:rsidP="00A7499A">
      <w:pPr>
        <w:spacing w:after="0" w:line="480" w:lineRule="auto"/>
        <w:jc w:val="both"/>
        <w:rPr>
          <w:rFonts w:ascii="Times New Roman" w:hAnsi="Times New Roman"/>
          <w:sz w:val="24"/>
        </w:rPr>
      </w:pPr>
      <w:r w:rsidRPr="00CF5F23">
        <w:rPr>
          <w:rFonts w:ascii="Times New Roman" w:hAnsi="Times New Roman"/>
          <w:sz w:val="24"/>
        </w:rPr>
        <w:t xml:space="preserve">A central motif in the genealogical </w:t>
      </w:r>
      <w:r w:rsidRPr="00CF5F23">
        <w:rPr>
          <w:rFonts w:ascii="Times New Roman" w:hAnsi="Times New Roman" w:cs="David"/>
          <w:sz w:val="24"/>
          <w:szCs w:val="24"/>
        </w:rPr>
        <w:t>traditions of both biblical and Greek myths of origins</w:t>
      </w:r>
      <w:r w:rsidRPr="00CF5F23">
        <w:rPr>
          <w:rFonts w:ascii="Times New Roman" w:hAnsi="Times New Roman"/>
          <w:sz w:val="24"/>
        </w:rPr>
        <w:t xml:space="preserve"> is the idea that the three offspring of the Flood’s protagonist were fathers of nations. According to the biblical text, Noah fathered Shem, Ham (or Canaan according to another tradition), and Japhet, from whom were born the forefathers of all the nations.</w:t>
      </w:r>
      <w:r w:rsidRPr="00CF5F23">
        <w:rPr>
          <w:rFonts w:ascii="Times New Roman" w:hAnsi="Times New Roman" w:cs="David"/>
          <w:sz w:val="24"/>
          <w:szCs w:val="24"/>
          <w:rtl/>
        </w:rPr>
        <w:t xml:space="preserve">בבראשית י' שזורים יחדיו שני חוטים סיפוריים המתארים את תולדותיהם של שלושת ילדי גיבור המבול – שם חם ויפת – וצאצאיהם כאבות העמים בעולם. רשימת בני נוח של המקור הכוהני נשמרה שם כפי הנראה במלואה וכסדרה: היא מתחילה ביפת, אבי עמי הצפון, ממשיכה בחם אבי עמי דרום, ומסתיימת בשֵם, אבי העמים היושבים במרכז העולם (מנקודת המבט של המחבר) אשר מהם יצאו בהמשך גם אבות עם ישראל. הרשימה </w:t>
      </w:r>
      <w:proofErr w:type="spellStart"/>
      <w:r w:rsidRPr="00CF5F23">
        <w:rPr>
          <w:rFonts w:ascii="Times New Roman" w:hAnsi="Times New Roman" w:cs="David"/>
          <w:sz w:val="24"/>
          <w:szCs w:val="24"/>
          <w:rtl/>
        </w:rPr>
        <w:t>היהוויסטית</w:t>
      </w:r>
      <w:proofErr w:type="spellEnd"/>
      <w:r w:rsidRPr="00CF5F23">
        <w:rPr>
          <w:rFonts w:ascii="Times New Roman" w:hAnsi="Times New Roman" w:cs="David"/>
          <w:sz w:val="24"/>
          <w:szCs w:val="24"/>
          <w:rtl/>
        </w:rPr>
        <w:t xml:space="preserve"> בפרק י מורכבת יותר</w:t>
      </w:r>
      <w:r w:rsidR="00BF4891">
        <w:rPr>
          <w:rFonts w:ascii="Times New Roman" w:hAnsi="Times New Roman" w:cs="David" w:hint="cs"/>
          <w:sz w:val="24"/>
          <w:szCs w:val="24"/>
          <w:rtl/>
        </w:rPr>
        <w:t xml:space="preserve"> </w:t>
      </w:r>
      <w:r w:rsidRPr="00CF5F23">
        <w:rPr>
          <w:rFonts w:ascii="Times New Roman" w:hAnsi="Times New Roman" w:cs="David"/>
          <w:sz w:val="24"/>
          <w:szCs w:val="24"/>
          <w:rtl/>
        </w:rPr>
        <w:t xml:space="preserve">ועברה כמה תהליכי </w:t>
      </w:r>
      <w:r w:rsidRPr="00CF5F23">
        <w:rPr>
          <w:rFonts w:ascii="Times New Roman" w:hAnsi="Times New Roman" w:cs="David"/>
          <w:sz w:val="24"/>
          <w:szCs w:val="24"/>
          <w:rtl/>
        </w:rPr>
        <w:lastRenderedPageBreak/>
        <w:t>התגבשות, אך גם היא הוצמדה לצאצאי נח, גיבור המבול.</w:t>
      </w:r>
      <w:r w:rsidRPr="00CF5F23">
        <w:rPr>
          <w:rFonts w:ascii="Times New Roman" w:hAnsi="Times New Roman"/>
          <w:sz w:val="24"/>
          <w:rtl/>
        </w:rPr>
        <w:t xml:space="preserve"> </w:t>
      </w:r>
      <w:r w:rsidR="00A7499A" w:rsidRPr="00CF5F23">
        <w:rPr>
          <w:rFonts w:ascii="Times New Roman" w:hAnsi="Times New Roman"/>
          <w:sz w:val="24"/>
        </w:rPr>
        <w:t xml:space="preserve"> </w:t>
      </w:r>
      <w:proofErr w:type="spellStart"/>
      <w:r w:rsidRPr="00CF5F23">
        <w:rPr>
          <w:rFonts w:ascii="Times New Roman" w:hAnsi="Times New Roman"/>
          <w:sz w:val="24"/>
        </w:rPr>
        <w:t>Hekataios</w:t>
      </w:r>
      <w:proofErr w:type="spellEnd"/>
      <w:r w:rsidRPr="00CF5F23">
        <w:rPr>
          <w:rFonts w:ascii="Times New Roman" w:hAnsi="Times New Roman"/>
          <w:sz w:val="24"/>
        </w:rPr>
        <w:t xml:space="preserve"> similarly states that </w:t>
      </w:r>
      <w:proofErr w:type="spellStart"/>
      <w:r w:rsidRPr="00CF5F23">
        <w:rPr>
          <w:rFonts w:ascii="Times New Roman" w:hAnsi="Times New Roman"/>
          <w:sz w:val="24"/>
        </w:rPr>
        <w:t>Deukalion</w:t>
      </w:r>
      <w:proofErr w:type="spellEnd"/>
      <w:r w:rsidRPr="00CF5F23">
        <w:rPr>
          <w:rFonts w:ascii="Times New Roman" w:hAnsi="Times New Roman"/>
          <w:sz w:val="24"/>
        </w:rPr>
        <w:t xml:space="preserve"> (the Greek Flood hero) had three sons―</w:t>
      </w:r>
      <w:proofErr w:type="spellStart"/>
      <w:r w:rsidRPr="00CF5F23">
        <w:rPr>
          <w:rFonts w:ascii="Times New Roman" w:hAnsi="Times New Roman"/>
          <w:sz w:val="24"/>
        </w:rPr>
        <w:t>Pronoos</w:t>
      </w:r>
      <w:proofErr w:type="spellEnd"/>
      <w:r w:rsidRPr="00CF5F23">
        <w:rPr>
          <w:rFonts w:ascii="Times New Roman" w:hAnsi="Times New Roman"/>
          <w:sz w:val="24"/>
        </w:rPr>
        <w:t xml:space="preserve">, </w:t>
      </w:r>
      <w:proofErr w:type="spellStart"/>
      <w:r w:rsidRPr="00CF5F23">
        <w:rPr>
          <w:rFonts w:ascii="Times New Roman" w:hAnsi="Times New Roman"/>
          <w:sz w:val="24"/>
        </w:rPr>
        <w:t>Orestheus</w:t>
      </w:r>
      <w:proofErr w:type="spellEnd"/>
      <w:r w:rsidRPr="00CF5F23">
        <w:rPr>
          <w:rFonts w:ascii="Times New Roman" w:hAnsi="Times New Roman"/>
          <w:sz w:val="24"/>
        </w:rPr>
        <w:t xml:space="preserve">, and </w:t>
      </w:r>
      <w:proofErr w:type="spellStart"/>
      <w:r w:rsidRPr="00CF5F23">
        <w:rPr>
          <w:rFonts w:ascii="Times New Roman" w:hAnsi="Times New Roman"/>
          <w:sz w:val="24"/>
        </w:rPr>
        <w:t>Marathonios</w:t>
      </w:r>
      <w:proofErr w:type="spellEnd"/>
      <w:r w:rsidRPr="00CF5F23">
        <w:rPr>
          <w:rFonts w:ascii="Times New Roman" w:hAnsi="Times New Roman"/>
          <w:sz w:val="24"/>
        </w:rPr>
        <w:t xml:space="preserve">―identified as the ancestors of Greek tribes. </w:t>
      </w:r>
      <w:proofErr w:type="spellStart"/>
      <w:r w:rsidRPr="00CF5F23">
        <w:rPr>
          <w:rFonts w:ascii="Times New Roman" w:hAnsi="Times New Roman"/>
          <w:sz w:val="24"/>
        </w:rPr>
        <w:t>Orestheus</w:t>
      </w:r>
      <w:proofErr w:type="spellEnd"/>
      <w:r w:rsidRPr="00CF5F23">
        <w:rPr>
          <w:rFonts w:ascii="Times New Roman" w:hAnsi="Times New Roman"/>
          <w:sz w:val="24"/>
        </w:rPr>
        <w:t xml:space="preserve"> was the forefather of the Aetolians who dwell in the northwestern Greek world, and </w:t>
      </w:r>
      <w:proofErr w:type="spellStart"/>
      <w:r w:rsidRPr="00CF5F23">
        <w:rPr>
          <w:rFonts w:ascii="Times New Roman" w:hAnsi="Times New Roman"/>
          <w:sz w:val="24"/>
        </w:rPr>
        <w:t>Pronoos</w:t>
      </w:r>
      <w:proofErr w:type="spellEnd"/>
      <w:r w:rsidRPr="00CF5F23">
        <w:rPr>
          <w:rFonts w:ascii="Times New Roman" w:hAnsi="Times New Roman"/>
          <w:sz w:val="24"/>
        </w:rPr>
        <w:t xml:space="preserve"> who begat Hellen that of the central Greek tribes. According to the </w:t>
      </w:r>
      <w:r w:rsidRPr="00CF5F23">
        <w:rPr>
          <w:rFonts w:ascii="Times New Roman" w:hAnsi="Times New Roman"/>
          <w:i/>
          <w:iCs/>
          <w:sz w:val="24"/>
        </w:rPr>
        <w:t>Catalogue of Women</w:t>
      </w:r>
      <w:r w:rsidRPr="00CF5F23">
        <w:rPr>
          <w:rFonts w:ascii="Times New Roman" w:hAnsi="Times New Roman"/>
          <w:sz w:val="24"/>
        </w:rPr>
        <w:t>―and many other Greek genealogical works―</w:t>
      </w:r>
      <w:proofErr w:type="spellStart"/>
      <w:r w:rsidRPr="00CF5F23">
        <w:rPr>
          <w:rFonts w:ascii="Times New Roman" w:hAnsi="Times New Roman"/>
          <w:sz w:val="24"/>
        </w:rPr>
        <w:t>Deukalion</w:t>
      </w:r>
      <w:proofErr w:type="spellEnd"/>
      <w:r w:rsidRPr="00CF5F23">
        <w:rPr>
          <w:rFonts w:ascii="Times New Roman" w:hAnsi="Times New Roman"/>
          <w:sz w:val="24"/>
        </w:rPr>
        <w:t xml:space="preserve"> is not the grandfather but rather the father of Hellen, the ancestor of the Greeks, who in turn also had three sons―</w:t>
      </w:r>
      <w:proofErr w:type="spellStart"/>
      <w:r w:rsidRPr="00CF5F23">
        <w:rPr>
          <w:rFonts w:ascii="Times New Roman" w:hAnsi="Times New Roman"/>
          <w:sz w:val="24"/>
        </w:rPr>
        <w:t>Doros</w:t>
      </w:r>
      <w:proofErr w:type="spellEnd"/>
      <w:r w:rsidRPr="00CF5F23">
        <w:rPr>
          <w:rFonts w:ascii="Times New Roman" w:hAnsi="Times New Roman"/>
          <w:sz w:val="24"/>
        </w:rPr>
        <w:t xml:space="preserve">, </w:t>
      </w:r>
      <w:proofErr w:type="spellStart"/>
      <w:r w:rsidRPr="00CF5F23">
        <w:rPr>
          <w:rFonts w:ascii="Times New Roman" w:hAnsi="Times New Roman"/>
          <w:sz w:val="24"/>
        </w:rPr>
        <w:t>Xouthos</w:t>
      </w:r>
      <w:proofErr w:type="spellEnd"/>
      <w:r w:rsidRPr="00CF5F23">
        <w:rPr>
          <w:rFonts w:ascii="Times New Roman" w:hAnsi="Times New Roman"/>
          <w:sz w:val="24"/>
        </w:rPr>
        <w:t xml:space="preserve">, and </w:t>
      </w:r>
      <w:proofErr w:type="spellStart"/>
      <w:r w:rsidRPr="00CF5F23">
        <w:rPr>
          <w:rFonts w:ascii="Times New Roman" w:hAnsi="Times New Roman"/>
          <w:sz w:val="24"/>
        </w:rPr>
        <w:t>Aiolos</w:t>
      </w:r>
      <w:proofErr w:type="spellEnd"/>
      <w:r w:rsidRPr="00CF5F23">
        <w:rPr>
          <w:rFonts w:ascii="Times New Roman" w:hAnsi="Times New Roman"/>
          <w:sz w:val="24"/>
        </w:rPr>
        <w:t xml:space="preserve">. These three brothers were the forefathers of the Dorians, the Achaeans and Ionians (through </w:t>
      </w:r>
      <w:proofErr w:type="spellStart"/>
      <w:r w:rsidRPr="00CF5F23">
        <w:rPr>
          <w:rFonts w:ascii="Times New Roman" w:hAnsi="Times New Roman"/>
          <w:sz w:val="24"/>
        </w:rPr>
        <w:t>Xouthos</w:t>
      </w:r>
      <w:proofErr w:type="spellEnd"/>
      <w:r w:rsidRPr="00CF5F23">
        <w:rPr>
          <w:rFonts w:ascii="Times New Roman" w:hAnsi="Times New Roman"/>
          <w:sz w:val="24"/>
        </w:rPr>
        <w:t xml:space="preserve">’ sons </w:t>
      </w:r>
      <w:proofErr w:type="spellStart"/>
      <w:r w:rsidRPr="00CF5F23">
        <w:rPr>
          <w:rFonts w:ascii="Times New Roman" w:hAnsi="Times New Roman"/>
          <w:sz w:val="24"/>
        </w:rPr>
        <w:t>Achaios</w:t>
      </w:r>
      <w:proofErr w:type="spellEnd"/>
      <w:r w:rsidRPr="00CF5F23">
        <w:rPr>
          <w:rFonts w:ascii="Times New Roman" w:hAnsi="Times New Roman"/>
          <w:sz w:val="24"/>
        </w:rPr>
        <w:t xml:space="preserve"> and Ion), and the Aeolians respectively. </w:t>
      </w:r>
    </w:p>
    <w:p w14:paraId="26D30886" w14:textId="15138883" w:rsidR="001D560C" w:rsidRPr="00CF5F23" w:rsidRDefault="001D560C" w:rsidP="001D560C">
      <w:pPr>
        <w:spacing w:after="0" w:line="480" w:lineRule="auto"/>
        <w:ind w:firstLine="397"/>
        <w:jc w:val="both"/>
        <w:rPr>
          <w:rFonts w:ascii="Times New Roman" w:hAnsi="Times New Roman"/>
          <w:sz w:val="24"/>
        </w:rPr>
      </w:pPr>
      <w:r w:rsidRPr="00CF5F23">
        <w:rPr>
          <w:rFonts w:ascii="Times New Roman" w:hAnsi="Times New Roman"/>
          <w:sz w:val="24"/>
        </w:rPr>
        <w:t xml:space="preserve">Parallel also exists </w:t>
      </w:r>
      <w:proofErr w:type="gramStart"/>
      <w:r w:rsidRPr="00CF5F23">
        <w:rPr>
          <w:rFonts w:ascii="Times New Roman" w:hAnsi="Times New Roman"/>
          <w:sz w:val="24"/>
        </w:rPr>
        <w:t>with regard to</w:t>
      </w:r>
      <w:proofErr w:type="gramEnd"/>
      <w:r w:rsidRPr="00CF5F23">
        <w:rPr>
          <w:rFonts w:ascii="Times New Roman" w:hAnsi="Times New Roman"/>
          <w:sz w:val="24"/>
        </w:rPr>
        <w:t xml:space="preserve"> the “table of nations” pattern, which presents the evolution of peoples and ethnic groups in genealogical sequence. The biblical text </w:t>
      </w:r>
      <w:r w:rsidR="00A314D3" w:rsidRPr="00CF5F23">
        <w:rPr>
          <w:rFonts w:ascii="Times New Roman" w:hAnsi="Times New Roman"/>
          <w:sz w:val="24"/>
        </w:rPr>
        <w:t>describes</w:t>
      </w:r>
      <w:r w:rsidRPr="00CF5F23">
        <w:rPr>
          <w:rFonts w:ascii="Times New Roman" w:hAnsi="Times New Roman"/>
          <w:sz w:val="24"/>
        </w:rPr>
        <w:t xml:space="preserve"> the dynasties of all the nations known to their authors in a genealogical sequence. Although the Greek genealogical tradition is more </w:t>
      </w:r>
      <w:proofErr w:type="spellStart"/>
      <w:r w:rsidRPr="00CF5F23">
        <w:rPr>
          <w:rFonts w:ascii="Times New Roman" w:hAnsi="Times New Roman"/>
          <w:sz w:val="24"/>
        </w:rPr>
        <w:t>hellenocentric</w:t>
      </w:r>
      <w:proofErr w:type="spellEnd"/>
      <w:r w:rsidRPr="00CF5F23">
        <w:rPr>
          <w:rFonts w:ascii="Times New Roman" w:hAnsi="Times New Roman"/>
          <w:sz w:val="24"/>
        </w:rPr>
        <w:t xml:space="preserve">, focusing more tightly on the Greek world, here too, eponymous forefathers who represent nations further removed from the Greek world are included, most prominently in the Argive genealogies. Thus, for example, the genealogical thread which stems from Argos has Libya representing North Africa, and Libya’s offspring include </w:t>
      </w:r>
      <w:proofErr w:type="spellStart"/>
      <w:r w:rsidRPr="00CF5F23">
        <w:rPr>
          <w:rFonts w:ascii="Times New Roman" w:hAnsi="Times New Roman"/>
          <w:sz w:val="24"/>
        </w:rPr>
        <w:t>Aigyptos</w:t>
      </w:r>
      <w:proofErr w:type="spellEnd"/>
      <w:r w:rsidRPr="00CF5F23">
        <w:rPr>
          <w:rFonts w:ascii="Times New Roman" w:hAnsi="Times New Roman"/>
          <w:sz w:val="24"/>
        </w:rPr>
        <w:t xml:space="preserve"> (Egypt), </w:t>
      </w:r>
      <w:proofErr w:type="spellStart"/>
      <w:r w:rsidRPr="00CF5F23">
        <w:rPr>
          <w:rFonts w:ascii="Times New Roman" w:hAnsi="Times New Roman"/>
          <w:sz w:val="24"/>
        </w:rPr>
        <w:t>Danaos</w:t>
      </w:r>
      <w:proofErr w:type="spellEnd"/>
      <w:r w:rsidRPr="00CF5F23">
        <w:rPr>
          <w:rFonts w:ascii="Times New Roman" w:hAnsi="Times New Roman"/>
          <w:sz w:val="24"/>
        </w:rPr>
        <w:t xml:space="preserve"> (representing the </w:t>
      </w:r>
      <w:proofErr w:type="spellStart"/>
      <w:r w:rsidRPr="00CF5F23">
        <w:rPr>
          <w:rFonts w:ascii="Times New Roman" w:hAnsi="Times New Roman"/>
          <w:sz w:val="24"/>
        </w:rPr>
        <w:t>Danaoi</w:t>
      </w:r>
      <w:proofErr w:type="spellEnd"/>
      <w:r w:rsidRPr="00CF5F23">
        <w:rPr>
          <w:rFonts w:ascii="Times New Roman" w:hAnsi="Times New Roman"/>
          <w:sz w:val="24"/>
        </w:rPr>
        <w:t xml:space="preserve"> and the Greek world), and Phoenix (Phoenicia), while the following generation includes </w:t>
      </w:r>
      <w:proofErr w:type="spellStart"/>
      <w:r w:rsidRPr="00CF5F23">
        <w:rPr>
          <w:rFonts w:ascii="Times New Roman" w:hAnsi="Times New Roman"/>
          <w:sz w:val="24"/>
        </w:rPr>
        <w:t>Arabos</w:t>
      </w:r>
      <w:proofErr w:type="spellEnd"/>
      <w:r w:rsidRPr="00CF5F23">
        <w:rPr>
          <w:rFonts w:ascii="Times New Roman" w:hAnsi="Times New Roman"/>
          <w:sz w:val="24"/>
        </w:rPr>
        <w:t xml:space="preserve"> (the Arabians), etc. Some of these eponymous heroes serve no other function other than to indicate the origin of the ancestors of nations familiar to the Greeks within the Mediterranean.</w:t>
      </w:r>
    </w:p>
    <w:p w14:paraId="73E210B4" w14:textId="581CC78D" w:rsidR="00A7499A" w:rsidRPr="00CF5F23" w:rsidRDefault="00A7499A" w:rsidP="00A7499A">
      <w:pPr>
        <w:bidi/>
        <w:spacing w:after="0" w:line="480" w:lineRule="auto"/>
        <w:jc w:val="both"/>
        <w:rPr>
          <w:rFonts w:ascii="Times New Roman" w:hAnsi="Times New Roman" w:hint="cs"/>
          <w:sz w:val="24"/>
          <w:rtl/>
        </w:rPr>
      </w:pPr>
      <w:r w:rsidRPr="00CF5F23">
        <w:rPr>
          <w:rFonts w:ascii="Times New Roman" w:hAnsi="Times New Roman" w:cs="David"/>
          <w:sz w:val="24"/>
          <w:szCs w:val="24"/>
          <w:rtl/>
        </w:rPr>
        <w:t xml:space="preserve">גם אם נקבל בצדק את ההנחה שהמבול בעולם היווני הוצמד באופן משני לדמותו של </w:t>
      </w:r>
      <w:proofErr w:type="spellStart"/>
      <w:r w:rsidRPr="00CF5F23">
        <w:rPr>
          <w:rFonts w:ascii="Times New Roman" w:hAnsi="Times New Roman" w:cs="David"/>
          <w:sz w:val="24"/>
          <w:szCs w:val="24"/>
          <w:rtl/>
        </w:rPr>
        <w:t>דאוקליון</w:t>
      </w:r>
      <w:proofErr w:type="spellEnd"/>
      <w:r w:rsidRPr="00CF5F23">
        <w:rPr>
          <w:rFonts w:ascii="Times New Roman" w:hAnsi="Times New Roman" w:cs="David" w:hint="cs"/>
          <w:sz w:val="24"/>
          <w:szCs w:val="24"/>
          <w:rtl/>
        </w:rPr>
        <w:t xml:space="preserve">, נראה שהסיבה </w:t>
      </w:r>
      <w:proofErr w:type="spellStart"/>
      <w:r w:rsidRPr="00CF5F23">
        <w:rPr>
          <w:rFonts w:ascii="Times New Roman" w:hAnsi="Times New Roman" w:cs="David" w:hint="cs"/>
          <w:sz w:val="24"/>
          <w:szCs w:val="24"/>
          <w:rtl/>
        </w:rPr>
        <w:t>שדאוקליון</w:t>
      </w:r>
      <w:proofErr w:type="spellEnd"/>
      <w:r w:rsidRPr="00CF5F23">
        <w:rPr>
          <w:rFonts w:ascii="Times New Roman" w:hAnsi="Times New Roman" w:cs="David" w:hint="cs"/>
          <w:sz w:val="24"/>
          <w:szCs w:val="24"/>
          <w:rtl/>
        </w:rPr>
        <w:t xml:space="preserve"> ניצב בראש גנאלוגיות יווניות רבות נובעת מהעובדה שסיפור המבול כבר הוכר בעולם היווני בזמן פעילותם של מחברי הגנאלוגיות ואלה זיהו את </w:t>
      </w:r>
      <w:proofErr w:type="spellStart"/>
      <w:r w:rsidRPr="00CF5F23">
        <w:rPr>
          <w:rFonts w:ascii="Times New Roman" w:hAnsi="Times New Roman" w:cs="David" w:hint="cs"/>
          <w:sz w:val="24"/>
          <w:szCs w:val="24"/>
          <w:rtl/>
        </w:rPr>
        <w:t>דאוקליון</w:t>
      </w:r>
      <w:proofErr w:type="spellEnd"/>
      <w:r w:rsidRPr="00CF5F23">
        <w:rPr>
          <w:rFonts w:ascii="Times New Roman" w:hAnsi="Times New Roman" w:cs="David" w:hint="cs"/>
          <w:sz w:val="24"/>
          <w:szCs w:val="24"/>
          <w:rtl/>
        </w:rPr>
        <w:t xml:space="preserve"> כגיבור הסיפור שממנו התחילה האנושות. תפיסה זו מתפתחות בגיוונים שונים במסורת הגנאלוגית היוונית, והופכת רווחת במאה החמישית והרביעית לפנה"ס, כפי </w:t>
      </w:r>
      <w:r w:rsidRPr="00CF5F23">
        <w:rPr>
          <w:rFonts w:ascii="Times New Roman" w:hAnsi="Times New Roman" w:cs="David" w:hint="cs"/>
          <w:sz w:val="24"/>
          <w:szCs w:val="24"/>
          <w:rtl/>
        </w:rPr>
        <w:lastRenderedPageBreak/>
        <w:t xml:space="preserve">שעולה למשל מסיפור מוצא היוונים המצוי </w:t>
      </w:r>
      <w:proofErr w:type="spellStart"/>
      <w:r w:rsidRPr="00CF5F23">
        <w:rPr>
          <w:rFonts w:ascii="Times New Roman" w:hAnsi="Times New Roman" w:cs="David" w:hint="cs"/>
          <w:sz w:val="24"/>
          <w:szCs w:val="24"/>
          <w:rtl/>
        </w:rPr>
        <w:t>בטימאיוס</w:t>
      </w:r>
      <w:proofErr w:type="spellEnd"/>
      <w:r w:rsidRPr="00CF5F23">
        <w:rPr>
          <w:rFonts w:ascii="Times New Roman" w:hAnsi="Times New Roman" w:cs="David" w:hint="cs"/>
          <w:sz w:val="24"/>
          <w:szCs w:val="24"/>
          <w:rtl/>
        </w:rPr>
        <w:t xml:space="preserve"> של אפלטון וכולל את המבול בראש הדברים</w:t>
      </w:r>
      <w:r w:rsidRPr="00CF5F23">
        <w:rPr>
          <w:rFonts w:ascii="Times New Roman" w:hAnsi="Times New Roman" w:cs="David"/>
          <w:sz w:val="24"/>
          <w:szCs w:val="24"/>
          <w:rtl/>
        </w:rPr>
        <w:t>. ההקבלה בעניין זה למסורות המקראיות מעידה כי המקורות בשתי התרבויות תלויים בתפיסה שרווחה באגן הים התיכון לפיה המבול הוא רכיב מרכזי בסיפור הגנאלוגי של מוצא העמים, וכי האבות של הקבוצה האתנית שאליה משתייך המחבר הם צאצאי גיבור המבול.</w:t>
      </w:r>
      <w:r w:rsidRPr="00CF5F23">
        <w:rPr>
          <w:rFonts w:ascii="Times New Roman" w:hAnsi="Times New Roman" w:hint="cs"/>
          <w:sz w:val="24"/>
          <w:rtl/>
        </w:rPr>
        <w:t xml:space="preserve"> </w:t>
      </w:r>
      <w:r w:rsidRPr="00CF5F23">
        <w:rPr>
          <w:rFonts w:ascii="Times New Roman" w:hAnsi="Times New Roman"/>
          <w:sz w:val="24"/>
        </w:rPr>
        <w:t xml:space="preserve">These accounts differ from the Mesopotamian Flood versions, in which the hero is not the ancestor of a new dynasty but rather leaves the world and goes to live with the gods (according to </w:t>
      </w:r>
      <w:proofErr w:type="spellStart"/>
      <w:r w:rsidRPr="00CF5F23">
        <w:rPr>
          <w:rFonts w:ascii="Times New Roman" w:hAnsi="Times New Roman"/>
          <w:i/>
          <w:iCs/>
          <w:sz w:val="24"/>
        </w:rPr>
        <w:t>Atrahasis</w:t>
      </w:r>
      <w:proofErr w:type="spellEnd"/>
      <w:r w:rsidRPr="00CF5F23">
        <w:rPr>
          <w:rFonts w:ascii="Times New Roman" w:hAnsi="Times New Roman"/>
          <w:sz w:val="24"/>
        </w:rPr>
        <w:t>), and nothing further is heard of his offspring.</w:t>
      </w:r>
    </w:p>
    <w:p w14:paraId="21BB4695" w14:textId="77777777" w:rsidR="00F75E8A" w:rsidRDefault="001D560C" w:rsidP="001D560C">
      <w:pPr>
        <w:bidi/>
        <w:spacing w:after="0" w:line="480" w:lineRule="auto"/>
        <w:ind w:firstLine="720"/>
        <w:rPr>
          <w:rFonts w:ascii="Times New Roman" w:hAnsi="Times New Roman" w:cs="David"/>
          <w:sz w:val="24"/>
          <w:szCs w:val="24"/>
          <w:rtl/>
        </w:rPr>
      </w:pPr>
      <w:r w:rsidRPr="00CF5F23">
        <w:rPr>
          <w:rFonts w:ascii="Times New Roman" w:hAnsi="Times New Roman" w:cs="David"/>
          <w:sz w:val="24"/>
          <w:szCs w:val="24"/>
          <w:rtl/>
        </w:rPr>
        <w:t xml:space="preserve">ניתן לחוש באופי המשני של שילוב גיבור המבול במסורות הגנאלוגית היווניות גם בשימוש בסיפור המבול כקו גבול בהיסטוריה בין התקופה המיתולוגית הקדומה ביותר לתקופה ההיסטורית של המציאות. במזרח הקדום המבול שימש בתפקיד זה כבר משלב קדום מאוד. ניתן למצוא רעיון זה בחלק מהגרסאות של רשימת המלכים השומרית, שם נוספה פתיחה קצרה הכוללת את שמות המלכים הראשונים בעולם שמלכו בימים שלפני המבול. מלכים אלו מלכו אלפי שנים בעוד שהמלכים שמלכו אחרי המבול מלכו מאות בודדות של שנים לכל היותר, וככל שהרשימה נמשכת מתקרבות שנות המלוכה למניין שנים בעל אופי ריאליסטי יותר. המבול כנקודת מוצא מרכזית ברצף המלכים הראשונים מצוי גם ברשימת המלכים </w:t>
      </w:r>
      <w:proofErr w:type="spellStart"/>
      <w:r w:rsidRPr="00CF5F23">
        <w:rPr>
          <w:rFonts w:ascii="Times New Roman" w:hAnsi="Times New Roman" w:cs="David"/>
          <w:sz w:val="24"/>
          <w:szCs w:val="24"/>
          <w:rtl/>
        </w:rPr>
        <w:t>מלגש</w:t>
      </w:r>
      <w:proofErr w:type="spellEnd"/>
      <w:r w:rsidRPr="00CF5F23">
        <w:rPr>
          <w:rFonts w:ascii="Times New Roman" w:hAnsi="Times New Roman" w:cs="David"/>
          <w:sz w:val="24"/>
          <w:szCs w:val="24"/>
          <w:rtl/>
        </w:rPr>
        <w:t xml:space="preserve">, והכרוניקה </w:t>
      </w:r>
      <w:proofErr w:type="spellStart"/>
      <w:r w:rsidRPr="00CF5F23">
        <w:rPr>
          <w:rFonts w:ascii="Times New Roman" w:hAnsi="Times New Roman" w:cs="David"/>
          <w:sz w:val="24"/>
          <w:szCs w:val="24"/>
          <w:rtl/>
        </w:rPr>
        <w:t>השושלתית</w:t>
      </w:r>
      <w:proofErr w:type="spellEnd"/>
      <w:r w:rsidRPr="00CF5F23">
        <w:rPr>
          <w:rFonts w:ascii="Times New Roman" w:hAnsi="Times New Roman" w:cs="David"/>
          <w:sz w:val="24"/>
          <w:szCs w:val="24"/>
          <w:rtl/>
        </w:rPr>
        <w:t xml:space="preserve">. </w:t>
      </w:r>
    </w:p>
    <w:p w14:paraId="08FAD4A6" w14:textId="2FC38EF8" w:rsidR="001D560C" w:rsidRPr="00CF5F23" w:rsidRDefault="001D560C" w:rsidP="00F75E8A">
      <w:pPr>
        <w:bidi/>
        <w:spacing w:after="0" w:line="480" w:lineRule="auto"/>
        <w:ind w:firstLine="720"/>
        <w:rPr>
          <w:rFonts w:ascii="Times New Roman" w:hAnsi="Times New Roman" w:cs="David"/>
          <w:sz w:val="24"/>
          <w:szCs w:val="24"/>
        </w:rPr>
      </w:pPr>
      <w:r w:rsidRPr="00CF5F23">
        <w:rPr>
          <w:rFonts w:ascii="Times New Roman" w:hAnsi="Times New Roman" w:cs="David"/>
          <w:sz w:val="24"/>
          <w:szCs w:val="24"/>
          <w:rtl/>
        </w:rPr>
        <w:t xml:space="preserve">הסיפורים המקראיים מאמצים את התפיסה הזו של המבול כקו גבול בין הדור המיתולוגי לתקופה ההיסטורית יותר המוקדשת לאבות האומה גם בעניין פיחות גיל האנשים. כך למשל לפי הסיפור הכוהני שבתורה, בעוד שהדורות הראשונים שלפני המבול חיו מאות שנים, אחרי המבול חל פיחות משמעותי במשך שנות החיים של הדור שאחר המבול ופיחות נוסף בדור האבות. בסיפור </w:t>
      </w:r>
      <w:proofErr w:type="spellStart"/>
      <w:r w:rsidRPr="00CF5F23">
        <w:rPr>
          <w:rFonts w:ascii="Times New Roman" w:hAnsi="Times New Roman" w:cs="David"/>
          <w:sz w:val="24"/>
          <w:szCs w:val="24"/>
          <w:rtl/>
        </w:rPr>
        <w:t>היהוויסטי</w:t>
      </w:r>
      <w:proofErr w:type="spellEnd"/>
      <w:r w:rsidRPr="00CF5F23">
        <w:rPr>
          <w:rFonts w:ascii="Times New Roman" w:hAnsi="Times New Roman" w:cs="David"/>
          <w:sz w:val="24"/>
          <w:szCs w:val="24"/>
          <w:rtl/>
        </w:rPr>
        <w:t xml:space="preserve"> מצוי רעיון דומה של פיחות משך החיים בגזרת ה' סמוך למבול כי האדם לא יחיה יותר ממאה ועשרים שנה. </w:t>
      </w:r>
    </w:p>
    <w:p w14:paraId="19BCA139" w14:textId="3D2F9D28" w:rsidR="001D560C" w:rsidRPr="00CF5F23" w:rsidRDefault="001D560C" w:rsidP="001D560C">
      <w:pPr>
        <w:bidi/>
        <w:spacing w:after="0" w:line="480" w:lineRule="auto"/>
        <w:ind w:firstLine="720"/>
        <w:rPr>
          <w:rFonts w:ascii="Times New Roman" w:hAnsi="Times New Roman" w:cs="David" w:hint="cs"/>
          <w:sz w:val="24"/>
          <w:szCs w:val="24"/>
          <w:rtl/>
        </w:rPr>
      </w:pPr>
      <w:r w:rsidRPr="00CF5F23">
        <w:rPr>
          <w:rFonts w:ascii="Times New Roman" w:hAnsi="Times New Roman" w:cs="David"/>
          <w:sz w:val="24"/>
          <w:szCs w:val="24"/>
          <w:rtl/>
        </w:rPr>
        <w:t>בספרות הקלאסית ניתן למצוא את המבול כקו גבול בין דור הגיבורים לבין הדור הנוכחי של בני האדם, אך מהבחינה הזו כופל סיפור המבול מבחינה פונקציונאלית את תפקידה של מלחמת טרויה במיתוס היווני. ניכר בבירור כי סיפור המבול שהגיע מן העולם המזרחי מתחרה עם סיפור מלחמת טרויה האימננטי יותר בתרבות היוונית, כפי ש</w:t>
      </w:r>
      <w:r w:rsidR="00D92A87" w:rsidRPr="00CF5F23">
        <w:rPr>
          <w:rFonts w:ascii="Times New Roman" w:hAnsi="Times New Roman" w:cs="David" w:hint="cs"/>
          <w:sz w:val="24"/>
          <w:szCs w:val="24"/>
          <w:rtl/>
        </w:rPr>
        <w:t>עולה</w:t>
      </w:r>
      <w:r w:rsidRPr="00CF5F23">
        <w:rPr>
          <w:rFonts w:ascii="Times New Roman" w:hAnsi="Times New Roman" w:cs="David"/>
          <w:sz w:val="24"/>
          <w:szCs w:val="24"/>
          <w:rtl/>
        </w:rPr>
        <w:t xml:space="preserve"> למשל מן '</w:t>
      </w:r>
      <w:proofErr w:type="spellStart"/>
      <w:r w:rsidRPr="00CF5F23">
        <w:rPr>
          <w:rFonts w:ascii="Times New Roman" w:hAnsi="Times New Roman" w:cs="David"/>
          <w:sz w:val="24"/>
          <w:szCs w:val="24"/>
          <w:rtl/>
        </w:rPr>
        <w:t>קיפריה</w:t>
      </w:r>
      <w:proofErr w:type="spellEnd"/>
      <w:r w:rsidRPr="00CF5F23">
        <w:rPr>
          <w:rFonts w:ascii="Times New Roman" w:hAnsi="Times New Roman" w:cs="David"/>
          <w:sz w:val="24"/>
          <w:szCs w:val="24"/>
          <w:rtl/>
        </w:rPr>
        <w:t>' (</w:t>
      </w:r>
      <w:proofErr w:type="spellStart"/>
      <w:r w:rsidRPr="00CF5F23">
        <w:rPr>
          <w:rFonts w:ascii="Times New Roman" w:hAnsi="Times New Roman" w:cs="David"/>
          <w:i/>
          <w:iCs/>
          <w:sz w:val="24"/>
          <w:szCs w:val="24"/>
        </w:rPr>
        <w:t>τὰ</w:t>
      </w:r>
      <w:proofErr w:type="spellEnd"/>
      <w:r w:rsidRPr="00CF5F23">
        <w:rPr>
          <w:rFonts w:ascii="Times New Roman" w:hAnsi="Times New Roman" w:cs="David"/>
          <w:i/>
          <w:iCs/>
          <w:sz w:val="24"/>
          <w:szCs w:val="24"/>
        </w:rPr>
        <w:t xml:space="preserve"> </w:t>
      </w:r>
      <w:proofErr w:type="spellStart"/>
      <w:r w:rsidRPr="00CF5F23">
        <w:rPr>
          <w:rFonts w:ascii="Times New Roman" w:hAnsi="Times New Roman" w:cs="David"/>
          <w:i/>
          <w:iCs/>
          <w:sz w:val="24"/>
          <w:szCs w:val="24"/>
        </w:rPr>
        <w:t>Κύ</w:t>
      </w:r>
      <w:proofErr w:type="spellEnd"/>
      <w:r w:rsidRPr="00CF5F23">
        <w:rPr>
          <w:rFonts w:ascii="Times New Roman" w:hAnsi="Times New Roman" w:cs="David"/>
          <w:i/>
          <w:iCs/>
          <w:sz w:val="24"/>
          <w:szCs w:val="24"/>
        </w:rPr>
        <w:t>πρια</w:t>
      </w:r>
      <w:r w:rsidRPr="00CF5F23">
        <w:rPr>
          <w:rFonts w:ascii="Times New Roman" w:hAnsi="Times New Roman" w:cs="David"/>
          <w:sz w:val="24"/>
          <w:szCs w:val="24"/>
          <w:rtl/>
        </w:rPr>
        <w:t>)</w:t>
      </w:r>
      <w:r w:rsidR="00D92A87" w:rsidRPr="00CF5F23">
        <w:rPr>
          <w:rFonts w:ascii="Times New Roman" w:hAnsi="Times New Roman" w:cs="David" w:hint="cs"/>
          <w:sz w:val="24"/>
          <w:szCs w:val="24"/>
          <w:rtl/>
        </w:rPr>
        <w:t>.</w:t>
      </w:r>
      <w:r w:rsidRPr="00CF5F23">
        <w:rPr>
          <w:rFonts w:ascii="Times New Roman" w:hAnsi="Times New Roman" w:cs="David"/>
          <w:sz w:val="24"/>
          <w:szCs w:val="24"/>
          <w:rtl/>
        </w:rPr>
        <w:t xml:space="preserve"> </w:t>
      </w:r>
      <w:r w:rsidR="00D92A87" w:rsidRPr="00CF5F23">
        <w:rPr>
          <w:rFonts w:ascii="Times New Roman" w:hAnsi="Times New Roman" w:cs="David" w:hint="cs"/>
          <w:sz w:val="24"/>
          <w:szCs w:val="24"/>
          <w:rtl/>
        </w:rPr>
        <w:t>ב</w:t>
      </w:r>
      <w:r w:rsidRPr="00CF5F23">
        <w:rPr>
          <w:rFonts w:ascii="Times New Roman" w:hAnsi="Times New Roman" w:cs="David"/>
          <w:sz w:val="24"/>
          <w:szCs w:val="24"/>
          <w:rtl/>
        </w:rPr>
        <w:t xml:space="preserve">חיבור </w:t>
      </w:r>
      <w:r w:rsidR="00D92A87" w:rsidRPr="00CF5F23">
        <w:rPr>
          <w:rFonts w:ascii="Times New Roman" w:hAnsi="Times New Roman" w:cs="David" w:hint="cs"/>
          <w:sz w:val="24"/>
          <w:szCs w:val="24"/>
          <w:rtl/>
        </w:rPr>
        <w:t>זה שנכתב כפי הנראה ב</w:t>
      </w:r>
      <w:r w:rsidRPr="00CF5F23">
        <w:rPr>
          <w:rFonts w:ascii="Times New Roman" w:hAnsi="Times New Roman" w:cs="David"/>
          <w:sz w:val="24"/>
          <w:szCs w:val="24"/>
          <w:rtl/>
        </w:rPr>
        <w:t xml:space="preserve">מאה השישית לפנה"ס, </w:t>
      </w:r>
      <w:r w:rsidR="00D92A87" w:rsidRPr="00CF5F23">
        <w:rPr>
          <w:rFonts w:ascii="Times New Roman" w:hAnsi="Times New Roman" w:cs="David" w:hint="cs"/>
          <w:sz w:val="24"/>
          <w:szCs w:val="24"/>
          <w:rtl/>
        </w:rPr>
        <w:t>והיה חלק מן ה</w:t>
      </w:r>
      <w:r w:rsidR="00D92A87" w:rsidRPr="00CF5F23">
        <w:rPr>
          <w:rFonts w:ascii="Times New Roman" w:hAnsi="Times New Roman" w:cs="David"/>
          <w:sz w:val="24"/>
          <w:szCs w:val="24"/>
        </w:rPr>
        <w:t>Epic Cycle</w:t>
      </w:r>
      <w:r w:rsidR="00D92A87" w:rsidRPr="00CF5F23">
        <w:rPr>
          <w:rFonts w:ascii="Times New Roman" w:hAnsi="Times New Roman" w:cs="David" w:hint="cs"/>
          <w:sz w:val="24"/>
          <w:szCs w:val="24"/>
          <w:rtl/>
        </w:rPr>
        <w:t xml:space="preserve"> שנועד</w:t>
      </w:r>
      <w:r w:rsidRPr="00CF5F23">
        <w:rPr>
          <w:rFonts w:ascii="Times New Roman" w:hAnsi="Times New Roman" w:cs="David"/>
          <w:sz w:val="24"/>
          <w:szCs w:val="24"/>
          <w:rtl/>
        </w:rPr>
        <w:t xml:space="preserve"> להשלים בהרחבה ובפירוט את היצירה </w:t>
      </w:r>
      <w:proofErr w:type="spellStart"/>
      <w:r w:rsidRPr="00CF5F23">
        <w:rPr>
          <w:rFonts w:ascii="Times New Roman" w:hAnsi="Times New Roman" w:cs="David"/>
          <w:sz w:val="24"/>
          <w:szCs w:val="24"/>
          <w:rtl/>
        </w:rPr>
        <w:t>ההומרי</w:t>
      </w:r>
      <w:r w:rsidR="00D92A87" w:rsidRPr="00CF5F23">
        <w:rPr>
          <w:rFonts w:ascii="Times New Roman" w:hAnsi="Times New Roman" w:cs="David" w:hint="cs"/>
          <w:sz w:val="24"/>
          <w:szCs w:val="24"/>
          <w:rtl/>
        </w:rPr>
        <w:t>ת</w:t>
      </w:r>
      <w:proofErr w:type="spellEnd"/>
      <w:r w:rsidRPr="00CF5F23">
        <w:rPr>
          <w:rFonts w:ascii="Times New Roman" w:hAnsi="Times New Roman" w:cs="David"/>
          <w:sz w:val="24"/>
          <w:szCs w:val="24"/>
          <w:rtl/>
        </w:rPr>
        <w:t xml:space="preserve"> בנוגע לקורות מלחמת טרויה ונסיבותיה</w:t>
      </w:r>
      <w:r w:rsidR="00D92A87" w:rsidRPr="00CF5F23">
        <w:rPr>
          <w:rFonts w:ascii="Times New Roman" w:hAnsi="Times New Roman" w:cs="David" w:hint="cs"/>
          <w:sz w:val="24"/>
          <w:szCs w:val="24"/>
          <w:rtl/>
        </w:rPr>
        <w:t>,</w:t>
      </w:r>
      <w:r w:rsidRPr="00CF5F23">
        <w:rPr>
          <w:rFonts w:ascii="Times New Roman" w:hAnsi="Times New Roman" w:cs="David"/>
          <w:sz w:val="24"/>
          <w:szCs w:val="24"/>
          <w:rtl/>
        </w:rPr>
        <w:t xml:space="preserve"> ניתן לראות בבירור כיצד </w:t>
      </w:r>
      <w:r w:rsidR="00D92A87" w:rsidRPr="00CF5F23">
        <w:rPr>
          <w:rFonts w:ascii="Times New Roman" w:hAnsi="Times New Roman" w:cs="David" w:hint="cs"/>
          <w:sz w:val="24"/>
          <w:szCs w:val="24"/>
          <w:rtl/>
        </w:rPr>
        <w:t>מ</w:t>
      </w:r>
      <w:r w:rsidRPr="00CF5F23">
        <w:rPr>
          <w:rFonts w:ascii="Times New Roman" w:hAnsi="Times New Roman" w:cs="David"/>
          <w:sz w:val="24"/>
          <w:szCs w:val="24"/>
          <w:rtl/>
        </w:rPr>
        <w:t>חליפה מלחמת טרויה את המבול. לפי המסופר שם, כאשר החל האדם לרוב בארץ ביקש זאוס למחות את האדם והביא את מלחמת טרויה:</w:t>
      </w:r>
    </w:p>
    <w:p w14:paraId="7481D508" w14:textId="77777777" w:rsidR="001D560C" w:rsidRPr="00CF5F23" w:rsidRDefault="001D560C" w:rsidP="001D560C">
      <w:pPr>
        <w:widowControl w:val="0"/>
        <w:ind w:left="567" w:right="567"/>
        <w:rPr>
          <w:rFonts w:ascii="Times New Roman" w:hAnsi="Times New Roman" w:cs="David" w:hint="cs"/>
          <w:sz w:val="24"/>
          <w:szCs w:val="24"/>
          <w:rtl/>
        </w:rPr>
      </w:pPr>
      <w:r w:rsidRPr="00CF5F23">
        <w:rPr>
          <w:rFonts w:ascii="Times New Roman" w:hAnsi="Times New Roman" w:cs="David"/>
          <w:sz w:val="24"/>
          <w:szCs w:val="24"/>
        </w:rPr>
        <w:lastRenderedPageBreak/>
        <w:t>There was a time when the countless races &lt;of men&gt; roaming &lt;constantly&gt; over the land</w:t>
      </w:r>
    </w:p>
    <w:p w14:paraId="33D67F21" w14:textId="77777777" w:rsidR="001D560C" w:rsidRPr="00CF5F23" w:rsidRDefault="001D560C" w:rsidP="001D560C">
      <w:pPr>
        <w:widowControl w:val="0"/>
        <w:ind w:left="567" w:right="567"/>
        <w:rPr>
          <w:rFonts w:ascii="Times New Roman" w:hAnsi="Times New Roman" w:cs="David"/>
          <w:sz w:val="24"/>
          <w:szCs w:val="24"/>
        </w:rPr>
      </w:pPr>
      <w:proofErr w:type="spellStart"/>
      <w:r w:rsidRPr="00CF5F23">
        <w:rPr>
          <w:rFonts w:ascii="Times New Roman" w:hAnsi="Times New Roman" w:cs="David"/>
          <w:sz w:val="24"/>
          <w:szCs w:val="24"/>
        </w:rPr>
        <w:t>were</w:t>
      </w:r>
      <w:proofErr w:type="spellEnd"/>
      <w:r w:rsidRPr="00CF5F23">
        <w:rPr>
          <w:rFonts w:ascii="Times New Roman" w:hAnsi="Times New Roman" w:cs="David"/>
          <w:sz w:val="24"/>
          <w:szCs w:val="24"/>
        </w:rPr>
        <w:t xml:space="preserve"> weighing down the &lt;deep-&gt;breasted earth’s expanse. </w:t>
      </w:r>
    </w:p>
    <w:p w14:paraId="46D7EC21" w14:textId="77777777" w:rsidR="001D560C" w:rsidRPr="00CF5F23" w:rsidRDefault="001D560C" w:rsidP="001D560C">
      <w:pPr>
        <w:widowControl w:val="0"/>
        <w:ind w:left="567" w:right="567"/>
        <w:rPr>
          <w:rFonts w:ascii="Times New Roman" w:hAnsi="Times New Roman" w:cs="David"/>
          <w:sz w:val="24"/>
          <w:szCs w:val="24"/>
        </w:rPr>
      </w:pPr>
      <w:r w:rsidRPr="00CF5F23">
        <w:rPr>
          <w:rFonts w:ascii="Times New Roman" w:hAnsi="Times New Roman" w:cs="David"/>
          <w:sz w:val="24"/>
          <w:szCs w:val="24"/>
        </w:rPr>
        <w:t xml:space="preserve">Zeus took pity when he saw it, and in his complex mind </w:t>
      </w:r>
    </w:p>
    <w:p w14:paraId="648A9157" w14:textId="77777777" w:rsidR="001D560C" w:rsidRPr="00CF5F23" w:rsidRDefault="001D560C" w:rsidP="001D560C">
      <w:pPr>
        <w:widowControl w:val="0"/>
        <w:ind w:left="567" w:right="567"/>
        <w:rPr>
          <w:rFonts w:ascii="Times New Roman" w:hAnsi="Times New Roman" w:cs="David"/>
          <w:sz w:val="24"/>
          <w:szCs w:val="24"/>
        </w:rPr>
      </w:pPr>
      <w:r w:rsidRPr="00CF5F23">
        <w:rPr>
          <w:rFonts w:ascii="Times New Roman" w:hAnsi="Times New Roman" w:cs="David"/>
          <w:sz w:val="24"/>
          <w:szCs w:val="24"/>
        </w:rPr>
        <w:t xml:space="preserve">he resolved to relieve the all-nurturing earth of mankind’s weight </w:t>
      </w:r>
    </w:p>
    <w:p w14:paraId="32F6B144" w14:textId="77777777" w:rsidR="001D560C" w:rsidRPr="00CF5F23" w:rsidRDefault="001D560C" w:rsidP="001D560C">
      <w:pPr>
        <w:widowControl w:val="0"/>
        <w:ind w:left="567" w:right="567"/>
        <w:rPr>
          <w:rFonts w:ascii="Times New Roman" w:hAnsi="Times New Roman" w:cs="David"/>
          <w:sz w:val="24"/>
          <w:szCs w:val="24"/>
        </w:rPr>
      </w:pPr>
      <w:r w:rsidRPr="00CF5F23">
        <w:rPr>
          <w:rFonts w:ascii="Times New Roman" w:hAnsi="Times New Roman" w:cs="David"/>
          <w:sz w:val="24"/>
          <w:szCs w:val="24"/>
        </w:rPr>
        <w:t xml:space="preserve">by fanning the great conflict of the Trojan War, </w:t>
      </w:r>
    </w:p>
    <w:p w14:paraId="3CFB3E71" w14:textId="77777777" w:rsidR="001D560C" w:rsidRPr="00CF5F23" w:rsidRDefault="001D560C" w:rsidP="001D560C">
      <w:pPr>
        <w:widowControl w:val="0"/>
        <w:ind w:left="567" w:right="567"/>
        <w:rPr>
          <w:rFonts w:ascii="Times New Roman" w:hAnsi="Times New Roman" w:cs="David"/>
          <w:sz w:val="24"/>
          <w:szCs w:val="24"/>
        </w:rPr>
      </w:pPr>
      <w:r w:rsidRPr="00CF5F23">
        <w:rPr>
          <w:rFonts w:ascii="Times New Roman" w:hAnsi="Times New Roman" w:cs="David"/>
          <w:sz w:val="24"/>
          <w:szCs w:val="24"/>
        </w:rPr>
        <w:t>to void the burden through death (</w:t>
      </w:r>
      <w:r w:rsidRPr="00CF5F23">
        <w:rPr>
          <w:rStyle w:val="txt"/>
          <w:rFonts w:ascii="Times New Roman" w:hAnsi="Times New Roman" w:cs="David"/>
          <w:sz w:val="24"/>
          <w:szCs w:val="24"/>
          <w:lang w:val="el-GR"/>
        </w:rPr>
        <w:t>κενώσειεν θανάτωι βάρος</w:t>
      </w:r>
      <w:r w:rsidRPr="00CF5F23">
        <w:rPr>
          <w:rFonts w:ascii="Times New Roman" w:hAnsi="Times New Roman" w:cs="David"/>
          <w:sz w:val="24"/>
          <w:szCs w:val="24"/>
        </w:rPr>
        <w:t xml:space="preserve">). </w:t>
      </w:r>
    </w:p>
    <w:p w14:paraId="0D974C7F" w14:textId="77777777" w:rsidR="001D560C" w:rsidRPr="00CF5F23" w:rsidRDefault="001D560C" w:rsidP="001D560C">
      <w:pPr>
        <w:widowControl w:val="0"/>
        <w:ind w:left="567" w:right="567"/>
        <w:rPr>
          <w:rFonts w:ascii="Times New Roman" w:hAnsi="Times New Roman" w:cs="David"/>
          <w:sz w:val="24"/>
          <w:szCs w:val="24"/>
        </w:rPr>
      </w:pPr>
      <w:proofErr w:type="gramStart"/>
      <w:r w:rsidRPr="00CF5F23">
        <w:rPr>
          <w:rFonts w:ascii="Times New Roman" w:hAnsi="Times New Roman" w:cs="David"/>
          <w:sz w:val="24"/>
          <w:szCs w:val="24"/>
        </w:rPr>
        <w:t>So</w:t>
      </w:r>
      <w:proofErr w:type="gramEnd"/>
      <w:r w:rsidRPr="00CF5F23">
        <w:rPr>
          <w:rFonts w:ascii="Times New Roman" w:hAnsi="Times New Roman" w:cs="David"/>
          <w:sz w:val="24"/>
          <w:szCs w:val="24"/>
        </w:rPr>
        <w:t xml:space="preserve"> the warriors at Troy kept being killed, and Zeus’ plan was being fulfilled.</w:t>
      </w:r>
    </w:p>
    <w:p w14:paraId="005E56A5" w14:textId="77777777" w:rsidR="001D560C" w:rsidRPr="00CF5F23" w:rsidRDefault="001D560C" w:rsidP="001D560C">
      <w:pPr>
        <w:widowControl w:val="0"/>
        <w:ind w:left="567" w:right="567"/>
        <w:rPr>
          <w:rFonts w:ascii="Times New Roman" w:hAnsi="Times New Roman" w:cs="David"/>
          <w:sz w:val="24"/>
          <w:szCs w:val="24"/>
        </w:rPr>
      </w:pPr>
      <w:r w:rsidRPr="00CF5F23">
        <w:rPr>
          <w:rFonts w:ascii="Times New Roman" w:hAnsi="Times New Roman" w:cs="David"/>
          <w:sz w:val="24"/>
          <w:szCs w:val="24"/>
        </w:rPr>
        <w:t xml:space="preserve">(English tr. follows West 2003 [LCL 497]: 83) </w:t>
      </w:r>
    </w:p>
    <w:p w14:paraId="3E2E9563" w14:textId="77777777" w:rsidR="001D560C" w:rsidRPr="00CF5F23" w:rsidRDefault="001D560C" w:rsidP="001D560C">
      <w:pPr>
        <w:widowControl w:val="0"/>
        <w:bidi/>
        <w:spacing w:line="480" w:lineRule="auto"/>
        <w:rPr>
          <w:rFonts w:ascii="Times New Roman" w:hAnsi="Times New Roman" w:cs="David" w:hint="cs"/>
          <w:sz w:val="24"/>
          <w:szCs w:val="24"/>
        </w:rPr>
      </w:pPr>
    </w:p>
    <w:p w14:paraId="1C25DF92" w14:textId="5169943C" w:rsidR="001D560C" w:rsidRPr="00CF5F23" w:rsidRDefault="001D560C" w:rsidP="001D560C">
      <w:pPr>
        <w:widowControl w:val="0"/>
        <w:bidi/>
        <w:spacing w:after="0" w:line="480" w:lineRule="auto"/>
        <w:rPr>
          <w:rFonts w:ascii="Times New Roman" w:hAnsi="Times New Roman" w:cs="David" w:hint="cs"/>
          <w:sz w:val="24"/>
          <w:szCs w:val="24"/>
          <w:rtl/>
        </w:rPr>
      </w:pPr>
      <w:r w:rsidRPr="00CF5F23">
        <w:rPr>
          <w:rFonts w:ascii="Times New Roman" w:hAnsi="Times New Roman" w:cs="David"/>
          <w:sz w:val="24"/>
          <w:szCs w:val="24"/>
          <w:rtl/>
        </w:rPr>
        <w:t xml:space="preserve">ממילים אלו </w:t>
      </w:r>
      <w:proofErr w:type="spellStart"/>
      <w:r w:rsidRPr="00CF5F23">
        <w:rPr>
          <w:rFonts w:ascii="Times New Roman" w:hAnsi="Times New Roman" w:cs="David"/>
          <w:sz w:val="24"/>
          <w:szCs w:val="24"/>
          <w:rtl/>
        </w:rPr>
        <w:t>בקיפריה</w:t>
      </w:r>
      <w:proofErr w:type="spellEnd"/>
      <w:r w:rsidRPr="00CF5F23">
        <w:rPr>
          <w:rFonts w:ascii="Times New Roman" w:hAnsi="Times New Roman" w:cs="David"/>
          <w:sz w:val="24"/>
          <w:szCs w:val="24"/>
          <w:rtl/>
        </w:rPr>
        <w:t xml:space="preserve">, עולה הד ברור </w:t>
      </w:r>
      <w:proofErr w:type="spellStart"/>
      <w:r w:rsidRPr="00CF5F23">
        <w:rPr>
          <w:rFonts w:ascii="Times New Roman" w:hAnsi="Times New Roman" w:cs="David"/>
          <w:sz w:val="24"/>
          <w:szCs w:val="24"/>
          <w:rtl/>
        </w:rPr>
        <w:t>ל'אתרח'סיס</w:t>
      </w:r>
      <w:proofErr w:type="spellEnd"/>
      <w:r w:rsidRPr="00CF5F23">
        <w:rPr>
          <w:rFonts w:ascii="Times New Roman" w:hAnsi="Times New Roman" w:cs="David"/>
          <w:sz w:val="24"/>
          <w:szCs w:val="24"/>
          <w:rtl/>
        </w:rPr>
        <w:t xml:space="preserve">', סיפור המבול הבבלי. כידוע, </w:t>
      </w:r>
      <w:proofErr w:type="spellStart"/>
      <w:r w:rsidRPr="00CF5F23">
        <w:rPr>
          <w:rFonts w:ascii="Times New Roman" w:hAnsi="Times New Roman" w:cs="David"/>
          <w:sz w:val="24"/>
          <w:szCs w:val="24"/>
          <w:rtl/>
        </w:rPr>
        <w:t>באתרח'סיס</w:t>
      </w:r>
      <w:proofErr w:type="spellEnd"/>
      <w:r w:rsidRPr="00CF5F23">
        <w:rPr>
          <w:rFonts w:ascii="Times New Roman" w:hAnsi="Times New Roman" w:cs="David"/>
          <w:sz w:val="24"/>
          <w:szCs w:val="24"/>
          <w:rtl/>
        </w:rPr>
        <w:t xml:space="preserve"> בא המבול בעקבות ריבוי אוכלוסין (פרק 3 לעיל). הרעש שעלה מן הארץ הדיר שינה מעיני </w:t>
      </w:r>
      <w:proofErr w:type="spellStart"/>
      <w:r w:rsidRPr="00CF5F23">
        <w:rPr>
          <w:rFonts w:ascii="Times New Roman" w:hAnsi="Times New Roman" w:cs="David"/>
          <w:sz w:val="24"/>
          <w:szCs w:val="24"/>
          <w:rtl/>
        </w:rPr>
        <w:t>אֶנְלִיל</w:t>
      </w:r>
      <w:proofErr w:type="spellEnd"/>
      <w:r w:rsidRPr="00CF5F23">
        <w:rPr>
          <w:rFonts w:ascii="Times New Roman" w:hAnsi="Times New Roman" w:cs="David"/>
          <w:sz w:val="24"/>
          <w:szCs w:val="24"/>
          <w:rtl/>
        </w:rPr>
        <w:t xml:space="preserve">, והאלים החליטו להשמיד את האדם באמצעות בצורת ורעב, וכאשר אלו לא הספיקו, הביאו האלים את המבול. כך גם </w:t>
      </w:r>
      <w:proofErr w:type="spellStart"/>
      <w:r w:rsidRPr="00CF5F23">
        <w:rPr>
          <w:rFonts w:ascii="Times New Roman" w:hAnsi="Times New Roman" w:cs="David"/>
          <w:sz w:val="24"/>
          <w:szCs w:val="24"/>
          <w:rtl/>
        </w:rPr>
        <w:t>בקיפריה</w:t>
      </w:r>
      <w:proofErr w:type="spellEnd"/>
      <w:r w:rsidRPr="00CF5F23">
        <w:rPr>
          <w:rFonts w:ascii="Times New Roman" w:hAnsi="Times New Roman" w:cs="David"/>
          <w:sz w:val="24"/>
          <w:szCs w:val="24"/>
          <w:rtl/>
        </w:rPr>
        <w:t xml:space="preserve"> הומה הארץ אנשים, וזאוס מבקש להקל עליה את העול. ההשפעה של סיפור המבול המזרחי ברורה, אך במקום מבול מסופר כי זאוס הביא מלחמה. למעשה, בדברי ההקדמה של </w:t>
      </w:r>
      <w:proofErr w:type="spellStart"/>
      <w:r w:rsidRPr="00CF5F23">
        <w:rPr>
          <w:rFonts w:ascii="Times New Roman" w:hAnsi="Times New Roman" w:cs="David"/>
          <w:sz w:val="24"/>
          <w:szCs w:val="24"/>
          <w:rtl/>
        </w:rPr>
        <w:t>הסכוליה</w:t>
      </w:r>
      <w:proofErr w:type="spellEnd"/>
      <w:r w:rsidRPr="00CF5F23">
        <w:rPr>
          <w:rFonts w:ascii="Times New Roman" w:hAnsi="Times New Roman" w:cs="David"/>
          <w:sz w:val="24"/>
          <w:szCs w:val="24"/>
          <w:rtl/>
        </w:rPr>
        <w:t xml:space="preserve"> ששימרה את הפרגמנט הזה מתוך </w:t>
      </w:r>
      <w:proofErr w:type="spellStart"/>
      <w:r w:rsidRPr="00CF5F23">
        <w:rPr>
          <w:rFonts w:ascii="Times New Roman" w:hAnsi="Times New Roman" w:cs="David"/>
          <w:sz w:val="24"/>
          <w:szCs w:val="24"/>
          <w:rtl/>
        </w:rPr>
        <w:t>קיפריה</w:t>
      </w:r>
      <w:proofErr w:type="spellEnd"/>
      <w:r w:rsidRPr="00CF5F23">
        <w:rPr>
          <w:rFonts w:ascii="Times New Roman" w:hAnsi="Times New Roman" w:cs="David"/>
          <w:sz w:val="24"/>
          <w:szCs w:val="24"/>
          <w:rtl/>
        </w:rPr>
        <w:t xml:space="preserve"> נמצאת התייחסות של ממש למבול</w:t>
      </w:r>
      <w:r w:rsidRPr="00CF5F23">
        <w:rPr>
          <w:rStyle w:val="minfolemma"/>
          <w:rFonts w:ascii="Times New Roman" w:hAnsi="Times New Roman" w:cs="David"/>
          <w:sz w:val="24"/>
          <w:szCs w:val="24"/>
          <w:rtl/>
        </w:rPr>
        <w:t xml:space="preserve">. </w:t>
      </w:r>
      <w:r w:rsidRPr="00CF5F23">
        <w:rPr>
          <w:rFonts w:ascii="Times New Roman" w:hAnsi="Times New Roman" w:cs="David"/>
          <w:sz w:val="24"/>
          <w:szCs w:val="24"/>
          <w:rtl/>
        </w:rPr>
        <w:t xml:space="preserve">לפי </w:t>
      </w:r>
      <w:proofErr w:type="spellStart"/>
      <w:r w:rsidRPr="00CF5F23">
        <w:rPr>
          <w:rFonts w:ascii="Times New Roman" w:hAnsi="Times New Roman" w:cs="David"/>
          <w:sz w:val="24"/>
          <w:szCs w:val="24"/>
          <w:rtl/>
        </w:rPr>
        <w:t>הסכוליה</w:t>
      </w:r>
      <w:proofErr w:type="spellEnd"/>
      <w:r w:rsidRPr="00CF5F23">
        <w:rPr>
          <w:rFonts w:ascii="Times New Roman" w:hAnsi="Times New Roman" w:cs="David"/>
          <w:sz w:val="24"/>
          <w:szCs w:val="24"/>
          <w:rtl/>
        </w:rPr>
        <w:t xml:space="preserve"> זאוס התכוון להשמיד את בני האדם בתחילה באמצעות מלחמת </w:t>
      </w:r>
      <w:proofErr w:type="spellStart"/>
      <w:r w:rsidRPr="00CF5F23">
        <w:rPr>
          <w:rFonts w:ascii="Times New Roman" w:hAnsi="Times New Roman" w:cs="David"/>
          <w:sz w:val="24"/>
          <w:szCs w:val="24"/>
          <w:rtl/>
        </w:rPr>
        <w:t>תבאי</w:t>
      </w:r>
      <w:proofErr w:type="spellEnd"/>
      <w:r w:rsidRPr="00CF5F23">
        <w:rPr>
          <w:rFonts w:ascii="Times New Roman" w:hAnsi="Times New Roman" w:cs="David"/>
          <w:sz w:val="24"/>
          <w:szCs w:val="24"/>
          <w:rtl/>
        </w:rPr>
        <w:t>, אך כאשר לא עלה בידו להשמידם לחלוטין חשב 'להרוג את כולם באמצעות ברקים או מבול' (</w:t>
      </w:r>
      <w:proofErr w:type="spellStart"/>
      <w:r w:rsidRPr="00CF5F23">
        <w:rPr>
          <w:rFonts w:ascii="Times New Roman" w:eastAsia="Times New Roman" w:hAnsi="Times New Roman" w:cs="David"/>
          <w:sz w:val="24"/>
          <w:szCs w:val="24"/>
        </w:rPr>
        <w:t>κερ</w:t>
      </w:r>
      <w:proofErr w:type="spellEnd"/>
      <w:r w:rsidRPr="00CF5F23">
        <w:rPr>
          <w:rFonts w:ascii="Times New Roman" w:eastAsia="Times New Roman" w:hAnsi="Times New Roman" w:cs="David"/>
          <w:sz w:val="24"/>
          <w:szCs w:val="24"/>
        </w:rPr>
        <w:t>αυνοῖς ἢ κατα</w:t>
      </w:r>
      <w:proofErr w:type="spellStart"/>
      <w:r w:rsidRPr="00CF5F23">
        <w:rPr>
          <w:rFonts w:ascii="Times New Roman" w:eastAsia="Times New Roman" w:hAnsi="Times New Roman" w:cs="David"/>
          <w:sz w:val="24"/>
          <w:szCs w:val="24"/>
        </w:rPr>
        <w:t>κλυσμοῖς</w:t>
      </w:r>
      <w:proofErr w:type="spellEnd"/>
      <w:r w:rsidRPr="00CF5F23">
        <w:rPr>
          <w:rFonts w:ascii="Times New Roman" w:eastAsia="Times New Roman" w:hAnsi="Times New Roman" w:cs="David"/>
          <w:sz w:val="24"/>
          <w:szCs w:val="24"/>
        </w:rPr>
        <w:t xml:space="preserve"> π</w:t>
      </w:r>
      <w:proofErr w:type="spellStart"/>
      <w:r w:rsidRPr="00CF5F23">
        <w:rPr>
          <w:rFonts w:ascii="Times New Roman" w:eastAsia="Times New Roman" w:hAnsi="Times New Roman" w:cs="David"/>
          <w:sz w:val="24"/>
          <w:szCs w:val="24"/>
        </w:rPr>
        <w:t>άντ</w:t>
      </w:r>
      <w:proofErr w:type="spellEnd"/>
      <w:r w:rsidRPr="00CF5F23">
        <w:rPr>
          <w:rFonts w:ascii="Times New Roman" w:eastAsia="Times New Roman" w:hAnsi="Times New Roman" w:cs="David"/>
          <w:sz w:val="24"/>
          <w:szCs w:val="24"/>
        </w:rPr>
        <w:t xml:space="preserve">ας </w:t>
      </w:r>
      <w:proofErr w:type="spellStart"/>
      <w:r w:rsidRPr="00CF5F23">
        <w:rPr>
          <w:rFonts w:ascii="Times New Roman" w:eastAsia="Times New Roman" w:hAnsi="Times New Roman" w:cs="David"/>
          <w:sz w:val="24"/>
          <w:szCs w:val="24"/>
        </w:rPr>
        <w:t>δι</w:t>
      </w:r>
      <w:proofErr w:type="spellEnd"/>
      <w:r w:rsidRPr="00CF5F23">
        <w:rPr>
          <w:rFonts w:ascii="Times New Roman" w:eastAsia="Times New Roman" w:hAnsi="Times New Roman" w:cs="David"/>
          <w:sz w:val="24"/>
          <w:szCs w:val="24"/>
        </w:rPr>
        <w:t>αφθεῖραι</w:t>
      </w:r>
      <w:r w:rsidRPr="00CF5F23">
        <w:rPr>
          <w:rFonts w:ascii="Times New Roman" w:hAnsi="Times New Roman" w:cs="David"/>
          <w:sz w:val="24"/>
          <w:szCs w:val="24"/>
          <w:rtl/>
        </w:rPr>
        <w:t xml:space="preserve">). לבסוף עשה לפי עצת </w:t>
      </w:r>
      <w:proofErr w:type="spellStart"/>
      <w:r w:rsidR="00471A9F">
        <w:rPr>
          <w:rFonts w:ascii="Times New Roman" w:hAnsi="Times New Roman" w:cs="David" w:hint="cs"/>
          <w:sz w:val="24"/>
          <w:szCs w:val="24"/>
        </w:rPr>
        <w:t>M</w:t>
      </w:r>
      <w:r w:rsidR="00471A9F">
        <w:rPr>
          <w:rFonts w:ascii="Times New Roman" w:hAnsi="Times New Roman" w:cs="David"/>
          <w:sz w:val="24"/>
          <w:szCs w:val="24"/>
        </w:rPr>
        <w:t>omos</w:t>
      </w:r>
      <w:proofErr w:type="spellEnd"/>
      <w:r w:rsidRPr="00CF5F23">
        <w:rPr>
          <w:rFonts w:ascii="Times New Roman" w:hAnsi="Times New Roman" w:cs="David"/>
          <w:sz w:val="24"/>
          <w:szCs w:val="24"/>
          <w:rtl/>
        </w:rPr>
        <w:t xml:space="preserve"> (</w:t>
      </w:r>
      <w:r w:rsidR="00471A9F">
        <w:rPr>
          <w:rFonts w:ascii="Times New Roman" w:hAnsi="Times New Roman" w:cs="David"/>
          <w:sz w:val="24"/>
          <w:szCs w:val="24"/>
        </w:rPr>
        <w:t>Cavil, Blame</w:t>
      </w:r>
      <w:r w:rsidRPr="00CF5F23">
        <w:rPr>
          <w:rFonts w:ascii="Times New Roman" w:hAnsi="Times New Roman" w:cs="David"/>
          <w:sz w:val="24"/>
          <w:szCs w:val="24"/>
          <w:rtl/>
        </w:rPr>
        <w:t>) והביא את מלחמת טרויה, אשר גרמה להקלה לארץ (</w:t>
      </w:r>
      <w:proofErr w:type="spellStart"/>
      <w:r w:rsidRPr="00CF5F23">
        <w:rPr>
          <w:rFonts w:ascii="Times New Roman" w:eastAsia="Times New Roman" w:hAnsi="Times New Roman" w:cs="David"/>
          <w:sz w:val="24"/>
          <w:szCs w:val="24"/>
        </w:rPr>
        <w:t>οὕτω</w:t>
      </w:r>
      <w:proofErr w:type="spellEnd"/>
      <w:r w:rsidRPr="00CF5F23">
        <w:rPr>
          <w:rFonts w:ascii="Times New Roman" w:eastAsia="Times New Roman" w:hAnsi="Times New Roman" w:cs="David"/>
          <w:sz w:val="24"/>
          <w:szCs w:val="24"/>
        </w:rPr>
        <w:t xml:space="preserve"> </w:t>
      </w:r>
      <w:proofErr w:type="spellStart"/>
      <w:r w:rsidRPr="00CF5F23">
        <w:rPr>
          <w:rFonts w:ascii="Times New Roman" w:eastAsia="Times New Roman" w:hAnsi="Times New Roman" w:cs="David"/>
          <w:sz w:val="24"/>
          <w:szCs w:val="24"/>
        </w:rPr>
        <w:t>συμ</w:t>
      </w:r>
      <w:proofErr w:type="spellEnd"/>
      <w:r w:rsidRPr="00CF5F23">
        <w:rPr>
          <w:rFonts w:ascii="Times New Roman" w:eastAsia="Times New Roman" w:hAnsi="Times New Roman" w:cs="David"/>
          <w:sz w:val="24"/>
          <w:szCs w:val="24"/>
        </w:rPr>
        <w:t xml:space="preserve">βῆναι </w:t>
      </w:r>
      <w:proofErr w:type="spellStart"/>
      <w:r w:rsidRPr="00CF5F23">
        <w:rPr>
          <w:rFonts w:ascii="Times New Roman" w:eastAsia="Times New Roman" w:hAnsi="Times New Roman" w:cs="David"/>
          <w:sz w:val="24"/>
          <w:szCs w:val="24"/>
        </w:rPr>
        <w:t>κουφισθῆν</w:t>
      </w:r>
      <w:proofErr w:type="spellEnd"/>
      <w:r w:rsidRPr="00CF5F23">
        <w:rPr>
          <w:rFonts w:ascii="Times New Roman" w:eastAsia="Times New Roman" w:hAnsi="Times New Roman" w:cs="David"/>
          <w:sz w:val="24"/>
          <w:szCs w:val="24"/>
        </w:rPr>
        <w:t xml:space="preserve">αι </w:t>
      </w:r>
      <w:proofErr w:type="spellStart"/>
      <w:r w:rsidRPr="00CF5F23">
        <w:rPr>
          <w:rFonts w:ascii="Times New Roman" w:eastAsia="Times New Roman" w:hAnsi="Times New Roman" w:cs="David"/>
          <w:sz w:val="24"/>
          <w:szCs w:val="24"/>
        </w:rPr>
        <w:t>τὴν</w:t>
      </w:r>
      <w:proofErr w:type="spellEnd"/>
      <w:r w:rsidRPr="00CF5F23">
        <w:rPr>
          <w:rFonts w:ascii="Times New Roman" w:eastAsia="Times New Roman" w:hAnsi="Times New Roman" w:cs="David"/>
          <w:sz w:val="24"/>
          <w:szCs w:val="24"/>
        </w:rPr>
        <w:t xml:space="preserve"> </w:t>
      </w:r>
      <w:proofErr w:type="spellStart"/>
      <w:r w:rsidRPr="00CF5F23">
        <w:rPr>
          <w:rFonts w:ascii="Times New Roman" w:eastAsia="Times New Roman" w:hAnsi="Times New Roman" w:cs="David"/>
          <w:sz w:val="24"/>
          <w:szCs w:val="24"/>
        </w:rPr>
        <w:t>γῆν</w:t>
      </w:r>
      <w:proofErr w:type="spellEnd"/>
      <w:r w:rsidRPr="00CF5F23">
        <w:rPr>
          <w:rFonts w:ascii="Times New Roman" w:hAnsi="Times New Roman" w:cs="David"/>
          <w:sz w:val="24"/>
          <w:szCs w:val="24"/>
          <w:rtl/>
        </w:rPr>
        <w:t xml:space="preserve">). </w:t>
      </w:r>
    </w:p>
    <w:p w14:paraId="1464B95A" w14:textId="5A68B0C4" w:rsidR="00042A42" w:rsidRPr="00CF5F23" w:rsidRDefault="001D560C" w:rsidP="001D560C">
      <w:pPr>
        <w:widowControl w:val="0"/>
        <w:bidi/>
        <w:spacing w:line="480" w:lineRule="auto"/>
        <w:ind w:firstLine="720"/>
        <w:rPr>
          <w:rFonts w:ascii="Times New Roman" w:hAnsi="Times New Roman" w:cs="David"/>
          <w:sz w:val="24"/>
          <w:szCs w:val="24"/>
          <w:rtl/>
        </w:rPr>
      </w:pPr>
      <w:r w:rsidRPr="00CF5F23">
        <w:rPr>
          <w:rFonts w:ascii="Times New Roman" w:hAnsi="Times New Roman" w:cs="David"/>
          <w:sz w:val="24"/>
          <w:szCs w:val="24"/>
          <w:rtl/>
        </w:rPr>
        <w:t>לסיכום רעיון זה, נראה אפוא, כי רעיון המבול כקו גבול בהיסטוריה הוא קדום ומתחיל כבר בספרות המסופוטמית. כאשר מחלחל סיפור המבול המסופוטמי אל ספרות אגן היום התיכון המזרחי הוא לובש מאפיינים חדשים, שכן בספרות הישראלית והיוונית</w:t>
      </w:r>
      <w:r w:rsidR="00650758" w:rsidRPr="00CF5F23">
        <w:rPr>
          <w:rFonts w:ascii="Times New Roman" w:hAnsi="Times New Roman" w:cs="David" w:hint="cs"/>
          <w:sz w:val="24"/>
          <w:szCs w:val="24"/>
          <w:rtl/>
        </w:rPr>
        <w:t xml:space="preserve"> (ולהבדיל מהספרות המסופוטמית)</w:t>
      </w:r>
      <w:r w:rsidRPr="00CF5F23">
        <w:rPr>
          <w:rFonts w:ascii="Times New Roman" w:hAnsi="Times New Roman" w:cs="David"/>
          <w:sz w:val="24"/>
          <w:szCs w:val="24"/>
          <w:rtl/>
        </w:rPr>
        <w:t xml:space="preserve">, גיבור המבול הוא אביהם של אבות העמים, ומחברי הגנאלוגיות שילבו אותו בתוך הרשימות המובילות אל הקבוצות האתניות שלהם. בתפיסה הגנאלוגית של תרבויות אלו נכנס המבול גם כקו גבול בין דור הגיבורים המיתולוגי לאבות </w:t>
      </w:r>
      <w:proofErr w:type="spellStart"/>
      <w:r w:rsidRPr="00CF5F23">
        <w:rPr>
          <w:rFonts w:ascii="Times New Roman" w:hAnsi="Times New Roman" w:cs="David"/>
          <w:sz w:val="24"/>
          <w:szCs w:val="24"/>
          <w:rtl/>
        </w:rPr>
        <w:t>האפונימיים</w:t>
      </w:r>
      <w:proofErr w:type="spellEnd"/>
      <w:r w:rsidRPr="00CF5F23">
        <w:rPr>
          <w:rFonts w:ascii="Times New Roman" w:hAnsi="Times New Roman" w:cs="David"/>
          <w:sz w:val="24"/>
          <w:szCs w:val="24"/>
          <w:rtl/>
        </w:rPr>
        <w:t xml:space="preserve"> של הקבוצה המייצגים מציאות היסטורית יותר, אלא שבעולם היווני ניתן לזהות גם תחרות מבחינת הפונקציה המיתולוגית בין סיפור המבול לסיפור טרויה.</w:t>
      </w:r>
      <w:r w:rsidR="00864A57" w:rsidRPr="00CF5F23">
        <w:rPr>
          <w:rFonts w:ascii="Times New Roman" w:hAnsi="Times New Roman" w:cs="David"/>
          <w:sz w:val="24"/>
          <w:szCs w:val="24"/>
          <w:rtl/>
        </w:rPr>
        <w:t xml:space="preserve"> </w:t>
      </w:r>
    </w:p>
    <w:p w14:paraId="473FDBAF" w14:textId="04651466" w:rsidR="00864A57" w:rsidRPr="00CF5F23" w:rsidRDefault="00FA4702" w:rsidP="00FA4702">
      <w:pPr>
        <w:pStyle w:val="ListParagraph"/>
        <w:numPr>
          <w:ilvl w:val="0"/>
          <w:numId w:val="2"/>
        </w:numPr>
        <w:spacing w:after="0" w:line="480" w:lineRule="auto"/>
        <w:rPr>
          <w:rFonts w:ascii="Times New Roman" w:hAnsi="Times New Roman" w:cs="David"/>
          <w:b/>
          <w:bCs/>
          <w:sz w:val="24"/>
          <w:szCs w:val="24"/>
        </w:rPr>
      </w:pPr>
      <w:r w:rsidRPr="00CF5F23">
        <w:rPr>
          <w:rFonts w:ascii="Times New Roman" w:hAnsi="Times New Roman" w:cs="David"/>
          <w:b/>
          <w:bCs/>
          <w:sz w:val="24"/>
          <w:szCs w:val="24"/>
        </w:rPr>
        <w:t>First Inventors</w:t>
      </w:r>
    </w:p>
    <w:p w14:paraId="2A5282F7" w14:textId="2DE0A11E" w:rsidR="002B1651" w:rsidRPr="00CF5F23" w:rsidRDefault="002B1651" w:rsidP="002B1651">
      <w:pPr>
        <w:spacing w:after="0" w:line="480" w:lineRule="auto"/>
        <w:jc w:val="both"/>
        <w:rPr>
          <w:rFonts w:ascii="Times New Roman" w:hAnsi="Times New Roman" w:cs="David"/>
          <w:sz w:val="24"/>
          <w:szCs w:val="24"/>
          <w:u w:color="000000"/>
        </w:rPr>
      </w:pPr>
      <w:r w:rsidRPr="00CF5F23">
        <w:rPr>
          <w:rFonts w:ascii="Times New Roman" w:hAnsi="Times New Roman" w:cs="David"/>
          <w:sz w:val="24"/>
          <w:szCs w:val="24"/>
          <w:u w:color="000000"/>
        </w:rPr>
        <w:lastRenderedPageBreak/>
        <w:t xml:space="preserve">One of the characteristic features of the biblical and Greek genealogical myths </w:t>
      </w:r>
      <w:r w:rsidR="00E1089B" w:rsidRPr="00CF5F23">
        <w:rPr>
          <w:rFonts w:ascii="Times New Roman" w:hAnsi="Times New Roman" w:cs="David"/>
          <w:sz w:val="24"/>
          <w:szCs w:val="24"/>
          <w:u w:color="000000"/>
        </w:rPr>
        <w:t>of origin</w:t>
      </w:r>
      <w:r w:rsidR="003377F8" w:rsidRPr="00CF5F23">
        <w:rPr>
          <w:rFonts w:ascii="Times New Roman" w:hAnsi="Times New Roman" w:cs="David"/>
          <w:sz w:val="24"/>
          <w:szCs w:val="24"/>
          <w:u w:color="000000"/>
        </w:rPr>
        <w:t>s</w:t>
      </w:r>
      <w:r w:rsidRPr="00CF5F23">
        <w:rPr>
          <w:rFonts w:ascii="Times New Roman" w:hAnsi="Times New Roman" w:cs="David"/>
          <w:sz w:val="24"/>
          <w:szCs w:val="24"/>
          <w:u w:color="000000"/>
        </w:rPr>
        <w:t xml:space="preserve"> is the “first inventor” pattern―a brief note specifying the originator of a specific craft. The Yahwistic strand employs such notes in reference to Jabal, Jubal, and Tubal-</w:t>
      </w:r>
      <w:proofErr w:type="spellStart"/>
      <w:r w:rsidRPr="00CF5F23">
        <w:rPr>
          <w:rFonts w:ascii="Times New Roman" w:hAnsi="Times New Roman" w:cs="David"/>
          <w:sz w:val="24"/>
          <w:szCs w:val="24"/>
          <w:u w:color="000000"/>
        </w:rPr>
        <w:t>cain</w:t>
      </w:r>
      <w:proofErr w:type="spellEnd"/>
      <w:r w:rsidR="00A35A1E" w:rsidRPr="00CF5F23">
        <w:rPr>
          <w:rFonts w:ascii="Times New Roman" w:hAnsi="Times New Roman" w:cs="David"/>
          <w:sz w:val="24"/>
          <w:szCs w:val="24"/>
          <w:u w:color="000000"/>
        </w:rPr>
        <w:t xml:space="preserve"> (Gen. 4:</w:t>
      </w:r>
      <w:r w:rsidR="00B83D68" w:rsidRPr="00CF5F23">
        <w:rPr>
          <w:rFonts w:ascii="Times New Roman" w:hAnsi="Times New Roman" w:cs="David"/>
          <w:sz w:val="24"/>
          <w:szCs w:val="24"/>
          <w:u w:color="000000"/>
        </w:rPr>
        <w:t>20</w:t>
      </w:r>
      <w:r w:rsidR="00A35A1E" w:rsidRPr="00CF5F23">
        <w:rPr>
          <w:rFonts w:ascii="Times New Roman" w:hAnsi="Times New Roman" w:cs="David"/>
          <w:sz w:val="24"/>
          <w:szCs w:val="24"/>
          <w:u w:color="000000"/>
        </w:rPr>
        <w:t>–25)</w:t>
      </w:r>
      <w:r w:rsidRPr="00CF5F23">
        <w:rPr>
          <w:rFonts w:ascii="Times New Roman" w:hAnsi="Times New Roman" w:cs="David"/>
          <w:sz w:val="24"/>
          <w:szCs w:val="24"/>
          <w:u w:color="000000"/>
        </w:rPr>
        <w:t xml:space="preserve">. Noah discovers wine and Nimrod is the first hunting warrior, and their feats are introduced by the verb </w:t>
      </w:r>
      <w:r w:rsidRPr="00CF5F23">
        <w:rPr>
          <w:rFonts w:ascii="Times New Roman" w:hAnsi="Times New Roman" w:cs="David"/>
          <w:sz w:val="24"/>
          <w:szCs w:val="24"/>
          <w:u w:color="000000"/>
          <w:rtl/>
        </w:rPr>
        <w:t>ויחל</w:t>
      </w:r>
      <w:r w:rsidRPr="00CF5F23">
        <w:rPr>
          <w:rFonts w:ascii="Times New Roman" w:hAnsi="Times New Roman" w:cs="David"/>
          <w:sz w:val="24"/>
          <w:szCs w:val="24"/>
          <w:u w:color="000000"/>
        </w:rPr>
        <w:t xml:space="preserve"> (“began, was the first”) (cf. Gen 9:20-27</w:t>
      </w:r>
      <w:r w:rsidR="00101744" w:rsidRPr="00CF5F23">
        <w:rPr>
          <w:rFonts w:ascii="Times New Roman" w:hAnsi="Times New Roman" w:cs="David"/>
          <w:sz w:val="24"/>
          <w:szCs w:val="24"/>
          <w:u w:color="000000"/>
        </w:rPr>
        <w:t>;</w:t>
      </w:r>
      <w:r w:rsidRPr="00CF5F23">
        <w:rPr>
          <w:rFonts w:ascii="Times New Roman" w:hAnsi="Times New Roman" w:cs="David"/>
          <w:sz w:val="24"/>
          <w:szCs w:val="24"/>
          <w:u w:color="000000"/>
        </w:rPr>
        <w:t xml:space="preserve"> 10:8-12). The same root is also used in relation to the generation of </w:t>
      </w:r>
      <w:proofErr w:type="spellStart"/>
      <w:r w:rsidRPr="00CF5F23">
        <w:rPr>
          <w:rFonts w:ascii="Times New Roman" w:hAnsi="Times New Roman" w:cs="David"/>
          <w:sz w:val="24"/>
          <w:szCs w:val="24"/>
          <w:u w:color="000000"/>
        </w:rPr>
        <w:t>Enosh</w:t>
      </w:r>
      <w:proofErr w:type="spellEnd"/>
      <w:r w:rsidRPr="00CF5F23">
        <w:rPr>
          <w:rFonts w:ascii="Times New Roman" w:hAnsi="Times New Roman" w:cs="David"/>
          <w:sz w:val="24"/>
          <w:szCs w:val="24"/>
          <w:u w:color="000000"/>
        </w:rPr>
        <w:t>, when “men began (</w:t>
      </w:r>
      <w:r w:rsidRPr="00CF5F23">
        <w:rPr>
          <w:rFonts w:ascii="Times New Roman" w:hAnsi="Times New Roman" w:cs="David"/>
          <w:sz w:val="24"/>
          <w:szCs w:val="24"/>
          <w:u w:color="000000"/>
          <w:rtl/>
        </w:rPr>
        <w:t>הוחל</w:t>
      </w:r>
      <w:r w:rsidRPr="00CF5F23">
        <w:rPr>
          <w:rFonts w:ascii="Times New Roman" w:hAnsi="Times New Roman" w:cs="David"/>
          <w:sz w:val="24"/>
          <w:szCs w:val="24"/>
          <w:u w:color="000000"/>
        </w:rPr>
        <w:t xml:space="preserve">) to invoke </w:t>
      </w:r>
      <w:r w:rsidR="00B7703A" w:rsidRPr="00CF5F23">
        <w:rPr>
          <w:rFonts w:ascii="Times New Roman" w:hAnsi="Times New Roman" w:cs="David"/>
          <w:sz w:val="24"/>
          <w:szCs w:val="24"/>
          <w:u w:color="000000"/>
        </w:rPr>
        <w:t>YHWH</w:t>
      </w:r>
      <w:r w:rsidRPr="00CF5F23">
        <w:rPr>
          <w:rFonts w:ascii="Times New Roman" w:hAnsi="Times New Roman" w:cs="David"/>
          <w:sz w:val="24"/>
          <w:szCs w:val="24"/>
          <w:u w:color="000000"/>
        </w:rPr>
        <w:t xml:space="preserve"> by name” (Gen 4:26). This genealogical sequence also includes Cain, the first cultivator, and Abel, the first herdsman</w:t>
      </w:r>
      <w:r w:rsidR="00B83D68" w:rsidRPr="00CF5F23">
        <w:rPr>
          <w:rFonts w:ascii="Times New Roman" w:hAnsi="Times New Roman" w:cs="David"/>
          <w:sz w:val="24"/>
          <w:szCs w:val="24"/>
          <w:u w:color="000000"/>
        </w:rPr>
        <w:t xml:space="preserve"> (4:</w:t>
      </w:r>
      <w:proofErr w:type="gramStart"/>
      <w:r w:rsidR="00B83D68" w:rsidRPr="00CF5F23">
        <w:rPr>
          <w:rFonts w:ascii="Times New Roman" w:hAnsi="Times New Roman" w:cs="David"/>
          <w:sz w:val="24"/>
          <w:szCs w:val="24"/>
          <w:u w:color="000000"/>
        </w:rPr>
        <w:t>2)</w:t>
      </w:r>
      <w:r w:rsidRPr="00CF5F23">
        <w:rPr>
          <w:rFonts w:ascii="Times New Roman" w:hAnsi="Times New Roman" w:cs="David"/>
          <w:sz w:val="24"/>
          <w:szCs w:val="24"/>
          <w:u w:color="000000"/>
        </w:rPr>
        <w:t>―</w:t>
      </w:r>
      <w:proofErr w:type="gramEnd"/>
      <w:r w:rsidRPr="00CF5F23">
        <w:rPr>
          <w:rFonts w:ascii="Times New Roman" w:hAnsi="Times New Roman" w:cs="David"/>
          <w:sz w:val="24"/>
          <w:szCs w:val="24"/>
          <w:u w:color="000000"/>
        </w:rPr>
        <w:t>forming a parallel tradition to Jabal, Jubal, and Tubal-</w:t>
      </w:r>
      <w:proofErr w:type="spellStart"/>
      <w:r w:rsidRPr="00CF5F23">
        <w:rPr>
          <w:rFonts w:ascii="Times New Roman" w:hAnsi="Times New Roman" w:cs="David"/>
          <w:sz w:val="24"/>
          <w:szCs w:val="24"/>
          <w:u w:color="000000"/>
        </w:rPr>
        <w:t>cain</w:t>
      </w:r>
      <w:proofErr w:type="spellEnd"/>
      <w:r w:rsidR="00B83D68" w:rsidRPr="00CF5F23">
        <w:rPr>
          <w:rFonts w:ascii="Times New Roman" w:hAnsi="Times New Roman" w:cs="David"/>
          <w:sz w:val="24"/>
          <w:szCs w:val="24"/>
          <w:u w:color="000000"/>
        </w:rPr>
        <w:t xml:space="preserve"> (4:20–22)</w:t>
      </w:r>
      <w:r w:rsidRPr="00CF5F23">
        <w:rPr>
          <w:rFonts w:ascii="Times New Roman" w:hAnsi="Times New Roman" w:cs="David"/>
          <w:sz w:val="24"/>
          <w:szCs w:val="24"/>
          <w:u w:color="000000"/>
        </w:rPr>
        <w:t>―and Enoch, the builder of the first city</w:t>
      </w:r>
      <w:r w:rsidR="00B83D68" w:rsidRPr="00CF5F23">
        <w:rPr>
          <w:rFonts w:ascii="Times New Roman" w:hAnsi="Times New Roman" w:cs="David"/>
          <w:sz w:val="24"/>
          <w:szCs w:val="24"/>
          <w:u w:color="000000"/>
        </w:rPr>
        <w:t xml:space="preserve"> (</w:t>
      </w:r>
      <w:r w:rsidR="00BB2BAE" w:rsidRPr="00CF5F23">
        <w:rPr>
          <w:rFonts w:ascii="Times New Roman" w:hAnsi="Times New Roman" w:cs="David"/>
          <w:sz w:val="24"/>
          <w:szCs w:val="24"/>
          <w:u w:color="000000"/>
        </w:rPr>
        <w:t>4:26</w:t>
      </w:r>
      <w:r w:rsidR="00B83D68" w:rsidRPr="00CF5F23">
        <w:rPr>
          <w:rFonts w:ascii="Times New Roman" w:hAnsi="Times New Roman" w:cs="David"/>
          <w:sz w:val="24"/>
          <w:szCs w:val="24"/>
          <w:u w:color="000000"/>
        </w:rPr>
        <w:t>)</w:t>
      </w:r>
      <w:r w:rsidRPr="00CF5F23">
        <w:rPr>
          <w:rFonts w:ascii="Times New Roman" w:hAnsi="Times New Roman" w:cs="David"/>
          <w:sz w:val="24"/>
          <w:szCs w:val="24"/>
          <w:u w:color="000000"/>
        </w:rPr>
        <w:t>. This genealogical line depicts the beginning of humanity as the history of human civilization.</w:t>
      </w:r>
    </w:p>
    <w:p w14:paraId="3A7707D6" w14:textId="2BFAB649" w:rsidR="002B1651" w:rsidRPr="00CF5F23" w:rsidRDefault="002B1651" w:rsidP="009263F9">
      <w:pPr>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The Greek genealogical traditions portray first inventors in a very similar fashion and depict the first human beings as culture heroes. While this literary pattern is also found in many Greek genres and writings, </w:t>
      </w:r>
      <w:r w:rsidR="009263F9" w:rsidRPr="00CF5F23">
        <w:rPr>
          <w:rFonts w:ascii="Times New Roman" w:hAnsi="Times New Roman" w:cs="David" w:hint="cs"/>
          <w:sz w:val="24"/>
          <w:szCs w:val="24"/>
          <w:u w:color="000000"/>
          <w:rtl/>
        </w:rPr>
        <w:t xml:space="preserve">האזכורים המוקדמים ביותר של ממציאים ראשונים </w:t>
      </w:r>
      <w:r w:rsidR="008C37BF" w:rsidRPr="00CF5F23">
        <w:rPr>
          <w:rFonts w:ascii="Times New Roman" w:hAnsi="Times New Roman" w:cs="David" w:hint="cs"/>
          <w:sz w:val="24"/>
          <w:szCs w:val="24"/>
          <w:u w:color="000000"/>
          <w:rtl/>
        </w:rPr>
        <w:t xml:space="preserve">בספרות היוונית </w:t>
      </w:r>
      <w:r w:rsidR="009263F9" w:rsidRPr="00CF5F23">
        <w:rPr>
          <w:rFonts w:ascii="Times New Roman" w:hAnsi="Times New Roman" w:cs="David" w:hint="cs"/>
          <w:sz w:val="24"/>
          <w:szCs w:val="24"/>
          <w:u w:color="000000"/>
          <w:rtl/>
        </w:rPr>
        <w:t>שהם בני אדם (ולא לאלים)</w:t>
      </w:r>
      <w:r w:rsidR="007113B0" w:rsidRPr="00CF5F23">
        <w:rPr>
          <w:rFonts w:ascii="Times New Roman" w:hAnsi="Times New Roman" w:cs="David" w:hint="cs"/>
          <w:sz w:val="24"/>
          <w:szCs w:val="24"/>
          <w:u w:color="000000"/>
          <w:rtl/>
        </w:rPr>
        <w:t xml:space="preserve"> </w:t>
      </w:r>
      <w:r w:rsidR="009263F9" w:rsidRPr="00CF5F23">
        <w:rPr>
          <w:rFonts w:ascii="Times New Roman" w:hAnsi="Times New Roman" w:cs="David" w:hint="cs"/>
          <w:sz w:val="24"/>
          <w:szCs w:val="24"/>
          <w:u w:color="000000"/>
          <w:rtl/>
        </w:rPr>
        <w:t>מ</w:t>
      </w:r>
      <w:r w:rsidR="00E50563" w:rsidRPr="00CF5F23">
        <w:rPr>
          <w:rFonts w:ascii="Times New Roman" w:hAnsi="Times New Roman" w:cs="David" w:hint="cs"/>
          <w:sz w:val="24"/>
          <w:szCs w:val="24"/>
          <w:u w:color="000000"/>
          <w:rtl/>
        </w:rPr>
        <w:t>ופיעים</w:t>
      </w:r>
      <w:r w:rsidR="009263F9" w:rsidRPr="00CF5F23">
        <w:rPr>
          <w:rFonts w:ascii="Times New Roman" w:hAnsi="Times New Roman" w:cs="David" w:hint="cs"/>
          <w:sz w:val="24"/>
          <w:szCs w:val="24"/>
          <w:u w:color="000000"/>
          <w:rtl/>
        </w:rPr>
        <w:t xml:space="preserve"> לראשונה ב</w:t>
      </w:r>
      <w:r w:rsidR="007113B0" w:rsidRPr="00CF5F23">
        <w:rPr>
          <w:rFonts w:ascii="Times New Roman" w:hAnsi="Times New Roman" w:cs="David" w:hint="cs"/>
          <w:sz w:val="24"/>
          <w:szCs w:val="24"/>
          <w:u w:color="000000"/>
          <w:rtl/>
        </w:rPr>
        <w:t>יצירות</w:t>
      </w:r>
      <w:r w:rsidR="009263F9" w:rsidRPr="00CF5F23">
        <w:rPr>
          <w:rFonts w:ascii="Times New Roman" w:hAnsi="Times New Roman" w:cs="David" w:hint="cs"/>
          <w:sz w:val="24"/>
          <w:szCs w:val="24"/>
          <w:u w:color="000000"/>
          <w:rtl/>
        </w:rPr>
        <w:t xml:space="preserve"> הגנאלוגית</w:t>
      </w:r>
      <w:r w:rsidR="009263F9" w:rsidRPr="00CF5F23">
        <w:rPr>
          <w:rFonts w:ascii="Times New Roman" w:hAnsi="Times New Roman" w:cs="David"/>
          <w:sz w:val="24"/>
          <w:szCs w:val="24"/>
          <w:u w:color="000000"/>
        </w:rPr>
        <w:t xml:space="preserve">. </w:t>
      </w:r>
      <w:r w:rsidRPr="00CF5F23">
        <w:rPr>
          <w:rFonts w:ascii="Times New Roman" w:hAnsi="Times New Roman" w:cs="David"/>
          <w:sz w:val="24"/>
          <w:szCs w:val="24"/>
          <w:u w:color="000000"/>
        </w:rPr>
        <w:t xml:space="preserve">Thus, for example, </w:t>
      </w:r>
      <w:r w:rsidR="009263F9" w:rsidRPr="00CF5F23">
        <w:rPr>
          <w:rFonts w:ascii="Times New Roman" w:hAnsi="Times New Roman" w:cs="David"/>
          <w:sz w:val="24"/>
          <w:szCs w:val="24"/>
          <w:u w:color="000000"/>
        </w:rPr>
        <w:t>t</w:t>
      </w:r>
      <w:r w:rsidRPr="00CF5F23">
        <w:rPr>
          <w:rFonts w:ascii="Times New Roman" w:hAnsi="Times New Roman" w:cs="David"/>
          <w:sz w:val="24"/>
          <w:szCs w:val="24"/>
          <w:u w:color="000000"/>
        </w:rPr>
        <w:t xml:space="preserve">he fragmentary remains of the </w:t>
      </w:r>
      <w:proofErr w:type="spellStart"/>
      <w:r w:rsidRPr="00CF5F23">
        <w:rPr>
          <w:rFonts w:ascii="Times New Roman" w:hAnsi="Times New Roman" w:cs="David"/>
          <w:i/>
          <w:iCs/>
          <w:sz w:val="24"/>
          <w:szCs w:val="24"/>
          <w:u w:color="000000"/>
        </w:rPr>
        <w:t>Phoronis</w:t>
      </w:r>
      <w:proofErr w:type="spellEnd"/>
      <w:r w:rsidRPr="00CF5F23">
        <w:rPr>
          <w:rFonts w:ascii="Times New Roman" w:hAnsi="Times New Roman" w:cs="David"/>
          <w:sz w:val="24"/>
          <w:szCs w:val="24"/>
          <w:u w:color="000000"/>
        </w:rPr>
        <w:t xml:space="preserve"> </w:t>
      </w:r>
      <w:r w:rsidR="009263F9" w:rsidRPr="00CF5F23">
        <w:rPr>
          <w:rFonts w:ascii="Times New Roman" w:hAnsi="Times New Roman" w:cs="David"/>
          <w:sz w:val="24"/>
          <w:szCs w:val="24"/>
          <w:u w:color="000000"/>
        </w:rPr>
        <w:t>(dated to the 6</w:t>
      </w:r>
      <w:r w:rsidR="009263F9" w:rsidRPr="00CF5F23">
        <w:rPr>
          <w:rFonts w:ascii="Times New Roman" w:hAnsi="Times New Roman" w:cs="David"/>
          <w:sz w:val="24"/>
          <w:szCs w:val="24"/>
          <w:u w:color="000000"/>
          <w:vertAlign w:val="superscript"/>
        </w:rPr>
        <w:t>th</w:t>
      </w:r>
      <w:r w:rsidR="009263F9" w:rsidRPr="00CF5F23">
        <w:rPr>
          <w:rFonts w:ascii="Times New Roman" w:hAnsi="Times New Roman" w:cs="David"/>
          <w:sz w:val="24"/>
          <w:szCs w:val="24"/>
          <w:u w:color="000000"/>
        </w:rPr>
        <w:t xml:space="preserve"> c. BCE) </w:t>
      </w:r>
      <w:r w:rsidRPr="00CF5F23">
        <w:rPr>
          <w:rFonts w:ascii="Times New Roman" w:hAnsi="Times New Roman" w:cs="David"/>
          <w:sz w:val="24"/>
          <w:szCs w:val="24"/>
          <w:u w:color="000000"/>
        </w:rPr>
        <w:t xml:space="preserve">dealing with the </w:t>
      </w:r>
      <w:proofErr w:type="spellStart"/>
      <w:r w:rsidRPr="00CF5F23">
        <w:rPr>
          <w:rFonts w:ascii="Times New Roman" w:hAnsi="Times New Roman" w:cs="David"/>
          <w:sz w:val="24"/>
          <w:szCs w:val="24"/>
          <w:u w:color="000000"/>
        </w:rPr>
        <w:t>Argivian</w:t>
      </w:r>
      <w:proofErr w:type="spellEnd"/>
      <w:r w:rsidRPr="00CF5F23">
        <w:rPr>
          <w:rFonts w:ascii="Times New Roman" w:hAnsi="Times New Roman" w:cs="David"/>
          <w:sz w:val="24"/>
          <w:szCs w:val="24"/>
          <w:u w:color="000000"/>
        </w:rPr>
        <w:t xml:space="preserve"> genealogical traditions reveal that its author’s interest lay in first inventors, portraying the Phrygian inhabitants of Mount Ida as the discoverers of iron, and </w:t>
      </w:r>
      <w:proofErr w:type="spellStart"/>
      <w:r w:rsidRPr="00CF5F23">
        <w:rPr>
          <w:rFonts w:ascii="Times New Roman" w:hAnsi="Times New Roman" w:cs="David"/>
          <w:sz w:val="24"/>
          <w:szCs w:val="24"/>
          <w:u w:color="000000"/>
        </w:rPr>
        <w:t>Kallithoe</w:t>
      </w:r>
      <w:proofErr w:type="spellEnd"/>
      <w:r w:rsidRPr="00CF5F23">
        <w:rPr>
          <w:rFonts w:ascii="Times New Roman" w:hAnsi="Times New Roman" w:cs="David"/>
          <w:sz w:val="24"/>
          <w:szCs w:val="24"/>
          <w:u w:color="000000"/>
        </w:rPr>
        <w:t xml:space="preserve">―identified </w:t>
      </w:r>
      <w:r w:rsidR="00640A2E" w:rsidRPr="00CF5F23">
        <w:rPr>
          <w:rFonts w:ascii="Times New Roman" w:hAnsi="Times New Roman" w:cs="David"/>
          <w:sz w:val="24"/>
          <w:szCs w:val="24"/>
          <w:u w:color="000000"/>
        </w:rPr>
        <w:t xml:space="preserve">probably </w:t>
      </w:r>
      <w:r w:rsidRPr="00CF5F23">
        <w:rPr>
          <w:rFonts w:ascii="Times New Roman" w:hAnsi="Times New Roman" w:cs="David"/>
          <w:sz w:val="24"/>
          <w:szCs w:val="24"/>
          <w:u w:color="000000"/>
        </w:rPr>
        <w:t xml:space="preserve">with Io, the priestess of Hera―as the first to decorate the pillar of the goddess. </w:t>
      </w:r>
      <w:r w:rsidR="009263F9" w:rsidRPr="00CF5F23">
        <w:rPr>
          <w:rFonts w:ascii="Times New Roman" w:hAnsi="Times New Roman" w:cs="David"/>
          <w:sz w:val="24"/>
          <w:szCs w:val="24"/>
          <w:u w:color="000000"/>
        </w:rPr>
        <w:t xml:space="preserve">The Argos traditions depict </w:t>
      </w:r>
      <w:proofErr w:type="spellStart"/>
      <w:r w:rsidR="009263F9" w:rsidRPr="00CF5F23">
        <w:rPr>
          <w:rFonts w:ascii="Times New Roman" w:hAnsi="Times New Roman" w:cs="David"/>
          <w:sz w:val="24"/>
          <w:szCs w:val="24"/>
          <w:u w:color="000000"/>
        </w:rPr>
        <w:t>Phoroneus</w:t>
      </w:r>
      <w:proofErr w:type="spellEnd"/>
      <w:r w:rsidR="009263F9" w:rsidRPr="00CF5F23">
        <w:rPr>
          <w:rFonts w:ascii="Times New Roman" w:hAnsi="Times New Roman" w:cs="David"/>
          <w:sz w:val="24"/>
          <w:szCs w:val="24"/>
          <w:u w:color="000000"/>
        </w:rPr>
        <w:t xml:space="preserve">, the first man, as the discoverer of fire. </w:t>
      </w:r>
      <w:proofErr w:type="spellStart"/>
      <w:r w:rsidRPr="00CF5F23">
        <w:rPr>
          <w:rFonts w:ascii="Times New Roman" w:hAnsi="Times New Roman" w:cs="David"/>
          <w:sz w:val="24"/>
          <w:szCs w:val="24"/>
          <w:u w:color="000000"/>
        </w:rPr>
        <w:t>Hekataios</w:t>
      </w:r>
      <w:proofErr w:type="spellEnd"/>
      <w:r w:rsidRPr="00CF5F23">
        <w:rPr>
          <w:rFonts w:ascii="Times New Roman" w:hAnsi="Times New Roman" w:cs="David"/>
          <w:sz w:val="24"/>
          <w:szCs w:val="24"/>
          <w:u w:color="000000"/>
        </w:rPr>
        <w:t xml:space="preserve"> relates that </w:t>
      </w:r>
      <w:proofErr w:type="spellStart"/>
      <w:r w:rsidRPr="00CF5F23">
        <w:rPr>
          <w:rFonts w:ascii="Times New Roman" w:hAnsi="Times New Roman" w:cs="David"/>
          <w:sz w:val="24"/>
          <w:szCs w:val="24"/>
          <w:u w:color="000000"/>
        </w:rPr>
        <w:t>Danaos</w:t>
      </w:r>
      <w:proofErr w:type="spellEnd"/>
      <w:r w:rsidRPr="00CF5F23">
        <w:rPr>
          <w:rFonts w:ascii="Times New Roman" w:hAnsi="Times New Roman" w:cs="David"/>
          <w:sz w:val="24"/>
          <w:szCs w:val="24"/>
          <w:u w:color="000000"/>
        </w:rPr>
        <w:t xml:space="preserve">, Io’s offspring in the fourth generation was responsible for introducing the alphabet to Greece, and a later source―the </w:t>
      </w:r>
      <w:r w:rsidRPr="00CF5F23">
        <w:rPr>
          <w:rFonts w:ascii="Times New Roman" w:hAnsi="Times New Roman" w:cs="David"/>
          <w:i/>
          <w:iCs/>
          <w:sz w:val="24"/>
          <w:szCs w:val="24"/>
          <w:u w:color="000000"/>
        </w:rPr>
        <w:t xml:space="preserve">Library </w:t>
      </w:r>
      <w:r w:rsidRPr="00CF5F23">
        <w:rPr>
          <w:rFonts w:ascii="Times New Roman" w:hAnsi="Times New Roman" w:cs="David"/>
          <w:sz w:val="24"/>
          <w:szCs w:val="24"/>
          <w:u w:color="000000"/>
        </w:rPr>
        <w:t>of Pseudo-</w:t>
      </w:r>
      <w:proofErr w:type="spellStart"/>
      <w:r w:rsidRPr="00CF5F23">
        <w:rPr>
          <w:rFonts w:ascii="Times New Roman" w:hAnsi="Times New Roman" w:cs="David"/>
          <w:sz w:val="24"/>
          <w:szCs w:val="24"/>
          <w:u w:color="000000"/>
        </w:rPr>
        <w:t>Apollodor</w:t>
      </w:r>
      <w:r w:rsidR="00E50563" w:rsidRPr="00CF5F23">
        <w:rPr>
          <w:rFonts w:ascii="Times New Roman" w:hAnsi="Times New Roman" w:cs="David"/>
          <w:sz w:val="24"/>
          <w:szCs w:val="24"/>
          <w:u w:color="000000"/>
        </w:rPr>
        <w:t>o</w:t>
      </w:r>
      <w:r w:rsidRPr="00CF5F23">
        <w:rPr>
          <w:rFonts w:ascii="Times New Roman" w:hAnsi="Times New Roman" w:cs="David"/>
          <w:sz w:val="24"/>
          <w:szCs w:val="24"/>
          <w:u w:color="000000"/>
        </w:rPr>
        <w:t>s</w:t>
      </w:r>
      <w:proofErr w:type="spellEnd"/>
      <w:r w:rsidRPr="00CF5F23">
        <w:rPr>
          <w:rFonts w:ascii="Times New Roman" w:hAnsi="Times New Roman" w:cs="David"/>
          <w:sz w:val="24"/>
          <w:szCs w:val="24"/>
          <w:u w:color="000000"/>
        </w:rPr>
        <w:t xml:space="preserve">―states that he discovered sailing, using boats to return from Egypt to Argos. </w:t>
      </w:r>
    </w:p>
    <w:p w14:paraId="0CE595BE" w14:textId="5FFE3C20" w:rsidR="009263F9" w:rsidRPr="00CF5F23" w:rsidRDefault="009263F9" w:rsidP="00640A2E">
      <w:pPr>
        <w:bidi/>
        <w:spacing w:line="480" w:lineRule="auto"/>
        <w:ind w:firstLine="397"/>
        <w:rPr>
          <w:rFonts w:ascii="Times New Roman" w:hAnsi="Times New Roman" w:cs="David"/>
          <w:sz w:val="24"/>
          <w:szCs w:val="24"/>
          <w:rtl/>
        </w:rPr>
      </w:pPr>
      <w:r w:rsidRPr="00CF5F23">
        <w:rPr>
          <w:rFonts w:ascii="Times New Roman" w:hAnsi="Times New Roman" w:cs="David" w:hint="cs"/>
          <w:sz w:val="24"/>
          <w:szCs w:val="24"/>
          <w:rtl/>
        </w:rPr>
        <w:t>קווי הדמיון בין מסורות הממציאים הראשונים בעולם היווני לבין המסורות המקראיות</w:t>
      </w:r>
      <w:r w:rsidR="003E31E9" w:rsidRPr="00CF5F23">
        <w:rPr>
          <w:rFonts w:ascii="Times New Roman" w:hAnsi="Times New Roman" w:cs="David" w:hint="cs"/>
          <w:sz w:val="24"/>
          <w:szCs w:val="24"/>
          <w:rtl/>
        </w:rPr>
        <w:t xml:space="preserve"> </w:t>
      </w:r>
      <w:r w:rsidRPr="00CF5F23">
        <w:rPr>
          <w:rFonts w:ascii="Times New Roman" w:hAnsi="Times New Roman" w:cs="David" w:hint="cs"/>
          <w:sz w:val="24"/>
          <w:szCs w:val="24"/>
          <w:rtl/>
        </w:rPr>
        <w:t>נוגע</w:t>
      </w:r>
      <w:r w:rsidR="003E31E9" w:rsidRPr="00CF5F23">
        <w:rPr>
          <w:rFonts w:ascii="Times New Roman" w:hAnsi="Times New Roman" w:cs="David" w:hint="cs"/>
          <w:sz w:val="24"/>
          <w:szCs w:val="24"/>
          <w:rtl/>
        </w:rPr>
        <w:t>ים</w:t>
      </w:r>
      <w:r w:rsidRPr="00CF5F23">
        <w:rPr>
          <w:rFonts w:ascii="Times New Roman" w:hAnsi="Times New Roman" w:cs="David" w:hint="cs"/>
          <w:sz w:val="24"/>
          <w:szCs w:val="24"/>
          <w:rtl/>
        </w:rPr>
        <w:t xml:space="preserve"> במיוחד לשני עניינים: הראשון נוגע לדפוס הסגנוני ולדרך הניסוח; בשני המקרים נוסח הגילוי בצורת ידיעה קצרה; במקרא משמשת הנוסחה '</w:t>
      </w:r>
      <w:proofErr w:type="spellStart"/>
      <w:r w:rsidRPr="00CF5F23">
        <w:rPr>
          <w:rFonts w:ascii="Times New Roman" w:hAnsi="Times New Roman" w:cs="David" w:hint="cs"/>
          <w:sz w:val="24"/>
          <w:szCs w:val="24"/>
          <w:rtl/>
        </w:rPr>
        <w:t>אבי+ההמצאה</w:t>
      </w:r>
      <w:proofErr w:type="spellEnd"/>
      <w:r w:rsidRPr="00CF5F23">
        <w:rPr>
          <w:rFonts w:ascii="Times New Roman" w:hAnsi="Times New Roman" w:cs="David" w:hint="cs"/>
          <w:sz w:val="24"/>
          <w:szCs w:val="24"/>
          <w:rtl/>
        </w:rPr>
        <w:t>' מעין '</w:t>
      </w:r>
      <w:r w:rsidRPr="00CF5F23">
        <w:rPr>
          <w:rFonts w:ascii="Times New Roman" w:hAnsi="Times New Roman" w:cs="David"/>
          <w:sz w:val="24"/>
          <w:szCs w:val="24"/>
          <w:rtl/>
        </w:rPr>
        <w:t>יוּבָל</w:t>
      </w:r>
      <w:r w:rsidRPr="00CF5F23">
        <w:rPr>
          <w:rFonts w:ascii="Times New Roman" w:hAnsi="Times New Roman" w:cs="David" w:hint="cs"/>
          <w:sz w:val="24"/>
          <w:szCs w:val="24"/>
          <w:rtl/>
        </w:rPr>
        <w:t xml:space="preserve"> </w:t>
      </w:r>
      <w:r w:rsidRPr="00CF5F23">
        <w:rPr>
          <w:rFonts w:ascii="Times New Roman" w:hAnsi="Times New Roman" w:cs="David"/>
          <w:sz w:val="24"/>
          <w:szCs w:val="24"/>
          <w:rtl/>
        </w:rPr>
        <w:t>הוּא הָיָה</w:t>
      </w:r>
      <w:r w:rsidRPr="00CF5F23">
        <w:rPr>
          <w:rFonts w:ascii="Times New Roman" w:hAnsi="Times New Roman" w:cs="David" w:hint="cs"/>
          <w:sz w:val="24"/>
          <w:szCs w:val="24"/>
          <w:rtl/>
        </w:rPr>
        <w:t xml:space="preserve"> </w:t>
      </w:r>
      <w:r w:rsidRPr="00CF5F23">
        <w:rPr>
          <w:rFonts w:ascii="Times New Roman" w:hAnsi="Times New Roman" w:cs="David"/>
          <w:sz w:val="24"/>
          <w:szCs w:val="24"/>
          <w:rtl/>
        </w:rPr>
        <w:t xml:space="preserve">אֲבִי כָּל-תֹּפֵשׂ </w:t>
      </w:r>
      <w:proofErr w:type="spellStart"/>
      <w:r w:rsidRPr="00CF5F23">
        <w:rPr>
          <w:rFonts w:ascii="Times New Roman" w:hAnsi="Times New Roman" w:cs="David"/>
          <w:sz w:val="24"/>
          <w:szCs w:val="24"/>
          <w:rtl/>
        </w:rPr>
        <w:t>כִּנּוֹר</w:t>
      </w:r>
      <w:proofErr w:type="spellEnd"/>
      <w:r w:rsidRPr="00CF5F23">
        <w:rPr>
          <w:rFonts w:ascii="Times New Roman" w:hAnsi="Times New Roman" w:cs="David"/>
          <w:sz w:val="24"/>
          <w:szCs w:val="24"/>
          <w:rtl/>
        </w:rPr>
        <w:t xml:space="preserve"> וְעוּגָב</w:t>
      </w:r>
      <w:r w:rsidRPr="00CF5F23">
        <w:rPr>
          <w:rFonts w:ascii="Times New Roman" w:hAnsi="Times New Roman" w:cs="David" w:hint="cs"/>
          <w:sz w:val="24"/>
          <w:szCs w:val="24"/>
          <w:rtl/>
        </w:rPr>
        <w:t xml:space="preserve">' (בר' ד 21) או 'ויחל+ </w:t>
      </w:r>
      <w:r w:rsidRPr="00CF5F23">
        <w:rPr>
          <w:rFonts w:ascii="Times New Roman" w:hAnsi="Times New Roman" w:cs="David" w:hint="cs"/>
          <w:sz w:val="24"/>
          <w:szCs w:val="24"/>
          <w:rtl/>
        </w:rPr>
        <w:lastRenderedPageBreak/>
        <w:t>והמלאכה המיוחדת' מעין '</w:t>
      </w:r>
      <w:r w:rsidRPr="00CF5F23">
        <w:rPr>
          <w:rFonts w:ascii="Times New Roman" w:hAnsi="Times New Roman" w:cs="David"/>
          <w:sz w:val="24"/>
          <w:szCs w:val="24"/>
          <w:rtl/>
        </w:rPr>
        <w:t xml:space="preserve">וַיָּחֶל נֹחַ אִישׁ הָאֲדָמָה </w:t>
      </w:r>
      <w:proofErr w:type="spellStart"/>
      <w:r w:rsidRPr="00CF5F23">
        <w:rPr>
          <w:rFonts w:ascii="Times New Roman" w:hAnsi="Times New Roman" w:cs="David"/>
          <w:sz w:val="24"/>
          <w:szCs w:val="24"/>
          <w:rtl/>
        </w:rPr>
        <w:t>וַיִּטַּע</w:t>
      </w:r>
      <w:proofErr w:type="spellEnd"/>
      <w:r w:rsidRPr="00CF5F23">
        <w:rPr>
          <w:rFonts w:ascii="Times New Roman" w:hAnsi="Times New Roman" w:cs="David"/>
          <w:sz w:val="24"/>
          <w:szCs w:val="24"/>
          <w:rtl/>
        </w:rPr>
        <w:t xml:space="preserve"> כָּרֶם</w:t>
      </w:r>
      <w:r w:rsidRPr="00CF5F23">
        <w:rPr>
          <w:rFonts w:ascii="Times New Roman" w:hAnsi="Times New Roman" w:cs="David" w:hint="cs"/>
          <w:sz w:val="24"/>
          <w:szCs w:val="24"/>
          <w:rtl/>
        </w:rPr>
        <w:t>' (בר' ט 20). בספרות היוונית משמשת הנוסחה '</w:t>
      </w:r>
      <w:r w:rsidRPr="00CF5F23">
        <w:rPr>
          <w:rFonts w:ascii="Times New Roman" w:hAnsi="Times New Roman" w:cs="David"/>
          <w:sz w:val="24"/>
          <w:szCs w:val="24"/>
        </w:rPr>
        <w:t>π</w:t>
      </w:r>
      <w:proofErr w:type="spellStart"/>
      <w:r w:rsidRPr="00CF5F23">
        <w:rPr>
          <w:rFonts w:ascii="Times New Roman" w:hAnsi="Times New Roman" w:cs="David"/>
          <w:sz w:val="24"/>
          <w:szCs w:val="24"/>
        </w:rPr>
        <w:t>ρῶτος</w:t>
      </w:r>
      <w:proofErr w:type="spellEnd"/>
      <w:r w:rsidRPr="00CF5F23">
        <w:rPr>
          <w:rFonts w:ascii="Times New Roman" w:hAnsi="Times New Roman" w:cs="David" w:hint="cs"/>
          <w:sz w:val="24"/>
          <w:szCs w:val="24"/>
          <w:rtl/>
        </w:rPr>
        <w:t xml:space="preserve"> (ראשון) + הגילוי המיוחד או הפועל </w:t>
      </w:r>
      <w:proofErr w:type="spellStart"/>
      <w:r w:rsidRPr="00CF5F23">
        <w:rPr>
          <w:rFonts w:ascii="Times New Roman" w:hAnsi="Times New Roman" w:cs="David"/>
          <w:sz w:val="24"/>
          <w:szCs w:val="24"/>
        </w:rPr>
        <w:t>ε</w:t>
      </w:r>
      <w:r w:rsidRPr="00CF5F23">
        <w:rPr>
          <w:rFonts w:ascii="Times New Roman" w:eastAsia="Times New Roman" w:hAnsi="Times New Roman" w:cs="David"/>
          <w:sz w:val="24"/>
          <w:szCs w:val="24"/>
        </w:rPr>
        <w:t>υ</w:t>
      </w:r>
      <w:r w:rsidRPr="00CF5F23">
        <w:rPr>
          <w:rFonts w:ascii="Times New Roman" w:hAnsi="Times New Roman" w:cs="David"/>
          <w:sz w:val="24"/>
          <w:szCs w:val="24"/>
        </w:rPr>
        <w:t>ρ</w:t>
      </w:r>
      <w:proofErr w:type="spellEnd"/>
      <w:r w:rsidRPr="00CF5F23">
        <w:rPr>
          <w:rFonts w:ascii="Times New Roman" w:hAnsi="Times New Roman" w:cs="David"/>
          <w:sz w:val="24"/>
          <w:szCs w:val="24"/>
        </w:rPr>
        <w:t>-</w:t>
      </w:r>
      <w:r w:rsidRPr="00CF5F23">
        <w:rPr>
          <w:rFonts w:ascii="Times New Roman" w:hAnsi="Times New Roman" w:cs="David" w:hint="cs"/>
          <w:sz w:val="24"/>
          <w:szCs w:val="24"/>
          <w:rtl/>
        </w:rPr>
        <w:t xml:space="preserve"> (גילה)'. הן בספרות היוונית הן במקרא הנוסחה הקצרה מתמקדת במגלה ובגילוי האנושי. קו הדמיון השני הוא ההקשר הגנאלוגי. בעולם היווני השימוש בדפוס 'הממציא הראשון' הוא נרחב למדי, אך לאור הממצא במקורות הקדומים העוסקים בגילויים אנושיים</w:t>
      </w:r>
      <w:r w:rsidR="001B0B29" w:rsidRPr="00CF5F23">
        <w:rPr>
          <w:rFonts w:ascii="Times New Roman" w:hAnsi="Times New Roman" w:cs="David" w:hint="cs"/>
          <w:sz w:val="24"/>
          <w:szCs w:val="24"/>
          <w:rtl/>
        </w:rPr>
        <w:t>,</w:t>
      </w:r>
      <w:r w:rsidRPr="00CF5F23">
        <w:rPr>
          <w:rFonts w:ascii="Times New Roman" w:hAnsi="Times New Roman" w:cs="David" w:hint="cs"/>
          <w:sz w:val="24"/>
          <w:szCs w:val="24"/>
          <w:rtl/>
        </w:rPr>
        <w:t xml:space="preserve"> נראה כי ראשיתו בכתיבה הגנאלוגית, בחיבורים כמו </w:t>
      </w:r>
      <w:proofErr w:type="spellStart"/>
      <w:r w:rsidRPr="00CF5F23">
        <w:rPr>
          <w:rFonts w:ascii="Times New Roman" w:hAnsi="Times New Roman" w:cs="David" w:hint="cs"/>
          <w:sz w:val="24"/>
          <w:szCs w:val="24"/>
          <w:rtl/>
        </w:rPr>
        <w:t>בפורוניס</w:t>
      </w:r>
      <w:proofErr w:type="spellEnd"/>
      <w:r w:rsidRPr="00CF5F23">
        <w:rPr>
          <w:rFonts w:ascii="Times New Roman" w:hAnsi="Times New Roman" w:cs="David" w:hint="cs"/>
          <w:sz w:val="24"/>
          <w:szCs w:val="24"/>
          <w:rtl/>
        </w:rPr>
        <w:t xml:space="preserve">, </w:t>
      </w:r>
      <w:proofErr w:type="spellStart"/>
      <w:r w:rsidRPr="00CF5F23">
        <w:rPr>
          <w:rFonts w:ascii="Times New Roman" w:hAnsi="Times New Roman" w:cs="David" w:hint="cs"/>
          <w:sz w:val="24"/>
          <w:szCs w:val="24"/>
          <w:rtl/>
        </w:rPr>
        <w:t>אירופיה</w:t>
      </w:r>
      <w:proofErr w:type="spellEnd"/>
      <w:r w:rsidRPr="00CF5F23">
        <w:rPr>
          <w:rFonts w:ascii="Times New Roman" w:hAnsi="Times New Roman" w:cs="David" w:hint="cs"/>
          <w:sz w:val="24"/>
          <w:szCs w:val="24"/>
          <w:rtl/>
        </w:rPr>
        <w:t xml:space="preserve"> וקטלוג הנשים</w:t>
      </w:r>
      <w:r w:rsidR="00640A2E" w:rsidRPr="00CF5F23">
        <w:rPr>
          <w:rFonts w:ascii="Times New Roman" w:hAnsi="Times New Roman" w:cs="David" w:hint="cs"/>
          <w:sz w:val="24"/>
          <w:szCs w:val="24"/>
          <w:rtl/>
        </w:rPr>
        <w:t>.</w:t>
      </w:r>
      <w:r w:rsidR="00D219EF" w:rsidRPr="00CF5F23">
        <w:rPr>
          <w:rFonts w:ascii="Times New Roman" w:hAnsi="Times New Roman" w:cs="David" w:hint="cs"/>
          <w:sz w:val="24"/>
          <w:szCs w:val="24"/>
          <w:rtl/>
        </w:rPr>
        <w:t xml:space="preserve"> </w:t>
      </w:r>
      <w:r w:rsidR="00640A2E" w:rsidRPr="00CF5F23">
        <w:rPr>
          <w:rFonts w:ascii="Times New Roman" w:hAnsi="Times New Roman" w:cs="David" w:hint="cs"/>
          <w:sz w:val="24"/>
          <w:szCs w:val="24"/>
          <w:rtl/>
        </w:rPr>
        <w:t xml:space="preserve">גם </w:t>
      </w:r>
      <w:r w:rsidRPr="00CF5F23">
        <w:rPr>
          <w:rFonts w:ascii="Times New Roman" w:hAnsi="Times New Roman" w:cs="David" w:hint="cs"/>
          <w:sz w:val="24"/>
          <w:szCs w:val="24"/>
          <w:rtl/>
        </w:rPr>
        <w:t xml:space="preserve">במסורת </w:t>
      </w:r>
      <w:proofErr w:type="spellStart"/>
      <w:r w:rsidRPr="00CF5F23">
        <w:rPr>
          <w:rFonts w:ascii="Times New Roman" w:hAnsi="Times New Roman" w:cs="David" w:hint="cs"/>
          <w:sz w:val="24"/>
          <w:szCs w:val="24"/>
          <w:rtl/>
        </w:rPr>
        <w:t>האיטולית</w:t>
      </w:r>
      <w:proofErr w:type="spellEnd"/>
      <w:r w:rsidRPr="00CF5F23">
        <w:rPr>
          <w:rFonts w:ascii="Times New Roman" w:hAnsi="Times New Roman" w:cs="David" w:hint="cs"/>
          <w:sz w:val="24"/>
          <w:szCs w:val="24"/>
          <w:rtl/>
        </w:rPr>
        <w:t xml:space="preserve"> ששימר </w:t>
      </w:r>
      <w:proofErr w:type="spellStart"/>
      <w:r w:rsidRPr="00CF5F23">
        <w:rPr>
          <w:rFonts w:ascii="Times New Roman" w:hAnsi="Times New Roman" w:cs="David" w:hint="cs"/>
          <w:sz w:val="24"/>
          <w:szCs w:val="24"/>
          <w:rtl/>
        </w:rPr>
        <w:t>הקטיוס</w:t>
      </w:r>
      <w:proofErr w:type="spellEnd"/>
      <w:r w:rsidRPr="00CF5F23">
        <w:rPr>
          <w:rFonts w:ascii="Times New Roman" w:hAnsi="Times New Roman" w:cs="David" w:hint="cs"/>
          <w:sz w:val="24"/>
          <w:szCs w:val="24"/>
          <w:rtl/>
        </w:rPr>
        <w:t xml:space="preserve"> </w:t>
      </w:r>
      <w:proofErr w:type="spellStart"/>
      <w:r w:rsidRPr="00CF5F23">
        <w:rPr>
          <w:rFonts w:ascii="Times New Roman" w:hAnsi="Times New Roman" w:cs="David" w:hint="cs"/>
          <w:sz w:val="24"/>
          <w:szCs w:val="24"/>
          <w:rtl/>
        </w:rPr>
        <w:t>ממילטוס</w:t>
      </w:r>
      <w:proofErr w:type="spellEnd"/>
      <w:r w:rsidRPr="00CF5F23">
        <w:rPr>
          <w:rFonts w:ascii="Times New Roman" w:hAnsi="Times New Roman" w:cs="David" w:hint="cs"/>
          <w:sz w:val="24"/>
          <w:szCs w:val="24"/>
          <w:rtl/>
        </w:rPr>
        <w:t xml:space="preserve">, ניתן למצוא השתלשלות גנאלוגית של גיבורי תרבות כפי שמוצאים בתיאור הדורות הראשונים בחוט </w:t>
      </w:r>
      <w:proofErr w:type="spellStart"/>
      <w:r w:rsidRPr="00CF5F23">
        <w:rPr>
          <w:rFonts w:ascii="Times New Roman" w:hAnsi="Times New Roman" w:cs="David" w:hint="cs"/>
          <w:sz w:val="24"/>
          <w:szCs w:val="24"/>
          <w:rtl/>
        </w:rPr>
        <w:t>היהוויסטי</w:t>
      </w:r>
      <w:proofErr w:type="spellEnd"/>
      <w:r w:rsidRPr="00CF5F23">
        <w:rPr>
          <w:rFonts w:ascii="Times New Roman" w:hAnsi="Times New Roman" w:cs="David" w:hint="cs"/>
          <w:sz w:val="24"/>
          <w:szCs w:val="24"/>
          <w:rtl/>
        </w:rPr>
        <w:t xml:space="preserve"> שבמקרא. </w:t>
      </w:r>
      <w:r w:rsidR="00640A2E" w:rsidRPr="00CF5F23">
        <w:rPr>
          <w:rFonts w:ascii="Times New Roman" w:hAnsi="Times New Roman" w:cs="David" w:hint="cs"/>
          <w:sz w:val="24"/>
          <w:szCs w:val="24"/>
          <w:rtl/>
        </w:rPr>
        <w:t xml:space="preserve">בקטע זה מייחס </w:t>
      </w:r>
      <w:proofErr w:type="spellStart"/>
      <w:r w:rsidR="00640A2E" w:rsidRPr="00CF5F23">
        <w:rPr>
          <w:rFonts w:ascii="Times New Roman" w:hAnsi="Times New Roman" w:cs="David" w:hint="cs"/>
          <w:sz w:val="24"/>
          <w:szCs w:val="24"/>
          <w:rtl/>
        </w:rPr>
        <w:t>הקטיוס</w:t>
      </w:r>
      <w:proofErr w:type="spellEnd"/>
      <w:r w:rsidR="00640A2E" w:rsidRPr="00CF5F23">
        <w:rPr>
          <w:rFonts w:ascii="Times New Roman" w:hAnsi="Times New Roman" w:cs="David" w:hint="cs"/>
          <w:sz w:val="24"/>
          <w:szCs w:val="24"/>
          <w:rtl/>
        </w:rPr>
        <w:t xml:space="preserve"> את גילוי היין לצאצאי </w:t>
      </w:r>
      <w:proofErr w:type="spellStart"/>
      <w:r w:rsidR="00640A2E" w:rsidRPr="00CF5F23">
        <w:rPr>
          <w:rFonts w:ascii="Times New Roman" w:hAnsi="Times New Roman" w:cs="David" w:hint="cs"/>
          <w:sz w:val="24"/>
          <w:szCs w:val="24"/>
          <w:rtl/>
        </w:rPr>
        <w:t>דאוקליון</w:t>
      </w:r>
      <w:proofErr w:type="spellEnd"/>
      <w:r w:rsidR="00640A2E" w:rsidRPr="00CF5F23">
        <w:rPr>
          <w:rFonts w:ascii="Times New Roman" w:hAnsi="Times New Roman" w:cs="David" w:hint="cs"/>
          <w:sz w:val="24"/>
          <w:szCs w:val="24"/>
          <w:rtl/>
        </w:rPr>
        <w:t xml:space="preserve">, גיבור המבול, בדומה לגילוי היין בידי נח גיבו המבול המקראי. </w:t>
      </w:r>
      <w:r w:rsidRPr="00CF5F23">
        <w:rPr>
          <w:rFonts w:ascii="Times New Roman" w:hAnsi="Times New Roman" w:cs="David" w:hint="cs"/>
          <w:sz w:val="24"/>
          <w:szCs w:val="24"/>
          <w:rtl/>
        </w:rPr>
        <w:t>התוצאה המתקבלת ב</w:t>
      </w:r>
      <w:r w:rsidR="00640A2E" w:rsidRPr="00CF5F23">
        <w:rPr>
          <w:rFonts w:ascii="Times New Roman" w:hAnsi="Times New Roman" w:cs="David" w:hint="cs"/>
          <w:sz w:val="24"/>
          <w:szCs w:val="24"/>
          <w:rtl/>
        </w:rPr>
        <w:t>חיבורים הגנאלוגיים בשתי התרבויות הי</w:t>
      </w:r>
      <w:r w:rsidRPr="00CF5F23">
        <w:rPr>
          <w:rFonts w:ascii="Times New Roman" w:hAnsi="Times New Roman" w:cs="David" w:hint="cs"/>
          <w:sz w:val="24"/>
          <w:szCs w:val="24"/>
          <w:rtl/>
        </w:rPr>
        <w:t>א תיאור ראשית העולם כסיפור על התפתחות תרבותית שגיבוריו הם בני אנוש ולא אלים.</w:t>
      </w:r>
    </w:p>
    <w:p w14:paraId="35983D43" w14:textId="470B2FC3" w:rsidR="00B0581F" w:rsidRPr="00CF5F23" w:rsidRDefault="003E31E9" w:rsidP="00B0581F">
      <w:pPr>
        <w:spacing w:line="480" w:lineRule="auto"/>
        <w:ind w:firstLine="397"/>
        <w:rPr>
          <w:rFonts w:ascii="Times New Roman" w:hAnsi="Times New Roman" w:cs="David"/>
          <w:sz w:val="24"/>
          <w:szCs w:val="24"/>
        </w:rPr>
      </w:pPr>
      <w:r w:rsidRPr="00CF5F23">
        <w:rPr>
          <w:rFonts w:ascii="Times New Roman" w:hAnsi="Times New Roman" w:cs="David"/>
          <w:sz w:val="24"/>
          <w:szCs w:val="24"/>
          <w:u w:color="000000"/>
        </w:rPr>
        <w:t xml:space="preserve">A well-developed and elaborate sequence of first inventors also occurs in a description of the beginning of history in the Phoenician traditions embodied in the works of Philo of Byblos. This account includes a sequential series of brothers each of whom constitutes a culture hero and their discoveries including, for example, </w:t>
      </w:r>
      <w:r w:rsidR="00B0581F" w:rsidRPr="00CF5F23">
        <w:rPr>
          <w:rFonts w:ascii="Times New Roman" w:hAnsi="Times New Roman" w:cs="David"/>
          <w:sz w:val="24"/>
          <w:szCs w:val="24"/>
          <w:rtl/>
        </w:rPr>
        <w:t xml:space="preserve">על הדור הראשון, מסופר שגילה את אכילת המזון מעצי פרי, וילדיהם נשאו כפיהם השמיימה והחלו בעבודת בעל שמים. צאצאיהם גילו את הפקת האש, ודורות אחרי כן שָׁמַיִם-רָמִים גילה את בניית הבקתות מקנים, סוּף, וגומא, ואחיו הצייד </w:t>
      </w:r>
      <w:proofErr w:type="spellStart"/>
      <w:r w:rsidR="00B0581F" w:rsidRPr="00CF5F23">
        <w:rPr>
          <w:rFonts w:ascii="Times New Roman" w:hAnsi="Times New Roman" w:cs="David"/>
          <w:sz w:val="24"/>
          <w:szCs w:val="24"/>
          <w:rtl/>
        </w:rPr>
        <w:t>אוּסוֹאוֹס</w:t>
      </w:r>
      <w:proofErr w:type="spellEnd"/>
      <w:r w:rsidR="00B0581F" w:rsidRPr="00CF5F23">
        <w:rPr>
          <w:rFonts w:ascii="Times New Roman" w:hAnsi="Times New Roman" w:cs="David"/>
          <w:sz w:val="24"/>
          <w:szCs w:val="24"/>
          <w:rtl/>
        </w:rPr>
        <w:t xml:space="preserve"> המציא בגדי עור מהחיות שצד, והיה הראשון שהעז להיכנס אל המים.</w:t>
      </w:r>
    </w:p>
    <w:p w14:paraId="27F21392" w14:textId="035CC8F6" w:rsidR="009263F9" w:rsidRPr="00CF5F23" w:rsidRDefault="009263F9" w:rsidP="001B0B29">
      <w:pPr>
        <w:bidi/>
        <w:spacing w:line="480" w:lineRule="auto"/>
        <w:ind w:firstLine="397"/>
        <w:rPr>
          <w:rFonts w:ascii="Times New Roman" w:hAnsi="Times New Roman" w:cs="David"/>
          <w:sz w:val="24"/>
          <w:szCs w:val="24"/>
          <w:u w:color="000000"/>
          <w:rtl/>
        </w:rPr>
      </w:pPr>
      <w:r w:rsidRPr="00CF5F23">
        <w:rPr>
          <w:rFonts w:ascii="Times New Roman" w:hAnsi="Times New Roman" w:cs="David" w:hint="cs"/>
          <w:sz w:val="24"/>
          <w:szCs w:val="24"/>
          <w:rtl/>
        </w:rPr>
        <w:t>ההשוואה לספרות המ</w:t>
      </w:r>
      <w:r w:rsidR="001B0B29" w:rsidRPr="00CF5F23">
        <w:rPr>
          <w:rFonts w:ascii="Times New Roman" w:hAnsi="Times New Roman" w:cs="David" w:hint="cs"/>
          <w:sz w:val="24"/>
          <w:szCs w:val="24"/>
          <w:rtl/>
        </w:rPr>
        <w:t>זרח הקדום מהאלף השלישי והשני לפנה"ס</w:t>
      </w:r>
      <w:r w:rsidRPr="00CF5F23">
        <w:rPr>
          <w:rFonts w:ascii="Times New Roman" w:hAnsi="Times New Roman" w:cs="David" w:hint="cs"/>
          <w:sz w:val="24"/>
          <w:szCs w:val="24"/>
          <w:rtl/>
        </w:rPr>
        <w:t xml:space="preserve"> </w:t>
      </w:r>
      <w:r w:rsidR="00692D3C" w:rsidRPr="00CF5F23">
        <w:rPr>
          <w:rFonts w:ascii="Times New Roman" w:hAnsi="Times New Roman" w:cs="David" w:hint="cs"/>
          <w:sz w:val="24"/>
          <w:szCs w:val="24"/>
          <w:rtl/>
        </w:rPr>
        <w:t>מלמדת</w:t>
      </w:r>
      <w:r w:rsidRPr="00CF5F23">
        <w:rPr>
          <w:rFonts w:ascii="Times New Roman" w:hAnsi="Times New Roman" w:cs="David" w:hint="cs"/>
          <w:sz w:val="24"/>
          <w:szCs w:val="24"/>
          <w:rtl/>
        </w:rPr>
        <w:t xml:space="preserve"> כי ניתן לתאר את ימי ראשית האנושות בדרכים רבות, אך אף אחד מן המקורות הרבים שהוקדשו לענייני ראשית העולם לא תיאר </w:t>
      </w:r>
      <w:r w:rsidR="0089674A" w:rsidRPr="00CF5F23">
        <w:rPr>
          <w:rFonts w:ascii="Times New Roman" w:hAnsi="Times New Roman" w:cs="David" w:hint="cs"/>
          <w:sz w:val="24"/>
          <w:szCs w:val="24"/>
          <w:rtl/>
        </w:rPr>
        <w:t xml:space="preserve">תקופה זו </w:t>
      </w:r>
      <w:r w:rsidRPr="00CF5F23">
        <w:rPr>
          <w:rFonts w:ascii="Times New Roman" w:hAnsi="Times New Roman" w:cs="David" w:hint="cs"/>
          <w:sz w:val="24"/>
          <w:szCs w:val="24"/>
          <w:rtl/>
        </w:rPr>
        <w:t xml:space="preserve"> כרצף של מגלים ושל התפתחות תרבותית</w:t>
      </w:r>
      <w:r w:rsidR="001B0B29" w:rsidRPr="00CF5F23">
        <w:rPr>
          <w:rFonts w:ascii="Times New Roman" w:hAnsi="Times New Roman" w:cs="David" w:hint="cs"/>
          <w:sz w:val="24"/>
          <w:szCs w:val="24"/>
          <w:rtl/>
        </w:rPr>
        <w:t xml:space="preserve"> בסדר גנאלוגי</w:t>
      </w:r>
      <w:r w:rsidRPr="00CF5F23">
        <w:rPr>
          <w:rFonts w:ascii="Times New Roman" w:hAnsi="Times New Roman" w:cs="David" w:hint="cs"/>
          <w:sz w:val="24"/>
          <w:szCs w:val="24"/>
          <w:rtl/>
        </w:rPr>
        <w:t>.</w:t>
      </w:r>
      <w:r w:rsidR="001B0B29" w:rsidRPr="00CF5F23">
        <w:rPr>
          <w:rFonts w:ascii="Times New Roman" w:hAnsi="Times New Roman" w:cs="David" w:hint="cs"/>
          <w:sz w:val="24"/>
          <w:szCs w:val="24"/>
          <w:rtl/>
        </w:rPr>
        <w:t xml:space="preserve"> לאור העדרו לשל דפוס זה מהספרות המסופ</w:t>
      </w:r>
      <w:r w:rsidR="0089674A" w:rsidRPr="00CF5F23">
        <w:rPr>
          <w:rFonts w:ascii="Times New Roman" w:hAnsi="Times New Roman" w:cs="David" w:hint="cs"/>
          <w:sz w:val="24"/>
          <w:szCs w:val="24"/>
          <w:rtl/>
        </w:rPr>
        <w:t>ו</w:t>
      </w:r>
      <w:r w:rsidR="001B0B29" w:rsidRPr="00CF5F23">
        <w:rPr>
          <w:rFonts w:ascii="Times New Roman" w:hAnsi="Times New Roman" w:cs="David" w:hint="cs"/>
          <w:sz w:val="24"/>
          <w:szCs w:val="24"/>
          <w:rtl/>
        </w:rPr>
        <w:t>טמית, המצרי</w:t>
      </w:r>
      <w:r w:rsidR="0089674A" w:rsidRPr="00CF5F23">
        <w:rPr>
          <w:rFonts w:ascii="Times New Roman" w:hAnsi="Times New Roman" w:cs="David" w:hint="cs"/>
          <w:sz w:val="24"/>
          <w:szCs w:val="24"/>
          <w:rtl/>
        </w:rPr>
        <w:t>ת</w:t>
      </w:r>
      <w:r w:rsidR="001B0B29" w:rsidRPr="00CF5F23">
        <w:rPr>
          <w:rFonts w:ascii="Times New Roman" w:hAnsi="Times New Roman" w:cs="David" w:hint="cs"/>
          <w:sz w:val="24"/>
          <w:szCs w:val="24"/>
          <w:rtl/>
        </w:rPr>
        <w:t xml:space="preserve"> והחתית, והופעתו של המוטיב בספרות הגנאלוגית שבמקרא, בעולם היווני ובמסורות הפנ</w:t>
      </w:r>
      <w:r w:rsidR="0089674A" w:rsidRPr="00CF5F23">
        <w:rPr>
          <w:rFonts w:ascii="Times New Roman" w:hAnsi="Times New Roman" w:cs="David" w:hint="cs"/>
          <w:sz w:val="24"/>
          <w:szCs w:val="24"/>
          <w:rtl/>
        </w:rPr>
        <w:t>י</w:t>
      </w:r>
      <w:r w:rsidR="001B0B29" w:rsidRPr="00CF5F23">
        <w:rPr>
          <w:rFonts w:ascii="Times New Roman" w:hAnsi="Times New Roman" w:cs="David" w:hint="cs"/>
          <w:sz w:val="24"/>
          <w:szCs w:val="24"/>
          <w:rtl/>
        </w:rPr>
        <w:t xml:space="preserve">קיות המשוקעות אצל פילון מגבל, יש יסוד להניח </w:t>
      </w:r>
      <w:r w:rsidR="001F22E0" w:rsidRPr="00CF5F23">
        <w:rPr>
          <w:rFonts w:ascii="Times New Roman" w:hAnsi="Times New Roman" w:cs="David" w:hint="cs"/>
          <w:sz w:val="24"/>
          <w:szCs w:val="24"/>
          <w:rtl/>
        </w:rPr>
        <w:t xml:space="preserve">כי </w:t>
      </w:r>
      <w:r w:rsidR="001B0B29" w:rsidRPr="00CF5F23">
        <w:rPr>
          <w:rFonts w:ascii="Times New Roman" w:hAnsi="Times New Roman" w:cs="David" w:hint="cs"/>
          <w:sz w:val="24"/>
          <w:szCs w:val="24"/>
          <w:rtl/>
        </w:rPr>
        <w:t xml:space="preserve">דפוס זה היה אחד מאותם רכיבים ספרותיים שאפיינו את מסורות </w:t>
      </w:r>
      <w:r w:rsidRPr="00CF5F23">
        <w:rPr>
          <w:rFonts w:ascii="Times New Roman" w:hAnsi="Times New Roman" w:cs="David" w:hint="cs"/>
          <w:sz w:val="24"/>
          <w:szCs w:val="24"/>
          <w:rtl/>
        </w:rPr>
        <w:t>המוצא והכתיבה הגנאלוגית שצמח</w:t>
      </w:r>
      <w:r w:rsidR="001B0B29" w:rsidRPr="00CF5F23">
        <w:rPr>
          <w:rFonts w:ascii="Times New Roman" w:hAnsi="Times New Roman" w:cs="David" w:hint="cs"/>
          <w:sz w:val="24"/>
          <w:szCs w:val="24"/>
          <w:rtl/>
        </w:rPr>
        <w:t>ו</w:t>
      </w:r>
      <w:r w:rsidRPr="00CF5F23">
        <w:rPr>
          <w:rFonts w:ascii="Times New Roman" w:hAnsi="Times New Roman" w:cs="David" w:hint="cs"/>
          <w:sz w:val="24"/>
          <w:szCs w:val="24"/>
          <w:rtl/>
        </w:rPr>
        <w:t xml:space="preserve"> באגן הים התיכון המזרחי באלף הראשון לפנה"ס.</w:t>
      </w:r>
    </w:p>
    <w:p w14:paraId="20966955" w14:textId="77777777" w:rsidR="00BA2A94" w:rsidRPr="00CF5F23" w:rsidRDefault="00BA2A94" w:rsidP="001B0B29">
      <w:pPr>
        <w:bidi/>
        <w:spacing w:after="0" w:line="480" w:lineRule="auto"/>
        <w:ind w:firstLine="397"/>
        <w:rPr>
          <w:rFonts w:ascii="Times New Roman" w:hAnsi="Times New Roman" w:cs="David"/>
          <w:sz w:val="24"/>
          <w:szCs w:val="24"/>
          <w:u w:color="000000"/>
          <w:rtl/>
        </w:rPr>
      </w:pPr>
    </w:p>
    <w:p w14:paraId="037468E0" w14:textId="2810C564" w:rsidR="002B1651" w:rsidRPr="00CF5F23" w:rsidRDefault="002B1651" w:rsidP="00571419">
      <w:pPr>
        <w:pStyle w:val="ListParagraph"/>
        <w:numPr>
          <w:ilvl w:val="0"/>
          <w:numId w:val="2"/>
        </w:numPr>
        <w:spacing w:before="240" w:after="120" w:line="480" w:lineRule="auto"/>
        <w:jc w:val="both"/>
        <w:rPr>
          <w:rFonts w:ascii="Times New Roman" w:hAnsi="Times New Roman" w:cs="David"/>
          <w:b/>
          <w:bCs/>
          <w:sz w:val="24"/>
          <w:szCs w:val="24"/>
          <w:u w:color="000000"/>
        </w:rPr>
      </w:pPr>
      <w:r w:rsidRPr="00CF5F23">
        <w:rPr>
          <w:rFonts w:ascii="Times New Roman" w:hAnsi="Times New Roman" w:cs="David"/>
          <w:b/>
          <w:bCs/>
          <w:sz w:val="24"/>
          <w:szCs w:val="24"/>
          <w:u w:color="000000"/>
        </w:rPr>
        <w:t xml:space="preserve">The “Two Brothers/Two Nations” Pattern </w:t>
      </w:r>
    </w:p>
    <w:p w14:paraId="3F8CE796" w14:textId="1334192B" w:rsidR="00A52877" w:rsidRPr="00CF5F23" w:rsidRDefault="00A52877" w:rsidP="00A52877">
      <w:pPr>
        <w:bidi/>
        <w:spacing w:after="0" w:line="480" w:lineRule="auto"/>
        <w:jc w:val="both"/>
        <w:rPr>
          <w:rFonts w:ascii="Times New Roman" w:hAnsi="Times New Roman" w:cs="David"/>
          <w:sz w:val="24"/>
          <w:szCs w:val="24"/>
          <w:u w:color="000000"/>
          <w:rtl/>
        </w:rPr>
      </w:pPr>
      <w:r w:rsidRPr="00CF5F23">
        <w:rPr>
          <w:rFonts w:ascii="Times New Roman" w:hAnsi="Times New Roman" w:cs="David" w:hint="cs"/>
          <w:sz w:val="24"/>
          <w:szCs w:val="24"/>
          <w:rtl/>
        </w:rPr>
        <w:lastRenderedPageBreak/>
        <w:t xml:space="preserve">סיפורים על זוגות אחים, המספרים על יחסי האחווה או השנאה ביניהם, </w:t>
      </w:r>
      <w:r w:rsidRPr="00CF5F23">
        <w:rPr>
          <w:rFonts w:ascii="Times New Roman" w:hAnsi="Times New Roman" w:cs="David" w:hint="eastAsia"/>
          <w:sz w:val="24"/>
          <w:szCs w:val="24"/>
          <w:rtl/>
        </w:rPr>
        <w:t>מצויים לרוב</w:t>
      </w:r>
      <w:r w:rsidRPr="00CF5F23">
        <w:rPr>
          <w:rFonts w:ascii="Times New Roman" w:hAnsi="Times New Roman" w:cs="David" w:hint="cs"/>
          <w:sz w:val="24"/>
          <w:szCs w:val="24"/>
          <w:rtl/>
        </w:rPr>
        <w:t xml:space="preserve"> בספרות הפולקלור ברחבי העולם, וכן בספרות הכתובה של המזרח הקדום. אולם בסיפורי המוצא של מזרח הים התיכון הקדום, היינו במקרא ובספרות הגנאלוגית היוונית ואצל פילון מגבל, התייחדו סיפורים מעין אלו לכדי דפוס ספרותי קבוע שנועד לתת הסבר אטיולוגי למערכת היחסים המדינית שבין לאומים, ממלכות, עמים או ערים שכנוֹת. בלבנט אלו בדרך כלל שתי ממלכות יריבות או שני בתי אב, שבטים וכיוצא בזה, ואילו ביוון </w:t>
      </w:r>
      <w:r w:rsidRPr="00CF5F23">
        <w:rPr>
          <w:rFonts w:ascii="Times New Roman" w:hAnsi="Times New Roman" w:cs="David" w:hint="eastAsia"/>
          <w:sz w:val="24"/>
          <w:szCs w:val="24"/>
          <w:rtl/>
        </w:rPr>
        <w:t>–</w:t>
      </w:r>
      <w:r w:rsidRPr="00CF5F23">
        <w:rPr>
          <w:rFonts w:ascii="Times New Roman" w:hAnsi="Times New Roman" w:cs="David" w:hint="cs"/>
          <w:sz w:val="24"/>
          <w:szCs w:val="24"/>
          <w:rtl/>
        </w:rPr>
        <w:t xml:space="preserve"> בדרך כלל שתי ערים או קבוצות אתניות. לעתים נושאים שני האחים שמות </w:t>
      </w:r>
      <w:proofErr w:type="spellStart"/>
      <w:r w:rsidRPr="00CF5F23">
        <w:rPr>
          <w:rFonts w:ascii="Times New Roman" w:hAnsi="Times New Roman" w:cs="David" w:hint="cs"/>
          <w:sz w:val="24"/>
          <w:szCs w:val="24"/>
          <w:rtl/>
        </w:rPr>
        <w:t>אפונימיים</w:t>
      </w:r>
      <w:proofErr w:type="spellEnd"/>
      <w:r w:rsidRPr="00CF5F23">
        <w:rPr>
          <w:rFonts w:ascii="Times New Roman" w:hAnsi="Times New Roman" w:cs="David" w:hint="cs"/>
          <w:sz w:val="24"/>
          <w:szCs w:val="24"/>
          <w:rtl/>
        </w:rPr>
        <w:t xml:space="preserve">, ומכאן ברור למדי כי שניהם אינם אלא מייצגים קבוצות, ומן הסיפור למד הקורא או השומע כיצד התהוו יחסי היריבות בין שתי הקבוצות. לעתים, כאשר מדובר בתאומים, מתחילים יחסי יריבות אלו כבר ברחם </w:t>
      </w:r>
      <w:proofErr w:type="spellStart"/>
      <w:r w:rsidRPr="00CF5F23">
        <w:rPr>
          <w:rFonts w:ascii="Times New Roman" w:hAnsi="Times New Roman" w:cs="David" w:hint="cs"/>
          <w:sz w:val="24"/>
          <w:szCs w:val="24"/>
          <w:rtl/>
        </w:rPr>
        <w:t>אמם</w:t>
      </w:r>
      <w:proofErr w:type="spellEnd"/>
      <w:r w:rsidRPr="00CF5F23">
        <w:rPr>
          <w:rFonts w:ascii="Times New Roman" w:hAnsi="Times New Roman" w:cs="David" w:hint="cs"/>
          <w:sz w:val="24"/>
          <w:szCs w:val="24"/>
          <w:rtl/>
        </w:rPr>
        <w:t>.</w:t>
      </w:r>
    </w:p>
    <w:p w14:paraId="091B16CB" w14:textId="36C2B2B0" w:rsidR="00EB6D39" w:rsidRPr="00CF5F23" w:rsidRDefault="002B1651" w:rsidP="00763F0E">
      <w:pPr>
        <w:bidi/>
        <w:spacing w:after="0" w:line="480" w:lineRule="auto"/>
        <w:ind w:firstLine="397"/>
        <w:rPr>
          <w:rFonts w:ascii="Times New Roman" w:hAnsi="Times New Roman" w:cs="David"/>
          <w:sz w:val="24"/>
          <w:szCs w:val="24"/>
          <w:rtl/>
        </w:rPr>
      </w:pPr>
      <w:r w:rsidRPr="00CF5F23">
        <w:rPr>
          <w:rFonts w:ascii="Times New Roman" w:hAnsi="Times New Roman" w:cs="David"/>
          <w:sz w:val="24"/>
          <w:szCs w:val="24"/>
          <w:u w:color="000000"/>
        </w:rPr>
        <w:t xml:space="preserve">The biblical stories of Jacob and Esau―signifying Israel and Edom―and Perez and Zerah, the forefathers of the tribe of Judah―belong to this pattern. The Greek </w:t>
      </w:r>
      <w:r w:rsidR="00A52877" w:rsidRPr="00CF5F23">
        <w:rPr>
          <w:rFonts w:ascii="Times New Roman" w:hAnsi="Times New Roman" w:cs="David"/>
          <w:sz w:val="24"/>
          <w:szCs w:val="24"/>
          <w:u w:color="000000"/>
        </w:rPr>
        <w:t>example</w:t>
      </w:r>
      <w:r w:rsidRPr="00CF5F23">
        <w:rPr>
          <w:rFonts w:ascii="Times New Roman" w:hAnsi="Times New Roman" w:cs="David"/>
          <w:sz w:val="24"/>
          <w:szCs w:val="24"/>
          <w:u w:color="000000"/>
        </w:rPr>
        <w:t>s include</w:t>
      </w:r>
      <w:r w:rsidR="00763F0E" w:rsidRPr="00CF5F23">
        <w:rPr>
          <w:rFonts w:ascii="Times New Roman" w:hAnsi="Times New Roman" w:cs="David"/>
          <w:sz w:val="24"/>
          <w:szCs w:val="24"/>
          <w:u w:color="000000"/>
        </w:rPr>
        <w:t>,</w:t>
      </w:r>
      <w:r w:rsidRPr="00CF5F23">
        <w:rPr>
          <w:rFonts w:ascii="Times New Roman" w:hAnsi="Times New Roman" w:cs="David"/>
          <w:sz w:val="24"/>
          <w:szCs w:val="24"/>
          <w:u w:color="000000"/>
        </w:rPr>
        <w:t xml:space="preserve"> </w:t>
      </w:r>
      <w:r w:rsidR="00763F0E" w:rsidRPr="00CF5F23">
        <w:rPr>
          <w:rFonts w:ascii="Times New Roman" w:hAnsi="Times New Roman" w:cs="David"/>
          <w:sz w:val="24"/>
          <w:szCs w:val="24"/>
          <w:u w:color="000000"/>
        </w:rPr>
        <w:t xml:space="preserve">for instance, </w:t>
      </w:r>
      <w:r w:rsidRPr="00CF5F23">
        <w:rPr>
          <w:rFonts w:ascii="Times New Roman" w:hAnsi="Times New Roman" w:cs="David"/>
          <w:sz w:val="24"/>
          <w:szCs w:val="24"/>
          <w:u w:color="000000"/>
        </w:rPr>
        <w:t xml:space="preserve">the traditions regarding </w:t>
      </w:r>
      <w:proofErr w:type="spellStart"/>
      <w:r w:rsidRPr="00CF5F23">
        <w:rPr>
          <w:rFonts w:ascii="Times New Roman" w:hAnsi="Times New Roman" w:cs="David"/>
          <w:sz w:val="24"/>
          <w:szCs w:val="24"/>
          <w:u w:color="000000"/>
        </w:rPr>
        <w:t>Panopeus</w:t>
      </w:r>
      <w:proofErr w:type="spellEnd"/>
      <w:r w:rsidRPr="00CF5F23">
        <w:rPr>
          <w:rFonts w:ascii="Times New Roman" w:hAnsi="Times New Roman" w:cs="David"/>
          <w:sz w:val="24"/>
          <w:szCs w:val="24"/>
          <w:u w:color="000000"/>
        </w:rPr>
        <w:t xml:space="preserve"> and </w:t>
      </w:r>
      <w:proofErr w:type="spellStart"/>
      <w:r w:rsidRPr="00CF5F23">
        <w:rPr>
          <w:rFonts w:ascii="Times New Roman" w:hAnsi="Times New Roman" w:cs="David"/>
          <w:sz w:val="24"/>
          <w:szCs w:val="24"/>
          <w:u w:color="000000"/>
        </w:rPr>
        <w:t>Krisos</w:t>
      </w:r>
      <w:proofErr w:type="spellEnd"/>
      <w:r w:rsidRPr="00CF5F23">
        <w:rPr>
          <w:rFonts w:ascii="Times New Roman" w:hAnsi="Times New Roman" w:cs="David"/>
          <w:sz w:val="24"/>
          <w:szCs w:val="24"/>
          <w:u w:color="000000"/>
        </w:rPr>
        <w:t xml:space="preserve">, representing the cities of </w:t>
      </w:r>
      <w:proofErr w:type="spellStart"/>
      <w:r w:rsidRPr="00CF5F23">
        <w:rPr>
          <w:rFonts w:ascii="Times New Roman" w:hAnsi="Times New Roman" w:cs="David"/>
          <w:sz w:val="24"/>
          <w:szCs w:val="24"/>
          <w:u w:color="000000"/>
        </w:rPr>
        <w:t>Panopeus</w:t>
      </w:r>
      <w:proofErr w:type="spellEnd"/>
      <w:r w:rsidRPr="00CF5F23">
        <w:rPr>
          <w:rFonts w:ascii="Times New Roman" w:hAnsi="Times New Roman" w:cs="David"/>
          <w:sz w:val="24"/>
          <w:szCs w:val="24"/>
          <w:u w:color="000000"/>
        </w:rPr>
        <w:t xml:space="preserve"> and </w:t>
      </w:r>
      <w:proofErr w:type="spellStart"/>
      <w:r w:rsidRPr="00CF5F23">
        <w:rPr>
          <w:rFonts w:ascii="Times New Roman" w:hAnsi="Times New Roman" w:cs="David"/>
          <w:sz w:val="24"/>
          <w:szCs w:val="24"/>
          <w:u w:color="000000"/>
        </w:rPr>
        <w:t>Krisa</w:t>
      </w:r>
      <w:proofErr w:type="spellEnd"/>
      <w:r w:rsidRPr="00CF5F23">
        <w:rPr>
          <w:rFonts w:ascii="Times New Roman" w:hAnsi="Times New Roman" w:cs="David"/>
          <w:sz w:val="24"/>
          <w:szCs w:val="24"/>
          <w:u w:color="000000"/>
        </w:rPr>
        <w:t xml:space="preserve"> in the district of Phocis, and </w:t>
      </w:r>
      <w:proofErr w:type="spellStart"/>
      <w:r w:rsidRPr="00CF5F23">
        <w:rPr>
          <w:rFonts w:ascii="Times New Roman" w:hAnsi="Times New Roman" w:cs="David"/>
          <w:sz w:val="24"/>
          <w:szCs w:val="24"/>
          <w:u w:color="000000"/>
        </w:rPr>
        <w:t>Akrisios</w:t>
      </w:r>
      <w:proofErr w:type="spellEnd"/>
      <w:r w:rsidRPr="00CF5F23">
        <w:rPr>
          <w:rFonts w:ascii="Times New Roman" w:hAnsi="Times New Roman" w:cs="David"/>
          <w:sz w:val="24"/>
          <w:szCs w:val="24"/>
          <w:u w:color="000000"/>
        </w:rPr>
        <w:t xml:space="preserve"> and </w:t>
      </w:r>
      <w:proofErr w:type="spellStart"/>
      <w:r w:rsidRPr="00CF5F23">
        <w:rPr>
          <w:rFonts w:ascii="Times New Roman" w:hAnsi="Times New Roman" w:cs="David"/>
          <w:sz w:val="24"/>
          <w:szCs w:val="24"/>
          <w:u w:color="000000"/>
        </w:rPr>
        <w:t>Proitos</w:t>
      </w:r>
      <w:proofErr w:type="spellEnd"/>
      <w:r w:rsidRPr="00CF5F23">
        <w:rPr>
          <w:rFonts w:ascii="Times New Roman" w:hAnsi="Times New Roman" w:cs="David"/>
          <w:sz w:val="24"/>
          <w:szCs w:val="24"/>
          <w:u w:color="000000"/>
        </w:rPr>
        <w:t xml:space="preserve">, representing the cities of Argos and Tiryns in the Argolis. In all these </w:t>
      </w:r>
      <w:r w:rsidR="001F22E0" w:rsidRPr="00CF5F23">
        <w:rPr>
          <w:rFonts w:ascii="Times New Roman" w:hAnsi="Times New Roman" w:cs="David"/>
          <w:sz w:val="24"/>
          <w:szCs w:val="24"/>
          <w:u w:color="000000"/>
        </w:rPr>
        <w:t xml:space="preserve">mentioned </w:t>
      </w:r>
      <w:r w:rsidRPr="00CF5F23">
        <w:rPr>
          <w:rFonts w:ascii="Times New Roman" w:hAnsi="Times New Roman" w:cs="David"/>
          <w:sz w:val="24"/>
          <w:szCs w:val="24"/>
          <w:u w:color="000000"/>
        </w:rPr>
        <w:t xml:space="preserve">cases, the twins are portrayed as already struggling in their mother’s womb or at the time of their birth. </w:t>
      </w:r>
      <w:r w:rsidR="00EB6D39" w:rsidRPr="00CF5F23">
        <w:rPr>
          <w:rFonts w:ascii="Times New Roman" w:hAnsi="Times New Roman" w:cs="David" w:hint="cs"/>
          <w:sz w:val="24"/>
          <w:szCs w:val="24"/>
          <w:rtl/>
        </w:rPr>
        <w:t xml:space="preserve"> בדומה ליריבות בין יעקב ועשו ופרץ וזרח בסיפורים המקראיים</w:t>
      </w:r>
      <w:r w:rsidR="00246E27">
        <w:rPr>
          <w:rFonts w:ascii="Times New Roman" w:hAnsi="Times New Roman" w:cs="David" w:hint="cs"/>
          <w:sz w:val="24"/>
          <w:szCs w:val="24"/>
          <w:rtl/>
        </w:rPr>
        <w:t xml:space="preserve"> </w:t>
      </w:r>
      <w:r w:rsidR="00EB6D39" w:rsidRPr="00CF5F23">
        <w:rPr>
          <w:rFonts w:ascii="Times New Roman" w:hAnsi="Times New Roman" w:cs="David" w:hint="cs"/>
          <w:sz w:val="24"/>
          <w:szCs w:val="24"/>
          <w:rtl/>
        </w:rPr>
        <w:t xml:space="preserve">מתאר קטלוג הנשים יריבות בין </w:t>
      </w:r>
      <w:proofErr w:type="spellStart"/>
      <w:r w:rsidR="00EB6D39" w:rsidRPr="00CF5F23">
        <w:rPr>
          <w:rFonts w:ascii="Times New Roman" w:hAnsi="Times New Roman" w:cs="David" w:hint="cs"/>
          <w:sz w:val="24"/>
          <w:szCs w:val="24"/>
          <w:rtl/>
        </w:rPr>
        <w:t>קריסוס</w:t>
      </w:r>
      <w:proofErr w:type="spellEnd"/>
      <w:r w:rsidR="00EB6D39" w:rsidRPr="00CF5F23">
        <w:rPr>
          <w:rFonts w:ascii="Times New Roman" w:hAnsi="Times New Roman" w:cs="David" w:hint="cs"/>
          <w:sz w:val="24"/>
          <w:szCs w:val="24"/>
          <w:rtl/>
        </w:rPr>
        <w:t xml:space="preserve"> </w:t>
      </w:r>
      <w:proofErr w:type="spellStart"/>
      <w:r w:rsidR="00EB6D39" w:rsidRPr="00CF5F23">
        <w:rPr>
          <w:rFonts w:ascii="Times New Roman" w:hAnsi="Times New Roman" w:cs="David" w:hint="cs"/>
          <w:sz w:val="24"/>
          <w:szCs w:val="24"/>
          <w:rtl/>
        </w:rPr>
        <w:t>ופנופאוס</w:t>
      </w:r>
      <w:proofErr w:type="spellEnd"/>
      <w:r w:rsidR="00EB6D39" w:rsidRPr="00CF5F23">
        <w:rPr>
          <w:rFonts w:ascii="Times New Roman" w:hAnsi="Times New Roman" w:cs="David" w:hint="cs"/>
          <w:sz w:val="24"/>
          <w:szCs w:val="24"/>
          <w:rtl/>
        </w:rPr>
        <w:t xml:space="preserve"> ברחם אימם. קטע הפפירוס מ'קטלוג הנשים' שבו תוארה סצנה זו לא נשמר בשלמותו, אך עיקר המסורת המצויה גם אצל </w:t>
      </w:r>
      <w:proofErr w:type="spellStart"/>
      <w:r w:rsidR="00EB6D39" w:rsidRPr="00CF5F23">
        <w:rPr>
          <w:rFonts w:ascii="Times New Roman" w:hAnsi="Times New Roman" w:cs="David"/>
          <w:sz w:val="24"/>
          <w:szCs w:val="24"/>
        </w:rPr>
        <w:t>Lycophron</w:t>
      </w:r>
      <w:proofErr w:type="spellEnd"/>
      <w:r w:rsidR="00EB6D39" w:rsidRPr="00CF5F23">
        <w:rPr>
          <w:rFonts w:ascii="Times New Roman" w:hAnsi="Times New Roman" w:cs="David" w:hint="cs"/>
          <w:sz w:val="24"/>
          <w:szCs w:val="24"/>
          <w:rtl/>
        </w:rPr>
        <w:t>, ומתארת את המאבק בין האחים בלידה, שרדה ברובה, והחלקים המשוחזרים סבירים למדי:</w:t>
      </w:r>
    </w:p>
    <w:p w14:paraId="6F461EB8" w14:textId="77777777" w:rsidR="00EB6D39" w:rsidRPr="00CF5F23" w:rsidRDefault="00EB6D39" w:rsidP="00EB6D39">
      <w:pPr>
        <w:spacing w:after="0" w:line="480" w:lineRule="auto"/>
        <w:ind w:left="680" w:right="567"/>
        <w:rPr>
          <w:rFonts w:ascii="Times New Roman" w:eastAsia="Times New Roman" w:hAnsi="Times New Roman" w:cs="David"/>
          <w:sz w:val="24"/>
          <w:szCs w:val="24"/>
        </w:rPr>
      </w:pPr>
      <w:r w:rsidRPr="00CF5F23">
        <w:rPr>
          <w:rFonts w:ascii="Times New Roman" w:eastAsia="Times New Roman" w:hAnsi="Times New Roman" w:cs="David"/>
          <w:sz w:val="24"/>
          <w:szCs w:val="24"/>
        </w:rPr>
        <w:t>She bore [</w:t>
      </w:r>
      <w:proofErr w:type="spellStart"/>
      <w:r w:rsidRPr="00CF5F23">
        <w:rPr>
          <w:rFonts w:ascii="Times New Roman" w:eastAsia="Times New Roman" w:hAnsi="Times New Roman" w:cs="David"/>
          <w:sz w:val="24"/>
          <w:szCs w:val="24"/>
        </w:rPr>
        <w:t>Krisos</w:t>
      </w:r>
      <w:proofErr w:type="spellEnd"/>
      <w:r w:rsidRPr="00CF5F23">
        <w:rPr>
          <w:rFonts w:ascii="Times New Roman" w:eastAsia="Times New Roman" w:hAnsi="Times New Roman" w:cs="David"/>
          <w:sz w:val="24"/>
          <w:szCs w:val="24"/>
        </w:rPr>
        <w:t xml:space="preserve"> and high-spirited </w:t>
      </w:r>
      <w:proofErr w:type="spellStart"/>
      <w:r w:rsidRPr="00CF5F23">
        <w:rPr>
          <w:rFonts w:ascii="Times New Roman" w:eastAsia="Times New Roman" w:hAnsi="Times New Roman" w:cs="David"/>
          <w:sz w:val="24"/>
          <w:szCs w:val="24"/>
        </w:rPr>
        <w:t>Panopeus</w:t>
      </w:r>
      <w:proofErr w:type="spellEnd"/>
      <w:r w:rsidRPr="00CF5F23">
        <w:rPr>
          <w:rFonts w:ascii="Times New Roman" w:eastAsia="Times New Roman" w:hAnsi="Times New Roman" w:cs="David"/>
          <w:sz w:val="24"/>
          <w:szCs w:val="24"/>
        </w:rPr>
        <w:t>]</w:t>
      </w:r>
    </w:p>
    <w:p w14:paraId="701562CA" w14:textId="77777777" w:rsidR="00EB6D39" w:rsidRPr="00CF5F23" w:rsidRDefault="00EB6D39" w:rsidP="00EB6D39">
      <w:pPr>
        <w:spacing w:after="0" w:line="480" w:lineRule="auto"/>
        <w:ind w:left="680" w:right="567"/>
        <w:rPr>
          <w:rFonts w:ascii="Times New Roman" w:eastAsia="Times New Roman" w:hAnsi="Times New Roman" w:cs="David"/>
          <w:sz w:val="24"/>
          <w:szCs w:val="24"/>
          <w:rtl/>
        </w:rPr>
      </w:pPr>
      <w:r w:rsidRPr="00CF5F23">
        <w:rPr>
          <w:rFonts w:ascii="Times New Roman" w:eastAsia="Times New Roman" w:hAnsi="Times New Roman" w:cs="David"/>
          <w:sz w:val="24"/>
          <w:szCs w:val="24"/>
        </w:rPr>
        <w:t xml:space="preserve">in one night [                                                   </w:t>
      </w:r>
    </w:p>
    <w:p w14:paraId="7F7BD996" w14:textId="77777777" w:rsidR="00EB6D39" w:rsidRPr="00CF5F23" w:rsidRDefault="00EB6D39" w:rsidP="00EB6D39">
      <w:pPr>
        <w:spacing w:after="0" w:line="480" w:lineRule="auto"/>
        <w:ind w:left="680" w:right="567"/>
        <w:rPr>
          <w:rFonts w:ascii="Times New Roman" w:eastAsia="Times New Roman" w:hAnsi="Times New Roman" w:cs="David"/>
          <w:sz w:val="24"/>
          <w:szCs w:val="24"/>
        </w:rPr>
      </w:pPr>
      <w:r w:rsidRPr="00CF5F23">
        <w:rPr>
          <w:rFonts w:ascii="Times New Roman" w:eastAsia="Times New Roman" w:hAnsi="Times New Roman" w:cs="David"/>
          <w:sz w:val="24"/>
          <w:szCs w:val="24"/>
        </w:rPr>
        <w:t>even before they saw [the bright light of the sun</w:t>
      </w:r>
    </w:p>
    <w:p w14:paraId="4D575996" w14:textId="77777777" w:rsidR="00EB6D39" w:rsidRPr="00CF5F23" w:rsidRDefault="00EB6D39" w:rsidP="00EB6D39">
      <w:pPr>
        <w:spacing w:after="0" w:line="480" w:lineRule="auto"/>
        <w:ind w:left="680" w:right="567"/>
        <w:rPr>
          <w:rFonts w:ascii="Times New Roman" w:eastAsia="Times New Roman" w:hAnsi="Times New Roman" w:cs="David"/>
          <w:sz w:val="24"/>
          <w:szCs w:val="24"/>
        </w:rPr>
      </w:pPr>
      <w:r w:rsidRPr="00CF5F23">
        <w:rPr>
          <w:rFonts w:ascii="Times New Roman" w:eastAsia="Times New Roman" w:hAnsi="Times New Roman" w:cs="David"/>
          <w:sz w:val="24"/>
          <w:szCs w:val="24"/>
        </w:rPr>
        <w:t>the two of them fought while they were [still] in their mother’s [hollow belly]</w:t>
      </w:r>
    </w:p>
    <w:p w14:paraId="2B14A057" w14:textId="77777777" w:rsidR="00EB6D39" w:rsidRPr="00CF5F23" w:rsidRDefault="00EB6D39" w:rsidP="00EB6D39">
      <w:pPr>
        <w:spacing w:after="0" w:line="480" w:lineRule="auto"/>
        <w:ind w:left="680" w:right="567"/>
        <w:rPr>
          <w:rFonts w:ascii="Times New Roman" w:eastAsia="Times New Roman" w:hAnsi="Times New Roman" w:cs="David"/>
          <w:sz w:val="24"/>
          <w:szCs w:val="24"/>
        </w:rPr>
      </w:pPr>
      <w:r w:rsidRPr="00CF5F23">
        <w:rPr>
          <w:rFonts w:ascii="Times New Roman" w:eastAsia="Times New Roman" w:hAnsi="Times New Roman" w:cs="David"/>
          <w:sz w:val="24"/>
          <w:szCs w:val="24"/>
        </w:rPr>
        <w:t>(Eng. tr. follows Most 2018,135)</w:t>
      </w:r>
    </w:p>
    <w:p w14:paraId="397655FA" w14:textId="54B24044" w:rsidR="00F25EA1" w:rsidRPr="00CF5F23" w:rsidRDefault="00F25EA1" w:rsidP="00F25EA1">
      <w:pPr>
        <w:bidi/>
        <w:spacing w:after="0" w:line="480" w:lineRule="auto"/>
        <w:rPr>
          <w:rFonts w:ascii="Times New Roman" w:hAnsi="Times New Roman" w:cs="David"/>
          <w:sz w:val="24"/>
          <w:szCs w:val="24"/>
          <w:rtl/>
        </w:rPr>
      </w:pPr>
      <w:r w:rsidRPr="00CF5F23">
        <w:rPr>
          <w:rFonts w:ascii="Times New Roman" w:hAnsi="Times New Roman" w:cs="David" w:hint="cs"/>
          <w:sz w:val="24"/>
          <w:szCs w:val="24"/>
          <w:rtl/>
        </w:rPr>
        <w:t>סיפר מאבק דומה ברחם האם מצוי בסיפ</w:t>
      </w:r>
      <w:r w:rsidR="00246E27">
        <w:rPr>
          <w:rFonts w:ascii="Times New Roman" w:hAnsi="Times New Roman" w:cs="David" w:hint="cs"/>
          <w:sz w:val="24"/>
          <w:szCs w:val="24"/>
          <w:rtl/>
        </w:rPr>
        <w:t>ו</w:t>
      </w:r>
      <w:r w:rsidRPr="00CF5F23">
        <w:rPr>
          <w:rFonts w:ascii="Times New Roman" w:hAnsi="Times New Roman" w:cs="David" w:hint="cs"/>
          <w:sz w:val="24"/>
          <w:szCs w:val="24"/>
          <w:rtl/>
        </w:rPr>
        <w:t xml:space="preserve">ר לידתם של </w:t>
      </w:r>
      <w:proofErr w:type="spellStart"/>
      <w:r w:rsidRPr="00CF5F23">
        <w:rPr>
          <w:rFonts w:ascii="Times New Roman" w:hAnsi="Times New Roman" w:cs="David" w:hint="cs"/>
          <w:sz w:val="24"/>
          <w:szCs w:val="24"/>
          <w:rtl/>
        </w:rPr>
        <w:t>אקריסיוס</w:t>
      </w:r>
      <w:proofErr w:type="spellEnd"/>
      <w:r w:rsidRPr="00CF5F23">
        <w:rPr>
          <w:rFonts w:ascii="Times New Roman" w:hAnsi="Times New Roman" w:cs="David" w:hint="cs"/>
          <w:sz w:val="24"/>
          <w:szCs w:val="24"/>
          <w:rtl/>
        </w:rPr>
        <w:t xml:space="preserve"> </w:t>
      </w:r>
      <w:proofErr w:type="spellStart"/>
      <w:r w:rsidRPr="00CF5F23">
        <w:rPr>
          <w:rFonts w:ascii="Times New Roman" w:hAnsi="Times New Roman" w:cs="David" w:hint="cs"/>
          <w:sz w:val="24"/>
          <w:szCs w:val="24"/>
          <w:rtl/>
        </w:rPr>
        <w:t>ופרויטוס</w:t>
      </w:r>
      <w:proofErr w:type="spellEnd"/>
      <w:r w:rsidRPr="00CF5F23">
        <w:rPr>
          <w:rFonts w:ascii="Times New Roman" w:hAnsi="Times New Roman" w:cs="David" w:hint="cs"/>
          <w:sz w:val="24"/>
          <w:szCs w:val="24"/>
          <w:rtl/>
        </w:rPr>
        <w:t xml:space="preserve"> אצל פסידו-</w:t>
      </w:r>
      <w:proofErr w:type="spellStart"/>
      <w:r w:rsidRPr="00CF5F23">
        <w:rPr>
          <w:rFonts w:ascii="Times New Roman" w:hAnsi="Times New Roman" w:cs="David" w:hint="cs"/>
          <w:sz w:val="24"/>
          <w:szCs w:val="24"/>
          <w:rtl/>
        </w:rPr>
        <w:t>אפולודורוס</w:t>
      </w:r>
      <w:proofErr w:type="spellEnd"/>
      <w:r w:rsidRPr="00CF5F23">
        <w:rPr>
          <w:rFonts w:ascii="Times New Roman" w:hAnsi="Times New Roman" w:cs="David" w:hint="cs"/>
          <w:sz w:val="24"/>
          <w:szCs w:val="24"/>
          <w:rtl/>
        </w:rPr>
        <w:t>.</w:t>
      </w:r>
    </w:p>
    <w:p w14:paraId="23E7FB78" w14:textId="5558599A" w:rsidR="002B1651" w:rsidRPr="00CF5F23" w:rsidRDefault="00EB6D39" w:rsidP="00D92A87">
      <w:pPr>
        <w:spacing w:after="0" w:line="480" w:lineRule="auto"/>
        <w:jc w:val="both"/>
        <w:rPr>
          <w:rFonts w:ascii="Times New Roman" w:hAnsi="Times New Roman" w:cs="David"/>
          <w:sz w:val="24"/>
          <w:szCs w:val="24"/>
          <w:u w:color="000000"/>
        </w:rPr>
      </w:pPr>
      <w:r w:rsidRPr="00CF5F23">
        <w:rPr>
          <w:rFonts w:ascii="Times New Roman" w:hAnsi="Times New Roman" w:cs="David" w:hint="cs"/>
          <w:sz w:val="24"/>
          <w:szCs w:val="24"/>
          <w:u w:color="000000"/>
          <w:rtl/>
        </w:rPr>
        <w:t xml:space="preserve">בסיפורים רבים הבנויים לפי דפוס לאחים יש קווי אופי מנוגדים ולעיתים הם מייצגים אומנות או מלאכה כלשהי. </w:t>
      </w:r>
      <w:r w:rsidRPr="00CF5F23">
        <w:rPr>
          <w:rFonts w:ascii="Times New Roman" w:hAnsi="Times New Roman" w:cs="David"/>
          <w:sz w:val="24"/>
          <w:szCs w:val="24"/>
          <w:u w:color="000000"/>
        </w:rPr>
        <w:t xml:space="preserve"> </w:t>
      </w:r>
      <w:r w:rsidR="002B1651" w:rsidRPr="00CF5F23">
        <w:rPr>
          <w:rFonts w:ascii="Times New Roman" w:hAnsi="Times New Roman" w:cs="David"/>
          <w:sz w:val="24"/>
          <w:szCs w:val="24"/>
          <w:u w:color="000000"/>
        </w:rPr>
        <w:t xml:space="preserve">A similar use of the pattern is also found in Philo of Byblos’s account of </w:t>
      </w:r>
      <w:proofErr w:type="spellStart"/>
      <w:r w:rsidR="002B1651" w:rsidRPr="00CF5F23">
        <w:rPr>
          <w:rFonts w:ascii="Times New Roman" w:hAnsi="Times New Roman" w:cs="David"/>
          <w:sz w:val="24"/>
          <w:szCs w:val="24"/>
          <w:u w:color="000000"/>
        </w:rPr>
        <w:t>Samemroumos</w:t>
      </w:r>
      <w:proofErr w:type="spellEnd"/>
      <w:r w:rsidR="002B1651" w:rsidRPr="00CF5F23">
        <w:rPr>
          <w:rFonts w:ascii="Times New Roman" w:hAnsi="Times New Roman" w:cs="David"/>
          <w:sz w:val="24"/>
          <w:szCs w:val="24"/>
          <w:u w:color="000000"/>
        </w:rPr>
        <w:t xml:space="preserve"> </w:t>
      </w:r>
      <w:r w:rsidR="002B1651" w:rsidRPr="00CF5F23">
        <w:rPr>
          <w:rFonts w:ascii="Times New Roman" w:hAnsi="Times New Roman" w:cs="David"/>
          <w:sz w:val="24"/>
          <w:szCs w:val="24"/>
          <w:u w:color="000000"/>
        </w:rPr>
        <w:lastRenderedPageBreak/>
        <w:t>(</w:t>
      </w:r>
      <w:proofErr w:type="spellStart"/>
      <w:r w:rsidR="002B1651" w:rsidRPr="00CF5F23">
        <w:rPr>
          <w:rFonts w:ascii="Times New Roman" w:hAnsi="Times New Roman" w:cs="David"/>
          <w:sz w:val="24"/>
          <w:szCs w:val="24"/>
          <w:u w:color="000000"/>
        </w:rPr>
        <w:t>Hypsouranios</w:t>
      </w:r>
      <w:proofErr w:type="spellEnd"/>
      <w:r w:rsidR="002B1651" w:rsidRPr="00CF5F23">
        <w:rPr>
          <w:rFonts w:ascii="Times New Roman" w:hAnsi="Times New Roman" w:cs="David"/>
          <w:sz w:val="24"/>
          <w:szCs w:val="24"/>
          <w:u w:color="000000"/>
        </w:rPr>
        <w:t xml:space="preserve">), representing a quarter in the city of Sidon called </w:t>
      </w:r>
      <w:proofErr w:type="spellStart"/>
      <w:r w:rsidR="002B1651" w:rsidRPr="00CF5F23">
        <w:rPr>
          <w:rFonts w:ascii="Times New Roman" w:hAnsi="Times New Roman" w:cs="David"/>
          <w:i/>
          <w:iCs/>
          <w:sz w:val="24"/>
          <w:szCs w:val="24"/>
          <w:u w:color="000000"/>
        </w:rPr>
        <w:t>šmm</w:t>
      </w:r>
      <w:proofErr w:type="spellEnd"/>
      <w:r w:rsidR="002B1651" w:rsidRPr="00CF5F23">
        <w:rPr>
          <w:rFonts w:ascii="Times New Roman" w:hAnsi="Times New Roman" w:cs="David"/>
          <w:i/>
          <w:iCs/>
          <w:sz w:val="24"/>
          <w:szCs w:val="24"/>
          <w:u w:color="000000"/>
        </w:rPr>
        <w:t xml:space="preserve"> </w:t>
      </w:r>
      <w:proofErr w:type="spellStart"/>
      <w:r w:rsidR="002B1651" w:rsidRPr="00CF5F23">
        <w:rPr>
          <w:rFonts w:ascii="Times New Roman" w:hAnsi="Times New Roman" w:cs="David"/>
          <w:i/>
          <w:iCs/>
          <w:sz w:val="24"/>
          <w:szCs w:val="24"/>
          <w:u w:color="000000"/>
        </w:rPr>
        <w:t>rmm</w:t>
      </w:r>
      <w:proofErr w:type="spellEnd"/>
      <w:r w:rsidR="002B1651" w:rsidRPr="00CF5F23">
        <w:rPr>
          <w:rFonts w:ascii="Times New Roman" w:hAnsi="Times New Roman" w:cs="David"/>
          <w:sz w:val="24"/>
          <w:szCs w:val="24"/>
          <w:u w:color="000000"/>
        </w:rPr>
        <w:t xml:space="preserve">, and his brother </w:t>
      </w:r>
      <w:proofErr w:type="spellStart"/>
      <w:r w:rsidR="002B1651" w:rsidRPr="00CF5F23">
        <w:rPr>
          <w:rFonts w:ascii="Times New Roman" w:hAnsi="Times New Roman" w:cs="David"/>
          <w:sz w:val="24"/>
          <w:szCs w:val="24"/>
          <w:u w:color="000000"/>
        </w:rPr>
        <w:t>Ousoos</w:t>
      </w:r>
      <w:proofErr w:type="spellEnd"/>
      <w:r w:rsidR="002B1651" w:rsidRPr="00CF5F23">
        <w:rPr>
          <w:rFonts w:ascii="Times New Roman" w:hAnsi="Times New Roman" w:cs="David"/>
          <w:sz w:val="24"/>
          <w:szCs w:val="24"/>
          <w:u w:color="000000"/>
        </w:rPr>
        <w:t xml:space="preserve">, representing </w:t>
      </w:r>
      <w:proofErr w:type="spellStart"/>
      <w:r w:rsidR="002B1651" w:rsidRPr="00CF5F23">
        <w:rPr>
          <w:rFonts w:ascii="Times New Roman" w:hAnsi="Times New Roman" w:cs="David"/>
          <w:sz w:val="24"/>
          <w:szCs w:val="24"/>
          <w:u w:color="000000"/>
        </w:rPr>
        <w:t>Ušu</w:t>
      </w:r>
      <w:proofErr w:type="spellEnd"/>
      <w:r w:rsidR="002B1651" w:rsidRPr="00CF5F23">
        <w:rPr>
          <w:rFonts w:ascii="Times New Roman" w:hAnsi="Times New Roman" w:cs="David"/>
          <w:sz w:val="24"/>
          <w:szCs w:val="24"/>
          <w:u w:color="000000"/>
        </w:rPr>
        <w:t xml:space="preserve">―the coastal district of </w:t>
      </w:r>
      <w:proofErr w:type="spellStart"/>
      <w:r w:rsidR="002B1651" w:rsidRPr="00CF5F23">
        <w:rPr>
          <w:rFonts w:ascii="Times New Roman" w:hAnsi="Times New Roman" w:cs="David"/>
          <w:sz w:val="24"/>
          <w:szCs w:val="24"/>
          <w:u w:color="000000"/>
        </w:rPr>
        <w:t>Tyre</w:t>
      </w:r>
      <w:proofErr w:type="spellEnd"/>
      <w:r w:rsidR="002B1651" w:rsidRPr="00CF5F23">
        <w:rPr>
          <w:rFonts w:ascii="Times New Roman" w:hAnsi="Times New Roman" w:cs="David"/>
          <w:sz w:val="24"/>
          <w:szCs w:val="24"/>
          <w:u w:color="000000"/>
        </w:rPr>
        <w:t>. Philo adduces here an early tradition concerning the eponymous ancestors of places in Phoenicia, intended to explain the relations between them.</w:t>
      </w:r>
      <w:r w:rsidR="00D92A87" w:rsidRPr="00CF5F23">
        <w:rPr>
          <w:rFonts w:ascii="Times New Roman" w:hAnsi="Times New Roman" w:cs="David"/>
          <w:sz w:val="24"/>
          <w:szCs w:val="24"/>
          <w:u w:color="000000"/>
        </w:rPr>
        <w:t xml:space="preserve"> </w:t>
      </w:r>
      <w:r w:rsidR="0078116E" w:rsidRPr="00CF5F23">
        <w:rPr>
          <w:rFonts w:ascii="Times New Roman" w:hAnsi="Times New Roman" w:cs="David" w:hint="cs"/>
          <w:sz w:val="24"/>
          <w:szCs w:val="24"/>
          <w:u w:color="000000"/>
          <w:rtl/>
        </w:rPr>
        <w:t xml:space="preserve">הדוגמה הרומית המפורסמת הנקשרת לדפוס זה היא סיפור </w:t>
      </w:r>
      <w:proofErr w:type="spellStart"/>
      <w:r w:rsidR="0078116E" w:rsidRPr="00CF5F23">
        <w:rPr>
          <w:rFonts w:ascii="Times New Roman" w:hAnsi="Times New Roman" w:cs="David" w:hint="cs"/>
          <w:sz w:val="24"/>
          <w:szCs w:val="24"/>
          <w:u w:color="000000"/>
          <w:rtl/>
        </w:rPr>
        <w:t>רומולס</w:t>
      </w:r>
      <w:proofErr w:type="spellEnd"/>
      <w:r w:rsidR="0078116E" w:rsidRPr="00CF5F23">
        <w:rPr>
          <w:rFonts w:ascii="Times New Roman" w:hAnsi="Times New Roman" w:cs="David" w:hint="cs"/>
          <w:sz w:val="24"/>
          <w:szCs w:val="24"/>
          <w:u w:color="000000"/>
          <w:rtl/>
        </w:rPr>
        <w:t xml:space="preserve"> ורמוס ש</w:t>
      </w:r>
      <w:r w:rsidR="005625BC" w:rsidRPr="00CF5F23">
        <w:rPr>
          <w:rFonts w:ascii="Times New Roman" w:hAnsi="Times New Roman" w:cs="David" w:hint="cs"/>
          <w:sz w:val="24"/>
          <w:szCs w:val="24"/>
          <w:u w:color="000000"/>
          <w:rtl/>
        </w:rPr>
        <w:t xml:space="preserve">מכיל כמה פרטים זהים לדפוס הרווח </w:t>
      </w:r>
      <w:r w:rsidR="007322FF" w:rsidRPr="00CF5F23">
        <w:rPr>
          <w:rFonts w:ascii="Times New Roman" w:hAnsi="Times New Roman" w:cs="David" w:hint="cs"/>
          <w:sz w:val="24"/>
          <w:szCs w:val="24"/>
          <w:u w:color="000000"/>
          <w:rtl/>
        </w:rPr>
        <w:t xml:space="preserve">לצד </w:t>
      </w:r>
      <w:r w:rsidR="005625BC" w:rsidRPr="00CF5F23">
        <w:rPr>
          <w:rFonts w:ascii="Times New Roman" w:hAnsi="Times New Roman" w:cs="David" w:hint="cs"/>
          <w:sz w:val="24"/>
          <w:szCs w:val="24"/>
          <w:u w:color="000000"/>
          <w:rtl/>
        </w:rPr>
        <w:t xml:space="preserve">כמה פרטים </w:t>
      </w:r>
      <w:r w:rsidR="007322FF" w:rsidRPr="00CF5F23">
        <w:rPr>
          <w:rFonts w:ascii="Times New Roman" w:hAnsi="Times New Roman" w:cs="David" w:hint="cs"/>
          <w:sz w:val="24"/>
          <w:szCs w:val="24"/>
          <w:u w:color="000000"/>
          <w:rtl/>
        </w:rPr>
        <w:t>י</w:t>
      </w:r>
      <w:r w:rsidR="005625BC" w:rsidRPr="00CF5F23">
        <w:rPr>
          <w:rFonts w:ascii="Times New Roman" w:hAnsi="Times New Roman" w:cs="David" w:hint="cs"/>
          <w:sz w:val="24"/>
          <w:szCs w:val="24"/>
          <w:u w:color="000000"/>
          <w:rtl/>
        </w:rPr>
        <w:t>יחודיים</w:t>
      </w:r>
      <w:r w:rsidR="00D92A87" w:rsidRPr="00CF5F23">
        <w:rPr>
          <w:rFonts w:ascii="Times New Roman" w:hAnsi="Times New Roman" w:cs="David" w:hint="cs"/>
          <w:sz w:val="24"/>
          <w:szCs w:val="24"/>
          <w:u w:color="000000"/>
          <w:rtl/>
        </w:rPr>
        <w:t>;</w:t>
      </w:r>
      <w:r w:rsidR="005625BC" w:rsidRPr="00CF5F23">
        <w:rPr>
          <w:rFonts w:ascii="Times New Roman" w:hAnsi="Times New Roman" w:cs="David" w:hint="cs"/>
          <w:sz w:val="24"/>
          <w:szCs w:val="24"/>
          <w:u w:color="000000"/>
          <w:rtl/>
        </w:rPr>
        <w:t xml:space="preserve"> בדומה לסיפורי האחים שנזכרו קודם, גם סיפור זה נקשר אל סיפורי הייסוד של הקבוצה שידונו בסעיף הבא.</w:t>
      </w:r>
      <w:r w:rsidR="0078116E" w:rsidRPr="00CF5F23">
        <w:rPr>
          <w:rFonts w:ascii="Times New Roman" w:hAnsi="Times New Roman" w:cs="David" w:hint="cs"/>
          <w:sz w:val="24"/>
          <w:szCs w:val="24"/>
          <w:u w:color="000000"/>
          <w:rtl/>
        </w:rPr>
        <w:t xml:space="preserve"> </w:t>
      </w:r>
      <w:r w:rsidR="00FA0BDD" w:rsidRPr="00CF5F23">
        <w:rPr>
          <w:rFonts w:ascii="Times New Roman" w:hAnsi="Times New Roman" w:cs="David"/>
          <w:sz w:val="24"/>
          <w:szCs w:val="24"/>
          <w:u w:color="000000"/>
        </w:rPr>
        <w:t xml:space="preserve"> </w:t>
      </w:r>
    </w:p>
    <w:p w14:paraId="15A6F6E0" w14:textId="6274C1DD" w:rsidR="002B1651" w:rsidRPr="00CF5F23" w:rsidRDefault="002B1651" w:rsidP="002B1651">
      <w:pPr>
        <w:spacing w:after="0" w:line="480" w:lineRule="auto"/>
        <w:ind w:firstLine="397"/>
        <w:jc w:val="both"/>
        <w:rPr>
          <w:rFonts w:ascii="Times New Roman" w:hAnsi="Times New Roman" w:cs="David"/>
          <w:sz w:val="24"/>
          <w:szCs w:val="24"/>
          <w:u w:color="000000"/>
        </w:rPr>
      </w:pPr>
    </w:p>
    <w:p w14:paraId="41599F67" w14:textId="4F66C9E7" w:rsidR="002B1651" w:rsidRPr="00CF5F23" w:rsidRDefault="00571419" w:rsidP="00571419">
      <w:pPr>
        <w:pStyle w:val="ListParagraph"/>
        <w:numPr>
          <w:ilvl w:val="0"/>
          <w:numId w:val="2"/>
        </w:numPr>
        <w:spacing w:before="240" w:after="120" w:line="480" w:lineRule="auto"/>
        <w:jc w:val="both"/>
        <w:rPr>
          <w:rFonts w:ascii="Times New Roman" w:hAnsi="Times New Roman" w:cs="David"/>
          <w:b/>
          <w:bCs/>
          <w:sz w:val="24"/>
          <w:szCs w:val="24"/>
          <w:u w:color="000000"/>
        </w:rPr>
      </w:pPr>
      <w:r w:rsidRPr="00CF5F23">
        <w:rPr>
          <w:rFonts w:ascii="Times New Roman" w:hAnsi="Times New Roman" w:cs="David"/>
          <w:b/>
          <w:bCs/>
          <w:sz w:val="24"/>
          <w:szCs w:val="24"/>
          <w:u w:color="000000"/>
        </w:rPr>
        <w:t>Foundation Stories</w:t>
      </w:r>
      <w:r w:rsidR="00AE7210" w:rsidRPr="00CF5F23">
        <w:rPr>
          <w:rFonts w:ascii="Times New Roman" w:hAnsi="Times New Roman" w:cs="David"/>
          <w:b/>
          <w:bCs/>
          <w:sz w:val="24"/>
          <w:szCs w:val="24"/>
          <w:u w:color="000000"/>
        </w:rPr>
        <w:t xml:space="preserve"> (</w:t>
      </w:r>
      <w:proofErr w:type="spellStart"/>
      <w:r w:rsidR="00AE7210" w:rsidRPr="00CF5F23">
        <w:rPr>
          <w:rFonts w:ascii="Times New Roman" w:hAnsi="Times New Roman" w:cs="David"/>
          <w:b/>
          <w:bCs/>
          <w:sz w:val="24"/>
          <w:szCs w:val="24"/>
          <w:u w:color="000000"/>
        </w:rPr>
        <w:t>ktisis</w:t>
      </w:r>
      <w:proofErr w:type="spellEnd"/>
      <w:r w:rsidR="00AE7210" w:rsidRPr="00CF5F23">
        <w:rPr>
          <w:rFonts w:ascii="Times New Roman" w:hAnsi="Times New Roman" w:cs="David"/>
          <w:b/>
          <w:bCs/>
          <w:sz w:val="24"/>
          <w:szCs w:val="24"/>
          <w:u w:color="000000"/>
        </w:rPr>
        <w:t>)</w:t>
      </w:r>
    </w:p>
    <w:p w14:paraId="3903535E" w14:textId="7AA83E04" w:rsidR="00DC5700" w:rsidRPr="00CF5F23" w:rsidRDefault="00232CFA" w:rsidP="001D5A67">
      <w:pPr>
        <w:pStyle w:val="ListParagraph"/>
        <w:spacing w:after="0" w:line="480" w:lineRule="auto"/>
        <w:ind w:left="0"/>
        <w:jc w:val="both"/>
        <w:rPr>
          <w:rFonts w:ascii="Times New Roman" w:hAnsi="Times New Roman" w:cs="David"/>
          <w:sz w:val="24"/>
          <w:szCs w:val="24"/>
          <w:u w:color="000000"/>
        </w:rPr>
      </w:pPr>
      <w:r w:rsidRPr="00CF5F23">
        <w:rPr>
          <w:rFonts w:ascii="Times New Roman" w:hAnsi="Times New Roman" w:cs="David"/>
          <w:sz w:val="24"/>
          <w:szCs w:val="24"/>
          <w:u w:color="000000"/>
        </w:rPr>
        <w:t>A major component in the genealogical myth</w:t>
      </w:r>
      <w:r w:rsidR="001D5A67" w:rsidRPr="00CF5F23">
        <w:rPr>
          <w:rFonts w:ascii="Times New Roman" w:hAnsi="Times New Roman" w:cs="David"/>
          <w:sz w:val="24"/>
          <w:szCs w:val="24"/>
          <w:u w:color="000000"/>
        </w:rPr>
        <w:t>s</w:t>
      </w:r>
      <w:r w:rsidRPr="00CF5F23">
        <w:rPr>
          <w:rFonts w:ascii="Times New Roman" w:hAnsi="Times New Roman" w:cs="David"/>
          <w:sz w:val="24"/>
          <w:szCs w:val="24"/>
          <w:u w:color="000000"/>
        </w:rPr>
        <w:t xml:space="preserve"> of origin is the foundation story</w:t>
      </w:r>
      <w:r w:rsidR="00FA0BDD" w:rsidRPr="00CF5F23">
        <w:rPr>
          <w:rFonts w:ascii="Times New Roman" w:hAnsi="Times New Roman" w:cs="David"/>
          <w:sz w:val="24"/>
          <w:szCs w:val="24"/>
          <w:u w:color="000000"/>
        </w:rPr>
        <w:t>, and particularly the founding-father pattern</w:t>
      </w:r>
      <w:r w:rsidRPr="00CF5F23">
        <w:rPr>
          <w:rFonts w:ascii="Times New Roman" w:hAnsi="Times New Roman" w:cs="David"/>
          <w:sz w:val="24"/>
          <w:szCs w:val="24"/>
          <w:u w:color="000000"/>
        </w:rPr>
        <w:t xml:space="preserve">. This </w:t>
      </w:r>
      <w:r w:rsidR="00C8572C" w:rsidRPr="00CF5F23">
        <w:rPr>
          <w:rFonts w:ascii="Times New Roman" w:hAnsi="Times New Roman" w:cs="David"/>
          <w:sz w:val="24"/>
          <w:szCs w:val="24"/>
          <w:u w:color="000000"/>
        </w:rPr>
        <w:t xml:space="preserve">literary </w:t>
      </w:r>
      <w:r w:rsidR="000642EE" w:rsidRPr="00CF5F23">
        <w:rPr>
          <w:rFonts w:ascii="Times New Roman" w:hAnsi="Times New Roman" w:cs="David"/>
          <w:sz w:val="24"/>
          <w:szCs w:val="24"/>
          <w:u w:color="000000"/>
        </w:rPr>
        <w:t xml:space="preserve">pattern recounts the settlement of a foreign territory by an early ancestor and contains four primary features: a) the founding father emerges from an ancient </w:t>
      </w:r>
      <w:r w:rsidR="00230633" w:rsidRPr="00CF5F23">
        <w:rPr>
          <w:rFonts w:ascii="Times New Roman" w:hAnsi="Times New Roman" w:cs="David"/>
          <w:sz w:val="24"/>
          <w:szCs w:val="24"/>
          <w:u w:color="000000"/>
        </w:rPr>
        <w:t>center</w:t>
      </w:r>
      <w:r w:rsidR="000642EE" w:rsidRPr="00CF5F23">
        <w:rPr>
          <w:rFonts w:ascii="Times New Roman" w:hAnsi="Times New Roman" w:cs="David"/>
          <w:sz w:val="24"/>
          <w:szCs w:val="24"/>
          <w:u w:color="000000"/>
        </w:rPr>
        <w:t xml:space="preserve">; b) he reaches a new location and lives as a stranger amongst the local populace; c) he acquires a piece of land by establishing ritual places, purchasing an estate or burial plot, or providing military assistance to and marrying one of the local inhabitants, etc.; d) he then becomes the ancestor of a new nation, with the local populace  named after him or his sons. </w:t>
      </w:r>
      <w:r w:rsidR="001D5A67" w:rsidRPr="00CF5F23">
        <w:rPr>
          <w:rFonts w:ascii="Times New Roman" w:hAnsi="Times New Roman" w:cs="David" w:hint="cs"/>
          <w:sz w:val="24"/>
          <w:szCs w:val="24"/>
          <w:rtl/>
        </w:rPr>
        <w:t>המוקד העיקרי בסיפורים אלו אינו עלילות הגבורה או הרפתקאות הנדודים של הגיבור, אלא מוצא העם והזהות האתנית של האומה שיצאה מחלציו של האב הקדום. סיפורים אלו יצאו אפוא ממי שראו עצמם צאצאי האב הקדום. הם עונים על השאלה 'מאין באנו?' או 'כיצד קמה עירנו או הקבוצה האתנית אשר אליה אנו משתייכים?', ותשובתם כי הם צאצאיו של אותו אב קדום שהגיע למקום זה ממקום אחר.</w:t>
      </w:r>
      <w:r w:rsidR="001D5A67" w:rsidRPr="00CF5F23">
        <w:rPr>
          <w:rFonts w:ascii="Times New Roman" w:hAnsi="Times New Roman" w:cs="David"/>
          <w:sz w:val="24"/>
          <w:szCs w:val="24"/>
          <w:u w:color="000000"/>
        </w:rPr>
        <w:t xml:space="preserve">. </w:t>
      </w:r>
      <w:r w:rsidR="00F210DC" w:rsidRPr="00CF5F23">
        <w:rPr>
          <w:rFonts w:ascii="Times New Roman" w:hAnsi="Times New Roman" w:cs="David"/>
          <w:sz w:val="24"/>
          <w:szCs w:val="24"/>
          <w:u w:color="000000"/>
        </w:rPr>
        <w:t>Among e</w:t>
      </w:r>
      <w:r w:rsidR="000642EE" w:rsidRPr="00CF5F23">
        <w:rPr>
          <w:rFonts w:ascii="Times New Roman" w:hAnsi="Times New Roman" w:cs="David"/>
          <w:sz w:val="24"/>
          <w:szCs w:val="24"/>
          <w:u w:color="000000"/>
        </w:rPr>
        <w:t xml:space="preserve">xamples of this pattern are the early biblical traditions regarding Abraham and Jacob, the priestly account of Esau, and the Greek traditions concerning </w:t>
      </w:r>
      <w:proofErr w:type="spellStart"/>
      <w:r w:rsidR="000642EE" w:rsidRPr="00CF5F23">
        <w:rPr>
          <w:rFonts w:ascii="Times New Roman" w:hAnsi="Times New Roman" w:cs="David"/>
          <w:sz w:val="24"/>
          <w:szCs w:val="24"/>
          <w:u w:color="000000"/>
        </w:rPr>
        <w:t>Xouthos</w:t>
      </w:r>
      <w:proofErr w:type="spellEnd"/>
      <w:r w:rsidR="000642EE" w:rsidRPr="00CF5F23">
        <w:rPr>
          <w:rFonts w:ascii="Times New Roman" w:hAnsi="Times New Roman" w:cs="David"/>
          <w:sz w:val="24"/>
          <w:szCs w:val="24"/>
          <w:u w:color="000000"/>
        </w:rPr>
        <w:t xml:space="preserve">—the son of Hellen and the father of Ion―who journeyed to the Peloponnese from the north, and </w:t>
      </w:r>
      <w:proofErr w:type="spellStart"/>
      <w:r w:rsidR="000642EE" w:rsidRPr="00CF5F23">
        <w:rPr>
          <w:rFonts w:ascii="Times New Roman" w:hAnsi="Times New Roman" w:cs="David"/>
          <w:sz w:val="24"/>
          <w:szCs w:val="24"/>
          <w:u w:color="000000"/>
        </w:rPr>
        <w:t>Danaos</w:t>
      </w:r>
      <w:proofErr w:type="spellEnd"/>
      <w:r w:rsidR="000642EE" w:rsidRPr="00CF5F23">
        <w:rPr>
          <w:rFonts w:ascii="Times New Roman" w:hAnsi="Times New Roman" w:cs="David"/>
          <w:sz w:val="24"/>
          <w:szCs w:val="24"/>
          <w:u w:color="000000"/>
        </w:rPr>
        <w:t xml:space="preserve">, who travelled to Argos from Egypt. </w:t>
      </w:r>
      <w:r w:rsidR="00DC5700" w:rsidRPr="00CF5F23">
        <w:rPr>
          <w:rFonts w:ascii="Times New Roman" w:hAnsi="Times New Roman" w:cs="David"/>
          <w:sz w:val="24"/>
          <w:szCs w:val="24"/>
          <w:u w:color="000000"/>
        </w:rPr>
        <w:t xml:space="preserve">Another well known example from the classical literature is the migration story of </w:t>
      </w:r>
      <w:r w:rsidR="00DC5700" w:rsidRPr="00CF5F23">
        <w:rPr>
          <w:rFonts w:ascii="Times New Roman" w:eastAsia="Calibri" w:hAnsi="Times New Roman" w:cs="David"/>
          <w:sz w:val="24"/>
          <w:szCs w:val="24"/>
        </w:rPr>
        <w:t>and Aeneas after he left Troy in Asia Minor which serves as the foundation story of Rome</w:t>
      </w:r>
      <w:r w:rsidR="00DC5700" w:rsidRPr="00CF5F23">
        <w:rPr>
          <w:rFonts w:ascii="Times New Roman" w:hAnsi="Times New Roman" w:cs="David"/>
          <w:sz w:val="24"/>
          <w:szCs w:val="24"/>
          <w:u w:color="000000"/>
        </w:rPr>
        <w:t xml:space="preserve">. </w:t>
      </w:r>
    </w:p>
    <w:p w14:paraId="27EB1FF5" w14:textId="6C18A1CC" w:rsidR="00DE5909" w:rsidRPr="00CF5F23" w:rsidRDefault="00DC5700" w:rsidP="00DC5700">
      <w:pPr>
        <w:pStyle w:val="ListParagraph"/>
        <w:spacing w:after="0" w:line="480" w:lineRule="auto"/>
        <w:ind w:left="0"/>
        <w:jc w:val="both"/>
        <w:rPr>
          <w:rFonts w:ascii="Times New Roman" w:hAnsi="Times New Roman" w:cs="David"/>
          <w:sz w:val="24"/>
          <w:szCs w:val="24"/>
          <w:u w:color="000000"/>
        </w:rPr>
      </w:pPr>
      <w:r w:rsidRPr="00CF5F23">
        <w:rPr>
          <w:rFonts w:ascii="Times New Roman" w:hAnsi="Times New Roman" w:cs="David"/>
          <w:sz w:val="24"/>
          <w:szCs w:val="24"/>
          <w:u w:color="000000"/>
        </w:rPr>
        <w:lastRenderedPageBreak/>
        <w:t xml:space="preserve">  </w:t>
      </w:r>
      <w:r w:rsidR="00C279E9" w:rsidRPr="00CF5F23">
        <w:rPr>
          <w:rFonts w:ascii="Times New Roman" w:hAnsi="Times New Roman" w:cs="David"/>
          <w:sz w:val="24"/>
          <w:szCs w:val="24"/>
          <w:u w:color="000000"/>
        </w:rPr>
        <w:t xml:space="preserve">Although numerous migrants and nomads became part of the great ancient Near Eastern empires throughout history―even standing at their head for long periods―none of these cultures have preserved this story pattern. </w:t>
      </w:r>
      <w:r w:rsidR="00230633" w:rsidRPr="00CF5F23">
        <w:rPr>
          <w:rFonts w:ascii="Times New Roman" w:hAnsi="Times New Roman" w:cs="David"/>
          <w:sz w:val="24"/>
          <w:szCs w:val="24"/>
          <w:u w:color="000000"/>
        </w:rPr>
        <w:t xml:space="preserve">On the other hand, </w:t>
      </w:r>
      <w:r w:rsidR="00230633" w:rsidRPr="00CF5F23">
        <w:rPr>
          <w:rFonts w:ascii="Times New Roman" w:eastAsia="Calibri" w:hAnsi="Times New Roman" w:cs="David"/>
          <w:sz w:val="24"/>
          <w:szCs w:val="24"/>
        </w:rPr>
        <w:t>s</w:t>
      </w:r>
      <w:r w:rsidR="005E5149" w:rsidRPr="00CF5F23">
        <w:rPr>
          <w:rFonts w:ascii="Times New Roman" w:eastAsia="Calibri" w:hAnsi="Times New Roman" w:cs="David"/>
          <w:sz w:val="24"/>
          <w:szCs w:val="24"/>
        </w:rPr>
        <w:t>everal factors indicate that the foundation-story genre became central and foundational in other small kingdoms and city-states around the Mediterranean</w:t>
      </w:r>
      <w:r w:rsidR="00C36FA7" w:rsidRPr="00CF5F23">
        <w:rPr>
          <w:rFonts w:ascii="Times New Roman" w:eastAsia="Calibri" w:hAnsi="Times New Roman" w:cs="David"/>
          <w:sz w:val="24"/>
          <w:szCs w:val="24"/>
        </w:rPr>
        <w:t xml:space="preserve"> in addition </w:t>
      </w:r>
      <w:r w:rsidR="00861276" w:rsidRPr="00CF5F23">
        <w:rPr>
          <w:rFonts w:ascii="Times New Roman" w:eastAsia="Calibri" w:hAnsi="Times New Roman" w:cs="David"/>
          <w:sz w:val="24"/>
          <w:szCs w:val="24"/>
        </w:rPr>
        <w:t xml:space="preserve">to </w:t>
      </w:r>
      <w:r w:rsidR="00C36FA7" w:rsidRPr="00CF5F23">
        <w:rPr>
          <w:rFonts w:ascii="Times New Roman" w:eastAsia="Calibri" w:hAnsi="Times New Roman" w:cs="David"/>
          <w:sz w:val="24"/>
          <w:szCs w:val="24"/>
        </w:rPr>
        <w:t>the Greek and Israelite literature</w:t>
      </w:r>
      <w:r w:rsidR="005E5149" w:rsidRPr="00CF5F23">
        <w:rPr>
          <w:rFonts w:ascii="Times New Roman" w:eastAsia="Calibri" w:hAnsi="Times New Roman" w:cs="David"/>
          <w:sz w:val="24"/>
          <w:szCs w:val="24"/>
        </w:rPr>
        <w:t>.</w:t>
      </w:r>
      <w:r w:rsidR="005E5149" w:rsidRPr="00CF5F23">
        <w:rPr>
          <w:rFonts w:ascii="Times New Roman" w:hAnsi="Times New Roman" w:cs="David"/>
          <w:sz w:val="24"/>
          <w:szCs w:val="24"/>
          <w:u w:color="000000"/>
        </w:rPr>
        <w:t xml:space="preserve"> The biblical literature records accounts of migration and resettling in relation to the Aramaeans, the Philistines, the Edomites, the Ammonites, and the Moabites. </w:t>
      </w:r>
      <w:r w:rsidR="00F95B27" w:rsidRPr="00CF5F23">
        <w:rPr>
          <w:rFonts w:ascii="Times New Roman" w:eastAsia="Calibri" w:hAnsi="Times New Roman" w:cs="David"/>
          <w:sz w:val="24"/>
          <w:szCs w:val="24"/>
        </w:rPr>
        <w:t xml:space="preserve">Similar accounts of other Mediterranean peoples have also been preserved in </w:t>
      </w:r>
      <w:r w:rsidR="00F210DC" w:rsidRPr="00CF5F23">
        <w:rPr>
          <w:rFonts w:ascii="Times New Roman" w:eastAsia="Calibri" w:hAnsi="Times New Roman" w:cs="David"/>
          <w:sz w:val="24"/>
          <w:szCs w:val="24"/>
        </w:rPr>
        <w:t>classical</w:t>
      </w:r>
      <w:r w:rsidR="00F95B27" w:rsidRPr="00CF5F23">
        <w:rPr>
          <w:rFonts w:ascii="Times New Roman" w:eastAsia="Calibri" w:hAnsi="Times New Roman" w:cs="David"/>
          <w:sz w:val="24"/>
          <w:szCs w:val="24"/>
        </w:rPr>
        <w:t xml:space="preserve"> literature—such as the legends of the establishment of Carthage by Phoenicians settlers. </w:t>
      </w:r>
      <w:r w:rsidR="005E5149" w:rsidRPr="00CF5F23">
        <w:rPr>
          <w:rFonts w:ascii="Times New Roman" w:hAnsi="Times New Roman" w:cs="David"/>
          <w:sz w:val="24"/>
          <w:szCs w:val="24"/>
          <w:u w:color="000000"/>
        </w:rPr>
        <w:t xml:space="preserve">In recent years, bilingual (Phoenician-Luwian) inscriptions have been discovered, now augmented by a trilingual (Phoenician-Luwian-Akkadian) inscription from Cilicia―all of which suggest the existence of a similar migration tradition in the kingdom of Que, northwest of the Syrian coast. This group of people appear to have regarded themselves as the descendants of the founding father </w:t>
      </w:r>
      <w:proofErr w:type="spellStart"/>
      <w:r w:rsidR="005E5149" w:rsidRPr="00CF5F23">
        <w:rPr>
          <w:rFonts w:ascii="Times New Roman" w:hAnsi="Times New Roman" w:cs="David"/>
          <w:i/>
          <w:iCs/>
          <w:sz w:val="24"/>
          <w:szCs w:val="24"/>
          <w:u w:color="000000"/>
        </w:rPr>
        <w:t>Mpš</w:t>
      </w:r>
      <w:proofErr w:type="spellEnd"/>
      <w:r w:rsidR="006735A4" w:rsidRPr="00CF5F23">
        <w:rPr>
          <w:rFonts w:ascii="Times New Roman" w:hAnsi="Times New Roman" w:cs="David"/>
          <w:sz w:val="24"/>
          <w:szCs w:val="24"/>
          <w:u w:color="000000"/>
        </w:rPr>
        <w:t xml:space="preserve"> (</w:t>
      </w:r>
      <w:proofErr w:type="spellStart"/>
      <w:r w:rsidR="005E5149" w:rsidRPr="00CF5F23">
        <w:rPr>
          <w:rFonts w:ascii="Times New Roman" w:hAnsi="Times New Roman" w:cs="David"/>
          <w:sz w:val="24"/>
          <w:szCs w:val="24"/>
          <w:u w:color="000000"/>
        </w:rPr>
        <w:t>Mopsos</w:t>
      </w:r>
      <w:proofErr w:type="spellEnd"/>
      <w:r w:rsidR="005E5149" w:rsidRPr="00CF5F23">
        <w:rPr>
          <w:rFonts w:ascii="Times New Roman" w:hAnsi="Times New Roman" w:cs="David"/>
          <w:sz w:val="24"/>
          <w:szCs w:val="24"/>
          <w:u w:color="000000"/>
        </w:rPr>
        <w:t xml:space="preserve"> in Greek</w:t>
      </w:r>
      <w:r w:rsidR="006735A4" w:rsidRPr="00CF5F23">
        <w:rPr>
          <w:rFonts w:ascii="Times New Roman" w:hAnsi="Times New Roman" w:cs="David"/>
          <w:sz w:val="24"/>
          <w:szCs w:val="24"/>
          <w:u w:color="000000"/>
        </w:rPr>
        <w:t>)</w:t>
      </w:r>
      <w:r w:rsidR="005E5149" w:rsidRPr="00CF5F23">
        <w:rPr>
          <w:rFonts w:ascii="Times New Roman" w:hAnsi="Times New Roman" w:cs="David"/>
          <w:sz w:val="24"/>
          <w:szCs w:val="24"/>
          <w:u w:color="000000"/>
        </w:rPr>
        <w:t xml:space="preserve"> who, according to </w:t>
      </w:r>
      <w:r w:rsidR="006735A4" w:rsidRPr="00CF5F23">
        <w:rPr>
          <w:rFonts w:ascii="Times New Roman" w:hAnsi="Times New Roman" w:cs="David"/>
          <w:sz w:val="24"/>
          <w:szCs w:val="24"/>
          <w:u w:color="000000"/>
        </w:rPr>
        <w:t xml:space="preserve">the combined data derived from </w:t>
      </w:r>
      <w:r w:rsidR="005E5149" w:rsidRPr="00CF5F23">
        <w:rPr>
          <w:rFonts w:ascii="Times New Roman" w:hAnsi="Times New Roman" w:cs="David"/>
          <w:sz w:val="24"/>
          <w:szCs w:val="24"/>
          <w:u w:color="000000"/>
        </w:rPr>
        <w:t xml:space="preserve">both classical sources and epigraphical evidence, </w:t>
      </w:r>
      <w:r w:rsidR="006735A4" w:rsidRPr="00CF5F23">
        <w:rPr>
          <w:rFonts w:ascii="Times New Roman" w:hAnsi="Times New Roman" w:cs="David"/>
          <w:sz w:val="24"/>
          <w:szCs w:val="24"/>
          <w:u w:color="000000"/>
        </w:rPr>
        <w:t>migrated</w:t>
      </w:r>
      <w:r w:rsidR="005E5149" w:rsidRPr="00CF5F23">
        <w:rPr>
          <w:rFonts w:ascii="Times New Roman" w:hAnsi="Times New Roman" w:cs="David"/>
          <w:sz w:val="24"/>
          <w:szCs w:val="24"/>
          <w:u w:color="000000"/>
        </w:rPr>
        <w:t xml:space="preserve"> from western Asia Minor and the land of </w:t>
      </w:r>
      <w:proofErr w:type="spellStart"/>
      <w:r w:rsidR="005E5149" w:rsidRPr="00CF5F23">
        <w:rPr>
          <w:rFonts w:ascii="Times New Roman" w:hAnsi="Times New Roman" w:cs="David"/>
          <w:sz w:val="24"/>
          <w:szCs w:val="24"/>
          <w:u w:color="000000"/>
        </w:rPr>
        <w:t>Ahhiyawa</w:t>
      </w:r>
      <w:proofErr w:type="spellEnd"/>
      <w:r w:rsidR="00482DB8" w:rsidRPr="00CF5F23">
        <w:rPr>
          <w:rFonts w:ascii="Times New Roman" w:hAnsi="Times New Roman" w:cs="David"/>
          <w:sz w:val="24"/>
          <w:szCs w:val="24"/>
          <w:u w:color="000000"/>
        </w:rPr>
        <w:t xml:space="preserve"> (</w:t>
      </w:r>
      <w:proofErr w:type="spellStart"/>
      <w:r w:rsidR="00482DB8" w:rsidRPr="00CF5F23">
        <w:rPr>
          <w:rFonts w:ascii="Times New Roman" w:hAnsi="Times New Roman" w:cs="David"/>
          <w:sz w:val="24"/>
          <w:szCs w:val="24"/>
          <w:u w:color="000000"/>
        </w:rPr>
        <w:t>Hiyawa</w:t>
      </w:r>
      <w:proofErr w:type="spellEnd"/>
      <w:r w:rsidR="00482DB8" w:rsidRPr="00CF5F23">
        <w:rPr>
          <w:rFonts w:ascii="Times New Roman" w:hAnsi="Times New Roman" w:cs="David"/>
          <w:sz w:val="24"/>
          <w:szCs w:val="24"/>
          <w:u w:color="000000"/>
        </w:rPr>
        <w:t>)</w:t>
      </w:r>
      <w:r w:rsidR="005E5149" w:rsidRPr="00CF5F23">
        <w:rPr>
          <w:rFonts w:ascii="Times New Roman" w:hAnsi="Times New Roman" w:cs="David"/>
          <w:sz w:val="24"/>
          <w:szCs w:val="24"/>
          <w:u w:color="000000"/>
        </w:rPr>
        <w:t>, whence the name Que.</w:t>
      </w:r>
      <w:r w:rsidR="00DE5909" w:rsidRPr="00CF5F23">
        <w:rPr>
          <w:rFonts w:ascii="Times New Roman" w:hAnsi="Times New Roman" w:cs="David"/>
          <w:sz w:val="24"/>
          <w:szCs w:val="24"/>
          <w:u w:color="000000"/>
        </w:rPr>
        <w:t xml:space="preserve"> </w:t>
      </w:r>
    </w:p>
    <w:p w14:paraId="782C8737" w14:textId="0803F8B0" w:rsidR="00C279E9" w:rsidRPr="00CF5F23" w:rsidRDefault="00B73260" w:rsidP="00466DF1">
      <w:pPr>
        <w:tabs>
          <w:tab w:val="right" w:pos="7938"/>
        </w:tabs>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If the attestation of </w:t>
      </w:r>
      <w:proofErr w:type="spellStart"/>
      <w:r w:rsidRPr="00CF5F23">
        <w:rPr>
          <w:rFonts w:ascii="Times New Roman" w:hAnsi="Times New Roman" w:cs="David"/>
          <w:sz w:val="24"/>
          <w:szCs w:val="24"/>
          <w:u w:color="000000"/>
        </w:rPr>
        <w:t>Herodot</w:t>
      </w:r>
      <w:r w:rsidR="00701E78" w:rsidRPr="00CF5F23">
        <w:rPr>
          <w:rFonts w:ascii="Times New Roman" w:hAnsi="Times New Roman" w:cs="David"/>
          <w:sz w:val="24"/>
          <w:szCs w:val="24"/>
          <w:u w:color="000000"/>
        </w:rPr>
        <w:t>o</w:t>
      </w:r>
      <w:r w:rsidRPr="00CF5F23">
        <w:rPr>
          <w:rFonts w:ascii="Times New Roman" w:hAnsi="Times New Roman" w:cs="David"/>
          <w:sz w:val="24"/>
          <w:szCs w:val="24"/>
          <w:u w:color="000000"/>
        </w:rPr>
        <w:t>s</w:t>
      </w:r>
      <w:proofErr w:type="spellEnd"/>
      <w:r w:rsidRPr="00CF5F23">
        <w:rPr>
          <w:rFonts w:ascii="Times New Roman" w:hAnsi="Times New Roman" w:cs="David"/>
          <w:sz w:val="24"/>
          <w:szCs w:val="24"/>
          <w:u w:color="000000"/>
        </w:rPr>
        <w:t xml:space="preserve"> (1.1</w:t>
      </w:r>
      <w:r w:rsidR="00D4335E" w:rsidRPr="00CF5F23">
        <w:rPr>
          <w:rFonts w:ascii="Times New Roman" w:hAnsi="Times New Roman" w:cs="David"/>
          <w:sz w:val="24"/>
          <w:szCs w:val="24"/>
          <w:u w:color="000000"/>
        </w:rPr>
        <w:t>;</w:t>
      </w:r>
      <w:r w:rsidRPr="00CF5F23">
        <w:rPr>
          <w:rFonts w:ascii="Times New Roman" w:hAnsi="Times New Roman" w:cs="David"/>
          <w:sz w:val="24"/>
          <w:szCs w:val="24"/>
          <w:u w:color="000000"/>
        </w:rPr>
        <w:t xml:space="preserve"> 7.89.2) and other Greek sources is based on Phoenician traditions</w:t>
      </w:r>
      <w:r w:rsidR="00F06B9D" w:rsidRPr="00CF5F23">
        <w:rPr>
          <w:rFonts w:ascii="Times New Roman" w:hAnsi="Times New Roman" w:cs="David"/>
          <w:sz w:val="24"/>
          <w:szCs w:val="24"/>
          <w:u w:color="000000"/>
        </w:rPr>
        <w:t xml:space="preserve">, even more ancient kingdoms in the area―such as the Phoenician cities―also appear to have adopted analogous migration stories, even if they did not form part of the new nations which arose at the beginning of the first millennium </w:t>
      </w:r>
      <w:proofErr w:type="spellStart"/>
      <w:r w:rsidR="00F06B9D" w:rsidRPr="00CF5F23">
        <w:rPr>
          <w:rFonts w:ascii="Times New Roman" w:hAnsi="Times New Roman" w:cs="David"/>
          <w:smallCaps/>
          <w:sz w:val="24"/>
          <w:szCs w:val="24"/>
          <w:u w:color="000000"/>
        </w:rPr>
        <w:t>b.c.e</w:t>
      </w:r>
      <w:r w:rsidR="00F06B9D" w:rsidRPr="00CF5F23">
        <w:rPr>
          <w:rFonts w:ascii="Times New Roman" w:hAnsi="Times New Roman" w:cs="David"/>
          <w:sz w:val="24"/>
          <w:szCs w:val="24"/>
          <w:u w:color="000000"/>
        </w:rPr>
        <w:t>.</w:t>
      </w:r>
      <w:proofErr w:type="spellEnd"/>
      <w:r w:rsidR="00F06B9D" w:rsidRPr="00CF5F23">
        <w:rPr>
          <w:rFonts w:ascii="Times New Roman" w:hAnsi="Times New Roman" w:cs="David"/>
          <w:sz w:val="24"/>
          <w:szCs w:val="24"/>
          <w:u w:color="000000"/>
        </w:rPr>
        <w:t xml:space="preserve"> This can serve as another evidence </w:t>
      </w:r>
      <w:r w:rsidR="00230633" w:rsidRPr="00CF5F23">
        <w:rPr>
          <w:rFonts w:ascii="Times New Roman" w:hAnsi="Times New Roman" w:cs="David"/>
          <w:sz w:val="24"/>
          <w:szCs w:val="24"/>
          <w:u w:color="000000"/>
        </w:rPr>
        <w:t xml:space="preserve">that the foundation traditions became widespread and foundational tenets in the </w:t>
      </w:r>
      <w:r w:rsidR="00C8061B" w:rsidRPr="00CF5F23">
        <w:rPr>
          <w:rFonts w:ascii="Times New Roman" w:hAnsi="Times New Roman" w:cs="David"/>
          <w:sz w:val="24"/>
          <w:szCs w:val="24"/>
          <w:u w:color="000000"/>
        </w:rPr>
        <w:t>Mediterranean</w:t>
      </w:r>
      <w:r w:rsidR="00230633" w:rsidRPr="00CF5F23">
        <w:rPr>
          <w:rFonts w:ascii="Times New Roman" w:hAnsi="Times New Roman" w:cs="David"/>
          <w:sz w:val="24"/>
          <w:szCs w:val="24"/>
          <w:u w:color="000000"/>
        </w:rPr>
        <w:t xml:space="preserve"> during the first millennium BCE</w:t>
      </w:r>
      <w:r w:rsidR="00F06B9D" w:rsidRPr="00CF5F23">
        <w:rPr>
          <w:rFonts w:ascii="Times New Roman" w:hAnsi="Times New Roman" w:cs="David"/>
          <w:sz w:val="24"/>
          <w:szCs w:val="24"/>
          <w:u w:color="000000"/>
        </w:rPr>
        <w:t>.</w:t>
      </w:r>
      <w:r w:rsidR="00DE5909" w:rsidRPr="00CF5F23">
        <w:rPr>
          <w:rFonts w:ascii="Times New Roman" w:hAnsi="Times New Roman" w:cs="David"/>
          <w:sz w:val="24"/>
          <w:szCs w:val="24"/>
          <w:u w:color="000000"/>
        </w:rPr>
        <w:t xml:space="preserve"> </w:t>
      </w:r>
      <w:r w:rsidR="00C279E9" w:rsidRPr="00CF5F23">
        <w:rPr>
          <w:rFonts w:ascii="Times New Roman" w:hAnsi="Times New Roman" w:cs="David"/>
          <w:sz w:val="24"/>
          <w:szCs w:val="24"/>
          <w:u w:color="000000"/>
        </w:rPr>
        <w:t xml:space="preserve"> </w:t>
      </w:r>
    </w:p>
    <w:p w14:paraId="3EBAE671" w14:textId="1EE9CD3E" w:rsidR="00D435D9" w:rsidRPr="00CF5F23" w:rsidRDefault="005E73E3" w:rsidP="00E467B0">
      <w:pPr>
        <w:spacing w:after="0" w:line="480" w:lineRule="auto"/>
        <w:ind w:firstLine="397"/>
        <w:jc w:val="both"/>
        <w:rPr>
          <w:rFonts w:ascii="Times New Roman" w:eastAsia="Calibri" w:hAnsi="Times New Roman" w:cs="David"/>
          <w:sz w:val="24"/>
          <w:szCs w:val="24"/>
        </w:rPr>
      </w:pPr>
      <w:r w:rsidRPr="00CF5F23">
        <w:rPr>
          <w:rFonts w:ascii="Times New Roman" w:hAnsi="Times New Roman" w:cs="David"/>
          <w:sz w:val="24"/>
          <w:szCs w:val="24"/>
          <w:u w:color="000000"/>
        </w:rPr>
        <w:t>In a</w:t>
      </w:r>
      <w:r w:rsidR="006E232B" w:rsidRPr="00CF5F23">
        <w:rPr>
          <w:rFonts w:ascii="Times New Roman" w:hAnsi="Times New Roman" w:cs="David"/>
          <w:sz w:val="24"/>
          <w:szCs w:val="24"/>
          <w:u w:color="000000"/>
        </w:rPr>
        <w:t xml:space="preserve"> former</w:t>
      </w:r>
      <w:r w:rsidRPr="00CF5F23">
        <w:rPr>
          <w:rFonts w:ascii="Times New Roman" w:hAnsi="Times New Roman" w:cs="David"/>
          <w:sz w:val="24"/>
          <w:szCs w:val="24"/>
          <w:u w:color="000000"/>
        </w:rPr>
        <w:t xml:space="preserve"> study I </w:t>
      </w:r>
      <w:r w:rsidR="00D435D9" w:rsidRPr="00CF5F23">
        <w:rPr>
          <w:rFonts w:ascii="Times New Roman" w:eastAsia="Calibri" w:hAnsi="Times New Roman" w:cs="David"/>
          <w:sz w:val="24"/>
          <w:szCs w:val="24"/>
        </w:rPr>
        <w:t xml:space="preserve">suggested that this </w:t>
      </w:r>
      <w:r w:rsidR="00E467B0" w:rsidRPr="00CF5F23">
        <w:rPr>
          <w:rFonts w:ascii="Times New Roman" w:eastAsia="Calibri" w:hAnsi="Times New Roman" w:cs="David"/>
          <w:sz w:val="24"/>
          <w:szCs w:val="24"/>
        </w:rPr>
        <w:t xml:space="preserve">literary pattern is not found in the literature of the Mesopotamians, Egyptians or Hittites, because it </w:t>
      </w:r>
      <w:r w:rsidR="00D435D9" w:rsidRPr="00CF5F23">
        <w:rPr>
          <w:rFonts w:ascii="Times New Roman" w:eastAsia="Calibri" w:hAnsi="Times New Roman" w:cs="David"/>
          <w:sz w:val="24"/>
          <w:szCs w:val="24"/>
        </w:rPr>
        <w:t xml:space="preserve">may have emerged </w:t>
      </w:r>
      <w:r w:rsidR="006E232B" w:rsidRPr="00CF5F23">
        <w:rPr>
          <w:rFonts w:ascii="Times New Roman" w:eastAsia="Calibri" w:hAnsi="Times New Roman" w:cs="David"/>
          <w:sz w:val="24"/>
          <w:szCs w:val="24"/>
        </w:rPr>
        <w:t xml:space="preserve">only after </w:t>
      </w:r>
      <w:r w:rsidR="00D435D9" w:rsidRPr="00CF5F23">
        <w:rPr>
          <w:rFonts w:ascii="Times New Roman" w:eastAsia="Calibri" w:hAnsi="Times New Roman" w:cs="David"/>
          <w:sz w:val="24"/>
          <w:szCs w:val="24"/>
        </w:rPr>
        <w:t xml:space="preserve">the </w:t>
      </w:r>
      <w:r w:rsidR="006E232B" w:rsidRPr="00CF5F23">
        <w:rPr>
          <w:rFonts w:ascii="Times New Roman" w:eastAsia="Calibri" w:hAnsi="Times New Roman" w:cs="David"/>
          <w:sz w:val="24"/>
          <w:szCs w:val="24"/>
        </w:rPr>
        <w:t xml:space="preserve">establishment </w:t>
      </w:r>
      <w:r w:rsidR="006E232B" w:rsidRPr="00CF5F23">
        <w:rPr>
          <w:rFonts w:ascii="Times New Roman" w:eastAsia="Calibri" w:hAnsi="Times New Roman" w:cs="David"/>
          <w:sz w:val="24"/>
          <w:szCs w:val="24"/>
        </w:rPr>
        <w:lastRenderedPageBreak/>
        <w:t xml:space="preserve">of </w:t>
      </w:r>
      <w:r w:rsidR="00D435D9" w:rsidRPr="00CF5F23">
        <w:rPr>
          <w:rFonts w:ascii="Times New Roman" w:eastAsia="Calibri" w:hAnsi="Times New Roman" w:cs="David"/>
          <w:sz w:val="24"/>
          <w:szCs w:val="24"/>
        </w:rPr>
        <w:t xml:space="preserve">the new, small-scale kingdoms </w:t>
      </w:r>
      <w:r w:rsidR="00F06B9D" w:rsidRPr="00CF5F23">
        <w:rPr>
          <w:rFonts w:ascii="Times New Roman" w:eastAsia="Calibri" w:hAnsi="Times New Roman" w:cs="David"/>
          <w:sz w:val="24"/>
          <w:szCs w:val="24"/>
        </w:rPr>
        <w:t xml:space="preserve">and city states </w:t>
      </w:r>
      <w:r w:rsidR="00D435D9" w:rsidRPr="00CF5F23">
        <w:rPr>
          <w:rFonts w:ascii="Times New Roman" w:eastAsia="Calibri" w:hAnsi="Times New Roman" w:cs="David"/>
          <w:sz w:val="24"/>
          <w:szCs w:val="24"/>
        </w:rPr>
        <w:t xml:space="preserve">in the Mediterranean basin </w:t>
      </w:r>
      <w:r w:rsidR="00E467B0" w:rsidRPr="00CF5F23">
        <w:rPr>
          <w:rFonts w:ascii="Times New Roman" w:eastAsia="Calibri" w:hAnsi="Times New Roman" w:cs="David"/>
          <w:sz w:val="24"/>
          <w:szCs w:val="24"/>
        </w:rPr>
        <w:t xml:space="preserve">at the beginning </w:t>
      </w:r>
      <w:r w:rsidR="00D435D9" w:rsidRPr="00CF5F23">
        <w:rPr>
          <w:rFonts w:ascii="Times New Roman" w:eastAsia="Calibri" w:hAnsi="Times New Roman" w:cs="David"/>
          <w:sz w:val="24"/>
          <w:szCs w:val="24"/>
        </w:rPr>
        <w:t xml:space="preserve">millennium </w:t>
      </w:r>
      <w:proofErr w:type="spellStart"/>
      <w:r w:rsidR="00D435D9" w:rsidRPr="00CF5F23">
        <w:rPr>
          <w:rFonts w:ascii="Times New Roman" w:eastAsia="Calibri" w:hAnsi="Times New Roman" w:cs="David"/>
          <w:smallCaps/>
          <w:sz w:val="24"/>
          <w:szCs w:val="24"/>
        </w:rPr>
        <w:t>b.c.e</w:t>
      </w:r>
      <w:r w:rsidR="00D435D9" w:rsidRPr="00CF5F23">
        <w:rPr>
          <w:rFonts w:ascii="Times New Roman" w:eastAsia="Calibri" w:hAnsi="Times New Roman" w:cs="David"/>
          <w:sz w:val="24"/>
          <w:szCs w:val="24"/>
        </w:rPr>
        <w:t>.</w:t>
      </w:r>
      <w:proofErr w:type="spellEnd"/>
      <w:r w:rsidR="00D435D9" w:rsidRPr="00CF5F23">
        <w:rPr>
          <w:rFonts w:ascii="Times New Roman" w:eastAsia="Calibri" w:hAnsi="Times New Roman" w:cs="David"/>
          <w:sz w:val="24"/>
          <w:szCs w:val="24"/>
        </w:rPr>
        <w:t xml:space="preserve"> </w:t>
      </w:r>
      <w:r w:rsidR="00E467B0" w:rsidRPr="00CF5F23">
        <w:rPr>
          <w:rFonts w:ascii="Times New Roman" w:eastAsia="Calibri" w:hAnsi="Times New Roman" w:cs="David"/>
          <w:sz w:val="24"/>
          <w:szCs w:val="24"/>
        </w:rPr>
        <w:t xml:space="preserve">Together with the rise of new </w:t>
      </w:r>
      <w:r w:rsidR="00746137" w:rsidRPr="00CF5F23">
        <w:rPr>
          <w:rFonts w:ascii="Times New Roman" w:eastAsia="Calibri" w:hAnsi="Times New Roman" w:cs="David"/>
          <w:sz w:val="24"/>
          <w:szCs w:val="24"/>
        </w:rPr>
        <w:t>political</w:t>
      </w:r>
      <w:r w:rsidR="00E467B0" w:rsidRPr="00CF5F23">
        <w:rPr>
          <w:rFonts w:ascii="Times New Roman" w:eastAsia="Calibri" w:hAnsi="Times New Roman" w:cs="David"/>
          <w:sz w:val="24"/>
          <w:szCs w:val="24"/>
        </w:rPr>
        <w:t xml:space="preserve"> identities in this period, t</w:t>
      </w:r>
      <w:r w:rsidR="00D435D9" w:rsidRPr="00CF5F23">
        <w:rPr>
          <w:rFonts w:ascii="Times New Roman" w:eastAsia="Calibri" w:hAnsi="Times New Roman" w:cs="David"/>
          <w:sz w:val="24"/>
          <w:szCs w:val="24"/>
        </w:rPr>
        <w:t xml:space="preserve">he Phoenician and Greek colonization enterprises of the first </w:t>
      </w:r>
      <w:r w:rsidR="00B735C6" w:rsidRPr="00CF5F23">
        <w:rPr>
          <w:rFonts w:ascii="Times New Roman" w:eastAsia="Calibri" w:hAnsi="Times New Roman" w:cs="David"/>
          <w:sz w:val="24"/>
          <w:szCs w:val="24"/>
        </w:rPr>
        <w:t>half</w:t>
      </w:r>
      <w:r w:rsidR="00D435D9" w:rsidRPr="00CF5F23">
        <w:rPr>
          <w:rFonts w:ascii="Times New Roman" w:eastAsia="Calibri" w:hAnsi="Times New Roman" w:cs="David"/>
          <w:sz w:val="24"/>
          <w:szCs w:val="24"/>
        </w:rPr>
        <w:t xml:space="preserve"> of the first millennium</w:t>
      </w:r>
      <w:r w:rsidR="00D435D9" w:rsidRPr="00CF5F23">
        <w:rPr>
          <w:rFonts w:ascii="Times New Roman" w:eastAsia="Calibri" w:hAnsi="Times New Roman" w:cs="David"/>
          <w:smallCaps/>
          <w:sz w:val="24"/>
          <w:szCs w:val="24"/>
        </w:rPr>
        <w:t xml:space="preserve"> </w:t>
      </w:r>
      <w:proofErr w:type="spellStart"/>
      <w:r w:rsidR="00D435D9" w:rsidRPr="00CF5F23">
        <w:rPr>
          <w:rFonts w:ascii="Times New Roman" w:eastAsia="Calibri" w:hAnsi="Times New Roman" w:cs="David"/>
          <w:smallCaps/>
          <w:sz w:val="24"/>
          <w:szCs w:val="24"/>
        </w:rPr>
        <w:t>b.c.e</w:t>
      </w:r>
      <w:proofErr w:type="spellEnd"/>
      <w:r w:rsidR="00D435D9" w:rsidRPr="00CF5F23">
        <w:rPr>
          <w:rFonts w:ascii="Times New Roman" w:eastAsia="Calibri" w:hAnsi="Times New Roman" w:cs="David"/>
          <w:sz w:val="24"/>
          <w:szCs w:val="24"/>
        </w:rPr>
        <w:t xml:space="preserve"> increased awareness of the newly-emerging states and focused attention on ethnic identity</w:t>
      </w:r>
      <w:r w:rsidR="00F06B9D" w:rsidRPr="00CF5F23">
        <w:rPr>
          <w:rFonts w:ascii="Times New Roman" w:eastAsia="Calibri" w:hAnsi="Times New Roman" w:cs="David"/>
          <w:sz w:val="24"/>
          <w:szCs w:val="24"/>
        </w:rPr>
        <w:t xml:space="preserve"> (Darshan 2014)</w:t>
      </w:r>
      <w:r w:rsidR="00D435D9" w:rsidRPr="00CF5F23">
        <w:rPr>
          <w:rFonts w:ascii="Times New Roman" w:eastAsia="Calibri" w:hAnsi="Times New Roman" w:cs="David"/>
          <w:sz w:val="24"/>
          <w:szCs w:val="24"/>
        </w:rPr>
        <w:t xml:space="preserve">. </w:t>
      </w:r>
    </w:p>
    <w:p w14:paraId="6EC2B587" w14:textId="77777777" w:rsidR="00D435D9" w:rsidRPr="00CF5F23" w:rsidRDefault="00D435D9" w:rsidP="002B1651">
      <w:pPr>
        <w:spacing w:after="0" w:line="480" w:lineRule="auto"/>
        <w:ind w:firstLine="397"/>
        <w:jc w:val="both"/>
        <w:rPr>
          <w:rFonts w:ascii="Times New Roman" w:hAnsi="Times New Roman" w:cs="David"/>
          <w:sz w:val="24"/>
          <w:szCs w:val="24"/>
          <w:u w:color="000000"/>
          <w:rtl/>
        </w:rPr>
      </w:pPr>
    </w:p>
    <w:p w14:paraId="38BBCB34" w14:textId="6D3897B7" w:rsidR="002B1651" w:rsidRPr="00CF5F23" w:rsidRDefault="00571419" w:rsidP="00055C6B">
      <w:pPr>
        <w:pStyle w:val="ListParagraph"/>
        <w:numPr>
          <w:ilvl w:val="0"/>
          <w:numId w:val="2"/>
        </w:numPr>
        <w:spacing w:after="0" w:line="480" w:lineRule="auto"/>
        <w:jc w:val="both"/>
        <w:rPr>
          <w:rFonts w:ascii="Times New Roman" w:hAnsi="Times New Roman" w:cs="David"/>
          <w:b/>
          <w:bCs/>
          <w:sz w:val="24"/>
          <w:szCs w:val="24"/>
          <w:u w:color="000000"/>
        </w:rPr>
      </w:pPr>
      <w:r w:rsidRPr="00CF5F23">
        <w:rPr>
          <w:rFonts w:ascii="Times New Roman" w:hAnsi="Times New Roman" w:cs="David"/>
          <w:b/>
          <w:bCs/>
          <w:sz w:val="24"/>
          <w:szCs w:val="24"/>
          <w:u w:color="000000"/>
        </w:rPr>
        <w:t xml:space="preserve">The </w:t>
      </w:r>
      <w:r w:rsidR="00C86D75" w:rsidRPr="00CF5F23">
        <w:rPr>
          <w:rFonts w:ascii="Times New Roman" w:hAnsi="Times New Roman" w:cs="David"/>
          <w:b/>
          <w:bCs/>
          <w:sz w:val="24"/>
          <w:szCs w:val="24"/>
          <w:u w:color="000000"/>
        </w:rPr>
        <w:t>B</w:t>
      </w:r>
      <w:r w:rsidRPr="00CF5F23">
        <w:rPr>
          <w:rFonts w:ascii="Times New Roman" w:hAnsi="Times New Roman" w:cs="David"/>
          <w:b/>
          <w:bCs/>
          <w:sz w:val="24"/>
          <w:szCs w:val="24"/>
          <w:u w:color="000000"/>
        </w:rPr>
        <w:t>irth of th</w:t>
      </w:r>
      <w:r w:rsidR="00055C6B" w:rsidRPr="00CF5F23">
        <w:rPr>
          <w:rFonts w:ascii="Times New Roman" w:hAnsi="Times New Roman" w:cs="David"/>
          <w:b/>
          <w:bCs/>
          <w:sz w:val="24"/>
          <w:szCs w:val="24"/>
          <w:u w:color="000000"/>
        </w:rPr>
        <w:t>e</w:t>
      </w:r>
      <w:r w:rsidRPr="00CF5F23">
        <w:rPr>
          <w:rFonts w:ascii="Times New Roman" w:hAnsi="Times New Roman" w:cs="David"/>
          <w:b/>
          <w:bCs/>
          <w:sz w:val="24"/>
          <w:szCs w:val="24"/>
          <w:u w:color="000000"/>
        </w:rPr>
        <w:t xml:space="preserve"> </w:t>
      </w:r>
      <w:r w:rsidR="00AE7210" w:rsidRPr="00CF5F23">
        <w:rPr>
          <w:rFonts w:ascii="Times New Roman" w:hAnsi="Times New Roman" w:cs="David"/>
          <w:b/>
          <w:bCs/>
          <w:sz w:val="24"/>
          <w:szCs w:val="24"/>
          <w:u w:color="000000"/>
        </w:rPr>
        <w:t>Genre</w:t>
      </w:r>
    </w:p>
    <w:p w14:paraId="4F372507" w14:textId="0B251B52" w:rsidR="002B1651" w:rsidRPr="00CF5F23" w:rsidRDefault="002B1651" w:rsidP="002B1651">
      <w:pPr>
        <w:spacing w:after="0" w:line="480" w:lineRule="auto"/>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The </w:t>
      </w:r>
      <w:r w:rsidR="00571419" w:rsidRPr="00CF5F23">
        <w:rPr>
          <w:rFonts w:ascii="Times New Roman" w:hAnsi="Times New Roman" w:cs="David"/>
          <w:sz w:val="24"/>
          <w:szCs w:val="24"/>
          <w:u w:color="000000"/>
        </w:rPr>
        <w:t>themes, pattern and motifs</w:t>
      </w:r>
      <w:r w:rsidRPr="00CF5F23">
        <w:rPr>
          <w:rFonts w:ascii="Times New Roman" w:hAnsi="Times New Roman" w:cs="David"/>
          <w:sz w:val="24"/>
          <w:szCs w:val="24"/>
          <w:u w:color="000000"/>
        </w:rPr>
        <w:t xml:space="preserve"> discussed above enable us to establish the features of this unique genealogical genre </w:t>
      </w:r>
      <w:r w:rsidR="00775221" w:rsidRPr="00CF5F23">
        <w:rPr>
          <w:rFonts w:ascii="Times New Roman" w:hAnsi="Times New Roman" w:cs="David"/>
          <w:sz w:val="24"/>
          <w:szCs w:val="24"/>
          <w:u w:color="000000"/>
        </w:rPr>
        <w:t xml:space="preserve">of origin myths </w:t>
      </w:r>
      <w:r w:rsidRPr="00CF5F23">
        <w:rPr>
          <w:rFonts w:ascii="Times New Roman" w:hAnsi="Times New Roman" w:cs="David"/>
          <w:sz w:val="24"/>
          <w:szCs w:val="24"/>
          <w:u w:color="000000"/>
        </w:rPr>
        <w:t>as it appears in the ancient Greek</w:t>
      </w:r>
      <w:r w:rsidR="00775221" w:rsidRPr="00CF5F23">
        <w:rPr>
          <w:rFonts w:ascii="Times New Roman" w:hAnsi="Times New Roman" w:cs="David"/>
          <w:sz w:val="24"/>
          <w:szCs w:val="24"/>
          <w:u w:color="000000"/>
        </w:rPr>
        <w:t xml:space="preserve">, </w:t>
      </w:r>
      <w:r w:rsidRPr="00CF5F23">
        <w:rPr>
          <w:rFonts w:ascii="Times New Roman" w:hAnsi="Times New Roman" w:cs="David"/>
          <w:sz w:val="24"/>
          <w:szCs w:val="24"/>
          <w:u w:color="000000"/>
        </w:rPr>
        <w:t>biblical texts</w:t>
      </w:r>
      <w:r w:rsidR="00775221" w:rsidRPr="00CF5F23">
        <w:rPr>
          <w:rFonts w:ascii="Times New Roman" w:hAnsi="Times New Roman" w:cs="David"/>
          <w:sz w:val="24"/>
          <w:szCs w:val="24"/>
          <w:u w:color="000000"/>
        </w:rPr>
        <w:t xml:space="preserve"> and several other eastern Mediterranean sources</w:t>
      </w:r>
      <w:r w:rsidRPr="00CF5F23">
        <w:rPr>
          <w:rFonts w:ascii="Times New Roman" w:hAnsi="Times New Roman" w:cs="David"/>
          <w:sz w:val="24"/>
          <w:szCs w:val="24"/>
          <w:u w:color="000000"/>
        </w:rPr>
        <w:t>. Its fundamental element is the genealogical sequence, and all the examples commence with the first human beings. Although the Greek tradition knows no single, central first man, it does adduce a first woman</w:t>
      </w:r>
      <w:r w:rsidR="00775221" w:rsidRPr="00CF5F23">
        <w:rPr>
          <w:rFonts w:ascii="Times New Roman" w:hAnsi="Times New Roman" w:cs="David"/>
          <w:sz w:val="24"/>
          <w:szCs w:val="24"/>
          <w:u w:color="000000"/>
        </w:rPr>
        <w:t xml:space="preserve"> (did not discussed here, see</w:t>
      </w:r>
      <w:r w:rsidR="00B9403B">
        <w:rPr>
          <w:rFonts w:ascii="Times New Roman" w:hAnsi="Times New Roman" w:cs="David"/>
          <w:sz w:val="24"/>
          <w:szCs w:val="24"/>
          <w:u w:color="000000"/>
        </w:rPr>
        <w:t>…</w:t>
      </w:r>
      <w:r w:rsidR="00775221" w:rsidRPr="00CF5F23">
        <w:rPr>
          <w:rFonts w:ascii="Times New Roman" w:hAnsi="Times New Roman" w:cs="David"/>
          <w:sz w:val="24"/>
          <w:szCs w:val="24"/>
          <w:u w:color="000000"/>
        </w:rPr>
        <w:t>)</w:t>
      </w:r>
      <w:r w:rsidRPr="00CF5F23">
        <w:rPr>
          <w:rFonts w:ascii="Times New Roman" w:hAnsi="Times New Roman" w:cs="David"/>
          <w:sz w:val="24"/>
          <w:szCs w:val="24"/>
          <w:u w:color="000000"/>
        </w:rPr>
        <w:t xml:space="preserve">, and the earliest human beings―such as </w:t>
      </w:r>
      <w:proofErr w:type="spellStart"/>
      <w:r w:rsidRPr="00CF5F23">
        <w:rPr>
          <w:rFonts w:ascii="Times New Roman" w:hAnsi="Times New Roman" w:cs="David"/>
          <w:sz w:val="24"/>
          <w:szCs w:val="24"/>
          <w:u w:color="000000"/>
        </w:rPr>
        <w:t>Pelasgos</w:t>
      </w:r>
      <w:proofErr w:type="spellEnd"/>
      <w:r w:rsidRPr="00CF5F23">
        <w:rPr>
          <w:rFonts w:ascii="Times New Roman" w:hAnsi="Times New Roman" w:cs="David"/>
          <w:sz w:val="24"/>
          <w:szCs w:val="24"/>
          <w:u w:color="000000"/>
        </w:rPr>
        <w:t xml:space="preserve"> or </w:t>
      </w:r>
      <w:proofErr w:type="spellStart"/>
      <w:r w:rsidRPr="00CF5F23">
        <w:rPr>
          <w:rFonts w:ascii="Times New Roman" w:hAnsi="Times New Roman" w:cs="David"/>
          <w:sz w:val="24"/>
          <w:szCs w:val="24"/>
          <w:u w:color="000000"/>
        </w:rPr>
        <w:t>Phoroneus</w:t>
      </w:r>
      <w:proofErr w:type="spellEnd"/>
      <w:r w:rsidRPr="00CF5F23">
        <w:rPr>
          <w:rFonts w:ascii="Times New Roman" w:hAnsi="Times New Roman" w:cs="David"/>
          <w:sz w:val="24"/>
          <w:szCs w:val="24"/>
          <w:u w:color="000000"/>
        </w:rPr>
        <w:t>―apparently represent the proto-Greek populace. In the same manner, the early figures in the Hebrew Bible signify the early inhabitants of the land―such as Cain representing the Kenites and Seth representing the sons of Seth (</w:t>
      </w:r>
      <w:proofErr w:type="spellStart"/>
      <w:r w:rsidRPr="00CF5F23">
        <w:rPr>
          <w:rFonts w:ascii="Times New Roman" w:hAnsi="Times New Roman" w:cs="David"/>
          <w:i/>
          <w:iCs/>
          <w:sz w:val="24"/>
          <w:szCs w:val="24"/>
          <w:u w:color="000000"/>
        </w:rPr>
        <w:t>Šutu</w:t>
      </w:r>
      <w:proofErr w:type="spellEnd"/>
      <w:r w:rsidRPr="00CF5F23">
        <w:rPr>
          <w:rFonts w:ascii="Times New Roman" w:hAnsi="Times New Roman" w:cs="David"/>
          <w:sz w:val="24"/>
          <w:szCs w:val="24"/>
          <w:u w:color="000000"/>
        </w:rPr>
        <w:t>). Both literatures also contain traditions concerning the earliest inventors or craftsmen: Jabal, Jubal, and Tubal-</w:t>
      </w:r>
      <w:proofErr w:type="spellStart"/>
      <w:r w:rsidRPr="00CF5F23">
        <w:rPr>
          <w:rFonts w:ascii="Times New Roman" w:hAnsi="Times New Roman" w:cs="David"/>
          <w:sz w:val="24"/>
          <w:szCs w:val="24"/>
          <w:u w:color="000000"/>
        </w:rPr>
        <w:t>cain</w:t>
      </w:r>
      <w:proofErr w:type="spellEnd"/>
      <w:r w:rsidRPr="00CF5F23">
        <w:rPr>
          <w:rFonts w:ascii="Times New Roman" w:hAnsi="Times New Roman" w:cs="David"/>
          <w:sz w:val="24"/>
          <w:szCs w:val="24"/>
          <w:u w:color="000000"/>
        </w:rPr>
        <w:t xml:space="preserve"> are parallel to the Greek </w:t>
      </w:r>
      <w:proofErr w:type="spellStart"/>
      <w:r w:rsidRPr="00CF5F23">
        <w:rPr>
          <w:rFonts w:ascii="Times New Roman" w:hAnsi="Times New Roman" w:cs="David"/>
          <w:sz w:val="24"/>
          <w:szCs w:val="24"/>
          <w:u w:color="000000"/>
        </w:rPr>
        <w:t>Phoroneus</w:t>
      </w:r>
      <w:proofErr w:type="spellEnd"/>
      <w:r w:rsidRPr="00CF5F23">
        <w:rPr>
          <w:rFonts w:ascii="Times New Roman" w:hAnsi="Times New Roman" w:cs="David"/>
          <w:sz w:val="24"/>
          <w:szCs w:val="24"/>
          <w:u w:color="000000"/>
        </w:rPr>
        <w:t xml:space="preserve">, the discoverer of fire, and the </w:t>
      </w:r>
      <w:proofErr w:type="spellStart"/>
      <w:r w:rsidRPr="00CF5F23">
        <w:rPr>
          <w:rFonts w:ascii="Times New Roman" w:hAnsi="Times New Roman" w:cs="David"/>
          <w:sz w:val="24"/>
          <w:szCs w:val="24"/>
          <w:u w:color="000000"/>
        </w:rPr>
        <w:t>Arkadian</w:t>
      </w:r>
      <w:proofErr w:type="spellEnd"/>
      <w:r w:rsidRPr="00CF5F23">
        <w:rPr>
          <w:rFonts w:ascii="Times New Roman" w:hAnsi="Times New Roman" w:cs="David"/>
          <w:sz w:val="24"/>
          <w:szCs w:val="24"/>
          <w:u w:color="000000"/>
        </w:rPr>
        <w:t xml:space="preserve"> </w:t>
      </w:r>
      <w:proofErr w:type="spellStart"/>
      <w:r w:rsidRPr="00CF5F23">
        <w:rPr>
          <w:rFonts w:ascii="Times New Roman" w:hAnsi="Times New Roman" w:cs="David"/>
          <w:sz w:val="24"/>
          <w:szCs w:val="24"/>
          <w:u w:color="000000"/>
        </w:rPr>
        <w:t>Pelasgos</w:t>
      </w:r>
      <w:proofErr w:type="spellEnd"/>
      <w:r w:rsidRPr="00CF5F23">
        <w:rPr>
          <w:rFonts w:ascii="Times New Roman" w:hAnsi="Times New Roman" w:cs="David"/>
          <w:sz w:val="24"/>
          <w:szCs w:val="24"/>
          <w:u w:color="000000"/>
        </w:rPr>
        <w:t xml:space="preserve">, said to be the inventor of huts and leather tunics, etc. The central protagonist in the two sets of genealogical lists in this period is the hero of the Flood, who is the ancestor of the forefathers of nations. Although the Flood does not lie at the heart of the Greek traditions, as in ancient Near Eastern literature, </w:t>
      </w:r>
      <w:proofErr w:type="spellStart"/>
      <w:r w:rsidRPr="00CF5F23">
        <w:rPr>
          <w:rFonts w:ascii="Times New Roman" w:hAnsi="Times New Roman" w:cs="David"/>
          <w:sz w:val="24"/>
          <w:szCs w:val="24"/>
          <w:u w:color="000000"/>
        </w:rPr>
        <w:t>Deu</w:t>
      </w:r>
      <w:r w:rsidR="00055C6B" w:rsidRPr="00CF5F23">
        <w:rPr>
          <w:rFonts w:ascii="Times New Roman" w:hAnsi="Times New Roman" w:cs="David"/>
          <w:sz w:val="24"/>
          <w:szCs w:val="24"/>
          <w:u w:color="000000"/>
        </w:rPr>
        <w:t>k</w:t>
      </w:r>
      <w:r w:rsidRPr="00CF5F23">
        <w:rPr>
          <w:rFonts w:ascii="Times New Roman" w:hAnsi="Times New Roman" w:cs="David"/>
          <w:sz w:val="24"/>
          <w:szCs w:val="24"/>
          <w:u w:color="000000"/>
        </w:rPr>
        <w:t>alion</w:t>
      </w:r>
      <w:proofErr w:type="spellEnd"/>
      <w:r w:rsidRPr="00CF5F23">
        <w:rPr>
          <w:rFonts w:ascii="Times New Roman" w:hAnsi="Times New Roman" w:cs="David"/>
          <w:sz w:val="24"/>
          <w:szCs w:val="24"/>
          <w:u w:color="000000"/>
        </w:rPr>
        <w:t>―the Greek Flood hero―stands at the head of many of the Greek genealogies, being the ancestor (according to the majority of the sources) of Hellen, the father of the Greeks, who begot the forefathers of the principal Greek tribes―</w:t>
      </w:r>
      <w:proofErr w:type="spellStart"/>
      <w:r w:rsidRPr="00CF5F23">
        <w:rPr>
          <w:rFonts w:ascii="Times New Roman" w:hAnsi="Times New Roman" w:cs="David"/>
          <w:sz w:val="24"/>
          <w:szCs w:val="24"/>
          <w:u w:color="000000"/>
        </w:rPr>
        <w:t>Doros</w:t>
      </w:r>
      <w:proofErr w:type="spellEnd"/>
      <w:r w:rsidRPr="00CF5F23">
        <w:rPr>
          <w:rFonts w:ascii="Times New Roman" w:hAnsi="Times New Roman" w:cs="David"/>
          <w:sz w:val="24"/>
          <w:szCs w:val="24"/>
          <w:u w:color="000000"/>
        </w:rPr>
        <w:t xml:space="preserve">, </w:t>
      </w:r>
      <w:proofErr w:type="spellStart"/>
      <w:r w:rsidRPr="00CF5F23">
        <w:rPr>
          <w:rFonts w:ascii="Times New Roman" w:hAnsi="Times New Roman" w:cs="David"/>
          <w:sz w:val="24"/>
          <w:szCs w:val="24"/>
          <w:u w:color="000000"/>
        </w:rPr>
        <w:t>Xouthos</w:t>
      </w:r>
      <w:proofErr w:type="spellEnd"/>
      <w:r w:rsidRPr="00CF5F23">
        <w:rPr>
          <w:rFonts w:ascii="Times New Roman" w:hAnsi="Times New Roman" w:cs="David"/>
          <w:sz w:val="24"/>
          <w:szCs w:val="24"/>
          <w:u w:color="000000"/>
        </w:rPr>
        <w:t xml:space="preserve">, and </w:t>
      </w:r>
      <w:proofErr w:type="spellStart"/>
      <w:r w:rsidRPr="00CF5F23">
        <w:rPr>
          <w:rFonts w:ascii="Times New Roman" w:hAnsi="Times New Roman" w:cs="David"/>
          <w:sz w:val="24"/>
          <w:szCs w:val="24"/>
          <w:u w:color="000000"/>
        </w:rPr>
        <w:t>Aiolos</w:t>
      </w:r>
      <w:proofErr w:type="spellEnd"/>
      <w:r w:rsidRPr="00CF5F23">
        <w:rPr>
          <w:rFonts w:ascii="Times New Roman" w:hAnsi="Times New Roman" w:cs="David"/>
          <w:sz w:val="24"/>
          <w:szCs w:val="24"/>
          <w:u w:color="000000"/>
        </w:rPr>
        <w:t xml:space="preserve">. The scope of the biblical tradition is much broader in the period prior―and subsequent―to Noah, and the narrows focusing finally on the patriarchs. In both literatures the genealogies thus extend </w:t>
      </w:r>
      <w:r w:rsidRPr="00CF5F23">
        <w:rPr>
          <w:rFonts w:ascii="Times New Roman" w:hAnsi="Times New Roman" w:cs="David"/>
          <w:sz w:val="24"/>
          <w:szCs w:val="24"/>
          <w:u w:color="000000"/>
        </w:rPr>
        <w:lastRenderedPageBreak/>
        <w:t>from the earliest human beings―who frequently represent the pre-Greeks/pre-Israelites―via the Flood hero, to the ancestors of the nations, the eponymous forefathers and founders of the Greek/Israelite cities. The stories of the conflict between rival brothers and the forefather-settlement accounts constitute central building blocks in this genre, whose firm central axis consequently appears to an interest in the evolution of ethnic groups, peoples, nations, and cities.</w:t>
      </w:r>
    </w:p>
    <w:p w14:paraId="61308E6B" w14:textId="367E9B08" w:rsidR="002B1651" w:rsidRPr="00CF5F23" w:rsidRDefault="002B1651" w:rsidP="00AE7210">
      <w:pPr>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Although none of the numerous sources discovered in Mesopotamia contain any parallels to the genealogical genre and its focus upon the establishment of ancestral houses and ethnic groups, </w:t>
      </w:r>
      <w:r w:rsidR="004E6A09" w:rsidRPr="00CF5F23">
        <w:rPr>
          <w:rFonts w:ascii="Times New Roman" w:hAnsi="Times New Roman" w:cs="David"/>
          <w:sz w:val="24"/>
          <w:szCs w:val="24"/>
          <w:u w:color="000000"/>
        </w:rPr>
        <w:t xml:space="preserve">perhaps </w:t>
      </w:r>
      <w:r w:rsidRPr="00CF5F23">
        <w:rPr>
          <w:rFonts w:ascii="Times New Roman" w:hAnsi="Times New Roman" w:cs="David"/>
          <w:sz w:val="24"/>
          <w:szCs w:val="24"/>
          <w:u w:color="000000"/>
        </w:rPr>
        <w:t>the first s</w:t>
      </w:r>
      <w:r w:rsidR="004E6A09" w:rsidRPr="00CF5F23">
        <w:rPr>
          <w:rFonts w:ascii="Times New Roman" w:hAnsi="Times New Roman" w:cs="David"/>
          <w:sz w:val="24"/>
          <w:szCs w:val="24"/>
          <w:u w:color="000000"/>
        </w:rPr>
        <w:t>prouts</w:t>
      </w:r>
      <w:r w:rsidRPr="00CF5F23">
        <w:rPr>
          <w:rFonts w:ascii="Times New Roman" w:hAnsi="Times New Roman" w:cs="David"/>
          <w:sz w:val="24"/>
          <w:szCs w:val="24"/>
          <w:u w:color="000000"/>
        </w:rPr>
        <w:t xml:space="preserve"> of this type of writing appear as early as the lists of Mesopotamian kings. These lists focus on the kings, the royal succession, and years of reign, do necessarily relate dynastic sequences, and certainly pay no significant attention to ancestral houses or ethnic groups. However, since some of the king lists, such as the </w:t>
      </w:r>
      <w:r w:rsidRPr="00CF5F23">
        <w:rPr>
          <w:rFonts w:ascii="Times New Roman" w:hAnsi="Times New Roman" w:cs="David"/>
          <w:i/>
          <w:iCs/>
          <w:sz w:val="24"/>
          <w:szCs w:val="24"/>
          <w:u w:color="000000"/>
        </w:rPr>
        <w:t>Sumerian King List</w:t>
      </w:r>
      <w:r w:rsidRPr="00CF5F23">
        <w:rPr>
          <w:rFonts w:ascii="Times New Roman" w:hAnsi="Times New Roman" w:cs="David"/>
          <w:sz w:val="24"/>
          <w:szCs w:val="24"/>
          <w:u w:color="000000"/>
        </w:rPr>
        <w:t xml:space="preserve">, the </w:t>
      </w:r>
      <w:r w:rsidRPr="00CF5F23">
        <w:rPr>
          <w:rFonts w:ascii="Times New Roman" w:hAnsi="Times New Roman" w:cs="David"/>
          <w:i/>
          <w:iCs/>
          <w:sz w:val="24"/>
          <w:szCs w:val="24"/>
          <w:u w:color="000000"/>
        </w:rPr>
        <w:t>Rulers of Lagash</w:t>
      </w:r>
      <w:r w:rsidRPr="00CF5F23">
        <w:rPr>
          <w:rFonts w:ascii="Times New Roman" w:hAnsi="Times New Roman" w:cs="David"/>
          <w:sz w:val="24"/>
          <w:szCs w:val="24"/>
          <w:u w:color="000000"/>
        </w:rPr>
        <w:t xml:space="preserve">, and the </w:t>
      </w:r>
      <w:r w:rsidRPr="00CF5F23">
        <w:rPr>
          <w:rFonts w:ascii="Times New Roman" w:hAnsi="Times New Roman" w:cs="David"/>
          <w:i/>
          <w:iCs/>
          <w:sz w:val="24"/>
          <w:szCs w:val="24"/>
          <w:u w:color="000000"/>
        </w:rPr>
        <w:t>Dynastic Chronicle</w:t>
      </w:r>
      <w:r w:rsidRPr="00CF5F23">
        <w:rPr>
          <w:rFonts w:ascii="Times New Roman" w:hAnsi="Times New Roman" w:cs="David"/>
          <w:sz w:val="24"/>
          <w:szCs w:val="24"/>
          <w:u w:color="000000"/>
        </w:rPr>
        <w:t xml:space="preserve"> commence with the earliest kings and go down to contemporary rulers, they can constitute a model of sorts for a lengthy and complex genealogical chain of eponymous forefathers that begins in earliest times―as well as for the use of the Flood as a division between the first generations. </w:t>
      </w:r>
    </w:p>
    <w:p w14:paraId="5916450E" w14:textId="095BA0F5" w:rsidR="002B1651" w:rsidRPr="00CF5F23" w:rsidRDefault="00EF3DDD" w:rsidP="004A3786">
      <w:pPr>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However, t</w:t>
      </w:r>
      <w:r w:rsidR="002B1651" w:rsidRPr="00CF5F23">
        <w:rPr>
          <w:rFonts w:ascii="Times New Roman" w:hAnsi="Times New Roman" w:cs="David"/>
          <w:sz w:val="24"/>
          <w:szCs w:val="24"/>
          <w:u w:color="000000"/>
        </w:rPr>
        <w:t xml:space="preserve">he Greek and biblical genealogical texts do not constitute a direct continuation of these lists, for the forefathers do not simply replace the kings and these texts are far more elaborate and convoluted.  They branch out horizontally, trace generations through brothers, sisters, and sons of different wives, and the genealogy embedded in them can serve merely as a basis for numerous sequential plots. These stories constitute the body of the text, so that their principal focus also differs from the </w:t>
      </w:r>
      <w:r w:rsidR="004078F6" w:rsidRPr="00CF5F23">
        <w:rPr>
          <w:rFonts w:ascii="Times New Roman" w:hAnsi="Times New Roman" w:cs="David"/>
          <w:sz w:val="24"/>
          <w:szCs w:val="24"/>
          <w:u w:color="000000"/>
        </w:rPr>
        <w:t>king</w:t>
      </w:r>
      <w:r w:rsidR="002B1651" w:rsidRPr="00CF5F23">
        <w:rPr>
          <w:rFonts w:ascii="Times New Roman" w:hAnsi="Times New Roman" w:cs="David"/>
          <w:sz w:val="24"/>
          <w:szCs w:val="24"/>
          <w:u w:color="000000"/>
        </w:rPr>
        <w:t xml:space="preserve"> lists.</w:t>
      </w:r>
      <w:r w:rsidR="004A3786" w:rsidRPr="00CF5F23">
        <w:rPr>
          <w:rFonts w:ascii="Times New Roman" w:hAnsi="Times New Roman" w:cs="David"/>
          <w:sz w:val="24"/>
          <w:szCs w:val="24"/>
          <w:u w:color="000000"/>
        </w:rPr>
        <w:t xml:space="preserve"> </w:t>
      </w:r>
      <w:r w:rsidR="002B1651" w:rsidRPr="00CF5F23">
        <w:rPr>
          <w:rFonts w:ascii="Times New Roman" w:hAnsi="Times New Roman" w:cs="David"/>
          <w:sz w:val="24"/>
          <w:szCs w:val="24"/>
          <w:u w:color="000000"/>
        </w:rPr>
        <w:t xml:space="preserve">The absence of any complex genealogical tradition in the literature of the surrounding ancient </w:t>
      </w:r>
      <w:r w:rsidR="00611CB0" w:rsidRPr="00CF5F23">
        <w:rPr>
          <w:rFonts w:ascii="Times New Roman" w:hAnsi="Times New Roman" w:cs="David"/>
          <w:sz w:val="24"/>
          <w:szCs w:val="24"/>
          <w:u w:color="000000"/>
        </w:rPr>
        <w:t>empires</w:t>
      </w:r>
      <w:r w:rsidR="002B1651" w:rsidRPr="00CF5F23">
        <w:rPr>
          <w:rFonts w:ascii="Times New Roman" w:hAnsi="Times New Roman" w:cs="David"/>
          <w:sz w:val="24"/>
          <w:szCs w:val="24"/>
          <w:u w:color="000000"/>
        </w:rPr>
        <w:t xml:space="preserve">, for example―and the parallels between the Greek and Israelite texts suggest, that up until the first millennium </w:t>
      </w:r>
      <w:proofErr w:type="spellStart"/>
      <w:r w:rsidR="002B1651" w:rsidRPr="00CF5F23">
        <w:rPr>
          <w:rFonts w:ascii="Times New Roman" w:hAnsi="Times New Roman" w:cs="David"/>
          <w:smallCaps/>
          <w:sz w:val="24"/>
          <w:szCs w:val="24"/>
          <w:u w:color="000000"/>
        </w:rPr>
        <w:t>b.c.e.</w:t>
      </w:r>
      <w:proofErr w:type="spellEnd"/>
      <w:r w:rsidR="002B1651" w:rsidRPr="00CF5F23">
        <w:rPr>
          <w:rFonts w:ascii="Times New Roman" w:hAnsi="Times New Roman" w:cs="David"/>
          <w:sz w:val="24"/>
          <w:szCs w:val="24"/>
          <w:u w:color="000000"/>
        </w:rPr>
        <w:t xml:space="preserve">, </w:t>
      </w:r>
      <w:r w:rsidR="007142E6" w:rsidRPr="00CF5F23">
        <w:rPr>
          <w:rFonts w:ascii="Times New Roman" w:hAnsi="Times New Roman" w:cs="David"/>
          <w:sz w:val="24"/>
          <w:szCs w:val="24"/>
          <w:u w:color="000000"/>
        </w:rPr>
        <w:t xml:space="preserve">not only the pattern of the foundation stories </w:t>
      </w:r>
      <w:r w:rsidR="007142E6" w:rsidRPr="00CF5F23">
        <w:rPr>
          <w:rFonts w:ascii="Times New Roman" w:hAnsi="Times New Roman" w:cs="David"/>
          <w:sz w:val="24"/>
          <w:szCs w:val="24"/>
          <w:u w:color="000000"/>
        </w:rPr>
        <w:lastRenderedPageBreak/>
        <w:t xml:space="preserve">but also </w:t>
      </w:r>
      <w:r w:rsidR="002B1651" w:rsidRPr="00CF5F23">
        <w:rPr>
          <w:rFonts w:ascii="Times New Roman" w:hAnsi="Times New Roman" w:cs="David"/>
          <w:sz w:val="24"/>
          <w:szCs w:val="24"/>
          <w:u w:color="000000"/>
        </w:rPr>
        <w:t>th</w:t>
      </w:r>
      <w:r w:rsidR="007142E6" w:rsidRPr="00CF5F23">
        <w:rPr>
          <w:rFonts w:ascii="Times New Roman" w:hAnsi="Times New Roman" w:cs="David"/>
          <w:sz w:val="24"/>
          <w:szCs w:val="24"/>
          <w:u w:color="000000"/>
        </w:rPr>
        <w:t>e</w:t>
      </w:r>
      <w:r w:rsidR="002B1651" w:rsidRPr="00CF5F23">
        <w:rPr>
          <w:rFonts w:ascii="Times New Roman" w:hAnsi="Times New Roman" w:cs="David"/>
          <w:sz w:val="24"/>
          <w:szCs w:val="24"/>
          <w:u w:color="000000"/>
        </w:rPr>
        <w:t xml:space="preserve"> </w:t>
      </w:r>
      <w:r w:rsidR="007142E6" w:rsidRPr="00CF5F23">
        <w:rPr>
          <w:rFonts w:ascii="Times New Roman" w:hAnsi="Times New Roman" w:cs="David"/>
          <w:sz w:val="24"/>
          <w:szCs w:val="24"/>
          <w:u w:color="000000"/>
        </w:rPr>
        <w:t xml:space="preserve">whole </w:t>
      </w:r>
      <w:r w:rsidR="002B1651" w:rsidRPr="00CF5F23">
        <w:rPr>
          <w:rFonts w:ascii="Times New Roman" w:hAnsi="Times New Roman" w:cs="David"/>
          <w:sz w:val="24"/>
          <w:szCs w:val="24"/>
          <w:u w:color="000000"/>
        </w:rPr>
        <w:t xml:space="preserve">literary genre </w:t>
      </w:r>
      <w:r w:rsidR="007142E6" w:rsidRPr="00CF5F23">
        <w:rPr>
          <w:rFonts w:ascii="Times New Roman" w:hAnsi="Times New Roman" w:cs="David"/>
          <w:sz w:val="24"/>
          <w:szCs w:val="24"/>
          <w:u w:color="000000"/>
        </w:rPr>
        <w:t xml:space="preserve">of origins </w:t>
      </w:r>
      <w:r w:rsidR="002B1651" w:rsidRPr="00CF5F23">
        <w:rPr>
          <w:rFonts w:ascii="Times New Roman" w:hAnsi="Times New Roman" w:cs="David"/>
          <w:sz w:val="24"/>
          <w:szCs w:val="24"/>
          <w:u w:color="000000"/>
        </w:rPr>
        <w:t xml:space="preserve">had not yet been fully formed. The genre apparently emerged only </w:t>
      </w:r>
      <w:r w:rsidR="006F7FE0" w:rsidRPr="00CF5F23">
        <w:rPr>
          <w:rFonts w:ascii="Times New Roman" w:hAnsi="Times New Roman" w:cs="David"/>
          <w:sz w:val="24"/>
          <w:szCs w:val="24"/>
          <w:u w:color="000000"/>
        </w:rPr>
        <w:t>after</w:t>
      </w:r>
      <w:r w:rsidR="002B1651" w:rsidRPr="00CF5F23">
        <w:rPr>
          <w:rFonts w:ascii="Times New Roman" w:hAnsi="Times New Roman" w:cs="David"/>
          <w:sz w:val="24"/>
          <w:szCs w:val="24"/>
          <w:u w:color="000000"/>
        </w:rPr>
        <w:t xml:space="preserve"> the rise of the small states in the Eastern Mediterranean following the collapse of the great Hittite, Mycenaean, and Egyptian kingdoms, and the literary remains attest that these smaller states were aware of their “youth” and viewed themselves as migrant cultures even though they consisted―in full or in part―of local population groups. </w:t>
      </w:r>
    </w:p>
    <w:p w14:paraId="466406B2" w14:textId="1F4E5A02" w:rsidR="002B1651" w:rsidRPr="00CF5F23" w:rsidRDefault="002B1651" w:rsidP="002B1651">
      <w:pPr>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These small states― the kingdoms of Judah and Israel and the Greek city-states, and presumably other such kingdoms―were interested in issues related to ethnic and national identity, issues that had been </w:t>
      </w:r>
      <w:r w:rsidR="0072751F" w:rsidRPr="00CF5F23">
        <w:rPr>
          <w:rFonts w:ascii="Times New Roman" w:hAnsi="Times New Roman" w:cs="David"/>
          <w:sz w:val="24"/>
          <w:szCs w:val="24"/>
          <w:u w:color="000000"/>
        </w:rPr>
        <w:t xml:space="preserve">largely </w:t>
      </w:r>
      <w:r w:rsidRPr="00CF5F23">
        <w:rPr>
          <w:rFonts w:ascii="Times New Roman" w:hAnsi="Times New Roman" w:cs="David"/>
          <w:sz w:val="24"/>
          <w:szCs w:val="24"/>
          <w:u w:color="000000"/>
        </w:rPr>
        <w:t xml:space="preserve">neglected by the region’s large ancient empires. The traditions regarding the Israelites as the descendants of forefathers who were born from Noah’s son Shem and the Greeks as the offspring of Hellen son of </w:t>
      </w:r>
      <w:proofErr w:type="spellStart"/>
      <w:r w:rsidRPr="00CF5F23">
        <w:rPr>
          <w:rFonts w:ascii="Times New Roman" w:hAnsi="Times New Roman" w:cs="David"/>
          <w:sz w:val="24"/>
          <w:szCs w:val="24"/>
          <w:u w:color="000000"/>
        </w:rPr>
        <w:t>Deu</w:t>
      </w:r>
      <w:r w:rsidR="00005C3D" w:rsidRPr="00CF5F23">
        <w:rPr>
          <w:rFonts w:ascii="Times New Roman" w:hAnsi="Times New Roman" w:cs="David"/>
          <w:sz w:val="24"/>
          <w:szCs w:val="24"/>
          <w:u w:color="000000"/>
        </w:rPr>
        <w:t>k</w:t>
      </w:r>
      <w:r w:rsidRPr="00CF5F23">
        <w:rPr>
          <w:rFonts w:ascii="Times New Roman" w:hAnsi="Times New Roman" w:cs="David"/>
          <w:sz w:val="24"/>
          <w:szCs w:val="24"/>
          <w:u w:color="000000"/>
        </w:rPr>
        <w:t>alion</w:t>
      </w:r>
      <w:proofErr w:type="spellEnd"/>
      <w:r w:rsidRPr="00CF5F23">
        <w:rPr>
          <w:rFonts w:ascii="Times New Roman" w:hAnsi="Times New Roman" w:cs="David"/>
          <w:sz w:val="24"/>
          <w:szCs w:val="24"/>
          <w:u w:color="000000"/>
        </w:rPr>
        <w:t xml:space="preserve"> thus appear to have been designed to elucidate and define the identity of their respective groups. While this new type of writing used―and was incorporated into―chronologies and historiographical patterns prevalent in the ancient world, such as the Flood at the beginning of human history, it was intended for an entirely different purpose.</w:t>
      </w:r>
    </w:p>
    <w:p w14:paraId="0661C7FD" w14:textId="662CF9EE" w:rsidR="002B1651" w:rsidRPr="00CF5F23" w:rsidRDefault="002B1651" w:rsidP="009D215F">
      <w:pPr>
        <w:spacing w:after="0" w:line="480" w:lineRule="auto"/>
        <w:ind w:firstLine="397"/>
        <w:jc w:val="both"/>
        <w:rPr>
          <w:rFonts w:ascii="Times New Roman" w:hAnsi="Times New Roman" w:cs="David"/>
          <w:sz w:val="24"/>
          <w:szCs w:val="24"/>
          <w:u w:color="000000"/>
        </w:rPr>
      </w:pPr>
      <w:r w:rsidRPr="00CF5F23">
        <w:rPr>
          <w:rFonts w:ascii="Times New Roman" w:hAnsi="Times New Roman" w:cs="David"/>
          <w:sz w:val="24"/>
          <w:szCs w:val="24"/>
          <w:u w:color="000000"/>
        </w:rPr>
        <w:t xml:space="preserve">We may thus surmise that the socio-political changes undergone by the “young” nations, and the rise of new kingdoms and new political organizations </w:t>
      </w:r>
      <w:r w:rsidR="00996E43" w:rsidRPr="00CF5F23">
        <w:rPr>
          <w:rFonts w:ascii="Times New Roman" w:hAnsi="Times New Roman" w:cs="David"/>
          <w:sz w:val="24"/>
          <w:szCs w:val="24"/>
          <w:u w:color="000000"/>
        </w:rPr>
        <w:t xml:space="preserve">around the Mediterranean </w:t>
      </w:r>
      <w:r w:rsidRPr="00CF5F23">
        <w:rPr>
          <w:rFonts w:ascii="Times New Roman" w:hAnsi="Times New Roman" w:cs="David"/>
          <w:sz w:val="24"/>
          <w:szCs w:val="24"/>
          <w:u w:color="000000"/>
        </w:rPr>
        <w:t xml:space="preserve">constituted the primary contributive factors behind the creation of </w:t>
      </w:r>
      <w:r w:rsidR="00996E43" w:rsidRPr="00CF5F23">
        <w:rPr>
          <w:rFonts w:ascii="Times New Roman" w:hAnsi="Times New Roman" w:cs="David"/>
          <w:sz w:val="24"/>
          <w:szCs w:val="24"/>
          <w:u w:color="000000"/>
        </w:rPr>
        <w:t xml:space="preserve">this </w:t>
      </w:r>
      <w:r w:rsidRPr="00CF5F23">
        <w:rPr>
          <w:rFonts w:ascii="Times New Roman" w:hAnsi="Times New Roman" w:cs="David"/>
          <w:sz w:val="24"/>
          <w:szCs w:val="24"/>
          <w:u w:color="000000"/>
        </w:rPr>
        <w:t xml:space="preserve">genealogical </w:t>
      </w:r>
      <w:r w:rsidR="00996E43" w:rsidRPr="00CF5F23">
        <w:rPr>
          <w:rFonts w:ascii="Times New Roman" w:hAnsi="Times New Roman" w:cs="David"/>
          <w:sz w:val="24"/>
          <w:szCs w:val="24"/>
          <w:u w:color="000000"/>
        </w:rPr>
        <w:t>genre</w:t>
      </w:r>
      <w:r w:rsidRPr="00CF5F23">
        <w:rPr>
          <w:rFonts w:ascii="Times New Roman" w:hAnsi="Times New Roman" w:cs="David"/>
          <w:sz w:val="24"/>
          <w:szCs w:val="24"/>
          <w:u w:color="000000"/>
        </w:rPr>
        <w:t xml:space="preserve">. </w:t>
      </w:r>
      <w:r w:rsidR="00005C3D" w:rsidRPr="00CF5F23">
        <w:rPr>
          <w:rFonts w:ascii="Times New Roman" w:hAnsi="Times New Roman" w:cs="David"/>
          <w:sz w:val="24"/>
          <w:szCs w:val="24"/>
          <w:u w:color="000000"/>
        </w:rPr>
        <w:t>This</w:t>
      </w:r>
      <w:r w:rsidRPr="00CF5F23">
        <w:rPr>
          <w:rFonts w:ascii="Times New Roman" w:hAnsi="Times New Roman" w:cs="David"/>
          <w:sz w:val="24"/>
          <w:szCs w:val="24"/>
          <w:u w:color="000000"/>
        </w:rPr>
        <w:t xml:space="preserve"> development may also have been influenced by the </w:t>
      </w:r>
      <w:r w:rsidR="00996E43" w:rsidRPr="00CF5F23">
        <w:rPr>
          <w:rFonts w:ascii="Times New Roman" w:hAnsi="Times New Roman" w:cs="David"/>
          <w:sz w:val="24"/>
          <w:szCs w:val="24"/>
          <w:u w:color="000000"/>
        </w:rPr>
        <w:t xml:space="preserve">increase of literacy from the second quarter of the first millennium BCE onwards among </w:t>
      </w:r>
      <w:r w:rsidRPr="00CF5F23">
        <w:rPr>
          <w:rFonts w:ascii="Times New Roman" w:hAnsi="Times New Roman" w:cs="David"/>
          <w:sz w:val="24"/>
          <w:szCs w:val="24"/>
          <w:u w:color="000000"/>
        </w:rPr>
        <w:t>the Eastern Medite</w:t>
      </w:r>
      <w:bookmarkStart w:id="0" w:name="_GoBack"/>
      <w:bookmarkEnd w:id="0"/>
      <w:r w:rsidRPr="00CF5F23">
        <w:rPr>
          <w:rFonts w:ascii="Times New Roman" w:hAnsi="Times New Roman" w:cs="David"/>
          <w:sz w:val="24"/>
          <w:szCs w:val="24"/>
          <w:u w:color="000000"/>
        </w:rPr>
        <w:t xml:space="preserve">rranean cultures </w:t>
      </w:r>
      <w:r w:rsidR="00996E43" w:rsidRPr="00CF5F23">
        <w:rPr>
          <w:rFonts w:ascii="Times New Roman" w:hAnsi="Times New Roman" w:cs="David"/>
          <w:sz w:val="24"/>
          <w:szCs w:val="24"/>
          <w:u w:color="000000"/>
        </w:rPr>
        <w:t xml:space="preserve">(all of them </w:t>
      </w:r>
      <w:r w:rsidRPr="00CF5F23">
        <w:rPr>
          <w:rFonts w:ascii="Times New Roman" w:hAnsi="Times New Roman" w:cs="David"/>
          <w:sz w:val="24"/>
          <w:szCs w:val="24"/>
          <w:u w:color="000000"/>
        </w:rPr>
        <w:t>adopted the Phoenician script</w:t>
      </w:r>
      <w:r w:rsidR="00996E43" w:rsidRPr="00CF5F23">
        <w:rPr>
          <w:rFonts w:ascii="Times New Roman" w:hAnsi="Times New Roman" w:cs="David"/>
          <w:sz w:val="24"/>
          <w:szCs w:val="24"/>
          <w:u w:color="000000"/>
        </w:rPr>
        <w:t>)</w:t>
      </w:r>
      <w:r w:rsidRPr="00CF5F23">
        <w:rPr>
          <w:rFonts w:ascii="Times New Roman" w:hAnsi="Times New Roman" w:cs="David"/>
          <w:sz w:val="24"/>
          <w:szCs w:val="24"/>
          <w:u w:color="000000"/>
        </w:rPr>
        <w:t xml:space="preserve">. This may have encouraged a greater interest in writing and reading among wider layers of the elite classes, rather than skilled scribes in the service of the kingdom and temples. </w:t>
      </w:r>
      <w:r w:rsidR="0072751F" w:rsidRPr="00CF5F23">
        <w:rPr>
          <w:rFonts w:ascii="Times New Roman" w:hAnsi="Times New Roman" w:cs="David"/>
          <w:sz w:val="24"/>
          <w:szCs w:val="24"/>
          <w:u w:color="000000"/>
        </w:rPr>
        <w:t>By this</w:t>
      </w:r>
      <w:r w:rsidRPr="00CF5F23">
        <w:rPr>
          <w:rFonts w:ascii="Times New Roman" w:hAnsi="Times New Roman" w:cs="David"/>
          <w:sz w:val="24"/>
          <w:szCs w:val="24"/>
          <w:u w:color="000000"/>
        </w:rPr>
        <w:t xml:space="preserve"> </w:t>
      </w:r>
      <w:r w:rsidR="0072751F" w:rsidRPr="00CF5F23">
        <w:rPr>
          <w:rFonts w:ascii="Times New Roman" w:hAnsi="Times New Roman" w:cs="David"/>
          <w:sz w:val="24"/>
          <w:szCs w:val="24"/>
          <w:u w:color="000000"/>
        </w:rPr>
        <w:t xml:space="preserve">way </w:t>
      </w:r>
      <w:r w:rsidRPr="00CF5F23">
        <w:rPr>
          <w:rFonts w:ascii="Times New Roman" w:hAnsi="Times New Roman" w:cs="David"/>
          <w:sz w:val="24"/>
          <w:szCs w:val="24"/>
          <w:u w:color="000000"/>
        </w:rPr>
        <w:t xml:space="preserve">the genealogical traditions concerning the </w:t>
      </w:r>
      <w:r w:rsidR="00315A83" w:rsidRPr="00CF5F23">
        <w:rPr>
          <w:rFonts w:ascii="Times New Roman" w:hAnsi="Times New Roman" w:cs="David"/>
          <w:sz w:val="24"/>
          <w:szCs w:val="24"/>
          <w:u w:color="000000"/>
        </w:rPr>
        <w:t>eponymous heroes</w:t>
      </w:r>
      <w:r w:rsidRPr="00CF5F23">
        <w:rPr>
          <w:rFonts w:ascii="Times New Roman" w:hAnsi="Times New Roman" w:cs="David"/>
          <w:sz w:val="24"/>
          <w:szCs w:val="24"/>
          <w:u w:color="000000"/>
        </w:rPr>
        <w:t xml:space="preserve">, </w:t>
      </w:r>
      <w:r w:rsidR="003F703A" w:rsidRPr="00CF5F23">
        <w:rPr>
          <w:rFonts w:ascii="Times New Roman" w:hAnsi="Times New Roman" w:cs="David"/>
          <w:sz w:val="24"/>
          <w:szCs w:val="24"/>
          <w:u w:color="000000"/>
        </w:rPr>
        <w:t xml:space="preserve">important </w:t>
      </w:r>
      <w:r w:rsidRPr="00CF5F23">
        <w:rPr>
          <w:rFonts w:ascii="Times New Roman" w:hAnsi="Times New Roman" w:cs="David"/>
          <w:sz w:val="24"/>
          <w:szCs w:val="24"/>
          <w:u w:color="000000"/>
        </w:rPr>
        <w:lastRenderedPageBreak/>
        <w:t xml:space="preserve">noble families, and tribal and city relations, clearly took the place of the kings Lists in Greek and biblical accounts of the beginning of humanity. </w:t>
      </w:r>
    </w:p>
    <w:sectPr w:rsidR="002B1651" w:rsidRPr="00CF5F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794C" w14:textId="77777777" w:rsidR="00B33298" w:rsidRDefault="00B33298" w:rsidP="0068080D">
      <w:pPr>
        <w:spacing w:after="0" w:line="240" w:lineRule="auto"/>
      </w:pPr>
      <w:r>
        <w:separator/>
      </w:r>
    </w:p>
  </w:endnote>
  <w:endnote w:type="continuationSeparator" w:id="0">
    <w:p w14:paraId="515A7ADE" w14:textId="77777777" w:rsidR="00B33298" w:rsidRDefault="00B33298" w:rsidP="0068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2A6D" w14:textId="77777777" w:rsidR="00F638E5" w:rsidRPr="00F638E5" w:rsidRDefault="00F638E5">
    <w:pPr>
      <w:pStyle w:val="Footer"/>
      <w:jc w:val="center"/>
      <w:rPr>
        <w:caps/>
        <w:noProof/>
      </w:rPr>
    </w:pPr>
    <w:r w:rsidRPr="00F638E5">
      <w:rPr>
        <w:caps/>
      </w:rPr>
      <w:fldChar w:fldCharType="begin"/>
    </w:r>
    <w:r w:rsidRPr="00F638E5">
      <w:rPr>
        <w:caps/>
      </w:rPr>
      <w:instrText xml:space="preserve"> PAGE   \* MERGEFORMAT </w:instrText>
    </w:r>
    <w:r w:rsidRPr="00F638E5">
      <w:rPr>
        <w:caps/>
      </w:rPr>
      <w:fldChar w:fldCharType="separate"/>
    </w:r>
    <w:r w:rsidRPr="00F638E5">
      <w:rPr>
        <w:caps/>
        <w:noProof/>
      </w:rPr>
      <w:t>2</w:t>
    </w:r>
    <w:r w:rsidRPr="00F638E5">
      <w:rPr>
        <w:caps/>
        <w:noProof/>
      </w:rPr>
      <w:fldChar w:fldCharType="end"/>
    </w:r>
  </w:p>
  <w:p w14:paraId="2C853B37" w14:textId="77777777" w:rsidR="00F638E5" w:rsidRPr="00F638E5" w:rsidRDefault="00F6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B47C" w14:textId="77777777" w:rsidR="00B33298" w:rsidRDefault="00B33298" w:rsidP="0068080D">
      <w:pPr>
        <w:spacing w:after="0" w:line="240" w:lineRule="auto"/>
      </w:pPr>
      <w:r>
        <w:separator/>
      </w:r>
    </w:p>
  </w:footnote>
  <w:footnote w:type="continuationSeparator" w:id="0">
    <w:p w14:paraId="02E46FEB" w14:textId="77777777" w:rsidR="00B33298" w:rsidRDefault="00B33298" w:rsidP="0068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2758"/>
    <w:multiLevelType w:val="multilevel"/>
    <w:tmpl w:val="E8DCC6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47654405"/>
    <w:multiLevelType w:val="hybridMultilevel"/>
    <w:tmpl w:val="0920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60"/>
    <w:rsid w:val="00003840"/>
    <w:rsid w:val="00005C3D"/>
    <w:rsid w:val="000159F3"/>
    <w:rsid w:val="0001619D"/>
    <w:rsid w:val="00025A33"/>
    <w:rsid w:val="00042A42"/>
    <w:rsid w:val="000449F6"/>
    <w:rsid w:val="0004584A"/>
    <w:rsid w:val="00055C6B"/>
    <w:rsid w:val="00057FEB"/>
    <w:rsid w:val="000642EE"/>
    <w:rsid w:val="00074415"/>
    <w:rsid w:val="00077130"/>
    <w:rsid w:val="000804F9"/>
    <w:rsid w:val="000C0048"/>
    <w:rsid w:val="000E2E1F"/>
    <w:rsid w:val="000E5B65"/>
    <w:rsid w:val="000E5DF6"/>
    <w:rsid w:val="000F0343"/>
    <w:rsid w:val="00101744"/>
    <w:rsid w:val="00107871"/>
    <w:rsid w:val="00117D94"/>
    <w:rsid w:val="001343D3"/>
    <w:rsid w:val="001354E6"/>
    <w:rsid w:val="0016393A"/>
    <w:rsid w:val="00164AC8"/>
    <w:rsid w:val="00167A64"/>
    <w:rsid w:val="00173666"/>
    <w:rsid w:val="0018168A"/>
    <w:rsid w:val="001828AB"/>
    <w:rsid w:val="00190B2B"/>
    <w:rsid w:val="001B0B29"/>
    <w:rsid w:val="001B2FDA"/>
    <w:rsid w:val="001B4752"/>
    <w:rsid w:val="001C2386"/>
    <w:rsid w:val="001C3CBF"/>
    <w:rsid w:val="001D00C1"/>
    <w:rsid w:val="001D560C"/>
    <w:rsid w:val="001D5A67"/>
    <w:rsid w:val="001E662A"/>
    <w:rsid w:val="001F22E0"/>
    <w:rsid w:val="00200672"/>
    <w:rsid w:val="002073F0"/>
    <w:rsid w:val="00230633"/>
    <w:rsid w:val="00232CFA"/>
    <w:rsid w:val="00234BD5"/>
    <w:rsid w:val="0024594A"/>
    <w:rsid w:val="002465CD"/>
    <w:rsid w:val="00246E27"/>
    <w:rsid w:val="00250FAD"/>
    <w:rsid w:val="00260A55"/>
    <w:rsid w:val="002626A3"/>
    <w:rsid w:val="002667E3"/>
    <w:rsid w:val="00266829"/>
    <w:rsid w:val="002718C9"/>
    <w:rsid w:val="00291507"/>
    <w:rsid w:val="00295C55"/>
    <w:rsid w:val="002A0612"/>
    <w:rsid w:val="002B1651"/>
    <w:rsid w:val="002E2CDE"/>
    <w:rsid w:val="00310D70"/>
    <w:rsid w:val="00314DB6"/>
    <w:rsid w:val="00315A83"/>
    <w:rsid w:val="003206A7"/>
    <w:rsid w:val="00327538"/>
    <w:rsid w:val="00330AA7"/>
    <w:rsid w:val="003377F8"/>
    <w:rsid w:val="00346220"/>
    <w:rsid w:val="00363CB0"/>
    <w:rsid w:val="00363DEE"/>
    <w:rsid w:val="00367909"/>
    <w:rsid w:val="0037333B"/>
    <w:rsid w:val="00382A02"/>
    <w:rsid w:val="00386AB6"/>
    <w:rsid w:val="00391471"/>
    <w:rsid w:val="003A3B3C"/>
    <w:rsid w:val="003A69D4"/>
    <w:rsid w:val="003B025A"/>
    <w:rsid w:val="003B7362"/>
    <w:rsid w:val="003D319E"/>
    <w:rsid w:val="003E31E9"/>
    <w:rsid w:val="003E5FA9"/>
    <w:rsid w:val="003F703A"/>
    <w:rsid w:val="0040258E"/>
    <w:rsid w:val="004078F6"/>
    <w:rsid w:val="00411271"/>
    <w:rsid w:val="004119C6"/>
    <w:rsid w:val="00420E9C"/>
    <w:rsid w:val="00422298"/>
    <w:rsid w:val="004262CC"/>
    <w:rsid w:val="00442F02"/>
    <w:rsid w:val="00446348"/>
    <w:rsid w:val="00466519"/>
    <w:rsid w:val="00466DF1"/>
    <w:rsid w:val="00471A9F"/>
    <w:rsid w:val="00476F4C"/>
    <w:rsid w:val="00482DB8"/>
    <w:rsid w:val="004925B7"/>
    <w:rsid w:val="00495971"/>
    <w:rsid w:val="004A3786"/>
    <w:rsid w:val="004C2FFD"/>
    <w:rsid w:val="004C37CB"/>
    <w:rsid w:val="004C40C8"/>
    <w:rsid w:val="004C43F1"/>
    <w:rsid w:val="004C4E21"/>
    <w:rsid w:val="004C7B81"/>
    <w:rsid w:val="004E2B67"/>
    <w:rsid w:val="004E5EF7"/>
    <w:rsid w:val="004E6A09"/>
    <w:rsid w:val="004F5B44"/>
    <w:rsid w:val="00502649"/>
    <w:rsid w:val="00511CB3"/>
    <w:rsid w:val="00514363"/>
    <w:rsid w:val="00514972"/>
    <w:rsid w:val="005200C5"/>
    <w:rsid w:val="0052769E"/>
    <w:rsid w:val="00527D9C"/>
    <w:rsid w:val="005303E1"/>
    <w:rsid w:val="005465ED"/>
    <w:rsid w:val="00546A7D"/>
    <w:rsid w:val="00561318"/>
    <w:rsid w:val="005625BC"/>
    <w:rsid w:val="00566BD1"/>
    <w:rsid w:val="00571419"/>
    <w:rsid w:val="00591E45"/>
    <w:rsid w:val="00592388"/>
    <w:rsid w:val="005A4741"/>
    <w:rsid w:val="005A7423"/>
    <w:rsid w:val="005B27C2"/>
    <w:rsid w:val="005B6B6B"/>
    <w:rsid w:val="005E1615"/>
    <w:rsid w:val="005E5149"/>
    <w:rsid w:val="005E6A99"/>
    <w:rsid w:val="005E73E3"/>
    <w:rsid w:val="005F2A2E"/>
    <w:rsid w:val="005F3B7F"/>
    <w:rsid w:val="005F3DDD"/>
    <w:rsid w:val="00603F8E"/>
    <w:rsid w:val="00611CB0"/>
    <w:rsid w:val="006252A6"/>
    <w:rsid w:val="0063316F"/>
    <w:rsid w:val="006334FF"/>
    <w:rsid w:val="00634A4A"/>
    <w:rsid w:val="00634E21"/>
    <w:rsid w:val="00637163"/>
    <w:rsid w:val="00640682"/>
    <w:rsid w:val="00640A2E"/>
    <w:rsid w:val="006439E4"/>
    <w:rsid w:val="00650758"/>
    <w:rsid w:val="00663DFC"/>
    <w:rsid w:val="006735A4"/>
    <w:rsid w:val="0068080D"/>
    <w:rsid w:val="006859C5"/>
    <w:rsid w:val="00690D14"/>
    <w:rsid w:val="00692D3C"/>
    <w:rsid w:val="00693E43"/>
    <w:rsid w:val="006A613E"/>
    <w:rsid w:val="006B44CC"/>
    <w:rsid w:val="006B532F"/>
    <w:rsid w:val="006C31C4"/>
    <w:rsid w:val="006D313F"/>
    <w:rsid w:val="006D5EDE"/>
    <w:rsid w:val="006D78F2"/>
    <w:rsid w:val="006E232B"/>
    <w:rsid w:val="006F3567"/>
    <w:rsid w:val="006F7FE0"/>
    <w:rsid w:val="00701E78"/>
    <w:rsid w:val="0070797F"/>
    <w:rsid w:val="00710A21"/>
    <w:rsid w:val="007113B0"/>
    <w:rsid w:val="007142E6"/>
    <w:rsid w:val="007173D3"/>
    <w:rsid w:val="00721D1D"/>
    <w:rsid w:val="00725035"/>
    <w:rsid w:val="00726BB1"/>
    <w:rsid w:val="0072751F"/>
    <w:rsid w:val="007322FF"/>
    <w:rsid w:val="00732EF6"/>
    <w:rsid w:val="007338A0"/>
    <w:rsid w:val="00742A09"/>
    <w:rsid w:val="00746137"/>
    <w:rsid w:val="00747A83"/>
    <w:rsid w:val="00753600"/>
    <w:rsid w:val="00754C7E"/>
    <w:rsid w:val="00763F0E"/>
    <w:rsid w:val="00764C31"/>
    <w:rsid w:val="0076592B"/>
    <w:rsid w:val="007726DE"/>
    <w:rsid w:val="00775221"/>
    <w:rsid w:val="007758B6"/>
    <w:rsid w:val="0078116E"/>
    <w:rsid w:val="007A09DD"/>
    <w:rsid w:val="007B67A0"/>
    <w:rsid w:val="007B6CB1"/>
    <w:rsid w:val="007D05E0"/>
    <w:rsid w:val="007E41F2"/>
    <w:rsid w:val="007F2600"/>
    <w:rsid w:val="00830A4B"/>
    <w:rsid w:val="0084250C"/>
    <w:rsid w:val="00847310"/>
    <w:rsid w:val="008541C8"/>
    <w:rsid w:val="00861276"/>
    <w:rsid w:val="00864A57"/>
    <w:rsid w:val="008731FC"/>
    <w:rsid w:val="00892651"/>
    <w:rsid w:val="0089674A"/>
    <w:rsid w:val="008A09FB"/>
    <w:rsid w:val="008A3C72"/>
    <w:rsid w:val="008C1EB1"/>
    <w:rsid w:val="008C37BF"/>
    <w:rsid w:val="008D791B"/>
    <w:rsid w:val="00922E93"/>
    <w:rsid w:val="009239A8"/>
    <w:rsid w:val="009263F9"/>
    <w:rsid w:val="00934570"/>
    <w:rsid w:val="0095109E"/>
    <w:rsid w:val="00956C50"/>
    <w:rsid w:val="009735B5"/>
    <w:rsid w:val="00974CD8"/>
    <w:rsid w:val="00990995"/>
    <w:rsid w:val="00996E43"/>
    <w:rsid w:val="00997FA2"/>
    <w:rsid w:val="009A5AEB"/>
    <w:rsid w:val="009B47F8"/>
    <w:rsid w:val="009C05E0"/>
    <w:rsid w:val="009D215F"/>
    <w:rsid w:val="009F1F82"/>
    <w:rsid w:val="00A17C5C"/>
    <w:rsid w:val="00A2648E"/>
    <w:rsid w:val="00A271AE"/>
    <w:rsid w:val="00A314D3"/>
    <w:rsid w:val="00A35A1E"/>
    <w:rsid w:val="00A36AF1"/>
    <w:rsid w:val="00A37EF3"/>
    <w:rsid w:val="00A52877"/>
    <w:rsid w:val="00A7499A"/>
    <w:rsid w:val="00A76286"/>
    <w:rsid w:val="00A830F5"/>
    <w:rsid w:val="00A9448A"/>
    <w:rsid w:val="00A97BDD"/>
    <w:rsid w:val="00AA6767"/>
    <w:rsid w:val="00AB3524"/>
    <w:rsid w:val="00AB4488"/>
    <w:rsid w:val="00AC2B97"/>
    <w:rsid w:val="00AD0ECD"/>
    <w:rsid w:val="00AD3D2D"/>
    <w:rsid w:val="00AD5D14"/>
    <w:rsid w:val="00AE284E"/>
    <w:rsid w:val="00AE7210"/>
    <w:rsid w:val="00B0581F"/>
    <w:rsid w:val="00B22D8C"/>
    <w:rsid w:val="00B33298"/>
    <w:rsid w:val="00B34953"/>
    <w:rsid w:val="00B37BED"/>
    <w:rsid w:val="00B4080C"/>
    <w:rsid w:val="00B700B0"/>
    <w:rsid w:val="00B73260"/>
    <w:rsid w:val="00B735C6"/>
    <w:rsid w:val="00B74440"/>
    <w:rsid w:val="00B75010"/>
    <w:rsid w:val="00B75346"/>
    <w:rsid w:val="00B7703A"/>
    <w:rsid w:val="00B8198A"/>
    <w:rsid w:val="00B83D68"/>
    <w:rsid w:val="00B9403B"/>
    <w:rsid w:val="00BA2A94"/>
    <w:rsid w:val="00BB2BAE"/>
    <w:rsid w:val="00BB3EE0"/>
    <w:rsid w:val="00BB5F46"/>
    <w:rsid w:val="00BC0670"/>
    <w:rsid w:val="00BC4D3D"/>
    <w:rsid w:val="00BC5EEF"/>
    <w:rsid w:val="00BD711D"/>
    <w:rsid w:val="00BF28E6"/>
    <w:rsid w:val="00BF4891"/>
    <w:rsid w:val="00C01B30"/>
    <w:rsid w:val="00C04D64"/>
    <w:rsid w:val="00C0786E"/>
    <w:rsid w:val="00C20834"/>
    <w:rsid w:val="00C2123A"/>
    <w:rsid w:val="00C228BC"/>
    <w:rsid w:val="00C2766C"/>
    <w:rsid w:val="00C279E9"/>
    <w:rsid w:val="00C346B0"/>
    <w:rsid w:val="00C365B6"/>
    <w:rsid w:val="00C36FA7"/>
    <w:rsid w:val="00C375A4"/>
    <w:rsid w:val="00C42B3A"/>
    <w:rsid w:val="00C4741D"/>
    <w:rsid w:val="00C50FD2"/>
    <w:rsid w:val="00C708B8"/>
    <w:rsid w:val="00C8061B"/>
    <w:rsid w:val="00C82AAF"/>
    <w:rsid w:val="00C8399B"/>
    <w:rsid w:val="00C84D9E"/>
    <w:rsid w:val="00C8572C"/>
    <w:rsid w:val="00C86D75"/>
    <w:rsid w:val="00C92130"/>
    <w:rsid w:val="00C960BA"/>
    <w:rsid w:val="00C976D5"/>
    <w:rsid w:val="00CB0E56"/>
    <w:rsid w:val="00CC4DF3"/>
    <w:rsid w:val="00CD6F39"/>
    <w:rsid w:val="00CE5B4C"/>
    <w:rsid w:val="00CE6712"/>
    <w:rsid w:val="00CF1E62"/>
    <w:rsid w:val="00CF5F23"/>
    <w:rsid w:val="00D05340"/>
    <w:rsid w:val="00D108B3"/>
    <w:rsid w:val="00D1194C"/>
    <w:rsid w:val="00D122E4"/>
    <w:rsid w:val="00D219EF"/>
    <w:rsid w:val="00D33B6C"/>
    <w:rsid w:val="00D4335E"/>
    <w:rsid w:val="00D435D9"/>
    <w:rsid w:val="00D43FEA"/>
    <w:rsid w:val="00D70079"/>
    <w:rsid w:val="00D81B9C"/>
    <w:rsid w:val="00D84CBF"/>
    <w:rsid w:val="00D909E4"/>
    <w:rsid w:val="00D92A87"/>
    <w:rsid w:val="00DA0DC1"/>
    <w:rsid w:val="00DA5EDB"/>
    <w:rsid w:val="00DB6CF7"/>
    <w:rsid w:val="00DC2C69"/>
    <w:rsid w:val="00DC5700"/>
    <w:rsid w:val="00DD3FC9"/>
    <w:rsid w:val="00DD47F7"/>
    <w:rsid w:val="00DE5164"/>
    <w:rsid w:val="00DE5909"/>
    <w:rsid w:val="00DE6354"/>
    <w:rsid w:val="00DF3590"/>
    <w:rsid w:val="00E01960"/>
    <w:rsid w:val="00E1089B"/>
    <w:rsid w:val="00E11012"/>
    <w:rsid w:val="00E22335"/>
    <w:rsid w:val="00E436F5"/>
    <w:rsid w:val="00E467B0"/>
    <w:rsid w:val="00E50563"/>
    <w:rsid w:val="00E55DCE"/>
    <w:rsid w:val="00E72C3E"/>
    <w:rsid w:val="00E75026"/>
    <w:rsid w:val="00E83D8A"/>
    <w:rsid w:val="00EB26FA"/>
    <w:rsid w:val="00EB2ECA"/>
    <w:rsid w:val="00EB6D00"/>
    <w:rsid w:val="00EB6D39"/>
    <w:rsid w:val="00EC5F0B"/>
    <w:rsid w:val="00ED0077"/>
    <w:rsid w:val="00ED159B"/>
    <w:rsid w:val="00ED1FD5"/>
    <w:rsid w:val="00ED596B"/>
    <w:rsid w:val="00EF3DDD"/>
    <w:rsid w:val="00F0392F"/>
    <w:rsid w:val="00F06B9D"/>
    <w:rsid w:val="00F07A08"/>
    <w:rsid w:val="00F20450"/>
    <w:rsid w:val="00F210DC"/>
    <w:rsid w:val="00F25EA1"/>
    <w:rsid w:val="00F47007"/>
    <w:rsid w:val="00F627F8"/>
    <w:rsid w:val="00F638E5"/>
    <w:rsid w:val="00F648FB"/>
    <w:rsid w:val="00F7331E"/>
    <w:rsid w:val="00F75E8A"/>
    <w:rsid w:val="00F8009C"/>
    <w:rsid w:val="00F859AF"/>
    <w:rsid w:val="00F8628C"/>
    <w:rsid w:val="00F95B27"/>
    <w:rsid w:val="00FA0BDD"/>
    <w:rsid w:val="00FA4702"/>
    <w:rsid w:val="00FB5EC2"/>
    <w:rsid w:val="00FC554B"/>
    <w:rsid w:val="00FD5C02"/>
    <w:rsid w:val="00FD5C98"/>
    <w:rsid w:val="00FE2B65"/>
    <w:rsid w:val="00FE4BC6"/>
    <w:rsid w:val="00FF0CD5"/>
    <w:rsid w:val="00FF582B"/>
    <w:rsid w:val="00FF6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310A"/>
  <w15:chartTrackingRefBased/>
  <w15:docId w15:val="{D0B9325C-39D8-4BCA-B192-6EDEF1B4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1960"/>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68080D"/>
    <w:pPr>
      <w:keepNext/>
      <w:keepLines/>
      <w:bidi/>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68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60"/>
    <w:pPr>
      <w:ind w:left="720"/>
      <w:contextualSpacing/>
    </w:pPr>
  </w:style>
  <w:style w:type="character" w:customStyle="1" w:styleId="eforth">
    <w:name w:val="ef_orth"/>
    <w:basedOn w:val="DefaultParagraphFont"/>
    <w:rsid w:val="00E01960"/>
  </w:style>
  <w:style w:type="character" w:customStyle="1" w:styleId="Heading1Char">
    <w:name w:val="Heading 1 Char"/>
    <w:basedOn w:val="DefaultParagraphFont"/>
    <w:link w:val="Heading1"/>
    <w:uiPriority w:val="9"/>
    <w:rsid w:val="0068080D"/>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68080D"/>
    <w:rPr>
      <w:rFonts w:eastAsia="Times New Roman" w:cs="Times New Roman"/>
      <w:b/>
      <w:bCs/>
      <w:color w:val="auto"/>
      <w:sz w:val="27"/>
      <w:szCs w:val="27"/>
    </w:rPr>
  </w:style>
  <w:style w:type="paragraph" w:styleId="FootnoteText">
    <w:name w:val="footnote text"/>
    <w:aliases w:val=" תו"/>
    <w:basedOn w:val="Normal"/>
    <w:link w:val="FootnoteTextChar"/>
    <w:uiPriority w:val="99"/>
    <w:unhideWhenUsed/>
    <w:rsid w:val="0068080D"/>
    <w:pPr>
      <w:bidi/>
      <w:spacing w:after="0" w:line="240" w:lineRule="auto"/>
    </w:pPr>
    <w:rPr>
      <w:rFonts w:ascii="Times New Roman" w:hAnsi="Times New Roman" w:cs="David"/>
      <w:sz w:val="20"/>
      <w:szCs w:val="20"/>
    </w:rPr>
  </w:style>
  <w:style w:type="character" w:customStyle="1" w:styleId="FootnoteTextChar">
    <w:name w:val="Footnote Text Char"/>
    <w:aliases w:val=" תו Char"/>
    <w:basedOn w:val="DefaultParagraphFont"/>
    <w:link w:val="FootnoteText"/>
    <w:uiPriority w:val="99"/>
    <w:rsid w:val="0068080D"/>
    <w:rPr>
      <w:color w:val="auto"/>
      <w:sz w:val="20"/>
      <w:szCs w:val="20"/>
    </w:rPr>
  </w:style>
  <w:style w:type="character" w:styleId="FootnoteReference">
    <w:name w:val="footnote reference"/>
    <w:basedOn w:val="DefaultParagraphFont"/>
    <w:uiPriority w:val="99"/>
    <w:semiHidden/>
    <w:unhideWhenUsed/>
    <w:rsid w:val="0068080D"/>
    <w:rPr>
      <w:vertAlign w:val="superscript"/>
    </w:rPr>
  </w:style>
  <w:style w:type="character" w:customStyle="1" w:styleId="searchresult">
    <w:name w:val="search_result"/>
    <w:basedOn w:val="DefaultParagraphFont"/>
    <w:rsid w:val="0068080D"/>
  </w:style>
  <w:style w:type="paragraph" w:styleId="NormalWeb">
    <w:name w:val="Normal (Web)"/>
    <w:basedOn w:val="Normal"/>
    <w:uiPriority w:val="99"/>
    <w:unhideWhenUsed/>
    <w:rsid w:val="006808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80D"/>
    <w:rPr>
      <w:i/>
      <w:iCs/>
    </w:rPr>
  </w:style>
  <w:style w:type="character" w:customStyle="1" w:styleId="underline">
    <w:name w:val="underline"/>
    <w:basedOn w:val="DefaultParagraphFont"/>
    <w:rsid w:val="0068080D"/>
  </w:style>
  <w:style w:type="character" w:customStyle="1" w:styleId="rn">
    <w:name w:val="rn"/>
    <w:basedOn w:val="DefaultParagraphFont"/>
    <w:rsid w:val="0068080D"/>
  </w:style>
  <w:style w:type="table" w:styleId="TableGrid">
    <w:name w:val="Table Grid"/>
    <w:basedOn w:val="TableNormal"/>
    <w:uiPriority w:val="59"/>
    <w:rsid w:val="0068080D"/>
    <w:pPr>
      <w:spacing w:after="0" w:line="240" w:lineRule="auto"/>
    </w:pPr>
    <w:rPr>
      <w:color w:val="aut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8080D"/>
    <w:rPr>
      <w:strike w:val="0"/>
      <w:dstrike w:val="0"/>
      <w:color w:val="003399"/>
      <w:sz w:val="27"/>
      <w:szCs w:val="27"/>
      <w:u w:val="none"/>
      <w:effect w:val="none"/>
      <w:shd w:val="clear" w:color="auto" w:fill="auto"/>
    </w:rPr>
  </w:style>
  <w:style w:type="paragraph" w:styleId="BalloonText">
    <w:name w:val="Balloon Text"/>
    <w:basedOn w:val="Normal"/>
    <w:link w:val="BalloonTextChar"/>
    <w:uiPriority w:val="99"/>
    <w:semiHidden/>
    <w:unhideWhenUsed/>
    <w:rsid w:val="0068080D"/>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80D"/>
    <w:rPr>
      <w:rFonts w:ascii="Tahoma" w:hAnsi="Tahoma" w:cs="Tahoma"/>
      <w:color w:val="auto"/>
      <w:sz w:val="16"/>
      <w:szCs w:val="16"/>
    </w:rPr>
  </w:style>
  <w:style w:type="character" w:customStyle="1" w:styleId="addmd">
    <w:name w:val="addmd"/>
    <w:basedOn w:val="DefaultParagraphFont"/>
    <w:rsid w:val="0068080D"/>
  </w:style>
  <w:style w:type="character" w:customStyle="1" w:styleId="small-caps">
    <w:name w:val="small-caps"/>
    <w:basedOn w:val="DefaultParagraphFont"/>
    <w:rsid w:val="0068080D"/>
  </w:style>
  <w:style w:type="character" w:customStyle="1" w:styleId="txt">
    <w:name w:val="txt"/>
    <w:basedOn w:val="DefaultParagraphFont"/>
    <w:rsid w:val="0068080D"/>
  </w:style>
  <w:style w:type="paragraph" w:styleId="BodyTextIndent">
    <w:name w:val="Body Text Indent"/>
    <w:basedOn w:val="Normal"/>
    <w:link w:val="BodyTextIndentChar"/>
    <w:rsid w:val="0068080D"/>
    <w:pPr>
      <w:bidi/>
      <w:spacing w:after="0" w:line="480" w:lineRule="auto"/>
      <w:ind w:left="360"/>
      <w:jc w:val="center"/>
    </w:pPr>
    <w:rPr>
      <w:rFonts w:ascii="Times New Roman" w:eastAsia="Times New Roman" w:hAnsi="Times New Roman" w:cs="David"/>
      <w:b/>
      <w:bCs/>
      <w:sz w:val="40"/>
      <w:szCs w:val="40"/>
      <w:lang w:eastAsia="he-IL"/>
    </w:rPr>
  </w:style>
  <w:style w:type="character" w:customStyle="1" w:styleId="BodyTextIndentChar">
    <w:name w:val="Body Text Indent Char"/>
    <w:basedOn w:val="DefaultParagraphFont"/>
    <w:link w:val="BodyTextIndent"/>
    <w:rsid w:val="0068080D"/>
    <w:rPr>
      <w:rFonts w:eastAsia="Times New Roman"/>
      <w:b/>
      <w:bCs/>
      <w:color w:val="auto"/>
      <w:sz w:val="40"/>
      <w:szCs w:val="40"/>
      <w:lang w:eastAsia="he-IL"/>
    </w:rPr>
  </w:style>
  <w:style w:type="character" w:customStyle="1" w:styleId="fn">
    <w:name w:val="fn"/>
    <w:basedOn w:val="DefaultParagraphFont"/>
    <w:rsid w:val="0068080D"/>
  </w:style>
  <w:style w:type="character" w:customStyle="1" w:styleId="Subtitle1">
    <w:name w:val="Subtitle1"/>
    <w:basedOn w:val="DefaultParagraphFont"/>
    <w:rsid w:val="0068080D"/>
  </w:style>
  <w:style w:type="paragraph" w:customStyle="1" w:styleId="booktitle">
    <w:name w:val="booktitle"/>
    <w:basedOn w:val="Normal"/>
    <w:rsid w:val="006808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name">
    <w:name w:val="bookname"/>
    <w:basedOn w:val="Normal"/>
    <w:rsid w:val="00680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label">
    <w:name w:val="booklabel"/>
    <w:basedOn w:val="DefaultParagraphFont"/>
    <w:rsid w:val="0068080D"/>
  </w:style>
  <w:style w:type="character" w:customStyle="1" w:styleId="bookname1">
    <w:name w:val="bookname1"/>
    <w:basedOn w:val="DefaultParagraphFont"/>
    <w:rsid w:val="0068080D"/>
  </w:style>
  <w:style w:type="paragraph" w:customStyle="1" w:styleId="western">
    <w:name w:val="western"/>
    <w:basedOn w:val="Normal"/>
    <w:rsid w:val="00680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nfolemma">
    <w:name w:val="minfo_lemma"/>
    <w:basedOn w:val="DefaultParagraphFont"/>
    <w:rsid w:val="0068080D"/>
  </w:style>
  <w:style w:type="character" w:customStyle="1" w:styleId="efquote">
    <w:name w:val="ef_quote"/>
    <w:basedOn w:val="DefaultParagraphFont"/>
    <w:rsid w:val="0068080D"/>
  </w:style>
  <w:style w:type="character" w:customStyle="1" w:styleId="wf">
    <w:name w:val="wf"/>
    <w:basedOn w:val="DefaultParagraphFont"/>
    <w:rsid w:val="0068080D"/>
  </w:style>
  <w:style w:type="paragraph" w:styleId="Header">
    <w:name w:val="header"/>
    <w:basedOn w:val="Normal"/>
    <w:link w:val="HeaderChar"/>
    <w:uiPriority w:val="99"/>
    <w:unhideWhenUsed/>
    <w:rsid w:val="0068080D"/>
    <w:pPr>
      <w:tabs>
        <w:tab w:val="center" w:pos="4153"/>
        <w:tab w:val="right" w:pos="8306"/>
      </w:tabs>
      <w:bidi/>
      <w:spacing w:after="0" w:line="240" w:lineRule="auto"/>
    </w:pPr>
    <w:rPr>
      <w:rFonts w:ascii="Times New Roman" w:hAnsi="Times New Roman" w:cs="David"/>
      <w:szCs w:val="24"/>
    </w:rPr>
  </w:style>
  <w:style w:type="character" w:customStyle="1" w:styleId="HeaderChar">
    <w:name w:val="Header Char"/>
    <w:basedOn w:val="DefaultParagraphFont"/>
    <w:link w:val="Header"/>
    <w:uiPriority w:val="99"/>
    <w:rsid w:val="0068080D"/>
    <w:rPr>
      <w:color w:val="auto"/>
      <w:sz w:val="22"/>
    </w:rPr>
  </w:style>
  <w:style w:type="paragraph" w:styleId="Footer">
    <w:name w:val="footer"/>
    <w:basedOn w:val="Normal"/>
    <w:link w:val="FooterChar"/>
    <w:uiPriority w:val="99"/>
    <w:unhideWhenUsed/>
    <w:rsid w:val="0068080D"/>
    <w:pPr>
      <w:tabs>
        <w:tab w:val="center" w:pos="4153"/>
        <w:tab w:val="right" w:pos="8306"/>
      </w:tabs>
      <w:bidi/>
      <w:spacing w:after="0" w:line="240" w:lineRule="auto"/>
    </w:pPr>
    <w:rPr>
      <w:rFonts w:ascii="Times New Roman" w:hAnsi="Times New Roman" w:cs="David"/>
      <w:szCs w:val="24"/>
    </w:rPr>
  </w:style>
  <w:style w:type="character" w:customStyle="1" w:styleId="FooterChar">
    <w:name w:val="Footer Char"/>
    <w:basedOn w:val="DefaultParagraphFont"/>
    <w:link w:val="Footer"/>
    <w:uiPriority w:val="99"/>
    <w:rsid w:val="0068080D"/>
    <w:rPr>
      <w:color w:val="auto"/>
      <w:sz w:val="22"/>
    </w:rPr>
  </w:style>
  <w:style w:type="character" w:customStyle="1" w:styleId="citation">
    <w:name w:val="citation"/>
    <w:basedOn w:val="DefaultParagraphFont"/>
    <w:rsid w:val="0068080D"/>
  </w:style>
  <w:style w:type="character" w:styleId="FollowedHyperlink">
    <w:name w:val="FollowedHyperlink"/>
    <w:basedOn w:val="DefaultParagraphFont"/>
    <w:uiPriority w:val="99"/>
    <w:semiHidden/>
    <w:unhideWhenUsed/>
    <w:rsid w:val="0068080D"/>
    <w:rPr>
      <w:color w:val="954F72" w:themeColor="followedHyperlink"/>
      <w:u w:val="single"/>
    </w:rPr>
  </w:style>
  <w:style w:type="character" w:styleId="CommentReference">
    <w:name w:val="annotation reference"/>
    <w:basedOn w:val="DefaultParagraphFont"/>
    <w:uiPriority w:val="99"/>
    <w:semiHidden/>
    <w:unhideWhenUsed/>
    <w:rsid w:val="0068080D"/>
    <w:rPr>
      <w:sz w:val="16"/>
      <w:szCs w:val="16"/>
    </w:rPr>
  </w:style>
  <w:style w:type="paragraph" w:styleId="CommentText">
    <w:name w:val="annotation text"/>
    <w:basedOn w:val="Normal"/>
    <w:link w:val="CommentTextChar"/>
    <w:uiPriority w:val="99"/>
    <w:semiHidden/>
    <w:unhideWhenUsed/>
    <w:rsid w:val="0068080D"/>
    <w:pPr>
      <w:bidi/>
      <w:spacing w:after="200" w:line="240" w:lineRule="auto"/>
    </w:pPr>
    <w:rPr>
      <w:rFonts w:ascii="Times New Roman" w:hAnsi="Times New Roman" w:cs="David"/>
      <w:sz w:val="20"/>
      <w:szCs w:val="20"/>
    </w:rPr>
  </w:style>
  <w:style w:type="character" w:customStyle="1" w:styleId="CommentTextChar">
    <w:name w:val="Comment Text Char"/>
    <w:basedOn w:val="DefaultParagraphFont"/>
    <w:link w:val="CommentText"/>
    <w:uiPriority w:val="99"/>
    <w:semiHidden/>
    <w:rsid w:val="0068080D"/>
    <w:rPr>
      <w:color w:val="auto"/>
      <w:sz w:val="20"/>
      <w:szCs w:val="20"/>
    </w:rPr>
  </w:style>
  <w:style w:type="paragraph" w:styleId="CommentSubject">
    <w:name w:val="annotation subject"/>
    <w:basedOn w:val="CommentText"/>
    <w:next w:val="CommentText"/>
    <w:link w:val="CommentSubjectChar"/>
    <w:uiPriority w:val="99"/>
    <w:semiHidden/>
    <w:unhideWhenUsed/>
    <w:rsid w:val="0068080D"/>
    <w:rPr>
      <w:b/>
      <w:bCs/>
    </w:rPr>
  </w:style>
  <w:style w:type="character" w:customStyle="1" w:styleId="CommentSubjectChar">
    <w:name w:val="Comment Subject Char"/>
    <w:basedOn w:val="CommentTextChar"/>
    <w:link w:val="CommentSubject"/>
    <w:uiPriority w:val="99"/>
    <w:semiHidden/>
    <w:rsid w:val="0068080D"/>
    <w:rPr>
      <w:b/>
      <w:bCs/>
      <w:color w:val="auto"/>
      <w:sz w:val="20"/>
      <w:szCs w:val="20"/>
    </w:rPr>
  </w:style>
  <w:style w:type="character" w:customStyle="1" w:styleId="rmargin">
    <w:name w:val="rmargin"/>
    <w:basedOn w:val="DefaultParagraphFont"/>
    <w:rsid w:val="0040258E"/>
  </w:style>
  <w:style w:type="paragraph" w:customStyle="1" w:styleId="Akivapara2">
    <w:name w:val="Akiva para 2"/>
    <w:basedOn w:val="Normal"/>
    <w:qFormat/>
    <w:rsid w:val="00D435D9"/>
    <w:pPr>
      <w:suppressAutoHyphens/>
      <w:adjustRightInd w:val="0"/>
      <w:spacing w:after="0" w:line="280" w:lineRule="exact"/>
      <w:ind w:firstLine="284"/>
      <w:jc w:val="both"/>
    </w:pPr>
    <w:rPr>
      <w:rFonts w:ascii="Times New Roman" w:eastAsia="Times New Roman" w:hAnsi="Times New Roman" w:cs="SBL Hebrew"/>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62630">
      <w:bodyDiv w:val="1"/>
      <w:marLeft w:val="0"/>
      <w:marRight w:val="0"/>
      <w:marTop w:val="0"/>
      <w:marBottom w:val="0"/>
      <w:divBdr>
        <w:top w:val="none" w:sz="0" w:space="0" w:color="auto"/>
        <w:left w:val="none" w:sz="0" w:space="0" w:color="auto"/>
        <w:bottom w:val="none" w:sz="0" w:space="0" w:color="auto"/>
        <w:right w:val="none" w:sz="0" w:space="0" w:color="auto"/>
      </w:divBdr>
    </w:div>
    <w:div w:id="571357460">
      <w:bodyDiv w:val="1"/>
      <w:marLeft w:val="0"/>
      <w:marRight w:val="0"/>
      <w:marTop w:val="0"/>
      <w:marBottom w:val="0"/>
      <w:divBdr>
        <w:top w:val="none" w:sz="0" w:space="0" w:color="auto"/>
        <w:left w:val="none" w:sz="0" w:space="0" w:color="auto"/>
        <w:bottom w:val="none" w:sz="0" w:space="0" w:color="auto"/>
        <w:right w:val="none" w:sz="0" w:space="0" w:color="auto"/>
      </w:divBdr>
    </w:div>
    <w:div w:id="18908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3C3F-09D6-41D4-9BEE-BCC91BD1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5711</Words>
  <Characters>28556</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Guy Darshan</cp:lastModifiedBy>
  <cp:revision>10</cp:revision>
  <cp:lastPrinted>2020-07-22T07:30:00Z</cp:lastPrinted>
  <dcterms:created xsi:type="dcterms:W3CDTF">2020-07-22T10:36:00Z</dcterms:created>
  <dcterms:modified xsi:type="dcterms:W3CDTF">2020-07-22T12:18:00Z</dcterms:modified>
</cp:coreProperties>
</file>