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180" w:tblpY="-548"/>
        <w:tblW w:w="0" w:type="auto"/>
        <w:tblLook w:val="04A0" w:firstRow="1" w:lastRow="0" w:firstColumn="1" w:lastColumn="0" w:noHBand="0" w:noVBand="1"/>
      </w:tblPr>
      <w:tblGrid>
        <w:gridCol w:w="8057"/>
        <w:gridCol w:w="1905"/>
      </w:tblGrid>
      <w:tr w:rsidR="00B40E0A" w14:paraId="148A840D" w14:textId="77777777" w:rsidTr="00C3120F">
        <w:trPr>
          <w:trHeight w:val="1125"/>
        </w:trPr>
        <w:tc>
          <w:tcPr>
            <w:tcW w:w="9736" w:type="dxa"/>
            <w:gridSpan w:val="2"/>
          </w:tcPr>
          <w:p w14:paraId="3F794324" w14:textId="6314F7E0" w:rsidR="00922DBD" w:rsidRDefault="00922DBD" w:rsidP="00922DBD">
            <w:pPr>
              <w:jc w:val="center"/>
            </w:pPr>
            <w:r>
              <w:t xml:space="preserve">Dose Israel Gives an Equal Opportunity For Higher Education?   </w:t>
            </w:r>
          </w:p>
          <w:p w14:paraId="4FEAE0F1" w14:textId="311AB75B" w:rsidR="000A7CF0" w:rsidRDefault="000A7CF0" w:rsidP="00922DBD">
            <w:pPr>
              <w:jc w:val="center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האם מדינת ישראל נותנת שוויון הזדמנויות להשכלה גבוהה?</w:t>
            </w:r>
          </w:p>
          <w:p w14:paraId="7C9422AD" w14:textId="40785635" w:rsidR="00922DBD" w:rsidRDefault="00922DBD" w:rsidP="00922DBD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Zehorit</w:t>
            </w:r>
            <w:proofErr w:type="spellEnd"/>
            <w:r>
              <w:t xml:space="preserve"> </w:t>
            </w:r>
            <w:proofErr w:type="spellStart"/>
            <w:r>
              <w:t>Dadon</w:t>
            </w:r>
            <w:proofErr w:type="spellEnd"/>
            <w:r>
              <w:t>-Golan</w:t>
            </w:r>
            <w:r w:rsidR="00A313E5">
              <w:t xml:space="preserve"> </w:t>
            </w:r>
          </w:p>
          <w:p w14:paraId="1A1D7109" w14:textId="5A033AFC" w:rsidR="00C3120F" w:rsidRDefault="00A313E5" w:rsidP="00357BA8">
            <w:pPr>
              <w:jc w:val="center"/>
            </w:pPr>
            <w:r>
              <w:t xml:space="preserve">School of Education, Bar </w:t>
            </w:r>
            <w:proofErr w:type="spellStart"/>
            <w:r>
              <w:t>Ilan</w:t>
            </w:r>
            <w:proofErr w:type="spellEnd"/>
            <w:r>
              <w:t xml:space="preserve"> University and </w:t>
            </w:r>
            <w:proofErr w:type="spellStart"/>
            <w:r>
              <w:t>Hemdat</w:t>
            </w:r>
            <w:proofErr w:type="spellEnd"/>
            <w:r>
              <w:t xml:space="preserve"> </w:t>
            </w:r>
            <w:proofErr w:type="spellStart"/>
            <w:r>
              <w:t>Hadarom</w:t>
            </w:r>
            <w:proofErr w:type="spellEnd"/>
            <w:r>
              <w:t xml:space="preserve"> College of Education, Israel.</w:t>
            </w:r>
          </w:p>
          <w:p w14:paraId="76862D73" w14:textId="77777777" w:rsidR="00B40E0A" w:rsidRDefault="00B40E0A" w:rsidP="00C3120F"/>
        </w:tc>
      </w:tr>
      <w:tr w:rsidR="00B40E0A" w14:paraId="75971B7F" w14:textId="77777777" w:rsidTr="00C3120F">
        <w:trPr>
          <w:trHeight w:val="1984"/>
        </w:trPr>
        <w:tc>
          <w:tcPr>
            <w:tcW w:w="8217" w:type="dxa"/>
            <w:vMerge w:val="restart"/>
          </w:tcPr>
          <w:p w14:paraId="788FE4AC" w14:textId="3FFA5B7E" w:rsidR="00922DBD" w:rsidRPr="00E677AE" w:rsidRDefault="00C3120F" w:rsidP="00E677AE">
            <w:pPr>
              <w:spacing w:line="360" w:lineRule="auto"/>
              <w:rPr>
                <w:rFonts w:asciiTheme="minorBidi" w:hAnsiTheme="minorBidi"/>
                <w:sz w:val="22"/>
              </w:rPr>
            </w:pPr>
            <w:r w:rsidRPr="00A02616">
              <w:rPr>
                <w:rFonts w:hint="eastAsia"/>
                <w:b/>
              </w:rPr>
              <w:t>Abstract</w:t>
            </w:r>
            <w:r w:rsidR="00357BA8">
              <w:rPr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 w:rsidR="00922DBD" w:rsidRPr="00922DBD">
              <w:rPr>
                <w:color w:val="FF0000"/>
              </w:rPr>
              <w:t xml:space="preserve">(300 </w:t>
            </w:r>
            <w:proofErr w:type="gramStart"/>
            <w:r w:rsidR="00922DBD" w:rsidRPr="00922DBD">
              <w:rPr>
                <w:color w:val="FF0000"/>
              </w:rPr>
              <w:t>word</w:t>
            </w:r>
            <w:proofErr w:type="gramEnd"/>
            <w:r w:rsidR="00922DBD" w:rsidRPr="00922DBD">
              <w:rPr>
                <w:color w:val="FF0000"/>
              </w:rPr>
              <w:t>)</w:t>
            </w:r>
            <w:r w:rsidR="00922DBD" w:rsidRPr="00E677AE">
              <w:rPr>
                <w:rFonts w:asciiTheme="minorBidi" w:hAnsiTheme="minorBidi"/>
                <w:color w:val="FF0000"/>
                <w:sz w:val="24"/>
                <w:szCs w:val="24"/>
              </w:rPr>
              <w:t xml:space="preserve"> </w:t>
            </w:r>
            <w:r w:rsidR="00922DBD" w:rsidRPr="00E677AE">
              <w:rPr>
                <w:rFonts w:asciiTheme="minorBidi" w:hAnsiTheme="minorBidi"/>
                <w:sz w:val="22"/>
              </w:rPr>
              <w:t>Inequality in educational outcomes is currently at the heart of public and academic debates throughout the world in general, and in Israel in particular.</w:t>
            </w:r>
            <w:r w:rsidR="000A7CF0" w:rsidRPr="00E677AE">
              <w:rPr>
                <w:rFonts w:asciiTheme="minorBidi" w:hAnsiTheme="minorBidi"/>
                <w:sz w:val="22"/>
              </w:rPr>
              <w:t xml:space="preserve">  </w:t>
            </w:r>
            <w:r w:rsidR="000A7CF0" w:rsidRPr="00E677AE">
              <w:rPr>
                <w:rFonts w:asciiTheme="minorBidi" w:hAnsiTheme="minorBidi"/>
                <w:sz w:val="22"/>
              </w:rPr>
              <w:t>Educational inequality is a key factor leading to future social and economic inequality</w:t>
            </w:r>
            <w:r w:rsidR="00E677AE" w:rsidRPr="00E677AE">
              <w:rPr>
                <w:rFonts w:asciiTheme="minorBidi" w:hAnsiTheme="minorBidi"/>
                <w:sz w:val="22"/>
              </w:rPr>
              <w:t>. Therefore, t</w:t>
            </w:r>
            <w:r w:rsidR="00922DBD" w:rsidRPr="00E677AE">
              <w:rPr>
                <w:rFonts w:asciiTheme="minorBidi" w:hAnsiTheme="minorBidi"/>
                <w:sz w:val="22"/>
              </w:rPr>
              <w:t xml:space="preserve">he </w:t>
            </w:r>
            <w:r w:rsidR="00922DBD" w:rsidRPr="00E677AE">
              <w:rPr>
                <w:rFonts w:asciiTheme="minorBidi" w:hAnsiTheme="minorBidi"/>
                <w:b/>
                <w:bCs/>
                <w:sz w:val="22"/>
              </w:rPr>
              <w:t>objective of this</w:t>
            </w:r>
            <w:r w:rsidR="00922DBD" w:rsidRPr="00E677AE">
              <w:rPr>
                <w:rFonts w:asciiTheme="minorBidi" w:hAnsiTheme="minorBidi"/>
                <w:sz w:val="22"/>
              </w:rPr>
              <w:t xml:space="preserve"> research is </w:t>
            </w:r>
            <w:r w:rsidR="00E677AE" w:rsidRPr="00E677AE">
              <w:rPr>
                <w:rFonts w:asciiTheme="minorBidi" w:hAnsiTheme="minorBidi"/>
                <w:sz w:val="22"/>
              </w:rPr>
              <w:t>to measure if Israel give</w:t>
            </w:r>
            <w:r w:rsidR="00E677AE" w:rsidRPr="00E677AE">
              <w:rPr>
                <w:rFonts w:asciiTheme="minorBidi" w:hAnsiTheme="minorBidi"/>
                <w:sz w:val="22"/>
              </w:rPr>
              <w:t>s</w:t>
            </w:r>
            <w:r w:rsidR="00E677AE" w:rsidRPr="00E677AE">
              <w:rPr>
                <w:rFonts w:asciiTheme="minorBidi" w:hAnsiTheme="minorBidi"/>
                <w:sz w:val="22"/>
              </w:rPr>
              <w:t xml:space="preserve"> an equal opportunity For Higher Education to all of her citizen</w:t>
            </w:r>
            <w:r w:rsidR="00E677AE" w:rsidRPr="00E677AE">
              <w:rPr>
                <w:rFonts w:asciiTheme="minorBidi" w:hAnsiTheme="minorBidi"/>
                <w:sz w:val="22"/>
              </w:rPr>
              <w:t xml:space="preserve"> </w:t>
            </w:r>
            <w:r w:rsidR="00E677AE" w:rsidRPr="00E677AE">
              <w:rPr>
                <w:rFonts w:asciiTheme="minorBidi" w:hAnsiTheme="minorBidi"/>
                <w:sz w:val="22"/>
              </w:rPr>
              <w:t>by</w:t>
            </w:r>
            <w:r w:rsidR="00E677AE" w:rsidRPr="00E677AE">
              <w:rPr>
                <w:rFonts w:asciiTheme="minorBidi" w:hAnsiTheme="minorBidi"/>
                <w:sz w:val="22"/>
              </w:rPr>
              <w:t xml:space="preserve"> </w:t>
            </w:r>
            <w:r w:rsidR="00922DBD" w:rsidRPr="00E677AE">
              <w:rPr>
                <w:rFonts w:asciiTheme="minorBidi" w:hAnsiTheme="minorBidi"/>
                <w:sz w:val="22"/>
              </w:rPr>
              <w:t>conceptualize</w:t>
            </w:r>
            <w:r w:rsidR="00E677AE" w:rsidRPr="00E677AE">
              <w:rPr>
                <w:rFonts w:asciiTheme="minorBidi" w:hAnsiTheme="minorBidi"/>
                <w:sz w:val="22"/>
              </w:rPr>
              <w:t xml:space="preserve"> an</w:t>
            </w:r>
            <w:r w:rsidR="00922DBD" w:rsidRPr="00E677AE">
              <w:rPr>
                <w:rFonts w:asciiTheme="minorBidi" w:hAnsiTheme="minorBidi"/>
                <w:sz w:val="22"/>
              </w:rPr>
              <w:t xml:space="preserve"> innovative framework for measuring educational inequality, to measure trends in educational inequality over time, and to analyze its underlying origins, based on educational quality indices developed in this work.</w:t>
            </w:r>
            <w:r w:rsidR="00922DBD" w:rsidRPr="00E677AE">
              <w:rPr>
                <w:rFonts w:asciiTheme="minorBidi" w:hAnsiTheme="minorBidi"/>
                <w:sz w:val="22"/>
              </w:rPr>
              <w:t xml:space="preserve"> </w:t>
            </w:r>
          </w:p>
          <w:p w14:paraId="43448A81" w14:textId="14365F6C" w:rsidR="00922DBD" w:rsidRPr="00E677AE" w:rsidRDefault="00922DBD" w:rsidP="00E677AE">
            <w:pPr>
              <w:spacing w:line="360" w:lineRule="auto"/>
              <w:rPr>
                <w:rFonts w:asciiTheme="minorBidi" w:hAnsiTheme="minorBidi"/>
                <w:sz w:val="22"/>
              </w:rPr>
            </w:pPr>
            <w:r w:rsidRPr="00E677AE">
              <w:rPr>
                <w:rFonts w:asciiTheme="minorBidi" w:hAnsiTheme="minorBidi"/>
                <w:sz w:val="22"/>
              </w:rPr>
              <w:t xml:space="preserve">The research </w:t>
            </w:r>
            <w:r w:rsidRPr="00E677AE">
              <w:rPr>
                <w:rFonts w:asciiTheme="minorBidi" w:hAnsiTheme="minorBidi"/>
                <w:b/>
                <w:bCs/>
                <w:sz w:val="22"/>
              </w:rPr>
              <w:t>method</w:t>
            </w:r>
            <w:r w:rsidRPr="00E677AE">
              <w:rPr>
                <w:rFonts w:asciiTheme="minorBidi" w:hAnsiTheme="minorBidi"/>
                <w:sz w:val="22"/>
              </w:rPr>
              <w:t xml:space="preserve"> is based on applying the Gini Coefficient to the field of education in order to determine the extent of </w:t>
            </w:r>
            <w:r w:rsidR="00E677AE" w:rsidRPr="00E677AE">
              <w:rPr>
                <w:rFonts w:asciiTheme="minorBidi" w:hAnsiTheme="minorBidi"/>
                <w:sz w:val="22"/>
              </w:rPr>
              <w:t>inequality.</w:t>
            </w:r>
          </w:p>
          <w:p w14:paraId="37823F9F" w14:textId="77777777" w:rsidR="00922DBD" w:rsidRPr="00E677AE" w:rsidRDefault="00922DBD" w:rsidP="00922DBD">
            <w:pPr>
              <w:spacing w:line="360" w:lineRule="auto"/>
              <w:rPr>
                <w:rFonts w:asciiTheme="minorBidi" w:hAnsiTheme="minorBidi"/>
                <w:sz w:val="22"/>
              </w:rPr>
            </w:pPr>
            <w:r w:rsidRPr="00E677AE">
              <w:rPr>
                <w:rFonts w:asciiTheme="minorBidi" w:hAnsiTheme="minorBidi"/>
                <w:b/>
                <w:bCs/>
                <w:sz w:val="22"/>
              </w:rPr>
              <w:t xml:space="preserve">A unique data base </w:t>
            </w:r>
            <w:r w:rsidRPr="00E677AE">
              <w:rPr>
                <w:rFonts w:asciiTheme="minorBidi" w:hAnsiTheme="minorBidi"/>
                <w:sz w:val="22"/>
              </w:rPr>
              <w:t xml:space="preserve">was specifically developed for this research by the Ministry of Education. This data base includes data on student levels throughout the last decade (2012-2016). </w:t>
            </w:r>
          </w:p>
          <w:p w14:paraId="1ACF788D" w14:textId="24336FB4" w:rsidR="00922DBD" w:rsidRPr="00E677AE" w:rsidRDefault="00922DBD" w:rsidP="00E677AE">
            <w:pPr>
              <w:spacing w:line="360" w:lineRule="auto"/>
              <w:rPr>
                <w:rFonts w:asciiTheme="minorBidi" w:hAnsiTheme="minorBidi"/>
                <w:sz w:val="22"/>
              </w:rPr>
            </w:pPr>
            <w:r w:rsidRPr="00E677AE">
              <w:rPr>
                <w:rFonts w:asciiTheme="minorBidi" w:hAnsiTheme="minorBidi"/>
                <w:b/>
                <w:bCs/>
                <w:sz w:val="22"/>
              </w:rPr>
              <w:t xml:space="preserve">The findings </w:t>
            </w:r>
            <w:r w:rsidRPr="00E677AE">
              <w:rPr>
                <w:rFonts w:asciiTheme="minorBidi" w:hAnsiTheme="minorBidi"/>
                <w:sz w:val="22"/>
              </w:rPr>
              <w:t>of the analysis of inequality according to the Gini coefficient indicate that the level of overall inequality decreased throughout the years 2012-</w:t>
            </w:r>
            <w:proofErr w:type="gramStart"/>
            <w:r w:rsidRPr="00E677AE">
              <w:rPr>
                <w:rFonts w:asciiTheme="minorBidi" w:hAnsiTheme="minorBidi"/>
                <w:sz w:val="22"/>
              </w:rPr>
              <w:t>2016  (</w:t>
            </w:r>
            <w:proofErr w:type="gramEnd"/>
            <w:r w:rsidRPr="00E677AE">
              <w:rPr>
                <w:rFonts w:asciiTheme="minorBidi" w:hAnsiTheme="minorBidi"/>
                <w:sz w:val="22"/>
              </w:rPr>
              <w:t xml:space="preserve">by 4%). This trend is salient in cross-sectional analysis because of the variables of gender, region, and maternal education. </w:t>
            </w:r>
          </w:p>
          <w:p w14:paraId="24507F22" w14:textId="77777777" w:rsidR="00922DBD" w:rsidRPr="00E677AE" w:rsidRDefault="00922DBD" w:rsidP="00922DBD">
            <w:pPr>
              <w:spacing w:line="360" w:lineRule="auto"/>
              <w:rPr>
                <w:rFonts w:asciiTheme="minorBidi" w:hAnsiTheme="minorBidi"/>
                <w:sz w:val="22"/>
              </w:rPr>
            </w:pPr>
            <w:r w:rsidRPr="00E677AE">
              <w:rPr>
                <w:rFonts w:asciiTheme="minorBidi" w:hAnsiTheme="minorBidi"/>
                <w:sz w:val="22"/>
              </w:rPr>
              <w:t xml:space="preserve">The theoretical and empirical importance of this research lies in its conceptualization, development, and measurement of the factors affecting educational inequality. More specifically, besides being a descriptive research that deals with educational inequality, this research empirically examines the causes, origins, and trends of educational inequality. </w:t>
            </w:r>
          </w:p>
          <w:p w14:paraId="7ABF3987" w14:textId="574656AF" w:rsidR="00B40E0A" w:rsidRDefault="00357BA8" w:rsidP="00922DBD">
            <w:pPr>
              <w:spacing w:line="360" w:lineRule="auto"/>
            </w:pPr>
            <w:r>
              <w:t xml:space="preserve"> 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50ED892" w14:textId="68FD10C6" w:rsidR="00B40E0A" w:rsidRDefault="00C3120F" w:rsidP="00C3120F">
            <w:r w:rsidRPr="00A02616">
              <w:rPr>
                <w:b/>
              </w:rPr>
              <w:t>Photo</w:t>
            </w:r>
            <w:r>
              <w:t xml:space="preserve"> </w:t>
            </w:r>
            <w:r w:rsidR="00340A60">
              <w:rPr>
                <w:noProof/>
                <w:lang w:eastAsia="en-US" w:bidi="he-IL"/>
              </w:rPr>
              <w:t xml:space="preserve"> </w:t>
            </w:r>
            <w:r w:rsidR="00340A60">
              <w:rPr>
                <w:noProof/>
                <w:lang w:eastAsia="en-US" w:bidi="he-IL"/>
              </w:rPr>
              <w:drawing>
                <wp:inline distT="0" distB="0" distL="0" distR="0" wp14:anchorId="373634DB" wp14:editId="39107F59">
                  <wp:extent cx="1073126" cy="1895168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13" cy="189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E0A" w14:paraId="38580279" w14:textId="77777777" w:rsidTr="00C3120F">
        <w:trPr>
          <w:trHeight w:val="2670"/>
        </w:trPr>
        <w:tc>
          <w:tcPr>
            <w:tcW w:w="8217" w:type="dxa"/>
            <w:vMerge/>
            <w:tcBorders>
              <w:right w:val="nil"/>
            </w:tcBorders>
          </w:tcPr>
          <w:p w14:paraId="4106DBC3" w14:textId="77777777" w:rsidR="00B40E0A" w:rsidRDefault="00B40E0A" w:rsidP="00C3120F"/>
        </w:tc>
        <w:tc>
          <w:tcPr>
            <w:tcW w:w="1519" w:type="dxa"/>
            <w:tcBorders>
              <w:left w:val="nil"/>
            </w:tcBorders>
          </w:tcPr>
          <w:p w14:paraId="3F298ECC" w14:textId="77777777" w:rsidR="00B40E0A" w:rsidRDefault="00B40E0A" w:rsidP="00C3120F"/>
        </w:tc>
      </w:tr>
      <w:tr w:rsidR="00B40E0A" w14:paraId="47CA4EC4" w14:textId="77777777" w:rsidTr="00C3120F">
        <w:trPr>
          <w:trHeight w:val="7826"/>
        </w:trPr>
        <w:tc>
          <w:tcPr>
            <w:tcW w:w="9736" w:type="dxa"/>
            <w:gridSpan w:val="2"/>
          </w:tcPr>
          <w:p w14:paraId="2363B80C" w14:textId="1D15848B" w:rsidR="00C3120F" w:rsidRPr="007F3104" w:rsidRDefault="00C3120F" w:rsidP="00D6413A">
            <w:pPr>
              <w:rPr>
                <w:rFonts w:ascii="Arial" w:hAnsi="Arial" w:cs="Arial"/>
                <w:color w:val="222222"/>
                <w:lang w:val="en"/>
              </w:rPr>
            </w:pPr>
            <w:r w:rsidRPr="007F3104">
              <w:rPr>
                <w:rFonts w:ascii="Arial" w:hAnsi="Arial" w:cs="Arial" w:hint="eastAsia"/>
                <w:b/>
                <w:bCs/>
                <w:color w:val="222222"/>
                <w:lang w:val="en"/>
              </w:rPr>
              <w:lastRenderedPageBreak/>
              <w:t xml:space="preserve">Biography </w:t>
            </w:r>
          </w:p>
          <w:p w14:paraId="70013008" w14:textId="5E5D6EFB" w:rsidR="0026787F" w:rsidRDefault="0026787F" w:rsidP="009962AC">
            <w:pPr>
              <w:spacing w:line="360" w:lineRule="auto"/>
              <w:rPr>
                <w:rFonts w:ascii="Arial" w:hAnsi="Arial" w:cs="Arial"/>
                <w:color w:val="222222"/>
                <w:lang w:val="en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Zehorit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Dadon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- Golan, had a master degree in </w:t>
            </w:r>
            <w:r w:rsidR="00DB10F2">
              <w:rPr>
                <w:rFonts w:ascii="Arial" w:hAnsi="Arial" w:cs="Arial"/>
                <w:color w:val="222222"/>
                <w:lang w:val="en"/>
              </w:rPr>
              <w:t>Logistics and Economics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7F3104">
              <w:rPr>
                <w:rFonts w:ascii="Arial" w:hAnsi="Arial" w:cs="Arial"/>
                <w:color w:val="222222"/>
                <w:lang w:val="en"/>
              </w:rPr>
              <w:t xml:space="preserve">as a part of unique project for </w:t>
            </w:r>
            <w:r w:rsidR="00DB10F2">
              <w:rPr>
                <w:rFonts w:ascii="Arial" w:hAnsi="Arial" w:cs="Arial"/>
                <w:color w:val="222222"/>
                <w:lang w:val="en"/>
              </w:rPr>
              <w:t>graduation</w:t>
            </w:r>
            <w:r w:rsidRPr="007F3104">
              <w:rPr>
                <w:rFonts w:ascii="Arial" w:hAnsi="Arial" w:cs="Arial"/>
                <w:color w:val="222222"/>
                <w:lang w:val="en"/>
              </w:rPr>
              <w:t xml:space="preserve"> students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, and a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Ph.d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in the field of Economics of Education as a </w:t>
            </w:r>
            <w:r w:rsidR="00DB10F2">
              <w:rPr>
                <w:rFonts w:ascii="Arial" w:hAnsi="Arial" w:cs="Arial"/>
                <w:color w:val="222222"/>
                <w:lang w:val="en"/>
              </w:rPr>
              <w:t xml:space="preserve">President' scholarship for excellent </w:t>
            </w:r>
            <w:proofErr w:type="spellStart"/>
            <w:r w:rsidR="00DB10F2">
              <w:rPr>
                <w:rFonts w:ascii="Arial" w:hAnsi="Arial" w:cs="Arial"/>
                <w:color w:val="222222"/>
                <w:lang w:val="en"/>
              </w:rPr>
              <w:t>Ph.d</w:t>
            </w:r>
            <w:proofErr w:type="spellEnd"/>
            <w:r w:rsidR="00DB10F2">
              <w:rPr>
                <w:rFonts w:ascii="Arial" w:hAnsi="Arial" w:cs="Arial"/>
                <w:color w:val="222222"/>
                <w:lang w:val="en"/>
              </w:rPr>
              <w:t xml:space="preserve"> student</w:t>
            </w:r>
            <w:r w:rsidRPr="007F3104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36362C">
              <w:rPr>
                <w:rFonts w:ascii="Arial" w:hAnsi="Arial" w:cs="Arial"/>
                <w:color w:val="222222"/>
                <w:lang w:val="en"/>
              </w:rPr>
              <w:t>from Bar-</w:t>
            </w:r>
            <w:proofErr w:type="spellStart"/>
            <w:r w:rsidR="0036362C">
              <w:rPr>
                <w:rFonts w:ascii="Arial" w:hAnsi="Arial" w:cs="Arial"/>
                <w:color w:val="222222"/>
                <w:lang w:val="en"/>
              </w:rPr>
              <w:t>Ilan</w:t>
            </w:r>
            <w:proofErr w:type="spellEnd"/>
            <w:r w:rsidR="0036362C">
              <w:rPr>
                <w:rFonts w:ascii="Arial" w:hAnsi="Arial" w:cs="Arial"/>
                <w:color w:val="222222"/>
                <w:lang w:val="en"/>
              </w:rPr>
              <w:t xml:space="preserve"> University. </w:t>
            </w:r>
            <w:r w:rsidR="009962AC">
              <w:rPr>
                <w:rFonts w:ascii="Arial" w:hAnsi="Arial" w:cs="Arial"/>
                <w:color w:val="222222"/>
                <w:lang w:val="en"/>
              </w:rPr>
              <w:t xml:space="preserve">Moreover, </w:t>
            </w:r>
            <w:r w:rsidR="0036362C">
              <w:rPr>
                <w:rFonts w:ascii="Arial" w:hAnsi="Arial" w:cs="Arial"/>
                <w:color w:val="222222"/>
                <w:lang w:val="en"/>
              </w:rPr>
              <w:t xml:space="preserve">she had </w:t>
            </w:r>
            <w:proofErr w:type="gramStart"/>
            <w:r w:rsidR="0036362C">
              <w:rPr>
                <w:rFonts w:ascii="Arial" w:hAnsi="Arial" w:cs="Arial"/>
                <w:color w:val="222222"/>
                <w:lang w:val="en"/>
              </w:rPr>
              <w:t>finish</w:t>
            </w:r>
            <w:proofErr w:type="gramEnd"/>
            <w:r w:rsidR="0036362C">
              <w:rPr>
                <w:rFonts w:ascii="Arial" w:hAnsi="Arial" w:cs="Arial"/>
                <w:color w:val="222222"/>
                <w:lang w:val="en"/>
              </w:rPr>
              <w:t xml:space="preserve"> her </w:t>
            </w:r>
            <w:r>
              <w:rPr>
                <w:rFonts w:ascii="Arial" w:hAnsi="Arial" w:cs="Arial"/>
                <w:color w:val="222222"/>
                <w:lang w:val="en"/>
              </w:rPr>
              <w:t>post-doc</w:t>
            </w:r>
            <w:r w:rsidR="003654E1">
              <w:rPr>
                <w:rFonts w:ascii="Arial" w:hAnsi="Arial" w:cs="Arial"/>
                <w:color w:val="222222"/>
                <w:lang w:val="en"/>
              </w:rPr>
              <w:t xml:space="preserve"> on Higher </w:t>
            </w:r>
            <w:r w:rsidR="00DB10F2">
              <w:rPr>
                <w:rFonts w:ascii="Arial" w:hAnsi="Arial" w:cs="Arial"/>
                <w:color w:val="222222"/>
                <w:lang w:val="en"/>
              </w:rPr>
              <w:t>E</w:t>
            </w:r>
            <w:r w:rsidR="003654E1">
              <w:rPr>
                <w:rFonts w:ascii="Arial" w:hAnsi="Arial" w:cs="Arial"/>
                <w:color w:val="222222"/>
                <w:lang w:val="en"/>
              </w:rPr>
              <w:t>ducation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from the Department of Economics under the supervision of Prof Adrian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Z</w:t>
            </w:r>
            <w:r w:rsidR="003654E1">
              <w:rPr>
                <w:rFonts w:ascii="Arial" w:hAnsi="Arial" w:cs="Arial"/>
                <w:color w:val="222222"/>
                <w:lang w:val="en"/>
              </w:rPr>
              <w:t>a</w:t>
            </w:r>
            <w:r>
              <w:rPr>
                <w:rFonts w:ascii="Arial" w:hAnsi="Arial" w:cs="Arial"/>
                <w:color w:val="222222"/>
                <w:lang w:val="en"/>
              </w:rPr>
              <w:t>iderman</w:t>
            </w:r>
            <w:proofErr w:type="spellEnd"/>
            <w:r w:rsidR="00DB10F2">
              <w:rPr>
                <w:rFonts w:ascii="Arial" w:hAnsi="Arial" w:cs="Arial"/>
                <w:color w:val="222222"/>
                <w:lang w:val="en"/>
              </w:rPr>
              <w:t xml:space="preserve"> and </w:t>
            </w:r>
            <w:proofErr w:type="spellStart"/>
            <w:r w:rsidR="00DB10F2">
              <w:rPr>
                <w:rFonts w:ascii="Arial" w:hAnsi="Arial" w:cs="Arial"/>
                <w:color w:val="222222"/>
                <w:lang w:val="en"/>
              </w:rPr>
              <w:t>Dr</w:t>
            </w:r>
            <w:proofErr w:type="spellEnd"/>
            <w:r w:rsidR="00DB10F2">
              <w:rPr>
                <w:rFonts w:ascii="Arial" w:hAnsi="Arial" w:cs="Arial"/>
                <w:color w:val="222222"/>
                <w:lang w:val="en"/>
              </w:rPr>
              <w:t xml:space="preserve"> Iris </w:t>
            </w:r>
            <w:proofErr w:type="spellStart"/>
            <w:r w:rsidR="00DB10F2">
              <w:rPr>
                <w:rFonts w:ascii="Arial" w:hAnsi="Arial" w:cs="Arial"/>
                <w:color w:val="222222"/>
                <w:lang w:val="en"/>
              </w:rPr>
              <w:t>BenDavid</w:t>
            </w:r>
            <w:proofErr w:type="spellEnd"/>
            <w:r w:rsidR="00DB10F2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 w:rsidR="00DB10F2">
              <w:rPr>
                <w:rFonts w:ascii="Arial" w:hAnsi="Arial" w:cs="Arial"/>
                <w:color w:val="222222"/>
                <w:lang w:val="en"/>
              </w:rPr>
              <w:t>Hadar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.  </w:t>
            </w:r>
          </w:p>
          <w:p w14:paraId="3B05EDF3" w14:textId="04906DEB" w:rsidR="00A856E0" w:rsidRPr="009962AC" w:rsidRDefault="003654E1" w:rsidP="009962AC">
            <w:pPr>
              <w:spacing w:line="360" w:lineRule="auto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Dr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Dadon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>-Golan</w:t>
            </w:r>
            <w:r w:rsidR="0026787F">
              <w:rPr>
                <w:rFonts w:ascii="Arial" w:hAnsi="Arial" w:cs="Arial"/>
                <w:color w:val="222222"/>
                <w:lang w:val="en"/>
              </w:rPr>
              <w:t xml:space="preserve"> presented 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her work </w:t>
            </w:r>
            <w:r w:rsidR="0026787F">
              <w:rPr>
                <w:rFonts w:ascii="Arial" w:hAnsi="Arial" w:cs="Arial"/>
                <w:color w:val="222222"/>
                <w:lang w:val="en"/>
              </w:rPr>
              <w:t xml:space="preserve">at a number of international conferences, </w:t>
            </w:r>
            <w:r>
              <w:rPr>
                <w:rFonts w:ascii="Arial" w:hAnsi="Arial" w:cs="Arial"/>
                <w:color w:val="222222"/>
                <w:lang w:val="en"/>
              </w:rPr>
              <w:t>such as the</w:t>
            </w:r>
            <w:r w:rsidR="0026787F">
              <w:rPr>
                <w:rFonts w:ascii="Arial" w:hAnsi="Arial" w:cs="Arial"/>
                <w:color w:val="222222"/>
                <w:lang w:val="en"/>
              </w:rPr>
              <w:t xml:space="preserve"> conference of the American Association for Comparative Education (CIES), </w:t>
            </w:r>
            <w:r w:rsidRPr="007F3104">
              <w:rPr>
                <w:rFonts w:ascii="Arial" w:hAnsi="Arial" w:cs="Arial"/>
                <w:color w:val="222222"/>
                <w:lang w:val="en"/>
              </w:rPr>
              <w:t>and</w:t>
            </w:r>
            <w:r w:rsidR="0026787F" w:rsidRPr="007F3104">
              <w:rPr>
                <w:rFonts w:ascii="Arial" w:hAnsi="Arial" w:cs="Arial"/>
                <w:color w:val="222222"/>
                <w:lang w:val="en"/>
              </w:rPr>
              <w:t xml:space="preserve"> won </w:t>
            </w:r>
            <w:r w:rsidR="007F3104">
              <w:rPr>
                <w:rFonts w:ascii="Arial" w:hAnsi="Arial" w:cs="Arial"/>
                <w:color w:val="222222"/>
                <w:lang w:val="en"/>
              </w:rPr>
              <w:t>"</w:t>
            </w:r>
            <w:r w:rsidR="0026787F" w:rsidRPr="007F3104">
              <w:rPr>
                <w:rFonts w:ascii="Arial" w:hAnsi="Arial" w:cs="Arial"/>
                <w:color w:val="222222"/>
                <w:lang w:val="en"/>
              </w:rPr>
              <w:t>excellent article</w:t>
            </w:r>
            <w:r w:rsidR="007F3104">
              <w:rPr>
                <w:rFonts w:ascii="Arial" w:hAnsi="Arial" w:cs="Arial"/>
                <w:color w:val="222222"/>
                <w:lang w:val="en"/>
              </w:rPr>
              <w:t>"</w:t>
            </w:r>
            <w:r w:rsidR="0026787F" w:rsidRPr="007F3104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7F3104">
              <w:rPr>
                <w:rFonts w:ascii="Arial" w:hAnsi="Arial" w:cs="Arial"/>
                <w:color w:val="222222"/>
                <w:lang w:val="en"/>
              </w:rPr>
              <w:t>for</w:t>
            </w:r>
            <w:r w:rsidR="0026787F" w:rsidRPr="007F3104">
              <w:rPr>
                <w:rFonts w:ascii="Arial" w:hAnsi="Arial" w:cs="Arial"/>
                <w:color w:val="222222"/>
                <w:lang w:val="en"/>
              </w:rPr>
              <w:t xml:space="preserve"> her research on inequality in education in Israel.</w:t>
            </w:r>
            <w:r w:rsidR="00E677AE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E677AE">
              <w:rPr>
                <w:rFonts w:ascii="Arial" w:hAnsi="Arial" w:cs="Arial"/>
                <w:color w:val="222222"/>
              </w:rPr>
              <w:t xml:space="preserve">Moreover she had won several </w:t>
            </w:r>
            <w:proofErr w:type="gramStart"/>
            <w:r w:rsidR="00E677AE">
              <w:rPr>
                <w:rFonts w:ascii="Arial" w:hAnsi="Arial" w:cs="Arial"/>
                <w:color w:val="222222"/>
              </w:rPr>
              <w:t>grant</w:t>
            </w:r>
            <w:proofErr w:type="gramEnd"/>
            <w:r w:rsidR="00E677AE">
              <w:rPr>
                <w:rFonts w:ascii="Arial" w:hAnsi="Arial" w:cs="Arial"/>
                <w:color w:val="222222"/>
              </w:rPr>
              <w:t xml:space="preserve"> from </w:t>
            </w:r>
            <w:r w:rsidR="00E677AE">
              <w:t>the</w:t>
            </w:r>
            <w:r w:rsidR="00E677AE" w:rsidRPr="005D2A46">
              <w:t xml:space="preserve"> </w:t>
            </w:r>
            <w:r w:rsidR="00E677AE" w:rsidRPr="005D2A46">
              <w:t>National Insurance Institute</w:t>
            </w:r>
            <w:r w:rsidR="00E677AE">
              <w:t>, Research and Planning Administration</w:t>
            </w:r>
            <w:r w:rsidR="00E677AE">
              <w:rPr>
                <w:rFonts w:ascii="Arial" w:hAnsi="Arial" w:cs="Arial"/>
                <w:color w:val="222222"/>
              </w:rPr>
              <w:t xml:space="preserve"> in Israel.</w:t>
            </w:r>
            <w:bookmarkStart w:id="0" w:name="_GoBack"/>
            <w:bookmarkEnd w:id="0"/>
            <w:r w:rsidR="00E677AE">
              <w:rPr>
                <w:rFonts w:ascii="Arial" w:hAnsi="Arial" w:cs="Arial"/>
                <w:color w:val="222222"/>
              </w:rPr>
              <w:t xml:space="preserve">  </w:t>
            </w:r>
          </w:p>
          <w:p w14:paraId="439860E7" w14:textId="541CD72F" w:rsidR="00B40E0A" w:rsidRPr="007F3104" w:rsidRDefault="0026787F" w:rsidP="00A856E0">
            <w:pPr>
              <w:spacing w:line="360" w:lineRule="auto"/>
              <w:rPr>
                <w:rFonts w:ascii="Arial" w:hAnsi="Arial" w:cs="Arial"/>
                <w:color w:val="222222"/>
                <w:lang w:val="en"/>
              </w:rPr>
            </w:pPr>
            <w:r w:rsidRPr="00A856E0">
              <w:rPr>
                <w:rFonts w:ascii="Arial" w:hAnsi="Arial" w:cs="Arial"/>
                <w:b/>
                <w:bCs/>
                <w:color w:val="222222"/>
                <w:lang w:val="en"/>
              </w:rPr>
              <w:t xml:space="preserve">Her areas of expertise are: </w:t>
            </w:r>
            <w:r>
              <w:rPr>
                <w:rFonts w:ascii="Arial" w:hAnsi="Arial" w:cs="Arial"/>
                <w:color w:val="222222"/>
                <w:lang w:val="en"/>
              </w:rPr>
              <w:t>Economics of Education, Poverty and Inequality in Education and Higher Education.</w:t>
            </w:r>
          </w:p>
        </w:tc>
      </w:tr>
    </w:tbl>
    <w:p w14:paraId="373C8EAB" w14:textId="77777777" w:rsidR="0023100C" w:rsidRDefault="0023100C"/>
    <w:sectPr w:rsidR="0023100C" w:rsidSect="00B40E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8"/>
    <w:family w:val="auto"/>
    <w:pitch w:val="variable"/>
    <w:sig w:usb0="00000000" w:usb1="38CF7CFA" w:usb2="00010016" w:usb3="00000000" w:csb0="001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8"/>
    <w:family w:val="auto"/>
    <w:pitch w:val="variable"/>
    <w:sig w:usb0="00000000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04"/>
    <w:rsid w:val="00083220"/>
    <w:rsid w:val="000A7CF0"/>
    <w:rsid w:val="0023100C"/>
    <w:rsid w:val="0026787F"/>
    <w:rsid w:val="00340A60"/>
    <w:rsid w:val="00357BA8"/>
    <w:rsid w:val="0036362C"/>
    <w:rsid w:val="003654E1"/>
    <w:rsid w:val="007F3104"/>
    <w:rsid w:val="00922DBD"/>
    <w:rsid w:val="009962AC"/>
    <w:rsid w:val="00A02616"/>
    <w:rsid w:val="00A16679"/>
    <w:rsid w:val="00A313E5"/>
    <w:rsid w:val="00A856E0"/>
    <w:rsid w:val="00B171CC"/>
    <w:rsid w:val="00B40E0A"/>
    <w:rsid w:val="00C3120F"/>
    <w:rsid w:val="00D6413A"/>
    <w:rsid w:val="00D73904"/>
    <w:rsid w:val="00DB10F2"/>
    <w:rsid w:val="00E57B19"/>
    <w:rsid w:val="00E6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6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A6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4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0A6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4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5990-99E4-4704-A26F-71880895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</Pages>
  <Words>461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PF</dc:creator>
  <cp:lastModifiedBy>User</cp:lastModifiedBy>
  <cp:revision>11</cp:revision>
  <dcterms:created xsi:type="dcterms:W3CDTF">2018-09-13T06:18:00Z</dcterms:created>
  <dcterms:modified xsi:type="dcterms:W3CDTF">2018-09-19T18:08:00Z</dcterms:modified>
</cp:coreProperties>
</file>