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2AC" w:rsidRPr="008620AB" w:rsidRDefault="00B862AC" w:rsidP="00B862AC">
      <w:pPr>
        <w:pStyle w:val="Heading1"/>
        <w:widowControl w:val="0"/>
        <w:rPr>
          <w:rFonts w:ascii="Hind Siliguri" w:eastAsia="Times New Roman" w:hAnsi="Hind Siliguri" w:cs="Hind Siliguri"/>
        </w:rPr>
      </w:pPr>
      <w:bookmarkStart w:id="0" w:name="_Toc514794057"/>
      <w:bookmarkStart w:id="1" w:name="_Toc514007544"/>
      <w:bookmarkStart w:id="2" w:name="_Toc514789958"/>
      <w:bookmarkStart w:id="3" w:name="_Ref514793834"/>
      <w:r w:rsidRPr="008620AB">
        <w:rPr>
          <w:rFonts w:ascii="Hind Siliguri" w:eastAsia="Times New Roman" w:hAnsi="Hind Siliguri" w:cs="Hind Siliguri"/>
        </w:rPr>
        <w:t>Privacy Notices</w:t>
      </w:r>
      <w:bookmarkEnd w:id="0"/>
      <w:r w:rsidRPr="008620AB">
        <w:rPr>
          <w:rFonts w:ascii="Hind Siliguri" w:eastAsia="Times New Roman" w:hAnsi="Hind Siliguri" w:cs="Hind Siliguri"/>
        </w:rPr>
        <w:t xml:space="preserve"> </w:t>
      </w:r>
      <w:bookmarkEnd w:id="1"/>
      <w:bookmarkEnd w:id="2"/>
      <w:bookmarkEnd w:id="3"/>
      <w:r>
        <w:rPr>
          <w:rFonts w:ascii="Hind Siliguri" w:eastAsia="Times New Roman" w:hAnsi="Hind Siliguri" w:cs="Hind Siliguri"/>
        </w:rPr>
        <w:t>for Specific Activities</w:t>
      </w:r>
    </w:p>
    <w:p w:rsidR="00B862AC" w:rsidRPr="008620AB" w:rsidRDefault="00B862AC" w:rsidP="00B862AC">
      <w:pPr>
        <w:pStyle w:val="Heading2"/>
        <w:widowControl w:val="0"/>
        <w:ind w:left="360"/>
        <w:rPr>
          <w:rFonts w:ascii="Hind Siliguri" w:eastAsia="Times New Roman" w:hAnsi="Hind Siliguri" w:cs="Hind Siliguri"/>
        </w:rPr>
      </w:pPr>
      <w:bookmarkStart w:id="4" w:name="_Toc514794058"/>
      <w:r w:rsidRPr="008620AB">
        <w:rPr>
          <w:rFonts w:ascii="Hind Siliguri" w:eastAsia="Times New Roman" w:hAnsi="Hind Siliguri" w:cs="Hind Siliguri"/>
        </w:rPr>
        <w:t xml:space="preserve">Article 13 </w:t>
      </w:r>
      <w:proofErr w:type="spellStart"/>
      <w:r w:rsidRPr="008620AB">
        <w:rPr>
          <w:rFonts w:ascii="Hind Siliguri" w:eastAsia="Times New Roman" w:hAnsi="Hind Siliguri" w:cs="Hind Siliguri"/>
        </w:rPr>
        <w:t>GDPR</w:t>
      </w:r>
      <w:proofErr w:type="spellEnd"/>
      <w:r w:rsidRPr="008620AB">
        <w:rPr>
          <w:rFonts w:ascii="Hind Siliguri" w:eastAsia="Times New Roman" w:hAnsi="Hind Siliguri" w:cs="Hind Siliguri"/>
        </w:rPr>
        <w:t xml:space="preserve"> Notice concerning Personal Information contained within Road Clips</w:t>
      </w:r>
      <w:bookmarkEnd w:id="4"/>
    </w:p>
    <w:p w:rsidR="00B862AC" w:rsidRPr="008620AB" w:rsidRDefault="00B862AC" w:rsidP="00B862AC">
      <w:pPr>
        <w:pStyle w:val="Heading3"/>
        <w:widowControl w:val="0"/>
        <w:numPr>
          <w:ilvl w:val="0"/>
          <w:numId w:val="2"/>
        </w:numPr>
        <w:ind w:left="1080"/>
        <w:rPr>
          <w:rFonts w:ascii="Hind Siliguri" w:hAnsi="Hind Siliguri" w:cs="Hind Siliguri"/>
        </w:rPr>
      </w:pPr>
      <w:bookmarkStart w:id="5" w:name="_Toc514794059"/>
      <w:bookmarkStart w:id="6" w:name="_Toc502505586"/>
      <w:r w:rsidRPr="008620AB">
        <w:rPr>
          <w:rFonts w:ascii="Hind Siliguri" w:hAnsi="Hind Siliguri" w:cs="Hind Siliguri"/>
        </w:rPr>
        <w:t>Identity, Contact Details and Representative of Controller</w:t>
      </w:r>
      <w:bookmarkEnd w:id="5"/>
    </w:p>
    <w:p w:rsidR="00B862AC" w:rsidRPr="008620AB" w:rsidRDefault="00B862AC" w:rsidP="00900615">
      <w:pPr>
        <w:widowControl w:val="0"/>
        <w:shd w:val="clear" w:color="auto" w:fill="FFFFFF"/>
        <w:spacing w:after="165" w:line="240" w:lineRule="auto"/>
        <w:ind w:left="1080"/>
        <w:rPr>
          <w:rFonts w:ascii="Hind Siliguri" w:hAnsi="Hind Siliguri" w:cs="Hind Siliguri"/>
        </w:rPr>
      </w:pPr>
      <w:r w:rsidRPr="008620AB">
        <w:rPr>
          <w:rFonts w:ascii="Hind Siliguri" w:hAnsi="Hind Siliguri" w:cs="Hind Siliguri"/>
        </w:rPr>
        <w:t xml:space="preserve">The controller is </w:t>
      </w:r>
      <w:r w:rsidRPr="008620AB">
        <w:rPr>
          <w:rFonts w:ascii="Hind Siliguri" w:hAnsi="Hind Siliguri" w:cs="Hind Siliguri"/>
          <w:i/>
          <w:iCs/>
        </w:rPr>
        <w:t>Mobileye Vision Technologies Ltd</w:t>
      </w:r>
      <w:r w:rsidRPr="008620AB">
        <w:rPr>
          <w:rFonts w:ascii="Hind Siliguri" w:hAnsi="Hind Siliguri" w:cs="Hind Siliguri"/>
        </w:rPr>
        <w:t xml:space="preserve">. of </w:t>
      </w:r>
      <w:proofErr w:type="spellStart"/>
      <w:r w:rsidRPr="008620AB">
        <w:rPr>
          <w:rFonts w:ascii="Hind Siliguri" w:hAnsi="Hind Siliguri" w:cs="Hind Siliguri"/>
        </w:rPr>
        <w:t>Hartom</w:t>
      </w:r>
      <w:proofErr w:type="spellEnd"/>
      <w:r w:rsidRPr="008620AB">
        <w:rPr>
          <w:rFonts w:ascii="Hind Siliguri" w:hAnsi="Hind Siliguri" w:cs="Hind Siliguri"/>
        </w:rPr>
        <w:t xml:space="preserve"> 13, Jerusalem, 9777513, Israel, email: </w:t>
      </w:r>
      <w:hyperlink r:id="rId5" w:history="1">
        <w:r w:rsidRPr="008620AB">
          <w:rPr>
            <w:rStyle w:val="Hyperlink"/>
            <w:rFonts w:ascii="Hind Siliguri" w:hAnsi="Hind Siliguri" w:cs="Hind Siliguri"/>
          </w:rPr>
          <w:t>privacy@mobileye.com</w:t>
        </w:r>
      </w:hyperlink>
      <w:r w:rsidRPr="008620AB">
        <w:rPr>
          <w:rFonts w:ascii="Hind Siliguri" w:hAnsi="Hind Siliguri" w:cs="Hind Siliguri"/>
        </w:rPr>
        <w:t xml:space="preserve">. The controller’s representative within the EEA is its affiliate </w:t>
      </w:r>
      <w:r w:rsidRPr="008620AB">
        <w:rPr>
          <w:rFonts w:ascii="Hind Siliguri" w:hAnsi="Hind Siliguri" w:cs="Hind Siliguri"/>
          <w:i/>
          <w:iCs/>
        </w:rPr>
        <w:t>Mobileye Germany GmbH</w:t>
      </w:r>
      <w:r w:rsidRPr="008620AB">
        <w:rPr>
          <w:rFonts w:ascii="Hind Siliguri" w:hAnsi="Hind Siliguri" w:cs="Hind Siliguri"/>
        </w:rPr>
        <w:t xml:space="preserve"> of Emanuel-Leutze-Str. 21, 40547 Düsseldorf, Germany.</w:t>
      </w:r>
    </w:p>
    <w:p w:rsidR="00B862AC" w:rsidRPr="008620AB" w:rsidRDefault="00B862AC" w:rsidP="00B862AC">
      <w:pPr>
        <w:pStyle w:val="Heading3"/>
        <w:widowControl w:val="0"/>
        <w:numPr>
          <w:ilvl w:val="0"/>
          <w:numId w:val="2"/>
        </w:numPr>
        <w:ind w:left="1080"/>
        <w:rPr>
          <w:rFonts w:ascii="Hind Siliguri" w:hAnsi="Hind Siliguri" w:cs="Hind Siliguri"/>
        </w:rPr>
      </w:pPr>
      <w:bookmarkStart w:id="7" w:name="_Toc514794060"/>
      <w:r w:rsidRPr="008620AB">
        <w:rPr>
          <w:rFonts w:ascii="Hind Siliguri" w:hAnsi="Hind Siliguri" w:cs="Hind Siliguri"/>
        </w:rPr>
        <w:t>Collection of Road Clips</w:t>
      </w:r>
      <w:bookmarkEnd w:id="6"/>
      <w:bookmarkEnd w:id="7"/>
      <w:r w:rsidRPr="008620AB">
        <w:rPr>
          <w:rFonts w:ascii="Hind Siliguri" w:hAnsi="Hind Siliguri" w:cs="Hind Siliguri"/>
        </w:rPr>
        <w:t xml:space="preserve"> </w:t>
      </w:r>
    </w:p>
    <w:p w:rsidR="00B862AC" w:rsidRPr="008620AB" w:rsidRDefault="00B862AC" w:rsidP="00900615">
      <w:pPr>
        <w:pStyle w:val="ListParagraph"/>
        <w:widowControl w:val="0"/>
        <w:ind w:left="1080"/>
        <w:jc w:val="both"/>
        <w:rPr>
          <w:rFonts w:ascii="Hind Siliguri" w:hAnsi="Hind Siliguri" w:cs="Hind Siliguri"/>
        </w:rPr>
      </w:pPr>
      <w:r w:rsidRPr="008620AB">
        <w:rPr>
          <w:rFonts w:ascii="Hind Siliguri" w:hAnsi="Hind Siliguri" w:cs="Hind Siliguri"/>
        </w:rPr>
        <w:t>Certain test-vehicles operated by Mobileye itself or by our customers are fitted with prototype products which, as those vehicles are driven along the road, collect and store a video-recording of the outside of the vehicle in the form of a series of short clips (“</w:t>
      </w:r>
      <w:r w:rsidRPr="008620AB">
        <w:rPr>
          <w:rFonts w:ascii="Hind Siliguri" w:hAnsi="Hind Siliguri" w:cs="Hind Siliguri"/>
          <w:b/>
          <w:bCs/>
        </w:rPr>
        <w:t>Clips</w:t>
      </w:r>
      <w:r w:rsidRPr="008620AB">
        <w:rPr>
          <w:rFonts w:ascii="Hind Siliguri" w:hAnsi="Hind Siliguri" w:cs="Hind Siliguri"/>
        </w:rPr>
        <w:t>”). Naturally, Clips often contain personal information (“</w:t>
      </w:r>
      <w:r w:rsidRPr="008620AB">
        <w:rPr>
          <w:rFonts w:ascii="Hind Siliguri" w:hAnsi="Hind Siliguri" w:cs="Hind Siliguri"/>
          <w:b/>
          <w:bCs/>
        </w:rPr>
        <w:t>PI</w:t>
      </w:r>
      <w:r w:rsidRPr="008620AB">
        <w:rPr>
          <w:rFonts w:ascii="Hind Siliguri" w:hAnsi="Hind Siliguri" w:cs="Hind Siliguri"/>
        </w:rPr>
        <w:t xml:space="preserve">”, which </w:t>
      </w:r>
      <w:proofErr w:type="gramStart"/>
      <w:r w:rsidRPr="008620AB">
        <w:rPr>
          <w:rFonts w:ascii="Hind Siliguri" w:hAnsi="Hind Siliguri" w:cs="Hind Siliguri"/>
        </w:rPr>
        <w:t>is information</w:t>
      </w:r>
      <w:proofErr w:type="gramEnd"/>
      <w:r w:rsidRPr="008620AB">
        <w:rPr>
          <w:rFonts w:ascii="Hind Siliguri" w:hAnsi="Hind Siliguri" w:cs="Hind Siliguri"/>
        </w:rPr>
        <w:t xml:space="preserve"> relating to an identified or identifiable natural person, e.g., a facial image or a vehicle license-plates). In the case of customer-operated test-vehicles, Clips </w:t>
      </w:r>
      <w:proofErr w:type="gramStart"/>
      <w:r w:rsidRPr="008620AB">
        <w:rPr>
          <w:rFonts w:ascii="Hind Siliguri" w:hAnsi="Hind Siliguri" w:cs="Hind Siliguri"/>
        </w:rPr>
        <w:t>are conveyed</w:t>
      </w:r>
      <w:proofErr w:type="gramEnd"/>
      <w:r w:rsidRPr="008620AB">
        <w:rPr>
          <w:rFonts w:ascii="Hind Siliguri" w:hAnsi="Hind Siliguri" w:cs="Hind Siliguri"/>
        </w:rPr>
        <w:t xml:space="preserve"> to us via secure file transfer or on physical disks.</w:t>
      </w:r>
      <w:r>
        <w:rPr>
          <w:rFonts w:ascii="Hind Siliguri" w:hAnsi="Hind Siliguri" w:cs="Hind Siliguri"/>
        </w:rPr>
        <w:t xml:space="preserve"> (</w:t>
      </w:r>
      <w:r w:rsidRPr="00511C5D">
        <w:rPr>
          <w:rFonts w:ascii="Hind Siliguri" w:hAnsi="Hind Siliguri" w:cs="Hind Siliguri"/>
        </w:rPr>
        <w:t>Mobileye customer</w:t>
      </w:r>
      <w:r w:rsidR="00EF6256">
        <w:rPr>
          <w:rFonts w:ascii="Hind Siliguri" w:hAnsi="Hind Siliguri" w:cs="Hind Siliguri"/>
        </w:rPr>
        <w:t>s</w:t>
      </w:r>
      <w:r w:rsidRPr="00511C5D">
        <w:rPr>
          <w:rFonts w:ascii="Hind Siliguri" w:hAnsi="Hind Siliguri" w:cs="Hind Siliguri"/>
        </w:rPr>
        <w:t xml:space="preserve"> may also retain copies of Clips, recorded by a Mobileye product, for </w:t>
      </w:r>
      <w:r w:rsidR="00EF6256">
        <w:rPr>
          <w:rFonts w:ascii="Hind Siliguri" w:hAnsi="Hind Siliguri" w:cs="Hind Siliguri"/>
        </w:rPr>
        <w:t>their</w:t>
      </w:r>
      <w:r w:rsidRPr="00511C5D">
        <w:rPr>
          <w:rFonts w:ascii="Hind Siliguri" w:hAnsi="Hind Siliguri" w:cs="Hind Siliguri"/>
        </w:rPr>
        <w:t xml:space="preserve"> own internal purposes.</w:t>
      </w:r>
      <w:r>
        <w:rPr>
          <w:rFonts w:ascii="Hind Siliguri" w:hAnsi="Hind Siliguri" w:cs="Hind Siliguri"/>
        </w:rPr>
        <w:t>)</w:t>
      </w:r>
      <w:r w:rsidRPr="008620AB">
        <w:rPr>
          <w:rFonts w:ascii="Hind Siliguri" w:hAnsi="Hind Siliguri" w:cs="Hind Siliguri"/>
        </w:rPr>
        <w:t xml:space="preserve"> </w:t>
      </w:r>
      <w:bookmarkStart w:id="8" w:name="_Toc502505589"/>
      <w:r w:rsidRPr="008620AB">
        <w:rPr>
          <w:rFonts w:ascii="Hind Siliguri" w:hAnsi="Hind Siliguri" w:cs="Hind Siliguri"/>
        </w:rPr>
        <w:t xml:space="preserve"> </w:t>
      </w:r>
    </w:p>
    <w:p w:rsidR="00B862AC" w:rsidRPr="008620AB" w:rsidRDefault="00B862AC" w:rsidP="00B862AC">
      <w:pPr>
        <w:pStyle w:val="Heading3"/>
        <w:widowControl w:val="0"/>
        <w:numPr>
          <w:ilvl w:val="0"/>
          <w:numId w:val="2"/>
        </w:numPr>
        <w:ind w:left="1080"/>
        <w:rPr>
          <w:rFonts w:ascii="Hind Siliguri" w:hAnsi="Hind Siliguri" w:cs="Hind Siliguri"/>
        </w:rPr>
      </w:pPr>
      <w:bookmarkStart w:id="9" w:name="_Toc514794061"/>
      <w:r w:rsidRPr="008620AB">
        <w:rPr>
          <w:rFonts w:ascii="Hind Siliguri" w:hAnsi="Hind Siliguri" w:cs="Hind Siliguri"/>
        </w:rPr>
        <w:t xml:space="preserve">What does Mobileye do with </w:t>
      </w:r>
      <w:proofErr w:type="gramStart"/>
      <w:r w:rsidRPr="008620AB">
        <w:rPr>
          <w:rFonts w:ascii="Hind Siliguri" w:hAnsi="Hind Siliguri" w:cs="Hind Siliguri"/>
        </w:rPr>
        <w:t>Clips</w:t>
      </w:r>
      <w:bookmarkEnd w:id="8"/>
      <w:r w:rsidRPr="008620AB">
        <w:rPr>
          <w:rFonts w:ascii="Hind Siliguri" w:hAnsi="Hind Siliguri" w:cs="Hind Siliguri"/>
        </w:rPr>
        <w:t xml:space="preserve"> ?</w:t>
      </w:r>
      <w:proofErr w:type="gramEnd"/>
      <w:r w:rsidRPr="008620AB">
        <w:rPr>
          <w:rFonts w:ascii="Hind Siliguri" w:hAnsi="Hind Siliguri" w:cs="Hind Siliguri"/>
        </w:rPr>
        <w:t xml:space="preserve"> (</w:t>
      </w:r>
      <w:proofErr w:type="gramStart"/>
      <w:r w:rsidRPr="008620AB">
        <w:rPr>
          <w:rFonts w:ascii="Hind Siliguri" w:hAnsi="Hind Siliguri" w:cs="Hind Siliguri"/>
        </w:rPr>
        <w:t>the</w:t>
      </w:r>
      <w:proofErr w:type="gramEnd"/>
      <w:r w:rsidRPr="008620AB">
        <w:rPr>
          <w:rFonts w:ascii="Hind Siliguri" w:hAnsi="Hind Siliguri" w:cs="Hind Siliguri"/>
        </w:rPr>
        <w:t xml:space="preserve"> ‘purpose of processing’)</w:t>
      </w:r>
      <w:bookmarkEnd w:id="9"/>
    </w:p>
    <w:p w:rsidR="00B862AC" w:rsidRPr="008620AB" w:rsidRDefault="00B862AC" w:rsidP="00900615">
      <w:pPr>
        <w:widowControl w:val="0"/>
        <w:shd w:val="clear" w:color="auto" w:fill="FFFFFF"/>
        <w:spacing w:after="165" w:line="240" w:lineRule="auto"/>
        <w:ind w:left="1080"/>
        <w:rPr>
          <w:rFonts w:ascii="Hind Siliguri" w:hAnsi="Hind Siliguri" w:cs="Hind Siliguri"/>
        </w:rPr>
      </w:pPr>
      <w:r w:rsidRPr="008620AB">
        <w:rPr>
          <w:rFonts w:ascii="Hind Siliguri" w:hAnsi="Hind Siliguri" w:cs="Hind Siliguri"/>
        </w:rPr>
        <w:t xml:space="preserve">Mobileye uses Clips for internal product development, validation, testing and research purposes. In particular, we use them to ‘train’ and test our technology; principally, to improve its accuracy at identifying the various objects found on the road. Thus, to the extent that Clips contain PI, Mobileye is interested in it only in its generic form (that is, the generic shape or appearance of a face or a </w:t>
      </w:r>
      <w:proofErr w:type="gramStart"/>
      <w:r w:rsidRPr="008620AB">
        <w:rPr>
          <w:rFonts w:ascii="Hind Siliguri" w:hAnsi="Hind Siliguri" w:cs="Hind Siliguri"/>
        </w:rPr>
        <w:t>license-plate</w:t>
      </w:r>
      <w:proofErr w:type="gramEnd"/>
      <w:r w:rsidRPr="008620AB">
        <w:rPr>
          <w:rFonts w:ascii="Hind Siliguri" w:hAnsi="Hind Siliguri" w:cs="Hind Siliguri"/>
        </w:rPr>
        <w:t xml:space="preserve">, not the details of a particular face or license-plate), so that, for example, our technology can become even better at identifying pedestrians and distinguishing them from other road traffic. </w:t>
      </w:r>
    </w:p>
    <w:p w:rsidR="00B862AC" w:rsidRPr="008620AB" w:rsidRDefault="00B862AC" w:rsidP="00B862AC">
      <w:pPr>
        <w:pStyle w:val="Heading3"/>
        <w:widowControl w:val="0"/>
        <w:numPr>
          <w:ilvl w:val="0"/>
          <w:numId w:val="2"/>
        </w:numPr>
        <w:ind w:left="1080"/>
        <w:rPr>
          <w:rFonts w:ascii="Hind Siliguri" w:hAnsi="Hind Siliguri" w:cs="Hind Siliguri"/>
        </w:rPr>
      </w:pPr>
      <w:bookmarkStart w:id="10" w:name="_Toc514794062"/>
      <w:r w:rsidRPr="008620AB">
        <w:rPr>
          <w:rFonts w:ascii="Hind Siliguri" w:hAnsi="Hind Siliguri" w:cs="Hind Siliguri"/>
        </w:rPr>
        <w:t>Mobileye</w:t>
      </w:r>
      <w:r w:rsidR="00EF6256">
        <w:rPr>
          <w:rFonts w:ascii="Hind Siliguri" w:hAnsi="Hind Siliguri" w:cs="Hind Siliguri"/>
        </w:rPr>
        <w:t>’s</w:t>
      </w:r>
      <w:r w:rsidRPr="008620AB">
        <w:rPr>
          <w:rFonts w:ascii="Hind Siliguri" w:hAnsi="Hind Siliguri" w:cs="Hind Siliguri"/>
        </w:rPr>
        <w:t xml:space="preserve"> Minimization of PI</w:t>
      </w:r>
      <w:bookmarkEnd w:id="10"/>
    </w:p>
    <w:p w:rsidR="00B862AC" w:rsidRPr="008620AB" w:rsidRDefault="00B862AC" w:rsidP="00900615">
      <w:pPr>
        <w:widowControl w:val="0"/>
        <w:shd w:val="clear" w:color="auto" w:fill="FFFFFF"/>
        <w:spacing w:after="165" w:line="240" w:lineRule="auto"/>
        <w:ind w:left="1080"/>
        <w:rPr>
          <w:rFonts w:ascii="Hind Siliguri" w:hAnsi="Hind Siliguri" w:cs="Hind Siliguri"/>
        </w:rPr>
      </w:pPr>
      <w:r w:rsidRPr="008620AB">
        <w:rPr>
          <w:rFonts w:ascii="Hind Siliguri" w:hAnsi="Hind Siliguri" w:cs="Hind Siliguri"/>
        </w:rPr>
        <w:t xml:space="preserve">Mobileye takes various steps to minimize the very amount of PI contained within Clips in the first place, e.g. by compression. (Non-compressed Clips are </w:t>
      </w:r>
      <w:r w:rsidR="00EF6256">
        <w:rPr>
          <w:rFonts w:ascii="Hind Siliguri" w:hAnsi="Hind Siliguri" w:cs="Hind Siliguri"/>
        </w:rPr>
        <w:t xml:space="preserve">nonetheless </w:t>
      </w:r>
      <w:r w:rsidRPr="008620AB">
        <w:rPr>
          <w:rFonts w:ascii="Hind Siliguri" w:hAnsi="Hind Siliguri" w:cs="Hind Siliguri"/>
        </w:rPr>
        <w:t>retained, but used only to stress-test innovative Mobileye code against ‘real life’ footage</w:t>
      </w:r>
      <w:r>
        <w:rPr>
          <w:rFonts w:ascii="Hind Siliguri" w:hAnsi="Hind Siliguri" w:cs="Hind Siliguri"/>
        </w:rPr>
        <w:t xml:space="preserve"> – f</w:t>
      </w:r>
      <w:r w:rsidRPr="002D2F59">
        <w:rPr>
          <w:rFonts w:ascii="Hind Siliguri" w:hAnsi="Hind Siliguri" w:cs="Hind Siliguri"/>
        </w:rPr>
        <w:t xml:space="preserve">or example, a Mobileye developer might wish to test an innovation in pedestrian detection against a large number of Clips containing rainy nighttime scenes, in which weather pedestrians are </w:t>
      </w:r>
      <w:r>
        <w:rPr>
          <w:rFonts w:ascii="Hind Siliguri" w:hAnsi="Hind Siliguri" w:cs="Hind Siliguri"/>
        </w:rPr>
        <w:t>inherently less visible</w:t>
      </w:r>
      <w:r w:rsidR="009D3A29">
        <w:rPr>
          <w:rFonts w:ascii="Hind Siliguri" w:hAnsi="Hind Siliguri" w:cs="Hind Siliguri"/>
        </w:rPr>
        <w:t>.</w:t>
      </w:r>
      <w:r>
        <w:rPr>
          <w:rFonts w:ascii="Hind Siliguri" w:hAnsi="Hind Siliguri" w:cs="Hind Siliguri"/>
        </w:rPr>
        <w:t xml:space="preserve"> </w:t>
      </w:r>
      <w:r w:rsidR="009D3A29">
        <w:rPr>
          <w:rFonts w:ascii="Hind Siliguri" w:hAnsi="Hind Siliguri" w:cs="Hind Siliguri"/>
        </w:rPr>
        <w:t>I</w:t>
      </w:r>
      <w:r w:rsidRPr="008620AB">
        <w:rPr>
          <w:rFonts w:ascii="Hind Siliguri" w:hAnsi="Hind Siliguri" w:cs="Hind Siliguri"/>
        </w:rPr>
        <w:t xml:space="preserve">n </w:t>
      </w:r>
      <w:r w:rsidR="009D3A29">
        <w:rPr>
          <w:rFonts w:ascii="Hind Siliguri" w:hAnsi="Hind Siliguri" w:cs="Hind Siliguri"/>
        </w:rPr>
        <w:t xml:space="preserve">this </w:t>
      </w:r>
      <w:r w:rsidRPr="008620AB">
        <w:rPr>
          <w:rFonts w:ascii="Hind Siliguri" w:hAnsi="Hind Siliguri" w:cs="Hind Siliguri"/>
        </w:rPr>
        <w:t>case</w:t>
      </w:r>
      <w:r w:rsidR="009D3A29">
        <w:rPr>
          <w:rFonts w:ascii="Hind Siliguri" w:hAnsi="Hind Siliguri" w:cs="Hind Siliguri"/>
        </w:rPr>
        <w:t>,</w:t>
      </w:r>
      <w:r w:rsidRPr="008620AB">
        <w:rPr>
          <w:rFonts w:ascii="Hind Siliguri" w:hAnsi="Hind Siliguri" w:cs="Hind Siliguri"/>
        </w:rPr>
        <w:t xml:space="preserve"> the new code </w:t>
      </w:r>
      <w:proofErr w:type="gramStart"/>
      <w:r w:rsidRPr="008620AB">
        <w:rPr>
          <w:rFonts w:ascii="Hind Siliguri" w:hAnsi="Hind Siliguri" w:cs="Hind Siliguri"/>
        </w:rPr>
        <w:t>is simply executed</w:t>
      </w:r>
      <w:proofErr w:type="gramEnd"/>
      <w:r w:rsidRPr="008620AB">
        <w:rPr>
          <w:rFonts w:ascii="Hind Siliguri" w:hAnsi="Hind Siliguri" w:cs="Hind Siliguri"/>
        </w:rPr>
        <w:t xml:space="preserve"> against Clips ‘in the background’ and the developer sees only the results.)</w:t>
      </w:r>
    </w:p>
    <w:p w:rsidR="00B862AC" w:rsidRPr="008620AB" w:rsidRDefault="00B862AC" w:rsidP="00B862AC">
      <w:pPr>
        <w:pStyle w:val="Heading3"/>
        <w:widowControl w:val="0"/>
        <w:numPr>
          <w:ilvl w:val="0"/>
          <w:numId w:val="2"/>
        </w:numPr>
        <w:ind w:left="1080"/>
        <w:rPr>
          <w:rFonts w:ascii="Hind Siliguri" w:hAnsi="Hind Siliguri" w:cs="Hind Siliguri"/>
        </w:rPr>
      </w:pPr>
      <w:r w:rsidRPr="008620AB">
        <w:rPr>
          <w:rFonts w:ascii="Hind Siliguri" w:hAnsi="Hind Siliguri" w:cs="Hind Siliguri"/>
        </w:rPr>
        <w:t xml:space="preserve">What is Mobileye’s legal basis for collection and use of </w:t>
      </w:r>
      <w:proofErr w:type="gramStart"/>
      <w:r w:rsidRPr="008620AB">
        <w:rPr>
          <w:rFonts w:ascii="Hind Siliguri" w:hAnsi="Hind Siliguri" w:cs="Hind Siliguri"/>
        </w:rPr>
        <w:t>Clips ?</w:t>
      </w:r>
      <w:proofErr w:type="gramEnd"/>
      <w:r w:rsidRPr="008620AB">
        <w:rPr>
          <w:rFonts w:ascii="Hind Siliguri" w:hAnsi="Hind Siliguri" w:cs="Hind Siliguri"/>
        </w:rPr>
        <w:t xml:space="preserve"> (</w:t>
      </w:r>
      <w:proofErr w:type="gramStart"/>
      <w:r w:rsidRPr="008620AB">
        <w:rPr>
          <w:rFonts w:ascii="Hind Siliguri" w:hAnsi="Hind Siliguri" w:cs="Hind Siliguri"/>
        </w:rPr>
        <w:t>the</w:t>
      </w:r>
      <w:proofErr w:type="gramEnd"/>
      <w:r w:rsidRPr="008620AB">
        <w:rPr>
          <w:rFonts w:ascii="Hind Siliguri" w:hAnsi="Hind Siliguri" w:cs="Hind Siliguri"/>
        </w:rPr>
        <w:t xml:space="preserve"> ‘legal basis for the processing’)</w:t>
      </w:r>
    </w:p>
    <w:p w:rsidR="00B862AC" w:rsidRPr="008620AB" w:rsidRDefault="00B862AC" w:rsidP="00900615">
      <w:pPr>
        <w:widowControl w:val="0"/>
        <w:shd w:val="clear" w:color="auto" w:fill="FFFFFF"/>
        <w:spacing w:after="165" w:line="240" w:lineRule="auto"/>
        <w:ind w:left="1080"/>
        <w:rPr>
          <w:rFonts w:ascii="Hind Siliguri" w:hAnsi="Hind Siliguri" w:cs="Hind Siliguri"/>
        </w:rPr>
      </w:pPr>
      <w:r w:rsidRPr="008620AB">
        <w:rPr>
          <w:rFonts w:ascii="Hind Siliguri" w:hAnsi="Hind Siliguri" w:cs="Hind Siliguri"/>
        </w:rPr>
        <w:t xml:space="preserve">Mobileye has a legitimate interest in collecting and using the Clips for the above purpose, which is to improve our technology powering advanced driver assistance solutions and due eventually to power autonomous vehicles, </w:t>
      </w:r>
      <w:r w:rsidR="00EB50B9">
        <w:rPr>
          <w:rFonts w:ascii="Hind Siliguri" w:hAnsi="Hind Siliguri" w:cs="Hind Siliguri"/>
        </w:rPr>
        <w:t xml:space="preserve">which </w:t>
      </w:r>
      <w:proofErr w:type="gramStart"/>
      <w:r w:rsidR="00EB50B9">
        <w:rPr>
          <w:rFonts w:ascii="Hind Siliguri" w:hAnsi="Hind Siliguri" w:cs="Hind Siliguri"/>
        </w:rPr>
        <w:t>are expected</w:t>
      </w:r>
      <w:proofErr w:type="gramEnd"/>
      <w:r w:rsidR="00EB50B9">
        <w:rPr>
          <w:rFonts w:ascii="Hind Siliguri" w:hAnsi="Hind Siliguri" w:cs="Hind Siliguri"/>
        </w:rPr>
        <w:t xml:space="preserve"> to lead</w:t>
      </w:r>
      <w:r w:rsidRPr="008620AB">
        <w:rPr>
          <w:rFonts w:ascii="Hind Siliguri" w:hAnsi="Hind Siliguri" w:cs="Hind Siliguri"/>
        </w:rPr>
        <w:t xml:space="preserve"> to the indisputable social benefit of vastly reduced road casualties and fatalities.</w:t>
      </w:r>
    </w:p>
    <w:p w:rsidR="00B862AC" w:rsidRPr="008620AB" w:rsidRDefault="00B862AC" w:rsidP="00B862AC">
      <w:pPr>
        <w:pStyle w:val="Heading3"/>
        <w:widowControl w:val="0"/>
        <w:numPr>
          <w:ilvl w:val="0"/>
          <w:numId w:val="2"/>
        </w:numPr>
        <w:ind w:left="1080"/>
        <w:rPr>
          <w:rFonts w:ascii="Hind Siliguri" w:hAnsi="Hind Siliguri" w:cs="Hind Siliguri"/>
        </w:rPr>
      </w:pPr>
      <w:bookmarkStart w:id="11" w:name="_Toc502505591"/>
      <w:bookmarkStart w:id="12" w:name="_Ref513481367"/>
      <w:bookmarkStart w:id="13" w:name="_Ref513481374"/>
      <w:bookmarkStart w:id="14" w:name="_Ref513539792"/>
      <w:bookmarkStart w:id="15" w:name="_Ref513540305"/>
      <w:bookmarkStart w:id="16" w:name="_Toc514794063"/>
      <w:r w:rsidRPr="008620AB">
        <w:rPr>
          <w:rFonts w:ascii="Hind Siliguri" w:hAnsi="Hind Siliguri" w:cs="Hind Siliguri"/>
        </w:rPr>
        <w:t>Transfer of Clips outside of Mobileye</w:t>
      </w:r>
      <w:bookmarkEnd w:id="11"/>
      <w:bookmarkEnd w:id="12"/>
      <w:bookmarkEnd w:id="13"/>
      <w:bookmarkEnd w:id="14"/>
      <w:bookmarkEnd w:id="15"/>
      <w:r w:rsidRPr="008620AB">
        <w:rPr>
          <w:rFonts w:ascii="Hind Siliguri" w:hAnsi="Hind Siliguri" w:cs="Hind Siliguri"/>
        </w:rPr>
        <w:t xml:space="preserve"> (‘categories of recipients of personal information’)</w:t>
      </w:r>
      <w:bookmarkEnd w:id="16"/>
    </w:p>
    <w:p w:rsidR="00B862AC" w:rsidRPr="008620AB" w:rsidRDefault="00B862AC" w:rsidP="00900615">
      <w:pPr>
        <w:widowControl w:val="0"/>
        <w:spacing w:after="0"/>
        <w:ind w:left="720" w:firstLine="360"/>
        <w:jc w:val="both"/>
        <w:rPr>
          <w:rFonts w:ascii="Hind Siliguri" w:hAnsi="Hind Siliguri" w:cs="Hind Siliguri"/>
        </w:rPr>
      </w:pPr>
      <w:r w:rsidRPr="008620AB">
        <w:rPr>
          <w:rFonts w:ascii="Hind Siliguri" w:hAnsi="Hind Siliguri" w:cs="Hind Siliguri"/>
        </w:rPr>
        <w:t xml:space="preserve">Clips ‘leave’ Mobileye in </w:t>
      </w:r>
      <w:r w:rsidR="00F84F75">
        <w:rPr>
          <w:rFonts w:ascii="Hind Siliguri" w:hAnsi="Hind Siliguri" w:cs="Hind Siliguri"/>
        </w:rPr>
        <w:t>only a few,</w:t>
      </w:r>
      <w:r w:rsidRPr="008620AB">
        <w:rPr>
          <w:rFonts w:ascii="Hind Siliguri" w:hAnsi="Hind Siliguri" w:cs="Hind Siliguri"/>
        </w:rPr>
        <w:t xml:space="preserve"> specific scenarios: </w:t>
      </w:r>
    </w:p>
    <w:p w:rsidR="00B862AC" w:rsidRPr="008620AB" w:rsidRDefault="00B862AC" w:rsidP="00F84F75">
      <w:pPr>
        <w:pStyle w:val="ListParagraph"/>
        <w:widowControl w:val="0"/>
        <w:numPr>
          <w:ilvl w:val="0"/>
          <w:numId w:val="1"/>
        </w:numPr>
        <w:spacing w:line="256" w:lineRule="auto"/>
        <w:ind w:left="1530" w:hanging="450"/>
        <w:jc w:val="both"/>
        <w:rPr>
          <w:rFonts w:ascii="Hind Siliguri" w:hAnsi="Hind Siliguri" w:cs="Hind Siliguri"/>
        </w:rPr>
      </w:pPr>
      <w:bookmarkStart w:id="17" w:name="_Ref513539557"/>
      <w:r w:rsidRPr="008620AB">
        <w:rPr>
          <w:rFonts w:ascii="Hind Siliguri" w:hAnsi="Hind Siliguri" w:cs="Hind Siliguri"/>
        </w:rPr>
        <w:t xml:space="preserve">Where Clips are stored with third party processors, leveraging </w:t>
      </w:r>
      <w:r w:rsidR="00F84F75">
        <w:rPr>
          <w:rFonts w:ascii="Hind Siliguri" w:hAnsi="Hind Siliguri" w:cs="Hind Siliguri"/>
        </w:rPr>
        <w:t>such processors’</w:t>
      </w:r>
      <w:r w:rsidRPr="008620AB">
        <w:rPr>
          <w:rFonts w:ascii="Hind Siliguri" w:hAnsi="Hind Siliguri" w:cs="Hind Siliguri"/>
        </w:rPr>
        <w:t xml:space="preserve"> massive computing power and real-time scalability; or</w:t>
      </w:r>
      <w:bookmarkEnd w:id="17"/>
    </w:p>
    <w:p w:rsidR="00B862AC" w:rsidRPr="008620AB" w:rsidRDefault="00F84F75" w:rsidP="00066CD5">
      <w:pPr>
        <w:pStyle w:val="ListParagraph"/>
        <w:widowControl w:val="0"/>
        <w:numPr>
          <w:ilvl w:val="0"/>
          <w:numId w:val="1"/>
        </w:numPr>
        <w:spacing w:line="256" w:lineRule="auto"/>
        <w:ind w:left="1530" w:hanging="450"/>
        <w:jc w:val="both"/>
        <w:rPr>
          <w:rFonts w:ascii="Hind Siliguri" w:hAnsi="Hind Siliguri" w:cs="Hind Siliguri"/>
        </w:rPr>
      </w:pPr>
      <w:r>
        <w:rPr>
          <w:rFonts w:ascii="Hind Siliguri" w:hAnsi="Hind Siliguri" w:cs="Hind Siliguri"/>
        </w:rPr>
        <w:t>Where Mobileye shares a small number</w:t>
      </w:r>
      <w:r w:rsidR="00B862AC" w:rsidRPr="008620AB">
        <w:rPr>
          <w:rFonts w:ascii="Hind Siliguri" w:hAnsi="Hind Siliguri" w:cs="Hind Siliguri"/>
        </w:rPr>
        <w:t xml:space="preserve"> of them, </w:t>
      </w:r>
      <w:r w:rsidR="00B862AC" w:rsidRPr="008620AB">
        <w:rPr>
          <w:rFonts w:ascii="Hind Siliguri" w:hAnsi="Hind Siliguri" w:cs="Hind Siliguri"/>
          <w:i/>
          <w:iCs/>
        </w:rPr>
        <w:t>in compressed form</w:t>
      </w:r>
      <w:r w:rsidR="00B862AC" w:rsidRPr="008620AB">
        <w:rPr>
          <w:rFonts w:ascii="Hind Siliguri" w:hAnsi="Hind Siliguri" w:cs="Hind Siliguri"/>
        </w:rPr>
        <w:t>, with off-site employees in Israel or external contractors</w:t>
      </w:r>
      <w:r w:rsidR="00066CD5">
        <w:rPr>
          <w:rFonts w:ascii="Hind Siliguri" w:hAnsi="Hind Siliguri" w:cs="Hind Siliguri"/>
        </w:rPr>
        <w:t>,</w:t>
      </w:r>
      <w:r w:rsidR="00B862AC" w:rsidRPr="008620AB">
        <w:rPr>
          <w:rFonts w:ascii="Hind Siliguri" w:hAnsi="Hind Siliguri" w:cs="Hind Siliguri"/>
        </w:rPr>
        <w:t xml:space="preserve"> for the purpose of tagging, i.e., where humans ‘tag’ certain features of a Clip in order to train and refine Mobileye software’s identification accuracy</w:t>
      </w:r>
      <w:r w:rsidR="00066CD5">
        <w:rPr>
          <w:rFonts w:ascii="Hind Siliguri" w:hAnsi="Hind Siliguri" w:cs="Hind Siliguri"/>
        </w:rPr>
        <w:t>;</w:t>
      </w:r>
      <w:r w:rsidR="00B862AC" w:rsidRPr="008620AB">
        <w:rPr>
          <w:rFonts w:ascii="Hind Siliguri" w:hAnsi="Hind Siliguri" w:cs="Hind Siliguri"/>
        </w:rPr>
        <w:t xml:space="preserve"> or for</w:t>
      </w:r>
      <w:r w:rsidR="00B862AC" w:rsidRPr="008620AB">
        <w:rPr>
          <w:rFonts w:ascii="Hind Siliguri" w:hAnsi="Hind Siliguri" w:cs="Hind Siliguri"/>
          <w:i/>
          <w:iCs/>
        </w:rPr>
        <w:t xml:space="preserve"> </w:t>
      </w:r>
      <w:r w:rsidR="00B862AC" w:rsidRPr="008620AB">
        <w:rPr>
          <w:rFonts w:ascii="Hind Siliguri" w:hAnsi="Hind Siliguri" w:cs="Hind Siliguri"/>
        </w:rPr>
        <w:t>after-the-fact review of computerized tagging, i.e. where humans review and check Mobileye software’s identification accuracy; or</w:t>
      </w:r>
    </w:p>
    <w:p w:rsidR="00B862AC" w:rsidRPr="008620AB" w:rsidRDefault="00B862AC" w:rsidP="00B862AC">
      <w:pPr>
        <w:pStyle w:val="ListParagraph"/>
        <w:widowControl w:val="0"/>
        <w:numPr>
          <w:ilvl w:val="0"/>
          <w:numId w:val="1"/>
        </w:numPr>
        <w:spacing w:line="256" w:lineRule="auto"/>
        <w:ind w:left="1530" w:hanging="450"/>
        <w:jc w:val="both"/>
        <w:rPr>
          <w:rFonts w:ascii="Hind Siliguri" w:hAnsi="Hind Siliguri" w:cs="Hind Siliguri"/>
        </w:rPr>
      </w:pPr>
      <w:bookmarkStart w:id="18" w:name="_Ref513539560"/>
      <w:r w:rsidRPr="008620AB">
        <w:rPr>
          <w:rFonts w:ascii="Hind Siliguri" w:hAnsi="Hind Siliguri" w:cs="Hind Siliguri"/>
        </w:rPr>
        <w:t>Where Mobileye shares a very small number of individual Clips with third-party customers or partners for business-related purposes; or</w:t>
      </w:r>
      <w:bookmarkEnd w:id="18"/>
      <w:r w:rsidRPr="008620AB">
        <w:rPr>
          <w:rFonts w:ascii="Hind Siliguri" w:hAnsi="Hind Siliguri" w:cs="Hind Siliguri"/>
        </w:rPr>
        <w:t xml:space="preserve"> </w:t>
      </w:r>
    </w:p>
    <w:p w:rsidR="00B862AC" w:rsidRPr="008620AB" w:rsidRDefault="00B862AC" w:rsidP="00066CD5">
      <w:pPr>
        <w:pStyle w:val="ListParagraph"/>
        <w:widowControl w:val="0"/>
        <w:numPr>
          <w:ilvl w:val="0"/>
          <w:numId w:val="1"/>
        </w:numPr>
        <w:spacing w:line="256" w:lineRule="auto"/>
        <w:ind w:left="1530" w:hanging="450"/>
        <w:jc w:val="both"/>
        <w:rPr>
          <w:rFonts w:ascii="Hind Siliguri" w:hAnsi="Hind Siliguri" w:cs="Hind Siliguri"/>
        </w:rPr>
      </w:pPr>
      <w:r w:rsidRPr="008620AB">
        <w:rPr>
          <w:rFonts w:ascii="Hind Siliguri" w:hAnsi="Hind Siliguri" w:cs="Hind Siliguri"/>
        </w:rPr>
        <w:t xml:space="preserve">Where, in order to </w:t>
      </w:r>
      <w:r w:rsidR="00066CD5">
        <w:rPr>
          <w:rFonts w:ascii="Hind Siliguri" w:hAnsi="Hind Siliguri" w:cs="Hind Siliguri"/>
        </w:rPr>
        <w:t>demonstrate</w:t>
      </w:r>
      <w:r w:rsidRPr="008620AB">
        <w:rPr>
          <w:rFonts w:ascii="Hind Siliguri" w:hAnsi="Hind Siliguri" w:cs="Hind Siliguri"/>
        </w:rPr>
        <w:t xml:space="preserve"> how Mobileye technology works, Clips are featured on Mobileye’s various websites or social media channels, or senior Mobileye officers play them before an audience of customers or potential customers, or at a corporate or trade event. In any event, the number of Clips involved is minimal.</w:t>
      </w:r>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Transfer of Clips under sub-sections </w:t>
      </w:r>
      <w:r w:rsidRPr="008620AB">
        <w:rPr>
          <w:rFonts w:ascii="Hind Siliguri" w:hAnsi="Hind Siliguri" w:cs="Hind Siliguri"/>
        </w:rPr>
        <w:fldChar w:fldCharType="begin"/>
      </w:r>
      <w:r w:rsidRPr="008620AB">
        <w:rPr>
          <w:rFonts w:ascii="Hind Siliguri" w:hAnsi="Hind Siliguri" w:cs="Hind Siliguri"/>
        </w:rPr>
        <w:instrText xml:space="preserve"> REF _Ref513539557 \r \h </w:instrText>
      </w:r>
      <w:r>
        <w:rPr>
          <w:rFonts w:ascii="Hind Siliguri" w:hAnsi="Hind Siliguri" w:cs="Hind Siliguri"/>
        </w:rPr>
        <w:instrText xml:space="preserve"> \* MERGEFORMAT </w:instrText>
      </w:r>
      <w:r w:rsidRPr="008620AB">
        <w:rPr>
          <w:rFonts w:ascii="Hind Siliguri" w:hAnsi="Hind Siliguri" w:cs="Hind Siliguri"/>
        </w:rPr>
      </w:r>
      <w:r w:rsidRPr="008620AB">
        <w:rPr>
          <w:rFonts w:ascii="Hind Siliguri" w:hAnsi="Hind Siliguri" w:cs="Hind Siliguri"/>
        </w:rPr>
        <w:fldChar w:fldCharType="separate"/>
      </w:r>
      <w:r w:rsidRPr="007B659F">
        <w:rPr>
          <w:rFonts w:ascii="Times New Roman" w:hAnsi="Times New Roman" w:cs="Times New Roman"/>
          <w:cs/>
        </w:rPr>
        <w:t>‎</w:t>
      </w:r>
      <w:r>
        <w:rPr>
          <w:rFonts w:ascii="Hind Siliguri" w:hAnsi="Hind Siliguri" w:cs="Hind Siliguri"/>
        </w:rPr>
        <w:t>(i)</w:t>
      </w:r>
      <w:r w:rsidRPr="008620AB">
        <w:rPr>
          <w:rFonts w:ascii="Hind Siliguri" w:hAnsi="Hind Siliguri" w:cs="Hind Siliguri"/>
        </w:rPr>
        <w:fldChar w:fldCharType="end"/>
      </w:r>
      <w:r w:rsidRPr="008620AB">
        <w:rPr>
          <w:rFonts w:ascii="Hind Siliguri" w:hAnsi="Hind Siliguri" w:cs="Hind Siliguri"/>
        </w:rPr>
        <w:t>-</w:t>
      </w:r>
      <w:r w:rsidRPr="008620AB">
        <w:rPr>
          <w:rFonts w:ascii="Hind Siliguri" w:hAnsi="Hind Siliguri" w:cs="Hind Siliguri"/>
        </w:rPr>
        <w:fldChar w:fldCharType="begin"/>
      </w:r>
      <w:r w:rsidRPr="008620AB">
        <w:rPr>
          <w:rFonts w:ascii="Hind Siliguri" w:hAnsi="Hind Siliguri" w:cs="Hind Siliguri"/>
        </w:rPr>
        <w:instrText xml:space="preserve"> REF _Ref513539560 \r \h </w:instrText>
      </w:r>
      <w:r>
        <w:rPr>
          <w:rFonts w:ascii="Hind Siliguri" w:hAnsi="Hind Siliguri" w:cs="Hind Siliguri"/>
        </w:rPr>
        <w:instrText xml:space="preserve"> \* MERGEFORMAT </w:instrText>
      </w:r>
      <w:r w:rsidRPr="008620AB">
        <w:rPr>
          <w:rFonts w:ascii="Hind Siliguri" w:hAnsi="Hind Siliguri" w:cs="Hind Siliguri"/>
        </w:rPr>
      </w:r>
      <w:r w:rsidRPr="008620AB">
        <w:rPr>
          <w:rFonts w:ascii="Hind Siliguri" w:hAnsi="Hind Siliguri" w:cs="Hind Siliguri"/>
        </w:rPr>
        <w:fldChar w:fldCharType="separate"/>
      </w:r>
      <w:r w:rsidRPr="007B659F">
        <w:rPr>
          <w:rFonts w:ascii="Times New Roman" w:hAnsi="Times New Roman" w:cs="Times New Roman"/>
          <w:cs/>
        </w:rPr>
        <w:t>‎</w:t>
      </w:r>
      <w:r>
        <w:rPr>
          <w:rFonts w:ascii="Hind Siliguri" w:hAnsi="Hind Siliguri" w:cs="Hind Siliguri"/>
        </w:rPr>
        <w:t>(iii)</w:t>
      </w:r>
      <w:r w:rsidRPr="008620AB">
        <w:rPr>
          <w:rFonts w:ascii="Hind Siliguri" w:hAnsi="Hind Siliguri" w:cs="Hind Siliguri"/>
        </w:rPr>
        <w:fldChar w:fldCharType="end"/>
      </w:r>
      <w:r w:rsidRPr="008620AB">
        <w:rPr>
          <w:rFonts w:ascii="Hind Siliguri" w:hAnsi="Hind Siliguri" w:cs="Hind Siliguri"/>
        </w:rPr>
        <w:t xml:space="preserve"> is done either (i) through upload to and download from secure private services such as AWS (and not through third-party web-based services such as Dropbox) or (ii) by sending hard disks with reputable international couriers such as FedEx (some of which disks are themselves secured through encryption or similar means). </w:t>
      </w:r>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In the case of transfer of Clips to third countries, Mobileye relies on a mixture of European Commission adequacy decisions and standard data protection clauses. </w:t>
      </w:r>
    </w:p>
    <w:p w:rsidR="00B862AC" w:rsidRPr="008620AB" w:rsidRDefault="00B862AC" w:rsidP="00B862AC">
      <w:pPr>
        <w:pStyle w:val="Heading3"/>
        <w:widowControl w:val="0"/>
        <w:numPr>
          <w:ilvl w:val="0"/>
          <w:numId w:val="2"/>
        </w:numPr>
        <w:ind w:left="1080"/>
        <w:rPr>
          <w:rFonts w:ascii="Hind Siliguri" w:hAnsi="Hind Siliguri" w:cs="Hind Siliguri"/>
        </w:rPr>
      </w:pPr>
      <w:bookmarkStart w:id="19" w:name="_Toc514794064"/>
      <w:bookmarkStart w:id="20" w:name="_Toc502505592"/>
      <w:r w:rsidRPr="008620AB">
        <w:rPr>
          <w:rFonts w:ascii="Hind Siliguri" w:hAnsi="Hind Siliguri" w:cs="Hind Siliguri"/>
        </w:rPr>
        <w:t>Clip Retention Duration</w:t>
      </w:r>
      <w:bookmarkEnd w:id="19"/>
      <w:r w:rsidRPr="008620AB">
        <w:rPr>
          <w:rFonts w:ascii="Hind Siliguri" w:hAnsi="Hind Siliguri" w:cs="Hind Siliguri"/>
        </w:rPr>
        <w:t xml:space="preserve"> </w:t>
      </w:r>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Mobileye retains the Clips for as long as they continue to be useful for the purpose</w:t>
      </w:r>
      <w:r w:rsidR="00B372DA">
        <w:rPr>
          <w:rFonts w:ascii="Hind Siliguri" w:hAnsi="Hind Siliguri" w:cs="Hind Siliguri"/>
        </w:rPr>
        <w:t>s</w:t>
      </w:r>
      <w:r w:rsidRPr="008620AB">
        <w:rPr>
          <w:rFonts w:ascii="Hind Siliguri" w:hAnsi="Hind Siliguri" w:cs="Hind Siliguri"/>
        </w:rPr>
        <w:t xml:space="preserve"> stated above.</w:t>
      </w:r>
    </w:p>
    <w:p w:rsidR="00B862AC" w:rsidRPr="008620AB" w:rsidRDefault="00B862AC" w:rsidP="00B862AC">
      <w:pPr>
        <w:pStyle w:val="Heading3"/>
        <w:widowControl w:val="0"/>
        <w:numPr>
          <w:ilvl w:val="0"/>
          <w:numId w:val="2"/>
        </w:numPr>
        <w:ind w:left="1080"/>
        <w:rPr>
          <w:rFonts w:ascii="Hind Siliguri" w:hAnsi="Hind Siliguri" w:cs="Hind Siliguri"/>
        </w:rPr>
      </w:pPr>
      <w:bookmarkStart w:id="21" w:name="_Toc514794065"/>
      <w:bookmarkEnd w:id="20"/>
      <w:r w:rsidRPr="008620AB">
        <w:rPr>
          <w:rFonts w:ascii="Hind Siliguri" w:hAnsi="Hind Siliguri" w:cs="Hind Siliguri"/>
        </w:rPr>
        <w:t>Individuals’ Rights in respect of their PI contained within a Clip or Clips</w:t>
      </w:r>
      <w:bookmarkEnd w:id="21"/>
    </w:p>
    <w:p w:rsidR="00B862AC" w:rsidRPr="008620AB" w:rsidRDefault="00B862AC" w:rsidP="00843BB1">
      <w:pPr>
        <w:widowControl w:val="0"/>
        <w:ind w:left="1080"/>
        <w:jc w:val="both"/>
        <w:rPr>
          <w:rFonts w:ascii="Hind Siliguri" w:hAnsi="Hind Siliguri" w:cs="Hind Siliguri"/>
        </w:rPr>
      </w:pPr>
      <w:r w:rsidRPr="008620AB">
        <w:rPr>
          <w:rFonts w:ascii="Hind Siliguri" w:hAnsi="Hind Siliguri" w:cs="Hind Siliguri"/>
        </w:rPr>
        <w:t xml:space="preserve">Individuals have various rights under the </w:t>
      </w:r>
      <w:proofErr w:type="spellStart"/>
      <w:r w:rsidRPr="008620AB">
        <w:rPr>
          <w:rFonts w:ascii="Hind Siliguri" w:hAnsi="Hind Siliguri" w:cs="Hind Siliguri"/>
        </w:rPr>
        <w:t>GDPR</w:t>
      </w:r>
      <w:proofErr w:type="spellEnd"/>
      <w:r w:rsidRPr="008620AB">
        <w:rPr>
          <w:rFonts w:ascii="Hind Siliguri" w:hAnsi="Hind Siliguri" w:cs="Hind Siliguri"/>
        </w:rPr>
        <w:t xml:space="preserve"> in respect of PI pertaining to them. However, please note that these rights are necessarily limited </w:t>
      </w:r>
      <w:proofErr w:type="gramStart"/>
      <w:r w:rsidRPr="008620AB">
        <w:rPr>
          <w:rFonts w:ascii="Hind Siliguri" w:hAnsi="Hind Siliguri" w:cs="Hind Siliguri"/>
        </w:rPr>
        <w:t>due to the fact that</w:t>
      </w:r>
      <w:proofErr w:type="gramEnd"/>
      <w:r w:rsidRPr="008620AB">
        <w:rPr>
          <w:rFonts w:ascii="Hind Siliguri" w:hAnsi="Hind Siliguri" w:cs="Hind Siliguri"/>
        </w:rPr>
        <w:t xml:space="preserve"> Mobileye neither collates nor indexes PI (there is no mechanism allowing, for example, a search through the Clips database for a frame or frames containing any particular vehicle or individual)</w:t>
      </w:r>
      <w:r w:rsidR="00843BB1">
        <w:rPr>
          <w:rFonts w:ascii="Hind Siliguri" w:hAnsi="Hind Siliguri" w:cs="Hind Siliguri"/>
        </w:rPr>
        <w:t>.</w:t>
      </w:r>
      <w:r w:rsidRPr="008620AB">
        <w:rPr>
          <w:rFonts w:ascii="Hind Siliguri" w:hAnsi="Hind Siliguri" w:cs="Hind Siliguri"/>
        </w:rPr>
        <w:t xml:space="preserve"> </w:t>
      </w:r>
      <w:r w:rsidR="00843BB1">
        <w:rPr>
          <w:rFonts w:ascii="Hind Siliguri" w:hAnsi="Hind Siliguri" w:cs="Hind Siliguri"/>
        </w:rPr>
        <w:t xml:space="preserve">As a result, </w:t>
      </w:r>
      <w:r w:rsidRPr="008620AB">
        <w:rPr>
          <w:rFonts w:ascii="Hind Siliguri" w:hAnsi="Hind Siliguri" w:cs="Hind Siliguri"/>
        </w:rPr>
        <w:t>it is highly unlikely that Mobileye would be able to identify a particular individual within its Clips database unless that individual could provide additional information, such as the location and time at which he/she believes the relevant Clip or Clips were collected*.</w:t>
      </w:r>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Nonetheless, Mobileye will respond to any requests on a case-by-case basis.</w:t>
      </w:r>
    </w:p>
    <w:p w:rsidR="00B862AC" w:rsidRPr="008620AB" w:rsidRDefault="00B862AC" w:rsidP="0068211E">
      <w:pPr>
        <w:widowControl w:val="0"/>
        <w:ind w:left="1080"/>
        <w:jc w:val="both"/>
        <w:rPr>
          <w:rFonts w:ascii="Hind Siliguri" w:hAnsi="Hind Siliguri" w:cs="Hind Siliguri"/>
        </w:rPr>
      </w:pPr>
      <w:bookmarkStart w:id="22" w:name="_Toc502505593"/>
      <w:r w:rsidRPr="008620AB">
        <w:rPr>
          <w:rFonts w:ascii="Hind Siliguri" w:hAnsi="Hind Siliguri" w:cs="Hind Siliguri"/>
        </w:rPr>
        <w:t xml:space="preserve">*In the unusual case where an individual registers an objection with the driver of a Mobileye-operated test-vehicle in real or close-to-real time, drivers </w:t>
      </w:r>
      <w:proofErr w:type="gramStart"/>
      <w:r w:rsidRPr="008620AB">
        <w:rPr>
          <w:rFonts w:ascii="Hind Siliguri" w:hAnsi="Hind Siliguri" w:cs="Hind Siliguri"/>
        </w:rPr>
        <w:t>are instructed</w:t>
      </w:r>
      <w:proofErr w:type="gramEnd"/>
      <w:r w:rsidRPr="008620AB">
        <w:rPr>
          <w:rFonts w:ascii="Hind Siliguri" w:hAnsi="Hind Siliguri" w:cs="Hind Siliguri"/>
        </w:rPr>
        <w:t xml:space="preserve"> to make a record of such objections and </w:t>
      </w:r>
      <w:r w:rsidR="00843BB1">
        <w:rPr>
          <w:rFonts w:ascii="Hind Siliguri" w:hAnsi="Hind Siliguri" w:cs="Hind Siliguri"/>
        </w:rPr>
        <w:t xml:space="preserve">to </w:t>
      </w:r>
      <w:r w:rsidRPr="008620AB">
        <w:rPr>
          <w:rFonts w:ascii="Hind Siliguri" w:hAnsi="Hind Siliguri" w:cs="Hind Siliguri"/>
        </w:rPr>
        <w:t xml:space="preserve">relay them to us for review. In such </w:t>
      </w:r>
      <w:r w:rsidR="0068211E">
        <w:rPr>
          <w:rFonts w:ascii="Hind Siliguri" w:hAnsi="Hind Siliguri" w:cs="Hind Siliguri"/>
        </w:rPr>
        <w:t xml:space="preserve">exceptional </w:t>
      </w:r>
      <w:r w:rsidRPr="008620AB">
        <w:rPr>
          <w:rFonts w:ascii="Hind Siliguri" w:hAnsi="Hind Siliguri" w:cs="Hind Siliguri"/>
        </w:rPr>
        <w:t>case</w:t>
      </w:r>
      <w:r w:rsidR="0068211E">
        <w:rPr>
          <w:rFonts w:ascii="Hind Siliguri" w:hAnsi="Hind Siliguri" w:cs="Hind Siliguri"/>
        </w:rPr>
        <w:t>, by contrast to the above,</w:t>
      </w:r>
      <w:r w:rsidR="00A1415F">
        <w:rPr>
          <w:rFonts w:ascii="Hind Siliguri" w:hAnsi="Hind Siliguri" w:cs="Hind Siliguri"/>
        </w:rPr>
        <w:t xml:space="preserve"> it would usually be possible</w:t>
      </w:r>
      <w:r w:rsidRPr="008620AB">
        <w:rPr>
          <w:rFonts w:ascii="Hind Siliguri" w:hAnsi="Hind Siliguri" w:cs="Hind Siliguri"/>
        </w:rPr>
        <w:t xml:space="preserve"> </w:t>
      </w:r>
      <w:r w:rsidR="00A1415F">
        <w:rPr>
          <w:rFonts w:ascii="Hind Siliguri" w:hAnsi="Hind Siliguri" w:cs="Hind Siliguri"/>
        </w:rPr>
        <w:t xml:space="preserve">to identify and </w:t>
      </w:r>
      <w:r w:rsidRPr="008620AB">
        <w:rPr>
          <w:rFonts w:ascii="Hind Siliguri" w:hAnsi="Hind Siliguri" w:cs="Hind Siliguri"/>
        </w:rPr>
        <w:t xml:space="preserve">delete the </w:t>
      </w:r>
      <w:r w:rsidR="00A1415F">
        <w:rPr>
          <w:rFonts w:ascii="Hind Siliguri" w:hAnsi="Hind Siliguri" w:cs="Hind Siliguri"/>
        </w:rPr>
        <w:t xml:space="preserve">relevant </w:t>
      </w:r>
      <w:r w:rsidRPr="008620AB">
        <w:rPr>
          <w:rFonts w:ascii="Hind Siliguri" w:hAnsi="Hind Siliguri" w:cs="Hind Siliguri"/>
        </w:rPr>
        <w:t>Clip or Clips.</w:t>
      </w:r>
    </w:p>
    <w:p w:rsidR="00B862AC" w:rsidRPr="008620AB" w:rsidRDefault="00B862AC" w:rsidP="00B862AC">
      <w:pPr>
        <w:pStyle w:val="Heading3"/>
        <w:widowControl w:val="0"/>
        <w:numPr>
          <w:ilvl w:val="0"/>
          <w:numId w:val="2"/>
        </w:numPr>
        <w:ind w:left="1080"/>
        <w:rPr>
          <w:rFonts w:ascii="Hind Siliguri" w:hAnsi="Hind Siliguri" w:cs="Hind Siliguri"/>
        </w:rPr>
      </w:pPr>
      <w:bookmarkStart w:id="23" w:name="_Toc514794066"/>
      <w:r w:rsidRPr="008620AB">
        <w:rPr>
          <w:rFonts w:ascii="Hind Siliguri" w:hAnsi="Hind Siliguri" w:cs="Hind Siliguri"/>
        </w:rPr>
        <w:t>Individuals’ Right to Lodge a Complaint</w:t>
      </w:r>
      <w:bookmarkEnd w:id="23"/>
      <w:r w:rsidRPr="008620AB">
        <w:rPr>
          <w:rFonts w:ascii="Hind Siliguri" w:hAnsi="Hind Siliguri" w:cs="Hind Siliguri"/>
        </w:rPr>
        <w:t xml:space="preserve"> </w:t>
      </w:r>
    </w:p>
    <w:p w:rsidR="00B862AC" w:rsidRPr="008620AB" w:rsidRDefault="00B862AC" w:rsidP="0068211E">
      <w:pPr>
        <w:widowControl w:val="0"/>
        <w:ind w:left="1080"/>
        <w:jc w:val="both"/>
        <w:rPr>
          <w:rFonts w:ascii="Hind Siliguri" w:hAnsi="Hind Siliguri" w:cs="Hind Siliguri"/>
        </w:rPr>
      </w:pPr>
      <w:r w:rsidRPr="008620AB">
        <w:rPr>
          <w:rFonts w:ascii="Hind Siliguri" w:hAnsi="Hind Siliguri" w:cs="Hind Siliguri"/>
        </w:rPr>
        <w:t xml:space="preserve">An individual may lodge a complaint with their local supervisory authority. A list of supervisory authorities (correct </w:t>
      </w:r>
      <w:r w:rsidR="0068211E">
        <w:rPr>
          <w:rFonts w:ascii="Hind Siliguri" w:hAnsi="Hind Siliguri" w:cs="Hind Siliguri"/>
        </w:rPr>
        <w:t>at the time of</w:t>
      </w:r>
      <w:r w:rsidRPr="008620AB">
        <w:rPr>
          <w:rFonts w:ascii="Hind Siliguri" w:hAnsi="Hind Siliguri" w:cs="Hind Siliguri"/>
        </w:rPr>
        <w:t xml:space="preserve"> publication of this Notice) </w:t>
      </w:r>
      <w:proofErr w:type="gramStart"/>
      <w:r w:rsidRPr="008620AB">
        <w:rPr>
          <w:rFonts w:ascii="Hind Siliguri" w:hAnsi="Hind Siliguri" w:cs="Hind Siliguri"/>
        </w:rPr>
        <w:t>may be found</w:t>
      </w:r>
      <w:proofErr w:type="gramEnd"/>
      <w:r w:rsidRPr="008620AB">
        <w:rPr>
          <w:rFonts w:ascii="Hind Siliguri" w:hAnsi="Hind Siliguri" w:cs="Hind Siliguri"/>
        </w:rPr>
        <w:t xml:space="preserve"> </w:t>
      </w:r>
      <w:hyperlink r:id="rId6" w:history="1">
        <w:r w:rsidRPr="008620AB">
          <w:rPr>
            <w:rStyle w:val="Hyperlink"/>
            <w:rFonts w:ascii="Hind Siliguri" w:hAnsi="Hind Siliguri" w:cs="Hind Siliguri"/>
          </w:rPr>
          <w:t>here</w:t>
        </w:r>
      </w:hyperlink>
      <w:r w:rsidRPr="008620AB">
        <w:rPr>
          <w:rFonts w:ascii="Hind Siliguri" w:hAnsi="Hind Siliguri" w:cs="Hind Siliguri"/>
        </w:rPr>
        <w:t xml:space="preserve">. </w:t>
      </w:r>
    </w:p>
    <w:p w:rsidR="00B862AC" w:rsidRPr="008620AB" w:rsidRDefault="00B862AC" w:rsidP="00B862AC">
      <w:pPr>
        <w:pStyle w:val="Heading2"/>
        <w:widowControl w:val="0"/>
        <w:ind w:left="360"/>
        <w:rPr>
          <w:rFonts w:ascii="Hind Siliguri" w:hAnsi="Hind Siliguri" w:cs="Hind Siliguri"/>
          <w:b/>
          <w:bCs/>
          <w:sz w:val="20"/>
          <w:szCs w:val="20"/>
        </w:rPr>
      </w:pPr>
      <w:bookmarkStart w:id="24" w:name="_Toc514794067"/>
      <w:bookmarkStart w:id="25" w:name="_GoBack"/>
      <w:bookmarkEnd w:id="22"/>
      <w:bookmarkEnd w:id="25"/>
      <w:r w:rsidRPr="008620AB">
        <w:rPr>
          <w:rFonts w:ascii="Hind Siliguri" w:eastAsia="Times New Roman" w:hAnsi="Hind Siliguri" w:cs="Hind Siliguri"/>
        </w:rPr>
        <w:t xml:space="preserve">Article 14 </w:t>
      </w:r>
      <w:proofErr w:type="spellStart"/>
      <w:r w:rsidRPr="008620AB">
        <w:rPr>
          <w:rFonts w:ascii="Hind Siliguri" w:eastAsia="Times New Roman" w:hAnsi="Hind Siliguri" w:cs="Hind Siliguri"/>
        </w:rPr>
        <w:t>GDPR</w:t>
      </w:r>
      <w:proofErr w:type="spellEnd"/>
      <w:r w:rsidRPr="008620AB">
        <w:rPr>
          <w:rFonts w:ascii="Hind Siliguri" w:eastAsia="Times New Roman" w:hAnsi="Hind Siliguri" w:cs="Hind Siliguri"/>
        </w:rPr>
        <w:t xml:space="preserve"> Notice concerning Personal Information contained within Road Segment Data collected by OEM Vehicles</w:t>
      </w:r>
      <w:bookmarkEnd w:id="24"/>
    </w:p>
    <w:p w:rsidR="00B862AC" w:rsidRPr="008620AB" w:rsidRDefault="00B862AC" w:rsidP="00B862AC">
      <w:pPr>
        <w:pStyle w:val="Heading3"/>
        <w:widowControl w:val="0"/>
        <w:numPr>
          <w:ilvl w:val="0"/>
          <w:numId w:val="3"/>
        </w:numPr>
        <w:rPr>
          <w:rFonts w:ascii="Hind Siliguri" w:hAnsi="Hind Siliguri" w:cs="Hind Siliguri"/>
        </w:rPr>
      </w:pPr>
      <w:bookmarkStart w:id="26" w:name="_Toc514794068"/>
      <w:r w:rsidRPr="008620AB">
        <w:rPr>
          <w:rFonts w:ascii="Hind Siliguri" w:hAnsi="Hind Siliguri" w:cs="Hind Siliguri"/>
        </w:rPr>
        <w:t>Identity, Contact Details and Representative of Controller</w:t>
      </w:r>
      <w:bookmarkEnd w:id="26"/>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The controller is </w:t>
      </w:r>
      <w:r w:rsidRPr="008620AB">
        <w:rPr>
          <w:rFonts w:ascii="Hind Siliguri" w:hAnsi="Hind Siliguri" w:cs="Hind Siliguri"/>
          <w:i/>
          <w:iCs/>
        </w:rPr>
        <w:t>Mobileye Vision Technologies Ltd</w:t>
      </w:r>
      <w:r w:rsidRPr="008620AB">
        <w:rPr>
          <w:rFonts w:ascii="Hind Siliguri" w:hAnsi="Hind Siliguri" w:cs="Hind Siliguri"/>
        </w:rPr>
        <w:t xml:space="preserve">. of </w:t>
      </w:r>
      <w:proofErr w:type="spellStart"/>
      <w:r w:rsidRPr="008620AB">
        <w:rPr>
          <w:rFonts w:ascii="Hind Siliguri" w:hAnsi="Hind Siliguri" w:cs="Hind Siliguri"/>
        </w:rPr>
        <w:t>Hartom</w:t>
      </w:r>
      <w:proofErr w:type="spellEnd"/>
      <w:r w:rsidRPr="008620AB">
        <w:rPr>
          <w:rFonts w:ascii="Hind Siliguri" w:hAnsi="Hind Siliguri" w:cs="Hind Siliguri"/>
        </w:rPr>
        <w:t xml:space="preserve"> 13, Jerusalem, 9777513, Israel, email: </w:t>
      </w:r>
      <w:hyperlink r:id="rId7" w:history="1">
        <w:r w:rsidRPr="008620AB">
          <w:rPr>
            <w:rStyle w:val="Hyperlink"/>
            <w:rFonts w:ascii="Hind Siliguri" w:hAnsi="Hind Siliguri" w:cs="Hind Siliguri"/>
          </w:rPr>
          <w:t>privacy@mobileye.com</w:t>
        </w:r>
      </w:hyperlink>
      <w:r w:rsidRPr="008620AB">
        <w:rPr>
          <w:rFonts w:ascii="Hind Siliguri" w:hAnsi="Hind Siliguri" w:cs="Hind Siliguri"/>
        </w:rPr>
        <w:t xml:space="preserve">. The controller’s representative within the EEA is its affiliate </w:t>
      </w:r>
      <w:r w:rsidRPr="008620AB">
        <w:rPr>
          <w:rFonts w:ascii="Hind Siliguri" w:hAnsi="Hind Siliguri" w:cs="Hind Siliguri"/>
          <w:i/>
          <w:iCs/>
        </w:rPr>
        <w:t>Mobileye Germany GmbH</w:t>
      </w:r>
      <w:r w:rsidRPr="008620AB">
        <w:rPr>
          <w:rFonts w:ascii="Hind Siliguri" w:hAnsi="Hind Siliguri" w:cs="Hind Siliguri"/>
        </w:rPr>
        <w:t xml:space="preserve"> of Emanuel-Leutze-Str. 21, 40547 Düsseldorf, Germany.</w:t>
      </w:r>
    </w:p>
    <w:p w:rsidR="00B862AC" w:rsidRPr="008620AB" w:rsidRDefault="00B862AC" w:rsidP="00B862AC">
      <w:pPr>
        <w:pStyle w:val="Heading3"/>
        <w:widowControl w:val="0"/>
        <w:numPr>
          <w:ilvl w:val="0"/>
          <w:numId w:val="3"/>
        </w:numPr>
        <w:rPr>
          <w:rFonts w:ascii="Hind Siliguri" w:hAnsi="Hind Siliguri" w:cs="Hind Siliguri"/>
        </w:rPr>
      </w:pPr>
      <w:bookmarkStart w:id="27" w:name="_Toc514794069"/>
      <w:r w:rsidRPr="008620AB">
        <w:rPr>
          <w:rFonts w:ascii="Hind Siliguri" w:hAnsi="Hind Siliguri" w:cs="Hind Siliguri"/>
        </w:rPr>
        <w:t xml:space="preserve">What is Road Segment </w:t>
      </w:r>
      <w:proofErr w:type="gramStart"/>
      <w:r w:rsidRPr="008620AB">
        <w:rPr>
          <w:rFonts w:ascii="Hind Siliguri" w:hAnsi="Hind Siliguri" w:cs="Hind Siliguri"/>
        </w:rPr>
        <w:t>Data ?</w:t>
      </w:r>
      <w:bookmarkEnd w:id="27"/>
      <w:proofErr w:type="gramEnd"/>
    </w:p>
    <w:p w:rsidR="00B862AC" w:rsidRPr="008620AB" w:rsidRDefault="00B862AC" w:rsidP="00900615">
      <w:pPr>
        <w:widowControl w:val="0"/>
        <w:ind w:left="1080"/>
        <w:jc w:val="both"/>
        <w:rPr>
          <w:rFonts w:ascii="Hind Siliguri" w:hAnsi="Hind Siliguri" w:cs="Hind Siliguri"/>
        </w:rPr>
      </w:pPr>
      <w:r w:rsidRPr="008620AB">
        <w:rPr>
          <w:rFonts w:ascii="Hind Siliguri" w:hAnsi="Hind Siliguri" w:cs="Hind Siliguri"/>
        </w:rPr>
        <w:t>Certain vehicles collect and transmit data about the</w:t>
      </w:r>
      <w:r w:rsidR="00900615">
        <w:rPr>
          <w:rFonts w:ascii="Hind Siliguri" w:hAnsi="Hind Siliguri" w:cs="Hind Siliguri"/>
        </w:rPr>
        <w:t>ir</w:t>
      </w:r>
      <w:r w:rsidRPr="008620AB">
        <w:rPr>
          <w:rFonts w:ascii="Hind Siliguri" w:hAnsi="Hind Siliguri" w:cs="Hind Siliguri"/>
        </w:rPr>
        <w:t xml:space="preserve"> driving path</w:t>
      </w:r>
      <w:r w:rsidR="00900615">
        <w:rPr>
          <w:rFonts w:ascii="Hind Siliguri" w:hAnsi="Hind Siliguri" w:cs="Hind Siliguri"/>
        </w:rPr>
        <w:t>,</w:t>
      </w:r>
      <w:r w:rsidRPr="008620AB">
        <w:rPr>
          <w:rFonts w:ascii="Hind Siliguri" w:hAnsi="Hind Siliguri" w:cs="Hind Siliguri"/>
        </w:rPr>
        <w:t xml:space="preserve"> which we call ‘road segment data’ or RSD.  RSD is a mathematical representation (strings of alphanumeric metadata) of the streetscape, containing the location of various static, non-transient road landmarks around the vehicle, such as traffic lights and road signs, as well as dynamic data such as the existence of potholes, parking spaces etc. </w:t>
      </w:r>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Each piece of RSD also contains a date, time, and GPS stamp.</w:t>
      </w:r>
    </w:p>
    <w:p w:rsidR="00B862AC" w:rsidRPr="008620AB" w:rsidRDefault="00B862AC" w:rsidP="00B862AC">
      <w:pPr>
        <w:pStyle w:val="Heading3"/>
        <w:widowControl w:val="0"/>
        <w:numPr>
          <w:ilvl w:val="0"/>
          <w:numId w:val="3"/>
        </w:numPr>
        <w:rPr>
          <w:rFonts w:ascii="Hind Siliguri" w:hAnsi="Hind Siliguri" w:cs="Hind Siliguri"/>
        </w:rPr>
      </w:pPr>
      <w:bookmarkStart w:id="28" w:name="_Toc514794070"/>
      <w:r w:rsidRPr="008620AB">
        <w:rPr>
          <w:rFonts w:ascii="Hind Siliguri" w:hAnsi="Hind Siliguri" w:cs="Hind Siliguri"/>
        </w:rPr>
        <w:t xml:space="preserve">What is an OEM Vehicle and which OEM Vehicles collect </w:t>
      </w:r>
      <w:proofErr w:type="gramStart"/>
      <w:r w:rsidRPr="008620AB">
        <w:rPr>
          <w:rFonts w:ascii="Hind Siliguri" w:hAnsi="Hind Siliguri" w:cs="Hind Siliguri"/>
        </w:rPr>
        <w:t>RSD ?</w:t>
      </w:r>
      <w:bookmarkEnd w:id="28"/>
      <w:proofErr w:type="gramEnd"/>
    </w:p>
    <w:p w:rsidR="00B862AC" w:rsidRPr="008620AB" w:rsidRDefault="00B862AC" w:rsidP="00940B6B">
      <w:pPr>
        <w:widowControl w:val="0"/>
        <w:ind w:left="1080"/>
        <w:jc w:val="both"/>
        <w:rPr>
          <w:rFonts w:ascii="Hind Siliguri" w:hAnsi="Hind Siliguri" w:cs="Hind Siliguri"/>
        </w:rPr>
      </w:pPr>
      <w:r w:rsidRPr="008620AB">
        <w:rPr>
          <w:rFonts w:ascii="Hind Siliguri" w:hAnsi="Hind Siliguri" w:cs="Hind Siliguri"/>
        </w:rPr>
        <w:t xml:space="preserve">An OEM Vehicle is a vehicle into which </w:t>
      </w:r>
      <w:proofErr w:type="gramStart"/>
      <w:r w:rsidRPr="008620AB">
        <w:rPr>
          <w:rFonts w:ascii="Hind Siliguri" w:hAnsi="Hind Siliguri" w:cs="Hind Siliguri"/>
        </w:rPr>
        <w:t>Mobileye technology is integrated, by its manufacturer</w:t>
      </w:r>
      <w:proofErr w:type="gramEnd"/>
      <w:r w:rsidRPr="008620AB">
        <w:rPr>
          <w:rFonts w:ascii="Hind Siliguri" w:hAnsi="Hind Siliguri" w:cs="Hind Siliguri"/>
        </w:rPr>
        <w:t xml:space="preserve">, during manufacture (as opposed to </w:t>
      </w:r>
      <w:r w:rsidR="00940B6B" w:rsidRPr="008620AB">
        <w:rPr>
          <w:rFonts w:ascii="Hind Siliguri" w:hAnsi="Hind Siliguri" w:cs="Hind Siliguri"/>
        </w:rPr>
        <w:t>“</w:t>
      </w:r>
      <w:r w:rsidR="00940B6B" w:rsidRPr="008620AB">
        <w:rPr>
          <w:rFonts w:ascii="Hind Siliguri" w:hAnsi="Hind Siliguri" w:cs="Hind Siliguri"/>
          <w:b/>
          <w:bCs/>
        </w:rPr>
        <w:t>Aftermarket Fleet Vehicles</w:t>
      </w:r>
      <w:r w:rsidR="00940B6B" w:rsidRPr="008620AB">
        <w:rPr>
          <w:rFonts w:ascii="Hind Siliguri" w:hAnsi="Hind Siliguri" w:cs="Hind Siliguri"/>
        </w:rPr>
        <w:t>”</w:t>
      </w:r>
      <w:r w:rsidR="00940B6B">
        <w:rPr>
          <w:rFonts w:ascii="Hind Siliguri" w:hAnsi="Hind Siliguri" w:cs="Hind Siliguri"/>
        </w:rPr>
        <w:t xml:space="preserve">, </w:t>
      </w:r>
      <w:r w:rsidRPr="008620AB">
        <w:rPr>
          <w:rFonts w:ascii="Hind Siliguri" w:hAnsi="Hind Siliguri" w:cs="Hind Siliguri"/>
        </w:rPr>
        <w:t xml:space="preserve">vehicles into which Mobileye’s aftermarket Mobileye 8 Connect™ is retrofitted after manufacture). OEM Vehicles running software on certain iterations of Mobileye’s </w:t>
      </w:r>
      <w:proofErr w:type="spellStart"/>
      <w:r w:rsidRPr="008620AB">
        <w:rPr>
          <w:rFonts w:ascii="Hind Siliguri" w:hAnsi="Hind Siliguri" w:cs="Hind Siliguri"/>
        </w:rPr>
        <w:t>EyeQ</w:t>
      </w:r>
      <w:proofErr w:type="spellEnd"/>
      <w:r w:rsidRPr="008620AB">
        <w:rPr>
          <w:rFonts w:ascii="Hind Siliguri" w:hAnsi="Hind Siliguri" w:cs="Hind Siliguri"/>
        </w:rPr>
        <w:t>® chip collect RSD.</w:t>
      </w:r>
    </w:p>
    <w:p w:rsidR="00B862AC" w:rsidRPr="008620AB" w:rsidRDefault="00B862AC" w:rsidP="00B862AC">
      <w:pPr>
        <w:widowControl w:val="0"/>
        <w:ind w:left="1080"/>
        <w:jc w:val="both"/>
        <w:rPr>
          <w:rFonts w:ascii="Hind Siliguri" w:hAnsi="Hind Siliguri" w:cs="Hind Siliguri"/>
          <w:b/>
          <w:bCs/>
        </w:rPr>
      </w:pPr>
      <w:r w:rsidRPr="008620AB">
        <w:rPr>
          <w:rFonts w:ascii="Hind Siliguri" w:hAnsi="Hind Siliguri" w:cs="Hind Siliguri"/>
        </w:rPr>
        <w:t xml:space="preserve">Note: The collection of RSD by Aftermarket Fleet Vehicles </w:t>
      </w:r>
      <w:proofErr w:type="gramStart"/>
      <w:r w:rsidRPr="008620AB">
        <w:rPr>
          <w:rFonts w:ascii="Hind Siliguri" w:hAnsi="Hind Siliguri" w:cs="Hind Siliguri"/>
        </w:rPr>
        <w:t>is addressed</w:t>
      </w:r>
      <w:proofErr w:type="gramEnd"/>
      <w:r w:rsidRPr="008620AB">
        <w:rPr>
          <w:rFonts w:ascii="Hind Siliguri" w:hAnsi="Hind Siliguri" w:cs="Hind Siliguri"/>
        </w:rPr>
        <w:t xml:space="preserve"> </w:t>
      </w:r>
      <w:hyperlink w:anchor="_Article_13_GDPR" w:history="1">
        <w:r w:rsidRPr="00154DBF">
          <w:rPr>
            <w:rStyle w:val="Hyperlink"/>
            <w:rFonts w:ascii="Hind Siliguri" w:hAnsi="Hind Siliguri" w:cs="Hind Siliguri"/>
          </w:rPr>
          <w:t>in a separat</w:t>
        </w:r>
        <w:r w:rsidRPr="00154DBF">
          <w:rPr>
            <w:rStyle w:val="Hyperlink"/>
            <w:rFonts w:ascii="Hind Siliguri" w:hAnsi="Hind Siliguri" w:cs="Hind Siliguri"/>
          </w:rPr>
          <w:t>e</w:t>
        </w:r>
        <w:r w:rsidRPr="00154DBF">
          <w:rPr>
            <w:rStyle w:val="Hyperlink"/>
            <w:rFonts w:ascii="Hind Siliguri" w:hAnsi="Hind Siliguri" w:cs="Hind Siliguri"/>
          </w:rPr>
          <w:t xml:space="preserve"> notice</w:t>
        </w:r>
      </w:hyperlink>
      <w:r w:rsidRPr="008620AB">
        <w:rPr>
          <w:rFonts w:ascii="Hind Siliguri" w:hAnsi="Hind Siliguri" w:cs="Hind Siliguri"/>
        </w:rPr>
        <w:t>.</w:t>
      </w:r>
    </w:p>
    <w:p w:rsidR="00B862AC" w:rsidRPr="008620AB" w:rsidRDefault="00B862AC" w:rsidP="00B862AC">
      <w:pPr>
        <w:pStyle w:val="Heading3"/>
        <w:widowControl w:val="0"/>
        <w:numPr>
          <w:ilvl w:val="0"/>
          <w:numId w:val="3"/>
        </w:numPr>
        <w:rPr>
          <w:rFonts w:ascii="Hind Siliguri" w:hAnsi="Hind Siliguri" w:cs="Hind Siliguri"/>
        </w:rPr>
      </w:pPr>
      <w:bookmarkStart w:id="29" w:name="_Ref513559341"/>
      <w:bookmarkStart w:id="30" w:name="_Toc514794071"/>
      <w:r w:rsidRPr="008620AB">
        <w:rPr>
          <w:rFonts w:ascii="Hind Siliguri" w:hAnsi="Hind Siliguri" w:cs="Hind Siliguri"/>
        </w:rPr>
        <w:t>Does OEM Vehicle RSD contain personal information (“PI”, being information relating to an identified or identifiable natural person</w:t>
      </w:r>
      <w:proofErr w:type="gramStart"/>
      <w:r w:rsidRPr="008620AB">
        <w:rPr>
          <w:rFonts w:ascii="Hind Siliguri" w:hAnsi="Hind Siliguri" w:cs="Hind Siliguri"/>
        </w:rPr>
        <w:t>) ?</w:t>
      </w:r>
      <w:bookmarkEnd w:id="29"/>
      <w:bookmarkEnd w:id="30"/>
      <w:proofErr w:type="gramEnd"/>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It is the manufacturer of the relevant OEM </w:t>
      </w:r>
      <w:proofErr w:type="gramStart"/>
      <w:r w:rsidRPr="008620AB">
        <w:rPr>
          <w:rFonts w:ascii="Hind Siliguri" w:hAnsi="Hind Siliguri" w:cs="Hind Siliguri"/>
        </w:rPr>
        <w:t>Vehicle which</w:t>
      </w:r>
      <w:proofErr w:type="gramEnd"/>
      <w:r w:rsidRPr="008620AB">
        <w:rPr>
          <w:rFonts w:ascii="Hind Siliguri" w:hAnsi="Hind Siliguri" w:cs="Hind Siliguri"/>
        </w:rPr>
        <w:t xml:space="preserve"> first receives the RSD. Before transmitting the RSD to Mobileye, the manufacturer strips the RSD of any potential PI (even for itself) in some or all of the following ways: (i) obfuscating the vehicle’s identity, (ii) deleting RSD pertaining to the first </w:t>
      </w:r>
      <w:r w:rsidR="00436DB4">
        <w:rPr>
          <w:rFonts w:ascii="Hind Siliguri" w:hAnsi="Hind Siliguri" w:cs="Hind Siliguri"/>
        </w:rPr>
        <w:t xml:space="preserve">few </w:t>
      </w:r>
      <w:r w:rsidRPr="008620AB">
        <w:rPr>
          <w:rFonts w:ascii="Hind Siliguri" w:hAnsi="Hind Siliguri" w:cs="Hind Siliguri"/>
        </w:rPr>
        <w:t>and last few minutes of a journey</w:t>
      </w:r>
      <w:r w:rsidR="00436DB4">
        <w:rPr>
          <w:rFonts w:ascii="Hind Siliguri" w:hAnsi="Hind Siliguri" w:cs="Hind Siliguri"/>
        </w:rPr>
        <w:t>,</w:t>
      </w:r>
      <w:r w:rsidRPr="008620AB">
        <w:rPr>
          <w:rFonts w:ascii="Hind Siliguri" w:hAnsi="Hind Siliguri" w:cs="Hind Siliguri"/>
        </w:rPr>
        <w:t xml:space="preserve"> and (iii) removing a </w:t>
      </w:r>
      <w:r w:rsidR="00436DB4">
        <w:rPr>
          <w:rFonts w:ascii="Hind Siliguri" w:hAnsi="Hind Siliguri" w:cs="Hind Siliguri"/>
        </w:rPr>
        <w:t xml:space="preserve">pro rata </w:t>
      </w:r>
      <w:r w:rsidRPr="008620AB">
        <w:rPr>
          <w:rFonts w:ascii="Hind Siliguri" w:hAnsi="Hind Siliguri" w:cs="Hind Siliguri"/>
        </w:rPr>
        <w:t xml:space="preserve">portion of each journey – e.g. 1 km in every 10 km. </w:t>
      </w:r>
    </w:p>
    <w:p w:rsidR="00B862AC" w:rsidRPr="008620AB" w:rsidRDefault="00B862AC" w:rsidP="00B6158C">
      <w:pPr>
        <w:widowControl w:val="0"/>
        <w:ind w:left="1080"/>
        <w:jc w:val="both"/>
        <w:rPr>
          <w:rFonts w:ascii="Hind Siliguri" w:hAnsi="Hind Siliguri" w:cs="Hind Siliguri"/>
          <w:u w:val="single"/>
        </w:rPr>
      </w:pPr>
      <w:r w:rsidRPr="00436DB4">
        <w:rPr>
          <w:rFonts w:ascii="Hind Siliguri" w:hAnsi="Hind Siliguri" w:cs="Hind Siliguri"/>
          <w:u w:val="single"/>
        </w:rPr>
        <w:t xml:space="preserve">Therefore, Mobileye </w:t>
      </w:r>
      <w:r w:rsidR="00377D5C">
        <w:rPr>
          <w:rFonts w:ascii="Hind Siliguri" w:hAnsi="Hind Siliguri" w:cs="Hind Siliguri"/>
          <w:u w:val="single"/>
        </w:rPr>
        <w:t xml:space="preserve">firmly </w:t>
      </w:r>
      <w:r w:rsidRPr="00436DB4">
        <w:rPr>
          <w:rFonts w:ascii="Hind Siliguri" w:hAnsi="Hind Siliguri" w:cs="Hind Siliguri"/>
          <w:u w:val="single"/>
        </w:rPr>
        <w:t xml:space="preserve">believes that the RSD that </w:t>
      </w:r>
      <w:r w:rsidR="00436DB4" w:rsidRPr="00436DB4">
        <w:rPr>
          <w:rFonts w:ascii="Hind Siliguri" w:hAnsi="Hind Siliguri" w:cs="Hind Siliguri"/>
          <w:u w:val="single"/>
        </w:rPr>
        <w:t>we receive</w:t>
      </w:r>
      <w:r w:rsidRPr="00436DB4">
        <w:rPr>
          <w:rFonts w:ascii="Hind Siliguri" w:hAnsi="Hind Siliguri" w:cs="Hind Siliguri"/>
          <w:u w:val="single"/>
        </w:rPr>
        <w:t xml:space="preserve"> from OEM</w:t>
      </w:r>
      <w:r w:rsidR="00072994">
        <w:rPr>
          <w:rFonts w:ascii="Hind Siliguri" w:hAnsi="Hind Siliguri" w:cs="Hind Siliguri"/>
          <w:u w:val="single"/>
        </w:rPr>
        <w:t>-</w:t>
      </w:r>
      <w:r w:rsidRPr="00436DB4">
        <w:rPr>
          <w:rFonts w:ascii="Hind Siliguri" w:hAnsi="Hind Siliguri" w:cs="Hind Siliguri"/>
          <w:u w:val="single"/>
        </w:rPr>
        <w:t>Vehicle manufacturers is free</w:t>
      </w:r>
      <w:r w:rsidR="003106D7">
        <w:rPr>
          <w:rFonts w:ascii="Hind Siliguri" w:hAnsi="Hind Siliguri" w:cs="Hind Siliguri"/>
          <w:u w:val="single"/>
        </w:rPr>
        <w:t xml:space="preserve"> of PI</w:t>
      </w:r>
      <w:r w:rsidRPr="008620AB">
        <w:rPr>
          <w:rFonts w:ascii="Hind Siliguri" w:hAnsi="Hind Siliguri" w:cs="Hind Siliguri"/>
        </w:rPr>
        <w:t xml:space="preserve"> – Mobileye simply has no way</w:t>
      </w:r>
      <w:r w:rsidR="00072994">
        <w:rPr>
          <w:rFonts w:ascii="Hind Siliguri" w:hAnsi="Hind Siliguri" w:cs="Hind Siliguri"/>
        </w:rPr>
        <w:t>,</w:t>
      </w:r>
      <w:r w:rsidRPr="008620AB">
        <w:rPr>
          <w:rFonts w:ascii="Hind Siliguri" w:hAnsi="Hind Siliguri" w:cs="Hind Siliguri"/>
        </w:rPr>
        <w:t xml:space="preserve"> </w:t>
      </w:r>
      <w:r w:rsidR="00072994">
        <w:rPr>
          <w:rFonts w:ascii="Hind Siliguri" w:hAnsi="Hind Siliguri" w:cs="Hind Siliguri"/>
        </w:rPr>
        <w:t xml:space="preserve">alone, </w:t>
      </w:r>
      <w:r w:rsidRPr="008620AB">
        <w:rPr>
          <w:rFonts w:ascii="Hind Siliguri" w:hAnsi="Hind Siliguri" w:cs="Hind Siliguri"/>
        </w:rPr>
        <w:t xml:space="preserve">of relating any particular RSD back to the OEM </w:t>
      </w:r>
      <w:proofErr w:type="gramStart"/>
      <w:r w:rsidRPr="008620AB">
        <w:rPr>
          <w:rFonts w:ascii="Hind Siliguri" w:hAnsi="Hind Siliguri" w:cs="Hind Siliguri"/>
        </w:rPr>
        <w:t>Vehicle which</w:t>
      </w:r>
      <w:proofErr w:type="gramEnd"/>
      <w:r w:rsidRPr="008620AB">
        <w:rPr>
          <w:rFonts w:ascii="Hind Siliguri" w:hAnsi="Hind Siliguri" w:cs="Hind Siliguri"/>
        </w:rPr>
        <w:t xml:space="preserve"> collected it.</w:t>
      </w:r>
      <w:r w:rsidR="003106D7">
        <w:rPr>
          <w:rFonts w:ascii="Hind Siliguri" w:hAnsi="Hind Siliguri" w:cs="Hind Siliguri"/>
        </w:rPr>
        <w:t xml:space="preserve"> Nonetheless, </w:t>
      </w:r>
      <w:r w:rsidRPr="003106D7">
        <w:rPr>
          <w:rFonts w:ascii="Hind Siliguri" w:hAnsi="Hind Siliguri" w:cs="Hind Siliguri"/>
        </w:rPr>
        <w:t xml:space="preserve">this Notice </w:t>
      </w:r>
      <w:r w:rsidR="003106D7">
        <w:rPr>
          <w:rFonts w:ascii="Hind Siliguri" w:hAnsi="Hind Siliguri" w:cs="Hind Siliguri"/>
        </w:rPr>
        <w:t xml:space="preserve">continues </w:t>
      </w:r>
      <w:r w:rsidR="00B6158C">
        <w:rPr>
          <w:rFonts w:ascii="Hind Siliguri" w:hAnsi="Hind Siliguri" w:cs="Hind Siliguri"/>
        </w:rPr>
        <w:t>on the basis</w:t>
      </w:r>
      <w:r w:rsidRPr="003106D7">
        <w:rPr>
          <w:rFonts w:ascii="Hind Siliguri" w:hAnsi="Hind Siliguri" w:cs="Hind Siliguri"/>
        </w:rPr>
        <w:t xml:space="preserve"> that the RSD that Mobileye receives from OEM-Vehicle manufacturers does </w:t>
      </w:r>
      <w:r w:rsidR="00B6158C" w:rsidRPr="003106D7">
        <w:rPr>
          <w:rFonts w:ascii="Hind Siliguri" w:hAnsi="Hind Siliguri" w:cs="Hind Siliguri"/>
        </w:rPr>
        <w:t xml:space="preserve">in fact </w:t>
      </w:r>
      <w:r w:rsidRPr="003106D7">
        <w:rPr>
          <w:rFonts w:ascii="Hind Siliguri" w:hAnsi="Hind Siliguri" w:cs="Hind Siliguri"/>
        </w:rPr>
        <w:t>contain PI.</w:t>
      </w:r>
    </w:p>
    <w:p w:rsidR="00B862AC" w:rsidRPr="008620AB" w:rsidRDefault="00B862AC" w:rsidP="00B6158C">
      <w:pPr>
        <w:pStyle w:val="Heading3"/>
        <w:widowControl w:val="0"/>
        <w:numPr>
          <w:ilvl w:val="0"/>
          <w:numId w:val="3"/>
        </w:numPr>
        <w:rPr>
          <w:rFonts w:ascii="Hind Siliguri" w:hAnsi="Hind Siliguri" w:cs="Hind Siliguri"/>
        </w:rPr>
      </w:pPr>
      <w:bookmarkStart w:id="31" w:name="_Ref513712890"/>
      <w:bookmarkStart w:id="32" w:name="_Toc514794072"/>
      <w:r w:rsidRPr="008620AB">
        <w:rPr>
          <w:rFonts w:ascii="Hind Siliguri" w:hAnsi="Hind Siliguri" w:cs="Hind Siliguri"/>
        </w:rPr>
        <w:t xml:space="preserve">What </w:t>
      </w:r>
      <w:r w:rsidR="00B6158C" w:rsidRPr="008620AB">
        <w:rPr>
          <w:rFonts w:ascii="Hind Siliguri" w:hAnsi="Hind Siliguri" w:cs="Hind Siliguri"/>
        </w:rPr>
        <w:t xml:space="preserve">does </w:t>
      </w:r>
      <w:r w:rsidR="00B6158C">
        <w:rPr>
          <w:rFonts w:ascii="Hind Siliguri" w:hAnsi="Hind Siliguri" w:cs="Hind Siliguri"/>
        </w:rPr>
        <w:t xml:space="preserve">Mobileye do with </w:t>
      </w:r>
      <w:proofErr w:type="gramStart"/>
      <w:r w:rsidRPr="008620AB">
        <w:rPr>
          <w:rFonts w:ascii="Hind Siliguri" w:hAnsi="Hind Siliguri" w:cs="Hind Siliguri"/>
        </w:rPr>
        <w:t>RSD</w:t>
      </w:r>
      <w:r w:rsidR="00B6158C">
        <w:rPr>
          <w:rFonts w:ascii="Hind Siliguri" w:hAnsi="Hind Siliguri" w:cs="Hind Siliguri"/>
        </w:rPr>
        <w:t xml:space="preserve"> </w:t>
      </w:r>
      <w:r w:rsidRPr="008620AB">
        <w:rPr>
          <w:rFonts w:ascii="Hind Siliguri" w:hAnsi="Hind Siliguri" w:cs="Hind Siliguri"/>
        </w:rPr>
        <w:t>?</w:t>
      </w:r>
      <w:proofErr w:type="gramEnd"/>
      <w:r w:rsidRPr="008620AB">
        <w:rPr>
          <w:rFonts w:ascii="Hind Siliguri" w:hAnsi="Hind Siliguri" w:cs="Hind Siliguri"/>
        </w:rPr>
        <w:t xml:space="preserve"> (</w:t>
      </w:r>
      <w:proofErr w:type="gramStart"/>
      <w:r w:rsidRPr="008620AB">
        <w:rPr>
          <w:rFonts w:ascii="Hind Siliguri" w:hAnsi="Hind Siliguri" w:cs="Hind Siliguri"/>
        </w:rPr>
        <w:t>the</w:t>
      </w:r>
      <w:proofErr w:type="gramEnd"/>
      <w:r w:rsidRPr="008620AB">
        <w:rPr>
          <w:rFonts w:ascii="Hind Siliguri" w:hAnsi="Hind Siliguri" w:cs="Hind Siliguri"/>
        </w:rPr>
        <w:t xml:space="preserve"> ‘purpose of processing’)</w:t>
      </w:r>
      <w:bookmarkEnd w:id="31"/>
      <w:bookmarkEnd w:id="32"/>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Mobileye aggregates and reconciles the continuous stream of RSD received from relevant vehicles, resulting in a </w:t>
      </w:r>
      <w:proofErr w:type="gramStart"/>
      <w:r w:rsidRPr="008620AB">
        <w:rPr>
          <w:rFonts w:ascii="Hind Siliguri" w:hAnsi="Hind Siliguri" w:cs="Hind Siliguri"/>
        </w:rPr>
        <w:t>highly-accur</w:t>
      </w:r>
      <w:r w:rsidR="00B6158C">
        <w:rPr>
          <w:rFonts w:ascii="Hind Siliguri" w:hAnsi="Hind Siliguri" w:cs="Hind Siliguri"/>
        </w:rPr>
        <w:t>ate</w:t>
      </w:r>
      <w:proofErr w:type="gramEnd"/>
      <w:r w:rsidR="00B6158C">
        <w:rPr>
          <w:rFonts w:ascii="Hind Siliguri" w:hAnsi="Hind Siliguri" w:cs="Hind Siliguri"/>
        </w:rPr>
        <w:t xml:space="preserve"> and virtually real-time map</w:t>
      </w:r>
      <w:r w:rsidRPr="008620AB">
        <w:rPr>
          <w:rFonts w:ascii="Hind Siliguri" w:hAnsi="Hind Siliguri" w:cs="Hind Siliguri"/>
        </w:rPr>
        <w:t xml:space="preserve"> called a “</w:t>
      </w:r>
      <w:proofErr w:type="spellStart"/>
      <w:r w:rsidRPr="008620AB">
        <w:rPr>
          <w:rFonts w:ascii="Hind Siliguri" w:hAnsi="Hind Siliguri" w:cs="Hind Siliguri"/>
        </w:rPr>
        <w:t>Roadbook</w:t>
      </w:r>
      <w:proofErr w:type="spellEnd"/>
      <w:r w:rsidRPr="008620AB">
        <w:rPr>
          <w:rFonts w:ascii="Hind Siliguri" w:hAnsi="Hind Siliguri" w:cs="Hind Siliguri"/>
        </w:rPr>
        <w:t>™”.</w:t>
      </w:r>
    </w:p>
    <w:p w:rsidR="00B862AC" w:rsidRPr="008620AB" w:rsidRDefault="00B862AC" w:rsidP="00B862AC">
      <w:pPr>
        <w:pStyle w:val="Heading3"/>
        <w:widowControl w:val="0"/>
        <w:numPr>
          <w:ilvl w:val="0"/>
          <w:numId w:val="3"/>
        </w:numPr>
        <w:rPr>
          <w:rFonts w:ascii="Hind Siliguri" w:hAnsi="Hind Siliguri" w:cs="Hind Siliguri"/>
        </w:rPr>
      </w:pPr>
      <w:bookmarkStart w:id="33" w:name="_Toc514794073"/>
      <w:r w:rsidRPr="008620AB">
        <w:rPr>
          <w:rFonts w:ascii="Hind Siliguri" w:hAnsi="Hind Siliguri" w:cs="Hind Siliguri"/>
        </w:rPr>
        <w:t xml:space="preserve">What is Mobileye’s legal basis for collection and use of </w:t>
      </w:r>
      <w:proofErr w:type="gramStart"/>
      <w:r w:rsidRPr="008620AB">
        <w:rPr>
          <w:rFonts w:ascii="Hind Siliguri" w:hAnsi="Hind Siliguri" w:cs="Hind Siliguri"/>
        </w:rPr>
        <w:t>RSD ?</w:t>
      </w:r>
      <w:proofErr w:type="gramEnd"/>
      <w:r w:rsidRPr="008620AB">
        <w:rPr>
          <w:rFonts w:ascii="Hind Siliguri" w:hAnsi="Hind Siliguri" w:cs="Hind Siliguri"/>
        </w:rPr>
        <w:t xml:space="preserve"> (</w:t>
      </w:r>
      <w:proofErr w:type="gramStart"/>
      <w:r w:rsidRPr="008620AB">
        <w:rPr>
          <w:rFonts w:ascii="Hind Siliguri" w:hAnsi="Hind Siliguri" w:cs="Hind Siliguri"/>
        </w:rPr>
        <w:t>the</w:t>
      </w:r>
      <w:proofErr w:type="gramEnd"/>
      <w:r w:rsidRPr="008620AB">
        <w:rPr>
          <w:rFonts w:ascii="Hind Siliguri" w:hAnsi="Hind Siliguri" w:cs="Hind Siliguri"/>
        </w:rPr>
        <w:t xml:space="preserve"> ‘legal basis for  the processing’)</w:t>
      </w:r>
      <w:bookmarkEnd w:id="33"/>
    </w:p>
    <w:p w:rsidR="00B862AC" w:rsidRPr="008620AB" w:rsidRDefault="00B862AC" w:rsidP="00377F44">
      <w:pPr>
        <w:widowControl w:val="0"/>
        <w:ind w:left="1080"/>
        <w:jc w:val="both"/>
        <w:rPr>
          <w:rFonts w:ascii="Hind Siliguri" w:hAnsi="Hind Siliguri" w:cs="Hind Siliguri"/>
        </w:rPr>
      </w:pPr>
      <w:r w:rsidRPr="008620AB">
        <w:rPr>
          <w:rFonts w:ascii="Hind Siliguri" w:hAnsi="Hind Siliguri" w:cs="Hind Siliguri"/>
        </w:rPr>
        <w:t xml:space="preserve">Mobileye has a legitimate interest in collecting and using the RSD, an essential element of the autonomous and quasi-autonomous vehicle ecosystem. Autonomous vehicles </w:t>
      </w:r>
      <w:proofErr w:type="gramStart"/>
      <w:r w:rsidRPr="008620AB">
        <w:rPr>
          <w:rFonts w:ascii="Hind Siliguri" w:hAnsi="Hind Siliguri" w:cs="Hind Siliguri"/>
        </w:rPr>
        <w:t>are expected</w:t>
      </w:r>
      <w:proofErr w:type="gramEnd"/>
      <w:r w:rsidRPr="008620AB">
        <w:rPr>
          <w:rFonts w:ascii="Hind Siliguri" w:hAnsi="Hind Siliguri" w:cs="Hind Siliguri"/>
        </w:rPr>
        <w:t xml:space="preserve"> to lead to the indisputable social benefit of vastly reduced </w:t>
      </w:r>
      <w:r>
        <w:rPr>
          <w:rFonts w:ascii="Hind Siliguri" w:hAnsi="Hind Siliguri" w:cs="Hind Siliguri"/>
        </w:rPr>
        <w:t>road casualties and fatalities.</w:t>
      </w:r>
    </w:p>
    <w:p w:rsidR="00B862AC" w:rsidRPr="008620AB" w:rsidRDefault="00B862AC" w:rsidP="00B862AC">
      <w:pPr>
        <w:pStyle w:val="Heading3"/>
        <w:widowControl w:val="0"/>
        <w:numPr>
          <w:ilvl w:val="0"/>
          <w:numId w:val="3"/>
        </w:numPr>
        <w:rPr>
          <w:rFonts w:ascii="Hind Siliguri" w:hAnsi="Hind Siliguri" w:cs="Hind Siliguri"/>
        </w:rPr>
      </w:pPr>
      <w:bookmarkStart w:id="34" w:name="_Toc514794074"/>
      <w:r w:rsidRPr="008620AB">
        <w:rPr>
          <w:rFonts w:ascii="Hind Siliguri" w:hAnsi="Hind Siliguri" w:cs="Hind Siliguri"/>
        </w:rPr>
        <w:t>Transfer of RSD outside of Mobileye (‘categories of recipients of personal information’)</w:t>
      </w:r>
      <w:bookmarkEnd w:id="34"/>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Mobileye may share ‘raw’ RSD with, for example, mapmakers. However, such raw RSD, and, </w:t>
      </w:r>
      <w:r w:rsidRPr="008620AB">
        <w:rPr>
          <w:rFonts w:ascii="Hind Siliguri" w:hAnsi="Hind Siliguri" w:cs="Hind Siliguri"/>
          <w:i/>
          <w:iCs/>
        </w:rPr>
        <w:t>a fortiori</w:t>
      </w:r>
      <w:r w:rsidRPr="008620AB">
        <w:rPr>
          <w:rFonts w:ascii="Hind Siliguri" w:hAnsi="Hind Siliguri" w:cs="Hind Siliguri"/>
        </w:rPr>
        <w:t xml:space="preserve">, a </w:t>
      </w:r>
      <w:proofErr w:type="spellStart"/>
      <w:r w:rsidRPr="008620AB">
        <w:rPr>
          <w:rFonts w:ascii="Hind Siliguri" w:hAnsi="Hind Siliguri" w:cs="Hind Siliguri"/>
        </w:rPr>
        <w:t>Roadbook</w:t>
      </w:r>
      <w:proofErr w:type="spellEnd"/>
      <w:r w:rsidRPr="008620AB">
        <w:rPr>
          <w:rFonts w:ascii="Hind Siliguri" w:hAnsi="Hind Siliguri" w:cs="Hind Siliguri"/>
        </w:rPr>
        <w:t xml:space="preserve"> derived from aggregated and reconciled RSD certainly contain no PI. In the case of transfer of RSD to third countries, Mobileye relies on a mixture of European Commission adequacy decisions and standard data protection clauses.</w:t>
      </w:r>
    </w:p>
    <w:p w:rsidR="00B862AC" w:rsidRPr="008620AB" w:rsidRDefault="00B862AC" w:rsidP="00B862AC">
      <w:pPr>
        <w:pStyle w:val="Heading3"/>
        <w:widowControl w:val="0"/>
        <w:numPr>
          <w:ilvl w:val="0"/>
          <w:numId w:val="3"/>
        </w:numPr>
        <w:rPr>
          <w:rFonts w:ascii="Hind Siliguri" w:hAnsi="Hind Siliguri" w:cs="Hind Siliguri"/>
        </w:rPr>
      </w:pPr>
      <w:bookmarkStart w:id="35" w:name="_Toc514794075"/>
      <w:r w:rsidRPr="008620AB">
        <w:rPr>
          <w:rFonts w:ascii="Hind Siliguri" w:hAnsi="Hind Siliguri" w:cs="Hind Siliguri"/>
        </w:rPr>
        <w:t>RSD Retention Duration</w:t>
      </w:r>
      <w:bookmarkEnd w:id="35"/>
      <w:r w:rsidRPr="008620AB">
        <w:rPr>
          <w:rFonts w:ascii="Hind Siliguri" w:hAnsi="Hind Siliguri" w:cs="Hind Siliguri"/>
        </w:rPr>
        <w:t xml:space="preserve"> </w:t>
      </w:r>
    </w:p>
    <w:p w:rsidR="00B862AC" w:rsidRPr="008620AB" w:rsidRDefault="00B862AC" w:rsidP="0064137A">
      <w:pPr>
        <w:widowControl w:val="0"/>
        <w:ind w:left="1080"/>
        <w:jc w:val="both"/>
        <w:rPr>
          <w:rFonts w:ascii="Hind Siliguri" w:hAnsi="Hind Siliguri" w:cs="Hind Siliguri"/>
        </w:rPr>
      </w:pPr>
      <w:r w:rsidRPr="008620AB">
        <w:rPr>
          <w:rFonts w:ascii="Hind Siliguri" w:hAnsi="Hind Siliguri" w:cs="Hind Siliguri"/>
        </w:rPr>
        <w:t xml:space="preserve">As stated above, the main use of RSD is in its aggregation and reconciliation into a </w:t>
      </w:r>
      <w:proofErr w:type="spellStart"/>
      <w:r w:rsidRPr="008620AB">
        <w:rPr>
          <w:rFonts w:ascii="Hind Siliguri" w:hAnsi="Hind Siliguri" w:cs="Hind Siliguri"/>
        </w:rPr>
        <w:t>Roadbook</w:t>
      </w:r>
      <w:proofErr w:type="spellEnd"/>
      <w:r w:rsidRPr="008620AB">
        <w:rPr>
          <w:rFonts w:ascii="Hind Siliguri" w:hAnsi="Hind Siliguri" w:cs="Hind Siliguri"/>
        </w:rPr>
        <w:t xml:space="preserve">. Raw RSD </w:t>
      </w:r>
      <w:proofErr w:type="gramStart"/>
      <w:r w:rsidRPr="008620AB">
        <w:rPr>
          <w:rFonts w:ascii="Hind Siliguri" w:hAnsi="Hind Siliguri" w:cs="Hind Siliguri"/>
        </w:rPr>
        <w:t>is nonetheless retained</w:t>
      </w:r>
      <w:proofErr w:type="gramEnd"/>
      <w:r w:rsidRPr="008620AB">
        <w:rPr>
          <w:rFonts w:ascii="Hind Siliguri" w:hAnsi="Hind Siliguri" w:cs="Hind Siliguri"/>
        </w:rPr>
        <w:t xml:space="preserve"> for as long as it </w:t>
      </w:r>
      <w:r w:rsidR="0064137A">
        <w:rPr>
          <w:rFonts w:ascii="Hind Siliguri" w:hAnsi="Hind Siliguri" w:cs="Hind Siliguri"/>
        </w:rPr>
        <w:t>continues</w:t>
      </w:r>
      <w:r w:rsidRPr="008620AB">
        <w:rPr>
          <w:rFonts w:ascii="Hind Siliguri" w:hAnsi="Hind Siliguri" w:cs="Hind Siliguri"/>
        </w:rPr>
        <w:t xml:space="preserve"> to be useful.</w:t>
      </w:r>
    </w:p>
    <w:p w:rsidR="00B862AC" w:rsidRPr="008620AB" w:rsidRDefault="00B862AC" w:rsidP="00B862AC">
      <w:pPr>
        <w:pStyle w:val="Heading3"/>
        <w:widowControl w:val="0"/>
        <w:numPr>
          <w:ilvl w:val="0"/>
          <w:numId w:val="3"/>
        </w:numPr>
        <w:rPr>
          <w:rFonts w:ascii="Hind Siliguri" w:hAnsi="Hind Siliguri" w:cs="Hind Siliguri"/>
        </w:rPr>
      </w:pPr>
      <w:bookmarkStart w:id="36" w:name="_Toc514794076"/>
      <w:r w:rsidRPr="008620AB">
        <w:rPr>
          <w:rFonts w:ascii="Hind Siliguri" w:hAnsi="Hind Siliguri" w:cs="Hind Siliguri"/>
        </w:rPr>
        <w:t>Individuals’ Rights in respect of their PI</w:t>
      </w:r>
      <w:bookmarkEnd w:id="36"/>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Individuals have various rights under the </w:t>
      </w:r>
      <w:proofErr w:type="spellStart"/>
      <w:r w:rsidRPr="008620AB">
        <w:rPr>
          <w:rFonts w:ascii="Hind Siliguri" w:hAnsi="Hind Siliguri" w:cs="Hind Siliguri"/>
        </w:rPr>
        <w:t>GDPR</w:t>
      </w:r>
      <w:proofErr w:type="spellEnd"/>
      <w:r w:rsidRPr="008620AB">
        <w:rPr>
          <w:rFonts w:ascii="Hind Siliguri" w:hAnsi="Hind Siliguri" w:cs="Hind Siliguri"/>
        </w:rPr>
        <w:t xml:space="preserve"> in respect of PI pertaining to them. Mobileye will respond to any requests to exercise these rights on a case-by-case basis.</w:t>
      </w:r>
    </w:p>
    <w:p w:rsidR="00B862AC" w:rsidRPr="008620AB" w:rsidRDefault="00B862AC" w:rsidP="00B862AC">
      <w:pPr>
        <w:pStyle w:val="Heading3"/>
        <w:widowControl w:val="0"/>
        <w:numPr>
          <w:ilvl w:val="0"/>
          <w:numId w:val="3"/>
        </w:numPr>
        <w:rPr>
          <w:rFonts w:ascii="Hind Siliguri" w:hAnsi="Hind Siliguri" w:cs="Hind Siliguri"/>
        </w:rPr>
      </w:pPr>
      <w:bookmarkStart w:id="37" w:name="_Toc514794077"/>
      <w:r w:rsidRPr="008620AB">
        <w:rPr>
          <w:rFonts w:ascii="Hind Siliguri" w:hAnsi="Hind Siliguri" w:cs="Hind Siliguri"/>
        </w:rPr>
        <w:t>Individuals’ Right to Lodge a Complaint</w:t>
      </w:r>
      <w:bookmarkEnd w:id="37"/>
      <w:r w:rsidRPr="008620AB">
        <w:rPr>
          <w:rFonts w:ascii="Hind Siliguri" w:hAnsi="Hind Siliguri" w:cs="Hind Siliguri"/>
        </w:rPr>
        <w:t xml:space="preserve"> </w:t>
      </w:r>
    </w:p>
    <w:p w:rsidR="00B862AC" w:rsidRPr="008620AB" w:rsidRDefault="00B862AC" w:rsidP="0064137A">
      <w:pPr>
        <w:widowControl w:val="0"/>
        <w:ind w:left="1080"/>
        <w:jc w:val="both"/>
        <w:rPr>
          <w:rFonts w:ascii="Hind Siliguri" w:hAnsi="Hind Siliguri" w:cs="Hind Siliguri"/>
        </w:rPr>
      </w:pPr>
      <w:r w:rsidRPr="008620AB">
        <w:rPr>
          <w:rFonts w:ascii="Hind Siliguri" w:hAnsi="Hind Siliguri" w:cs="Hind Siliguri"/>
        </w:rPr>
        <w:t xml:space="preserve">An individual may lodge a complaint with their local supervisory authority. A list of supervisory authorities (correct </w:t>
      </w:r>
      <w:r w:rsidR="0064137A">
        <w:rPr>
          <w:rFonts w:ascii="Hind Siliguri" w:hAnsi="Hind Siliguri" w:cs="Hind Siliguri"/>
        </w:rPr>
        <w:t>at the time of</w:t>
      </w:r>
      <w:r w:rsidR="0064137A" w:rsidRPr="008620AB">
        <w:rPr>
          <w:rFonts w:ascii="Hind Siliguri" w:hAnsi="Hind Siliguri" w:cs="Hind Siliguri"/>
        </w:rPr>
        <w:t xml:space="preserve"> publication </w:t>
      </w:r>
      <w:r w:rsidRPr="008620AB">
        <w:rPr>
          <w:rFonts w:ascii="Hind Siliguri" w:hAnsi="Hind Siliguri" w:cs="Hind Siliguri"/>
        </w:rPr>
        <w:t xml:space="preserve">of this Notice) </w:t>
      </w:r>
      <w:proofErr w:type="gramStart"/>
      <w:r w:rsidRPr="008620AB">
        <w:rPr>
          <w:rFonts w:ascii="Hind Siliguri" w:hAnsi="Hind Siliguri" w:cs="Hind Siliguri"/>
        </w:rPr>
        <w:t>may be found</w:t>
      </w:r>
      <w:proofErr w:type="gramEnd"/>
      <w:r w:rsidRPr="008620AB">
        <w:rPr>
          <w:rFonts w:ascii="Hind Siliguri" w:hAnsi="Hind Siliguri" w:cs="Hind Siliguri"/>
        </w:rPr>
        <w:t xml:space="preserve"> </w:t>
      </w:r>
      <w:hyperlink r:id="rId8" w:history="1">
        <w:r w:rsidRPr="008620AB">
          <w:rPr>
            <w:rStyle w:val="Hyperlink"/>
            <w:rFonts w:ascii="Hind Siliguri" w:hAnsi="Hind Siliguri" w:cs="Hind Siliguri"/>
          </w:rPr>
          <w:t>here</w:t>
        </w:r>
      </w:hyperlink>
      <w:r w:rsidRPr="008620AB">
        <w:rPr>
          <w:rFonts w:ascii="Hind Siliguri" w:hAnsi="Hind Siliguri" w:cs="Hind Siliguri"/>
        </w:rPr>
        <w:t>.</w:t>
      </w:r>
    </w:p>
    <w:p w:rsidR="00B862AC" w:rsidRPr="008620AB" w:rsidRDefault="00B862AC" w:rsidP="00B862AC">
      <w:pPr>
        <w:pStyle w:val="Heading2"/>
        <w:widowControl w:val="0"/>
        <w:ind w:left="360"/>
        <w:rPr>
          <w:rFonts w:ascii="Hind Siliguri" w:hAnsi="Hind Siliguri" w:cs="Hind Siliguri"/>
          <w:b/>
          <w:bCs/>
          <w:sz w:val="20"/>
          <w:szCs w:val="20"/>
        </w:rPr>
      </w:pPr>
      <w:bookmarkStart w:id="38" w:name="_Toc514794078"/>
      <w:r w:rsidRPr="008620AB">
        <w:rPr>
          <w:rFonts w:ascii="Hind Siliguri" w:eastAsia="Times New Roman" w:hAnsi="Hind Siliguri" w:cs="Hind Siliguri"/>
        </w:rPr>
        <w:t xml:space="preserve">Article 13 </w:t>
      </w:r>
      <w:proofErr w:type="spellStart"/>
      <w:r w:rsidRPr="008620AB">
        <w:rPr>
          <w:rFonts w:ascii="Hind Siliguri" w:eastAsia="Times New Roman" w:hAnsi="Hind Siliguri" w:cs="Hind Siliguri"/>
        </w:rPr>
        <w:t>GDPR</w:t>
      </w:r>
      <w:proofErr w:type="spellEnd"/>
      <w:r w:rsidRPr="008620AB">
        <w:rPr>
          <w:rFonts w:ascii="Hind Siliguri" w:eastAsia="Times New Roman" w:hAnsi="Hind Siliguri" w:cs="Hind Siliguri"/>
        </w:rPr>
        <w:t xml:space="preserve"> Notice concerning Personal Information contained within Road Segment Data collected by Aftermarket Fleet Vehicles</w:t>
      </w:r>
      <w:bookmarkEnd w:id="38"/>
    </w:p>
    <w:p w:rsidR="00B862AC" w:rsidRPr="008620AB" w:rsidRDefault="00B862AC" w:rsidP="00B862AC">
      <w:pPr>
        <w:pStyle w:val="Heading3"/>
        <w:widowControl w:val="0"/>
        <w:numPr>
          <w:ilvl w:val="0"/>
          <w:numId w:val="4"/>
        </w:numPr>
        <w:rPr>
          <w:rFonts w:ascii="Hind Siliguri" w:hAnsi="Hind Siliguri" w:cs="Hind Siliguri"/>
        </w:rPr>
      </w:pPr>
      <w:bookmarkStart w:id="39" w:name="_Toc514794079"/>
      <w:r w:rsidRPr="008620AB">
        <w:rPr>
          <w:rFonts w:ascii="Hind Siliguri" w:hAnsi="Hind Siliguri" w:cs="Hind Siliguri"/>
        </w:rPr>
        <w:t>Identity, Contact Details and Representative of Controller</w:t>
      </w:r>
      <w:bookmarkEnd w:id="39"/>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The controller is </w:t>
      </w:r>
      <w:r w:rsidRPr="008620AB">
        <w:rPr>
          <w:rFonts w:ascii="Hind Siliguri" w:hAnsi="Hind Siliguri" w:cs="Hind Siliguri"/>
          <w:i/>
          <w:iCs/>
        </w:rPr>
        <w:t>Mobileye Vision Technologies Ltd</w:t>
      </w:r>
      <w:r w:rsidRPr="008620AB">
        <w:rPr>
          <w:rFonts w:ascii="Hind Siliguri" w:hAnsi="Hind Siliguri" w:cs="Hind Siliguri"/>
        </w:rPr>
        <w:t xml:space="preserve">. of </w:t>
      </w:r>
      <w:proofErr w:type="spellStart"/>
      <w:r w:rsidRPr="008620AB">
        <w:rPr>
          <w:rFonts w:ascii="Hind Siliguri" w:hAnsi="Hind Siliguri" w:cs="Hind Siliguri"/>
        </w:rPr>
        <w:t>Hartom</w:t>
      </w:r>
      <w:proofErr w:type="spellEnd"/>
      <w:r w:rsidRPr="008620AB">
        <w:rPr>
          <w:rFonts w:ascii="Hind Siliguri" w:hAnsi="Hind Siliguri" w:cs="Hind Siliguri"/>
        </w:rPr>
        <w:t xml:space="preserve"> 13, Jerusalem, 9777513, Israel, email: </w:t>
      </w:r>
      <w:hyperlink r:id="rId9" w:history="1">
        <w:r w:rsidRPr="008620AB">
          <w:rPr>
            <w:rStyle w:val="Hyperlink"/>
            <w:rFonts w:ascii="Hind Siliguri" w:hAnsi="Hind Siliguri" w:cs="Hind Siliguri"/>
          </w:rPr>
          <w:t>privacy@mobileye.com</w:t>
        </w:r>
      </w:hyperlink>
      <w:r w:rsidRPr="008620AB">
        <w:rPr>
          <w:rFonts w:ascii="Hind Siliguri" w:hAnsi="Hind Siliguri" w:cs="Hind Siliguri"/>
        </w:rPr>
        <w:t xml:space="preserve">. The controller’s representative within the EEA is its affiliate </w:t>
      </w:r>
      <w:r w:rsidRPr="008620AB">
        <w:rPr>
          <w:rFonts w:ascii="Hind Siliguri" w:hAnsi="Hind Siliguri" w:cs="Hind Siliguri"/>
          <w:i/>
          <w:iCs/>
        </w:rPr>
        <w:t>Mobileye Germany GmbH</w:t>
      </w:r>
      <w:r w:rsidRPr="008620AB">
        <w:rPr>
          <w:rFonts w:ascii="Hind Siliguri" w:hAnsi="Hind Siliguri" w:cs="Hind Siliguri"/>
        </w:rPr>
        <w:t xml:space="preserve"> of Emanuel-Leutze-Str. 21, 40547 Düsseldorf, Germany.</w:t>
      </w:r>
    </w:p>
    <w:p w:rsidR="00B862AC" w:rsidRPr="008620AB" w:rsidRDefault="00B862AC" w:rsidP="00B862AC">
      <w:pPr>
        <w:pStyle w:val="Heading3"/>
        <w:widowControl w:val="0"/>
        <w:numPr>
          <w:ilvl w:val="0"/>
          <w:numId w:val="4"/>
        </w:numPr>
        <w:rPr>
          <w:rFonts w:ascii="Hind Siliguri" w:hAnsi="Hind Siliguri" w:cs="Hind Siliguri"/>
        </w:rPr>
      </w:pPr>
      <w:bookmarkStart w:id="40" w:name="_Toc514794080"/>
      <w:r w:rsidRPr="008620AB">
        <w:rPr>
          <w:rFonts w:ascii="Hind Siliguri" w:hAnsi="Hind Siliguri" w:cs="Hind Siliguri"/>
        </w:rPr>
        <w:t xml:space="preserve">What is Road Segment </w:t>
      </w:r>
      <w:proofErr w:type="gramStart"/>
      <w:r w:rsidRPr="008620AB">
        <w:rPr>
          <w:rFonts w:ascii="Hind Siliguri" w:hAnsi="Hind Siliguri" w:cs="Hind Siliguri"/>
        </w:rPr>
        <w:t>Data ?</w:t>
      </w:r>
      <w:bookmarkEnd w:id="40"/>
      <w:proofErr w:type="gramEnd"/>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Certain vehicles collect and transmit data about the vehicle’s driving path</w:t>
      </w:r>
      <w:r w:rsidR="00290952">
        <w:rPr>
          <w:rFonts w:ascii="Hind Siliguri" w:hAnsi="Hind Siliguri" w:cs="Hind Siliguri"/>
        </w:rPr>
        <w:t>,</w:t>
      </w:r>
      <w:r w:rsidRPr="008620AB">
        <w:rPr>
          <w:rFonts w:ascii="Hind Siliguri" w:hAnsi="Hind Siliguri" w:cs="Hind Siliguri"/>
        </w:rPr>
        <w:t xml:space="preserve"> which we call ‘road segment data’ or RSD.  RSD is a mathematical representation (strings of alphanumeric metadata) of the streetscape, containing the location of various static, non-transient road landmarks around the vehicle, such as traffic lights and road signs, as well as dynamic data such as the existence of potholes, parking spaces etc. </w:t>
      </w:r>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Each piece of RSD also contains a date, time, and GPS stamp, and</w:t>
      </w:r>
      <w:r w:rsidR="00290952">
        <w:rPr>
          <w:rFonts w:ascii="Hind Siliguri" w:hAnsi="Hind Siliguri" w:cs="Hind Siliguri"/>
        </w:rPr>
        <w:t xml:space="preserve">, in the case of collection by </w:t>
      </w:r>
      <w:r w:rsidR="00290952" w:rsidRPr="00290952">
        <w:rPr>
          <w:rFonts w:ascii="Hind Siliguri" w:hAnsi="Hind Siliguri" w:cs="Hind Siliguri"/>
        </w:rPr>
        <w:t>Aftermarket Fleet Vehicles</w:t>
      </w:r>
      <w:r w:rsidR="00290952">
        <w:rPr>
          <w:rFonts w:ascii="Hind Siliguri" w:hAnsi="Hind Siliguri" w:cs="Hind Siliguri"/>
        </w:rPr>
        <w:t>,</w:t>
      </w:r>
      <w:r w:rsidRPr="00290952">
        <w:rPr>
          <w:rFonts w:ascii="Hind Siliguri" w:hAnsi="Hind Siliguri" w:cs="Hind Siliguri"/>
        </w:rPr>
        <w:t xml:space="preserve"> </w:t>
      </w:r>
      <w:r w:rsidRPr="008620AB">
        <w:rPr>
          <w:rFonts w:ascii="Hind Siliguri" w:hAnsi="Hind Siliguri" w:cs="Hind Siliguri"/>
        </w:rPr>
        <w:t xml:space="preserve">the serial number of the Mobileye system which collected it. </w:t>
      </w:r>
    </w:p>
    <w:p w:rsidR="00B862AC" w:rsidRPr="008620AB" w:rsidRDefault="00B862AC" w:rsidP="00B862AC">
      <w:pPr>
        <w:pStyle w:val="Heading3"/>
        <w:widowControl w:val="0"/>
        <w:numPr>
          <w:ilvl w:val="0"/>
          <w:numId w:val="4"/>
        </w:numPr>
        <w:rPr>
          <w:rFonts w:ascii="Hind Siliguri" w:hAnsi="Hind Siliguri" w:cs="Hind Siliguri"/>
          <w:b/>
          <w:bCs/>
        </w:rPr>
      </w:pPr>
      <w:bookmarkStart w:id="41" w:name="_Toc514794081"/>
      <w:r w:rsidRPr="008620AB">
        <w:rPr>
          <w:rFonts w:ascii="Hind Siliguri" w:hAnsi="Hind Siliguri" w:cs="Hind Siliguri"/>
        </w:rPr>
        <w:t xml:space="preserve">What is an Aftermarket Fleet Vehicle and which Aftermarket Fleet Vehicles collect </w:t>
      </w:r>
      <w:proofErr w:type="gramStart"/>
      <w:r w:rsidRPr="008620AB">
        <w:rPr>
          <w:rFonts w:ascii="Hind Siliguri" w:hAnsi="Hind Siliguri" w:cs="Hind Siliguri"/>
        </w:rPr>
        <w:t>RSD ?</w:t>
      </w:r>
      <w:bookmarkEnd w:id="41"/>
      <w:proofErr w:type="gramEnd"/>
    </w:p>
    <w:p w:rsidR="00B862AC" w:rsidRPr="008620AB" w:rsidRDefault="00B862AC" w:rsidP="00290952">
      <w:pPr>
        <w:widowControl w:val="0"/>
        <w:ind w:left="1080"/>
        <w:jc w:val="both"/>
        <w:rPr>
          <w:rFonts w:ascii="Hind Siliguri" w:hAnsi="Hind Siliguri" w:cs="Hind Siliguri"/>
        </w:rPr>
      </w:pPr>
      <w:r w:rsidRPr="008620AB">
        <w:rPr>
          <w:rFonts w:ascii="Hind Siliguri" w:hAnsi="Hind Siliguri" w:cs="Hind Siliguri"/>
        </w:rPr>
        <w:t xml:space="preserve">An Aftermarket Fleet Vehicle is a vehicle belonging to a corporate fleet into which Mobileye’s aftermarket Mobileye 8 Connect™ </w:t>
      </w:r>
      <w:proofErr w:type="gramStart"/>
      <w:r w:rsidRPr="008620AB">
        <w:rPr>
          <w:rFonts w:ascii="Hind Siliguri" w:hAnsi="Hind Siliguri" w:cs="Hind Siliguri"/>
        </w:rPr>
        <w:t>is retrofitted</w:t>
      </w:r>
      <w:proofErr w:type="gramEnd"/>
      <w:r w:rsidRPr="008620AB">
        <w:rPr>
          <w:rFonts w:ascii="Hind Siliguri" w:hAnsi="Hind Siliguri" w:cs="Hind Siliguri"/>
        </w:rPr>
        <w:t xml:space="preserve"> after manufacture (as opposed to </w:t>
      </w:r>
      <w:r w:rsidR="00290952" w:rsidRPr="008620AB">
        <w:rPr>
          <w:rFonts w:ascii="Hind Siliguri" w:hAnsi="Hind Siliguri" w:cs="Hind Siliguri"/>
        </w:rPr>
        <w:t>“</w:t>
      </w:r>
      <w:r w:rsidR="00290952" w:rsidRPr="008620AB">
        <w:rPr>
          <w:rFonts w:ascii="Hind Siliguri" w:hAnsi="Hind Siliguri" w:cs="Hind Siliguri"/>
          <w:b/>
          <w:bCs/>
        </w:rPr>
        <w:t>OEM Vehicles</w:t>
      </w:r>
      <w:r w:rsidR="00290952" w:rsidRPr="008620AB">
        <w:rPr>
          <w:rFonts w:ascii="Hind Siliguri" w:hAnsi="Hind Siliguri" w:cs="Hind Siliguri"/>
        </w:rPr>
        <w:t>”</w:t>
      </w:r>
      <w:r w:rsidR="00290952">
        <w:rPr>
          <w:rFonts w:ascii="Hind Siliguri" w:hAnsi="Hind Siliguri" w:cs="Hind Siliguri"/>
        </w:rPr>
        <w:t xml:space="preserve">, </w:t>
      </w:r>
      <w:r w:rsidRPr="008620AB">
        <w:rPr>
          <w:rFonts w:ascii="Hind Siliguri" w:hAnsi="Hind Siliguri" w:cs="Hind Siliguri"/>
        </w:rPr>
        <w:t>vehicles into which Mobileye technology is integrated, by its manufacturer, during manufacture). Aftermarket Fleet Vehicles collect RSD.</w:t>
      </w:r>
    </w:p>
    <w:p w:rsidR="00B862AC" w:rsidRPr="008620AB" w:rsidRDefault="00B862AC" w:rsidP="00B862AC">
      <w:pPr>
        <w:widowControl w:val="0"/>
        <w:ind w:left="1080"/>
        <w:jc w:val="both"/>
        <w:rPr>
          <w:rFonts w:ascii="Hind Siliguri" w:hAnsi="Hind Siliguri" w:cs="Hind Siliguri"/>
          <w:b/>
          <w:bCs/>
        </w:rPr>
      </w:pPr>
      <w:r w:rsidRPr="008620AB">
        <w:rPr>
          <w:rFonts w:ascii="Hind Siliguri" w:hAnsi="Hind Siliguri" w:cs="Hind Siliguri"/>
        </w:rPr>
        <w:t xml:space="preserve">Notes: The collection of RSD by OEM Vehicles </w:t>
      </w:r>
      <w:hyperlink w:anchor="_Article_14_GDPR" w:history="1">
        <w:proofErr w:type="gramStart"/>
        <w:r w:rsidRPr="00993478">
          <w:rPr>
            <w:rStyle w:val="Hyperlink"/>
            <w:rFonts w:ascii="Hind Siliguri" w:hAnsi="Hind Siliguri" w:cs="Hind Siliguri"/>
          </w:rPr>
          <w:t>is addressed</w:t>
        </w:r>
        <w:proofErr w:type="gramEnd"/>
        <w:r w:rsidRPr="00993478">
          <w:rPr>
            <w:rStyle w:val="Hyperlink"/>
            <w:rFonts w:ascii="Hind Siliguri" w:hAnsi="Hind Siliguri" w:cs="Hind Siliguri"/>
          </w:rPr>
          <w:t xml:space="preserve"> in a separate notice</w:t>
        </w:r>
      </w:hyperlink>
      <w:r w:rsidRPr="008620AB">
        <w:rPr>
          <w:rFonts w:ascii="Hind Siliguri" w:hAnsi="Hind Siliguri" w:cs="Hind Siliguri"/>
        </w:rPr>
        <w:t xml:space="preserve">. The Mobileye 8 Connect may in future also collect telematics data; this will be addressed in a separate </w:t>
      </w:r>
      <w:proofErr w:type="gramStart"/>
      <w:r w:rsidRPr="008620AB">
        <w:rPr>
          <w:rFonts w:ascii="Hind Siliguri" w:hAnsi="Hind Siliguri" w:cs="Hind Siliguri"/>
        </w:rPr>
        <w:t xml:space="preserve">notice </w:t>
      </w:r>
      <w:r w:rsidR="00184B75">
        <w:rPr>
          <w:rFonts w:ascii="Hind Siliguri" w:hAnsi="Hind Siliguri" w:cs="Hind Siliguri"/>
        </w:rPr>
        <w:t>which</w:t>
      </w:r>
      <w:proofErr w:type="gramEnd"/>
      <w:r w:rsidR="00184B75">
        <w:rPr>
          <w:rFonts w:ascii="Hind Siliguri" w:hAnsi="Hind Siliguri" w:cs="Hind Siliguri"/>
        </w:rPr>
        <w:t xml:space="preserve"> will be </w:t>
      </w:r>
      <w:r w:rsidRPr="008620AB">
        <w:rPr>
          <w:rFonts w:ascii="Hind Siliguri" w:hAnsi="Hind Siliguri" w:cs="Hind Siliguri"/>
        </w:rPr>
        <w:t>published at that time.</w:t>
      </w:r>
    </w:p>
    <w:p w:rsidR="00B862AC" w:rsidRPr="008620AB" w:rsidRDefault="00B862AC" w:rsidP="00B862AC">
      <w:pPr>
        <w:pStyle w:val="Heading3"/>
        <w:widowControl w:val="0"/>
        <w:numPr>
          <w:ilvl w:val="0"/>
          <w:numId w:val="4"/>
        </w:numPr>
        <w:rPr>
          <w:rFonts w:ascii="Hind Siliguri" w:hAnsi="Hind Siliguri" w:cs="Hind Siliguri"/>
        </w:rPr>
      </w:pPr>
      <w:bookmarkStart w:id="42" w:name="_Toc514794082"/>
      <w:r w:rsidRPr="008620AB">
        <w:rPr>
          <w:rFonts w:ascii="Hind Siliguri" w:hAnsi="Hind Siliguri" w:cs="Hind Siliguri"/>
        </w:rPr>
        <w:t>Does Aftermarket Fleet Vehicle RSD contain personal information (“PI”, being information relating to an identified or identifiable natural person</w:t>
      </w:r>
      <w:proofErr w:type="gramStart"/>
      <w:r w:rsidRPr="008620AB">
        <w:rPr>
          <w:rFonts w:ascii="Hind Siliguri" w:hAnsi="Hind Siliguri" w:cs="Hind Siliguri"/>
        </w:rPr>
        <w:t>) ?</w:t>
      </w:r>
      <w:bookmarkEnd w:id="42"/>
      <w:proofErr w:type="gramEnd"/>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Unlike in the OEM Vehicle case, Mobileye receives RSD directly from Aftermarket Fleet Vehicles, but the RSD reveals only the serial number of the specific Mobileye 8 Connect</w:t>
      </w:r>
      <w:r w:rsidRPr="008620AB" w:rsidDel="00BD4209">
        <w:rPr>
          <w:rFonts w:ascii="Hind Siliguri" w:hAnsi="Hind Siliguri" w:cs="Hind Siliguri"/>
          <w:i/>
          <w:iCs/>
        </w:rPr>
        <w:t xml:space="preserve"> </w:t>
      </w:r>
      <w:r w:rsidRPr="008620AB">
        <w:rPr>
          <w:rFonts w:ascii="Hind Siliguri" w:hAnsi="Hind Siliguri" w:cs="Hind Siliguri"/>
        </w:rPr>
        <w:t xml:space="preserve">systems fitted into those Vehicles. Except as set out below, Mobileye has no way of linking the relevant systems to the Vehicles </w:t>
      </w:r>
      <w:r w:rsidR="00DF48A0">
        <w:rPr>
          <w:rFonts w:ascii="Hind Siliguri" w:hAnsi="Hind Siliguri" w:cs="Hind Siliguri"/>
        </w:rPr>
        <w:t xml:space="preserve">into which they are fitted </w:t>
      </w:r>
      <w:r w:rsidRPr="008620AB">
        <w:rPr>
          <w:rFonts w:ascii="Hind Siliguri" w:hAnsi="Hind Siliguri" w:cs="Hind Siliguri"/>
        </w:rPr>
        <w:t xml:space="preserve">as the systems’ serial numbers bear absolutely no relationship to any identifying feature (e.g. the license number) of the Vehicles carrying them. </w:t>
      </w:r>
      <w:r w:rsidRPr="008620AB">
        <w:rPr>
          <w:rFonts w:ascii="Hind Siliguri" w:hAnsi="Hind Siliguri" w:cs="Hind Siliguri"/>
          <w:u w:val="single"/>
        </w:rPr>
        <w:t>In any event, the serial numbers of the specific Mobileye 8 Connect</w:t>
      </w:r>
      <w:r w:rsidRPr="008620AB" w:rsidDel="00BD4209">
        <w:rPr>
          <w:rFonts w:ascii="Hind Siliguri" w:hAnsi="Hind Siliguri" w:cs="Hind Siliguri"/>
          <w:i/>
          <w:iCs/>
          <w:u w:val="single"/>
        </w:rPr>
        <w:t xml:space="preserve"> </w:t>
      </w:r>
      <w:r w:rsidRPr="008620AB">
        <w:rPr>
          <w:rFonts w:ascii="Hind Siliguri" w:hAnsi="Hind Siliguri" w:cs="Hind Siliguri"/>
          <w:u w:val="single"/>
        </w:rPr>
        <w:t xml:space="preserve">systems </w:t>
      </w:r>
      <w:proofErr w:type="gramStart"/>
      <w:r w:rsidRPr="008620AB">
        <w:rPr>
          <w:rFonts w:ascii="Hind Siliguri" w:hAnsi="Hind Siliguri" w:cs="Hind Siliguri"/>
          <w:u w:val="single"/>
        </w:rPr>
        <w:t>are irrevocably deleted</w:t>
      </w:r>
      <w:proofErr w:type="gramEnd"/>
      <w:r w:rsidRPr="008620AB">
        <w:rPr>
          <w:rFonts w:ascii="Hind Siliguri" w:hAnsi="Hind Siliguri" w:cs="Hind Siliguri"/>
          <w:u w:val="single"/>
        </w:rPr>
        <w:t xml:space="preserve"> shortly after receipt of the relevant RSD.</w:t>
      </w:r>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There is one exception: where the owner of specific Vehicles has specifically allowed for this, Mobileye will ‘associate’ the systems to the </w:t>
      </w:r>
      <w:r w:rsidRPr="008620AB">
        <w:rPr>
          <w:rFonts w:ascii="Hind Siliguri" w:hAnsi="Hind Siliguri" w:cs="Hind Siliguri"/>
          <w:i/>
          <w:iCs/>
        </w:rPr>
        <w:t>fleet</w:t>
      </w:r>
      <w:r w:rsidRPr="008620AB">
        <w:rPr>
          <w:rFonts w:ascii="Hind Siliguri" w:hAnsi="Hind Siliguri" w:cs="Hind Siliguri"/>
        </w:rPr>
        <w:t xml:space="preserve"> to which those Vehicles belong, by replacing the system serial numbers with an identifier of the relevant fleet. </w:t>
      </w:r>
      <w:proofErr w:type="gramStart"/>
      <w:r w:rsidRPr="008620AB">
        <w:rPr>
          <w:rFonts w:ascii="Hind Siliguri" w:hAnsi="Hind Siliguri" w:cs="Hind Siliguri"/>
        </w:rPr>
        <w:t>So</w:t>
      </w:r>
      <w:proofErr w:type="gramEnd"/>
      <w:r w:rsidRPr="008620AB">
        <w:rPr>
          <w:rFonts w:ascii="Hind Siliguri" w:hAnsi="Hind Siliguri" w:cs="Hind Siliguri"/>
        </w:rPr>
        <w:t>,</w:t>
      </w:r>
      <w:r w:rsidR="00FD7D8F">
        <w:rPr>
          <w:rFonts w:ascii="Hind Siliguri" w:hAnsi="Hind Siliguri" w:cs="Hind Siliguri"/>
        </w:rPr>
        <w:t xml:space="preserve"> in that case,</w:t>
      </w:r>
      <w:r w:rsidRPr="008620AB">
        <w:rPr>
          <w:rFonts w:ascii="Hind Siliguri" w:hAnsi="Hind Siliguri" w:cs="Hind Siliguri"/>
        </w:rPr>
        <w:t xml:space="preserve"> Mobileye will be aware that particular RSD was collected by a vehicle belonging to a particular fleet, </w:t>
      </w:r>
      <w:r w:rsidRPr="00FD7D8F">
        <w:rPr>
          <w:rFonts w:ascii="Hind Siliguri" w:hAnsi="Hind Siliguri" w:cs="Hind Siliguri"/>
          <w:i/>
          <w:iCs/>
        </w:rPr>
        <w:t>but not which specific vehicle</w:t>
      </w:r>
      <w:r w:rsidRPr="008620AB">
        <w:rPr>
          <w:rFonts w:ascii="Hind Siliguri" w:hAnsi="Hind Siliguri" w:cs="Hind Siliguri"/>
        </w:rPr>
        <w:t>.</w:t>
      </w:r>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All RSD sent to Mobileye is protected in transit by technical and organizational measures.</w:t>
      </w:r>
    </w:p>
    <w:p w:rsidR="00B862AC" w:rsidRPr="008620AB" w:rsidRDefault="00B862AC" w:rsidP="00987064">
      <w:pPr>
        <w:widowControl w:val="0"/>
        <w:ind w:left="1080"/>
        <w:jc w:val="both"/>
        <w:rPr>
          <w:rFonts w:ascii="Hind Siliguri" w:hAnsi="Hind Siliguri" w:cs="Hind Siliguri"/>
          <w:u w:val="single"/>
        </w:rPr>
      </w:pPr>
      <w:r w:rsidRPr="008620AB">
        <w:rPr>
          <w:rFonts w:ascii="Hind Siliguri" w:hAnsi="Hind Siliguri" w:cs="Hind Siliguri"/>
        </w:rPr>
        <w:t>Thus, the only situation in which RSD contains PI is where it is ‘associated’ to a particular fleet.</w:t>
      </w:r>
      <w:r w:rsidR="00FD7D8F">
        <w:rPr>
          <w:rFonts w:ascii="Hind Siliguri" w:hAnsi="Hind Siliguri" w:cs="Hind Siliguri"/>
        </w:rPr>
        <w:t xml:space="preserve"> </w:t>
      </w:r>
      <w:r w:rsidR="00987064">
        <w:rPr>
          <w:rFonts w:ascii="Hind Siliguri" w:hAnsi="Hind Siliguri" w:cs="Hind Siliguri"/>
        </w:rPr>
        <w:t xml:space="preserve">Nonetheless, </w:t>
      </w:r>
      <w:r w:rsidR="00987064" w:rsidRPr="003106D7">
        <w:rPr>
          <w:rFonts w:ascii="Hind Siliguri" w:hAnsi="Hind Siliguri" w:cs="Hind Siliguri"/>
        </w:rPr>
        <w:t xml:space="preserve">this Notice </w:t>
      </w:r>
      <w:r w:rsidR="00987064">
        <w:rPr>
          <w:rFonts w:ascii="Hind Siliguri" w:hAnsi="Hind Siliguri" w:cs="Hind Siliguri"/>
        </w:rPr>
        <w:t>continues on the basis</w:t>
      </w:r>
      <w:r w:rsidR="00987064" w:rsidRPr="003106D7">
        <w:rPr>
          <w:rFonts w:ascii="Hind Siliguri" w:hAnsi="Hind Siliguri" w:cs="Hind Siliguri"/>
        </w:rPr>
        <w:t xml:space="preserve"> that</w:t>
      </w:r>
      <w:r w:rsidR="00987064" w:rsidRPr="00987064">
        <w:rPr>
          <w:rFonts w:ascii="Hind Siliguri" w:hAnsi="Hind Siliguri" w:cs="Hind Siliguri"/>
        </w:rPr>
        <w:t xml:space="preserve"> </w:t>
      </w:r>
      <w:r w:rsidRPr="00987064">
        <w:rPr>
          <w:rFonts w:ascii="Hind Siliguri" w:hAnsi="Hind Siliguri" w:cs="Hind Siliguri"/>
        </w:rPr>
        <w:t xml:space="preserve">the RSD that Mobileye receives from Aftermarket Fleet Vehicles </w:t>
      </w:r>
      <w:r w:rsidR="00987064" w:rsidRPr="00987064">
        <w:rPr>
          <w:rFonts w:ascii="Hind Siliguri" w:hAnsi="Hind Siliguri" w:cs="Hind Siliguri"/>
        </w:rPr>
        <w:t xml:space="preserve">does </w:t>
      </w:r>
      <w:r w:rsidRPr="00987064">
        <w:rPr>
          <w:rFonts w:ascii="Hind Siliguri" w:hAnsi="Hind Siliguri" w:cs="Hind Siliguri"/>
        </w:rPr>
        <w:t>in fact contain PI.</w:t>
      </w:r>
    </w:p>
    <w:p w:rsidR="00B862AC" w:rsidRPr="00987064" w:rsidRDefault="00987064" w:rsidP="00B862AC">
      <w:pPr>
        <w:pStyle w:val="Heading3"/>
        <w:widowControl w:val="0"/>
        <w:numPr>
          <w:ilvl w:val="0"/>
          <w:numId w:val="4"/>
        </w:numPr>
        <w:rPr>
          <w:rFonts w:ascii="Hind Siliguri" w:hAnsi="Hind Siliguri" w:cs="Hind Siliguri"/>
        </w:rPr>
      </w:pPr>
      <w:r w:rsidRPr="008620AB">
        <w:rPr>
          <w:rFonts w:ascii="Hind Siliguri" w:hAnsi="Hind Siliguri" w:cs="Hind Siliguri"/>
        </w:rPr>
        <w:t xml:space="preserve">What does </w:t>
      </w:r>
      <w:r>
        <w:rPr>
          <w:rFonts w:ascii="Hind Siliguri" w:hAnsi="Hind Siliguri" w:cs="Hind Siliguri"/>
        </w:rPr>
        <w:t xml:space="preserve">Mobileye do with </w:t>
      </w:r>
      <w:proofErr w:type="gramStart"/>
      <w:r w:rsidRPr="008620AB">
        <w:rPr>
          <w:rFonts w:ascii="Hind Siliguri" w:hAnsi="Hind Siliguri" w:cs="Hind Siliguri"/>
        </w:rPr>
        <w:t>RSD</w:t>
      </w:r>
      <w:r>
        <w:rPr>
          <w:rFonts w:ascii="Hind Siliguri" w:hAnsi="Hind Siliguri" w:cs="Hind Siliguri"/>
        </w:rPr>
        <w:t xml:space="preserve"> </w:t>
      </w:r>
      <w:r w:rsidRPr="008620AB">
        <w:rPr>
          <w:rFonts w:ascii="Hind Siliguri" w:hAnsi="Hind Siliguri" w:cs="Hind Siliguri"/>
        </w:rPr>
        <w:t>?</w:t>
      </w:r>
      <w:proofErr w:type="gramEnd"/>
      <w:r w:rsidRPr="008620AB">
        <w:rPr>
          <w:rFonts w:ascii="Hind Siliguri" w:hAnsi="Hind Siliguri" w:cs="Hind Siliguri"/>
        </w:rPr>
        <w:t xml:space="preserve"> (</w:t>
      </w:r>
      <w:proofErr w:type="gramStart"/>
      <w:r w:rsidRPr="008620AB">
        <w:rPr>
          <w:rFonts w:ascii="Hind Siliguri" w:hAnsi="Hind Siliguri" w:cs="Hind Siliguri"/>
        </w:rPr>
        <w:t>the</w:t>
      </w:r>
      <w:proofErr w:type="gramEnd"/>
      <w:r w:rsidRPr="008620AB">
        <w:rPr>
          <w:rFonts w:ascii="Hind Siliguri" w:hAnsi="Hind Siliguri" w:cs="Hind Siliguri"/>
        </w:rPr>
        <w:t xml:space="preserve"> ‘purpose of processing’)</w:t>
      </w:r>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Mobileye aggregates and reconciles the continuous stream of RSD received from relevant vehicles, resulting in a </w:t>
      </w:r>
      <w:proofErr w:type="gramStart"/>
      <w:r w:rsidRPr="008620AB">
        <w:rPr>
          <w:rFonts w:ascii="Hind Siliguri" w:hAnsi="Hind Siliguri" w:cs="Hind Siliguri"/>
        </w:rPr>
        <w:t>highly-accurate</w:t>
      </w:r>
      <w:proofErr w:type="gramEnd"/>
      <w:r w:rsidRPr="008620AB">
        <w:rPr>
          <w:rFonts w:ascii="Hind Siliguri" w:hAnsi="Hind Siliguri" w:cs="Hind Siliguri"/>
        </w:rPr>
        <w:t xml:space="preserve"> and virtually real-time map, called a “</w:t>
      </w:r>
      <w:proofErr w:type="spellStart"/>
      <w:r w:rsidRPr="008620AB">
        <w:rPr>
          <w:rFonts w:ascii="Hind Siliguri" w:hAnsi="Hind Siliguri" w:cs="Hind Siliguri"/>
        </w:rPr>
        <w:t>Roadbook</w:t>
      </w:r>
      <w:proofErr w:type="spellEnd"/>
      <w:r w:rsidRPr="008620AB">
        <w:rPr>
          <w:rFonts w:ascii="Hind Siliguri" w:hAnsi="Hind Siliguri" w:cs="Hind Siliguri"/>
        </w:rPr>
        <w:t>™”.</w:t>
      </w:r>
    </w:p>
    <w:p w:rsidR="00B862AC" w:rsidRPr="008620AB" w:rsidRDefault="00B862AC" w:rsidP="00B862AC">
      <w:pPr>
        <w:pStyle w:val="Heading3"/>
        <w:widowControl w:val="0"/>
        <w:numPr>
          <w:ilvl w:val="0"/>
          <w:numId w:val="4"/>
        </w:numPr>
        <w:rPr>
          <w:rFonts w:ascii="Hind Siliguri" w:hAnsi="Hind Siliguri" w:cs="Hind Siliguri"/>
        </w:rPr>
      </w:pPr>
      <w:bookmarkStart w:id="43" w:name="_Toc514794084"/>
      <w:r w:rsidRPr="008620AB">
        <w:rPr>
          <w:rFonts w:ascii="Hind Siliguri" w:hAnsi="Hind Siliguri" w:cs="Hind Siliguri"/>
        </w:rPr>
        <w:t xml:space="preserve">What is Mobileye’s legal basis for collection and use of </w:t>
      </w:r>
      <w:proofErr w:type="gramStart"/>
      <w:r w:rsidRPr="008620AB">
        <w:rPr>
          <w:rFonts w:ascii="Hind Siliguri" w:hAnsi="Hind Siliguri" w:cs="Hind Siliguri"/>
        </w:rPr>
        <w:t>RSD ?</w:t>
      </w:r>
      <w:proofErr w:type="gramEnd"/>
      <w:r w:rsidRPr="008620AB">
        <w:rPr>
          <w:rFonts w:ascii="Hind Siliguri" w:hAnsi="Hind Siliguri" w:cs="Hind Siliguri"/>
        </w:rPr>
        <w:t xml:space="preserve"> (</w:t>
      </w:r>
      <w:proofErr w:type="gramStart"/>
      <w:r w:rsidRPr="008620AB">
        <w:rPr>
          <w:rFonts w:ascii="Hind Siliguri" w:hAnsi="Hind Siliguri" w:cs="Hind Siliguri"/>
        </w:rPr>
        <w:t>the</w:t>
      </w:r>
      <w:proofErr w:type="gramEnd"/>
      <w:r w:rsidRPr="008620AB">
        <w:rPr>
          <w:rFonts w:ascii="Hind Siliguri" w:hAnsi="Hind Siliguri" w:cs="Hind Siliguri"/>
        </w:rPr>
        <w:t xml:space="preserve"> ‘legal basis for  the processing’)</w:t>
      </w:r>
      <w:bookmarkEnd w:id="43"/>
    </w:p>
    <w:p w:rsidR="00B862AC" w:rsidRPr="008620AB" w:rsidRDefault="00B862AC" w:rsidP="00377F44">
      <w:pPr>
        <w:widowControl w:val="0"/>
        <w:ind w:left="1080"/>
        <w:jc w:val="both"/>
        <w:rPr>
          <w:rFonts w:ascii="Hind Siliguri" w:hAnsi="Hind Siliguri" w:cs="Hind Siliguri"/>
        </w:rPr>
      </w:pPr>
      <w:r w:rsidRPr="008620AB">
        <w:rPr>
          <w:rFonts w:ascii="Hind Siliguri" w:hAnsi="Hind Siliguri" w:cs="Hind Siliguri"/>
        </w:rPr>
        <w:t>Mobileye has a legitimate interest in collecting and using the RSD</w:t>
      </w:r>
      <w:r w:rsidR="00377F44" w:rsidRPr="008620AB">
        <w:rPr>
          <w:rFonts w:ascii="Hind Siliguri" w:hAnsi="Hind Siliguri" w:cs="Hind Siliguri"/>
        </w:rPr>
        <w:t>, an essential element of the autonomous and quasi-autonomou</w:t>
      </w:r>
      <w:r w:rsidR="00377F44">
        <w:rPr>
          <w:rFonts w:ascii="Hind Siliguri" w:hAnsi="Hind Siliguri" w:cs="Hind Siliguri"/>
        </w:rPr>
        <w:t>s vehicle ecosystem</w:t>
      </w:r>
      <w:r w:rsidRPr="008620AB">
        <w:rPr>
          <w:rFonts w:ascii="Hind Siliguri" w:hAnsi="Hind Siliguri" w:cs="Hind Siliguri"/>
        </w:rPr>
        <w:t xml:space="preserve">. Autonomous vehicles </w:t>
      </w:r>
      <w:proofErr w:type="gramStart"/>
      <w:r w:rsidRPr="008620AB">
        <w:rPr>
          <w:rFonts w:ascii="Hind Siliguri" w:hAnsi="Hind Siliguri" w:cs="Hind Siliguri"/>
        </w:rPr>
        <w:t>are expected</w:t>
      </w:r>
      <w:proofErr w:type="gramEnd"/>
      <w:r w:rsidRPr="008620AB">
        <w:rPr>
          <w:rFonts w:ascii="Hind Siliguri" w:hAnsi="Hind Siliguri" w:cs="Hind Siliguri"/>
        </w:rPr>
        <w:t xml:space="preserve"> to lead to the indisputable social benefit of vastly reduced road casualties and fatalities. </w:t>
      </w:r>
    </w:p>
    <w:p w:rsidR="00B862AC" w:rsidRPr="008620AB" w:rsidRDefault="00B862AC" w:rsidP="00B862AC">
      <w:pPr>
        <w:pStyle w:val="Heading3"/>
        <w:widowControl w:val="0"/>
        <w:numPr>
          <w:ilvl w:val="0"/>
          <w:numId w:val="4"/>
        </w:numPr>
        <w:rPr>
          <w:rFonts w:ascii="Hind Siliguri" w:hAnsi="Hind Siliguri" w:cs="Hind Siliguri"/>
        </w:rPr>
      </w:pPr>
      <w:bookmarkStart w:id="44" w:name="_Toc514794085"/>
      <w:r w:rsidRPr="008620AB">
        <w:rPr>
          <w:rFonts w:ascii="Hind Siliguri" w:hAnsi="Hind Siliguri" w:cs="Hind Siliguri"/>
        </w:rPr>
        <w:t>Transfer of RSD outside of Mobileye (‘categories of recipients of personal information’)</w:t>
      </w:r>
      <w:bookmarkEnd w:id="44"/>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Mobileye may share ‘raw’ RSD with, for example, mapmakers. However, such raw RSD, and, </w:t>
      </w:r>
      <w:r w:rsidRPr="008620AB">
        <w:rPr>
          <w:rFonts w:ascii="Hind Siliguri" w:hAnsi="Hind Siliguri" w:cs="Hind Siliguri"/>
          <w:i/>
          <w:iCs/>
        </w:rPr>
        <w:t>a fortiori</w:t>
      </w:r>
      <w:r w:rsidRPr="008620AB">
        <w:rPr>
          <w:rFonts w:ascii="Hind Siliguri" w:hAnsi="Hind Siliguri" w:cs="Hind Siliguri"/>
        </w:rPr>
        <w:t xml:space="preserve">, a </w:t>
      </w:r>
      <w:proofErr w:type="spellStart"/>
      <w:r w:rsidRPr="008620AB">
        <w:rPr>
          <w:rFonts w:ascii="Hind Siliguri" w:hAnsi="Hind Siliguri" w:cs="Hind Siliguri"/>
        </w:rPr>
        <w:t>Roadbook</w:t>
      </w:r>
      <w:proofErr w:type="spellEnd"/>
      <w:r w:rsidRPr="008620AB">
        <w:rPr>
          <w:rFonts w:ascii="Hind Siliguri" w:hAnsi="Hind Siliguri" w:cs="Hind Siliguri"/>
        </w:rPr>
        <w:t xml:space="preserve"> derived from aggregated and reconciled RSD certainly contain no PI. In the case of transfer of RSD to third countries, Mobileye relies on a mixture of European Commission adequacy decisions and standard data protection clauses.</w:t>
      </w:r>
    </w:p>
    <w:p w:rsidR="00B862AC" w:rsidRPr="008620AB" w:rsidRDefault="00B862AC" w:rsidP="00B862AC">
      <w:pPr>
        <w:pStyle w:val="Heading3"/>
        <w:widowControl w:val="0"/>
        <w:numPr>
          <w:ilvl w:val="0"/>
          <w:numId w:val="4"/>
        </w:numPr>
        <w:rPr>
          <w:rFonts w:ascii="Hind Siliguri" w:hAnsi="Hind Siliguri" w:cs="Hind Siliguri"/>
        </w:rPr>
      </w:pPr>
      <w:bookmarkStart w:id="45" w:name="_Toc514794086"/>
      <w:r w:rsidRPr="008620AB">
        <w:rPr>
          <w:rFonts w:ascii="Hind Siliguri" w:hAnsi="Hind Siliguri" w:cs="Hind Siliguri"/>
        </w:rPr>
        <w:t>RSD Retention Duration</w:t>
      </w:r>
      <w:bookmarkEnd w:id="45"/>
      <w:r w:rsidRPr="008620AB">
        <w:rPr>
          <w:rFonts w:ascii="Hind Siliguri" w:hAnsi="Hind Siliguri" w:cs="Hind Siliguri"/>
        </w:rPr>
        <w:t xml:space="preserve"> </w:t>
      </w:r>
    </w:p>
    <w:p w:rsidR="00B862AC" w:rsidRPr="008620AB" w:rsidRDefault="00B862AC" w:rsidP="000E3CBD">
      <w:pPr>
        <w:widowControl w:val="0"/>
        <w:ind w:left="1080"/>
        <w:jc w:val="both"/>
        <w:rPr>
          <w:rFonts w:ascii="Hind Siliguri" w:hAnsi="Hind Siliguri" w:cs="Hind Siliguri"/>
        </w:rPr>
      </w:pPr>
      <w:r w:rsidRPr="008620AB">
        <w:rPr>
          <w:rFonts w:ascii="Hind Siliguri" w:hAnsi="Hind Siliguri" w:cs="Hind Siliguri"/>
        </w:rPr>
        <w:t xml:space="preserve">As stated above, the main use of RSD is in its aggregation and reconciliation into a </w:t>
      </w:r>
      <w:proofErr w:type="spellStart"/>
      <w:r w:rsidRPr="008620AB">
        <w:rPr>
          <w:rFonts w:ascii="Hind Siliguri" w:hAnsi="Hind Siliguri" w:cs="Hind Siliguri"/>
        </w:rPr>
        <w:t>Roadbook</w:t>
      </w:r>
      <w:proofErr w:type="spellEnd"/>
      <w:r w:rsidRPr="008620AB">
        <w:rPr>
          <w:rFonts w:ascii="Hind Siliguri" w:hAnsi="Hind Siliguri" w:cs="Hind Siliguri"/>
        </w:rPr>
        <w:t xml:space="preserve">. Raw RSD </w:t>
      </w:r>
      <w:proofErr w:type="gramStart"/>
      <w:r w:rsidRPr="008620AB">
        <w:rPr>
          <w:rFonts w:ascii="Hind Siliguri" w:hAnsi="Hind Siliguri" w:cs="Hind Siliguri"/>
        </w:rPr>
        <w:t>is nonetheless retained</w:t>
      </w:r>
      <w:proofErr w:type="gramEnd"/>
      <w:r w:rsidRPr="008620AB">
        <w:rPr>
          <w:rFonts w:ascii="Hind Siliguri" w:hAnsi="Hind Siliguri" w:cs="Hind Siliguri"/>
        </w:rPr>
        <w:t xml:space="preserve"> for as long as it </w:t>
      </w:r>
      <w:r w:rsidR="000E3CBD">
        <w:rPr>
          <w:rFonts w:ascii="Hind Siliguri" w:hAnsi="Hind Siliguri" w:cs="Hind Siliguri"/>
        </w:rPr>
        <w:t>continues</w:t>
      </w:r>
      <w:r w:rsidRPr="008620AB">
        <w:rPr>
          <w:rFonts w:ascii="Hind Siliguri" w:hAnsi="Hind Siliguri" w:cs="Hind Siliguri"/>
        </w:rPr>
        <w:t xml:space="preserve"> to be useful.</w:t>
      </w:r>
    </w:p>
    <w:p w:rsidR="00B862AC" w:rsidRPr="008620AB" w:rsidRDefault="00B862AC" w:rsidP="00B862AC">
      <w:pPr>
        <w:pStyle w:val="Heading3"/>
        <w:widowControl w:val="0"/>
        <w:numPr>
          <w:ilvl w:val="0"/>
          <w:numId w:val="4"/>
        </w:numPr>
        <w:rPr>
          <w:rFonts w:ascii="Hind Siliguri" w:hAnsi="Hind Siliguri" w:cs="Hind Siliguri"/>
        </w:rPr>
      </w:pPr>
      <w:bookmarkStart w:id="46" w:name="_Toc514794087"/>
      <w:r w:rsidRPr="008620AB">
        <w:rPr>
          <w:rFonts w:ascii="Hind Siliguri" w:hAnsi="Hind Siliguri" w:cs="Hind Siliguri"/>
        </w:rPr>
        <w:t>Individuals’ Rights in respect of their PI</w:t>
      </w:r>
      <w:bookmarkEnd w:id="46"/>
    </w:p>
    <w:p w:rsidR="00B862AC" w:rsidRPr="008620AB" w:rsidRDefault="00B862AC" w:rsidP="00B862AC">
      <w:pPr>
        <w:widowControl w:val="0"/>
        <w:ind w:left="1080"/>
        <w:jc w:val="both"/>
        <w:rPr>
          <w:rFonts w:ascii="Hind Siliguri" w:hAnsi="Hind Siliguri" w:cs="Hind Siliguri"/>
        </w:rPr>
      </w:pPr>
      <w:r w:rsidRPr="008620AB">
        <w:rPr>
          <w:rFonts w:ascii="Hind Siliguri" w:hAnsi="Hind Siliguri" w:cs="Hind Siliguri"/>
        </w:rPr>
        <w:t xml:space="preserve">Individuals have various rights under the </w:t>
      </w:r>
      <w:proofErr w:type="spellStart"/>
      <w:r w:rsidRPr="008620AB">
        <w:rPr>
          <w:rFonts w:ascii="Hind Siliguri" w:hAnsi="Hind Siliguri" w:cs="Hind Siliguri"/>
        </w:rPr>
        <w:t>GDPR</w:t>
      </w:r>
      <w:proofErr w:type="spellEnd"/>
      <w:r w:rsidRPr="008620AB">
        <w:rPr>
          <w:rFonts w:ascii="Hind Siliguri" w:hAnsi="Hind Siliguri" w:cs="Hind Siliguri"/>
        </w:rPr>
        <w:t xml:space="preserve"> in respect of PI pertaining to them. Mobileye will respond to any requests to exercise these rights on a case-by-case basis.</w:t>
      </w:r>
    </w:p>
    <w:p w:rsidR="00B862AC" w:rsidRPr="008620AB" w:rsidRDefault="00B862AC" w:rsidP="00B862AC">
      <w:pPr>
        <w:pStyle w:val="Heading3"/>
        <w:widowControl w:val="0"/>
        <w:numPr>
          <w:ilvl w:val="0"/>
          <w:numId w:val="4"/>
        </w:numPr>
        <w:rPr>
          <w:rFonts w:ascii="Hind Siliguri" w:hAnsi="Hind Siliguri" w:cs="Hind Siliguri"/>
        </w:rPr>
      </w:pPr>
      <w:bookmarkStart w:id="47" w:name="_Toc514794088"/>
      <w:r w:rsidRPr="008620AB">
        <w:rPr>
          <w:rFonts w:ascii="Hind Siliguri" w:hAnsi="Hind Siliguri" w:cs="Hind Siliguri"/>
        </w:rPr>
        <w:t>Individuals’ Right to Lodge a Complaint</w:t>
      </w:r>
      <w:bookmarkEnd w:id="47"/>
      <w:r w:rsidRPr="008620AB">
        <w:rPr>
          <w:rFonts w:ascii="Hind Siliguri" w:hAnsi="Hind Siliguri" w:cs="Hind Siliguri"/>
        </w:rPr>
        <w:t xml:space="preserve"> </w:t>
      </w:r>
    </w:p>
    <w:p w:rsidR="00B862AC" w:rsidRPr="008620AB" w:rsidRDefault="00B862AC" w:rsidP="000E3CBD">
      <w:pPr>
        <w:widowControl w:val="0"/>
        <w:ind w:left="1080"/>
        <w:jc w:val="both"/>
        <w:rPr>
          <w:rFonts w:ascii="Hind Siliguri" w:hAnsi="Hind Siliguri" w:cs="Hind Siliguri"/>
        </w:rPr>
      </w:pPr>
      <w:r w:rsidRPr="008620AB">
        <w:rPr>
          <w:rFonts w:ascii="Hind Siliguri" w:hAnsi="Hind Siliguri" w:cs="Hind Siliguri"/>
        </w:rPr>
        <w:t xml:space="preserve">An individual may lodge a complaint with their local supervisory authority. A list of supervisory authorities (correct </w:t>
      </w:r>
      <w:r w:rsidR="000E3CBD">
        <w:rPr>
          <w:rFonts w:ascii="Hind Siliguri" w:hAnsi="Hind Siliguri" w:cs="Hind Siliguri"/>
        </w:rPr>
        <w:t>at the time of</w:t>
      </w:r>
      <w:r w:rsidRPr="008620AB">
        <w:rPr>
          <w:rFonts w:ascii="Hind Siliguri" w:hAnsi="Hind Siliguri" w:cs="Hind Siliguri"/>
        </w:rPr>
        <w:t xml:space="preserve"> publication of this Notice) </w:t>
      </w:r>
      <w:proofErr w:type="gramStart"/>
      <w:r w:rsidRPr="008620AB">
        <w:rPr>
          <w:rFonts w:ascii="Hind Siliguri" w:hAnsi="Hind Siliguri" w:cs="Hind Siliguri"/>
        </w:rPr>
        <w:t>may be found</w:t>
      </w:r>
      <w:proofErr w:type="gramEnd"/>
      <w:r w:rsidRPr="008620AB">
        <w:rPr>
          <w:rFonts w:ascii="Hind Siliguri" w:hAnsi="Hind Siliguri" w:cs="Hind Siliguri"/>
        </w:rPr>
        <w:t xml:space="preserve"> </w:t>
      </w:r>
      <w:hyperlink r:id="rId10" w:history="1">
        <w:r w:rsidRPr="008620AB">
          <w:rPr>
            <w:rStyle w:val="Hyperlink"/>
            <w:rFonts w:ascii="Hind Siliguri" w:hAnsi="Hind Siliguri" w:cs="Hind Siliguri"/>
          </w:rPr>
          <w:t>here</w:t>
        </w:r>
      </w:hyperlink>
      <w:r w:rsidRPr="008620AB">
        <w:rPr>
          <w:rFonts w:ascii="Hind Siliguri" w:hAnsi="Hind Siliguri" w:cs="Hind Siliguri"/>
        </w:rPr>
        <w:t>.</w:t>
      </w:r>
    </w:p>
    <w:p w:rsidR="009561FA" w:rsidRDefault="00083E50"/>
    <w:sectPr w:rsidR="009561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ind Siliguri">
    <w:panose1 w:val="02000000000000000000"/>
    <w:charset w:val="00"/>
    <w:family w:val="auto"/>
    <w:pitch w:val="variable"/>
    <w:sig w:usb0="0001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682F"/>
    <w:multiLevelType w:val="hybridMultilevel"/>
    <w:tmpl w:val="C95ED96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624B37"/>
    <w:multiLevelType w:val="hybridMultilevel"/>
    <w:tmpl w:val="17B28C70"/>
    <w:lvl w:ilvl="0" w:tplc="4B36B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C15DEF"/>
    <w:multiLevelType w:val="hybridMultilevel"/>
    <w:tmpl w:val="544A3108"/>
    <w:lvl w:ilvl="0" w:tplc="51C8D37E">
      <w:start w:val="1"/>
      <w:numFmt w:val="decimal"/>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82E2B86"/>
    <w:multiLevelType w:val="hybridMultilevel"/>
    <w:tmpl w:val="C95ED96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AC"/>
    <w:rsid w:val="00066CD5"/>
    <w:rsid w:val="00072994"/>
    <w:rsid w:val="000E3CBD"/>
    <w:rsid w:val="00164C3B"/>
    <w:rsid w:val="00184B75"/>
    <w:rsid w:val="00290952"/>
    <w:rsid w:val="003106D7"/>
    <w:rsid w:val="00377D5C"/>
    <w:rsid w:val="00377F44"/>
    <w:rsid w:val="00436DB4"/>
    <w:rsid w:val="0064137A"/>
    <w:rsid w:val="0068211E"/>
    <w:rsid w:val="007A1324"/>
    <w:rsid w:val="00843BB1"/>
    <w:rsid w:val="00900615"/>
    <w:rsid w:val="00940B6B"/>
    <w:rsid w:val="00987064"/>
    <w:rsid w:val="009D3A29"/>
    <w:rsid w:val="00A1415F"/>
    <w:rsid w:val="00B372DA"/>
    <w:rsid w:val="00B6158C"/>
    <w:rsid w:val="00B862AC"/>
    <w:rsid w:val="00DF48A0"/>
    <w:rsid w:val="00EB50B9"/>
    <w:rsid w:val="00EF6256"/>
    <w:rsid w:val="00F6286D"/>
    <w:rsid w:val="00F84F75"/>
    <w:rsid w:val="00FD7D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A25D"/>
  <w15:chartTrackingRefBased/>
  <w15:docId w15:val="{F367D41C-7FDF-4527-AF79-1AA0F716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2AC"/>
    <w:rPr>
      <w:lang w:bidi="ar-SA"/>
    </w:rPr>
  </w:style>
  <w:style w:type="paragraph" w:styleId="Heading1">
    <w:name w:val="heading 1"/>
    <w:basedOn w:val="Normal"/>
    <w:next w:val="Normal"/>
    <w:link w:val="Heading1Char"/>
    <w:uiPriority w:val="9"/>
    <w:qFormat/>
    <w:rsid w:val="00B86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62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2AC"/>
    <w:rPr>
      <w:rFonts w:asciiTheme="majorHAnsi" w:eastAsiaTheme="majorEastAsia" w:hAnsiTheme="majorHAnsi" w:cstheme="majorBidi"/>
      <w:color w:val="2E74B5" w:themeColor="accent1" w:themeShade="BF"/>
      <w:sz w:val="32"/>
      <w:szCs w:val="32"/>
      <w:lang w:bidi="ar-SA"/>
    </w:rPr>
  </w:style>
  <w:style w:type="character" w:customStyle="1" w:styleId="Heading2Char">
    <w:name w:val="Heading 2 Char"/>
    <w:basedOn w:val="DefaultParagraphFont"/>
    <w:link w:val="Heading2"/>
    <w:uiPriority w:val="9"/>
    <w:rsid w:val="00B862AC"/>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B862AC"/>
    <w:rPr>
      <w:rFonts w:asciiTheme="majorHAnsi" w:eastAsiaTheme="majorEastAsia" w:hAnsiTheme="majorHAnsi" w:cstheme="majorBidi"/>
      <w:color w:val="1F4D78" w:themeColor="accent1" w:themeShade="7F"/>
      <w:sz w:val="24"/>
      <w:szCs w:val="24"/>
      <w:lang w:bidi="ar-SA"/>
    </w:rPr>
  </w:style>
  <w:style w:type="character" w:styleId="Hyperlink">
    <w:name w:val="Hyperlink"/>
    <w:basedOn w:val="DefaultParagraphFont"/>
    <w:uiPriority w:val="99"/>
    <w:unhideWhenUsed/>
    <w:rsid w:val="00B862AC"/>
    <w:rPr>
      <w:color w:val="0000FF"/>
      <w:u w:val="single"/>
    </w:rPr>
  </w:style>
  <w:style w:type="paragraph" w:styleId="ListParagraph">
    <w:name w:val="List Paragraph"/>
    <w:basedOn w:val="Normal"/>
    <w:uiPriority w:val="34"/>
    <w:qFormat/>
    <w:rsid w:val="00B862AC"/>
    <w:pPr>
      <w:ind w:left="720"/>
      <w:contextualSpacing/>
    </w:pPr>
  </w:style>
  <w:style w:type="character" w:styleId="FollowedHyperlink">
    <w:name w:val="FollowedHyperlink"/>
    <w:basedOn w:val="DefaultParagraphFont"/>
    <w:uiPriority w:val="99"/>
    <w:semiHidden/>
    <w:unhideWhenUsed/>
    <w:rsid w:val="00436D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article-29/structure/data-protection-authorities/index_en.htm" TargetMode="External"/><Relationship Id="rId3" Type="http://schemas.openxmlformats.org/officeDocument/2006/relationships/settings" Target="settings.xml"/><Relationship Id="rId7" Type="http://schemas.openxmlformats.org/officeDocument/2006/relationships/hyperlink" Target="mailto:privacy@mobiley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justice/article-29/structure/data-protection-authorities/index_en.htm" TargetMode="External"/><Relationship Id="rId11" Type="http://schemas.openxmlformats.org/officeDocument/2006/relationships/fontTable" Target="fontTable.xml"/><Relationship Id="rId5" Type="http://schemas.openxmlformats.org/officeDocument/2006/relationships/hyperlink" Target="mailto:privacy@mobileye.com" TargetMode="External"/><Relationship Id="rId10" Type="http://schemas.openxmlformats.org/officeDocument/2006/relationships/hyperlink" Target="http://ec.europa.eu/justice/article-29/structure/data-protection-authorities/index_en.htm" TargetMode="External"/><Relationship Id="rId4" Type="http://schemas.openxmlformats.org/officeDocument/2006/relationships/webSettings" Target="webSettings.xml"/><Relationship Id="rId9" Type="http://schemas.openxmlformats.org/officeDocument/2006/relationships/hyperlink" Target="mailto:privacy@mobiley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2345</Words>
  <Characters>13368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
  <dc:description/>
  <cp:lastModifiedBy>Saul Brownstein</cp:lastModifiedBy>
  <cp:revision>2</cp:revision>
  <dcterms:created xsi:type="dcterms:W3CDTF">2018-05-23T09:27:00Z</dcterms:created>
  <dcterms:modified xsi:type="dcterms:W3CDTF">2018-05-23T09:27:00Z</dcterms:modified>
</cp:coreProperties>
</file>