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BD" w:rsidRPr="008E7DBD" w:rsidRDefault="008E7DBD" w:rsidP="008E7DBD">
      <w:pPr>
        <w:shd w:val="clear" w:color="auto" w:fill="FFFFFF"/>
        <w:spacing w:after="0" w:line="375" w:lineRule="atLeast"/>
        <w:rPr>
          <w:rFonts w:ascii="Times New Roman" w:eastAsia="Times New Roman" w:hAnsi="Times New Roman" w:cs="Times New Roman"/>
          <w:color w:val="2E2E2E"/>
          <w:sz w:val="30"/>
          <w:szCs w:val="30"/>
          <w:lang w:bidi="ar-SA"/>
        </w:rPr>
      </w:pPr>
      <w:r w:rsidRPr="008E7DBD">
        <w:rPr>
          <w:rFonts w:ascii="Times New Roman" w:eastAsia="Times New Roman" w:hAnsi="Times New Roman" w:cs="Times New Roman"/>
          <w:color w:val="2E2E2E"/>
          <w:sz w:val="30"/>
          <w:szCs w:val="30"/>
          <w:lang w:bidi="ar-SA"/>
        </w:rPr>
        <w:t>Prof.</w:t>
      </w:r>
      <w:r>
        <w:rPr>
          <w:rFonts w:ascii="Times New Roman" w:eastAsia="Times New Roman" w:hAnsi="Times New Roman" w:cs="Times New Roman"/>
          <w:color w:val="2E2E2E"/>
          <w:sz w:val="30"/>
          <w:szCs w:val="30"/>
          <w:lang w:bidi="ar-SA"/>
        </w:rPr>
        <w:t xml:space="preserve"> </w:t>
      </w:r>
      <w:r w:rsidRPr="008E7DBD">
        <w:rPr>
          <w:rFonts w:ascii="Times New Roman" w:eastAsia="Times New Roman" w:hAnsi="Times New Roman" w:cs="Times New Roman"/>
          <w:color w:val="2E2E2E"/>
          <w:sz w:val="30"/>
          <w:szCs w:val="30"/>
          <w:lang w:bidi="ar-SA"/>
        </w:rPr>
        <w:t>Athalya Brenner-Idan</w:t>
      </w:r>
    </w:p>
    <w:p w:rsidR="008E7DBD" w:rsidRPr="008E7DBD" w:rsidRDefault="008E7DBD" w:rsidP="008E7DBD">
      <w:pPr>
        <w:shd w:val="clear" w:color="auto" w:fill="FFFFFF"/>
        <w:spacing w:after="135" w:line="233" w:lineRule="atLeast"/>
        <w:rPr>
          <w:rFonts w:ascii="Times New Roman" w:eastAsia="Times New Roman" w:hAnsi="Times New Roman" w:cs="Times New Roman"/>
          <w:color w:val="777777"/>
          <w:sz w:val="15"/>
          <w:szCs w:val="15"/>
          <w:lang w:bidi="ar-SA"/>
        </w:rPr>
      </w:pPr>
      <w:r w:rsidRPr="008E7DBD">
        <w:rPr>
          <w:rFonts w:ascii="Times New Roman" w:eastAsia="Times New Roman" w:hAnsi="Times New Roman" w:cs="Times New Roman"/>
          <w:color w:val="777777"/>
          <w:sz w:val="15"/>
          <w:szCs w:val="15"/>
          <w:lang w:bidi="ar-SA"/>
        </w:rPr>
        <w:t>University of Amsterdam</w:t>
      </w:r>
    </w:p>
    <w:p w:rsidR="008E7DBD" w:rsidRPr="008E7DBD" w:rsidRDefault="008E7DBD" w:rsidP="008E7DBD">
      <w:pPr>
        <w:shd w:val="clear" w:color="auto" w:fill="FFFFFF"/>
        <w:spacing w:after="75" w:line="233" w:lineRule="atLeast"/>
        <w:rPr>
          <w:rFonts w:ascii="Times New Roman" w:eastAsia="Times New Roman" w:hAnsi="Times New Roman" w:cs="Times New Roman"/>
          <w:color w:val="333333"/>
          <w:sz w:val="13"/>
          <w:szCs w:val="13"/>
          <w:lang w:bidi="ar-SA"/>
        </w:rPr>
      </w:pPr>
      <w:r w:rsidRPr="008E7DBD">
        <w:rPr>
          <w:rFonts w:ascii="Times New Roman" w:eastAsia="Times New Roman" w:hAnsi="Times New Roman" w:cs="Times New Roman"/>
          <w:color w:val="333333"/>
          <w:sz w:val="13"/>
          <w:lang w:bidi="ar-SA"/>
        </w:rPr>
        <w:t>Prof. Athalya Brenner-Idan </w:t>
      </w:r>
      <w:r w:rsidRPr="008E7DBD">
        <w:rPr>
          <w:rFonts w:ascii="Times New Roman" w:eastAsia="Times New Roman" w:hAnsi="Times New Roman" w:cs="Times New Roman"/>
          <w:color w:val="333333"/>
          <w:sz w:val="13"/>
          <w:szCs w:val="13"/>
          <w:lang w:bidi="ar-SA"/>
        </w:rPr>
        <w:t>is Professor (Emerita) of the Hebrew Bible/Old Testament chair at the Universiteit van Amsterdam, and was Professor of Biblical Studies at Tel Aviv University. She holds a Ph.D. from Manchester University, an honorary Ph.D. from the University of Bonn, and an M.A. from the Hebrew University. Among her publications are, </w:t>
      </w:r>
      <w:r w:rsidRPr="008E7DBD">
        <w:rPr>
          <w:rFonts w:ascii="Times New Roman" w:eastAsia="Times New Roman" w:hAnsi="Times New Roman" w:cs="Times New Roman"/>
          <w:i/>
          <w:iCs/>
          <w:color w:val="333333"/>
          <w:sz w:val="13"/>
          <w:lang w:bidi="ar-SA"/>
        </w:rPr>
        <w:t>I Am: Biblical Women Tell their own Stories</w:t>
      </w:r>
      <w:r w:rsidRPr="008E7DBD">
        <w:rPr>
          <w:rFonts w:ascii="Times New Roman" w:eastAsia="Times New Roman" w:hAnsi="Times New Roman" w:cs="Times New Roman"/>
          <w:color w:val="333333"/>
          <w:sz w:val="13"/>
          <w:szCs w:val="13"/>
          <w:lang w:bidi="ar-SA"/>
        </w:rPr>
        <w:t> and </w:t>
      </w:r>
      <w:r w:rsidRPr="008E7DBD">
        <w:rPr>
          <w:rFonts w:ascii="Times New Roman" w:eastAsia="Times New Roman" w:hAnsi="Times New Roman" w:cs="Times New Roman"/>
          <w:i/>
          <w:iCs/>
          <w:color w:val="333333"/>
          <w:sz w:val="13"/>
          <w:lang w:bidi="ar-SA"/>
        </w:rPr>
        <w:t>The Israelite Woman: Social Role and Literary Type in Biblical Narrative.</w:t>
      </w:r>
      <w:r w:rsidRPr="008E7DBD">
        <w:rPr>
          <w:rFonts w:ascii="Times New Roman" w:eastAsia="Times New Roman" w:hAnsi="Times New Roman" w:cs="Times New Roman"/>
          <w:color w:val="333333"/>
          <w:sz w:val="13"/>
          <w:szCs w:val="13"/>
          <w:lang w:bidi="ar-SA"/>
        </w:rPr>
        <w:t> She is also the editor of the series, </w:t>
      </w:r>
      <w:r w:rsidRPr="008E7DBD">
        <w:rPr>
          <w:rFonts w:ascii="Times New Roman" w:eastAsia="Times New Roman" w:hAnsi="Times New Roman" w:cs="Times New Roman"/>
          <w:i/>
          <w:iCs/>
          <w:color w:val="333333"/>
          <w:sz w:val="13"/>
          <w:lang w:bidi="ar-SA"/>
        </w:rPr>
        <w:t>A Feminist Companion to the Bible</w:t>
      </w:r>
      <w:r w:rsidRPr="008E7DBD">
        <w:rPr>
          <w:rFonts w:ascii="Times New Roman" w:eastAsia="Times New Roman" w:hAnsi="Times New Roman" w:cs="Times New Roman"/>
          <w:color w:val="333333"/>
          <w:sz w:val="13"/>
          <w:szCs w:val="13"/>
          <w:lang w:bidi="ar-SA"/>
        </w:rPr>
        <w:t> (20 volumes), and co-editor (with Archie Lee and Gale Yee) of the Texts@Contexts Series (7 volumes to date). </w:t>
      </w:r>
    </w:p>
    <w:p w:rsidR="008E7DBD" w:rsidRDefault="008E7DBD" w:rsidP="008E7DBD">
      <w:pPr>
        <w:shd w:val="clear" w:color="auto" w:fill="FFFFFF"/>
        <w:spacing w:after="225" w:line="525" w:lineRule="atLeast"/>
        <w:jc w:val="center"/>
        <w:outlineLvl w:val="0"/>
        <w:rPr>
          <w:rFonts w:ascii="Times New Roman" w:eastAsia="Times New Roman" w:hAnsi="Times New Roman" w:cs="Times New Roman"/>
          <w:color w:val="333333"/>
          <w:kern w:val="36"/>
          <w:sz w:val="30"/>
          <w:szCs w:val="30"/>
          <w:lang w:bidi="ar-SA"/>
        </w:rPr>
      </w:pPr>
    </w:p>
    <w:p w:rsidR="008E7DBD" w:rsidRPr="008E7DBD" w:rsidRDefault="008E7DBD" w:rsidP="008E7DBD">
      <w:pPr>
        <w:shd w:val="clear" w:color="auto" w:fill="FFFFFF"/>
        <w:spacing w:after="225" w:line="525" w:lineRule="atLeast"/>
        <w:jc w:val="center"/>
        <w:outlineLvl w:val="0"/>
        <w:rPr>
          <w:rFonts w:ascii="Times New Roman" w:eastAsia="Times New Roman" w:hAnsi="Times New Roman" w:cs="Times New Roman"/>
          <w:color w:val="333333"/>
          <w:kern w:val="36"/>
          <w:sz w:val="30"/>
          <w:szCs w:val="30"/>
          <w:lang w:bidi="ar-SA"/>
        </w:rPr>
      </w:pPr>
      <w:r w:rsidRPr="008E7DBD">
        <w:rPr>
          <w:rFonts w:ascii="Times New Roman" w:eastAsia="Times New Roman" w:hAnsi="Times New Roman" w:cs="Times New Roman"/>
          <w:color w:val="333333"/>
          <w:kern w:val="36"/>
          <w:sz w:val="30"/>
          <w:szCs w:val="30"/>
          <w:lang w:bidi="ar-SA"/>
        </w:rPr>
        <w:t>The Decalogue: Are Female Readers Included?</w:t>
      </w:r>
    </w:p>
    <w:p w:rsidR="008E7DBD" w:rsidRPr="008E7DBD" w:rsidRDefault="008E7DBD" w:rsidP="008E7DBD">
      <w:pPr>
        <w:shd w:val="clear" w:color="auto" w:fill="FFFFFF"/>
        <w:spacing w:after="75" w:line="278" w:lineRule="atLeast"/>
        <w:rPr>
          <w:rFonts w:ascii="Times New Roman" w:eastAsia="Times New Roman" w:hAnsi="Times New Roman" w:cs="Times New Roman"/>
          <w:color w:val="333333"/>
          <w:sz w:val="15"/>
          <w:szCs w:val="15"/>
          <w:lang w:bidi="ar-SA"/>
        </w:rPr>
      </w:pPr>
      <w:r w:rsidRPr="008E7DBD">
        <w:rPr>
          <w:rFonts w:ascii="Times New Roman" w:eastAsia="Times New Roman" w:hAnsi="Times New Roman" w:cs="Times New Roman"/>
          <w:color w:val="333333"/>
          <w:sz w:val="15"/>
          <w:szCs w:val="15"/>
          <w:lang w:bidi="ar-SA"/>
        </w:rPr>
        <w:t>Can all social change be antedated back to Sinai?</w:t>
      </w:r>
    </w:p>
    <w:p w:rsidR="008E7DBD" w:rsidRPr="008E7DBD" w:rsidRDefault="00137B9E" w:rsidP="008E7DBD">
      <w:pPr>
        <w:shd w:val="clear" w:color="auto" w:fill="FFFFFF"/>
        <w:spacing w:after="0" w:line="240" w:lineRule="auto"/>
        <w:rPr>
          <w:rFonts w:ascii="Times New Roman" w:eastAsia="Times New Roman" w:hAnsi="Times New Roman" w:cs="Times New Roman"/>
          <w:color w:val="2E2E2E"/>
          <w:sz w:val="11"/>
          <w:szCs w:val="11"/>
          <w:lang w:bidi="ar-SA"/>
        </w:rPr>
      </w:pPr>
      <w:r w:rsidRPr="008E7DBD">
        <w:rPr>
          <w:rFonts w:ascii="Times New Roman" w:eastAsia="Times New Roman" w:hAnsi="Times New Roman" w:cs="Times New Roman"/>
          <w:color w:val="333333"/>
          <w:sz w:val="11"/>
          <w:szCs w:val="11"/>
          <w:lang w:bidi="ar-SA"/>
        </w:rPr>
        <w:fldChar w:fldCharType="begin"/>
      </w:r>
      <w:r w:rsidR="008E7DBD" w:rsidRPr="008E7DBD">
        <w:rPr>
          <w:rFonts w:ascii="Times New Roman" w:eastAsia="Times New Roman" w:hAnsi="Times New Roman" w:cs="Times New Roman"/>
          <w:color w:val="333333"/>
          <w:sz w:val="11"/>
          <w:szCs w:val="11"/>
          <w:lang w:bidi="ar-SA"/>
        </w:rPr>
        <w:instrText xml:space="preserve"> HYPERLINK "https://www.thetorah.com/author/athalya-brenner-idan" </w:instrText>
      </w:r>
      <w:r w:rsidRPr="008E7DBD">
        <w:rPr>
          <w:rFonts w:ascii="Times New Roman" w:eastAsia="Times New Roman" w:hAnsi="Times New Roman" w:cs="Times New Roman"/>
          <w:color w:val="333333"/>
          <w:sz w:val="11"/>
          <w:szCs w:val="11"/>
          <w:lang w:bidi="ar-SA"/>
        </w:rPr>
        <w:fldChar w:fldCharType="separate"/>
      </w:r>
    </w:p>
    <w:p w:rsidR="008E7DBD" w:rsidRPr="008E7DBD" w:rsidRDefault="008E7DBD" w:rsidP="008E7DBD">
      <w:pPr>
        <w:shd w:val="clear" w:color="auto" w:fill="FFFFFF"/>
        <w:spacing w:after="0" w:line="270" w:lineRule="atLeast"/>
        <w:ind w:right="120"/>
        <w:rPr>
          <w:rFonts w:ascii="Times New Roman" w:eastAsia="Times New Roman" w:hAnsi="Times New Roman" w:cs="Times New Roman"/>
          <w:sz w:val="15"/>
          <w:szCs w:val="15"/>
          <w:lang w:bidi="ar-SA"/>
        </w:rPr>
      </w:pPr>
      <w:r w:rsidRPr="008E7DBD">
        <w:rPr>
          <w:rFonts w:ascii="Times New Roman" w:eastAsia="Times New Roman" w:hAnsi="Times New Roman" w:cs="Times New Roman"/>
          <w:color w:val="2E2E2E"/>
          <w:sz w:val="15"/>
          <w:szCs w:val="15"/>
          <w:lang w:bidi="ar-SA"/>
        </w:rPr>
        <w:t>Prof.</w:t>
      </w:r>
      <w:r>
        <w:rPr>
          <w:rFonts w:ascii="Times New Roman" w:eastAsia="Times New Roman" w:hAnsi="Times New Roman" w:cs="Times New Roman"/>
          <w:sz w:val="15"/>
          <w:szCs w:val="15"/>
          <w:lang w:bidi="ar-SA"/>
        </w:rPr>
        <w:t xml:space="preserve"> </w:t>
      </w:r>
      <w:r w:rsidRPr="008E7DBD">
        <w:rPr>
          <w:rFonts w:ascii="Times New Roman" w:eastAsia="Times New Roman" w:hAnsi="Times New Roman" w:cs="Times New Roman"/>
          <w:color w:val="2E2E2E"/>
          <w:sz w:val="15"/>
          <w:szCs w:val="15"/>
          <w:lang w:bidi="ar-SA"/>
        </w:rPr>
        <w:t>Athalya Brenner-Idan</w:t>
      </w:r>
    </w:p>
    <w:p w:rsidR="008E7DBD" w:rsidRPr="008E7DBD" w:rsidRDefault="00137B9E" w:rsidP="008E7DBD">
      <w:pPr>
        <w:shd w:val="clear" w:color="auto" w:fill="FFFFFF"/>
        <w:spacing w:after="0" w:line="24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fldChar w:fldCharType="end"/>
      </w:r>
    </w:p>
    <w:p w:rsidR="008E7DBD" w:rsidRPr="008E7DBD" w:rsidRDefault="008E7DBD" w:rsidP="008E7DBD">
      <w:pPr>
        <w:shd w:val="clear" w:color="auto" w:fill="FFFFFF"/>
        <w:spacing w:after="0" w:line="240" w:lineRule="auto"/>
        <w:rPr>
          <w:rFonts w:ascii="Times New Roman" w:eastAsia="Times New Roman" w:hAnsi="Times New Roman" w:cs="Times New Roman"/>
          <w:color w:val="333333"/>
          <w:sz w:val="11"/>
          <w:szCs w:val="11"/>
          <w:lang w:bidi="ar-SA"/>
        </w:rPr>
      </w:pPr>
      <w:r>
        <w:rPr>
          <w:rFonts w:ascii="Times New Roman" w:eastAsia="Times New Roman" w:hAnsi="Times New Roman" w:cs="Times New Roman"/>
          <w:noProof/>
          <w:color w:val="333333"/>
          <w:sz w:val="11"/>
          <w:szCs w:val="11"/>
          <w:lang w:bidi="ar-SA"/>
        </w:rPr>
        <w:drawing>
          <wp:inline distT="0" distB="0" distL="0" distR="0">
            <wp:extent cx="4792082" cy="3214688"/>
            <wp:effectExtent l="19050" t="0" r="8518" b="0"/>
            <wp:docPr id="4" name="תמונה 4" descr="The Decalogue: Are Female Reader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ecalogue: Are Female Readers Included?"/>
                    <pic:cNvPicPr>
                      <a:picLocks noChangeAspect="1" noChangeArrowheads="1"/>
                    </pic:cNvPicPr>
                  </pic:nvPicPr>
                  <pic:blipFill>
                    <a:blip r:embed="rId5"/>
                    <a:srcRect/>
                    <a:stretch>
                      <a:fillRect/>
                    </a:stretch>
                  </pic:blipFill>
                  <pic:spPr bwMode="auto">
                    <a:xfrm>
                      <a:off x="0" y="0"/>
                      <a:ext cx="4792082" cy="3214688"/>
                    </a:xfrm>
                    <a:prstGeom prst="rect">
                      <a:avLst/>
                    </a:prstGeom>
                    <a:noFill/>
                    <a:ln w="9525">
                      <a:noFill/>
                      <a:miter lim="800000"/>
                      <a:headEnd/>
                      <a:tailEnd/>
                    </a:ln>
                  </pic:spPr>
                </pic:pic>
              </a:graphicData>
            </a:graphic>
          </wp:inline>
        </w:drawing>
      </w:r>
    </w:p>
    <w:p w:rsidR="008E7DBD" w:rsidRPr="008E7DBD" w:rsidRDefault="008E7DBD" w:rsidP="008E7DBD">
      <w:pPr>
        <w:shd w:val="clear" w:color="auto" w:fill="FFFFFF"/>
        <w:spacing w:after="75" w:line="210" w:lineRule="atLeast"/>
        <w:jc w:val="center"/>
        <w:rPr>
          <w:rFonts w:ascii="Times New Roman" w:eastAsia="Times New Roman" w:hAnsi="Times New Roman" w:cs="Times New Roman"/>
          <w:color w:val="333333"/>
          <w:sz w:val="10"/>
          <w:szCs w:val="10"/>
          <w:lang w:bidi="ar-SA"/>
        </w:rPr>
      </w:pPr>
      <w:r w:rsidRPr="008E7DBD">
        <w:rPr>
          <w:rFonts w:ascii="Times New Roman" w:eastAsia="Times New Roman" w:hAnsi="Times New Roman" w:cs="Times New Roman"/>
          <w:color w:val="333333"/>
          <w:sz w:val="10"/>
          <w:szCs w:val="10"/>
          <w:lang w:bidi="ar-SA"/>
        </w:rPr>
        <w:t>Moses and Aaron with the Ten Commandments. Painted by Aron de Chaves, Amsterdam, 1674, for the Creechurch Lane Spanish &amp; Portuguese Synagogue.</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Preface</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My first reflections on the Decalogue from a feminist perspective were published over two decades ago.</w:t>
      </w:r>
      <w:r w:rsidRPr="008E7DBD">
        <w:rPr>
          <w:rFonts w:ascii="Times New Roman" w:eastAsia="Times New Roman" w:hAnsi="Times New Roman" w:cs="Times New Roman"/>
          <w:color w:val="B22222"/>
          <w:sz w:val="11"/>
          <w:szCs w:val="11"/>
          <w:vertAlign w:val="superscript"/>
          <w:lang w:bidi="ar-SA"/>
        </w:rPr>
        <w:t>[1]</w:t>
      </w:r>
      <w:r w:rsidRPr="008E7DBD">
        <w:rPr>
          <w:rFonts w:ascii="Times New Roman" w:eastAsia="Times New Roman" w:hAnsi="Times New Roman" w:cs="Times New Roman"/>
          <w:color w:val="000000"/>
          <w:sz w:val="13"/>
          <w:szCs w:val="13"/>
          <w:lang w:bidi="ar-SA"/>
        </w:rPr>
        <w:t> At that time, consciousness of the Bible’s male-biased language was not high on the agenda of many readers. The situation is different today. Language-bias is less politically correct, not only in social and political life, but also in biblical interpretation. There is a tendency, so very pronounced, to preserve so-called “biblical values” by presenting them as gender-neutral or “inclusive.”</w:t>
      </w:r>
      <w:r w:rsidRPr="008E7DBD">
        <w:rPr>
          <w:rFonts w:ascii="Times New Roman" w:eastAsia="Times New Roman" w:hAnsi="Times New Roman" w:cs="Times New Roman"/>
          <w:color w:val="B22222"/>
          <w:sz w:val="11"/>
          <w:szCs w:val="11"/>
          <w:vertAlign w:val="superscript"/>
          <w:lang w:bidi="ar-SA"/>
        </w:rPr>
        <w:t>[2]</w:t>
      </w:r>
      <w:r w:rsidRPr="008E7DBD">
        <w:rPr>
          <w:rFonts w:ascii="Times New Roman" w:eastAsia="Times New Roman" w:hAnsi="Times New Roman" w:cs="Times New Roman"/>
          <w:color w:val="000000"/>
          <w:sz w:val="13"/>
          <w:szCs w:val="13"/>
          <w:lang w:bidi="ar-SA"/>
        </w:rPr>
        <w:t> Since the Decalogue, or Ten Commandments, are often culturally accepted as of “universal” value, a return visit to this far from gender-egalitarianism inspiring text is in order.</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Whom Is God Addressing?</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The Decalogue is extant in two versions: one in Exodus 20, the other in Deuteronomy 5. The numerous minor variations between the two texts do not mask the fact that the two passages are, essentially, the same text. Major differences between the two versions, as seen in the differing motivation supplied for the Sabbath in each version (Exod 20:8-11; Deut 5:12-15), are rare; minor differences that make little difference for interpretation are more common.</w:t>
      </w:r>
      <w:r w:rsidRPr="008E7DBD">
        <w:rPr>
          <w:rFonts w:ascii="Times New Roman" w:eastAsia="Times New Roman" w:hAnsi="Times New Roman" w:cs="Times New Roman"/>
          <w:color w:val="B22222"/>
          <w:sz w:val="11"/>
          <w:szCs w:val="11"/>
          <w:vertAlign w:val="superscript"/>
          <w:lang w:bidi="ar-SA"/>
        </w:rPr>
        <w:t>[3]</w:t>
      </w:r>
      <w:r w:rsidRPr="008E7DBD">
        <w:rPr>
          <w:rFonts w:ascii="Times New Roman" w:eastAsia="Times New Roman" w:hAnsi="Times New Roman" w:cs="Times New Roman"/>
          <w:color w:val="000000"/>
          <w:sz w:val="13"/>
          <w:szCs w:val="13"/>
          <w:lang w:bidi="ar-SA"/>
        </w:rPr>
        <w:t> But, despite these smaller and larger differences, the two versions share an important premise: they are addressed to males, and are typified by masculine 2</w:t>
      </w:r>
      <w:r w:rsidRPr="008E7DBD">
        <w:rPr>
          <w:rFonts w:ascii="Times New Roman" w:eastAsia="Times New Roman" w:hAnsi="Times New Roman" w:cs="Times New Roman"/>
          <w:color w:val="000000"/>
          <w:sz w:val="10"/>
          <w:szCs w:val="10"/>
          <w:vertAlign w:val="superscript"/>
          <w:lang w:bidi="ar-SA"/>
        </w:rPr>
        <w:t>nd</w:t>
      </w:r>
      <w:r w:rsidRPr="008E7DBD">
        <w:rPr>
          <w:rFonts w:ascii="Times New Roman" w:eastAsia="Times New Roman" w:hAnsi="Times New Roman" w:cs="Times New Roman"/>
          <w:color w:val="000000"/>
          <w:sz w:val="13"/>
          <w:szCs w:val="13"/>
          <w:lang w:bidi="ar-SA"/>
        </w:rPr>
        <w:t> person singular “[m.] you” imperatives, whether formulated in the negative or the positive modes.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Am I, a female reader, to view myself as unproblematically included in that form of address? I know that, grammatically speaking, male gendered verbs in Biblical Hebrew include females as well. This is especially true in plural verbs, and loosely so for singular verbs, but this grammatical custom does not feel like a sufficient response to the problem, since the uniform appearance of only male verbs quashes female subjectivity.</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lastRenderedPageBreak/>
        <w:t>Imagine a picture of only men with the caption “people.” If the photographer were to say, “of course, women are people too, but they are being included </w:t>
      </w:r>
      <w:r w:rsidRPr="008E7DBD">
        <w:rPr>
          <w:rFonts w:ascii="Times New Roman" w:eastAsia="Times New Roman" w:hAnsi="Times New Roman" w:cs="Times New Roman"/>
          <w:i/>
          <w:iCs/>
          <w:color w:val="000000"/>
          <w:sz w:val="13"/>
          <w:lang w:bidi="ar-SA"/>
        </w:rPr>
        <w:t>implicitly</w:t>
      </w:r>
      <w:r w:rsidRPr="008E7DBD">
        <w:rPr>
          <w:rFonts w:ascii="Times New Roman" w:eastAsia="Times New Roman" w:hAnsi="Times New Roman" w:cs="Times New Roman"/>
          <w:color w:val="000000"/>
          <w:sz w:val="13"/>
          <w:szCs w:val="13"/>
          <w:lang w:bidi="ar-SA"/>
        </w:rPr>
        <w:t>,” this would hardly make women viewing the picture feel included. In fact, the lack of female subjectivity in the text is usually matched by the lack’s suppression by lay and scholarly exegesis alike.</w:t>
      </w:r>
      <w:r w:rsidRPr="008E7DBD">
        <w:rPr>
          <w:rFonts w:ascii="Times New Roman" w:eastAsia="Times New Roman" w:hAnsi="Times New Roman" w:cs="Times New Roman"/>
          <w:color w:val="B22222"/>
          <w:sz w:val="11"/>
          <w:szCs w:val="11"/>
          <w:vertAlign w:val="superscript"/>
          <w:lang w:bidi="ar-SA"/>
        </w:rPr>
        <w:t>[4]</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Explicit Exclusion of Women</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Serious consideration of the exclusion-of-women problem in the account of the revelation of the Decalogue came with Judith Plaskow’s pioneering work, </w:t>
      </w:r>
      <w:r w:rsidRPr="008E7DBD">
        <w:rPr>
          <w:rFonts w:ascii="Times New Roman" w:eastAsia="Times New Roman" w:hAnsi="Times New Roman" w:cs="Times New Roman"/>
          <w:i/>
          <w:iCs/>
          <w:color w:val="000000"/>
          <w:sz w:val="13"/>
          <w:lang w:bidi="ar-SA"/>
        </w:rPr>
        <w:t>Standing Again at Sinai</w:t>
      </w:r>
      <w:r w:rsidRPr="008E7DBD">
        <w:rPr>
          <w:rFonts w:ascii="Times New Roman" w:eastAsia="Times New Roman" w:hAnsi="Times New Roman" w:cs="Times New Roman"/>
          <w:color w:val="000000"/>
          <w:sz w:val="13"/>
          <w:szCs w:val="13"/>
          <w:lang w:bidi="ar-SA"/>
        </w:rPr>
        <w:t>.</w:t>
      </w:r>
      <w:r w:rsidRPr="008E7DBD">
        <w:rPr>
          <w:rFonts w:ascii="Times New Roman" w:eastAsia="Times New Roman" w:hAnsi="Times New Roman" w:cs="Times New Roman"/>
          <w:color w:val="B22222"/>
          <w:sz w:val="11"/>
          <w:szCs w:val="11"/>
          <w:vertAlign w:val="superscript"/>
          <w:lang w:bidi="ar-SA"/>
        </w:rPr>
        <w:t>[5]</w:t>
      </w:r>
      <w:r w:rsidRPr="008E7DBD">
        <w:rPr>
          <w:rFonts w:ascii="Times New Roman" w:eastAsia="Times New Roman" w:hAnsi="Times New Roman" w:cs="Times New Roman"/>
          <w:color w:val="000000"/>
          <w:sz w:val="13"/>
          <w:szCs w:val="13"/>
          <w:lang w:bidi="ar-SA"/>
        </w:rPr>
        <w:t> She begins by pointing out that the exclusion of women from the Sinai experience is embedded in the introduction of the Decalogue in Exodus:</w:t>
      </w:r>
    </w:p>
    <w:p w:rsidR="008E7DBD" w:rsidRPr="008E7DBD" w:rsidRDefault="008E7DBD" w:rsidP="008E7DBD">
      <w:pPr>
        <w:shd w:val="clear" w:color="auto" w:fill="FFFFFF"/>
        <w:bidi/>
        <w:spacing w:after="10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0"/>
          <w:szCs w:val="10"/>
          <w:vertAlign w:val="superscript"/>
          <w:rtl/>
        </w:rPr>
        <w:t>שמות יט:טו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וַיֹּאמֶר אֶל הָעָם הֱיוּ נְכֹנִים לִשְׁלֹשֶׁת יָמִים אַֽל תִּגְּשׁוּ אֶל אִשָּׁה:</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Exod 19:15</w:t>
      </w:r>
      <w:r w:rsidRPr="008E7DBD">
        <w:rPr>
          <w:rFonts w:ascii="Times New Roman" w:eastAsia="Times New Roman" w:hAnsi="Times New Roman" w:cs="Times New Roman"/>
          <w:color w:val="000000"/>
          <w:sz w:val="11"/>
          <w:szCs w:val="11"/>
          <w:lang w:bidi="ar-SA"/>
        </w:rPr>
        <w:t> And he said to the community, “Be ready in three days’ time, do not come [both verbs are in the grammatical masculine plural] near a woman” (my translation).</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The “community” here is defined as the community of men. Thus, the text actually and decidedly excludes women from standing at Sinai and from receiving the Commandments, thus from participating equally in the foundational myth of Torah reception. That the rabbis reinterpreted the Sinai episode so that women were </w:t>
      </w:r>
      <w:r w:rsidRPr="008E7DBD">
        <w:rPr>
          <w:rFonts w:ascii="Times New Roman" w:eastAsia="Times New Roman" w:hAnsi="Times New Roman" w:cs="Times New Roman"/>
          <w:i/>
          <w:iCs/>
          <w:color w:val="000000"/>
          <w:sz w:val="13"/>
          <w:lang w:bidi="ar-SA"/>
        </w:rPr>
        <w:t>Standing Again at Sinai</w:t>
      </w:r>
      <w:r w:rsidRPr="008E7DBD">
        <w:rPr>
          <w:rFonts w:ascii="Times New Roman" w:eastAsia="Times New Roman" w:hAnsi="Times New Roman" w:cs="Times New Roman"/>
          <w:color w:val="000000"/>
          <w:sz w:val="13"/>
          <w:szCs w:val="13"/>
          <w:lang w:bidi="ar-SA"/>
        </w:rPr>
        <w:t>, according to Plaskow and her successors, is hardly a consolation for me—although I can empathize with the necessity to get there, even at this late stage. The point is that in the Torah’s picture of the scene, I was never standing there in the first place.</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The Masculine Tone of the Verses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Am I being too sensitive? I do not think so. So that I am not suspected of exaggerating, I here reproduce the 1985 JPS (Jewish Publication society) translation of Deuteronomy 5.6-18</w:t>
      </w:r>
      <w:r w:rsidRPr="008E7DBD">
        <w:rPr>
          <w:rFonts w:ascii="Times New Roman" w:eastAsia="Times New Roman" w:hAnsi="Times New Roman" w:cs="Times New Roman"/>
          <w:color w:val="B22222"/>
          <w:sz w:val="11"/>
          <w:szCs w:val="11"/>
          <w:vertAlign w:val="superscript"/>
          <w:lang w:bidi="ar-SA"/>
        </w:rPr>
        <w:t>[21]</w:t>
      </w:r>
      <w:r w:rsidRPr="008E7DBD">
        <w:rPr>
          <w:rFonts w:ascii="Times New Roman" w:eastAsia="Times New Roman" w:hAnsi="Times New Roman" w:cs="Times New Roman"/>
          <w:color w:val="000000"/>
          <w:sz w:val="13"/>
          <w:szCs w:val="13"/>
          <w:lang w:bidi="ar-SA"/>
        </w:rPr>
        <w:t>. The decision to reproduce the JPS translation is a deliberate one: it is widely used by Conservative and Reform Jewish congregations as their authoritative Bible; and these precisely are the communities seeking inclusive options for contemporary Judaism.</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In my reproduction of the text, every time the addressee or any other gendered person/humans that is defined in the original Hebrew as a grammatical “[m.] you,” in pronoun or noun or verb, is highlighted in yellow for the addressed; other males and females in purple and blue respectively (other than YHWH, who is also male). The address is mostly in masculine singular.</w:t>
      </w:r>
    </w:p>
    <w:p w:rsidR="008E7DBD" w:rsidRPr="008E7DBD" w:rsidRDefault="008E7DBD" w:rsidP="008E7DBD">
      <w:pPr>
        <w:shd w:val="clear" w:color="auto" w:fill="FFFFFF"/>
        <w:bidi/>
        <w:spacing w:after="10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7"/>
          <w:szCs w:val="7"/>
          <w:vertAlign w:val="superscript"/>
          <w:rtl/>
        </w:rPr>
        <w:t>דברים ה:ו</w:t>
      </w:r>
      <w:r w:rsidRPr="008E7DBD">
        <w:rPr>
          <w:rFonts w:ascii="Times New Roman" w:eastAsia="Times New Roman" w:hAnsi="Times New Roman" w:cs="Times New Roman"/>
          <w:color w:val="000000"/>
          <w:sz w:val="13"/>
          <w:szCs w:val="13"/>
          <w:rtl/>
        </w:rPr>
        <w:t>אָנֹכִי 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אֲשֶׁר הוֹצֵאתִי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מֵאֶרֶץ מִצְרַיִם מִבֵּית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עֲבָדִים</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0"/>
          <w:szCs w:val="10"/>
          <w:vertAlign w:val="superscript"/>
          <w:rtl/>
        </w:rPr>
        <w:t>ה:ז</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יִהְיֶה לְךָ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אֱלֹהִים אֲחֵרִים עַל פָּנָיַ.</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Deut. 5:6 </w:t>
      </w:r>
      <w:r w:rsidRPr="008E7DBD">
        <w:rPr>
          <w:rFonts w:ascii="Times New Roman" w:eastAsia="Times New Roman" w:hAnsi="Times New Roman" w:cs="Times New Roman"/>
          <w:color w:val="000000"/>
          <w:sz w:val="11"/>
          <w:szCs w:val="11"/>
          <w:lang w:bidi="ar-SA"/>
        </w:rPr>
        <w:t>I YHWH am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who brought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out of the land of Egypt, the house of </w:t>
      </w:r>
      <w:r w:rsidRPr="008E7DBD">
        <w:rPr>
          <w:rFonts w:ascii="Times New Roman" w:eastAsia="Times New Roman" w:hAnsi="Times New Roman" w:cs="Times New Roman"/>
          <w:color w:val="000000"/>
          <w:sz w:val="11"/>
          <w:szCs w:val="11"/>
          <w:shd w:val="clear" w:color="auto" w:fill="00FFFF"/>
          <w:lang w:bidi="ar-SA"/>
        </w:rPr>
        <w:t>bondage</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8"/>
          <w:szCs w:val="8"/>
          <w:vertAlign w:val="superscript"/>
          <w:lang w:bidi="ar-SA"/>
        </w:rPr>
        <w:t>5:7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have no other gods beside Me.</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7"/>
          <w:szCs w:val="7"/>
          <w:vertAlign w:val="superscript"/>
          <w:rtl/>
        </w:rPr>
        <w:t>ה:ח</w:t>
      </w:r>
      <w:r w:rsidRPr="008E7DBD">
        <w:rPr>
          <w:rFonts w:ascii="Times New Roman" w:eastAsia="Times New Roman" w:hAnsi="Times New Roman" w:cs="Times New Roman"/>
          <w:color w:val="000000"/>
          <w:sz w:val="13"/>
          <w:szCs w:val="13"/>
          <w:shd w:val="clear" w:color="auto" w:fill="FFFF42"/>
          <w:rtl/>
        </w:rPr>
        <w:t>לֹא תַעֲשֶׂה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לְךָ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פֶסֶל כָּל תְּמוּנָה אֲשֶׁר בַּשָּׁמַיִם מִמַּעַל וַאֲשֶׁר בָּאָרֶץ מִתָּחַת וַאֲשֶׁר בַּמַּיִם מִתַּחַת לָאָרֶץ.</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0"/>
          <w:szCs w:val="10"/>
          <w:vertAlign w:val="superscript"/>
          <w:rtl/>
        </w:rPr>
        <w:t>ה:ט</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תִשְׁתַּחֲוֶה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לָהֶם 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תָעָבְדֵם</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כִּי אָנֹכִי 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אֵל קַנָּא פֹּקֵד עֲו‍ֹן</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אָבוֹת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עַל</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בָּנִים</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וְעַל שִׁלֵּשִׁים וְעַל רִבֵּעִים לְשֹׂנְאָי.</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0"/>
          <w:szCs w:val="10"/>
          <w:vertAlign w:val="superscript"/>
          <w:rtl/>
        </w:rPr>
        <w:t>ה:י</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וְעֹשֶׂה חֶסֶד לַאֲלָפִים לְאֹהֲבַי וּלְשֹׁמְרֵי (מצותו) [מִצְו‍ֹתָי].</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5:8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make for </w:t>
      </w:r>
      <w:r w:rsidRPr="008E7DBD">
        <w:rPr>
          <w:rFonts w:ascii="Times New Roman" w:eastAsia="Times New Roman" w:hAnsi="Times New Roman" w:cs="Times New Roman"/>
          <w:color w:val="000000"/>
          <w:sz w:val="11"/>
          <w:szCs w:val="11"/>
          <w:shd w:val="clear" w:color="auto" w:fill="FFFF42"/>
          <w:lang w:bidi="ar-SA"/>
        </w:rPr>
        <w:t>yourself</w:t>
      </w:r>
      <w:r w:rsidRPr="008E7DBD">
        <w:rPr>
          <w:rFonts w:ascii="Times New Roman" w:eastAsia="Times New Roman" w:hAnsi="Times New Roman" w:cs="Times New Roman"/>
          <w:color w:val="000000"/>
          <w:sz w:val="11"/>
          <w:szCs w:val="11"/>
          <w:lang w:bidi="ar-SA"/>
        </w:rPr>
        <w:t> a sculptured image, any likeness of what is in the heavens above, or on the earth below, or in the waters below the earth. </w:t>
      </w:r>
      <w:r w:rsidRPr="008E7DBD">
        <w:rPr>
          <w:rFonts w:ascii="Times New Roman" w:eastAsia="Times New Roman" w:hAnsi="Times New Roman" w:cs="Times New Roman"/>
          <w:color w:val="000000"/>
          <w:sz w:val="8"/>
          <w:szCs w:val="8"/>
          <w:vertAlign w:val="superscript"/>
          <w:lang w:bidi="ar-SA"/>
        </w:rPr>
        <w:t>5:9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bow down to them or serve them. For I YHWH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am an impassioned God, visiting the guilt of the parents [</w:t>
      </w:r>
      <w:r w:rsidRPr="008E7DBD">
        <w:rPr>
          <w:rFonts w:ascii="Times New Roman" w:eastAsia="Times New Roman" w:hAnsi="Times New Roman" w:cs="Times New Roman"/>
          <w:color w:val="000000"/>
          <w:sz w:val="11"/>
          <w:szCs w:val="11"/>
          <w:shd w:val="clear" w:color="auto" w:fill="00FFFF"/>
          <w:lang w:bidi="ar-SA"/>
        </w:rPr>
        <w:t>Hebrew: fathers</w:t>
      </w:r>
      <w:r w:rsidRPr="008E7DBD">
        <w:rPr>
          <w:rFonts w:ascii="Times New Roman" w:eastAsia="Times New Roman" w:hAnsi="Times New Roman" w:cs="Times New Roman"/>
          <w:color w:val="000000"/>
          <w:sz w:val="11"/>
          <w:szCs w:val="11"/>
          <w:lang w:bidi="ar-SA"/>
        </w:rPr>
        <w:t>] upon the [</w:t>
      </w:r>
      <w:r w:rsidRPr="008E7DBD">
        <w:rPr>
          <w:rFonts w:ascii="Times New Roman" w:eastAsia="Times New Roman" w:hAnsi="Times New Roman" w:cs="Times New Roman"/>
          <w:color w:val="000000"/>
          <w:sz w:val="11"/>
          <w:szCs w:val="11"/>
          <w:shd w:val="clear" w:color="auto" w:fill="00FFFF"/>
          <w:lang w:bidi="ar-SA"/>
        </w:rPr>
        <w:t>Hebrew: sons</w:t>
      </w:r>
      <w:r w:rsidRPr="008E7DBD">
        <w:rPr>
          <w:rFonts w:ascii="Times New Roman" w:eastAsia="Times New Roman" w:hAnsi="Times New Roman" w:cs="Times New Roman"/>
          <w:color w:val="000000"/>
          <w:sz w:val="11"/>
          <w:szCs w:val="11"/>
          <w:lang w:bidi="ar-SA"/>
        </w:rPr>
        <w:t>] children, upon the third and upon the fourth generations of those who reject Me, </w:t>
      </w:r>
      <w:r w:rsidRPr="008E7DBD">
        <w:rPr>
          <w:rFonts w:ascii="Times New Roman" w:eastAsia="Times New Roman" w:hAnsi="Times New Roman" w:cs="Times New Roman"/>
          <w:color w:val="000000"/>
          <w:sz w:val="8"/>
          <w:szCs w:val="8"/>
          <w:vertAlign w:val="superscript"/>
          <w:lang w:bidi="ar-SA"/>
        </w:rPr>
        <w:t>5:10 </w:t>
      </w:r>
      <w:r w:rsidRPr="008E7DBD">
        <w:rPr>
          <w:rFonts w:ascii="Times New Roman" w:eastAsia="Times New Roman" w:hAnsi="Times New Roman" w:cs="Times New Roman"/>
          <w:color w:val="000000"/>
          <w:sz w:val="11"/>
          <w:szCs w:val="11"/>
          <w:lang w:bidi="ar-SA"/>
        </w:rPr>
        <w:t>but showing kindness to the thousandth generation of those who love Me and keep My commandments.</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7"/>
          <w:szCs w:val="7"/>
          <w:vertAlign w:val="superscript"/>
          <w:rtl/>
        </w:rPr>
        <w:t>ה:יא</w:t>
      </w:r>
      <w:r w:rsidRPr="008E7DBD">
        <w:rPr>
          <w:rFonts w:ascii="Times New Roman" w:eastAsia="Times New Roman" w:hAnsi="Times New Roman" w:cs="Times New Roman"/>
          <w:color w:val="000000"/>
          <w:sz w:val="13"/>
          <w:szCs w:val="13"/>
          <w:rtl/>
        </w:rPr>
        <w:t>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תִשָּׂא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אֶת שֵׁם יְ־הוָה אֱלֹהֶיךָ לַשָּׁוְא כִּי לֹא יְנַקֶּה יְ־הוָה אֵת אֲשֶׁר</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יִשָּׂא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אֶת שְׁמוֹ לַשָּׁוְא.</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5:11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swear falsely by the name of YHWH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for YHWH will not clear </w:t>
      </w:r>
      <w:r w:rsidRPr="008E7DBD">
        <w:rPr>
          <w:rFonts w:ascii="Times New Roman" w:eastAsia="Times New Roman" w:hAnsi="Times New Roman" w:cs="Times New Roman"/>
          <w:color w:val="000000"/>
          <w:sz w:val="11"/>
          <w:szCs w:val="11"/>
          <w:shd w:val="clear" w:color="auto" w:fill="FFFF42"/>
          <w:lang w:bidi="ar-SA"/>
        </w:rPr>
        <w:t>one</w:t>
      </w:r>
      <w:r w:rsidRPr="008E7DBD">
        <w:rPr>
          <w:rFonts w:ascii="Times New Roman" w:eastAsia="Times New Roman" w:hAnsi="Times New Roman" w:cs="Times New Roman"/>
          <w:color w:val="000000"/>
          <w:sz w:val="11"/>
          <w:szCs w:val="11"/>
          <w:lang w:bidi="ar-SA"/>
        </w:rPr>
        <w:t> who swears falsely by His name.</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0"/>
          <w:szCs w:val="10"/>
          <w:vertAlign w:val="superscript"/>
          <w:rtl/>
        </w:rPr>
        <w:t>ה:יב</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שָׁמוֹר</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אֶת יוֹם הַשַּׁבָּת לְקַדְּשׁוֹ כַּאֲשֶׁר צִוְּ</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w:t>
      </w:r>
      <w:r w:rsidRPr="008E7DBD">
        <w:rPr>
          <w:rFonts w:ascii="Times New Roman" w:eastAsia="Times New Roman" w:hAnsi="Times New Roman" w:cs="Times New Roman"/>
          <w:color w:val="000000"/>
          <w:sz w:val="10"/>
          <w:szCs w:val="10"/>
          <w:vertAlign w:val="superscript"/>
          <w:rtl/>
          <w:lang w:bidi="ar-SA"/>
        </w:rPr>
        <w:t> </w:t>
      </w:r>
      <w:r w:rsidRPr="008E7DBD">
        <w:rPr>
          <w:rFonts w:ascii="Times New Roman" w:eastAsia="Times New Roman" w:hAnsi="Times New Roman" w:cs="Times New Roman"/>
          <w:color w:val="000000"/>
          <w:sz w:val="10"/>
          <w:szCs w:val="10"/>
          <w:vertAlign w:val="superscript"/>
          <w:rtl/>
        </w:rPr>
        <w:t>יג</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שֵׁשֶׁת יָמִים</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תַּעֲבֹד וְעָשִׂיתָ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כָּֿל מְלַאכְתֶּ</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0"/>
          <w:szCs w:val="10"/>
          <w:vertAlign w:val="superscript"/>
          <w:rtl/>
        </w:rPr>
        <w:t>יד</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וְיוֹם הַשְּׁבִיעִי שַׁבָּת לַי־הוָה אֱלֹהֶיךָ 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תַעֲשֶׂה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כָל מְלָאכָה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אַתָּה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וּבִנְ</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וּבִתֶּ</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וְעַבְדְּ</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וַאֲמָתֶ</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shd w:val="clear" w:color="auto" w:fill="FFFF42"/>
          <w:rtl/>
          <w:lang w:bidi="ar-SA"/>
        </w:rPr>
        <w:t> </w:t>
      </w:r>
      <w:r w:rsidRPr="008E7DBD">
        <w:rPr>
          <w:rFonts w:ascii="Times New Roman" w:eastAsia="Times New Roman" w:hAnsi="Times New Roman" w:cs="Times New Roman"/>
          <w:color w:val="000000"/>
          <w:sz w:val="13"/>
          <w:szCs w:val="13"/>
          <w:rtl/>
        </w:rPr>
        <w:t>וְשׁוֹרְ</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וַחֲמֹרְ</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וְכָל בְּהֶמְתֶּ</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וְגֵרְ</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אֲשֶׁר בִּשְׁעָרֶ</w:t>
      </w:r>
      <w:r w:rsidRPr="008E7DBD">
        <w:rPr>
          <w:rFonts w:ascii="Times New Roman" w:eastAsia="Times New Roman" w:hAnsi="Times New Roman" w:cs="Times New Roman"/>
          <w:color w:val="000000"/>
          <w:sz w:val="13"/>
          <w:szCs w:val="13"/>
          <w:shd w:val="clear" w:color="auto" w:fill="FFFF42"/>
          <w:rtl/>
        </w:rPr>
        <w:t>יךָ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לְמַעַן יָנוּחַ</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עַבְדְּ</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וַאֲמָתְ</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כָּמוֹ</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7"/>
          <w:szCs w:val="7"/>
          <w:vertAlign w:val="superscript"/>
          <w:rtl/>
        </w:rPr>
        <w:t>ה:טו</w:t>
      </w:r>
      <w:r w:rsidRPr="008E7DBD">
        <w:rPr>
          <w:rFonts w:ascii="Times New Roman" w:eastAsia="Times New Roman" w:hAnsi="Times New Roman" w:cs="Times New Roman"/>
          <w:color w:val="000000"/>
          <w:sz w:val="13"/>
          <w:szCs w:val="13"/>
          <w:shd w:val="clear" w:color="auto" w:fill="FFFF42"/>
          <w:rtl/>
        </w:rPr>
        <w:t>וְזָכַרְתָּ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כִּי</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עֶבֶד הָיִיתָ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בְּאֶרֶץ מִצְרַיִם וַיֹּצִאֲ</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מִשָּׁם בְּיָד חֲזָקָה וּבִזְרֹעַ נְטוּיָה עַל כֵּן צִוְּ</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לַעֲשׂוֹת אֶת יוֹם הַשַּׁבָּת.</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5:12</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FFFF42"/>
          <w:lang w:bidi="ar-SA"/>
        </w:rPr>
        <w:t>Observe</w:t>
      </w:r>
      <w:r w:rsidRPr="008E7DBD">
        <w:rPr>
          <w:rFonts w:ascii="Times New Roman" w:eastAsia="Times New Roman" w:hAnsi="Times New Roman" w:cs="Times New Roman"/>
          <w:color w:val="000000"/>
          <w:sz w:val="11"/>
          <w:szCs w:val="11"/>
          <w:lang w:bidi="ar-SA"/>
        </w:rPr>
        <w:t> the sabbath day and keep it holy, as YHWH your God has commanded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shd w:val="clear" w:color="auto" w:fill="FFFFFF"/>
          <w:lang w:bidi="ar-SA"/>
        </w:rPr>
        <w:t>. </w:t>
      </w:r>
      <w:r w:rsidRPr="008E7DBD">
        <w:rPr>
          <w:rFonts w:ascii="Times New Roman" w:eastAsia="Times New Roman" w:hAnsi="Times New Roman" w:cs="Times New Roman"/>
          <w:color w:val="000000"/>
          <w:sz w:val="8"/>
          <w:szCs w:val="8"/>
          <w:shd w:val="clear" w:color="auto" w:fill="FFFFFF"/>
          <w:vertAlign w:val="superscript"/>
          <w:lang w:bidi="ar-SA"/>
        </w:rPr>
        <w:t>5:</w:t>
      </w:r>
      <w:r w:rsidRPr="008E7DBD">
        <w:rPr>
          <w:rFonts w:ascii="Times New Roman" w:eastAsia="Times New Roman" w:hAnsi="Times New Roman" w:cs="Times New Roman"/>
          <w:color w:val="000000"/>
          <w:sz w:val="8"/>
          <w:szCs w:val="8"/>
          <w:vertAlign w:val="superscript"/>
          <w:lang w:bidi="ar-SA"/>
        </w:rPr>
        <w:t>13</w:t>
      </w:r>
      <w:r w:rsidRPr="008E7DBD">
        <w:rPr>
          <w:rFonts w:ascii="Times New Roman" w:eastAsia="Times New Roman" w:hAnsi="Times New Roman" w:cs="Times New Roman"/>
          <w:color w:val="000000"/>
          <w:sz w:val="11"/>
          <w:szCs w:val="11"/>
          <w:lang w:bidi="ar-SA"/>
        </w:rPr>
        <w:t> Six days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labor and do all your work, </w:t>
      </w:r>
      <w:r w:rsidRPr="008E7DBD">
        <w:rPr>
          <w:rFonts w:ascii="Times New Roman" w:eastAsia="Times New Roman" w:hAnsi="Times New Roman" w:cs="Times New Roman"/>
          <w:color w:val="000000"/>
          <w:sz w:val="8"/>
          <w:szCs w:val="8"/>
          <w:vertAlign w:val="superscript"/>
          <w:lang w:bidi="ar-SA"/>
        </w:rPr>
        <w:t>5:14</w:t>
      </w:r>
      <w:r w:rsidRPr="008E7DBD">
        <w:rPr>
          <w:rFonts w:ascii="Times New Roman" w:eastAsia="Times New Roman" w:hAnsi="Times New Roman" w:cs="Times New Roman"/>
          <w:color w:val="000000"/>
          <w:sz w:val="11"/>
          <w:szCs w:val="11"/>
          <w:lang w:bidi="ar-SA"/>
        </w:rPr>
        <w:t> but the seventh day is a sabbath of YHWH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do any work —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son </w:t>
      </w:r>
      <w:r w:rsidRPr="008E7DBD">
        <w:rPr>
          <w:rFonts w:ascii="Times New Roman" w:eastAsia="Times New Roman" w:hAnsi="Times New Roman" w:cs="Times New Roman"/>
          <w:color w:val="000000"/>
          <w:sz w:val="11"/>
          <w:szCs w:val="11"/>
          <w:lang w:bidi="ar-SA"/>
        </w:rPr>
        <w:t>or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CC99FF"/>
          <w:lang w:bidi="ar-SA"/>
        </w:rPr>
        <w:t>daughter</w:t>
      </w:r>
      <w:r w:rsidRPr="008E7DBD">
        <w:rPr>
          <w:rFonts w:ascii="Times New Roman" w:eastAsia="Times New Roman" w:hAnsi="Times New Roman" w:cs="Times New Roman"/>
          <w:color w:val="000000"/>
          <w:sz w:val="11"/>
          <w:szCs w:val="11"/>
          <w:lang w:bidi="ar-SA"/>
        </w:rPr>
        <w:t>,</w:t>
      </w:r>
      <w:r w:rsidRPr="008E7DBD">
        <w:rPr>
          <w:rFonts w:ascii="Times New Roman" w:eastAsia="Times New Roman" w:hAnsi="Times New Roman" w:cs="Times New Roman"/>
          <w:color w:val="000000"/>
          <w:sz w:val="11"/>
          <w:szCs w:val="11"/>
          <w:shd w:val="clear" w:color="auto" w:fill="FFFF42"/>
          <w:lang w:bidi="ar-SA"/>
        </w:rPr>
        <w:t> 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male</w:t>
      </w:r>
      <w:r w:rsidRPr="008E7DBD">
        <w:rPr>
          <w:rFonts w:ascii="Times New Roman" w:eastAsia="Times New Roman" w:hAnsi="Times New Roman" w:cs="Times New Roman"/>
          <w:color w:val="000000"/>
          <w:sz w:val="11"/>
          <w:szCs w:val="11"/>
          <w:lang w:bidi="ar-SA"/>
        </w:rPr>
        <w:t> or </w:t>
      </w:r>
      <w:r w:rsidRPr="008E7DBD">
        <w:rPr>
          <w:rFonts w:ascii="Times New Roman" w:eastAsia="Times New Roman" w:hAnsi="Times New Roman" w:cs="Times New Roman"/>
          <w:color w:val="000000"/>
          <w:sz w:val="11"/>
          <w:szCs w:val="11"/>
          <w:shd w:val="clear" w:color="auto" w:fill="CC99FF"/>
          <w:lang w:bidi="ar-SA"/>
        </w:rPr>
        <w:t>female</w:t>
      </w:r>
      <w:r w:rsidRPr="008E7DBD">
        <w:rPr>
          <w:rFonts w:ascii="Times New Roman" w:eastAsia="Times New Roman" w:hAnsi="Times New Roman" w:cs="Times New Roman"/>
          <w:color w:val="000000"/>
          <w:sz w:val="11"/>
          <w:szCs w:val="11"/>
          <w:lang w:bidi="ar-SA"/>
        </w:rPr>
        <w:t> slave,</w:t>
      </w:r>
      <w:r w:rsidRPr="008E7DBD">
        <w:rPr>
          <w:rFonts w:ascii="Times New Roman" w:eastAsia="Times New Roman" w:hAnsi="Times New Roman" w:cs="Times New Roman"/>
          <w:color w:val="000000"/>
          <w:sz w:val="11"/>
          <w:szCs w:val="11"/>
          <w:shd w:val="clear" w:color="auto" w:fill="FFFF42"/>
          <w:lang w:bidi="ar-SA"/>
        </w:rPr>
        <w:t> your </w:t>
      </w:r>
      <w:r w:rsidRPr="008E7DBD">
        <w:rPr>
          <w:rFonts w:ascii="Times New Roman" w:eastAsia="Times New Roman" w:hAnsi="Times New Roman" w:cs="Times New Roman"/>
          <w:color w:val="000000"/>
          <w:sz w:val="11"/>
          <w:szCs w:val="11"/>
          <w:lang w:bidi="ar-SA"/>
        </w:rPr>
        <w:t>ox or</w:t>
      </w:r>
      <w:r w:rsidRPr="008E7DBD">
        <w:rPr>
          <w:rFonts w:ascii="Times New Roman" w:eastAsia="Times New Roman" w:hAnsi="Times New Roman" w:cs="Times New Roman"/>
          <w:color w:val="000000"/>
          <w:sz w:val="11"/>
          <w:szCs w:val="11"/>
          <w:shd w:val="clear" w:color="auto" w:fill="FFFF42"/>
          <w:lang w:bidi="ar-SA"/>
        </w:rPr>
        <w:t> your </w:t>
      </w:r>
      <w:r w:rsidRPr="008E7DBD">
        <w:rPr>
          <w:rFonts w:ascii="Times New Roman" w:eastAsia="Times New Roman" w:hAnsi="Times New Roman" w:cs="Times New Roman"/>
          <w:color w:val="000000"/>
          <w:sz w:val="11"/>
          <w:szCs w:val="11"/>
          <w:lang w:bidi="ar-SA"/>
        </w:rPr>
        <w:t>ass, or any of </w:t>
      </w:r>
      <w:r w:rsidRPr="008E7DBD">
        <w:rPr>
          <w:rFonts w:ascii="Times New Roman" w:eastAsia="Times New Roman" w:hAnsi="Times New Roman" w:cs="Times New Roman"/>
          <w:color w:val="000000"/>
          <w:sz w:val="11"/>
          <w:szCs w:val="11"/>
          <w:shd w:val="clear" w:color="auto" w:fill="FFFF42"/>
          <w:lang w:bidi="ar-SA"/>
        </w:rPr>
        <w:t>your </w:t>
      </w:r>
      <w:r w:rsidRPr="008E7DBD">
        <w:rPr>
          <w:rFonts w:ascii="Times New Roman" w:eastAsia="Times New Roman" w:hAnsi="Times New Roman" w:cs="Times New Roman"/>
          <w:color w:val="000000"/>
          <w:sz w:val="11"/>
          <w:szCs w:val="11"/>
          <w:lang w:bidi="ar-SA"/>
        </w:rPr>
        <w:t>cattle, or the </w:t>
      </w:r>
      <w:r w:rsidRPr="008E7DBD">
        <w:rPr>
          <w:rFonts w:ascii="Times New Roman" w:eastAsia="Times New Roman" w:hAnsi="Times New Roman" w:cs="Times New Roman"/>
          <w:color w:val="000000"/>
          <w:sz w:val="11"/>
          <w:szCs w:val="11"/>
          <w:shd w:val="clear" w:color="auto" w:fill="00FFFF"/>
          <w:lang w:bidi="ar-SA"/>
        </w:rPr>
        <w:t>stranger</w:t>
      </w:r>
      <w:r w:rsidRPr="008E7DBD">
        <w:rPr>
          <w:rFonts w:ascii="Times New Roman" w:eastAsia="Times New Roman" w:hAnsi="Times New Roman" w:cs="Times New Roman"/>
          <w:color w:val="000000"/>
          <w:sz w:val="11"/>
          <w:szCs w:val="11"/>
          <w:lang w:bidi="ar-SA"/>
        </w:rPr>
        <w:t> in </w:t>
      </w:r>
      <w:r w:rsidRPr="008E7DBD">
        <w:rPr>
          <w:rFonts w:ascii="Times New Roman" w:eastAsia="Times New Roman" w:hAnsi="Times New Roman" w:cs="Times New Roman"/>
          <w:color w:val="000000"/>
          <w:sz w:val="11"/>
          <w:szCs w:val="11"/>
          <w:shd w:val="clear" w:color="auto" w:fill="FFFF42"/>
          <w:lang w:bidi="ar-SA"/>
        </w:rPr>
        <w:t>your </w:t>
      </w:r>
      <w:r w:rsidRPr="008E7DBD">
        <w:rPr>
          <w:rFonts w:ascii="Times New Roman" w:eastAsia="Times New Roman" w:hAnsi="Times New Roman" w:cs="Times New Roman"/>
          <w:color w:val="000000"/>
          <w:sz w:val="11"/>
          <w:szCs w:val="11"/>
          <w:lang w:bidi="ar-SA"/>
        </w:rPr>
        <w:t>settlements, so that</w:t>
      </w:r>
      <w:r w:rsidRPr="008E7DBD">
        <w:rPr>
          <w:rFonts w:ascii="Times New Roman" w:eastAsia="Times New Roman" w:hAnsi="Times New Roman" w:cs="Times New Roman"/>
          <w:color w:val="000000"/>
          <w:sz w:val="11"/>
          <w:szCs w:val="11"/>
          <w:shd w:val="clear" w:color="auto" w:fill="FFFF42"/>
          <w:lang w:bidi="ar-SA"/>
        </w:rPr>
        <w:t> 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male</w:t>
      </w:r>
      <w:r w:rsidRPr="008E7DBD">
        <w:rPr>
          <w:rFonts w:ascii="Times New Roman" w:eastAsia="Times New Roman" w:hAnsi="Times New Roman" w:cs="Times New Roman"/>
          <w:color w:val="000000"/>
          <w:sz w:val="11"/>
          <w:szCs w:val="11"/>
          <w:lang w:bidi="ar-SA"/>
        </w:rPr>
        <w:t> and </w:t>
      </w:r>
      <w:r w:rsidRPr="008E7DBD">
        <w:rPr>
          <w:rFonts w:ascii="Times New Roman" w:eastAsia="Times New Roman" w:hAnsi="Times New Roman" w:cs="Times New Roman"/>
          <w:color w:val="000000"/>
          <w:sz w:val="11"/>
          <w:szCs w:val="11"/>
          <w:shd w:val="clear" w:color="auto" w:fill="CC99FF"/>
          <w:lang w:bidi="ar-SA"/>
        </w:rPr>
        <w:t>female</w:t>
      </w:r>
      <w:r w:rsidRPr="008E7DBD">
        <w:rPr>
          <w:rFonts w:ascii="Times New Roman" w:eastAsia="Times New Roman" w:hAnsi="Times New Roman" w:cs="Times New Roman"/>
          <w:color w:val="000000"/>
          <w:sz w:val="11"/>
          <w:szCs w:val="11"/>
          <w:lang w:bidi="ar-SA"/>
        </w:rPr>
        <w:t> slave may rest as you do. </w:t>
      </w:r>
      <w:r w:rsidRPr="008E7DBD">
        <w:rPr>
          <w:rFonts w:ascii="Times New Roman" w:eastAsia="Times New Roman" w:hAnsi="Times New Roman" w:cs="Times New Roman"/>
          <w:color w:val="000000"/>
          <w:sz w:val="8"/>
          <w:szCs w:val="8"/>
          <w:vertAlign w:val="superscript"/>
          <w:lang w:bidi="ar-SA"/>
        </w:rPr>
        <w:t>5:15 </w:t>
      </w:r>
      <w:r w:rsidRPr="008E7DBD">
        <w:rPr>
          <w:rFonts w:ascii="Times New Roman" w:eastAsia="Times New Roman" w:hAnsi="Times New Roman" w:cs="Times New Roman"/>
          <w:color w:val="000000"/>
          <w:sz w:val="11"/>
          <w:szCs w:val="11"/>
          <w:shd w:val="clear" w:color="auto" w:fill="FFFF42"/>
          <w:lang w:bidi="ar-SA"/>
        </w:rPr>
        <w:t>Remember</w:t>
      </w:r>
      <w:r w:rsidRPr="008E7DBD">
        <w:rPr>
          <w:rFonts w:ascii="Times New Roman" w:eastAsia="Times New Roman" w:hAnsi="Times New Roman" w:cs="Times New Roman"/>
          <w:color w:val="000000"/>
          <w:sz w:val="11"/>
          <w:szCs w:val="11"/>
          <w:lang w:bidi="ar-SA"/>
        </w:rPr>
        <w:t> that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were a </w:t>
      </w:r>
      <w:r w:rsidRPr="008E7DBD">
        <w:rPr>
          <w:rFonts w:ascii="Times New Roman" w:eastAsia="Times New Roman" w:hAnsi="Times New Roman" w:cs="Times New Roman"/>
          <w:color w:val="000000"/>
          <w:sz w:val="11"/>
          <w:szCs w:val="11"/>
          <w:shd w:val="clear" w:color="auto" w:fill="FFFF42"/>
          <w:lang w:bidi="ar-SA"/>
        </w:rPr>
        <w:t>slave</w:t>
      </w:r>
      <w:r w:rsidRPr="008E7DBD">
        <w:rPr>
          <w:rFonts w:ascii="Times New Roman" w:eastAsia="Times New Roman" w:hAnsi="Times New Roman" w:cs="Times New Roman"/>
          <w:color w:val="000000"/>
          <w:sz w:val="11"/>
          <w:szCs w:val="11"/>
          <w:lang w:bidi="ar-SA"/>
        </w:rPr>
        <w:t> in the land of Egypt and YHWH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freed </w:t>
      </w:r>
      <w:r w:rsidRPr="008E7DBD">
        <w:rPr>
          <w:rFonts w:ascii="Times New Roman" w:eastAsia="Times New Roman" w:hAnsi="Times New Roman" w:cs="Times New Roman"/>
          <w:color w:val="000000"/>
          <w:sz w:val="11"/>
          <w:szCs w:val="11"/>
          <w:shd w:val="clear" w:color="auto" w:fill="00FFFF"/>
          <w:lang w:bidi="ar-SA"/>
        </w:rPr>
        <w:t>you</w:t>
      </w:r>
      <w:r w:rsidRPr="008E7DBD">
        <w:rPr>
          <w:rFonts w:ascii="Times New Roman" w:eastAsia="Times New Roman" w:hAnsi="Times New Roman" w:cs="Times New Roman"/>
          <w:color w:val="000000"/>
          <w:sz w:val="11"/>
          <w:szCs w:val="11"/>
          <w:lang w:bidi="ar-SA"/>
        </w:rPr>
        <w:t> from there with a mighty hand and an outstretched arm; therefore YHWH </w:t>
      </w:r>
      <w:r w:rsidRPr="008E7DBD">
        <w:rPr>
          <w:rFonts w:ascii="Times New Roman" w:eastAsia="Times New Roman" w:hAnsi="Times New Roman" w:cs="Times New Roman"/>
          <w:color w:val="000000"/>
          <w:sz w:val="11"/>
          <w:szCs w:val="11"/>
          <w:shd w:val="clear" w:color="auto" w:fill="00FFFF"/>
          <w:lang w:bidi="ar-SA"/>
        </w:rPr>
        <w:t>your</w:t>
      </w:r>
      <w:r w:rsidRPr="008E7DBD">
        <w:rPr>
          <w:rFonts w:ascii="Times New Roman" w:eastAsia="Times New Roman" w:hAnsi="Times New Roman" w:cs="Times New Roman"/>
          <w:color w:val="000000"/>
          <w:sz w:val="11"/>
          <w:szCs w:val="11"/>
          <w:lang w:bidi="ar-SA"/>
        </w:rPr>
        <w:t> God has commanded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to observe the sabbath day.</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0"/>
          <w:szCs w:val="10"/>
          <w:vertAlign w:val="superscript"/>
          <w:rtl/>
        </w:rPr>
        <w:t>ה:טז</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כַּבֵּד</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אֶת אָבִי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וְאֶת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אִמֶּ</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כַּאֲשֶׁר צִוְּ</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לְמַעַן</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יַאֲרִיכֻן</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יָמֶי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וּלְמַעַן יִיטַב</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לָךְ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עַל הָאֲדָמָה אֲשֶׁר יְ־הוָה אֱלֹהֶי</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נֹתֵן</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לָךְ</w:t>
      </w:r>
      <w:r w:rsidRPr="008E7DBD">
        <w:rPr>
          <w:rFonts w:ascii="Times New Roman" w:eastAsia="Times New Roman" w:hAnsi="Times New Roman" w:cs="Times New Roman"/>
          <w:color w:val="000000"/>
          <w:sz w:val="13"/>
          <w:szCs w:val="13"/>
          <w:rtl/>
          <w:lang w:bidi="ar-SA"/>
        </w:rPr>
        <w:t>.</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5:16</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FFFF42"/>
          <w:lang w:bidi="ar-SA"/>
        </w:rPr>
        <w:t>Honor your</w:t>
      </w:r>
      <w:r w:rsidRPr="008E7DBD">
        <w:rPr>
          <w:rFonts w:ascii="Times New Roman" w:eastAsia="Times New Roman" w:hAnsi="Times New Roman" w:cs="Times New Roman"/>
          <w:color w:val="000000"/>
          <w:sz w:val="11"/>
          <w:szCs w:val="11"/>
          <w:lang w:bidi="ar-SA"/>
        </w:rPr>
        <w:t> father and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CC99FF"/>
          <w:lang w:bidi="ar-SA"/>
        </w:rPr>
        <w:t>mother</w:t>
      </w:r>
      <w:r w:rsidRPr="008E7DBD">
        <w:rPr>
          <w:rFonts w:ascii="Times New Roman" w:eastAsia="Times New Roman" w:hAnsi="Times New Roman" w:cs="Times New Roman"/>
          <w:color w:val="000000"/>
          <w:sz w:val="11"/>
          <w:szCs w:val="11"/>
          <w:lang w:bidi="ar-SA"/>
        </w:rPr>
        <w:t>, as YHWH </w:t>
      </w:r>
      <w:r w:rsidRPr="008E7DBD">
        <w:rPr>
          <w:rFonts w:ascii="Times New Roman" w:eastAsia="Times New Roman" w:hAnsi="Times New Roman" w:cs="Times New Roman"/>
          <w:color w:val="000000"/>
          <w:sz w:val="11"/>
          <w:szCs w:val="11"/>
          <w:shd w:val="clear" w:color="auto" w:fill="FFFF42"/>
          <w:lang w:bidi="ar-SA"/>
        </w:rPr>
        <w:t>your </w:t>
      </w:r>
      <w:r w:rsidRPr="008E7DBD">
        <w:rPr>
          <w:rFonts w:ascii="Times New Roman" w:eastAsia="Times New Roman" w:hAnsi="Times New Roman" w:cs="Times New Roman"/>
          <w:color w:val="000000"/>
          <w:sz w:val="11"/>
          <w:szCs w:val="11"/>
          <w:lang w:bidi="ar-SA"/>
        </w:rPr>
        <w:t>God has commanded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that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may long endure [Hebrew: so that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life be long], and that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may fare well, in the land that YHWH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God is assigning to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0"/>
          <w:szCs w:val="10"/>
          <w:vertAlign w:val="superscript"/>
          <w:rtl/>
        </w:rPr>
        <w:t>ה:יז</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תִּֿרְצָח</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תִּֿנְאָף</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תִּֿגְנֹב</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תַעֲנֶה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בְרֵעֲ</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עֵד שָׁוְא.</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5:17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murder.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commit adultery.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steal.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bear false witness against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neighbor [Hebrew: friend, comrade].</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bidi/>
        <w:spacing w:after="0" w:line="233" w:lineRule="atLeast"/>
        <w:textAlignment w:val="top"/>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0"/>
          <w:szCs w:val="10"/>
          <w:vertAlign w:val="superscript"/>
          <w:rtl/>
        </w:rPr>
        <w:t>ה:יח</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תַחְמֹד</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אֵשֶׁת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רֵעֶ</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וְלֹא</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FFFF42"/>
          <w:rtl/>
        </w:rPr>
        <w:t>תִתְאַוֶּה</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בֵּית</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רֵעֶ</w:t>
      </w:r>
      <w:r w:rsidRPr="008E7DBD">
        <w:rPr>
          <w:rFonts w:ascii="Times New Roman" w:eastAsia="Times New Roman" w:hAnsi="Times New Roman" w:cs="Times New Roman"/>
          <w:color w:val="000000"/>
          <w:sz w:val="13"/>
          <w:szCs w:val="13"/>
          <w:shd w:val="clear" w:color="auto" w:fill="FFFF42"/>
          <w:rtl/>
        </w:rPr>
        <w:t>ךָ</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שָׂדֵהוּ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וְעַבְדּוֹ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CC99FF"/>
          <w:rtl/>
        </w:rPr>
        <w:t>וַאֲמָת</w:t>
      </w:r>
      <w:r w:rsidRPr="008E7DBD">
        <w:rPr>
          <w:rFonts w:ascii="Times New Roman" w:eastAsia="Times New Roman" w:hAnsi="Times New Roman" w:cs="Times New Roman"/>
          <w:color w:val="000000"/>
          <w:sz w:val="13"/>
          <w:szCs w:val="13"/>
          <w:shd w:val="clear" w:color="auto" w:fill="00FFFF"/>
          <w:rtl/>
        </w:rPr>
        <w:t>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שׁוֹר</w:t>
      </w:r>
      <w:r w:rsidRPr="008E7DBD">
        <w:rPr>
          <w:rFonts w:ascii="Times New Roman" w:eastAsia="Times New Roman" w:hAnsi="Times New Roman" w:cs="Times New Roman"/>
          <w:color w:val="000000"/>
          <w:sz w:val="13"/>
          <w:szCs w:val="13"/>
          <w:shd w:val="clear" w:color="auto" w:fill="00FFFF"/>
          <w:rtl/>
        </w:rPr>
        <w:t>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וַחֲמֹר</w:t>
      </w:r>
      <w:r w:rsidRPr="008E7DBD">
        <w:rPr>
          <w:rFonts w:ascii="Times New Roman" w:eastAsia="Times New Roman" w:hAnsi="Times New Roman" w:cs="Times New Roman"/>
          <w:color w:val="000000"/>
          <w:sz w:val="13"/>
          <w:szCs w:val="13"/>
          <w:shd w:val="clear" w:color="auto" w:fill="00FFFF"/>
          <w:rtl/>
        </w:rPr>
        <w:t>וֹ</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rtl/>
        </w:rPr>
        <w:t>וְכֹל אֲשֶׁר</w:t>
      </w:r>
      <w:r w:rsidRPr="008E7DBD">
        <w:rPr>
          <w:rFonts w:ascii="Times New Roman" w:eastAsia="Times New Roman" w:hAnsi="Times New Roman" w:cs="Times New Roman"/>
          <w:color w:val="000000"/>
          <w:sz w:val="13"/>
          <w:szCs w:val="13"/>
          <w:rtl/>
          <w:lang w:bidi="ar-SA"/>
        </w:rPr>
        <w:t> </w:t>
      </w:r>
      <w:r w:rsidRPr="008E7DBD">
        <w:rPr>
          <w:rFonts w:ascii="Times New Roman" w:eastAsia="Times New Roman" w:hAnsi="Times New Roman" w:cs="Times New Roman"/>
          <w:color w:val="000000"/>
          <w:sz w:val="13"/>
          <w:szCs w:val="13"/>
          <w:shd w:val="clear" w:color="auto" w:fill="00FFFF"/>
          <w:rtl/>
        </w:rPr>
        <w:t>לְרֵעֶךָ</w:t>
      </w:r>
      <w:r w:rsidRPr="008E7DBD">
        <w:rPr>
          <w:rFonts w:ascii="Times New Roman" w:eastAsia="Times New Roman" w:hAnsi="Times New Roman" w:cs="Times New Roman"/>
          <w:color w:val="000000"/>
          <w:sz w:val="13"/>
          <w:szCs w:val="13"/>
          <w:rtl/>
          <w:lang w:bidi="ar-SA"/>
        </w:rPr>
        <w:t>.</w:t>
      </w:r>
    </w:p>
    <w:p w:rsidR="008E7DBD" w:rsidRPr="008E7DBD" w:rsidRDefault="008E7DBD" w:rsidP="008E7DBD">
      <w:pPr>
        <w:shd w:val="clear" w:color="auto" w:fill="FFFFFF"/>
        <w:spacing w:after="0" w:line="210" w:lineRule="atLeast"/>
        <w:rPr>
          <w:rFonts w:ascii="Times New Roman" w:eastAsia="Times New Roman" w:hAnsi="Times New Roman" w:cs="Times New Roman"/>
          <w:color w:val="000000"/>
          <w:sz w:val="11"/>
          <w:szCs w:val="11"/>
          <w:rtl/>
          <w:lang w:bidi="ar-SA"/>
        </w:rPr>
      </w:pPr>
      <w:r w:rsidRPr="008E7DBD">
        <w:rPr>
          <w:rFonts w:ascii="Times New Roman" w:eastAsia="Times New Roman" w:hAnsi="Times New Roman" w:cs="Times New Roman"/>
          <w:color w:val="000000"/>
          <w:sz w:val="11"/>
          <w:szCs w:val="11"/>
          <w:lang w:bidi="ar-SA"/>
        </w:rPr>
        <w:t> </w:t>
      </w:r>
    </w:p>
    <w:p w:rsidR="008E7DBD" w:rsidRPr="008E7DBD" w:rsidRDefault="008E7DBD" w:rsidP="008E7DBD">
      <w:pPr>
        <w:shd w:val="clear" w:color="auto" w:fill="FFFFFF"/>
        <w:spacing w:after="0" w:line="233" w:lineRule="atLeast"/>
        <w:textAlignment w:val="top"/>
        <w:rPr>
          <w:rFonts w:ascii="Times New Roman" w:eastAsia="Times New Roman" w:hAnsi="Times New Roman" w:cs="Times New Roman"/>
          <w:color w:val="000000"/>
          <w:sz w:val="11"/>
          <w:szCs w:val="11"/>
          <w:lang w:bidi="ar-SA"/>
        </w:rPr>
      </w:pPr>
      <w:r w:rsidRPr="008E7DBD">
        <w:rPr>
          <w:rFonts w:ascii="Times New Roman" w:eastAsia="Times New Roman" w:hAnsi="Times New Roman" w:cs="Times New Roman"/>
          <w:color w:val="000000"/>
          <w:sz w:val="8"/>
          <w:szCs w:val="8"/>
          <w:vertAlign w:val="superscript"/>
          <w:lang w:bidi="ar-SA"/>
        </w:rPr>
        <w:t>5:18</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covet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neighbor’s</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CC99FF"/>
          <w:lang w:bidi="ar-SA"/>
        </w:rPr>
        <w:t>wife</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FFFF42"/>
          <w:lang w:bidi="ar-SA"/>
        </w:rPr>
        <w:t>You</w:t>
      </w:r>
      <w:r w:rsidRPr="008E7DBD">
        <w:rPr>
          <w:rFonts w:ascii="Times New Roman" w:eastAsia="Times New Roman" w:hAnsi="Times New Roman" w:cs="Times New Roman"/>
          <w:color w:val="000000"/>
          <w:sz w:val="11"/>
          <w:szCs w:val="11"/>
          <w:lang w:bidi="ar-SA"/>
        </w:rPr>
        <w:t> shall not crave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neighbor’</w:t>
      </w:r>
      <w:r w:rsidRPr="008E7DBD">
        <w:rPr>
          <w:rFonts w:ascii="Times New Roman" w:eastAsia="Times New Roman" w:hAnsi="Times New Roman" w:cs="Times New Roman"/>
          <w:color w:val="000000"/>
          <w:sz w:val="11"/>
          <w:szCs w:val="11"/>
          <w:lang w:bidi="ar-SA"/>
        </w:rPr>
        <w:t>s house, or his field, or </w:t>
      </w:r>
      <w:r w:rsidRPr="008E7DBD">
        <w:rPr>
          <w:rFonts w:ascii="Times New Roman" w:eastAsia="Times New Roman" w:hAnsi="Times New Roman" w:cs="Times New Roman"/>
          <w:color w:val="000000"/>
          <w:sz w:val="11"/>
          <w:szCs w:val="11"/>
          <w:shd w:val="clear" w:color="auto" w:fill="00FFFF"/>
          <w:lang w:bidi="ar-SA"/>
        </w:rPr>
        <w:t>his</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male</w:t>
      </w:r>
      <w:r w:rsidRPr="008E7DBD">
        <w:rPr>
          <w:rFonts w:ascii="Times New Roman" w:eastAsia="Times New Roman" w:hAnsi="Times New Roman" w:cs="Times New Roman"/>
          <w:color w:val="000000"/>
          <w:sz w:val="11"/>
          <w:szCs w:val="11"/>
          <w:lang w:bidi="ar-SA"/>
        </w:rPr>
        <w:t> or </w:t>
      </w:r>
      <w:r w:rsidRPr="008E7DBD">
        <w:rPr>
          <w:rFonts w:ascii="Times New Roman" w:eastAsia="Times New Roman" w:hAnsi="Times New Roman" w:cs="Times New Roman"/>
          <w:color w:val="000000"/>
          <w:sz w:val="11"/>
          <w:szCs w:val="11"/>
          <w:shd w:val="clear" w:color="auto" w:fill="CC99FF"/>
          <w:lang w:bidi="ar-SA"/>
        </w:rPr>
        <w:t>female</w:t>
      </w:r>
      <w:r w:rsidRPr="008E7DBD">
        <w:rPr>
          <w:rFonts w:ascii="Times New Roman" w:eastAsia="Times New Roman" w:hAnsi="Times New Roman" w:cs="Times New Roman"/>
          <w:color w:val="000000"/>
          <w:sz w:val="11"/>
          <w:szCs w:val="11"/>
          <w:lang w:bidi="ar-SA"/>
        </w:rPr>
        <w:t> slave, or </w:t>
      </w:r>
      <w:r w:rsidRPr="008E7DBD">
        <w:rPr>
          <w:rFonts w:ascii="Times New Roman" w:eastAsia="Times New Roman" w:hAnsi="Times New Roman" w:cs="Times New Roman"/>
          <w:color w:val="000000"/>
          <w:sz w:val="11"/>
          <w:szCs w:val="11"/>
          <w:shd w:val="clear" w:color="auto" w:fill="00FFFF"/>
          <w:lang w:bidi="ar-SA"/>
        </w:rPr>
        <w:t>his</w:t>
      </w:r>
      <w:r w:rsidRPr="008E7DBD">
        <w:rPr>
          <w:rFonts w:ascii="Times New Roman" w:eastAsia="Times New Roman" w:hAnsi="Times New Roman" w:cs="Times New Roman"/>
          <w:color w:val="000000"/>
          <w:sz w:val="11"/>
          <w:szCs w:val="11"/>
          <w:lang w:bidi="ar-SA"/>
        </w:rPr>
        <w:t> ox, or </w:t>
      </w:r>
      <w:r w:rsidRPr="008E7DBD">
        <w:rPr>
          <w:rFonts w:ascii="Times New Roman" w:eastAsia="Times New Roman" w:hAnsi="Times New Roman" w:cs="Times New Roman"/>
          <w:color w:val="000000"/>
          <w:sz w:val="11"/>
          <w:szCs w:val="11"/>
          <w:shd w:val="clear" w:color="auto" w:fill="00FFFF"/>
          <w:lang w:bidi="ar-SA"/>
        </w:rPr>
        <w:t>his</w:t>
      </w:r>
      <w:r w:rsidRPr="008E7DBD">
        <w:rPr>
          <w:rFonts w:ascii="Times New Roman" w:eastAsia="Times New Roman" w:hAnsi="Times New Roman" w:cs="Times New Roman"/>
          <w:color w:val="000000"/>
          <w:sz w:val="11"/>
          <w:szCs w:val="11"/>
          <w:lang w:bidi="ar-SA"/>
        </w:rPr>
        <w:t> ass, or anything that is </w:t>
      </w:r>
      <w:r w:rsidRPr="008E7DBD">
        <w:rPr>
          <w:rFonts w:ascii="Times New Roman" w:eastAsia="Times New Roman" w:hAnsi="Times New Roman" w:cs="Times New Roman"/>
          <w:color w:val="000000"/>
          <w:sz w:val="11"/>
          <w:szCs w:val="11"/>
          <w:shd w:val="clear" w:color="auto" w:fill="FFFF42"/>
          <w:lang w:bidi="ar-SA"/>
        </w:rPr>
        <w:t>your</w:t>
      </w:r>
      <w:r w:rsidRPr="008E7DBD">
        <w:rPr>
          <w:rFonts w:ascii="Times New Roman" w:eastAsia="Times New Roman" w:hAnsi="Times New Roman" w:cs="Times New Roman"/>
          <w:color w:val="000000"/>
          <w:sz w:val="11"/>
          <w:szCs w:val="11"/>
          <w:lang w:bidi="ar-SA"/>
        </w:rPr>
        <w:t> </w:t>
      </w:r>
      <w:r w:rsidRPr="008E7DBD">
        <w:rPr>
          <w:rFonts w:ascii="Times New Roman" w:eastAsia="Times New Roman" w:hAnsi="Times New Roman" w:cs="Times New Roman"/>
          <w:color w:val="000000"/>
          <w:sz w:val="11"/>
          <w:szCs w:val="11"/>
          <w:shd w:val="clear" w:color="auto" w:fill="00FFFF"/>
          <w:lang w:bidi="ar-SA"/>
        </w:rPr>
        <w:t>neighbor</w:t>
      </w:r>
      <w:r w:rsidRPr="008E7DBD">
        <w:rPr>
          <w:rFonts w:ascii="Times New Roman" w:eastAsia="Times New Roman" w:hAnsi="Times New Roman" w:cs="Times New Roman"/>
          <w:color w:val="000000"/>
          <w:sz w:val="11"/>
          <w:szCs w:val="11"/>
          <w:lang w:bidi="ar-SA"/>
        </w:rPr>
        <w:t>’s.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lastRenderedPageBreak/>
        <w:t>Needless to say, there is neither a direct nor an indirect address to females in this entire text. The language, which in Hebrew is much more gendered than in English, tells it all. This is man-to-man stuff. As we saw, </w:t>
      </w:r>
      <w:r w:rsidRPr="008E7DBD">
        <w:rPr>
          <w:rFonts w:ascii="Times New Roman" w:eastAsia="Times New Roman" w:hAnsi="Times New Roman" w:cs="Times New Roman"/>
          <w:i/>
          <w:iCs/>
          <w:color w:val="000000"/>
          <w:sz w:val="13"/>
          <w:lang w:bidi="ar-SA"/>
        </w:rPr>
        <w:t>ha‘am</w:t>
      </w:r>
      <w:r w:rsidRPr="008E7DBD">
        <w:rPr>
          <w:rFonts w:ascii="Times New Roman" w:eastAsia="Times New Roman" w:hAnsi="Times New Roman" w:cs="Times New Roman"/>
          <w:color w:val="000000"/>
          <w:sz w:val="13"/>
          <w:szCs w:val="13"/>
          <w:lang w:bidi="ar-SA"/>
        </w:rPr>
        <w:t>, “the people” or “community” are cited as receiving the divine communication, and the </w:t>
      </w:r>
      <w:r w:rsidRPr="008E7DBD">
        <w:rPr>
          <w:rFonts w:ascii="Times New Roman" w:eastAsia="Times New Roman" w:hAnsi="Times New Roman" w:cs="Times New Roman"/>
          <w:i/>
          <w:iCs/>
          <w:color w:val="000000"/>
          <w:sz w:val="13"/>
          <w:lang w:bidi="ar-SA"/>
        </w:rPr>
        <w:t>‘am</w:t>
      </w:r>
      <w:r w:rsidRPr="008E7DBD">
        <w:rPr>
          <w:rFonts w:ascii="Times New Roman" w:eastAsia="Times New Roman" w:hAnsi="Times New Roman" w:cs="Times New Roman"/>
          <w:color w:val="000000"/>
          <w:sz w:val="13"/>
          <w:szCs w:val="13"/>
          <w:lang w:bidi="ar-SA"/>
        </w:rPr>
        <w:t> is decidedly male. To assume otherwise would be misleading and less than naïve.</w:t>
      </w:r>
      <w:r w:rsidRPr="008E7DBD">
        <w:rPr>
          <w:rFonts w:ascii="Times New Roman" w:eastAsia="Times New Roman" w:hAnsi="Times New Roman" w:cs="Times New Roman"/>
          <w:color w:val="B22222"/>
          <w:sz w:val="11"/>
          <w:szCs w:val="11"/>
          <w:vertAlign w:val="superscript"/>
          <w:lang w:bidi="ar-SA"/>
        </w:rPr>
        <w:t>[6]</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Details Addressed to Men</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What about the contents and formulations of the Commandments themselves? YHWH’s self-definition, exclusivity, warning against paganism, and proscription against illegitimate pronouncements of God’s name, attributed to his own voice (Deut 5:6-1; Exod 20:2-7), overtly implicate an all-male audience. Thankfully the likes of me, daughters and female slaves at least, are cited as participants in the Sabbath rest together (if in second place to males) with other social inferiors to and dependents of males (Deut 5:14; Exod 20:10).</w:t>
      </w:r>
      <w:r w:rsidRPr="008E7DBD">
        <w:rPr>
          <w:rFonts w:ascii="Times New Roman" w:eastAsia="Times New Roman" w:hAnsi="Times New Roman" w:cs="Times New Roman"/>
          <w:color w:val="B22222"/>
          <w:sz w:val="11"/>
          <w:szCs w:val="11"/>
          <w:vertAlign w:val="superscript"/>
          <w:lang w:bidi="ar-SA"/>
        </w:rPr>
        <w:t>[7]</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It is gratifying that respect and support are due to mothers (in the second place, after fathers in this text’s word order</w:t>
      </w:r>
      <w:r w:rsidRPr="008E7DBD">
        <w:rPr>
          <w:rFonts w:ascii="Times New Roman" w:eastAsia="Times New Roman" w:hAnsi="Times New Roman" w:cs="Times New Roman"/>
          <w:color w:val="B22222"/>
          <w:sz w:val="11"/>
          <w:szCs w:val="11"/>
          <w:vertAlign w:val="superscript"/>
          <w:lang w:bidi="ar-SA"/>
        </w:rPr>
        <w:t>[8]</w:t>
      </w:r>
      <w:r w:rsidRPr="008E7DBD">
        <w:rPr>
          <w:rFonts w:ascii="Times New Roman" w:eastAsia="Times New Roman" w:hAnsi="Times New Roman" w:cs="Times New Roman"/>
          <w:color w:val="000000"/>
          <w:sz w:val="13"/>
          <w:szCs w:val="13"/>
          <w:lang w:bidi="ar-SA"/>
        </w:rPr>
        <w:t>—in a bound collocation that hardly raises an eyebrow</w:t>
      </w:r>
      <w:r w:rsidRPr="008E7DBD">
        <w:rPr>
          <w:rFonts w:ascii="Times New Roman" w:eastAsia="Times New Roman" w:hAnsi="Times New Roman" w:cs="Times New Roman"/>
          <w:color w:val="B22222"/>
          <w:sz w:val="11"/>
          <w:szCs w:val="11"/>
          <w:vertAlign w:val="superscript"/>
          <w:lang w:bidi="ar-SA"/>
        </w:rPr>
        <w:t>[9]</w:t>
      </w:r>
      <w:r w:rsidRPr="008E7DBD">
        <w:rPr>
          <w:rFonts w:ascii="Times New Roman" w:eastAsia="Times New Roman" w:hAnsi="Times New Roman" w:cs="Times New Roman"/>
          <w:color w:val="000000"/>
          <w:sz w:val="13"/>
          <w:szCs w:val="13"/>
          <w:lang w:bidi="ar-SA"/>
        </w:rPr>
        <w:t>) as well as fathers, although, once more, the collective addressee enjoined so to act is denoted by linguistic usage to be an m/M– m[grammatical masculine]/M [social male]–addressee (Deut 5:16; Exod 20:12). The prohibitions concerning killing, theft and perjury are m/M oriented. So is the prohibition of adultery addressed only to men (Deut 5:17; Exod 20:13), and logic be hanged.</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The last Commandment is addressed explicitly only to men, just as the standing at Sinai verse was. It prohibits envy—covetousness of a male’s material possessions: his house, his male and female slaves, his domestic animals, his whatever (Deut 5:18; Exod 20:14). And what about his wife? There she is: in Exodus she appears between “house” and “slaves,” but in Deuteronomy she is positioned first as the prize possession and coveting her becomes a prohibition in and of itself. Female envy—of other women’s husbands or property for instance—and its possible outcome is not referred to.</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A Vision of Divine Social Order Riddled with Inequalities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The Decalogue—as most readers will probably agree—is a manifesto that expresses some of the indispensable religious, moral and social norms required for the survival of human communities. This document presents a vision of a just, divinely regulated social order, hence is widely acclaimed as universally valid.</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But to judge by its language and content, that vision is far from egalitarian with respect to gender and class. It accepts slavery, perpetuates the otherness of social inferiors (including the otherness of the </w:t>
      </w:r>
      <w:r w:rsidRPr="008E7DBD">
        <w:rPr>
          <w:rFonts w:ascii="Times New Roman" w:eastAsia="Times New Roman" w:hAnsi="Times New Roman" w:cs="Times New Roman"/>
          <w:i/>
          <w:iCs/>
          <w:color w:val="000000"/>
          <w:sz w:val="13"/>
          <w:lang w:bidi="ar-SA"/>
        </w:rPr>
        <w:t>ger</w:t>
      </w:r>
      <w:r w:rsidRPr="008E7DBD">
        <w:rPr>
          <w:rFonts w:ascii="Times New Roman" w:eastAsia="Times New Roman" w:hAnsi="Times New Roman" w:cs="Times New Roman"/>
          <w:color w:val="000000"/>
          <w:sz w:val="13"/>
          <w:szCs w:val="13"/>
          <w:lang w:bidi="ar-SA"/>
        </w:rPr>
        <w:t>, the “sojourner” or “client”), and promotes gender discrimination. Like the entire Bible, it is a reflection of its time and space, no doubt.</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Insight into the historical circumstances that engendered this document hardly masks the obvious. This manifesto of inequality is time-, class- and place-bound. But the vested gender interests that inform some of the edicts do not detract from the potentially wide applicability of most religious and social obligations and prohibitions related to females either as objects in language or/and social inferiors.</w:t>
      </w:r>
    </w:p>
    <w:p w:rsidR="008E7DBD" w:rsidRPr="008E7DBD" w:rsidRDefault="008E7DBD" w:rsidP="008E7DBD">
      <w:pPr>
        <w:shd w:val="clear" w:color="auto" w:fill="FFFFFF"/>
        <w:spacing w:before="105" w:after="105" w:line="315" w:lineRule="atLeast"/>
        <w:jc w:val="center"/>
        <w:outlineLvl w:val="1"/>
        <w:rPr>
          <w:rFonts w:ascii="Times New Roman" w:eastAsia="Times New Roman" w:hAnsi="Times New Roman" w:cs="Times New Roman"/>
          <w:color w:val="000000"/>
          <w:sz w:val="19"/>
          <w:szCs w:val="19"/>
          <w:lang w:bidi="ar-SA"/>
        </w:rPr>
      </w:pPr>
      <w:r w:rsidRPr="008E7DBD">
        <w:rPr>
          <w:rFonts w:ascii="Times New Roman" w:eastAsia="Times New Roman" w:hAnsi="Times New Roman" w:cs="Times New Roman"/>
          <w:color w:val="000000"/>
          <w:sz w:val="19"/>
          <w:szCs w:val="19"/>
          <w:lang w:bidi="ar-SA"/>
        </w:rPr>
        <w:t>How Does a Modern Woman Adopt the Ten Commandments? Not with Apologetic Translations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Within the tradition of interpretation, then, women are affected by the Decalogue, in spite of the fact that their active participation in the event is non-existent. Interpretation decrees that women are expected to be silently obedient, bound by the Commandments as implicitly sub-categorized addressees. If and when they are translated into inclusion, this is done at a price. The price is falsifying, or at the very least misrepresenting, a biblical text in order to create a present social climate more beneficial to women—and to well-wishing men. Is it worth it? I am not sure.</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And so to a conclusion of sorts. Am I exempt, then, from heeding the Ten Commandments? Not so, I suppose, since it is largely agreed that I am by proxy a subgenre of the m[grammatical masculine]/M [social male] “you,” indirectly implicated albeit never explicitly addressed. My protestations that such language does not bind me, that my absence from the language constitutes an exemption, are hardly ever taken seriously.</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At worst, or at best, when the exclusion is taken seriously, attempts to correct the situation are clumsy and misleading. At best, or at worst, feminists who point out the problem are likely to be reprimanded for their uncalled for over-sensitivity—or objection—to an inclusive language at all costs.</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What, then, should we do? For me, now as in the past, the answer is clear although not simple. We should have the courage to admit that the Bible should and can be updated, not by re-writing it through translation and interpretation, but through looking at it and saying: This is how things were, but this is how we want them to be.</w:t>
      </w:r>
    </w:p>
    <w:p w:rsidR="008E7DBD" w:rsidRPr="008E7DBD" w:rsidRDefault="008E7DBD" w:rsidP="008E7DBD">
      <w:pPr>
        <w:shd w:val="clear" w:color="auto" w:fill="FFFFFF"/>
        <w:spacing w:after="150" w:line="233" w:lineRule="atLeast"/>
        <w:rPr>
          <w:rFonts w:ascii="Times New Roman" w:eastAsia="Times New Roman" w:hAnsi="Times New Roman" w:cs="Times New Roman"/>
          <w:color w:val="000000"/>
          <w:sz w:val="13"/>
          <w:szCs w:val="13"/>
          <w:lang w:bidi="ar-SA"/>
        </w:rPr>
      </w:pPr>
      <w:r w:rsidRPr="008E7DBD">
        <w:rPr>
          <w:rFonts w:ascii="Times New Roman" w:eastAsia="Times New Roman" w:hAnsi="Times New Roman" w:cs="Times New Roman"/>
          <w:color w:val="000000"/>
          <w:sz w:val="13"/>
          <w:szCs w:val="13"/>
          <w:lang w:bidi="ar-SA"/>
        </w:rPr>
        <w:t>We can accomplish these changes by departure—but not at the price of claiming that our beloved version, the cornerstone of our contemporary community, is something else than it actually and originally is. Not all social change, perhaps, can be antedated back to the Sinai myth or similar ones.</w:t>
      </w:r>
    </w:p>
    <w:p w:rsidR="008E7DBD" w:rsidRPr="008E7DBD" w:rsidRDefault="00137B9E" w:rsidP="008E7DBD">
      <w:pPr>
        <w:shd w:val="clear" w:color="auto" w:fill="FFFFFF"/>
        <w:spacing w:after="0" w:line="240" w:lineRule="auto"/>
        <w:rPr>
          <w:rFonts w:ascii="Times New Roman" w:eastAsia="Times New Roman" w:hAnsi="Times New Roman" w:cs="Times New Roman"/>
          <w:color w:val="2E2E2E"/>
          <w:sz w:val="11"/>
          <w:szCs w:val="11"/>
          <w:lang w:bidi="ar-SA"/>
        </w:rPr>
      </w:pPr>
      <w:r w:rsidRPr="008E7DBD">
        <w:rPr>
          <w:rFonts w:ascii="Times New Roman" w:eastAsia="Times New Roman" w:hAnsi="Times New Roman" w:cs="Times New Roman"/>
          <w:color w:val="333333"/>
          <w:sz w:val="11"/>
          <w:szCs w:val="11"/>
          <w:lang w:bidi="ar-SA"/>
        </w:rPr>
        <w:fldChar w:fldCharType="begin"/>
      </w:r>
      <w:r w:rsidR="008E7DBD" w:rsidRPr="008E7DBD">
        <w:rPr>
          <w:rFonts w:ascii="Times New Roman" w:eastAsia="Times New Roman" w:hAnsi="Times New Roman" w:cs="Times New Roman"/>
          <w:color w:val="333333"/>
          <w:sz w:val="11"/>
          <w:szCs w:val="11"/>
          <w:lang w:bidi="ar-SA"/>
        </w:rPr>
        <w:instrText xml:space="preserve"> HYPERLINK "https://www.thetorah.com/article/the-decalogue-are-female-readers-included" </w:instrText>
      </w:r>
      <w:r w:rsidRPr="008E7DBD">
        <w:rPr>
          <w:rFonts w:ascii="Times New Roman" w:eastAsia="Times New Roman" w:hAnsi="Times New Roman" w:cs="Times New Roman"/>
          <w:color w:val="333333"/>
          <w:sz w:val="11"/>
          <w:szCs w:val="11"/>
          <w:lang w:bidi="ar-SA"/>
        </w:rPr>
        <w:fldChar w:fldCharType="separate"/>
      </w:r>
    </w:p>
    <w:p w:rsidR="008E7DBD" w:rsidRPr="008E7DBD" w:rsidRDefault="008E7DBD" w:rsidP="008E7DBD">
      <w:pPr>
        <w:shd w:val="clear" w:color="auto" w:fill="FFFFFF"/>
        <w:spacing w:after="0" w:line="240" w:lineRule="auto"/>
        <w:rPr>
          <w:rFonts w:ascii="Times New Roman" w:eastAsia="Times New Roman" w:hAnsi="Times New Roman" w:cs="Times New Roman"/>
          <w:color w:val="C32202"/>
          <w:sz w:val="15"/>
          <w:szCs w:val="15"/>
          <w:lang w:bidi="ar-SA"/>
        </w:rPr>
      </w:pPr>
      <w:r w:rsidRPr="008E7DBD">
        <w:rPr>
          <w:rFonts w:ascii="Times New Roman" w:eastAsia="Times New Roman" w:hAnsi="Times New Roman" w:cs="Times New Roman"/>
          <w:color w:val="C32202"/>
          <w:sz w:val="15"/>
          <w:szCs w:val="15"/>
          <w:lang w:bidi="ar-SA"/>
        </w:rPr>
        <w:t>View Footnotes</w:t>
      </w:r>
    </w:p>
    <w:p w:rsidR="008E7DBD" w:rsidRPr="008E7DBD" w:rsidRDefault="00137B9E" w:rsidP="008E7DBD">
      <w:pPr>
        <w:shd w:val="clear" w:color="auto" w:fill="FFFFFF"/>
        <w:spacing w:after="0" w:line="240" w:lineRule="auto"/>
        <w:rPr>
          <w:rFonts w:ascii="Times New Roman" w:eastAsia="Times New Roman" w:hAnsi="Times New Roman" w:cs="Times New Roman"/>
          <w:color w:val="333333"/>
          <w:sz w:val="11"/>
          <w:szCs w:val="11"/>
          <w:lang w:bidi="ar-SA"/>
        </w:rPr>
      </w:pPr>
      <w:r w:rsidRPr="00137B9E">
        <w:rPr>
          <w:rFonts w:ascii="Times New Roman" w:eastAsia="Times New Roman" w:hAnsi="Times New Roman" w:cs="Times New Roman"/>
          <w:color w:val="2E2E2E"/>
          <w:sz w:val="11"/>
          <w:szCs w:val="11"/>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decalogue-are-female-readers-included" style="width:24pt;height:24pt" o:button="t"/>
        </w:pict>
      </w:r>
      <w:r w:rsidRPr="008E7DBD">
        <w:rPr>
          <w:rFonts w:ascii="Times New Roman" w:eastAsia="Times New Roman" w:hAnsi="Times New Roman" w:cs="Times New Roman"/>
          <w:color w:val="333333"/>
          <w:sz w:val="11"/>
          <w:szCs w:val="11"/>
          <w:lang w:bidi="ar-SA"/>
        </w:rPr>
        <w:fldChar w:fldCharType="end"/>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tl/>
          <w:lang w:bidi="ar-SA"/>
        </w:rPr>
      </w:pPr>
      <w:r w:rsidRPr="008E7DBD">
        <w:rPr>
          <w:rFonts w:ascii="Times New Roman" w:eastAsia="Times New Roman" w:hAnsi="Times New Roman" w:cs="Times New Roman"/>
          <w:color w:val="333333"/>
          <w:sz w:val="11"/>
          <w:szCs w:val="11"/>
          <w:lang w:bidi="ar-SA"/>
        </w:rPr>
        <w:t>A short piece named “The Ten Commandments: Am I an Addressee?” was originally written at the request of Rabbi Dr. Jonathan Magonet, former principle of the Leo Baeck This College in London, and later published as Athalya Brenner, “An Afterword: The Decalogue—Am I an Addressee”. In </w:t>
      </w:r>
      <w:r w:rsidRPr="008E7DBD">
        <w:rPr>
          <w:rFonts w:ascii="Times New Roman" w:eastAsia="Times New Roman" w:hAnsi="Times New Roman" w:cs="Times New Roman"/>
          <w:i/>
          <w:iCs/>
          <w:color w:val="333333"/>
          <w:sz w:val="11"/>
          <w:lang w:bidi="ar-SA"/>
        </w:rPr>
        <w:t>A Feminist Companion to Exodus—Deuteronomy</w:t>
      </w:r>
      <w:r w:rsidRPr="008E7DBD">
        <w:rPr>
          <w:rFonts w:ascii="Times New Roman" w:eastAsia="Times New Roman" w:hAnsi="Times New Roman" w:cs="Times New Roman"/>
          <w:color w:val="333333"/>
          <w:sz w:val="11"/>
          <w:szCs w:val="11"/>
          <w:lang w:bidi="ar-SA"/>
        </w:rPr>
        <w:t> (ed. Athalya Brenner; Sheffield: Sheffield Academic Press, 1994), 255-258</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See for instance, David E.S. Stein, ed.; Adele Berlin, Ellen Frankel, and Carol L. Meyers, consulting editors, </w:t>
      </w:r>
      <w:r w:rsidRPr="008E7DBD">
        <w:rPr>
          <w:rFonts w:ascii="Times New Roman" w:eastAsia="Times New Roman" w:hAnsi="Times New Roman" w:cs="Times New Roman"/>
          <w:i/>
          <w:iCs/>
          <w:color w:val="333333"/>
          <w:sz w:val="11"/>
          <w:lang w:bidi="ar-SA"/>
        </w:rPr>
        <w:t>The Contemporary Torah: A Gender-Sensitive</w:t>
      </w:r>
      <w:r w:rsidRPr="008E7DBD">
        <w:rPr>
          <w:rFonts w:ascii="Times New Roman" w:eastAsia="Times New Roman" w:hAnsi="Times New Roman" w:cs="Times New Roman"/>
          <w:color w:val="333333"/>
          <w:sz w:val="11"/>
          <w:szCs w:val="11"/>
          <w:lang w:bidi="ar-SA"/>
        </w:rPr>
        <w:t> </w:t>
      </w:r>
      <w:r w:rsidRPr="008E7DBD">
        <w:rPr>
          <w:rFonts w:ascii="Times New Roman" w:eastAsia="Times New Roman" w:hAnsi="Times New Roman" w:cs="Times New Roman"/>
          <w:i/>
          <w:iCs/>
          <w:color w:val="333333"/>
          <w:sz w:val="11"/>
          <w:lang w:bidi="ar-SA"/>
        </w:rPr>
        <w:t>Adaptation of the JPS Translation</w:t>
      </w:r>
      <w:r w:rsidRPr="008E7DBD">
        <w:rPr>
          <w:rFonts w:ascii="Times New Roman" w:eastAsia="Times New Roman" w:hAnsi="Times New Roman" w:cs="Times New Roman"/>
          <w:color w:val="333333"/>
          <w:sz w:val="11"/>
          <w:szCs w:val="11"/>
          <w:lang w:bidi="ar-SA"/>
        </w:rPr>
        <w:t> (Philadelphia: Jewish Publication Society, 2006). This is an inclusive “adaptation” of the JPS translation, widely used by Jewish readers, including scholars. For a review of this translation, see Linda S. Schearing in http://www.bookreviews.org.</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For an analysis of the differences in the Shabbat law, see Marty Lockshin’s TABS essay,</w:t>
      </w:r>
      <w:hyperlink r:id="rId6" w:tgtFrame="_blank" w:history="1">
        <w:r w:rsidRPr="008E7DBD">
          <w:rPr>
            <w:rFonts w:ascii="Times New Roman" w:eastAsia="Times New Roman" w:hAnsi="Times New Roman" w:cs="Times New Roman"/>
            <w:color w:val="000080"/>
            <w:sz w:val="11"/>
            <w:u w:val="single"/>
            <w:lang w:bidi="ar-SA"/>
          </w:rPr>
          <w:t>“The Existence of Two Versions of the Decalogue.”</w:t>
        </w:r>
      </w:hyperlink>
      <w:r w:rsidRPr="008E7DBD">
        <w:rPr>
          <w:rFonts w:ascii="Times New Roman" w:eastAsia="Times New Roman" w:hAnsi="Times New Roman" w:cs="Times New Roman"/>
          <w:color w:val="333333"/>
          <w:sz w:val="11"/>
          <w:szCs w:val="11"/>
          <w:lang w:bidi="ar-SA"/>
        </w:rPr>
        <w:t>  </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lastRenderedPageBreak/>
        <w:t>A notable exception to this state of affairs at the time was David Clines’ “The Ten Commandments: Reading from Left to Right,” in which the address of gender issues in the two Decalogues receives a critical treatment alongside the treatment accorded other social, economic, theological and religious issues. See: David J.A. Clines, “The Ten Commandments: Reading from Left to Right,” in </w:t>
      </w:r>
      <w:r w:rsidRPr="008E7DBD">
        <w:rPr>
          <w:rFonts w:ascii="Times New Roman" w:eastAsia="Times New Roman" w:hAnsi="Times New Roman" w:cs="Times New Roman"/>
          <w:i/>
          <w:iCs/>
          <w:color w:val="000000"/>
          <w:sz w:val="11"/>
          <w:lang w:bidi="ar-SA"/>
        </w:rPr>
        <w:t>Interested Parties: The Ideology of Writers and Readers of the Hebrew Bible</w:t>
      </w:r>
      <w:r w:rsidRPr="008E7DBD">
        <w:rPr>
          <w:rFonts w:ascii="Times New Roman" w:eastAsia="Times New Roman" w:hAnsi="Times New Roman" w:cs="Times New Roman"/>
          <w:color w:val="000000"/>
          <w:sz w:val="11"/>
          <w:szCs w:val="11"/>
          <w:shd w:val="clear" w:color="auto" w:fill="FFFFFF"/>
          <w:lang w:bidi="ar-SA"/>
        </w:rPr>
        <w:t> (ed. David J.A. Clines; Sheffield: Sheffield Phoenix, 2009). Hagith Sivan’s work (2004) was also a notable exception, since she attempted to delineate Israelite manhood and womanhood precisely through the gender distinction of the Decalogue. See Hagith Sivan, </w:t>
      </w:r>
      <w:r w:rsidRPr="008E7DBD">
        <w:rPr>
          <w:rFonts w:ascii="Times New Roman" w:eastAsia="Times New Roman" w:hAnsi="Times New Roman" w:cs="Times New Roman"/>
          <w:i/>
          <w:iCs/>
          <w:color w:val="000000"/>
          <w:sz w:val="11"/>
          <w:lang w:bidi="ar-SA"/>
        </w:rPr>
        <w:t>Between Woman, Man and God: A New Interpretation of the Ten Commandments </w:t>
      </w:r>
      <w:r w:rsidRPr="008E7DBD">
        <w:rPr>
          <w:rFonts w:ascii="Times New Roman" w:eastAsia="Times New Roman" w:hAnsi="Times New Roman" w:cs="Times New Roman"/>
          <w:color w:val="000000"/>
          <w:sz w:val="11"/>
          <w:szCs w:val="11"/>
          <w:shd w:val="clear" w:color="auto" w:fill="FFFFFF"/>
          <w:lang w:bidi="ar-SA"/>
        </w:rPr>
        <w:t>(Journal for the Study of the Old Testament Supplement Series 401; Bible in the Twenty-First Century 4; London: T &amp;T Clark, 2004). Review by William Marderness. 2008. [http://www.bookreviews.org].</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Judith Plaskow, </w:t>
      </w:r>
      <w:r w:rsidRPr="008E7DBD">
        <w:rPr>
          <w:rFonts w:ascii="Times New Roman" w:eastAsia="Times New Roman" w:hAnsi="Times New Roman" w:cs="Times New Roman"/>
          <w:i/>
          <w:iCs/>
          <w:color w:val="333333"/>
          <w:sz w:val="11"/>
          <w:lang w:bidi="ar-SA"/>
        </w:rPr>
        <w:t>Standing Again at Sinai: Judaism from a Feminist Perspective </w:t>
      </w:r>
      <w:r w:rsidRPr="008E7DBD">
        <w:rPr>
          <w:rFonts w:ascii="Times New Roman" w:eastAsia="Times New Roman" w:hAnsi="Times New Roman" w:cs="Times New Roman"/>
          <w:color w:val="333333"/>
          <w:sz w:val="11"/>
          <w:szCs w:val="11"/>
          <w:lang w:bidi="ar-SA"/>
        </w:rPr>
        <w:t>(HarperSanFrancisco, 1990).</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To argue that women are meant to be included implicitly in the address to the textual “[m.] you singular” by drawing upon the linguistic praxis of subsuming females under masculine linguistic forms amounts to relating to women as a social sub-species. The widespread disclaimer that “the grammatical masculine form is addressed also to woman applicants” (as often done even nowadays in application and other official forms in Israel) is an insult at best.</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Wives, however, are never mentioned. So are wives excluded from the Shabbat commandment, since they are not explicitly addressed in this text?</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In Lev 19:3, the mother is mentioned first, “You shall each revere his mother and his father (</w:t>
      </w:r>
      <w:r w:rsidRPr="008E7DBD">
        <w:rPr>
          <w:rFonts w:ascii="Times New Roman" w:eastAsia="Times New Roman" w:hAnsi="Times New Roman" w:cs="Times New Roman"/>
          <w:color w:val="333333"/>
          <w:sz w:val="11"/>
          <w:szCs w:val="11"/>
          <w:rtl/>
        </w:rPr>
        <w:t>איש אמו ואביו תראו</w:t>
      </w:r>
      <w:r w:rsidRPr="008E7DBD">
        <w:rPr>
          <w:rFonts w:ascii="Times New Roman" w:eastAsia="Times New Roman" w:hAnsi="Times New Roman" w:cs="Times New Roman"/>
          <w:color w:val="333333"/>
          <w:sz w:val="11"/>
          <w:szCs w:val="11"/>
          <w:lang w:bidi="ar-SA"/>
        </w:rPr>
        <w:t>).”</w:t>
      </w:r>
    </w:p>
    <w:p w:rsidR="008E7DBD" w:rsidRPr="008E7DBD" w:rsidRDefault="008E7DBD" w:rsidP="008E7DB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lang w:bidi="ar-SA"/>
        </w:rPr>
      </w:pPr>
      <w:r w:rsidRPr="008E7DBD">
        <w:rPr>
          <w:rFonts w:ascii="Times New Roman" w:eastAsia="Times New Roman" w:hAnsi="Times New Roman" w:cs="Times New Roman"/>
          <w:color w:val="333333"/>
          <w:sz w:val="11"/>
          <w:szCs w:val="11"/>
          <w:lang w:bidi="ar-SA"/>
        </w:rPr>
        <w:t>Note the word order of “male and female he created them” (Gen 1:27), or, “Listen, my son, to the instruction of your father and do not forsake the Torah of your mother” (Proverbs 1:8), or our colloquial “Adam and Eve.” These and similar expressions always appear in that order: male first, female second. It is time that we question the social validity expressed in these conventional idioms.</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34E8"/>
    <w:multiLevelType w:val="multilevel"/>
    <w:tmpl w:val="E76A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compat/>
  <w:rsids>
    <w:rsidRoot w:val="008E7DBD"/>
    <w:rsid w:val="000E2771"/>
    <w:rsid w:val="00137B9E"/>
    <w:rsid w:val="001A4EAB"/>
    <w:rsid w:val="004C4437"/>
    <w:rsid w:val="005D0922"/>
    <w:rsid w:val="00713C3F"/>
    <w:rsid w:val="008E7DBD"/>
    <w:rsid w:val="00A43150"/>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8E7DBD"/>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8E7DB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E7DBD"/>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8E7DBD"/>
    <w:rPr>
      <w:rFonts w:ascii="Times New Roman" w:eastAsia="Times New Roman" w:hAnsi="Times New Roman" w:cs="Times New Roman"/>
      <w:b/>
      <w:bCs/>
      <w:sz w:val="36"/>
      <w:szCs w:val="36"/>
      <w:lang w:bidi="ar-SA"/>
    </w:rPr>
  </w:style>
  <w:style w:type="paragraph" w:styleId="NormalWeb">
    <w:name w:val="Normal (Web)"/>
    <w:basedOn w:val="a"/>
    <w:uiPriority w:val="99"/>
    <w:semiHidden/>
    <w:unhideWhenUsed/>
    <w:rsid w:val="008E7DB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8E7DBD"/>
    <w:rPr>
      <w:color w:val="0000FF"/>
      <w:u w:val="single"/>
    </w:rPr>
  </w:style>
  <w:style w:type="paragraph" w:customStyle="1" w:styleId="name-big">
    <w:name w:val="name-big"/>
    <w:basedOn w:val="a"/>
    <w:rsid w:val="008E7DB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8E7DB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8E7DBD"/>
    <w:rPr>
      <w:i/>
      <w:iCs/>
    </w:rPr>
  </w:style>
  <w:style w:type="paragraph" w:customStyle="1" w:styleId="small-sorce">
    <w:name w:val="small-sorce"/>
    <w:basedOn w:val="a"/>
    <w:rsid w:val="008E7DB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8E7DB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E7DBD"/>
    <w:rPr>
      <w:rFonts w:ascii="Tahoma" w:hAnsi="Tahoma" w:cs="Tahoma"/>
      <w:sz w:val="16"/>
      <w:szCs w:val="16"/>
    </w:rPr>
  </w:style>
  <w:style w:type="character" w:styleId="a6">
    <w:name w:val="Strong"/>
    <w:basedOn w:val="a0"/>
    <w:uiPriority w:val="22"/>
    <w:qFormat/>
    <w:rsid w:val="008E7DBD"/>
    <w:rPr>
      <w:b/>
      <w:bCs/>
    </w:rPr>
  </w:style>
</w:styles>
</file>

<file path=word/webSettings.xml><?xml version="1.0" encoding="utf-8"?>
<w:webSettings xmlns:r="http://schemas.openxmlformats.org/officeDocument/2006/relationships" xmlns:w="http://schemas.openxmlformats.org/wordprocessingml/2006/main">
  <w:divs>
    <w:div w:id="653996604">
      <w:bodyDiv w:val="1"/>
      <w:marLeft w:val="0"/>
      <w:marRight w:val="0"/>
      <w:marTop w:val="0"/>
      <w:marBottom w:val="0"/>
      <w:divBdr>
        <w:top w:val="none" w:sz="0" w:space="0" w:color="auto"/>
        <w:left w:val="none" w:sz="0" w:space="0" w:color="auto"/>
        <w:bottom w:val="none" w:sz="0" w:space="0" w:color="auto"/>
        <w:right w:val="none" w:sz="0" w:space="0" w:color="auto"/>
      </w:divBdr>
      <w:divsChild>
        <w:div w:id="1352031796">
          <w:marLeft w:val="0"/>
          <w:marRight w:val="0"/>
          <w:marTop w:val="0"/>
          <w:marBottom w:val="0"/>
          <w:divBdr>
            <w:top w:val="none" w:sz="0" w:space="0" w:color="auto"/>
            <w:left w:val="none" w:sz="0" w:space="0" w:color="auto"/>
            <w:bottom w:val="none" w:sz="0" w:space="0" w:color="auto"/>
            <w:right w:val="none" w:sz="0" w:space="0" w:color="auto"/>
          </w:divBdr>
          <w:divsChild>
            <w:div w:id="220099805">
              <w:marLeft w:val="0"/>
              <w:marRight w:val="0"/>
              <w:marTop w:val="0"/>
              <w:marBottom w:val="0"/>
              <w:divBdr>
                <w:top w:val="none" w:sz="0" w:space="0" w:color="auto"/>
                <w:left w:val="none" w:sz="0" w:space="0" w:color="auto"/>
                <w:bottom w:val="none" w:sz="0" w:space="0" w:color="auto"/>
                <w:right w:val="none" w:sz="0" w:space="0" w:color="auto"/>
              </w:divBdr>
            </w:div>
            <w:div w:id="1783913549">
              <w:marLeft w:val="0"/>
              <w:marRight w:val="75"/>
              <w:marTop w:val="0"/>
              <w:marBottom w:val="0"/>
              <w:divBdr>
                <w:top w:val="none" w:sz="0" w:space="0" w:color="auto"/>
                <w:left w:val="none" w:sz="0" w:space="0" w:color="auto"/>
                <w:bottom w:val="none" w:sz="0" w:space="0" w:color="auto"/>
                <w:right w:val="none" w:sz="0" w:space="0" w:color="auto"/>
              </w:divBdr>
            </w:div>
            <w:div w:id="1204903551">
              <w:marLeft w:val="-975"/>
              <w:marRight w:val="-975"/>
              <w:marTop w:val="0"/>
              <w:marBottom w:val="0"/>
              <w:divBdr>
                <w:top w:val="none" w:sz="0" w:space="0" w:color="auto"/>
                <w:left w:val="none" w:sz="0" w:space="0" w:color="auto"/>
                <w:bottom w:val="none" w:sz="0" w:space="0" w:color="auto"/>
                <w:right w:val="none" w:sz="0" w:space="0" w:color="auto"/>
              </w:divBdr>
              <w:divsChild>
                <w:div w:id="437911798">
                  <w:marLeft w:val="150"/>
                  <w:marRight w:val="0"/>
                  <w:marTop w:val="0"/>
                  <w:marBottom w:val="0"/>
                  <w:divBdr>
                    <w:top w:val="none" w:sz="0" w:space="0" w:color="auto"/>
                    <w:left w:val="none" w:sz="0" w:space="0" w:color="auto"/>
                    <w:bottom w:val="none" w:sz="0" w:space="0" w:color="auto"/>
                    <w:right w:val="none" w:sz="0" w:space="0" w:color="auto"/>
                  </w:divBdr>
                  <w:divsChild>
                    <w:div w:id="523715616">
                      <w:marLeft w:val="0"/>
                      <w:marRight w:val="0"/>
                      <w:marTop w:val="188"/>
                      <w:marBottom w:val="0"/>
                      <w:divBdr>
                        <w:top w:val="none" w:sz="0" w:space="0" w:color="auto"/>
                        <w:left w:val="none" w:sz="0" w:space="0" w:color="auto"/>
                        <w:bottom w:val="none" w:sz="0" w:space="0" w:color="auto"/>
                        <w:right w:val="none" w:sz="0" w:space="0" w:color="auto"/>
                      </w:divBdr>
                    </w:div>
                    <w:div w:id="169369608">
                      <w:marLeft w:val="0"/>
                      <w:marRight w:val="0"/>
                      <w:marTop w:val="0"/>
                      <w:marBottom w:val="210"/>
                      <w:divBdr>
                        <w:top w:val="none" w:sz="0" w:space="0" w:color="auto"/>
                        <w:left w:val="none" w:sz="0" w:space="0" w:color="auto"/>
                        <w:bottom w:val="none" w:sz="0" w:space="0" w:color="auto"/>
                        <w:right w:val="none" w:sz="0" w:space="0" w:color="auto"/>
                      </w:divBdr>
                      <w:divsChild>
                        <w:div w:id="217857774">
                          <w:marLeft w:val="0"/>
                          <w:marRight w:val="0"/>
                          <w:marTop w:val="0"/>
                          <w:marBottom w:val="0"/>
                          <w:divBdr>
                            <w:top w:val="none" w:sz="0" w:space="0" w:color="auto"/>
                            <w:left w:val="none" w:sz="0" w:space="0" w:color="auto"/>
                            <w:bottom w:val="none" w:sz="0" w:space="0" w:color="auto"/>
                            <w:right w:val="none" w:sz="0" w:space="0" w:color="auto"/>
                          </w:divBdr>
                        </w:div>
                        <w:div w:id="1367564749">
                          <w:marLeft w:val="0"/>
                          <w:marRight w:val="0"/>
                          <w:marTop w:val="188"/>
                          <w:marBottom w:val="0"/>
                          <w:divBdr>
                            <w:top w:val="none" w:sz="0" w:space="0" w:color="auto"/>
                            <w:left w:val="none" w:sz="0" w:space="0" w:color="auto"/>
                            <w:bottom w:val="none" w:sz="0" w:space="0" w:color="auto"/>
                            <w:right w:val="none" w:sz="0" w:space="0" w:color="auto"/>
                          </w:divBdr>
                        </w:div>
                      </w:divsChild>
                    </w:div>
                    <w:div w:id="619455237">
                      <w:marLeft w:val="0"/>
                      <w:marRight w:val="0"/>
                      <w:marTop w:val="0"/>
                      <w:marBottom w:val="210"/>
                      <w:divBdr>
                        <w:top w:val="none" w:sz="0" w:space="0" w:color="auto"/>
                        <w:left w:val="none" w:sz="0" w:space="0" w:color="auto"/>
                        <w:bottom w:val="none" w:sz="0" w:space="0" w:color="auto"/>
                        <w:right w:val="none" w:sz="0" w:space="0" w:color="auto"/>
                      </w:divBdr>
                    </w:div>
                  </w:divsChild>
                </w:div>
                <w:div w:id="557326984">
                  <w:marLeft w:val="0"/>
                  <w:marRight w:val="0"/>
                  <w:marTop w:val="210"/>
                  <w:marBottom w:val="0"/>
                  <w:divBdr>
                    <w:top w:val="single" w:sz="2" w:space="0" w:color="D8D8D8"/>
                    <w:left w:val="none" w:sz="0" w:space="0" w:color="auto"/>
                    <w:bottom w:val="single" w:sz="2" w:space="4" w:color="D8D8D8"/>
                    <w:right w:val="none" w:sz="0" w:space="0" w:color="auto"/>
                  </w:divBdr>
                  <w:divsChild>
                    <w:div w:id="2098944114">
                      <w:marLeft w:val="0"/>
                      <w:marRight w:val="0"/>
                      <w:marTop w:val="0"/>
                      <w:marBottom w:val="0"/>
                      <w:divBdr>
                        <w:top w:val="none" w:sz="0" w:space="0" w:color="auto"/>
                        <w:left w:val="none" w:sz="0" w:space="0" w:color="auto"/>
                        <w:bottom w:val="none" w:sz="0" w:space="0" w:color="auto"/>
                        <w:right w:val="none" w:sz="0" w:space="0" w:color="auto"/>
                      </w:divBdr>
                      <w:divsChild>
                        <w:div w:id="2080865112">
                          <w:marLeft w:val="0"/>
                          <w:marRight w:val="0"/>
                          <w:marTop w:val="0"/>
                          <w:marBottom w:val="0"/>
                          <w:divBdr>
                            <w:top w:val="none" w:sz="0" w:space="0" w:color="auto"/>
                            <w:left w:val="none" w:sz="0" w:space="0" w:color="auto"/>
                            <w:bottom w:val="none" w:sz="0" w:space="0" w:color="auto"/>
                            <w:right w:val="none" w:sz="0" w:space="0" w:color="auto"/>
                          </w:divBdr>
                          <w:divsChild>
                            <w:div w:id="1820070901">
                              <w:marLeft w:val="0"/>
                              <w:marRight w:val="0"/>
                              <w:marTop w:val="0"/>
                              <w:marBottom w:val="0"/>
                              <w:divBdr>
                                <w:top w:val="none" w:sz="0" w:space="0" w:color="auto"/>
                                <w:left w:val="none" w:sz="0" w:space="0" w:color="auto"/>
                                <w:bottom w:val="none" w:sz="0" w:space="0" w:color="auto"/>
                                <w:right w:val="none" w:sz="0" w:space="0" w:color="auto"/>
                              </w:divBdr>
                            </w:div>
                            <w:div w:id="7063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82505">
              <w:marLeft w:val="0"/>
              <w:marRight w:val="0"/>
              <w:marTop w:val="0"/>
              <w:marBottom w:val="75"/>
              <w:divBdr>
                <w:top w:val="none" w:sz="0" w:space="0" w:color="auto"/>
                <w:left w:val="none" w:sz="0" w:space="0" w:color="auto"/>
                <w:bottom w:val="none" w:sz="0" w:space="0" w:color="auto"/>
                <w:right w:val="none" w:sz="0" w:space="0" w:color="auto"/>
              </w:divBdr>
            </w:div>
            <w:div w:id="173767978">
              <w:marLeft w:val="0"/>
              <w:marRight w:val="0"/>
              <w:marTop w:val="0"/>
              <w:marBottom w:val="0"/>
              <w:divBdr>
                <w:top w:val="none" w:sz="0" w:space="0" w:color="auto"/>
                <w:left w:val="none" w:sz="0" w:space="0" w:color="auto"/>
                <w:bottom w:val="none" w:sz="0" w:space="0" w:color="auto"/>
                <w:right w:val="none" w:sz="0" w:space="0" w:color="auto"/>
              </w:divBdr>
              <w:divsChild>
                <w:div w:id="192737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35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316722">
          <w:marLeft w:val="0"/>
          <w:marRight w:val="75"/>
          <w:marTop w:val="0"/>
          <w:marBottom w:val="0"/>
          <w:divBdr>
            <w:top w:val="none" w:sz="0" w:space="0" w:color="auto"/>
            <w:left w:val="none" w:sz="0" w:space="0" w:color="auto"/>
            <w:bottom w:val="none" w:sz="0" w:space="0" w:color="auto"/>
            <w:right w:val="none" w:sz="0" w:space="0" w:color="auto"/>
          </w:divBdr>
        </w:div>
        <w:div w:id="1415859710">
          <w:marLeft w:val="0"/>
          <w:marRight w:val="0"/>
          <w:marTop w:val="0"/>
          <w:marBottom w:val="0"/>
          <w:divBdr>
            <w:top w:val="none" w:sz="0" w:space="0" w:color="auto"/>
            <w:left w:val="none" w:sz="0" w:space="0" w:color="auto"/>
            <w:bottom w:val="none" w:sz="0" w:space="0" w:color="auto"/>
            <w:right w:val="none" w:sz="0" w:space="0" w:color="auto"/>
          </w:divBdr>
          <w:divsChild>
            <w:div w:id="1087002779">
              <w:marLeft w:val="0"/>
              <w:marRight w:val="0"/>
              <w:marTop w:val="0"/>
              <w:marBottom w:val="0"/>
              <w:divBdr>
                <w:top w:val="none" w:sz="0" w:space="0" w:color="auto"/>
                <w:left w:val="none" w:sz="0" w:space="0" w:color="auto"/>
                <w:bottom w:val="none" w:sz="0" w:space="0" w:color="auto"/>
                <w:right w:val="none" w:sz="0" w:space="0" w:color="auto"/>
              </w:divBdr>
            </w:div>
            <w:div w:id="1036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6175">
      <w:bodyDiv w:val="1"/>
      <w:marLeft w:val="0"/>
      <w:marRight w:val="0"/>
      <w:marTop w:val="0"/>
      <w:marBottom w:val="0"/>
      <w:divBdr>
        <w:top w:val="none" w:sz="0" w:space="0" w:color="auto"/>
        <w:left w:val="none" w:sz="0" w:space="0" w:color="auto"/>
        <w:bottom w:val="none" w:sz="0" w:space="0" w:color="auto"/>
        <w:right w:val="none" w:sz="0" w:space="0" w:color="auto"/>
      </w:divBdr>
      <w:divsChild>
        <w:div w:id="216820898">
          <w:marLeft w:val="0"/>
          <w:marRight w:val="0"/>
          <w:marTop w:val="0"/>
          <w:marBottom w:val="135"/>
          <w:divBdr>
            <w:top w:val="none" w:sz="0" w:space="0" w:color="auto"/>
            <w:left w:val="none" w:sz="0" w:space="0" w:color="auto"/>
            <w:bottom w:val="none" w:sz="0" w:space="0" w:color="auto"/>
            <w:right w:val="none" w:sz="0" w:space="0" w:color="auto"/>
          </w:divBdr>
          <w:divsChild>
            <w:div w:id="1967271542">
              <w:marLeft w:val="0"/>
              <w:marRight w:val="0"/>
              <w:marTop w:val="0"/>
              <w:marBottom w:val="0"/>
              <w:divBdr>
                <w:top w:val="none" w:sz="0" w:space="0" w:color="auto"/>
                <w:left w:val="none" w:sz="0" w:space="0" w:color="auto"/>
                <w:bottom w:val="none" w:sz="0" w:space="0" w:color="auto"/>
                <w:right w:val="none" w:sz="0" w:space="0" w:color="auto"/>
              </w:divBdr>
              <w:divsChild>
                <w:div w:id="1604221768">
                  <w:marLeft w:val="0"/>
                  <w:marRight w:val="0"/>
                  <w:marTop w:val="0"/>
                  <w:marBottom w:val="0"/>
                  <w:divBdr>
                    <w:top w:val="none" w:sz="0" w:space="0" w:color="auto"/>
                    <w:left w:val="none" w:sz="0" w:space="0" w:color="auto"/>
                    <w:bottom w:val="none" w:sz="0" w:space="0" w:color="auto"/>
                    <w:right w:val="none" w:sz="0" w:space="0" w:color="auto"/>
                  </w:divBdr>
                  <w:divsChild>
                    <w:div w:id="201211624">
                      <w:marLeft w:val="0"/>
                      <w:marRight w:val="60"/>
                      <w:marTop w:val="0"/>
                      <w:marBottom w:val="0"/>
                      <w:divBdr>
                        <w:top w:val="none" w:sz="0" w:space="0" w:color="auto"/>
                        <w:left w:val="none" w:sz="0" w:space="0" w:color="auto"/>
                        <w:bottom w:val="none" w:sz="0" w:space="0" w:color="auto"/>
                        <w:right w:val="none" w:sz="0" w:space="0" w:color="auto"/>
                      </w:divBdr>
                    </w:div>
                    <w:div w:id="1533153273">
                      <w:marLeft w:val="0"/>
                      <w:marRight w:val="0"/>
                      <w:marTop w:val="0"/>
                      <w:marBottom w:val="0"/>
                      <w:divBdr>
                        <w:top w:val="none" w:sz="0" w:space="0" w:color="auto"/>
                        <w:left w:val="none" w:sz="0" w:space="0" w:color="auto"/>
                        <w:bottom w:val="none" w:sz="0" w:space="0" w:color="auto"/>
                        <w:right w:val="none" w:sz="0" w:space="0" w:color="auto"/>
                      </w:divBdr>
                    </w:div>
                  </w:divsChild>
                </w:div>
                <w:div w:id="8398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he-existence-of-two-versions-of-the-decalogu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2021-06-14T17:07:00Z</dcterms:created>
  <dcterms:modified xsi:type="dcterms:W3CDTF">2021-06-15T07:06:00Z</dcterms:modified>
</cp:coreProperties>
</file>