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823" w:rsidRPr="00DA4823" w:rsidRDefault="00DA4823" w:rsidP="00DA4823">
      <w:pPr>
        <w:shd w:val="clear" w:color="auto" w:fill="FFFFFF"/>
        <w:spacing w:after="0" w:line="400" w:lineRule="atLeast"/>
        <w:rPr>
          <w:rFonts w:ascii="Times New Roman" w:eastAsia="Times New Roman" w:hAnsi="Times New Roman" w:cs="Times New Roman"/>
          <w:color w:val="2E2E2E"/>
          <w:sz w:val="32"/>
          <w:szCs w:val="32"/>
          <w:lang w:bidi="ar-SA"/>
        </w:rPr>
      </w:pPr>
      <w:r w:rsidRPr="00DA4823">
        <w:rPr>
          <w:rFonts w:ascii="Times New Roman" w:eastAsia="Times New Roman" w:hAnsi="Times New Roman" w:cs="Times New Roman"/>
          <w:color w:val="2E2E2E"/>
          <w:sz w:val="32"/>
          <w:szCs w:val="32"/>
          <w:lang w:bidi="ar-SA"/>
        </w:rPr>
        <w:t>Prof.</w:t>
      </w:r>
      <w:r>
        <w:rPr>
          <w:rFonts w:ascii="Times New Roman" w:eastAsia="Times New Roman" w:hAnsi="Times New Roman" w:cs="Times New Roman"/>
          <w:color w:val="2E2E2E"/>
          <w:sz w:val="32"/>
          <w:szCs w:val="32"/>
          <w:lang w:bidi="ar-SA"/>
        </w:rPr>
        <w:t xml:space="preserve"> </w:t>
      </w:r>
      <w:r w:rsidRPr="00DA4823">
        <w:rPr>
          <w:rFonts w:ascii="Times New Roman" w:eastAsia="Times New Roman" w:hAnsi="Times New Roman" w:cs="Times New Roman"/>
          <w:color w:val="2E2E2E"/>
          <w:sz w:val="32"/>
          <w:szCs w:val="32"/>
          <w:lang w:bidi="ar-SA"/>
        </w:rPr>
        <w:t xml:space="preserve">Gary </w:t>
      </w:r>
      <w:proofErr w:type="spellStart"/>
      <w:r w:rsidRPr="00DA4823">
        <w:rPr>
          <w:rFonts w:ascii="Times New Roman" w:eastAsia="Times New Roman" w:hAnsi="Times New Roman" w:cs="Times New Roman"/>
          <w:color w:val="2E2E2E"/>
          <w:sz w:val="32"/>
          <w:szCs w:val="32"/>
          <w:lang w:bidi="ar-SA"/>
        </w:rPr>
        <w:t>Rendsburg</w:t>
      </w:r>
      <w:proofErr w:type="spellEnd"/>
    </w:p>
    <w:p w:rsidR="00DA4823" w:rsidRPr="00DA4823" w:rsidRDefault="00DA4823" w:rsidP="00DA4823">
      <w:pPr>
        <w:shd w:val="clear" w:color="auto" w:fill="FFFFFF"/>
        <w:spacing w:after="144" w:line="248" w:lineRule="atLeast"/>
        <w:rPr>
          <w:rFonts w:ascii="Times New Roman" w:eastAsia="Times New Roman" w:hAnsi="Times New Roman" w:cs="Times New Roman"/>
          <w:color w:val="777777"/>
          <w:sz w:val="16"/>
          <w:szCs w:val="16"/>
          <w:lang w:bidi="ar-SA"/>
        </w:rPr>
      </w:pPr>
      <w:r w:rsidRPr="00DA4823">
        <w:rPr>
          <w:rFonts w:ascii="Times New Roman" w:eastAsia="Times New Roman" w:hAnsi="Times New Roman" w:cs="Times New Roman"/>
          <w:color w:val="777777"/>
          <w:sz w:val="16"/>
          <w:szCs w:val="16"/>
          <w:lang w:bidi="ar-SA"/>
        </w:rPr>
        <w:t>Rutgers University</w:t>
      </w:r>
    </w:p>
    <w:p w:rsidR="00DA4823" w:rsidRPr="00DA4823" w:rsidRDefault="00DA4823" w:rsidP="00DA4823">
      <w:pPr>
        <w:shd w:val="clear" w:color="auto" w:fill="FFFFFF"/>
        <w:spacing w:after="80" w:line="248" w:lineRule="atLeast"/>
        <w:rPr>
          <w:rFonts w:ascii="Times New Roman" w:eastAsia="Times New Roman" w:hAnsi="Times New Roman" w:cs="Times New Roman"/>
          <w:color w:val="333333"/>
          <w:sz w:val="14"/>
          <w:szCs w:val="14"/>
          <w:lang w:bidi="ar-SA"/>
        </w:rPr>
      </w:pPr>
      <w:r w:rsidRPr="00DA4823">
        <w:rPr>
          <w:rFonts w:ascii="Times New Roman" w:eastAsia="Times New Roman" w:hAnsi="Times New Roman" w:cs="Times New Roman"/>
          <w:color w:val="333333"/>
          <w:sz w:val="14"/>
          <w:lang w:bidi="ar-SA"/>
        </w:rPr>
        <w:t xml:space="preserve">Prof. Gary </w:t>
      </w:r>
      <w:proofErr w:type="spellStart"/>
      <w:r w:rsidRPr="00DA4823">
        <w:rPr>
          <w:rFonts w:ascii="Times New Roman" w:eastAsia="Times New Roman" w:hAnsi="Times New Roman" w:cs="Times New Roman"/>
          <w:color w:val="333333"/>
          <w:sz w:val="14"/>
          <w:lang w:bidi="ar-SA"/>
        </w:rPr>
        <w:t>Rendsburg</w:t>
      </w:r>
      <w:proofErr w:type="spellEnd"/>
      <w:r w:rsidRPr="00DA4823">
        <w:rPr>
          <w:rFonts w:ascii="Times New Roman" w:eastAsia="Times New Roman" w:hAnsi="Times New Roman" w:cs="Times New Roman"/>
          <w:color w:val="333333"/>
          <w:sz w:val="14"/>
          <w:szCs w:val="14"/>
          <w:lang w:bidi="ar-SA"/>
        </w:rPr>
        <w:t xml:space="preserve"> serves as the Blanche and Irving Laurie Professor of Jewish History in the Department of Jewish Studies at Rutgers University. His Ph.D. and M.A. are from N.Y.U. </w:t>
      </w:r>
      <w:proofErr w:type="spellStart"/>
      <w:r w:rsidRPr="00DA4823">
        <w:rPr>
          <w:rFonts w:ascii="Times New Roman" w:eastAsia="Times New Roman" w:hAnsi="Times New Roman" w:cs="Times New Roman"/>
          <w:color w:val="333333"/>
          <w:sz w:val="14"/>
          <w:szCs w:val="14"/>
          <w:lang w:bidi="ar-SA"/>
        </w:rPr>
        <w:t>Rendsburg</w:t>
      </w:r>
      <w:proofErr w:type="spellEnd"/>
      <w:r w:rsidRPr="00DA4823">
        <w:rPr>
          <w:rFonts w:ascii="Times New Roman" w:eastAsia="Times New Roman" w:hAnsi="Times New Roman" w:cs="Times New Roman"/>
          <w:color w:val="333333"/>
          <w:sz w:val="14"/>
          <w:szCs w:val="14"/>
          <w:lang w:bidi="ar-SA"/>
        </w:rPr>
        <w:t xml:space="preserve"> is the author of seven books and about 190 articles; his most recent book is </w:t>
      </w:r>
      <w:r w:rsidRPr="00DA4823">
        <w:rPr>
          <w:rFonts w:ascii="Times New Roman" w:eastAsia="Times New Roman" w:hAnsi="Times New Roman" w:cs="Times New Roman"/>
          <w:i/>
          <w:iCs/>
          <w:color w:val="333333"/>
          <w:sz w:val="14"/>
          <w:lang w:bidi="ar-SA"/>
        </w:rPr>
        <w:t>How the Bible Is Written</w:t>
      </w:r>
      <w:r w:rsidRPr="00DA4823">
        <w:rPr>
          <w:rFonts w:ascii="Times New Roman" w:eastAsia="Times New Roman" w:hAnsi="Times New Roman" w:cs="Times New Roman"/>
          <w:color w:val="333333"/>
          <w:sz w:val="14"/>
          <w:szCs w:val="14"/>
          <w:lang w:bidi="ar-SA"/>
        </w:rPr>
        <w:t>.</w:t>
      </w:r>
    </w:p>
    <w:p w:rsidR="004C4437" w:rsidRDefault="004C4437"/>
    <w:p w:rsidR="00DA4823" w:rsidRPr="00DA4823" w:rsidRDefault="00DA4823" w:rsidP="00DA4823">
      <w:pPr>
        <w:shd w:val="clear" w:color="auto" w:fill="FFFFFF"/>
        <w:spacing w:after="240" w:line="560" w:lineRule="atLeast"/>
        <w:jc w:val="center"/>
        <w:outlineLvl w:val="0"/>
        <w:rPr>
          <w:rFonts w:ascii="Times New Roman" w:eastAsia="Times New Roman" w:hAnsi="Times New Roman" w:cs="Times New Roman"/>
          <w:color w:val="333333"/>
          <w:kern w:val="36"/>
          <w:sz w:val="32"/>
          <w:szCs w:val="32"/>
          <w:lang w:bidi="ar-SA"/>
        </w:rPr>
      </w:pPr>
      <w:r w:rsidRPr="00DA4823">
        <w:rPr>
          <w:rFonts w:ascii="Times New Roman" w:eastAsia="Times New Roman" w:hAnsi="Times New Roman" w:cs="Times New Roman"/>
          <w:color w:val="333333"/>
          <w:kern w:val="36"/>
          <w:sz w:val="32"/>
          <w:szCs w:val="32"/>
          <w:lang w:bidi="ar-SA"/>
        </w:rPr>
        <w:t xml:space="preserve">Ur </w:t>
      </w:r>
      <w:proofErr w:type="spellStart"/>
      <w:r w:rsidRPr="00DA4823">
        <w:rPr>
          <w:rFonts w:ascii="Times New Roman" w:eastAsia="Times New Roman" w:hAnsi="Times New Roman" w:cs="Times New Roman"/>
          <w:color w:val="333333"/>
          <w:kern w:val="36"/>
          <w:sz w:val="32"/>
          <w:szCs w:val="32"/>
          <w:lang w:bidi="ar-SA"/>
        </w:rPr>
        <w:t>Kasdim</w:t>
      </w:r>
      <w:proofErr w:type="spellEnd"/>
      <w:r w:rsidRPr="00DA4823">
        <w:rPr>
          <w:rFonts w:ascii="Times New Roman" w:eastAsia="Times New Roman" w:hAnsi="Times New Roman" w:cs="Times New Roman"/>
          <w:color w:val="333333"/>
          <w:kern w:val="36"/>
          <w:sz w:val="32"/>
          <w:szCs w:val="32"/>
          <w:lang w:bidi="ar-SA"/>
        </w:rPr>
        <w:t>: Where Is Abraham’s Birthplace?</w:t>
      </w:r>
    </w:p>
    <w:p w:rsidR="00DA4823" w:rsidRPr="00DA4823" w:rsidRDefault="00DA4823" w:rsidP="00DA4823">
      <w:pPr>
        <w:shd w:val="clear" w:color="auto" w:fill="FFFFFF"/>
        <w:spacing w:after="80" w:line="296" w:lineRule="atLeast"/>
        <w:rPr>
          <w:rFonts w:ascii="Times New Roman" w:eastAsia="Times New Roman" w:hAnsi="Times New Roman" w:cs="Times New Roman"/>
          <w:color w:val="333333"/>
          <w:sz w:val="16"/>
          <w:szCs w:val="16"/>
          <w:lang w:bidi="ar-SA"/>
        </w:rPr>
      </w:pPr>
      <w:r w:rsidRPr="00DA4823">
        <w:rPr>
          <w:rFonts w:ascii="Times New Roman" w:eastAsia="Times New Roman" w:hAnsi="Times New Roman" w:cs="Times New Roman"/>
          <w:color w:val="333333"/>
          <w:sz w:val="16"/>
          <w:szCs w:val="16"/>
          <w:lang w:bidi="ar-SA"/>
        </w:rPr>
        <w:t>Ur-</w:t>
      </w:r>
      <w:proofErr w:type="spellStart"/>
      <w:r w:rsidRPr="00DA4823">
        <w:rPr>
          <w:rFonts w:ascii="Times New Roman" w:eastAsia="Times New Roman" w:hAnsi="Times New Roman" w:cs="Times New Roman"/>
          <w:color w:val="333333"/>
          <w:sz w:val="16"/>
          <w:szCs w:val="16"/>
          <w:lang w:bidi="ar-SA"/>
        </w:rPr>
        <w:t>Kasdim</w:t>
      </w:r>
      <w:proofErr w:type="spellEnd"/>
      <w:r w:rsidRPr="00DA4823">
        <w:rPr>
          <w:rFonts w:ascii="Times New Roman" w:eastAsia="Times New Roman" w:hAnsi="Times New Roman" w:cs="Times New Roman"/>
          <w:color w:val="333333"/>
          <w:sz w:val="16"/>
          <w:szCs w:val="16"/>
          <w:lang w:bidi="ar-SA"/>
        </w:rPr>
        <w:t xml:space="preserve"> is generally identified with the great Sumerian city of Ur in southern Iraq. And yet, a look at the geography in Genesis 11 points to a different location much farther north.</w:t>
      </w:r>
    </w:p>
    <w:p w:rsidR="00DA4823" w:rsidRPr="00DA4823" w:rsidRDefault="00DA4823" w:rsidP="00DA4823">
      <w:pPr>
        <w:shd w:val="clear" w:color="auto" w:fill="FFFFFF"/>
        <w:spacing w:after="0" w:line="240" w:lineRule="auto"/>
        <w:rPr>
          <w:rFonts w:ascii="Times New Roman" w:eastAsia="Times New Roman" w:hAnsi="Times New Roman" w:cs="Times New Roman"/>
          <w:color w:val="2E2E2E"/>
          <w:sz w:val="12"/>
          <w:szCs w:val="12"/>
          <w:lang w:bidi="ar-SA"/>
        </w:rPr>
      </w:pPr>
      <w:r w:rsidRPr="00DA4823">
        <w:rPr>
          <w:rFonts w:ascii="Times New Roman" w:eastAsia="Times New Roman" w:hAnsi="Times New Roman" w:cs="Times New Roman"/>
          <w:color w:val="333333"/>
          <w:sz w:val="12"/>
          <w:szCs w:val="12"/>
          <w:lang w:bidi="ar-SA"/>
        </w:rPr>
        <w:fldChar w:fldCharType="begin"/>
      </w:r>
      <w:r w:rsidRPr="00DA4823">
        <w:rPr>
          <w:rFonts w:ascii="Times New Roman" w:eastAsia="Times New Roman" w:hAnsi="Times New Roman" w:cs="Times New Roman"/>
          <w:color w:val="333333"/>
          <w:sz w:val="12"/>
          <w:szCs w:val="12"/>
          <w:lang w:bidi="ar-SA"/>
        </w:rPr>
        <w:instrText xml:space="preserve"> HYPERLINK "https://www.thetorah.com/author/gary-rendsburg" </w:instrText>
      </w:r>
      <w:r w:rsidRPr="00DA4823">
        <w:rPr>
          <w:rFonts w:ascii="Times New Roman" w:eastAsia="Times New Roman" w:hAnsi="Times New Roman" w:cs="Times New Roman"/>
          <w:color w:val="333333"/>
          <w:sz w:val="12"/>
          <w:szCs w:val="12"/>
          <w:lang w:bidi="ar-SA"/>
        </w:rPr>
        <w:fldChar w:fldCharType="separate"/>
      </w:r>
    </w:p>
    <w:p w:rsidR="00DA4823" w:rsidRPr="00DA4823" w:rsidRDefault="00DA4823" w:rsidP="00DA4823">
      <w:pPr>
        <w:shd w:val="clear" w:color="auto" w:fill="FFFFFF"/>
        <w:spacing w:after="0" w:line="288" w:lineRule="atLeast"/>
        <w:ind w:right="128"/>
        <w:rPr>
          <w:rFonts w:ascii="Times New Roman" w:eastAsia="Times New Roman" w:hAnsi="Times New Roman" w:cs="Times New Roman"/>
          <w:sz w:val="16"/>
          <w:szCs w:val="16"/>
          <w:lang w:bidi="ar-SA"/>
        </w:rPr>
      </w:pPr>
      <w:r w:rsidRPr="00DA4823">
        <w:rPr>
          <w:rFonts w:ascii="Times New Roman" w:eastAsia="Times New Roman" w:hAnsi="Times New Roman" w:cs="Times New Roman"/>
          <w:color w:val="2E2E2E"/>
          <w:sz w:val="16"/>
          <w:szCs w:val="16"/>
          <w:lang w:bidi="ar-SA"/>
        </w:rPr>
        <w:t>Prof.</w:t>
      </w:r>
      <w:r>
        <w:rPr>
          <w:rFonts w:ascii="Times New Roman" w:eastAsia="Times New Roman" w:hAnsi="Times New Roman" w:cs="Times New Roman"/>
          <w:sz w:val="16"/>
          <w:szCs w:val="16"/>
          <w:lang w:bidi="ar-SA"/>
        </w:rPr>
        <w:t xml:space="preserve"> </w:t>
      </w:r>
      <w:r w:rsidRPr="00DA4823">
        <w:rPr>
          <w:rFonts w:ascii="Times New Roman" w:eastAsia="Times New Roman" w:hAnsi="Times New Roman" w:cs="Times New Roman"/>
          <w:color w:val="2E2E2E"/>
          <w:sz w:val="16"/>
          <w:szCs w:val="16"/>
          <w:lang w:bidi="ar-SA"/>
        </w:rPr>
        <w:t xml:space="preserve">Gary </w:t>
      </w:r>
      <w:proofErr w:type="spellStart"/>
      <w:r w:rsidRPr="00DA4823">
        <w:rPr>
          <w:rFonts w:ascii="Times New Roman" w:eastAsia="Times New Roman" w:hAnsi="Times New Roman" w:cs="Times New Roman"/>
          <w:color w:val="2E2E2E"/>
          <w:sz w:val="16"/>
          <w:szCs w:val="16"/>
          <w:lang w:bidi="ar-SA"/>
        </w:rPr>
        <w:t>Rendsburg</w:t>
      </w:r>
      <w:proofErr w:type="spellEnd"/>
    </w:p>
    <w:p w:rsidR="00DA4823" w:rsidRPr="00DA4823" w:rsidRDefault="00DA4823" w:rsidP="00DA4823">
      <w:pPr>
        <w:shd w:val="clear" w:color="auto" w:fill="FFFFFF"/>
        <w:spacing w:after="0" w:line="240" w:lineRule="auto"/>
        <w:rPr>
          <w:rFonts w:ascii="Times New Roman" w:eastAsia="Times New Roman" w:hAnsi="Times New Roman" w:cs="Times New Roman"/>
          <w:color w:val="333333"/>
          <w:sz w:val="12"/>
          <w:szCs w:val="12"/>
          <w:lang w:bidi="ar-SA"/>
        </w:rPr>
      </w:pPr>
      <w:r w:rsidRPr="00DA4823">
        <w:rPr>
          <w:rFonts w:ascii="Times New Roman" w:eastAsia="Times New Roman" w:hAnsi="Times New Roman" w:cs="Times New Roman"/>
          <w:color w:val="333333"/>
          <w:sz w:val="12"/>
          <w:szCs w:val="12"/>
          <w:lang w:bidi="ar-SA"/>
        </w:rPr>
        <w:fldChar w:fldCharType="end"/>
      </w:r>
    </w:p>
    <w:p w:rsidR="00DA4823" w:rsidRPr="00DA4823" w:rsidRDefault="00DA4823" w:rsidP="00DA4823">
      <w:pPr>
        <w:shd w:val="clear" w:color="auto" w:fill="FFFFFF"/>
        <w:spacing w:after="0" w:line="240" w:lineRule="auto"/>
        <w:rPr>
          <w:rFonts w:ascii="Times New Roman" w:eastAsia="Times New Roman" w:hAnsi="Times New Roman" w:cs="Times New Roman"/>
          <w:color w:val="333333"/>
          <w:sz w:val="12"/>
          <w:szCs w:val="12"/>
          <w:lang w:bidi="ar-SA"/>
        </w:rPr>
      </w:pPr>
      <w:r>
        <w:rPr>
          <w:rFonts w:ascii="Times New Roman" w:eastAsia="Times New Roman" w:hAnsi="Times New Roman" w:cs="Times New Roman"/>
          <w:noProof/>
          <w:color w:val="333333"/>
          <w:sz w:val="12"/>
          <w:szCs w:val="12"/>
          <w:lang w:bidi="ar-SA"/>
        </w:rPr>
        <w:drawing>
          <wp:inline distT="0" distB="0" distL="0" distR="0">
            <wp:extent cx="3847095" cy="2630927"/>
            <wp:effectExtent l="19050" t="0" r="1005" b="0"/>
            <wp:docPr id="4" name="תמונה 4" descr="Ur Kasdim: Where Is Abraham’s Birth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r Kasdim: Where Is Abraham’s Birthplace?"/>
                    <pic:cNvPicPr>
                      <a:picLocks noChangeAspect="1" noChangeArrowheads="1"/>
                    </pic:cNvPicPr>
                  </pic:nvPicPr>
                  <pic:blipFill>
                    <a:blip r:embed="rId5"/>
                    <a:srcRect/>
                    <a:stretch>
                      <a:fillRect/>
                    </a:stretch>
                  </pic:blipFill>
                  <pic:spPr bwMode="auto">
                    <a:xfrm>
                      <a:off x="0" y="0"/>
                      <a:ext cx="3847766" cy="2631386"/>
                    </a:xfrm>
                    <a:prstGeom prst="rect">
                      <a:avLst/>
                    </a:prstGeom>
                    <a:noFill/>
                    <a:ln w="9525">
                      <a:noFill/>
                      <a:miter lim="800000"/>
                      <a:headEnd/>
                      <a:tailEnd/>
                    </a:ln>
                  </pic:spPr>
                </pic:pic>
              </a:graphicData>
            </a:graphic>
          </wp:inline>
        </w:drawing>
      </w:r>
    </w:p>
    <w:p w:rsidR="00DA4823" w:rsidRPr="00DA4823" w:rsidRDefault="00DA4823" w:rsidP="00DA4823">
      <w:pPr>
        <w:shd w:val="clear" w:color="auto" w:fill="FFFFFF"/>
        <w:spacing w:after="80" w:line="224" w:lineRule="atLeast"/>
        <w:jc w:val="center"/>
        <w:rPr>
          <w:rFonts w:ascii="Times New Roman" w:eastAsia="Times New Roman" w:hAnsi="Times New Roman" w:cs="Times New Roman"/>
          <w:color w:val="333333"/>
          <w:sz w:val="10"/>
          <w:szCs w:val="10"/>
          <w:lang w:bidi="ar-SA"/>
        </w:rPr>
      </w:pPr>
      <w:proofErr w:type="spellStart"/>
      <w:proofErr w:type="gramStart"/>
      <w:r w:rsidRPr="00DA4823">
        <w:rPr>
          <w:rFonts w:ascii="Times New Roman" w:eastAsia="Times New Roman" w:hAnsi="Times New Roman" w:cs="Times New Roman"/>
          <w:color w:val="333333"/>
          <w:sz w:val="10"/>
          <w:szCs w:val="10"/>
          <w:lang w:bidi="ar-SA"/>
        </w:rPr>
        <w:t>Şanlıurfa</w:t>
      </w:r>
      <w:proofErr w:type="spellEnd"/>
      <w:r w:rsidRPr="00DA4823">
        <w:rPr>
          <w:rFonts w:ascii="Times New Roman" w:eastAsia="Times New Roman" w:hAnsi="Times New Roman" w:cs="Times New Roman"/>
          <w:color w:val="333333"/>
          <w:sz w:val="10"/>
          <w:szCs w:val="10"/>
          <w:lang w:bidi="ar-SA"/>
        </w:rPr>
        <w:t>/Urfa skyline, 2006.</w:t>
      </w:r>
      <w:proofErr w:type="gramEnd"/>
      <w:r w:rsidRPr="00DA4823">
        <w:rPr>
          <w:rFonts w:ascii="Times New Roman" w:eastAsia="Times New Roman" w:hAnsi="Times New Roman" w:cs="Times New Roman"/>
          <w:color w:val="333333"/>
          <w:sz w:val="10"/>
          <w:szCs w:val="10"/>
          <w:lang w:bidi="ar-SA"/>
        </w:rPr>
        <w:t xml:space="preserve"> Damien </w:t>
      </w:r>
      <w:proofErr w:type="spellStart"/>
      <w:r w:rsidRPr="00DA4823">
        <w:rPr>
          <w:rFonts w:ascii="Times New Roman" w:eastAsia="Times New Roman" w:hAnsi="Times New Roman" w:cs="Times New Roman"/>
          <w:color w:val="333333"/>
          <w:sz w:val="10"/>
          <w:szCs w:val="10"/>
          <w:lang w:bidi="ar-SA"/>
        </w:rPr>
        <w:t>Halleux</w:t>
      </w:r>
      <w:proofErr w:type="spellEnd"/>
      <w:r w:rsidRPr="00DA4823">
        <w:rPr>
          <w:rFonts w:ascii="Times New Roman" w:eastAsia="Times New Roman" w:hAnsi="Times New Roman" w:cs="Times New Roman"/>
          <w:color w:val="333333"/>
          <w:sz w:val="10"/>
          <w:szCs w:val="10"/>
          <w:lang w:bidi="ar-SA"/>
        </w:rPr>
        <w:t xml:space="preserve"> </w:t>
      </w:r>
      <w:proofErr w:type="spellStart"/>
      <w:r w:rsidRPr="00DA4823">
        <w:rPr>
          <w:rFonts w:ascii="Times New Roman" w:eastAsia="Times New Roman" w:hAnsi="Times New Roman" w:cs="Times New Roman"/>
          <w:color w:val="333333"/>
          <w:sz w:val="10"/>
          <w:szCs w:val="10"/>
          <w:lang w:bidi="ar-SA"/>
        </w:rPr>
        <w:t>Radermecker</w:t>
      </w:r>
      <w:proofErr w:type="spellEnd"/>
      <w:r w:rsidRPr="00DA4823">
        <w:rPr>
          <w:rFonts w:ascii="Times New Roman" w:eastAsia="Times New Roman" w:hAnsi="Times New Roman" w:cs="Times New Roman"/>
          <w:color w:val="333333"/>
          <w:sz w:val="10"/>
          <w:szCs w:val="10"/>
          <w:lang w:bidi="ar-SA"/>
        </w:rPr>
        <w:t xml:space="preserve"> Wikimedia. cc 2.0</w:t>
      </w:r>
    </w:p>
    <w:p w:rsidR="00DA4823" w:rsidRPr="00DA4823" w:rsidRDefault="00DA4823" w:rsidP="00DA4823">
      <w:pPr>
        <w:shd w:val="clear" w:color="auto" w:fill="FFFFFF"/>
        <w:spacing w:before="112" w:after="112" w:line="336" w:lineRule="atLeast"/>
        <w:jc w:val="center"/>
        <w:outlineLvl w:val="1"/>
        <w:rPr>
          <w:rFonts w:ascii="Times New Roman" w:eastAsia="Times New Roman" w:hAnsi="Times New Roman" w:cs="Times New Roman"/>
          <w:color w:val="000000"/>
          <w:sz w:val="20"/>
          <w:szCs w:val="20"/>
          <w:lang w:bidi="ar-SA"/>
        </w:rPr>
      </w:pPr>
      <w:r w:rsidRPr="00DA4823">
        <w:rPr>
          <w:rFonts w:ascii="Times New Roman" w:eastAsia="Times New Roman" w:hAnsi="Times New Roman" w:cs="Times New Roman"/>
          <w:color w:val="000000"/>
          <w:sz w:val="20"/>
          <w:szCs w:val="20"/>
          <w:lang w:bidi="ar-SA"/>
        </w:rPr>
        <w:t>Abram’s Departure from Ur</w:t>
      </w:r>
    </w:p>
    <w:p w:rsidR="00DA4823" w:rsidRPr="00DA4823" w:rsidRDefault="00DA4823" w:rsidP="00DA4823">
      <w:pPr>
        <w:shd w:val="clear" w:color="auto" w:fill="FFFFFF"/>
        <w:spacing w:line="248" w:lineRule="atLeast"/>
        <w:rPr>
          <w:rFonts w:ascii="Times New Roman" w:eastAsia="Times New Roman" w:hAnsi="Times New Roman" w:cs="Times New Roman"/>
          <w:color w:val="000000"/>
          <w:sz w:val="14"/>
          <w:szCs w:val="14"/>
          <w:lang w:bidi="ar-SA"/>
        </w:rPr>
      </w:pPr>
      <w:r w:rsidRPr="00DA4823">
        <w:rPr>
          <w:rFonts w:ascii="Times New Roman" w:eastAsia="Times New Roman" w:hAnsi="Times New Roman" w:cs="Times New Roman"/>
          <w:color w:val="000000"/>
          <w:sz w:val="14"/>
          <w:szCs w:val="14"/>
          <w:lang w:bidi="ar-SA"/>
        </w:rPr>
        <w:t xml:space="preserve">The scene in which Abram is first introduced to the reader—a genealogical record about his father </w:t>
      </w:r>
      <w:proofErr w:type="spellStart"/>
      <w:r w:rsidRPr="00DA4823">
        <w:rPr>
          <w:rFonts w:ascii="Times New Roman" w:eastAsia="Times New Roman" w:hAnsi="Times New Roman" w:cs="Times New Roman"/>
          <w:color w:val="000000"/>
          <w:sz w:val="14"/>
          <w:szCs w:val="14"/>
          <w:lang w:bidi="ar-SA"/>
        </w:rPr>
        <w:t>Teraḥ</w:t>
      </w:r>
      <w:proofErr w:type="spellEnd"/>
      <w:r w:rsidRPr="00DA4823">
        <w:rPr>
          <w:rFonts w:ascii="Times New Roman" w:eastAsia="Times New Roman" w:hAnsi="Times New Roman" w:cs="Times New Roman"/>
          <w:color w:val="000000"/>
          <w:sz w:val="14"/>
          <w:szCs w:val="14"/>
          <w:lang w:bidi="ar-SA"/>
        </w:rPr>
        <w:t>—tells us the name of his hometown:</w:t>
      </w:r>
    </w:p>
    <w:p w:rsidR="00DA4823" w:rsidRPr="00DA4823" w:rsidRDefault="00DA4823" w:rsidP="00DA4823">
      <w:pPr>
        <w:shd w:val="clear" w:color="auto" w:fill="FFFFFF"/>
        <w:bidi/>
        <w:spacing w:after="100" w:line="248" w:lineRule="atLeast"/>
        <w:textAlignment w:val="top"/>
        <w:rPr>
          <w:rFonts w:ascii="Times New Roman" w:eastAsia="Times New Roman" w:hAnsi="Times New Roman" w:cs="Times New Roman"/>
          <w:color w:val="000000"/>
          <w:sz w:val="14"/>
          <w:szCs w:val="14"/>
          <w:lang w:bidi="ar-SA"/>
        </w:rPr>
      </w:pPr>
      <w:r w:rsidRPr="00DA4823">
        <w:rPr>
          <w:rFonts w:ascii="Times New Roman" w:eastAsia="Times New Roman" w:hAnsi="Times New Roman" w:cs="Times New Roman"/>
          <w:color w:val="000000"/>
          <w:sz w:val="10"/>
          <w:szCs w:val="10"/>
          <w:vertAlign w:val="superscript"/>
          <w:rtl/>
        </w:rPr>
        <w:t>בראשית יא:</w:t>
      </w:r>
      <w:proofErr w:type="spellStart"/>
      <w:r w:rsidRPr="00DA4823">
        <w:rPr>
          <w:rFonts w:ascii="Times New Roman" w:eastAsia="Times New Roman" w:hAnsi="Times New Roman" w:cs="Times New Roman"/>
          <w:color w:val="000000"/>
          <w:sz w:val="10"/>
          <w:szCs w:val="10"/>
          <w:vertAlign w:val="superscript"/>
          <w:rtl/>
        </w:rPr>
        <w:t>כז</w:t>
      </w:r>
      <w:proofErr w:type="spellEnd"/>
      <w:r w:rsidRPr="00DA4823">
        <w:rPr>
          <w:rFonts w:ascii="Times New Roman" w:eastAsia="Times New Roman" w:hAnsi="Times New Roman" w:cs="Times New Roman"/>
          <w:color w:val="000000"/>
          <w:sz w:val="14"/>
          <w:szCs w:val="14"/>
          <w:rtl/>
          <w:lang w:bidi="ar-SA"/>
        </w:rPr>
        <w:t> </w:t>
      </w:r>
      <w:r w:rsidRPr="00DA4823">
        <w:rPr>
          <w:rFonts w:ascii="Times New Roman" w:eastAsia="Times New Roman" w:hAnsi="Times New Roman" w:cs="Times New Roman"/>
          <w:color w:val="000000"/>
          <w:sz w:val="14"/>
          <w:szCs w:val="14"/>
          <w:cs/>
          <w:lang w:bidi="ar-SA"/>
        </w:rPr>
        <w:t>‎</w:t>
      </w:r>
      <w:r w:rsidRPr="00DA4823">
        <w:rPr>
          <w:rFonts w:ascii="Times New Roman" w:eastAsia="Times New Roman" w:hAnsi="Times New Roman" w:cs="Times New Roman"/>
          <w:color w:val="000000"/>
          <w:sz w:val="14"/>
          <w:szCs w:val="14"/>
          <w:rtl/>
        </w:rPr>
        <w:t>וְאֵ֙לֶּה֙ תּוֹלְדֹ֣ת תֶּ֔רַח תֶּ֚רַח הוֹלִ֣יד אֶת־אַבְרָ֔ם אֶת־נָח֖וֹר וְאֶת־הָרָ֑ן וְהָרָ֖ן הוֹלִ֥יד אֶת־לֽוֹט׃</w:t>
      </w:r>
      <w:r w:rsidRPr="00DA4823">
        <w:rPr>
          <w:rFonts w:ascii="Times New Roman" w:eastAsia="Times New Roman" w:hAnsi="Times New Roman" w:cs="Times New Roman"/>
          <w:color w:val="000000"/>
          <w:sz w:val="14"/>
          <w:szCs w:val="14"/>
          <w:rtl/>
          <w:lang w:bidi="ar-SA"/>
        </w:rPr>
        <w:t> </w:t>
      </w:r>
      <w:r w:rsidRPr="00DA4823">
        <w:rPr>
          <w:rFonts w:ascii="Times New Roman" w:eastAsia="Times New Roman" w:hAnsi="Times New Roman" w:cs="Times New Roman"/>
          <w:color w:val="000000"/>
          <w:sz w:val="10"/>
          <w:szCs w:val="10"/>
          <w:vertAlign w:val="superscript"/>
          <w:rtl/>
        </w:rPr>
        <w:t>יא:</w:t>
      </w:r>
      <w:proofErr w:type="spellStart"/>
      <w:r w:rsidRPr="00DA4823">
        <w:rPr>
          <w:rFonts w:ascii="Times New Roman" w:eastAsia="Times New Roman" w:hAnsi="Times New Roman" w:cs="Times New Roman"/>
          <w:color w:val="000000"/>
          <w:sz w:val="10"/>
          <w:szCs w:val="10"/>
          <w:vertAlign w:val="superscript"/>
          <w:rtl/>
        </w:rPr>
        <w:t>כח</w:t>
      </w:r>
      <w:proofErr w:type="spellEnd"/>
      <w:r w:rsidRPr="00DA4823">
        <w:rPr>
          <w:rFonts w:ascii="Times New Roman" w:eastAsia="Times New Roman" w:hAnsi="Times New Roman" w:cs="Times New Roman"/>
          <w:color w:val="000000"/>
          <w:sz w:val="14"/>
          <w:szCs w:val="14"/>
          <w:rtl/>
          <w:lang w:bidi="ar-SA"/>
        </w:rPr>
        <w:t> </w:t>
      </w:r>
      <w:r w:rsidRPr="00DA4823">
        <w:rPr>
          <w:rFonts w:ascii="Times New Roman" w:eastAsia="Times New Roman" w:hAnsi="Times New Roman" w:cs="Times New Roman"/>
          <w:color w:val="000000"/>
          <w:sz w:val="14"/>
          <w:szCs w:val="14"/>
          <w:cs/>
          <w:lang w:bidi="ar-SA"/>
        </w:rPr>
        <w:t>‎</w:t>
      </w:r>
      <w:r w:rsidRPr="00DA4823">
        <w:rPr>
          <w:rFonts w:ascii="Times New Roman" w:eastAsia="Times New Roman" w:hAnsi="Times New Roman" w:cs="Times New Roman"/>
          <w:color w:val="000000"/>
          <w:sz w:val="14"/>
          <w:szCs w:val="14"/>
          <w:rtl/>
        </w:rPr>
        <w:t>וַיָּ֣מָת הָרָ֔ן עַל־פְּנֵ֖י תֶּ֣רַח אָבִ֑יו בְּאֶ֥רֶץ מוֹלַדְתּ֖וֹ בְּא֥וּר כַּשְׂדִּֽים׃</w:t>
      </w:r>
    </w:p>
    <w:p w:rsidR="00DA4823" w:rsidRPr="00DA4823" w:rsidRDefault="00DA4823" w:rsidP="00DA4823">
      <w:pPr>
        <w:shd w:val="clear" w:color="auto" w:fill="FFFFFF"/>
        <w:spacing w:after="0" w:line="224" w:lineRule="atLeast"/>
        <w:rPr>
          <w:rFonts w:ascii="Times New Roman" w:eastAsia="Times New Roman" w:hAnsi="Times New Roman" w:cs="Times New Roman"/>
          <w:color w:val="000000"/>
          <w:sz w:val="12"/>
          <w:szCs w:val="12"/>
          <w:rtl/>
          <w:lang w:bidi="ar-SA"/>
        </w:rPr>
      </w:pPr>
      <w:r w:rsidRPr="00DA4823">
        <w:rPr>
          <w:rFonts w:ascii="Times New Roman" w:eastAsia="Times New Roman" w:hAnsi="Times New Roman" w:cs="Times New Roman"/>
          <w:color w:val="000000"/>
          <w:sz w:val="12"/>
          <w:szCs w:val="12"/>
          <w:lang w:bidi="ar-SA"/>
        </w:rPr>
        <w:t> </w:t>
      </w:r>
    </w:p>
    <w:p w:rsidR="00DA4823" w:rsidRPr="00DA4823" w:rsidRDefault="00DA4823" w:rsidP="00DA4823">
      <w:pPr>
        <w:shd w:val="clear" w:color="auto" w:fill="FFFFFF"/>
        <w:spacing w:after="0" w:line="248" w:lineRule="atLeast"/>
        <w:textAlignment w:val="top"/>
        <w:rPr>
          <w:rFonts w:ascii="Times New Roman" w:eastAsia="Times New Roman" w:hAnsi="Times New Roman" w:cs="Times New Roman"/>
          <w:color w:val="000000"/>
          <w:sz w:val="12"/>
          <w:szCs w:val="12"/>
          <w:lang w:bidi="ar-SA"/>
        </w:rPr>
      </w:pPr>
      <w:r w:rsidRPr="00DA4823">
        <w:rPr>
          <w:rFonts w:ascii="Times New Roman" w:eastAsia="Times New Roman" w:hAnsi="Times New Roman" w:cs="Times New Roman"/>
          <w:color w:val="000000"/>
          <w:sz w:val="9"/>
          <w:szCs w:val="9"/>
          <w:vertAlign w:val="superscript"/>
          <w:lang w:bidi="ar-SA"/>
        </w:rPr>
        <w:t>Gen 11:27</w:t>
      </w:r>
      <w:r w:rsidRPr="00DA4823">
        <w:rPr>
          <w:rFonts w:ascii="Times New Roman" w:eastAsia="Times New Roman" w:hAnsi="Times New Roman" w:cs="Times New Roman"/>
          <w:color w:val="000000"/>
          <w:sz w:val="12"/>
          <w:szCs w:val="12"/>
          <w:lang w:bidi="ar-SA"/>
        </w:rPr>
        <w:t> </w:t>
      </w:r>
      <w:proofErr w:type="gramStart"/>
      <w:r w:rsidRPr="00DA4823">
        <w:rPr>
          <w:rFonts w:ascii="Times New Roman" w:eastAsia="Times New Roman" w:hAnsi="Times New Roman" w:cs="Times New Roman"/>
          <w:color w:val="000000"/>
          <w:sz w:val="12"/>
          <w:szCs w:val="12"/>
          <w:lang w:bidi="ar-SA"/>
        </w:rPr>
        <w:t>And</w:t>
      </w:r>
      <w:proofErr w:type="gramEnd"/>
      <w:r w:rsidRPr="00DA4823">
        <w:rPr>
          <w:rFonts w:ascii="Times New Roman" w:eastAsia="Times New Roman" w:hAnsi="Times New Roman" w:cs="Times New Roman"/>
          <w:color w:val="000000"/>
          <w:sz w:val="12"/>
          <w:szCs w:val="12"/>
          <w:lang w:bidi="ar-SA"/>
        </w:rPr>
        <w:t xml:space="preserve"> these are the generations of </w:t>
      </w:r>
      <w:proofErr w:type="spellStart"/>
      <w:r w:rsidRPr="00DA4823">
        <w:rPr>
          <w:rFonts w:ascii="Times New Roman" w:eastAsia="Times New Roman" w:hAnsi="Times New Roman" w:cs="Times New Roman"/>
          <w:color w:val="000000"/>
          <w:sz w:val="12"/>
          <w:szCs w:val="12"/>
          <w:lang w:bidi="ar-SA"/>
        </w:rPr>
        <w:t>Teraḥ</w:t>
      </w:r>
      <w:proofErr w:type="spellEnd"/>
      <w:r w:rsidRPr="00DA4823">
        <w:rPr>
          <w:rFonts w:ascii="Times New Roman" w:eastAsia="Times New Roman" w:hAnsi="Times New Roman" w:cs="Times New Roman"/>
          <w:color w:val="000000"/>
          <w:sz w:val="12"/>
          <w:szCs w:val="12"/>
          <w:lang w:bidi="ar-SA"/>
        </w:rPr>
        <w:t xml:space="preserve">. </w:t>
      </w:r>
      <w:proofErr w:type="spellStart"/>
      <w:r w:rsidRPr="00DA4823">
        <w:rPr>
          <w:rFonts w:ascii="Times New Roman" w:eastAsia="Times New Roman" w:hAnsi="Times New Roman" w:cs="Times New Roman"/>
          <w:color w:val="000000"/>
          <w:sz w:val="12"/>
          <w:szCs w:val="12"/>
          <w:lang w:bidi="ar-SA"/>
        </w:rPr>
        <w:t>Teraḥ</w:t>
      </w:r>
      <w:proofErr w:type="spellEnd"/>
      <w:r w:rsidRPr="00DA4823">
        <w:rPr>
          <w:rFonts w:ascii="Times New Roman" w:eastAsia="Times New Roman" w:hAnsi="Times New Roman" w:cs="Times New Roman"/>
          <w:color w:val="000000"/>
          <w:sz w:val="12"/>
          <w:szCs w:val="12"/>
          <w:lang w:bidi="ar-SA"/>
        </w:rPr>
        <w:t xml:space="preserve"> begot </w:t>
      </w:r>
      <w:proofErr w:type="spellStart"/>
      <w:r w:rsidRPr="00DA4823">
        <w:rPr>
          <w:rFonts w:ascii="Times New Roman" w:eastAsia="Times New Roman" w:hAnsi="Times New Roman" w:cs="Times New Roman"/>
          <w:color w:val="000000"/>
          <w:sz w:val="12"/>
          <w:szCs w:val="12"/>
          <w:lang w:bidi="ar-SA"/>
        </w:rPr>
        <w:t>Avram</w:t>
      </w:r>
      <w:proofErr w:type="spellEnd"/>
      <w:r w:rsidRPr="00DA4823">
        <w:rPr>
          <w:rFonts w:ascii="Times New Roman" w:eastAsia="Times New Roman" w:hAnsi="Times New Roman" w:cs="Times New Roman"/>
          <w:color w:val="000000"/>
          <w:sz w:val="12"/>
          <w:szCs w:val="12"/>
          <w:lang w:bidi="ar-SA"/>
        </w:rPr>
        <w:t xml:space="preserve">, </w:t>
      </w:r>
      <w:proofErr w:type="spellStart"/>
      <w:r w:rsidRPr="00DA4823">
        <w:rPr>
          <w:rFonts w:ascii="Times New Roman" w:eastAsia="Times New Roman" w:hAnsi="Times New Roman" w:cs="Times New Roman"/>
          <w:color w:val="000000"/>
          <w:sz w:val="12"/>
          <w:szCs w:val="12"/>
          <w:lang w:bidi="ar-SA"/>
        </w:rPr>
        <w:t>Naḥor</w:t>
      </w:r>
      <w:proofErr w:type="spellEnd"/>
      <w:r w:rsidRPr="00DA4823">
        <w:rPr>
          <w:rFonts w:ascii="Times New Roman" w:eastAsia="Times New Roman" w:hAnsi="Times New Roman" w:cs="Times New Roman"/>
          <w:color w:val="000000"/>
          <w:sz w:val="12"/>
          <w:szCs w:val="12"/>
          <w:lang w:bidi="ar-SA"/>
        </w:rPr>
        <w:t>, and Haran; and Haran begot Lot. </w:t>
      </w:r>
      <w:r w:rsidRPr="00DA4823">
        <w:rPr>
          <w:rFonts w:ascii="Times New Roman" w:eastAsia="Times New Roman" w:hAnsi="Times New Roman" w:cs="Times New Roman"/>
          <w:color w:val="000000"/>
          <w:sz w:val="9"/>
          <w:szCs w:val="9"/>
          <w:vertAlign w:val="superscript"/>
          <w:lang w:bidi="ar-SA"/>
        </w:rPr>
        <w:t>11:28</w:t>
      </w:r>
      <w:r w:rsidRPr="00DA4823">
        <w:rPr>
          <w:rFonts w:ascii="Times New Roman" w:eastAsia="Times New Roman" w:hAnsi="Times New Roman" w:cs="Times New Roman"/>
          <w:color w:val="000000"/>
          <w:sz w:val="12"/>
          <w:szCs w:val="12"/>
          <w:lang w:bidi="ar-SA"/>
        </w:rPr>
        <w:t xml:space="preserve"> And Haran died before </w:t>
      </w:r>
      <w:proofErr w:type="spellStart"/>
      <w:r w:rsidRPr="00DA4823">
        <w:rPr>
          <w:rFonts w:ascii="Times New Roman" w:eastAsia="Times New Roman" w:hAnsi="Times New Roman" w:cs="Times New Roman"/>
          <w:color w:val="000000"/>
          <w:sz w:val="12"/>
          <w:szCs w:val="12"/>
          <w:lang w:bidi="ar-SA"/>
        </w:rPr>
        <w:t>Teraḥ</w:t>
      </w:r>
      <w:proofErr w:type="spellEnd"/>
      <w:r w:rsidRPr="00DA4823">
        <w:rPr>
          <w:rFonts w:ascii="Times New Roman" w:eastAsia="Times New Roman" w:hAnsi="Times New Roman" w:cs="Times New Roman"/>
          <w:color w:val="000000"/>
          <w:sz w:val="12"/>
          <w:szCs w:val="12"/>
          <w:lang w:bidi="ar-SA"/>
        </w:rPr>
        <w:t xml:space="preserve"> his father, in the land of his birthplace, in Ur-</w:t>
      </w:r>
      <w:proofErr w:type="spellStart"/>
      <w:r w:rsidRPr="00DA4823">
        <w:rPr>
          <w:rFonts w:ascii="Times New Roman" w:eastAsia="Times New Roman" w:hAnsi="Times New Roman" w:cs="Times New Roman"/>
          <w:color w:val="000000"/>
          <w:sz w:val="12"/>
          <w:szCs w:val="12"/>
          <w:lang w:bidi="ar-SA"/>
        </w:rPr>
        <w:t>Kasdim</w:t>
      </w:r>
      <w:proofErr w:type="spellEnd"/>
      <w:r w:rsidRPr="00DA4823">
        <w:rPr>
          <w:rFonts w:ascii="Times New Roman" w:eastAsia="Times New Roman" w:hAnsi="Times New Roman" w:cs="Times New Roman"/>
          <w:color w:val="000000"/>
          <w:sz w:val="12"/>
          <w:szCs w:val="12"/>
          <w:lang w:bidi="ar-SA"/>
        </w:rPr>
        <w:t xml:space="preserve"> (</w:t>
      </w:r>
      <w:proofErr w:type="spellStart"/>
      <w:r w:rsidRPr="00DA4823">
        <w:rPr>
          <w:rFonts w:ascii="Times New Roman" w:eastAsia="Times New Roman" w:hAnsi="Times New Roman" w:cs="Times New Roman"/>
          <w:i/>
          <w:iCs/>
          <w:color w:val="000000"/>
          <w:sz w:val="12"/>
          <w:lang w:bidi="ar-SA"/>
        </w:rPr>
        <w:t>ʾur</w:t>
      </w:r>
      <w:proofErr w:type="spellEnd"/>
      <w:r w:rsidRPr="00DA4823">
        <w:rPr>
          <w:rFonts w:ascii="Times New Roman" w:eastAsia="Times New Roman" w:hAnsi="Times New Roman" w:cs="Times New Roman"/>
          <w:i/>
          <w:iCs/>
          <w:color w:val="000000"/>
          <w:sz w:val="12"/>
          <w:lang w:bidi="ar-SA"/>
        </w:rPr>
        <w:t xml:space="preserve"> </w:t>
      </w:r>
      <w:proofErr w:type="spellStart"/>
      <w:r w:rsidRPr="00DA4823">
        <w:rPr>
          <w:rFonts w:ascii="Times New Roman" w:eastAsia="Times New Roman" w:hAnsi="Times New Roman" w:cs="Times New Roman"/>
          <w:i/>
          <w:iCs/>
          <w:color w:val="000000"/>
          <w:sz w:val="12"/>
          <w:lang w:bidi="ar-SA"/>
        </w:rPr>
        <w:t>kaśdim</w:t>
      </w:r>
      <w:proofErr w:type="spellEnd"/>
      <w:r w:rsidRPr="00DA4823">
        <w:rPr>
          <w:rFonts w:ascii="Times New Roman" w:eastAsia="Times New Roman" w:hAnsi="Times New Roman" w:cs="Times New Roman"/>
          <w:i/>
          <w:iCs/>
          <w:color w:val="000000"/>
          <w:sz w:val="12"/>
          <w:lang w:bidi="ar-SA"/>
        </w:rPr>
        <w:t>, </w:t>
      </w:r>
      <w:r w:rsidRPr="00DA4823">
        <w:rPr>
          <w:rFonts w:ascii="Times New Roman" w:eastAsia="Times New Roman" w:hAnsi="Times New Roman" w:cs="Times New Roman"/>
          <w:color w:val="000000"/>
          <w:sz w:val="12"/>
          <w:szCs w:val="12"/>
          <w:lang w:bidi="ar-SA"/>
        </w:rPr>
        <w:t>“Ur of the Chaldeans”).</w:t>
      </w:r>
    </w:p>
    <w:p w:rsidR="00DA4823" w:rsidRPr="00DA4823" w:rsidRDefault="00DA4823" w:rsidP="00DA4823">
      <w:pPr>
        <w:shd w:val="clear" w:color="auto" w:fill="FFFFFF"/>
        <w:spacing w:line="248" w:lineRule="atLeast"/>
        <w:rPr>
          <w:rFonts w:ascii="Times New Roman" w:eastAsia="Times New Roman" w:hAnsi="Times New Roman" w:cs="Times New Roman"/>
          <w:color w:val="000000"/>
          <w:sz w:val="14"/>
          <w:szCs w:val="14"/>
          <w:lang w:bidi="ar-SA"/>
        </w:rPr>
      </w:pPr>
      <w:r w:rsidRPr="00DA4823">
        <w:rPr>
          <w:rFonts w:ascii="Times New Roman" w:eastAsia="Times New Roman" w:hAnsi="Times New Roman" w:cs="Times New Roman"/>
          <w:color w:val="000000"/>
          <w:sz w:val="14"/>
          <w:szCs w:val="14"/>
          <w:lang w:bidi="ar-SA"/>
        </w:rPr>
        <w:t xml:space="preserve">After a brief notice about Abram and </w:t>
      </w:r>
      <w:proofErr w:type="spellStart"/>
      <w:r w:rsidRPr="00DA4823">
        <w:rPr>
          <w:rFonts w:ascii="Times New Roman" w:eastAsia="Times New Roman" w:hAnsi="Times New Roman" w:cs="Times New Roman"/>
          <w:color w:val="000000"/>
          <w:sz w:val="14"/>
          <w:szCs w:val="14"/>
          <w:lang w:bidi="ar-SA"/>
        </w:rPr>
        <w:t>Nahor’s</w:t>
      </w:r>
      <w:proofErr w:type="spellEnd"/>
      <w:r w:rsidRPr="00DA4823">
        <w:rPr>
          <w:rFonts w:ascii="Times New Roman" w:eastAsia="Times New Roman" w:hAnsi="Times New Roman" w:cs="Times New Roman"/>
          <w:color w:val="000000"/>
          <w:sz w:val="14"/>
          <w:szCs w:val="14"/>
          <w:lang w:bidi="ar-SA"/>
        </w:rPr>
        <w:t xml:space="preserve"> marriages, the text, without offering a reason, explains that </w:t>
      </w:r>
      <w:proofErr w:type="spellStart"/>
      <w:r w:rsidRPr="00DA4823">
        <w:rPr>
          <w:rFonts w:ascii="Times New Roman" w:eastAsia="Times New Roman" w:hAnsi="Times New Roman" w:cs="Times New Roman"/>
          <w:color w:val="000000"/>
          <w:sz w:val="14"/>
          <w:szCs w:val="14"/>
          <w:lang w:bidi="ar-SA"/>
        </w:rPr>
        <w:t>Terah</w:t>
      </w:r>
      <w:proofErr w:type="spellEnd"/>
      <w:r w:rsidRPr="00DA4823">
        <w:rPr>
          <w:rFonts w:ascii="Times New Roman" w:eastAsia="Times New Roman" w:hAnsi="Times New Roman" w:cs="Times New Roman"/>
          <w:color w:val="000000"/>
          <w:sz w:val="14"/>
          <w:szCs w:val="14"/>
          <w:lang w:bidi="ar-SA"/>
        </w:rPr>
        <w:t xml:space="preserve"> moved his family out of Ur:</w:t>
      </w:r>
    </w:p>
    <w:p w:rsidR="00DA4823" w:rsidRPr="00DA4823" w:rsidRDefault="00DA4823" w:rsidP="00DA4823">
      <w:pPr>
        <w:shd w:val="clear" w:color="auto" w:fill="FFFFFF"/>
        <w:bidi/>
        <w:spacing w:after="100" w:line="248" w:lineRule="atLeast"/>
        <w:textAlignment w:val="top"/>
        <w:rPr>
          <w:rFonts w:ascii="Times New Roman" w:eastAsia="Times New Roman" w:hAnsi="Times New Roman" w:cs="Times New Roman"/>
          <w:color w:val="000000"/>
          <w:sz w:val="14"/>
          <w:szCs w:val="14"/>
          <w:lang w:bidi="ar-SA"/>
        </w:rPr>
      </w:pPr>
      <w:r w:rsidRPr="00DA4823">
        <w:rPr>
          <w:rFonts w:ascii="Times New Roman" w:eastAsia="Times New Roman" w:hAnsi="Times New Roman" w:cs="Times New Roman"/>
          <w:color w:val="000000"/>
          <w:sz w:val="10"/>
          <w:szCs w:val="10"/>
          <w:vertAlign w:val="superscript"/>
          <w:rtl/>
        </w:rPr>
        <w:t>בראשית יא:לא</w:t>
      </w:r>
      <w:r w:rsidRPr="00DA4823">
        <w:rPr>
          <w:rFonts w:ascii="Times New Roman" w:eastAsia="Times New Roman" w:hAnsi="Times New Roman" w:cs="Times New Roman"/>
          <w:color w:val="000000"/>
          <w:sz w:val="14"/>
          <w:szCs w:val="14"/>
          <w:rtl/>
          <w:lang w:bidi="ar-SA"/>
        </w:rPr>
        <w:t> </w:t>
      </w:r>
      <w:r w:rsidRPr="00DA4823">
        <w:rPr>
          <w:rFonts w:ascii="Times New Roman" w:eastAsia="Times New Roman" w:hAnsi="Times New Roman" w:cs="Times New Roman"/>
          <w:color w:val="000000"/>
          <w:sz w:val="14"/>
          <w:szCs w:val="14"/>
          <w:cs/>
          <w:lang w:bidi="ar-SA"/>
        </w:rPr>
        <w:t>‎</w:t>
      </w:r>
      <w:proofErr w:type="spellStart"/>
      <w:r w:rsidRPr="00DA4823">
        <w:rPr>
          <w:rFonts w:ascii="Times New Roman" w:eastAsia="Times New Roman" w:hAnsi="Times New Roman" w:cs="Times New Roman"/>
          <w:color w:val="000000"/>
          <w:sz w:val="14"/>
          <w:szCs w:val="14"/>
          <w:rtl/>
        </w:rPr>
        <w:t>וַיִּקַּ֙ח</w:t>
      </w:r>
      <w:proofErr w:type="spellEnd"/>
      <w:r w:rsidRPr="00DA4823">
        <w:rPr>
          <w:rFonts w:ascii="Times New Roman" w:eastAsia="Times New Roman" w:hAnsi="Times New Roman" w:cs="Times New Roman"/>
          <w:color w:val="000000"/>
          <w:sz w:val="14"/>
          <w:szCs w:val="14"/>
          <w:rtl/>
        </w:rPr>
        <w:t xml:space="preserve"> תֶּ֜רַח אֶת־אַבְרָ֣ם בְּנ֗וֹ וְאֶת־ל֤וֹט בֶּן־הָרָן֙ בֶּן־בְּנ֔וֹ וְאֵת֙ שָׂרַ֣י כַּלָּת֔וֹ אֵ֖שֶׁת אַבְרָ֣ם בְּנ֑וֹ וַיֵּצְא֙וּ אִתָּ֜ם מֵא֣וּר כַּשְׂדִּ֗ים לָלֶ֙כֶת֙ אַ֣רְצָה כְּנַ֔עַן וַיָּבֹ֥אוּ עַד־</w:t>
      </w:r>
      <w:proofErr w:type="spellStart"/>
      <w:r w:rsidRPr="00DA4823">
        <w:rPr>
          <w:rFonts w:ascii="Times New Roman" w:eastAsia="Times New Roman" w:hAnsi="Times New Roman" w:cs="Times New Roman"/>
          <w:color w:val="000000"/>
          <w:sz w:val="14"/>
          <w:szCs w:val="14"/>
          <w:rtl/>
        </w:rPr>
        <w:t>חָרָ֖ן</w:t>
      </w:r>
      <w:proofErr w:type="spellEnd"/>
      <w:r w:rsidRPr="00DA4823">
        <w:rPr>
          <w:rFonts w:ascii="Times New Roman" w:eastAsia="Times New Roman" w:hAnsi="Times New Roman" w:cs="Times New Roman"/>
          <w:color w:val="000000"/>
          <w:sz w:val="14"/>
          <w:szCs w:val="14"/>
          <w:rtl/>
        </w:rPr>
        <w:t xml:space="preserve"> וַיֵּ֥שְׁבוּ שָֽׁם׃</w:t>
      </w:r>
    </w:p>
    <w:p w:rsidR="00DA4823" w:rsidRPr="00DA4823" w:rsidRDefault="00DA4823" w:rsidP="00DA4823">
      <w:pPr>
        <w:shd w:val="clear" w:color="auto" w:fill="FFFFFF"/>
        <w:spacing w:after="0" w:line="224" w:lineRule="atLeast"/>
        <w:rPr>
          <w:rFonts w:ascii="Times New Roman" w:eastAsia="Times New Roman" w:hAnsi="Times New Roman" w:cs="Times New Roman"/>
          <w:color w:val="000000"/>
          <w:sz w:val="12"/>
          <w:szCs w:val="12"/>
          <w:rtl/>
          <w:lang w:bidi="ar-SA"/>
        </w:rPr>
      </w:pPr>
      <w:r w:rsidRPr="00DA4823">
        <w:rPr>
          <w:rFonts w:ascii="Times New Roman" w:eastAsia="Times New Roman" w:hAnsi="Times New Roman" w:cs="Times New Roman"/>
          <w:color w:val="000000"/>
          <w:sz w:val="12"/>
          <w:szCs w:val="12"/>
          <w:lang w:bidi="ar-SA"/>
        </w:rPr>
        <w:t> </w:t>
      </w:r>
    </w:p>
    <w:p w:rsidR="00DA4823" w:rsidRPr="00DA4823" w:rsidRDefault="00DA4823" w:rsidP="00DA4823">
      <w:pPr>
        <w:shd w:val="clear" w:color="auto" w:fill="FFFFFF"/>
        <w:spacing w:after="0" w:line="248" w:lineRule="atLeast"/>
        <w:textAlignment w:val="top"/>
        <w:rPr>
          <w:rFonts w:ascii="Times New Roman" w:eastAsia="Times New Roman" w:hAnsi="Times New Roman" w:cs="Times New Roman"/>
          <w:color w:val="000000"/>
          <w:sz w:val="12"/>
          <w:szCs w:val="12"/>
          <w:lang w:bidi="ar-SA"/>
        </w:rPr>
      </w:pPr>
      <w:r w:rsidRPr="00DA4823">
        <w:rPr>
          <w:rFonts w:ascii="Times New Roman" w:eastAsia="Times New Roman" w:hAnsi="Times New Roman" w:cs="Times New Roman"/>
          <w:color w:val="000000"/>
          <w:sz w:val="9"/>
          <w:szCs w:val="9"/>
          <w:vertAlign w:val="superscript"/>
          <w:lang w:bidi="ar-SA"/>
        </w:rPr>
        <w:t>Gen 11:31</w:t>
      </w:r>
      <w:r w:rsidRPr="00DA4823">
        <w:rPr>
          <w:rFonts w:ascii="Times New Roman" w:eastAsia="Times New Roman" w:hAnsi="Times New Roman" w:cs="Times New Roman"/>
          <w:color w:val="000000"/>
          <w:sz w:val="12"/>
          <w:szCs w:val="12"/>
          <w:lang w:bidi="ar-SA"/>
        </w:rPr>
        <w:t xml:space="preserve"> And </w:t>
      </w:r>
      <w:proofErr w:type="spellStart"/>
      <w:r w:rsidRPr="00DA4823">
        <w:rPr>
          <w:rFonts w:ascii="Times New Roman" w:eastAsia="Times New Roman" w:hAnsi="Times New Roman" w:cs="Times New Roman"/>
          <w:color w:val="000000"/>
          <w:sz w:val="12"/>
          <w:szCs w:val="12"/>
          <w:lang w:bidi="ar-SA"/>
        </w:rPr>
        <w:t>Teraḥ</w:t>
      </w:r>
      <w:proofErr w:type="spellEnd"/>
      <w:r w:rsidRPr="00DA4823">
        <w:rPr>
          <w:rFonts w:ascii="Times New Roman" w:eastAsia="Times New Roman" w:hAnsi="Times New Roman" w:cs="Times New Roman"/>
          <w:color w:val="000000"/>
          <w:sz w:val="12"/>
          <w:szCs w:val="12"/>
          <w:lang w:bidi="ar-SA"/>
        </w:rPr>
        <w:t xml:space="preserve"> took </w:t>
      </w:r>
      <w:proofErr w:type="spellStart"/>
      <w:r w:rsidRPr="00DA4823">
        <w:rPr>
          <w:rFonts w:ascii="Times New Roman" w:eastAsia="Times New Roman" w:hAnsi="Times New Roman" w:cs="Times New Roman"/>
          <w:color w:val="000000"/>
          <w:sz w:val="12"/>
          <w:szCs w:val="12"/>
          <w:lang w:bidi="ar-SA"/>
        </w:rPr>
        <w:t>Avram</w:t>
      </w:r>
      <w:proofErr w:type="spellEnd"/>
      <w:r w:rsidRPr="00DA4823">
        <w:rPr>
          <w:rFonts w:ascii="Times New Roman" w:eastAsia="Times New Roman" w:hAnsi="Times New Roman" w:cs="Times New Roman"/>
          <w:color w:val="000000"/>
          <w:sz w:val="12"/>
          <w:szCs w:val="12"/>
          <w:lang w:bidi="ar-SA"/>
        </w:rPr>
        <w:t xml:space="preserve"> his son, and Lot the son of Haran, the son of his son, and </w:t>
      </w:r>
      <w:proofErr w:type="spellStart"/>
      <w:r w:rsidRPr="00DA4823">
        <w:rPr>
          <w:rFonts w:ascii="Times New Roman" w:eastAsia="Times New Roman" w:hAnsi="Times New Roman" w:cs="Times New Roman"/>
          <w:color w:val="000000"/>
          <w:sz w:val="12"/>
          <w:szCs w:val="12"/>
          <w:lang w:bidi="ar-SA"/>
        </w:rPr>
        <w:t>Saray</w:t>
      </w:r>
      <w:proofErr w:type="spellEnd"/>
      <w:r w:rsidRPr="00DA4823">
        <w:rPr>
          <w:rFonts w:ascii="Times New Roman" w:eastAsia="Times New Roman" w:hAnsi="Times New Roman" w:cs="Times New Roman"/>
          <w:color w:val="000000"/>
          <w:sz w:val="12"/>
          <w:szCs w:val="12"/>
          <w:lang w:bidi="ar-SA"/>
        </w:rPr>
        <w:t xml:space="preserve"> his daughter-in-law, the wife of </w:t>
      </w:r>
      <w:proofErr w:type="spellStart"/>
      <w:r w:rsidRPr="00DA4823">
        <w:rPr>
          <w:rFonts w:ascii="Times New Roman" w:eastAsia="Times New Roman" w:hAnsi="Times New Roman" w:cs="Times New Roman"/>
          <w:color w:val="000000"/>
          <w:sz w:val="12"/>
          <w:szCs w:val="12"/>
          <w:lang w:bidi="ar-SA"/>
        </w:rPr>
        <w:t>Avram</w:t>
      </w:r>
      <w:proofErr w:type="spellEnd"/>
      <w:r w:rsidRPr="00DA4823">
        <w:rPr>
          <w:rFonts w:ascii="Times New Roman" w:eastAsia="Times New Roman" w:hAnsi="Times New Roman" w:cs="Times New Roman"/>
          <w:color w:val="000000"/>
          <w:sz w:val="12"/>
          <w:szCs w:val="12"/>
          <w:lang w:bidi="ar-SA"/>
        </w:rPr>
        <w:t xml:space="preserve"> his son; and they went-out with them from Ur-</w:t>
      </w:r>
      <w:proofErr w:type="spellStart"/>
      <w:r w:rsidRPr="00DA4823">
        <w:rPr>
          <w:rFonts w:ascii="Times New Roman" w:eastAsia="Times New Roman" w:hAnsi="Times New Roman" w:cs="Times New Roman"/>
          <w:color w:val="000000"/>
          <w:sz w:val="12"/>
          <w:szCs w:val="12"/>
          <w:lang w:bidi="ar-SA"/>
        </w:rPr>
        <w:t>Kasdim</w:t>
      </w:r>
      <w:proofErr w:type="spellEnd"/>
      <w:r w:rsidRPr="00DA4823">
        <w:rPr>
          <w:rFonts w:ascii="Times New Roman" w:eastAsia="Times New Roman" w:hAnsi="Times New Roman" w:cs="Times New Roman"/>
          <w:color w:val="000000"/>
          <w:sz w:val="12"/>
          <w:szCs w:val="12"/>
          <w:lang w:bidi="ar-SA"/>
        </w:rPr>
        <w:t xml:space="preserve"> to go to the land of Canaan, and they came until </w:t>
      </w:r>
      <w:proofErr w:type="spellStart"/>
      <w:r w:rsidRPr="00DA4823">
        <w:rPr>
          <w:rFonts w:ascii="Times New Roman" w:eastAsia="Times New Roman" w:hAnsi="Times New Roman" w:cs="Times New Roman"/>
          <w:color w:val="000000"/>
          <w:sz w:val="12"/>
          <w:szCs w:val="12"/>
          <w:lang w:bidi="ar-SA"/>
        </w:rPr>
        <w:t>Ḥarran</w:t>
      </w:r>
      <w:proofErr w:type="spellEnd"/>
      <w:r w:rsidRPr="00DA4823">
        <w:rPr>
          <w:rFonts w:ascii="Times New Roman" w:eastAsia="Times New Roman" w:hAnsi="Times New Roman" w:cs="Times New Roman"/>
          <w:color w:val="000000"/>
          <w:sz w:val="12"/>
          <w:szCs w:val="12"/>
          <w:lang w:bidi="ar-SA"/>
        </w:rPr>
        <w:t>, and they dwelt there.</w:t>
      </w:r>
    </w:p>
    <w:p w:rsidR="00DA4823" w:rsidRPr="00DA4823" w:rsidRDefault="00DA4823" w:rsidP="00DA4823">
      <w:pPr>
        <w:shd w:val="clear" w:color="auto" w:fill="FFFFFF"/>
        <w:spacing w:line="248" w:lineRule="atLeast"/>
        <w:rPr>
          <w:rFonts w:ascii="Times New Roman" w:eastAsia="Times New Roman" w:hAnsi="Times New Roman" w:cs="Times New Roman"/>
          <w:color w:val="000000"/>
          <w:sz w:val="14"/>
          <w:szCs w:val="14"/>
          <w:lang w:bidi="ar-SA"/>
        </w:rPr>
      </w:pPr>
      <w:r w:rsidRPr="00DA4823">
        <w:rPr>
          <w:rFonts w:ascii="Times New Roman" w:eastAsia="Times New Roman" w:hAnsi="Times New Roman" w:cs="Times New Roman"/>
          <w:color w:val="000000"/>
          <w:sz w:val="14"/>
          <w:szCs w:val="14"/>
          <w:lang w:bidi="ar-SA"/>
        </w:rPr>
        <w:t>The name of Abraham’s hometown is mentioned again in the opening to the Covenant between the Parts (</w:t>
      </w:r>
      <w:r w:rsidRPr="00DA4823">
        <w:rPr>
          <w:rFonts w:ascii="Times New Roman" w:eastAsia="Times New Roman" w:hAnsi="Times New Roman" w:cs="Times New Roman"/>
          <w:color w:val="000000"/>
          <w:sz w:val="14"/>
          <w:szCs w:val="14"/>
          <w:rtl/>
        </w:rPr>
        <w:t>ברית בין הבתרים</w:t>
      </w:r>
      <w:r w:rsidRPr="00DA4823">
        <w:rPr>
          <w:rFonts w:ascii="Times New Roman" w:eastAsia="Times New Roman" w:hAnsi="Times New Roman" w:cs="Times New Roman"/>
          <w:color w:val="000000"/>
          <w:sz w:val="14"/>
          <w:szCs w:val="14"/>
          <w:lang w:bidi="ar-SA"/>
        </w:rPr>
        <w:t>), when God says to Abram:</w:t>
      </w:r>
    </w:p>
    <w:p w:rsidR="00DA4823" w:rsidRPr="00DA4823" w:rsidRDefault="00DA4823" w:rsidP="00DA4823">
      <w:pPr>
        <w:shd w:val="clear" w:color="auto" w:fill="FFFFFF"/>
        <w:bidi/>
        <w:spacing w:after="100" w:line="248" w:lineRule="atLeast"/>
        <w:textAlignment w:val="top"/>
        <w:rPr>
          <w:rFonts w:ascii="Times New Roman" w:eastAsia="Times New Roman" w:hAnsi="Times New Roman" w:cs="Times New Roman"/>
          <w:color w:val="000000"/>
          <w:sz w:val="14"/>
          <w:szCs w:val="14"/>
          <w:lang w:bidi="ar-SA"/>
        </w:rPr>
      </w:pPr>
      <w:r w:rsidRPr="00DA4823">
        <w:rPr>
          <w:rFonts w:ascii="Times New Roman" w:eastAsia="Times New Roman" w:hAnsi="Times New Roman" w:cs="Times New Roman"/>
          <w:color w:val="000000"/>
          <w:sz w:val="10"/>
          <w:szCs w:val="10"/>
          <w:vertAlign w:val="superscript"/>
          <w:rtl/>
        </w:rPr>
        <w:t xml:space="preserve">בראשית </w:t>
      </w:r>
      <w:proofErr w:type="spellStart"/>
      <w:r w:rsidRPr="00DA4823">
        <w:rPr>
          <w:rFonts w:ascii="Times New Roman" w:eastAsia="Times New Roman" w:hAnsi="Times New Roman" w:cs="Times New Roman"/>
          <w:color w:val="000000"/>
          <w:sz w:val="10"/>
          <w:szCs w:val="10"/>
          <w:vertAlign w:val="superscript"/>
          <w:rtl/>
        </w:rPr>
        <w:t>טו</w:t>
      </w:r>
      <w:proofErr w:type="spellEnd"/>
      <w:r w:rsidRPr="00DA4823">
        <w:rPr>
          <w:rFonts w:ascii="Times New Roman" w:eastAsia="Times New Roman" w:hAnsi="Times New Roman" w:cs="Times New Roman"/>
          <w:color w:val="000000"/>
          <w:sz w:val="10"/>
          <w:szCs w:val="10"/>
          <w:vertAlign w:val="superscript"/>
          <w:rtl/>
        </w:rPr>
        <w:t>:ז</w:t>
      </w:r>
      <w:r w:rsidRPr="00DA4823">
        <w:rPr>
          <w:rFonts w:ascii="Times New Roman" w:eastAsia="Times New Roman" w:hAnsi="Times New Roman" w:cs="Times New Roman"/>
          <w:color w:val="000000"/>
          <w:sz w:val="14"/>
          <w:szCs w:val="14"/>
          <w:rtl/>
          <w:lang w:bidi="ar-SA"/>
        </w:rPr>
        <w:t> </w:t>
      </w:r>
      <w:r w:rsidRPr="00DA4823">
        <w:rPr>
          <w:rFonts w:ascii="Times New Roman" w:eastAsia="Times New Roman" w:hAnsi="Times New Roman" w:cs="Times New Roman"/>
          <w:color w:val="000000"/>
          <w:sz w:val="14"/>
          <w:szCs w:val="14"/>
          <w:cs/>
          <w:lang w:bidi="ar-SA"/>
        </w:rPr>
        <w:t>‎</w:t>
      </w:r>
      <w:r w:rsidRPr="00DA4823">
        <w:rPr>
          <w:rFonts w:ascii="Times New Roman" w:eastAsia="Times New Roman" w:hAnsi="Times New Roman" w:cs="Times New Roman"/>
          <w:color w:val="000000"/>
          <w:sz w:val="14"/>
          <w:szCs w:val="14"/>
          <w:rtl/>
        </w:rPr>
        <w:t>וַיֹּ֖אמֶר אֵלָ֑יו אֲנִ֣י יְ־</w:t>
      </w:r>
      <w:proofErr w:type="spellStart"/>
      <w:r w:rsidRPr="00DA4823">
        <w:rPr>
          <w:rFonts w:ascii="Times New Roman" w:eastAsia="Times New Roman" w:hAnsi="Times New Roman" w:cs="Times New Roman"/>
          <w:color w:val="000000"/>
          <w:sz w:val="14"/>
          <w:szCs w:val="14"/>
          <w:rtl/>
        </w:rPr>
        <w:t>הוָ֗ה</w:t>
      </w:r>
      <w:proofErr w:type="spellEnd"/>
      <w:r w:rsidRPr="00DA4823">
        <w:rPr>
          <w:rFonts w:ascii="Times New Roman" w:eastAsia="Times New Roman" w:hAnsi="Times New Roman" w:cs="Times New Roman"/>
          <w:color w:val="000000"/>
          <w:sz w:val="14"/>
          <w:szCs w:val="14"/>
          <w:rtl/>
        </w:rPr>
        <w:t xml:space="preserve"> אֲשֶׁ֤ר הוֹצֵאתִ֙יךָ֙ מֵא֣וּר כַּשְׂדִּ֔ים לָ֧תֶת לְךָ֛ אֶת־הָאָ֥רֶץ הַזֹּ֖את לְרִשְׁתָּֽהּ׃</w:t>
      </w:r>
    </w:p>
    <w:p w:rsidR="00DA4823" w:rsidRPr="00DA4823" w:rsidRDefault="00DA4823" w:rsidP="00DA4823">
      <w:pPr>
        <w:shd w:val="clear" w:color="auto" w:fill="FFFFFF"/>
        <w:spacing w:after="0" w:line="224" w:lineRule="atLeast"/>
        <w:rPr>
          <w:rFonts w:ascii="Times New Roman" w:eastAsia="Times New Roman" w:hAnsi="Times New Roman" w:cs="Times New Roman"/>
          <w:color w:val="000000"/>
          <w:sz w:val="12"/>
          <w:szCs w:val="12"/>
          <w:rtl/>
          <w:lang w:bidi="ar-SA"/>
        </w:rPr>
      </w:pPr>
      <w:r w:rsidRPr="00DA4823">
        <w:rPr>
          <w:rFonts w:ascii="Times New Roman" w:eastAsia="Times New Roman" w:hAnsi="Times New Roman" w:cs="Times New Roman"/>
          <w:color w:val="000000"/>
          <w:sz w:val="12"/>
          <w:szCs w:val="12"/>
          <w:lang w:bidi="ar-SA"/>
        </w:rPr>
        <w:t> </w:t>
      </w:r>
    </w:p>
    <w:p w:rsidR="00DA4823" w:rsidRPr="00DA4823" w:rsidRDefault="00DA4823" w:rsidP="00DA4823">
      <w:pPr>
        <w:shd w:val="clear" w:color="auto" w:fill="FFFFFF"/>
        <w:spacing w:after="0" w:line="248" w:lineRule="atLeast"/>
        <w:textAlignment w:val="top"/>
        <w:rPr>
          <w:rFonts w:ascii="Times New Roman" w:eastAsia="Times New Roman" w:hAnsi="Times New Roman" w:cs="Times New Roman"/>
          <w:color w:val="000000"/>
          <w:sz w:val="12"/>
          <w:szCs w:val="12"/>
          <w:lang w:bidi="ar-SA"/>
        </w:rPr>
      </w:pPr>
      <w:r w:rsidRPr="00DA4823">
        <w:rPr>
          <w:rFonts w:ascii="Times New Roman" w:eastAsia="Times New Roman" w:hAnsi="Times New Roman" w:cs="Times New Roman"/>
          <w:color w:val="000000"/>
          <w:sz w:val="9"/>
          <w:szCs w:val="9"/>
          <w:vertAlign w:val="superscript"/>
          <w:lang w:bidi="ar-SA"/>
        </w:rPr>
        <w:t>Gen 15:7</w:t>
      </w:r>
      <w:r w:rsidRPr="00DA4823">
        <w:rPr>
          <w:rFonts w:ascii="Times New Roman" w:eastAsia="Times New Roman" w:hAnsi="Times New Roman" w:cs="Times New Roman"/>
          <w:color w:val="000000"/>
          <w:sz w:val="12"/>
          <w:szCs w:val="12"/>
          <w:lang w:bidi="ar-SA"/>
        </w:rPr>
        <w:t> I am YHWH who brought you forth from Ur-</w:t>
      </w:r>
      <w:proofErr w:type="spellStart"/>
      <w:r w:rsidRPr="00DA4823">
        <w:rPr>
          <w:rFonts w:ascii="Times New Roman" w:eastAsia="Times New Roman" w:hAnsi="Times New Roman" w:cs="Times New Roman"/>
          <w:color w:val="000000"/>
          <w:sz w:val="12"/>
          <w:szCs w:val="12"/>
          <w:lang w:bidi="ar-SA"/>
        </w:rPr>
        <w:t>Kasdim</w:t>
      </w:r>
      <w:proofErr w:type="spellEnd"/>
      <w:r w:rsidRPr="00DA4823">
        <w:rPr>
          <w:rFonts w:ascii="Times New Roman" w:eastAsia="Times New Roman" w:hAnsi="Times New Roman" w:cs="Times New Roman"/>
          <w:color w:val="000000"/>
          <w:sz w:val="12"/>
          <w:szCs w:val="12"/>
          <w:lang w:bidi="ar-SA"/>
        </w:rPr>
        <w:t>, to give to you this land [sc. Canaan], to inherit it.</w:t>
      </w:r>
    </w:p>
    <w:p w:rsidR="00DA4823" w:rsidRPr="00DA4823" w:rsidRDefault="00DA4823" w:rsidP="00DA4823">
      <w:pPr>
        <w:shd w:val="clear" w:color="auto" w:fill="FFFFFF"/>
        <w:spacing w:line="248" w:lineRule="atLeast"/>
        <w:rPr>
          <w:rFonts w:ascii="Times New Roman" w:eastAsia="Times New Roman" w:hAnsi="Times New Roman" w:cs="Times New Roman"/>
          <w:color w:val="000000"/>
          <w:sz w:val="14"/>
          <w:szCs w:val="14"/>
          <w:lang w:bidi="ar-SA"/>
        </w:rPr>
      </w:pPr>
      <w:r w:rsidRPr="00DA4823">
        <w:rPr>
          <w:rFonts w:ascii="Times New Roman" w:eastAsia="Times New Roman" w:hAnsi="Times New Roman" w:cs="Times New Roman"/>
          <w:color w:val="000000"/>
          <w:sz w:val="14"/>
          <w:szCs w:val="14"/>
          <w:lang w:bidi="ar-SA"/>
        </w:rPr>
        <w:t>This claim is echoed in the prayer recited by the Levites in the book of Nehemiah (part of which is recited in the Jewish daily morning prayers):</w:t>
      </w:r>
    </w:p>
    <w:p w:rsidR="00DA4823" w:rsidRPr="00DA4823" w:rsidRDefault="00DA4823" w:rsidP="00DA4823">
      <w:pPr>
        <w:shd w:val="clear" w:color="auto" w:fill="FFFFFF"/>
        <w:bidi/>
        <w:spacing w:after="100" w:line="248" w:lineRule="atLeast"/>
        <w:textAlignment w:val="top"/>
        <w:rPr>
          <w:rFonts w:ascii="Times New Roman" w:eastAsia="Times New Roman" w:hAnsi="Times New Roman" w:cs="Times New Roman"/>
          <w:color w:val="000000"/>
          <w:sz w:val="14"/>
          <w:szCs w:val="14"/>
          <w:lang w:bidi="ar-SA"/>
        </w:rPr>
      </w:pPr>
      <w:r w:rsidRPr="00DA4823">
        <w:rPr>
          <w:rFonts w:ascii="Times New Roman" w:eastAsia="Times New Roman" w:hAnsi="Times New Roman" w:cs="Times New Roman"/>
          <w:color w:val="000000"/>
          <w:sz w:val="10"/>
          <w:szCs w:val="10"/>
          <w:vertAlign w:val="superscript"/>
          <w:rtl/>
        </w:rPr>
        <w:t>נחמיה ט:ז</w:t>
      </w:r>
      <w:r w:rsidRPr="00DA4823">
        <w:rPr>
          <w:rFonts w:ascii="Times New Roman" w:eastAsia="Times New Roman" w:hAnsi="Times New Roman" w:cs="Times New Roman"/>
          <w:color w:val="000000"/>
          <w:sz w:val="14"/>
          <w:szCs w:val="14"/>
          <w:rtl/>
          <w:lang w:bidi="ar-SA"/>
        </w:rPr>
        <w:t> </w:t>
      </w:r>
      <w:r w:rsidRPr="00DA4823">
        <w:rPr>
          <w:rFonts w:ascii="Times New Roman" w:eastAsia="Times New Roman" w:hAnsi="Times New Roman" w:cs="Times New Roman"/>
          <w:color w:val="000000"/>
          <w:sz w:val="14"/>
          <w:szCs w:val="14"/>
          <w:cs/>
          <w:lang w:bidi="ar-SA"/>
        </w:rPr>
        <w:t>‎</w:t>
      </w:r>
      <w:r w:rsidRPr="00DA4823">
        <w:rPr>
          <w:rFonts w:ascii="Times New Roman" w:eastAsia="Times New Roman" w:hAnsi="Times New Roman" w:cs="Times New Roman"/>
          <w:color w:val="000000"/>
          <w:sz w:val="14"/>
          <w:szCs w:val="14"/>
          <w:rtl/>
        </w:rPr>
        <w:t>אַתָּה־הוּא֙ יְ־</w:t>
      </w:r>
      <w:proofErr w:type="spellStart"/>
      <w:r w:rsidRPr="00DA4823">
        <w:rPr>
          <w:rFonts w:ascii="Times New Roman" w:eastAsia="Times New Roman" w:hAnsi="Times New Roman" w:cs="Times New Roman"/>
          <w:color w:val="000000"/>
          <w:sz w:val="14"/>
          <w:szCs w:val="14"/>
          <w:rtl/>
        </w:rPr>
        <w:t>הוָ֣ה</w:t>
      </w:r>
      <w:proofErr w:type="spellEnd"/>
      <w:r w:rsidRPr="00DA4823">
        <w:rPr>
          <w:rFonts w:ascii="Times New Roman" w:eastAsia="Times New Roman" w:hAnsi="Times New Roman" w:cs="Times New Roman"/>
          <w:color w:val="000000"/>
          <w:sz w:val="14"/>
          <w:szCs w:val="14"/>
          <w:rtl/>
        </w:rPr>
        <w:t xml:space="preserve"> </w:t>
      </w:r>
      <w:proofErr w:type="spellStart"/>
      <w:r w:rsidRPr="00DA4823">
        <w:rPr>
          <w:rFonts w:ascii="Times New Roman" w:eastAsia="Times New Roman" w:hAnsi="Times New Roman" w:cs="Times New Roman"/>
          <w:color w:val="000000"/>
          <w:sz w:val="14"/>
          <w:szCs w:val="14"/>
          <w:rtl/>
        </w:rPr>
        <w:t>הָאֱלֹהִ֔ים</w:t>
      </w:r>
      <w:proofErr w:type="spellEnd"/>
      <w:r w:rsidRPr="00DA4823">
        <w:rPr>
          <w:rFonts w:ascii="Times New Roman" w:eastAsia="Times New Roman" w:hAnsi="Times New Roman" w:cs="Times New Roman"/>
          <w:color w:val="000000"/>
          <w:sz w:val="14"/>
          <w:szCs w:val="14"/>
          <w:rtl/>
        </w:rPr>
        <w:t xml:space="preserve"> אֲשֶׁ֤ר בָּחַ֙רְתָּ֙ בְּאַבְרָ֔ם וְהוֹצֵאת֖וֹ מֵא֣וּר כַּשְׂדִּ֑ים וְשַׂ֥מְתָּ שְּׁמ֖וֹ אַבְרָהָֽם׃</w:t>
      </w:r>
    </w:p>
    <w:p w:rsidR="00DA4823" w:rsidRPr="00DA4823" w:rsidRDefault="00DA4823" w:rsidP="00DA4823">
      <w:pPr>
        <w:shd w:val="clear" w:color="auto" w:fill="FFFFFF"/>
        <w:spacing w:after="0" w:line="224" w:lineRule="atLeast"/>
        <w:rPr>
          <w:rFonts w:ascii="Times New Roman" w:eastAsia="Times New Roman" w:hAnsi="Times New Roman" w:cs="Times New Roman"/>
          <w:color w:val="000000"/>
          <w:sz w:val="12"/>
          <w:szCs w:val="12"/>
          <w:rtl/>
          <w:lang w:bidi="ar-SA"/>
        </w:rPr>
      </w:pPr>
      <w:r w:rsidRPr="00DA4823">
        <w:rPr>
          <w:rFonts w:ascii="Times New Roman" w:eastAsia="Times New Roman" w:hAnsi="Times New Roman" w:cs="Times New Roman"/>
          <w:color w:val="000000"/>
          <w:sz w:val="12"/>
          <w:szCs w:val="12"/>
          <w:lang w:bidi="ar-SA"/>
        </w:rPr>
        <w:t> </w:t>
      </w:r>
    </w:p>
    <w:p w:rsidR="00DA4823" w:rsidRPr="00DA4823" w:rsidRDefault="00DA4823" w:rsidP="00DA4823">
      <w:pPr>
        <w:shd w:val="clear" w:color="auto" w:fill="FFFFFF"/>
        <w:spacing w:after="0" w:line="248" w:lineRule="atLeast"/>
        <w:textAlignment w:val="top"/>
        <w:rPr>
          <w:rFonts w:ascii="Times New Roman" w:eastAsia="Times New Roman" w:hAnsi="Times New Roman" w:cs="Times New Roman"/>
          <w:color w:val="000000"/>
          <w:sz w:val="12"/>
          <w:szCs w:val="12"/>
          <w:lang w:bidi="ar-SA"/>
        </w:rPr>
      </w:pPr>
      <w:proofErr w:type="spellStart"/>
      <w:r w:rsidRPr="00DA4823">
        <w:rPr>
          <w:rFonts w:ascii="Times New Roman" w:eastAsia="Times New Roman" w:hAnsi="Times New Roman" w:cs="Times New Roman"/>
          <w:color w:val="000000"/>
          <w:sz w:val="9"/>
          <w:szCs w:val="9"/>
          <w:vertAlign w:val="superscript"/>
          <w:lang w:bidi="ar-SA"/>
        </w:rPr>
        <w:lastRenderedPageBreak/>
        <w:t>Neh</w:t>
      </w:r>
      <w:proofErr w:type="spellEnd"/>
      <w:r w:rsidRPr="00DA4823">
        <w:rPr>
          <w:rFonts w:ascii="Times New Roman" w:eastAsia="Times New Roman" w:hAnsi="Times New Roman" w:cs="Times New Roman"/>
          <w:color w:val="000000"/>
          <w:sz w:val="9"/>
          <w:szCs w:val="9"/>
          <w:vertAlign w:val="superscript"/>
          <w:lang w:bidi="ar-SA"/>
        </w:rPr>
        <w:t xml:space="preserve"> 9:7</w:t>
      </w:r>
      <w:r w:rsidRPr="00DA4823">
        <w:rPr>
          <w:rFonts w:ascii="Times New Roman" w:eastAsia="Times New Roman" w:hAnsi="Times New Roman" w:cs="Times New Roman"/>
          <w:color w:val="000000"/>
          <w:sz w:val="12"/>
          <w:szCs w:val="12"/>
          <w:lang w:bidi="ar-SA"/>
        </w:rPr>
        <w:t> </w:t>
      </w:r>
      <w:proofErr w:type="gramStart"/>
      <w:r w:rsidRPr="00DA4823">
        <w:rPr>
          <w:rFonts w:ascii="Times New Roman" w:eastAsia="Times New Roman" w:hAnsi="Times New Roman" w:cs="Times New Roman"/>
          <w:color w:val="000000"/>
          <w:sz w:val="12"/>
          <w:szCs w:val="12"/>
          <w:lang w:bidi="ar-SA"/>
        </w:rPr>
        <w:t>You</w:t>
      </w:r>
      <w:proofErr w:type="gramEnd"/>
      <w:r w:rsidRPr="00DA4823">
        <w:rPr>
          <w:rFonts w:ascii="Times New Roman" w:eastAsia="Times New Roman" w:hAnsi="Times New Roman" w:cs="Times New Roman"/>
          <w:color w:val="000000"/>
          <w:sz w:val="12"/>
          <w:szCs w:val="12"/>
          <w:lang w:bidi="ar-SA"/>
        </w:rPr>
        <w:t xml:space="preserve"> are YHWH God, who chose </w:t>
      </w:r>
      <w:proofErr w:type="spellStart"/>
      <w:r w:rsidRPr="00DA4823">
        <w:rPr>
          <w:rFonts w:ascii="Times New Roman" w:eastAsia="Times New Roman" w:hAnsi="Times New Roman" w:cs="Times New Roman"/>
          <w:color w:val="000000"/>
          <w:sz w:val="12"/>
          <w:szCs w:val="12"/>
          <w:lang w:bidi="ar-SA"/>
        </w:rPr>
        <w:t>Avram</w:t>
      </w:r>
      <w:proofErr w:type="spellEnd"/>
      <w:r w:rsidRPr="00DA4823">
        <w:rPr>
          <w:rFonts w:ascii="Times New Roman" w:eastAsia="Times New Roman" w:hAnsi="Times New Roman" w:cs="Times New Roman"/>
          <w:color w:val="000000"/>
          <w:sz w:val="12"/>
          <w:szCs w:val="12"/>
          <w:lang w:bidi="ar-SA"/>
        </w:rPr>
        <w:t xml:space="preserve">, and you brought him out of Ur of the Chaldeans; and you changed his name to </w:t>
      </w:r>
      <w:proofErr w:type="spellStart"/>
      <w:r w:rsidRPr="00DA4823">
        <w:rPr>
          <w:rFonts w:ascii="Times New Roman" w:eastAsia="Times New Roman" w:hAnsi="Times New Roman" w:cs="Times New Roman"/>
          <w:color w:val="000000"/>
          <w:sz w:val="12"/>
          <w:szCs w:val="12"/>
          <w:lang w:bidi="ar-SA"/>
        </w:rPr>
        <w:t>Avraham</w:t>
      </w:r>
      <w:proofErr w:type="spellEnd"/>
      <w:r w:rsidRPr="00DA4823">
        <w:rPr>
          <w:rFonts w:ascii="Times New Roman" w:eastAsia="Times New Roman" w:hAnsi="Times New Roman" w:cs="Times New Roman"/>
          <w:color w:val="000000"/>
          <w:sz w:val="12"/>
          <w:szCs w:val="12"/>
          <w:lang w:bidi="ar-SA"/>
        </w:rPr>
        <w:t>.</w:t>
      </w:r>
    </w:p>
    <w:p w:rsidR="00DA4823" w:rsidRPr="00DA4823" w:rsidRDefault="00DA4823" w:rsidP="00DA4823">
      <w:pPr>
        <w:shd w:val="clear" w:color="auto" w:fill="FFFFFF"/>
        <w:spacing w:line="248" w:lineRule="atLeast"/>
        <w:rPr>
          <w:rFonts w:ascii="Times New Roman" w:eastAsia="Times New Roman" w:hAnsi="Times New Roman" w:cs="Times New Roman"/>
          <w:color w:val="000000"/>
          <w:sz w:val="14"/>
          <w:szCs w:val="14"/>
          <w:lang w:bidi="ar-SA"/>
        </w:rPr>
      </w:pPr>
      <w:r w:rsidRPr="00DA4823">
        <w:rPr>
          <w:rFonts w:ascii="Times New Roman" w:eastAsia="Times New Roman" w:hAnsi="Times New Roman" w:cs="Times New Roman"/>
          <w:color w:val="000000"/>
          <w:sz w:val="14"/>
          <w:szCs w:val="14"/>
          <w:lang w:bidi="ar-SA"/>
        </w:rPr>
        <w:t>Again, the text credits Abraham’s leaving Ur-</w:t>
      </w:r>
      <w:proofErr w:type="spellStart"/>
      <w:r w:rsidRPr="00DA4823">
        <w:rPr>
          <w:rFonts w:ascii="Times New Roman" w:eastAsia="Times New Roman" w:hAnsi="Times New Roman" w:cs="Times New Roman"/>
          <w:color w:val="000000"/>
          <w:sz w:val="14"/>
          <w:szCs w:val="14"/>
          <w:lang w:bidi="ar-SA"/>
        </w:rPr>
        <w:t>Kasdim</w:t>
      </w:r>
      <w:proofErr w:type="spellEnd"/>
      <w:r w:rsidRPr="00DA4823">
        <w:rPr>
          <w:rFonts w:ascii="Times New Roman" w:eastAsia="Times New Roman" w:hAnsi="Times New Roman" w:cs="Times New Roman"/>
          <w:color w:val="000000"/>
          <w:sz w:val="14"/>
          <w:szCs w:val="14"/>
          <w:lang w:bidi="ar-SA"/>
        </w:rPr>
        <w:t xml:space="preserve"> to God, and it speaks as if Abraham went straight from there to Canaan. The account in Genesis 11, however, provides a slightly different story with some additional details. According to this </w:t>
      </w:r>
      <w:proofErr w:type="spellStart"/>
      <w:r w:rsidRPr="00DA4823">
        <w:rPr>
          <w:rFonts w:ascii="Times New Roman" w:eastAsia="Times New Roman" w:hAnsi="Times New Roman" w:cs="Times New Roman"/>
          <w:color w:val="000000"/>
          <w:sz w:val="14"/>
          <w:szCs w:val="14"/>
          <w:lang w:bidi="ar-SA"/>
        </w:rPr>
        <w:t>pericope</w:t>
      </w:r>
      <w:proofErr w:type="spellEnd"/>
      <w:r w:rsidRPr="00DA4823">
        <w:rPr>
          <w:rFonts w:ascii="Times New Roman" w:eastAsia="Times New Roman" w:hAnsi="Times New Roman" w:cs="Times New Roman"/>
          <w:color w:val="000000"/>
          <w:sz w:val="14"/>
          <w:szCs w:val="14"/>
          <w:lang w:bidi="ar-SA"/>
        </w:rPr>
        <w:t xml:space="preserve">, Abram’s father </w:t>
      </w:r>
      <w:proofErr w:type="spellStart"/>
      <w:r w:rsidRPr="00DA4823">
        <w:rPr>
          <w:rFonts w:ascii="Times New Roman" w:eastAsia="Times New Roman" w:hAnsi="Times New Roman" w:cs="Times New Roman"/>
          <w:color w:val="000000"/>
          <w:sz w:val="14"/>
          <w:szCs w:val="14"/>
          <w:lang w:bidi="ar-SA"/>
        </w:rPr>
        <w:t>Teraḥ</w:t>
      </w:r>
      <w:proofErr w:type="spellEnd"/>
      <w:r w:rsidRPr="00DA4823">
        <w:rPr>
          <w:rFonts w:ascii="Times New Roman" w:eastAsia="Times New Roman" w:hAnsi="Times New Roman" w:cs="Times New Roman"/>
          <w:color w:val="000000"/>
          <w:sz w:val="14"/>
          <w:szCs w:val="14"/>
          <w:lang w:bidi="ar-SA"/>
        </w:rPr>
        <w:t xml:space="preserve">, for an unspecified reason, heads to Canaan, taking with him his son Abram, his daughter-in-law </w:t>
      </w:r>
      <w:proofErr w:type="spellStart"/>
      <w:r w:rsidRPr="00DA4823">
        <w:rPr>
          <w:rFonts w:ascii="Times New Roman" w:eastAsia="Times New Roman" w:hAnsi="Times New Roman" w:cs="Times New Roman"/>
          <w:color w:val="000000"/>
          <w:sz w:val="14"/>
          <w:szCs w:val="14"/>
          <w:lang w:bidi="ar-SA"/>
        </w:rPr>
        <w:t>Saray</w:t>
      </w:r>
      <w:proofErr w:type="spellEnd"/>
      <w:r w:rsidRPr="00DA4823">
        <w:rPr>
          <w:rFonts w:ascii="Times New Roman" w:eastAsia="Times New Roman" w:hAnsi="Times New Roman" w:cs="Times New Roman"/>
          <w:color w:val="000000"/>
          <w:sz w:val="14"/>
          <w:szCs w:val="14"/>
          <w:lang w:bidi="ar-SA"/>
        </w:rPr>
        <w:t>, and his orphaned grandson Lot.</w:t>
      </w:r>
    </w:p>
    <w:p w:rsidR="00DA4823" w:rsidRPr="00DA4823" w:rsidRDefault="00DA4823" w:rsidP="00DA4823">
      <w:pPr>
        <w:shd w:val="clear" w:color="auto" w:fill="FFFFFF"/>
        <w:spacing w:line="248" w:lineRule="atLeast"/>
        <w:rPr>
          <w:rFonts w:ascii="Times New Roman" w:eastAsia="Times New Roman" w:hAnsi="Times New Roman" w:cs="Times New Roman"/>
          <w:color w:val="000000"/>
          <w:sz w:val="14"/>
          <w:szCs w:val="14"/>
          <w:lang w:bidi="ar-SA"/>
        </w:rPr>
      </w:pPr>
      <w:r w:rsidRPr="00DA4823">
        <w:rPr>
          <w:rFonts w:ascii="Times New Roman" w:eastAsia="Times New Roman" w:hAnsi="Times New Roman" w:cs="Times New Roman"/>
          <w:color w:val="000000"/>
          <w:sz w:val="14"/>
          <w:szCs w:val="14"/>
          <w:lang w:bidi="ar-SA"/>
        </w:rPr>
        <w:t xml:space="preserve">Moreover, this journey does not take them forthwith to Canaan. Instead, when the group reaches </w:t>
      </w:r>
      <w:proofErr w:type="spellStart"/>
      <w:r w:rsidRPr="00DA4823">
        <w:rPr>
          <w:rFonts w:ascii="Times New Roman" w:eastAsia="Times New Roman" w:hAnsi="Times New Roman" w:cs="Times New Roman"/>
          <w:color w:val="000000"/>
          <w:sz w:val="14"/>
          <w:szCs w:val="14"/>
          <w:lang w:bidi="ar-SA"/>
        </w:rPr>
        <w:t>Ḥarran</w:t>
      </w:r>
      <w:proofErr w:type="spellEnd"/>
      <w:r w:rsidRPr="00DA4823">
        <w:rPr>
          <w:rFonts w:ascii="Times New Roman" w:eastAsia="Times New Roman" w:hAnsi="Times New Roman" w:cs="Times New Roman"/>
          <w:color w:val="000000"/>
          <w:sz w:val="14"/>
          <w:szCs w:val="14"/>
          <w:lang w:bidi="ar-SA"/>
        </w:rPr>
        <w:t xml:space="preserve">, they interrupt their journey and dwell there; </w:t>
      </w:r>
      <w:proofErr w:type="spellStart"/>
      <w:r w:rsidRPr="00DA4823">
        <w:rPr>
          <w:rFonts w:ascii="Times New Roman" w:eastAsia="Times New Roman" w:hAnsi="Times New Roman" w:cs="Times New Roman"/>
          <w:color w:val="000000"/>
          <w:sz w:val="14"/>
          <w:szCs w:val="14"/>
          <w:lang w:bidi="ar-SA"/>
        </w:rPr>
        <w:t>Teraḥ</w:t>
      </w:r>
      <w:proofErr w:type="spellEnd"/>
      <w:r w:rsidRPr="00DA4823">
        <w:rPr>
          <w:rFonts w:ascii="Times New Roman" w:eastAsia="Times New Roman" w:hAnsi="Times New Roman" w:cs="Times New Roman"/>
          <w:color w:val="000000"/>
          <w:sz w:val="14"/>
          <w:szCs w:val="14"/>
          <w:lang w:bidi="ar-SA"/>
        </w:rPr>
        <w:t xml:space="preserve"> dies in that city and never ventures to Canaan (Gen 11:32). Abram himself, accompanied by </w:t>
      </w:r>
      <w:proofErr w:type="spellStart"/>
      <w:r w:rsidRPr="00DA4823">
        <w:rPr>
          <w:rFonts w:ascii="Times New Roman" w:eastAsia="Times New Roman" w:hAnsi="Times New Roman" w:cs="Times New Roman"/>
          <w:color w:val="000000"/>
          <w:sz w:val="14"/>
          <w:szCs w:val="14"/>
          <w:lang w:bidi="ar-SA"/>
        </w:rPr>
        <w:t>Saray</w:t>
      </w:r>
      <w:proofErr w:type="spellEnd"/>
      <w:r w:rsidRPr="00DA4823">
        <w:rPr>
          <w:rFonts w:ascii="Times New Roman" w:eastAsia="Times New Roman" w:hAnsi="Times New Roman" w:cs="Times New Roman"/>
          <w:color w:val="000000"/>
          <w:sz w:val="14"/>
          <w:szCs w:val="14"/>
          <w:lang w:bidi="ar-SA"/>
        </w:rPr>
        <w:t xml:space="preserve"> and Lot, will arrive in Canaan in the next chapter, after God specifically tells him to leave </w:t>
      </w:r>
      <w:proofErr w:type="spellStart"/>
      <w:r w:rsidRPr="00DA4823">
        <w:rPr>
          <w:rFonts w:ascii="Times New Roman" w:eastAsia="Times New Roman" w:hAnsi="Times New Roman" w:cs="Times New Roman"/>
          <w:color w:val="000000"/>
          <w:sz w:val="14"/>
          <w:szCs w:val="14"/>
          <w:lang w:bidi="ar-SA"/>
        </w:rPr>
        <w:t>Ḥarran</w:t>
      </w:r>
      <w:proofErr w:type="spellEnd"/>
      <w:r w:rsidRPr="00DA4823">
        <w:rPr>
          <w:rFonts w:ascii="Times New Roman" w:eastAsia="Times New Roman" w:hAnsi="Times New Roman" w:cs="Times New Roman"/>
          <w:color w:val="000000"/>
          <w:sz w:val="14"/>
          <w:szCs w:val="14"/>
          <w:lang w:bidi="ar-SA"/>
        </w:rPr>
        <w:t xml:space="preserve"> and go to the land that God will show him.</w:t>
      </w:r>
    </w:p>
    <w:p w:rsidR="00DA4823" w:rsidRPr="00DA4823" w:rsidRDefault="00DA4823" w:rsidP="00DA4823">
      <w:pPr>
        <w:shd w:val="clear" w:color="auto" w:fill="FFFFFF"/>
        <w:spacing w:line="248" w:lineRule="atLeast"/>
        <w:rPr>
          <w:rFonts w:ascii="Times New Roman" w:eastAsia="Times New Roman" w:hAnsi="Times New Roman" w:cs="Times New Roman"/>
          <w:color w:val="000000"/>
          <w:sz w:val="14"/>
          <w:szCs w:val="14"/>
          <w:lang w:bidi="ar-SA"/>
        </w:rPr>
      </w:pPr>
      <w:proofErr w:type="spellStart"/>
      <w:r w:rsidRPr="00DA4823">
        <w:rPr>
          <w:rFonts w:ascii="Times New Roman" w:eastAsia="Times New Roman" w:hAnsi="Times New Roman" w:cs="Times New Roman"/>
          <w:color w:val="000000"/>
          <w:sz w:val="14"/>
          <w:szCs w:val="14"/>
          <w:lang w:bidi="ar-SA"/>
        </w:rPr>
        <w:t>Ḥarran</w:t>
      </w:r>
      <w:proofErr w:type="spellEnd"/>
      <w:r w:rsidRPr="00DA4823">
        <w:rPr>
          <w:rFonts w:ascii="Times New Roman" w:eastAsia="Times New Roman" w:hAnsi="Times New Roman" w:cs="Times New Roman"/>
          <w:color w:val="000000"/>
          <w:sz w:val="14"/>
          <w:szCs w:val="14"/>
          <w:lang w:bidi="ar-SA"/>
        </w:rPr>
        <w:t xml:space="preserve"> is a city in southeastern Turkey, 16 kilometers north of the Turkish-Syrian border; it is still called by that name today. The city is well known from cuneiform sources, in both </w:t>
      </w:r>
      <w:proofErr w:type="spellStart"/>
      <w:r w:rsidRPr="00DA4823">
        <w:rPr>
          <w:rFonts w:ascii="Times New Roman" w:eastAsia="Times New Roman" w:hAnsi="Times New Roman" w:cs="Times New Roman"/>
          <w:color w:val="000000"/>
          <w:sz w:val="14"/>
          <w:szCs w:val="14"/>
          <w:lang w:bidi="ar-SA"/>
        </w:rPr>
        <w:t>Eblaite</w:t>
      </w:r>
      <w:proofErr w:type="spellEnd"/>
      <w:r w:rsidRPr="00DA4823">
        <w:rPr>
          <w:rFonts w:ascii="Times New Roman" w:eastAsia="Times New Roman" w:hAnsi="Times New Roman" w:cs="Times New Roman"/>
          <w:color w:val="000000"/>
          <w:sz w:val="14"/>
          <w:szCs w:val="14"/>
          <w:lang w:bidi="ar-SA"/>
        </w:rPr>
        <w:t xml:space="preserve"> and </w:t>
      </w:r>
      <w:proofErr w:type="spellStart"/>
      <w:r w:rsidRPr="00DA4823">
        <w:rPr>
          <w:rFonts w:ascii="Times New Roman" w:eastAsia="Times New Roman" w:hAnsi="Times New Roman" w:cs="Times New Roman"/>
          <w:color w:val="000000"/>
          <w:sz w:val="14"/>
          <w:szCs w:val="14"/>
          <w:lang w:bidi="ar-SA"/>
        </w:rPr>
        <w:t>Akkadian</w:t>
      </w:r>
      <w:proofErr w:type="spellEnd"/>
      <w:r w:rsidRPr="00DA4823">
        <w:rPr>
          <w:rFonts w:ascii="Times New Roman" w:eastAsia="Times New Roman" w:hAnsi="Times New Roman" w:cs="Times New Roman"/>
          <w:color w:val="000000"/>
          <w:sz w:val="14"/>
          <w:szCs w:val="14"/>
          <w:lang w:bidi="ar-SA"/>
        </w:rPr>
        <w:t>, reaching back to the 3rd millennium</w:t>
      </w:r>
      <w:r w:rsidRPr="00DA4823">
        <w:rPr>
          <w:rFonts w:ascii="Times New Roman" w:eastAsia="Times New Roman" w:hAnsi="Times New Roman" w:cs="Times New Roman"/>
          <w:smallCaps/>
          <w:color w:val="000000"/>
          <w:sz w:val="14"/>
          <w:szCs w:val="14"/>
          <w:lang w:bidi="ar-SA"/>
        </w:rPr>
        <w:t> B.C.E</w:t>
      </w:r>
      <w:r w:rsidRPr="00DA4823">
        <w:rPr>
          <w:rFonts w:ascii="Times New Roman" w:eastAsia="Times New Roman" w:hAnsi="Times New Roman" w:cs="Times New Roman"/>
          <w:color w:val="000000"/>
          <w:sz w:val="14"/>
          <w:szCs w:val="14"/>
          <w:lang w:bidi="ar-SA"/>
        </w:rPr>
        <w:t>., and continuing through the 2nd and 1st millennia</w:t>
      </w:r>
      <w:r w:rsidRPr="00DA4823">
        <w:rPr>
          <w:rFonts w:ascii="Times New Roman" w:eastAsia="Times New Roman" w:hAnsi="Times New Roman" w:cs="Times New Roman"/>
          <w:smallCaps/>
          <w:color w:val="000000"/>
          <w:sz w:val="14"/>
          <w:szCs w:val="14"/>
          <w:lang w:bidi="ar-SA"/>
        </w:rPr>
        <w:t> B.C.E</w:t>
      </w:r>
      <w:r w:rsidRPr="00DA4823">
        <w:rPr>
          <w:rFonts w:ascii="Times New Roman" w:eastAsia="Times New Roman" w:hAnsi="Times New Roman" w:cs="Times New Roman"/>
          <w:color w:val="000000"/>
          <w:sz w:val="14"/>
          <w:szCs w:val="14"/>
          <w:lang w:bidi="ar-SA"/>
        </w:rPr>
        <w:t>. as well</w:t>
      </w:r>
      <w:proofErr w:type="gramStart"/>
      <w:r w:rsidRPr="00DA4823">
        <w:rPr>
          <w:rFonts w:ascii="Times New Roman" w:eastAsia="Times New Roman" w:hAnsi="Times New Roman" w:cs="Times New Roman"/>
          <w:color w:val="000000"/>
          <w:sz w:val="14"/>
          <w:szCs w:val="14"/>
          <w:lang w:bidi="ar-SA"/>
        </w:rPr>
        <w:t>.</w:t>
      </w:r>
      <w:r w:rsidRPr="00DA4823">
        <w:rPr>
          <w:rFonts w:ascii="Times New Roman" w:eastAsia="Times New Roman" w:hAnsi="Times New Roman" w:cs="Times New Roman"/>
          <w:color w:val="B22222"/>
          <w:sz w:val="12"/>
          <w:szCs w:val="12"/>
          <w:vertAlign w:val="superscript"/>
          <w:lang w:bidi="ar-SA"/>
        </w:rPr>
        <w:t>[</w:t>
      </w:r>
      <w:proofErr w:type="gramEnd"/>
      <w:r w:rsidRPr="00DA4823">
        <w:rPr>
          <w:rFonts w:ascii="Times New Roman" w:eastAsia="Times New Roman" w:hAnsi="Times New Roman" w:cs="Times New Roman"/>
          <w:color w:val="B22222"/>
          <w:sz w:val="12"/>
          <w:szCs w:val="12"/>
          <w:vertAlign w:val="superscript"/>
          <w:lang w:bidi="ar-SA"/>
        </w:rPr>
        <w:t>1]</w:t>
      </w:r>
    </w:p>
    <w:p w:rsidR="00DA4823" w:rsidRPr="00DA4823" w:rsidRDefault="00DA4823" w:rsidP="00DA4823">
      <w:pPr>
        <w:shd w:val="clear" w:color="auto" w:fill="FFFFFF"/>
        <w:spacing w:line="248" w:lineRule="atLeast"/>
        <w:rPr>
          <w:rFonts w:ascii="Times New Roman" w:eastAsia="Times New Roman" w:hAnsi="Times New Roman" w:cs="Times New Roman"/>
          <w:color w:val="000000"/>
          <w:sz w:val="14"/>
          <w:szCs w:val="14"/>
          <w:lang w:bidi="ar-SA"/>
        </w:rPr>
      </w:pPr>
      <w:r w:rsidRPr="00DA4823">
        <w:rPr>
          <w:rFonts w:ascii="Times New Roman" w:eastAsia="Times New Roman" w:hAnsi="Times New Roman" w:cs="Times New Roman"/>
          <w:color w:val="000000"/>
          <w:sz w:val="14"/>
          <w:szCs w:val="14"/>
          <w:lang w:bidi="ar-SA"/>
        </w:rPr>
        <w:t>But where is Ur-</w:t>
      </w:r>
      <w:proofErr w:type="spellStart"/>
      <w:r w:rsidRPr="00DA4823">
        <w:rPr>
          <w:rFonts w:ascii="Times New Roman" w:eastAsia="Times New Roman" w:hAnsi="Times New Roman" w:cs="Times New Roman"/>
          <w:color w:val="000000"/>
          <w:sz w:val="14"/>
          <w:szCs w:val="14"/>
          <w:lang w:bidi="ar-SA"/>
        </w:rPr>
        <w:t>Kasdim</w:t>
      </w:r>
      <w:proofErr w:type="spellEnd"/>
      <w:r w:rsidRPr="00DA4823">
        <w:rPr>
          <w:rFonts w:ascii="Times New Roman" w:eastAsia="Times New Roman" w:hAnsi="Times New Roman" w:cs="Times New Roman"/>
          <w:color w:val="000000"/>
          <w:sz w:val="14"/>
          <w:szCs w:val="14"/>
          <w:lang w:bidi="ar-SA"/>
        </w:rPr>
        <w:t>?</w:t>
      </w:r>
    </w:p>
    <w:p w:rsidR="00DA4823" w:rsidRPr="00DA4823" w:rsidRDefault="00DA4823" w:rsidP="00DA4823">
      <w:pPr>
        <w:shd w:val="clear" w:color="auto" w:fill="FFFFFF"/>
        <w:spacing w:before="112" w:after="112" w:line="336" w:lineRule="atLeast"/>
        <w:jc w:val="center"/>
        <w:outlineLvl w:val="1"/>
        <w:rPr>
          <w:rFonts w:ascii="Times New Roman" w:eastAsia="Times New Roman" w:hAnsi="Times New Roman" w:cs="Times New Roman"/>
          <w:color w:val="000000"/>
          <w:sz w:val="20"/>
          <w:szCs w:val="20"/>
          <w:lang w:bidi="ar-SA"/>
        </w:rPr>
      </w:pPr>
      <w:r w:rsidRPr="00DA4823">
        <w:rPr>
          <w:rFonts w:ascii="Times New Roman" w:eastAsia="Times New Roman" w:hAnsi="Times New Roman" w:cs="Times New Roman"/>
          <w:color w:val="000000"/>
          <w:sz w:val="20"/>
          <w:szCs w:val="20"/>
          <w:lang w:bidi="ar-SA"/>
        </w:rPr>
        <w:t>Ur in Southern Mesopotamia (Woolley)</w:t>
      </w:r>
    </w:p>
    <w:p w:rsidR="00DA4823" w:rsidRPr="00DA4823" w:rsidRDefault="00DA4823" w:rsidP="00DA4823">
      <w:pPr>
        <w:shd w:val="clear" w:color="auto" w:fill="FFFFFF"/>
        <w:spacing w:line="248" w:lineRule="atLeast"/>
        <w:rPr>
          <w:rFonts w:ascii="Times New Roman" w:eastAsia="Times New Roman" w:hAnsi="Times New Roman" w:cs="Times New Roman"/>
          <w:color w:val="000000"/>
          <w:sz w:val="14"/>
          <w:szCs w:val="14"/>
          <w:lang w:bidi="ar-SA"/>
        </w:rPr>
      </w:pPr>
      <w:r w:rsidRPr="00DA4823">
        <w:rPr>
          <w:rFonts w:ascii="Times New Roman" w:eastAsia="Times New Roman" w:hAnsi="Times New Roman" w:cs="Times New Roman"/>
          <w:color w:val="000000"/>
          <w:sz w:val="14"/>
          <w:szCs w:val="14"/>
          <w:lang w:bidi="ar-SA"/>
        </w:rPr>
        <w:t>The most common identification of Ur-</w:t>
      </w:r>
      <w:proofErr w:type="spellStart"/>
      <w:r w:rsidRPr="00DA4823">
        <w:rPr>
          <w:rFonts w:ascii="Times New Roman" w:eastAsia="Times New Roman" w:hAnsi="Times New Roman" w:cs="Times New Roman"/>
          <w:color w:val="000000"/>
          <w:sz w:val="14"/>
          <w:szCs w:val="14"/>
          <w:lang w:bidi="ar-SA"/>
        </w:rPr>
        <w:t>Kasdim</w:t>
      </w:r>
      <w:proofErr w:type="spellEnd"/>
      <w:r w:rsidRPr="00DA4823">
        <w:rPr>
          <w:rFonts w:ascii="Times New Roman" w:eastAsia="Times New Roman" w:hAnsi="Times New Roman" w:cs="Times New Roman"/>
          <w:color w:val="000000"/>
          <w:sz w:val="14"/>
          <w:szCs w:val="14"/>
          <w:lang w:bidi="ar-SA"/>
        </w:rPr>
        <w:t xml:space="preserve"> is with the great city of Ur in southern Mesopotamia (located at modern Tell el-</w:t>
      </w:r>
      <w:proofErr w:type="spellStart"/>
      <w:r w:rsidRPr="00DA4823">
        <w:rPr>
          <w:rFonts w:ascii="Times New Roman" w:eastAsia="Times New Roman" w:hAnsi="Times New Roman" w:cs="Times New Roman"/>
          <w:color w:val="000000"/>
          <w:sz w:val="14"/>
          <w:szCs w:val="14"/>
          <w:lang w:bidi="ar-SA"/>
        </w:rPr>
        <w:t>Muqayyar</w:t>
      </w:r>
      <w:proofErr w:type="spellEnd"/>
      <w:r w:rsidRPr="00DA4823">
        <w:rPr>
          <w:rFonts w:ascii="Times New Roman" w:eastAsia="Times New Roman" w:hAnsi="Times New Roman" w:cs="Times New Roman"/>
          <w:color w:val="000000"/>
          <w:sz w:val="14"/>
          <w:szCs w:val="14"/>
          <w:lang w:bidi="ar-SA"/>
        </w:rPr>
        <w:t xml:space="preserve"> in southern Iraq), which flourished especially during Sumerian times. This identification was first proposed by Henry C. Rawlinson (1810–1895)</w:t>
      </w:r>
      <w:proofErr w:type="gramStart"/>
      <w:r w:rsidRPr="00DA4823">
        <w:rPr>
          <w:rFonts w:ascii="Times New Roman" w:eastAsia="Times New Roman" w:hAnsi="Times New Roman" w:cs="Times New Roman"/>
          <w:color w:val="000000"/>
          <w:sz w:val="14"/>
          <w:szCs w:val="14"/>
          <w:lang w:bidi="ar-SA"/>
        </w:rPr>
        <w:t>,</w:t>
      </w:r>
      <w:r w:rsidRPr="00DA4823">
        <w:rPr>
          <w:rFonts w:ascii="Times New Roman" w:eastAsia="Times New Roman" w:hAnsi="Times New Roman" w:cs="Times New Roman"/>
          <w:color w:val="B22222"/>
          <w:sz w:val="12"/>
          <w:szCs w:val="12"/>
          <w:vertAlign w:val="superscript"/>
          <w:lang w:bidi="ar-SA"/>
        </w:rPr>
        <w:t>[</w:t>
      </w:r>
      <w:proofErr w:type="gramEnd"/>
      <w:r w:rsidRPr="00DA4823">
        <w:rPr>
          <w:rFonts w:ascii="Times New Roman" w:eastAsia="Times New Roman" w:hAnsi="Times New Roman" w:cs="Times New Roman"/>
          <w:color w:val="B22222"/>
          <w:sz w:val="12"/>
          <w:szCs w:val="12"/>
          <w:vertAlign w:val="superscript"/>
          <w:lang w:bidi="ar-SA"/>
        </w:rPr>
        <w:t>2]</w:t>
      </w:r>
      <w:r w:rsidRPr="00DA4823">
        <w:rPr>
          <w:rFonts w:ascii="Times New Roman" w:eastAsia="Times New Roman" w:hAnsi="Times New Roman" w:cs="Times New Roman"/>
          <w:color w:val="000000"/>
          <w:sz w:val="14"/>
          <w:szCs w:val="14"/>
          <w:lang w:bidi="ar-SA"/>
        </w:rPr>
        <w:t> but Sir Leonard Woolley (1880‒1960) was the one who established it as standard doctrine.</w:t>
      </w:r>
      <w:r w:rsidRPr="00DA4823">
        <w:rPr>
          <w:rFonts w:ascii="Times New Roman" w:eastAsia="Times New Roman" w:hAnsi="Times New Roman" w:cs="Times New Roman"/>
          <w:color w:val="B22222"/>
          <w:sz w:val="12"/>
          <w:szCs w:val="12"/>
          <w:vertAlign w:val="superscript"/>
          <w:lang w:bidi="ar-SA"/>
        </w:rPr>
        <w:t>[3]</w:t>
      </w:r>
    </w:p>
    <w:p w:rsidR="00DA4823" w:rsidRPr="00DA4823" w:rsidRDefault="00DA4823" w:rsidP="00DA4823">
      <w:pPr>
        <w:shd w:val="clear" w:color="auto" w:fill="FFFFFF"/>
        <w:spacing w:line="248" w:lineRule="atLeast"/>
        <w:rPr>
          <w:rFonts w:ascii="Times New Roman" w:eastAsia="Times New Roman" w:hAnsi="Times New Roman" w:cs="Times New Roman"/>
          <w:color w:val="000000"/>
          <w:sz w:val="14"/>
          <w:szCs w:val="14"/>
          <w:lang w:bidi="ar-SA"/>
        </w:rPr>
      </w:pPr>
      <w:r w:rsidRPr="00DA4823">
        <w:rPr>
          <w:rFonts w:ascii="Times New Roman" w:eastAsia="Times New Roman" w:hAnsi="Times New Roman" w:cs="Times New Roman"/>
          <w:color w:val="000000"/>
          <w:sz w:val="14"/>
          <w:szCs w:val="14"/>
          <w:lang w:bidi="ar-SA"/>
        </w:rPr>
        <w:t>Woolley excavated the site during the years 1922‒1934, where he uncovered one of the largest cities of the ancient world, replete with the great ziggurat, beautiful gold objects, and thousands of cuneiform tablets</w:t>
      </w:r>
      <w:proofErr w:type="gramStart"/>
      <w:r w:rsidRPr="00DA4823">
        <w:rPr>
          <w:rFonts w:ascii="Times New Roman" w:eastAsia="Times New Roman" w:hAnsi="Times New Roman" w:cs="Times New Roman"/>
          <w:color w:val="000000"/>
          <w:sz w:val="14"/>
          <w:szCs w:val="14"/>
          <w:lang w:bidi="ar-SA"/>
        </w:rPr>
        <w:t>.</w:t>
      </w:r>
      <w:r w:rsidRPr="00DA4823">
        <w:rPr>
          <w:rFonts w:ascii="Times New Roman" w:eastAsia="Times New Roman" w:hAnsi="Times New Roman" w:cs="Times New Roman"/>
          <w:color w:val="B22222"/>
          <w:sz w:val="12"/>
          <w:szCs w:val="12"/>
          <w:vertAlign w:val="superscript"/>
          <w:lang w:bidi="ar-SA"/>
        </w:rPr>
        <w:t>[</w:t>
      </w:r>
      <w:proofErr w:type="gramEnd"/>
      <w:r w:rsidRPr="00DA4823">
        <w:rPr>
          <w:rFonts w:ascii="Times New Roman" w:eastAsia="Times New Roman" w:hAnsi="Times New Roman" w:cs="Times New Roman"/>
          <w:color w:val="B22222"/>
          <w:sz w:val="12"/>
          <w:szCs w:val="12"/>
          <w:vertAlign w:val="superscript"/>
          <w:lang w:bidi="ar-SA"/>
        </w:rPr>
        <w:t>4]</w:t>
      </w:r>
      <w:r w:rsidRPr="00DA4823">
        <w:rPr>
          <w:rFonts w:ascii="Times New Roman" w:eastAsia="Times New Roman" w:hAnsi="Times New Roman" w:cs="Times New Roman"/>
          <w:color w:val="000000"/>
          <w:sz w:val="14"/>
          <w:szCs w:val="14"/>
          <w:lang w:bidi="ar-SA"/>
        </w:rPr>
        <w:t> Woolley assumed, given the spirit of the time, including an effort to uncover biblical connections, that Abraham must have come from as great a city as Ur of Sumer.</w:t>
      </w:r>
      <w:r w:rsidRPr="00DA4823">
        <w:rPr>
          <w:rFonts w:ascii="Times New Roman" w:eastAsia="Times New Roman" w:hAnsi="Times New Roman" w:cs="Times New Roman"/>
          <w:color w:val="B22222"/>
          <w:sz w:val="12"/>
          <w:szCs w:val="12"/>
          <w:vertAlign w:val="superscript"/>
          <w:lang w:bidi="ar-SA"/>
        </w:rPr>
        <w:t>[5]</w:t>
      </w:r>
    </w:p>
    <w:p w:rsidR="00DA4823" w:rsidRPr="00DA4823" w:rsidRDefault="00DA4823" w:rsidP="00DA4823">
      <w:pPr>
        <w:shd w:val="clear" w:color="auto" w:fill="FFFFFF"/>
        <w:spacing w:line="248" w:lineRule="atLeast"/>
        <w:rPr>
          <w:rFonts w:ascii="Times New Roman" w:eastAsia="Times New Roman" w:hAnsi="Times New Roman" w:cs="Times New Roman"/>
          <w:color w:val="000000"/>
          <w:sz w:val="14"/>
          <w:szCs w:val="14"/>
          <w:lang w:bidi="ar-SA"/>
        </w:rPr>
      </w:pPr>
      <w:r w:rsidRPr="00DA4823">
        <w:rPr>
          <w:rFonts w:ascii="Times New Roman" w:eastAsia="Times New Roman" w:hAnsi="Times New Roman" w:cs="Times New Roman"/>
          <w:color w:val="000000"/>
          <w:sz w:val="14"/>
          <w:szCs w:val="14"/>
          <w:lang w:bidi="ar-SA"/>
        </w:rPr>
        <w:t>Moreover, this appeared to fit with the term Ur-</w:t>
      </w:r>
      <w:proofErr w:type="spellStart"/>
      <w:r w:rsidRPr="00DA4823">
        <w:rPr>
          <w:rFonts w:ascii="Times New Roman" w:eastAsia="Times New Roman" w:hAnsi="Times New Roman" w:cs="Times New Roman"/>
          <w:color w:val="000000"/>
          <w:sz w:val="14"/>
          <w:szCs w:val="14"/>
          <w:lang w:bidi="ar-SA"/>
        </w:rPr>
        <w:t>Kasdim</w:t>
      </w:r>
      <w:proofErr w:type="spellEnd"/>
      <w:r w:rsidRPr="00DA4823">
        <w:rPr>
          <w:rFonts w:ascii="Times New Roman" w:eastAsia="Times New Roman" w:hAnsi="Times New Roman" w:cs="Times New Roman"/>
          <w:color w:val="000000"/>
          <w:sz w:val="14"/>
          <w:szCs w:val="14"/>
          <w:lang w:bidi="ar-SA"/>
        </w:rPr>
        <w:t xml:space="preserve">, “Ur of the </w:t>
      </w:r>
      <w:proofErr w:type="spellStart"/>
      <w:r w:rsidRPr="00DA4823">
        <w:rPr>
          <w:rFonts w:ascii="Times New Roman" w:eastAsia="Times New Roman" w:hAnsi="Times New Roman" w:cs="Times New Roman"/>
          <w:color w:val="000000"/>
          <w:sz w:val="14"/>
          <w:szCs w:val="14"/>
          <w:lang w:bidi="ar-SA"/>
        </w:rPr>
        <w:t>Chaldees</w:t>
      </w:r>
      <w:proofErr w:type="spellEnd"/>
      <w:r w:rsidRPr="00DA4823">
        <w:rPr>
          <w:rFonts w:ascii="Times New Roman" w:eastAsia="Times New Roman" w:hAnsi="Times New Roman" w:cs="Times New Roman"/>
          <w:color w:val="000000"/>
          <w:sz w:val="14"/>
          <w:szCs w:val="14"/>
          <w:lang w:bidi="ar-SA"/>
        </w:rPr>
        <w:t>.”</w:t>
      </w:r>
      <w:r w:rsidRPr="00DA4823">
        <w:rPr>
          <w:rFonts w:ascii="Times New Roman" w:eastAsia="Times New Roman" w:hAnsi="Times New Roman" w:cs="Times New Roman"/>
          <w:color w:val="B22222"/>
          <w:sz w:val="12"/>
          <w:szCs w:val="12"/>
          <w:vertAlign w:val="superscript"/>
          <w:lang w:bidi="ar-SA"/>
        </w:rPr>
        <w:t>[6]</w:t>
      </w:r>
      <w:r w:rsidRPr="00DA4823">
        <w:rPr>
          <w:rFonts w:ascii="Times New Roman" w:eastAsia="Times New Roman" w:hAnsi="Times New Roman" w:cs="Times New Roman"/>
          <w:color w:val="000000"/>
          <w:sz w:val="14"/>
          <w:szCs w:val="14"/>
          <w:lang w:bidi="ar-SA"/>
        </w:rPr>
        <w:t> We know that the Chaldeans were indeed resident in southern Mesopotamia during the 1st millennium</w:t>
      </w:r>
      <w:r w:rsidRPr="00DA4823">
        <w:rPr>
          <w:rFonts w:ascii="Times New Roman" w:eastAsia="Times New Roman" w:hAnsi="Times New Roman" w:cs="Times New Roman"/>
          <w:smallCaps/>
          <w:color w:val="000000"/>
          <w:sz w:val="14"/>
          <w:szCs w:val="14"/>
          <w:lang w:bidi="ar-SA"/>
        </w:rPr>
        <w:t> B.C.E</w:t>
      </w:r>
      <w:r w:rsidRPr="00DA4823">
        <w:rPr>
          <w:rFonts w:ascii="Times New Roman" w:eastAsia="Times New Roman" w:hAnsi="Times New Roman" w:cs="Times New Roman"/>
          <w:color w:val="000000"/>
          <w:sz w:val="14"/>
          <w:szCs w:val="14"/>
          <w:lang w:bidi="ar-SA"/>
        </w:rPr>
        <w:t>., and in fact the terms Babylonia and Chaldea become virtually interchangeable during the 7th and 6th centuries</w:t>
      </w:r>
      <w:r w:rsidRPr="00DA4823">
        <w:rPr>
          <w:rFonts w:ascii="Times New Roman" w:eastAsia="Times New Roman" w:hAnsi="Times New Roman" w:cs="Times New Roman"/>
          <w:smallCaps/>
          <w:color w:val="000000"/>
          <w:sz w:val="14"/>
          <w:szCs w:val="14"/>
          <w:lang w:bidi="ar-SA"/>
        </w:rPr>
        <w:t> B.C.E</w:t>
      </w:r>
      <w:r w:rsidRPr="00DA4823">
        <w:rPr>
          <w:rFonts w:ascii="Times New Roman" w:eastAsia="Times New Roman" w:hAnsi="Times New Roman" w:cs="Times New Roman"/>
          <w:color w:val="000000"/>
          <w:sz w:val="14"/>
          <w:szCs w:val="14"/>
          <w:lang w:bidi="ar-SA"/>
        </w:rPr>
        <w:t>., including during the reign of Nebuchadnezzar II.</w:t>
      </w:r>
      <w:r w:rsidRPr="00DA4823">
        <w:rPr>
          <w:rFonts w:ascii="Times New Roman" w:eastAsia="Times New Roman" w:hAnsi="Times New Roman" w:cs="Times New Roman"/>
          <w:color w:val="B22222"/>
          <w:sz w:val="12"/>
          <w:szCs w:val="12"/>
          <w:vertAlign w:val="superscript"/>
          <w:lang w:bidi="ar-SA"/>
        </w:rPr>
        <w:t>[7]</w:t>
      </w:r>
    </w:p>
    <w:p w:rsidR="00DA4823" w:rsidRPr="00DA4823" w:rsidRDefault="00DA4823" w:rsidP="00DA4823">
      <w:pPr>
        <w:shd w:val="clear" w:color="auto" w:fill="FFFFFF"/>
        <w:spacing w:line="248" w:lineRule="atLeast"/>
        <w:rPr>
          <w:rFonts w:ascii="Times New Roman" w:eastAsia="Times New Roman" w:hAnsi="Times New Roman" w:cs="Times New Roman"/>
          <w:color w:val="000000"/>
          <w:sz w:val="14"/>
          <w:szCs w:val="14"/>
          <w:lang w:bidi="ar-SA"/>
        </w:rPr>
      </w:pPr>
      <w:r w:rsidRPr="00DA4823">
        <w:rPr>
          <w:rFonts w:ascii="Times New Roman" w:eastAsia="Times New Roman" w:hAnsi="Times New Roman" w:cs="Times New Roman"/>
          <w:color w:val="000000"/>
          <w:sz w:val="14"/>
          <w:szCs w:val="14"/>
          <w:lang w:bidi="ar-SA"/>
        </w:rPr>
        <w:t>The identification of the birthplace of Abraham with Ur of Sumer in southern Iraq is standard teaching, present in almost all introductory textbooks of the Bible and the ancient Near East. Even the Vatican made this assumption when Pope John Paul II visited Ur in southern Iraq, believing it to be the birthplace of Abraham</w:t>
      </w:r>
      <w:proofErr w:type="gramStart"/>
      <w:r w:rsidRPr="00DA4823">
        <w:rPr>
          <w:rFonts w:ascii="Times New Roman" w:eastAsia="Times New Roman" w:hAnsi="Times New Roman" w:cs="Times New Roman"/>
          <w:color w:val="000000"/>
          <w:sz w:val="14"/>
          <w:szCs w:val="14"/>
          <w:lang w:bidi="ar-SA"/>
        </w:rPr>
        <w:t>.</w:t>
      </w:r>
      <w:r w:rsidRPr="00DA4823">
        <w:rPr>
          <w:rFonts w:ascii="Times New Roman" w:eastAsia="Times New Roman" w:hAnsi="Times New Roman" w:cs="Times New Roman"/>
          <w:color w:val="B22222"/>
          <w:sz w:val="12"/>
          <w:szCs w:val="12"/>
          <w:vertAlign w:val="superscript"/>
          <w:lang w:bidi="ar-SA"/>
        </w:rPr>
        <w:t>[</w:t>
      </w:r>
      <w:proofErr w:type="gramEnd"/>
      <w:r w:rsidRPr="00DA4823">
        <w:rPr>
          <w:rFonts w:ascii="Times New Roman" w:eastAsia="Times New Roman" w:hAnsi="Times New Roman" w:cs="Times New Roman"/>
          <w:color w:val="B22222"/>
          <w:sz w:val="12"/>
          <w:szCs w:val="12"/>
          <w:vertAlign w:val="superscript"/>
          <w:lang w:bidi="ar-SA"/>
        </w:rPr>
        <w:t>8]</w:t>
      </w:r>
      <w:r w:rsidRPr="00DA4823">
        <w:rPr>
          <w:rFonts w:ascii="Times New Roman" w:eastAsia="Times New Roman" w:hAnsi="Times New Roman" w:cs="Times New Roman"/>
          <w:color w:val="000000"/>
          <w:sz w:val="14"/>
          <w:szCs w:val="14"/>
          <w:lang w:bidi="ar-SA"/>
        </w:rPr>
        <w:t> There are several problems with this identification, though.</w:t>
      </w:r>
    </w:p>
    <w:p w:rsidR="00DA4823" w:rsidRPr="00DA4823" w:rsidRDefault="00DA4823" w:rsidP="00DA4823">
      <w:pPr>
        <w:shd w:val="clear" w:color="auto" w:fill="FFFFFF"/>
        <w:spacing w:before="160" w:after="80" w:line="240" w:lineRule="atLeast"/>
        <w:outlineLvl w:val="2"/>
        <w:rPr>
          <w:rFonts w:ascii="Times New Roman" w:eastAsia="Times New Roman" w:hAnsi="Times New Roman" w:cs="Times New Roman"/>
          <w:color w:val="000000"/>
          <w:sz w:val="17"/>
          <w:szCs w:val="17"/>
          <w:lang w:bidi="ar-SA"/>
        </w:rPr>
      </w:pPr>
      <w:proofErr w:type="gramStart"/>
      <w:r w:rsidRPr="00DA4823">
        <w:rPr>
          <w:rFonts w:ascii="Times New Roman" w:eastAsia="Times New Roman" w:hAnsi="Times New Roman" w:cs="Times New Roman"/>
          <w:color w:val="000000"/>
          <w:sz w:val="17"/>
          <w:szCs w:val="17"/>
          <w:lang w:bidi="ar-SA"/>
        </w:rPr>
        <w:t>Beyond the River?</w:t>
      </w:r>
      <w:proofErr w:type="gramEnd"/>
    </w:p>
    <w:p w:rsidR="00DA4823" w:rsidRPr="00DA4823" w:rsidRDefault="00DA4823" w:rsidP="00DA4823">
      <w:pPr>
        <w:shd w:val="clear" w:color="auto" w:fill="FFFFFF"/>
        <w:spacing w:line="248" w:lineRule="atLeast"/>
        <w:rPr>
          <w:rFonts w:ascii="Times New Roman" w:eastAsia="Times New Roman" w:hAnsi="Times New Roman" w:cs="Times New Roman"/>
          <w:color w:val="000000"/>
          <w:sz w:val="14"/>
          <w:szCs w:val="14"/>
          <w:lang w:bidi="ar-SA"/>
        </w:rPr>
      </w:pPr>
      <w:r w:rsidRPr="00DA4823">
        <w:rPr>
          <w:rFonts w:ascii="Times New Roman" w:eastAsia="Times New Roman" w:hAnsi="Times New Roman" w:cs="Times New Roman"/>
          <w:color w:val="000000"/>
          <w:sz w:val="14"/>
          <w:szCs w:val="14"/>
          <w:lang w:bidi="ar-SA"/>
        </w:rPr>
        <w:t xml:space="preserve">First, Joshua 24 describes </w:t>
      </w:r>
      <w:proofErr w:type="spellStart"/>
      <w:r w:rsidRPr="00DA4823">
        <w:rPr>
          <w:rFonts w:ascii="Times New Roman" w:eastAsia="Times New Roman" w:hAnsi="Times New Roman" w:cs="Times New Roman"/>
          <w:color w:val="000000"/>
          <w:sz w:val="14"/>
          <w:szCs w:val="14"/>
          <w:lang w:bidi="ar-SA"/>
        </w:rPr>
        <w:t>Teraḥ</w:t>
      </w:r>
      <w:proofErr w:type="spellEnd"/>
      <w:r w:rsidRPr="00DA4823">
        <w:rPr>
          <w:rFonts w:ascii="Times New Roman" w:eastAsia="Times New Roman" w:hAnsi="Times New Roman" w:cs="Times New Roman"/>
          <w:color w:val="000000"/>
          <w:sz w:val="14"/>
          <w:szCs w:val="14"/>
          <w:lang w:bidi="ar-SA"/>
        </w:rPr>
        <w:t xml:space="preserve"> as living </w:t>
      </w:r>
      <w:r w:rsidRPr="00DA4823">
        <w:rPr>
          <w:rFonts w:ascii="Times New Roman" w:eastAsia="Times New Roman" w:hAnsi="Times New Roman" w:cs="Times New Roman"/>
          <w:color w:val="000000"/>
          <w:sz w:val="14"/>
          <w:szCs w:val="14"/>
          <w:rtl/>
        </w:rPr>
        <w:t>בְּעֵבֶר הַנָּהָר</w:t>
      </w:r>
      <w:r w:rsidRPr="00DA4823">
        <w:rPr>
          <w:rFonts w:ascii="Times New Roman" w:eastAsia="Times New Roman" w:hAnsi="Times New Roman" w:cs="Times New Roman"/>
          <w:color w:val="000000"/>
          <w:sz w:val="14"/>
          <w:szCs w:val="14"/>
          <w:lang w:bidi="ar-SA"/>
        </w:rPr>
        <w:t> </w:t>
      </w:r>
      <w:proofErr w:type="spellStart"/>
      <w:r w:rsidRPr="00DA4823">
        <w:rPr>
          <w:rFonts w:ascii="Times New Roman" w:eastAsia="Times New Roman" w:hAnsi="Times New Roman" w:cs="Times New Roman"/>
          <w:i/>
          <w:iCs/>
          <w:color w:val="000000"/>
          <w:sz w:val="14"/>
          <w:lang w:bidi="ar-SA"/>
        </w:rPr>
        <w:t>bə-ʿevɛr</w:t>
      </w:r>
      <w:proofErr w:type="spellEnd"/>
      <w:r w:rsidRPr="00DA4823">
        <w:rPr>
          <w:rFonts w:ascii="Times New Roman" w:eastAsia="Times New Roman" w:hAnsi="Times New Roman" w:cs="Times New Roman"/>
          <w:i/>
          <w:iCs/>
          <w:color w:val="000000"/>
          <w:sz w:val="14"/>
          <w:lang w:bidi="ar-SA"/>
        </w:rPr>
        <w:t xml:space="preserve"> </w:t>
      </w:r>
      <w:proofErr w:type="spellStart"/>
      <w:r w:rsidRPr="00DA4823">
        <w:rPr>
          <w:rFonts w:ascii="Times New Roman" w:eastAsia="Times New Roman" w:hAnsi="Times New Roman" w:cs="Times New Roman"/>
          <w:i/>
          <w:iCs/>
          <w:color w:val="000000"/>
          <w:sz w:val="14"/>
          <w:lang w:bidi="ar-SA"/>
        </w:rPr>
        <w:t>han-nahar</w:t>
      </w:r>
      <w:proofErr w:type="spellEnd"/>
      <w:r w:rsidRPr="00DA4823">
        <w:rPr>
          <w:rFonts w:ascii="Times New Roman" w:eastAsia="Times New Roman" w:hAnsi="Times New Roman" w:cs="Times New Roman"/>
          <w:i/>
          <w:iCs/>
          <w:color w:val="000000"/>
          <w:sz w:val="14"/>
          <w:lang w:bidi="ar-SA"/>
        </w:rPr>
        <w:t> </w:t>
      </w:r>
      <w:r w:rsidRPr="00DA4823">
        <w:rPr>
          <w:rFonts w:ascii="Times New Roman" w:eastAsia="Times New Roman" w:hAnsi="Times New Roman" w:cs="Times New Roman"/>
          <w:color w:val="000000"/>
          <w:sz w:val="14"/>
          <w:szCs w:val="14"/>
          <w:lang w:bidi="ar-SA"/>
        </w:rPr>
        <w:t>“beyond the River.”</w:t>
      </w:r>
    </w:p>
    <w:p w:rsidR="00DA4823" w:rsidRPr="00DA4823" w:rsidRDefault="00DA4823" w:rsidP="00DA4823">
      <w:pPr>
        <w:shd w:val="clear" w:color="auto" w:fill="FFFFFF"/>
        <w:bidi/>
        <w:spacing w:after="100" w:line="248" w:lineRule="atLeast"/>
        <w:textAlignment w:val="top"/>
        <w:rPr>
          <w:rFonts w:ascii="Times New Roman" w:eastAsia="Times New Roman" w:hAnsi="Times New Roman" w:cs="Times New Roman"/>
          <w:color w:val="000000"/>
          <w:sz w:val="14"/>
          <w:szCs w:val="14"/>
          <w:lang w:bidi="ar-SA"/>
        </w:rPr>
      </w:pPr>
      <w:r w:rsidRPr="00DA4823">
        <w:rPr>
          <w:rFonts w:ascii="Times New Roman" w:eastAsia="Times New Roman" w:hAnsi="Times New Roman" w:cs="Times New Roman"/>
          <w:color w:val="000000"/>
          <w:sz w:val="10"/>
          <w:szCs w:val="10"/>
          <w:vertAlign w:val="superscript"/>
          <w:rtl/>
        </w:rPr>
        <w:t>יהושע כד:ב</w:t>
      </w:r>
      <w:r w:rsidRPr="00DA4823">
        <w:rPr>
          <w:rFonts w:ascii="Times New Roman" w:eastAsia="Times New Roman" w:hAnsi="Times New Roman" w:cs="Times New Roman"/>
          <w:color w:val="000000"/>
          <w:sz w:val="14"/>
          <w:szCs w:val="14"/>
          <w:rtl/>
          <w:lang w:bidi="ar-SA"/>
        </w:rPr>
        <w:t> </w:t>
      </w:r>
      <w:r w:rsidRPr="00DA4823">
        <w:rPr>
          <w:rFonts w:ascii="Times New Roman" w:eastAsia="Times New Roman" w:hAnsi="Times New Roman" w:cs="Times New Roman"/>
          <w:color w:val="000000"/>
          <w:sz w:val="14"/>
          <w:szCs w:val="14"/>
          <w:rtl/>
        </w:rPr>
        <w:t>כֹּה אָמַר יְ־</w:t>
      </w:r>
      <w:proofErr w:type="spellStart"/>
      <w:r w:rsidRPr="00DA4823">
        <w:rPr>
          <w:rFonts w:ascii="Times New Roman" w:eastAsia="Times New Roman" w:hAnsi="Times New Roman" w:cs="Times New Roman"/>
          <w:color w:val="000000"/>
          <w:sz w:val="14"/>
          <w:szCs w:val="14"/>
          <w:rtl/>
        </w:rPr>
        <w:t>הוָה</w:t>
      </w:r>
      <w:proofErr w:type="spellEnd"/>
      <w:r w:rsidRPr="00DA4823">
        <w:rPr>
          <w:rFonts w:ascii="Times New Roman" w:eastAsia="Times New Roman" w:hAnsi="Times New Roman" w:cs="Times New Roman"/>
          <w:color w:val="000000"/>
          <w:sz w:val="14"/>
          <w:szCs w:val="14"/>
          <w:rtl/>
        </w:rPr>
        <w:t xml:space="preserve"> </w:t>
      </w:r>
      <w:proofErr w:type="spellStart"/>
      <w:r w:rsidRPr="00DA4823">
        <w:rPr>
          <w:rFonts w:ascii="Times New Roman" w:eastAsia="Times New Roman" w:hAnsi="Times New Roman" w:cs="Times New Roman"/>
          <w:color w:val="000000"/>
          <w:sz w:val="14"/>
          <w:szCs w:val="14"/>
          <w:rtl/>
        </w:rPr>
        <w:t>אֱלֹהֵי</w:t>
      </w:r>
      <w:proofErr w:type="spellEnd"/>
      <w:r w:rsidRPr="00DA4823">
        <w:rPr>
          <w:rFonts w:ascii="Times New Roman" w:eastAsia="Times New Roman" w:hAnsi="Times New Roman" w:cs="Times New Roman"/>
          <w:color w:val="000000"/>
          <w:sz w:val="14"/>
          <w:szCs w:val="14"/>
          <w:rtl/>
        </w:rPr>
        <w:t xml:space="preserve"> יִשְׂרָאֵל</w:t>
      </w:r>
      <w:r w:rsidRPr="00DA4823">
        <w:rPr>
          <w:rFonts w:ascii="Times New Roman" w:eastAsia="Times New Roman" w:hAnsi="Times New Roman" w:cs="Times New Roman"/>
          <w:color w:val="000000"/>
          <w:sz w:val="14"/>
          <w:szCs w:val="14"/>
          <w:rtl/>
          <w:lang w:bidi="ar-SA"/>
        </w:rPr>
        <w:t> </w:t>
      </w:r>
      <w:r w:rsidRPr="00DA4823">
        <w:rPr>
          <w:rFonts w:ascii="Times New Roman" w:eastAsia="Times New Roman" w:hAnsi="Times New Roman" w:cs="Times New Roman"/>
          <w:b/>
          <w:bCs/>
          <w:color w:val="000000"/>
          <w:szCs w:val="14"/>
          <w:rtl/>
        </w:rPr>
        <w:t>בְּעֵבֶר הַנָּהָר</w:t>
      </w:r>
      <w:r w:rsidRPr="00DA4823">
        <w:rPr>
          <w:rFonts w:ascii="Times New Roman" w:eastAsia="Times New Roman" w:hAnsi="Times New Roman" w:cs="Times New Roman"/>
          <w:color w:val="000000"/>
          <w:sz w:val="14"/>
          <w:szCs w:val="14"/>
          <w:rtl/>
          <w:lang w:bidi="ar-SA"/>
        </w:rPr>
        <w:t> </w:t>
      </w:r>
      <w:r w:rsidRPr="00DA4823">
        <w:rPr>
          <w:rFonts w:ascii="Times New Roman" w:eastAsia="Times New Roman" w:hAnsi="Times New Roman" w:cs="Times New Roman"/>
          <w:color w:val="000000"/>
          <w:sz w:val="14"/>
          <w:szCs w:val="14"/>
          <w:rtl/>
        </w:rPr>
        <w:t xml:space="preserve">יָשְׁבוּ אֲבוֹתֵיכֶם מֵעוֹלָם תֶּרַח אֲבִי אַבְרָהָם וַאֲבִי נָחוֹר וַיַּעַבְדוּ </w:t>
      </w:r>
      <w:proofErr w:type="spellStart"/>
      <w:r w:rsidRPr="00DA4823">
        <w:rPr>
          <w:rFonts w:ascii="Times New Roman" w:eastAsia="Times New Roman" w:hAnsi="Times New Roman" w:cs="Times New Roman"/>
          <w:color w:val="000000"/>
          <w:sz w:val="14"/>
          <w:szCs w:val="14"/>
          <w:rtl/>
        </w:rPr>
        <w:t>אֱלֹהִים</w:t>
      </w:r>
      <w:proofErr w:type="spellEnd"/>
      <w:r w:rsidRPr="00DA4823">
        <w:rPr>
          <w:rFonts w:ascii="Times New Roman" w:eastAsia="Times New Roman" w:hAnsi="Times New Roman" w:cs="Times New Roman"/>
          <w:color w:val="000000"/>
          <w:sz w:val="14"/>
          <w:szCs w:val="14"/>
          <w:rtl/>
        </w:rPr>
        <w:t xml:space="preserve"> אֲחֵרִים.</w:t>
      </w:r>
      <w:r w:rsidRPr="00DA4823">
        <w:rPr>
          <w:rFonts w:ascii="Times New Roman" w:eastAsia="Times New Roman" w:hAnsi="Times New Roman" w:cs="Times New Roman"/>
          <w:color w:val="000000"/>
          <w:sz w:val="14"/>
          <w:szCs w:val="14"/>
          <w:rtl/>
          <w:lang w:bidi="ar-SA"/>
        </w:rPr>
        <w:t> </w:t>
      </w:r>
      <w:r w:rsidRPr="00DA4823">
        <w:rPr>
          <w:rFonts w:ascii="Times New Roman" w:eastAsia="Times New Roman" w:hAnsi="Times New Roman" w:cs="Times New Roman"/>
          <w:color w:val="000000"/>
          <w:sz w:val="10"/>
          <w:szCs w:val="10"/>
          <w:vertAlign w:val="superscript"/>
          <w:rtl/>
        </w:rPr>
        <w:t>כד:ג</w:t>
      </w:r>
      <w:r w:rsidRPr="00DA4823">
        <w:rPr>
          <w:rFonts w:ascii="Times New Roman" w:eastAsia="Times New Roman" w:hAnsi="Times New Roman" w:cs="Times New Roman"/>
          <w:color w:val="000000"/>
          <w:sz w:val="14"/>
          <w:szCs w:val="14"/>
          <w:rtl/>
          <w:lang w:bidi="ar-SA"/>
        </w:rPr>
        <w:t> </w:t>
      </w:r>
      <w:r w:rsidRPr="00DA4823">
        <w:rPr>
          <w:rFonts w:ascii="Times New Roman" w:eastAsia="Times New Roman" w:hAnsi="Times New Roman" w:cs="Times New Roman"/>
          <w:color w:val="000000"/>
          <w:sz w:val="14"/>
          <w:szCs w:val="14"/>
          <w:rtl/>
        </w:rPr>
        <w:t>וָאֶקַּח אֶת אֲבִיכֶם אֶת אַבְרָהָם</w:t>
      </w:r>
      <w:r w:rsidRPr="00DA4823">
        <w:rPr>
          <w:rFonts w:ascii="Times New Roman" w:eastAsia="Times New Roman" w:hAnsi="Times New Roman" w:cs="Times New Roman"/>
          <w:color w:val="000000"/>
          <w:sz w:val="14"/>
          <w:szCs w:val="14"/>
          <w:rtl/>
          <w:lang w:bidi="ar-SA"/>
        </w:rPr>
        <w:t> </w:t>
      </w:r>
      <w:r w:rsidRPr="00DA4823">
        <w:rPr>
          <w:rFonts w:ascii="Times New Roman" w:eastAsia="Times New Roman" w:hAnsi="Times New Roman" w:cs="Times New Roman"/>
          <w:b/>
          <w:bCs/>
          <w:color w:val="000000"/>
          <w:szCs w:val="14"/>
          <w:rtl/>
        </w:rPr>
        <w:t>מֵעֵבֶר הַנָּהָר</w:t>
      </w:r>
      <w:r w:rsidRPr="00DA4823">
        <w:rPr>
          <w:rFonts w:ascii="Times New Roman" w:eastAsia="Times New Roman" w:hAnsi="Times New Roman" w:cs="Times New Roman"/>
          <w:color w:val="000000"/>
          <w:sz w:val="14"/>
          <w:szCs w:val="14"/>
          <w:rtl/>
          <w:lang w:bidi="ar-SA"/>
        </w:rPr>
        <w:t> </w:t>
      </w:r>
      <w:proofErr w:type="spellStart"/>
      <w:r w:rsidRPr="00DA4823">
        <w:rPr>
          <w:rFonts w:ascii="Times New Roman" w:eastAsia="Times New Roman" w:hAnsi="Times New Roman" w:cs="Times New Roman"/>
          <w:color w:val="000000"/>
          <w:sz w:val="14"/>
          <w:szCs w:val="14"/>
          <w:rtl/>
        </w:rPr>
        <w:t>וָאוֹלֵךְ</w:t>
      </w:r>
      <w:proofErr w:type="spellEnd"/>
      <w:r w:rsidRPr="00DA4823">
        <w:rPr>
          <w:rFonts w:ascii="Times New Roman" w:eastAsia="Times New Roman" w:hAnsi="Times New Roman" w:cs="Times New Roman"/>
          <w:color w:val="000000"/>
          <w:sz w:val="14"/>
          <w:szCs w:val="14"/>
          <w:rtl/>
        </w:rPr>
        <w:t xml:space="preserve"> אוֹתוֹ בְּכָל אֶרֶץ כְּנָעַן...</w:t>
      </w:r>
    </w:p>
    <w:p w:rsidR="00DA4823" w:rsidRPr="00DA4823" w:rsidRDefault="00DA4823" w:rsidP="00DA4823">
      <w:pPr>
        <w:shd w:val="clear" w:color="auto" w:fill="FFFFFF"/>
        <w:spacing w:after="0" w:line="224" w:lineRule="atLeast"/>
        <w:rPr>
          <w:rFonts w:ascii="Times New Roman" w:eastAsia="Times New Roman" w:hAnsi="Times New Roman" w:cs="Times New Roman"/>
          <w:color w:val="000000"/>
          <w:sz w:val="12"/>
          <w:szCs w:val="12"/>
          <w:rtl/>
          <w:lang w:bidi="ar-SA"/>
        </w:rPr>
      </w:pPr>
      <w:r w:rsidRPr="00DA4823">
        <w:rPr>
          <w:rFonts w:ascii="Times New Roman" w:eastAsia="Times New Roman" w:hAnsi="Times New Roman" w:cs="Times New Roman"/>
          <w:color w:val="000000"/>
          <w:sz w:val="12"/>
          <w:szCs w:val="12"/>
          <w:lang w:bidi="ar-SA"/>
        </w:rPr>
        <w:t> </w:t>
      </w:r>
    </w:p>
    <w:p w:rsidR="00DA4823" w:rsidRPr="00DA4823" w:rsidRDefault="00DA4823" w:rsidP="00DA4823">
      <w:pPr>
        <w:shd w:val="clear" w:color="auto" w:fill="FFFFFF"/>
        <w:spacing w:after="0" w:line="248" w:lineRule="atLeast"/>
        <w:textAlignment w:val="top"/>
        <w:rPr>
          <w:rFonts w:ascii="Times New Roman" w:eastAsia="Times New Roman" w:hAnsi="Times New Roman" w:cs="Times New Roman"/>
          <w:color w:val="000000"/>
          <w:sz w:val="12"/>
          <w:szCs w:val="12"/>
          <w:lang w:bidi="ar-SA"/>
        </w:rPr>
      </w:pPr>
      <w:r w:rsidRPr="00DA4823">
        <w:rPr>
          <w:rFonts w:ascii="Times New Roman" w:eastAsia="Times New Roman" w:hAnsi="Times New Roman" w:cs="Times New Roman"/>
          <w:color w:val="000000"/>
          <w:sz w:val="9"/>
          <w:szCs w:val="9"/>
          <w:vertAlign w:val="superscript"/>
          <w:lang w:bidi="ar-SA"/>
        </w:rPr>
        <w:t>Josh 24:2</w:t>
      </w:r>
      <w:r w:rsidRPr="00DA4823">
        <w:rPr>
          <w:rFonts w:ascii="Times New Roman" w:eastAsia="Times New Roman" w:hAnsi="Times New Roman" w:cs="Times New Roman"/>
          <w:color w:val="000000"/>
          <w:sz w:val="12"/>
          <w:szCs w:val="12"/>
          <w:lang w:bidi="ar-SA"/>
        </w:rPr>
        <w:t> Thus said YHWH, the God of Israel: In olden times, your forefathers—</w:t>
      </w:r>
      <w:proofErr w:type="spellStart"/>
      <w:r w:rsidRPr="00DA4823">
        <w:rPr>
          <w:rFonts w:ascii="Times New Roman" w:eastAsia="Times New Roman" w:hAnsi="Times New Roman" w:cs="Times New Roman"/>
          <w:color w:val="000000"/>
          <w:sz w:val="12"/>
          <w:szCs w:val="12"/>
          <w:lang w:bidi="ar-SA"/>
        </w:rPr>
        <w:t>Terah</w:t>
      </w:r>
      <w:proofErr w:type="spellEnd"/>
      <w:r w:rsidRPr="00DA4823">
        <w:rPr>
          <w:rFonts w:ascii="Times New Roman" w:eastAsia="Times New Roman" w:hAnsi="Times New Roman" w:cs="Times New Roman"/>
          <w:color w:val="000000"/>
          <w:sz w:val="12"/>
          <w:szCs w:val="12"/>
          <w:lang w:bidi="ar-SA"/>
        </w:rPr>
        <w:t xml:space="preserve">, father of Abraham and father of </w:t>
      </w:r>
      <w:proofErr w:type="spellStart"/>
      <w:r w:rsidRPr="00DA4823">
        <w:rPr>
          <w:rFonts w:ascii="Times New Roman" w:eastAsia="Times New Roman" w:hAnsi="Times New Roman" w:cs="Times New Roman"/>
          <w:color w:val="000000"/>
          <w:sz w:val="12"/>
          <w:szCs w:val="12"/>
          <w:lang w:bidi="ar-SA"/>
        </w:rPr>
        <w:t>Nahor</w:t>
      </w:r>
      <w:proofErr w:type="spellEnd"/>
      <w:r w:rsidRPr="00DA4823">
        <w:rPr>
          <w:rFonts w:ascii="Times New Roman" w:eastAsia="Times New Roman" w:hAnsi="Times New Roman" w:cs="Times New Roman"/>
          <w:color w:val="000000"/>
          <w:sz w:val="12"/>
          <w:szCs w:val="12"/>
          <w:lang w:bidi="ar-SA"/>
        </w:rPr>
        <w:t>—lived </w:t>
      </w:r>
      <w:r w:rsidRPr="00DA4823">
        <w:rPr>
          <w:rFonts w:ascii="Times New Roman" w:eastAsia="Times New Roman" w:hAnsi="Times New Roman" w:cs="Times New Roman"/>
          <w:b/>
          <w:bCs/>
          <w:color w:val="000000"/>
          <w:sz w:val="12"/>
          <w:lang w:bidi="ar-SA"/>
        </w:rPr>
        <w:t>beyond the River</w:t>
      </w:r>
      <w:r w:rsidRPr="00DA4823">
        <w:rPr>
          <w:rFonts w:ascii="Times New Roman" w:eastAsia="Times New Roman" w:hAnsi="Times New Roman" w:cs="Times New Roman"/>
          <w:color w:val="000000"/>
          <w:sz w:val="12"/>
          <w:szCs w:val="12"/>
          <w:lang w:bidi="ar-SA"/>
        </w:rPr>
        <w:t> and worshiped other gods. </w:t>
      </w:r>
      <w:r w:rsidRPr="00DA4823">
        <w:rPr>
          <w:rFonts w:ascii="Times New Roman" w:eastAsia="Times New Roman" w:hAnsi="Times New Roman" w:cs="Times New Roman"/>
          <w:color w:val="000000"/>
          <w:sz w:val="9"/>
          <w:szCs w:val="9"/>
          <w:vertAlign w:val="superscript"/>
          <w:lang w:bidi="ar-SA"/>
        </w:rPr>
        <w:t>24:3</w:t>
      </w:r>
      <w:r w:rsidRPr="00DA4823">
        <w:rPr>
          <w:rFonts w:ascii="Times New Roman" w:eastAsia="Times New Roman" w:hAnsi="Times New Roman" w:cs="Times New Roman"/>
          <w:color w:val="000000"/>
          <w:sz w:val="12"/>
          <w:szCs w:val="12"/>
          <w:lang w:bidi="ar-SA"/>
        </w:rPr>
        <w:t> But I took your father Abraham </w:t>
      </w:r>
      <w:r w:rsidRPr="00DA4823">
        <w:rPr>
          <w:rFonts w:ascii="Times New Roman" w:eastAsia="Times New Roman" w:hAnsi="Times New Roman" w:cs="Times New Roman"/>
          <w:b/>
          <w:bCs/>
          <w:color w:val="000000"/>
          <w:sz w:val="12"/>
          <w:lang w:bidi="ar-SA"/>
        </w:rPr>
        <w:t>from beyond the River</w:t>
      </w:r>
      <w:r w:rsidRPr="00DA4823">
        <w:rPr>
          <w:rFonts w:ascii="Times New Roman" w:eastAsia="Times New Roman" w:hAnsi="Times New Roman" w:cs="Times New Roman"/>
          <w:color w:val="000000"/>
          <w:sz w:val="12"/>
          <w:szCs w:val="12"/>
          <w:lang w:bidi="ar-SA"/>
        </w:rPr>
        <w:t> and led him through the whole land of Canaan</w:t>
      </w:r>
      <w:proofErr w:type="gramStart"/>
      <w:r w:rsidRPr="00DA4823">
        <w:rPr>
          <w:rFonts w:ascii="Times New Roman" w:eastAsia="Times New Roman" w:hAnsi="Times New Roman" w:cs="Times New Roman"/>
          <w:color w:val="000000"/>
          <w:sz w:val="12"/>
          <w:szCs w:val="12"/>
          <w:lang w:bidi="ar-SA"/>
        </w:rPr>
        <w:t>…</w:t>
      </w:r>
      <w:r w:rsidRPr="00DA4823">
        <w:rPr>
          <w:rFonts w:ascii="Times New Roman" w:eastAsia="Times New Roman" w:hAnsi="Times New Roman" w:cs="Times New Roman"/>
          <w:color w:val="B22222"/>
          <w:sz w:val="12"/>
          <w:szCs w:val="12"/>
          <w:vertAlign w:val="superscript"/>
          <w:lang w:bidi="ar-SA"/>
        </w:rPr>
        <w:t>[</w:t>
      </w:r>
      <w:proofErr w:type="gramEnd"/>
      <w:r w:rsidRPr="00DA4823">
        <w:rPr>
          <w:rFonts w:ascii="Times New Roman" w:eastAsia="Times New Roman" w:hAnsi="Times New Roman" w:cs="Times New Roman"/>
          <w:color w:val="B22222"/>
          <w:sz w:val="12"/>
          <w:szCs w:val="12"/>
          <w:vertAlign w:val="superscript"/>
          <w:lang w:bidi="ar-SA"/>
        </w:rPr>
        <w:t>9]</w:t>
      </w:r>
    </w:p>
    <w:p w:rsidR="00DA4823" w:rsidRPr="00DA4823" w:rsidRDefault="00DA4823" w:rsidP="00DA4823">
      <w:pPr>
        <w:shd w:val="clear" w:color="auto" w:fill="FFFFFF"/>
        <w:spacing w:line="248" w:lineRule="atLeast"/>
        <w:rPr>
          <w:rFonts w:ascii="Times New Roman" w:eastAsia="Times New Roman" w:hAnsi="Times New Roman" w:cs="Times New Roman"/>
          <w:color w:val="000000"/>
          <w:sz w:val="14"/>
          <w:szCs w:val="14"/>
          <w:lang w:bidi="ar-SA"/>
        </w:rPr>
      </w:pPr>
      <w:r w:rsidRPr="00DA4823">
        <w:rPr>
          <w:rFonts w:ascii="Times New Roman" w:eastAsia="Times New Roman" w:hAnsi="Times New Roman" w:cs="Times New Roman"/>
          <w:color w:val="000000"/>
          <w:sz w:val="14"/>
          <w:szCs w:val="14"/>
          <w:lang w:bidi="ar-SA"/>
        </w:rPr>
        <w:t>In the Bible, when the phrase ‘beyond the River’ appears without further designation, it refers to the Euphrates River.</w:t>
      </w:r>
      <w:r w:rsidRPr="00DA4823">
        <w:rPr>
          <w:rFonts w:ascii="Times New Roman" w:eastAsia="Times New Roman" w:hAnsi="Times New Roman" w:cs="Times New Roman"/>
          <w:color w:val="B22222"/>
          <w:sz w:val="12"/>
          <w:szCs w:val="12"/>
          <w:vertAlign w:val="superscript"/>
          <w:lang w:bidi="ar-SA"/>
        </w:rPr>
        <w:t>[10]</w:t>
      </w:r>
      <w:r w:rsidRPr="00DA4823">
        <w:rPr>
          <w:rFonts w:ascii="Times New Roman" w:eastAsia="Times New Roman" w:hAnsi="Times New Roman" w:cs="Times New Roman"/>
          <w:color w:val="000000"/>
          <w:sz w:val="14"/>
          <w:szCs w:val="14"/>
          <w:lang w:bidi="ar-SA"/>
        </w:rPr>
        <w:t xml:space="preserve"> But the Sumerian city of Ur is not “beyond the Euphrates,” but rather on the Euphrates, and on its western side, thus not “beyond” it from the perspective of Israel. In theory, Joshua 24 could be referring to </w:t>
      </w:r>
      <w:proofErr w:type="spellStart"/>
      <w:r w:rsidRPr="00DA4823">
        <w:rPr>
          <w:rFonts w:ascii="Times New Roman" w:eastAsia="Times New Roman" w:hAnsi="Times New Roman" w:cs="Times New Roman"/>
          <w:color w:val="000000"/>
          <w:sz w:val="14"/>
          <w:szCs w:val="14"/>
          <w:lang w:bidi="ar-SA"/>
        </w:rPr>
        <w:t>Ḥarran</w:t>
      </w:r>
      <w:proofErr w:type="spellEnd"/>
      <w:r w:rsidRPr="00DA4823">
        <w:rPr>
          <w:rFonts w:ascii="Times New Roman" w:eastAsia="Times New Roman" w:hAnsi="Times New Roman" w:cs="Times New Roman"/>
          <w:color w:val="000000"/>
          <w:sz w:val="14"/>
          <w:szCs w:val="14"/>
          <w:lang w:bidi="ar-SA"/>
        </w:rPr>
        <w:t>, which is north of the Euphrates River, but recall that this city was simply a way-station, as it were, on the journey from Ur-</w:t>
      </w:r>
      <w:proofErr w:type="spellStart"/>
      <w:r w:rsidRPr="00DA4823">
        <w:rPr>
          <w:rFonts w:ascii="Times New Roman" w:eastAsia="Times New Roman" w:hAnsi="Times New Roman" w:cs="Times New Roman"/>
          <w:color w:val="000000"/>
          <w:sz w:val="14"/>
          <w:szCs w:val="14"/>
          <w:lang w:bidi="ar-SA"/>
        </w:rPr>
        <w:t>Kasdim</w:t>
      </w:r>
      <w:proofErr w:type="spellEnd"/>
      <w:r w:rsidRPr="00DA4823">
        <w:rPr>
          <w:rFonts w:ascii="Times New Roman" w:eastAsia="Times New Roman" w:hAnsi="Times New Roman" w:cs="Times New Roman"/>
          <w:color w:val="000000"/>
          <w:sz w:val="14"/>
          <w:szCs w:val="14"/>
          <w:lang w:bidi="ar-SA"/>
        </w:rPr>
        <w:t xml:space="preserve"> to Canaan.</w:t>
      </w:r>
    </w:p>
    <w:p w:rsidR="00DA4823" w:rsidRPr="00DA4823" w:rsidRDefault="00DA4823" w:rsidP="00DA4823">
      <w:pPr>
        <w:shd w:val="clear" w:color="auto" w:fill="FFFFFF"/>
        <w:spacing w:line="248" w:lineRule="atLeast"/>
        <w:rPr>
          <w:rFonts w:ascii="Times New Roman" w:eastAsia="Times New Roman" w:hAnsi="Times New Roman" w:cs="Times New Roman"/>
          <w:color w:val="000000"/>
          <w:sz w:val="14"/>
          <w:szCs w:val="14"/>
          <w:lang w:bidi="ar-SA"/>
        </w:rPr>
      </w:pPr>
      <w:r w:rsidRPr="00DA4823">
        <w:rPr>
          <w:rFonts w:ascii="Times New Roman" w:eastAsia="Times New Roman" w:hAnsi="Times New Roman" w:cs="Times New Roman"/>
          <w:color w:val="000000"/>
          <w:sz w:val="14"/>
          <w:szCs w:val="14"/>
          <w:lang w:bidi="ar-SA"/>
        </w:rPr>
        <w:t xml:space="preserve">Furthermore, the implication of the phrase </w:t>
      </w:r>
      <w:r w:rsidRPr="00DA4823">
        <w:rPr>
          <w:rFonts w:ascii="Times New Roman" w:eastAsia="Times New Roman" w:hAnsi="Times New Roman" w:cs="Times New Roman"/>
          <w:color w:val="000000"/>
          <w:sz w:val="14"/>
          <w:szCs w:val="14"/>
          <w:rtl/>
        </w:rPr>
        <w:t>בְּעֵבֶר הַנָּהָר יָשְׁבוּ אֲבוֹתֵיכֶם מֵעוֹלָם</w:t>
      </w:r>
      <w:r w:rsidRPr="00DA4823">
        <w:rPr>
          <w:rFonts w:ascii="Times New Roman" w:eastAsia="Times New Roman" w:hAnsi="Times New Roman" w:cs="Times New Roman"/>
          <w:color w:val="000000"/>
          <w:sz w:val="14"/>
          <w:szCs w:val="14"/>
          <w:lang w:bidi="ar-SA"/>
        </w:rPr>
        <w:t xml:space="preserve"> “your forefathers dwelt beyond the River in olden times” implies that the original homeland, which was Ur-</w:t>
      </w:r>
      <w:proofErr w:type="spellStart"/>
      <w:r w:rsidRPr="00DA4823">
        <w:rPr>
          <w:rFonts w:ascii="Times New Roman" w:eastAsia="Times New Roman" w:hAnsi="Times New Roman" w:cs="Times New Roman"/>
          <w:color w:val="000000"/>
          <w:sz w:val="14"/>
          <w:szCs w:val="14"/>
          <w:lang w:bidi="ar-SA"/>
        </w:rPr>
        <w:t>Kasdim</w:t>
      </w:r>
      <w:proofErr w:type="spellEnd"/>
      <w:r w:rsidRPr="00DA4823">
        <w:rPr>
          <w:rFonts w:ascii="Times New Roman" w:eastAsia="Times New Roman" w:hAnsi="Times New Roman" w:cs="Times New Roman"/>
          <w:color w:val="000000"/>
          <w:sz w:val="14"/>
          <w:szCs w:val="14"/>
          <w:lang w:bidi="ar-SA"/>
        </w:rPr>
        <w:t xml:space="preserve"> according to Genesis 11 and 15, was also beyond the Euphrates. In light of all this, Sumerian Ur cannot be the referent, as it is on the same side of the Euphrates as Canaan.</w:t>
      </w:r>
    </w:p>
    <w:p w:rsidR="00DA4823" w:rsidRPr="00DA4823" w:rsidRDefault="00DA4823" w:rsidP="00DA4823">
      <w:pPr>
        <w:shd w:val="clear" w:color="auto" w:fill="FFFFFF"/>
        <w:spacing w:before="112" w:after="112" w:line="336" w:lineRule="atLeast"/>
        <w:jc w:val="center"/>
        <w:outlineLvl w:val="1"/>
        <w:rPr>
          <w:rFonts w:ascii="Times New Roman" w:eastAsia="Times New Roman" w:hAnsi="Times New Roman" w:cs="Times New Roman"/>
          <w:color w:val="000000"/>
          <w:sz w:val="20"/>
          <w:szCs w:val="20"/>
          <w:lang w:bidi="ar-SA"/>
        </w:rPr>
      </w:pPr>
      <w:proofErr w:type="spellStart"/>
      <w:r w:rsidRPr="00DA4823">
        <w:rPr>
          <w:rFonts w:ascii="Times New Roman" w:eastAsia="Times New Roman" w:hAnsi="Times New Roman" w:cs="Times New Roman"/>
          <w:color w:val="000000"/>
          <w:sz w:val="20"/>
          <w:szCs w:val="20"/>
          <w:lang w:bidi="ar-SA"/>
        </w:rPr>
        <w:t>Ḥarran</w:t>
      </w:r>
      <w:proofErr w:type="spellEnd"/>
      <w:r w:rsidRPr="00DA4823">
        <w:rPr>
          <w:rFonts w:ascii="Times New Roman" w:eastAsia="Times New Roman" w:hAnsi="Times New Roman" w:cs="Times New Roman"/>
          <w:color w:val="000000"/>
          <w:sz w:val="20"/>
          <w:szCs w:val="20"/>
          <w:lang w:bidi="ar-SA"/>
        </w:rPr>
        <w:t xml:space="preserve"> is the Wrong Direction</w:t>
      </w:r>
    </w:p>
    <w:p w:rsidR="00DA4823" w:rsidRPr="00DA4823" w:rsidRDefault="00DA4823" w:rsidP="00DA4823">
      <w:pPr>
        <w:shd w:val="clear" w:color="auto" w:fill="FFFFFF"/>
        <w:spacing w:line="248" w:lineRule="atLeast"/>
        <w:rPr>
          <w:rFonts w:ascii="Times New Roman" w:eastAsia="Times New Roman" w:hAnsi="Times New Roman" w:cs="Times New Roman"/>
          <w:color w:val="000000"/>
          <w:sz w:val="14"/>
          <w:szCs w:val="14"/>
          <w:lang w:bidi="ar-SA"/>
        </w:rPr>
      </w:pPr>
      <w:r w:rsidRPr="00DA4823">
        <w:rPr>
          <w:rFonts w:ascii="Times New Roman" w:eastAsia="Times New Roman" w:hAnsi="Times New Roman" w:cs="Times New Roman"/>
          <w:color w:val="000000"/>
          <w:sz w:val="14"/>
          <w:szCs w:val="14"/>
          <w:lang w:bidi="ar-SA"/>
        </w:rPr>
        <w:t xml:space="preserve">Moreover, a serious geographical problem plagues the story: a journey from Ur to Canaan would not pass through </w:t>
      </w:r>
      <w:proofErr w:type="spellStart"/>
      <w:r w:rsidRPr="00DA4823">
        <w:rPr>
          <w:rFonts w:ascii="Times New Roman" w:eastAsia="Times New Roman" w:hAnsi="Times New Roman" w:cs="Times New Roman"/>
          <w:color w:val="000000"/>
          <w:sz w:val="14"/>
          <w:szCs w:val="14"/>
          <w:lang w:bidi="ar-SA"/>
        </w:rPr>
        <w:t>Ḥarran</w:t>
      </w:r>
      <w:proofErr w:type="spellEnd"/>
      <w:r w:rsidRPr="00DA4823">
        <w:rPr>
          <w:rFonts w:ascii="Times New Roman" w:eastAsia="Times New Roman" w:hAnsi="Times New Roman" w:cs="Times New Roman"/>
          <w:color w:val="000000"/>
          <w:sz w:val="14"/>
          <w:szCs w:val="14"/>
          <w:lang w:bidi="ar-SA"/>
        </w:rPr>
        <w:t xml:space="preserve">. We know the trade-routes. Anyone travelling from Ur of Sumer to </w:t>
      </w:r>
      <w:proofErr w:type="spellStart"/>
      <w:r w:rsidRPr="00DA4823">
        <w:rPr>
          <w:rFonts w:ascii="Times New Roman" w:eastAsia="Times New Roman" w:hAnsi="Times New Roman" w:cs="Times New Roman"/>
          <w:color w:val="000000"/>
          <w:sz w:val="14"/>
          <w:szCs w:val="14"/>
          <w:lang w:bidi="ar-SA"/>
        </w:rPr>
        <w:t>Ḥarran</w:t>
      </w:r>
      <w:proofErr w:type="spellEnd"/>
      <w:r w:rsidRPr="00DA4823">
        <w:rPr>
          <w:rFonts w:ascii="Times New Roman" w:eastAsia="Times New Roman" w:hAnsi="Times New Roman" w:cs="Times New Roman"/>
          <w:color w:val="000000"/>
          <w:sz w:val="14"/>
          <w:szCs w:val="14"/>
          <w:lang w:bidi="ar-SA"/>
        </w:rPr>
        <w:t xml:space="preserve"> would first have traveled upstream on the Euphrates, since no one would travel due west from Ur in southern Mesopotamia through the Arabian desert; even with camels the journey would be too arduous and too dangerous to allow such a crossing.</w:t>
      </w:r>
    </w:p>
    <w:p w:rsidR="00DA4823" w:rsidRPr="00DA4823" w:rsidRDefault="00DA4823" w:rsidP="00DA4823">
      <w:pPr>
        <w:shd w:val="clear" w:color="auto" w:fill="FFFFFF"/>
        <w:spacing w:line="248" w:lineRule="atLeast"/>
        <w:rPr>
          <w:rFonts w:ascii="Times New Roman" w:eastAsia="Times New Roman" w:hAnsi="Times New Roman" w:cs="Times New Roman"/>
          <w:color w:val="000000"/>
          <w:sz w:val="14"/>
          <w:szCs w:val="14"/>
          <w:lang w:bidi="ar-SA"/>
        </w:rPr>
      </w:pPr>
      <w:r w:rsidRPr="00DA4823">
        <w:rPr>
          <w:rFonts w:ascii="Times New Roman" w:eastAsia="Times New Roman" w:hAnsi="Times New Roman" w:cs="Times New Roman"/>
          <w:color w:val="000000"/>
          <w:sz w:val="14"/>
          <w:szCs w:val="14"/>
          <w:lang w:bidi="ar-SA"/>
        </w:rPr>
        <w:t xml:space="preserve">Instead, people on such a journey either would stop at Mari and then head west across the Syrian Desert, using the great oasis of Palmyra as the way-station before reaching Damascus, or they would continue further north along the Euphrates, to the Great Bend (location of present-day Lake Assad, created by the presence of the </w:t>
      </w:r>
      <w:proofErr w:type="spellStart"/>
      <w:r w:rsidRPr="00DA4823">
        <w:rPr>
          <w:rFonts w:ascii="Times New Roman" w:eastAsia="Times New Roman" w:hAnsi="Times New Roman" w:cs="Times New Roman"/>
          <w:color w:val="000000"/>
          <w:sz w:val="14"/>
          <w:szCs w:val="14"/>
          <w:lang w:bidi="ar-SA"/>
        </w:rPr>
        <w:t>Tabqa</w:t>
      </w:r>
      <w:proofErr w:type="spellEnd"/>
      <w:r w:rsidRPr="00DA4823">
        <w:rPr>
          <w:rFonts w:ascii="Times New Roman" w:eastAsia="Times New Roman" w:hAnsi="Times New Roman" w:cs="Times New Roman"/>
          <w:color w:val="000000"/>
          <w:sz w:val="14"/>
          <w:szCs w:val="14"/>
          <w:lang w:bidi="ar-SA"/>
        </w:rPr>
        <w:t xml:space="preserve"> Dam), and then head west and south via such cities as Aleppo, </w:t>
      </w:r>
      <w:proofErr w:type="spellStart"/>
      <w:r w:rsidRPr="00DA4823">
        <w:rPr>
          <w:rFonts w:ascii="Times New Roman" w:eastAsia="Times New Roman" w:hAnsi="Times New Roman" w:cs="Times New Roman"/>
          <w:color w:val="000000"/>
          <w:sz w:val="14"/>
          <w:szCs w:val="14"/>
          <w:lang w:bidi="ar-SA"/>
        </w:rPr>
        <w:t>Ḥama</w:t>
      </w:r>
      <w:proofErr w:type="spellEnd"/>
      <w:r w:rsidRPr="00DA4823">
        <w:rPr>
          <w:rFonts w:ascii="Times New Roman" w:eastAsia="Times New Roman" w:hAnsi="Times New Roman" w:cs="Times New Roman"/>
          <w:color w:val="000000"/>
          <w:sz w:val="14"/>
          <w:szCs w:val="14"/>
          <w:lang w:bidi="ar-SA"/>
        </w:rPr>
        <w:t xml:space="preserve">, </w:t>
      </w:r>
      <w:proofErr w:type="spellStart"/>
      <w:r w:rsidRPr="00DA4823">
        <w:rPr>
          <w:rFonts w:ascii="Times New Roman" w:eastAsia="Times New Roman" w:hAnsi="Times New Roman" w:cs="Times New Roman"/>
          <w:color w:val="000000"/>
          <w:sz w:val="14"/>
          <w:szCs w:val="14"/>
          <w:lang w:bidi="ar-SA"/>
        </w:rPr>
        <w:t>Ḥoms</w:t>
      </w:r>
      <w:proofErr w:type="spellEnd"/>
      <w:r w:rsidRPr="00DA4823">
        <w:rPr>
          <w:rFonts w:ascii="Times New Roman" w:eastAsia="Times New Roman" w:hAnsi="Times New Roman" w:cs="Times New Roman"/>
          <w:color w:val="000000"/>
          <w:sz w:val="14"/>
          <w:szCs w:val="14"/>
          <w:lang w:bidi="ar-SA"/>
        </w:rPr>
        <w:t>, etc., en route to Damascus, from which it was a relatively easy jaunt to Canaan.</w:t>
      </w:r>
    </w:p>
    <w:p w:rsidR="00DA4823" w:rsidRPr="00DA4823" w:rsidRDefault="00DA4823" w:rsidP="00DA4823">
      <w:pPr>
        <w:shd w:val="clear" w:color="auto" w:fill="FFFFFF"/>
        <w:spacing w:line="248" w:lineRule="atLeast"/>
        <w:rPr>
          <w:rFonts w:ascii="Times New Roman" w:eastAsia="Times New Roman" w:hAnsi="Times New Roman" w:cs="Times New Roman"/>
          <w:color w:val="000000"/>
          <w:sz w:val="14"/>
          <w:szCs w:val="14"/>
          <w:lang w:bidi="ar-SA"/>
        </w:rPr>
      </w:pPr>
      <w:r w:rsidRPr="00DA4823">
        <w:rPr>
          <w:rFonts w:ascii="Times New Roman" w:eastAsia="Times New Roman" w:hAnsi="Times New Roman" w:cs="Times New Roman"/>
          <w:color w:val="000000"/>
          <w:sz w:val="14"/>
          <w:szCs w:val="14"/>
          <w:lang w:bidi="ar-SA"/>
        </w:rPr>
        <w:lastRenderedPageBreak/>
        <w:t xml:space="preserve">But this is not what </w:t>
      </w:r>
      <w:proofErr w:type="spellStart"/>
      <w:r w:rsidRPr="00DA4823">
        <w:rPr>
          <w:rFonts w:ascii="Times New Roman" w:eastAsia="Times New Roman" w:hAnsi="Times New Roman" w:cs="Times New Roman"/>
          <w:color w:val="000000"/>
          <w:sz w:val="14"/>
          <w:szCs w:val="14"/>
          <w:lang w:bidi="ar-SA"/>
        </w:rPr>
        <w:t>Teraḥ</w:t>
      </w:r>
      <w:proofErr w:type="spellEnd"/>
      <w:r w:rsidRPr="00DA4823">
        <w:rPr>
          <w:rFonts w:ascii="Times New Roman" w:eastAsia="Times New Roman" w:hAnsi="Times New Roman" w:cs="Times New Roman"/>
          <w:color w:val="000000"/>
          <w:sz w:val="14"/>
          <w:szCs w:val="14"/>
          <w:lang w:bidi="ar-SA"/>
        </w:rPr>
        <w:t xml:space="preserve"> and family do, according to those who would identify Ur-</w:t>
      </w:r>
      <w:proofErr w:type="spellStart"/>
      <w:r w:rsidRPr="00DA4823">
        <w:rPr>
          <w:rFonts w:ascii="Times New Roman" w:eastAsia="Times New Roman" w:hAnsi="Times New Roman" w:cs="Times New Roman"/>
          <w:color w:val="000000"/>
          <w:sz w:val="14"/>
          <w:szCs w:val="14"/>
          <w:lang w:bidi="ar-SA"/>
        </w:rPr>
        <w:t>Kasdim</w:t>
      </w:r>
      <w:proofErr w:type="spellEnd"/>
      <w:r w:rsidRPr="00DA4823">
        <w:rPr>
          <w:rFonts w:ascii="Times New Roman" w:eastAsia="Times New Roman" w:hAnsi="Times New Roman" w:cs="Times New Roman"/>
          <w:color w:val="000000"/>
          <w:sz w:val="14"/>
          <w:szCs w:val="14"/>
          <w:lang w:bidi="ar-SA"/>
        </w:rPr>
        <w:t xml:space="preserve"> with Ur of Sumer in modern-day southern Iraq. These scholars would have one believe that, rather than heading towards Canaan, </w:t>
      </w:r>
      <w:proofErr w:type="spellStart"/>
      <w:r w:rsidRPr="00DA4823">
        <w:rPr>
          <w:rFonts w:ascii="Times New Roman" w:eastAsia="Times New Roman" w:hAnsi="Times New Roman" w:cs="Times New Roman"/>
          <w:color w:val="000000"/>
          <w:sz w:val="14"/>
          <w:szCs w:val="14"/>
          <w:lang w:bidi="ar-SA"/>
        </w:rPr>
        <w:t>Terah</w:t>
      </w:r>
      <w:proofErr w:type="spellEnd"/>
      <w:r w:rsidRPr="00DA4823">
        <w:rPr>
          <w:rFonts w:ascii="Times New Roman" w:eastAsia="Times New Roman" w:hAnsi="Times New Roman" w:cs="Times New Roman"/>
          <w:color w:val="000000"/>
          <w:sz w:val="14"/>
          <w:szCs w:val="14"/>
          <w:lang w:bidi="ar-SA"/>
        </w:rPr>
        <w:t xml:space="preserve"> and company instead continue north (the wrong [!] direction), by traveling upstream on the </w:t>
      </w:r>
      <w:proofErr w:type="spellStart"/>
      <w:r w:rsidRPr="00DA4823">
        <w:rPr>
          <w:rFonts w:ascii="Times New Roman" w:eastAsia="Times New Roman" w:hAnsi="Times New Roman" w:cs="Times New Roman"/>
          <w:color w:val="000000"/>
          <w:sz w:val="14"/>
          <w:szCs w:val="14"/>
          <w:lang w:bidi="ar-SA"/>
        </w:rPr>
        <w:t>Baliḫ</w:t>
      </w:r>
      <w:proofErr w:type="spellEnd"/>
      <w:r w:rsidRPr="00DA4823">
        <w:rPr>
          <w:rFonts w:ascii="Times New Roman" w:eastAsia="Times New Roman" w:hAnsi="Times New Roman" w:cs="Times New Roman"/>
          <w:color w:val="000000"/>
          <w:sz w:val="14"/>
          <w:szCs w:val="14"/>
          <w:lang w:bidi="ar-SA"/>
        </w:rPr>
        <w:t xml:space="preserve"> River, one of the tributaries of the Euphrates, to reach </w:t>
      </w:r>
      <w:proofErr w:type="spellStart"/>
      <w:r w:rsidRPr="00DA4823">
        <w:rPr>
          <w:rFonts w:ascii="Times New Roman" w:eastAsia="Times New Roman" w:hAnsi="Times New Roman" w:cs="Times New Roman"/>
          <w:color w:val="000000"/>
          <w:sz w:val="14"/>
          <w:szCs w:val="14"/>
          <w:lang w:bidi="ar-SA"/>
        </w:rPr>
        <w:t>Ḥarran</w:t>
      </w:r>
      <w:proofErr w:type="spellEnd"/>
      <w:r w:rsidRPr="00DA4823">
        <w:rPr>
          <w:rFonts w:ascii="Times New Roman" w:eastAsia="Times New Roman" w:hAnsi="Times New Roman" w:cs="Times New Roman"/>
          <w:color w:val="000000"/>
          <w:sz w:val="14"/>
          <w:szCs w:val="14"/>
          <w:lang w:bidi="ar-SA"/>
        </w:rPr>
        <w:t xml:space="preserve">. If </w:t>
      </w:r>
      <w:proofErr w:type="spellStart"/>
      <w:r w:rsidRPr="00DA4823">
        <w:rPr>
          <w:rFonts w:ascii="Times New Roman" w:eastAsia="Times New Roman" w:hAnsi="Times New Roman" w:cs="Times New Roman"/>
          <w:color w:val="000000"/>
          <w:sz w:val="14"/>
          <w:szCs w:val="14"/>
          <w:lang w:bidi="ar-SA"/>
        </w:rPr>
        <w:t>Ḥarran</w:t>
      </w:r>
      <w:proofErr w:type="spellEnd"/>
      <w:r w:rsidRPr="00DA4823">
        <w:rPr>
          <w:rFonts w:ascii="Times New Roman" w:eastAsia="Times New Roman" w:hAnsi="Times New Roman" w:cs="Times New Roman"/>
          <w:color w:val="000000"/>
          <w:sz w:val="14"/>
          <w:szCs w:val="14"/>
          <w:lang w:bidi="ar-SA"/>
        </w:rPr>
        <w:t xml:space="preserve"> was not the destination, but rather only a way-station on the route from Ur to Canaan (as per Gen 11:31), it makes little or no sense for </w:t>
      </w:r>
      <w:proofErr w:type="spellStart"/>
      <w:r w:rsidRPr="00DA4823">
        <w:rPr>
          <w:rFonts w:ascii="Times New Roman" w:eastAsia="Times New Roman" w:hAnsi="Times New Roman" w:cs="Times New Roman"/>
          <w:color w:val="000000"/>
          <w:sz w:val="14"/>
          <w:szCs w:val="14"/>
          <w:lang w:bidi="ar-SA"/>
        </w:rPr>
        <w:t>Teraḥ</w:t>
      </w:r>
      <w:proofErr w:type="spellEnd"/>
      <w:r w:rsidRPr="00DA4823">
        <w:rPr>
          <w:rFonts w:ascii="Times New Roman" w:eastAsia="Times New Roman" w:hAnsi="Times New Roman" w:cs="Times New Roman"/>
          <w:color w:val="000000"/>
          <w:sz w:val="14"/>
          <w:szCs w:val="14"/>
          <w:lang w:bidi="ar-SA"/>
        </w:rPr>
        <w:t xml:space="preserve"> to have gone there.</w:t>
      </w:r>
    </w:p>
    <w:p w:rsidR="00DA4823" w:rsidRPr="00DA4823" w:rsidRDefault="00DA4823" w:rsidP="00DA4823">
      <w:pPr>
        <w:shd w:val="clear" w:color="auto" w:fill="FFFFFF"/>
        <w:spacing w:line="248" w:lineRule="atLeast"/>
        <w:rPr>
          <w:rFonts w:ascii="Times New Roman" w:eastAsia="Times New Roman" w:hAnsi="Times New Roman" w:cs="Times New Roman"/>
          <w:color w:val="000000"/>
          <w:sz w:val="14"/>
          <w:szCs w:val="14"/>
          <w:lang w:bidi="ar-SA"/>
        </w:rPr>
      </w:pPr>
      <w:r>
        <w:rPr>
          <w:rFonts w:ascii="Times New Roman" w:eastAsia="Times New Roman" w:hAnsi="Times New Roman" w:cs="Times New Roman"/>
          <w:noProof/>
          <w:color w:val="000000"/>
          <w:sz w:val="14"/>
          <w:szCs w:val="14"/>
          <w:lang w:bidi="ar-SA"/>
        </w:rPr>
        <w:drawing>
          <wp:inline distT="0" distB="0" distL="0" distR="0">
            <wp:extent cx="3757930" cy="2227247"/>
            <wp:effectExtent l="19050" t="0" r="0" b="0"/>
            <wp:docPr id="5" name="תמונה 5" descr="https://firebasestorage.googleapis.com/v0/b/bageladmin.appspot.com/o/rtf%2Fsumerian-ur-to-canaan2.jpg?alt=media&amp;token=adb12057-6e4a-4b19-8dcc-21cc774d13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rebasestorage.googleapis.com/v0/b/bageladmin.appspot.com/o/rtf%2Fsumerian-ur-to-canaan2.jpg?alt=media&amp;token=adb12057-6e4a-4b19-8dcc-21cc774d13d6"/>
                    <pic:cNvPicPr>
                      <a:picLocks noChangeAspect="1" noChangeArrowheads="1"/>
                    </pic:cNvPicPr>
                  </pic:nvPicPr>
                  <pic:blipFill>
                    <a:blip r:embed="rId6"/>
                    <a:srcRect/>
                    <a:stretch>
                      <a:fillRect/>
                    </a:stretch>
                  </pic:blipFill>
                  <pic:spPr bwMode="auto">
                    <a:xfrm>
                      <a:off x="0" y="0"/>
                      <a:ext cx="3757930" cy="2227247"/>
                    </a:xfrm>
                    <a:prstGeom prst="rect">
                      <a:avLst/>
                    </a:prstGeom>
                    <a:noFill/>
                    <a:ln w="9525">
                      <a:noFill/>
                      <a:miter lim="800000"/>
                      <a:headEnd/>
                      <a:tailEnd/>
                    </a:ln>
                  </pic:spPr>
                </pic:pic>
              </a:graphicData>
            </a:graphic>
          </wp:inline>
        </w:drawing>
      </w:r>
    </w:p>
    <w:p w:rsidR="00DA4823" w:rsidRPr="00DA4823" w:rsidRDefault="00DA4823" w:rsidP="00DA4823">
      <w:pPr>
        <w:shd w:val="clear" w:color="auto" w:fill="FFFFFF"/>
        <w:spacing w:before="112" w:after="112" w:line="336" w:lineRule="atLeast"/>
        <w:jc w:val="center"/>
        <w:outlineLvl w:val="1"/>
        <w:rPr>
          <w:rFonts w:ascii="Times New Roman" w:eastAsia="Times New Roman" w:hAnsi="Times New Roman" w:cs="Times New Roman"/>
          <w:color w:val="000000"/>
          <w:sz w:val="20"/>
          <w:szCs w:val="20"/>
          <w:lang w:bidi="ar-SA"/>
        </w:rPr>
      </w:pPr>
      <w:r w:rsidRPr="00DA4823">
        <w:rPr>
          <w:rFonts w:ascii="Times New Roman" w:eastAsia="Times New Roman" w:hAnsi="Times New Roman" w:cs="Times New Roman"/>
          <w:color w:val="000000"/>
          <w:sz w:val="20"/>
          <w:szCs w:val="20"/>
          <w:lang w:bidi="ar-SA"/>
        </w:rPr>
        <w:t>Urfa in Turkey (Gordon)</w:t>
      </w:r>
    </w:p>
    <w:p w:rsidR="00DA4823" w:rsidRPr="00DA4823" w:rsidRDefault="00DA4823" w:rsidP="00DA4823">
      <w:pPr>
        <w:shd w:val="clear" w:color="auto" w:fill="FFFFFF"/>
        <w:spacing w:line="248" w:lineRule="atLeast"/>
        <w:rPr>
          <w:rFonts w:ascii="Times New Roman" w:eastAsia="Times New Roman" w:hAnsi="Times New Roman" w:cs="Times New Roman"/>
          <w:color w:val="000000"/>
          <w:sz w:val="14"/>
          <w:szCs w:val="14"/>
          <w:lang w:bidi="ar-SA"/>
        </w:rPr>
      </w:pPr>
      <w:r w:rsidRPr="00DA4823">
        <w:rPr>
          <w:rFonts w:ascii="Times New Roman" w:eastAsia="Times New Roman" w:hAnsi="Times New Roman" w:cs="Times New Roman"/>
          <w:color w:val="000000"/>
          <w:sz w:val="14"/>
          <w:szCs w:val="14"/>
          <w:lang w:bidi="ar-SA"/>
        </w:rPr>
        <w:t>One scholar who noted these problems, and disagreed with Woolley’s identification, was Cyrus Gordon (1908–2001). Although, Gordon dug with Woolley at Ur in the 1930s</w:t>
      </w:r>
      <w:proofErr w:type="gramStart"/>
      <w:r w:rsidRPr="00DA4823">
        <w:rPr>
          <w:rFonts w:ascii="Times New Roman" w:eastAsia="Times New Roman" w:hAnsi="Times New Roman" w:cs="Times New Roman"/>
          <w:color w:val="000000"/>
          <w:sz w:val="14"/>
          <w:szCs w:val="14"/>
          <w:lang w:bidi="ar-SA"/>
        </w:rPr>
        <w:t>,</w:t>
      </w:r>
      <w:r w:rsidRPr="00DA4823">
        <w:rPr>
          <w:rFonts w:ascii="Times New Roman" w:eastAsia="Times New Roman" w:hAnsi="Times New Roman" w:cs="Times New Roman"/>
          <w:color w:val="B22222"/>
          <w:sz w:val="12"/>
          <w:szCs w:val="12"/>
          <w:vertAlign w:val="superscript"/>
          <w:lang w:bidi="ar-SA"/>
        </w:rPr>
        <w:t>[</w:t>
      </w:r>
      <w:proofErr w:type="gramEnd"/>
      <w:r w:rsidRPr="00DA4823">
        <w:rPr>
          <w:rFonts w:ascii="Times New Roman" w:eastAsia="Times New Roman" w:hAnsi="Times New Roman" w:cs="Times New Roman"/>
          <w:color w:val="B22222"/>
          <w:sz w:val="12"/>
          <w:szCs w:val="12"/>
          <w:vertAlign w:val="superscript"/>
          <w:lang w:bidi="ar-SA"/>
        </w:rPr>
        <w:t>11]</w:t>
      </w:r>
      <w:r w:rsidRPr="00DA4823">
        <w:rPr>
          <w:rFonts w:ascii="Times New Roman" w:eastAsia="Times New Roman" w:hAnsi="Times New Roman" w:cs="Times New Roman"/>
          <w:color w:val="000000"/>
          <w:sz w:val="14"/>
          <w:szCs w:val="14"/>
          <w:lang w:bidi="ar-SA"/>
        </w:rPr>
        <w:t xml:space="preserve"> he could not accept the great archaeologist’s conclusion. Instead, he noted that if </w:t>
      </w:r>
      <w:proofErr w:type="spellStart"/>
      <w:r w:rsidRPr="00DA4823">
        <w:rPr>
          <w:rFonts w:ascii="Times New Roman" w:eastAsia="Times New Roman" w:hAnsi="Times New Roman" w:cs="Times New Roman"/>
          <w:color w:val="000000"/>
          <w:sz w:val="14"/>
          <w:szCs w:val="14"/>
          <w:lang w:bidi="ar-SA"/>
        </w:rPr>
        <w:t>Teraḥ</w:t>
      </w:r>
      <w:proofErr w:type="spellEnd"/>
      <w:r w:rsidRPr="00DA4823">
        <w:rPr>
          <w:rFonts w:ascii="Times New Roman" w:eastAsia="Times New Roman" w:hAnsi="Times New Roman" w:cs="Times New Roman"/>
          <w:color w:val="000000"/>
          <w:sz w:val="14"/>
          <w:szCs w:val="14"/>
          <w:lang w:bidi="ar-SA"/>
        </w:rPr>
        <w:t xml:space="preserve"> and family left Ur-</w:t>
      </w:r>
      <w:proofErr w:type="spellStart"/>
      <w:r w:rsidRPr="00DA4823">
        <w:rPr>
          <w:rFonts w:ascii="Times New Roman" w:eastAsia="Times New Roman" w:hAnsi="Times New Roman" w:cs="Times New Roman"/>
          <w:color w:val="000000"/>
          <w:sz w:val="14"/>
          <w:szCs w:val="14"/>
          <w:lang w:bidi="ar-SA"/>
        </w:rPr>
        <w:t>Kasdim</w:t>
      </w:r>
      <w:proofErr w:type="spellEnd"/>
      <w:r w:rsidRPr="00DA4823">
        <w:rPr>
          <w:rFonts w:ascii="Times New Roman" w:eastAsia="Times New Roman" w:hAnsi="Times New Roman" w:cs="Times New Roman"/>
          <w:color w:val="000000"/>
          <w:sz w:val="14"/>
          <w:szCs w:val="14"/>
          <w:lang w:bidi="ar-SA"/>
        </w:rPr>
        <w:t xml:space="preserve"> to travel to Canaan, but stopped en route in </w:t>
      </w:r>
      <w:proofErr w:type="spellStart"/>
      <w:r w:rsidRPr="00DA4823">
        <w:rPr>
          <w:rFonts w:ascii="Times New Roman" w:eastAsia="Times New Roman" w:hAnsi="Times New Roman" w:cs="Times New Roman"/>
          <w:color w:val="000000"/>
          <w:sz w:val="14"/>
          <w:szCs w:val="14"/>
          <w:lang w:bidi="ar-SA"/>
        </w:rPr>
        <w:t>Ḥarran</w:t>
      </w:r>
      <w:proofErr w:type="spellEnd"/>
      <w:r w:rsidRPr="00DA4823">
        <w:rPr>
          <w:rFonts w:ascii="Times New Roman" w:eastAsia="Times New Roman" w:hAnsi="Times New Roman" w:cs="Times New Roman"/>
          <w:color w:val="000000"/>
          <w:sz w:val="14"/>
          <w:szCs w:val="14"/>
          <w:lang w:bidi="ar-SA"/>
        </w:rPr>
        <w:t>, then the location of Ur-</w:t>
      </w:r>
      <w:proofErr w:type="spellStart"/>
      <w:r w:rsidRPr="00DA4823">
        <w:rPr>
          <w:rFonts w:ascii="Times New Roman" w:eastAsia="Times New Roman" w:hAnsi="Times New Roman" w:cs="Times New Roman"/>
          <w:color w:val="000000"/>
          <w:sz w:val="14"/>
          <w:szCs w:val="14"/>
          <w:lang w:bidi="ar-SA"/>
        </w:rPr>
        <w:t>Kasdim</w:t>
      </w:r>
      <w:proofErr w:type="spellEnd"/>
      <w:r w:rsidRPr="00DA4823">
        <w:rPr>
          <w:rFonts w:ascii="Times New Roman" w:eastAsia="Times New Roman" w:hAnsi="Times New Roman" w:cs="Times New Roman"/>
          <w:color w:val="000000"/>
          <w:sz w:val="14"/>
          <w:szCs w:val="14"/>
          <w:lang w:bidi="ar-SA"/>
        </w:rPr>
        <w:t xml:space="preserve"> should be to the north of </w:t>
      </w:r>
      <w:proofErr w:type="spellStart"/>
      <w:r w:rsidRPr="00DA4823">
        <w:rPr>
          <w:rFonts w:ascii="Times New Roman" w:eastAsia="Times New Roman" w:hAnsi="Times New Roman" w:cs="Times New Roman"/>
          <w:color w:val="000000"/>
          <w:sz w:val="14"/>
          <w:szCs w:val="14"/>
          <w:lang w:bidi="ar-SA"/>
        </w:rPr>
        <w:t>Ḥarran</w:t>
      </w:r>
      <w:proofErr w:type="spellEnd"/>
      <w:r w:rsidRPr="00DA4823">
        <w:rPr>
          <w:rFonts w:ascii="Times New Roman" w:eastAsia="Times New Roman" w:hAnsi="Times New Roman" w:cs="Times New Roman"/>
          <w:color w:val="000000"/>
          <w:sz w:val="14"/>
          <w:szCs w:val="14"/>
          <w:lang w:bidi="ar-SA"/>
        </w:rPr>
        <w:t>.</w:t>
      </w:r>
    </w:p>
    <w:p w:rsidR="00DA4823" w:rsidRPr="00DA4823" w:rsidRDefault="00DA4823" w:rsidP="00DA4823">
      <w:pPr>
        <w:shd w:val="clear" w:color="auto" w:fill="FFFFFF"/>
        <w:spacing w:line="248" w:lineRule="atLeast"/>
        <w:rPr>
          <w:rFonts w:ascii="Times New Roman" w:eastAsia="Times New Roman" w:hAnsi="Times New Roman" w:cs="Times New Roman"/>
          <w:color w:val="000000"/>
          <w:sz w:val="14"/>
          <w:szCs w:val="14"/>
          <w:lang w:bidi="ar-SA"/>
        </w:rPr>
      </w:pPr>
      <w:r w:rsidRPr="00DA4823">
        <w:rPr>
          <w:rFonts w:ascii="Times New Roman" w:eastAsia="Times New Roman" w:hAnsi="Times New Roman" w:cs="Times New Roman"/>
          <w:color w:val="000000"/>
          <w:sz w:val="14"/>
          <w:szCs w:val="14"/>
          <w:lang w:bidi="ar-SA"/>
        </w:rPr>
        <w:t xml:space="preserve">Considering these data points, a more attractive suggestion is that Abraham’s hometown is the city of Ur in northern Mesopotamia = modern-day Urfa in southeastern Turkey, 44 km north of </w:t>
      </w:r>
      <w:proofErr w:type="spellStart"/>
      <w:r w:rsidRPr="00DA4823">
        <w:rPr>
          <w:rFonts w:ascii="Times New Roman" w:eastAsia="Times New Roman" w:hAnsi="Times New Roman" w:cs="Times New Roman"/>
          <w:color w:val="000000"/>
          <w:sz w:val="14"/>
          <w:szCs w:val="14"/>
          <w:lang w:bidi="ar-SA"/>
        </w:rPr>
        <w:t>Ḥarran</w:t>
      </w:r>
      <w:proofErr w:type="spellEnd"/>
      <w:proofErr w:type="gramStart"/>
      <w:r w:rsidRPr="00DA4823">
        <w:rPr>
          <w:rFonts w:ascii="Times New Roman" w:eastAsia="Times New Roman" w:hAnsi="Times New Roman" w:cs="Times New Roman"/>
          <w:color w:val="000000"/>
          <w:sz w:val="14"/>
          <w:szCs w:val="14"/>
          <w:lang w:bidi="ar-SA"/>
        </w:rPr>
        <w:t>.</w:t>
      </w:r>
      <w:r w:rsidRPr="00DA4823">
        <w:rPr>
          <w:rFonts w:ascii="Times New Roman" w:eastAsia="Times New Roman" w:hAnsi="Times New Roman" w:cs="Times New Roman"/>
          <w:color w:val="B22222"/>
          <w:sz w:val="12"/>
          <w:szCs w:val="12"/>
          <w:vertAlign w:val="superscript"/>
          <w:lang w:bidi="ar-SA"/>
        </w:rPr>
        <w:t>[</w:t>
      </w:r>
      <w:proofErr w:type="gramEnd"/>
      <w:r w:rsidRPr="00DA4823">
        <w:rPr>
          <w:rFonts w:ascii="Times New Roman" w:eastAsia="Times New Roman" w:hAnsi="Times New Roman" w:cs="Times New Roman"/>
          <w:color w:val="B22222"/>
          <w:sz w:val="12"/>
          <w:szCs w:val="12"/>
          <w:vertAlign w:val="superscript"/>
          <w:lang w:bidi="ar-SA"/>
        </w:rPr>
        <w:t>12]</w:t>
      </w:r>
      <w:r w:rsidRPr="00DA4823">
        <w:rPr>
          <w:rFonts w:ascii="Times New Roman" w:eastAsia="Times New Roman" w:hAnsi="Times New Roman" w:cs="Times New Roman"/>
          <w:color w:val="000000"/>
          <w:sz w:val="14"/>
          <w:szCs w:val="14"/>
          <w:lang w:bidi="ar-SA"/>
        </w:rPr>
        <w:t xml:space="preserve"> Most likely, this city is the one mentioned as </w:t>
      </w:r>
      <w:proofErr w:type="spellStart"/>
      <w:r w:rsidRPr="00DA4823">
        <w:rPr>
          <w:rFonts w:ascii="Times New Roman" w:eastAsia="Times New Roman" w:hAnsi="Times New Roman" w:cs="Times New Roman"/>
          <w:color w:val="000000"/>
          <w:sz w:val="14"/>
          <w:szCs w:val="14"/>
          <w:lang w:bidi="ar-SA"/>
        </w:rPr>
        <w:t>Ura</w:t>
      </w:r>
      <w:proofErr w:type="spellEnd"/>
      <w:r w:rsidRPr="00DA4823">
        <w:rPr>
          <w:rFonts w:ascii="Times New Roman" w:eastAsia="Times New Roman" w:hAnsi="Times New Roman" w:cs="Times New Roman"/>
          <w:color w:val="000000"/>
          <w:sz w:val="14"/>
          <w:szCs w:val="14"/>
          <w:lang w:bidi="ar-SA"/>
        </w:rPr>
        <w:t xml:space="preserve"> in cuneiform tablets from Ugarit (14th–13th centuries</w:t>
      </w:r>
      <w:r w:rsidRPr="00DA4823">
        <w:rPr>
          <w:rFonts w:ascii="Times New Roman" w:eastAsia="Times New Roman" w:hAnsi="Times New Roman" w:cs="Times New Roman"/>
          <w:smallCaps/>
          <w:color w:val="000000"/>
          <w:sz w:val="14"/>
          <w:szCs w:val="14"/>
          <w:lang w:bidi="ar-SA"/>
        </w:rPr>
        <w:t> B.C.E</w:t>
      </w:r>
      <w:r w:rsidRPr="00DA4823">
        <w:rPr>
          <w:rFonts w:ascii="Times New Roman" w:eastAsia="Times New Roman" w:hAnsi="Times New Roman" w:cs="Times New Roman"/>
          <w:color w:val="000000"/>
          <w:sz w:val="14"/>
          <w:szCs w:val="14"/>
          <w:lang w:bidi="ar-SA"/>
        </w:rPr>
        <w:t>.), where it is associated with the Hittite realm.</w:t>
      </w:r>
      <w:r w:rsidRPr="00DA4823">
        <w:rPr>
          <w:rFonts w:ascii="Times New Roman" w:eastAsia="Times New Roman" w:hAnsi="Times New Roman" w:cs="Times New Roman"/>
          <w:color w:val="B22222"/>
          <w:sz w:val="12"/>
          <w:szCs w:val="12"/>
          <w:vertAlign w:val="superscript"/>
          <w:lang w:bidi="ar-SA"/>
        </w:rPr>
        <w:t>[13]</w:t>
      </w:r>
      <w:r w:rsidRPr="00DA4823">
        <w:rPr>
          <w:rFonts w:ascii="Times New Roman" w:eastAsia="Times New Roman" w:hAnsi="Times New Roman" w:cs="Times New Roman"/>
          <w:color w:val="000000"/>
          <w:sz w:val="14"/>
          <w:szCs w:val="14"/>
          <w:lang w:bidi="ar-SA"/>
        </w:rPr>
        <w:t xml:space="preserve"> A journey from Urfa to Canaan would indeed pass directly through </w:t>
      </w:r>
      <w:proofErr w:type="spellStart"/>
      <w:r w:rsidRPr="00DA4823">
        <w:rPr>
          <w:rFonts w:ascii="Times New Roman" w:eastAsia="Times New Roman" w:hAnsi="Times New Roman" w:cs="Times New Roman"/>
          <w:color w:val="000000"/>
          <w:sz w:val="14"/>
          <w:szCs w:val="14"/>
          <w:lang w:bidi="ar-SA"/>
        </w:rPr>
        <w:t>Ḥarran</w:t>
      </w:r>
      <w:proofErr w:type="spellEnd"/>
      <w:r w:rsidRPr="00DA4823">
        <w:rPr>
          <w:rFonts w:ascii="Times New Roman" w:eastAsia="Times New Roman" w:hAnsi="Times New Roman" w:cs="Times New Roman"/>
          <w:color w:val="000000"/>
          <w:sz w:val="14"/>
          <w:szCs w:val="14"/>
          <w:lang w:bidi="ar-SA"/>
        </w:rPr>
        <w:t>.</w:t>
      </w:r>
    </w:p>
    <w:p w:rsidR="00DA4823" w:rsidRPr="00DA4823" w:rsidRDefault="00DA4823" w:rsidP="00DA4823">
      <w:pPr>
        <w:shd w:val="clear" w:color="auto" w:fill="FFFFFF"/>
        <w:spacing w:after="0" w:line="224" w:lineRule="atLeast"/>
        <w:rPr>
          <w:rFonts w:ascii="Times New Roman" w:eastAsia="Times New Roman" w:hAnsi="Times New Roman" w:cs="Times New Roman"/>
          <w:color w:val="000000"/>
          <w:sz w:val="12"/>
          <w:szCs w:val="12"/>
          <w:lang w:bidi="ar-SA"/>
        </w:rPr>
      </w:pPr>
      <w:r>
        <w:rPr>
          <w:rFonts w:ascii="Times New Roman" w:eastAsia="Times New Roman" w:hAnsi="Times New Roman" w:cs="Times New Roman"/>
          <w:noProof/>
          <w:color w:val="000000"/>
          <w:sz w:val="12"/>
          <w:szCs w:val="12"/>
          <w:lang w:bidi="ar-SA"/>
        </w:rPr>
        <w:drawing>
          <wp:inline distT="0" distB="0" distL="0" distR="0">
            <wp:extent cx="3048000" cy="2032000"/>
            <wp:effectExtent l="19050" t="0" r="0" b="0"/>
            <wp:docPr id="6" name="תמונה 6" descr="Abraham’s pool in the Urfa mos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braham’s pool in the Urfa mosque"/>
                    <pic:cNvPicPr>
                      <a:picLocks noChangeAspect="1" noChangeArrowheads="1"/>
                    </pic:cNvPicPr>
                  </pic:nvPicPr>
                  <pic:blipFill>
                    <a:blip r:embed="rId7"/>
                    <a:srcRect/>
                    <a:stretch>
                      <a:fillRect/>
                    </a:stretch>
                  </pic:blipFill>
                  <pic:spPr bwMode="auto">
                    <a:xfrm>
                      <a:off x="0" y="0"/>
                      <a:ext cx="3048000" cy="2032000"/>
                    </a:xfrm>
                    <a:prstGeom prst="rect">
                      <a:avLst/>
                    </a:prstGeom>
                    <a:noFill/>
                    <a:ln w="9525">
                      <a:noFill/>
                      <a:miter lim="800000"/>
                      <a:headEnd/>
                      <a:tailEnd/>
                    </a:ln>
                  </pic:spPr>
                </pic:pic>
              </a:graphicData>
            </a:graphic>
          </wp:inline>
        </w:drawing>
      </w:r>
      <w:r w:rsidRPr="00DA4823">
        <w:rPr>
          <w:rFonts w:ascii="Times New Roman" w:eastAsia="Times New Roman" w:hAnsi="Times New Roman" w:cs="Times New Roman"/>
          <w:color w:val="000000"/>
          <w:sz w:val="12"/>
          <w:szCs w:val="12"/>
          <w:lang w:bidi="ar-SA"/>
        </w:rPr>
        <w:t xml:space="preserve">Abraham’s pool in the Urfa </w:t>
      </w:r>
      <w:proofErr w:type="gramStart"/>
      <w:r w:rsidRPr="00DA4823">
        <w:rPr>
          <w:rFonts w:ascii="Times New Roman" w:eastAsia="Times New Roman" w:hAnsi="Times New Roman" w:cs="Times New Roman"/>
          <w:color w:val="000000"/>
          <w:sz w:val="12"/>
          <w:szCs w:val="12"/>
          <w:lang w:bidi="ar-SA"/>
        </w:rPr>
        <w:t>mosque .</w:t>
      </w:r>
      <w:proofErr w:type="gramEnd"/>
      <w:r w:rsidRPr="00DA4823">
        <w:rPr>
          <w:rFonts w:ascii="Times New Roman" w:eastAsia="Times New Roman" w:hAnsi="Times New Roman" w:cs="Times New Roman"/>
          <w:color w:val="000000"/>
          <w:sz w:val="12"/>
          <w:szCs w:val="12"/>
          <w:lang w:bidi="ar-SA"/>
        </w:rPr>
        <w:t xml:space="preserve"> Bernard Gagnon, Wikimedia</w:t>
      </w:r>
    </w:p>
    <w:p w:rsidR="00DA4823" w:rsidRPr="00DA4823" w:rsidRDefault="00DA4823" w:rsidP="00DA4823">
      <w:pPr>
        <w:shd w:val="clear" w:color="auto" w:fill="FFFFFF"/>
        <w:spacing w:line="248" w:lineRule="atLeast"/>
        <w:rPr>
          <w:rFonts w:ascii="Times New Roman" w:eastAsia="Times New Roman" w:hAnsi="Times New Roman" w:cs="Times New Roman"/>
          <w:color w:val="000000"/>
          <w:sz w:val="14"/>
          <w:szCs w:val="14"/>
          <w:lang w:bidi="ar-SA"/>
        </w:rPr>
      </w:pPr>
      <w:r w:rsidRPr="00DA4823">
        <w:rPr>
          <w:rFonts w:ascii="Times New Roman" w:eastAsia="Times New Roman" w:hAnsi="Times New Roman" w:cs="Times New Roman"/>
          <w:color w:val="000000"/>
          <w:sz w:val="14"/>
          <w:szCs w:val="14"/>
          <w:lang w:bidi="ar-SA"/>
        </w:rPr>
        <w:t>Local (Turkish) Jewish, Christian, and Muslim tradition identifies this city as biblical Ur, the birthplace of Abraham. In fact, this notion was commonly accepted in 19th-century biblical scholarship. For example, George Bush (1796‒1859)</w:t>
      </w:r>
      <w:proofErr w:type="gramStart"/>
      <w:r w:rsidRPr="00DA4823">
        <w:rPr>
          <w:rFonts w:ascii="Times New Roman" w:eastAsia="Times New Roman" w:hAnsi="Times New Roman" w:cs="Times New Roman"/>
          <w:color w:val="000000"/>
          <w:sz w:val="14"/>
          <w:szCs w:val="14"/>
          <w:lang w:bidi="ar-SA"/>
        </w:rPr>
        <w:t>,</w:t>
      </w:r>
      <w:r w:rsidRPr="00DA4823">
        <w:rPr>
          <w:rFonts w:ascii="Times New Roman" w:eastAsia="Times New Roman" w:hAnsi="Times New Roman" w:cs="Times New Roman"/>
          <w:color w:val="B22222"/>
          <w:sz w:val="12"/>
          <w:szCs w:val="12"/>
          <w:vertAlign w:val="superscript"/>
          <w:lang w:bidi="ar-SA"/>
        </w:rPr>
        <w:t>[</w:t>
      </w:r>
      <w:proofErr w:type="gramEnd"/>
      <w:r w:rsidRPr="00DA4823">
        <w:rPr>
          <w:rFonts w:ascii="Times New Roman" w:eastAsia="Times New Roman" w:hAnsi="Times New Roman" w:cs="Times New Roman"/>
          <w:color w:val="B22222"/>
          <w:sz w:val="12"/>
          <w:szCs w:val="12"/>
          <w:vertAlign w:val="superscript"/>
          <w:lang w:bidi="ar-SA"/>
        </w:rPr>
        <w:t>14]</w:t>
      </w:r>
      <w:r w:rsidRPr="00DA4823">
        <w:rPr>
          <w:rFonts w:ascii="Times New Roman" w:eastAsia="Times New Roman" w:hAnsi="Times New Roman" w:cs="Times New Roman"/>
          <w:color w:val="000000"/>
          <w:sz w:val="14"/>
          <w:szCs w:val="14"/>
          <w:lang w:bidi="ar-SA"/>
        </w:rPr>
        <w:t> a leading biblical scholar of the day, noted regarding biblical Ur-</w:t>
      </w:r>
      <w:proofErr w:type="spellStart"/>
      <w:r w:rsidRPr="00DA4823">
        <w:rPr>
          <w:rFonts w:ascii="Times New Roman" w:eastAsia="Times New Roman" w:hAnsi="Times New Roman" w:cs="Times New Roman"/>
          <w:color w:val="000000"/>
          <w:sz w:val="14"/>
          <w:szCs w:val="14"/>
          <w:lang w:bidi="ar-SA"/>
        </w:rPr>
        <w:t>Kasdim</w:t>
      </w:r>
      <w:proofErr w:type="spellEnd"/>
      <w:r w:rsidRPr="00DA4823">
        <w:rPr>
          <w:rFonts w:ascii="Times New Roman" w:eastAsia="Times New Roman" w:hAnsi="Times New Roman" w:cs="Times New Roman"/>
          <w:color w:val="000000"/>
          <w:sz w:val="14"/>
          <w:szCs w:val="14"/>
          <w:lang w:bidi="ar-SA"/>
        </w:rPr>
        <w:t>:</w:t>
      </w:r>
    </w:p>
    <w:p w:rsidR="00DA4823" w:rsidRPr="00DA4823" w:rsidRDefault="00DA4823" w:rsidP="00DA4823">
      <w:pPr>
        <w:shd w:val="clear" w:color="auto" w:fill="FFFFFF"/>
        <w:spacing w:line="248" w:lineRule="atLeast"/>
        <w:rPr>
          <w:rFonts w:ascii="Times New Roman" w:eastAsia="Times New Roman" w:hAnsi="Times New Roman" w:cs="Times New Roman"/>
          <w:color w:val="000000"/>
          <w:sz w:val="14"/>
          <w:szCs w:val="14"/>
          <w:lang w:bidi="ar-SA"/>
        </w:rPr>
      </w:pPr>
      <w:r w:rsidRPr="00DA4823">
        <w:rPr>
          <w:rFonts w:ascii="Times New Roman" w:eastAsia="Times New Roman" w:hAnsi="Times New Roman" w:cs="Times New Roman"/>
          <w:color w:val="000000"/>
          <w:sz w:val="14"/>
          <w:szCs w:val="14"/>
          <w:lang w:bidi="ar-SA"/>
        </w:rPr>
        <w:t>As to the city here mentioned, some difficulty has been experienced by commentators in fixing its site, but in the East it is generally identified with the present town of </w:t>
      </w:r>
      <w:proofErr w:type="spellStart"/>
      <w:r w:rsidRPr="00DA4823">
        <w:rPr>
          <w:rFonts w:ascii="Times New Roman" w:eastAsia="Times New Roman" w:hAnsi="Times New Roman" w:cs="Times New Roman"/>
          <w:i/>
          <w:iCs/>
          <w:color w:val="000000"/>
          <w:sz w:val="14"/>
          <w:lang w:bidi="ar-SA"/>
        </w:rPr>
        <w:t>Orfah</w:t>
      </w:r>
      <w:proofErr w:type="spellEnd"/>
      <w:r w:rsidRPr="00DA4823">
        <w:rPr>
          <w:rFonts w:ascii="Times New Roman" w:eastAsia="Times New Roman" w:hAnsi="Times New Roman" w:cs="Times New Roman"/>
          <w:color w:val="000000"/>
          <w:sz w:val="14"/>
          <w:szCs w:val="14"/>
          <w:lang w:bidi="ar-SA"/>
        </w:rPr>
        <w:t xml:space="preserve"> in Upper Mesopotamia Two days’ journey east of the Euphrates, sixty-seven miles north-east of Beer. The Jews, according to Mr. Wolff, still call the place by the name in the text, </w:t>
      </w:r>
      <w:r w:rsidRPr="00DA4823">
        <w:rPr>
          <w:rFonts w:ascii="Times New Roman" w:eastAsia="Times New Roman" w:hAnsi="Times New Roman" w:cs="Times New Roman"/>
          <w:color w:val="000000"/>
          <w:sz w:val="14"/>
          <w:szCs w:val="14"/>
          <w:rtl/>
        </w:rPr>
        <w:t>אור כשדים</w:t>
      </w:r>
      <w:r w:rsidRPr="00DA4823">
        <w:rPr>
          <w:rFonts w:ascii="Times New Roman" w:eastAsia="Times New Roman" w:hAnsi="Times New Roman" w:cs="Times New Roman"/>
          <w:color w:val="000000"/>
          <w:sz w:val="14"/>
          <w:szCs w:val="14"/>
          <w:lang w:bidi="ar-SA"/>
        </w:rPr>
        <w:t> </w:t>
      </w:r>
      <w:proofErr w:type="spellStart"/>
      <w:r w:rsidRPr="00DA4823">
        <w:rPr>
          <w:rFonts w:ascii="Times New Roman" w:eastAsia="Times New Roman" w:hAnsi="Times New Roman" w:cs="Times New Roman"/>
          <w:i/>
          <w:iCs/>
          <w:color w:val="000000"/>
          <w:sz w:val="14"/>
          <w:lang w:bidi="ar-SA"/>
        </w:rPr>
        <w:t>Oor</w:t>
      </w:r>
      <w:proofErr w:type="spellEnd"/>
      <w:r w:rsidRPr="00DA4823">
        <w:rPr>
          <w:rFonts w:ascii="Times New Roman" w:eastAsia="Times New Roman" w:hAnsi="Times New Roman" w:cs="Times New Roman"/>
          <w:i/>
          <w:iCs/>
          <w:color w:val="000000"/>
          <w:sz w:val="14"/>
          <w:lang w:bidi="ar-SA"/>
        </w:rPr>
        <w:t xml:space="preserve"> </w:t>
      </w:r>
      <w:proofErr w:type="spellStart"/>
      <w:r w:rsidRPr="00DA4823">
        <w:rPr>
          <w:rFonts w:ascii="Times New Roman" w:eastAsia="Times New Roman" w:hAnsi="Times New Roman" w:cs="Times New Roman"/>
          <w:i/>
          <w:iCs/>
          <w:color w:val="000000"/>
          <w:sz w:val="14"/>
          <w:lang w:bidi="ar-SA"/>
        </w:rPr>
        <w:t>Kasdim</w:t>
      </w:r>
      <w:proofErr w:type="spellEnd"/>
      <w:r w:rsidRPr="00DA4823">
        <w:rPr>
          <w:rFonts w:ascii="Times New Roman" w:eastAsia="Times New Roman" w:hAnsi="Times New Roman" w:cs="Times New Roman"/>
          <w:color w:val="000000"/>
          <w:sz w:val="14"/>
          <w:szCs w:val="14"/>
          <w:lang w:bidi="ar-SA"/>
        </w:rPr>
        <w:t xml:space="preserve">, or Ur of the </w:t>
      </w:r>
      <w:proofErr w:type="spellStart"/>
      <w:r w:rsidRPr="00DA4823">
        <w:rPr>
          <w:rFonts w:ascii="Times New Roman" w:eastAsia="Times New Roman" w:hAnsi="Times New Roman" w:cs="Times New Roman"/>
          <w:color w:val="000000"/>
          <w:sz w:val="14"/>
          <w:szCs w:val="14"/>
          <w:lang w:bidi="ar-SA"/>
        </w:rPr>
        <w:t>Chaldees</w:t>
      </w:r>
      <w:proofErr w:type="spellEnd"/>
      <w:r w:rsidRPr="00DA4823">
        <w:rPr>
          <w:rFonts w:ascii="Times New Roman" w:eastAsia="Times New Roman" w:hAnsi="Times New Roman" w:cs="Times New Roman"/>
          <w:color w:val="000000"/>
          <w:sz w:val="14"/>
          <w:szCs w:val="14"/>
          <w:lang w:bidi="ar-SA"/>
        </w:rPr>
        <w:t xml:space="preserve">, and it is a place of pilgrimage as the birth-place of Abraham, in whose </w:t>
      </w:r>
      <w:proofErr w:type="spellStart"/>
      <w:r w:rsidRPr="00DA4823">
        <w:rPr>
          <w:rFonts w:ascii="Times New Roman" w:eastAsia="Times New Roman" w:hAnsi="Times New Roman" w:cs="Times New Roman"/>
          <w:color w:val="000000"/>
          <w:sz w:val="14"/>
          <w:szCs w:val="14"/>
          <w:lang w:bidi="ar-SA"/>
        </w:rPr>
        <w:t>honour</w:t>
      </w:r>
      <w:proofErr w:type="spellEnd"/>
      <w:r w:rsidRPr="00DA4823">
        <w:rPr>
          <w:rFonts w:ascii="Times New Roman" w:eastAsia="Times New Roman" w:hAnsi="Times New Roman" w:cs="Times New Roman"/>
          <w:color w:val="000000"/>
          <w:sz w:val="14"/>
          <w:szCs w:val="14"/>
          <w:lang w:bidi="ar-SA"/>
        </w:rPr>
        <w:t xml:space="preserve"> the Moslems have a fine mosque in the court of which is a lake teeming with fish which are held sacred to the patriarch’ and not permitted to be caught</w:t>
      </w:r>
      <w:proofErr w:type="gramStart"/>
      <w:r w:rsidRPr="00DA4823">
        <w:rPr>
          <w:rFonts w:ascii="Times New Roman" w:eastAsia="Times New Roman" w:hAnsi="Times New Roman" w:cs="Times New Roman"/>
          <w:color w:val="000000"/>
          <w:sz w:val="14"/>
          <w:szCs w:val="14"/>
          <w:lang w:bidi="ar-SA"/>
        </w:rPr>
        <w:t>.</w:t>
      </w:r>
      <w:r w:rsidRPr="00DA4823">
        <w:rPr>
          <w:rFonts w:ascii="Times New Roman" w:eastAsia="Times New Roman" w:hAnsi="Times New Roman" w:cs="Times New Roman"/>
          <w:color w:val="B22222"/>
          <w:sz w:val="12"/>
          <w:szCs w:val="12"/>
          <w:vertAlign w:val="superscript"/>
          <w:lang w:bidi="ar-SA"/>
        </w:rPr>
        <w:t>[</w:t>
      </w:r>
      <w:proofErr w:type="gramEnd"/>
      <w:r w:rsidRPr="00DA4823">
        <w:rPr>
          <w:rFonts w:ascii="Times New Roman" w:eastAsia="Times New Roman" w:hAnsi="Times New Roman" w:cs="Times New Roman"/>
          <w:color w:val="B22222"/>
          <w:sz w:val="12"/>
          <w:szCs w:val="12"/>
          <w:vertAlign w:val="superscript"/>
          <w:lang w:bidi="ar-SA"/>
        </w:rPr>
        <w:t>15]</w:t>
      </w:r>
    </w:p>
    <w:p w:rsidR="00DA4823" w:rsidRPr="00DA4823" w:rsidRDefault="00DA4823" w:rsidP="00DA4823">
      <w:pPr>
        <w:shd w:val="clear" w:color="auto" w:fill="FFFFFF"/>
        <w:spacing w:line="248" w:lineRule="atLeast"/>
        <w:rPr>
          <w:rFonts w:ascii="Times New Roman" w:eastAsia="Times New Roman" w:hAnsi="Times New Roman" w:cs="Times New Roman"/>
          <w:color w:val="000000"/>
          <w:sz w:val="14"/>
          <w:szCs w:val="14"/>
          <w:lang w:bidi="ar-SA"/>
        </w:rPr>
      </w:pPr>
      <w:r w:rsidRPr="00DA4823">
        <w:rPr>
          <w:rFonts w:ascii="Times New Roman" w:eastAsia="Times New Roman" w:hAnsi="Times New Roman" w:cs="Times New Roman"/>
          <w:color w:val="000000"/>
          <w:sz w:val="14"/>
          <w:szCs w:val="14"/>
          <w:lang w:bidi="ar-SA"/>
        </w:rPr>
        <w:t xml:space="preserve">Notably, the names of </w:t>
      </w:r>
      <w:proofErr w:type="spellStart"/>
      <w:r w:rsidRPr="00DA4823">
        <w:rPr>
          <w:rFonts w:ascii="Times New Roman" w:eastAsia="Times New Roman" w:hAnsi="Times New Roman" w:cs="Times New Roman"/>
          <w:color w:val="000000"/>
          <w:sz w:val="14"/>
          <w:szCs w:val="14"/>
          <w:lang w:bidi="ar-SA"/>
        </w:rPr>
        <w:t>Teraḥ’s</w:t>
      </w:r>
      <w:proofErr w:type="spellEnd"/>
      <w:r w:rsidRPr="00DA4823">
        <w:rPr>
          <w:rFonts w:ascii="Times New Roman" w:eastAsia="Times New Roman" w:hAnsi="Times New Roman" w:cs="Times New Roman"/>
          <w:color w:val="000000"/>
          <w:sz w:val="14"/>
          <w:szCs w:val="14"/>
          <w:lang w:bidi="ar-SA"/>
        </w:rPr>
        <w:t xml:space="preserve"> father </w:t>
      </w:r>
      <w:proofErr w:type="spellStart"/>
      <w:r w:rsidRPr="00DA4823">
        <w:rPr>
          <w:rFonts w:ascii="Times New Roman" w:eastAsia="Times New Roman" w:hAnsi="Times New Roman" w:cs="Times New Roman"/>
          <w:color w:val="000000"/>
          <w:sz w:val="14"/>
          <w:szCs w:val="14"/>
          <w:lang w:bidi="ar-SA"/>
        </w:rPr>
        <w:t>Naḥor</w:t>
      </w:r>
      <w:proofErr w:type="spellEnd"/>
      <w:r w:rsidRPr="00DA4823">
        <w:rPr>
          <w:rFonts w:ascii="Times New Roman" w:eastAsia="Times New Roman" w:hAnsi="Times New Roman" w:cs="Times New Roman"/>
          <w:color w:val="000000"/>
          <w:sz w:val="14"/>
          <w:szCs w:val="14"/>
          <w:lang w:bidi="ar-SA"/>
        </w:rPr>
        <w:t xml:space="preserve"> and his grandfather </w:t>
      </w:r>
      <w:proofErr w:type="spellStart"/>
      <w:r w:rsidRPr="00DA4823">
        <w:rPr>
          <w:rFonts w:ascii="Times New Roman" w:eastAsia="Times New Roman" w:hAnsi="Times New Roman" w:cs="Times New Roman"/>
          <w:color w:val="000000"/>
          <w:sz w:val="14"/>
          <w:szCs w:val="14"/>
          <w:lang w:bidi="ar-SA"/>
        </w:rPr>
        <w:t>Serug</w:t>
      </w:r>
      <w:proofErr w:type="spellEnd"/>
      <w:r w:rsidRPr="00DA4823">
        <w:rPr>
          <w:rFonts w:ascii="Times New Roman" w:eastAsia="Times New Roman" w:hAnsi="Times New Roman" w:cs="Times New Roman"/>
          <w:color w:val="000000"/>
          <w:sz w:val="14"/>
          <w:szCs w:val="14"/>
          <w:lang w:bidi="ar-SA"/>
        </w:rPr>
        <w:t xml:space="preserve"> are actually the names of cities in the general region of Urfa: a) </w:t>
      </w:r>
      <w:proofErr w:type="spellStart"/>
      <w:r w:rsidRPr="00DA4823">
        <w:rPr>
          <w:rFonts w:ascii="Times New Roman" w:eastAsia="Times New Roman" w:hAnsi="Times New Roman" w:cs="Times New Roman"/>
          <w:color w:val="000000"/>
          <w:sz w:val="14"/>
          <w:szCs w:val="14"/>
          <w:lang w:bidi="ar-SA"/>
        </w:rPr>
        <w:t>Naḫur</w:t>
      </w:r>
      <w:proofErr w:type="spellEnd"/>
      <w:r w:rsidRPr="00DA4823">
        <w:rPr>
          <w:rFonts w:ascii="Times New Roman" w:eastAsia="Times New Roman" w:hAnsi="Times New Roman" w:cs="Times New Roman"/>
          <w:color w:val="000000"/>
          <w:sz w:val="14"/>
          <w:szCs w:val="14"/>
          <w:lang w:bidi="ar-SA"/>
        </w:rPr>
        <w:t xml:space="preserve">, known from </w:t>
      </w:r>
      <w:proofErr w:type="spellStart"/>
      <w:r w:rsidRPr="00DA4823">
        <w:rPr>
          <w:rFonts w:ascii="Times New Roman" w:eastAsia="Times New Roman" w:hAnsi="Times New Roman" w:cs="Times New Roman"/>
          <w:color w:val="000000"/>
          <w:sz w:val="14"/>
          <w:szCs w:val="14"/>
          <w:lang w:bidi="ar-SA"/>
        </w:rPr>
        <w:t>Akkadian</w:t>
      </w:r>
      <w:proofErr w:type="spellEnd"/>
      <w:r w:rsidRPr="00DA4823">
        <w:rPr>
          <w:rFonts w:ascii="Times New Roman" w:eastAsia="Times New Roman" w:hAnsi="Times New Roman" w:cs="Times New Roman"/>
          <w:color w:val="000000"/>
          <w:sz w:val="14"/>
          <w:szCs w:val="14"/>
          <w:lang w:bidi="ar-SA"/>
        </w:rPr>
        <w:t xml:space="preserve"> sources (even if its precise location in upper Mesopotamia is unknown), and b) </w:t>
      </w:r>
      <w:proofErr w:type="spellStart"/>
      <w:r w:rsidRPr="00DA4823">
        <w:rPr>
          <w:rFonts w:ascii="Times New Roman" w:eastAsia="Times New Roman" w:hAnsi="Times New Roman" w:cs="Times New Roman"/>
          <w:color w:val="000000"/>
          <w:sz w:val="14"/>
          <w:szCs w:val="14"/>
          <w:lang w:bidi="ar-SA"/>
        </w:rPr>
        <w:t>Serug</w:t>
      </w:r>
      <w:proofErr w:type="spellEnd"/>
      <w:r w:rsidRPr="00DA4823">
        <w:rPr>
          <w:rFonts w:ascii="Times New Roman" w:eastAsia="Times New Roman" w:hAnsi="Times New Roman" w:cs="Times New Roman"/>
          <w:color w:val="000000"/>
          <w:sz w:val="14"/>
          <w:szCs w:val="14"/>
          <w:lang w:bidi="ar-SA"/>
        </w:rPr>
        <w:t xml:space="preserve">, well known from later </w:t>
      </w:r>
      <w:proofErr w:type="spellStart"/>
      <w:r w:rsidRPr="00DA4823">
        <w:rPr>
          <w:rFonts w:ascii="Times New Roman" w:eastAsia="Times New Roman" w:hAnsi="Times New Roman" w:cs="Times New Roman"/>
          <w:color w:val="000000"/>
          <w:sz w:val="14"/>
          <w:szCs w:val="14"/>
          <w:lang w:bidi="ar-SA"/>
        </w:rPr>
        <w:t>Syriac</w:t>
      </w:r>
      <w:proofErr w:type="spellEnd"/>
      <w:r w:rsidRPr="00DA4823">
        <w:rPr>
          <w:rFonts w:ascii="Times New Roman" w:eastAsia="Times New Roman" w:hAnsi="Times New Roman" w:cs="Times New Roman"/>
          <w:color w:val="000000"/>
          <w:sz w:val="14"/>
          <w:szCs w:val="14"/>
          <w:lang w:bidi="ar-SA"/>
        </w:rPr>
        <w:t xml:space="preserve"> sources, whose name persists in modern Turkish </w:t>
      </w:r>
      <w:proofErr w:type="spellStart"/>
      <w:r w:rsidRPr="00DA4823">
        <w:rPr>
          <w:rFonts w:ascii="Times New Roman" w:eastAsia="Times New Roman" w:hAnsi="Times New Roman" w:cs="Times New Roman"/>
          <w:color w:val="000000"/>
          <w:sz w:val="14"/>
          <w:szCs w:val="14"/>
          <w:lang w:bidi="ar-SA"/>
        </w:rPr>
        <w:t>Suruç</w:t>
      </w:r>
      <w:proofErr w:type="spellEnd"/>
      <w:r w:rsidRPr="00DA4823">
        <w:rPr>
          <w:rFonts w:ascii="Times New Roman" w:eastAsia="Times New Roman" w:hAnsi="Times New Roman" w:cs="Times New Roman"/>
          <w:color w:val="000000"/>
          <w:sz w:val="14"/>
          <w:szCs w:val="14"/>
          <w:lang w:bidi="ar-SA"/>
        </w:rPr>
        <w:t>, 46 km southwest of Urfa.</w:t>
      </w:r>
    </w:p>
    <w:p w:rsidR="00DA4823" w:rsidRPr="00DA4823" w:rsidRDefault="00DA4823" w:rsidP="00DA4823">
      <w:pPr>
        <w:shd w:val="clear" w:color="auto" w:fill="FFFFFF"/>
        <w:spacing w:line="248" w:lineRule="atLeast"/>
        <w:rPr>
          <w:rFonts w:ascii="Times New Roman" w:eastAsia="Times New Roman" w:hAnsi="Times New Roman" w:cs="Times New Roman"/>
          <w:color w:val="000000"/>
          <w:sz w:val="14"/>
          <w:szCs w:val="14"/>
          <w:lang w:bidi="ar-SA"/>
        </w:rPr>
      </w:pPr>
      <w:r>
        <w:rPr>
          <w:rFonts w:ascii="Times New Roman" w:eastAsia="Times New Roman" w:hAnsi="Times New Roman" w:cs="Times New Roman"/>
          <w:noProof/>
          <w:color w:val="000000"/>
          <w:sz w:val="14"/>
          <w:szCs w:val="14"/>
          <w:lang w:bidi="ar-SA"/>
        </w:rPr>
        <w:lastRenderedPageBreak/>
        <w:drawing>
          <wp:inline distT="0" distB="0" distL="0" distR="0">
            <wp:extent cx="6289040" cy="4572000"/>
            <wp:effectExtent l="19050" t="0" r="0" b="0"/>
            <wp:docPr id="7" name="תמונה 7" descr="https://firebasestorage.googleapis.com/v0/b/bageladmin.appspot.com/o/rtf%2Fnorthern-ur-to-canaan2.jpg?alt=media&amp;token=5c534ac5-ba2b-41ce-8fcd-4661ed76eb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irebasestorage.googleapis.com/v0/b/bageladmin.appspot.com/o/rtf%2Fnorthern-ur-to-canaan2.jpg?alt=media&amp;token=5c534ac5-ba2b-41ce-8fcd-4661ed76eb9e"/>
                    <pic:cNvPicPr>
                      <a:picLocks noChangeAspect="1" noChangeArrowheads="1"/>
                    </pic:cNvPicPr>
                  </pic:nvPicPr>
                  <pic:blipFill>
                    <a:blip r:embed="rId8"/>
                    <a:srcRect/>
                    <a:stretch>
                      <a:fillRect/>
                    </a:stretch>
                  </pic:blipFill>
                  <pic:spPr bwMode="auto">
                    <a:xfrm>
                      <a:off x="0" y="0"/>
                      <a:ext cx="6289040" cy="4572000"/>
                    </a:xfrm>
                    <a:prstGeom prst="rect">
                      <a:avLst/>
                    </a:prstGeom>
                    <a:noFill/>
                    <a:ln w="9525">
                      <a:noFill/>
                      <a:miter lim="800000"/>
                      <a:headEnd/>
                      <a:tailEnd/>
                    </a:ln>
                  </pic:spPr>
                </pic:pic>
              </a:graphicData>
            </a:graphic>
          </wp:inline>
        </w:drawing>
      </w:r>
    </w:p>
    <w:p w:rsidR="00DA4823" w:rsidRPr="00DA4823" w:rsidRDefault="00DA4823" w:rsidP="00DA4823">
      <w:pPr>
        <w:shd w:val="clear" w:color="auto" w:fill="FFFFFF"/>
        <w:spacing w:before="112" w:after="112" w:line="336" w:lineRule="atLeast"/>
        <w:jc w:val="center"/>
        <w:outlineLvl w:val="1"/>
        <w:rPr>
          <w:rFonts w:ascii="Times New Roman" w:eastAsia="Times New Roman" w:hAnsi="Times New Roman" w:cs="Times New Roman"/>
          <w:color w:val="000000"/>
          <w:sz w:val="20"/>
          <w:szCs w:val="20"/>
          <w:lang w:bidi="ar-SA"/>
        </w:rPr>
      </w:pPr>
      <w:r w:rsidRPr="00DA4823">
        <w:rPr>
          <w:rFonts w:ascii="Times New Roman" w:eastAsia="Times New Roman" w:hAnsi="Times New Roman" w:cs="Times New Roman"/>
          <w:color w:val="000000"/>
          <w:sz w:val="20"/>
          <w:szCs w:val="20"/>
          <w:lang w:bidi="ar-SA"/>
        </w:rPr>
        <w:t>The Chaldeans of Northern Mesopotamia</w:t>
      </w:r>
    </w:p>
    <w:p w:rsidR="00DA4823" w:rsidRPr="00DA4823" w:rsidRDefault="00DA4823" w:rsidP="00DA4823">
      <w:pPr>
        <w:shd w:val="clear" w:color="auto" w:fill="FFFFFF"/>
        <w:spacing w:line="248" w:lineRule="atLeast"/>
        <w:rPr>
          <w:rFonts w:ascii="Times New Roman" w:eastAsia="Times New Roman" w:hAnsi="Times New Roman" w:cs="Times New Roman"/>
          <w:color w:val="000000"/>
          <w:sz w:val="14"/>
          <w:szCs w:val="14"/>
          <w:lang w:bidi="ar-SA"/>
        </w:rPr>
      </w:pPr>
      <w:r w:rsidRPr="00DA4823">
        <w:rPr>
          <w:rFonts w:ascii="Times New Roman" w:eastAsia="Times New Roman" w:hAnsi="Times New Roman" w:cs="Times New Roman"/>
          <w:color w:val="000000"/>
          <w:sz w:val="14"/>
          <w:szCs w:val="14"/>
          <w:lang w:bidi="ar-SA"/>
        </w:rPr>
        <w:t xml:space="preserve">How, then, does one explain the latter part of the expression, namely </w:t>
      </w:r>
      <w:proofErr w:type="spellStart"/>
      <w:r w:rsidRPr="00DA4823">
        <w:rPr>
          <w:rFonts w:ascii="Times New Roman" w:eastAsia="Times New Roman" w:hAnsi="Times New Roman" w:cs="Times New Roman"/>
          <w:color w:val="000000"/>
          <w:sz w:val="14"/>
          <w:szCs w:val="14"/>
          <w:lang w:bidi="ar-SA"/>
        </w:rPr>
        <w:t>Kasdim</w:t>
      </w:r>
      <w:proofErr w:type="spellEnd"/>
      <w:r w:rsidRPr="00DA4823">
        <w:rPr>
          <w:rFonts w:ascii="Times New Roman" w:eastAsia="Times New Roman" w:hAnsi="Times New Roman" w:cs="Times New Roman"/>
          <w:color w:val="000000"/>
          <w:sz w:val="14"/>
          <w:szCs w:val="14"/>
          <w:lang w:bidi="ar-SA"/>
        </w:rPr>
        <w:t>? As noted, the Chaldeans lived in southern Mesopotamia, but they were not native to the land, having migrated there in the early to mid-first millennium</w:t>
      </w:r>
      <w:r w:rsidRPr="00DA4823">
        <w:rPr>
          <w:rFonts w:ascii="Times New Roman" w:eastAsia="Times New Roman" w:hAnsi="Times New Roman" w:cs="Times New Roman"/>
          <w:smallCaps/>
          <w:color w:val="000000"/>
          <w:sz w:val="14"/>
          <w:szCs w:val="14"/>
          <w:lang w:bidi="ar-SA"/>
        </w:rPr>
        <w:t> B.C.E</w:t>
      </w:r>
      <w:r w:rsidRPr="00DA4823">
        <w:rPr>
          <w:rFonts w:ascii="Times New Roman" w:eastAsia="Times New Roman" w:hAnsi="Times New Roman" w:cs="Times New Roman"/>
          <w:color w:val="000000"/>
          <w:sz w:val="14"/>
          <w:szCs w:val="14"/>
          <w:lang w:bidi="ar-SA"/>
        </w:rPr>
        <w:t>.</w:t>
      </w:r>
    </w:p>
    <w:p w:rsidR="00DA4823" w:rsidRPr="00DA4823" w:rsidRDefault="00DA4823" w:rsidP="00DA4823">
      <w:pPr>
        <w:shd w:val="clear" w:color="auto" w:fill="FFFFFF"/>
        <w:spacing w:line="248" w:lineRule="atLeast"/>
        <w:rPr>
          <w:rFonts w:ascii="Times New Roman" w:eastAsia="Times New Roman" w:hAnsi="Times New Roman" w:cs="Times New Roman"/>
          <w:color w:val="000000"/>
          <w:sz w:val="14"/>
          <w:szCs w:val="14"/>
          <w:lang w:bidi="ar-SA"/>
        </w:rPr>
      </w:pPr>
      <w:r w:rsidRPr="00DA4823">
        <w:rPr>
          <w:rFonts w:ascii="Times New Roman" w:eastAsia="Times New Roman" w:hAnsi="Times New Roman" w:cs="Times New Roman"/>
          <w:color w:val="000000"/>
          <w:sz w:val="14"/>
          <w:szCs w:val="14"/>
          <w:lang w:bidi="ar-SA"/>
        </w:rPr>
        <w:t>Where were they from before that? The most likely answer is northern Mesopotamia. The best evidence comes from the Greek historian Xenophon (431–354</w:t>
      </w:r>
      <w:r w:rsidRPr="00DA4823">
        <w:rPr>
          <w:rFonts w:ascii="Times New Roman" w:eastAsia="Times New Roman" w:hAnsi="Times New Roman" w:cs="Times New Roman"/>
          <w:smallCaps/>
          <w:color w:val="000000"/>
          <w:sz w:val="14"/>
          <w:szCs w:val="14"/>
          <w:lang w:bidi="ar-SA"/>
        </w:rPr>
        <w:t> B.C.E</w:t>
      </w:r>
      <w:r w:rsidRPr="00DA4823">
        <w:rPr>
          <w:rFonts w:ascii="Times New Roman" w:eastAsia="Times New Roman" w:hAnsi="Times New Roman" w:cs="Times New Roman"/>
          <w:color w:val="000000"/>
          <w:sz w:val="14"/>
          <w:szCs w:val="14"/>
          <w:lang w:bidi="ar-SA"/>
        </w:rPr>
        <w:t>.), who mentions the Chaldeans as a warlike people blocking the way to Armenia (</w:t>
      </w:r>
      <w:r w:rsidRPr="00DA4823">
        <w:rPr>
          <w:rFonts w:ascii="Times New Roman" w:eastAsia="Times New Roman" w:hAnsi="Times New Roman" w:cs="Times New Roman"/>
          <w:i/>
          <w:iCs/>
          <w:color w:val="000000"/>
          <w:sz w:val="14"/>
          <w:lang w:bidi="ar-SA"/>
        </w:rPr>
        <w:t>Anabasis</w:t>
      </w:r>
      <w:r w:rsidRPr="00DA4823">
        <w:rPr>
          <w:rFonts w:ascii="Times New Roman" w:eastAsia="Times New Roman" w:hAnsi="Times New Roman" w:cs="Times New Roman"/>
          <w:color w:val="000000"/>
          <w:sz w:val="14"/>
          <w:szCs w:val="14"/>
          <w:lang w:bidi="ar-SA"/>
        </w:rPr>
        <w:t> 4.3.4), and as neighbors of the Armenians but at war with them (</w:t>
      </w:r>
      <w:proofErr w:type="spellStart"/>
      <w:r w:rsidRPr="00DA4823">
        <w:rPr>
          <w:rFonts w:ascii="Times New Roman" w:eastAsia="Times New Roman" w:hAnsi="Times New Roman" w:cs="Times New Roman"/>
          <w:i/>
          <w:iCs/>
          <w:color w:val="000000"/>
          <w:sz w:val="14"/>
          <w:lang w:bidi="ar-SA"/>
        </w:rPr>
        <w:t>Cyropaedia</w:t>
      </w:r>
      <w:proofErr w:type="spellEnd"/>
      <w:r w:rsidRPr="00DA4823">
        <w:rPr>
          <w:rFonts w:ascii="Times New Roman" w:eastAsia="Times New Roman" w:hAnsi="Times New Roman" w:cs="Times New Roman"/>
          <w:color w:val="000000"/>
          <w:sz w:val="14"/>
          <w:szCs w:val="14"/>
          <w:lang w:bidi="ar-SA"/>
        </w:rPr>
        <w:t xml:space="preserve"> 3.1.34). Xenophon further mentions the Chaldeans in connection with the </w:t>
      </w:r>
      <w:proofErr w:type="spellStart"/>
      <w:r w:rsidRPr="00DA4823">
        <w:rPr>
          <w:rFonts w:ascii="Times New Roman" w:eastAsia="Times New Roman" w:hAnsi="Times New Roman" w:cs="Times New Roman"/>
          <w:color w:val="000000"/>
          <w:sz w:val="14"/>
          <w:szCs w:val="14"/>
          <w:lang w:bidi="ar-SA"/>
        </w:rPr>
        <w:t>Carduchi</w:t>
      </w:r>
      <w:proofErr w:type="spellEnd"/>
      <w:r w:rsidRPr="00DA4823">
        <w:rPr>
          <w:rFonts w:ascii="Times New Roman" w:eastAsia="Times New Roman" w:hAnsi="Times New Roman" w:cs="Times New Roman"/>
          <w:color w:val="000000"/>
          <w:sz w:val="14"/>
          <w:szCs w:val="14"/>
          <w:lang w:bidi="ar-SA"/>
        </w:rPr>
        <w:t xml:space="preserve"> (that is, the ancient Kurds) (</w:t>
      </w:r>
      <w:r w:rsidRPr="00DA4823">
        <w:rPr>
          <w:rFonts w:ascii="Times New Roman" w:eastAsia="Times New Roman" w:hAnsi="Times New Roman" w:cs="Times New Roman"/>
          <w:i/>
          <w:iCs/>
          <w:color w:val="000000"/>
          <w:sz w:val="14"/>
          <w:lang w:bidi="ar-SA"/>
        </w:rPr>
        <w:t>Anabasis</w:t>
      </w:r>
      <w:r w:rsidRPr="00DA4823">
        <w:rPr>
          <w:rFonts w:ascii="Times New Roman" w:eastAsia="Times New Roman" w:hAnsi="Times New Roman" w:cs="Times New Roman"/>
          <w:color w:val="000000"/>
          <w:sz w:val="14"/>
          <w:szCs w:val="14"/>
          <w:lang w:bidi="ar-SA"/>
        </w:rPr>
        <w:t> 5.5.17). In fact, to this day, the term lives on within the Chaldean Christian community, which inhabits the region.</w:t>
      </w:r>
    </w:p>
    <w:p w:rsidR="00DA4823" w:rsidRPr="00DA4823" w:rsidRDefault="00DA4823" w:rsidP="00DA4823">
      <w:pPr>
        <w:shd w:val="clear" w:color="auto" w:fill="FFFFFF"/>
        <w:spacing w:before="160" w:after="80" w:line="240" w:lineRule="atLeast"/>
        <w:outlineLvl w:val="2"/>
        <w:rPr>
          <w:rFonts w:ascii="Times New Roman" w:eastAsia="Times New Roman" w:hAnsi="Times New Roman" w:cs="Times New Roman"/>
          <w:color w:val="000000"/>
          <w:sz w:val="17"/>
          <w:szCs w:val="17"/>
          <w:lang w:bidi="ar-SA"/>
        </w:rPr>
      </w:pPr>
      <w:r w:rsidRPr="00DA4823">
        <w:rPr>
          <w:rFonts w:ascii="Times New Roman" w:eastAsia="Times New Roman" w:hAnsi="Times New Roman" w:cs="Times New Roman"/>
          <w:color w:val="000000"/>
          <w:sz w:val="17"/>
          <w:szCs w:val="17"/>
          <w:lang w:bidi="ar-SA"/>
        </w:rPr>
        <w:t xml:space="preserve">An </w:t>
      </w:r>
      <w:proofErr w:type="spellStart"/>
      <w:r w:rsidRPr="00DA4823">
        <w:rPr>
          <w:rFonts w:ascii="Times New Roman" w:eastAsia="Times New Roman" w:hAnsi="Times New Roman" w:cs="Times New Roman"/>
          <w:color w:val="000000"/>
          <w:sz w:val="17"/>
          <w:szCs w:val="17"/>
          <w:lang w:bidi="ar-SA"/>
        </w:rPr>
        <w:t>Aramean</w:t>
      </w:r>
      <w:proofErr w:type="spellEnd"/>
      <w:r w:rsidRPr="00DA4823">
        <w:rPr>
          <w:rFonts w:ascii="Times New Roman" w:eastAsia="Times New Roman" w:hAnsi="Times New Roman" w:cs="Times New Roman"/>
          <w:color w:val="000000"/>
          <w:sz w:val="17"/>
          <w:szCs w:val="17"/>
          <w:lang w:bidi="ar-SA"/>
        </w:rPr>
        <w:t xml:space="preserve"> Area</w:t>
      </w:r>
    </w:p>
    <w:p w:rsidR="00DA4823" w:rsidRPr="00DA4823" w:rsidRDefault="00DA4823" w:rsidP="00DA4823">
      <w:pPr>
        <w:shd w:val="clear" w:color="auto" w:fill="FFFFFF"/>
        <w:spacing w:line="248" w:lineRule="atLeast"/>
        <w:rPr>
          <w:rFonts w:ascii="Times New Roman" w:eastAsia="Times New Roman" w:hAnsi="Times New Roman" w:cs="Times New Roman"/>
          <w:color w:val="000000"/>
          <w:sz w:val="14"/>
          <w:szCs w:val="14"/>
          <w:lang w:bidi="ar-SA"/>
        </w:rPr>
      </w:pPr>
      <w:r w:rsidRPr="00DA4823">
        <w:rPr>
          <w:rFonts w:ascii="Times New Roman" w:eastAsia="Times New Roman" w:hAnsi="Times New Roman" w:cs="Times New Roman"/>
          <w:color w:val="000000"/>
          <w:sz w:val="14"/>
          <w:szCs w:val="14"/>
          <w:lang w:bidi="ar-SA"/>
        </w:rPr>
        <w:t xml:space="preserve">Further support for the claim that Abraham’s hometown of Ur should be located in northern Mesopotamia comes from the </w:t>
      </w:r>
      <w:proofErr w:type="spellStart"/>
      <w:r w:rsidRPr="00DA4823">
        <w:rPr>
          <w:rFonts w:ascii="Times New Roman" w:eastAsia="Times New Roman" w:hAnsi="Times New Roman" w:cs="Times New Roman"/>
          <w:color w:val="000000"/>
          <w:sz w:val="14"/>
          <w:szCs w:val="14"/>
          <w:lang w:bidi="ar-SA"/>
        </w:rPr>
        <w:t>Aramean</w:t>
      </w:r>
      <w:proofErr w:type="spellEnd"/>
      <w:r w:rsidRPr="00DA4823">
        <w:rPr>
          <w:rFonts w:ascii="Times New Roman" w:eastAsia="Times New Roman" w:hAnsi="Times New Roman" w:cs="Times New Roman"/>
          <w:color w:val="000000"/>
          <w:sz w:val="14"/>
          <w:szCs w:val="14"/>
          <w:lang w:bidi="ar-SA"/>
        </w:rPr>
        <w:t xml:space="preserve"> connection. Deuteronomy 26:5 describes Israel’s ancestors as wandering </w:t>
      </w:r>
      <w:proofErr w:type="spellStart"/>
      <w:r w:rsidRPr="00DA4823">
        <w:rPr>
          <w:rFonts w:ascii="Times New Roman" w:eastAsia="Times New Roman" w:hAnsi="Times New Roman" w:cs="Times New Roman"/>
          <w:color w:val="000000"/>
          <w:sz w:val="14"/>
          <w:szCs w:val="14"/>
          <w:lang w:bidi="ar-SA"/>
        </w:rPr>
        <w:t>Arameans</w:t>
      </w:r>
      <w:proofErr w:type="spellEnd"/>
      <w:r w:rsidRPr="00DA4823">
        <w:rPr>
          <w:rFonts w:ascii="Times New Roman" w:eastAsia="Times New Roman" w:hAnsi="Times New Roman" w:cs="Times New Roman"/>
          <w:color w:val="000000"/>
          <w:sz w:val="14"/>
          <w:szCs w:val="14"/>
          <w:lang w:bidi="ar-SA"/>
        </w:rPr>
        <w:t xml:space="preserve">: </w:t>
      </w:r>
      <w:r w:rsidRPr="00DA4823">
        <w:rPr>
          <w:rFonts w:ascii="Times New Roman" w:eastAsia="Times New Roman" w:hAnsi="Times New Roman" w:cs="Times New Roman"/>
          <w:color w:val="000000"/>
          <w:sz w:val="14"/>
          <w:szCs w:val="14"/>
          <w:rtl/>
        </w:rPr>
        <w:t>אֲרַמִּי אֹבֵד אָבִי</w:t>
      </w:r>
      <w:r w:rsidRPr="00DA4823">
        <w:rPr>
          <w:rFonts w:ascii="Times New Roman" w:eastAsia="Times New Roman" w:hAnsi="Times New Roman" w:cs="Times New Roman"/>
          <w:color w:val="000000"/>
          <w:sz w:val="14"/>
          <w:szCs w:val="14"/>
          <w:lang w:bidi="ar-SA"/>
        </w:rPr>
        <w:t xml:space="preserve"> “A wandering </w:t>
      </w:r>
      <w:proofErr w:type="spellStart"/>
      <w:r w:rsidRPr="00DA4823">
        <w:rPr>
          <w:rFonts w:ascii="Times New Roman" w:eastAsia="Times New Roman" w:hAnsi="Times New Roman" w:cs="Times New Roman"/>
          <w:color w:val="000000"/>
          <w:sz w:val="14"/>
          <w:szCs w:val="14"/>
          <w:lang w:bidi="ar-SA"/>
        </w:rPr>
        <w:t>Aramean</w:t>
      </w:r>
      <w:proofErr w:type="spellEnd"/>
      <w:r w:rsidRPr="00DA4823">
        <w:rPr>
          <w:rFonts w:ascii="Times New Roman" w:eastAsia="Times New Roman" w:hAnsi="Times New Roman" w:cs="Times New Roman"/>
          <w:color w:val="000000"/>
          <w:sz w:val="14"/>
          <w:szCs w:val="14"/>
          <w:lang w:bidi="ar-SA"/>
        </w:rPr>
        <w:t xml:space="preserve"> was my father”</w:t>
      </w:r>
      <w:proofErr w:type="gramStart"/>
      <w:r w:rsidRPr="00DA4823">
        <w:rPr>
          <w:rFonts w:ascii="Times New Roman" w:eastAsia="Times New Roman" w:hAnsi="Times New Roman" w:cs="Times New Roman"/>
          <w:color w:val="000000"/>
          <w:sz w:val="14"/>
          <w:szCs w:val="14"/>
          <w:lang w:bidi="ar-SA"/>
        </w:rPr>
        <w:t>.</w:t>
      </w:r>
      <w:r w:rsidRPr="00DA4823">
        <w:rPr>
          <w:rFonts w:ascii="Times New Roman" w:eastAsia="Times New Roman" w:hAnsi="Times New Roman" w:cs="Times New Roman"/>
          <w:color w:val="B22222"/>
          <w:sz w:val="12"/>
          <w:szCs w:val="12"/>
          <w:vertAlign w:val="superscript"/>
          <w:lang w:bidi="ar-SA"/>
        </w:rPr>
        <w:t>[</w:t>
      </w:r>
      <w:proofErr w:type="gramEnd"/>
      <w:r w:rsidRPr="00DA4823">
        <w:rPr>
          <w:rFonts w:ascii="Times New Roman" w:eastAsia="Times New Roman" w:hAnsi="Times New Roman" w:cs="Times New Roman"/>
          <w:color w:val="B22222"/>
          <w:sz w:val="12"/>
          <w:szCs w:val="12"/>
          <w:vertAlign w:val="superscript"/>
          <w:lang w:bidi="ar-SA"/>
        </w:rPr>
        <w:t>16]</w:t>
      </w:r>
      <w:r w:rsidRPr="00DA4823">
        <w:rPr>
          <w:rFonts w:ascii="Times New Roman" w:eastAsia="Times New Roman" w:hAnsi="Times New Roman" w:cs="Times New Roman"/>
          <w:color w:val="000000"/>
          <w:sz w:val="14"/>
          <w:szCs w:val="14"/>
          <w:lang w:bidi="ar-SA"/>
        </w:rPr>
        <w:t xml:space="preserve"> The </w:t>
      </w:r>
      <w:proofErr w:type="spellStart"/>
      <w:r w:rsidRPr="00DA4823">
        <w:rPr>
          <w:rFonts w:ascii="Times New Roman" w:eastAsia="Times New Roman" w:hAnsi="Times New Roman" w:cs="Times New Roman"/>
          <w:color w:val="000000"/>
          <w:sz w:val="14"/>
          <w:szCs w:val="14"/>
          <w:lang w:bidi="ar-SA"/>
        </w:rPr>
        <w:t>Aramean</w:t>
      </w:r>
      <w:proofErr w:type="spellEnd"/>
      <w:r w:rsidRPr="00DA4823">
        <w:rPr>
          <w:rFonts w:ascii="Times New Roman" w:eastAsia="Times New Roman" w:hAnsi="Times New Roman" w:cs="Times New Roman"/>
          <w:color w:val="000000"/>
          <w:sz w:val="14"/>
          <w:szCs w:val="14"/>
          <w:lang w:bidi="ar-SA"/>
        </w:rPr>
        <w:t xml:space="preserve"> heartland is located in northern Mesopotamia. In fact, the Bible refers to the region in which Urfa is found as Aram </w:t>
      </w:r>
      <w:proofErr w:type="spellStart"/>
      <w:r w:rsidRPr="00DA4823">
        <w:rPr>
          <w:rFonts w:ascii="Times New Roman" w:eastAsia="Times New Roman" w:hAnsi="Times New Roman" w:cs="Times New Roman"/>
          <w:color w:val="000000"/>
          <w:sz w:val="14"/>
          <w:szCs w:val="14"/>
          <w:lang w:bidi="ar-SA"/>
        </w:rPr>
        <w:t>Naharaim</w:t>
      </w:r>
      <w:proofErr w:type="spellEnd"/>
      <w:r w:rsidRPr="00DA4823">
        <w:rPr>
          <w:rFonts w:ascii="Times New Roman" w:eastAsia="Times New Roman" w:hAnsi="Times New Roman" w:cs="Times New Roman"/>
          <w:color w:val="000000"/>
          <w:sz w:val="14"/>
          <w:szCs w:val="14"/>
          <w:lang w:bidi="ar-SA"/>
        </w:rPr>
        <w:t xml:space="preserve">, lit. ‘Aram of the Two Rivers’ (Gen 24:10, etc.), namely the Tigris and the Euphrates. Genesis 22:21‒22 juxtaposes Aram and </w:t>
      </w:r>
      <w:proofErr w:type="spellStart"/>
      <w:r w:rsidRPr="00DA4823">
        <w:rPr>
          <w:rFonts w:ascii="Times New Roman" w:eastAsia="Times New Roman" w:hAnsi="Times New Roman" w:cs="Times New Roman"/>
          <w:color w:val="000000"/>
          <w:sz w:val="14"/>
          <w:szCs w:val="14"/>
          <w:lang w:bidi="ar-SA"/>
        </w:rPr>
        <w:t>Chesed</w:t>
      </w:r>
      <w:proofErr w:type="spellEnd"/>
      <w:r w:rsidRPr="00DA4823">
        <w:rPr>
          <w:rFonts w:ascii="Times New Roman" w:eastAsia="Times New Roman" w:hAnsi="Times New Roman" w:cs="Times New Roman"/>
          <w:color w:val="000000"/>
          <w:sz w:val="14"/>
          <w:szCs w:val="14"/>
          <w:lang w:bidi="ar-SA"/>
        </w:rPr>
        <w:t xml:space="preserve"> (~ Chaldea) as scions of the family of </w:t>
      </w:r>
      <w:proofErr w:type="spellStart"/>
      <w:r w:rsidRPr="00DA4823">
        <w:rPr>
          <w:rFonts w:ascii="Times New Roman" w:eastAsia="Times New Roman" w:hAnsi="Times New Roman" w:cs="Times New Roman"/>
          <w:color w:val="000000"/>
          <w:sz w:val="14"/>
          <w:szCs w:val="14"/>
          <w:lang w:bidi="ar-SA"/>
        </w:rPr>
        <w:t>Naḥor</w:t>
      </w:r>
      <w:proofErr w:type="spellEnd"/>
      <w:r w:rsidRPr="00DA4823">
        <w:rPr>
          <w:rFonts w:ascii="Times New Roman" w:eastAsia="Times New Roman" w:hAnsi="Times New Roman" w:cs="Times New Roman"/>
          <w:color w:val="000000"/>
          <w:sz w:val="14"/>
          <w:szCs w:val="14"/>
          <w:lang w:bidi="ar-SA"/>
        </w:rPr>
        <w:t>, suggesting their location in northern Mesopotamia in close proximity to one another.</w:t>
      </w:r>
    </w:p>
    <w:p w:rsidR="00DA4823" w:rsidRPr="00DA4823" w:rsidRDefault="00DA4823" w:rsidP="00DA4823">
      <w:pPr>
        <w:shd w:val="clear" w:color="auto" w:fill="FFFFFF"/>
        <w:spacing w:line="248" w:lineRule="atLeast"/>
        <w:rPr>
          <w:rFonts w:ascii="Times New Roman" w:eastAsia="Times New Roman" w:hAnsi="Times New Roman" w:cs="Times New Roman"/>
          <w:color w:val="000000"/>
          <w:sz w:val="14"/>
          <w:szCs w:val="14"/>
          <w:lang w:bidi="ar-SA"/>
        </w:rPr>
      </w:pPr>
      <w:r w:rsidRPr="00DA4823">
        <w:rPr>
          <w:rFonts w:ascii="Times New Roman" w:eastAsia="Times New Roman" w:hAnsi="Times New Roman" w:cs="Times New Roman"/>
          <w:color w:val="000000"/>
          <w:sz w:val="14"/>
          <w:szCs w:val="14"/>
          <w:lang w:bidi="ar-SA"/>
        </w:rPr>
        <w:t xml:space="preserve">Finally, the great Ur required no further appellation; the expression Ur of the </w:t>
      </w:r>
      <w:proofErr w:type="spellStart"/>
      <w:r w:rsidRPr="00DA4823">
        <w:rPr>
          <w:rFonts w:ascii="Times New Roman" w:eastAsia="Times New Roman" w:hAnsi="Times New Roman" w:cs="Times New Roman"/>
          <w:color w:val="000000"/>
          <w:sz w:val="14"/>
          <w:szCs w:val="14"/>
          <w:lang w:bidi="ar-SA"/>
        </w:rPr>
        <w:t>Chaldees</w:t>
      </w:r>
      <w:proofErr w:type="spellEnd"/>
      <w:r w:rsidRPr="00DA4823">
        <w:rPr>
          <w:rFonts w:ascii="Times New Roman" w:eastAsia="Times New Roman" w:hAnsi="Times New Roman" w:cs="Times New Roman"/>
          <w:color w:val="000000"/>
          <w:sz w:val="14"/>
          <w:szCs w:val="14"/>
          <w:lang w:bidi="ar-SA"/>
        </w:rPr>
        <w:t xml:space="preserve"> implies that we are not speaking of the famous city. In fact, northern Ur was likely established as a colony of the metropolis of Ur in the south and would thus naturally have been given a further appellation. A comparable case is how we say simply “London” for the great city of England, while we must state “London, Ontario” (named and founded during the years 1793‒1826) to refer to one of its outposts.</w:t>
      </w:r>
    </w:p>
    <w:p w:rsidR="00DA4823" w:rsidRPr="00DA4823" w:rsidRDefault="00DA4823" w:rsidP="00DA4823">
      <w:pPr>
        <w:shd w:val="clear" w:color="auto" w:fill="FFFFFF"/>
        <w:spacing w:before="112" w:after="112" w:line="336" w:lineRule="atLeast"/>
        <w:jc w:val="center"/>
        <w:outlineLvl w:val="1"/>
        <w:rPr>
          <w:rFonts w:ascii="Times New Roman" w:eastAsia="Times New Roman" w:hAnsi="Times New Roman" w:cs="Times New Roman"/>
          <w:color w:val="000000"/>
          <w:sz w:val="20"/>
          <w:szCs w:val="20"/>
          <w:lang w:bidi="ar-SA"/>
        </w:rPr>
      </w:pPr>
      <w:r w:rsidRPr="00DA4823">
        <w:rPr>
          <w:rFonts w:ascii="Times New Roman" w:eastAsia="Times New Roman" w:hAnsi="Times New Roman" w:cs="Times New Roman"/>
          <w:color w:val="000000"/>
          <w:sz w:val="20"/>
          <w:szCs w:val="20"/>
          <w:lang w:bidi="ar-SA"/>
        </w:rPr>
        <w:t xml:space="preserve">Urfa of the </w:t>
      </w:r>
      <w:proofErr w:type="spellStart"/>
      <w:r w:rsidRPr="00DA4823">
        <w:rPr>
          <w:rFonts w:ascii="Times New Roman" w:eastAsia="Times New Roman" w:hAnsi="Times New Roman" w:cs="Times New Roman"/>
          <w:color w:val="000000"/>
          <w:sz w:val="20"/>
          <w:szCs w:val="20"/>
          <w:lang w:bidi="ar-SA"/>
        </w:rPr>
        <w:t>Chaldees</w:t>
      </w:r>
      <w:proofErr w:type="spellEnd"/>
    </w:p>
    <w:p w:rsidR="00DA4823" w:rsidRPr="00DA4823" w:rsidRDefault="00DA4823" w:rsidP="00DA4823">
      <w:pPr>
        <w:shd w:val="clear" w:color="auto" w:fill="FFFFFF"/>
        <w:spacing w:line="248" w:lineRule="atLeast"/>
        <w:rPr>
          <w:rFonts w:ascii="Times New Roman" w:eastAsia="Times New Roman" w:hAnsi="Times New Roman" w:cs="Times New Roman"/>
          <w:color w:val="000000"/>
          <w:sz w:val="14"/>
          <w:szCs w:val="14"/>
          <w:lang w:bidi="ar-SA"/>
        </w:rPr>
      </w:pPr>
      <w:r w:rsidRPr="00DA4823">
        <w:rPr>
          <w:rFonts w:ascii="Times New Roman" w:eastAsia="Times New Roman" w:hAnsi="Times New Roman" w:cs="Times New Roman"/>
          <w:color w:val="000000"/>
          <w:sz w:val="14"/>
          <w:szCs w:val="14"/>
          <w:lang w:bidi="ar-SA"/>
        </w:rPr>
        <w:t>In short, various lines of evidence converge to support the tradition of the Jews, Christians, and Muslims of Turkey, as well as the scholarly arguments put forward by Bush and Gordon: Ur-</w:t>
      </w:r>
      <w:proofErr w:type="spellStart"/>
      <w:r w:rsidRPr="00DA4823">
        <w:rPr>
          <w:rFonts w:ascii="Times New Roman" w:eastAsia="Times New Roman" w:hAnsi="Times New Roman" w:cs="Times New Roman"/>
          <w:color w:val="000000"/>
          <w:sz w:val="14"/>
          <w:szCs w:val="14"/>
          <w:lang w:bidi="ar-SA"/>
        </w:rPr>
        <w:t>Kasdim</w:t>
      </w:r>
      <w:proofErr w:type="spellEnd"/>
      <w:r w:rsidRPr="00DA4823">
        <w:rPr>
          <w:rFonts w:ascii="Times New Roman" w:eastAsia="Times New Roman" w:hAnsi="Times New Roman" w:cs="Times New Roman"/>
          <w:color w:val="000000"/>
          <w:sz w:val="14"/>
          <w:szCs w:val="14"/>
          <w:lang w:bidi="ar-SA"/>
        </w:rPr>
        <w:t xml:space="preserve"> is north of </w:t>
      </w:r>
      <w:proofErr w:type="spellStart"/>
      <w:r w:rsidRPr="00DA4823">
        <w:rPr>
          <w:rFonts w:ascii="Times New Roman" w:eastAsia="Times New Roman" w:hAnsi="Times New Roman" w:cs="Times New Roman"/>
          <w:color w:val="000000"/>
          <w:sz w:val="14"/>
          <w:szCs w:val="14"/>
          <w:lang w:bidi="ar-SA"/>
        </w:rPr>
        <w:t>Ḥarran</w:t>
      </w:r>
      <w:proofErr w:type="spellEnd"/>
      <w:r w:rsidRPr="00DA4823">
        <w:rPr>
          <w:rFonts w:ascii="Times New Roman" w:eastAsia="Times New Roman" w:hAnsi="Times New Roman" w:cs="Times New Roman"/>
          <w:color w:val="000000"/>
          <w:sz w:val="14"/>
          <w:szCs w:val="14"/>
          <w:lang w:bidi="ar-SA"/>
        </w:rPr>
        <w:t xml:space="preserve"> and should be identified with the city of Urfa. Almost a century ago, Woolley pulled the wool over everyone’s eyes (sorry, I could not resist the pun) by identifying Ur-</w:t>
      </w:r>
      <w:proofErr w:type="spellStart"/>
      <w:r w:rsidRPr="00DA4823">
        <w:rPr>
          <w:rFonts w:ascii="Times New Roman" w:eastAsia="Times New Roman" w:hAnsi="Times New Roman" w:cs="Times New Roman"/>
          <w:color w:val="000000"/>
          <w:sz w:val="14"/>
          <w:szCs w:val="14"/>
          <w:lang w:bidi="ar-SA"/>
        </w:rPr>
        <w:t>Kasdim</w:t>
      </w:r>
      <w:proofErr w:type="spellEnd"/>
      <w:r w:rsidRPr="00DA4823">
        <w:rPr>
          <w:rFonts w:ascii="Times New Roman" w:eastAsia="Times New Roman" w:hAnsi="Times New Roman" w:cs="Times New Roman"/>
          <w:color w:val="000000"/>
          <w:sz w:val="14"/>
          <w:szCs w:val="14"/>
          <w:lang w:bidi="ar-SA"/>
        </w:rPr>
        <w:t xml:space="preserve"> with Ur of Sumer, even though there is no evidence in support of such a </w:t>
      </w:r>
      <w:r w:rsidRPr="00DA4823">
        <w:rPr>
          <w:rFonts w:ascii="Times New Roman" w:eastAsia="Times New Roman" w:hAnsi="Times New Roman" w:cs="Times New Roman"/>
          <w:color w:val="000000"/>
          <w:sz w:val="14"/>
          <w:szCs w:val="14"/>
          <w:lang w:bidi="ar-SA"/>
        </w:rPr>
        <w:lastRenderedPageBreak/>
        <w:t>determination. Unfortunately, this identification persists in the minds of the authors who continue to produce maps, atlases, and textbooks with the erroneous information.</w:t>
      </w:r>
    </w:p>
    <w:p w:rsidR="00DA4823" w:rsidRPr="00DA4823" w:rsidRDefault="00DA4823" w:rsidP="00DA4823">
      <w:pPr>
        <w:shd w:val="clear" w:color="auto" w:fill="FFFFFF"/>
        <w:spacing w:after="0" w:line="240" w:lineRule="auto"/>
        <w:rPr>
          <w:rFonts w:ascii="Times New Roman" w:eastAsia="Times New Roman" w:hAnsi="Times New Roman" w:cs="Times New Roman"/>
          <w:color w:val="2E2E2E"/>
          <w:sz w:val="12"/>
          <w:szCs w:val="12"/>
          <w:lang w:bidi="ar-SA"/>
        </w:rPr>
      </w:pPr>
      <w:r w:rsidRPr="00DA4823">
        <w:rPr>
          <w:rFonts w:ascii="Times New Roman" w:eastAsia="Times New Roman" w:hAnsi="Times New Roman" w:cs="Times New Roman"/>
          <w:color w:val="333333"/>
          <w:sz w:val="12"/>
          <w:szCs w:val="12"/>
          <w:lang w:bidi="ar-SA"/>
        </w:rPr>
        <w:fldChar w:fldCharType="begin"/>
      </w:r>
      <w:r w:rsidRPr="00DA4823">
        <w:rPr>
          <w:rFonts w:ascii="Times New Roman" w:eastAsia="Times New Roman" w:hAnsi="Times New Roman" w:cs="Times New Roman"/>
          <w:color w:val="333333"/>
          <w:sz w:val="12"/>
          <w:szCs w:val="12"/>
          <w:lang w:bidi="ar-SA"/>
        </w:rPr>
        <w:instrText xml:space="preserve"> HYPERLINK "https://www.thetorah.com/article/ur-kasdim-where-is-abrahams-birthplace" </w:instrText>
      </w:r>
      <w:r w:rsidRPr="00DA4823">
        <w:rPr>
          <w:rFonts w:ascii="Times New Roman" w:eastAsia="Times New Roman" w:hAnsi="Times New Roman" w:cs="Times New Roman"/>
          <w:color w:val="333333"/>
          <w:sz w:val="12"/>
          <w:szCs w:val="12"/>
          <w:lang w:bidi="ar-SA"/>
        </w:rPr>
        <w:fldChar w:fldCharType="separate"/>
      </w:r>
    </w:p>
    <w:p w:rsidR="00DA4823" w:rsidRPr="00DA4823" w:rsidRDefault="00DA4823" w:rsidP="00DA4823">
      <w:pPr>
        <w:shd w:val="clear" w:color="auto" w:fill="FFFFFF"/>
        <w:spacing w:after="0" w:line="240" w:lineRule="auto"/>
        <w:rPr>
          <w:rFonts w:ascii="Times New Roman" w:eastAsia="Times New Roman" w:hAnsi="Times New Roman" w:cs="Times New Roman"/>
          <w:color w:val="C32202"/>
          <w:sz w:val="16"/>
          <w:szCs w:val="16"/>
          <w:lang w:bidi="ar-SA"/>
        </w:rPr>
      </w:pPr>
      <w:r w:rsidRPr="00DA4823">
        <w:rPr>
          <w:rFonts w:ascii="Times New Roman" w:eastAsia="Times New Roman" w:hAnsi="Times New Roman" w:cs="Times New Roman"/>
          <w:color w:val="C32202"/>
          <w:sz w:val="16"/>
          <w:szCs w:val="16"/>
          <w:lang w:bidi="ar-SA"/>
        </w:rPr>
        <w:t>View Footnotes</w:t>
      </w:r>
    </w:p>
    <w:p w:rsidR="00DA4823" w:rsidRPr="00DA4823" w:rsidRDefault="00DA4823" w:rsidP="00DA4823">
      <w:pPr>
        <w:shd w:val="clear" w:color="auto" w:fill="FFFFFF"/>
        <w:spacing w:after="0" w:line="240" w:lineRule="auto"/>
        <w:rPr>
          <w:rFonts w:ascii="Times New Roman" w:eastAsia="Times New Roman" w:hAnsi="Times New Roman" w:cs="Times New Roman"/>
          <w:color w:val="333333"/>
          <w:sz w:val="12"/>
          <w:szCs w:val="12"/>
          <w:lang w:bidi="ar-SA"/>
        </w:rPr>
      </w:pPr>
      <w:r w:rsidRPr="00DA4823">
        <w:rPr>
          <w:rFonts w:ascii="Times New Roman" w:eastAsia="Times New Roman" w:hAnsi="Times New Roman" w:cs="Times New Roman"/>
          <w:color w:val="2E2E2E"/>
          <w:sz w:val="12"/>
          <w:szCs w:val="12"/>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ur-kasdim-where-is-abrahams-birthplace" style="width:24pt;height:24pt" o:button="t"/>
        </w:pict>
      </w:r>
      <w:r w:rsidRPr="00DA4823">
        <w:rPr>
          <w:rFonts w:ascii="Times New Roman" w:eastAsia="Times New Roman" w:hAnsi="Times New Roman" w:cs="Times New Roman"/>
          <w:color w:val="333333"/>
          <w:sz w:val="12"/>
          <w:szCs w:val="12"/>
          <w:lang w:bidi="ar-SA"/>
        </w:rPr>
        <w:fldChar w:fldCharType="end"/>
      </w:r>
    </w:p>
    <w:p w:rsidR="00DA4823" w:rsidRPr="00DA4823" w:rsidRDefault="00DA4823" w:rsidP="00DA4823">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rtl/>
          <w:lang w:bidi="ar-SA"/>
        </w:rPr>
      </w:pPr>
      <w:r w:rsidRPr="00DA4823">
        <w:rPr>
          <w:rFonts w:ascii="Times New Roman" w:eastAsia="Times New Roman" w:hAnsi="Times New Roman" w:cs="Times New Roman"/>
          <w:color w:val="333333"/>
          <w:sz w:val="12"/>
          <w:szCs w:val="12"/>
          <w:lang w:bidi="ar-SA"/>
        </w:rPr>
        <w:t>For a comprehensive overview of the evidence, see Steven W. Holloway, </w:t>
      </w:r>
      <w:proofErr w:type="spellStart"/>
      <w:r w:rsidRPr="00DA4823">
        <w:rPr>
          <w:rFonts w:ascii="Times New Roman" w:eastAsia="Times New Roman" w:hAnsi="Times New Roman" w:cs="Times New Roman"/>
          <w:i/>
          <w:iCs/>
          <w:color w:val="333333"/>
          <w:sz w:val="12"/>
          <w:lang w:bidi="ar-SA"/>
        </w:rPr>
        <w:t>Aššur</w:t>
      </w:r>
      <w:proofErr w:type="spellEnd"/>
      <w:r w:rsidRPr="00DA4823">
        <w:rPr>
          <w:rFonts w:ascii="Times New Roman" w:eastAsia="Times New Roman" w:hAnsi="Times New Roman" w:cs="Times New Roman"/>
          <w:i/>
          <w:iCs/>
          <w:color w:val="333333"/>
          <w:sz w:val="12"/>
          <w:lang w:bidi="ar-SA"/>
        </w:rPr>
        <w:t xml:space="preserve"> Is King! </w:t>
      </w:r>
      <w:proofErr w:type="spellStart"/>
      <w:r w:rsidRPr="00DA4823">
        <w:rPr>
          <w:rFonts w:ascii="Times New Roman" w:eastAsia="Times New Roman" w:hAnsi="Times New Roman" w:cs="Times New Roman"/>
          <w:i/>
          <w:iCs/>
          <w:color w:val="333333"/>
          <w:sz w:val="12"/>
          <w:lang w:bidi="ar-SA"/>
        </w:rPr>
        <w:t>Aššur</w:t>
      </w:r>
      <w:proofErr w:type="spellEnd"/>
      <w:r w:rsidRPr="00DA4823">
        <w:rPr>
          <w:rFonts w:ascii="Times New Roman" w:eastAsia="Times New Roman" w:hAnsi="Times New Roman" w:cs="Times New Roman"/>
          <w:i/>
          <w:iCs/>
          <w:color w:val="333333"/>
          <w:sz w:val="12"/>
          <w:lang w:bidi="ar-SA"/>
        </w:rPr>
        <w:t xml:space="preserve"> Is King</w:t>
      </w:r>
      <w:proofErr w:type="gramStart"/>
      <w:r w:rsidRPr="00DA4823">
        <w:rPr>
          <w:rFonts w:ascii="Times New Roman" w:eastAsia="Times New Roman" w:hAnsi="Times New Roman" w:cs="Times New Roman"/>
          <w:i/>
          <w:iCs/>
          <w:color w:val="333333"/>
          <w:sz w:val="12"/>
          <w:lang w:bidi="ar-SA"/>
        </w:rPr>
        <w:t>!:</w:t>
      </w:r>
      <w:proofErr w:type="gramEnd"/>
      <w:r w:rsidRPr="00DA4823">
        <w:rPr>
          <w:rFonts w:ascii="Times New Roman" w:eastAsia="Times New Roman" w:hAnsi="Times New Roman" w:cs="Times New Roman"/>
          <w:i/>
          <w:iCs/>
          <w:color w:val="333333"/>
          <w:sz w:val="12"/>
          <w:lang w:bidi="ar-SA"/>
        </w:rPr>
        <w:t xml:space="preserve"> Religion in the Exercise of Power in the Neo-Assyrian Empire</w:t>
      </w:r>
      <w:r w:rsidRPr="00DA4823">
        <w:rPr>
          <w:rFonts w:ascii="Times New Roman" w:eastAsia="Times New Roman" w:hAnsi="Times New Roman" w:cs="Times New Roman"/>
          <w:color w:val="333333"/>
          <w:sz w:val="12"/>
          <w:szCs w:val="12"/>
          <w:lang w:bidi="ar-SA"/>
        </w:rPr>
        <w:t xml:space="preserve"> (Leiden: Brill, 2002), pp. 388‒399. For a more concise survey, though without reference to the abundant </w:t>
      </w:r>
      <w:proofErr w:type="spellStart"/>
      <w:r w:rsidRPr="00DA4823">
        <w:rPr>
          <w:rFonts w:ascii="Times New Roman" w:eastAsia="Times New Roman" w:hAnsi="Times New Roman" w:cs="Times New Roman"/>
          <w:color w:val="333333"/>
          <w:sz w:val="12"/>
          <w:szCs w:val="12"/>
          <w:lang w:bidi="ar-SA"/>
        </w:rPr>
        <w:t>Eblaite</w:t>
      </w:r>
      <w:proofErr w:type="spellEnd"/>
      <w:r w:rsidRPr="00DA4823">
        <w:rPr>
          <w:rFonts w:ascii="Times New Roman" w:eastAsia="Times New Roman" w:hAnsi="Times New Roman" w:cs="Times New Roman"/>
          <w:color w:val="333333"/>
          <w:sz w:val="12"/>
          <w:szCs w:val="12"/>
          <w:lang w:bidi="ar-SA"/>
        </w:rPr>
        <w:t xml:space="preserve"> evidence, see William W. Hallo, “Haran,” </w:t>
      </w:r>
      <w:proofErr w:type="spellStart"/>
      <w:r w:rsidRPr="00DA4823">
        <w:rPr>
          <w:rFonts w:ascii="Times New Roman" w:eastAsia="Times New Roman" w:hAnsi="Times New Roman" w:cs="Times New Roman"/>
          <w:i/>
          <w:iCs/>
          <w:color w:val="333333"/>
          <w:sz w:val="12"/>
          <w:lang w:bidi="ar-SA"/>
        </w:rPr>
        <w:t>Encyclopaedia</w:t>
      </w:r>
      <w:proofErr w:type="spellEnd"/>
      <w:r w:rsidRPr="00DA4823">
        <w:rPr>
          <w:rFonts w:ascii="Times New Roman" w:eastAsia="Times New Roman" w:hAnsi="Times New Roman" w:cs="Times New Roman"/>
          <w:i/>
          <w:iCs/>
          <w:color w:val="333333"/>
          <w:sz w:val="12"/>
          <w:lang w:bidi="ar-SA"/>
        </w:rPr>
        <w:t xml:space="preserve"> </w:t>
      </w:r>
      <w:proofErr w:type="spellStart"/>
      <w:r w:rsidRPr="00DA4823">
        <w:rPr>
          <w:rFonts w:ascii="Times New Roman" w:eastAsia="Times New Roman" w:hAnsi="Times New Roman" w:cs="Times New Roman"/>
          <w:i/>
          <w:iCs/>
          <w:color w:val="333333"/>
          <w:sz w:val="12"/>
          <w:lang w:bidi="ar-SA"/>
        </w:rPr>
        <w:t>Judaica</w:t>
      </w:r>
      <w:proofErr w:type="spellEnd"/>
      <w:r w:rsidRPr="00DA4823">
        <w:rPr>
          <w:rFonts w:ascii="Times New Roman" w:eastAsia="Times New Roman" w:hAnsi="Times New Roman" w:cs="Times New Roman"/>
          <w:color w:val="333333"/>
          <w:sz w:val="12"/>
          <w:szCs w:val="12"/>
          <w:lang w:bidi="ar-SA"/>
        </w:rPr>
        <w:t>, 2nd ed. (Detroit: Macmillan: 2007), vol. 8, pp. 343‒344.</w:t>
      </w:r>
    </w:p>
    <w:p w:rsidR="00DA4823" w:rsidRPr="00DA4823" w:rsidRDefault="00DA4823" w:rsidP="00DA4823">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DA4823">
        <w:rPr>
          <w:rFonts w:ascii="Times New Roman" w:eastAsia="Times New Roman" w:hAnsi="Times New Roman" w:cs="Times New Roman"/>
          <w:color w:val="333333"/>
          <w:sz w:val="12"/>
          <w:szCs w:val="12"/>
          <w:lang w:bidi="ar-SA"/>
        </w:rPr>
        <w:t>Henry C. Rawlinson, “Biblical Geography,” </w:t>
      </w:r>
      <w:r w:rsidRPr="00DA4823">
        <w:rPr>
          <w:rFonts w:ascii="Times New Roman" w:eastAsia="Times New Roman" w:hAnsi="Times New Roman" w:cs="Times New Roman"/>
          <w:i/>
          <w:iCs/>
          <w:color w:val="333333"/>
          <w:sz w:val="12"/>
          <w:lang w:bidi="ar-SA"/>
        </w:rPr>
        <w:t>The Athenaeum</w:t>
      </w:r>
      <w:r w:rsidRPr="00DA4823">
        <w:rPr>
          <w:rFonts w:ascii="Times New Roman" w:eastAsia="Times New Roman" w:hAnsi="Times New Roman" w:cs="Times New Roman"/>
          <w:color w:val="333333"/>
          <w:sz w:val="12"/>
          <w:szCs w:val="12"/>
          <w:lang w:bidi="ar-SA"/>
        </w:rPr>
        <w:t xml:space="preserve"> 1799 (April 19, 1862): 529‒531. Rawlinson explored the entire Near East during the Victorian period and is one of the key figures in the story of the decipherment of Mesopotamian cuneiform, used to write diverse languages such as Sumerian, </w:t>
      </w:r>
      <w:proofErr w:type="spellStart"/>
      <w:r w:rsidRPr="00DA4823">
        <w:rPr>
          <w:rFonts w:ascii="Times New Roman" w:eastAsia="Times New Roman" w:hAnsi="Times New Roman" w:cs="Times New Roman"/>
          <w:color w:val="333333"/>
          <w:sz w:val="12"/>
          <w:szCs w:val="12"/>
          <w:lang w:bidi="ar-SA"/>
        </w:rPr>
        <w:t>Akkadian</w:t>
      </w:r>
      <w:proofErr w:type="spellEnd"/>
      <w:r w:rsidRPr="00DA4823">
        <w:rPr>
          <w:rFonts w:ascii="Times New Roman" w:eastAsia="Times New Roman" w:hAnsi="Times New Roman" w:cs="Times New Roman"/>
          <w:color w:val="333333"/>
          <w:sz w:val="12"/>
          <w:szCs w:val="12"/>
          <w:lang w:bidi="ar-SA"/>
        </w:rPr>
        <w:t xml:space="preserve"> (Assyrian and Babylonian), </w:t>
      </w:r>
      <w:proofErr w:type="spellStart"/>
      <w:r w:rsidRPr="00DA4823">
        <w:rPr>
          <w:rFonts w:ascii="Times New Roman" w:eastAsia="Times New Roman" w:hAnsi="Times New Roman" w:cs="Times New Roman"/>
          <w:color w:val="333333"/>
          <w:sz w:val="12"/>
          <w:szCs w:val="12"/>
          <w:lang w:bidi="ar-SA"/>
        </w:rPr>
        <w:t>Elamite</w:t>
      </w:r>
      <w:proofErr w:type="spellEnd"/>
      <w:r w:rsidRPr="00DA4823">
        <w:rPr>
          <w:rFonts w:ascii="Times New Roman" w:eastAsia="Times New Roman" w:hAnsi="Times New Roman" w:cs="Times New Roman"/>
          <w:color w:val="333333"/>
          <w:sz w:val="12"/>
          <w:szCs w:val="12"/>
          <w:lang w:bidi="ar-SA"/>
        </w:rPr>
        <w:t xml:space="preserve">, </w:t>
      </w:r>
      <w:proofErr w:type="spellStart"/>
      <w:r w:rsidRPr="00DA4823">
        <w:rPr>
          <w:rFonts w:ascii="Times New Roman" w:eastAsia="Times New Roman" w:hAnsi="Times New Roman" w:cs="Times New Roman"/>
          <w:color w:val="333333"/>
          <w:sz w:val="12"/>
          <w:szCs w:val="12"/>
          <w:lang w:bidi="ar-SA"/>
        </w:rPr>
        <w:t>Hurrian</w:t>
      </w:r>
      <w:proofErr w:type="spellEnd"/>
      <w:r w:rsidRPr="00DA4823">
        <w:rPr>
          <w:rFonts w:ascii="Times New Roman" w:eastAsia="Times New Roman" w:hAnsi="Times New Roman" w:cs="Times New Roman"/>
          <w:color w:val="333333"/>
          <w:sz w:val="12"/>
          <w:szCs w:val="12"/>
          <w:lang w:bidi="ar-SA"/>
        </w:rPr>
        <w:t xml:space="preserve">, </w:t>
      </w:r>
      <w:proofErr w:type="spellStart"/>
      <w:r w:rsidRPr="00DA4823">
        <w:rPr>
          <w:rFonts w:ascii="Times New Roman" w:eastAsia="Times New Roman" w:hAnsi="Times New Roman" w:cs="Times New Roman"/>
          <w:color w:val="333333"/>
          <w:sz w:val="12"/>
          <w:szCs w:val="12"/>
          <w:lang w:bidi="ar-SA"/>
        </w:rPr>
        <w:t>Urartian</w:t>
      </w:r>
      <w:proofErr w:type="spellEnd"/>
      <w:r w:rsidRPr="00DA4823">
        <w:rPr>
          <w:rFonts w:ascii="Times New Roman" w:eastAsia="Times New Roman" w:hAnsi="Times New Roman" w:cs="Times New Roman"/>
          <w:color w:val="333333"/>
          <w:sz w:val="12"/>
          <w:szCs w:val="12"/>
          <w:lang w:bidi="ar-SA"/>
        </w:rPr>
        <w:t>, Hittite, and more. An adapted form of this writing system was used to record Old Persian, which (since Persian is a known language) served as the key to the decipherment of the other languages.</w:t>
      </w:r>
    </w:p>
    <w:p w:rsidR="00DA4823" w:rsidRPr="00DA4823" w:rsidRDefault="00DA4823" w:rsidP="00DA4823">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DA4823">
        <w:rPr>
          <w:rFonts w:ascii="Times New Roman" w:eastAsia="Times New Roman" w:hAnsi="Times New Roman" w:cs="Times New Roman"/>
          <w:color w:val="333333"/>
          <w:sz w:val="12"/>
          <w:szCs w:val="12"/>
          <w:lang w:bidi="ar-SA"/>
        </w:rPr>
        <w:t>Woolley was a great archaeologist during the 20th century, who excavated not only at Ur but also at Carchemish, where he was assisted by T. E. Lawrence (“Lawrence of Arabia”).</w:t>
      </w:r>
    </w:p>
    <w:p w:rsidR="00DA4823" w:rsidRPr="00DA4823" w:rsidRDefault="00DA4823" w:rsidP="00DA4823">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DA4823">
        <w:rPr>
          <w:rFonts w:ascii="Times New Roman" w:eastAsia="Times New Roman" w:hAnsi="Times New Roman" w:cs="Times New Roman"/>
          <w:color w:val="333333"/>
          <w:sz w:val="12"/>
          <w:szCs w:val="12"/>
          <w:lang w:bidi="ar-SA"/>
        </w:rPr>
        <w:t xml:space="preserve">For a survey of Woolley’s work, see Manuel Molina </w:t>
      </w:r>
      <w:proofErr w:type="spellStart"/>
      <w:r w:rsidRPr="00DA4823">
        <w:rPr>
          <w:rFonts w:ascii="Times New Roman" w:eastAsia="Times New Roman" w:hAnsi="Times New Roman" w:cs="Times New Roman"/>
          <w:color w:val="333333"/>
          <w:sz w:val="12"/>
          <w:szCs w:val="12"/>
          <w:lang w:bidi="ar-SA"/>
        </w:rPr>
        <w:t>Martos</w:t>
      </w:r>
      <w:proofErr w:type="spellEnd"/>
      <w:r w:rsidRPr="00DA4823">
        <w:rPr>
          <w:rFonts w:ascii="Times New Roman" w:eastAsia="Times New Roman" w:hAnsi="Times New Roman" w:cs="Times New Roman"/>
          <w:color w:val="333333"/>
          <w:sz w:val="12"/>
          <w:szCs w:val="12"/>
          <w:lang w:bidi="ar-SA"/>
        </w:rPr>
        <w:t>, </w:t>
      </w:r>
      <w:hyperlink r:id="rId9" w:history="1">
        <w:r w:rsidRPr="00DA4823">
          <w:rPr>
            <w:rFonts w:ascii="Times New Roman" w:eastAsia="Times New Roman" w:hAnsi="Times New Roman" w:cs="Times New Roman"/>
            <w:color w:val="0000FF"/>
            <w:sz w:val="12"/>
            <w:u w:val="single"/>
            <w:lang w:bidi="ar-SA"/>
          </w:rPr>
          <w:t>"The Royal Tombs of Ur Revealed Mesopotamia's Golden Splendor,"</w:t>
        </w:r>
      </w:hyperlink>
      <w:r w:rsidRPr="00DA4823">
        <w:rPr>
          <w:rFonts w:ascii="Times New Roman" w:eastAsia="Times New Roman" w:hAnsi="Times New Roman" w:cs="Times New Roman"/>
          <w:color w:val="333333"/>
          <w:sz w:val="12"/>
          <w:szCs w:val="12"/>
          <w:lang w:bidi="ar-SA"/>
        </w:rPr>
        <w:t> </w:t>
      </w:r>
      <w:r w:rsidRPr="00DA4823">
        <w:rPr>
          <w:rFonts w:ascii="Times New Roman" w:eastAsia="Times New Roman" w:hAnsi="Times New Roman" w:cs="Times New Roman"/>
          <w:i/>
          <w:iCs/>
          <w:color w:val="333333"/>
          <w:sz w:val="12"/>
          <w:lang w:bidi="ar-SA"/>
        </w:rPr>
        <w:t>National Geographic</w:t>
      </w:r>
      <w:r w:rsidRPr="00DA4823">
        <w:rPr>
          <w:rFonts w:ascii="Times New Roman" w:eastAsia="Times New Roman" w:hAnsi="Times New Roman" w:cs="Times New Roman"/>
          <w:color w:val="333333"/>
          <w:sz w:val="12"/>
          <w:szCs w:val="12"/>
          <w:lang w:bidi="ar-SA"/>
        </w:rPr>
        <w:t> (May 22, 2019). At a later point, archaeologists working both at Ur and at nearby Nippur discovered the world’s oldest law code, that of Ur-</w:t>
      </w:r>
      <w:proofErr w:type="spellStart"/>
      <w:r w:rsidRPr="00DA4823">
        <w:rPr>
          <w:rFonts w:ascii="Times New Roman" w:eastAsia="Times New Roman" w:hAnsi="Times New Roman" w:cs="Times New Roman"/>
          <w:color w:val="333333"/>
          <w:sz w:val="12"/>
          <w:szCs w:val="12"/>
          <w:lang w:bidi="ar-SA"/>
        </w:rPr>
        <w:t>Nammu</w:t>
      </w:r>
      <w:proofErr w:type="spellEnd"/>
      <w:r w:rsidRPr="00DA4823">
        <w:rPr>
          <w:rFonts w:ascii="Times New Roman" w:eastAsia="Times New Roman" w:hAnsi="Times New Roman" w:cs="Times New Roman"/>
          <w:color w:val="333333"/>
          <w:sz w:val="12"/>
          <w:szCs w:val="12"/>
          <w:lang w:bidi="ar-SA"/>
        </w:rPr>
        <w:t>, king of Sumer (r. 2047‒2030 B.C.E.), who ruled from Ur.</w:t>
      </w:r>
    </w:p>
    <w:p w:rsidR="00DA4823" w:rsidRPr="00DA4823" w:rsidRDefault="00DA4823" w:rsidP="00DA4823">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DA4823">
        <w:rPr>
          <w:rFonts w:ascii="Times New Roman" w:eastAsia="Times New Roman" w:hAnsi="Times New Roman" w:cs="Times New Roman"/>
          <w:color w:val="333333"/>
          <w:sz w:val="12"/>
          <w:szCs w:val="12"/>
          <w:lang w:bidi="ar-SA"/>
        </w:rPr>
        <w:t xml:space="preserve">Woolley also pointed to something more specific, the so-called “Ram in the Thicket,” two identical gold-leaf wooden sculptures, housed today (one each) in the British Museum and at the University of Pennsylvania Museum, the co-sponsors of Woolley’s expedition and excavation. Woolley connected these objects to the “ram in the thicket” in Gen 22:13, in the story of the </w:t>
      </w:r>
      <w:proofErr w:type="spellStart"/>
      <w:r w:rsidRPr="00DA4823">
        <w:rPr>
          <w:rFonts w:ascii="Times New Roman" w:eastAsia="Times New Roman" w:hAnsi="Times New Roman" w:cs="Times New Roman"/>
          <w:color w:val="333333"/>
          <w:sz w:val="12"/>
          <w:szCs w:val="12"/>
          <w:lang w:bidi="ar-SA"/>
        </w:rPr>
        <w:t>Aqedah</w:t>
      </w:r>
      <w:proofErr w:type="spellEnd"/>
      <w:r w:rsidRPr="00DA4823">
        <w:rPr>
          <w:rFonts w:ascii="Times New Roman" w:eastAsia="Times New Roman" w:hAnsi="Times New Roman" w:cs="Times New Roman"/>
          <w:color w:val="333333"/>
          <w:sz w:val="12"/>
          <w:szCs w:val="12"/>
          <w:lang w:bidi="ar-SA"/>
        </w:rPr>
        <w:t xml:space="preserve"> (the binding of Isaac), which culminates the Abraham narratives in the book of Genesis. As more recent scholars have observed, however, there are manifold problems with this leap to a biblical connection, not the least of which is that the animals are not rams, but rather goats! Sheep do not get up on their hind legs and eat leaves from trees, but goats certainly do (in fact, they sometimes climb trees). Moreover, the horns are not caught in the thicket, but are perfectly free.</w:t>
      </w:r>
    </w:p>
    <w:p w:rsidR="00DA4823" w:rsidRPr="00DA4823" w:rsidRDefault="00DA4823" w:rsidP="00DA4823">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DA4823">
        <w:rPr>
          <w:rFonts w:ascii="Times New Roman" w:eastAsia="Times New Roman" w:hAnsi="Times New Roman" w:cs="Times New Roman"/>
          <w:color w:val="333333"/>
          <w:sz w:val="12"/>
          <w:szCs w:val="12"/>
          <w:lang w:bidi="ar-SA"/>
        </w:rPr>
        <w:t>The question of how the </w:t>
      </w:r>
      <w:proofErr w:type="spellStart"/>
      <w:r w:rsidRPr="00DA4823">
        <w:rPr>
          <w:rFonts w:ascii="Times New Roman" w:eastAsia="Times New Roman" w:hAnsi="Times New Roman" w:cs="Times New Roman"/>
          <w:i/>
          <w:iCs/>
          <w:color w:val="333333"/>
          <w:sz w:val="12"/>
          <w:lang w:bidi="ar-SA"/>
        </w:rPr>
        <w:t>śin</w:t>
      </w:r>
      <w:proofErr w:type="spellEnd"/>
      <w:r w:rsidRPr="00DA4823">
        <w:rPr>
          <w:rFonts w:ascii="Times New Roman" w:eastAsia="Times New Roman" w:hAnsi="Times New Roman" w:cs="Times New Roman"/>
          <w:color w:val="333333"/>
          <w:sz w:val="12"/>
          <w:szCs w:val="12"/>
          <w:lang w:bidi="ar-SA"/>
        </w:rPr>
        <w:t> in Hebrew </w:t>
      </w:r>
      <w:proofErr w:type="spellStart"/>
      <w:r w:rsidRPr="00DA4823">
        <w:rPr>
          <w:rFonts w:ascii="Times New Roman" w:eastAsia="Times New Roman" w:hAnsi="Times New Roman" w:cs="Times New Roman"/>
          <w:i/>
          <w:iCs/>
          <w:color w:val="333333"/>
          <w:sz w:val="12"/>
          <w:lang w:bidi="ar-SA"/>
        </w:rPr>
        <w:t>kaśdim</w:t>
      </w:r>
      <w:proofErr w:type="spellEnd"/>
      <w:r w:rsidRPr="00DA4823">
        <w:rPr>
          <w:rFonts w:ascii="Times New Roman" w:eastAsia="Times New Roman" w:hAnsi="Times New Roman" w:cs="Times New Roman"/>
          <w:color w:val="333333"/>
          <w:sz w:val="12"/>
          <w:szCs w:val="12"/>
          <w:lang w:bidi="ar-SA"/>
        </w:rPr>
        <w:t xml:space="preserve"> becomes </w:t>
      </w:r>
      <w:proofErr w:type="gramStart"/>
      <w:r w:rsidRPr="00DA4823">
        <w:rPr>
          <w:rFonts w:ascii="Times New Roman" w:eastAsia="Times New Roman" w:hAnsi="Times New Roman" w:cs="Times New Roman"/>
          <w:color w:val="333333"/>
          <w:sz w:val="12"/>
          <w:szCs w:val="12"/>
          <w:lang w:bidi="ar-SA"/>
        </w:rPr>
        <w:t>an</w:t>
      </w:r>
      <w:proofErr w:type="gramEnd"/>
      <w:r w:rsidRPr="00DA4823">
        <w:rPr>
          <w:rFonts w:ascii="Times New Roman" w:eastAsia="Times New Roman" w:hAnsi="Times New Roman" w:cs="Times New Roman"/>
          <w:color w:val="333333"/>
          <w:sz w:val="12"/>
          <w:szCs w:val="12"/>
          <w:lang w:bidi="ar-SA"/>
        </w:rPr>
        <w:t xml:space="preserve"> /l/ in English “Chaldeans” (via Greek </w:t>
      </w:r>
      <w:proofErr w:type="spellStart"/>
      <w:r w:rsidRPr="00DA4823">
        <w:rPr>
          <w:rFonts w:ascii="Times New Roman" w:eastAsia="Times New Roman" w:hAnsi="Times New Roman" w:cs="Times New Roman"/>
          <w:color w:val="333333"/>
          <w:sz w:val="12"/>
          <w:szCs w:val="12"/>
          <w:lang w:bidi="ar-SA"/>
        </w:rPr>
        <w:t>Χαλδαῖος</w:t>
      </w:r>
      <w:proofErr w:type="spellEnd"/>
      <w:r w:rsidRPr="00DA4823">
        <w:rPr>
          <w:rFonts w:ascii="Times New Roman" w:eastAsia="Times New Roman" w:hAnsi="Times New Roman" w:cs="Times New Roman"/>
          <w:color w:val="333333"/>
          <w:sz w:val="12"/>
          <w:szCs w:val="12"/>
          <w:lang w:bidi="ar-SA"/>
        </w:rPr>
        <w:t>, etc.) is an interesting one unto itself. The answer lies in the quality of the ancient Hebrew (and more broadly Semitic) consonant </w:t>
      </w:r>
      <w:proofErr w:type="spellStart"/>
      <w:r w:rsidRPr="00DA4823">
        <w:rPr>
          <w:rFonts w:ascii="Times New Roman" w:eastAsia="Times New Roman" w:hAnsi="Times New Roman" w:cs="Times New Roman"/>
          <w:i/>
          <w:iCs/>
          <w:color w:val="333333"/>
          <w:sz w:val="12"/>
          <w:lang w:bidi="ar-SA"/>
        </w:rPr>
        <w:t>śin</w:t>
      </w:r>
      <w:proofErr w:type="spellEnd"/>
      <w:r w:rsidRPr="00DA4823">
        <w:rPr>
          <w:rFonts w:ascii="Times New Roman" w:eastAsia="Times New Roman" w:hAnsi="Times New Roman" w:cs="Times New Roman"/>
          <w:color w:val="333333"/>
          <w:sz w:val="12"/>
          <w:szCs w:val="12"/>
          <w:lang w:bidi="ar-SA"/>
        </w:rPr>
        <w:t xml:space="preserve">, known as a lateral fricative (IPA [ɬ]), incorporating traits of both /l/ and /s/. Note the manner in which Hebrew </w:t>
      </w:r>
      <w:r w:rsidRPr="00DA4823">
        <w:rPr>
          <w:rFonts w:ascii="Times New Roman" w:eastAsia="Times New Roman" w:hAnsi="Times New Roman" w:cs="Times New Roman"/>
          <w:color w:val="333333"/>
          <w:sz w:val="12"/>
          <w:szCs w:val="12"/>
          <w:rtl/>
        </w:rPr>
        <w:t>בֹּשֶׂם</w:t>
      </w:r>
      <w:r w:rsidRPr="00DA4823">
        <w:rPr>
          <w:rFonts w:ascii="Times New Roman" w:eastAsia="Times New Roman" w:hAnsi="Times New Roman" w:cs="Times New Roman"/>
          <w:color w:val="333333"/>
          <w:sz w:val="12"/>
          <w:szCs w:val="12"/>
          <w:lang w:bidi="ar-SA"/>
        </w:rPr>
        <w:t> </w:t>
      </w:r>
      <w:proofErr w:type="spellStart"/>
      <w:r w:rsidRPr="00DA4823">
        <w:rPr>
          <w:rFonts w:ascii="Times New Roman" w:eastAsia="Times New Roman" w:hAnsi="Times New Roman" w:cs="Times New Roman"/>
          <w:i/>
          <w:iCs/>
          <w:color w:val="333333"/>
          <w:sz w:val="12"/>
          <w:lang w:bidi="ar-SA"/>
        </w:rPr>
        <w:t>bośɛm</w:t>
      </w:r>
      <w:proofErr w:type="spellEnd"/>
      <w:r w:rsidRPr="00DA4823">
        <w:rPr>
          <w:rFonts w:ascii="Times New Roman" w:eastAsia="Times New Roman" w:hAnsi="Times New Roman" w:cs="Times New Roman"/>
          <w:color w:val="333333"/>
          <w:sz w:val="12"/>
          <w:szCs w:val="12"/>
          <w:lang w:bidi="ar-SA"/>
        </w:rPr>
        <w:t xml:space="preserve"> “spices” enters into English as “balsam” (via Greek </w:t>
      </w:r>
      <w:proofErr w:type="spellStart"/>
      <w:r w:rsidRPr="00DA4823">
        <w:rPr>
          <w:rFonts w:ascii="Times New Roman" w:eastAsia="Times New Roman" w:hAnsi="Times New Roman" w:cs="Times New Roman"/>
          <w:color w:val="333333"/>
          <w:sz w:val="12"/>
          <w:szCs w:val="12"/>
          <w:lang w:bidi="ar-SA"/>
        </w:rPr>
        <w:t>βάλσαμον</w:t>
      </w:r>
      <w:proofErr w:type="spellEnd"/>
      <w:r w:rsidRPr="00DA4823">
        <w:rPr>
          <w:rFonts w:ascii="Times New Roman" w:eastAsia="Times New Roman" w:hAnsi="Times New Roman" w:cs="Times New Roman"/>
          <w:color w:val="333333"/>
          <w:sz w:val="12"/>
          <w:szCs w:val="12"/>
          <w:lang w:bidi="ar-SA"/>
        </w:rPr>
        <w:t>, etc.), with </w:t>
      </w:r>
      <w:proofErr w:type="spellStart"/>
      <w:r w:rsidRPr="00DA4823">
        <w:rPr>
          <w:rFonts w:ascii="Times New Roman" w:eastAsia="Times New Roman" w:hAnsi="Times New Roman" w:cs="Times New Roman"/>
          <w:i/>
          <w:iCs/>
          <w:color w:val="333333"/>
          <w:sz w:val="12"/>
          <w:lang w:bidi="ar-SA"/>
        </w:rPr>
        <w:t>śin</w:t>
      </w:r>
      <w:proofErr w:type="spellEnd"/>
      <w:r w:rsidRPr="00DA4823">
        <w:rPr>
          <w:rFonts w:ascii="Times New Roman" w:eastAsia="Times New Roman" w:hAnsi="Times New Roman" w:cs="Times New Roman"/>
          <w:color w:val="333333"/>
          <w:sz w:val="12"/>
          <w:szCs w:val="12"/>
          <w:lang w:bidi="ar-SA"/>
        </w:rPr>
        <w:t> transcribed as /</w:t>
      </w:r>
      <w:proofErr w:type="spellStart"/>
      <w:r w:rsidRPr="00DA4823">
        <w:rPr>
          <w:rFonts w:ascii="Times New Roman" w:eastAsia="Times New Roman" w:hAnsi="Times New Roman" w:cs="Times New Roman"/>
          <w:color w:val="333333"/>
          <w:sz w:val="12"/>
          <w:szCs w:val="12"/>
          <w:lang w:bidi="ar-SA"/>
        </w:rPr>
        <w:t>ls</w:t>
      </w:r>
      <w:proofErr w:type="spellEnd"/>
      <w:r w:rsidRPr="00DA4823">
        <w:rPr>
          <w:rFonts w:ascii="Times New Roman" w:eastAsia="Times New Roman" w:hAnsi="Times New Roman" w:cs="Times New Roman"/>
          <w:color w:val="333333"/>
          <w:sz w:val="12"/>
          <w:szCs w:val="12"/>
          <w:lang w:bidi="ar-SA"/>
        </w:rPr>
        <w:t>/. Semitic </w:t>
      </w:r>
      <w:proofErr w:type="spellStart"/>
      <w:r w:rsidRPr="00DA4823">
        <w:rPr>
          <w:rFonts w:ascii="Times New Roman" w:eastAsia="Times New Roman" w:hAnsi="Times New Roman" w:cs="Times New Roman"/>
          <w:i/>
          <w:iCs/>
          <w:color w:val="333333"/>
          <w:sz w:val="12"/>
          <w:lang w:bidi="ar-SA"/>
        </w:rPr>
        <w:t>śin</w:t>
      </w:r>
      <w:proofErr w:type="spellEnd"/>
      <w:r w:rsidRPr="00DA4823">
        <w:rPr>
          <w:rFonts w:ascii="Times New Roman" w:eastAsia="Times New Roman" w:hAnsi="Times New Roman" w:cs="Times New Roman"/>
          <w:color w:val="333333"/>
          <w:sz w:val="12"/>
          <w:szCs w:val="12"/>
          <w:lang w:bidi="ar-SA"/>
        </w:rPr>
        <w:t> [ɬ] still may be heard in the modern South Arabian languages (</w:t>
      </w:r>
      <w:proofErr w:type="spellStart"/>
      <w:r w:rsidRPr="00DA4823">
        <w:rPr>
          <w:rFonts w:ascii="Times New Roman" w:eastAsia="Times New Roman" w:hAnsi="Times New Roman" w:cs="Times New Roman"/>
          <w:color w:val="333333"/>
          <w:sz w:val="12"/>
          <w:szCs w:val="12"/>
          <w:lang w:bidi="ar-SA"/>
        </w:rPr>
        <w:t>Mehri</w:t>
      </w:r>
      <w:proofErr w:type="spellEnd"/>
      <w:r w:rsidRPr="00DA4823">
        <w:rPr>
          <w:rFonts w:ascii="Times New Roman" w:eastAsia="Times New Roman" w:hAnsi="Times New Roman" w:cs="Times New Roman"/>
          <w:color w:val="333333"/>
          <w:sz w:val="12"/>
          <w:szCs w:val="12"/>
          <w:lang w:bidi="ar-SA"/>
        </w:rPr>
        <w:t xml:space="preserve">, </w:t>
      </w:r>
      <w:proofErr w:type="spellStart"/>
      <w:r w:rsidRPr="00DA4823">
        <w:rPr>
          <w:rFonts w:ascii="Times New Roman" w:eastAsia="Times New Roman" w:hAnsi="Times New Roman" w:cs="Times New Roman"/>
          <w:color w:val="333333"/>
          <w:sz w:val="12"/>
          <w:szCs w:val="12"/>
          <w:lang w:bidi="ar-SA"/>
        </w:rPr>
        <w:t>Jibbali</w:t>
      </w:r>
      <w:proofErr w:type="spellEnd"/>
      <w:r w:rsidRPr="00DA4823">
        <w:rPr>
          <w:rFonts w:ascii="Times New Roman" w:eastAsia="Times New Roman" w:hAnsi="Times New Roman" w:cs="Times New Roman"/>
          <w:color w:val="333333"/>
          <w:sz w:val="12"/>
          <w:szCs w:val="12"/>
          <w:lang w:bidi="ar-SA"/>
        </w:rPr>
        <w:t xml:space="preserve">, </w:t>
      </w:r>
      <w:proofErr w:type="spellStart"/>
      <w:r w:rsidRPr="00DA4823">
        <w:rPr>
          <w:rFonts w:ascii="Times New Roman" w:eastAsia="Times New Roman" w:hAnsi="Times New Roman" w:cs="Times New Roman"/>
          <w:color w:val="333333"/>
          <w:sz w:val="12"/>
          <w:szCs w:val="12"/>
          <w:lang w:bidi="ar-SA"/>
        </w:rPr>
        <w:t>Soqotri</w:t>
      </w:r>
      <w:proofErr w:type="spellEnd"/>
      <w:r w:rsidRPr="00DA4823">
        <w:rPr>
          <w:rFonts w:ascii="Times New Roman" w:eastAsia="Times New Roman" w:hAnsi="Times New Roman" w:cs="Times New Roman"/>
          <w:color w:val="333333"/>
          <w:sz w:val="12"/>
          <w:szCs w:val="12"/>
          <w:lang w:bidi="ar-SA"/>
        </w:rPr>
        <w:t>, etc.).</w:t>
      </w:r>
    </w:p>
    <w:p w:rsidR="00DA4823" w:rsidRPr="00DA4823" w:rsidRDefault="00DA4823" w:rsidP="00DA4823">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DA4823">
        <w:rPr>
          <w:rFonts w:ascii="Times New Roman" w:eastAsia="Times New Roman" w:hAnsi="Times New Roman" w:cs="Times New Roman"/>
          <w:color w:val="333333"/>
          <w:sz w:val="12"/>
          <w:szCs w:val="12"/>
          <w:lang w:bidi="ar-SA"/>
        </w:rPr>
        <w:t>This identification of the area as Chaldean in the Neo-Babylonian period fits with the view of those who date the book of Genesis to the exilic or post-exilic periods. These scholars read Abraham’s journey from Ur to Canaan as a piece of “(proto-</w:t>
      </w:r>
      <w:proofErr w:type="gramStart"/>
      <w:r w:rsidRPr="00DA4823">
        <w:rPr>
          <w:rFonts w:ascii="Times New Roman" w:eastAsia="Times New Roman" w:hAnsi="Times New Roman" w:cs="Times New Roman"/>
          <w:color w:val="333333"/>
          <w:sz w:val="12"/>
          <w:szCs w:val="12"/>
          <w:lang w:bidi="ar-SA"/>
        </w:rPr>
        <w:t>)Zionist</w:t>
      </w:r>
      <w:proofErr w:type="gramEnd"/>
      <w:r w:rsidRPr="00DA4823">
        <w:rPr>
          <w:rFonts w:ascii="Times New Roman" w:eastAsia="Times New Roman" w:hAnsi="Times New Roman" w:cs="Times New Roman"/>
          <w:color w:val="333333"/>
          <w:sz w:val="12"/>
          <w:szCs w:val="12"/>
          <w:lang w:bidi="ar-SA"/>
        </w:rPr>
        <w:t xml:space="preserve"> propaganda,” if you will: to serve as a model for the Jews in the Babylonian Exile (most of whom were settled in southern Mesopotamia/Chaldea) to return to the ancestral homeland following the decree of Cyrus the Great in 538 B.C.E. This view, however, is problematic both on linguistic grounds (the Torah is not written in Late Biblical Hebrew) and literary grounds, as it does nothing to alleviate the geographic problems that we will discuss in the next section.</w:t>
      </w:r>
    </w:p>
    <w:p w:rsidR="00DA4823" w:rsidRPr="00DA4823" w:rsidRDefault="00DA4823" w:rsidP="00DA4823">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DA4823">
        <w:rPr>
          <w:rFonts w:ascii="Times New Roman" w:eastAsia="Times New Roman" w:hAnsi="Times New Roman" w:cs="Times New Roman"/>
          <w:color w:val="333333"/>
          <w:sz w:val="12"/>
          <w:szCs w:val="12"/>
          <w:lang w:bidi="ar-SA"/>
        </w:rPr>
        <w:t>See Hershel Shanks, “Abraham’s Ur—Is the Pope Going to the Wrong Place?” </w:t>
      </w:r>
      <w:r w:rsidRPr="00DA4823">
        <w:rPr>
          <w:rFonts w:ascii="Times New Roman" w:eastAsia="Times New Roman" w:hAnsi="Times New Roman" w:cs="Times New Roman"/>
          <w:i/>
          <w:iCs/>
          <w:color w:val="333333"/>
          <w:sz w:val="12"/>
          <w:lang w:bidi="ar-SA"/>
        </w:rPr>
        <w:t>BAR</w:t>
      </w:r>
      <w:r w:rsidRPr="00DA4823">
        <w:rPr>
          <w:rFonts w:ascii="Times New Roman" w:eastAsia="Times New Roman" w:hAnsi="Times New Roman" w:cs="Times New Roman"/>
          <w:color w:val="333333"/>
          <w:sz w:val="12"/>
          <w:szCs w:val="12"/>
          <w:lang w:bidi="ar-SA"/>
        </w:rPr>
        <w:t> 26:2 (March/April 2000), pp. 62‒63.</w:t>
      </w:r>
    </w:p>
    <w:p w:rsidR="00DA4823" w:rsidRPr="00DA4823" w:rsidRDefault="00DA4823" w:rsidP="00DA4823">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DA4823">
        <w:rPr>
          <w:rFonts w:ascii="Times New Roman" w:eastAsia="Times New Roman" w:hAnsi="Times New Roman" w:cs="Times New Roman"/>
          <w:color w:val="333333"/>
          <w:sz w:val="12"/>
          <w:szCs w:val="12"/>
          <w:lang w:bidi="ar-SA"/>
        </w:rPr>
        <w:t>See also vv. 14–15</w:t>
      </w:r>
    </w:p>
    <w:p w:rsidR="00DA4823" w:rsidRPr="00DA4823" w:rsidRDefault="00DA4823" w:rsidP="00DA4823">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DA4823">
        <w:rPr>
          <w:rFonts w:ascii="Times New Roman" w:eastAsia="Times New Roman" w:hAnsi="Times New Roman" w:cs="Times New Roman"/>
          <w:color w:val="333333"/>
          <w:sz w:val="12"/>
          <w:szCs w:val="12"/>
          <w:lang w:bidi="ar-SA"/>
        </w:rPr>
        <w:t xml:space="preserve">See Deut 11:24 for an explicit expansion of the word “the River” with the phrase “the River Euphrates.” For a long list of passages in which </w:t>
      </w:r>
      <w:r w:rsidRPr="00DA4823">
        <w:rPr>
          <w:rFonts w:ascii="Times New Roman" w:eastAsia="Times New Roman" w:hAnsi="Times New Roman" w:cs="Times New Roman"/>
          <w:color w:val="333333"/>
          <w:sz w:val="12"/>
          <w:szCs w:val="12"/>
          <w:rtl/>
        </w:rPr>
        <w:t>הַנָּהָר</w:t>
      </w:r>
      <w:r w:rsidRPr="00DA4823">
        <w:rPr>
          <w:rFonts w:ascii="Times New Roman" w:eastAsia="Times New Roman" w:hAnsi="Times New Roman" w:cs="Times New Roman"/>
          <w:color w:val="333333"/>
          <w:sz w:val="12"/>
          <w:szCs w:val="12"/>
          <w:lang w:bidi="ar-SA"/>
        </w:rPr>
        <w:t> </w:t>
      </w:r>
      <w:proofErr w:type="spellStart"/>
      <w:r w:rsidRPr="00DA4823">
        <w:rPr>
          <w:rFonts w:ascii="Times New Roman" w:eastAsia="Times New Roman" w:hAnsi="Times New Roman" w:cs="Times New Roman"/>
          <w:i/>
          <w:iCs/>
          <w:color w:val="333333"/>
          <w:sz w:val="12"/>
          <w:lang w:bidi="ar-SA"/>
        </w:rPr>
        <w:t>han-nahar</w:t>
      </w:r>
      <w:proofErr w:type="spellEnd"/>
      <w:r w:rsidRPr="00DA4823">
        <w:rPr>
          <w:rFonts w:ascii="Times New Roman" w:eastAsia="Times New Roman" w:hAnsi="Times New Roman" w:cs="Times New Roman"/>
          <w:color w:val="333333"/>
          <w:sz w:val="12"/>
          <w:szCs w:val="12"/>
          <w:lang w:bidi="ar-SA"/>
        </w:rPr>
        <w:t> “the River” refers specifically to the Euphrates, see David J. A. Clines, ed., </w:t>
      </w:r>
      <w:r w:rsidRPr="00DA4823">
        <w:rPr>
          <w:rFonts w:ascii="Times New Roman" w:eastAsia="Times New Roman" w:hAnsi="Times New Roman" w:cs="Times New Roman"/>
          <w:i/>
          <w:iCs/>
          <w:color w:val="333333"/>
          <w:sz w:val="12"/>
          <w:lang w:bidi="ar-SA"/>
        </w:rPr>
        <w:t>The Dictionary of Classical Hebrew</w:t>
      </w:r>
      <w:r w:rsidRPr="00DA4823">
        <w:rPr>
          <w:rFonts w:ascii="Times New Roman" w:eastAsia="Times New Roman" w:hAnsi="Times New Roman" w:cs="Times New Roman"/>
          <w:color w:val="333333"/>
          <w:sz w:val="12"/>
          <w:szCs w:val="12"/>
          <w:lang w:bidi="ar-SA"/>
        </w:rPr>
        <w:t>, vol. 5 (Sheffield: Sheffield Academic Press, 2001), 632.</w:t>
      </w:r>
    </w:p>
    <w:p w:rsidR="00DA4823" w:rsidRPr="00DA4823" w:rsidRDefault="00DA4823" w:rsidP="00DA4823">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DA4823">
        <w:rPr>
          <w:rFonts w:ascii="Times New Roman" w:eastAsia="Times New Roman" w:hAnsi="Times New Roman" w:cs="Times New Roman"/>
          <w:color w:val="333333"/>
          <w:sz w:val="12"/>
          <w:szCs w:val="12"/>
          <w:lang w:bidi="ar-SA"/>
        </w:rPr>
        <w:t>Decades later, Gordon was my teacher at New York University in the 1970s, and thus his views on the matter became part of my teaching and research, as reflected in this essay.</w:t>
      </w:r>
    </w:p>
    <w:p w:rsidR="00DA4823" w:rsidRPr="00DA4823" w:rsidRDefault="00DA4823" w:rsidP="00DA4823">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DA4823">
        <w:rPr>
          <w:rFonts w:ascii="Times New Roman" w:eastAsia="Times New Roman" w:hAnsi="Times New Roman" w:cs="Times New Roman"/>
          <w:color w:val="333333"/>
          <w:sz w:val="12"/>
          <w:szCs w:val="12"/>
          <w:lang w:bidi="ar-SA"/>
        </w:rPr>
        <w:t xml:space="preserve">Its official Turkish name is </w:t>
      </w:r>
      <w:proofErr w:type="spellStart"/>
      <w:r w:rsidRPr="00DA4823">
        <w:rPr>
          <w:rFonts w:ascii="Times New Roman" w:eastAsia="Times New Roman" w:hAnsi="Times New Roman" w:cs="Times New Roman"/>
          <w:color w:val="333333"/>
          <w:sz w:val="12"/>
          <w:szCs w:val="12"/>
          <w:lang w:bidi="ar-SA"/>
        </w:rPr>
        <w:t>Şanlıurfa</w:t>
      </w:r>
      <w:proofErr w:type="spellEnd"/>
      <w:r w:rsidRPr="00DA4823">
        <w:rPr>
          <w:rFonts w:ascii="Times New Roman" w:eastAsia="Times New Roman" w:hAnsi="Times New Roman" w:cs="Times New Roman"/>
          <w:color w:val="333333"/>
          <w:sz w:val="12"/>
          <w:szCs w:val="12"/>
          <w:lang w:bidi="ar-SA"/>
        </w:rPr>
        <w:t xml:space="preserve">. During Greco-Roman-Byzantine times, the city was called Edessa, one of the great centers of </w:t>
      </w:r>
      <w:proofErr w:type="spellStart"/>
      <w:r w:rsidRPr="00DA4823">
        <w:rPr>
          <w:rFonts w:ascii="Times New Roman" w:eastAsia="Times New Roman" w:hAnsi="Times New Roman" w:cs="Times New Roman"/>
          <w:color w:val="333333"/>
          <w:sz w:val="12"/>
          <w:szCs w:val="12"/>
          <w:lang w:bidi="ar-SA"/>
        </w:rPr>
        <w:t>Syriac</w:t>
      </w:r>
      <w:proofErr w:type="spellEnd"/>
      <w:r w:rsidRPr="00DA4823">
        <w:rPr>
          <w:rFonts w:ascii="Times New Roman" w:eastAsia="Times New Roman" w:hAnsi="Times New Roman" w:cs="Times New Roman"/>
          <w:color w:val="333333"/>
          <w:sz w:val="12"/>
          <w:szCs w:val="12"/>
          <w:lang w:bidi="ar-SA"/>
        </w:rPr>
        <w:t xml:space="preserve"> Christianity.</w:t>
      </w:r>
    </w:p>
    <w:p w:rsidR="00DA4823" w:rsidRPr="00DA4823" w:rsidRDefault="00DA4823" w:rsidP="00DA4823">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DA4823">
        <w:rPr>
          <w:rFonts w:ascii="Times New Roman" w:eastAsia="Times New Roman" w:hAnsi="Times New Roman" w:cs="Times New Roman"/>
          <w:color w:val="333333"/>
          <w:sz w:val="12"/>
          <w:szCs w:val="12"/>
          <w:lang w:bidi="ar-SA"/>
        </w:rPr>
        <w:t xml:space="preserve">For the most relevant study, see Cyrus H. Gordon, “Abraham and the Merchants of </w:t>
      </w:r>
      <w:proofErr w:type="spellStart"/>
      <w:r w:rsidRPr="00DA4823">
        <w:rPr>
          <w:rFonts w:ascii="Times New Roman" w:eastAsia="Times New Roman" w:hAnsi="Times New Roman" w:cs="Times New Roman"/>
          <w:color w:val="333333"/>
          <w:sz w:val="12"/>
          <w:szCs w:val="12"/>
          <w:lang w:bidi="ar-SA"/>
        </w:rPr>
        <w:t>Ura</w:t>
      </w:r>
      <w:proofErr w:type="spellEnd"/>
      <w:r w:rsidRPr="00DA4823">
        <w:rPr>
          <w:rFonts w:ascii="Times New Roman" w:eastAsia="Times New Roman" w:hAnsi="Times New Roman" w:cs="Times New Roman"/>
          <w:color w:val="333333"/>
          <w:sz w:val="12"/>
          <w:szCs w:val="12"/>
          <w:lang w:bidi="ar-SA"/>
        </w:rPr>
        <w:t>,” </w:t>
      </w:r>
      <w:r w:rsidRPr="00DA4823">
        <w:rPr>
          <w:rFonts w:ascii="Times New Roman" w:eastAsia="Times New Roman" w:hAnsi="Times New Roman" w:cs="Times New Roman"/>
          <w:i/>
          <w:iCs/>
          <w:color w:val="333333"/>
          <w:sz w:val="12"/>
          <w:lang w:bidi="ar-SA"/>
        </w:rPr>
        <w:t>Journal of Near Eastern Studies</w:t>
      </w:r>
      <w:r w:rsidRPr="00DA4823">
        <w:rPr>
          <w:rFonts w:ascii="Times New Roman" w:eastAsia="Times New Roman" w:hAnsi="Times New Roman" w:cs="Times New Roman"/>
          <w:color w:val="333333"/>
          <w:sz w:val="12"/>
          <w:szCs w:val="12"/>
          <w:lang w:bidi="ar-SA"/>
        </w:rPr>
        <w:t> 17 (1958), pp. 28‒31. See also Cyrus H. Gordon, “Where Is Abraham’s Ur?” </w:t>
      </w:r>
      <w:r w:rsidRPr="00DA4823">
        <w:rPr>
          <w:rFonts w:ascii="Times New Roman" w:eastAsia="Times New Roman" w:hAnsi="Times New Roman" w:cs="Times New Roman"/>
          <w:i/>
          <w:iCs/>
          <w:color w:val="333333"/>
          <w:sz w:val="12"/>
          <w:lang w:bidi="ar-SA"/>
        </w:rPr>
        <w:t>Biblical Archaeology Review</w:t>
      </w:r>
      <w:r w:rsidRPr="00DA4823">
        <w:rPr>
          <w:rFonts w:ascii="Times New Roman" w:eastAsia="Times New Roman" w:hAnsi="Times New Roman" w:cs="Times New Roman"/>
          <w:color w:val="333333"/>
          <w:sz w:val="12"/>
          <w:szCs w:val="12"/>
          <w:lang w:bidi="ar-SA"/>
        </w:rPr>
        <w:t> 3.2 (June 1977), pp. 20–21, 52.</w:t>
      </w:r>
    </w:p>
    <w:p w:rsidR="00DA4823" w:rsidRPr="00DA4823" w:rsidRDefault="00DA4823" w:rsidP="00DA4823">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DA4823">
        <w:rPr>
          <w:rFonts w:ascii="Times New Roman" w:eastAsia="Times New Roman" w:hAnsi="Times New Roman" w:cs="Times New Roman"/>
          <w:color w:val="333333"/>
          <w:sz w:val="12"/>
          <w:szCs w:val="12"/>
          <w:lang w:bidi="ar-SA"/>
        </w:rPr>
        <w:t>George Bush is distantly related to the two scions of the presidential family bearing the same name. He taught at New York University (alma mater of the present writer) and advocated for the return of the Jews to the Holy Land. A fascinating character to be sure, whose story now has been told in lively fashion in, Shalom Goldman, </w:t>
      </w:r>
      <w:r w:rsidRPr="00DA4823">
        <w:rPr>
          <w:rFonts w:ascii="Times New Roman" w:eastAsia="Times New Roman" w:hAnsi="Times New Roman" w:cs="Times New Roman"/>
          <w:i/>
          <w:iCs/>
          <w:color w:val="333333"/>
          <w:sz w:val="12"/>
          <w:lang w:bidi="ar-SA"/>
        </w:rPr>
        <w:t>God’s Sacred Tongue: Hebrew and the American Imagination </w:t>
      </w:r>
      <w:r w:rsidRPr="00DA4823">
        <w:rPr>
          <w:rFonts w:ascii="Times New Roman" w:eastAsia="Times New Roman" w:hAnsi="Times New Roman" w:cs="Times New Roman"/>
          <w:color w:val="333333"/>
          <w:sz w:val="12"/>
          <w:szCs w:val="12"/>
          <w:lang w:bidi="ar-SA"/>
        </w:rPr>
        <w:t>(Chapel Hill: University of North Carolina Press, 2004), pp. 199‒207, 314‒15.</w:t>
      </w:r>
    </w:p>
    <w:p w:rsidR="00DA4823" w:rsidRPr="00DA4823" w:rsidRDefault="00DA4823" w:rsidP="00DA4823">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DA4823">
        <w:rPr>
          <w:rFonts w:ascii="Times New Roman" w:eastAsia="Times New Roman" w:hAnsi="Times New Roman" w:cs="Times New Roman"/>
          <w:color w:val="333333"/>
          <w:sz w:val="12"/>
          <w:szCs w:val="12"/>
          <w:lang w:bidi="ar-SA"/>
        </w:rPr>
        <w:t xml:space="preserve">George </w:t>
      </w:r>
      <w:proofErr w:type="gramStart"/>
      <w:r w:rsidRPr="00DA4823">
        <w:rPr>
          <w:rFonts w:ascii="Times New Roman" w:eastAsia="Times New Roman" w:hAnsi="Times New Roman" w:cs="Times New Roman"/>
          <w:color w:val="333333"/>
          <w:sz w:val="12"/>
          <w:szCs w:val="12"/>
          <w:lang w:bidi="ar-SA"/>
        </w:rPr>
        <w:t>Bush,</w:t>
      </w:r>
      <w:proofErr w:type="gramEnd"/>
      <w:r w:rsidRPr="00DA4823">
        <w:rPr>
          <w:rFonts w:ascii="Times New Roman" w:eastAsia="Times New Roman" w:hAnsi="Times New Roman" w:cs="Times New Roman"/>
          <w:color w:val="333333"/>
          <w:sz w:val="12"/>
          <w:szCs w:val="12"/>
          <w:lang w:bidi="ar-SA"/>
        </w:rPr>
        <w:t> </w:t>
      </w:r>
      <w:r w:rsidRPr="00DA4823">
        <w:rPr>
          <w:rFonts w:ascii="Times New Roman" w:eastAsia="Times New Roman" w:hAnsi="Times New Roman" w:cs="Times New Roman"/>
          <w:i/>
          <w:iCs/>
          <w:color w:val="333333"/>
          <w:sz w:val="12"/>
          <w:lang w:bidi="ar-SA"/>
        </w:rPr>
        <w:t>Notes Critical and Practical on the Book of Genesis</w:t>
      </w:r>
      <w:r w:rsidRPr="00DA4823">
        <w:rPr>
          <w:rFonts w:ascii="Times New Roman" w:eastAsia="Times New Roman" w:hAnsi="Times New Roman" w:cs="Times New Roman"/>
          <w:color w:val="333333"/>
          <w:sz w:val="12"/>
          <w:szCs w:val="12"/>
          <w:lang w:bidi="ar-SA"/>
        </w:rPr>
        <w:t> (New York: Gould, Newman &amp; Saxton, 1839), 189.</w:t>
      </w:r>
    </w:p>
    <w:p w:rsidR="00DA4823" w:rsidRPr="00DA4823" w:rsidRDefault="00DA4823" w:rsidP="00DA4823">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DA4823">
        <w:rPr>
          <w:rFonts w:ascii="Times New Roman" w:eastAsia="Times New Roman" w:hAnsi="Times New Roman" w:cs="Times New Roman"/>
          <w:color w:val="333333"/>
          <w:sz w:val="12"/>
          <w:szCs w:val="12"/>
          <w:lang w:bidi="ar-SA"/>
        </w:rPr>
        <w:t xml:space="preserve">Editor’s note: For a discussion of this passage and its reception, see Martin </w:t>
      </w:r>
      <w:proofErr w:type="spellStart"/>
      <w:r w:rsidRPr="00DA4823">
        <w:rPr>
          <w:rFonts w:ascii="Times New Roman" w:eastAsia="Times New Roman" w:hAnsi="Times New Roman" w:cs="Times New Roman"/>
          <w:color w:val="333333"/>
          <w:sz w:val="12"/>
          <w:szCs w:val="12"/>
          <w:lang w:bidi="ar-SA"/>
        </w:rPr>
        <w:t>Lockshin</w:t>
      </w:r>
      <w:proofErr w:type="spellEnd"/>
      <w:r w:rsidRPr="00DA4823">
        <w:rPr>
          <w:rFonts w:ascii="Times New Roman" w:eastAsia="Times New Roman" w:hAnsi="Times New Roman" w:cs="Times New Roman"/>
          <w:color w:val="333333"/>
          <w:sz w:val="12"/>
          <w:szCs w:val="12"/>
          <w:lang w:bidi="ar-SA"/>
        </w:rPr>
        <w:t>, </w:t>
      </w:r>
      <w:hyperlink r:id="rId10" w:history="1">
        <w:r w:rsidRPr="00DA4823">
          <w:rPr>
            <w:rFonts w:ascii="Times New Roman" w:eastAsia="Times New Roman" w:hAnsi="Times New Roman" w:cs="Times New Roman"/>
            <w:color w:val="0000FF"/>
            <w:sz w:val="12"/>
            <w:u w:val="single"/>
            <w:lang w:bidi="ar-SA"/>
          </w:rPr>
          <w:t xml:space="preserve">"Did an </w:t>
        </w:r>
        <w:proofErr w:type="spellStart"/>
        <w:r w:rsidRPr="00DA4823">
          <w:rPr>
            <w:rFonts w:ascii="Times New Roman" w:eastAsia="Times New Roman" w:hAnsi="Times New Roman" w:cs="Times New Roman"/>
            <w:color w:val="0000FF"/>
            <w:sz w:val="12"/>
            <w:u w:val="single"/>
            <w:lang w:bidi="ar-SA"/>
          </w:rPr>
          <w:t>Aramean</w:t>
        </w:r>
        <w:proofErr w:type="spellEnd"/>
        <w:r w:rsidRPr="00DA4823">
          <w:rPr>
            <w:rFonts w:ascii="Times New Roman" w:eastAsia="Times New Roman" w:hAnsi="Times New Roman" w:cs="Times New Roman"/>
            <w:color w:val="0000FF"/>
            <w:sz w:val="12"/>
            <w:u w:val="single"/>
            <w:lang w:bidi="ar-SA"/>
          </w:rPr>
          <w:t xml:space="preserve"> Try to </w:t>
        </w:r>
        <w:proofErr w:type="gramStart"/>
        <w:r w:rsidRPr="00DA4823">
          <w:rPr>
            <w:rFonts w:ascii="Times New Roman" w:eastAsia="Times New Roman" w:hAnsi="Times New Roman" w:cs="Times New Roman"/>
            <w:color w:val="0000FF"/>
            <w:sz w:val="12"/>
            <w:u w:val="single"/>
            <w:lang w:bidi="ar-SA"/>
          </w:rPr>
          <w:t>Destroy</w:t>
        </w:r>
        <w:proofErr w:type="gramEnd"/>
        <w:r w:rsidRPr="00DA4823">
          <w:rPr>
            <w:rFonts w:ascii="Times New Roman" w:eastAsia="Times New Roman" w:hAnsi="Times New Roman" w:cs="Times New Roman"/>
            <w:color w:val="0000FF"/>
            <w:sz w:val="12"/>
            <w:u w:val="single"/>
            <w:lang w:bidi="ar-SA"/>
          </w:rPr>
          <w:t xml:space="preserve"> our Father?"</w:t>
        </w:r>
      </w:hyperlink>
      <w:r w:rsidRPr="00DA4823">
        <w:rPr>
          <w:rFonts w:ascii="Times New Roman" w:eastAsia="Times New Roman" w:hAnsi="Times New Roman" w:cs="Times New Roman"/>
          <w:color w:val="333333"/>
          <w:sz w:val="12"/>
          <w:szCs w:val="12"/>
          <w:lang w:bidi="ar-SA"/>
        </w:rPr>
        <w:t> </w:t>
      </w:r>
      <w:proofErr w:type="spellStart"/>
      <w:r w:rsidRPr="00DA4823">
        <w:rPr>
          <w:rFonts w:ascii="Times New Roman" w:eastAsia="Times New Roman" w:hAnsi="Times New Roman" w:cs="Times New Roman"/>
          <w:i/>
          <w:iCs/>
          <w:color w:val="333333"/>
          <w:sz w:val="12"/>
          <w:lang w:bidi="ar-SA"/>
        </w:rPr>
        <w:t>TheTorah</w:t>
      </w:r>
      <w:proofErr w:type="spellEnd"/>
      <w:r w:rsidRPr="00DA4823">
        <w:rPr>
          <w:rFonts w:ascii="Times New Roman" w:eastAsia="Times New Roman" w:hAnsi="Times New Roman" w:cs="Times New Roman"/>
          <w:color w:val="333333"/>
          <w:sz w:val="12"/>
          <w:szCs w:val="12"/>
          <w:lang w:bidi="ar-SA"/>
        </w:rPr>
        <w:t xml:space="preserve"> (2015); Naomi </w:t>
      </w:r>
      <w:proofErr w:type="spellStart"/>
      <w:r w:rsidRPr="00DA4823">
        <w:rPr>
          <w:rFonts w:ascii="Times New Roman" w:eastAsia="Times New Roman" w:hAnsi="Times New Roman" w:cs="Times New Roman"/>
          <w:color w:val="333333"/>
          <w:sz w:val="12"/>
          <w:szCs w:val="12"/>
          <w:lang w:bidi="ar-SA"/>
        </w:rPr>
        <w:t>Graetz</w:t>
      </w:r>
      <w:proofErr w:type="spellEnd"/>
      <w:r w:rsidRPr="00DA4823">
        <w:rPr>
          <w:rFonts w:ascii="Times New Roman" w:eastAsia="Times New Roman" w:hAnsi="Times New Roman" w:cs="Times New Roman"/>
          <w:color w:val="333333"/>
          <w:sz w:val="12"/>
          <w:szCs w:val="12"/>
          <w:lang w:bidi="ar-SA"/>
        </w:rPr>
        <w:t>, </w:t>
      </w:r>
      <w:hyperlink r:id="rId11" w:history="1">
        <w:r w:rsidRPr="00DA4823">
          <w:rPr>
            <w:rFonts w:ascii="Times New Roman" w:eastAsia="Times New Roman" w:hAnsi="Times New Roman" w:cs="Times New Roman"/>
            <w:color w:val="0000FF"/>
            <w:sz w:val="12"/>
            <w:u w:val="single"/>
            <w:lang w:bidi="ar-SA"/>
          </w:rPr>
          <w:t>"</w:t>
        </w:r>
        <w:proofErr w:type="spellStart"/>
        <w:r w:rsidRPr="00DA4823">
          <w:rPr>
            <w:rFonts w:ascii="Times New Roman" w:eastAsia="Times New Roman" w:hAnsi="Times New Roman" w:cs="Times New Roman"/>
            <w:color w:val="0000FF"/>
            <w:sz w:val="12"/>
            <w:u w:val="single"/>
            <w:lang w:bidi="ar-SA"/>
          </w:rPr>
          <w:t>Arami</w:t>
        </w:r>
        <w:proofErr w:type="spellEnd"/>
        <w:r w:rsidRPr="00DA4823">
          <w:rPr>
            <w:rFonts w:ascii="Times New Roman" w:eastAsia="Times New Roman" w:hAnsi="Times New Roman" w:cs="Times New Roman"/>
            <w:color w:val="0000FF"/>
            <w:sz w:val="12"/>
            <w:u w:val="single"/>
            <w:lang w:bidi="ar-SA"/>
          </w:rPr>
          <w:t xml:space="preserve"> </w:t>
        </w:r>
        <w:proofErr w:type="spellStart"/>
        <w:r w:rsidRPr="00DA4823">
          <w:rPr>
            <w:rFonts w:ascii="Times New Roman" w:eastAsia="Times New Roman" w:hAnsi="Times New Roman" w:cs="Times New Roman"/>
            <w:color w:val="0000FF"/>
            <w:sz w:val="12"/>
            <w:u w:val="single"/>
            <w:lang w:bidi="ar-SA"/>
          </w:rPr>
          <w:t>Oved</w:t>
        </w:r>
        <w:proofErr w:type="spellEnd"/>
        <w:r w:rsidRPr="00DA4823">
          <w:rPr>
            <w:rFonts w:ascii="Times New Roman" w:eastAsia="Times New Roman" w:hAnsi="Times New Roman" w:cs="Times New Roman"/>
            <w:color w:val="0000FF"/>
            <w:sz w:val="12"/>
            <w:u w:val="single"/>
            <w:lang w:bidi="ar-SA"/>
          </w:rPr>
          <w:t xml:space="preserve"> </w:t>
        </w:r>
        <w:proofErr w:type="spellStart"/>
        <w:r w:rsidRPr="00DA4823">
          <w:rPr>
            <w:rFonts w:ascii="Times New Roman" w:eastAsia="Times New Roman" w:hAnsi="Times New Roman" w:cs="Times New Roman"/>
            <w:color w:val="0000FF"/>
            <w:sz w:val="12"/>
            <w:u w:val="single"/>
            <w:lang w:bidi="ar-SA"/>
          </w:rPr>
          <w:t>Avi</w:t>
        </w:r>
        <w:proofErr w:type="spellEnd"/>
        <w:r w:rsidRPr="00DA4823">
          <w:rPr>
            <w:rFonts w:ascii="Times New Roman" w:eastAsia="Times New Roman" w:hAnsi="Times New Roman" w:cs="Times New Roman"/>
            <w:color w:val="0000FF"/>
            <w:sz w:val="12"/>
            <w:u w:val="single"/>
            <w:lang w:bidi="ar-SA"/>
          </w:rPr>
          <w:t xml:space="preserve">: The Demonization of </w:t>
        </w:r>
        <w:proofErr w:type="spellStart"/>
        <w:r w:rsidRPr="00DA4823">
          <w:rPr>
            <w:rFonts w:ascii="Times New Roman" w:eastAsia="Times New Roman" w:hAnsi="Times New Roman" w:cs="Times New Roman"/>
            <w:color w:val="0000FF"/>
            <w:sz w:val="12"/>
            <w:u w:val="single"/>
            <w:lang w:bidi="ar-SA"/>
          </w:rPr>
          <w:t>Laban</w:t>
        </w:r>
        <w:proofErr w:type="spellEnd"/>
        <w:r w:rsidRPr="00DA4823">
          <w:rPr>
            <w:rFonts w:ascii="Times New Roman" w:eastAsia="Times New Roman" w:hAnsi="Times New Roman" w:cs="Times New Roman"/>
            <w:color w:val="0000FF"/>
            <w:sz w:val="12"/>
            <w:u w:val="single"/>
            <w:lang w:bidi="ar-SA"/>
          </w:rPr>
          <w:t>,"</w:t>
        </w:r>
      </w:hyperlink>
      <w:r w:rsidRPr="00DA4823">
        <w:rPr>
          <w:rFonts w:ascii="Times New Roman" w:eastAsia="Times New Roman" w:hAnsi="Times New Roman" w:cs="Times New Roman"/>
          <w:color w:val="333333"/>
          <w:sz w:val="12"/>
          <w:szCs w:val="12"/>
          <w:lang w:bidi="ar-SA"/>
        </w:rPr>
        <w:t> </w:t>
      </w:r>
      <w:proofErr w:type="spellStart"/>
      <w:r w:rsidRPr="00DA4823">
        <w:rPr>
          <w:rFonts w:ascii="Times New Roman" w:eastAsia="Times New Roman" w:hAnsi="Times New Roman" w:cs="Times New Roman"/>
          <w:i/>
          <w:iCs/>
          <w:color w:val="333333"/>
          <w:sz w:val="12"/>
          <w:lang w:bidi="ar-SA"/>
        </w:rPr>
        <w:t>TheTorah</w:t>
      </w:r>
      <w:proofErr w:type="spellEnd"/>
      <w:r w:rsidRPr="00DA4823">
        <w:rPr>
          <w:rFonts w:ascii="Times New Roman" w:eastAsia="Times New Roman" w:hAnsi="Times New Roman" w:cs="Times New Roman"/>
          <w:color w:val="333333"/>
          <w:sz w:val="12"/>
          <w:szCs w:val="12"/>
          <w:lang w:bidi="ar-SA"/>
        </w:rPr>
        <w:t> (2018).</w:t>
      </w:r>
    </w:p>
    <w:p w:rsidR="00DA4823" w:rsidRDefault="00DA4823"/>
    <w:sectPr w:rsidR="00DA4823" w:rsidSect="000E2771">
      <w:pgSz w:w="11906" w:h="16838"/>
      <w:pgMar w:top="1440"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380F82"/>
    <w:multiLevelType w:val="multilevel"/>
    <w:tmpl w:val="E0BAD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displayVerticalDrawingGridEvery w:val="2"/>
  <w:characterSpacingControl w:val="doNotCompress"/>
  <w:compat/>
  <w:rsids>
    <w:rsidRoot w:val="00DA4823"/>
    <w:rsid w:val="000E2771"/>
    <w:rsid w:val="001A4EAB"/>
    <w:rsid w:val="004325ED"/>
    <w:rsid w:val="004C4437"/>
    <w:rsid w:val="005D0922"/>
    <w:rsid w:val="00C1704B"/>
    <w:rsid w:val="00DA482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37"/>
  </w:style>
  <w:style w:type="paragraph" w:styleId="1">
    <w:name w:val="heading 1"/>
    <w:basedOn w:val="a"/>
    <w:link w:val="10"/>
    <w:uiPriority w:val="9"/>
    <w:qFormat/>
    <w:rsid w:val="00DA4823"/>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2">
    <w:name w:val="heading 2"/>
    <w:basedOn w:val="a"/>
    <w:link w:val="20"/>
    <w:uiPriority w:val="9"/>
    <w:qFormat/>
    <w:rsid w:val="00DA4823"/>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3">
    <w:name w:val="heading 3"/>
    <w:basedOn w:val="a"/>
    <w:link w:val="30"/>
    <w:uiPriority w:val="9"/>
    <w:qFormat/>
    <w:rsid w:val="00DA4823"/>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DA4823"/>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3">
    <w:name w:val="Strong"/>
    <w:basedOn w:val="a0"/>
    <w:uiPriority w:val="22"/>
    <w:qFormat/>
    <w:rsid w:val="00DA4823"/>
    <w:rPr>
      <w:b/>
      <w:bCs/>
    </w:rPr>
  </w:style>
  <w:style w:type="character" w:styleId="a4">
    <w:name w:val="Emphasis"/>
    <w:basedOn w:val="a0"/>
    <w:uiPriority w:val="20"/>
    <w:qFormat/>
    <w:rsid w:val="00DA4823"/>
    <w:rPr>
      <w:i/>
      <w:iCs/>
    </w:rPr>
  </w:style>
  <w:style w:type="character" w:customStyle="1" w:styleId="10">
    <w:name w:val="כותרת 1 תו"/>
    <w:basedOn w:val="a0"/>
    <w:link w:val="1"/>
    <w:uiPriority w:val="9"/>
    <w:rsid w:val="00DA4823"/>
    <w:rPr>
      <w:rFonts w:ascii="Times New Roman" w:eastAsia="Times New Roman" w:hAnsi="Times New Roman" w:cs="Times New Roman"/>
      <w:b/>
      <w:bCs/>
      <w:kern w:val="36"/>
      <w:sz w:val="48"/>
      <w:szCs w:val="48"/>
      <w:lang w:bidi="ar-SA"/>
    </w:rPr>
  </w:style>
  <w:style w:type="character" w:customStyle="1" w:styleId="20">
    <w:name w:val="כותרת 2 תו"/>
    <w:basedOn w:val="a0"/>
    <w:link w:val="2"/>
    <w:uiPriority w:val="9"/>
    <w:rsid w:val="00DA4823"/>
    <w:rPr>
      <w:rFonts w:ascii="Times New Roman" w:eastAsia="Times New Roman" w:hAnsi="Times New Roman" w:cs="Times New Roman"/>
      <w:b/>
      <w:bCs/>
      <w:sz w:val="36"/>
      <w:szCs w:val="36"/>
      <w:lang w:bidi="ar-SA"/>
    </w:rPr>
  </w:style>
  <w:style w:type="character" w:customStyle="1" w:styleId="30">
    <w:name w:val="כותרת 3 תו"/>
    <w:basedOn w:val="a0"/>
    <w:link w:val="3"/>
    <w:uiPriority w:val="9"/>
    <w:rsid w:val="00DA4823"/>
    <w:rPr>
      <w:rFonts w:ascii="Times New Roman" w:eastAsia="Times New Roman" w:hAnsi="Times New Roman" w:cs="Times New Roman"/>
      <w:b/>
      <w:bCs/>
      <w:sz w:val="27"/>
      <w:szCs w:val="27"/>
      <w:lang w:bidi="ar-SA"/>
    </w:rPr>
  </w:style>
  <w:style w:type="character" w:styleId="Hyperlink">
    <w:name w:val="Hyperlink"/>
    <w:basedOn w:val="a0"/>
    <w:uiPriority w:val="99"/>
    <w:semiHidden/>
    <w:unhideWhenUsed/>
    <w:rsid w:val="00DA4823"/>
    <w:rPr>
      <w:color w:val="0000FF"/>
      <w:u w:val="single"/>
    </w:rPr>
  </w:style>
  <w:style w:type="paragraph" w:customStyle="1" w:styleId="name-big">
    <w:name w:val="name-big"/>
    <w:basedOn w:val="a"/>
    <w:rsid w:val="00DA4823"/>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box-head">
    <w:name w:val="side-box-head"/>
    <w:basedOn w:val="a"/>
    <w:rsid w:val="00DA4823"/>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mall-sorce">
    <w:name w:val="small-sorce"/>
    <w:basedOn w:val="a"/>
    <w:rsid w:val="00DA4823"/>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a5">
    <w:name w:val="Balloon Text"/>
    <w:basedOn w:val="a"/>
    <w:link w:val="a6"/>
    <w:uiPriority w:val="99"/>
    <w:semiHidden/>
    <w:unhideWhenUsed/>
    <w:rsid w:val="00DA4823"/>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DA48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3684747">
      <w:bodyDiv w:val="1"/>
      <w:marLeft w:val="0"/>
      <w:marRight w:val="0"/>
      <w:marTop w:val="0"/>
      <w:marBottom w:val="0"/>
      <w:divBdr>
        <w:top w:val="none" w:sz="0" w:space="0" w:color="auto"/>
        <w:left w:val="none" w:sz="0" w:space="0" w:color="auto"/>
        <w:bottom w:val="none" w:sz="0" w:space="0" w:color="auto"/>
        <w:right w:val="none" w:sz="0" w:space="0" w:color="auto"/>
      </w:divBdr>
      <w:divsChild>
        <w:div w:id="264270563">
          <w:marLeft w:val="0"/>
          <w:marRight w:val="0"/>
          <w:marTop w:val="0"/>
          <w:marBottom w:val="0"/>
          <w:divBdr>
            <w:top w:val="none" w:sz="0" w:space="0" w:color="auto"/>
            <w:left w:val="none" w:sz="0" w:space="0" w:color="auto"/>
            <w:bottom w:val="none" w:sz="0" w:space="0" w:color="auto"/>
            <w:right w:val="none" w:sz="0" w:space="0" w:color="auto"/>
          </w:divBdr>
          <w:divsChild>
            <w:div w:id="1592279259">
              <w:marLeft w:val="0"/>
              <w:marRight w:val="0"/>
              <w:marTop w:val="0"/>
              <w:marBottom w:val="0"/>
              <w:divBdr>
                <w:top w:val="none" w:sz="0" w:space="0" w:color="auto"/>
                <w:left w:val="none" w:sz="0" w:space="0" w:color="auto"/>
                <w:bottom w:val="none" w:sz="0" w:space="0" w:color="auto"/>
                <w:right w:val="none" w:sz="0" w:space="0" w:color="auto"/>
              </w:divBdr>
            </w:div>
            <w:div w:id="923301406">
              <w:marLeft w:val="0"/>
              <w:marRight w:val="80"/>
              <w:marTop w:val="0"/>
              <w:marBottom w:val="0"/>
              <w:divBdr>
                <w:top w:val="none" w:sz="0" w:space="0" w:color="auto"/>
                <w:left w:val="none" w:sz="0" w:space="0" w:color="auto"/>
                <w:bottom w:val="none" w:sz="0" w:space="0" w:color="auto"/>
                <w:right w:val="none" w:sz="0" w:space="0" w:color="auto"/>
              </w:divBdr>
            </w:div>
            <w:div w:id="227883381">
              <w:marLeft w:val="-1040"/>
              <w:marRight w:val="-1040"/>
              <w:marTop w:val="0"/>
              <w:marBottom w:val="0"/>
              <w:divBdr>
                <w:top w:val="none" w:sz="0" w:space="0" w:color="auto"/>
                <w:left w:val="none" w:sz="0" w:space="0" w:color="auto"/>
                <w:bottom w:val="none" w:sz="0" w:space="0" w:color="auto"/>
                <w:right w:val="none" w:sz="0" w:space="0" w:color="auto"/>
              </w:divBdr>
              <w:divsChild>
                <w:div w:id="503132393">
                  <w:marLeft w:val="160"/>
                  <w:marRight w:val="0"/>
                  <w:marTop w:val="0"/>
                  <w:marBottom w:val="0"/>
                  <w:divBdr>
                    <w:top w:val="none" w:sz="0" w:space="0" w:color="auto"/>
                    <w:left w:val="none" w:sz="0" w:space="0" w:color="auto"/>
                    <w:bottom w:val="none" w:sz="0" w:space="0" w:color="auto"/>
                    <w:right w:val="none" w:sz="0" w:space="0" w:color="auto"/>
                  </w:divBdr>
                  <w:divsChild>
                    <w:div w:id="2012684776">
                      <w:marLeft w:val="0"/>
                      <w:marRight w:val="0"/>
                      <w:marTop w:val="200"/>
                      <w:marBottom w:val="0"/>
                      <w:divBdr>
                        <w:top w:val="none" w:sz="0" w:space="0" w:color="auto"/>
                        <w:left w:val="none" w:sz="0" w:space="0" w:color="auto"/>
                        <w:bottom w:val="none" w:sz="0" w:space="0" w:color="auto"/>
                        <w:right w:val="none" w:sz="0" w:space="0" w:color="auto"/>
                      </w:divBdr>
                    </w:div>
                    <w:div w:id="2119828857">
                      <w:marLeft w:val="0"/>
                      <w:marRight w:val="0"/>
                      <w:marTop w:val="0"/>
                      <w:marBottom w:val="224"/>
                      <w:divBdr>
                        <w:top w:val="none" w:sz="0" w:space="0" w:color="auto"/>
                        <w:left w:val="none" w:sz="0" w:space="0" w:color="auto"/>
                        <w:bottom w:val="none" w:sz="0" w:space="0" w:color="auto"/>
                        <w:right w:val="none" w:sz="0" w:space="0" w:color="auto"/>
                      </w:divBdr>
                      <w:divsChild>
                        <w:div w:id="1284851306">
                          <w:marLeft w:val="0"/>
                          <w:marRight w:val="0"/>
                          <w:marTop w:val="0"/>
                          <w:marBottom w:val="0"/>
                          <w:divBdr>
                            <w:top w:val="none" w:sz="0" w:space="0" w:color="auto"/>
                            <w:left w:val="none" w:sz="0" w:space="0" w:color="auto"/>
                            <w:bottom w:val="none" w:sz="0" w:space="0" w:color="auto"/>
                            <w:right w:val="none" w:sz="0" w:space="0" w:color="auto"/>
                          </w:divBdr>
                        </w:div>
                        <w:div w:id="1586304331">
                          <w:marLeft w:val="0"/>
                          <w:marRight w:val="0"/>
                          <w:marTop w:val="200"/>
                          <w:marBottom w:val="0"/>
                          <w:divBdr>
                            <w:top w:val="none" w:sz="0" w:space="0" w:color="auto"/>
                            <w:left w:val="none" w:sz="0" w:space="0" w:color="auto"/>
                            <w:bottom w:val="none" w:sz="0" w:space="0" w:color="auto"/>
                            <w:right w:val="none" w:sz="0" w:space="0" w:color="auto"/>
                          </w:divBdr>
                        </w:div>
                      </w:divsChild>
                    </w:div>
                    <w:div w:id="1988322408">
                      <w:marLeft w:val="0"/>
                      <w:marRight w:val="0"/>
                      <w:marTop w:val="0"/>
                      <w:marBottom w:val="224"/>
                      <w:divBdr>
                        <w:top w:val="none" w:sz="0" w:space="0" w:color="auto"/>
                        <w:left w:val="none" w:sz="0" w:space="0" w:color="auto"/>
                        <w:bottom w:val="none" w:sz="0" w:space="0" w:color="auto"/>
                        <w:right w:val="none" w:sz="0" w:space="0" w:color="auto"/>
                      </w:divBdr>
                    </w:div>
                  </w:divsChild>
                </w:div>
                <w:div w:id="888493202">
                  <w:marLeft w:val="0"/>
                  <w:marRight w:val="0"/>
                  <w:marTop w:val="224"/>
                  <w:marBottom w:val="0"/>
                  <w:divBdr>
                    <w:top w:val="single" w:sz="2" w:space="0" w:color="D8D8D8"/>
                    <w:left w:val="none" w:sz="0" w:space="0" w:color="auto"/>
                    <w:bottom w:val="single" w:sz="2" w:space="4" w:color="D8D8D8"/>
                    <w:right w:val="none" w:sz="0" w:space="0" w:color="auto"/>
                  </w:divBdr>
                  <w:divsChild>
                    <w:div w:id="2120876157">
                      <w:marLeft w:val="0"/>
                      <w:marRight w:val="0"/>
                      <w:marTop w:val="0"/>
                      <w:marBottom w:val="0"/>
                      <w:divBdr>
                        <w:top w:val="none" w:sz="0" w:space="0" w:color="auto"/>
                        <w:left w:val="none" w:sz="0" w:space="0" w:color="auto"/>
                        <w:bottom w:val="none" w:sz="0" w:space="0" w:color="auto"/>
                        <w:right w:val="none" w:sz="0" w:space="0" w:color="auto"/>
                      </w:divBdr>
                      <w:divsChild>
                        <w:div w:id="1669558843">
                          <w:marLeft w:val="0"/>
                          <w:marRight w:val="0"/>
                          <w:marTop w:val="0"/>
                          <w:marBottom w:val="0"/>
                          <w:divBdr>
                            <w:top w:val="none" w:sz="0" w:space="0" w:color="auto"/>
                            <w:left w:val="none" w:sz="0" w:space="0" w:color="auto"/>
                            <w:bottom w:val="none" w:sz="0" w:space="0" w:color="auto"/>
                            <w:right w:val="none" w:sz="0" w:space="0" w:color="auto"/>
                          </w:divBdr>
                          <w:divsChild>
                            <w:div w:id="17368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48527">
              <w:marLeft w:val="0"/>
              <w:marRight w:val="0"/>
              <w:marTop w:val="0"/>
              <w:marBottom w:val="80"/>
              <w:divBdr>
                <w:top w:val="none" w:sz="0" w:space="0" w:color="auto"/>
                <w:left w:val="none" w:sz="0" w:space="0" w:color="auto"/>
                <w:bottom w:val="none" w:sz="0" w:space="0" w:color="auto"/>
                <w:right w:val="none" w:sz="0" w:space="0" w:color="auto"/>
              </w:divBdr>
            </w:div>
            <w:div w:id="1408921645">
              <w:marLeft w:val="0"/>
              <w:marRight w:val="0"/>
              <w:marTop w:val="0"/>
              <w:marBottom w:val="0"/>
              <w:divBdr>
                <w:top w:val="none" w:sz="0" w:space="0" w:color="auto"/>
                <w:left w:val="none" w:sz="0" w:space="0" w:color="auto"/>
                <w:bottom w:val="none" w:sz="0" w:space="0" w:color="auto"/>
                <w:right w:val="none" w:sz="0" w:space="0" w:color="auto"/>
              </w:divBdr>
              <w:divsChild>
                <w:div w:id="1399014086">
                  <w:blockQuote w:val="1"/>
                  <w:marLeft w:val="720"/>
                  <w:marRight w:val="720"/>
                  <w:marTop w:val="100"/>
                  <w:marBottom w:val="100"/>
                  <w:divBdr>
                    <w:top w:val="none" w:sz="0" w:space="0" w:color="auto"/>
                    <w:left w:val="none" w:sz="0" w:space="0" w:color="auto"/>
                    <w:bottom w:val="none" w:sz="0" w:space="0" w:color="auto"/>
                    <w:right w:val="none" w:sz="0" w:space="0" w:color="auto"/>
                  </w:divBdr>
                </w:div>
                <w:div w:id="57247271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41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314721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0096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161645">
          <w:marLeft w:val="0"/>
          <w:marRight w:val="80"/>
          <w:marTop w:val="0"/>
          <w:marBottom w:val="0"/>
          <w:divBdr>
            <w:top w:val="none" w:sz="0" w:space="0" w:color="auto"/>
            <w:left w:val="none" w:sz="0" w:space="0" w:color="auto"/>
            <w:bottom w:val="none" w:sz="0" w:space="0" w:color="auto"/>
            <w:right w:val="none" w:sz="0" w:space="0" w:color="auto"/>
          </w:divBdr>
        </w:div>
        <w:div w:id="1267884994">
          <w:marLeft w:val="0"/>
          <w:marRight w:val="0"/>
          <w:marTop w:val="0"/>
          <w:marBottom w:val="0"/>
          <w:divBdr>
            <w:top w:val="none" w:sz="0" w:space="0" w:color="auto"/>
            <w:left w:val="none" w:sz="0" w:space="0" w:color="auto"/>
            <w:bottom w:val="none" w:sz="0" w:space="0" w:color="auto"/>
            <w:right w:val="none" w:sz="0" w:space="0" w:color="auto"/>
          </w:divBdr>
          <w:divsChild>
            <w:div w:id="1087775712">
              <w:marLeft w:val="0"/>
              <w:marRight w:val="0"/>
              <w:marTop w:val="0"/>
              <w:marBottom w:val="0"/>
              <w:divBdr>
                <w:top w:val="none" w:sz="0" w:space="0" w:color="auto"/>
                <w:left w:val="none" w:sz="0" w:space="0" w:color="auto"/>
                <w:bottom w:val="none" w:sz="0" w:space="0" w:color="auto"/>
                <w:right w:val="none" w:sz="0" w:space="0" w:color="auto"/>
              </w:divBdr>
            </w:div>
            <w:div w:id="20822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84402">
      <w:bodyDiv w:val="1"/>
      <w:marLeft w:val="0"/>
      <w:marRight w:val="0"/>
      <w:marTop w:val="0"/>
      <w:marBottom w:val="0"/>
      <w:divBdr>
        <w:top w:val="none" w:sz="0" w:space="0" w:color="auto"/>
        <w:left w:val="none" w:sz="0" w:space="0" w:color="auto"/>
        <w:bottom w:val="none" w:sz="0" w:space="0" w:color="auto"/>
        <w:right w:val="none" w:sz="0" w:space="0" w:color="auto"/>
      </w:divBdr>
      <w:divsChild>
        <w:div w:id="1565141341">
          <w:marLeft w:val="0"/>
          <w:marRight w:val="0"/>
          <w:marTop w:val="0"/>
          <w:marBottom w:val="144"/>
          <w:divBdr>
            <w:top w:val="none" w:sz="0" w:space="0" w:color="auto"/>
            <w:left w:val="none" w:sz="0" w:space="0" w:color="auto"/>
            <w:bottom w:val="none" w:sz="0" w:space="0" w:color="auto"/>
            <w:right w:val="none" w:sz="0" w:space="0" w:color="auto"/>
          </w:divBdr>
          <w:divsChild>
            <w:div w:id="1945264541">
              <w:marLeft w:val="0"/>
              <w:marRight w:val="0"/>
              <w:marTop w:val="0"/>
              <w:marBottom w:val="0"/>
              <w:divBdr>
                <w:top w:val="none" w:sz="0" w:space="0" w:color="auto"/>
                <w:left w:val="none" w:sz="0" w:space="0" w:color="auto"/>
                <w:bottom w:val="none" w:sz="0" w:space="0" w:color="auto"/>
                <w:right w:val="none" w:sz="0" w:space="0" w:color="auto"/>
              </w:divBdr>
              <w:divsChild>
                <w:div w:id="1991399932">
                  <w:marLeft w:val="0"/>
                  <w:marRight w:val="0"/>
                  <w:marTop w:val="0"/>
                  <w:marBottom w:val="0"/>
                  <w:divBdr>
                    <w:top w:val="none" w:sz="0" w:space="0" w:color="auto"/>
                    <w:left w:val="none" w:sz="0" w:space="0" w:color="auto"/>
                    <w:bottom w:val="none" w:sz="0" w:space="0" w:color="auto"/>
                    <w:right w:val="none" w:sz="0" w:space="0" w:color="auto"/>
                  </w:divBdr>
                  <w:divsChild>
                    <w:div w:id="1053820167">
                      <w:marLeft w:val="0"/>
                      <w:marRight w:val="64"/>
                      <w:marTop w:val="0"/>
                      <w:marBottom w:val="0"/>
                      <w:divBdr>
                        <w:top w:val="none" w:sz="0" w:space="0" w:color="auto"/>
                        <w:left w:val="none" w:sz="0" w:space="0" w:color="auto"/>
                        <w:bottom w:val="none" w:sz="0" w:space="0" w:color="auto"/>
                        <w:right w:val="none" w:sz="0" w:space="0" w:color="auto"/>
                      </w:divBdr>
                    </w:div>
                    <w:div w:id="1813208834">
                      <w:marLeft w:val="0"/>
                      <w:marRight w:val="0"/>
                      <w:marTop w:val="0"/>
                      <w:marBottom w:val="0"/>
                      <w:divBdr>
                        <w:top w:val="none" w:sz="0" w:space="0" w:color="auto"/>
                        <w:left w:val="none" w:sz="0" w:space="0" w:color="auto"/>
                        <w:bottom w:val="none" w:sz="0" w:space="0" w:color="auto"/>
                        <w:right w:val="none" w:sz="0" w:space="0" w:color="auto"/>
                      </w:divBdr>
                    </w:div>
                  </w:divsChild>
                </w:div>
                <w:div w:id="7044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thetorah.com/article/arami-oved-avi-the-demonization-of-laban" TargetMode="External"/><Relationship Id="rId5" Type="http://schemas.openxmlformats.org/officeDocument/2006/relationships/image" Target="media/image1.jpeg"/><Relationship Id="rId10" Type="http://schemas.openxmlformats.org/officeDocument/2006/relationships/hyperlink" Target="https://www.thetorah.com/article/did-an-aramean-try-to-destroy-our-father" TargetMode="External"/><Relationship Id="rId4" Type="http://schemas.openxmlformats.org/officeDocument/2006/relationships/webSettings" Target="webSettings.xml"/><Relationship Id="rId9" Type="http://schemas.openxmlformats.org/officeDocument/2006/relationships/hyperlink" Target="https://www.nationalgeographic.com/history/magazine/2016/05-06/mesopotamia-ur-royal-tomb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2907</Words>
  <Characters>16576</Characters>
  <Application>Microsoft Office Word</Application>
  <DocSecurity>0</DocSecurity>
  <Lines>138</Lines>
  <Paragraphs>38</Paragraphs>
  <ScaleCrop>false</ScaleCrop>
  <Company/>
  <LinksUpToDate>false</LinksUpToDate>
  <CharactersWithSpaces>19445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1</cp:revision>
  <dcterms:created xsi:type="dcterms:W3CDTF">2021-09-18T12:30:00Z</dcterms:created>
  <dcterms:modified xsi:type="dcterms:W3CDTF">2021-09-18T12:33:00Z</dcterms:modified>
</cp:coreProperties>
</file>