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F2" w:rsidRPr="00171BF2" w:rsidRDefault="00171BF2" w:rsidP="00171BF2">
      <w:pPr>
        <w:shd w:val="clear" w:color="auto" w:fill="FFFFFF"/>
        <w:spacing w:after="0" w:line="462" w:lineRule="atLeast"/>
        <w:rPr>
          <w:rFonts w:ascii="Times New Roman" w:eastAsia="Times New Roman" w:hAnsi="Times New Roman" w:cs="Times New Roman"/>
          <w:color w:val="2E2E2E"/>
          <w:sz w:val="37"/>
          <w:szCs w:val="37"/>
          <w:lang w:bidi="ar-SA"/>
        </w:rPr>
      </w:pPr>
      <w:r w:rsidRPr="00171BF2">
        <w:rPr>
          <w:rFonts w:ascii="Times New Roman" w:eastAsia="Times New Roman" w:hAnsi="Times New Roman" w:cs="Times New Roman"/>
          <w:color w:val="2E2E2E"/>
          <w:sz w:val="37"/>
          <w:szCs w:val="37"/>
          <w:lang w:bidi="ar-SA"/>
        </w:rPr>
        <w:t>Prof.</w:t>
      </w:r>
      <w:r w:rsidRPr="004662D6">
        <w:rPr>
          <w:rFonts w:ascii="Times New Roman" w:eastAsia="Times New Roman" w:hAnsi="Times New Roman" w:cs="Times New Roman"/>
          <w:color w:val="2E2E2E"/>
          <w:sz w:val="37"/>
          <w:szCs w:val="37"/>
          <w:lang w:bidi="ar-SA"/>
        </w:rPr>
        <w:t xml:space="preserve"> </w:t>
      </w:r>
      <w:proofErr w:type="spellStart"/>
      <w:r w:rsidRPr="00171BF2">
        <w:rPr>
          <w:rFonts w:ascii="Times New Roman" w:eastAsia="Times New Roman" w:hAnsi="Times New Roman" w:cs="Times New Roman"/>
          <w:color w:val="2E2E2E"/>
          <w:sz w:val="37"/>
          <w:szCs w:val="37"/>
          <w:lang w:bidi="ar-SA"/>
        </w:rPr>
        <w:t>Karel</w:t>
      </w:r>
      <w:proofErr w:type="spellEnd"/>
      <w:r w:rsidRPr="00171BF2">
        <w:rPr>
          <w:rFonts w:ascii="Times New Roman" w:eastAsia="Times New Roman" w:hAnsi="Times New Roman" w:cs="Times New Roman"/>
          <w:color w:val="2E2E2E"/>
          <w:sz w:val="37"/>
          <w:szCs w:val="37"/>
          <w:lang w:bidi="ar-SA"/>
        </w:rPr>
        <w:t xml:space="preserve"> van </w:t>
      </w:r>
      <w:proofErr w:type="spellStart"/>
      <w:r w:rsidRPr="00171BF2">
        <w:rPr>
          <w:rFonts w:ascii="Times New Roman" w:eastAsia="Times New Roman" w:hAnsi="Times New Roman" w:cs="Times New Roman"/>
          <w:color w:val="2E2E2E"/>
          <w:sz w:val="37"/>
          <w:szCs w:val="37"/>
          <w:lang w:bidi="ar-SA"/>
        </w:rPr>
        <w:t>der</w:t>
      </w:r>
      <w:proofErr w:type="spellEnd"/>
      <w:r w:rsidRPr="00171BF2">
        <w:rPr>
          <w:rFonts w:ascii="Times New Roman" w:eastAsia="Times New Roman" w:hAnsi="Times New Roman" w:cs="Times New Roman"/>
          <w:color w:val="2E2E2E"/>
          <w:sz w:val="37"/>
          <w:szCs w:val="37"/>
          <w:lang w:bidi="ar-SA"/>
        </w:rPr>
        <w:t xml:space="preserve"> </w:t>
      </w:r>
      <w:proofErr w:type="spellStart"/>
      <w:r w:rsidRPr="00171BF2">
        <w:rPr>
          <w:rFonts w:ascii="Times New Roman" w:eastAsia="Times New Roman" w:hAnsi="Times New Roman" w:cs="Times New Roman"/>
          <w:color w:val="2E2E2E"/>
          <w:sz w:val="37"/>
          <w:szCs w:val="37"/>
          <w:lang w:bidi="ar-SA"/>
        </w:rPr>
        <w:t>Toorn</w:t>
      </w:r>
      <w:proofErr w:type="spellEnd"/>
    </w:p>
    <w:p w:rsidR="00171BF2" w:rsidRPr="00171BF2" w:rsidRDefault="00171BF2" w:rsidP="00171BF2">
      <w:pPr>
        <w:shd w:val="clear" w:color="auto" w:fill="FFFFFF"/>
        <w:spacing w:line="286" w:lineRule="atLeast"/>
        <w:rPr>
          <w:rFonts w:ascii="Times New Roman" w:eastAsia="Times New Roman" w:hAnsi="Times New Roman" w:cs="Times New Roman"/>
          <w:color w:val="777777"/>
          <w:sz w:val="19"/>
          <w:szCs w:val="19"/>
          <w:lang w:bidi="ar-SA"/>
        </w:rPr>
      </w:pPr>
      <w:r w:rsidRPr="00171BF2">
        <w:rPr>
          <w:rFonts w:ascii="Times New Roman" w:eastAsia="Times New Roman" w:hAnsi="Times New Roman" w:cs="Times New Roman"/>
          <w:color w:val="777777"/>
          <w:sz w:val="19"/>
          <w:szCs w:val="19"/>
          <w:lang w:bidi="ar-SA"/>
        </w:rPr>
        <w:t>University of Amsterdam</w:t>
      </w:r>
    </w:p>
    <w:p w:rsidR="00171BF2" w:rsidRPr="00171BF2" w:rsidRDefault="00171BF2" w:rsidP="00171BF2">
      <w:pPr>
        <w:shd w:val="clear" w:color="auto" w:fill="FFFFFF"/>
        <w:spacing w:after="92" w:line="286" w:lineRule="atLeast"/>
        <w:rPr>
          <w:rFonts w:ascii="Times New Roman" w:eastAsia="Times New Roman" w:hAnsi="Times New Roman" w:cs="Times New Roman"/>
          <w:color w:val="333333"/>
          <w:sz w:val="16"/>
          <w:szCs w:val="16"/>
          <w:lang w:bidi="ar-SA"/>
        </w:rPr>
      </w:pPr>
      <w:r w:rsidRPr="004662D6">
        <w:rPr>
          <w:rFonts w:ascii="Times New Roman" w:eastAsia="Times New Roman" w:hAnsi="Times New Roman" w:cs="Times New Roman"/>
          <w:color w:val="333333"/>
          <w:sz w:val="16"/>
          <w:lang w:bidi="ar-SA"/>
        </w:rPr>
        <w:t xml:space="preserve">Prof. </w:t>
      </w:r>
      <w:proofErr w:type="spellStart"/>
      <w:r w:rsidRPr="004662D6">
        <w:rPr>
          <w:rFonts w:ascii="Times New Roman" w:eastAsia="Times New Roman" w:hAnsi="Times New Roman" w:cs="Times New Roman"/>
          <w:color w:val="333333"/>
          <w:sz w:val="16"/>
          <w:lang w:bidi="ar-SA"/>
        </w:rPr>
        <w:t>Karel</w:t>
      </w:r>
      <w:proofErr w:type="spellEnd"/>
      <w:r w:rsidRPr="004662D6">
        <w:rPr>
          <w:rFonts w:ascii="Times New Roman" w:eastAsia="Times New Roman" w:hAnsi="Times New Roman" w:cs="Times New Roman"/>
          <w:color w:val="333333"/>
          <w:sz w:val="16"/>
          <w:lang w:bidi="ar-SA"/>
        </w:rPr>
        <w:t xml:space="preserve"> van </w:t>
      </w:r>
      <w:proofErr w:type="spellStart"/>
      <w:r w:rsidRPr="004662D6">
        <w:rPr>
          <w:rFonts w:ascii="Times New Roman" w:eastAsia="Times New Roman" w:hAnsi="Times New Roman" w:cs="Times New Roman"/>
          <w:color w:val="333333"/>
          <w:sz w:val="16"/>
          <w:lang w:bidi="ar-SA"/>
        </w:rPr>
        <w:t>der</w:t>
      </w:r>
      <w:proofErr w:type="spellEnd"/>
      <w:r w:rsidRPr="004662D6">
        <w:rPr>
          <w:rFonts w:ascii="Times New Roman" w:eastAsia="Times New Roman" w:hAnsi="Times New Roman" w:cs="Times New Roman"/>
          <w:color w:val="333333"/>
          <w:sz w:val="16"/>
          <w:lang w:bidi="ar-SA"/>
        </w:rPr>
        <w:t xml:space="preserve"> </w:t>
      </w:r>
      <w:proofErr w:type="spellStart"/>
      <w:r w:rsidRPr="004662D6">
        <w:rPr>
          <w:rFonts w:ascii="Times New Roman" w:eastAsia="Times New Roman" w:hAnsi="Times New Roman" w:cs="Times New Roman"/>
          <w:color w:val="333333"/>
          <w:sz w:val="16"/>
          <w:lang w:bidi="ar-SA"/>
        </w:rPr>
        <w:t>Toorn</w:t>
      </w:r>
      <w:proofErr w:type="spellEnd"/>
      <w:r w:rsidRPr="00171BF2">
        <w:rPr>
          <w:rFonts w:ascii="Times New Roman" w:eastAsia="Times New Roman" w:hAnsi="Times New Roman" w:cs="Times New Roman"/>
          <w:color w:val="333333"/>
          <w:sz w:val="16"/>
          <w:szCs w:val="16"/>
          <w:lang w:bidi="ar-SA"/>
        </w:rPr>
        <w:t> is Professor of Religion and Society at the University of Amsterdam. He studied Theology and Semitic Languages in Paris (</w:t>
      </w:r>
      <w:proofErr w:type="spellStart"/>
      <w:r w:rsidRPr="00171BF2">
        <w:rPr>
          <w:rFonts w:ascii="Times New Roman" w:eastAsia="Times New Roman" w:hAnsi="Times New Roman" w:cs="Times New Roman"/>
          <w:color w:val="333333"/>
          <w:sz w:val="16"/>
          <w:szCs w:val="16"/>
          <w:lang w:bidi="ar-SA"/>
        </w:rPr>
        <w:t>Institut</w:t>
      </w:r>
      <w:proofErr w:type="spellEnd"/>
      <w:r w:rsidRPr="00171BF2">
        <w:rPr>
          <w:rFonts w:ascii="Times New Roman" w:eastAsia="Times New Roman" w:hAnsi="Times New Roman" w:cs="Times New Roman"/>
          <w:color w:val="333333"/>
          <w:sz w:val="16"/>
          <w:szCs w:val="16"/>
          <w:lang w:bidi="ar-SA"/>
        </w:rPr>
        <w:t xml:space="preserve"> </w:t>
      </w:r>
      <w:proofErr w:type="spellStart"/>
      <w:r w:rsidRPr="00171BF2">
        <w:rPr>
          <w:rFonts w:ascii="Times New Roman" w:eastAsia="Times New Roman" w:hAnsi="Times New Roman" w:cs="Times New Roman"/>
          <w:color w:val="333333"/>
          <w:sz w:val="16"/>
          <w:szCs w:val="16"/>
          <w:lang w:bidi="ar-SA"/>
        </w:rPr>
        <w:t>Catholique</w:t>
      </w:r>
      <w:proofErr w:type="spellEnd"/>
      <w:r w:rsidRPr="00171BF2">
        <w:rPr>
          <w:rFonts w:ascii="Times New Roman" w:eastAsia="Times New Roman" w:hAnsi="Times New Roman" w:cs="Times New Roman"/>
          <w:color w:val="333333"/>
          <w:sz w:val="16"/>
          <w:szCs w:val="16"/>
          <w:lang w:bidi="ar-SA"/>
        </w:rPr>
        <w:t xml:space="preserve">, </w:t>
      </w:r>
      <w:proofErr w:type="spellStart"/>
      <w:r w:rsidRPr="00171BF2">
        <w:rPr>
          <w:rFonts w:ascii="Times New Roman" w:eastAsia="Times New Roman" w:hAnsi="Times New Roman" w:cs="Times New Roman"/>
          <w:color w:val="333333"/>
          <w:sz w:val="16"/>
          <w:szCs w:val="16"/>
          <w:lang w:bidi="ar-SA"/>
        </w:rPr>
        <w:t>Ecole</w:t>
      </w:r>
      <w:proofErr w:type="spellEnd"/>
      <w:r w:rsidRPr="00171BF2">
        <w:rPr>
          <w:rFonts w:ascii="Times New Roman" w:eastAsia="Times New Roman" w:hAnsi="Times New Roman" w:cs="Times New Roman"/>
          <w:color w:val="333333"/>
          <w:sz w:val="16"/>
          <w:szCs w:val="16"/>
          <w:lang w:bidi="ar-SA"/>
        </w:rPr>
        <w:t xml:space="preserve"> </w:t>
      </w:r>
      <w:proofErr w:type="spellStart"/>
      <w:r w:rsidRPr="00171BF2">
        <w:rPr>
          <w:rFonts w:ascii="Times New Roman" w:eastAsia="Times New Roman" w:hAnsi="Times New Roman" w:cs="Times New Roman"/>
          <w:color w:val="333333"/>
          <w:sz w:val="16"/>
          <w:szCs w:val="16"/>
          <w:lang w:bidi="ar-SA"/>
        </w:rPr>
        <w:t>Pratique</w:t>
      </w:r>
      <w:proofErr w:type="spellEnd"/>
      <w:r w:rsidRPr="00171BF2">
        <w:rPr>
          <w:rFonts w:ascii="Times New Roman" w:eastAsia="Times New Roman" w:hAnsi="Times New Roman" w:cs="Times New Roman"/>
          <w:color w:val="333333"/>
          <w:sz w:val="16"/>
          <w:szCs w:val="16"/>
          <w:lang w:bidi="ar-SA"/>
        </w:rPr>
        <w:t xml:space="preserve"> des </w:t>
      </w:r>
      <w:proofErr w:type="spellStart"/>
      <w:r w:rsidRPr="00171BF2">
        <w:rPr>
          <w:rFonts w:ascii="Times New Roman" w:eastAsia="Times New Roman" w:hAnsi="Times New Roman" w:cs="Times New Roman"/>
          <w:color w:val="333333"/>
          <w:sz w:val="16"/>
          <w:szCs w:val="16"/>
          <w:lang w:bidi="ar-SA"/>
        </w:rPr>
        <w:t>Hautes</w:t>
      </w:r>
      <w:proofErr w:type="spellEnd"/>
      <w:r w:rsidRPr="00171BF2">
        <w:rPr>
          <w:rFonts w:ascii="Times New Roman" w:eastAsia="Times New Roman" w:hAnsi="Times New Roman" w:cs="Times New Roman"/>
          <w:color w:val="333333"/>
          <w:sz w:val="16"/>
          <w:szCs w:val="16"/>
          <w:lang w:bidi="ar-SA"/>
        </w:rPr>
        <w:t xml:space="preserve"> Etudes) and holds a Ph.D. (1985) from Free University Amsterdam, and his dissertation was published under the title </w:t>
      </w:r>
      <w:r w:rsidRPr="004662D6">
        <w:rPr>
          <w:rFonts w:ascii="Times New Roman" w:eastAsia="Times New Roman" w:hAnsi="Times New Roman" w:cs="Times New Roman"/>
          <w:i/>
          <w:iCs/>
          <w:color w:val="333333"/>
          <w:sz w:val="16"/>
          <w:lang w:bidi="ar-SA"/>
        </w:rPr>
        <w:t xml:space="preserve">Sin and Sanction in Israel and Mesopotamia: </w:t>
      </w:r>
      <w:proofErr w:type="gramStart"/>
      <w:r w:rsidRPr="004662D6">
        <w:rPr>
          <w:rFonts w:ascii="Times New Roman" w:eastAsia="Times New Roman" w:hAnsi="Times New Roman" w:cs="Times New Roman"/>
          <w:i/>
          <w:iCs/>
          <w:color w:val="333333"/>
          <w:sz w:val="16"/>
          <w:lang w:bidi="ar-SA"/>
        </w:rPr>
        <w:t>A</w:t>
      </w:r>
      <w:proofErr w:type="gramEnd"/>
      <w:r w:rsidRPr="004662D6">
        <w:rPr>
          <w:rFonts w:ascii="Times New Roman" w:eastAsia="Times New Roman" w:hAnsi="Times New Roman" w:cs="Times New Roman"/>
          <w:i/>
          <w:iCs/>
          <w:color w:val="333333"/>
          <w:sz w:val="16"/>
          <w:lang w:bidi="ar-SA"/>
        </w:rPr>
        <w:t xml:space="preserve"> Comparative Study</w:t>
      </w:r>
      <w:r w:rsidRPr="00171BF2">
        <w:rPr>
          <w:rFonts w:ascii="Times New Roman" w:eastAsia="Times New Roman" w:hAnsi="Times New Roman" w:cs="Times New Roman"/>
          <w:color w:val="333333"/>
          <w:sz w:val="16"/>
          <w:szCs w:val="16"/>
          <w:lang w:bidi="ar-SA"/>
        </w:rPr>
        <w:t xml:space="preserve"> (Van </w:t>
      </w:r>
      <w:proofErr w:type="spellStart"/>
      <w:r w:rsidRPr="00171BF2">
        <w:rPr>
          <w:rFonts w:ascii="Times New Roman" w:eastAsia="Times New Roman" w:hAnsi="Times New Roman" w:cs="Times New Roman"/>
          <w:color w:val="333333"/>
          <w:sz w:val="16"/>
          <w:szCs w:val="16"/>
          <w:lang w:bidi="ar-SA"/>
        </w:rPr>
        <w:t>Gorcum</w:t>
      </w:r>
      <w:proofErr w:type="spellEnd"/>
      <w:r w:rsidRPr="00171BF2">
        <w:rPr>
          <w:rFonts w:ascii="Times New Roman" w:eastAsia="Times New Roman" w:hAnsi="Times New Roman" w:cs="Times New Roman"/>
          <w:color w:val="333333"/>
          <w:sz w:val="16"/>
          <w:szCs w:val="16"/>
          <w:lang w:bidi="ar-SA"/>
        </w:rPr>
        <w:t xml:space="preserve">, 1985). Prof. van </w:t>
      </w:r>
      <w:proofErr w:type="spellStart"/>
      <w:r w:rsidRPr="00171BF2">
        <w:rPr>
          <w:rFonts w:ascii="Times New Roman" w:eastAsia="Times New Roman" w:hAnsi="Times New Roman" w:cs="Times New Roman"/>
          <w:color w:val="333333"/>
          <w:sz w:val="16"/>
          <w:szCs w:val="16"/>
          <w:lang w:bidi="ar-SA"/>
        </w:rPr>
        <w:t>der</w:t>
      </w:r>
      <w:proofErr w:type="spellEnd"/>
      <w:r w:rsidRPr="00171BF2">
        <w:rPr>
          <w:rFonts w:ascii="Times New Roman" w:eastAsia="Times New Roman" w:hAnsi="Times New Roman" w:cs="Times New Roman"/>
          <w:color w:val="333333"/>
          <w:sz w:val="16"/>
          <w:szCs w:val="16"/>
          <w:lang w:bidi="ar-SA"/>
        </w:rPr>
        <w:t xml:space="preserve"> </w:t>
      </w:r>
      <w:proofErr w:type="spellStart"/>
      <w:r w:rsidRPr="00171BF2">
        <w:rPr>
          <w:rFonts w:ascii="Times New Roman" w:eastAsia="Times New Roman" w:hAnsi="Times New Roman" w:cs="Times New Roman"/>
          <w:color w:val="333333"/>
          <w:sz w:val="16"/>
          <w:szCs w:val="16"/>
          <w:lang w:bidi="ar-SA"/>
        </w:rPr>
        <w:t>Toorn</w:t>
      </w:r>
      <w:proofErr w:type="spellEnd"/>
      <w:r w:rsidRPr="00171BF2">
        <w:rPr>
          <w:rFonts w:ascii="Times New Roman" w:eastAsia="Times New Roman" w:hAnsi="Times New Roman" w:cs="Times New Roman"/>
          <w:color w:val="333333"/>
          <w:sz w:val="16"/>
          <w:szCs w:val="16"/>
          <w:lang w:bidi="ar-SA"/>
        </w:rPr>
        <w:t xml:space="preserve"> has published widely on the Hebrew Bible in its Near Eastern context. His books include </w:t>
      </w:r>
      <w:r w:rsidRPr="004662D6">
        <w:rPr>
          <w:rFonts w:ascii="Times New Roman" w:eastAsia="Times New Roman" w:hAnsi="Times New Roman" w:cs="Times New Roman"/>
          <w:i/>
          <w:iCs/>
          <w:color w:val="333333"/>
          <w:sz w:val="16"/>
          <w:lang w:bidi="ar-SA"/>
        </w:rPr>
        <w:t>Family Religion in Babylonia, Syria and Israel</w:t>
      </w:r>
      <w:r w:rsidRPr="00171BF2">
        <w:rPr>
          <w:rFonts w:ascii="Times New Roman" w:eastAsia="Times New Roman" w:hAnsi="Times New Roman" w:cs="Times New Roman"/>
          <w:color w:val="333333"/>
          <w:sz w:val="16"/>
          <w:szCs w:val="16"/>
          <w:lang w:bidi="ar-SA"/>
        </w:rPr>
        <w:t> (Brill, 1996); </w:t>
      </w:r>
      <w:r w:rsidRPr="004662D6">
        <w:rPr>
          <w:rFonts w:ascii="Times New Roman" w:eastAsia="Times New Roman" w:hAnsi="Times New Roman" w:cs="Times New Roman"/>
          <w:i/>
          <w:iCs/>
          <w:color w:val="333333"/>
          <w:sz w:val="16"/>
          <w:lang w:bidi="ar-SA"/>
        </w:rPr>
        <w:t>Scribal Culture and the Making of the Hebrew Bible</w:t>
      </w:r>
      <w:r w:rsidRPr="00171BF2">
        <w:rPr>
          <w:rFonts w:ascii="Times New Roman" w:eastAsia="Times New Roman" w:hAnsi="Times New Roman" w:cs="Times New Roman"/>
          <w:color w:val="333333"/>
          <w:sz w:val="16"/>
          <w:szCs w:val="16"/>
          <w:lang w:bidi="ar-SA"/>
        </w:rPr>
        <w:t> (Harvard University Press, 2007); </w:t>
      </w:r>
      <w:r w:rsidRPr="004662D6">
        <w:rPr>
          <w:rFonts w:ascii="Times New Roman" w:eastAsia="Times New Roman" w:hAnsi="Times New Roman" w:cs="Times New Roman"/>
          <w:i/>
          <w:iCs/>
          <w:color w:val="333333"/>
          <w:sz w:val="16"/>
          <w:lang w:bidi="ar-SA"/>
        </w:rPr>
        <w:t>God in Context: Selected Essays on Society and Religion in the Early Middle East</w:t>
      </w:r>
      <w:r w:rsidRPr="00171BF2">
        <w:rPr>
          <w:rFonts w:ascii="Times New Roman" w:eastAsia="Times New Roman" w:hAnsi="Times New Roman" w:cs="Times New Roman"/>
          <w:color w:val="333333"/>
          <w:sz w:val="16"/>
          <w:szCs w:val="16"/>
          <w:lang w:bidi="ar-SA"/>
        </w:rPr>
        <w:t xml:space="preserve"> (Mohr </w:t>
      </w:r>
      <w:proofErr w:type="spellStart"/>
      <w:r w:rsidRPr="00171BF2">
        <w:rPr>
          <w:rFonts w:ascii="Times New Roman" w:eastAsia="Times New Roman" w:hAnsi="Times New Roman" w:cs="Times New Roman"/>
          <w:color w:val="333333"/>
          <w:sz w:val="16"/>
          <w:szCs w:val="16"/>
          <w:lang w:bidi="ar-SA"/>
        </w:rPr>
        <w:t>Siebeck</w:t>
      </w:r>
      <w:proofErr w:type="spellEnd"/>
      <w:r w:rsidRPr="00171BF2">
        <w:rPr>
          <w:rFonts w:ascii="Times New Roman" w:eastAsia="Times New Roman" w:hAnsi="Times New Roman" w:cs="Times New Roman"/>
          <w:color w:val="333333"/>
          <w:sz w:val="16"/>
          <w:szCs w:val="16"/>
          <w:lang w:bidi="ar-SA"/>
        </w:rPr>
        <w:t>, 2018); </w:t>
      </w:r>
      <w:r w:rsidRPr="004662D6">
        <w:rPr>
          <w:rFonts w:ascii="Times New Roman" w:eastAsia="Times New Roman" w:hAnsi="Times New Roman" w:cs="Times New Roman"/>
          <w:i/>
          <w:iCs/>
          <w:color w:val="333333"/>
          <w:sz w:val="16"/>
          <w:lang w:bidi="ar-SA"/>
        </w:rPr>
        <w:t>Papyrus Amherst 63</w:t>
      </w:r>
      <w:r w:rsidRPr="00171BF2">
        <w:rPr>
          <w:rFonts w:ascii="Times New Roman" w:eastAsia="Times New Roman" w:hAnsi="Times New Roman" w:cs="Times New Roman"/>
          <w:color w:val="333333"/>
          <w:sz w:val="16"/>
          <w:szCs w:val="16"/>
          <w:lang w:bidi="ar-SA"/>
        </w:rPr>
        <w:t> (Ugarit-</w:t>
      </w:r>
      <w:proofErr w:type="spellStart"/>
      <w:r w:rsidRPr="00171BF2">
        <w:rPr>
          <w:rFonts w:ascii="Times New Roman" w:eastAsia="Times New Roman" w:hAnsi="Times New Roman" w:cs="Times New Roman"/>
          <w:color w:val="333333"/>
          <w:sz w:val="16"/>
          <w:szCs w:val="16"/>
          <w:lang w:bidi="ar-SA"/>
        </w:rPr>
        <w:t>Verlag</w:t>
      </w:r>
      <w:proofErr w:type="spellEnd"/>
      <w:r w:rsidRPr="00171BF2">
        <w:rPr>
          <w:rFonts w:ascii="Times New Roman" w:eastAsia="Times New Roman" w:hAnsi="Times New Roman" w:cs="Times New Roman"/>
          <w:color w:val="333333"/>
          <w:sz w:val="16"/>
          <w:szCs w:val="16"/>
          <w:lang w:bidi="ar-SA"/>
        </w:rPr>
        <w:t>, 2018); </w:t>
      </w:r>
      <w:r w:rsidRPr="004662D6">
        <w:rPr>
          <w:rFonts w:ascii="Times New Roman" w:eastAsia="Times New Roman" w:hAnsi="Times New Roman" w:cs="Times New Roman"/>
          <w:i/>
          <w:iCs/>
          <w:color w:val="333333"/>
          <w:sz w:val="16"/>
          <w:lang w:bidi="ar-SA"/>
        </w:rPr>
        <w:t>Becoming Diaspora Jews: Behind the Story of Elephantine</w:t>
      </w:r>
      <w:r w:rsidRPr="00171BF2">
        <w:rPr>
          <w:rFonts w:ascii="Times New Roman" w:eastAsia="Times New Roman" w:hAnsi="Times New Roman" w:cs="Times New Roman"/>
          <w:color w:val="333333"/>
          <w:sz w:val="16"/>
          <w:szCs w:val="16"/>
          <w:lang w:bidi="ar-SA"/>
        </w:rPr>
        <w:t> (Yale University Press, 2019).</w:t>
      </w:r>
    </w:p>
    <w:p w:rsidR="00171BF2" w:rsidRPr="004662D6" w:rsidRDefault="00171BF2" w:rsidP="00171BF2">
      <w:pPr>
        <w:shd w:val="clear" w:color="auto" w:fill="FFFFFF"/>
        <w:spacing w:after="277" w:line="646" w:lineRule="atLeast"/>
        <w:jc w:val="center"/>
        <w:outlineLvl w:val="0"/>
        <w:rPr>
          <w:rFonts w:ascii="Times New Roman" w:eastAsia="Times New Roman" w:hAnsi="Times New Roman" w:cs="Times New Roman"/>
          <w:color w:val="333333"/>
          <w:kern w:val="36"/>
          <w:sz w:val="37"/>
          <w:szCs w:val="37"/>
          <w:lang w:bidi="ar-SA"/>
        </w:rPr>
      </w:pPr>
    </w:p>
    <w:p w:rsidR="00171BF2" w:rsidRPr="00171BF2" w:rsidRDefault="00171BF2" w:rsidP="00171BF2">
      <w:pPr>
        <w:shd w:val="clear" w:color="auto" w:fill="FFFFFF"/>
        <w:spacing w:after="277" w:line="646" w:lineRule="atLeast"/>
        <w:jc w:val="center"/>
        <w:outlineLvl w:val="0"/>
        <w:rPr>
          <w:rFonts w:ascii="Times New Roman" w:eastAsia="Times New Roman" w:hAnsi="Times New Roman" w:cs="Times New Roman"/>
          <w:color w:val="333333"/>
          <w:kern w:val="36"/>
          <w:sz w:val="37"/>
          <w:szCs w:val="37"/>
          <w:lang w:bidi="ar-SA"/>
        </w:rPr>
      </w:pPr>
      <w:r w:rsidRPr="00171BF2">
        <w:rPr>
          <w:rFonts w:ascii="Times New Roman" w:eastAsia="Times New Roman" w:hAnsi="Times New Roman" w:cs="Times New Roman"/>
          <w:color w:val="333333"/>
          <w:kern w:val="36"/>
          <w:sz w:val="37"/>
          <w:szCs w:val="37"/>
          <w:lang w:bidi="ar-SA"/>
        </w:rPr>
        <w:t>Rosh Hashanah with the Early Israelites</w:t>
      </w:r>
    </w:p>
    <w:p w:rsidR="00171BF2" w:rsidRPr="00171BF2" w:rsidRDefault="00171BF2" w:rsidP="00171BF2">
      <w:pPr>
        <w:shd w:val="clear" w:color="auto" w:fill="FFFFFF"/>
        <w:spacing w:after="92" w:line="342" w:lineRule="atLeast"/>
        <w:rPr>
          <w:rFonts w:ascii="Times New Roman" w:eastAsia="Times New Roman" w:hAnsi="Times New Roman" w:cs="Times New Roman"/>
          <w:color w:val="333333"/>
          <w:sz w:val="19"/>
          <w:szCs w:val="19"/>
          <w:lang w:bidi="ar-SA"/>
        </w:rPr>
      </w:pPr>
      <w:r w:rsidRPr="00171BF2">
        <w:rPr>
          <w:rFonts w:ascii="Times New Roman" w:eastAsia="Times New Roman" w:hAnsi="Times New Roman" w:cs="Times New Roman"/>
          <w:color w:val="333333"/>
          <w:sz w:val="19"/>
          <w:szCs w:val="19"/>
          <w:lang w:bidi="ar-SA"/>
        </w:rPr>
        <w:t>The New Year was celebrated on the festival of ingathering of grapes, accompanied by a sacrificial meal and wine. YHWH was declared to be Israel’s king and judge, and his presence, as it was manifest in the ark, was paraded before the Israelites by the king.</w:t>
      </w:r>
    </w:p>
    <w:p w:rsidR="00171BF2" w:rsidRPr="004662D6" w:rsidRDefault="00171BF2" w:rsidP="00171BF2">
      <w:pPr>
        <w:shd w:val="clear" w:color="auto" w:fill="FFFFFF"/>
        <w:spacing w:after="0" w:line="240" w:lineRule="auto"/>
        <w:rPr>
          <w:rFonts w:ascii="Times New Roman" w:eastAsia="Times New Roman" w:hAnsi="Times New Roman" w:cs="Times New Roman"/>
          <w:color w:val="2E2E2E"/>
          <w:sz w:val="14"/>
          <w:szCs w:val="14"/>
          <w:lang w:bidi="ar-SA"/>
        </w:rPr>
      </w:pPr>
      <w:r w:rsidRPr="00171BF2">
        <w:rPr>
          <w:rFonts w:ascii="Times New Roman" w:eastAsia="Times New Roman" w:hAnsi="Times New Roman" w:cs="Times New Roman"/>
          <w:color w:val="333333"/>
          <w:sz w:val="14"/>
          <w:szCs w:val="14"/>
          <w:lang w:bidi="ar-SA"/>
        </w:rPr>
        <w:fldChar w:fldCharType="begin"/>
      </w:r>
      <w:r w:rsidRPr="00171BF2">
        <w:rPr>
          <w:rFonts w:ascii="Times New Roman" w:eastAsia="Times New Roman" w:hAnsi="Times New Roman" w:cs="Times New Roman"/>
          <w:color w:val="333333"/>
          <w:sz w:val="14"/>
          <w:szCs w:val="14"/>
          <w:lang w:bidi="ar-SA"/>
        </w:rPr>
        <w:instrText xml:space="preserve"> HYPERLINK "https://www.thetorah.com/author/karel-van-der-toorn" </w:instrText>
      </w:r>
      <w:r w:rsidRPr="00171BF2">
        <w:rPr>
          <w:rFonts w:ascii="Times New Roman" w:eastAsia="Times New Roman" w:hAnsi="Times New Roman" w:cs="Times New Roman"/>
          <w:color w:val="333333"/>
          <w:sz w:val="14"/>
          <w:szCs w:val="14"/>
          <w:lang w:bidi="ar-SA"/>
        </w:rPr>
        <w:fldChar w:fldCharType="separate"/>
      </w:r>
    </w:p>
    <w:p w:rsidR="00171BF2" w:rsidRPr="00171BF2" w:rsidRDefault="00171BF2" w:rsidP="00171BF2">
      <w:pPr>
        <w:shd w:val="clear" w:color="auto" w:fill="FFFFFF"/>
        <w:spacing w:after="0" w:line="332" w:lineRule="atLeast"/>
        <w:ind w:right="147"/>
        <w:rPr>
          <w:rFonts w:ascii="Times New Roman" w:eastAsia="Times New Roman" w:hAnsi="Times New Roman" w:cs="Times New Roman"/>
          <w:sz w:val="19"/>
          <w:szCs w:val="19"/>
          <w:lang w:bidi="ar-SA"/>
        </w:rPr>
      </w:pPr>
      <w:r w:rsidRPr="00171BF2">
        <w:rPr>
          <w:rFonts w:ascii="Times New Roman" w:eastAsia="Times New Roman" w:hAnsi="Times New Roman" w:cs="Times New Roman"/>
          <w:color w:val="2E2E2E"/>
          <w:sz w:val="19"/>
          <w:szCs w:val="19"/>
          <w:lang w:bidi="ar-SA"/>
        </w:rPr>
        <w:t>Prof.</w:t>
      </w:r>
      <w:r w:rsidRPr="004662D6">
        <w:rPr>
          <w:rFonts w:ascii="Times New Roman" w:eastAsia="Times New Roman" w:hAnsi="Times New Roman" w:cs="Times New Roman"/>
          <w:sz w:val="19"/>
          <w:szCs w:val="19"/>
          <w:lang w:bidi="ar-SA"/>
        </w:rPr>
        <w:t xml:space="preserve"> </w:t>
      </w:r>
      <w:proofErr w:type="spellStart"/>
      <w:r w:rsidRPr="00171BF2">
        <w:rPr>
          <w:rFonts w:ascii="Times New Roman" w:eastAsia="Times New Roman" w:hAnsi="Times New Roman" w:cs="Times New Roman"/>
          <w:color w:val="2E2E2E"/>
          <w:sz w:val="19"/>
          <w:szCs w:val="19"/>
          <w:lang w:bidi="ar-SA"/>
        </w:rPr>
        <w:t>Karel</w:t>
      </w:r>
      <w:proofErr w:type="spellEnd"/>
      <w:r w:rsidRPr="00171BF2">
        <w:rPr>
          <w:rFonts w:ascii="Times New Roman" w:eastAsia="Times New Roman" w:hAnsi="Times New Roman" w:cs="Times New Roman"/>
          <w:color w:val="2E2E2E"/>
          <w:sz w:val="19"/>
          <w:szCs w:val="19"/>
          <w:lang w:bidi="ar-SA"/>
        </w:rPr>
        <w:t xml:space="preserve"> van </w:t>
      </w:r>
      <w:proofErr w:type="spellStart"/>
      <w:r w:rsidRPr="00171BF2">
        <w:rPr>
          <w:rFonts w:ascii="Times New Roman" w:eastAsia="Times New Roman" w:hAnsi="Times New Roman" w:cs="Times New Roman"/>
          <w:color w:val="2E2E2E"/>
          <w:sz w:val="19"/>
          <w:szCs w:val="19"/>
          <w:lang w:bidi="ar-SA"/>
        </w:rPr>
        <w:t>der</w:t>
      </w:r>
      <w:proofErr w:type="spellEnd"/>
      <w:r w:rsidRPr="00171BF2">
        <w:rPr>
          <w:rFonts w:ascii="Times New Roman" w:eastAsia="Times New Roman" w:hAnsi="Times New Roman" w:cs="Times New Roman"/>
          <w:color w:val="2E2E2E"/>
          <w:sz w:val="19"/>
          <w:szCs w:val="19"/>
          <w:lang w:bidi="ar-SA"/>
        </w:rPr>
        <w:t xml:space="preserve"> </w:t>
      </w:r>
      <w:proofErr w:type="spellStart"/>
      <w:r w:rsidRPr="00171BF2">
        <w:rPr>
          <w:rFonts w:ascii="Times New Roman" w:eastAsia="Times New Roman" w:hAnsi="Times New Roman" w:cs="Times New Roman"/>
          <w:color w:val="2E2E2E"/>
          <w:sz w:val="19"/>
          <w:szCs w:val="19"/>
          <w:lang w:bidi="ar-SA"/>
        </w:rPr>
        <w:t>Toorn</w:t>
      </w:r>
      <w:proofErr w:type="spellEnd"/>
    </w:p>
    <w:p w:rsidR="00171BF2" w:rsidRPr="00171BF2" w:rsidRDefault="00171BF2" w:rsidP="00171BF2">
      <w:pPr>
        <w:shd w:val="clear" w:color="auto" w:fill="FFFFFF"/>
        <w:spacing w:after="0" w:line="24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fldChar w:fldCharType="end"/>
      </w:r>
    </w:p>
    <w:p w:rsidR="00171BF2" w:rsidRPr="00171BF2" w:rsidRDefault="00171BF2" w:rsidP="00171BF2">
      <w:pPr>
        <w:shd w:val="clear" w:color="auto" w:fill="FFFFFF"/>
        <w:spacing w:after="0" w:line="240" w:lineRule="auto"/>
        <w:rPr>
          <w:rFonts w:ascii="Times New Roman" w:eastAsia="Times New Roman" w:hAnsi="Times New Roman" w:cs="Times New Roman"/>
          <w:color w:val="333333"/>
          <w:sz w:val="14"/>
          <w:szCs w:val="14"/>
          <w:lang w:bidi="ar-SA"/>
        </w:rPr>
      </w:pPr>
      <w:r w:rsidRPr="004662D6">
        <w:rPr>
          <w:rFonts w:ascii="Times New Roman" w:eastAsia="Times New Roman" w:hAnsi="Times New Roman" w:cs="Times New Roman"/>
          <w:noProof/>
          <w:color w:val="333333"/>
          <w:sz w:val="14"/>
          <w:szCs w:val="14"/>
          <w:lang w:bidi="ar-SA"/>
        </w:rPr>
        <w:drawing>
          <wp:inline distT="0" distB="0" distL="0" distR="0">
            <wp:extent cx="4577862" cy="3197054"/>
            <wp:effectExtent l="19050" t="0" r="0" b="0"/>
            <wp:docPr id="4" name="תמונה 4" descr="Rosh Hashanah with the Early Israel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h Hashanah with the Early Israelites"/>
                    <pic:cNvPicPr>
                      <a:picLocks noChangeAspect="1" noChangeArrowheads="1"/>
                    </pic:cNvPicPr>
                  </pic:nvPicPr>
                  <pic:blipFill>
                    <a:blip r:embed="rId5"/>
                    <a:srcRect/>
                    <a:stretch>
                      <a:fillRect/>
                    </a:stretch>
                  </pic:blipFill>
                  <pic:spPr bwMode="auto">
                    <a:xfrm>
                      <a:off x="0" y="0"/>
                      <a:ext cx="4579699" cy="3198337"/>
                    </a:xfrm>
                    <a:prstGeom prst="rect">
                      <a:avLst/>
                    </a:prstGeom>
                    <a:noFill/>
                    <a:ln w="9525">
                      <a:noFill/>
                      <a:miter lim="800000"/>
                      <a:headEnd/>
                      <a:tailEnd/>
                    </a:ln>
                  </pic:spPr>
                </pic:pic>
              </a:graphicData>
            </a:graphic>
          </wp:inline>
        </w:drawing>
      </w:r>
    </w:p>
    <w:p w:rsidR="00171BF2" w:rsidRPr="00171BF2" w:rsidRDefault="00171BF2" w:rsidP="00171BF2">
      <w:pPr>
        <w:shd w:val="clear" w:color="auto" w:fill="FFFFFF"/>
        <w:spacing w:after="92" w:line="258" w:lineRule="atLeast"/>
        <w:jc w:val="center"/>
        <w:rPr>
          <w:rFonts w:ascii="Times New Roman" w:eastAsia="Times New Roman" w:hAnsi="Times New Roman" w:cs="Times New Roman"/>
          <w:color w:val="333333"/>
          <w:sz w:val="12"/>
          <w:szCs w:val="12"/>
          <w:lang w:bidi="ar-SA"/>
        </w:rPr>
      </w:pPr>
      <w:r w:rsidRPr="00171BF2">
        <w:rPr>
          <w:rFonts w:ascii="Times New Roman" w:eastAsia="Times New Roman" w:hAnsi="Times New Roman" w:cs="Times New Roman"/>
          <w:color w:val="333333"/>
          <w:sz w:val="12"/>
          <w:szCs w:val="12"/>
          <w:lang w:bidi="ar-SA"/>
        </w:rPr>
        <w:t xml:space="preserve">D. </w:t>
      </w:r>
      <w:proofErr w:type="spellStart"/>
      <w:r w:rsidRPr="00171BF2">
        <w:rPr>
          <w:rFonts w:ascii="Times New Roman" w:eastAsia="Times New Roman" w:hAnsi="Times New Roman" w:cs="Times New Roman"/>
          <w:color w:val="333333"/>
          <w:sz w:val="12"/>
          <w:szCs w:val="12"/>
          <w:lang w:bidi="ar-SA"/>
        </w:rPr>
        <w:t>Georgiev</w:t>
      </w:r>
      <w:proofErr w:type="spellEnd"/>
      <w:r w:rsidRPr="00171BF2">
        <w:rPr>
          <w:rFonts w:ascii="Times New Roman" w:eastAsia="Times New Roman" w:hAnsi="Times New Roman" w:cs="Times New Roman"/>
          <w:color w:val="333333"/>
          <w:sz w:val="12"/>
          <w:szCs w:val="12"/>
          <w:lang w:bidi="ar-SA"/>
        </w:rPr>
        <w:t>/123rf, adapted</w:t>
      </w:r>
    </w:p>
    <w:p w:rsidR="00171BF2" w:rsidRPr="00171BF2" w:rsidRDefault="00171BF2" w:rsidP="00171BF2">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The Gezer Calendar</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so-called Gezer calendar is one of the earliest Hebrew inscriptions discovered. The small limestone plaque goes back to the tenth century</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 xml:space="preserve">., a time when Babylonian month names (from which the Jewish ones derive) were as yet unknown in Israel, nor were the official Canaanite names, such as </w:t>
      </w:r>
      <w:proofErr w:type="spellStart"/>
      <w:r w:rsidRPr="00171BF2">
        <w:rPr>
          <w:rFonts w:ascii="Times New Roman" w:eastAsia="Times New Roman" w:hAnsi="Times New Roman" w:cs="Times New Roman"/>
          <w:color w:val="000000"/>
          <w:sz w:val="16"/>
          <w:szCs w:val="16"/>
          <w:lang w:bidi="ar-SA"/>
        </w:rPr>
        <w:t>Bul</w:t>
      </w:r>
      <w:proofErr w:type="spellEnd"/>
      <w:r w:rsidRPr="00171BF2">
        <w:rPr>
          <w:rFonts w:ascii="Times New Roman" w:eastAsia="Times New Roman" w:hAnsi="Times New Roman" w:cs="Times New Roman"/>
          <w:color w:val="000000"/>
          <w:sz w:val="16"/>
          <w:szCs w:val="16"/>
          <w:lang w:bidi="ar-SA"/>
        </w:rPr>
        <w:t xml:space="preserve">, </w:t>
      </w:r>
      <w:proofErr w:type="spellStart"/>
      <w:r w:rsidRPr="00171BF2">
        <w:rPr>
          <w:rFonts w:ascii="Times New Roman" w:eastAsia="Times New Roman" w:hAnsi="Times New Roman" w:cs="Times New Roman"/>
          <w:color w:val="000000"/>
          <w:sz w:val="16"/>
          <w:szCs w:val="16"/>
          <w:lang w:bidi="ar-SA"/>
        </w:rPr>
        <w:t>Ziv</w:t>
      </w:r>
      <w:proofErr w:type="spellEnd"/>
      <w:r w:rsidRPr="00171BF2">
        <w:rPr>
          <w:rFonts w:ascii="Times New Roman" w:eastAsia="Times New Roman" w:hAnsi="Times New Roman" w:cs="Times New Roman"/>
          <w:color w:val="000000"/>
          <w:sz w:val="16"/>
          <w:szCs w:val="16"/>
          <w:lang w:bidi="ar-SA"/>
        </w:rPr>
        <w:t xml:space="preserve">, or </w:t>
      </w:r>
      <w:proofErr w:type="spellStart"/>
      <w:r w:rsidRPr="00171BF2">
        <w:rPr>
          <w:rFonts w:ascii="Times New Roman" w:eastAsia="Times New Roman" w:hAnsi="Times New Roman" w:cs="Times New Roman"/>
          <w:color w:val="000000"/>
          <w:sz w:val="16"/>
          <w:szCs w:val="16"/>
          <w:lang w:bidi="ar-SA"/>
        </w:rPr>
        <w:t>Etanim</w:t>
      </w:r>
      <w:proofErr w:type="spellEnd"/>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1]</w:t>
      </w:r>
      <w:r w:rsidRPr="00171BF2">
        <w:rPr>
          <w:rFonts w:ascii="Times New Roman" w:eastAsia="Times New Roman" w:hAnsi="Times New Roman" w:cs="Times New Roman"/>
          <w:color w:val="000000"/>
          <w:sz w:val="16"/>
          <w:szCs w:val="16"/>
          <w:lang w:bidi="ar-SA"/>
        </w:rPr>
        <w:t> widely used.</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lastRenderedPageBreak/>
        <w:t xml:space="preserve">Upon this plaque, </w:t>
      </w:r>
      <w:proofErr w:type="spellStart"/>
      <w:r w:rsidRPr="00171BF2">
        <w:rPr>
          <w:rFonts w:ascii="Times New Roman" w:eastAsia="Times New Roman" w:hAnsi="Times New Roman" w:cs="Times New Roman"/>
          <w:color w:val="000000"/>
          <w:sz w:val="16"/>
          <w:szCs w:val="16"/>
          <w:lang w:bidi="ar-SA"/>
        </w:rPr>
        <w:t>Aviya</w:t>
      </w:r>
      <w:proofErr w:type="spellEnd"/>
      <w:r w:rsidRPr="00171BF2">
        <w:rPr>
          <w:rFonts w:ascii="Times New Roman" w:eastAsia="Times New Roman" w:hAnsi="Times New Roman" w:cs="Times New Roman"/>
          <w:color w:val="000000"/>
          <w:sz w:val="16"/>
          <w:szCs w:val="16"/>
          <w:lang w:bidi="ar-SA"/>
        </w:rPr>
        <w:t>, an untrained scribe who incised his name on the lower left corner, wrote down the order of the year, dividing the months on the basis of the relevant agricultural activities:</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rtl/>
        </w:rPr>
        <w:t>ירחו אסף</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ירחו זרע</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ירחו לקש</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 xml:space="preserve">ירח </w:t>
      </w:r>
      <w:proofErr w:type="spellStart"/>
      <w:r w:rsidRPr="00171BF2">
        <w:rPr>
          <w:rFonts w:ascii="Times New Roman" w:eastAsia="Times New Roman" w:hAnsi="Times New Roman" w:cs="Times New Roman"/>
          <w:color w:val="000000"/>
          <w:sz w:val="16"/>
          <w:szCs w:val="16"/>
          <w:rtl/>
        </w:rPr>
        <w:t>עצד</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פשת</w:t>
      </w:r>
      <w:proofErr w:type="spellEnd"/>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 קצר שערם</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 קצר וכל</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ירחו זמר</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 קץ</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B22222"/>
          <w:sz w:val="14"/>
          <w:szCs w:val="14"/>
          <w:vertAlign w:val="superscript"/>
          <w:lang w:bidi="ar-SA"/>
        </w:rPr>
      </w:pPr>
      <w:r w:rsidRPr="00171BF2">
        <w:rPr>
          <w:rFonts w:ascii="Times New Roman" w:eastAsia="Times New Roman" w:hAnsi="Times New Roman" w:cs="Times New Roman"/>
          <w:color w:val="000000"/>
          <w:sz w:val="14"/>
          <w:szCs w:val="14"/>
          <w:lang w:bidi="ar-SA"/>
        </w:rPr>
        <w:t>Two months ingathering (of grapes and olives);</w:t>
      </w:r>
      <w:r w:rsidRPr="00171BF2">
        <w:rPr>
          <w:rFonts w:ascii="Times New Roman" w:eastAsia="Times New Roman" w:hAnsi="Times New Roman" w:cs="Times New Roman"/>
          <w:color w:val="000000"/>
          <w:sz w:val="14"/>
          <w:szCs w:val="14"/>
          <w:lang w:bidi="ar-SA"/>
        </w:rPr>
        <w:br/>
        <w:t>Two months sowing (of grain);</w:t>
      </w:r>
      <w:r w:rsidRPr="00171BF2">
        <w:rPr>
          <w:rFonts w:ascii="Times New Roman" w:eastAsia="Times New Roman" w:hAnsi="Times New Roman" w:cs="Times New Roman"/>
          <w:color w:val="000000"/>
          <w:sz w:val="14"/>
          <w:szCs w:val="14"/>
          <w:lang w:bidi="ar-SA"/>
        </w:rPr>
        <w:br/>
        <w:t>Two months late sowing;</w:t>
      </w:r>
      <w:r w:rsidRPr="00171BF2">
        <w:rPr>
          <w:rFonts w:ascii="Times New Roman" w:eastAsia="Times New Roman" w:hAnsi="Times New Roman" w:cs="Times New Roman"/>
          <w:color w:val="000000"/>
          <w:sz w:val="14"/>
          <w:szCs w:val="14"/>
          <w:lang w:bidi="ar-SA"/>
        </w:rPr>
        <w:br/>
        <w:t>One month hoeing up of flax;</w:t>
      </w:r>
      <w:r w:rsidRPr="00171BF2">
        <w:rPr>
          <w:rFonts w:ascii="Times New Roman" w:eastAsia="Times New Roman" w:hAnsi="Times New Roman" w:cs="Times New Roman"/>
          <w:color w:val="000000"/>
          <w:sz w:val="14"/>
          <w:szCs w:val="14"/>
          <w:lang w:bidi="ar-SA"/>
        </w:rPr>
        <w:br/>
        <w:t>One month harvest of barley;</w:t>
      </w:r>
      <w:r w:rsidRPr="00171BF2">
        <w:rPr>
          <w:rFonts w:ascii="Times New Roman" w:eastAsia="Times New Roman" w:hAnsi="Times New Roman" w:cs="Times New Roman"/>
          <w:color w:val="000000"/>
          <w:sz w:val="14"/>
          <w:szCs w:val="14"/>
          <w:lang w:bidi="ar-SA"/>
        </w:rPr>
        <w:br/>
        <w:t>One month harvest (of wheat), etcetera;</w:t>
      </w:r>
      <w:r w:rsidRPr="00171BF2">
        <w:rPr>
          <w:rFonts w:ascii="Times New Roman" w:eastAsia="Times New Roman" w:hAnsi="Times New Roman" w:cs="Times New Roman"/>
          <w:color w:val="B22222"/>
          <w:sz w:val="14"/>
          <w:szCs w:val="14"/>
          <w:vertAlign w:val="superscript"/>
          <w:lang w:bidi="ar-SA"/>
        </w:rPr>
        <w:t>[2]</w:t>
      </w:r>
      <w:r w:rsidRPr="00171BF2">
        <w:rPr>
          <w:rFonts w:ascii="Times New Roman" w:eastAsia="Times New Roman" w:hAnsi="Times New Roman" w:cs="Times New Roman"/>
          <w:color w:val="000000"/>
          <w:sz w:val="14"/>
          <w:szCs w:val="14"/>
          <w:lang w:bidi="ar-SA"/>
        </w:rPr>
        <w:br/>
        <w:t>Two months pruning (the vine);</w:t>
      </w:r>
      <w:r w:rsidRPr="00171BF2">
        <w:rPr>
          <w:rFonts w:ascii="Times New Roman" w:eastAsia="Times New Roman" w:hAnsi="Times New Roman" w:cs="Times New Roman"/>
          <w:color w:val="000000"/>
          <w:sz w:val="14"/>
          <w:szCs w:val="14"/>
          <w:lang w:bidi="ar-SA"/>
        </w:rPr>
        <w:br/>
        <w:t>One month summer fruit.</w:t>
      </w:r>
      <w:r w:rsidRPr="00171BF2">
        <w:rPr>
          <w:rFonts w:ascii="Times New Roman" w:eastAsia="Times New Roman" w:hAnsi="Times New Roman" w:cs="Times New Roman"/>
          <w:color w:val="B22222"/>
          <w:sz w:val="14"/>
          <w:szCs w:val="14"/>
          <w:vertAlign w:val="superscript"/>
          <w:lang w:bidi="ar-SA"/>
        </w:rPr>
        <w:t>[3]</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year presented here is not an abstract entity of time, but an order of agricultural events divided into one or two lunar cycles.</w:t>
      </w:r>
    </w:p>
    <w:p w:rsidR="00171BF2" w:rsidRPr="00171BF2" w:rsidRDefault="00171BF2" w:rsidP="00171BF2">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t>Beginning the Year with Ingathering</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first entry in the calendar, “Ingathering,” from the root </w:t>
      </w:r>
      <w:r w:rsidRPr="00171BF2">
        <w:rPr>
          <w:rFonts w:ascii="Times New Roman" w:eastAsia="Times New Roman" w:hAnsi="Times New Roman" w:cs="Times New Roman"/>
          <w:color w:val="000000"/>
          <w:sz w:val="16"/>
          <w:szCs w:val="16"/>
          <w:rtl/>
        </w:rPr>
        <w:t>א.ס.פ</w:t>
      </w:r>
      <w:r w:rsidRPr="00171BF2">
        <w:rPr>
          <w:rFonts w:ascii="Times New Roman" w:eastAsia="Times New Roman" w:hAnsi="Times New Roman" w:cs="Times New Roman"/>
          <w:color w:val="000000"/>
          <w:sz w:val="16"/>
          <w:szCs w:val="16"/>
          <w:lang w:bidi="ar-SA"/>
        </w:rPr>
        <w:t xml:space="preserve">, marks the season for harvesting of grapes and olives in autumn. This period corresponds to the Jewish/Babylonian months of Tishri and </w:t>
      </w:r>
      <w:proofErr w:type="spellStart"/>
      <w:r w:rsidRPr="00171BF2">
        <w:rPr>
          <w:rFonts w:ascii="Times New Roman" w:eastAsia="Times New Roman" w:hAnsi="Times New Roman" w:cs="Times New Roman"/>
          <w:color w:val="000000"/>
          <w:sz w:val="16"/>
          <w:szCs w:val="16"/>
          <w:lang w:bidi="ar-SA"/>
        </w:rPr>
        <w:t>Marcheshvan</w:t>
      </w:r>
      <w:proofErr w:type="spellEnd"/>
      <w:r w:rsidRPr="00171BF2">
        <w:rPr>
          <w:rFonts w:ascii="Times New Roman" w:eastAsia="Times New Roman" w:hAnsi="Times New Roman" w:cs="Times New Roman"/>
          <w:color w:val="000000"/>
          <w:sz w:val="16"/>
          <w:szCs w:val="16"/>
          <w:lang w:bidi="ar-SA"/>
        </w:rPr>
        <w:t xml:space="preserve"> (roughly mid-September to mid-November).</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Bible marks the harvest with the Feast of Ingathering (</w:t>
      </w:r>
      <w:r w:rsidRPr="00171BF2">
        <w:rPr>
          <w:rFonts w:ascii="Times New Roman" w:eastAsia="Times New Roman" w:hAnsi="Times New Roman" w:cs="Times New Roman"/>
          <w:color w:val="000000"/>
          <w:sz w:val="16"/>
          <w:szCs w:val="16"/>
          <w:rtl/>
        </w:rPr>
        <w:t>חַג הָאָסִיף</w:t>
      </w:r>
      <w:r w:rsidRPr="00171BF2">
        <w:rPr>
          <w:rFonts w:ascii="Times New Roman" w:eastAsia="Times New Roman" w:hAnsi="Times New Roman" w:cs="Times New Roman"/>
          <w:color w:val="000000"/>
          <w:sz w:val="16"/>
          <w:szCs w:val="16"/>
          <w:lang w:bidi="ar-SA"/>
        </w:rPr>
        <w:t xml:space="preserve">), which took place </w:t>
      </w:r>
      <w:r w:rsidRPr="00171BF2">
        <w:rPr>
          <w:rFonts w:ascii="Times New Roman" w:eastAsia="Times New Roman" w:hAnsi="Times New Roman" w:cs="Times New Roman"/>
          <w:color w:val="000000"/>
          <w:sz w:val="16"/>
          <w:szCs w:val="16"/>
          <w:rtl/>
        </w:rPr>
        <w:t>בְּצֵאת הַשָּׁנָה</w:t>
      </w:r>
      <w:r w:rsidRPr="00171BF2">
        <w:rPr>
          <w:rFonts w:ascii="Times New Roman" w:eastAsia="Times New Roman" w:hAnsi="Times New Roman" w:cs="Times New Roman"/>
          <w:color w:val="000000"/>
          <w:sz w:val="16"/>
          <w:szCs w:val="16"/>
          <w:lang w:bidi="ar-SA"/>
        </w:rPr>
        <w:t>, “at the coming forth of the year” (</w:t>
      </w:r>
      <w:proofErr w:type="spellStart"/>
      <w:r w:rsidRPr="00171BF2">
        <w:rPr>
          <w:rFonts w:ascii="Times New Roman" w:eastAsia="Times New Roman" w:hAnsi="Times New Roman" w:cs="Times New Roman"/>
          <w:color w:val="000000"/>
          <w:sz w:val="16"/>
          <w:szCs w:val="16"/>
          <w:lang w:bidi="ar-SA"/>
        </w:rPr>
        <w:t>Exod</w:t>
      </w:r>
      <w:proofErr w:type="spellEnd"/>
      <w:r w:rsidRPr="00171BF2">
        <w:rPr>
          <w:rFonts w:ascii="Times New Roman" w:eastAsia="Times New Roman" w:hAnsi="Times New Roman" w:cs="Times New Roman"/>
          <w:color w:val="000000"/>
          <w:sz w:val="16"/>
          <w:szCs w:val="16"/>
          <w:lang w:bidi="ar-SA"/>
        </w:rPr>
        <w:t xml:space="preserve"> 23:16</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4]</w:t>
      </w:r>
      <w:r w:rsidRPr="00171BF2">
        <w:rPr>
          <w:rFonts w:ascii="Times New Roman" w:eastAsia="Times New Roman" w:hAnsi="Times New Roman" w:cs="Times New Roman"/>
          <w:color w:val="000000"/>
          <w:sz w:val="16"/>
          <w:szCs w:val="16"/>
          <w:lang w:bidi="ar-SA"/>
        </w:rPr>
        <w:t xml:space="preserve"> or, as the variant expression has it, </w:t>
      </w:r>
      <w:r w:rsidRPr="00171BF2">
        <w:rPr>
          <w:rFonts w:ascii="Times New Roman" w:eastAsia="Times New Roman" w:hAnsi="Times New Roman" w:cs="Times New Roman"/>
          <w:color w:val="000000"/>
          <w:sz w:val="16"/>
          <w:szCs w:val="16"/>
          <w:rtl/>
        </w:rPr>
        <w:t>תְּקוּפַת הַשָּׁנָה</w:t>
      </w:r>
      <w:r w:rsidRPr="00171BF2">
        <w:rPr>
          <w:rFonts w:ascii="Times New Roman" w:eastAsia="Times New Roman" w:hAnsi="Times New Roman" w:cs="Times New Roman"/>
          <w:color w:val="000000"/>
          <w:sz w:val="16"/>
          <w:szCs w:val="16"/>
          <w:lang w:bidi="ar-SA"/>
        </w:rPr>
        <w:t>, “at the turn of the year” (</w:t>
      </w:r>
      <w:proofErr w:type="spellStart"/>
      <w:r w:rsidRPr="00171BF2">
        <w:rPr>
          <w:rFonts w:ascii="Times New Roman" w:eastAsia="Times New Roman" w:hAnsi="Times New Roman" w:cs="Times New Roman"/>
          <w:color w:val="000000"/>
          <w:sz w:val="16"/>
          <w:szCs w:val="16"/>
          <w:lang w:bidi="ar-SA"/>
        </w:rPr>
        <w:t>Exod</w:t>
      </w:r>
      <w:proofErr w:type="spellEnd"/>
      <w:r w:rsidRPr="00171BF2">
        <w:rPr>
          <w:rFonts w:ascii="Times New Roman" w:eastAsia="Times New Roman" w:hAnsi="Times New Roman" w:cs="Times New Roman"/>
          <w:color w:val="000000"/>
          <w:sz w:val="16"/>
          <w:szCs w:val="16"/>
          <w:lang w:bidi="ar-SA"/>
        </w:rPr>
        <w:t xml:space="preserve"> 34:22). In other words, Ingathering is a New Year festival</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5]</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autumn New Year festival, in its origin, was a local celebration, during which the peasant population of Israel and Judah would go to nearby sanctuaries to give the deity some of the ingathered produce, like tenant farmers giving the owner their cut of the proceeds</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6]</w:t>
      </w:r>
      <w:r w:rsidRPr="00171BF2">
        <w:rPr>
          <w:rFonts w:ascii="Times New Roman" w:eastAsia="Times New Roman" w:hAnsi="Times New Roman" w:cs="Times New Roman"/>
          <w:color w:val="000000"/>
          <w:sz w:val="16"/>
          <w:szCs w:val="16"/>
          <w:lang w:bidi="ar-SA"/>
        </w:rPr>
        <w:t> Worshippers also took the opportunity to offer a public expression of thanks for divine favors granted,</w:t>
      </w:r>
      <w:r w:rsidRPr="00171BF2">
        <w:rPr>
          <w:rFonts w:ascii="Times New Roman" w:eastAsia="Times New Roman" w:hAnsi="Times New Roman" w:cs="Times New Roman"/>
          <w:color w:val="B22222"/>
          <w:sz w:val="14"/>
          <w:szCs w:val="14"/>
          <w:vertAlign w:val="superscript"/>
          <w:lang w:bidi="ar-SA"/>
        </w:rPr>
        <w:t>[7]</w:t>
      </w:r>
      <w:r w:rsidRPr="00171BF2">
        <w:rPr>
          <w:rFonts w:ascii="Times New Roman" w:eastAsia="Times New Roman" w:hAnsi="Times New Roman" w:cs="Times New Roman"/>
          <w:color w:val="000000"/>
          <w:sz w:val="16"/>
          <w:szCs w:val="16"/>
          <w:lang w:bidi="ar-SA"/>
        </w:rPr>
        <w:t> and to petition for rain in the coming season.</w:t>
      </w:r>
      <w:r w:rsidRPr="00171BF2">
        <w:rPr>
          <w:rFonts w:ascii="Times New Roman" w:eastAsia="Times New Roman" w:hAnsi="Times New Roman" w:cs="Times New Roman"/>
          <w:color w:val="B22222"/>
          <w:sz w:val="14"/>
          <w:szCs w:val="14"/>
          <w:vertAlign w:val="superscript"/>
          <w:lang w:bidi="ar-SA"/>
        </w:rPr>
        <w:t>[8]</w:t>
      </w:r>
    </w:p>
    <w:p w:rsidR="00171BF2" w:rsidRPr="00171BF2" w:rsidRDefault="00171BF2" w:rsidP="00171BF2">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Wine and Merrymaking</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Two biblical stories set in Shiloh, a cultic center in the 11</w:t>
      </w:r>
      <w:r w:rsidRPr="00171BF2">
        <w:rPr>
          <w:rFonts w:ascii="Times New Roman" w:eastAsia="Times New Roman" w:hAnsi="Times New Roman" w:cs="Times New Roman"/>
          <w:color w:val="000000"/>
          <w:sz w:val="12"/>
          <w:szCs w:val="12"/>
          <w:vertAlign w:val="superscript"/>
          <w:lang w:bidi="ar-SA"/>
        </w:rPr>
        <w:t>th</w:t>
      </w:r>
      <w:r w:rsidRPr="00171BF2">
        <w:rPr>
          <w:rFonts w:ascii="Times New Roman" w:eastAsia="Times New Roman" w:hAnsi="Times New Roman" w:cs="Times New Roman"/>
          <w:color w:val="000000"/>
          <w:sz w:val="16"/>
          <w:szCs w:val="16"/>
          <w:lang w:bidi="ar-SA"/>
        </w:rPr>
        <w:t> century</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9]</w:t>
      </w:r>
      <w:r w:rsidRPr="00171BF2">
        <w:rPr>
          <w:rFonts w:ascii="Times New Roman" w:eastAsia="Times New Roman" w:hAnsi="Times New Roman" w:cs="Times New Roman"/>
          <w:color w:val="000000"/>
          <w:sz w:val="16"/>
          <w:szCs w:val="16"/>
          <w:lang w:bidi="ar-SA"/>
        </w:rPr>
        <w:t xml:space="preserve"> take place during this festival and highlight some of its aspects. Judges 21:19, which refers to this festival as </w:t>
      </w:r>
      <w:r w:rsidRPr="00171BF2">
        <w:rPr>
          <w:rFonts w:ascii="Times New Roman" w:eastAsia="Times New Roman" w:hAnsi="Times New Roman" w:cs="Times New Roman"/>
          <w:color w:val="000000"/>
          <w:sz w:val="16"/>
          <w:szCs w:val="16"/>
          <w:rtl/>
        </w:rPr>
        <w:t>חַג יְ־</w:t>
      </w:r>
      <w:proofErr w:type="spellStart"/>
      <w:r w:rsidRPr="00171BF2">
        <w:rPr>
          <w:rFonts w:ascii="Times New Roman" w:eastAsia="Times New Roman" w:hAnsi="Times New Roman" w:cs="Times New Roman"/>
          <w:color w:val="000000"/>
          <w:sz w:val="16"/>
          <w:szCs w:val="16"/>
          <w:rtl/>
        </w:rPr>
        <w:t>הוָה</w:t>
      </w:r>
      <w:proofErr w:type="spellEnd"/>
      <w:r w:rsidRPr="00171BF2">
        <w:rPr>
          <w:rFonts w:ascii="Times New Roman" w:eastAsia="Times New Roman" w:hAnsi="Times New Roman" w:cs="Times New Roman"/>
          <w:color w:val="000000"/>
          <w:sz w:val="16"/>
          <w:szCs w:val="16"/>
          <w:rtl/>
        </w:rPr>
        <w:t xml:space="preserve"> בְּשִׁלוֹ</w:t>
      </w:r>
      <w:r w:rsidRPr="00171BF2">
        <w:rPr>
          <w:rFonts w:ascii="Times New Roman" w:eastAsia="Times New Roman" w:hAnsi="Times New Roman" w:cs="Times New Roman"/>
          <w:color w:val="000000"/>
          <w:sz w:val="16"/>
          <w:szCs w:val="16"/>
          <w:lang w:bidi="ar-SA"/>
        </w:rPr>
        <w:t> </w:t>
      </w:r>
      <w:r w:rsidRPr="004662D6">
        <w:rPr>
          <w:rFonts w:ascii="Times New Roman" w:eastAsia="Times New Roman" w:hAnsi="Times New Roman" w:cs="Times New Roman"/>
          <w:b/>
          <w:bCs/>
          <w:color w:val="000000"/>
          <w:sz w:val="16"/>
          <w:rtl/>
        </w:rPr>
        <w:t>מִיָּמִים יָמִימָה</w:t>
      </w:r>
      <w:r w:rsidRPr="00171BF2">
        <w:rPr>
          <w:rFonts w:ascii="Times New Roman" w:eastAsia="Times New Roman" w:hAnsi="Times New Roman" w:cs="Times New Roman"/>
          <w:color w:val="000000"/>
          <w:sz w:val="16"/>
          <w:szCs w:val="16"/>
          <w:lang w:bidi="ar-SA"/>
        </w:rPr>
        <w:t> “the </w:t>
      </w:r>
      <w:r w:rsidRPr="004662D6">
        <w:rPr>
          <w:rFonts w:ascii="Times New Roman" w:eastAsia="Times New Roman" w:hAnsi="Times New Roman" w:cs="Times New Roman"/>
          <w:b/>
          <w:bCs/>
          <w:color w:val="000000"/>
          <w:sz w:val="16"/>
          <w:lang w:bidi="ar-SA"/>
        </w:rPr>
        <w:t>yearly</w:t>
      </w:r>
      <w:r w:rsidRPr="00171BF2">
        <w:rPr>
          <w:rFonts w:ascii="Times New Roman" w:eastAsia="Times New Roman" w:hAnsi="Times New Roman" w:cs="Times New Roman"/>
          <w:color w:val="000000"/>
          <w:sz w:val="16"/>
          <w:szCs w:val="16"/>
          <w:lang w:bidi="ar-SA"/>
        </w:rPr>
        <w:t> festival of YHWH in Shiloh,” describes how unmarried girls would come out and dance (21:21) in the vineyards, apparently as part of a celebration of the grape harvest.</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This same yearly Shiloh festival appears in the opening of Samuel, describing the practice of </w:t>
      </w:r>
      <w:proofErr w:type="spellStart"/>
      <w:r w:rsidRPr="00171BF2">
        <w:rPr>
          <w:rFonts w:ascii="Times New Roman" w:eastAsia="Times New Roman" w:hAnsi="Times New Roman" w:cs="Times New Roman"/>
          <w:color w:val="000000"/>
          <w:sz w:val="16"/>
          <w:szCs w:val="16"/>
          <w:lang w:bidi="ar-SA"/>
        </w:rPr>
        <w:t>Elkanah</w:t>
      </w:r>
      <w:proofErr w:type="spellEnd"/>
      <w:r w:rsidRPr="00171BF2">
        <w:rPr>
          <w:rFonts w:ascii="Times New Roman" w:eastAsia="Times New Roman" w:hAnsi="Times New Roman" w:cs="Times New Roman"/>
          <w:color w:val="000000"/>
          <w:sz w:val="16"/>
          <w:szCs w:val="16"/>
          <w:lang w:bidi="ar-SA"/>
        </w:rPr>
        <w:t>, who would later become the father of Samuel:</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א א:ג</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וְעָלָה הָאִישׁ הַהוּא מֵעִירוֹ</w:t>
      </w:r>
      <w:r w:rsidRPr="00171BF2">
        <w:rPr>
          <w:rFonts w:ascii="Times New Roman" w:eastAsia="Times New Roman" w:hAnsi="Times New Roman" w:cs="Times New Roman"/>
          <w:color w:val="000000"/>
          <w:sz w:val="16"/>
          <w:szCs w:val="16"/>
          <w:rtl/>
          <w:lang w:bidi="ar-SA"/>
        </w:rPr>
        <w:t> </w:t>
      </w:r>
      <w:r w:rsidRPr="004662D6">
        <w:rPr>
          <w:rFonts w:ascii="Times New Roman" w:eastAsia="Times New Roman" w:hAnsi="Times New Roman" w:cs="Times New Roman"/>
          <w:b/>
          <w:bCs/>
          <w:color w:val="000000"/>
          <w:szCs w:val="16"/>
          <w:rtl/>
        </w:rPr>
        <w:t>מִיָּמִים יָמִימָה</w:t>
      </w:r>
      <w:r w:rsidRPr="00171BF2">
        <w:rPr>
          <w:rFonts w:ascii="Times New Roman" w:eastAsia="Times New Roman" w:hAnsi="Times New Roman" w:cs="Times New Roman"/>
          <w:color w:val="000000"/>
          <w:sz w:val="16"/>
          <w:szCs w:val="16"/>
          <w:rtl/>
          <w:lang w:bidi="ar-SA"/>
        </w:rPr>
        <w:t> </w:t>
      </w:r>
      <w:proofErr w:type="spellStart"/>
      <w:r w:rsidRPr="00171BF2">
        <w:rPr>
          <w:rFonts w:ascii="Times New Roman" w:eastAsia="Times New Roman" w:hAnsi="Times New Roman" w:cs="Times New Roman"/>
          <w:color w:val="000000"/>
          <w:sz w:val="16"/>
          <w:szCs w:val="16"/>
          <w:rtl/>
        </w:rPr>
        <w:t>לְהִשְׁתַּחֲו</w:t>
      </w:r>
      <w:proofErr w:type="spellEnd"/>
      <w:r w:rsidRPr="00171BF2">
        <w:rPr>
          <w:rFonts w:ascii="Times New Roman" w:eastAsia="Times New Roman" w:hAnsi="Times New Roman" w:cs="Times New Roman"/>
          <w:color w:val="000000"/>
          <w:sz w:val="16"/>
          <w:szCs w:val="16"/>
          <w:rtl/>
        </w:rPr>
        <w:t>‍ֹת וְלִזְבֹּחַ לַי־</w:t>
      </w:r>
      <w:proofErr w:type="spellStart"/>
      <w:r w:rsidRPr="00171BF2">
        <w:rPr>
          <w:rFonts w:ascii="Times New Roman" w:eastAsia="Times New Roman" w:hAnsi="Times New Roman" w:cs="Times New Roman"/>
          <w:color w:val="000000"/>
          <w:sz w:val="16"/>
          <w:szCs w:val="16"/>
          <w:rtl/>
        </w:rPr>
        <w:t>הוָה</w:t>
      </w:r>
      <w:proofErr w:type="spellEnd"/>
      <w:r w:rsidRPr="00171BF2">
        <w:rPr>
          <w:rFonts w:ascii="Times New Roman" w:eastAsia="Times New Roman" w:hAnsi="Times New Roman" w:cs="Times New Roman"/>
          <w:color w:val="000000"/>
          <w:sz w:val="16"/>
          <w:szCs w:val="16"/>
          <w:rtl/>
        </w:rPr>
        <w:t xml:space="preserve"> צְבָאוֹת בְּשִׁלֹה...</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1 Sam 1:3</w:t>
      </w:r>
      <w:r w:rsidRPr="00171BF2">
        <w:rPr>
          <w:rFonts w:ascii="Times New Roman" w:eastAsia="Times New Roman" w:hAnsi="Times New Roman" w:cs="Times New Roman"/>
          <w:color w:val="000000"/>
          <w:sz w:val="14"/>
          <w:szCs w:val="14"/>
          <w:lang w:bidi="ar-SA"/>
        </w:rPr>
        <w:t> </w:t>
      </w:r>
      <w:proofErr w:type="gramStart"/>
      <w:r w:rsidRPr="00171BF2">
        <w:rPr>
          <w:rFonts w:ascii="Times New Roman" w:eastAsia="Times New Roman" w:hAnsi="Times New Roman" w:cs="Times New Roman"/>
          <w:color w:val="000000"/>
          <w:sz w:val="14"/>
          <w:szCs w:val="14"/>
          <w:lang w:bidi="ar-SA"/>
        </w:rPr>
        <w:t>This</w:t>
      </w:r>
      <w:proofErr w:type="gramEnd"/>
      <w:r w:rsidRPr="00171BF2">
        <w:rPr>
          <w:rFonts w:ascii="Times New Roman" w:eastAsia="Times New Roman" w:hAnsi="Times New Roman" w:cs="Times New Roman"/>
          <w:color w:val="000000"/>
          <w:sz w:val="14"/>
          <w:szCs w:val="14"/>
          <w:lang w:bidi="ar-SA"/>
        </w:rPr>
        <w:t xml:space="preserve"> man used to go up from his town </w:t>
      </w:r>
      <w:r w:rsidRPr="004662D6">
        <w:rPr>
          <w:rFonts w:ascii="Times New Roman" w:eastAsia="Times New Roman" w:hAnsi="Times New Roman" w:cs="Times New Roman"/>
          <w:b/>
          <w:bCs/>
          <w:color w:val="000000"/>
          <w:sz w:val="14"/>
          <w:lang w:bidi="ar-SA"/>
        </w:rPr>
        <w:t>yearly</w:t>
      </w:r>
      <w:r w:rsidRPr="00171BF2">
        <w:rPr>
          <w:rFonts w:ascii="Times New Roman" w:eastAsia="Times New Roman" w:hAnsi="Times New Roman" w:cs="Times New Roman"/>
          <w:color w:val="000000"/>
          <w:sz w:val="14"/>
          <w:szCs w:val="14"/>
          <w:lang w:bidi="ar-SA"/>
        </w:rPr>
        <w:t> to worship and to offer sacrifice to YHWH of Hosts at Shiloh…</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lastRenderedPageBreak/>
        <w:t>The festival thus included both sacrifices to the deity as well as an occasion for meeting and merrymaking.</w:t>
      </w:r>
      <w:r w:rsidRPr="00171BF2">
        <w:rPr>
          <w:rFonts w:ascii="Times New Roman" w:eastAsia="Times New Roman" w:hAnsi="Times New Roman" w:cs="Times New Roman"/>
          <w:color w:val="B22222"/>
          <w:sz w:val="14"/>
          <w:szCs w:val="14"/>
          <w:vertAlign w:val="superscript"/>
          <w:lang w:bidi="ar-SA"/>
        </w:rPr>
        <w:t>[10]</w:t>
      </w:r>
      <w:r w:rsidRPr="00171BF2">
        <w:rPr>
          <w:rFonts w:ascii="Times New Roman" w:eastAsia="Times New Roman" w:hAnsi="Times New Roman" w:cs="Times New Roman"/>
          <w:color w:val="000000"/>
          <w:sz w:val="16"/>
          <w:szCs w:val="16"/>
          <w:lang w:bidi="ar-SA"/>
        </w:rPr>
        <w:t> Part of the proceedings was a collective meal in the presence of the deity, including meat (which was not often consumed) and wine, to celebrate the grape harvest.</w:t>
      </w:r>
      <w:r w:rsidRPr="00171BF2">
        <w:rPr>
          <w:rFonts w:ascii="Times New Roman" w:eastAsia="Times New Roman" w:hAnsi="Times New Roman" w:cs="Times New Roman"/>
          <w:color w:val="B22222"/>
          <w:sz w:val="14"/>
          <w:szCs w:val="14"/>
          <w:vertAlign w:val="superscript"/>
          <w:lang w:bidi="ar-SA"/>
        </w:rPr>
        <w:t>[11]</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Cases of drunkenness were likely not uncommon. This occurs, for instance, during the celebration of the grape harvest in </w:t>
      </w:r>
      <w:proofErr w:type="spellStart"/>
      <w:r w:rsidRPr="00171BF2">
        <w:rPr>
          <w:rFonts w:ascii="Times New Roman" w:eastAsia="Times New Roman" w:hAnsi="Times New Roman" w:cs="Times New Roman"/>
          <w:color w:val="000000"/>
          <w:sz w:val="16"/>
          <w:szCs w:val="16"/>
          <w:lang w:bidi="ar-SA"/>
        </w:rPr>
        <w:t>Shechem</w:t>
      </w:r>
      <w:proofErr w:type="spellEnd"/>
      <w:r w:rsidRPr="00171BF2">
        <w:rPr>
          <w:rFonts w:ascii="Times New Roman" w:eastAsia="Times New Roman" w:hAnsi="Times New Roman" w:cs="Times New Roman"/>
          <w:color w:val="000000"/>
          <w:sz w:val="16"/>
          <w:szCs w:val="16"/>
          <w:lang w:bidi="ar-SA"/>
        </w:rPr>
        <w:t>:</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שופטים ט:כז</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וַיֵּצְאוּ הַשָּׂדֶה וַיִּבְצְרוּ אֶת כַּרְמֵיהֶם וַיִּדְרְכוּ וַיַּעֲשׂוּ הִלּוּלִים וַיָּבֹאוּ בֵּית אֱ‍</w:t>
      </w:r>
      <w:proofErr w:type="spellStart"/>
      <w:r w:rsidRPr="00171BF2">
        <w:rPr>
          <w:rFonts w:ascii="Times New Roman" w:eastAsia="Times New Roman" w:hAnsi="Times New Roman" w:cs="Times New Roman"/>
          <w:color w:val="000000"/>
          <w:sz w:val="16"/>
          <w:szCs w:val="16"/>
          <w:rtl/>
        </w:rPr>
        <w:t>לֹהֵיהֶם</w:t>
      </w:r>
      <w:proofErr w:type="spellEnd"/>
      <w:r w:rsidRPr="00171BF2">
        <w:rPr>
          <w:rFonts w:ascii="Times New Roman" w:eastAsia="Times New Roman" w:hAnsi="Times New Roman" w:cs="Times New Roman"/>
          <w:color w:val="000000"/>
          <w:sz w:val="16"/>
          <w:szCs w:val="16"/>
          <w:rtl/>
        </w:rPr>
        <w:t xml:space="preserve"> וַיֹּאכְלוּ וַיִּשְׁתּוּ וַיְקַלְלוּ אֶת אֲבִימֶלֶךְ.</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roofErr w:type="spellStart"/>
      <w:r w:rsidRPr="00171BF2">
        <w:rPr>
          <w:rFonts w:ascii="Times New Roman" w:eastAsia="Times New Roman" w:hAnsi="Times New Roman" w:cs="Times New Roman"/>
          <w:color w:val="000000"/>
          <w:sz w:val="10"/>
          <w:szCs w:val="10"/>
          <w:vertAlign w:val="superscript"/>
          <w:lang w:bidi="ar-SA"/>
        </w:rPr>
        <w:t>Judg</w:t>
      </w:r>
      <w:proofErr w:type="spellEnd"/>
      <w:r w:rsidRPr="00171BF2">
        <w:rPr>
          <w:rFonts w:ascii="Times New Roman" w:eastAsia="Times New Roman" w:hAnsi="Times New Roman" w:cs="Times New Roman"/>
          <w:color w:val="000000"/>
          <w:sz w:val="10"/>
          <w:szCs w:val="10"/>
          <w:vertAlign w:val="superscript"/>
          <w:lang w:bidi="ar-SA"/>
        </w:rPr>
        <w:t xml:space="preserve"> 9:27</w:t>
      </w:r>
      <w:r w:rsidRPr="00171BF2">
        <w:rPr>
          <w:rFonts w:ascii="Times New Roman" w:eastAsia="Times New Roman" w:hAnsi="Times New Roman" w:cs="Times New Roman"/>
          <w:color w:val="000000"/>
          <w:sz w:val="14"/>
          <w:szCs w:val="14"/>
          <w:lang w:bidi="ar-SA"/>
        </w:rPr>
        <w:t> </w:t>
      </w:r>
      <w:proofErr w:type="gramStart"/>
      <w:r w:rsidRPr="00171BF2">
        <w:rPr>
          <w:rFonts w:ascii="Times New Roman" w:eastAsia="Times New Roman" w:hAnsi="Times New Roman" w:cs="Times New Roman"/>
          <w:color w:val="000000"/>
          <w:sz w:val="14"/>
          <w:szCs w:val="14"/>
          <w:lang w:bidi="ar-SA"/>
        </w:rPr>
        <w:t>They</w:t>
      </w:r>
      <w:proofErr w:type="gramEnd"/>
      <w:r w:rsidRPr="00171BF2">
        <w:rPr>
          <w:rFonts w:ascii="Times New Roman" w:eastAsia="Times New Roman" w:hAnsi="Times New Roman" w:cs="Times New Roman"/>
          <w:color w:val="000000"/>
          <w:sz w:val="14"/>
          <w:szCs w:val="14"/>
          <w:lang w:bidi="ar-SA"/>
        </w:rPr>
        <w:t xml:space="preserve"> went out into the fields, gathered and trod out the vintage of their vineyards, and made a festival. They entered the temple of their god, and as they ate and drank they reviled </w:t>
      </w:r>
      <w:proofErr w:type="spellStart"/>
      <w:r w:rsidRPr="00171BF2">
        <w:rPr>
          <w:rFonts w:ascii="Times New Roman" w:eastAsia="Times New Roman" w:hAnsi="Times New Roman" w:cs="Times New Roman"/>
          <w:color w:val="000000"/>
          <w:sz w:val="14"/>
          <w:szCs w:val="14"/>
          <w:lang w:bidi="ar-SA"/>
        </w:rPr>
        <w:t>Abimelech</w:t>
      </w:r>
      <w:proofErr w:type="spellEnd"/>
      <w:r w:rsidRPr="00171BF2">
        <w:rPr>
          <w:rFonts w:ascii="Times New Roman" w:eastAsia="Times New Roman" w:hAnsi="Times New Roman" w:cs="Times New Roman"/>
          <w:color w:val="000000"/>
          <w:sz w:val="14"/>
          <w:szCs w:val="14"/>
          <w:lang w:bidi="ar-SA"/>
        </w:rPr>
        <w:t>.</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point is illustrated nicely 1 Samuel (vv. 12–15), when the priest Eli sees Hannah praying silently, and suspects she has had one or two cups too many.</w:t>
      </w:r>
    </w:p>
    <w:p w:rsidR="00171BF2" w:rsidRPr="00171BF2" w:rsidRDefault="00171BF2" w:rsidP="00171BF2">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The Centrality of the Festival</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festival celebrating the ingathering of grapes was of great importance in many ancient Near Eastern societies. In Ugarit, for instance, it was celebrated for an entire month, referred to as </w:t>
      </w:r>
      <w:proofErr w:type="spellStart"/>
      <w:r w:rsidRPr="00171BF2">
        <w:rPr>
          <w:rFonts w:ascii="Times New Roman" w:eastAsia="Times New Roman" w:hAnsi="Times New Roman" w:cs="Times New Roman"/>
          <w:color w:val="000000"/>
          <w:sz w:val="16"/>
          <w:szCs w:val="16"/>
          <w:lang w:bidi="ar-SA"/>
        </w:rPr>
        <w:t>Rashu-Yeni</w:t>
      </w:r>
      <w:proofErr w:type="spellEnd"/>
      <w:r w:rsidRPr="00171BF2">
        <w:rPr>
          <w:rFonts w:ascii="Times New Roman" w:eastAsia="Times New Roman" w:hAnsi="Times New Roman" w:cs="Times New Roman"/>
          <w:color w:val="000000"/>
          <w:sz w:val="16"/>
          <w:szCs w:val="16"/>
          <w:lang w:bidi="ar-SA"/>
        </w:rPr>
        <w:t xml:space="preserve"> (</w:t>
      </w:r>
      <w:r w:rsidRPr="00171BF2">
        <w:rPr>
          <w:rFonts w:ascii="Times New Roman" w:eastAsia="Times New Roman" w:hAnsi="Times New Roman" w:cs="Times New Roman"/>
          <w:color w:val="000000"/>
          <w:sz w:val="16"/>
          <w:szCs w:val="16"/>
          <w:rtl/>
        </w:rPr>
        <w:t>ראשית היין</w:t>
      </w:r>
      <w:r w:rsidRPr="00171BF2">
        <w:rPr>
          <w:rFonts w:ascii="Times New Roman" w:eastAsia="Times New Roman" w:hAnsi="Times New Roman" w:cs="Times New Roman"/>
          <w:color w:val="000000"/>
          <w:sz w:val="16"/>
          <w:szCs w:val="16"/>
          <w:lang w:bidi="ar-SA"/>
        </w:rPr>
        <w:t xml:space="preserve">), equivalent to Jewish </w:t>
      </w:r>
      <w:proofErr w:type="spellStart"/>
      <w:r w:rsidRPr="00171BF2">
        <w:rPr>
          <w:rFonts w:ascii="Times New Roman" w:eastAsia="Times New Roman" w:hAnsi="Times New Roman" w:cs="Times New Roman"/>
          <w:color w:val="000000"/>
          <w:sz w:val="16"/>
          <w:szCs w:val="16"/>
          <w:lang w:bidi="ar-SA"/>
        </w:rPr>
        <w:t>Ellul</w:t>
      </w:r>
      <w:proofErr w:type="spellEnd"/>
      <w:r w:rsidRPr="00171BF2">
        <w:rPr>
          <w:rFonts w:ascii="Times New Roman" w:eastAsia="Times New Roman" w:hAnsi="Times New Roman" w:cs="Times New Roman"/>
          <w:color w:val="000000"/>
          <w:sz w:val="16"/>
          <w:szCs w:val="16"/>
          <w:lang w:bidi="ar-SA"/>
        </w:rPr>
        <w:t>, and ending with the New Year. Like the Israelite festival (in the Priestly texts), the main festivities began on the 15</w:t>
      </w:r>
      <w:r w:rsidRPr="00171BF2">
        <w:rPr>
          <w:rFonts w:ascii="Times New Roman" w:eastAsia="Times New Roman" w:hAnsi="Times New Roman" w:cs="Times New Roman"/>
          <w:color w:val="000000"/>
          <w:sz w:val="12"/>
          <w:szCs w:val="12"/>
          <w:vertAlign w:val="superscript"/>
          <w:lang w:bidi="ar-SA"/>
        </w:rPr>
        <w:t>th</w:t>
      </w:r>
      <w:r w:rsidRPr="00171BF2">
        <w:rPr>
          <w:rFonts w:ascii="Times New Roman" w:eastAsia="Times New Roman" w:hAnsi="Times New Roman" w:cs="Times New Roman"/>
          <w:color w:val="000000"/>
          <w:sz w:val="16"/>
          <w:szCs w:val="16"/>
          <w:lang w:bidi="ar-SA"/>
        </w:rPr>
        <w:t> of the month, lasted seven days, and included many sacrifices and other temple-based rituals, in which the king played a central role.</w:t>
      </w:r>
      <w:r w:rsidRPr="00171BF2">
        <w:rPr>
          <w:rFonts w:ascii="Times New Roman" w:eastAsia="Times New Roman" w:hAnsi="Times New Roman" w:cs="Times New Roman"/>
          <w:color w:val="B22222"/>
          <w:sz w:val="14"/>
          <w:szCs w:val="14"/>
          <w:vertAlign w:val="superscript"/>
          <w:lang w:bidi="ar-SA"/>
        </w:rPr>
        <w:t>[12]</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Bible considers this festival of paramount importance; Solomon chooses this festival as the best time to consecrate the </w:t>
      </w:r>
      <w:proofErr w:type="gramStart"/>
      <w:r w:rsidRPr="00171BF2">
        <w:rPr>
          <w:rFonts w:ascii="Times New Roman" w:eastAsia="Times New Roman" w:hAnsi="Times New Roman" w:cs="Times New Roman"/>
          <w:color w:val="000000"/>
          <w:sz w:val="16"/>
          <w:szCs w:val="16"/>
          <w:lang w:bidi="ar-SA"/>
        </w:rPr>
        <w:t>new</w:t>
      </w:r>
      <w:proofErr w:type="gramEnd"/>
      <w:r w:rsidRPr="00171BF2">
        <w:rPr>
          <w:rFonts w:ascii="Times New Roman" w:eastAsia="Times New Roman" w:hAnsi="Times New Roman" w:cs="Times New Roman"/>
          <w:color w:val="000000"/>
          <w:sz w:val="16"/>
          <w:szCs w:val="16"/>
          <w:lang w:bidi="ar-SA"/>
        </w:rPr>
        <w:t xml:space="preserve"> Jerusalem Temple:</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מלכים א ח:סה</w:t>
      </w:r>
      <w:r w:rsidRPr="00171BF2">
        <w:rPr>
          <w:rFonts w:ascii="Times New Roman" w:eastAsia="Times New Roman" w:hAnsi="Times New Roman" w:cs="Times New Roman"/>
          <w:color w:val="000000"/>
          <w:sz w:val="16"/>
          <w:szCs w:val="16"/>
          <w:rtl/>
          <w:lang w:bidi="ar-SA"/>
        </w:rPr>
        <w:t> </w:t>
      </w:r>
      <w:proofErr w:type="spellStart"/>
      <w:r w:rsidRPr="00171BF2">
        <w:rPr>
          <w:rFonts w:ascii="Times New Roman" w:eastAsia="Times New Roman" w:hAnsi="Times New Roman" w:cs="Times New Roman"/>
          <w:color w:val="000000"/>
          <w:sz w:val="16"/>
          <w:szCs w:val="16"/>
          <w:rtl/>
        </w:rPr>
        <w:t>וַיַּעַשׂ</w:t>
      </w:r>
      <w:proofErr w:type="spellEnd"/>
      <w:r w:rsidRPr="00171BF2">
        <w:rPr>
          <w:rFonts w:ascii="Times New Roman" w:eastAsia="Times New Roman" w:hAnsi="Times New Roman" w:cs="Times New Roman"/>
          <w:color w:val="000000"/>
          <w:sz w:val="16"/>
          <w:szCs w:val="16"/>
          <w:rtl/>
        </w:rPr>
        <w:t xml:space="preserve"> שְׁלֹמֹה בָעֵת הַהִיא אֶת הֶחָג וְכָל יִשְׂרָאֵל עִמּוֹ קָהָל גָּדוֹל מִלְּבוֹא חֲמָת עַד נַחַל מִצְרַיִם לִפְנֵי יְ־</w:t>
      </w:r>
      <w:proofErr w:type="spellStart"/>
      <w:r w:rsidRPr="00171BF2">
        <w:rPr>
          <w:rFonts w:ascii="Times New Roman" w:eastAsia="Times New Roman" w:hAnsi="Times New Roman" w:cs="Times New Roman"/>
          <w:color w:val="000000"/>
          <w:sz w:val="16"/>
          <w:szCs w:val="16"/>
          <w:rtl/>
        </w:rPr>
        <w:t>הוָה</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אֱלֹהֵינוּ</w:t>
      </w:r>
      <w:proofErr w:type="spellEnd"/>
      <w:r w:rsidRPr="00171BF2">
        <w:rPr>
          <w:rFonts w:ascii="Times New Roman" w:eastAsia="Times New Roman" w:hAnsi="Times New Roman" w:cs="Times New Roman"/>
          <w:color w:val="000000"/>
          <w:sz w:val="16"/>
          <w:szCs w:val="16"/>
          <w:rtl/>
        </w:rPr>
        <w:t xml:space="preserve"> שִׁבְעַת יָמִים...</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B22222"/>
          <w:sz w:val="14"/>
          <w:szCs w:val="14"/>
          <w:vertAlign w:val="superscript"/>
          <w:lang w:bidi="ar-SA"/>
        </w:rPr>
      </w:pPr>
      <w:r w:rsidRPr="00171BF2">
        <w:rPr>
          <w:rFonts w:ascii="Times New Roman" w:eastAsia="Times New Roman" w:hAnsi="Times New Roman" w:cs="Times New Roman"/>
          <w:color w:val="000000"/>
          <w:sz w:val="10"/>
          <w:szCs w:val="10"/>
          <w:vertAlign w:val="superscript"/>
          <w:lang w:bidi="ar-SA"/>
        </w:rPr>
        <w:t>1 Kings 8:65</w:t>
      </w:r>
      <w:r w:rsidRPr="00171BF2">
        <w:rPr>
          <w:rFonts w:ascii="Times New Roman" w:eastAsia="Times New Roman" w:hAnsi="Times New Roman" w:cs="Times New Roman"/>
          <w:color w:val="000000"/>
          <w:sz w:val="14"/>
          <w:szCs w:val="14"/>
          <w:lang w:bidi="ar-SA"/>
        </w:rPr>
        <w:t> So Solomon observed the Festival at that time, and all Israel with him—a great assemblage, coming from Lebo-</w:t>
      </w:r>
      <w:proofErr w:type="spellStart"/>
      <w:r w:rsidRPr="00171BF2">
        <w:rPr>
          <w:rFonts w:ascii="Times New Roman" w:eastAsia="Times New Roman" w:hAnsi="Times New Roman" w:cs="Times New Roman"/>
          <w:color w:val="000000"/>
          <w:sz w:val="14"/>
          <w:szCs w:val="14"/>
          <w:lang w:bidi="ar-SA"/>
        </w:rPr>
        <w:t>hamath</w:t>
      </w:r>
      <w:proofErr w:type="spellEnd"/>
      <w:r w:rsidRPr="00171BF2">
        <w:rPr>
          <w:rFonts w:ascii="Times New Roman" w:eastAsia="Times New Roman" w:hAnsi="Times New Roman" w:cs="Times New Roman"/>
          <w:color w:val="000000"/>
          <w:sz w:val="14"/>
          <w:szCs w:val="14"/>
          <w:lang w:bidi="ar-SA"/>
        </w:rPr>
        <w:t xml:space="preserve"> to the </w:t>
      </w:r>
      <w:proofErr w:type="spellStart"/>
      <w:r w:rsidRPr="00171BF2">
        <w:rPr>
          <w:rFonts w:ascii="Times New Roman" w:eastAsia="Times New Roman" w:hAnsi="Times New Roman" w:cs="Times New Roman"/>
          <w:color w:val="000000"/>
          <w:sz w:val="14"/>
          <w:szCs w:val="14"/>
          <w:lang w:bidi="ar-SA"/>
        </w:rPr>
        <w:t>Wadi</w:t>
      </w:r>
      <w:proofErr w:type="spellEnd"/>
      <w:r w:rsidRPr="00171BF2">
        <w:rPr>
          <w:rFonts w:ascii="Times New Roman" w:eastAsia="Times New Roman" w:hAnsi="Times New Roman" w:cs="Times New Roman"/>
          <w:color w:val="000000"/>
          <w:sz w:val="14"/>
          <w:szCs w:val="14"/>
          <w:lang w:bidi="ar-SA"/>
        </w:rPr>
        <w:t xml:space="preserve"> of Egypt—before YHWH our God for seven days…</w:t>
      </w:r>
      <w:r w:rsidRPr="00171BF2">
        <w:rPr>
          <w:rFonts w:ascii="Times New Roman" w:eastAsia="Times New Roman" w:hAnsi="Times New Roman" w:cs="Times New Roman"/>
          <w:color w:val="B22222"/>
          <w:sz w:val="14"/>
          <w:szCs w:val="14"/>
          <w:vertAlign w:val="superscript"/>
          <w:lang w:bidi="ar-SA"/>
        </w:rPr>
        <w:t>[13]</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festival is simply called </w:t>
      </w:r>
      <w:r w:rsidRPr="00171BF2">
        <w:rPr>
          <w:rFonts w:ascii="Times New Roman" w:eastAsia="Times New Roman" w:hAnsi="Times New Roman" w:cs="Times New Roman"/>
          <w:color w:val="000000"/>
          <w:sz w:val="16"/>
          <w:szCs w:val="16"/>
          <w:rtl/>
        </w:rPr>
        <w:t>הֶחָג</w:t>
      </w:r>
      <w:r w:rsidRPr="00171BF2">
        <w:rPr>
          <w:rFonts w:ascii="Times New Roman" w:eastAsia="Times New Roman" w:hAnsi="Times New Roman" w:cs="Times New Roman"/>
          <w:color w:val="000000"/>
          <w:sz w:val="16"/>
          <w:szCs w:val="16"/>
          <w:lang w:bidi="ar-SA"/>
        </w:rPr>
        <w:t>, “the Festival,” with no need to specify further.</w:t>
      </w:r>
    </w:p>
    <w:p w:rsidR="00171BF2" w:rsidRPr="00171BF2" w:rsidRDefault="00171BF2" w:rsidP="00171BF2">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t>Jeroboam’s Competing Festival</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popularity of this festival is underscored in the story of Jeroboam’s establishing the north as a polity independent of Jerusalem and its king. Jeroboam expresses concern that the people will go to Jerusalem to offer sacrifices, and thus be reconciled with the Davidic king (1 Kings 12:25–33), so he builds two temples, in northern Dan and southern Bethel,</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 xml:space="preserve">מלכים א </w:t>
      </w:r>
      <w:proofErr w:type="spellStart"/>
      <w:r w:rsidRPr="00171BF2">
        <w:rPr>
          <w:rFonts w:ascii="Times New Roman" w:eastAsia="Times New Roman" w:hAnsi="Times New Roman" w:cs="Times New Roman"/>
          <w:color w:val="000000"/>
          <w:sz w:val="12"/>
          <w:szCs w:val="12"/>
          <w:vertAlign w:val="superscript"/>
          <w:rtl/>
        </w:rPr>
        <w:t>יב</w:t>
      </w:r>
      <w:proofErr w:type="spellEnd"/>
      <w:r w:rsidRPr="00171BF2">
        <w:rPr>
          <w:rFonts w:ascii="Times New Roman" w:eastAsia="Times New Roman" w:hAnsi="Times New Roman" w:cs="Times New Roman"/>
          <w:color w:val="000000"/>
          <w:sz w:val="12"/>
          <w:szCs w:val="12"/>
          <w:vertAlign w:val="superscript"/>
          <w:rtl/>
        </w:rPr>
        <w:t>:לב</w:t>
      </w:r>
      <w:r w:rsidRPr="00171BF2">
        <w:rPr>
          <w:rFonts w:ascii="Times New Roman" w:eastAsia="Times New Roman" w:hAnsi="Times New Roman" w:cs="Times New Roman"/>
          <w:color w:val="000000"/>
          <w:sz w:val="16"/>
          <w:szCs w:val="16"/>
          <w:rtl/>
          <w:lang w:bidi="ar-SA"/>
        </w:rPr>
        <w:t> </w:t>
      </w:r>
      <w:proofErr w:type="spellStart"/>
      <w:r w:rsidRPr="00171BF2">
        <w:rPr>
          <w:rFonts w:ascii="Times New Roman" w:eastAsia="Times New Roman" w:hAnsi="Times New Roman" w:cs="Times New Roman"/>
          <w:color w:val="000000"/>
          <w:sz w:val="16"/>
          <w:szCs w:val="16"/>
          <w:rtl/>
        </w:rPr>
        <w:t>וַיַּעַשׂ</w:t>
      </w:r>
      <w:proofErr w:type="spellEnd"/>
      <w:r w:rsidRPr="00171BF2">
        <w:rPr>
          <w:rFonts w:ascii="Times New Roman" w:eastAsia="Times New Roman" w:hAnsi="Times New Roman" w:cs="Times New Roman"/>
          <w:color w:val="000000"/>
          <w:sz w:val="16"/>
          <w:szCs w:val="16"/>
          <w:rtl/>
        </w:rPr>
        <w:t xml:space="preserve"> יָרָבְעָם חָג בַּחֹדֶשׁ הַשְּׁמִינִי בַּחֲמִשָּׁה עָשָׂר יוֹם לַחֹדֶשׁ כֶּחָג אֲשֶׁר בִּיהוּדָה...</w:t>
      </w:r>
      <w:r w:rsidRPr="00171BF2">
        <w:rPr>
          <w:rFonts w:ascii="Times New Roman" w:eastAsia="Times New Roman" w:hAnsi="Times New Roman" w:cs="Times New Roman"/>
          <w:color w:val="000000"/>
          <w:sz w:val="16"/>
          <w:szCs w:val="16"/>
          <w:rtl/>
          <w:lang w:bidi="ar-SA"/>
        </w:rPr>
        <w:t> </w:t>
      </w:r>
      <w:proofErr w:type="spellStart"/>
      <w:r w:rsidRPr="00171BF2">
        <w:rPr>
          <w:rFonts w:ascii="Times New Roman" w:eastAsia="Times New Roman" w:hAnsi="Times New Roman" w:cs="Times New Roman"/>
          <w:color w:val="000000"/>
          <w:sz w:val="12"/>
          <w:szCs w:val="12"/>
          <w:vertAlign w:val="superscript"/>
          <w:rtl/>
        </w:rPr>
        <w:t>יב</w:t>
      </w:r>
      <w:proofErr w:type="spellEnd"/>
      <w:r w:rsidRPr="00171BF2">
        <w:rPr>
          <w:rFonts w:ascii="Times New Roman" w:eastAsia="Times New Roman" w:hAnsi="Times New Roman" w:cs="Times New Roman"/>
          <w:color w:val="000000"/>
          <w:sz w:val="12"/>
          <w:szCs w:val="12"/>
          <w:vertAlign w:val="superscript"/>
          <w:rtl/>
        </w:rPr>
        <w:t>:</w:t>
      </w:r>
      <w:proofErr w:type="spellStart"/>
      <w:r w:rsidRPr="00171BF2">
        <w:rPr>
          <w:rFonts w:ascii="Times New Roman" w:eastAsia="Times New Roman" w:hAnsi="Times New Roman" w:cs="Times New Roman"/>
          <w:color w:val="000000"/>
          <w:sz w:val="12"/>
          <w:szCs w:val="12"/>
          <w:vertAlign w:val="superscript"/>
          <w:rtl/>
        </w:rPr>
        <w:t>לג</w:t>
      </w:r>
      <w:proofErr w:type="spellEnd"/>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 xml:space="preserve">וַיַּעַל עַל הַמִּזְבֵּחַ אֲשֶׁר עָשָׂה בְּבֵית אֵל בַּחֲמִשָּׁה עָשָׂר יוֹם בַּחֹדֶשׁ הַשְּׁמִינִי בַּחֹדֶשׁ אֲשֶׁר </w:t>
      </w:r>
      <w:proofErr w:type="spellStart"/>
      <w:r w:rsidRPr="00171BF2">
        <w:rPr>
          <w:rFonts w:ascii="Times New Roman" w:eastAsia="Times New Roman" w:hAnsi="Times New Roman" w:cs="Times New Roman"/>
          <w:color w:val="000000"/>
          <w:sz w:val="16"/>
          <w:szCs w:val="16"/>
          <w:rtl/>
        </w:rPr>
        <w:t>בָּדָא</w:t>
      </w:r>
      <w:proofErr w:type="spellEnd"/>
      <w:r w:rsidRPr="00171BF2">
        <w:rPr>
          <w:rFonts w:ascii="Times New Roman" w:eastAsia="Times New Roman" w:hAnsi="Times New Roman" w:cs="Times New Roman"/>
          <w:color w:val="000000"/>
          <w:sz w:val="16"/>
          <w:szCs w:val="16"/>
          <w:rtl/>
        </w:rPr>
        <w:t xml:space="preserve"> מלבד [מִלִּבּוֹ] </w:t>
      </w:r>
      <w:proofErr w:type="spellStart"/>
      <w:r w:rsidRPr="00171BF2">
        <w:rPr>
          <w:rFonts w:ascii="Times New Roman" w:eastAsia="Times New Roman" w:hAnsi="Times New Roman" w:cs="Times New Roman"/>
          <w:color w:val="000000"/>
          <w:sz w:val="16"/>
          <w:szCs w:val="16"/>
          <w:rtl/>
        </w:rPr>
        <w:t>וַיַּעַשׂ</w:t>
      </w:r>
      <w:proofErr w:type="spellEnd"/>
      <w:r w:rsidRPr="00171BF2">
        <w:rPr>
          <w:rFonts w:ascii="Times New Roman" w:eastAsia="Times New Roman" w:hAnsi="Times New Roman" w:cs="Times New Roman"/>
          <w:color w:val="000000"/>
          <w:sz w:val="16"/>
          <w:szCs w:val="16"/>
          <w:rtl/>
        </w:rPr>
        <w:t xml:space="preserve"> חָג לִבְנֵי יִשְׂרָאֵל....</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 xml:space="preserve">1 </w:t>
      </w:r>
      <w:proofErr w:type="spellStart"/>
      <w:r w:rsidRPr="00171BF2">
        <w:rPr>
          <w:rFonts w:ascii="Times New Roman" w:eastAsia="Times New Roman" w:hAnsi="Times New Roman" w:cs="Times New Roman"/>
          <w:color w:val="000000"/>
          <w:sz w:val="10"/>
          <w:szCs w:val="10"/>
          <w:vertAlign w:val="superscript"/>
          <w:lang w:bidi="ar-SA"/>
        </w:rPr>
        <w:t>Kgs</w:t>
      </w:r>
      <w:proofErr w:type="spellEnd"/>
      <w:r w:rsidRPr="00171BF2">
        <w:rPr>
          <w:rFonts w:ascii="Times New Roman" w:eastAsia="Times New Roman" w:hAnsi="Times New Roman" w:cs="Times New Roman"/>
          <w:color w:val="000000"/>
          <w:sz w:val="10"/>
          <w:szCs w:val="10"/>
          <w:vertAlign w:val="superscript"/>
          <w:lang w:bidi="ar-SA"/>
        </w:rPr>
        <w:t xml:space="preserve"> 12:32</w:t>
      </w:r>
      <w:r w:rsidRPr="00171BF2">
        <w:rPr>
          <w:rFonts w:ascii="Times New Roman" w:eastAsia="Times New Roman" w:hAnsi="Times New Roman" w:cs="Times New Roman"/>
          <w:color w:val="000000"/>
          <w:sz w:val="14"/>
          <w:szCs w:val="14"/>
          <w:lang w:bidi="ar-SA"/>
        </w:rPr>
        <w:t> And Jeroboam established a festival on the fifteenth day of the eighth month; in imitation of the festival in Judah… </w:t>
      </w:r>
      <w:r w:rsidRPr="00171BF2">
        <w:rPr>
          <w:rFonts w:ascii="Times New Roman" w:eastAsia="Times New Roman" w:hAnsi="Times New Roman" w:cs="Times New Roman"/>
          <w:color w:val="000000"/>
          <w:sz w:val="10"/>
          <w:szCs w:val="10"/>
          <w:vertAlign w:val="superscript"/>
          <w:lang w:bidi="ar-SA"/>
        </w:rPr>
        <w:t>12:33</w:t>
      </w:r>
      <w:r w:rsidRPr="00171BF2">
        <w:rPr>
          <w:rFonts w:ascii="Times New Roman" w:eastAsia="Times New Roman" w:hAnsi="Times New Roman" w:cs="Times New Roman"/>
          <w:color w:val="000000"/>
          <w:sz w:val="14"/>
          <w:szCs w:val="14"/>
          <w:lang w:bidi="ar-SA"/>
        </w:rPr>
        <w:t> He ascended the altar that he had made in Bethel on the fifteenth day of the eighth month—the month in which he had contrived of his own mind to establish a festival for the Israelites…</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While there is reason to doubt the historicity of this account, which seems designed to dismiss the northern festival as illegitimate, the text does reflect the necessity the Northern Kingdom would have had to hold its own Ingathering Festival celebrations.</w:t>
      </w:r>
    </w:p>
    <w:p w:rsidR="00171BF2" w:rsidRPr="00171BF2" w:rsidRDefault="00171BF2" w:rsidP="00171BF2">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YHWH as King: Celebrating the Deity’s Mythological Triumph</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New Year festival, especially in the monarchic period, contained rituals and liturgy emphasizing YHWH’s kingship over Israel</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14]</w:t>
      </w:r>
      <w:r w:rsidRPr="00171BF2">
        <w:rPr>
          <w:rFonts w:ascii="Times New Roman" w:eastAsia="Times New Roman" w:hAnsi="Times New Roman" w:cs="Times New Roman"/>
          <w:color w:val="000000"/>
          <w:sz w:val="16"/>
          <w:szCs w:val="16"/>
          <w:lang w:bidi="ar-SA"/>
        </w:rPr>
        <w:t xml:space="preserve"> which fits with the theme of the new year festival as celebrated among the nations surrounding Israel. In the Babylonian </w:t>
      </w:r>
      <w:proofErr w:type="spellStart"/>
      <w:r w:rsidRPr="00171BF2">
        <w:rPr>
          <w:rFonts w:ascii="Times New Roman" w:eastAsia="Times New Roman" w:hAnsi="Times New Roman" w:cs="Times New Roman"/>
          <w:color w:val="000000"/>
          <w:sz w:val="16"/>
          <w:szCs w:val="16"/>
          <w:lang w:bidi="ar-SA"/>
        </w:rPr>
        <w:t>Akitu</w:t>
      </w:r>
      <w:proofErr w:type="spellEnd"/>
      <w:r w:rsidRPr="00171BF2">
        <w:rPr>
          <w:rFonts w:ascii="Times New Roman" w:eastAsia="Times New Roman" w:hAnsi="Times New Roman" w:cs="Times New Roman"/>
          <w:color w:val="000000"/>
          <w:sz w:val="16"/>
          <w:szCs w:val="16"/>
          <w:lang w:bidi="ar-SA"/>
        </w:rPr>
        <w:t xml:space="preserve"> festival, the population chanted to </w:t>
      </w:r>
      <w:proofErr w:type="spellStart"/>
      <w:r w:rsidRPr="00171BF2">
        <w:rPr>
          <w:rFonts w:ascii="Times New Roman" w:eastAsia="Times New Roman" w:hAnsi="Times New Roman" w:cs="Times New Roman"/>
          <w:color w:val="000000"/>
          <w:sz w:val="16"/>
          <w:szCs w:val="16"/>
          <w:lang w:bidi="ar-SA"/>
        </w:rPr>
        <w:t>Marduk</w:t>
      </w:r>
      <w:proofErr w:type="spellEnd"/>
      <w:r w:rsidRPr="00171BF2">
        <w:rPr>
          <w:rFonts w:ascii="Times New Roman" w:eastAsia="Times New Roman" w:hAnsi="Times New Roman" w:cs="Times New Roman"/>
          <w:color w:val="000000"/>
          <w:sz w:val="16"/>
          <w:szCs w:val="16"/>
          <w:lang w:bidi="ar-SA"/>
        </w:rPr>
        <w:t xml:space="preserve"> as the god made his way to the temple to be seated on his royal throne.</w:t>
      </w:r>
      <w:r w:rsidRPr="00171BF2">
        <w:rPr>
          <w:rFonts w:ascii="Times New Roman" w:eastAsia="Times New Roman" w:hAnsi="Times New Roman" w:cs="Times New Roman"/>
          <w:color w:val="B22222"/>
          <w:sz w:val="14"/>
          <w:szCs w:val="14"/>
          <w:vertAlign w:val="superscript"/>
          <w:lang w:bidi="ar-SA"/>
        </w:rPr>
        <w:t>[15]</w:t>
      </w:r>
      <w:r w:rsidRPr="00171BF2">
        <w:rPr>
          <w:rFonts w:ascii="Times New Roman" w:eastAsia="Times New Roman" w:hAnsi="Times New Roman" w:cs="Times New Roman"/>
          <w:color w:val="000000"/>
          <w:sz w:val="16"/>
          <w:szCs w:val="16"/>
          <w:lang w:bidi="ar-SA"/>
        </w:rPr>
        <w:t xml:space="preserve"> At Ugarit, the celebration focused on the storm-god Baal. Having defeated his mythical enemies </w:t>
      </w:r>
      <w:proofErr w:type="spellStart"/>
      <w:r w:rsidRPr="00171BF2">
        <w:rPr>
          <w:rFonts w:ascii="Times New Roman" w:eastAsia="Times New Roman" w:hAnsi="Times New Roman" w:cs="Times New Roman"/>
          <w:color w:val="000000"/>
          <w:sz w:val="16"/>
          <w:szCs w:val="16"/>
          <w:lang w:bidi="ar-SA"/>
        </w:rPr>
        <w:t>Yammu</w:t>
      </w:r>
      <w:proofErr w:type="spellEnd"/>
      <w:r w:rsidRPr="00171BF2">
        <w:rPr>
          <w:rFonts w:ascii="Times New Roman" w:eastAsia="Times New Roman" w:hAnsi="Times New Roman" w:cs="Times New Roman"/>
          <w:color w:val="000000"/>
          <w:sz w:val="16"/>
          <w:szCs w:val="16"/>
          <w:lang w:bidi="ar-SA"/>
        </w:rPr>
        <w:t xml:space="preserve"> and Mot, Baal was hailed once again as king</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16]</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lastRenderedPageBreak/>
        <w:t>Whether or not Israel had a clear parallel to the mythological aspect of the chief god defeating his enemies is uncertain, though it does have:</w:t>
      </w:r>
    </w:p>
    <w:p w:rsidR="00171BF2" w:rsidRPr="00171BF2" w:rsidRDefault="00171BF2" w:rsidP="00171BF2">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ritual of blowing the </w:t>
      </w:r>
      <w:proofErr w:type="spellStart"/>
      <w:r w:rsidRPr="004662D6">
        <w:rPr>
          <w:rFonts w:ascii="Times New Roman" w:eastAsia="Times New Roman" w:hAnsi="Times New Roman" w:cs="Times New Roman"/>
          <w:i/>
          <w:iCs/>
          <w:color w:val="000000"/>
          <w:sz w:val="16"/>
          <w:lang w:bidi="ar-SA"/>
        </w:rPr>
        <w:t>shofar</w:t>
      </w:r>
      <w:proofErr w:type="spellEnd"/>
      <w:r w:rsidRPr="00171BF2">
        <w:rPr>
          <w:rFonts w:ascii="Times New Roman" w:eastAsia="Times New Roman" w:hAnsi="Times New Roman" w:cs="Times New Roman"/>
          <w:color w:val="000000"/>
          <w:sz w:val="16"/>
          <w:szCs w:val="16"/>
          <w:lang w:bidi="ar-SA"/>
        </w:rPr>
        <w:t> “ram’s horn” on this festival (Lev 23:24, Num 29:1), which is connected to coronation rituals.</w:t>
      </w:r>
      <w:r w:rsidRPr="00171BF2">
        <w:rPr>
          <w:rFonts w:ascii="Times New Roman" w:eastAsia="Times New Roman" w:hAnsi="Times New Roman" w:cs="Times New Roman"/>
          <w:color w:val="B22222"/>
          <w:sz w:val="14"/>
          <w:szCs w:val="14"/>
          <w:vertAlign w:val="superscript"/>
          <w:lang w:bidi="ar-SA"/>
        </w:rPr>
        <w:t>[17]</w:t>
      </w:r>
    </w:p>
    <w:p w:rsidR="00171BF2" w:rsidRPr="00171BF2" w:rsidRDefault="00171BF2" w:rsidP="00171BF2">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Psalms alluding to the existence of such stories (Ps 74:12</w:t>
      </w:r>
      <w:r w:rsidRPr="00171BF2">
        <w:rPr>
          <w:rFonts w:ascii="Times New Roman" w:eastAsia="Times New Roman" w:hAnsi="Times New Roman" w:cs="Times New Roman"/>
          <w:color w:val="000000"/>
          <w:sz w:val="16"/>
          <w:szCs w:val="16"/>
          <w:lang w:bidi="ar-SA"/>
        </w:rPr>
        <w:softHyphen/>
        <w:t xml:space="preserve">–17 and </w:t>
      </w:r>
      <w:proofErr w:type="spellStart"/>
      <w:r w:rsidRPr="00171BF2">
        <w:rPr>
          <w:rFonts w:ascii="Times New Roman" w:eastAsia="Times New Roman" w:hAnsi="Times New Roman" w:cs="Times New Roman"/>
          <w:color w:val="000000"/>
          <w:sz w:val="16"/>
          <w:szCs w:val="16"/>
          <w:lang w:bidi="ar-SA"/>
        </w:rPr>
        <w:t>Hab</w:t>
      </w:r>
      <w:proofErr w:type="spellEnd"/>
      <w:r w:rsidRPr="00171BF2">
        <w:rPr>
          <w:rFonts w:ascii="Times New Roman" w:eastAsia="Times New Roman" w:hAnsi="Times New Roman" w:cs="Times New Roman"/>
          <w:color w:val="000000"/>
          <w:sz w:val="16"/>
          <w:szCs w:val="16"/>
          <w:lang w:bidi="ar-SA"/>
        </w:rPr>
        <w:t xml:space="preserve"> 3).</w:t>
      </w:r>
      <w:r w:rsidRPr="00171BF2">
        <w:rPr>
          <w:rFonts w:ascii="Times New Roman" w:eastAsia="Times New Roman" w:hAnsi="Times New Roman" w:cs="Times New Roman"/>
          <w:color w:val="B22222"/>
          <w:sz w:val="14"/>
          <w:szCs w:val="14"/>
          <w:vertAlign w:val="superscript"/>
          <w:lang w:bidi="ar-SA"/>
        </w:rPr>
        <w:t>[18]</w:t>
      </w:r>
    </w:p>
    <w:p w:rsidR="00171BF2" w:rsidRPr="00171BF2" w:rsidRDefault="00171BF2" w:rsidP="00171BF2">
      <w:pPr>
        <w:numPr>
          <w:ilvl w:val="0"/>
          <w:numId w:val="1"/>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Psalms discussing the coronation of YHWH and likely connected with the New Year festival (</w:t>
      </w:r>
      <w:proofErr w:type="spellStart"/>
      <w:r w:rsidRPr="00171BF2">
        <w:rPr>
          <w:rFonts w:ascii="Times New Roman" w:eastAsia="Times New Roman" w:hAnsi="Times New Roman" w:cs="Times New Roman"/>
          <w:color w:val="000000"/>
          <w:sz w:val="16"/>
          <w:szCs w:val="16"/>
          <w:lang w:bidi="ar-SA"/>
        </w:rPr>
        <w:t>Pss</w:t>
      </w:r>
      <w:proofErr w:type="spellEnd"/>
      <w:r w:rsidRPr="00171BF2">
        <w:rPr>
          <w:rFonts w:ascii="Times New Roman" w:eastAsia="Times New Roman" w:hAnsi="Times New Roman" w:cs="Times New Roman"/>
          <w:color w:val="000000"/>
          <w:sz w:val="16"/>
          <w:szCs w:val="16"/>
          <w:lang w:bidi="ar-SA"/>
        </w:rPr>
        <w:t xml:space="preserve"> 47 and 93).</w:t>
      </w:r>
      <w:r w:rsidRPr="00171BF2">
        <w:rPr>
          <w:rFonts w:ascii="Times New Roman" w:eastAsia="Times New Roman" w:hAnsi="Times New Roman" w:cs="Times New Roman"/>
          <w:color w:val="B22222"/>
          <w:sz w:val="14"/>
          <w:szCs w:val="14"/>
          <w:vertAlign w:val="superscript"/>
          <w:lang w:bidi="ar-SA"/>
        </w:rPr>
        <w:t>[19]</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In addition, the theme of YHWH’s coronation is especially prominent in three Israelite psalms preserved in a mid-fourth century</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 Egyptian papyrus, which give a glimpse into the New Year festival as it was celebrated in Israel before the fall of Samaria (722</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[20]</w:t>
      </w:r>
    </w:p>
    <w:p w:rsidR="00171BF2" w:rsidRPr="00171BF2" w:rsidRDefault="00171BF2" w:rsidP="00171BF2">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t>YHWH as King in the Psalms of Papyrus Amherst 63</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Papyrus Amherst 63, discovered on the island of Elephantine</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21]</w:t>
      </w:r>
      <w:r w:rsidRPr="00171BF2">
        <w:rPr>
          <w:rFonts w:ascii="Times New Roman" w:eastAsia="Times New Roman" w:hAnsi="Times New Roman" w:cs="Times New Roman"/>
          <w:color w:val="000000"/>
          <w:sz w:val="16"/>
          <w:szCs w:val="16"/>
          <w:lang w:bidi="ar-SA"/>
        </w:rPr>
        <w:t xml:space="preserve"> is an Aramaic document written in Egyptian Demotic (“popular”) script. It is an unusual document in that it </w:t>
      </w:r>
      <w:proofErr w:type="spellStart"/>
      <w:r w:rsidRPr="00171BF2">
        <w:rPr>
          <w:rFonts w:ascii="Times New Roman" w:eastAsia="Times New Roman" w:hAnsi="Times New Roman" w:cs="Times New Roman"/>
          <w:color w:val="000000"/>
          <w:sz w:val="16"/>
          <w:szCs w:val="16"/>
          <w:lang w:bidi="ar-SA"/>
        </w:rPr>
        <w:t>constitues</w:t>
      </w:r>
      <w:proofErr w:type="spellEnd"/>
      <w:r w:rsidRPr="00171BF2">
        <w:rPr>
          <w:rFonts w:ascii="Times New Roman" w:eastAsia="Times New Roman" w:hAnsi="Times New Roman" w:cs="Times New Roman"/>
          <w:color w:val="000000"/>
          <w:sz w:val="16"/>
          <w:szCs w:val="16"/>
          <w:lang w:bidi="ar-SA"/>
        </w:rPr>
        <w:t xml:space="preserve"> the pooled works of three communities: Babylonians, </w:t>
      </w:r>
      <w:proofErr w:type="spellStart"/>
      <w:r w:rsidRPr="00171BF2">
        <w:rPr>
          <w:rFonts w:ascii="Times New Roman" w:eastAsia="Times New Roman" w:hAnsi="Times New Roman" w:cs="Times New Roman"/>
          <w:color w:val="000000"/>
          <w:sz w:val="16"/>
          <w:szCs w:val="16"/>
          <w:lang w:bidi="ar-SA"/>
        </w:rPr>
        <w:t>Arameans</w:t>
      </w:r>
      <w:proofErr w:type="spellEnd"/>
      <w:r w:rsidRPr="00171BF2">
        <w:rPr>
          <w:rFonts w:ascii="Times New Roman" w:eastAsia="Times New Roman" w:hAnsi="Times New Roman" w:cs="Times New Roman"/>
          <w:color w:val="000000"/>
          <w:sz w:val="16"/>
          <w:szCs w:val="16"/>
          <w:lang w:bidi="ar-SA"/>
        </w:rPr>
        <w:t xml:space="preserve"> from </w:t>
      </w:r>
      <w:proofErr w:type="spellStart"/>
      <w:r w:rsidRPr="00171BF2">
        <w:rPr>
          <w:rFonts w:ascii="Times New Roman" w:eastAsia="Times New Roman" w:hAnsi="Times New Roman" w:cs="Times New Roman"/>
          <w:color w:val="000000"/>
          <w:sz w:val="16"/>
          <w:szCs w:val="16"/>
          <w:lang w:bidi="ar-SA"/>
        </w:rPr>
        <w:t>Hamath</w:t>
      </w:r>
      <w:proofErr w:type="spellEnd"/>
      <w:r w:rsidRPr="00171BF2">
        <w:rPr>
          <w:rFonts w:ascii="Times New Roman" w:eastAsia="Times New Roman" w:hAnsi="Times New Roman" w:cs="Times New Roman"/>
          <w:color w:val="000000"/>
          <w:sz w:val="16"/>
          <w:szCs w:val="16"/>
          <w:lang w:bidi="ar-SA"/>
        </w:rPr>
        <w:t>, and Israelites from the northern kingdom.</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Part of the Israelite contribution to the papyrus are three psalms, one of which is parallel to the biblical Psalm 20, and the other two unattested in the Bible.</w:t>
      </w:r>
      <w:r w:rsidRPr="00171BF2">
        <w:rPr>
          <w:rFonts w:ascii="Times New Roman" w:eastAsia="Times New Roman" w:hAnsi="Times New Roman" w:cs="Times New Roman"/>
          <w:color w:val="B22222"/>
          <w:sz w:val="14"/>
          <w:szCs w:val="14"/>
          <w:vertAlign w:val="superscript"/>
          <w:lang w:bidi="ar-SA"/>
        </w:rPr>
        <w:t>[22]</w:t>
      </w:r>
      <w:r w:rsidRPr="00171BF2">
        <w:rPr>
          <w:rFonts w:ascii="Times New Roman" w:eastAsia="Times New Roman" w:hAnsi="Times New Roman" w:cs="Times New Roman"/>
          <w:color w:val="000000"/>
          <w:sz w:val="16"/>
          <w:szCs w:val="16"/>
          <w:lang w:bidi="ar-SA"/>
        </w:rPr>
        <w:t> These ritual songs combine the celebration of God’s kingship with references to the festival of the new wine (Papyrus Amherst 63, xiii 6-7):</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proofErr w:type="spellStart"/>
      <w:r w:rsidRPr="00171BF2">
        <w:rPr>
          <w:rFonts w:ascii="Times New Roman" w:eastAsia="Times New Roman" w:hAnsi="Times New Roman" w:cs="Times New Roman"/>
          <w:color w:val="000000"/>
          <w:sz w:val="16"/>
          <w:szCs w:val="16"/>
          <w:rtl/>
        </w:rPr>
        <w:t>יינא</w:t>
      </w:r>
      <w:proofErr w:type="spellEnd"/>
      <w:r w:rsidRPr="00171BF2">
        <w:rPr>
          <w:rFonts w:ascii="Times New Roman" w:eastAsia="Times New Roman" w:hAnsi="Times New Roman" w:cs="Times New Roman"/>
          <w:color w:val="000000"/>
          <w:sz w:val="16"/>
          <w:szCs w:val="16"/>
          <w:rtl/>
        </w:rPr>
        <w:t xml:space="preserve"> מזגו </w:t>
      </w:r>
      <w:proofErr w:type="spellStart"/>
      <w:r w:rsidRPr="00171BF2">
        <w:rPr>
          <w:rFonts w:ascii="Times New Roman" w:eastAsia="Times New Roman" w:hAnsi="Times New Roman" w:cs="Times New Roman"/>
          <w:color w:val="000000"/>
          <w:sz w:val="16"/>
          <w:szCs w:val="16"/>
          <w:rtl/>
        </w:rPr>
        <w:t>בגלנא</w:t>
      </w:r>
      <w:proofErr w:type="spellEnd"/>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בגלנא</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בחדשׁינא</w:t>
      </w:r>
      <w:proofErr w:type="spellEnd"/>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 xml:space="preserve">שׁרי </w:t>
      </w:r>
      <w:proofErr w:type="spellStart"/>
      <w:r w:rsidRPr="00171BF2">
        <w:rPr>
          <w:rFonts w:ascii="Times New Roman" w:eastAsia="Times New Roman" w:hAnsi="Times New Roman" w:cs="Times New Roman"/>
          <w:color w:val="000000"/>
          <w:sz w:val="16"/>
          <w:szCs w:val="16"/>
          <w:rtl/>
        </w:rPr>
        <w:t>יהו</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בטב</w:t>
      </w:r>
      <w:proofErr w:type="spellEnd"/>
      <w:r w:rsidRPr="00171BF2">
        <w:rPr>
          <w:rFonts w:ascii="Times New Roman" w:eastAsia="Times New Roman" w:hAnsi="Times New Roman" w:cs="Times New Roman"/>
          <w:color w:val="000000"/>
          <w:sz w:val="16"/>
          <w:szCs w:val="16"/>
          <w:rtl/>
        </w:rPr>
        <w:t xml:space="preserve"> אלפא </w:t>
      </w:r>
      <w:proofErr w:type="spellStart"/>
      <w:r w:rsidRPr="00171BF2">
        <w:rPr>
          <w:rFonts w:ascii="Times New Roman" w:eastAsia="Times New Roman" w:hAnsi="Times New Roman" w:cs="Times New Roman"/>
          <w:color w:val="000000"/>
          <w:sz w:val="16"/>
          <w:szCs w:val="16"/>
          <w:rtl/>
        </w:rPr>
        <w:t>צעא</w:t>
      </w:r>
      <w:proofErr w:type="spellEnd"/>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They have mixed the wine in our jar</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In our jar, at our New Moon festival!</w:t>
      </w:r>
      <w:r w:rsidRPr="00171BF2">
        <w:rPr>
          <w:rFonts w:ascii="Times New Roman" w:eastAsia="Times New Roman" w:hAnsi="Times New Roman" w:cs="Times New Roman"/>
          <w:color w:val="000000"/>
          <w:sz w:val="14"/>
          <w:szCs w:val="14"/>
          <w:lang w:bidi="ar-SA"/>
        </w:rPr>
        <w:br/>
        <w:t xml:space="preserve">Drink, </w:t>
      </w:r>
      <w:proofErr w:type="spellStart"/>
      <w:r w:rsidRPr="00171BF2">
        <w:rPr>
          <w:rFonts w:ascii="Times New Roman" w:eastAsia="Times New Roman" w:hAnsi="Times New Roman" w:cs="Times New Roman"/>
          <w:color w:val="000000"/>
          <w:sz w:val="14"/>
          <w:szCs w:val="14"/>
          <w:lang w:bidi="ar-SA"/>
        </w:rPr>
        <w:t>Yaho</w:t>
      </w:r>
      <w:proofErr w:type="spellEnd"/>
      <w:r w:rsidRPr="00171BF2">
        <w:rPr>
          <w:rFonts w:ascii="Times New Roman" w:eastAsia="Times New Roman" w:hAnsi="Times New Roman" w:cs="Times New Roman"/>
          <w:color w:val="000000"/>
          <w:sz w:val="14"/>
          <w:szCs w:val="14"/>
          <w:lang w:bidi="ar-SA"/>
        </w:rPr>
        <w:t>, from the bounty of a thousand bowls!</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Amid the sacrifices of lambs and sheep (xiii 1), the presentation of pitchers of wine (xiii 5), and to the sound of harp, lyre, and flute (xiii 8-10), the central theme is God’s rule. The appearance of the new moon signals the beginning of the celebration. It is also a symbol of </w:t>
      </w:r>
      <w:proofErr w:type="spellStart"/>
      <w:r w:rsidRPr="00171BF2">
        <w:rPr>
          <w:rFonts w:ascii="Times New Roman" w:eastAsia="Times New Roman" w:hAnsi="Times New Roman" w:cs="Times New Roman"/>
          <w:color w:val="000000"/>
          <w:sz w:val="16"/>
          <w:szCs w:val="16"/>
          <w:lang w:bidi="ar-SA"/>
        </w:rPr>
        <w:t>Yaho’s</w:t>
      </w:r>
      <w:proofErr w:type="spellEnd"/>
      <w:r w:rsidRPr="00171BF2">
        <w:rPr>
          <w:rFonts w:ascii="Times New Roman" w:eastAsia="Times New Roman" w:hAnsi="Times New Roman" w:cs="Times New Roman"/>
          <w:color w:val="000000"/>
          <w:sz w:val="16"/>
          <w:szCs w:val="16"/>
          <w:lang w:bidi="ar-SA"/>
        </w:rPr>
        <w:t xml:space="preserve"> rise to kingship (Papyrus Amherst 63, xii 13-15):</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proofErr w:type="spellStart"/>
      <w:r w:rsidRPr="00171BF2">
        <w:rPr>
          <w:rFonts w:ascii="Times New Roman" w:eastAsia="Times New Roman" w:hAnsi="Times New Roman" w:cs="Times New Roman"/>
          <w:color w:val="000000"/>
          <w:sz w:val="16"/>
          <w:szCs w:val="16"/>
          <w:rtl/>
        </w:rPr>
        <w:t>לתחתיכא</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יהו</w:t>
      </w:r>
      <w:proofErr w:type="spellEnd"/>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לתחתיכא</w:t>
      </w:r>
      <w:proofErr w:type="spellEnd"/>
      <w:r w:rsidRPr="00171BF2">
        <w:rPr>
          <w:rFonts w:ascii="Times New Roman" w:eastAsia="Times New Roman" w:hAnsi="Times New Roman" w:cs="Times New Roman"/>
          <w:color w:val="000000"/>
          <w:sz w:val="16"/>
          <w:szCs w:val="16"/>
          <w:rtl/>
        </w:rPr>
        <w:t xml:space="preserve"> אדני</w:t>
      </w:r>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דאר</w:t>
      </w:r>
      <w:proofErr w:type="spellEnd"/>
      <w:r w:rsidRPr="00171BF2">
        <w:rPr>
          <w:rFonts w:ascii="Times New Roman" w:eastAsia="Times New Roman" w:hAnsi="Times New Roman" w:cs="Times New Roman"/>
          <w:color w:val="000000"/>
          <w:sz w:val="16"/>
          <w:szCs w:val="16"/>
          <w:rtl/>
        </w:rPr>
        <w:t xml:space="preserve"> שׁמין </w:t>
      </w:r>
      <w:proofErr w:type="spellStart"/>
      <w:r w:rsidRPr="00171BF2">
        <w:rPr>
          <w:rFonts w:ascii="Times New Roman" w:eastAsia="Times New Roman" w:hAnsi="Times New Roman" w:cs="Times New Roman"/>
          <w:color w:val="000000"/>
          <w:sz w:val="16"/>
          <w:szCs w:val="16"/>
          <w:rtl/>
        </w:rPr>
        <w:t>כחולא</w:t>
      </w:r>
      <w:proofErr w:type="spellEnd"/>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יהו</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דאר</w:t>
      </w:r>
      <w:proofErr w:type="spellEnd"/>
      <w:r w:rsidRPr="00171BF2">
        <w:rPr>
          <w:rFonts w:ascii="Times New Roman" w:eastAsia="Times New Roman" w:hAnsi="Times New Roman" w:cs="Times New Roman"/>
          <w:color w:val="000000"/>
          <w:sz w:val="16"/>
          <w:szCs w:val="16"/>
          <w:rtl/>
        </w:rPr>
        <w:t xml:space="preserve"> שׁמין</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קראי אלן מרתך</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 xml:space="preserve">Beneath you, </w:t>
      </w:r>
      <w:proofErr w:type="spellStart"/>
      <w:r w:rsidRPr="00171BF2">
        <w:rPr>
          <w:rFonts w:ascii="Times New Roman" w:eastAsia="Times New Roman" w:hAnsi="Times New Roman" w:cs="Times New Roman"/>
          <w:color w:val="000000"/>
          <w:sz w:val="14"/>
          <w:szCs w:val="14"/>
          <w:lang w:bidi="ar-SA"/>
        </w:rPr>
        <w:t>Yaho</w:t>
      </w:r>
      <w:proofErr w:type="spellEnd"/>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 xml:space="preserve">Beneath you, </w:t>
      </w:r>
      <w:proofErr w:type="spellStart"/>
      <w:r w:rsidRPr="00171BF2">
        <w:rPr>
          <w:rFonts w:ascii="Times New Roman" w:eastAsia="Times New Roman" w:hAnsi="Times New Roman" w:cs="Times New Roman"/>
          <w:color w:val="000000"/>
          <w:sz w:val="14"/>
          <w:szCs w:val="14"/>
          <w:lang w:bidi="ar-SA"/>
        </w:rPr>
        <w:t>Adonay</w:t>
      </w:r>
      <w:proofErr w:type="spellEnd"/>
      <w:r w:rsidRPr="00171BF2">
        <w:rPr>
          <w:rFonts w:ascii="Times New Roman" w:eastAsia="Times New Roman" w:hAnsi="Times New Roman" w:cs="Times New Roman"/>
          <w:color w:val="000000"/>
          <w:sz w:val="14"/>
          <w:szCs w:val="14"/>
          <w:lang w:bidi="ar-SA"/>
        </w:rPr>
        <w:t>,</w:t>
      </w:r>
      <w:r w:rsidRPr="00171BF2">
        <w:rPr>
          <w:rFonts w:ascii="Times New Roman" w:eastAsia="Times New Roman" w:hAnsi="Times New Roman" w:cs="Times New Roman"/>
          <w:color w:val="000000"/>
          <w:sz w:val="14"/>
          <w:szCs w:val="14"/>
          <w:lang w:bidi="ar-SA"/>
        </w:rPr>
        <w:br/>
        <w:t>The host of heaven is like sand.</w:t>
      </w:r>
      <w:r w:rsidRPr="00171BF2">
        <w:rPr>
          <w:rFonts w:ascii="Times New Roman" w:eastAsia="Times New Roman" w:hAnsi="Times New Roman" w:cs="Times New Roman"/>
          <w:color w:val="000000"/>
          <w:sz w:val="14"/>
          <w:szCs w:val="14"/>
          <w:lang w:bidi="ar-SA"/>
        </w:rPr>
        <w:br/>
      </w:r>
      <w:proofErr w:type="spellStart"/>
      <w:r w:rsidRPr="00171BF2">
        <w:rPr>
          <w:rFonts w:ascii="Times New Roman" w:eastAsia="Times New Roman" w:hAnsi="Times New Roman" w:cs="Times New Roman"/>
          <w:color w:val="000000"/>
          <w:sz w:val="14"/>
          <w:szCs w:val="14"/>
          <w:lang w:bidi="ar-SA"/>
        </w:rPr>
        <w:t>Yaho</w:t>
      </w:r>
      <w:proofErr w:type="spellEnd"/>
      <w:r w:rsidRPr="00171BF2">
        <w:rPr>
          <w:rFonts w:ascii="Times New Roman" w:eastAsia="Times New Roman" w:hAnsi="Times New Roman" w:cs="Times New Roman"/>
          <w:color w:val="000000"/>
          <w:sz w:val="14"/>
          <w:szCs w:val="14"/>
          <w:lang w:bidi="ar-SA"/>
        </w:rPr>
        <w:t>, the host of heaven</w:t>
      </w:r>
      <w:r w:rsidRPr="00171BF2">
        <w:rPr>
          <w:rFonts w:ascii="Times New Roman" w:eastAsia="Times New Roman" w:hAnsi="Times New Roman" w:cs="Times New Roman"/>
          <w:color w:val="000000"/>
          <w:sz w:val="14"/>
          <w:szCs w:val="14"/>
          <w:lang w:bidi="ar-SA"/>
        </w:rPr>
        <w:br/>
      </w:r>
      <w:proofErr w:type="gramStart"/>
      <w:r w:rsidRPr="00171BF2">
        <w:rPr>
          <w:rFonts w:ascii="Times New Roman" w:eastAsia="Times New Roman" w:hAnsi="Times New Roman" w:cs="Times New Roman"/>
          <w:color w:val="000000"/>
          <w:sz w:val="14"/>
          <w:szCs w:val="14"/>
          <w:lang w:bidi="ar-SA"/>
        </w:rPr>
        <w:t>Proclaims</w:t>
      </w:r>
      <w:proofErr w:type="gramEnd"/>
      <w:r w:rsidRPr="00171BF2">
        <w:rPr>
          <w:rFonts w:ascii="Times New Roman" w:eastAsia="Times New Roman" w:hAnsi="Times New Roman" w:cs="Times New Roman"/>
          <w:color w:val="000000"/>
          <w:sz w:val="14"/>
          <w:szCs w:val="14"/>
          <w:lang w:bidi="ar-SA"/>
        </w:rPr>
        <w:t xml:space="preserve"> to us your rule.</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“host of heaven” is a designation of the stars, seen here as the symbols of all the lesser gods that have to bow to the supreme ruler of heaven</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23]</w:t>
      </w:r>
      <w:r w:rsidRPr="00171BF2">
        <w:rPr>
          <w:rFonts w:ascii="Times New Roman" w:eastAsia="Times New Roman" w:hAnsi="Times New Roman" w:cs="Times New Roman"/>
          <w:color w:val="000000"/>
          <w:sz w:val="16"/>
          <w:szCs w:val="16"/>
          <w:lang w:bidi="ar-SA"/>
        </w:rPr>
        <w:t> God’s kingship implies his elevation above the other gods (Papyrus Amherst 63, xiii 11-12):</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proofErr w:type="spellStart"/>
      <w:r w:rsidRPr="00171BF2">
        <w:rPr>
          <w:rFonts w:ascii="Times New Roman" w:eastAsia="Times New Roman" w:hAnsi="Times New Roman" w:cs="Times New Roman"/>
          <w:color w:val="000000"/>
          <w:sz w:val="16"/>
          <w:szCs w:val="16"/>
          <w:rtl/>
        </w:rPr>
        <w:t>מא</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באלהן</w:t>
      </w:r>
      <w:proofErr w:type="spellEnd"/>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 xml:space="preserve">באדם </w:t>
      </w:r>
      <w:proofErr w:type="spellStart"/>
      <w:r w:rsidRPr="00171BF2">
        <w:rPr>
          <w:rFonts w:ascii="Times New Roman" w:eastAsia="Times New Roman" w:hAnsi="Times New Roman" w:cs="Times New Roman"/>
          <w:color w:val="000000"/>
          <w:sz w:val="16"/>
          <w:szCs w:val="16"/>
          <w:rtl/>
        </w:rPr>
        <w:t>יהו</w:t>
      </w:r>
      <w:proofErr w:type="spellEnd"/>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מא</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באלהן</w:t>
      </w:r>
      <w:proofErr w:type="spellEnd"/>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במלך בל מלך</w:t>
      </w:r>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מא</w:t>
      </w:r>
      <w:proofErr w:type="spellEnd"/>
      <w:r w:rsidRPr="00171BF2">
        <w:rPr>
          <w:rFonts w:ascii="Times New Roman" w:eastAsia="Times New Roman" w:hAnsi="Times New Roman" w:cs="Times New Roman"/>
          <w:color w:val="000000"/>
          <w:sz w:val="16"/>
          <w:szCs w:val="16"/>
          <w:rtl/>
        </w:rPr>
        <w:t xml:space="preserve"> כך </w:t>
      </w:r>
      <w:proofErr w:type="spellStart"/>
      <w:r w:rsidRPr="00171BF2">
        <w:rPr>
          <w:rFonts w:ascii="Times New Roman" w:eastAsia="Times New Roman" w:hAnsi="Times New Roman" w:cs="Times New Roman"/>
          <w:color w:val="000000"/>
          <w:sz w:val="16"/>
          <w:szCs w:val="16"/>
          <w:rtl/>
        </w:rPr>
        <w:t>יהו</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באלהן</w:t>
      </w:r>
      <w:proofErr w:type="spellEnd"/>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lastRenderedPageBreak/>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B22222"/>
          <w:sz w:val="14"/>
          <w:szCs w:val="14"/>
          <w:vertAlign w:val="superscript"/>
          <w:lang w:bidi="ar-SA"/>
        </w:rPr>
      </w:pPr>
      <w:r w:rsidRPr="00171BF2">
        <w:rPr>
          <w:rFonts w:ascii="Times New Roman" w:eastAsia="Times New Roman" w:hAnsi="Times New Roman" w:cs="Times New Roman"/>
          <w:color w:val="000000"/>
          <w:sz w:val="14"/>
          <w:szCs w:val="14"/>
          <w:lang w:bidi="ar-SA"/>
        </w:rPr>
        <w:t>Who among the gods</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 xml:space="preserve">Among humankind, </w:t>
      </w:r>
      <w:proofErr w:type="spellStart"/>
      <w:r w:rsidRPr="00171BF2">
        <w:rPr>
          <w:rFonts w:ascii="Times New Roman" w:eastAsia="Times New Roman" w:hAnsi="Times New Roman" w:cs="Times New Roman"/>
          <w:color w:val="000000"/>
          <w:sz w:val="14"/>
          <w:szCs w:val="14"/>
          <w:lang w:bidi="ar-SA"/>
        </w:rPr>
        <w:t>Yaho</w:t>
      </w:r>
      <w:proofErr w:type="spellEnd"/>
      <w:r w:rsidRPr="00171BF2">
        <w:rPr>
          <w:rFonts w:ascii="Times New Roman" w:eastAsia="Times New Roman" w:hAnsi="Times New Roman" w:cs="Times New Roman"/>
          <w:color w:val="000000"/>
          <w:sz w:val="14"/>
          <w:szCs w:val="14"/>
          <w:lang w:bidi="ar-SA"/>
        </w:rPr>
        <w:t>—</w:t>
      </w:r>
      <w:r w:rsidRPr="00171BF2">
        <w:rPr>
          <w:rFonts w:ascii="Times New Roman" w:eastAsia="Times New Roman" w:hAnsi="Times New Roman" w:cs="Times New Roman"/>
          <w:color w:val="000000"/>
          <w:sz w:val="14"/>
          <w:szCs w:val="14"/>
          <w:lang w:bidi="ar-SA"/>
        </w:rPr>
        <w:br/>
        <w:t>Who among the gods,</w:t>
      </w:r>
      <w:r w:rsidRPr="00171BF2">
        <w:rPr>
          <w:rFonts w:ascii="Times New Roman" w:eastAsia="Times New Roman" w:hAnsi="Times New Roman" w:cs="Times New Roman"/>
          <w:color w:val="000000"/>
          <w:sz w:val="14"/>
          <w:szCs w:val="14"/>
          <w:lang w:bidi="ar-SA"/>
        </w:rPr>
        <w:br/>
        <w:t>Among king and non-king,</w:t>
      </w:r>
      <w:r w:rsidRPr="00171BF2">
        <w:rPr>
          <w:rFonts w:ascii="Times New Roman" w:eastAsia="Times New Roman" w:hAnsi="Times New Roman" w:cs="Times New Roman"/>
          <w:color w:val="000000"/>
          <w:sz w:val="14"/>
          <w:szCs w:val="14"/>
          <w:lang w:bidi="ar-SA"/>
        </w:rPr>
        <w:br/>
        <w:t xml:space="preserve">Who is like you, </w:t>
      </w:r>
      <w:proofErr w:type="spellStart"/>
      <w:r w:rsidRPr="00171BF2">
        <w:rPr>
          <w:rFonts w:ascii="Times New Roman" w:eastAsia="Times New Roman" w:hAnsi="Times New Roman" w:cs="Times New Roman"/>
          <w:color w:val="000000"/>
          <w:sz w:val="14"/>
          <w:szCs w:val="14"/>
          <w:lang w:bidi="ar-SA"/>
        </w:rPr>
        <w:t>Yaho</w:t>
      </w:r>
      <w:proofErr w:type="spellEnd"/>
      <w:r w:rsidRPr="00171BF2">
        <w:rPr>
          <w:rFonts w:ascii="Times New Roman" w:eastAsia="Times New Roman" w:hAnsi="Times New Roman" w:cs="Times New Roman"/>
          <w:color w:val="000000"/>
          <w:sz w:val="14"/>
          <w:szCs w:val="14"/>
          <w:lang w:bidi="ar-SA"/>
        </w:rPr>
        <w:t>, among the gods?</w:t>
      </w:r>
      <w:r w:rsidRPr="00171BF2">
        <w:rPr>
          <w:rFonts w:ascii="Times New Roman" w:eastAsia="Times New Roman" w:hAnsi="Times New Roman" w:cs="Times New Roman"/>
          <w:color w:val="B22222"/>
          <w:sz w:val="14"/>
          <w:szCs w:val="14"/>
          <w:vertAlign w:val="superscript"/>
          <w:lang w:bidi="ar-SA"/>
        </w:rPr>
        <w:t>[24]</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polytheistic setting of these songs is a sign of their antiquity. Most of the biblical songs about YHWH’s kingship focus on God’s rule over the foreign nations, rather than his supremacy over foreign gods. Here, </w:t>
      </w:r>
      <w:proofErr w:type="spellStart"/>
      <w:r w:rsidRPr="00171BF2">
        <w:rPr>
          <w:rFonts w:ascii="Times New Roman" w:eastAsia="Times New Roman" w:hAnsi="Times New Roman" w:cs="Times New Roman"/>
          <w:color w:val="000000"/>
          <w:sz w:val="16"/>
          <w:szCs w:val="16"/>
          <w:lang w:bidi="ar-SA"/>
        </w:rPr>
        <w:t>Yaho’s</w:t>
      </w:r>
      <w:proofErr w:type="spellEnd"/>
      <w:r w:rsidRPr="00171BF2">
        <w:rPr>
          <w:rFonts w:ascii="Times New Roman" w:eastAsia="Times New Roman" w:hAnsi="Times New Roman" w:cs="Times New Roman"/>
          <w:color w:val="000000"/>
          <w:sz w:val="16"/>
          <w:szCs w:val="16"/>
          <w:lang w:bidi="ar-SA"/>
        </w:rPr>
        <w:t xml:space="preserve"> rise to kingship implies the submission of the other gods to his rule</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25]</w:t>
      </w:r>
    </w:p>
    <w:p w:rsidR="00171BF2" w:rsidRPr="00171BF2" w:rsidRDefault="00171BF2" w:rsidP="00171BF2">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YHWH as Judge</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YHWH as judge, a theme that connects to YHWH as king, is also rooted in the earliest celebrations of the New Year. The notion of God’s determining human destinies in the year to come, so central to the post-biblical Rosh Hashanah, appears already in the story of </w:t>
      </w:r>
      <w:proofErr w:type="spellStart"/>
      <w:r w:rsidRPr="00171BF2">
        <w:rPr>
          <w:rFonts w:ascii="Times New Roman" w:eastAsia="Times New Roman" w:hAnsi="Times New Roman" w:cs="Times New Roman"/>
          <w:color w:val="000000"/>
          <w:sz w:val="16"/>
          <w:szCs w:val="16"/>
          <w:lang w:bidi="ar-SA"/>
        </w:rPr>
        <w:t>Elkanah</w:t>
      </w:r>
      <w:proofErr w:type="spellEnd"/>
      <w:r w:rsidRPr="00171BF2">
        <w:rPr>
          <w:rFonts w:ascii="Times New Roman" w:eastAsia="Times New Roman" w:hAnsi="Times New Roman" w:cs="Times New Roman"/>
          <w:color w:val="000000"/>
          <w:sz w:val="16"/>
          <w:szCs w:val="16"/>
          <w:lang w:bidi="ar-SA"/>
        </w:rPr>
        <w:t xml:space="preserve"> and Hannah’s participation in the annual festival at Shiloh.</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Reassured by the Eli’s promise that her request would be granted, Hannah gave birth to a son </w:t>
      </w:r>
      <w:r w:rsidRPr="00171BF2">
        <w:rPr>
          <w:rFonts w:ascii="Times New Roman" w:eastAsia="Times New Roman" w:hAnsi="Times New Roman" w:cs="Times New Roman"/>
          <w:color w:val="000000"/>
          <w:sz w:val="16"/>
          <w:szCs w:val="16"/>
          <w:rtl/>
        </w:rPr>
        <w:t>לִתְקֻפוֹת הַיָּמִים</w:t>
      </w:r>
      <w:r w:rsidRPr="00171BF2">
        <w:rPr>
          <w:rFonts w:ascii="Times New Roman" w:eastAsia="Times New Roman" w:hAnsi="Times New Roman" w:cs="Times New Roman"/>
          <w:color w:val="000000"/>
          <w:sz w:val="16"/>
          <w:szCs w:val="16"/>
          <w:lang w:bidi="ar-SA"/>
        </w:rPr>
        <w:t>, “at the turn of the year” (1 Samuel 1:20), i.e., just before the next New Year festival.</w:t>
      </w:r>
      <w:r w:rsidRPr="00171BF2">
        <w:rPr>
          <w:rFonts w:ascii="Times New Roman" w:eastAsia="Times New Roman" w:hAnsi="Times New Roman" w:cs="Times New Roman"/>
          <w:color w:val="B22222"/>
          <w:sz w:val="14"/>
          <w:szCs w:val="14"/>
          <w:vertAlign w:val="superscript"/>
          <w:lang w:bidi="ar-SA"/>
        </w:rPr>
        <w:t>[26]</w:t>
      </w:r>
      <w:r w:rsidRPr="00171BF2">
        <w:rPr>
          <w:rFonts w:ascii="Times New Roman" w:eastAsia="Times New Roman" w:hAnsi="Times New Roman" w:cs="Times New Roman"/>
          <w:color w:val="000000"/>
          <w:sz w:val="16"/>
          <w:szCs w:val="16"/>
          <w:lang w:bidi="ar-SA"/>
        </w:rPr>
        <w:t> By the mouth of the priest, God had fixed Hannah’s fate. Hannah’s hymn in 1 Samuel 2:1–10 elaborates on this theme:</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ב:ה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שְׂבֵעִים בַּלֶּחֶם נִשְׂכָּרוּ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וּרְעֵבִים חָדֵלּוּ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עַד עֲקָרָה יָלְדָה שִׁבְעָה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וְרַבַּת בָּנִים אֻמְלָלָה.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2"/>
          <w:szCs w:val="12"/>
          <w:vertAlign w:val="superscript"/>
          <w:rtl/>
        </w:rPr>
        <w:t>ב:ו</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w:t>
      </w:r>
      <w:proofErr w:type="spellStart"/>
      <w:r w:rsidRPr="00171BF2">
        <w:rPr>
          <w:rFonts w:ascii="Times New Roman" w:eastAsia="Times New Roman" w:hAnsi="Times New Roman" w:cs="Times New Roman"/>
          <w:color w:val="000000"/>
          <w:sz w:val="16"/>
          <w:szCs w:val="16"/>
          <w:rtl/>
        </w:rPr>
        <w:t>הוָה</w:t>
      </w:r>
      <w:proofErr w:type="spellEnd"/>
      <w:r w:rsidRPr="00171BF2">
        <w:rPr>
          <w:rFonts w:ascii="Times New Roman" w:eastAsia="Times New Roman" w:hAnsi="Times New Roman" w:cs="Times New Roman"/>
          <w:color w:val="000000"/>
          <w:sz w:val="16"/>
          <w:szCs w:val="16"/>
          <w:rtl/>
        </w:rPr>
        <w:t xml:space="preserve"> מֵמִית וּמְחַיֶּה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מוֹרִיד שְׁאוֹל וַיָּעַל.</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2"/>
          <w:szCs w:val="12"/>
          <w:vertAlign w:val="superscript"/>
          <w:rtl/>
        </w:rPr>
        <w:t>ב:ז</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w:t>
      </w:r>
      <w:proofErr w:type="spellStart"/>
      <w:r w:rsidRPr="00171BF2">
        <w:rPr>
          <w:rFonts w:ascii="Times New Roman" w:eastAsia="Times New Roman" w:hAnsi="Times New Roman" w:cs="Times New Roman"/>
          <w:color w:val="000000"/>
          <w:sz w:val="16"/>
          <w:szCs w:val="16"/>
          <w:rtl/>
        </w:rPr>
        <w:t>הוָה</w:t>
      </w:r>
      <w:proofErr w:type="spellEnd"/>
      <w:r w:rsidRPr="00171BF2">
        <w:rPr>
          <w:rFonts w:ascii="Times New Roman" w:eastAsia="Times New Roman" w:hAnsi="Times New Roman" w:cs="Times New Roman"/>
          <w:color w:val="000000"/>
          <w:sz w:val="16"/>
          <w:szCs w:val="16"/>
          <w:rtl/>
        </w:rPr>
        <w:t xml:space="preserve"> מוֹרִישׁ וּמַעֲשִׁיר</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מַשְׁפִּיל אַף מְרוֹמֵם.</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Men once sated must hire out for bread</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Men once hungry hunger no more.</w:t>
      </w:r>
      <w:r w:rsidRPr="00171BF2">
        <w:rPr>
          <w:rFonts w:ascii="Times New Roman" w:eastAsia="Times New Roman" w:hAnsi="Times New Roman" w:cs="Times New Roman"/>
          <w:color w:val="000000"/>
          <w:sz w:val="14"/>
          <w:szCs w:val="14"/>
          <w:lang w:bidi="ar-SA"/>
        </w:rPr>
        <w:br/>
        <w:t>While the barren woman bears seven</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The mother of many is forlorn.</w:t>
      </w:r>
      <w:r w:rsidRPr="00171BF2">
        <w:rPr>
          <w:rFonts w:ascii="Times New Roman" w:eastAsia="Times New Roman" w:hAnsi="Times New Roman" w:cs="Times New Roman"/>
          <w:color w:val="000000"/>
          <w:sz w:val="14"/>
          <w:szCs w:val="14"/>
          <w:lang w:bidi="ar-SA"/>
        </w:rPr>
        <w:br/>
        <w:t>YHWH deals death and gives life</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 xml:space="preserve">Casts down into </w:t>
      </w:r>
      <w:proofErr w:type="spellStart"/>
      <w:r w:rsidRPr="00171BF2">
        <w:rPr>
          <w:rFonts w:ascii="Times New Roman" w:eastAsia="Times New Roman" w:hAnsi="Times New Roman" w:cs="Times New Roman"/>
          <w:color w:val="000000"/>
          <w:sz w:val="14"/>
          <w:szCs w:val="14"/>
          <w:lang w:bidi="ar-SA"/>
        </w:rPr>
        <w:t>Sheol</w:t>
      </w:r>
      <w:proofErr w:type="spellEnd"/>
      <w:r w:rsidRPr="00171BF2">
        <w:rPr>
          <w:rFonts w:ascii="Times New Roman" w:eastAsia="Times New Roman" w:hAnsi="Times New Roman" w:cs="Times New Roman"/>
          <w:color w:val="000000"/>
          <w:sz w:val="14"/>
          <w:szCs w:val="14"/>
          <w:lang w:bidi="ar-SA"/>
        </w:rPr>
        <w:t xml:space="preserve"> and raises up.</w:t>
      </w:r>
      <w:r w:rsidRPr="00171BF2">
        <w:rPr>
          <w:rFonts w:ascii="Times New Roman" w:eastAsia="Times New Roman" w:hAnsi="Times New Roman" w:cs="Times New Roman"/>
          <w:color w:val="000000"/>
          <w:sz w:val="14"/>
          <w:szCs w:val="14"/>
          <w:lang w:bidi="ar-SA"/>
        </w:rPr>
        <w:br/>
        <w:t>YHWH makes poor and makes rich</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He casts down, he also lifts high.</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Amherst Papyrus </w:t>
      </w:r>
      <w:proofErr w:type="gramStart"/>
      <w:r w:rsidRPr="00171BF2">
        <w:rPr>
          <w:rFonts w:ascii="Times New Roman" w:eastAsia="Times New Roman" w:hAnsi="Times New Roman" w:cs="Times New Roman"/>
          <w:color w:val="000000"/>
          <w:sz w:val="16"/>
          <w:szCs w:val="16"/>
          <w:lang w:bidi="ar-SA"/>
        </w:rPr>
        <w:t>new year</w:t>
      </w:r>
      <w:proofErr w:type="gramEnd"/>
      <w:r w:rsidRPr="00171BF2">
        <w:rPr>
          <w:rFonts w:ascii="Times New Roman" w:eastAsia="Times New Roman" w:hAnsi="Times New Roman" w:cs="Times New Roman"/>
          <w:color w:val="000000"/>
          <w:sz w:val="16"/>
          <w:szCs w:val="16"/>
          <w:lang w:bidi="ar-SA"/>
        </w:rPr>
        <w:t xml:space="preserve"> psalms also mention God’s power to elevate and to bring down (xiii 5-6):</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rtl/>
        </w:rPr>
        <w:t>מגדל רב מרחם</w:t>
      </w:r>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יהו</w:t>
      </w:r>
      <w:proofErr w:type="spellEnd"/>
      <w:r w:rsidRPr="00171BF2">
        <w:rPr>
          <w:rFonts w:ascii="Times New Roman" w:eastAsia="Times New Roman" w:hAnsi="Times New Roman" w:cs="Times New Roman"/>
          <w:color w:val="000000"/>
          <w:sz w:val="16"/>
          <w:szCs w:val="16"/>
          <w:rtl/>
        </w:rPr>
        <w:t xml:space="preserve"> משׁפלי </w:t>
      </w:r>
      <w:proofErr w:type="spellStart"/>
      <w:r w:rsidRPr="00171BF2">
        <w:rPr>
          <w:rFonts w:ascii="Times New Roman" w:eastAsia="Times New Roman" w:hAnsi="Times New Roman" w:cs="Times New Roman"/>
          <w:color w:val="000000"/>
          <w:sz w:val="16"/>
          <w:szCs w:val="16"/>
          <w:rtl/>
        </w:rPr>
        <w:t>שחא</w:t>
      </w:r>
      <w:proofErr w:type="spellEnd"/>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The Merciful One exalts the great</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r>
      <w:proofErr w:type="spellStart"/>
      <w:r w:rsidRPr="00171BF2">
        <w:rPr>
          <w:rFonts w:ascii="Times New Roman" w:eastAsia="Times New Roman" w:hAnsi="Times New Roman" w:cs="Times New Roman"/>
          <w:color w:val="000000"/>
          <w:sz w:val="14"/>
          <w:szCs w:val="14"/>
          <w:lang w:bidi="ar-SA"/>
        </w:rPr>
        <w:t>Yaho</w:t>
      </w:r>
      <w:proofErr w:type="spellEnd"/>
      <w:r w:rsidRPr="00171BF2">
        <w:rPr>
          <w:rFonts w:ascii="Times New Roman" w:eastAsia="Times New Roman" w:hAnsi="Times New Roman" w:cs="Times New Roman"/>
          <w:color w:val="000000"/>
          <w:sz w:val="14"/>
          <w:szCs w:val="14"/>
          <w:lang w:bidi="ar-SA"/>
        </w:rPr>
        <w:t xml:space="preserve"> humiliates the lowly one.</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Though these songs speak about such acts of God as though they were timeless events, the setting of their proclamation is the New Year festival.</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lastRenderedPageBreak/>
        <w:t xml:space="preserve">The belief that fate is determined by the divine at the beginning of the year was familiar to the Babylonians too, during whose New Year celebrations the high god </w:t>
      </w:r>
      <w:proofErr w:type="spellStart"/>
      <w:r w:rsidRPr="00171BF2">
        <w:rPr>
          <w:rFonts w:ascii="Times New Roman" w:eastAsia="Times New Roman" w:hAnsi="Times New Roman" w:cs="Times New Roman"/>
          <w:color w:val="000000"/>
          <w:sz w:val="16"/>
          <w:szCs w:val="16"/>
          <w:lang w:bidi="ar-SA"/>
        </w:rPr>
        <w:t>Marduk</w:t>
      </w:r>
      <w:proofErr w:type="spellEnd"/>
      <w:r w:rsidRPr="00171BF2">
        <w:rPr>
          <w:rFonts w:ascii="Times New Roman" w:eastAsia="Times New Roman" w:hAnsi="Times New Roman" w:cs="Times New Roman"/>
          <w:color w:val="000000"/>
          <w:sz w:val="16"/>
          <w:szCs w:val="16"/>
          <w:lang w:bidi="ar-SA"/>
        </w:rPr>
        <w:t xml:space="preserve"> held up the “tablet of destinies” as a kind of program for the year to come.</w:t>
      </w:r>
      <w:r w:rsidRPr="00171BF2">
        <w:rPr>
          <w:rFonts w:ascii="Times New Roman" w:eastAsia="Times New Roman" w:hAnsi="Times New Roman" w:cs="Times New Roman"/>
          <w:color w:val="B22222"/>
          <w:sz w:val="14"/>
          <w:szCs w:val="14"/>
          <w:vertAlign w:val="superscript"/>
          <w:lang w:bidi="ar-SA"/>
        </w:rPr>
        <w:t>[27]</w:t>
      </w:r>
    </w:p>
    <w:p w:rsidR="00171BF2" w:rsidRPr="00171BF2" w:rsidRDefault="00171BF2" w:rsidP="00171BF2">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Procession of the God</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Part of the </w:t>
      </w:r>
      <w:proofErr w:type="gramStart"/>
      <w:r w:rsidRPr="00171BF2">
        <w:rPr>
          <w:rFonts w:ascii="Times New Roman" w:eastAsia="Times New Roman" w:hAnsi="Times New Roman" w:cs="Times New Roman"/>
          <w:color w:val="000000"/>
          <w:sz w:val="16"/>
          <w:szCs w:val="16"/>
          <w:lang w:bidi="ar-SA"/>
        </w:rPr>
        <w:t>new year</w:t>
      </w:r>
      <w:proofErr w:type="gramEnd"/>
      <w:r w:rsidRPr="00171BF2">
        <w:rPr>
          <w:rFonts w:ascii="Times New Roman" w:eastAsia="Times New Roman" w:hAnsi="Times New Roman" w:cs="Times New Roman"/>
          <w:color w:val="000000"/>
          <w:sz w:val="16"/>
          <w:szCs w:val="16"/>
          <w:lang w:bidi="ar-SA"/>
        </w:rPr>
        <w:t xml:space="preserve"> celebration ritual in ancient Near Eastern cultures was the solemn procession of the god, whose image would be removed from the temple precinct, paraded, and then returned to it. This ritual served a practical function, since the god’s quarters needed to be purified—a practice referred to in the Bible with the verbs </w:t>
      </w:r>
      <w:proofErr w:type="spellStart"/>
      <w:r w:rsidRPr="004662D6">
        <w:rPr>
          <w:rFonts w:ascii="Times New Roman" w:eastAsia="Times New Roman" w:hAnsi="Times New Roman" w:cs="Times New Roman"/>
          <w:i/>
          <w:iCs/>
          <w:color w:val="000000"/>
          <w:sz w:val="16"/>
          <w:lang w:bidi="ar-SA"/>
        </w:rPr>
        <w:t>kappēr</w:t>
      </w:r>
      <w:proofErr w:type="spellEnd"/>
      <w:r w:rsidRPr="00171BF2">
        <w:rPr>
          <w:rFonts w:ascii="Times New Roman" w:eastAsia="Times New Roman" w:hAnsi="Times New Roman" w:cs="Times New Roman"/>
          <w:color w:val="000000"/>
          <w:sz w:val="16"/>
          <w:szCs w:val="16"/>
          <w:lang w:bidi="ar-SA"/>
        </w:rPr>
        <w:t> and </w:t>
      </w:r>
      <w:proofErr w:type="spellStart"/>
      <w:r w:rsidRPr="004662D6">
        <w:rPr>
          <w:rFonts w:ascii="Times New Roman" w:eastAsia="Times New Roman" w:hAnsi="Times New Roman" w:cs="Times New Roman"/>
          <w:i/>
          <w:iCs/>
          <w:color w:val="000000"/>
          <w:sz w:val="16"/>
          <w:lang w:bidi="ar-SA"/>
        </w:rPr>
        <w:t>ṭahēr</w:t>
      </w:r>
      <w:proofErr w:type="spellEnd"/>
      <w:r w:rsidRPr="00171BF2">
        <w:rPr>
          <w:rFonts w:ascii="Times New Roman" w:eastAsia="Times New Roman" w:hAnsi="Times New Roman" w:cs="Times New Roman"/>
          <w:color w:val="000000"/>
          <w:sz w:val="16"/>
          <w:szCs w:val="16"/>
          <w:lang w:bidi="ar-SA"/>
        </w:rPr>
        <w:t>, and associated with Yom Kippur, also part of the New Year season.</w:t>
      </w:r>
      <w:r w:rsidRPr="00171BF2">
        <w:rPr>
          <w:rFonts w:ascii="Times New Roman" w:eastAsia="Times New Roman" w:hAnsi="Times New Roman" w:cs="Times New Roman"/>
          <w:color w:val="B22222"/>
          <w:sz w:val="14"/>
          <w:szCs w:val="14"/>
          <w:vertAlign w:val="superscript"/>
          <w:lang w:bidi="ar-SA"/>
        </w:rPr>
        <w:t>[28]</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In addition, it gave the god’s many non-priestly and non-royal worshipers direct access to the deity, unavailable to them during the year. In the Babylonian New Year festival, the king is reported to have taken the god </w:t>
      </w:r>
      <w:proofErr w:type="spellStart"/>
      <w:r w:rsidRPr="00171BF2">
        <w:rPr>
          <w:rFonts w:ascii="Times New Roman" w:eastAsia="Times New Roman" w:hAnsi="Times New Roman" w:cs="Times New Roman"/>
          <w:color w:val="000000"/>
          <w:sz w:val="16"/>
          <w:szCs w:val="16"/>
          <w:lang w:bidi="ar-SA"/>
        </w:rPr>
        <w:t>Marduk</w:t>
      </w:r>
      <w:proofErr w:type="spellEnd"/>
      <w:r w:rsidRPr="00171BF2">
        <w:rPr>
          <w:rFonts w:ascii="Times New Roman" w:eastAsia="Times New Roman" w:hAnsi="Times New Roman" w:cs="Times New Roman"/>
          <w:color w:val="000000"/>
          <w:sz w:val="16"/>
          <w:szCs w:val="16"/>
          <w:lang w:bidi="ar-SA"/>
        </w:rPr>
        <w:t xml:space="preserve"> “by the hand,” leading the image back into the temple.</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In Israel and Judah, a similar ritual appears to have taken place with the portable shrine in which YHWH was mysteriously present.</w:t>
      </w:r>
      <w:r w:rsidRPr="00171BF2">
        <w:rPr>
          <w:rFonts w:ascii="Times New Roman" w:eastAsia="Times New Roman" w:hAnsi="Times New Roman" w:cs="Times New Roman"/>
          <w:color w:val="B22222"/>
          <w:sz w:val="14"/>
          <w:szCs w:val="14"/>
          <w:vertAlign w:val="superscript"/>
          <w:lang w:bidi="ar-SA"/>
        </w:rPr>
        <w:t>[29]</w:t>
      </w:r>
      <w:r w:rsidRPr="00171BF2">
        <w:rPr>
          <w:rFonts w:ascii="Times New Roman" w:eastAsia="Times New Roman" w:hAnsi="Times New Roman" w:cs="Times New Roman"/>
          <w:color w:val="000000"/>
          <w:sz w:val="16"/>
          <w:szCs w:val="16"/>
          <w:lang w:bidi="ar-SA"/>
        </w:rPr>
        <w:t> The Ark proceeded amid acclamation (</w:t>
      </w:r>
      <w:proofErr w:type="spellStart"/>
      <w:r w:rsidRPr="004662D6">
        <w:rPr>
          <w:rFonts w:ascii="Times New Roman" w:eastAsia="Times New Roman" w:hAnsi="Times New Roman" w:cs="Times New Roman"/>
          <w:i/>
          <w:iCs/>
          <w:color w:val="000000"/>
          <w:sz w:val="16"/>
          <w:lang w:bidi="ar-SA"/>
        </w:rPr>
        <w:t>tĕrû</w:t>
      </w:r>
      <w:r w:rsidRPr="004662D6">
        <w:rPr>
          <w:rFonts w:ascii="Times New Roman" w:eastAsia="Times New Roman" w:hAnsi="Times New Roman" w:cs="Times New Roman"/>
          <w:i/>
          <w:iCs/>
          <w:color w:val="000000"/>
          <w:sz w:val="12"/>
          <w:vertAlign w:val="superscript"/>
          <w:lang w:bidi="ar-SA"/>
        </w:rPr>
        <w:t>ᴄ</w:t>
      </w:r>
      <w:r w:rsidRPr="004662D6">
        <w:rPr>
          <w:rFonts w:ascii="Times New Roman" w:eastAsia="Times New Roman" w:hAnsi="Times New Roman" w:cs="Times New Roman"/>
          <w:i/>
          <w:iCs/>
          <w:color w:val="000000"/>
          <w:sz w:val="16"/>
          <w:lang w:bidi="ar-SA"/>
        </w:rPr>
        <w:t>â</w:t>
      </w:r>
      <w:proofErr w:type="spellEnd"/>
      <w:r w:rsidRPr="00171BF2">
        <w:rPr>
          <w:rFonts w:ascii="Times New Roman" w:eastAsia="Times New Roman" w:hAnsi="Times New Roman" w:cs="Times New Roman"/>
          <w:color w:val="000000"/>
          <w:sz w:val="16"/>
          <w:szCs w:val="16"/>
          <w:lang w:bidi="ar-SA"/>
        </w:rPr>
        <w:t>) and blasts of the horn (</w:t>
      </w:r>
      <w:proofErr w:type="spellStart"/>
      <w:r w:rsidRPr="004662D6">
        <w:rPr>
          <w:rFonts w:ascii="Times New Roman" w:eastAsia="Times New Roman" w:hAnsi="Times New Roman" w:cs="Times New Roman"/>
          <w:i/>
          <w:iCs/>
          <w:color w:val="000000"/>
          <w:sz w:val="16"/>
          <w:lang w:bidi="ar-SA"/>
        </w:rPr>
        <w:t>qôl</w:t>
      </w:r>
      <w:proofErr w:type="spellEnd"/>
      <w:r w:rsidRPr="004662D6">
        <w:rPr>
          <w:rFonts w:ascii="Times New Roman" w:eastAsia="Times New Roman" w:hAnsi="Times New Roman" w:cs="Times New Roman"/>
          <w:i/>
          <w:iCs/>
          <w:color w:val="000000"/>
          <w:sz w:val="16"/>
          <w:lang w:bidi="ar-SA"/>
        </w:rPr>
        <w:t xml:space="preserve"> </w:t>
      </w:r>
      <w:proofErr w:type="spellStart"/>
      <w:r w:rsidRPr="004662D6">
        <w:rPr>
          <w:rFonts w:ascii="Times New Roman" w:eastAsia="Times New Roman" w:hAnsi="Times New Roman" w:cs="Times New Roman"/>
          <w:i/>
          <w:iCs/>
          <w:color w:val="000000"/>
          <w:sz w:val="16"/>
          <w:lang w:bidi="ar-SA"/>
        </w:rPr>
        <w:t>šōpār</w:t>
      </w:r>
      <w:proofErr w:type="spellEnd"/>
      <w:r w:rsidRPr="00171BF2">
        <w:rPr>
          <w:rFonts w:ascii="Times New Roman" w:eastAsia="Times New Roman" w:hAnsi="Times New Roman" w:cs="Times New Roman"/>
          <w:color w:val="000000"/>
          <w:sz w:val="16"/>
          <w:szCs w:val="16"/>
          <w:lang w:bidi="ar-SA"/>
        </w:rPr>
        <w:t xml:space="preserve">, 2 Samuel 6:15). In the </w:t>
      </w:r>
      <w:proofErr w:type="spellStart"/>
      <w:r w:rsidRPr="00171BF2">
        <w:rPr>
          <w:rFonts w:ascii="Times New Roman" w:eastAsia="Times New Roman" w:hAnsi="Times New Roman" w:cs="Times New Roman"/>
          <w:color w:val="000000"/>
          <w:sz w:val="16"/>
          <w:szCs w:val="16"/>
          <w:lang w:bidi="ar-SA"/>
        </w:rPr>
        <w:t>premonarchic</w:t>
      </w:r>
      <w:proofErr w:type="spellEnd"/>
      <w:r w:rsidRPr="00171BF2">
        <w:rPr>
          <w:rFonts w:ascii="Times New Roman" w:eastAsia="Times New Roman" w:hAnsi="Times New Roman" w:cs="Times New Roman"/>
          <w:color w:val="000000"/>
          <w:sz w:val="16"/>
          <w:szCs w:val="16"/>
          <w:lang w:bidi="ar-SA"/>
        </w:rPr>
        <w:t xml:space="preserve"> period, this would have been led by the priests, while in the monarchic </w:t>
      </w:r>
      <w:proofErr w:type="gramStart"/>
      <w:r w:rsidRPr="00171BF2">
        <w:rPr>
          <w:rFonts w:ascii="Times New Roman" w:eastAsia="Times New Roman" w:hAnsi="Times New Roman" w:cs="Times New Roman"/>
          <w:color w:val="000000"/>
          <w:sz w:val="16"/>
          <w:szCs w:val="16"/>
          <w:lang w:bidi="ar-SA"/>
        </w:rPr>
        <w:t>period,</w:t>
      </w:r>
      <w:proofErr w:type="gramEnd"/>
      <w:r w:rsidRPr="00171BF2">
        <w:rPr>
          <w:rFonts w:ascii="Times New Roman" w:eastAsia="Times New Roman" w:hAnsi="Times New Roman" w:cs="Times New Roman"/>
          <w:color w:val="000000"/>
          <w:sz w:val="16"/>
          <w:szCs w:val="16"/>
          <w:lang w:bidi="ar-SA"/>
        </w:rPr>
        <w:t xml:space="preserve"> the king would have taken a leading role in these proceedings.</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A fine illustration of the king’s role is preserved in the narrative about David’s transfer of the Ark to Jerusalem (2 Samuel 6). Donned like a priest in a linen ephod, David led the Ark to its resting-place. Although the story narrates a one-time event, it is modeled after the annual procession of the Ark</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30]</w:t>
      </w:r>
      <w:r w:rsidRPr="00171BF2">
        <w:rPr>
          <w:rFonts w:ascii="Times New Roman" w:eastAsia="Times New Roman" w:hAnsi="Times New Roman" w:cs="Times New Roman"/>
          <w:color w:val="000000"/>
          <w:sz w:val="16"/>
          <w:szCs w:val="16"/>
          <w:lang w:bidi="ar-SA"/>
        </w:rPr>
        <w:t> In a similar manner, the Judean kings would have taken the lead in the procession of the Ark.</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participation of the king was a powerful means to consolidate the position of the human king, with rather obvious political implications: God was king on high, and the monarch was his deputy on earth. The few psalms that celebrate the human ruler as God’s son on earth (such as Psalms 2 and 110) likely originated in the context of the New Year celebration. Certainly, the presentation of the king as a priestly figure (Psalm 110:4) is entirely in keeping with his role in the procession.</w:t>
      </w:r>
    </w:p>
    <w:p w:rsidR="00171BF2" w:rsidRPr="00171BF2" w:rsidRDefault="00171BF2" w:rsidP="00171BF2">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t>God’s Anointed One in Hannah’s Hymn</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ending of Hannah’s song illustrates the connection between monarchy and the New Year Festival:</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א ב:י</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w:t>
      </w:r>
      <w:proofErr w:type="spellStart"/>
      <w:r w:rsidRPr="00171BF2">
        <w:rPr>
          <w:rFonts w:ascii="Times New Roman" w:eastAsia="Times New Roman" w:hAnsi="Times New Roman" w:cs="Times New Roman"/>
          <w:color w:val="000000"/>
          <w:sz w:val="16"/>
          <w:szCs w:val="16"/>
          <w:rtl/>
        </w:rPr>
        <w:t>הוָה</w:t>
      </w:r>
      <w:proofErr w:type="spellEnd"/>
      <w:r w:rsidRPr="00171BF2">
        <w:rPr>
          <w:rFonts w:ascii="Times New Roman" w:eastAsia="Times New Roman" w:hAnsi="Times New Roman" w:cs="Times New Roman"/>
          <w:color w:val="000000"/>
          <w:sz w:val="16"/>
          <w:szCs w:val="16"/>
          <w:rtl/>
        </w:rPr>
        <w:t xml:space="preserve"> </w:t>
      </w:r>
      <w:proofErr w:type="spellStart"/>
      <w:r w:rsidRPr="00171BF2">
        <w:rPr>
          <w:rFonts w:ascii="Times New Roman" w:eastAsia="Times New Roman" w:hAnsi="Times New Roman" w:cs="Times New Roman"/>
          <w:color w:val="000000"/>
          <w:sz w:val="16"/>
          <w:szCs w:val="16"/>
          <w:rtl/>
        </w:rPr>
        <w:t>יָדִין</w:t>
      </w:r>
      <w:proofErr w:type="spellEnd"/>
      <w:r w:rsidRPr="00171BF2">
        <w:rPr>
          <w:rFonts w:ascii="Times New Roman" w:eastAsia="Times New Roman" w:hAnsi="Times New Roman" w:cs="Times New Roman"/>
          <w:color w:val="000000"/>
          <w:sz w:val="16"/>
          <w:szCs w:val="16"/>
          <w:rtl/>
        </w:rPr>
        <w:t xml:space="preserve"> אַפְסֵי אָרֶץ</w:t>
      </w:r>
      <w:r w:rsidRPr="00171BF2">
        <w:rPr>
          <w:rFonts w:ascii="Times New Roman" w:eastAsia="Times New Roman" w:hAnsi="Times New Roman" w:cs="Times New Roman"/>
          <w:color w:val="000000"/>
          <w:sz w:val="16"/>
          <w:szCs w:val="16"/>
          <w:rtl/>
          <w:lang w:bidi="ar-SA"/>
        </w:rPr>
        <w:br/>
      </w:r>
      <w:proofErr w:type="spellStart"/>
      <w:r w:rsidRPr="00171BF2">
        <w:rPr>
          <w:rFonts w:ascii="Times New Roman" w:eastAsia="Times New Roman" w:hAnsi="Times New Roman" w:cs="Times New Roman"/>
          <w:color w:val="000000"/>
          <w:sz w:val="16"/>
          <w:szCs w:val="16"/>
          <w:rtl/>
        </w:rPr>
        <w:t>וְיִתֶּן</w:t>
      </w:r>
      <w:proofErr w:type="spellEnd"/>
      <w:r w:rsidRPr="00171BF2">
        <w:rPr>
          <w:rFonts w:ascii="Times New Roman" w:eastAsia="Times New Roman" w:hAnsi="Times New Roman" w:cs="Times New Roman"/>
          <w:color w:val="000000"/>
          <w:sz w:val="16"/>
          <w:szCs w:val="16"/>
          <w:rtl/>
        </w:rPr>
        <w:t xml:space="preserve"> עֹז לְמַלְכּוֹ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וְיָרֵם קֶרֶן מְשִׁיחוֹ</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1 Sam 2:10</w:t>
      </w:r>
      <w:r w:rsidRPr="00171BF2">
        <w:rPr>
          <w:rFonts w:ascii="Times New Roman" w:eastAsia="Times New Roman" w:hAnsi="Times New Roman" w:cs="Times New Roman"/>
          <w:color w:val="000000"/>
          <w:sz w:val="14"/>
          <w:szCs w:val="14"/>
          <w:lang w:bidi="ar-SA"/>
        </w:rPr>
        <w:t> YHWH will judge the ends of the earth.</w:t>
      </w:r>
      <w:r w:rsidRPr="00171BF2">
        <w:rPr>
          <w:rFonts w:ascii="Times New Roman" w:eastAsia="Times New Roman" w:hAnsi="Times New Roman" w:cs="Times New Roman"/>
          <w:color w:val="000000"/>
          <w:sz w:val="14"/>
          <w:szCs w:val="14"/>
          <w:lang w:bidi="ar-SA"/>
        </w:rPr>
        <w:br/>
        <w:t>He will give power to His king</w:t>
      </w:r>
      <w:proofErr w:type="gramStart"/>
      <w:r w:rsidRPr="00171BF2">
        <w:rPr>
          <w:rFonts w:ascii="Times New Roman" w:eastAsia="Times New Roman" w:hAnsi="Times New Roman" w:cs="Times New Roman"/>
          <w:color w:val="000000"/>
          <w:sz w:val="14"/>
          <w:szCs w:val="14"/>
          <w:lang w:bidi="ar-SA"/>
        </w:rPr>
        <w:t>,</w:t>
      </w:r>
      <w:proofErr w:type="gramEnd"/>
      <w:r w:rsidRPr="00171BF2">
        <w:rPr>
          <w:rFonts w:ascii="Times New Roman" w:eastAsia="Times New Roman" w:hAnsi="Times New Roman" w:cs="Times New Roman"/>
          <w:color w:val="000000"/>
          <w:sz w:val="14"/>
          <w:szCs w:val="14"/>
          <w:lang w:bidi="ar-SA"/>
        </w:rPr>
        <w:br/>
        <w:t>And triumph to His anointed one.</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At the time Hannah is supposed to have spoken these words, there was as yet no king in Israel. In fact, it would be Hannah’s own son who anointed the first one. So the reference to a king is an anachronism—or a prophecy, if you like. But it does suggest that Hannah’s song was at home in a collection of ritual texts for the New Year festival and later inserted in the tale about Hannah’s visit to Shiloh</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31]</w:t>
      </w:r>
    </w:p>
    <w:p w:rsidR="00171BF2" w:rsidRPr="00171BF2" w:rsidRDefault="00171BF2" w:rsidP="00171BF2">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The Post-Exilic Fork on the Road</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As discussed above, in the monarchic period, the king played a key role in the New Year festival. In the post-exilic era, however, when the Ark was lost (Jeremiah 3:16) and the Davidic monarchy was not successfully restored, the monarchic aspect of festival was no longer significant. The celebration then forked, developing into two distinct festivals: </w:t>
      </w:r>
      <w:proofErr w:type="spellStart"/>
      <w:r w:rsidRPr="00171BF2">
        <w:rPr>
          <w:rFonts w:ascii="Times New Roman" w:eastAsia="Times New Roman" w:hAnsi="Times New Roman" w:cs="Times New Roman"/>
          <w:color w:val="000000"/>
          <w:sz w:val="16"/>
          <w:szCs w:val="16"/>
          <w:lang w:bidi="ar-SA"/>
        </w:rPr>
        <w:t>Sukkot</w:t>
      </w:r>
      <w:proofErr w:type="spellEnd"/>
      <w:r w:rsidRPr="00171BF2">
        <w:rPr>
          <w:rFonts w:ascii="Times New Roman" w:eastAsia="Times New Roman" w:hAnsi="Times New Roman" w:cs="Times New Roman"/>
          <w:color w:val="000000"/>
          <w:sz w:val="16"/>
          <w:szCs w:val="16"/>
          <w:lang w:bidi="ar-SA"/>
        </w:rPr>
        <w:t xml:space="preserve"> (the harvest festival) and the New Year festival, what rabbinic Judaism calls Rosh Hashanah</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32]</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proofErr w:type="spellStart"/>
      <w:r w:rsidRPr="004662D6">
        <w:rPr>
          <w:rFonts w:ascii="Times New Roman" w:eastAsia="Times New Roman" w:hAnsi="Times New Roman" w:cs="Times New Roman"/>
          <w:b/>
          <w:bCs/>
          <w:color w:val="000000"/>
          <w:sz w:val="16"/>
          <w:lang w:bidi="ar-SA"/>
        </w:rPr>
        <w:t>Sukkot</w:t>
      </w:r>
      <w:proofErr w:type="spellEnd"/>
      <w:r w:rsidRPr="00171BF2">
        <w:rPr>
          <w:rFonts w:ascii="Times New Roman" w:eastAsia="Times New Roman" w:hAnsi="Times New Roman" w:cs="Times New Roman"/>
          <w:color w:val="000000"/>
          <w:sz w:val="16"/>
          <w:szCs w:val="16"/>
          <w:lang w:bidi="ar-SA"/>
        </w:rPr>
        <w:t>—</w:t>
      </w:r>
      <w:proofErr w:type="gramStart"/>
      <w:r w:rsidRPr="00171BF2">
        <w:rPr>
          <w:rFonts w:ascii="Times New Roman" w:eastAsia="Times New Roman" w:hAnsi="Times New Roman" w:cs="Times New Roman"/>
          <w:color w:val="000000"/>
          <w:sz w:val="16"/>
          <w:szCs w:val="16"/>
          <w:lang w:bidi="ar-SA"/>
        </w:rPr>
        <w:t>The</w:t>
      </w:r>
      <w:proofErr w:type="gramEnd"/>
      <w:r w:rsidRPr="00171BF2">
        <w:rPr>
          <w:rFonts w:ascii="Times New Roman" w:eastAsia="Times New Roman" w:hAnsi="Times New Roman" w:cs="Times New Roman"/>
          <w:color w:val="000000"/>
          <w:sz w:val="16"/>
          <w:szCs w:val="16"/>
          <w:lang w:bidi="ar-SA"/>
        </w:rPr>
        <w:t xml:space="preserve"> agrarian character of the festival is the dominant theme of </w:t>
      </w:r>
      <w:proofErr w:type="spellStart"/>
      <w:r w:rsidRPr="00171BF2">
        <w:rPr>
          <w:rFonts w:ascii="Times New Roman" w:eastAsia="Times New Roman" w:hAnsi="Times New Roman" w:cs="Times New Roman"/>
          <w:color w:val="000000"/>
          <w:sz w:val="16"/>
          <w:szCs w:val="16"/>
          <w:lang w:bidi="ar-SA"/>
        </w:rPr>
        <w:t>Sukkot</w:t>
      </w:r>
      <w:proofErr w:type="spellEnd"/>
      <w:r w:rsidRPr="00171BF2">
        <w:rPr>
          <w:rFonts w:ascii="Times New Roman" w:eastAsia="Times New Roman" w:hAnsi="Times New Roman" w:cs="Times New Roman"/>
          <w:color w:val="000000"/>
          <w:sz w:val="16"/>
          <w:szCs w:val="16"/>
          <w:lang w:bidi="ar-SA"/>
        </w:rPr>
        <w:t>, the Feast of Ingathering. In this period, praising God for Israel’s bounty gained new prominence in the liturgy. Psalm 65 offers an example, as it glorifies God as the bringer of rain and fertility:</w:t>
      </w:r>
    </w:p>
    <w:p w:rsidR="00171BF2" w:rsidRPr="00171BF2" w:rsidRDefault="00171BF2" w:rsidP="00171BF2">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 xml:space="preserve">תהלים </w:t>
      </w:r>
      <w:proofErr w:type="spellStart"/>
      <w:r w:rsidRPr="00171BF2">
        <w:rPr>
          <w:rFonts w:ascii="Times New Roman" w:eastAsia="Times New Roman" w:hAnsi="Times New Roman" w:cs="Times New Roman"/>
          <w:color w:val="000000"/>
          <w:sz w:val="12"/>
          <w:szCs w:val="12"/>
          <w:vertAlign w:val="superscript"/>
          <w:rtl/>
        </w:rPr>
        <w:t>סה</w:t>
      </w:r>
      <w:proofErr w:type="spellEnd"/>
      <w:r w:rsidRPr="00171BF2">
        <w:rPr>
          <w:rFonts w:ascii="Times New Roman" w:eastAsia="Times New Roman" w:hAnsi="Times New Roman" w:cs="Times New Roman"/>
          <w:color w:val="000000"/>
          <w:sz w:val="12"/>
          <w:szCs w:val="12"/>
          <w:vertAlign w:val="superscript"/>
          <w:rtl/>
        </w:rPr>
        <w:t>:</w:t>
      </w:r>
      <w:proofErr w:type="spellStart"/>
      <w:r w:rsidRPr="00171BF2">
        <w:rPr>
          <w:rFonts w:ascii="Times New Roman" w:eastAsia="Times New Roman" w:hAnsi="Times New Roman" w:cs="Times New Roman"/>
          <w:color w:val="000000"/>
          <w:sz w:val="12"/>
          <w:szCs w:val="12"/>
          <w:vertAlign w:val="superscript"/>
          <w:rtl/>
        </w:rPr>
        <w:t>יב</w:t>
      </w:r>
      <w:proofErr w:type="spellEnd"/>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 xml:space="preserve">עִטַּרְתָּ שְׁנַת טוֹבָתֶךָ וּמַעְגָּלֶיךָ </w:t>
      </w:r>
      <w:proofErr w:type="spellStart"/>
      <w:r w:rsidRPr="00171BF2">
        <w:rPr>
          <w:rFonts w:ascii="Times New Roman" w:eastAsia="Times New Roman" w:hAnsi="Times New Roman" w:cs="Times New Roman"/>
          <w:color w:val="000000"/>
          <w:sz w:val="16"/>
          <w:szCs w:val="16"/>
          <w:rtl/>
        </w:rPr>
        <w:t>יִרְעֲפוּן</w:t>
      </w:r>
      <w:proofErr w:type="spellEnd"/>
      <w:r w:rsidRPr="00171BF2">
        <w:rPr>
          <w:rFonts w:ascii="Times New Roman" w:eastAsia="Times New Roman" w:hAnsi="Times New Roman" w:cs="Times New Roman"/>
          <w:color w:val="000000"/>
          <w:sz w:val="16"/>
          <w:szCs w:val="16"/>
          <w:rtl/>
        </w:rPr>
        <w:t xml:space="preserve"> דָּשֶׁן.</w:t>
      </w:r>
    </w:p>
    <w:p w:rsidR="00171BF2" w:rsidRPr="00171BF2" w:rsidRDefault="00171BF2" w:rsidP="00171BF2">
      <w:pPr>
        <w:shd w:val="clear" w:color="auto" w:fill="FFFFFF"/>
        <w:spacing w:after="0"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lastRenderedPageBreak/>
        <w:t> </w:t>
      </w:r>
    </w:p>
    <w:p w:rsidR="00171BF2" w:rsidRPr="004662D6" w:rsidRDefault="00171BF2"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Ps 65:12</w:t>
      </w:r>
      <w:r w:rsidRPr="00171BF2">
        <w:rPr>
          <w:rFonts w:ascii="Times New Roman" w:eastAsia="Times New Roman" w:hAnsi="Times New Roman" w:cs="Times New Roman"/>
          <w:color w:val="000000"/>
          <w:sz w:val="14"/>
          <w:szCs w:val="14"/>
          <w:lang w:bidi="ar-SA"/>
        </w:rPr>
        <w:t> </w:t>
      </w:r>
      <w:proofErr w:type="gramStart"/>
      <w:r w:rsidRPr="00171BF2">
        <w:rPr>
          <w:rFonts w:ascii="Times New Roman" w:eastAsia="Times New Roman" w:hAnsi="Times New Roman" w:cs="Times New Roman"/>
          <w:color w:val="000000"/>
          <w:sz w:val="14"/>
          <w:szCs w:val="14"/>
          <w:lang w:bidi="ar-SA"/>
        </w:rPr>
        <w:t>You</w:t>
      </w:r>
      <w:proofErr w:type="gramEnd"/>
      <w:r w:rsidRPr="00171BF2">
        <w:rPr>
          <w:rFonts w:ascii="Times New Roman" w:eastAsia="Times New Roman" w:hAnsi="Times New Roman" w:cs="Times New Roman"/>
          <w:color w:val="000000"/>
          <w:sz w:val="14"/>
          <w:szCs w:val="14"/>
          <w:lang w:bidi="ar-SA"/>
        </w:rPr>
        <w:t xml:space="preserve"> crown the year with Your bounty; fatness is distilled in Your paths.</w:t>
      </w:r>
    </w:p>
    <w:p w:rsidR="004662D6" w:rsidRPr="00171BF2" w:rsidRDefault="004662D6" w:rsidP="00171BF2">
      <w:pPr>
        <w:shd w:val="clear" w:color="auto" w:fill="FFFFFF"/>
        <w:spacing w:after="0" w:line="286" w:lineRule="atLeast"/>
        <w:textAlignment w:val="top"/>
        <w:rPr>
          <w:rFonts w:ascii="Times New Roman" w:eastAsia="Times New Roman" w:hAnsi="Times New Roman" w:cs="Times New Roman"/>
          <w:color w:val="000000"/>
          <w:sz w:val="14"/>
          <w:szCs w:val="14"/>
          <w:lang w:bidi="ar-SA"/>
        </w:rPr>
      </w:pP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We also see an emphasis on agrarian rituals such as the taking of the four species and the building of </w:t>
      </w:r>
      <w:proofErr w:type="spellStart"/>
      <w:r w:rsidRPr="004662D6">
        <w:rPr>
          <w:rFonts w:ascii="Times New Roman" w:eastAsia="Times New Roman" w:hAnsi="Times New Roman" w:cs="Times New Roman"/>
          <w:i/>
          <w:iCs/>
          <w:color w:val="000000"/>
          <w:sz w:val="16"/>
          <w:lang w:bidi="ar-SA"/>
        </w:rPr>
        <w:t>sukkot</w:t>
      </w:r>
      <w:proofErr w:type="spellEnd"/>
      <w:r w:rsidRPr="00171BF2">
        <w:rPr>
          <w:rFonts w:ascii="Times New Roman" w:eastAsia="Times New Roman" w:hAnsi="Times New Roman" w:cs="Times New Roman"/>
          <w:color w:val="000000"/>
          <w:sz w:val="16"/>
          <w:szCs w:val="16"/>
          <w:lang w:bidi="ar-SA"/>
        </w:rPr>
        <w:t> or “booths,” a reminder of the vineyard bowers set up for protecting those picking the crop, and the crop itself, during the ingathering (Lev 23:39</w:t>
      </w:r>
      <w:r w:rsidRPr="00171BF2">
        <w:rPr>
          <w:rFonts w:ascii="Times New Roman" w:eastAsia="Times New Roman" w:hAnsi="Times New Roman" w:cs="Times New Roman"/>
          <w:color w:val="000000"/>
          <w:sz w:val="16"/>
          <w:szCs w:val="16"/>
          <w:lang w:bidi="ar-SA"/>
        </w:rPr>
        <w:softHyphen/>
        <w:t xml:space="preserve">–43; </w:t>
      </w:r>
      <w:proofErr w:type="spellStart"/>
      <w:r w:rsidRPr="00171BF2">
        <w:rPr>
          <w:rFonts w:ascii="Times New Roman" w:eastAsia="Times New Roman" w:hAnsi="Times New Roman" w:cs="Times New Roman"/>
          <w:color w:val="000000"/>
          <w:sz w:val="16"/>
          <w:szCs w:val="16"/>
          <w:lang w:bidi="ar-SA"/>
        </w:rPr>
        <w:t>Neh</w:t>
      </w:r>
      <w:proofErr w:type="spellEnd"/>
      <w:r w:rsidRPr="00171BF2">
        <w:rPr>
          <w:rFonts w:ascii="Times New Roman" w:eastAsia="Times New Roman" w:hAnsi="Times New Roman" w:cs="Times New Roman"/>
          <w:color w:val="000000"/>
          <w:sz w:val="16"/>
          <w:szCs w:val="16"/>
          <w:lang w:bidi="ar-SA"/>
        </w:rPr>
        <w:t xml:space="preserve"> 8:14–15).</w:t>
      </w:r>
      <w:r w:rsidRPr="00171BF2">
        <w:rPr>
          <w:rFonts w:ascii="Times New Roman" w:eastAsia="Times New Roman" w:hAnsi="Times New Roman" w:cs="Times New Roman"/>
          <w:color w:val="B22222"/>
          <w:sz w:val="14"/>
          <w:szCs w:val="14"/>
          <w:vertAlign w:val="superscript"/>
          <w:lang w:bidi="ar-SA"/>
        </w:rPr>
        <w:t>[33]</w:t>
      </w:r>
      <w:r w:rsidRPr="00171BF2">
        <w:rPr>
          <w:rFonts w:ascii="Times New Roman" w:eastAsia="Times New Roman" w:hAnsi="Times New Roman" w:cs="Times New Roman"/>
          <w:color w:val="000000"/>
          <w:sz w:val="16"/>
          <w:szCs w:val="16"/>
          <w:lang w:bidi="ar-SA"/>
        </w:rPr>
        <w:t xml:space="preserve"> Rabbinic texts confirm the centrality of </w:t>
      </w:r>
      <w:proofErr w:type="spellStart"/>
      <w:r w:rsidRPr="00171BF2">
        <w:rPr>
          <w:rFonts w:ascii="Times New Roman" w:eastAsia="Times New Roman" w:hAnsi="Times New Roman" w:cs="Times New Roman"/>
          <w:color w:val="000000"/>
          <w:sz w:val="16"/>
          <w:szCs w:val="16"/>
          <w:lang w:bidi="ar-SA"/>
        </w:rPr>
        <w:t>Sukkot</w:t>
      </w:r>
      <w:proofErr w:type="spellEnd"/>
      <w:r w:rsidRPr="00171BF2">
        <w:rPr>
          <w:rFonts w:ascii="Times New Roman" w:eastAsia="Times New Roman" w:hAnsi="Times New Roman" w:cs="Times New Roman"/>
          <w:color w:val="000000"/>
          <w:sz w:val="16"/>
          <w:szCs w:val="16"/>
          <w:lang w:bidi="ar-SA"/>
        </w:rPr>
        <w:t xml:space="preserve">, imagining (or recalling) constant celebrations day and night in the Temple on </w:t>
      </w:r>
      <w:proofErr w:type="spellStart"/>
      <w:r w:rsidRPr="00171BF2">
        <w:rPr>
          <w:rFonts w:ascii="Times New Roman" w:eastAsia="Times New Roman" w:hAnsi="Times New Roman" w:cs="Times New Roman"/>
          <w:color w:val="000000"/>
          <w:sz w:val="16"/>
          <w:szCs w:val="16"/>
          <w:lang w:bidi="ar-SA"/>
        </w:rPr>
        <w:t>Sukkot</w:t>
      </w:r>
      <w:proofErr w:type="spellEnd"/>
      <w:r w:rsidRPr="00171BF2">
        <w:rPr>
          <w:rFonts w:ascii="Times New Roman" w:eastAsia="Times New Roman" w:hAnsi="Times New Roman" w:cs="Times New Roman"/>
          <w:color w:val="000000"/>
          <w:sz w:val="16"/>
          <w:szCs w:val="16"/>
          <w:lang w:bidi="ar-SA"/>
        </w:rPr>
        <w:t xml:space="preserve">, known in the Talmud, following biblical precedent, simply as </w:t>
      </w:r>
      <w:r w:rsidRPr="00171BF2">
        <w:rPr>
          <w:rFonts w:ascii="Times New Roman" w:eastAsia="Times New Roman" w:hAnsi="Times New Roman" w:cs="Times New Roman"/>
          <w:color w:val="000000"/>
          <w:sz w:val="16"/>
          <w:szCs w:val="16"/>
          <w:rtl/>
        </w:rPr>
        <w:t>חג</w:t>
      </w:r>
      <w:r w:rsidRPr="00171BF2">
        <w:rPr>
          <w:rFonts w:ascii="Times New Roman" w:eastAsia="Times New Roman" w:hAnsi="Times New Roman" w:cs="Times New Roman"/>
          <w:color w:val="000000"/>
          <w:sz w:val="16"/>
          <w:szCs w:val="16"/>
          <w:lang w:bidi="ar-SA"/>
        </w:rPr>
        <w:t>, “the festival.”</w:t>
      </w:r>
      <w:r w:rsidRPr="00171BF2">
        <w:rPr>
          <w:rFonts w:ascii="Times New Roman" w:eastAsia="Times New Roman" w:hAnsi="Times New Roman" w:cs="Times New Roman"/>
          <w:color w:val="B22222"/>
          <w:sz w:val="14"/>
          <w:szCs w:val="14"/>
          <w:vertAlign w:val="superscript"/>
          <w:lang w:bidi="ar-SA"/>
        </w:rPr>
        <w:t>[34]</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4662D6">
        <w:rPr>
          <w:rFonts w:ascii="Times New Roman" w:eastAsia="Times New Roman" w:hAnsi="Times New Roman" w:cs="Times New Roman"/>
          <w:b/>
          <w:bCs/>
          <w:color w:val="000000"/>
          <w:sz w:val="16"/>
          <w:lang w:bidi="ar-SA"/>
        </w:rPr>
        <w:t>Rosh Hashanah</w:t>
      </w:r>
      <w:r w:rsidRPr="00171BF2">
        <w:rPr>
          <w:rFonts w:ascii="Times New Roman" w:eastAsia="Times New Roman" w:hAnsi="Times New Roman" w:cs="Times New Roman"/>
          <w:color w:val="000000"/>
          <w:sz w:val="16"/>
          <w:szCs w:val="16"/>
          <w:lang w:bidi="ar-SA"/>
        </w:rPr>
        <w:t>—While the agrarian festival sheds the theme of New Year celebration (except for the emphasis on rain), the New Year theme becomes dominant on the festival of the first day of the seventh month, Jewish Rosh Hashanah. And while no human king participates in the festival, the description of God as king develops as a major part of the liturgy. So does the idea that God listens to people’s prayers and grants them life or death, wealth or poverty, etc</w:t>
      </w:r>
      <w:proofErr w:type="gramStart"/>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w:t>
      </w:r>
      <w:proofErr w:type="gramEnd"/>
      <w:r w:rsidRPr="00171BF2">
        <w:rPr>
          <w:rFonts w:ascii="Times New Roman" w:eastAsia="Times New Roman" w:hAnsi="Times New Roman" w:cs="Times New Roman"/>
          <w:color w:val="B22222"/>
          <w:sz w:val="14"/>
          <w:szCs w:val="14"/>
          <w:vertAlign w:val="superscript"/>
          <w:lang w:bidi="ar-SA"/>
        </w:rPr>
        <w:t>35]</w:t>
      </w:r>
    </w:p>
    <w:p w:rsidR="00171BF2" w:rsidRPr="00171BF2" w:rsidRDefault="00171BF2" w:rsidP="00171BF2">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Unsurprisingly, the story of Hannah is read on Rosh Hashanah, as is the story of Sarah giving birth to Isaac. Moreover, the holiday has little of the celebratory in its liturgy or ritual, and has come to be known as </w:t>
      </w:r>
      <w:r w:rsidRPr="00171BF2">
        <w:rPr>
          <w:rFonts w:ascii="Times New Roman" w:eastAsia="Times New Roman" w:hAnsi="Times New Roman" w:cs="Times New Roman"/>
          <w:color w:val="000000"/>
          <w:sz w:val="16"/>
          <w:szCs w:val="16"/>
          <w:rtl/>
        </w:rPr>
        <w:t>יום הדין</w:t>
      </w:r>
      <w:r w:rsidRPr="00171BF2">
        <w:rPr>
          <w:rFonts w:ascii="Times New Roman" w:eastAsia="Times New Roman" w:hAnsi="Times New Roman" w:cs="Times New Roman"/>
          <w:color w:val="000000"/>
          <w:sz w:val="16"/>
          <w:szCs w:val="16"/>
          <w:lang w:bidi="ar-SA"/>
        </w:rPr>
        <w:t>, “the Day of Judgment.” While this is not a biblical name, it is certainly a biblical theme relevant to the New Year. The Talmudic teaching about Rosh Hashanah being the occasion for God to check on or to record the fate of the wicked, the righteous, and those in between is deeply rooted in Israelite—and ancient Near Eastern—tradition.</w:t>
      </w:r>
    </w:p>
    <w:p w:rsidR="00171BF2" w:rsidRPr="004662D6" w:rsidRDefault="00171BF2" w:rsidP="00171BF2">
      <w:pPr>
        <w:shd w:val="clear" w:color="auto" w:fill="FFFFFF"/>
        <w:spacing w:after="0" w:line="240" w:lineRule="auto"/>
        <w:rPr>
          <w:rFonts w:ascii="Times New Roman" w:eastAsia="Times New Roman" w:hAnsi="Times New Roman" w:cs="Times New Roman"/>
          <w:color w:val="2E2E2E"/>
          <w:sz w:val="14"/>
          <w:szCs w:val="14"/>
          <w:lang w:bidi="ar-SA"/>
        </w:rPr>
      </w:pPr>
      <w:r w:rsidRPr="00171BF2">
        <w:rPr>
          <w:rFonts w:ascii="Times New Roman" w:eastAsia="Times New Roman" w:hAnsi="Times New Roman" w:cs="Times New Roman"/>
          <w:color w:val="333333"/>
          <w:sz w:val="14"/>
          <w:szCs w:val="14"/>
          <w:lang w:bidi="ar-SA"/>
        </w:rPr>
        <w:fldChar w:fldCharType="begin"/>
      </w:r>
      <w:r w:rsidRPr="00171BF2">
        <w:rPr>
          <w:rFonts w:ascii="Times New Roman" w:eastAsia="Times New Roman" w:hAnsi="Times New Roman" w:cs="Times New Roman"/>
          <w:color w:val="333333"/>
          <w:sz w:val="14"/>
          <w:szCs w:val="14"/>
          <w:lang w:bidi="ar-SA"/>
        </w:rPr>
        <w:instrText xml:space="preserve"> HYPERLINK "https://www.thetorah.com/article/rosh-hashanah-with-the-early-israelites" </w:instrText>
      </w:r>
      <w:r w:rsidRPr="00171BF2">
        <w:rPr>
          <w:rFonts w:ascii="Times New Roman" w:eastAsia="Times New Roman" w:hAnsi="Times New Roman" w:cs="Times New Roman"/>
          <w:color w:val="333333"/>
          <w:sz w:val="14"/>
          <w:szCs w:val="14"/>
          <w:lang w:bidi="ar-SA"/>
        </w:rPr>
        <w:fldChar w:fldCharType="separate"/>
      </w:r>
    </w:p>
    <w:p w:rsidR="00171BF2" w:rsidRPr="00171BF2" w:rsidRDefault="00171BF2" w:rsidP="00171BF2">
      <w:pPr>
        <w:shd w:val="clear" w:color="auto" w:fill="FFFFFF"/>
        <w:spacing w:after="0" w:line="240" w:lineRule="auto"/>
        <w:rPr>
          <w:rFonts w:ascii="Times New Roman" w:eastAsia="Times New Roman" w:hAnsi="Times New Roman" w:cs="Times New Roman"/>
          <w:color w:val="C32202"/>
          <w:sz w:val="19"/>
          <w:szCs w:val="19"/>
          <w:lang w:bidi="ar-SA"/>
        </w:rPr>
      </w:pPr>
      <w:r w:rsidRPr="00171BF2">
        <w:rPr>
          <w:rFonts w:ascii="Times New Roman" w:eastAsia="Times New Roman" w:hAnsi="Times New Roman" w:cs="Times New Roman"/>
          <w:color w:val="C32202"/>
          <w:sz w:val="19"/>
          <w:szCs w:val="19"/>
          <w:lang w:bidi="ar-SA"/>
        </w:rPr>
        <w:t>View Footnotes</w:t>
      </w:r>
    </w:p>
    <w:p w:rsidR="00171BF2" w:rsidRPr="00171BF2" w:rsidRDefault="00171BF2" w:rsidP="00171BF2">
      <w:pPr>
        <w:shd w:val="clear" w:color="auto" w:fill="FFFFFF"/>
        <w:spacing w:after="0" w:line="24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rosh-hashanah-with-the-early-israelites" style="width:24pt;height:24pt" o:button="t"/>
        </w:pict>
      </w:r>
      <w:r w:rsidRPr="00171BF2">
        <w:rPr>
          <w:rFonts w:ascii="Times New Roman" w:eastAsia="Times New Roman" w:hAnsi="Times New Roman" w:cs="Times New Roman"/>
          <w:color w:val="333333"/>
          <w:sz w:val="14"/>
          <w:szCs w:val="14"/>
          <w:lang w:bidi="ar-SA"/>
        </w:rPr>
        <w:fldChar w:fldCharType="end"/>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171BF2">
        <w:rPr>
          <w:rFonts w:ascii="Times New Roman" w:eastAsia="Times New Roman" w:hAnsi="Times New Roman" w:cs="Times New Roman"/>
          <w:color w:val="333333"/>
          <w:sz w:val="14"/>
          <w:szCs w:val="14"/>
          <w:lang w:bidi="ar-SA"/>
        </w:rPr>
        <w:t>These names appear in 1 Kings, 6:1, 6:38, 8:2 respectively.</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The meaning of the word </w:t>
      </w:r>
      <w:r w:rsidRPr="00171BF2">
        <w:rPr>
          <w:rFonts w:ascii="Times New Roman" w:eastAsia="Times New Roman" w:hAnsi="Times New Roman" w:cs="Times New Roman"/>
          <w:color w:val="333333"/>
          <w:sz w:val="14"/>
          <w:szCs w:val="14"/>
          <w:rtl/>
        </w:rPr>
        <w:t>וכל</w:t>
      </w:r>
      <w:r w:rsidRPr="00171BF2">
        <w:rPr>
          <w:rFonts w:ascii="Times New Roman" w:eastAsia="Times New Roman" w:hAnsi="Times New Roman" w:cs="Times New Roman"/>
          <w:color w:val="333333"/>
          <w:sz w:val="14"/>
          <w:szCs w:val="14"/>
          <w:lang w:bidi="ar-SA"/>
        </w:rPr>
        <w:t xml:space="preserve"> is debated. Other options are “measuring” or “feasting.” Editor’s note: For a discussion of agricultural activity in ancient Israel, see </w:t>
      </w:r>
      <w:proofErr w:type="spellStart"/>
      <w:r w:rsidRPr="00171BF2">
        <w:rPr>
          <w:rFonts w:ascii="Times New Roman" w:eastAsia="Times New Roman" w:hAnsi="Times New Roman" w:cs="Times New Roman"/>
          <w:color w:val="333333"/>
          <w:sz w:val="14"/>
          <w:szCs w:val="14"/>
          <w:lang w:bidi="ar-SA"/>
        </w:rPr>
        <w:t>Oded</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Borowski</w:t>
      </w:r>
      <w:proofErr w:type="spellEnd"/>
      <w:r w:rsidRPr="00171BF2">
        <w:rPr>
          <w:rFonts w:ascii="Times New Roman" w:eastAsia="Times New Roman" w:hAnsi="Times New Roman" w:cs="Times New Roman"/>
          <w:color w:val="333333"/>
          <w:sz w:val="14"/>
          <w:szCs w:val="14"/>
          <w:lang w:bidi="ar-SA"/>
        </w:rPr>
        <w:t>, </w:t>
      </w:r>
      <w:hyperlink r:id="rId6" w:history="1">
        <w:r w:rsidRPr="004662D6">
          <w:rPr>
            <w:rFonts w:ascii="Times New Roman" w:eastAsia="Times New Roman" w:hAnsi="Times New Roman" w:cs="Times New Roman"/>
            <w:color w:val="0000FF"/>
            <w:sz w:val="14"/>
            <w:u w:val="single"/>
            <w:lang w:bidi="ar-SA"/>
          </w:rPr>
          <w:t>“What Was Life Like in Biblical Times?”</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(2019).</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See Herbert Donner and Wolfgang </w:t>
      </w:r>
      <w:proofErr w:type="spellStart"/>
      <w:r w:rsidRPr="00171BF2">
        <w:rPr>
          <w:rFonts w:ascii="Times New Roman" w:eastAsia="Times New Roman" w:hAnsi="Times New Roman" w:cs="Times New Roman"/>
          <w:color w:val="333333"/>
          <w:sz w:val="14"/>
          <w:szCs w:val="14"/>
          <w:lang w:bidi="ar-SA"/>
        </w:rPr>
        <w:t>Röllig</w:t>
      </w:r>
      <w:proofErr w:type="spellEnd"/>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Kanaanäische</w:t>
      </w:r>
      <w:proofErr w:type="spellEnd"/>
      <w:r w:rsidRPr="004662D6">
        <w:rPr>
          <w:rFonts w:ascii="Times New Roman" w:eastAsia="Times New Roman" w:hAnsi="Times New Roman" w:cs="Times New Roman"/>
          <w:i/>
          <w:iCs/>
          <w:color w:val="333333"/>
          <w:sz w:val="14"/>
          <w:lang w:bidi="ar-SA"/>
        </w:rPr>
        <w:t xml:space="preserve"> und </w:t>
      </w:r>
      <w:proofErr w:type="spellStart"/>
      <w:r w:rsidRPr="004662D6">
        <w:rPr>
          <w:rFonts w:ascii="Times New Roman" w:eastAsia="Times New Roman" w:hAnsi="Times New Roman" w:cs="Times New Roman"/>
          <w:i/>
          <w:iCs/>
          <w:color w:val="333333"/>
          <w:sz w:val="14"/>
          <w:lang w:bidi="ar-SA"/>
        </w:rPr>
        <w:t>Aramäische</w:t>
      </w:r>
      <w:proofErr w:type="spellEnd"/>
      <w:r w:rsidRPr="004662D6">
        <w:rPr>
          <w:rFonts w:ascii="Times New Roman" w:eastAsia="Times New Roman" w:hAnsi="Times New Roman" w:cs="Times New Roman"/>
          <w:i/>
          <w:iCs/>
          <w:color w:val="333333"/>
          <w:sz w:val="14"/>
          <w:lang w:bidi="ar-SA"/>
        </w:rPr>
        <w:t xml:space="preserve"> </w:t>
      </w:r>
      <w:proofErr w:type="spellStart"/>
      <w:r w:rsidRPr="004662D6">
        <w:rPr>
          <w:rFonts w:ascii="Times New Roman" w:eastAsia="Times New Roman" w:hAnsi="Times New Roman" w:cs="Times New Roman"/>
          <w:i/>
          <w:iCs/>
          <w:color w:val="333333"/>
          <w:sz w:val="14"/>
          <w:lang w:bidi="ar-SA"/>
        </w:rPr>
        <w:t>Inschriften</w:t>
      </w:r>
      <w:proofErr w:type="spellEnd"/>
      <w:r w:rsidRPr="00171BF2">
        <w:rPr>
          <w:rFonts w:ascii="Times New Roman" w:eastAsia="Times New Roman" w:hAnsi="Times New Roman" w:cs="Times New Roman"/>
          <w:color w:val="333333"/>
          <w:sz w:val="14"/>
          <w:szCs w:val="14"/>
          <w:lang w:bidi="ar-SA"/>
        </w:rPr>
        <w:t xml:space="preserve">, 3 vols. (Wiesbaden: </w:t>
      </w:r>
      <w:proofErr w:type="spellStart"/>
      <w:r w:rsidRPr="00171BF2">
        <w:rPr>
          <w:rFonts w:ascii="Times New Roman" w:eastAsia="Times New Roman" w:hAnsi="Times New Roman" w:cs="Times New Roman"/>
          <w:color w:val="333333"/>
          <w:sz w:val="14"/>
          <w:szCs w:val="14"/>
          <w:lang w:bidi="ar-SA"/>
        </w:rPr>
        <w:t>Harrassowitz</w:t>
      </w:r>
      <w:proofErr w:type="spellEnd"/>
      <w:r w:rsidRPr="00171BF2">
        <w:rPr>
          <w:rFonts w:ascii="Times New Roman" w:eastAsia="Times New Roman" w:hAnsi="Times New Roman" w:cs="Times New Roman"/>
          <w:color w:val="333333"/>
          <w:sz w:val="14"/>
          <w:szCs w:val="14"/>
          <w:lang w:bidi="ar-SA"/>
        </w:rPr>
        <w:t xml:space="preserve">, 1979), </w:t>
      </w:r>
      <w:proofErr w:type="gramStart"/>
      <w:r w:rsidRPr="00171BF2">
        <w:rPr>
          <w:rFonts w:ascii="Times New Roman" w:eastAsia="Times New Roman" w:hAnsi="Times New Roman" w:cs="Times New Roman"/>
          <w:color w:val="333333"/>
          <w:sz w:val="14"/>
          <w:szCs w:val="14"/>
          <w:lang w:bidi="ar-SA"/>
        </w:rPr>
        <w:t>no</w:t>
      </w:r>
      <w:proofErr w:type="gramEnd"/>
      <w:r w:rsidRPr="00171BF2">
        <w:rPr>
          <w:rFonts w:ascii="Times New Roman" w:eastAsia="Times New Roman" w:hAnsi="Times New Roman" w:cs="Times New Roman"/>
          <w:color w:val="333333"/>
          <w:sz w:val="14"/>
          <w:szCs w:val="14"/>
          <w:lang w:bidi="ar-SA"/>
        </w:rPr>
        <w:t>. 182.</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the possible meanings of this phrase, see discussion in Harvey N. </w:t>
      </w:r>
      <w:proofErr w:type="gramStart"/>
      <w:r w:rsidRPr="00171BF2">
        <w:rPr>
          <w:rFonts w:ascii="Times New Roman" w:eastAsia="Times New Roman" w:hAnsi="Times New Roman" w:cs="Times New Roman"/>
          <w:color w:val="333333"/>
          <w:sz w:val="14"/>
          <w:szCs w:val="14"/>
          <w:lang w:bidi="ar-SA"/>
        </w:rPr>
        <w:t>Bock,</w:t>
      </w:r>
      <w:proofErr w:type="gramEnd"/>
      <w:r w:rsidRPr="00171BF2">
        <w:rPr>
          <w:rFonts w:ascii="Times New Roman" w:eastAsia="Times New Roman" w:hAnsi="Times New Roman" w:cs="Times New Roman"/>
          <w:color w:val="333333"/>
          <w:sz w:val="14"/>
          <w:szCs w:val="14"/>
          <w:lang w:bidi="ar-SA"/>
        </w:rPr>
        <w:t> </w:t>
      </w:r>
      <w:hyperlink r:id="rId7" w:history="1">
        <w:r w:rsidRPr="004662D6">
          <w:rPr>
            <w:rFonts w:ascii="Times New Roman" w:eastAsia="Times New Roman" w:hAnsi="Times New Roman" w:cs="Times New Roman"/>
            <w:color w:val="0000FF"/>
            <w:sz w:val="14"/>
            <w:u w:val="single"/>
            <w:lang w:bidi="ar-SA"/>
          </w:rPr>
          <w:t>“Is the Autumn Ingathering Festival at the Beginning, Middle, or End of the Year?”</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(2019).</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a discussion of the autumn harvest festival </w:t>
      </w:r>
      <w:proofErr w:type="spellStart"/>
      <w:r w:rsidRPr="00171BF2">
        <w:rPr>
          <w:rFonts w:ascii="Times New Roman" w:eastAsia="Times New Roman" w:hAnsi="Times New Roman" w:cs="Times New Roman"/>
          <w:color w:val="333333"/>
          <w:sz w:val="14"/>
          <w:szCs w:val="14"/>
          <w:lang w:bidi="ar-SA"/>
        </w:rPr>
        <w:t>Asif</w:t>
      </w:r>
      <w:proofErr w:type="spellEnd"/>
      <w:r w:rsidRPr="00171BF2">
        <w:rPr>
          <w:rFonts w:ascii="Times New Roman" w:eastAsia="Times New Roman" w:hAnsi="Times New Roman" w:cs="Times New Roman"/>
          <w:color w:val="333333"/>
          <w:sz w:val="14"/>
          <w:szCs w:val="14"/>
          <w:lang w:bidi="ar-SA"/>
        </w:rPr>
        <w:t>/</w:t>
      </w:r>
      <w:proofErr w:type="spellStart"/>
      <w:r w:rsidRPr="00171BF2">
        <w:rPr>
          <w:rFonts w:ascii="Times New Roman" w:eastAsia="Times New Roman" w:hAnsi="Times New Roman" w:cs="Times New Roman"/>
          <w:color w:val="333333"/>
          <w:sz w:val="14"/>
          <w:szCs w:val="14"/>
          <w:lang w:bidi="ar-SA"/>
        </w:rPr>
        <w:t>Sukkot</w:t>
      </w:r>
      <w:proofErr w:type="spellEnd"/>
      <w:r w:rsidRPr="00171BF2">
        <w:rPr>
          <w:rFonts w:ascii="Times New Roman" w:eastAsia="Times New Roman" w:hAnsi="Times New Roman" w:cs="Times New Roman"/>
          <w:color w:val="333333"/>
          <w:sz w:val="14"/>
          <w:szCs w:val="14"/>
          <w:lang w:bidi="ar-SA"/>
        </w:rPr>
        <w:t xml:space="preserve"> as originally a new year festival, see Zev Farber, </w:t>
      </w:r>
      <w:hyperlink r:id="rId8" w:history="1">
        <w:r w:rsidRPr="004662D6">
          <w:rPr>
            <w:rFonts w:ascii="Times New Roman" w:eastAsia="Times New Roman" w:hAnsi="Times New Roman" w:cs="Times New Roman"/>
            <w:color w:val="0000FF"/>
            <w:sz w:val="14"/>
            <w:u w:val="single"/>
            <w:lang w:bidi="ar-SA"/>
          </w:rPr>
          <w:t xml:space="preserve">“The Origins of </w:t>
        </w:r>
        <w:proofErr w:type="spellStart"/>
        <w:r w:rsidRPr="004662D6">
          <w:rPr>
            <w:rFonts w:ascii="Times New Roman" w:eastAsia="Times New Roman" w:hAnsi="Times New Roman" w:cs="Times New Roman"/>
            <w:color w:val="0000FF"/>
            <w:sz w:val="14"/>
            <w:u w:val="single"/>
            <w:lang w:bidi="ar-SA"/>
          </w:rPr>
          <w:t>Sukkot</w:t>
        </w:r>
        <w:proofErr w:type="spellEnd"/>
        <w:r w:rsidRPr="004662D6">
          <w:rPr>
            <w:rFonts w:ascii="Times New Roman" w:eastAsia="Times New Roman" w:hAnsi="Times New Roman" w:cs="Times New Roman"/>
            <w:color w:val="0000FF"/>
            <w:sz w:val="14"/>
            <w:u w:val="single"/>
            <w:lang w:bidi="ar-SA"/>
          </w:rPr>
          <w:t>,”</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(2017).</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Offerings of the produce of the fields appear to have been more frequent that just on this festival, as the biblical festival calendars also mention such a festival for wheat (e.g., </w:t>
      </w:r>
      <w:proofErr w:type="spellStart"/>
      <w:r w:rsidRPr="004662D6">
        <w:rPr>
          <w:rFonts w:ascii="Times New Roman" w:eastAsia="Times New Roman" w:hAnsi="Times New Roman" w:cs="Times New Roman"/>
          <w:i/>
          <w:iCs/>
          <w:color w:val="333333"/>
          <w:sz w:val="14"/>
          <w:lang w:bidi="ar-SA"/>
        </w:rPr>
        <w:t>Qāṣîr</w:t>
      </w:r>
      <w:proofErr w:type="spellEnd"/>
      <w:r w:rsidRPr="004662D6">
        <w:rPr>
          <w:rFonts w:ascii="Times New Roman" w:eastAsia="Times New Roman" w:hAnsi="Times New Roman" w:cs="Times New Roman"/>
          <w:i/>
          <w:iCs/>
          <w:color w:val="333333"/>
          <w:sz w:val="14"/>
          <w:lang w:bidi="ar-SA"/>
        </w:rPr>
        <w:t> </w:t>
      </w:r>
      <w:r w:rsidRPr="00171BF2">
        <w:rPr>
          <w:rFonts w:ascii="Times New Roman" w:eastAsia="Times New Roman" w:hAnsi="Times New Roman" w:cs="Times New Roman"/>
          <w:color w:val="333333"/>
          <w:sz w:val="14"/>
          <w:szCs w:val="14"/>
          <w:lang w:bidi="ar-SA"/>
        </w:rPr>
        <w:t>in Exodus 23:16). Even so, the New Year offering was special in that was like a final reckoning for the end of the previous year and an expression of hope for the next.</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Psalms with the theme of God’s kingship, which connect to this festival, also refer to the gift of rain (Psalm 68:10) and provisions of food for the needy (Psalm 132:15).</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For more on the centrality of rain related rituals in this season, see Zev Farber, </w:t>
      </w:r>
      <w:hyperlink r:id="rId9" w:history="1">
        <w:r w:rsidRPr="004662D6">
          <w:rPr>
            <w:rFonts w:ascii="Times New Roman" w:eastAsia="Times New Roman" w:hAnsi="Times New Roman" w:cs="Times New Roman"/>
            <w:color w:val="0000FF"/>
            <w:sz w:val="14"/>
            <w:u w:val="single"/>
            <w:lang w:bidi="ar-SA"/>
          </w:rPr>
          <w:t>“</w:t>
        </w:r>
        <w:r w:rsidRPr="004662D6">
          <w:rPr>
            <w:rFonts w:ascii="Times New Roman" w:eastAsia="Times New Roman" w:hAnsi="Times New Roman" w:cs="Times New Roman"/>
            <w:color w:val="0000FF"/>
            <w:sz w:val="14"/>
            <w:u w:val="single"/>
            <w:rtl/>
          </w:rPr>
          <w:t>ניסוך המים</w:t>
        </w:r>
        <w:r w:rsidRPr="004662D6">
          <w:rPr>
            <w:rFonts w:ascii="Times New Roman" w:eastAsia="Times New Roman" w:hAnsi="Times New Roman" w:cs="Times New Roman"/>
            <w:color w:val="0000FF"/>
            <w:sz w:val="14"/>
            <w:u w:val="single"/>
            <w:lang w:bidi="ar-SA"/>
          </w:rPr>
          <w:t xml:space="preserve">: A </w:t>
        </w:r>
        <w:proofErr w:type="spellStart"/>
        <w:r w:rsidRPr="004662D6">
          <w:rPr>
            <w:rFonts w:ascii="Times New Roman" w:eastAsia="Times New Roman" w:hAnsi="Times New Roman" w:cs="Times New Roman"/>
            <w:color w:val="0000FF"/>
            <w:sz w:val="14"/>
            <w:u w:val="single"/>
            <w:lang w:bidi="ar-SA"/>
          </w:rPr>
          <w:t>Sukkot</w:t>
        </w:r>
        <w:proofErr w:type="spellEnd"/>
        <w:r w:rsidRPr="004662D6">
          <w:rPr>
            <w:rFonts w:ascii="Times New Roman" w:eastAsia="Times New Roman" w:hAnsi="Times New Roman" w:cs="Times New Roman"/>
            <w:color w:val="0000FF"/>
            <w:sz w:val="14"/>
            <w:u w:val="single"/>
            <w:lang w:bidi="ar-SA"/>
          </w:rPr>
          <w:t xml:space="preserve"> Rain-Making Ritual,”</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(2015); </w:t>
      </w:r>
      <w:proofErr w:type="gramStart"/>
      <w:r w:rsidRPr="004662D6">
        <w:rPr>
          <w:rFonts w:ascii="Times New Roman" w:eastAsia="Times New Roman" w:hAnsi="Times New Roman" w:cs="Times New Roman"/>
          <w:i/>
          <w:iCs/>
          <w:color w:val="333333"/>
          <w:sz w:val="14"/>
          <w:lang w:bidi="ar-SA"/>
        </w:rPr>
        <w:t>idem</w:t>
      </w:r>
      <w:r w:rsidRPr="00171BF2">
        <w:rPr>
          <w:rFonts w:ascii="Times New Roman" w:eastAsia="Times New Roman" w:hAnsi="Times New Roman" w:cs="Times New Roman"/>
          <w:color w:val="333333"/>
          <w:sz w:val="14"/>
          <w:szCs w:val="14"/>
          <w:lang w:bidi="ar-SA"/>
        </w:rPr>
        <w:t>.,</w:t>
      </w:r>
      <w:proofErr w:type="gramEnd"/>
      <w:r w:rsidRPr="00171BF2">
        <w:rPr>
          <w:rFonts w:ascii="Times New Roman" w:eastAsia="Times New Roman" w:hAnsi="Times New Roman" w:cs="Times New Roman"/>
          <w:color w:val="333333"/>
          <w:sz w:val="14"/>
          <w:szCs w:val="14"/>
          <w:lang w:bidi="ar-SA"/>
        </w:rPr>
        <w:t> </w:t>
      </w:r>
      <w:hyperlink r:id="rId10" w:history="1">
        <w:r w:rsidRPr="004662D6">
          <w:rPr>
            <w:rFonts w:ascii="Times New Roman" w:eastAsia="Times New Roman" w:hAnsi="Times New Roman" w:cs="Times New Roman"/>
            <w:color w:val="0000FF"/>
            <w:sz w:val="14"/>
            <w:u w:val="single"/>
            <w:lang w:bidi="ar-SA"/>
          </w:rPr>
          <w:t xml:space="preserve">“The Mystical Ritual of </w:t>
        </w:r>
        <w:proofErr w:type="spellStart"/>
        <w:r w:rsidRPr="004662D6">
          <w:rPr>
            <w:rFonts w:ascii="Times New Roman" w:eastAsia="Times New Roman" w:hAnsi="Times New Roman" w:cs="Times New Roman"/>
            <w:color w:val="0000FF"/>
            <w:sz w:val="14"/>
            <w:u w:val="single"/>
            <w:lang w:bidi="ar-SA"/>
          </w:rPr>
          <w:t>Hoshana</w:t>
        </w:r>
        <w:proofErr w:type="spellEnd"/>
        <w:r w:rsidRPr="004662D6">
          <w:rPr>
            <w:rFonts w:ascii="Times New Roman" w:eastAsia="Times New Roman" w:hAnsi="Times New Roman" w:cs="Times New Roman"/>
            <w:color w:val="0000FF"/>
            <w:sz w:val="14"/>
            <w:u w:val="single"/>
            <w:lang w:bidi="ar-SA"/>
          </w:rPr>
          <w:t xml:space="preserve"> </w:t>
        </w:r>
        <w:proofErr w:type="spellStart"/>
        <w:r w:rsidRPr="004662D6">
          <w:rPr>
            <w:rFonts w:ascii="Times New Roman" w:eastAsia="Times New Roman" w:hAnsi="Times New Roman" w:cs="Times New Roman"/>
            <w:color w:val="0000FF"/>
            <w:sz w:val="14"/>
            <w:u w:val="single"/>
            <w:lang w:bidi="ar-SA"/>
          </w:rPr>
          <w:t>Rabbah</w:t>
        </w:r>
        <w:proofErr w:type="spellEnd"/>
        <w:r w:rsidRPr="004662D6">
          <w:rPr>
            <w:rFonts w:ascii="Times New Roman" w:eastAsia="Times New Roman" w:hAnsi="Times New Roman" w:cs="Times New Roman"/>
            <w:color w:val="0000FF"/>
            <w:sz w:val="14"/>
            <w:u w:val="single"/>
            <w:lang w:bidi="ar-SA"/>
          </w:rPr>
          <w:t>: Summoning God,”</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(2013).</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more on Shiloh, see </w:t>
      </w:r>
      <w:proofErr w:type="spellStart"/>
      <w:r w:rsidRPr="00171BF2">
        <w:rPr>
          <w:rFonts w:ascii="Times New Roman" w:eastAsia="Times New Roman" w:hAnsi="Times New Roman" w:cs="Times New Roman"/>
          <w:color w:val="333333"/>
          <w:sz w:val="14"/>
          <w:szCs w:val="14"/>
          <w:lang w:bidi="ar-SA"/>
        </w:rPr>
        <w:t>Zvi</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Koenigsberg</w:t>
      </w:r>
      <w:proofErr w:type="spellEnd"/>
      <w:r w:rsidRPr="00171BF2">
        <w:rPr>
          <w:rFonts w:ascii="Times New Roman" w:eastAsia="Times New Roman" w:hAnsi="Times New Roman" w:cs="Times New Roman"/>
          <w:color w:val="333333"/>
          <w:sz w:val="14"/>
          <w:szCs w:val="14"/>
          <w:lang w:bidi="ar-SA"/>
        </w:rPr>
        <w:t>, </w:t>
      </w:r>
      <w:hyperlink r:id="rId11" w:history="1">
        <w:r w:rsidRPr="004662D6">
          <w:rPr>
            <w:rFonts w:ascii="Times New Roman" w:eastAsia="Times New Roman" w:hAnsi="Times New Roman" w:cs="Times New Roman"/>
            <w:color w:val="0000FF"/>
            <w:sz w:val="14"/>
            <w:u w:val="single"/>
            <w:lang w:bidi="ar-SA"/>
          </w:rPr>
          <w:t xml:space="preserve">“The Place(s) that YHWH will Choose: </w:t>
        </w:r>
        <w:proofErr w:type="spellStart"/>
        <w:r w:rsidRPr="004662D6">
          <w:rPr>
            <w:rFonts w:ascii="Times New Roman" w:eastAsia="Times New Roman" w:hAnsi="Times New Roman" w:cs="Times New Roman"/>
            <w:color w:val="0000FF"/>
            <w:sz w:val="14"/>
            <w:u w:val="single"/>
            <w:lang w:bidi="ar-SA"/>
          </w:rPr>
          <w:t>Ebal</w:t>
        </w:r>
        <w:proofErr w:type="spellEnd"/>
        <w:r w:rsidRPr="004662D6">
          <w:rPr>
            <w:rFonts w:ascii="Times New Roman" w:eastAsia="Times New Roman" w:hAnsi="Times New Roman" w:cs="Times New Roman"/>
            <w:color w:val="0000FF"/>
            <w:sz w:val="14"/>
            <w:u w:val="single"/>
            <w:lang w:bidi="ar-SA"/>
          </w:rPr>
          <w:t>, Shiloh, and Jerusalem,”</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(2019).</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the possibility that the fourth year produce law in Leviticus 19:24 is an attempt to curtail the festivities of the vineyard festival, see </w:t>
      </w:r>
      <w:proofErr w:type="spellStart"/>
      <w:r w:rsidRPr="00171BF2">
        <w:rPr>
          <w:rFonts w:ascii="Times New Roman" w:eastAsia="Times New Roman" w:hAnsi="Times New Roman" w:cs="Times New Roman"/>
          <w:color w:val="333333"/>
          <w:sz w:val="14"/>
          <w:szCs w:val="14"/>
          <w:lang w:bidi="ar-SA"/>
        </w:rPr>
        <w:t>Itamar</w:t>
      </w:r>
      <w:proofErr w:type="spellEnd"/>
      <w:r w:rsidRPr="00171BF2">
        <w:rPr>
          <w:rFonts w:ascii="Times New Roman" w:eastAsia="Times New Roman" w:hAnsi="Times New Roman" w:cs="Times New Roman"/>
          <w:color w:val="333333"/>
          <w:sz w:val="14"/>
          <w:szCs w:val="14"/>
          <w:lang w:bidi="ar-SA"/>
        </w:rPr>
        <w:t xml:space="preserve"> Kislev, </w:t>
      </w:r>
      <w:hyperlink r:id="rId12" w:history="1">
        <w:r w:rsidRPr="004662D6">
          <w:rPr>
            <w:rFonts w:ascii="Times New Roman" w:eastAsia="Times New Roman" w:hAnsi="Times New Roman" w:cs="Times New Roman"/>
            <w:color w:val="0000FF"/>
            <w:sz w:val="14"/>
            <w:u w:val="single"/>
            <w:lang w:bidi="ar-SA"/>
          </w:rPr>
          <w:t>“The Law of Fourth-Year Fruit: Restraining the Ancient Vintage Celebration,”</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(2015).</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Qumran records a separate wine festival on the 3</w:t>
      </w:r>
      <w:r w:rsidRPr="00171BF2">
        <w:rPr>
          <w:rFonts w:ascii="Times New Roman" w:eastAsia="Times New Roman" w:hAnsi="Times New Roman" w:cs="Times New Roman"/>
          <w:color w:val="333333"/>
          <w:sz w:val="10"/>
          <w:szCs w:val="10"/>
          <w:vertAlign w:val="superscript"/>
          <w:lang w:bidi="ar-SA"/>
        </w:rPr>
        <w:t>rd</w:t>
      </w:r>
      <w:r w:rsidRPr="00171BF2">
        <w:rPr>
          <w:rFonts w:ascii="Times New Roman" w:eastAsia="Times New Roman" w:hAnsi="Times New Roman" w:cs="Times New Roman"/>
          <w:color w:val="333333"/>
          <w:sz w:val="14"/>
          <w:szCs w:val="14"/>
          <w:lang w:bidi="ar-SA"/>
        </w:rPr>
        <w:t> of Av, at the beginning of the grape harvest, (see discussion in, Marvin A. Sweeney, </w:t>
      </w:r>
      <w:hyperlink r:id="rId13" w:history="1">
        <w:r w:rsidRPr="004662D6">
          <w:rPr>
            <w:rFonts w:ascii="Times New Roman" w:eastAsia="Times New Roman" w:hAnsi="Times New Roman" w:cs="Times New Roman"/>
            <w:color w:val="0000FF"/>
            <w:sz w:val="14"/>
            <w:u w:val="single"/>
            <w:lang w:bidi="ar-SA"/>
          </w:rPr>
          <w:t xml:space="preserve">“How the Temple Scroll Rewrote the Festival of </w:t>
        </w:r>
        <w:proofErr w:type="spellStart"/>
        <w:r w:rsidRPr="004662D6">
          <w:rPr>
            <w:rFonts w:ascii="Times New Roman" w:eastAsia="Times New Roman" w:hAnsi="Times New Roman" w:cs="Times New Roman"/>
            <w:color w:val="0000FF"/>
            <w:sz w:val="14"/>
            <w:u w:val="single"/>
            <w:lang w:bidi="ar-SA"/>
          </w:rPr>
          <w:t>Bikkurim</w:t>
        </w:r>
        <w:proofErr w:type="spellEnd"/>
        <w:r w:rsidRPr="004662D6">
          <w:rPr>
            <w:rFonts w:ascii="Times New Roman" w:eastAsia="Times New Roman" w:hAnsi="Times New Roman" w:cs="Times New Roman"/>
            <w:color w:val="0000FF"/>
            <w:sz w:val="14"/>
            <w:u w:val="single"/>
            <w:lang w:bidi="ar-SA"/>
          </w:rPr>
          <w:t>,”</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[2018]), and rabbinic tradition sets this festival on the 15</w:t>
      </w:r>
      <w:r w:rsidRPr="00171BF2">
        <w:rPr>
          <w:rFonts w:ascii="Times New Roman" w:eastAsia="Times New Roman" w:hAnsi="Times New Roman" w:cs="Times New Roman"/>
          <w:color w:val="333333"/>
          <w:sz w:val="10"/>
          <w:szCs w:val="10"/>
          <w:vertAlign w:val="superscript"/>
          <w:lang w:bidi="ar-SA"/>
        </w:rPr>
        <w:t>th</w:t>
      </w:r>
      <w:r w:rsidRPr="00171BF2">
        <w:rPr>
          <w:rFonts w:ascii="Times New Roman" w:eastAsia="Times New Roman" w:hAnsi="Times New Roman" w:cs="Times New Roman"/>
          <w:color w:val="333333"/>
          <w:sz w:val="14"/>
          <w:szCs w:val="14"/>
          <w:lang w:bidi="ar-SA"/>
        </w:rPr>
        <w:t xml:space="preserve"> of Av (see discussion in, </w:t>
      </w:r>
      <w:proofErr w:type="spellStart"/>
      <w:r w:rsidRPr="00171BF2">
        <w:rPr>
          <w:rFonts w:ascii="Times New Roman" w:eastAsia="Times New Roman" w:hAnsi="Times New Roman" w:cs="Times New Roman"/>
          <w:color w:val="333333"/>
          <w:sz w:val="14"/>
          <w:szCs w:val="14"/>
          <w:lang w:bidi="ar-SA"/>
        </w:rPr>
        <w:t>Shraga</w:t>
      </w:r>
      <w:proofErr w:type="spellEnd"/>
      <w:r w:rsidRPr="00171BF2">
        <w:rPr>
          <w:rFonts w:ascii="Times New Roman" w:eastAsia="Times New Roman" w:hAnsi="Times New Roman" w:cs="Times New Roman"/>
          <w:color w:val="333333"/>
          <w:sz w:val="14"/>
          <w:szCs w:val="14"/>
          <w:lang w:bidi="ar-SA"/>
        </w:rPr>
        <w:t xml:space="preserve"> Bar-On, </w:t>
      </w:r>
      <w:hyperlink r:id="rId14" w:history="1">
        <w:r w:rsidRPr="004662D6">
          <w:rPr>
            <w:rFonts w:ascii="Times New Roman" w:eastAsia="Times New Roman" w:hAnsi="Times New Roman" w:cs="Times New Roman"/>
            <w:color w:val="0000FF"/>
            <w:sz w:val="14"/>
            <w:u w:val="single"/>
            <w:lang w:bidi="ar-SA"/>
          </w:rPr>
          <w:t>“Remedying Biblical Trauma with a Festival of Love,”</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[2015]). In contrast, the Torah’s Ingathering Festival comes at the end of the grape harvest, not the beginning, and thus overlaps with the beginning of the olive harvest as well. We see something similar with the biblical dates for the spring harvest festival, celebrating the wheat harvest. Exodus 23:16 seems to set the festival at the beginning of the harvest, while Exodus 34:22, and certainly Deuteronomy 16:9–11 and Leviticus 23:15–21 set it for much later in the season.</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 xml:space="preserve">The rituals are described on two separate tablets, RS 1.003, RS 18.056. See discussion in, Dennis </w:t>
      </w:r>
      <w:proofErr w:type="spellStart"/>
      <w:r w:rsidRPr="00171BF2">
        <w:rPr>
          <w:rFonts w:ascii="Times New Roman" w:eastAsia="Times New Roman" w:hAnsi="Times New Roman" w:cs="Times New Roman"/>
          <w:color w:val="333333"/>
          <w:sz w:val="14"/>
          <w:szCs w:val="14"/>
          <w:lang w:bidi="ar-SA"/>
        </w:rPr>
        <w:t>Pardee</w:t>
      </w:r>
      <w:proofErr w:type="spellEnd"/>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Ritual and Cult at Ugarit</w:t>
      </w:r>
      <w:r w:rsidRPr="00171BF2">
        <w:rPr>
          <w:rFonts w:ascii="Times New Roman" w:eastAsia="Times New Roman" w:hAnsi="Times New Roman" w:cs="Times New Roman"/>
          <w:color w:val="333333"/>
          <w:sz w:val="14"/>
          <w:szCs w:val="14"/>
          <w:lang w:bidi="ar-SA"/>
        </w:rPr>
        <w:t xml:space="preserve">, Writings from the Ancient World 10 (Atlanta: SBL, 2002), 63–65. The festival also has parallels to the </w:t>
      </w:r>
      <w:proofErr w:type="spellStart"/>
      <w:r w:rsidRPr="00171BF2">
        <w:rPr>
          <w:rFonts w:ascii="Times New Roman" w:eastAsia="Times New Roman" w:hAnsi="Times New Roman" w:cs="Times New Roman"/>
          <w:color w:val="333333"/>
          <w:sz w:val="14"/>
          <w:szCs w:val="14"/>
          <w:lang w:bidi="ar-SA"/>
        </w:rPr>
        <w:t>Zukru</w:t>
      </w:r>
      <w:proofErr w:type="spellEnd"/>
      <w:r w:rsidRPr="00171BF2">
        <w:rPr>
          <w:rFonts w:ascii="Times New Roman" w:eastAsia="Times New Roman" w:hAnsi="Times New Roman" w:cs="Times New Roman"/>
          <w:color w:val="333333"/>
          <w:sz w:val="14"/>
          <w:szCs w:val="14"/>
          <w:lang w:bidi="ar-SA"/>
        </w:rPr>
        <w:t xml:space="preserve"> festival of </w:t>
      </w:r>
      <w:proofErr w:type="spellStart"/>
      <w:r w:rsidRPr="00171BF2">
        <w:rPr>
          <w:rFonts w:ascii="Times New Roman" w:eastAsia="Times New Roman" w:hAnsi="Times New Roman" w:cs="Times New Roman"/>
          <w:color w:val="333333"/>
          <w:sz w:val="14"/>
          <w:szCs w:val="14"/>
          <w:lang w:bidi="ar-SA"/>
        </w:rPr>
        <w:t>Emar</w:t>
      </w:r>
      <w:proofErr w:type="spellEnd"/>
      <w:r w:rsidRPr="00171BF2">
        <w:rPr>
          <w:rFonts w:ascii="Times New Roman" w:eastAsia="Times New Roman" w:hAnsi="Times New Roman" w:cs="Times New Roman"/>
          <w:color w:val="333333"/>
          <w:sz w:val="14"/>
          <w:szCs w:val="14"/>
          <w:lang w:bidi="ar-SA"/>
        </w:rPr>
        <w:t xml:space="preserve">. See </w:t>
      </w:r>
      <w:proofErr w:type="spellStart"/>
      <w:r w:rsidRPr="00171BF2">
        <w:rPr>
          <w:rFonts w:ascii="Times New Roman" w:eastAsia="Times New Roman" w:hAnsi="Times New Roman" w:cs="Times New Roman"/>
          <w:color w:val="333333"/>
          <w:sz w:val="14"/>
          <w:szCs w:val="14"/>
          <w:lang w:bidi="ar-SA"/>
        </w:rPr>
        <w:t>Noga</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Ayali-Darshan</w:t>
      </w:r>
      <w:proofErr w:type="spellEnd"/>
      <w:r w:rsidRPr="00171BF2">
        <w:rPr>
          <w:rFonts w:ascii="Times New Roman" w:eastAsia="Times New Roman" w:hAnsi="Times New Roman" w:cs="Times New Roman"/>
          <w:color w:val="333333"/>
          <w:sz w:val="14"/>
          <w:szCs w:val="14"/>
          <w:lang w:bidi="ar-SA"/>
        </w:rPr>
        <w:t>, </w:t>
      </w:r>
      <w:hyperlink r:id="rId15" w:history="1">
        <w:r w:rsidRPr="004662D6">
          <w:rPr>
            <w:rFonts w:ascii="Times New Roman" w:eastAsia="Times New Roman" w:hAnsi="Times New Roman" w:cs="Times New Roman"/>
            <w:color w:val="0000FF"/>
            <w:sz w:val="14"/>
            <w:u w:val="single"/>
            <w:lang w:bidi="ar-SA"/>
          </w:rPr>
          <w:t>“</w:t>
        </w:r>
        <w:proofErr w:type="spellStart"/>
        <w:r w:rsidRPr="004662D6">
          <w:rPr>
            <w:rFonts w:ascii="Times New Roman" w:eastAsia="Times New Roman" w:hAnsi="Times New Roman" w:cs="Times New Roman"/>
            <w:color w:val="0000FF"/>
            <w:sz w:val="14"/>
            <w:u w:val="single"/>
            <w:lang w:bidi="ar-SA"/>
          </w:rPr>
          <w:t>Sukkot’s</w:t>
        </w:r>
        <w:proofErr w:type="spellEnd"/>
        <w:r w:rsidRPr="004662D6">
          <w:rPr>
            <w:rFonts w:ascii="Times New Roman" w:eastAsia="Times New Roman" w:hAnsi="Times New Roman" w:cs="Times New Roman"/>
            <w:color w:val="0000FF"/>
            <w:sz w:val="14"/>
            <w:u w:val="single"/>
            <w:lang w:bidi="ar-SA"/>
          </w:rPr>
          <w:t xml:space="preserve"> Seventy Bulls,”</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(2016).</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The amount of days the celebration lasts is unclear and contradicts the account in Chronicles. For a discussion of this problem, see David Bar-Cohn, </w:t>
      </w:r>
      <w:hyperlink r:id="rId16" w:history="1">
        <w:r w:rsidRPr="004662D6">
          <w:rPr>
            <w:rFonts w:ascii="Times New Roman" w:eastAsia="Times New Roman" w:hAnsi="Times New Roman" w:cs="Times New Roman"/>
            <w:color w:val="0000FF"/>
            <w:sz w:val="14"/>
            <w:u w:val="single"/>
            <w:lang w:bidi="ar-SA"/>
          </w:rPr>
          <w:t>“</w:t>
        </w:r>
        <w:proofErr w:type="spellStart"/>
        <w:r w:rsidRPr="004662D6">
          <w:rPr>
            <w:rFonts w:ascii="Times New Roman" w:eastAsia="Times New Roman" w:hAnsi="Times New Roman" w:cs="Times New Roman"/>
            <w:color w:val="0000FF"/>
            <w:sz w:val="14"/>
            <w:u w:val="single"/>
            <w:lang w:bidi="ar-SA"/>
          </w:rPr>
          <w:t>Shemini</w:t>
        </w:r>
        <w:proofErr w:type="spellEnd"/>
        <w:r w:rsidRPr="004662D6">
          <w:rPr>
            <w:rFonts w:ascii="Times New Roman" w:eastAsia="Times New Roman" w:hAnsi="Times New Roman" w:cs="Times New Roman"/>
            <w:color w:val="0000FF"/>
            <w:sz w:val="14"/>
            <w:u w:val="single"/>
            <w:lang w:bidi="ar-SA"/>
          </w:rPr>
          <w:t xml:space="preserve"> </w:t>
        </w:r>
        <w:proofErr w:type="spellStart"/>
        <w:r w:rsidRPr="004662D6">
          <w:rPr>
            <w:rFonts w:ascii="Times New Roman" w:eastAsia="Times New Roman" w:hAnsi="Times New Roman" w:cs="Times New Roman"/>
            <w:color w:val="0000FF"/>
            <w:sz w:val="14"/>
            <w:u w:val="single"/>
            <w:lang w:bidi="ar-SA"/>
          </w:rPr>
          <w:t>Atzeret</w:t>
        </w:r>
        <w:proofErr w:type="spellEnd"/>
        <w:r w:rsidRPr="004662D6">
          <w:rPr>
            <w:rFonts w:ascii="Times New Roman" w:eastAsia="Times New Roman" w:hAnsi="Times New Roman" w:cs="Times New Roman"/>
            <w:color w:val="0000FF"/>
            <w:sz w:val="14"/>
            <w:u w:val="single"/>
            <w:lang w:bidi="ar-SA"/>
          </w:rPr>
          <w:t>: Redacting a Missing Festival into Solomon’s Temple Dedication,”</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(2019).</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During the tenth century B.C.E., a society based on kinship ties and the authority of local leaders made way for a polity in which ultimate power was vested in the king. The change had an impact on the religious imagination, including on the character of the autumnal New Year festivities. While in the pre-monarchic period, YHWH played the part of the divine warrior and patriarch, in the monarchic period, the metaphor of YHWH as king begins to play a central role. It is quite possible the royal metaphor had been in use before, but God’s kingship acquired a new dimension once the Israelites had come to experience human kingship. Editor’s note: For the almost total absence of this metaphor in the Torah, see Israel </w:t>
      </w:r>
      <w:proofErr w:type="spellStart"/>
      <w:r w:rsidRPr="00171BF2">
        <w:rPr>
          <w:rFonts w:ascii="Times New Roman" w:eastAsia="Times New Roman" w:hAnsi="Times New Roman" w:cs="Times New Roman"/>
          <w:color w:val="333333"/>
          <w:sz w:val="14"/>
          <w:szCs w:val="14"/>
          <w:lang w:bidi="ar-SA"/>
        </w:rPr>
        <w:t>Knohl</w:t>
      </w:r>
      <w:proofErr w:type="spellEnd"/>
      <w:r w:rsidRPr="00171BF2">
        <w:rPr>
          <w:rFonts w:ascii="Times New Roman" w:eastAsia="Times New Roman" w:hAnsi="Times New Roman" w:cs="Times New Roman"/>
          <w:color w:val="333333"/>
          <w:sz w:val="14"/>
          <w:szCs w:val="14"/>
          <w:lang w:bidi="ar-SA"/>
        </w:rPr>
        <w:t>, </w:t>
      </w:r>
      <w:hyperlink r:id="rId17" w:history="1">
        <w:r w:rsidRPr="004662D6">
          <w:rPr>
            <w:rFonts w:ascii="Times New Roman" w:eastAsia="Times New Roman" w:hAnsi="Times New Roman" w:cs="Times New Roman"/>
            <w:color w:val="0000FF"/>
            <w:sz w:val="14"/>
            <w:u w:val="single"/>
            <w:lang w:bidi="ar-SA"/>
          </w:rPr>
          <w:t>“Rosh Hashanah: Why the Torah Suppresses God's Kingship,”</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(2018).</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more on this festival and its parallels to the Israelite New Year festival, see Uri </w:t>
      </w:r>
      <w:proofErr w:type="spellStart"/>
      <w:r w:rsidRPr="00171BF2">
        <w:rPr>
          <w:rFonts w:ascii="Times New Roman" w:eastAsia="Times New Roman" w:hAnsi="Times New Roman" w:cs="Times New Roman"/>
          <w:color w:val="333333"/>
          <w:sz w:val="14"/>
          <w:szCs w:val="14"/>
          <w:lang w:bidi="ar-SA"/>
        </w:rPr>
        <w:t>Gabbay</w:t>
      </w:r>
      <w:proofErr w:type="spellEnd"/>
      <w:r w:rsidRPr="00171BF2">
        <w:rPr>
          <w:rFonts w:ascii="Times New Roman" w:eastAsia="Times New Roman" w:hAnsi="Times New Roman" w:cs="Times New Roman"/>
          <w:color w:val="333333"/>
          <w:sz w:val="14"/>
          <w:szCs w:val="14"/>
          <w:lang w:bidi="ar-SA"/>
        </w:rPr>
        <w:t>, </w:t>
      </w:r>
      <w:hyperlink r:id="rId18" w:history="1">
        <w:r w:rsidRPr="004662D6">
          <w:rPr>
            <w:rFonts w:ascii="Times New Roman" w:eastAsia="Times New Roman" w:hAnsi="Times New Roman" w:cs="Times New Roman"/>
            <w:color w:val="0000FF"/>
            <w:sz w:val="14"/>
            <w:u w:val="single"/>
            <w:lang w:bidi="ar-SA"/>
          </w:rPr>
          <w:t>“Babylonian Rosh Hashanah,”</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(2014).</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Baal’s kingship is a central theme of the Baal Cycle. For an excellent English translation, see Mark S. Smith, “The Baal Cycle,” in </w:t>
      </w:r>
      <w:proofErr w:type="spellStart"/>
      <w:r w:rsidRPr="004662D6">
        <w:rPr>
          <w:rFonts w:ascii="Times New Roman" w:eastAsia="Times New Roman" w:hAnsi="Times New Roman" w:cs="Times New Roman"/>
          <w:i/>
          <w:iCs/>
          <w:color w:val="333333"/>
          <w:sz w:val="14"/>
          <w:lang w:bidi="ar-SA"/>
        </w:rPr>
        <w:t>Ugaritic</w:t>
      </w:r>
      <w:proofErr w:type="spellEnd"/>
      <w:r w:rsidRPr="004662D6">
        <w:rPr>
          <w:rFonts w:ascii="Times New Roman" w:eastAsia="Times New Roman" w:hAnsi="Times New Roman" w:cs="Times New Roman"/>
          <w:i/>
          <w:iCs/>
          <w:color w:val="333333"/>
          <w:sz w:val="14"/>
          <w:lang w:bidi="ar-SA"/>
        </w:rPr>
        <w:t xml:space="preserve"> Narrative Poetry</w:t>
      </w:r>
      <w:r w:rsidRPr="00171BF2">
        <w:rPr>
          <w:rFonts w:ascii="Times New Roman" w:eastAsia="Times New Roman" w:hAnsi="Times New Roman" w:cs="Times New Roman"/>
          <w:color w:val="333333"/>
          <w:sz w:val="14"/>
          <w:szCs w:val="14"/>
          <w:lang w:bidi="ar-SA"/>
        </w:rPr>
        <w:t>, ed. Simon B. Parker, SBL Writings from the Ancient World, 9 (Atlanta: SBL, 1997), 81–180, e.g. 105, lines 32-33.</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The Torah does not say explicitly that the ram’s horn is blown, though it uses the term </w:t>
      </w:r>
      <w:r w:rsidRPr="00171BF2">
        <w:rPr>
          <w:rFonts w:ascii="Times New Roman" w:eastAsia="Times New Roman" w:hAnsi="Times New Roman" w:cs="Times New Roman"/>
          <w:color w:val="333333"/>
          <w:sz w:val="14"/>
          <w:szCs w:val="14"/>
          <w:rtl/>
        </w:rPr>
        <w:t>תרועה</w:t>
      </w:r>
      <w:r w:rsidRPr="00171BF2">
        <w:rPr>
          <w:rFonts w:ascii="Times New Roman" w:eastAsia="Times New Roman" w:hAnsi="Times New Roman" w:cs="Times New Roman"/>
          <w:color w:val="333333"/>
          <w:sz w:val="14"/>
          <w:szCs w:val="14"/>
          <w:lang w:bidi="ar-SA"/>
        </w:rPr>
        <w:t xml:space="preserve">, “blasting” or “shouting,” which is often used together with the rams horn (see, for instance, the blowing of the </w:t>
      </w:r>
      <w:proofErr w:type="spellStart"/>
      <w:r w:rsidRPr="00171BF2">
        <w:rPr>
          <w:rFonts w:ascii="Times New Roman" w:eastAsia="Times New Roman" w:hAnsi="Times New Roman" w:cs="Times New Roman"/>
          <w:color w:val="333333"/>
          <w:sz w:val="14"/>
          <w:szCs w:val="14"/>
          <w:lang w:bidi="ar-SA"/>
        </w:rPr>
        <w:t>shofar</w:t>
      </w:r>
      <w:proofErr w:type="spellEnd"/>
      <w:r w:rsidRPr="00171BF2">
        <w:rPr>
          <w:rFonts w:ascii="Times New Roman" w:eastAsia="Times New Roman" w:hAnsi="Times New Roman" w:cs="Times New Roman"/>
          <w:color w:val="333333"/>
          <w:sz w:val="14"/>
          <w:szCs w:val="14"/>
          <w:lang w:bidi="ar-SA"/>
        </w:rPr>
        <w:t xml:space="preserve"> on Yom Kippur of the Jubilee Year in Lev 25:9). Editor’s note: Philo assumes the blowing occurs only in the Temple (see TABS Editors, </w:t>
      </w:r>
      <w:hyperlink r:id="rId19" w:history="1">
        <w:r w:rsidRPr="004662D6">
          <w:rPr>
            <w:rFonts w:ascii="Times New Roman" w:eastAsia="Times New Roman" w:hAnsi="Times New Roman" w:cs="Times New Roman"/>
            <w:color w:val="0000FF"/>
            <w:sz w:val="14"/>
            <w:u w:val="single"/>
            <w:lang w:bidi="ar-SA"/>
          </w:rPr>
          <w:t xml:space="preserve">“Rosh Hashanah between </w:t>
        </w:r>
        <w:proofErr w:type="spellStart"/>
        <w:r w:rsidRPr="004662D6">
          <w:rPr>
            <w:rFonts w:ascii="Times New Roman" w:eastAsia="Times New Roman" w:hAnsi="Times New Roman" w:cs="Times New Roman"/>
            <w:color w:val="0000FF"/>
            <w:sz w:val="14"/>
            <w:u w:val="single"/>
            <w:lang w:bidi="ar-SA"/>
          </w:rPr>
          <w:t>Tanakh</w:t>
        </w:r>
        <w:proofErr w:type="spellEnd"/>
        <w:r w:rsidRPr="004662D6">
          <w:rPr>
            <w:rFonts w:ascii="Times New Roman" w:eastAsia="Times New Roman" w:hAnsi="Times New Roman" w:cs="Times New Roman"/>
            <w:color w:val="0000FF"/>
            <w:sz w:val="14"/>
            <w:u w:val="single"/>
            <w:lang w:bidi="ar-SA"/>
          </w:rPr>
          <w:t xml:space="preserve"> and </w:t>
        </w:r>
        <w:proofErr w:type="spellStart"/>
        <w:r w:rsidRPr="004662D6">
          <w:rPr>
            <w:rFonts w:ascii="Times New Roman" w:eastAsia="Times New Roman" w:hAnsi="Times New Roman" w:cs="Times New Roman"/>
            <w:color w:val="0000FF"/>
            <w:sz w:val="14"/>
            <w:u w:val="single"/>
            <w:lang w:bidi="ar-SA"/>
          </w:rPr>
          <w:t>Mishnah</w:t>
        </w:r>
        <w:proofErr w:type="spellEnd"/>
        <w:r w:rsidRPr="004662D6">
          <w:rPr>
            <w:rFonts w:ascii="Times New Roman" w:eastAsia="Times New Roman" w:hAnsi="Times New Roman" w:cs="Times New Roman"/>
            <w:color w:val="0000FF"/>
            <w:sz w:val="14"/>
            <w:u w:val="single"/>
            <w:lang w:bidi="ar-SA"/>
          </w:rPr>
          <w:t>,”</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xml:space="preserve"> [2014]), while </w:t>
      </w:r>
      <w:proofErr w:type="spellStart"/>
      <w:r w:rsidRPr="00171BF2">
        <w:rPr>
          <w:rFonts w:ascii="Times New Roman" w:eastAsia="Times New Roman" w:hAnsi="Times New Roman" w:cs="Times New Roman"/>
          <w:color w:val="333333"/>
          <w:sz w:val="14"/>
          <w:szCs w:val="14"/>
          <w:lang w:bidi="ar-SA"/>
        </w:rPr>
        <w:t>Karaite</w:t>
      </w:r>
      <w:proofErr w:type="spellEnd"/>
      <w:r w:rsidRPr="00171BF2">
        <w:rPr>
          <w:rFonts w:ascii="Times New Roman" w:eastAsia="Times New Roman" w:hAnsi="Times New Roman" w:cs="Times New Roman"/>
          <w:color w:val="333333"/>
          <w:sz w:val="14"/>
          <w:szCs w:val="14"/>
          <w:lang w:bidi="ar-SA"/>
        </w:rPr>
        <w:t xml:space="preserve"> tradition assumes no blowing at all (see Shawn </w:t>
      </w:r>
      <w:proofErr w:type="spellStart"/>
      <w:r w:rsidRPr="00171BF2">
        <w:rPr>
          <w:rFonts w:ascii="Times New Roman" w:eastAsia="Times New Roman" w:hAnsi="Times New Roman" w:cs="Times New Roman"/>
          <w:color w:val="333333"/>
          <w:sz w:val="14"/>
          <w:szCs w:val="14"/>
          <w:lang w:bidi="ar-SA"/>
        </w:rPr>
        <w:t>Lichaa</w:t>
      </w:r>
      <w:proofErr w:type="spellEnd"/>
      <w:r w:rsidRPr="00171BF2">
        <w:rPr>
          <w:rFonts w:ascii="Times New Roman" w:eastAsia="Times New Roman" w:hAnsi="Times New Roman" w:cs="Times New Roman"/>
          <w:color w:val="333333"/>
          <w:sz w:val="14"/>
          <w:szCs w:val="14"/>
          <w:lang w:bidi="ar-SA"/>
        </w:rPr>
        <w:t>, </w:t>
      </w:r>
      <w:hyperlink r:id="rId20" w:history="1">
        <w:r w:rsidRPr="004662D6">
          <w:rPr>
            <w:rFonts w:ascii="Times New Roman" w:eastAsia="Times New Roman" w:hAnsi="Times New Roman" w:cs="Times New Roman"/>
            <w:color w:val="0000FF"/>
            <w:sz w:val="14"/>
            <w:u w:val="single"/>
            <w:lang w:bidi="ar-SA"/>
          </w:rPr>
          <w:t xml:space="preserve">“A </w:t>
        </w:r>
        <w:proofErr w:type="spellStart"/>
        <w:r w:rsidRPr="004662D6">
          <w:rPr>
            <w:rFonts w:ascii="Times New Roman" w:eastAsia="Times New Roman" w:hAnsi="Times New Roman" w:cs="Times New Roman"/>
            <w:color w:val="0000FF"/>
            <w:sz w:val="14"/>
            <w:u w:val="single"/>
            <w:lang w:bidi="ar-SA"/>
          </w:rPr>
          <w:t>Shofar</w:t>
        </w:r>
        <w:proofErr w:type="spellEnd"/>
        <w:r w:rsidRPr="004662D6">
          <w:rPr>
            <w:rFonts w:ascii="Times New Roman" w:eastAsia="Times New Roman" w:hAnsi="Times New Roman" w:cs="Times New Roman"/>
            <w:color w:val="0000FF"/>
            <w:sz w:val="14"/>
            <w:u w:val="single"/>
            <w:lang w:bidi="ar-SA"/>
          </w:rPr>
          <w:t xml:space="preserve">-Less Rosh Hashanah: A </w:t>
        </w:r>
        <w:proofErr w:type="spellStart"/>
        <w:r w:rsidRPr="004662D6">
          <w:rPr>
            <w:rFonts w:ascii="Times New Roman" w:eastAsia="Times New Roman" w:hAnsi="Times New Roman" w:cs="Times New Roman"/>
            <w:color w:val="0000FF"/>
            <w:sz w:val="14"/>
            <w:u w:val="single"/>
            <w:lang w:bidi="ar-SA"/>
          </w:rPr>
          <w:t>Karaite’s</w:t>
        </w:r>
        <w:proofErr w:type="spellEnd"/>
        <w:r w:rsidRPr="004662D6">
          <w:rPr>
            <w:rFonts w:ascii="Times New Roman" w:eastAsia="Times New Roman" w:hAnsi="Times New Roman" w:cs="Times New Roman"/>
            <w:color w:val="0000FF"/>
            <w:sz w:val="14"/>
            <w:u w:val="single"/>
            <w:lang w:bidi="ar-SA"/>
          </w:rPr>
          <w:t xml:space="preserve"> Experience of Yom </w:t>
        </w:r>
        <w:proofErr w:type="spellStart"/>
        <w:r w:rsidRPr="004662D6">
          <w:rPr>
            <w:rFonts w:ascii="Times New Roman" w:eastAsia="Times New Roman" w:hAnsi="Times New Roman" w:cs="Times New Roman"/>
            <w:color w:val="0000FF"/>
            <w:sz w:val="14"/>
            <w:u w:val="single"/>
            <w:lang w:bidi="ar-SA"/>
          </w:rPr>
          <w:t>Teruʿah</w:t>
        </w:r>
        <w:proofErr w:type="spellEnd"/>
        <w:r w:rsidRPr="004662D6">
          <w:rPr>
            <w:rFonts w:ascii="Times New Roman" w:eastAsia="Times New Roman" w:hAnsi="Times New Roman" w:cs="Times New Roman"/>
            <w:color w:val="0000FF"/>
            <w:sz w:val="14"/>
            <w:u w:val="single"/>
            <w:lang w:bidi="ar-SA"/>
          </w:rPr>
          <w:t>,”</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[2014]). Its connection to coronation rituals is discussed in David Frankel, “</w:t>
      </w:r>
      <w:proofErr w:type="spellStart"/>
      <w:r w:rsidRPr="00171BF2">
        <w:rPr>
          <w:rFonts w:ascii="Times New Roman" w:eastAsia="Times New Roman" w:hAnsi="Times New Roman" w:cs="Times New Roman"/>
          <w:color w:val="333333"/>
          <w:sz w:val="14"/>
          <w:szCs w:val="14"/>
          <w:lang w:bidi="ar-SA"/>
        </w:rPr>
        <w:fldChar w:fldCharType="begin"/>
      </w:r>
      <w:r w:rsidRPr="00171BF2">
        <w:rPr>
          <w:rFonts w:ascii="Times New Roman" w:eastAsia="Times New Roman" w:hAnsi="Times New Roman" w:cs="Times New Roman"/>
          <w:color w:val="333333"/>
          <w:sz w:val="14"/>
          <w:szCs w:val="14"/>
          <w:lang w:bidi="ar-SA"/>
        </w:rPr>
        <w:instrText xml:space="preserve"> HYPERLINK "https://www.thetorah.com/article/malchuyot-is-god-king-now-or-only-in-the-future" </w:instrText>
      </w:r>
      <w:r w:rsidRPr="00171BF2">
        <w:rPr>
          <w:rFonts w:ascii="Times New Roman" w:eastAsia="Times New Roman" w:hAnsi="Times New Roman" w:cs="Times New Roman"/>
          <w:color w:val="333333"/>
          <w:sz w:val="14"/>
          <w:szCs w:val="14"/>
          <w:lang w:bidi="ar-SA"/>
        </w:rPr>
        <w:fldChar w:fldCharType="separate"/>
      </w:r>
      <w:r w:rsidRPr="004662D6">
        <w:rPr>
          <w:rFonts w:ascii="Times New Roman" w:eastAsia="Times New Roman" w:hAnsi="Times New Roman" w:cs="Times New Roman"/>
          <w:i/>
          <w:iCs/>
          <w:color w:val="0000FF"/>
          <w:sz w:val="14"/>
          <w:lang w:bidi="ar-SA"/>
        </w:rPr>
        <w:t>Malchuyot</w:t>
      </w:r>
      <w:proofErr w:type="spellEnd"/>
      <w:r w:rsidRPr="004662D6">
        <w:rPr>
          <w:rFonts w:ascii="Times New Roman" w:eastAsia="Times New Roman" w:hAnsi="Times New Roman" w:cs="Times New Roman"/>
          <w:color w:val="0000FF"/>
          <w:sz w:val="14"/>
          <w:u w:val="single"/>
          <w:lang w:bidi="ar-SA"/>
        </w:rPr>
        <w:t>: Is God King Now or Only in the Future?”</w:t>
      </w:r>
      <w:r w:rsidRPr="00171BF2">
        <w:rPr>
          <w:rFonts w:ascii="Times New Roman" w:eastAsia="Times New Roman" w:hAnsi="Times New Roman" w:cs="Times New Roman"/>
          <w:color w:val="333333"/>
          <w:sz w:val="14"/>
          <w:szCs w:val="14"/>
          <w:lang w:bidi="ar-SA"/>
        </w:rPr>
        <w:fldChar w:fldCharType="end"/>
      </w:r>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(2017).</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The former is discussed in </w:t>
      </w:r>
      <w:proofErr w:type="spellStart"/>
      <w:r w:rsidRPr="00171BF2">
        <w:rPr>
          <w:rFonts w:ascii="Times New Roman" w:eastAsia="Times New Roman" w:hAnsi="Times New Roman" w:cs="Times New Roman"/>
          <w:color w:val="333333"/>
          <w:sz w:val="14"/>
          <w:szCs w:val="14"/>
          <w:lang w:bidi="ar-SA"/>
        </w:rPr>
        <w:t>Gabbay</w:t>
      </w:r>
      <w:proofErr w:type="spellEnd"/>
      <w:r w:rsidRPr="00171BF2">
        <w:rPr>
          <w:rFonts w:ascii="Times New Roman" w:eastAsia="Times New Roman" w:hAnsi="Times New Roman" w:cs="Times New Roman"/>
          <w:color w:val="333333"/>
          <w:sz w:val="14"/>
          <w:szCs w:val="14"/>
          <w:lang w:bidi="ar-SA"/>
        </w:rPr>
        <w:t>, </w:t>
      </w:r>
      <w:hyperlink r:id="rId21" w:history="1">
        <w:r w:rsidRPr="004662D6">
          <w:rPr>
            <w:rFonts w:ascii="Times New Roman" w:eastAsia="Times New Roman" w:hAnsi="Times New Roman" w:cs="Times New Roman"/>
            <w:color w:val="0000FF"/>
            <w:sz w:val="14"/>
            <w:u w:val="single"/>
            <w:lang w:bidi="ar-SA"/>
          </w:rPr>
          <w:t>“Babylonian Rosh Hashanah,”</w:t>
        </w:r>
      </w:hyperlink>
      <w:proofErr w:type="gramStart"/>
      <w:r w:rsidRPr="00171BF2">
        <w:rPr>
          <w:rFonts w:ascii="Times New Roman" w:eastAsia="Times New Roman" w:hAnsi="Times New Roman" w:cs="Times New Roman"/>
          <w:color w:val="333333"/>
          <w:sz w:val="14"/>
          <w:szCs w:val="14"/>
          <w:lang w:bidi="ar-SA"/>
        </w:rPr>
        <w:t>;</w:t>
      </w:r>
      <w:proofErr w:type="gramEnd"/>
      <w:r w:rsidRPr="00171BF2">
        <w:rPr>
          <w:rFonts w:ascii="Times New Roman" w:eastAsia="Times New Roman" w:hAnsi="Times New Roman" w:cs="Times New Roman"/>
          <w:color w:val="333333"/>
          <w:sz w:val="14"/>
          <w:szCs w:val="14"/>
          <w:lang w:bidi="ar-SA"/>
        </w:rPr>
        <w:t xml:space="preserve"> the latter is discussed in Marvin A. Sweeney, </w:t>
      </w:r>
      <w:hyperlink r:id="rId22" w:history="1">
        <w:r w:rsidRPr="004662D6">
          <w:rPr>
            <w:rFonts w:ascii="Times New Roman" w:eastAsia="Times New Roman" w:hAnsi="Times New Roman" w:cs="Times New Roman"/>
            <w:color w:val="0000FF"/>
            <w:sz w:val="14"/>
            <w:u w:val="single"/>
            <w:lang w:bidi="ar-SA"/>
          </w:rPr>
          <w:t>“Habakkuk’s Mythological Depiction of YHWH,”</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(2019).</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For more on Psalm 47, see Alan Cooper, </w:t>
      </w:r>
      <w:hyperlink r:id="rId23" w:history="1">
        <w:r w:rsidRPr="004662D6">
          <w:rPr>
            <w:rFonts w:ascii="Times New Roman" w:eastAsia="Times New Roman" w:hAnsi="Times New Roman" w:cs="Times New Roman"/>
            <w:color w:val="0000FF"/>
            <w:sz w:val="14"/>
            <w:u w:val="single"/>
            <w:lang w:bidi="ar-SA"/>
          </w:rPr>
          <w:t xml:space="preserve">“The Psalm of the </w:t>
        </w:r>
        <w:proofErr w:type="spellStart"/>
        <w:r w:rsidRPr="004662D6">
          <w:rPr>
            <w:rFonts w:ascii="Times New Roman" w:eastAsia="Times New Roman" w:hAnsi="Times New Roman" w:cs="Times New Roman"/>
            <w:color w:val="0000FF"/>
            <w:sz w:val="14"/>
            <w:u w:val="single"/>
            <w:lang w:bidi="ar-SA"/>
          </w:rPr>
          <w:t>Shofar</w:t>
        </w:r>
        <w:proofErr w:type="spellEnd"/>
        <w:r w:rsidRPr="004662D6">
          <w:rPr>
            <w:rFonts w:ascii="Times New Roman" w:eastAsia="Times New Roman" w:hAnsi="Times New Roman" w:cs="Times New Roman"/>
            <w:color w:val="0000FF"/>
            <w:sz w:val="14"/>
            <w:u w:val="single"/>
            <w:lang w:bidi="ar-SA"/>
          </w:rPr>
          <w:t xml:space="preserve">: </w:t>
        </w:r>
        <w:proofErr w:type="gramStart"/>
        <w:r w:rsidRPr="004662D6">
          <w:rPr>
            <w:rFonts w:ascii="Times New Roman" w:eastAsia="Times New Roman" w:hAnsi="Times New Roman" w:cs="Times New Roman"/>
            <w:color w:val="0000FF"/>
            <w:sz w:val="14"/>
            <w:u w:val="single"/>
            <w:lang w:bidi="ar-SA"/>
          </w:rPr>
          <w:t>Its</w:t>
        </w:r>
        <w:proofErr w:type="gramEnd"/>
        <w:r w:rsidRPr="004662D6">
          <w:rPr>
            <w:rFonts w:ascii="Times New Roman" w:eastAsia="Times New Roman" w:hAnsi="Times New Roman" w:cs="Times New Roman"/>
            <w:color w:val="0000FF"/>
            <w:sz w:val="14"/>
            <w:u w:val="single"/>
            <w:lang w:bidi="ar-SA"/>
          </w:rPr>
          <w:t xml:space="preserve"> Use in Liturgy and its Meaning in the Bible,”</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xml:space="preserve"> (2014). For more on Rosh Hashanah as a festival celebrating the coronation of YHWH, see Marc </w:t>
      </w:r>
      <w:proofErr w:type="spellStart"/>
      <w:r w:rsidRPr="00171BF2">
        <w:rPr>
          <w:rFonts w:ascii="Times New Roman" w:eastAsia="Times New Roman" w:hAnsi="Times New Roman" w:cs="Times New Roman"/>
          <w:color w:val="333333"/>
          <w:sz w:val="14"/>
          <w:szCs w:val="14"/>
          <w:lang w:bidi="ar-SA"/>
        </w:rPr>
        <w:t>Zvi</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Brettler</w:t>
      </w:r>
      <w:proofErr w:type="spellEnd"/>
      <w:r w:rsidRPr="00171BF2">
        <w:rPr>
          <w:rFonts w:ascii="Times New Roman" w:eastAsia="Times New Roman" w:hAnsi="Times New Roman" w:cs="Times New Roman"/>
          <w:color w:val="333333"/>
          <w:sz w:val="14"/>
          <w:szCs w:val="14"/>
          <w:lang w:bidi="ar-SA"/>
        </w:rPr>
        <w:t>, </w:t>
      </w:r>
      <w:hyperlink r:id="rId24" w:history="1">
        <w:r w:rsidRPr="004662D6">
          <w:rPr>
            <w:rFonts w:ascii="Times New Roman" w:eastAsia="Times New Roman" w:hAnsi="Times New Roman" w:cs="Times New Roman"/>
            <w:color w:val="0000FF"/>
            <w:sz w:val="14"/>
            <w:u w:val="single"/>
            <w:lang w:bidi="ar-SA"/>
          </w:rPr>
          <w:t>“God's Coronation on Rosh Hashanah,”</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(2014).</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For a publication of this papyrus, see </w:t>
      </w:r>
      <w:proofErr w:type="spellStart"/>
      <w:r w:rsidRPr="00171BF2">
        <w:rPr>
          <w:rFonts w:ascii="Times New Roman" w:eastAsia="Times New Roman" w:hAnsi="Times New Roman" w:cs="Times New Roman"/>
          <w:color w:val="333333"/>
          <w:sz w:val="14"/>
          <w:szCs w:val="14"/>
          <w:lang w:bidi="ar-SA"/>
        </w:rPr>
        <w:t>Karel</w:t>
      </w:r>
      <w:proofErr w:type="spellEnd"/>
      <w:r w:rsidRPr="00171BF2">
        <w:rPr>
          <w:rFonts w:ascii="Times New Roman" w:eastAsia="Times New Roman" w:hAnsi="Times New Roman" w:cs="Times New Roman"/>
          <w:color w:val="333333"/>
          <w:sz w:val="14"/>
          <w:szCs w:val="14"/>
          <w:lang w:bidi="ar-SA"/>
        </w:rPr>
        <w:t xml:space="preserve"> van </w:t>
      </w:r>
      <w:proofErr w:type="spellStart"/>
      <w:r w:rsidRPr="00171BF2">
        <w:rPr>
          <w:rFonts w:ascii="Times New Roman" w:eastAsia="Times New Roman" w:hAnsi="Times New Roman" w:cs="Times New Roman"/>
          <w:color w:val="333333"/>
          <w:sz w:val="14"/>
          <w:szCs w:val="14"/>
          <w:lang w:bidi="ar-SA"/>
        </w:rPr>
        <w:t>der</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Toorn</w:t>
      </w:r>
      <w:proofErr w:type="spellEnd"/>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Papyrus Amherst 63</w:t>
      </w:r>
      <w:r w:rsidRPr="00171BF2">
        <w:rPr>
          <w:rFonts w:ascii="Times New Roman" w:eastAsia="Times New Roman" w:hAnsi="Times New Roman" w:cs="Times New Roman"/>
          <w:color w:val="333333"/>
          <w:sz w:val="14"/>
          <w:szCs w:val="14"/>
          <w:lang w:bidi="ar-SA"/>
        </w:rPr>
        <w:t xml:space="preserve">, Alter Orient und </w:t>
      </w:r>
      <w:proofErr w:type="spellStart"/>
      <w:r w:rsidRPr="00171BF2">
        <w:rPr>
          <w:rFonts w:ascii="Times New Roman" w:eastAsia="Times New Roman" w:hAnsi="Times New Roman" w:cs="Times New Roman"/>
          <w:color w:val="333333"/>
          <w:sz w:val="14"/>
          <w:szCs w:val="14"/>
          <w:lang w:bidi="ar-SA"/>
        </w:rPr>
        <w:t>Altes</w:t>
      </w:r>
      <w:proofErr w:type="spellEnd"/>
      <w:r w:rsidRPr="00171BF2">
        <w:rPr>
          <w:rFonts w:ascii="Times New Roman" w:eastAsia="Times New Roman" w:hAnsi="Times New Roman" w:cs="Times New Roman"/>
          <w:color w:val="333333"/>
          <w:sz w:val="14"/>
          <w:szCs w:val="14"/>
          <w:lang w:bidi="ar-SA"/>
        </w:rPr>
        <w:t xml:space="preserve"> Testament 448 (</w:t>
      </w:r>
      <w:proofErr w:type="spellStart"/>
      <w:r w:rsidRPr="00171BF2">
        <w:rPr>
          <w:rFonts w:ascii="Times New Roman" w:eastAsia="Times New Roman" w:hAnsi="Times New Roman" w:cs="Times New Roman"/>
          <w:color w:val="333333"/>
          <w:sz w:val="14"/>
          <w:szCs w:val="14"/>
          <w:lang w:bidi="ar-SA"/>
        </w:rPr>
        <w:t>Münster</w:t>
      </w:r>
      <w:proofErr w:type="spellEnd"/>
      <w:r w:rsidRPr="00171BF2">
        <w:rPr>
          <w:rFonts w:ascii="Times New Roman" w:eastAsia="Times New Roman" w:hAnsi="Times New Roman" w:cs="Times New Roman"/>
          <w:color w:val="333333"/>
          <w:sz w:val="14"/>
          <w:szCs w:val="14"/>
          <w:lang w:bidi="ar-SA"/>
        </w:rPr>
        <w:t>: Ugarit-</w:t>
      </w:r>
      <w:proofErr w:type="spellStart"/>
      <w:r w:rsidRPr="00171BF2">
        <w:rPr>
          <w:rFonts w:ascii="Times New Roman" w:eastAsia="Times New Roman" w:hAnsi="Times New Roman" w:cs="Times New Roman"/>
          <w:color w:val="333333"/>
          <w:sz w:val="14"/>
          <w:szCs w:val="14"/>
          <w:lang w:bidi="ar-SA"/>
        </w:rPr>
        <w:t>Verlag</w:t>
      </w:r>
      <w:proofErr w:type="spellEnd"/>
      <w:r w:rsidRPr="00171BF2">
        <w:rPr>
          <w:rFonts w:ascii="Times New Roman" w:eastAsia="Times New Roman" w:hAnsi="Times New Roman" w:cs="Times New Roman"/>
          <w:color w:val="333333"/>
          <w:sz w:val="14"/>
          <w:szCs w:val="14"/>
          <w:lang w:bidi="ar-SA"/>
        </w:rPr>
        <w:t>, 2018).</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more on the Elephantine community, see the various </w:t>
      </w:r>
      <w:proofErr w:type="spellStart"/>
      <w:r w:rsidRPr="00171BF2">
        <w:rPr>
          <w:rFonts w:ascii="Times New Roman" w:eastAsia="Times New Roman" w:hAnsi="Times New Roman" w:cs="Times New Roman"/>
          <w:color w:val="333333"/>
          <w:sz w:val="14"/>
          <w:szCs w:val="14"/>
          <w:lang w:bidi="ar-SA"/>
        </w:rPr>
        <w:t>TheTorah</w:t>
      </w:r>
      <w:proofErr w:type="spellEnd"/>
      <w:r w:rsidRPr="00171BF2">
        <w:rPr>
          <w:rFonts w:ascii="Times New Roman" w:eastAsia="Times New Roman" w:hAnsi="Times New Roman" w:cs="Times New Roman"/>
          <w:color w:val="333333"/>
          <w:sz w:val="14"/>
          <w:szCs w:val="14"/>
          <w:lang w:bidi="ar-SA"/>
        </w:rPr>
        <w:t xml:space="preserve"> articles </w:t>
      </w:r>
      <w:hyperlink r:id="rId25" w:history="1">
        <w:r w:rsidRPr="004662D6">
          <w:rPr>
            <w:rFonts w:ascii="Times New Roman" w:eastAsia="Times New Roman" w:hAnsi="Times New Roman" w:cs="Times New Roman"/>
            <w:color w:val="0000FF"/>
            <w:sz w:val="14"/>
            <w:u w:val="single"/>
            <w:lang w:bidi="ar-SA"/>
          </w:rPr>
          <w:t>here</w:t>
        </w:r>
      </w:hyperlink>
      <w:r w:rsidRPr="00171BF2">
        <w:rPr>
          <w:rFonts w:ascii="Times New Roman" w:eastAsia="Times New Roman" w:hAnsi="Times New Roman" w:cs="Times New Roman"/>
          <w:color w:val="333333"/>
          <w:sz w:val="14"/>
          <w:szCs w:val="14"/>
          <w:lang w:bidi="ar-SA"/>
        </w:rPr>
        <w:t>.</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For more on these three psalms, see </w:t>
      </w:r>
      <w:proofErr w:type="spellStart"/>
      <w:r w:rsidRPr="00171BF2">
        <w:rPr>
          <w:rFonts w:ascii="Times New Roman" w:eastAsia="Times New Roman" w:hAnsi="Times New Roman" w:cs="Times New Roman"/>
          <w:color w:val="333333"/>
          <w:sz w:val="14"/>
          <w:szCs w:val="14"/>
          <w:lang w:bidi="ar-SA"/>
        </w:rPr>
        <w:t>Karel</w:t>
      </w:r>
      <w:proofErr w:type="spellEnd"/>
      <w:r w:rsidRPr="00171BF2">
        <w:rPr>
          <w:rFonts w:ascii="Times New Roman" w:eastAsia="Times New Roman" w:hAnsi="Times New Roman" w:cs="Times New Roman"/>
          <w:color w:val="333333"/>
          <w:sz w:val="14"/>
          <w:szCs w:val="14"/>
          <w:lang w:bidi="ar-SA"/>
        </w:rPr>
        <w:t xml:space="preserve"> van </w:t>
      </w:r>
      <w:proofErr w:type="spellStart"/>
      <w:r w:rsidRPr="00171BF2">
        <w:rPr>
          <w:rFonts w:ascii="Times New Roman" w:eastAsia="Times New Roman" w:hAnsi="Times New Roman" w:cs="Times New Roman"/>
          <w:color w:val="333333"/>
          <w:sz w:val="14"/>
          <w:szCs w:val="14"/>
          <w:lang w:bidi="ar-SA"/>
        </w:rPr>
        <w:t>der</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Toorn</w:t>
      </w:r>
      <w:proofErr w:type="spellEnd"/>
      <w:r w:rsidRPr="00171BF2">
        <w:rPr>
          <w:rFonts w:ascii="Times New Roman" w:eastAsia="Times New Roman" w:hAnsi="Times New Roman" w:cs="Times New Roman"/>
          <w:color w:val="333333"/>
          <w:sz w:val="14"/>
          <w:szCs w:val="14"/>
          <w:lang w:bidi="ar-SA"/>
        </w:rPr>
        <w:t xml:space="preserve">, “Celebrating the New Year with the Israelites: Three </w:t>
      </w:r>
      <w:proofErr w:type="spellStart"/>
      <w:r w:rsidRPr="00171BF2">
        <w:rPr>
          <w:rFonts w:ascii="Times New Roman" w:eastAsia="Times New Roman" w:hAnsi="Times New Roman" w:cs="Times New Roman"/>
          <w:color w:val="333333"/>
          <w:sz w:val="14"/>
          <w:szCs w:val="14"/>
          <w:lang w:bidi="ar-SA"/>
        </w:rPr>
        <w:t>Extrabiblical</w:t>
      </w:r>
      <w:proofErr w:type="spellEnd"/>
      <w:r w:rsidRPr="00171BF2">
        <w:rPr>
          <w:rFonts w:ascii="Times New Roman" w:eastAsia="Times New Roman" w:hAnsi="Times New Roman" w:cs="Times New Roman"/>
          <w:color w:val="333333"/>
          <w:sz w:val="14"/>
          <w:szCs w:val="14"/>
          <w:lang w:bidi="ar-SA"/>
        </w:rPr>
        <w:t xml:space="preserve"> Psalms from Papyrus Amherst 63,” </w:t>
      </w:r>
      <w:r w:rsidRPr="004662D6">
        <w:rPr>
          <w:rFonts w:ascii="Times New Roman" w:eastAsia="Times New Roman" w:hAnsi="Times New Roman" w:cs="Times New Roman"/>
          <w:i/>
          <w:iCs/>
          <w:color w:val="333333"/>
          <w:sz w:val="14"/>
          <w:lang w:bidi="ar-SA"/>
        </w:rPr>
        <w:t>Journal of Biblical Literature</w:t>
      </w:r>
      <w:r w:rsidRPr="00171BF2">
        <w:rPr>
          <w:rFonts w:ascii="Times New Roman" w:eastAsia="Times New Roman" w:hAnsi="Times New Roman" w:cs="Times New Roman"/>
          <w:color w:val="333333"/>
          <w:sz w:val="14"/>
          <w:szCs w:val="14"/>
          <w:lang w:bidi="ar-SA"/>
        </w:rPr>
        <w:t> 136.3 (2017): 633–649. For a brief but accessible discussion of these psalms, including a side-by-side comparison with Psalm 20, see </w:t>
      </w:r>
      <w:r w:rsidRPr="004662D6">
        <w:rPr>
          <w:rFonts w:ascii="Times New Roman" w:eastAsia="Times New Roman" w:hAnsi="Times New Roman" w:cs="Times New Roman"/>
          <w:i/>
          <w:iCs/>
          <w:color w:val="333333"/>
          <w:sz w:val="14"/>
          <w:lang w:bidi="ar-SA"/>
        </w:rPr>
        <w:t>idem</w:t>
      </w:r>
      <w:r w:rsidRPr="00171BF2">
        <w:rPr>
          <w:rFonts w:ascii="Times New Roman" w:eastAsia="Times New Roman" w:hAnsi="Times New Roman" w:cs="Times New Roman"/>
          <w:color w:val="333333"/>
          <w:sz w:val="14"/>
          <w:szCs w:val="14"/>
          <w:lang w:bidi="ar-SA"/>
        </w:rPr>
        <w:t>, </w:t>
      </w:r>
      <w:hyperlink r:id="rId26" w:history="1">
        <w:r w:rsidRPr="004662D6">
          <w:rPr>
            <w:rFonts w:ascii="Times New Roman" w:eastAsia="Times New Roman" w:hAnsi="Times New Roman" w:cs="Times New Roman"/>
            <w:color w:val="0000FF"/>
            <w:sz w:val="14"/>
            <w:u w:val="single"/>
            <w:lang w:bidi="ar-SA"/>
          </w:rPr>
          <w:t>“Egyptian Papyrus Sheds New Light on Jewish History,”</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Biblical Archaeology Review</w:t>
      </w:r>
      <w:r w:rsidRPr="00171BF2">
        <w:rPr>
          <w:rFonts w:ascii="Times New Roman" w:eastAsia="Times New Roman" w:hAnsi="Times New Roman" w:cs="Times New Roman"/>
          <w:color w:val="333333"/>
          <w:sz w:val="14"/>
          <w:szCs w:val="14"/>
          <w:lang w:bidi="ar-SA"/>
        </w:rPr>
        <w:t> 44.4 (2018): 32–37.</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Note the similarity to Psalm 97:7.</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This is very similar to the famous line in the Song of the Sea:</w:t>
      </w:r>
    </w:p>
    <w:p w:rsidR="00171BF2" w:rsidRPr="00171BF2" w:rsidRDefault="00171BF2" w:rsidP="00171BF2">
      <w:pPr>
        <w:shd w:val="clear" w:color="auto" w:fill="FFFFFF"/>
        <w:bidi/>
        <w:spacing w:after="100" w:line="268" w:lineRule="atLeast"/>
        <w:ind w:left="1440"/>
        <w:textAlignment w:val="top"/>
        <w:rPr>
          <w:rFonts w:ascii="Times New Roman" w:eastAsia="Times New Roman" w:hAnsi="Times New Roman" w:cs="Times New Roman"/>
          <w:color w:val="333333"/>
          <w:sz w:val="16"/>
          <w:szCs w:val="16"/>
          <w:lang w:bidi="ar-SA"/>
        </w:rPr>
      </w:pPr>
      <w:r w:rsidRPr="00171BF2">
        <w:rPr>
          <w:rFonts w:ascii="Times New Roman" w:eastAsia="Times New Roman" w:hAnsi="Times New Roman" w:cs="Times New Roman"/>
          <w:color w:val="333333"/>
          <w:sz w:val="12"/>
          <w:szCs w:val="12"/>
          <w:vertAlign w:val="superscript"/>
          <w:rtl/>
        </w:rPr>
        <w:t xml:space="preserve">שמות </w:t>
      </w:r>
      <w:proofErr w:type="spellStart"/>
      <w:r w:rsidRPr="00171BF2">
        <w:rPr>
          <w:rFonts w:ascii="Times New Roman" w:eastAsia="Times New Roman" w:hAnsi="Times New Roman" w:cs="Times New Roman"/>
          <w:color w:val="333333"/>
          <w:sz w:val="12"/>
          <w:szCs w:val="12"/>
          <w:vertAlign w:val="superscript"/>
          <w:rtl/>
        </w:rPr>
        <w:t>טו</w:t>
      </w:r>
      <w:proofErr w:type="spellEnd"/>
      <w:r w:rsidRPr="00171BF2">
        <w:rPr>
          <w:rFonts w:ascii="Times New Roman" w:eastAsia="Times New Roman" w:hAnsi="Times New Roman" w:cs="Times New Roman"/>
          <w:color w:val="333333"/>
          <w:sz w:val="12"/>
          <w:szCs w:val="12"/>
          <w:vertAlign w:val="superscript"/>
          <w:rtl/>
        </w:rPr>
        <w:t>:יא</w:t>
      </w:r>
      <w:r w:rsidRPr="00171BF2">
        <w:rPr>
          <w:rFonts w:ascii="Times New Roman" w:eastAsia="Times New Roman" w:hAnsi="Times New Roman" w:cs="Times New Roman"/>
          <w:color w:val="333333"/>
          <w:sz w:val="16"/>
          <w:szCs w:val="16"/>
          <w:rtl/>
          <w:lang w:bidi="ar-SA"/>
        </w:rPr>
        <w:t> </w:t>
      </w:r>
      <w:r w:rsidRPr="00171BF2">
        <w:rPr>
          <w:rFonts w:ascii="Times New Roman" w:eastAsia="Times New Roman" w:hAnsi="Times New Roman" w:cs="Times New Roman"/>
          <w:color w:val="333333"/>
          <w:sz w:val="16"/>
          <w:szCs w:val="16"/>
          <w:rtl/>
        </w:rPr>
        <w:t>מִי כָמֹכָה בָּאֵלִם יְ־</w:t>
      </w:r>
      <w:proofErr w:type="spellStart"/>
      <w:r w:rsidRPr="00171BF2">
        <w:rPr>
          <w:rFonts w:ascii="Times New Roman" w:eastAsia="Times New Roman" w:hAnsi="Times New Roman" w:cs="Times New Roman"/>
          <w:color w:val="333333"/>
          <w:sz w:val="16"/>
          <w:szCs w:val="16"/>
          <w:rtl/>
        </w:rPr>
        <w:t>הוָה</w:t>
      </w:r>
      <w:proofErr w:type="spellEnd"/>
      <w:r w:rsidRPr="00171BF2">
        <w:rPr>
          <w:rFonts w:ascii="Times New Roman" w:eastAsia="Times New Roman" w:hAnsi="Times New Roman" w:cs="Times New Roman"/>
          <w:color w:val="333333"/>
          <w:sz w:val="16"/>
          <w:szCs w:val="16"/>
          <w:rtl/>
        </w:rPr>
        <w:t xml:space="preserve"> מִי כָּמֹכָה נֶאְדָּר בַּקֹּדֶשׁ נוֹרָא </w:t>
      </w:r>
      <w:proofErr w:type="spellStart"/>
      <w:r w:rsidRPr="00171BF2">
        <w:rPr>
          <w:rFonts w:ascii="Times New Roman" w:eastAsia="Times New Roman" w:hAnsi="Times New Roman" w:cs="Times New Roman"/>
          <w:color w:val="333333"/>
          <w:sz w:val="16"/>
          <w:szCs w:val="16"/>
          <w:rtl/>
        </w:rPr>
        <w:t>תְהִלֹּת</w:t>
      </w:r>
      <w:proofErr w:type="spellEnd"/>
      <w:r w:rsidRPr="00171BF2">
        <w:rPr>
          <w:rFonts w:ascii="Times New Roman" w:eastAsia="Times New Roman" w:hAnsi="Times New Roman" w:cs="Times New Roman"/>
          <w:color w:val="333333"/>
          <w:sz w:val="16"/>
          <w:szCs w:val="16"/>
          <w:rtl/>
        </w:rPr>
        <w:t xml:space="preserve"> עֹשֵׂה פֶלֶא.</w:t>
      </w:r>
    </w:p>
    <w:p w:rsidR="00171BF2" w:rsidRPr="00171BF2" w:rsidRDefault="00171BF2" w:rsidP="00171BF2">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171BF2">
        <w:rPr>
          <w:rFonts w:ascii="Times New Roman" w:eastAsia="Times New Roman" w:hAnsi="Times New Roman" w:cs="Times New Roman"/>
          <w:color w:val="333333"/>
          <w:sz w:val="14"/>
          <w:szCs w:val="14"/>
          <w:lang w:bidi="ar-SA"/>
        </w:rPr>
        <w:t> </w:t>
      </w:r>
    </w:p>
    <w:p w:rsidR="00171BF2" w:rsidRPr="00171BF2" w:rsidRDefault="00171BF2" w:rsidP="00171BF2">
      <w:pPr>
        <w:shd w:val="clear" w:color="auto" w:fill="FFFFFF"/>
        <w:spacing w:after="0" w:line="268" w:lineRule="atLeast"/>
        <w:ind w:left="720"/>
        <w:textAlignment w:val="top"/>
        <w:rPr>
          <w:rFonts w:ascii="Times New Roman" w:eastAsia="Times New Roman" w:hAnsi="Times New Roman" w:cs="Times New Roman"/>
          <w:color w:val="333333"/>
          <w:sz w:val="14"/>
          <w:szCs w:val="14"/>
          <w:lang w:bidi="ar-SA"/>
        </w:rPr>
      </w:pPr>
      <w:proofErr w:type="spellStart"/>
      <w:r w:rsidRPr="00171BF2">
        <w:rPr>
          <w:rFonts w:ascii="Times New Roman" w:eastAsia="Times New Roman" w:hAnsi="Times New Roman" w:cs="Times New Roman"/>
          <w:color w:val="333333"/>
          <w:sz w:val="10"/>
          <w:szCs w:val="10"/>
          <w:vertAlign w:val="superscript"/>
          <w:lang w:bidi="ar-SA"/>
        </w:rPr>
        <w:t>Exod</w:t>
      </w:r>
      <w:proofErr w:type="spellEnd"/>
      <w:r w:rsidRPr="00171BF2">
        <w:rPr>
          <w:rFonts w:ascii="Times New Roman" w:eastAsia="Times New Roman" w:hAnsi="Times New Roman" w:cs="Times New Roman"/>
          <w:color w:val="333333"/>
          <w:sz w:val="10"/>
          <w:szCs w:val="10"/>
          <w:vertAlign w:val="superscript"/>
          <w:lang w:bidi="ar-SA"/>
        </w:rPr>
        <w:t xml:space="preserve"> 15:11</w:t>
      </w:r>
      <w:r w:rsidRPr="00171BF2">
        <w:rPr>
          <w:rFonts w:ascii="Times New Roman" w:eastAsia="Times New Roman" w:hAnsi="Times New Roman" w:cs="Times New Roman"/>
          <w:color w:val="333333"/>
          <w:sz w:val="14"/>
          <w:szCs w:val="14"/>
          <w:lang w:bidi="ar-SA"/>
        </w:rPr>
        <w:t> </w:t>
      </w:r>
      <w:proofErr w:type="gramStart"/>
      <w:r w:rsidRPr="00171BF2">
        <w:rPr>
          <w:rFonts w:ascii="Times New Roman" w:eastAsia="Times New Roman" w:hAnsi="Times New Roman" w:cs="Times New Roman"/>
          <w:color w:val="333333"/>
          <w:sz w:val="14"/>
          <w:szCs w:val="14"/>
          <w:lang w:bidi="ar-SA"/>
        </w:rPr>
        <w:t>Who</w:t>
      </w:r>
      <w:proofErr w:type="gramEnd"/>
      <w:r w:rsidRPr="00171BF2">
        <w:rPr>
          <w:rFonts w:ascii="Times New Roman" w:eastAsia="Times New Roman" w:hAnsi="Times New Roman" w:cs="Times New Roman"/>
          <w:color w:val="333333"/>
          <w:sz w:val="14"/>
          <w:szCs w:val="14"/>
          <w:lang w:bidi="ar-SA"/>
        </w:rPr>
        <w:t xml:space="preserve"> is like You, O YHWH, among the celestials; Who is like You, majestic in holiness, awesome in splendor, working wonders!</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Baal-</w:t>
      </w:r>
      <w:proofErr w:type="spellStart"/>
      <w:r w:rsidRPr="00171BF2">
        <w:rPr>
          <w:rFonts w:ascii="Times New Roman" w:eastAsia="Times New Roman" w:hAnsi="Times New Roman" w:cs="Times New Roman"/>
          <w:color w:val="333333"/>
          <w:sz w:val="14"/>
          <w:szCs w:val="14"/>
          <w:lang w:bidi="ar-SA"/>
        </w:rPr>
        <w:t>Shamayin</w:t>
      </w:r>
      <w:proofErr w:type="spellEnd"/>
      <w:r w:rsidRPr="00171BF2">
        <w:rPr>
          <w:rFonts w:ascii="Times New Roman" w:eastAsia="Times New Roman" w:hAnsi="Times New Roman" w:cs="Times New Roman"/>
          <w:color w:val="333333"/>
          <w:sz w:val="14"/>
          <w:szCs w:val="14"/>
          <w:lang w:bidi="ar-SA"/>
        </w:rPr>
        <w:t xml:space="preserve"> and Baal-</w:t>
      </w:r>
      <w:proofErr w:type="spellStart"/>
      <w:r w:rsidRPr="00171BF2">
        <w:rPr>
          <w:rFonts w:ascii="Times New Roman" w:eastAsia="Times New Roman" w:hAnsi="Times New Roman" w:cs="Times New Roman"/>
          <w:color w:val="333333"/>
          <w:sz w:val="14"/>
          <w:szCs w:val="14"/>
          <w:lang w:bidi="ar-SA"/>
        </w:rPr>
        <w:t>Zaphon</w:t>
      </w:r>
      <w:proofErr w:type="spellEnd"/>
      <w:r w:rsidRPr="00171BF2">
        <w:rPr>
          <w:rFonts w:ascii="Times New Roman" w:eastAsia="Times New Roman" w:hAnsi="Times New Roman" w:cs="Times New Roman"/>
          <w:color w:val="333333"/>
          <w:sz w:val="14"/>
          <w:szCs w:val="14"/>
          <w:lang w:bidi="ar-SA"/>
        </w:rPr>
        <w:t xml:space="preserve"> figure in these psalms in the role of subordinate deities who come to congratulate </w:t>
      </w:r>
      <w:proofErr w:type="spellStart"/>
      <w:r w:rsidRPr="00171BF2">
        <w:rPr>
          <w:rFonts w:ascii="Times New Roman" w:eastAsia="Times New Roman" w:hAnsi="Times New Roman" w:cs="Times New Roman"/>
          <w:color w:val="333333"/>
          <w:sz w:val="14"/>
          <w:szCs w:val="14"/>
          <w:lang w:bidi="ar-SA"/>
        </w:rPr>
        <w:t>Yaho</w:t>
      </w:r>
      <w:proofErr w:type="spellEnd"/>
      <w:r w:rsidRPr="00171BF2">
        <w:rPr>
          <w:rFonts w:ascii="Times New Roman" w:eastAsia="Times New Roman" w:hAnsi="Times New Roman" w:cs="Times New Roman"/>
          <w:color w:val="333333"/>
          <w:sz w:val="14"/>
          <w:szCs w:val="14"/>
          <w:lang w:bidi="ar-SA"/>
        </w:rPr>
        <w:t xml:space="preserve"> on his enthronement (the verb is </w:t>
      </w:r>
      <w:proofErr w:type="spellStart"/>
      <w:r w:rsidRPr="004662D6">
        <w:rPr>
          <w:rFonts w:ascii="Times New Roman" w:eastAsia="Times New Roman" w:hAnsi="Times New Roman" w:cs="Times New Roman"/>
          <w:i/>
          <w:iCs/>
          <w:color w:val="333333"/>
          <w:sz w:val="14"/>
          <w:lang w:bidi="ar-SA"/>
        </w:rPr>
        <w:t>bērēk</w:t>
      </w:r>
      <w:proofErr w:type="spellEnd"/>
      <w:r w:rsidRPr="00171BF2">
        <w:rPr>
          <w:rFonts w:ascii="Times New Roman" w:eastAsia="Times New Roman" w:hAnsi="Times New Roman" w:cs="Times New Roman"/>
          <w:color w:val="333333"/>
          <w:sz w:val="14"/>
          <w:szCs w:val="14"/>
          <w:lang w:bidi="ar-SA"/>
        </w:rPr>
        <w:t>, to bless, see xii 18; xiii15-16).</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In his Anchor Bible commentary, P. Kyle McCarter translates “when a year has passed.” While “turn of the year” seems more accurate (see </w:t>
      </w:r>
      <w:proofErr w:type="spellStart"/>
      <w:r w:rsidRPr="00171BF2">
        <w:rPr>
          <w:rFonts w:ascii="Times New Roman" w:eastAsia="Times New Roman" w:hAnsi="Times New Roman" w:cs="Times New Roman"/>
          <w:color w:val="333333"/>
          <w:sz w:val="14"/>
          <w:szCs w:val="14"/>
          <w:lang w:bidi="ar-SA"/>
        </w:rPr>
        <w:t>Exod</w:t>
      </w:r>
      <w:proofErr w:type="spellEnd"/>
      <w:r w:rsidRPr="00171BF2">
        <w:rPr>
          <w:rFonts w:ascii="Times New Roman" w:eastAsia="Times New Roman" w:hAnsi="Times New Roman" w:cs="Times New Roman"/>
          <w:color w:val="333333"/>
          <w:sz w:val="14"/>
          <w:szCs w:val="14"/>
          <w:lang w:bidi="ar-SA"/>
        </w:rPr>
        <w:t xml:space="preserve"> 34:22), either way the reference is to the next New Year festival.</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For a discussion of fate and the Tablets of Destiny in the ancient Near East, see Jack N. Lawson, </w:t>
      </w:r>
      <w:r w:rsidRPr="004662D6">
        <w:rPr>
          <w:rFonts w:ascii="Times New Roman" w:eastAsia="Times New Roman" w:hAnsi="Times New Roman" w:cs="Times New Roman"/>
          <w:i/>
          <w:iCs/>
          <w:color w:val="333333"/>
          <w:sz w:val="14"/>
          <w:lang w:bidi="ar-SA"/>
        </w:rPr>
        <w:t xml:space="preserve">The Concept of Fate in Ancient Mesopotamia of the First Millennium: Toward an Understanding of </w:t>
      </w:r>
      <w:proofErr w:type="spellStart"/>
      <w:r w:rsidRPr="004662D6">
        <w:rPr>
          <w:rFonts w:ascii="Times New Roman" w:eastAsia="Times New Roman" w:hAnsi="Times New Roman" w:cs="Times New Roman"/>
          <w:i/>
          <w:iCs/>
          <w:color w:val="333333"/>
          <w:sz w:val="14"/>
          <w:lang w:bidi="ar-SA"/>
        </w:rPr>
        <w:t>Šīmtu</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Orientalia</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Biblica</w:t>
      </w:r>
      <w:proofErr w:type="spellEnd"/>
      <w:r w:rsidRPr="00171BF2">
        <w:rPr>
          <w:rFonts w:ascii="Times New Roman" w:eastAsia="Times New Roman" w:hAnsi="Times New Roman" w:cs="Times New Roman"/>
          <w:color w:val="333333"/>
          <w:sz w:val="14"/>
          <w:szCs w:val="14"/>
          <w:lang w:bidi="ar-SA"/>
        </w:rPr>
        <w:t xml:space="preserve"> et Christiana 7 (Wiesbaden: </w:t>
      </w:r>
      <w:proofErr w:type="spellStart"/>
      <w:r w:rsidRPr="00171BF2">
        <w:rPr>
          <w:rFonts w:ascii="Times New Roman" w:eastAsia="Times New Roman" w:hAnsi="Times New Roman" w:cs="Times New Roman"/>
          <w:color w:val="333333"/>
          <w:sz w:val="14"/>
          <w:szCs w:val="14"/>
          <w:lang w:bidi="ar-SA"/>
        </w:rPr>
        <w:t>Harrassowitz</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Verlag</w:t>
      </w:r>
      <w:proofErr w:type="spellEnd"/>
      <w:r w:rsidRPr="00171BF2">
        <w:rPr>
          <w:rFonts w:ascii="Times New Roman" w:eastAsia="Times New Roman" w:hAnsi="Times New Roman" w:cs="Times New Roman"/>
          <w:color w:val="333333"/>
          <w:sz w:val="14"/>
          <w:szCs w:val="14"/>
          <w:lang w:bidi="ar-SA"/>
        </w:rPr>
        <w:t>, 1994).</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 xml:space="preserve">Editor’s note: For the connection between Yom Kippur and New Year celebrations, see Isaac </w:t>
      </w:r>
      <w:proofErr w:type="spellStart"/>
      <w:r w:rsidRPr="00171BF2">
        <w:rPr>
          <w:rFonts w:ascii="Times New Roman" w:eastAsia="Times New Roman" w:hAnsi="Times New Roman" w:cs="Times New Roman"/>
          <w:color w:val="333333"/>
          <w:sz w:val="14"/>
          <w:szCs w:val="14"/>
          <w:lang w:bidi="ar-SA"/>
        </w:rPr>
        <w:t>Kalimi</w:t>
      </w:r>
      <w:proofErr w:type="spellEnd"/>
      <w:r w:rsidRPr="00171BF2">
        <w:rPr>
          <w:rFonts w:ascii="Times New Roman" w:eastAsia="Times New Roman" w:hAnsi="Times New Roman" w:cs="Times New Roman"/>
          <w:color w:val="333333"/>
          <w:sz w:val="14"/>
          <w:szCs w:val="14"/>
          <w:lang w:bidi="ar-SA"/>
        </w:rPr>
        <w:t>, </w:t>
      </w:r>
      <w:hyperlink r:id="rId27" w:history="1">
        <w:r w:rsidRPr="004662D6">
          <w:rPr>
            <w:rFonts w:ascii="Times New Roman" w:eastAsia="Times New Roman" w:hAnsi="Times New Roman" w:cs="Times New Roman"/>
            <w:color w:val="0000FF"/>
            <w:sz w:val="14"/>
            <w:u w:val="single"/>
            <w:lang w:bidi="ar-SA"/>
          </w:rPr>
          <w:t>“The Historical Uniqueness and Centrality of Yom Kippur,”</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(2014).</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See </w:t>
      </w:r>
      <w:proofErr w:type="spellStart"/>
      <w:r w:rsidRPr="00171BF2">
        <w:rPr>
          <w:rFonts w:ascii="Times New Roman" w:eastAsia="Times New Roman" w:hAnsi="Times New Roman" w:cs="Times New Roman"/>
          <w:color w:val="333333"/>
          <w:sz w:val="14"/>
          <w:szCs w:val="14"/>
          <w:lang w:bidi="ar-SA"/>
        </w:rPr>
        <w:t>Tzemah</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Yoreh</w:t>
      </w:r>
      <w:proofErr w:type="spellEnd"/>
      <w:r w:rsidRPr="00171BF2">
        <w:rPr>
          <w:rFonts w:ascii="Times New Roman" w:eastAsia="Times New Roman" w:hAnsi="Times New Roman" w:cs="Times New Roman"/>
          <w:color w:val="333333"/>
          <w:sz w:val="14"/>
          <w:szCs w:val="14"/>
          <w:lang w:bidi="ar-SA"/>
        </w:rPr>
        <w:t>, </w:t>
      </w:r>
      <w:hyperlink r:id="rId28" w:history="1">
        <w:r w:rsidRPr="004662D6">
          <w:rPr>
            <w:rFonts w:ascii="Times New Roman" w:eastAsia="Times New Roman" w:hAnsi="Times New Roman" w:cs="Times New Roman"/>
            <w:color w:val="0000FF"/>
            <w:sz w:val="14"/>
            <w:u w:val="single"/>
            <w:lang w:bidi="ar-SA"/>
          </w:rPr>
          <w:t>“The Two Arks: Military and Ritual,”</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(2020).</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In later psalms, the story of David’s dance before the Ark came to resonate in the songs composed for the New Year festival. Thus, Psalm 132 links the Ark’s annual entry into the sanctuary (“Advance, O Lord, to Your resting-place, You and Your might Ark</w:t>
      </w:r>
      <w:proofErr w:type="gramStart"/>
      <w:r w:rsidRPr="00171BF2">
        <w:rPr>
          <w:rFonts w:ascii="Times New Roman" w:eastAsia="Times New Roman" w:hAnsi="Times New Roman" w:cs="Times New Roman"/>
          <w:color w:val="333333"/>
          <w:sz w:val="14"/>
          <w:szCs w:val="14"/>
          <w:lang w:bidi="ar-SA"/>
        </w:rPr>
        <w:t>!,</w:t>
      </w:r>
      <w:proofErr w:type="gramEnd"/>
      <w:r w:rsidRPr="00171BF2">
        <w:rPr>
          <w:rFonts w:ascii="Times New Roman" w:eastAsia="Times New Roman" w:hAnsi="Times New Roman" w:cs="Times New Roman"/>
          <w:color w:val="333333"/>
          <w:sz w:val="14"/>
          <w:szCs w:val="14"/>
          <w:lang w:bidi="ar-SA"/>
        </w:rPr>
        <w:t xml:space="preserve"> Psalm 132:8, JPS) with David’s devotion.</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The reference to the barren woman bearing seven made it a very apt reference. Editor’s note: For a different suggestion on where this psalm derives from, see Marc </w:t>
      </w:r>
      <w:proofErr w:type="spellStart"/>
      <w:r w:rsidRPr="00171BF2">
        <w:rPr>
          <w:rFonts w:ascii="Times New Roman" w:eastAsia="Times New Roman" w:hAnsi="Times New Roman" w:cs="Times New Roman"/>
          <w:color w:val="333333"/>
          <w:sz w:val="14"/>
          <w:szCs w:val="14"/>
          <w:lang w:bidi="ar-SA"/>
        </w:rPr>
        <w:t>Zvi</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Brettler</w:t>
      </w:r>
      <w:proofErr w:type="spellEnd"/>
      <w:r w:rsidRPr="00171BF2">
        <w:rPr>
          <w:rFonts w:ascii="Times New Roman" w:eastAsia="Times New Roman" w:hAnsi="Times New Roman" w:cs="Times New Roman"/>
          <w:color w:val="333333"/>
          <w:sz w:val="14"/>
          <w:szCs w:val="14"/>
          <w:lang w:bidi="ar-SA"/>
        </w:rPr>
        <w:t>, </w:t>
      </w:r>
      <w:hyperlink r:id="rId29" w:history="1">
        <w:r w:rsidRPr="004662D6">
          <w:rPr>
            <w:rFonts w:ascii="Times New Roman" w:eastAsia="Times New Roman" w:hAnsi="Times New Roman" w:cs="Times New Roman"/>
            <w:color w:val="0000FF"/>
            <w:sz w:val="14"/>
            <w:u w:val="single"/>
            <w:lang w:bidi="ar-SA"/>
          </w:rPr>
          <w:t>“Reciting Ready-Made Prayers in Biblical Times and Today,”</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(2019).</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The term is not biblical for the fall new year, which the Priestly text merely calls “the first day of the seventh month.” In fact, the </w:t>
      </w:r>
      <w:proofErr w:type="spellStart"/>
      <w:r w:rsidRPr="00171BF2">
        <w:rPr>
          <w:rFonts w:ascii="Times New Roman" w:eastAsia="Times New Roman" w:hAnsi="Times New Roman" w:cs="Times New Roman"/>
          <w:color w:val="333333"/>
          <w:sz w:val="14"/>
          <w:szCs w:val="14"/>
          <w:lang w:bidi="ar-SA"/>
        </w:rPr>
        <w:t>one time</w:t>
      </w:r>
      <w:proofErr w:type="spellEnd"/>
      <w:r w:rsidRPr="00171BF2">
        <w:rPr>
          <w:rFonts w:ascii="Times New Roman" w:eastAsia="Times New Roman" w:hAnsi="Times New Roman" w:cs="Times New Roman"/>
          <w:color w:val="333333"/>
          <w:sz w:val="14"/>
          <w:szCs w:val="14"/>
          <w:lang w:bidi="ar-SA"/>
        </w:rPr>
        <w:t xml:space="preserve"> “</w:t>
      </w:r>
      <w:proofErr w:type="spellStart"/>
      <w:r w:rsidRPr="004662D6">
        <w:rPr>
          <w:rFonts w:ascii="Times New Roman" w:eastAsia="Times New Roman" w:hAnsi="Times New Roman" w:cs="Times New Roman"/>
          <w:i/>
          <w:iCs/>
          <w:color w:val="333333"/>
          <w:sz w:val="14"/>
          <w:lang w:bidi="ar-SA"/>
        </w:rPr>
        <w:t>rosh</w:t>
      </w:r>
      <w:proofErr w:type="spellEnd"/>
      <w:r w:rsidRPr="004662D6">
        <w:rPr>
          <w:rFonts w:ascii="Times New Roman" w:eastAsia="Times New Roman" w:hAnsi="Times New Roman" w:cs="Times New Roman"/>
          <w:i/>
          <w:iCs/>
          <w:color w:val="333333"/>
          <w:sz w:val="14"/>
          <w:lang w:bidi="ar-SA"/>
        </w:rPr>
        <w:t xml:space="preserve"> </w:t>
      </w:r>
      <w:proofErr w:type="spellStart"/>
      <w:r w:rsidRPr="004662D6">
        <w:rPr>
          <w:rFonts w:ascii="Times New Roman" w:eastAsia="Times New Roman" w:hAnsi="Times New Roman" w:cs="Times New Roman"/>
          <w:i/>
          <w:iCs/>
          <w:color w:val="333333"/>
          <w:sz w:val="14"/>
          <w:lang w:bidi="ar-SA"/>
        </w:rPr>
        <w:t>hashanah</w:t>
      </w:r>
      <w:proofErr w:type="spellEnd"/>
      <w:r w:rsidRPr="00171BF2">
        <w:rPr>
          <w:rFonts w:ascii="Times New Roman" w:eastAsia="Times New Roman" w:hAnsi="Times New Roman" w:cs="Times New Roman"/>
          <w:color w:val="333333"/>
          <w:sz w:val="14"/>
          <w:szCs w:val="14"/>
          <w:lang w:bidi="ar-SA"/>
        </w:rPr>
        <w:t xml:space="preserve">” appears in the Bible, Ezekiel 40:1, is probably a reference to the spring new year beginning on the first of Nissan. The Torah has a third ritual day in this period, Yom Kippur (the Day of Atonement), which was also originally bound up in the one </w:t>
      </w:r>
      <w:proofErr w:type="gramStart"/>
      <w:r w:rsidRPr="00171BF2">
        <w:rPr>
          <w:rFonts w:ascii="Times New Roman" w:eastAsia="Times New Roman" w:hAnsi="Times New Roman" w:cs="Times New Roman"/>
          <w:color w:val="333333"/>
          <w:sz w:val="14"/>
          <w:szCs w:val="14"/>
          <w:lang w:bidi="ar-SA"/>
        </w:rPr>
        <w:t>new year</w:t>
      </w:r>
      <w:proofErr w:type="gramEnd"/>
      <w:r w:rsidRPr="00171BF2">
        <w:rPr>
          <w:rFonts w:ascii="Times New Roman" w:eastAsia="Times New Roman" w:hAnsi="Times New Roman" w:cs="Times New Roman"/>
          <w:color w:val="333333"/>
          <w:sz w:val="14"/>
          <w:szCs w:val="14"/>
          <w:lang w:bidi="ar-SA"/>
        </w:rPr>
        <w:t xml:space="preserve"> festival complex.</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more on how these passages may have developed, see </w:t>
      </w:r>
      <w:proofErr w:type="spellStart"/>
      <w:r w:rsidRPr="00171BF2">
        <w:rPr>
          <w:rFonts w:ascii="Times New Roman" w:eastAsia="Times New Roman" w:hAnsi="Times New Roman" w:cs="Times New Roman"/>
          <w:color w:val="333333"/>
          <w:sz w:val="14"/>
          <w:szCs w:val="14"/>
          <w:lang w:bidi="ar-SA"/>
        </w:rPr>
        <w:t>Lizbeth</w:t>
      </w:r>
      <w:proofErr w:type="spellEnd"/>
      <w:r w:rsidRPr="00171BF2">
        <w:rPr>
          <w:rFonts w:ascii="Times New Roman" w:eastAsia="Times New Roman" w:hAnsi="Times New Roman" w:cs="Times New Roman"/>
          <w:color w:val="333333"/>
          <w:sz w:val="14"/>
          <w:szCs w:val="14"/>
          <w:lang w:bidi="ar-SA"/>
        </w:rPr>
        <w:t xml:space="preserve"> Fried, </w:t>
      </w:r>
      <w:hyperlink r:id="rId30" w:history="1">
        <w:r w:rsidRPr="004662D6">
          <w:rPr>
            <w:rFonts w:ascii="Times New Roman" w:eastAsia="Times New Roman" w:hAnsi="Times New Roman" w:cs="Times New Roman"/>
            <w:color w:val="0000FF"/>
            <w:sz w:val="14"/>
            <w:u w:val="single"/>
            <w:lang w:bidi="ar-SA"/>
          </w:rPr>
          <w:t>“</w:t>
        </w:r>
        <w:proofErr w:type="spellStart"/>
        <w:r w:rsidRPr="004662D6">
          <w:rPr>
            <w:rFonts w:ascii="Times New Roman" w:eastAsia="Times New Roman" w:hAnsi="Times New Roman" w:cs="Times New Roman"/>
            <w:color w:val="0000FF"/>
            <w:sz w:val="14"/>
            <w:u w:val="single"/>
            <w:lang w:bidi="ar-SA"/>
          </w:rPr>
          <w:t>Sukkot</w:t>
        </w:r>
        <w:proofErr w:type="spellEnd"/>
        <w:r w:rsidRPr="004662D6">
          <w:rPr>
            <w:rFonts w:ascii="Times New Roman" w:eastAsia="Times New Roman" w:hAnsi="Times New Roman" w:cs="Times New Roman"/>
            <w:color w:val="0000FF"/>
            <w:sz w:val="14"/>
            <w:u w:val="single"/>
            <w:lang w:bidi="ar-SA"/>
          </w:rPr>
          <w:t xml:space="preserve"> in Ezra-Nehemiah and the Date of the Torah,”</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(2015); TABS Editors, </w:t>
      </w:r>
      <w:hyperlink r:id="rId31" w:history="1">
        <w:r w:rsidRPr="004662D6">
          <w:rPr>
            <w:rFonts w:ascii="Times New Roman" w:eastAsia="Times New Roman" w:hAnsi="Times New Roman" w:cs="Times New Roman"/>
            <w:color w:val="0000FF"/>
            <w:sz w:val="14"/>
            <w:u w:val="single"/>
            <w:lang w:bidi="ar-SA"/>
          </w:rPr>
          <w:t xml:space="preserve">“The First </w:t>
        </w:r>
        <w:proofErr w:type="spellStart"/>
        <w:r w:rsidRPr="004662D6">
          <w:rPr>
            <w:rFonts w:ascii="Times New Roman" w:eastAsia="Times New Roman" w:hAnsi="Times New Roman" w:cs="Times New Roman"/>
            <w:color w:val="0000FF"/>
            <w:sz w:val="14"/>
            <w:u w:val="single"/>
            <w:lang w:bidi="ar-SA"/>
          </w:rPr>
          <w:t>Sukkah</w:t>
        </w:r>
        <w:proofErr w:type="spellEnd"/>
        <w:r w:rsidRPr="004662D6">
          <w:rPr>
            <w:rFonts w:ascii="Times New Roman" w:eastAsia="Times New Roman" w:hAnsi="Times New Roman" w:cs="Times New Roman"/>
            <w:color w:val="0000FF"/>
            <w:sz w:val="14"/>
            <w:u w:val="single"/>
            <w:lang w:bidi="ar-SA"/>
          </w:rPr>
          <w:t>,”</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(2013).</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See the extensive discussion of this celebration in the </w:t>
      </w:r>
      <w:proofErr w:type="spellStart"/>
      <w:r w:rsidRPr="00171BF2">
        <w:rPr>
          <w:rFonts w:ascii="Times New Roman" w:eastAsia="Times New Roman" w:hAnsi="Times New Roman" w:cs="Times New Roman"/>
          <w:color w:val="333333"/>
          <w:sz w:val="14"/>
          <w:szCs w:val="14"/>
          <w:lang w:bidi="ar-SA"/>
        </w:rPr>
        <w:t>Mishnah</w:t>
      </w:r>
      <w:proofErr w:type="spellEnd"/>
      <w:r w:rsidRPr="00171BF2">
        <w:rPr>
          <w:rFonts w:ascii="Times New Roman" w:eastAsia="Times New Roman" w:hAnsi="Times New Roman" w:cs="Times New Roman"/>
          <w:color w:val="333333"/>
          <w:sz w:val="14"/>
          <w:szCs w:val="14"/>
          <w:lang w:bidi="ar-SA"/>
        </w:rPr>
        <w:t xml:space="preserve"> and the Talmud in the fifth chapter of tractate </w:t>
      </w:r>
      <w:proofErr w:type="spellStart"/>
      <w:r w:rsidRPr="00171BF2">
        <w:rPr>
          <w:rFonts w:ascii="Times New Roman" w:eastAsia="Times New Roman" w:hAnsi="Times New Roman" w:cs="Times New Roman"/>
          <w:color w:val="333333"/>
          <w:sz w:val="14"/>
          <w:szCs w:val="14"/>
          <w:lang w:bidi="ar-SA"/>
        </w:rPr>
        <w:t>Sukkah</w:t>
      </w:r>
      <w:proofErr w:type="spellEnd"/>
      <w:r w:rsidRPr="00171BF2">
        <w:rPr>
          <w:rFonts w:ascii="Times New Roman" w:eastAsia="Times New Roman" w:hAnsi="Times New Roman" w:cs="Times New Roman"/>
          <w:color w:val="333333"/>
          <w:sz w:val="14"/>
          <w:szCs w:val="14"/>
          <w:lang w:bidi="ar-SA"/>
        </w:rPr>
        <w:t>.</w:t>
      </w:r>
    </w:p>
    <w:p w:rsidR="00171BF2" w:rsidRPr="00171BF2" w:rsidRDefault="00171BF2" w:rsidP="00171BF2">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See discussion in Rachel Adelman, </w:t>
      </w:r>
      <w:hyperlink r:id="rId32" w:history="1">
        <w:r w:rsidRPr="004662D6">
          <w:rPr>
            <w:rFonts w:ascii="Times New Roman" w:eastAsia="Times New Roman" w:hAnsi="Times New Roman" w:cs="Times New Roman"/>
            <w:color w:val="0000FF"/>
            <w:sz w:val="14"/>
            <w:u w:val="single"/>
            <w:lang w:bidi="ar-SA"/>
          </w:rPr>
          <w:t>“The Paradigm of the Barren Woman: How God ‘Remembers’ on Rosh Hashanah,”</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xml:space="preserve"> (2016); Marc </w:t>
      </w:r>
      <w:proofErr w:type="spellStart"/>
      <w:r w:rsidRPr="00171BF2">
        <w:rPr>
          <w:rFonts w:ascii="Times New Roman" w:eastAsia="Times New Roman" w:hAnsi="Times New Roman" w:cs="Times New Roman"/>
          <w:color w:val="333333"/>
          <w:sz w:val="14"/>
          <w:szCs w:val="14"/>
          <w:lang w:bidi="ar-SA"/>
        </w:rPr>
        <w:t>Zvi</w:t>
      </w:r>
      <w:proofErr w:type="spellEnd"/>
      <w:r w:rsidRPr="00171BF2">
        <w:rPr>
          <w:rFonts w:ascii="Times New Roman" w:eastAsia="Times New Roman" w:hAnsi="Times New Roman" w:cs="Times New Roman"/>
          <w:color w:val="333333"/>
          <w:sz w:val="14"/>
          <w:szCs w:val="14"/>
          <w:lang w:bidi="ar-SA"/>
        </w:rPr>
        <w:t xml:space="preserve"> </w:t>
      </w:r>
      <w:proofErr w:type="spellStart"/>
      <w:r w:rsidRPr="00171BF2">
        <w:rPr>
          <w:rFonts w:ascii="Times New Roman" w:eastAsia="Times New Roman" w:hAnsi="Times New Roman" w:cs="Times New Roman"/>
          <w:color w:val="333333"/>
          <w:sz w:val="14"/>
          <w:szCs w:val="14"/>
          <w:lang w:bidi="ar-SA"/>
        </w:rPr>
        <w:t>Brettler</w:t>
      </w:r>
      <w:proofErr w:type="spellEnd"/>
      <w:r w:rsidRPr="00171BF2">
        <w:rPr>
          <w:rFonts w:ascii="Times New Roman" w:eastAsia="Times New Roman" w:hAnsi="Times New Roman" w:cs="Times New Roman"/>
          <w:color w:val="333333"/>
          <w:sz w:val="14"/>
          <w:szCs w:val="14"/>
          <w:lang w:bidi="ar-SA"/>
        </w:rPr>
        <w:t>, </w:t>
      </w:r>
      <w:hyperlink r:id="rId33" w:history="1">
        <w:r w:rsidRPr="004662D6">
          <w:rPr>
            <w:rFonts w:ascii="Times New Roman" w:eastAsia="Times New Roman" w:hAnsi="Times New Roman" w:cs="Times New Roman"/>
            <w:color w:val="0000FF"/>
            <w:sz w:val="14"/>
            <w:u w:val="single"/>
            <w:lang w:bidi="ar-SA"/>
          </w:rPr>
          <w:t>“</w:t>
        </w:r>
        <w:proofErr w:type="spellStart"/>
        <w:r w:rsidRPr="004662D6">
          <w:rPr>
            <w:rFonts w:ascii="Times New Roman" w:eastAsia="Times New Roman" w:hAnsi="Times New Roman" w:cs="Times New Roman"/>
            <w:color w:val="0000FF"/>
            <w:sz w:val="14"/>
            <w:u w:val="single"/>
            <w:lang w:bidi="ar-SA"/>
          </w:rPr>
          <w:t>Zichronot</w:t>
        </w:r>
        <w:proofErr w:type="spellEnd"/>
        <w:r w:rsidRPr="004662D6">
          <w:rPr>
            <w:rFonts w:ascii="Times New Roman" w:eastAsia="Times New Roman" w:hAnsi="Times New Roman" w:cs="Times New Roman"/>
            <w:color w:val="0000FF"/>
            <w:sz w:val="14"/>
            <w:u w:val="single"/>
            <w:lang w:bidi="ar-SA"/>
          </w:rPr>
          <w:t>: Asking an Omniscient God to Remember,”</w:t>
        </w:r>
      </w:hyperlink>
      <w:r w:rsidRPr="00171BF2">
        <w:rPr>
          <w:rFonts w:ascii="Times New Roman" w:eastAsia="Times New Roman" w:hAnsi="Times New Roman" w:cs="Times New Roman"/>
          <w:color w:val="333333"/>
          <w:sz w:val="14"/>
          <w:szCs w:val="14"/>
          <w:lang w:bidi="ar-SA"/>
        </w:rPr>
        <w:t> </w:t>
      </w:r>
      <w:proofErr w:type="spellStart"/>
      <w:r w:rsidRPr="004662D6">
        <w:rPr>
          <w:rFonts w:ascii="Times New Roman" w:eastAsia="Times New Roman" w:hAnsi="Times New Roman" w:cs="Times New Roman"/>
          <w:i/>
          <w:iCs/>
          <w:color w:val="333333"/>
          <w:sz w:val="14"/>
          <w:lang w:bidi="ar-SA"/>
        </w:rPr>
        <w:t>TheTorah</w:t>
      </w:r>
      <w:proofErr w:type="spellEnd"/>
      <w:r w:rsidRPr="00171BF2">
        <w:rPr>
          <w:rFonts w:ascii="Times New Roman" w:eastAsia="Times New Roman" w:hAnsi="Times New Roman" w:cs="Times New Roman"/>
          <w:color w:val="333333"/>
          <w:sz w:val="14"/>
          <w:szCs w:val="14"/>
          <w:lang w:bidi="ar-SA"/>
        </w:rPr>
        <w:t> (2017).</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332FD"/>
    <w:multiLevelType w:val="multilevel"/>
    <w:tmpl w:val="A7D4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C7F31"/>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171BF2"/>
    <w:rsid w:val="000E2771"/>
    <w:rsid w:val="00171BF2"/>
    <w:rsid w:val="001A4EAB"/>
    <w:rsid w:val="004662D6"/>
    <w:rsid w:val="004C4437"/>
    <w:rsid w:val="005D0922"/>
    <w:rsid w:val="007A09D5"/>
    <w:rsid w:val="00C17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171BF2"/>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171BF2"/>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171BF2"/>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1BF2"/>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171BF2"/>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171BF2"/>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171BF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171BF2"/>
    <w:rPr>
      <w:color w:val="0000FF"/>
      <w:u w:val="single"/>
    </w:rPr>
  </w:style>
  <w:style w:type="paragraph" w:customStyle="1" w:styleId="name-big">
    <w:name w:val="name-big"/>
    <w:basedOn w:val="a"/>
    <w:rsid w:val="00171BF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171BF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171BF2"/>
    <w:rPr>
      <w:b/>
      <w:bCs/>
    </w:rPr>
  </w:style>
  <w:style w:type="character" w:styleId="a4">
    <w:name w:val="Emphasis"/>
    <w:basedOn w:val="a0"/>
    <w:uiPriority w:val="20"/>
    <w:qFormat/>
    <w:rsid w:val="00171BF2"/>
    <w:rPr>
      <w:i/>
      <w:iCs/>
    </w:rPr>
  </w:style>
  <w:style w:type="paragraph" w:customStyle="1" w:styleId="small-sorce">
    <w:name w:val="small-sorce"/>
    <w:basedOn w:val="a"/>
    <w:rsid w:val="00171BF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171BF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71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34770">
      <w:bodyDiv w:val="1"/>
      <w:marLeft w:val="0"/>
      <w:marRight w:val="0"/>
      <w:marTop w:val="0"/>
      <w:marBottom w:val="0"/>
      <w:divBdr>
        <w:top w:val="none" w:sz="0" w:space="0" w:color="auto"/>
        <w:left w:val="none" w:sz="0" w:space="0" w:color="auto"/>
        <w:bottom w:val="none" w:sz="0" w:space="0" w:color="auto"/>
        <w:right w:val="none" w:sz="0" w:space="0" w:color="auto"/>
      </w:divBdr>
      <w:divsChild>
        <w:div w:id="1906406716">
          <w:marLeft w:val="0"/>
          <w:marRight w:val="0"/>
          <w:marTop w:val="0"/>
          <w:marBottom w:val="0"/>
          <w:divBdr>
            <w:top w:val="none" w:sz="0" w:space="0" w:color="auto"/>
            <w:left w:val="none" w:sz="0" w:space="0" w:color="auto"/>
            <w:bottom w:val="none" w:sz="0" w:space="0" w:color="auto"/>
            <w:right w:val="none" w:sz="0" w:space="0" w:color="auto"/>
          </w:divBdr>
          <w:divsChild>
            <w:div w:id="370688276">
              <w:marLeft w:val="0"/>
              <w:marRight w:val="0"/>
              <w:marTop w:val="0"/>
              <w:marBottom w:val="0"/>
              <w:divBdr>
                <w:top w:val="none" w:sz="0" w:space="0" w:color="auto"/>
                <w:left w:val="none" w:sz="0" w:space="0" w:color="auto"/>
                <w:bottom w:val="none" w:sz="0" w:space="0" w:color="auto"/>
                <w:right w:val="none" w:sz="0" w:space="0" w:color="auto"/>
              </w:divBdr>
            </w:div>
            <w:div w:id="1120496277">
              <w:marLeft w:val="0"/>
              <w:marRight w:val="92"/>
              <w:marTop w:val="0"/>
              <w:marBottom w:val="0"/>
              <w:divBdr>
                <w:top w:val="none" w:sz="0" w:space="0" w:color="auto"/>
                <w:left w:val="none" w:sz="0" w:space="0" w:color="auto"/>
                <w:bottom w:val="none" w:sz="0" w:space="0" w:color="auto"/>
                <w:right w:val="none" w:sz="0" w:space="0" w:color="auto"/>
              </w:divBdr>
            </w:div>
            <w:div w:id="505173252">
              <w:marLeft w:val="-1200"/>
              <w:marRight w:val="-1200"/>
              <w:marTop w:val="0"/>
              <w:marBottom w:val="0"/>
              <w:divBdr>
                <w:top w:val="none" w:sz="0" w:space="0" w:color="auto"/>
                <w:left w:val="none" w:sz="0" w:space="0" w:color="auto"/>
                <w:bottom w:val="none" w:sz="0" w:space="0" w:color="auto"/>
                <w:right w:val="none" w:sz="0" w:space="0" w:color="auto"/>
              </w:divBdr>
              <w:divsChild>
                <w:div w:id="412894148">
                  <w:marLeft w:val="185"/>
                  <w:marRight w:val="0"/>
                  <w:marTop w:val="0"/>
                  <w:marBottom w:val="0"/>
                  <w:divBdr>
                    <w:top w:val="none" w:sz="0" w:space="0" w:color="auto"/>
                    <w:left w:val="none" w:sz="0" w:space="0" w:color="auto"/>
                    <w:bottom w:val="none" w:sz="0" w:space="0" w:color="auto"/>
                    <w:right w:val="none" w:sz="0" w:space="0" w:color="auto"/>
                  </w:divBdr>
                  <w:divsChild>
                    <w:div w:id="242448287">
                      <w:marLeft w:val="0"/>
                      <w:marRight w:val="0"/>
                      <w:marTop w:val="231"/>
                      <w:marBottom w:val="0"/>
                      <w:divBdr>
                        <w:top w:val="none" w:sz="0" w:space="0" w:color="auto"/>
                        <w:left w:val="none" w:sz="0" w:space="0" w:color="auto"/>
                        <w:bottom w:val="none" w:sz="0" w:space="0" w:color="auto"/>
                        <w:right w:val="none" w:sz="0" w:space="0" w:color="auto"/>
                      </w:divBdr>
                    </w:div>
                    <w:div w:id="799542713">
                      <w:marLeft w:val="0"/>
                      <w:marRight w:val="0"/>
                      <w:marTop w:val="0"/>
                      <w:marBottom w:val="258"/>
                      <w:divBdr>
                        <w:top w:val="none" w:sz="0" w:space="0" w:color="auto"/>
                        <w:left w:val="none" w:sz="0" w:space="0" w:color="auto"/>
                        <w:bottom w:val="none" w:sz="0" w:space="0" w:color="auto"/>
                        <w:right w:val="none" w:sz="0" w:space="0" w:color="auto"/>
                      </w:divBdr>
                      <w:divsChild>
                        <w:div w:id="778330076">
                          <w:marLeft w:val="0"/>
                          <w:marRight w:val="0"/>
                          <w:marTop w:val="0"/>
                          <w:marBottom w:val="0"/>
                          <w:divBdr>
                            <w:top w:val="none" w:sz="0" w:space="0" w:color="auto"/>
                            <w:left w:val="none" w:sz="0" w:space="0" w:color="auto"/>
                            <w:bottom w:val="none" w:sz="0" w:space="0" w:color="auto"/>
                            <w:right w:val="none" w:sz="0" w:space="0" w:color="auto"/>
                          </w:divBdr>
                        </w:div>
                        <w:div w:id="716466555">
                          <w:marLeft w:val="0"/>
                          <w:marRight w:val="0"/>
                          <w:marTop w:val="231"/>
                          <w:marBottom w:val="0"/>
                          <w:divBdr>
                            <w:top w:val="none" w:sz="0" w:space="0" w:color="auto"/>
                            <w:left w:val="none" w:sz="0" w:space="0" w:color="auto"/>
                            <w:bottom w:val="none" w:sz="0" w:space="0" w:color="auto"/>
                            <w:right w:val="none" w:sz="0" w:space="0" w:color="auto"/>
                          </w:divBdr>
                        </w:div>
                      </w:divsChild>
                    </w:div>
                    <w:div w:id="141705171">
                      <w:marLeft w:val="0"/>
                      <w:marRight w:val="0"/>
                      <w:marTop w:val="0"/>
                      <w:marBottom w:val="258"/>
                      <w:divBdr>
                        <w:top w:val="none" w:sz="0" w:space="0" w:color="auto"/>
                        <w:left w:val="none" w:sz="0" w:space="0" w:color="auto"/>
                        <w:bottom w:val="none" w:sz="0" w:space="0" w:color="auto"/>
                        <w:right w:val="none" w:sz="0" w:space="0" w:color="auto"/>
                      </w:divBdr>
                    </w:div>
                  </w:divsChild>
                </w:div>
                <w:div w:id="1983461551">
                  <w:marLeft w:val="0"/>
                  <w:marRight w:val="0"/>
                  <w:marTop w:val="258"/>
                  <w:marBottom w:val="0"/>
                  <w:divBdr>
                    <w:top w:val="single" w:sz="4" w:space="0" w:color="D8D8D8"/>
                    <w:left w:val="none" w:sz="0" w:space="0" w:color="auto"/>
                    <w:bottom w:val="single" w:sz="4" w:space="5" w:color="D8D8D8"/>
                    <w:right w:val="none" w:sz="0" w:space="0" w:color="auto"/>
                  </w:divBdr>
                  <w:divsChild>
                    <w:div w:id="781145274">
                      <w:marLeft w:val="0"/>
                      <w:marRight w:val="0"/>
                      <w:marTop w:val="0"/>
                      <w:marBottom w:val="0"/>
                      <w:divBdr>
                        <w:top w:val="none" w:sz="0" w:space="0" w:color="auto"/>
                        <w:left w:val="none" w:sz="0" w:space="0" w:color="auto"/>
                        <w:bottom w:val="none" w:sz="0" w:space="0" w:color="auto"/>
                        <w:right w:val="none" w:sz="0" w:space="0" w:color="auto"/>
                      </w:divBdr>
                      <w:divsChild>
                        <w:div w:id="31341960">
                          <w:marLeft w:val="0"/>
                          <w:marRight w:val="0"/>
                          <w:marTop w:val="0"/>
                          <w:marBottom w:val="0"/>
                          <w:divBdr>
                            <w:top w:val="none" w:sz="0" w:space="0" w:color="auto"/>
                            <w:left w:val="none" w:sz="0" w:space="0" w:color="auto"/>
                            <w:bottom w:val="none" w:sz="0" w:space="0" w:color="auto"/>
                            <w:right w:val="none" w:sz="0" w:space="0" w:color="auto"/>
                          </w:divBdr>
                          <w:divsChild>
                            <w:div w:id="14334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4801">
              <w:marLeft w:val="0"/>
              <w:marRight w:val="0"/>
              <w:marTop w:val="0"/>
              <w:marBottom w:val="92"/>
              <w:divBdr>
                <w:top w:val="none" w:sz="0" w:space="0" w:color="auto"/>
                <w:left w:val="none" w:sz="0" w:space="0" w:color="auto"/>
                <w:bottom w:val="none" w:sz="0" w:space="0" w:color="auto"/>
                <w:right w:val="none" w:sz="0" w:space="0" w:color="auto"/>
              </w:divBdr>
            </w:div>
            <w:div w:id="1292638940">
              <w:marLeft w:val="0"/>
              <w:marRight w:val="0"/>
              <w:marTop w:val="0"/>
              <w:marBottom w:val="0"/>
              <w:divBdr>
                <w:top w:val="none" w:sz="0" w:space="0" w:color="auto"/>
                <w:left w:val="none" w:sz="0" w:space="0" w:color="auto"/>
                <w:bottom w:val="none" w:sz="0" w:space="0" w:color="auto"/>
                <w:right w:val="none" w:sz="0" w:space="0" w:color="auto"/>
              </w:divBdr>
              <w:divsChild>
                <w:div w:id="2007248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98792">
                  <w:blockQuote w:val="1"/>
                  <w:marLeft w:val="720"/>
                  <w:marRight w:val="720"/>
                  <w:marTop w:val="100"/>
                  <w:marBottom w:val="100"/>
                  <w:divBdr>
                    <w:top w:val="none" w:sz="0" w:space="0" w:color="auto"/>
                    <w:left w:val="none" w:sz="0" w:space="0" w:color="auto"/>
                    <w:bottom w:val="none" w:sz="0" w:space="0" w:color="auto"/>
                    <w:right w:val="none" w:sz="0" w:space="0" w:color="auto"/>
                  </w:divBdr>
                </w:div>
                <w:div w:id="87716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37997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556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05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93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621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66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07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1705694">
          <w:marLeft w:val="0"/>
          <w:marRight w:val="92"/>
          <w:marTop w:val="0"/>
          <w:marBottom w:val="0"/>
          <w:divBdr>
            <w:top w:val="none" w:sz="0" w:space="0" w:color="auto"/>
            <w:left w:val="none" w:sz="0" w:space="0" w:color="auto"/>
            <w:bottom w:val="none" w:sz="0" w:space="0" w:color="auto"/>
            <w:right w:val="none" w:sz="0" w:space="0" w:color="auto"/>
          </w:divBdr>
        </w:div>
        <w:div w:id="438764061">
          <w:marLeft w:val="0"/>
          <w:marRight w:val="0"/>
          <w:marTop w:val="0"/>
          <w:marBottom w:val="0"/>
          <w:divBdr>
            <w:top w:val="none" w:sz="0" w:space="0" w:color="auto"/>
            <w:left w:val="none" w:sz="0" w:space="0" w:color="auto"/>
            <w:bottom w:val="none" w:sz="0" w:space="0" w:color="auto"/>
            <w:right w:val="none" w:sz="0" w:space="0" w:color="auto"/>
          </w:divBdr>
          <w:divsChild>
            <w:div w:id="1145197346">
              <w:marLeft w:val="0"/>
              <w:marRight w:val="0"/>
              <w:marTop w:val="0"/>
              <w:marBottom w:val="0"/>
              <w:divBdr>
                <w:top w:val="none" w:sz="0" w:space="0" w:color="auto"/>
                <w:left w:val="none" w:sz="0" w:space="0" w:color="auto"/>
                <w:bottom w:val="none" w:sz="0" w:space="0" w:color="auto"/>
                <w:right w:val="none" w:sz="0" w:space="0" w:color="auto"/>
              </w:divBdr>
            </w:div>
            <w:div w:id="93137180">
              <w:marLeft w:val="0"/>
              <w:marRight w:val="0"/>
              <w:marTop w:val="0"/>
              <w:marBottom w:val="0"/>
              <w:divBdr>
                <w:top w:val="none" w:sz="0" w:space="0" w:color="auto"/>
                <w:left w:val="none" w:sz="0" w:space="0" w:color="auto"/>
                <w:bottom w:val="none" w:sz="0" w:space="0" w:color="auto"/>
                <w:right w:val="none" w:sz="0" w:space="0" w:color="auto"/>
              </w:divBdr>
              <w:divsChild>
                <w:div w:id="162372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5671753">
      <w:bodyDiv w:val="1"/>
      <w:marLeft w:val="0"/>
      <w:marRight w:val="0"/>
      <w:marTop w:val="0"/>
      <w:marBottom w:val="0"/>
      <w:divBdr>
        <w:top w:val="none" w:sz="0" w:space="0" w:color="auto"/>
        <w:left w:val="none" w:sz="0" w:space="0" w:color="auto"/>
        <w:bottom w:val="none" w:sz="0" w:space="0" w:color="auto"/>
        <w:right w:val="none" w:sz="0" w:space="0" w:color="auto"/>
      </w:divBdr>
      <w:divsChild>
        <w:div w:id="885604151">
          <w:marLeft w:val="0"/>
          <w:marRight w:val="0"/>
          <w:marTop w:val="0"/>
          <w:marBottom w:val="166"/>
          <w:divBdr>
            <w:top w:val="none" w:sz="0" w:space="0" w:color="auto"/>
            <w:left w:val="none" w:sz="0" w:space="0" w:color="auto"/>
            <w:bottom w:val="none" w:sz="0" w:space="0" w:color="auto"/>
            <w:right w:val="none" w:sz="0" w:space="0" w:color="auto"/>
          </w:divBdr>
          <w:divsChild>
            <w:div w:id="808942709">
              <w:marLeft w:val="0"/>
              <w:marRight w:val="0"/>
              <w:marTop w:val="0"/>
              <w:marBottom w:val="0"/>
              <w:divBdr>
                <w:top w:val="none" w:sz="0" w:space="0" w:color="auto"/>
                <w:left w:val="none" w:sz="0" w:space="0" w:color="auto"/>
                <w:bottom w:val="none" w:sz="0" w:space="0" w:color="auto"/>
                <w:right w:val="none" w:sz="0" w:space="0" w:color="auto"/>
              </w:divBdr>
              <w:divsChild>
                <w:div w:id="884026459">
                  <w:marLeft w:val="0"/>
                  <w:marRight w:val="0"/>
                  <w:marTop w:val="0"/>
                  <w:marBottom w:val="0"/>
                  <w:divBdr>
                    <w:top w:val="none" w:sz="0" w:space="0" w:color="auto"/>
                    <w:left w:val="none" w:sz="0" w:space="0" w:color="auto"/>
                    <w:bottom w:val="none" w:sz="0" w:space="0" w:color="auto"/>
                    <w:right w:val="none" w:sz="0" w:space="0" w:color="auto"/>
                  </w:divBdr>
                  <w:divsChild>
                    <w:div w:id="1731532958">
                      <w:marLeft w:val="0"/>
                      <w:marRight w:val="74"/>
                      <w:marTop w:val="0"/>
                      <w:marBottom w:val="0"/>
                      <w:divBdr>
                        <w:top w:val="none" w:sz="0" w:space="0" w:color="auto"/>
                        <w:left w:val="none" w:sz="0" w:space="0" w:color="auto"/>
                        <w:bottom w:val="none" w:sz="0" w:space="0" w:color="auto"/>
                        <w:right w:val="none" w:sz="0" w:space="0" w:color="auto"/>
                      </w:divBdr>
                    </w:div>
                    <w:div w:id="128473062">
                      <w:marLeft w:val="0"/>
                      <w:marRight w:val="0"/>
                      <w:marTop w:val="0"/>
                      <w:marBottom w:val="0"/>
                      <w:divBdr>
                        <w:top w:val="none" w:sz="0" w:space="0" w:color="auto"/>
                        <w:left w:val="none" w:sz="0" w:space="0" w:color="auto"/>
                        <w:bottom w:val="none" w:sz="0" w:space="0" w:color="auto"/>
                        <w:right w:val="none" w:sz="0" w:space="0" w:color="auto"/>
                      </w:divBdr>
                    </w:div>
                  </w:divsChild>
                </w:div>
                <w:div w:id="9121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origins-of-sukkot" TargetMode="External"/><Relationship Id="rId13" Type="http://schemas.openxmlformats.org/officeDocument/2006/relationships/hyperlink" Target="https://www.thetorah.com/article/how-the-temple-scroll-rewrote-the-festival-of-bikkurim" TargetMode="External"/><Relationship Id="rId18" Type="http://schemas.openxmlformats.org/officeDocument/2006/relationships/hyperlink" Target="https://www.thetorah.com/article/babylonian-rosh-hashanah-battle-creation-enthronement-and-justice" TargetMode="External"/><Relationship Id="rId26" Type="http://schemas.openxmlformats.org/officeDocument/2006/relationships/hyperlink" Target="https://www.baslibrary.org/biblical-archaeology-review/44/4/3" TargetMode="External"/><Relationship Id="rId3" Type="http://schemas.openxmlformats.org/officeDocument/2006/relationships/settings" Target="settings.xml"/><Relationship Id="rId21" Type="http://schemas.openxmlformats.org/officeDocument/2006/relationships/hyperlink" Target="https://www.thetorah.com/article/babylonian-rosh-hashanah-battle-creation-enthronement-and-justice" TargetMode="External"/><Relationship Id="rId34" Type="http://schemas.openxmlformats.org/officeDocument/2006/relationships/fontTable" Target="fontTable.xml"/><Relationship Id="rId7" Type="http://schemas.openxmlformats.org/officeDocument/2006/relationships/hyperlink" Target="https://www.thetorah.com/article/god-took-us-out-of-egypt-because-of-this" TargetMode="External"/><Relationship Id="rId12" Type="http://schemas.openxmlformats.org/officeDocument/2006/relationships/hyperlink" Target="https://www.thetorah.com/article/the-law-of-fourth-year-fruit-restraining-the-ancient-vintage-celebration" TargetMode="External"/><Relationship Id="rId17" Type="http://schemas.openxmlformats.org/officeDocument/2006/relationships/hyperlink" Target="https://www.thetorah.com/article/rosh-hashanah-why-the-torah-suppresses-gods-kingship" TargetMode="External"/><Relationship Id="rId25" Type="http://schemas.openxmlformats.org/officeDocument/2006/relationships/hyperlink" Target="https://www.thetorah.com/topic/elephantine" TargetMode="External"/><Relationship Id="rId33" Type="http://schemas.openxmlformats.org/officeDocument/2006/relationships/hyperlink" Target="https://www.thetorah.com/article/zichronot-asking-an-omniscient-god-to-remember" TargetMode="External"/><Relationship Id="rId2" Type="http://schemas.openxmlformats.org/officeDocument/2006/relationships/styles" Target="styles.xml"/><Relationship Id="rId16" Type="http://schemas.openxmlformats.org/officeDocument/2006/relationships/hyperlink" Target="https://www.thetorah.com/article/shemini-atzeret-redacting-a-missing-festival-into-solomons-temple-dedication" TargetMode="External"/><Relationship Id="rId20" Type="http://schemas.openxmlformats.org/officeDocument/2006/relationships/hyperlink" Target="https://www.thetorah.com/article/a-shofar-less-rosh-hashanah-a-karaites-experience-of-yom-teruah" TargetMode="External"/><Relationship Id="rId29" Type="http://schemas.openxmlformats.org/officeDocument/2006/relationships/hyperlink" Target="https://www.thetorah.com/article/reciting-ready-made-prayers-in-biblical-times-and-today" TargetMode="External"/><Relationship Id="rId1" Type="http://schemas.openxmlformats.org/officeDocument/2006/relationships/numbering" Target="numbering.xml"/><Relationship Id="rId6" Type="http://schemas.openxmlformats.org/officeDocument/2006/relationships/hyperlink" Target="https://www.thetorah.com/article/what-was-life-like-in-biblical-times" TargetMode="External"/><Relationship Id="rId11" Type="http://schemas.openxmlformats.org/officeDocument/2006/relationships/hyperlink" Target="https://www.thetorah.com/article/the-places-that-yhwh-will-choose-ebal-shiloh-and-jerusalem" TargetMode="External"/><Relationship Id="rId24" Type="http://schemas.openxmlformats.org/officeDocument/2006/relationships/hyperlink" Target="https://www.thetorah.com/article/coronation-on-rosh-hashanah-what-kind-of-king" TargetMode="External"/><Relationship Id="rId32" Type="http://schemas.openxmlformats.org/officeDocument/2006/relationships/hyperlink" Target="https://www.thetorah.com/article/the-paradigm-of-the-barren-woman-how-god-remembers-on-rosh-hashanah" TargetMode="External"/><Relationship Id="rId5" Type="http://schemas.openxmlformats.org/officeDocument/2006/relationships/image" Target="media/image1.jpeg"/><Relationship Id="rId15" Type="http://schemas.openxmlformats.org/officeDocument/2006/relationships/hyperlink" Target="https://www.thetorah.com/article/sukkots-seventy-bulls" TargetMode="External"/><Relationship Id="rId23" Type="http://schemas.openxmlformats.org/officeDocument/2006/relationships/hyperlink" Target="https://www.thetorah.com/article/the-psalm-of-the-shofar-its-use-in-liturgy-and-its-meaning-in-the-bible" TargetMode="External"/><Relationship Id="rId28" Type="http://schemas.openxmlformats.org/officeDocument/2006/relationships/hyperlink" Target="https://www.thetorah.com/article/the-two-arks-military-and-ritual" TargetMode="External"/><Relationship Id="rId10" Type="http://schemas.openxmlformats.org/officeDocument/2006/relationships/hyperlink" Target="https://www.thetorah.com/article/the-ritual-of-hoshana-rabbah" TargetMode="External"/><Relationship Id="rId19" Type="http://schemas.openxmlformats.org/officeDocument/2006/relationships/hyperlink" Target="https://www.thetorah.com/article/rosh-hashanah-between-tanach-and-mishna" TargetMode="External"/><Relationship Id="rId31" Type="http://schemas.openxmlformats.org/officeDocument/2006/relationships/hyperlink" Target="https://www.thetorah.com/article/the-first-sukkah" TargetMode="External"/><Relationship Id="rId4" Type="http://schemas.openxmlformats.org/officeDocument/2006/relationships/webSettings" Target="webSettings.xml"/><Relationship Id="rId9" Type="http://schemas.openxmlformats.org/officeDocument/2006/relationships/hyperlink" Target="https://www.thetorah.com/article/water-libation-a-sukkot-rain-making-ritual" TargetMode="External"/><Relationship Id="rId14" Type="http://schemas.openxmlformats.org/officeDocument/2006/relationships/hyperlink" Target="https://www.thetorah.com/article/remedying-biblical-trauma-with-a-festival-of-love" TargetMode="External"/><Relationship Id="rId22" Type="http://schemas.openxmlformats.org/officeDocument/2006/relationships/hyperlink" Target="https://www.thetorah.com/article/habakkuks-mythological-depiction-of-yhwh" TargetMode="External"/><Relationship Id="rId27" Type="http://schemas.openxmlformats.org/officeDocument/2006/relationships/hyperlink" Target="https://www.thetorah.com/article/the-historical-uniqueness-and-centrality-of-yom-kippur" TargetMode="External"/><Relationship Id="rId30" Type="http://schemas.openxmlformats.org/officeDocument/2006/relationships/hyperlink" Target="https://www.thetorah.com/article/sukkot-in-ezra-nehemiah-and-the-date-of-the-torah" TargetMode="External"/><Relationship Id="rId35"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5044</Words>
  <Characters>25375</Characters>
  <Application>Microsoft Office Word</Application>
  <DocSecurity>0</DocSecurity>
  <Lines>367</Lines>
  <Paragraphs>164</Paragraphs>
  <ScaleCrop>false</ScaleCrop>
  <Company/>
  <LinksUpToDate>false</LinksUpToDate>
  <CharactersWithSpaces>30255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2021-08-13T07:41:00Z</dcterms:created>
  <dcterms:modified xsi:type="dcterms:W3CDTF">2021-08-13T08:07:00Z</dcterms:modified>
</cp:coreProperties>
</file>