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EC948" w14:textId="77777777" w:rsidR="008D7D6A" w:rsidRDefault="008D7D6A" w:rsidP="008D7D6A">
      <w:pPr>
        <w:widowControl w:val="0"/>
        <w:autoSpaceDE w:val="0"/>
        <w:autoSpaceDN w:val="0"/>
        <w:bidi w:val="0"/>
        <w:adjustRightInd w:val="0"/>
        <w:spacing w:after="0" w:line="480" w:lineRule="auto"/>
        <w:jc w:val="center"/>
        <w:rPr>
          <w:rFonts w:asciiTheme="majorBidi" w:eastAsia="Times New Roman" w:hAnsiTheme="majorBidi" w:cstheme="majorBidi"/>
          <w:b/>
          <w:bCs/>
          <w:sz w:val="24"/>
          <w:szCs w:val="24"/>
        </w:rPr>
      </w:pPr>
      <w:bookmarkStart w:id="0" w:name="_Hlk517120682"/>
      <w:r>
        <w:rPr>
          <w:rFonts w:asciiTheme="majorBidi" w:eastAsia="Times New Roman" w:hAnsiTheme="majorBidi" w:cstheme="majorBidi"/>
          <w:b/>
          <w:bCs/>
          <w:sz w:val="24"/>
          <w:szCs w:val="24"/>
        </w:rPr>
        <w:t xml:space="preserve">Instructional Leadership and </w:t>
      </w:r>
      <w:bookmarkStart w:id="1" w:name="_Hlk519505678"/>
      <w:r>
        <w:rPr>
          <w:rFonts w:asciiTheme="majorBidi" w:eastAsia="Times New Roman" w:hAnsiTheme="majorBidi" w:cstheme="majorBidi"/>
          <w:b/>
          <w:bCs/>
          <w:sz w:val="24"/>
          <w:szCs w:val="24"/>
        </w:rPr>
        <w:t>Teachers' Intent to Leave</w:t>
      </w:r>
      <w:bookmarkEnd w:id="1"/>
      <w:r>
        <w:rPr>
          <w:rFonts w:asciiTheme="majorBidi" w:eastAsia="Times New Roman" w:hAnsiTheme="majorBidi" w:cstheme="majorBidi"/>
          <w:b/>
          <w:bCs/>
          <w:sz w:val="24"/>
          <w:szCs w:val="24"/>
        </w:rPr>
        <w:t>: The Mediating Role of Collective Teachers' Efficacy and Shared Vision</w:t>
      </w:r>
    </w:p>
    <w:p w14:paraId="3E1EC949" w14:textId="77777777" w:rsidR="008D7D6A" w:rsidRDefault="008D7D6A" w:rsidP="008D7D6A">
      <w:pPr>
        <w:autoSpaceDE w:val="0"/>
        <w:autoSpaceDN w:val="0"/>
        <w:bidi w:val="0"/>
        <w:adjustRightInd w:val="0"/>
        <w:spacing w:after="0" w:line="480" w:lineRule="auto"/>
        <w:jc w:val="both"/>
        <w:rPr>
          <w:rFonts w:ascii="AdvPS405B6" w:hAnsi="AdvPS405B6" w:cs="AdvPS405B6"/>
          <w:b/>
          <w:bCs/>
          <w:i/>
          <w:iCs/>
          <w:sz w:val="24"/>
          <w:szCs w:val="24"/>
        </w:rPr>
      </w:pPr>
    </w:p>
    <w:p w14:paraId="3E1EC94A" w14:textId="77777777" w:rsidR="008D7D6A" w:rsidRDefault="008D7D6A" w:rsidP="008D7D6A">
      <w:pPr>
        <w:autoSpaceDE w:val="0"/>
        <w:autoSpaceDN w:val="0"/>
        <w:bidi w:val="0"/>
        <w:adjustRightInd w:val="0"/>
        <w:spacing w:after="0" w:line="480" w:lineRule="auto"/>
        <w:jc w:val="both"/>
        <w:rPr>
          <w:rFonts w:ascii="AdvPS405B6" w:hAnsi="AdvPS405B6" w:cs="AdvPS405B6"/>
          <w:b/>
          <w:bCs/>
          <w:i/>
          <w:iCs/>
          <w:sz w:val="24"/>
          <w:szCs w:val="24"/>
        </w:rPr>
      </w:pPr>
      <w:r>
        <w:rPr>
          <w:rFonts w:ascii="AdvPS405B6" w:hAnsi="AdvPS405B6" w:cs="AdvPS405B6"/>
          <w:b/>
          <w:bCs/>
          <w:i/>
          <w:iCs/>
          <w:sz w:val="24"/>
          <w:szCs w:val="24"/>
        </w:rPr>
        <w:t>Abstract</w:t>
      </w:r>
    </w:p>
    <w:p w14:paraId="3E1EC94B" w14:textId="69633ED6" w:rsidR="008D7D6A" w:rsidRDefault="008D7D6A" w:rsidP="008D7D6A">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Research in the last few decades has consistently shown that principals are powerful players who can affect school effectiveness. Teachers’ intent to leave is very costly and may result in decreased school standards. This study tested an innovative model which explored a direct and indirect effects between principal instruction leadership (IL), teachers' collective efficacy (CTE), shared vision and teachers' intent to leave. 1700 teachers and 130 principals from 130 elementary school participated in this study.</w:t>
      </w:r>
      <w:r>
        <w:rPr>
          <w:rFonts w:asciiTheme="majorBidi" w:eastAsia="Calibri" w:hAnsiTheme="majorBidi" w:cstheme="majorBidi"/>
          <w:b/>
          <w:bCs/>
          <w:sz w:val="24"/>
          <w:szCs w:val="24"/>
        </w:rPr>
        <w:t xml:space="preserve"> </w:t>
      </w:r>
      <w:r>
        <w:rPr>
          <w:rFonts w:asciiTheme="majorBidi" w:hAnsiTheme="majorBidi" w:cstheme="majorBidi"/>
          <w:sz w:val="24"/>
          <w:szCs w:val="24"/>
        </w:rPr>
        <w:t>The results of Structural Equation Modeling showed that IL promoted shared vision and CTE, which in turn decrease</w:t>
      </w:r>
      <w:r w:rsidR="00BD7473">
        <w:rPr>
          <w:rFonts w:asciiTheme="majorBidi" w:hAnsiTheme="majorBidi" w:cstheme="majorBidi"/>
          <w:sz w:val="24"/>
          <w:szCs w:val="24"/>
        </w:rPr>
        <w:t>d</w:t>
      </w:r>
      <w:r>
        <w:rPr>
          <w:rFonts w:asciiTheme="majorBidi" w:hAnsiTheme="majorBidi" w:cstheme="majorBidi"/>
          <w:sz w:val="24"/>
          <w:szCs w:val="24"/>
        </w:rPr>
        <w:t xml:space="preserve"> teachers' intent to leave. Importantly, b</w:t>
      </w:r>
      <w:r>
        <w:rPr>
          <w:rFonts w:asciiTheme="majorBidi" w:hAnsiTheme="majorBidi" w:cstheme="majorBidi"/>
          <w:sz w:val="24"/>
          <w:szCs w:val="24"/>
          <w:lang w:bidi="en-US"/>
        </w:rPr>
        <w:t>oth</w:t>
      </w:r>
      <w:r w:rsidR="00BD7473">
        <w:rPr>
          <w:rFonts w:asciiTheme="majorBidi" w:hAnsiTheme="majorBidi" w:cstheme="majorBidi"/>
          <w:sz w:val="24"/>
          <w:szCs w:val="24"/>
        </w:rPr>
        <w:t xml:space="preserve"> CTE and shared vision emerged</w:t>
      </w:r>
      <w:r>
        <w:rPr>
          <w:rFonts w:asciiTheme="majorBidi" w:hAnsiTheme="majorBidi" w:cstheme="majorBidi"/>
          <w:sz w:val="24"/>
          <w:szCs w:val="24"/>
        </w:rPr>
        <w:t xml:space="preserve"> as prominent mediators between IL and teachers' intent to leave. </w:t>
      </w:r>
    </w:p>
    <w:p w14:paraId="3E1EC94C" w14:textId="77777777" w:rsidR="008D7D6A" w:rsidRDefault="008D7D6A" w:rsidP="008D7D6A">
      <w:pPr>
        <w:widowControl w:val="0"/>
        <w:bidi w:val="0"/>
        <w:spacing w:after="0" w:line="480" w:lineRule="auto"/>
        <w:jc w:val="both"/>
        <w:rPr>
          <w:rFonts w:asciiTheme="majorBidi" w:eastAsia="Times New Roman" w:hAnsiTheme="majorBidi" w:cstheme="majorBidi"/>
          <w:b/>
          <w:bCs/>
          <w:i/>
          <w:iCs/>
          <w:sz w:val="24"/>
          <w:szCs w:val="24"/>
          <w:lang w:bidi="ar-SA"/>
        </w:rPr>
      </w:pPr>
    </w:p>
    <w:p w14:paraId="3E1EC94D" w14:textId="77777777" w:rsidR="008D7D6A" w:rsidRDefault="008D7D6A" w:rsidP="008D7D6A">
      <w:pPr>
        <w:widowControl w:val="0"/>
        <w:bidi w:val="0"/>
        <w:spacing w:after="0" w:line="480" w:lineRule="auto"/>
        <w:jc w:val="both"/>
        <w:rPr>
          <w:rFonts w:asciiTheme="majorBidi" w:eastAsia="Times New Roman" w:hAnsiTheme="majorBidi" w:cstheme="majorBidi"/>
          <w:b/>
          <w:bCs/>
          <w:i/>
          <w:iCs/>
          <w:sz w:val="24"/>
          <w:szCs w:val="24"/>
          <w:lang w:bidi="ar-SA"/>
        </w:rPr>
      </w:pPr>
    </w:p>
    <w:p w14:paraId="3E1EC94E" w14:textId="77777777" w:rsidR="008D7D6A" w:rsidRDefault="008D7D6A" w:rsidP="008D7D6A">
      <w:pPr>
        <w:widowControl w:val="0"/>
        <w:bidi w:val="0"/>
        <w:spacing w:after="0" w:line="480" w:lineRule="auto"/>
        <w:jc w:val="both"/>
        <w:rPr>
          <w:rFonts w:asciiTheme="majorBidi" w:eastAsia="Times New Roman" w:hAnsiTheme="majorBidi" w:cstheme="majorBidi"/>
          <w:b/>
          <w:bCs/>
          <w:i/>
          <w:iCs/>
          <w:sz w:val="24"/>
          <w:szCs w:val="24"/>
          <w:lang w:bidi="ar-SA"/>
        </w:rPr>
      </w:pPr>
    </w:p>
    <w:p w14:paraId="3E1EC94F" w14:textId="77777777" w:rsidR="008D7D6A" w:rsidRDefault="008D7D6A" w:rsidP="008D7D6A">
      <w:pPr>
        <w:widowControl w:val="0"/>
        <w:bidi w:val="0"/>
        <w:spacing w:after="0" w:line="480" w:lineRule="auto"/>
        <w:jc w:val="both"/>
        <w:rPr>
          <w:rFonts w:asciiTheme="majorBidi" w:eastAsia="Times New Roman" w:hAnsiTheme="majorBidi" w:cstheme="majorBidi"/>
          <w:b/>
          <w:bCs/>
          <w:i/>
          <w:iCs/>
          <w:sz w:val="24"/>
          <w:szCs w:val="24"/>
          <w:lang w:bidi="ar-SA"/>
        </w:rPr>
      </w:pPr>
    </w:p>
    <w:p w14:paraId="3E1EC950" w14:textId="77777777" w:rsidR="008D7D6A" w:rsidRDefault="008D7D6A" w:rsidP="008D7D6A">
      <w:pPr>
        <w:widowControl w:val="0"/>
        <w:bidi w:val="0"/>
        <w:spacing w:after="0" w:line="480" w:lineRule="auto"/>
        <w:jc w:val="both"/>
        <w:rPr>
          <w:rFonts w:asciiTheme="majorBidi" w:eastAsia="Times New Roman" w:hAnsiTheme="majorBidi" w:cstheme="majorBidi"/>
          <w:b/>
          <w:bCs/>
          <w:i/>
          <w:iCs/>
          <w:sz w:val="24"/>
          <w:szCs w:val="24"/>
          <w:lang w:bidi="ar-SA"/>
        </w:rPr>
      </w:pPr>
    </w:p>
    <w:p w14:paraId="3E1EC951" w14:textId="77777777" w:rsidR="008D7D6A" w:rsidRDefault="008D7D6A" w:rsidP="008D7D6A">
      <w:pPr>
        <w:widowControl w:val="0"/>
        <w:bidi w:val="0"/>
        <w:spacing w:after="0" w:line="480" w:lineRule="auto"/>
        <w:jc w:val="both"/>
        <w:rPr>
          <w:rFonts w:asciiTheme="majorBidi" w:eastAsia="Times New Roman" w:hAnsiTheme="majorBidi" w:cstheme="majorBidi"/>
          <w:b/>
          <w:bCs/>
          <w:i/>
          <w:iCs/>
          <w:sz w:val="24"/>
          <w:szCs w:val="24"/>
          <w:lang w:bidi="ar-SA"/>
        </w:rPr>
      </w:pPr>
    </w:p>
    <w:p w14:paraId="3E1EC952" w14:textId="77777777" w:rsidR="008D7D6A" w:rsidRDefault="008D7D6A" w:rsidP="008D7D6A">
      <w:pPr>
        <w:widowControl w:val="0"/>
        <w:bidi w:val="0"/>
        <w:spacing w:after="0" w:line="480" w:lineRule="auto"/>
        <w:jc w:val="both"/>
        <w:rPr>
          <w:rFonts w:asciiTheme="majorBidi" w:eastAsia="Times New Roman" w:hAnsiTheme="majorBidi" w:cstheme="majorBidi"/>
          <w:b/>
          <w:bCs/>
          <w:i/>
          <w:iCs/>
          <w:sz w:val="24"/>
          <w:szCs w:val="24"/>
          <w:lang w:bidi="ar-SA"/>
        </w:rPr>
      </w:pPr>
    </w:p>
    <w:p w14:paraId="3E1EC953" w14:textId="77777777" w:rsidR="008D7D6A" w:rsidRDefault="008D7D6A" w:rsidP="008D7D6A">
      <w:pPr>
        <w:widowControl w:val="0"/>
        <w:bidi w:val="0"/>
        <w:spacing w:after="0" w:line="480" w:lineRule="auto"/>
        <w:jc w:val="both"/>
        <w:rPr>
          <w:rFonts w:asciiTheme="majorBidi" w:eastAsia="Times New Roman" w:hAnsiTheme="majorBidi" w:cstheme="majorBidi"/>
          <w:b/>
          <w:bCs/>
          <w:i/>
          <w:iCs/>
          <w:sz w:val="24"/>
          <w:szCs w:val="24"/>
          <w:lang w:bidi="ar-SA"/>
        </w:rPr>
      </w:pPr>
    </w:p>
    <w:p w14:paraId="3E1EC954" w14:textId="77777777" w:rsidR="008D7D6A" w:rsidRDefault="008D7D6A" w:rsidP="008D7D6A">
      <w:pPr>
        <w:widowControl w:val="0"/>
        <w:bidi w:val="0"/>
        <w:spacing w:after="0" w:line="480" w:lineRule="auto"/>
        <w:jc w:val="both"/>
        <w:rPr>
          <w:rFonts w:asciiTheme="majorBidi" w:eastAsia="Times New Roman" w:hAnsiTheme="majorBidi" w:cstheme="majorBidi"/>
          <w:b/>
          <w:bCs/>
          <w:i/>
          <w:iCs/>
          <w:sz w:val="24"/>
          <w:szCs w:val="24"/>
          <w:lang w:bidi="ar-SA"/>
        </w:rPr>
      </w:pPr>
    </w:p>
    <w:p w14:paraId="3E1EC955" w14:textId="77777777" w:rsidR="008D7D6A" w:rsidRDefault="008D7D6A" w:rsidP="008D7D6A">
      <w:pPr>
        <w:widowControl w:val="0"/>
        <w:bidi w:val="0"/>
        <w:spacing w:after="0" w:line="480" w:lineRule="auto"/>
        <w:jc w:val="both"/>
        <w:rPr>
          <w:rFonts w:asciiTheme="majorBidi" w:eastAsia="Times New Roman" w:hAnsiTheme="majorBidi" w:cstheme="majorBidi"/>
          <w:b/>
          <w:bCs/>
          <w:i/>
          <w:iCs/>
          <w:sz w:val="24"/>
          <w:szCs w:val="24"/>
          <w:lang w:bidi="ar-SA"/>
        </w:rPr>
      </w:pPr>
    </w:p>
    <w:p w14:paraId="3E1EC956" w14:textId="768226D4" w:rsidR="008D7D6A" w:rsidRPr="00BB781B" w:rsidRDefault="00BB781B" w:rsidP="00CF5115">
      <w:pPr>
        <w:widowControl w:val="0"/>
        <w:bidi w:val="0"/>
        <w:spacing w:after="0" w:line="480" w:lineRule="auto"/>
        <w:jc w:val="center"/>
        <w:rPr>
          <w:rFonts w:asciiTheme="majorBidi" w:eastAsia="Times New Roman" w:hAnsiTheme="majorBidi" w:cstheme="majorBidi"/>
          <w:b/>
          <w:bCs/>
          <w:sz w:val="24"/>
          <w:szCs w:val="24"/>
          <w:lang w:bidi="ar-SA"/>
        </w:rPr>
      </w:pPr>
      <w:r>
        <w:rPr>
          <w:rFonts w:asciiTheme="majorBidi" w:eastAsia="Times New Roman" w:hAnsiTheme="majorBidi" w:cstheme="majorBidi"/>
          <w:b/>
          <w:bCs/>
          <w:sz w:val="24"/>
          <w:szCs w:val="24"/>
          <w:lang w:bidi="ar-SA"/>
        </w:rPr>
        <w:lastRenderedPageBreak/>
        <w:t>Theoretical B</w:t>
      </w:r>
      <w:r w:rsidR="008D7D6A" w:rsidRPr="00BB781B">
        <w:rPr>
          <w:rFonts w:asciiTheme="majorBidi" w:eastAsia="Times New Roman" w:hAnsiTheme="majorBidi" w:cstheme="majorBidi"/>
          <w:b/>
          <w:bCs/>
          <w:sz w:val="24"/>
          <w:szCs w:val="24"/>
          <w:lang w:bidi="ar-SA"/>
        </w:rPr>
        <w:t>ackground</w:t>
      </w:r>
      <w:r w:rsidR="00CF5115">
        <w:rPr>
          <w:rFonts w:asciiTheme="majorBidi" w:eastAsia="Times New Roman" w:hAnsiTheme="majorBidi" w:cstheme="majorBidi"/>
          <w:b/>
          <w:bCs/>
          <w:sz w:val="24"/>
          <w:szCs w:val="24"/>
          <w:lang w:bidi="ar-SA"/>
        </w:rPr>
        <w:t xml:space="preserve"> and Proposed Model</w:t>
      </w:r>
    </w:p>
    <w:p w14:paraId="3E1EC957" w14:textId="7517F5C0" w:rsidR="008D7D6A" w:rsidRDefault="008D7D6A" w:rsidP="008D7D6A">
      <w:pPr>
        <w:widowControl w:val="0"/>
        <w:bidi w:val="0"/>
        <w:spacing w:after="0" w:line="480" w:lineRule="auto"/>
        <w:ind w:firstLine="567"/>
        <w:jc w:val="both"/>
        <w:rPr>
          <w:rFonts w:asciiTheme="majorBidi" w:eastAsia="Calibri" w:hAnsiTheme="majorBidi" w:cstheme="majorBidi"/>
          <w:color w:val="FF0000"/>
          <w:sz w:val="24"/>
          <w:szCs w:val="24"/>
        </w:rPr>
      </w:pPr>
      <w:r>
        <w:rPr>
          <w:rFonts w:asciiTheme="majorBidi" w:eastAsia="Calibri" w:hAnsiTheme="majorBidi" w:cstheme="majorBidi"/>
          <w:sz w:val="24"/>
          <w:szCs w:val="24"/>
        </w:rPr>
        <w:t xml:space="preserve">Research in the last few decades has consistently shown that principals are powerful players who can affect school effectiveness and bring about change (e.g., Sun &amp; </w:t>
      </w:r>
      <w:proofErr w:type="spellStart"/>
      <w:r>
        <w:rPr>
          <w:rFonts w:asciiTheme="majorBidi" w:eastAsia="Calibri" w:hAnsiTheme="majorBidi" w:cstheme="majorBidi"/>
          <w:sz w:val="24"/>
          <w:szCs w:val="24"/>
        </w:rPr>
        <w:t>Leithwood</w:t>
      </w:r>
      <w:proofErr w:type="spellEnd"/>
      <w:r>
        <w:rPr>
          <w:rFonts w:asciiTheme="majorBidi" w:eastAsia="Calibri" w:hAnsiTheme="majorBidi" w:cstheme="majorBidi"/>
          <w:sz w:val="24"/>
          <w:szCs w:val="24"/>
        </w:rPr>
        <w:t xml:space="preserve">, 2017). </w:t>
      </w:r>
      <w:r>
        <w:rPr>
          <w:rFonts w:asciiTheme="majorBidi" w:eastAsia="Calibri" w:hAnsiTheme="majorBidi" w:cstheme="majorBidi"/>
          <w:sz w:val="24"/>
          <w:szCs w:val="24"/>
          <w:lang w:bidi="ar-SA"/>
        </w:rPr>
        <w:t>The literature espouses the notion that strong instructional leaders establish shared vision (</w:t>
      </w:r>
      <w:proofErr w:type="spellStart"/>
      <w:r>
        <w:rPr>
          <w:rFonts w:asciiTheme="majorBidi" w:eastAsia="Calibri" w:hAnsiTheme="majorBidi" w:cstheme="majorBidi"/>
          <w:sz w:val="24"/>
          <w:szCs w:val="24"/>
          <w:lang w:bidi="ar-SA"/>
        </w:rPr>
        <w:t>Hallinger</w:t>
      </w:r>
      <w:proofErr w:type="spellEnd"/>
      <w:r>
        <w:rPr>
          <w:rFonts w:asciiTheme="majorBidi" w:eastAsia="Calibri" w:hAnsiTheme="majorBidi" w:cstheme="majorBidi"/>
          <w:sz w:val="24"/>
          <w:szCs w:val="24"/>
          <w:lang w:bidi="ar-SA"/>
        </w:rPr>
        <w:t xml:space="preserve"> &amp; Wang, 2014), build a school culture (Heck &amp; </w:t>
      </w:r>
      <w:proofErr w:type="spellStart"/>
      <w:r>
        <w:rPr>
          <w:rFonts w:asciiTheme="majorBidi" w:eastAsia="Calibri" w:hAnsiTheme="majorBidi" w:cstheme="majorBidi"/>
          <w:sz w:val="24"/>
          <w:szCs w:val="24"/>
          <w:lang w:bidi="ar-SA"/>
        </w:rPr>
        <w:t>Hallinger</w:t>
      </w:r>
      <w:proofErr w:type="spellEnd"/>
      <w:r>
        <w:rPr>
          <w:rFonts w:asciiTheme="majorBidi" w:eastAsia="Calibri" w:hAnsiTheme="majorBidi" w:cstheme="majorBidi"/>
          <w:sz w:val="24"/>
          <w:szCs w:val="24"/>
          <w:lang w:bidi="ar-SA"/>
        </w:rPr>
        <w:t xml:space="preserve">, 2014), create a positive instructional climate (May &amp; </w:t>
      </w:r>
      <w:proofErr w:type="spellStart"/>
      <w:r>
        <w:rPr>
          <w:rFonts w:asciiTheme="majorBidi" w:eastAsia="Calibri" w:hAnsiTheme="majorBidi" w:cstheme="majorBidi"/>
          <w:sz w:val="24"/>
          <w:szCs w:val="24"/>
          <w:lang w:bidi="ar-SA"/>
        </w:rPr>
        <w:t>Supovitz</w:t>
      </w:r>
      <w:proofErr w:type="spellEnd"/>
      <w:r>
        <w:rPr>
          <w:rFonts w:asciiTheme="majorBidi" w:eastAsia="Calibri" w:hAnsiTheme="majorBidi" w:cstheme="majorBidi"/>
          <w:sz w:val="24"/>
          <w:szCs w:val="24"/>
          <w:lang w:bidi="ar-SA"/>
        </w:rPr>
        <w:t>, 2011), promote</w:t>
      </w:r>
      <w:r>
        <w:rPr>
          <w:rFonts w:asciiTheme="majorBidi" w:hAnsiTheme="majorBidi" w:cstheme="majorBidi"/>
          <w:sz w:val="24"/>
          <w:szCs w:val="24"/>
        </w:rPr>
        <w:t xml:space="preserve"> </w:t>
      </w:r>
      <w:r>
        <w:rPr>
          <w:rFonts w:asciiTheme="majorBidi" w:eastAsia="Calibri" w:hAnsiTheme="majorBidi" w:cstheme="majorBidi"/>
          <w:sz w:val="24"/>
          <w:szCs w:val="24"/>
          <w:lang w:bidi="ar-SA"/>
        </w:rPr>
        <w:t>teachers' collective efficacy (CTE) (Authors, 2018) and engage in curriculum and instructional issues with teachers (</w:t>
      </w:r>
      <w:proofErr w:type="spellStart"/>
      <w:r>
        <w:rPr>
          <w:rFonts w:asciiTheme="majorBidi" w:eastAsia="Calibri" w:hAnsiTheme="majorBidi" w:cstheme="majorBidi"/>
          <w:sz w:val="24"/>
          <w:szCs w:val="24"/>
          <w:lang w:bidi="ar-SA"/>
        </w:rPr>
        <w:t>Horng</w:t>
      </w:r>
      <w:proofErr w:type="spellEnd"/>
      <w:r>
        <w:rPr>
          <w:rFonts w:asciiTheme="majorBidi" w:eastAsia="Calibri" w:hAnsiTheme="majorBidi" w:cstheme="majorBidi"/>
          <w:sz w:val="24"/>
          <w:szCs w:val="24"/>
          <w:lang w:bidi="ar-SA"/>
        </w:rPr>
        <w:t xml:space="preserve"> &amp; Loeb, 2010). Moreover, teachers’ withdrawal behaviors are very costly and result in decreased school standards (</w:t>
      </w:r>
      <w:proofErr w:type="spellStart"/>
      <w:r>
        <w:rPr>
          <w:rFonts w:asciiTheme="majorBidi" w:eastAsia="Calibri" w:hAnsiTheme="majorBidi" w:cstheme="majorBidi"/>
          <w:sz w:val="24"/>
          <w:szCs w:val="24"/>
          <w:lang w:bidi="ar-SA"/>
        </w:rPr>
        <w:t>Shapira-Lishchinsky</w:t>
      </w:r>
      <w:proofErr w:type="spellEnd"/>
      <w:r>
        <w:rPr>
          <w:rFonts w:asciiTheme="majorBidi" w:eastAsia="Calibri" w:hAnsiTheme="majorBidi" w:cstheme="majorBidi"/>
          <w:sz w:val="24"/>
          <w:szCs w:val="24"/>
          <w:lang w:bidi="ar-SA"/>
        </w:rPr>
        <w:t xml:space="preserve">, 2012). Specifically, teachers' intent to leave is a withdrawal behavior refer to a set of attitudes and behaviors used by employees when they stay at the job but for some reason decide to be less participative (Kaplan, Bradley, </w:t>
      </w:r>
      <w:proofErr w:type="spellStart"/>
      <w:r>
        <w:rPr>
          <w:rFonts w:asciiTheme="majorBidi" w:eastAsia="Calibri" w:hAnsiTheme="majorBidi" w:cstheme="majorBidi"/>
          <w:sz w:val="24"/>
          <w:szCs w:val="24"/>
          <w:lang w:bidi="ar-SA"/>
        </w:rPr>
        <w:t>Lachman</w:t>
      </w:r>
      <w:proofErr w:type="spellEnd"/>
      <w:r>
        <w:rPr>
          <w:rFonts w:asciiTheme="majorBidi" w:eastAsia="Calibri" w:hAnsiTheme="majorBidi" w:cstheme="majorBidi"/>
          <w:sz w:val="24"/>
          <w:szCs w:val="24"/>
          <w:lang w:bidi="ar-SA"/>
        </w:rPr>
        <w:t xml:space="preserve">, &amp; </w:t>
      </w:r>
      <w:proofErr w:type="spellStart"/>
      <w:r>
        <w:rPr>
          <w:rFonts w:asciiTheme="majorBidi" w:eastAsia="Calibri" w:hAnsiTheme="majorBidi" w:cstheme="majorBidi"/>
          <w:sz w:val="24"/>
          <w:szCs w:val="24"/>
          <w:lang w:bidi="ar-SA"/>
        </w:rPr>
        <w:t>Hayness</w:t>
      </w:r>
      <w:proofErr w:type="spellEnd"/>
      <w:r>
        <w:rPr>
          <w:rFonts w:asciiTheme="majorBidi" w:eastAsia="Calibri" w:hAnsiTheme="majorBidi" w:cstheme="majorBidi"/>
          <w:sz w:val="24"/>
          <w:szCs w:val="24"/>
          <w:lang w:bidi="ar-SA"/>
        </w:rPr>
        <w:t xml:space="preserve">, 2009). </w:t>
      </w:r>
      <w:r>
        <w:rPr>
          <w:rFonts w:asciiTheme="majorBidi" w:hAnsiTheme="majorBidi" w:cstheme="majorBidi"/>
          <w:sz w:val="24"/>
          <w:szCs w:val="24"/>
        </w:rPr>
        <w:t>This study tested an innovative model which explored a direct and indirect effects between principal instruction leadership (IL), teachers' collective efficacy (CTE), shared vision and teachers' intent to leave</w:t>
      </w:r>
      <w:r w:rsidR="00BB781B">
        <w:rPr>
          <w:rFonts w:asciiTheme="majorBidi" w:hAnsiTheme="majorBidi" w:cstheme="majorBidi"/>
          <w:sz w:val="24"/>
          <w:szCs w:val="24"/>
        </w:rPr>
        <w:t xml:space="preserve"> (see Figure 1)</w:t>
      </w:r>
      <w:r>
        <w:rPr>
          <w:rFonts w:asciiTheme="majorBidi" w:hAnsiTheme="majorBidi" w:cstheme="majorBidi"/>
          <w:sz w:val="24"/>
          <w:szCs w:val="24"/>
        </w:rPr>
        <w:t xml:space="preserve">. </w:t>
      </w:r>
    </w:p>
    <w:p w14:paraId="3E1EC958" w14:textId="77777777" w:rsidR="008D7D6A" w:rsidRDefault="008D7D6A" w:rsidP="008D7D6A">
      <w:pPr>
        <w:widowControl w:val="0"/>
        <w:bidi w:val="0"/>
        <w:spacing w:after="0" w:line="480" w:lineRule="auto"/>
        <w:jc w:val="both"/>
        <w:rPr>
          <w:rFonts w:asciiTheme="majorBidi" w:eastAsia="Calibri" w:hAnsiTheme="majorBidi" w:cstheme="majorBidi"/>
          <w:b/>
          <w:bCs/>
          <w:sz w:val="24"/>
          <w:szCs w:val="24"/>
          <w:lang w:bidi="ar-SA"/>
        </w:rPr>
      </w:pPr>
      <w:r>
        <w:rPr>
          <w:rFonts w:asciiTheme="majorBidi" w:eastAsia="Times New Roman" w:hAnsiTheme="majorBidi" w:cstheme="majorBidi"/>
          <w:b/>
          <w:bCs/>
          <w:sz w:val="24"/>
          <w:szCs w:val="24"/>
          <w:lang w:bidi="ar-SA"/>
        </w:rPr>
        <w:t>Principal</w:t>
      </w:r>
      <w:r>
        <w:rPr>
          <w:rFonts w:asciiTheme="majorBidi" w:eastAsia="Times New Roman" w:hAnsiTheme="majorBidi" w:cstheme="majorBidi"/>
          <w:b/>
          <w:bCs/>
          <w:sz w:val="24"/>
          <w:szCs w:val="24"/>
        </w:rPr>
        <w:t xml:space="preserve"> IL</w:t>
      </w:r>
      <w:r>
        <w:rPr>
          <w:rFonts w:asciiTheme="majorBidi" w:eastAsia="Times New Roman" w:hAnsiTheme="majorBidi" w:cstheme="majorBidi"/>
          <w:sz w:val="24"/>
          <w:szCs w:val="24"/>
          <w:lang w:eastAsia="he-IL" w:bidi="en-US"/>
        </w:rPr>
        <w:t xml:space="preserve">: </w:t>
      </w:r>
      <w:proofErr w:type="spellStart"/>
      <w:r>
        <w:rPr>
          <w:rFonts w:asciiTheme="majorBidi" w:eastAsia="Times New Roman" w:hAnsiTheme="majorBidi" w:cstheme="majorBidi"/>
          <w:sz w:val="24"/>
          <w:szCs w:val="24"/>
          <w:lang w:eastAsia="he-IL" w:bidi="en-US"/>
        </w:rPr>
        <w:t>Hallinger</w:t>
      </w:r>
      <w:proofErr w:type="spellEnd"/>
      <w:r>
        <w:rPr>
          <w:rFonts w:asciiTheme="majorBidi" w:eastAsia="Times New Roman" w:hAnsiTheme="majorBidi" w:cstheme="majorBidi"/>
          <w:sz w:val="24"/>
          <w:szCs w:val="24"/>
          <w:lang w:eastAsia="he-IL" w:bidi="en-US"/>
        </w:rPr>
        <w:t xml:space="preserve"> and Murphy’s (1986) conceptual framework </w:t>
      </w:r>
      <w:r>
        <w:rPr>
          <w:rFonts w:asciiTheme="majorBidi" w:eastAsia="Calibri" w:hAnsiTheme="majorBidi" w:cstheme="majorBidi"/>
          <w:sz w:val="24"/>
          <w:szCs w:val="24"/>
          <w:lang w:bidi="ar-SA"/>
        </w:rPr>
        <w:t xml:space="preserve">proposes three dimensions for the IL construct: defining the school’s mission, managing the instructional program, and promoting a positive school-learning climate. </w:t>
      </w:r>
      <w:r>
        <w:rPr>
          <w:rFonts w:asciiTheme="majorBidi" w:eastAsia="Calibri" w:hAnsiTheme="majorBidi" w:cstheme="majorBidi"/>
          <w:sz w:val="24"/>
          <w:szCs w:val="24"/>
        </w:rPr>
        <w:t>Research has shown that the very essence of IL is to transform the school as an organization into an environment where teaching and learning become sustainable, and where teachers and learners can reach their full potential (</w:t>
      </w:r>
      <w:proofErr w:type="spellStart"/>
      <w:r>
        <w:rPr>
          <w:rFonts w:asciiTheme="majorBidi" w:eastAsia="Times New Roman" w:hAnsiTheme="majorBidi" w:cstheme="majorBidi"/>
          <w:snapToGrid w:val="0"/>
          <w:sz w:val="24"/>
          <w:szCs w:val="24"/>
        </w:rPr>
        <w:t>Bryk</w:t>
      </w:r>
      <w:proofErr w:type="spellEnd"/>
      <w:r>
        <w:rPr>
          <w:rFonts w:asciiTheme="majorBidi" w:eastAsia="Times New Roman" w:hAnsiTheme="majorBidi" w:cstheme="majorBidi"/>
          <w:snapToGrid w:val="0"/>
          <w:sz w:val="24"/>
          <w:szCs w:val="24"/>
        </w:rPr>
        <w:t xml:space="preserve">, Sebring, </w:t>
      </w:r>
      <w:proofErr w:type="spellStart"/>
      <w:r>
        <w:rPr>
          <w:rFonts w:asciiTheme="majorBidi" w:eastAsia="Times New Roman" w:hAnsiTheme="majorBidi" w:cstheme="majorBidi"/>
          <w:snapToGrid w:val="0"/>
          <w:sz w:val="24"/>
          <w:szCs w:val="24"/>
        </w:rPr>
        <w:t>Allensworth</w:t>
      </w:r>
      <w:proofErr w:type="spellEnd"/>
      <w:r>
        <w:rPr>
          <w:rFonts w:asciiTheme="majorBidi" w:eastAsia="Times New Roman" w:hAnsiTheme="majorBidi" w:cstheme="majorBidi"/>
          <w:snapToGrid w:val="0"/>
          <w:sz w:val="24"/>
          <w:szCs w:val="24"/>
        </w:rPr>
        <w:t xml:space="preserve">, </w:t>
      </w:r>
      <w:proofErr w:type="spellStart"/>
      <w:r>
        <w:rPr>
          <w:rFonts w:asciiTheme="majorBidi" w:eastAsia="Times New Roman" w:hAnsiTheme="majorBidi" w:cstheme="majorBidi"/>
          <w:snapToGrid w:val="0"/>
          <w:sz w:val="24"/>
          <w:szCs w:val="24"/>
        </w:rPr>
        <w:t>Luppescu</w:t>
      </w:r>
      <w:proofErr w:type="spellEnd"/>
      <w:r>
        <w:rPr>
          <w:rFonts w:asciiTheme="majorBidi" w:eastAsia="Times New Roman" w:hAnsiTheme="majorBidi" w:cstheme="majorBidi"/>
          <w:snapToGrid w:val="0"/>
          <w:sz w:val="24"/>
          <w:szCs w:val="24"/>
        </w:rPr>
        <w:t>, &amp; Easton</w:t>
      </w:r>
      <w:r>
        <w:rPr>
          <w:rFonts w:asciiTheme="majorBidi" w:eastAsia="Calibri" w:hAnsiTheme="majorBidi" w:cstheme="majorBidi"/>
          <w:sz w:val="24"/>
          <w:szCs w:val="24"/>
        </w:rPr>
        <w:t>, 2009; Louis et al., 2010).</w:t>
      </w:r>
      <w:r>
        <w:t xml:space="preserve"> </w:t>
      </w:r>
    </w:p>
    <w:p w14:paraId="3E1EC959" w14:textId="3E94A909" w:rsidR="008D7D6A" w:rsidRDefault="008D7D6A" w:rsidP="008D7D6A">
      <w:pPr>
        <w:widowControl w:val="0"/>
        <w:autoSpaceDE w:val="0"/>
        <w:autoSpaceDN w:val="0"/>
        <w:bidi w:val="0"/>
        <w:adjustRightInd w:val="0"/>
        <w:spacing w:after="0" w:line="480" w:lineRule="auto"/>
        <w:jc w:val="both"/>
        <w:rPr>
          <w:rFonts w:asciiTheme="majorBidi" w:eastAsia="Times New Roman" w:hAnsiTheme="majorBidi" w:cstheme="majorBidi"/>
          <w:sz w:val="24"/>
          <w:szCs w:val="24"/>
          <w:rtl/>
        </w:rPr>
      </w:pPr>
      <w:r>
        <w:rPr>
          <w:rFonts w:asciiTheme="majorBidi" w:eastAsia="Times New Roman" w:hAnsiTheme="majorBidi" w:cstheme="majorBidi"/>
          <w:b/>
          <w:bCs/>
          <w:sz w:val="24"/>
          <w:szCs w:val="24"/>
        </w:rPr>
        <w:t>Shared vision</w:t>
      </w:r>
      <w:r>
        <w:rPr>
          <w:rFonts w:asciiTheme="majorBidi" w:eastAsia="Times New Roman" w:hAnsiTheme="majorBidi" w:cstheme="majorBidi"/>
          <w:sz w:val="24"/>
          <w:szCs w:val="24"/>
        </w:rPr>
        <w:t xml:space="preserve">: </w:t>
      </w:r>
      <w:r w:rsidR="00BB781B">
        <w:rPr>
          <w:rFonts w:asciiTheme="majorBidi" w:eastAsia="Times New Roman" w:hAnsiTheme="majorBidi" w:cstheme="majorBidi"/>
          <w:sz w:val="24"/>
          <w:szCs w:val="24"/>
        </w:rPr>
        <w:t xml:space="preserve">shared vision </w:t>
      </w:r>
      <w:r>
        <w:rPr>
          <w:rFonts w:asciiTheme="majorBidi" w:hAnsiTheme="majorBidi" w:cstheme="majorBidi"/>
          <w:sz w:val="24"/>
          <w:szCs w:val="24"/>
        </w:rPr>
        <w:t xml:space="preserve">refers to the extent to which the vision gains </w:t>
      </w:r>
      <w:r>
        <w:rPr>
          <w:rFonts w:asciiTheme="majorBidi" w:hAnsiTheme="majorBidi" w:cstheme="majorBidi"/>
          <w:sz w:val="24"/>
          <w:szCs w:val="24"/>
        </w:rPr>
        <w:lastRenderedPageBreak/>
        <w:t xml:space="preserve">widespread acceptance by individuals within the team (Anderson &amp; West, 1998). </w:t>
      </w:r>
      <w:r w:rsidR="00BB781B">
        <w:rPr>
          <w:rFonts w:asciiTheme="majorBidi" w:eastAsia="Times New Roman" w:hAnsiTheme="majorBidi" w:cstheme="majorBidi"/>
          <w:sz w:val="24"/>
          <w:szCs w:val="24"/>
        </w:rPr>
        <w:t>O</w:t>
      </w:r>
      <w:r>
        <w:rPr>
          <w:rFonts w:asciiTheme="majorBidi" w:eastAsia="Times New Roman" w:hAnsiTheme="majorBidi" w:cstheme="majorBidi"/>
          <w:sz w:val="24"/>
          <w:szCs w:val="24"/>
        </w:rPr>
        <w:t xml:space="preserve">thers defined shared vision as the extent to which members of an entity agree on a vision for the future, which may then form the basis for action (e.g., Ensley, et al., 2006; Pearce &amp; </w:t>
      </w:r>
      <w:proofErr w:type="spellStart"/>
      <w:r>
        <w:rPr>
          <w:rFonts w:asciiTheme="majorBidi" w:eastAsia="Times New Roman" w:hAnsiTheme="majorBidi" w:cstheme="majorBidi"/>
          <w:sz w:val="24"/>
          <w:szCs w:val="24"/>
        </w:rPr>
        <w:t>Barkus</w:t>
      </w:r>
      <w:proofErr w:type="spellEnd"/>
      <w:r>
        <w:rPr>
          <w:rFonts w:asciiTheme="majorBidi" w:eastAsia="Times New Roman" w:hAnsiTheme="majorBidi" w:cstheme="majorBidi"/>
          <w:sz w:val="24"/>
          <w:szCs w:val="24"/>
        </w:rPr>
        <w:t>, 2004; Pearce &amp; Ensley, 2004). T</w:t>
      </w:r>
      <w:r w:rsidR="000E7707">
        <w:rPr>
          <w:rFonts w:asciiTheme="majorBidi" w:eastAsia="Times New Roman" w:hAnsiTheme="majorBidi" w:cstheme="majorBidi"/>
          <w:sz w:val="24"/>
          <w:szCs w:val="24"/>
        </w:rPr>
        <w:t>he notion of shared vision is</w:t>
      </w:r>
      <w:r>
        <w:rPr>
          <w:rFonts w:asciiTheme="majorBidi" w:eastAsia="Times New Roman" w:hAnsiTheme="majorBidi" w:cstheme="majorBidi"/>
          <w:sz w:val="24"/>
          <w:szCs w:val="24"/>
        </w:rPr>
        <w:t xml:space="preserve"> particular relevant in the context of educational leadership where such leadership has been shown to predict important school outcomes (Heck &amp; </w:t>
      </w:r>
      <w:proofErr w:type="spellStart"/>
      <w:r>
        <w:rPr>
          <w:rFonts w:asciiTheme="majorBidi" w:eastAsia="Times New Roman" w:hAnsiTheme="majorBidi" w:cstheme="majorBidi"/>
          <w:sz w:val="24"/>
          <w:szCs w:val="24"/>
        </w:rPr>
        <w:t>Hallinger</w:t>
      </w:r>
      <w:proofErr w:type="spellEnd"/>
      <w:r>
        <w:rPr>
          <w:rFonts w:asciiTheme="majorBidi" w:eastAsia="Times New Roman" w:hAnsiTheme="majorBidi" w:cstheme="majorBidi"/>
          <w:sz w:val="24"/>
          <w:szCs w:val="24"/>
        </w:rPr>
        <w:t>, 2010).</w:t>
      </w:r>
      <w:r>
        <w:rPr>
          <w:rFonts w:asciiTheme="majorBidi" w:eastAsia="Calibri" w:hAnsiTheme="majorBidi" w:cstheme="majorBidi"/>
          <w:b/>
          <w:bCs/>
          <w:sz w:val="24"/>
          <w:szCs w:val="24"/>
          <w:lang w:bidi="ar-SA"/>
        </w:rPr>
        <w:t xml:space="preserve"> </w:t>
      </w:r>
      <w:r>
        <w:rPr>
          <w:rFonts w:asciiTheme="majorBidi" w:eastAsia="Times New Roman" w:hAnsiTheme="majorBidi" w:cstheme="majorBidi"/>
          <w:sz w:val="24"/>
          <w:szCs w:val="24"/>
        </w:rPr>
        <w:t>Creating, implementing, and sustaining a shared vision is a complicated task for any leader. Leaders, in this case principals, generally are responsible for developing</w:t>
      </w:r>
      <w:r w:rsidR="00760E6D">
        <w:rPr>
          <w:rFonts w:asciiTheme="majorBidi" w:eastAsia="Times New Roman" w:hAnsiTheme="majorBidi" w:cstheme="majorBidi"/>
          <w:sz w:val="24"/>
          <w:szCs w:val="24"/>
        </w:rPr>
        <w:t xml:space="preserve"> a shared vision (Price, 1997).</w:t>
      </w:r>
      <w:r>
        <w:rPr>
          <w:rFonts w:asciiTheme="majorBidi" w:eastAsia="Times New Roman" w:hAnsiTheme="majorBidi" w:cstheme="majorBidi"/>
          <w:sz w:val="24"/>
          <w:szCs w:val="24"/>
        </w:rPr>
        <w:t xml:space="preserve"> Leadership practices aimed at developing a shared vision give rise to organizational members' inspiration, motivation, and overall sense of purpose (</w:t>
      </w:r>
      <w:proofErr w:type="spellStart"/>
      <w:r>
        <w:rPr>
          <w:rFonts w:asciiTheme="majorBidi" w:eastAsia="Times New Roman" w:hAnsiTheme="majorBidi" w:cstheme="majorBidi"/>
          <w:sz w:val="24"/>
          <w:szCs w:val="24"/>
        </w:rPr>
        <w:t>Leithwood</w:t>
      </w:r>
      <w:proofErr w:type="spellEnd"/>
      <w:r>
        <w:rPr>
          <w:rFonts w:asciiTheme="majorBidi" w:eastAsia="Times New Roman" w:hAnsiTheme="majorBidi" w:cstheme="majorBidi"/>
          <w:sz w:val="24"/>
          <w:szCs w:val="24"/>
        </w:rPr>
        <w:t xml:space="preserve">, Leonard, &amp; </w:t>
      </w:r>
      <w:proofErr w:type="spellStart"/>
      <w:r>
        <w:rPr>
          <w:rFonts w:asciiTheme="majorBidi" w:eastAsia="Times New Roman" w:hAnsiTheme="majorBidi" w:cstheme="majorBidi"/>
          <w:sz w:val="24"/>
          <w:szCs w:val="24"/>
        </w:rPr>
        <w:t>Sharratt</w:t>
      </w:r>
      <w:proofErr w:type="spellEnd"/>
      <w:r>
        <w:rPr>
          <w:rFonts w:asciiTheme="majorBidi" w:eastAsia="Times New Roman" w:hAnsiTheme="majorBidi" w:cstheme="majorBidi"/>
          <w:sz w:val="24"/>
          <w:szCs w:val="24"/>
        </w:rPr>
        <w:t xml:space="preserve"> 199</w:t>
      </w:r>
      <w:r w:rsidR="00BB781B">
        <w:rPr>
          <w:rFonts w:asciiTheme="majorBidi" w:eastAsia="Times New Roman" w:hAnsiTheme="majorBidi" w:cstheme="majorBidi"/>
          <w:sz w:val="24"/>
          <w:szCs w:val="24"/>
        </w:rPr>
        <w:t>9). Thus, we hypothesized that IL will positively predict</w:t>
      </w:r>
      <w:r>
        <w:rPr>
          <w:rFonts w:asciiTheme="majorBidi" w:eastAsia="Times New Roman" w:hAnsiTheme="majorBidi" w:cstheme="majorBidi"/>
          <w:sz w:val="24"/>
          <w:szCs w:val="24"/>
        </w:rPr>
        <w:t xml:space="preserve"> shared vision. </w:t>
      </w:r>
    </w:p>
    <w:p w14:paraId="3E1EC95A" w14:textId="3860559C" w:rsidR="008D7D6A" w:rsidRDefault="008D7D6A" w:rsidP="00F65629">
      <w:pPr>
        <w:widowControl w:val="0"/>
        <w:autoSpaceDE w:val="0"/>
        <w:autoSpaceDN w:val="0"/>
        <w:bidi w:val="0"/>
        <w:adjustRightInd w:val="0"/>
        <w:spacing w:after="0" w:line="48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Collective teachers' efficacy. </w:t>
      </w:r>
      <w:r>
        <w:rPr>
          <w:rFonts w:asciiTheme="majorBidi" w:eastAsia="Times New Roman" w:hAnsiTheme="majorBidi" w:cstheme="majorBidi"/>
          <w:sz w:val="24"/>
          <w:szCs w:val="24"/>
        </w:rPr>
        <w:t>CTE is defined as the “group’s shared belief in its conjoint capabilities to organize and execute the courses of action required to produce given levels of attainments” (Bandura, 1997, p. 477). CTE represents the teachers' perception in a specific school that the faculty as a whole can execute the courses of action needed to positively affect students' achievem</w:t>
      </w:r>
      <w:r w:rsidR="00F65629">
        <w:rPr>
          <w:rFonts w:asciiTheme="majorBidi" w:eastAsia="Times New Roman" w:hAnsiTheme="majorBidi" w:cstheme="majorBidi"/>
          <w:sz w:val="24"/>
          <w:szCs w:val="24"/>
        </w:rPr>
        <w:t>ents (Goddard, Goddard, Kim, &amp;</w:t>
      </w:r>
      <w:r>
        <w:rPr>
          <w:rFonts w:asciiTheme="majorBidi" w:eastAsia="Times New Roman" w:hAnsiTheme="majorBidi" w:cstheme="majorBidi"/>
          <w:sz w:val="24"/>
          <w:szCs w:val="24"/>
        </w:rPr>
        <w:t xml:space="preserve"> Miller (2015).</w:t>
      </w:r>
      <w:bookmarkStart w:id="2" w:name="_Hlk519799338"/>
      <w:r>
        <w:rPr>
          <w:rFonts w:asciiTheme="majorBidi" w:eastAsia="Times New Roman" w:hAnsiTheme="majorBidi" w:cstheme="majorBidi"/>
          <w:sz w:val="24"/>
          <w:szCs w:val="24"/>
        </w:rPr>
        <w:t xml:space="preserve"> Principals’ instructional leadership support the degree to which teachers work together to improve instruction and may contribute to school effectiveness by strengthening collective efficacy beliefs (Goddard et al., 2015). </w:t>
      </w:r>
      <w:r>
        <w:rPr>
          <w:rFonts w:asciiTheme="majorBidi" w:hAnsiTheme="majorBidi" w:cstheme="majorBidi"/>
          <w:color w:val="000000"/>
          <w:sz w:val="24"/>
          <w:szCs w:val="24"/>
          <w:shd w:val="clear" w:color="auto" w:fill="FFFFFF"/>
        </w:rPr>
        <w:t>School leaders do indeed influence teachers’ practices and set norms that may support collective efficacy beliefs (Ross &amp; Gray </w:t>
      </w:r>
      <w:hyperlink r:id="rId6" w:anchor="rf39" w:history="1">
        <w:r>
          <w:rPr>
            <w:rStyle w:val="Hyperlink"/>
            <w:rFonts w:asciiTheme="majorBidi" w:hAnsiTheme="majorBidi" w:cstheme="majorBidi"/>
            <w:color w:val="0B529F"/>
            <w:sz w:val="24"/>
            <w:szCs w:val="24"/>
            <w:shd w:val="clear" w:color="auto" w:fill="FFFFFF"/>
          </w:rPr>
          <w:t>2006</w:t>
        </w:r>
      </w:hyperlink>
      <w:r>
        <w:rPr>
          <w:rFonts w:asciiTheme="majorBidi" w:hAnsiTheme="majorBidi" w:cstheme="majorBidi"/>
          <w:color w:val="000000"/>
          <w:sz w:val="24"/>
          <w:szCs w:val="24"/>
          <w:shd w:val="clear" w:color="auto" w:fill="FFFFFF"/>
        </w:rPr>
        <w:t xml:space="preserve">). </w:t>
      </w:r>
      <w:r>
        <w:rPr>
          <w:rFonts w:asciiTheme="majorBidi" w:eastAsia="Times New Roman" w:hAnsiTheme="majorBidi" w:cstheme="majorBidi"/>
          <w:sz w:val="24"/>
          <w:szCs w:val="24"/>
        </w:rPr>
        <w:t xml:space="preserve">Thus, we hypnotized </w:t>
      </w:r>
      <w:r w:rsidR="00BB781B">
        <w:rPr>
          <w:rFonts w:asciiTheme="majorBidi" w:eastAsia="Times New Roman" w:hAnsiTheme="majorBidi" w:cstheme="majorBidi"/>
          <w:sz w:val="24"/>
          <w:szCs w:val="24"/>
        </w:rPr>
        <w:t>that IL will positively predict</w:t>
      </w:r>
      <w:r>
        <w:rPr>
          <w:rFonts w:asciiTheme="majorBidi" w:eastAsia="Times New Roman" w:hAnsiTheme="majorBidi" w:cstheme="majorBidi"/>
          <w:sz w:val="24"/>
          <w:szCs w:val="24"/>
        </w:rPr>
        <w:t xml:space="preserve"> CTE. </w:t>
      </w:r>
      <w:bookmarkEnd w:id="2"/>
    </w:p>
    <w:p w14:paraId="3E1EC95B" w14:textId="4B1096C3" w:rsidR="008D7D6A" w:rsidRDefault="008D7D6A" w:rsidP="008D7D6A">
      <w:pPr>
        <w:widowControl w:val="0"/>
        <w:autoSpaceDE w:val="0"/>
        <w:autoSpaceDN w:val="0"/>
        <w:bidi w:val="0"/>
        <w:adjustRightInd w:val="0"/>
        <w:spacing w:after="0" w:line="480" w:lineRule="auto"/>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lastRenderedPageBreak/>
        <w:t>Teachers' intent to leave</w:t>
      </w:r>
      <w:r>
        <w:rPr>
          <w:rFonts w:asciiTheme="majorBidi" w:eastAsia="Times New Roman" w:hAnsiTheme="majorBidi" w:cstheme="majorBidi"/>
          <w:sz w:val="24"/>
          <w:szCs w:val="24"/>
        </w:rPr>
        <w:t>. Teachers' intent to leave is a withdrawal behavior</w:t>
      </w:r>
      <w:r w:rsidR="00760E6D">
        <w:rPr>
          <w:rFonts w:asciiTheme="majorBidi" w:eastAsia="Times New Roman" w:hAnsiTheme="majorBidi" w:cstheme="majorBidi"/>
          <w:sz w:val="24"/>
          <w:szCs w:val="24"/>
        </w:rPr>
        <w:t>, which</w:t>
      </w:r>
      <w:r>
        <w:rPr>
          <w:rFonts w:asciiTheme="majorBidi" w:eastAsia="Times New Roman" w:hAnsiTheme="majorBidi" w:cstheme="majorBidi"/>
          <w:sz w:val="24"/>
          <w:szCs w:val="24"/>
        </w:rPr>
        <w:t xml:space="preserve"> refer</w:t>
      </w:r>
      <w:r w:rsidR="00760E6D">
        <w:rPr>
          <w:rFonts w:asciiTheme="majorBidi" w:eastAsia="Times New Roman" w:hAnsiTheme="majorBidi" w:cstheme="majorBidi"/>
          <w:sz w:val="24"/>
          <w:szCs w:val="24"/>
        </w:rPr>
        <w:t>s</w:t>
      </w:r>
      <w:r>
        <w:rPr>
          <w:rFonts w:asciiTheme="majorBidi" w:eastAsia="Times New Roman" w:hAnsiTheme="majorBidi" w:cstheme="majorBidi"/>
          <w:sz w:val="24"/>
          <w:szCs w:val="24"/>
        </w:rPr>
        <w:t xml:space="preserve"> to a set of attitudes and behaviors used by employees when they stay at the job but for some reason decide to be less parti</w:t>
      </w:r>
      <w:r w:rsidR="00F65629">
        <w:rPr>
          <w:rFonts w:asciiTheme="majorBidi" w:eastAsia="Times New Roman" w:hAnsiTheme="majorBidi" w:cstheme="majorBidi"/>
          <w:sz w:val="24"/>
          <w:szCs w:val="24"/>
        </w:rPr>
        <w:t>cipative (Kaplan et al., 2009).</w:t>
      </w:r>
      <w:r>
        <w:rPr>
          <w:rFonts w:asciiTheme="majorBidi" w:eastAsia="Times New Roman" w:hAnsiTheme="majorBidi" w:cstheme="majorBidi"/>
          <w:sz w:val="24"/>
          <w:szCs w:val="24"/>
        </w:rPr>
        <w:t xml:space="preserve"> Teachers’ withdrawal behaviors are very costly and result in decreased school standards. They also cause increased pressure on those left in the job, resulting in decreased morale in the schools and possibly further turn</w:t>
      </w:r>
      <w:r w:rsidR="00F65629">
        <w:rPr>
          <w:rFonts w:asciiTheme="majorBidi" w:eastAsia="Times New Roman" w:hAnsiTheme="majorBidi" w:cstheme="majorBidi"/>
          <w:sz w:val="24"/>
          <w:szCs w:val="24"/>
        </w:rPr>
        <w:t>over (Shaw et al., 2005). Lopez</w:t>
      </w:r>
      <w:r>
        <w:rPr>
          <w:rFonts w:asciiTheme="majorBidi" w:eastAsia="Times New Roman" w:hAnsiTheme="majorBidi" w:cstheme="majorBidi"/>
          <w:sz w:val="24"/>
          <w:szCs w:val="24"/>
        </w:rPr>
        <w:t xml:space="preserve"> (2018) indicated that there was a significant negative relationship between collective teachers' efficacy and teacher intent-to-leave. To our knowledge there was no previous studies which explore the relationship between teachers' intent to leave and shared vision.</w:t>
      </w:r>
    </w:p>
    <w:p w14:paraId="3E1EC960" w14:textId="5647068A" w:rsidR="008D7D6A" w:rsidRPr="00E8750C" w:rsidRDefault="008D7D6A" w:rsidP="00E8750C">
      <w:pPr>
        <w:widowControl w:val="0"/>
        <w:autoSpaceDE w:val="0"/>
        <w:autoSpaceDN w:val="0"/>
        <w:bidi w:val="0"/>
        <w:adjustRightInd w:val="0"/>
        <w:spacing w:after="0" w:line="480" w:lineRule="auto"/>
        <w:ind w:firstLine="720"/>
        <w:jc w:val="both"/>
        <w:rPr>
          <w:rFonts w:asciiTheme="majorBidi" w:eastAsia="Times New Roman" w:hAnsiTheme="majorBidi" w:cstheme="majorBidi"/>
          <w:sz w:val="24"/>
          <w:szCs w:val="24"/>
        </w:rPr>
        <w:sectPr w:rsidR="008D7D6A" w:rsidRPr="00E8750C">
          <w:pgSz w:w="11906" w:h="16838"/>
          <w:pgMar w:top="1757" w:right="1987" w:bottom="1757" w:left="1987" w:header="706" w:footer="706" w:gutter="0"/>
          <w:cols w:space="720"/>
          <w:bidi/>
          <w:rtlGutter/>
        </w:sectPr>
      </w:pPr>
      <w:r>
        <w:rPr>
          <w:rFonts w:asciiTheme="majorBidi" w:eastAsia="Times New Roman" w:hAnsiTheme="majorBidi" w:cstheme="majorBidi"/>
          <w:sz w:val="24"/>
          <w:szCs w:val="24"/>
        </w:rPr>
        <w:t>In the current study we assume that IL will predict CTE and shared vision among the teache</w:t>
      </w:r>
      <w:r w:rsidR="00E8750C">
        <w:rPr>
          <w:rFonts w:asciiTheme="majorBidi" w:eastAsia="Times New Roman" w:hAnsiTheme="majorBidi" w:cstheme="majorBidi"/>
          <w:sz w:val="24"/>
          <w:szCs w:val="24"/>
        </w:rPr>
        <w:t>r</w:t>
      </w:r>
      <w:r>
        <w:rPr>
          <w:rFonts w:asciiTheme="majorBidi" w:eastAsia="Times New Roman" w:hAnsiTheme="majorBidi" w:cstheme="majorBidi"/>
          <w:sz w:val="24"/>
          <w:szCs w:val="24"/>
        </w:rPr>
        <w:t>s</w:t>
      </w:r>
      <w:r w:rsidR="00E8750C">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which in turn</w:t>
      </w:r>
      <w:r w:rsidR="00C858BF">
        <w:rPr>
          <w:rFonts w:asciiTheme="majorBidi" w:eastAsia="Times New Roman" w:hAnsiTheme="majorBidi" w:cstheme="majorBidi"/>
          <w:sz w:val="24"/>
          <w:szCs w:val="24"/>
        </w:rPr>
        <w:t xml:space="preserve"> decrease their intent to leave. T</w:t>
      </w:r>
      <w:r>
        <w:rPr>
          <w:rFonts w:asciiTheme="majorBidi" w:eastAsia="Times New Roman" w:hAnsiTheme="majorBidi" w:cstheme="majorBidi"/>
          <w:sz w:val="24"/>
          <w:szCs w:val="24"/>
        </w:rPr>
        <w:t xml:space="preserve">eachers who shared the school process (shared vision) and believe that the faculty as a whole can execute the courses of action needed to positively affect students' achievements, will feel as a part of the school, </w:t>
      </w:r>
      <w:r w:rsidR="00C858BF">
        <w:rPr>
          <w:rFonts w:asciiTheme="majorBidi" w:eastAsia="Times New Roman" w:hAnsiTheme="majorBidi" w:cstheme="majorBidi"/>
          <w:sz w:val="24"/>
          <w:szCs w:val="24"/>
        </w:rPr>
        <w:t>thus decreasing</w:t>
      </w:r>
      <w:r>
        <w:rPr>
          <w:rFonts w:asciiTheme="majorBidi" w:eastAsia="Times New Roman" w:hAnsiTheme="majorBidi" w:cstheme="majorBidi"/>
          <w:sz w:val="24"/>
          <w:szCs w:val="24"/>
        </w:rPr>
        <w:t xml:space="preserve"> their intent to leave. Further, we expect a correlation between shared vision and CTE. Finally, in the process by which leaders promote outcome (i.e., teachers absenteeism) (</w:t>
      </w:r>
      <w:proofErr w:type="spellStart"/>
      <w:r>
        <w:rPr>
          <w:rFonts w:asciiTheme="majorBidi" w:eastAsia="Times New Roman" w:hAnsiTheme="majorBidi" w:cstheme="majorBidi"/>
          <w:sz w:val="24"/>
          <w:szCs w:val="24"/>
        </w:rPr>
        <w:t>Ha</w:t>
      </w:r>
      <w:r w:rsidR="00F65629">
        <w:rPr>
          <w:rFonts w:asciiTheme="majorBidi" w:eastAsia="Times New Roman" w:hAnsiTheme="majorBidi" w:cstheme="majorBidi"/>
          <w:sz w:val="24"/>
          <w:szCs w:val="24"/>
        </w:rPr>
        <w:t>mbrick</w:t>
      </w:r>
      <w:proofErr w:type="spellEnd"/>
      <w:r w:rsidR="00F65629">
        <w:rPr>
          <w:rFonts w:asciiTheme="majorBidi" w:eastAsia="Times New Roman" w:hAnsiTheme="majorBidi" w:cstheme="majorBidi"/>
          <w:sz w:val="24"/>
          <w:szCs w:val="24"/>
        </w:rPr>
        <w:t>, 2007), we argue that</w:t>
      </w:r>
      <w:r>
        <w:rPr>
          <w:rFonts w:asciiTheme="majorBidi" w:eastAsia="Times New Roman" w:hAnsiTheme="majorBidi" w:cstheme="majorBidi"/>
          <w:sz w:val="24"/>
          <w:szCs w:val="24"/>
        </w:rPr>
        <w:t xml:space="preserve"> principals' IL will decrease teachers' intent to leave through CTE and shared vision among the teaching staff</w:t>
      </w:r>
      <w:r w:rsidR="00E8750C">
        <w:rPr>
          <w:rFonts w:asciiTheme="majorBidi" w:eastAsia="Times New Roman" w:hAnsiTheme="majorBidi" w:cstheme="majorBidi"/>
          <w:sz w:val="24"/>
          <w:szCs w:val="24"/>
        </w:rPr>
        <w:t xml:space="preserve"> (please see Figure 1)</w:t>
      </w:r>
      <w:r>
        <w:rPr>
          <w:rFonts w:asciiTheme="majorBidi" w:eastAsia="Times New Roman" w:hAnsiTheme="majorBidi" w:cstheme="majorBidi"/>
          <w:sz w:val="24"/>
          <w:szCs w:val="24"/>
        </w:rPr>
        <w:t>.</w:t>
      </w:r>
      <w:bookmarkEnd w:id="0"/>
    </w:p>
    <w:p w14:paraId="3E1EC961" w14:textId="77777777" w:rsidR="008D7D6A" w:rsidRDefault="008D7D6A" w:rsidP="008D7D6A">
      <w:pPr>
        <w:widowControl w:val="0"/>
        <w:autoSpaceDE w:val="0"/>
        <w:autoSpaceDN w:val="0"/>
        <w:bidi w:val="0"/>
        <w:adjustRightInd w:val="0"/>
        <w:spacing w:after="0" w:line="480" w:lineRule="auto"/>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lastRenderedPageBreak/>
        <w:t>Method</w:t>
      </w:r>
    </w:p>
    <w:p w14:paraId="3E1EC962" w14:textId="77777777" w:rsidR="008D7D6A" w:rsidRDefault="008D7D6A" w:rsidP="008D7D6A">
      <w:pPr>
        <w:widowControl w:val="0"/>
        <w:bidi w:val="0"/>
        <w:spacing w:after="0" w:line="480" w:lineRule="auto"/>
        <w:rPr>
          <w:rFonts w:asciiTheme="majorBidi" w:eastAsia="Times New Roman" w:hAnsiTheme="majorBidi" w:cstheme="majorBidi"/>
          <w:b/>
          <w:bCs/>
          <w:sz w:val="24"/>
          <w:szCs w:val="24"/>
        </w:rPr>
      </w:pPr>
      <w:r>
        <w:rPr>
          <w:rFonts w:asciiTheme="majorBidi" w:eastAsia="Times New Roman" w:hAnsiTheme="majorBidi" w:cstheme="majorBidi"/>
          <w:b/>
          <w:bCs/>
          <w:sz w:val="24"/>
          <w:szCs w:val="24"/>
          <w:lang w:bidi="ar-SA"/>
        </w:rPr>
        <w:t>Participants</w:t>
      </w:r>
      <w:r>
        <w:rPr>
          <w:rFonts w:asciiTheme="majorBidi" w:eastAsia="Times New Roman" w:hAnsiTheme="majorBidi" w:cstheme="majorBidi"/>
          <w:b/>
          <w:bCs/>
          <w:sz w:val="24"/>
          <w:szCs w:val="24"/>
        </w:rPr>
        <w:t xml:space="preserve"> and Procedures</w:t>
      </w:r>
    </w:p>
    <w:p w14:paraId="3E1EC963" w14:textId="77777777" w:rsidR="008D7D6A" w:rsidRDefault="008D7D6A" w:rsidP="008D7D6A">
      <w:pPr>
        <w:widowControl w:val="0"/>
        <w:bidi w:val="0"/>
        <w:spacing w:after="0" w:line="480" w:lineRule="auto"/>
        <w:ind w:firstLine="567"/>
        <w:jc w:val="both"/>
        <w:rPr>
          <w:rFonts w:asciiTheme="majorBidi" w:eastAsia="Calibri" w:hAnsiTheme="majorBidi" w:cstheme="majorBidi"/>
          <w:sz w:val="24"/>
          <w:szCs w:val="24"/>
        </w:rPr>
      </w:pPr>
      <w:r>
        <w:rPr>
          <w:rFonts w:asciiTheme="majorBidi" w:eastAsia="Calibri" w:hAnsiTheme="majorBidi" w:cstheme="majorBidi"/>
          <w:sz w:val="24"/>
          <w:szCs w:val="24"/>
        </w:rPr>
        <w:t xml:space="preserve">1,700 teachers and their principals from 130 elementary schools, which were randomly selected from a school list on the educational system website (from all of Israel) participated in this study; 23% of </w:t>
      </w:r>
      <w:r>
        <w:rPr>
          <w:rFonts w:asciiTheme="majorBidi" w:hAnsiTheme="majorBidi" w:cstheme="majorBidi"/>
          <w:sz w:val="24"/>
          <w:szCs w:val="24"/>
        </w:rPr>
        <w:t>the studied</w:t>
      </w:r>
      <w:r>
        <w:rPr>
          <w:rFonts w:asciiTheme="majorBidi" w:eastAsia="Calibri" w:hAnsiTheme="majorBidi" w:cstheme="majorBidi"/>
          <w:sz w:val="24"/>
          <w:szCs w:val="24"/>
        </w:rPr>
        <w:t xml:space="preserve"> schools were from the Arab sector and 77% were from the Jewish sector (proportional to the sectors’ representation in the school system). School size was based on the number of enrolled teachers with an average of 34 (SD = 11.43). We ensured a random sampling minimum of 30% of the teaching staff at each school. </w:t>
      </w:r>
    </w:p>
    <w:p w14:paraId="3E1EC965" w14:textId="7A189D08" w:rsidR="008D7D6A" w:rsidRDefault="008D7D6A" w:rsidP="00CF5115">
      <w:pPr>
        <w:widowControl w:val="0"/>
        <w:bidi w:val="0"/>
        <w:spacing w:after="0" w:line="480" w:lineRule="auto"/>
        <w:ind w:firstLine="567"/>
        <w:jc w:val="both"/>
        <w:rPr>
          <w:rFonts w:asciiTheme="majorBidi" w:eastAsia="Calibri" w:hAnsiTheme="majorBidi" w:cstheme="majorBidi"/>
          <w:sz w:val="24"/>
          <w:szCs w:val="24"/>
        </w:rPr>
      </w:pPr>
      <w:r>
        <w:rPr>
          <w:rFonts w:asciiTheme="majorBidi" w:eastAsia="Calibri" w:hAnsiTheme="majorBidi" w:cstheme="majorBidi"/>
          <w:sz w:val="24"/>
          <w:szCs w:val="24"/>
        </w:rPr>
        <w:t>Principals provided demographic variables. Their average tenure as principal was 9.5 years (SD = 7.02) and their average tenure as principal at the present school was 7.90 years (SD = 6.21). Teachers' average tenure in teaching was 23.0 years (SD = 8.59). Teachers completed the</w:t>
      </w:r>
      <w:r w:rsidR="00D94A13">
        <w:rPr>
          <w:rFonts w:asciiTheme="majorBidi" w:eastAsia="Calibri" w:hAnsiTheme="majorBidi" w:cstheme="majorBidi"/>
          <w:sz w:val="24"/>
          <w:szCs w:val="24"/>
        </w:rPr>
        <w:t xml:space="preserve"> measures assessing IL, CTE, shared vision and </w:t>
      </w:r>
      <w:r>
        <w:rPr>
          <w:rFonts w:asciiTheme="majorBidi" w:eastAsia="Calibri" w:hAnsiTheme="majorBidi" w:cstheme="majorBidi"/>
          <w:sz w:val="24"/>
          <w:szCs w:val="24"/>
        </w:rPr>
        <w:t xml:space="preserve">intent to leave. </w:t>
      </w:r>
    </w:p>
    <w:p w14:paraId="3E1EC966" w14:textId="77777777" w:rsidR="008D7D6A" w:rsidRDefault="008D7D6A" w:rsidP="008D7D6A">
      <w:pPr>
        <w:widowControl w:val="0"/>
        <w:bidi w:val="0"/>
        <w:spacing w:after="0" w:line="480" w:lineRule="auto"/>
        <w:rPr>
          <w:rFonts w:asciiTheme="majorBidi" w:eastAsia="Calibri" w:hAnsiTheme="majorBidi" w:cstheme="majorBidi"/>
          <w:sz w:val="24"/>
          <w:szCs w:val="24"/>
        </w:rPr>
      </w:pPr>
      <w:r>
        <w:rPr>
          <w:rFonts w:asciiTheme="majorBidi" w:eastAsia="Calibri" w:hAnsiTheme="majorBidi" w:cstheme="majorBidi"/>
          <w:b/>
          <w:bCs/>
          <w:sz w:val="24"/>
          <w:szCs w:val="24"/>
        </w:rPr>
        <w:t xml:space="preserve">Measures </w:t>
      </w:r>
    </w:p>
    <w:p w14:paraId="3E1EC967" w14:textId="39DD1714" w:rsidR="008D7D6A" w:rsidRDefault="008D7D6A" w:rsidP="008D7D6A">
      <w:pPr>
        <w:widowControl w:val="0"/>
        <w:bidi w:val="0"/>
        <w:spacing w:after="0" w:line="480" w:lineRule="auto"/>
        <w:ind w:firstLine="567"/>
        <w:jc w:val="both"/>
        <w:rPr>
          <w:rFonts w:asciiTheme="majorBidi" w:eastAsia="Calibri" w:hAnsiTheme="majorBidi" w:cstheme="majorBidi"/>
          <w:sz w:val="24"/>
          <w:szCs w:val="24"/>
        </w:rPr>
      </w:pPr>
      <w:r>
        <w:rPr>
          <w:rFonts w:asciiTheme="majorBidi" w:eastAsia="Calibri" w:hAnsiTheme="majorBidi" w:cstheme="majorBidi"/>
          <w:b/>
          <w:bCs/>
          <w:sz w:val="24"/>
          <w:szCs w:val="24"/>
        </w:rPr>
        <w:t xml:space="preserve">Principal’s IL: </w:t>
      </w:r>
      <w:r>
        <w:rPr>
          <w:rFonts w:asciiTheme="majorBidi" w:eastAsia="Calibri" w:hAnsiTheme="majorBidi" w:cstheme="majorBidi"/>
          <w:sz w:val="24"/>
          <w:szCs w:val="24"/>
          <w:lang w:bidi="ar-SA"/>
        </w:rPr>
        <w:t xml:space="preserve">Teachers completed </w:t>
      </w:r>
      <w:bookmarkStart w:id="3" w:name="_Hlk491186670"/>
      <w:r>
        <w:rPr>
          <w:rFonts w:asciiTheme="majorBidi" w:eastAsia="Calibri" w:hAnsiTheme="majorBidi" w:cstheme="majorBidi"/>
          <w:sz w:val="24"/>
          <w:szCs w:val="24"/>
          <w:lang w:bidi="ar-SA"/>
        </w:rPr>
        <w:t xml:space="preserve">a </w:t>
      </w:r>
      <w:r w:rsidR="00D94A13">
        <w:rPr>
          <w:rFonts w:asciiTheme="majorBidi" w:eastAsia="Calibri" w:hAnsiTheme="majorBidi" w:cstheme="majorBidi"/>
          <w:sz w:val="24"/>
          <w:szCs w:val="24"/>
        </w:rPr>
        <w:t xml:space="preserve">questionnaire based on </w:t>
      </w:r>
      <w:proofErr w:type="spellStart"/>
      <w:r>
        <w:rPr>
          <w:rFonts w:asciiTheme="majorBidi" w:eastAsia="Calibri" w:hAnsiTheme="majorBidi" w:cstheme="majorBidi"/>
          <w:sz w:val="24"/>
          <w:szCs w:val="24"/>
          <w:lang w:bidi="ar-SA"/>
        </w:rPr>
        <w:t>Hallinger</w:t>
      </w:r>
      <w:proofErr w:type="spellEnd"/>
      <w:r>
        <w:rPr>
          <w:rFonts w:asciiTheme="majorBidi" w:eastAsia="Calibri" w:hAnsiTheme="majorBidi" w:cstheme="majorBidi"/>
          <w:sz w:val="24"/>
          <w:szCs w:val="24"/>
          <w:lang w:bidi="ar-SA"/>
        </w:rPr>
        <w:t xml:space="preserve"> and Murphy's (1985, 1986)</w:t>
      </w:r>
      <w:r>
        <w:rPr>
          <w:rFonts w:asciiTheme="majorBidi" w:eastAsia="Calibri" w:hAnsiTheme="majorBidi" w:cstheme="majorBidi"/>
          <w:sz w:val="24"/>
          <w:szCs w:val="24"/>
        </w:rPr>
        <w:t xml:space="preserve"> </w:t>
      </w:r>
      <w:r>
        <w:rPr>
          <w:rFonts w:asciiTheme="majorBidi" w:hAnsiTheme="majorBidi" w:cstheme="majorBidi"/>
          <w:sz w:val="24"/>
          <w:szCs w:val="24"/>
        </w:rPr>
        <w:t xml:space="preserve">Principal Instructional Management Rating Scale </w:t>
      </w:r>
      <w:r>
        <w:rPr>
          <w:rFonts w:asciiTheme="majorBidi" w:eastAsia="Calibri" w:hAnsiTheme="majorBidi" w:cstheme="majorBidi"/>
          <w:sz w:val="24"/>
          <w:szCs w:val="24"/>
        </w:rPr>
        <w:t xml:space="preserve">to the elementary school level. </w:t>
      </w:r>
      <w:r>
        <w:rPr>
          <w:rFonts w:asciiTheme="majorBidi" w:eastAsia="Calibri" w:hAnsiTheme="majorBidi" w:cstheme="majorBidi"/>
          <w:sz w:val="24"/>
          <w:szCs w:val="24"/>
          <w:lang w:bidi="ar-SA"/>
        </w:rPr>
        <w:t xml:space="preserve">In the current study, </w:t>
      </w:r>
      <w:bookmarkEnd w:id="3"/>
      <w:r>
        <w:rPr>
          <w:rFonts w:asciiTheme="majorBidi" w:eastAsia="Calibri" w:hAnsiTheme="majorBidi" w:cstheme="majorBidi"/>
          <w:sz w:val="24"/>
          <w:szCs w:val="24"/>
          <w:lang w:bidi="ar-SA"/>
        </w:rPr>
        <w:t xml:space="preserve">IL  </w:t>
      </w:r>
      <w:r>
        <w:rPr>
          <w:rFonts w:asciiTheme="majorBidi" w:eastAsia="Calibri" w:hAnsiTheme="majorBidi" w:cstheme="majorBidi"/>
          <w:sz w:val="24"/>
          <w:szCs w:val="24"/>
        </w:rPr>
        <w:t xml:space="preserve">factors comprised: </w:t>
      </w:r>
      <w:r>
        <w:rPr>
          <w:rFonts w:asciiTheme="majorBidi" w:eastAsia="Calibri" w:hAnsiTheme="majorBidi" w:cstheme="majorBidi"/>
          <w:i/>
          <w:iCs/>
          <w:sz w:val="24"/>
          <w:szCs w:val="24"/>
        </w:rPr>
        <w:t>defining the school’s mission</w:t>
      </w:r>
      <w:r>
        <w:rPr>
          <w:rFonts w:asciiTheme="majorBidi" w:eastAsia="Calibri" w:hAnsiTheme="majorBidi" w:cstheme="majorBidi"/>
          <w:sz w:val="24"/>
          <w:szCs w:val="24"/>
        </w:rPr>
        <w:t xml:space="preserve"> (12 items, e.g., </w:t>
      </w:r>
      <w:r>
        <w:rPr>
          <w:rFonts w:asciiTheme="majorBidi" w:hAnsiTheme="majorBidi" w:cstheme="majorBidi"/>
          <w:sz w:val="24"/>
          <w:szCs w:val="24"/>
        </w:rPr>
        <w:t xml:space="preserve">"Evaluates teachers on reaching academic goals that are directly tied to school objectives," </w:t>
      </w:r>
      <w:r>
        <w:rPr>
          <w:rFonts w:asciiTheme="majorBidi" w:hAnsiTheme="majorBidi" w:cstheme="majorBidi"/>
          <w:sz w:val="24"/>
          <w:szCs w:val="24"/>
        </w:rPr>
        <w:sym w:font="Symbol" w:char="F061"/>
      </w:r>
      <w:r>
        <w:rPr>
          <w:rFonts w:asciiTheme="majorBidi" w:hAnsiTheme="majorBidi" w:cstheme="majorBidi"/>
          <w:sz w:val="24"/>
          <w:szCs w:val="24"/>
        </w:rPr>
        <w:t xml:space="preserve"> = </w:t>
      </w:r>
      <w:r>
        <w:rPr>
          <w:rFonts w:asciiTheme="majorBidi" w:eastAsia="Calibri" w:hAnsiTheme="majorBidi" w:cstheme="majorBidi"/>
          <w:sz w:val="24"/>
          <w:szCs w:val="24"/>
        </w:rPr>
        <w:t xml:space="preserve">.90); </w:t>
      </w:r>
      <w:r>
        <w:rPr>
          <w:rFonts w:asciiTheme="majorBidi" w:eastAsia="Calibri" w:hAnsiTheme="majorBidi" w:cstheme="majorBidi"/>
          <w:i/>
          <w:iCs/>
          <w:sz w:val="24"/>
          <w:szCs w:val="24"/>
        </w:rPr>
        <w:t>managing the instructional program</w:t>
      </w:r>
      <w:r>
        <w:rPr>
          <w:rFonts w:asciiTheme="majorBidi" w:eastAsia="Calibri" w:hAnsiTheme="majorBidi" w:cstheme="majorBidi"/>
          <w:sz w:val="24"/>
          <w:szCs w:val="24"/>
        </w:rPr>
        <w:t xml:space="preserve"> (10 items, e.g., </w:t>
      </w:r>
      <w:r>
        <w:rPr>
          <w:rFonts w:asciiTheme="majorBidi" w:hAnsiTheme="majorBidi" w:cstheme="majorBidi"/>
          <w:sz w:val="24"/>
          <w:szCs w:val="24"/>
        </w:rPr>
        <w:t>"Locates students whose exam results indicate that they need tailored teaching methods,"</w:t>
      </w:r>
      <w:r>
        <w:rPr>
          <w:rFonts w:asciiTheme="majorBidi" w:eastAsia="Calibri" w:hAnsiTheme="majorBidi" w:cstheme="majorBidi"/>
          <w:sz w:val="24"/>
          <w:szCs w:val="24"/>
        </w:rPr>
        <w:t xml:space="preserve"> </w:t>
      </w:r>
      <w:r>
        <w:rPr>
          <w:rFonts w:asciiTheme="majorBidi" w:hAnsiTheme="majorBidi" w:cstheme="majorBidi"/>
          <w:sz w:val="24"/>
          <w:szCs w:val="24"/>
        </w:rPr>
        <w:sym w:font="Symbol" w:char="F061"/>
      </w:r>
      <w:r>
        <w:rPr>
          <w:rFonts w:asciiTheme="majorBidi" w:hAnsiTheme="majorBidi" w:cstheme="majorBidi"/>
          <w:sz w:val="24"/>
          <w:szCs w:val="24"/>
        </w:rPr>
        <w:t xml:space="preserve"> = </w:t>
      </w:r>
      <w:r>
        <w:rPr>
          <w:rFonts w:asciiTheme="majorBidi" w:eastAsia="Calibri" w:hAnsiTheme="majorBidi" w:cstheme="majorBidi"/>
          <w:sz w:val="24"/>
          <w:szCs w:val="24"/>
        </w:rPr>
        <w:t xml:space="preserve">.90); and </w:t>
      </w:r>
      <w:r>
        <w:rPr>
          <w:rFonts w:asciiTheme="majorBidi" w:eastAsia="Calibri" w:hAnsiTheme="majorBidi" w:cstheme="majorBidi"/>
          <w:i/>
          <w:iCs/>
          <w:sz w:val="24"/>
          <w:szCs w:val="24"/>
        </w:rPr>
        <w:t>promoting a positive school learning climate</w:t>
      </w:r>
      <w:r>
        <w:rPr>
          <w:rFonts w:asciiTheme="majorBidi" w:eastAsia="Calibri" w:hAnsiTheme="majorBidi" w:cstheme="majorBidi"/>
          <w:sz w:val="24"/>
          <w:szCs w:val="24"/>
        </w:rPr>
        <w:t xml:space="preserve"> (9 items, </w:t>
      </w:r>
      <w:bookmarkStart w:id="4" w:name="_Hlk519550684"/>
      <w:r>
        <w:rPr>
          <w:rFonts w:asciiTheme="majorBidi" w:eastAsia="Calibri" w:hAnsiTheme="majorBidi" w:cstheme="majorBidi"/>
          <w:sz w:val="24"/>
          <w:szCs w:val="24"/>
        </w:rPr>
        <w:t>e.g.,</w:t>
      </w:r>
      <w:bookmarkEnd w:id="4"/>
      <w:r>
        <w:rPr>
          <w:rFonts w:asciiTheme="majorBidi" w:eastAsia="Calibri" w:hAnsiTheme="majorBidi" w:cstheme="majorBidi"/>
          <w:sz w:val="24"/>
          <w:szCs w:val="24"/>
        </w:rPr>
        <w:t xml:space="preserve"> </w:t>
      </w:r>
      <w:r>
        <w:rPr>
          <w:rFonts w:asciiTheme="majorBidi" w:hAnsiTheme="majorBidi" w:cstheme="majorBidi"/>
          <w:sz w:val="24"/>
          <w:szCs w:val="24"/>
        </w:rPr>
        <w:t xml:space="preserve">"Praises students for high achievements through reinforcements such as prestigious roles or mentioning them in the school paper or on the school website," </w:t>
      </w:r>
      <w:r>
        <w:rPr>
          <w:rFonts w:asciiTheme="majorBidi" w:hAnsiTheme="majorBidi" w:cstheme="majorBidi"/>
          <w:sz w:val="24"/>
          <w:szCs w:val="24"/>
        </w:rPr>
        <w:sym w:font="Symbol" w:char="F061"/>
      </w:r>
      <w:r>
        <w:rPr>
          <w:rFonts w:asciiTheme="majorBidi" w:hAnsiTheme="majorBidi" w:cstheme="majorBidi"/>
          <w:sz w:val="24"/>
          <w:szCs w:val="24"/>
        </w:rPr>
        <w:t xml:space="preserve"> = </w:t>
      </w:r>
      <w:r>
        <w:rPr>
          <w:rFonts w:asciiTheme="majorBidi" w:eastAsia="Calibri" w:hAnsiTheme="majorBidi" w:cstheme="majorBidi"/>
          <w:sz w:val="24"/>
          <w:szCs w:val="24"/>
        </w:rPr>
        <w:t>.94)</w:t>
      </w:r>
      <w:r>
        <w:rPr>
          <w:rFonts w:asciiTheme="majorBidi" w:hAnsiTheme="majorBidi" w:cstheme="majorBidi"/>
          <w:sz w:val="24"/>
          <w:szCs w:val="24"/>
        </w:rPr>
        <w:t>.</w:t>
      </w:r>
      <w:r>
        <w:rPr>
          <w:rFonts w:asciiTheme="majorBidi" w:eastAsia="Calibri" w:hAnsiTheme="majorBidi" w:cstheme="majorBidi"/>
          <w:sz w:val="24"/>
          <w:szCs w:val="24"/>
          <w:lang w:bidi="ar-SA"/>
        </w:rPr>
        <w:t xml:space="preserve"> </w:t>
      </w:r>
      <w:r>
        <w:rPr>
          <w:rFonts w:asciiTheme="majorBidi" w:eastAsia="Calibri" w:hAnsiTheme="majorBidi" w:cstheme="majorBidi"/>
          <w:sz w:val="24"/>
          <w:szCs w:val="24"/>
        </w:rPr>
        <w:t xml:space="preserve">Teachers rated items depicting their principal’s IL on a 5-point Likert scale ranging from </w:t>
      </w:r>
      <w:r>
        <w:rPr>
          <w:rFonts w:asciiTheme="majorBidi" w:eastAsia="Calibri" w:hAnsiTheme="majorBidi" w:cstheme="majorBidi"/>
          <w:i/>
          <w:iCs/>
          <w:sz w:val="24"/>
          <w:szCs w:val="24"/>
        </w:rPr>
        <w:t>never</w:t>
      </w:r>
      <w:r>
        <w:rPr>
          <w:rFonts w:asciiTheme="majorBidi" w:eastAsia="Calibri" w:hAnsiTheme="majorBidi" w:cstheme="majorBidi"/>
          <w:sz w:val="24"/>
          <w:szCs w:val="24"/>
        </w:rPr>
        <w:t xml:space="preserve"> (1) to </w:t>
      </w:r>
      <w:r>
        <w:rPr>
          <w:rFonts w:asciiTheme="majorBidi" w:eastAsia="Calibri" w:hAnsiTheme="majorBidi" w:cstheme="majorBidi"/>
          <w:i/>
          <w:iCs/>
          <w:sz w:val="24"/>
          <w:szCs w:val="24"/>
        </w:rPr>
        <w:t>always</w:t>
      </w:r>
      <w:r>
        <w:rPr>
          <w:rFonts w:asciiTheme="majorBidi" w:eastAsia="Calibri" w:hAnsiTheme="majorBidi" w:cstheme="majorBidi"/>
          <w:sz w:val="24"/>
          <w:szCs w:val="24"/>
        </w:rPr>
        <w:t xml:space="preserve"> (5). </w:t>
      </w:r>
      <w:r>
        <w:rPr>
          <w:rFonts w:ascii="Times New Roman" w:eastAsia="Calibri" w:hAnsi="Times New Roman" w:cs="Times New Roman"/>
          <w:sz w:val="24"/>
          <w:szCs w:val="24"/>
        </w:rPr>
        <w:t>CFA</w:t>
      </w:r>
      <w:r>
        <w:rPr>
          <w:rFonts w:asciiTheme="majorBidi" w:eastAsia="Calibri" w:hAnsiTheme="majorBidi" w:cstheme="majorBidi"/>
          <w:sz w:val="24"/>
          <w:szCs w:val="24"/>
        </w:rPr>
        <w:t xml:space="preserve"> results indicated that the three first-order latent constructs of the IL </w:t>
      </w:r>
      <w:r>
        <w:rPr>
          <w:rFonts w:asciiTheme="majorBidi" w:eastAsia="Calibri" w:hAnsiTheme="majorBidi" w:cstheme="majorBidi"/>
          <w:sz w:val="24"/>
          <w:szCs w:val="24"/>
        </w:rPr>
        <w:lastRenderedPageBreak/>
        <w:t xml:space="preserve">model provided good fit indices, χ² (425) = 1103, RMSEA = .07, CFI = .91, TLI = .89, IFI = .90. Agreement across the respondents’ ratings was assessed and demonstrated adequate interrater reliability with an average </w:t>
      </w:r>
      <w:proofErr w:type="spellStart"/>
      <w:r>
        <w:rPr>
          <w:rFonts w:asciiTheme="majorBidi" w:eastAsia="Calibri" w:hAnsiTheme="majorBidi" w:cstheme="majorBidi"/>
          <w:sz w:val="24"/>
          <w:szCs w:val="24"/>
        </w:rPr>
        <w:t>rwg</w:t>
      </w:r>
      <w:proofErr w:type="spellEnd"/>
      <w:r>
        <w:rPr>
          <w:rFonts w:asciiTheme="majorBidi" w:eastAsia="Calibri" w:hAnsiTheme="majorBidi" w:cstheme="majorBidi"/>
          <w:sz w:val="24"/>
          <w:szCs w:val="24"/>
        </w:rPr>
        <w:t xml:space="preserve"> of .92. </w:t>
      </w:r>
      <w:proofErr w:type="gramStart"/>
      <w:r>
        <w:rPr>
          <w:rFonts w:asciiTheme="majorBidi" w:eastAsia="Calibri" w:hAnsiTheme="majorBidi" w:cstheme="majorBidi"/>
          <w:sz w:val="24"/>
          <w:szCs w:val="24"/>
        </w:rPr>
        <w:t>ICC(</w:t>
      </w:r>
      <w:proofErr w:type="gramEnd"/>
      <w:r>
        <w:rPr>
          <w:rFonts w:asciiTheme="majorBidi" w:eastAsia="Calibri" w:hAnsiTheme="majorBidi" w:cstheme="majorBidi"/>
          <w:sz w:val="24"/>
          <w:szCs w:val="24"/>
        </w:rPr>
        <w:t>1) was .19, and ICC(2) was .77.</w:t>
      </w:r>
    </w:p>
    <w:p w14:paraId="3E1EC968" w14:textId="77777777" w:rsidR="008D7D6A" w:rsidRDefault="008D7D6A" w:rsidP="008D7D6A">
      <w:pPr>
        <w:widowControl w:val="0"/>
        <w:bidi w:val="0"/>
        <w:spacing w:after="0" w:line="480" w:lineRule="auto"/>
        <w:ind w:firstLine="567"/>
        <w:jc w:val="both"/>
        <w:rPr>
          <w:rFonts w:asciiTheme="majorBidi" w:eastAsia="Calibri" w:hAnsiTheme="majorBidi" w:cstheme="majorBidi"/>
          <w:sz w:val="24"/>
          <w:szCs w:val="24"/>
          <w:rtl/>
        </w:rPr>
      </w:pPr>
      <w:r>
        <w:rPr>
          <w:rFonts w:asciiTheme="majorBidi" w:eastAsia="Calibri" w:hAnsiTheme="majorBidi" w:cstheme="majorBidi"/>
          <w:b/>
          <w:bCs/>
          <w:sz w:val="24"/>
          <w:szCs w:val="24"/>
        </w:rPr>
        <w:t xml:space="preserve">CTE: </w:t>
      </w:r>
      <w:r>
        <w:rPr>
          <w:rFonts w:asciiTheme="majorBidi" w:eastAsia="Calibri" w:hAnsiTheme="majorBidi" w:cstheme="majorBidi"/>
          <w:sz w:val="24"/>
          <w:szCs w:val="24"/>
        </w:rPr>
        <w:t xml:space="preserve">Teachers completed </w:t>
      </w:r>
      <w:proofErr w:type="spellStart"/>
      <w:r>
        <w:rPr>
          <w:rFonts w:asciiTheme="majorBidi" w:eastAsia="Calibri" w:hAnsiTheme="majorBidi" w:cstheme="majorBidi"/>
          <w:sz w:val="24"/>
          <w:szCs w:val="24"/>
        </w:rPr>
        <w:t>Tschannen</w:t>
      </w:r>
      <w:proofErr w:type="spellEnd"/>
      <w:r>
        <w:rPr>
          <w:rFonts w:asciiTheme="majorBidi" w:eastAsia="Calibri" w:hAnsiTheme="majorBidi" w:cstheme="majorBidi"/>
          <w:sz w:val="24"/>
          <w:szCs w:val="24"/>
        </w:rPr>
        <w:t xml:space="preserve">-Moran and Barr’s (2004) 12-item Collective Teacher Beliefs scale (Hebrew adaptation: Author &amp; Colleague, 2006). The 12-item measure consisted of two subscales: </w:t>
      </w:r>
      <w:r>
        <w:rPr>
          <w:rFonts w:asciiTheme="majorBidi" w:eastAsia="Calibri" w:hAnsiTheme="majorBidi" w:cstheme="majorBidi"/>
          <w:i/>
          <w:iCs/>
          <w:sz w:val="24"/>
          <w:szCs w:val="24"/>
        </w:rPr>
        <w:t>collective efficacy for instructional strategies</w:t>
      </w:r>
      <w:r>
        <w:rPr>
          <w:rFonts w:asciiTheme="majorBidi" w:eastAsia="Calibri" w:hAnsiTheme="majorBidi" w:cstheme="majorBidi"/>
          <w:sz w:val="24"/>
          <w:szCs w:val="24"/>
        </w:rPr>
        <w:t xml:space="preserve"> (6 items, e.g., "How much can teachers in your school do to produce meaningful student learning?" </w:t>
      </w:r>
      <w:r>
        <w:rPr>
          <w:rFonts w:asciiTheme="majorBidi" w:eastAsia="Calibri" w:hAnsiTheme="majorBidi" w:cstheme="majorBidi"/>
          <w:sz w:val="24"/>
          <w:szCs w:val="24"/>
        </w:rPr>
        <w:sym w:font="Symbol" w:char="F061"/>
      </w:r>
      <w:r>
        <w:rPr>
          <w:rFonts w:asciiTheme="majorBidi" w:eastAsia="Calibri" w:hAnsiTheme="majorBidi" w:cstheme="majorBidi"/>
          <w:sz w:val="24"/>
          <w:szCs w:val="24"/>
        </w:rPr>
        <w:t xml:space="preserve"> = .88) and </w:t>
      </w:r>
      <w:r>
        <w:rPr>
          <w:rFonts w:asciiTheme="majorBidi" w:eastAsia="Calibri" w:hAnsiTheme="majorBidi" w:cstheme="majorBidi"/>
          <w:i/>
          <w:iCs/>
          <w:sz w:val="24"/>
          <w:szCs w:val="24"/>
        </w:rPr>
        <w:t>collective efficacy for student discipline</w:t>
      </w:r>
      <w:r>
        <w:rPr>
          <w:rFonts w:asciiTheme="majorBidi" w:eastAsia="Calibri" w:hAnsiTheme="majorBidi" w:cstheme="majorBidi"/>
          <w:sz w:val="24"/>
          <w:szCs w:val="24"/>
        </w:rPr>
        <w:t xml:space="preserve"> (6 items, e.g., "How much can teachers in your school do to respond to defiant students?" </w:t>
      </w:r>
      <w:r>
        <w:rPr>
          <w:rFonts w:asciiTheme="majorBidi" w:eastAsia="Calibri" w:hAnsiTheme="majorBidi" w:cstheme="majorBidi"/>
          <w:sz w:val="24"/>
          <w:szCs w:val="24"/>
        </w:rPr>
        <w:sym w:font="Symbol" w:char="F061"/>
      </w:r>
      <w:r>
        <w:rPr>
          <w:rFonts w:asciiTheme="majorBidi" w:eastAsia="Calibri" w:hAnsiTheme="majorBidi" w:cstheme="majorBidi"/>
          <w:sz w:val="24"/>
          <w:szCs w:val="24"/>
        </w:rPr>
        <w:t xml:space="preserve"> = .82). Teachers rated items on a 5-point Likert scale ranging from </w:t>
      </w:r>
      <w:r>
        <w:rPr>
          <w:rFonts w:asciiTheme="majorBidi" w:eastAsia="Calibri" w:hAnsiTheme="majorBidi" w:cstheme="majorBidi"/>
          <w:i/>
          <w:iCs/>
          <w:sz w:val="24"/>
          <w:szCs w:val="24"/>
          <w:lang w:val="en-GB"/>
        </w:rPr>
        <w:t>nothing</w:t>
      </w:r>
      <w:r>
        <w:rPr>
          <w:rFonts w:asciiTheme="majorBidi" w:eastAsia="Calibri" w:hAnsiTheme="majorBidi" w:cstheme="majorBidi"/>
          <w:i/>
          <w:iCs/>
          <w:color w:val="FF0000"/>
          <w:sz w:val="24"/>
          <w:szCs w:val="24"/>
          <w:lang w:val="en-GB"/>
        </w:rPr>
        <w:t xml:space="preserve"> </w:t>
      </w:r>
      <w:r>
        <w:rPr>
          <w:rFonts w:asciiTheme="majorBidi" w:eastAsia="Calibri" w:hAnsiTheme="majorBidi" w:cstheme="majorBidi"/>
          <w:sz w:val="24"/>
          <w:szCs w:val="24"/>
        </w:rPr>
        <w:t xml:space="preserve">(1) to </w:t>
      </w:r>
      <w:r>
        <w:rPr>
          <w:rFonts w:asciiTheme="majorBidi" w:eastAsia="Calibri" w:hAnsiTheme="majorBidi" w:cstheme="majorBidi"/>
          <w:i/>
          <w:iCs/>
          <w:sz w:val="24"/>
          <w:szCs w:val="24"/>
        </w:rPr>
        <w:t>a great deal</w:t>
      </w:r>
      <w:r>
        <w:rPr>
          <w:rFonts w:asciiTheme="majorBidi" w:eastAsia="Calibri" w:hAnsiTheme="majorBidi" w:cstheme="majorBidi"/>
          <w:i/>
          <w:iCs/>
          <w:color w:val="FF0000"/>
          <w:sz w:val="24"/>
          <w:szCs w:val="24"/>
        </w:rPr>
        <w:t xml:space="preserve"> </w:t>
      </w:r>
      <w:r>
        <w:rPr>
          <w:rFonts w:asciiTheme="majorBidi" w:eastAsia="Calibri" w:hAnsiTheme="majorBidi" w:cstheme="majorBidi"/>
          <w:sz w:val="24"/>
          <w:szCs w:val="24"/>
        </w:rPr>
        <w:t xml:space="preserve">(5). CFA results indicated good fit indices, χ² (51) = 134.65, RMSEA = .06, CFI = .95, TLI = .90, IFI = .92. Agreement across the respondents’ ratings was assessed and demonstrated adequate interrater reliability with an average </w:t>
      </w:r>
      <w:proofErr w:type="spellStart"/>
      <w:r>
        <w:rPr>
          <w:rFonts w:asciiTheme="majorBidi" w:eastAsia="Calibri" w:hAnsiTheme="majorBidi" w:cstheme="majorBidi"/>
          <w:sz w:val="24"/>
          <w:szCs w:val="24"/>
        </w:rPr>
        <w:t>rwg</w:t>
      </w:r>
      <w:proofErr w:type="spellEnd"/>
      <w:r>
        <w:rPr>
          <w:rFonts w:asciiTheme="majorBidi" w:eastAsia="Calibri" w:hAnsiTheme="majorBidi" w:cstheme="majorBidi"/>
          <w:sz w:val="24"/>
          <w:szCs w:val="24"/>
        </w:rPr>
        <w:t xml:space="preserve"> of .93. </w:t>
      </w:r>
      <w:proofErr w:type="gramStart"/>
      <w:r>
        <w:rPr>
          <w:rFonts w:asciiTheme="majorBidi" w:eastAsia="Calibri" w:hAnsiTheme="majorBidi" w:cstheme="majorBidi"/>
          <w:sz w:val="24"/>
          <w:szCs w:val="24"/>
        </w:rPr>
        <w:t>ICC(</w:t>
      </w:r>
      <w:proofErr w:type="gramEnd"/>
      <w:r>
        <w:rPr>
          <w:rFonts w:asciiTheme="majorBidi" w:eastAsia="Calibri" w:hAnsiTheme="majorBidi" w:cstheme="majorBidi"/>
          <w:sz w:val="24"/>
          <w:szCs w:val="24"/>
        </w:rPr>
        <w:t>1) was .20, and ICC(2) was .70.</w:t>
      </w:r>
    </w:p>
    <w:p w14:paraId="3E1EC969" w14:textId="2B244D86" w:rsidR="008D7D6A" w:rsidRDefault="008D7D6A" w:rsidP="00687448">
      <w:pPr>
        <w:widowControl w:val="0"/>
        <w:bidi w:val="0"/>
        <w:spacing w:after="0" w:line="480" w:lineRule="auto"/>
        <w:ind w:firstLine="567"/>
        <w:jc w:val="both"/>
        <w:rPr>
          <w:rFonts w:asciiTheme="majorBidi" w:eastAsia="Calibri" w:hAnsiTheme="majorBidi" w:cstheme="majorBidi"/>
          <w:sz w:val="24"/>
          <w:szCs w:val="24"/>
          <w:rtl/>
        </w:rPr>
      </w:pPr>
      <w:r>
        <w:rPr>
          <w:rFonts w:asciiTheme="majorBidi" w:eastAsia="Calibri" w:hAnsiTheme="majorBidi" w:cstheme="majorBidi"/>
          <w:b/>
          <w:bCs/>
          <w:sz w:val="24"/>
          <w:szCs w:val="24"/>
        </w:rPr>
        <w:t>Shared vision</w:t>
      </w:r>
      <w:r>
        <w:rPr>
          <w:rFonts w:asciiTheme="majorBidi" w:eastAsia="Calibri" w:hAnsiTheme="majorBidi" w:cstheme="majorBidi"/>
          <w:sz w:val="24"/>
          <w:szCs w:val="24"/>
        </w:rPr>
        <w:t xml:space="preserve">: 5 items were taken from the "Team Climate Inventory" survey </w:t>
      </w:r>
      <w:r w:rsidR="00687448">
        <w:rPr>
          <w:rFonts w:asciiTheme="majorBidi" w:eastAsia="Calibri" w:hAnsiTheme="majorBidi" w:cstheme="majorBidi"/>
          <w:sz w:val="24"/>
          <w:szCs w:val="24"/>
        </w:rPr>
        <w:t>(</w:t>
      </w:r>
      <w:r>
        <w:rPr>
          <w:rFonts w:asciiTheme="majorBidi" w:eastAsia="Calibri" w:hAnsiTheme="majorBidi" w:cstheme="majorBidi"/>
          <w:sz w:val="24"/>
          <w:szCs w:val="24"/>
        </w:rPr>
        <w:t>Anderson &amp; West, 1998) for measuring an important aspect of facet-specific work group climate-climate for innovation. Respondents were asked to indicate the extent to which they felt their team colleagues (i.e., teachers</w:t>
      </w:r>
      <w:r w:rsidR="00193AF6">
        <w:rPr>
          <w:rFonts w:asciiTheme="majorBidi" w:eastAsia="Calibri" w:hAnsiTheme="majorBidi" w:cstheme="majorBidi"/>
          <w:sz w:val="24"/>
          <w:szCs w:val="24"/>
        </w:rPr>
        <w:t>'</w:t>
      </w:r>
      <w:r>
        <w:rPr>
          <w:rFonts w:asciiTheme="majorBidi" w:eastAsia="Calibri" w:hAnsiTheme="majorBidi" w:cstheme="majorBidi"/>
          <w:sz w:val="24"/>
          <w:szCs w:val="24"/>
        </w:rPr>
        <w:t xml:space="preserve"> staff) were in agreement with, and committed to, these</w:t>
      </w:r>
      <w:r w:rsidR="00687448">
        <w:rPr>
          <w:rFonts w:asciiTheme="majorBidi" w:eastAsia="Calibri" w:hAnsiTheme="majorBidi" w:cstheme="majorBidi"/>
          <w:sz w:val="24"/>
          <w:szCs w:val="24"/>
        </w:rPr>
        <w:t xml:space="preserve"> objectives. The items were </w:t>
      </w:r>
      <w:proofErr w:type="spellStart"/>
      <w:r w:rsidR="00687448">
        <w:rPr>
          <w:rFonts w:asciiTheme="majorBidi" w:eastAsia="Calibri" w:hAnsiTheme="majorBidi" w:cstheme="majorBidi"/>
          <w:sz w:val="24"/>
          <w:szCs w:val="24"/>
        </w:rPr>
        <w:t>mess</w:t>
      </w:r>
      <w:r>
        <w:rPr>
          <w:rFonts w:asciiTheme="majorBidi" w:eastAsia="Calibri" w:hAnsiTheme="majorBidi" w:cstheme="majorBidi"/>
          <w:sz w:val="24"/>
          <w:szCs w:val="24"/>
        </w:rPr>
        <w:t>ured</w:t>
      </w:r>
      <w:proofErr w:type="spellEnd"/>
      <w:r>
        <w:rPr>
          <w:rFonts w:asciiTheme="majorBidi" w:eastAsia="Calibri" w:hAnsiTheme="majorBidi" w:cstheme="majorBidi"/>
          <w:sz w:val="24"/>
          <w:szCs w:val="24"/>
        </w:rPr>
        <w:t xml:space="preserve"> on a 5-point scale ranging, </w:t>
      </w:r>
      <w:r w:rsidR="00687448">
        <w:rPr>
          <w:rFonts w:asciiTheme="majorBidi" w:eastAsia="Calibri" w:hAnsiTheme="majorBidi" w:cstheme="majorBidi"/>
          <w:sz w:val="24"/>
          <w:szCs w:val="24"/>
        </w:rPr>
        <w:t>1=not at all to 5= completely. A</w:t>
      </w:r>
      <w:r>
        <w:rPr>
          <w:rFonts w:asciiTheme="majorBidi" w:eastAsia="Calibri" w:hAnsiTheme="majorBidi" w:cstheme="majorBidi"/>
          <w:sz w:val="24"/>
          <w:szCs w:val="24"/>
        </w:rPr>
        <w:t xml:space="preserve"> sample item: "</w:t>
      </w:r>
      <w:r>
        <w:rPr>
          <w:rFonts w:ascii="Times New Roman" w:eastAsia="Times New Roman" w:hAnsi="Times New Roman" w:cs="Times New Roman"/>
          <w:sz w:val="24"/>
          <w:szCs w:val="24"/>
        </w:rPr>
        <w:t>Do members of the organization act according to a vision or clear objectives?</w:t>
      </w:r>
      <w:proofErr w:type="gramStart"/>
      <w:r>
        <w:rPr>
          <w:rFonts w:asciiTheme="majorBidi" w:eastAsia="Calibri" w:hAnsiTheme="majorBidi" w:cstheme="majorBidi"/>
          <w:sz w:val="24"/>
          <w:szCs w:val="24"/>
        </w:rPr>
        <w:t>",</w:t>
      </w:r>
      <w:proofErr w:type="gramEnd"/>
      <w:r>
        <w:rPr>
          <w:rFonts w:asciiTheme="majorBidi" w:eastAsia="Calibri" w:hAnsiTheme="majorBidi" w:cstheme="majorBidi"/>
          <w:sz w:val="24"/>
          <w:szCs w:val="24"/>
        </w:rPr>
        <w:t xml:space="preserve"> alpha Cronbach was .94. CFA results indicated good fit indices, χ² (5) = 77.29, RMSEA = .07, CFI = .98, TLI = .97, IFI =.98. Agreement across the respondents’ ratings was assessed and demonstrated adequate interrater reliability with an average </w:t>
      </w:r>
      <w:proofErr w:type="spellStart"/>
      <w:r>
        <w:rPr>
          <w:rFonts w:asciiTheme="majorBidi" w:eastAsia="Calibri" w:hAnsiTheme="majorBidi" w:cstheme="majorBidi"/>
          <w:sz w:val="24"/>
          <w:szCs w:val="24"/>
        </w:rPr>
        <w:t>rwg</w:t>
      </w:r>
      <w:proofErr w:type="spellEnd"/>
      <w:r>
        <w:rPr>
          <w:rFonts w:asciiTheme="majorBidi" w:eastAsia="Calibri" w:hAnsiTheme="majorBidi" w:cstheme="majorBidi"/>
          <w:sz w:val="24"/>
          <w:szCs w:val="24"/>
        </w:rPr>
        <w:t xml:space="preserve"> of .88. </w:t>
      </w:r>
      <w:proofErr w:type="gramStart"/>
      <w:r>
        <w:rPr>
          <w:rFonts w:asciiTheme="majorBidi" w:eastAsia="Calibri" w:hAnsiTheme="majorBidi" w:cstheme="majorBidi"/>
          <w:sz w:val="24"/>
          <w:szCs w:val="24"/>
        </w:rPr>
        <w:t>ICC(</w:t>
      </w:r>
      <w:proofErr w:type="gramEnd"/>
      <w:r>
        <w:rPr>
          <w:rFonts w:asciiTheme="majorBidi" w:eastAsia="Calibri" w:hAnsiTheme="majorBidi" w:cstheme="majorBidi"/>
          <w:sz w:val="24"/>
          <w:szCs w:val="24"/>
        </w:rPr>
        <w:t>1) was .37, and ICC(2) was .64.</w:t>
      </w:r>
    </w:p>
    <w:p w14:paraId="3E1EC96A" w14:textId="091BD954" w:rsidR="008D7D6A" w:rsidRDefault="008D7D6A" w:rsidP="008D7D6A">
      <w:pPr>
        <w:widowControl w:val="0"/>
        <w:bidi w:val="0"/>
        <w:spacing w:after="0" w:line="480" w:lineRule="auto"/>
        <w:ind w:firstLine="567"/>
        <w:jc w:val="both"/>
        <w:rPr>
          <w:rFonts w:asciiTheme="majorBidi" w:eastAsia="Calibri" w:hAnsiTheme="majorBidi" w:cstheme="majorBidi"/>
          <w:sz w:val="24"/>
          <w:szCs w:val="24"/>
        </w:rPr>
      </w:pPr>
      <w:r>
        <w:rPr>
          <w:rFonts w:asciiTheme="majorBidi" w:eastAsia="Calibri" w:hAnsiTheme="majorBidi" w:cstheme="majorBidi"/>
          <w:b/>
          <w:bCs/>
          <w:sz w:val="24"/>
          <w:szCs w:val="24"/>
        </w:rPr>
        <w:t xml:space="preserve">Intent to leave: </w:t>
      </w:r>
      <w:r>
        <w:rPr>
          <w:rFonts w:asciiTheme="majorBidi" w:eastAsia="Calibri" w:hAnsiTheme="majorBidi" w:cstheme="majorBidi"/>
          <w:sz w:val="24"/>
          <w:szCs w:val="24"/>
        </w:rPr>
        <w:t>Teachers completed the 5-item intent to leave su</w:t>
      </w:r>
      <w:r w:rsidR="00193AF6">
        <w:rPr>
          <w:rFonts w:asciiTheme="majorBidi" w:eastAsia="Calibri" w:hAnsiTheme="majorBidi" w:cstheme="majorBidi"/>
          <w:sz w:val="24"/>
          <w:szCs w:val="24"/>
        </w:rPr>
        <w:t xml:space="preserve">bscale of </w:t>
      </w:r>
      <w:proofErr w:type="spellStart"/>
      <w:r w:rsidR="00193AF6">
        <w:rPr>
          <w:rFonts w:asciiTheme="majorBidi" w:eastAsia="Calibri" w:hAnsiTheme="majorBidi" w:cstheme="majorBidi"/>
          <w:sz w:val="24"/>
          <w:szCs w:val="24"/>
        </w:rPr>
        <w:t>Shapira</w:t>
      </w:r>
      <w:proofErr w:type="spellEnd"/>
      <w:r w:rsidR="00193AF6">
        <w:rPr>
          <w:rFonts w:asciiTheme="majorBidi" w:eastAsia="Calibri" w:hAnsiTheme="majorBidi" w:cstheme="majorBidi"/>
          <w:sz w:val="24"/>
          <w:szCs w:val="24"/>
        </w:rPr>
        <w:t xml:space="preserve">- </w:t>
      </w:r>
      <w:proofErr w:type="spellStart"/>
      <w:r w:rsidR="00193AF6">
        <w:rPr>
          <w:rFonts w:asciiTheme="majorBidi" w:eastAsia="Calibri" w:hAnsiTheme="majorBidi" w:cstheme="majorBidi"/>
          <w:sz w:val="24"/>
          <w:szCs w:val="24"/>
        </w:rPr>
        <w:lastRenderedPageBreak/>
        <w:t>Lishchinsky's</w:t>
      </w:r>
      <w:proofErr w:type="spellEnd"/>
      <w:r w:rsidR="00193AF6">
        <w:rPr>
          <w:rFonts w:asciiTheme="majorBidi" w:eastAsia="Calibri" w:hAnsiTheme="majorBidi" w:cstheme="majorBidi"/>
          <w:sz w:val="24"/>
          <w:szCs w:val="24"/>
        </w:rPr>
        <w:t xml:space="preserve"> (</w:t>
      </w:r>
      <w:r>
        <w:rPr>
          <w:rFonts w:asciiTheme="majorBidi" w:eastAsia="Calibri" w:hAnsiTheme="majorBidi" w:cstheme="majorBidi"/>
          <w:sz w:val="24"/>
          <w:szCs w:val="24"/>
        </w:rPr>
        <w:t>2005</w:t>
      </w:r>
      <w:r w:rsidR="00193AF6">
        <w:rPr>
          <w:rFonts w:asciiTheme="majorBidi" w:eastAsia="Calibri" w:hAnsiTheme="majorBidi" w:cstheme="majorBidi"/>
          <w:sz w:val="24"/>
          <w:szCs w:val="24"/>
        </w:rPr>
        <w:t>)</w:t>
      </w:r>
      <w:r>
        <w:rPr>
          <w:rFonts w:asciiTheme="majorBidi" w:eastAsia="Calibri" w:hAnsiTheme="majorBidi" w:cstheme="majorBidi"/>
          <w:sz w:val="24"/>
          <w:szCs w:val="24"/>
        </w:rPr>
        <w:t xml:space="preserve"> survey</w:t>
      </w:r>
      <w:r w:rsidR="006A1EC9">
        <w:rPr>
          <w:rFonts w:asciiTheme="majorBidi" w:eastAsia="Calibri" w:hAnsiTheme="majorBidi" w:cstheme="majorBidi"/>
          <w:sz w:val="24"/>
          <w:szCs w:val="24"/>
        </w:rPr>
        <w:t>. Teachers rated items e.g., ("</w:t>
      </w:r>
      <w:r>
        <w:rPr>
          <w:rFonts w:asciiTheme="majorBidi" w:eastAsia="Calibri" w:hAnsiTheme="majorBidi" w:cstheme="majorBidi"/>
          <w:sz w:val="24"/>
          <w:szCs w:val="24"/>
        </w:rPr>
        <w:t>I'm considering contacting professional bo</w:t>
      </w:r>
      <w:r w:rsidR="00193AF6">
        <w:rPr>
          <w:rFonts w:asciiTheme="majorBidi" w:eastAsia="Calibri" w:hAnsiTheme="majorBidi" w:cstheme="majorBidi"/>
          <w:sz w:val="24"/>
          <w:szCs w:val="24"/>
        </w:rPr>
        <w:t>dies about other work options,</w:t>
      </w:r>
      <w:r>
        <w:rPr>
          <w:rFonts w:asciiTheme="majorBidi" w:eastAsia="Calibri" w:hAnsiTheme="majorBidi" w:cstheme="majorBidi"/>
          <w:sz w:val="24"/>
          <w:szCs w:val="24"/>
        </w:rPr>
        <w:t xml:space="preserve">” </w:t>
      </w:r>
      <w:r>
        <w:rPr>
          <w:rFonts w:asciiTheme="majorBidi" w:eastAsia="Calibri" w:hAnsiTheme="majorBidi" w:cstheme="majorBidi"/>
          <w:sz w:val="24"/>
          <w:szCs w:val="24"/>
        </w:rPr>
        <w:sym w:font="Symbol" w:char="F061"/>
      </w:r>
      <w:r>
        <w:rPr>
          <w:rFonts w:asciiTheme="majorBidi" w:eastAsia="Calibri" w:hAnsiTheme="majorBidi" w:cstheme="majorBidi"/>
          <w:sz w:val="24"/>
          <w:szCs w:val="24"/>
        </w:rPr>
        <w:t xml:space="preserve"> = .92) on a 5-point Likert scale ranging from </w:t>
      </w:r>
      <w:r>
        <w:rPr>
          <w:rFonts w:asciiTheme="majorBidi" w:eastAsia="Calibri" w:hAnsiTheme="majorBidi" w:cstheme="majorBidi"/>
          <w:i/>
          <w:iCs/>
          <w:sz w:val="24"/>
          <w:szCs w:val="24"/>
        </w:rPr>
        <w:t>strongly disagree</w:t>
      </w:r>
      <w:r>
        <w:rPr>
          <w:rFonts w:asciiTheme="majorBidi" w:eastAsia="Calibri" w:hAnsiTheme="majorBidi" w:cstheme="majorBidi"/>
          <w:sz w:val="24"/>
          <w:szCs w:val="24"/>
        </w:rPr>
        <w:t xml:space="preserve"> (1) to </w:t>
      </w:r>
      <w:r>
        <w:rPr>
          <w:rFonts w:asciiTheme="majorBidi" w:eastAsia="Calibri" w:hAnsiTheme="majorBidi" w:cstheme="majorBidi"/>
          <w:i/>
          <w:iCs/>
          <w:sz w:val="24"/>
          <w:szCs w:val="24"/>
        </w:rPr>
        <w:t xml:space="preserve">strongly agree </w:t>
      </w:r>
      <w:r>
        <w:rPr>
          <w:rFonts w:asciiTheme="majorBidi" w:eastAsia="Calibri" w:hAnsiTheme="majorBidi" w:cstheme="majorBidi"/>
          <w:sz w:val="24"/>
          <w:szCs w:val="24"/>
        </w:rPr>
        <w:t xml:space="preserve">(5). CFA results indicated good fit indices, χ² (5) = 29.47, RMSEA = .09, CFI = .939, TLI = .90, IFI =.94. Agreement across the respondents’ ratings was assessed and demonstrated adequate interrater reliability with an average </w:t>
      </w:r>
      <w:proofErr w:type="spellStart"/>
      <w:r>
        <w:rPr>
          <w:rFonts w:asciiTheme="majorBidi" w:eastAsia="Calibri" w:hAnsiTheme="majorBidi" w:cstheme="majorBidi"/>
          <w:sz w:val="24"/>
          <w:szCs w:val="24"/>
        </w:rPr>
        <w:t>rwg</w:t>
      </w:r>
      <w:proofErr w:type="spellEnd"/>
      <w:r>
        <w:rPr>
          <w:rFonts w:asciiTheme="majorBidi" w:eastAsia="Calibri" w:hAnsiTheme="majorBidi" w:cstheme="majorBidi"/>
          <w:sz w:val="24"/>
          <w:szCs w:val="24"/>
        </w:rPr>
        <w:t xml:space="preserve"> of .75. </w:t>
      </w:r>
      <w:proofErr w:type="gramStart"/>
      <w:r>
        <w:rPr>
          <w:rFonts w:asciiTheme="majorBidi" w:eastAsia="Calibri" w:hAnsiTheme="majorBidi" w:cstheme="majorBidi"/>
          <w:sz w:val="24"/>
          <w:szCs w:val="24"/>
        </w:rPr>
        <w:t>ICC(</w:t>
      </w:r>
      <w:proofErr w:type="gramEnd"/>
      <w:r>
        <w:rPr>
          <w:rFonts w:asciiTheme="majorBidi" w:eastAsia="Calibri" w:hAnsiTheme="majorBidi" w:cstheme="majorBidi"/>
          <w:sz w:val="24"/>
          <w:szCs w:val="24"/>
        </w:rPr>
        <w:t>1) was .37, and ICC(2) was .64.</w:t>
      </w:r>
    </w:p>
    <w:p w14:paraId="3E1EC96B" w14:textId="77777777" w:rsidR="008D7D6A" w:rsidRDefault="008D7D6A" w:rsidP="00193AF6">
      <w:pPr>
        <w:autoSpaceDE w:val="0"/>
        <w:autoSpaceDN w:val="0"/>
        <w:bidi w:val="0"/>
        <w:adjustRightInd w:val="0"/>
        <w:spacing w:after="0" w:line="480" w:lineRule="auto"/>
        <w:ind w:firstLine="720"/>
        <w:jc w:val="both"/>
        <w:rPr>
          <w:rFonts w:ascii="Times New Roman" w:eastAsia="Times New Roman" w:hAnsi="Times New Roman" w:cs="Times New Roman"/>
          <w:sz w:val="24"/>
          <w:szCs w:val="24"/>
          <w:lang w:eastAsia="he-IL"/>
        </w:rPr>
      </w:pPr>
      <w:r>
        <w:rPr>
          <w:rFonts w:ascii="Times New Roman" w:eastAsia="Times New Roman" w:hAnsi="Times New Roman" w:cs="Times New Roman"/>
          <w:sz w:val="24"/>
          <w:szCs w:val="24"/>
          <w:lang w:eastAsia="he-IL" w:bidi="en-US"/>
        </w:rPr>
        <w:t xml:space="preserve">Taken together, these results indicated the appropriateness of aggregating the data to the school level. </w:t>
      </w:r>
    </w:p>
    <w:p w14:paraId="3E1EC96C" w14:textId="77777777" w:rsidR="008D7D6A" w:rsidRDefault="008D7D6A" w:rsidP="00193AF6">
      <w:pPr>
        <w:widowControl w:val="0"/>
        <w:autoSpaceDE w:val="0"/>
        <w:autoSpaceDN w:val="0"/>
        <w:bidi w:val="0"/>
        <w:adjustRightInd w:val="0"/>
        <w:spacing w:after="0" w:line="480" w:lineRule="auto"/>
        <w:jc w:val="both"/>
        <w:rPr>
          <w:rFonts w:ascii="Times New Roman" w:eastAsia="Times New Roman" w:hAnsiTheme="majorBidi" w:cstheme="majorBidi"/>
          <w:b/>
          <w:bCs/>
          <w:sz w:val="24"/>
          <w:szCs w:val="24"/>
          <w:rtl/>
          <w:lang w:eastAsia="he-IL" w:bidi="en-US"/>
        </w:rPr>
      </w:pPr>
      <w:r>
        <w:rPr>
          <w:rFonts w:asciiTheme="majorBidi" w:eastAsia="Calibri" w:hAnsiTheme="majorBidi" w:cstheme="majorBidi"/>
          <w:b/>
          <w:bCs/>
          <w:sz w:val="24"/>
          <w:szCs w:val="24"/>
        </w:rPr>
        <w:t>Control variables.</w:t>
      </w:r>
      <w:r>
        <w:rPr>
          <w:rFonts w:asciiTheme="majorBidi" w:eastAsia="Calibri" w:hAnsiTheme="majorBidi" w:cstheme="majorBidi"/>
          <w:sz w:val="24"/>
          <w:szCs w:val="24"/>
        </w:rPr>
        <w:t xml:space="preserve"> We controlled for the effects of school principal seniority (i.e., number of years in post) and school size (i.e., number of teachers in each school), </w:t>
      </w:r>
      <w:r>
        <w:rPr>
          <w:rFonts w:asciiTheme="majorBidi" w:eastAsia="Calibri" w:hAnsiTheme="majorBidi" w:cstheme="majorBidi"/>
          <w:sz w:val="24"/>
          <w:szCs w:val="24"/>
          <w:lang w:bidi="ar-SA"/>
        </w:rPr>
        <w:t>and teachers tenure in teaching, variables that have been shown to be potentially relevant to school outcomes, (e.g., Author &amp; Colleagues, 2015)</w:t>
      </w:r>
      <w:r>
        <w:rPr>
          <w:rFonts w:asciiTheme="majorBidi" w:eastAsia="Times New Roman" w:hAnsiTheme="majorBidi" w:cstheme="majorBidi"/>
          <w:sz w:val="24"/>
          <w:szCs w:val="24"/>
          <w:lang w:bidi="en-US"/>
        </w:rPr>
        <w:t xml:space="preserve">. </w:t>
      </w:r>
    </w:p>
    <w:p w14:paraId="3E1EC96D" w14:textId="77777777" w:rsidR="008D7D6A" w:rsidRPr="00C7387B" w:rsidRDefault="008D7D6A" w:rsidP="008D7D6A">
      <w:pPr>
        <w:widowControl w:val="0"/>
        <w:autoSpaceDE w:val="0"/>
        <w:autoSpaceDN w:val="0"/>
        <w:bidi w:val="0"/>
        <w:adjustRightInd w:val="0"/>
        <w:spacing w:after="0" w:line="480" w:lineRule="auto"/>
        <w:rPr>
          <w:rFonts w:asciiTheme="majorBidi" w:eastAsia="Times New Roman" w:hAnsiTheme="majorBidi" w:cstheme="majorBidi"/>
          <w:b/>
          <w:bCs/>
          <w:sz w:val="24"/>
          <w:szCs w:val="24"/>
          <w:lang w:eastAsia="he-IL" w:bidi="en-US"/>
        </w:rPr>
      </w:pPr>
      <w:r w:rsidRPr="00C7387B">
        <w:rPr>
          <w:rFonts w:asciiTheme="majorBidi" w:eastAsia="Times New Roman" w:hAnsiTheme="majorBidi" w:cstheme="majorBidi"/>
          <w:b/>
          <w:bCs/>
          <w:sz w:val="24"/>
          <w:szCs w:val="24"/>
          <w:lang w:eastAsia="he-IL" w:bidi="en-US"/>
        </w:rPr>
        <w:t>Data Analysis</w:t>
      </w:r>
    </w:p>
    <w:p w14:paraId="3E1EC96E" w14:textId="77777777" w:rsidR="008D7D6A" w:rsidRDefault="008D7D6A" w:rsidP="00193AF6">
      <w:pPr>
        <w:widowControl w:val="0"/>
        <w:autoSpaceDE w:val="0"/>
        <w:autoSpaceDN w:val="0"/>
        <w:bidi w:val="0"/>
        <w:adjustRightInd w:val="0"/>
        <w:spacing w:after="0" w:line="480" w:lineRule="auto"/>
        <w:jc w:val="both"/>
        <w:rPr>
          <w:rFonts w:asciiTheme="majorBidi" w:eastAsia="Times New Roman" w:hAnsiTheme="majorBidi" w:cstheme="majorBidi"/>
          <w:sz w:val="24"/>
          <w:szCs w:val="24"/>
          <w:lang w:eastAsia="he-IL" w:bidi="en-US"/>
        </w:rPr>
      </w:pPr>
      <w:r>
        <w:rPr>
          <w:rFonts w:asciiTheme="majorBidi" w:eastAsia="Times New Roman" w:hAnsiTheme="majorBidi" w:cstheme="majorBidi"/>
          <w:sz w:val="24"/>
          <w:szCs w:val="24"/>
          <w:lang w:eastAsia="he-IL" w:bidi="en-US"/>
        </w:rPr>
        <w:t>We analyzed the survey data using structural equation modeling (SEM) techniques with the AMOS 20 program. This line of analysis is appropriate for a number of reasons and preferable to the commonly used Baron and Kenny (1986) method.</w:t>
      </w:r>
    </w:p>
    <w:p w14:paraId="3E1EC96F" w14:textId="77777777" w:rsidR="008D7D6A" w:rsidRDefault="008D7D6A" w:rsidP="008D7D6A">
      <w:pPr>
        <w:widowControl w:val="0"/>
        <w:autoSpaceDE w:val="0"/>
        <w:autoSpaceDN w:val="0"/>
        <w:bidi w:val="0"/>
        <w:adjustRightInd w:val="0"/>
        <w:spacing w:after="0" w:line="480" w:lineRule="auto"/>
        <w:jc w:val="center"/>
        <w:rPr>
          <w:rFonts w:asciiTheme="majorBidi" w:eastAsia="Times New Roman" w:hAnsiTheme="majorBidi" w:cstheme="majorBidi"/>
          <w:b/>
          <w:bCs/>
          <w:sz w:val="24"/>
          <w:szCs w:val="24"/>
          <w:lang w:eastAsia="he-IL" w:bidi="en-US"/>
        </w:rPr>
      </w:pPr>
      <w:r>
        <w:rPr>
          <w:rFonts w:asciiTheme="majorBidi" w:eastAsia="Times New Roman" w:hAnsiTheme="majorBidi" w:cstheme="majorBidi"/>
          <w:b/>
          <w:bCs/>
          <w:sz w:val="24"/>
          <w:szCs w:val="24"/>
          <w:lang w:eastAsia="he-IL" w:bidi="en-US"/>
        </w:rPr>
        <w:t>Results</w:t>
      </w:r>
    </w:p>
    <w:p w14:paraId="3E1EC976" w14:textId="08461F25" w:rsidR="008D7D6A" w:rsidRPr="00193AF6" w:rsidRDefault="008D7D6A" w:rsidP="00193AF6">
      <w:pPr>
        <w:bidi w:val="0"/>
        <w:spacing w:after="16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Means, standard deviations, and correlations for the study variables are reported in Table 1.</w:t>
      </w:r>
      <w:r w:rsidR="006A1EC9">
        <w:rPr>
          <w:rFonts w:ascii="Times New Roman" w:eastAsia="Calibri" w:hAnsi="Times New Roman" w:cs="Times New Roman"/>
          <w:sz w:val="24"/>
          <w:szCs w:val="24"/>
        </w:rPr>
        <w:t xml:space="preserve"> </w:t>
      </w:r>
      <w:r>
        <w:rPr>
          <w:rFonts w:asciiTheme="majorBidi" w:eastAsia="Calibri" w:hAnsiTheme="majorBidi" w:cstheme="majorBidi"/>
          <w:bCs/>
          <w:sz w:val="24"/>
          <w:szCs w:val="24"/>
        </w:rPr>
        <w:t>T</w:t>
      </w:r>
      <w:r>
        <w:rPr>
          <w:rFonts w:asciiTheme="majorBidi" w:eastAsia="Calibri" w:hAnsiTheme="majorBidi" w:cstheme="majorBidi"/>
          <w:bCs/>
          <w:sz w:val="24"/>
          <w:szCs w:val="24"/>
          <w:lang w:val="en-GB"/>
        </w:rPr>
        <w:t xml:space="preserve">he results </w:t>
      </w:r>
      <w:r>
        <w:rPr>
          <w:rFonts w:asciiTheme="majorBidi" w:eastAsia="Calibri" w:hAnsiTheme="majorBidi" w:cstheme="majorBidi"/>
          <w:bCs/>
          <w:sz w:val="24"/>
          <w:szCs w:val="24"/>
        </w:rPr>
        <w:t>in Table 1</w:t>
      </w:r>
      <w:r>
        <w:rPr>
          <w:rFonts w:asciiTheme="majorBidi" w:eastAsia="Calibri" w:hAnsiTheme="majorBidi" w:cstheme="majorBidi"/>
          <w:bCs/>
          <w:sz w:val="24"/>
          <w:szCs w:val="24"/>
          <w:lang w:val="en-GB"/>
        </w:rPr>
        <w:t xml:space="preserve"> show significant positive </w:t>
      </w:r>
      <w:proofErr w:type="spellStart"/>
      <w:r>
        <w:rPr>
          <w:rFonts w:asciiTheme="majorBidi" w:eastAsia="Calibri" w:hAnsiTheme="majorBidi" w:cstheme="majorBidi"/>
          <w:bCs/>
          <w:sz w:val="24"/>
          <w:szCs w:val="24"/>
          <w:lang w:val="en-GB"/>
        </w:rPr>
        <w:t>intercorrelations</w:t>
      </w:r>
      <w:proofErr w:type="spellEnd"/>
      <w:r>
        <w:rPr>
          <w:rFonts w:asciiTheme="majorBidi" w:eastAsia="Calibri" w:hAnsiTheme="majorBidi" w:cstheme="majorBidi"/>
          <w:bCs/>
          <w:sz w:val="24"/>
          <w:szCs w:val="24"/>
          <w:lang w:val="en-GB"/>
        </w:rPr>
        <w:t xml:space="preserve"> between</w:t>
      </w:r>
      <w:r>
        <w:rPr>
          <w:rFonts w:asciiTheme="majorBidi" w:eastAsia="Times New Roman" w:hAnsiTheme="majorBidi" w:cstheme="majorBidi"/>
          <w:sz w:val="24"/>
          <w:szCs w:val="24"/>
          <w:lang w:val="en-GB"/>
        </w:rPr>
        <w:t xml:space="preserve"> </w:t>
      </w:r>
      <w:r>
        <w:rPr>
          <w:rFonts w:asciiTheme="majorBidi" w:eastAsia="Calibri" w:hAnsiTheme="majorBidi" w:cstheme="majorBidi"/>
          <w:bCs/>
          <w:sz w:val="24"/>
          <w:szCs w:val="24"/>
        </w:rPr>
        <w:t xml:space="preserve">IL and CTE and shared vision </w:t>
      </w:r>
      <w:r>
        <w:rPr>
          <w:rFonts w:asciiTheme="majorBidi" w:eastAsia="Calibri" w:hAnsiTheme="majorBidi" w:cstheme="majorBidi"/>
          <w:bCs/>
          <w:sz w:val="24"/>
          <w:szCs w:val="24"/>
          <w:lang w:val="en-GB"/>
        </w:rPr>
        <w:t>(</w:t>
      </w:r>
      <w:r>
        <w:rPr>
          <w:rFonts w:asciiTheme="majorBidi" w:eastAsia="Calibri" w:hAnsiTheme="majorBidi" w:cstheme="majorBidi"/>
          <w:bCs/>
          <w:i/>
          <w:iCs/>
          <w:sz w:val="24"/>
          <w:szCs w:val="24"/>
          <w:lang w:val="en-GB"/>
        </w:rPr>
        <w:t>p</w:t>
      </w:r>
      <w:r w:rsidR="00193AF6">
        <w:rPr>
          <w:rFonts w:asciiTheme="majorBidi" w:eastAsia="Calibri" w:hAnsiTheme="majorBidi" w:cstheme="majorBidi"/>
          <w:bCs/>
          <w:sz w:val="24"/>
          <w:szCs w:val="24"/>
          <w:lang w:val="en-GB"/>
        </w:rPr>
        <w:t xml:space="preserve"> &lt; .01) a</w:t>
      </w:r>
      <w:r>
        <w:rPr>
          <w:rFonts w:asciiTheme="majorBidi" w:eastAsia="Calibri" w:hAnsiTheme="majorBidi" w:cstheme="majorBidi"/>
          <w:bCs/>
          <w:sz w:val="24"/>
          <w:szCs w:val="24"/>
          <w:lang w:val="en-GB"/>
        </w:rPr>
        <w:t xml:space="preserve">nd negative </w:t>
      </w:r>
      <w:proofErr w:type="spellStart"/>
      <w:r>
        <w:rPr>
          <w:rFonts w:asciiTheme="majorBidi" w:eastAsia="Calibri" w:hAnsiTheme="majorBidi" w:cstheme="majorBidi"/>
          <w:bCs/>
          <w:sz w:val="24"/>
          <w:szCs w:val="24"/>
          <w:lang w:val="en-GB"/>
        </w:rPr>
        <w:t>intercorrelation</w:t>
      </w:r>
      <w:proofErr w:type="spellEnd"/>
      <w:r>
        <w:rPr>
          <w:rFonts w:asciiTheme="majorBidi" w:eastAsia="Calibri" w:hAnsiTheme="majorBidi" w:cstheme="majorBidi"/>
          <w:bCs/>
          <w:sz w:val="24"/>
          <w:szCs w:val="24"/>
          <w:lang w:val="en-GB"/>
        </w:rPr>
        <w:t xml:space="preserve"> between teachers' intent to leave and participation in vision and CTE (p&lt;.05).</w:t>
      </w:r>
      <w:r w:rsidR="00193AF6">
        <w:rPr>
          <w:rFonts w:ascii="Times New Roman" w:eastAsia="Calibri" w:hAnsi="Times New Roman" w:cs="Times New Roman"/>
          <w:sz w:val="24"/>
          <w:szCs w:val="24"/>
          <w:lang w:val="en-GB"/>
        </w:rPr>
        <w:t xml:space="preserve"> </w:t>
      </w:r>
      <w:r>
        <w:rPr>
          <w:rFonts w:asciiTheme="majorBidi" w:eastAsia="Calibri" w:hAnsiTheme="majorBidi" w:cstheme="majorBidi"/>
          <w:bCs/>
          <w:sz w:val="24"/>
          <w:szCs w:val="24"/>
        </w:rPr>
        <w:t xml:space="preserve">SEM </w:t>
      </w:r>
      <w:proofErr w:type="gramStart"/>
      <w:r>
        <w:rPr>
          <w:rFonts w:asciiTheme="majorBidi" w:eastAsia="Calibri" w:hAnsiTheme="majorBidi" w:cstheme="majorBidi"/>
          <w:bCs/>
          <w:sz w:val="24"/>
          <w:szCs w:val="24"/>
        </w:rPr>
        <w:t>results</w:t>
      </w:r>
      <w:r w:rsidRPr="00193AF6">
        <w:rPr>
          <w:rFonts w:asciiTheme="majorBidi" w:eastAsia="Calibri" w:hAnsiTheme="majorBidi" w:cstheme="majorBidi"/>
          <w:b/>
          <w:sz w:val="24"/>
          <w:szCs w:val="24"/>
        </w:rPr>
        <w:t xml:space="preserve"> </w:t>
      </w:r>
      <w:r w:rsidRPr="00193AF6">
        <w:rPr>
          <w:rFonts w:asciiTheme="majorBidi" w:eastAsia="Calibri" w:hAnsiTheme="majorBidi" w:cstheme="majorBidi"/>
          <w:b/>
          <w:sz w:val="24"/>
          <w:szCs w:val="24"/>
          <w:rtl/>
        </w:rPr>
        <w:t>)</w:t>
      </w:r>
      <w:r>
        <w:rPr>
          <w:rFonts w:asciiTheme="majorBidi" w:eastAsia="Calibri" w:hAnsiTheme="majorBidi" w:cstheme="majorBidi"/>
          <w:bCs/>
          <w:sz w:val="24"/>
          <w:szCs w:val="24"/>
        </w:rPr>
        <w:t>Figure</w:t>
      </w:r>
      <w:proofErr w:type="gramEnd"/>
      <w:r>
        <w:rPr>
          <w:rFonts w:asciiTheme="majorBidi" w:eastAsia="Calibri" w:hAnsiTheme="majorBidi" w:cstheme="majorBidi"/>
          <w:bCs/>
          <w:sz w:val="24"/>
          <w:szCs w:val="24"/>
        </w:rPr>
        <w:t xml:space="preserve"> 2)</w:t>
      </w:r>
      <w:r>
        <w:rPr>
          <w:rFonts w:asciiTheme="majorBidi" w:eastAsia="Calibri" w:hAnsiTheme="majorBidi" w:cstheme="majorBidi"/>
          <w:bCs/>
          <w:sz w:val="24"/>
          <w:szCs w:val="24"/>
          <w:rtl/>
        </w:rPr>
        <w:t xml:space="preserve"> </w:t>
      </w:r>
      <w:r>
        <w:rPr>
          <w:rFonts w:asciiTheme="majorBidi" w:eastAsia="Times New Roman" w:hAnsiTheme="majorBidi" w:cstheme="majorBidi"/>
          <w:sz w:val="24"/>
          <w:szCs w:val="24"/>
          <w:lang w:eastAsia="he-IL" w:bidi="en-US"/>
        </w:rPr>
        <w:t>confirmed the hypothesized model</w:t>
      </w:r>
      <w:r>
        <w:rPr>
          <w:rFonts w:asciiTheme="majorBidi" w:eastAsia="Calibri" w:hAnsiTheme="majorBidi" w:cstheme="majorBidi"/>
          <w:b/>
          <w:bCs/>
          <w:sz w:val="24"/>
          <w:szCs w:val="24"/>
        </w:rPr>
        <w:t xml:space="preserve"> </w:t>
      </w:r>
      <w:r>
        <w:rPr>
          <w:rFonts w:asciiTheme="majorBidi" w:eastAsia="Times New Roman" w:hAnsiTheme="majorBidi" w:cstheme="majorBidi"/>
          <w:sz w:val="24"/>
          <w:szCs w:val="24"/>
          <w:lang w:eastAsia="he-IL" w:bidi="en-US"/>
        </w:rPr>
        <w:t xml:space="preserve">for prediction of teachers' intent to leave, showing a good model fit for the data, </w:t>
      </w:r>
      <w:bookmarkStart w:id="5" w:name="_Hlk483137172"/>
      <w:r>
        <w:rPr>
          <w:rFonts w:asciiTheme="majorBidi" w:eastAsia="Times New Roman" w:hAnsiTheme="majorBidi" w:cstheme="majorBidi"/>
          <w:sz w:val="24"/>
          <w:szCs w:val="24"/>
          <w:lang w:eastAsia="he-IL" w:bidi="en-US"/>
        </w:rPr>
        <w:sym w:font="Symbol" w:char="F063"/>
      </w:r>
      <w:r>
        <w:rPr>
          <w:rFonts w:asciiTheme="majorBidi" w:eastAsia="Times New Roman" w:hAnsiTheme="majorBidi" w:cstheme="majorBidi"/>
          <w:sz w:val="24"/>
          <w:szCs w:val="24"/>
          <w:lang w:eastAsia="he-IL" w:bidi="en-US"/>
        </w:rPr>
        <w:t>²</w:t>
      </w:r>
      <w:bookmarkEnd w:id="5"/>
      <w:r>
        <w:rPr>
          <w:rFonts w:asciiTheme="majorBidi" w:eastAsia="Times New Roman" w:hAnsiTheme="majorBidi" w:cstheme="majorBidi"/>
          <w:sz w:val="24"/>
          <w:szCs w:val="24"/>
          <w:lang w:eastAsia="he-IL" w:bidi="en-US"/>
        </w:rPr>
        <w:t xml:space="preserve"> (12) = </w:t>
      </w:r>
      <w:r>
        <w:rPr>
          <w:rFonts w:asciiTheme="majorBidi" w:hAnsiTheme="majorBidi" w:cstheme="majorBidi"/>
          <w:sz w:val="24"/>
          <w:szCs w:val="24"/>
        </w:rPr>
        <w:t xml:space="preserve">23.096; CFI = 0.98; NFI = 0.96; RMSEA = 0.09; TLI= 0.96 </w:t>
      </w:r>
      <w:r>
        <w:rPr>
          <w:rFonts w:asciiTheme="majorBidi" w:eastAsia="Times New Roman" w:hAnsiTheme="majorBidi" w:cstheme="majorBidi"/>
          <w:sz w:val="24"/>
          <w:szCs w:val="24"/>
          <w:lang w:eastAsia="he-IL" w:bidi="en-US"/>
        </w:rPr>
        <w:t xml:space="preserve">(Byrne, 2013; </w:t>
      </w:r>
      <w:proofErr w:type="spellStart"/>
      <w:r>
        <w:rPr>
          <w:rFonts w:asciiTheme="majorBidi" w:eastAsia="Times New Roman" w:hAnsiTheme="majorBidi" w:cstheme="majorBidi"/>
          <w:sz w:val="24"/>
          <w:szCs w:val="24"/>
          <w:lang w:eastAsia="he-IL" w:bidi="en-US"/>
        </w:rPr>
        <w:t>Steiger</w:t>
      </w:r>
      <w:proofErr w:type="spellEnd"/>
      <w:r>
        <w:rPr>
          <w:rFonts w:asciiTheme="majorBidi" w:eastAsia="Times New Roman" w:hAnsiTheme="majorBidi" w:cstheme="majorBidi"/>
          <w:sz w:val="24"/>
          <w:szCs w:val="24"/>
          <w:lang w:eastAsia="he-IL" w:bidi="en-US"/>
        </w:rPr>
        <w:t>, 2007).</w:t>
      </w:r>
      <w:r>
        <w:rPr>
          <w:rFonts w:asciiTheme="majorBidi" w:hAnsiTheme="majorBidi" w:cstheme="majorBidi"/>
          <w:sz w:val="24"/>
          <w:szCs w:val="24"/>
        </w:rPr>
        <w:t xml:space="preserve"> </w:t>
      </w:r>
      <w:r>
        <w:rPr>
          <w:rFonts w:asciiTheme="majorBidi" w:eastAsia="Calibri" w:hAnsiTheme="majorBidi" w:cstheme="majorBidi"/>
          <w:sz w:val="24"/>
          <w:szCs w:val="24"/>
        </w:rPr>
        <w:t xml:space="preserve">As </w:t>
      </w:r>
      <w:r>
        <w:rPr>
          <w:rFonts w:asciiTheme="majorBidi" w:eastAsia="Calibri" w:hAnsiTheme="majorBidi" w:cstheme="majorBidi"/>
          <w:sz w:val="24"/>
          <w:szCs w:val="24"/>
        </w:rPr>
        <w:lastRenderedPageBreak/>
        <w:t xml:space="preserve">none of the relationships between the control variables and teachers’ intent to leave, or between principals’ tenure in their job and IL, were significant, these paths were omitted from the diagram (Figure 2). </w:t>
      </w:r>
    </w:p>
    <w:p w14:paraId="3E1EC97D" w14:textId="0BC4DCBC" w:rsidR="008D7D6A" w:rsidRDefault="008D7D6A" w:rsidP="00193AF6">
      <w:pPr>
        <w:widowControl w:val="0"/>
        <w:shd w:val="clear" w:color="auto" w:fill="FFFFFF"/>
        <w:bidi w:val="0"/>
        <w:spacing w:after="0" w:line="480" w:lineRule="auto"/>
        <w:ind w:firstLine="720"/>
        <w:jc w:val="both"/>
        <w:rPr>
          <w:rFonts w:asciiTheme="majorBidi" w:eastAsia="Calibri" w:hAnsiTheme="majorBidi" w:cstheme="majorBidi"/>
          <w:sz w:val="24"/>
          <w:szCs w:val="24"/>
        </w:rPr>
      </w:pPr>
      <w:r>
        <w:rPr>
          <w:rFonts w:asciiTheme="majorBidi" w:eastAsia="Calibri" w:hAnsiTheme="majorBidi" w:cstheme="majorBidi"/>
          <w:sz w:val="24"/>
          <w:szCs w:val="24"/>
        </w:rPr>
        <w:t xml:space="preserve">As seen in Figure 2, the relationship between principals' IL and shared vision was significant and positive (β = .32, </w:t>
      </w:r>
      <w:r>
        <w:rPr>
          <w:rFonts w:asciiTheme="majorBidi" w:eastAsia="Calibri" w:hAnsiTheme="majorBidi" w:cstheme="majorBidi"/>
          <w:i/>
          <w:iCs/>
          <w:sz w:val="24"/>
          <w:szCs w:val="24"/>
        </w:rPr>
        <w:t xml:space="preserve">p </w:t>
      </w:r>
      <w:r>
        <w:rPr>
          <w:rFonts w:asciiTheme="majorBidi" w:eastAsia="Calibri" w:hAnsiTheme="majorBidi" w:cstheme="majorBidi"/>
          <w:sz w:val="24"/>
          <w:szCs w:val="24"/>
        </w:rPr>
        <w:t xml:space="preserve">&lt; .001). Examination of the relationship between principals’ IL and CE also revealed a significant positive relationship (β = .475, </w:t>
      </w:r>
      <w:r>
        <w:rPr>
          <w:rFonts w:asciiTheme="majorBidi" w:eastAsia="Calibri" w:hAnsiTheme="majorBidi" w:cstheme="majorBidi"/>
          <w:i/>
          <w:iCs/>
          <w:sz w:val="24"/>
          <w:szCs w:val="24"/>
        </w:rPr>
        <w:t xml:space="preserve">p </w:t>
      </w:r>
      <w:r>
        <w:rPr>
          <w:rFonts w:asciiTheme="majorBidi" w:eastAsia="Calibri" w:hAnsiTheme="majorBidi" w:cstheme="majorBidi"/>
          <w:sz w:val="24"/>
          <w:szCs w:val="24"/>
        </w:rPr>
        <w:t xml:space="preserve">&lt; .001). Relation between shared vision and CTE was not significant (β = .09, </w:t>
      </w:r>
      <w:r>
        <w:rPr>
          <w:rFonts w:asciiTheme="majorBidi" w:eastAsia="Calibri" w:hAnsiTheme="majorBidi" w:cstheme="majorBidi"/>
          <w:i/>
          <w:iCs/>
          <w:sz w:val="24"/>
          <w:szCs w:val="24"/>
        </w:rPr>
        <w:t>p=</w:t>
      </w:r>
      <w:proofErr w:type="spellStart"/>
      <w:r>
        <w:rPr>
          <w:rFonts w:asciiTheme="majorBidi" w:eastAsia="Calibri" w:hAnsiTheme="majorBidi" w:cstheme="majorBidi"/>
          <w:i/>
          <w:iCs/>
          <w:sz w:val="24"/>
          <w:szCs w:val="24"/>
        </w:rPr>
        <w:t>n.s</w:t>
      </w:r>
      <w:proofErr w:type="spellEnd"/>
      <w:r>
        <w:rPr>
          <w:rFonts w:asciiTheme="majorBidi" w:eastAsia="Calibri" w:hAnsiTheme="majorBidi" w:cstheme="majorBidi"/>
          <w:i/>
          <w:iCs/>
          <w:sz w:val="24"/>
          <w:szCs w:val="24"/>
        </w:rPr>
        <w:t>.</w:t>
      </w:r>
      <w:r>
        <w:rPr>
          <w:rFonts w:asciiTheme="majorBidi" w:eastAsia="Calibri" w:hAnsiTheme="majorBidi" w:cstheme="majorBidi"/>
          <w:sz w:val="24"/>
          <w:szCs w:val="24"/>
        </w:rPr>
        <w:t>).</w:t>
      </w:r>
      <w:r w:rsidR="00193AF6">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Regarding the relationship between CE and teachers' intent to leave was negatively related (β = -.20, </w:t>
      </w:r>
      <w:r>
        <w:rPr>
          <w:rFonts w:asciiTheme="majorBidi" w:eastAsia="Calibri" w:hAnsiTheme="majorBidi" w:cstheme="majorBidi"/>
          <w:i/>
          <w:iCs/>
          <w:sz w:val="24"/>
          <w:szCs w:val="24"/>
        </w:rPr>
        <w:t xml:space="preserve">p </w:t>
      </w:r>
      <w:r>
        <w:rPr>
          <w:rFonts w:asciiTheme="majorBidi" w:eastAsia="Calibri" w:hAnsiTheme="majorBidi" w:cstheme="majorBidi"/>
          <w:sz w:val="24"/>
          <w:szCs w:val="24"/>
        </w:rPr>
        <w:t xml:space="preserve">&lt; .05). And negatively relation between shared vision and teachers' intent to leave (β = -.22, </w:t>
      </w:r>
      <w:r>
        <w:rPr>
          <w:rFonts w:asciiTheme="majorBidi" w:eastAsia="Calibri" w:hAnsiTheme="majorBidi" w:cstheme="majorBidi"/>
          <w:i/>
          <w:iCs/>
          <w:sz w:val="24"/>
          <w:szCs w:val="24"/>
        </w:rPr>
        <w:t xml:space="preserve">p </w:t>
      </w:r>
      <w:r>
        <w:rPr>
          <w:rFonts w:asciiTheme="majorBidi" w:eastAsia="Calibri" w:hAnsiTheme="majorBidi" w:cstheme="majorBidi"/>
          <w:sz w:val="24"/>
          <w:szCs w:val="24"/>
        </w:rPr>
        <w:t>&lt; .05).</w:t>
      </w:r>
    </w:p>
    <w:p w14:paraId="3E1EC97E" w14:textId="59AD33FA" w:rsidR="008D7D6A" w:rsidRDefault="008D7D6A" w:rsidP="008D7D6A">
      <w:pPr>
        <w:autoSpaceDE w:val="0"/>
        <w:autoSpaceDN w:val="0"/>
        <w:bidi w:val="0"/>
        <w:adjustRightInd w:val="0"/>
        <w:spacing w:after="0" w:line="480" w:lineRule="auto"/>
        <w:ind w:firstLine="720"/>
        <w:jc w:val="both"/>
        <w:rPr>
          <w:rFonts w:asciiTheme="majorBidi" w:eastAsia="Calibri" w:hAnsiTheme="majorBidi" w:cstheme="majorBidi"/>
          <w:sz w:val="24"/>
          <w:szCs w:val="24"/>
        </w:rPr>
      </w:pPr>
      <w:r>
        <w:rPr>
          <w:rFonts w:asciiTheme="majorBidi" w:eastAsia="Calibri" w:hAnsiTheme="majorBidi" w:cstheme="majorBidi"/>
          <w:sz w:val="24"/>
          <w:szCs w:val="24"/>
        </w:rPr>
        <w:t xml:space="preserve">Regarding the mediating effect, </w:t>
      </w:r>
      <w:r>
        <w:rPr>
          <w:rFonts w:asciiTheme="majorBidi" w:hAnsiTheme="majorBidi" w:cstheme="majorBidi"/>
          <w:sz w:val="24"/>
          <w:szCs w:val="24"/>
        </w:rPr>
        <w:t xml:space="preserve">we conducted bootstrap analyses. </w:t>
      </w:r>
      <w:r>
        <w:rPr>
          <w:rFonts w:asciiTheme="majorBidi" w:eastAsia="Calibri" w:hAnsiTheme="majorBidi" w:cstheme="majorBidi"/>
          <w:sz w:val="24"/>
          <w:szCs w:val="24"/>
        </w:rPr>
        <w:t>The indirect effect path of IL to intent to leave through CTE was significant -.095 (</w:t>
      </w:r>
      <w:r>
        <w:rPr>
          <w:rFonts w:asciiTheme="majorBidi" w:eastAsia="Calibri" w:hAnsiTheme="majorBidi" w:cstheme="majorBidi"/>
          <w:i/>
          <w:iCs/>
          <w:sz w:val="24"/>
          <w:szCs w:val="24"/>
        </w:rPr>
        <w:t>p</w:t>
      </w:r>
      <w:r>
        <w:rPr>
          <w:rFonts w:asciiTheme="majorBidi" w:eastAsia="Calibri" w:hAnsiTheme="majorBidi" w:cstheme="majorBidi"/>
          <w:sz w:val="24"/>
          <w:szCs w:val="24"/>
        </w:rPr>
        <w:t xml:space="preserve"> &lt; .01)</w:t>
      </w:r>
      <w:r>
        <w:rPr>
          <w:rFonts w:asciiTheme="majorBidi" w:eastAsia="Calibri" w:hAnsiTheme="majorBidi" w:cstheme="majorBidi"/>
          <w:sz w:val="24"/>
          <w:szCs w:val="24"/>
          <w:lang w:bidi="ar-SA"/>
        </w:rPr>
        <w:t xml:space="preserve">; </w:t>
      </w:r>
      <w:r>
        <w:rPr>
          <w:rFonts w:asciiTheme="majorBidi" w:eastAsia="Calibri" w:hAnsiTheme="majorBidi" w:cstheme="majorBidi"/>
          <w:sz w:val="24"/>
          <w:szCs w:val="24"/>
        </w:rPr>
        <w:t xml:space="preserve">the 99.5% confidence interval (lower 0.5% and upper 0.5%) ranged between -.27 and -.001 (2000 repeated bootstrap samples; </w:t>
      </w:r>
      <w:proofErr w:type="spellStart"/>
      <w:r>
        <w:rPr>
          <w:rFonts w:asciiTheme="majorBidi" w:eastAsia="Calibri" w:hAnsiTheme="majorBidi" w:cstheme="majorBidi"/>
          <w:sz w:val="24"/>
          <w:szCs w:val="24"/>
        </w:rPr>
        <w:t>Shrout</w:t>
      </w:r>
      <w:proofErr w:type="spellEnd"/>
      <w:r>
        <w:rPr>
          <w:rFonts w:asciiTheme="majorBidi" w:eastAsia="Calibri" w:hAnsiTheme="majorBidi" w:cstheme="majorBidi"/>
          <w:sz w:val="24"/>
          <w:szCs w:val="24"/>
        </w:rPr>
        <w:t xml:space="preserve"> &amp; Bolger, 2002), thus confirming that CTE mediated the relationship between IL and intent to leave</w:t>
      </w:r>
      <w:r w:rsidR="003F3A82">
        <w:rPr>
          <w:rFonts w:asciiTheme="majorBidi" w:eastAsia="Calibri" w:hAnsiTheme="majorBidi" w:cstheme="majorBidi"/>
          <w:sz w:val="24"/>
          <w:szCs w:val="24"/>
        </w:rPr>
        <w:t xml:space="preserve"> (please see Figure 2)</w:t>
      </w:r>
      <w:r>
        <w:rPr>
          <w:rFonts w:asciiTheme="majorBidi" w:eastAsia="Calibri" w:hAnsiTheme="majorBidi" w:cstheme="majorBidi"/>
          <w:sz w:val="24"/>
          <w:szCs w:val="24"/>
        </w:rPr>
        <w:t xml:space="preserve">. </w:t>
      </w:r>
    </w:p>
    <w:p w14:paraId="3E1EC980" w14:textId="39E6AB42" w:rsidR="008D7D6A" w:rsidRPr="003F3A82" w:rsidRDefault="008D7D6A" w:rsidP="003F3A82">
      <w:pPr>
        <w:autoSpaceDE w:val="0"/>
        <w:autoSpaceDN w:val="0"/>
        <w:bidi w:val="0"/>
        <w:adjustRightInd w:val="0"/>
        <w:spacing w:after="0" w:line="480" w:lineRule="auto"/>
        <w:ind w:firstLine="720"/>
        <w:jc w:val="both"/>
        <w:rPr>
          <w:rFonts w:asciiTheme="majorBidi" w:eastAsia="Calibri" w:hAnsiTheme="majorBidi" w:cstheme="majorBidi"/>
          <w:sz w:val="24"/>
          <w:szCs w:val="24"/>
        </w:rPr>
      </w:pPr>
      <w:r>
        <w:rPr>
          <w:rFonts w:asciiTheme="majorBidi" w:eastAsia="Calibri" w:hAnsiTheme="majorBidi" w:cstheme="majorBidi"/>
          <w:sz w:val="24"/>
          <w:szCs w:val="24"/>
        </w:rPr>
        <w:t>Further, the indirect effect path of IL to teachers' intent to leave through shared vision was also significant -.07 (</w:t>
      </w:r>
      <w:r>
        <w:rPr>
          <w:rFonts w:asciiTheme="majorBidi" w:eastAsia="Calibri" w:hAnsiTheme="majorBidi" w:cstheme="majorBidi"/>
          <w:i/>
          <w:iCs/>
          <w:sz w:val="24"/>
          <w:szCs w:val="24"/>
        </w:rPr>
        <w:t>p</w:t>
      </w:r>
      <w:r>
        <w:rPr>
          <w:rFonts w:asciiTheme="majorBidi" w:eastAsia="Calibri" w:hAnsiTheme="majorBidi" w:cstheme="majorBidi"/>
          <w:sz w:val="24"/>
          <w:szCs w:val="24"/>
        </w:rPr>
        <w:t xml:space="preserve"> &lt; .05)</w:t>
      </w:r>
      <w:r>
        <w:rPr>
          <w:rFonts w:asciiTheme="majorBidi" w:eastAsia="Calibri" w:hAnsiTheme="majorBidi" w:cstheme="majorBidi"/>
          <w:sz w:val="24"/>
          <w:szCs w:val="24"/>
          <w:lang w:bidi="ar-SA"/>
        </w:rPr>
        <w:t xml:space="preserve">; </w:t>
      </w:r>
      <w:r>
        <w:rPr>
          <w:rFonts w:asciiTheme="majorBidi" w:eastAsia="Calibri" w:hAnsiTheme="majorBidi" w:cstheme="majorBidi"/>
          <w:sz w:val="24"/>
          <w:szCs w:val="24"/>
        </w:rPr>
        <w:t xml:space="preserve">the 99.5% confidence interval (lower 0.5% and upper 0.5%) ranged between -.092 and -.05 (2000 repeated bootstrap samples; </w:t>
      </w:r>
      <w:proofErr w:type="spellStart"/>
      <w:r>
        <w:rPr>
          <w:rFonts w:asciiTheme="majorBidi" w:eastAsia="Calibri" w:hAnsiTheme="majorBidi" w:cstheme="majorBidi"/>
          <w:sz w:val="24"/>
          <w:szCs w:val="24"/>
        </w:rPr>
        <w:t>Shrout</w:t>
      </w:r>
      <w:proofErr w:type="spellEnd"/>
      <w:r>
        <w:rPr>
          <w:rFonts w:asciiTheme="majorBidi" w:eastAsia="Calibri" w:hAnsiTheme="majorBidi" w:cstheme="majorBidi"/>
          <w:sz w:val="24"/>
          <w:szCs w:val="24"/>
        </w:rPr>
        <w:t xml:space="preserve"> &amp; Bolger, 2002), thus confirming that shared vision mediated the relationship between IL and intent to leave</w:t>
      </w:r>
      <w:r w:rsidR="003F3A82">
        <w:rPr>
          <w:rFonts w:asciiTheme="majorBidi" w:eastAsia="Calibri" w:hAnsiTheme="majorBidi" w:cstheme="majorBidi"/>
          <w:sz w:val="24"/>
          <w:szCs w:val="24"/>
        </w:rPr>
        <w:t xml:space="preserve"> (please see Figure 2).</w:t>
      </w:r>
      <w:r>
        <w:rPr>
          <w:rFonts w:asciiTheme="majorBidi" w:eastAsia="Calibri" w:hAnsiTheme="majorBidi" w:cstheme="majorBidi"/>
          <w:sz w:val="24"/>
          <w:szCs w:val="24"/>
        </w:rPr>
        <w:t xml:space="preserve"> </w:t>
      </w:r>
    </w:p>
    <w:p w14:paraId="3E1EC981" w14:textId="77777777" w:rsidR="008D7D6A" w:rsidRPr="003F3A82" w:rsidRDefault="008D7D6A" w:rsidP="003F3A82">
      <w:pPr>
        <w:autoSpaceDE w:val="0"/>
        <w:autoSpaceDN w:val="0"/>
        <w:bidi w:val="0"/>
        <w:adjustRightInd w:val="0"/>
        <w:spacing w:after="0" w:line="480" w:lineRule="auto"/>
        <w:jc w:val="both"/>
        <w:rPr>
          <w:rFonts w:asciiTheme="majorBidi" w:eastAsia="Calibri" w:hAnsiTheme="majorBidi" w:cstheme="majorBidi"/>
          <w:b/>
          <w:bCs/>
          <w:sz w:val="24"/>
          <w:szCs w:val="24"/>
        </w:rPr>
      </w:pPr>
      <w:r w:rsidRPr="003F3A82">
        <w:rPr>
          <w:rFonts w:asciiTheme="majorBidi" w:eastAsia="Calibri" w:hAnsiTheme="majorBidi" w:cstheme="majorBidi"/>
          <w:b/>
          <w:bCs/>
          <w:sz w:val="24"/>
          <w:szCs w:val="24"/>
        </w:rPr>
        <w:t>Implications</w:t>
      </w:r>
    </w:p>
    <w:p w14:paraId="17278CDD" w14:textId="4A1379A7" w:rsidR="003F3A82" w:rsidRPr="00B70991" w:rsidRDefault="008D7D6A" w:rsidP="003F3A82">
      <w:pPr>
        <w:tabs>
          <w:tab w:val="right" w:pos="567"/>
        </w:tabs>
        <w:bidi w:val="0"/>
        <w:spacing w:line="480" w:lineRule="auto"/>
        <w:ind w:right="-625" w:firstLine="567"/>
        <w:jc w:val="both"/>
        <w:rPr>
          <w:rFonts w:asciiTheme="majorBidi" w:hAnsiTheme="majorBidi" w:cstheme="majorBidi"/>
          <w:sz w:val="24"/>
          <w:szCs w:val="24"/>
        </w:rPr>
      </w:pPr>
      <w:r w:rsidRPr="003F3A82">
        <w:rPr>
          <w:rFonts w:asciiTheme="majorBidi" w:eastAsia="Calibri" w:hAnsiTheme="majorBidi" w:cstheme="majorBidi"/>
          <w:sz w:val="24"/>
          <w:szCs w:val="24"/>
        </w:rPr>
        <w:t>Understanding factors that contribute to teacher's intent-to-leave could help school principals and policy makers with the retention of effecti</w:t>
      </w:r>
      <w:r w:rsidR="00FA06F8">
        <w:rPr>
          <w:rFonts w:asciiTheme="majorBidi" w:eastAsia="Calibri" w:hAnsiTheme="majorBidi" w:cstheme="majorBidi"/>
          <w:sz w:val="24"/>
          <w:szCs w:val="24"/>
        </w:rPr>
        <w:t>ve teachers in today's schools.</w:t>
      </w:r>
      <w:r w:rsidRPr="003F3A82">
        <w:rPr>
          <w:rFonts w:ascii="TimesNewRoman" w:eastAsia="TimesNewRoman" w:cs="TimesNewRoman" w:hint="eastAsia"/>
          <w:sz w:val="24"/>
          <w:szCs w:val="24"/>
        </w:rPr>
        <w:t xml:space="preserve"> </w:t>
      </w:r>
      <w:r w:rsidRPr="003F3A82">
        <w:rPr>
          <w:rFonts w:asciiTheme="majorBidi" w:eastAsia="Calibri" w:hAnsiTheme="majorBidi" w:cstheme="majorBidi"/>
          <w:sz w:val="24"/>
          <w:szCs w:val="24"/>
        </w:rPr>
        <w:t xml:space="preserve">Implications for positive social change included providing essential evidence that can be used in designing programs for helping </w:t>
      </w:r>
      <w:r w:rsidRPr="003F3A82">
        <w:rPr>
          <w:rFonts w:asciiTheme="majorBidi" w:eastAsia="Calibri" w:hAnsiTheme="majorBidi" w:cstheme="majorBidi"/>
          <w:sz w:val="24"/>
          <w:szCs w:val="24"/>
        </w:rPr>
        <w:lastRenderedPageBreak/>
        <w:t xml:space="preserve">individuals to remain in teaching. This study also encourages policy and school principals to lead changes that support collective teachers' efficacy and shared vision. Teachers empowered by their instructional school leaders enjoy their jobs, participate more, and are less likely to leave the profession. </w:t>
      </w:r>
      <w:r w:rsidR="003F3A82" w:rsidRPr="003F3A82">
        <w:rPr>
          <w:rFonts w:asciiTheme="majorBidi" w:hAnsiTheme="majorBidi" w:cstheme="majorBidi"/>
          <w:sz w:val="24"/>
          <w:szCs w:val="24"/>
        </w:rPr>
        <w:t>Our</w:t>
      </w:r>
      <w:r w:rsidR="003F3A82" w:rsidRPr="00E94588">
        <w:rPr>
          <w:rFonts w:asciiTheme="majorBidi" w:hAnsiTheme="majorBidi" w:cstheme="majorBidi"/>
          <w:sz w:val="24"/>
          <w:szCs w:val="24"/>
        </w:rPr>
        <w:t xml:space="preserve"> full-length paper presents a description of opportunities for utilizing this study's findings while discussing limitations and suggesting avenues for future research.</w:t>
      </w:r>
    </w:p>
    <w:p w14:paraId="3E1EC982" w14:textId="7B0320E5" w:rsidR="008D7D6A" w:rsidRDefault="008D7D6A" w:rsidP="003F3A82">
      <w:pPr>
        <w:autoSpaceDE w:val="0"/>
        <w:autoSpaceDN w:val="0"/>
        <w:bidi w:val="0"/>
        <w:adjustRightInd w:val="0"/>
        <w:spacing w:after="0" w:line="480" w:lineRule="auto"/>
        <w:ind w:firstLine="720"/>
        <w:jc w:val="both"/>
        <w:rPr>
          <w:rFonts w:asciiTheme="majorBidi" w:eastAsia="Calibri" w:hAnsiTheme="majorBidi" w:cstheme="majorBidi"/>
          <w:color w:val="FF0000"/>
          <w:sz w:val="24"/>
          <w:szCs w:val="24"/>
          <w:highlight w:val="yellow"/>
        </w:rPr>
      </w:pPr>
    </w:p>
    <w:p w14:paraId="3E1EC984" w14:textId="77777777" w:rsidR="008D7D6A" w:rsidRDefault="008D7D6A" w:rsidP="008D7D6A">
      <w:pPr>
        <w:bidi w:val="0"/>
        <w:spacing w:after="0" w:line="480" w:lineRule="auto"/>
        <w:rPr>
          <w:rFonts w:asciiTheme="majorBidi" w:eastAsia="Calibri" w:hAnsiTheme="majorBidi" w:cstheme="majorBidi"/>
          <w:sz w:val="24"/>
          <w:szCs w:val="24"/>
          <w:highlight w:val="yellow"/>
        </w:rPr>
        <w:sectPr w:rsidR="008D7D6A">
          <w:pgSz w:w="12240" w:h="15840"/>
          <w:pgMar w:top="1440" w:right="1440" w:bottom="1440" w:left="1440" w:header="709" w:footer="709" w:gutter="0"/>
          <w:cols w:space="720"/>
          <w:bidi/>
          <w:rtlGutter/>
        </w:sectPr>
      </w:pPr>
    </w:p>
    <w:p w14:paraId="3E1EC985" w14:textId="77777777" w:rsidR="008D7D6A" w:rsidRDefault="008D7D6A" w:rsidP="008D7D6A">
      <w:pPr>
        <w:autoSpaceDE w:val="0"/>
        <w:autoSpaceDN w:val="0"/>
        <w:bidi w:val="0"/>
        <w:adjustRightInd w:val="0"/>
        <w:spacing w:after="0" w:line="480" w:lineRule="auto"/>
        <w:ind w:firstLine="720"/>
        <w:jc w:val="both"/>
        <w:rPr>
          <w:rFonts w:asciiTheme="majorBidi" w:eastAsia="Calibri" w:hAnsiTheme="majorBidi" w:cstheme="majorBidi"/>
          <w:sz w:val="24"/>
          <w:szCs w:val="24"/>
          <w:highlight w:val="yellow"/>
        </w:rPr>
      </w:pPr>
    </w:p>
    <w:p w14:paraId="3E1EC986" w14:textId="77777777" w:rsidR="008D7D6A" w:rsidRDefault="008D7D6A" w:rsidP="008D7D6A">
      <w:pPr>
        <w:autoSpaceDE w:val="0"/>
        <w:autoSpaceDN w:val="0"/>
        <w:bidi w:val="0"/>
        <w:adjustRightInd w:val="0"/>
        <w:spacing w:after="0" w:line="480" w:lineRule="auto"/>
        <w:ind w:firstLine="720"/>
        <w:jc w:val="both"/>
        <w:rPr>
          <w:rFonts w:asciiTheme="majorBidi" w:eastAsia="Calibri" w:hAnsiTheme="majorBidi" w:cstheme="majorBidi"/>
          <w:sz w:val="24"/>
          <w:szCs w:val="24"/>
          <w:highlight w:val="yellow"/>
        </w:rPr>
      </w:pPr>
      <w:r>
        <w:rPr>
          <w:rFonts w:ascii="Times New Roman" w:eastAsia="Times New Roman" w:hAnsi="Times New Roman" w:cs="Times New Roman"/>
          <w:b/>
          <w:bCs/>
          <w:noProof/>
          <w:sz w:val="24"/>
          <w:szCs w:val="24"/>
          <w:lang w:bidi="ar-SA"/>
        </w:rPr>
        <w:drawing>
          <wp:inline distT="0" distB="0" distL="0" distR="0" wp14:anchorId="3E1ECA2D" wp14:editId="3E1ECA2E">
            <wp:extent cx="8229600" cy="5419725"/>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0" cy="5419725"/>
                    </a:xfrm>
                    <a:prstGeom prst="rect">
                      <a:avLst/>
                    </a:prstGeom>
                    <a:noFill/>
                    <a:ln>
                      <a:noFill/>
                    </a:ln>
                  </pic:spPr>
                </pic:pic>
              </a:graphicData>
            </a:graphic>
          </wp:inline>
        </w:drawing>
      </w:r>
    </w:p>
    <w:p w14:paraId="3E1EC987" w14:textId="77777777" w:rsidR="008D7D6A" w:rsidRDefault="008D7D6A" w:rsidP="008D7D6A">
      <w:pPr>
        <w:bidi w:val="0"/>
        <w:spacing w:after="0" w:line="480" w:lineRule="auto"/>
        <w:rPr>
          <w:rFonts w:asciiTheme="majorBidi" w:eastAsia="Calibri" w:hAnsiTheme="majorBidi" w:cstheme="majorBidi"/>
          <w:sz w:val="24"/>
          <w:szCs w:val="24"/>
          <w:highlight w:val="yellow"/>
        </w:rPr>
        <w:sectPr w:rsidR="008D7D6A">
          <w:pgSz w:w="15840" w:h="12240" w:orient="landscape"/>
          <w:pgMar w:top="1440" w:right="1440" w:bottom="1440" w:left="1440" w:header="706" w:footer="706" w:gutter="0"/>
          <w:cols w:space="720"/>
          <w:bidi/>
          <w:rtlGutter/>
        </w:sectPr>
      </w:pPr>
    </w:p>
    <w:p w14:paraId="3E1EC988" w14:textId="6A83618A" w:rsidR="008D7D6A" w:rsidRDefault="008D7D6A" w:rsidP="008D7D6A">
      <w:pPr>
        <w:bidi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Table 1: </w:t>
      </w:r>
      <w:r>
        <w:rPr>
          <w:rFonts w:ascii="Times New Roman" w:eastAsia="Times New Roman" w:hAnsi="Times New Roman" w:cs="Times New Roman"/>
          <w:sz w:val="24"/>
          <w:szCs w:val="24"/>
          <w:lang w:bidi="ar-SA"/>
        </w:rPr>
        <w:t>Means</w:t>
      </w:r>
      <w:r>
        <w:rPr>
          <w:rFonts w:ascii="Times New Roman" w:eastAsia="Times New Roman" w:hAnsi="Times New Roman" w:cs="Times New Roman"/>
          <w:sz w:val="24"/>
          <w:szCs w:val="24"/>
        </w:rPr>
        <w:t>, standard deviations, and correlations</w:t>
      </w:r>
      <w:r>
        <w:rPr>
          <w:sz w:val="24"/>
          <w:szCs w:val="24"/>
        </w:rPr>
        <w:t xml:space="preserve"> </w:t>
      </w:r>
      <w:r w:rsidR="00E9477E">
        <w:rPr>
          <w:rFonts w:ascii="Times New Roman" w:eastAsia="Calibri" w:hAnsi="Times New Roman" w:cs="Times New Roman"/>
          <w:sz w:val="24"/>
          <w:szCs w:val="24"/>
        </w:rPr>
        <w:t>at the school l</w:t>
      </w:r>
      <w:r>
        <w:rPr>
          <w:rFonts w:ascii="Times New Roman" w:eastAsia="Calibri" w:hAnsi="Times New Roman" w:cs="Times New Roman"/>
          <w:sz w:val="24"/>
          <w:szCs w:val="24"/>
        </w:rPr>
        <w:t>evel (</w:t>
      </w:r>
      <w:r w:rsidRPr="00E9477E">
        <w:rPr>
          <w:rFonts w:ascii="Times New Roman" w:eastAsia="Calibri" w:hAnsi="Times New Roman" w:cs="Times New Roman"/>
          <w:i/>
          <w:iCs/>
          <w:sz w:val="24"/>
          <w:szCs w:val="24"/>
        </w:rPr>
        <w:t>N</w:t>
      </w:r>
      <w:r>
        <w:rPr>
          <w:rFonts w:ascii="Times New Roman" w:eastAsia="Calibri" w:hAnsi="Times New Roman" w:cs="Times New Roman"/>
          <w:sz w:val="24"/>
          <w:szCs w:val="24"/>
        </w:rPr>
        <w:t xml:space="preserve"> = 130)</w:t>
      </w:r>
    </w:p>
    <w:tbl>
      <w:tblPr>
        <w:tblStyle w:val="11"/>
        <w:tblpPr w:leftFromText="180" w:rightFromText="180" w:vertAnchor="text" w:horzAnchor="margin" w:tblpXSpec="center" w:tblpY="156"/>
        <w:tblW w:w="11023" w:type="dxa"/>
        <w:tblInd w:w="0" w:type="dxa"/>
        <w:tblLook w:val="04A0" w:firstRow="1" w:lastRow="0" w:firstColumn="1" w:lastColumn="0" w:noHBand="0" w:noVBand="1"/>
      </w:tblPr>
      <w:tblGrid>
        <w:gridCol w:w="3897"/>
        <w:gridCol w:w="1296"/>
        <w:gridCol w:w="359"/>
        <w:gridCol w:w="1049"/>
        <w:gridCol w:w="876"/>
        <w:gridCol w:w="791"/>
        <w:gridCol w:w="780"/>
        <w:gridCol w:w="542"/>
        <w:gridCol w:w="516"/>
        <w:gridCol w:w="917"/>
      </w:tblGrid>
      <w:tr w:rsidR="008D7D6A" w14:paraId="3E1EC993" w14:textId="77777777" w:rsidTr="008D7D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8" w:type="dxa"/>
          </w:tcPr>
          <w:p w14:paraId="3E1EC989" w14:textId="77777777" w:rsidR="008D7D6A" w:rsidRDefault="008D7D6A">
            <w:pPr>
              <w:bidi w:val="0"/>
              <w:spacing w:line="480" w:lineRule="auto"/>
              <w:rPr>
                <w:rFonts w:ascii="Times New Roman" w:eastAsia="Calibri" w:hAnsi="Times New Roman" w:cs="Times New Roman"/>
                <w:sz w:val="24"/>
                <w:szCs w:val="24"/>
              </w:rPr>
            </w:pPr>
          </w:p>
        </w:tc>
        <w:tc>
          <w:tcPr>
            <w:tcW w:w="1342" w:type="dxa"/>
            <w:hideMark/>
          </w:tcPr>
          <w:p w14:paraId="3E1EC98A" w14:textId="77777777" w:rsidR="008D7D6A" w:rsidRDefault="008D7D6A">
            <w:pPr>
              <w:bidi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Mean</w:t>
            </w:r>
          </w:p>
        </w:tc>
        <w:tc>
          <w:tcPr>
            <w:tcW w:w="372" w:type="dxa"/>
          </w:tcPr>
          <w:p w14:paraId="3E1EC98B" w14:textId="77777777" w:rsidR="008D7D6A" w:rsidRDefault="008D7D6A">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076" w:type="dxa"/>
            <w:hideMark/>
          </w:tcPr>
          <w:p w14:paraId="3E1EC98C" w14:textId="77777777" w:rsidR="008D7D6A" w:rsidRDefault="008D7D6A">
            <w:pPr>
              <w:bidi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S.D.</w:t>
            </w:r>
          </w:p>
        </w:tc>
        <w:tc>
          <w:tcPr>
            <w:tcW w:w="766" w:type="dxa"/>
            <w:hideMark/>
          </w:tcPr>
          <w:p w14:paraId="3E1EC98D" w14:textId="77777777" w:rsidR="008D7D6A" w:rsidRDefault="008D7D6A">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05" w:type="dxa"/>
            <w:hideMark/>
          </w:tcPr>
          <w:p w14:paraId="3E1EC98E" w14:textId="77777777" w:rsidR="008D7D6A" w:rsidRDefault="008D7D6A">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93" w:type="dxa"/>
            <w:hideMark/>
          </w:tcPr>
          <w:p w14:paraId="3E1EC98F" w14:textId="77777777" w:rsidR="008D7D6A" w:rsidRDefault="008D7D6A">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44" w:type="dxa"/>
            <w:hideMark/>
          </w:tcPr>
          <w:p w14:paraId="3E1EC990" w14:textId="77777777" w:rsidR="008D7D6A" w:rsidRDefault="008D7D6A">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85" w:type="dxa"/>
            <w:hideMark/>
          </w:tcPr>
          <w:p w14:paraId="3E1EC991" w14:textId="77777777" w:rsidR="008D7D6A" w:rsidRDefault="008D7D6A">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32" w:type="dxa"/>
            <w:hideMark/>
          </w:tcPr>
          <w:p w14:paraId="3E1EC992" w14:textId="77777777" w:rsidR="008D7D6A" w:rsidRDefault="008D7D6A">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8D7D6A" w14:paraId="3E1EC99E" w14:textId="77777777" w:rsidTr="008D7D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8" w:type="dxa"/>
            <w:tcBorders>
              <w:top w:val="nil"/>
              <w:bottom w:val="nil"/>
            </w:tcBorders>
            <w:hideMark/>
          </w:tcPr>
          <w:p w14:paraId="3E1EC994" w14:textId="77777777" w:rsidR="008D7D6A" w:rsidRDefault="008D7D6A" w:rsidP="007C3AB9">
            <w:pPr>
              <w:numPr>
                <w:ilvl w:val="0"/>
                <w:numId w:val="1"/>
              </w:numPr>
              <w:bidi w:val="0"/>
              <w:spacing w:after="160" w:line="480" w:lineRule="auto"/>
              <w:ind w:left="144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IL </w:t>
            </w:r>
          </w:p>
        </w:tc>
        <w:tc>
          <w:tcPr>
            <w:tcW w:w="1342" w:type="dxa"/>
            <w:tcBorders>
              <w:top w:val="nil"/>
              <w:bottom w:val="nil"/>
            </w:tcBorders>
            <w:hideMark/>
          </w:tcPr>
          <w:p w14:paraId="3E1EC995" w14:textId="77777777" w:rsidR="008D7D6A" w:rsidRDefault="008D7D6A">
            <w:pPr>
              <w:bidi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3.98</w:t>
            </w:r>
          </w:p>
        </w:tc>
        <w:tc>
          <w:tcPr>
            <w:tcW w:w="372" w:type="dxa"/>
            <w:tcBorders>
              <w:top w:val="nil"/>
              <w:bottom w:val="nil"/>
            </w:tcBorders>
          </w:tcPr>
          <w:p w14:paraId="3E1EC996" w14:textId="77777777" w:rsidR="008D7D6A" w:rsidRDefault="008D7D6A">
            <w:pPr>
              <w:bidi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076" w:type="dxa"/>
            <w:tcBorders>
              <w:top w:val="nil"/>
              <w:bottom w:val="nil"/>
            </w:tcBorders>
            <w:hideMark/>
          </w:tcPr>
          <w:p w14:paraId="3E1EC997" w14:textId="77777777" w:rsidR="008D7D6A" w:rsidRDefault="008D7D6A">
            <w:pPr>
              <w:bidi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766" w:type="dxa"/>
            <w:tcBorders>
              <w:top w:val="nil"/>
              <w:bottom w:val="nil"/>
            </w:tcBorders>
            <w:hideMark/>
          </w:tcPr>
          <w:p w14:paraId="3E1EC998" w14:textId="77777777" w:rsidR="008D7D6A" w:rsidRDefault="008D7D6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05" w:type="dxa"/>
            <w:tcBorders>
              <w:top w:val="nil"/>
              <w:bottom w:val="nil"/>
            </w:tcBorders>
          </w:tcPr>
          <w:p w14:paraId="3E1EC999" w14:textId="77777777" w:rsidR="008D7D6A" w:rsidRDefault="008D7D6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793" w:type="dxa"/>
            <w:tcBorders>
              <w:top w:val="nil"/>
              <w:bottom w:val="nil"/>
            </w:tcBorders>
          </w:tcPr>
          <w:p w14:paraId="3E1EC99A" w14:textId="77777777" w:rsidR="008D7D6A" w:rsidRDefault="008D7D6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44" w:type="dxa"/>
            <w:tcBorders>
              <w:top w:val="nil"/>
              <w:bottom w:val="nil"/>
            </w:tcBorders>
          </w:tcPr>
          <w:p w14:paraId="3E1EC99B" w14:textId="77777777" w:rsidR="008D7D6A" w:rsidRDefault="008D7D6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85" w:type="dxa"/>
            <w:tcBorders>
              <w:top w:val="nil"/>
              <w:bottom w:val="nil"/>
            </w:tcBorders>
          </w:tcPr>
          <w:p w14:paraId="3E1EC99C" w14:textId="77777777" w:rsidR="008D7D6A" w:rsidRDefault="008D7D6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932" w:type="dxa"/>
            <w:tcBorders>
              <w:top w:val="nil"/>
              <w:bottom w:val="nil"/>
            </w:tcBorders>
          </w:tcPr>
          <w:p w14:paraId="3E1EC99D" w14:textId="77777777" w:rsidR="008D7D6A" w:rsidRDefault="008D7D6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8D7D6A" w14:paraId="3E1EC9A9" w14:textId="77777777" w:rsidTr="008D7D6A">
        <w:tc>
          <w:tcPr>
            <w:cnfStyle w:val="001000000000" w:firstRow="0" w:lastRow="0" w:firstColumn="1" w:lastColumn="0" w:oddVBand="0" w:evenVBand="0" w:oddHBand="0" w:evenHBand="0" w:firstRowFirstColumn="0" w:firstRowLastColumn="0" w:lastRowFirstColumn="0" w:lastRowLastColumn="0"/>
            <w:tcW w:w="3908" w:type="dxa"/>
            <w:tcBorders>
              <w:top w:val="nil"/>
              <w:left w:val="nil"/>
              <w:bottom w:val="nil"/>
              <w:right w:val="nil"/>
            </w:tcBorders>
            <w:hideMark/>
          </w:tcPr>
          <w:p w14:paraId="3E1EC99F" w14:textId="77777777" w:rsidR="008D7D6A" w:rsidRDefault="008D7D6A" w:rsidP="007C3AB9">
            <w:pPr>
              <w:numPr>
                <w:ilvl w:val="0"/>
                <w:numId w:val="1"/>
              </w:numPr>
              <w:bidi w:val="0"/>
              <w:spacing w:after="160" w:line="480" w:lineRule="auto"/>
              <w:ind w:left="144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CTE </w:t>
            </w:r>
          </w:p>
        </w:tc>
        <w:tc>
          <w:tcPr>
            <w:tcW w:w="1342" w:type="dxa"/>
            <w:tcBorders>
              <w:top w:val="nil"/>
              <w:left w:val="nil"/>
              <w:bottom w:val="nil"/>
              <w:right w:val="nil"/>
            </w:tcBorders>
            <w:hideMark/>
          </w:tcPr>
          <w:p w14:paraId="3E1EC9A0" w14:textId="77777777" w:rsidR="008D7D6A" w:rsidRDefault="008D7D6A">
            <w:pPr>
              <w:bidi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4.14</w:t>
            </w:r>
          </w:p>
        </w:tc>
        <w:tc>
          <w:tcPr>
            <w:tcW w:w="372" w:type="dxa"/>
            <w:tcBorders>
              <w:top w:val="nil"/>
              <w:left w:val="nil"/>
              <w:bottom w:val="nil"/>
              <w:right w:val="nil"/>
            </w:tcBorders>
          </w:tcPr>
          <w:p w14:paraId="3E1EC9A1" w14:textId="77777777" w:rsidR="008D7D6A" w:rsidRDefault="008D7D6A">
            <w:pPr>
              <w:bidi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076" w:type="dxa"/>
            <w:tcBorders>
              <w:top w:val="nil"/>
              <w:left w:val="nil"/>
              <w:bottom w:val="nil"/>
              <w:right w:val="nil"/>
            </w:tcBorders>
            <w:hideMark/>
          </w:tcPr>
          <w:p w14:paraId="3E1EC9A2" w14:textId="77777777" w:rsidR="008D7D6A" w:rsidRDefault="008D7D6A">
            <w:pPr>
              <w:bidi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766" w:type="dxa"/>
            <w:tcBorders>
              <w:top w:val="nil"/>
              <w:left w:val="nil"/>
              <w:bottom w:val="nil"/>
              <w:right w:val="nil"/>
            </w:tcBorders>
            <w:hideMark/>
          </w:tcPr>
          <w:p w14:paraId="3E1EC9A3" w14:textId="77777777" w:rsidR="008D7D6A" w:rsidRDefault="008D7D6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805" w:type="dxa"/>
            <w:tcBorders>
              <w:top w:val="nil"/>
              <w:left w:val="nil"/>
              <w:bottom w:val="nil"/>
              <w:right w:val="nil"/>
            </w:tcBorders>
            <w:hideMark/>
          </w:tcPr>
          <w:p w14:paraId="3E1EC9A4" w14:textId="77777777" w:rsidR="008D7D6A" w:rsidRDefault="008D7D6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93" w:type="dxa"/>
            <w:tcBorders>
              <w:top w:val="nil"/>
              <w:left w:val="nil"/>
              <w:bottom w:val="nil"/>
              <w:right w:val="nil"/>
            </w:tcBorders>
          </w:tcPr>
          <w:p w14:paraId="3E1EC9A5" w14:textId="77777777" w:rsidR="008D7D6A" w:rsidRDefault="008D7D6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44" w:type="dxa"/>
            <w:tcBorders>
              <w:top w:val="nil"/>
              <w:left w:val="nil"/>
              <w:bottom w:val="nil"/>
              <w:right w:val="nil"/>
            </w:tcBorders>
          </w:tcPr>
          <w:p w14:paraId="3E1EC9A6" w14:textId="77777777" w:rsidR="008D7D6A" w:rsidRDefault="008D7D6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85" w:type="dxa"/>
            <w:tcBorders>
              <w:top w:val="nil"/>
              <w:left w:val="nil"/>
              <w:bottom w:val="nil"/>
              <w:right w:val="nil"/>
            </w:tcBorders>
          </w:tcPr>
          <w:p w14:paraId="3E1EC9A7" w14:textId="77777777" w:rsidR="008D7D6A" w:rsidRDefault="008D7D6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932" w:type="dxa"/>
            <w:tcBorders>
              <w:top w:val="nil"/>
              <w:left w:val="nil"/>
              <w:bottom w:val="nil"/>
              <w:right w:val="nil"/>
            </w:tcBorders>
          </w:tcPr>
          <w:p w14:paraId="3E1EC9A8" w14:textId="77777777" w:rsidR="008D7D6A" w:rsidRDefault="008D7D6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8D7D6A" w14:paraId="3E1EC9B4" w14:textId="77777777" w:rsidTr="008D7D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8" w:type="dxa"/>
            <w:tcBorders>
              <w:top w:val="nil"/>
              <w:bottom w:val="nil"/>
            </w:tcBorders>
            <w:hideMark/>
          </w:tcPr>
          <w:p w14:paraId="3E1EC9AA" w14:textId="77777777" w:rsidR="008D7D6A" w:rsidRDefault="008D7D6A" w:rsidP="007C3AB9">
            <w:pPr>
              <w:numPr>
                <w:ilvl w:val="0"/>
                <w:numId w:val="1"/>
              </w:numPr>
              <w:bidi w:val="0"/>
              <w:spacing w:after="160" w:line="480" w:lineRule="auto"/>
              <w:ind w:left="1440"/>
              <w:contextualSpacing/>
              <w:rPr>
                <w:rFonts w:ascii="Times New Roman" w:eastAsia="Calibri" w:hAnsi="Times New Roman" w:cs="Times New Roman"/>
                <w:sz w:val="24"/>
                <w:szCs w:val="24"/>
              </w:rPr>
            </w:pPr>
            <w:r>
              <w:rPr>
                <w:rFonts w:asciiTheme="majorBidi" w:eastAsia="Calibri" w:hAnsiTheme="majorBidi" w:cstheme="majorBidi"/>
                <w:sz w:val="24"/>
                <w:szCs w:val="24"/>
              </w:rPr>
              <w:t>Shared vision</w:t>
            </w:r>
          </w:p>
        </w:tc>
        <w:tc>
          <w:tcPr>
            <w:tcW w:w="1342" w:type="dxa"/>
            <w:tcBorders>
              <w:top w:val="nil"/>
              <w:bottom w:val="nil"/>
            </w:tcBorders>
            <w:hideMark/>
          </w:tcPr>
          <w:p w14:paraId="3E1EC9AB" w14:textId="77777777" w:rsidR="008D7D6A" w:rsidRDefault="008D7D6A">
            <w:pPr>
              <w:bidi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3.63</w:t>
            </w:r>
          </w:p>
        </w:tc>
        <w:tc>
          <w:tcPr>
            <w:tcW w:w="372" w:type="dxa"/>
            <w:tcBorders>
              <w:top w:val="nil"/>
              <w:bottom w:val="nil"/>
            </w:tcBorders>
          </w:tcPr>
          <w:p w14:paraId="3E1EC9AC" w14:textId="77777777" w:rsidR="008D7D6A" w:rsidRDefault="008D7D6A">
            <w:pPr>
              <w:bidi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076" w:type="dxa"/>
            <w:tcBorders>
              <w:top w:val="nil"/>
              <w:bottom w:val="nil"/>
            </w:tcBorders>
            <w:hideMark/>
          </w:tcPr>
          <w:p w14:paraId="3E1EC9AD" w14:textId="77777777" w:rsidR="008D7D6A" w:rsidRDefault="008D7D6A">
            <w:pPr>
              <w:bidi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1.07</w:t>
            </w:r>
          </w:p>
        </w:tc>
        <w:tc>
          <w:tcPr>
            <w:tcW w:w="766" w:type="dxa"/>
            <w:tcBorders>
              <w:top w:val="nil"/>
              <w:bottom w:val="nil"/>
            </w:tcBorders>
            <w:hideMark/>
          </w:tcPr>
          <w:p w14:paraId="3E1EC9AE" w14:textId="77777777" w:rsidR="008D7D6A" w:rsidRDefault="008D7D6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805" w:type="dxa"/>
            <w:tcBorders>
              <w:top w:val="nil"/>
              <w:bottom w:val="nil"/>
            </w:tcBorders>
            <w:hideMark/>
          </w:tcPr>
          <w:p w14:paraId="3E1EC9AF" w14:textId="77777777" w:rsidR="008D7D6A" w:rsidRDefault="008D7D6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.09</w:t>
            </w:r>
          </w:p>
        </w:tc>
        <w:tc>
          <w:tcPr>
            <w:tcW w:w="793" w:type="dxa"/>
            <w:tcBorders>
              <w:top w:val="nil"/>
              <w:bottom w:val="nil"/>
            </w:tcBorders>
            <w:hideMark/>
          </w:tcPr>
          <w:p w14:paraId="3E1EC9B0" w14:textId="77777777" w:rsidR="008D7D6A" w:rsidRDefault="008D7D6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4" w:type="dxa"/>
            <w:tcBorders>
              <w:top w:val="nil"/>
              <w:bottom w:val="nil"/>
            </w:tcBorders>
          </w:tcPr>
          <w:p w14:paraId="3E1EC9B1" w14:textId="77777777" w:rsidR="008D7D6A" w:rsidRDefault="008D7D6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85" w:type="dxa"/>
            <w:tcBorders>
              <w:top w:val="nil"/>
              <w:bottom w:val="nil"/>
            </w:tcBorders>
          </w:tcPr>
          <w:p w14:paraId="3E1EC9B2" w14:textId="77777777" w:rsidR="008D7D6A" w:rsidRDefault="008D7D6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932" w:type="dxa"/>
            <w:tcBorders>
              <w:top w:val="nil"/>
              <w:bottom w:val="nil"/>
            </w:tcBorders>
          </w:tcPr>
          <w:p w14:paraId="3E1EC9B3" w14:textId="77777777" w:rsidR="008D7D6A" w:rsidRDefault="008D7D6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8D7D6A" w14:paraId="3E1EC9BF" w14:textId="77777777" w:rsidTr="008D7D6A">
        <w:tc>
          <w:tcPr>
            <w:cnfStyle w:val="001000000000" w:firstRow="0" w:lastRow="0" w:firstColumn="1" w:lastColumn="0" w:oddVBand="0" w:evenVBand="0" w:oddHBand="0" w:evenHBand="0" w:firstRowFirstColumn="0" w:firstRowLastColumn="0" w:lastRowFirstColumn="0" w:lastRowLastColumn="0"/>
            <w:tcW w:w="3908" w:type="dxa"/>
            <w:tcBorders>
              <w:top w:val="nil"/>
              <w:left w:val="nil"/>
              <w:bottom w:val="nil"/>
              <w:right w:val="nil"/>
            </w:tcBorders>
            <w:hideMark/>
          </w:tcPr>
          <w:p w14:paraId="3E1EC9B5" w14:textId="77777777" w:rsidR="008D7D6A" w:rsidRDefault="008D7D6A" w:rsidP="007C3AB9">
            <w:pPr>
              <w:numPr>
                <w:ilvl w:val="0"/>
                <w:numId w:val="1"/>
              </w:numPr>
              <w:bidi w:val="0"/>
              <w:spacing w:after="160" w:line="480" w:lineRule="auto"/>
              <w:ind w:left="1440"/>
              <w:contextualSpacing/>
              <w:rPr>
                <w:rFonts w:ascii="Times New Roman" w:eastAsia="Calibri" w:hAnsi="Times New Roman" w:cs="Times New Roman"/>
                <w:sz w:val="24"/>
                <w:szCs w:val="24"/>
              </w:rPr>
            </w:pPr>
            <w:r>
              <w:rPr>
                <w:rFonts w:ascii="Times New Roman" w:eastAsia="Calibri" w:hAnsi="Times New Roman" w:cs="Times New Roman"/>
                <w:sz w:val="24"/>
                <w:szCs w:val="24"/>
              </w:rPr>
              <w:t>Intent to leave</w:t>
            </w:r>
          </w:p>
        </w:tc>
        <w:tc>
          <w:tcPr>
            <w:tcW w:w="1342" w:type="dxa"/>
            <w:tcBorders>
              <w:top w:val="nil"/>
              <w:left w:val="nil"/>
              <w:bottom w:val="nil"/>
              <w:right w:val="nil"/>
            </w:tcBorders>
            <w:hideMark/>
          </w:tcPr>
          <w:p w14:paraId="3E1EC9B6" w14:textId="77777777" w:rsidR="008D7D6A" w:rsidRDefault="008D7D6A">
            <w:pPr>
              <w:bidi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1.47</w:t>
            </w:r>
          </w:p>
        </w:tc>
        <w:tc>
          <w:tcPr>
            <w:tcW w:w="372" w:type="dxa"/>
            <w:tcBorders>
              <w:top w:val="nil"/>
              <w:left w:val="nil"/>
              <w:bottom w:val="nil"/>
              <w:right w:val="nil"/>
            </w:tcBorders>
          </w:tcPr>
          <w:p w14:paraId="3E1EC9B7" w14:textId="77777777" w:rsidR="008D7D6A" w:rsidRDefault="008D7D6A">
            <w:pPr>
              <w:bidi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076" w:type="dxa"/>
            <w:tcBorders>
              <w:top w:val="nil"/>
              <w:left w:val="nil"/>
              <w:bottom w:val="nil"/>
              <w:right w:val="nil"/>
            </w:tcBorders>
            <w:hideMark/>
          </w:tcPr>
          <w:p w14:paraId="3E1EC9B8" w14:textId="77777777" w:rsidR="008D7D6A" w:rsidRDefault="008D7D6A">
            <w:pPr>
              <w:bidi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766" w:type="dxa"/>
            <w:tcBorders>
              <w:top w:val="nil"/>
              <w:left w:val="nil"/>
              <w:bottom w:val="nil"/>
              <w:right w:val="nil"/>
            </w:tcBorders>
            <w:hideMark/>
          </w:tcPr>
          <w:p w14:paraId="3E1EC9B9" w14:textId="77777777" w:rsidR="008D7D6A" w:rsidRDefault="008D7D6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-.155</w:t>
            </w:r>
          </w:p>
        </w:tc>
        <w:tc>
          <w:tcPr>
            <w:tcW w:w="805" w:type="dxa"/>
            <w:tcBorders>
              <w:top w:val="nil"/>
              <w:left w:val="nil"/>
              <w:bottom w:val="nil"/>
              <w:right w:val="nil"/>
            </w:tcBorders>
            <w:hideMark/>
          </w:tcPr>
          <w:p w14:paraId="3E1EC9BA" w14:textId="77777777" w:rsidR="008D7D6A" w:rsidRDefault="008D7D6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793" w:type="dxa"/>
            <w:tcBorders>
              <w:top w:val="nil"/>
              <w:left w:val="nil"/>
              <w:bottom w:val="nil"/>
              <w:right w:val="nil"/>
            </w:tcBorders>
            <w:hideMark/>
          </w:tcPr>
          <w:p w14:paraId="3E1EC9BB" w14:textId="77777777" w:rsidR="008D7D6A" w:rsidRDefault="008D7D6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544" w:type="dxa"/>
            <w:tcBorders>
              <w:top w:val="nil"/>
              <w:left w:val="nil"/>
              <w:bottom w:val="nil"/>
              <w:right w:val="nil"/>
            </w:tcBorders>
            <w:hideMark/>
          </w:tcPr>
          <w:p w14:paraId="3E1EC9BC" w14:textId="77777777" w:rsidR="008D7D6A" w:rsidRDefault="008D7D6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85" w:type="dxa"/>
            <w:tcBorders>
              <w:top w:val="nil"/>
              <w:left w:val="nil"/>
              <w:bottom w:val="nil"/>
              <w:right w:val="nil"/>
            </w:tcBorders>
          </w:tcPr>
          <w:p w14:paraId="3E1EC9BD" w14:textId="77777777" w:rsidR="008D7D6A" w:rsidRDefault="008D7D6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932" w:type="dxa"/>
            <w:tcBorders>
              <w:top w:val="nil"/>
              <w:left w:val="nil"/>
              <w:bottom w:val="nil"/>
              <w:right w:val="nil"/>
            </w:tcBorders>
          </w:tcPr>
          <w:p w14:paraId="3E1EC9BE" w14:textId="77777777" w:rsidR="008D7D6A" w:rsidRDefault="008D7D6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8D7D6A" w14:paraId="3E1EC9CA" w14:textId="77777777" w:rsidTr="008D7D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8" w:type="dxa"/>
            <w:tcBorders>
              <w:top w:val="nil"/>
              <w:bottom w:val="nil"/>
            </w:tcBorders>
            <w:hideMark/>
          </w:tcPr>
          <w:p w14:paraId="3E1EC9C0" w14:textId="77777777" w:rsidR="008D7D6A" w:rsidRDefault="008D7D6A" w:rsidP="007C3AB9">
            <w:pPr>
              <w:numPr>
                <w:ilvl w:val="0"/>
                <w:numId w:val="1"/>
              </w:numPr>
              <w:bidi w:val="0"/>
              <w:spacing w:after="160" w:line="480" w:lineRule="auto"/>
              <w:ind w:left="1440"/>
              <w:contextualSpacing/>
              <w:rPr>
                <w:rFonts w:ascii="Times New Roman" w:eastAsia="Calibri" w:hAnsi="Times New Roman" w:cs="Times New Roman"/>
                <w:sz w:val="24"/>
                <w:szCs w:val="24"/>
              </w:rPr>
            </w:pPr>
            <w:r>
              <w:rPr>
                <w:rFonts w:ascii="Times New Roman" w:eastAsia="Calibri" w:hAnsi="Times New Roman" w:cs="Times New Roman"/>
                <w:sz w:val="24"/>
                <w:szCs w:val="24"/>
              </w:rPr>
              <w:t>School size</w:t>
            </w:r>
          </w:p>
        </w:tc>
        <w:tc>
          <w:tcPr>
            <w:tcW w:w="1342" w:type="dxa"/>
            <w:tcBorders>
              <w:top w:val="nil"/>
              <w:bottom w:val="nil"/>
            </w:tcBorders>
            <w:hideMark/>
          </w:tcPr>
          <w:p w14:paraId="3E1EC9C1" w14:textId="77777777" w:rsidR="008D7D6A" w:rsidRDefault="008D7D6A">
            <w:pPr>
              <w:bidi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372" w:type="dxa"/>
            <w:tcBorders>
              <w:top w:val="nil"/>
              <w:bottom w:val="nil"/>
            </w:tcBorders>
          </w:tcPr>
          <w:p w14:paraId="3E1EC9C2" w14:textId="77777777" w:rsidR="008D7D6A" w:rsidRDefault="008D7D6A">
            <w:pPr>
              <w:bidi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076" w:type="dxa"/>
            <w:tcBorders>
              <w:top w:val="nil"/>
              <w:bottom w:val="nil"/>
            </w:tcBorders>
            <w:hideMark/>
          </w:tcPr>
          <w:p w14:paraId="3E1EC9C3" w14:textId="77777777" w:rsidR="008D7D6A" w:rsidRDefault="008D7D6A">
            <w:pPr>
              <w:bidi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11.43</w:t>
            </w:r>
          </w:p>
        </w:tc>
        <w:tc>
          <w:tcPr>
            <w:tcW w:w="766" w:type="dxa"/>
            <w:tcBorders>
              <w:top w:val="nil"/>
              <w:bottom w:val="nil"/>
            </w:tcBorders>
            <w:hideMark/>
          </w:tcPr>
          <w:p w14:paraId="3E1EC9C4" w14:textId="77777777" w:rsidR="008D7D6A" w:rsidRDefault="008D7D6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805" w:type="dxa"/>
            <w:tcBorders>
              <w:top w:val="nil"/>
              <w:bottom w:val="nil"/>
            </w:tcBorders>
            <w:hideMark/>
          </w:tcPr>
          <w:p w14:paraId="3E1EC9C5" w14:textId="77777777" w:rsidR="008D7D6A" w:rsidRDefault="008D7D6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93" w:type="dxa"/>
            <w:tcBorders>
              <w:top w:val="nil"/>
              <w:bottom w:val="nil"/>
            </w:tcBorders>
            <w:hideMark/>
          </w:tcPr>
          <w:p w14:paraId="3E1EC9C6" w14:textId="77777777" w:rsidR="008D7D6A" w:rsidRDefault="008D7D6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44" w:type="dxa"/>
            <w:tcBorders>
              <w:top w:val="nil"/>
              <w:bottom w:val="nil"/>
            </w:tcBorders>
            <w:hideMark/>
          </w:tcPr>
          <w:p w14:paraId="3E1EC9C7" w14:textId="77777777" w:rsidR="008D7D6A" w:rsidRDefault="008D7D6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485" w:type="dxa"/>
            <w:tcBorders>
              <w:top w:val="nil"/>
              <w:bottom w:val="nil"/>
            </w:tcBorders>
            <w:hideMark/>
          </w:tcPr>
          <w:p w14:paraId="3E1EC9C8" w14:textId="77777777" w:rsidR="008D7D6A" w:rsidRDefault="008D7D6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32" w:type="dxa"/>
            <w:tcBorders>
              <w:top w:val="nil"/>
              <w:bottom w:val="nil"/>
            </w:tcBorders>
          </w:tcPr>
          <w:p w14:paraId="3E1EC9C9" w14:textId="77777777" w:rsidR="008D7D6A" w:rsidRDefault="008D7D6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8D7D6A" w14:paraId="3E1EC9D5" w14:textId="77777777" w:rsidTr="008D7D6A">
        <w:tc>
          <w:tcPr>
            <w:cnfStyle w:val="001000000000" w:firstRow="0" w:lastRow="0" w:firstColumn="1" w:lastColumn="0" w:oddVBand="0" w:evenVBand="0" w:oddHBand="0" w:evenHBand="0" w:firstRowFirstColumn="0" w:firstRowLastColumn="0" w:lastRowFirstColumn="0" w:lastRowLastColumn="0"/>
            <w:tcW w:w="3908" w:type="dxa"/>
            <w:tcBorders>
              <w:top w:val="nil"/>
              <w:left w:val="nil"/>
              <w:bottom w:val="nil"/>
              <w:right w:val="nil"/>
            </w:tcBorders>
            <w:hideMark/>
          </w:tcPr>
          <w:p w14:paraId="3E1EC9CB" w14:textId="77777777" w:rsidR="008D7D6A" w:rsidRDefault="008D7D6A" w:rsidP="007C3AB9">
            <w:pPr>
              <w:numPr>
                <w:ilvl w:val="0"/>
                <w:numId w:val="1"/>
              </w:numPr>
              <w:bidi w:val="0"/>
              <w:spacing w:after="160" w:line="480" w:lineRule="auto"/>
              <w:ind w:left="1440"/>
              <w:contextualSpacing/>
              <w:rPr>
                <w:rFonts w:ascii="Times New Roman" w:eastAsia="Calibri" w:hAnsi="Times New Roman" w:cs="Times New Roman"/>
                <w:sz w:val="24"/>
                <w:szCs w:val="24"/>
              </w:rPr>
            </w:pPr>
            <w:r>
              <w:rPr>
                <w:rFonts w:ascii="Times New Roman" w:eastAsia="Calibri" w:hAnsi="Times New Roman" w:cs="Times New Roman"/>
                <w:sz w:val="24"/>
                <w:szCs w:val="24"/>
              </w:rPr>
              <w:t>Teachers tenure in teaching</w:t>
            </w:r>
          </w:p>
        </w:tc>
        <w:tc>
          <w:tcPr>
            <w:tcW w:w="1342" w:type="dxa"/>
            <w:tcBorders>
              <w:top w:val="nil"/>
              <w:left w:val="nil"/>
              <w:bottom w:val="nil"/>
              <w:right w:val="nil"/>
            </w:tcBorders>
            <w:hideMark/>
          </w:tcPr>
          <w:p w14:paraId="3E1EC9CC" w14:textId="77777777" w:rsidR="008D7D6A" w:rsidRDefault="008D7D6A">
            <w:pPr>
              <w:bidi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372" w:type="dxa"/>
            <w:tcBorders>
              <w:top w:val="nil"/>
              <w:left w:val="nil"/>
              <w:bottom w:val="nil"/>
              <w:right w:val="nil"/>
            </w:tcBorders>
          </w:tcPr>
          <w:p w14:paraId="3E1EC9CD" w14:textId="77777777" w:rsidR="008D7D6A" w:rsidRDefault="008D7D6A">
            <w:pPr>
              <w:bidi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076" w:type="dxa"/>
            <w:tcBorders>
              <w:top w:val="nil"/>
              <w:left w:val="nil"/>
              <w:bottom w:val="nil"/>
              <w:right w:val="nil"/>
            </w:tcBorders>
            <w:hideMark/>
          </w:tcPr>
          <w:p w14:paraId="3E1EC9CE" w14:textId="77777777" w:rsidR="008D7D6A" w:rsidRDefault="008D7D6A">
            <w:pPr>
              <w:bidi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8.59</w:t>
            </w:r>
          </w:p>
        </w:tc>
        <w:tc>
          <w:tcPr>
            <w:tcW w:w="766" w:type="dxa"/>
            <w:tcBorders>
              <w:top w:val="nil"/>
              <w:left w:val="nil"/>
              <w:bottom w:val="nil"/>
              <w:right w:val="nil"/>
            </w:tcBorders>
            <w:hideMark/>
          </w:tcPr>
          <w:p w14:paraId="3E1EC9CF" w14:textId="77777777" w:rsidR="008D7D6A" w:rsidRDefault="008D7D6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805" w:type="dxa"/>
            <w:tcBorders>
              <w:top w:val="nil"/>
              <w:left w:val="nil"/>
              <w:bottom w:val="nil"/>
              <w:right w:val="nil"/>
            </w:tcBorders>
            <w:hideMark/>
          </w:tcPr>
          <w:p w14:paraId="3E1EC9D0" w14:textId="77777777" w:rsidR="008D7D6A" w:rsidRDefault="008D7D6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793" w:type="dxa"/>
            <w:tcBorders>
              <w:top w:val="nil"/>
              <w:left w:val="nil"/>
              <w:bottom w:val="nil"/>
              <w:right w:val="nil"/>
            </w:tcBorders>
            <w:hideMark/>
          </w:tcPr>
          <w:p w14:paraId="3E1EC9D1" w14:textId="77777777" w:rsidR="008D7D6A" w:rsidRDefault="008D7D6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544" w:type="dxa"/>
            <w:tcBorders>
              <w:top w:val="nil"/>
              <w:left w:val="nil"/>
              <w:bottom w:val="nil"/>
              <w:right w:val="nil"/>
            </w:tcBorders>
            <w:hideMark/>
          </w:tcPr>
          <w:p w14:paraId="3E1EC9D2" w14:textId="77777777" w:rsidR="008D7D6A" w:rsidRDefault="008D7D6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.07</w:t>
            </w:r>
          </w:p>
        </w:tc>
        <w:tc>
          <w:tcPr>
            <w:tcW w:w="485" w:type="dxa"/>
            <w:tcBorders>
              <w:top w:val="nil"/>
              <w:left w:val="nil"/>
              <w:bottom w:val="nil"/>
              <w:right w:val="nil"/>
            </w:tcBorders>
            <w:hideMark/>
          </w:tcPr>
          <w:p w14:paraId="3E1EC9D3" w14:textId="77777777" w:rsidR="008D7D6A" w:rsidRDefault="008D7D6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932" w:type="dxa"/>
            <w:tcBorders>
              <w:top w:val="nil"/>
              <w:left w:val="nil"/>
              <w:bottom w:val="nil"/>
              <w:right w:val="nil"/>
            </w:tcBorders>
          </w:tcPr>
          <w:p w14:paraId="3E1EC9D4" w14:textId="77777777" w:rsidR="008D7D6A" w:rsidRDefault="008D7D6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8D7D6A" w14:paraId="3E1EC9E0" w14:textId="77777777" w:rsidTr="008D7D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8" w:type="dxa"/>
            <w:tcBorders>
              <w:top w:val="nil"/>
              <w:bottom w:val="single" w:sz="8" w:space="0" w:color="000000"/>
            </w:tcBorders>
            <w:hideMark/>
          </w:tcPr>
          <w:p w14:paraId="3E1EC9D6" w14:textId="77777777" w:rsidR="008D7D6A" w:rsidRDefault="008D7D6A" w:rsidP="007C3AB9">
            <w:pPr>
              <w:numPr>
                <w:ilvl w:val="0"/>
                <w:numId w:val="1"/>
              </w:numPr>
              <w:bidi w:val="0"/>
              <w:spacing w:after="160" w:line="480" w:lineRule="auto"/>
              <w:ind w:left="1440"/>
              <w:contextualSpacing/>
              <w:rPr>
                <w:rFonts w:ascii="Times New Roman" w:eastAsia="Calibri" w:hAnsi="Times New Roman" w:cs="Times New Roman"/>
                <w:sz w:val="24"/>
                <w:szCs w:val="24"/>
              </w:rPr>
            </w:pPr>
            <w:r>
              <w:rPr>
                <w:rFonts w:ascii="Times New Roman" w:eastAsia="Calibri" w:hAnsi="Times New Roman" w:cs="Times New Roman"/>
                <w:sz w:val="24"/>
                <w:szCs w:val="24"/>
              </w:rPr>
              <w:t>Principals tenure</w:t>
            </w:r>
          </w:p>
        </w:tc>
        <w:tc>
          <w:tcPr>
            <w:tcW w:w="1342" w:type="dxa"/>
            <w:tcBorders>
              <w:top w:val="nil"/>
              <w:bottom w:val="single" w:sz="8" w:space="0" w:color="000000"/>
            </w:tcBorders>
            <w:hideMark/>
          </w:tcPr>
          <w:p w14:paraId="3E1EC9D7" w14:textId="77777777" w:rsidR="008D7D6A" w:rsidRDefault="008D7D6A">
            <w:pPr>
              <w:bidi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9.5</w:t>
            </w:r>
          </w:p>
        </w:tc>
        <w:tc>
          <w:tcPr>
            <w:tcW w:w="372" w:type="dxa"/>
            <w:tcBorders>
              <w:top w:val="nil"/>
              <w:bottom w:val="single" w:sz="8" w:space="0" w:color="000000"/>
            </w:tcBorders>
          </w:tcPr>
          <w:p w14:paraId="3E1EC9D8" w14:textId="77777777" w:rsidR="008D7D6A" w:rsidRDefault="008D7D6A">
            <w:pPr>
              <w:bidi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076" w:type="dxa"/>
            <w:tcBorders>
              <w:top w:val="nil"/>
              <w:bottom w:val="single" w:sz="8" w:space="0" w:color="000000"/>
            </w:tcBorders>
            <w:hideMark/>
          </w:tcPr>
          <w:p w14:paraId="3E1EC9D9" w14:textId="77777777" w:rsidR="008D7D6A" w:rsidRDefault="008D7D6A">
            <w:pPr>
              <w:bidi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7.02</w:t>
            </w:r>
          </w:p>
        </w:tc>
        <w:tc>
          <w:tcPr>
            <w:tcW w:w="766" w:type="dxa"/>
            <w:tcBorders>
              <w:top w:val="nil"/>
              <w:bottom w:val="single" w:sz="8" w:space="0" w:color="000000"/>
            </w:tcBorders>
            <w:hideMark/>
          </w:tcPr>
          <w:p w14:paraId="3E1EC9DA" w14:textId="77777777" w:rsidR="008D7D6A" w:rsidRDefault="008D7D6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-.09</w:t>
            </w:r>
          </w:p>
        </w:tc>
        <w:tc>
          <w:tcPr>
            <w:tcW w:w="805" w:type="dxa"/>
            <w:tcBorders>
              <w:top w:val="nil"/>
              <w:bottom w:val="single" w:sz="8" w:space="0" w:color="000000"/>
            </w:tcBorders>
            <w:hideMark/>
          </w:tcPr>
          <w:p w14:paraId="3E1EC9DB" w14:textId="77777777" w:rsidR="008D7D6A" w:rsidRDefault="008D7D6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-.07</w:t>
            </w:r>
          </w:p>
        </w:tc>
        <w:tc>
          <w:tcPr>
            <w:tcW w:w="793" w:type="dxa"/>
            <w:tcBorders>
              <w:top w:val="nil"/>
              <w:bottom w:val="single" w:sz="8" w:space="0" w:color="000000"/>
            </w:tcBorders>
            <w:hideMark/>
          </w:tcPr>
          <w:p w14:paraId="3E1EC9DC" w14:textId="77777777" w:rsidR="008D7D6A" w:rsidRDefault="008D7D6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544" w:type="dxa"/>
            <w:tcBorders>
              <w:top w:val="nil"/>
              <w:bottom w:val="single" w:sz="8" w:space="0" w:color="000000"/>
            </w:tcBorders>
            <w:hideMark/>
          </w:tcPr>
          <w:p w14:paraId="3E1EC9DD" w14:textId="77777777" w:rsidR="008D7D6A" w:rsidRDefault="008D7D6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485" w:type="dxa"/>
            <w:tcBorders>
              <w:top w:val="nil"/>
              <w:bottom w:val="single" w:sz="8" w:space="0" w:color="000000"/>
            </w:tcBorders>
            <w:hideMark/>
          </w:tcPr>
          <w:p w14:paraId="3E1EC9DE" w14:textId="77777777" w:rsidR="008D7D6A" w:rsidRDefault="008D7D6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932" w:type="dxa"/>
            <w:tcBorders>
              <w:top w:val="nil"/>
              <w:bottom w:val="single" w:sz="8" w:space="0" w:color="000000"/>
            </w:tcBorders>
            <w:hideMark/>
          </w:tcPr>
          <w:p w14:paraId="3E1EC9DF" w14:textId="77777777" w:rsidR="008D7D6A" w:rsidRDefault="008D7D6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.65**</w:t>
            </w:r>
          </w:p>
        </w:tc>
      </w:tr>
    </w:tbl>
    <w:p w14:paraId="3E1EC9E1" w14:textId="77777777" w:rsidR="008D7D6A" w:rsidRDefault="008D7D6A" w:rsidP="008D7D6A">
      <w:pPr>
        <w:bidi w:val="0"/>
        <w:spacing w:after="16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*p&lt;.05;**p&lt;.01;***p&lt;.001</w:t>
      </w:r>
    </w:p>
    <w:p w14:paraId="3E1EC9E2" w14:textId="77777777" w:rsidR="008D7D6A" w:rsidRDefault="008D7D6A" w:rsidP="008D7D6A">
      <w:pPr>
        <w:autoSpaceDE w:val="0"/>
        <w:autoSpaceDN w:val="0"/>
        <w:bidi w:val="0"/>
        <w:adjustRightInd w:val="0"/>
        <w:spacing w:after="0" w:line="480" w:lineRule="auto"/>
        <w:ind w:firstLine="720"/>
        <w:jc w:val="both"/>
        <w:rPr>
          <w:rFonts w:asciiTheme="majorBidi" w:eastAsia="Calibri" w:hAnsiTheme="majorBidi" w:cstheme="majorBidi"/>
          <w:sz w:val="24"/>
          <w:szCs w:val="24"/>
          <w:highlight w:val="yellow"/>
        </w:rPr>
      </w:pPr>
    </w:p>
    <w:p w14:paraId="3E1EC9E3" w14:textId="77777777" w:rsidR="008D7D6A" w:rsidRDefault="008D7D6A" w:rsidP="008D7D6A">
      <w:pPr>
        <w:autoSpaceDE w:val="0"/>
        <w:autoSpaceDN w:val="0"/>
        <w:bidi w:val="0"/>
        <w:adjustRightInd w:val="0"/>
        <w:spacing w:after="0" w:line="480" w:lineRule="auto"/>
        <w:ind w:firstLine="720"/>
        <w:jc w:val="both"/>
        <w:rPr>
          <w:rFonts w:asciiTheme="majorBidi" w:eastAsia="Calibri" w:hAnsiTheme="majorBidi" w:cstheme="majorBidi"/>
          <w:sz w:val="24"/>
          <w:szCs w:val="24"/>
          <w:highlight w:val="yellow"/>
        </w:rPr>
      </w:pPr>
    </w:p>
    <w:p w14:paraId="3E1EC9E4" w14:textId="77777777" w:rsidR="008D7D6A" w:rsidRDefault="008D7D6A" w:rsidP="008D7D6A">
      <w:pPr>
        <w:widowControl w:val="0"/>
        <w:autoSpaceDE w:val="0"/>
        <w:autoSpaceDN w:val="0"/>
        <w:bidi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noProof/>
          <w:sz w:val="24"/>
          <w:szCs w:val="24"/>
          <w:lang w:bidi="ar-SA"/>
        </w:rPr>
        <w:lastRenderedPageBreak/>
        <w:drawing>
          <wp:inline distT="0" distB="0" distL="0" distR="0" wp14:anchorId="3E1ECA2F" wp14:editId="3E1ECA30">
            <wp:extent cx="5486400" cy="535305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353050"/>
                    </a:xfrm>
                    <a:prstGeom prst="rect">
                      <a:avLst/>
                    </a:prstGeom>
                    <a:noFill/>
                    <a:ln>
                      <a:noFill/>
                    </a:ln>
                  </pic:spPr>
                </pic:pic>
              </a:graphicData>
            </a:graphic>
          </wp:inline>
        </w:drawing>
      </w:r>
    </w:p>
    <w:p w14:paraId="3E1EC9E5" w14:textId="77777777" w:rsidR="008D7D6A" w:rsidRDefault="008D7D6A" w:rsidP="008D7D6A">
      <w:pPr>
        <w:widowControl w:val="0"/>
        <w:autoSpaceDE w:val="0"/>
        <w:autoSpaceDN w:val="0"/>
        <w:bidi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E1EC9E6" w14:textId="77777777" w:rsidR="008D7D6A" w:rsidRDefault="008D7D6A" w:rsidP="008D7D6A">
      <w:pPr>
        <w:widowControl w:val="0"/>
        <w:autoSpaceDE w:val="0"/>
        <w:autoSpaceDN w:val="0"/>
        <w:bidi w:val="0"/>
        <w:adjustRightInd w:val="0"/>
        <w:spacing w:after="0" w:line="480" w:lineRule="auto"/>
        <w:ind w:firstLine="720"/>
        <w:rPr>
          <w:rFonts w:ascii="Times New Roman" w:eastAsia="Times New Roman" w:hAnsi="Times New Roman" w:cs="Times New Roman"/>
          <w:sz w:val="24"/>
          <w:szCs w:val="24"/>
        </w:rPr>
      </w:pPr>
      <w:commentRangeStart w:id="6"/>
      <w:r>
        <w:rPr>
          <w:rFonts w:ascii="Times New Roman" w:eastAsia="Times New Roman" w:hAnsi="Times New Roman" w:cs="Times New Roman"/>
          <w:sz w:val="24"/>
          <w:szCs w:val="24"/>
        </w:rPr>
        <w:lastRenderedPageBreak/>
        <w:t>Bibliography</w:t>
      </w:r>
      <w:commentRangeEnd w:id="6"/>
      <w:r>
        <w:rPr>
          <w:rStyle w:val="a5"/>
        </w:rPr>
        <w:commentReference w:id="6"/>
      </w:r>
    </w:p>
    <w:p w14:paraId="3E1EC9E7" w14:textId="77777777" w:rsidR="008D7D6A" w:rsidRPr="008D7D6A" w:rsidRDefault="008D7D6A" w:rsidP="008D7D6A">
      <w:pPr>
        <w:widowControl w:val="0"/>
        <w:autoSpaceDE w:val="0"/>
        <w:autoSpaceDN w:val="0"/>
        <w:bidi w:val="0"/>
        <w:adjustRightInd w:val="0"/>
        <w:spacing w:after="0" w:line="480" w:lineRule="auto"/>
        <w:jc w:val="both"/>
        <w:rPr>
          <w:rFonts w:ascii="Times New Roman" w:eastAsia="Times New Roman" w:hAnsi="Times New Roman" w:cs="Times New Roman"/>
          <w:sz w:val="24"/>
          <w:szCs w:val="24"/>
        </w:rPr>
      </w:pPr>
      <w:r w:rsidRPr="008D7D6A">
        <w:rPr>
          <w:rFonts w:ascii="Times New Roman" w:eastAsia="Times New Roman" w:hAnsi="Times New Roman" w:cs="Times New Roman"/>
          <w:sz w:val="24"/>
          <w:szCs w:val="24"/>
        </w:rPr>
        <w:t>Anderson, N.R.; West, M.A. (1998). Measuring climate for work group innovation:</w:t>
      </w:r>
      <w:r w:rsidRPr="008D7D6A">
        <w:rPr>
          <w:rFonts w:ascii="Times New Roman" w:eastAsia="Times New Roman" w:hAnsi="Times New Roman" w:cs="Times New Roman"/>
          <w:sz w:val="24"/>
          <w:szCs w:val="24"/>
        </w:rPr>
        <w:tab/>
        <w:t xml:space="preserve">      </w:t>
      </w:r>
    </w:p>
    <w:p w14:paraId="3E1EC9E8" w14:textId="77777777" w:rsidR="008D7D6A" w:rsidRDefault="008D7D6A" w:rsidP="008D7D6A">
      <w:pPr>
        <w:widowControl w:val="0"/>
        <w:autoSpaceDE w:val="0"/>
        <w:autoSpaceDN w:val="0"/>
        <w:bidi w:val="0"/>
        <w:adjustRightInd w:val="0"/>
        <w:spacing w:after="0" w:line="480" w:lineRule="auto"/>
        <w:ind w:left="720"/>
        <w:jc w:val="both"/>
        <w:rPr>
          <w:rFonts w:ascii="Times New Roman" w:eastAsia="Times New Roman" w:hAnsi="Times New Roman" w:cs="Times New Roman"/>
          <w:sz w:val="24"/>
          <w:szCs w:val="24"/>
        </w:rPr>
      </w:pPr>
      <w:r w:rsidRPr="008D7D6A">
        <w:rPr>
          <w:rFonts w:ascii="Times New Roman" w:eastAsia="Times New Roman" w:hAnsi="Times New Roman" w:cs="Times New Roman"/>
          <w:sz w:val="24"/>
          <w:szCs w:val="24"/>
        </w:rPr>
        <w:t xml:space="preserve">Development and validation of the team climate inventory. </w:t>
      </w:r>
      <w:r w:rsidRPr="00E5650E">
        <w:rPr>
          <w:rFonts w:ascii="Times New Roman" w:eastAsia="Times New Roman" w:hAnsi="Times New Roman" w:cs="Times New Roman"/>
          <w:i/>
          <w:iCs/>
          <w:sz w:val="24"/>
          <w:szCs w:val="24"/>
        </w:rPr>
        <w:t>Journal of organizational behavior</w:t>
      </w:r>
      <w:proofErr w:type="gramStart"/>
      <w:r w:rsidRPr="00E5650E">
        <w:rPr>
          <w:rFonts w:ascii="Times New Roman" w:eastAsia="Times New Roman" w:hAnsi="Times New Roman" w:cs="Times New Roman"/>
          <w:i/>
          <w:iCs/>
          <w:sz w:val="24"/>
          <w:szCs w:val="24"/>
        </w:rPr>
        <w:t>,19</w:t>
      </w:r>
      <w:proofErr w:type="gramEnd"/>
      <w:r w:rsidRPr="008D7D6A">
        <w:rPr>
          <w:rFonts w:ascii="Times New Roman" w:eastAsia="Times New Roman" w:hAnsi="Times New Roman" w:cs="Times New Roman"/>
          <w:sz w:val="24"/>
          <w:szCs w:val="24"/>
        </w:rPr>
        <w:t>, 235–258</w:t>
      </w:r>
      <w:r>
        <w:rPr>
          <w:rFonts w:ascii="Times New Roman" w:eastAsia="Times New Roman" w:hAnsi="Times New Roman" w:cs="Times New Roman"/>
          <w:sz w:val="24"/>
          <w:szCs w:val="24"/>
        </w:rPr>
        <w:t>.</w:t>
      </w:r>
    </w:p>
    <w:p w14:paraId="3E1EC9E9" w14:textId="77777777" w:rsidR="008D7D6A" w:rsidRDefault="008D7D6A" w:rsidP="008D7D6A">
      <w:pPr>
        <w:widowControl w:val="0"/>
        <w:autoSpaceDE w:val="0"/>
        <w:autoSpaceDN w:val="0"/>
        <w:bidi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Bandura, A. (1997). </w:t>
      </w:r>
      <w:r>
        <w:rPr>
          <w:rFonts w:ascii="Times New Roman" w:eastAsia="Times New Roman" w:hAnsi="Times New Roman" w:cs="Times New Roman"/>
          <w:i/>
          <w:iCs/>
          <w:sz w:val="24"/>
          <w:szCs w:val="24"/>
        </w:rPr>
        <w:t>Self-efficacy: The exercise of control</w:t>
      </w:r>
      <w:r>
        <w:rPr>
          <w:rFonts w:ascii="Times New Roman" w:eastAsia="Times New Roman" w:hAnsi="Times New Roman" w:cs="Times New Roman"/>
          <w:sz w:val="24"/>
          <w:szCs w:val="24"/>
        </w:rPr>
        <w:t>. New York, NY: W.H. Freeman.</w:t>
      </w:r>
    </w:p>
    <w:p w14:paraId="3E1EC9EA" w14:textId="77777777" w:rsidR="008D7D6A" w:rsidRPr="008D7D6A" w:rsidRDefault="008D7D6A" w:rsidP="008D7D6A">
      <w:pPr>
        <w:widowControl w:val="0"/>
        <w:autoSpaceDE w:val="0"/>
        <w:autoSpaceDN w:val="0"/>
        <w:bidi w:val="0"/>
        <w:adjustRightInd w:val="0"/>
        <w:spacing w:after="0" w:line="480" w:lineRule="auto"/>
        <w:rPr>
          <w:rFonts w:ascii="Times New Roman" w:eastAsia="Times New Roman" w:hAnsi="Times New Roman" w:cs="Times New Roman"/>
          <w:sz w:val="24"/>
          <w:szCs w:val="24"/>
        </w:rPr>
      </w:pPr>
      <w:r w:rsidRPr="008D7D6A">
        <w:rPr>
          <w:rFonts w:ascii="Times New Roman" w:eastAsia="Times New Roman" w:hAnsi="Times New Roman" w:cs="Times New Roman"/>
          <w:sz w:val="24"/>
          <w:szCs w:val="24"/>
        </w:rPr>
        <w:t>Baron, R.M. and Kenny, D.A. (1986), “The moderator-mediator variable distinction in social</w:t>
      </w:r>
      <w:r w:rsidRPr="008D7D6A">
        <w:rPr>
          <w:rFonts w:ascii="Times New Roman" w:eastAsia="Times New Roman" w:hAnsi="Times New Roman" w:cs="Times New Roman"/>
          <w:sz w:val="24"/>
          <w:szCs w:val="24"/>
          <w:rtl/>
        </w:rPr>
        <w:t xml:space="preserve"> </w:t>
      </w:r>
    </w:p>
    <w:p w14:paraId="3E1EC9EB" w14:textId="77777777" w:rsidR="008D7D6A" w:rsidRPr="008D7D6A" w:rsidRDefault="008D7D6A" w:rsidP="008D7D6A">
      <w:pPr>
        <w:widowControl w:val="0"/>
        <w:autoSpaceDE w:val="0"/>
        <w:autoSpaceDN w:val="0"/>
        <w:bidi w:val="0"/>
        <w:adjustRightInd w:val="0"/>
        <w:spacing w:after="0" w:line="480" w:lineRule="auto"/>
        <w:rPr>
          <w:rFonts w:ascii="Times New Roman" w:eastAsia="Times New Roman" w:hAnsi="Times New Roman" w:cs="Times New Roman"/>
          <w:sz w:val="24"/>
          <w:szCs w:val="24"/>
        </w:rPr>
      </w:pPr>
      <w:r w:rsidRPr="008D7D6A">
        <w:rPr>
          <w:rFonts w:ascii="Times New Roman" w:eastAsia="Times New Roman" w:hAnsi="Times New Roman" w:cs="Times New Roman"/>
          <w:sz w:val="24"/>
          <w:szCs w:val="24"/>
          <w:rtl/>
        </w:rPr>
        <w:tab/>
      </w:r>
      <w:proofErr w:type="gramStart"/>
      <w:r w:rsidRPr="008D7D6A">
        <w:rPr>
          <w:rFonts w:ascii="Times New Roman" w:eastAsia="Times New Roman" w:hAnsi="Times New Roman" w:cs="Times New Roman"/>
          <w:sz w:val="24"/>
          <w:szCs w:val="24"/>
        </w:rPr>
        <w:t>psychological</w:t>
      </w:r>
      <w:proofErr w:type="gramEnd"/>
      <w:r w:rsidRPr="008D7D6A">
        <w:rPr>
          <w:rFonts w:ascii="Times New Roman" w:eastAsia="Times New Roman" w:hAnsi="Times New Roman" w:cs="Times New Roman"/>
          <w:sz w:val="24"/>
          <w:szCs w:val="24"/>
        </w:rPr>
        <w:t xml:space="preserve"> research: conceptual, strategic, and statistical consi</w:t>
      </w:r>
      <w:bookmarkStart w:id="7" w:name="_GoBack"/>
      <w:bookmarkEnd w:id="7"/>
      <w:r w:rsidRPr="008D7D6A">
        <w:rPr>
          <w:rFonts w:ascii="Times New Roman" w:eastAsia="Times New Roman" w:hAnsi="Times New Roman" w:cs="Times New Roman"/>
          <w:sz w:val="24"/>
          <w:szCs w:val="24"/>
        </w:rPr>
        <w:t>derations</w:t>
      </w:r>
      <w:r w:rsidRPr="008D7D6A">
        <w:rPr>
          <w:rFonts w:ascii="Times New Roman" w:eastAsia="Times New Roman" w:hAnsi="Times New Roman" w:cs="Times New Roman"/>
          <w:sz w:val="24"/>
          <w:szCs w:val="24"/>
          <w:rtl/>
        </w:rPr>
        <w:t>”,</w:t>
      </w:r>
    </w:p>
    <w:p w14:paraId="3E1EC9EC" w14:textId="77777777" w:rsidR="008D7D6A" w:rsidRDefault="008D7D6A" w:rsidP="00E5650E">
      <w:pPr>
        <w:widowControl w:val="0"/>
        <w:autoSpaceDE w:val="0"/>
        <w:autoSpaceDN w:val="0"/>
        <w:bidi w:val="0"/>
        <w:adjustRightInd w:val="0"/>
        <w:spacing w:after="0" w:line="480" w:lineRule="auto"/>
        <w:rPr>
          <w:rFonts w:ascii="Times New Roman" w:eastAsia="Times New Roman" w:hAnsi="Times New Roman" w:cs="Times New Roman"/>
          <w:sz w:val="24"/>
          <w:szCs w:val="24"/>
        </w:rPr>
      </w:pPr>
      <w:r w:rsidRPr="008D7D6A">
        <w:rPr>
          <w:rFonts w:ascii="Times New Roman" w:eastAsia="Times New Roman" w:hAnsi="Times New Roman" w:cs="Times New Roman"/>
          <w:sz w:val="24"/>
          <w:szCs w:val="24"/>
        </w:rPr>
        <w:tab/>
      </w:r>
      <w:r w:rsidRPr="00E5650E">
        <w:rPr>
          <w:rFonts w:ascii="Times New Roman" w:eastAsia="Times New Roman" w:hAnsi="Times New Roman" w:cs="Times New Roman"/>
          <w:i/>
          <w:iCs/>
          <w:sz w:val="24"/>
          <w:szCs w:val="24"/>
        </w:rPr>
        <w:t xml:space="preserve">Journal of Personality and Social Psychology, </w:t>
      </w:r>
      <w:r w:rsidR="00E5650E">
        <w:rPr>
          <w:rFonts w:ascii="Times New Roman" w:eastAsia="Times New Roman" w:hAnsi="Times New Roman" w:cs="Times New Roman"/>
          <w:i/>
          <w:iCs/>
          <w:sz w:val="24"/>
          <w:szCs w:val="24"/>
        </w:rPr>
        <w:t>(51)</w:t>
      </w:r>
      <w:r w:rsidRPr="008D7D6A">
        <w:rPr>
          <w:rFonts w:ascii="Times New Roman" w:eastAsia="Times New Roman" w:hAnsi="Times New Roman" w:cs="Times New Roman"/>
          <w:sz w:val="24"/>
          <w:szCs w:val="24"/>
        </w:rPr>
        <w:t xml:space="preserve"> 6, 1173-1182.</w:t>
      </w:r>
    </w:p>
    <w:p w14:paraId="3E1EC9EE" w14:textId="77777777" w:rsidR="003C66AD" w:rsidRPr="003C66AD" w:rsidRDefault="003C66AD" w:rsidP="003C66AD">
      <w:pPr>
        <w:widowControl w:val="0"/>
        <w:autoSpaceDE w:val="0"/>
        <w:autoSpaceDN w:val="0"/>
        <w:adjustRightInd w:val="0"/>
        <w:spacing w:after="0" w:line="480" w:lineRule="auto"/>
        <w:rPr>
          <w:rFonts w:ascii="Times New Roman" w:eastAsia="Times New Roman" w:hAnsi="Times New Roman" w:cs="Times New Roman"/>
          <w:sz w:val="24"/>
          <w:szCs w:val="24"/>
        </w:rPr>
      </w:pPr>
      <w:proofErr w:type="spellStart"/>
      <w:r w:rsidRPr="003C66AD">
        <w:rPr>
          <w:rFonts w:ascii="Times New Roman" w:eastAsia="Times New Roman" w:hAnsi="Times New Roman" w:cs="Times New Roman"/>
          <w:sz w:val="24"/>
          <w:szCs w:val="24"/>
        </w:rPr>
        <w:t>Bryk</w:t>
      </w:r>
      <w:proofErr w:type="spellEnd"/>
      <w:r w:rsidRPr="003C66AD">
        <w:rPr>
          <w:rFonts w:ascii="Times New Roman" w:eastAsia="Times New Roman" w:hAnsi="Times New Roman" w:cs="Times New Roman"/>
          <w:sz w:val="24"/>
          <w:szCs w:val="24"/>
        </w:rPr>
        <w:t xml:space="preserve">, A., Sebring, P., </w:t>
      </w:r>
      <w:proofErr w:type="spellStart"/>
      <w:r w:rsidRPr="003C66AD">
        <w:rPr>
          <w:rFonts w:ascii="Times New Roman" w:eastAsia="Times New Roman" w:hAnsi="Times New Roman" w:cs="Times New Roman"/>
          <w:sz w:val="24"/>
          <w:szCs w:val="24"/>
        </w:rPr>
        <w:t>Allensworth</w:t>
      </w:r>
      <w:proofErr w:type="spellEnd"/>
      <w:r w:rsidRPr="003C66AD">
        <w:rPr>
          <w:rFonts w:ascii="Times New Roman" w:eastAsia="Times New Roman" w:hAnsi="Times New Roman" w:cs="Times New Roman"/>
          <w:sz w:val="24"/>
          <w:szCs w:val="24"/>
        </w:rPr>
        <w:t xml:space="preserve">, E., </w:t>
      </w:r>
      <w:proofErr w:type="spellStart"/>
      <w:r w:rsidRPr="003C66AD">
        <w:rPr>
          <w:rFonts w:ascii="Times New Roman" w:eastAsia="Times New Roman" w:hAnsi="Times New Roman" w:cs="Times New Roman"/>
          <w:sz w:val="24"/>
          <w:szCs w:val="24"/>
        </w:rPr>
        <w:t>Luppescu</w:t>
      </w:r>
      <w:proofErr w:type="spellEnd"/>
      <w:r w:rsidRPr="003C66AD">
        <w:rPr>
          <w:rFonts w:ascii="Times New Roman" w:eastAsia="Times New Roman" w:hAnsi="Times New Roman" w:cs="Times New Roman"/>
          <w:sz w:val="24"/>
          <w:szCs w:val="24"/>
        </w:rPr>
        <w:t>, S., &amp; Easton, J. (2009). Organizing schools for</w:t>
      </w:r>
      <w:r w:rsidRPr="003C66AD">
        <w:rPr>
          <w:rFonts w:ascii="Times New Roman" w:eastAsia="Times New Roman" w:hAnsi="Times New Roman" w:cs="Times New Roman"/>
          <w:sz w:val="24"/>
          <w:szCs w:val="24"/>
          <w:rtl/>
        </w:rPr>
        <w:t xml:space="preserve"> </w:t>
      </w:r>
    </w:p>
    <w:p w14:paraId="3E1EC9EF" w14:textId="77777777" w:rsidR="003C66AD" w:rsidRDefault="003C66AD" w:rsidP="003C66AD">
      <w:pPr>
        <w:widowControl w:val="0"/>
        <w:autoSpaceDE w:val="0"/>
        <w:autoSpaceDN w:val="0"/>
        <w:bidi w:val="0"/>
        <w:adjustRightInd w:val="0"/>
        <w:spacing w:after="0" w:line="480" w:lineRule="auto"/>
        <w:jc w:val="both"/>
        <w:rPr>
          <w:rFonts w:ascii="Times New Roman" w:eastAsia="Times New Roman" w:hAnsi="Times New Roman" w:cs="Times New Roman"/>
          <w:sz w:val="24"/>
          <w:szCs w:val="24"/>
        </w:rPr>
      </w:pPr>
      <w:r w:rsidRPr="003C66AD">
        <w:rPr>
          <w:rFonts w:ascii="Times New Roman" w:eastAsia="Times New Roman" w:hAnsi="Times New Roman" w:cs="Times New Roman"/>
          <w:sz w:val="24"/>
          <w:szCs w:val="24"/>
        </w:rPr>
        <w:tab/>
      </w:r>
      <w:proofErr w:type="gramStart"/>
      <w:r w:rsidRPr="003C66AD">
        <w:rPr>
          <w:rFonts w:ascii="Times New Roman" w:eastAsia="Times New Roman" w:hAnsi="Times New Roman" w:cs="Times New Roman"/>
          <w:sz w:val="24"/>
          <w:szCs w:val="24"/>
        </w:rPr>
        <w:t>improvement</w:t>
      </w:r>
      <w:proofErr w:type="gramEnd"/>
      <w:r w:rsidRPr="003C66AD">
        <w:rPr>
          <w:rFonts w:ascii="Times New Roman" w:eastAsia="Times New Roman" w:hAnsi="Times New Roman" w:cs="Times New Roman"/>
          <w:sz w:val="24"/>
          <w:szCs w:val="24"/>
        </w:rPr>
        <w:t>: Lessons from Chicago. Chicago, IL: University of Chicago Press.</w:t>
      </w:r>
    </w:p>
    <w:p w14:paraId="3E1EC9F0" w14:textId="77777777" w:rsidR="003C66AD" w:rsidRPr="003C66AD" w:rsidRDefault="003C66AD" w:rsidP="003C66AD">
      <w:pPr>
        <w:widowControl w:val="0"/>
        <w:autoSpaceDE w:val="0"/>
        <w:autoSpaceDN w:val="0"/>
        <w:bidi w:val="0"/>
        <w:adjustRightInd w:val="0"/>
        <w:spacing w:after="0" w:line="480" w:lineRule="auto"/>
        <w:jc w:val="both"/>
        <w:rPr>
          <w:rFonts w:ascii="Times New Roman" w:eastAsia="Times New Roman" w:hAnsi="Times New Roman" w:cs="Times New Roman"/>
          <w:sz w:val="24"/>
          <w:szCs w:val="24"/>
        </w:rPr>
      </w:pPr>
      <w:r w:rsidRPr="003C66AD">
        <w:rPr>
          <w:rFonts w:ascii="Times New Roman" w:eastAsia="Times New Roman" w:hAnsi="Times New Roman" w:cs="Times New Roman"/>
          <w:sz w:val="24"/>
          <w:szCs w:val="24"/>
        </w:rPr>
        <w:t>Byrne, B. M. (2013). Structural equation modeling with AM</w:t>
      </w:r>
      <w:r>
        <w:rPr>
          <w:rFonts w:ascii="Times New Roman" w:eastAsia="Times New Roman" w:hAnsi="Times New Roman" w:cs="Times New Roman"/>
          <w:sz w:val="24"/>
          <w:szCs w:val="24"/>
        </w:rPr>
        <w:t>OS: Basic concepts, application</w:t>
      </w:r>
    </w:p>
    <w:p w14:paraId="3E1EC9F1" w14:textId="77777777" w:rsidR="007265AE" w:rsidRDefault="003C66AD" w:rsidP="007265AE">
      <w:pPr>
        <w:widowControl w:val="0"/>
        <w:autoSpaceDE w:val="0"/>
        <w:autoSpaceDN w:val="0"/>
        <w:bidi w:val="0"/>
        <w:adjustRightInd w:val="0"/>
        <w:spacing w:after="0" w:line="480" w:lineRule="auto"/>
        <w:jc w:val="both"/>
        <w:rPr>
          <w:rFonts w:ascii="Times New Roman" w:eastAsia="Times New Roman" w:hAnsi="Times New Roman" w:cs="Times New Roman"/>
          <w:sz w:val="24"/>
          <w:szCs w:val="24"/>
        </w:rPr>
      </w:pPr>
      <w:r w:rsidRPr="003C66AD">
        <w:rPr>
          <w:rFonts w:ascii="Times New Roman" w:eastAsia="Times New Roman" w:hAnsi="Times New Roman" w:cs="Times New Roman"/>
          <w:sz w:val="24"/>
          <w:szCs w:val="24"/>
        </w:rPr>
        <w:tab/>
      </w:r>
      <w:proofErr w:type="gramStart"/>
      <w:r w:rsidRPr="003C66AD">
        <w:rPr>
          <w:rFonts w:ascii="Times New Roman" w:eastAsia="Times New Roman" w:hAnsi="Times New Roman" w:cs="Times New Roman"/>
          <w:sz w:val="24"/>
          <w:szCs w:val="24"/>
        </w:rPr>
        <w:t>and</w:t>
      </w:r>
      <w:proofErr w:type="gramEnd"/>
      <w:r w:rsidRPr="003C66AD">
        <w:rPr>
          <w:rFonts w:ascii="Times New Roman" w:eastAsia="Times New Roman" w:hAnsi="Times New Roman" w:cs="Times New Roman"/>
          <w:sz w:val="24"/>
          <w:szCs w:val="24"/>
        </w:rPr>
        <w:t xml:space="preserve"> programming. New York, NY: Routledge.</w:t>
      </w:r>
      <w:r w:rsidR="008D7D6A">
        <w:rPr>
          <w:rFonts w:ascii="Times New Roman" w:eastAsia="Times New Roman" w:hAnsi="Times New Roman" w:cs="Times New Roman"/>
          <w:sz w:val="24"/>
          <w:szCs w:val="24"/>
        </w:rPr>
        <w:tab/>
      </w:r>
    </w:p>
    <w:p w14:paraId="3E1EC9F2" w14:textId="77777777" w:rsidR="003C66AD" w:rsidRPr="003C66AD" w:rsidRDefault="003C66AD" w:rsidP="007265AE">
      <w:pPr>
        <w:widowControl w:val="0"/>
        <w:autoSpaceDE w:val="0"/>
        <w:autoSpaceDN w:val="0"/>
        <w:bidi w:val="0"/>
        <w:adjustRightInd w:val="0"/>
        <w:spacing w:after="0" w:line="480" w:lineRule="auto"/>
        <w:rPr>
          <w:rFonts w:ascii="Times New Roman" w:eastAsia="Times New Roman" w:hAnsi="Times New Roman" w:cs="Times New Roman"/>
          <w:sz w:val="24"/>
          <w:szCs w:val="24"/>
        </w:rPr>
      </w:pPr>
      <w:r w:rsidRPr="003C66AD">
        <w:rPr>
          <w:rFonts w:ascii="Times New Roman" w:eastAsia="Times New Roman" w:hAnsi="Times New Roman" w:cs="Times New Roman"/>
          <w:sz w:val="24"/>
          <w:szCs w:val="24"/>
        </w:rPr>
        <w:t xml:space="preserve">Samuel F. </w:t>
      </w:r>
      <w:proofErr w:type="spellStart"/>
      <w:r w:rsidRPr="003C66AD">
        <w:rPr>
          <w:rFonts w:ascii="Times New Roman" w:eastAsia="Times New Roman" w:hAnsi="Times New Roman" w:cs="Times New Roman"/>
          <w:sz w:val="24"/>
          <w:szCs w:val="24"/>
        </w:rPr>
        <w:t>Fancera</w:t>
      </w:r>
      <w:proofErr w:type="spellEnd"/>
      <w:r w:rsidRPr="003C66AD">
        <w:rPr>
          <w:rFonts w:ascii="Times New Roman" w:eastAsia="Times New Roman" w:hAnsi="Times New Roman" w:cs="Times New Roman"/>
          <w:sz w:val="24"/>
          <w:szCs w:val="24"/>
        </w:rPr>
        <w:t xml:space="preserve"> &amp; James R. Bliss (2011) Instructional Leadership Influence on Collective</w:t>
      </w:r>
      <w:r w:rsidRPr="003C66AD">
        <w:rPr>
          <w:rFonts w:ascii="Times New Roman" w:eastAsia="Times New Roman" w:hAnsi="Times New Roman" w:cs="Times New Roman"/>
          <w:sz w:val="24"/>
          <w:szCs w:val="24"/>
          <w:rtl/>
        </w:rPr>
        <w:t xml:space="preserve"> </w:t>
      </w:r>
    </w:p>
    <w:p w14:paraId="3E1EC9F3" w14:textId="77777777" w:rsidR="007265AE" w:rsidRDefault="003C66AD" w:rsidP="007265AE">
      <w:pPr>
        <w:widowControl w:val="0"/>
        <w:autoSpaceDE w:val="0"/>
        <w:autoSpaceDN w:val="0"/>
        <w:bidi w:val="0"/>
        <w:adjustRightInd w:val="0"/>
        <w:spacing w:after="0" w:line="480" w:lineRule="auto"/>
        <w:ind w:left="720"/>
        <w:rPr>
          <w:rFonts w:ascii="Times New Roman" w:eastAsia="Times New Roman" w:hAnsi="Times New Roman" w:cs="Times New Roman"/>
          <w:sz w:val="24"/>
          <w:szCs w:val="24"/>
        </w:rPr>
      </w:pPr>
      <w:r w:rsidRPr="003C66AD">
        <w:rPr>
          <w:rFonts w:ascii="Times New Roman" w:eastAsia="Times New Roman" w:hAnsi="Times New Roman" w:cs="Times New Roman"/>
          <w:sz w:val="24"/>
          <w:szCs w:val="24"/>
        </w:rPr>
        <w:t xml:space="preserve">Teacher Efficacy to Improve School Achievement, </w:t>
      </w:r>
      <w:r w:rsidRPr="00E5650E">
        <w:rPr>
          <w:rFonts w:ascii="Times New Roman" w:eastAsia="Times New Roman" w:hAnsi="Times New Roman" w:cs="Times New Roman"/>
          <w:i/>
          <w:iCs/>
          <w:sz w:val="24"/>
          <w:szCs w:val="24"/>
        </w:rPr>
        <w:t>Leadership and Policy in Schools</w:t>
      </w:r>
      <w:proofErr w:type="gramStart"/>
      <w:r w:rsidRPr="00E5650E">
        <w:rPr>
          <w:rFonts w:ascii="Times New Roman" w:eastAsia="Times New Roman" w:hAnsi="Times New Roman" w:cs="Times New Roman"/>
          <w:i/>
          <w:iCs/>
          <w:sz w:val="24"/>
          <w:szCs w:val="24"/>
        </w:rPr>
        <w:t xml:space="preserve">, </w:t>
      </w:r>
      <w:r w:rsidR="007265AE" w:rsidRPr="00E5650E">
        <w:rPr>
          <w:rFonts w:ascii="Times New Roman" w:eastAsia="Times New Roman" w:hAnsi="Times New Roman" w:cs="Times New Roman"/>
          <w:i/>
          <w:iCs/>
          <w:sz w:val="24"/>
          <w:szCs w:val="24"/>
        </w:rPr>
        <w:t xml:space="preserve"> </w:t>
      </w:r>
      <w:r w:rsidRPr="00E5650E">
        <w:rPr>
          <w:rFonts w:ascii="Times New Roman" w:eastAsia="Times New Roman" w:hAnsi="Times New Roman" w:cs="Times New Roman"/>
          <w:i/>
          <w:iCs/>
          <w:sz w:val="24"/>
          <w:szCs w:val="24"/>
        </w:rPr>
        <w:t>10</w:t>
      </w:r>
      <w:r w:rsidRPr="003C66AD">
        <w:rPr>
          <w:rFonts w:ascii="Times New Roman" w:eastAsia="Times New Roman" w:hAnsi="Times New Roman" w:cs="Times New Roman"/>
          <w:sz w:val="24"/>
          <w:szCs w:val="24"/>
        </w:rPr>
        <w:t>:3</w:t>
      </w:r>
      <w:proofErr w:type="gramEnd"/>
      <w:r w:rsidRPr="003C66AD">
        <w:rPr>
          <w:rFonts w:ascii="Times New Roman" w:eastAsia="Times New Roman" w:hAnsi="Times New Roman" w:cs="Times New Roman"/>
          <w:sz w:val="24"/>
          <w:szCs w:val="24"/>
        </w:rPr>
        <w:t>, 349</w:t>
      </w:r>
      <w:r w:rsidRPr="003C66AD">
        <w:rPr>
          <w:rFonts w:ascii="Times New Roman" w:eastAsia="Times New Roman" w:hAnsi="Times New Roman" w:cs="Times New Roman"/>
          <w:sz w:val="24"/>
          <w:szCs w:val="24"/>
          <w:rtl/>
        </w:rPr>
        <w:t>-</w:t>
      </w:r>
      <w:r w:rsidRPr="003C66AD">
        <w:rPr>
          <w:rFonts w:ascii="Times New Roman" w:eastAsia="Times New Roman" w:hAnsi="Times New Roman" w:cs="Times New Roman"/>
          <w:sz w:val="24"/>
          <w:szCs w:val="24"/>
        </w:rPr>
        <w:t>370.</w:t>
      </w:r>
    </w:p>
    <w:p w14:paraId="3E1EC9F4" w14:textId="77777777" w:rsidR="00AC207C" w:rsidRPr="00AC207C" w:rsidRDefault="00AC207C" w:rsidP="00AC207C">
      <w:pPr>
        <w:widowControl w:val="0"/>
        <w:autoSpaceDE w:val="0"/>
        <w:autoSpaceDN w:val="0"/>
        <w:bidi w:val="0"/>
        <w:adjustRightInd w:val="0"/>
        <w:spacing w:after="0" w:line="480" w:lineRule="auto"/>
        <w:jc w:val="both"/>
        <w:rPr>
          <w:rFonts w:ascii="Times New Roman" w:eastAsia="Times New Roman" w:hAnsi="Times New Roman" w:cs="Times New Roman"/>
          <w:sz w:val="24"/>
          <w:szCs w:val="24"/>
        </w:rPr>
      </w:pPr>
      <w:r w:rsidRPr="00AC207C">
        <w:rPr>
          <w:rFonts w:ascii="Times New Roman" w:eastAsia="Times New Roman" w:hAnsi="Times New Roman" w:cs="Times New Roman"/>
          <w:sz w:val="24"/>
          <w:szCs w:val="24"/>
        </w:rPr>
        <w:t xml:space="preserve">Goddard, R., Goddard, Y., Kim, E. S., &amp; Miller, R. (2015). A theoretical and empirical analysis </w:t>
      </w:r>
    </w:p>
    <w:p w14:paraId="3E1EC9F5" w14:textId="77777777" w:rsidR="00AC207C" w:rsidRDefault="00AC207C" w:rsidP="00AC207C">
      <w:pPr>
        <w:widowControl w:val="0"/>
        <w:autoSpaceDE w:val="0"/>
        <w:autoSpaceDN w:val="0"/>
        <w:bidi w:val="0"/>
        <w:adjustRightInd w:val="0"/>
        <w:spacing w:after="0" w:line="480" w:lineRule="auto"/>
        <w:ind w:left="720"/>
        <w:jc w:val="both"/>
        <w:rPr>
          <w:rFonts w:ascii="Times New Roman" w:eastAsia="Times New Roman" w:hAnsi="Times New Roman" w:cs="Times New Roman"/>
          <w:sz w:val="24"/>
          <w:szCs w:val="24"/>
        </w:rPr>
      </w:pPr>
      <w:proofErr w:type="gramStart"/>
      <w:r w:rsidRPr="00AC207C">
        <w:rPr>
          <w:rFonts w:ascii="Times New Roman" w:eastAsia="Times New Roman" w:hAnsi="Times New Roman" w:cs="Times New Roman"/>
          <w:sz w:val="24"/>
          <w:szCs w:val="24"/>
        </w:rPr>
        <w:t>of</w:t>
      </w:r>
      <w:proofErr w:type="gramEnd"/>
      <w:r w:rsidRPr="00AC207C">
        <w:rPr>
          <w:rFonts w:ascii="Times New Roman" w:eastAsia="Times New Roman" w:hAnsi="Times New Roman" w:cs="Times New Roman"/>
          <w:sz w:val="24"/>
          <w:szCs w:val="24"/>
        </w:rPr>
        <w:t xml:space="preserve"> the roles of instructional leadership, teacher collaboration, and collective efficacy beliefs in support of student learning. </w:t>
      </w:r>
      <w:r w:rsidRPr="00E5650E">
        <w:rPr>
          <w:rFonts w:ascii="Times New Roman" w:eastAsia="Times New Roman" w:hAnsi="Times New Roman" w:cs="Times New Roman"/>
          <w:i/>
          <w:iCs/>
          <w:sz w:val="24"/>
          <w:szCs w:val="24"/>
        </w:rPr>
        <w:t>American Journal of Education, 121</w:t>
      </w:r>
      <w:r w:rsidRPr="00AC207C">
        <w:rPr>
          <w:rFonts w:ascii="Times New Roman" w:eastAsia="Times New Roman" w:hAnsi="Times New Roman" w:cs="Times New Roman"/>
          <w:sz w:val="24"/>
          <w:szCs w:val="24"/>
        </w:rPr>
        <w:t>(4), 501–530</w:t>
      </w:r>
      <w:r w:rsidR="008E0D55">
        <w:rPr>
          <w:rFonts w:ascii="Times New Roman" w:eastAsia="Times New Roman" w:hAnsi="Times New Roman" w:cs="Times New Roman"/>
          <w:sz w:val="24"/>
          <w:szCs w:val="24"/>
        </w:rPr>
        <w:t>.</w:t>
      </w:r>
    </w:p>
    <w:p w14:paraId="3E1EC9F6" w14:textId="77777777" w:rsidR="008E0D55" w:rsidRPr="008E0D55" w:rsidRDefault="008E0D55" w:rsidP="008E0D55">
      <w:pPr>
        <w:widowControl w:val="0"/>
        <w:autoSpaceDE w:val="0"/>
        <w:autoSpaceDN w:val="0"/>
        <w:bidi w:val="0"/>
        <w:adjustRightInd w:val="0"/>
        <w:spacing w:after="0" w:line="480" w:lineRule="auto"/>
        <w:rPr>
          <w:rFonts w:ascii="Times New Roman" w:eastAsia="Times New Roman" w:hAnsi="Times New Roman" w:cs="Times New Roman"/>
          <w:sz w:val="24"/>
          <w:szCs w:val="24"/>
        </w:rPr>
      </w:pPr>
      <w:proofErr w:type="spellStart"/>
      <w:r w:rsidRPr="008E0D55">
        <w:rPr>
          <w:rFonts w:ascii="Times New Roman" w:eastAsia="Times New Roman" w:hAnsi="Times New Roman" w:cs="Times New Roman"/>
          <w:sz w:val="24"/>
          <w:szCs w:val="24"/>
        </w:rPr>
        <w:t>Hallinger</w:t>
      </w:r>
      <w:proofErr w:type="spellEnd"/>
      <w:r w:rsidRPr="008E0D55">
        <w:rPr>
          <w:rFonts w:ascii="Times New Roman" w:eastAsia="Times New Roman" w:hAnsi="Times New Roman" w:cs="Times New Roman"/>
          <w:sz w:val="24"/>
          <w:szCs w:val="24"/>
        </w:rPr>
        <w:t>, P. (2011). Leadership for learning: Lessons from 40 years of empirical research</w:t>
      </w:r>
      <w:r w:rsidR="006E169E">
        <w:rPr>
          <w:rFonts w:ascii="Times New Roman" w:eastAsia="Times New Roman" w:hAnsi="Times New Roman" w:cs="Times New Roman"/>
          <w:sz w:val="24"/>
          <w:szCs w:val="24"/>
        </w:rPr>
        <w:t>.</w:t>
      </w:r>
      <w:r w:rsidRPr="008E0D55">
        <w:rPr>
          <w:rFonts w:ascii="Times New Roman" w:eastAsia="Times New Roman" w:hAnsi="Times New Roman" w:cs="Times New Roman"/>
          <w:sz w:val="24"/>
          <w:szCs w:val="24"/>
          <w:rtl/>
        </w:rPr>
        <w:t xml:space="preserve"> </w:t>
      </w:r>
    </w:p>
    <w:p w14:paraId="3E1EC9F7" w14:textId="77777777" w:rsidR="008E0D55" w:rsidRDefault="008E0D55" w:rsidP="008E0D55">
      <w:pPr>
        <w:widowControl w:val="0"/>
        <w:autoSpaceDE w:val="0"/>
        <w:autoSpaceDN w:val="0"/>
        <w:bidi w:val="0"/>
        <w:adjustRightInd w:val="0"/>
        <w:spacing w:after="0" w:line="480" w:lineRule="auto"/>
        <w:rPr>
          <w:rFonts w:ascii="Times New Roman" w:eastAsia="Times New Roman" w:hAnsi="Times New Roman" w:cs="Times New Roman"/>
          <w:sz w:val="24"/>
          <w:szCs w:val="24"/>
        </w:rPr>
      </w:pPr>
      <w:r w:rsidRPr="008E0D55">
        <w:rPr>
          <w:rFonts w:ascii="Times New Roman" w:eastAsia="Times New Roman" w:hAnsi="Times New Roman" w:cs="Times New Roman"/>
          <w:sz w:val="24"/>
          <w:szCs w:val="24"/>
        </w:rPr>
        <w:tab/>
      </w:r>
      <w:r w:rsidRPr="00E5650E">
        <w:rPr>
          <w:rFonts w:ascii="Times New Roman" w:eastAsia="Times New Roman" w:hAnsi="Times New Roman" w:cs="Times New Roman"/>
          <w:i/>
          <w:iCs/>
          <w:sz w:val="24"/>
          <w:szCs w:val="24"/>
        </w:rPr>
        <w:t>Journal of Educational Administration, 49</w:t>
      </w:r>
      <w:r w:rsidRPr="008E0D55">
        <w:rPr>
          <w:rFonts w:ascii="Times New Roman" w:eastAsia="Times New Roman" w:hAnsi="Times New Roman" w:cs="Times New Roman"/>
          <w:sz w:val="24"/>
          <w:szCs w:val="24"/>
        </w:rPr>
        <w:t>(2), 125–142.</w:t>
      </w:r>
    </w:p>
    <w:p w14:paraId="3E1EC9F8" w14:textId="77777777" w:rsidR="006E169E" w:rsidRPr="006E169E" w:rsidRDefault="006E169E" w:rsidP="006E169E">
      <w:pPr>
        <w:widowControl w:val="0"/>
        <w:autoSpaceDE w:val="0"/>
        <w:autoSpaceDN w:val="0"/>
        <w:bidi w:val="0"/>
        <w:adjustRightInd w:val="0"/>
        <w:spacing w:after="0" w:line="480" w:lineRule="auto"/>
        <w:rPr>
          <w:rFonts w:ascii="Times New Roman" w:eastAsia="Times New Roman" w:hAnsi="Times New Roman" w:cs="Times New Roman"/>
          <w:sz w:val="24"/>
          <w:szCs w:val="24"/>
        </w:rPr>
      </w:pPr>
      <w:proofErr w:type="spellStart"/>
      <w:r w:rsidRPr="006E169E">
        <w:rPr>
          <w:rFonts w:ascii="Times New Roman" w:eastAsia="Times New Roman" w:hAnsi="Times New Roman" w:cs="Times New Roman"/>
          <w:sz w:val="24"/>
          <w:szCs w:val="24"/>
        </w:rPr>
        <w:t>Hallinger</w:t>
      </w:r>
      <w:proofErr w:type="spellEnd"/>
      <w:r w:rsidRPr="006E169E">
        <w:rPr>
          <w:rFonts w:ascii="Times New Roman" w:eastAsia="Times New Roman" w:hAnsi="Times New Roman" w:cs="Times New Roman"/>
          <w:sz w:val="24"/>
          <w:szCs w:val="24"/>
        </w:rPr>
        <w:t>, P., &amp; Murphy, P. (1985). Assessing the instructional management behavior of</w:t>
      </w:r>
      <w:r w:rsidRPr="006E169E">
        <w:rPr>
          <w:rFonts w:ascii="Times New Roman" w:eastAsia="Times New Roman" w:hAnsi="Times New Roman" w:cs="Times New Roman"/>
          <w:sz w:val="24"/>
          <w:szCs w:val="24"/>
          <w:rtl/>
        </w:rPr>
        <w:t xml:space="preserve"> </w:t>
      </w:r>
    </w:p>
    <w:p w14:paraId="3E1EC9F9" w14:textId="77777777" w:rsidR="006E169E" w:rsidRDefault="006E169E" w:rsidP="006E169E">
      <w:pPr>
        <w:widowControl w:val="0"/>
        <w:autoSpaceDE w:val="0"/>
        <w:autoSpaceDN w:val="0"/>
        <w:bidi w:val="0"/>
        <w:adjustRightInd w:val="0"/>
        <w:spacing w:after="0" w:line="480" w:lineRule="auto"/>
        <w:jc w:val="both"/>
        <w:rPr>
          <w:rFonts w:ascii="Times New Roman" w:eastAsia="Times New Roman" w:hAnsi="Times New Roman" w:cs="Times New Roman"/>
          <w:sz w:val="24"/>
          <w:szCs w:val="24"/>
        </w:rPr>
      </w:pPr>
      <w:r w:rsidRPr="006E169E">
        <w:rPr>
          <w:rFonts w:ascii="Times New Roman" w:eastAsia="Times New Roman" w:hAnsi="Times New Roman" w:cs="Times New Roman"/>
          <w:sz w:val="24"/>
          <w:szCs w:val="24"/>
        </w:rPr>
        <w:tab/>
      </w:r>
      <w:proofErr w:type="gramStart"/>
      <w:r w:rsidRPr="006E169E">
        <w:rPr>
          <w:rFonts w:ascii="Times New Roman" w:eastAsia="Times New Roman" w:hAnsi="Times New Roman" w:cs="Times New Roman"/>
          <w:sz w:val="24"/>
          <w:szCs w:val="24"/>
        </w:rPr>
        <w:t>principals</w:t>
      </w:r>
      <w:proofErr w:type="gramEnd"/>
      <w:r w:rsidRPr="006E169E">
        <w:rPr>
          <w:rFonts w:ascii="Times New Roman" w:eastAsia="Times New Roman" w:hAnsi="Times New Roman" w:cs="Times New Roman"/>
          <w:sz w:val="24"/>
          <w:szCs w:val="24"/>
        </w:rPr>
        <w:t xml:space="preserve">. </w:t>
      </w:r>
      <w:r w:rsidRPr="00522227">
        <w:rPr>
          <w:rFonts w:ascii="Times New Roman" w:eastAsia="Times New Roman" w:hAnsi="Times New Roman" w:cs="Times New Roman"/>
          <w:i/>
          <w:iCs/>
          <w:sz w:val="24"/>
          <w:szCs w:val="24"/>
        </w:rPr>
        <w:t>The Elementary School Journal, 86</w:t>
      </w:r>
      <w:r w:rsidRPr="006E169E">
        <w:rPr>
          <w:rFonts w:ascii="Times New Roman" w:eastAsia="Times New Roman" w:hAnsi="Times New Roman" w:cs="Times New Roman"/>
          <w:sz w:val="24"/>
          <w:szCs w:val="24"/>
        </w:rPr>
        <w:t>(2), 217-247.</w:t>
      </w:r>
    </w:p>
    <w:p w14:paraId="3E1EC9FA" w14:textId="77777777" w:rsidR="006E169E" w:rsidRPr="006E169E" w:rsidRDefault="006E169E" w:rsidP="006E169E">
      <w:pPr>
        <w:widowControl w:val="0"/>
        <w:autoSpaceDE w:val="0"/>
        <w:autoSpaceDN w:val="0"/>
        <w:bidi w:val="0"/>
        <w:adjustRightInd w:val="0"/>
        <w:spacing w:after="0" w:line="480" w:lineRule="auto"/>
        <w:rPr>
          <w:rFonts w:ascii="Times New Roman" w:eastAsia="Times New Roman" w:hAnsi="Times New Roman" w:cs="Times New Roman"/>
          <w:i/>
          <w:iCs/>
          <w:sz w:val="24"/>
          <w:szCs w:val="24"/>
        </w:rPr>
      </w:pPr>
      <w:proofErr w:type="spellStart"/>
      <w:r w:rsidRPr="006E169E">
        <w:rPr>
          <w:rFonts w:ascii="Times New Roman" w:eastAsia="Times New Roman" w:hAnsi="Times New Roman" w:cs="Times New Roman"/>
          <w:sz w:val="24"/>
          <w:szCs w:val="24"/>
        </w:rPr>
        <w:t>Hallinger</w:t>
      </w:r>
      <w:proofErr w:type="spellEnd"/>
      <w:r w:rsidRPr="006E169E">
        <w:rPr>
          <w:rFonts w:ascii="Times New Roman" w:eastAsia="Times New Roman" w:hAnsi="Times New Roman" w:cs="Times New Roman"/>
          <w:sz w:val="24"/>
          <w:szCs w:val="24"/>
        </w:rPr>
        <w:t xml:space="preserve">, P., &amp; Murphy, J. (1986). The social context of effective schools. </w:t>
      </w:r>
      <w:r w:rsidRPr="006E169E">
        <w:rPr>
          <w:rFonts w:ascii="Times New Roman" w:eastAsia="Times New Roman" w:hAnsi="Times New Roman" w:cs="Times New Roman"/>
          <w:i/>
          <w:iCs/>
          <w:sz w:val="24"/>
          <w:szCs w:val="24"/>
        </w:rPr>
        <w:t>American Journal of</w:t>
      </w:r>
      <w:r w:rsidRPr="006E169E">
        <w:rPr>
          <w:rFonts w:ascii="Times New Roman" w:eastAsia="Times New Roman" w:hAnsi="Times New Roman" w:cs="Times New Roman"/>
          <w:i/>
          <w:iCs/>
          <w:sz w:val="24"/>
          <w:szCs w:val="24"/>
          <w:rtl/>
        </w:rPr>
        <w:t xml:space="preserve"> </w:t>
      </w:r>
    </w:p>
    <w:p w14:paraId="3E1EC9FB" w14:textId="77777777" w:rsidR="006E169E" w:rsidRDefault="006E169E" w:rsidP="006E169E">
      <w:pPr>
        <w:widowControl w:val="0"/>
        <w:autoSpaceDE w:val="0"/>
        <w:autoSpaceDN w:val="0"/>
        <w:bidi w:val="0"/>
        <w:adjustRightInd w:val="0"/>
        <w:spacing w:after="0" w:line="480" w:lineRule="auto"/>
        <w:jc w:val="both"/>
        <w:rPr>
          <w:rFonts w:ascii="Times New Roman" w:eastAsia="Times New Roman" w:hAnsi="Times New Roman" w:cs="Times New Roman"/>
          <w:sz w:val="24"/>
          <w:szCs w:val="24"/>
        </w:rPr>
      </w:pPr>
      <w:r w:rsidRPr="006E169E">
        <w:rPr>
          <w:rFonts w:ascii="Times New Roman" w:eastAsia="Times New Roman" w:hAnsi="Times New Roman" w:cs="Times New Roman"/>
          <w:i/>
          <w:iCs/>
          <w:sz w:val="24"/>
          <w:szCs w:val="24"/>
        </w:rPr>
        <w:lastRenderedPageBreak/>
        <w:tab/>
        <w:t>Education, 94</w:t>
      </w:r>
      <w:r w:rsidRPr="006E169E">
        <w:rPr>
          <w:rFonts w:ascii="Times New Roman" w:eastAsia="Times New Roman" w:hAnsi="Times New Roman" w:cs="Times New Roman"/>
          <w:sz w:val="24"/>
          <w:szCs w:val="24"/>
        </w:rPr>
        <w:t>(3), 328–355.</w:t>
      </w:r>
    </w:p>
    <w:p w14:paraId="3E1EC9FC" w14:textId="77777777" w:rsidR="006E169E" w:rsidRPr="006E169E" w:rsidRDefault="006E169E" w:rsidP="006E169E">
      <w:pPr>
        <w:widowControl w:val="0"/>
        <w:autoSpaceDE w:val="0"/>
        <w:autoSpaceDN w:val="0"/>
        <w:bidi w:val="0"/>
        <w:adjustRightInd w:val="0"/>
        <w:spacing w:after="0" w:line="480" w:lineRule="auto"/>
        <w:rPr>
          <w:rFonts w:ascii="Times New Roman" w:eastAsia="Times New Roman" w:hAnsi="Times New Roman" w:cs="Times New Roman"/>
          <w:sz w:val="24"/>
          <w:szCs w:val="24"/>
        </w:rPr>
      </w:pPr>
      <w:proofErr w:type="spellStart"/>
      <w:r w:rsidRPr="006E169E">
        <w:rPr>
          <w:rFonts w:ascii="Times New Roman" w:eastAsia="Times New Roman" w:hAnsi="Times New Roman" w:cs="Times New Roman"/>
          <w:sz w:val="24"/>
          <w:szCs w:val="24"/>
        </w:rPr>
        <w:t>Hallinger</w:t>
      </w:r>
      <w:proofErr w:type="spellEnd"/>
      <w:r w:rsidRPr="006E169E">
        <w:rPr>
          <w:rFonts w:ascii="Times New Roman" w:eastAsia="Times New Roman" w:hAnsi="Times New Roman" w:cs="Times New Roman"/>
          <w:sz w:val="24"/>
          <w:szCs w:val="24"/>
        </w:rPr>
        <w:t>, P., &amp; Wang, W. C. (2015). Assessing instructional leadership with The Principal</w:t>
      </w:r>
      <w:r w:rsidRPr="006E169E">
        <w:rPr>
          <w:rFonts w:ascii="Times New Roman" w:eastAsia="Times New Roman" w:hAnsi="Times New Roman" w:cs="Times New Roman"/>
          <w:sz w:val="24"/>
          <w:szCs w:val="24"/>
          <w:rtl/>
        </w:rPr>
        <w:t xml:space="preserve"> </w:t>
      </w:r>
    </w:p>
    <w:p w14:paraId="3E1EC9FD" w14:textId="77777777" w:rsidR="008D7D6A" w:rsidRDefault="006E169E" w:rsidP="006E169E">
      <w:pPr>
        <w:widowControl w:val="0"/>
        <w:autoSpaceDE w:val="0"/>
        <w:autoSpaceDN w:val="0"/>
        <w:bidi w:val="0"/>
        <w:adjustRightInd w:val="0"/>
        <w:spacing w:after="0" w:line="480" w:lineRule="auto"/>
        <w:jc w:val="both"/>
        <w:rPr>
          <w:rFonts w:ascii="Times New Roman" w:eastAsia="Times New Roman" w:hAnsi="Times New Roman" w:cs="Times New Roman"/>
          <w:sz w:val="24"/>
          <w:szCs w:val="24"/>
        </w:rPr>
      </w:pPr>
      <w:r w:rsidRPr="006E169E">
        <w:rPr>
          <w:rFonts w:ascii="Times New Roman" w:eastAsia="Times New Roman" w:hAnsi="Times New Roman" w:cs="Times New Roman"/>
          <w:sz w:val="24"/>
          <w:szCs w:val="24"/>
        </w:rPr>
        <w:tab/>
        <w:t>Instructional Management Rating Scale. Dordrecht, Netherlands: Springer.</w:t>
      </w:r>
    </w:p>
    <w:p w14:paraId="3E1EC9FE" w14:textId="77777777" w:rsidR="006E169E" w:rsidRPr="006E169E" w:rsidRDefault="006E169E" w:rsidP="006E169E">
      <w:pPr>
        <w:widowControl w:val="0"/>
        <w:autoSpaceDE w:val="0"/>
        <w:autoSpaceDN w:val="0"/>
        <w:bidi w:val="0"/>
        <w:adjustRightInd w:val="0"/>
        <w:spacing w:after="0" w:line="480" w:lineRule="auto"/>
        <w:rPr>
          <w:rFonts w:ascii="Times New Roman" w:eastAsia="Times New Roman" w:hAnsi="Times New Roman" w:cs="Times New Roman"/>
          <w:i/>
          <w:iCs/>
          <w:sz w:val="24"/>
          <w:szCs w:val="24"/>
        </w:rPr>
      </w:pPr>
      <w:proofErr w:type="spellStart"/>
      <w:r w:rsidRPr="006E169E">
        <w:rPr>
          <w:rFonts w:ascii="Times New Roman" w:eastAsia="Times New Roman" w:hAnsi="Times New Roman" w:cs="Times New Roman"/>
          <w:sz w:val="24"/>
          <w:szCs w:val="24"/>
        </w:rPr>
        <w:t>Hambrick</w:t>
      </w:r>
      <w:proofErr w:type="spellEnd"/>
      <w:r w:rsidRPr="006E169E">
        <w:rPr>
          <w:rFonts w:ascii="Times New Roman" w:eastAsia="Times New Roman" w:hAnsi="Times New Roman" w:cs="Times New Roman"/>
          <w:sz w:val="24"/>
          <w:szCs w:val="24"/>
        </w:rPr>
        <w:t>, D. C. (2007). Upper echelons theory: An update</w:t>
      </w:r>
      <w:r w:rsidRPr="006E169E">
        <w:rPr>
          <w:rFonts w:ascii="Times New Roman" w:eastAsia="Times New Roman" w:hAnsi="Times New Roman" w:cs="Times New Roman"/>
          <w:i/>
          <w:iCs/>
          <w:sz w:val="24"/>
          <w:szCs w:val="24"/>
        </w:rPr>
        <w:t>. Academy of Management Review,</w:t>
      </w:r>
      <w:r w:rsidRPr="006E169E">
        <w:rPr>
          <w:rFonts w:ascii="Times New Roman" w:eastAsia="Times New Roman" w:hAnsi="Times New Roman" w:cs="Times New Roman"/>
          <w:i/>
          <w:iCs/>
          <w:sz w:val="24"/>
          <w:szCs w:val="24"/>
          <w:rtl/>
        </w:rPr>
        <w:t xml:space="preserve"> </w:t>
      </w:r>
    </w:p>
    <w:p w14:paraId="3E1EC9FF" w14:textId="77777777" w:rsidR="006E169E" w:rsidRDefault="006E169E" w:rsidP="006E169E">
      <w:pPr>
        <w:widowControl w:val="0"/>
        <w:autoSpaceDE w:val="0"/>
        <w:autoSpaceDN w:val="0"/>
        <w:bidi w:val="0"/>
        <w:adjustRightInd w:val="0"/>
        <w:spacing w:after="0" w:line="480" w:lineRule="auto"/>
        <w:jc w:val="both"/>
        <w:rPr>
          <w:rFonts w:ascii="Times New Roman" w:eastAsia="Times New Roman" w:hAnsi="Times New Roman" w:cs="Times New Roman"/>
          <w:sz w:val="24"/>
          <w:szCs w:val="24"/>
        </w:rPr>
      </w:pPr>
      <w:r w:rsidRPr="006E169E">
        <w:rPr>
          <w:rFonts w:ascii="Times New Roman" w:eastAsia="Times New Roman" w:hAnsi="Times New Roman" w:cs="Times New Roman"/>
          <w:i/>
          <w:iCs/>
          <w:sz w:val="24"/>
          <w:szCs w:val="24"/>
        </w:rPr>
        <w:tab/>
        <w:t>32</w:t>
      </w:r>
      <w:r w:rsidRPr="006E169E">
        <w:rPr>
          <w:rFonts w:ascii="Times New Roman" w:eastAsia="Times New Roman" w:hAnsi="Times New Roman" w:cs="Times New Roman"/>
          <w:sz w:val="24"/>
          <w:szCs w:val="24"/>
        </w:rPr>
        <w:t>(2), 334-343.</w:t>
      </w:r>
    </w:p>
    <w:p w14:paraId="3E1ECA00" w14:textId="77777777" w:rsidR="006A1280" w:rsidRPr="006A1280" w:rsidRDefault="006A1280" w:rsidP="006A1280">
      <w:pPr>
        <w:widowControl w:val="0"/>
        <w:autoSpaceDE w:val="0"/>
        <w:autoSpaceDN w:val="0"/>
        <w:bidi w:val="0"/>
        <w:adjustRightInd w:val="0"/>
        <w:spacing w:after="0" w:line="480" w:lineRule="auto"/>
        <w:rPr>
          <w:rFonts w:ascii="Times New Roman" w:eastAsia="Times New Roman" w:hAnsi="Times New Roman" w:cs="Times New Roman"/>
          <w:sz w:val="24"/>
          <w:szCs w:val="24"/>
        </w:rPr>
      </w:pPr>
      <w:r w:rsidRPr="006A1280">
        <w:rPr>
          <w:rFonts w:ascii="Times New Roman" w:eastAsia="Times New Roman" w:hAnsi="Times New Roman" w:cs="Times New Roman"/>
          <w:sz w:val="24"/>
          <w:szCs w:val="24"/>
        </w:rPr>
        <w:t xml:space="preserve">Heck, R. H., &amp; </w:t>
      </w:r>
      <w:proofErr w:type="spellStart"/>
      <w:r w:rsidRPr="006A1280">
        <w:rPr>
          <w:rFonts w:ascii="Times New Roman" w:eastAsia="Times New Roman" w:hAnsi="Times New Roman" w:cs="Times New Roman"/>
          <w:sz w:val="24"/>
          <w:szCs w:val="24"/>
        </w:rPr>
        <w:t>Hallinger</w:t>
      </w:r>
      <w:proofErr w:type="spellEnd"/>
      <w:r w:rsidRPr="006A1280">
        <w:rPr>
          <w:rFonts w:ascii="Times New Roman" w:eastAsia="Times New Roman" w:hAnsi="Times New Roman" w:cs="Times New Roman"/>
          <w:sz w:val="24"/>
          <w:szCs w:val="24"/>
        </w:rPr>
        <w:t>, P. (2010). Collaborative leadership effects on school improvement</w:t>
      </w:r>
      <w:r>
        <w:rPr>
          <w:rFonts w:ascii="Times New Roman" w:eastAsia="Times New Roman" w:hAnsi="Times New Roman" w:cs="Times New Roman"/>
          <w:sz w:val="24"/>
          <w:szCs w:val="24"/>
        </w:rPr>
        <w:t>:</w:t>
      </w:r>
      <w:r w:rsidRPr="006A1280">
        <w:rPr>
          <w:rFonts w:ascii="Times New Roman" w:eastAsia="Times New Roman" w:hAnsi="Times New Roman" w:cs="Times New Roman"/>
          <w:sz w:val="24"/>
          <w:szCs w:val="24"/>
          <w:rtl/>
        </w:rPr>
        <w:t xml:space="preserve"> </w:t>
      </w:r>
    </w:p>
    <w:p w14:paraId="3E1ECA01" w14:textId="77777777" w:rsidR="00F27F0F" w:rsidRDefault="006A1280" w:rsidP="00F27F0F">
      <w:pPr>
        <w:widowControl w:val="0"/>
        <w:autoSpaceDE w:val="0"/>
        <w:autoSpaceDN w:val="0"/>
        <w:bidi w:val="0"/>
        <w:adjustRightInd w:val="0"/>
        <w:spacing w:after="0" w:line="480" w:lineRule="auto"/>
        <w:ind w:left="720"/>
        <w:rPr>
          <w:rFonts w:ascii="Times New Roman" w:eastAsia="Times New Roman" w:hAnsi="Times New Roman" w:cs="Times New Roman"/>
          <w:i/>
          <w:iCs/>
          <w:sz w:val="24"/>
          <w:szCs w:val="24"/>
        </w:rPr>
      </w:pPr>
      <w:r w:rsidRPr="006A1280">
        <w:rPr>
          <w:rFonts w:ascii="Times New Roman" w:eastAsia="Times New Roman" w:hAnsi="Times New Roman" w:cs="Times New Roman"/>
          <w:sz w:val="24"/>
          <w:szCs w:val="24"/>
        </w:rPr>
        <w:t xml:space="preserve">Integrating unidirectional- and reciprocal-effects models. </w:t>
      </w:r>
      <w:r w:rsidRPr="006A1280">
        <w:rPr>
          <w:rFonts w:ascii="Times New Roman" w:eastAsia="Times New Roman" w:hAnsi="Times New Roman" w:cs="Times New Roman"/>
          <w:i/>
          <w:iCs/>
          <w:sz w:val="24"/>
          <w:szCs w:val="24"/>
        </w:rPr>
        <w:t>The Elementary School Journal</w:t>
      </w:r>
      <w:r w:rsidRPr="006A1280">
        <w:rPr>
          <w:rFonts w:ascii="Times New Roman" w:eastAsia="Times New Roman" w:hAnsi="Times New Roman" w:cs="Times New Roman"/>
          <w:i/>
          <w:iCs/>
          <w:sz w:val="24"/>
          <w:szCs w:val="24"/>
          <w:rtl/>
        </w:rPr>
        <w:t xml:space="preserve">, </w:t>
      </w:r>
      <w:r w:rsidRPr="006A1280">
        <w:rPr>
          <w:rFonts w:ascii="Times New Roman" w:eastAsia="Times New Roman" w:hAnsi="Times New Roman" w:cs="Times New Roman"/>
          <w:i/>
          <w:iCs/>
          <w:sz w:val="24"/>
          <w:szCs w:val="24"/>
        </w:rPr>
        <w:t>111</w:t>
      </w:r>
      <w:r w:rsidRPr="006A1280">
        <w:rPr>
          <w:rFonts w:ascii="Times New Roman" w:eastAsia="Times New Roman" w:hAnsi="Times New Roman" w:cs="Times New Roman"/>
          <w:sz w:val="24"/>
          <w:szCs w:val="24"/>
        </w:rPr>
        <w:t>(2), 226–252.</w:t>
      </w:r>
    </w:p>
    <w:p w14:paraId="3E1ECA02" w14:textId="77777777" w:rsidR="00F27F0F" w:rsidRPr="00F27F0F" w:rsidRDefault="00F27F0F" w:rsidP="00F27F0F">
      <w:pPr>
        <w:widowControl w:val="0"/>
        <w:autoSpaceDE w:val="0"/>
        <w:autoSpaceDN w:val="0"/>
        <w:bidi w:val="0"/>
        <w:adjustRightInd w:val="0"/>
        <w:spacing w:after="0" w:line="480" w:lineRule="auto"/>
        <w:rPr>
          <w:rFonts w:ascii="Times New Roman" w:eastAsia="Times New Roman" w:hAnsi="Times New Roman" w:cs="Times New Roman"/>
          <w:i/>
          <w:iCs/>
          <w:sz w:val="24"/>
          <w:szCs w:val="24"/>
        </w:rPr>
      </w:pPr>
      <w:r w:rsidRPr="00F27F0F">
        <w:rPr>
          <w:rFonts w:ascii="Times New Roman" w:eastAsia="Times New Roman" w:hAnsi="Times New Roman" w:cs="Times New Roman"/>
          <w:sz w:val="24"/>
          <w:szCs w:val="24"/>
        </w:rPr>
        <w:t xml:space="preserve">Heck, R. H., &amp; </w:t>
      </w:r>
      <w:proofErr w:type="spellStart"/>
      <w:r w:rsidRPr="00F27F0F">
        <w:rPr>
          <w:rFonts w:ascii="Times New Roman" w:eastAsia="Times New Roman" w:hAnsi="Times New Roman" w:cs="Times New Roman"/>
          <w:sz w:val="24"/>
          <w:szCs w:val="24"/>
        </w:rPr>
        <w:t>Hallinger</w:t>
      </w:r>
      <w:proofErr w:type="spellEnd"/>
      <w:r w:rsidRPr="00F27F0F">
        <w:rPr>
          <w:rFonts w:ascii="Times New Roman" w:eastAsia="Times New Roman" w:hAnsi="Times New Roman" w:cs="Times New Roman"/>
          <w:sz w:val="24"/>
          <w:szCs w:val="24"/>
        </w:rPr>
        <w:t>, P. (2014). Modeling the longitudinal effects of the school leadership</w:t>
      </w:r>
      <w:r w:rsidRPr="00F27F0F">
        <w:rPr>
          <w:rFonts w:ascii="Times New Roman" w:eastAsia="Times New Roman" w:hAnsi="Times New Roman" w:cs="Times New Roman"/>
          <w:sz w:val="24"/>
          <w:szCs w:val="24"/>
          <w:rtl/>
        </w:rPr>
        <w:t xml:space="preserve"> </w:t>
      </w:r>
    </w:p>
    <w:p w14:paraId="3E1ECA03" w14:textId="77777777" w:rsidR="00F27F0F" w:rsidRDefault="00F27F0F" w:rsidP="00F27F0F">
      <w:pPr>
        <w:widowControl w:val="0"/>
        <w:autoSpaceDE w:val="0"/>
        <w:autoSpaceDN w:val="0"/>
        <w:bidi w:val="0"/>
        <w:adjustRightInd w:val="0"/>
        <w:spacing w:after="0" w:line="480" w:lineRule="auto"/>
        <w:jc w:val="both"/>
        <w:rPr>
          <w:rFonts w:ascii="Times New Roman" w:eastAsia="Times New Roman" w:hAnsi="Times New Roman" w:cs="Times New Roman"/>
          <w:sz w:val="24"/>
          <w:szCs w:val="24"/>
        </w:rPr>
      </w:pPr>
      <w:r w:rsidRPr="00F27F0F">
        <w:rPr>
          <w:rFonts w:ascii="Times New Roman" w:eastAsia="Times New Roman" w:hAnsi="Times New Roman" w:cs="Times New Roman"/>
          <w:sz w:val="24"/>
          <w:szCs w:val="24"/>
        </w:rPr>
        <w:tab/>
      </w:r>
      <w:proofErr w:type="gramStart"/>
      <w:r w:rsidRPr="00F27F0F">
        <w:rPr>
          <w:rFonts w:ascii="Times New Roman" w:eastAsia="Times New Roman" w:hAnsi="Times New Roman" w:cs="Times New Roman"/>
          <w:sz w:val="24"/>
          <w:szCs w:val="24"/>
        </w:rPr>
        <w:t>on</w:t>
      </w:r>
      <w:proofErr w:type="gramEnd"/>
      <w:r w:rsidRPr="00F27F0F">
        <w:rPr>
          <w:rFonts w:ascii="Times New Roman" w:eastAsia="Times New Roman" w:hAnsi="Times New Roman" w:cs="Times New Roman"/>
          <w:sz w:val="24"/>
          <w:szCs w:val="24"/>
        </w:rPr>
        <w:t xml:space="preserve"> teaching and learning. </w:t>
      </w:r>
      <w:r w:rsidRPr="00E5650E">
        <w:rPr>
          <w:rFonts w:ascii="Times New Roman" w:eastAsia="Times New Roman" w:hAnsi="Times New Roman" w:cs="Times New Roman"/>
          <w:i/>
          <w:iCs/>
          <w:sz w:val="24"/>
          <w:szCs w:val="24"/>
        </w:rPr>
        <w:t>Journal of Educational Administration, 52</w:t>
      </w:r>
      <w:r w:rsidRPr="00F27F0F">
        <w:rPr>
          <w:rFonts w:ascii="Times New Roman" w:eastAsia="Times New Roman" w:hAnsi="Times New Roman" w:cs="Times New Roman"/>
          <w:sz w:val="24"/>
          <w:szCs w:val="24"/>
        </w:rPr>
        <w:t>(5), 653–681.</w:t>
      </w:r>
    </w:p>
    <w:p w14:paraId="3E1ECA07" w14:textId="77777777" w:rsidR="00DE1128" w:rsidRPr="006435F5" w:rsidRDefault="00DE1128" w:rsidP="00DE1128">
      <w:pPr>
        <w:widowControl w:val="0"/>
        <w:autoSpaceDE w:val="0"/>
        <w:autoSpaceDN w:val="0"/>
        <w:bidi w:val="0"/>
        <w:adjustRightInd w:val="0"/>
        <w:spacing w:after="0" w:line="480" w:lineRule="auto"/>
        <w:rPr>
          <w:rFonts w:ascii="Times New Roman" w:eastAsia="Times New Roman" w:hAnsi="Times New Roman" w:cs="Times New Roman"/>
          <w:i/>
          <w:iCs/>
          <w:sz w:val="24"/>
          <w:szCs w:val="24"/>
        </w:rPr>
      </w:pPr>
      <w:proofErr w:type="spellStart"/>
      <w:r w:rsidRPr="00DE1128">
        <w:rPr>
          <w:rFonts w:ascii="Times New Roman" w:eastAsia="Times New Roman" w:hAnsi="Times New Roman" w:cs="Times New Roman"/>
          <w:sz w:val="24"/>
          <w:szCs w:val="24"/>
        </w:rPr>
        <w:t>Horng</w:t>
      </w:r>
      <w:proofErr w:type="spellEnd"/>
      <w:r w:rsidRPr="00DE1128">
        <w:rPr>
          <w:rFonts w:ascii="Times New Roman" w:eastAsia="Times New Roman" w:hAnsi="Times New Roman" w:cs="Times New Roman"/>
          <w:sz w:val="24"/>
          <w:szCs w:val="24"/>
        </w:rPr>
        <w:t xml:space="preserve">, E., &amp; Loeb, S. (2010). New thinking about instructional leadership. </w:t>
      </w:r>
      <w:r w:rsidRPr="006435F5">
        <w:rPr>
          <w:rFonts w:ascii="Times New Roman" w:eastAsia="Times New Roman" w:hAnsi="Times New Roman" w:cs="Times New Roman"/>
          <w:i/>
          <w:iCs/>
          <w:sz w:val="24"/>
          <w:szCs w:val="24"/>
        </w:rPr>
        <w:t xml:space="preserve">Phi Delta </w:t>
      </w:r>
      <w:proofErr w:type="spellStart"/>
      <w:r w:rsidRPr="006435F5">
        <w:rPr>
          <w:rFonts w:ascii="Times New Roman" w:eastAsia="Times New Roman" w:hAnsi="Times New Roman" w:cs="Times New Roman"/>
          <w:i/>
          <w:iCs/>
          <w:sz w:val="24"/>
          <w:szCs w:val="24"/>
        </w:rPr>
        <w:t>Kappan</w:t>
      </w:r>
      <w:proofErr w:type="spellEnd"/>
      <w:r w:rsidRPr="006435F5">
        <w:rPr>
          <w:rFonts w:ascii="Times New Roman" w:eastAsia="Times New Roman" w:hAnsi="Times New Roman" w:cs="Times New Roman"/>
          <w:i/>
          <w:iCs/>
          <w:sz w:val="24"/>
          <w:szCs w:val="24"/>
          <w:rtl/>
        </w:rPr>
        <w:t xml:space="preserve">, </w:t>
      </w:r>
    </w:p>
    <w:p w14:paraId="3E1ECA08" w14:textId="77777777" w:rsidR="00DE1128" w:rsidRDefault="00DE1128" w:rsidP="00DE1128">
      <w:pPr>
        <w:widowControl w:val="0"/>
        <w:autoSpaceDE w:val="0"/>
        <w:autoSpaceDN w:val="0"/>
        <w:bidi w:val="0"/>
        <w:adjustRightInd w:val="0"/>
        <w:spacing w:after="0" w:line="480" w:lineRule="auto"/>
        <w:jc w:val="both"/>
        <w:rPr>
          <w:rFonts w:ascii="Times New Roman" w:eastAsia="Times New Roman" w:hAnsi="Times New Roman" w:cs="Times New Roman"/>
          <w:sz w:val="24"/>
          <w:szCs w:val="24"/>
        </w:rPr>
      </w:pPr>
      <w:r w:rsidRPr="006435F5">
        <w:rPr>
          <w:rFonts w:ascii="Times New Roman" w:eastAsia="Times New Roman" w:hAnsi="Times New Roman" w:cs="Times New Roman"/>
          <w:i/>
          <w:iCs/>
          <w:sz w:val="24"/>
          <w:szCs w:val="24"/>
        </w:rPr>
        <w:tab/>
        <w:t>92</w:t>
      </w:r>
      <w:r w:rsidRPr="00DE1128">
        <w:rPr>
          <w:rFonts w:ascii="Times New Roman" w:eastAsia="Times New Roman" w:hAnsi="Times New Roman" w:cs="Times New Roman"/>
          <w:sz w:val="24"/>
          <w:szCs w:val="24"/>
        </w:rPr>
        <w:t>(3), 66–69.</w:t>
      </w:r>
    </w:p>
    <w:p w14:paraId="3E1ECA09" w14:textId="77777777" w:rsidR="00866868" w:rsidRPr="00866868" w:rsidRDefault="00866868" w:rsidP="00866868">
      <w:pPr>
        <w:widowControl w:val="0"/>
        <w:autoSpaceDE w:val="0"/>
        <w:autoSpaceDN w:val="0"/>
        <w:bidi w:val="0"/>
        <w:adjustRightInd w:val="0"/>
        <w:spacing w:after="0" w:line="480" w:lineRule="auto"/>
        <w:jc w:val="both"/>
        <w:rPr>
          <w:rFonts w:ascii="Times New Roman" w:eastAsia="Times New Roman" w:hAnsi="Times New Roman" w:cs="Times New Roman"/>
          <w:sz w:val="24"/>
          <w:szCs w:val="24"/>
        </w:rPr>
      </w:pPr>
      <w:r w:rsidRPr="00866868">
        <w:rPr>
          <w:rFonts w:ascii="Times New Roman" w:eastAsia="Times New Roman" w:hAnsi="Times New Roman" w:cs="Times New Roman"/>
          <w:sz w:val="24"/>
          <w:szCs w:val="24"/>
        </w:rPr>
        <w:t xml:space="preserve">Kaplan, S., Bradley, J.C., Lachman, J.N. and </w:t>
      </w:r>
      <w:proofErr w:type="spellStart"/>
      <w:r w:rsidRPr="00866868">
        <w:rPr>
          <w:rFonts w:ascii="Times New Roman" w:eastAsia="Times New Roman" w:hAnsi="Times New Roman" w:cs="Times New Roman"/>
          <w:sz w:val="24"/>
          <w:szCs w:val="24"/>
        </w:rPr>
        <w:t>Hayness</w:t>
      </w:r>
      <w:proofErr w:type="spellEnd"/>
      <w:r w:rsidRPr="00866868">
        <w:rPr>
          <w:rFonts w:ascii="Times New Roman" w:eastAsia="Times New Roman" w:hAnsi="Times New Roman" w:cs="Times New Roman"/>
          <w:sz w:val="24"/>
          <w:szCs w:val="24"/>
        </w:rPr>
        <w:t>, D. (2009), “On the role of positive and</w:t>
      </w:r>
    </w:p>
    <w:p w14:paraId="3E1ECA0A" w14:textId="77777777" w:rsidR="00866868" w:rsidRDefault="00866868" w:rsidP="00E5650E">
      <w:pPr>
        <w:widowControl w:val="0"/>
        <w:autoSpaceDE w:val="0"/>
        <w:autoSpaceDN w:val="0"/>
        <w:bidi w:val="0"/>
        <w:adjustRightInd w:val="0"/>
        <w:spacing w:after="0" w:line="480" w:lineRule="auto"/>
        <w:ind w:left="720"/>
        <w:jc w:val="both"/>
        <w:rPr>
          <w:rFonts w:ascii="Times New Roman" w:eastAsia="Times New Roman" w:hAnsi="Times New Roman" w:cs="Times New Roman"/>
          <w:sz w:val="24"/>
          <w:szCs w:val="24"/>
        </w:rPr>
      </w:pPr>
      <w:proofErr w:type="gramStart"/>
      <w:r w:rsidRPr="00866868">
        <w:rPr>
          <w:rFonts w:ascii="Times New Roman" w:eastAsia="Times New Roman" w:hAnsi="Times New Roman" w:cs="Times New Roman"/>
          <w:sz w:val="24"/>
          <w:szCs w:val="24"/>
        </w:rPr>
        <w:t>negative</w:t>
      </w:r>
      <w:proofErr w:type="gramEnd"/>
      <w:r w:rsidRPr="00866868">
        <w:rPr>
          <w:rFonts w:ascii="Times New Roman" w:eastAsia="Times New Roman" w:hAnsi="Times New Roman" w:cs="Times New Roman"/>
          <w:sz w:val="24"/>
          <w:szCs w:val="24"/>
        </w:rPr>
        <w:t xml:space="preserve"> affectivity in job performance: a meta-analytic investigation”, </w:t>
      </w:r>
      <w:r w:rsidRPr="006435F5">
        <w:rPr>
          <w:rFonts w:ascii="Times New Roman" w:eastAsia="Times New Roman" w:hAnsi="Times New Roman" w:cs="Times New Roman"/>
          <w:i/>
          <w:iCs/>
          <w:sz w:val="24"/>
          <w:szCs w:val="24"/>
        </w:rPr>
        <w:t>Journal of Applied Psychology, 94</w:t>
      </w:r>
      <w:r w:rsidRPr="00E5650E">
        <w:rPr>
          <w:rFonts w:ascii="Times New Roman" w:eastAsia="Times New Roman" w:hAnsi="Times New Roman" w:cs="Times New Roman"/>
          <w:i/>
          <w:iCs/>
          <w:sz w:val="24"/>
          <w:szCs w:val="24"/>
        </w:rPr>
        <w:t xml:space="preserve"> </w:t>
      </w:r>
      <w:r w:rsidR="00E5650E">
        <w:rPr>
          <w:rFonts w:ascii="Times New Roman" w:eastAsia="Times New Roman" w:hAnsi="Times New Roman" w:cs="Times New Roman"/>
          <w:sz w:val="24"/>
          <w:szCs w:val="24"/>
        </w:rPr>
        <w:t>(</w:t>
      </w:r>
      <w:r w:rsidRPr="00866868">
        <w:rPr>
          <w:rFonts w:ascii="Times New Roman" w:eastAsia="Times New Roman" w:hAnsi="Times New Roman" w:cs="Times New Roman"/>
          <w:sz w:val="24"/>
          <w:szCs w:val="24"/>
        </w:rPr>
        <w:t>1</w:t>
      </w:r>
      <w:r w:rsidR="00E5650E">
        <w:rPr>
          <w:rFonts w:ascii="Times New Roman" w:eastAsia="Times New Roman" w:hAnsi="Times New Roman" w:cs="Times New Roman"/>
          <w:sz w:val="24"/>
          <w:szCs w:val="24"/>
        </w:rPr>
        <w:t>)</w:t>
      </w:r>
      <w:r w:rsidRPr="00866868">
        <w:rPr>
          <w:rFonts w:ascii="Times New Roman" w:eastAsia="Times New Roman" w:hAnsi="Times New Roman" w:cs="Times New Roman"/>
          <w:sz w:val="24"/>
          <w:szCs w:val="24"/>
        </w:rPr>
        <w:t>, pp. 162-76.</w:t>
      </w:r>
    </w:p>
    <w:p w14:paraId="3E1ECA0B" w14:textId="77777777" w:rsidR="00E861ED" w:rsidRPr="00E861ED" w:rsidRDefault="00E861ED" w:rsidP="00E861ED">
      <w:pPr>
        <w:widowControl w:val="0"/>
        <w:autoSpaceDE w:val="0"/>
        <w:autoSpaceDN w:val="0"/>
        <w:bidi w:val="0"/>
        <w:adjustRightInd w:val="0"/>
        <w:spacing w:after="0" w:line="480" w:lineRule="auto"/>
        <w:rPr>
          <w:rFonts w:ascii="Times New Roman" w:eastAsia="Times New Roman" w:hAnsi="Times New Roman" w:cs="Times New Roman"/>
          <w:sz w:val="24"/>
          <w:szCs w:val="24"/>
        </w:rPr>
      </w:pPr>
      <w:r w:rsidRPr="00E861ED">
        <w:rPr>
          <w:rFonts w:ascii="Times New Roman" w:eastAsia="Times New Roman" w:hAnsi="Times New Roman" w:cs="Times New Roman"/>
          <w:sz w:val="24"/>
          <w:szCs w:val="24"/>
        </w:rPr>
        <w:t xml:space="preserve">Kirby, S. N., </w:t>
      </w:r>
      <w:proofErr w:type="spellStart"/>
      <w:r w:rsidRPr="00E861ED">
        <w:rPr>
          <w:rFonts w:ascii="Times New Roman" w:eastAsia="Times New Roman" w:hAnsi="Times New Roman" w:cs="Times New Roman"/>
          <w:sz w:val="24"/>
          <w:szCs w:val="24"/>
        </w:rPr>
        <w:t>Berends</w:t>
      </w:r>
      <w:proofErr w:type="spellEnd"/>
      <w:r w:rsidRPr="00E861ED">
        <w:rPr>
          <w:rFonts w:ascii="Times New Roman" w:eastAsia="Times New Roman" w:hAnsi="Times New Roman" w:cs="Times New Roman"/>
          <w:sz w:val="24"/>
          <w:szCs w:val="24"/>
        </w:rPr>
        <w:t xml:space="preserve">, M., &amp; </w:t>
      </w:r>
      <w:proofErr w:type="spellStart"/>
      <w:r w:rsidRPr="00E861ED">
        <w:rPr>
          <w:rFonts w:ascii="Times New Roman" w:eastAsia="Times New Roman" w:hAnsi="Times New Roman" w:cs="Times New Roman"/>
          <w:sz w:val="24"/>
          <w:szCs w:val="24"/>
        </w:rPr>
        <w:t>Naftel</w:t>
      </w:r>
      <w:proofErr w:type="spellEnd"/>
      <w:r w:rsidRPr="00E861ED">
        <w:rPr>
          <w:rFonts w:ascii="Times New Roman" w:eastAsia="Times New Roman" w:hAnsi="Times New Roman" w:cs="Times New Roman"/>
          <w:sz w:val="24"/>
          <w:szCs w:val="24"/>
        </w:rPr>
        <w:t>, S. (1999). Supply and demand of minority teachers in</w:t>
      </w:r>
      <w:r w:rsidRPr="00E861ED">
        <w:rPr>
          <w:rFonts w:ascii="Times New Roman" w:eastAsia="Times New Roman" w:hAnsi="Times New Roman" w:cs="Times New Roman"/>
          <w:sz w:val="24"/>
          <w:szCs w:val="24"/>
          <w:rtl/>
        </w:rPr>
        <w:t xml:space="preserve"> </w:t>
      </w:r>
    </w:p>
    <w:p w14:paraId="3E1ECA0C" w14:textId="77777777" w:rsidR="00E861ED" w:rsidRPr="006435F5" w:rsidRDefault="00E861ED" w:rsidP="00E861ED">
      <w:pPr>
        <w:widowControl w:val="0"/>
        <w:autoSpaceDE w:val="0"/>
        <w:autoSpaceDN w:val="0"/>
        <w:bidi w:val="0"/>
        <w:adjustRightInd w:val="0"/>
        <w:spacing w:after="0" w:line="480" w:lineRule="auto"/>
        <w:ind w:left="720"/>
        <w:jc w:val="both"/>
        <w:rPr>
          <w:rFonts w:ascii="Times New Roman" w:eastAsia="Times New Roman" w:hAnsi="Times New Roman" w:cs="Times New Roman"/>
          <w:i/>
          <w:iCs/>
          <w:sz w:val="24"/>
          <w:szCs w:val="24"/>
        </w:rPr>
      </w:pPr>
      <w:r w:rsidRPr="00E861ED">
        <w:rPr>
          <w:rFonts w:ascii="Times New Roman" w:eastAsia="Times New Roman" w:hAnsi="Times New Roman" w:cs="Times New Roman"/>
          <w:sz w:val="24"/>
          <w:szCs w:val="24"/>
        </w:rPr>
        <w:t xml:space="preserve">Texas: Problems and prospects. </w:t>
      </w:r>
      <w:r w:rsidRPr="006435F5">
        <w:rPr>
          <w:rFonts w:ascii="Times New Roman" w:eastAsia="Times New Roman" w:hAnsi="Times New Roman" w:cs="Times New Roman"/>
          <w:i/>
          <w:iCs/>
          <w:sz w:val="24"/>
          <w:szCs w:val="24"/>
        </w:rPr>
        <w:t>Educational Evaluation and Policy Analysis,</w:t>
      </w:r>
    </w:p>
    <w:p w14:paraId="3E1ECA0D" w14:textId="77777777" w:rsidR="00E861ED" w:rsidRDefault="00E861ED" w:rsidP="00E861ED">
      <w:pPr>
        <w:widowControl w:val="0"/>
        <w:autoSpaceDE w:val="0"/>
        <w:autoSpaceDN w:val="0"/>
        <w:bidi w:val="0"/>
        <w:adjustRightInd w:val="0"/>
        <w:spacing w:after="0" w:line="480" w:lineRule="auto"/>
        <w:ind w:left="720"/>
        <w:jc w:val="both"/>
        <w:rPr>
          <w:rFonts w:ascii="Times New Roman" w:eastAsia="Times New Roman" w:hAnsi="Times New Roman" w:cs="Times New Roman"/>
          <w:sz w:val="24"/>
          <w:szCs w:val="24"/>
        </w:rPr>
      </w:pPr>
      <w:r w:rsidRPr="006435F5">
        <w:rPr>
          <w:rFonts w:ascii="Times New Roman" w:eastAsia="Times New Roman" w:hAnsi="Times New Roman" w:cs="Times New Roman"/>
          <w:i/>
          <w:iCs/>
          <w:sz w:val="24"/>
          <w:szCs w:val="24"/>
        </w:rPr>
        <w:t xml:space="preserve"> 21</w:t>
      </w:r>
      <w:r w:rsidRPr="00E861ED">
        <w:rPr>
          <w:rFonts w:ascii="Times New Roman" w:eastAsia="Times New Roman" w:hAnsi="Times New Roman" w:cs="Times New Roman"/>
          <w:sz w:val="24"/>
          <w:szCs w:val="24"/>
        </w:rPr>
        <w:t>(1), 47-66.</w:t>
      </w:r>
    </w:p>
    <w:p w14:paraId="3E1ECA0E" w14:textId="77777777" w:rsidR="001F58A2" w:rsidRPr="001F58A2" w:rsidRDefault="001F58A2" w:rsidP="001F58A2">
      <w:pPr>
        <w:widowControl w:val="0"/>
        <w:autoSpaceDE w:val="0"/>
        <w:autoSpaceDN w:val="0"/>
        <w:bidi w:val="0"/>
        <w:adjustRightInd w:val="0"/>
        <w:spacing w:after="0" w:line="480" w:lineRule="auto"/>
        <w:rPr>
          <w:rFonts w:ascii="Times New Roman" w:eastAsia="Times New Roman" w:hAnsi="Times New Roman" w:cs="Times New Roman"/>
          <w:sz w:val="24"/>
          <w:szCs w:val="24"/>
        </w:rPr>
      </w:pPr>
      <w:proofErr w:type="spellStart"/>
      <w:r w:rsidRPr="001F58A2">
        <w:rPr>
          <w:rFonts w:ascii="Times New Roman" w:eastAsia="Times New Roman" w:hAnsi="Times New Roman" w:cs="Times New Roman"/>
          <w:sz w:val="24"/>
          <w:szCs w:val="24"/>
        </w:rPr>
        <w:t>Leithwood</w:t>
      </w:r>
      <w:proofErr w:type="spellEnd"/>
      <w:r w:rsidRPr="001F58A2">
        <w:rPr>
          <w:rFonts w:ascii="Times New Roman" w:eastAsia="Times New Roman" w:hAnsi="Times New Roman" w:cs="Times New Roman"/>
          <w:sz w:val="24"/>
          <w:szCs w:val="24"/>
        </w:rPr>
        <w:t xml:space="preserve">, K., Leonard, L., &amp; </w:t>
      </w:r>
      <w:proofErr w:type="spellStart"/>
      <w:r w:rsidRPr="001F58A2">
        <w:rPr>
          <w:rFonts w:ascii="Times New Roman" w:eastAsia="Times New Roman" w:hAnsi="Times New Roman" w:cs="Times New Roman"/>
          <w:sz w:val="24"/>
          <w:szCs w:val="24"/>
        </w:rPr>
        <w:t>Sharratt</w:t>
      </w:r>
      <w:proofErr w:type="spellEnd"/>
      <w:r w:rsidRPr="001F58A2">
        <w:rPr>
          <w:rFonts w:ascii="Times New Roman" w:eastAsia="Times New Roman" w:hAnsi="Times New Roman" w:cs="Times New Roman"/>
          <w:sz w:val="24"/>
          <w:szCs w:val="24"/>
        </w:rPr>
        <w:t>, L. (1998). Conditions fostering organizational learning</w:t>
      </w:r>
      <w:r w:rsidRPr="001F58A2">
        <w:rPr>
          <w:rFonts w:ascii="Times New Roman" w:eastAsia="Times New Roman" w:hAnsi="Times New Roman" w:cs="Times New Roman"/>
          <w:sz w:val="24"/>
          <w:szCs w:val="24"/>
          <w:rtl/>
        </w:rPr>
        <w:t xml:space="preserve"> </w:t>
      </w:r>
    </w:p>
    <w:p w14:paraId="3E1ECA0F" w14:textId="77777777" w:rsidR="001F58A2" w:rsidRDefault="001F58A2" w:rsidP="001F58A2">
      <w:pPr>
        <w:widowControl w:val="0"/>
        <w:autoSpaceDE w:val="0"/>
        <w:autoSpaceDN w:val="0"/>
        <w:bidi w:val="0"/>
        <w:adjustRightInd w:val="0"/>
        <w:spacing w:after="0" w:line="480" w:lineRule="auto"/>
        <w:jc w:val="both"/>
        <w:rPr>
          <w:rFonts w:ascii="Times New Roman" w:eastAsia="Times New Roman" w:hAnsi="Times New Roman" w:cs="Times New Roman"/>
          <w:sz w:val="24"/>
          <w:szCs w:val="24"/>
        </w:rPr>
      </w:pPr>
      <w:r w:rsidRPr="001F58A2">
        <w:rPr>
          <w:rFonts w:ascii="Times New Roman" w:eastAsia="Times New Roman" w:hAnsi="Times New Roman" w:cs="Times New Roman"/>
          <w:sz w:val="24"/>
          <w:szCs w:val="24"/>
        </w:rPr>
        <w:tab/>
      </w:r>
      <w:proofErr w:type="gramStart"/>
      <w:r w:rsidRPr="001F58A2">
        <w:rPr>
          <w:rFonts w:ascii="Times New Roman" w:eastAsia="Times New Roman" w:hAnsi="Times New Roman" w:cs="Times New Roman"/>
          <w:sz w:val="24"/>
          <w:szCs w:val="24"/>
        </w:rPr>
        <w:t>in</w:t>
      </w:r>
      <w:proofErr w:type="gramEnd"/>
      <w:r w:rsidRPr="001F58A2">
        <w:rPr>
          <w:rFonts w:ascii="Times New Roman" w:eastAsia="Times New Roman" w:hAnsi="Times New Roman" w:cs="Times New Roman"/>
          <w:sz w:val="24"/>
          <w:szCs w:val="24"/>
        </w:rPr>
        <w:t xml:space="preserve"> schools. </w:t>
      </w:r>
      <w:r w:rsidRPr="00E5650E">
        <w:rPr>
          <w:rFonts w:ascii="Times New Roman" w:eastAsia="Times New Roman" w:hAnsi="Times New Roman" w:cs="Times New Roman"/>
          <w:i/>
          <w:iCs/>
          <w:sz w:val="24"/>
          <w:szCs w:val="24"/>
        </w:rPr>
        <w:t>Educational Administration Quarterly, 34</w:t>
      </w:r>
      <w:r w:rsidRPr="001F58A2">
        <w:rPr>
          <w:rFonts w:ascii="Times New Roman" w:eastAsia="Times New Roman" w:hAnsi="Times New Roman" w:cs="Times New Roman"/>
          <w:sz w:val="24"/>
          <w:szCs w:val="24"/>
        </w:rPr>
        <w:t>(2), 243-276.</w:t>
      </w:r>
    </w:p>
    <w:p w14:paraId="3E1ECA10" w14:textId="77777777" w:rsidR="00272D83" w:rsidRPr="006435F5" w:rsidRDefault="00272D83" w:rsidP="00272D83">
      <w:pPr>
        <w:widowControl w:val="0"/>
        <w:autoSpaceDE w:val="0"/>
        <w:autoSpaceDN w:val="0"/>
        <w:bidi w:val="0"/>
        <w:adjustRightInd w:val="0"/>
        <w:spacing w:after="0" w:line="480" w:lineRule="auto"/>
        <w:rPr>
          <w:rFonts w:asciiTheme="majorBidi" w:hAnsiTheme="majorBidi" w:cstheme="majorBidi"/>
          <w:sz w:val="24"/>
          <w:szCs w:val="24"/>
        </w:rPr>
      </w:pPr>
      <w:r w:rsidRPr="006435F5">
        <w:rPr>
          <w:rFonts w:asciiTheme="majorBidi" w:hAnsiTheme="majorBidi" w:cstheme="majorBidi"/>
          <w:sz w:val="24"/>
          <w:szCs w:val="24"/>
        </w:rPr>
        <w:t>Lopez, V. (2018). Teachers' Job Satisfaction and Efficacy as Indicators of Intent-to-Leave</w:t>
      </w:r>
      <w:r w:rsidRPr="006435F5">
        <w:rPr>
          <w:rFonts w:asciiTheme="majorBidi" w:hAnsiTheme="majorBidi" w:cstheme="majorBidi"/>
          <w:sz w:val="24"/>
          <w:szCs w:val="24"/>
          <w:rtl/>
        </w:rPr>
        <w:t xml:space="preserve"> </w:t>
      </w:r>
    </w:p>
    <w:p w14:paraId="3E1ECA12" w14:textId="4E539E9A" w:rsidR="00272D83" w:rsidRPr="006435F5" w:rsidRDefault="00272D83" w:rsidP="006435F5">
      <w:pPr>
        <w:widowControl w:val="0"/>
        <w:autoSpaceDE w:val="0"/>
        <w:autoSpaceDN w:val="0"/>
        <w:bidi w:val="0"/>
        <w:adjustRightInd w:val="0"/>
        <w:spacing w:after="0" w:line="480" w:lineRule="auto"/>
        <w:ind w:left="720"/>
        <w:rPr>
          <w:rFonts w:asciiTheme="majorBidi" w:hAnsiTheme="majorBidi" w:cstheme="majorBidi"/>
          <w:sz w:val="24"/>
          <w:szCs w:val="24"/>
        </w:rPr>
      </w:pPr>
      <w:r w:rsidRPr="006435F5">
        <w:rPr>
          <w:rFonts w:asciiTheme="majorBidi" w:hAnsiTheme="majorBidi" w:cstheme="majorBidi"/>
          <w:sz w:val="24"/>
          <w:szCs w:val="24"/>
        </w:rPr>
        <w:t>Teaching. (Doctoral dissertation). Walden University, College of Education. Retrieved from</w:t>
      </w:r>
      <w:r w:rsidRPr="006435F5">
        <w:rPr>
          <w:rFonts w:asciiTheme="majorBidi" w:hAnsiTheme="majorBidi" w:cstheme="majorBidi"/>
          <w:sz w:val="24"/>
          <w:szCs w:val="24"/>
          <w:rtl/>
        </w:rPr>
        <w:t xml:space="preserve"> </w:t>
      </w:r>
      <w:hyperlink r:id="rId10" w:history="1">
        <w:r w:rsidR="006435F5" w:rsidRPr="00FF61C5">
          <w:rPr>
            <w:rStyle w:val="Hyperlink"/>
            <w:rFonts w:asciiTheme="majorBidi" w:hAnsiTheme="majorBidi" w:cstheme="majorBidi"/>
            <w:sz w:val="24"/>
            <w:szCs w:val="24"/>
          </w:rPr>
          <w:t>http://scholarworks.waldenu.edu/dissertations</w:t>
        </w:r>
      </w:hyperlink>
    </w:p>
    <w:p w14:paraId="3E1ECA13" w14:textId="77777777" w:rsidR="00272D83" w:rsidRPr="00272D83" w:rsidRDefault="00272D83" w:rsidP="00272D83">
      <w:pPr>
        <w:widowControl w:val="0"/>
        <w:autoSpaceDE w:val="0"/>
        <w:autoSpaceDN w:val="0"/>
        <w:bidi w:val="0"/>
        <w:adjustRightInd w:val="0"/>
        <w:spacing w:after="0" w:line="480" w:lineRule="auto"/>
        <w:rPr>
          <w:rFonts w:ascii="Times New Roman" w:eastAsia="Times New Roman" w:hAnsi="Times New Roman" w:cs="Times New Roman"/>
          <w:sz w:val="24"/>
          <w:szCs w:val="24"/>
        </w:rPr>
      </w:pPr>
      <w:r w:rsidRPr="00272D83">
        <w:rPr>
          <w:rFonts w:ascii="Times New Roman" w:eastAsia="Times New Roman" w:hAnsi="Times New Roman" w:cs="Times New Roman"/>
          <w:sz w:val="24"/>
          <w:szCs w:val="24"/>
        </w:rPr>
        <w:lastRenderedPageBreak/>
        <w:t xml:space="preserve">Louis, K. S., </w:t>
      </w:r>
      <w:proofErr w:type="spellStart"/>
      <w:r w:rsidRPr="00272D83">
        <w:rPr>
          <w:rFonts w:ascii="Times New Roman" w:eastAsia="Times New Roman" w:hAnsi="Times New Roman" w:cs="Times New Roman"/>
          <w:sz w:val="24"/>
          <w:szCs w:val="24"/>
        </w:rPr>
        <w:t>Dretzkea</w:t>
      </w:r>
      <w:proofErr w:type="spellEnd"/>
      <w:r w:rsidRPr="00272D83">
        <w:rPr>
          <w:rFonts w:ascii="Times New Roman" w:eastAsia="Times New Roman" w:hAnsi="Times New Roman" w:cs="Times New Roman"/>
          <w:sz w:val="24"/>
          <w:szCs w:val="24"/>
        </w:rPr>
        <w:t xml:space="preserve">, B., &amp; </w:t>
      </w:r>
      <w:proofErr w:type="spellStart"/>
      <w:r w:rsidRPr="00272D83">
        <w:rPr>
          <w:rFonts w:ascii="Times New Roman" w:eastAsia="Times New Roman" w:hAnsi="Times New Roman" w:cs="Times New Roman"/>
          <w:sz w:val="24"/>
          <w:szCs w:val="24"/>
        </w:rPr>
        <w:t>Wahlstrom</w:t>
      </w:r>
      <w:proofErr w:type="spellEnd"/>
      <w:r w:rsidRPr="00272D83">
        <w:rPr>
          <w:rFonts w:ascii="Times New Roman" w:eastAsia="Times New Roman" w:hAnsi="Times New Roman" w:cs="Times New Roman"/>
          <w:sz w:val="24"/>
          <w:szCs w:val="24"/>
        </w:rPr>
        <w:t>, K. (2010). How does leadership affect student</w:t>
      </w:r>
      <w:r w:rsidRPr="00272D83">
        <w:rPr>
          <w:rFonts w:ascii="Times New Roman" w:eastAsia="Times New Roman" w:hAnsi="Times New Roman" w:cs="Times New Roman"/>
          <w:sz w:val="24"/>
          <w:szCs w:val="24"/>
          <w:rtl/>
        </w:rPr>
        <w:t xml:space="preserve"> </w:t>
      </w:r>
    </w:p>
    <w:p w14:paraId="3E1ECA14" w14:textId="77777777" w:rsidR="008D7D6A" w:rsidRDefault="00272D83" w:rsidP="00272D83">
      <w:pPr>
        <w:widowControl w:val="0"/>
        <w:autoSpaceDE w:val="0"/>
        <w:autoSpaceDN w:val="0"/>
        <w:bidi w:val="0"/>
        <w:adjustRightInd w:val="0"/>
        <w:spacing w:after="0" w:line="480" w:lineRule="auto"/>
        <w:ind w:left="720"/>
        <w:rPr>
          <w:rFonts w:ascii="Times New Roman" w:eastAsia="Times New Roman" w:hAnsi="Times New Roman" w:cs="Times New Roman"/>
          <w:sz w:val="24"/>
          <w:szCs w:val="24"/>
        </w:rPr>
      </w:pPr>
      <w:proofErr w:type="gramStart"/>
      <w:r w:rsidRPr="00272D83">
        <w:rPr>
          <w:rFonts w:ascii="Times New Roman" w:eastAsia="Times New Roman" w:hAnsi="Times New Roman" w:cs="Times New Roman"/>
          <w:sz w:val="24"/>
          <w:szCs w:val="24"/>
        </w:rPr>
        <w:t>achievement</w:t>
      </w:r>
      <w:proofErr w:type="gramEnd"/>
      <w:r w:rsidRPr="00272D83">
        <w:rPr>
          <w:rFonts w:ascii="Times New Roman" w:eastAsia="Times New Roman" w:hAnsi="Times New Roman" w:cs="Times New Roman"/>
          <w:sz w:val="24"/>
          <w:szCs w:val="24"/>
        </w:rPr>
        <w:t xml:space="preserve">? Results from a national US survey. </w:t>
      </w:r>
      <w:r w:rsidRPr="00E5650E">
        <w:rPr>
          <w:rFonts w:ascii="Times New Roman" w:eastAsia="Times New Roman" w:hAnsi="Times New Roman" w:cs="Times New Roman"/>
          <w:i/>
          <w:iCs/>
          <w:sz w:val="24"/>
          <w:szCs w:val="24"/>
        </w:rPr>
        <w:t>School Effectiveness and School Improvement</w:t>
      </w:r>
      <w:r w:rsidRPr="00E5650E">
        <w:rPr>
          <w:rFonts w:ascii="Times New Roman" w:eastAsia="Times New Roman" w:hAnsi="Times New Roman" w:cs="Times New Roman"/>
          <w:i/>
          <w:iCs/>
          <w:sz w:val="24"/>
          <w:szCs w:val="24"/>
          <w:rtl/>
        </w:rPr>
        <w:t xml:space="preserve">, </w:t>
      </w:r>
      <w:r w:rsidRPr="00E5650E">
        <w:rPr>
          <w:rFonts w:ascii="Times New Roman" w:eastAsia="Times New Roman" w:hAnsi="Times New Roman" w:cs="Times New Roman"/>
          <w:i/>
          <w:iCs/>
          <w:sz w:val="24"/>
          <w:szCs w:val="24"/>
        </w:rPr>
        <w:t>21</w:t>
      </w:r>
      <w:r w:rsidRPr="00272D83">
        <w:rPr>
          <w:rFonts w:ascii="Times New Roman" w:eastAsia="Times New Roman" w:hAnsi="Times New Roman" w:cs="Times New Roman"/>
          <w:sz w:val="24"/>
          <w:szCs w:val="24"/>
        </w:rPr>
        <w:t>, 315–336.</w:t>
      </w:r>
    </w:p>
    <w:p w14:paraId="3E1ECA15" w14:textId="77777777" w:rsidR="00E5650E" w:rsidRPr="00E5650E" w:rsidRDefault="00E5650E" w:rsidP="00E5650E">
      <w:pPr>
        <w:widowControl w:val="0"/>
        <w:autoSpaceDE w:val="0"/>
        <w:autoSpaceDN w:val="0"/>
        <w:bidi w:val="0"/>
        <w:adjustRightInd w:val="0"/>
        <w:spacing w:after="0" w:line="480" w:lineRule="auto"/>
        <w:jc w:val="both"/>
        <w:rPr>
          <w:rFonts w:ascii="Times New Roman" w:eastAsia="Times New Roman" w:hAnsi="Times New Roman" w:cs="Times New Roman"/>
          <w:sz w:val="24"/>
          <w:szCs w:val="24"/>
        </w:rPr>
      </w:pPr>
      <w:r w:rsidRPr="00E5650E">
        <w:rPr>
          <w:rFonts w:ascii="Times New Roman" w:eastAsia="Times New Roman" w:hAnsi="Times New Roman" w:cs="Times New Roman"/>
          <w:sz w:val="24"/>
          <w:szCs w:val="24"/>
        </w:rPr>
        <w:t xml:space="preserve">May, H., &amp; </w:t>
      </w:r>
      <w:proofErr w:type="spellStart"/>
      <w:r w:rsidRPr="00E5650E">
        <w:rPr>
          <w:rFonts w:ascii="Times New Roman" w:eastAsia="Times New Roman" w:hAnsi="Times New Roman" w:cs="Times New Roman"/>
          <w:sz w:val="24"/>
          <w:szCs w:val="24"/>
        </w:rPr>
        <w:t>Supovitz</w:t>
      </w:r>
      <w:proofErr w:type="spellEnd"/>
      <w:r w:rsidRPr="00E5650E">
        <w:rPr>
          <w:rFonts w:ascii="Times New Roman" w:eastAsia="Times New Roman" w:hAnsi="Times New Roman" w:cs="Times New Roman"/>
          <w:sz w:val="24"/>
          <w:szCs w:val="24"/>
        </w:rPr>
        <w:t xml:space="preserve">, J. A. (2011). The scope of principal efforts to improve instruction. </w:t>
      </w:r>
    </w:p>
    <w:p w14:paraId="3E1ECA16" w14:textId="77777777" w:rsidR="00D66E60" w:rsidRDefault="00E5650E" w:rsidP="00E5650E">
      <w:pPr>
        <w:widowControl w:val="0"/>
        <w:autoSpaceDE w:val="0"/>
        <w:autoSpaceDN w:val="0"/>
        <w:bidi w:val="0"/>
        <w:adjustRightInd w:val="0"/>
        <w:spacing w:after="0" w:line="480" w:lineRule="auto"/>
        <w:jc w:val="both"/>
        <w:rPr>
          <w:rFonts w:ascii="Times New Roman" w:eastAsia="Times New Roman" w:hAnsi="Times New Roman" w:cs="Times New Roman"/>
          <w:sz w:val="24"/>
          <w:szCs w:val="24"/>
        </w:rPr>
      </w:pPr>
      <w:r w:rsidRPr="00E5650E">
        <w:rPr>
          <w:rFonts w:ascii="Times New Roman" w:eastAsia="Times New Roman" w:hAnsi="Times New Roman" w:cs="Times New Roman"/>
          <w:sz w:val="24"/>
          <w:szCs w:val="24"/>
        </w:rPr>
        <w:tab/>
      </w:r>
      <w:r w:rsidRPr="00E5650E">
        <w:rPr>
          <w:rFonts w:ascii="Times New Roman" w:eastAsia="Times New Roman" w:hAnsi="Times New Roman" w:cs="Times New Roman"/>
          <w:i/>
          <w:iCs/>
          <w:sz w:val="24"/>
          <w:szCs w:val="24"/>
        </w:rPr>
        <w:t>Educational Administration Quarterly, 47</w:t>
      </w:r>
      <w:r w:rsidRPr="00E5650E">
        <w:rPr>
          <w:rFonts w:ascii="Times New Roman" w:eastAsia="Times New Roman" w:hAnsi="Times New Roman" w:cs="Times New Roman"/>
          <w:sz w:val="24"/>
          <w:szCs w:val="24"/>
        </w:rPr>
        <w:t>(2), 332–352.</w:t>
      </w:r>
    </w:p>
    <w:p w14:paraId="3E1ECA17" w14:textId="77777777" w:rsidR="00D66E60" w:rsidRPr="00D66E60" w:rsidRDefault="00D66E60" w:rsidP="00D66E60">
      <w:pPr>
        <w:widowControl w:val="0"/>
        <w:autoSpaceDE w:val="0"/>
        <w:autoSpaceDN w:val="0"/>
        <w:bidi w:val="0"/>
        <w:adjustRightInd w:val="0"/>
        <w:spacing w:after="0" w:line="480" w:lineRule="auto"/>
        <w:rPr>
          <w:rFonts w:ascii="Times New Roman" w:eastAsia="Times New Roman" w:hAnsi="Times New Roman" w:cs="Times New Roman"/>
          <w:sz w:val="24"/>
          <w:szCs w:val="24"/>
        </w:rPr>
      </w:pPr>
      <w:r w:rsidRPr="00D66E60">
        <w:rPr>
          <w:rFonts w:ascii="Times New Roman" w:eastAsia="Times New Roman" w:hAnsi="Times New Roman" w:cs="Times New Roman"/>
          <w:sz w:val="24"/>
          <w:szCs w:val="24"/>
        </w:rPr>
        <w:t>Pearce, C.L., &amp; Ensley, M.D. (2004). A reciprocal and longitudinal investigation of the</w:t>
      </w:r>
      <w:r w:rsidRPr="00D66E60">
        <w:rPr>
          <w:rFonts w:ascii="Times New Roman" w:eastAsia="Times New Roman" w:hAnsi="Times New Roman" w:cs="Times New Roman"/>
          <w:sz w:val="24"/>
          <w:szCs w:val="24"/>
          <w:rtl/>
        </w:rPr>
        <w:t xml:space="preserve"> </w:t>
      </w:r>
    </w:p>
    <w:p w14:paraId="3E1ECA18" w14:textId="77777777" w:rsidR="00D66E60" w:rsidRDefault="00D66E60" w:rsidP="00D66E60">
      <w:pPr>
        <w:widowControl w:val="0"/>
        <w:autoSpaceDE w:val="0"/>
        <w:autoSpaceDN w:val="0"/>
        <w:bidi w:val="0"/>
        <w:adjustRightInd w:val="0"/>
        <w:spacing w:after="0" w:line="480" w:lineRule="auto"/>
        <w:ind w:left="720"/>
        <w:rPr>
          <w:rFonts w:ascii="Times New Roman" w:eastAsia="Times New Roman" w:hAnsi="Times New Roman" w:cs="Times New Roman"/>
          <w:sz w:val="24"/>
          <w:szCs w:val="24"/>
        </w:rPr>
      </w:pPr>
      <w:proofErr w:type="gramStart"/>
      <w:r w:rsidRPr="00D66E60">
        <w:rPr>
          <w:rFonts w:ascii="Times New Roman" w:eastAsia="Times New Roman" w:hAnsi="Times New Roman" w:cs="Times New Roman"/>
          <w:sz w:val="24"/>
          <w:szCs w:val="24"/>
        </w:rPr>
        <w:t>innovation</w:t>
      </w:r>
      <w:proofErr w:type="gramEnd"/>
      <w:r w:rsidRPr="00D66E60">
        <w:rPr>
          <w:rFonts w:ascii="Times New Roman" w:eastAsia="Times New Roman" w:hAnsi="Times New Roman" w:cs="Times New Roman"/>
          <w:sz w:val="24"/>
          <w:szCs w:val="24"/>
        </w:rPr>
        <w:t xml:space="preserve"> process: The central role of shared vision in product and process innovation teams</w:t>
      </w:r>
      <w:r w:rsidRPr="00D66E60">
        <w:rPr>
          <w:rFonts w:ascii="Times New Roman" w:eastAsia="Times New Roman" w:hAnsi="Times New Roman" w:cs="Times New Roman"/>
          <w:sz w:val="24"/>
          <w:szCs w:val="24"/>
          <w:rtl/>
        </w:rPr>
        <w:t xml:space="preserve"> </w:t>
      </w:r>
      <w:r w:rsidRPr="00D66E60">
        <w:rPr>
          <w:rFonts w:ascii="Times New Roman" w:eastAsia="Times New Roman" w:hAnsi="Times New Roman" w:cs="Times New Roman"/>
          <w:sz w:val="24"/>
          <w:szCs w:val="24"/>
        </w:rPr>
        <w:t xml:space="preserve">(PPITs). </w:t>
      </w:r>
      <w:r w:rsidRPr="00D66E60">
        <w:rPr>
          <w:rFonts w:ascii="Times New Roman" w:eastAsia="Times New Roman" w:hAnsi="Times New Roman" w:cs="Times New Roman"/>
          <w:i/>
          <w:iCs/>
          <w:sz w:val="24"/>
          <w:szCs w:val="24"/>
        </w:rPr>
        <w:t>Journal of Organizational Behavior 25</w:t>
      </w:r>
      <w:r w:rsidRPr="00D66E60">
        <w:rPr>
          <w:rFonts w:ascii="Times New Roman" w:eastAsia="Times New Roman" w:hAnsi="Times New Roman" w:cs="Times New Roman"/>
          <w:sz w:val="24"/>
          <w:szCs w:val="24"/>
        </w:rPr>
        <w:t xml:space="preserve"> (2): 259–278.</w:t>
      </w:r>
    </w:p>
    <w:p w14:paraId="3E1ECA19" w14:textId="77777777" w:rsidR="00D068A7" w:rsidRPr="00D068A7" w:rsidRDefault="00D068A7" w:rsidP="00D068A7">
      <w:pPr>
        <w:widowControl w:val="0"/>
        <w:autoSpaceDE w:val="0"/>
        <w:autoSpaceDN w:val="0"/>
        <w:bidi w:val="0"/>
        <w:adjustRightInd w:val="0"/>
        <w:spacing w:after="0" w:line="480" w:lineRule="auto"/>
        <w:rPr>
          <w:rFonts w:ascii="Times New Roman" w:eastAsia="Times New Roman" w:hAnsi="Times New Roman" w:cs="Times New Roman"/>
          <w:sz w:val="24"/>
          <w:szCs w:val="24"/>
        </w:rPr>
      </w:pPr>
      <w:r w:rsidRPr="00D068A7">
        <w:rPr>
          <w:rFonts w:ascii="Times New Roman" w:eastAsia="Times New Roman" w:hAnsi="Times New Roman" w:cs="Times New Roman"/>
          <w:sz w:val="24"/>
          <w:szCs w:val="24"/>
        </w:rPr>
        <w:t xml:space="preserve">Price, D, A, 1997. Leadership challenges encountered by elementary school principals in the </w:t>
      </w:r>
    </w:p>
    <w:p w14:paraId="3E1ECA1A" w14:textId="77777777" w:rsidR="00D068A7" w:rsidRDefault="00D068A7" w:rsidP="00D068A7">
      <w:pPr>
        <w:widowControl w:val="0"/>
        <w:autoSpaceDE w:val="0"/>
        <w:autoSpaceDN w:val="0"/>
        <w:bidi w:val="0"/>
        <w:adjustRightInd w:val="0"/>
        <w:spacing w:after="0" w:line="480" w:lineRule="auto"/>
        <w:ind w:left="720"/>
        <w:rPr>
          <w:rFonts w:ascii="Times New Roman" w:eastAsia="Times New Roman" w:hAnsi="Times New Roman" w:cs="Times New Roman"/>
          <w:sz w:val="24"/>
          <w:szCs w:val="24"/>
        </w:rPr>
      </w:pPr>
      <w:proofErr w:type="gramStart"/>
      <w:r w:rsidRPr="00D068A7">
        <w:rPr>
          <w:rFonts w:ascii="Times New Roman" w:eastAsia="Times New Roman" w:hAnsi="Times New Roman" w:cs="Times New Roman"/>
          <w:sz w:val="24"/>
          <w:szCs w:val="24"/>
        </w:rPr>
        <w:t>processes</w:t>
      </w:r>
      <w:proofErr w:type="gramEnd"/>
      <w:r w:rsidRPr="00D068A7">
        <w:rPr>
          <w:rFonts w:ascii="Times New Roman" w:eastAsia="Times New Roman" w:hAnsi="Times New Roman" w:cs="Times New Roman"/>
          <w:sz w:val="24"/>
          <w:szCs w:val="24"/>
        </w:rPr>
        <w:t xml:space="preserve"> of creating implementing and sustaining shared school visions in CLARK COUNTY  NEVADA </w:t>
      </w:r>
      <w:r>
        <w:rPr>
          <w:rFonts w:ascii="Times New Roman" w:eastAsia="Times New Roman" w:hAnsi="Times New Roman" w:cs="Times New Roman"/>
          <w:sz w:val="24"/>
          <w:szCs w:val="24"/>
        </w:rPr>
        <w:t>ELEMENTARY SCHOOL.</w:t>
      </w:r>
      <w:r w:rsidRPr="00D068A7">
        <w:rPr>
          <w:rFonts w:ascii="Times New Roman" w:eastAsia="Times New Roman" w:hAnsi="Times New Roman" w:cs="Times New Roman"/>
          <w:sz w:val="24"/>
          <w:szCs w:val="24"/>
        </w:rPr>
        <w:t xml:space="preserve"> (Doctoral dissertation). University of Nevada, Las Vegas.</w:t>
      </w:r>
      <w:r w:rsidR="008D7D6A">
        <w:rPr>
          <w:rFonts w:ascii="Times New Roman" w:eastAsia="Times New Roman" w:hAnsi="Times New Roman" w:cs="Times New Roman"/>
          <w:sz w:val="24"/>
          <w:szCs w:val="24"/>
        </w:rPr>
        <w:t xml:space="preserve"> </w:t>
      </w:r>
    </w:p>
    <w:p w14:paraId="3E1ECA1B" w14:textId="77777777" w:rsidR="00B37BB1" w:rsidRPr="00B37BB1" w:rsidRDefault="00B37BB1" w:rsidP="00B37BB1">
      <w:pPr>
        <w:widowControl w:val="0"/>
        <w:autoSpaceDE w:val="0"/>
        <w:autoSpaceDN w:val="0"/>
        <w:bidi w:val="0"/>
        <w:adjustRightInd w:val="0"/>
        <w:spacing w:after="0" w:line="480" w:lineRule="auto"/>
        <w:jc w:val="both"/>
        <w:rPr>
          <w:rFonts w:ascii="Times New Roman" w:eastAsia="Times New Roman" w:hAnsi="Times New Roman" w:cs="Times New Roman"/>
          <w:sz w:val="24"/>
          <w:szCs w:val="24"/>
        </w:rPr>
      </w:pPr>
      <w:r w:rsidRPr="00B37BB1">
        <w:rPr>
          <w:rFonts w:ascii="Times New Roman" w:eastAsia="Times New Roman" w:hAnsi="Times New Roman" w:cs="Times New Roman"/>
          <w:sz w:val="24"/>
          <w:szCs w:val="24"/>
        </w:rPr>
        <w:t xml:space="preserve">Ross, John A., and Peter Gray. 2006. “School Leadership and Student Achievement: The </w:t>
      </w:r>
    </w:p>
    <w:p w14:paraId="3E1ECA1C" w14:textId="77777777" w:rsidR="00B37BB1" w:rsidRDefault="00B37BB1" w:rsidP="00B37BB1">
      <w:pPr>
        <w:widowControl w:val="0"/>
        <w:autoSpaceDE w:val="0"/>
        <w:autoSpaceDN w:val="0"/>
        <w:bidi w:val="0"/>
        <w:adjustRightInd w:val="0"/>
        <w:spacing w:after="0" w:line="480" w:lineRule="auto"/>
        <w:jc w:val="both"/>
        <w:rPr>
          <w:rFonts w:ascii="Times New Roman" w:eastAsia="Times New Roman" w:hAnsi="Times New Roman" w:cs="Times New Roman"/>
          <w:sz w:val="24"/>
          <w:szCs w:val="24"/>
        </w:rPr>
      </w:pPr>
      <w:r w:rsidRPr="00B37BB1">
        <w:rPr>
          <w:rFonts w:ascii="Times New Roman" w:eastAsia="Times New Roman" w:hAnsi="Times New Roman" w:cs="Times New Roman"/>
          <w:sz w:val="24"/>
          <w:szCs w:val="24"/>
        </w:rPr>
        <w:tab/>
        <w:t xml:space="preserve">Mediating Effects of Teacher Beliefs.” </w:t>
      </w:r>
      <w:r w:rsidRPr="00B37BB1">
        <w:rPr>
          <w:rFonts w:ascii="Times New Roman" w:eastAsia="Times New Roman" w:hAnsi="Times New Roman" w:cs="Times New Roman"/>
          <w:i/>
          <w:iCs/>
          <w:sz w:val="24"/>
          <w:szCs w:val="24"/>
        </w:rPr>
        <w:t>Canadian Journal of Education 29</w:t>
      </w:r>
      <w:r w:rsidRPr="00B37BB1">
        <w:rPr>
          <w:rFonts w:ascii="Times New Roman" w:eastAsia="Times New Roman" w:hAnsi="Times New Roman" w:cs="Times New Roman"/>
          <w:sz w:val="24"/>
          <w:szCs w:val="24"/>
        </w:rPr>
        <w:t xml:space="preserve"> (3): 798–822.</w:t>
      </w:r>
    </w:p>
    <w:p w14:paraId="3E1ECA1D" w14:textId="77777777" w:rsidR="00B37BB1" w:rsidRPr="00B37BB1" w:rsidRDefault="00B37BB1" w:rsidP="00B37BB1">
      <w:pPr>
        <w:widowControl w:val="0"/>
        <w:autoSpaceDE w:val="0"/>
        <w:autoSpaceDN w:val="0"/>
        <w:bidi w:val="0"/>
        <w:adjustRightInd w:val="0"/>
        <w:spacing w:after="0" w:line="480" w:lineRule="auto"/>
        <w:jc w:val="both"/>
        <w:rPr>
          <w:rFonts w:ascii="Times New Roman" w:eastAsia="Times New Roman" w:hAnsi="Times New Roman" w:cs="Times New Roman"/>
          <w:sz w:val="24"/>
          <w:szCs w:val="24"/>
        </w:rPr>
      </w:pPr>
      <w:r w:rsidRPr="00B37BB1">
        <w:rPr>
          <w:rFonts w:ascii="Times New Roman" w:eastAsia="Times New Roman" w:hAnsi="Times New Roman" w:cs="Times New Roman"/>
          <w:sz w:val="24"/>
          <w:szCs w:val="24"/>
        </w:rPr>
        <w:t xml:space="preserve">Shaw, J.D., Gupta, N. and </w:t>
      </w:r>
      <w:proofErr w:type="spellStart"/>
      <w:r w:rsidRPr="00B37BB1">
        <w:rPr>
          <w:rFonts w:ascii="Times New Roman" w:eastAsia="Times New Roman" w:hAnsi="Times New Roman" w:cs="Times New Roman"/>
          <w:sz w:val="24"/>
          <w:szCs w:val="24"/>
        </w:rPr>
        <w:t>Delery</w:t>
      </w:r>
      <w:proofErr w:type="spellEnd"/>
      <w:r w:rsidRPr="00B37BB1">
        <w:rPr>
          <w:rFonts w:ascii="Times New Roman" w:eastAsia="Times New Roman" w:hAnsi="Times New Roman" w:cs="Times New Roman"/>
          <w:sz w:val="24"/>
          <w:szCs w:val="24"/>
        </w:rPr>
        <w:t>, J.E. (2005), “Alternative conceptualizations of the relationship</w:t>
      </w:r>
    </w:p>
    <w:p w14:paraId="3E1ECA1E" w14:textId="77777777" w:rsidR="00B37BB1" w:rsidRPr="00FE68B8" w:rsidRDefault="00B37BB1" w:rsidP="00B37BB1">
      <w:pPr>
        <w:widowControl w:val="0"/>
        <w:autoSpaceDE w:val="0"/>
        <w:autoSpaceDN w:val="0"/>
        <w:bidi w:val="0"/>
        <w:adjustRightInd w:val="0"/>
        <w:spacing w:after="0" w:line="480" w:lineRule="auto"/>
        <w:jc w:val="both"/>
        <w:rPr>
          <w:rFonts w:ascii="Times New Roman" w:eastAsia="Times New Roman" w:hAnsi="Times New Roman" w:cs="Times New Roman"/>
          <w:i/>
          <w:iCs/>
          <w:sz w:val="24"/>
          <w:szCs w:val="24"/>
        </w:rPr>
      </w:pPr>
      <w:r w:rsidRPr="00B37BB1">
        <w:rPr>
          <w:rFonts w:ascii="Times New Roman" w:eastAsia="Times New Roman" w:hAnsi="Times New Roman" w:cs="Times New Roman"/>
          <w:sz w:val="24"/>
          <w:szCs w:val="24"/>
        </w:rPr>
        <w:tab/>
      </w:r>
      <w:proofErr w:type="gramStart"/>
      <w:r w:rsidRPr="00B37BB1">
        <w:rPr>
          <w:rFonts w:ascii="Times New Roman" w:eastAsia="Times New Roman" w:hAnsi="Times New Roman" w:cs="Times New Roman"/>
          <w:sz w:val="24"/>
          <w:szCs w:val="24"/>
        </w:rPr>
        <w:t>between</w:t>
      </w:r>
      <w:proofErr w:type="gramEnd"/>
      <w:r w:rsidRPr="00B37BB1">
        <w:rPr>
          <w:rFonts w:ascii="Times New Roman" w:eastAsia="Times New Roman" w:hAnsi="Times New Roman" w:cs="Times New Roman"/>
          <w:sz w:val="24"/>
          <w:szCs w:val="24"/>
        </w:rPr>
        <w:t xml:space="preserve"> voluntary turnover and organizational performance”, </w:t>
      </w:r>
      <w:r w:rsidRPr="00FE68B8">
        <w:rPr>
          <w:rFonts w:ascii="Times New Roman" w:eastAsia="Times New Roman" w:hAnsi="Times New Roman" w:cs="Times New Roman"/>
          <w:i/>
          <w:iCs/>
          <w:sz w:val="24"/>
          <w:szCs w:val="24"/>
        </w:rPr>
        <w:t>Academy of Management</w:t>
      </w:r>
    </w:p>
    <w:p w14:paraId="3E1ECA1F" w14:textId="39CBB5BD" w:rsidR="00B37BB1" w:rsidRDefault="00B37BB1" w:rsidP="00B37BB1">
      <w:pPr>
        <w:widowControl w:val="0"/>
        <w:autoSpaceDE w:val="0"/>
        <w:autoSpaceDN w:val="0"/>
        <w:bidi w:val="0"/>
        <w:adjustRightInd w:val="0"/>
        <w:spacing w:after="0" w:line="480" w:lineRule="auto"/>
        <w:jc w:val="both"/>
        <w:rPr>
          <w:rFonts w:ascii="Times New Roman" w:eastAsia="Times New Roman" w:hAnsi="Times New Roman" w:cs="Times New Roman"/>
          <w:sz w:val="24"/>
          <w:szCs w:val="24"/>
        </w:rPr>
      </w:pPr>
      <w:r w:rsidRPr="00FE68B8">
        <w:rPr>
          <w:rFonts w:ascii="Times New Roman" w:eastAsia="Times New Roman" w:hAnsi="Times New Roman" w:cs="Times New Roman"/>
          <w:i/>
          <w:iCs/>
          <w:sz w:val="24"/>
          <w:szCs w:val="24"/>
        </w:rPr>
        <w:tab/>
        <w:t>Journal, 48</w:t>
      </w:r>
      <w:r w:rsidRPr="00B37BB1">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B37BB1">
        <w:rPr>
          <w:rFonts w:ascii="Times New Roman" w:eastAsia="Times New Roman" w:hAnsi="Times New Roman" w:cs="Times New Roman"/>
          <w:sz w:val="24"/>
          <w:szCs w:val="24"/>
        </w:rPr>
        <w:t>50-68.</w:t>
      </w:r>
    </w:p>
    <w:p w14:paraId="3E1ECA20" w14:textId="77777777" w:rsidR="00B37BB1" w:rsidRPr="00B37BB1" w:rsidRDefault="00B37BB1" w:rsidP="00B37BB1">
      <w:pPr>
        <w:widowControl w:val="0"/>
        <w:autoSpaceDE w:val="0"/>
        <w:autoSpaceDN w:val="0"/>
        <w:bidi w:val="0"/>
        <w:adjustRightInd w:val="0"/>
        <w:spacing w:after="0" w:line="480" w:lineRule="auto"/>
        <w:jc w:val="both"/>
        <w:rPr>
          <w:rFonts w:ascii="Times New Roman" w:eastAsia="Times New Roman" w:hAnsi="Times New Roman" w:cs="Times New Roman"/>
          <w:sz w:val="24"/>
          <w:szCs w:val="24"/>
        </w:rPr>
      </w:pPr>
      <w:proofErr w:type="spellStart"/>
      <w:r w:rsidRPr="00B37BB1">
        <w:rPr>
          <w:rFonts w:ascii="Times New Roman" w:eastAsia="Times New Roman" w:hAnsi="Times New Roman" w:cs="Times New Roman"/>
          <w:sz w:val="24"/>
          <w:szCs w:val="24"/>
        </w:rPr>
        <w:t>Shapira-Lishchinsky</w:t>
      </w:r>
      <w:proofErr w:type="spellEnd"/>
      <w:r w:rsidRPr="00B37BB1">
        <w:rPr>
          <w:rFonts w:ascii="Times New Roman" w:eastAsia="Times New Roman" w:hAnsi="Times New Roman" w:cs="Times New Roman"/>
          <w:sz w:val="24"/>
          <w:szCs w:val="24"/>
        </w:rPr>
        <w:t xml:space="preserve">, O. (2012). Teachers' withdrawal behaviors: Integrating theory and </w:t>
      </w:r>
    </w:p>
    <w:p w14:paraId="3E1ECA21" w14:textId="77777777" w:rsidR="00B37BB1" w:rsidRDefault="00B37BB1" w:rsidP="00B37BB1">
      <w:pPr>
        <w:widowControl w:val="0"/>
        <w:autoSpaceDE w:val="0"/>
        <w:autoSpaceDN w:val="0"/>
        <w:bidi w:val="0"/>
        <w:adjustRightInd w:val="0"/>
        <w:spacing w:after="0" w:line="480" w:lineRule="auto"/>
        <w:jc w:val="both"/>
        <w:rPr>
          <w:rFonts w:ascii="Times New Roman" w:eastAsia="Times New Roman" w:hAnsi="Times New Roman" w:cs="Times New Roman"/>
          <w:sz w:val="24"/>
          <w:szCs w:val="24"/>
        </w:rPr>
      </w:pPr>
      <w:r w:rsidRPr="00B37BB1">
        <w:rPr>
          <w:rFonts w:ascii="Times New Roman" w:eastAsia="Times New Roman" w:hAnsi="Times New Roman" w:cs="Times New Roman"/>
          <w:sz w:val="24"/>
          <w:szCs w:val="24"/>
        </w:rPr>
        <w:tab/>
      </w:r>
      <w:proofErr w:type="gramStart"/>
      <w:r w:rsidRPr="00B37BB1">
        <w:rPr>
          <w:rFonts w:ascii="Times New Roman" w:eastAsia="Times New Roman" w:hAnsi="Times New Roman" w:cs="Times New Roman"/>
          <w:sz w:val="24"/>
          <w:szCs w:val="24"/>
        </w:rPr>
        <w:t>findings</w:t>
      </w:r>
      <w:proofErr w:type="gramEnd"/>
      <w:r w:rsidRPr="00B37BB1">
        <w:rPr>
          <w:rFonts w:ascii="Times New Roman" w:eastAsia="Times New Roman" w:hAnsi="Times New Roman" w:cs="Times New Roman"/>
          <w:sz w:val="24"/>
          <w:szCs w:val="24"/>
        </w:rPr>
        <w:t xml:space="preserve">. </w:t>
      </w:r>
      <w:r w:rsidRPr="00B37BB1">
        <w:rPr>
          <w:rFonts w:ascii="Times New Roman" w:eastAsia="Times New Roman" w:hAnsi="Times New Roman" w:cs="Times New Roman"/>
          <w:i/>
          <w:iCs/>
          <w:sz w:val="24"/>
          <w:szCs w:val="24"/>
        </w:rPr>
        <w:t>Journal of Educational Administration, 50</w:t>
      </w:r>
      <w:r w:rsidRPr="00B37BB1">
        <w:rPr>
          <w:rFonts w:ascii="Times New Roman" w:eastAsia="Times New Roman" w:hAnsi="Times New Roman" w:cs="Times New Roman"/>
          <w:sz w:val="24"/>
          <w:szCs w:val="24"/>
        </w:rPr>
        <w:t>(3), 307-326.</w:t>
      </w:r>
    </w:p>
    <w:p w14:paraId="3E1ECA22" w14:textId="77777777" w:rsidR="00B37BB1" w:rsidRPr="00B37BB1" w:rsidRDefault="00B37BB1" w:rsidP="00B37BB1">
      <w:pPr>
        <w:widowControl w:val="0"/>
        <w:autoSpaceDE w:val="0"/>
        <w:autoSpaceDN w:val="0"/>
        <w:bidi w:val="0"/>
        <w:adjustRightInd w:val="0"/>
        <w:spacing w:after="0" w:line="480" w:lineRule="auto"/>
        <w:rPr>
          <w:rFonts w:ascii="Times New Roman" w:eastAsia="Times New Roman" w:hAnsi="Times New Roman" w:cs="Times New Roman"/>
          <w:sz w:val="24"/>
          <w:szCs w:val="24"/>
        </w:rPr>
      </w:pPr>
      <w:proofErr w:type="spellStart"/>
      <w:r w:rsidRPr="00B37BB1">
        <w:rPr>
          <w:rFonts w:ascii="Times New Roman" w:eastAsia="Times New Roman" w:hAnsi="Times New Roman" w:cs="Times New Roman"/>
          <w:sz w:val="24"/>
          <w:szCs w:val="24"/>
        </w:rPr>
        <w:t>Shrout</w:t>
      </w:r>
      <w:proofErr w:type="spellEnd"/>
      <w:r w:rsidRPr="00B37BB1">
        <w:rPr>
          <w:rFonts w:ascii="Times New Roman" w:eastAsia="Times New Roman" w:hAnsi="Times New Roman" w:cs="Times New Roman"/>
          <w:sz w:val="24"/>
          <w:szCs w:val="24"/>
        </w:rPr>
        <w:t xml:space="preserve">, P. E., &amp; Bolger, N. (2002). Mediation in experimental and non- experimental studies: </w:t>
      </w:r>
    </w:p>
    <w:p w14:paraId="3E1ECA23" w14:textId="77777777" w:rsidR="00B37BB1" w:rsidRDefault="00B37BB1" w:rsidP="00B37BB1">
      <w:pPr>
        <w:widowControl w:val="0"/>
        <w:autoSpaceDE w:val="0"/>
        <w:autoSpaceDN w:val="0"/>
        <w:bidi w:val="0"/>
        <w:adjustRightInd w:val="0"/>
        <w:spacing w:after="0" w:line="480" w:lineRule="auto"/>
        <w:ind w:left="720"/>
        <w:rPr>
          <w:rFonts w:ascii="Times New Roman" w:eastAsia="Times New Roman" w:hAnsi="Times New Roman" w:cs="Times New Roman"/>
          <w:sz w:val="24"/>
          <w:szCs w:val="24"/>
        </w:rPr>
      </w:pPr>
      <w:r w:rsidRPr="00B37BB1">
        <w:rPr>
          <w:rFonts w:ascii="Times New Roman" w:eastAsia="Times New Roman" w:hAnsi="Times New Roman" w:cs="Times New Roman"/>
          <w:sz w:val="24"/>
          <w:szCs w:val="24"/>
        </w:rPr>
        <w:t xml:space="preserve">New procedures and recommendations. </w:t>
      </w:r>
      <w:r w:rsidRPr="00B37BB1">
        <w:rPr>
          <w:rFonts w:ascii="Times New Roman" w:eastAsia="Times New Roman" w:hAnsi="Times New Roman" w:cs="Times New Roman"/>
          <w:i/>
          <w:iCs/>
          <w:sz w:val="24"/>
          <w:szCs w:val="24"/>
        </w:rPr>
        <w:t>Psychological Methods; Psychological Methods, 7</w:t>
      </w:r>
      <w:r w:rsidRPr="00B37BB1">
        <w:rPr>
          <w:rFonts w:ascii="Times New Roman" w:eastAsia="Times New Roman" w:hAnsi="Times New Roman" w:cs="Times New Roman"/>
          <w:sz w:val="24"/>
          <w:szCs w:val="24"/>
        </w:rPr>
        <w:t>(4), 422.</w:t>
      </w:r>
    </w:p>
    <w:p w14:paraId="3E1ECA24" w14:textId="77777777" w:rsidR="00A66DA6" w:rsidRPr="00A66DA6" w:rsidRDefault="00A66DA6" w:rsidP="00A66DA6">
      <w:pPr>
        <w:widowControl w:val="0"/>
        <w:autoSpaceDE w:val="0"/>
        <w:autoSpaceDN w:val="0"/>
        <w:bidi w:val="0"/>
        <w:adjustRightInd w:val="0"/>
        <w:spacing w:after="0" w:line="480" w:lineRule="auto"/>
        <w:jc w:val="both"/>
        <w:rPr>
          <w:rFonts w:ascii="Times New Roman" w:eastAsia="Times New Roman" w:hAnsi="Times New Roman" w:cs="Times New Roman"/>
          <w:sz w:val="24"/>
          <w:szCs w:val="24"/>
        </w:rPr>
      </w:pPr>
      <w:proofErr w:type="spellStart"/>
      <w:r w:rsidRPr="00A66DA6">
        <w:rPr>
          <w:rFonts w:ascii="Times New Roman" w:eastAsia="Times New Roman" w:hAnsi="Times New Roman" w:cs="Times New Roman"/>
          <w:sz w:val="24"/>
          <w:szCs w:val="24"/>
        </w:rPr>
        <w:t>Steiger</w:t>
      </w:r>
      <w:proofErr w:type="spellEnd"/>
      <w:r w:rsidRPr="00A66DA6">
        <w:rPr>
          <w:rFonts w:ascii="Times New Roman" w:eastAsia="Times New Roman" w:hAnsi="Times New Roman" w:cs="Times New Roman"/>
          <w:sz w:val="24"/>
          <w:szCs w:val="24"/>
        </w:rPr>
        <w:t xml:space="preserve">, J. H. (2007). Understanding the limitations of global fit assessment in structural equation </w:t>
      </w:r>
    </w:p>
    <w:p w14:paraId="3E1ECA25" w14:textId="77777777" w:rsidR="00A66DA6" w:rsidRDefault="00A66DA6" w:rsidP="00A66DA6">
      <w:pPr>
        <w:widowControl w:val="0"/>
        <w:autoSpaceDE w:val="0"/>
        <w:autoSpaceDN w:val="0"/>
        <w:bidi w:val="0"/>
        <w:adjustRightInd w:val="0"/>
        <w:spacing w:after="0" w:line="480" w:lineRule="auto"/>
        <w:jc w:val="both"/>
        <w:rPr>
          <w:rFonts w:ascii="Times New Roman" w:eastAsia="Times New Roman" w:hAnsi="Times New Roman" w:cs="Times New Roman"/>
          <w:sz w:val="24"/>
          <w:szCs w:val="24"/>
        </w:rPr>
      </w:pPr>
      <w:r w:rsidRPr="00A66DA6">
        <w:rPr>
          <w:rFonts w:ascii="Times New Roman" w:eastAsia="Times New Roman" w:hAnsi="Times New Roman" w:cs="Times New Roman"/>
          <w:sz w:val="24"/>
          <w:szCs w:val="24"/>
        </w:rPr>
        <w:lastRenderedPageBreak/>
        <w:tab/>
      </w:r>
      <w:proofErr w:type="gramStart"/>
      <w:r w:rsidRPr="00A66DA6">
        <w:rPr>
          <w:rFonts w:ascii="Times New Roman" w:eastAsia="Times New Roman" w:hAnsi="Times New Roman" w:cs="Times New Roman"/>
          <w:sz w:val="24"/>
          <w:szCs w:val="24"/>
        </w:rPr>
        <w:t>modeling</w:t>
      </w:r>
      <w:proofErr w:type="gramEnd"/>
      <w:r w:rsidRPr="00A66DA6">
        <w:rPr>
          <w:rFonts w:ascii="Times New Roman" w:eastAsia="Times New Roman" w:hAnsi="Times New Roman" w:cs="Times New Roman"/>
          <w:sz w:val="24"/>
          <w:szCs w:val="24"/>
        </w:rPr>
        <w:t xml:space="preserve">. </w:t>
      </w:r>
      <w:r w:rsidRPr="00A66DA6">
        <w:rPr>
          <w:rFonts w:ascii="Times New Roman" w:eastAsia="Times New Roman" w:hAnsi="Times New Roman" w:cs="Times New Roman"/>
          <w:i/>
          <w:iCs/>
          <w:sz w:val="24"/>
          <w:szCs w:val="24"/>
        </w:rPr>
        <w:t>Personality and Individual Differences, 42</w:t>
      </w:r>
      <w:r w:rsidRPr="00A66DA6">
        <w:rPr>
          <w:rFonts w:ascii="Times New Roman" w:eastAsia="Times New Roman" w:hAnsi="Times New Roman" w:cs="Times New Roman"/>
          <w:sz w:val="24"/>
          <w:szCs w:val="24"/>
        </w:rPr>
        <w:t>(5), 893–898.</w:t>
      </w:r>
    </w:p>
    <w:p w14:paraId="3E1ECA26" w14:textId="77777777" w:rsidR="00A66DA6" w:rsidRPr="00A66DA6" w:rsidRDefault="00A66DA6" w:rsidP="00A66DA6">
      <w:pPr>
        <w:widowControl w:val="0"/>
        <w:autoSpaceDE w:val="0"/>
        <w:autoSpaceDN w:val="0"/>
        <w:bidi w:val="0"/>
        <w:adjustRightInd w:val="0"/>
        <w:spacing w:after="0" w:line="480" w:lineRule="auto"/>
        <w:jc w:val="both"/>
        <w:rPr>
          <w:rFonts w:ascii="Times New Roman" w:eastAsia="Times New Roman" w:hAnsi="Times New Roman" w:cs="Times New Roman"/>
          <w:sz w:val="24"/>
          <w:szCs w:val="24"/>
        </w:rPr>
      </w:pPr>
      <w:r w:rsidRPr="00A66DA6">
        <w:rPr>
          <w:rFonts w:ascii="Times New Roman" w:eastAsia="Times New Roman" w:hAnsi="Times New Roman" w:cs="Times New Roman"/>
          <w:sz w:val="24"/>
          <w:szCs w:val="24"/>
        </w:rPr>
        <w:t xml:space="preserve">Sun, J., &amp; </w:t>
      </w:r>
      <w:proofErr w:type="spellStart"/>
      <w:r w:rsidRPr="00A66DA6">
        <w:rPr>
          <w:rFonts w:ascii="Times New Roman" w:eastAsia="Times New Roman" w:hAnsi="Times New Roman" w:cs="Times New Roman"/>
          <w:sz w:val="24"/>
          <w:szCs w:val="24"/>
        </w:rPr>
        <w:t>Leithwood</w:t>
      </w:r>
      <w:proofErr w:type="spellEnd"/>
      <w:r w:rsidRPr="00A66DA6">
        <w:rPr>
          <w:rFonts w:ascii="Times New Roman" w:eastAsia="Times New Roman" w:hAnsi="Times New Roman" w:cs="Times New Roman"/>
          <w:sz w:val="24"/>
          <w:szCs w:val="24"/>
        </w:rPr>
        <w:t xml:space="preserve">, K. (2017). Calculating the power of alternative choices by school leaders </w:t>
      </w:r>
    </w:p>
    <w:p w14:paraId="3E1ECA27" w14:textId="77777777" w:rsidR="00A66DA6" w:rsidRDefault="00A66DA6" w:rsidP="00A66DA6">
      <w:pPr>
        <w:widowControl w:val="0"/>
        <w:autoSpaceDE w:val="0"/>
        <w:autoSpaceDN w:val="0"/>
        <w:bidi w:val="0"/>
        <w:adjustRightInd w:val="0"/>
        <w:spacing w:after="0" w:line="480" w:lineRule="auto"/>
        <w:jc w:val="both"/>
        <w:rPr>
          <w:rFonts w:ascii="Times New Roman" w:eastAsia="Times New Roman" w:hAnsi="Times New Roman" w:cs="Times New Roman"/>
          <w:sz w:val="24"/>
          <w:szCs w:val="24"/>
        </w:rPr>
      </w:pPr>
      <w:r w:rsidRPr="00A66DA6">
        <w:rPr>
          <w:rFonts w:ascii="Times New Roman" w:eastAsia="Times New Roman" w:hAnsi="Times New Roman" w:cs="Times New Roman"/>
          <w:sz w:val="24"/>
          <w:szCs w:val="24"/>
        </w:rPr>
        <w:tab/>
      </w:r>
      <w:proofErr w:type="gramStart"/>
      <w:r w:rsidRPr="00A66DA6">
        <w:rPr>
          <w:rFonts w:ascii="Times New Roman" w:eastAsia="Times New Roman" w:hAnsi="Times New Roman" w:cs="Times New Roman"/>
          <w:sz w:val="24"/>
          <w:szCs w:val="24"/>
        </w:rPr>
        <w:t>for</w:t>
      </w:r>
      <w:proofErr w:type="gramEnd"/>
      <w:r w:rsidRPr="00A66DA6">
        <w:rPr>
          <w:rFonts w:ascii="Times New Roman" w:eastAsia="Times New Roman" w:hAnsi="Times New Roman" w:cs="Times New Roman"/>
          <w:sz w:val="24"/>
          <w:szCs w:val="24"/>
        </w:rPr>
        <w:t xml:space="preserve"> improving student achievement. </w:t>
      </w:r>
      <w:r w:rsidRPr="00A66DA6">
        <w:rPr>
          <w:rFonts w:ascii="Times New Roman" w:eastAsia="Times New Roman" w:hAnsi="Times New Roman" w:cs="Times New Roman"/>
          <w:i/>
          <w:iCs/>
          <w:sz w:val="24"/>
          <w:szCs w:val="24"/>
        </w:rPr>
        <w:t>School Leadership &amp; Management, 37</w:t>
      </w:r>
      <w:r w:rsidRPr="00A66DA6">
        <w:rPr>
          <w:rFonts w:ascii="Times New Roman" w:eastAsia="Times New Roman" w:hAnsi="Times New Roman" w:cs="Times New Roman"/>
          <w:sz w:val="24"/>
          <w:szCs w:val="24"/>
        </w:rPr>
        <w:t>(1–2), 80–93.</w:t>
      </w:r>
    </w:p>
    <w:p w14:paraId="3E1ECA28" w14:textId="77777777" w:rsidR="00A66DA6" w:rsidRPr="00A66DA6" w:rsidRDefault="00A66DA6" w:rsidP="00A66DA6">
      <w:pPr>
        <w:widowControl w:val="0"/>
        <w:autoSpaceDE w:val="0"/>
        <w:autoSpaceDN w:val="0"/>
        <w:bidi w:val="0"/>
        <w:adjustRightInd w:val="0"/>
        <w:spacing w:after="0" w:line="480" w:lineRule="auto"/>
        <w:rPr>
          <w:rFonts w:ascii="Times New Roman" w:eastAsia="Times New Roman" w:hAnsi="Times New Roman" w:cs="Times New Roman"/>
          <w:sz w:val="24"/>
          <w:szCs w:val="24"/>
        </w:rPr>
      </w:pPr>
      <w:proofErr w:type="spellStart"/>
      <w:r w:rsidRPr="00A66DA6">
        <w:rPr>
          <w:rFonts w:ascii="Times New Roman" w:eastAsia="Times New Roman" w:hAnsi="Times New Roman" w:cs="Times New Roman"/>
          <w:sz w:val="24"/>
          <w:szCs w:val="24"/>
        </w:rPr>
        <w:t>Tschannen</w:t>
      </w:r>
      <w:proofErr w:type="spellEnd"/>
      <w:r w:rsidRPr="00A66DA6">
        <w:rPr>
          <w:rFonts w:ascii="Times New Roman" w:eastAsia="Times New Roman" w:hAnsi="Times New Roman" w:cs="Times New Roman"/>
          <w:sz w:val="24"/>
          <w:szCs w:val="24"/>
        </w:rPr>
        <w:t xml:space="preserve">-Moran, M., &amp; Barr, M. (2004). Fostering student learning: The relationship of </w:t>
      </w:r>
    </w:p>
    <w:p w14:paraId="3E1ECA29" w14:textId="77777777" w:rsidR="00A66DA6" w:rsidRDefault="00A66DA6" w:rsidP="00A66DA6">
      <w:pPr>
        <w:widowControl w:val="0"/>
        <w:autoSpaceDE w:val="0"/>
        <w:autoSpaceDN w:val="0"/>
        <w:bidi w:val="0"/>
        <w:adjustRightInd w:val="0"/>
        <w:spacing w:after="0" w:line="480" w:lineRule="auto"/>
        <w:ind w:left="720"/>
        <w:rPr>
          <w:rFonts w:ascii="Times New Roman" w:eastAsia="Times New Roman" w:hAnsi="Times New Roman" w:cs="Times New Roman"/>
          <w:sz w:val="24"/>
          <w:szCs w:val="24"/>
        </w:rPr>
      </w:pPr>
      <w:proofErr w:type="gramStart"/>
      <w:r w:rsidRPr="00A66DA6">
        <w:rPr>
          <w:rFonts w:ascii="Times New Roman" w:eastAsia="Times New Roman" w:hAnsi="Times New Roman" w:cs="Times New Roman"/>
          <w:sz w:val="24"/>
          <w:szCs w:val="24"/>
        </w:rPr>
        <w:t>collective</w:t>
      </w:r>
      <w:proofErr w:type="gramEnd"/>
      <w:r w:rsidRPr="00A66DA6">
        <w:rPr>
          <w:rFonts w:ascii="Times New Roman" w:eastAsia="Times New Roman" w:hAnsi="Times New Roman" w:cs="Times New Roman"/>
          <w:sz w:val="24"/>
          <w:szCs w:val="24"/>
        </w:rPr>
        <w:t xml:space="preserve"> teacher efficacy and student achievement. </w:t>
      </w:r>
      <w:r w:rsidRPr="00A66DA6">
        <w:rPr>
          <w:rFonts w:ascii="Times New Roman" w:eastAsia="Times New Roman" w:hAnsi="Times New Roman" w:cs="Times New Roman"/>
          <w:i/>
          <w:iCs/>
          <w:sz w:val="24"/>
          <w:szCs w:val="24"/>
        </w:rPr>
        <w:t>Leadership and Policy in Schools, 3</w:t>
      </w:r>
      <w:r>
        <w:rPr>
          <w:rFonts w:ascii="Times New Roman" w:eastAsia="Times New Roman" w:hAnsi="Times New Roman" w:cs="Times New Roman"/>
          <w:sz w:val="24"/>
          <w:szCs w:val="24"/>
        </w:rPr>
        <w:t xml:space="preserve">(3), </w:t>
      </w:r>
      <w:r w:rsidRPr="00A66DA6">
        <w:rPr>
          <w:rFonts w:ascii="Times New Roman" w:eastAsia="Times New Roman" w:hAnsi="Times New Roman" w:cs="Times New Roman"/>
          <w:sz w:val="24"/>
          <w:szCs w:val="24"/>
        </w:rPr>
        <w:t>189–209.</w:t>
      </w:r>
    </w:p>
    <w:p w14:paraId="3E1ECA2C" w14:textId="77777777" w:rsidR="00B91917" w:rsidRDefault="00B91917">
      <w:pPr>
        <w:rPr>
          <w:rtl/>
        </w:rPr>
      </w:pPr>
    </w:p>
    <w:sectPr w:rsidR="00B919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mowafaq qadach" w:date="2018-07-21T20:40:00Z" w:initials="mq">
    <w:p w14:paraId="3E1ECA35" w14:textId="77777777" w:rsidR="008D7D6A" w:rsidRDefault="008D7D6A" w:rsidP="008D7D6A">
      <w:pPr>
        <w:pStyle w:val="a3"/>
        <w:rPr>
          <w:rtl/>
        </w:rPr>
      </w:pPr>
      <w:r>
        <w:rPr>
          <w:rStyle w:val="a5"/>
          <w:rFonts w:asciiTheme="minorHAnsi" w:hAnsiTheme="minorHAnsi"/>
        </w:rPr>
        <w:annotationRef/>
      </w:r>
      <w:proofErr w:type="spellStart"/>
      <w:r>
        <w:rPr>
          <w:rtl/>
        </w:rPr>
        <w:t>רים</w:t>
      </w:r>
      <w:proofErr w:type="spellEnd"/>
      <w:r>
        <w:rPr>
          <w:rtl/>
        </w:rPr>
        <w:t xml:space="preserve"> אני צריך עזרתך בינתיים במשהו פשוט השורה השנייה ואם יש שלישית של כל מקור לא מצליח להכניס אותה הלחצן ה </w:t>
      </w:r>
      <w:r>
        <w:t>TAB</w:t>
      </w:r>
      <w:r>
        <w:rPr>
          <w:rtl/>
        </w:rPr>
        <w:t xml:space="preserve"> פנימה... לא מסתדר לי טכנית נא לסדר לי את זה דחוף בכדי שאשלח לו בפעם אחרונה ואם יאשר תתחילו לערוך הנוסח הסופי שישלח.</w:t>
      </w:r>
    </w:p>
    <w:p w14:paraId="3E1ECA36" w14:textId="77777777" w:rsidR="008D7D6A" w:rsidRDefault="008D7D6A" w:rsidP="008D7D6A">
      <w:pPr>
        <w:pStyle w:val="a3"/>
        <w:rPr>
          <w:rtl/>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1ECA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1ECA31" w16cid:durableId="1EFED0E9"/>
  <w16cid:commentId w16cid:paraId="3E1ECA32" w16cid:durableId="1EFED0EA"/>
  <w16cid:commentId w16cid:paraId="3E1ECA34" w16cid:durableId="1EFED0EB"/>
  <w16cid:commentId w16cid:paraId="3E1ECA36" w16cid:durableId="1EFED0E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dvPS405B6">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16712"/>
    <w:multiLevelType w:val="hybridMultilevel"/>
    <w:tmpl w:val="7C0E8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wafaq qadach">
    <w15:presenceInfo w15:providerId="Windows Live" w15:userId="e4752e15952795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6A"/>
    <w:rsid w:val="000E7707"/>
    <w:rsid w:val="00164B05"/>
    <w:rsid w:val="00193AF6"/>
    <w:rsid w:val="001F58A2"/>
    <w:rsid w:val="00201E1D"/>
    <w:rsid w:val="00272D83"/>
    <w:rsid w:val="003774D2"/>
    <w:rsid w:val="003C66AD"/>
    <w:rsid w:val="003F3A82"/>
    <w:rsid w:val="004215C5"/>
    <w:rsid w:val="00522227"/>
    <w:rsid w:val="005D58AC"/>
    <w:rsid w:val="006435F5"/>
    <w:rsid w:val="00687448"/>
    <w:rsid w:val="006A1280"/>
    <w:rsid w:val="006A1EC9"/>
    <w:rsid w:val="006E169E"/>
    <w:rsid w:val="0070324C"/>
    <w:rsid w:val="007265AE"/>
    <w:rsid w:val="00760E6D"/>
    <w:rsid w:val="00866868"/>
    <w:rsid w:val="008D7D6A"/>
    <w:rsid w:val="008E0D55"/>
    <w:rsid w:val="009C29E5"/>
    <w:rsid w:val="00A66DA6"/>
    <w:rsid w:val="00AC207C"/>
    <w:rsid w:val="00B37BB1"/>
    <w:rsid w:val="00B91917"/>
    <w:rsid w:val="00BB781B"/>
    <w:rsid w:val="00BC7556"/>
    <w:rsid w:val="00BD7473"/>
    <w:rsid w:val="00C7387B"/>
    <w:rsid w:val="00C858BF"/>
    <w:rsid w:val="00C94869"/>
    <w:rsid w:val="00CF5115"/>
    <w:rsid w:val="00D068A7"/>
    <w:rsid w:val="00D66E60"/>
    <w:rsid w:val="00D94A13"/>
    <w:rsid w:val="00DE1128"/>
    <w:rsid w:val="00E5650E"/>
    <w:rsid w:val="00E861ED"/>
    <w:rsid w:val="00E8750C"/>
    <w:rsid w:val="00E9477E"/>
    <w:rsid w:val="00F27F0F"/>
    <w:rsid w:val="00F65629"/>
    <w:rsid w:val="00FA06F8"/>
    <w:rsid w:val="00FE68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E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D6A"/>
    <w:pPr>
      <w:bidi/>
    </w:pPr>
    <w:rPr>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D7D6A"/>
    <w:rPr>
      <w:color w:val="0000FF" w:themeColor="hyperlink"/>
      <w:u w:val="single"/>
    </w:rPr>
  </w:style>
  <w:style w:type="paragraph" w:styleId="a3">
    <w:name w:val="annotation text"/>
    <w:basedOn w:val="a"/>
    <w:link w:val="a4"/>
    <w:uiPriority w:val="99"/>
    <w:semiHidden/>
    <w:unhideWhenUsed/>
    <w:rsid w:val="008D7D6A"/>
    <w:pPr>
      <w:spacing w:line="240" w:lineRule="auto"/>
    </w:pPr>
    <w:rPr>
      <w:sz w:val="20"/>
      <w:szCs w:val="20"/>
    </w:rPr>
  </w:style>
  <w:style w:type="character" w:customStyle="1" w:styleId="a4">
    <w:name w:val="טקסט הערה תו"/>
    <w:basedOn w:val="a0"/>
    <w:link w:val="a3"/>
    <w:uiPriority w:val="99"/>
    <w:semiHidden/>
    <w:rsid w:val="008D7D6A"/>
    <w:rPr>
      <w:sz w:val="20"/>
      <w:szCs w:val="20"/>
      <w:lang w:bidi="he-IL"/>
    </w:rPr>
  </w:style>
  <w:style w:type="character" w:styleId="a5">
    <w:name w:val="annotation reference"/>
    <w:basedOn w:val="a0"/>
    <w:uiPriority w:val="99"/>
    <w:semiHidden/>
    <w:unhideWhenUsed/>
    <w:rsid w:val="008D7D6A"/>
    <w:rPr>
      <w:rFonts w:ascii="Times New Roman" w:hAnsi="Times New Roman" w:cs="Times New Roman" w:hint="default"/>
      <w:sz w:val="16"/>
    </w:rPr>
  </w:style>
  <w:style w:type="table" w:customStyle="1" w:styleId="11">
    <w:name w:val="הצללה בהירה11"/>
    <w:basedOn w:val="a1"/>
    <w:uiPriority w:val="60"/>
    <w:rsid w:val="008D7D6A"/>
    <w:pPr>
      <w:spacing w:after="0" w:line="240" w:lineRule="auto"/>
    </w:pPr>
    <w:rPr>
      <w:color w:val="000000"/>
      <w:lang w:bidi="he-IL"/>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6">
    <w:name w:val="Balloon Text"/>
    <w:basedOn w:val="a"/>
    <w:link w:val="a7"/>
    <w:uiPriority w:val="99"/>
    <w:semiHidden/>
    <w:unhideWhenUsed/>
    <w:rsid w:val="008D7D6A"/>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8D7D6A"/>
    <w:rPr>
      <w:rFonts w:ascii="Tahoma" w:hAnsi="Tahoma" w:cs="Tahoma"/>
      <w:sz w:val="16"/>
      <w:szCs w:val="16"/>
      <w:lang w:bidi="he-IL"/>
    </w:rPr>
  </w:style>
  <w:style w:type="character" w:customStyle="1" w:styleId="UnresolvedMention">
    <w:name w:val="Unresolved Mention"/>
    <w:basedOn w:val="a0"/>
    <w:uiPriority w:val="99"/>
    <w:semiHidden/>
    <w:unhideWhenUsed/>
    <w:rsid w:val="006435F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D6A"/>
    <w:pPr>
      <w:bidi/>
    </w:pPr>
    <w:rPr>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D7D6A"/>
    <w:rPr>
      <w:color w:val="0000FF" w:themeColor="hyperlink"/>
      <w:u w:val="single"/>
    </w:rPr>
  </w:style>
  <w:style w:type="paragraph" w:styleId="a3">
    <w:name w:val="annotation text"/>
    <w:basedOn w:val="a"/>
    <w:link w:val="a4"/>
    <w:uiPriority w:val="99"/>
    <w:semiHidden/>
    <w:unhideWhenUsed/>
    <w:rsid w:val="008D7D6A"/>
    <w:pPr>
      <w:spacing w:line="240" w:lineRule="auto"/>
    </w:pPr>
    <w:rPr>
      <w:sz w:val="20"/>
      <w:szCs w:val="20"/>
    </w:rPr>
  </w:style>
  <w:style w:type="character" w:customStyle="1" w:styleId="a4">
    <w:name w:val="טקסט הערה תו"/>
    <w:basedOn w:val="a0"/>
    <w:link w:val="a3"/>
    <w:uiPriority w:val="99"/>
    <w:semiHidden/>
    <w:rsid w:val="008D7D6A"/>
    <w:rPr>
      <w:sz w:val="20"/>
      <w:szCs w:val="20"/>
      <w:lang w:bidi="he-IL"/>
    </w:rPr>
  </w:style>
  <w:style w:type="character" w:styleId="a5">
    <w:name w:val="annotation reference"/>
    <w:basedOn w:val="a0"/>
    <w:uiPriority w:val="99"/>
    <w:semiHidden/>
    <w:unhideWhenUsed/>
    <w:rsid w:val="008D7D6A"/>
    <w:rPr>
      <w:rFonts w:ascii="Times New Roman" w:hAnsi="Times New Roman" w:cs="Times New Roman" w:hint="default"/>
      <w:sz w:val="16"/>
    </w:rPr>
  </w:style>
  <w:style w:type="table" w:customStyle="1" w:styleId="11">
    <w:name w:val="הצללה בהירה11"/>
    <w:basedOn w:val="a1"/>
    <w:uiPriority w:val="60"/>
    <w:rsid w:val="008D7D6A"/>
    <w:pPr>
      <w:spacing w:after="0" w:line="240" w:lineRule="auto"/>
    </w:pPr>
    <w:rPr>
      <w:color w:val="000000"/>
      <w:lang w:bidi="he-IL"/>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6">
    <w:name w:val="Balloon Text"/>
    <w:basedOn w:val="a"/>
    <w:link w:val="a7"/>
    <w:uiPriority w:val="99"/>
    <w:semiHidden/>
    <w:unhideWhenUsed/>
    <w:rsid w:val="008D7D6A"/>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8D7D6A"/>
    <w:rPr>
      <w:rFonts w:ascii="Tahoma" w:hAnsi="Tahoma" w:cs="Tahoma"/>
      <w:sz w:val="16"/>
      <w:szCs w:val="16"/>
      <w:lang w:bidi="he-IL"/>
    </w:rPr>
  </w:style>
  <w:style w:type="character" w:customStyle="1" w:styleId="UnresolvedMention">
    <w:name w:val="Unresolved Mention"/>
    <w:basedOn w:val="a0"/>
    <w:uiPriority w:val="99"/>
    <w:semiHidden/>
    <w:unhideWhenUsed/>
    <w:rsid w:val="00643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urnals-uchicago-edu.proxy1.athensams.net/doi/10.1086/681925"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cholarworks.waldenu.edu/dissertations" TargetMode="Externa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2988</Words>
  <Characters>17036</Characters>
  <Application>Microsoft Office Word</Application>
  <DocSecurity>0</DocSecurity>
  <Lines>141</Lines>
  <Paragraphs>39</Paragraphs>
  <ScaleCrop>false</ScaleCrop>
  <HeadingPairs>
    <vt:vector size="6" baseType="variant">
      <vt:variant>
        <vt:lpstr>שם</vt:lpstr>
      </vt:variant>
      <vt:variant>
        <vt:i4>1</vt:i4>
      </vt:variant>
      <vt:variant>
        <vt:lpstr>Title</vt:lpstr>
      </vt:variant>
      <vt:variant>
        <vt:i4>1</vt:i4>
      </vt:variant>
      <vt:variant>
        <vt:lpstr>العنوان</vt:lpstr>
      </vt:variant>
      <vt:variant>
        <vt:i4>1</vt:i4>
      </vt:variant>
    </vt:vector>
  </HeadingPairs>
  <TitlesOfParts>
    <vt:vector size="3" baseType="lpstr">
      <vt:lpstr/>
      <vt:lpstr/>
      <vt:lpstr/>
    </vt:vector>
  </TitlesOfParts>
  <Company/>
  <LinksUpToDate>false</LinksUpToDate>
  <CharactersWithSpaces>19985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Mahde</dc:creator>
  <cp:lastModifiedBy>user</cp:lastModifiedBy>
  <cp:revision>2</cp:revision>
  <dcterms:created xsi:type="dcterms:W3CDTF">2018-07-22T11:22:00Z</dcterms:created>
  <dcterms:modified xsi:type="dcterms:W3CDTF">2018-07-22T11:22:00Z</dcterms:modified>
</cp:coreProperties>
</file>