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8B" w:rsidRPr="0034548A" w:rsidRDefault="00577C8B" w:rsidP="00195CA0">
      <w:pPr>
        <w:bidi w:val="0"/>
        <w:jc w:val="center"/>
        <w:rPr>
          <w:b/>
          <w:bCs/>
          <w:sz w:val="36"/>
          <w:szCs w:val="40"/>
        </w:rPr>
      </w:pPr>
      <w:r w:rsidRPr="0034548A">
        <w:rPr>
          <w:b/>
          <w:bCs/>
          <w:sz w:val="36"/>
          <w:szCs w:val="40"/>
        </w:rPr>
        <w:t xml:space="preserve">Conceptualizing Mizrahi </w:t>
      </w:r>
      <w:r w:rsidR="00195CA0" w:rsidRPr="0034548A">
        <w:rPr>
          <w:b/>
          <w:bCs/>
          <w:sz w:val="36"/>
          <w:szCs w:val="40"/>
        </w:rPr>
        <w:t>Theatre</w:t>
      </w:r>
    </w:p>
    <w:p w:rsidR="00D807AA" w:rsidRPr="0034548A" w:rsidRDefault="00577C8B" w:rsidP="00577C8B">
      <w:pPr>
        <w:bidi w:val="0"/>
        <w:jc w:val="center"/>
        <w:rPr>
          <w:b/>
          <w:bCs/>
          <w:sz w:val="28"/>
          <w:szCs w:val="32"/>
        </w:rPr>
      </w:pPr>
      <w:r w:rsidRPr="0034548A">
        <w:rPr>
          <w:b/>
          <w:bCs/>
          <w:sz w:val="28"/>
          <w:szCs w:val="32"/>
        </w:rPr>
        <w:t>Proposal for book</w:t>
      </w:r>
    </w:p>
    <w:p w:rsidR="00577C8B" w:rsidRPr="00577C8B" w:rsidRDefault="00577C8B" w:rsidP="00577C8B">
      <w:pPr>
        <w:bidi w:val="0"/>
        <w:rPr>
          <w:rFonts w:hint="cs"/>
          <w:sz w:val="24"/>
          <w:szCs w:val="28"/>
          <w:rtl/>
        </w:rPr>
      </w:pPr>
    </w:p>
    <w:p w:rsidR="00577C8B" w:rsidRPr="0034548A" w:rsidRDefault="00577C8B" w:rsidP="00577C8B">
      <w:pPr>
        <w:bidi w:val="0"/>
        <w:rPr>
          <w:b/>
          <w:bCs/>
          <w:sz w:val="28"/>
          <w:szCs w:val="32"/>
          <w:u w:val="single"/>
        </w:rPr>
      </w:pPr>
      <w:r w:rsidRPr="0034548A">
        <w:rPr>
          <w:b/>
          <w:bCs/>
          <w:sz w:val="28"/>
          <w:szCs w:val="32"/>
          <w:u w:val="single"/>
        </w:rPr>
        <w:t>Abstract (aims and central thesis)</w:t>
      </w:r>
    </w:p>
    <w:p w:rsidR="00577C8B" w:rsidRPr="00195CA0" w:rsidRDefault="00577C8B" w:rsidP="00195CA0">
      <w:pPr>
        <w:jc w:val="both"/>
        <w:rPr>
          <w:rFonts w:ascii="Calibri" w:eastAsia="Times New Roman" w:hAnsi="Calibri" w:cs="Arial"/>
          <w:szCs w:val="22"/>
          <w:rtl/>
        </w:rPr>
      </w:pPr>
      <w:r>
        <w:rPr>
          <w:rFonts w:ascii="Calibri" w:eastAsia="Times New Roman" w:hAnsi="Calibri" w:cs="Arial" w:hint="cs"/>
          <w:szCs w:val="22"/>
          <w:rtl/>
        </w:rPr>
        <w:t xml:space="preserve">הספר </w:t>
      </w:r>
      <w:r w:rsidR="00195CA0">
        <w:rPr>
          <w:rFonts w:ascii="Calibri" w:eastAsia="Times New Roman" w:hAnsi="Calibri" w:cs="Arial" w:hint="cs"/>
          <w:szCs w:val="22"/>
          <w:rtl/>
        </w:rPr>
        <w:t>פור</w:t>
      </w:r>
      <w:r>
        <w:rPr>
          <w:rFonts w:ascii="Calibri" w:eastAsia="Times New Roman" w:hAnsi="Calibri" w:cs="Arial" w:hint="cs"/>
          <w:szCs w:val="22"/>
          <w:rtl/>
        </w:rPr>
        <w:t xml:space="preserve">ש לראשונה ובאופן ביקורתי את </w:t>
      </w:r>
      <w:r w:rsidR="00195CA0">
        <w:rPr>
          <w:rFonts w:ascii="Calibri" w:eastAsia="Times New Roman" w:hAnsi="Calibri" w:cs="Arial" w:hint="cs"/>
          <w:szCs w:val="22"/>
          <w:rtl/>
        </w:rPr>
        <w:t>התיאטרון המזרחי</w:t>
      </w:r>
      <w:r>
        <w:rPr>
          <w:rFonts w:ascii="Calibri" w:eastAsia="Times New Roman" w:hAnsi="Calibri" w:cs="Arial" w:hint="cs"/>
          <w:szCs w:val="22"/>
          <w:rtl/>
        </w:rPr>
        <w:t xml:space="preserve"> בישראל. </w:t>
      </w:r>
      <w:r w:rsidR="00195CA0">
        <w:rPr>
          <w:rFonts w:ascii="Calibri" w:eastAsia="Times New Roman" w:hAnsi="Calibri" w:cs="Arial" w:hint="cs"/>
          <w:szCs w:val="22"/>
          <w:rtl/>
        </w:rPr>
        <w:t>מזרחים הם יהודים שמקורם מארצות המזרח התיכון וצפון אפריקה, הם מהווים כמחצית מהאוכלוסיי</w:t>
      </w:r>
      <w:r w:rsidR="00195CA0">
        <w:rPr>
          <w:rFonts w:ascii="Calibri" w:eastAsia="Times New Roman" w:hAnsi="Calibri" w:cs="Arial" w:hint="eastAsia"/>
          <w:szCs w:val="22"/>
          <w:rtl/>
        </w:rPr>
        <w:t>ה</w:t>
      </w:r>
      <w:r w:rsidR="00195CA0">
        <w:rPr>
          <w:rFonts w:ascii="Calibri" w:eastAsia="Times New Roman" w:hAnsi="Calibri" w:cs="Arial" w:hint="cs"/>
          <w:szCs w:val="22"/>
          <w:rtl/>
        </w:rPr>
        <w:t xml:space="preserve"> היהודית בישראל, אך נחשבים כקבוצה </w:t>
      </w:r>
      <w:r w:rsidR="00060C99">
        <w:rPr>
          <w:rFonts w:ascii="Calibri" w:eastAsia="Times New Roman" w:hAnsi="Calibri" w:cs="Arial" w:hint="cs"/>
          <w:szCs w:val="22"/>
          <w:rtl/>
        </w:rPr>
        <w:t xml:space="preserve">אתנית </w:t>
      </w:r>
      <w:r w:rsidR="00195CA0">
        <w:rPr>
          <w:rFonts w:ascii="Calibri" w:eastAsia="Times New Roman" w:hAnsi="Calibri" w:cs="Arial" w:hint="cs"/>
          <w:szCs w:val="22"/>
          <w:rtl/>
        </w:rPr>
        <w:t xml:space="preserve">לא-הגמונית </w:t>
      </w:r>
      <w:r w:rsidR="00060C99">
        <w:rPr>
          <w:rFonts w:ascii="Calibri" w:eastAsia="Times New Roman" w:hAnsi="Calibri" w:cs="Arial" w:hint="cs"/>
          <w:szCs w:val="22"/>
          <w:rtl/>
        </w:rPr>
        <w:t xml:space="preserve">שהודרה לשוליים </w:t>
      </w:r>
      <w:r w:rsidR="00060C99">
        <w:rPr>
          <w:rFonts w:ascii="Calibri" w:eastAsia="Times New Roman" w:hAnsi="Calibri" w:cs="Arial"/>
          <w:szCs w:val="22"/>
        </w:rPr>
        <w:t xml:space="preserve"> (marginalized)</w:t>
      </w:r>
      <w:r w:rsidR="00195CA0">
        <w:rPr>
          <w:rFonts w:ascii="Calibri" w:eastAsia="Times New Roman" w:hAnsi="Calibri" w:cs="Arial" w:hint="cs"/>
          <w:szCs w:val="22"/>
          <w:rtl/>
        </w:rPr>
        <w:t xml:space="preserve">בתחומים רבים, כולל בשדה התרבות והתיאטרון הישראלי. אמנם </w:t>
      </w:r>
      <w:r w:rsidR="00195CA0">
        <w:rPr>
          <w:rFonts w:ascii="Calibri" w:eastAsia="Times New Roman" w:hAnsi="Calibri" w:cs="Arial" w:hint="cs"/>
          <w:szCs w:val="22"/>
          <w:rtl/>
        </w:rPr>
        <w:t xml:space="preserve">התיאטרון המזרחי </w:t>
      </w:r>
      <w:r w:rsidR="00195CA0">
        <w:rPr>
          <w:rFonts w:ascii="Calibri" w:eastAsia="Times New Roman" w:hAnsi="Calibri" w:cs="Arial" w:hint="cs"/>
          <w:szCs w:val="22"/>
          <w:rtl/>
        </w:rPr>
        <w:t xml:space="preserve">החל דרכו בשנות ה-70, אך מאז 2000 חלה פריחה אדירה של אמני תיאטרון ומופע מזרחים בני הדור השני והשלישי שעוסקים בזהות ובנרטיב המזרחיים בצורות שונות ומגוונות. למעשה, </w:t>
      </w:r>
      <w:r w:rsidRPr="00ED16FA">
        <w:rPr>
          <w:rFonts w:ascii="Calibri" w:eastAsia="Times New Roman" w:hAnsi="Calibri" w:cs="Arial" w:hint="eastAsia"/>
          <w:szCs w:val="22"/>
          <w:rtl/>
        </w:rPr>
        <w:t>תיאטרון</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מזרחי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הוא</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אתר</w:t>
      </w:r>
      <w:r w:rsidRPr="00ED16FA">
        <w:rPr>
          <w:rFonts w:ascii="Calibri" w:eastAsia="Times New Roman" w:hAnsi="Calibri" w:cs="Arial"/>
          <w:szCs w:val="22"/>
          <w:rtl/>
        </w:rPr>
        <w:t xml:space="preserve"> </w:t>
      </w:r>
      <w:r>
        <w:rPr>
          <w:rFonts w:ascii="Calibri" w:eastAsia="Times New Roman" w:hAnsi="Calibri" w:cs="Arial" w:hint="cs"/>
          <w:szCs w:val="22"/>
          <w:rtl/>
        </w:rPr>
        <w:t xml:space="preserve">תרבותי </w:t>
      </w:r>
      <w:r w:rsidRPr="00ED16FA">
        <w:rPr>
          <w:rFonts w:ascii="Calibri" w:eastAsia="Times New Roman" w:hAnsi="Calibri" w:cs="Arial" w:hint="eastAsia"/>
          <w:szCs w:val="22"/>
          <w:rtl/>
        </w:rPr>
        <w:t>לייצוג</w:t>
      </w:r>
      <w:r w:rsidRPr="00ED16FA">
        <w:rPr>
          <w:rFonts w:ascii="Calibri" w:eastAsia="Times New Roman" w:hAnsi="Calibri" w:cs="Arial"/>
          <w:szCs w:val="22"/>
          <w:rtl/>
        </w:rPr>
        <w:t>-</w:t>
      </w:r>
      <w:r w:rsidRPr="00ED16FA">
        <w:rPr>
          <w:rFonts w:ascii="Calibri" w:eastAsia="Times New Roman" w:hAnsi="Calibri" w:cs="Arial" w:hint="eastAsia"/>
          <w:szCs w:val="22"/>
          <w:rtl/>
        </w:rPr>
        <w:t>עצמי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שנוצר</w:t>
      </w:r>
      <w:r w:rsidRPr="00ED16FA">
        <w:rPr>
          <w:rFonts w:ascii="Calibri" w:eastAsia="Times New Roman" w:hAnsi="Calibri" w:cs="Arial"/>
          <w:szCs w:val="22"/>
          <w:rtl/>
        </w:rPr>
        <w:t xml:space="preserve"> </w:t>
      </w:r>
      <w:r>
        <w:rPr>
          <w:rFonts w:ascii="Calibri" w:eastAsia="Times New Roman" w:hAnsi="Calibri" w:cs="Arial" w:hint="cs"/>
          <w:szCs w:val="22"/>
          <w:rtl/>
        </w:rPr>
        <w:t>בדרך כלל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על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ידי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אמנים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ויוצרות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מזרחיים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שעוסקים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בתכנים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חוויות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חברתיות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יסודות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תרבותיים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דתיים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ומסורתיים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ושפות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אמנותיות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הקשורים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למציאות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החברתית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ולהיסטוריה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יהודים</w:t>
      </w:r>
      <w:r w:rsidRPr="00ED16FA">
        <w:rPr>
          <w:rFonts w:ascii="Calibri" w:eastAsia="Times New Roman" w:hAnsi="Calibri" w:cs="Arial"/>
          <w:szCs w:val="22"/>
          <w:rtl/>
        </w:rPr>
        <w:t>-</w:t>
      </w:r>
      <w:r w:rsidRPr="00ED16FA">
        <w:rPr>
          <w:rFonts w:ascii="Calibri" w:eastAsia="Times New Roman" w:hAnsi="Calibri" w:cs="Arial" w:hint="eastAsia"/>
          <w:szCs w:val="22"/>
          <w:rtl/>
        </w:rPr>
        <w:t>מזרחים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בישראל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ובארצות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המוצא</w:t>
      </w:r>
      <w:r>
        <w:rPr>
          <w:rFonts w:ascii="Calibri" w:eastAsia="Times New Roman" w:hAnsi="Calibri" w:cs="Arial" w:hint="cs"/>
          <w:szCs w:val="22"/>
          <w:rtl/>
        </w:rPr>
        <w:t xml:space="preserve"> שלהם במזרח התיכון</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תיאטרון</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זה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התפתח</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מחוץ</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לזרם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המרכזי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על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אף</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שיש</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יצירות</w:t>
      </w:r>
      <w:r w:rsidRPr="00ED16FA">
        <w:rPr>
          <w:rFonts w:ascii="Calibri" w:eastAsia="Times New Roman" w:hAnsi="Calibri" w:cs="Arial"/>
          <w:szCs w:val="22"/>
          <w:rtl/>
        </w:rPr>
        <w:t xml:space="preserve"> </w:t>
      </w:r>
      <w:r>
        <w:rPr>
          <w:rFonts w:ascii="Calibri" w:eastAsia="Times New Roman" w:hAnsi="Calibri" w:cs="Arial" w:hint="cs"/>
          <w:szCs w:val="22"/>
          <w:rtl/>
        </w:rPr>
        <w:t xml:space="preserve">מעטות </w:t>
      </w:r>
      <w:r w:rsidRPr="00ED16FA">
        <w:rPr>
          <w:rFonts w:ascii="Calibri" w:eastAsia="Times New Roman" w:hAnsi="Calibri" w:cs="Arial" w:hint="eastAsia"/>
          <w:szCs w:val="22"/>
          <w:rtl/>
        </w:rPr>
        <w:t>שהופיעו</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גם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במרכז</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השדה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הגדרה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ראשונית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זו</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משמשת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אך</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ורק</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כהנחת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עבודה</w:t>
      </w:r>
      <w:r w:rsidR="00195CA0">
        <w:rPr>
          <w:rFonts w:ascii="Calibri" w:eastAsia="Times New Roman" w:hAnsi="Calibri" w:cs="Arial" w:hint="cs"/>
          <w:szCs w:val="22"/>
          <w:rtl/>
        </w:rPr>
        <w:t>,</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גבולותיה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נזילים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והיא</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מאפשרת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להכיל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בתוכה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אפשרויות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שונות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ייצוג</w:t>
      </w:r>
      <w:r w:rsidRPr="00ED16FA">
        <w:rPr>
          <w:rFonts w:ascii="Calibri" w:eastAsia="Times New Roman" w:hAnsi="Calibri" w:cs="Arial"/>
          <w:szCs w:val="22"/>
          <w:rtl/>
        </w:rPr>
        <w:t>-</w:t>
      </w:r>
      <w:r w:rsidRPr="00ED16FA">
        <w:rPr>
          <w:rFonts w:ascii="Calibri" w:eastAsia="Times New Roman" w:hAnsi="Calibri" w:cs="Arial" w:hint="eastAsia"/>
          <w:szCs w:val="22"/>
          <w:rtl/>
        </w:rPr>
        <w:t>עצמי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מזרחי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על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הבמה</w:t>
      </w:r>
      <w:r w:rsidRPr="00ED16FA">
        <w:rPr>
          <w:rFonts w:ascii="Calibri" w:eastAsia="Times New Roman" w:hAnsi="Calibri" w:cs="Arial"/>
          <w:szCs w:val="22"/>
          <w:rtl/>
        </w:rPr>
        <w:t xml:space="preserve">. </w:t>
      </w:r>
      <w:r>
        <w:rPr>
          <w:rFonts w:ascii="Calibri" w:eastAsia="Times New Roman" w:hAnsi="Calibri" w:cs="Arial" w:hint="cs"/>
          <w:szCs w:val="22"/>
          <w:rtl/>
        </w:rPr>
        <w:t>ה</w:t>
      </w:r>
      <w:r w:rsidRPr="00E33F52">
        <w:rPr>
          <w:rFonts w:ascii="Calibri" w:eastAsia="Times New Roman" w:hAnsi="Calibri" w:cs="Arial" w:hint="cs"/>
          <w:szCs w:val="22"/>
          <w:rtl/>
        </w:rPr>
        <w:t xml:space="preserve">ספר יעסוק בהמשגה </w:t>
      </w:r>
      <w:r w:rsidRPr="00ED16FA">
        <w:rPr>
          <w:rFonts w:ascii="Calibri" w:eastAsia="Times New Roman" w:hAnsi="Calibri" w:cs="Arial" w:hint="eastAsia"/>
          <w:szCs w:val="22"/>
          <w:rtl/>
        </w:rPr>
        <w:t>וטיפולוגיה</w:t>
      </w:r>
      <w:r w:rsidRPr="00E33F52">
        <w:rPr>
          <w:rFonts w:ascii="Calibri" w:eastAsia="Times New Roman" w:hAnsi="Calibri" w:cs="Arial" w:hint="cs"/>
          <w:szCs w:val="22"/>
          <w:rtl/>
        </w:rPr>
        <w:t xml:space="preserve"> של התיאטרון המזרחי בארץ, </w:t>
      </w:r>
      <w:r w:rsidR="00195CA0">
        <w:rPr>
          <w:rFonts w:ascii="Calibri" w:eastAsia="Times New Roman" w:hAnsi="Calibri" w:cs="Arial" w:hint="cs"/>
          <w:szCs w:val="22"/>
          <w:rtl/>
        </w:rPr>
        <w:t xml:space="preserve">לא דרך ציר כרונולוגי אלא </w:t>
      </w:r>
      <w:r w:rsidRPr="00E33F52">
        <w:rPr>
          <w:rFonts w:ascii="Calibri" w:eastAsia="Times New Roman" w:hAnsi="Calibri" w:cs="Arial" w:hint="cs"/>
          <w:szCs w:val="22"/>
          <w:rtl/>
        </w:rPr>
        <w:t xml:space="preserve">דרך חמישה אופנים </w:t>
      </w:r>
      <w:r>
        <w:rPr>
          <w:rFonts w:ascii="Calibri" w:eastAsia="Times New Roman" w:hAnsi="Calibri" w:cs="Arial" w:hint="cs"/>
          <w:szCs w:val="22"/>
          <w:rtl/>
        </w:rPr>
        <w:t xml:space="preserve">תיאטרוניים </w:t>
      </w:r>
      <w:r w:rsidRPr="00A77A9B">
        <w:rPr>
          <w:rFonts w:asciiTheme="majorBidi" w:eastAsia="Times New Roman" w:hAnsiTheme="majorBidi" w:cstheme="majorBidi"/>
          <w:szCs w:val="22"/>
        </w:rPr>
        <w:t>theatrical modes</w:t>
      </w:r>
      <w:r w:rsidRPr="00A77A9B">
        <w:rPr>
          <w:rFonts w:asciiTheme="majorBidi" w:eastAsia="Times New Roman" w:hAnsiTheme="majorBidi" w:cstheme="majorBidi"/>
          <w:szCs w:val="22"/>
          <w:rtl/>
        </w:rPr>
        <w:t>:</w:t>
      </w:r>
    </w:p>
    <w:p w:rsidR="00195CA0" w:rsidRPr="004F49A5" w:rsidRDefault="00195CA0" w:rsidP="00195CA0">
      <w:pPr>
        <w:numPr>
          <w:ilvl w:val="0"/>
          <w:numId w:val="1"/>
        </w:numPr>
        <w:bidi w:val="0"/>
        <w:jc w:val="both"/>
        <w:rPr>
          <w:rFonts w:asciiTheme="majorBidi" w:hAnsiTheme="majorBidi" w:cstheme="majorBidi"/>
          <w:i/>
          <w:iCs/>
          <w:sz w:val="24"/>
        </w:rPr>
      </w:pPr>
      <w:r w:rsidRPr="004F49A5">
        <w:rPr>
          <w:rFonts w:asciiTheme="majorBidi" w:hAnsiTheme="majorBidi" w:cstheme="majorBidi"/>
          <w:i/>
          <w:iCs/>
          <w:sz w:val="24"/>
        </w:rPr>
        <w:t>Community-based theatre</w:t>
      </w:r>
    </w:p>
    <w:p w:rsidR="00195CA0" w:rsidRPr="00E27521" w:rsidRDefault="00195CA0" w:rsidP="00195CA0">
      <w:pPr>
        <w:jc w:val="both"/>
        <w:rPr>
          <w:rFonts w:asciiTheme="minorBidi" w:hAnsiTheme="minorBidi" w:cstheme="minorBidi"/>
          <w:szCs w:val="22"/>
          <w:rtl/>
        </w:rPr>
      </w:pPr>
      <w:r w:rsidRPr="00E27521">
        <w:rPr>
          <w:rFonts w:asciiTheme="minorBidi" w:hAnsiTheme="minorBidi" w:cstheme="minorBidi"/>
          <w:szCs w:val="22"/>
          <w:rtl/>
        </w:rPr>
        <w:t xml:space="preserve">מודוס </w:t>
      </w:r>
      <w:r>
        <w:rPr>
          <w:rFonts w:asciiTheme="minorBidi" w:hAnsiTheme="minorBidi" w:cstheme="minorBidi"/>
          <w:szCs w:val="22"/>
          <w:rtl/>
        </w:rPr>
        <w:t xml:space="preserve">זה </w:t>
      </w:r>
      <w:r>
        <w:rPr>
          <w:rFonts w:asciiTheme="minorBidi" w:hAnsiTheme="minorBidi" w:cstheme="minorBidi" w:hint="cs"/>
          <w:szCs w:val="22"/>
          <w:rtl/>
        </w:rPr>
        <w:t xml:space="preserve">צמח בשנות השבעים בשכונות של מזרחים בערים הגדולות בתל אביב וירושלים, על ידי צעירים מזרחים חובבים שיצרו מופעי מחאה נגד הדיכוי הסוציואקונומי והתרבותי של המזרחים בארץ. </w:t>
      </w:r>
      <w:r w:rsidRPr="00E27521">
        <w:rPr>
          <w:rFonts w:asciiTheme="minorBidi" w:hAnsiTheme="minorBidi" w:cstheme="minorBidi"/>
          <w:szCs w:val="22"/>
          <w:rtl/>
        </w:rPr>
        <w:t xml:space="preserve"> </w:t>
      </w:r>
    </w:p>
    <w:p w:rsidR="00195CA0" w:rsidRPr="004F49A5" w:rsidRDefault="00195CA0" w:rsidP="00195CA0">
      <w:pPr>
        <w:pStyle w:val="a3"/>
        <w:numPr>
          <w:ilvl w:val="0"/>
          <w:numId w:val="1"/>
        </w:numPr>
        <w:bidi w:val="0"/>
        <w:spacing w:line="360" w:lineRule="auto"/>
        <w:jc w:val="both"/>
        <w:rPr>
          <w:rFonts w:asciiTheme="majorBidi" w:hAnsiTheme="majorBidi" w:cstheme="majorBidi"/>
          <w:i/>
          <w:iCs/>
          <w:sz w:val="24"/>
          <w:szCs w:val="24"/>
        </w:rPr>
      </w:pPr>
      <w:r w:rsidRPr="004F49A5">
        <w:rPr>
          <w:rFonts w:asciiTheme="majorBidi" w:eastAsia="Times New Roman" w:hAnsiTheme="majorBidi" w:cstheme="majorBidi"/>
          <w:i/>
          <w:iCs/>
          <w:sz w:val="24"/>
          <w:szCs w:val="24"/>
        </w:rPr>
        <w:t>Professional social theatre</w:t>
      </w:r>
    </w:p>
    <w:p w:rsidR="00195CA0" w:rsidRPr="004F49A5" w:rsidRDefault="00195CA0" w:rsidP="00195CA0">
      <w:pPr>
        <w:jc w:val="both"/>
        <w:rPr>
          <w:rFonts w:asciiTheme="minorBidi" w:hAnsiTheme="minorBidi" w:cstheme="minorBidi"/>
          <w:szCs w:val="22"/>
          <w:rtl/>
        </w:rPr>
      </w:pPr>
      <w:r w:rsidRPr="004F49A5">
        <w:rPr>
          <w:rFonts w:asciiTheme="minorBidi" w:hAnsiTheme="minorBidi" w:cstheme="minorBidi" w:hint="cs"/>
          <w:szCs w:val="22"/>
          <w:rtl/>
        </w:rPr>
        <w:t xml:space="preserve">מודוס זה צמח בראשית שנות השמונים על ידי יוצרים מזרחים מקצועיים שניסחו על הבמה מחזות חברתיים המשקפים על הבמה את מצבם החברתי הקשה של המזרחים בהווה ומציגים את הנרטיב ההיסטורי האלטרנטיבי של המזרחים לפני העליה ארצה ואת חוויית הקושי והדיכוי בעת ההגירה. </w:t>
      </w:r>
    </w:p>
    <w:p w:rsidR="00195CA0" w:rsidRPr="004F49A5" w:rsidRDefault="00195CA0" w:rsidP="00195CA0">
      <w:pPr>
        <w:pStyle w:val="a3"/>
        <w:numPr>
          <w:ilvl w:val="0"/>
          <w:numId w:val="1"/>
        </w:numPr>
        <w:bidi w:val="0"/>
        <w:spacing w:line="360" w:lineRule="auto"/>
        <w:jc w:val="both"/>
        <w:rPr>
          <w:rFonts w:asciiTheme="majorBidi" w:hAnsiTheme="majorBidi" w:cstheme="majorBidi"/>
          <w:i/>
          <w:iCs/>
          <w:sz w:val="24"/>
          <w:szCs w:val="24"/>
        </w:rPr>
      </w:pPr>
      <w:r w:rsidRPr="004F49A5">
        <w:rPr>
          <w:rFonts w:asciiTheme="majorBidi" w:hAnsiTheme="majorBidi" w:cstheme="majorBidi"/>
          <w:i/>
          <w:iCs/>
          <w:sz w:val="24"/>
          <w:szCs w:val="24"/>
        </w:rPr>
        <w:t>Autobiographical performance</w:t>
      </w:r>
    </w:p>
    <w:p w:rsidR="00195CA0" w:rsidRPr="004F49A5" w:rsidRDefault="00195CA0" w:rsidP="00195CA0">
      <w:pPr>
        <w:jc w:val="both"/>
        <w:rPr>
          <w:rFonts w:asciiTheme="minorBidi" w:hAnsiTheme="minorBidi" w:cstheme="minorBidi"/>
          <w:szCs w:val="22"/>
          <w:rtl/>
        </w:rPr>
      </w:pPr>
      <w:r w:rsidRPr="004F49A5">
        <w:rPr>
          <w:rFonts w:asciiTheme="minorBidi" w:hAnsiTheme="minorBidi" w:cstheme="minorBidi"/>
          <w:szCs w:val="22"/>
          <w:rtl/>
        </w:rPr>
        <w:t xml:space="preserve">בשנות התשעים יוצרים מזרחים מספרים </w:t>
      </w:r>
      <w:r w:rsidRPr="004F49A5">
        <w:rPr>
          <w:rFonts w:asciiTheme="minorBidi" w:hAnsiTheme="minorBidi" w:cstheme="minorBidi" w:hint="cs"/>
          <w:szCs w:val="22"/>
          <w:rtl/>
        </w:rPr>
        <w:t xml:space="preserve">על הבמה </w:t>
      </w:r>
      <w:r w:rsidRPr="004F49A5">
        <w:rPr>
          <w:rFonts w:asciiTheme="minorBidi" w:hAnsiTheme="minorBidi" w:cstheme="minorBidi"/>
          <w:szCs w:val="22"/>
          <w:rtl/>
        </w:rPr>
        <w:t>את הנרטיב האוטוביוגרפי שלהם</w:t>
      </w:r>
      <w:r w:rsidRPr="004F49A5">
        <w:rPr>
          <w:rFonts w:asciiTheme="minorBidi" w:hAnsiTheme="minorBidi" w:cstheme="minorBidi" w:hint="cs"/>
          <w:szCs w:val="22"/>
          <w:rtl/>
        </w:rPr>
        <w:t xml:space="preserve"> שמקשר בין האישי לפוליטי, ודרכו הם מעצבים את זהותם המזרחית, תוך שימוש באמצעים אפיים החושפים את מנגנוני הייצוג התיאטרוניים.  </w:t>
      </w:r>
      <w:r w:rsidRPr="004F49A5">
        <w:rPr>
          <w:rFonts w:asciiTheme="minorBidi" w:hAnsiTheme="minorBidi" w:cstheme="minorBidi"/>
          <w:szCs w:val="22"/>
          <w:rtl/>
        </w:rPr>
        <w:t xml:space="preserve"> </w:t>
      </w:r>
    </w:p>
    <w:p w:rsidR="00195CA0" w:rsidRPr="004F49A5" w:rsidRDefault="00195CA0" w:rsidP="00195CA0">
      <w:pPr>
        <w:pStyle w:val="a3"/>
        <w:numPr>
          <w:ilvl w:val="0"/>
          <w:numId w:val="1"/>
        </w:numPr>
        <w:bidi w:val="0"/>
        <w:spacing w:line="360" w:lineRule="auto"/>
        <w:jc w:val="both"/>
        <w:rPr>
          <w:rFonts w:asciiTheme="majorBidi" w:hAnsiTheme="majorBidi" w:cstheme="majorBidi"/>
          <w:i/>
          <w:iCs/>
          <w:sz w:val="24"/>
          <w:szCs w:val="24"/>
        </w:rPr>
      </w:pPr>
      <w:r w:rsidRPr="004F49A5">
        <w:rPr>
          <w:rFonts w:asciiTheme="majorBidi" w:hAnsiTheme="majorBidi" w:cstheme="majorBidi"/>
          <w:i/>
          <w:iCs/>
          <w:sz w:val="24"/>
          <w:szCs w:val="24"/>
        </w:rPr>
        <w:t>Poetry performance-</w:t>
      </w:r>
    </w:p>
    <w:p w:rsidR="00195CA0" w:rsidRPr="004F49A5" w:rsidRDefault="00195CA0" w:rsidP="00195CA0">
      <w:pPr>
        <w:jc w:val="both"/>
        <w:rPr>
          <w:rFonts w:asciiTheme="minorBidi" w:hAnsiTheme="minorBidi" w:cstheme="minorBidi"/>
          <w:szCs w:val="22"/>
          <w:rtl/>
        </w:rPr>
      </w:pPr>
      <w:r w:rsidRPr="004F49A5">
        <w:rPr>
          <w:rFonts w:asciiTheme="minorBidi" w:hAnsiTheme="minorBidi" w:cstheme="minorBidi" w:hint="cs"/>
          <w:szCs w:val="22"/>
          <w:rtl/>
        </w:rPr>
        <w:t xml:space="preserve">מבוסס על שירה של משוררים מזרחיים, ולצד עיצוב זהות מזרחית, הם מכוננים דיאלוג אסתטי-פואטי הנמצא על המתח שבין המילה הכתובה לבין העבודה הגופנית והקולית היוצרת אסתטיקה מזרחית חדשה. </w:t>
      </w:r>
    </w:p>
    <w:p w:rsidR="00195CA0" w:rsidRPr="004F49A5" w:rsidRDefault="00195CA0" w:rsidP="00195CA0">
      <w:pPr>
        <w:pStyle w:val="a3"/>
        <w:numPr>
          <w:ilvl w:val="0"/>
          <w:numId w:val="1"/>
        </w:numPr>
        <w:bidi w:val="0"/>
        <w:spacing w:after="0" w:line="360" w:lineRule="auto"/>
        <w:jc w:val="both"/>
        <w:rPr>
          <w:rFonts w:asciiTheme="majorBidi" w:hAnsiTheme="majorBidi" w:cstheme="majorBidi"/>
          <w:i/>
          <w:iCs/>
          <w:sz w:val="24"/>
          <w:szCs w:val="24"/>
        </w:rPr>
      </w:pPr>
      <w:r w:rsidRPr="004F49A5">
        <w:rPr>
          <w:rFonts w:asciiTheme="majorBidi" w:eastAsia="Times New Roman" w:hAnsiTheme="majorBidi" w:cstheme="majorBidi"/>
          <w:i/>
          <w:iCs/>
        </w:rPr>
        <w:t xml:space="preserve"> </w:t>
      </w:r>
      <w:r w:rsidRPr="004F49A5">
        <w:rPr>
          <w:rFonts w:asciiTheme="majorBidi" w:hAnsiTheme="majorBidi" w:cstheme="majorBidi"/>
          <w:bCs/>
          <w:i/>
          <w:iCs/>
          <w:sz w:val="24"/>
          <w:szCs w:val="24"/>
        </w:rPr>
        <w:t>Jewish-Moroccan Theatre</w:t>
      </w:r>
    </w:p>
    <w:p w:rsidR="00195CA0" w:rsidRDefault="00195CA0" w:rsidP="00195CA0">
      <w:pPr>
        <w:jc w:val="both"/>
        <w:rPr>
          <w:rFonts w:asciiTheme="minorBidi" w:hAnsiTheme="minorBidi" w:cstheme="minorBidi" w:hint="cs"/>
          <w:szCs w:val="22"/>
          <w:rtl/>
        </w:rPr>
      </w:pPr>
      <w:r w:rsidRPr="004F49A5">
        <w:rPr>
          <w:rFonts w:asciiTheme="minorBidi" w:hAnsiTheme="minorBidi" w:cstheme="minorBidi" w:hint="cs"/>
          <w:szCs w:val="22"/>
          <w:rtl/>
        </w:rPr>
        <w:lastRenderedPageBreak/>
        <w:t xml:space="preserve">משנת 2002 צומח תיאטרון במרוקאית-יהודית </w:t>
      </w:r>
      <w:r w:rsidR="00060C99">
        <w:rPr>
          <w:rFonts w:asciiTheme="minorBidi" w:hAnsiTheme="minorBidi" w:cstheme="minorBidi" w:hint="cs"/>
          <w:szCs w:val="22"/>
          <w:rtl/>
        </w:rPr>
        <w:t xml:space="preserve">(דיאלקט ערבי) </w:t>
      </w:r>
      <w:r>
        <w:rPr>
          <w:rFonts w:asciiTheme="minorBidi" w:hAnsiTheme="minorBidi" w:cstheme="minorBidi" w:hint="cs"/>
          <w:szCs w:val="22"/>
          <w:rtl/>
        </w:rPr>
        <w:t xml:space="preserve">של בני הדור השני, </w:t>
      </w:r>
      <w:r w:rsidRPr="004F49A5">
        <w:rPr>
          <w:rFonts w:asciiTheme="minorBidi" w:hAnsiTheme="minorBidi" w:cstheme="minorBidi" w:hint="cs"/>
          <w:szCs w:val="22"/>
          <w:rtl/>
        </w:rPr>
        <w:t xml:space="preserve">המעלה עיבודים לקומדיות של </w:t>
      </w:r>
      <w:proofErr w:type="spellStart"/>
      <w:r w:rsidRPr="004F49A5">
        <w:rPr>
          <w:rFonts w:asciiTheme="minorBidi" w:hAnsiTheme="minorBidi" w:cstheme="minorBidi" w:hint="cs"/>
          <w:szCs w:val="22"/>
          <w:rtl/>
        </w:rPr>
        <w:t>מולייר</w:t>
      </w:r>
      <w:proofErr w:type="spellEnd"/>
      <w:r w:rsidRPr="004F49A5">
        <w:rPr>
          <w:rFonts w:asciiTheme="minorBidi" w:hAnsiTheme="minorBidi" w:cstheme="minorBidi" w:hint="cs"/>
          <w:szCs w:val="22"/>
          <w:rtl/>
        </w:rPr>
        <w:t xml:space="preserve"> ואף מחזות זמר מקוריים המבוססים על נוסטלגיה לחיים היהודיים במרוקו טרם העליה לארץ. </w:t>
      </w:r>
      <w:r>
        <w:rPr>
          <w:rFonts w:asciiTheme="minorBidi" w:hAnsiTheme="minorBidi" w:cstheme="minorBidi" w:hint="cs"/>
          <w:szCs w:val="22"/>
          <w:rtl/>
        </w:rPr>
        <w:t>תיאטרון זה מיועד בעיקר לדור הראשון והוותיק שעד כה לא זכה כלל לצרוך תרבות ותיאטרון בשפת אמו.</w:t>
      </w:r>
      <w:r w:rsidRPr="004F49A5">
        <w:rPr>
          <w:rFonts w:asciiTheme="minorBidi" w:hAnsiTheme="minorBidi" w:cstheme="minorBidi"/>
          <w:szCs w:val="22"/>
        </w:rPr>
        <w:t xml:space="preserve"> </w:t>
      </w:r>
    </w:p>
    <w:p w:rsidR="00060C99" w:rsidRDefault="00060C99" w:rsidP="00060C99">
      <w:pPr>
        <w:bidi w:val="0"/>
        <w:jc w:val="both"/>
        <w:rPr>
          <w:rFonts w:asciiTheme="minorBidi" w:hAnsiTheme="minorBidi" w:cstheme="minorBidi"/>
          <w:szCs w:val="22"/>
        </w:rPr>
      </w:pPr>
    </w:p>
    <w:p w:rsidR="00060C99" w:rsidRPr="0034548A" w:rsidRDefault="00060C99" w:rsidP="00060C99">
      <w:pPr>
        <w:bidi w:val="0"/>
        <w:jc w:val="both"/>
        <w:rPr>
          <w:rFonts w:asciiTheme="majorBidi" w:hAnsiTheme="majorBidi" w:cstheme="majorBidi"/>
          <w:b/>
          <w:bCs/>
          <w:sz w:val="28"/>
          <w:szCs w:val="28"/>
          <w:u w:val="single"/>
        </w:rPr>
      </w:pPr>
      <w:r w:rsidRPr="0034548A">
        <w:rPr>
          <w:rFonts w:asciiTheme="majorBidi" w:hAnsiTheme="majorBidi" w:cstheme="majorBidi"/>
          <w:b/>
          <w:bCs/>
          <w:sz w:val="28"/>
          <w:szCs w:val="28"/>
          <w:u w:val="single"/>
        </w:rPr>
        <w:t>A description of Target Market</w:t>
      </w:r>
    </w:p>
    <w:p w:rsidR="00F77076" w:rsidRDefault="00060C99" w:rsidP="00023838">
      <w:pPr>
        <w:jc w:val="both"/>
        <w:rPr>
          <w:rFonts w:asciiTheme="minorBidi" w:hAnsiTheme="minorBidi" w:cstheme="minorBidi" w:hint="cs"/>
          <w:szCs w:val="22"/>
          <w:rtl/>
        </w:rPr>
      </w:pPr>
      <w:r>
        <w:rPr>
          <w:rFonts w:asciiTheme="minorBidi" w:hAnsiTheme="minorBidi" w:cstheme="minorBidi" w:hint="cs"/>
          <w:szCs w:val="22"/>
          <w:rtl/>
        </w:rPr>
        <w:t xml:space="preserve">הספר מיועד לקהל של חוקרים וסטודנטים המתעניינים בתיאטרון ואתניות/גזע, </w:t>
      </w:r>
      <w:r w:rsidR="00023838">
        <w:rPr>
          <w:rFonts w:asciiTheme="minorBidi" w:hAnsiTheme="minorBidi" w:cstheme="minorBidi" w:hint="cs"/>
          <w:szCs w:val="22"/>
          <w:rtl/>
        </w:rPr>
        <w:t xml:space="preserve">לימודי </w:t>
      </w:r>
      <w:r>
        <w:rPr>
          <w:rFonts w:asciiTheme="minorBidi" w:hAnsiTheme="minorBidi" w:cstheme="minorBidi" w:hint="cs"/>
          <w:szCs w:val="22"/>
          <w:rtl/>
        </w:rPr>
        <w:t xml:space="preserve">יהדות, </w:t>
      </w:r>
      <w:r w:rsidR="00023838">
        <w:rPr>
          <w:rFonts w:asciiTheme="minorBidi" w:hAnsiTheme="minorBidi" w:cstheme="minorBidi" w:hint="cs"/>
          <w:szCs w:val="22"/>
          <w:rtl/>
        </w:rPr>
        <w:t xml:space="preserve">לימודי </w:t>
      </w:r>
      <w:r>
        <w:rPr>
          <w:rFonts w:asciiTheme="minorBidi" w:hAnsiTheme="minorBidi" w:cstheme="minorBidi" w:hint="cs"/>
          <w:szCs w:val="22"/>
          <w:rtl/>
        </w:rPr>
        <w:t>ישראל ו</w:t>
      </w:r>
      <w:r w:rsidR="00023838">
        <w:rPr>
          <w:rFonts w:asciiTheme="minorBidi" w:hAnsiTheme="minorBidi" w:cstheme="minorBidi" w:hint="cs"/>
          <w:szCs w:val="22"/>
          <w:rtl/>
        </w:rPr>
        <w:t xml:space="preserve">לימודי </w:t>
      </w:r>
      <w:r>
        <w:rPr>
          <w:rFonts w:asciiTheme="minorBidi" w:hAnsiTheme="minorBidi" w:cstheme="minorBidi" w:hint="cs"/>
          <w:szCs w:val="22"/>
          <w:rtl/>
        </w:rPr>
        <w:t xml:space="preserve">מזרח תיכון. </w:t>
      </w:r>
      <w:r w:rsidR="00F77076">
        <w:rPr>
          <w:rFonts w:asciiTheme="minorBidi" w:hAnsiTheme="minorBidi" w:cstheme="minorBidi" w:hint="cs"/>
          <w:szCs w:val="22"/>
          <w:rtl/>
        </w:rPr>
        <w:t xml:space="preserve">הספר מאורגן </w:t>
      </w:r>
      <w:proofErr w:type="spellStart"/>
      <w:r w:rsidR="00F77076">
        <w:rPr>
          <w:rFonts w:asciiTheme="minorBidi" w:hAnsiTheme="minorBidi" w:cstheme="minorBidi" w:hint="cs"/>
          <w:szCs w:val="22"/>
          <w:rtl/>
        </w:rPr>
        <w:t>במודוסים</w:t>
      </w:r>
      <w:proofErr w:type="spellEnd"/>
      <w:r w:rsidR="00F77076">
        <w:rPr>
          <w:rFonts w:asciiTheme="minorBidi" w:hAnsiTheme="minorBidi" w:cstheme="minorBidi" w:hint="cs"/>
          <w:szCs w:val="22"/>
          <w:rtl/>
        </w:rPr>
        <w:t xml:space="preserve"> תיאטרונים ידועים בלימודי תיאטרון, והם עשויים להיות מכנה משותף ובסיס נוח להשוואה עבור חוקרים שמתעסקים בתיאטרון ואתניות/גזע במקומות אחרים בעולם. כמו כן עבור חוקרי יהדות וישראל הספר מעניק קריאה חדשה של התרבות והתיאטרון דרך השוליים למרכז בניגוד למחקרים על תיאטרון ישראלי שעוסקים במרכז השדה, ולהבדיל ממחקרים על תיאטרון יהודי שעוסקים בעיקר בתיאטרון של יהודי אירופה וצפון אמריקה ואינם נוגעים כלל בתיאטרון מזרחי. </w:t>
      </w:r>
    </w:p>
    <w:p w:rsidR="00F77076" w:rsidRDefault="00F77076" w:rsidP="00F77076">
      <w:pPr>
        <w:jc w:val="both"/>
        <w:rPr>
          <w:rFonts w:asciiTheme="minorBidi" w:hAnsiTheme="minorBidi" w:cstheme="minorBidi" w:hint="cs"/>
          <w:szCs w:val="22"/>
          <w:rtl/>
        </w:rPr>
      </w:pPr>
    </w:p>
    <w:p w:rsidR="00060C99" w:rsidRDefault="000734C7" w:rsidP="00023838">
      <w:pPr>
        <w:jc w:val="both"/>
        <w:rPr>
          <w:rFonts w:asciiTheme="minorBidi" w:hAnsiTheme="minorBidi" w:cstheme="minorBidi" w:hint="cs"/>
          <w:szCs w:val="22"/>
          <w:rtl/>
        </w:rPr>
      </w:pPr>
      <w:r>
        <w:rPr>
          <w:rFonts w:asciiTheme="minorBidi" w:hAnsiTheme="minorBidi" w:cstheme="minorBidi" w:hint="cs"/>
          <w:szCs w:val="22"/>
          <w:rtl/>
        </w:rPr>
        <w:t>זהו ספר ראשון בתחום, אין כיום אף ספר בשפה האנגלית שעוסק בהיסטוריה של התיאטרון המזרחי. בשפה העברית נכתבו שני ספרים:</w:t>
      </w:r>
    </w:p>
    <w:p w:rsidR="000734C7" w:rsidRPr="000A22CA" w:rsidRDefault="000A22CA" w:rsidP="000734C7">
      <w:pPr>
        <w:bidi w:val="0"/>
        <w:jc w:val="both"/>
        <w:rPr>
          <w:rFonts w:asciiTheme="majorBidi" w:hAnsiTheme="majorBidi" w:cstheme="majorBidi"/>
          <w:b/>
          <w:bCs/>
          <w:sz w:val="24"/>
        </w:rPr>
      </w:pPr>
      <w:r>
        <w:rPr>
          <w:rFonts w:asciiTheme="majorBidi" w:hAnsiTheme="majorBidi" w:cstheme="majorBidi"/>
          <w:sz w:val="24"/>
        </w:rPr>
        <w:t xml:space="preserve">Dan </w:t>
      </w:r>
      <w:proofErr w:type="spellStart"/>
      <w:r>
        <w:rPr>
          <w:rFonts w:asciiTheme="majorBidi" w:hAnsiTheme="majorBidi" w:cstheme="majorBidi"/>
          <w:sz w:val="24"/>
        </w:rPr>
        <w:t>Urian</w:t>
      </w:r>
      <w:proofErr w:type="spellEnd"/>
      <w:r>
        <w:rPr>
          <w:rFonts w:asciiTheme="majorBidi" w:hAnsiTheme="majorBidi" w:cstheme="majorBidi"/>
          <w:sz w:val="24"/>
        </w:rPr>
        <w:t>,</w:t>
      </w:r>
      <w:r>
        <w:rPr>
          <w:rFonts w:asciiTheme="majorBidi" w:hAnsiTheme="majorBidi" w:cstheme="majorBidi"/>
          <w:i/>
          <w:iCs/>
          <w:sz w:val="24"/>
        </w:rPr>
        <w:t xml:space="preserve"> </w:t>
      </w:r>
      <w:r w:rsidR="000734C7" w:rsidRPr="000A22CA">
        <w:rPr>
          <w:rFonts w:asciiTheme="majorBidi" w:hAnsiTheme="majorBidi" w:cstheme="majorBidi"/>
          <w:i/>
          <w:iCs/>
          <w:sz w:val="24"/>
        </w:rPr>
        <w:t>The Ethnic Problem in the Israeli Theatre</w:t>
      </w:r>
      <w:r w:rsidR="000734C7" w:rsidRPr="000A22CA">
        <w:rPr>
          <w:rFonts w:asciiTheme="majorBidi" w:hAnsiTheme="majorBidi" w:cstheme="majorBidi"/>
          <w:sz w:val="24"/>
        </w:rPr>
        <w:t>, (</w:t>
      </w:r>
      <w:proofErr w:type="spellStart"/>
      <w:r w:rsidR="000734C7" w:rsidRPr="000A22CA">
        <w:rPr>
          <w:rFonts w:asciiTheme="majorBidi" w:hAnsiTheme="majorBidi" w:cstheme="majorBidi"/>
          <w:sz w:val="24"/>
        </w:rPr>
        <w:t>Ra'anana</w:t>
      </w:r>
      <w:proofErr w:type="gramStart"/>
      <w:r w:rsidR="000734C7" w:rsidRPr="000A22CA">
        <w:rPr>
          <w:rFonts w:asciiTheme="majorBidi" w:hAnsiTheme="majorBidi" w:cstheme="majorBidi"/>
          <w:sz w:val="24"/>
        </w:rPr>
        <w:t>:The</w:t>
      </w:r>
      <w:proofErr w:type="spellEnd"/>
      <w:proofErr w:type="gramEnd"/>
      <w:r w:rsidR="000734C7" w:rsidRPr="000A22CA">
        <w:rPr>
          <w:rFonts w:asciiTheme="majorBidi" w:hAnsiTheme="majorBidi" w:cstheme="majorBidi"/>
          <w:sz w:val="24"/>
        </w:rPr>
        <w:t xml:space="preserve"> Open University of Israel, 2004) </w:t>
      </w:r>
      <w:r w:rsidR="000734C7" w:rsidRPr="000A22CA">
        <w:rPr>
          <w:rFonts w:asciiTheme="majorBidi" w:hAnsiTheme="majorBidi" w:cstheme="majorBidi"/>
          <w:b/>
          <w:bCs/>
          <w:sz w:val="24"/>
        </w:rPr>
        <w:t xml:space="preserve">[in </w:t>
      </w:r>
      <w:r w:rsidRPr="000A22CA">
        <w:rPr>
          <w:rFonts w:asciiTheme="majorBidi" w:hAnsiTheme="majorBidi" w:cstheme="majorBidi"/>
          <w:b/>
          <w:bCs/>
          <w:sz w:val="24"/>
        </w:rPr>
        <w:t>Hebrew</w:t>
      </w:r>
      <w:r w:rsidR="000734C7" w:rsidRPr="000A22CA">
        <w:rPr>
          <w:rFonts w:asciiTheme="majorBidi" w:hAnsiTheme="majorBidi" w:cstheme="majorBidi"/>
          <w:b/>
          <w:bCs/>
          <w:sz w:val="24"/>
        </w:rPr>
        <w:t>]</w:t>
      </w:r>
    </w:p>
    <w:p w:rsidR="000734C7" w:rsidRDefault="000734C7" w:rsidP="000734C7">
      <w:pPr>
        <w:jc w:val="both"/>
        <w:rPr>
          <w:rFonts w:asciiTheme="minorBidi" w:hAnsiTheme="minorBidi" w:cstheme="minorBidi" w:hint="cs"/>
          <w:szCs w:val="22"/>
          <w:rtl/>
        </w:rPr>
      </w:pPr>
      <w:r>
        <w:rPr>
          <w:rFonts w:asciiTheme="minorBidi" w:hAnsiTheme="minorBidi" w:cstheme="minorBidi" w:hint="cs"/>
          <w:szCs w:val="22"/>
          <w:rtl/>
        </w:rPr>
        <w:t xml:space="preserve">ספר זה עוסק בעיקר בסטראוטיפים של המזרחים בזרם המרכזי ההגמוני ופחות ביוצרים המזרחים. כמו כן חסרים בו התפתחויות חשובות בתיאטרון המזרחי מאז 2004. </w:t>
      </w:r>
      <w:r>
        <w:rPr>
          <w:rFonts w:asciiTheme="minorBidi" w:hAnsiTheme="minorBidi" w:cstheme="minorBidi"/>
          <w:szCs w:val="22"/>
        </w:rPr>
        <w:t xml:space="preserve"> </w:t>
      </w:r>
    </w:p>
    <w:p w:rsidR="000734C7" w:rsidRPr="000A22CA" w:rsidRDefault="000734C7" w:rsidP="000734C7">
      <w:pPr>
        <w:bidi w:val="0"/>
        <w:jc w:val="both"/>
        <w:rPr>
          <w:rFonts w:asciiTheme="majorBidi" w:hAnsiTheme="majorBidi" w:cstheme="majorBidi"/>
          <w:sz w:val="24"/>
        </w:rPr>
      </w:pPr>
      <w:proofErr w:type="spellStart"/>
      <w:r w:rsidRPr="000A22CA">
        <w:rPr>
          <w:rFonts w:asciiTheme="majorBidi" w:hAnsiTheme="majorBidi" w:cstheme="majorBidi"/>
          <w:sz w:val="24"/>
        </w:rPr>
        <w:t>Shulamith</w:t>
      </w:r>
      <w:proofErr w:type="spellEnd"/>
      <w:r w:rsidRPr="000A22CA">
        <w:rPr>
          <w:rFonts w:asciiTheme="majorBidi" w:hAnsiTheme="majorBidi" w:cstheme="majorBidi"/>
          <w:sz w:val="24"/>
        </w:rPr>
        <w:t xml:space="preserve"> Lev-Aladgem, </w:t>
      </w:r>
      <w:r w:rsidRPr="000A22CA">
        <w:rPr>
          <w:rFonts w:asciiTheme="majorBidi" w:hAnsiTheme="majorBidi" w:cstheme="majorBidi"/>
          <w:i/>
          <w:iCs/>
          <w:sz w:val="24"/>
        </w:rPr>
        <w:t>Standing Front Stage: Resistance, Celebration and Subversion in Community-Based Theatre</w:t>
      </w:r>
      <w:r w:rsidRPr="000A22CA">
        <w:rPr>
          <w:rFonts w:asciiTheme="majorBidi" w:hAnsiTheme="majorBidi" w:cstheme="majorBidi"/>
          <w:sz w:val="24"/>
        </w:rPr>
        <w:t xml:space="preserve">, (Haifa: </w:t>
      </w:r>
      <w:proofErr w:type="spellStart"/>
      <w:r w:rsidRPr="000A22CA">
        <w:rPr>
          <w:rFonts w:asciiTheme="majorBidi" w:hAnsiTheme="majorBidi" w:cstheme="majorBidi"/>
          <w:sz w:val="24"/>
        </w:rPr>
        <w:t>Pardes</w:t>
      </w:r>
      <w:proofErr w:type="spellEnd"/>
      <w:r w:rsidRPr="000A22CA">
        <w:rPr>
          <w:rFonts w:asciiTheme="majorBidi" w:hAnsiTheme="majorBidi" w:cstheme="majorBidi"/>
          <w:sz w:val="24"/>
        </w:rPr>
        <w:t xml:space="preserve"> Press and Haifa University Press, 2010) </w:t>
      </w:r>
      <w:r w:rsidRPr="000A22CA">
        <w:rPr>
          <w:rFonts w:asciiTheme="majorBidi" w:hAnsiTheme="majorBidi" w:cstheme="majorBidi"/>
          <w:b/>
          <w:bCs/>
          <w:sz w:val="24"/>
        </w:rPr>
        <w:t>[in Hebrew]</w:t>
      </w:r>
    </w:p>
    <w:p w:rsidR="000734C7" w:rsidRDefault="000734C7" w:rsidP="000734C7">
      <w:pPr>
        <w:jc w:val="both"/>
        <w:rPr>
          <w:rFonts w:asciiTheme="minorBidi" w:hAnsiTheme="minorBidi" w:cstheme="minorBidi" w:hint="cs"/>
          <w:szCs w:val="22"/>
          <w:rtl/>
        </w:rPr>
      </w:pPr>
      <w:r>
        <w:rPr>
          <w:rFonts w:asciiTheme="minorBidi" w:hAnsiTheme="minorBidi" w:cstheme="minorBidi" w:hint="cs"/>
          <w:szCs w:val="22"/>
          <w:rtl/>
        </w:rPr>
        <w:t xml:space="preserve">ספר זה עוסק רק בתיאטרון הקהילתי המזרחי שהוא רק מודוס תיאטרוני אחד מתוך החמישה של התיאטרון המזרחי. </w:t>
      </w:r>
    </w:p>
    <w:p w:rsidR="000A22CA" w:rsidRDefault="000A22CA" w:rsidP="000734C7">
      <w:pPr>
        <w:jc w:val="both"/>
        <w:rPr>
          <w:rFonts w:asciiTheme="minorBidi" w:hAnsiTheme="minorBidi" w:cstheme="minorBidi" w:hint="cs"/>
          <w:szCs w:val="22"/>
          <w:rtl/>
        </w:rPr>
      </w:pPr>
    </w:p>
    <w:p w:rsidR="000734C7" w:rsidRDefault="000734C7" w:rsidP="00023838">
      <w:pPr>
        <w:jc w:val="both"/>
        <w:rPr>
          <w:rFonts w:asciiTheme="minorBidi" w:hAnsiTheme="minorBidi" w:cstheme="minorBidi" w:hint="cs"/>
          <w:szCs w:val="22"/>
          <w:rtl/>
        </w:rPr>
      </w:pPr>
      <w:r>
        <w:rPr>
          <w:rFonts w:asciiTheme="minorBidi" w:hAnsiTheme="minorBidi" w:cstheme="minorBidi" w:hint="cs"/>
          <w:szCs w:val="22"/>
          <w:rtl/>
        </w:rPr>
        <w:t>לכן לספר המוצע אין כלל מתחרים בפרסומים באנגלית</w:t>
      </w:r>
      <w:r w:rsidR="00F77076">
        <w:rPr>
          <w:rFonts w:asciiTheme="minorBidi" w:hAnsiTheme="minorBidi" w:cstheme="minorBidi" w:hint="cs"/>
          <w:szCs w:val="22"/>
          <w:rtl/>
        </w:rPr>
        <w:t xml:space="preserve">, ואף שני הספרים </w:t>
      </w:r>
      <w:r w:rsidR="00023838">
        <w:rPr>
          <w:rFonts w:asciiTheme="minorBidi" w:hAnsiTheme="minorBidi" w:cstheme="minorBidi" w:hint="cs"/>
          <w:szCs w:val="22"/>
          <w:rtl/>
        </w:rPr>
        <w:t xml:space="preserve">בעברית </w:t>
      </w:r>
      <w:r w:rsidR="00F77076">
        <w:rPr>
          <w:rFonts w:asciiTheme="minorBidi" w:hAnsiTheme="minorBidi" w:cstheme="minorBidi" w:hint="cs"/>
          <w:szCs w:val="22"/>
          <w:rtl/>
        </w:rPr>
        <w:t xml:space="preserve">עוסקים בחלק מסוים </w:t>
      </w:r>
      <w:r w:rsidR="00023838">
        <w:rPr>
          <w:rFonts w:asciiTheme="minorBidi" w:hAnsiTheme="minorBidi" w:cstheme="minorBidi" w:hint="cs"/>
          <w:szCs w:val="22"/>
          <w:rtl/>
        </w:rPr>
        <w:t>של התיאטרון המזרחי</w:t>
      </w:r>
      <w:r w:rsidR="00F77076">
        <w:rPr>
          <w:rFonts w:asciiTheme="minorBidi" w:hAnsiTheme="minorBidi" w:cstheme="minorBidi" w:hint="cs"/>
          <w:szCs w:val="22"/>
          <w:rtl/>
        </w:rPr>
        <w:t xml:space="preserve">. </w:t>
      </w:r>
    </w:p>
    <w:p w:rsidR="00F77076" w:rsidRDefault="00F77076" w:rsidP="006A328C">
      <w:pPr>
        <w:jc w:val="both"/>
        <w:rPr>
          <w:rFonts w:asciiTheme="minorBidi" w:hAnsiTheme="minorBidi" w:cstheme="minorBidi" w:hint="cs"/>
          <w:szCs w:val="22"/>
          <w:rtl/>
        </w:rPr>
      </w:pPr>
    </w:p>
    <w:p w:rsidR="006A328C" w:rsidRDefault="006A328C" w:rsidP="006A328C">
      <w:pPr>
        <w:jc w:val="both"/>
        <w:rPr>
          <w:rFonts w:asciiTheme="minorBidi" w:hAnsiTheme="minorBidi" w:cstheme="minorBidi" w:hint="cs"/>
          <w:szCs w:val="22"/>
          <w:rtl/>
        </w:rPr>
      </w:pPr>
      <w:r w:rsidRPr="00023838">
        <w:rPr>
          <w:rFonts w:asciiTheme="minorBidi" w:hAnsiTheme="minorBidi" w:cstheme="minorBidi" w:hint="cs"/>
          <w:b/>
          <w:bCs/>
          <w:szCs w:val="22"/>
          <w:u w:val="single"/>
          <w:rtl/>
        </w:rPr>
        <w:t>ספר זה יכול להיות מיועד לסדרות הבאות</w:t>
      </w:r>
      <w:r>
        <w:rPr>
          <w:rFonts w:asciiTheme="minorBidi" w:hAnsiTheme="minorBidi" w:cstheme="minorBidi" w:hint="cs"/>
          <w:szCs w:val="22"/>
          <w:rtl/>
        </w:rPr>
        <w:t>:</w:t>
      </w:r>
    </w:p>
    <w:p w:rsidR="006A328C" w:rsidRDefault="006A328C" w:rsidP="006A328C">
      <w:pPr>
        <w:jc w:val="both"/>
        <w:rPr>
          <w:rFonts w:asciiTheme="minorBidi" w:hAnsiTheme="minorBidi" w:cstheme="minorBidi" w:hint="cs"/>
          <w:szCs w:val="22"/>
          <w:rtl/>
        </w:rPr>
      </w:pPr>
      <w:bookmarkStart w:id="0" w:name="_GoBack"/>
      <w:bookmarkEnd w:id="0"/>
      <w:r>
        <w:rPr>
          <w:rFonts w:asciiTheme="minorBidi" w:hAnsiTheme="minorBidi" w:cstheme="minorBidi" w:hint="cs"/>
          <w:szCs w:val="22"/>
          <w:rtl/>
        </w:rPr>
        <w:t xml:space="preserve">סדרה על מופע ותיאטרון, סדרה על לימודי יהדות, מזרח תיכון ולימודי ישראל. </w:t>
      </w:r>
    </w:p>
    <w:p w:rsidR="00F77076" w:rsidRPr="0034548A" w:rsidRDefault="00F77076" w:rsidP="000734C7">
      <w:pPr>
        <w:jc w:val="both"/>
        <w:rPr>
          <w:rFonts w:asciiTheme="minorBidi" w:hAnsiTheme="minorBidi" w:cstheme="minorBidi" w:hint="cs"/>
          <w:sz w:val="24"/>
          <w:rtl/>
        </w:rPr>
      </w:pPr>
    </w:p>
    <w:p w:rsidR="000734C7" w:rsidRPr="0034548A" w:rsidRDefault="006A328C" w:rsidP="006A328C">
      <w:pPr>
        <w:bidi w:val="0"/>
        <w:jc w:val="both"/>
        <w:rPr>
          <w:rFonts w:asciiTheme="majorBidi" w:hAnsiTheme="majorBidi" w:cstheme="majorBidi"/>
          <w:b/>
          <w:bCs/>
          <w:sz w:val="28"/>
          <w:szCs w:val="28"/>
          <w:u w:val="single"/>
        </w:rPr>
      </w:pPr>
      <w:r w:rsidRPr="0034548A">
        <w:rPr>
          <w:rFonts w:asciiTheme="majorBidi" w:hAnsiTheme="majorBidi" w:cstheme="majorBidi"/>
          <w:b/>
          <w:bCs/>
          <w:sz w:val="28"/>
          <w:szCs w:val="28"/>
          <w:u w:val="single"/>
        </w:rPr>
        <w:t>Probable Length of the book</w:t>
      </w:r>
    </w:p>
    <w:p w:rsidR="006A328C" w:rsidRPr="0034548A" w:rsidRDefault="006A328C" w:rsidP="006A328C">
      <w:pPr>
        <w:bidi w:val="0"/>
        <w:jc w:val="both"/>
        <w:rPr>
          <w:rFonts w:asciiTheme="minorBidi" w:hAnsiTheme="minorBidi" w:cstheme="minorBidi"/>
          <w:szCs w:val="22"/>
        </w:rPr>
      </w:pPr>
      <w:r w:rsidRPr="0034548A">
        <w:rPr>
          <w:rFonts w:asciiTheme="minorBidi" w:hAnsiTheme="minorBidi" w:cstheme="minorBidi"/>
          <w:szCs w:val="22"/>
        </w:rPr>
        <w:t xml:space="preserve">(250 pages; 85000 words) </w:t>
      </w:r>
    </w:p>
    <w:p w:rsidR="00577C8B" w:rsidRDefault="00577C8B" w:rsidP="00577C8B">
      <w:pPr>
        <w:rPr>
          <w:rFonts w:asciiTheme="minorBidi" w:hAnsiTheme="minorBidi" w:cstheme="minorBidi"/>
          <w:szCs w:val="22"/>
        </w:rPr>
      </w:pPr>
    </w:p>
    <w:p w:rsidR="006A328C" w:rsidRDefault="006A328C" w:rsidP="00577C8B">
      <w:pPr>
        <w:rPr>
          <w:rFonts w:asciiTheme="minorBidi" w:hAnsiTheme="minorBidi" w:cstheme="minorBidi"/>
          <w:szCs w:val="22"/>
        </w:rPr>
      </w:pPr>
    </w:p>
    <w:p w:rsidR="006A328C" w:rsidRPr="0034548A" w:rsidRDefault="006A328C" w:rsidP="006A328C">
      <w:pPr>
        <w:bidi w:val="0"/>
        <w:rPr>
          <w:rFonts w:asciiTheme="majorBidi" w:hAnsiTheme="majorBidi" w:cstheme="majorBidi"/>
          <w:b/>
          <w:bCs/>
          <w:sz w:val="28"/>
          <w:szCs w:val="28"/>
          <w:u w:val="single"/>
        </w:rPr>
      </w:pPr>
      <w:r w:rsidRPr="0034548A">
        <w:rPr>
          <w:rFonts w:asciiTheme="majorBidi" w:hAnsiTheme="majorBidi" w:cstheme="majorBidi"/>
          <w:b/>
          <w:bCs/>
          <w:sz w:val="28"/>
          <w:szCs w:val="28"/>
          <w:u w:val="single"/>
        </w:rPr>
        <w:t xml:space="preserve">Table Contents </w:t>
      </w:r>
    </w:p>
    <w:p w:rsidR="00025B67" w:rsidRDefault="00025B67" w:rsidP="00025B67">
      <w:pPr>
        <w:jc w:val="right"/>
        <w:rPr>
          <w:rFonts w:asciiTheme="minorBidi" w:hAnsiTheme="minorBidi" w:cstheme="minorBidi" w:hint="cs"/>
          <w:szCs w:val="22"/>
          <w:rtl/>
        </w:rPr>
      </w:pPr>
      <w:r w:rsidRPr="00025B67">
        <w:rPr>
          <w:rFonts w:asciiTheme="majorBidi" w:hAnsiTheme="majorBidi" w:cstheme="majorBidi"/>
          <w:b/>
          <w:bCs/>
          <w:szCs w:val="22"/>
        </w:rPr>
        <w:t>Introduction</w:t>
      </w:r>
    </w:p>
    <w:p w:rsidR="009E7DE8" w:rsidRPr="00025B67" w:rsidRDefault="00025B67" w:rsidP="00E14ED1">
      <w:pPr>
        <w:jc w:val="both"/>
        <w:rPr>
          <w:rFonts w:asciiTheme="majorBidi" w:hAnsiTheme="majorBidi" w:cstheme="majorBidi" w:hint="cs"/>
          <w:b/>
          <w:bCs/>
          <w:szCs w:val="22"/>
          <w:rtl/>
        </w:rPr>
      </w:pPr>
      <w:r>
        <w:rPr>
          <w:rFonts w:asciiTheme="minorBidi" w:hAnsiTheme="minorBidi" w:cstheme="minorBidi" w:hint="cs"/>
          <w:szCs w:val="22"/>
          <w:rtl/>
        </w:rPr>
        <w:t xml:space="preserve">המבוא </w:t>
      </w:r>
      <w:r w:rsidR="009E7DE8">
        <w:rPr>
          <w:rFonts w:asciiTheme="minorBidi" w:hAnsiTheme="minorBidi" w:cstheme="minorBidi" w:hint="cs"/>
          <w:szCs w:val="22"/>
          <w:rtl/>
        </w:rPr>
        <w:t xml:space="preserve">פורש את מורכבות ההגדרה של תיאטרון מזרחי </w:t>
      </w:r>
      <w:r w:rsidR="00487B1E">
        <w:rPr>
          <w:rFonts w:asciiTheme="minorBidi" w:hAnsiTheme="minorBidi" w:cstheme="minorBidi" w:hint="cs"/>
          <w:szCs w:val="22"/>
          <w:rtl/>
        </w:rPr>
        <w:t>ו</w:t>
      </w:r>
      <w:r w:rsidR="009E7DE8">
        <w:rPr>
          <w:rFonts w:asciiTheme="minorBidi" w:hAnsiTheme="minorBidi" w:cstheme="minorBidi" w:hint="cs"/>
          <w:szCs w:val="22"/>
          <w:rtl/>
        </w:rPr>
        <w:t xml:space="preserve">משלב השוואה </w:t>
      </w:r>
      <w:r w:rsidR="00487B1E">
        <w:rPr>
          <w:rFonts w:asciiTheme="minorBidi" w:hAnsiTheme="minorBidi" w:cstheme="minorBidi" w:hint="cs"/>
          <w:szCs w:val="22"/>
          <w:rtl/>
        </w:rPr>
        <w:t xml:space="preserve">עם הדיון הבעיות והמורכבות </w:t>
      </w:r>
      <w:r w:rsidR="009E7DE8">
        <w:rPr>
          <w:rFonts w:asciiTheme="minorBidi" w:hAnsiTheme="minorBidi" w:cstheme="minorBidi" w:hint="cs"/>
          <w:szCs w:val="22"/>
          <w:rtl/>
        </w:rPr>
        <w:t>בהגדר</w:t>
      </w:r>
      <w:r w:rsidR="00487B1E">
        <w:rPr>
          <w:rFonts w:asciiTheme="minorBidi" w:hAnsiTheme="minorBidi" w:cstheme="minorBidi" w:hint="cs"/>
          <w:szCs w:val="22"/>
          <w:rtl/>
        </w:rPr>
        <w:t>ת</w:t>
      </w:r>
      <w:r w:rsidR="009E7DE8">
        <w:rPr>
          <w:rFonts w:asciiTheme="minorBidi" w:hAnsiTheme="minorBidi" w:cstheme="minorBidi" w:hint="cs"/>
          <w:szCs w:val="22"/>
          <w:rtl/>
        </w:rPr>
        <w:t xml:space="preserve"> התיאטרון </w:t>
      </w:r>
      <w:proofErr w:type="spellStart"/>
      <w:r w:rsidR="009E7DE8">
        <w:rPr>
          <w:rFonts w:asciiTheme="minorBidi" w:hAnsiTheme="minorBidi" w:cstheme="minorBidi" w:hint="cs"/>
          <w:szCs w:val="22"/>
          <w:rtl/>
        </w:rPr>
        <w:t>האפרו</w:t>
      </w:r>
      <w:proofErr w:type="spellEnd"/>
      <w:r w:rsidR="009E7DE8">
        <w:rPr>
          <w:rFonts w:asciiTheme="minorBidi" w:hAnsiTheme="minorBidi" w:cstheme="minorBidi" w:hint="cs"/>
          <w:szCs w:val="22"/>
          <w:rtl/>
        </w:rPr>
        <w:t>-אמריקאי</w:t>
      </w:r>
      <w:r w:rsidR="00487B1E">
        <w:rPr>
          <w:rFonts w:asciiTheme="minorBidi" w:hAnsiTheme="minorBidi" w:cstheme="minorBidi" w:hint="cs"/>
          <w:szCs w:val="22"/>
          <w:rtl/>
        </w:rPr>
        <w:t xml:space="preserve"> ומצביע על </w:t>
      </w:r>
      <w:r w:rsidR="009E7DE8">
        <w:rPr>
          <w:rFonts w:asciiTheme="minorBidi" w:hAnsiTheme="minorBidi" w:cstheme="minorBidi" w:hint="cs"/>
          <w:szCs w:val="22"/>
          <w:rtl/>
        </w:rPr>
        <w:t xml:space="preserve">המורכבות </w:t>
      </w:r>
      <w:r w:rsidR="00487B1E">
        <w:rPr>
          <w:rFonts w:asciiTheme="minorBidi" w:hAnsiTheme="minorBidi" w:cstheme="minorBidi" w:hint="cs"/>
          <w:szCs w:val="22"/>
          <w:rtl/>
        </w:rPr>
        <w:t xml:space="preserve">העקרונית שיש </w:t>
      </w:r>
      <w:r w:rsidR="009E7DE8">
        <w:rPr>
          <w:rFonts w:asciiTheme="minorBidi" w:hAnsiTheme="minorBidi" w:cstheme="minorBidi" w:hint="cs"/>
          <w:szCs w:val="22"/>
          <w:rtl/>
        </w:rPr>
        <w:t>בין תיאטרון לאתניות/גזע. כמו כן ה</w:t>
      </w:r>
      <w:r w:rsidR="00487B1E">
        <w:rPr>
          <w:rFonts w:asciiTheme="minorBidi" w:hAnsiTheme="minorBidi" w:cstheme="minorBidi" w:hint="cs"/>
          <w:szCs w:val="22"/>
          <w:rtl/>
        </w:rPr>
        <w:t>מבוא</w:t>
      </w:r>
      <w:r w:rsidR="009E7DE8">
        <w:rPr>
          <w:rFonts w:asciiTheme="minorBidi" w:hAnsiTheme="minorBidi" w:cstheme="minorBidi" w:hint="cs"/>
          <w:szCs w:val="22"/>
          <w:rtl/>
        </w:rPr>
        <w:t xml:space="preserve"> עוסק ב-</w:t>
      </w:r>
      <w:r w:rsidR="009E7DE8">
        <w:rPr>
          <w:rFonts w:asciiTheme="minorBidi" w:hAnsiTheme="minorBidi" w:cstheme="minorBidi"/>
          <w:szCs w:val="22"/>
        </w:rPr>
        <w:t>interweaving performance cultures</w:t>
      </w:r>
      <w:r w:rsidR="009E7DE8">
        <w:rPr>
          <w:rFonts w:asciiTheme="minorBidi" w:hAnsiTheme="minorBidi" w:cstheme="minorBidi" w:hint="cs"/>
          <w:szCs w:val="22"/>
          <w:rtl/>
        </w:rPr>
        <w:t xml:space="preserve"> של אריקה פישר ליכטה כמסגרת תיאורטית להבנה שהתיאטרון המזרחי אינו מושג סגור אלא הוא מורכב, פתוח ודינמי המכיל תרבויות ומסורות שונות ומגוונות. </w:t>
      </w:r>
      <w:r w:rsidR="00E14ED1">
        <w:rPr>
          <w:rFonts w:asciiTheme="minorBidi" w:hAnsiTheme="minorBidi" w:cstheme="minorBidi" w:hint="cs"/>
          <w:sz w:val="20"/>
          <w:szCs w:val="22"/>
          <w:rtl/>
        </w:rPr>
        <w:t xml:space="preserve">בנוסף מפורט </w:t>
      </w:r>
      <w:r w:rsidR="00487B1E">
        <w:rPr>
          <w:rFonts w:asciiTheme="minorBidi" w:hAnsiTheme="minorBidi" w:cstheme="minorBidi" w:hint="cs"/>
          <w:sz w:val="20"/>
          <w:szCs w:val="22"/>
          <w:rtl/>
        </w:rPr>
        <w:t xml:space="preserve">ההקשר ההיסטורי </w:t>
      </w:r>
      <w:r w:rsidR="00E14ED1">
        <w:rPr>
          <w:rFonts w:asciiTheme="minorBidi" w:hAnsiTheme="minorBidi" w:cstheme="minorBidi" w:hint="cs"/>
          <w:sz w:val="20"/>
          <w:szCs w:val="22"/>
          <w:rtl/>
        </w:rPr>
        <w:t xml:space="preserve">והסוציולוגי אודות </w:t>
      </w:r>
      <w:r w:rsidR="009E7DE8">
        <w:rPr>
          <w:rFonts w:asciiTheme="minorBidi" w:hAnsiTheme="minorBidi" w:cstheme="minorBidi" w:hint="cs"/>
          <w:sz w:val="20"/>
          <w:szCs w:val="22"/>
          <w:rtl/>
        </w:rPr>
        <w:t>המזרחים בישראל</w:t>
      </w:r>
      <w:r w:rsidR="00E14ED1">
        <w:rPr>
          <w:rFonts w:asciiTheme="minorBidi" w:hAnsiTheme="minorBidi" w:cstheme="minorBidi" w:hint="cs"/>
          <w:sz w:val="20"/>
          <w:szCs w:val="22"/>
          <w:rtl/>
        </w:rPr>
        <w:t xml:space="preserve"> והצבעה על תהליכי הדרתם לשוליים </w:t>
      </w:r>
      <w:r w:rsidR="009E7DE8">
        <w:rPr>
          <w:rFonts w:asciiTheme="minorBidi" w:hAnsiTheme="minorBidi" w:cstheme="minorBidi" w:hint="cs"/>
          <w:sz w:val="20"/>
          <w:szCs w:val="22"/>
          <w:rtl/>
        </w:rPr>
        <w:t>ומאבקם לשינוי מצבם החברתי.</w:t>
      </w:r>
    </w:p>
    <w:p w:rsidR="009E7DE8" w:rsidRDefault="009E7DE8" w:rsidP="009E7DE8">
      <w:pPr>
        <w:rPr>
          <w:rFonts w:asciiTheme="minorBidi" w:hAnsiTheme="minorBidi" w:cstheme="minorBidi" w:hint="cs"/>
          <w:sz w:val="20"/>
          <w:szCs w:val="22"/>
          <w:rtl/>
        </w:rPr>
      </w:pPr>
    </w:p>
    <w:p w:rsidR="009E7DE8" w:rsidRPr="0044254B" w:rsidRDefault="009E7DE8" w:rsidP="009E7DE8">
      <w:pPr>
        <w:bidi w:val="0"/>
        <w:spacing w:after="200" w:line="240" w:lineRule="auto"/>
        <w:jc w:val="both"/>
        <w:rPr>
          <w:rFonts w:asciiTheme="majorBidi" w:eastAsia="Times New Roman" w:hAnsiTheme="majorBidi" w:cstheme="majorBidi"/>
          <w:b/>
          <w:bCs/>
          <w:szCs w:val="22"/>
        </w:rPr>
      </w:pPr>
      <w:r w:rsidRPr="0044254B">
        <w:rPr>
          <w:rFonts w:asciiTheme="majorBidi" w:eastAsia="Times New Roman" w:hAnsiTheme="majorBidi" w:cstheme="majorBidi"/>
          <w:b/>
          <w:bCs/>
          <w:szCs w:val="22"/>
        </w:rPr>
        <w:t>Chapter One: Community-based Theatre</w:t>
      </w:r>
    </w:p>
    <w:p w:rsidR="00025B67" w:rsidRDefault="009E7DE8" w:rsidP="004C21FF">
      <w:pPr>
        <w:jc w:val="both"/>
        <w:rPr>
          <w:rFonts w:ascii="Calibri" w:eastAsia="Times New Roman" w:hAnsi="Calibri" w:cs="Arial" w:hint="cs"/>
          <w:szCs w:val="22"/>
          <w:rtl/>
        </w:rPr>
      </w:pPr>
      <w:r w:rsidRPr="00E8142B">
        <w:rPr>
          <w:rFonts w:ascii="Calibri" w:eastAsia="Times New Roman" w:hAnsi="Calibri" w:cs="Arial" w:hint="eastAsia"/>
          <w:szCs w:val="22"/>
          <w:rtl/>
        </w:rPr>
        <w:t>התיאטרון</w:t>
      </w:r>
      <w:r w:rsidRPr="00E8142B">
        <w:rPr>
          <w:rFonts w:ascii="Calibri" w:eastAsia="Times New Roman" w:hAnsi="Calibri" w:cs="Arial"/>
          <w:szCs w:val="22"/>
          <w:rtl/>
        </w:rPr>
        <w:t xml:space="preserve"> </w:t>
      </w:r>
      <w:r w:rsidRPr="00E8142B">
        <w:rPr>
          <w:rFonts w:ascii="Calibri" w:eastAsia="Times New Roman" w:hAnsi="Calibri" w:cs="Arial" w:hint="eastAsia"/>
          <w:szCs w:val="22"/>
          <w:rtl/>
        </w:rPr>
        <w:t>הקהילתי</w:t>
      </w:r>
      <w:r w:rsidR="004C21FF">
        <w:rPr>
          <w:rFonts w:ascii="Calibri" w:eastAsia="Times New Roman" w:hAnsi="Calibri" w:cs="Arial" w:hint="cs"/>
          <w:szCs w:val="22"/>
          <w:rtl/>
        </w:rPr>
        <w:t xml:space="preserve"> המזרחי צמח בשנות ה-70. </w:t>
      </w:r>
      <w:r w:rsidRPr="00ED16FA">
        <w:rPr>
          <w:rFonts w:ascii="Calibri" w:eastAsia="Times New Roman" w:hAnsi="Calibri" w:cs="Arial" w:hint="eastAsia"/>
          <w:szCs w:val="22"/>
          <w:rtl/>
        </w:rPr>
        <w:t>לרוב</w:t>
      </w:r>
      <w:r w:rsidRPr="00ED16FA">
        <w:rPr>
          <w:rFonts w:ascii="Calibri" w:eastAsia="Times New Roman" w:hAnsi="Calibri" w:cs="Arial"/>
          <w:szCs w:val="22"/>
          <w:rtl/>
        </w:rPr>
        <w:t xml:space="preserve"> </w:t>
      </w:r>
      <w:r w:rsidR="004C21FF">
        <w:rPr>
          <w:rFonts w:ascii="Calibri" w:eastAsia="Times New Roman" w:hAnsi="Calibri" w:cs="Arial" w:hint="cs"/>
          <w:szCs w:val="22"/>
          <w:rtl/>
        </w:rPr>
        <w:t xml:space="preserve">תיאטרון זה </w:t>
      </w:r>
      <w:r w:rsidRPr="00ED16FA">
        <w:rPr>
          <w:rFonts w:ascii="Calibri" w:eastAsia="Times New Roman" w:hAnsi="Calibri" w:cs="Arial" w:hint="eastAsia"/>
          <w:szCs w:val="22"/>
          <w:rtl/>
        </w:rPr>
        <w:t>מבוסס</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על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חוויות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אישיות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וחברתיות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המתגבשות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לידי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מופע</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באמצעות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תהליך</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סדנא</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של</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משתתפים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חובבים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שבאים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מקרב</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קהילות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מזרחיות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מוכפפות</w:t>
      </w:r>
      <w:r w:rsidRPr="00ED16FA">
        <w:rPr>
          <w:rFonts w:ascii="Calibri" w:eastAsia="Times New Roman" w:hAnsi="Calibri" w:cs="Arial"/>
          <w:szCs w:val="22"/>
          <w:rtl/>
        </w:rPr>
        <w:t>.</w:t>
      </w:r>
      <w:r>
        <w:rPr>
          <w:rFonts w:ascii="Calibri" w:eastAsia="Times New Roman" w:hAnsi="Calibri" w:cs="Arial" w:hint="cs"/>
          <w:szCs w:val="22"/>
          <w:rtl/>
        </w:rPr>
        <w:t xml:space="preserve"> </w:t>
      </w:r>
      <w:r w:rsidRPr="00ED16FA">
        <w:rPr>
          <w:rFonts w:ascii="Calibri" w:eastAsia="Times New Roman" w:hAnsi="Calibri" w:cs="Arial" w:hint="eastAsia"/>
          <w:szCs w:val="22"/>
          <w:rtl/>
        </w:rPr>
        <w:t>תכנים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אלה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קשורים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לא</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פעם</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לעוולות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לאפליה</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ולדיכוי</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חברתי</w:t>
      </w:r>
      <w:r w:rsidRPr="00ED16FA">
        <w:rPr>
          <w:rFonts w:ascii="Calibri" w:eastAsia="Times New Roman" w:hAnsi="Calibri" w:cs="Arial"/>
          <w:szCs w:val="22"/>
          <w:rtl/>
        </w:rPr>
        <w:t xml:space="preserve">. </w:t>
      </w:r>
      <w:r>
        <w:rPr>
          <w:rFonts w:ascii="Calibri" w:eastAsia="Times New Roman" w:hAnsi="Calibri" w:cs="Arial" w:hint="cs"/>
          <w:szCs w:val="22"/>
          <w:rtl/>
        </w:rPr>
        <w:t>בפרק זה אני מסב נ</w:t>
      </w:r>
      <w:r w:rsidRPr="00ED16FA">
        <w:rPr>
          <w:rFonts w:ascii="Calibri" w:eastAsia="Times New Roman" w:hAnsi="Calibri" w:cs="Arial" w:hint="eastAsia"/>
          <w:szCs w:val="22"/>
          <w:rtl/>
        </w:rPr>
        <w:t>קודת</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המבט</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ל</w:t>
      </w:r>
      <w:r>
        <w:rPr>
          <w:rFonts w:ascii="Calibri" w:eastAsia="Times New Roman" w:hAnsi="Calibri" w:cs="Arial" w:hint="cs"/>
          <w:szCs w:val="22"/>
          <w:rtl/>
        </w:rPr>
        <w:t>במאים</w:t>
      </w:r>
      <w:r w:rsidRPr="00ED16FA">
        <w:rPr>
          <w:rFonts w:ascii="Calibri" w:eastAsia="Times New Roman" w:hAnsi="Calibri" w:cs="Arial"/>
          <w:szCs w:val="22"/>
          <w:rtl/>
        </w:rPr>
        <w:t xml:space="preserve"> </w:t>
      </w:r>
      <w:r>
        <w:rPr>
          <w:rFonts w:ascii="Calibri" w:eastAsia="Times New Roman" w:hAnsi="Calibri" w:cs="Arial" w:hint="cs"/>
          <w:szCs w:val="22"/>
          <w:rtl/>
        </w:rPr>
        <w:t>של ה</w:t>
      </w:r>
      <w:r w:rsidRPr="00ED16FA">
        <w:rPr>
          <w:rFonts w:ascii="Calibri" w:eastAsia="Times New Roman" w:hAnsi="Calibri" w:cs="Arial" w:hint="eastAsia"/>
          <w:szCs w:val="22"/>
          <w:rtl/>
        </w:rPr>
        <w:t>תיאטרון</w:t>
      </w:r>
      <w:r w:rsidRPr="00ED16FA">
        <w:rPr>
          <w:rFonts w:ascii="Calibri" w:eastAsia="Times New Roman" w:hAnsi="Calibri" w:cs="Arial"/>
          <w:szCs w:val="22"/>
          <w:rtl/>
        </w:rPr>
        <w:t xml:space="preserve"> </w:t>
      </w:r>
      <w:r>
        <w:rPr>
          <w:rFonts w:ascii="Calibri" w:eastAsia="Times New Roman" w:hAnsi="Calibri" w:cs="Arial" w:hint="cs"/>
          <w:szCs w:val="22"/>
          <w:rtl/>
        </w:rPr>
        <w:t>ה</w:t>
      </w:r>
      <w:r w:rsidRPr="00ED16FA">
        <w:rPr>
          <w:rFonts w:ascii="Calibri" w:eastAsia="Times New Roman" w:hAnsi="Calibri" w:cs="Arial" w:hint="eastAsia"/>
          <w:szCs w:val="22"/>
          <w:rtl/>
        </w:rPr>
        <w:t>קהילתי</w:t>
      </w:r>
      <w:r>
        <w:rPr>
          <w:rFonts w:ascii="Calibri" w:eastAsia="Times New Roman" w:hAnsi="Calibri" w:cs="Arial" w:hint="cs"/>
          <w:szCs w:val="22"/>
          <w:rtl/>
        </w:rPr>
        <w:t xml:space="preserve"> המזרחי</w:t>
      </w:r>
      <w:r w:rsidRPr="00ED16FA">
        <w:rPr>
          <w:rFonts w:ascii="Calibri" w:eastAsia="Times New Roman" w:hAnsi="Calibri" w:cs="Arial"/>
          <w:szCs w:val="22"/>
          <w:rtl/>
        </w:rPr>
        <w:t xml:space="preserve">, </w:t>
      </w:r>
      <w:r>
        <w:rPr>
          <w:rFonts w:ascii="Calibri" w:eastAsia="Times New Roman" w:hAnsi="Calibri" w:cs="Arial" w:hint="eastAsia"/>
          <w:szCs w:val="22"/>
          <w:rtl/>
        </w:rPr>
        <w:t>לתפיסת</w:t>
      </w:r>
      <w:r>
        <w:rPr>
          <w:rFonts w:ascii="Calibri" w:eastAsia="Times New Roman" w:hAnsi="Calibri" w:cs="Arial" w:hint="cs"/>
          <w:szCs w:val="22"/>
          <w:rtl/>
        </w:rPr>
        <w:t>ם</w:t>
      </w:r>
      <w:r w:rsidRPr="00ED16FA">
        <w:rPr>
          <w:rFonts w:ascii="Calibri" w:eastAsia="Times New Roman" w:hAnsi="Calibri" w:cs="Arial"/>
          <w:szCs w:val="22"/>
          <w:rtl/>
        </w:rPr>
        <w:t xml:space="preserve"> </w:t>
      </w:r>
      <w:r>
        <w:rPr>
          <w:rFonts w:ascii="Calibri" w:eastAsia="Times New Roman" w:hAnsi="Calibri" w:cs="Arial" w:hint="eastAsia"/>
          <w:szCs w:val="22"/>
          <w:rtl/>
        </w:rPr>
        <w:t>ה</w:t>
      </w:r>
      <w:r>
        <w:rPr>
          <w:rFonts w:ascii="Calibri" w:eastAsia="Times New Roman" w:hAnsi="Calibri" w:cs="Arial" w:hint="cs"/>
          <w:szCs w:val="22"/>
          <w:rtl/>
        </w:rPr>
        <w:t xml:space="preserve">תיאטרונית והפוליטית </w:t>
      </w:r>
      <w:r w:rsidRPr="00ED16FA">
        <w:rPr>
          <w:rFonts w:ascii="Calibri" w:eastAsia="Times New Roman" w:hAnsi="Calibri" w:cs="Arial" w:hint="eastAsia"/>
          <w:szCs w:val="22"/>
          <w:rtl/>
        </w:rPr>
        <w:t>לאורך</w:t>
      </w:r>
      <w:r w:rsidRPr="00ED16FA">
        <w:rPr>
          <w:rFonts w:ascii="Calibri" w:eastAsia="Times New Roman" w:hAnsi="Calibri" w:cs="Arial"/>
          <w:szCs w:val="22"/>
          <w:rtl/>
        </w:rPr>
        <w:t xml:space="preserve"> </w:t>
      </w:r>
      <w:r w:rsidRPr="00ED16FA">
        <w:rPr>
          <w:rFonts w:ascii="Calibri" w:eastAsia="Times New Roman" w:hAnsi="Calibri" w:cs="Arial" w:hint="eastAsia"/>
          <w:szCs w:val="22"/>
          <w:rtl/>
        </w:rPr>
        <w:t>השנים</w:t>
      </w:r>
      <w:r w:rsidRPr="00ED16FA">
        <w:rPr>
          <w:rFonts w:ascii="Calibri" w:eastAsia="Times New Roman" w:hAnsi="Calibri" w:cs="Arial"/>
          <w:szCs w:val="22"/>
          <w:rtl/>
        </w:rPr>
        <w:t xml:space="preserve">. </w:t>
      </w:r>
      <w:r>
        <w:rPr>
          <w:rFonts w:ascii="Calibri" w:eastAsia="Times New Roman" w:hAnsi="Calibri" w:cs="Arial" w:hint="cs"/>
          <w:szCs w:val="22"/>
          <w:rtl/>
        </w:rPr>
        <w:t xml:space="preserve">"בימוי קולקטיבי" </w:t>
      </w:r>
      <w:r>
        <w:rPr>
          <w:rFonts w:ascii="Calibri" w:eastAsia="Times New Roman" w:hAnsi="Calibri" w:cs="Arial"/>
          <w:szCs w:val="22"/>
        </w:rPr>
        <w:t>(collective directing)</w:t>
      </w:r>
      <w:r>
        <w:rPr>
          <w:rFonts w:ascii="Calibri" w:eastAsia="Times New Roman" w:hAnsi="Calibri" w:cs="Arial" w:hint="cs"/>
          <w:szCs w:val="22"/>
          <w:rtl/>
        </w:rPr>
        <w:t xml:space="preserve"> הוא מרכזי בתיאטרון הקהילתי המזרחי. הבמאי יוצר יחד עם השחקנים מתוך עולמם האישי והחברתי על בסיס אידיאולוגיה פוליטית משותפת, שמנסה גם בתהליכי היצירה למזער ולערער על ההיררכיה המקצועית שבין במאי ושחקנים ולייצר תהליך שוויוני יותר, שמכונה לרוב </w:t>
      </w:r>
      <w:r>
        <w:rPr>
          <w:rFonts w:ascii="Calibri" w:eastAsia="Times New Roman" w:hAnsi="Calibri" w:cs="Arial"/>
          <w:szCs w:val="22"/>
        </w:rPr>
        <w:t>devising or collaborative performance</w:t>
      </w:r>
      <w:r>
        <w:rPr>
          <w:rFonts w:ascii="Calibri" w:eastAsia="Times New Roman" w:hAnsi="Calibri" w:cs="Arial" w:hint="cs"/>
          <w:szCs w:val="22"/>
          <w:rtl/>
        </w:rPr>
        <w:t xml:space="preserve">. </w:t>
      </w:r>
      <w:r>
        <w:rPr>
          <w:rFonts w:ascii="Calibri" w:eastAsia="Times New Roman" w:hAnsi="Calibri" w:cs="Arial" w:hint="cs"/>
          <w:szCs w:val="22"/>
          <w:rtl/>
        </w:rPr>
        <w:t>מיקום זה של הבמאי הקולקטיבי בתיאטרון הקהילתי המזרחי העלה לאורך תולדותיו, שתי דילמות מרכזיות</w:t>
      </w:r>
      <w:r w:rsidR="00025B67">
        <w:rPr>
          <w:rFonts w:ascii="Calibri" w:eastAsia="Times New Roman" w:hAnsi="Calibri" w:cs="Arial" w:hint="cs"/>
          <w:szCs w:val="22"/>
          <w:rtl/>
        </w:rPr>
        <w:t>:</w:t>
      </w:r>
      <w:r>
        <w:rPr>
          <w:rFonts w:ascii="Calibri" w:eastAsia="Times New Roman" w:hAnsi="Calibri" w:cs="Arial" w:hint="cs"/>
          <w:szCs w:val="22"/>
          <w:rtl/>
        </w:rPr>
        <w:t xml:space="preserve"> הראשונה היא שאלת </w:t>
      </w:r>
      <w:r w:rsidR="00C755D5">
        <w:rPr>
          <w:rFonts w:ascii="Calibri" w:eastAsia="Times New Roman" w:hAnsi="Calibri" w:cs="Arial" w:hint="cs"/>
          <w:szCs w:val="22"/>
          <w:rtl/>
        </w:rPr>
        <w:t xml:space="preserve">גבולות </w:t>
      </w:r>
      <w:r>
        <w:rPr>
          <w:rFonts w:ascii="Calibri" w:eastAsia="Times New Roman" w:hAnsi="Calibri" w:cs="Arial" w:hint="cs"/>
          <w:szCs w:val="22"/>
          <w:rtl/>
        </w:rPr>
        <w:t>תפקידו של הבמאי ב</w:t>
      </w:r>
      <w:r>
        <w:rPr>
          <w:rFonts w:ascii="Calibri" w:eastAsia="Times New Roman" w:hAnsi="Calibri" w:cs="Arial" w:hint="cs"/>
          <w:szCs w:val="22"/>
          <w:rtl/>
        </w:rPr>
        <w:t xml:space="preserve">תהליך </w:t>
      </w:r>
      <w:r w:rsidR="00C755D5">
        <w:rPr>
          <w:rFonts w:ascii="Calibri" w:eastAsia="Times New Roman" w:hAnsi="Calibri" w:cs="Arial" w:hint="cs"/>
          <w:szCs w:val="22"/>
          <w:rtl/>
        </w:rPr>
        <w:t xml:space="preserve">- </w:t>
      </w:r>
      <w:r>
        <w:rPr>
          <w:rFonts w:ascii="Calibri" w:eastAsia="Times New Roman" w:hAnsi="Calibri" w:cs="Arial" w:hint="cs"/>
          <w:szCs w:val="22"/>
          <w:rtl/>
        </w:rPr>
        <w:t xml:space="preserve">עד כמה הוא במאי מקצועי </w:t>
      </w:r>
      <w:r w:rsidR="00C755D5">
        <w:rPr>
          <w:rFonts w:ascii="Calibri" w:eastAsia="Times New Roman" w:hAnsi="Calibri" w:cs="Arial" w:hint="cs"/>
          <w:szCs w:val="22"/>
          <w:rtl/>
        </w:rPr>
        <w:t xml:space="preserve">בלבד </w:t>
      </w:r>
      <w:r>
        <w:rPr>
          <w:rFonts w:ascii="Calibri" w:eastAsia="Times New Roman" w:hAnsi="Calibri" w:cs="Arial" w:hint="cs"/>
          <w:szCs w:val="22"/>
          <w:rtl/>
        </w:rPr>
        <w:t xml:space="preserve">ועד כמה הוא </w:t>
      </w:r>
      <w:r w:rsidR="00C755D5">
        <w:rPr>
          <w:rFonts w:ascii="Calibri" w:eastAsia="Times New Roman" w:hAnsi="Calibri" w:cs="Arial" w:hint="cs"/>
          <w:szCs w:val="22"/>
          <w:rtl/>
        </w:rPr>
        <w:t xml:space="preserve">גם </w:t>
      </w:r>
      <w:r>
        <w:rPr>
          <w:rFonts w:ascii="Calibri" w:eastAsia="Times New Roman" w:hAnsi="Calibri" w:cs="Arial" w:hint="cs"/>
          <w:szCs w:val="22"/>
          <w:rtl/>
        </w:rPr>
        <w:t>מטפל</w:t>
      </w:r>
      <w:r w:rsidR="00C755D5">
        <w:rPr>
          <w:rFonts w:ascii="Calibri" w:eastAsia="Times New Roman" w:hAnsi="Calibri" w:cs="Arial" w:hint="cs"/>
          <w:szCs w:val="22"/>
          <w:rtl/>
        </w:rPr>
        <w:t>,</w:t>
      </w:r>
      <w:r>
        <w:rPr>
          <w:rFonts w:ascii="Calibri" w:eastAsia="Times New Roman" w:hAnsi="Calibri" w:cs="Arial" w:hint="cs"/>
          <w:szCs w:val="22"/>
          <w:rtl/>
        </w:rPr>
        <w:t xml:space="preserve"> מחנך ומנהיג חברתי</w:t>
      </w:r>
      <w:r w:rsidR="00C755D5">
        <w:rPr>
          <w:rFonts w:ascii="Calibri" w:eastAsia="Times New Roman" w:hAnsi="Calibri" w:cs="Arial" w:hint="cs"/>
          <w:szCs w:val="22"/>
          <w:rtl/>
        </w:rPr>
        <w:t xml:space="preserve">; הדילמה </w:t>
      </w:r>
      <w:r w:rsidR="00025B67">
        <w:rPr>
          <w:rFonts w:ascii="Calibri" w:eastAsia="Times New Roman" w:hAnsi="Calibri" w:cs="Arial" w:hint="cs"/>
          <w:szCs w:val="22"/>
          <w:rtl/>
        </w:rPr>
        <w:t>השניה</w:t>
      </w:r>
      <w:r w:rsidR="00C755D5">
        <w:rPr>
          <w:rFonts w:ascii="Calibri" w:eastAsia="Times New Roman" w:hAnsi="Calibri" w:cs="Arial" w:hint="cs"/>
          <w:szCs w:val="22"/>
          <w:rtl/>
        </w:rPr>
        <w:t>,</w:t>
      </w:r>
      <w:r w:rsidR="00025B67">
        <w:rPr>
          <w:rFonts w:ascii="Calibri" w:eastAsia="Times New Roman" w:hAnsi="Calibri" w:cs="Arial" w:hint="cs"/>
          <w:szCs w:val="22"/>
          <w:rtl/>
        </w:rPr>
        <w:t xml:space="preserve"> עד כמה הבמאי נאמן לקבוצה ומטרותיה </w:t>
      </w:r>
      <w:r w:rsidR="00C755D5">
        <w:rPr>
          <w:rFonts w:ascii="Calibri" w:eastAsia="Times New Roman" w:hAnsi="Calibri" w:cs="Arial" w:hint="cs"/>
          <w:szCs w:val="22"/>
          <w:rtl/>
        </w:rPr>
        <w:t xml:space="preserve">החברתיות </w:t>
      </w:r>
      <w:r w:rsidR="00025B67">
        <w:rPr>
          <w:rFonts w:ascii="Calibri" w:eastAsia="Times New Roman" w:hAnsi="Calibri" w:cs="Arial" w:hint="cs"/>
          <w:szCs w:val="22"/>
          <w:rtl/>
        </w:rPr>
        <w:t xml:space="preserve">ועד כמה הוא מחוייב לממסד הממן את משכורתו בעת מחלוקת על תכני ומסרי המופע. </w:t>
      </w:r>
    </w:p>
    <w:p w:rsidR="009E7DE8" w:rsidRPr="00873CD1" w:rsidRDefault="009E7DE8" w:rsidP="009E7DE8">
      <w:pPr>
        <w:jc w:val="both"/>
        <w:rPr>
          <w:rFonts w:ascii="Calibri" w:eastAsia="Times New Roman" w:hAnsi="Calibri" w:cs="Arial"/>
          <w:b/>
          <w:bCs/>
          <w:rtl/>
        </w:rPr>
      </w:pPr>
      <w:r>
        <w:rPr>
          <w:rFonts w:ascii="Calibri" w:eastAsia="Times New Roman" w:hAnsi="Calibri" w:cs="Arial" w:hint="cs"/>
          <w:szCs w:val="22"/>
          <w:rtl/>
        </w:rPr>
        <w:t xml:space="preserve"> </w:t>
      </w:r>
    </w:p>
    <w:p w:rsidR="009E7DE8" w:rsidRPr="004E77B9" w:rsidRDefault="009E7DE8" w:rsidP="00025B67">
      <w:pPr>
        <w:bidi w:val="0"/>
        <w:jc w:val="both"/>
        <w:rPr>
          <w:rFonts w:ascii="Calibri" w:eastAsia="Times New Roman" w:hAnsi="Calibri" w:cs="Arial"/>
          <w:szCs w:val="22"/>
        </w:rPr>
      </w:pPr>
      <w:r w:rsidRPr="004E77B9">
        <w:rPr>
          <w:rFonts w:asciiTheme="majorBidi" w:eastAsia="Times New Roman" w:hAnsiTheme="majorBidi" w:cstheme="majorBidi"/>
          <w:b/>
          <w:bCs/>
          <w:szCs w:val="22"/>
        </w:rPr>
        <w:t xml:space="preserve">Chapter Two: </w:t>
      </w:r>
      <w:r>
        <w:rPr>
          <w:rFonts w:asciiTheme="majorBidi" w:eastAsia="Times New Roman" w:hAnsiTheme="majorBidi" w:cstheme="majorBidi"/>
          <w:b/>
          <w:bCs/>
          <w:szCs w:val="22"/>
        </w:rPr>
        <w:t>Professional Social T</w:t>
      </w:r>
      <w:r w:rsidRPr="004E77B9">
        <w:rPr>
          <w:rFonts w:asciiTheme="majorBidi" w:eastAsia="Times New Roman" w:hAnsiTheme="majorBidi" w:cstheme="majorBidi"/>
          <w:b/>
          <w:bCs/>
          <w:szCs w:val="22"/>
        </w:rPr>
        <w:t>heatre</w:t>
      </w:r>
      <w:r w:rsidRPr="004E77B9">
        <w:rPr>
          <w:rFonts w:ascii="Calibri" w:eastAsia="Times New Roman" w:hAnsi="Calibri" w:cs="Arial" w:hint="cs"/>
          <w:szCs w:val="22"/>
          <w:rtl/>
        </w:rPr>
        <w:t xml:space="preserve"> </w:t>
      </w:r>
    </w:p>
    <w:p w:rsidR="009E7DE8" w:rsidRDefault="009E7DE8" w:rsidP="004C21FF">
      <w:pPr>
        <w:jc w:val="both"/>
        <w:rPr>
          <w:rFonts w:asciiTheme="minorBidi" w:eastAsia="Times New Roman" w:hAnsiTheme="minorBidi" w:cstheme="minorBidi" w:hint="cs"/>
          <w:szCs w:val="22"/>
          <w:rtl/>
        </w:rPr>
      </w:pPr>
      <w:r>
        <w:rPr>
          <w:rFonts w:asciiTheme="minorBidi" w:hAnsiTheme="minorBidi" w:cstheme="minorBidi"/>
          <w:szCs w:val="22"/>
          <w:rtl/>
        </w:rPr>
        <w:t xml:space="preserve">שיח ההגמוני הישראלי </w:t>
      </w:r>
      <w:r w:rsidRPr="004E77B9">
        <w:rPr>
          <w:rFonts w:asciiTheme="minorBidi" w:hAnsiTheme="minorBidi" w:cstheme="minorBidi"/>
          <w:szCs w:val="22"/>
          <w:rtl/>
        </w:rPr>
        <w:t xml:space="preserve">ממקם את המזרחים בשולי ההיסטוריה היהודית ומצביע בעקבות כך על תרומתם הדלה לתרבות בישראל. לכן </w:t>
      </w:r>
      <w:r>
        <w:rPr>
          <w:rFonts w:asciiTheme="minorBidi" w:hAnsiTheme="minorBidi" w:cstheme="minorBidi" w:hint="cs"/>
          <w:szCs w:val="22"/>
          <w:rtl/>
        </w:rPr>
        <w:t xml:space="preserve">התיאטרון החברתי </w:t>
      </w:r>
      <w:r w:rsidR="004C21FF">
        <w:rPr>
          <w:rFonts w:asciiTheme="minorBidi" w:hAnsiTheme="minorBidi" w:cstheme="minorBidi" w:hint="cs"/>
          <w:szCs w:val="22"/>
          <w:rtl/>
        </w:rPr>
        <w:t xml:space="preserve">שצמח בשנות ה-80, </w:t>
      </w:r>
      <w:r w:rsidRPr="004E77B9">
        <w:rPr>
          <w:rFonts w:asciiTheme="minorBidi" w:hAnsiTheme="minorBidi" w:cstheme="minorBidi"/>
          <w:szCs w:val="22"/>
          <w:rtl/>
        </w:rPr>
        <w:t>עיצב את הנרטיב המזרחי על הבמה (כמו באתרי תרבות מזרחיים אחרים) תוך עימות עם הנרטיב ההגמוני</w:t>
      </w:r>
      <w:r w:rsidR="004C21FF">
        <w:rPr>
          <w:rFonts w:asciiTheme="minorBidi" w:hAnsiTheme="minorBidi" w:cstheme="minorBidi" w:hint="cs"/>
          <w:szCs w:val="22"/>
          <w:rtl/>
        </w:rPr>
        <w:t>-הציוני</w:t>
      </w:r>
      <w:r w:rsidRPr="004E77B9">
        <w:rPr>
          <w:rFonts w:asciiTheme="minorBidi" w:hAnsiTheme="minorBidi" w:cstheme="minorBidi"/>
          <w:szCs w:val="22"/>
          <w:rtl/>
        </w:rPr>
        <w:t xml:space="preserve"> שהציב את המזרחים מחוץ להיסטוריה. יוצרים אלה ע</w:t>
      </w:r>
      <w:r>
        <w:rPr>
          <w:rFonts w:asciiTheme="minorBidi" w:hAnsiTheme="minorBidi" w:cstheme="minorBidi" w:hint="cs"/>
          <w:szCs w:val="22"/>
          <w:rtl/>
        </w:rPr>
        <w:t xml:space="preserve">וסקים </w:t>
      </w:r>
      <w:r w:rsidRPr="004E77B9">
        <w:rPr>
          <w:rFonts w:asciiTheme="minorBidi" w:hAnsiTheme="minorBidi" w:cstheme="minorBidi"/>
          <w:szCs w:val="22"/>
          <w:rtl/>
        </w:rPr>
        <w:t>לא פעם במציאות הטרום-ישר</w:t>
      </w:r>
      <w:r w:rsidR="00025B67">
        <w:rPr>
          <w:rFonts w:asciiTheme="minorBidi" w:hAnsiTheme="minorBidi" w:cstheme="minorBidi"/>
          <w:szCs w:val="22"/>
          <w:rtl/>
        </w:rPr>
        <w:t>אלית במזרח התיכון ובהגירה לארץ</w:t>
      </w:r>
      <w:r w:rsidR="00025B67">
        <w:rPr>
          <w:rFonts w:asciiTheme="minorBidi" w:hAnsiTheme="minorBidi" w:cstheme="minorBidi" w:hint="cs"/>
          <w:szCs w:val="22"/>
          <w:rtl/>
        </w:rPr>
        <w:t xml:space="preserve">. </w:t>
      </w:r>
      <w:r w:rsidRPr="004E77B9">
        <w:rPr>
          <w:rFonts w:asciiTheme="minorBidi" w:hAnsiTheme="minorBidi" w:cstheme="minorBidi"/>
          <w:szCs w:val="22"/>
          <w:rtl/>
        </w:rPr>
        <w:t>כמו כן שאלות פוליטיות של דיכוי חברתי</w:t>
      </w:r>
      <w:r>
        <w:rPr>
          <w:rFonts w:asciiTheme="minorBidi" w:hAnsiTheme="minorBidi" w:cstheme="minorBidi" w:hint="cs"/>
          <w:szCs w:val="22"/>
          <w:rtl/>
        </w:rPr>
        <w:t>-</w:t>
      </w:r>
      <w:r w:rsidRPr="004E77B9">
        <w:rPr>
          <w:rFonts w:asciiTheme="minorBidi" w:hAnsiTheme="minorBidi" w:cstheme="minorBidi"/>
          <w:szCs w:val="22"/>
          <w:rtl/>
        </w:rPr>
        <w:t xml:space="preserve">כלכלי בישראל מוצגות לעתים דרך התמודדות הדמויות </w:t>
      </w:r>
      <w:r>
        <w:rPr>
          <w:rFonts w:asciiTheme="minorBidi" w:hAnsiTheme="minorBidi" w:cstheme="minorBidi" w:hint="cs"/>
          <w:szCs w:val="22"/>
          <w:rtl/>
        </w:rPr>
        <w:t xml:space="preserve">דרך מחאה ומאבק כנגד הממסד הישראלי ותפיסתו </w:t>
      </w:r>
      <w:r w:rsidRPr="004E77B9">
        <w:rPr>
          <w:rFonts w:asciiTheme="minorBidi" w:hAnsiTheme="minorBidi" w:cstheme="minorBidi"/>
          <w:szCs w:val="22"/>
          <w:rtl/>
        </w:rPr>
        <w:t xml:space="preserve">הניאו-ליברלי. יוצרות מזרחיות שוזרות לא פעם בין הדיכוי הכפול הן כנשים והן כמזרחיות וקוראות את הנרטיב המזרחי דרך כפילות זו. הקטגוריה של תיאטרון חברתי מזרחי, אפוא, מתעצבת בשלוש הצורות הבאות: 'היסטוריה מוצגת' </w:t>
      </w:r>
      <w:r w:rsidRPr="004E77B9">
        <w:rPr>
          <w:rFonts w:asciiTheme="minorBidi" w:hAnsiTheme="minorBidi" w:cstheme="minorBidi"/>
          <w:szCs w:val="22"/>
        </w:rPr>
        <w:t>(performing history)</w:t>
      </w:r>
      <w:r w:rsidRPr="004E77B9">
        <w:rPr>
          <w:rFonts w:asciiTheme="minorBidi" w:hAnsiTheme="minorBidi" w:cstheme="minorBidi"/>
          <w:szCs w:val="22"/>
          <w:rtl/>
        </w:rPr>
        <w:t>, ריאליזם חברתי וריאליזם פמיניסטי.</w:t>
      </w:r>
    </w:p>
    <w:p w:rsidR="009E7DE8" w:rsidRPr="0044254B" w:rsidRDefault="009E7DE8" w:rsidP="00025B67">
      <w:pPr>
        <w:bidi w:val="0"/>
        <w:spacing w:before="240"/>
        <w:jc w:val="both"/>
        <w:rPr>
          <w:rFonts w:asciiTheme="minorBidi" w:eastAsia="Times New Roman" w:hAnsiTheme="minorBidi" w:cstheme="minorBidi"/>
          <w:sz w:val="20"/>
          <w:szCs w:val="20"/>
        </w:rPr>
      </w:pPr>
      <w:r w:rsidRPr="0044254B">
        <w:rPr>
          <w:rFonts w:asciiTheme="majorBidi" w:eastAsia="Times New Roman" w:hAnsiTheme="majorBidi" w:cstheme="majorBidi"/>
          <w:b/>
          <w:bCs/>
          <w:szCs w:val="22"/>
        </w:rPr>
        <w:t>Chapter Three: The Autobiographical Performance</w:t>
      </w:r>
      <w:r w:rsidRPr="0044254B">
        <w:rPr>
          <w:rFonts w:asciiTheme="minorBidi" w:eastAsia="Times New Roman" w:hAnsiTheme="minorBidi" w:cstheme="minorBidi"/>
          <w:sz w:val="20"/>
          <w:szCs w:val="20"/>
        </w:rPr>
        <w:t xml:space="preserve"> </w:t>
      </w:r>
    </w:p>
    <w:p w:rsidR="009E7DE8" w:rsidRPr="00EF66CF" w:rsidRDefault="009E7DE8" w:rsidP="00025B67">
      <w:pPr>
        <w:jc w:val="both"/>
        <w:rPr>
          <w:rFonts w:asciiTheme="minorBidi" w:eastAsia="Times New Roman" w:hAnsiTheme="minorBidi" w:cstheme="minorBidi"/>
          <w:szCs w:val="22"/>
          <w:rtl/>
        </w:rPr>
      </w:pPr>
      <w:r w:rsidRPr="00EF66CF">
        <w:rPr>
          <w:rFonts w:asciiTheme="minorBidi" w:eastAsia="Times New Roman" w:hAnsiTheme="minorBidi" w:cstheme="minorBidi"/>
          <w:szCs w:val="22"/>
          <w:rtl/>
        </w:rPr>
        <w:t xml:space="preserve">מאז שנות ה-90 צמח ועלה מופע אוטוביוגרפי מזרחי המבוסס על חוויותיו האישיות, המשפחתיות והקהילתיות של המבצע </w:t>
      </w:r>
      <w:r w:rsidRPr="00EF66CF">
        <w:rPr>
          <w:rFonts w:asciiTheme="minorBidi" w:eastAsia="Times New Roman" w:hAnsiTheme="minorBidi" w:cstheme="minorBidi"/>
          <w:szCs w:val="22"/>
        </w:rPr>
        <w:t>(performer)</w:t>
      </w:r>
      <w:r w:rsidRPr="00EF66CF">
        <w:rPr>
          <w:rFonts w:asciiTheme="minorBidi" w:eastAsia="Times New Roman" w:hAnsiTheme="minorBidi" w:cstheme="minorBidi"/>
          <w:szCs w:val="22"/>
          <w:rtl/>
        </w:rPr>
        <w:t xml:space="preserve">. במופע האוטוביוגרפי המבצע מפגין </w:t>
      </w:r>
      <w:r w:rsidRPr="00EF66CF">
        <w:rPr>
          <w:rFonts w:asciiTheme="minorBidi" w:eastAsia="Times New Roman" w:hAnsiTheme="minorBidi" w:cstheme="minorBidi"/>
          <w:szCs w:val="22"/>
        </w:rPr>
        <w:t>(display)</w:t>
      </w:r>
      <w:r w:rsidRPr="00EF66CF">
        <w:rPr>
          <w:rFonts w:asciiTheme="minorBidi" w:eastAsia="Times New Roman" w:hAnsiTheme="minorBidi" w:cstheme="minorBidi"/>
          <w:szCs w:val="22"/>
          <w:rtl/>
        </w:rPr>
        <w:t xml:space="preserve"> את המזרחיות שלו ומנכיח אותה, כפעולה נגד הבושה, ההסתרה, ההכחשה ותהליכי </w:t>
      </w:r>
      <w:proofErr w:type="spellStart"/>
      <w:r w:rsidRPr="00EF66CF">
        <w:rPr>
          <w:rFonts w:asciiTheme="minorBidi" w:eastAsia="Times New Roman" w:hAnsiTheme="minorBidi" w:cstheme="minorBidi"/>
          <w:szCs w:val="22"/>
          <w:rtl/>
        </w:rPr>
        <w:t>השתכנזות</w:t>
      </w:r>
      <w:proofErr w:type="spellEnd"/>
      <w:r w:rsidRPr="00EF66CF">
        <w:rPr>
          <w:rFonts w:asciiTheme="minorBidi" w:eastAsia="Times New Roman" w:hAnsiTheme="minorBidi" w:cstheme="minorBidi"/>
          <w:szCs w:val="22"/>
          <w:rtl/>
        </w:rPr>
        <w:t xml:space="preserve"> שכפו על זהות זו. כמו כן לעתים המופע הוא בעל ממד מטא-תיאטרוני משום שהביוגרפיה של המבצע קשורה לעולם הבמה והמסך </w:t>
      </w:r>
      <w:r w:rsidRPr="00EF66CF">
        <w:rPr>
          <w:rFonts w:asciiTheme="minorBidi" w:eastAsia="Times New Roman" w:hAnsiTheme="minorBidi" w:cstheme="minorBidi"/>
          <w:szCs w:val="22"/>
        </w:rPr>
        <w:t>(screen)</w:t>
      </w:r>
      <w:r w:rsidRPr="00EF66CF">
        <w:rPr>
          <w:rFonts w:asciiTheme="minorBidi" w:eastAsia="Times New Roman" w:hAnsiTheme="minorBidi" w:cstheme="minorBidi"/>
          <w:szCs w:val="22"/>
          <w:rtl/>
        </w:rPr>
        <w:t>, והאופן המורכב והבעייתי ששדה התרבות מתייחס למזרחיות של האמן. משום שמדובר לא פעם בזיכרונות ובסיפורי עבר והשלכותיהם בהווה, היוצרים נוקטים בטכניקות של תיאטרון אפי המתכתבות עם תפיסתו האסתטית-פוליטית של ברכט. במופע האוטוביוגרפי, אם כן, יש מודעות גוברת לאמצעי הייצוג וההבניה הפעילה של הזהות המזרחית והמציאות האקטואלית וההיסטורית על הבמה. למשל, במונודרמות השחקן מגלם את בן-דמותו לצד דמויות הוריו ואחרים, ובכך מדגיש את השתקעות דמויות אלה והחוויות שהן מייצגות בתודעתו, בגופו ובזהותו האתנית.</w:t>
      </w:r>
    </w:p>
    <w:p w:rsidR="009E7DE8" w:rsidRDefault="009E7DE8" w:rsidP="009E7DE8">
      <w:pPr>
        <w:jc w:val="both"/>
        <w:rPr>
          <w:rFonts w:ascii="Calibri" w:eastAsia="Times New Roman" w:hAnsi="Calibri" w:cs="Arial"/>
          <w:szCs w:val="22"/>
          <w:rtl/>
        </w:rPr>
      </w:pPr>
    </w:p>
    <w:p w:rsidR="009E7DE8" w:rsidRPr="0044254B" w:rsidRDefault="009E7DE8" w:rsidP="00025B67">
      <w:pPr>
        <w:bidi w:val="0"/>
        <w:spacing w:after="200" w:line="240" w:lineRule="auto"/>
        <w:jc w:val="both"/>
        <w:rPr>
          <w:rFonts w:asciiTheme="majorBidi" w:eastAsia="Times New Roman" w:hAnsiTheme="majorBidi" w:cstheme="majorBidi"/>
          <w:b/>
          <w:bCs/>
          <w:sz w:val="24"/>
          <w:rtl/>
        </w:rPr>
      </w:pPr>
      <w:r w:rsidRPr="0044254B">
        <w:rPr>
          <w:rFonts w:asciiTheme="majorBidi" w:eastAsia="Times New Roman" w:hAnsiTheme="majorBidi" w:cstheme="majorBidi"/>
          <w:b/>
          <w:bCs/>
          <w:sz w:val="24"/>
        </w:rPr>
        <w:t>Chapter four: Poetry Performance</w:t>
      </w:r>
    </w:p>
    <w:p w:rsidR="009E7DE8" w:rsidRDefault="0034548A" w:rsidP="004C21FF">
      <w:pPr>
        <w:spacing w:after="240"/>
        <w:jc w:val="both"/>
        <w:rPr>
          <w:rFonts w:ascii="Calibri" w:eastAsia="Times New Roman" w:hAnsi="Calibri" w:cs="Arial"/>
          <w:szCs w:val="22"/>
          <w:rtl/>
        </w:rPr>
      </w:pPr>
      <w:r>
        <w:rPr>
          <w:rFonts w:ascii="Calibri" w:eastAsia="Times New Roman" w:hAnsi="Calibri" w:cs="Arial" w:hint="cs"/>
          <w:szCs w:val="22"/>
          <w:rtl/>
        </w:rPr>
        <w:t xml:space="preserve">בשנים האחרונות צמח ועלה </w:t>
      </w:r>
      <w:r w:rsidR="009E7DE8" w:rsidRPr="001E18E2">
        <w:rPr>
          <w:rFonts w:ascii="Calibri" w:eastAsia="Times New Roman" w:hAnsi="Calibri" w:cs="Arial" w:hint="eastAsia"/>
          <w:szCs w:val="22"/>
          <w:rtl/>
        </w:rPr>
        <w:t>מופע</w:t>
      </w:r>
      <w:r w:rsidR="009E7DE8" w:rsidRPr="001E18E2">
        <w:rPr>
          <w:rFonts w:ascii="Calibri" w:eastAsia="Times New Roman" w:hAnsi="Calibri" w:cs="Arial"/>
          <w:szCs w:val="22"/>
          <w:rtl/>
        </w:rPr>
        <w:t xml:space="preserve"> </w:t>
      </w:r>
      <w:r w:rsidR="009E7DE8" w:rsidRPr="001E18E2">
        <w:rPr>
          <w:rFonts w:ascii="Calibri" w:eastAsia="Times New Roman" w:hAnsi="Calibri" w:cs="Arial" w:hint="eastAsia"/>
          <w:szCs w:val="22"/>
          <w:rtl/>
        </w:rPr>
        <w:t>שירה</w:t>
      </w:r>
      <w:r>
        <w:rPr>
          <w:rFonts w:ascii="Calibri" w:eastAsia="Times New Roman" w:hAnsi="Calibri" w:cs="Arial" w:hint="cs"/>
          <w:szCs w:val="22"/>
          <w:rtl/>
        </w:rPr>
        <w:t xml:space="preserve"> מזרחי.</w:t>
      </w:r>
      <w:r w:rsidR="009E7DE8" w:rsidRPr="00ED16FA">
        <w:rPr>
          <w:rFonts w:ascii="Calibri" w:eastAsia="Times New Roman" w:hAnsi="Calibri" w:cs="Arial"/>
          <w:szCs w:val="22"/>
          <w:rtl/>
        </w:rPr>
        <w:t xml:space="preserve"> </w:t>
      </w:r>
      <w:r>
        <w:rPr>
          <w:rFonts w:ascii="Calibri" w:eastAsia="Times New Roman" w:hAnsi="Calibri" w:cs="Arial" w:hint="cs"/>
          <w:szCs w:val="22"/>
          <w:rtl/>
        </w:rPr>
        <w:t xml:space="preserve">מופע זה </w:t>
      </w:r>
      <w:r w:rsidR="009E7DE8" w:rsidRPr="00ED16FA">
        <w:rPr>
          <w:rFonts w:ascii="Calibri" w:eastAsia="Times New Roman" w:hAnsi="Calibri" w:cs="Arial" w:hint="eastAsia"/>
          <w:szCs w:val="22"/>
          <w:rtl/>
        </w:rPr>
        <w:t>מתרחק</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w:t>
      </w:r>
      <w:r>
        <w:rPr>
          <w:rFonts w:ascii="Calibri" w:eastAsia="Times New Roman" w:hAnsi="Calibri" w:cs="Arial" w:hint="cs"/>
          <w:szCs w:val="22"/>
          <w:rtl/>
        </w:rPr>
        <w:t>עיסוק ישיר ב</w:t>
      </w:r>
      <w:r w:rsidR="009E7DE8" w:rsidRPr="00ED16FA">
        <w:rPr>
          <w:rFonts w:ascii="Calibri" w:eastAsia="Times New Roman" w:hAnsi="Calibri" w:cs="Arial" w:hint="eastAsia"/>
          <w:szCs w:val="22"/>
          <w:rtl/>
        </w:rPr>
        <w:t>חומרי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המציאות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והוא</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למעשה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מבוסס</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על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שירה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מזרחית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ומתכתב</w:t>
      </w:r>
      <w:r w:rsidR="009E7DE8" w:rsidRPr="00ED16FA">
        <w:rPr>
          <w:rFonts w:ascii="Calibri" w:eastAsia="Times New Roman" w:hAnsi="Calibri" w:cs="Arial"/>
          <w:szCs w:val="22"/>
          <w:rtl/>
        </w:rPr>
        <w:t xml:space="preserve"> </w:t>
      </w:r>
      <w:r w:rsidR="009E7DE8">
        <w:rPr>
          <w:rFonts w:ascii="Calibri" w:eastAsia="Times New Roman" w:hAnsi="Calibri" w:cs="Arial" w:hint="eastAsia"/>
          <w:szCs w:val="22"/>
          <w:rtl/>
        </w:rPr>
        <w:t>ע</w:t>
      </w:r>
      <w:r w:rsidR="009E7DE8">
        <w:rPr>
          <w:rFonts w:ascii="Calibri" w:eastAsia="Times New Roman" w:hAnsi="Calibri" w:cs="Arial" w:hint="cs"/>
          <w:szCs w:val="22"/>
          <w:rtl/>
        </w:rPr>
        <w:t>מה.</w:t>
      </w:r>
      <w:r w:rsidR="009E7DE8" w:rsidRPr="00ED16FA">
        <w:rPr>
          <w:rFonts w:ascii="Calibri" w:eastAsia="Times New Roman" w:hAnsi="Calibri" w:cs="Arial" w:hint="eastAsia"/>
          <w:szCs w:val="22"/>
          <w:rtl/>
        </w:rPr>
        <w:t xml:space="preserve"> </w:t>
      </w:r>
      <w:proofErr w:type="spellStart"/>
      <w:r w:rsidR="009E7DE8" w:rsidRPr="00ED16FA">
        <w:rPr>
          <w:rFonts w:ascii="Calibri" w:eastAsia="Times New Roman" w:hAnsi="Calibri" w:cs="Arial" w:hint="eastAsia"/>
          <w:szCs w:val="22"/>
          <w:rtl/>
        </w:rPr>
        <w:t>האינטר</w:t>
      </w:r>
      <w:proofErr w:type="spellEnd"/>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טקסטואליות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הופכת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למוקד</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העבודה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האמנותית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ולא</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השיקוף</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המציאות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או</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ההבניה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הזיכרון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כמו</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באופנים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הקודמים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דימויים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וסטריאוטיפיים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לצד</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תיאור</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חוויות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חברתיות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נבחנים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מתוך</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מודעות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מטא</w:t>
      </w:r>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תיאטרונית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מובהקת</w:t>
      </w:r>
      <w:r w:rsidR="009E7DE8">
        <w:rPr>
          <w:rFonts w:ascii="Calibri" w:eastAsia="Times New Roman" w:hAnsi="Calibri" w:cs="Arial" w:hint="cs"/>
          <w:szCs w:val="22"/>
          <w:rtl/>
        </w:rPr>
        <w:t>, ל</w:t>
      </w:r>
      <w:r w:rsidR="009E7DE8" w:rsidRPr="00ED16FA">
        <w:rPr>
          <w:rFonts w:ascii="Calibri" w:eastAsia="Times New Roman" w:hAnsi="Calibri" w:cs="Arial" w:hint="eastAsia"/>
          <w:szCs w:val="22"/>
          <w:rtl/>
        </w:rPr>
        <w:t>יחס</w:t>
      </w:r>
      <w:r w:rsidR="009E7DE8" w:rsidRPr="00ED16FA">
        <w:rPr>
          <w:rFonts w:ascii="Calibri" w:eastAsia="Times New Roman" w:hAnsi="Calibri" w:cs="Arial"/>
          <w:szCs w:val="22"/>
          <w:rtl/>
        </w:rPr>
        <w:t xml:space="preserve"> </w:t>
      </w:r>
      <w:r w:rsidR="009E7DE8">
        <w:rPr>
          <w:rFonts w:ascii="Calibri" w:eastAsia="Times New Roman" w:hAnsi="Calibri" w:cs="Arial" w:hint="cs"/>
          <w:szCs w:val="22"/>
          <w:rtl/>
        </w:rPr>
        <w:t>ה</w:t>
      </w:r>
      <w:r w:rsidR="009E7DE8" w:rsidRPr="00ED16FA">
        <w:rPr>
          <w:rFonts w:ascii="Calibri" w:eastAsia="Times New Roman" w:hAnsi="Calibri" w:cs="Arial" w:hint="eastAsia"/>
          <w:szCs w:val="22"/>
          <w:rtl/>
        </w:rPr>
        <w:t>מורכב</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שבין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המילה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הפואטית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לבין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הדימוי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הבימתי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המתבטא</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בתנועה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תלבושת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אביזר</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צליל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ואור</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כך</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התנועה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בין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אמצעי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ייצוג</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המדיום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הספרותי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לבין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המדיום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התיאטרוני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עומדת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במרכז</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באופן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מובהק</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ייצוג</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העולם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המזרחי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מתבהר</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מתוך</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שפה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פואטית</w:t>
      </w:r>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תיאטרונית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המנסה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לשרטט</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אופציה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אסתטית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ואמירה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תיאטרונית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שיש</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מימד</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מזרחי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ולא</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רק</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ניסוח</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מסר</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חברתי</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על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המציאות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כמו</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כן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ניתן</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לראות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אינטר</w:t>
      </w:r>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טקסטואליות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נוספת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של</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מופע</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שירה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עם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תופעות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בעולם</w:t>
      </w:r>
      <w:r w:rsidR="009E7DE8" w:rsidRPr="00ED16FA">
        <w:rPr>
          <w:rFonts w:ascii="Calibri" w:eastAsia="Times New Roman" w:hAnsi="Calibri" w:cs="Arial"/>
          <w:szCs w:val="22"/>
          <w:rtl/>
        </w:rPr>
        <w:t xml:space="preserve"> </w:t>
      </w:r>
      <w:r w:rsidR="009E7DE8">
        <w:rPr>
          <w:rFonts w:ascii="Calibri" w:eastAsia="Times New Roman" w:hAnsi="Calibri" w:cs="Arial" w:hint="cs"/>
          <w:szCs w:val="22"/>
          <w:rtl/>
        </w:rPr>
        <w:t>ו</w:t>
      </w:r>
      <w:r w:rsidR="009E7DE8" w:rsidRPr="00ED16FA">
        <w:rPr>
          <w:rFonts w:ascii="Calibri" w:eastAsia="Times New Roman" w:hAnsi="Calibri" w:cs="Arial" w:hint="eastAsia"/>
          <w:szCs w:val="22"/>
          <w:rtl/>
        </w:rPr>
        <w:t>עם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סוגות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שירה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מהעבר</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היהודי</w:t>
      </w:r>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מזרחי</w:t>
      </w:r>
      <w:r w:rsidR="009E7DE8">
        <w:rPr>
          <w:rFonts w:ascii="Calibri" w:eastAsia="Times New Roman" w:hAnsi="Calibri" w:cs="Arial" w:hint="cs"/>
          <w:szCs w:val="22"/>
          <w:rtl/>
        </w:rPr>
        <w:t xml:space="preserve">, כך ההתכתבות היא </w:t>
      </w:r>
      <w:r w:rsidR="009E7DE8" w:rsidRPr="00ED16FA">
        <w:rPr>
          <w:rFonts w:ascii="Calibri" w:eastAsia="Times New Roman" w:hAnsi="Calibri" w:cs="Arial" w:hint="eastAsia"/>
          <w:szCs w:val="22"/>
          <w:rtl/>
        </w:rPr>
        <w:t>עם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פרפורמנס</w:t>
      </w:r>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ארט</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כאמנות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עילית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ועם</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מוסיקה</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פופולארית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כמו</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היפ</w:t>
      </w:r>
      <w:r w:rsidR="009E7DE8" w:rsidRPr="00ED16FA">
        <w:rPr>
          <w:rFonts w:ascii="Calibri" w:eastAsia="Times New Roman" w:hAnsi="Calibri" w:cs="Arial"/>
          <w:szCs w:val="22"/>
          <w:rtl/>
        </w:rPr>
        <w:t>-</w:t>
      </w:r>
      <w:r w:rsidR="009E7DE8" w:rsidRPr="00ED16FA">
        <w:rPr>
          <w:rFonts w:ascii="Calibri" w:eastAsia="Times New Roman" w:hAnsi="Calibri" w:cs="Arial" w:hint="eastAsia"/>
          <w:szCs w:val="22"/>
          <w:rtl/>
        </w:rPr>
        <w:t>הופ</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וראפ</w:t>
      </w:r>
      <w:r w:rsidR="009E7DE8" w:rsidRPr="00ED16FA">
        <w:rPr>
          <w:rFonts w:ascii="Calibri" w:eastAsia="Times New Roman" w:hAnsi="Calibri" w:cs="Arial"/>
          <w:szCs w:val="22"/>
          <w:rtl/>
        </w:rPr>
        <w:t xml:space="preserve">, </w:t>
      </w:r>
      <w:r w:rsidR="009E7DE8">
        <w:rPr>
          <w:rFonts w:ascii="Calibri" w:eastAsia="Times New Roman" w:hAnsi="Calibri" w:cs="Arial" w:hint="cs"/>
          <w:szCs w:val="22"/>
          <w:rtl/>
        </w:rPr>
        <w:t xml:space="preserve">וגם עם </w:t>
      </w:r>
      <w:r w:rsidR="009E7DE8" w:rsidRPr="00ED16FA">
        <w:rPr>
          <w:rFonts w:ascii="Calibri" w:eastAsia="Times New Roman" w:hAnsi="Calibri" w:cs="Arial" w:hint="eastAsia"/>
          <w:szCs w:val="22"/>
          <w:rtl/>
        </w:rPr>
        <w:t>אמנות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הפיוט</w:t>
      </w:r>
      <w:r w:rsidR="009E7DE8" w:rsidRPr="00ED16FA">
        <w:rPr>
          <w:rFonts w:ascii="Calibri" w:eastAsia="Times New Roman" w:hAnsi="Calibri" w:cs="Arial"/>
          <w:szCs w:val="22"/>
          <w:rtl/>
        </w:rPr>
        <w:t xml:space="preserve"> </w:t>
      </w:r>
      <w:r w:rsidR="009E7DE8">
        <w:rPr>
          <w:rFonts w:ascii="Calibri" w:eastAsia="Times New Roman" w:hAnsi="Calibri" w:cs="Arial" w:hint="cs"/>
          <w:szCs w:val="22"/>
          <w:rtl/>
        </w:rPr>
        <w:t xml:space="preserve">היהודית-ספרדית </w:t>
      </w:r>
      <w:r w:rsidR="009E7DE8" w:rsidRPr="00ED16FA">
        <w:rPr>
          <w:rFonts w:ascii="Calibri" w:eastAsia="Times New Roman" w:hAnsi="Calibri" w:cs="Arial" w:hint="eastAsia"/>
          <w:szCs w:val="22"/>
          <w:rtl/>
        </w:rPr>
        <w:t>המושמעת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ומולחנת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במסגרת</w:t>
      </w:r>
      <w:r w:rsidR="009E7DE8" w:rsidRPr="00ED16FA">
        <w:rPr>
          <w:rFonts w:ascii="Calibri" w:eastAsia="Times New Roman" w:hAnsi="Calibri" w:cs="Arial"/>
          <w:szCs w:val="22"/>
          <w:rtl/>
        </w:rPr>
        <w:t xml:space="preserve"> </w:t>
      </w:r>
      <w:r w:rsidR="009E7DE8" w:rsidRPr="00ED16FA">
        <w:rPr>
          <w:rFonts w:ascii="Calibri" w:eastAsia="Times New Roman" w:hAnsi="Calibri" w:cs="Arial" w:hint="eastAsia"/>
          <w:szCs w:val="22"/>
          <w:rtl/>
        </w:rPr>
        <w:t>דתית</w:t>
      </w:r>
      <w:r w:rsidR="009E7DE8">
        <w:rPr>
          <w:rFonts w:ascii="Calibri" w:eastAsia="Times New Roman" w:hAnsi="Calibri" w:cs="Arial" w:hint="cs"/>
          <w:szCs w:val="22"/>
          <w:rtl/>
        </w:rPr>
        <w:t xml:space="preserve"> ו</w:t>
      </w:r>
      <w:r w:rsidR="009E7DE8" w:rsidRPr="00ED16FA">
        <w:rPr>
          <w:rFonts w:ascii="Calibri" w:eastAsia="Times New Roman" w:hAnsi="Calibri" w:cs="Arial" w:hint="eastAsia"/>
          <w:szCs w:val="22"/>
          <w:rtl/>
        </w:rPr>
        <w:t>קהילתית</w:t>
      </w:r>
      <w:r w:rsidR="009E7DE8" w:rsidRPr="00ED16FA">
        <w:rPr>
          <w:rFonts w:ascii="Calibri" w:eastAsia="Times New Roman" w:hAnsi="Calibri" w:cs="Arial"/>
          <w:szCs w:val="22"/>
          <w:rtl/>
        </w:rPr>
        <w:t xml:space="preserve">. </w:t>
      </w:r>
    </w:p>
    <w:p w:rsidR="009E7DE8" w:rsidRPr="0044254B" w:rsidRDefault="009E7DE8" w:rsidP="00025B67">
      <w:pPr>
        <w:bidi w:val="0"/>
        <w:spacing w:before="240"/>
        <w:jc w:val="both"/>
        <w:rPr>
          <w:rFonts w:asciiTheme="minorBidi" w:eastAsia="Times New Roman" w:hAnsiTheme="minorBidi" w:cstheme="minorBidi"/>
          <w:b/>
          <w:szCs w:val="22"/>
        </w:rPr>
      </w:pPr>
      <w:r w:rsidRPr="0044254B">
        <w:rPr>
          <w:rFonts w:asciiTheme="majorBidi" w:hAnsiTheme="majorBidi" w:cstheme="majorBidi"/>
          <w:b/>
          <w:szCs w:val="22"/>
        </w:rPr>
        <w:t xml:space="preserve">Chapter </w:t>
      </w:r>
      <w:r>
        <w:rPr>
          <w:rFonts w:asciiTheme="majorBidi" w:hAnsiTheme="majorBidi" w:cstheme="majorBidi"/>
          <w:b/>
          <w:szCs w:val="22"/>
        </w:rPr>
        <w:t>F</w:t>
      </w:r>
      <w:r w:rsidRPr="0044254B">
        <w:rPr>
          <w:rFonts w:asciiTheme="majorBidi" w:hAnsiTheme="majorBidi" w:cstheme="majorBidi"/>
          <w:b/>
          <w:szCs w:val="22"/>
        </w:rPr>
        <w:t xml:space="preserve">ive: </w:t>
      </w:r>
      <w:r w:rsidRPr="0044254B">
        <w:rPr>
          <w:rFonts w:asciiTheme="majorBidi" w:hAnsiTheme="majorBidi" w:cstheme="majorBidi"/>
          <w:b/>
          <w:i/>
          <w:iCs/>
          <w:szCs w:val="22"/>
        </w:rPr>
        <w:t>Jewish-Moroccan Theatre</w:t>
      </w:r>
    </w:p>
    <w:p w:rsidR="009E7DE8" w:rsidRPr="00D031C9" w:rsidRDefault="009E7DE8" w:rsidP="00025B67">
      <w:pPr>
        <w:jc w:val="both"/>
        <w:rPr>
          <w:rFonts w:asciiTheme="minorBidi" w:hAnsiTheme="minorBidi" w:cstheme="minorBidi"/>
          <w:szCs w:val="22"/>
          <w:rtl/>
        </w:rPr>
      </w:pPr>
      <w:r w:rsidRPr="00D031C9">
        <w:rPr>
          <w:rFonts w:asciiTheme="minorBidi" w:hAnsiTheme="minorBidi" w:cstheme="minorBidi"/>
          <w:szCs w:val="22"/>
          <w:rtl/>
        </w:rPr>
        <w:t>בשנת 2001 התרחש אירוע תיאטרוני מפתיע בשולי שדה התיאטרון הישראלי. לראשונה עלה מופע בשפה הערבית על ידי שחקנים יהודים עבור קהל יהודי שאינו עוסק בסכסוך הערבי-ישראלי. להקת תיאטרון ממגדל העמק בצפון הארץ העלתה את</w:t>
      </w:r>
      <w:r w:rsidRPr="00D031C9">
        <w:rPr>
          <w:rFonts w:asciiTheme="minorBidi" w:hAnsiTheme="minorBidi" w:cstheme="minorBidi"/>
          <w:b/>
          <w:bCs/>
          <w:szCs w:val="22"/>
          <w:rtl/>
        </w:rPr>
        <w:t xml:space="preserve"> הקמצן</w:t>
      </w:r>
      <w:r w:rsidRPr="00D031C9">
        <w:rPr>
          <w:rFonts w:asciiTheme="minorBidi" w:hAnsiTheme="minorBidi" w:cstheme="minorBidi"/>
          <w:szCs w:val="22"/>
          <w:rtl/>
        </w:rPr>
        <w:t xml:space="preserve"> </w:t>
      </w:r>
      <w:r w:rsidRPr="00D031C9">
        <w:rPr>
          <w:rFonts w:asciiTheme="minorBidi" w:hAnsiTheme="minorBidi" w:cstheme="minorBidi"/>
          <w:i/>
          <w:iCs/>
          <w:szCs w:val="22"/>
          <w:shd w:val="clear" w:color="auto" w:fill="FFFFFF"/>
        </w:rPr>
        <w:t>(The Miser)</w:t>
      </w:r>
      <w:r w:rsidRPr="00D031C9">
        <w:rPr>
          <w:rFonts w:asciiTheme="minorBidi" w:hAnsiTheme="minorBidi" w:cstheme="minorBidi"/>
          <w:szCs w:val="22"/>
          <w:rtl/>
        </w:rPr>
        <w:t xml:space="preserve">מאת </w:t>
      </w:r>
      <w:proofErr w:type="spellStart"/>
      <w:r w:rsidRPr="00D031C9">
        <w:rPr>
          <w:rFonts w:asciiTheme="minorBidi" w:hAnsiTheme="minorBidi" w:cstheme="minorBidi"/>
          <w:szCs w:val="22"/>
          <w:rtl/>
        </w:rPr>
        <w:t>מולייר</w:t>
      </w:r>
      <w:proofErr w:type="spellEnd"/>
      <w:r w:rsidRPr="00D031C9">
        <w:rPr>
          <w:rFonts w:asciiTheme="minorBidi" w:hAnsiTheme="minorBidi" w:cstheme="minorBidi"/>
          <w:szCs w:val="22"/>
          <w:rtl/>
        </w:rPr>
        <w:t xml:space="preserve"> שתורגם ועובד למרוקאית-יהודית</w:t>
      </w:r>
      <w:r w:rsidR="00025B67">
        <w:rPr>
          <w:rFonts w:asciiTheme="minorBidi" w:hAnsiTheme="minorBidi" w:cstheme="minorBidi" w:hint="cs"/>
          <w:szCs w:val="22"/>
          <w:rtl/>
        </w:rPr>
        <w:t xml:space="preserve"> </w:t>
      </w:r>
      <w:r w:rsidRPr="00D031C9">
        <w:rPr>
          <w:rFonts w:asciiTheme="minorBidi" w:hAnsiTheme="minorBidi" w:cstheme="minorBidi"/>
          <w:szCs w:val="22"/>
          <w:rtl/>
        </w:rPr>
        <w:t xml:space="preserve">על ידי אשר כהן </w:t>
      </w:r>
      <w:proofErr w:type="spellStart"/>
      <w:r w:rsidRPr="00D031C9">
        <w:rPr>
          <w:rFonts w:asciiTheme="minorBidi" w:hAnsiTheme="minorBidi" w:cstheme="minorBidi"/>
          <w:szCs w:val="22"/>
          <w:rtl/>
        </w:rPr>
        <w:t>ובויים</w:t>
      </w:r>
      <w:proofErr w:type="spellEnd"/>
      <w:r w:rsidRPr="00D031C9">
        <w:rPr>
          <w:rFonts w:asciiTheme="minorBidi" w:hAnsiTheme="minorBidi" w:cstheme="minorBidi"/>
          <w:szCs w:val="22"/>
          <w:rtl/>
        </w:rPr>
        <w:t xml:space="preserve"> על ידי רונית איבגי. היוצרים והשחקנים הם יהודים ילידי מרוקו או דור שני שדוברים מרוקאית כשפת אם. קהל של יהודים יוצאי מרוקו וצאצאיהם באו בהמוניהם לצפות בהצגה. הצלחת המופע חוללה שינוי ניכר בשולי שדה התיאטרון, ובעקבותיה צצו עשרות הפקות במרוקאית שפנו לקהילה זו. </w:t>
      </w:r>
      <w:r w:rsidR="00025B67">
        <w:rPr>
          <w:rFonts w:asciiTheme="minorBidi" w:hAnsiTheme="minorBidi" w:cstheme="minorBidi" w:hint="cs"/>
          <w:szCs w:val="22"/>
          <w:rtl/>
        </w:rPr>
        <w:t xml:space="preserve"> </w:t>
      </w:r>
      <w:r w:rsidRPr="00D031C9">
        <w:rPr>
          <w:rFonts w:asciiTheme="minorBidi" w:hAnsiTheme="minorBidi" w:cstheme="minorBidi"/>
          <w:szCs w:val="22"/>
          <w:rtl/>
        </w:rPr>
        <w:t xml:space="preserve">הפרק מתמקד בתיאטרון המרוקאי-יהודי וכיצד הוא עיצב אסטרטגיות של ארגון ותקציב, בניית רפרטואר ופנייה לקהילה: 1) </w:t>
      </w:r>
      <w:r w:rsidR="00025B67">
        <w:rPr>
          <w:rFonts w:asciiTheme="minorBidi" w:hAnsiTheme="minorBidi" w:cstheme="minorBidi" w:hint="cs"/>
          <w:szCs w:val="22"/>
          <w:rtl/>
        </w:rPr>
        <w:t xml:space="preserve">קשיי </w:t>
      </w:r>
      <w:r w:rsidRPr="00D031C9">
        <w:rPr>
          <w:rFonts w:asciiTheme="minorBidi" w:hAnsiTheme="minorBidi" w:cstheme="minorBidi"/>
          <w:i/>
          <w:iCs/>
          <w:szCs w:val="22"/>
          <w:rtl/>
        </w:rPr>
        <w:t>הפקה ותקציב</w:t>
      </w:r>
      <w:r w:rsidRPr="00D031C9">
        <w:rPr>
          <w:rFonts w:asciiTheme="minorBidi" w:hAnsiTheme="minorBidi" w:cstheme="minorBidi"/>
          <w:szCs w:val="22"/>
          <w:rtl/>
        </w:rPr>
        <w:t xml:space="preserve">.; 2) </w:t>
      </w:r>
      <w:r w:rsidRPr="00D031C9">
        <w:rPr>
          <w:rFonts w:asciiTheme="minorBidi" w:hAnsiTheme="minorBidi" w:cstheme="minorBidi"/>
          <w:i/>
          <w:iCs/>
          <w:szCs w:val="22"/>
          <w:rtl/>
        </w:rPr>
        <w:t>רפרטואר</w:t>
      </w:r>
      <w:r w:rsidRPr="00D031C9">
        <w:rPr>
          <w:rFonts w:asciiTheme="minorBidi" w:hAnsiTheme="minorBidi" w:cstheme="minorBidi"/>
          <w:szCs w:val="22"/>
          <w:rtl/>
        </w:rPr>
        <w:t xml:space="preserve"> המופעים במרוקאית נוטה לתיאטרון פופולארי בסגנונו ונוסטלגי בתכניו. הפופולרי והנוסטלגי בעיצוב הרפרטואר מעצבים "קהילת זכרון" של יהודי-מרוקו כנגד ההשכחה והמחיקה על ידי השיח הציוני; 3) </w:t>
      </w:r>
      <w:r w:rsidRPr="00D031C9">
        <w:rPr>
          <w:rFonts w:asciiTheme="minorBidi" w:hAnsiTheme="minorBidi" w:cstheme="minorBidi"/>
          <w:i/>
          <w:iCs/>
          <w:szCs w:val="22"/>
          <w:rtl/>
        </w:rPr>
        <w:t>התקבלות</w:t>
      </w:r>
      <w:r w:rsidRPr="00D031C9">
        <w:rPr>
          <w:rFonts w:asciiTheme="minorBidi" w:hAnsiTheme="minorBidi" w:cstheme="minorBidi"/>
          <w:szCs w:val="22"/>
          <w:rtl/>
        </w:rPr>
        <w:t xml:space="preserve"> המופעים על ידי הקהל המרוקאי-היהודי היא אקטיבית מאוד ומצביעה על חגיגת זהותו, תרבותו ושפתו אך גם כהתרסה נגד הזרם המרכזי ההגמוני. </w:t>
      </w:r>
      <w:r>
        <w:rPr>
          <w:rFonts w:asciiTheme="minorBidi" w:hAnsiTheme="minorBidi" w:cstheme="minorBidi" w:hint="cs"/>
          <w:szCs w:val="22"/>
          <w:rtl/>
        </w:rPr>
        <w:t xml:space="preserve">התיאטרון המרוקאי-יהודי בעצם נוכחותו קורא תיגר על ההבחנה הבינארית של ההיסטוריוגרפיה של התיאטרון בישראל בין "תיאטרון ישראלי-עברי-יהודי" לבין "תיאטרון פלסטיני-ערבי" ומחיה מחדש, לפחות בגבולות האירוע התיאטרוני, זהות יהודית-ערבית. </w:t>
      </w:r>
    </w:p>
    <w:p w:rsidR="009E7DE8" w:rsidRDefault="009E7DE8" w:rsidP="009E7DE8">
      <w:pPr>
        <w:spacing w:line="240" w:lineRule="auto"/>
        <w:jc w:val="both"/>
        <w:rPr>
          <w:rtl/>
        </w:rPr>
      </w:pPr>
    </w:p>
    <w:p w:rsidR="009E7DE8" w:rsidRPr="006F279F" w:rsidRDefault="006F279F" w:rsidP="006F279F">
      <w:pPr>
        <w:rPr>
          <w:rFonts w:asciiTheme="minorBidi" w:hAnsiTheme="minorBidi" w:cstheme="minorBidi" w:hint="cs"/>
          <w:b/>
          <w:bCs/>
          <w:sz w:val="20"/>
          <w:szCs w:val="22"/>
          <w:u w:val="single"/>
          <w:rtl/>
        </w:rPr>
      </w:pPr>
      <w:r w:rsidRPr="006F279F">
        <w:rPr>
          <w:rFonts w:asciiTheme="minorBidi" w:hAnsiTheme="minorBidi" w:cstheme="minorBidi" w:hint="cs"/>
          <w:b/>
          <w:bCs/>
          <w:sz w:val="20"/>
          <w:szCs w:val="22"/>
          <w:u w:val="single"/>
          <w:rtl/>
        </w:rPr>
        <w:t xml:space="preserve">מצב כתב היד </w:t>
      </w:r>
    </w:p>
    <w:p w:rsidR="006F279F" w:rsidRDefault="006F279F" w:rsidP="006F279F">
      <w:pPr>
        <w:rPr>
          <w:rFonts w:asciiTheme="minorBidi" w:hAnsiTheme="minorBidi" w:cstheme="minorBidi" w:hint="cs"/>
          <w:sz w:val="20"/>
          <w:szCs w:val="22"/>
          <w:rtl/>
        </w:rPr>
      </w:pPr>
      <w:r>
        <w:rPr>
          <w:rFonts w:asciiTheme="minorBidi" w:hAnsiTheme="minorBidi" w:cstheme="minorBidi" w:hint="cs"/>
          <w:sz w:val="20"/>
          <w:szCs w:val="22"/>
          <w:rtl/>
        </w:rPr>
        <w:t>סיום כתב היד ביוני 2021.</w:t>
      </w:r>
    </w:p>
    <w:p w:rsidR="006F279F" w:rsidRDefault="006F279F" w:rsidP="009E7DE8">
      <w:pPr>
        <w:rPr>
          <w:rFonts w:asciiTheme="minorBidi" w:hAnsiTheme="minorBidi" w:cstheme="minorBidi" w:hint="cs"/>
          <w:sz w:val="20"/>
          <w:szCs w:val="22"/>
          <w:rtl/>
        </w:rPr>
      </w:pPr>
    </w:p>
    <w:p w:rsidR="006F279F" w:rsidRDefault="006F279F" w:rsidP="009E7DE8">
      <w:pPr>
        <w:rPr>
          <w:rFonts w:asciiTheme="minorBidi" w:hAnsiTheme="minorBidi" w:cstheme="minorBidi" w:hint="cs"/>
          <w:sz w:val="20"/>
          <w:szCs w:val="22"/>
          <w:rtl/>
        </w:rPr>
      </w:pPr>
    </w:p>
    <w:p w:rsidR="009E7DE8" w:rsidRPr="0034548A" w:rsidRDefault="00025B67" w:rsidP="00025B67">
      <w:pPr>
        <w:bidi w:val="0"/>
        <w:rPr>
          <w:rFonts w:asciiTheme="majorBidi" w:hAnsiTheme="majorBidi" w:cstheme="majorBidi"/>
          <w:b/>
          <w:bCs/>
          <w:sz w:val="28"/>
          <w:szCs w:val="32"/>
          <w:u w:val="single"/>
        </w:rPr>
      </w:pPr>
      <w:r w:rsidRPr="0034548A">
        <w:rPr>
          <w:rFonts w:asciiTheme="majorBidi" w:hAnsiTheme="majorBidi" w:cstheme="majorBidi"/>
          <w:b/>
          <w:bCs/>
          <w:sz w:val="28"/>
          <w:szCs w:val="32"/>
          <w:u w:val="single"/>
        </w:rPr>
        <w:t>S</w:t>
      </w:r>
      <w:r w:rsidR="0034548A" w:rsidRPr="0034548A">
        <w:rPr>
          <w:rFonts w:asciiTheme="majorBidi" w:hAnsiTheme="majorBidi" w:cstheme="majorBidi"/>
          <w:b/>
          <w:bCs/>
          <w:sz w:val="28"/>
          <w:szCs w:val="32"/>
          <w:u w:val="single"/>
        </w:rPr>
        <w:t>h</w:t>
      </w:r>
      <w:r w:rsidRPr="0034548A">
        <w:rPr>
          <w:rFonts w:asciiTheme="majorBidi" w:hAnsiTheme="majorBidi" w:cstheme="majorBidi"/>
          <w:b/>
          <w:bCs/>
          <w:sz w:val="28"/>
          <w:szCs w:val="32"/>
          <w:u w:val="single"/>
        </w:rPr>
        <w:t>ort Bio</w:t>
      </w:r>
    </w:p>
    <w:p w:rsidR="00051183" w:rsidRDefault="00025B67" w:rsidP="00051183">
      <w:pPr>
        <w:bidi w:val="0"/>
      </w:pPr>
      <w:r>
        <w:t xml:space="preserve">Naphtaly Shem-Tov is a senior lecturer in the Department of Literature, Linguistics and Arts </w:t>
      </w:r>
      <w:r w:rsidR="00051183">
        <w:t xml:space="preserve">at The Open University of Israel. His research interest includes: Israeli Theatre, Festival Theatre, applied and educational theatre. </w:t>
      </w:r>
    </w:p>
    <w:p w:rsidR="00051183" w:rsidRDefault="00051183" w:rsidP="00051183">
      <w:pPr>
        <w:bidi w:val="0"/>
      </w:pPr>
      <w:r>
        <w:t>He published two books:</w:t>
      </w:r>
    </w:p>
    <w:p w:rsidR="00051183" w:rsidRDefault="00051183" w:rsidP="00051183">
      <w:pPr>
        <w:bidi w:val="0"/>
      </w:pPr>
      <w:proofErr w:type="spellStart"/>
      <w:r w:rsidRPr="00051183">
        <w:rPr>
          <w:i/>
          <w:iCs/>
        </w:rPr>
        <w:t>Acco</w:t>
      </w:r>
      <w:proofErr w:type="spellEnd"/>
      <w:r w:rsidRPr="00051183">
        <w:rPr>
          <w:i/>
          <w:iCs/>
        </w:rPr>
        <w:t xml:space="preserve"> Festival: between celebration and confrontation</w:t>
      </w:r>
      <w:r>
        <w:t xml:space="preserve">, Boston: Academic Studies Press, 2016 </w:t>
      </w:r>
    </w:p>
    <w:p w:rsidR="00577C8B" w:rsidRDefault="00051183" w:rsidP="00051183">
      <w:pPr>
        <w:bidi w:val="0"/>
      </w:pPr>
      <w:r w:rsidRPr="00051183">
        <w:rPr>
          <w:i/>
          <w:iCs/>
        </w:rPr>
        <w:t>Improvisational Teaching</w:t>
      </w:r>
      <w:r>
        <w:t xml:space="preserve">, Tel-Aviv: MOFET, 2015, [in Hebrew] </w:t>
      </w:r>
      <w:r w:rsidR="00025B67">
        <w:t xml:space="preserve"> </w:t>
      </w:r>
    </w:p>
    <w:p w:rsidR="007B1867" w:rsidRDefault="007B1867" w:rsidP="007B1867">
      <w:pPr>
        <w:rPr>
          <w:rFonts w:hint="cs"/>
          <w:rtl/>
        </w:rPr>
      </w:pPr>
    </w:p>
    <w:p w:rsidR="007B1867" w:rsidRPr="007B1867" w:rsidRDefault="007B1867" w:rsidP="007B1867">
      <w:pPr>
        <w:rPr>
          <w:rFonts w:hint="cs"/>
          <w:b/>
          <w:bCs/>
          <w:u w:val="single"/>
          <w:rtl/>
        </w:rPr>
      </w:pPr>
      <w:r w:rsidRPr="007B1867">
        <w:rPr>
          <w:rFonts w:hint="cs"/>
          <w:b/>
          <w:bCs/>
          <w:u w:val="single"/>
          <w:rtl/>
        </w:rPr>
        <w:t>מסמכים מצורפים:</w:t>
      </w:r>
    </w:p>
    <w:p w:rsidR="007B1867" w:rsidRDefault="007B1867" w:rsidP="007B1867">
      <w:pPr>
        <w:rPr>
          <w:rFonts w:hint="cs"/>
          <w:rtl/>
        </w:rPr>
      </w:pPr>
      <w:r>
        <w:rPr>
          <w:rFonts w:hint="cs"/>
          <w:rtl/>
        </w:rPr>
        <w:t>שני פרקים:</w:t>
      </w:r>
    </w:p>
    <w:p w:rsidR="007B1867" w:rsidRDefault="007B1867" w:rsidP="007B1867">
      <w:pPr>
        <w:rPr>
          <w:rFonts w:hint="cs"/>
          <w:rtl/>
        </w:rPr>
      </w:pPr>
      <w:r>
        <w:rPr>
          <w:rFonts w:hint="cs"/>
          <w:rtl/>
        </w:rPr>
        <w:t xml:space="preserve"> מבוא, פרק חמישי</w:t>
      </w:r>
    </w:p>
    <w:p w:rsidR="007B1867" w:rsidRDefault="007B1867" w:rsidP="007B1867">
      <w:pPr>
        <w:rPr>
          <w:rFonts w:hint="cs"/>
          <w:rtl/>
        </w:rPr>
      </w:pPr>
      <w:r>
        <w:t xml:space="preserve">CV+ Publication's List </w:t>
      </w:r>
    </w:p>
    <w:p w:rsidR="007B1867" w:rsidRPr="00025B67" w:rsidRDefault="007B1867" w:rsidP="007B1867">
      <w:pPr>
        <w:rPr>
          <w:rFonts w:hint="cs"/>
          <w:rtl/>
        </w:rPr>
      </w:pPr>
    </w:p>
    <w:sectPr w:rsidR="007B1867" w:rsidRPr="00025B67" w:rsidSect="005F02E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E8" w:rsidRDefault="009E7DE8" w:rsidP="009E7DE8">
      <w:pPr>
        <w:spacing w:line="240" w:lineRule="auto"/>
      </w:pPr>
      <w:r>
        <w:separator/>
      </w:r>
    </w:p>
  </w:endnote>
  <w:endnote w:type="continuationSeparator" w:id="0">
    <w:p w:rsidR="009E7DE8" w:rsidRDefault="009E7DE8" w:rsidP="009E7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E8" w:rsidRDefault="009E7DE8" w:rsidP="009E7DE8">
      <w:pPr>
        <w:spacing w:line="240" w:lineRule="auto"/>
      </w:pPr>
      <w:r>
        <w:separator/>
      </w:r>
    </w:p>
  </w:footnote>
  <w:footnote w:type="continuationSeparator" w:id="0">
    <w:p w:rsidR="009E7DE8" w:rsidRDefault="009E7DE8" w:rsidP="009E7D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7D8"/>
    <w:multiLevelType w:val="hybridMultilevel"/>
    <w:tmpl w:val="34B673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9B519CA"/>
    <w:multiLevelType w:val="hybridMultilevel"/>
    <w:tmpl w:val="FF0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8B"/>
    <w:rsid w:val="00023838"/>
    <w:rsid w:val="00025B67"/>
    <w:rsid w:val="00051183"/>
    <w:rsid w:val="00060C99"/>
    <w:rsid w:val="000734C7"/>
    <w:rsid w:val="000A22CA"/>
    <w:rsid w:val="000D3A4E"/>
    <w:rsid w:val="00195CA0"/>
    <w:rsid w:val="0034548A"/>
    <w:rsid w:val="00487B1E"/>
    <w:rsid w:val="004C21FF"/>
    <w:rsid w:val="00577C8B"/>
    <w:rsid w:val="005F02ED"/>
    <w:rsid w:val="006A328C"/>
    <w:rsid w:val="006F279F"/>
    <w:rsid w:val="007B1867"/>
    <w:rsid w:val="008B0537"/>
    <w:rsid w:val="0094704D"/>
    <w:rsid w:val="009E7DE8"/>
    <w:rsid w:val="00A0257E"/>
    <w:rsid w:val="00C755D5"/>
    <w:rsid w:val="00D807AA"/>
    <w:rsid w:val="00E14ED1"/>
    <w:rsid w:val="00E520C1"/>
    <w:rsid w:val="00F770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4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 w:type="paragraph" w:styleId="a3">
    <w:name w:val="List Paragraph"/>
    <w:basedOn w:val="a"/>
    <w:uiPriority w:val="34"/>
    <w:qFormat/>
    <w:rsid w:val="00195CA0"/>
    <w:pPr>
      <w:spacing w:after="200" w:line="276" w:lineRule="auto"/>
      <w:ind w:left="720"/>
      <w:contextualSpacing/>
    </w:pPr>
    <w:rPr>
      <w:rFonts w:asciiTheme="minorHAnsi" w:eastAsiaTheme="minorEastAsia" w:hAnsiTheme="minorHAnsi" w:cstheme="minorBidi"/>
      <w:szCs w:val="22"/>
    </w:rPr>
  </w:style>
  <w:style w:type="paragraph" w:styleId="a4">
    <w:name w:val="footnote text"/>
    <w:basedOn w:val="a"/>
    <w:link w:val="a5"/>
    <w:uiPriority w:val="99"/>
    <w:semiHidden/>
    <w:unhideWhenUsed/>
    <w:rsid w:val="009E7DE8"/>
    <w:pPr>
      <w:bidi w:val="0"/>
      <w:spacing w:line="240" w:lineRule="auto"/>
      <w:jc w:val="right"/>
    </w:pPr>
    <w:rPr>
      <w:sz w:val="20"/>
      <w:szCs w:val="20"/>
    </w:rPr>
  </w:style>
  <w:style w:type="character" w:customStyle="1" w:styleId="a5">
    <w:name w:val="טקסט הערת שוליים תו"/>
    <w:basedOn w:val="a0"/>
    <w:link w:val="a4"/>
    <w:uiPriority w:val="99"/>
    <w:semiHidden/>
    <w:rsid w:val="009E7DE8"/>
    <w:rPr>
      <w:rFonts w:ascii="Times New Roman" w:hAnsi="Times New Roman" w:cs="David"/>
      <w:sz w:val="20"/>
      <w:szCs w:val="20"/>
    </w:rPr>
  </w:style>
  <w:style w:type="character" w:styleId="a6">
    <w:name w:val="footnote reference"/>
    <w:basedOn w:val="a0"/>
    <w:uiPriority w:val="99"/>
    <w:semiHidden/>
    <w:unhideWhenUsed/>
    <w:rsid w:val="009E7D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4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 w:type="paragraph" w:styleId="a3">
    <w:name w:val="List Paragraph"/>
    <w:basedOn w:val="a"/>
    <w:uiPriority w:val="34"/>
    <w:qFormat/>
    <w:rsid w:val="00195CA0"/>
    <w:pPr>
      <w:spacing w:after="200" w:line="276" w:lineRule="auto"/>
      <w:ind w:left="720"/>
      <w:contextualSpacing/>
    </w:pPr>
    <w:rPr>
      <w:rFonts w:asciiTheme="minorHAnsi" w:eastAsiaTheme="minorEastAsia" w:hAnsiTheme="minorHAnsi" w:cstheme="minorBidi"/>
      <w:szCs w:val="22"/>
    </w:rPr>
  </w:style>
  <w:style w:type="paragraph" w:styleId="a4">
    <w:name w:val="footnote text"/>
    <w:basedOn w:val="a"/>
    <w:link w:val="a5"/>
    <w:uiPriority w:val="99"/>
    <w:semiHidden/>
    <w:unhideWhenUsed/>
    <w:rsid w:val="009E7DE8"/>
    <w:pPr>
      <w:bidi w:val="0"/>
      <w:spacing w:line="240" w:lineRule="auto"/>
      <w:jc w:val="right"/>
    </w:pPr>
    <w:rPr>
      <w:sz w:val="20"/>
      <w:szCs w:val="20"/>
    </w:rPr>
  </w:style>
  <w:style w:type="character" w:customStyle="1" w:styleId="a5">
    <w:name w:val="טקסט הערת שוליים תו"/>
    <w:basedOn w:val="a0"/>
    <w:link w:val="a4"/>
    <w:uiPriority w:val="99"/>
    <w:semiHidden/>
    <w:rsid w:val="009E7DE8"/>
    <w:rPr>
      <w:rFonts w:ascii="Times New Roman" w:hAnsi="Times New Roman" w:cs="David"/>
      <w:sz w:val="20"/>
      <w:szCs w:val="20"/>
    </w:rPr>
  </w:style>
  <w:style w:type="character" w:styleId="a6">
    <w:name w:val="footnote reference"/>
    <w:basedOn w:val="a0"/>
    <w:uiPriority w:val="99"/>
    <w:semiHidden/>
    <w:unhideWhenUsed/>
    <w:rsid w:val="009E7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1631</Words>
  <Characters>8160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Naphtaly Shem Tov</dc:creator>
  <cp:lastModifiedBy>Naphtaly Shem Tov</cp:lastModifiedBy>
  <cp:revision>13</cp:revision>
  <dcterms:created xsi:type="dcterms:W3CDTF">2017-08-27T06:06:00Z</dcterms:created>
  <dcterms:modified xsi:type="dcterms:W3CDTF">2017-08-27T08:06:00Z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721497932</vt:i4>
  </property>
  <property fmtid="{D5CDD505-2E9C-101B-9397-08002B2CF9AE}" pid="3" name="_NewReviewCycle">
    <vt:lpwstr/>
  </property>
  <property fmtid="{D5CDD505-2E9C-101B-9397-08002B2CF9AE}" pid="4" name="_EmailSubject">
    <vt:lpwstr>נפתלי שם טוב</vt:lpwstr>
  </property>
  <property fmtid="{D5CDD505-2E9C-101B-9397-08002B2CF9AE}" pid="5" name="_AuthorEmail">
    <vt:lpwstr>naphtalysh@openu.ac.il</vt:lpwstr>
  </property>
  <property fmtid="{D5CDD505-2E9C-101B-9397-08002B2CF9AE}" pid="6" name="_AuthorEmailDisplayName">
    <vt:lpwstr>Naphtaly Shem Tov</vt:lpwstr>
  </property>
</Properties>
</file>