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41212003" w:displacedByCustomXml="next"/>
    <w:bookmarkEnd w:id="0" w:displacedByCustomXml="next"/>
    <w:sdt>
      <w:sdtPr>
        <w:rPr>
          <w:sz w:val="28"/>
          <w:szCs w:val="28"/>
        </w:rPr>
        <w:id w:val="1675845114"/>
        <w:docPartObj>
          <w:docPartGallery w:val="Cover Pages"/>
          <w:docPartUnique/>
        </w:docPartObj>
      </w:sdtPr>
      <w:sdtEndPr/>
      <w:sdtContent>
        <w:p w14:paraId="07D7EA2D" w14:textId="37A4C9DB" w:rsidR="00F02E79" w:rsidRPr="000962BB" w:rsidRDefault="00F02E79" w:rsidP="00DD3A6C">
          <w:pPr>
            <w:rPr>
              <w:sz w:val="28"/>
              <w:szCs w:val="28"/>
            </w:rPr>
          </w:pPr>
          <w:r w:rsidRPr="000962BB">
            <w:rPr>
              <w:noProof/>
              <w:sz w:val="28"/>
              <w:szCs w:val="28"/>
              <w:lang w:val="en-GB" w:eastAsia="en-GB" w:bidi="he-IL"/>
            </w:rPr>
            <w:drawing>
              <wp:anchor distT="0" distB="0" distL="114300" distR="114300" simplePos="0" relativeHeight="251658240" behindDoc="1" locked="1" layoutInCell="1" allowOverlap="1" wp14:anchorId="47E0A682" wp14:editId="1F386C9A">
                <wp:simplePos x="0" y="0"/>
                <wp:positionH relativeFrom="column">
                  <wp:posOffset>-904240</wp:posOffset>
                </wp:positionH>
                <wp:positionV relativeFrom="page">
                  <wp:posOffset>0</wp:posOffset>
                </wp:positionV>
                <wp:extent cx="7764780" cy="10050780"/>
                <wp:effectExtent l="0" t="0" r="0" b="0"/>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oposal Templat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4780" cy="10050780"/>
                        </a:xfrm>
                        <a:prstGeom prst="rect">
                          <a:avLst/>
                        </a:prstGeom>
                      </pic:spPr>
                    </pic:pic>
                  </a:graphicData>
                </a:graphic>
                <wp14:sizeRelH relativeFrom="page">
                  <wp14:pctWidth>0</wp14:pctWidth>
                </wp14:sizeRelH>
                <wp14:sizeRelV relativeFrom="page">
                  <wp14:pctHeight>0</wp14:pctHeight>
                </wp14:sizeRelV>
              </wp:anchor>
            </w:drawing>
          </w:r>
          <w:r w:rsidRPr="000962BB">
            <w:rPr>
              <w:noProof/>
              <w:sz w:val="28"/>
              <w:szCs w:val="28"/>
              <w:lang w:val="en-GB" w:eastAsia="en-GB" w:bidi="he-IL"/>
            </w:rPr>
            <mc:AlternateContent>
              <mc:Choice Requires="wps">
                <w:drawing>
                  <wp:anchor distT="0" distB="0" distL="114300" distR="114300" simplePos="0" relativeHeight="251658241" behindDoc="0" locked="0" layoutInCell="1" allowOverlap="1" wp14:anchorId="6545C164" wp14:editId="2D8D3B32">
                    <wp:simplePos x="0" y="0"/>
                    <wp:positionH relativeFrom="column">
                      <wp:posOffset>-52705</wp:posOffset>
                    </wp:positionH>
                    <wp:positionV relativeFrom="paragraph">
                      <wp:posOffset>4760595</wp:posOffset>
                    </wp:positionV>
                    <wp:extent cx="5170805" cy="98679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170805" cy="986790"/>
                            </a:xfrm>
                            <a:prstGeom prst="rect">
                              <a:avLst/>
                            </a:prstGeom>
                            <a:noFill/>
                            <a:ln w="6350">
                              <a:noFill/>
                            </a:ln>
                          </wps:spPr>
                          <wps:txbx>
                            <w:txbxContent>
                              <w:p w14:paraId="37DB5B60" w14:textId="41F86C3E" w:rsidR="001C3A0D" w:rsidRPr="00067CF1" w:rsidRDefault="001C3A0D" w:rsidP="0024126F">
                                <w:pPr>
                                  <w:rPr>
                                    <w:rFonts w:ascii="Calibri" w:hAnsi="Calibri"/>
                                    <w:b/>
                                    <w:bCs/>
                                    <w:color w:val="FFFFFF" w:themeColor="background1"/>
                                    <w:sz w:val="56"/>
                                    <w:szCs w:val="56"/>
                                  </w:rPr>
                                </w:pPr>
                                <w:r w:rsidRPr="00067CF1">
                                  <w:rPr>
                                    <w:rFonts w:ascii="Calibri" w:hAnsi="Calibri"/>
                                    <w:b/>
                                    <w:bCs/>
                                    <w:color w:val="FFFFFF" w:themeColor="background1"/>
                                    <w:sz w:val="56"/>
                                    <w:szCs w:val="56"/>
                                  </w:rPr>
                                  <w:t xml:space="preserve">Mobileye </w:t>
                                </w:r>
                                <w:r>
                                  <w:rPr>
                                    <w:rFonts w:ascii="Calibri" w:hAnsi="Calibri"/>
                                    <w:b/>
                                    <w:bCs/>
                                    <w:color w:val="FFFFFF" w:themeColor="background1"/>
                                    <w:sz w:val="56"/>
                                    <w:szCs w:val="56"/>
                                  </w:rPr>
                                  <w:t>Data Services</w:t>
                                </w:r>
                                <w:r>
                                  <w:rPr>
                                    <w:rFonts w:ascii="Calibri" w:hAnsi="Calibri" w:cs="Calibri"/>
                                    <w:b/>
                                    <w:bCs/>
                                    <w:color w:val="FFFFFF" w:themeColor="background1"/>
                                    <w:sz w:val="56"/>
                                    <w:szCs w:val="56"/>
                                  </w:rPr>
                                  <w:t>™</w:t>
                                </w:r>
                              </w:p>
                              <w:p w14:paraId="754D3AB4" w14:textId="1DDCE2AD" w:rsidR="001C3A0D" w:rsidRPr="00067CF1" w:rsidRDefault="001C3A0D" w:rsidP="00F02E79">
                                <w:pPr>
                                  <w:rPr>
                                    <w:rFonts w:ascii="Calibri Light" w:hAnsi="Calibri Light" w:cs="Calibri Light"/>
                                    <w:color w:val="FFFFFF" w:themeColor="background1"/>
                                    <w:sz w:val="56"/>
                                    <w:szCs w:val="56"/>
                                  </w:rPr>
                                </w:pPr>
                                <w:r>
                                  <w:rPr>
                                    <w:rFonts w:ascii="Calibri Light" w:hAnsi="Calibri Light" w:cs="Calibri Light"/>
                                    <w:color w:val="FFFFFF" w:themeColor="background1"/>
                                    <w:sz w:val="56"/>
                                    <w:szCs w:val="56"/>
                                  </w:rPr>
                                  <w:t>Proposal for [Client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45C164" id="_x0000_t202" coordsize="21600,21600" o:spt="202" path="m,l,21600r21600,l21600,xe">
                    <v:stroke joinstyle="miter"/>
                    <v:path gradientshapeok="t" o:connecttype="rect"/>
                  </v:shapetype>
                  <v:shape id="Text Box 13" o:spid="_x0000_s1026" type="#_x0000_t202" style="position:absolute;margin-left:-4.15pt;margin-top:374.85pt;width:407.15pt;height:77.7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" filled="f" stroked="f" strokeweight=".5pt">
                    <v:textbox>
                      <w:txbxContent>
                        <w:p w14:paraId="37DB5B60" w14:textId="41F86C3E" w:rsidR="001C3A0D" w:rsidRPr="00067CF1" w:rsidRDefault="001C3A0D" w:rsidP="0024126F">
                          <w:pPr>
                            <w:rPr>
                              <w:rFonts w:ascii="Calibri" w:hAnsi="Calibri"/>
                              <w:b/>
                              <w:bCs/>
                              <w:color w:val="FFFFFF" w:themeColor="background1"/>
                              <w:sz w:val="56"/>
                              <w:szCs w:val="56"/>
                            </w:rPr>
                          </w:pPr>
                          <w:r w:rsidRPr="00067CF1">
                            <w:rPr>
                              <w:rFonts w:ascii="Calibri" w:hAnsi="Calibri"/>
                              <w:b/>
                              <w:bCs/>
                              <w:color w:val="FFFFFF" w:themeColor="background1"/>
                              <w:sz w:val="56"/>
                              <w:szCs w:val="56"/>
                            </w:rPr>
                            <w:t xml:space="preserve">Mobileye </w:t>
                          </w:r>
                          <w:r>
                            <w:rPr>
                              <w:rFonts w:ascii="Calibri" w:hAnsi="Calibri"/>
                              <w:b/>
                              <w:bCs/>
                              <w:color w:val="FFFFFF" w:themeColor="background1"/>
                              <w:sz w:val="56"/>
                              <w:szCs w:val="56"/>
                            </w:rPr>
                            <w:t>Data Services</w:t>
                          </w:r>
                          <w:r>
                            <w:rPr>
                              <w:rFonts w:ascii="Calibri" w:hAnsi="Calibri" w:cs="Calibri"/>
                              <w:b/>
                              <w:bCs/>
                              <w:color w:val="FFFFFF" w:themeColor="background1"/>
                              <w:sz w:val="56"/>
                              <w:szCs w:val="56"/>
                            </w:rPr>
                            <w:t>™</w:t>
                          </w:r>
                        </w:p>
                        <w:p w14:paraId="754D3AB4" w14:textId="1DDCE2AD" w:rsidR="001C3A0D" w:rsidRPr="00067CF1" w:rsidRDefault="001C3A0D" w:rsidP="00F02E79">
                          <w:pPr>
                            <w:rPr>
                              <w:rFonts w:ascii="Calibri Light" w:hAnsi="Calibri Light" w:cs="Calibri Light"/>
                              <w:color w:val="FFFFFF" w:themeColor="background1"/>
                              <w:sz w:val="56"/>
                              <w:szCs w:val="56"/>
                            </w:rPr>
                          </w:pPr>
                          <w:r>
                            <w:rPr>
                              <w:rFonts w:ascii="Calibri Light" w:hAnsi="Calibri Light" w:cs="Calibri Light"/>
                              <w:color w:val="FFFFFF" w:themeColor="background1"/>
                              <w:sz w:val="56"/>
                              <w:szCs w:val="56"/>
                            </w:rPr>
                            <w:t>Proposal for [Client Name]</w:t>
                          </w:r>
                        </w:p>
                      </w:txbxContent>
                    </v:textbox>
                  </v:shape>
                </w:pict>
              </mc:Fallback>
            </mc:AlternateContent>
          </w:r>
          <w:r w:rsidRPr="000962BB">
            <w:rPr>
              <w:noProof/>
              <w:sz w:val="28"/>
              <w:szCs w:val="28"/>
              <w:lang w:val="en-GB" w:eastAsia="en-GB" w:bidi="he-IL"/>
            </w:rPr>
            <w:drawing>
              <wp:anchor distT="0" distB="0" distL="114300" distR="114300" simplePos="0" relativeHeight="251658242" behindDoc="1" locked="0" layoutInCell="1" allowOverlap="1" wp14:anchorId="1A8E4F44" wp14:editId="1E24B147">
                <wp:simplePos x="0" y="0"/>
                <wp:positionH relativeFrom="column">
                  <wp:posOffset>41275</wp:posOffset>
                </wp:positionH>
                <wp:positionV relativeFrom="paragraph">
                  <wp:posOffset>-147320</wp:posOffset>
                </wp:positionV>
                <wp:extent cx="1270000" cy="889000"/>
                <wp:effectExtent l="0" t="0" r="0" b="0"/>
                <wp:wrapNone/>
                <wp:docPr id="17" name="Picture 1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_Logo_White_W.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0000" cy="889000"/>
                        </a:xfrm>
                        <a:prstGeom prst="rect">
                          <a:avLst/>
                        </a:prstGeom>
                      </pic:spPr>
                    </pic:pic>
                  </a:graphicData>
                </a:graphic>
                <wp14:sizeRelH relativeFrom="page">
                  <wp14:pctWidth>0</wp14:pctWidth>
                </wp14:sizeRelH>
                <wp14:sizeRelV relativeFrom="page">
                  <wp14:pctHeight>0</wp14:pctHeight>
                </wp14:sizeRelV>
              </wp:anchor>
            </w:drawing>
          </w:r>
          <w:r w:rsidRPr="000962BB">
            <w:rPr>
              <w:noProof/>
              <w:sz w:val="28"/>
              <w:szCs w:val="28"/>
              <w:lang w:val="en-GB" w:eastAsia="en-GB" w:bidi="he-IL"/>
            </w:rPr>
            <mc:AlternateContent>
              <mc:Choice Requires="wps">
                <w:drawing>
                  <wp:anchor distT="0" distB="0" distL="114300" distR="114300" simplePos="0" relativeHeight="251658243" behindDoc="0" locked="0" layoutInCell="1" allowOverlap="1" wp14:anchorId="36620DD2" wp14:editId="55ED2909">
                    <wp:simplePos x="0" y="0"/>
                    <wp:positionH relativeFrom="column">
                      <wp:posOffset>-52705</wp:posOffset>
                    </wp:positionH>
                    <wp:positionV relativeFrom="paragraph">
                      <wp:posOffset>7787640</wp:posOffset>
                    </wp:positionV>
                    <wp:extent cx="1933575" cy="73406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933575" cy="734060"/>
                            </a:xfrm>
                            <a:prstGeom prst="rect">
                              <a:avLst/>
                            </a:prstGeom>
                            <a:noFill/>
                            <a:ln w="6350">
                              <a:noFill/>
                            </a:ln>
                          </wps:spPr>
                          <wps:txbx>
                            <w:txbxContent>
                              <w:p w14:paraId="2ED1FA83" w14:textId="77777777" w:rsidR="001C3A0D" w:rsidRPr="00067CF1" w:rsidRDefault="001C3A0D" w:rsidP="00F02E79">
                                <w:pPr>
                                  <w:rPr>
                                    <w:rFonts w:ascii="Calibri" w:hAnsi="Calibri"/>
                                    <w:b/>
                                    <w:bCs/>
                                    <w:color w:val="002060"/>
                                  </w:rPr>
                                </w:pPr>
                                <w:r>
                                  <w:rPr>
                                    <w:rFonts w:ascii="Calibri" w:hAnsi="Calibri"/>
                                    <w:b/>
                                    <w:bCs/>
                                    <w:color w:val="002060"/>
                                  </w:rPr>
                                  <w:t>Prepared by:</w:t>
                                </w:r>
                              </w:p>
                              <w:p w14:paraId="48843574" w14:textId="77777777" w:rsidR="001C3A0D" w:rsidRDefault="001C3A0D" w:rsidP="00F02E79">
                                <w:pPr>
                                  <w:rPr>
                                    <w:rFonts w:ascii="Calibri Light" w:hAnsi="Calibri Light" w:cs="Calibri Light"/>
                                    <w:color w:val="002060"/>
                                  </w:rPr>
                                </w:pPr>
                                <w:r>
                                  <w:rPr>
                                    <w:rFonts w:ascii="Calibri Light" w:hAnsi="Calibri Light" w:cs="Calibri Light"/>
                                    <w:color w:val="002060"/>
                                  </w:rPr>
                                  <w:t>Your</w:t>
                                </w:r>
                                <w:r w:rsidRPr="00067CF1">
                                  <w:rPr>
                                    <w:rFonts w:ascii="Calibri Light" w:hAnsi="Calibri Light" w:cs="Calibri Light"/>
                                    <w:color w:val="002060"/>
                                  </w:rPr>
                                  <w:t xml:space="preserve"> Name</w:t>
                                </w:r>
                              </w:p>
                              <w:p w14:paraId="13037005" w14:textId="77777777" w:rsidR="001C3A0D" w:rsidRPr="00067CF1" w:rsidRDefault="001C3A0D" w:rsidP="00F02E79">
                                <w:pPr>
                                  <w:rPr>
                                    <w:rFonts w:ascii="Calibri Light" w:hAnsi="Calibri Light" w:cs="Calibri Light"/>
                                    <w:color w:val="002060"/>
                                  </w:rPr>
                                </w:pPr>
                                <w:r>
                                  <w:rPr>
                                    <w:rFonts w:ascii="Calibri Light" w:hAnsi="Calibri Light" w:cs="Calibri Light"/>
                                    <w:color w:val="002060"/>
                                  </w:rPr>
                                  <w:t>Mobileye, an Intel Company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20DD2" id="Text Box 14" o:spid="_x0000_s1027" type="#_x0000_t202" style="position:absolute;margin-left:-4.15pt;margin-top:613.2pt;width:152.25pt;height:57.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" filled="f" stroked="f" strokeweight=".5pt">
                    <v:textbox>
                      <w:txbxContent>
                        <w:p w14:paraId="2ED1FA83" w14:textId="77777777" w:rsidR="001C3A0D" w:rsidRPr="00067CF1" w:rsidRDefault="001C3A0D" w:rsidP="00F02E79">
                          <w:pPr>
                            <w:rPr>
                              <w:rFonts w:ascii="Calibri" w:hAnsi="Calibri"/>
                              <w:b/>
                              <w:bCs/>
                              <w:color w:val="002060"/>
                            </w:rPr>
                          </w:pPr>
                          <w:r>
                            <w:rPr>
                              <w:rFonts w:ascii="Calibri" w:hAnsi="Calibri"/>
                              <w:b/>
                              <w:bCs/>
                              <w:color w:val="002060"/>
                            </w:rPr>
                            <w:t>Prepared by:</w:t>
                          </w:r>
                        </w:p>
                        <w:p w14:paraId="48843574" w14:textId="77777777" w:rsidR="001C3A0D" w:rsidRDefault="001C3A0D" w:rsidP="00F02E79">
                          <w:pPr>
                            <w:rPr>
                              <w:rFonts w:ascii="Calibri Light" w:hAnsi="Calibri Light" w:cs="Calibri Light"/>
                              <w:color w:val="002060"/>
                            </w:rPr>
                          </w:pPr>
                          <w:r>
                            <w:rPr>
                              <w:rFonts w:ascii="Calibri Light" w:hAnsi="Calibri Light" w:cs="Calibri Light"/>
                              <w:color w:val="002060"/>
                            </w:rPr>
                            <w:t>Your</w:t>
                          </w:r>
                          <w:r w:rsidRPr="00067CF1">
                            <w:rPr>
                              <w:rFonts w:ascii="Calibri Light" w:hAnsi="Calibri Light" w:cs="Calibri Light"/>
                              <w:color w:val="002060"/>
                            </w:rPr>
                            <w:t xml:space="preserve"> Name</w:t>
                          </w:r>
                        </w:p>
                        <w:p w14:paraId="13037005" w14:textId="77777777" w:rsidR="001C3A0D" w:rsidRPr="00067CF1" w:rsidRDefault="001C3A0D" w:rsidP="00F02E79">
                          <w:pPr>
                            <w:rPr>
                              <w:rFonts w:ascii="Calibri Light" w:hAnsi="Calibri Light" w:cs="Calibri Light"/>
                              <w:color w:val="002060"/>
                            </w:rPr>
                          </w:pPr>
                          <w:r>
                            <w:rPr>
                              <w:rFonts w:ascii="Calibri Light" w:hAnsi="Calibri Light" w:cs="Calibri Light"/>
                              <w:color w:val="002060"/>
                            </w:rPr>
                            <w:t>Mobileye, an Intel Company</w:t>
                          </w:r>
                        </w:p>
                      </w:txbxContent>
                    </v:textbox>
                  </v:shape>
                </w:pict>
              </mc:Fallback>
            </mc:AlternateContent>
          </w:r>
          <w:r w:rsidRPr="000962BB">
            <w:rPr>
              <w:noProof/>
              <w:sz w:val="28"/>
              <w:szCs w:val="28"/>
              <w:lang w:val="en-GB" w:eastAsia="en-GB" w:bidi="he-IL"/>
            </w:rPr>
            <mc:AlternateContent>
              <mc:Choice Requires="wps">
                <w:drawing>
                  <wp:anchor distT="0" distB="0" distL="114300" distR="114300" simplePos="0" relativeHeight="251658244" behindDoc="0" locked="0" layoutInCell="1" allowOverlap="1" wp14:anchorId="54BF4742" wp14:editId="3A9B955E">
                    <wp:simplePos x="0" y="0"/>
                    <wp:positionH relativeFrom="column">
                      <wp:posOffset>2566035</wp:posOffset>
                    </wp:positionH>
                    <wp:positionV relativeFrom="paragraph">
                      <wp:posOffset>7760970</wp:posOffset>
                    </wp:positionV>
                    <wp:extent cx="1933575" cy="73406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933575" cy="734060"/>
                            </a:xfrm>
                            <a:prstGeom prst="rect">
                              <a:avLst/>
                            </a:prstGeom>
                            <a:noFill/>
                            <a:ln w="6350">
                              <a:noFill/>
                            </a:ln>
                          </wps:spPr>
                          <wps:txbx>
                            <w:txbxContent>
                              <w:p w14:paraId="05ED313C" w14:textId="57A848AB" w:rsidR="001C3A0D" w:rsidRPr="00067CF1" w:rsidRDefault="001C3A0D" w:rsidP="00F02E79">
                                <w:pPr>
                                  <w:rPr>
                                    <w:rFonts w:ascii="Calibri" w:hAnsi="Calibri"/>
                                    <w:b/>
                                    <w:bCs/>
                                    <w:color w:val="002060"/>
                                  </w:rPr>
                                </w:pPr>
                                <w:r>
                                  <w:rPr>
                                    <w:rFonts w:ascii="Calibri" w:hAnsi="Calibri"/>
                                    <w:b/>
                                    <w:bCs/>
                                    <w:color w:val="002060"/>
                                  </w:rPr>
                                  <w:t>Submitted to:</w:t>
                                </w:r>
                              </w:p>
                              <w:p w14:paraId="77866DDC" w14:textId="57EF2AE6" w:rsidR="001C3A0D" w:rsidRDefault="001C3A0D" w:rsidP="00F02E79">
                                <w:pPr>
                                  <w:rPr>
                                    <w:rFonts w:ascii="Calibri Light" w:hAnsi="Calibri Light" w:cs="Calibri Light"/>
                                    <w:color w:val="002060"/>
                                  </w:rPr>
                                </w:pPr>
                                <w:r>
                                  <w:rPr>
                                    <w:rFonts w:ascii="Calibri Light" w:hAnsi="Calibri Light" w:cs="Calibri Light"/>
                                    <w:color w:val="002060"/>
                                  </w:rPr>
                                  <w:t>Client</w:t>
                                </w:r>
                                <w:r w:rsidRPr="00067CF1">
                                  <w:rPr>
                                    <w:rFonts w:ascii="Calibri Light" w:hAnsi="Calibri Light" w:cs="Calibri Light"/>
                                    <w:color w:val="002060"/>
                                  </w:rPr>
                                  <w:t xml:space="preserve"> Name</w:t>
                                </w:r>
                              </w:p>
                              <w:p w14:paraId="7B31916C" w14:textId="77777777" w:rsidR="001C3A0D" w:rsidRPr="00067CF1" w:rsidRDefault="001C3A0D" w:rsidP="00F02E79">
                                <w:pPr>
                                  <w:rPr>
                                    <w:rFonts w:ascii="Calibri Light" w:hAnsi="Calibri Light" w:cs="Calibri Light"/>
                                    <w:color w:val="002060"/>
                                  </w:rPr>
                                </w:pPr>
                                <w:r>
                                  <w:rPr>
                                    <w:rFonts w:ascii="Calibri Light" w:hAnsi="Calibri Light" w:cs="Calibri Light"/>
                                    <w:color w:val="002060"/>
                                  </w:rPr>
                                  <w:t>Company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F4742" id="Text Box 15" o:spid="_x0000_s1028" type="#_x0000_t202" style="position:absolute;margin-left:202.05pt;margin-top:611.1pt;width:152.25pt;height:57.8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" filled="f" stroked="f" strokeweight=".5pt">
                    <v:textbox>
                      <w:txbxContent>
                        <w:p w14:paraId="05ED313C" w14:textId="57A848AB" w:rsidR="001C3A0D" w:rsidRPr="00067CF1" w:rsidRDefault="001C3A0D" w:rsidP="00F02E79">
                          <w:pPr>
                            <w:rPr>
                              <w:rFonts w:ascii="Calibri" w:hAnsi="Calibri"/>
                              <w:b/>
                              <w:bCs/>
                              <w:color w:val="002060"/>
                            </w:rPr>
                          </w:pPr>
                          <w:r>
                            <w:rPr>
                              <w:rFonts w:ascii="Calibri" w:hAnsi="Calibri"/>
                              <w:b/>
                              <w:bCs/>
                              <w:color w:val="002060"/>
                            </w:rPr>
                            <w:t>Submitted to:</w:t>
                          </w:r>
                        </w:p>
                        <w:p w14:paraId="77866DDC" w14:textId="57EF2AE6" w:rsidR="001C3A0D" w:rsidRDefault="001C3A0D" w:rsidP="00F02E79">
                          <w:pPr>
                            <w:rPr>
                              <w:rFonts w:ascii="Calibri Light" w:hAnsi="Calibri Light" w:cs="Calibri Light"/>
                              <w:color w:val="002060"/>
                            </w:rPr>
                          </w:pPr>
                          <w:r>
                            <w:rPr>
                              <w:rFonts w:ascii="Calibri Light" w:hAnsi="Calibri Light" w:cs="Calibri Light"/>
                              <w:color w:val="002060"/>
                            </w:rPr>
                            <w:t>Client</w:t>
                          </w:r>
                          <w:r w:rsidRPr="00067CF1">
                            <w:rPr>
                              <w:rFonts w:ascii="Calibri Light" w:hAnsi="Calibri Light" w:cs="Calibri Light"/>
                              <w:color w:val="002060"/>
                            </w:rPr>
                            <w:t xml:space="preserve"> Name</w:t>
                          </w:r>
                        </w:p>
                        <w:p w14:paraId="7B31916C" w14:textId="77777777" w:rsidR="001C3A0D" w:rsidRPr="00067CF1" w:rsidRDefault="001C3A0D" w:rsidP="00F02E79">
                          <w:pPr>
                            <w:rPr>
                              <w:rFonts w:ascii="Calibri Light" w:hAnsi="Calibri Light" w:cs="Calibri Light"/>
                              <w:color w:val="002060"/>
                            </w:rPr>
                          </w:pPr>
                          <w:r>
                            <w:rPr>
                              <w:rFonts w:ascii="Calibri Light" w:hAnsi="Calibri Light" w:cs="Calibri Light"/>
                              <w:color w:val="002060"/>
                            </w:rPr>
                            <w:t>Company Name</w:t>
                          </w:r>
                        </w:p>
                      </w:txbxContent>
                    </v:textbox>
                  </v:shape>
                </w:pict>
              </mc:Fallback>
            </mc:AlternateContent>
          </w:r>
        </w:p>
        <w:p w14:paraId="5E6C9964" w14:textId="646AC910" w:rsidR="001A3830" w:rsidRPr="000962BB" w:rsidRDefault="004B1D25" w:rsidP="00DD3A6C">
          <w:pPr>
            <w:rPr>
              <w:sz w:val="28"/>
              <w:szCs w:val="28"/>
            </w:rPr>
          </w:pPr>
          <w:r w:rsidRPr="000962BB">
            <w:rPr>
              <w:noProof/>
              <w:sz w:val="28"/>
              <w:szCs w:val="28"/>
              <w:lang w:val="en-GB" w:eastAsia="en-GB" w:bidi="he-IL"/>
            </w:rPr>
            <mc:AlternateContent>
              <mc:Choice Requires="wps">
                <w:drawing>
                  <wp:anchor distT="0" distB="0" distL="114300" distR="114300" simplePos="0" relativeHeight="251658245" behindDoc="0" locked="0" layoutInCell="1" allowOverlap="1" wp14:anchorId="6FB04BD8" wp14:editId="1F98DC3D">
                    <wp:simplePos x="0" y="0"/>
                    <wp:positionH relativeFrom="margin">
                      <wp:posOffset>-47625</wp:posOffset>
                    </wp:positionH>
                    <wp:positionV relativeFrom="paragraph">
                      <wp:posOffset>7047865</wp:posOffset>
                    </wp:positionV>
                    <wp:extent cx="1933575" cy="734060"/>
                    <wp:effectExtent l="0" t="0" r="0" b="0"/>
                    <wp:wrapNone/>
                    <wp:docPr id="2" name="Text Box 2"/>
                    <wp:cNvGraphicFramePr/>
                    <a:graphic xmlns:a="http://schemas.openxmlformats.org/drawingml/2006/main">
                      <a:graphicData uri="http://schemas.microsoft.com/office/word/2010/wordprocessingShape">
                        <wps:wsp>
                          <wps:cNvSpPr txBox="1"/>
                          <wps:spPr>
                            <a:xfrm>
                              <a:off x="0" y="0"/>
                              <a:ext cx="1933575" cy="734060"/>
                            </a:xfrm>
                            <a:prstGeom prst="rect">
                              <a:avLst/>
                            </a:prstGeom>
                            <a:noFill/>
                            <a:ln w="6350">
                              <a:noFill/>
                            </a:ln>
                          </wps:spPr>
                          <wps:txbx>
                            <w:txbxContent>
                              <w:p w14:paraId="0A334AB2" w14:textId="061952A6" w:rsidR="001C3A0D" w:rsidRPr="00067CF1" w:rsidRDefault="001C3A0D" w:rsidP="004B1D25">
                                <w:pPr>
                                  <w:rPr>
                                    <w:rFonts w:ascii="Calibri Light" w:hAnsi="Calibri Light" w:cs="Calibri Light"/>
                                    <w:color w:val="002060"/>
                                  </w:rPr>
                                </w:pPr>
                                <w:r>
                                  <w:rPr>
                                    <w:rFonts w:ascii="Calibri" w:hAnsi="Calibri"/>
                                    <w:b/>
                                    <w:bCs/>
                                    <w:color w:val="002060"/>
                                  </w:rPr>
                                  <w:fldChar w:fldCharType="begin"/>
                                </w:r>
                                <w:r>
                                  <w:rPr>
                                    <w:rFonts w:ascii="Calibri" w:hAnsi="Calibri"/>
                                    <w:b/>
                                    <w:bCs/>
                                    <w:color w:val="002060"/>
                                  </w:rPr>
                                  <w:instrText xml:space="preserve"> DATE \@ "dddd, MMMM d, yyyy" </w:instrText>
                                </w:r>
                                <w:r>
                                  <w:rPr>
                                    <w:rFonts w:ascii="Calibri" w:hAnsi="Calibri"/>
                                    <w:b/>
                                    <w:bCs/>
                                    <w:color w:val="002060"/>
                                  </w:rPr>
                                  <w:fldChar w:fldCharType="separate"/>
                                </w:r>
                                <w:r w:rsidR="00DC3C0E">
                                  <w:rPr>
                                    <w:rFonts w:ascii="Calibri" w:hAnsi="Calibri"/>
                                    <w:b/>
                                    <w:bCs/>
                                    <w:noProof/>
                                    <w:color w:val="002060"/>
                                  </w:rPr>
                                  <w:t>Thursday, October 8, 2020</w:t>
                                </w:r>
                                <w:r>
                                  <w:rPr>
                                    <w:rFonts w:ascii="Calibri" w:hAnsi="Calibri"/>
                                    <w:b/>
                                    <w:bCs/>
                                    <w:color w:val="00206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04BD8" id="Text Box 2" o:spid="_x0000_s1029" type="#_x0000_t202" style="position:absolute;margin-left:-3.75pt;margin-top:554.95pt;width:152.25pt;height:57.8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" filled="f" stroked="f" strokeweight=".5pt">
                    <v:textbox>
                      <w:txbxContent>
                        <w:p w14:paraId="0A334AB2" w14:textId="061952A6" w:rsidR="001C3A0D" w:rsidRPr="00067CF1" w:rsidRDefault="001C3A0D" w:rsidP="004B1D25">
                          <w:pPr>
                            <w:rPr>
                              <w:rFonts w:ascii="Calibri Light" w:hAnsi="Calibri Light" w:cs="Calibri Light"/>
                              <w:color w:val="002060"/>
                            </w:rPr>
                          </w:pPr>
                          <w:r>
                            <w:rPr>
                              <w:rFonts w:ascii="Calibri" w:hAnsi="Calibri"/>
                              <w:b/>
                              <w:bCs/>
                              <w:color w:val="002060"/>
                            </w:rPr>
                            <w:fldChar w:fldCharType="begin"/>
                          </w:r>
                          <w:r>
                            <w:rPr>
                              <w:rFonts w:ascii="Calibri" w:hAnsi="Calibri"/>
                              <w:b/>
                              <w:bCs/>
                              <w:color w:val="002060"/>
                            </w:rPr>
                            <w:instrText xml:space="preserve"> DATE \@ "dddd, MMMM d, yyyy" </w:instrText>
                          </w:r>
                          <w:r>
                            <w:rPr>
                              <w:rFonts w:ascii="Calibri" w:hAnsi="Calibri"/>
                              <w:b/>
                              <w:bCs/>
                              <w:color w:val="002060"/>
                            </w:rPr>
                            <w:fldChar w:fldCharType="separate"/>
                          </w:r>
                          <w:r w:rsidR="00DC3C0E">
                            <w:rPr>
                              <w:rFonts w:ascii="Calibri" w:hAnsi="Calibri"/>
                              <w:b/>
                              <w:bCs/>
                              <w:noProof/>
                              <w:color w:val="002060"/>
                            </w:rPr>
                            <w:t>Thursday, October 8, 2020</w:t>
                          </w:r>
                          <w:r>
                            <w:rPr>
                              <w:rFonts w:ascii="Calibri" w:hAnsi="Calibri"/>
                              <w:b/>
                              <w:bCs/>
                              <w:color w:val="002060"/>
                            </w:rPr>
                            <w:fldChar w:fldCharType="end"/>
                          </w:r>
                        </w:p>
                      </w:txbxContent>
                    </v:textbox>
                    <w10:wrap anchorx="margin"/>
                  </v:shape>
                </w:pict>
              </mc:Fallback>
            </mc:AlternateContent>
          </w:r>
          <w:r w:rsidR="00F02E79" w:rsidRPr="000962BB">
            <w:rPr>
              <w:sz w:val="28"/>
              <w:szCs w:val="28"/>
            </w:rPr>
            <w:br w:type="page"/>
          </w:r>
        </w:p>
      </w:sdtContent>
    </w:sdt>
    <w:p w14:paraId="6EADE48C" w14:textId="77777777" w:rsidR="001A3830" w:rsidRPr="000962BB" w:rsidRDefault="001A3830" w:rsidP="00DD3A6C">
      <w:pPr>
        <w:rPr>
          <w:rFonts w:ascii="Calibri" w:hAnsi="Calibri"/>
          <w:color w:val="000000"/>
          <w:sz w:val="28"/>
          <w:szCs w:val="28"/>
        </w:rPr>
      </w:pPr>
    </w:p>
    <w:p w14:paraId="45752DB8" w14:textId="0A7BD6C0" w:rsidR="001F1EDB" w:rsidRPr="00582FE5" w:rsidRDefault="00091C5B" w:rsidP="00DA2105">
      <w:pPr>
        <w:rPr>
          <w:rFonts w:ascii="Calibri" w:hAnsi="Calibri"/>
          <w:b/>
          <w:bCs/>
          <w:color w:val="000000"/>
        </w:rPr>
      </w:pPr>
      <w:r w:rsidRPr="00582FE5">
        <w:rPr>
          <w:rFonts w:ascii="Calibri" w:hAnsi="Calibri"/>
          <w:b/>
          <w:bCs/>
          <w:color w:val="000000"/>
        </w:rPr>
        <w:fldChar w:fldCharType="begin"/>
      </w:r>
      <w:r w:rsidRPr="00582FE5">
        <w:rPr>
          <w:rFonts w:ascii="Calibri" w:hAnsi="Calibri"/>
          <w:b/>
          <w:bCs/>
          <w:color w:val="000000"/>
        </w:rPr>
        <w:instrText xml:space="preserve"> DATE \@ "dddd, MMMM d, yyyy" </w:instrText>
      </w:r>
      <w:r w:rsidRPr="00582FE5">
        <w:rPr>
          <w:rFonts w:ascii="Calibri" w:hAnsi="Calibri"/>
          <w:b/>
          <w:bCs/>
          <w:color w:val="000000"/>
        </w:rPr>
        <w:fldChar w:fldCharType="separate"/>
      </w:r>
      <w:r w:rsidR="00DC3C0E">
        <w:rPr>
          <w:rFonts w:ascii="Calibri" w:hAnsi="Calibri"/>
          <w:b/>
          <w:bCs/>
          <w:noProof/>
          <w:color w:val="000000"/>
        </w:rPr>
        <w:t>Thursday, October 8, 2020</w:t>
      </w:r>
      <w:r w:rsidRPr="00582FE5">
        <w:rPr>
          <w:rFonts w:ascii="Calibri" w:hAnsi="Calibri"/>
          <w:b/>
          <w:bCs/>
          <w:color w:val="000000"/>
        </w:rPr>
        <w:fldChar w:fldCharType="end"/>
      </w:r>
    </w:p>
    <w:p w14:paraId="52B00471" w14:textId="77777777" w:rsidR="001F1EDB" w:rsidRPr="00582FE5" w:rsidRDefault="001F1EDB" w:rsidP="00DA2105">
      <w:pPr>
        <w:rPr>
          <w:rFonts w:ascii="Calibri" w:hAnsi="Calibri"/>
          <w:b/>
          <w:bCs/>
          <w:color w:val="000000"/>
        </w:rPr>
      </w:pPr>
    </w:p>
    <w:p w14:paraId="517C1A85" w14:textId="42F52C44" w:rsidR="00AB54BC" w:rsidRPr="00582FE5" w:rsidRDefault="00AB54BC" w:rsidP="00DA2105">
      <w:pPr>
        <w:rPr>
          <w:rFonts w:ascii="Calibri" w:hAnsi="Calibri"/>
          <w:b/>
          <w:bCs/>
          <w:color w:val="000000"/>
        </w:rPr>
      </w:pPr>
      <w:r w:rsidRPr="00582FE5">
        <w:rPr>
          <w:rFonts w:ascii="Calibri" w:hAnsi="Calibri"/>
          <w:color w:val="000000"/>
        </w:rPr>
        <w:t xml:space="preserve">Dear </w:t>
      </w:r>
      <w:r w:rsidRPr="00582FE5">
        <w:rPr>
          <w:rFonts w:ascii="Calibri" w:hAnsi="Calibri"/>
          <w:color w:val="FF0000"/>
        </w:rPr>
        <w:t>[</w:t>
      </w:r>
      <w:r w:rsidR="00D96CBA" w:rsidRPr="00582FE5">
        <w:rPr>
          <w:rFonts w:ascii="Calibri" w:hAnsi="Calibri"/>
          <w:color w:val="FF0000"/>
        </w:rPr>
        <w:t>Client</w:t>
      </w:r>
      <w:r w:rsidRPr="00582FE5">
        <w:rPr>
          <w:rFonts w:ascii="Calibri" w:hAnsi="Calibri"/>
          <w:color w:val="FF0000"/>
        </w:rPr>
        <w:t xml:space="preserve"> Name],</w:t>
      </w:r>
    </w:p>
    <w:p w14:paraId="15752EBD" w14:textId="77777777" w:rsidR="00B67BA6" w:rsidRPr="00582FE5" w:rsidRDefault="00B67BA6" w:rsidP="00DD3A6C">
      <w:pPr>
        <w:rPr>
          <w:rFonts w:ascii="Calibri" w:hAnsi="Calibri"/>
          <w:color w:val="FF0000"/>
        </w:rPr>
      </w:pPr>
    </w:p>
    <w:p w14:paraId="049CC639" w14:textId="7393ED8B" w:rsidR="00805AF9" w:rsidRPr="00582FE5" w:rsidRDefault="007B7986" w:rsidP="00DD3A6C">
      <w:pPr>
        <w:rPr>
          <w:rFonts w:ascii="Calibri" w:hAnsi="Calibri"/>
          <w:color w:val="FF0000"/>
        </w:rPr>
      </w:pPr>
      <w:r w:rsidRPr="00582FE5">
        <w:rPr>
          <w:rFonts w:ascii="Calibri" w:hAnsi="Calibri"/>
          <w:color w:val="000000"/>
        </w:rPr>
        <w:t>Thank you for considering Mobileye, an Intel Company</w:t>
      </w:r>
      <w:r w:rsidR="007B4DDE" w:rsidRPr="00582FE5">
        <w:rPr>
          <w:rFonts w:ascii="Calibri" w:hAnsi="Calibri"/>
          <w:color w:val="000000"/>
        </w:rPr>
        <w:t>,</w:t>
      </w:r>
      <w:r w:rsidRPr="00582FE5">
        <w:rPr>
          <w:rFonts w:ascii="Calibri" w:hAnsi="Calibri"/>
          <w:color w:val="000000"/>
        </w:rPr>
        <w:t xml:space="preserve"> for your </w:t>
      </w:r>
      <w:r w:rsidRPr="00582FE5">
        <w:rPr>
          <w:rFonts w:ascii="Calibri" w:hAnsi="Calibri"/>
          <w:color w:val="FF0000"/>
        </w:rPr>
        <w:t>road survey and pavement condition assessment needs.</w:t>
      </w:r>
      <w:r w:rsidR="0052306B" w:rsidRPr="00582FE5">
        <w:rPr>
          <w:rFonts w:ascii="Calibri" w:hAnsi="Calibri"/>
          <w:color w:val="FF0000"/>
        </w:rPr>
        <w:t xml:space="preserve"> </w:t>
      </w:r>
    </w:p>
    <w:p w14:paraId="556F8489" w14:textId="77777777" w:rsidR="007B7986" w:rsidRPr="00582FE5" w:rsidRDefault="007B7986" w:rsidP="00DD3A6C">
      <w:pPr>
        <w:rPr>
          <w:rFonts w:ascii="Calibri" w:hAnsi="Calibri"/>
          <w:color w:val="000000"/>
        </w:rPr>
      </w:pPr>
    </w:p>
    <w:p w14:paraId="277BBE1A" w14:textId="09B041A0" w:rsidR="00D96CBA" w:rsidRPr="00582FE5" w:rsidRDefault="00AB54BC" w:rsidP="00B801D1">
      <w:pPr>
        <w:rPr>
          <w:rFonts w:ascii="Calibri" w:hAnsi="Calibri"/>
          <w:color w:val="000000"/>
        </w:rPr>
      </w:pPr>
      <w:r w:rsidRPr="00582FE5">
        <w:rPr>
          <w:rFonts w:ascii="Calibri" w:hAnsi="Calibri"/>
          <w:color w:val="000000"/>
        </w:rPr>
        <w:t>Mobileye, an Intel Company</w:t>
      </w:r>
      <w:r w:rsidR="007B4DDE" w:rsidRPr="00582FE5">
        <w:rPr>
          <w:rFonts w:ascii="Calibri" w:hAnsi="Calibri"/>
          <w:color w:val="000000"/>
        </w:rPr>
        <w:t>,</w:t>
      </w:r>
      <w:r w:rsidRPr="00582FE5">
        <w:rPr>
          <w:rFonts w:ascii="Calibri" w:hAnsi="Calibri"/>
          <w:color w:val="000000"/>
        </w:rPr>
        <w:t xml:space="preserve"> is pleased to present you </w:t>
      </w:r>
      <w:r w:rsidR="00B801D1" w:rsidRPr="00582FE5">
        <w:rPr>
          <w:rFonts w:ascii="Calibri" w:hAnsi="Calibri"/>
          <w:color w:val="000000"/>
        </w:rPr>
        <w:t xml:space="preserve">with a </w:t>
      </w:r>
      <w:r w:rsidR="00D96CBA" w:rsidRPr="00582FE5">
        <w:rPr>
          <w:rFonts w:ascii="Calibri" w:hAnsi="Calibri"/>
          <w:color w:val="000000"/>
        </w:rPr>
        <w:t>proposal</w:t>
      </w:r>
      <w:r w:rsidR="00B801D1" w:rsidRPr="00582FE5">
        <w:rPr>
          <w:rFonts w:ascii="Calibri" w:hAnsi="Calibri"/>
          <w:color w:val="000000"/>
        </w:rPr>
        <w:t xml:space="preserve"> for the following services, subject to the Terms set out later in this proposal</w:t>
      </w:r>
      <w:r w:rsidR="00D96CBA" w:rsidRPr="00582FE5">
        <w:rPr>
          <w:rFonts w:ascii="Calibri" w:hAnsi="Calibri"/>
          <w:color w:val="000000"/>
        </w:rPr>
        <w:t>:</w:t>
      </w:r>
    </w:p>
    <w:p w14:paraId="0B8E3E1C" w14:textId="77777777" w:rsidR="00857A9D" w:rsidRPr="00582FE5" w:rsidRDefault="00857A9D" w:rsidP="00857A9D">
      <w:pPr>
        <w:rPr>
          <w:rFonts w:ascii="Calibri" w:hAnsi="Calibri"/>
          <w:color w:val="FF0000"/>
        </w:rPr>
      </w:pPr>
    </w:p>
    <w:p w14:paraId="6AF164D4" w14:textId="7C96D688" w:rsidR="00857A9D" w:rsidRPr="00582FE5" w:rsidRDefault="00857A9D" w:rsidP="00857A9D">
      <w:pPr>
        <w:rPr>
          <w:i/>
          <w:iCs/>
          <w:color w:val="FF0000"/>
          <w:u w:val="single"/>
        </w:rPr>
      </w:pPr>
      <w:r w:rsidRPr="00582FE5">
        <w:rPr>
          <w:rFonts w:ascii="Calibri" w:hAnsi="Calibri"/>
          <w:i/>
          <w:iCs/>
          <w:color w:val="FF0000"/>
          <w:u w:val="single"/>
        </w:rPr>
        <w:t>[</w:t>
      </w:r>
      <w:r w:rsidRPr="00582FE5">
        <w:rPr>
          <w:i/>
          <w:iCs/>
          <w:color w:val="FF0000"/>
          <w:u w:val="single"/>
        </w:rPr>
        <w:t>Insert something here about the client needs and what they are responsible for]</w:t>
      </w:r>
    </w:p>
    <w:p w14:paraId="41B10D67" w14:textId="77777777" w:rsidR="00857A9D" w:rsidRPr="00582FE5" w:rsidRDefault="00857A9D" w:rsidP="00857A9D">
      <w:pPr>
        <w:rPr>
          <w:i/>
          <w:iCs/>
          <w:color w:val="FF0000"/>
          <w:u w:val="single"/>
        </w:rPr>
      </w:pPr>
    </w:p>
    <w:p w14:paraId="5C94BC52" w14:textId="79F3DB45" w:rsidR="00B67BA6" w:rsidRPr="00582FE5" w:rsidRDefault="00B67BA6" w:rsidP="00DD3A6C">
      <w:pPr>
        <w:rPr>
          <w:i/>
          <w:iCs/>
          <w:color w:val="FF0000"/>
          <w:u w:val="single"/>
        </w:rPr>
      </w:pPr>
      <w:r w:rsidRPr="00582FE5">
        <w:rPr>
          <w:i/>
          <w:iCs/>
          <w:color w:val="FF0000"/>
          <w:u w:val="single"/>
        </w:rPr>
        <w:t>[Insert here a short summary of the proposal with key USPs</w:t>
      </w:r>
      <w:r w:rsidR="00B801D1" w:rsidRPr="00582FE5">
        <w:rPr>
          <w:i/>
          <w:iCs/>
          <w:color w:val="FF0000"/>
          <w:u w:val="single"/>
        </w:rPr>
        <w:t>, e.g. as below</w:t>
      </w:r>
      <w:r w:rsidRPr="00582FE5">
        <w:rPr>
          <w:i/>
          <w:iCs/>
          <w:color w:val="FF0000"/>
          <w:u w:val="single"/>
        </w:rPr>
        <w:t>]</w:t>
      </w:r>
    </w:p>
    <w:p w14:paraId="36CC3CB3" w14:textId="77777777" w:rsidR="00B67BA6" w:rsidRPr="00582FE5" w:rsidRDefault="00B67BA6" w:rsidP="00DD3A6C">
      <w:pPr>
        <w:rPr>
          <w:rFonts w:ascii="Calibri" w:hAnsi="Calibri"/>
          <w:color w:val="000000"/>
        </w:rPr>
      </w:pPr>
    </w:p>
    <w:p w14:paraId="39C600FD" w14:textId="4D5D6A5E" w:rsidR="00D96CBA" w:rsidRPr="00582FE5" w:rsidRDefault="00D96CBA" w:rsidP="00B711DA">
      <w:pPr>
        <w:pStyle w:val="ListParagraph"/>
        <w:numPr>
          <w:ilvl w:val="0"/>
          <w:numId w:val="6"/>
        </w:numPr>
        <w:rPr>
          <w:rFonts w:ascii="Calibri" w:hAnsi="Calibri"/>
          <w:color w:val="FF0000"/>
        </w:rPr>
      </w:pPr>
      <w:r w:rsidRPr="00582FE5">
        <w:rPr>
          <w:rFonts w:ascii="Calibri" w:hAnsi="Calibri"/>
          <w:color w:val="FF0000"/>
        </w:rPr>
        <w:t xml:space="preserve">A full survey of </w:t>
      </w:r>
      <w:r w:rsidR="00091C5B" w:rsidRPr="00582FE5">
        <w:rPr>
          <w:rFonts w:ascii="Calibri" w:hAnsi="Calibri"/>
          <w:color w:val="FF0000"/>
        </w:rPr>
        <w:t>your road network and infrastructure assets (Mobileye Road Asset Survey)</w:t>
      </w:r>
    </w:p>
    <w:p w14:paraId="102A54EB" w14:textId="7D0FF727" w:rsidR="00091C5B" w:rsidRPr="00582FE5" w:rsidRDefault="00B801D1" w:rsidP="00B801D1">
      <w:pPr>
        <w:pStyle w:val="ListParagraph"/>
        <w:numPr>
          <w:ilvl w:val="0"/>
          <w:numId w:val="6"/>
        </w:numPr>
        <w:rPr>
          <w:rFonts w:ascii="Calibri" w:hAnsi="Calibri"/>
          <w:color w:val="FF0000"/>
        </w:rPr>
      </w:pPr>
      <w:r w:rsidRPr="00582FE5">
        <w:rPr>
          <w:rFonts w:ascii="Calibri" w:hAnsi="Calibri"/>
          <w:color w:val="FF0000"/>
        </w:rPr>
        <w:t>U</w:t>
      </w:r>
      <w:r w:rsidR="00091C5B" w:rsidRPr="00582FE5">
        <w:rPr>
          <w:rFonts w:ascii="Calibri" w:hAnsi="Calibri"/>
          <w:color w:val="FF0000"/>
        </w:rPr>
        <w:t xml:space="preserve">nique change detection technology </w:t>
      </w:r>
      <w:r w:rsidRPr="00582FE5">
        <w:rPr>
          <w:rFonts w:ascii="Calibri" w:hAnsi="Calibri"/>
          <w:color w:val="FF0000"/>
        </w:rPr>
        <w:t xml:space="preserve">to </w:t>
      </w:r>
      <w:r w:rsidR="00091C5B" w:rsidRPr="00582FE5">
        <w:rPr>
          <w:rFonts w:ascii="Calibri" w:hAnsi="Calibri"/>
          <w:color w:val="FF0000"/>
        </w:rPr>
        <w:t xml:space="preserve">provide you with up-to-date information about your assets on a </w:t>
      </w:r>
      <w:r w:rsidR="00091C5B" w:rsidRPr="000544EB">
        <w:rPr>
          <w:rFonts w:ascii="Calibri" w:hAnsi="Calibri"/>
          <w:i/>
          <w:iCs/>
          <w:color w:val="FF0000"/>
        </w:rPr>
        <w:t>monthly</w:t>
      </w:r>
      <w:r w:rsidR="00091C5B" w:rsidRPr="00582FE5">
        <w:rPr>
          <w:rFonts w:ascii="Calibri" w:hAnsi="Calibri"/>
          <w:color w:val="FF0000"/>
        </w:rPr>
        <w:t xml:space="preserve"> basis instead of </w:t>
      </w:r>
      <w:r w:rsidRPr="00582FE5">
        <w:rPr>
          <w:rFonts w:ascii="Calibri" w:hAnsi="Calibri"/>
          <w:color w:val="FF0000"/>
        </w:rPr>
        <w:t>[</w:t>
      </w:r>
      <w:r w:rsidR="00091C5B" w:rsidRPr="00582FE5">
        <w:rPr>
          <w:rFonts w:ascii="Calibri" w:hAnsi="Calibri"/>
          <w:color w:val="FF0000"/>
        </w:rPr>
        <w:t>once every two years</w:t>
      </w:r>
      <w:r w:rsidRPr="00582FE5">
        <w:rPr>
          <w:rFonts w:ascii="Calibri" w:hAnsi="Calibri"/>
          <w:color w:val="FF0000"/>
        </w:rPr>
        <w:t>]</w:t>
      </w:r>
      <w:r w:rsidR="00091C5B" w:rsidRPr="00582FE5">
        <w:rPr>
          <w:rFonts w:ascii="Calibri" w:hAnsi="Calibri"/>
          <w:color w:val="FF0000"/>
        </w:rPr>
        <w:t xml:space="preserve"> </w:t>
      </w:r>
      <w:r w:rsidRPr="00582FE5">
        <w:rPr>
          <w:rFonts w:ascii="Calibri" w:hAnsi="Calibri"/>
          <w:color w:val="FF0000"/>
        </w:rPr>
        <w:t xml:space="preserve">[insert </w:t>
      </w:r>
      <w:r w:rsidR="00091C5B" w:rsidRPr="00582FE5">
        <w:rPr>
          <w:rFonts w:ascii="Calibri" w:hAnsi="Calibri"/>
          <w:color w:val="FF0000"/>
        </w:rPr>
        <w:t>here what they are used to</w:t>
      </w:r>
      <w:r w:rsidRPr="00582FE5">
        <w:rPr>
          <w:rFonts w:ascii="Calibri" w:hAnsi="Calibri"/>
          <w:color w:val="FF0000"/>
        </w:rPr>
        <w:t>]</w:t>
      </w:r>
      <w:r w:rsidR="00091C5B" w:rsidRPr="00582FE5">
        <w:rPr>
          <w:rFonts w:ascii="Calibri" w:hAnsi="Calibri"/>
          <w:color w:val="FF0000"/>
        </w:rPr>
        <w:t xml:space="preserve">. </w:t>
      </w:r>
    </w:p>
    <w:p w14:paraId="00C047DD" w14:textId="7DC8C2D4" w:rsidR="007C1B6F" w:rsidRPr="00582FE5" w:rsidRDefault="00091C5B" w:rsidP="00B801D1">
      <w:pPr>
        <w:pStyle w:val="ListParagraph"/>
        <w:numPr>
          <w:ilvl w:val="0"/>
          <w:numId w:val="6"/>
        </w:numPr>
        <w:rPr>
          <w:rFonts w:ascii="Calibri" w:hAnsi="Calibri"/>
          <w:color w:val="FF0000"/>
        </w:rPr>
      </w:pPr>
      <w:r w:rsidRPr="00582FE5">
        <w:rPr>
          <w:rFonts w:ascii="Calibri" w:hAnsi="Calibri"/>
          <w:color w:val="FF0000"/>
        </w:rPr>
        <w:t xml:space="preserve">A full </w:t>
      </w:r>
      <w:r w:rsidR="00BA4B82">
        <w:rPr>
          <w:rFonts w:ascii="Calibri" w:hAnsi="Calibri"/>
          <w:color w:val="FF0000"/>
        </w:rPr>
        <w:t>assessment of the condition of your roads</w:t>
      </w:r>
      <w:r w:rsidRPr="00582FE5">
        <w:rPr>
          <w:rFonts w:ascii="Calibri" w:hAnsi="Calibri"/>
          <w:color w:val="FF0000"/>
        </w:rPr>
        <w:t xml:space="preserve"> (Mobileye Pavement Condition Assessment)</w:t>
      </w:r>
    </w:p>
    <w:p w14:paraId="664A5E32" w14:textId="5ADC4BAD" w:rsidR="00091C5B" w:rsidRPr="000544EB" w:rsidRDefault="007C1B6F" w:rsidP="000544EB">
      <w:pPr>
        <w:rPr>
          <w:rFonts w:ascii="Calibri" w:hAnsi="Calibri"/>
          <w:color w:val="FF0000"/>
        </w:rPr>
      </w:pPr>
      <w:r w:rsidRPr="000544EB">
        <w:rPr>
          <w:rFonts w:ascii="Calibri" w:hAnsi="Calibri"/>
          <w:color w:val="FF0000"/>
        </w:rPr>
        <w:t xml:space="preserve">The data will be provided in the form of GIS layers. </w:t>
      </w:r>
      <w:r w:rsidRPr="000544EB">
        <w:rPr>
          <w:color w:val="FF0000"/>
        </w:rPr>
        <w:t>You can view these GIS layers on</w:t>
      </w:r>
      <w:r w:rsidRPr="000544EB">
        <w:rPr>
          <w:rFonts w:ascii="Calibri" w:hAnsi="Calibri"/>
          <w:color w:val="FF0000"/>
        </w:rPr>
        <w:t xml:space="preserve"> </w:t>
      </w:r>
      <w:r w:rsidRPr="000544EB">
        <w:rPr>
          <w:color w:val="FF0000"/>
        </w:rPr>
        <w:t xml:space="preserve">ArcGIS or </w:t>
      </w:r>
      <w:r w:rsidR="00CE59FC" w:rsidRPr="000544EB">
        <w:rPr>
          <w:color w:val="FF0000"/>
        </w:rPr>
        <w:t>an</w:t>
      </w:r>
      <w:r w:rsidRPr="000544EB">
        <w:rPr>
          <w:color w:val="FF0000"/>
        </w:rPr>
        <w:t>other GIS platform of your choice.</w:t>
      </w:r>
      <w:r w:rsidR="00091C5B" w:rsidRPr="000544EB">
        <w:rPr>
          <w:rFonts w:ascii="Calibri" w:hAnsi="Calibri"/>
          <w:color w:val="FF0000"/>
        </w:rPr>
        <w:t xml:space="preserve"> </w:t>
      </w:r>
    </w:p>
    <w:p w14:paraId="24D75E15" w14:textId="77777777" w:rsidR="00D96CBA" w:rsidRPr="00582FE5" w:rsidRDefault="00D96CBA" w:rsidP="00DD3A6C">
      <w:pPr>
        <w:rPr>
          <w:rFonts w:ascii="Calibri" w:hAnsi="Calibri"/>
          <w:color w:val="000000"/>
        </w:rPr>
      </w:pPr>
    </w:p>
    <w:p w14:paraId="4CAD0F61" w14:textId="366F2616" w:rsidR="004F6886" w:rsidRPr="00582FE5" w:rsidRDefault="00C83567" w:rsidP="00234103">
      <w:pPr>
        <w:rPr>
          <w:rFonts w:ascii="Calibri" w:hAnsi="Calibri"/>
          <w:color w:val="000000"/>
        </w:rPr>
      </w:pPr>
      <w:r w:rsidRPr="00582FE5">
        <w:rPr>
          <w:rFonts w:ascii="Calibri" w:hAnsi="Calibri"/>
          <w:color w:val="000000"/>
        </w:rPr>
        <w:t xml:space="preserve">We are committed to delivering on </w:t>
      </w:r>
      <w:r w:rsidR="00234103" w:rsidRPr="00582FE5">
        <w:rPr>
          <w:rFonts w:ascii="Calibri" w:hAnsi="Calibri"/>
          <w:color w:val="000000"/>
        </w:rPr>
        <w:t>your</w:t>
      </w:r>
      <w:r w:rsidRPr="00582FE5">
        <w:rPr>
          <w:rFonts w:ascii="Calibri" w:hAnsi="Calibri"/>
          <w:color w:val="000000"/>
        </w:rPr>
        <w:t xml:space="preserve"> expectations for </w:t>
      </w:r>
      <w:r w:rsidR="00091C5B" w:rsidRPr="00582FE5">
        <w:rPr>
          <w:rFonts w:ascii="Calibri" w:hAnsi="Calibri"/>
          <w:color w:val="FF0000"/>
        </w:rPr>
        <w:t>[</w:t>
      </w:r>
      <w:r w:rsidRPr="00582FE5">
        <w:rPr>
          <w:rFonts w:ascii="Calibri" w:hAnsi="Calibri"/>
          <w:color w:val="FF0000"/>
        </w:rPr>
        <w:t>road condition and asset data</w:t>
      </w:r>
      <w:r w:rsidR="00091C5B" w:rsidRPr="00582FE5">
        <w:rPr>
          <w:rFonts w:ascii="Calibri" w:hAnsi="Calibri"/>
          <w:color w:val="FF0000"/>
        </w:rPr>
        <w:t>]</w:t>
      </w:r>
      <w:r w:rsidRPr="00582FE5">
        <w:rPr>
          <w:rFonts w:ascii="Calibri" w:hAnsi="Calibri"/>
          <w:color w:val="FF0000"/>
        </w:rPr>
        <w:t xml:space="preserve"> </w:t>
      </w:r>
      <w:r w:rsidR="00234103" w:rsidRPr="00582FE5">
        <w:rPr>
          <w:rFonts w:ascii="Calibri" w:hAnsi="Calibri"/>
          <w:color w:val="000000"/>
        </w:rPr>
        <w:t xml:space="preserve">with </w:t>
      </w:r>
      <w:r w:rsidRPr="00582FE5">
        <w:rPr>
          <w:rFonts w:ascii="Calibri" w:hAnsi="Calibri"/>
          <w:color w:val="000000"/>
        </w:rPr>
        <w:t>the highest level of quality, while maintaining data value through quick, efficient delivery.</w:t>
      </w:r>
    </w:p>
    <w:p w14:paraId="63DE89F8" w14:textId="77777777" w:rsidR="00AB54BC" w:rsidRPr="00582FE5" w:rsidRDefault="00AB54BC" w:rsidP="00DD3A6C">
      <w:pPr>
        <w:rPr>
          <w:rFonts w:ascii="Calibri" w:hAnsi="Calibri"/>
          <w:color w:val="000000"/>
        </w:rPr>
      </w:pPr>
    </w:p>
    <w:p w14:paraId="094DACD6" w14:textId="20B53A3D" w:rsidR="00AB54BC" w:rsidRPr="00582FE5" w:rsidRDefault="00AB54BC" w:rsidP="00B801D1">
      <w:pPr>
        <w:rPr>
          <w:rFonts w:ascii="Calibri" w:hAnsi="Calibri"/>
          <w:color w:val="000000"/>
        </w:rPr>
      </w:pPr>
      <w:r w:rsidRPr="00582FE5">
        <w:rPr>
          <w:rFonts w:ascii="Calibri" w:hAnsi="Calibri"/>
          <w:color w:val="000000"/>
        </w:rPr>
        <w:t xml:space="preserve">Should you have any questions, please reach out to us by email or phone. If you wish to </w:t>
      </w:r>
      <w:r w:rsidR="00B801D1" w:rsidRPr="00582FE5">
        <w:rPr>
          <w:rFonts w:ascii="Calibri" w:hAnsi="Calibri"/>
          <w:color w:val="000000"/>
        </w:rPr>
        <w:t>accept</w:t>
      </w:r>
      <w:r w:rsidRPr="00582FE5">
        <w:rPr>
          <w:rFonts w:ascii="Calibri" w:hAnsi="Calibri"/>
          <w:color w:val="000000"/>
        </w:rPr>
        <w:t xml:space="preserve"> this proposal, simply sign your approval at the bottom.</w:t>
      </w:r>
    </w:p>
    <w:p w14:paraId="2CA8EDBB" w14:textId="77777777" w:rsidR="00C83567" w:rsidRPr="00582FE5" w:rsidRDefault="00C83567" w:rsidP="00DD3A6C">
      <w:pPr>
        <w:rPr>
          <w:rFonts w:ascii="Calibri" w:hAnsi="Calibri"/>
          <w:color w:val="000000"/>
        </w:rPr>
      </w:pPr>
    </w:p>
    <w:p w14:paraId="19B71135" w14:textId="7A9BFA82" w:rsidR="00AB54BC" w:rsidRPr="00582FE5" w:rsidRDefault="00AB54BC" w:rsidP="00DD3A6C">
      <w:pPr>
        <w:rPr>
          <w:rFonts w:ascii="Calibri" w:hAnsi="Calibri"/>
          <w:color w:val="000000"/>
        </w:rPr>
      </w:pPr>
      <w:r w:rsidRPr="00582FE5">
        <w:rPr>
          <w:rFonts w:ascii="Calibri" w:hAnsi="Calibri"/>
          <w:color w:val="000000"/>
        </w:rPr>
        <w:t>Sincerely,</w:t>
      </w:r>
    </w:p>
    <w:p w14:paraId="6E241CB2" w14:textId="3C5D9FF0" w:rsidR="00AB54BC" w:rsidRPr="00582FE5" w:rsidRDefault="00AB54BC" w:rsidP="00DD3A6C">
      <w:pPr>
        <w:rPr>
          <w:rFonts w:ascii="Calibri" w:hAnsi="Calibri"/>
          <w:color w:val="000000"/>
        </w:rPr>
      </w:pPr>
    </w:p>
    <w:p w14:paraId="6ECD86D6" w14:textId="0E6FC45C" w:rsidR="00AB54BC" w:rsidRPr="00582FE5" w:rsidRDefault="00AB54BC" w:rsidP="00DD3A6C">
      <w:pPr>
        <w:rPr>
          <w:rFonts w:ascii="Calibri" w:hAnsi="Calibri"/>
          <w:color w:val="000000"/>
        </w:rPr>
      </w:pPr>
      <w:r w:rsidRPr="00582FE5">
        <w:rPr>
          <w:rFonts w:ascii="Calibri" w:hAnsi="Calibri"/>
          <w:color w:val="000000"/>
        </w:rPr>
        <w:t>Name</w:t>
      </w:r>
    </w:p>
    <w:p w14:paraId="70CCC07B" w14:textId="37F8A237" w:rsidR="00AB54BC" w:rsidRPr="001B4D65" w:rsidRDefault="00AB54BC" w:rsidP="00DD3A6C">
      <w:pPr>
        <w:rPr>
          <w:rFonts w:ascii="Calibri" w:hAnsi="Calibri"/>
          <w:color w:val="000000"/>
        </w:rPr>
      </w:pPr>
      <w:r w:rsidRPr="001B4D65">
        <w:rPr>
          <w:rFonts w:ascii="Calibri" w:hAnsi="Calibri"/>
          <w:color w:val="000000"/>
        </w:rPr>
        <w:t>Title</w:t>
      </w:r>
    </w:p>
    <w:p w14:paraId="013E2A11" w14:textId="77777777" w:rsidR="00AB54BC" w:rsidRPr="001B4D65" w:rsidRDefault="00AB54BC" w:rsidP="00DD3A6C">
      <w:pPr>
        <w:rPr>
          <w:rFonts w:ascii="Calibri" w:hAnsi="Calibri"/>
          <w:color w:val="000000"/>
        </w:rPr>
      </w:pPr>
      <w:r w:rsidRPr="001B4D65">
        <w:rPr>
          <w:rFonts w:ascii="Calibri" w:hAnsi="Calibri"/>
          <w:color w:val="000000"/>
        </w:rPr>
        <w:t>Email</w:t>
      </w:r>
    </w:p>
    <w:p w14:paraId="11826BD4" w14:textId="49D90B6B" w:rsidR="00AB54BC" w:rsidRPr="000962BB" w:rsidRDefault="00AB54BC" w:rsidP="00DD3A6C">
      <w:pPr>
        <w:rPr>
          <w:rFonts w:ascii="Calibri" w:hAnsi="Calibri"/>
          <w:color w:val="000000"/>
          <w:sz w:val="28"/>
          <w:szCs w:val="28"/>
        </w:rPr>
      </w:pPr>
      <w:r w:rsidRPr="001B4D65">
        <w:rPr>
          <w:rFonts w:ascii="Calibri" w:hAnsi="Calibri"/>
          <w:color w:val="000000"/>
        </w:rPr>
        <w:t>Phone</w:t>
      </w:r>
      <w:r w:rsidRPr="000962BB">
        <w:rPr>
          <w:rFonts w:ascii="Calibri" w:hAnsi="Calibri"/>
          <w:color w:val="000000"/>
          <w:sz w:val="28"/>
          <w:szCs w:val="28"/>
        </w:rPr>
        <w:br w:type="page"/>
      </w:r>
    </w:p>
    <w:p w14:paraId="44FC008B" w14:textId="0A879D23" w:rsidR="00AB54BC" w:rsidRPr="00AA6DCF" w:rsidRDefault="00AA6DCF" w:rsidP="00DD3A6C">
      <w:pPr>
        <w:rPr>
          <w:rFonts w:ascii="Calibri" w:hAnsi="Calibri"/>
          <w:color w:val="FF0000"/>
          <w:sz w:val="28"/>
          <w:szCs w:val="28"/>
        </w:rPr>
      </w:pPr>
      <w:r w:rsidRPr="00AA6DCF">
        <w:rPr>
          <w:rFonts w:ascii="Calibri" w:hAnsi="Calibri"/>
          <w:color w:val="FF0000"/>
          <w:sz w:val="28"/>
          <w:szCs w:val="28"/>
        </w:rPr>
        <w:lastRenderedPageBreak/>
        <w:t>[</w:t>
      </w:r>
      <w:r>
        <w:rPr>
          <w:rFonts w:ascii="Calibri" w:hAnsi="Calibri"/>
          <w:color w:val="FF0000"/>
          <w:sz w:val="28"/>
          <w:szCs w:val="28"/>
        </w:rPr>
        <w:t>Please m</w:t>
      </w:r>
      <w:r w:rsidRPr="00AA6DCF">
        <w:rPr>
          <w:rFonts w:ascii="Calibri" w:hAnsi="Calibri"/>
          <w:color w:val="FF0000"/>
          <w:sz w:val="28"/>
          <w:szCs w:val="28"/>
        </w:rPr>
        <w:t>ake sure to update the Table of Contents after finalizing the proposal]</w:t>
      </w:r>
    </w:p>
    <w:bookmarkStart w:id="1" w:name="_Toc42772321" w:displacedByCustomXml="next"/>
    <w:bookmarkStart w:id="2" w:name="_Toc43191267" w:displacedByCustomXml="next"/>
    <w:sdt>
      <w:sdtPr>
        <w:rPr>
          <w:rFonts w:asciiTheme="minorHAnsi" w:eastAsiaTheme="minorEastAsia" w:hAnsiTheme="minorHAnsi" w:cstheme="minorBidi"/>
          <w:b w:val="0"/>
          <w:bCs w:val="0"/>
          <w:color w:val="auto"/>
          <w:sz w:val="24"/>
          <w:szCs w:val="24"/>
        </w:rPr>
        <w:id w:val="1593356363"/>
        <w:docPartObj>
          <w:docPartGallery w:val="Table of Contents"/>
          <w:docPartUnique/>
        </w:docPartObj>
      </w:sdtPr>
      <w:sdtEndPr>
        <w:rPr>
          <w:noProof/>
        </w:rPr>
      </w:sdtEndPr>
      <w:sdtContent>
        <w:p w14:paraId="568CD589" w14:textId="1304855A" w:rsidR="00AD7FF2" w:rsidRDefault="00AD7FF2" w:rsidP="00DD3A6C">
          <w:pPr>
            <w:pStyle w:val="Header1Proposal"/>
          </w:pPr>
          <w:r>
            <w:t>Table of Contents</w:t>
          </w:r>
          <w:bookmarkEnd w:id="2"/>
          <w:bookmarkEnd w:id="1"/>
        </w:p>
        <w:p w14:paraId="5FFC9CE2" w14:textId="78BDC255" w:rsidR="00FB1F05" w:rsidRPr="00FB1F05" w:rsidRDefault="00AD7FF2" w:rsidP="00FB1F05">
          <w:pPr>
            <w:pStyle w:val="TOC1"/>
            <w:rPr>
              <w:sz w:val="24"/>
              <w:szCs w:val="24"/>
              <w:lang w:bidi="he-IL"/>
            </w:rPr>
          </w:pPr>
          <w:r w:rsidRPr="00F6210E">
            <w:fldChar w:fldCharType="begin"/>
          </w:r>
          <w:r w:rsidRPr="00F6210E">
            <w:instrText xml:space="preserve"> TOC \o "1-3" \h \z \u </w:instrText>
          </w:r>
          <w:r w:rsidRPr="00F6210E">
            <w:fldChar w:fldCharType="separate"/>
          </w:r>
          <w:hyperlink w:anchor="_Toc43191268" w:history="1">
            <w:r w:rsidR="00FB1F05" w:rsidRPr="00FB1F05">
              <w:rPr>
                <w:rStyle w:val="Hyperlink"/>
                <w:sz w:val="24"/>
                <w:szCs w:val="24"/>
              </w:rPr>
              <w:t>Why Mobileye?</w:t>
            </w:r>
            <w:r w:rsidR="00FB1F05" w:rsidRPr="00FB1F05">
              <w:rPr>
                <w:webHidden/>
                <w:sz w:val="24"/>
                <w:szCs w:val="24"/>
              </w:rPr>
              <w:tab/>
            </w:r>
            <w:r w:rsidR="00FB1F05" w:rsidRPr="00FB1F05">
              <w:rPr>
                <w:webHidden/>
                <w:sz w:val="24"/>
                <w:szCs w:val="24"/>
              </w:rPr>
              <w:fldChar w:fldCharType="begin"/>
            </w:r>
            <w:r w:rsidR="00FB1F05" w:rsidRPr="00FB1F05">
              <w:rPr>
                <w:webHidden/>
                <w:sz w:val="24"/>
                <w:szCs w:val="24"/>
              </w:rPr>
              <w:instrText xml:space="preserve"> PAGEREF _Toc43191268 \h </w:instrText>
            </w:r>
            <w:r w:rsidR="00FB1F05" w:rsidRPr="00FB1F05">
              <w:rPr>
                <w:webHidden/>
                <w:sz w:val="24"/>
                <w:szCs w:val="24"/>
              </w:rPr>
            </w:r>
            <w:r w:rsidR="00FB1F05" w:rsidRPr="00FB1F05">
              <w:rPr>
                <w:webHidden/>
                <w:sz w:val="24"/>
                <w:szCs w:val="24"/>
              </w:rPr>
              <w:fldChar w:fldCharType="separate"/>
            </w:r>
            <w:r w:rsidR="00FB1F05" w:rsidRPr="00FB1F05">
              <w:rPr>
                <w:webHidden/>
                <w:sz w:val="24"/>
                <w:szCs w:val="24"/>
              </w:rPr>
              <w:t>3</w:t>
            </w:r>
            <w:r w:rsidR="00FB1F05" w:rsidRPr="00FB1F05">
              <w:rPr>
                <w:webHidden/>
                <w:sz w:val="24"/>
                <w:szCs w:val="24"/>
              </w:rPr>
              <w:fldChar w:fldCharType="end"/>
            </w:r>
          </w:hyperlink>
        </w:p>
        <w:p w14:paraId="791B6B21" w14:textId="333A8CD9" w:rsidR="00FB1F05" w:rsidRPr="00FB1F05" w:rsidRDefault="00DC3C0E">
          <w:pPr>
            <w:pStyle w:val="TOC1"/>
            <w:rPr>
              <w:sz w:val="24"/>
              <w:szCs w:val="24"/>
              <w:lang w:bidi="he-IL"/>
            </w:rPr>
          </w:pPr>
          <w:hyperlink w:anchor="_Toc43191269" w:history="1">
            <w:r w:rsidR="00FB1F05" w:rsidRPr="00FB1F05">
              <w:rPr>
                <w:rStyle w:val="Hyperlink"/>
                <w:sz w:val="24"/>
                <w:szCs w:val="24"/>
              </w:rPr>
              <w:t>Project Scope</w:t>
            </w:r>
            <w:r w:rsidR="00FB1F05" w:rsidRPr="00FB1F05">
              <w:rPr>
                <w:webHidden/>
                <w:sz w:val="24"/>
                <w:szCs w:val="24"/>
              </w:rPr>
              <w:tab/>
            </w:r>
            <w:r w:rsidR="00FB1F05" w:rsidRPr="00FB1F05">
              <w:rPr>
                <w:webHidden/>
                <w:sz w:val="24"/>
                <w:szCs w:val="24"/>
              </w:rPr>
              <w:fldChar w:fldCharType="begin"/>
            </w:r>
            <w:r w:rsidR="00FB1F05" w:rsidRPr="00FB1F05">
              <w:rPr>
                <w:webHidden/>
                <w:sz w:val="24"/>
                <w:szCs w:val="24"/>
              </w:rPr>
              <w:instrText xml:space="preserve"> PAGEREF _Toc43191269 \h </w:instrText>
            </w:r>
            <w:r w:rsidR="00FB1F05" w:rsidRPr="00FB1F05">
              <w:rPr>
                <w:webHidden/>
                <w:sz w:val="24"/>
                <w:szCs w:val="24"/>
              </w:rPr>
            </w:r>
            <w:r w:rsidR="00FB1F05" w:rsidRPr="00FB1F05">
              <w:rPr>
                <w:webHidden/>
                <w:sz w:val="24"/>
                <w:szCs w:val="24"/>
              </w:rPr>
              <w:fldChar w:fldCharType="separate"/>
            </w:r>
            <w:r w:rsidR="00FB1F05" w:rsidRPr="00FB1F05">
              <w:rPr>
                <w:webHidden/>
                <w:sz w:val="24"/>
                <w:szCs w:val="24"/>
              </w:rPr>
              <w:t>4</w:t>
            </w:r>
            <w:r w:rsidR="00FB1F05" w:rsidRPr="00FB1F05">
              <w:rPr>
                <w:webHidden/>
                <w:sz w:val="24"/>
                <w:szCs w:val="24"/>
              </w:rPr>
              <w:fldChar w:fldCharType="end"/>
            </w:r>
          </w:hyperlink>
        </w:p>
        <w:p w14:paraId="2BE9D9CF" w14:textId="36336D9A" w:rsidR="00FB1F05" w:rsidRPr="00FB1F05" w:rsidRDefault="00DC3C0E">
          <w:pPr>
            <w:pStyle w:val="TOC1"/>
            <w:rPr>
              <w:sz w:val="24"/>
              <w:szCs w:val="24"/>
              <w:lang w:bidi="he-IL"/>
            </w:rPr>
          </w:pPr>
          <w:hyperlink w:anchor="_Toc43191270" w:history="1">
            <w:r w:rsidR="00FB1F05" w:rsidRPr="00FB1F05">
              <w:rPr>
                <w:rStyle w:val="Hyperlink"/>
                <w:sz w:val="24"/>
                <w:szCs w:val="24"/>
              </w:rPr>
              <w:t>Project Summary</w:t>
            </w:r>
            <w:r w:rsidR="00FB1F05" w:rsidRPr="00FB1F05">
              <w:rPr>
                <w:webHidden/>
                <w:sz w:val="24"/>
                <w:szCs w:val="24"/>
              </w:rPr>
              <w:tab/>
            </w:r>
            <w:r w:rsidR="00FB1F05" w:rsidRPr="00FB1F05">
              <w:rPr>
                <w:webHidden/>
                <w:sz w:val="24"/>
                <w:szCs w:val="24"/>
              </w:rPr>
              <w:fldChar w:fldCharType="begin"/>
            </w:r>
            <w:r w:rsidR="00FB1F05" w:rsidRPr="00FB1F05">
              <w:rPr>
                <w:webHidden/>
                <w:sz w:val="24"/>
                <w:szCs w:val="24"/>
              </w:rPr>
              <w:instrText xml:space="preserve"> PAGEREF _Toc43191270 \h </w:instrText>
            </w:r>
            <w:r w:rsidR="00FB1F05" w:rsidRPr="00FB1F05">
              <w:rPr>
                <w:webHidden/>
                <w:sz w:val="24"/>
                <w:szCs w:val="24"/>
              </w:rPr>
            </w:r>
            <w:r w:rsidR="00FB1F05" w:rsidRPr="00FB1F05">
              <w:rPr>
                <w:webHidden/>
                <w:sz w:val="24"/>
                <w:szCs w:val="24"/>
              </w:rPr>
              <w:fldChar w:fldCharType="separate"/>
            </w:r>
            <w:r w:rsidR="00FB1F05" w:rsidRPr="00FB1F05">
              <w:rPr>
                <w:webHidden/>
                <w:sz w:val="24"/>
                <w:szCs w:val="24"/>
              </w:rPr>
              <w:t>5</w:t>
            </w:r>
            <w:r w:rsidR="00FB1F05" w:rsidRPr="00FB1F05">
              <w:rPr>
                <w:webHidden/>
                <w:sz w:val="24"/>
                <w:szCs w:val="24"/>
              </w:rPr>
              <w:fldChar w:fldCharType="end"/>
            </w:r>
          </w:hyperlink>
        </w:p>
        <w:p w14:paraId="4555A7C0" w14:textId="74A59187" w:rsidR="00FB1F05" w:rsidRPr="00FB1F05" w:rsidRDefault="00DC3C0E">
          <w:pPr>
            <w:pStyle w:val="TOC1"/>
            <w:rPr>
              <w:sz w:val="24"/>
              <w:szCs w:val="24"/>
              <w:lang w:bidi="he-IL"/>
            </w:rPr>
          </w:pPr>
          <w:hyperlink w:anchor="_Toc43191271" w:history="1">
            <w:r w:rsidR="00FB1F05" w:rsidRPr="00FB1F05">
              <w:rPr>
                <w:rStyle w:val="Hyperlink"/>
                <w:sz w:val="24"/>
                <w:szCs w:val="24"/>
              </w:rPr>
              <w:t>Project Timeline</w:t>
            </w:r>
            <w:r w:rsidR="00FB1F05" w:rsidRPr="00FB1F05">
              <w:rPr>
                <w:webHidden/>
                <w:sz w:val="24"/>
                <w:szCs w:val="24"/>
              </w:rPr>
              <w:tab/>
            </w:r>
            <w:r w:rsidR="00FB1F05" w:rsidRPr="00FB1F05">
              <w:rPr>
                <w:webHidden/>
                <w:sz w:val="24"/>
                <w:szCs w:val="24"/>
              </w:rPr>
              <w:fldChar w:fldCharType="begin"/>
            </w:r>
            <w:r w:rsidR="00FB1F05" w:rsidRPr="00FB1F05">
              <w:rPr>
                <w:webHidden/>
                <w:sz w:val="24"/>
                <w:szCs w:val="24"/>
              </w:rPr>
              <w:instrText xml:space="preserve"> PAGEREF _Toc43191271 \h </w:instrText>
            </w:r>
            <w:r w:rsidR="00FB1F05" w:rsidRPr="00FB1F05">
              <w:rPr>
                <w:webHidden/>
                <w:sz w:val="24"/>
                <w:szCs w:val="24"/>
              </w:rPr>
            </w:r>
            <w:r w:rsidR="00FB1F05" w:rsidRPr="00FB1F05">
              <w:rPr>
                <w:webHidden/>
                <w:sz w:val="24"/>
                <w:szCs w:val="24"/>
              </w:rPr>
              <w:fldChar w:fldCharType="separate"/>
            </w:r>
            <w:r w:rsidR="00FB1F05" w:rsidRPr="00FB1F05">
              <w:rPr>
                <w:webHidden/>
                <w:sz w:val="24"/>
                <w:szCs w:val="24"/>
              </w:rPr>
              <w:t>6</w:t>
            </w:r>
            <w:r w:rsidR="00FB1F05" w:rsidRPr="00FB1F05">
              <w:rPr>
                <w:webHidden/>
                <w:sz w:val="24"/>
                <w:szCs w:val="24"/>
              </w:rPr>
              <w:fldChar w:fldCharType="end"/>
            </w:r>
          </w:hyperlink>
        </w:p>
        <w:p w14:paraId="02114A85" w14:textId="62A12DB4" w:rsidR="00FB1F05" w:rsidRPr="00FB1F05" w:rsidRDefault="00DC3C0E">
          <w:pPr>
            <w:pStyle w:val="TOC1"/>
            <w:rPr>
              <w:sz w:val="24"/>
              <w:szCs w:val="24"/>
              <w:lang w:bidi="he-IL"/>
            </w:rPr>
          </w:pPr>
          <w:hyperlink w:anchor="_Toc43191272" w:history="1">
            <w:r w:rsidR="00FB1F05" w:rsidRPr="00FB1F05">
              <w:rPr>
                <w:rStyle w:val="Hyperlink"/>
                <w:sz w:val="24"/>
                <w:szCs w:val="24"/>
              </w:rPr>
              <w:t>Specifications</w:t>
            </w:r>
            <w:r w:rsidR="00FB1F05" w:rsidRPr="00FB1F05">
              <w:rPr>
                <w:webHidden/>
                <w:sz w:val="24"/>
                <w:szCs w:val="24"/>
              </w:rPr>
              <w:tab/>
            </w:r>
            <w:r w:rsidR="00FB1F05" w:rsidRPr="00FB1F05">
              <w:rPr>
                <w:webHidden/>
                <w:sz w:val="24"/>
                <w:szCs w:val="24"/>
              </w:rPr>
              <w:fldChar w:fldCharType="begin"/>
            </w:r>
            <w:r w:rsidR="00FB1F05" w:rsidRPr="00FB1F05">
              <w:rPr>
                <w:webHidden/>
                <w:sz w:val="24"/>
                <w:szCs w:val="24"/>
              </w:rPr>
              <w:instrText xml:space="preserve"> PAGEREF _Toc43191272 \h </w:instrText>
            </w:r>
            <w:r w:rsidR="00FB1F05" w:rsidRPr="00FB1F05">
              <w:rPr>
                <w:webHidden/>
                <w:sz w:val="24"/>
                <w:szCs w:val="24"/>
              </w:rPr>
            </w:r>
            <w:r w:rsidR="00FB1F05" w:rsidRPr="00FB1F05">
              <w:rPr>
                <w:webHidden/>
                <w:sz w:val="24"/>
                <w:szCs w:val="24"/>
              </w:rPr>
              <w:fldChar w:fldCharType="separate"/>
            </w:r>
            <w:r w:rsidR="00FB1F05" w:rsidRPr="00FB1F05">
              <w:rPr>
                <w:webHidden/>
                <w:sz w:val="24"/>
                <w:szCs w:val="24"/>
              </w:rPr>
              <w:t>7</w:t>
            </w:r>
            <w:r w:rsidR="00FB1F05" w:rsidRPr="00FB1F05">
              <w:rPr>
                <w:webHidden/>
                <w:sz w:val="24"/>
                <w:szCs w:val="24"/>
              </w:rPr>
              <w:fldChar w:fldCharType="end"/>
            </w:r>
          </w:hyperlink>
        </w:p>
        <w:p w14:paraId="6C6474A7" w14:textId="1F0B18E6" w:rsidR="00FB1F05" w:rsidRPr="00FB1F05" w:rsidRDefault="00DC3C0E">
          <w:pPr>
            <w:pStyle w:val="TOC2"/>
            <w:tabs>
              <w:tab w:val="right" w:leader="dot" w:pos="9350"/>
            </w:tabs>
            <w:rPr>
              <w:rFonts w:cstheme="minorBidi"/>
              <w:noProof/>
              <w:sz w:val="24"/>
              <w:szCs w:val="24"/>
              <w:lang w:bidi="he-IL"/>
            </w:rPr>
          </w:pPr>
          <w:hyperlink w:anchor="_Toc43191273" w:history="1">
            <w:r w:rsidR="00FB1F05" w:rsidRPr="00FB1F05">
              <w:rPr>
                <w:rStyle w:val="Hyperlink"/>
                <w:noProof/>
                <w:sz w:val="24"/>
                <w:szCs w:val="24"/>
              </w:rPr>
              <w:t>Mobileye Road Asset Survey</w:t>
            </w:r>
            <w:r w:rsidR="00FB1F05" w:rsidRPr="00FB1F05">
              <w:rPr>
                <w:noProof/>
                <w:webHidden/>
                <w:sz w:val="24"/>
                <w:szCs w:val="24"/>
              </w:rPr>
              <w:tab/>
            </w:r>
            <w:r w:rsidR="00FB1F05" w:rsidRPr="00FB1F05">
              <w:rPr>
                <w:noProof/>
                <w:webHidden/>
                <w:sz w:val="24"/>
                <w:szCs w:val="24"/>
              </w:rPr>
              <w:fldChar w:fldCharType="begin"/>
            </w:r>
            <w:r w:rsidR="00FB1F05" w:rsidRPr="00FB1F05">
              <w:rPr>
                <w:noProof/>
                <w:webHidden/>
                <w:sz w:val="24"/>
                <w:szCs w:val="24"/>
              </w:rPr>
              <w:instrText xml:space="preserve"> PAGEREF _Toc43191273 \h </w:instrText>
            </w:r>
            <w:r w:rsidR="00FB1F05" w:rsidRPr="00FB1F05">
              <w:rPr>
                <w:noProof/>
                <w:webHidden/>
                <w:sz w:val="24"/>
                <w:szCs w:val="24"/>
              </w:rPr>
            </w:r>
            <w:r w:rsidR="00FB1F05" w:rsidRPr="00FB1F05">
              <w:rPr>
                <w:noProof/>
                <w:webHidden/>
                <w:sz w:val="24"/>
                <w:szCs w:val="24"/>
              </w:rPr>
              <w:fldChar w:fldCharType="separate"/>
            </w:r>
            <w:r w:rsidR="00FB1F05" w:rsidRPr="00FB1F05">
              <w:rPr>
                <w:noProof/>
                <w:webHidden/>
                <w:sz w:val="24"/>
                <w:szCs w:val="24"/>
              </w:rPr>
              <w:t>7</w:t>
            </w:r>
            <w:r w:rsidR="00FB1F05" w:rsidRPr="00FB1F05">
              <w:rPr>
                <w:noProof/>
                <w:webHidden/>
                <w:sz w:val="24"/>
                <w:szCs w:val="24"/>
              </w:rPr>
              <w:fldChar w:fldCharType="end"/>
            </w:r>
          </w:hyperlink>
        </w:p>
        <w:p w14:paraId="64DC2E8B" w14:textId="5434F16B" w:rsidR="00FB1F05" w:rsidRPr="00FB1F05" w:rsidRDefault="00DC3C0E">
          <w:pPr>
            <w:pStyle w:val="TOC2"/>
            <w:tabs>
              <w:tab w:val="right" w:leader="dot" w:pos="9350"/>
            </w:tabs>
            <w:rPr>
              <w:rFonts w:cstheme="minorBidi"/>
              <w:noProof/>
              <w:sz w:val="24"/>
              <w:szCs w:val="24"/>
              <w:lang w:bidi="he-IL"/>
            </w:rPr>
          </w:pPr>
          <w:hyperlink w:anchor="_Toc43191274" w:history="1">
            <w:r w:rsidR="00FB1F05" w:rsidRPr="00FB1F05">
              <w:rPr>
                <w:rStyle w:val="Hyperlink"/>
                <w:noProof/>
                <w:sz w:val="24"/>
                <w:szCs w:val="24"/>
              </w:rPr>
              <w:t>Mobileye 8 Connect™, Collision Avoidance System &amp; Data Collection Enabler</w:t>
            </w:r>
            <w:r w:rsidR="00FB1F05" w:rsidRPr="00FB1F05">
              <w:rPr>
                <w:noProof/>
                <w:webHidden/>
                <w:sz w:val="24"/>
                <w:szCs w:val="24"/>
              </w:rPr>
              <w:tab/>
            </w:r>
            <w:r w:rsidR="00FB1F05" w:rsidRPr="00FB1F05">
              <w:rPr>
                <w:noProof/>
                <w:webHidden/>
                <w:sz w:val="24"/>
                <w:szCs w:val="24"/>
              </w:rPr>
              <w:fldChar w:fldCharType="begin"/>
            </w:r>
            <w:r w:rsidR="00FB1F05" w:rsidRPr="00FB1F05">
              <w:rPr>
                <w:noProof/>
                <w:webHidden/>
                <w:sz w:val="24"/>
                <w:szCs w:val="24"/>
              </w:rPr>
              <w:instrText xml:space="preserve"> PAGEREF _Toc43191274 \h </w:instrText>
            </w:r>
            <w:r w:rsidR="00FB1F05" w:rsidRPr="00FB1F05">
              <w:rPr>
                <w:noProof/>
                <w:webHidden/>
                <w:sz w:val="24"/>
                <w:szCs w:val="24"/>
              </w:rPr>
            </w:r>
            <w:r w:rsidR="00FB1F05" w:rsidRPr="00FB1F05">
              <w:rPr>
                <w:noProof/>
                <w:webHidden/>
                <w:sz w:val="24"/>
                <w:szCs w:val="24"/>
              </w:rPr>
              <w:fldChar w:fldCharType="separate"/>
            </w:r>
            <w:r w:rsidR="00FB1F05" w:rsidRPr="00FB1F05">
              <w:rPr>
                <w:noProof/>
                <w:webHidden/>
                <w:sz w:val="24"/>
                <w:szCs w:val="24"/>
              </w:rPr>
              <w:t>9</w:t>
            </w:r>
            <w:r w:rsidR="00FB1F05" w:rsidRPr="00FB1F05">
              <w:rPr>
                <w:noProof/>
                <w:webHidden/>
                <w:sz w:val="24"/>
                <w:szCs w:val="24"/>
              </w:rPr>
              <w:fldChar w:fldCharType="end"/>
            </w:r>
          </w:hyperlink>
        </w:p>
        <w:p w14:paraId="6DF26F6C" w14:textId="67D583F1" w:rsidR="00FB1F05" w:rsidRPr="00FB1F05" w:rsidRDefault="00DC3C0E">
          <w:pPr>
            <w:pStyle w:val="TOC1"/>
            <w:rPr>
              <w:sz w:val="24"/>
              <w:szCs w:val="24"/>
              <w:lang w:bidi="he-IL"/>
            </w:rPr>
          </w:pPr>
          <w:hyperlink w:anchor="_Toc43191275" w:history="1">
            <w:r w:rsidR="00FB1F05" w:rsidRPr="00FB1F05">
              <w:rPr>
                <w:rStyle w:val="Hyperlink"/>
                <w:sz w:val="24"/>
                <w:szCs w:val="24"/>
              </w:rPr>
              <w:t>About Mobileye Technology</w:t>
            </w:r>
            <w:r w:rsidR="00FB1F05" w:rsidRPr="00FB1F05">
              <w:rPr>
                <w:webHidden/>
                <w:sz w:val="24"/>
                <w:szCs w:val="24"/>
              </w:rPr>
              <w:tab/>
            </w:r>
            <w:r w:rsidR="00FB1F05" w:rsidRPr="00FB1F05">
              <w:rPr>
                <w:webHidden/>
                <w:sz w:val="24"/>
                <w:szCs w:val="24"/>
              </w:rPr>
              <w:fldChar w:fldCharType="begin"/>
            </w:r>
            <w:r w:rsidR="00FB1F05" w:rsidRPr="00FB1F05">
              <w:rPr>
                <w:webHidden/>
                <w:sz w:val="24"/>
                <w:szCs w:val="24"/>
              </w:rPr>
              <w:instrText xml:space="preserve"> PAGEREF _Toc43191275 \h </w:instrText>
            </w:r>
            <w:r w:rsidR="00FB1F05" w:rsidRPr="00FB1F05">
              <w:rPr>
                <w:webHidden/>
                <w:sz w:val="24"/>
                <w:szCs w:val="24"/>
              </w:rPr>
            </w:r>
            <w:r w:rsidR="00FB1F05" w:rsidRPr="00FB1F05">
              <w:rPr>
                <w:webHidden/>
                <w:sz w:val="24"/>
                <w:szCs w:val="24"/>
              </w:rPr>
              <w:fldChar w:fldCharType="separate"/>
            </w:r>
            <w:r w:rsidR="00FB1F05" w:rsidRPr="00FB1F05">
              <w:rPr>
                <w:webHidden/>
                <w:sz w:val="24"/>
                <w:szCs w:val="24"/>
              </w:rPr>
              <w:t>10</w:t>
            </w:r>
            <w:r w:rsidR="00FB1F05" w:rsidRPr="00FB1F05">
              <w:rPr>
                <w:webHidden/>
                <w:sz w:val="24"/>
                <w:szCs w:val="24"/>
              </w:rPr>
              <w:fldChar w:fldCharType="end"/>
            </w:r>
          </w:hyperlink>
        </w:p>
        <w:p w14:paraId="08A975C7" w14:textId="5CD4C32D" w:rsidR="00FB1F05" w:rsidRPr="00FB1F05" w:rsidRDefault="00DC3C0E">
          <w:pPr>
            <w:pStyle w:val="TOC2"/>
            <w:tabs>
              <w:tab w:val="right" w:leader="dot" w:pos="9350"/>
            </w:tabs>
            <w:rPr>
              <w:rFonts w:cstheme="minorBidi"/>
              <w:noProof/>
              <w:sz w:val="24"/>
              <w:szCs w:val="24"/>
              <w:lang w:bidi="he-IL"/>
            </w:rPr>
          </w:pPr>
          <w:hyperlink w:anchor="_Toc43191276" w:history="1">
            <w:r w:rsidR="00FB1F05" w:rsidRPr="00FB1F05">
              <w:rPr>
                <w:rStyle w:val="Hyperlink"/>
                <w:noProof/>
                <w:sz w:val="24"/>
                <w:szCs w:val="24"/>
              </w:rPr>
              <w:t>Mobileye Road Experience Management™ (REM™) Technology</w:t>
            </w:r>
            <w:r w:rsidR="00FB1F05" w:rsidRPr="00FB1F05">
              <w:rPr>
                <w:noProof/>
                <w:webHidden/>
                <w:sz w:val="24"/>
                <w:szCs w:val="24"/>
              </w:rPr>
              <w:tab/>
            </w:r>
            <w:r w:rsidR="00FB1F05" w:rsidRPr="00FB1F05">
              <w:rPr>
                <w:noProof/>
                <w:webHidden/>
                <w:sz w:val="24"/>
                <w:szCs w:val="24"/>
              </w:rPr>
              <w:fldChar w:fldCharType="begin"/>
            </w:r>
            <w:r w:rsidR="00FB1F05" w:rsidRPr="00FB1F05">
              <w:rPr>
                <w:noProof/>
                <w:webHidden/>
                <w:sz w:val="24"/>
                <w:szCs w:val="24"/>
              </w:rPr>
              <w:instrText xml:space="preserve"> PAGEREF _Toc43191276 \h </w:instrText>
            </w:r>
            <w:r w:rsidR="00FB1F05" w:rsidRPr="00FB1F05">
              <w:rPr>
                <w:noProof/>
                <w:webHidden/>
                <w:sz w:val="24"/>
                <w:szCs w:val="24"/>
              </w:rPr>
            </w:r>
            <w:r w:rsidR="00FB1F05" w:rsidRPr="00FB1F05">
              <w:rPr>
                <w:noProof/>
                <w:webHidden/>
                <w:sz w:val="24"/>
                <w:szCs w:val="24"/>
              </w:rPr>
              <w:fldChar w:fldCharType="separate"/>
            </w:r>
            <w:r w:rsidR="00FB1F05" w:rsidRPr="00FB1F05">
              <w:rPr>
                <w:noProof/>
                <w:webHidden/>
                <w:sz w:val="24"/>
                <w:szCs w:val="24"/>
              </w:rPr>
              <w:t>10</w:t>
            </w:r>
            <w:r w:rsidR="00FB1F05" w:rsidRPr="00FB1F05">
              <w:rPr>
                <w:noProof/>
                <w:webHidden/>
                <w:sz w:val="24"/>
                <w:szCs w:val="24"/>
              </w:rPr>
              <w:fldChar w:fldCharType="end"/>
            </w:r>
          </w:hyperlink>
        </w:p>
        <w:p w14:paraId="68180A5D" w14:textId="166ECE68" w:rsidR="00FB1F05" w:rsidRPr="00FB1F05" w:rsidRDefault="00DC3C0E">
          <w:pPr>
            <w:pStyle w:val="TOC2"/>
            <w:tabs>
              <w:tab w:val="right" w:leader="dot" w:pos="9350"/>
            </w:tabs>
            <w:rPr>
              <w:rFonts w:cstheme="minorBidi"/>
              <w:noProof/>
              <w:sz w:val="24"/>
              <w:szCs w:val="24"/>
              <w:lang w:bidi="he-IL"/>
            </w:rPr>
          </w:pPr>
          <w:hyperlink w:anchor="_Toc43191277" w:history="1">
            <w:r w:rsidR="00FB1F05" w:rsidRPr="00FB1F05">
              <w:rPr>
                <w:rStyle w:val="Hyperlink"/>
                <w:noProof/>
                <w:sz w:val="24"/>
                <w:szCs w:val="24"/>
              </w:rPr>
              <w:t>How We Survey the Road Infrastructure and Road Assets</w:t>
            </w:r>
            <w:r w:rsidR="00FB1F05" w:rsidRPr="00FB1F05">
              <w:rPr>
                <w:noProof/>
                <w:webHidden/>
                <w:sz w:val="24"/>
                <w:szCs w:val="24"/>
              </w:rPr>
              <w:tab/>
            </w:r>
            <w:r w:rsidR="00FB1F05" w:rsidRPr="00FB1F05">
              <w:rPr>
                <w:noProof/>
                <w:webHidden/>
                <w:sz w:val="24"/>
                <w:szCs w:val="24"/>
              </w:rPr>
              <w:fldChar w:fldCharType="begin"/>
            </w:r>
            <w:r w:rsidR="00FB1F05" w:rsidRPr="00FB1F05">
              <w:rPr>
                <w:noProof/>
                <w:webHidden/>
                <w:sz w:val="24"/>
                <w:szCs w:val="24"/>
              </w:rPr>
              <w:instrText xml:space="preserve"> PAGEREF _Toc43191277 \h </w:instrText>
            </w:r>
            <w:r w:rsidR="00FB1F05" w:rsidRPr="00FB1F05">
              <w:rPr>
                <w:noProof/>
                <w:webHidden/>
                <w:sz w:val="24"/>
                <w:szCs w:val="24"/>
              </w:rPr>
            </w:r>
            <w:r w:rsidR="00FB1F05" w:rsidRPr="00FB1F05">
              <w:rPr>
                <w:noProof/>
                <w:webHidden/>
                <w:sz w:val="24"/>
                <w:szCs w:val="24"/>
              </w:rPr>
              <w:fldChar w:fldCharType="separate"/>
            </w:r>
            <w:r w:rsidR="00FB1F05" w:rsidRPr="00FB1F05">
              <w:rPr>
                <w:noProof/>
                <w:webHidden/>
                <w:sz w:val="24"/>
                <w:szCs w:val="24"/>
              </w:rPr>
              <w:t>10</w:t>
            </w:r>
            <w:r w:rsidR="00FB1F05" w:rsidRPr="00FB1F05">
              <w:rPr>
                <w:noProof/>
                <w:webHidden/>
                <w:sz w:val="24"/>
                <w:szCs w:val="24"/>
              </w:rPr>
              <w:fldChar w:fldCharType="end"/>
            </w:r>
          </w:hyperlink>
        </w:p>
        <w:p w14:paraId="7D527F07" w14:textId="19FEE432" w:rsidR="00FB1F05" w:rsidRPr="00FB1F05" w:rsidRDefault="00DC3C0E">
          <w:pPr>
            <w:pStyle w:val="TOC2"/>
            <w:tabs>
              <w:tab w:val="right" w:leader="dot" w:pos="9350"/>
            </w:tabs>
            <w:rPr>
              <w:rFonts w:cstheme="minorBidi"/>
              <w:noProof/>
              <w:sz w:val="24"/>
              <w:szCs w:val="24"/>
              <w:lang w:bidi="he-IL"/>
            </w:rPr>
          </w:pPr>
          <w:hyperlink w:anchor="_Toc43191278" w:history="1">
            <w:r w:rsidR="00FB1F05" w:rsidRPr="00FB1F05">
              <w:rPr>
                <w:rStyle w:val="Hyperlink"/>
                <w:noProof/>
                <w:sz w:val="24"/>
                <w:szCs w:val="24"/>
              </w:rPr>
              <w:t>How We Survey Mobility, Traffic and Road Condition in Near Real-time</w:t>
            </w:r>
            <w:r w:rsidR="00FB1F05" w:rsidRPr="00FB1F05">
              <w:rPr>
                <w:noProof/>
                <w:webHidden/>
                <w:sz w:val="24"/>
                <w:szCs w:val="24"/>
              </w:rPr>
              <w:tab/>
            </w:r>
            <w:r w:rsidR="00FB1F05" w:rsidRPr="00FB1F05">
              <w:rPr>
                <w:noProof/>
                <w:webHidden/>
                <w:sz w:val="24"/>
                <w:szCs w:val="24"/>
              </w:rPr>
              <w:fldChar w:fldCharType="begin"/>
            </w:r>
            <w:r w:rsidR="00FB1F05" w:rsidRPr="00FB1F05">
              <w:rPr>
                <w:noProof/>
                <w:webHidden/>
                <w:sz w:val="24"/>
                <w:szCs w:val="24"/>
              </w:rPr>
              <w:instrText xml:space="preserve"> PAGEREF _Toc43191278 \h </w:instrText>
            </w:r>
            <w:r w:rsidR="00FB1F05" w:rsidRPr="00FB1F05">
              <w:rPr>
                <w:noProof/>
                <w:webHidden/>
                <w:sz w:val="24"/>
                <w:szCs w:val="24"/>
              </w:rPr>
            </w:r>
            <w:r w:rsidR="00FB1F05" w:rsidRPr="00FB1F05">
              <w:rPr>
                <w:noProof/>
                <w:webHidden/>
                <w:sz w:val="24"/>
                <w:szCs w:val="24"/>
              </w:rPr>
              <w:fldChar w:fldCharType="separate"/>
            </w:r>
            <w:r w:rsidR="00FB1F05" w:rsidRPr="00FB1F05">
              <w:rPr>
                <w:noProof/>
                <w:webHidden/>
                <w:sz w:val="24"/>
                <w:szCs w:val="24"/>
              </w:rPr>
              <w:t>11</w:t>
            </w:r>
            <w:r w:rsidR="00FB1F05" w:rsidRPr="00FB1F05">
              <w:rPr>
                <w:noProof/>
                <w:webHidden/>
                <w:sz w:val="24"/>
                <w:szCs w:val="24"/>
              </w:rPr>
              <w:fldChar w:fldCharType="end"/>
            </w:r>
          </w:hyperlink>
        </w:p>
        <w:p w14:paraId="60E0294D" w14:textId="7272D5A1" w:rsidR="00FB1F05" w:rsidRPr="00FB1F05" w:rsidRDefault="00DC3C0E">
          <w:pPr>
            <w:pStyle w:val="TOC2"/>
            <w:tabs>
              <w:tab w:val="right" w:leader="dot" w:pos="9350"/>
            </w:tabs>
            <w:rPr>
              <w:rFonts w:cstheme="minorBidi"/>
              <w:noProof/>
              <w:sz w:val="24"/>
              <w:szCs w:val="24"/>
              <w:lang w:bidi="he-IL"/>
            </w:rPr>
          </w:pPr>
          <w:hyperlink w:anchor="_Toc43191279" w:history="1">
            <w:r w:rsidR="00FB1F05" w:rsidRPr="00FB1F05">
              <w:rPr>
                <w:rStyle w:val="Hyperlink"/>
                <w:noProof/>
                <w:sz w:val="24"/>
                <w:szCs w:val="24"/>
              </w:rPr>
              <w:t>Mobileye’s Surveying Accuracy</w:t>
            </w:r>
            <w:r w:rsidR="00FB1F05" w:rsidRPr="00FB1F05">
              <w:rPr>
                <w:noProof/>
                <w:webHidden/>
                <w:sz w:val="24"/>
                <w:szCs w:val="24"/>
              </w:rPr>
              <w:tab/>
            </w:r>
            <w:r w:rsidR="00FB1F05" w:rsidRPr="00FB1F05">
              <w:rPr>
                <w:noProof/>
                <w:webHidden/>
                <w:sz w:val="24"/>
                <w:szCs w:val="24"/>
              </w:rPr>
              <w:fldChar w:fldCharType="begin"/>
            </w:r>
            <w:r w:rsidR="00FB1F05" w:rsidRPr="00FB1F05">
              <w:rPr>
                <w:noProof/>
                <w:webHidden/>
                <w:sz w:val="24"/>
                <w:szCs w:val="24"/>
              </w:rPr>
              <w:instrText xml:space="preserve"> PAGEREF _Toc43191279 \h </w:instrText>
            </w:r>
            <w:r w:rsidR="00FB1F05" w:rsidRPr="00FB1F05">
              <w:rPr>
                <w:noProof/>
                <w:webHidden/>
                <w:sz w:val="24"/>
                <w:szCs w:val="24"/>
              </w:rPr>
            </w:r>
            <w:r w:rsidR="00FB1F05" w:rsidRPr="00FB1F05">
              <w:rPr>
                <w:noProof/>
                <w:webHidden/>
                <w:sz w:val="24"/>
                <w:szCs w:val="24"/>
              </w:rPr>
              <w:fldChar w:fldCharType="separate"/>
            </w:r>
            <w:r w:rsidR="00FB1F05" w:rsidRPr="00FB1F05">
              <w:rPr>
                <w:noProof/>
                <w:webHidden/>
                <w:sz w:val="24"/>
                <w:szCs w:val="24"/>
              </w:rPr>
              <w:t>12</w:t>
            </w:r>
            <w:r w:rsidR="00FB1F05" w:rsidRPr="00FB1F05">
              <w:rPr>
                <w:noProof/>
                <w:webHidden/>
                <w:sz w:val="24"/>
                <w:szCs w:val="24"/>
              </w:rPr>
              <w:fldChar w:fldCharType="end"/>
            </w:r>
          </w:hyperlink>
        </w:p>
        <w:p w14:paraId="129D4F42" w14:textId="4C2A6F99" w:rsidR="00FB1F05" w:rsidRPr="00FB1F05" w:rsidRDefault="00DC3C0E">
          <w:pPr>
            <w:pStyle w:val="TOC1"/>
            <w:rPr>
              <w:sz w:val="24"/>
              <w:szCs w:val="24"/>
              <w:lang w:bidi="he-IL"/>
            </w:rPr>
          </w:pPr>
          <w:hyperlink w:anchor="_Toc43191280" w:history="1">
            <w:r w:rsidR="00FB1F05" w:rsidRPr="00FB1F05">
              <w:rPr>
                <w:rStyle w:val="Hyperlink"/>
                <w:sz w:val="24"/>
                <w:szCs w:val="24"/>
              </w:rPr>
              <w:t>Your Investment</w:t>
            </w:r>
            <w:r w:rsidR="00FB1F05" w:rsidRPr="00FB1F05">
              <w:rPr>
                <w:webHidden/>
                <w:sz w:val="24"/>
                <w:szCs w:val="24"/>
              </w:rPr>
              <w:tab/>
            </w:r>
            <w:r w:rsidR="00FB1F05" w:rsidRPr="00FB1F05">
              <w:rPr>
                <w:webHidden/>
                <w:sz w:val="24"/>
                <w:szCs w:val="24"/>
              </w:rPr>
              <w:fldChar w:fldCharType="begin"/>
            </w:r>
            <w:r w:rsidR="00FB1F05" w:rsidRPr="00FB1F05">
              <w:rPr>
                <w:webHidden/>
                <w:sz w:val="24"/>
                <w:szCs w:val="24"/>
              </w:rPr>
              <w:instrText xml:space="preserve"> PAGEREF _Toc43191280 \h </w:instrText>
            </w:r>
            <w:r w:rsidR="00FB1F05" w:rsidRPr="00FB1F05">
              <w:rPr>
                <w:webHidden/>
                <w:sz w:val="24"/>
                <w:szCs w:val="24"/>
              </w:rPr>
            </w:r>
            <w:r w:rsidR="00FB1F05" w:rsidRPr="00FB1F05">
              <w:rPr>
                <w:webHidden/>
                <w:sz w:val="24"/>
                <w:szCs w:val="24"/>
              </w:rPr>
              <w:fldChar w:fldCharType="separate"/>
            </w:r>
            <w:r w:rsidR="00FB1F05" w:rsidRPr="00FB1F05">
              <w:rPr>
                <w:webHidden/>
                <w:sz w:val="24"/>
                <w:szCs w:val="24"/>
              </w:rPr>
              <w:t>13</w:t>
            </w:r>
            <w:r w:rsidR="00FB1F05" w:rsidRPr="00FB1F05">
              <w:rPr>
                <w:webHidden/>
                <w:sz w:val="24"/>
                <w:szCs w:val="24"/>
              </w:rPr>
              <w:fldChar w:fldCharType="end"/>
            </w:r>
          </w:hyperlink>
        </w:p>
        <w:p w14:paraId="37F65A1D" w14:textId="65F16E48" w:rsidR="00FB1F05" w:rsidRPr="00FB1F05" w:rsidRDefault="00DC3C0E">
          <w:pPr>
            <w:pStyle w:val="TOC1"/>
            <w:rPr>
              <w:sz w:val="24"/>
              <w:szCs w:val="24"/>
              <w:lang w:bidi="he-IL"/>
            </w:rPr>
          </w:pPr>
          <w:hyperlink w:anchor="_Toc43191281" w:history="1">
            <w:r w:rsidR="00FB1F05" w:rsidRPr="00FB1F05">
              <w:rPr>
                <w:rStyle w:val="Hyperlink"/>
                <w:sz w:val="24"/>
                <w:szCs w:val="24"/>
              </w:rPr>
              <w:t>Terms &amp; Conditions</w:t>
            </w:r>
            <w:r w:rsidR="00FB1F05" w:rsidRPr="00FB1F05">
              <w:rPr>
                <w:webHidden/>
                <w:sz w:val="24"/>
                <w:szCs w:val="24"/>
              </w:rPr>
              <w:tab/>
            </w:r>
            <w:r w:rsidR="00FB1F05" w:rsidRPr="00FB1F05">
              <w:rPr>
                <w:webHidden/>
                <w:sz w:val="24"/>
                <w:szCs w:val="24"/>
              </w:rPr>
              <w:fldChar w:fldCharType="begin"/>
            </w:r>
            <w:r w:rsidR="00FB1F05" w:rsidRPr="00FB1F05">
              <w:rPr>
                <w:webHidden/>
                <w:sz w:val="24"/>
                <w:szCs w:val="24"/>
              </w:rPr>
              <w:instrText xml:space="preserve"> PAGEREF _Toc43191281 \h </w:instrText>
            </w:r>
            <w:r w:rsidR="00FB1F05" w:rsidRPr="00FB1F05">
              <w:rPr>
                <w:webHidden/>
                <w:sz w:val="24"/>
                <w:szCs w:val="24"/>
              </w:rPr>
            </w:r>
            <w:r w:rsidR="00FB1F05" w:rsidRPr="00FB1F05">
              <w:rPr>
                <w:webHidden/>
                <w:sz w:val="24"/>
                <w:szCs w:val="24"/>
              </w:rPr>
              <w:fldChar w:fldCharType="separate"/>
            </w:r>
            <w:r w:rsidR="00FB1F05" w:rsidRPr="00FB1F05">
              <w:rPr>
                <w:webHidden/>
                <w:sz w:val="24"/>
                <w:szCs w:val="24"/>
              </w:rPr>
              <w:t>15</w:t>
            </w:r>
            <w:r w:rsidR="00FB1F05" w:rsidRPr="00FB1F05">
              <w:rPr>
                <w:webHidden/>
                <w:sz w:val="24"/>
                <w:szCs w:val="24"/>
              </w:rPr>
              <w:fldChar w:fldCharType="end"/>
            </w:r>
          </w:hyperlink>
        </w:p>
        <w:p w14:paraId="00EBDACA" w14:textId="3158A2CF" w:rsidR="00FB1F05" w:rsidRPr="00FB1F05" w:rsidRDefault="00DC3C0E">
          <w:pPr>
            <w:pStyle w:val="TOC1"/>
            <w:rPr>
              <w:sz w:val="24"/>
              <w:szCs w:val="24"/>
              <w:lang w:bidi="he-IL"/>
            </w:rPr>
          </w:pPr>
          <w:hyperlink w:anchor="_Toc43191282" w:history="1">
            <w:r w:rsidR="00FB1F05" w:rsidRPr="00FB1F05">
              <w:rPr>
                <w:rStyle w:val="Hyperlink"/>
                <w:rFonts w:eastAsia="Times New Roman"/>
                <w:sz w:val="24"/>
                <w:szCs w:val="24"/>
                <w:lang w:eastAsia="en-GB"/>
              </w:rPr>
              <w:t>Signature</w:t>
            </w:r>
            <w:r w:rsidR="00FB1F05" w:rsidRPr="00FB1F05">
              <w:rPr>
                <w:webHidden/>
                <w:sz w:val="24"/>
                <w:szCs w:val="24"/>
              </w:rPr>
              <w:tab/>
            </w:r>
            <w:r w:rsidR="00FB1F05" w:rsidRPr="00FB1F05">
              <w:rPr>
                <w:webHidden/>
                <w:sz w:val="24"/>
                <w:szCs w:val="24"/>
              </w:rPr>
              <w:fldChar w:fldCharType="begin"/>
            </w:r>
            <w:r w:rsidR="00FB1F05" w:rsidRPr="00FB1F05">
              <w:rPr>
                <w:webHidden/>
                <w:sz w:val="24"/>
                <w:szCs w:val="24"/>
              </w:rPr>
              <w:instrText xml:space="preserve"> PAGEREF _Toc43191282 \h </w:instrText>
            </w:r>
            <w:r w:rsidR="00FB1F05" w:rsidRPr="00FB1F05">
              <w:rPr>
                <w:webHidden/>
                <w:sz w:val="24"/>
                <w:szCs w:val="24"/>
              </w:rPr>
            </w:r>
            <w:r w:rsidR="00FB1F05" w:rsidRPr="00FB1F05">
              <w:rPr>
                <w:webHidden/>
                <w:sz w:val="24"/>
                <w:szCs w:val="24"/>
              </w:rPr>
              <w:fldChar w:fldCharType="separate"/>
            </w:r>
            <w:r w:rsidR="00FB1F05" w:rsidRPr="00FB1F05">
              <w:rPr>
                <w:webHidden/>
                <w:sz w:val="24"/>
                <w:szCs w:val="24"/>
              </w:rPr>
              <w:t>18</w:t>
            </w:r>
            <w:r w:rsidR="00FB1F05" w:rsidRPr="00FB1F05">
              <w:rPr>
                <w:webHidden/>
                <w:sz w:val="24"/>
                <w:szCs w:val="24"/>
              </w:rPr>
              <w:fldChar w:fldCharType="end"/>
            </w:r>
          </w:hyperlink>
        </w:p>
        <w:p w14:paraId="73E8CA2C" w14:textId="73351919" w:rsidR="00AD7FF2" w:rsidRDefault="00AD7FF2" w:rsidP="00DD3A6C">
          <w:r w:rsidRPr="00F6210E">
            <w:rPr>
              <w:b/>
              <w:bCs/>
              <w:noProof/>
              <w:sz w:val="28"/>
              <w:szCs w:val="28"/>
            </w:rPr>
            <w:fldChar w:fldCharType="end"/>
          </w:r>
        </w:p>
      </w:sdtContent>
    </w:sdt>
    <w:p w14:paraId="29C9999F" w14:textId="77777777" w:rsidR="00AD7FF2" w:rsidRPr="000962BB" w:rsidRDefault="00AD7FF2" w:rsidP="00DD3A6C">
      <w:pPr>
        <w:rPr>
          <w:rFonts w:ascii="Calibri" w:hAnsi="Calibri"/>
          <w:b/>
          <w:bCs/>
          <w:color w:val="000000"/>
          <w:sz w:val="28"/>
          <w:szCs w:val="28"/>
        </w:rPr>
      </w:pPr>
    </w:p>
    <w:p w14:paraId="2CA6E3AC" w14:textId="77777777" w:rsidR="00AB54BC" w:rsidRPr="000962BB" w:rsidRDefault="00AB54BC" w:rsidP="00DD3A6C">
      <w:pPr>
        <w:rPr>
          <w:rFonts w:ascii="Calibri" w:hAnsi="Calibri"/>
          <w:b/>
          <w:bCs/>
          <w:color w:val="000000"/>
          <w:sz w:val="28"/>
          <w:szCs w:val="28"/>
        </w:rPr>
      </w:pPr>
    </w:p>
    <w:p w14:paraId="55585EA2" w14:textId="77777777" w:rsidR="00AB54BC" w:rsidRPr="000962BB" w:rsidRDefault="00AB54BC" w:rsidP="00DD3A6C">
      <w:pPr>
        <w:rPr>
          <w:rFonts w:ascii="Calibri" w:hAnsi="Calibri"/>
          <w:b/>
          <w:bCs/>
          <w:color w:val="000000"/>
          <w:sz w:val="28"/>
          <w:szCs w:val="28"/>
        </w:rPr>
      </w:pPr>
    </w:p>
    <w:p w14:paraId="26E8B731" w14:textId="77777777" w:rsidR="003E2E96" w:rsidRPr="000962BB" w:rsidRDefault="00AB54BC" w:rsidP="00DD3A6C">
      <w:pPr>
        <w:rPr>
          <w:rFonts w:ascii="Calibri" w:hAnsi="Calibri"/>
          <w:b/>
          <w:bCs/>
          <w:color w:val="000000"/>
          <w:sz w:val="28"/>
          <w:szCs w:val="28"/>
        </w:rPr>
      </w:pPr>
      <w:r w:rsidRPr="000962BB">
        <w:rPr>
          <w:rFonts w:ascii="Calibri" w:hAnsi="Calibri"/>
          <w:b/>
          <w:bCs/>
          <w:color w:val="000000"/>
          <w:sz w:val="28"/>
          <w:szCs w:val="28"/>
        </w:rPr>
        <w:br w:type="page"/>
      </w:r>
    </w:p>
    <w:p w14:paraId="50C9411C" w14:textId="77777777" w:rsidR="00DA2105" w:rsidRPr="000962BB" w:rsidRDefault="00DA2105" w:rsidP="00DA2105">
      <w:pPr>
        <w:pStyle w:val="Header1Proposal"/>
      </w:pPr>
      <w:bookmarkStart w:id="3" w:name="_Toc43191268"/>
      <w:r w:rsidRPr="000962BB">
        <w:lastRenderedPageBreak/>
        <w:t>Why Mobileye?</w:t>
      </w:r>
      <w:bookmarkEnd w:id="3"/>
    </w:p>
    <w:p w14:paraId="53D3A8C9" w14:textId="77777777" w:rsidR="00DA2105" w:rsidRPr="000962BB" w:rsidRDefault="00DA2105" w:rsidP="00DA2105">
      <w:pPr>
        <w:rPr>
          <w:rFonts w:ascii="Calibri" w:hAnsi="Calibri"/>
          <w:b/>
          <w:bCs/>
          <w:color w:val="000000"/>
          <w:sz w:val="28"/>
          <w:szCs w:val="28"/>
        </w:rPr>
      </w:pPr>
    </w:p>
    <w:p w14:paraId="79FF0A25" w14:textId="778C2B6A" w:rsidR="00DA2105" w:rsidRPr="001B4D65" w:rsidRDefault="00DA2105" w:rsidP="00234103">
      <w:pPr>
        <w:rPr>
          <w:rFonts w:ascii="Calibri" w:hAnsi="Calibri"/>
          <w:color w:val="000000"/>
        </w:rPr>
      </w:pPr>
      <w:r w:rsidRPr="001B4D65">
        <w:rPr>
          <w:rFonts w:ascii="Calibri" w:hAnsi="Calibri"/>
          <w:color w:val="000000"/>
        </w:rPr>
        <w:t xml:space="preserve">Mobileye, an Intel Company, is a global leader in the development of computer vision and machine learning, data analysis, localization, </w:t>
      </w:r>
      <w:r w:rsidR="00234103" w:rsidRPr="001B4D65">
        <w:rPr>
          <w:rFonts w:ascii="Calibri" w:hAnsi="Calibri"/>
          <w:color w:val="000000"/>
        </w:rPr>
        <w:t xml:space="preserve">and </w:t>
      </w:r>
      <w:r w:rsidRPr="001B4D65">
        <w:rPr>
          <w:rFonts w:ascii="Calibri" w:hAnsi="Calibri"/>
          <w:color w:val="000000"/>
        </w:rPr>
        <w:t xml:space="preserve">mapping for </w:t>
      </w:r>
      <w:r w:rsidR="00234103" w:rsidRPr="001B4D65">
        <w:rPr>
          <w:rFonts w:ascii="Calibri" w:hAnsi="Calibri"/>
          <w:color w:val="000000"/>
        </w:rPr>
        <w:t>a</w:t>
      </w:r>
      <w:r w:rsidRPr="001B4D65">
        <w:rPr>
          <w:rFonts w:ascii="Calibri" w:hAnsi="Calibri"/>
          <w:color w:val="000000"/>
        </w:rPr>
        <w:t xml:space="preserve">dvanced </w:t>
      </w:r>
      <w:r w:rsidR="00234103" w:rsidRPr="001B4D65">
        <w:rPr>
          <w:rFonts w:ascii="Calibri" w:hAnsi="Calibri"/>
          <w:color w:val="000000"/>
        </w:rPr>
        <w:t>d</w:t>
      </w:r>
      <w:r w:rsidRPr="001B4D65">
        <w:rPr>
          <w:rFonts w:ascii="Calibri" w:hAnsi="Calibri"/>
          <w:color w:val="000000"/>
        </w:rPr>
        <w:t xml:space="preserve">river </w:t>
      </w:r>
      <w:r w:rsidR="00234103" w:rsidRPr="001B4D65">
        <w:rPr>
          <w:rFonts w:ascii="Calibri" w:hAnsi="Calibri"/>
          <w:color w:val="000000"/>
        </w:rPr>
        <w:t>a</w:t>
      </w:r>
      <w:r w:rsidRPr="001B4D65">
        <w:rPr>
          <w:rFonts w:ascii="Calibri" w:hAnsi="Calibri"/>
          <w:color w:val="000000"/>
        </w:rPr>
        <w:t xml:space="preserve">ssistance </w:t>
      </w:r>
      <w:r w:rsidR="00234103" w:rsidRPr="001B4D65">
        <w:rPr>
          <w:rFonts w:ascii="Calibri" w:hAnsi="Calibri"/>
          <w:color w:val="000000"/>
        </w:rPr>
        <w:t>s</w:t>
      </w:r>
      <w:r w:rsidRPr="001B4D65">
        <w:rPr>
          <w:rFonts w:ascii="Calibri" w:hAnsi="Calibri"/>
          <w:color w:val="000000"/>
        </w:rPr>
        <w:t xml:space="preserve">ystems and autonomous driving solutions. </w:t>
      </w:r>
    </w:p>
    <w:p w14:paraId="4835398F" w14:textId="77777777" w:rsidR="00DA2105" w:rsidRPr="001B4D65" w:rsidRDefault="00DA2105" w:rsidP="00DA2105">
      <w:pPr>
        <w:rPr>
          <w:rFonts w:ascii="Calibri" w:hAnsi="Calibri"/>
          <w:color w:val="000000"/>
        </w:rPr>
      </w:pPr>
    </w:p>
    <w:p w14:paraId="3CEDF033" w14:textId="2C492837" w:rsidR="00DA2105" w:rsidRPr="001B4D65" w:rsidRDefault="00DA2105" w:rsidP="00B801D1">
      <w:pPr>
        <w:rPr>
          <w:rFonts w:ascii="Calibri" w:hAnsi="Calibri"/>
          <w:color w:val="000000"/>
        </w:rPr>
      </w:pPr>
      <w:r w:rsidRPr="001B4D65">
        <w:rPr>
          <w:rFonts w:ascii="Calibri" w:hAnsi="Calibri"/>
          <w:color w:val="000000"/>
        </w:rPr>
        <w:t xml:space="preserve">Over 25 automakers including Audi, BMW, FCA, General Motors, Honda, Hyundai/Kia, Nissan, Volkswagen, and more rely on Mobileye to make their vehicles safer and supply advance driver assistance systems. </w:t>
      </w:r>
    </w:p>
    <w:p w14:paraId="0F24B8C9" w14:textId="77777777" w:rsidR="00DA2105" w:rsidRPr="001B4D65" w:rsidRDefault="00DA2105" w:rsidP="00DA2105">
      <w:pPr>
        <w:rPr>
          <w:rFonts w:ascii="Calibri" w:hAnsi="Calibri"/>
          <w:color w:val="000000"/>
        </w:rPr>
      </w:pPr>
    </w:p>
    <w:p w14:paraId="0ED1ABD9" w14:textId="30A06915" w:rsidR="00DA2105" w:rsidRPr="001B4D65" w:rsidRDefault="00DA2105" w:rsidP="00B801D1">
      <w:pPr>
        <w:rPr>
          <w:rFonts w:ascii="Calibri" w:hAnsi="Calibri"/>
          <w:color w:val="000000"/>
        </w:rPr>
      </w:pPr>
      <w:r w:rsidRPr="001B4D65">
        <w:rPr>
          <w:rFonts w:ascii="Calibri" w:hAnsi="Calibri"/>
          <w:color w:val="000000"/>
        </w:rPr>
        <w:t xml:space="preserve">Mobileye technology uses a single camera to scan the road ahead and detect potential dangers – it identifies lane markings, for example, and alerts drivers if the vehicle has departed from the lane, providing functions such as Lane Departure Warning and Lane Keep Assist. </w:t>
      </w:r>
    </w:p>
    <w:p w14:paraId="1CBA597C" w14:textId="77777777" w:rsidR="00DA2105" w:rsidRPr="001B4D65" w:rsidRDefault="00DA2105" w:rsidP="00DA2105">
      <w:pPr>
        <w:rPr>
          <w:rFonts w:ascii="Calibri" w:hAnsi="Calibri"/>
          <w:color w:val="000000"/>
        </w:rPr>
      </w:pPr>
    </w:p>
    <w:p w14:paraId="34079F9F" w14:textId="1B3195A0" w:rsidR="00DA2105" w:rsidRPr="001B4D65" w:rsidRDefault="00DA2105" w:rsidP="00B801D1">
      <w:pPr>
        <w:rPr>
          <w:rFonts w:ascii="Calibri" w:hAnsi="Calibri"/>
          <w:color w:val="000000"/>
        </w:rPr>
      </w:pPr>
      <w:r w:rsidRPr="001B4D65">
        <w:rPr>
          <w:rFonts w:ascii="Calibri" w:hAnsi="Calibri"/>
          <w:color w:val="000000"/>
        </w:rPr>
        <w:t>Over 50 million vehicles around the world have Mobileye inside. The robust performance of our technology has been stress-tested over millions of driving miles as part of the stringent validation processes of safety-critical automotive products.</w:t>
      </w:r>
    </w:p>
    <w:p w14:paraId="23836BBC" w14:textId="77777777" w:rsidR="00DA2105" w:rsidRPr="001B4D65" w:rsidRDefault="00DA2105" w:rsidP="00DA2105">
      <w:pPr>
        <w:rPr>
          <w:rFonts w:ascii="Calibri" w:hAnsi="Calibri"/>
          <w:color w:val="000000"/>
        </w:rPr>
      </w:pPr>
    </w:p>
    <w:p w14:paraId="03C8BE07" w14:textId="7964B681" w:rsidR="00DA2105" w:rsidRPr="001B4D65" w:rsidRDefault="00DA2105" w:rsidP="00B801D1">
      <w:pPr>
        <w:rPr>
          <w:rFonts w:ascii="Calibri" w:hAnsi="Calibri"/>
          <w:color w:val="000000"/>
        </w:rPr>
      </w:pPr>
      <w:r w:rsidRPr="001B4D65">
        <w:rPr>
          <w:rFonts w:ascii="Calibri" w:hAnsi="Calibri"/>
          <w:color w:val="000000"/>
        </w:rPr>
        <w:t xml:space="preserve">Leveraging the same technology, Mobileye reinvented road surveying for asset management and road maintenance. Mobileye’s EyeQ® chip and algorithms have been trained to identify, tag, and classify road assets, </w:t>
      </w:r>
      <w:r w:rsidR="00B801D1" w:rsidRPr="001B4D65">
        <w:rPr>
          <w:rFonts w:ascii="Calibri" w:hAnsi="Calibri"/>
          <w:color w:val="000000"/>
        </w:rPr>
        <w:t xml:space="preserve">to assess </w:t>
      </w:r>
      <w:r w:rsidRPr="001B4D65">
        <w:rPr>
          <w:rFonts w:ascii="Calibri" w:hAnsi="Calibri"/>
          <w:color w:val="000000"/>
        </w:rPr>
        <w:t xml:space="preserve">pavement condition and </w:t>
      </w:r>
      <w:r w:rsidR="00B801D1" w:rsidRPr="001B4D65">
        <w:rPr>
          <w:rFonts w:ascii="Calibri" w:hAnsi="Calibri"/>
          <w:color w:val="000000"/>
        </w:rPr>
        <w:t xml:space="preserve">to capture </w:t>
      </w:r>
      <w:r w:rsidRPr="001B4D65">
        <w:rPr>
          <w:rFonts w:ascii="Calibri" w:hAnsi="Calibri"/>
          <w:color w:val="000000"/>
        </w:rPr>
        <w:t>mobility data</w:t>
      </w:r>
      <w:r w:rsidR="00B801D1" w:rsidRPr="001B4D65">
        <w:rPr>
          <w:rFonts w:ascii="Calibri" w:hAnsi="Calibri"/>
          <w:color w:val="000000"/>
        </w:rPr>
        <w:t xml:space="preserve">, </w:t>
      </w:r>
      <w:r w:rsidRPr="001B4D65">
        <w:rPr>
          <w:rFonts w:ascii="Calibri" w:hAnsi="Calibri"/>
          <w:color w:val="000000"/>
        </w:rPr>
        <w:t>as equipped vehicles travel on their regular route</w:t>
      </w:r>
      <w:r w:rsidR="004E745F" w:rsidRPr="001B4D65">
        <w:rPr>
          <w:rFonts w:ascii="Calibri" w:hAnsi="Calibri"/>
          <w:color w:val="000000"/>
        </w:rPr>
        <w:t>s</w:t>
      </w:r>
      <w:r w:rsidRPr="001B4D65">
        <w:rPr>
          <w:rFonts w:ascii="Calibri" w:hAnsi="Calibri"/>
          <w:color w:val="000000"/>
        </w:rPr>
        <w:t xml:space="preserve">. </w:t>
      </w:r>
    </w:p>
    <w:p w14:paraId="472EC4E5" w14:textId="77777777" w:rsidR="00DA2105" w:rsidRPr="001B4D65" w:rsidRDefault="00DA2105" w:rsidP="00DA2105">
      <w:pPr>
        <w:rPr>
          <w:rFonts w:ascii="Calibri" w:hAnsi="Calibri"/>
          <w:color w:val="000000"/>
        </w:rPr>
      </w:pPr>
    </w:p>
    <w:p w14:paraId="6844616D" w14:textId="1DEAEAA4" w:rsidR="00DA2105" w:rsidRPr="001B4D65" w:rsidRDefault="00DA2105" w:rsidP="00B801D1">
      <w:pPr>
        <w:rPr>
          <w:rFonts w:ascii="Calibri" w:hAnsi="Calibri"/>
          <w:b/>
          <w:bCs/>
          <w:color w:val="000000"/>
        </w:rPr>
      </w:pPr>
      <w:r w:rsidRPr="001B4D65">
        <w:rPr>
          <w:rFonts w:ascii="Calibri" w:hAnsi="Calibri"/>
          <w:color w:val="000000"/>
        </w:rPr>
        <w:t>To support transportation authorities, utility companies</w:t>
      </w:r>
      <w:r w:rsidR="007055AE">
        <w:rPr>
          <w:rFonts w:ascii="Calibri" w:hAnsi="Calibri"/>
          <w:color w:val="000000"/>
        </w:rPr>
        <w:t>,</w:t>
      </w:r>
      <w:r w:rsidRPr="001B4D65">
        <w:rPr>
          <w:rFonts w:ascii="Calibri" w:hAnsi="Calibri"/>
          <w:color w:val="000000"/>
        </w:rPr>
        <w:t xml:space="preserve"> and businesses, we turn the roadscape data captured by these vehicles into relevant, up-to-date GIS layers. </w:t>
      </w:r>
      <w:r w:rsidRPr="001B4D65">
        <w:rPr>
          <w:rFonts w:ascii="Calibri" w:hAnsi="Calibri"/>
          <w:b/>
          <w:bCs/>
          <w:color w:val="000000"/>
        </w:rPr>
        <w:t xml:space="preserve"> </w:t>
      </w:r>
      <w:r w:rsidRPr="001B4D65">
        <w:rPr>
          <w:rFonts w:ascii="Calibri" w:hAnsi="Calibri"/>
          <w:color w:val="000000"/>
        </w:rPr>
        <w:t xml:space="preserve">Our </w:t>
      </w:r>
      <w:r w:rsidR="001C3A0D" w:rsidRPr="001B4D65">
        <w:rPr>
          <w:rFonts w:ascii="Calibri" w:hAnsi="Calibri"/>
          <w:color w:val="000000"/>
        </w:rPr>
        <w:t xml:space="preserve">breakthrough </w:t>
      </w:r>
      <w:r w:rsidRPr="001B4D65">
        <w:rPr>
          <w:rFonts w:ascii="Calibri" w:hAnsi="Calibri"/>
          <w:color w:val="000000"/>
        </w:rPr>
        <w:t xml:space="preserve">change detection technology </w:t>
      </w:r>
      <w:r w:rsidR="00C3300A" w:rsidRPr="001B4D65">
        <w:rPr>
          <w:rFonts w:ascii="Calibri" w:hAnsi="Calibri"/>
          <w:color w:val="000000"/>
        </w:rPr>
        <w:t xml:space="preserve">for </w:t>
      </w:r>
      <w:r w:rsidRPr="001B4D65">
        <w:rPr>
          <w:rFonts w:ascii="Calibri" w:hAnsi="Calibri"/>
          <w:color w:val="000000"/>
        </w:rPr>
        <w:t>asset inventory, paired with near-real</w:t>
      </w:r>
      <w:r w:rsidR="007055AE">
        <w:rPr>
          <w:rFonts w:ascii="Calibri" w:hAnsi="Calibri"/>
          <w:color w:val="000000"/>
        </w:rPr>
        <w:t>-</w:t>
      </w:r>
      <w:r w:rsidRPr="001B4D65">
        <w:rPr>
          <w:rFonts w:ascii="Calibri" w:hAnsi="Calibri"/>
          <w:color w:val="000000"/>
        </w:rPr>
        <w:t>time pavement and mobility data</w:t>
      </w:r>
      <w:r w:rsidR="00C3300A" w:rsidRPr="001B4D65">
        <w:rPr>
          <w:rFonts w:ascii="Calibri" w:hAnsi="Calibri"/>
          <w:color w:val="000000"/>
        </w:rPr>
        <w:t>,</w:t>
      </w:r>
      <w:r w:rsidRPr="001B4D65">
        <w:rPr>
          <w:rFonts w:ascii="Calibri" w:hAnsi="Calibri"/>
          <w:color w:val="000000"/>
        </w:rPr>
        <w:t xml:space="preserve"> allows our customers to increase the efficiency of maintenance operations and reduce costs, improve mobility, and make the roads better for all</w:t>
      </w:r>
      <w:r w:rsidRPr="001B4D65">
        <w:rPr>
          <w:rFonts w:ascii="Calibri" w:hAnsi="Calibri"/>
          <w:b/>
          <w:bCs/>
          <w:color w:val="000000"/>
        </w:rPr>
        <w:t>.</w:t>
      </w:r>
    </w:p>
    <w:p w14:paraId="225A8371" w14:textId="02E9B577" w:rsidR="00DA2105" w:rsidRPr="001B4D65" w:rsidRDefault="00DA2105" w:rsidP="00DA2105">
      <w:pPr>
        <w:rPr>
          <w:rFonts w:ascii="Calibri" w:hAnsi="Calibri"/>
          <w:b/>
          <w:bCs/>
          <w:color w:val="000000"/>
        </w:rPr>
      </w:pPr>
    </w:p>
    <w:p w14:paraId="5AE33F11" w14:textId="5AF748CB" w:rsidR="00AC652A" w:rsidRPr="001B4D65" w:rsidRDefault="00AC652A" w:rsidP="00DA2105">
      <w:pPr>
        <w:rPr>
          <w:rFonts w:ascii="Calibri" w:hAnsi="Calibri"/>
          <w:b/>
          <w:bCs/>
          <w:color w:val="000000"/>
        </w:rPr>
      </w:pPr>
    </w:p>
    <w:p w14:paraId="5BB06784" w14:textId="0CFEE22B" w:rsidR="00AC652A" w:rsidRDefault="00AC652A" w:rsidP="00DA2105">
      <w:pPr>
        <w:rPr>
          <w:rFonts w:ascii="Calibri" w:hAnsi="Calibri"/>
          <w:b/>
          <w:bCs/>
          <w:color w:val="000000"/>
          <w:sz w:val="28"/>
          <w:szCs w:val="28"/>
        </w:rPr>
      </w:pPr>
    </w:p>
    <w:p w14:paraId="29375221" w14:textId="6CBD2A3C" w:rsidR="001B4D65" w:rsidRDefault="001B4D65" w:rsidP="00DA2105">
      <w:pPr>
        <w:rPr>
          <w:rFonts w:ascii="Calibri" w:hAnsi="Calibri"/>
          <w:b/>
          <w:bCs/>
          <w:color w:val="000000"/>
          <w:sz w:val="28"/>
          <w:szCs w:val="28"/>
        </w:rPr>
      </w:pPr>
    </w:p>
    <w:p w14:paraId="300A2DB8" w14:textId="51EA7404" w:rsidR="001B4D65" w:rsidRDefault="001B4D65" w:rsidP="00DA2105">
      <w:pPr>
        <w:rPr>
          <w:rFonts w:ascii="Calibri" w:hAnsi="Calibri"/>
          <w:b/>
          <w:bCs/>
          <w:color w:val="000000"/>
          <w:sz w:val="28"/>
          <w:szCs w:val="28"/>
        </w:rPr>
      </w:pPr>
    </w:p>
    <w:p w14:paraId="2A7198DE" w14:textId="77777777" w:rsidR="001B4D65" w:rsidRDefault="001B4D65" w:rsidP="00DA2105">
      <w:pPr>
        <w:rPr>
          <w:rFonts w:ascii="Calibri" w:hAnsi="Calibri"/>
          <w:b/>
          <w:bCs/>
          <w:color w:val="000000"/>
          <w:sz w:val="28"/>
          <w:szCs w:val="28"/>
        </w:rPr>
      </w:pPr>
    </w:p>
    <w:p w14:paraId="764E9CBA" w14:textId="2951DD21" w:rsidR="001B4D65" w:rsidRDefault="001B4D65" w:rsidP="00DA2105">
      <w:pPr>
        <w:rPr>
          <w:rFonts w:ascii="Calibri" w:hAnsi="Calibri"/>
          <w:b/>
          <w:bCs/>
          <w:color w:val="000000"/>
          <w:sz w:val="28"/>
          <w:szCs w:val="28"/>
        </w:rPr>
      </w:pPr>
    </w:p>
    <w:p w14:paraId="449CFCB3" w14:textId="5A436273" w:rsidR="001B4D65" w:rsidRDefault="001B4D65" w:rsidP="00DA2105">
      <w:pPr>
        <w:rPr>
          <w:rFonts w:ascii="Calibri" w:hAnsi="Calibri"/>
          <w:b/>
          <w:bCs/>
          <w:color w:val="000000"/>
          <w:sz w:val="28"/>
          <w:szCs w:val="28"/>
        </w:rPr>
      </w:pPr>
    </w:p>
    <w:p w14:paraId="6624B6F5" w14:textId="6888CD8E" w:rsidR="001B4D65" w:rsidRDefault="001B4D65" w:rsidP="00DA2105">
      <w:pPr>
        <w:rPr>
          <w:rFonts w:ascii="Calibri" w:hAnsi="Calibri"/>
          <w:b/>
          <w:bCs/>
          <w:color w:val="000000"/>
          <w:sz w:val="28"/>
          <w:szCs w:val="28"/>
        </w:rPr>
      </w:pPr>
    </w:p>
    <w:p w14:paraId="6342B300" w14:textId="77777777" w:rsidR="001B4D65" w:rsidRDefault="001B4D65" w:rsidP="00DA2105">
      <w:pPr>
        <w:rPr>
          <w:rFonts w:ascii="Calibri" w:hAnsi="Calibri"/>
          <w:b/>
          <w:bCs/>
          <w:color w:val="000000"/>
          <w:sz w:val="28"/>
          <w:szCs w:val="28"/>
        </w:rPr>
      </w:pPr>
    </w:p>
    <w:p w14:paraId="2F9007B4" w14:textId="5069B623" w:rsidR="00F56FD5" w:rsidRPr="000962BB" w:rsidRDefault="003E2E96" w:rsidP="00DD3A6C">
      <w:pPr>
        <w:pStyle w:val="Header1Proposal"/>
      </w:pPr>
      <w:bookmarkStart w:id="4" w:name="_Toc43191269"/>
      <w:r w:rsidRPr="00AD7FF2">
        <w:lastRenderedPageBreak/>
        <w:t>Project</w:t>
      </w:r>
      <w:r w:rsidRPr="000962BB">
        <w:t xml:space="preserve"> Scope</w:t>
      </w:r>
      <w:bookmarkEnd w:id="4"/>
      <w:r w:rsidRPr="000962BB">
        <w:t xml:space="preserve"> </w:t>
      </w:r>
    </w:p>
    <w:p w14:paraId="48C0D640" w14:textId="77777777" w:rsidR="00F56FD5" w:rsidRPr="001B4D65" w:rsidRDefault="00F56FD5" w:rsidP="00DD3A6C">
      <w:pPr>
        <w:rPr>
          <w:rFonts w:ascii="Calibri" w:hAnsi="Calibri"/>
          <w:b/>
          <w:bCs/>
          <w:color w:val="000000"/>
        </w:rPr>
      </w:pPr>
    </w:p>
    <w:p w14:paraId="3F2F63E2" w14:textId="23EDFBFA" w:rsidR="00F56FD5" w:rsidRPr="001B4D65" w:rsidRDefault="00F56FD5" w:rsidP="00DD3A6C">
      <w:pPr>
        <w:rPr>
          <w:rFonts w:ascii="Calibri" w:hAnsi="Calibri"/>
          <w:color w:val="000000"/>
        </w:rPr>
      </w:pPr>
      <w:r w:rsidRPr="001B4D65">
        <w:rPr>
          <w:rFonts w:ascii="Calibri" w:hAnsi="Calibri"/>
          <w:color w:val="000000"/>
        </w:rPr>
        <w:t xml:space="preserve">Mobileye will survey </w:t>
      </w:r>
      <w:r w:rsidRPr="001B4D65">
        <w:rPr>
          <w:rFonts w:ascii="Calibri" w:hAnsi="Calibri"/>
          <w:color w:val="FF0000"/>
        </w:rPr>
        <w:t>[Corridor/</w:t>
      </w:r>
      <w:r w:rsidR="00287502" w:rsidRPr="001B4D65">
        <w:rPr>
          <w:rFonts w:ascii="Calibri" w:hAnsi="Calibri"/>
          <w:color w:val="FF0000"/>
        </w:rPr>
        <w:t>r</w:t>
      </w:r>
      <w:r w:rsidRPr="001B4D65">
        <w:rPr>
          <w:rFonts w:ascii="Calibri" w:hAnsi="Calibri"/>
          <w:color w:val="FF0000"/>
        </w:rPr>
        <w:t xml:space="preserve">oad </w:t>
      </w:r>
      <w:r w:rsidR="00287502" w:rsidRPr="001B4D65">
        <w:rPr>
          <w:rFonts w:ascii="Calibri" w:hAnsi="Calibri"/>
          <w:color w:val="FF0000"/>
        </w:rPr>
        <w:t>n</w:t>
      </w:r>
      <w:r w:rsidRPr="001B4D65">
        <w:rPr>
          <w:rFonts w:ascii="Calibri" w:hAnsi="Calibri"/>
          <w:color w:val="FF0000"/>
        </w:rPr>
        <w:t>ame</w:t>
      </w:r>
      <w:r w:rsidR="00494418" w:rsidRPr="001B4D65">
        <w:rPr>
          <w:rFonts w:ascii="Calibri" w:hAnsi="Calibri"/>
          <w:color w:val="FF0000"/>
        </w:rPr>
        <w:t xml:space="preserve"> if this is a well</w:t>
      </w:r>
      <w:r w:rsidR="00287502" w:rsidRPr="001B4D65">
        <w:rPr>
          <w:rFonts w:ascii="Calibri" w:hAnsi="Calibri"/>
          <w:color w:val="FF0000"/>
        </w:rPr>
        <w:t>-defined motorway</w:t>
      </w:r>
      <w:r w:rsidRPr="001B4D65">
        <w:rPr>
          <w:rFonts w:ascii="Calibri" w:hAnsi="Calibri"/>
          <w:color w:val="FF0000"/>
        </w:rPr>
        <w:t>].</w:t>
      </w:r>
    </w:p>
    <w:p w14:paraId="0980BEA6" w14:textId="77777777" w:rsidR="00F56FD5" w:rsidRPr="001B4D65" w:rsidRDefault="00F56FD5" w:rsidP="00DD3A6C">
      <w:pPr>
        <w:rPr>
          <w:rFonts w:ascii="Calibri" w:hAnsi="Calibri"/>
          <w:color w:val="000000"/>
        </w:rPr>
      </w:pPr>
    </w:p>
    <w:p w14:paraId="18179DB6" w14:textId="69709DB4" w:rsidR="00F56FD5" w:rsidRPr="001B4D65" w:rsidRDefault="00F56FD5" w:rsidP="00DD3A6C">
      <w:pPr>
        <w:rPr>
          <w:rFonts w:ascii="Calibri" w:hAnsi="Calibri"/>
          <w:color w:val="000000"/>
        </w:rPr>
      </w:pPr>
      <w:r w:rsidRPr="001B4D65">
        <w:rPr>
          <w:rFonts w:ascii="Calibri" w:hAnsi="Calibri"/>
          <w:color w:val="000000"/>
        </w:rPr>
        <w:t>Total highway</w:t>
      </w:r>
      <w:r w:rsidR="00272E72" w:rsidRPr="001B4D65">
        <w:rPr>
          <w:rFonts w:ascii="Calibri" w:hAnsi="Calibri"/>
          <w:color w:val="000000"/>
        </w:rPr>
        <w:t xml:space="preserve">/motorway </w:t>
      </w:r>
      <w:r w:rsidRPr="001B4D65">
        <w:rPr>
          <w:rFonts w:ascii="Calibri" w:hAnsi="Calibri"/>
          <w:color w:val="000000"/>
        </w:rPr>
        <w:t xml:space="preserve">centerline miles: </w:t>
      </w:r>
      <w:r w:rsidR="00AD7FF2" w:rsidRPr="001B4D65">
        <w:rPr>
          <w:rFonts w:ascii="Calibri" w:hAnsi="Calibri"/>
          <w:color w:val="FF0000"/>
        </w:rPr>
        <w:t>[XXX miles/kms].</w:t>
      </w:r>
    </w:p>
    <w:p w14:paraId="4EC50D6D" w14:textId="77777777" w:rsidR="00F56FD5" w:rsidRPr="001B4D65" w:rsidRDefault="00F56FD5" w:rsidP="00DD3A6C">
      <w:pPr>
        <w:rPr>
          <w:rFonts w:ascii="Calibri" w:hAnsi="Calibri"/>
          <w:color w:val="000000"/>
        </w:rPr>
      </w:pPr>
    </w:p>
    <w:p w14:paraId="4D2B9995" w14:textId="2E77D77D" w:rsidR="00F56FD5" w:rsidRPr="001B4D65" w:rsidRDefault="00AD7FF2" w:rsidP="00DD3A6C">
      <w:pPr>
        <w:rPr>
          <w:rFonts w:ascii="Calibri" w:hAnsi="Calibri"/>
          <w:color w:val="FF0000"/>
        </w:rPr>
      </w:pPr>
      <w:r w:rsidRPr="001B4D65">
        <w:rPr>
          <w:rFonts w:ascii="Calibri" w:hAnsi="Calibri"/>
          <w:color w:val="FF0000"/>
        </w:rPr>
        <w:t>[Insert here deta</w:t>
      </w:r>
      <w:r w:rsidR="00272E72" w:rsidRPr="001B4D65">
        <w:rPr>
          <w:rFonts w:ascii="Calibri" w:hAnsi="Calibri"/>
          <w:color w:val="FF0000"/>
        </w:rPr>
        <w:t>ils about the road</w:t>
      </w:r>
      <w:r w:rsidR="005D53D8" w:rsidRPr="001B4D65">
        <w:rPr>
          <w:rFonts w:ascii="Calibri" w:hAnsi="Calibri"/>
          <w:color w:val="FF0000"/>
        </w:rPr>
        <w:t xml:space="preserve">, </w:t>
      </w:r>
      <w:r w:rsidR="00772534" w:rsidRPr="001B4D65">
        <w:rPr>
          <w:rFonts w:ascii="Calibri" w:hAnsi="Calibri"/>
          <w:color w:val="FF0000"/>
        </w:rPr>
        <w:t>provide # of centerline miles/km</w:t>
      </w:r>
      <w:r w:rsidR="005D53D8" w:rsidRPr="001B4D65">
        <w:rPr>
          <w:rFonts w:ascii="Calibri" w:hAnsi="Calibri"/>
          <w:color w:val="FF0000"/>
        </w:rPr>
        <w:t xml:space="preserve">, </w:t>
      </w:r>
      <w:r w:rsidR="00772534" w:rsidRPr="001B4D65">
        <w:rPr>
          <w:rFonts w:ascii="Calibri" w:hAnsi="Calibri"/>
          <w:color w:val="FF0000"/>
        </w:rPr>
        <w:t>and an image if possible</w:t>
      </w:r>
      <w:r w:rsidR="00272E72" w:rsidRPr="001B4D65">
        <w:rPr>
          <w:rFonts w:ascii="Calibri" w:hAnsi="Calibri"/>
          <w:color w:val="FF0000"/>
        </w:rPr>
        <w:t>]</w:t>
      </w:r>
    </w:p>
    <w:p w14:paraId="1CAFC9A4" w14:textId="77777777" w:rsidR="00F56FD5" w:rsidRPr="000962BB" w:rsidRDefault="00F56FD5" w:rsidP="00DD3A6C">
      <w:pPr>
        <w:rPr>
          <w:rFonts w:ascii="Calibri" w:hAnsi="Calibri"/>
          <w:b/>
          <w:bCs/>
          <w:color w:val="000000"/>
          <w:sz w:val="28"/>
          <w:szCs w:val="28"/>
        </w:rPr>
      </w:pPr>
    </w:p>
    <w:p w14:paraId="1ED74A42" w14:textId="10A4B7B5" w:rsidR="00F56FD5" w:rsidRPr="000962BB" w:rsidRDefault="00F56FD5" w:rsidP="00DD3A6C">
      <w:pPr>
        <w:rPr>
          <w:rFonts w:ascii="Calibri" w:hAnsi="Calibri"/>
          <w:b/>
          <w:bCs/>
          <w:color w:val="000000"/>
          <w:sz w:val="28"/>
          <w:szCs w:val="28"/>
        </w:rPr>
      </w:pPr>
      <w:r w:rsidRPr="000962BB">
        <w:rPr>
          <w:noProof/>
          <w:sz w:val="28"/>
          <w:szCs w:val="28"/>
          <w:lang w:val="en-GB" w:eastAsia="en-GB" w:bidi="he-IL"/>
        </w:rPr>
        <w:drawing>
          <wp:inline distT="0" distB="0" distL="0" distR="0" wp14:anchorId="1474BADE" wp14:editId="351197CA">
            <wp:extent cx="3615240" cy="4247392"/>
            <wp:effectExtent l="19050" t="19050" r="23495" b="203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453" b="1627"/>
                    <a:stretch/>
                  </pic:blipFill>
                  <pic:spPr bwMode="auto">
                    <a:xfrm>
                      <a:off x="0" y="0"/>
                      <a:ext cx="3622410" cy="4255816"/>
                    </a:xfrm>
                    <a:prstGeom prst="rect">
                      <a:avLst/>
                    </a:prstGeom>
                    <a:noFill/>
                    <a:ln w="19050">
                      <a:solidFill>
                        <a:srgbClr val="2D4167"/>
                      </a:solidFill>
                    </a:ln>
                    <a:extLst>
                      <a:ext uri="{53640926-AAD7-44D8-BBD7-CCE9431645EC}">
                        <a14:shadowObscured xmlns:a14="http://schemas.microsoft.com/office/drawing/2010/main"/>
                      </a:ext>
                    </a:extLst>
                  </pic:spPr>
                </pic:pic>
              </a:graphicData>
            </a:graphic>
          </wp:inline>
        </w:drawing>
      </w:r>
    </w:p>
    <w:p w14:paraId="444889DD" w14:textId="77777777" w:rsidR="00F56FD5" w:rsidRPr="000962BB" w:rsidRDefault="00F56FD5" w:rsidP="00DD3A6C">
      <w:pPr>
        <w:rPr>
          <w:rFonts w:ascii="Calibri" w:hAnsi="Calibri"/>
          <w:b/>
          <w:bCs/>
          <w:color w:val="000000"/>
          <w:sz w:val="28"/>
          <w:szCs w:val="28"/>
        </w:rPr>
      </w:pPr>
    </w:p>
    <w:p w14:paraId="1285398A" w14:textId="77777777" w:rsidR="00DA6787" w:rsidRPr="000962BB" w:rsidRDefault="00DA6787" w:rsidP="00DD3A6C">
      <w:pPr>
        <w:rPr>
          <w:rFonts w:ascii="Calibri" w:hAnsi="Calibri"/>
          <w:b/>
          <w:bCs/>
          <w:color w:val="223B7B"/>
          <w:sz w:val="28"/>
          <w:szCs w:val="28"/>
        </w:rPr>
      </w:pPr>
    </w:p>
    <w:p w14:paraId="58FB6D87" w14:textId="205EF99B" w:rsidR="00DA6787" w:rsidRDefault="00DA6787" w:rsidP="00DD3A6C">
      <w:pPr>
        <w:rPr>
          <w:rFonts w:ascii="Calibri" w:hAnsi="Calibri"/>
          <w:b/>
          <w:bCs/>
          <w:color w:val="223B7B"/>
          <w:sz w:val="28"/>
          <w:szCs w:val="28"/>
        </w:rPr>
      </w:pPr>
    </w:p>
    <w:p w14:paraId="769A6268" w14:textId="1BBE2B57" w:rsidR="00272E72" w:rsidRDefault="00272E72" w:rsidP="00DD3A6C">
      <w:pPr>
        <w:rPr>
          <w:rFonts w:ascii="Calibri" w:hAnsi="Calibri"/>
          <w:b/>
          <w:bCs/>
          <w:color w:val="223B7B"/>
          <w:sz w:val="28"/>
          <w:szCs w:val="28"/>
        </w:rPr>
      </w:pPr>
    </w:p>
    <w:p w14:paraId="6991704F" w14:textId="51C006C2" w:rsidR="00272E72" w:rsidRDefault="00272E72" w:rsidP="00DD3A6C">
      <w:pPr>
        <w:rPr>
          <w:rFonts w:ascii="Calibri" w:hAnsi="Calibri"/>
          <w:b/>
          <w:bCs/>
          <w:color w:val="223B7B"/>
          <w:sz w:val="28"/>
          <w:szCs w:val="28"/>
        </w:rPr>
      </w:pPr>
    </w:p>
    <w:p w14:paraId="4ED0149F" w14:textId="7A079980" w:rsidR="00272E72" w:rsidRDefault="00272E72" w:rsidP="00DD3A6C">
      <w:pPr>
        <w:rPr>
          <w:rFonts w:ascii="Calibri" w:hAnsi="Calibri"/>
          <w:b/>
          <w:bCs/>
          <w:color w:val="223B7B"/>
          <w:sz w:val="28"/>
          <w:szCs w:val="28"/>
        </w:rPr>
      </w:pPr>
    </w:p>
    <w:p w14:paraId="1098C8CD" w14:textId="0DF565CC" w:rsidR="001B4D65" w:rsidRDefault="001B4D65" w:rsidP="00DD3A6C">
      <w:pPr>
        <w:rPr>
          <w:rFonts w:ascii="Calibri" w:hAnsi="Calibri"/>
          <w:b/>
          <w:bCs/>
          <w:color w:val="223B7B"/>
          <w:sz w:val="28"/>
          <w:szCs w:val="28"/>
        </w:rPr>
      </w:pPr>
    </w:p>
    <w:p w14:paraId="1A4F0606" w14:textId="7767C64C" w:rsidR="001B4D65" w:rsidRDefault="001B4D65" w:rsidP="00DD3A6C">
      <w:pPr>
        <w:rPr>
          <w:rFonts w:ascii="Calibri" w:hAnsi="Calibri"/>
          <w:b/>
          <w:bCs/>
          <w:color w:val="223B7B"/>
          <w:sz w:val="28"/>
          <w:szCs w:val="28"/>
        </w:rPr>
      </w:pPr>
    </w:p>
    <w:p w14:paraId="632F4752" w14:textId="77777777" w:rsidR="001B4D65" w:rsidRPr="000962BB" w:rsidRDefault="001B4D65" w:rsidP="00DD3A6C">
      <w:pPr>
        <w:rPr>
          <w:rFonts w:ascii="Calibri" w:hAnsi="Calibri"/>
          <w:b/>
          <w:bCs/>
          <w:color w:val="223B7B"/>
          <w:sz w:val="28"/>
          <w:szCs w:val="28"/>
        </w:rPr>
      </w:pPr>
    </w:p>
    <w:p w14:paraId="6F3AD1A7" w14:textId="1BFD2183" w:rsidR="00632FD7" w:rsidRPr="000962BB" w:rsidRDefault="003E2E96" w:rsidP="00DD3A6C">
      <w:pPr>
        <w:pStyle w:val="Header1Proposal"/>
      </w:pPr>
      <w:bookmarkStart w:id="5" w:name="_Toc43191270"/>
      <w:r w:rsidRPr="000962BB">
        <w:lastRenderedPageBreak/>
        <w:t>Project Summary</w:t>
      </w:r>
      <w:bookmarkEnd w:id="5"/>
    </w:p>
    <w:p w14:paraId="5B6226F0" w14:textId="5F7C9B94" w:rsidR="002521F7" w:rsidRPr="000962BB" w:rsidRDefault="002521F7" w:rsidP="00DD3A6C">
      <w:pPr>
        <w:rPr>
          <w:rFonts w:ascii="Calibri" w:hAnsi="Calibri"/>
          <w:color w:val="000000"/>
          <w:sz w:val="28"/>
          <w:szCs w:val="28"/>
        </w:rPr>
      </w:pPr>
    </w:p>
    <w:p w14:paraId="54E6B1E4" w14:textId="7A02C532" w:rsidR="00197FE0" w:rsidRPr="001B4D65" w:rsidRDefault="00DA6787" w:rsidP="00DD3A6C">
      <w:pPr>
        <w:spacing w:after="120"/>
        <w:rPr>
          <w:rFonts w:ascii="Calibri" w:hAnsi="Calibri"/>
          <w:color w:val="FF0000"/>
        </w:rPr>
      </w:pPr>
      <w:r w:rsidRPr="001B4D65">
        <w:rPr>
          <w:rFonts w:ascii="Calibri" w:hAnsi="Calibri"/>
          <w:color w:val="000000"/>
        </w:rPr>
        <w:t>We recommend the following solution</w:t>
      </w:r>
      <w:r w:rsidR="002521F7" w:rsidRPr="001B4D65">
        <w:rPr>
          <w:rFonts w:ascii="Calibri" w:hAnsi="Calibri"/>
          <w:color w:val="000000"/>
        </w:rPr>
        <w:t xml:space="preserve"> for </w:t>
      </w:r>
      <w:r w:rsidRPr="001B4D65">
        <w:rPr>
          <w:rFonts w:ascii="Calibri" w:hAnsi="Calibri"/>
          <w:color w:val="FF0000"/>
        </w:rPr>
        <w:t>[</w:t>
      </w:r>
      <w:r w:rsidR="00D96CBA" w:rsidRPr="001B4D65">
        <w:rPr>
          <w:rFonts w:ascii="Calibri" w:hAnsi="Calibri"/>
          <w:color w:val="FF0000"/>
        </w:rPr>
        <w:t>Client</w:t>
      </w:r>
      <w:r w:rsidRPr="001B4D65">
        <w:rPr>
          <w:rFonts w:ascii="Calibri" w:hAnsi="Calibri"/>
          <w:color w:val="FF0000"/>
        </w:rPr>
        <w:t xml:space="preserve"> name]</w:t>
      </w:r>
      <w:r w:rsidR="00197FE0" w:rsidRPr="001B4D65">
        <w:rPr>
          <w:rFonts w:ascii="Calibri" w:hAnsi="Calibri"/>
          <w:color w:val="FF0000"/>
        </w:rPr>
        <w:t>:</w:t>
      </w:r>
    </w:p>
    <w:p w14:paraId="371AC0FE" w14:textId="7BC85ACC" w:rsidR="00197FE0" w:rsidRPr="00C30A67" w:rsidRDefault="00197FE0" w:rsidP="00C30A67">
      <w:pPr>
        <w:pStyle w:val="ListParagraph"/>
        <w:numPr>
          <w:ilvl w:val="0"/>
          <w:numId w:val="12"/>
        </w:numPr>
        <w:rPr>
          <w:rFonts w:ascii="Calibri" w:hAnsi="Calibri"/>
          <w:color w:val="FF0000"/>
        </w:rPr>
      </w:pPr>
      <w:r w:rsidRPr="00C30A67">
        <w:rPr>
          <w:rFonts w:ascii="Calibri" w:hAnsi="Calibri"/>
          <w:color w:val="000000"/>
        </w:rPr>
        <w:t>A</w:t>
      </w:r>
      <w:r w:rsidR="002521F7" w:rsidRPr="00C30A67">
        <w:rPr>
          <w:rFonts w:ascii="Calibri" w:hAnsi="Calibri"/>
          <w:color w:val="000000"/>
        </w:rPr>
        <w:t xml:space="preserve"> </w:t>
      </w:r>
      <w:r w:rsidR="002521F7" w:rsidRPr="00C30A67">
        <w:rPr>
          <w:rFonts w:ascii="Calibri" w:hAnsi="Calibri"/>
          <w:color w:val="FF0000"/>
        </w:rPr>
        <w:t xml:space="preserve">12-month license </w:t>
      </w:r>
      <w:r w:rsidR="002521F7" w:rsidRPr="00C30A67">
        <w:rPr>
          <w:rFonts w:ascii="Calibri" w:hAnsi="Calibri"/>
          <w:color w:val="000000"/>
        </w:rPr>
        <w:t xml:space="preserve">to </w:t>
      </w:r>
      <w:r w:rsidR="001B4D65" w:rsidRPr="00C30A67">
        <w:rPr>
          <w:rFonts w:ascii="Calibri" w:hAnsi="Calibri"/>
          <w:color w:val="FF0000"/>
        </w:rPr>
        <w:t>four</w:t>
      </w:r>
      <w:r w:rsidR="002521F7" w:rsidRPr="00C30A67">
        <w:rPr>
          <w:rFonts w:ascii="Calibri" w:hAnsi="Calibri"/>
          <w:color w:val="000000"/>
        </w:rPr>
        <w:t xml:space="preserve"> Mobileye data products</w:t>
      </w:r>
      <w:r w:rsidRPr="00C30A67">
        <w:rPr>
          <w:rFonts w:ascii="Calibri" w:hAnsi="Calibri"/>
          <w:color w:val="000000"/>
        </w:rPr>
        <w:t>:</w:t>
      </w:r>
      <w:r w:rsidR="00C30A67" w:rsidRPr="00C30A67">
        <w:rPr>
          <w:rFonts w:ascii="Calibri" w:hAnsi="Calibri"/>
          <w:color w:val="FF0000"/>
        </w:rPr>
        <w:t xml:space="preserve"> [Insert here the specific products included in your proposal]</w:t>
      </w:r>
    </w:p>
    <w:p w14:paraId="68DCA64E" w14:textId="77777777" w:rsidR="00197FE0" w:rsidRPr="001B4D65" w:rsidRDefault="00197FE0" w:rsidP="00DD3A6C">
      <w:pPr>
        <w:rPr>
          <w:rFonts w:ascii="Calibri" w:hAnsi="Calibri"/>
          <w:color w:val="FF0000"/>
        </w:rPr>
      </w:pPr>
    </w:p>
    <w:p w14:paraId="0351720A" w14:textId="5E4C8654" w:rsidR="00F0507C" w:rsidRPr="001B4D65" w:rsidRDefault="00F0507C" w:rsidP="00B711DA">
      <w:pPr>
        <w:pStyle w:val="ListParagraph"/>
        <w:numPr>
          <w:ilvl w:val="0"/>
          <w:numId w:val="3"/>
        </w:numPr>
        <w:spacing w:after="120"/>
        <w:rPr>
          <w:rFonts w:ascii="Calibri" w:hAnsi="Calibri"/>
          <w:color w:val="000000"/>
        </w:rPr>
      </w:pPr>
      <w:r w:rsidRPr="001B4D65">
        <w:rPr>
          <w:rFonts w:ascii="Calibri" w:hAnsi="Calibri"/>
          <w:color w:val="000000"/>
        </w:rPr>
        <w:t xml:space="preserve">The installation of </w:t>
      </w:r>
      <w:r w:rsidRPr="001B4D65">
        <w:rPr>
          <w:rFonts w:ascii="Calibri" w:hAnsi="Calibri"/>
          <w:color w:val="FF0000"/>
        </w:rPr>
        <w:t xml:space="preserve">XX </w:t>
      </w:r>
      <w:r w:rsidRPr="001B4D65">
        <w:rPr>
          <w:rFonts w:ascii="Calibri" w:hAnsi="Calibri"/>
          <w:color w:val="000000"/>
        </w:rPr>
        <w:t xml:space="preserve">forward-facing Mobileye 8 Connect collision avoidance and data collection enabler systems. </w:t>
      </w:r>
    </w:p>
    <w:p w14:paraId="44F2D06D" w14:textId="01E60D26" w:rsidR="00397637" w:rsidRPr="001B4D65" w:rsidRDefault="00F0507C" w:rsidP="00397637">
      <w:pPr>
        <w:rPr>
          <w:rFonts w:ascii="Calibri" w:hAnsi="Calibri"/>
          <w:color w:val="FF0000"/>
        </w:rPr>
      </w:pPr>
      <w:r w:rsidRPr="001B4D65">
        <w:rPr>
          <w:rFonts w:ascii="Calibri" w:hAnsi="Calibri"/>
          <w:color w:val="FF0000"/>
        </w:rPr>
        <w:t>[Insert here the specific products included in your proposa</w:t>
      </w:r>
      <w:r w:rsidR="00397637" w:rsidRPr="001B4D65">
        <w:rPr>
          <w:rFonts w:ascii="Calibri" w:hAnsi="Calibri"/>
          <w:color w:val="FF0000"/>
        </w:rPr>
        <w:t>l]</w:t>
      </w:r>
    </w:p>
    <w:p w14:paraId="7FA61135" w14:textId="71A34383" w:rsidR="00397637" w:rsidRPr="001B4D65" w:rsidRDefault="00397637" w:rsidP="00397637">
      <w:pPr>
        <w:rPr>
          <w:rFonts w:ascii="Calibri" w:hAnsi="Calibri"/>
          <w:color w:val="FF0000"/>
        </w:rPr>
      </w:pPr>
      <w:r w:rsidRPr="001B4D65">
        <w:rPr>
          <w:rFonts w:ascii="Calibri" w:hAnsi="Calibri"/>
          <w:color w:val="FF0000"/>
        </w:rPr>
        <w:t>[Product Name]</w:t>
      </w:r>
    </w:p>
    <w:p w14:paraId="1F61E071" w14:textId="13032EC3" w:rsidR="00397637" w:rsidRPr="001B4D65" w:rsidRDefault="00397637" w:rsidP="00397637">
      <w:pPr>
        <w:rPr>
          <w:rFonts w:ascii="Calibri" w:hAnsi="Calibri"/>
          <w:color w:val="FF0000"/>
        </w:rPr>
      </w:pPr>
      <w:r w:rsidRPr="001B4D65">
        <w:rPr>
          <w:rFonts w:ascii="Calibri" w:hAnsi="Calibri"/>
          <w:color w:val="FF0000"/>
        </w:rPr>
        <w:t>[Product Description</w:t>
      </w:r>
      <w:r w:rsidR="00B55E55" w:rsidRPr="001B4D65">
        <w:rPr>
          <w:rFonts w:ascii="Calibri" w:hAnsi="Calibri"/>
          <w:color w:val="FF0000"/>
        </w:rPr>
        <w:t>]</w:t>
      </w:r>
    </w:p>
    <w:p w14:paraId="12CC4AB6" w14:textId="77777777" w:rsidR="00197FE0" w:rsidRPr="001B4D65" w:rsidRDefault="00197FE0" w:rsidP="00DD3A6C">
      <w:pPr>
        <w:ind w:left="360"/>
        <w:rPr>
          <w:rFonts w:ascii="Calibri" w:hAnsi="Calibri"/>
          <w:b/>
          <w:bCs/>
          <w:color w:val="000000"/>
        </w:rPr>
      </w:pPr>
    </w:p>
    <w:p w14:paraId="026304D7" w14:textId="1B11D6A8" w:rsidR="00197FE0" w:rsidRPr="001B4D65" w:rsidRDefault="00197FE0" w:rsidP="00DD3A6C">
      <w:pPr>
        <w:rPr>
          <w:rFonts w:ascii="Calibri" w:hAnsi="Calibri"/>
          <w:b/>
          <w:bCs/>
          <w:color w:val="000000"/>
        </w:rPr>
      </w:pPr>
      <w:r w:rsidRPr="001B4D65">
        <w:rPr>
          <w:rFonts w:ascii="Calibri" w:hAnsi="Calibri"/>
          <w:b/>
          <w:bCs/>
          <w:color w:val="000000"/>
        </w:rPr>
        <w:t xml:space="preserve">Mobileye Road </w:t>
      </w:r>
      <w:r w:rsidR="007C58EF">
        <w:rPr>
          <w:rFonts w:ascii="Calibri" w:hAnsi="Calibri"/>
          <w:b/>
          <w:bCs/>
          <w:color w:val="000000"/>
        </w:rPr>
        <w:t xml:space="preserve">Network </w:t>
      </w:r>
      <w:r w:rsidRPr="001B4D65">
        <w:rPr>
          <w:rFonts w:ascii="Calibri" w:hAnsi="Calibri"/>
          <w:b/>
          <w:bCs/>
          <w:color w:val="000000"/>
        </w:rPr>
        <w:t>Survey</w:t>
      </w:r>
    </w:p>
    <w:p w14:paraId="2BBD6F65" w14:textId="75AE7C2A" w:rsidR="00197FE0" w:rsidRDefault="00C02003" w:rsidP="008C3865">
      <w:pPr>
        <w:rPr>
          <w:rFonts w:ascii="Calibri" w:hAnsi="Calibri"/>
          <w:color w:val="000000"/>
        </w:rPr>
      </w:pPr>
      <w:proofErr w:type="spellStart"/>
      <w:r>
        <w:rPr>
          <w:rFonts w:ascii="Calibri" w:hAnsi="Calibri"/>
          <w:color w:val="000000"/>
        </w:rPr>
        <w:t>Reccurring</w:t>
      </w:r>
      <w:proofErr w:type="spellEnd"/>
      <w:r>
        <w:rPr>
          <w:rFonts w:ascii="Calibri" w:hAnsi="Calibri"/>
          <w:color w:val="000000"/>
        </w:rPr>
        <w:t>, f</w:t>
      </w:r>
      <w:r w:rsidR="00976EA8" w:rsidRPr="00976EA8">
        <w:rPr>
          <w:rFonts w:ascii="Calibri" w:hAnsi="Calibri"/>
          <w:color w:val="000000"/>
        </w:rPr>
        <w:t xml:space="preserve">ully automated </w:t>
      </w:r>
      <w:r w:rsidR="00197FE0" w:rsidRPr="001B4D65">
        <w:rPr>
          <w:rFonts w:ascii="Calibri" w:hAnsi="Calibri"/>
          <w:color w:val="000000"/>
        </w:rPr>
        <w:t>survey</w:t>
      </w:r>
      <w:r w:rsidR="00976EA8" w:rsidRPr="00976EA8">
        <w:rPr>
          <w:rFonts w:ascii="Calibri" w:hAnsi="Calibri"/>
          <w:color w:val="000000"/>
        </w:rPr>
        <w:t xml:space="preserve"> of </w:t>
      </w:r>
      <w:r w:rsidR="00197FE0" w:rsidRPr="001B4D65">
        <w:rPr>
          <w:rFonts w:ascii="Calibri" w:hAnsi="Calibri"/>
          <w:color w:val="000000"/>
        </w:rPr>
        <w:t xml:space="preserve">the </w:t>
      </w:r>
      <w:r w:rsidR="00976EA8" w:rsidRPr="00976EA8">
        <w:rPr>
          <w:rFonts w:ascii="Calibri" w:hAnsi="Calibri"/>
          <w:color w:val="000000"/>
        </w:rPr>
        <w:t xml:space="preserve">road </w:t>
      </w:r>
      <w:r w:rsidR="00197FE0" w:rsidRPr="001B4D65">
        <w:rPr>
          <w:rFonts w:ascii="Calibri" w:hAnsi="Calibri"/>
          <w:color w:val="000000"/>
        </w:rPr>
        <w:t>network</w:t>
      </w:r>
      <w:r w:rsidR="00976EA8" w:rsidRPr="00976EA8">
        <w:rPr>
          <w:rFonts w:ascii="Calibri" w:hAnsi="Calibri"/>
          <w:color w:val="000000"/>
        </w:rPr>
        <w:t xml:space="preserve"> and infrastructure assets</w:t>
      </w:r>
      <w:r>
        <w:rPr>
          <w:rFonts w:ascii="Calibri" w:hAnsi="Calibri"/>
          <w:color w:val="000000"/>
        </w:rPr>
        <w:t>.</w:t>
      </w:r>
    </w:p>
    <w:p w14:paraId="0F23829F" w14:textId="6056CE33" w:rsidR="008C3865" w:rsidRDefault="008C3865" w:rsidP="008C3865">
      <w:pPr>
        <w:rPr>
          <w:rFonts w:ascii="Calibri" w:hAnsi="Calibri"/>
          <w:color w:val="000000"/>
        </w:rPr>
      </w:pPr>
    </w:p>
    <w:p w14:paraId="7D315C75" w14:textId="08FC6E63" w:rsidR="008C3865" w:rsidRPr="00FB2CC7" w:rsidRDefault="008C3865" w:rsidP="008C3865">
      <w:pPr>
        <w:rPr>
          <w:rFonts w:ascii="Calibri" w:hAnsi="Calibri"/>
          <w:b/>
          <w:bCs/>
          <w:color w:val="000000"/>
        </w:rPr>
      </w:pPr>
      <w:r w:rsidRPr="00FB2CC7">
        <w:rPr>
          <w:rFonts w:ascii="Calibri" w:hAnsi="Calibri"/>
          <w:b/>
          <w:bCs/>
          <w:color w:val="000000"/>
        </w:rPr>
        <w:t>Mobileye Utility Asset Survey</w:t>
      </w:r>
    </w:p>
    <w:p w14:paraId="57236ECE" w14:textId="10859B7D" w:rsidR="008C3865" w:rsidRPr="009A0444" w:rsidRDefault="009A0444" w:rsidP="0058539C">
      <w:pPr>
        <w:rPr>
          <w:rFonts w:ascii="Calibri" w:hAnsi="Calibri"/>
          <w:color w:val="000000"/>
        </w:rPr>
      </w:pPr>
      <w:r w:rsidRPr="009A0444">
        <w:rPr>
          <w:rFonts w:ascii="Calibri" w:hAnsi="Calibri"/>
          <w:color w:val="000000"/>
        </w:rPr>
        <w:t>Recurring, fully automated surveys of above-ground utility installations.</w:t>
      </w:r>
    </w:p>
    <w:p w14:paraId="1D672D85" w14:textId="77777777" w:rsidR="00197FE0" w:rsidRPr="009A0444" w:rsidRDefault="00197FE0" w:rsidP="00DD3A6C">
      <w:pPr>
        <w:rPr>
          <w:rFonts w:ascii="Calibri" w:hAnsi="Calibri"/>
          <w:color w:val="000000"/>
        </w:rPr>
      </w:pPr>
    </w:p>
    <w:p w14:paraId="1A49F7CC" w14:textId="3DA029ED" w:rsidR="00197FE0" w:rsidRPr="00FB2CC7" w:rsidRDefault="00197FE0" w:rsidP="00DD3A6C">
      <w:pPr>
        <w:rPr>
          <w:rFonts w:ascii="Calibri" w:hAnsi="Calibri"/>
          <w:b/>
          <w:bCs/>
          <w:color w:val="000000"/>
        </w:rPr>
      </w:pPr>
      <w:bookmarkStart w:id="6" w:name="_Hlk38568490"/>
      <w:r w:rsidRPr="00FB2CC7">
        <w:rPr>
          <w:rFonts w:ascii="Calibri" w:hAnsi="Calibri"/>
          <w:b/>
          <w:bCs/>
          <w:color w:val="000000"/>
        </w:rPr>
        <w:t xml:space="preserve">Mobileye Pavement Condition </w:t>
      </w:r>
      <w:r w:rsidR="007C58EF" w:rsidRPr="00FB2CC7">
        <w:rPr>
          <w:rFonts w:ascii="Calibri" w:hAnsi="Calibri"/>
          <w:b/>
          <w:bCs/>
          <w:color w:val="000000"/>
        </w:rPr>
        <w:t>Monitoring</w:t>
      </w:r>
    </w:p>
    <w:p w14:paraId="7186C9A2" w14:textId="0F74115E" w:rsidR="00197FE0" w:rsidRDefault="00C02003" w:rsidP="00C02003">
      <w:pPr>
        <w:rPr>
          <w:rFonts w:ascii="Calibri" w:hAnsi="Calibri"/>
          <w:color w:val="000000"/>
        </w:rPr>
      </w:pPr>
      <w:r>
        <w:rPr>
          <w:rFonts w:ascii="Calibri" w:hAnsi="Calibri"/>
          <w:color w:val="000000"/>
        </w:rPr>
        <w:t>Ongoing, f</w:t>
      </w:r>
      <w:r w:rsidR="00197FE0" w:rsidRPr="001B4D65">
        <w:rPr>
          <w:rFonts w:ascii="Calibri" w:hAnsi="Calibri"/>
          <w:color w:val="000000"/>
        </w:rPr>
        <w:t>ully</w:t>
      </w:r>
      <w:r w:rsidR="001B4D65" w:rsidRPr="001B4D65">
        <w:rPr>
          <w:rFonts w:ascii="Calibri" w:hAnsi="Calibri"/>
          <w:color w:val="000000"/>
        </w:rPr>
        <w:t xml:space="preserve"> </w:t>
      </w:r>
      <w:r w:rsidR="00197FE0" w:rsidRPr="001B4D65">
        <w:rPr>
          <w:rFonts w:ascii="Calibri" w:hAnsi="Calibri"/>
          <w:color w:val="000000"/>
        </w:rPr>
        <w:t xml:space="preserve">automated </w:t>
      </w:r>
      <w:r>
        <w:rPr>
          <w:rFonts w:ascii="Calibri" w:hAnsi="Calibri"/>
          <w:color w:val="000000"/>
        </w:rPr>
        <w:t xml:space="preserve">road condition </w:t>
      </w:r>
      <w:r w:rsidR="00197FE0" w:rsidRPr="001B4D65">
        <w:rPr>
          <w:rFonts w:ascii="Calibri" w:hAnsi="Calibri"/>
          <w:color w:val="000000"/>
        </w:rPr>
        <w:t>survey</w:t>
      </w:r>
      <w:r>
        <w:rPr>
          <w:rFonts w:ascii="Calibri" w:hAnsi="Calibri"/>
          <w:color w:val="000000"/>
        </w:rPr>
        <w:t>s.</w:t>
      </w:r>
      <w:r w:rsidR="00197FE0" w:rsidRPr="001B4D65">
        <w:rPr>
          <w:rFonts w:ascii="Calibri" w:hAnsi="Calibri"/>
          <w:color w:val="000000"/>
        </w:rPr>
        <w:t xml:space="preserve"> </w:t>
      </w:r>
      <w:bookmarkEnd w:id="6"/>
    </w:p>
    <w:p w14:paraId="72CAF2CD" w14:textId="77777777" w:rsidR="00C02003" w:rsidRPr="001B4D65" w:rsidRDefault="00C02003" w:rsidP="00C02003">
      <w:pPr>
        <w:rPr>
          <w:rFonts w:ascii="Calibri" w:hAnsi="Calibri"/>
          <w:color w:val="000000"/>
        </w:rPr>
      </w:pPr>
    </w:p>
    <w:p w14:paraId="5AF23174" w14:textId="2901069F" w:rsidR="00197FE0" w:rsidRPr="001B4D65" w:rsidRDefault="00197FE0" w:rsidP="00DD3A6C">
      <w:pPr>
        <w:rPr>
          <w:rFonts w:ascii="Calibri" w:hAnsi="Calibri"/>
          <w:b/>
          <w:bCs/>
          <w:color w:val="000000"/>
        </w:rPr>
      </w:pPr>
      <w:r w:rsidRPr="001B4D65">
        <w:rPr>
          <w:rFonts w:ascii="Calibri" w:hAnsi="Calibri"/>
          <w:b/>
          <w:bCs/>
          <w:color w:val="000000"/>
        </w:rPr>
        <w:t xml:space="preserve">Mobileye </w:t>
      </w:r>
      <w:r w:rsidR="007C58EF">
        <w:rPr>
          <w:rFonts w:ascii="Calibri" w:hAnsi="Calibri"/>
          <w:b/>
          <w:bCs/>
          <w:color w:val="000000"/>
        </w:rPr>
        <w:t>Mobility Intelligence</w:t>
      </w:r>
    </w:p>
    <w:p w14:paraId="186014AC" w14:textId="77777777" w:rsidR="00197FE0" w:rsidRPr="001B4D65" w:rsidRDefault="00197FE0" w:rsidP="00DD3A6C">
      <w:pPr>
        <w:rPr>
          <w:rFonts w:ascii="Calibri" w:hAnsi="Calibri"/>
          <w:color w:val="000000"/>
        </w:rPr>
      </w:pPr>
      <w:r w:rsidRPr="001B4D65">
        <w:rPr>
          <w:rFonts w:ascii="Calibri" w:hAnsi="Calibri"/>
          <w:color w:val="000000"/>
        </w:rPr>
        <w:t xml:space="preserve">Aggregated mobility information updated at a high refresh rate and delivered in the form of GIS layers per road segment. </w:t>
      </w:r>
    </w:p>
    <w:p w14:paraId="0EC73B4C" w14:textId="77777777" w:rsidR="00197FE0" w:rsidRPr="001B4D65" w:rsidRDefault="00197FE0" w:rsidP="00DD3A6C">
      <w:pPr>
        <w:rPr>
          <w:rFonts w:ascii="Calibri" w:hAnsi="Calibri"/>
          <w:color w:val="000000"/>
        </w:rPr>
      </w:pPr>
    </w:p>
    <w:p w14:paraId="2D0A6FE5" w14:textId="146556FF" w:rsidR="00197FE0" w:rsidRPr="001B4D65" w:rsidRDefault="00197FE0" w:rsidP="00DD3A6C">
      <w:pPr>
        <w:rPr>
          <w:rFonts w:ascii="Calibri" w:hAnsi="Calibri"/>
          <w:b/>
          <w:bCs/>
          <w:color w:val="000000"/>
        </w:rPr>
      </w:pPr>
      <w:r w:rsidRPr="001B4D65">
        <w:rPr>
          <w:rFonts w:ascii="Calibri" w:hAnsi="Calibri"/>
          <w:b/>
          <w:bCs/>
          <w:color w:val="000000"/>
        </w:rPr>
        <w:t>Mobileye Live Traffic</w:t>
      </w:r>
    </w:p>
    <w:p w14:paraId="1CA5E5F2" w14:textId="15C5A7EA" w:rsidR="00272E72" w:rsidRPr="001B4D65" w:rsidRDefault="00197FE0" w:rsidP="00DD3A6C">
      <w:pPr>
        <w:rPr>
          <w:rFonts w:ascii="Calibri" w:hAnsi="Calibri"/>
          <w:color w:val="000000"/>
        </w:rPr>
      </w:pPr>
      <w:r w:rsidRPr="001B4D65">
        <w:rPr>
          <w:rFonts w:ascii="Calibri" w:hAnsi="Calibri"/>
          <w:color w:val="000000"/>
        </w:rPr>
        <w:t xml:space="preserve">Near real-time </w:t>
      </w:r>
      <w:r w:rsidR="0079464B">
        <w:rPr>
          <w:rFonts w:ascii="Calibri" w:hAnsi="Calibri"/>
          <w:color w:val="000000"/>
        </w:rPr>
        <w:t>information about traffic flow and traffic obstructions.</w:t>
      </w:r>
    </w:p>
    <w:p w14:paraId="4FC8D5C8" w14:textId="66BE2974" w:rsidR="00272E72" w:rsidRPr="001B4D65" w:rsidRDefault="00272E72" w:rsidP="00DD3A6C">
      <w:pPr>
        <w:rPr>
          <w:rFonts w:ascii="Calibri" w:hAnsi="Calibri"/>
          <w:color w:val="000000"/>
        </w:rPr>
      </w:pPr>
    </w:p>
    <w:p w14:paraId="28493224" w14:textId="1B15513E" w:rsidR="00272E72" w:rsidRDefault="00272E72" w:rsidP="00DD3A6C">
      <w:pPr>
        <w:rPr>
          <w:rFonts w:ascii="Calibri" w:hAnsi="Calibri"/>
          <w:color w:val="000000"/>
          <w:sz w:val="28"/>
          <w:szCs w:val="28"/>
        </w:rPr>
      </w:pPr>
    </w:p>
    <w:p w14:paraId="1BDA79EA" w14:textId="2783B6F0" w:rsidR="00272E72" w:rsidRDefault="00272E72" w:rsidP="00DD3A6C">
      <w:pPr>
        <w:rPr>
          <w:rFonts w:ascii="Calibri" w:hAnsi="Calibri"/>
          <w:color w:val="000000"/>
          <w:sz w:val="28"/>
          <w:szCs w:val="28"/>
        </w:rPr>
      </w:pPr>
    </w:p>
    <w:p w14:paraId="030DE01F" w14:textId="465BAAF3" w:rsidR="00272E72" w:rsidRDefault="00272E72" w:rsidP="00DD3A6C">
      <w:pPr>
        <w:rPr>
          <w:rFonts w:ascii="Calibri" w:hAnsi="Calibri"/>
          <w:color w:val="000000"/>
          <w:sz w:val="28"/>
          <w:szCs w:val="28"/>
        </w:rPr>
      </w:pPr>
    </w:p>
    <w:p w14:paraId="45BA1421" w14:textId="51683F11" w:rsidR="00272E72" w:rsidRDefault="00272E72" w:rsidP="00DD3A6C">
      <w:pPr>
        <w:rPr>
          <w:rFonts w:ascii="Calibri" w:hAnsi="Calibri"/>
          <w:color w:val="000000"/>
          <w:sz w:val="28"/>
          <w:szCs w:val="28"/>
        </w:rPr>
      </w:pPr>
    </w:p>
    <w:p w14:paraId="27484844" w14:textId="1B09316C" w:rsidR="001B4D65" w:rsidRDefault="001B4D65" w:rsidP="00DD3A6C">
      <w:pPr>
        <w:rPr>
          <w:rFonts w:ascii="Calibri" w:hAnsi="Calibri"/>
          <w:color w:val="000000"/>
          <w:sz w:val="28"/>
          <w:szCs w:val="28"/>
        </w:rPr>
      </w:pPr>
    </w:p>
    <w:p w14:paraId="4AB9B21C" w14:textId="219FE0A5" w:rsidR="001B4D65" w:rsidRDefault="001B4D65" w:rsidP="00DD3A6C">
      <w:pPr>
        <w:rPr>
          <w:rFonts w:ascii="Calibri" w:hAnsi="Calibri"/>
          <w:color w:val="000000"/>
          <w:sz w:val="28"/>
          <w:szCs w:val="28"/>
        </w:rPr>
      </w:pPr>
    </w:p>
    <w:p w14:paraId="0D79E818" w14:textId="2B5A5EE0" w:rsidR="001B4D65" w:rsidRDefault="001B4D65" w:rsidP="00DD3A6C">
      <w:pPr>
        <w:rPr>
          <w:rFonts w:ascii="Calibri" w:hAnsi="Calibri"/>
          <w:color w:val="000000"/>
          <w:sz w:val="28"/>
          <w:szCs w:val="28"/>
        </w:rPr>
      </w:pPr>
    </w:p>
    <w:p w14:paraId="44F68F6A" w14:textId="459E84CF" w:rsidR="001B4D65" w:rsidRDefault="001B4D65" w:rsidP="00DD3A6C">
      <w:pPr>
        <w:rPr>
          <w:rFonts w:ascii="Calibri" w:hAnsi="Calibri"/>
          <w:color w:val="000000"/>
          <w:sz w:val="28"/>
          <w:szCs w:val="28"/>
        </w:rPr>
      </w:pPr>
    </w:p>
    <w:p w14:paraId="6D59CCBE" w14:textId="77777777" w:rsidR="001B4D65" w:rsidRDefault="001B4D65" w:rsidP="00DD3A6C">
      <w:pPr>
        <w:rPr>
          <w:rFonts w:ascii="Calibri" w:hAnsi="Calibri"/>
          <w:color w:val="000000"/>
          <w:sz w:val="28"/>
          <w:szCs w:val="28"/>
        </w:rPr>
      </w:pPr>
    </w:p>
    <w:p w14:paraId="632215F3" w14:textId="77777777" w:rsidR="00FB1F05" w:rsidRPr="000962BB" w:rsidRDefault="00FB1F05" w:rsidP="00FB1F05">
      <w:pPr>
        <w:pStyle w:val="Header1Proposal"/>
      </w:pPr>
      <w:bookmarkStart w:id="7" w:name="_Toc43191271"/>
      <w:r w:rsidRPr="000962BB">
        <w:lastRenderedPageBreak/>
        <w:t>Project Timeline</w:t>
      </w:r>
      <w:bookmarkEnd w:id="7"/>
    </w:p>
    <w:p w14:paraId="2DB10423" w14:textId="77777777" w:rsidR="00FB1F05" w:rsidRPr="000962BB" w:rsidRDefault="00FB1F05" w:rsidP="00FB1F05">
      <w:pPr>
        <w:rPr>
          <w:rFonts w:ascii="Calibri" w:hAnsi="Calibri"/>
          <w:b/>
          <w:bCs/>
          <w:color w:val="223B7B"/>
          <w:sz w:val="28"/>
          <w:szCs w:val="28"/>
        </w:rPr>
      </w:pPr>
    </w:p>
    <w:p w14:paraId="7AF88C07" w14:textId="79D403EE" w:rsidR="00FB1F05" w:rsidRDefault="00FB1F05" w:rsidP="00FB1F05">
      <w:pPr>
        <w:rPr>
          <w:rFonts w:ascii="Calibri" w:hAnsi="Calibri"/>
          <w:color w:val="000000"/>
        </w:rPr>
      </w:pPr>
      <w:r w:rsidRPr="001B4D65">
        <w:rPr>
          <w:rFonts w:ascii="Calibri" w:hAnsi="Calibri"/>
          <w:color w:val="000000"/>
        </w:rPr>
        <w:t>Please find below a proposed timeline for this project.</w:t>
      </w:r>
    </w:p>
    <w:p w14:paraId="55A7B5F9" w14:textId="1DFCFCAF" w:rsidR="00FB1F05" w:rsidRPr="001B4D65" w:rsidRDefault="00FB1F05" w:rsidP="00FB1F05">
      <w:pPr>
        <w:rPr>
          <w:rFonts w:ascii="Calibri" w:hAnsi="Calibri"/>
          <w:color w:val="000000"/>
        </w:rPr>
      </w:pPr>
      <w:r w:rsidRPr="000962BB">
        <w:rPr>
          <w:rFonts w:ascii="Calibri" w:hAnsi="Calibri"/>
          <w:b/>
          <w:bCs/>
          <w:noProof/>
          <w:color w:val="223B7B"/>
          <w:sz w:val="28"/>
          <w:szCs w:val="28"/>
          <w:lang w:val="en-GB" w:eastAsia="en-GB" w:bidi="he-IL"/>
        </w:rPr>
        <w:drawing>
          <wp:inline distT="0" distB="0" distL="0" distR="0" wp14:anchorId="0D767648" wp14:editId="33A23CA9">
            <wp:extent cx="5943600" cy="2988700"/>
            <wp:effectExtent l="1905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4D77C38" w14:textId="0D61A07A" w:rsidR="002521F7" w:rsidRDefault="002521F7" w:rsidP="00DD3A6C">
      <w:pPr>
        <w:rPr>
          <w:rFonts w:ascii="Calibri" w:hAnsi="Calibri"/>
          <w:color w:val="000000"/>
          <w:sz w:val="28"/>
          <w:szCs w:val="28"/>
        </w:rPr>
      </w:pPr>
    </w:p>
    <w:p w14:paraId="7556295B" w14:textId="057D7B61" w:rsidR="00FB1F05" w:rsidRDefault="00FB1F05" w:rsidP="00DD3A6C">
      <w:pPr>
        <w:rPr>
          <w:rFonts w:ascii="Calibri" w:hAnsi="Calibri"/>
          <w:color w:val="000000"/>
          <w:sz w:val="28"/>
          <w:szCs w:val="28"/>
        </w:rPr>
      </w:pPr>
    </w:p>
    <w:p w14:paraId="39F2DA55" w14:textId="34AEBB28" w:rsidR="00FB1F05" w:rsidRDefault="00FB1F05" w:rsidP="00DD3A6C">
      <w:pPr>
        <w:rPr>
          <w:rFonts w:ascii="Calibri" w:hAnsi="Calibri"/>
          <w:color w:val="000000"/>
          <w:sz w:val="28"/>
          <w:szCs w:val="28"/>
        </w:rPr>
      </w:pPr>
    </w:p>
    <w:p w14:paraId="2E4EC3ED" w14:textId="1EBF1F23" w:rsidR="00FB1F05" w:rsidRDefault="00FB1F05" w:rsidP="00DD3A6C">
      <w:pPr>
        <w:rPr>
          <w:rFonts w:ascii="Calibri" w:hAnsi="Calibri"/>
          <w:color w:val="000000"/>
          <w:sz w:val="28"/>
          <w:szCs w:val="28"/>
        </w:rPr>
      </w:pPr>
    </w:p>
    <w:p w14:paraId="251A327F" w14:textId="790FEF20" w:rsidR="00FB1F05" w:rsidRDefault="00FB1F05" w:rsidP="00DD3A6C">
      <w:pPr>
        <w:rPr>
          <w:rFonts w:ascii="Calibri" w:hAnsi="Calibri"/>
          <w:color w:val="000000"/>
          <w:sz w:val="28"/>
          <w:szCs w:val="28"/>
        </w:rPr>
      </w:pPr>
    </w:p>
    <w:p w14:paraId="73559948" w14:textId="35E64655" w:rsidR="00FB1F05" w:rsidRDefault="00FB1F05" w:rsidP="00DD3A6C">
      <w:pPr>
        <w:rPr>
          <w:rFonts w:ascii="Calibri" w:hAnsi="Calibri"/>
          <w:color w:val="000000"/>
          <w:sz w:val="28"/>
          <w:szCs w:val="28"/>
        </w:rPr>
      </w:pPr>
    </w:p>
    <w:p w14:paraId="5E25095D" w14:textId="4DE5107F" w:rsidR="00FB1F05" w:rsidRDefault="00FB1F05" w:rsidP="00DD3A6C">
      <w:pPr>
        <w:rPr>
          <w:rFonts w:ascii="Calibri" w:hAnsi="Calibri"/>
          <w:color w:val="000000"/>
          <w:sz w:val="28"/>
          <w:szCs w:val="28"/>
        </w:rPr>
      </w:pPr>
    </w:p>
    <w:p w14:paraId="67B6BE90" w14:textId="68B97FC3" w:rsidR="00FB1F05" w:rsidRDefault="00FB1F05" w:rsidP="00DD3A6C">
      <w:pPr>
        <w:rPr>
          <w:rFonts w:ascii="Calibri" w:hAnsi="Calibri"/>
          <w:color w:val="000000"/>
          <w:sz w:val="28"/>
          <w:szCs w:val="28"/>
        </w:rPr>
      </w:pPr>
    </w:p>
    <w:p w14:paraId="2F6759CC" w14:textId="2AECA78D" w:rsidR="00FB1F05" w:rsidRDefault="00FB1F05" w:rsidP="00DD3A6C">
      <w:pPr>
        <w:rPr>
          <w:rFonts w:ascii="Calibri" w:hAnsi="Calibri"/>
          <w:color w:val="000000"/>
          <w:sz w:val="28"/>
          <w:szCs w:val="28"/>
        </w:rPr>
      </w:pPr>
    </w:p>
    <w:p w14:paraId="53E487CA" w14:textId="013A39BC" w:rsidR="00FB1F05" w:rsidRDefault="00FB1F05" w:rsidP="00DD3A6C">
      <w:pPr>
        <w:rPr>
          <w:rFonts w:ascii="Calibri" w:hAnsi="Calibri"/>
          <w:color w:val="000000"/>
          <w:sz w:val="28"/>
          <w:szCs w:val="28"/>
        </w:rPr>
      </w:pPr>
    </w:p>
    <w:p w14:paraId="31C5A39C" w14:textId="06226800" w:rsidR="00FB1F05" w:rsidRDefault="00FB1F05" w:rsidP="00DD3A6C">
      <w:pPr>
        <w:rPr>
          <w:rFonts w:ascii="Calibri" w:hAnsi="Calibri"/>
          <w:color w:val="000000"/>
          <w:sz w:val="28"/>
          <w:szCs w:val="28"/>
        </w:rPr>
      </w:pPr>
    </w:p>
    <w:p w14:paraId="70FC7C2F" w14:textId="213517C4" w:rsidR="00FB1F05" w:rsidRDefault="00FB1F05" w:rsidP="00DD3A6C">
      <w:pPr>
        <w:rPr>
          <w:rFonts w:ascii="Calibri" w:hAnsi="Calibri"/>
          <w:color w:val="000000"/>
          <w:sz w:val="28"/>
          <w:szCs w:val="28"/>
        </w:rPr>
      </w:pPr>
    </w:p>
    <w:p w14:paraId="0CDD7FAA" w14:textId="28775ED9" w:rsidR="00FB1F05" w:rsidRDefault="00FB1F05" w:rsidP="00DD3A6C">
      <w:pPr>
        <w:rPr>
          <w:rFonts w:ascii="Calibri" w:hAnsi="Calibri"/>
          <w:color w:val="000000"/>
          <w:sz w:val="28"/>
          <w:szCs w:val="28"/>
        </w:rPr>
      </w:pPr>
    </w:p>
    <w:p w14:paraId="067E6641" w14:textId="3A2580AA" w:rsidR="00FB1F05" w:rsidRDefault="00FB1F05" w:rsidP="00DD3A6C">
      <w:pPr>
        <w:rPr>
          <w:rFonts w:ascii="Calibri" w:hAnsi="Calibri"/>
          <w:color w:val="000000"/>
          <w:sz w:val="28"/>
          <w:szCs w:val="28"/>
        </w:rPr>
      </w:pPr>
    </w:p>
    <w:p w14:paraId="4BC5C450" w14:textId="7D0900A2" w:rsidR="00FB1F05" w:rsidRDefault="00FB1F05" w:rsidP="00DD3A6C">
      <w:pPr>
        <w:rPr>
          <w:rFonts w:ascii="Calibri" w:hAnsi="Calibri"/>
          <w:color w:val="000000"/>
          <w:sz w:val="28"/>
          <w:szCs w:val="28"/>
        </w:rPr>
      </w:pPr>
    </w:p>
    <w:p w14:paraId="5D6A434E" w14:textId="77777777" w:rsidR="00FB1F05" w:rsidRPr="000962BB" w:rsidRDefault="00FB1F05" w:rsidP="00DD3A6C">
      <w:pPr>
        <w:rPr>
          <w:rFonts w:ascii="Calibri" w:hAnsi="Calibri"/>
          <w:color w:val="000000"/>
          <w:sz w:val="28"/>
          <w:szCs w:val="28"/>
        </w:rPr>
      </w:pPr>
    </w:p>
    <w:p w14:paraId="5EEBF536" w14:textId="63024733" w:rsidR="00DA6787" w:rsidRDefault="00DA6787" w:rsidP="00DD3A6C">
      <w:pPr>
        <w:rPr>
          <w:rFonts w:ascii="Calibri" w:hAnsi="Calibri"/>
          <w:b/>
          <w:bCs/>
          <w:color w:val="000000"/>
          <w:sz w:val="28"/>
          <w:szCs w:val="28"/>
        </w:rPr>
      </w:pPr>
    </w:p>
    <w:p w14:paraId="69726576" w14:textId="77777777" w:rsidR="001B4D65" w:rsidRPr="000962BB" w:rsidRDefault="001B4D65" w:rsidP="00DD3A6C">
      <w:pPr>
        <w:rPr>
          <w:rFonts w:ascii="Calibri" w:hAnsi="Calibri"/>
          <w:b/>
          <w:bCs/>
          <w:color w:val="000000"/>
          <w:sz w:val="28"/>
          <w:szCs w:val="28"/>
        </w:rPr>
      </w:pPr>
    </w:p>
    <w:p w14:paraId="13F4C08F" w14:textId="77777777" w:rsidR="00DA6787" w:rsidRPr="000962BB" w:rsidRDefault="00DA6787" w:rsidP="00DD3A6C">
      <w:pPr>
        <w:rPr>
          <w:rFonts w:ascii="Calibri" w:hAnsi="Calibri"/>
          <w:b/>
          <w:bCs/>
          <w:color w:val="000000"/>
          <w:sz w:val="28"/>
          <w:szCs w:val="28"/>
        </w:rPr>
      </w:pPr>
    </w:p>
    <w:p w14:paraId="50A4FC4C" w14:textId="77777777" w:rsidR="00FB1F05" w:rsidRPr="000962BB" w:rsidRDefault="00FB1F05" w:rsidP="00FB1F05">
      <w:pPr>
        <w:pStyle w:val="Header1Proposal"/>
      </w:pPr>
      <w:bookmarkStart w:id="8" w:name="_Toc43191272"/>
      <w:r w:rsidRPr="000962BB">
        <w:lastRenderedPageBreak/>
        <w:t>Specifications</w:t>
      </w:r>
      <w:bookmarkEnd w:id="8"/>
    </w:p>
    <w:p w14:paraId="646FDE34" w14:textId="77777777" w:rsidR="00FB1F05" w:rsidRPr="000962BB" w:rsidRDefault="00FB1F05" w:rsidP="00FB1F05">
      <w:pPr>
        <w:rPr>
          <w:rFonts w:ascii="Calibri" w:hAnsi="Calibri"/>
          <w:color w:val="FF0000"/>
          <w:sz w:val="28"/>
          <w:szCs w:val="28"/>
        </w:rPr>
      </w:pPr>
    </w:p>
    <w:p w14:paraId="32AC4EA1" w14:textId="46CACD59" w:rsidR="00FB1F05" w:rsidRPr="001B4D65" w:rsidRDefault="00FB1F05" w:rsidP="00FB1F05">
      <w:pPr>
        <w:rPr>
          <w:rFonts w:ascii="Calibri" w:hAnsi="Calibri"/>
          <w:color w:val="FF0000"/>
        </w:rPr>
      </w:pPr>
      <w:r w:rsidRPr="001B4D65">
        <w:rPr>
          <w:rFonts w:ascii="Calibri" w:hAnsi="Calibri"/>
          <w:color w:val="FF0000"/>
        </w:rPr>
        <w:t xml:space="preserve">[Insert here the specific products and </w:t>
      </w:r>
      <w:r w:rsidR="00626F79">
        <w:rPr>
          <w:rFonts w:ascii="Calibri" w:hAnsi="Calibri"/>
          <w:color w:val="FF0000"/>
        </w:rPr>
        <w:t>features</w:t>
      </w:r>
      <w:r w:rsidRPr="001B4D65">
        <w:rPr>
          <w:rFonts w:ascii="Calibri" w:hAnsi="Calibri"/>
          <w:color w:val="FF0000"/>
        </w:rPr>
        <w:t xml:space="preserve"> in your proposal – examples below</w:t>
      </w:r>
      <w:r w:rsidR="0019105C">
        <w:rPr>
          <w:rFonts w:ascii="Calibri" w:hAnsi="Calibri"/>
          <w:color w:val="FF0000"/>
        </w:rPr>
        <w:t xml:space="preserve"> – please copy and paste </w:t>
      </w:r>
      <w:hyperlink r:id="rId19" w:history="1">
        <w:r w:rsidR="0019105C" w:rsidRPr="008C3865">
          <w:rPr>
            <w:rStyle w:val="Hyperlink"/>
            <w:rFonts w:ascii="Calibri" w:hAnsi="Calibri"/>
          </w:rPr>
          <w:t>from the GIS</w:t>
        </w:r>
        <w:r w:rsidR="00626F79" w:rsidRPr="008C3865">
          <w:rPr>
            <w:rStyle w:val="Hyperlink"/>
            <w:rFonts w:ascii="Calibri" w:hAnsi="Calibri"/>
          </w:rPr>
          <w:t xml:space="preserve"> Word Document</w:t>
        </w:r>
      </w:hyperlink>
      <w:r w:rsidRPr="001B4D65">
        <w:rPr>
          <w:rFonts w:ascii="Calibri" w:hAnsi="Calibri"/>
          <w:color w:val="FF0000"/>
        </w:rPr>
        <w:t xml:space="preserve">] </w:t>
      </w:r>
    </w:p>
    <w:p w14:paraId="175132E2" w14:textId="77777777" w:rsidR="00FB1F05" w:rsidRPr="000962BB" w:rsidRDefault="00FB1F05" w:rsidP="00FB1F05">
      <w:pPr>
        <w:rPr>
          <w:rFonts w:ascii="Calibri" w:hAnsi="Calibri"/>
          <w:color w:val="000000"/>
          <w:sz w:val="28"/>
          <w:szCs w:val="28"/>
        </w:rPr>
      </w:pPr>
    </w:p>
    <w:p w14:paraId="7E9E1FA6" w14:textId="65B1A9C6" w:rsidR="00FB1F05" w:rsidRDefault="00FB1F05" w:rsidP="00FB1F05">
      <w:pPr>
        <w:pStyle w:val="NoSpacing"/>
        <w:rPr>
          <w:rFonts w:eastAsia="Calibri"/>
          <w:sz w:val="28"/>
          <w:szCs w:val="28"/>
        </w:rPr>
      </w:pPr>
    </w:p>
    <w:p w14:paraId="06038950" w14:textId="2B29C9A5" w:rsidR="00FB1F05" w:rsidRPr="00AD7FF2" w:rsidRDefault="00FB1F05" w:rsidP="00FB1F05">
      <w:pPr>
        <w:pStyle w:val="Heading2"/>
      </w:pPr>
      <w:bookmarkStart w:id="9" w:name="_Toc43191274"/>
      <w:r>
        <w:t>M</w:t>
      </w:r>
      <w:r w:rsidRPr="00AD7FF2">
        <w:t xml:space="preserve">obileye 8 Connect™, </w:t>
      </w:r>
      <w:r>
        <w:t>C</w:t>
      </w:r>
      <w:r w:rsidRPr="00AD7FF2">
        <w:t xml:space="preserve">ollision </w:t>
      </w:r>
      <w:r>
        <w:t>A</w:t>
      </w:r>
      <w:r w:rsidRPr="00AD7FF2">
        <w:t xml:space="preserve">voidance </w:t>
      </w:r>
      <w:r>
        <w:t>S</w:t>
      </w:r>
      <w:r w:rsidRPr="00AD7FF2">
        <w:t xml:space="preserve">ystem &amp; </w:t>
      </w:r>
      <w:r>
        <w:t>D</w:t>
      </w:r>
      <w:r w:rsidRPr="00AD7FF2">
        <w:t xml:space="preserve">ata </w:t>
      </w:r>
      <w:r>
        <w:t>C</w:t>
      </w:r>
      <w:r w:rsidRPr="00AD7FF2">
        <w:t xml:space="preserve">ollection </w:t>
      </w:r>
      <w:r>
        <w:t>E</w:t>
      </w:r>
      <w:r w:rsidRPr="00AD7FF2">
        <w:t>nabler</w:t>
      </w:r>
      <w:bookmarkEnd w:id="9"/>
    </w:p>
    <w:p w14:paraId="50B76B1F" w14:textId="77777777" w:rsidR="00FB1F05" w:rsidRPr="001B4D65" w:rsidRDefault="00FB1F05" w:rsidP="00FB1F05">
      <w:pPr>
        <w:rPr>
          <w:rFonts w:ascii="Calibri" w:hAnsi="Calibri"/>
          <w:color w:val="000000"/>
        </w:rPr>
      </w:pPr>
    </w:p>
    <w:p w14:paraId="279572C8" w14:textId="77777777" w:rsidR="00FB1F05" w:rsidRPr="001B4D65" w:rsidRDefault="00FB1F05" w:rsidP="00FB1F05">
      <w:pPr>
        <w:rPr>
          <w:rFonts w:ascii="Calibri" w:hAnsi="Calibri"/>
          <w:color w:val="000000"/>
        </w:rPr>
      </w:pPr>
      <w:r w:rsidRPr="001B4D65">
        <w:rPr>
          <w:rFonts w:ascii="Calibri" w:hAnsi="Calibri"/>
          <w:color w:val="000000"/>
        </w:rPr>
        <w:t xml:space="preserve">Mobileye 8 Connect is an AI-powered, aftermarket collision avoidance system that helps both prevent collisions and improve driver performance. </w:t>
      </w:r>
    </w:p>
    <w:p w14:paraId="2B61396D" w14:textId="77777777" w:rsidR="00FB1F05" w:rsidRPr="001B4D65" w:rsidRDefault="00FB1F05" w:rsidP="00FB1F05">
      <w:pPr>
        <w:rPr>
          <w:rFonts w:ascii="Calibri" w:hAnsi="Calibri"/>
          <w:color w:val="000000"/>
        </w:rPr>
      </w:pPr>
    </w:p>
    <w:p w14:paraId="4BE4CB1C" w14:textId="77777777" w:rsidR="00FB1F05" w:rsidRPr="001B4D65" w:rsidRDefault="00FB1F05" w:rsidP="00FB1F05">
      <w:pPr>
        <w:rPr>
          <w:rFonts w:ascii="Calibri" w:hAnsi="Calibri"/>
          <w:color w:val="000000"/>
        </w:rPr>
      </w:pPr>
      <w:r w:rsidRPr="001B4D65">
        <w:rPr>
          <w:rFonts w:ascii="Calibri" w:hAnsi="Calibri"/>
          <w:color w:val="000000"/>
        </w:rPr>
        <w:t xml:space="preserve">Mobileye collision avoidance system warns drivers of potential hazards in real time with audio and visual warnings, giving them time to prevent or mitigate a collision. Vehicles retrofitted with Mobileye 8 Connect, collision avoidance system and data collection enabler, collect data as field workers drive from location to location during their workday.  </w:t>
      </w:r>
    </w:p>
    <w:p w14:paraId="2350DA13" w14:textId="77777777" w:rsidR="00FB1F05" w:rsidRPr="000962BB" w:rsidRDefault="00FB1F05" w:rsidP="00FB1F05">
      <w:pPr>
        <w:rPr>
          <w:rFonts w:ascii="Calibri" w:hAnsi="Calibri"/>
          <w:b/>
          <w:bCs/>
          <w:color w:val="000000"/>
          <w:sz w:val="28"/>
          <w:szCs w:val="28"/>
        </w:rPr>
      </w:pPr>
    </w:p>
    <w:p w14:paraId="6FCAC9C4" w14:textId="77777777" w:rsidR="00FB1F05" w:rsidRPr="000962BB" w:rsidRDefault="00FB1F05" w:rsidP="00FB1F05">
      <w:pPr>
        <w:rPr>
          <w:rFonts w:ascii="Calibri" w:hAnsi="Calibri"/>
          <w:b/>
          <w:bCs/>
          <w:color w:val="000000"/>
          <w:sz w:val="28"/>
          <w:szCs w:val="28"/>
        </w:rPr>
      </w:pPr>
      <w:r w:rsidRPr="000962BB">
        <w:rPr>
          <w:rFonts w:ascii="Calibri" w:hAnsi="Calibri"/>
          <w:b/>
          <w:bCs/>
          <w:color w:val="000000"/>
          <w:sz w:val="28"/>
          <w:szCs w:val="28"/>
        </w:rPr>
        <w:t>Features</w:t>
      </w:r>
    </w:p>
    <w:p w14:paraId="51AB4D40" w14:textId="77777777" w:rsidR="00FB1F05" w:rsidRPr="000962BB" w:rsidRDefault="00FB1F05" w:rsidP="00FB1F05">
      <w:pPr>
        <w:rPr>
          <w:rFonts w:ascii="Calibri" w:hAnsi="Calibri"/>
          <w:b/>
          <w:bCs/>
          <w:color w:val="223B7B"/>
          <w:sz w:val="28"/>
          <w:szCs w:val="28"/>
        </w:rPr>
      </w:pPr>
      <w:r>
        <w:rPr>
          <w:noProof/>
        </w:rPr>
        <w:drawing>
          <wp:inline distT="0" distB="0" distL="0" distR="0" wp14:anchorId="4A1BCAFD" wp14:editId="274735EF">
            <wp:extent cx="5943600" cy="2310765"/>
            <wp:effectExtent l="0" t="0" r="0" b="0"/>
            <wp:docPr id="16051857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5943600" cy="2310765"/>
                    </a:xfrm>
                    <a:prstGeom prst="rect">
                      <a:avLst/>
                    </a:prstGeom>
                  </pic:spPr>
                </pic:pic>
              </a:graphicData>
            </a:graphic>
          </wp:inline>
        </w:drawing>
      </w:r>
    </w:p>
    <w:p w14:paraId="33BF8391" w14:textId="77777777" w:rsidR="00FB1F05" w:rsidRPr="000962BB" w:rsidRDefault="00FB1F05" w:rsidP="00FB1F05">
      <w:pPr>
        <w:rPr>
          <w:rFonts w:ascii="Calibri" w:hAnsi="Calibri"/>
          <w:b/>
          <w:bCs/>
          <w:color w:val="223B7B"/>
          <w:sz w:val="28"/>
          <w:szCs w:val="28"/>
        </w:rPr>
      </w:pPr>
    </w:p>
    <w:p w14:paraId="55271A0E" w14:textId="77777777" w:rsidR="00FB1F05" w:rsidRPr="000962BB" w:rsidRDefault="00FB1F05" w:rsidP="00FB1F05">
      <w:pPr>
        <w:rPr>
          <w:rFonts w:ascii="Calibri" w:hAnsi="Calibri"/>
          <w:b/>
          <w:bCs/>
          <w:color w:val="000000"/>
          <w:sz w:val="28"/>
          <w:szCs w:val="28"/>
        </w:rPr>
      </w:pPr>
      <w:r w:rsidRPr="000962BB">
        <w:rPr>
          <w:rFonts w:ascii="Calibri" w:hAnsi="Calibri"/>
          <w:b/>
          <w:bCs/>
          <w:color w:val="000000"/>
          <w:sz w:val="28"/>
          <w:szCs w:val="28"/>
        </w:rPr>
        <w:t>Components</w:t>
      </w:r>
    </w:p>
    <w:p w14:paraId="581F76C2" w14:textId="77777777" w:rsidR="00FB1F05" w:rsidRPr="000962BB" w:rsidRDefault="00FB1F05" w:rsidP="00FB1F05">
      <w:pPr>
        <w:rPr>
          <w:rFonts w:ascii="Calibri" w:hAnsi="Calibri"/>
          <w:b/>
          <w:bCs/>
          <w:color w:val="223B7B"/>
          <w:sz w:val="28"/>
          <w:szCs w:val="28"/>
        </w:rPr>
      </w:pPr>
      <w:r w:rsidRPr="000962BB">
        <w:rPr>
          <w:rFonts w:cstheme="minorHAnsi"/>
          <w:b/>
          <w:bCs/>
          <w:noProof/>
          <w:sz w:val="28"/>
          <w:szCs w:val="28"/>
          <w:lang w:val="en-GB" w:eastAsia="en-GB" w:bidi="he-IL"/>
        </w:rPr>
        <w:lastRenderedPageBreak/>
        <w:drawing>
          <wp:inline distT="0" distB="0" distL="0" distR="0" wp14:anchorId="71ECEC7C" wp14:editId="29394902">
            <wp:extent cx="6125888" cy="1970644"/>
            <wp:effectExtent l="0" t="0" r="825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94" t="2413" r="-194" b="34557"/>
                    <a:stretch/>
                  </pic:blipFill>
                  <pic:spPr bwMode="auto">
                    <a:xfrm>
                      <a:off x="0" y="0"/>
                      <a:ext cx="6152408" cy="1979175"/>
                    </a:xfrm>
                    <a:prstGeom prst="rect">
                      <a:avLst/>
                    </a:prstGeom>
                    <a:ln>
                      <a:noFill/>
                    </a:ln>
                    <a:extLst>
                      <a:ext uri="{53640926-AAD7-44D8-BBD7-CCE9431645EC}">
                        <a14:shadowObscured xmlns:a14="http://schemas.microsoft.com/office/drawing/2010/main"/>
                      </a:ext>
                    </a:extLst>
                  </pic:spPr>
                </pic:pic>
              </a:graphicData>
            </a:graphic>
          </wp:inline>
        </w:drawing>
      </w:r>
    </w:p>
    <w:p w14:paraId="1D01AAAE" w14:textId="77777777" w:rsidR="001B4D65" w:rsidRPr="000962BB" w:rsidRDefault="001B4D65" w:rsidP="00DD3A6C">
      <w:pPr>
        <w:rPr>
          <w:rFonts w:ascii="Calibri" w:hAnsi="Calibri"/>
          <w:b/>
          <w:bCs/>
          <w:color w:val="223B7B"/>
          <w:sz w:val="28"/>
          <w:szCs w:val="28"/>
        </w:rPr>
      </w:pPr>
    </w:p>
    <w:p w14:paraId="46131601" w14:textId="0E4B4F47" w:rsidR="003E2E96" w:rsidRPr="000962BB" w:rsidRDefault="003E2E96" w:rsidP="00DD3A6C">
      <w:pPr>
        <w:rPr>
          <w:rFonts w:ascii="Calibri" w:hAnsi="Calibri"/>
          <w:b/>
          <w:bCs/>
          <w:color w:val="223B7B"/>
          <w:sz w:val="28"/>
          <w:szCs w:val="28"/>
        </w:rPr>
      </w:pPr>
      <w:r w:rsidRPr="000962BB">
        <w:rPr>
          <w:rFonts w:ascii="Calibri" w:hAnsi="Calibri"/>
          <w:b/>
          <w:bCs/>
          <w:color w:val="223B7B"/>
          <w:sz w:val="28"/>
          <w:szCs w:val="28"/>
        </w:rPr>
        <w:br w:type="page"/>
      </w:r>
    </w:p>
    <w:p w14:paraId="21AE4FDE" w14:textId="44B60A2B" w:rsidR="004A6579" w:rsidRPr="000962BB" w:rsidRDefault="00C83567" w:rsidP="00DD3A6C">
      <w:pPr>
        <w:pStyle w:val="Header1Proposal"/>
      </w:pPr>
      <w:bookmarkStart w:id="10" w:name="_Toc43191275"/>
      <w:r w:rsidRPr="000962BB">
        <w:lastRenderedPageBreak/>
        <w:t>About Mobileye Technology</w:t>
      </w:r>
      <w:bookmarkEnd w:id="10"/>
    </w:p>
    <w:p w14:paraId="648F5095" w14:textId="77777777" w:rsidR="004A6579" w:rsidRPr="000962BB" w:rsidRDefault="004A6579" w:rsidP="00DD3A6C">
      <w:pPr>
        <w:rPr>
          <w:rFonts w:ascii="Calibri" w:hAnsi="Calibri"/>
          <w:b/>
          <w:bCs/>
          <w:color w:val="000000"/>
          <w:sz w:val="28"/>
          <w:szCs w:val="28"/>
        </w:rPr>
      </w:pPr>
    </w:p>
    <w:p w14:paraId="79E8003B" w14:textId="06B30BF1" w:rsidR="004A6579" w:rsidRPr="000962BB" w:rsidRDefault="004A6579" w:rsidP="00DD3A6C">
      <w:pPr>
        <w:pStyle w:val="Heading2"/>
      </w:pPr>
      <w:bookmarkStart w:id="11" w:name="_Toc43191276"/>
      <w:r w:rsidRPr="000962BB">
        <w:t>Mobileye Road Experience Management</w:t>
      </w:r>
      <w:r w:rsidRPr="00AD7FF2">
        <w:t>™</w:t>
      </w:r>
      <w:r w:rsidRPr="000962BB">
        <w:t xml:space="preserve"> (REM</w:t>
      </w:r>
      <w:r w:rsidRPr="00AD7FF2">
        <w:t>™</w:t>
      </w:r>
      <w:r w:rsidRPr="000962BB">
        <w:t xml:space="preserve">) </w:t>
      </w:r>
      <w:r w:rsidR="00EB6B98">
        <w:t>T</w:t>
      </w:r>
      <w:r w:rsidRPr="000962BB">
        <w:t>echnology</w:t>
      </w:r>
      <w:bookmarkEnd w:id="11"/>
    </w:p>
    <w:p w14:paraId="73872CAD" w14:textId="77777777" w:rsidR="004A6579" w:rsidRPr="000962BB" w:rsidRDefault="004A6579" w:rsidP="00DD3A6C">
      <w:pPr>
        <w:rPr>
          <w:rFonts w:ascii="Calibri" w:hAnsi="Calibri"/>
          <w:color w:val="000000"/>
          <w:sz w:val="28"/>
          <w:szCs w:val="28"/>
        </w:rPr>
      </w:pPr>
    </w:p>
    <w:p w14:paraId="7D495919" w14:textId="4358CDA8" w:rsidR="004A6579" w:rsidRPr="001B4D65" w:rsidRDefault="004A6579" w:rsidP="00DD3A6C">
      <w:pPr>
        <w:rPr>
          <w:rFonts w:ascii="Calibri" w:hAnsi="Calibri"/>
          <w:color w:val="000000"/>
        </w:rPr>
      </w:pPr>
      <w:r w:rsidRPr="001B4D65">
        <w:rPr>
          <w:rFonts w:ascii="Calibri" w:hAnsi="Calibri"/>
          <w:color w:val="000000"/>
        </w:rPr>
        <w:t xml:space="preserve">Mobileye’s award-winning Road Experience Management (REM) technology powers end-to-end mapping for autonomous vehicles and </w:t>
      </w:r>
      <w:r w:rsidR="00523A86" w:rsidRPr="001B4D65">
        <w:rPr>
          <w:rFonts w:ascii="Calibri" w:hAnsi="Calibri"/>
          <w:color w:val="000000"/>
        </w:rPr>
        <w:t xml:space="preserve">is the foundation </w:t>
      </w:r>
      <w:r w:rsidR="00042A7A">
        <w:rPr>
          <w:rFonts w:ascii="Calibri" w:hAnsi="Calibri"/>
          <w:color w:val="000000"/>
        </w:rPr>
        <w:t>of</w:t>
      </w:r>
      <w:r w:rsidRPr="001B4D65">
        <w:rPr>
          <w:rFonts w:ascii="Calibri" w:hAnsi="Calibri"/>
          <w:color w:val="000000"/>
        </w:rPr>
        <w:t xml:space="preserve"> </w:t>
      </w:r>
      <w:r w:rsidR="007556E4">
        <w:rPr>
          <w:rFonts w:ascii="Calibri" w:hAnsi="Calibri"/>
          <w:color w:val="000000"/>
        </w:rPr>
        <w:t>our</w:t>
      </w:r>
      <w:r w:rsidRPr="001B4D65">
        <w:rPr>
          <w:rFonts w:ascii="Calibri" w:hAnsi="Calibri"/>
          <w:color w:val="000000"/>
        </w:rPr>
        <w:t xml:space="preserve"> </w:t>
      </w:r>
      <w:r w:rsidR="007556E4">
        <w:rPr>
          <w:rFonts w:ascii="Calibri" w:hAnsi="Calibri"/>
          <w:color w:val="000000"/>
        </w:rPr>
        <w:t>d</w:t>
      </w:r>
      <w:r w:rsidRPr="001B4D65">
        <w:rPr>
          <w:rFonts w:ascii="Calibri" w:hAnsi="Calibri"/>
          <w:color w:val="000000"/>
        </w:rPr>
        <w:t xml:space="preserve">ata </w:t>
      </w:r>
      <w:r w:rsidR="007556E4">
        <w:rPr>
          <w:rFonts w:ascii="Calibri" w:hAnsi="Calibri"/>
          <w:color w:val="000000"/>
        </w:rPr>
        <w:t>s</w:t>
      </w:r>
      <w:r w:rsidRPr="001B4D65">
        <w:rPr>
          <w:rFonts w:ascii="Calibri" w:hAnsi="Calibri"/>
          <w:color w:val="000000"/>
        </w:rPr>
        <w:t>ervices.</w:t>
      </w:r>
    </w:p>
    <w:p w14:paraId="562F9BA9" w14:textId="77777777" w:rsidR="004A6579" w:rsidRPr="000962BB" w:rsidRDefault="004A6579" w:rsidP="00DD3A6C">
      <w:pPr>
        <w:rPr>
          <w:rFonts w:ascii="Calibri" w:hAnsi="Calibri"/>
          <w:color w:val="000000"/>
          <w:sz w:val="28"/>
          <w:szCs w:val="28"/>
        </w:rPr>
      </w:pPr>
    </w:p>
    <w:p w14:paraId="67BE47AB" w14:textId="2E790757" w:rsidR="004A6579" w:rsidRPr="00AD7FF2" w:rsidRDefault="004A6579" w:rsidP="00DD3A6C">
      <w:pPr>
        <w:pStyle w:val="Heading2"/>
      </w:pPr>
      <w:bookmarkStart w:id="12" w:name="_Toc43191277"/>
      <w:r w:rsidRPr="00AD7FF2">
        <w:t xml:space="preserve">How </w:t>
      </w:r>
      <w:r w:rsidR="00685F53">
        <w:t>W</w:t>
      </w:r>
      <w:r w:rsidRPr="00AD7FF2">
        <w:t xml:space="preserve">e </w:t>
      </w:r>
      <w:r w:rsidR="00685F53">
        <w:t>S</w:t>
      </w:r>
      <w:r w:rsidRPr="00AD7FF2">
        <w:t xml:space="preserve">urvey </w:t>
      </w:r>
      <w:r w:rsidR="00EB6B98">
        <w:t>the</w:t>
      </w:r>
      <w:r w:rsidRPr="00AD7FF2">
        <w:t xml:space="preserve"> </w:t>
      </w:r>
      <w:r w:rsidR="00685F53">
        <w:t>R</w:t>
      </w:r>
      <w:r w:rsidRPr="00AD7FF2">
        <w:t xml:space="preserve">oad </w:t>
      </w:r>
      <w:r w:rsidR="00685F53">
        <w:t>I</w:t>
      </w:r>
      <w:r w:rsidRPr="00AD7FF2">
        <w:t xml:space="preserve">nfrastructure and </w:t>
      </w:r>
      <w:r w:rsidR="00685F53">
        <w:t>R</w:t>
      </w:r>
      <w:r w:rsidRPr="00AD7FF2">
        <w:t xml:space="preserve">oad </w:t>
      </w:r>
      <w:r w:rsidR="00685F53">
        <w:t>A</w:t>
      </w:r>
      <w:r w:rsidRPr="00AD7FF2">
        <w:t>ssets</w:t>
      </w:r>
      <w:bookmarkEnd w:id="12"/>
    </w:p>
    <w:p w14:paraId="497D120D" w14:textId="5E2A58CF" w:rsidR="004A6579" w:rsidRPr="000962BB" w:rsidRDefault="004A6579" w:rsidP="00DD3A6C">
      <w:pPr>
        <w:rPr>
          <w:rFonts w:ascii="Calibri" w:hAnsi="Calibri"/>
          <w:color w:val="000000"/>
          <w:sz w:val="28"/>
          <w:szCs w:val="28"/>
        </w:rPr>
      </w:pPr>
    </w:p>
    <w:p w14:paraId="4D6F0453" w14:textId="5D5D9F21" w:rsidR="004A6579" w:rsidRPr="001B4D65" w:rsidRDefault="004A6579" w:rsidP="00DD3A6C">
      <w:pPr>
        <w:rPr>
          <w:rFonts w:ascii="Calibri" w:hAnsi="Calibri"/>
          <w:color w:val="000000"/>
        </w:rPr>
      </w:pPr>
      <w:r w:rsidRPr="001B4D65">
        <w:rPr>
          <w:rFonts w:ascii="Calibri" w:hAnsi="Calibri"/>
          <w:color w:val="000000"/>
        </w:rPr>
        <w:t xml:space="preserve">Mobileye-equipped vehicles detect road infrastructure assets as they </w:t>
      </w:r>
      <w:r w:rsidR="001F3D44" w:rsidRPr="001B4D65">
        <w:rPr>
          <w:rFonts w:ascii="Calibri" w:hAnsi="Calibri"/>
          <w:color w:val="000000"/>
        </w:rPr>
        <w:t>travel</w:t>
      </w:r>
      <w:r w:rsidRPr="001B4D65">
        <w:rPr>
          <w:rFonts w:ascii="Calibri" w:hAnsi="Calibri"/>
          <w:color w:val="000000"/>
        </w:rPr>
        <w:t xml:space="preserve"> on their regular routes. Detection and measurement algorithms in Mobileye’s vision systems capture, identify, measure, tag and classify these road assets. The relevant metadata is packed into small capsules called Road Segment Data (RSD) and transmitted to the cloud. Mobileye’s real-time geometrical and semantic analysis facilitates very small communication bandwidth, around 10KB/</w:t>
      </w:r>
      <w:r w:rsidR="58739E42" w:rsidRPr="001B4D65">
        <w:rPr>
          <w:rFonts w:ascii="Calibri" w:hAnsi="Calibri"/>
          <w:color w:val="000000"/>
        </w:rPr>
        <w:t>k</w:t>
      </w:r>
      <w:r w:rsidRPr="001B4D65">
        <w:rPr>
          <w:rFonts w:ascii="Calibri" w:hAnsi="Calibri"/>
          <w:color w:val="000000"/>
        </w:rPr>
        <w:t>m on average.</w:t>
      </w:r>
    </w:p>
    <w:p w14:paraId="3705B167" w14:textId="77777777" w:rsidR="004A6579" w:rsidRPr="001B4D65" w:rsidRDefault="004A6579" w:rsidP="00DD3A6C">
      <w:pPr>
        <w:rPr>
          <w:rFonts w:ascii="Calibri" w:hAnsi="Calibri"/>
          <w:color w:val="000000"/>
        </w:rPr>
      </w:pPr>
    </w:p>
    <w:p w14:paraId="7073A0AB" w14:textId="5F1F37BF" w:rsidR="004A6579" w:rsidRPr="001B4D65" w:rsidRDefault="004A6579" w:rsidP="00DD3A6C">
      <w:pPr>
        <w:rPr>
          <w:rFonts w:ascii="Calibri" w:hAnsi="Calibri"/>
          <w:color w:val="000000"/>
        </w:rPr>
      </w:pPr>
      <w:r w:rsidRPr="001B4D65">
        <w:rPr>
          <w:rFonts w:ascii="Calibri" w:hAnsi="Calibri"/>
          <w:color w:val="000000"/>
        </w:rPr>
        <w:t xml:space="preserve">The data is aggregated, </w:t>
      </w:r>
      <w:r w:rsidR="00632FD7" w:rsidRPr="001B4D65">
        <w:rPr>
          <w:rFonts w:ascii="Calibri" w:hAnsi="Calibri"/>
          <w:color w:val="000000"/>
        </w:rPr>
        <w:t>clustered,</w:t>
      </w:r>
      <w:r w:rsidRPr="001B4D65">
        <w:rPr>
          <w:rFonts w:ascii="Calibri" w:hAnsi="Calibri"/>
          <w:color w:val="000000"/>
        </w:rPr>
        <w:t xml:space="preserve"> </w:t>
      </w:r>
      <w:r w:rsidR="00632FD7" w:rsidRPr="001B4D65">
        <w:rPr>
          <w:rFonts w:ascii="Calibri" w:hAnsi="Calibri"/>
          <w:color w:val="000000"/>
        </w:rPr>
        <w:t xml:space="preserve">and aligned </w:t>
      </w:r>
      <w:r w:rsidRPr="001B4D65">
        <w:rPr>
          <w:rFonts w:ascii="Calibri" w:hAnsi="Calibri"/>
          <w:color w:val="000000"/>
        </w:rPr>
        <w:t>in the cloud, resulting in a high definition map, called the Mobileye Roadbook</w:t>
      </w:r>
      <w:r w:rsidRPr="001B4D65">
        <w:rPr>
          <w:rFonts w:ascii="Calibri" w:hAnsi="Calibri" w:cs="Calibri"/>
          <w:color w:val="000000"/>
        </w:rPr>
        <w:t>™</w:t>
      </w:r>
      <w:r w:rsidRPr="001B4D65">
        <w:rPr>
          <w:rFonts w:ascii="Calibri" w:hAnsi="Calibri"/>
          <w:color w:val="000000"/>
        </w:rPr>
        <w:t xml:space="preserve">. A certain number of drives </w:t>
      </w:r>
      <w:r w:rsidR="00B801D1" w:rsidRPr="001B4D65">
        <w:rPr>
          <w:rFonts w:ascii="Calibri" w:hAnsi="Calibri"/>
          <w:color w:val="000000"/>
        </w:rPr>
        <w:t>–</w:t>
      </w:r>
      <w:r w:rsidRPr="001B4D65">
        <w:rPr>
          <w:rFonts w:ascii="Calibri" w:hAnsi="Calibri"/>
          <w:color w:val="000000"/>
        </w:rPr>
        <w:t xml:space="preserve"> </w:t>
      </w:r>
      <w:r w:rsidR="00B801D1" w:rsidRPr="001B4D65">
        <w:rPr>
          <w:rFonts w:ascii="Calibri" w:hAnsi="Calibri"/>
          <w:color w:val="000000"/>
        </w:rPr>
        <w:t xml:space="preserve">approx. </w:t>
      </w:r>
      <w:r w:rsidRPr="001B4D65">
        <w:rPr>
          <w:rFonts w:ascii="Calibri" w:hAnsi="Calibri"/>
          <w:color w:val="000000"/>
        </w:rPr>
        <w:t xml:space="preserve">20 passes per lane - is necessary to trigger this process. </w:t>
      </w:r>
    </w:p>
    <w:p w14:paraId="1EE7C1AD" w14:textId="77777777" w:rsidR="004A6579" w:rsidRPr="001B4D65" w:rsidRDefault="004A6579" w:rsidP="00DD3A6C">
      <w:pPr>
        <w:rPr>
          <w:rFonts w:ascii="Calibri" w:hAnsi="Calibri"/>
          <w:color w:val="000000"/>
        </w:rPr>
      </w:pPr>
    </w:p>
    <w:p w14:paraId="199DE01B" w14:textId="0E1925E2" w:rsidR="004A6579" w:rsidRPr="001B4D65" w:rsidRDefault="004A6579" w:rsidP="00DD3A6C">
      <w:pPr>
        <w:rPr>
          <w:rFonts w:ascii="Calibri" w:hAnsi="Calibri"/>
          <w:color w:val="000000"/>
        </w:rPr>
      </w:pPr>
      <w:r w:rsidRPr="001B4D65">
        <w:rPr>
          <w:rFonts w:ascii="Calibri" w:hAnsi="Calibri"/>
          <w:color w:val="000000"/>
        </w:rPr>
        <w:t>Data layers are extracted from the RoadBook in the form of GeoJson files so that they can be integrated into any GIS platform.</w:t>
      </w:r>
    </w:p>
    <w:p w14:paraId="75CF1216" w14:textId="77777777" w:rsidR="00632FD7" w:rsidRPr="000962BB" w:rsidRDefault="00632FD7" w:rsidP="00DD3A6C">
      <w:pPr>
        <w:rPr>
          <w:rFonts w:ascii="Calibri" w:hAnsi="Calibri"/>
          <w:color w:val="000000"/>
          <w:sz w:val="28"/>
          <w:szCs w:val="28"/>
        </w:rPr>
      </w:pPr>
    </w:p>
    <w:p w14:paraId="48AFC0B8" w14:textId="77777777" w:rsidR="00632FD7" w:rsidRPr="000962BB" w:rsidRDefault="00632FD7" w:rsidP="00E84B16">
      <w:pPr>
        <w:widowControl w:val="0"/>
        <w:spacing w:after="120"/>
        <w:ind w:left="-450"/>
        <w:jc w:val="center"/>
        <w:rPr>
          <w:rFonts w:ascii="Calibri" w:eastAsia="Calibri" w:hAnsi="Calibri" w:cs="Calibri"/>
          <w:bCs/>
          <w:sz w:val="28"/>
          <w:szCs w:val="28"/>
          <w:lang w:bidi="he-IL"/>
        </w:rPr>
      </w:pPr>
      <w:r w:rsidRPr="000962BB">
        <w:rPr>
          <w:rFonts w:ascii="Calibri" w:eastAsia="Calibri" w:hAnsi="Calibri" w:cs="Calibri"/>
          <w:bCs/>
          <w:noProof/>
          <w:sz w:val="28"/>
          <w:szCs w:val="28"/>
          <w:lang w:val="en-GB" w:eastAsia="en-GB" w:bidi="he-IL"/>
        </w:rPr>
        <w:drawing>
          <wp:inline distT="0" distB="0" distL="0" distR="0" wp14:anchorId="6726112C" wp14:editId="5571E92D">
            <wp:extent cx="3489158" cy="2030017"/>
            <wp:effectExtent l="0" t="0" r="0" b="8890"/>
            <wp:docPr id="3" name="Picture 2">
              <a:extLst xmlns:a="http://schemas.openxmlformats.org/drawingml/2006/main">
                <a:ext uri="{FF2B5EF4-FFF2-40B4-BE49-F238E27FC236}">
                  <a16:creationId xmlns:a16="http://schemas.microsoft.com/office/drawing/2014/main" id="{976B89AD-FAFD-44CC-A3EE-329E51AF13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76B89AD-FAFD-44CC-A3EE-329E51AF13CF}"/>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t="27651"/>
                    <a:stretch/>
                  </pic:blipFill>
                  <pic:spPr bwMode="auto">
                    <a:xfrm>
                      <a:off x="0" y="0"/>
                      <a:ext cx="3524217" cy="2050415"/>
                    </a:xfrm>
                    <a:prstGeom prst="rect">
                      <a:avLst/>
                    </a:prstGeom>
                    <a:ln>
                      <a:noFill/>
                    </a:ln>
                    <a:extLst>
                      <a:ext uri="{53640926-AAD7-44D8-BBD7-CCE9431645EC}">
                        <a14:shadowObscured xmlns:a14="http://schemas.microsoft.com/office/drawing/2010/main"/>
                      </a:ext>
                    </a:extLst>
                  </pic:spPr>
                </pic:pic>
              </a:graphicData>
            </a:graphic>
          </wp:inline>
        </w:drawing>
      </w:r>
    </w:p>
    <w:p w14:paraId="19811BC0" w14:textId="0310F45D" w:rsidR="00632FD7" w:rsidRPr="00E84B16" w:rsidRDefault="00632FD7" w:rsidP="00E84B16">
      <w:pPr>
        <w:widowControl w:val="0"/>
        <w:spacing w:after="120"/>
        <w:ind w:left="1260" w:right="1530"/>
        <w:jc w:val="center"/>
        <w:rPr>
          <w:rFonts w:ascii="Calibri" w:eastAsia="Calibri" w:hAnsi="Calibri" w:cs="Arial"/>
          <w:lang w:bidi="he-IL"/>
        </w:rPr>
      </w:pPr>
      <w:r w:rsidRPr="00E84B16">
        <w:rPr>
          <w:rFonts w:ascii="Calibri" w:eastAsia="Calibri" w:hAnsi="Calibri" w:cs="Calibri"/>
          <w:i/>
          <w:iCs/>
          <w:color w:val="2D4167"/>
          <w:lang w:bidi="he-IL"/>
        </w:rPr>
        <w:t xml:space="preserve">As vehicles travel the road, </w:t>
      </w:r>
      <w:r w:rsidR="00F27421" w:rsidRPr="00E84B16">
        <w:rPr>
          <w:rFonts w:ascii="Calibri" w:eastAsia="Calibri" w:hAnsi="Calibri" w:cs="Calibri"/>
          <w:i/>
          <w:iCs/>
          <w:color w:val="2D4167"/>
          <w:lang w:bidi="he-IL"/>
        </w:rPr>
        <w:t>d</w:t>
      </w:r>
      <w:r w:rsidRPr="00E84B16">
        <w:rPr>
          <w:rFonts w:ascii="Calibri" w:eastAsia="Calibri" w:hAnsi="Calibri" w:cs="Calibri"/>
          <w:i/>
          <w:iCs/>
          <w:color w:val="2D4167"/>
          <w:lang w:bidi="he-IL"/>
        </w:rPr>
        <w:t>etection and measurement algorithms in Mobileye’s vision systems capture, identify, measure, tag and classify road assets.</w:t>
      </w:r>
    </w:p>
    <w:p w14:paraId="0912647A" w14:textId="3194288C" w:rsidR="00632FD7" w:rsidRPr="000962BB" w:rsidRDefault="00632FD7" w:rsidP="00DD3A6C">
      <w:pPr>
        <w:widowControl w:val="0"/>
        <w:rPr>
          <w:rFonts w:ascii="Calibri" w:eastAsia="Calibri" w:hAnsi="Calibri" w:cs="Calibri"/>
          <w:bCs/>
          <w:sz w:val="28"/>
          <w:szCs w:val="28"/>
          <w:lang w:bidi="he-IL"/>
        </w:rPr>
      </w:pPr>
    </w:p>
    <w:p w14:paraId="21A559FD" w14:textId="2DCD2F18" w:rsidR="00632FD7" w:rsidRPr="000962BB" w:rsidRDefault="32757BDD" w:rsidP="00E84B16">
      <w:pPr>
        <w:widowControl w:val="0"/>
        <w:spacing w:after="120"/>
        <w:ind w:left="-360"/>
        <w:jc w:val="center"/>
        <w:rPr>
          <w:rFonts w:ascii="Calibri" w:eastAsia="Calibri" w:hAnsi="Calibri" w:cs="Calibri"/>
          <w:bCs/>
          <w:sz w:val="28"/>
          <w:szCs w:val="28"/>
          <w:lang w:bidi="he-IL"/>
        </w:rPr>
      </w:pPr>
      <w:r>
        <w:rPr>
          <w:noProof/>
        </w:rPr>
        <w:lastRenderedPageBreak/>
        <w:drawing>
          <wp:inline distT="0" distB="0" distL="0" distR="0" wp14:anchorId="2DCFA82D" wp14:editId="32757BDD">
            <wp:extent cx="4681170" cy="2346158"/>
            <wp:effectExtent l="0" t="0" r="5715" b="0"/>
            <wp:docPr id="1580447131"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pic:nvPicPr>
                  <pic:blipFill>
                    <a:blip r:embed="rId23">
                      <a:extLst>
                        <a:ext uri="{FF2B5EF4-FFF2-40B4-BE49-F238E27FC236}">
                          <a16:creationId xmlns:arto="http://schemas.microsoft.com/office/word/2006/arto" xmlns:a16="http://schemas.microsoft.com/office/drawing/2014/main" xmlns:dgm="http://schemas.openxmlformats.org/drawingml/2006/diagram" xmlns:a14="http://schemas.microsoft.com/office/drawing/2010/main" xmlns:w="http://schemas.openxmlformats.org/wordprocessingml/2006/main" xmlns:w10="urn:schemas-microsoft-com:office:word" xmlns:v="urn:schemas-microsoft-com:vml" xmlns:o="urn:schemas-microsoft-com:office:office" xmlns="" id="{E420EDF0-19F3-44C0-9AD3-10F004A12C88}"/>
                        </a:ext>
                      </a:extLst>
                    </a:blip>
                    <a:stretch>
                      <a:fillRect/>
                    </a:stretch>
                  </pic:blipFill>
                  <pic:spPr>
                    <a:xfrm>
                      <a:off x="0" y="0"/>
                      <a:ext cx="4681170" cy="2346158"/>
                    </a:xfrm>
                    <a:prstGeom prst="rect">
                      <a:avLst/>
                    </a:prstGeom>
                  </pic:spPr>
                </pic:pic>
              </a:graphicData>
            </a:graphic>
          </wp:inline>
        </w:drawing>
      </w:r>
    </w:p>
    <w:p w14:paraId="5F7A0531" w14:textId="555281B6" w:rsidR="00632FD7" w:rsidRPr="00E84B16" w:rsidRDefault="00632FD7" w:rsidP="00E84B16">
      <w:pPr>
        <w:widowControl w:val="0"/>
        <w:spacing w:after="120"/>
        <w:ind w:left="1260" w:right="1800"/>
        <w:jc w:val="center"/>
        <w:rPr>
          <w:rFonts w:ascii="Calibri" w:eastAsia="Calibri" w:hAnsi="Calibri" w:cs="Calibri"/>
          <w:i/>
          <w:iCs/>
          <w:color w:val="2D4167"/>
          <w:lang w:bidi="he-IL"/>
        </w:rPr>
      </w:pPr>
      <w:r w:rsidRPr="00E84B16">
        <w:rPr>
          <w:rFonts w:ascii="Calibri" w:eastAsia="Calibri" w:hAnsi="Calibri" w:cs="Calibri"/>
          <w:i/>
          <w:iCs/>
          <w:color w:val="2D4167"/>
          <w:lang w:bidi="he-IL"/>
        </w:rPr>
        <w:t>Aggregation, clustering, and alignment of the observations, resulting in a high definition map.</w:t>
      </w:r>
    </w:p>
    <w:p w14:paraId="14ECE2F6" w14:textId="3D2EE854" w:rsidR="00632FD7" w:rsidRPr="000962BB" w:rsidRDefault="00D0146B" w:rsidP="00E84B16">
      <w:pPr>
        <w:jc w:val="center"/>
        <w:rPr>
          <w:rFonts w:cstheme="minorHAnsi"/>
          <w:b/>
          <w:bCs/>
          <w:color w:val="2D4167"/>
          <w:sz w:val="28"/>
          <w:szCs w:val="28"/>
        </w:rPr>
      </w:pPr>
      <w:r w:rsidRPr="000962BB">
        <w:rPr>
          <w:noProof/>
          <w:sz w:val="28"/>
          <w:szCs w:val="28"/>
          <w:lang w:val="en-GB" w:eastAsia="en-GB" w:bidi="he-IL"/>
        </w:rPr>
        <w:drawing>
          <wp:inline distT="0" distB="0" distL="0" distR="0" wp14:anchorId="5B58ED12" wp14:editId="243C6D04">
            <wp:extent cx="5039026" cy="25039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850"/>
                    <a:stretch/>
                  </pic:blipFill>
                  <pic:spPr bwMode="auto">
                    <a:xfrm>
                      <a:off x="0" y="0"/>
                      <a:ext cx="5053647" cy="2511190"/>
                    </a:xfrm>
                    <a:prstGeom prst="rect">
                      <a:avLst/>
                    </a:prstGeom>
                    <a:noFill/>
                    <a:ln>
                      <a:noFill/>
                    </a:ln>
                    <a:extLst>
                      <a:ext uri="{53640926-AAD7-44D8-BBD7-CCE9431645EC}">
                        <a14:shadowObscured xmlns:a14="http://schemas.microsoft.com/office/drawing/2010/main"/>
                      </a:ext>
                    </a:extLst>
                  </pic:spPr>
                </pic:pic>
              </a:graphicData>
            </a:graphic>
          </wp:inline>
        </w:drawing>
      </w:r>
    </w:p>
    <w:p w14:paraId="5ECBB542" w14:textId="03263B89" w:rsidR="00632FD7" w:rsidRPr="00E84B16" w:rsidRDefault="00632FD7" w:rsidP="00E84B16">
      <w:pPr>
        <w:spacing w:before="120"/>
        <w:jc w:val="center"/>
        <w:rPr>
          <w:i/>
          <w:iCs/>
          <w:color w:val="2D4167"/>
        </w:rPr>
      </w:pPr>
      <w:r w:rsidRPr="00E84B16">
        <w:rPr>
          <w:i/>
          <w:iCs/>
          <w:color w:val="2D4167"/>
        </w:rPr>
        <w:t>Data layers are extracted from the RoadBook in the form of GeoJson files</w:t>
      </w:r>
      <w:r w:rsidR="007F172B" w:rsidRPr="00E84B16">
        <w:rPr>
          <w:i/>
          <w:iCs/>
          <w:color w:val="2D4167"/>
        </w:rPr>
        <w:t xml:space="preserve"> compatible with any GIS platform.</w:t>
      </w:r>
    </w:p>
    <w:p w14:paraId="538395FB" w14:textId="77777777" w:rsidR="004A6579" w:rsidRPr="000962BB" w:rsidRDefault="004A6579" w:rsidP="00DD3A6C">
      <w:pPr>
        <w:rPr>
          <w:rFonts w:ascii="Calibri" w:hAnsi="Calibri"/>
          <w:color w:val="000000"/>
          <w:sz w:val="28"/>
          <w:szCs w:val="28"/>
        </w:rPr>
      </w:pPr>
    </w:p>
    <w:p w14:paraId="3C42D27F" w14:textId="2BA06C8B" w:rsidR="004A6579" w:rsidRPr="000962BB" w:rsidRDefault="004A6579" w:rsidP="00DD3A6C">
      <w:pPr>
        <w:pStyle w:val="Heading2"/>
      </w:pPr>
      <w:bookmarkStart w:id="13" w:name="_Toc43191278"/>
      <w:r w:rsidRPr="000962BB">
        <w:t xml:space="preserve">How </w:t>
      </w:r>
      <w:r w:rsidR="001B5062">
        <w:t>W</w:t>
      </w:r>
      <w:r w:rsidRPr="000962BB">
        <w:t xml:space="preserve">e </w:t>
      </w:r>
      <w:r w:rsidR="001B5062">
        <w:t>S</w:t>
      </w:r>
      <w:r w:rsidRPr="000962BB">
        <w:t xml:space="preserve">urvey </w:t>
      </w:r>
      <w:r w:rsidR="001B5062">
        <w:t>M</w:t>
      </w:r>
      <w:r w:rsidRPr="000962BB">
        <w:t>obility</w:t>
      </w:r>
      <w:r w:rsidR="001B5062">
        <w:t>, Traffic</w:t>
      </w:r>
      <w:r w:rsidRPr="000962BB">
        <w:t xml:space="preserve"> and </w:t>
      </w:r>
      <w:r w:rsidR="001B5062">
        <w:t>R</w:t>
      </w:r>
      <w:r w:rsidRPr="000962BB">
        <w:t xml:space="preserve">oad </w:t>
      </w:r>
      <w:r w:rsidR="001B5062">
        <w:t>C</w:t>
      </w:r>
      <w:r w:rsidRPr="000962BB">
        <w:t xml:space="preserve">ondition in </w:t>
      </w:r>
      <w:r w:rsidR="001B5062">
        <w:t>N</w:t>
      </w:r>
      <w:r w:rsidRPr="000962BB">
        <w:t>ear</w:t>
      </w:r>
      <w:r w:rsidR="001B5062">
        <w:t xml:space="preserve"> R</w:t>
      </w:r>
      <w:r w:rsidRPr="000962BB">
        <w:t>eal-time</w:t>
      </w:r>
      <w:bookmarkEnd w:id="13"/>
      <w:r w:rsidRPr="000962BB">
        <w:t xml:space="preserve"> </w:t>
      </w:r>
    </w:p>
    <w:p w14:paraId="17A18FA5" w14:textId="5EAD4BED" w:rsidR="004A6579" w:rsidRPr="000962BB" w:rsidRDefault="004A6579" w:rsidP="00DD3A6C">
      <w:pPr>
        <w:rPr>
          <w:rFonts w:ascii="Calibri" w:hAnsi="Calibri"/>
          <w:color w:val="000000"/>
          <w:sz w:val="28"/>
          <w:szCs w:val="28"/>
        </w:rPr>
      </w:pPr>
    </w:p>
    <w:p w14:paraId="51305071" w14:textId="36B7D1DA" w:rsidR="004A6579" w:rsidRPr="00E84B16" w:rsidRDefault="004A6579" w:rsidP="00DD3A6C">
      <w:pPr>
        <w:rPr>
          <w:rFonts w:ascii="Calibri" w:hAnsi="Calibri"/>
          <w:color w:val="000000"/>
        </w:rPr>
      </w:pPr>
      <w:r w:rsidRPr="00E84B16">
        <w:rPr>
          <w:rFonts w:ascii="Calibri" w:hAnsi="Calibri"/>
          <w:color w:val="000000"/>
        </w:rPr>
        <w:t>Mobileye-equipped vehicles detect vehicles, pedestrians, cyclists, surface distress etc. on the road ahead. Detection and measurement algorithms in Mobileye’s vision systems capture mobility</w:t>
      </w:r>
      <w:r w:rsidR="00F70D3C" w:rsidRPr="00E84B16">
        <w:rPr>
          <w:rFonts w:ascii="Calibri" w:hAnsi="Calibri"/>
          <w:color w:val="000000"/>
        </w:rPr>
        <w:t xml:space="preserve"> and pavement</w:t>
      </w:r>
      <w:r w:rsidRPr="00E84B16">
        <w:rPr>
          <w:rFonts w:ascii="Calibri" w:hAnsi="Calibri"/>
          <w:color w:val="000000"/>
        </w:rPr>
        <w:t xml:space="preserve"> information and continuously transmit this data stream to the cloud. </w:t>
      </w:r>
    </w:p>
    <w:p w14:paraId="458ACCFA" w14:textId="77777777" w:rsidR="004A6579" w:rsidRPr="00E84B16" w:rsidRDefault="004A6579" w:rsidP="00DD3A6C">
      <w:pPr>
        <w:rPr>
          <w:rFonts w:ascii="Calibri" w:hAnsi="Calibri"/>
          <w:color w:val="000000"/>
        </w:rPr>
      </w:pPr>
    </w:p>
    <w:p w14:paraId="78E6690F" w14:textId="6A2F75BD" w:rsidR="004A6579" w:rsidRPr="00E84B16" w:rsidRDefault="004A6579" w:rsidP="00DD3A6C">
      <w:pPr>
        <w:rPr>
          <w:rFonts w:ascii="Calibri" w:hAnsi="Calibri"/>
          <w:color w:val="000000"/>
        </w:rPr>
      </w:pPr>
      <w:r w:rsidRPr="00E84B16">
        <w:rPr>
          <w:rFonts w:ascii="Calibri" w:hAnsi="Calibri"/>
          <w:color w:val="000000"/>
        </w:rPr>
        <w:t xml:space="preserve">The observations are aggregated and averaged per road segment, over a set period of time. The datasets are delivered in the form of GIS layers per road segment. A certain number of drives is necessary to trigger this aggregation process.  </w:t>
      </w:r>
    </w:p>
    <w:p w14:paraId="3A596746" w14:textId="77777777" w:rsidR="004A6579" w:rsidRPr="00E84B16" w:rsidRDefault="004A6579" w:rsidP="00DD3A6C">
      <w:pPr>
        <w:rPr>
          <w:rFonts w:ascii="Calibri" w:hAnsi="Calibri"/>
          <w:color w:val="000000"/>
        </w:rPr>
      </w:pPr>
    </w:p>
    <w:p w14:paraId="39469C0A" w14:textId="04D655A6" w:rsidR="004A6579" w:rsidRPr="00E84B16" w:rsidRDefault="004A6579" w:rsidP="00DD3A6C">
      <w:pPr>
        <w:rPr>
          <w:rFonts w:ascii="Calibri" w:hAnsi="Calibri"/>
          <w:color w:val="000000"/>
        </w:rPr>
      </w:pPr>
      <w:r w:rsidRPr="00E84B16">
        <w:rPr>
          <w:rFonts w:ascii="Calibri" w:hAnsi="Calibri"/>
          <w:color w:val="000000"/>
        </w:rPr>
        <w:lastRenderedPageBreak/>
        <w:t xml:space="preserve">Some observations are time-sensitive and are valuable to our </w:t>
      </w:r>
      <w:r w:rsidR="008F67BB" w:rsidRPr="00E84B16">
        <w:rPr>
          <w:rFonts w:ascii="Calibri" w:hAnsi="Calibri"/>
          <w:color w:val="000000"/>
        </w:rPr>
        <w:t>customers</w:t>
      </w:r>
      <w:r w:rsidRPr="00E84B16">
        <w:rPr>
          <w:rFonts w:ascii="Calibri" w:hAnsi="Calibri"/>
          <w:color w:val="000000"/>
        </w:rPr>
        <w:t xml:space="preserve"> when delivered in real-time. A new detection prompts a validation and clustering process to make sure only new relevant observations trigger a notification. The data is delivered through </w:t>
      </w:r>
      <w:r w:rsidR="00E84B16" w:rsidRPr="00E84B16">
        <w:rPr>
          <w:rFonts w:ascii="Calibri" w:hAnsi="Calibri"/>
          <w:color w:val="000000"/>
        </w:rPr>
        <w:t>Restful API</w:t>
      </w:r>
      <w:r w:rsidRPr="00E84B16">
        <w:rPr>
          <w:rFonts w:ascii="Calibri" w:hAnsi="Calibri"/>
          <w:color w:val="000000"/>
        </w:rPr>
        <w:t>.</w:t>
      </w:r>
    </w:p>
    <w:p w14:paraId="427B80D3" w14:textId="77777777" w:rsidR="00EF2C89" w:rsidRPr="000962BB" w:rsidRDefault="004A6579" w:rsidP="00DD3A6C">
      <w:pPr>
        <w:rPr>
          <w:rFonts w:ascii="Calibri" w:hAnsi="Calibri"/>
          <w:color w:val="000000"/>
          <w:sz w:val="28"/>
          <w:szCs w:val="28"/>
        </w:rPr>
      </w:pPr>
      <w:r w:rsidRPr="000962BB">
        <w:rPr>
          <w:rFonts w:ascii="Calibri" w:hAnsi="Calibri"/>
          <w:color w:val="000000"/>
          <w:sz w:val="28"/>
          <w:szCs w:val="28"/>
        </w:rPr>
        <w:t xml:space="preserve"> </w:t>
      </w:r>
    </w:p>
    <w:p w14:paraId="59A1E91F" w14:textId="0BE5E045" w:rsidR="00EF2C89" w:rsidRPr="000962BB" w:rsidRDefault="00725563" w:rsidP="00DD3A6C">
      <w:pPr>
        <w:pStyle w:val="Heading2"/>
      </w:pPr>
      <w:bookmarkStart w:id="14" w:name="_Toc43191279"/>
      <w:r w:rsidRPr="000962BB">
        <w:t>Mobileye</w:t>
      </w:r>
      <w:r w:rsidR="00723C71">
        <w:t>’s</w:t>
      </w:r>
      <w:r w:rsidR="003E2E96" w:rsidRPr="000962BB">
        <w:t xml:space="preserve"> Surveying</w:t>
      </w:r>
      <w:r w:rsidRPr="000962BB">
        <w:t xml:space="preserve"> Accuracy</w:t>
      </w:r>
      <w:bookmarkEnd w:id="14"/>
    </w:p>
    <w:p w14:paraId="20C505D4" w14:textId="417D6AAF" w:rsidR="00A07FBC" w:rsidRPr="000962BB" w:rsidRDefault="00A07FBC" w:rsidP="00DD3A6C">
      <w:pPr>
        <w:rPr>
          <w:rFonts w:ascii="Calibri" w:hAnsi="Calibri"/>
          <w:b/>
          <w:bCs/>
          <w:color w:val="000000"/>
          <w:sz w:val="28"/>
          <w:szCs w:val="28"/>
        </w:rPr>
      </w:pPr>
    </w:p>
    <w:p w14:paraId="7EB430B0" w14:textId="6D05EA75" w:rsidR="003E2E96" w:rsidRDefault="004D105D" w:rsidP="00DD3A6C">
      <w:pPr>
        <w:rPr>
          <w:rFonts w:ascii="Calibri" w:eastAsia="Calibri" w:hAnsi="Calibri" w:cs="Calibri"/>
        </w:rPr>
      </w:pPr>
      <w:r w:rsidRPr="155A481B">
        <w:rPr>
          <w:rFonts w:ascii="Calibri" w:eastAsia="Calibri" w:hAnsi="Calibri" w:cs="Calibri"/>
        </w:rPr>
        <w:t xml:space="preserve">Mobileye technology provides positional information </w:t>
      </w:r>
      <w:r>
        <w:rPr>
          <w:rFonts w:ascii="Calibri" w:eastAsia="Calibri" w:hAnsi="Calibri" w:cs="Calibri"/>
        </w:rPr>
        <w:t>which</w:t>
      </w:r>
      <w:r w:rsidRPr="155A481B">
        <w:rPr>
          <w:rFonts w:ascii="Calibri" w:eastAsia="Calibri" w:hAnsi="Calibri" w:cs="Calibri"/>
        </w:rPr>
        <w:t xml:space="preserve"> allows its customers to efficiently </w:t>
      </w:r>
      <w:r>
        <w:rPr>
          <w:rFonts w:ascii="Calibri" w:eastAsia="Calibri" w:hAnsi="Calibri" w:cs="Calibri"/>
        </w:rPr>
        <w:t>survey</w:t>
      </w:r>
      <w:r w:rsidRPr="155A481B">
        <w:rPr>
          <w:rFonts w:ascii="Calibri" w:eastAsia="Calibri" w:hAnsi="Calibri" w:cs="Calibri"/>
        </w:rPr>
        <w:t xml:space="preserve"> their assets and accurately measure the relative distance between </w:t>
      </w:r>
      <w:r>
        <w:rPr>
          <w:rFonts w:ascii="Calibri" w:eastAsia="Calibri" w:hAnsi="Calibri" w:cs="Calibri"/>
        </w:rPr>
        <w:t>them</w:t>
      </w:r>
    </w:p>
    <w:p w14:paraId="17006D69" w14:textId="77777777" w:rsidR="00106340" w:rsidRPr="00E84B16" w:rsidRDefault="00106340" w:rsidP="00DD3A6C">
      <w:pPr>
        <w:rPr>
          <w:rFonts w:ascii="Calibri" w:hAnsi="Calibri"/>
          <w:color w:val="000000"/>
        </w:rPr>
      </w:pPr>
    </w:p>
    <w:p w14:paraId="354DE959" w14:textId="77777777" w:rsidR="003E2E96" w:rsidRPr="00E84B16" w:rsidRDefault="003E2E96" w:rsidP="00DD3A6C">
      <w:pPr>
        <w:rPr>
          <w:rFonts w:ascii="Calibri" w:hAnsi="Calibri"/>
          <w:color w:val="000000"/>
          <w:u w:val="single"/>
        </w:rPr>
      </w:pPr>
      <w:r w:rsidRPr="00E84B16">
        <w:rPr>
          <w:rFonts w:ascii="Calibri" w:hAnsi="Calibri"/>
          <w:color w:val="000000"/>
          <w:u w:val="single"/>
        </w:rPr>
        <w:t>Absolute (global) accuracy</w:t>
      </w:r>
    </w:p>
    <w:p w14:paraId="623B1BC6" w14:textId="097CF18B" w:rsidR="006F4969" w:rsidRPr="00E84B16" w:rsidRDefault="006F4969" w:rsidP="00DD3A6C">
      <w:pPr>
        <w:pStyle w:val="ListParagraph"/>
        <w:numPr>
          <w:ilvl w:val="0"/>
          <w:numId w:val="1"/>
        </w:numPr>
        <w:rPr>
          <w:rFonts w:ascii="Calibri" w:hAnsi="Calibri"/>
          <w:color w:val="000000"/>
        </w:rPr>
      </w:pPr>
      <w:r w:rsidRPr="00E84B16">
        <w:rPr>
          <w:rFonts w:ascii="Calibri" w:hAnsi="Calibri"/>
          <w:color w:val="000000"/>
        </w:rPr>
        <w:t>The 50</w:t>
      </w:r>
      <w:r w:rsidRPr="00E84B16">
        <w:rPr>
          <w:rFonts w:ascii="Calibri" w:hAnsi="Calibri"/>
          <w:color w:val="000000"/>
          <w:vertAlign w:val="superscript"/>
        </w:rPr>
        <w:t>th</w:t>
      </w:r>
      <w:r w:rsidRPr="00E84B16">
        <w:rPr>
          <w:rFonts w:ascii="Calibri" w:hAnsi="Calibri"/>
          <w:color w:val="000000"/>
        </w:rPr>
        <w:t xml:space="preserve"> percentile corresponding to the median</w:t>
      </w:r>
      <w:r w:rsidR="00972E5A" w:rsidRPr="00E84B16">
        <w:rPr>
          <w:rFonts w:ascii="Calibri" w:hAnsi="Calibri"/>
          <w:color w:val="000000"/>
        </w:rPr>
        <w:t xml:space="preserve"> accuracy</w:t>
      </w:r>
      <w:r w:rsidRPr="00E84B16">
        <w:rPr>
          <w:rFonts w:ascii="Calibri" w:hAnsi="Calibri"/>
          <w:color w:val="000000"/>
        </w:rPr>
        <w:t xml:space="preserve"> is less than 1.5-meter </w:t>
      </w:r>
      <w:r w:rsidR="00972E5A" w:rsidRPr="00E84B16">
        <w:rPr>
          <w:rFonts w:ascii="Calibri" w:hAnsi="Calibri"/>
          <w:color w:val="000000"/>
        </w:rPr>
        <w:t>for the latitude</w:t>
      </w:r>
      <w:r w:rsidR="43222FD0" w:rsidRPr="00E84B16">
        <w:rPr>
          <w:rFonts w:ascii="Calibri" w:hAnsi="Calibri"/>
          <w:color w:val="000000"/>
        </w:rPr>
        <w:t xml:space="preserve"> </w:t>
      </w:r>
      <w:r w:rsidRPr="00E84B16">
        <w:rPr>
          <w:rFonts w:ascii="Calibri" w:hAnsi="Calibri"/>
          <w:color w:val="000000"/>
        </w:rPr>
        <w:t xml:space="preserve">and less than 2 meters </w:t>
      </w:r>
      <w:r w:rsidR="00972E5A" w:rsidRPr="00E84B16">
        <w:rPr>
          <w:rFonts w:ascii="Calibri" w:hAnsi="Calibri"/>
          <w:color w:val="000000"/>
        </w:rPr>
        <w:t>for the longitude</w:t>
      </w:r>
      <w:r w:rsidRPr="00E84B16">
        <w:rPr>
          <w:rFonts w:ascii="Calibri" w:hAnsi="Calibri"/>
          <w:color w:val="000000"/>
        </w:rPr>
        <w:t>.</w:t>
      </w:r>
    </w:p>
    <w:p w14:paraId="490BEF62" w14:textId="50E78873" w:rsidR="00EF2C89" w:rsidRPr="00E84B16" w:rsidRDefault="00972E5A" w:rsidP="00DD3A6C">
      <w:pPr>
        <w:pStyle w:val="ListParagraph"/>
        <w:numPr>
          <w:ilvl w:val="0"/>
          <w:numId w:val="1"/>
        </w:numPr>
        <w:rPr>
          <w:rFonts w:ascii="Calibri" w:hAnsi="Calibri"/>
          <w:color w:val="000000"/>
        </w:rPr>
      </w:pPr>
      <w:r w:rsidRPr="00E84B16">
        <w:rPr>
          <w:rFonts w:ascii="Calibri" w:hAnsi="Calibri"/>
          <w:color w:val="000000"/>
        </w:rPr>
        <w:t>The 90</w:t>
      </w:r>
      <w:r w:rsidRPr="00E84B16">
        <w:rPr>
          <w:rFonts w:ascii="Calibri" w:hAnsi="Calibri"/>
          <w:color w:val="000000"/>
          <w:vertAlign w:val="superscript"/>
        </w:rPr>
        <w:t>th</w:t>
      </w:r>
      <w:r w:rsidRPr="00E84B16">
        <w:rPr>
          <w:rFonts w:ascii="Calibri" w:hAnsi="Calibri"/>
          <w:color w:val="000000"/>
        </w:rPr>
        <w:t xml:space="preserve"> percentile corresponding to the accuracy of </w:t>
      </w:r>
      <w:r w:rsidR="006F4969" w:rsidRPr="00E84B16">
        <w:rPr>
          <w:rFonts w:ascii="Calibri" w:hAnsi="Calibri"/>
          <w:color w:val="000000"/>
        </w:rPr>
        <w:t>90</w:t>
      </w:r>
      <w:r w:rsidR="00A07FBC" w:rsidRPr="00E84B16">
        <w:rPr>
          <w:rFonts w:ascii="Calibri" w:hAnsi="Calibri"/>
          <w:color w:val="000000"/>
        </w:rPr>
        <w:t>% of the detected assets</w:t>
      </w:r>
      <w:r w:rsidRPr="00E84B16">
        <w:rPr>
          <w:rFonts w:ascii="Calibri" w:hAnsi="Calibri"/>
          <w:color w:val="000000"/>
        </w:rPr>
        <w:t xml:space="preserve"> is less</w:t>
      </w:r>
      <w:r w:rsidR="00A07FBC" w:rsidRPr="00E84B16">
        <w:rPr>
          <w:rFonts w:ascii="Calibri" w:hAnsi="Calibri"/>
          <w:color w:val="000000"/>
        </w:rPr>
        <w:t xml:space="preserve"> than</w:t>
      </w:r>
      <w:r w:rsidRPr="00E84B16">
        <w:rPr>
          <w:rFonts w:ascii="Calibri" w:hAnsi="Calibri"/>
          <w:color w:val="000000"/>
        </w:rPr>
        <w:t xml:space="preserve"> 2.8 meters for the latitude and less than</w:t>
      </w:r>
      <w:r w:rsidR="00A07FBC" w:rsidRPr="00E84B16">
        <w:rPr>
          <w:rFonts w:ascii="Calibri" w:hAnsi="Calibri"/>
          <w:color w:val="000000"/>
        </w:rPr>
        <w:t xml:space="preserve"> 4 meters </w:t>
      </w:r>
      <w:r w:rsidRPr="00E84B16">
        <w:rPr>
          <w:rFonts w:ascii="Calibri" w:hAnsi="Calibri"/>
          <w:color w:val="000000"/>
        </w:rPr>
        <w:t>for the longitude</w:t>
      </w:r>
      <w:r w:rsidR="00A07FBC" w:rsidRPr="00E84B16">
        <w:rPr>
          <w:rFonts w:ascii="Calibri" w:hAnsi="Calibri"/>
          <w:color w:val="000000"/>
        </w:rPr>
        <w:t>.</w:t>
      </w:r>
    </w:p>
    <w:p w14:paraId="4DA4216D" w14:textId="77777777" w:rsidR="00A07FBC" w:rsidRPr="00E84B16" w:rsidRDefault="00A07FBC" w:rsidP="00DD3A6C">
      <w:pPr>
        <w:rPr>
          <w:rFonts w:ascii="Calibri" w:hAnsi="Calibri"/>
          <w:color w:val="000000"/>
          <w:u w:val="single"/>
        </w:rPr>
      </w:pPr>
    </w:p>
    <w:p w14:paraId="0EA7A9B2" w14:textId="5D6A72FA" w:rsidR="00EF2C89" w:rsidRPr="00E84B16" w:rsidRDefault="00EF2C89" w:rsidP="00DD3A6C">
      <w:pPr>
        <w:rPr>
          <w:rFonts w:ascii="Calibri" w:hAnsi="Calibri"/>
          <w:color w:val="000000"/>
          <w:u w:val="single"/>
        </w:rPr>
      </w:pPr>
      <w:r w:rsidRPr="00E84B16">
        <w:rPr>
          <w:rFonts w:ascii="Calibri" w:hAnsi="Calibri"/>
          <w:color w:val="000000"/>
          <w:u w:val="single"/>
        </w:rPr>
        <w:t xml:space="preserve">Relative </w:t>
      </w:r>
      <w:r w:rsidR="00A07FBC" w:rsidRPr="00E84B16">
        <w:rPr>
          <w:rFonts w:ascii="Calibri" w:hAnsi="Calibri"/>
          <w:color w:val="000000"/>
          <w:u w:val="single"/>
        </w:rPr>
        <w:t>(local) accuracy</w:t>
      </w:r>
    </w:p>
    <w:p w14:paraId="57C9BA6F" w14:textId="77777777" w:rsidR="00972E5A" w:rsidRPr="00E84B16" w:rsidRDefault="00972E5A" w:rsidP="00DD3A6C">
      <w:pPr>
        <w:rPr>
          <w:rFonts w:ascii="Calibri" w:hAnsi="Calibri"/>
          <w:color w:val="000000"/>
          <w:u w:val="single"/>
        </w:rPr>
      </w:pPr>
    </w:p>
    <w:p w14:paraId="2FFA93E8" w14:textId="1B276254" w:rsidR="00EF2C89" w:rsidRPr="00E84B16" w:rsidRDefault="00EF2C89" w:rsidP="00DD3A6C">
      <w:pPr>
        <w:pStyle w:val="ListParagraph"/>
        <w:numPr>
          <w:ilvl w:val="0"/>
          <w:numId w:val="2"/>
        </w:numPr>
        <w:rPr>
          <w:rFonts w:ascii="Calibri" w:hAnsi="Calibri"/>
          <w:color w:val="000000"/>
        </w:rPr>
      </w:pPr>
      <w:r w:rsidRPr="00E84B16">
        <w:rPr>
          <w:rFonts w:ascii="Calibri" w:hAnsi="Calibri"/>
          <w:color w:val="000000"/>
        </w:rPr>
        <w:t xml:space="preserve">Mobileye technology allows neighboring reference locations in the HD Map to be positioned </w:t>
      </w:r>
      <w:r w:rsidR="0051540B" w:rsidRPr="155A481B">
        <w:rPr>
          <w:rFonts w:ascii="Calibri" w:eastAsia="Calibri" w:hAnsi="Calibri" w:cs="Calibri"/>
        </w:rPr>
        <w:t>with</w:t>
      </w:r>
      <w:r w:rsidR="0051540B">
        <w:rPr>
          <w:rFonts w:ascii="Calibri" w:eastAsia="Calibri" w:hAnsi="Calibri" w:cs="Calibri"/>
        </w:rPr>
        <w:t>in</w:t>
      </w:r>
      <w:r w:rsidR="0051540B" w:rsidRPr="155A481B">
        <w:rPr>
          <w:rFonts w:ascii="Calibri" w:eastAsia="Calibri" w:hAnsi="Calibri" w:cs="Calibri"/>
        </w:rPr>
        <w:t xml:space="preserve"> an accuracy of 30</w:t>
      </w:r>
      <w:r w:rsidR="0051540B">
        <w:rPr>
          <w:rFonts w:ascii="Calibri" w:eastAsia="Calibri" w:hAnsi="Calibri" w:cs="Calibri"/>
        </w:rPr>
        <w:t xml:space="preserve"> </w:t>
      </w:r>
      <w:r w:rsidR="0051540B" w:rsidRPr="155A481B">
        <w:rPr>
          <w:rFonts w:ascii="Calibri" w:eastAsia="Calibri" w:hAnsi="Calibri" w:cs="Calibri"/>
        </w:rPr>
        <w:t>cm</w:t>
      </w:r>
      <w:r w:rsidR="0051540B">
        <w:rPr>
          <w:rFonts w:ascii="Calibri" w:eastAsia="Calibri" w:hAnsi="Calibri" w:cs="Calibri"/>
        </w:rPr>
        <w:t xml:space="preserve"> or less</w:t>
      </w:r>
      <w:r w:rsidR="0051540B" w:rsidRPr="155A481B">
        <w:rPr>
          <w:rFonts w:ascii="Calibri" w:eastAsia="Calibri" w:hAnsi="Calibri" w:cs="Calibri"/>
        </w:rPr>
        <w:t xml:space="preserve"> relative to each other</w:t>
      </w:r>
      <w:r w:rsidRPr="00E84B16">
        <w:rPr>
          <w:rFonts w:ascii="Calibri" w:hAnsi="Calibri"/>
          <w:color w:val="000000"/>
        </w:rPr>
        <w:t xml:space="preserve">. This is valid for 90% of the observations. </w:t>
      </w:r>
    </w:p>
    <w:p w14:paraId="4817D00C" w14:textId="08AED3E6" w:rsidR="00E84B16" w:rsidRPr="00E84B16" w:rsidRDefault="00E84B16" w:rsidP="00E84B16">
      <w:pPr>
        <w:rPr>
          <w:rFonts w:ascii="Calibri" w:hAnsi="Calibri"/>
          <w:color w:val="000000"/>
        </w:rPr>
      </w:pPr>
    </w:p>
    <w:p w14:paraId="566BAA25" w14:textId="6C918EA7" w:rsidR="00B60F06" w:rsidRDefault="00B60F06" w:rsidP="00B60F06">
      <w:pPr>
        <w:pStyle w:val="Header1Proposal"/>
        <w:rPr>
          <w:rFonts w:eastAsia="Times New Roman"/>
          <w:lang w:eastAsia="en-GB"/>
        </w:rPr>
      </w:pPr>
      <w:bookmarkStart w:id="15" w:name="_Toc41831216"/>
      <w:r>
        <w:rPr>
          <w:rFonts w:eastAsia="Times New Roman"/>
          <w:lang w:eastAsia="en-GB"/>
        </w:rPr>
        <w:t>Your Investment</w:t>
      </w:r>
    </w:p>
    <w:p w14:paraId="271A9EF8" w14:textId="77777777" w:rsidR="00FB2CC7" w:rsidRPr="006A6423" w:rsidRDefault="00FB2CC7" w:rsidP="00B60F06">
      <w:pPr>
        <w:pStyle w:val="Header1Proposal"/>
        <w:rPr>
          <w:rFonts w:eastAsia="Times New Roman"/>
          <w:lang w:eastAsia="en-GB"/>
        </w:rPr>
      </w:pPr>
    </w:p>
    <w:p w14:paraId="3B18B5B0" w14:textId="1BB0EF25" w:rsidR="00E93D6C" w:rsidRPr="00897A40" w:rsidRDefault="00E93D6C" w:rsidP="00E93D6C">
      <w:pPr>
        <w:pStyle w:val="Header1Proposal"/>
      </w:pPr>
      <w:r w:rsidRPr="000962BB">
        <w:t>Terms &amp; Conditions</w:t>
      </w:r>
      <w:bookmarkEnd w:id="15"/>
    </w:p>
    <w:p w14:paraId="3DFEFC93" w14:textId="77777777" w:rsidR="00E93D6C" w:rsidRPr="000962BB" w:rsidRDefault="00E93D6C" w:rsidP="00E93D6C">
      <w:pPr>
        <w:rPr>
          <w:rFonts w:ascii="Calibri" w:hAnsi="Calibri"/>
          <w:b/>
          <w:bCs/>
          <w:color w:val="223B7B"/>
          <w:sz w:val="28"/>
          <w:szCs w:val="28"/>
        </w:rPr>
      </w:pPr>
      <w:r w:rsidRPr="000962BB">
        <w:rPr>
          <w:rFonts w:cstheme="minorHAnsi"/>
          <w:b/>
          <w:bCs/>
          <w:color w:val="FF0000"/>
          <w:sz w:val="28"/>
          <w:szCs w:val="28"/>
        </w:rPr>
        <w:t>[</w:t>
      </w:r>
      <w:r>
        <w:rPr>
          <w:rFonts w:cstheme="minorHAnsi"/>
          <w:b/>
          <w:bCs/>
          <w:color w:val="FF0000"/>
          <w:sz w:val="28"/>
          <w:szCs w:val="28"/>
        </w:rPr>
        <w:t>Insert here the legal terms and conditions</w:t>
      </w:r>
      <w:r w:rsidRPr="000962BB">
        <w:rPr>
          <w:rFonts w:cstheme="minorHAnsi"/>
          <w:b/>
          <w:bCs/>
          <w:color w:val="FF0000"/>
          <w:sz w:val="28"/>
          <w:szCs w:val="28"/>
        </w:rPr>
        <w:t>]</w:t>
      </w:r>
    </w:p>
    <w:p w14:paraId="7A2C72DC" w14:textId="77777777" w:rsidR="00E93D6C" w:rsidRDefault="00E93D6C" w:rsidP="00E93D6C">
      <w:pPr>
        <w:ind w:left="105"/>
        <w:textAlignment w:val="baseline"/>
        <w:rPr>
          <w:rFonts w:ascii="Hind Siliguri" w:eastAsia="Times New Roman" w:hAnsi="Hind Siliguri" w:cs="Hind Siliguri"/>
          <w:b/>
          <w:bCs/>
          <w:color w:val="000000"/>
          <w:sz w:val="20"/>
          <w:szCs w:val="20"/>
          <w:lang w:bidi="he-IL"/>
        </w:rPr>
      </w:pPr>
    </w:p>
    <w:p w14:paraId="163F4B80" w14:textId="77777777" w:rsidR="00E93D6C" w:rsidRPr="006A6423" w:rsidRDefault="00E93D6C" w:rsidP="00E93D6C">
      <w:pPr>
        <w:widowControl w:val="0"/>
        <w:spacing w:after="120"/>
        <w:ind w:left="110"/>
        <w:rPr>
          <w:rFonts w:cstheme="minorHAnsi"/>
          <w:b/>
          <w:sz w:val="28"/>
          <w:szCs w:val="28"/>
        </w:rPr>
      </w:pPr>
      <w:r w:rsidRPr="006A6423">
        <w:rPr>
          <w:rFonts w:cstheme="minorHAnsi"/>
          <w:b/>
          <w:sz w:val="28"/>
          <w:szCs w:val="28"/>
        </w:rPr>
        <w:t>TERMS FOR PROVISION OF DATA</w:t>
      </w:r>
    </w:p>
    <w:p w14:paraId="15401E6E" w14:textId="77777777" w:rsidR="00E93D6C" w:rsidRPr="00F6210E" w:rsidRDefault="00E93D6C" w:rsidP="00E93D6C">
      <w:pPr>
        <w:widowControl w:val="0"/>
        <w:spacing w:after="120"/>
        <w:ind w:left="110"/>
        <w:rPr>
          <w:rFonts w:cstheme="minorHAnsi"/>
        </w:rPr>
      </w:pPr>
      <w:r w:rsidRPr="00F6210E">
        <w:rPr>
          <w:rFonts w:cstheme="minorHAnsi"/>
        </w:rPr>
        <w:t>These Terms for Provision of Data (the “</w:t>
      </w:r>
      <w:r w:rsidRPr="00F6210E">
        <w:rPr>
          <w:rFonts w:cstheme="minorHAnsi"/>
          <w:b/>
          <w:bCs/>
        </w:rPr>
        <w:t>Terms</w:t>
      </w:r>
      <w:r w:rsidRPr="00F6210E">
        <w:rPr>
          <w:rFonts w:cstheme="minorHAnsi"/>
        </w:rPr>
        <w:t xml:space="preserve">”) </w:t>
      </w:r>
      <w:r w:rsidRPr="00F6210E">
        <w:rPr>
          <w:rFonts w:cstheme="minorHAnsi"/>
          <w:bCs/>
        </w:rPr>
        <w:t xml:space="preserve">apply to </w:t>
      </w:r>
      <w:r w:rsidRPr="00F6210E">
        <w:rPr>
          <w:rFonts w:cstheme="minorHAnsi"/>
          <w:b/>
          <w:bCs/>
        </w:rPr>
        <w:t xml:space="preserve">Mobileye Vision Technologies Ltd. </w:t>
      </w:r>
      <w:r w:rsidRPr="00F6210E">
        <w:rPr>
          <w:rFonts w:cstheme="minorHAnsi"/>
          <w:bCs/>
        </w:rPr>
        <w:t>and/or its affiliates’ provision of Data to you</w:t>
      </w:r>
      <w:r w:rsidRPr="00F6210E">
        <w:rPr>
          <w:rFonts w:cstheme="minorHAnsi"/>
        </w:rPr>
        <w:t xml:space="preserve">. </w:t>
      </w:r>
      <w:bookmarkStart w:id="16" w:name="_DV_M4"/>
      <w:bookmarkStart w:id="17" w:name="_DV_M5"/>
      <w:bookmarkEnd w:id="16"/>
      <w:bookmarkEnd w:id="17"/>
    </w:p>
    <w:p w14:paraId="57DC2CE3" w14:textId="77777777" w:rsidR="00E93D6C" w:rsidRPr="00F6210E" w:rsidRDefault="00E93D6C" w:rsidP="00E93D6C">
      <w:pPr>
        <w:pStyle w:val="ListParagraph"/>
        <w:numPr>
          <w:ilvl w:val="0"/>
          <w:numId w:val="11"/>
        </w:numPr>
      </w:pPr>
      <w:r w:rsidRPr="00F6210E">
        <w:t>Definitions</w:t>
      </w:r>
    </w:p>
    <w:tbl>
      <w:tblPr>
        <w:tblStyle w:val="TableGrid"/>
        <w:tblW w:w="0" w:type="auto"/>
        <w:tblInd w:w="11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687"/>
        <w:gridCol w:w="7558"/>
      </w:tblGrid>
      <w:tr w:rsidR="00E93D6C" w:rsidRPr="00F6210E" w14:paraId="71D73640" w14:textId="77777777" w:rsidTr="00BA11E7">
        <w:tc>
          <w:tcPr>
            <w:tcW w:w="0" w:type="auto"/>
            <w:vAlign w:val="center"/>
          </w:tcPr>
          <w:p w14:paraId="34B2F2E2" w14:textId="77777777" w:rsidR="00E93D6C" w:rsidRPr="00F6210E" w:rsidRDefault="00E93D6C" w:rsidP="00BA11E7">
            <w:pPr>
              <w:widowControl w:val="0"/>
              <w:ind w:right="6"/>
              <w:rPr>
                <w:rFonts w:cstheme="minorHAnsi"/>
                <w:b/>
                <w:bCs/>
              </w:rPr>
            </w:pPr>
            <w:r w:rsidRPr="00F6210E">
              <w:rPr>
                <w:rFonts w:cstheme="minorHAnsi"/>
                <w:b/>
                <w:bCs/>
              </w:rPr>
              <w:t>Confidential Information</w:t>
            </w:r>
          </w:p>
        </w:tc>
        <w:tc>
          <w:tcPr>
            <w:tcW w:w="0" w:type="auto"/>
            <w:vAlign w:val="center"/>
          </w:tcPr>
          <w:p w14:paraId="501C8997" w14:textId="77777777" w:rsidR="00E93D6C" w:rsidRPr="00F6210E" w:rsidRDefault="00E93D6C" w:rsidP="00BA11E7">
            <w:pPr>
              <w:widowControl w:val="0"/>
              <w:ind w:right="6"/>
              <w:rPr>
                <w:rFonts w:cstheme="minorHAnsi"/>
              </w:rPr>
            </w:pPr>
            <w:r w:rsidRPr="00F6210E">
              <w:rPr>
                <w:rFonts w:cstheme="minorHAnsi"/>
              </w:rPr>
              <w:t xml:space="preserve">Any Mobileye device, graphics, source code, object code, software, data, written information, or information in other tangible forms; these Terms; the Data; and the fact that Mobileye has disclosed Data to you; except where the foregoing (1) is independently developed by you without the use of Confidential Information; (2) is known, or that becomes known, to the general public without breach of these Terms; or (3) was known to you </w:t>
            </w:r>
            <w:r w:rsidRPr="00F6210E">
              <w:rPr>
                <w:rFonts w:cstheme="minorHAnsi"/>
              </w:rPr>
              <w:lastRenderedPageBreak/>
              <w:t>at the time of disclosure by Mobileye or on Mobileye’s behalf</w:t>
            </w:r>
          </w:p>
        </w:tc>
      </w:tr>
      <w:tr w:rsidR="00E93D6C" w:rsidRPr="00F6210E" w14:paraId="714B1087" w14:textId="77777777" w:rsidTr="00BA11E7">
        <w:tc>
          <w:tcPr>
            <w:tcW w:w="0" w:type="auto"/>
            <w:vAlign w:val="center"/>
          </w:tcPr>
          <w:p w14:paraId="684931A1" w14:textId="77777777" w:rsidR="00E93D6C" w:rsidRPr="00F6210E" w:rsidRDefault="00E93D6C" w:rsidP="00BA11E7">
            <w:pPr>
              <w:widowControl w:val="0"/>
              <w:ind w:right="6"/>
              <w:rPr>
                <w:rFonts w:cstheme="minorHAnsi"/>
                <w:b/>
                <w:bCs/>
              </w:rPr>
            </w:pPr>
            <w:r w:rsidRPr="00F6210E">
              <w:rPr>
                <w:rFonts w:cstheme="minorHAnsi"/>
                <w:b/>
                <w:bCs/>
              </w:rPr>
              <w:lastRenderedPageBreak/>
              <w:t>License Fees</w:t>
            </w:r>
          </w:p>
        </w:tc>
        <w:tc>
          <w:tcPr>
            <w:tcW w:w="0" w:type="auto"/>
            <w:vAlign w:val="center"/>
          </w:tcPr>
          <w:p w14:paraId="5B01DB68" w14:textId="77777777" w:rsidR="00E93D6C" w:rsidRPr="00F6210E" w:rsidRDefault="00E93D6C" w:rsidP="00BA11E7">
            <w:pPr>
              <w:widowControl w:val="0"/>
              <w:ind w:right="6"/>
              <w:rPr>
                <w:rFonts w:cstheme="minorHAnsi"/>
              </w:rPr>
            </w:pPr>
            <w:r w:rsidRPr="00F6210E">
              <w:rPr>
                <w:rFonts w:cstheme="minorHAnsi"/>
              </w:rPr>
              <w:t xml:space="preserve">As set out in </w:t>
            </w:r>
            <w:r w:rsidRPr="00F6210E">
              <w:rPr>
                <w:rFonts w:cstheme="minorHAnsi"/>
                <w:u w:val="single"/>
              </w:rPr>
              <w:t>Schedule B</w:t>
            </w:r>
            <w:r w:rsidRPr="00F6210E">
              <w:rPr>
                <w:rFonts w:cstheme="minorHAnsi"/>
              </w:rPr>
              <w:t xml:space="preserve"> to these Terms</w:t>
            </w:r>
          </w:p>
        </w:tc>
      </w:tr>
      <w:tr w:rsidR="00E93D6C" w:rsidRPr="00F6210E" w14:paraId="08DF2D0B" w14:textId="77777777" w:rsidTr="00BA11E7">
        <w:tc>
          <w:tcPr>
            <w:tcW w:w="0" w:type="auto"/>
            <w:vAlign w:val="center"/>
          </w:tcPr>
          <w:p w14:paraId="67C5EC86" w14:textId="77777777" w:rsidR="00E93D6C" w:rsidRPr="00F6210E" w:rsidRDefault="00E93D6C" w:rsidP="00BA11E7">
            <w:pPr>
              <w:widowControl w:val="0"/>
              <w:ind w:right="6"/>
              <w:rPr>
                <w:rFonts w:cstheme="minorHAnsi"/>
                <w:b/>
                <w:bCs/>
              </w:rPr>
            </w:pPr>
            <w:r w:rsidRPr="00F6210E">
              <w:rPr>
                <w:rFonts w:cstheme="minorHAnsi"/>
                <w:b/>
                <w:bCs/>
              </w:rPr>
              <w:t>License Period</w:t>
            </w:r>
          </w:p>
        </w:tc>
        <w:tc>
          <w:tcPr>
            <w:tcW w:w="0" w:type="auto"/>
            <w:vAlign w:val="center"/>
          </w:tcPr>
          <w:p w14:paraId="2F0FB6A9" w14:textId="77777777" w:rsidR="00E93D6C" w:rsidRPr="00F6210E" w:rsidRDefault="00E93D6C" w:rsidP="00BA11E7">
            <w:pPr>
              <w:widowControl w:val="0"/>
              <w:ind w:right="6"/>
              <w:rPr>
                <w:rFonts w:cstheme="minorHAnsi"/>
                <w:rtl/>
                <w:lang w:bidi="he-IL"/>
              </w:rPr>
            </w:pPr>
            <w:r w:rsidRPr="00F6210E">
              <w:rPr>
                <w:rFonts w:cstheme="minorHAnsi"/>
              </w:rPr>
              <w:t xml:space="preserve">As set out in </w:t>
            </w:r>
            <w:r w:rsidRPr="00F6210E">
              <w:rPr>
                <w:rFonts w:cstheme="minorHAnsi"/>
                <w:u w:val="single"/>
              </w:rPr>
              <w:t>Schedule C</w:t>
            </w:r>
            <w:r w:rsidRPr="00F6210E">
              <w:rPr>
                <w:rFonts w:cstheme="minorHAnsi"/>
              </w:rPr>
              <w:t xml:space="preserve"> to these Terms</w:t>
            </w:r>
          </w:p>
        </w:tc>
      </w:tr>
      <w:tr w:rsidR="00E93D6C" w:rsidRPr="00F6210E" w14:paraId="16A25236" w14:textId="77777777" w:rsidTr="00BA11E7">
        <w:tc>
          <w:tcPr>
            <w:tcW w:w="0" w:type="auto"/>
            <w:vAlign w:val="center"/>
          </w:tcPr>
          <w:p w14:paraId="74CFA296" w14:textId="77777777" w:rsidR="00E93D6C" w:rsidRPr="00F6210E" w:rsidRDefault="00E93D6C" w:rsidP="00BA11E7">
            <w:pPr>
              <w:widowControl w:val="0"/>
              <w:ind w:right="6"/>
              <w:rPr>
                <w:rFonts w:cstheme="minorHAnsi"/>
                <w:b/>
                <w:bCs/>
              </w:rPr>
            </w:pPr>
            <w:r w:rsidRPr="00F6210E">
              <w:rPr>
                <w:rFonts w:cstheme="minorHAnsi"/>
                <w:b/>
                <w:bCs/>
              </w:rPr>
              <w:t>Licensed Use</w:t>
            </w:r>
          </w:p>
        </w:tc>
        <w:tc>
          <w:tcPr>
            <w:tcW w:w="0" w:type="auto"/>
            <w:vAlign w:val="center"/>
          </w:tcPr>
          <w:p w14:paraId="5C9D390B" w14:textId="77777777" w:rsidR="00E93D6C" w:rsidRPr="00F6210E" w:rsidRDefault="00E93D6C" w:rsidP="00BA11E7">
            <w:pPr>
              <w:widowControl w:val="0"/>
              <w:ind w:right="6"/>
              <w:rPr>
                <w:rFonts w:cstheme="minorHAnsi"/>
              </w:rPr>
            </w:pPr>
            <w:r w:rsidRPr="00F6210E">
              <w:rPr>
                <w:rFonts w:cstheme="minorHAnsi"/>
              </w:rPr>
              <w:t xml:space="preserve">As set out in </w:t>
            </w:r>
            <w:r w:rsidRPr="00F6210E">
              <w:rPr>
                <w:rFonts w:cstheme="minorHAnsi"/>
                <w:u w:val="single"/>
              </w:rPr>
              <w:t>Schedule D</w:t>
            </w:r>
            <w:r w:rsidRPr="00F6210E">
              <w:rPr>
                <w:rFonts w:cstheme="minorHAnsi"/>
              </w:rPr>
              <w:t xml:space="preserve"> to these Terms</w:t>
            </w:r>
          </w:p>
        </w:tc>
      </w:tr>
      <w:tr w:rsidR="00E93D6C" w:rsidRPr="00F6210E" w14:paraId="21DC4357" w14:textId="77777777" w:rsidTr="00BA11E7">
        <w:tc>
          <w:tcPr>
            <w:tcW w:w="0" w:type="auto"/>
            <w:vAlign w:val="center"/>
          </w:tcPr>
          <w:p w14:paraId="6C3894B7" w14:textId="77777777" w:rsidR="00E93D6C" w:rsidRPr="00F6210E" w:rsidRDefault="00E93D6C" w:rsidP="00BA11E7">
            <w:pPr>
              <w:widowControl w:val="0"/>
              <w:ind w:right="6"/>
              <w:rPr>
                <w:rFonts w:cstheme="minorHAnsi"/>
                <w:b/>
                <w:bCs/>
              </w:rPr>
            </w:pPr>
            <w:r w:rsidRPr="00F6210E">
              <w:rPr>
                <w:rFonts w:cstheme="minorHAnsi"/>
                <w:b/>
                <w:bCs/>
              </w:rPr>
              <w:t>Project</w:t>
            </w:r>
          </w:p>
        </w:tc>
        <w:tc>
          <w:tcPr>
            <w:tcW w:w="0" w:type="auto"/>
            <w:vAlign w:val="center"/>
          </w:tcPr>
          <w:p w14:paraId="51AE2C09" w14:textId="77777777" w:rsidR="00E93D6C" w:rsidRPr="00F6210E" w:rsidRDefault="00E93D6C" w:rsidP="00BA11E7">
            <w:pPr>
              <w:widowControl w:val="0"/>
              <w:ind w:right="6"/>
              <w:rPr>
                <w:rFonts w:cstheme="minorHAnsi"/>
              </w:rPr>
            </w:pPr>
            <w:r w:rsidRPr="00F6210E">
              <w:rPr>
                <w:rFonts w:cstheme="minorHAnsi"/>
              </w:rPr>
              <w:t xml:space="preserve">As set out in </w:t>
            </w:r>
            <w:r w:rsidRPr="00F6210E">
              <w:rPr>
                <w:rFonts w:cstheme="minorHAnsi"/>
                <w:u w:val="single"/>
              </w:rPr>
              <w:t>Schedule E</w:t>
            </w:r>
            <w:r w:rsidRPr="00F6210E">
              <w:rPr>
                <w:rFonts w:cstheme="minorHAnsi"/>
              </w:rPr>
              <w:t xml:space="preserve"> to these Terms</w:t>
            </w:r>
          </w:p>
        </w:tc>
      </w:tr>
      <w:tr w:rsidR="00E93D6C" w:rsidRPr="00F6210E" w14:paraId="22D89DE5" w14:textId="77777777" w:rsidTr="00BA11E7">
        <w:tc>
          <w:tcPr>
            <w:tcW w:w="0" w:type="auto"/>
            <w:vAlign w:val="center"/>
          </w:tcPr>
          <w:p w14:paraId="1A1033EE" w14:textId="77777777" w:rsidR="00E93D6C" w:rsidRPr="00F6210E" w:rsidRDefault="00E93D6C" w:rsidP="00BA11E7">
            <w:pPr>
              <w:widowControl w:val="0"/>
              <w:ind w:right="6"/>
              <w:rPr>
                <w:rFonts w:cstheme="minorHAnsi"/>
                <w:b/>
                <w:bCs/>
              </w:rPr>
            </w:pPr>
            <w:r w:rsidRPr="00F6210E">
              <w:rPr>
                <w:rFonts w:cstheme="minorHAnsi"/>
                <w:b/>
                <w:bCs/>
              </w:rPr>
              <w:t>Road</w:t>
            </w:r>
          </w:p>
        </w:tc>
        <w:tc>
          <w:tcPr>
            <w:tcW w:w="0" w:type="auto"/>
            <w:vAlign w:val="center"/>
          </w:tcPr>
          <w:p w14:paraId="7AA4E456" w14:textId="77777777" w:rsidR="00E93D6C" w:rsidRPr="00F6210E" w:rsidRDefault="00E93D6C" w:rsidP="00BA11E7">
            <w:pPr>
              <w:widowControl w:val="0"/>
              <w:ind w:right="6"/>
              <w:rPr>
                <w:rFonts w:cstheme="minorHAnsi"/>
              </w:rPr>
            </w:pPr>
            <w:r w:rsidRPr="00F6210E">
              <w:rPr>
                <w:rFonts w:cstheme="minorHAnsi"/>
              </w:rPr>
              <w:t xml:space="preserve">As set out in </w:t>
            </w:r>
            <w:r w:rsidRPr="00F6210E">
              <w:rPr>
                <w:rFonts w:cstheme="minorHAnsi"/>
                <w:u w:val="single"/>
              </w:rPr>
              <w:t>Schedule A</w:t>
            </w:r>
            <w:r w:rsidRPr="00F6210E">
              <w:rPr>
                <w:rFonts w:cstheme="minorHAnsi"/>
              </w:rPr>
              <w:t xml:space="preserve"> to these Terms</w:t>
            </w:r>
          </w:p>
        </w:tc>
      </w:tr>
    </w:tbl>
    <w:p w14:paraId="6B2E2E55" w14:textId="77777777" w:rsidR="00E93D6C" w:rsidRPr="00F6210E" w:rsidRDefault="00E93D6C" w:rsidP="00E93D6C">
      <w:pPr>
        <w:widowControl w:val="0"/>
        <w:spacing w:after="120"/>
        <w:ind w:left="110"/>
        <w:rPr>
          <w:rFonts w:cstheme="minorHAnsi"/>
          <w:rtl/>
        </w:rPr>
      </w:pPr>
    </w:p>
    <w:p w14:paraId="65B47268" w14:textId="77777777" w:rsidR="00E93D6C" w:rsidRPr="00F6210E" w:rsidRDefault="00E93D6C" w:rsidP="00E93D6C">
      <w:pPr>
        <w:pStyle w:val="ListParagraph"/>
        <w:widowControl w:val="0"/>
        <w:numPr>
          <w:ilvl w:val="0"/>
          <w:numId w:val="7"/>
        </w:numPr>
        <w:autoSpaceDE w:val="0"/>
        <w:autoSpaceDN w:val="0"/>
        <w:adjustRightInd w:val="0"/>
        <w:spacing w:after="3" w:line="238" w:lineRule="auto"/>
        <w:ind w:right="5"/>
        <w:jc w:val="both"/>
        <w:rPr>
          <w:rFonts w:cstheme="minorHAnsi"/>
        </w:rPr>
      </w:pPr>
      <w:bookmarkStart w:id="18" w:name="_DV_M6"/>
      <w:bookmarkStart w:id="19" w:name="_DV_M7"/>
      <w:bookmarkStart w:id="20" w:name="_DV_M8"/>
      <w:bookmarkStart w:id="21" w:name="_Ref26867538"/>
      <w:bookmarkEnd w:id="18"/>
      <w:bookmarkEnd w:id="19"/>
      <w:bookmarkEnd w:id="20"/>
      <w:r w:rsidRPr="00F6210E">
        <w:rPr>
          <w:rFonts w:cstheme="minorHAnsi"/>
          <w:b/>
        </w:rPr>
        <w:t>License Grant</w:t>
      </w:r>
      <w:bookmarkEnd w:id="21"/>
      <w:r w:rsidRPr="00F6210E">
        <w:rPr>
          <w:rFonts w:cstheme="minorHAnsi"/>
        </w:rPr>
        <w:t xml:space="preserve"> </w:t>
      </w:r>
    </w:p>
    <w:p w14:paraId="5695DF9D" w14:textId="77777777" w:rsidR="00E93D6C" w:rsidRPr="00F6210E" w:rsidRDefault="00E93D6C" w:rsidP="00E93D6C">
      <w:pPr>
        <w:pStyle w:val="ListParagraph"/>
        <w:widowControl w:val="0"/>
        <w:numPr>
          <w:ilvl w:val="1"/>
          <w:numId w:val="7"/>
        </w:numPr>
        <w:autoSpaceDE w:val="0"/>
        <w:autoSpaceDN w:val="0"/>
        <w:adjustRightInd w:val="0"/>
        <w:spacing w:after="3" w:line="238" w:lineRule="auto"/>
        <w:ind w:left="851" w:right="5"/>
        <w:jc w:val="both"/>
        <w:rPr>
          <w:rFonts w:cstheme="minorHAnsi"/>
        </w:rPr>
      </w:pPr>
      <w:bookmarkStart w:id="22" w:name="_Ref26960104"/>
      <w:r w:rsidRPr="00F6210E">
        <w:rPr>
          <w:rFonts w:cstheme="minorHAnsi"/>
        </w:rPr>
        <w:t xml:space="preserve">Subject to and conditional upon your compliance with these Terms, Mobileye shall provide you with data concerning the Road of the type, in the manner and at the frequency and for the time set out in </w:t>
      </w:r>
      <w:r w:rsidRPr="00F6210E">
        <w:rPr>
          <w:rFonts w:cstheme="minorHAnsi"/>
          <w:u w:val="single"/>
        </w:rPr>
        <w:t>Schedule A</w:t>
      </w:r>
      <w:r w:rsidRPr="00F6210E">
        <w:rPr>
          <w:rFonts w:cstheme="minorHAnsi"/>
        </w:rPr>
        <w:t xml:space="preserve"> to these Terms (the “</w:t>
      </w:r>
      <w:r w:rsidRPr="00F6210E">
        <w:rPr>
          <w:rFonts w:cstheme="minorHAnsi"/>
          <w:b/>
          <w:bCs/>
        </w:rPr>
        <w:t>Data</w:t>
      </w:r>
      <w:r w:rsidRPr="00F6210E">
        <w:rPr>
          <w:rFonts w:cstheme="minorHAnsi"/>
        </w:rPr>
        <w:t xml:space="preserve">”), and hereby grants you, during the License Period, a non-exclusive, non-transferable, non-assignable, non-sublicensable, limited and revocable license for the Data (but not for any technology used to generate, store or transmit data), solely for and to the extent permitted by the Licensed Use; and </w:t>
      </w:r>
      <w:bookmarkEnd w:id="22"/>
      <w:r w:rsidRPr="00F6210E">
        <w:rPr>
          <w:rFonts w:cstheme="minorHAnsi"/>
        </w:rPr>
        <w:t>except as may be expressly permitted by the Licensed Use, you may not:</w:t>
      </w:r>
    </w:p>
    <w:p w14:paraId="4EB07016" w14:textId="77777777" w:rsidR="00E93D6C" w:rsidRPr="00F6210E" w:rsidRDefault="00E93D6C" w:rsidP="00E93D6C">
      <w:pPr>
        <w:pStyle w:val="ListParagraph"/>
        <w:widowControl w:val="0"/>
        <w:numPr>
          <w:ilvl w:val="2"/>
          <w:numId w:val="7"/>
        </w:numPr>
        <w:autoSpaceDE w:val="0"/>
        <w:autoSpaceDN w:val="0"/>
        <w:adjustRightInd w:val="0"/>
        <w:spacing w:after="3" w:line="238" w:lineRule="auto"/>
        <w:ind w:left="851" w:right="6" w:firstLine="0"/>
        <w:jc w:val="both"/>
        <w:rPr>
          <w:rFonts w:cstheme="minorHAnsi"/>
        </w:rPr>
      </w:pPr>
      <w:r w:rsidRPr="00F6210E">
        <w:rPr>
          <w:rFonts w:cstheme="minorHAnsi"/>
        </w:rPr>
        <w:t xml:space="preserve">transfer, share, sublicense, distribute, sell or market the Data to third </w:t>
      </w:r>
      <w:proofErr w:type="gramStart"/>
      <w:r w:rsidRPr="00F6210E">
        <w:rPr>
          <w:rFonts w:cstheme="minorHAnsi"/>
        </w:rPr>
        <w:t>parties;</w:t>
      </w:r>
      <w:proofErr w:type="gramEnd"/>
    </w:p>
    <w:p w14:paraId="61C8E4F7" w14:textId="77777777" w:rsidR="00E93D6C" w:rsidRPr="00F6210E" w:rsidRDefault="00E93D6C" w:rsidP="00E93D6C">
      <w:pPr>
        <w:pStyle w:val="ListParagraph"/>
        <w:widowControl w:val="0"/>
        <w:numPr>
          <w:ilvl w:val="2"/>
          <w:numId w:val="7"/>
        </w:numPr>
        <w:autoSpaceDE w:val="0"/>
        <w:autoSpaceDN w:val="0"/>
        <w:adjustRightInd w:val="0"/>
        <w:spacing w:after="3" w:line="238" w:lineRule="auto"/>
        <w:ind w:left="851" w:right="6" w:firstLine="0"/>
        <w:jc w:val="both"/>
        <w:rPr>
          <w:rFonts w:cstheme="minorHAnsi"/>
        </w:rPr>
      </w:pPr>
      <w:r w:rsidRPr="00F6210E">
        <w:rPr>
          <w:rFonts w:cstheme="minorHAnsi"/>
        </w:rPr>
        <w:t>create any product or service, for supply to third parties, which has benefitted from, relied on or made any use of Data (including where you have created your products or services by modifying, reformatting, or analyzing the Data);</w:t>
      </w:r>
    </w:p>
    <w:p w14:paraId="7304C3ED" w14:textId="77777777" w:rsidR="00E93D6C" w:rsidRPr="00F6210E" w:rsidRDefault="00E93D6C" w:rsidP="00E93D6C">
      <w:pPr>
        <w:pStyle w:val="ListParagraph"/>
        <w:widowControl w:val="0"/>
        <w:numPr>
          <w:ilvl w:val="2"/>
          <w:numId w:val="7"/>
        </w:numPr>
        <w:autoSpaceDE w:val="0"/>
        <w:autoSpaceDN w:val="0"/>
        <w:adjustRightInd w:val="0"/>
        <w:spacing w:after="3" w:line="238" w:lineRule="auto"/>
        <w:ind w:left="851" w:right="6" w:firstLine="0"/>
        <w:jc w:val="both"/>
        <w:rPr>
          <w:rFonts w:cstheme="minorHAnsi"/>
        </w:rPr>
      </w:pPr>
      <w:r w:rsidRPr="00F6210E">
        <w:rPr>
          <w:rFonts w:cstheme="minorHAnsi"/>
        </w:rPr>
        <w:t xml:space="preserve">copy, modify, edit, adapt, enhance, improve, revise or create derivative works from any of the </w:t>
      </w:r>
      <w:proofErr w:type="gramStart"/>
      <w:r w:rsidRPr="00F6210E">
        <w:rPr>
          <w:rFonts w:cstheme="minorHAnsi"/>
        </w:rPr>
        <w:t>Data;</w:t>
      </w:r>
      <w:proofErr w:type="gramEnd"/>
    </w:p>
    <w:p w14:paraId="18DD4007" w14:textId="77777777" w:rsidR="00E93D6C" w:rsidRPr="00F6210E" w:rsidRDefault="00E93D6C" w:rsidP="00E93D6C">
      <w:pPr>
        <w:pStyle w:val="ListParagraph"/>
        <w:widowControl w:val="0"/>
        <w:numPr>
          <w:ilvl w:val="2"/>
          <w:numId w:val="7"/>
        </w:numPr>
        <w:autoSpaceDE w:val="0"/>
        <w:autoSpaceDN w:val="0"/>
        <w:adjustRightInd w:val="0"/>
        <w:spacing w:after="3" w:line="238" w:lineRule="auto"/>
        <w:ind w:left="851" w:right="6" w:firstLine="0"/>
        <w:jc w:val="both"/>
        <w:rPr>
          <w:rFonts w:cstheme="minorHAnsi"/>
        </w:rPr>
      </w:pPr>
      <w:r w:rsidRPr="00F6210E">
        <w:rPr>
          <w:rFonts w:cstheme="minorHAnsi"/>
        </w:rPr>
        <w:t xml:space="preserve">create, develop, use, make available or otherwise exploit any data derived from the </w:t>
      </w:r>
      <w:proofErr w:type="gramStart"/>
      <w:r w:rsidRPr="00F6210E">
        <w:rPr>
          <w:rFonts w:cstheme="minorHAnsi"/>
        </w:rPr>
        <w:t>Data;</w:t>
      </w:r>
      <w:proofErr w:type="gramEnd"/>
      <w:r w:rsidRPr="00F6210E">
        <w:rPr>
          <w:rFonts w:cstheme="minorHAnsi"/>
        </w:rPr>
        <w:t xml:space="preserve"> </w:t>
      </w:r>
    </w:p>
    <w:p w14:paraId="7AEE19CA" w14:textId="77777777" w:rsidR="00E93D6C" w:rsidRPr="00F6210E" w:rsidRDefault="00E93D6C" w:rsidP="00E93D6C">
      <w:pPr>
        <w:pStyle w:val="ListParagraph"/>
        <w:widowControl w:val="0"/>
        <w:numPr>
          <w:ilvl w:val="2"/>
          <w:numId w:val="7"/>
        </w:numPr>
        <w:autoSpaceDE w:val="0"/>
        <w:autoSpaceDN w:val="0"/>
        <w:adjustRightInd w:val="0"/>
        <w:spacing w:after="3" w:line="238" w:lineRule="auto"/>
        <w:ind w:left="851" w:right="6" w:firstLine="0"/>
        <w:jc w:val="both"/>
        <w:rPr>
          <w:rFonts w:cstheme="minorHAnsi"/>
        </w:rPr>
      </w:pPr>
      <w:r w:rsidRPr="00F6210E">
        <w:rPr>
          <w:rFonts w:cstheme="minorHAnsi"/>
        </w:rPr>
        <w:t xml:space="preserve">remove any Mobileye titles, trademark symbols, copyright symbols or other legends from the </w:t>
      </w:r>
      <w:proofErr w:type="gramStart"/>
      <w:r w:rsidRPr="00F6210E">
        <w:rPr>
          <w:rFonts w:cstheme="minorHAnsi"/>
        </w:rPr>
        <w:t>Data;</w:t>
      </w:r>
      <w:proofErr w:type="gramEnd"/>
    </w:p>
    <w:p w14:paraId="1B606501" w14:textId="77777777" w:rsidR="00E93D6C" w:rsidRPr="00F6210E" w:rsidRDefault="00E93D6C" w:rsidP="00E93D6C">
      <w:pPr>
        <w:pStyle w:val="ListParagraph"/>
        <w:widowControl w:val="0"/>
        <w:numPr>
          <w:ilvl w:val="2"/>
          <w:numId w:val="7"/>
        </w:numPr>
        <w:autoSpaceDE w:val="0"/>
        <w:autoSpaceDN w:val="0"/>
        <w:adjustRightInd w:val="0"/>
        <w:spacing w:after="3" w:line="238" w:lineRule="auto"/>
        <w:ind w:left="851" w:right="6" w:firstLine="0"/>
        <w:jc w:val="both"/>
        <w:rPr>
          <w:rFonts w:cstheme="minorHAnsi"/>
        </w:rPr>
      </w:pPr>
      <w:r w:rsidRPr="00F6210E">
        <w:rPr>
          <w:rFonts w:cstheme="minorHAnsi"/>
        </w:rPr>
        <w:t xml:space="preserve">use the Data in any way that is prejudicial to Mobileye’s </w:t>
      </w:r>
      <w:proofErr w:type="gramStart"/>
      <w:r w:rsidRPr="00F6210E">
        <w:rPr>
          <w:rFonts w:cstheme="minorHAnsi"/>
        </w:rPr>
        <w:t>reputation;</w:t>
      </w:r>
      <w:proofErr w:type="gramEnd"/>
    </w:p>
    <w:p w14:paraId="5C0F8C56" w14:textId="77777777" w:rsidR="00E93D6C" w:rsidRPr="00F6210E" w:rsidRDefault="00E93D6C" w:rsidP="00E93D6C">
      <w:pPr>
        <w:pStyle w:val="ListParagraph"/>
        <w:widowControl w:val="0"/>
        <w:numPr>
          <w:ilvl w:val="2"/>
          <w:numId w:val="7"/>
        </w:numPr>
        <w:autoSpaceDE w:val="0"/>
        <w:autoSpaceDN w:val="0"/>
        <w:adjustRightInd w:val="0"/>
        <w:spacing w:after="3" w:line="238" w:lineRule="auto"/>
        <w:ind w:left="851" w:right="6" w:firstLine="0"/>
        <w:jc w:val="both"/>
        <w:rPr>
          <w:rFonts w:cstheme="minorHAnsi"/>
        </w:rPr>
      </w:pPr>
      <w:r w:rsidRPr="00F6210E">
        <w:rPr>
          <w:rFonts w:cstheme="minorHAnsi"/>
        </w:rPr>
        <w:t>seek to bypass or disable any protections that may be put in place to provide security for the Data or to protect against unlicensed use of it; or</w:t>
      </w:r>
    </w:p>
    <w:p w14:paraId="5B87A930" w14:textId="77777777" w:rsidR="00E93D6C" w:rsidRPr="00F6210E" w:rsidRDefault="00E93D6C" w:rsidP="00E93D6C">
      <w:pPr>
        <w:pStyle w:val="ListParagraph"/>
        <w:widowControl w:val="0"/>
        <w:numPr>
          <w:ilvl w:val="2"/>
          <w:numId w:val="7"/>
        </w:numPr>
        <w:autoSpaceDE w:val="0"/>
        <w:autoSpaceDN w:val="0"/>
        <w:adjustRightInd w:val="0"/>
        <w:spacing w:after="3" w:line="238" w:lineRule="auto"/>
        <w:ind w:left="851" w:right="6" w:firstLine="0"/>
        <w:jc w:val="both"/>
        <w:rPr>
          <w:rFonts w:cstheme="minorHAnsi"/>
        </w:rPr>
      </w:pPr>
      <w:r w:rsidRPr="00F6210E">
        <w:rPr>
          <w:rFonts w:cstheme="minorHAnsi"/>
        </w:rPr>
        <w:t>reverse engineer or otherwise tamper with the Data.</w:t>
      </w:r>
    </w:p>
    <w:p w14:paraId="7E72907E" w14:textId="77777777" w:rsidR="00E93D6C" w:rsidRPr="00F6210E" w:rsidRDefault="00E93D6C" w:rsidP="00E93D6C">
      <w:pPr>
        <w:pStyle w:val="ListParagraph"/>
        <w:widowControl w:val="0"/>
        <w:numPr>
          <w:ilvl w:val="1"/>
          <w:numId w:val="7"/>
        </w:numPr>
        <w:autoSpaceDE w:val="0"/>
        <w:autoSpaceDN w:val="0"/>
        <w:adjustRightInd w:val="0"/>
        <w:spacing w:after="3" w:line="238" w:lineRule="auto"/>
        <w:ind w:left="851" w:right="5"/>
        <w:jc w:val="both"/>
        <w:rPr>
          <w:rFonts w:cstheme="minorHAnsi"/>
        </w:rPr>
      </w:pPr>
      <w:r w:rsidRPr="00F6210E">
        <w:rPr>
          <w:rFonts w:cstheme="minorHAnsi"/>
        </w:rPr>
        <w:t xml:space="preserve">You shall notify Mobileye promptly in writing of any actual or suspected errors in connection with the Data. </w:t>
      </w:r>
    </w:p>
    <w:p w14:paraId="0C1E2DDC" w14:textId="77777777" w:rsidR="00E93D6C" w:rsidRPr="00F6210E" w:rsidRDefault="00E93D6C" w:rsidP="00E93D6C">
      <w:pPr>
        <w:pStyle w:val="ListParagraph"/>
        <w:widowControl w:val="0"/>
        <w:numPr>
          <w:ilvl w:val="1"/>
          <w:numId w:val="7"/>
        </w:numPr>
        <w:autoSpaceDE w:val="0"/>
        <w:autoSpaceDN w:val="0"/>
        <w:adjustRightInd w:val="0"/>
        <w:spacing w:after="3" w:line="238" w:lineRule="auto"/>
        <w:ind w:left="851" w:right="5"/>
        <w:jc w:val="both"/>
        <w:rPr>
          <w:rFonts w:cstheme="minorHAnsi"/>
        </w:rPr>
      </w:pPr>
      <w:r w:rsidRPr="00F6210E">
        <w:rPr>
          <w:rFonts w:cstheme="minorHAnsi"/>
        </w:rPr>
        <w:t xml:space="preserve">You shall use adequate technological and security measures to ensure that the Data are secure from </w:t>
      </w:r>
      <w:proofErr w:type="spellStart"/>
      <w:r w:rsidRPr="00F6210E">
        <w:rPr>
          <w:rFonts w:cstheme="minorHAnsi"/>
        </w:rPr>
        <w:t>unauthorised</w:t>
      </w:r>
      <w:proofErr w:type="spellEnd"/>
      <w:r w:rsidRPr="00F6210E">
        <w:rPr>
          <w:rFonts w:cstheme="minorHAnsi"/>
        </w:rPr>
        <w:t xml:space="preserve"> use or access. </w:t>
      </w:r>
    </w:p>
    <w:p w14:paraId="7CD1FC9A" w14:textId="77777777" w:rsidR="00E93D6C" w:rsidRPr="00F6210E" w:rsidRDefault="00E93D6C" w:rsidP="00E93D6C">
      <w:pPr>
        <w:pStyle w:val="ListParagraph"/>
        <w:widowControl w:val="0"/>
        <w:numPr>
          <w:ilvl w:val="1"/>
          <w:numId w:val="7"/>
        </w:numPr>
        <w:autoSpaceDE w:val="0"/>
        <w:autoSpaceDN w:val="0"/>
        <w:adjustRightInd w:val="0"/>
        <w:spacing w:after="3" w:line="238" w:lineRule="auto"/>
        <w:ind w:left="851" w:right="5"/>
        <w:jc w:val="both"/>
        <w:rPr>
          <w:rFonts w:cstheme="minorHAnsi"/>
        </w:rPr>
      </w:pPr>
      <w:r w:rsidRPr="00F6210E">
        <w:rPr>
          <w:rFonts w:cstheme="minorHAnsi"/>
        </w:rPr>
        <w:t>Where you use the Data in a tangible medium, you shall ensure that appropriate acknowledgement of its Mobileye provenance is made.</w:t>
      </w:r>
    </w:p>
    <w:p w14:paraId="1ED49C2E" w14:textId="77777777" w:rsidR="00E93D6C" w:rsidRPr="00F6210E" w:rsidRDefault="00E93D6C" w:rsidP="00E93D6C">
      <w:pPr>
        <w:widowControl w:val="0"/>
        <w:autoSpaceDE w:val="0"/>
        <w:autoSpaceDN w:val="0"/>
        <w:adjustRightInd w:val="0"/>
        <w:rPr>
          <w:rFonts w:cstheme="minorHAnsi"/>
        </w:rPr>
      </w:pPr>
    </w:p>
    <w:p w14:paraId="5D784A7B" w14:textId="77777777" w:rsidR="00E93D6C" w:rsidRPr="00F6210E" w:rsidRDefault="00E93D6C" w:rsidP="00E93D6C">
      <w:pPr>
        <w:pStyle w:val="ListParagraph"/>
        <w:widowControl w:val="0"/>
        <w:numPr>
          <w:ilvl w:val="0"/>
          <w:numId w:val="7"/>
        </w:numPr>
        <w:spacing w:after="3" w:line="238" w:lineRule="auto"/>
        <w:ind w:right="5"/>
        <w:jc w:val="both"/>
        <w:rPr>
          <w:rFonts w:cstheme="minorHAnsi"/>
        </w:rPr>
      </w:pPr>
      <w:r w:rsidRPr="00F6210E">
        <w:rPr>
          <w:rFonts w:cstheme="minorHAnsi"/>
          <w:b/>
          <w:bCs/>
        </w:rPr>
        <w:t xml:space="preserve">Auditing. </w:t>
      </w:r>
      <w:r w:rsidRPr="00F6210E">
        <w:rPr>
          <w:rFonts w:cstheme="minorHAnsi"/>
        </w:rPr>
        <w:t>You shall maintain accurate and complete records of your use of the Data. Mobileye may request details of operations and documentation to ensure your compliance with these terms.</w:t>
      </w:r>
    </w:p>
    <w:p w14:paraId="6ACE2C3E" w14:textId="77777777" w:rsidR="00E93D6C" w:rsidRPr="00F6210E" w:rsidRDefault="00E93D6C" w:rsidP="00E93D6C">
      <w:pPr>
        <w:pStyle w:val="ListParagraph"/>
        <w:widowControl w:val="0"/>
        <w:ind w:left="461"/>
        <w:rPr>
          <w:rFonts w:cstheme="minorHAnsi"/>
        </w:rPr>
      </w:pPr>
    </w:p>
    <w:p w14:paraId="02844562" w14:textId="77777777" w:rsidR="00E93D6C" w:rsidRPr="00F6210E" w:rsidRDefault="00E93D6C" w:rsidP="00E93D6C">
      <w:pPr>
        <w:pStyle w:val="ListParagraph"/>
        <w:widowControl w:val="0"/>
        <w:numPr>
          <w:ilvl w:val="0"/>
          <w:numId w:val="7"/>
        </w:numPr>
        <w:spacing w:after="3" w:line="238" w:lineRule="auto"/>
        <w:ind w:right="5"/>
        <w:jc w:val="both"/>
        <w:rPr>
          <w:rFonts w:cstheme="minorHAnsi"/>
        </w:rPr>
      </w:pPr>
      <w:r w:rsidRPr="00F6210E">
        <w:rPr>
          <w:rFonts w:cstheme="minorHAnsi"/>
          <w:b/>
        </w:rPr>
        <w:t>Ownership.</w:t>
      </w:r>
      <w:r w:rsidRPr="00F6210E">
        <w:rPr>
          <w:rFonts w:cstheme="minorHAnsi"/>
        </w:rPr>
        <w:t xml:space="preserve"> Vis-à-vis you, Mobileye owns and retains all right, title and interest (including all intellectual property rights) in and to the Data including all text, graphics, software, data, </w:t>
      </w:r>
      <w:r w:rsidRPr="00F6210E">
        <w:rPr>
          <w:rFonts w:cstheme="minorHAnsi"/>
        </w:rPr>
        <w:lastRenderedPageBreak/>
        <w:t>information, images, sound, video, audio-visual works, and data associated with it, as well as any copies. Except as expressly stated herein, no license, right or interest in any Mobileye intellectual property rights is granted hereunder. You irrevocably assign to Mobileye all right, title and interest in any corrections, enhancements, improvements or other feedback or ideas you make available to Mobileye in connection with your use of the Data. You shall mark any copies of the Data in any tangible medium with a notice that they belong to Mobileye.</w:t>
      </w:r>
    </w:p>
    <w:p w14:paraId="276661A6" w14:textId="77777777" w:rsidR="00E93D6C" w:rsidRPr="00F6210E" w:rsidRDefault="00E93D6C" w:rsidP="00E93D6C">
      <w:pPr>
        <w:widowControl w:val="0"/>
        <w:autoSpaceDE w:val="0"/>
        <w:autoSpaceDN w:val="0"/>
        <w:adjustRightInd w:val="0"/>
        <w:rPr>
          <w:rFonts w:cstheme="minorHAnsi"/>
        </w:rPr>
      </w:pPr>
    </w:p>
    <w:p w14:paraId="1DBCD4C2" w14:textId="77777777" w:rsidR="00E93D6C" w:rsidRPr="00F6210E" w:rsidRDefault="00E93D6C" w:rsidP="00E93D6C">
      <w:pPr>
        <w:pStyle w:val="ListParagraph"/>
        <w:widowControl w:val="0"/>
        <w:numPr>
          <w:ilvl w:val="0"/>
          <w:numId w:val="7"/>
        </w:numPr>
        <w:autoSpaceDE w:val="0"/>
        <w:autoSpaceDN w:val="0"/>
        <w:adjustRightInd w:val="0"/>
        <w:spacing w:after="3" w:line="238" w:lineRule="auto"/>
        <w:ind w:right="5"/>
        <w:jc w:val="both"/>
        <w:rPr>
          <w:rFonts w:cstheme="minorHAnsi"/>
          <w:b/>
          <w:bCs/>
        </w:rPr>
      </w:pPr>
      <w:r w:rsidRPr="00F6210E">
        <w:rPr>
          <w:rFonts w:cstheme="minorHAnsi"/>
          <w:b/>
          <w:bCs/>
        </w:rPr>
        <w:t xml:space="preserve">License Fees and Manner of Payment. </w:t>
      </w:r>
      <w:r w:rsidRPr="00F6210E">
        <w:rPr>
          <w:rFonts w:cstheme="minorHAnsi"/>
        </w:rPr>
        <w:t xml:space="preserve">In return for the License, you shall pay Mobileye the License Fees annually, each Agreement year in advance of commencement of Data provision for that Agreement year, in accordance with Mobileye’s invoices, without any deduction or set-off for or on account of any taxes, levies, imports, duties, charges, fees and withholdings of any nature now or hereafter imposed by any governmental, fiscal or other authority; and, to the extent that you are compelled to make any such deduction or set-off, you will pay Mobileye such additional amount as is necessary to ensure that Mobileye receives the full amount which it would have received but for the deduction. </w:t>
      </w:r>
    </w:p>
    <w:p w14:paraId="703ACA79" w14:textId="77777777" w:rsidR="00E93D6C" w:rsidRPr="00F6210E" w:rsidRDefault="00E93D6C" w:rsidP="00E93D6C">
      <w:pPr>
        <w:pStyle w:val="ListParagraph"/>
        <w:rPr>
          <w:rFonts w:cstheme="minorHAnsi"/>
          <w:b/>
        </w:rPr>
      </w:pPr>
    </w:p>
    <w:p w14:paraId="1A768669" w14:textId="77777777" w:rsidR="00E93D6C" w:rsidRPr="00F6210E" w:rsidRDefault="00E93D6C" w:rsidP="00E93D6C">
      <w:pPr>
        <w:pStyle w:val="ListParagraph"/>
        <w:widowControl w:val="0"/>
        <w:numPr>
          <w:ilvl w:val="0"/>
          <w:numId w:val="7"/>
        </w:numPr>
        <w:autoSpaceDE w:val="0"/>
        <w:autoSpaceDN w:val="0"/>
        <w:adjustRightInd w:val="0"/>
        <w:spacing w:after="3" w:line="238" w:lineRule="auto"/>
        <w:ind w:right="5"/>
        <w:jc w:val="both"/>
        <w:rPr>
          <w:rFonts w:cstheme="minorHAnsi"/>
        </w:rPr>
      </w:pPr>
      <w:r w:rsidRPr="00F6210E">
        <w:rPr>
          <w:rFonts w:cstheme="minorHAnsi"/>
          <w:b/>
        </w:rPr>
        <w:t>Term and Termination.</w:t>
      </w:r>
      <w:r w:rsidRPr="00F6210E">
        <w:rPr>
          <w:rFonts w:cstheme="minorHAnsi"/>
        </w:rPr>
        <w:t xml:space="preserve"> </w:t>
      </w:r>
    </w:p>
    <w:p w14:paraId="500F26C3" w14:textId="77777777" w:rsidR="00E93D6C" w:rsidRPr="00F6210E" w:rsidRDefault="00E93D6C" w:rsidP="00E93D6C">
      <w:pPr>
        <w:pStyle w:val="ListParagraph"/>
        <w:widowControl w:val="0"/>
        <w:numPr>
          <w:ilvl w:val="1"/>
          <w:numId w:val="7"/>
        </w:numPr>
        <w:autoSpaceDE w:val="0"/>
        <w:autoSpaceDN w:val="0"/>
        <w:adjustRightInd w:val="0"/>
        <w:spacing w:after="3" w:line="238" w:lineRule="auto"/>
        <w:ind w:left="851" w:right="5"/>
        <w:jc w:val="both"/>
        <w:rPr>
          <w:rFonts w:cstheme="minorHAnsi"/>
        </w:rPr>
      </w:pPr>
      <w:r w:rsidRPr="00F6210E">
        <w:rPr>
          <w:rFonts w:cstheme="minorHAnsi"/>
        </w:rPr>
        <w:t xml:space="preserve">The License is for the License Period. </w:t>
      </w:r>
    </w:p>
    <w:p w14:paraId="704EDEA7" w14:textId="77777777" w:rsidR="00E93D6C" w:rsidRPr="00F6210E" w:rsidRDefault="00E93D6C" w:rsidP="00E93D6C">
      <w:pPr>
        <w:pStyle w:val="ListParagraph"/>
        <w:widowControl w:val="0"/>
        <w:numPr>
          <w:ilvl w:val="1"/>
          <w:numId w:val="7"/>
        </w:numPr>
        <w:autoSpaceDE w:val="0"/>
        <w:autoSpaceDN w:val="0"/>
        <w:adjustRightInd w:val="0"/>
        <w:spacing w:after="3" w:line="238" w:lineRule="auto"/>
        <w:ind w:left="851" w:right="5"/>
        <w:jc w:val="both"/>
        <w:rPr>
          <w:rFonts w:cstheme="minorHAnsi"/>
        </w:rPr>
      </w:pPr>
      <w:r w:rsidRPr="00F6210E">
        <w:rPr>
          <w:rFonts w:cstheme="minorHAnsi"/>
        </w:rPr>
        <w:t xml:space="preserve">To the extent that Mobileye is obliged to provide you with Data at a particular frequency, Mobileye may cease providing Data at any time upon 90 days’ notice to you. This will not affect the License for Data which Mobileye has already provided to you. </w:t>
      </w:r>
    </w:p>
    <w:p w14:paraId="1CC0A861" w14:textId="77777777" w:rsidR="00E93D6C" w:rsidRPr="00F6210E" w:rsidRDefault="00E93D6C" w:rsidP="00E93D6C">
      <w:pPr>
        <w:pStyle w:val="ListParagraph"/>
        <w:widowControl w:val="0"/>
        <w:numPr>
          <w:ilvl w:val="1"/>
          <w:numId w:val="7"/>
        </w:numPr>
        <w:autoSpaceDE w:val="0"/>
        <w:autoSpaceDN w:val="0"/>
        <w:adjustRightInd w:val="0"/>
        <w:spacing w:after="3" w:line="238" w:lineRule="auto"/>
        <w:ind w:left="851" w:right="5"/>
        <w:jc w:val="both"/>
        <w:rPr>
          <w:rFonts w:cstheme="minorHAnsi"/>
        </w:rPr>
      </w:pPr>
      <w:r w:rsidRPr="00F6210E">
        <w:rPr>
          <w:rFonts w:cstheme="minorHAnsi"/>
        </w:rPr>
        <w:t>Mobileye may terminate the License prior to the end of the License Period where either (</w:t>
      </w:r>
      <w:proofErr w:type="spellStart"/>
      <w:r w:rsidRPr="00F6210E">
        <w:rPr>
          <w:rFonts w:cstheme="minorHAnsi"/>
        </w:rPr>
        <w:t>i</w:t>
      </w:r>
      <w:proofErr w:type="spellEnd"/>
      <w:r w:rsidRPr="00F6210E">
        <w:rPr>
          <w:rFonts w:cstheme="minorHAnsi"/>
        </w:rPr>
        <w:t xml:space="preserve">) you breach section </w:t>
      </w:r>
      <w:r w:rsidRPr="00F6210E">
        <w:rPr>
          <w:rFonts w:cstheme="minorHAnsi"/>
        </w:rPr>
        <w:fldChar w:fldCharType="begin"/>
      </w:r>
      <w:r w:rsidRPr="00F6210E">
        <w:rPr>
          <w:rFonts w:cstheme="minorHAnsi"/>
        </w:rPr>
        <w:instrText xml:space="preserve"> REF _Ref26960104 \r \h  \* MERGEFORMAT </w:instrText>
      </w:r>
      <w:r w:rsidRPr="00F6210E">
        <w:rPr>
          <w:rFonts w:cstheme="minorHAnsi"/>
        </w:rPr>
      </w:r>
      <w:r w:rsidRPr="00F6210E">
        <w:rPr>
          <w:rFonts w:cstheme="minorHAnsi"/>
        </w:rPr>
        <w:fldChar w:fldCharType="separate"/>
      </w:r>
      <w:r w:rsidRPr="00F6210E">
        <w:rPr>
          <w:rFonts w:cstheme="minorHAnsi"/>
          <w:cs/>
        </w:rPr>
        <w:t>‎</w:t>
      </w:r>
      <w:r w:rsidRPr="00F6210E">
        <w:rPr>
          <w:rFonts w:cstheme="minorHAnsi"/>
        </w:rPr>
        <w:t>2.1</w:t>
      </w:r>
      <w:r w:rsidRPr="00F6210E">
        <w:rPr>
          <w:rFonts w:cstheme="minorHAnsi"/>
        </w:rPr>
        <w:fldChar w:fldCharType="end"/>
      </w:r>
      <w:r w:rsidRPr="00F6210E">
        <w:rPr>
          <w:rFonts w:cstheme="minorHAnsi"/>
        </w:rPr>
        <w:t xml:space="preserve"> above, with immediate effect, or (ii) you are in material breach of any Term which breach is either incapable of being remedied or is not remedied within 30 days of Mobileye’s written request to do so. Upon such early termination of the License, you shall (</w:t>
      </w:r>
      <w:proofErr w:type="spellStart"/>
      <w:r w:rsidRPr="00F6210E">
        <w:rPr>
          <w:rFonts w:cstheme="minorHAnsi"/>
        </w:rPr>
        <w:t>i</w:t>
      </w:r>
      <w:proofErr w:type="spellEnd"/>
      <w:r w:rsidRPr="00F6210E">
        <w:rPr>
          <w:rFonts w:cstheme="minorHAnsi"/>
        </w:rPr>
        <w:t>) immediately cease use of the Data and (ii) return or destroy all copies of it.</w:t>
      </w:r>
    </w:p>
    <w:p w14:paraId="26084085" w14:textId="77777777" w:rsidR="00E93D6C" w:rsidRPr="00F6210E" w:rsidRDefault="00E93D6C" w:rsidP="00E93D6C">
      <w:pPr>
        <w:pStyle w:val="ListParagraph"/>
        <w:widowControl w:val="0"/>
        <w:numPr>
          <w:ilvl w:val="1"/>
          <w:numId w:val="7"/>
        </w:numPr>
        <w:autoSpaceDE w:val="0"/>
        <w:autoSpaceDN w:val="0"/>
        <w:adjustRightInd w:val="0"/>
        <w:spacing w:after="3" w:line="238" w:lineRule="auto"/>
        <w:ind w:left="851" w:right="5"/>
        <w:jc w:val="both"/>
        <w:rPr>
          <w:rFonts w:cstheme="minorHAnsi"/>
        </w:rPr>
      </w:pPr>
      <w:r w:rsidRPr="00F6210E">
        <w:rPr>
          <w:rFonts w:cstheme="minorHAnsi"/>
        </w:rPr>
        <w:t>At the end of the License Period (if not perpetual), you shall (</w:t>
      </w:r>
      <w:proofErr w:type="spellStart"/>
      <w:r w:rsidRPr="00F6210E">
        <w:rPr>
          <w:rFonts w:cstheme="minorHAnsi"/>
        </w:rPr>
        <w:t>i</w:t>
      </w:r>
      <w:proofErr w:type="spellEnd"/>
      <w:r w:rsidRPr="00F6210E">
        <w:rPr>
          <w:rFonts w:cstheme="minorHAnsi"/>
        </w:rPr>
        <w:t>) immediately cease use of the Data and (ii) return or destroy all copies of it.</w:t>
      </w:r>
    </w:p>
    <w:p w14:paraId="259FF966" w14:textId="77777777" w:rsidR="00E93D6C" w:rsidRPr="00F6210E" w:rsidRDefault="00E93D6C" w:rsidP="00E93D6C">
      <w:pPr>
        <w:pStyle w:val="ListParagraph"/>
        <w:widowControl w:val="0"/>
        <w:numPr>
          <w:ilvl w:val="1"/>
          <w:numId w:val="7"/>
        </w:numPr>
        <w:autoSpaceDE w:val="0"/>
        <w:autoSpaceDN w:val="0"/>
        <w:adjustRightInd w:val="0"/>
        <w:spacing w:after="3" w:line="238" w:lineRule="auto"/>
        <w:ind w:left="851" w:right="5"/>
        <w:jc w:val="both"/>
        <w:rPr>
          <w:rFonts w:cstheme="minorHAnsi"/>
        </w:rPr>
      </w:pPr>
      <w:r w:rsidRPr="00F6210E">
        <w:rPr>
          <w:rFonts w:cstheme="minorHAnsi"/>
        </w:rPr>
        <w:t>In any event, these Terms shall survive termination or expiration of the License for as long as you retain any Data.</w:t>
      </w:r>
    </w:p>
    <w:p w14:paraId="052F71AF" w14:textId="77777777" w:rsidR="00E93D6C" w:rsidRPr="00F6210E" w:rsidRDefault="00E93D6C" w:rsidP="00E93D6C">
      <w:pPr>
        <w:widowControl w:val="0"/>
        <w:autoSpaceDE w:val="0"/>
        <w:autoSpaceDN w:val="0"/>
        <w:adjustRightInd w:val="0"/>
        <w:rPr>
          <w:rFonts w:cstheme="minorHAnsi"/>
        </w:rPr>
      </w:pPr>
      <w:bookmarkStart w:id="23" w:name="_Toc7704991"/>
      <w:bookmarkEnd w:id="23"/>
    </w:p>
    <w:p w14:paraId="0828FFD3" w14:textId="77777777" w:rsidR="00E93D6C" w:rsidRPr="00F6210E" w:rsidRDefault="00E93D6C" w:rsidP="00E93D6C">
      <w:pPr>
        <w:pStyle w:val="ListParagraph"/>
        <w:widowControl w:val="0"/>
        <w:numPr>
          <w:ilvl w:val="0"/>
          <w:numId w:val="7"/>
        </w:numPr>
        <w:autoSpaceDE w:val="0"/>
        <w:autoSpaceDN w:val="0"/>
        <w:adjustRightInd w:val="0"/>
        <w:spacing w:after="3" w:line="238" w:lineRule="auto"/>
        <w:ind w:right="5"/>
        <w:jc w:val="both"/>
        <w:rPr>
          <w:rFonts w:cstheme="minorHAnsi"/>
        </w:rPr>
      </w:pPr>
      <w:r w:rsidRPr="00F6210E">
        <w:rPr>
          <w:rFonts w:cstheme="minorHAnsi"/>
          <w:b/>
        </w:rPr>
        <w:t xml:space="preserve">Confidentiality &amp; Export Control </w:t>
      </w:r>
    </w:p>
    <w:p w14:paraId="27EAEC70" w14:textId="77777777" w:rsidR="00E93D6C" w:rsidRPr="00F6210E" w:rsidRDefault="00E93D6C" w:rsidP="00E93D6C">
      <w:pPr>
        <w:pStyle w:val="ListParagraph"/>
        <w:widowControl w:val="0"/>
        <w:numPr>
          <w:ilvl w:val="1"/>
          <w:numId w:val="7"/>
        </w:numPr>
        <w:autoSpaceDE w:val="0"/>
        <w:autoSpaceDN w:val="0"/>
        <w:adjustRightInd w:val="0"/>
        <w:spacing w:after="3" w:line="238" w:lineRule="auto"/>
        <w:ind w:left="851" w:right="5"/>
        <w:jc w:val="both"/>
        <w:rPr>
          <w:rFonts w:cstheme="minorHAnsi"/>
        </w:rPr>
      </w:pPr>
      <w:r w:rsidRPr="00F6210E">
        <w:rPr>
          <w:rFonts w:cstheme="minorHAnsi"/>
        </w:rPr>
        <w:t xml:space="preserve">You shall </w:t>
      </w:r>
      <w:proofErr w:type="spellStart"/>
      <w:r w:rsidRPr="00F6210E">
        <w:rPr>
          <w:rFonts w:cstheme="minorHAnsi"/>
        </w:rPr>
        <w:t>retain</w:t>
      </w:r>
      <w:proofErr w:type="spellEnd"/>
      <w:r w:rsidRPr="00F6210E">
        <w:rPr>
          <w:rFonts w:cstheme="minorHAnsi"/>
        </w:rPr>
        <w:t xml:space="preserve"> Confidential Information in confidence, use it only for the purpose of these Terms, and not disclose it to any third party except as expressly permitted by your Licensed Use; and use reasonable care to protect Mobileye’s Confidential Information from unauthorized disclosure.</w:t>
      </w:r>
    </w:p>
    <w:p w14:paraId="7A7D53A9" w14:textId="77777777" w:rsidR="00E93D6C" w:rsidRPr="00F6210E" w:rsidRDefault="00E93D6C" w:rsidP="00E93D6C">
      <w:pPr>
        <w:pStyle w:val="ListParagraph"/>
        <w:widowControl w:val="0"/>
        <w:numPr>
          <w:ilvl w:val="1"/>
          <w:numId w:val="7"/>
        </w:numPr>
        <w:autoSpaceDE w:val="0"/>
        <w:autoSpaceDN w:val="0"/>
        <w:adjustRightInd w:val="0"/>
        <w:spacing w:after="3" w:line="238" w:lineRule="auto"/>
        <w:ind w:left="851" w:right="5"/>
        <w:jc w:val="both"/>
        <w:rPr>
          <w:rFonts w:cstheme="minorHAnsi"/>
        </w:rPr>
      </w:pPr>
      <w:r w:rsidRPr="00F6210E">
        <w:rPr>
          <w:rFonts w:cstheme="minorHAnsi"/>
        </w:rPr>
        <w:t>Where you are required by law to disclose Confidential Information you may disclose whatever Confidential Information you are specifically required to disclose, provided, however, that you first notify Mobileye in writing of this and cooperate with Mobileye if it so desires to seek an appropriate protective order.</w:t>
      </w:r>
    </w:p>
    <w:p w14:paraId="34FF6578" w14:textId="77777777" w:rsidR="00E93D6C" w:rsidRPr="00F6210E" w:rsidRDefault="00E93D6C" w:rsidP="00E93D6C">
      <w:pPr>
        <w:pStyle w:val="ListParagraph"/>
        <w:widowControl w:val="0"/>
        <w:numPr>
          <w:ilvl w:val="1"/>
          <w:numId w:val="7"/>
        </w:numPr>
        <w:autoSpaceDE w:val="0"/>
        <w:autoSpaceDN w:val="0"/>
        <w:adjustRightInd w:val="0"/>
        <w:spacing w:after="3" w:line="238" w:lineRule="auto"/>
        <w:ind w:left="851" w:right="5"/>
        <w:jc w:val="both"/>
        <w:rPr>
          <w:rFonts w:cstheme="minorHAnsi"/>
        </w:rPr>
      </w:pPr>
      <w:r w:rsidRPr="00F6210E">
        <w:rPr>
          <w:rFonts w:cstheme="minorHAnsi"/>
        </w:rPr>
        <w:t xml:space="preserve">In the event of any unauthorized disclosure or use of Confidential Information, Mobileye may seek injunctive or other equitable relief, in addition to any other rights and </w:t>
      </w:r>
      <w:r w:rsidRPr="00F6210E">
        <w:rPr>
          <w:rFonts w:cstheme="minorHAnsi"/>
        </w:rPr>
        <w:lastRenderedPageBreak/>
        <w:t>remedies it may have, from any competent jurisdiction the necessity of proving actual damages or posting any bond or other security.</w:t>
      </w:r>
    </w:p>
    <w:p w14:paraId="44E475CC" w14:textId="77777777" w:rsidR="00E93D6C" w:rsidRPr="00F6210E" w:rsidRDefault="00E93D6C" w:rsidP="00E93D6C">
      <w:pPr>
        <w:pStyle w:val="ListParagraph"/>
        <w:widowControl w:val="0"/>
        <w:numPr>
          <w:ilvl w:val="1"/>
          <w:numId w:val="7"/>
        </w:numPr>
        <w:autoSpaceDE w:val="0"/>
        <w:autoSpaceDN w:val="0"/>
        <w:adjustRightInd w:val="0"/>
        <w:spacing w:after="3" w:line="238" w:lineRule="auto"/>
        <w:ind w:left="851" w:right="5"/>
        <w:jc w:val="both"/>
        <w:rPr>
          <w:rFonts w:cstheme="minorHAnsi"/>
        </w:rPr>
      </w:pPr>
      <w:r w:rsidRPr="00F6210E">
        <w:rPr>
          <w:rFonts w:cstheme="minorHAnsi"/>
        </w:rPr>
        <w:t>To the extent Mobileye and you have executed a non-disclosure agreement (“</w:t>
      </w:r>
      <w:r w:rsidRPr="00F6210E">
        <w:rPr>
          <w:rFonts w:cstheme="minorHAnsi"/>
          <w:b/>
          <w:bCs/>
        </w:rPr>
        <w:t>NDA</w:t>
      </w:r>
      <w:r w:rsidRPr="00F6210E">
        <w:rPr>
          <w:rFonts w:cstheme="minorHAnsi"/>
        </w:rPr>
        <w:t xml:space="preserve">”) the provisions of the NDA shall continue to apply, and in the event of contradiction between this section and the NDA with respect to your confidentiality undertakings to Mobileye, the stricter terms shall prevail. </w:t>
      </w:r>
    </w:p>
    <w:p w14:paraId="0B87FEB6" w14:textId="77777777" w:rsidR="00E93D6C" w:rsidRPr="00F6210E" w:rsidRDefault="00E93D6C" w:rsidP="00E93D6C">
      <w:pPr>
        <w:pStyle w:val="ListParagraph"/>
        <w:widowControl w:val="0"/>
        <w:numPr>
          <w:ilvl w:val="1"/>
          <w:numId w:val="7"/>
        </w:numPr>
        <w:autoSpaceDE w:val="0"/>
        <w:autoSpaceDN w:val="0"/>
        <w:adjustRightInd w:val="0"/>
        <w:spacing w:after="3" w:line="238" w:lineRule="auto"/>
        <w:ind w:left="851" w:right="5"/>
        <w:jc w:val="both"/>
        <w:rPr>
          <w:rFonts w:cstheme="minorHAnsi"/>
        </w:rPr>
      </w:pPr>
      <w:r w:rsidRPr="00F6210E">
        <w:rPr>
          <w:rFonts w:cstheme="minorHAnsi"/>
        </w:rPr>
        <w:t>You agree to comply fully with all relevant United States and European export control laws and regulations (collectively, “</w:t>
      </w:r>
      <w:r w:rsidRPr="00F6210E">
        <w:rPr>
          <w:rFonts w:cstheme="minorHAnsi"/>
          <w:b/>
          <w:bCs/>
        </w:rPr>
        <w:t>Export Control Laws</w:t>
      </w:r>
      <w:r w:rsidRPr="00F6210E">
        <w:rPr>
          <w:rFonts w:cstheme="minorHAnsi"/>
        </w:rPr>
        <w:t>”) and in particular, shall not, directly or indirectly, export, re-export, divert, or transfer Confidential Information (</w:t>
      </w:r>
      <w:proofErr w:type="spellStart"/>
      <w:r w:rsidRPr="00F6210E">
        <w:rPr>
          <w:rFonts w:cstheme="minorHAnsi"/>
        </w:rPr>
        <w:t>i</w:t>
      </w:r>
      <w:proofErr w:type="spellEnd"/>
      <w:r w:rsidRPr="00F6210E">
        <w:rPr>
          <w:rFonts w:cstheme="minorHAnsi"/>
        </w:rPr>
        <w:t>) to any destination or person to whom/which this is restricted or prohibited by Export Control Laws nor (ii) to any of the following countries: Iran, North Korea, Lebanon, Sudan, Syria, Cuba and Iraq.</w:t>
      </w:r>
    </w:p>
    <w:p w14:paraId="7B43394C" w14:textId="77777777" w:rsidR="00E93D6C" w:rsidRPr="00F6210E" w:rsidRDefault="00E93D6C" w:rsidP="00E93D6C">
      <w:pPr>
        <w:pStyle w:val="ListParagraph"/>
        <w:widowControl w:val="0"/>
        <w:autoSpaceDE w:val="0"/>
        <w:autoSpaceDN w:val="0"/>
        <w:adjustRightInd w:val="0"/>
        <w:ind w:left="851"/>
        <w:rPr>
          <w:rFonts w:cstheme="minorHAnsi"/>
        </w:rPr>
      </w:pPr>
      <w:r w:rsidRPr="00F6210E">
        <w:rPr>
          <w:rFonts w:cstheme="minorHAnsi"/>
        </w:rPr>
        <w:t xml:space="preserve"> </w:t>
      </w:r>
    </w:p>
    <w:p w14:paraId="5CFA06C1" w14:textId="77777777" w:rsidR="00E93D6C" w:rsidRPr="00F6210E" w:rsidRDefault="00E93D6C" w:rsidP="00E93D6C">
      <w:pPr>
        <w:pStyle w:val="ListParagraph"/>
        <w:widowControl w:val="0"/>
        <w:numPr>
          <w:ilvl w:val="0"/>
          <w:numId w:val="7"/>
        </w:numPr>
        <w:autoSpaceDE w:val="0"/>
        <w:autoSpaceDN w:val="0"/>
        <w:adjustRightInd w:val="0"/>
        <w:spacing w:after="3" w:line="238" w:lineRule="auto"/>
        <w:ind w:right="5"/>
        <w:jc w:val="both"/>
        <w:rPr>
          <w:rFonts w:cstheme="minorHAnsi"/>
        </w:rPr>
      </w:pPr>
      <w:r w:rsidRPr="00F6210E">
        <w:rPr>
          <w:rFonts w:cstheme="minorHAnsi"/>
          <w:b/>
          <w:bCs/>
        </w:rPr>
        <w:t>DISCLAIMER OF WARRANTY.</w:t>
      </w:r>
      <w:r w:rsidRPr="00F6210E">
        <w:rPr>
          <w:rFonts w:cstheme="minorHAnsi"/>
        </w:rPr>
        <w:t xml:space="preserve"> </w:t>
      </w:r>
      <w:r w:rsidRPr="00F6210E">
        <w:rPr>
          <w:rFonts w:cstheme="minorHAnsi"/>
          <w:bCs/>
        </w:rPr>
        <w:t>THE DATA IS PROVIDED “AS IS” AND “AS AVAILABLE” WITHOUT ANY WARRANTY, AND MOBILEYE HEREBY DISCLAIMS ALL WARRANTIES, WHETHER EXPRESS, IMPLIED OR STATUTORY, INCLUDING AS TO THE DATA’S MERCHANTABILITY, FITNESS FOR A PARTICULAR USE, ACCURACY, COMPLETENESS,</w:t>
      </w:r>
      <w:r w:rsidRPr="00F6210E">
        <w:rPr>
          <w:rFonts w:cstheme="minorHAnsi"/>
        </w:rPr>
        <w:t xml:space="preserve"> </w:t>
      </w:r>
      <w:r w:rsidRPr="00F6210E">
        <w:rPr>
          <w:rFonts w:cstheme="minorHAnsi"/>
          <w:bCs/>
        </w:rPr>
        <w:t xml:space="preserve">TIMELINESS, QUALITY OR LACK OF INFRINGEMENT. ALL WARRANTIES, CONDITIONS OR OTHER TERMS IMPLIED BY LAW ARE EXCLUDED TO THE EXTENT PERMITTED. MOBILEYE SHALL NOT BE LIABLE FOR ANY CLAIMS, LOSSES OR DAMAGES OF ANY KIND, WHETHER DIRECT, INDIRECT, INCIDENTAL, SPECIAL OR CONSEQUENTIAL, SUFFERED BY ANY PERSON INCLUDING YOU AND YOU AGREE TO INDEMNIFY AND DEFEND MOBILEYE FROM AND AGAINST ANY SUCH LIABILITY. </w:t>
      </w:r>
    </w:p>
    <w:p w14:paraId="7EE1F48C" w14:textId="77777777" w:rsidR="00E93D6C" w:rsidRPr="00F6210E" w:rsidRDefault="00E93D6C" w:rsidP="00E93D6C">
      <w:pPr>
        <w:pStyle w:val="ListParagraph"/>
        <w:widowControl w:val="0"/>
        <w:autoSpaceDE w:val="0"/>
        <w:autoSpaceDN w:val="0"/>
        <w:adjustRightInd w:val="0"/>
        <w:ind w:left="461"/>
        <w:rPr>
          <w:rFonts w:cstheme="minorHAnsi"/>
        </w:rPr>
      </w:pPr>
    </w:p>
    <w:p w14:paraId="3D6FA847" w14:textId="77777777" w:rsidR="00E93D6C" w:rsidRPr="00F6210E" w:rsidRDefault="00E93D6C" w:rsidP="00E93D6C">
      <w:pPr>
        <w:pStyle w:val="ListParagraph"/>
        <w:widowControl w:val="0"/>
        <w:numPr>
          <w:ilvl w:val="0"/>
          <w:numId w:val="7"/>
        </w:numPr>
        <w:autoSpaceDE w:val="0"/>
        <w:autoSpaceDN w:val="0"/>
        <w:adjustRightInd w:val="0"/>
        <w:spacing w:after="3" w:line="238" w:lineRule="auto"/>
        <w:ind w:right="5"/>
        <w:jc w:val="both"/>
        <w:rPr>
          <w:rFonts w:cstheme="minorHAnsi"/>
          <w:bCs/>
        </w:rPr>
      </w:pPr>
      <w:r w:rsidRPr="00F6210E">
        <w:rPr>
          <w:rFonts w:cstheme="minorHAnsi"/>
          <w:b/>
          <w:bCs/>
        </w:rPr>
        <w:t>Data Protection Privacy.</w:t>
      </w:r>
      <w:r w:rsidRPr="00F6210E">
        <w:rPr>
          <w:rFonts w:cstheme="minorHAnsi"/>
          <w:bCs/>
        </w:rPr>
        <w:t xml:space="preserve"> Each party will process, </w:t>
      </w:r>
      <w:proofErr w:type="gramStart"/>
      <w:r w:rsidRPr="00F6210E">
        <w:rPr>
          <w:rFonts w:cstheme="minorHAnsi"/>
          <w:bCs/>
        </w:rPr>
        <w:t>control</w:t>
      </w:r>
      <w:proofErr w:type="gramEnd"/>
      <w:r w:rsidRPr="00F6210E">
        <w:rPr>
          <w:rFonts w:cstheme="minorHAnsi"/>
          <w:bCs/>
        </w:rPr>
        <w:t xml:space="preserve"> and transfer any personal data it has access to in the context of these Terms in accordance with applicable data protection laws. You acknowledge Mobileye’s Privacy Policy, as may be amended from time to time, available for review at </w:t>
      </w:r>
      <w:hyperlink r:id="rId25" w:history="1">
        <w:r w:rsidRPr="00F6210E">
          <w:rPr>
            <w:rStyle w:val="Hyperlink"/>
            <w:rFonts w:cstheme="minorHAnsi"/>
            <w:bCs/>
          </w:rPr>
          <w:t>www.mobileye.com</w:t>
        </w:r>
      </w:hyperlink>
      <w:r w:rsidRPr="00F6210E">
        <w:rPr>
          <w:rFonts w:cstheme="minorHAnsi"/>
          <w:bCs/>
        </w:rPr>
        <w:t>.</w:t>
      </w:r>
    </w:p>
    <w:p w14:paraId="7F978AB9" w14:textId="77777777" w:rsidR="00E93D6C" w:rsidRPr="00F6210E" w:rsidRDefault="00E93D6C" w:rsidP="00E93D6C">
      <w:pPr>
        <w:widowControl w:val="0"/>
        <w:autoSpaceDE w:val="0"/>
        <w:autoSpaceDN w:val="0"/>
        <w:adjustRightInd w:val="0"/>
        <w:rPr>
          <w:rFonts w:cstheme="minorHAnsi"/>
          <w:bCs/>
        </w:rPr>
      </w:pPr>
    </w:p>
    <w:p w14:paraId="73B1E0BA" w14:textId="77777777" w:rsidR="00E93D6C" w:rsidRPr="00F6210E" w:rsidRDefault="00E93D6C" w:rsidP="00E93D6C">
      <w:pPr>
        <w:pStyle w:val="ListParagraph"/>
        <w:widowControl w:val="0"/>
        <w:numPr>
          <w:ilvl w:val="0"/>
          <w:numId w:val="7"/>
        </w:numPr>
        <w:autoSpaceDE w:val="0"/>
        <w:autoSpaceDN w:val="0"/>
        <w:adjustRightInd w:val="0"/>
        <w:spacing w:after="3" w:line="238" w:lineRule="auto"/>
        <w:ind w:right="5"/>
        <w:jc w:val="both"/>
        <w:rPr>
          <w:rFonts w:cstheme="minorHAnsi"/>
          <w:b/>
        </w:rPr>
      </w:pPr>
      <w:r w:rsidRPr="00F6210E">
        <w:rPr>
          <w:rFonts w:cstheme="minorHAnsi"/>
          <w:b/>
        </w:rPr>
        <w:t>Governing Law and Jurisdiction.</w:t>
      </w:r>
      <w:r w:rsidRPr="00F6210E">
        <w:rPr>
          <w:rFonts w:cstheme="minorHAnsi"/>
          <w:bCs/>
        </w:rPr>
        <w:t xml:space="preserve"> These Terms shall be governed, </w:t>
      </w:r>
      <w:proofErr w:type="gramStart"/>
      <w:r w:rsidRPr="00F6210E">
        <w:rPr>
          <w:rFonts w:cstheme="minorHAnsi"/>
          <w:bCs/>
        </w:rPr>
        <w:t>construed</w:t>
      </w:r>
      <w:proofErr w:type="gramEnd"/>
      <w:r w:rsidRPr="00F6210E">
        <w:rPr>
          <w:rFonts w:cstheme="minorHAnsi"/>
          <w:bCs/>
        </w:rPr>
        <w:t xml:space="preserve"> and interpreted in accordance with the laws of England and Wales</w:t>
      </w:r>
      <w:r w:rsidRPr="00F6210E" w:rsidDel="003867DF">
        <w:rPr>
          <w:rFonts w:cstheme="minorHAnsi"/>
          <w:bCs/>
        </w:rPr>
        <w:t xml:space="preserve"> </w:t>
      </w:r>
      <w:r w:rsidRPr="00F6210E">
        <w:rPr>
          <w:rFonts w:cstheme="minorHAnsi"/>
          <w:bCs/>
        </w:rPr>
        <w:t>without regard to its conflict of laws principles. Each of the parties hereto consents to the exclusive jurisdiction and venue of the competent courts of London, England.</w:t>
      </w:r>
      <w:r w:rsidRPr="00F6210E">
        <w:rPr>
          <w:rFonts w:cstheme="minorHAnsi"/>
          <w:b/>
        </w:rPr>
        <w:t xml:space="preserve"> </w:t>
      </w:r>
    </w:p>
    <w:p w14:paraId="0A0733CA" w14:textId="77777777" w:rsidR="00E93D6C" w:rsidRPr="00F6210E" w:rsidRDefault="00E93D6C" w:rsidP="00E93D6C">
      <w:pPr>
        <w:widowControl w:val="0"/>
        <w:autoSpaceDE w:val="0"/>
        <w:autoSpaceDN w:val="0"/>
        <w:adjustRightInd w:val="0"/>
        <w:rPr>
          <w:rFonts w:cstheme="minorHAnsi"/>
          <w:b/>
        </w:rPr>
      </w:pPr>
    </w:p>
    <w:p w14:paraId="515A755E" w14:textId="77777777" w:rsidR="00E93D6C" w:rsidRPr="00F6210E" w:rsidRDefault="00E93D6C" w:rsidP="00E93D6C">
      <w:pPr>
        <w:pStyle w:val="ListParagraph"/>
        <w:widowControl w:val="0"/>
        <w:numPr>
          <w:ilvl w:val="0"/>
          <w:numId w:val="7"/>
        </w:numPr>
        <w:autoSpaceDE w:val="0"/>
        <w:autoSpaceDN w:val="0"/>
        <w:adjustRightInd w:val="0"/>
        <w:spacing w:after="3" w:line="238" w:lineRule="auto"/>
        <w:ind w:right="5"/>
        <w:jc w:val="both"/>
        <w:rPr>
          <w:rFonts w:cstheme="minorHAnsi"/>
        </w:rPr>
      </w:pPr>
      <w:r w:rsidRPr="00F6210E">
        <w:rPr>
          <w:rFonts w:cstheme="minorHAnsi"/>
          <w:b/>
        </w:rPr>
        <w:t xml:space="preserve">General. </w:t>
      </w:r>
    </w:p>
    <w:p w14:paraId="16557EB4" w14:textId="77777777" w:rsidR="00E93D6C" w:rsidRPr="00F6210E" w:rsidRDefault="00E93D6C" w:rsidP="00E93D6C">
      <w:pPr>
        <w:pStyle w:val="ListParagraph"/>
        <w:widowControl w:val="0"/>
        <w:numPr>
          <w:ilvl w:val="1"/>
          <w:numId w:val="7"/>
        </w:numPr>
        <w:autoSpaceDE w:val="0"/>
        <w:autoSpaceDN w:val="0"/>
        <w:adjustRightInd w:val="0"/>
        <w:spacing w:after="3" w:line="238" w:lineRule="auto"/>
        <w:ind w:left="851" w:right="5"/>
        <w:jc w:val="both"/>
        <w:rPr>
          <w:rFonts w:cstheme="minorHAnsi"/>
        </w:rPr>
      </w:pPr>
      <w:r w:rsidRPr="00F6210E">
        <w:rPr>
          <w:rFonts w:cstheme="minorHAnsi"/>
        </w:rPr>
        <w:t>The provisions of these Terms constitute the entire agreement between the parties with respect to the subject matter hereof, and these Terms supersede all prior and contemporaneous agreements or representations, oral or written, regarding such subject matter.</w:t>
      </w:r>
    </w:p>
    <w:p w14:paraId="68EA73EA" w14:textId="77777777" w:rsidR="00E93D6C" w:rsidRPr="00F6210E" w:rsidRDefault="00E93D6C" w:rsidP="00E93D6C">
      <w:pPr>
        <w:pStyle w:val="ListParagraph"/>
        <w:widowControl w:val="0"/>
        <w:numPr>
          <w:ilvl w:val="1"/>
          <w:numId w:val="7"/>
        </w:numPr>
        <w:autoSpaceDE w:val="0"/>
        <w:autoSpaceDN w:val="0"/>
        <w:adjustRightInd w:val="0"/>
        <w:spacing w:after="3" w:line="238" w:lineRule="auto"/>
        <w:ind w:left="851" w:right="5"/>
        <w:jc w:val="both"/>
        <w:rPr>
          <w:rFonts w:cstheme="minorHAnsi"/>
        </w:rPr>
      </w:pPr>
      <w:r w:rsidRPr="00F6210E">
        <w:rPr>
          <w:rFonts w:cstheme="minorHAnsi"/>
        </w:rPr>
        <w:t>You may not assign, sell, transfer, delegate or otherwise dispose of, whether voluntarily or involuntarily, by operation of law or otherwise, these Terms or any or its rights or obligations under these Terms.</w:t>
      </w:r>
    </w:p>
    <w:p w14:paraId="056DBE83" w14:textId="77777777" w:rsidR="00E93D6C" w:rsidRPr="006A6423" w:rsidRDefault="00E93D6C" w:rsidP="00E93D6C">
      <w:pPr>
        <w:pStyle w:val="ListParagraph"/>
        <w:widowControl w:val="0"/>
        <w:numPr>
          <w:ilvl w:val="1"/>
          <w:numId w:val="7"/>
        </w:numPr>
        <w:autoSpaceDE w:val="0"/>
        <w:autoSpaceDN w:val="0"/>
        <w:adjustRightInd w:val="0"/>
        <w:spacing w:after="3" w:line="238" w:lineRule="auto"/>
        <w:ind w:left="851" w:right="5"/>
        <w:jc w:val="both"/>
        <w:rPr>
          <w:rFonts w:cstheme="minorHAnsi"/>
          <w:sz w:val="28"/>
          <w:szCs w:val="28"/>
        </w:rPr>
      </w:pPr>
      <w:r w:rsidRPr="00F6210E">
        <w:rPr>
          <w:rFonts w:cstheme="minorHAnsi"/>
        </w:rPr>
        <w:t>In the event that any provision of these Terms is held invalid the remaining parts of these Terms will continue to be enforceable</w:t>
      </w:r>
      <w:r w:rsidRPr="006A6423">
        <w:rPr>
          <w:rFonts w:cstheme="minorHAnsi"/>
          <w:sz w:val="28"/>
          <w:szCs w:val="28"/>
        </w:rPr>
        <w:t>.</w:t>
      </w:r>
    </w:p>
    <w:p w14:paraId="5E326DA5" w14:textId="77777777" w:rsidR="00E93D6C" w:rsidRPr="006A6423" w:rsidRDefault="00E93D6C" w:rsidP="00E93D6C">
      <w:pPr>
        <w:widowControl w:val="0"/>
        <w:ind w:left="116"/>
        <w:rPr>
          <w:rFonts w:eastAsia="Times New Roman" w:cstheme="minorHAnsi"/>
          <w:sz w:val="28"/>
          <w:szCs w:val="28"/>
          <w:lang w:eastAsia="en-GB"/>
        </w:rPr>
      </w:pPr>
    </w:p>
    <w:p w14:paraId="4FA54CC6" w14:textId="77777777" w:rsidR="00E93D6C" w:rsidRPr="006A6423" w:rsidRDefault="00E93D6C" w:rsidP="00E93D6C">
      <w:pPr>
        <w:widowControl w:val="0"/>
        <w:ind w:left="4436" w:firstLine="604"/>
        <w:rPr>
          <w:rFonts w:eastAsia="Times New Roman" w:cstheme="minorHAnsi"/>
          <w:sz w:val="28"/>
          <w:szCs w:val="28"/>
          <w:lang w:eastAsia="en-GB"/>
        </w:rPr>
      </w:pPr>
      <w:r w:rsidRPr="006A6423">
        <w:rPr>
          <w:rFonts w:eastAsia="Times New Roman" w:cstheme="minorHAnsi"/>
          <w:sz w:val="28"/>
          <w:szCs w:val="28"/>
          <w:lang w:eastAsia="en-GB"/>
        </w:rPr>
        <w:t xml:space="preserve">       </w:t>
      </w:r>
    </w:p>
    <w:p w14:paraId="137F2F1C" w14:textId="77777777" w:rsidR="00E93D6C" w:rsidRPr="006A6423" w:rsidRDefault="00E93D6C" w:rsidP="00E93D6C">
      <w:pPr>
        <w:pStyle w:val="Header1Proposal"/>
        <w:rPr>
          <w:rFonts w:eastAsia="Times New Roman"/>
          <w:lang w:eastAsia="en-GB"/>
        </w:rPr>
      </w:pPr>
      <w:bookmarkStart w:id="24" w:name="_Toc41831217"/>
      <w:r w:rsidRPr="006A6423">
        <w:rPr>
          <w:rFonts w:eastAsia="Times New Roman"/>
          <w:lang w:eastAsia="en-GB"/>
        </w:rPr>
        <w:t>Signature</w:t>
      </w:r>
      <w:bookmarkEnd w:id="24"/>
    </w:p>
    <w:p w14:paraId="113EFD39" w14:textId="77777777" w:rsidR="00E93D6C" w:rsidRPr="006A6423" w:rsidRDefault="00E93D6C" w:rsidP="00E93D6C">
      <w:pPr>
        <w:widowControl w:val="0"/>
        <w:ind w:left="116"/>
        <w:rPr>
          <w:rFonts w:eastAsia="Times New Roman" w:cstheme="minorHAnsi"/>
          <w:sz w:val="28"/>
          <w:szCs w:val="28"/>
          <w:lang w:eastAsia="en-GB"/>
        </w:rPr>
      </w:pPr>
    </w:p>
    <w:p w14:paraId="38852217" w14:textId="77777777" w:rsidR="00E93D6C" w:rsidRPr="00F6210E" w:rsidRDefault="00E93D6C" w:rsidP="00E93D6C">
      <w:pPr>
        <w:widowControl w:val="0"/>
        <w:ind w:left="116"/>
        <w:rPr>
          <w:rFonts w:eastAsia="Times New Roman" w:cstheme="minorHAnsi"/>
          <w:b/>
          <w:bCs/>
          <w:sz w:val="28"/>
          <w:szCs w:val="28"/>
          <w:lang w:eastAsia="en-GB"/>
        </w:rPr>
      </w:pPr>
      <w:r w:rsidRPr="00F6210E">
        <w:rPr>
          <w:rFonts w:eastAsia="Times New Roman" w:cstheme="minorHAnsi"/>
          <w:b/>
          <w:bCs/>
          <w:sz w:val="28"/>
          <w:szCs w:val="28"/>
          <w:lang w:eastAsia="en-GB"/>
        </w:rPr>
        <w:t xml:space="preserve">I have read the above and agree to it. </w:t>
      </w:r>
    </w:p>
    <w:p w14:paraId="6679908A" w14:textId="77777777" w:rsidR="00E93D6C" w:rsidRPr="00F6210E" w:rsidRDefault="00E93D6C" w:rsidP="00E93D6C">
      <w:pPr>
        <w:widowControl w:val="0"/>
        <w:ind w:left="116"/>
        <w:rPr>
          <w:rFonts w:eastAsia="Times New Roman" w:cstheme="minorHAnsi"/>
          <w:sz w:val="28"/>
          <w:szCs w:val="28"/>
          <w:lang w:eastAsia="en-GB"/>
        </w:rPr>
      </w:pPr>
    </w:p>
    <w:p w14:paraId="60AAE336" w14:textId="77777777" w:rsidR="00E93D6C" w:rsidRPr="00F6210E" w:rsidRDefault="00E93D6C" w:rsidP="00E93D6C">
      <w:pPr>
        <w:widowControl w:val="0"/>
        <w:ind w:left="116"/>
        <w:rPr>
          <w:rFonts w:eastAsia="Times New Roman" w:cstheme="minorHAnsi"/>
          <w:color w:val="FF0000"/>
          <w:sz w:val="28"/>
          <w:szCs w:val="28"/>
          <w:lang w:eastAsia="en-GB"/>
        </w:rPr>
      </w:pPr>
      <w:r w:rsidRPr="00F6210E">
        <w:rPr>
          <w:rFonts w:eastAsia="Times New Roman" w:cstheme="minorHAnsi"/>
          <w:sz w:val="28"/>
          <w:szCs w:val="28"/>
          <w:lang w:eastAsia="en-GB"/>
        </w:rPr>
        <w:t xml:space="preserve">I have the right to sign on behalf of </w:t>
      </w:r>
      <w:r w:rsidRPr="00F6210E">
        <w:rPr>
          <w:rFonts w:eastAsia="Times New Roman" w:cstheme="minorHAnsi"/>
          <w:b/>
          <w:bCs/>
          <w:color w:val="FF0000"/>
          <w:sz w:val="28"/>
          <w:szCs w:val="28"/>
          <w:lang w:eastAsia="en-GB"/>
        </w:rPr>
        <w:t>Client Name, Address</w:t>
      </w:r>
      <w:r w:rsidRPr="00F6210E">
        <w:rPr>
          <w:rFonts w:eastAsia="Times New Roman" w:cstheme="minorHAnsi"/>
          <w:color w:val="FF0000"/>
          <w:sz w:val="28"/>
          <w:szCs w:val="28"/>
          <w:lang w:eastAsia="en-GB"/>
        </w:rPr>
        <w:t xml:space="preserve"> </w:t>
      </w:r>
    </w:p>
    <w:p w14:paraId="16DB69BC" w14:textId="77777777" w:rsidR="00E93D6C" w:rsidRDefault="00E93D6C" w:rsidP="00E93D6C">
      <w:pPr>
        <w:widowControl w:val="0"/>
        <w:ind w:left="116"/>
        <w:rPr>
          <w:rFonts w:eastAsia="Times New Roman" w:cstheme="minorHAnsi"/>
          <w:sz w:val="28"/>
          <w:szCs w:val="28"/>
          <w:lang w:eastAsia="en-GB"/>
        </w:rPr>
      </w:pPr>
    </w:p>
    <w:p w14:paraId="7A73FFF9" w14:textId="77777777" w:rsidR="00E93D6C" w:rsidRPr="006A6423" w:rsidRDefault="00E93D6C" w:rsidP="00E93D6C">
      <w:pPr>
        <w:widowControl w:val="0"/>
        <w:ind w:left="116"/>
        <w:rPr>
          <w:rFonts w:eastAsia="Times New Roman" w:cstheme="minorHAnsi"/>
          <w:sz w:val="28"/>
          <w:szCs w:val="28"/>
          <w:lang w:eastAsia="en-GB"/>
        </w:rPr>
      </w:pPr>
    </w:p>
    <w:p w14:paraId="4F2FF9E1" w14:textId="77777777" w:rsidR="00E93D6C" w:rsidRPr="006A6423" w:rsidRDefault="00E93D6C" w:rsidP="00E93D6C">
      <w:pPr>
        <w:widowControl w:val="0"/>
        <w:ind w:left="116"/>
        <w:rPr>
          <w:rFonts w:eastAsia="Times New Roman" w:cstheme="minorHAnsi"/>
          <w:sz w:val="28"/>
          <w:szCs w:val="28"/>
          <w:lang w:eastAsia="en-GB"/>
        </w:rPr>
      </w:pPr>
    </w:p>
    <w:p w14:paraId="7E92017B" w14:textId="77777777" w:rsidR="00E93D6C" w:rsidRDefault="00E93D6C" w:rsidP="00E93D6C">
      <w:pPr>
        <w:widowControl w:val="0"/>
        <w:ind w:left="116"/>
        <w:rPr>
          <w:rFonts w:eastAsia="Times New Roman" w:cstheme="minorHAnsi"/>
          <w:sz w:val="28"/>
          <w:szCs w:val="28"/>
          <w:lang w:eastAsia="en-GB"/>
        </w:rPr>
      </w:pPr>
      <w:r w:rsidRPr="006A6423">
        <w:rPr>
          <w:rFonts w:eastAsia="Times New Roman" w:cstheme="minorHAnsi"/>
          <w:sz w:val="28"/>
          <w:szCs w:val="28"/>
          <w:lang w:eastAsia="en-GB"/>
        </w:rPr>
        <w:t>Name:</w:t>
      </w:r>
      <w:r w:rsidRPr="006A6423">
        <w:rPr>
          <w:rFonts w:eastAsia="Times New Roman" w:cstheme="minorHAnsi"/>
          <w:sz w:val="28"/>
          <w:szCs w:val="28"/>
          <w:lang w:eastAsia="en-GB"/>
        </w:rPr>
        <w:tab/>
      </w:r>
      <w:r w:rsidRPr="006A6423">
        <w:rPr>
          <w:rFonts w:eastAsia="Times New Roman" w:cstheme="minorHAnsi"/>
          <w:sz w:val="28"/>
          <w:szCs w:val="28"/>
          <w:lang w:eastAsia="en-GB"/>
        </w:rPr>
        <w:tab/>
      </w:r>
      <w:r w:rsidRPr="006A6423">
        <w:rPr>
          <w:rFonts w:eastAsia="Times New Roman" w:cstheme="minorHAnsi"/>
          <w:sz w:val="28"/>
          <w:szCs w:val="28"/>
          <w:lang w:eastAsia="en-GB"/>
        </w:rPr>
        <w:tab/>
      </w:r>
      <w:r w:rsidRPr="006A6423">
        <w:rPr>
          <w:rFonts w:eastAsia="Times New Roman" w:cstheme="minorHAnsi"/>
          <w:sz w:val="28"/>
          <w:szCs w:val="28"/>
          <w:lang w:eastAsia="en-GB"/>
        </w:rPr>
        <w:tab/>
      </w:r>
      <w:r w:rsidRPr="006A6423">
        <w:rPr>
          <w:rFonts w:eastAsia="Times New Roman" w:cstheme="minorHAnsi"/>
          <w:sz w:val="28"/>
          <w:szCs w:val="28"/>
          <w:lang w:eastAsia="en-GB"/>
        </w:rPr>
        <w:tab/>
        <w:t>Date</w:t>
      </w:r>
      <w:r>
        <w:rPr>
          <w:rFonts w:eastAsia="Times New Roman" w:cstheme="minorHAnsi"/>
          <w:sz w:val="28"/>
          <w:szCs w:val="28"/>
          <w:lang w:eastAsia="en-GB"/>
        </w:rPr>
        <w:t xml:space="preserve"> and Signature</w:t>
      </w:r>
    </w:p>
    <w:p w14:paraId="424FB63B" w14:textId="77777777" w:rsidR="00E93D6C" w:rsidRDefault="00E93D6C" w:rsidP="00E93D6C">
      <w:pPr>
        <w:widowControl w:val="0"/>
        <w:ind w:left="116"/>
        <w:rPr>
          <w:rFonts w:eastAsia="Times New Roman" w:cstheme="minorHAnsi"/>
          <w:sz w:val="28"/>
          <w:szCs w:val="28"/>
          <w:lang w:eastAsia="en-GB"/>
        </w:rPr>
      </w:pPr>
    </w:p>
    <w:p w14:paraId="070EDAAA" w14:textId="77777777" w:rsidR="00E93D6C" w:rsidRDefault="00E93D6C" w:rsidP="00E93D6C">
      <w:pPr>
        <w:widowControl w:val="0"/>
        <w:ind w:left="116"/>
        <w:rPr>
          <w:rFonts w:eastAsia="Times New Roman" w:cstheme="minorHAnsi"/>
          <w:sz w:val="28"/>
          <w:szCs w:val="28"/>
          <w:lang w:eastAsia="en-GB"/>
        </w:rPr>
      </w:pPr>
    </w:p>
    <w:p w14:paraId="5FE76E71" w14:textId="77777777" w:rsidR="00E93D6C" w:rsidRDefault="00E93D6C" w:rsidP="00E93D6C">
      <w:pPr>
        <w:widowControl w:val="0"/>
        <w:ind w:left="116"/>
        <w:rPr>
          <w:rFonts w:eastAsia="Times New Roman" w:cstheme="minorHAnsi"/>
          <w:sz w:val="28"/>
          <w:szCs w:val="28"/>
          <w:lang w:eastAsia="en-GB"/>
        </w:rPr>
      </w:pPr>
    </w:p>
    <w:p w14:paraId="4C84D837" w14:textId="77777777" w:rsidR="00E93D6C" w:rsidRPr="006A6423" w:rsidRDefault="00E93D6C" w:rsidP="00E93D6C">
      <w:pPr>
        <w:widowControl w:val="0"/>
        <w:ind w:left="116"/>
        <w:rPr>
          <w:rFonts w:eastAsia="Times New Roman" w:cstheme="minorHAnsi"/>
          <w:sz w:val="28"/>
          <w:szCs w:val="28"/>
          <w:lang w:eastAsia="en-GB"/>
        </w:rPr>
      </w:pPr>
    </w:p>
    <w:p w14:paraId="1F6796CA" w14:textId="77777777" w:rsidR="00E93D6C" w:rsidRPr="006A6423" w:rsidRDefault="00E93D6C" w:rsidP="00E93D6C">
      <w:pPr>
        <w:widowControl w:val="0"/>
        <w:pBdr>
          <w:bottom w:val="single" w:sz="12" w:space="1" w:color="auto"/>
        </w:pBdr>
        <w:spacing w:after="160" w:line="259" w:lineRule="auto"/>
        <w:rPr>
          <w:rFonts w:eastAsia="Times New Roman" w:cstheme="minorHAnsi"/>
          <w:sz w:val="28"/>
          <w:szCs w:val="28"/>
          <w:lang w:eastAsia="en-GB"/>
        </w:rPr>
      </w:pPr>
    </w:p>
    <w:p w14:paraId="641090EF" w14:textId="77777777" w:rsidR="00E93D6C" w:rsidRPr="006A6423" w:rsidRDefault="00E93D6C" w:rsidP="00E93D6C">
      <w:pPr>
        <w:widowControl w:val="0"/>
        <w:ind w:left="116"/>
        <w:rPr>
          <w:rFonts w:eastAsia="Times New Roman" w:cstheme="minorHAnsi"/>
          <w:sz w:val="28"/>
          <w:szCs w:val="28"/>
          <w:lang w:eastAsia="en-GB"/>
        </w:rPr>
      </w:pPr>
      <w:r w:rsidRPr="006A6423">
        <w:rPr>
          <w:rFonts w:eastAsia="Times New Roman" w:cstheme="minorHAnsi"/>
          <w:sz w:val="28"/>
          <w:szCs w:val="28"/>
          <w:lang w:eastAsia="en-GB"/>
        </w:rPr>
        <w:br w:type="page"/>
      </w:r>
    </w:p>
    <w:p w14:paraId="6A94FA96" w14:textId="77777777" w:rsidR="00E93D6C" w:rsidRDefault="00E93D6C" w:rsidP="00E93D6C">
      <w:pPr>
        <w:widowControl w:val="0"/>
        <w:ind w:left="116"/>
        <w:rPr>
          <w:rFonts w:cstheme="minorHAnsi"/>
          <w:b/>
          <w:bCs/>
          <w:sz w:val="28"/>
          <w:szCs w:val="28"/>
        </w:rPr>
      </w:pPr>
    </w:p>
    <w:p w14:paraId="705E3D8E" w14:textId="77777777" w:rsidR="00E93D6C" w:rsidRPr="006A6423" w:rsidRDefault="00E93D6C" w:rsidP="00E93D6C">
      <w:pPr>
        <w:widowControl w:val="0"/>
        <w:ind w:left="116"/>
        <w:rPr>
          <w:rFonts w:cstheme="minorHAnsi"/>
          <w:b/>
          <w:bCs/>
          <w:sz w:val="28"/>
          <w:szCs w:val="28"/>
        </w:rPr>
      </w:pPr>
      <w:r w:rsidRPr="006A6423">
        <w:rPr>
          <w:rFonts w:cstheme="minorHAnsi"/>
          <w:b/>
          <w:bCs/>
          <w:sz w:val="28"/>
          <w:szCs w:val="28"/>
        </w:rPr>
        <w:t xml:space="preserve">Schedule A: Road and Data (e.g. type, manner/format of provision, </w:t>
      </w:r>
      <w:proofErr w:type="gramStart"/>
      <w:r w:rsidRPr="006A6423">
        <w:rPr>
          <w:rFonts w:cstheme="minorHAnsi"/>
          <w:b/>
          <w:bCs/>
          <w:sz w:val="28"/>
          <w:szCs w:val="28"/>
        </w:rPr>
        <w:t>frequency</w:t>
      </w:r>
      <w:proofErr w:type="gramEnd"/>
      <w:r w:rsidRPr="006A6423">
        <w:rPr>
          <w:rFonts w:cstheme="minorHAnsi"/>
          <w:b/>
          <w:bCs/>
          <w:sz w:val="28"/>
          <w:szCs w:val="28"/>
        </w:rPr>
        <w:t xml:space="preserve"> and duration of provision)</w:t>
      </w:r>
    </w:p>
    <w:p w14:paraId="6A6C7475" w14:textId="77777777" w:rsidR="00E93D6C" w:rsidRPr="006A6423" w:rsidRDefault="00E93D6C" w:rsidP="00E93D6C">
      <w:pPr>
        <w:widowControl w:val="0"/>
        <w:ind w:left="116"/>
        <w:rPr>
          <w:rFonts w:cstheme="minorHAnsi"/>
          <w:sz w:val="28"/>
          <w:szCs w:val="28"/>
        </w:rPr>
      </w:pPr>
      <w:r w:rsidRPr="00923072">
        <w:rPr>
          <w:rFonts w:cstheme="minorHAnsi"/>
          <w:color w:val="FF0000"/>
          <w:sz w:val="28"/>
          <w:szCs w:val="28"/>
        </w:rPr>
        <w:t xml:space="preserve">The Road is a </w:t>
      </w:r>
      <w:proofErr w:type="spellStart"/>
      <w:r w:rsidRPr="00923072">
        <w:rPr>
          <w:rFonts w:cstheme="minorHAnsi"/>
          <w:color w:val="FF0000"/>
          <w:sz w:val="28"/>
          <w:szCs w:val="28"/>
        </w:rPr>
        <w:t>XXkm</w:t>
      </w:r>
      <w:proofErr w:type="spellEnd"/>
      <w:r w:rsidRPr="00923072">
        <w:rPr>
          <w:rFonts w:cstheme="minorHAnsi"/>
          <w:color w:val="FF0000"/>
          <w:sz w:val="28"/>
          <w:szCs w:val="28"/>
        </w:rPr>
        <w:t xml:space="preserve"> section of the XXX</w:t>
      </w:r>
      <w:r w:rsidRPr="006A6423">
        <w:rPr>
          <w:rFonts w:cstheme="minorHAnsi"/>
          <w:sz w:val="28"/>
          <w:szCs w:val="28"/>
        </w:rPr>
        <w:t>, shown on the map below.</w:t>
      </w:r>
    </w:p>
    <w:p w14:paraId="5DBCA0B7" w14:textId="77777777" w:rsidR="00E93D6C" w:rsidRPr="006A6423" w:rsidRDefault="00E93D6C" w:rsidP="00E93D6C">
      <w:pPr>
        <w:widowControl w:val="0"/>
        <w:ind w:left="116"/>
        <w:rPr>
          <w:rFonts w:cstheme="minorHAnsi"/>
          <w:sz w:val="28"/>
          <w:szCs w:val="28"/>
        </w:rPr>
      </w:pPr>
    </w:p>
    <w:p w14:paraId="286E821F" w14:textId="77777777" w:rsidR="00E93D6C" w:rsidRPr="006A6423" w:rsidRDefault="00E93D6C" w:rsidP="00E93D6C">
      <w:pPr>
        <w:widowControl w:val="0"/>
        <w:ind w:left="116"/>
        <w:rPr>
          <w:rFonts w:cstheme="minorHAnsi"/>
          <w:sz w:val="28"/>
          <w:szCs w:val="28"/>
          <w:lang w:val="en-GB"/>
        </w:rPr>
      </w:pPr>
      <w:r>
        <w:rPr>
          <w:noProof/>
        </w:rPr>
        <w:drawing>
          <wp:inline distT="0" distB="0" distL="0" distR="0" wp14:anchorId="2A0CC19F" wp14:editId="466CBA1E">
            <wp:extent cx="2722534" cy="1896386"/>
            <wp:effectExtent l="0" t="0" r="1905" b="8890"/>
            <wp:docPr id="1294829115" name="Picture 6" descr="cid:image004.jpg@01D5D116.4AC926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6">
                      <a:extLst>
                        <a:ext uri="{28A0092B-C50C-407E-A947-70E740481C1C}">
                          <a14:useLocalDpi xmlns:a14="http://schemas.microsoft.com/office/drawing/2010/main" val="0"/>
                        </a:ext>
                      </a:extLst>
                    </a:blip>
                    <a:stretch>
                      <a:fillRect/>
                    </a:stretch>
                  </pic:blipFill>
                  <pic:spPr>
                    <a:xfrm>
                      <a:off x="0" y="0"/>
                      <a:ext cx="2722534" cy="1896386"/>
                    </a:xfrm>
                    <a:prstGeom prst="rect">
                      <a:avLst/>
                    </a:prstGeom>
                  </pic:spPr>
                </pic:pic>
              </a:graphicData>
            </a:graphic>
          </wp:inline>
        </w:drawing>
      </w:r>
    </w:p>
    <w:p w14:paraId="3282997B" w14:textId="77777777" w:rsidR="00E93D6C" w:rsidRPr="006A6423" w:rsidRDefault="00E93D6C" w:rsidP="00E93D6C">
      <w:pPr>
        <w:widowControl w:val="0"/>
        <w:ind w:left="116"/>
        <w:rPr>
          <w:rFonts w:cstheme="minorHAnsi"/>
          <w:sz w:val="28"/>
          <w:szCs w:val="28"/>
        </w:rPr>
      </w:pPr>
    </w:p>
    <w:p w14:paraId="5746E2B1" w14:textId="77777777" w:rsidR="00E93D6C" w:rsidRPr="006A6423" w:rsidRDefault="00E93D6C" w:rsidP="00E93D6C">
      <w:pPr>
        <w:widowControl w:val="0"/>
        <w:rPr>
          <w:rFonts w:cstheme="minorHAnsi"/>
          <w:sz w:val="28"/>
          <w:szCs w:val="28"/>
        </w:rPr>
      </w:pPr>
      <w:r w:rsidRPr="006A6423">
        <w:rPr>
          <w:rFonts w:cstheme="minorHAnsi"/>
          <w:sz w:val="28"/>
          <w:szCs w:val="28"/>
        </w:rPr>
        <w:t>The Data will be provided in GeoJson format. (Note: Mobileye does not supply a GIS platform; you must use your own.)</w:t>
      </w:r>
    </w:p>
    <w:p w14:paraId="5573866D" w14:textId="77777777" w:rsidR="00E93D6C" w:rsidRPr="006A6423" w:rsidRDefault="00E93D6C" w:rsidP="00E93D6C">
      <w:pPr>
        <w:widowControl w:val="0"/>
        <w:rPr>
          <w:rFonts w:cstheme="minorHAnsi"/>
          <w:sz w:val="28"/>
          <w:szCs w:val="28"/>
        </w:rPr>
      </w:pPr>
    </w:p>
    <w:p w14:paraId="4BF8F38A" w14:textId="77777777" w:rsidR="00E93D6C" w:rsidRPr="006A6423" w:rsidRDefault="00E93D6C" w:rsidP="00E93D6C">
      <w:pPr>
        <w:widowControl w:val="0"/>
        <w:ind w:left="116"/>
        <w:rPr>
          <w:rFonts w:cstheme="minorHAnsi"/>
          <w:sz w:val="28"/>
          <w:szCs w:val="28"/>
        </w:rPr>
      </w:pPr>
      <w:r w:rsidRPr="006A6423">
        <w:rPr>
          <w:rFonts w:cstheme="minorHAnsi"/>
          <w:sz w:val="28"/>
          <w:szCs w:val="28"/>
        </w:rPr>
        <w:t>The Data is as follows:</w:t>
      </w:r>
    </w:p>
    <w:p w14:paraId="28A3DD36" w14:textId="77777777" w:rsidR="00E93D6C" w:rsidRDefault="00E93D6C" w:rsidP="00E93D6C">
      <w:pPr>
        <w:pStyle w:val="ListParagraph"/>
        <w:widowControl w:val="0"/>
        <w:ind w:left="475"/>
        <w:rPr>
          <w:rFonts w:cstheme="minorHAnsi"/>
          <w:color w:val="FF0000"/>
          <w:sz w:val="28"/>
          <w:szCs w:val="28"/>
        </w:rPr>
      </w:pPr>
      <w:r>
        <w:rPr>
          <w:rFonts w:cstheme="minorHAnsi"/>
          <w:color w:val="FF0000"/>
          <w:sz w:val="28"/>
          <w:szCs w:val="28"/>
        </w:rPr>
        <w:t>[Insert here what is included in the offer and details about its delivery]</w:t>
      </w:r>
    </w:p>
    <w:p w14:paraId="316A1F8F" w14:textId="77777777" w:rsidR="00E93D6C" w:rsidRPr="005A54D3" w:rsidRDefault="00E93D6C" w:rsidP="00E93D6C">
      <w:pPr>
        <w:pStyle w:val="ListParagraph"/>
        <w:widowControl w:val="0"/>
        <w:ind w:left="475"/>
        <w:rPr>
          <w:rFonts w:cstheme="minorHAnsi"/>
          <w:color w:val="FF0000"/>
          <w:sz w:val="28"/>
          <w:szCs w:val="28"/>
        </w:rPr>
      </w:pPr>
    </w:p>
    <w:p w14:paraId="4F497A9A" w14:textId="77777777" w:rsidR="00E93D6C" w:rsidRPr="006A6423" w:rsidRDefault="00E93D6C" w:rsidP="00E93D6C">
      <w:pPr>
        <w:widowControl w:val="0"/>
        <w:ind w:left="116"/>
        <w:rPr>
          <w:rFonts w:cstheme="minorHAnsi"/>
          <w:b/>
          <w:bCs/>
          <w:sz w:val="28"/>
          <w:szCs w:val="28"/>
        </w:rPr>
      </w:pPr>
      <w:r w:rsidRPr="006A6423">
        <w:rPr>
          <w:rFonts w:cstheme="minorHAnsi"/>
          <w:b/>
          <w:bCs/>
          <w:sz w:val="28"/>
          <w:szCs w:val="28"/>
        </w:rPr>
        <w:t>Schedule B: License Fees</w:t>
      </w:r>
    </w:p>
    <w:p w14:paraId="50F154FD" w14:textId="77777777" w:rsidR="00E93D6C" w:rsidRPr="006A6423" w:rsidRDefault="00E93D6C" w:rsidP="00E93D6C">
      <w:pPr>
        <w:widowControl w:val="0"/>
        <w:ind w:left="116"/>
        <w:rPr>
          <w:rFonts w:cstheme="minorHAnsi"/>
          <w:sz w:val="28"/>
          <w:szCs w:val="28"/>
        </w:rPr>
      </w:pPr>
      <w:r w:rsidRPr="006A6423">
        <w:rPr>
          <w:rFonts w:cstheme="minorHAnsi"/>
          <w:sz w:val="28"/>
          <w:szCs w:val="28"/>
        </w:rPr>
        <w:t xml:space="preserve">A total of </w:t>
      </w:r>
      <w:r w:rsidRPr="00945F42">
        <w:rPr>
          <w:rFonts w:cstheme="minorHAnsi"/>
          <w:color w:val="FF0000"/>
          <w:sz w:val="28"/>
          <w:szCs w:val="28"/>
        </w:rPr>
        <w:t>XXXX</w:t>
      </w:r>
      <w:r>
        <w:rPr>
          <w:rFonts w:cstheme="minorHAnsi"/>
          <w:b/>
          <w:bCs/>
          <w:sz w:val="28"/>
          <w:szCs w:val="28"/>
        </w:rPr>
        <w:t xml:space="preserve"> </w:t>
      </w:r>
      <w:r w:rsidRPr="006A6423">
        <w:rPr>
          <w:rFonts w:cstheme="minorHAnsi"/>
          <w:sz w:val="28"/>
          <w:szCs w:val="28"/>
        </w:rPr>
        <w:t>in stages as follows:</w:t>
      </w:r>
    </w:p>
    <w:p w14:paraId="55564F17" w14:textId="77777777" w:rsidR="00E93D6C" w:rsidRPr="006A6423" w:rsidRDefault="00E93D6C" w:rsidP="00E93D6C">
      <w:pPr>
        <w:pStyle w:val="ListParagraph"/>
        <w:widowControl w:val="0"/>
        <w:numPr>
          <w:ilvl w:val="0"/>
          <w:numId w:val="10"/>
        </w:numPr>
        <w:spacing w:after="3" w:line="238" w:lineRule="auto"/>
        <w:ind w:right="5"/>
        <w:jc w:val="both"/>
        <w:rPr>
          <w:rFonts w:cstheme="minorHAnsi"/>
          <w:sz w:val="28"/>
          <w:szCs w:val="28"/>
        </w:rPr>
      </w:pPr>
      <w:r w:rsidRPr="006A6423">
        <w:rPr>
          <w:rFonts w:cstheme="minorHAnsi"/>
          <w:sz w:val="28"/>
          <w:szCs w:val="28"/>
        </w:rPr>
        <w:t xml:space="preserve">Initial payment of </w:t>
      </w:r>
      <w:r w:rsidRPr="00945F42">
        <w:rPr>
          <w:rFonts w:cstheme="minorHAnsi"/>
          <w:color w:val="FF0000"/>
          <w:sz w:val="28"/>
          <w:szCs w:val="28"/>
        </w:rPr>
        <w:t>XXX</w:t>
      </w:r>
      <w:r w:rsidRPr="006A6423">
        <w:rPr>
          <w:rFonts w:cstheme="minorHAnsi"/>
          <w:sz w:val="28"/>
          <w:szCs w:val="28"/>
        </w:rPr>
        <w:t xml:space="preserve"> upon signature; and</w:t>
      </w:r>
    </w:p>
    <w:p w14:paraId="6B2515BF" w14:textId="77777777" w:rsidR="00E93D6C" w:rsidRPr="006A6423" w:rsidRDefault="00E93D6C" w:rsidP="00E93D6C">
      <w:pPr>
        <w:pStyle w:val="ListParagraph"/>
        <w:widowControl w:val="0"/>
        <w:numPr>
          <w:ilvl w:val="0"/>
          <w:numId w:val="10"/>
        </w:numPr>
        <w:spacing w:after="3" w:line="238" w:lineRule="auto"/>
        <w:ind w:right="5"/>
        <w:jc w:val="both"/>
        <w:rPr>
          <w:rFonts w:cstheme="minorHAnsi"/>
          <w:sz w:val="28"/>
          <w:szCs w:val="28"/>
        </w:rPr>
      </w:pPr>
      <w:r w:rsidRPr="006A6423">
        <w:rPr>
          <w:rFonts w:cstheme="minorHAnsi"/>
          <w:sz w:val="28"/>
          <w:szCs w:val="28"/>
        </w:rPr>
        <w:t xml:space="preserve">Balancing payment of </w:t>
      </w:r>
      <w:r w:rsidRPr="00945F42">
        <w:rPr>
          <w:rFonts w:cstheme="minorHAnsi"/>
          <w:color w:val="FF0000"/>
          <w:sz w:val="28"/>
          <w:szCs w:val="28"/>
        </w:rPr>
        <w:t>XXXX</w:t>
      </w:r>
      <w:r w:rsidRPr="006A6423">
        <w:rPr>
          <w:rFonts w:cstheme="minorHAnsi"/>
          <w:sz w:val="28"/>
          <w:szCs w:val="28"/>
        </w:rPr>
        <w:t xml:space="preserve"> 60 days thereafter.</w:t>
      </w:r>
    </w:p>
    <w:p w14:paraId="08C02BEA" w14:textId="77777777" w:rsidR="00E93D6C" w:rsidRPr="006A6423" w:rsidRDefault="00E93D6C" w:rsidP="00E93D6C">
      <w:pPr>
        <w:pStyle w:val="ListParagraph"/>
        <w:widowControl w:val="0"/>
        <w:ind w:left="830"/>
        <w:rPr>
          <w:rFonts w:cstheme="minorHAnsi"/>
          <w:sz w:val="28"/>
          <w:szCs w:val="28"/>
        </w:rPr>
      </w:pPr>
    </w:p>
    <w:p w14:paraId="4F61564C" w14:textId="77777777" w:rsidR="00E93D6C" w:rsidRPr="006A6423" w:rsidRDefault="00E93D6C" w:rsidP="00E93D6C">
      <w:pPr>
        <w:widowControl w:val="0"/>
        <w:ind w:left="116"/>
        <w:rPr>
          <w:rFonts w:cstheme="minorHAnsi"/>
          <w:b/>
          <w:bCs/>
          <w:sz w:val="28"/>
          <w:szCs w:val="28"/>
        </w:rPr>
      </w:pPr>
      <w:r w:rsidRPr="006A6423">
        <w:rPr>
          <w:rFonts w:cstheme="minorHAnsi"/>
          <w:b/>
          <w:bCs/>
          <w:sz w:val="28"/>
          <w:szCs w:val="28"/>
        </w:rPr>
        <w:t>Schedule C: License Period</w:t>
      </w:r>
    </w:p>
    <w:p w14:paraId="6438747A" w14:textId="77777777" w:rsidR="00E93D6C" w:rsidRPr="006A6423" w:rsidRDefault="00E93D6C" w:rsidP="00E93D6C">
      <w:pPr>
        <w:widowControl w:val="0"/>
        <w:ind w:left="116"/>
        <w:rPr>
          <w:rFonts w:cstheme="minorHAnsi"/>
          <w:sz w:val="28"/>
          <w:szCs w:val="28"/>
        </w:rPr>
      </w:pPr>
      <w:r w:rsidRPr="006A6423">
        <w:rPr>
          <w:rFonts w:cstheme="minorHAnsi"/>
          <w:sz w:val="28"/>
          <w:szCs w:val="28"/>
        </w:rPr>
        <w:t>Until one month after Mobileye’s last provision of Data.</w:t>
      </w:r>
    </w:p>
    <w:p w14:paraId="64D96879" w14:textId="77777777" w:rsidR="00E93D6C" w:rsidRPr="006A6423" w:rsidRDefault="00E93D6C" w:rsidP="00E93D6C">
      <w:pPr>
        <w:widowControl w:val="0"/>
        <w:ind w:left="116"/>
        <w:rPr>
          <w:rFonts w:cstheme="minorHAnsi"/>
          <w:b/>
          <w:bCs/>
          <w:sz w:val="28"/>
          <w:szCs w:val="28"/>
        </w:rPr>
      </w:pPr>
    </w:p>
    <w:p w14:paraId="0389E957" w14:textId="77777777" w:rsidR="00E93D6C" w:rsidRPr="006A6423" w:rsidRDefault="00E93D6C" w:rsidP="00E93D6C">
      <w:pPr>
        <w:widowControl w:val="0"/>
        <w:tabs>
          <w:tab w:val="left" w:pos="8841"/>
        </w:tabs>
        <w:ind w:left="116"/>
        <w:rPr>
          <w:rFonts w:cstheme="minorHAnsi"/>
          <w:b/>
          <w:bCs/>
          <w:sz w:val="28"/>
          <w:szCs w:val="28"/>
        </w:rPr>
      </w:pPr>
      <w:r w:rsidRPr="006A6423">
        <w:rPr>
          <w:rFonts w:cstheme="minorHAnsi"/>
          <w:b/>
          <w:bCs/>
          <w:sz w:val="28"/>
          <w:szCs w:val="28"/>
        </w:rPr>
        <w:t>Schedule D: Licensed Use (for the License Period)</w:t>
      </w:r>
      <w:r w:rsidRPr="006A6423">
        <w:rPr>
          <w:rFonts w:cstheme="minorHAnsi"/>
          <w:b/>
          <w:bCs/>
          <w:sz w:val="28"/>
          <w:szCs w:val="28"/>
        </w:rPr>
        <w:tab/>
      </w:r>
    </w:p>
    <w:p w14:paraId="5CC959FD" w14:textId="77777777" w:rsidR="00E93D6C" w:rsidRPr="006A6423" w:rsidRDefault="00E93D6C" w:rsidP="00E93D6C">
      <w:pPr>
        <w:pStyle w:val="ListParagraph"/>
        <w:widowControl w:val="0"/>
        <w:numPr>
          <w:ilvl w:val="0"/>
          <w:numId w:val="8"/>
        </w:numPr>
        <w:spacing w:after="3" w:line="238" w:lineRule="auto"/>
        <w:ind w:right="5"/>
        <w:jc w:val="both"/>
        <w:rPr>
          <w:rFonts w:cstheme="minorHAnsi"/>
          <w:sz w:val="28"/>
          <w:szCs w:val="28"/>
        </w:rPr>
      </w:pPr>
      <w:r w:rsidRPr="006A6423">
        <w:rPr>
          <w:rFonts w:cstheme="minorHAnsi"/>
          <w:sz w:val="28"/>
          <w:szCs w:val="28"/>
        </w:rPr>
        <w:t>Access and view the Data.</w:t>
      </w:r>
    </w:p>
    <w:p w14:paraId="338E1F45" w14:textId="77777777" w:rsidR="00E93D6C" w:rsidRPr="006A6423" w:rsidRDefault="00E93D6C" w:rsidP="00E93D6C">
      <w:pPr>
        <w:pStyle w:val="ListParagraph"/>
        <w:widowControl w:val="0"/>
        <w:numPr>
          <w:ilvl w:val="0"/>
          <w:numId w:val="8"/>
        </w:numPr>
        <w:spacing w:after="3" w:line="238" w:lineRule="auto"/>
        <w:ind w:right="5"/>
        <w:jc w:val="both"/>
        <w:rPr>
          <w:rFonts w:cstheme="minorHAnsi"/>
          <w:sz w:val="28"/>
          <w:szCs w:val="28"/>
        </w:rPr>
      </w:pPr>
      <w:r w:rsidRPr="006A6423">
        <w:rPr>
          <w:rFonts w:cstheme="minorHAnsi"/>
          <w:sz w:val="28"/>
          <w:szCs w:val="28"/>
        </w:rPr>
        <w:t>Store the Data.</w:t>
      </w:r>
    </w:p>
    <w:p w14:paraId="6E52642B" w14:textId="77777777" w:rsidR="00E93D6C" w:rsidRPr="006A6423" w:rsidRDefault="00E93D6C" w:rsidP="00E93D6C">
      <w:pPr>
        <w:pStyle w:val="ListParagraph"/>
        <w:widowControl w:val="0"/>
        <w:numPr>
          <w:ilvl w:val="0"/>
          <w:numId w:val="8"/>
        </w:numPr>
        <w:spacing w:after="3" w:line="238" w:lineRule="auto"/>
        <w:ind w:right="5"/>
        <w:jc w:val="both"/>
        <w:rPr>
          <w:rFonts w:cstheme="minorHAnsi"/>
          <w:sz w:val="28"/>
          <w:szCs w:val="28"/>
        </w:rPr>
      </w:pPr>
      <w:r w:rsidRPr="006A6423">
        <w:rPr>
          <w:rFonts w:cstheme="minorHAnsi"/>
          <w:sz w:val="28"/>
          <w:szCs w:val="28"/>
        </w:rPr>
        <w:t>Internally test and evaluate the Data.</w:t>
      </w:r>
    </w:p>
    <w:p w14:paraId="69D9B81C" w14:textId="77777777" w:rsidR="00E93D6C" w:rsidRPr="006A6423" w:rsidRDefault="00E93D6C" w:rsidP="00E93D6C">
      <w:pPr>
        <w:pStyle w:val="ListParagraph"/>
        <w:widowControl w:val="0"/>
        <w:numPr>
          <w:ilvl w:val="0"/>
          <w:numId w:val="8"/>
        </w:numPr>
        <w:spacing w:after="3" w:line="238" w:lineRule="auto"/>
        <w:ind w:right="5"/>
        <w:jc w:val="both"/>
        <w:rPr>
          <w:rFonts w:cstheme="minorHAnsi"/>
          <w:sz w:val="28"/>
          <w:szCs w:val="28"/>
        </w:rPr>
      </w:pPr>
      <w:r w:rsidRPr="006A6423">
        <w:rPr>
          <w:rFonts w:cstheme="minorHAnsi"/>
          <w:sz w:val="28"/>
          <w:szCs w:val="28"/>
        </w:rPr>
        <w:t>Use the Data to draw inferences, e.g. as to (</w:t>
      </w:r>
      <w:proofErr w:type="spellStart"/>
      <w:r w:rsidRPr="006A6423">
        <w:rPr>
          <w:rFonts w:cstheme="minorHAnsi"/>
          <w:sz w:val="28"/>
          <w:szCs w:val="28"/>
        </w:rPr>
        <w:t>i</w:t>
      </w:r>
      <w:proofErr w:type="spellEnd"/>
      <w:r w:rsidRPr="006A6423">
        <w:rPr>
          <w:rFonts w:cstheme="minorHAnsi"/>
          <w:sz w:val="28"/>
          <w:szCs w:val="28"/>
        </w:rPr>
        <w:t>) traffic ‘hot-spots’; and (ii) locations where street improvements are desirable (altogether, the “</w:t>
      </w:r>
      <w:r w:rsidRPr="006A6423">
        <w:rPr>
          <w:rFonts w:cstheme="minorHAnsi"/>
          <w:b/>
          <w:sz w:val="28"/>
          <w:szCs w:val="28"/>
        </w:rPr>
        <w:t>Inferences</w:t>
      </w:r>
      <w:r w:rsidRPr="006A6423">
        <w:rPr>
          <w:rFonts w:cstheme="minorHAnsi"/>
          <w:sz w:val="28"/>
          <w:szCs w:val="28"/>
        </w:rPr>
        <w:t xml:space="preserve">”) and use the Inferences to satisfy an express written obligation imposed by a formal written enactment of a relevant legislative authority to which you are subject, provided that you shall not receive any direct or indirect </w:t>
      </w:r>
      <w:r w:rsidRPr="006A6423">
        <w:rPr>
          <w:rFonts w:cstheme="minorHAnsi"/>
          <w:sz w:val="28"/>
          <w:szCs w:val="28"/>
        </w:rPr>
        <w:lastRenderedPageBreak/>
        <w:t>payment, credit or money’s worth for the Inferences of the use of the Inferences other than any charge which you are entitled to impose in accordance with the relevant legislation.</w:t>
      </w:r>
    </w:p>
    <w:p w14:paraId="6078F8FD" w14:textId="77777777" w:rsidR="00E93D6C" w:rsidRPr="006A6423" w:rsidRDefault="00E93D6C" w:rsidP="00E93D6C">
      <w:pPr>
        <w:pStyle w:val="ListParagraph"/>
        <w:widowControl w:val="0"/>
        <w:numPr>
          <w:ilvl w:val="0"/>
          <w:numId w:val="8"/>
        </w:numPr>
        <w:spacing w:after="3" w:line="238" w:lineRule="auto"/>
        <w:ind w:right="5"/>
        <w:jc w:val="both"/>
        <w:rPr>
          <w:rFonts w:cstheme="minorHAnsi"/>
          <w:sz w:val="28"/>
          <w:szCs w:val="28"/>
        </w:rPr>
      </w:pPr>
      <w:r w:rsidRPr="006A6423">
        <w:rPr>
          <w:rFonts w:cstheme="minorHAnsi"/>
          <w:sz w:val="28"/>
          <w:szCs w:val="28"/>
        </w:rPr>
        <w:t>Share Data with such third parties as agreed from time to time by Mobileye at its discretion (“</w:t>
      </w:r>
      <w:r w:rsidRPr="006A6423">
        <w:rPr>
          <w:rFonts w:cstheme="minorHAnsi"/>
          <w:b/>
          <w:bCs/>
          <w:sz w:val="28"/>
          <w:szCs w:val="28"/>
        </w:rPr>
        <w:t>Authorized Third Party/</w:t>
      </w:r>
      <w:proofErr w:type="spellStart"/>
      <w:r w:rsidRPr="006A6423">
        <w:rPr>
          <w:rFonts w:cstheme="minorHAnsi"/>
          <w:b/>
          <w:bCs/>
          <w:sz w:val="28"/>
          <w:szCs w:val="28"/>
        </w:rPr>
        <w:t>ies</w:t>
      </w:r>
      <w:proofErr w:type="spellEnd"/>
      <w:r w:rsidRPr="006A6423">
        <w:rPr>
          <w:rFonts w:cstheme="minorHAnsi"/>
          <w:sz w:val="28"/>
          <w:szCs w:val="28"/>
        </w:rPr>
        <w:t>”), to the extent necessary to enable such third parties to evaluate the Data on your behalf and produce a report for you describing that evaluation, on the following conditions:</w:t>
      </w:r>
    </w:p>
    <w:p w14:paraId="1BF4F48E" w14:textId="77777777" w:rsidR="00E93D6C" w:rsidRPr="006A6423" w:rsidRDefault="00E93D6C" w:rsidP="00E93D6C">
      <w:pPr>
        <w:pStyle w:val="ListParagraph"/>
        <w:widowControl w:val="0"/>
        <w:numPr>
          <w:ilvl w:val="0"/>
          <w:numId w:val="9"/>
        </w:numPr>
        <w:spacing w:after="3" w:line="238" w:lineRule="auto"/>
        <w:ind w:right="5"/>
        <w:jc w:val="both"/>
        <w:rPr>
          <w:rFonts w:cstheme="minorHAnsi"/>
          <w:sz w:val="28"/>
          <w:szCs w:val="28"/>
        </w:rPr>
      </w:pPr>
      <w:r w:rsidRPr="006A6423">
        <w:rPr>
          <w:rFonts w:cstheme="minorHAnsi"/>
          <w:sz w:val="28"/>
          <w:szCs w:val="28"/>
        </w:rPr>
        <w:t>The applicable restrictions included in these Terms are applied to the Authorized Third Party/</w:t>
      </w:r>
      <w:proofErr w:type="spellStart"/>
      <w:proofErr w:type="gramStart"/>
      <w:r w:rsidRPr="006A6423">
        <w:rPr>
          <w:rFonts w:cstheme="minorHAnsi"/>
          <w:sz w:val="28"/>
          <w:szCs w:val="28"/>
        </w:rPr>
        <w:t>ies</w:t>
      </w:r>
      <w:proofErr w:type="spellEnd"/>
      <w:r w:rsidRPr="006A6423">
        <w:rPr>
          <w:rFonts w:cstheme="minorHAnsi"/>
          <w:sz w:val="28"/>
          <w:szCs w:val="28"/>
        </w:rPr>
        <w:t>;</w:t>
      </w:r>
      <w:proofErr w:type="gramEnd"/>
    </w:p>
    <w:p w14:paraId="1F569B9E" w14:textId="77777777" w:rsidR="00E93D6C" w:rsidRPr="006A6423" w:rsidRDefault="00E93D6C" w:rsidP="00E93D6C">
      <w:pPr>
        <w:pStyle w:val="ListParagraph"/>
        <w:widowControl w:val="0"/>
        <w:numPr>
          <w:ilvl w:val="0"/>
          <w:numId w:val="9"/>
        </w:numPr>
        <w:spacing w:after="3" w:line="238" w:lineRule="auto"/>
        <w:ind w:right="5"/>
        <w:jc w:val="both"/>
        <w:rPr>
          <w:rFonts w:cstheme="minorHAnsi"/>
          <w:sz w:val="28"/>
          <w:szCs w:val="28"/>
        </w:rPr>
      </w:pPr>
      <w:r w:rsidRPr="006A6423">
        <w:rPr>
          <w:rFonts w:cstheme="minorHAnsi"/>
          <w:sz w:val="28"/>
          <w:szCs w:val="28"/>
        </w:rPr>
        <w:t xml:space="preserve">Any applicable rights reserved in the Terms in relation to Data for Mobileye’s benefit are </w:t>
      </w:r>
      <w:proofErr w:type="gramStart"/>
      <w:r w:rsidRPr="006A6423">
        <w:rPr>
          <w:rFonts w:cstheme="minorHAnsi"/>
          <w:sz w:val="28"/>
          <w:szCs w:val="28"/>
        </w:rPr>
        <w:t>reserved;</w:t>
      </w:r>
      <w:proofErr w:type="gramEnd"/>
    </w:p>
    <w:p w14:paraId="589CC06F" w14:textId="77777777" w:rsidR="00E93D6C" w:rsidRPr="006A6423" w:rsidRDefault="00E93D6C" w:rsidP="00E93D6C">
      <w:pPr>
        <w:pStyle w:val="ListParagraph"/>
        <w:widowControl w:val="0"/>
        <w:numPr>
          <w:ilvl w:val="0"/>
          <w:numId w:val="9"/>
        </w:numPr>
        <w:spacing w:after="3" w:line="238" w:lineRule="auto"/>
        <w:ind w:right="5"/>
        <w:jc w:val="both"/>
        <w:rPr>
          <w:rFonts w:cstheme="minorHAnsi"/>
          <w:sz w:val="28"/>
          <w:szCs w:val="28"/>
        </w:rPr>
      </w:pPr>
      <w:r w:rsidRPr="006A6423">
        <w:rPr>
          <w:rFonts w:cstheme="minorHAnsi"/>
          <w:sz w:val="28"/>
          <w:szCs w:val="28"/>
        </w:rPr>
        <w:t>Any applicable obligations imposed on you in the Terms are imposed on the Authorized Third Party/</w:t>
      </w:r>
      <w:proofErr w:type="spellStart"/>
      <w:proofErr w:type="gramStart"/>
      <w:r w:rsidRPr="006A6423">
        <w:rPr>
          <w:rFonts w:cstheme="minorHAnsi"/>
          <w:sz w:val="28"/>
          <w:szCs w:val="28"/>
        </w:rPr>
        <w:t>ies</w:t>
      </w:r>
      <w:proofErr w:type="spellEnd"/>
      <w:r w:rsidRPr="006A6423">
        <w:rPr>
          <w:rFonts w:cstheme="minorHAnsi"/>
          <w:sz w:val="28"/>
          <w:szCs w:val="28"/>
        </w:rPr>
        <w:t>;</w:t>
      </w:r>
      <w:proofErr w:type="gramEnd"/>
    </w:p>
    <w:p w14:paraId="108F3978" w14:textId="77777777" w:rsidR="00E93D6C" w:rsidRPr="006A6423" w:rsidRDefault="00E93D6C" w:rsidP="00E93D6C">
      <w:pPr>
        <w:pStyle w:val="ListParagraph"/>
        <w:widowControl w:val="0"/>
        <w:numPr>
          <w:ilvl w:val="0"/>
          <w:numId w:val="9"/>
        </w:numPr>
        <w:spacing w:after="3" w:line="238" w:lineRule="auto"/>
        <w:ind w:right="5"/>
        <w:jc w:val="both"/>
        <w:rPr>
          <w:rFonts w:cstheme="minorHAnsi"/>
          <w:sz w:val="28"/>
          <w:szCs w:val="28"/>
        </w:rPr>
      </w:pPr>
      <w:r w:rsidRPr="006A6423">
        <w:rPr>
          <w:rFonts w:cstheme="minorHAnsi"/>
          <w:sz w:val="28"/>
          <w:szCs w:val="28"/>
        </w:rPr>
        <w:t>Save as provided in the Terms, any right for the Authorized Third Party/</w:t>
      </w:r>
      <w:proofErr w:type="spellStart"/>
      <w:r w:rsidRPr="006A6423">
        <w:rPr>
          <w:rFonts w:cstheme="minorHAnsi"/>
          <w:sz w:val="28"/>
          <w:szCs w:val="28"/>
        </w:rPr>
        <w:t>ies</w:t>
      </w:r>
      <w:proofErr w:type="spellEnd"/>
      <w:r w:rsidRPr="006A6423">
        <w:rPr>
          <w:rFonts w:cstheme="minorHAnsi"/>
          <w:sz w:val="28"/>
          <w:szCs w:val="28"/>
        </w:rPr>
        <w:t xml:space="preserve"> to use Data shall terminate automatically on termination or expiry of the License </w:t>
      </w:r>
      <w:proofErr w:type="gramStart"/>
      <w:r w:rsidRPr="006A6423">
        <w:rPr>
          <w:rFonts w:cstheme="minorHAnsi"/>
          <w:sz w:val="28"/>
          <w:szCs w:val="28"/>
        </w:rPr>
        <w:t>Term;</w:t>
      </w:r>
      <w:proofErr w:type="gramEnd"/>
    </w:p>
    <w:p w14:paraId="619C6D95" w14:textId="77777777" w:rsidR="00E93D6C" w:rsidRPr="006A6423" w:rsidRDefault="00E93D6C" w:rsidP="00E93D6C">
      <w:pPr>
        <w:pStyle w:val="ListParagraph"/>
        <w:widowControl w:val="0"/>
        <w:numPr>
          <w:ilvl w:val="0"/>
          <w:numId w:val="9"/>
        </w:numPr>
        <w:spacing w:after="3" w:line="238" w:lineRule="auto"/>
        <w:ind w:right="5"/>
        <w:jc w:val="both"/>
        <w:rPr>
          <w:rFonts w:cstheme="minorHAnsi"/>
          <w:sz w:val="28"/>
          <w:szCs w:val="28"/>
        </w:rPr>
      </w:pPr>
      <w:r w:rsidRPr="006A6423">
        <w:rPr>
          <w:rFonts w:cstheme="minorHAnsi"/>
          <w:sz w:val="28"/>
          <w:szCs w:val="28"/>
        </w:rPr>
        <w:t>Mobileye has rights to enforce directly the terms of the agreement between you and the Authorized Third Party/</w:t>
      </w:r>
      <w:proofErr w:type="spellStart"/>
      <w:proofErr w:type="gramStart"/>
      <w:r w:rsidRPr="006A6423">
        <w:rPr>
          <w:rFonts w:cstheme="minorHAnsi"/>
          <w:sz w:val="28"/>
          <w:szCs w:val="28"/>
        </w:rPr>
        <w:t>ies</w:t>
      </w:r>
      <w:proofErr w:type="spellEnd"/>
      <w:r w:rsidRPr="006A6423">
        <w:rPr>
          <w:rFonts w:cstheme="minorHAnsi"/>
          <w:sz w:val="28"/>
          <w:szCs w:val="28"/>
        </w:rPr>
        <w:t>;</w:t>
      </w:r>
      <w:proofErr w:type="gramEnd"/>
    </w:p>
    <w:p w14:paraId="4924E7C9" w14:textId="77777777" w:rsidR="00E93D6C" w:rsidRPr="006A6423" w:rsidRDefault="00E93D6C" w:rsidP="00E93D6C">
      <w:pPr>
        <w:pStyle w:val="ListParagraph"/>
        <w:widowControl w:val="0"/>
        <w:numPr>
          <w:ilvl w:val="0"/>
          <w:numId w:val="9"/>
        </w:numPr>
        <w:spacing w:after="3" w:line="238" w:lineRule="auto"/>
        <w:ind w:right="5"/>
        <w:jc w:val="both"/>
        <w:rPr>
          <w:rFonts w:cstheme="minorHAnsi"/>
          <w:sz w:val="28"/>
          <w:szCs w:val="28"/>
        </w:rPr>
      </w:pPr>
      <w:r w:rsidRPr="006A6423">
        <w:rPr>
          <w:rFonts w:cstheme="minorHAnsi"/>
          <w:sz w:val="28"/>
          <w:szCs w:val="28"/>
        </w:rPr>
        <w:t>You shall be jointly and severally liable with any Authorized Third Party for the act or omission of that Authorized Third Party and you shall enforce the terms of any relevant agreement, up to and including obtaining judgement in court and taking such other action as Mobileye may request in respect of any breach; and</w:t>
      </w:r>
    </w:p>
    <w:p w14:paraId="27DCF11F" w14:textId="77777777" w:rsidR="00E93D6C" w:rsidRPr="006A6423" w:rsidRDefault="00E93D6C" w:rsidP="00E93D6C">
      <w:pPr>
        <w:pStyle w:val="ListParagraph"/>
        <w:widowControl w:val="0"/>
        <w:numPr>
          <w:ilvl w:val="0"/>
          <w:numId w:val="9"/>
        </w:numPr>
        <w:spacing w:after="3" w:line="238" w:lineRule="auto"/>
        <w:ind w:right="5"/>
        <w:jc w:val="both"/>
        <w:rPr>
          <w:rFonts w:cstheme="minorHAnsi"/>
          <w:sz w:val="28"/>
          <w:szCs w:val="28"/>
        </w:rPr>
      </w:pPr>
      <w:r w:rsidRPr="006A6423">
        <w:rPr>
          <w:rFonts w:cstheme="minorHAnsi"/>
          <w:sz w:val="28"/>
          <w:szCs w:val="28"/>
        </w:rPr>
        <w:t xml:space="preserve">Upon request, you will provide Mobileye with a copy of any such report.  </w:t>
      </w:r>
    </w:p>
    <w:p w14:paraId="621B09B4" w14:textId="77777777" w:rsidR="00E93D6C" w:rsidRPr="006A6423" w:rsidRDefault="00E93D6C" w:rsidP="00E93D6C">
      <w:pPr>
        <w:widowControl w:val="0"/>
        <w:rPr>
          <w:rFonts w:cstheme="minorHAnsi"/>
          <w:sz w:val="28"/>
          <w:szCs w:val="28"/>
          <w:rtl/>
          <w:lang w:val="es-ES"/>
        </w:rPr>
      </w:pPr>
    </w:p>
    <w:p w14:paraId="42501741" w14:textId="77777777" w:rsidR="00E93D6C" w:rsidRPr="006A6423" w:rsidRDefault="00E93D6C" w:rsidP="00E93D6C">
      <w:pPr>
        <w:widowControl w:val="0"/>
        <w:tabs>
          <w:tab w:val="left" w:pos="8841"/>
        </w:tabs>
        <w:ind w:left="116"/>
        <w:rPr>
          <w:rFonts w:cstheme="minorHAnsi"/>
          <w:b/>
          <w:bCs/>
          <w:sz w:val="28"/>
          <w:szCs w:val="28"/>
        </w:rPr>
      </w:pPr>
      <w:r w:rsidRPr="006A6423">
        <w:rPr>
          <w:rFonts w:cstheme="minorHAnsi"/>
          <w:b/>
          <w:bCs/>
          <w:sz w:val="28"/>
          <w:szCs w:val="28"/>
        </w:rPr>
        <w:t>Schedule E: Project</w:t>
      </w:r>
    </w:p>
    <w:p w14:paraId="2351E455" w14:textId="193D7556" w:rsidR="000236A4" w:rsidRPr="00FB2CC7" w:rsidRDefault="00E93D6C" w:rsidP="00FB2CC7">
      <w:pPr>
        <w:widowControl w:val="0"/>
        <w:ind w:left="116"/>
        <w:rPr>
          <w:rFonts w:cstheme="minorHAnsi"/>
          <w:b/>
          <w:bCs/>
          <w:sz w:val="28"/>
          <w:szCs w:val="28"/>
        </w:rPr>
      </w:pPr>
      <w:r w:rsidRPr="006A6423">
        <w:rPr>
          <w:rFonts w:cstheme="minorHAnsi"/>
          <w:sz w:val="28"/>
          <w:szCs w:val="28"/>
        </w:rPr>
        <w:t>None in particular</w:t>
      </w:r>
    </w:p>
    <w:p w14:paraId="09A6058F" w14:textId="412FE995" w:rsidR="000236A4" w:rsidRDefault="000236A4" w:rsidP="00DD3A6C">
      <w:pPr>
        <w:ind w:left="105"/>
        <w:textAlignment w:val="baseline"/>
        <w:rPr>
          <w:rFonts w:ascii="Calibri" w:eastAsiaTheme="majorEastAsia" w:hAnsi="Calibri" w:cstheme="majorBidi"/>
          <w:b/>
          <w:bCs/>
          <w:color w:val="223B7B"/>
          <w:sz w:val="52"/>
          <w:szCs w:val="52"/>
        </w:rPr>
      </w:pPr>
    </w:p>
    <w:p w14:paraId="6620E087" w14:textId="16528E5C" w:rsidR="000236A4" w:rsidRDefault="000236A4" w:rsidP="00DD3A6C">
      <w:pPr>
        <w:ind w:left="105"/>
        <w:textAlignment w:val="baseline"/>
        <w:rPr>
          <w:rFonts w:ascii="Calibri" w:eastAsiaTheme="majorEastAsia" w:hAnsi="Calibri" w:cstheme="majorBidi"/>
          <w:b/>
          <w:bCs/>
          <w:color w:val="223B7B"/>
          <w:sz w:val="52"/>
          <w:szCs w:val="52"/>
        </w:rPr>
      </w:pPr>
    </w:p>
    <w:p w14:paraId="782C27CD" w14:textId="50FFCF25" w:rsidR="000236A4" w:rsidRDefault="000236A4" w:rsidP="00DD3A6C">
      <w:pPr>
        <w:ind w:left="105"/>
        <w:textAlignment w:val="baseline"/>
        <w:rPr>
          <w:rFonts w:ascii="Calibri" w:eastAsiaTheme="majorEastAsia" w:hAnsi="Calibri" w:cstheme="majorBidi"/>
          <w:b/>
          <w:bCs/>
          <w:color w:val="223B7B"/>
          <w:sz w:val="52"/>
          <w:szCs w:val="52"/>
        </w:rPr>
      </w:pPr>
    </w:p>
    <w:p w14:paraId="176334E5" w14:textId="53F0EFC9" w:rsidR="000236A4" w:rsidRDefault="000236A4" w:rsidP="00FB2CC7">
      <w:pPr>
        <w:textAlignment w:val="baseline"/>
        <w:rPr>
          <w:rFonts w:ascii="Calibri" w:eastAsiaTheme="majorEastAsia" w:hAnsi="Calibri" w:cstheme="majorBidi"/>
          <w:b/>
          <w:bCs/>
          <w:color w:val="223B7B"/>
          <w:sz w:val="52"/>
          <w:szCs w:val="52"/>
        </w:rPr>
      </w:pPr>
    </w:p>
    <w:p w14:paraId="5D2BCD81" w14:textId="7477C5BF" w:rsidR="000236A4" w:rsidRDefault="000236A4" w:rsidP="00DD3A6C">
      <w:pPr>
        <w:ind w:left="105"/>
        <w:textAlignment w:val="baseline"/>
        <w:rPr>
          <w:rFonts w:ascii="Calibri" w:eastAsiaTheme="majorEastAsia" w:hAnsi="Calibri" w:cstheme="majorBidi"/>
          <w:b/>
          <w:bCs/>
          <w:color w:val="223B7B"/>
          <w:sz w:val="52"/>
          <w:szCs w:val="52"/>
        </w:rPr>
      </w:pPr>
    </w:p>
    <w:p w14:paraId="31EA2234" w14:textId="77777777" w:rsidR="000236A4" w:rsidRPr="006A6423" w:rsidRDefault="000236A4" w:rsidP="00DD3A6C">
      <w:pPr>
        <w:ind w:left="105"/>
        <w:textAlignment w:val="baseline"/>
        <w:rPr>
          <w:rFonts w:ascii="Hind Siliguri" w:eastAsia="Times New Roman" w:hAnsi="Hind Siliguri" w:cs="Hind Siliguri"/>
          <w:b/>
          <w:bCs/>
          <w:color w:val="000000"/>
          <w:sz w:val="28"/>
          <w:szCs w:val="28"/>
          <w:lang w:bidi="he-IL"/>
        </w:rPr>
      </w:pPr>
    </w:p>
    <w:sectPr w:rsidR="000236A4" w:rsidRPr="006A6423" w:rsidSect="00F02E79">
      <w:headerReference w:type="default" r:id="rId27"/>
      <w:footerReference w:type="even" r:id="rId28"/>
      <w:footerReference w:type="default" r:id="rId29"/>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81914A" w14:textId="77777777" w:rsidR="00C92AF7" w:rsidRDefault="00C92AF7" w:rsidP="00A308CD">
      <w:r>
        <w:separator/>
      </w:r>
    </w:p>
  </w:endnote>
  <w:endnote w:type="continuationSeparator" w:id="0">
    <w:p w14:paraId="4985B5F7" w14:textId="77777777" w:rsidR="00C92AF7" w:rsidRDefault="00C92AF7" w:rsidP="00A308CD">
      <w:r>
        <w:continuationSeparator/>
      </w:r>
    </w:p>
  </w:endnote>
  <w:endnote w:type="continuationNotice" w:id="1">
    <w:p w14:paraId="616D38E5" w14:textId="77777777" w:rsidR="00C92AF7" w:rsidRDefault="00C92AF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dobeHebrew-Regular">
    <w:panose1 w:val="00000000000000000000"/>
    <w:charset w:val="B3"/>
    <w:family w:val="auto"/>
    <w:notTrueType/>
    <w:pitch w:val="default"/>
    <w:sig w:usb0="00000001"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Hind Siliguri">
    <w:altName w:val="Times New Roman"/>
    <w:charset w:val="00"/>
    <w:family w:val="auto"/>
    <w:pitch w:val="variable"/>
    <w:sig w:usb0="0001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69765550"/>
      <w:docPartObj>
        <w:docPartGallery w:val="Page Numbers (Bottom of Page)"/>
        <w:docPartUnique/>
      </w:docPartObj>
    </w:sdtPr>
    <w:sdtEndPr>
      <w:rPr>
        <w:rStyle w:val="PageNumber"/>
      </w:rPr>
    </w:sdtEndPr>
    <w:sdtContent>
      <w:p w14:paraId="7F07C44B" w14:textId="3EBBF210" w:rsidR="001C3A0D" w:rsidRDefault="001C3A0D" w:rsidP="00AD7FF2">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68AED4" w14:textId="77777777" w:rsidR="001C3A0D" w:rsidRDefault="001C3A0D" w:rsidP="00BD43DE">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86406275"/>
      <w:docPartObj>
        <w:docPartGallery w:val="Page Numbers (Bottom of Page)"/>
        <w:docPartUnique/>
      </w:docPartObj>
    </w:sdtPr>
    <w:sdtEndPr>
      <w:rPr>
        <w:rStyle w:val="PageNumber"/>
      </w:rPr>
    </w:sdtEndPr>
    <w:sdtContent>
      <w:p w14:paraId="02CB65A2" w14:textId="5E54F56C" w:rsidR="001C3A0D" w:rsidRDefault="001C3A0D" w:rsidP="00AD7FF2">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sdtContent>
  </w:sdt>
  <w:p w14:paraId="11D801DB" w14:textId="7573A2AF" w:rsidR="001C3A0D" w:rsidRDefault="001C3A0D" w:rsidP="00BD43DE">
    <w:pPr>
      <w:pStyle w:val="Footer"/>
      <w:ind w:firstLine="360"/>
    </w:pPr>
    <w:r>
      <w:rPr>
        <w:noProof/>
        <w:lang w:val="en-GB" w:eastAsia="en-GB" w:bidi="he-IL"/>
      </w:rPr>
      <w:drawing>
        <wp:anchor distT="0" distB="0" distL="114300" distR="114300" simplePos="0" relativeHeight="251658242" behindDoc="1" locked="0" layoutInCell="1" allowOverlap="1" wp14:anchorId="7034FB7F" wp14:editId="77FB9AD5">
          <wp:simplePos x="0" y="0"/>
          <wp:positionH relativeFrom="column">
            <wp:posOffset>-1016975</wp:posOffset>
          </wp:positionH>
          <wp:positionV relativeFrom="paragraph">
            <wp:posOffset>-214353</wp:posOffset>
          </wp:positionV>
          <wp:extent cx="8833720" cy="837127"/>
          <wp:effectExtent l="0" t="0" r="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oposal Template2 2.jpg"/>
                  <pic:cNvPicPr/>
                </pic:nvPicPr>
                <pic:blipFill>
                  <a:blip r:embed="rId1">
                    <a:extLst>
                      <a:ext uri="{28A0092B-C50C-407E-A947-70E740481C1C}">
                        <a14:useLocalDpi xmlns:a14="http://schemas.microsoft.com/office/drawing/2010/main" val="0"/>
                      </a:ext>
                    </a:extLst>
                  </a:blip>
                  <a:stretch>
                    <a:fillRect/>
                  </a:stretch>
                </pic:blipFill>
                <pic:spPr>
                  <a:xfrm>
                    <a:off x="0" y="0"/>
                    <a:ext cx="8833720" cy="83712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0D9D60" w14:textId="77777777" w:rsidR="00C92AF7" w:rsidRDefault="00C92AF7" w:rsidP="00A308CD">
      <w:r>
        <w:separator/>
      </w:r>
    </w:p>
  </w:footnote>
  <w:footnote w:type="continuationSeparator" w:id="0">
    <w:p w14:paraId="4FDB6934" w14:textId="77777777" w:rsidR="00C92AF7" w:rsidRDefault="00C92AF7" w:rsidP="00A308CD">
      <w:r>
        <w:continuationSeparator/>
      </w:r>
    </w:p>
  </w:footnote>
  <w:footnote w:type="continuationNotice" w:id="1">
    <w:p w14:paraId="0C2C15AF" w14:textId="77777777" w:rsidR="00C92AF7" w:rsidRDefault="00C92AF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DF286" w14:textId="038DCEDF" w:rsidR="001C3A0D" w:rsidRDefault="001C3A0D">
    <w:pPr>
      <w:pStyle w:val="Header"/>
    </w:pPr>
    <w:r>
      <w:rPr>
        <w:noProof/>
        <w:lang w:val="en-GB" w:eastAsia="en-GB" w:bidi="he-IL"/>
      </w:rPr>
      <mc:AlternateContent>
        <mc:Choice Requires="wps">
          <w:drawing>
            <wp:anchor distT="0" distB="0" distL="114300" distR="114300" simplePos="0" relativeHeight="251658241" behindDoc="0" locked="0" layoutInCell="1" allowOverlap="1" wp14:anchorId="72618AF0" wp14:editId="5C037DEC">
              <wp:simplePos x="0" y="0"/>
              <wp:positionH relativeFrom="column">
                <wp:posOffset>-243068</wp:posOffset>
              </wp:positionH>
              <wp:positionV relativeFrom="paragraph">
                <wp:posOffset>-310684</wp:posOffset>
              </wp:positionV>
              <wp:extent cx="5092860" cy="321945"/>
              <wp:effectExtent l="0" t="0" r="0" b="1905"/>
              <wp:wrapNone/>
              <wp:docPr id="21" name="Text Box 21"/>
              <wp:cNvGraphicFramePr/>
              <a:graphic xmlns:a="http://schemas.openxmlformats.org/drawingml/2006/main">
                <a:graphicData uri="http://schemas.microsoft.com/office/word/2010/wordprocessingShape">
                  <wps:wsp>
                    <wps:cNvSpPr txBox="1"/>
                    <wps:spPr>
                      <a:xfrm>
                        <a:off x="0" y="0"/>
                        <a:ext cx="5092860" cy="321945"/>
                      </a:xfrm>
                      <a:prstGeom prst="rect">
                        <a:avLst/>
                      </a:prstGeom>
                      <a:noFill/>
                      <a:ln w="6350">
                        <a:noFill/>
                      </a:ln>
                    </wps:spPr>
                    <wps:txbx>
                      <w:txbxContent>
                        <w:p w14:paraId="66F7A56E" w14:textId="776C5536" w:rsidR="001C3A0D" w:rsidRPr="00F02E79" w:rsidRDefault="001C3A0D">
                          <w:pPr>
                            <w:rPr>
                              <w:rFonts w:ascii="Calibri" w:hAnsi="Calibri"/>
                              <w:color w:val="C9C8D3" w:themeColor="accent2" w:themeTint="66"/>
                            </w:rPr>
                          </w:pPr>
                          <w:r w:rsidRPr="00F02E79">
                            <w:rPr>
                              <w:rFonts w:ascii="Calibri" w:hAnsi="Calibri"/>
                              <w:color w:val="C9C8D3" w:themeColor="accent2" w:themeTint="66"/>
                            </w:rPr>
                            <w:t>Mobileye</w:t>
                          </w:r>
                          <w:r>
                            <w:rPr>
                              <w:rFonts w:ascii="Calibri" w:hAnsi="Calibri"/>
                              <w:color w:val="C9C8D3" w:themeColor="accent2" w:themeTint="66"/>
                            </w:rPr>
                            <w:t>, an Intel Company | Proposal prepared for [Client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618AF0" id="_x0000_t202" coordsize="21600,21600" o:spt="202" path="m,l,21600r21600,l21600,xe">
              <v:stroke joinstyle="miter"/>
              <v:path gradientshapeok="t" o:connecttype="rect"/>
            </v:shapetype>
            <v:shape id="Text Box 21" o:spid="_x0000_s1030" type="#_x0000_t202" style="position:absolute;margin-left:-19.15pt;margin-top:-24.45pt;width:401pt;height:25.3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" filled="f" stroked="f" strokeweight=".5pt">
              <v:textbox>
                <w:txbxContent>
                  <w:p w14:paraId="66F7A56E" w14:textId="776C5536" w:rsidR="001C3A0D" w:rsidRPr="00F02E79" w:rsidRDefault="001C3A0D">
                    <w:pPr>
                      <w:rPr>
                        <w:rFonts w:ascii="Calibri" w:hAnsi="Calibri"/>
                        <w:color w:val="C9C8D3" w:themeColor="accent2" w:themeTint="66"/>
                      </w:rPr>
                    </w:pPr>
                    <w:r w:rsidRPr="00F02E79">
                      <w:rPr>
                        <w:rFonts w:ascii="Calibri" w:hAnsi="Calibri"/>
                        <w:color w:val="C9C8D3" w:themeColor="accent2" w:themeTint="66"/>
                      </w:rPr>
                      <w:t>Mobileye</w:t>
                    </w:r>
                    <w:r>
                      <w:rPr>
                        <w:rFonts w:ascii="Calibri" w:hAnsi="Calibri"/>
                        <w:color w:val="C9C8D3" w:themeColor="accent2" w:themeTint="66"/>
                      </w:rPr>
                      <w:t>, an Intel Company | Proposal prepared for [Client Name]</w:t>
                    </w:r>
                  </w:p>
                </w:txbxContent>
              </v:textbox>
            </v:shape>
          </w:pict>
        </mc:Fallback>
      </mc:AlternateContent>
    </w:r>
    <w:r>
      <w:rPr>
        <w:noProof/>
        <w:lang w:val="en-GB" w:eastAsia="en-GB" w:bidi="he-IL"/>
      </w:rPr>
      <w:drawing>
        <wp:anchor distT="0" distB="0" distL="114300" distR="114300" simplePos="0" relativeHeight="251658240" behindDoc="1" locked="0" layoutInCell="1" allowOverlap="1" wp14:anchorId="41B43B48" wp14:editId="72460305">
          <wp:simplePos x="0" y="0"/>
          <wp:positionH relativeFrom="column">
            <wp:posOffset>-1076960</wp:posOffset>
          </wp:positionH>
          <wp:positionV relativeFrom="paragraph">
            <wp:posOffset>-436245</wp:posOffset>
          </wp:positionV>
          <wp:extent cx="7940040" cy="64833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oposal Template2 2.jpg"/>
                  <pic:cNvPicPr/>
                </pic:nvPicPr>
                <pic:blipFill>
                  <a:blip r:embed="rId1">
                    <a:extLst>
                      <a:ext uri="{28A0092B-C50C-407E-A947-70E740481C1C}">
                        <a14:useLocalDpi xmlns:a14="http://schemas.microsoft.com/office/drawing/2010/main" val="0"/>
                      </a:ext>
                    </a:extLst>
                  </a:blip>
                  <a:stretch>
                    <a:fillRect/>
                  </a:stretch>
                </pic:blipFill>
                <pic:spPr>
                  <a:xfrm>
                    <a:off x="0" y="0"/>
                    <a:ext cx="7940040" cy="64833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8515C"/>
    <w:multiLevelType w:val="hybridMultilevel"/>
    <w:tmpl w:val="E1F4D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595576"/>
    <w:multiLevelType w:val="hybridMultilevel"/>
    <w:tmpl w:val="4D2CFDB8"/>
    <w:lvl w:ilvl="0" w:tplc="74C2A868">
      <w:start w:val="5"/>
      <w:numFmt w:val="bullet"/>
      <w:lvlText w:val="-"/>
      <w:lvlJc w:val="left"/>
      <w:pPr>
        <w:ind w:left="475" w:hanging="360"/>
      </w:pPr>
      <w:rPr>
        <w:rFonts w:ascii="Calibri" w:eastAsia="Calibri" w:hAnsi="Calibri" w:cs="Calibri" w:hint="default"/>
      </w:rPr>
    </w:lvl>
    <w:lvl w:ilvl="1" w:tplc="04090003" w:tentative="1">
      <w:start w:val="1"/>
      <w:numFmt w:val="bullet"/>
      <w:lvlText w:val="o"/>
      <w:lvlJc w:val="left"/>
      <w:pPr>
        <w:ind w:left="1195" w:hanging="360"/>
      </w:pPr>
      <w:rPr>
        <w:rFonts w:ascii="Courier New" w:hAnsi="Courier New" w:cs="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cs="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cs="Courier New" w:hint="default"/>
      </w:rPr>
    </w:lvl>
    <w:lvl w:ilvl="8" w:tplc="04090005" w:tentative="1">
      <w:start w:val="1"/>
      <w:numFmt w:val="bullet"/>
      <w:lvlText w:val=""/>
      <w:lvlJc w:val="left"/>
      <w:pPr>
        <w:ind w:left="6235" w:hanging="360"/>
      </w:pPr>
      <w:rPr>
        <w:rFonts w:ascii="Wingdings" w:hAnsi="Wingdings" w:hint="default"/>
      </w:rPr>
    </w:lvl>
  </w:abstractNum>
  <w:abstractNum w:abstractNumId="2" w15:restartNumberingAfterBreak="0">
    <w:nsid w:val="1FFD62F6"/>
    <w:multiLevelType w:val="hybridMultilevel"/>
    <w:tmpl w:val="72B04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6460EF"/>
    <w:multiLevelType w:val="hybridMultilevel"/>
    <w:tmpl w:val="E7D8E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915BC6"/>
    <w:multiLevelType w:val="hybridMultilevel"/>
    <w:tmpl w:val="03343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9412E7"/>
    <w:multiLevelType w:val="hybridMultilevel"/>
    <w:tmpl w:val="71FE8B66"/>
    <w:lvl w:ilvl="0" w:tplc="342618A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206499"/>
    <w:multiLevelType w:val="hybridMultilevel"/>
    <w:tmpl w:val="3E640F8E"/>
    <w:lvl w:ilvl="0" w:tplc="7E88945E">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B63C6F"/>
    <w:multiLevelType w:val="hybridMultilevel"/>
    <w:tmpl w:val="9BD24A4E"/>
    <w:lvl w:ilvl="0" w:tplc="79B81526">
      <w:start w:val="5"/>
      <w:numFmt w:val="bullet"/>
      <w:lvlText w:val="-"/>
      <w:lvlJc w:val="left"/>
      <w:pPr>
        <w:ind w:left="475" w:hanging="360"/>
      </w:pPr>
      <w:rPr>
        <w:rFonts w:ascii="Calibri" w:eastAsia="Calibri" w:hAnsi="Calibri" w:cs="Calibri" w:hint="default"/>
      </w:rPr>
    </w:lvl>
    <w:lvl w:ilvl="1" w:tplc="04090003" w:tentative="1">
      <w:start w:val="1"/>
      <w:numFmt w:val="bullet"/>
      <w:lvlText w:val="o"/>
      <w:lvlJc w:val="left"/>
      <w:pPr>
        <w:ind w:left="1195" w:hanging="360"/>
      </w:pPr>
      <w:rPr>
        <w:rFonts w:ascii="Courier New" w:hAnsi="Courier New" w:cs="Courier New" w:hint="default"/>
      </w:rPr>
    </w:lvl>
    <w:lvl w:ilvl="2" w:tplc="04090005" w:tentative="1">
      <w:start w:val="1"/>
      <w:numFmt w:val="bullet"/>
      <w:lvlText w:val=""/>
      <w:lvlJc w:val="left"/>
      <w:pPr>
        <w:ind w:left="1915" w:hanging="360"/>
      </w:pPr>
      <w:rPr>
        <w:rFonts w:ascii="Wingdings" w:hAnsi="Wingdings" w:hint="default"/>
      </w:rPr>
    </w:lvl>
    <w:lvl w:ilvl="3" w:tplc="04090001" w:tentative="1">
      <w:start w:val="1"/>
      <w:numFmt w:val="bullet"/>
      <w:lvlText w:val=""/>
      <w:lvlJc w:val="left"/>
      <w:pPr>
        <w:ind w:left="2635" w:hanging="360"/>
      </w:pPr>
      <w:rPr>
        <w:rFonts w:ascii="Symbol" w:hAnsi="Symbol" w:hint="default"/>
      </w:rPr>
    </w:lvl>
    <w:lvl w:ilvl="4" w:tplc="04090003" w:tentative="1">
      <w:start w:val="1"/>
      <w:numFmt w:val="bullet"/>
      <w:lvlText w:val="o"/>
      <w:lvlJc w:val="left"/>
      <w:pPr>
        <w:ind w:left="3355" w:hanging="360"/>
      </w:pPr>
      <w:rPr>
        <w:rFonts w:ascii="Courier New" w:hAnsi="Courier New" w:cs="Courier New" w:hint="default"/>
      </w:rPr>
    </w:lvl>
    <w:lvl w:ilvl="5" w:tplc="04090005" w:tentative="1">
      <w:start w:val="1"/>
      <w:numFmt w:val="bullet"/>
      <w:lvlText w:val=""/>
      <w:lvlJc w:val="left"/>
      <w:pPr>
        <w:ind w:left="4075" w:hanging="360"/>
      </w:pPr>
      <w:rPr>
        <w:rFonts w:ascii="Wingdings" w:hAnsi="Wingdings" w:hint="default"/>
      </w:rPr>
    </w:lvl>
    <w:lvl w:ilvl="6" w:tplc="04090001" w:tentative="1">
      <w:start w:val="1"/>
      <w:numFmt w:val="bullet"/>
      <w:lvlText w:val=""/>
      <w:lvlJc w:val="left"/>
      <w:pPr>
        <w:ind w:left="4795" w:hanging="360"/>
      </w:pPr>
      <w:rPr>
        <w:rFonts w:ascii="Symbol" w:hAnsi="Symbol" w:hint="default"/>
      </w:rPr>
    </w:lvl>
    <w:lvl w:ilvl="7" w:tplc="04090003" w:tentative="1">
      <w:start w:val="1"/>
      <w:numFmt w:val="bullet"/>
      <w:lvlText w:val="o"/>
      <w:lvlJc w:val="left"/>
      <w:pPr>
        <w:ind w:left="5515" w:hanging="360"/>
      </w:pPr>
      <w:rPr>
        <w:rFonts w:ascii="Courier New" w:hAnsi="Courier New" w:cs="Courier New" w:hint="default"/>
      </w:rPr>
    </w:lvl>
    <w:lvl w:ilvl="8" w:tplc="04090005" w:tentative="1">
      <w:start w:val="1"/>
      <w:numFmt w:val="bullet"/>
      <w:lvlText w:val=""/>
      <w:lvlJc w:val="left"/>
      <w:pPr>
        <w:ind w:left="6235" w:hanging="360"/>
      </w:pPr>
      <w:rPr>
        <w:rFonts w:ascii="Wingdings" w:hAnsi="Wingdings" w:hint="default"/>
      </w:rPr>
    </w:lvl>
  </w:abstractNum>
  <w:abstractNum w:abstractNumId="8" w15:restartNumberingAfterBreak="0">
    <w:nsid w:val="3E26036E"/>
    <w:multiLevelType w:val="hybridMultilevel"/>
    <w:tmpl w:val="7B9444D4"/>
    <w:lvl w:ilvl="0" w:tplc="0409000F">
      <w:start w:val="1"/>
      <w:numFmt w:val="decimal"/>
      <w:lvlText w:val="%1."/>
      <w:lvlJc w:val="left"/>
      <w:pPr>
        <w:ind w:left="476" w:hanging="360"/>
      </w:pPr>
    </w:lvl>
    <w:lvl w:ilvl="1" w:tplc="08090019" w:tentative="1">
      <w:start w:val="1"/>
      <w:numFmt w:val="lowerLetter"/>
      <w:lvlText w:val="%2."/>
      <w:lvlJc w:val="left"/>
      <w:pPr>
        <w:ind w:left="1196" w:hanging="360"/>
      </w:pPr>
    </w:lvl>
    <w:lvl w:ilvl="2" w:tplc="0809001B" w:tentative="1">
      <w:start w:val="1"/>
      <w:numFmt w:val="lowerRoman"/>
      <w:lvlText w:val="%3."/>
      <w:lvlJc w:val="right"/>
      <w:pPr>
        <w:ind w:left="1916" w:hanging="180"/>
      </w:pPr>
    </w:lvl>
    <w:lvl w:ilvl="3" w:tplc="0809000F" w:tentative="1">
      <w:start w:val="1"/>
      <w:numFmt w:val="decimal"/>
      <w:lvlText w:val="%4."/>
      <w:lvlJc w:val="left"/>
      <w:pPr>
        <w:ind w:left="2636" w:hanging="360"/>
      </w:pPr>
    </w:lvl>
    <w:lvl w:ilvl="4" w:tplc="08090019" w:tentative="1">
      <w:start w:val="1"/>
      <w:numFmt w:val="lowerLetter"/>
      <w:lvlText w:val="%5."/>
      <w:lvlJc w:val="left"/>
      <w:pPr>
        <w:ind w:left="3356" w:hanging="360"/>
      </w:pPr>
    </w:lvl>
    <w:lvl w:ilvl="5" w:tplc="0809001B" w:tentative="1">
      <w:start w:val="1"/>
      <w:numFmt w:val="lowerRoman"/>
      <w:lvlText w:val="%6."/>
      <w:lvlJc w:val="right"/>
      <w:pPr>
        <w:ind w:left="4076" w:hanging="180"/>
      </w:pPr>
    </w:lvl>
    <w:lvl w:ilvl="6" w:tplc="0809000F" w:tentative="1">
      <w:start w:val="1"/>
      <w:numFmt w:val="decimal"/>
      <w:lvlText w:val="%7."/>
      <w:lvlJc w:val="left"/>
      <w:pPr>
        <w:ind w:left="4796" w:hanging="360"/>
      </w:pPr>
    </w:lvl>
    <w:lvl w:ilvl="7" w:tplc="08090019" w:tentative="1">
      <w:start w:val="1"/>
      <w:numFmt w:val="lowerLetter"/>
      <w:lvlText w:val="%8."/>
      <w:lvlJc w:val="left"/>
      <w:pPr>
        <w:ind w:left="5516" w:hanging="360"/>
      </w:pPr>
    </w:lvl>
    <w:lvl w:ilvl="8" w:tplc="0809001B" w:tentative="1">
      <w:start w:val="1"/>
      <w:numFmt w:val="lowerRoman"/>
      <w:lvlText w:val="%9."/>
      <w:lvlJc w:val="right"/>
      <w:pPr>
        <w:ind w:left="6236" w:hanging="180"/>
      </w:pPr>
    </w:lvl>
  </w:abstractNum>
  <w:abstractNum w:abstractNumId="9" w15:restartNumberingAfterBreak="0">
    <w:nsid w:val="5527703C"/>
    <w:multiLevelType w:val="multilevel"/>
    <w:tmpl w:val="6F74561A"/>
    <w:lvl w:ilvl="0">
      <w:start w:val="1"/>
      <w:numFmt w:val="decimal"/>
      <w:lvlText w:val="%1."/>
      <w:lvlJc w:val="left"/>
      <w:pPr>
        <w:ind w:left="461" w:hanging="360"/>
      </w:pPr>
      <w:rPr>
        <w:b w:val="0"/>
        <w:bCs/>
      </w:rPr>
    </w:lvl>
    <w:lvl w:ilvl="1">
      <w:start w:val="1"/>
      <w:numFmt w:val="decimal"/>
      <w:lvlText w:val="%1.%2."/>
      <w:lvlJc w:val="left"/>
      <w:pPr>
        <w:ind w:left="539" w:hanging="430"/>
      </w:pPr>
      <w:rPr>
        <w:b w:val="0"/>
        <w:bCs/>
      </w:rPr>
    </w:lvl>
    <w:lvl w:ilvl="2">
      <w:start w:val="1"/>
      <w:numFmt w:val="decimal"/>
      <w:lvlText w:val="%1.%2.%3."/>
      <w:lvlJc w:val="left"/>
      <w:pPr>
        <w:ind w:left="837" w:hanging="720"/>
      </w:pPr>
    </w:lvl>
    <w:lvl w:ilvl="3">
      <w:start w:val="1"/>
      <w:numFmt w:val="decimal"/>
      <w:isLgl/>
      <w:lvlText w:val="%1.%2.%3.%4."/>
      <w:lvlJc w:val="left"/>
      <w:pPr>
        <w:ind w:left="845" w:hanging="720"/>
      </w:pPr>
      <w:rPr>
        <w:rFonts w:hint="default"/>
      </w:rPr>
    </w:lvl>
    <w:lvl w:ilvl="4">
      <w:start w:val="1"/>
      <w:numFmt w:val="decimal"/>
      <w:isLgl/>
      <w:lvlText w:val="%1.%2.%3.%4.%5."/>
      <w:lvlJc w:val="left"/>
      <w:pPr>
        <w:ind w:left="1213" w:hanging="1080"/>
      </w:pPr>
      <w:rPr>
        <w:rFonts w:hint="default"/>
      </w:rPr>
    </w:lvl>
    <w:lvl w:ilvl="5">
      <w:start w:val="1"/>
      <w:numFmt w:val="decimal"/>
      <w:isLgl/>
      <w:lvlText w:val="%1.%2.%3.%4.%5.%6."/>
      <w:lvlJc w:val="left"/>
      <w:pPr>
        <w:ind w:left="1221" w:hanging="1080"/>
      </w:pPr>
      <w:rPr>
        <w:rFonts w:hint="default"/>
      </w:rPr>
    </w:lvl>
    <w:lvl w:ilvl="6">
      <w:start w:val="1"/>
      <w:numFmt w:val="decimal"/>
      <w:isLgl/>
      <w:lvlText w:val="%1.%2.%3.%4.%5.%6.%7."/>
      <w:lvlJc w:val="left"/>
      <w:pPr>
        <w:ind w:left="1589"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605" w:hanging="1440"/>
      </w:pPr>
      <w:rPr>
        <w:rFonts w:hint="default"/>
      </w:rPr>
    </w:lvl>
  </w:abstractNum>
  <w:abstractNum w:abstractNumId="10" w15:restartNumberingAfterBreak="0">
    <w:nsid w:val="59387A64"/>
    <w:multiLevelType w:val="hybridMultilevel"/>
    <w:tmpl w:val="905EE818"/>
    <w:lvl w:ilvl="0" w:tplc="08090001">
      <w:start w:val="1"/>
      <w:numFmt w:val="bullet"/>
      <w:lvlText w:val=""/>
      <w:lvlJc w:val="left"/>
      <w:pPr>
        <w:ind w:left="830" w:hanging="360"/>
      </w:pPr>
      <w:rPr>
        <w:rFonts w:ascii="Symbol" w:hAnsi="Symbol" w:hint="default"/>
      </w:rPr>
    </w:lvl>
    <w:lvl w:ilvl="1" w:tplc="08090003" w:tentative="1">
      <w:start w:val="1"/>
      <w:numFmt w:val="bullet"/>
      <w:lvlText w:val="o"/>
      <w:lvlJc w:val="left"/>
      <w:pPr>
        <w:ind w:left="1550" w:hanging="360"/>
      </w:pPr>
      <w:rPr>
        <w:rFonts w:ascii="Courier New" w:hAnsi="Courier New" w:cs="Courier New" w:hint="default"/>
      </w:rPr>
    </w:lvl>
    <w:lvl w:ilvl="2" w:tplc="08090005" w:tentative="1">
      <w:start w:val="1"/>
      <w:numFmt w:val="bullet"/>
      <w:lvlText w:val=""/>
      <w:lvlJc w:val="left"/>
      <w:pPr>
        <w:ind w:left="2270" w:hanging="360"/>
      </w:pPr>
      <w:rPr>
        <w:rFonts w:ascii="Wingdings" w:hAnsi="Wingdings" w:hint="default"/>
      </w:rPr>
    </w:lvl>
    <w:lvl w:ilvl="3" w:tplc="08090001" w:tentative="1">
      <w:start w:val="1"/>
      <w:numFmt w:val="bullet"/>
      <w:lvlText w:val=""/>
      <w:lvlJc w:val="left"/>
      <w:pPr>
        <w:ind w:left="2990" w:hanging="360"/>
      </w:pPr>
      <w:rPr>
        <w:rFonts w:ascii="Symbol" w:hAnsi="Symbol" w:hint="default"/>
      </w:rPr>
    </w:lvl>
    <w:lvl w:ilvl="4" w:tplc="08090003" w:tentative="1">
      <w:start w:val="1"/>
      <w:numFmt w:val="bullet"/>
      <w:lvlText w:val="o"/>
      <w:lvlJc w:val="left"/>
      <w:pPr>
        <w:ind w:left="3710" w:hanging="360"/>
      </w:pPr>
      <w:rPr>
        <w:rFonts w:ascii="Courier New" w:hAnsi="Courier New" w:cs="Courier New" w:hint="default"/>
      </w:rPr>
    </w:lvl>
    <w:lvl w:ilvl="5" w:tplc="08090005" w:tentative="1">
      <w:start w:val="1"/>
      <w:numFmt w:val="bullet"/>
      <w:lvlText w:val=""/>
      <w:lvlJc w:val="left"/>
      <w:pPr>
        <w:ind w:left="4430" w:hanging="360"/>
      </w:pPr>
      <w:rPr>
        <w:rFonts w:ascii="Wingdings" w:hAnsi="Wingdings" w:hint="default"/>
      </w:rPr>
    </w:lvl>
    <w:lvl w:ilvl="6" w:tplc="08090001" w:tentative="1">
      <w:start w:val="1"/>
      <w:numFmt w:val="bullet"/>
      <w:lvlText w:val=""/>
      <w:lvlJc w:val="left"/>
      <w:pPr>
        <w:ind w:left="5150" w:hanging="360"/>
      </w:pPr>
      <w:rPr>
        <w:rFonts w:ascii="Symbol" w:hAnsi="Symbol" w:hint="default"/>
      </w:rPr>
    </w:lvl>
    <w:lvl w:ilvl="7" w:tplc="08090003" w:tentative="1">
      <w:start w:val="1"/>
      <w:numFmt w:val="bullet"/>
      <w:lvlText w:val="o"/>
      <w:lvlJc w:val="left"/>
      <w:pPr>
        <w:ind w:left="5870" w:hanging="360"/>
      </w:pPr>
      <w:rPr>
        <w:rFonts w:ascii="Courier New" w:hAnsi="Courier New" w:cs="Courier New" w:hint="default"/>
      </w:rPr>
    </w:lvl>
    <w:lvl w:ilvl="8" w:tplc="08090005" w:tentative="1">
      <w:start w:val="1"/>
      <w:numFmt w:val="bullet"/>
      <w:lvlText w:val=""/>
      <w:lvlJc w:val="left"/>
      <w:pPr>
        <w:ind w:left="6590" w:hanging="360"/>
      </w:pPr>
      <w:rPr>
        <w:rFonts w:ascii="Wingdings" w:hAnsi="Wingdings" w:hint="default"/>
      </w:rPr>
    </w:lvl>
  </w:abstractNum>
  <w:abstractNum w:abstractNumId="11" w15:restartNumberingAfterBreak="0">
    <w:nsid w:val="6FF97504"/>
    <w:multiLevelType w:val="hybridMultilevel"/>
    <w:tmpl w:val="B1522C3A"/>
    <w:lvl w:ilvl="0" w:tplc="04090017">
      <w:start w:val="1"/>
      <w:numFmt w:val="lowerLetter"/>
      <w:lvlText w:val="%1)"/>
      <w:lvlJc w:val="left"/>
      <w:pPr>
        <w:ind w:left="836" w:hanging="360"/>
      </w:pPr>
    </w:lvl>
    <w:lvl w:ilvl="1" w:tplc="08090019" w:tentative="1">
      <w:start w:val="1"/>
      <w:numFmt w:val="lowerLetter"/>
      <w:lvlText w:val="%2."/>
      <w:lvlJc w:val="left"/>
      <w:pPr>
        <w:ind w:left="1556" w:hanging="360"/>
      </w:pPr>
    </w:lvl>
    <w:lvl w:ilvl="2" w:tplc="0809001B" w:tentative="1">
      <w:start w:val="1"/>
      <w:numFmt w:val="lowerRoman"/>
      <w:lvlText w:val="%3."/>
      <w:lvlJc w:val="right"/>
      <w:pPr>
        <w:ind w:left="2276" w:hanging="180"/>
      </w:pPr>
    </w:lvl>
    <w:lvl w:ilvl="3" w:tplc="0809000F" w:tentative="1">
      <w:start w:val="1"/>
      <w:numFmt w:val="decimal"/>
      <w:lvlText w:val="%4."/>
      <w:lvlJc w:val="left"/>
      <w:pPr>
        <w:ind w:left="2996" w:hanging="360"/>
      </w:pPr>
    </w:lvl>
    <w:lvl w:ilvl="4" w:tplc="08090019" w:tentative="1">
      <w:start w:val="1"/>
      <w:numFmt w:val="lowerLetter"/>
      <w:lvlText w:val="%5."/>
      <w:lvlJc w:val="left"/>
      <w:pPr>
        <w:ind w:left="3716" w:hanging="360"/>
      </w:pPr>
    </w:lvl>
    <w:lvl w:ilvl="5" w:tplc="0809001B" w:tentative="1">
      <w:start w:val="1"/>
      <w:numFmt w:val="lowerRoman"/>
      <w:lvlText w:val="%6."/>
      <w:lvlJc w:val="right"/>
      <w:pPr>
        <w:ind w:left="4436" w:hanging="180"/>
      </w:pPr>
    </w:lvl>
    <w:lvl w:ilvl="6" w:tplc="0809000F" w:tentative="1">
      <w:start w:val="1"/>
      <w:numFmt w:val="decimal"/>
      <w:lvlText w:val="%7."/>
      <w:lvlJc w:val="left"/>
      <w:pPr>
        <w:ind w:left="5156" w:hanging="360"/>
      </w:pPr>
    </w:lvl>
    <w:lvl w:ilvl="7" w:tplc="08090019" w:tentative="1">
      <w:start w:val="1"/>
      <w:numFmt w:val="lowerLetter"/>
      <w:lvlText w:val="%8."/>
      <w:lvlJc w:val="left"/>
      <w:pPr>
        <w:ind w:left="5876" w:hanging="360"/>
      </w:pPr>
    </w:lvl>
    <w:lvl w:ilvl="8" w:tplc="0809001B" w:tentative="1">
      <w:start w:val="1"/>
      <w:numFmt w:val="lowerRoman"/>
      <w:lvlText w:val="%9."/>
      <w:lvlJc w:val="right"/>
      <w:pPr>
        <w:ind w:left="6596" w:hanging="180"/>
      </w:pPr>
    </w:lvl>
  </w:abstractNum>
  <w:num w:numId="1">
    <w:abstractNumId w:val="2"/>
  </w:num>
  <w:num w:numId="2">
    <w:abstractNumId w:val="3"/>
  </w:num>
  <w:num w:numId="3">
    <w:abstractNumId w:val="5"/>
  </w:num>
  <w:num w:numId="4">
    <w:abstractNumId w:val="1"/>
  </w:num>
  <w:num w:numId="5">
    <w:abstractNumId w:val="7"/>
  </w:num>
  <w:num w:numId="6">
    <w:abstractNumId w:val="6"/>
  </w:num>
  <w:num w:numId="7">
    <w:abstractNumId w:val="9"/>
  </w:num>
  <w:num w:numId="8">
    <w:abstractNumId w:val="8"/>
  </w:num>
  <w:num w:numId="9">
    <w:abstractNumId w:val="11"/>
  </w:num>
  <w:num w:numId="10">
    <w:abstractNumId w:val="10"/>
  </w:num>
  <w:num w:numId="11">
    <w:abstractNumId w:val="0"/>
  </w:num>
  <w:num w:numId="12">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c0sLA0tzSyNDU2MTBX0lEKTi0uzszPAykwqQUACZOmmCwAAAA="/>
  </w:docVars>
  <w:rsids>
    <w:rsidRoot w:val="00A308CD"/>
    <w:rsid w:val="00011707"/>
    <w:rsid w:val="000236A4"/>
    <w:rsid w:val="00042A7A"/>
    <w:rsid w:val="000462D4"/>
    <w:rsid w:val="000544EB"/>
    <w:rsid w:val="00067CF1"/>
    <w:rsid w:val="00091C5B"/>
    <w:rsid w:val="00093954"/>
    <w:rsid w:val="000962BB"/>
    <w:rsid w:val="000B6AA4"/>
    <w:rsid w:val="000C607A"/>
    <w:rsid w:val="00106340"/>
    <w:rsid w:val="00130168"/>
    <w:rsid w:val="00130899"/>
    <w:rsid w:val="00155C20"/>
    <w:rsid w:val="0018244D"/>
    <w:rsid w:val="0019105C"/>
    <w:rsid w:val="0019443C"/>
    <w:rsid w:val="00197FE0"/>
    <w:rsid w:val="001A3830"/>
    <w:rsid w:val="001B4D65"/>
    <w:rsid w:val="001B5062"/>
    <w:rsid w:val="001C3A0D"/>
    <w:rsid w:val="001E7C4F"/>
    <w:rsid w:val="001F1EDB"/>
    <w:rsid w:val="001F3D44"/>
    <w:rsid w:val="001F5EB2"/>
    <w:rsid w:val="00210ED7"/>
    <w:rsid w:val="002269FD"/>
    <w:rsid w:val="00234103"/>
    <w:rsid w:val="0024126F"/>
    <w:rsid w:val="0025148C"/>
    <w:rsid w:val="002521F7"/>
    <w:rsid w:val="00262493"/>
    <w:rsid w:val="00272E72"/>
    <w:rsid w:val="00280BDE"/>
    <w:rsid w:val="00287502"/>
    <w:rsid w:val="00290D5B"/>
    <w:rsid w:val="0029382E"/>
    <w:rsid w:val="002964D5"/>
    <w:rsid w:val="002C1DDF"/>
    <w:rsid w:val="002C26E9"/>
    <w:rsid w:val="002D56E3"/>
    <w:rsid w:val="00333773"/>
    <w:rsid w:val="00354CE1"/>
    <w:rsid w:val="00376378"/>
    <w:rsid w:val="00397637"/>
    <w:rsid w:val="003A6EF5"/>
    <w:rsid w:val="003B491C"/>
    <w:rsid w:val="003C12DA"/>
    <w:rsid w:val="003E2E96"/>
    <w:rsid w:val="00401DF6"/>
    <w:rsid w:val="00403448"/>
    <w:rsid w:val="0040723D"/>
    <w:rsid w:val="00427BD4"/>
    <w:rsid w:val="00442FB1"/>
    <w:rsid w:val="00452ADA"/>
    <w:rsid w:val="004626C0"/>
    <w:rsid w:val="00494418"/>
    <w:rsid w:val="00494663"/>
    <w:rsid w:val="00494E7C"/>
    <w:rsid w:val="004A0751"/>
    <w:rsid w:val="004A6579"/>
    <w:rsid w:val="004B1D25"/>
    <w:rsid w:val="004D105D"/>
    <w:rsid w:val="004D54FD"/>
    <w:rsid w:val="004E745F"/>
    <w:rsid w:val="004F6886"/>
    <w:rsid w:val="005121A7"/>
    <w:rsid w:val="0051540B"/>
    <w:rsid w:val="0052306B"/>
    <w:rsid w:val="00523A86"/>
    <w:rsid w:val="005476B7"/>
    <w:rsid w:val="0055146C"/>
    <w:rsid w:val="0057272E"/>
    <w:rsid w:val="00582FE5"/>
    <w:rsid w:val="0058539C"/>
    <w:rsid w:val="005A54D3"/>
    <w:rsid w:val="005A6F39"/>
    <w:rsid w:val="005C0CE9"/>
    <w:rsid w:val="005D53D8"/>
    <w:rsid w:val="00603EB3"/>
    <w:rsid w:val="00607B8B"/>
    <w:rsid w:val="006132FE"/>
    <w:rsid w:val="00626F79"/>
    <w:rsid w:val="006323D9"/>
    <w:rsid w:val="00632FD7"/>
    <w:rsid w:val="00652F47"/>
    <w:rsid w:val="00653015"/>
    <w:rsid w:val="00657661"/>
    <w:rsid w:val="006742A8"/>
    <w:rsid w:val="006809A2"/>
    <w:rsid w:val="00682AC7"/>
    <w:rsid w:val="00685F53"/>
    <w:rsid w:val="0069BB91"/>
    <w:rsid w:val="006A42D5"/>
    <w:rsid w:val="006A6423"/>
    <w:rsid w:val="006F47EE"/>
    <w:rsid w:val="006F4969"/>
    <w:rsid w:val="006F6624"/>
    <w:rsid w:val="00702AC1"/>
    <w:rsid w:val="007055AE"/>
    <w:rsid w:val="00717FE5"/>
    <w:rsid w:val="00723C71"/>
    <w:rsid w:val="00725563"/>
    <w:rsid w:val="007556E4"/>
    <w:rsid w:val="00772534"/>
    <w:rsid w:val="0079464B"/>
    <w:rsid w:val="007A20DE"/>
    <w:rsid w:val="007B4DDE"/>
    <w:rsid w:val="007B7986"/>
    <w:rsid w:val="007C1B6F"/>
    <w:rsid w:val="007C58EF"/>
    <w:rsid w:val="007E2A17"/>
    <w:rsid w:val="007F0CEC"/>
    <w:rsid w:val="007F172B"/>
    <w:rsid w:val="00805AF9"/>
    <w:rsid w:val="0081395D"/>
    <w:rsid w:val="00857A9D"/>
    <w:rsid w:val="00897A40"/>
    <w:rsid w:val="008A105F"/>
    <w:rsid w:val="008C3865"/>
    <w:rsid w:val="008D1807"/>
    <w:rsid w:val="008D3A56"/>
    <w:rsid w:val="008E518D"/>
    <w:rsid w:val="008F67BB"/>
    <w:rsid w:val="008F68C8"/>
    <w:rsid w:val="00923072"/>
    <w:rsid w:val="00930F61"/>
    <w:rsid w:val="00931AD8"/>
    <w:rsid w:val="00945F42"/>
    <w:rsid w:val="009471B3"/>
    <w:rsid w:val="00964817"/>
    <w:rsid w:val="00971A78"/>
    <w:rsid w:val="00972E5A"/>
    <w:rsid w:val="00976EA8"/>
    <w:rsid w:val="0098116F"/>
    <w:rsid w:val="009A0444"/>
    <w:rsid w:val="009A179A"/>
    <w:rsid w:val="009D2206"/>
    <w:rsid w:val="00A07FBC"/>
    <w:rsid w:val="00A176FF"/>
    <w:rsid w:val="00A22876"/>
    <w:rsid w:val="00A24A49"/>
    <w:rsid w:val="00A308CD"/>
    <w:rsid w:val="00A331FA"/>
    <w:rsid w:val="00A626BE"/>
    <w:rsid w:val="00A751ED"/>
    <w:rsid w:val="00A87312"/>
    <w:rsid w:val="00A9294F"/>
    <w:rsid w:val="00AA6DCF"/>
    <w:rsid w:val="00AB54BC"/>
    <w:rsid w:val="00AC0EDC"/>
    <w:rsid w:val="00AC652A"/>
    <w:rsid w:val="00AD7FF2"/>
    <w:rsid w:val="00AE25B6"/>
    <w:rsid w:val="00AF13FB"/>
    <w:rsid w:val="00AF1FDB"/>
    <w:rsid w:val="00AF719A"/>
    <w:rsid w:val="00B20C99"/>
    <w:rsid w:val="00B31DB8"/>
    <w:rsid w:val="00B365AC"/>
    <w:rsid w:val="00B47127"/>
    <w:rsid w:val="00B54CDA"/>
    <w:rsid w:val="00B55E55"/>
    <w:rsid w:val="00B60F06"/>
    <w:rsid w:val="00B67BA6"/>
    <w:rsid w:val="00B711DA"/>
    <w:rsid w:val="00B801D1"/>
    <w:rsid w:val="00B81A9B"/>
    <w:rsid w:val="00B85F03"/>
    <w:rsid w:val="00BA4B82"/>
    <w:rsid w:val="00BC7DE5"/>
    <w:rsid w:val="00BD43DE"/>
    <w:rsid w:val="00BE1519"/>
    <w:rsid w:val="00BE3FEF"/>
    <w:rsid w:val="00C02003"/>
    <w:rsid w:val="00C06388"/>
    <w:rsid w:val="00C30A67"/>
    <w:rsid w:val="00C3300A"/>
    <w:rsid w:val="00C40470"/>
    <w:rsid w:val="00C6065B"/>
    <w:rsid w:val="00C66E0C"/>
    <w:rsid w:val="00C7108F"/>
    <w:rsid w:val="00C73A3E"/>
    <w:rsid w:val="00C76BA5"/>
    <w:rsid w:val="00C83567"/>
    <w:rsid w:val="00C92AF7"/>
    <w:rsid w:val="00CA036A"/>
    <w:rsid w:val="00CE59FC"/>
    <w:rsid w:val="00CE5C13"/>
    <w:rsid w:val="00CF6EDD"/>
    <w:rsid w:val="00D0146B"/>
    <w:rsid w:val="00D13B97"/>
    <w:rsid w:val="00D2542F"/>
    <w:rsid w:val="00D36A01"/>
    <w:rsid w:val="00D60611"/>
    <w:rsid w:val="00D63E12"/>
    <w:rsid w:val="00D823A1"/>
    <w:rsid w:val="00D96CBA"/>
    <w:rsid w:val="00D97ADA"/>
    <w:rsid w:val="00DA2105"/>
    <w:rsid w:val="00DA6787"/>
    <w:rsid w:val="00DC3C0E"/>
    <w:rsid w:val="00DD3A6C"/>
    <w:rsid w:val="00E0225F"/>
    <w:rsid w:val="00E03977"/>
    <w:rsid w:val="00E058D0"/>
    <w:rsid w:val="00E84B16"/>
    <w:rsid w:val="00E93D6C"/>
    <w:rsid w:val="00E94FCF"/>
    <w:rsid w:val="00EB6B98"/>
    <w:rsid w:val="00EC656F"/>
    <w:rsid w:val="00ED19AB"/>
    <w:rsid w:val="00ED658B"/>
    <w:rsid w:val="00EF2C89"/>
    <w:rsid w:val="00EF61D5"/>
    <w:rsid w:val="00F02E79"/>
    <w:rsid w:val="00F0507C"/>
    <w:rsid w:val="00F21F4A"/>
    <w:rsid w:val="00F27421"/>
    <w:rsid w:val="00F42BC1"/>
    <w:rsid w:val="00F56FD5"/>
    <w:rsid w:val="00F6210E"/>
    <w:rsid w:val="00F6696C"/>
    <w:rsid w:val="00F7065C"/>
    <w:rsid w:val="00F70D3C"/>
    <w:rsid w:val="00F7342B"/>
    <w:rsid w:val="00F87CB5"/>
    <w:rsid w:val="00FB1F05"/>
    <w:rsid w:val="00FB2CC7"/>
    <w:rsid w:val="00FB707E"/>
    <w:rsid w:val="00FE0971"/>
    <w:rsid w:val="00FF1890"/>
    <w:rsid w:val="011D37B2"/>
    <w:rsid w:val="02251DD8"/>
    <w:rsid w:val="051B677E"/>
    <w:rsid w:val="06094969"/>
    <w:rsid w:val="06E4BAFC"/>
    <w:rsid w:val="070ECD72"/>
    <w:rsid w:val="0AF6ED51"/>
    <w:rsid w:val="0BEA8E08"/>
    <w:rsid w:val="0D93623F"/>
    <w:rsid w:val="0EB8C11E"/>
    <w:rsid w:val="11F5961D"/>
    <w:rsid w:val="15AFBA95"/>
    <w:rsid w:val="18A22481"/>
    <w:rsid w:val="1E6E185C"/>
    <w:rsid w:val="22B7CD4C"/>
    <w:rsid w:val="230C38AA"/>
    <w:rsid w:val="24AA8A0C"/>
    <w:rsid w:val="251E7FD4"/>
    <w:rsid w:val="2D927ADA"/>
    <w:rsid w:val="305CA7A3"/>
    <w:rsid w:val="31BFDE4C"/>
    <w:rsid w:val="32757BDD"/>
    <w:rsid w:val="34158EAD"/>
    <w:rsid w:val="4214E197"/>
    <w:rsid w:val="428A536B"/>
    <w:rsid w:val="43222FD0"/>
    <w:rsid w:val="462C96E6"/>
    <w:rsid w:val="4A44C8C9"/>
    <w:rsid w:val="4C4284DC"/>
    <w:rsid w:val="4EEBFD22"/>
    <w:rsid w:val="56C5D8C6"/>
    <w:rsid w:val="58739E42"/>
    <w:rsid w:val="5A796F0B"/>
    <w:rsid w:val="5E33B59B"/>
    <w:rsid w:val="5F10B264"/>
    <w:rsid w:val="64925B09"/>
    <w:rsid w:val="64BB3B4E"/>
    <w:rsid w:val="65A08A12"/>
    <w:rsid w:val="68710822"/>
    <w:rsid w:val="68780BBC"/>
    <w:rsid w:val="6C0B48BD"/>
    <w:rsid w:val="6D6EDE7E"/>
    <w:rsid w:val="75D8A928"/>
    <w:rsid w:val="7F346C9A"/>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3E22766"/>
  <w15:chartTrackingRefBased/>
  <w15:docId w15:val="{580464ED-11A5-4E1A-9170-E852E832D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AD7FF2"/>
    <w:pPr>
      <w:keepNext/>
      <w:keepLines/>
      <w:spacing w:before="240"/>
      <w:outlineLvl w:val="0"/>
    </w:pPr>
    <w:rPr>
      <w:rFonts w:asciiTheme="majorHAnsi" w:eastAsiaTheme="majorEastAsia" w:hAnsiTheme="majorHAnsi" w:cstheme="majorBidi"/>
      <w:color w:val="21314E" w:themeColor="accent1" w:themeShade="BF"/>
      <w:sz w:val="32"/>
      <w:szCs w:val="32"/>
    </w:rPr>
  </w:style>
  <w:style w:type="paragraph" w:styleId="Heading2">
    <w:name w:val="heading 2"/>
    <w:basedOn w:val="Normal"/>
    <w:next w:val="Normal"/>
    <w:link w:val="Heading2Char"/>
    <w:uiPriority w:val="9"/>
    <w:unhideWhenUsed/>
    <w:qFormat/>
    <w:rsid w:val="00AD7FF2"/>
    <w:pPr>
      <w:keepNext/>
      <w:keepLines/>
      <w:spacing w:before="40"/>
      <w:outlineLvl w:val="1"/>
    </w:pPr>
    <w:rPr>
      <w:rFonts w:eastAsiaTheme="majorEastAsia" w:cstheme="majorBidi"/>
      <w:color w:val="21314E" w:themeColor="accent1" w:themeShade="BF"/>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308CD"/>
    <w:pPr>
      <w:tabs>
        <w:tab w:val="center" w:pos="4680"/>
        <w:tab w:val="right" w:pos="9360"/>
      </w:tabs>
    </w:pPr>
  </w:style>
  <w:style w:type="character" w:customStyle="1" w:styleId="HeaderChar">
    <w:name w:val="Header Char"/>
    <w:basedOn w:val="DefaultParagraphFont"/>
    <w:link w:val="Header"/>
    <w:uiPriority w:val="99"/>
    <w:rsid w:val="00A308CD"/>
    <w:rPr>
      <w:rFonts w:eastAsiaTheme="minorEastAsia"/>
    </w:rPr>
  </w:style>
  <w:style w:type="paragraph" w:styleId="Footer">
    <w:name w:val="footer"/>
    <w:basedOn w:val="Normal"/>
    <w:link w:val="FooterChar"/>
    <w:uiPriority w:val="99"/>
    <w:unhideWhenUsed/>
    <w:rsid w:val="00A308CD"/>
    <w:pPr>
      <w:tabs>
        <w:tab w:val="center" w:pos="4680"/>
        <w:tab w:val="right" w:pos="9360"/>
      </w:tabs>
    </w:pPr>
  </w:style>
  <w:style w:type="character" w:customStyle="1" w:styleId="FooterChar">
    <w:name w:val="Footer Char"/>
    <w:basedOn w:val="DefaultParagraphFont"/>
    <w:link w:val="Footer"/>
    <w:uiPriority w:val="99"/>
    <w:rsid w:val="00A308CD"/>
    <w:rPr>
      <w:rFonts w:eastAsiaTheme="minorEastAsia"/>
    </w:rPr>
  </w:style>
  <w:style w:type="paragraph" w:styleId="NoSpacing">
    <w:name w:val="No Spacing"/>
    <w:link w:val="NoSpacingChar"/>
    <w:uiPriority w:val="1"/>
    <w:qFormat/>
    <w:rsid w:val="00F02E79"/>
    <w:rPr>
      <w:rFonts w:eastAsiaTheme="minorEastAsia"/>
      <w:sz w:val="22"/>
      <w:szCs w:val="22"/>
      <w:lang w:eastAsia="zh-CN"/>
    </w:rPr>
  </w:style>
  <w:style w:type="character" w:customStyle="1" w:styleId="NoSpacingChar">
    <w:name w:val="No Spacing Char"/>
    <w:basedOn w:val="DefaultParagraphFont"/>
    <w:link w:val="NoSpacing"/>
    <w:uiPriority w:val="1"/>
    <w:rsid w:val="00F02E79"/>
    <w:rPr>
      <w:rFonts w:eastAsiaTheme="minorEastAsia"/>
      <w:sz w:val="22"/>
      <w:szCs w:val="22"/>
      <w:lang w:eastAsia="zh-CN"/>
    </w:rPr>
  </w:style>
  <w:style w:type="character" w:styleId="PageNumber">
    <w:name w:val="page number"/>
    <w:basedOn w:val="DefaultParagraphFont"/>
    <w:uiPriority w:val="99"/>
    <w:semiHidden/>
    <w:unhideWhenUsed/>
    <w:rsid w:val="00F02E79"/>
  </w:style>
  <w:style w:type="paragraph" w:customStyle="1" w:styleId="BasicParagraph">
    <w:name w:val="[Basic Paragraph]"/>
    <w:basedOn w:val="Normal"/>
    <w:uiPriority w:val="99"/>
    <w:rsid w:val="001A3830"/>
    <w:pPr>
      <w:autoSpaceDE w:val="0"/>
      <w:autoSpaceDN w:val="0"/>
      <w:bidi/>
      <w:adjustRightInd w:val="0"/>
      <w:spacing w:line="288" w:lineRule="auto"/>
      <w:textAlignment w:val="center"/>
    </w:pPr>
    <w:rPr>
      <w:rFonts w:ascii="AdobeHebrew-Regular" w:eastAsiaTheme="minorHAnsi" w:hAnsi="AdobeHebrew-Regular" w:cs="AdobeHebrew-Regular"/>
      <w:color w:val="000000"/>
      <w:lang w:bidi="he-IL"/>
    </w:rPr>
  </w:style>
  <w:style w:type="table" w:styleId="TableGrid">
    <w:name w:val="Table Grid"/>
    <w:basedOn w:val="TableNormal"/>
    <w:rsid w:val="003A6E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CE5C13"/>
    <w:tblPr>
      <w:tblStyleRowBandSize w:val="1"/>
      <w:tblStyleColBandSize w:val="1"/>
    </w:tblPr>
    <w:tblStylePr w:type="firstRow">
      <w:rPr>
        <w:b/>
        <w:bCs/>
        <w:caps/>
      </w:rPr>
      <w:tblPr/>
      <w:tcPr>
        <w:tcBorders>
          <w:bottom w:val="single" w:sz="4" w:space="0" w:color="7F99C9"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99C9"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E5C1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Accent6">
    <w:name w:val="Grid Table 2 Accent 6"/>
    <w:basedOn w:val="TableNormal"/>
    <w:uiPriority w:val="47"/>
    <w:rsid w:val="00BD43DE"/>
    <w:tblPr>
      <w:tblStyleRowBandSize w:val="1"/>
      <w:tblStyleColBandSize w:val="1"/>
      <w:tblBorders>
        <w:top w:val="single" w:sz="2" w:space="0" w:color="DDF1F4" w:themeColor="accent6" w:themeTint="99"/>
        <w:bottom w:val="single" w:sz="2" w:space="0" w:color="DDF1F4" w:themeColor="accent6" w:themeTint="99"/>
        <w:insideH w:val="single" w:sz="2" w:space="0" w:color="DDF1F4" w:themeColor="accent6" w:themeTint="99"/>
        <w:insideV w:val="single" w:sz="2" w:space="0" w:color="DDF1F4" w:themeColor="accent6" w:themeTint="99"/>
      </w:tblBorders>
    </w:tblPr>
    <w:tblStylePr w:type="firstRow">
      <w:rPr>
        <w:b/>
        <w:bCs/>
      </w:rPr>
      <w:tblPr/>
      <w:tcPr>
        <w:tcBorders>
          <w:top w:val="nil"/>
          <w:bottom w:val="single" w:sz="12" w:space="0" w:color="DDF1F4" w:themeColor="accent6" w:themeTint="99"/>
          <w:insideH w:val="nil"/>
          <w:insideV w:val="nil"/>
        </w:tcBorders>
        <w:shd w:val="clear" w:color="auto" w:fill="FFFFFF" w:themeFill="background1"/>
      </w:tcPr>
    </w:tblStylePr>
    <w:tblStylePr w:type="lastRow">
      <w:rPr>
        <w:b/>
        <w:bCs/>
      </w:rPr>
      <w:tblPr/>
      <w:tcPr>
        <w:tcBorders>
          <w:top w:val="double" w:sz="2" w:space="0" w:color="DDF1F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FAFB" w:themeFill="accent6" w:themeFillTint="33"/>
      </w:tcPr>
    </w:tblStylePr>
    <w:tblStylePr w:type="band1Horz">
      <w:tblPr/>
      <w:tcPr>
        <w:shd w:val="clear" w:color="auto" w:fill="F3FAFB" w:themeFill="accent6" w:themeFillTint="33"/>
      </w:tcPr>
    </w:tblStylePr>
  </w:style>
  <w:style w:type="table" w:styleId="GridTable4-Accent4">
    <w:name w:val="Grid Table 4 Accent 4"/>
    <w:basedOn w:val="TableNormal"/>
    <w:uiPriority w:val="49"/>
    <w:rsid w:val="00BD43DE"/>
    <w:tblPr>
      <w:tblStyleRowBandSize w:val="1"/>
      <w:tblStyleColBandSize w:val="1"/>
      <w:tblBorders>
        <w:top w:val="single" w:sz="4" w:space="0" w:color="3FEBFE" w:themeColor="accent4" w:themeTint="99"/>
        <w:left w:val="single" w:sz="4" w:space="0" w:color="3FEBFE" w:themeColor="accent4" w:themeTint="99"/>
        <w:bottom w:val="single" w:sz="4" w:space="0" w:color="3FEBFE" w:themeColor="accent4" w:themeTint="99"/>
        <w:right w:val="single" w:sz="4" w:space="0" w:color="3FEBFE" w:themeColor="accent4" w:themeTint="99"/>
        <w:insideH w:val="single" w:sz="4" w:space="0" w:color="3FEBFE" w:themeColor="accent4" w:themeTint="99"/>
        <w:insideV w:val="single" w:sz="4" w:space="0" w:color="3FEBFE" w:themeColor="accent4" w:themeTint="99"/>
      </w:tblBorders>
    </w:tblPr>
    <w:tblStylePr w:type="firstRow">
      <w:rPr>
        <w:b/>
        <w:bCs/>
        <w:color w:val="FFFFFF" w:themeColor="background1"/>
      </w:rPr>
      <w:tblPr/>
      <w:tcPr>
        <w:tcBorders>
          <w:top w:val="single" w:sz="4" w:space="0" w:color="01AABC" w:themeColor="accent4"/>
          <w:left w:val="single" w:sz="4" w:space="0" w:color="01AABC" w:themeColor="accent4"/>
          <w:bottom w:val="single" w:sz="4" w:space="0" w:color="01AABC" w:themeColor="accent4"/>
          <w:right w:val="single" w:sz="4" w:space="0" w:color="01AABC" w:themeColor="accent4"/>
          <w:insideH w:val="nil"/>
          <w:insideV w:val="nil"/>
        </w:tcBorders>
        <w:shd w:val="clear" w:color="auto" w:fill="01AABC" w:themeFill="accent4"/>
      </w:tcPr>
    </w:tblStylePr>
    <w:tblStylePr w:type="lastRow">
      <w:rPr>
        <w:b/>
        <w:bCs/>
      </w:rPr>
      <w:tblPr/>
      <w:tcPr>
        <w:tcBorders>
          <w:top w:val="double" w:sz="4" w:space="0" w:color="01AABC" w:themeColor="accent4"/>
        </w:tcBorders>
      </w:tcPr>
    </w:tblStylePr>
    <w:tblStylePr w:type="firstCol">
      <w:rPr>
        <w:b/>
        <w:bCs/>
      </w:rPr>
    </w:tblStylePr>
    <w:tblStylePr w:type="lastCol">
      <w:rPr>
        <w:b/>
        <w:bCs/>
      </w:rPr>
    </w:tblStylePr>
    <w:tblStylePr w:type="band1Vert">
      <w:tblPr/>
      <w:tcPr>
        <w:shd w:val="clear" w:color="auto" w:fill="BFF8FE" w:themeFill="accent4" w:themeFillTint="33"/>
      </w:tcPr>
    </w:tblStylePr>
    <w:tblStylePr w:type="band1Horz">
      <w:tblPr/>
      <w:tcPr>
        <w:shd w:val="clear" w:color="auto" w:fill="BFF8FE" w:themeFill="accent4" w:themeFillTint="33"/>
      </w:tcPr>
    </w:tblStylePr>
  </w:style>
  <w:style w:type="table" w:styleId="GridTable4">
    <w:name w:val="Grid Table 4"/>
    <w:basedOn w:val="TableNormal"/>
    <w:uiPriority w:val="49"/>
    <w:rsid w:val="00BD43DE"/>
    <w:tblPr>
      <w:tblStyleRowBandSize w:val="1"/>
      <w:tblStyleColBandSize w:val="1"/>
      <w:tblBorders>
        <w:top w:val="single" w:sz="4" w:space="0" w:color="6685BF" w:themeColor="text1" w:themeTint="99"/>
        <w:left w:val="single" w:sz="4" w:space="0" w:color="6685BF" w:themeColor="text1" w:themeTint="99"/>
        <w:bottom w:val="single" w:sz="4" w:space="0" w:color="6685BF" w:themeColor="text1" w:themeTint="99"/>
        <w:right w:val="single" w:sz="4" w:space="0" w:color="6685BF" w:themeColor="text1" w:themeTint="99"/>
        <w:insideH w:val="single" w:sz="4" w:space="0" w:color="6685BF" w:themeColor="text1" w:themeTint="99"/>
        <w:insideV w:val="single" w:sz="4" w:space="0" w:color="6685BF" w:themeColor="text1" w:themeTint="99"/>
      </w:tblBorders>
    </w:tblPr>
    <w:tblStylePr w:type="firstRow">
      <w:rPr>
        <w:b/>
        <w:bCs/>
        <w:color w:val="FFFFFF" w:themeColor="background1"/>
      </w:rPr>
      <w:tblPr/>
      <w:tcPr>
        <w:tcBorders>
          <w:top w:val="single" w:sz="4" w:space="0" w:color="2C4269" w:themeColor="text1"/>
          <w:left w:val="single" w:sz="4" w:space="0" w:color="2C4269" w:themeColor="text1"/>
          <w:bottom w:val="single" w:sz="4" w:space="0" w:color="2C4269" w:themeColor="text1"/>
          <w:right w:val="single" w:sz="4" w:space="0" w:color="2C4269" w:themeColor="text1"/>
          <w:insideH w:val="nil"/>
          <w:insideV w:val="nil"/>
        </w:tcBorders>
        <w:shd w:val="clear" w:color="auto" w:fill="2C4269" w:themeFill="text1"/>
      </w:tcPr>
    </w:tblStylePr>
    <w:tblStylePr w:type="lastRow">
      <w:rPr>
        <w:b/>
        <w:bCs/>
      </w:rPr>
      <w:tblPr/>
      <w:tcPr>
        <w:tcBorders>
          <w:top w:val="double" w:sz="4" w:space="0" w:color="2C4269" w:themeColor="text1"/>
        </w:tcBorders>
      </w:tcPr>
    </w:tblStylePr>
    <w:tblStylePr w:type="firstCol">
      <w:rPr>
        <w:b/>
        <w:bCs/>
      </w:rPr>
    </w:tblStylePr>
    <w:tblStylePr w:type="lastCol">
      <w:rPr>
        <w:b/>
        <w:bCs/>
      </w:rPr>
    </w:tblStylePr>
    <w:tblStylePr w:type="band1Vert">
      <w:tblPr/>
      <w:tcPr>
        <w:shd w:val="clear" w:color="auto" w:fill="CCD6E9" w:themeFill="text1" w:themeFillTint="33"/>
      </w:tcPr>
    </w:tblStylePr>
    <w:tblStylePr w:type="band1Horz">
      <w:tblPr/>
      <w:tcPr>
        <w:shd w:val="clear" w:color="auto" w:fill="CCD6E9" w:themeFill="text1" w:themeFillTint="33"/>
      </w:tcPr>
    </w:tblStylePr>
  </w:style>
  <w:style w:type="table" w:styleId="GridTable4-Accent3">
    <w:name w:val="Grid Table 4 Accent 3"/>
    <w:basedOn w:val="TableNormal"/>
    <w:uiPriority w:val="49"/>
    <w:rsid w:val="00BD43DE"/>
    <w:tblPr>
      <w:tblStyleRowBandSize w:val="1"/>
      <w:tblStyleColBandSize w:val="1"/>
      <w:tblBorders>
        <w:top w:val="single" w:sz="4" w:space="0" w:color="DEDCE3" w:themeColor="accent3" w:themeTint="99"/>
        <w:left w:val="single" w:sz="4" w:space="0" w:color="DEDCE3" w:themeColor="accent3" w:themeTint="99"/>
        <w:bottom w:val="single" w:sz="4" w:space="0" w:color="DEDCE3" w:themeColor="accent3" w:themeTint="99"/>
        <w:right w:val="single" w:sz="4" w:space="0" w:color="DEDCE3" w:themeColor="accent3" w:themeTint="99"/>
        <w:insideH w:val="single" w:sz="4" w:space="0" w:color="DEDCE3" w:themeColor="accent3" w:themeTint="99"/>
        <w:insideV w:val="single" w:sz="4" w:space="0" w:color="DEDCE3" w:themeColor="accent3" w:themeTint="99"/>
      </w:tblBorders>
    </w:tblPr>
    <w:tblStylePr w:type="firstRow">
      <w:rPr>
        <w:b/>
        <w:bCs/>
        <w:color w:val="FFFFFF" w:themeColor="background1"/>
      </w:rPr>
      <w:tblPr/>
      <w:tcPr>
        <w:tcBorders>
          <w:top w:val="single" w:sz="4" w:space="0" w:color="C9C6D1" w:themeColor="accent3"/>
          <w:left w:val="single" w:sz="4" w:space="0" w:color="C9C6D1" w:themeColor="accent3"/>
          <w:bottom w:val="single" w:sz="4" w:space="0" w:color="C9C6D1" w:themeColor="accent3"/>
          <w:right w:val="single" w:sz="4" w:space="0" w:color="C9C6D1" w:themeColor="accent3"/>
          <w:insideH w:val="nil"/>
          <w:insideV w:val="nil"/>
        </w:tcBorders>
        <w:shd w:val="clear" w:color="auto" w:fill="C9C6D1" w:themeFill="accent3"/>
      </w:tcPr>
    </w:tblStylePr>
    <w:tblStylePr w:type="lastRow">
      <w:rPr>
        <w:b/>
        <w:bCs/>
      </w:rPr>
      <w:tblPr/>
      <w:tcPr>
        <w:tcBorders>
          <w:top w:val="double" w:sz="4" w:space="0" w:color="C9C6D1" w:themeColor="accent3"/>
        </w:tcBorders>
      </w:tcPr>
    </w:tblStylePr>
    <w:tblStylePr w:type="firstCol">
      <w:rPr>
        <w:b/>
        <w:bCs/>
      </w:rPr>
    </w:tblStylePr>
    <w:tblStylePr w:type="lastCol">
      <w:rPr>
        <w:b/>
        <w:bCs/>
      </w:rPr>
    </w:tblStylePr>
    <w:tblStylePr w:type="band1Vert">
      <w:tblPr/>
      <w:tcPr>
        <w:shd w:val="clear" w:color="auto" w:fill="F4F3F5" w:themeFill="accent3" w:themeFillTint="33"/>
      </w:tcPr>
    </w:tblStylePr>
    <w:tblStylePr w:type="band1Horz">
      <w:tblPr/>
      <w:tcPr>
        <w:shd w:val="clear" w:color="auto" w:fill="F4F3F5" w:themeFill="accent3" w:themeFillTint="33"/>
      </w:tcPr>
    </w:tblStylePr>
  </w:style>
  <w:style w:type="table" w:styleId="ListTable6Colorful-Accent4">
    <w:name w:val="List Table 6 Colorful Accent 4"/>
    <w:basedOn w:val="TableNormal"/>
    <w:uiPriority w:val="51"/>
    <w:rsid w:val="00BD43DE"/>
    <w:rPr>
      <w:color w:val="007E8C" w:themeColor="accent4" w:themeShade="BF"/>
    </w:rPr>
    <w:tblPr>
      <w:tblStyleRowBandSize w:val="1"/>
      <w:tblStyleColBandSize w:val="1"/>
      <w:tblBorders>
        <w:top w:val="single" w:sz="4" w:space="0" w:color="01AABC" w:themeColor="accent4"/>
        <w:bottom w:val="single" w:sz="4" w:space="0" w:color="01AABC" w:themeColor="accent4"/>
      </w:tblBorders>
    </w:tblPr>
    <w:tblStylePr w:type="firstRow">
      <w:rPr>
        <w:b/>
        <w:bCs/>
      </w:rPr>
      <w:tblPr/>
      <w:tcPr>
        <w:tcBorders>
          <w:bottom w:val="single" w:sz="4" w:space="0" w:color="01AABC" w:themeColor="accent4"/>
        </w:tcBorders>
      </w:tcPr>
    </w:tblStylePr>
    <w:tblStylePr w:type="lastRow">
      <w:rPr>
        <w:b/>
        <w:bCs/>
      </w:rPr>
      <w:tblPr/>
      <w:tcPr>
        <w:tcBorders>
          <w:top w:val="double" w:sz="4" w:space="0" w:color="01AABC" w:themeColor="accent4"/>
        </w:tcBorders>
      </w:tcPr>
    </w:tblStylePr>
    <w:tblStylePr w:type="firstCol">
      <w:rPr>
        <w:b/>
        <w:bCs/>
      </w:rPr>
    </w:tblStylePr>
    <w:tblStylePr w:type="lastCol">
      <w:rPr>
        <w:b/>
        <w:bCs/>
      </w:rPr>
    </w:tblStylePr>
    <w:tblStylePr w:type="band1Vert">
      <w:tblPr/>
      <w:tcPr>
        <w:shd w:val="clear" w:color="auto" w:fill="BFF8FE" w:themeFill="accent4" w:themeFillTint="33"/>
      </w:tcPr>
    </w:tblStylePr>
    <w:tblStylePr w:type="band1Horz">
      <w:tblPr/>
      <w:tcPr>
        <w:shd w:val="clear" w:color="auto" w:fill="BFF8FE" w:themeFill="accent4" w:themeFillTint="33"/>
      </w:tcPr>
    </w:tblStylePr>
  </w:style>
  <w:style w:type="table" w:styleId="ListTable6Colorful-Accent1">
    <w:name w:val="List Table 6 Colorful Accent 1"/>
    <w:basedOn w:val="TableNormal"/>
    <w:uiPriority w:val="51"/>
    <w:rsid w:val="00BD43DE"/>
    <w:rPr>
      <w:color w:val="21314E" w:themeColor="accent1" w:themeShade="BF"/>
    </w:rPr>
    <w:tblPr>
      <w:tblStyleRowBandSize w:val="1"/>
      <w:tblStyleColBandSize w:val="1"/>
      <w:tblBorders>
        <w:top w:val="single" w:sz="4" w:space="0" w:color="2C4269" w:themeColor="accent1"/>
        <w:bottom w:val="single" w:sz="4" w:space="0" w:color="2C4269" w:themeColor="accent1"/>
      </w:tblBorders>
    </w:tblPr>
    <w:tblStylePr w:type="firstRow">
      <w:rPr>
        <w:b/>
        <w:bCs/>
      </w:rPr>
      <w:tblPr/>
      <w:tcPr>
        <w:tcBorders>
          <w:bottom w:val="single" w:sz="4" w:space="0" w:color="2C4269" w:themeColor="accent1"/>
        </w:tcBorders>
      </w:tcPr>
    </w:tblStylePr>
    <w:tblStylePr w:type="lastRow">
      <w:rPr>
        <w:b/>
        <w:bCs/>
      </w:rPr>
      <w:tblPr/>
      <w:tcPr>
        <w:tcBorders>
          <w:top w:val="double" w:sz="4" w:space="0" w:color="2C4269" w:themeColor="accent1"/>
        </w:tcBorders>
      </w:tcPr>
    </w:tblStylePr>
    <w:tblStylePr w:type="firstCol">
      <w:rPr>
        <w:b/>
        <w:bCs/>
      </w:rPr>
    </w:tblStylePr>
    <w:tblStylePr w:type="lastCol">
      <w:rPr>
        <w:b/>
        <w:bCs/>
      </w:rPr>
    </w:tblStylePr>
    <w:tblStylePr w:type="band1Vert">
      <w:tblPr/>
      <w:tcPr>
        <w:shd w:val="clear" w:color="auto" w:fill="CCD6E9" w:themeFill="accent1" w:themeFillTint="33"/>
      </w:tcPr>
    </w:tblStylePr>
    <w:tblStylePr w:type="band1Horz">
      <w:tblPr/>
      <w:tcPr>
        <w:shd w:val="clear" w:color="auto" w:fill="CCD6E9" w:themeFill="accent1" w:themeFillTint="33"/>
      </w:tcPr>
    </w:tblStylePr>
  </w:style>
  <w:style w:type="paragraph" w:styleId="BalloonText">
    <w:name w:val="Balloon Text"/>
    <w:basedOn w:val="Normal"/>
    <w:link w:val="BalloonTextChar"/>
    <w:uiPriority w:val="99"/>
    <w:semiHidden/>
    <w:unhideWhenUsed/>
    <w:rsid w:val="00A07F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7FBC"/>
    <w:rPr>
      <w:rFonts w:ascii="Segoe UI" w:eastAsiaTheme="minorEastAsia" w:hAnsi="Segoe UI" w:cs="Segoe UI"/>
      <w:sz w:val="18"/>
      <w:szCs w:val="18"/>
    </w:rPr>
  </w:style>
  <w:style w:type="paragraph" w:styleId="ListParagraph">
    <w:name w:val="List Paragraph"/>
    <w:basedOn w:val="Normal"/>
    <w:uiPriority w:val="34"/>
    <w:qFormat/>
    <w:rsid w:val="006F4969"/>
    <w:pPr>
      <w:ind w:left="720"/>
      <w:contextualSpacing/>
    </w:pPr>
  </w:style>
  <w:style w:type="table" w:customStyle="1" w:styleId="TableGrid1">
    <w:name w:val="Table Grid1"/>
    <w:basedOn w:val="TableNormal"/>
    <w:next w:val="TableGrid"/>
    <w:uiPriority w:val="39"/>
    <w:rsid w:val="002521F7"/>
    <w:rPr>
      <w:sz w:val="22"/>
      <w:szCs w:val="22"/>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Text1">
    <w:name w:val="Footnote Text1"/>
    <w:basedOn w:val="Normal"/>
    <w:next w:val="FootnoteText"/>
    <w:link w:val="FootnoteTextChar"/>
    <w:uiPriority w:val="99"/>
    <w:semiHidden/>
    <w:unhideWhenUsed/>
    <w:rsid w:val="002521F7"/>
    <w:pPr>
      <w:bidi/>
    </w:pPr>
    <w:rPr>
      <w:rFonts w:eastAsiaTheme="minorHAnsi"/>
      <w:sz w:val="20"/>
      <w:szCs w:val="20"/>
    </w:rPr>
  </w:style>
  <w:style w:type="character" w:customStyle="1" w:styleId="FootnoteTextChar">
    <w:name w:val="Footnote Text Char"/>
    <w:basedOn w:val="DefaultParagraphFont"/>
    <w:link w:val="FootnoteText1"/>
    <w:uiPriority w:val="99"/>
    <w:semiHidden/>
    <w:rsid w:val="002521F7"/>
    <w:rPr>
      <w:sz w:val="20"/>
      <w:szCs w:val="20"/>
    </w:rPr>
  </w:style>
  <w:style w:type="character" w:styleId="FootnoteReference">
    <w:name w:val="footnote reference"/>
    <w:basedOn w:val="DefaultParagraphFont"/>
    <w:uiPriority w:val="99"/>
    <w:unhideWhenUsed/>
    <w:rsid w:val="002521F7"/>
    <w:rPr>
      <w:vertAlign w:val="superscript"/>
    </w:rPr>
  </w:style>
  <w:style w:type="paragraph" w:customStyle="1" w:styleId="EndnoteText1">
    <w:name w:val="Endnote Text1"/>
    <w:basedOn w:val="Normal"/>
    <w:next w:val="EndnoteText"/>
    <w:link w:val="EndnoteTextChar"/>
    <w:uiPriority w:val="99"/>
    <w:semiHidden/>
    <w:unhideWhenUsed/>
    <w:rsid w:val="002521F7"/>
    <w:pPr>
      <w:bidi/>
    </w:pPr>
    <w:rPr>
      <w:rFonts w:eastAsiaTheme="minorHAnsi"/>
      <w:sz w:val="20"/>
      <w:szCs w:val="20"/>
    </w:rPr>
  </w:style>
  <w:style w:type="character" w:customStyle="1" w:styleId="EndnoteTextChar">
    <w:name w:val="Endnote Text Char"/>
    <w:basedOn w:val="DefaultParagraphFont"/>
    <w:link w:val="EndnoteText1"/>
    <w:uiPriority w:val="99"/>
    <w:semiHidden/>
    <w:rsid w:val="002521F7"/>
    <w:rPr>
      <w:sz w:val="20"/>
      <w:szCs w:val="20"/>
    </w:rPr>
  </w:style>
  <w:style w:type="character" w:styleId="EndnoteReference">
    <w:name w:val="endnote reference"/>
    <w:basedOn w:val="DefaultParagraphFont"/>
    <w:uiPriority w:val="99"/>
    <w:semiHidden/>
    <w:unhideWhenUsed/>
    <w:rsid w:val="002521F7"/>
    <w:rPr>
      <w:vertAlign w:val="superscript"/>
    </w:rPr>
  </w:style>
  <w:style w:type="paragraph" w:styleId="FootnoteText">
    <w:name w:val="footnote text"/>
    <w:basedOn w:val="Normal"/>
    <w:link w:val="FootnoteTextChar1"/>
    <w:uiPriority w:val="99"/>
    <w:semiHidden/>
    <w:unhideWhenUsed/>
    <w:rsid w:val="002521F7"/>
    <w:rPr>
      <w:sz w:val="20"/>
      <w:szCs w:val="20"/>
    </w:rPr>
  </w:style>
  <w:style w:type="character" w:customStyle="1" w:styleId="FootnoteTextChar1">
    <w:name w:val="Footnote Text Char1"/>
    <w:basedOn w:val="DefaultParagraphFont"/>
    <w:link w:val="FootnoteText"/>
    <w:uiPriority w:val="99"/>
    <w:semiHidden/>
    <w:rsid w:val="002521F7"/>
    <w:rPr>
      <w:rFonts w:eastAsiaTheme="minorEastAsia"/>
      <w:sz w:val="20"/>
      <w:szCs w:val="20"/>
    </w:rPr>
  </w:style>
  <w:style w:type="paragraph" w:styleId="EndnoteText">
    <w:name w:val="endnote text"/>
    <w:basedOn w:val="Normal"/>
    <w:link w:val="EndnoteTextChar1"/>
    <w:uiPriority w:val="99"/>
    <w:semiHidden/>
    <w:unhideWhenUsed/>
    <w:rsid w:val="002521F7"/>
    <w:rPr>
      <w:sz w:val="20"/>
      <w:szCs w:val="20"/>
    </w:rPr>
  </w:style>
  <w:style w:type="character" w:customStyle="1" w:styleId="EndnoteTextChar1">
    <w:name w:val="Endnote Text Char1"/>
    <w:basedOn w:val="DefaultParagraphFont"/>
    <w:link w:val="EndnoteText"/>
    <w:uiPriority w:val="99"/>
    <w:semiHidden/>
    <w:rsid w:val="002521F7"/>
    <w:rPr>
      <w:rFonts w:eastAsiaTheme="minorEastAsia"/>
      <w:sz w:val="20"/>
      <w:szCs w:val="20"/>
    </w:rPr>
  </w:style>
  <w:style w:type="table" w:styleId="GridTable2">
    <w:name w:val="Grid Table 2"/>
    <w:basedOn w:val="TableNormal"/>
    <w:uiPriority w:val="47"/>
    <w:rsid w:val="002521F7"/>
    <w:tblPr>
      <w:tblStyleRowBandSize w:val="1"/>
      <w:tblStyleColBandSize w:val="1"/>
      <w:tblBorders>
        <w:top w:val="single" w:sz="2" w:space="0" w:color="6685BF" w:themeColor="text1" w:themeTint="99"/>
        <w:bottom w:val="single" w:sz="2" w:space="0" w:color="6685BF" w:themeColor="text1" w:themeTint="99"/>
        <w:insideH w:val="single" w:sz="2" w:space="0" w:color="6685BF" w:themeColor="text1" w:themeTint="99"/>
        <w:insideV w:val="single" w:sz="2" w:space="0" w:color="6685BF" w:themeColor="text1" w:themeTint="99"/>
      </w:tblBorders>
    </w:tblPr>
    <w:tblStylePr w:type="firstRow">
      <w:rPr>
        <w:b/>
        <w:bCs/>
      </w:rPr>
      <w:tblPr/>
      <w:tcPr>
        <w:tcBorders>
          <w:top w:val="nil"/>
          <w:bottom w:val="single" w:sz="12" w:space="0" w:color="6685BF" w:themeColor="text1" w:themeTint="99"/>
          <w:insideH w:val="nil"/>
          <w:insideV w:val="nil"/>
        </w:tcBorders>
        <w:shd w:val="clear" w:color="auto" w:fill="FFFFFF" w:themeFill="background1"/>
      </w:tcPr>
    </w:tblStylePr>
    <w:tblStylePr w:type="lastRow">
      <w:rPr>
        <w:b/>
        <w:bCs/>
      </w:rPr>
      <w:tblPr/>
      <w:tcPr>
        <w:tcBorders>
          <w:top w:val="double" w:sz="2" w:space="0" w:color="6685BF"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E9" w:themeFill="text1" w:themeFillTint="33"/>
      </w:tcPr>
    </w:tblStylePr>
    <w:tblStylePr w:type="band1Horz">
      <w:tblPr/>
      <w:tcPr>
        <w:shd w:val="clear" w:color="auto" w:fill="CCD6E9" w:themeFill="text1" w:themeFillTint="33"/>
      </w:tcPr>
    </w:tblStylePr>
  </w:style>
  <w:style w:type="table" w:customStyle="1" w:styleId="TableGrid2">
    <w:name w:val="Table Grid2"/>
    <w:basedOn w:val="TableNormal"/>
    <w:next w:val="TableGrid"/>
    <w:rsid w:val="004F6886"/>
    <w:rPr>
      <w:sz w:val="22"/>
      <w:szCs w:val="22"/>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Proposal">
    <w:name w:val="Header 1 Proposal"/>
    <w:basedOn w:val="Heading1"/>
    <w:link w:val="Header1ProposalChar"/>
    <w:autoRedefine/>
    <w:qFormat/>
    <w:rsid w:val="00AD7FF2"/>
    <w:rPr>
      <w:rFonts w:ascii="Calibri" w:hAnsi="Calibri"/>
      <w:b/>
      <w:bCs/>
      <w:color w:val="223B7B"/>
      <w:sz w:val="52"/>
      <w:szCs w:val="52"/>
    </w:rPr>
  </w:style>
  <w:style w:type="character" w:customStyle="1" w:styleId="Heading1Char">
    <w:name w:val="Heading 1 Char"/>
    <w:basedOn w:val="DefaultParagraphFont"/>
    <w:link w:val="Heading1"/>
    <w:uiPriority w:val="9"/>
    <w:rsid w:val="00AD7FF2"/>
    <w:rPr>
      <w:rFonts w:asciiTheme="majorHAnsi" w:eastAsiaTheme="majorEastAsia" w:hAnsiTheme="majorHAnsi" w:cstheme="majorBidi"/>
      <w:color w:val="21314E" w:themeColor="accent1" w:themeShade="BF"/>
      <w:sz w:val="32"/>
      <w:szCs w:val="32"/>
    </w:rPr>
  </w:style>
  <w:style w:type="character" w:customStyle="1" w:styleId="Header1ProposalChar">
    <w:name w:val="Header 1 Proposal Char"/>
    <w:basedOn w:val="DefaultParagraphFont"/>
    <w:link w:val="Header1Proposal"/>
    <w:rsid w:val="00AD7FF2"/>
    <w:rPr>
      <w:rFonts w:ascii="Calibri" w:eastAsiaTheme="majorEastAsia" w:hAnsi="Calibri" w:cstheme="majorBidi"/>
      <w:b/>
      <w:bCs/>
      <w:color w:val="223B7B"/>
      <w:sz w:val="52"/>
      <w:szCs w:val="52"/>
    </w:rPr>
  </w:style>
  <w:style w:type="paragraph" w:styleId="TOCHeading">
    <w:name w:val="TOC Heading"/>
    <w:basedOn w:val="Heading1"/>
    <w:next w:val="Normal"/>
    <w:uiPriority w:val="39"/>
    <w:unhideWhenUsed/>
    <w:qFormat/>
    <w:rsid w:val="00AD7FF2"/>
    <w:pPr>
      <w:spacing w:line="259" w:lineRule="auto"/>
      <w:outlineLvl w:val="9"/>
    </w:pPr>
  </w:style>
  <w:style w:type="paragraph" w:styleId="TOC1">
    <w:name w:val="toc 1"/>
    <w:basedOn w:val="Normal"/>
    <w:next w:val="Normal"/>
    <w:autoRedefine/>
    <w:uiPriority w:val="39"/>
    <w:unhideWhenUsed/>
    <w:rsid w:val="00685F53"/>
    <w:pPr>
      <w:tabs>
        <w:tab w:val="right" w:leader="dot" w:pos="9350"/>
      </w:tabs>
      <w:spacing w:after="100"/>
    </w:pPr>
    <w:rPr>
      <w:noProof/>
      <w:sz w:val="28"/>
      <w:szCs w:val="28"/>
    </w:rPr>
  </w:style>
  <w:style w:type="character" w:styleId="Hyperlink">
    <w:name w:val="Hyperlink"/>
    <w:basedOn w:val="DefaultParagraphFont"/>
    <w:uiPriority w:val="99"/>
    <w:unhideWhenUsed/>
    <w:rsid w:val="00AD7FF2"/>
    <w:rPr>
      <w:color w:val="DB5967" w:themeColor="hyperlink"/>
      <w:u w:val="single"/>
    </w:rPr>
  </w:style>
  <w:style w:type="paragraph" w:styleId="TOC2">
    <w:name w:val="toc 2"/>
    <w:basedOn w:val="Normal"/>
    <w:next w:val="Normal"/>
    <w:autoRedefine/>
    <w:uiPriority w:val="39"/>
    <w:unhideWhenUsed/>
    <w:rsid w:val="00AD7FF2"/>
    <w:pPr>
      <w:spacing w:after="100" w:line="259" w:lineRule="auto"/>
      <w:ind w:left="220"/>
    </w:pPr>
    <w:rPr>
      <w:rFonts w:cs="Times New Roman"/>
      <w:sz w:val="22"/>
      <w:szCs w:val="22"/>
    </w:rPr>
  </w:style>
  <w:style w:type="paragraph" w:styleId="TOC3">
    <w:name w:val="toc 3"/>
    <w:basedOn w:val="Normal"/>
    <w:next w:val="Normal"/>
    <w:autoRedefine/>
    <w:uiPriority w:val="39"/>
    <w:unhideWhenUsed/>
    <w:rsid w:val="00AD7FF2"/>
    <w:pPr>
      <w:spacing w:after="100" w:line="259" w:lineRule="auto"/>
      <w:ind w:left="440"/>
    </w:pPr>
    <w:rPr>
      <w:rFonts w:cs="Times New Roman"/>
      <w:sz w:val="22"/>
      <w:szCs w:val="22"/>
    </w:rPr>
  </w:style>
  <w:style w:type="character" w:customStyle="1" w:styleId="Heading2Char">
    <w:name w:val="Heading 2 Char"/>
    <w:basedOn w:val="DefaultParagraphFont"/>
    <w:link w:val="Heading2"/>
    <w:uiPriority w:val="9"/>
    <w:rsid w:val="00AD7FF2"/>
    <w:rPr>
      <w:rFonts w:eastAsiaTheme="majorEastAsia" w:cstheme="majorBidi"/>
      <w:color w:val="21314E" w:themeColor="accent1" w:themeShade="BF"/>
      <w:sz w:val="32"/>
      <w:szCs w:val="26"/>
    </w:rPr>
  </w:style>
  <w:style w:type="character" w:styleId="CommentReference">
    <w:name w:val="annotation reference"/>
    <w:basedOn w:val="DefaultParagraphFont"/>
    <w:uiPriority w:val="99"/>
    <w:semiHidden/>
    <w:unhideWhenUsed/>
    <w:rsid w:val="00091C5B"/>
    <w:rPr>
      <w:sz w:val="16"/>
      <w:szCs w:val="16"/>
    </w:rPr>
  </w:style>
  <w:style w:type="paragraph" w:styleId="CommentText">
    <w:name w:val="annotation text"/>
    <w:basedOn w:val="Normal"/>
    <w:link w:val="CommentTextChar"/>
    <w:uiPriority w:val="99"/>
    <w:unhideWhenUsed/>
    <w:rsid w:val="00091C5B"/>
    <w:rPr>
      <w:sz w:val="20"/>
      <w:szCs w:val="20"/>
    </w:rPr>
  </w:style>
  <w:style w:type="character" w:customStyle="1" w:styleId="CommentTextChar">
    <w:name w:val="Comment Text Char"/>
    <w:basedOn w:val="DefaultParagraphFont"/>
    <w:link w:val="CommentText"/>
    <w:uiPriority w:val="99"/>
    <w:rsid w:val="00091C5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91C5B"/>
    <w:rPr>
      <w:b/>
      <w:bCs/>
    </w:rPr>
  </w:style>
  <w:style w:type="character" w:customStyle="1" w:styleId="CommentSubjectChar">
    <w:name w:val="Comment Subject Char"/>
    <w:basedOn w:val="CommentTextChar"/>
    <w:link w:val="CommentSubject"/>
    <w:uiPriority w:val="99"/>
    <w:semiHidden/>
    <w:rsid w:val="00091C5B"/>
    <w:rPr>
      <w:rFonts w:eastAsiaTheme="minorEastAsia"/>
      <w:b/>
      <w:bCs/>
      <w:sz w:val="20"/>
      <w:szCs w:val="20"/>
    </w:rPr>
  </w:style>
  <w:style w:type="character" w:customStyle="1" w:styleId="fontstyle01">
    <w:name w:val="fontstyle01"/>
    <w:basedOn w:val="DefaultParagraphFont"/>
    <w:rsid w:val="007C1B6F"/>
    <w:rPr>
      <w:rFonts w:ascii="Calibri" w:hAnsi="Calibri" w:cs="Calibri" w:hint="default"/>
      <w:b w:val="0"/>
      <w:bCs w:val="0"/>
      <w:i w:val="0"/>
      <w:iCs w:val="0"/>
      <w:color w:val="000000"/>
      <w:sz w:val="24"/>
      <w:szCs w:val="24"/>
    </w:rPr>
  </w:style>
  <w:style w:type="paragraph" w:customStyle="1" w:styleId="paragraph">
    <w:name w:val="paragraph"/>
    <w:basedOn w:val="Normal"/>
    <w:rsid w:val="00897A40"/>
    <w:pPr>
      <w:spacing w:before="100" w:beforeAutospacing="1" w:after="100" w:afterAutospacing="1"/>
    </w:pPr>
    <w:rPr>
      <w:rFonts w:ascii="Times New Roman" w:eastAsia="Times New Roman" w:hAnsi="Times New Roman" w:cs="Times New Roman"/>
      <w:lang w:bidi="he-IL"/>
    </w:rPr>
  </w:style>
  <w:style w:type="character" w:customStyle="1" w:styleId="normaltextrun">
    <w:name w:val="normaltextrun"/>
    <w:basedOn w:val="DefaultParagraphFont"/>
    <w:rsid w:val="00897A40"/>
  </w:style>
  <w:style w:type="character" w:customStyle="1" w:styleId="eop">
    <w:name w:val="eop"/>
    <w:basedOn w:val="DefaultParagraphFont"/>
    <w:rsid w:val="00897A40"/>
  </w:style>
  <w:style w:type="character" w:customStyle="1" w:styleId="pagebreaktextspan">
    <w:name w:val="pagebreaktextspan"/>
    <w:basedOn w:val="DefaultParagraphFont"/>
    <w:rsid w:val="00897A40"/>
  </w:style>
  <w:style w:type="paragraph" w:styleId="Revision">
    <w:name w:val="Revision"/>
    <w:hidden/>
    <w:uiPriority w:val="99"/>
    <w:semiHidden/>
    <w:rsid w:val="00290D5B"/>
    <w:rPr>
      <w:rFonts w:eastAsiaTheme="minorEastAsia"/>
    </w:rPr>
  </w:style>
  <w:style w:type="character" w:styleId="UnresolvedMention">
    <w:name w:val="Unresolved Mention"/>
    <w:basedOn w:val="DefaultParagraphFont"/>
    <w:uiPriority w:val="99"/>
    <w:semiHidden/>
    <w:unhideWhenUsed/>
    <w:rsid w:val="008C38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0128748">
      <w:bodyDiv w:val="1"/>
      <w:marLeft w:val="0"/>
      <w:marRight w:val="0"/>
      <w:marTop w:val="0"/>
      <w:marBottom w:val="0"/>
      <w:divBdr>
        <w:top w:val="none" w:sz="0" w:space="0" w:color="auto"/>
        <w:left w:val="none" w:sz="0" w:space="0" w:color="auto"/>
        <w:bottom w:val="none" w:sz="0" w:space="0" w:color="auto"/>
        <w:right w:val="none" w:sz="0" w:space="0" w:color="auto"/>
      </w:divBdr>
    </w:div>
    <w:div w:id="1009017595">
      <w:bodyDiv w:val="1"/>
      <w:marLeft w:val="0"/>
      <w:marRight w:val="0"/>
      <w:marTop w:val="0"/>
      <w:marBottom w:val="0"/>
      <w:divBdr>
        <w:top w:val="none" w:sz="0" w:space="0" w:color="auto"/>
        <w:left w:val="none" w:sz="0" w:space="0" w:color="auto"/>
        <w:bottom w:val="none" w:sz="0" w:space="0" w:color="auto"/>
        <w:right w:val="none" w:sz="0" w:space="0" w:color="auto"/>
      </w:divBdr>
      <w:divsChild>
        <w:div w:id="66001463">
          <w:marLeft w:val="0"/>
          <w:marRight w:val="0"/>
          <w:marTop w:val="0"/>
          <w:marBottom w:val="0"/>
          <w:divBdr>
            <w:top w:val="none" w:sz="0" w:space="0" w:color="auto"/>
            <w:left w:val="none" w:sz="0" w:space="0" w:color="auto"/>
            <w:bottom w:val="none" w:sz="0" w:space="0" w:color="auto"/>
            <w:right w:val="none" w:sz="0" w:space="0" w:color="auto"/>
          </w:divBdr>
          <w:divsChild>
            <w:div w:id="426770527">
              <w:marLeft w:val="0"/>
              <w:marRight w:val="0"/>
              <w:marTop w:val="0"/>
              <w:marBottom w:val="0"/>
              <w:divBdr>
                <w:top w:val="none" w:sz="0" w:space="0" w:color="auto"/>
                <w:left w:val="none" w:sz="0" w:space="0" w:color="auto"/>
                <w:bottom w:val="none" w:sz="0" w:space="0" w:color="auto"/>
                <w:right w:val="none" w:sz="0" w:space="0" w:color="auto"/>
              </w:divBdr>
            </w:div>
            <w:div w:id="484013936">
              <w:marLeft w:val="0"/>
              <w:marRight w:val="0"/>
              <w:marTop w:val="0"/>
              <w:marBottom w:val="0"/>
              <w:divBdr>
                <w:top w:val="none" w:sz="0" w:space="0" w:color="auto"/>
                <w:left w:val="none" w:sz="0" w:space="0" w:color="auto"/>
                <w:bottom w:val="none" w:sz="0" w:space="0" w:color="auto"/>
                <w:right w:val="none" w:sz="0" w:space="0" w:color="auto"/>
              </w:divBdr>
            </w:div>
            <w:div w:id="676856162">
              <w:marLeft w:val="0"/>
              <w:marRight w:val="0"/>
              <w:marTop w:val="0"/>
              <w:marBottom w:val="0"/>
              <w:divBdr>
                <w:top w:val="none" w:sz="0" w:space="0" w:color="auto"/>
                <w:left w:val="none" w:sz="0" w:space="0" w:color="auto"/>
                <w:bottom w:val="none" w:sz="0" w:space="0" w:color="auto"/>
                <w:right w:val="none" w:sz="0" w:space="0" w:color="auto"/>
              </w:divBdr>
            </w:div>
            <w:div w:id="863516330">
              <w:marLeft w:val="0"/>
              <w:marRight w:val="0"/>
              <w:marTop w:val="0"/>
              <w:marBottom w:val="0"/>
              <w:divBdr>
                <w:top w:val="none" w:sz="0" w:space="0" w:color="auto"/>
                <w:left w:val="none" w:sz="0" w:space="0" w:color="auto"/>
                <w:bottom w:val="none" w:sz="0" w:space="0" w:color="auto"/>
                <w:right w:val="none" w:sz="0" w:space="0" w:color="auto"/>
              </w:divBdr>
            </w:div>
            <w:div w:id="1002394823">
              <w:marLeft w:val="0"/>
              <w:marRight w:val="0"/>
              <w:marTop w:val="0"/>
              <w:marBottom w:val="0"/>
              <w:divBdr>
                <w:top w:val="none" w:sz="0" w:space="0" w:color="auto"/>
                <w:left w:val="none" w:sz="0" w:space="0" w:color="auto"/>
                <w:bottom w:val="none" w:sz="0" w:space="0" w:color="auto"/>
                <w:right w:val="none" w:sz="0" w:space="0" w:color="auto"/>
              </w:divBdr>
            </w:div>
          </w:divsChild>
        </w:div>
        <w:div w:id="105660569">
          <w:marLeft w:val="0"/>
          <w:marRight w:val="0"/>
          <w:marTop w:val="0"/>
          <w:marBottom w:val="0"/>
          <w:divBdr>
            <w:top w:val="none" w:sz="0" w:space="0" w:color="auto"/>
            <w:left w:val="none" w:sz="0" w:space="0" w:color="auto"/>
            <w:bottom w:val="none" w:sz="0" w:space="0" w:color="auto"/>
            <w:right w:val="none" w:sz="0" w:space="0" w:color="auto"/>
          </w:divBdr>
        </w:div>
        <w:div w:id="135463240">
          <w:marLeft w:val="0"/>
          <w:marRight w:val="0"/>
          <w:marTop w:val="0"/>
          <w:marBottom w:val="0"/>
          <w:divBdr>
            <w:top w:val="none" w:sz="0" w:space="0" w:color="auto"/>
            <w:left w:val="none" w:sz="0" w:space="0" w:color="auto"/>
            <w:bottom w:val="none" w:sz="0" w:space="0" w:color="auto"/>
            <w:right w:val="none" w:sz="0" w:space="0" w:color="auto"/>
          </w:divBdr>
        </w:div>
        <w:div w:id="349569896">
          <w:marLeft w:val="0"/>
          <w:marRight w:val="0"/>
          <w:marTop w:val="0"/>
          <w:marBottom w:val="0"/>
          <w:divBdr>
            <w:top w:val="none" w:sz="0" w:space="0" w:color="auto"/>
            <w:left w:val="none" w:sz="0" w:space="0" w:color="auto"/>
            <w:bottom w:val="none" w:sz="0" w:space="0" w:color="auto"/>
            <w:right w:val="none" w:sz="0" w:space="0" w:color="auto"/>
          </w:divBdr>
          <w:divsChild>
            <w:div w:id="430779309">
              <w:marLeft w:val="0"/>
              <w:marRight w:val="0"/>
              <w:marTop w:val="0"/>
              <w:marBottom w:val="0"/>
              <w:divBdr>
                <w:top w:val="none" w:sz="0" w:space="0" w:color="auto"/>
                <w:left w:val="none" w:sz="0" w:space="0" w:color="auto"/>
                <w:bottom w:val="none" w:sz="0" w:space="0" w:color="auto"/>
                <w:right w:val="none" w:sz="0" w:space="0" w:color="auto"/>
              </w:divBdr>
            </w:div>
            <w:div w:id="555700354">
              <w:marLeft w:val="0"/>
              <w:marRight w:val="0"/>
              <w:marTop w:val="0"/>
              <w:marBottom w:val="0"/>
              <w:divBdr>
                <w:top w:val="none" w:sz="0" w:space="0" w:color="auto"/>
                <w:left w:val="none" w:sz="0" w:space="0" w:color="auto"/>
                <w:bottom w:val="none" w:sz="0" w:space="0" w:color="auto"/>
                <w:right w:val="none" w:sz="0" w:space="0" w:color="auto"/>
              </w:divBdr>
            </w:div>
            <w:div w:id="683633420">
              <w:marLeft w:val="0"/>
              <w:marRight w:val="0"/>
              <w:marTop w:val="0"/>
              <w:marBottom w:val="0"/>
              <w:divBdr>
                <w:top w:val="none" w:sz="0" w:space="0" w:color="auto"/>
                <w:left w:val="none" w:sz="0" w:space="0" w:color="auto"/>
                <w:bottom w:val="none" w:sz="0" w:space="0" w:color="auto"/>
                <w:right w:val="none" w:sz="0" w:space="0" w:color="auto"/>
              </w:divBdr>
            </w:div>
            <w:div w:id="834228021">
              <w:marLeft w:val="0"/>
              <w:marRight w:val="0"/>
              <w:marTop w:val="0"/>
              <w:marBottom w:val="0"/>
              <w:divBdr>
                <w:top w:val="none" w:sz="0" w:space="0" w:color="auto"/>
                <w:left w:val="none" w:sz="0" w:space="0" w:color="auto"/>
                <w:bottom w:val="none" w:sz="0" w:space="0" w:color="auto"/>
                <w:right w:val="none" w:sz="0" w:space="0" w:color="auto"/>
              </w:divBdr>
            </w:div>
            <w:div w:id="1614628904">
              <w:marLeft w:val="0"/>
              <w:marRight w:val="0"/>
              <w:marTop w:val="0"/>
              <w:marBottom w:val="0"/>
              <w:divBdr>
                <w:top w:val="none" w:sz="0" w:space="0" w:color="auto"/>
                <w:left w:val="none" w:sz="0" w:space="0" w:color="auto"/>
                <w:bottom w:val="none" w:sz="0" w:space="0" w:color="auto"/>
                <w:right w:val="none" w:sz="0" w:space="0" w:color="auto"/>
              </w:divBdr>
            </w:div>
          </w:divsChild>
        </w:div>
        <w:div w:id="373236363">
          <w:marLeft w:val="0"/>
          <w:marRight w:val="0"/>
          <w:marTop w:val="0"/>
          <w:marBottom w:val="0"/>
          <w:divBdr>
            <w:top w:val="none" w:sz="0" w:space="0" w:color="auto"/>
            <w:left w:val="none" w:sz="0" w:space="0" w:color="auto"/>
            <w:bottom w:val="none" w:sz="0" w:space="0" w:color="auto"/>
            <w:right w:val="none" w:sz="0" w:space="0" w:color="auto"/>
          </w:divBdr>
        </w:div>
        <w:div w:id="529147523">
          <w:marLeft w:val="0"/>
          <w:marRight w:val="0"/>
          <w:marTop w:val="0"/>
          <w:marBottom w:val="0"/>
          <w:divBdr>
            <w:top w:val="none" w:sz="0" w:space="0" w:color="auto"/>
            <w:left w:val="none" w:sz="0" w:space="0" w:color="auto"/>
            <w:bottom w:val="none" w:sz="0" w:space="0" w:color="auto"/>
            <w:right w:val="none" w:sz="0" w:space="0" w:color="auto"/>
          </w:divBdr>
        </w:div>
        <w:div w:id="588272264">
          <w:marLeft w:val="0"/>
          <w:marRight w:val="0"/>
          <w:marTop w:val="0"/>
          <w:marBottom w:val="0"/>
          <w:divBdr>
            <w:top w:val="none" w:sz="0" w:space="0" w:color="auto"/>
            <w:left w:val="none" w:sz="0" w:space="0" w:color="auto"/>
            <w:bottom w:val="none" w:sz="0" w:space="0" w:color="auto"/>
            <w:right w:val="none" w:sz="0" w:space="0" w:color="auto"/>
          </w:divBdr>
          <w:divsChild>
            <w:div w:id="530267987">
              <w:marLeft w:val="0"/>
              <w:marRight w:val="0"/>
              <w:marTop w:val="0"/>
              <w:marBottom w:val="0"/>
              <w:divBdr>
                <w:top w:val="none" w:sz="0" w:space="0" w:color="auto"/>
                <w:left w:val="none" w:sz="0" w:space="0" w:color="auto"/>
                <w:bottom w:val="none" w:sz="0" w:space="0" w:color="auto"/>
                <w:right w:val="none" w:sz="0" w:space="0" w:color="auto"/>
              </w:divBdr>
            </w:div>
            <w:div w:id="624431419">
              <w:marLeft w:val="0"/>
              <w:marRight w:val="0"/>
              <w:marTop w:val="0"/>
              <w:marBottom w:val="0"/>
              <w:divBdr>
                <w:top w:val="none" w:sz="0" w:space="0" w:color="auto"/>
                <w:left w:val="none" w:sz="0" w:space="0" w:color="auto"/>
                <w:bottom w:val="none" w:sz="0" w:space="0" w:color="auto"/>
                <w:right w:val="none" w:sz="0" w:space="0" w:color="auto"/>
              </w:divBdr>
            </w:div>
            <w:div w:id="1313557732">
              <w:marLeft w:val="0"/>
              <w:marRight w:val="0"/>
              <w:marTop w:val="0"/>
              <w:marBottom w:val="0"/>
              <w:divBdr>
                <w:top w:val="none" w:sz="0" w:space="0" w:color="auto"/>
                <w:left w:val="none" w:sz="0" w:space="0" w:color="auto"/>
                <w:bottom w:val="none" w:sz="0" w:space="0" w:color="auto"/>
                <w:right w:val="none" w:sz="0" w:space="0" w:color="auto"/>
              </w:divBdr>
            </w:div>
            <w:div w:id="1365400156">
              <w:marLeft w:val="0"/>
              <w:marRight w:val="0"/>
              <w:marTop w:val="0"/>
              <w:marBottom w:val="0"/>
              <w:divBdr>
                <w:top w:val="none" w:sz="0" w:space="0" w:color="auto"/>
                <w:left w:val="none" w:sz="0" w:space="0" w:color="auto"/>
                <w:bottom w:val="none" w:sz="0" w:space="0" w:color="auto"/>
                <w:right w:val="none" w:sz="0" w:space="0" w:color="auto"/>
              </w:divBdr>
            </w:div>
            <w:div w:id="1442338606">
              <w:marLeft w:val="0"/>
              <w:marRight w:val="0"/>
              <w:marTop w:val="0"/>
              <w:marBottom w:val="0"/>
              <w:divBdr>
                <w:top w:val="none" w:sz="0" w:space="0" w:color="auto"/>
                <w:left w:val="none" w:sz="0" w:space="0" w:color="auto"/>
                <w:bottom w:val="none" w:sz="0" w:space="0" w:color="auto"/>
                <w:right w:val="none" w:sz="0" w:space="0" w:color="auto"/>
              </w:divBdr>
            </w:div>
          </w:divsChild>
        </w:div>
        <w:div w:id="596326583">
          <w:marLeft w:val="0"/>
          <w:marRight w:val="0"/>
          <w:marTop w:val="0"/>
          <w:marBottom w:val="0"/>
          <w:divBdr>
            <w:top w:val="none" w:sz="0" w:space="0" w:color="auto"/>
            <w:left w:val="none" w:sz="0" w:space="0" w:color="auto"/>
            <w:bottom w:val="none" w:sz="0" w:space="0" w:color="auto"/>
            <w:right w:val="none" w:sz="0" w:space="0" w:color="auto"/>
          </w:divBdr>
          <w:divsChild>
            <w:div w:id="1809468479">
              <w:marLeft w:val="-75"/>
              <w:marRight w:val="0"/>
              <w:marTop w:val="30"/>
              <w:marBottom w:val="30"/>
              <w:divBdr>
                <w:top w:val="none" w:sz="0" w:space="0" w:color="auto"/>
                <w:left w:val="none" w:sz="0" w:space="0" w:color="auto"/>
                <w:bottom w:val="none" w:sz="0" w:space="0" w:color="auto"/>
                <w:right w:val="none" w:sz="0" w:space="0" w:color="auto"/>
              </w:divBdr>
              <w:divsChild>
                <w:div w:id="100927683">
                  <w:marLeft w:val="0"/>
                  <w:marRight w:val="0"/>
                  <w:marTop w:val="0"/>
                  <w:marBottom w:val="0"/>
                  <w:divBdr>
                    <w:top w:val="none" w:sz="0" w:space="0" w:color="auto"/>
                    <w:left w:val="none" w:sz="0" w:space="0" w:color="auto"/>
                    <w:bottom w:val="none" w:sz="0" w:space="0" w:color="auto"/>
                    <w:right w:val="none" w:sz="0" w:space="0" w:color="auto"/>
                  </w:divBdr>
                  <w:divsChild>
                    <w:div w:id="1631402005">
                      <w:marLeft w:val="0"/>
                      <w:marRight w:val="0"/>
                      <w:marTop w:val="0"/>
                      <w:marBottom w:val="0"/>
                      <w:divBdr>
                        <w:top w:val="none" w:sz="0" w:space="0" w:color="auto"/>
                        <w:left w:val="none" w:sz="0" w:space="0" w:color="auto"/>
                        <w:bottom w:val="none" w:sz="0" w:space="0" w:color="auto"/>
                        <w:right w:val="none" w:sz="0" w:space="0" w:color="auto"/>
                      </w:divBdr>
                    </w:div>
                  </w:divsChild>
                </w:div>
                <w:div w:id="106236296">
                  <w:marLeft w:val="0"/>
                  <w:marRight w:val="0"/>
                  <w:marTop w:val="0"/>
                  <w:marBottom w:val="0"/>
                  <w:divBdr>
                    <w:top w:val="none" w:sz="0" w:space="0" w:color="auto"/>
                    <w:left w:val="none" w:sz="0" w:space="0" w:color="auto"/>
                    <w:bottom w:val="none" w:sz="0" w:space="0" w:color="auto"/>
                    <w:right w:val="none" w:sz="0" w:space="0" w:color="auto"/>
                  </w:divBdr>
                  <w:divsChild>
                    <w:div w:id="1052341156">
                      <w:marLeft w:val="0"/>
                      <w:marRight w:val="0"/>
                      <w:marTop w:val="0"/>
                      <w:marBottom w:val="0"/>
                      <w:divBdr>
                        <w:top w:val="none" w:sz="0" w:space="0" w:color="auto"/>
                        <w:left w:val="none" w:sz="0" w:space="0" w:color="auto"/>
                        <w:bottom w:val="none" w:sz="0" w:space="0" w:color="auto"/>
                        <w:right w:val="none" w:sz="0" w:space="0" w:color="auto"/>
                      </w:divBdr>
                    </w:div>
                  </w:divsChild>
                </w:div>
                <w:div w:id="107165979">
                  <w:marLeft w:val="0"/>
                  <w:marRight w:val="0"/>
                  <w:marTop w:val="0"/>
                  <w:marBottom w:val="0"/>
                  <w:divBdr>
                    <w:top w:val="none" w:sz="0" w:space="0" w:color="auto"/>
                    <w:left w:val="none" w:sz="0" w:space="0" w:color="auto"/>
                    <w:bottom w:val="none" w:sz="0" w:space="0" w:color="auto"/>
                    <w:right w:val="none" w:sz="0" w:space="0" w:color="auto"/>
                  </w:divBdr>
                  <w:divsChild>
                    <w:div w:id="1217476482">
                      <w:marLeft w:val="0"/>
                      <w:marRight w:val="0"/>
                      <w:marTop w:val="0"/>
                      <w:marBottom w:val="0"/>
                      <w:divBdr>
                        <w:top w:val="none" w:sz="0" w:space="0" w:color="auto"/>
                        <w:left w:val="none" w:sz="0" w:space="0" w:color="auto"/>
                        <w:bottom w:val="none" w:sz="0" w:space="0" w:color="auto"/>
                        <w:right w:val="none" w:sz="0" w:space="0" w:color="auto"/>
                      </w:divBdr>
                    </w:div>
                  </w:divsChild>
                </w:div>
                <w:div w:id="261227730">
                  <w:marLeft w:val="0"/>
                  <w:marRight w:val="0"/>
                  <w:marTop w:val="0"/>
                  <w:marBottom w:val="0"/>
                  <w:divBdr>
                    <w:top w:val="none" w:sz="0" w:space="0" w:color="auto"/>
                    <w:left w:val="none" w:sz="0" w:space="0" w:color="auto"/>
                    <w:bottom w:val="none" w:sz="0" w:space="0" w:color="auto"/>
                    <w:right w:val="none" w:sz="0" w:space="0" w:color="auto"/>
                  </w:divBdr>
                  <w:divsChild>
                    <w:div w:id="1308785086">
                      <w:marLeft w:val="0"/>
                      <w:marRight w:val="0"/>
                      <w:marTop w:val="0"/>
                      <w:marBottom w:val="0"/>
                      <w:divBdr>
                        <w:top w:val="none" w:sz="0" w:space="0" w:color="auto"/>
                        <w:left w:val="none" w:sz="0" w:space="0" w:color="auto"/>
                        <w:bottom w:val="none" w:sz="0" w:space="0" w:color="auto"/>
                        <w:right w:val="none" w:sz="0" w:space="0" w:color="auto"/>
                      </w:divBdr>
                    </w:div>
                  </w:divsChild>
                </w:div>
                <w:div w:id="263343795">
                  <w:marLeft w:val="0"/>
                  <w:marRight w:val="0"/>
                  <w:marTop w:val="0"/>
                  <w:marBottom w:val="0"/>
                  <w:divBdr>
                    <w:top w:val="none" w:sz="0" w:space="0" w:color="auto"/>
                    <w:left w:val="none" w:sz="0" w:space="0" w:color="auto"/>
                    <w:bottom w:val="none" w:sz="0" w:space="0" w:color="auto"/>
                    <w:right w:val="none" w:sz="0" w:space="0" w:color="auto"/>
                  </w:divBdr>
                  <w:divsChild>
                    <w:div w:id="1667828467">
                      <w:marLeft w:val="0"/>
                      <w:marRight w:val="0"/>
                      <w:marTop w:val="0"/>
                      <w:marBottom w:val="0"/>
                      <w:divBdr>
                        <w:top w:val="none" w:sz="0" w:space="0" w:color="auto"/>
                        <w:left w:val="none" w:sz="0" w:space="0" w:color="auto"/>
                        <w:bottom w:val="none" w:sz="0" w:space="0" w:color="auto"/>
                        <w:right w:val="none" w:sz="0" w:space="0" w:color="auto"/>
                      </w:divBdr>
                    </w:div>
                  </w:divsChild>
                </w:div>
                <w:div w:id="443040616">
                  <w:marLeft w:val="0"/>
                  <w:marRight w:val="0"/>
                  <w:marTop w:val="0"/>
                  <w:marBottom w:val="0"/>
                  <w:divBdr>
                    <w:top w:val="none" w:sz="0" w:space="0" w:color="auto"/>
                    <w:left w:val="none" w:sz="0" w:space="0" w:color="auto"/>
                    <w:bottom w:val="none" w:sz="0" w:space="0" w:color="auto"/>
                    <w:right w:val="none" w:sz="0" w:space="0" w:color="auto"/>
                  </w:divBdr>
                  <w:divsChild>
                    <w:div w:id="1457991791">
                      <w:marLeft w:val="0"/>
                      <w:marRight w:val="0"/>
                      <w:marTop w:val="0"/>
                      <w:marBottom w:val="0"/>
                      <w:divBdr>
                        <w:top w:val="none" w:sz="0" w:space="0" w:color="auto"/>
                        <w:left w:val="none" w:sz="0" w:space="0" w:color="auto"/>
                        <w:bottom w:val="none" w:sz="0" w:space="0" w:color="auto"/>
                        <w:right w:val="none" w:sz="0" w:space="0" w:color="auto"/>
                      </w:divBdr>
                    </w:div>
                  </w:divsChild>
                </w:div>
                <w:div w:id="489061507">
                  <w:marLeft w:val="0"/>
                  <w:marRight w:val="0"/>
                  <w:marTop w:val="0"/>
                  <w:marBottom w:val="0"/>
                  <w:divBdr>
                    <w:top w:val="none" w:sz="0" w:space="0" w:color="auto"/>
                    <w:left w:val="none" w:sz="0" w:space="0" w:color="auto"/>
                    <w:bottom w:val="none" w:sz="0" w:space="0" w:color="auto"/>
                    <w:right w:val="none" w:sz="0" w:space="0" w:color="auto"/>
                  </w:divBdr>
                  <w:divsChild>
                    <w:div w:id="2061853767">
                      <w:marLeft w:val="0"/>
                      <w:marRight w:val="0"/>
                      <w:marTop w:val="0"/>
                      <w:marBottom w:val="0"/>
                      <w:divBdr>
                        <w:top w:val="none" w:sz="0" w:space="0" w:color="auto"/>
                        <w:left w:val="none" w:sz="0" w:space="0" w:color="auto"/>
                        <w:bottom w:val="none" w:sz="0" w:space="0" w:color="auto"/>
                        <w:right w:val="none" w:sz="0" w:space="0" w:color="auto"/>
                      </w:divBdr>
                    </w:div>
                  </w:divsChild>
                </w:div>
                <w:div w:id="506529293">
                  <w:marLeft w:val="0"/>
                  <w:marRight w:val="0"/>
                  <w:marTop w:val="0"/>
                  <w:marBottom w:val="0"/>
                  <w:divBdr>
                    <w:top w:val="none" w:sz="0" w:space="0" w:color="auto"/>
                    <w:left w:val="none" w:sz="0" w:space="0" w:color="auto"/>
                    <w:bottom w:val="none" w:sz="0" w:space="0" w:color="auto"/>
                    <w:right w:val="none" w:sz="0" w:space="0" w:color="auto"/>
                  </w:divBdr>
                  <w:divsChild>
                    <w:div w:id="78450656">
                      <w:marLeft w:val="0"/>
                      <w:marRight w:val="0"/>
                      <w:marTop w:val="0"/>
                      <w:marBottom w:val="0"/>
                      <w:divBdr>
                        <w:top w:val="none" w:sz="0" w:space="0" w:color="auto"/>
                        <w:left w:val="none" w:sz="0" w:space="0" w:color="auto"/>
                        <w:bottom w:val="none" w:sz="0" w:space="0" w:color="auto"/>
                        <w:right w:val="none" w:sz="0" w:space="0" w:color="auto"/>
                      </w:divBdr>
                    </w:div>
                  </w:divsChild>
                </w:div>
                <w:div w:id="581179770">
                  <w:marLeft w:val="0"/>
                  <w:marRight w:val="0"/>
                  <w:marTop w:val="0"/>
                  <w:marBottom w:val="0"/>
                  <w:divBdr>
                    <w:top w:val="none" w:sz="0" w:space="0" w:color="auto"/>
                    <w:left w:val="none" w:sz="0" w:space="0" w:color="auto"/>
                    <w:bottom w:val="none" w:sz="0" w:space="0" w:color="auto"/>
                    <w:right w:val="none" w:sz="0" w:space="0" w:color="auto"/>
                  </w:divBdr>
                  <w:divsChild>
                    <w:div w:id="2089377930">
                      <w:marLeft w:val="0"/>
                      <w:marRight w:val="0"/>
                      <w:marTop w:val="0"/>
                      <w:marBottom w:val="0"/>
                      <w:divBdr>
                        <w:top w:val="none" w:sz="0" w:space="0" w:color="auto"/>
                        <w:left w:val="none" w:sz="0" w:space="0" w:color="auto"/>
                        <w:bottom w:val="none" w:sz="0" w:space="0" w:color="auto"/>
                        <w:right w:val="none" w:sz="0" w:space="0" w:color="auto"/>
                      </w:divBdr>
                    </w:div>
                  </w:divsChild>
                </w:div>
                <w:div w:id="742262116">
                  <w:marLeft w:val="0"/>
                  <w:marRight w:val="0"/>
                  <w:marTop w:val="0"/>
                  <w:marBottom w:val="0"/>
                  <w:divBdr>
                    <w:top w:val="none" w:sz="0" w:space="0" w:color="auto"/>
                    <w:left w:val="none" w:sz="0" w:space="0" w:color="auto"/>
                    <w:bottom w:val="none" w:sz="0" w:space="0" w:color="auto"/>
                    <w:right w:val="none" w:sz="0" w:space="0" w:color="auto"/>
                  </w:divBdr>
                  <w:divsChild>
                    <w:div w:id="148130565">
                      <w:marLeft w:val="0"/>
                      <w:marRight w:val="0"/>
                      <w:marTop w:val="0"/>
                      <w:marBottom w:val="0"/>
                      <w:divBdr>
                        <w:top w:val="none" w:sz="0" w:space="0" w:color="auto"/>
                        <w:left w:val="none" w:sz="0" w:space="0" w:color="auto"/>
                        <w:bottom w:val="none" w:sz="0" w:space="0" w:color="auto"/>
                        <w:right w:val="none" w:sz="0" w:space="0" w:color="auto"/>
                      </w:divBdr>
                    </w:div>
                  </w:divsChild>
                </w:div>
                <w:div w:id="1046569080">
                  <w:marLeft w:val="0"/>
                  <w:marRight w:val="0"/>
                  <w:marTop w:val="0"/>
                  <w:marBottom w:val="0"/>
                  <w:divBdr>
                    <w:top w:val="none" w:sz="0" w:space="0" w:color="auto"/>
                    <w:left w:val="none" w:sz="0" w:space="0" w:color="auto"/>
                    <w:bottom w:val="none" w:sz="0" w:space="0" w:color="auto"/>
                    <w:right w:val="none" w:sz="0" w:space="0" w:color="auto"/>
                  </w:divBdr>
                  <w:divsChild>
                    <w:div w:id="809909437">
                      <w:marLeft w:val="0"/>
                      <w:marRight w:val="0"/>
                      <w:marTop w:val="0"/>
                      <w:marBottom w:val="0"/>
                      <w:divBdr>
                        <w:top w:val="none" w:sz="0" w:space="0" w:color="auto"/>
                        <w:left w:val="none" w:sz="0" w:space="0" w:color="auto"/>
                        <w:bottom w:val="none" w:sz="0" w:space="0" w:color="auto"/>
                        <w:right w:val="none" w:sz="0" w:space="0" w:color="auto"/>
                      </w:divBdr>
                    </w:div>
                  </w:divsChild>
                </w:div>
                <w:div w:id="1656454683">
                  <w:marLeft w:val="0"/>
                  <w:marRight w:val="0"/>
                  <w:marTop w:val="0"/>
                  <w:marBottom w:val="0"/>
                  <w:divBdr>
                    <w:top w:val="none" w:sz="0" w:space="0" w:color="auto"/>
                    <w:left w:val="none" w:sz="0" w:space="0" w:color="auto"/>
                    <w:bottom w:val="none" w:sz="0" w:space="0" w:color="auto"/>
                    <w:right w:val="none" w:sz="0" w:space="0" w:color="auto"/>
                  </w:divBdr>
                  <w:divsChild>
                    <w:div w:id="91837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068874">
          <w:marLeft w:val="0"/>
          <w:marRight w:val="0"/>
          <w:marTop w:val="0"/>
          <w:marBottom w:val="0"/>
          <w:divBdr>
            <w:top w:val="none" w:sz="0" w:space="0" w:color="auto"/>
            <w:left w:val="none" w:sz="0" w:space="0" w:color="auto"/>
            <w:bottom w:val="none" w:sz="0" w:space="0" w:color="auto"/>
            <w:right w:val="none" w:sz="0" w:space="0" w:color="auto"/>
          </w:divBdr>
          <w:divsChild>
            <w:div w:id="352463746">
              <w:marLeft w:val="0"/>
              <w:marRight w:val="0"/>
              <w:marTop w:val="0"/>
              <w:marBottom w:val="0"/>
              <w:divBdr>
                <w:top w:val="none" w:sz="0" w:space="0" w:color="auto"/>
                <w:left w:val="none" w:sz="0" w:space="0" w:color="auto"/>
                <w:bottom w:val="none" w:sz="0" w:space="0" w:color="auto"/>
                <w:right w:val="none" w:sz="0" w:space="0" w:color="auto"/>
              </w:divBdr>
            </w:div>
            <w:div w:id="418912692">
              <w:marLeft w:val="0"/>
              <w:marRight w:val="0"/>
              <w:marTop w:val="0"/>
              <w:marBottom w:val="0"/>
              <w:divBdr>
                <w:top w:val="none" w:sz="0" w:space="0" w:color="auto"/>
                <w:left w:val="none" w:sz="0" w:space="0" w:color="auto"/>
                <w:bottom w:val="none" w:sz="0" w:space="0" w:color="auto"/>
                <w:right w:val="none" w:sz="0" w:space="0" w:color="auto"/>
              </w:divBdr>
            </w:div>
            <w:div w:id="635333213">
              <w:marLeft w:val="0"/>
              <w:marRight w:val="0"/>
              <w:marTop w:val="0"/>
              <w:marBottom w:val="0"/>
              <w:divBdr>
                <w:top w:val="none" w:sz="0" w:space="0" w:color="auto"/>
                <w:left w:val="none" w:sz="0" w:space="0" w:color="auto"/>
                <w:bottom w:val="none" w:sz="0" w:space="0" w:color="auto"/>
                <w:right w:val="none" w:sz="0" w:space="0" w:color="auto"/>
              </w:divBdr>
            </w:div>
            <w:div w:id="1417552856">
              <w:marLeft w:val="0"/>
              <w:marRight w:val="0"/>
              <w:marTop w:val="0"/>
              <w:marBottom w:val="0"/>
              <w:divBdr>
                <w:top w:val="none" w:sz="0" w:space="0" w:color="auto"/>
                <w:left w:val="none" w:sz="0" w:space="0" w:color="auto"/>
                <w:bottom w:val="none" w:sz="0" w:space="0" w:color="auto"/>
                <w:right w:val="none" w:sz="0" w:space="0" w:color="auto"/>
              </w:divBdr>
            </w:div>
            <w:div w:id="1893733765">
              <w:marLeft w:val="0"/>
              <w:marRight w:val="0"/>
              <w:marTop w:val="0"/>
              <w:marBottom w:val="0"/>
              <w:divBdr>
                <w:top w:val="none" w:sz="0" w:space="0" w:color="auto"/>
                <w:left w:val="none" w:sz="0" w:space="0" w:color="auto"/>
                <w:bottom w:val="none" w:sz="0" w:space="0" w:color="auto"/>
                <w:right w:val="none" w:sz="0" w:space="0" w:color="auto"/>
              </w:divBdr>
            </w:div>
          </w:divsChild>
        </w:div>
        <w:div w:id="835807513">
          <w:marLeft w:val="0"/>
          <w:marRight w:val="0"/>
          <w:marTop w:val="0"/>
          <w:marBottom w:val="0"/>
          <w:divBdr>
            <w:top w:val="none" w:sz="0" w:space="0" w:color="auto"/>
            <w:left w:val="none" w:sz="0" w:space="0" w:color="auto"/>
            <w:bottom w:val="none" w:sz="0" w:space="0" w:color="auto"/>
            <w:right w:val="none" w:sz="0" w:space="0" w:color="auto"/>
          </w:divBdr>
        </w:div>
        <w:div w:id="890531801">
          <w:marLeft w:val="0"/>
          <w:marRight w:val="0"/>
          <w:marTop w:val="0"/>
          <w:marBottom w:val="0"/>
          <w:divBdr>
            <w:top w:val="none" w:sz="0" w:space="0" w:color="auto"/>
            <w:left w:val="none" w:sz="0" w:space="0" w:color="auto"/>
            <w:bottom w:val="none" w:sz="0" w:space="0" w:color="auto"/>
            <w:right w:val="none" w:sz="0" w:space="0" w:color="auto"/>
          </w:divBdr>
        </w:div>
        <w:div w:id="896821361">
          <w:marLeft w:val="0"/>
          <w:marRight w:val="0"/>
          <w:marTop w:val="0"/>
          <w:marBottom w:val="0"/>
          <w:divBdr>
            <w:top w:val="none" w:sz="0" w:space="0" w:color="auto"/>
            <w:left w:val="none" w:sz="0" w:space="0" w:color="auto"/>
            <w:bottom w:val="none" w:sz="0" w:space="0" w:color="auto"/>
            <w:right w:val="none" w:sz="0" w:space="0" w:color="auto"/>
          </w:divBdr>
          <w:divsChild>
            <w:div w:id="809902138">
              <w:marLeft w:val="0"/>
              <w:marRight w:val="0"/>
              <w:marTop w:val="0"/>
              <w:marBottom w:val="0"/>
              <w:divBdr>
                <w:top w:val="none" w:sz="0" w:space="0" w:color="auto"/>
                <w:left w:val="none" w:sz="0" w:space="0" w:color="auto"/>
                <w:bottom w:val="none" w:sz="0" w:space="0" w:color="auto"/>
                <w:right w:val="none" w:sz="0" w:space="0" w:color="auto"/>
              </w:divBdr>
            </w:div>
            <w:div w:id="853610061">
              <w:marLeft w:val="0"/>
              <w:marRight w:val="0"/>
              <w:marTop w:val="0"/>
              <w:marBottom w:val="0"/>
              <w:divBdr>
                <w:top w:val="none" w:sz="0" w:space="0" w:color="auto"/>
                <w:left w:val="none" w:sz="0" w:space="0" w:color="auto"/>
                <w:bottom w:val="none" w:sz="0" w:space="0" w:color="auto"/>
                <w:right w:val="none" w:sz="0" w:space="0" w:color="auto"/>
              </w:divBdr>
            </w:div>
            <w:div w:id="945160402">
              <w:marLeft w:val="0"/>
              <w:marRight w:val="0"/>
              <w:marTop w:val="0"/>
              <w:marBottom w:val="0"/>
              <w:divBdr>
                <w:top w:val="none" w:sz="0" w:space="0" w:color="auto"/>
                <w:left w:val="none" w:sz="0" w:space="0" w:color="auto"/>
                <w:bottom w:val="none" w:sz="0" w:space="0" w:color="auto"/>
                <w:right w:val="none" w:sz="0" w:space="0" w:color="auto"/>
              </w:divBdr>
            </w:div>
            <w:div w:id="1620065669">
              <w:marLeft w:val="0"/>
              <w:marRight w:val="0"/>
              <w:marTop w:val="0"/>
              <w:marBottom w:val="0"/>
              <w:divBdr>
                <w:top w:val="none" w:sz="0" w:space="0" w:color="auto"/>
                <w:left w:val="none" w:sz="0" w:space="0" w:color="auto"/>
                <w:bottom w:val="none" w:sz="0" w:space="0" w:color="auto"/>
                <w:right w:val="none" w:sz="0" w:space="0" w:color="auto"/>
              </w:divBdr>
            </w:div>
            <w:div w:id="1761945655">
              <w:marLeft w:val="0"/>
              <w:marRight w:val="0"/>
              <w:marTop w:val="0"/>
              <w:marBottom w:val="0"/>
              <w:divBdr>
                <w:top w:val="none" w:sz="0" w:space="0" w:color="auto"/>
                <w:left w:val="none" w:sz="0" w:space="0" w:color="auto"/>
                <w:bottom w:val="none" w:sz="0" w:space="0" w:color="auto"/>
                <w:right w:val="none" w:sz="0" w:space="0" w:color="auto"/>
              </w:divBdr>
            </w:div>
          </w:divsChild>
        </w:div>
        <w:div w:id="987635887">
          <w:marLeft w:val="0"/>
          <w:marRight w:val="0"/>
          <w:marTop w:val="0"/>
          <w:marBottom w:val="0"/>
          <w:divBdr>
            <w:top w:val="none" w:sz="0" w:space="0" w:color="auto"/>
            <w:left w:val="none" w:sz="0" w:space="0" w:color="auto"/>
            <w:bottom w:val="none" w:sz="0" w:space="0" w:color="auto"/>
            <w:right w:val="none" w:sz="0" w:space="0" w:color="auto"/>
          </w:divBdr>
          <w:divsChild>
            <w:div w:id="1205949260">
              <w:marLeft w:val="0"/>
              <w:marRight w:val="0"/>
              <w:marTop w:val="0"/>
              <w:marBottom w:val="0"/>
              <w:divBdr>
                <w:top w:val="none" w:sz="0" w:space="0" w:color="auto"/>
                <w:left w:val="none" w:sz="0" w:space="0" w:color="auto"/>
                <w:bottom w:val="none" w:sz="0" w:space="0" w:color="auto"/>
                <w:right w:val="none" w:sz="0" w:space="0" w:color="auto"/>
              </w:divBdr>
            </w:div>
            <w:div w:id="1525441522">
              <w:marLeft w:val="0"/>
              <w:marRight w:val="0"/>
              <w:marTop w:val="0"/>
              <w:marBottom w:val="0"/>
              <w:divBdr>
                <w:top w:val="none" w:sz="0" w:space="0" w:color="auto"/>
                <w:left w:val="none" w:sz="0" w:space="0" w:color="auto"/>
                <w:bottom w:val="none" w:sz="0" w:space="0" w:color="auto"/>
                <w:right w:val="none" w:sz="0" w:space="0" w:color="auto"/>
              </w:divBdr>
            </w:div>
            <w:div w:id="1657106085">
              <w:marLeft w:val="0"/>
              <w:marRight w:val="0"/>
              <w:marTop w:val="0"/>
              <w:marBottom w:val="0"/>
              <w:divBdr>
                <w:top w:val="none" w:sz="0" w:space="0" w:color="auto"/>
                <w:left w:val="none" w:sz="0" w:space="0" w:color="auto"/>
                <w:bottom w:val="none" w:sz="0" w:space="0" w:color="auto"/>
                <w:right w:val="none" w:sz="0" w:space="0" w:color="auto"/>
              </w:divBdr>
            </w:div>
            <w:div w:id="1710908073">
              <w:marLeft w:val="0"/>
              <w:marRight w:val="0"/>
              <w:marTop w:val="0"/>
              <w:marBottom w:val="0"/>
              <w:divBdr>
                <w:top w:val="none" w:sz="0" w:space="0" w:color="auto"/>
                <w:left w:val="none" w:sz="0" w:space="0" w:color="auto"/>
                <w:bottom w:val="none" w:sz="0" w:space="0" w:color="auto"/>
                <w:right w:val="none" w:sz="0" w:space="0" w:color="auto"/>
              </w:divBdr>
            </w:div>
            <w:div w:id="1965260662">
              <w:marLeft w:val="0"/>
              <w:marRight w:val="0"/>
              <w:marTop w:val="0"/>
              <w:marBottom w:val="0"/>
              <w:divBdr>
                <w:top w:val="none" w:sz="0" w:space="0" w:color="auto"/>
                <w:left w:val="none" w:sz="0" w:space="0" w:color="auto"/>
                <w:bottom w:val="none" w:sz="0" w:space="0" w:color="auto"/>
                <w:right w:val="none" w:sz="0" w:space="0" w:color="auto"/>
              </w:divBdr>
            </w:div>
          </w:divsChild>
        </w:div>
        <w:div w:id="1023094273">
          <w:marLeft w:val="0"/>
          <w:marRight w:val="0"/>
          <w:marTop w:val="0"/>
          <w:marBottom w:val="0"/>
          <w:divBdr>
            <w:top w:val="none" w:sz="0" w:space="0" w:color="auto"/>
            <w:left w:val="none" w:sz="0" w:space="0" w:color="auto"/>
            <w:bottom w:val="none" w:sz="0" w:space="0" w:color="auto"/>
            <w:right w:val="none" w:sz="0" w:space="0" w:color="auto"/>
          </w:divBdr>
        </w:div>
        <w:div w:id="1030649321">
          <w:marLeft w:val="0"/>
          <w:marRight w:val="0"/>
          <w:marTop w:val="0"/>
          <w:marBottom w:val="0"/>
          <w:divBdr>
            <w:top w:val="none" w:sz="0" w:space="0" w:color="auto"/>
            <w:left w:val="none" w:sz="0" w:space="0" w:color="auto"/>
            <w:bottom w:val="none" w:sz="0" w:space="0" w:color="auto"/>
            <w:right w:val="none" w:sz="0" w:space="0" w:color="auto"/>
          </w:divBdr>
          <w:divsChild>
            <w:div w:id="1044405916">
              <w:marLeft w:val="0"/>
              <w:marRight w:val="0"/>
              <w:marTop w:val="0"/>
              <w:marBottom w:val="0"/>
              <w:divBdr>
                <w:top w:val="none" w:sz="0" w:space="0" w:color="auto"/>
                <w:left w:val="none" w:sz="0" w:space="0" w:color="auto"/>
                <w:bottom w:val="none" w:sz="0" w:space="0" w:color="auto"/>
                <w:right w:val="none" w:sz="0" w:space="0" w:color="auto"/>
              </w:divBdr>
            </w:div>
            <w:div w:id="1269043016">
              <w:marLeft w:val="0"/>
              <w:marRight w:val="0"/>
              <w:marTop w:val="0"/>
              <w:marBottom w:val="0"/>
              <w:divBdr>
                <w:top w:val="none" w:sz="0" w:space="0" w:color="auto"/>
                <w:left w:val="none" w:sz="0" w:space="0" w:color="auto"/>
                <w:bottom w:val="none" w:sz="0" w:space="0" w:color="auto"/>
                <w:right w:val="none" w:sz="0" w:space="0" w:color="auto"/>
              </w:divBdr>
            </w:div>
            <w:div w:id="1464423081">
              <w:marLeft w:val="0"/>
              <w:marRight w:val="0"/>
              <w:marTop w:val="0"/>
              <w:marBottom w:val="0"/>
              <w:divBdr>
                <w:top w:val="none" w:sz="0" w:space="0" w:color="auto"/>
                <w:left w:val="none" w:sz="0" w:space="0" w:color="auto"/>
                <w:bottom w:val="none" w:sz="0" w:space="0" w:color="auto"/>
                <w:right w:val="none" w:sz="0" w:space="0" w:color="auto"/>
              </w:divBdr>
            </w:div>
            <w:div w:id="1674839438">
              <w:marLeft w:val="0"/>
              <w:marRight w:val="0"/>
              <w:marTop w:val="0"/>
              <w:marBottom w:val="0"/>
              <w:divBdr>
                <w:top w:val="none" w:sz="0" w:space="0" w:color="auto"/>
                <w:left w:val="none" w:sz="0" w:space="0" w:color="auto"/>
                <w:bottom w:val="none" w:sz="0" w:space="0" w:color="auto"/>
                <w:right w:val="none" w:sz="0" w:space="0" w:color="auto"/>
              </w:divBdr>
            </w:div>
            <w:div w:id="2137674574">
              <w:marLeft w:val="0"/>
              <w:marRight w:val="0"/>
              <w:marTop w:val="0"/>
              <w:marBottom w:val="0"/>
              <w:divBdr>
                <w:top w:val="none" w:sz="0" w:space="0" w:color="auto"/>
                <w:left w:val="none" w:sz="0" w:space="0" w:color="auto"/>
                <w:bottom w:val="none" w:sz="0" w:space="0" w:color="auto"/>
                <w:right w:val="none" w:sz="0" w:space="0" w:color="auto"/>
              </w:divBdr>
            </w:div>
          </w:divsChild>
        </w:div>
        <w:div w:id="1030842974">
          <w:marLeft w:val="0"/>
          <w:marRight w:val="0"/>
          <w:marTop w:val="0"/>
          <w:marBottom w:val="0"/>
          <w:divBdr>
            <w:top w:val="none" w:sz="0" w:space="0" w:color="auto"/>
            <w:left w:val="none" w:sz="0" w:space="0" w:color="auto"/>
            <w:bottom w:val="none" w:sz="0" w:space="0" w:color="auto"/>
            <w:right w:val="none" w:sz="0" w:space="0" w:color="auto"/>
          </w:divBdr>
          <w:divsChild>
            <w:div w:id="333651989">
              <w:marLeft w:val="0"/>
              <w:marRight w:val="0"/>
              <w:marTop w:val="0"/>
              <w:marBottom w:val="0"/>
              <w:divBdr>
                <w:top w:val="none" w:sz="0" w:space="0" w:color="auto"/>
                <w:left w:val="none" w:sz="0" w:space="0" w:color="auto"/>
                <w:bottom w:val="none" w:sz="0" w:space="0" w:color="auto"/>
                <w:right w:val="none" w:sz="0" w:space="0" w:color="auto"/>
              </w:divBdr>
            </w:div>
            <w:div w:id="859196050">
              <w:marLeft w:val="0"/>
              <w:marRight w:val="0"/>
              <w:marTop w:val="0"/>
              <w:marBottom w:val="0"/>
              <w:divBdr>
                <w:top w:val="none" w:sz="0" w:space="0" w:color="auto"/>
                <w:left w:val="none" w:sz="0" w:space="0" w:color="auto"/>
                <w:bottom w:val="none" w:sz="0" w:space="0" w:color="auto"/>
                <w:right w:val="none" w:sz="0" w:space="0" w:color="auto"/>
              </w:divBdr>
            </w:div>
            <w:div w:id="874541019">
              <w:marLeft w:val="0"/>
              <w:marRight w:val="0"/>
              <w:marTop w:val="0"/>
              <w:marBottom w:val="0"/>
              <w:divBdr>
                <w:top w:val="none" w:sz="0" w:space="0" w:color="auto"/>
                <w:left w:val="none" w:sz="0" w:space="0" w:color="auto"/>
                <w:bottom w:val="none" w:sz="0" w:space="0" w:color="auto"/>
                <w:right w:val="none" w:sz="0" w:space="0" w:color="auto"/>
              </w:divBdr>
            </w:div>
            <w:div w:id="1223565753">
              <w:marLeft w:val="0"/>
              <w:marRight w:val="0"/>
              <w:marTop w:val="0"/>
              <w:marBottom w:val="0"/>
              <w:divBdr>
                <w:top w:val="none" w:sz="0" w:space="0" w:color="auto"/>
                <w:left w:val="none" w:sz="0" w:space="0" w:color="auto"/>
                <w:bottom w:val="none" w:sz="0" w:space="0" w:color="auto"/>
                <w:right w:val="none" w:sz="0" w:space="0" w:color="auto"/>
              </w:divBdr>
            </w:div>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093474277">
          <w:marLeft w:val="0"/>
          <w:marRight w:val="0"/>
          <w:marTop w:val="0"/>
          <w:marBottom w:val="0"/>
          <w:divBdr>
            <w:top w:val="none" w:sz="0" w:space="0" w:color="auto"/>
            <w:left w:val="none" w:sz="0" w:space="0" w:color="auto"/>
            <w:bottom w:val="none" w:sz="0" w:space="0" w:color="auto"/>
            <w:right w:val="none" w:sz="0" w:space="0" w:color="auto"/>
          </w:divBdr>
        </w:div>
        <w:div w:id="1142574574">
          <w:marLeft w:val="0"/>
          <w:marRight w:val="0"/>
          <w:marTop w:val="0"/>
          <w:marBottom w:val="0"/>
          <w:divBdr>
            <w:top w:val="none" w:sz="0" w:space="0" w:color="auto"/>
            <w:left w:val="none" w:sz="0" w:space="0" w:color="auto"/>
            <w:bottom w:val="none" w:sz="0" w:space="0" w:color="auto"/>
            <w:right w:val="none" w:sz="0" w:space="0" w:color="auto"/>
          </w:divBdr>
        </w:div>
        <w:div w:id="1176655425">
          <w:marLeft w:val="0"/>
          <w:marRight w:val="0"/>
          <w:marTop w:val="0"/>
          <w:marBottom w:val="0"/>
          <w:divBdr>
            <w:top w:val="none" w:sz="0" w:space="0" w:color="auto"/>
            <w:left w:val="none" w:sz="0" w:space="0" w:color="auto"/>
            <w:bottom w:val="none" w:sz="0" w:space="0" w:color="auto"/>
            <w:right w:val="none" w:sz="0" w:space="0" w:color="auto"/>
          </w:divBdr>
        </w:div>
        <w:div w:id="1191651665">
          <w:marLeft w:val="0"/>
          <w:marRight w:val="0"/>
          <w:marTop w:val="0"/>
          <w:marBottom w:val="0"/>
          <w:divBdr>
            <w:top w:val="none" w:sz="0" w:space="0" w:color="auto"/>
            <w:left w:val="none" w:sz="0" w:space="0" w:color="auto"/>
            <w:bottom w:val="none" w:sz="0" w:space="0" w:color="auto"/>
            <w:right w:val="none" w:sz="0" w:space="0" w:color="auto"/>
          </w:divBdr>
          <w:divsChild>
            <w:div w:id="673413369">
              <w:marLeft w:val="0"/>
              <w:marRight w:val="0"/>
              <w:marTop w:val="0"/>
              <w:marBottom w:val="0"/>
              <w:divBdr>
                <w:top w:val="none" w:sz="0" w:space="0" w:color="auto"/>
                <w:left w:val="none" w:sz="0" w:space="0" w:color="auto"/>
                <w:bottom w:val="none" w:sz="0" w:space="0" w:color="auto"/>
                <w:right w:val="none" w:sz="0" w:space="0" w:color="auto"/>
              </w:divBdr>
            </w:div>
            <w:div w:id="983509894">
              <w:marLeft w:val="0"/>
              <w:marRight w:val="0"/>
              <w:marTop w:val="0"/>
              <w:marBottom w:val="0"/>
              <w:divBdr>
                <w:top w:val="none" w:sz="0" w:space="0" w:color="auto"/>
                <w:left w:val="none" w:sz="0" w:space="0" w:color="auto"/>
                <w:bottom w:val="none" w:sz="0" w:space="0" w:color="auto"/>
                <w:right w:val="none" w:sz="0" w:space="0" w:color="auto"/>
              </w:divBdr>
            </w:div>
            <w:div w:id="1002584990">
              <w:marLeft w:val="0"/>
              <w:marRight w:val="0"/>
              <w:marTop w:val="0"/>
              <w:marBottom w:val="0"/>
              <w:divBdr>
                <w:top w:val="none" w:sz="0" w:space="0" w:color="auto"/>
                <w:left w:val="none" w:sz="0" w:space="0" w:color="auto"/>
                <w:bottom w:val="none" w:sz="0" w:space="0" w:color="auto"/>
                <w:right w:val="none" w:sz="0" w:space="0" w:color="auto"/>
              </w:divBdr>
            </w:div>
            <w:div w:id="1391853695">
              <w:marLeft w:val="0"/>
              <w:marRight w:val="0"/>
              <w:marTop w:val="0"/>
              <w:marBottom w:val="0"/>
              <w:divBdr>
                <w:top w:val="none" w:sz="0" w:space="0" w:color="auto"/>
                <w:left w:val="none" w:sz="0" w:space="0" w:color="auto"/>
                <w:bottom w:val="none" w:sz="0" w:space="0" w:color="auto"/>
                <w:right w:val="none" w:sz="0" w:space="0" w:color="auto"/>
              </w:divBdr>
            </w:div>
            <w:div w:id="2138839338">
              <w:marLeft w:val="0"/>
              <w:marRight w:val="0"/>
              <w:marTop w:val="0"/>
              <w:marBottom w:val="0"/>
              <w:divBdr>
                <w:top w:val="none" w:sz="0" w:space="0" w:color="auto"/>
                <w:left w:val="none" w:sz="0" w:space="0" w:color="auto"/>
                <w:bottom w:val="none" w:sz="0" w:space="0" w:color="auto"/>
                <w:right w:val="none" w:sz="0" w:space="0" w:color="auto"/>
              </w:divBdr>
            </w:div>
          </w:divsChild>
        </w:div>
        <w:div w:id="1211191620">
          <w:marLeft w:val="0"/>
          <w:marRight w:val="0"/>
          <w:marTop w:val="0"/>
          <w:marBottom w:val="0"/>
          <w:divBdr>
            <w:top w:val="none" w:sz="0" w:space="0" w:color="auto"/>
            <w:left w:val="none" w:sz="0" w:space="0" w:color="auto"/>
            <w:bottom w:val="none" w:sz="0" w:space="0" w:color="auto"/>
            <w:right w:val="none" w:sz="0" w:space="0" w:color="auto"/>
          </w:divBdr>
        </w:div>
        <w:div w:id="1260334092">
          <w:marLeft w:val="0"/>
          <w:marRight w:val="0"/>
          <w:marTop w:val="0"/>
          <w:marBottom w:val="0"/>
          <w:divBdr>
            <w:top w:val="none" w:sz="0" w:space="0" w:color="auto"/>
            <w:left w:val="none" w:sz="0" w:space="0" w:color="auto"/>
            <w:bottom w:val="none" w:sz="0" w:space="0" w:color="auto"/>
            <w:right w:val="none" w:sz="0" w:space="0" w:color="auto"/>
          </w:divBdr>
          <w:divsChild>
            <w:div w:id="805245134">
              <w:marLeft w:val="0"/>
              <w:marRight w:val="0"/>
              <w:marTop w:val="0"/>
              <w:marBottom w:val="0"/>
              <w:divBdr>
                <w:top w:val="none" w:sz="0" w:space="0" w:color="auto"/>
                <w:left w:val="none" w:sz="0" w:space="0" w:color="auto"/>
                <w:bottom w:val="none" w:sz="0" w:space="0" w:color="auto"/>
                <w:right w:val="none" w:sz="0" w:space="0" w:color="auto"/>
              </w:divBdr>
            </w:div>
            <w:div w:id="1406418911">
              <w:marLeft w:val="0"/>
              <w:marRight w:val="0"/>
              <w:marTop w:val="0"/>
              <w:marBottom w:val="0"/>
              <w:divBdr>
                <w:top w:val="none" w:sz="0" w:space="0" w:color="auto"/>
                <w:left w:val="none" w:sz="0" w:space="0" w:color="auto"/>
                <w:bottom w:val="none" w:sz="0" w:space="0" w:color="auto"/>
                <w:right w:val="none" w:sz="0" w:space="0" w:color="auto"/>
              </w:divBdr>
            </w:div>
            <w:div w:id="1428847079">
              <w:marLeft w:val="0"/>
              <w:marRight w:val="0"/>
              <w:marTop w:val="0"/>
              <w:marBottom w:val="0"/>
              <w:divBdr>
                <w:top w:val="none" w:sz="0" w:space="0" w:color="auto"/>
                <w:left w:val="none" w:sz="0" w:space="0" w:color="auto"/>
                <w:bottom w:val="none" w:sz="0" w:space="0" w:color="auto"/>
                <w:right w:val="none" w:sz="0" w:space="0" w:color="auto"/>
              </w:divBdr>
            </w:div>
            <w:div w:id="1447771919">
              <w:marLeft w:val="0"/>
              <w:marRight w:val="0"/>
              <w:marTop w:val="0"/>
              <w:marBottom w:val="0"/>
              <w:divBdr>
                <w:top w:val="none" w:sz="0" w:space="0" w:color="auto"/>
                <w:left w:val="none" w:sz="0" w:space="0" w:color="auto"/>
                <w:bottom w:val="none" w:sz="0" w:space="0" w:color="auto"/>
                <w:right w:val="none" w:sz="0" w:space="0" w:color="auto"/>
              </w:divBdr>
            </w:div>
            <w:div w:id="1547984445">
              <w:marLeft w:val="0"/>
              <w:marRight w:val="0"/>
              <w:marTop w:val="0"/>
              <w:marBottom w:val="0"/>
              <w:divBdr>
                <w:top w:val="none" w:sz="0" w:space="0" w:color="auto"/>
                <w:left w:val="none" w:sz="0" w:space="0" w:color="auto"/>
                <w:bottom w:val="none" w:sz="0" w:space="0" w:color="auto"/>
                <w:right w:val="none" w:sz="0" w:space="0" w:color="auto"/>
              </w:divBdr>
            </w:div>
          </w:divsChild>
        </w:div>
        <w:div w:id="1341078741">
          <w:marLeft w:val="0"/>
          <w:marRight w:val="0"/>
          <w:marTop w:val="0"/>
          <w:marBottom w:val="0"/>
          <w:divBdr>
            <w:top w:val="none" w:sz="0" w:space="0" w:color="auto"/>
            <w:left w:val="none" w:sz="0" w:space="0" w:color="auto"/>
            <w:bottom w:val="none" w:sz="0" w:space="0" w:color="auto"/>
            <w:right w:val="none" w:sz="0" w:space="0" w:color="auto"/>
          </w:divBdr>
        </w:div>
        <w:div w:id="1421292285">
          <w:marLeft w:val="0"/>
          <w:marRight w:val="0"/>
          <w:marTop w:val="0"/>
          <w:marBottom w:val="0"/>
          <w:divBdr>
            <w:top w:val="none" w:sz="0" w:space="0" w:color="auto"/>
            <w:left w:val="none" w:sz="0" w:space="0" w:color="auto"/>
            <w:bottom w:val="none" w:sz="0" w:space="0" w:color="auto"/>
            <w:right w:val="none" w:sz="0" w:space="0" w:color="auto"/>
          </w:divBdr>
          <w:divsChild>
            <w:div w:id="220362038">
              <w:marLeft w:val="0"/>
              <w:marRight w:val="0"/>
              <w:marTop w:val="0"/>
              <w:marBottom w:val="0"/>
              <w:divBdr>
                <w:top w:val="none" w:sz="0" w:space="0" w:color="auto"/>
                <w:left w:val="none" w:sz="0" w:space="0" w:color="auto"/>
                <w:bottom w:val="none" w:sz="0" w:space="0" w:color="auto"/>
                <w:right w:val="none" w:sz="0" w:space="0" w:color="auto"/>
              </w:divBdr>
            </w:div>
            <w:div w:id="971600290">
              <w:marLeft w:val="0"/>
              <w:marRight w:val="0"/>
              <w:marTop w:val="0"/>
              <w:marBottom w:val="0"/>
              <w:divBdr>
                <w:top w:val="none" w:sz="0" w:space="0" w:color="auto"/>
                <w:left w:val="none" w:sz="0" w:space="0" w:color="auto"/>
                <w:bottom w:val="none" w:sz="0" w:space="0" w:color="auto"/>
                <w:right w:val="none" w:sz="0" w:space="0" w:color="auto"/>
              </w:divBdr>
            </w:div>
            <w:div w:id="1020666434">
              <w:marLeft w:val="0"/>
              <w:marRight w:val="0"/>
              <w:marTop w:val="0"/>
              <w:marBottom w:val="0"/>
              <w:divBdr>
                <w:top w:val="none" w:sz="0" w:space="0" w:color="auto"/>
                <w:left w:val="none" w:sz="0" w:space="0" w:color="auto"/>
                <w:bottom w:val="none" w:sz="0" w:space="0" w:color="auto"/>
                <w:right w:val="none" w:sz="0" w:space="0" w:color="auto"/>
              </w:divBdr>
            </w:div>
            <w:div w:id="1333725760">
              <w:marLeft w:val="0"/>
              <w:marRight w:val="0"/>
              <w:marTop w:val="0"/>
              <w:marBottom w:val="0"/>
              <w:divBdr>
                <w:top w:val="none" w:sz="0" w:space="0" w:color="auto"/>
                <w:left w:val="none" w:sz="0" w:space="0" w:color="auto"/>
                <w:bottom w:val="none" w:sz="0" w:space="0" w:color="auto"/>
                <w:right w:val="none" w:sz="0" w:space="0" w:color="auto"/>
              </w:divBdr>
            </w:div>
            <w:div w:id="1755976370">
              <w:marLeft w:val="0"/>
              <w:marRight w:val="0"/>
              <w:marTop w:val="0"/>
              <w:marBottom w:val="0"/>
              <w:divBdr>
                <w:top w:val="none" w:sz="0" w:space="0" w:color="auto"/>
                <w:left w:val="none" w:sz="0" w:space="0" w:color="auto"/>
                <w:bottom w:val="none" w:sz="0" w:space="0" w:color="auto"/>
                <w:right w:val="none" w:sz="0" w:space="0" w:color="auto"/>
              </w:divBdr>
            </w:div>
          </w:divsChild>
        </w:div>
        <w:div w:id="1434206398">
          <w:marLeft w:val="0"/>
          <w:marRight w:val="0"/>
          <w:marTop w:val="0"/>
          <w:marBottom w:val="0"/>
          <w:divBdr>
            <w:top w:val="none" w:sz="0" w:space="0" w:color="auto"/>
            <w:left w:val="none" w:sz="0" w:space="0" w:color="auto"/>
            <w:bottom w:val="none" w:sz="0" w:space="0" w:color="auto"/>
            <w:right w:val="none" w:sz="0" w:space="0" w:color="auto"/>
          </w:divBdr>
        </w:div>
        <w:div w:id="1457485265">
          <w:marLeft w:val="0"/>
          <w:marRight w:val="0"/>
          <w:marTop w:val="0"/>
          <w:marBottom w:val="0"/>
          <w:divBdr>
            <w:top w:val="none" w:sz="0" w:space="0" w:color="auto"/>
            <w:left w:val="none" w:sz="0" w:space="0" w:color="auto"/>
            <w:bottom w:val="none" w:sz="0" w:space="0" w:color="auto"/>
            <w:right w:val="none" w:sz="0" w:space="0" w:color="auto"/>
          </w:divBdr>
        </w:div>
        <w:div w:id="1464032492">
          <w:marLeft w:val="0"/>
          <w:marRight w:val="0"/>
          <w:marTop w:val="0"/>
          <w:marBottom w:val="0"/>
          <w:divBdr>
            <w:top w:val="none" w:sz="0" w:space="0" w:color="auto"/>
            <w:left w:val="none" w:sz="0" w:space="0" w:color="auto"/>
            <w:bottom w:val="none" w:sz="0" w:space="0" w:color="auto"/>
            <w:right w:val="none" w:sz="0" w:space="0" w:color="auto"/>
          </w:divBdr>
          <w:divsChild>
            <w:div w:id="655063483">
              <w:marLeft w:val="0"/>
              <w:marRight w:val="0"/>
              <w:marTop w:val="0"/>
              <w:marBottom w:val="0"/>
              <w:divBdr>
                <w:top w:val="none" w:sz="0" w:space="0" w:color="auto"/>
                <w:left w:val="none" w:sz="0" w:space="0" w:color="auto"/>
                <w:bottom w:val="none" w:sz="0" w:space="0" w:color="auto"/>
                <w:right w:val="none" w:sz="0" w:space="0" w:color="auto"/>
              </w:divBdr>
            </w:div>
            <w:div w:id="682174553">
              <w:marLeft w:val="0"/>
              <w:marRight w:val="0"/>
              <w:marTop w:val="0"/>
              <w:marBottom w:val="0"/>
              <w:divBdr>
                <w:top w:val="none" w:sz="0" w:space="0" w:color="auto"/>
                <w:left w:val="none" w:sz="0" w:space="0" w:color="auto"/>
                <w:bottom w:val="none" w:sz="0" w:space="0" w:color="auto"/>
                <w:right w:val="none" w:sz="0" w:space="0" w:color="auto"/>
              </w:divBdr>
            </w:div>
            <w:div w:id="887574779">
              <w:marLeft w:val="0"/>
              <w:marRight w:val="0"/>
              <w:marTop w:val="0"/>
              <w:marBottom w:val="0"/>
              <w:divBdr>
                <w:top w:val="none" w:sz="0" w:space="0" w:color="auto"/>
                <w:left w:val="none" w:sz="0" w:space="0" w:color="auto"/>
                <w:bottom w:val="none" w:sz="0" w:space="0" w:color="auto"/>
                <w:right w:val="none" w:sz="0" w:space="0" w:color="auto"/>
              </w:divBdr>
            </w:div>
            <w:div w:id="927735225">
              <w:marLeft w:val="0"/>
              <w:marRight w:val="0"/>
              <w:marTop w:val="0"/>
              <w:marBottom w:val="0"/>
              <w:divBdr>
                <w:top w:val="none" w:sz="0" w:space="0" w:color="auto"/>
                <w:left w:val="none" w:sz="0" w:space="0" w:color="auto"/>
                <w:bottom w:val="none" w:sz="0" w:space="0" w:color="auto"/>
                <w:right w:val="none" w:sz="0" w:space="0" w:color="auto"/>
              </w:divBdr>
            </w:div>
            <w:div w:id="1045834865">
              <w:marLeft w:val="0"/>
              <w:marRight w:val="0"/>
              <w:marTop w:val="0"/>
              <w:marBottom w:val="0"/>
              <w:divBdr>
                <w:top w:val="none" w:sz="0" w:space="0" w:color="auto"/>
                <w:left w:val="none" w:sz="0" w:space="0" w:color="auto"/>
                <w:bottom w:val="none" w:sz="0" w:space="0" w:color="auto"/>
                <w:right w:val="none" w:sz="0" w:space="0" w:color="auto"/>
              </w:divBdr>
            </w:div>
          </w:divsChild>
        </w:div>
        <w:div w:id="1493838012">
          <w:marLeft w:val="0"/>
          <w:marRight w:val="0"/>
          <w:marTop w:val="0"/>
          <w:marBottom w:val="0"/>
          <w:divBdr>
            <w:top w:val="none" w:sz="0" w:space="0" w:color="auto"/>
            <w:left w:val="none" w:sz="0" w:space="0" w:color="auto"/>
            <w:bottom w:val="none" w:sz="0" w:space="0" w:color="auto"/>
            <w:right w:val="none" w:sz="0" w:space="0" w:color="auto"/>
          </w:divBdr>
          <w:divsChild>
            <w:div w:id="1032924883">
              <w:marLeft w:val="0"/>
              <w:marRight w:val="0"/>
              <w:marTop w:val="0"/>
              <w:marBottom w:val="0"/>
              <w:divBdr>
                <w:top w:val="none" w:sz="0" w:space="0" w:color="auto"/>
                <w:left w:val="none" w:sz="0" w:space="0" w:color="auto"/>
                <w:bottom w:val="none" w:sz="0" w:space="0" w:color="auto"/>
                <w:right w:val="none" w:sz="0" w:space="0" w:color="auto"/>
              </w:divBdr>
            </w:div>
            <w:div w:id="1162812977">
              <w:marLeft w:val="0"/>
              <w:marRight w:val="0"/>
              <w:marTop w:val="0"/>
              <w:marBottom w:val="0"/>
              <w:divBdr>
                <w:top w:val="none" w:sz="0" w:space="0" w:color="auto"/>
                <w:left w:val="none" w:sz="0" w:space="0" w:color="auto"/>
                <w:bottom w:val="none" w:sz="0" w:space="0" w:color="auto"/>
                <w:right w:val="none" w:sz="0" w:space="0" w:color="auto"/>
              </w:divBdr>
            </w:div>
            <w:div w:id="1735817751">
              <w:marLeft w:val="0"/>
              <w:marRight w:val="0"/>
              <w:marTop w:val="0"/>
              <w:marBottom w:val="0"/>
              <w:divBdr>
                <w:top w:val="none" w:sz="0" w:space="0" w:color="auto"/>
                <w:left w:val="none" w:sz="0" w:space="0" w:color="auto"/>
                <w:bottom w:val="none" w:sz="0" w:space="0" w:color="auto"/>
                <w:right w:val="none" w:sz="0" w:space="0" w:color="auto"/>
              </w:divBdr>
            </w:div>
          </w:divsChild>
        </w:div>
        <w:div w:id="1524201595">
          <w:marLeft w:val="0"/>
          <w:marRight w:val="0"/>
          <w:marTop w:val="0"/>
          <w:marBottom w:val="0"/>
          <w:divBdr>
            <w:top w:val="none" w:sz="0" w:space="0" w:color="auto"/>
            <w:left w:val="none" w:sz="0" w:space="0" w:color="auto"/>
            <w:bottom w:val="none" w:sz="0" w:space="0" w:color="auto"/>
            <w:right w:val="none" w:sz="0" w:space="0" w:color="auto"/>
          </w:divBdr>
          <w:divsChild>
            <w:div w:id="240145665">
              <w:marLeft w:val="0"/>
              <w:marRight w:val="0"/>
              <w:marTop w:val="0"/>
              <w:marBottom w:val="0"/>
              <w:divBdr>
                <w:top w:val="none" w:sz="0" w:space="0" w:color="auto"/>
                <w:left w:val="none" w:sz="0" w:space="0" w:color="auto"/>
                <w:bottom w:val="none" w:sz="0" w:space="0" w:color="auto"/>
                <w:right w:val="none" w:sz="0" w:space="0" w:color="auto"/>
              </w:divBdr>
            </w:div>
            <w:div w:id="659116780">
              <w:marLeft w:val="0"/>
              <w:marRight w:val="0"/>
              <w:marTop w:val="0"/>
              <w:marBottom w:val="0"/>
              <w:divBdr>
                <w:top w:val="none" w:sz="0" w:space="0" w:color="auto"/>
                <w:left w:val="none" w:sz="0" w:space="0" w:color="auto"/>
                <w:bottom w:val="none" w:sz="0" w:space="0" w:color="auto"/>
                <w:right w:val="none" w:sz="0" w:space="0" w:color="auto"/>
              </w:divBdr>
            </w:div>
            <w:div w:id="1446386405">
              <w:marLeft w:val="0"/>
              <w:marRight w:val="0"/>
              <w:marTop w:val="0"/>
              <w:marBottom w:val="0"/>
              <w:divBdr>
                <w:top w:val="none" w:sz="0" w:space="0" w:color="auto"/>
                <w:left w:val="none" w:sz="0" w:space="0" w:color="auto"/>
                <w:bottom w:val="none" w:sz="0" w:space="0" w:color="auto"/>
                <w:right w:val="none" w:sz="0" w:space="0" w:color="auto"/>
              </w:divBdr>
            </w:div>
            <w:div w:id="1714428155">
              <w:marLeft w:val="0"/>
              <w:marRight w:val="0"/>
              <w:marTop w:val="0"/>
              <w:marBottom w:val="0"/>
              <w:divBdr>
                <w:top w:val="none" w:sz="0" w:space="0" w:color="auto"/>
                <w:left w:val="none" w:sz="0" w:space="0" w:color="auto"/>
                <w:bottom w:val="none" w:sz="0" w:space="0" w:color="auto"/>
                <w:right w:val="none" w:sz="0" w:space="0" w:color="auto"/>
              </w:divBdr>
            </w:div>
            <w:div w:id="1912348131">
              <w:marLeft w:val="0"/>
              <w:marRight w:val="0"/>
              <w:marTop w:val="0"/>
              <w:marBottom w:val="0"/>
              <w:divBdr>
                <w:top w:val="none" w:sz="0" w:space="0" w:color="auto"/>
                <w:left w:val="none" w:sz="0" w:space="0" w:color="auto"/>
                <w:bottom w:val="none" w:sz="0" w:space="0" w:color="auto"/>
                <w:right w:val="none" w:sz="0" w:space="0" w:color="auto"/>
              </w:divBdr>
            </w:div>
          </w:divsChild>
        </w:div>
        <w:div w:id="1611627488">
          <w:marLeft w:val="0"/>
          <w:marRight w:val="0"/>
          <w:marTop w:val="0"/>
          <w:marBottom w:val="0"/>
          <w:divBdr>
            <w:top w:val="none" w:sz="0" w:space="0" w:color="auto"/>
            <w:left w:val="none" w:sz="0" w:space="0" w:color="auto"/>
            <w:bottom w:val="none" w:sz="0" w:space="0" w:color="auto"/>
            <w:right w:val="none" w:sz="0" w:space="0" w:color="auto"/>
          </w:divBdr>
          <w:divsChild>
            <w:div w:id="637302851">
              <w:marLeft w:val="0"/>
              <w:marRight w:val="0"/>
              <w:marTop w:val="0"/>
              <w:marBottom w:val="0"/>
              <w:divBdr>
                <w:top w:val="none" w:sz="0" w:space="0" w:color="auto"/>
                <w:left w:val="none" w:sz="0" w:space="0" w:color="auto"/>
                <w:bottom w:val="none" w:sz="0" w:space="0" w:color="auto"/>
                <w:right w:val="none" w:sz="0" w:space="0" w:color="auto"/>
              </w:divBdr>
            </w:div>
            <w:div w:id="901216857">
              <w:marLeft w:val="0"/>
              <w:marRight w:val="0"/>
              <w:marTop w:val="0"/>
              <w:marBottom w:val="0"/>
              <w:divBdr>
                <w:top w:val="none" w:sz="0" w:space="0" w:color="auto"/>
                <w:left w:val="none" w:sz="0" w:space="0" w:color="auto"/>
                <w:bottom w:val="none" w:sz="0" w:space="0" w:color="auto"/>
                <w:right w:val="none" w:sz="0" w:space="0" w:color="auto"/>
              </w:divBdr>
            </w:div>
            <w:div w:id="1496333958">
              <w:marLeft w:val="0"/>
              <w:marRight w:val="0"/>
              <w:marTop w:val="0"/>
              <w:marBottom w:val="0"/>
              <w:divBdr>
                <w:top w:val="none" w:sz="0" w:space="0" w:color="auto"/>
                <w:left w:val="none" w:sz="0" w:space="0" w:color="auto"/>
                <w:bottom w:val="none" w:sz="0" w:space="0" w:color="auto"/>
                <w:right w:val="none" w:sz="0" w:space="0" w:color="auto"/>
              </w:divBdr>
            </w:div>
            <w:div w:id="1628582763">
              <w:marLeft w:val="0"/>
              <w:marRight w:val="0"/>
              <w:marTop w:val="0"/>
              <w:marBottom w:val="0"/>
              <w:divBdr>
                <w:top w:val="none" w:sz="0" w:space="0" w:color="auto"/>
                <w:left w:val="none" w:sz="0" w:space="0" w:color="auto"/>
                <w:bottom w:val="none" w:sz="0" w:space="0" w:color="auto"/>
                <w:right w:val="none" w:sz="0" w:space="0" w:color="auto"/>
              </w:divBdr>
            </w:div>
            <w:div w:id="2129426013">
              <w:marLeft w:val="0"/>
              <w:marRight w:val="0"/>
              <w:marTop w:val="0"/>
              <w:marBottom w:val="0"/>
              <w:divBdr>
                <w:top w:val="none" w:sz="0" w:space="0" w:color="auto"/>
                <w:left w:val="none" w:sz="0" w:space="0" w:color="auto"/>
                <w:bottom w:val="none" w:sz="0" w:space="0" w:color="auto"/>
                <w:right w:val="none" w:sz="0" w:space="0" w:color="auto"/>
              </w:divBdr>
            </w:div>
          </w:divsChild>
        </w:div>
        <w:div w:id="1632401042">
          <w:marLeft w:val="0"/>
          <w:marRight w:val="0"/>
          <w:marTop w:val="0"/>
          <w:marBottom w:val="0"/>
          <w:divBdr>
            <w:top w:val="none" w:sz="0" w:space="0" w:color="auto"/>
            <w:left w:val="none" w:sz="0" w:space="0" w:color="auto"/>
            <w:bottom w:val="none" w:sz="0" w:space="0" w:color="auto"/>
            <w:right w:val="none" w:sz="0" w:space="0" w:color="auto"/>
          </w:divBdr>
        </w:div>
        <w:div w:id="1753430037">
          <w:marLeft w:val="0"/>
          <w:marRight w:val="0"/>
          <w:marTop w:val="0"/>
          <w:marBottom w:val="0"/>
          <w:divBdr>
            <w:top w:val="none" w:sz="0" w:space="0" w:color="auto"/>
            <w:left w:val="none" w:sz="0" w:space="0" w:color="auto"/>
            <w:bottom w:val="none" w:sz="0" w:space="0" w:color="auto"/>
            <w:right w:val="none" w:sz="0" w:space="0" w:color="auto"/>
          </w:divBdr>
          <w:divsChild>
            <w:div w:id="910040042">
              <w:marLeft w:val="0"/>
              <w:marRight w:val="0"/>
              <w:marTop w:val="0"/>
              <w:marBottom w:val="0"/>
              <w:divBdr>
                <w:top w:val="none" w:sz="0" w:space="0" w:color="auto"/>
                <w:left w:val="none" w:sz="0" w:space="0" w:color="auto"/>
                <w:bottom w:val="none" w:sz="0" w:space="0" w:color="auto"/>
                <w:right w:val="none" w:sz="0" w:space="0" w:color="auto"/>
              </w:divBdr>
            </w:div>
            <w:div w:id="1197230265">
              <w:marLeft w:val="0"/>
              <w:marRight w:val="0"/>
              <w:marTop w:val="0"/>
              <w:marBottom w:val="0"/>
              <w:divBdr>
                <w:top w:val="none" w:sz="0" w:space="0" w:color="auto"/>
                <w:left w:val="none" w:sz="0" w:space="0" w:color="auto"/>
                <w:bottom w:val="none" w:sz="0" w:space="0" w:color="auto"/>
                <w:right w:val="none" w:sz="0" w:space="0" w:color="auto"/>
              </w:divBdr>
            </w:div>
            <w:div w:id="1397817918">
              <w:marLeft w:val="0"/>
              <w:marRight w:val="0"/>
              <w:marTop w:val="0"/>
              <w:marBottom w:val="0"/>
              <w:divBdr>
                <w:top w:val="none" w:sz="0" w:space="0" w:color="auto"/>
                <w:left w:val="none" w:sz="0" w:space="0" w:color="auto"/>
                <w:bottom w:val="none" w:sz="0" w:space="0" w:color="auto"/>
                <w:right w:val="none" w:sz="0" w:space="0" w:color="auto"/>
              </w:divBdr>
            </w:div>
            <w:div w:id="1926188742">
              <w:marLeft w:val="0"/>
              <w:marRight w:val="0"/>
              <w:marTop w:val="0"/>
              <w:marBottom w:val="0"/>
              <w:divBdr>
                <w:top w:val="none" w:sz="0" w:space="0" w:color="auto"/>
                <w:left w:val="none" w:sz="0" w:space="0" w:color="auto"/>
                <w:bottom w:val="none" w:sz="0" w:space="0" w:color="auto"/>
                <w:right w:val="none" w:sz="0" w:space="0" w:color="auto"/>
              </w:divBdr>
            </w:div>
            <w:div w:id="1980840790">
              <w:marLeft w:val="0"/>
              <w:marRight w:val="0"/>
              <w:marTop w:val="0"/>
              <w:marBottom w:val="0"/>
              <w:divBdr>
                <w:top w:val="none" w:sz="0" w:space="0" w:color="auto"/>
                <w:left w:val="none" w:sz="0" w:space="0" w:color="auto"/>
                <w:bottom w:val="none" w:sz="0" w:space="0" w:color="auto"/>
                <w:right w:val="none" w:sz="0" w:space="0" w:color="auto"/>
              </w:divBdr>
            </w:div>
          </w:divsChild>
        </w:div>
        <w:div w:id="1770999785">
          <w:marLeft w:val="0"/>
          <w:marRight w:val="0"/>
          <w:marTop w:val="0"/>
          <w:marBottom w:val="0"/>
          <w:divBdr>
            <w:top w:val="none" w:sz="0" w:space="0" w:color="auto"/>
            <w:left w:val="none" w:sz="0" w:space="0" w:color="auto"/>
            <w:bottom w:val="none" w:sz="0" w:space="0" w:color="auto"/>
            <w:right w:val="none" w:sz="0" w:space="0" w:color="auto"/>
          </w:divBdr>
          <w:divsChild>
            <w:div w:id="93596741">
              <w:marLeft w:val="0"/>
              <w:marRight w:val="0"/>
              <w:marTop w:val="0"/>
              <w:marBottom w:val="0"/>
              <w:divBdr>
                <w:top w:val="none" w:sz="0" w:space="0" w:color="auto"/>
                <w:left w:val="none" w:sz="0" w:space="0" w:color="auto"/>
                <w:bottom w:val="none" w:sz="0" w:space="0" w:color="auto"/>
                <w:right w:val="none" w:sz="0" w:space="0" w:color="auto"/>
              </w:divBdr>
            </w:div>
            <w:div w:id="1415738576">
              <w:marLeft w:val="0"/>
              <w:marRight w:val="0"/>
              <w:marTop w:val="0"/>
              <w:marBottom w:val="0"/>
              <w:divBdr>
                <w:top w:val="none" w:sz="0" w:space="0" w:color="auto"/>
                <w:left w:val="none" w:sz="0" w:space="0" w:color="auto"/>
                <w:bottom w:val="none" w:sz="0" w:space="0" w:color="auto"/>
                <w:right w:val="none" w:sz="0" w:space="0" w:color="auto"/>
              </w:divBdr>
            </w:div>
            <w:div w:id="1643466653">
              <w:marLeft w:val="0"/>
              <w:marRight w:val="0"/>
              <w:marTop w:val="0"/>
              <w:marBottom w:val="0"/>
              <w:divBdr>
                <w:top w:val="none" w:sz="0" w:space="0" w:color="auto"/>
                <w:left w:val="none" w:sz="0" w:space="0" w:color="auto"/>
                <w:bottom w:val="none" w:sz="0" w:space="0" w:color="auto"/>
                <w:right w:val="none" w:sz="0" w:space="0" w:color="auto"/>
              </w:divBdr>
            </w:div>
            <w:div w:id="1834226035">
              <w:marLeft w:val="0"/>
              <w:marRight w:val="0"/>
              <w:marTop w:val="0"/>
              <w:marBottom w:val="0"/>
              <w:divBdr>
                <w:top w:val="none" w:sz="0" w:space="0" w:color="auto"/>
                <w:left w:val="none" w:sz="0" w:space="0" w:color="auto"/>
                <w:bottom w:val="none" w:sz="0" w:space="0" w:color="auto"/>
                <w:right w:val="none" w:sz="0" w:space="0" w:color="auto"/>
              </w:divBdr>
            </w:div>
          </w:divsChild>
        </w:div>
        <w:div w:id="1777679143">
          <w:marLeft w:val="0"/>
          <w:marRight w:val="0"/>
          <w:marTop w:val="0"/>
          <w:marBottom w:val="0"/>
          <w:divBdr>
            <w:top w:val="none" w:sz="0" w:space="0" w:color="auto"/>
            <w:left w:val="none" w:sz="0" w:space="0" w:color="auto"/>
            <w:bottom w:val="none" w:sz="0" w:space="0" w:color="auto"/>
            <w:right w:val="none" w:sz="0" w:space="0" w:color="auto"/>
          </w:divBdr>
        </w:div>
        <w:div w:id="1865169357">
          <w:marLeft w:val="0"/>
          <w:marRight w:val="0"/>
          <w:marTop w:val="0"/>
          <w:marBottom w:val="0"/>
          <w:divBdr>
            <w:top w:val="none" w:sz="0" w:space="0" w:color="auto"/>
            <w:left w:val="none" w:sz="0" w:space="0" w:color="auto"/>
            <w:bottom w:val="none" w:sz="0" w:space="0" w:color="auto"/>
            <w:right w:val="none" w:sz="0" w:space="0" w:color="auto"/>
          </w:divBdr>
          <w:divsChild>
            <w:div w:id="792478153">
              <w:marLeft w:val="0"/>
              <w:marRight w:val="0"/>
              <w:marTop w:val="0"/>
              <w:marBottom w:val="0"/>
              <w:divBdr>
                <w:top w:val="none" w:sz="0" w:space="0" w:color="auto"/>
                <w:left w:val="none" w:sz="0" w:space="0" w:color="auto"/>
                <w:bottom w:val="none" w:sz="0" w:space="0" w:color="auto"/>
                <w:right w:val="none" w:sz="0" w:space="0" w:color="auto"/>
              </w:divBdr>
            </w:div>
            <w:div w:id="1203444022">
              <w:marLeft w:val="0"/>
              <w:marRight w:val="0"/>
              <w:marTop w:val="0"/>
              <w:marBottom w:val="0"/>
              <w:divBdr>
                <w:top w:val="none" w:sz="0" w:space="0" w:color="auto"/>
                <w:left w:val="none" w:sz="0" w:space="0" w:color="auto"/>
                <w:bottom w:val="none" w:sz="0" w:space="0" w:color="auto"/>
                <w:right w:val="none" w:sz="0" w:space="0" w:color="auto"/>
              </w:divBdr>
            </w:div>
            <w:div w:id="1206799128">
              <w:marLeft w:val="0"/>
              <w:marRight w:val="0"/>
              <w:marTop w:val="0"/>
              <w:marBottom w:val="0"/>
              <w:divBdr>
                <w:top w:val="none" w:sz="0" w:space="0" w:color="auto"/>
                <w:left w:val="none" w:sz="0" w:space="0" w:color="auto"/>
                <w:bottom w:val="none" w:sz="0" w:space="0" w:color="auto"/>
                <w:right w:val="none" w:sz="0" w:space="0" w:color="auto"/>
              </w:divBdr>
            </w:div>
            <w:div w:id="1255627390">
              <w:marLeft w:val="0"/>
              <w:marRight w:val="0"/>
              <w:marTop w:val="0"/>
              <w:marBottom w:val="0"/>
              <w:divBdr>
                <w:top w:val="none" w:sz="0" w:space="0" w:color="auto"/>
                <w:left w:val="none" w:sz="0" w:space="0" w:color="auto"/>
                <w:bottom w:val="none" w:sz="0" w:space="0" w:color="auto"/>
                <w:right w:val="none" w:sz="0" w:space="0" w:color="auto"/>
              </w:divBdr>
            </w:div>
            <w:div w:id="2102874924">
              <w:marLeft w:val="0"/>
              <w:marRight w:val="0"/>
              <w:marTop w:val="0"/>
              <w:marBottom w:val="0"/>
              <w:divBdr>
                <w:top w:val="none" w:sz="0" w:space="0" w:color="auto"/>
                <w:left w:val="none" w:sz="0" w:space="0" w:color="auto"/>
                <w:bottom w:val="none" w:sz="0" w:space="0" w:color="auto"/>
                <w:right w:val="none" w:sz="0" w:space="0" w:color="auto"/>
              </w:divBdr>
            </w:div>
          </w:divsChild>
        </w:div>
        <w:div w:id="1874920565">
          <w:marLeft w:val="0"/>
          <w:marRight w:val="0"/>
          <w:marTop w:val="0"/>
          <w:marBottom w:val="0"/>
          <w:divBdr>
            <w:top w:val="none" w:sz="0" w:space="0" w:color="auto"/>
            <w:left w:val="none" w:sz="0" w:space="0" w:color="auto"/>
            <w:bottom w:val="none" w:sz="0" w:space="0" w:color="auto"/>
            <w:right w:val="none" w:sz="0" w:space="0" w:color="auto"/>
          </w:divBdr>
        </w:div>
        <w:div w:id="1954894200">
          <w:marLeft w:val="0"/>
          <w:marRight w:val="0"/>
          <w:marTop w:val="0"/>
          <w:marBottom w:val="0"/>
          <w:divBdr>
            <w:top w:val="none" w:sz="0" w:space="0" w:color="auto"/>
            <w:left w:val="none" w:sz="0" w:space="0" w:color="auto"/>
            <w:bottom w:val="none" w:sz="0" w:space="0" w:color="auto"/>
            <w:right w:val="none" w:sz="0" w:space="0" w:color="auto"/>
          </w:divBdr>
        </w:div>
        <w:div w:id="1961378669">
          <w:marLeft w:val="0"/>
          <w:marRight w:val="0"/>
          <w:marTop w:val="0"/>
          <w:marBottom w:val="0"/>
          <w:divBdr>
            <w:top w:val="none" w:sz="0" w:space="0" w:color="auto"/>
            <w:left w:val="none" w:sz="0" w:space="0" w:color="auto"/>
            <w:bottom w:val="none" w:sz="0" w:space="0" w:color="auto"/>
            <w:right w:val="none" w:sz="0" w:space="0" w:color="auto"/>
          </w:divBdr>
        </w:div>
        <w:div w:id="2013414001">
          <w:marLeft w:val="0"/>
          <w:marRight w:val="0"/>
          <w:marTop w:val="0"/>
          <w:marBottom w:val="0"/>
          <w:divBdr>
            <w:top w:val="none" w:sz="0" w:space="0" w:color="auto"/>
            <w:left w:val="none" w:sz="0" w:space="0" w:color="auto"/>
            <w:bottom w:val="none" w:sz="0" w:space="0" w:color="auto"/>
            <w:right w:val="none" w:sz="0" w:space="0" w:color="auto"/>
          </w:divBdr>
        </w:div>
        <w:div w:id="2063016544">
          <w:marLeft w:val="0"/>
          <w:marRight w:val="0"/>
          <w:marTop w:val="0"/>
          <w:marBottom w:val="0"/>
          <w:divBdr>
            <w:top w:val="none" w:sz="0" w:space="0" w:color="auto"/>
            <w:left w:val="none" w:sz="0" w:space="0" w:color="auto"/>
            <w:bottom w:val="none" w:sz="0" w:space="0" w:color="auto"/>
            <w:right w:val="none" w:sz="0" w:space="0" w:color="auto"/>
          </w:divBdr>
        </w:div>
      </w:divsChild>
    </w:div>
    <w:div w:id="1994335877">
      <w:bodyDiv w:val="1"/>
      <w:marLeft w:val="0"/>
      <w:marRight w:val="0"/>
      <w:marTop w:val="0"/>
      <w:marBottom w:val="0"/>
      <w:divBdr>
        <w:top w:val="none" w:sz="0" w:space="0" w:color="auto"/>
        <w:left w:val="none" w:sz="0" w:space="0" w:color="auto"/>
        <w:bottom w:val="none" w:sz="0" w:space="0" w:color="auto"/>
        <w:right w:val="none" w:sz="0" w:space="0" w:color="auto"/>
      </w:divBdr>
      <w:divsChild>
        <w:div w:id="1542858124">
          <w:marLeft w:val="0"/>
          <w:marRight w:val="0"/>
          <w:marTop w:val="0"/>
          <w:marBottom w:val="0"/>
          <w:divBdr>
            <w:top w:val="none" w:sz="0" w:space="0" w:color="auto"/>
            <w:left w:val="none" w:sz="0" w:space="0" w:color="auto"/>
            <w:bottom w:val="none" w:sz="0" w:space="0" w:color="auto"/>
            <w:right w:val="none" w:sz="0" w:space="0" w:color="auto"/>
          </w:divBdr>
          <w:divsChild>
            <w:div w:id="1464422485">
              <w:marLeft w:val="0"/>
              <w:marRight w:val="0"/>
              <w:marTop w:val="0"/>
              <w:marBottom w:val="0"/>
              <w:divBdr>
                <w:top w:val="none" w:sz="0" w:space="0" w:color="auto"/>
                <w:left w:val="none" w:sz="0" w:space="0" w:color="auto"/>
                <w:bottom w:val="none" w:sz="0" w:space="0" w:color="auto"/>
                <w:right w:val="none" w:sz="0" w:space="0" w:color="auto"/>
              </w:divBdr>
              <w:divsChild>
                <w:div w:id="253899822">
                  <w:marLeft w:val="0"/>
                  <w:marRight w:val="0"/>
                  <w:marTop w:val="0"/>
                  <w:marBottom w:val="0"/>
                  <w:divBdr>
                    <w:top w:val="none" w:sz="0" w:space="0" w:color="auto"/>
                    <w:left w:val="none" w:sz="0" w:space="0" w:color="auto"/>
                    <w:bottom w:val="none" w:sz="0" w:space="0" w:color="auto"/>
                    <w:right w:val="none" w:sz="0" w:space="0" w:color="auto"/>
                  </w:divBdr>
                  <w:divsChild>
                    <w:div w:id="1653678506">
                      <w:marLeft w:val="0"/>
                      <w:marRight w:val="0"/>
                      <w:marTop w:val="0"/>
                      <w:marBottom w:val="0"/>
                      <w:divBdr>
                        <w:top w:val="none" w:sz="0" w:space="0" w:color="auto"/>
                        <w:left w:val="none" w:sz="0" w:space="0" w:color="auto"/>
                        <w:bottom w:val="none" w:sz="0" w:space="0" w:color="auto"/>
                        <w:right w:val="none" w:sz="0" w:space="0" w:color="auto"/>
                      </w:divBdr>
                      <w:divsChild>
                        <w:div w:id="1306159491">
                          <w:marLeft w:val="0"/>
                          <w:marRight w:val="0"/>
                          <w:marTop w:val="0"/>
                          <w:marBottom w:val="0"/>
                          <w:divBdr>
                            <w:top w:val="none" w:sz="0" w:space="0" w:color="auto"/>
                            <w:left w:val="none" w:sz="0" w:space="0" w:color="auto"/>
                            <w:bottom w:val="none" w:sz="0" w:space="0" w:color="auto"/>
                            <w:right w:val="none" w:sz="0" w:space="0" w:color="auto"/>
                          </w:divBdr>
                          <w:divsChild>
                            <w:div w:id="916868080">
                              <w:marLeft w:val="0"/>
                              <w:marRight w:val="0"/>
                              <w:marTop w:val="0"/>
                              <w:marBottom w:val="0"/>
                              <w:divBdr>
                                <w:top w:val="none" w:sz="0" w:space="0" w:color="auto"/>
                                <w:left w:val="none" w:sz="0" w:space="0" w:color="auto"/>
                                <w:bottom w:val="none" w:sz="0" w:space="0" w:color="auto"/>
                                <w:right w:val="none" w:sz="0" w:space="0" w:color="auto"/>
                              </w:divBdr>
                              <w:divsChild>
                                <w:div w:id="1217549086">
                                  <w:marLeft w:val="0"/>
                                  <w:marRight w:val="0"/>
                                  <w:marTop w:val="0"/>
                                  <w:marBottom w:val="0"/>
                                  <w:divBdr>
                                    <w:top w:val="none" w:sz="0" w:space="0" w:color="auto"/>
                                    <w:left w:val="none" w:sz="0" w:space="0" w:color="auto"/>
                                    <w:bottom w:val="none" w:sz="0" w:space="0" w:color="auto"/>
                                    <w:right w:val="none" w:sz="0" w:space="0" w:color="auto"/>
                                  </w:divBdr>
                                  <w:divsChild>
                                    <w:div w:id="1544978379">
                                      <w:marLeft w:val="0"/>
                                      <w:marRight w:val="0"/>
                                      <w:marTop w:val="0"/>
                                      <w:marBottom w:val="0"/>
                                      <w:divBdr>
                                        <w:top w:val="none" w:sz="0" w:space="0" w:color="auto"/>
                                        <w:left w:val="none" w:sz="0" w:space="0" w:color="auto"/>
                                        <w:bottom w:val="none" w:sz="0" w:space="0" w:color="auto"/>
                                        <w:right w:val="none" w:sz="0" w:space="0" w:color="auto"/>
                                      </w:divBdr>
                                      <w:divsChild>
                                        <w:div w:id="547884082">
                                          <w:marLeft w:val="0"/>
                                          <w:marRight w:val="0"/>
                                          <w:marTop w:val="0"/>
                                          <w:marBottom w:val="0"/>
                                          <w:divBdr>
                                            <w:top w:val="none" w:sz="0" w:space="0" w:color="auto"/>
                                            <w:left w:val="none" w:sz="0" w:space="0" w:color="auto"/>
                                            <w:bottom w:val="none" w:sz="0" w:space="0" w:color="auto"/>
                                            <w:right w:val="none" w:sz="0" w:space="0" w:color="auto"/>
                                          </w:divBdr>
                                          <w:divsChild>
                                            <w:div w:id="24106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3822107">
      <w:bodyDiv w:val="1"/>
      <w:marLeft w:val="0"/>
      <w:marRight w:val="0"/>
      <w:marTop w:val="0"/>
      <w:marBottom w:val="0"/>
      <w:divBdr>
        <w:top w:val="none" w:sz="0" w:space="0" w:color="auto"/>
        <w:left w:val="none" w:sz="0" w:space="0" w:color="auto"/>
        <w:bottom w:val="none" w:sz="0" w:space="0" w:color="auto"/>
        <w:right w:val="none" w:sz="0" w:space="0" w:color="auto"/>
      </w:divBdr>
    </w:div>
    <w:div w:id="2106803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07/relationships/diagramDrawing" Target="diagrams/drawing1.xml"/><Relationship Id="rId26"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hyperlink" Target="http://www.mobileye.com" TargetMode="Externa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4.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image" Target="media/image7.jp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mobileye.sharepoint.com/:w:/r/sites/DataStory/_layouts/15/Doc.aspx?sourcedoc=%7Bc678aa00-4cab-480f-befb-aaf442409f2f%7D&amp;action=view&amp;wdAccPdf=0"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A47D6C-0639-487B-8AB8-08812FA47B29}" type="doc">
      <dgm:prSet loTypeId="urn:microsoft.com/office/officeart/2005/8/layout/hProcess11" loCatId="process" qsTypeId="urn:microsoft.com/office/officeart/2005/8/quickstyle/simple1" qsCatId="simple" csTypeId="urn:microsoft.com/office/officeart/2005/8/colors/accent1_2" csCatId="accent1" phldr="1"/>
      <dgm:spPr/>
    </dgm:pt>
    <dgm:pt modelId="{DBD367A8-BE1C-4D8D-A0B6-C7C007A2B9C4}">
      <dgm:prSet phldrT="[Text]"/>
      <dgm:spPr/>
      <dgm:t>
        <a:bodyPr/>
        <a:lstStyle/>
        <a:p>
          <a:r>
            <a:rPr lang="en-US"/>
            <a:t>Insert here the key milestones for your proposal + dates (Proposal Signature)</a:t>
          </a:r>
        </a:p>
      </dgm:t>
    </dgm:pt>
    <dgm:pt modelId="{F8A96899-6B9F-48C8-B829-5FF31FBC5E47}" type="parTrans" cxnId="{E4F5A85E-3837-43B1-94CE-858E36F1AD53}">
      <dgm:prSet/>
      <dgm:spPr/>
      <dgm:t>
        <a:bodyPr/>
        <a:lstStyle/>
        <a:p>
          <a:endParaRPr lang="en-US"/>
        </a:p>
      </dgm:t>
    </dgm:pt>
    <dgm:pt modelId="{032FC3F7-7C49-40F3-8ACE-D05CAFBFF333}" type="sibTrans" cxnId="{E4F5A85E-3837-43B1-94CE-858E36F1AD53}">
      <dgm:prSet/>
      <dgm:spPr/>
      <dgm:t>
        <a:bodyPr/>
        <a:lstStyle/>
        <a:p>
          <a:endParaRPr lang="en-US"/>
        </a:p>
      </dgm:t>
    </dgm:pt>
    <dgm:pt modelId="{37E8E95F-80A0-4E76-9C80-B34757481106}">
      <dgm:prSet phldrT="[Text]" phldr="1"/>
      <dgm:spPr/>
      <dgm:t>
        <a:bodyPr/>
        <a:lstStyle/>
        <a:p>
          <a:endParaRPr lang="en-US"/>
        </a:p>
      </dgm:t>
    </dgm:pt>
    <dgm:pt modelId="{44A0E368-9057-4FD2-9967-F6F9E073A324}" type="parTrans" cxnId="{33F26A44-FFAB-42CC-AAF4-B7F68B0D7640}">
      <dgm:prSet/>
      <dgm:spPr/>
      <dgm:t>
        <a:bodyPr/>
        <a:lstStyle/>
        <a:p>
          <a:endParaRPr lang="en-US"/>
        </a:p>
      </dgm:t>
    </dgm:pt>
    <dgm:pt modelId="{2C415BEE-6C83-46F8-B2E3-81874BD38966}" type="sibTrans" cxnId="{33F26A44-FFAB-42CC-AAF4-B7F68B0D7640}">
      <dgm:prSet/>
      <dgm:spPr/>
      <dgm:t>
        <a:bodyPr/>
        <a:lstStyle/>
        <a:p>
          <a:endParaRPr lang="en-US"/>
        </a:p>
      </dgm:t>
    </dgm:pt>
    <dgm:pt modelId="{99E0DDA3-BAAB-4F01-8697-3719CFB269F8}">
      <dgm:prSet phldrT="[Text]" phldr="1"/>
      <dgm:spPr/>
      <dgm:t>
        <a:bodyPr/>
        <a:lstStyle/>
        <a:p>
          <a:endParaRPr lang="en-US"/>
        </a:p>
      </dgm:t>
    </dgm:pt>
    <dgm:pt modelId="{B073DB05-944E-4505-BDA3-6E43794086A6}" type="parTrans" cxnId="{155AFCA3-118D-4E79-A8DE-0FB492C93EB6}">
      <dgm:prSet/>
      <dgm:spPr/>
      <dgm:t>
        <a:bodyPr/>
        <a:lstStyle/>
        <a:p>
          <a:endParaRPr lang="en-US"/>
        </a:p>
      </dgm:t>
    </dgm:pt>
    <dgm:pt modelId="{45E46FAD-4136-4586-85E3-5356090C06C6}" type="sibTrans" cxnId="{155AFCA3-118D-4E79-A8DE-0FB492C93EB6}">
      <dgm:prSet/>
      <dgm:spPr/>
      <dgm:t>
        <a:bodyPr/>
        <a:lstStyle/>
        <a:p>
          <a:endParaRPr lang="en-US"/>
        </a:p>
      </dgm:t>
    </dgm:pt>
    <dgm:pt modelId="{03312687-8EC0-4DD2-896F-7EB0246BDDB3}">
      <dgm:prSet phldrT="[Text]"/>
      <dgm:spPr/>
      <dgm:t>
        <a:bodyPr/>
        <a:lstStyle/>
        <a:p>
          <a:r>
            <a:rPr lang="en-US"/>
            <a:t>First data delivery</a:t>
          </a:r>
        </a:p>
      </dgm:t>
    </dgm:pt>
    <dgm:pt modelId="{0EA9D52B-7540-402A-9898-082674E527BD}" type="parTrans" cxnId="{AA24348F-B633-49AB-8F89-DAC47ACCC5D6}">
      <dgm:prSet/>
      <dgm:spPr/>
      <dgm:t>
        <a:bodyPr/>
        <a:lstStyle/>
        <a:p>
          <a:endParaRPr lang="en-US"/>
        </a:p>
      </dgm:t>
    </dgm:pt>
    <dgm:pt modelId="{479E4087-B069-44F1-9588-D49AF70FB826}" type="sibTrans" cxnId="{AA24348F-B633-49AB-8F89-DAC47ACCC5D6}">
      <dgm:prSet/>
      <dgm:spPr/>
      <dgm:t>
        <a:bodyPr/>
        <a:lstStyle/>
        <a:p>
          <a:endParaRPr lang="en-US"/>
        </a:p>
      </dgm:t>
    </dgm:pt>
    <dgm:pt modelId="{B9F50DB4-EAC3-4204-8C8F-A0F15B95F4A5}">
      <dgm:prSet phldrT="[Text]"/>
      <dgm:spPr/>
      <dgm:t>
        <a:bodyPr/>
        <a:lstStyle/>
        <a:p>
          <a:r>
            <a:rPr lang="en-US"/>
            <a:t>Insert here the key milestones for your proposal (Data collection enablers' installation)</a:t>
          </a:r>
        </a:p>
      </dgm:t>
    </dgm:pt>
    <dgm:pt modelId="{C0E8AA48-4C13-4A52-B6DF-7E69D35DCBDD}" type="parTrans" cxnId="{4C707663-7AF8-480B-8045-E2CF2E7199BF}">
      <dgm:prSet/>
      <dgm:spPr/>
      <dgm:t>
        <a:bodyPr/>
        <a:lstStyle/>
        <a:p>
          <a:endParaRPr lang="en-US"/>
        </a:p>
      </dgm:t>
    </dgm:pt>
    <dgm:pt modelId="{4D6CF74F-D3FB-4915-89D2-031D69D722C1}" type="sibTrans" cxnId="{4C707663-7AF8-480B-8045-E2CF2E7199BF}">
      <dgm:prSet/>
      <dgm:spPr/>
      <dgm:t>
        <a:bodyPr/>
        <a:lstStyle/>
        <a:p>
          <a:endParaRPr lang="en-US"/>
        </a:p>
      </dgm:t>
    </dgm:pt>
    <dgm:pt modelId="{EF3F9350-BA80-4A0F-A6F1-7397F1D3E0B4}">
      <dgm:prSet phldrT="[Text]"/>
      <dgm:spPr/>
      <dgm:t>
        <a:bodyPr/>
        <a:lstStyle/>
        <a:p>
          <a:r>
            <a:rPr lang="en-US"/>
            <a:t>Change detection delivery</a:t>
          </a:r>
        </a:p>
      </dgm:t>
    </dgm:pt>
    <dgm:pt modelId="{FBBBB975-A194-4BC6-930D-577ED6E4F27E}" type="parTrans" cxnId="{FFA1D10F-5DCF-49FF-9347-3A957AD21EAB}">
      <dgm:prSet/>
      <dgm:spPr/>
      <dgm:t>
        <a:bodyPr/>
        <a:lstStyle/>
        <a:p>
          <a:endParaRPr lang="en-US"/>
        </a:p>
      </dgm:t>
    </dgm:pt>
    <dgm:pt modelId="{79A0C9BF-2E5D-4AFD-9890-2BBB6DD9FFA7}" type="sibTrans" cxnId="{FFA1D10F-5DCF-49FF-9347-3A957AD21EAB}">
      <dgm:prSet/>
      <dgm:spPr/>
      <dgm:t>
        <a:bodyPr/>
        <a:lstStyle/>
        <a:p>
          <a:endParaRPr lang="en-US"/>
        </a:p>
      </dgm:t>
    </dgm:pt>
    <dgm:pt modelId="{49592994-0808-4C56-A121-89283182D86B}" type="pres">
      <dgm:prSet presAssocID="{3EA47D6C-0639-487B-8AB8-08812FA47B29}" presName="Name0" presStyleCnt="0">
        <dgm:presLayoutVars>
          <dgm:dir/>
          <dgm:resizeHandles val="exact"/>
        </dgm:presLayoutVars>
      </dgm:prSet>
      <dgm:spPr/>
    </dgm:pt>
    <dgm:pt modelId="{E4587D7C-EB9C-4B50-9AB5-0D194BA1B09F}" type="pres">
      <dgm:prSet presAssocID="{3EA47D6C-0639-487B-8AB8-08812FA47B29}" presName="arrow" presStyleLbl="bgShp" presStyleIdx="0" presStyleCnt="1"/>
      <dgm:spPr/>
    </dgm:pt>
    <dgm:pt modelId="{FC9454C1-5CEC-4ABA-B7F2-302E28507855}" type="pres">
      <dgm:prSet presAssocID="{3EA47D6C-0639-487B-8AB8-08812FA47B29}" presName="points" presStyleCnt="0"/>
      <dgm:spPr/>
    </dgm:pt>
    <dgm:pt modelId="{CC67479E-E3AB-40DF-9DA3-FB22F9B806AA}" type="pres">
      <dgm:prSet presAssocID="{DBD367A8-BE1C-4D8D-A0B6-C7C007A2B9C4}" presName="compositeA" presStyleCnt="0"/>
      <dgm:spPr/>
    </dgm:pt>
    <dgm:pt modelId="{46C828A7-B88F-481F-A810-CEF8A74E1458}" type="pres">
      <dgm:prSet presAssocID="{DBD367A8-BE1C-4D8D-A0B6-C7C007A2B9C4}" presName="textA" presStyleLbl="revTx" presStyleIdx="0" presStyleCnt="6">
        <dgm:presLayoutVars>
          <dgm:bulletEnabled val="1"/>
        </dgm:presLayoutVars>
      </dgm:prSet>
      <dgm:spPr/>
    </dgm:pt>
    <dgm:pt modelId="{29FB3BAB-A706-44B2-B6BC-7E2EFFC93EFE}" type="pres">
      <dgm:prSet presAssocID="{DBD367A8-BE1C-4D8D-A0B6-C7C007A2B9C4}" presName="circleA" presStyleLbl="node1" presStyleIdx="0" presStyleCnt="6"/>
      <dgm:spPr/>
    </dgm:pt>
    <dgm:pt modelId="{2D80E923-619F-4FFF-AD17-0EB38B116322}" type="pres">
      <dgm:prSet presAssocID="{DBD367A8-BE1C-4D8D-A0B6-C7C007A2B9C4}" presName="spaceA" presStyleCnt="0"/>
      <dgm:spPr/>
    </dgm:pt>
    <dgm:pt modelId="{6364A393-ED1C-46EE-83A3-DB5DD9892E86}" type="pres">
      <dgm:prSet presAssocID="{032FC3F7-7C49-40F3-8ACE-D05CAFBFF333}" presName="space" presStyleCnt="0"/>
      <dgm:spPr/>
    </dgm:pt>
    <dgm:pt modelId="{EACF55F0-F234-4BF3-8D62-3AF2842B97C8}" type="pres">
      <dgm:prSet presAssocID="{B9F50DB4-EAC3-4204-8C8F-A0F15B95F4A5}" presName="compositeB" presStyleCnt="0"/>
      <dgm:spPr/>
    </dgm:pt>
    <dgm:pt modelId="{2DC20A7D-7FBB-442A-A729-D374BD8010A3}" type="pres">
      <dgm:prSet presAssocID="{B9F50DB4-EAC3-4204-8C8F-A0F15B95F4A5}" presName="textB" presStyleLbl="revTx" presStyleIdx="1" presStyleCnt="6">
        <dgm:presLayoutVars>
          <dgm:bulletEnabled val="1"/>
        </dgm:presLayoutVars>
      </dgm:prSet>
      <dgm:spPr/>
    </dgm:pt>
    <dgm:pt modelId="{D13ABD84-DD03-4FA6-AE08-82845984CB00}" type="pres">
      <dgm:prSet presAssocID="{B9F50DB4-EAC3-4204-8C8F-A0F15B95F4A5}" presName="circleB" presStyleLbl="node1" presStyleIdx="1" presStyleCnt="6"/>
      <dgm:spPr/>
    </dgm:pt>
    <dgm:pt modelId="{FB2B2CAC-F3C2-4219-95C3-BBD053D36146}" type="pres">
      <dgm:prSet presAssocID="{B9F50DB4-EAC3-4204-8C8F-A0F15B95F4A5}" presName="spaceB" presStyleCnt="0"/>
      <dgm:spPr/>
    </dgm:pt>
    <dgm:pt modelId="{576EFD2F-233D-4BAE-B367-9B0E54AA4291}" type="pres">
      <dgm:prSet presAssocID="{4D6CF74F-D3FB-4915-89D2-031D69D722C1}" presName="space" presStyleCnt="0"/>
      <dgm:spPr/>
    </dgm:pt>
    <dgm:pt modelId="{A8A192D4-306F-45D8-9B22-ECC42FA70683}" type="pres">
      <dgm:prSet presAssocID="{03312687-8EC0-4DD2-896F-7EB0246BDDB3}" presName="compositeA" presStyleCnt="0"/>
      <dgm:spPr/>
    </dgm:pt>
    <dgm:pt modelId="{56B2D9DB-30F2-41F1-A174-0D5AA6053977}" type="pres">
      <dgm:prSet presAssocID="{03312687-8EC0-4DD2-896F-7EB0246BDDB3}" presName="textA" presStyleLbl="revTx" presStyleIdx="2" presStyleCnt="6">
        <dgm:presLayoutVars>
          <dgm:bulletEnabled val="1"/>
        </dgm:presLayoutVars>
      </dgm:prSet>
      <dgm:spPr/>
    </dgm:pt>
    <dgm:pt modelId="{30A029B8-B76E-472A-9526-19DE153624E0}" type="pres">
      <dgm:prSet presAssocID="{03312687-8EC0-4DD2-896F-7EB0246BDDB3}" presName="circleA" presStyleLbl="node1" presStyleIdx="2" presStyleCnt="6"/>
      <dgm:spPr/>
    </dgm:pt>
    <dgm:pt modelId="{AB3EF1F0-95EC-4680-AE3B-2BAC3E5FAF65}" type="pres">
      <dgm:prSet presAssocID="{03312687-8EC0-4DD2-896F-7EB0246BDDB3}" presName="spaceA" presStyleCnt="0"/>
      <dgm:spPr/>
    </dgm:pt>
    <dgm:pt modelId="{294A42AC-6A16-4965-8668-F27EAAF45DE8}" type="pres">
      <dgm:prSet presAssocID="{479E4087-B069-44F1-9588-D49AF70FB826}" presName="space" presStyleCnt="0"/>
      <dgm:spPr/>
    </dgm:pt>
    <dgm:pt modelId="{1F0CF229-BD5D-4B68-984A-B588213002E0}" type="pres">
      <dgm:prSet presAssocID="{EF3F9350-BA80-4A0F-A6F1-7397F1D3E0B4}" presName="compositeB" presStyleCnt="0"/>
      <dgm:spPr/>
    </dgm:pt>
    <dgm:pt modelId="{699E54EA-C1D1-44D8-BF0D-929099289EC0}" type="pres">
      <dgm:prSet presAssocID="{EF3F9350-BA80-4A0F-A6F1-7397F1D3E0B4}" presName="textB" presStyleLbl="revTx" presStyleIdx="3" presStyleCnt="6">
        <dgm:presLayoutVars>
          <dgm:bulletEnabled val="1"/>
        </dgm:presLayoutVars>
      </dgm:prSet>
      <dgm:spPr/>
    </dgm:pt>
    <dgm:pt modelId="{86264FC2-41DB-4680-BA50-E15137389A6D}" type="pres">
      <dgm:prSet presAssocID="{EF3F9350-BA80-4A0F-A6F1-7397F1D3E0B4}" presName="circleB" presStyleLbl="node1" presStyleIdx="3" presStyleCnt="6"/>
      <dgm:spPr/>
    </dgm:pt>
    <dgm:pt modelId="{65B643C9-E921-4785-BB37-753773297127}" type="pres">
      <dgm:prSet presAssocID="{EF3F9350-BA80-4A0F-A6F1-7397F1D3E0B4}" presName="spaceB" presStyleCnt="0"/>
      <dgm:spPr/>
    </dgm:pt>
    <dgm:pt modelId="{D4AB50AD-20FD-465E-9EF5-FED6DB0CB44A}" type="pres">
      <dgm:prSet presAssocID="{79A0C9BF-2E5D-4AFD-9890-2BBB6DD9FFA7}" presName="space" presStyleCnt="0"/>
      <dgm:spPr/>
    </dgm:pt>
    <dgm:pt modelId="{E6A2D305-4B15-4103-B8AB-9A83E4F98729}" type="pres">
      <dgm:prSet presAssocID="{37E8E95F-80A0-4E76-9C80-B34757481106}" presName="compositeA" presStyleCnt="0"/>
      <dgm:spPr/>
    </dgm:pt>
    <dgm:pt modelId="{D80183B6-2382-4018-9070-BCB51712FCC1}" type="pres">
      <dgm:prSet presAssocID="{37E8E95F-80A0-4E76-9C80-B34757481106}" presName="textA" presStyleLbl="revTx" presStyleIdx="4" presStyleCnt="6">
        <dgm:presLayoutVars>
          <dgm:bulletEnabled val="1"/>
        </dgm:presLayoutVars>
      </dgm:prSet>
      <dgm:spPr/>
    </dgm:pt>
    <dgm:pt modelId="{E0CDDB76-7359-4541-B6ED-B220A473BCAB}" type="pres">
      <dgm:prSet presAssocID="{37E8E95F-80A0-4E76-9C80-B34757481106}" presName="circleA" presStyleLbl="node1" presStyleIdx="4" presStyleCnt="6"/>
      <dgm:spPr/>
    </dgm:pt>
    <dgm:pt modelId="{10E2FFF4-F0FF-44EE-B809-C214FF982007}" type="pres">
      <dgm:prSet presAssocID="{37E8E95F-80A0-4E76-9C80-B34757481106}" presName="spaceA" presStyleCnt="0"/>
      <dgm:spPr/>
    </dgm:pt>
    <dgm:pt modelId="{40E1C87B-D2AB-4FE1-B42B-C9B36C37D384}" type="pres">
      <dgm:prSet presAssocID="{2C415BEE-6C83-46F8-B2E3-81874BD38966}" presName="space" presStyleCnt="0"/>
      <dgm:spPr/>
    </dgm:pt>
    <dgm:pt modelId="{F8CB83E1-2819-4CFF-B8F8-D799807CDBF9}" type="pres">
      <dgm:prSet presAssocID="{99E0DDA3-BAAB-4F01-8697-3719CFB269F8}" presName="compositeB" presStyleCnt="0"/>
      <dgm:spPr/>
    </dgm:pt>
    <dgm:pt modelId="{DB734A7B-0D78-41CB-AC07-A08EAA9FDCEE}" type="pres">
      <dgm:prSet presAssocID="{99E0DDA3-BAAB-4F01-8697-3719CFB269F8}" presName="textB" presStyleLbl="revTx" presStyleIdx="5" presStyleCnt="6">
        <dgm:presLayoutVars>
          <dgm:bulletEnabled val="1"/>
        </dgm:presLayoutVars>
      </dgm:prSet>
      <dgm:spPr/>
    </dgm:pt>
    <dgm:pt modelId="{495D6FA2-EE53-4B65-B175-0D5EC7754941}" type="pres">
      <dgm:prSet presAssocID="{99E0DDA3-BAAB-4F01-8697-3719CFB269F8}" presName="circleB" presStyleLbl="node1" presStyleIdx="5" presStyleCnt="6"/>
      <dgm:spPr/>
    </dgm:pt>
    <dgm:pt modelId="{523B9064-2600-4DFD-9DA0-3E186F1B4A46}" type="pres">
      <dgm:prSet presAssocID="{99E0DDA3-BAAB-4F01-8697-3719CFB269F8}" presName="spaceB" presStyleCnt="0"/>
      <dgm:spPr/>
    </dgm:pt>
  </dgm:ptLst>
  <dgm:cxnLst>
    <dgm:cxn modelId="{FFA1D10F-5DCF-49FF-9347-3A957AD21EAB}" srcId="{3EA47D6C-0639-487B-8AB8-08812FA47B29}" destId="{EF3F9350-BA80-4A0F-A6F1-7397F1D3E0B4}" srcOrd="3" destOrd="0" parTransId="{FBBBB975-A194-4BC6-930D-577ED6E4F27E}" sibTransId="{79A0C9BF-2E5D-4AFD-9890-2BBB6DD9FFA7}"/>
    <dgm:cxn modelId="{E4F5A85E-3837-43B1-94CE-858E36F1AD53}" srcId="{3EA47D6C-0639-487B-8AB8-08812FA47B29}" destId="{DBD367A8-BE1C-4D8D-A0B6-C7C007A2B9C4}" srcOrd="0" destOrd="0" parTransId="{F8A96899-6B9F-48C8-B829-5FF31FBC5E47}" sibTransId="{032FC3F7-7C49-40F3-8ACE-D05CAFBFF333}"/>
    <dgm:cxn modelId="{2FB05741-8903-4F9B-9815-448772BD7413}" type="presOf" srcId="{99E0DDA3-BAAB-4F01-8697-3719CFB269F8}" destId="{DB734A7B-0D78-41CB-AC07-A08EAA9FDCEE}" srcOrd="0" destOrd="0" presId="urn:microsoft.com/office/officeart/2005/8/layout/hProcess11"/>
    <dgm:cxn modelId="{4C707663-7AF8-480B-8045-E2CF2E7199BF}" srcId="{3EA47D6C-0639-487B-8AB8-08812FA47B29}" destId="{B9F50DB4-EAC3-4204-8C8F-A0F15B95F4A5}" srcOrd="1" destOrd="0" parTransId="{C0E8AA48-4C13-4A52-B6DF-7E69D35DCBDD}" sibTransId="{4D6CF74F-D3FB-4915-89D2-031D69D722C1}"/>
    <dgm:cxn modelId="{33F26A44-FFAB-42CC-AAF4-B7F68B0D7640}" srcId="{3EA47D6C-0639-487B-8AB8-08812FA47B29}" destId="{37E8E95F-80A0-4E76-9C80-B34757481106}" srcOrd="4" destOrd="0" parTransId="{44A0E368-9057-4FD2-9967-F6F9E073A324}" sibTransId="{2C415BEE-6C83-46F8-B2E3-81874BD38966}"/>
    <dgm:cxn modelId="{C6CDA18A-A85D-48EC-A269-863E5C5F3082}" type="presOf" srcId="{3EA47D6C-0639-487B-8AB8-08812FA47B29}" destId="{49592994-0808-4C56-A121-89283182D86B}" srcOrd="0" destOrd="0" presId="urn:microsoft.com/office/officeart/2005/8/layout/hProcess11"/>
    <dgm:cxn modelId="{AA24348F-B633-49AB-8F89-DAC47ACCC5D6}" srcId="{3EA47D6C-0639-487B-8AB8-08812FA47B29}" destId="{03312687-8EC0-4DD2-896F-7EB0246BDDB3}" srcOrd="2" destOrd="0" parTransId="{0EA9D52B-7540-402A-9898-082674E527BD}" sibTransId="{479E4087-B069-44F1-9588-D49AF70FB826}"/>
    <dgm:cxn modelId="{155AFCA3-118D-4E79-A8DE-0FB492C93EB6}" srcId="{3EA47D6C-0639-487B-8AB8-08812FA47B29}" destId="{99E0DDA3-BAAB-4F01-8697-3719CFB269F8}" srcOrd="5" destOrd="0" parTransId="{B073DB05-944E-4505-BDA3-6E43794086A6}" sibTransId="{45E46FAD-4136-4586-85E3-5356090C06C6}"/>
    <dgm:cxn modelId="{2EA4BBAF-965A-4754-B1C9-272D6C414BA8}" type="presOf" srcId="{EF3F9350-BA80-4A0F-A6F1-7397F1D3E0B4}" destId="{699E54EA-C1D1-44D8-BF0D-929099289EC0}" srcOrd="0" destOrd="0" presId="urn:microsoft.com/office/officeart/2005/8/layout/hProcess11"/>
    <dgm:cxn modelId="{A49F37BF-E55B-4582-BB9A-D2DAD809B31F}" type="presOf" srcId="{37E8E95F-80A0-4E76-9C80-B34757481106}" destId="{D80183B6-2382-4018-9070-BCB51712FCC1}" srcOrd="0" destOrd="0" presId="urn:microsoft.com/office/officeart/2005/8/layout/hProcess11"/>
    <dgm:cxn modelId="{F11FF6CB-B807-4EF7-AC38-0A7A9C4F99CB}" type="presOf" srcId="{DBD367A8-BE1C-4D8D-A0B6-C7C007A2B9C4}" destId="{46C828A7-B88F-481F-A810-CEF8A74E1458}" srcOrd="0" destOrd="0" presId="urn:microsoft.com/office/officeart/2005/8/layout/hProcess11"/>
    <dgm:cxn modelId="{D7505AF1-1CB7-4667-80E5-21170808F343}" type="presOf" srcId="{03312687-8EC0-4DD2-896F-7EB0246BDDB3}" destId="{56B2D9DB-30F2-41F1-A174-0D5AA6053977}" srcOrd="0" destOrd="0" presId="urn:microsoft.com/office/officeart/2005/8/layout/hProcess11"/>
    <dgm:cxn modelId="{E008AAFB-632D-49CF-8452-DE235497BE5C}" type="presOf" srcId="{B9F50DB4-EAC3-4204-8C8F-A0F15B95F4A5}" destId="{2DC20A7D-7FBB-442A-A729-D374BD8010A3}" srcOrd="0" destOrd="0" presId="urn:microsoft.com/office/officeart/2005/8/layout/hProcess11"/>
    <dgm:cxn modelId="{3185E8F5-2D88-48E7-864F-8CDF01DF1EBD}" type="presParOf" srcId="{49592994-0808-4C56-A121-89283182D86B}" destId="{E4587D7C-EB9C-4B50-9AB5-0D194BA1B09F}" srcOrd="0" destOrd="0" presId="urn:microsoft.com/office/officeart/2005/8/layout/hProcess11"/>
    <dgm:cxn modelId="{91646453-B800-4D36-AEF8-7EF501558DF2}" type="presParOf" srcId="{49592994-0808-4C56-A121-89283182D86B}" destId="{FC9454C1-5CEC-4ABA-B7F2-302E28507855}" srcOrd="1" destOrd="0" presId="urn:microsoft.com/office/officeart/2005/8/layout/hProcess11"/>
    <dgm:cxn modelId="{02BA350D-39E0-46CE-8ADB-D4D0C03795A6}" type="presParOf" srcId="{FC9454C1-5CEC-4ABA-B7F2-302E28507855}" destId="{CC67479E-E3AB-40DF-9DA3-FB22F9B806AA}" srcOrd="0" destOrd="0" presId="urn:microsoft.com/office/officeart/2005/8/layout/hProcess11"/>
    <dgm:cxn modelId="{A864AD02-43C4-47F3-83FA-496BE7B686B5}" type="presParOf" srcId="{CC67479E-E3AB-40DF-9DA3-FB22F9B806AA}" destId="{46C828A7-B88F-481F-A810-CEF8A74E1458}" srcOrd="0" destOrd="0" presId="urn:microsoft.com/office/officeart/2005/8/layout/hProcess11"/>
    <dgm:cxn modelId="{A89F8E7F-CFC6-45E2-BCCC-CB49B93A2304}" type="presParOf" srcId="{CC67479E-E3AB-40DF-9DA3-FB22F9B806AA}" destId="{29FB3BAB-A706-44B2-B6BC-7E2EFFC93EFE}" srcOrd="1" destOrd="0" presId="urn:microsoft.com/office/officeart/2005/8/layout/hProcess11"/>
    <dgm:cxn modelId="{92A3DDF8-CFE7-40A5-85F7-9AC078E75E98}" type="presParOf" srcId="{CC67479E-E3AB-40DF-9DA3-FB22F9B806AA}" destId="{2D80E923-619F-4FFF-AD17-0EB38B116322}" srcOrd="2" destOrd="0" presId="urn:microsoft.com/office/officeart/2005/8/layout/hProcess11"/>
    <dgm:cxn modelId="{E8DFF21B-3D7F-4BE1-B35A-B9411BCC0FFA}" type="presParOf" srcId="{FC9454C1-5CEC-4ABA-B7F2-302E28507855}" destId="{6364A393-ED1C-46EE-83A3-DB5DD9892E86}" srcOrd="1" destOrd="0" presId="urn:microsoft.com/office/officeart/2005/8/layout/hProcess11"/>
    <dgm:cxn modelId="{0204D7C2-81D0-41C6-8E3C-D2969FCBF1A1}" type="presParOf" srcId="{FC9454C1-5CEC-4ABA-B7F2-302E28507855}" destId="{EACF55F0-F234-4BF3-8D62-3AF2842B97C8}" srcOrd="2" destOrd="0" presId="urn:microsoft.com/office/officeart/2005/8/layout/hProcess11"/>
    <dgm:cxn modelId="{640E89C2-23B3-4F51-85C0-B819F0AD95DC}" type="presParOf" srcId="{EACF55F0-F234-4BF3-8D62-3AF2842B97C8}" destId="{2DC20A7D-7FBB-442A-A729-D374BD8010A3}" srcOrd="0" destOrd="0" presId="urn:microsoft.com/office/officeart/2005/8/layout/hProcess11"/>
    <dgm:cxn modelId="{8F6A26A1-77FF-4278-BFFB-806AF7437DE6}" type="presParOf" srcId="{EACF55F0-F234-4BF3-8D62-3AF2842B97C8}" destId="{D13ABD84-DD03-4FA6-AE08-82845984CB00}" srcOrd="1" destOrd="0" presId="urn:microsoft.com/office/officeart/2005/8/layout/hProcess11"/>
    <dgm:cxn modelId="{0233C5E4-D725-4140-96F0-7368745EBBC6}" type="presParOf" srcId="{EACF55F0-F234-4BF3-8D62-3AF2842B97C8}" destId="{FB2B2CAC-F3C2-4219-95C3-BBD053D36146}" srcOrd="2" destOrd="0" presId="urn:microsoft.com/office/officeart/2005/8/layout/hProcess11"/>
    <dgm:cxn modelId="{2B6817D5-BAF0-488C-84C0-E274F4CF0742}" type="presParOf" srcId="{FC9454C1-5CEC-4ABA-B7F2-302E28507855}" destId="{576EFD2F-233D-4BAE-B367-9B0E54AA4291}" srcOrd="3" destOrd="0" presId="urn:microsoft.com/office/officeart/2005/8/layout/hProcess11"/>
    <dgm:cxn modelId="{9ACFFB1D-FCBA-4CDA-9FE3-D3387024E362}" type="presParOf" srcId="{FC9454C1-5CEC-4ABA-B7F2-302E28507855}" destId="{A8A192D4-306F-45D8-9B22-ECC42FA70683}" srcOrd="4" destOrd="0" presId="urn:microsoft.com/office/officeart/2005/8/layout/hProcess11"/>
    <dgm:cxn modelId="{6C5FB68D-159E-4A60-A9D7-1152690EC40C}" type="presParOf" srcId="{A8A192D4-306F-45D8-9B22-ECC42FA70683}" destId="{56B2D9DB-30F2-41F1-A174-0D5AA6053977}" srcOrd="0" destOrd="0" presId="urn:microsoft.com/office/officeart/2005/8/layout/hProcess11"/>
    <dgm:cxn modelId="{F7B51587-57B3-4F03-B896-82E806EAD35F}" type="presParOf" srcId="{A8A192D4-306F-45D8-9B22-ECC42FA70683}" destId="{30A029B8-B76E-472A-9526-19DE153624E0}" srcOrd="1" destOrd="0" presId="urn:microsoft.com/office/officeart/2005/8/layout/hProcess11"/>
    <dgm:cxn modelId="{1146B273-EE43-498F-B7F6-2D4EF0D834E5}" type="presParOf" srcId="{A8A192D4-306F-45D8-9B22-ECC42FA70683}" destId="{AB3EF1F0-95EC-4680-AE3B-2BAC3E5FAF65}" srcOrd="2" destOrd="0" presId="urn:microsoft.com/office/officeart/2005/8/layout/hProcess11"/>
    <dgm:cxn modelId="{C8F6461E-89E7-4405-8F63-2CF8A09A39E5}" type="presParOf" srcId="{FC9454C1-5CEC-4ABA-B7F2-302E28507855}" destId="{294A42AC-6A16-4965-8668-F27EAAF45DE8}" srcOrd="5" destOrd="0" presId="urn:microsoft.com/office/officeart/2005/8/layout/hProcess11"/>
    <dgm:cxn modelId="{48B6475C-A50F-46B5-AB66-BDE62F82DA91}" type="presParOf" srcId="{FC9454C1-5CEC-4ABA-B7F2-302E28507855}" destId="{1F0CF229-BD5D-4B68-984A-B588213002E0}" srcOrd="6" destOrd="0" presId="urn:microsoft.com/office/officeart/2005/8/layout/hProcess11"/>
    <dgm:cxn modelId="{A031A696-1028-48D5-81FE-ED00B5F1FEBF}" type="presParOf" srcId="{1F0CF229-BD5D-4B68-984A-B588213002E0}" destId="{699E54EA-C1D1-44D8-BF0D-929099289EC0}" srcOrd="0" destOrd="0" presId="urn:microsoft.com/office/officeart/2005/8/layout/hProcess11"/>
    <dgm:cxn modelId="{48CFB354-B321-4B93-A3F9-530EA625E2BC}" type="presParOf" srcId="{1F0CF229-BD5D-4B68-984A-B588213002E0}" destId="{86264FC2-41DB-4680-BA50-E15137389A6D}" srcOrd="1" destOrd="0" presId="urn:microsoft.com/office/officeart/2005/8/layout/hProcess11"/>
    <dgm:cxn modelId="{2C40A029-4B7B-4DBF-B297-93DB817D3E5B}" type="presParOf" srcId="{1F0CF229-BD5D-4B68-984A-B588213002E0}" destId="{65B643C9-E921-4785-BB37-753773297127}" srcOrd="2" destOrd="0" presId="urn:microsoft.com/office/officeart/2005/8/layout/hProcess11"/>
    <dgm:cxn modelId="{B5285B7E-248D-4DCA-86AD-95C056246A28}" type="presParOf" srcId="{FC9454C1-5CEC-4ABA-B7F2-302E28507855}" destId="{D4AB50AD-20FD-465E-9EF5-FED6DB0CB44A}" srcOrd="7" destOrd="0" presId="urn:microsoft.com/office/officeart/2005/8/layout/hProcess11"/>
    <dgm:cxn modelId="{A958334D-AE97-4BDB-8DA2-B26F7EF265C2}" type="presParOf" srcId="{FC9454C1-5CEC-4ABA-B7F2-302E28507855}" destId="{E6A2D305-4B15-4103-B8AB-9A83E4F98729}" srcOrd="8" destOrd="0" presId="urn:microsoft.com/office/officeart/2005/8/layout/hProcess11"/>
    <dgm:cxn modelId="{ABB1330F-0AE6-4ABA-A8AA-DA45B8FB6C49}" type="presParOf" srcId="{E6A2D305-4B15-4103-B8AB-9A83E4F98729}" destId="{D80183B6-2382-4018-9070-BCB51712FCC1}" srcOrd="0" destOrd="0" presId="urn:microsoft.com/office/officeart/2005/8/layout/hProcess11"/>
    <dgm:cxn modelId="{FF0662BE-B732-4EE6-9591-9161BDF9D475}" type="presParOf" srcId="{E6A2D305-4B15-4103-B8AB-9A83E4F98729}" destId="{E0CDDB76-7359-4541-B6ED-B220A473BCAB}" srcOrd="1" destOrd="0" presId="urn:microsoft.com/office/officeart/2005/8/layout/hProcess11"/>
    <dgm:cxn modelId="{167333A0-C5F6-4F27-ABD3-B44E12C3FF33}" type="presParOf" srcId="{E6A2D305-4B15-4103-B8AB-9A83E4F98729}" destId="{10E2FFF4-F0FF-44EE-B809-C214FF982007}" srcOrd="2" destOrd="0" presId="urn:microsoft.com/office/officeart/2005/8/layout/hProcess11"/>
    <dgm:cxn modelId="{6E97455C-CBEC-432F-8B4A-7F15384E7B7B}" type="presParOf" srcId="{FC9454C1-5CEC-4ABA-B7F2-302E28507855}" destId="{40E1C87B-D2AB-4FE1-B42B-C9B36C37D384}" srcOrd="9" destOrd="0" presId="urn:microsoft.com/office/officeart/2005/8/layout/hProcess11"/>
    <dgm:cxn modelId="{73A74284-441A-432C-91BF-C2D70297FD9C}" type="presParOf" srcId="{FC9454C1-5CEC-4ABA-B7F2-302E28507855}" destId="{F8CB83E1-2819-4CFF-B8F8-D799807CDBF9}" srcOrd="10" destOrd="0" presId="urn:microsoft.com/office/officeart/2005/8/layout/hProcess11"/>
    <dgm:cxn modelId="{EA2ADB14-8E1A-4EF8-B2C5-7A4C0F7492F2}" type="presParOf" srcId="{F8CB83E1-2819-4CFF-B8F8-D799807CDBF9}" destId="{DB734A7B-0D78-41CB-AC07-A08EAA9FDCEE}" srcOrd="0" destOrd="0" presId="urn:microsoft.com/office/officeart/2005/8/layout/hProcess11"/>
    <dgm:cxn modelId="{28E24FE8-6A59-4F7A-9B7C-76D8B63438FE}" type="presParOf" srcId="{F8CB83E1-2819-4CFF-B8F8-D799807CDBF9}" destId="{495D6FA2-EE53-4B65-B175-0D5EC7754941}" srcOrd="1" destOrd="0" presId="urn:microsoft.com/office/officeart/2005/8/layout/hProcess11"/>
    <dgm:cxn modelId="{9512518C-04CA-4E32-93CA-1F784AB01A4A}" type="presParOf" srcId="{F8CB83E1-2819-4CFF-B8F8-D799807CDBF9}" destId="{523B9064-2600-4DFD-9DA0-3E186F1B4A46}" srcOrd="2" destOrd="0" presId="urn:microsoft.com/office/officeart/2005/8/layout/hProcess1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587D7C-EB9C-4B50-9AB5-0D194BA1B09F}">
      <dsp:nvSpPr>
        <dsp:cNvPr id="0" name=""/>
        <dsp:cNvSpPr/>
      </dsp:nvSpPr>
      <dsp:spPr>
        <a:xfrm>
          <a:off x="0" y="896610"/>
          <a:ext cx="5943600" cy="1195480"/>
        </a:xfrm>
        <a:prstGeom prst="notched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6C828A7-B88F-481F-A810-CEF8A74E1458}">
      <dsp:nvSpPr>
        <dsp:cNvPr id="0" name=""/>
        <dsp:cNvSpPr/>
      </dsp:nvSpPr>
      <dsp:spPr>
        <a:xfrm>
          <a:off x="1469" y="0"/>
          <a:ext cx="855408" cy="11954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US" sz="900" kern="1200"/>
            <a:t>Insert here the key milestones for your proposal + dates (Proposal Signature)</a:t>
          </a:r>
        </a:p>
      </dsp:txBody>
      <dsp:txXfrm>
        <a:off x="1469" y="0"/>
        <a:ext cx="855408" cy="1195480"/>
      </dsp:txXfrm>
    </dsp:sp>
    <dsp:sp modelId="{29FB3BAB-A706-44B2-B6BC-7E2EFFC93EFE}">
      <dsp:nvSpPr>
        <dsp:cNvPr id="0" name=""/>
        <dsp:cNvSpPr/>
      </dsp:nvSpPr>
      <dsp:spPr>
        <a:xfrm>
          <a:off x="279738" y="1344915"/>
          <a:ext cx="298870" cy="2988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DC20A7D-7FBB-442A-A729-D374BD8010A3}">
      <dsp:nvSpPr>
        <dsp:cNvPr id="0" name=""/>
        <dsp:cNvSpPr/>
      </dsp:nvSpPr>
      <dsp:spPr>
        <a:xfrm>
          <a:off x="899647" y="1793220"/>
          <a:ext cx="855408" cy="11954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US" sz="900" kern="1200"/>
            <a:t>Insert here the key milestones for your proposal (Data collection enablers' installation)</a:t>
          </a:r>
        </a:p>
      </dsp:txBody>
      <dsp:txXfrm>
        <a:off x="899647" y="1793220"/>
        <a:ext cx="855408" cy="1195480"/>
      </dsp:txXfrm>
    </dsp:sp>
    <dsp:sp modelId="{D13ABD84-DD03-4FA6-AE08-82845984CB00}">
      <dsp:nvSpPr>
        <dsp:cNvPr id="0" name=""/>
        <dsp:cNvSpPr/>
      </dsp:nvSpPr>
      <dsp:spPr>
        <a:xfrm>
          <a:off x="1177917" y="1344915"/>
          <a:ext cx="298870" cy="2988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6B2D9DB-30F2-41F1-A174-0D5AA6053977}">
      <dsp:nvSpPr>
        <dsp:cNvPr id="0" name=""/>
        <dsp:cNvSpPr/>
      </dsp:nvSpPr>
      <dsp:spPr>
        <a:xfrm>
          <a:off x="1797826" y="0"/>
          <a:ext cx="855408" cy="11954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r>
            <a:rPr lang="en-US" sz="900" kern="1200"/>
            <a:t>First data delivery</a:t>
          </a:r>
        </a:p>
      </dsp:txBody>
      <dsp:txXfrm>
        <a:off x="1797826" y="0"/>
        <a:ext cx="855408" cy="1195480"/>
      </dsp:txXfrm>
    </dsp:sp>
    <dsp:sp modelId="{30A029B8-B76E-472A-9526-19DE153624E0}">
      <dsp:nvSpPr>
        <dsp:cNvPr id="0" name=""/>
        <dsp:cNvSpPr/>
      </dsp:nvSpPr>
      <dsp:spPr>
        <a:xfrm>
          <a:off x="2076095" y="1344915"/>
          <a:ext cx="298870" cy="2988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9E54EA-C1D1-44D8-BF0D-929099289EC0}">
      <dsp:nvSpPr>
        <dsp:cNvPr id="0" name=""/>
        <dsp:cNvSpPr/>
      </dsp:nvSpPr>
      <dsp:spPr>
        <a:xfrm>
          <a:off x="2696005" y="1793220"/>
          <a:ext cx="855408" cy="11954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r>
            <a:rPr lang="en-US" sz="900" kern="1200"/>
            <a:t>Change detection delivery</a:t>
          </a:r>
        </a:p>
      </dsp:txBody>
      <dsp:txXfrm>
        <a:off x="2696005" y="1793220"/>
        <a:ext cx="855408" cy="1195480"/>
      </dsp:txXfrm>
    </dsp:sp>
    <dsp:sp modelId="{86264FC2-41DB-4680-BA50-E15137389A6D}">
      <dsp:nvSpPr>
        <dsp:cNvPr id="0" name=""/>
        <dsp:cNvSpPr/>
      </dsp:nvSpPr>
      <dsp:spPr>
        <a:xfrm>
          <a:off x="2974274" y="1344915"/>
          <a:ext cx="298870" cy="2988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80183B6-2382-4018-9070-BCB51712FCC1}">
      <dsp:nvSpPr>
        <dsp:cNvPr id="0" name=""/>
        <dsp:cNvSpPr/>
      </dsp:nvSpPr>
      <dsp:spPr>
        <a:xfrm>
          <a:off x="3594183" y="0"/>
          <a:ext cx="855408" cy="11954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b" anchorCtr="0">
          <a:noAutofit/>
        </a:bodyPr>
        <a:lstStyle/>
        <a:p>
          <a:pPr marL="0" lvl="0" indent="0" algn="ctr" defTabSz="400050">
            <a:lnSpc>
              <a:spcPct val="90000"/>
            </a:lnSpc>
            <a:spcBef>
              <a:spcPct val="0"/>
            </a:spcBef>
            <a:spcAft>
              <a:spcPct val="35000"/>
            </a:spcAft>
            <a:buNone/>
          </a:pPr>
          <a:endParaRPr lang="en-US" sz="900" kern="1200"/>
        </a:p>
      </dsp:txBody>
      <dsp:txXfrm>
        <a:off x="3594183" y="0"/>
        <a:ext cx="855408" cy="1195480"/>
      </dsp:txXfrm>
    </dsp:sp>
    <dsp:sp modelId="{E0CDDB76-7359-4541-B6ED-B220A473BCAB}">
      <dsp:nvSpPr>
        <dsp:cNvPr id="0" name=""/>
        <dsp:cNvSpPr/>
      </dsp:nvSpPr>
      <dsp:spPr>
        <a:xfrm>
          <a:off x="3872452" y="1344915"/>
          <a:ext cx="298870" cy="2988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B734A7B-0D78-41CB-AC07-A08EAA9FDCEE}">
      <dsp:nvSpPr>
        <dsp:cNvPr id="0" name=""/>
        <dsp:cNvSpPr/>
      </dsp:nvSpPr>
      <dsp:spPr>
        <a:xfrm>
          <a:off x="4492362" y="1793220"/>
          <a:ext cx="855408" cy="11954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t" anchorCtr="0">
          <a:noAutofit/>
        </a:bodyPr>
        <a:lstStyle/>
        <a:p>
          <a:pPr marL="0" lvl="0" indent="0" algn="ctr" defTabSz="400050">
            <a:lnSpc>
              <a:spcPct val="90000"/>
            </a:lnSpc>
            <a:spcBef>
              <a:spcPct val="0"/>
            </a:spcBef>
            <a:spcAft>
              <a:spcPct val="35000"/>
            </a:spcAft>
            <a:buNone/>
          </a:pPr>
          <a:endParaRPr lang="en-US" sz="900" kern="1200"/>
        </a:p>
      </dsp:txBody>
      <dsp:txXfrm>
        <a:off x="4492362" y="1793220"/>
        <a:ext cx="855408" cy="1195480"/>
      </dsp:txXfrm>
    </dsp:sp>
    <dsp:sp modelId="{495D6FA2-EE53-4B65-B175-0D5EC7754941}">
      <dsp:nvSpPr>
        <dsp:cNvPr id="0" name=""/>
        <dsp:cNvSpPr/>
      </dsp:nvSpPr>
      <dsp:spPr>
        <a:xfrm>
          <a:off x="4770631" y="1344915"/>
          <a:ext cx="298870" cy="298870"/>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Mobileye">
      <a:dk1>
        <a:srgbClr val="2C4269"/>
      </a:dk1>
      <a:lt1>
        <a:srgbClr val="FFFFFF"/>
      </a:lt1>
      <a:dk2>
        <a:srgbClr val="2C4269"/>
      </a:dk2>
      <a:lt2>
        <a:srgbClr val="E7E6E6"/>
      </a:lt2>
      <a:accent1>
        <a:srgbClr val="2C4269"/>
      </a:accent1>
      <a:accent2>
        <a:srgbClr val="797892"/>
      </a:accent2>
      <a:accent3>
        <a:srgbClr val="C9C6D1"/>
      </a:accent3>
      <a:accent4>
        <a:srgbClr val="01AABC"/>
      </a:accent4>
      <a:accent5>
        <a:srgbClr val="53C5D3"/>
      </a:accent5>
      <a:accent6>
        <a:srgbClr val="C8E9ED"/>
      </a:accent6>
      <a:hlink>
        <a:srgbClr val="DB5967"/>
      </a:hlink>
      <a:folHlink>
        <a:srgbClr val="E7979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EA15DC73B77C04889B2D6A7797A2111" ma:contentTypeVersion="11" ma:contentTypeDescription="Create a new document." ma:contentTypeScope="" ma:versionID="ebae319ca06fd241d9a00bcfa8fd2f7a">
  <xsd:schema xmlns:xsd="http://www.w3.org/2001/XMLSchema" xmlns:xs="http://www.w3.org/2001/XMLSchema" xmlns:p="http://schemas.microsoft.com/office/2006/metadata/properties" xmlns:ns2="3a0c25c6-911d-40de-bd89-3c5511ff84c6" xmlns:ns3="b9718ee8-156d-4c19-9777-51d74b13a750" targetNamespace="http://schemas.microsoft.com/office/2006/metadata/properties" ma:root="true" ma:fieldsID="6999417830c2ed924ae2b610f3404843" ns2:_="" ns3:_="">
    <xsd:import namespace="3a0c25c6-911d-40de-bd89-3c5511ff84c6"/>
    <xsd:import namespace="b9718ee8-156d-4c19-9777-51d74b13a7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0c25c6-911d-40de-bd89-3c5511ff84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718ee8-156d-4c19-9777-51d74b13a75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D51A1BE-9B27-4B05-BC8C-9AA97DB859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0c25c6-911d-40de-bd89-3c5511ff84c6"/>
    <ds:schemaRef ds:uri="b9718ee8-156d-4c19-9777-51d74b13a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1C0127-DB90-4F9E-9803-9102C9BE6F4E}">
  <ds:schemaRefs>
    <ds:schemaRef ds:uri="http://schemas.openxmlformats.org/officeDocument/2006/bibliography"/>
  </ds:schemaRefs>
</ds:datastoreItem>
</file>

<file path=customXml/itemProps3.xml><?xml version="1.0" encoding="utf-8"?>
<ds:datastoreItem xmlns:ds="http://schemas.openxmlformats.org/officeDocument/2006/customXml" ds:itemID="{BE19066A-FC31-490B-8645-F8DAC280A30E}">
  <ds:schemaRefs>
    <ds:schemaRef ds:uri="http://schemas.microsoft.com/sharepoint/v3/contenttype/forms"/>
  </ds:schemaRefs>
</ds:datastoreItem>
</file>

<file path=customXml/itemProps4.xml><?xml version="1.0" encoding="utf-8"?>
<ds:datastoreItem xmlns:ds="http://schemas.openxmlformats.org/officeDocument/2006/customXml" ds:itemID="{FF584DE2-5A16-46C7-96EF-79F8C6870BE6}">
  <ds:schemaRefs>
    <ds:schemaRef ds:uri="http://schemas.microsoft.com/office/2006/metadata/properties"/>
    <ds:schemaRef ds:uri="http://purl.org/dc/dcmitype/"/>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b9718ee8-156d-4c19-9777-51d74b13a750"/>
    <ds:schemaRef ds:uri="3a0c25c6-911d-40de-bd89-3c5511ff84c6"/>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3687</Words>
  <Characters>18436</Characters>
  <Application>Microsoft Office Word</Application>
  <DocSecurity>4</DocSecurity>
  <Lines>153</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Sari Dayan</dc:creator>
  <cp:keywords/>
  <dc:description/>
  <cp:lastModifiedBy>Diane Be'ery</cp:lastModifiedBy>
  <cp:revision>2</cp:revision>
  <dcterms:created xsi:type="dcterms:W3CDTF">2020-10-08T04:53:00Z</dcterms:created>
  <dcterms:modified xsi:type="dcterms:W3CDTF">2020-10-08T04:53:00Z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0x0101000EA15DC73B77C04889B2D6A7797A2111</vt:lpwstr>
  </property>
</Properties>
</file>