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2B5F2" w14:textId="27BE9CC3" w:rsidR="00CE46A2" w:rsidRDefault="00CE46A2" w:rsidP="00CE46A2">
      <w:pPr>
        <w:tabs>
          <w:tab w:val="num" w:pos="720"/>
        </w:tabs>
        <w:ind w:left="720" w:hanging="360"/>
      </w:pPr>
      <w:commentRangeStart w:id="0"/>
      <w:r>
        <w:t>CONT.</w:t>
      </w:r>
      <w:commentRangeEnd w:id="0"/>
      <w:r>
        <w:rPr>
          <w:rStyle w:val="CommentReference"/>
        </w:rPr>
        <w:commentReference w:id="0"/>
      </w:r>
    </w:p>
    <w:p w14:paraId="26286B3F" w14:textId="77777777" w:rsidR="00CE46A2" w:rsidRPr="00CE46A2" w:rsidRDefault="00CE46A2" w:rsidP="00CE46A2">
      <w:pPr>
        <w:numPr>
          <w:ilvl w:val="0"/>
          <w:numId w:val="1"/>
        </w:numPr>
      </w:pPr>
      <w:commentRangeStart w:id="1"/>
      <w:r w:rsidRPr="00CE46A2">
        <w:t>Ș</w:t>
      </w:r>
      <w:commentRangeEnd w:id="1"/>
      <w:r>
        <w:rPr>
          <w:rStyle w:val="CommentReference"/>
        </w:rPr>
        <w:commentReference w:id="1"/>
      </w:r>
      <w:r w:rsidRPr="00CE46A2">
        <w:t> Support and grow affinity groups and vibrant clusters and regions through the Commission for a Vital and Connected Rabbinate.</w:t>
      </w:r>
    </w:p>
    <w:p w14:paraId="77A723A7" w14:textId="77777777" w:rsidR="00CE46A2" w:rsidRPr="00CE46A2" w:rsidRDefault="00CE46A2" w:rsidP="00CE46A2">
      <w:pPr>
        <w:numPr>
          <w:ilvl w:val="0"/>
          <w:numId w:val="1"/>
        </w:numPr>
      </w:pPr>
      <w:r w:rsidRPr="00CE46A2">
        <w:t>Ș Use community organizing techniques and networking to connect rabbis to one another and empower them to take collective action around shared purposes and interests.</w:t>
      </w:r>
    </w:p>
    <w:p w14:paraId="620FC0B7" w14:textId="77777777" w:rsidR="00CE46A2" w:rsidRPr="00CE46A2" w:rsidRDefault="00CE46A2" w:rsidP="00CE46A2">
      <w:pPr>
        <w:numPr>
          <w:ilvl w:val="0"/>
          <w:numId w:val="1"/>
        </w:numPr>
      </w:pPr>
      <w:r w:rsidRPr="00CE46A2">
        <w:t>Ș Create sustai</w:t>
      </w:r>
      <w:bookmarkStart w:id="2" w:name="_GoBack"/>
      <w:bookmarkEnd w:id="2"/>
      <w:r w:rsidRPr="00CE46A2">
        <w:t>nable global structure to support the regional differences and needs in Israel, North America, South America, Europe and smaller population centers around the world.</w:t>
      </w:r>
    </w:p>
    <w:p w14:paraId="116120D9" w14:textId="77777777" w:rsidR="00CE46A2" w:rsidRPr="00CE46A2" w:rsidRDefault="00CE46A2" w:rsidP="00CE46A2">
      <w:r w:rsidRPr="00CE46A2">
        <w:t>2</w:t>
      </w:r>
    </w:p>
    <w:p w14:paraId="5635DBAE" w14:textId="77777777" w:rsidR="00CE46A2" w:rsidRPr="00CE46A2" w:rsidRDefault="00CE46A2" w:rsidP="00CE46A2">
      <w:pPr>
        <w:numPr>
          <w:ilvl w:val="0"/>
          <w:numId w:val="2"/>
        </w:numPr>
      </w:pPr>
      <w:r w:rsidRPr="00CE46A2">
        <w:t>Ș Create a Rabbinic Career Development Commission to focus on supporting the diversity of rabbinic careers in all fields.</w:t>
      </w:r>
    </w:p>
    <w:p w14:paraId="6B397A8D" w14:textId="77777777" w:rsidR="00CE46A2" w:rsidRPr="00CE46A2" w:rsidRDefault="00CE46A2" w:rsidP="00CE46A2">
      <w:pPr>
        <w:numPr>
          <w:ilvl w:val="0"/>
          <w:numId w:val="2"/>
        </w:numPr>
      </w:pPr>
      <w:r w:rsidRPr="00CE46A2">
        <w:t xml:space="preserve">Ș Construct mechanisms for compassionate career coaching in </w:t>
      </w:r>
      <w:proofErr w:type="spellStart"/>
      <w:r w:rsidRPr="00CE46A2">
        <w:t>hevrutot</w:t>
      </w:r>
      <w:proofErr w:type="spellEnd"/>
      <w:r w:rsidRPr="00CE46A2">
        <w:t xml:space="preserve"> and small groups, focusing on first hiring, promotion, job change, retirement and entrepreneurship.</w:t>
      </w:r>
    </w:p>
    <w:p w14:paraId="171F52FC" w14:textId="77777777" w:rsidR="00CE46A2" w:rsidRPr="00CE46A2" w:rsidRDefault="00CE46A2" w:rsidP="00CE46A2">
      <w:pPr>
        <w:numPr>
          <w:ilvl w:val="0"/>
          <w:numId w:val="2"/>
        </w:numPr>
      </w:pPr>
      <w:r w:rsidRPr="00CE46A2">
        <w:t>Ș Create a Rabbinic Career Resource Center to focus on professional development, career planning, and transition support.</w:t>
      </w:r>
    </w:p>
    <w:p w14:paraId="27BF466B" w14:textId="77777777" w:rsidR="00CE46A2" w:rsidRPr="00CE46A2" w:rsidRDefault="00CE46A2" w:rsidP="00CE46A2">
      <w:pPr>
        <w:numPr>
          <w:ilvl w:val="0"/>
          <w:numId w:val="2"/>
        </w:numPr>
      </w:pPr>
      <w:r w:rsidRPr="00CE46A2">
        <w:t>Ș Build an easy-to-use online system that offers global access to jobs and career development resources relevant from rabbinical school through retirement.</w:t>
      </w:r>
    </w:p>
    <w:p w14:paraId="6FFD4B8A" w14:textId="77777777" w:rsidR="00CE46A2" w:rsidRPr="00CE46A2" w:rsidRDefault="00CE46A2" w:rsidP="00CE46A2">
      <w:r w:rsidRPr="00CE46A2">
        <w:t> </w:t>
      </w:r>
    </w:p>
    <w:p w14:paraId="6347D0B6" w14:textId="77777777" w:rsidR="00CE46A2" w:rsidRPr="00CE46A2" w:rsidRDefault="00CE46A2" w:rsidP="00CE46A2">
      <w:r w:rsidRPr="00CE46A2">
        <w:t>3</w:t>
      </w:r>
    </w:p>
    <w:p w14:paraId="551EBF64" w14:textId="77777777" w:rsidR="00CE46A2" w:rsidRPr="00CE46A2" w:rsidRDefault="00CE46A2" w:rsidP="00CE46A2">
      <w:pPr>
        <w:numPr>
          <w:ilvl w:val="0"/>
          <w:numId w:val="3"/>
        </w:numPr>
      </w:pPr>
      <w:r w:rsidRPr="00CE46A2">
        <w:t>Ș Develop systems to identify and provide extra support to rabbis in transition and crisis.</w:t>
      </w:r>
    </w:p>
    <w:p w14:paraId="17A1410A" w14:textId="77777777" w:rsidR="00CE46A2" w:rsidRPr="00CE46A2" w:rsidRDefault="00CE46A2" w:rsidP="00CE46A2">
      <w:pPr>
        <w:numPr>
          <w:ilvl w:val="0"/>
          <w:numId w:val="3"/>
        </w:numPr>
      </w:pPr>
      <w:r w:rsidRPr="00CE46A2">
        <w:t>Ș Create sacred spaces for rabbis to connect, explore and disagree with one another globally, regionally and</w:t>
      </w:r>
    </w:p>
    <w:p w14:paraId="2048CAB7" w14:textId="77777777" w:rsidR="00CE46A2" w:rsidRPr="00CE46A2" w:rsidRDefault="00CE46A2" w:rsidP="00CE46A2">
      <w:r w:rsidRPr="00CE46A2">
        <w:t>by interest areas—in person and online.</w:t>
      </w:r>
    </w:p>
    <w:p w14:paraId="23959D28" w14:textId="77777777" w:rsidR="00CE46A2" w:rsidRPr="00CE46A2" w:rsidRDefault="00CE46A2" w:rsidP="00CE46A2">
      <w:pPr>
        <w:numPr>
          <w:ilvl w:val="0"/>
          <w:numId w:val="4"/>
        </w:numPr>
      </w:pPr>
      <w:r w:rsidRPr="00CE46A2">
        <w:t>Ș Provide relevant spiritual, professional and leadership development for rabbis.</w:t>
      </w:r>
    </w:p>
    <w:p w14:paraId="3DBAD6BB" w14:textId="77777777" w:rsidR="00CE46A2" w:rsidRPr="00CE46A2" w:rsidRDefault="00CE46A2" w:rsidP="00CE46A2">
      <w:r w:rsidRPr="00CE46A2">
        <w:t> </w:t>
      </w:r>
    </w:p>
    <w:p w14:paraId="43CC9D8C" w14:textId="77777777" w:rsidR="00CE46A2" w:rsidRPr="00CE46A2" w:rsidRDefault="00CE46A2" w:rsidP="00CE46A2">
      <w:r w:rsidRPr="00CE46A2">
        <w:t>4.</w:t>
      </w:r>
    </w:p>
    <w:p w14:paraId="1BC4E6FE" w14:textId="77777777" w:rsidR="00CE46A2" w:rsidRPr="00CE46A2" w:rsidRDefault="00CE46A2" w:rsidP="00CE46A2">
      <w:pPr>
        <w:numPr>
          <w:ilvl w:val="0"/>
          <w:numId w:val="5"/>
        </w:numPr>
      </w:pPr>
      <w:r w:rsidRPr="00CE46A2">
        <w:t>Ș Continue to publish Torah and associated web-based resources, programming and guidance.</w:t>
      </w:r>
    </w:p>
    <w:p w14:paraId="6BDE5DA9" w14:textId="77777777" w:rsidR="00CE46A2" w:rsidRPr="00CE46A2" w:rsidRDefault="00CE46A2" w:rsidP="00CE46A2">
      <w:pPr>
        <w:numPr>
          <w:ilvl w:val="0"/>
          <w:numId w:val="5"/>
        </w:numPr>
      </w:pPr>
      <w:r w:rsidRPr="00CE46A2">
        <w:t>Ș Crowdsource and curate relevant Torah by and for RA Rabbis to use within our communities.</w:t>
      </w:r>
    </w:p>
    <w:p w14:paraId="4CBC0FDC" w14:textId="77777777" w:rsidR="00CE46A2" w:rsidRPr="00CE46A2" w:rsidRDefault="00CE46A2" w:rsidP="00CE46A2">
      <w:pPr>
        <w:numPr>
          <w:ilvl w:val="0"/>
          <w:numId w:val="5"/>
        </w:numPr>
      </w:pPr>
      <w:r w:rsidRPr="00CE46A2">
        <w:t>Ș Create Torah study spaces that reflect our RA’s approach to God, Torah and Mitzvot. Offer mini-retreats</w:t>
      </w:r>
    </w:p>
    <w:p w14:paraId="65B94150" w14:textId="77777777" w:rsidR="00CE46A2" w:rsidRPr="00CE46A2" w:rsidRDefault="00CE46A2" w:rsidP="00CE46A2">
      <w:r w:rsidRPr="00CE46A2">
        <w:t>and other Torah study spaces—in person and online—for all rabbinic populations globally.</w:t>
      </w:r>
    </w:p>
    <w:p w14:paraId="0F0B8477" w14:textId="77777777" w:rsidR="00CE46A2" w:rsidRPr="00CE46A2" w:rsidRDefault="00CE46A2" w:rsidP="00CE46A2">
      <w:r w:rsidRPr="00CE46A2">
        <w:t> </w:t>
      </w:r>
    </w:p>
    <w:p w14:paraId="47E57A02" w14:textId="77777777" w:rsidR="00CE46A2" w:rsidRPr="00CE46A2" w:rsidRDefault="00CE46A2" w:rsidP="00CE46A2">
      <w:r w:rsidRPr="00CE46A2">
        <w:t>5.</w:t>
      </w:r>
    </w:p>
    <w:p w14:paraId="49868215" w14:textId="77777777" w:rsidR="00CE46A2" w:rsidRPr="00CE46A2" w:rsidRDefault="00CE46A2" w:rsidP="00CE46A2">
      <w:r w:rsidRPr="00CE46A2">
        <w:lastRenderedPageBreak/>
        <w:t>Ș Highlight models of innovative and effective practices of RA members.</w:t>
      </w:r>
    </w:p>
    <w:p w14:paraId="483933EC" w14:textId="77777777" w:rsidR="00CE46A2" w:rsidRPr="00CE46A2" w:rsidRDefault="00CE46A2" w:rsidP="00CE46A2">
      <w:r w:rsidRPr="00CE46A2">
        <w:t>6.</w:t>
      </w:r>
    </w:p>
    <w:p w14:paraId="5589CBD6" w14:textId="77777777" w:rsidR="00CE46A2" w:rsidRPr="00CE46A2" w:rsidRDefault="00CE46A2" w:rsidP="00CE46A2">
      <w:pPr>
        <w:numPr>
          <w:ilvl w:val="0"/>
          <w:numId w:val="6"/>
        </w:numPr>
      </w:pPr>
      <w:r w:rsidRPr="00CE46A2">
        <w:t>Create a “</w:t>
      </w:r>
      <w:r w:rsidRPr="00CE46A2">
        <w:rPr>
          <w:i/>
          <w:iCs/>
        </w:rPr>
        <w:t>Divrei Emet</w:t>
      </w:r>
      <w:r w:rsidRPr="00CE46A2">
        <w:t>” area on the RA website, allowing members to share diverse points of view, and helping other RA members to find their own voice.</w:t>
      </w:r>
    </w:p>
    <w:p w14:paraId="225DA830" w14:textId="77777777" w:rsidR="00CE46A2" w:rsidRPr="00CE46A2" w:rsidRDefault="00CE46A2" w:rsidP="00CE46A2">
      <w:pPr>
        <w:numPr>
          <w:ilvl w:val="0"/>
          <w:numId w:val="6"/>
        </w:numPr>
      </w:pPr>
      <w:r w:rsidRPr="00CE46A2">
        <w:t>Ș Shift how we write public statements to reflect more voices by involving all elected RA officials in voting on the statements we make, asking RA members who have particular expertise in areas to craft our statements, and encouraging all arms of the movement to draft movement-wide statements.</w:t>
      </w:r>
    </w:p>
    <w:p w14:paraId="7E09EBF0" w14:textId="77777777" w:rsidR="00CE46A2" w:rsidRPr="00CE46A2" w:rsidRDefault="00CE46A2" w:rsidP="00CE46A2">
      <w:pPr>
        <w:numPr>
          <w:ilvl w:val="0"/>
          <w:numId w:val="6"/>
        </w:numPr>
      </w:pPr>
      <w:r w:rsidRPr="00CE46A2">
        <w:t>Ș Encourage the submission of resolutions throughout the year to the Resolutions Committee, which our RA created to be a mindfully diverse reflection of the organization’s breadth.</w:t>
      </w:r>
    </w:p>
    <w:p w14:paraId="5DAD405C" w14:textId="77777777" w:rsidR="00CE46A2" w:rsidRPr="00CE46A2" w:rsidRDefault="00CE46A2" w:rsidP="00CE46A2">
      <w:pPr>
        <w:numPr>
          <w:ilvl w:val="0"/>
          <w:numId w:val="6"/>
        </w:numPr>
      </w:pPr>
      <w:r w:rsidRPr="00CE46A2">
        <w:t>Ș Provide training for RA members to fine-tune their writing and speaking on issues that are </w:t>
      </w:r>
      <w:proofErr w:type="spellStart"/>
      <w:r w:rsidRPr="00CE46A2">
        <w:rPr>
          <w:i/>
          <w:iCs/>
        </w:rPr>
        <w:t>inyana</w:t>
      </w:r>
      <w:proofErr w:type="spellEnd"/>
      <w:r w:rsidRPr="00CE46A2">
        <w:rPr>
          <w:i/>
          <w:iCs/>
        </w:rPr>
        <w:t xml:space="preserve"> </w:t>
      </w:r>
      <w:commentRangeStart w:id="3"/>
      <w:proofErr w:type="spellStart"/>
      <w:r w:rsidRPr="00CE46A2">
        <w:rPr>
          <w:i/>
          <w:iCs/>
        </w:rPr>
        <w:t>d’yoma</w:t>
      </w:r>
      <w:commentRangeEnd w:id="3"/>
      <w:proofErr w:type="spellEnd"/>
      <w:r>
        <w:rPr>
          <w:rStyle w:val="CommentReference"/>
        </w:rPr>
        <w:commentReference w:id="3"/>
      </w:r>
      <w:r w:rsidRPr="00CE46A2">
        <w:t>.</w:t>
      </w:r>
    </w:p>
    <w:p w14:paraId="1F767968" w14:textId="77777777" w:rsidR="00CE46A2" w:rsidRPr="00CE46A2" w:rsidRDefault="00CE46A2" w:rsidP="00CE46A2">
      <w:r w:rsidRPr="00CE46A2">
        <w:t> </w:t>
      </w:r>
    </w:p>
    <w:p w14:paraId="1F1C59D5" w14:textId="77777777" w:rsidR="00CE46A2" w:rsidRPr="00CE46A2" w:rsidRDefault="00CE46A2" w:rsidP="00CE46A2">
      <w:r w:rsidRPr="00CE46A2">
        <w:t>8.</w:t>
      </w:r>
    </w:p>
    <w:p w14:paraId="1DAF0C0F" w14:textId="77777777" w:rsidR="00CE46A2" w:rsidRPr="00CE46A2" w:rsidRDefault="00CE46A2" w:rsidP="00CE46A2">
      <w:pPr>
        <w:numPr>
          <w:ilvl w:val="0"/>
          <w:numId w:val="7"/>
        </w:numPr>
      </w:pPr>
      <w:r w:rsidRPr="00CE46A2">
        <w:t>Create a “</w:t>
      </w:r>
      <w:r w:rsidRPr="00CE46A2">
        <w:rPr>
          <w:i/>
          <w:iCs/>
        </w:rPr>
        <w:t>Divrei Emet</w:t>
      </w:r>
      <w:r w:rsidRPr="00CE46A2">
        <w:t>” area on the RA website, allowing members to share diverse points of view, and helping other RA members to find their own voice.</w:t>
      </w:r>
    </w:p>
    <w:p w14:paraId="5F6E6075" w14:textId="77777777" w:rsidR="00CE46A2" w:rsidRPr="00CE46A2" w:rsidRDefault="00CE46A2" w:rsidP="00CE46A2">
      <w:pPr>
        <w:numPr>
          <w:ilvl w:val="0"/>
          <w:numId w:val="7"/>
        </w:numPr>
      </w:pPr>
      <w:r w:rsidRPr="00CE46A2">
        <w:t>Ș Shift how we write public statements to reflect more voices by involving all elected RA officials in voting on the statements we make, asking RA members who have particular expertise in areas to craft our statements, and encouraging all arms of the movement to draft movement-wide statements.</w:t>
      </w:r>
    </w:p>
    <w:p w14:paraId="28774D82" w14:textId="77777777" w:rsidR="00CE46A2" w:rsidRPr="00CE46A2" w:rsidRDefault="00CE46A2" w:rsidP="00CE46A2">
      <w:pPr>
        <w:numPr>
          <w:ilvl w:val="0"/>
          <w:numId w:val="7"/>
        </w:numPr>
      </w:pPr>
      <w:r w:rsidRPr="00CE46A2">
        <w:t>Ș Encourage the submission of resolutions throughout the year to the Resolutions Committee, which our RA created to be a mindfully diverse reflection of the organization’s breadth.</w:t>
      </w:r>
    </w:p>
    <w:p w14:paraId="03E54860" w14:textId="77777777" w:rsidR="00CE46A2" w:rsidRPr="00CE46A2" w:rsidRDefault="00CE46A2" w:rsidP="00CE46A2">
      <w:pPr>
        <w:numPr>
          <w:ilvl w:val="0"/>
          <w:numId w:val="7"/>
        </w:numPr>
      </w:pPr>
      <w:r w:rsidRPr="00CE46A2">
        <w:t>Ș Provide training for RA members to fine-tune their writing and speaking on issues that are </w:t>
      </w:r>
      <w:proofErr w:type="spellStart"/>
      <w:r w:rsidRPr="00CE46A2">
        <w:rPr>
          <w:i/>
          <w:iCs/>
        </w:rPr>
        <w:t>inyana</w:t>
      </w:r>
      <w:proofErr w:type="spellEnd"/>
      <w:r w:rsidRPr="00CE46A2">
        <w:rPr>
          <w:i/>
          <w:iCs/>
        </w:rPr>
        <w:t xml:space="preserve"> </w:t>
      </w:r>
      <w:proofErr w:type="spellStart"/>
      <w:r w:rsidRPr="00CE46A2">
        <w:rPr>
          <w:i/>
          <w:iCs/>
        </w:rPr>
        <w:t>d’yoma</w:t>
      </w:r>
      <w:proofErr w:type="spellEnd"/>
      <w:r w:rsidRPr="00CE46A2">
        <w:t>.</w:t>
      </w:r>
    </w:p>
    <w:p w14:paraId="0E163DAE" w14:textId="77777777" w:rsidR="00CE46A2" w:rsidRPr="00CE46A2" w:rsidRDefault="00CE46A2" w:rsidP="00CE46A2">
      <w:r w:rsidRPr="00CE46A2">
        <w:t> </w:t>
      </w:r>
    </w:p>
    <w:p w14:paraId="0648F589" w14:textId="77777777" w:rsidR="00CE46A2" w:rsidRPr="00CE46A2" w:rsidRDefault="00CE46A2" w:rsidP="00CE46A2">
      <w:r w:rsidRPr="00CE46A2">
        <w:t>9.</w:t>
      </w:r>
    </w:p>
    <w:p w14:paraId="38003A86" w14:textId="77777777" w:rsidR="00CE46A2" w:rsidRPr="00CE46A2" w:rsidRDefault="00CE46A2" w:rsidP="00CE46A2">
      <w:pPr>
        <w:numPr>
          <w:ilvl w:val="0"/>
          <w:numId w:val="8"/>
        </w:numPr>
      </w:pPr>
      <w:r w:rsidRPr="00CE46A2">
        <w:t>Develop expanded and deeper partnerships with other organizations of the Conservative Movement.</w:t>
      </w:r>
    </w:p>
    <w:p w14:paraId="7BD1F188" w14:textId="77777777" w:rsidR="00CE46A2" w:rsidRPr="00CE46A2" w:rsidRDefault="00CE46A2" w:rsidP="00CE46A2">
      <w:pPr>
        <w:numPr>
          <w:ilvl w:val="0"/>
          <w:numId w:val="8"/>
        </w:numPr>
      </w:pPr>
      <w:r w:rsidRPr="00CE46A2">
        <w:t>Explore partnerships with other organizations that share our members’ goals to enrich our work and professional growth.</w:t>
      </w:r>
    </w:p>
    <w:p w14:paraId="402BD9DB" w14:textId="77777777" w:rsidR="00CE46A2" w:rsidRPr="00CE46A2" w:rsidRDefault="00CE46A2" w:rsidP="00CE46A2">
      <w:r w:rsidRPr="00CE46A2">
        <w:t> </w:t>
      </w:r>
    </w:p>
    <w:p w14:paraId="6D516C50" w14:textId="77777777" w:rsidR="00CE46A2" w:rsidRPr="00CE46A2" w:rsidRDefault="00CE46A2" w:rsidP="00CE46A2">
      <w:r w:rsidRPr="00CE46A2">
        <w:t>10.</w:t>
      </w:r>
    </w:p>
    <w:p w14:paraId="67B53D62" w14:textId="77777777" w:rsidR="00CE46A2" w:rsidRPr="00CE46A2" w:rsidRDefault="00CE46A2" w:rsidP="00CE46A2">
      <w:r w:rsidRPr="00CE46A2">
        <w:lastRenderedPageBreak/>
        <w:t>Ș Bring new transparency to the organization’s finances by annually publishing a year-end budget report. Ș Determine a sustainable financial model.</w:t>
      </w:r>
      <w:r w:rsidRPr="00CE46A2">
        <w:br/>
        <w:t>Ș Incorporate new fundraising strategies and revenue sources.</w:t>
      </w:r>
    </w:p>
    <w:p w14:paraId="6C1377CF" w14:textId="77777777" w:rsidR="00CE46A2" w:rsidRDefault="00CE46A2"/>
    <w:sectPr w:rsidR="00CE46A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8-12-16T09:54:00Z" w:initials="L">
    <w:p w14:paraId="05B43BA4" w14:textId="56A9633D" w:rsidR="00CE46A2" w:rsidRDefault="00CE46A2">
      <w:pPr>
        <w:pStyle w:val="CommentText"/>
      </w:pPr>
      <w:r>
        <w:rPr>
          <w:rStyle w:val="CommentReference"/>
        </w:rPr>
        <w:annotationRef/>
      </w:r>
      <w:r>
        <w:t>Please translate this (as in “continued from previous page”)</w:t>
      </w:r>
    </w:p>
  </w:comment>
  <w:comment w:id="1" w:author="Liron" w:date="2018-12-16T09:56:00Z" w:initials="L">
    <w:p w14:paraId="7B730577" w14:textId="19BDB4B0" w:rsidR="00CE46A2" w:rsidRDefault="00CE46A2">
      <w:pPr>
        <w:pStyle w:val="CommentText"/>
      </w:pPr>
      <w:r>
        <w:rPr>
          <w:rStyle w:val="CommentReference"/>
        </w:rPr>
        <w:annotationRef/>
      </w:r>
      <w:r>
        <w:t>These can be ignored</w:t>
      </w:r>
    </w:p>
  </w:comment>
  <w:comment w:id="3" w:author="Liron" w:date="2018-12-16T09:55:00Z" w:initials="L">
    <w:p w14:paraId="6E9E1F2D" w14:textId="2DF7187B" w:rsidR="00CE46A2" w:rsidRPr="00CE46A2" w:rsidRDefault="00CE46A2" w:rsidP="00CE46A2">
      <w:pPr>
        <w:pStyle w:val="CommentText"/>
      </w:pPr>
      <w:r>
        <w:rPr>
          <w:rStyle w:val="CommentReference"/>
        </w:rPr>
        <w:annotationRef/>
      </w:r>
      <w:r w:rsidRPr="00CE46A2">
        <w:t xml:space="preserve">(7 </w:t>
      </w:r>
      <w:r>
        <w:t xml:space="preserve">is </w:t>
      </w:r>
      <w:r w:rsidRPr="00CE46A2">
        <w:t>skipped on purpose)</w:t>
      </w:r>
    </w:p>
    <w:p w14:paraId="2C15EFB3" w14:textId="60996D5B" w:rsidR="00CE46A2" w:rsidRDefault="00CE46A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B43BA4" w15:done="0"/>
  <w15:commentEx w15:paraId="7B730577" w15:done="0"/>
  <w15:commentEx w15:paraId="2C15EF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B43BA4" w16cid:durableId="1FC09F6B"/>
  <w16cid:commentId w16cid:paraId="7B730577" w16cid:durableId="1FC09FBD"/>
  <w16cid:commentId w16cid:paraId="2C15EFB3" w16cid:durableId="1FC09F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DFF"/>
    <w:multiLevelType w:val="multilevel"/>
    <w:tmpl w:val="2A1E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B4E57"/>
    <w:multiLevelType w:val="multilevel"/>
    <w:tmpl w:val="37E0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F447E"/>
    <w:multiLevelType w:val="multilevel"/>
    <w:tmpl w:val="ABD8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962CA8"/>
    <w:multiLevelType w:val="multilevel"/>
    <w:tmpl w:val="E148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D1935"/>
    <w:multiLevelType w:val="multilevel"/>
    <w:tmpl w:val="88D4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44704C"/>
    <w:multiLevelType w:val="multilevel"/>
    <w:tmpl w:val="A38E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D428BC"/>
    <w:multiLevelType w:val="multilevel"/>
    <w:tmpl w:val="E90C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B868E0"/>
    <w:multiLevelType w:val="multilevel"/>
    <w:tmpl w:val="439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0"/>
  </w:num>
  <w:num w:numId="4">
    <w:abstractNumId w:val="1"/>
  </w:num>
  <w:num w:numId="5">
    <w:abstractNumId w:val="3"/>
  </w:num>
  <w:num w:numId="6">
    <w:abstractNumId w:val="5"/>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A2"/>
    <w:rsid w:val="00CE46A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8212"/>
  <w15:chartTrackingRefBased/>
  <w15:docId w15:val="{118ED969-B28F-490D-8ECD-F6A5CED6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6A2"/>
    <w:rPr>
      <w:sz w:val="16"/>
      <w:szCs w:val="16"/>
    </w:rPr>
  </w:style>
  <w:style w:type="paragraph" w:styleId="CommentText">
    <w:name w:val="annotation text"/>
    <w:basedOn w:val="Normal"/>
    <w:link w:val="CommentTextChar"/>
    <w:uiPriority w:val="99"/>
    <w:semiHidden/>
    <w:unhideWhenUsed/>
    <w:rsid w:val="00CE46A2"/>
    <w:pPr>
      <w:spacing w:line="240" w:lineRule="auto"/>
    </w:pPr>
    <w:rPr>
      <w:sz w:val="20"/>
      <w:szCs w:val="20"/>
    </w:rPr>
  </w:style>
  <w:style w:type="character" w:customStyle="1" w:styleId="CommentTextChar">
    <w:name w:val="Comment Text Char"/>
    <w:basedOn w:val="DefaultParagraphFont"/>
    <w:link w:val="CommentText"/>
    <w:uiPriority w:val="99"/>
    <w:semiHidden/>
    <w:rsid w:val="00CE46A2"/>
    <w:rPr>
      <w:sz w:val="20"/>
      <w:szCs w:val="20"/>
    </w:rPr>
  </w:style>
  <w:style w:type="paragraph" w:styleId="CommentSubject">
    <w:name w:val="annotation subject"/>
    <w:basedOn w:val="CommentText"/>
    <w:next w:val="CommentText"/>
    <w:link w:val="CommentSubjectChar"/>
    <w:uiPriority w:val="99"/>
    <w:semiHidden/>
    <w:unhideWhenUsed/>
    <w:rsid w:val="00CE46A2"/>
    <w:rPr>
      <w:b/>
      <w:bCs/>
    </w:rPr>
  </w:style>
  <w:style w:type="character" w:customStyle="1" w:styleId="CommentSubjectChar">
    <w:name w:val="Comment Subject Char"/>
    <w:basedOn w:val="CommentTextChar"/>
    <w:link w:val="CommentSubject"/>
    <w:uiPriority w:val="99"/>
    <w:semiHidden/>
    <w:rsid w:val="00CE46A2"/>
    <w:rPr>
      <w:b/>
      <w:bCs/>
      <w:sz w:val="20"/>
      <w:szCs w:val="20"/>
    </w:rPr>
  </w:style>
  <w:style w:type="paragraph" w:styleId="BalloonText">
    <w:name w:val="Balloon Text"/>
    <w:basedOn w:val="Normal"/>
    <w:link w:val="BalloonTextChar"/>
    <w:uiPriority w:val="99"/>
    <w:semiHidden/>
    <w:unhideWhenUsed/>
    <w:rsid w:val="00CE4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000513">
      <w:bodyDiv w:val="1"/>
      <w:marLeft w:val="0"/>
      <w:marRight w:val="0"/>
      <w:marTop w:val="0"/>
      <w:marBottom w:val="0"/>
      <w:divBdr>
        <w:top w:val="none" w:sz="0" w:space="0" w:color="auto"/>
        <w:left w:val="none" w:sz="0" w:space="0" w:color="auto"/>
        <w:bottom w:val="none" w:sz="0" w:space="0" w:color="auto"/>
        <w:right w:val="none" w:sz="0" w:space="0" w:color="auto"/>
      </w:divBdr>
    </w:div>
    <w:div w:id="915938837">
      <w:bodyDiv w:val="1"/>
      <w:marLeft w:val="0"/>
      <w:marRight w:val="0"/>
      <w:marTop w:val="0"/>
      <w:marBottom w:val="0"/>
      <w:divBdr>
        <w:top w:val="none" w:sz="0" w:space="0" w:color="auto"/>
        <w:left w:val="none" w:sz="0" w:space="0" w:color="auto"/>
        <w:bottom w:val="none" w:sz="0" w:space="0" w:color="auto"/>
        <w:right w:val="none" w:sz="0" w:space="0" w:color="auto"/>
      </w:divBdr>
    </w:div>
    <w:div w:id="1163010448">
      <w:bodyDiv w:val="1"/>
      <w:marLeft w:val="0"/>
      <w:marRight w:val="0"/>
      <w:marTop w:val="0"/>
      <w:marBottom w:val="0"/>
      <w:divBdr>
        <w:top w:val="none" w:sz="0" w:space="0" w:color="auto"/>
        <w:left w:val="none" w:sz="0" w:space="0" w:color="auto"/>
        <w:bottom w:val="none" w:sz="0" w:space="0" w:color="auto"/>
        <w:right w:val="none" w:sz="0" w:space="0" w:color="auto"/>
      </w:divBdr>
    </w:div>
    <w:div w:id="16608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dc:creator>
  <cp:keywords/>
  <dc:description/>
  <cp:lastModifiedBy>Liron</cp:lastModifiedBy>
  <cp:revision>1</cp:revision>
  <dcterms:created xsi:type="dcterms:W3CDTF">2018-12-16T07:54:00Z</dcterms:created>
  <dcterms:modified xsi:type="dcterms:W3CDTF">2018-12-16T07:56:00Z</dcterms:modified>
</cp:coreProperties>
</file>