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DA6" w:rsidRPr="00162DA6" w:rsidRDefault="00162DA6" w:rsidP="00594C7E">
      <w:pPr>
        <w:bidi w:val="0"/>
      </w:pPr>
      <w:r w:rsidRPr="00162DA6">
        <w:rPr>
          <w:b/>
          <w:bCs/>
        </w:rPr>
        <w:t xml:space="preserve">Dr. Refael Barkan (Barak) </w:t>
      </w:r>
      <w:r w:rsidRPr="00162DA6">
        <w:t xml:space="preserve">is head of </w:t>
      </w:r>
      <w:r>
        <w:t>Research, Innovation and International Ventures</w:t>
      </w:r>
      <w:r w:rsidRPr="00162DA6">
        <w:t xml:space="preserve"> at Holon Institute of Technology (HIT</w:t>
      </w:r>
      <w:r w:rsidR="00594C7E">
        <w:rPr>
          <w:lang w:val="en-IL"/>
        </w:rPr>
        <w:t xml:space="preserve">.)  </w:t>
      </w:r>
      <w:r w:rsidRPr="00594C7E">
        <w:t>Dr. Barkan</w:t>
      </w:r>
      <w:r w:rsidRPr="00162DA6">
        <w:rPr>
          <w:b/>
          <w:bCs/>
        </w:rPr>
        <w:t xml:space="preserve"> </w:t>
      </w:r>
      <w:r w:rsidRPr="00162DA6">
        <w:t>is a Neurologist (M.D.) and a Brain Scientist (Ph.D.) and also holds a Master's degree (M.Sc.) in Computer Science. His current areas of interest are: ICT platforms for detection and intervention (neurocognitive training) in early stages of dementia, healthcare informatics, medical data mining and process mining, clinical decision support tools and telemedicine. He has been involved in various national and international R&amp;D projects and initiatives, including EU grants (FP7, Horizon-2020), especially those that focus on active and healthy living and technologies for the elderly.</w:t>
      </w:r>
      <w:r w:rsidR="00C4342C">
        <w:t xml:space="preserve"> Dr. Barkan is an associate editor of Healthcare Technology Letters, </w:t>
      </w:r>
      <w:r w:rsidR="00C4342C" w:rsidRPr="00C4342C">
        <w:t xml:space="preserve">a fully </w:t>
      </w:r>
      <w:r w:rsidR="00C4342C">
        <w:t>o</w:t>
      </w:r>
      <w:r w:rsidR="00C4342C" w:rsidRPr="00C4342C">
        <w:t xml:space="preserve">pen </w:t>
      </w:r>
      <w:r w:rsidR="00C4342C">
        <w:t>a</w:t>
      </w:r>
      <w:r w:rsidR="00C4342C" w:rsidRPr="00C4342C">
        <w:t>ccess journal, focus</w:t>
      </w:r>
      <w:r w:rsidR="00C4342C">
        <w:t>ing</w:t>
      </w:r>
      <w:r w:rsidR="00C4342C" w:rsidRPr="00C4342C">
        <w:t xml:space="preserve"> on the most recent advances within a wide scope of disciplines, encompassing biomedical engineering, and computer and information science for healthcare.</w:t>
      </w:r>
      <w:r w:rsidRPr="00162DA6">
        <w:t xml:space="preserve"> </w:t>
      </w:r>
    </w:p>
    <w:p w:rsidR="00162DA6" w:rsidRDefault="00162DA6" w:rsidP="00594C7E">
      <w:pPr>
        <w:bidi w:val="0"/>
      </w:pPr>
      <w:r w:rsidRPr="00594C7E">
        <w:t>Dr. Barkan</w:t>
      </w:r>
      <w:r w:rsidRPr="00162DA6">
        <w:rPr>
          <w:b/>
          <w:bCs/>
        </w:rPr>
        <w:t xml:space="preserve"> </w:t>
      </w:r>
      <w:r w:rsidRPr="00162DA6">
        <w:t>has founded, together with academic and industrial partners, several multidisciplinary R&amp;D centers and labs at HIT, including the multidisciplinary cyber center, the CARE center</w:t>
      </w:r>
      <w:r w:rsidR="00594C7E">
        <w:rPr>
          <w:lang w:val="en-IL"/>
        </w:rPr>
        <w:t>, Multi-assistive Design Lab</w:t>
      </w:r>
      <w:r w:rsidRPr="00162DA6">
        <w:t xml:space="preserve"> and several startup companies in the field of Digital Health.</w:t>
      </w:r>
      <w:r w:rsidR="00594C7E">
        <w:rPr>
          <w:lang w:val="en-IL"/>
        </w:rPr>
        <w:t xml:space="preserve">  He is </w:t>
      </w:r>
      <w:bookmarkStart w:id="0" w:name="_GoBack"/>
      <w:bookmarkEnd w:id="0"/>
      <w:r w:rsidR="000F0204">
        <w:t>also involved in the following R&amp;D and Clinical Projects:</w:t>
      </w:r>
    </w:p>
    <w:p w:rsidR="00162DA6" w:rsidRPr="00162DA6" w:rsidRDefault="00162DA6" w:rsidP="000F0204">
      <w:pPr>
        <w:pStyle w:val="ListParagraph"/>
        <w:numPr>
          <w:ilvl w:val="0"/>
          <w:numId w:val="1"/>
        </w:numPr>
        <w:bidi w:val="0"/>
      </w:pPr>
      <w:r w:rsidRPr="00162DA6">
        <w:t>Patterns of patients' interactions with the healthcare organization and their impacts on health quality measurements</w:t>
      </w:r>
    </w:p>
    <w:p w:rsidR="00162DA6" w:rsidRPr="00162DA6" w:rsidRDefault="00162DA6" w:rsidP="000F0204">
      <w:pPr>
        <w:pStyle w:val="ListParagraph"/>
        <w:numPr>
          <w:ilvl w:val="0"/>
          <w:numId w:val="1"/>
        </w:numPr>
        <w:bidi w:val="0"/>
      </w:pPr>
      <w:proofErr w:type="spellStart"/>
      <w:r w:rsidRPr="00162DA6">
        <w:t>eAVATAR</w:t>
      </w:r>
      <w:proofErr w:type="spellEnd"/>
      <w:r w:rsidRPr="00162DA6">
        <w:t xml:space="preserve"> as a digital companion to the older individual and to (chronic) patient in general</w:t>
      </w:r>
    </w:p>
    <w:p w:rsidR="00162DA6" w:rsidRPr="00162DA6" w:rsidRDefault="00162DA6" w:rsidP="000F0204">
      <w:pPr>
        <w:pStyle w:val="ListParagraph"/>
        <w:numPr>
          <w:ilvl w:val="0"/>
          <w:numId w:val="1"/>
        </w:numPr>
        <w:bidi w:val="0"/>
      </w:pPr>
      <w:r w:rsidRPr="00162DA6">
        <w:t xml:space="preserve">Semantic data layers on top of EMRs for efficient management of </w:t>
      </w:r>
      <w:proofErr w:type="spellStart"/>
      <w:r w:rsidRPr="00162DA6">
        <w:t>multimorbidity</w:t>
      </w:r>
      <w:proofErr w:type="spellEnd"/>
      <w:r w:rsidRPr="00162DA6">
        <w:t xml:space="preserve"> and comorbidities</w:t>
      </w:r>
      <w:r w:rsidRPr="00162DA6">
        <w:rPr>
          <w:rtl/>
        </w:rPr>
        <w:t xml:space="preserve"> </w:t>
      </w:r>
    </w:p>
    <w:p w:rsidR="00162DA6" w:rsidRPr="00162DA6" w:rsidRDefault="00162DA6" w:rsidP="000F0204">
      <w:pPr>
        <w:pStyle w:val="ListParagraph"/>
        <w:numPr>
          <w:ilvl w:val="0"/>
          <w:numId w:val="1"/>
        </w:numPr>
        <w:bidi w:val="0"/>
      </w:pPr>
      <w:r w:rsidRPr="00162DA6">
        <w:t>Relation between gain in cognition during rehabilitation on functional outcome among hip fracture adult patients with and without pre-hip fracture dementia</w:t>
      </w:r>
    </w:p>
    <w:p w:rsidR="00162DA6" w:rsidRPr="00162DA6" w:rsidRDefault="00162DA6" w:rsidP="000F0204">
      <w:pPr>
        <w:pStyle w:val="ListParagraph"/>
        <w:numPr>
          <w:ilvl w:val="0"/>
          <w:numId w:val="1"/>
        </w:numPr>
        <w:bidi w:val="0"/>
      </w:pPr>
      <w:r w:rsidRPr="00162DA6">
        <w:t>Computerized model for objectively evaluating cutting performance using a laparoscopic box trainer simulator</w:t>
      </w:r>
    </w:p>
    <w:p w:rsidR="00162DA6" w:rsidRPr="00162DA6" w:rsidRDefault="00162DA6" w:rsidP="000F0204">
      <w:pPr>
        <w:pStyle w:val="ListParagraph"/>
        <w:numPr>
          <w:ilvl w:val="0"/>
          <w:numId w:val="1"/>
        </w:numPr>
        <w:bidi w:val="0"/>
      </w:pPr>
      <w:r w:rsidRPr="00162DA6">
        <w:t>Automatic categorization of diabetic patients</w:t>
      </w:r>
      <w:r w:rsidRPr="00162DA6">
        <w:rPr>
          <w:rtl/>
        </w:rPr>
        <w:t xml:space="preserve"> </w:t>
      </w:r>
    </w:p>
    <w:p w:rsidR="00162DA6" w:rsidRPr="00162DA6" w:rsidRDefault="00162DA6" w:rsidP="000F0204">
      <w:pPr>
        <w:pStyle w:val="ListParagraph"/>
        <w:numPr>
          <w:ilvl w:val="0"/>
          <w:numId w:val="1"/>
        </w:numPr>
        <w:bidi w:val="0"/>
      </w:pPr>
      <w:r w:rsidRPr="00162DA6">
        <w:t>Risk and Disaster Management in Medicine: from Planning and Expertise to Smart, Intelligent, and Adaptive Systems</w:t>
      </w:r>
    </w:p>
    <w:p w:rsidR="00D855CC" w:rsidRDefault="00162DA6" w:rsidP="00E000AA">
      <w:pPr>
        <w:pStyle w:val="ListParagraph"/>
        <w:numPr>
          <w:ilvl w:val="0"/>
          <w:numId w:val="1"/>
        </w:numPr>
        <w:bidi w:val="0"/>
      </w:pPr>
      <w:r w:rsidRPr="00162DA6">
        <w:t xml:space="preserve">New academic program for B.Sc. In </w:t>
      </w:r>
      <w:r w:rsidR="00E000AA">
        <w:t>Digital Medical</w:t>
      </w:r>
      <w:r w:rsidRPr="00162DA6">
        <w:t xml:space="preserve"> Technologies (founder)</w:t>
      </w:r>
    </w:p>
    <w:p w:rsidR="00D855CC" w:rsidRDefault="00D855CC">
      <w:pPr>
        <w:bidi w:val="0"/>
      </w:pPr>
      <w:r>
        <w:br w:type="page"/>
      </w:r>
    </w:p>
    <w:p w:rsidR="000F0204" w:rsidRDefault="000F0204" w:rsidP="000F0204">
      <w:pPr>
        <w:bidi w:val="0"/>
        <w:rPr>
          <w:u w:val="single"/>
        </w:rPr>
      </w:pPr>
      <w:r w:rsidRPr="000F0204">
        <w:rPr>
          <w:u w:val="single"/>
        </w:rPr>
        <w:lastRenderedPageBreak/>
        <w:t>Recent publications:</w:t>
      </w:r>
    </w:p>
    <w:p w:rsidR="00D855CC" w:rsidRPr="00D855CC" w:rsidRDefault="00D855CC" w:rsidP="00D855CC">
      <w:pPr>
        <w:pStyle w:val="ListParagraph"/>
        <w:numPr>
          <w:ilvl w:val="0"/>
          <w:numId w:val="4"/>
        </w:numPr>
        <w:bidi w:val="0"/>
      </w:pPr>
      <w:r w:rsidRPr="00D855CC">
        <w:t xml:space="preserve">Amir </w:t>
      </w:r>
      <w:proofErr w:type="spellStart"/>
      <w:r w:rsidRPr="00D855CC">
        <w:t>Handelman</w:t>
      </w:r>
      <w:proofErr w:type="spellEnd"/>
      <w:r>
        <w:t xml:space="preserve">, </w:t>
      </w:r>
      <w:proofErr w:type="spellStart"/>
      <w:r w:rsidRPr="00D855CC">
        <w:t>Shani</w:t>
      </w:r>
      <w:proofErr w:type="spellEnd"/>
      <w:r w:rsidRPr="00D855CC">
        <w:t xml:space="preserve"> </w:t>
      </w:r>
      <w:proofErr w:type="spellStart"/>
      <w:r w:rsidRPr="00D855CC">
        <w:t>Schnaider</w:t>
      </w:r>
      <w:proofErr w:type="spellEnd"/>
      <w:r>
        <w:t xml:space="preserve">, </w:t>
      </w:r>
      <w:proofErr w:type="spellStart"/>
      <w:r w:rsidRPr="00D855CC">
        <w:t>Adva</w:t>
      </w:r>
      <w:proofErr w:type="spellEnd"/>
      <w:r w:rsidRPr="00D855CC">
        <w:t xml:space="preserve"> Schwartz‑</w:t>
      </w:r>
      <w:proofErr w:type="spellStart"/>
      <w:r w:rsidRPr="00D855CC">
        <w:t>Ossad</w:t>
      </w:r>
      <w:proofErr w:type="spellEnd"/>
      <w:r>
        <w:t xml:space="preserve">, </w:t>
      </w:r>
      <w:r w:rsidRPr="00D855CC">
        <w:t>Refael Barkan</w:t>
      </w:r>
      <w:r>
        <w:t xml:space="preserve">, </w:t>
      </w:r>
      <w:r w:rsidRPr="00D855CC">
        <w:t xml:space="preserve">Ronnie </w:t>
      </w:r>
      <w:proofErr w:type="spellStart"/>
      <w:r w:rsidRPr="00D855CC">
        <w:t>Tepper</w:t>
      </w:r>
      <w:proofErr w:type="spellEnd"/>
      <w:r>
        <w:t xml:space="preserve">, </w:t>
      </w:r>
      <w:r w:rsidR="00854509">
        <w:t>"</w:t>
      </w:r>
      <w:r w:rsidRPr="00D855CC">
        <w:t>Computerized model for objectively evaluating cutting performance</w:t>
      </w:r>
      <w:r>
        <w:t xml:space="preserve"> </w:t>
      </w:r>
      <w:r w:rsidRPr="00D855CC">
        <w:t>using a laparoscopic box trainer simulator</w:t>
      </w:r>
      <w:r w:rsidR="00854509">
        <w:t>"</w:t>
      </w:r>
      <w:r>
        <w:t xml:space="preserve">, </w:t>
      </w:r>
      <w:r w:rsidRPr="00D855CC">
        <w:t>Surgical Endoscopy</w:t>
      </w:r>
      <w:r>
        <w:t xml:space="preserve">, </w:t>
      </w:r>
      <w:hyperlink r:id="rId5" w:history="1">
        <w:r w:rsidRPr="00C657C2">
          <w:rPr>
            <w:rStyle w:val="Hyperlink"/>
          </w:rPr>
          <w:t>https://doi.org/10.1007/s00464-018-6598-x</w:t>
        </w:r>
      </w:hyperlink>
      <w:r>
        <w:t>, November 2018.</w:t>
      </w:r>
    </w:p>
    <w:p w:rsidR="000F0204" w:rsidRDefault="00E000AA" w:rsidP="00854509">
      <w:pPr>
        <w:pStyle w:val="ListParagraph"/>
        <w:numPr>
          <w:ilvl w:val="0"/>
          <w:numId w:val="3"/>
        </w:numPr>
        <w:bidi w:val="0"/>
        <w:rPr>
          <w:u w:val="single"/>
        </w:rPr>
      </w:pPr>
      <w:r w:rsidRPr="00E000AA">
        <w:t xml:space="preserve">Mizrahi EH, </w:t>
      </w:r>
      <w:proofErr w:type="spellStart"/>
      <w:r w:rsidRPr="00E000AA">
        <w:t>Harel</w:t>
      </w:r>
      <w:proofErr w:type="spellEnd"/>
      <w:r w:rsidRPr="00E000AA">
        <w:t xml:space="preserve"> N, </w:t>
      </w:r>
      <w:proofErr w:type="spellStart"/>
      <w:r w:rsidRPr="00E000AA">
        <w:t>Heymann</w:t>
      </w:r>
      <w:proofErr w:type="spellEnd"/>
      <w:r w:rsidRPr="00E000AA">
        <w:t xml:space="preserve"> AD, </w:t>
      </w:r>
      <w:proofErr w:type="spellStart"/>
      <w:r w:rsidRPr="00E000AA">
        <w:t>Lubart</w:t>
      </w:r>
      <w:proofErr w:type="spellEnd"/>
      <w:r w:rsidRPr="00E000AA">
        <w:t xml:space="preserve"> E, </w:t>
      </w:r>
      <w:proofErr w:type="spellStart"/>
      <w:r w:rsidRPr="00E000AA">
        <w:t>Leibovitz</w:t>
      </w:r>
      <w:proofErr w:type="spellEnd"/>
      <w:r w:rsidRPr="00E000AA">
        <w:t xml:space="preserve"> A, Malik </w:t>
      </w:r>
      <w:proofErr w:type="spellStart"/>
      <w:r w:rsidRPr="00E000AA">
        <w:t>Gadot</w:t>
      </w:r>
      <w:proofErr w:type="spellEnd"/>
      <w:r w:rsidRPr="00E000AA">
        <w:t xml:space="preserve"> E, Barkan R</w:t>
      </w:r>
      <w:r>
        <w:t>, "</w:t>
      </w:r>
      <w:r w:rsidRPr="00E000AA">
        <w:t>The relation between gain in cognition during rehabilitation on functional outcome among hip fracture adult patients with and without pre- hip fracture dementia</w:t>
      </w:r>
      <w:r>
        <w:t xml:space="preserve">", </w:t>
      </w:r>
      <w:hyperlink r:id="rId6" w:tooltip="Archives of gerontology and geriatrics." w:history="1">
        <w:r w:rsidR="000F0204" w:rsidRPr="00E000AA">
          <w:rPr>
            <w:rStyle w:val="Hyperlink"/>
            <w:color w:val="auto"/>
            <w:u w:val="none"/>
          </w:rPr>
          <w:t xml:space="preserve">Arch </w:t>
        </w:r>
        <w:proofErr w:type="spellStart"/>
        <w:r w:rsidR="000F0204" w:rsidRPr="00E000AA">
          <w:rPr>
            <w:rStyle w:val="Hyperlink"/>
            <w:color w:val="auto"/>
            <w:u w:val="none"/>
          </w:rPr>
          <w:t>Gerontol</w:t>
        </w:r>
        <w:proofErr w:type="spellEnd"/>
        <w:r w:rsidR="000F0204" w:rsidRPr="00E000AA">
          <w:rPr>
            <w:rStyle w:val="Hyperlink"/>
            <w:color w:val="auto"/>
            <w:u w:val="none"/>
          </w:rPr>
          <w:t xml:space="preserve"> </w:t>
        </w:r>
        <w:proofErr w:type="spellStart"/>
        <w:r w:rsidR="000F0204" w:rsidRPr="00E000AA">
          <w:rPr>
            <w:rStyle w:val="Hyperlink"/>
            <w:color w:val="auto"/>
            <w:u w:val="none"/>
          </w:rPr>
          <w:t>Geriatr</w:t>
        </w:r>
        <w:proofErr w:type="spellEnd"/>
        <w:r w:rsidR="000F0204" w:rsidRPr="00E000AA">
          <w:rPr>
            <w:rStyle w:val="Hyperlink"/>
            <w:color w:val="auto"/>
            <w:u w:val="none"/>
          </w:rPr>
          <w:t>.</w:t>
        </w:r>
      </w:hyperlink>
      <w:r w:rsidR="000F0204" w:rsidRPr="00E000AA">
        <w:t> 2018 Sep - Oct;</w:t>
      </w:r>
      <w:r>
        <w:t xml:space="preserve"> </w:t>
      </w:r>
      <w:r w:rsidR="000F0204" w:rsidRPr="00E000AA">
        <w:t xml:space="preserve">78:177-180. </w:t>
      </w:r>
      <w:proofErr w:type="spellStart"/>
      <w:proofErr w:type="gramStart"/>
      <w:r w:rsidR="000F0204" w:rsidRPr="00E000AA">
        <w:t>doi</w:t>
      </w:r>
      <w:proofErr w:type="spellEnd"/>
      <w:proofErr w:type="gramEnd"/>
      <w:r w:rsidR="000F0204" w:rsidRPr="00E000AA">
        <w:t xml:space="preserve">: 10.1016/j.archger.2018.06.016. </w:t>
      </w:r>
      <w:proofErr w:type="spellStart"/>
      <w:r w:rsidR="000F0204" w:rsidRPr="00E000AA">
        <w:t>Epub</w:t>
      </w:r>
      <w:proofErr w:type="spellEnd"/>
      <w:r w:rsidR="000F0204" w:rsidRPr="00E000AA">
        <w:t xml:space="preserve"> 2018 Jun 30.</w:t>
      </w:r>
    </w:p>
    <w:p w:rsidR="009E22E4" w:rsidRPr="009E22E4" w:rsidRDefault="009E22E4" w:rsidP="009E22E4">
      <w:pPr>
        <w:pStyle w:val="ListParagraph"/>
        <w:numPr>
          <w:ilvl w:val="0"/>
          <w:numId w:val="3"/>
        </w:numPr>
        <w:bidi w:val="0"/>
        <w:rPr>
          <w:rtl/>
        </w:rPr>
      </w:pPr>
      <w:r w:rsidRPr="009E22E4">
        <w:t xml:space="preserve">Arriel Benis, PhD; Nissim Harel, PhD; Refael Barak Barkan, MD, PhD; Einav </w:t>
      </w:r>
      <w:proofErr w:type="spellStart"/>
      <w:r w:rsidRPr="009E22E4">
        <w:t>Srulovici</w:t>
      </w:r>
      <w:proofErr w:type="spellEnd"/>
      <w:r w:rsidRPr="009E22E4">
        <w:t xml:space="preserve">, RN, MHA, PhD; </w:t>
      </w:r>
      <w:proofErr w:type="spellStart"/>
      <w:r w:rsidRPr="009E22E4">
        <w:t>Calanit</w:t>
      </w:r>
      <w:proofErr w:type="spellEnd"/>
      <w:r w:rsidRPr="009E22E4">
        <w:t xml:space="preserve"> Key, RN, MHA, </w:t>
      </w:r>
      <w:r w:rsidR="00854509">
        <w:t>"</w:t>
      </w:r>
      <w:r w:rsidRPr="009E22E4">
        <w:t>Patterns of Patients’ Interactions With the Health Care Organization and Their Impacts on Health Quality Measurements: Study Protocol</w:t>
      </w:r>
      <w:r w:rsidR="00854509">
        <w:t>"</w:t>
      </w:r>
      <w:r w:rsidRPr="009E22E4">
        <w:t xml:space="preserve">, </w:t>
      </w:r>
      <w:r w:rsidRPr="009E22E4">
        <w:rPr>
          <w:rFonts w:cs="Times New Roman"/>
        </w:rPr>
        <w:t>JMIR RESEARCH PROTOCOLS</w:t>
      </w:r>
      <w:r w:rsidRPr="009E22E4">
        <w:t xml:space="preserve">, JMIR Res </w:t>
      </w:r>
      <w:proofErr w:type="spellStart"/>
      <w:r w:rsidRPr="009E22E4">
        <w:t>Protoc</w:t>
      </w:r>
      <w:proofErr w:type="spellEnd"/>
      <w:r w:rsidRPr="009E22E4">
        <w:t xml:space="preserve"> 2018;7(11):e10734) doi:10.2196/10734.</w:t>
      </w:r>
    </w:p>
    <w:p w:rsidR="00E000AA" w:rsidRDefault="00E000AA" w:rsidP="00E000AA">
      <w:pPr>
        <w:pStyle w:val="ListParagraph"/>
        <w:numPr>
          <w:ilvl w:val="0"/>
          <w:numId w:val="3"/>
        </w:numPr>
        <w:bidi w:val="0"/>
      </w:pPr>
      <w:r w:rsidRPr="00E000AA">
        <w:t>R. Barkan, H. Lewy,</w:t>
      </w:r>
      <w:r>
        <w:t xml:space="preserve"> </w:t>
      </w:r>
      <w:r w:rsidR="00854509">
        <w:t>"</w:t>
      </w:r>
      <w:r w:rsidRPr="00E000AA">
        <w:t>Special Issue: Addressing Age-related conditions: Technologies for early detection, monitoring and intervention</w:t>
      </w:r>
      <w:r w:rsidR="00854509">
        <w:t>"</w:t>
      </w:r>
      <w:r>
        <w:t xml:space="preserve">, </w:t>
      </w:r>
      <w:r w:rsidRPr="00E000AA">
        <w:t>Healthcare Technology Letters June 2017</w:t>
      </w:r>
      <w:r>
        <w:t>.</w:t>
      </w:r>
    </w:p>
    <w:p w:rsidR="00854509" w:rsidRPr="00854509" w:rsidRDefault="00854509" w:rsidP="00854509">
      <w:pPr>
        <w:pStyle w:val="ListParagraph"/>
        <w:numPr>
          <w:ilvl w:val="0"/>
          <w:numId w:val="3"/>
        </w:numPr>
        <w:bidi w:val="0"/>
      </w:pPr>
      <w:r w:rsidRPr="00854509">
        <w:t xml:space="preserve">Ran </w:t>
      </w:r>
      <w:proofErr w:type="spellStart"/>
      <w:r w:rsidRPr="00854509">
        <w:t>Dubin</w:t>
      </w:r>
      <w:proofErr w:type="spellEnd"/>
      <w:r w:rsidRPr="00854509">
        <w:t xml:space="preserve">, Ofer </w:t>
      </w:r>
      <w:proofErr w:type="spellStart"/>
      <w:r w:rsidRPr="00854509">
        <w:t>Hadar</w:t>
      </w:r>
      <w:proofErr w:type="spellEnd"/>
      <w:r w:rsidRPr="00854509">
        <w:t xml:space="preserve">, </w:t>
      </w:r>
      <w:proofErr w:type="spellStart"/>
      <w:r w:rsidRPr="00854509">
        <w:t>Yariv</w:t>
      </w:r>
      <w:proofErr w:type="spellEnd"/>
      <w:r w:rsidRPr="00854509">
        <w:t xml:space="preserve"> </w:t>
      </w:r>
      <w:proofErr w:type="spellStart"/>
      <w:r w:rsidRPr="00854509">
        <w:t>Freifeld</w:t>
      </w:r>
      <w:proofErr w:type="spellEnd"/>
      <w:r w:rsidRPr="00854509">
        <w:t xml:space="preserve">, Aviv </w:t>
      </w:r>
      <w:proofErr w:type="spellStart"/>
      <w:r w:rsidRPr="00854509">
        <w:t>Ruham</w:t>
      </w:r>
      <w:proofErr w:type="spellEnd"/>
      <w:r w:rsidRPr="00854509">
        <w:t>, Amit Dvir, Nissim Harel, Refael Barkan</w:t>
      </w:r>
      <w:r>
        <w:t>, "</w:t>
      </w:r>
      <w:hyperlink r:id="rId7" w:history="1">
        <w:r w:rsidRPr="00854509">
          <w:rPr>
            <w:rStyle w:val="Hyperlink"/>
            <w:color w:val="auto"/>
            <w:u w:val="none"/>
          </w:rPr>
          <w:t>Hybrid clustered peer-assisted DASH-SVC system</w:t>
        </w:r>
      </w:hyperlink>
      <w:r>
        <w:t xml:space="preserve">", </w:t>
      </w:r>
      <w:r w:rsidRPr="00854509">
        <w:t xml:space="preserve">Computer and Information Technology; Ubiquitous Computing and Communications; Dependable, Autonomic and Secure Computing; Pervasive Intelligence and Computing (CIT/IUCC/DASC/PICOM), 2015 </w:t>
      </w:r>
      <w:r>
        <w:t>IEEE International Conference.</w:t>
      </w:r>
    </w:p>
    <w:p w:rsidR="000F0204" w:rsidRDefault="000F0204" w:rsidP="00854509">
      <w:pPr>
        <w:pStyle w:val="ListParagraph"/>
        <w:numPr>
          <w:ilvl w:val="0"/>
          <w:numId w:val="3"/>
        </w:numPr>
        <w:bidi w:val="0"/>
      </w:pPr>
      <w:r w:rsidRPr="000F0204">
        <w:t xml:space="preserve">M.J. Rapoport, N. Harel, Y. </w:t>
      </w:r>
      <w:proofErr w:type="spellStart"/>
      <w:r w:rsidRPr="000F0204">
        <w:t>Shasha</w:t>
      </w:r>
      <w:proofErr w:type="spellEnd"/>
      <w:r w:rsidRPr="000F0204">
        <w:t xml:space="preserve">, R. Barkan Barak, E. </w:t>
      </w:r>
      <w:proofErr w:type="spellStart"/>
      <w:r w:rsidRPr="000F0204">
        <w:t>Kitaee</w:t>
      </w:r>
      <w:proofErr w:type="spellEnd"/>
      <w:r w:rsidRPr="000F0204">
        <w:t xml:space="preserve">, A. </w:t>
      </w:r>
      <w:proofErr w:type="spellStart"/>
      <w:r w:rsidRPr="000F0204">
        <w:t>Buchs</w:t>
      </w:r>
      <w:proofErr w:type="spellEnd"/>
      <w:r w:rsidRPr="000F0204">
        <w:t xml:space="preserve">, S. </w:t>
      </w:r>
      <w:proofErr w:type="spellStart"/>
      <w:r w:rsidRPr="000F0204">
        <w:t>Izhakian</w:t>
      </w:r>
      <w:proofErr w:type="spellEnd"/>
      <w:r w:rsidRPr="000F0204">
        <w:t xml:space="preserve">, A. </w:t>
      </w:r>
      <w:proofErr w:type="spellStart"/>
      <w:r w:rsidRPr="000F0204">
        <w:t>Aviel</w:t>
      </w:r>
      <w:proofErr w:type="spellEnd"/>
      <w:r w:rsidRPr="000F0204">
        <w:t>. "Partial Achievement of Diabetes Goals in Real Life Setting and Chronic Complications"</w:t>
      </w:r>
      <w:r w:rsidR="00854509">
        <w:t>,</w:t>
      </w:r>
      <w:r w:rsidRPr="000F0204">
        <w:t xml:space="preserve"> Primary Diabetes Care, April 2015. </w:t>
      </w:r>
    </w:p>
    <w:p w:rsidR="000F0204" w:rsidRPr="000F0204" w:rsidRDefault="000F0204" w:rsidP="00854509">
      <w:pPr>
        <w:pStyle w:val="ListParagraph"/>
        <w:numPr>
          <w:ilvl w:val="0"/>
          <w:numId w:val="3"/>
        </w:numPr>
        <w:bidi w:val="0"/>
      </w:pPr>
      <w:r w:rsidRPr="000F0204">
        <w:t xml:space="preserve">R. </w:t>
      </w:r>
      <w:proofErr w:type="spellStart"/>
      <w:r w:rsidRPr="000F0204">
        <w:t>Dubin</w:t>
      </w:r>
      <w:proofErr w:type="spellEnd"/>
      <w:r w:rsidRPr="000F0204">
        <w:t>, A. Dvir, O. Hadar, N. Harel, R. Barkan Barak, "Multicast Adaptive Logic for Dynamic Adaptive Streaming over HTTP Network", IEEE 12th Consumer</w:t>
      </w:r>
      <w:r w:rsidR="00854509">
        <w:t xml:space="preserve"> </w:t>
      </w:r>
      <w:r w:rsidRPr="000F0204">
        <w:t xml:space="preserve">Communications and Networking Conference (CCNC), 2015. </w:t>
      </w:r>
    </w:p>
    <w:sectPr w:rsidR="000F0204" w:rsidRPr="000F0204" w:rsidSect="00C8621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739F"/>
    <w:multiLevelType w:val="hybridMultilevel"/>
    <w:tmpl w:val="F0E63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B64150"/>
    <w:multiLevelType w:val="hybridMultilevel"/>
    <w:tmpl w:val="9C563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A507B9D"/>
    <w:multiLevelType w:val="hybridMultilevel"/>
    <w:tmpl w:val="F3709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330041E"/>
    <w:multiLevelType w:val="hybridMultilevel"/>
    <w:tmpl w:val="4CA0E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A6"/>
    <w:rsid w:val="000F0204"/>
    <w:rsid w:val="00162DA6"/>
    <w:rsid w:val="004C108B"/>
    <w:rsid w:val="00594C7E"/>
    <w:rsid w:val="00854509"/>
    <w:rsid w:val="00984EBE"/>
    <w:rsid w:val="009E22E4"/>
    <w:rsid w:val="00C4342C"/>
    <w:rsid w:val="00C86213"/>
    <w:rsid w:val="00D855CC"/>
    <w:rsid w:val="00E000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1836"/>
  <w15:chartTrackingRefBased/>
  <w15:docId w15:val="{C377BC5B-8C25-40A7-9C5C-0FB5CF8D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204"/>
    <w:pPr>
      <w:ind w:left="720"/>
      <w:contextualSpacing/>
    </w:pPr>
  </w:style>
  <w:style w:type="character" w:styleId="Hyperlink">
    <w:name w:val="Hyperlink"/>
    <w:basedOn w:val="DefaultParagraphFont"/>
    <w:uiPriority w:val="99"/>
    <w:unhideWhenUsed/>
    <w:rsid w:val="000F02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114104">
      <w:bodyDiv w:val="1"/>
      <w:marLeft w:val="0"/>
      <w:marRight w:val="0"/>
      <w:marTop w:val="0"/>
      <w:marBottom w:val="0"/>
      <w:divBdr>
        <w:top w:val="none" w:sz="0" w:space="0" w:color="auto"/>
        <w:left w:val="none" w:sz="0" w:space="0" w:color="auto"/>
        <w:bottom w:val="none" w:sz="0" w:space="0" w:color="auto"/>
        <w:right w:val="none" w:sz="0" w:space="0" w:color="auto"/>
      </w:divBdr>
      <w:divsChild>
        <w:div w:id="597250404">
          <w:marLeft w:val="446"/>
          <w:marRight w:val="0"/>
          <w:marTop w:val="0"/>
          <w:marBottom w:val="0"/>
          <w:divBdr>
            <w:top w:val="none" w:sz="0" w:space="0" w:color="auto"/>
            <w:left w:val="none" w:sz="0" w:space="0" w:color="auto"/>
            <w:bottom w:val="none" w:sz="0" w:space="0" w:color="auto"/>
            <w:right w:val="none" w:sz="0" w:space="0" w:color="auto"/>
          </w:divBdr>
        </w:div>
        <w:div w:id="1691107456">
          <w:marLeft w:val="446"/>
          <w:marRight w:val="0"/>
          <w:marTop w:val="0"/>
          <w:marBottom w:val="0"/>
          <w:divBdr>
            <w:top w:val="none" w:sz="0" w:space="0" w:color="auto"/>
            <w:left w:val="none" w:sz="0" w:space="0" w:color="auto"/>
            <w:bottom w:val="none" w:sz="0" w:space="0" w:color="auto"/>
            <w:right w:val="none" w:sz="0" w:space="0" w:color="auto"/>
          </w:divBdr>
        </w:div>
        <w:div w:id="2086760269">
          <w:marLeft w:val="547"/>
          <w:marRight w:val="0"/>
          <w:marTop w:val="0"/>
          <w:marBottom w:val="0"/>
          <w:divBdr>
            <w:top w:val="none" w:sz="0" w:space="0" w:color="auto"/>
            <w:left w:val="none" w:sz="0" w:space="0" w:color="auto"/>
            <w:bottom w:val="none" w:sz="0" w:space="0" w:color="auto"/>
            <w:right w:val="none" w:sz="0" w:space="0" w:color="auto"/>
          </w:divBdr>
        </w:div>
        <w:div w:id="895317158">
          <w:marLeft w:val="446"/>
          <w:marRight w:val="0"/>
          <w:marTop w:val="0"/>
          <w:marBottom w:val="0"/>
          <w:divBdr>
            <w:top w:val="none" w:sz="0" w:space="0" w:color="auto"/>
            <w:left w:val="none" w:sz="0" w:space="0" w:color="auto"/>
            <w:bottom w:val="none" w:sz="0" w:space="0" w:color="auto"/>
            <w:right w:val="none" w:sz="0" w:space="0" w:color="auto"/>
          </w:divBdr>
        </w:div>
        <w:div w:id="13073318">
          <w:marLeft w:val="446"/>
          <w:marRight w:val="0"/>
          <w:marTop w:val="0"/>
          <w:marBottom w:val="0"/>
          <w:divBdr>
            <w:top w:val="none" w:sz="0" w:space="0" w:color="auto"/>
            <w:left w:val="none" w:sz="0" w:space="0" w:color="auto"/>
            <w:bottom w:val="none" w:sz="0" w:space="0" w:color="auto"/>
            <w:right w:val="none" w:sz="0" w:space="0" w:color="auto"/>
          </w:divBdr>
        </w:div>
        <w:div w:id="256718993">
          <w:marLeft w:val="446"/>
          <w:marRight w:val="0"/>
          <w:marTop w:val="0"/>
          <w:marBottom w:val="0"/>
          <w:divBdr>
            <w:top w:val="none" w:sz="0" w:space="0" w:color="auto"/>
            <w:left w:val="none" w:sz="0" w:space="0" w:color="auto"/>
            <w:bottom w:val="none" w:sz="0" w:space="0" w:color="auto"/>
            <w:right w:val="none" w:sz="0" w:space="0" w:color="auto"/>
          </w:divBdr>
        </w:div>
      </w:divsChild>
    </w:div>
    <w:div w:id="991710943">
      <w:bodyDiv w:val="1"/>
      <w:marLeft w:val="0"/>
      <w:marRight w:val="0"/>
      <w:marTop w:val="0"/>
      <w:marBottom w:val="0"/>
      <w:divBdr>
        <w:top w:val="none" w:sz="0" w:space="0" w:color="auto"/>
        <w:left w:val="none" w:sz="0" w:space="0" w:color="auto"/>
        <w:bottom w:val="none" w:sz="0" w:space="0" w:color="auto"/>
        <w:right w:val="none" w:sz="0" w:space="0" w:color="auto"/>
      </w:divBdr>
      <w:divsChild>
        <w:div w:id="1371153678">
          <w:marLeft w:val="446"/>
          <w:marRight w:val="0"/>
          <w:marTop w:val="0"/>
          <w:marBottom w:val="0"/>
          <w:divBdr>
            <w:top w:val="none" w:sz="0" w:space="0" w:color="auto"/>
            <w:left w:val="none" w:sz="0" w:space="0" w:color="auto"/>
            <w:bottom w:val="none" w:sz="0" w:space="0" w:color="auto"/>
            <w:right w:val="none" w:sz="0" w:space="0" w:color="auto"/>
          </w:divBdr>
        </w:div>
        <w:div w:id="1594630785">
          <w:marLeft w:val="446"/>
          <w:marRight w:val="0"/>
          <w:marTop w:val="0"/>
          <w:marBottom w:val="0"/>
          <w:divBdr>
            <w:top w:val="none" w:sz="0" w:space="0" w:color="auto"/>
            <w:left w:val="none" w:sz="0" w:space="0" w:color="auto"/>
            <w:bottom w:val="none" w:sz="0" w:space="0" w:color="auto"/>
            <w:right w:val="none" w:sz="0" w:space="0" w:color="auto"/>
          </w:divBdr>
        </w:div>
      </w:divsChild>
    </w:div>
    <w:div w:id="1431195345">
      <w:bodyDiv w:val="1"/>
      <w:marLeft w:val="0"/>
      <w:marRight w:val="0"/>
      <w:marTop w:val="0"/>
      <w:marBottom w:val="0"/>
      <w:divBdr>
        <w:top w:val="none" w:sz="0" w:space="0" w:color="auto"/>
        <w:left w:val="none" w:sz="0" w:space="0" w:color="auto"/>
        <w:bottom w:val="none" w:sz="0" w:space="0" w:color="auto"/>
        <w:right w:val="none" w:sz="0" w:space="0" w:color="auto"/>
      </w:divBdr>
    </w:div>
    <w:div w:id="1715229229">
      <w:bodyDiv w:val="1"/>
      <w:marLeft w:val="0"/>
      <w:marRight w:val="0"/>
      <w:marTop w:val="0"/>
      <w:marBottom w:val="0"/>
      <w:divBdr>
        <w:top w:val="none" w:sz="0" w:space="0" w:color="auto"/>
        <w:left w:val="none" w:sz="0" w:space="0" w:color="auto"/>
        <w:bottom w:val="none" w:sz="0" w:space="0" w:color="auto"/>
        <w:right w:val="none" w:sz="0" w:space="0" w:color="auto"/>
      </w:divBdr>
      <w:divsChild>
        <w:div w:id="2032221307">
          <w:marLeft w:val="0"/>
          <w:marRight w:val="0"/>
          <w:marTop w:val="120"/>
          <w:marBottom w:val="360"/>
          <w:divBdr>
            <w:top w:val="none" w:sz="0" w:space="0" w:color="auto"/>
            <w:left w:val="none" w:sz="0" w:space="0" w:color="auto"/>
            <w:bottom w:val="none" w:sz="0" w:space="0" w:color="auto"/>
            <w:right w:val="none" w:sz="0" w:space="0" w:color="auto"/>
          </w:divBdr>
          <w:divsChild>
            <w:div w:id="1949964315">
              <w:marLeft w:val="0"/>
              <w:marRight w:val="0"/>
              <w:marTop w:val="0"/>
              <w:marBottom w:val="0"/>
              <w:divBdr>
                <w:top w:val="none" w:sz="0" w:space="0" w:color="auto"/>
                <w:left w:val="none" w:sz="0" w:space="0" w:color="auto"/>
                <w:bottom w:val="none" w:sz="0" w:space="0" w:color="auto"/>
                <w:right w:val="none" w:sz="0" w:space="0" w:color="auto"/>
              </w:divBdr>
            </w:div>
            <w:div w:id="14370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3663">
      <w:bodyDiv w:val="1"/>
      <w:marLeft w:val="0"/>
      <w:marRight w:val="0"/>
      <w:marTop w:val="0"/>
      <w:marBottom w:val="0"/>
      <w:divBdr>
        <w:top w:val="none" w:sz="0" w:space="0" w:color="auto"/>
        <w:left w:val="none" w:sz="0" w:space="0" w:color="auto"/>
        <w:bottom w:val="none" w:sz="0" w:space="0" w:color="auto"/>
        <w:right w:val="none" w:sz="0" w:space="0" w:color="auto"/>
      </w:divBdr>
      <w:divsChild>
        <w:div w:id="1995715811">
          <w:marLeft w:val="0"/>
          <w:marRight w:val="0"/>
          <w:marTop w:val="120"/>
          <w:marBottom w:val="360"/>
          <w:divBdr>
            <w:top w:val="none" w:sz="0" w:space="0" w:color="auto"/>
            <w:left w:val="none" w:sz="0" w:space="0" w:color="auto"/>
            <w:bottom w:val="none" w:sz="0" w:space="0" w:color="auto"/>
            <w:right w:val="none" w:sz="0" w:space="0" w:color="auto"/>
          </w:divBdr>
          <w:divsChild>
            <w:div w:id="572859829">
              <w:marLeft w:val="0"/>
              <w:marRight w:val="0"/>
              <w:marTop w:val="0"/>
              <w:marBottom w:val="0"/>
              <w:divBdr>
                <w:top w:val="none" w:sz="0" w:space="0" w:color="auto"/>
                <w:left w:val="none" w:sz="0" w:space="0" w:color="auto"/>
                <w:bottom w:val="none" w:sz="0" w:space="0" w:color="auto"/>
                <w:right w:val="none" w:sz="0" w:space="0" w:color="auto"/>
              </w:divBdr>
            </w:div>
            <w:div w:id="4515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eeexplore.ieee.org/abstract/document/73632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30006209" TargetMode="External"/><Relationship Id="rId5" Type="http://schemas.openxmlformats.org/officeDocument/2006/relationships/hyperlink" Target="https://doi.org/10.1007/s00464-018-6598-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3672</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Refael Barkan</dc:creator>
  <cp:keywords/>
  <dc:description/>
  <cp:lastModifiedBy>Judith Haimoff</cp:lastModifiedBy>
  <cp:revision>3</cp:revision>
  <dcterms:created xsi:type="dcterms:W3CDTF">2019-01-06T13:56:00Z</dcterms:created>
  <dcterms:modified xsi:type="dcterms:W3CDTF">2019-01-06T13:59:00Z</dcterms:modified>
</cp:coreProperties>
</file>