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206"/>
      </w:tblGrid>
      <w:tr w:rsidR="00E20D97" w:rsidRPr="00E20D97" w:rsidTr="00E20D97">
        <w:tc>
          <w:tcPr>
            <w:tcW w:w="0" w:type="auto"/>
            <w:tcMar>
              <w:top w:w="90" w:type="dxa"/>
              <w:left w:w="90" w:type="dxa"/>
              <w:bottom w:w="90" w:type="dxa"/>
              <w:right w:w="90" w:type="dxa"/>
            </w:tcMar>
            <w:hideMark/>
          </w:tcPr>
          <w:tbl>
            <w:tblPr>
              <w:tblpPr w:leftFromText="36" w:rightFromText="36" w:vertAnchor="text"/>
              <w:tblW w:w="5000" w:type="pct"/>
              <w:tblCellMar>
                <w:left w:w="0" w:type="dxa"/>
                <w:right w:w="0" w:type="dxa"/>
              </w:tblCellMar>
              <w:tblLook w:val="04A0"/>
            </w:tblPr>
            <w:tblGrid>
              <w:gridCol w:w="9026"/>
            </w:tblGrid>
            <w:tr w:rsidR="00E20D97" w:rsidRPr="00E20D97">
              <w:tc>
                <w:tcPr>
                  <w:tcW w:w="0" w:type="auto"/>
                  <w:tcMar>
                    <w:top w:w="0" w:type="dxa"/>
                    <w:left w:w="90" w:type="dxa"/>
                    <w:bottom w:w="0" w:type="dxa"/>
                    <w:right w:w="90" w:type="dxa"/>
                  </w:tcMar>
                  <w:hideMark/>
                </w:tcPr>
                <w:p w:rsidR="00E20D97" w:rsidRPr="00E20D97" w:rsidRDefault="00E20D97" w:rsidP="00E20D97">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5372100" cy="2286000"/>
                        <wp:effectExtent l="19050" t="0" r="0" b="0"/>
                        <wp:docPr id="1" name="תמונה 1" descr="https://mcusercontent.com/7e62808dc2fb163534c602f3a/images/03ea4923-edbb-ed0a-d469-e0645f3b6f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7e62808dc2fb163534c602f3a/images/03ea4923-edbb-ed0a-d469-e0645f3b6f8a.png"/>
                                <pic:cNvPicPr>
                                  <a:picLocks noChangeAspect="1" noChangeArrowheads="1"/>
                                </pic:cNvPicPr>
                              </pic:nvPicPr>
                              <pic:blipFill>
                                <a:blip r:embed="rId4"/>
                                <a:srcRect/>
                                <a:stretch>
                                  <a:fillRect/>
                                </a:stretch>
                              </pic:blipFill>
                              <pic:spPr bwMode="auto">
                                <a:xfrm>
                                  <a:off x="0" y="0"/>
                                  <a:ext cx="5372100" cy="2286000"/>
                                </a:xfrm>
                                <a:prstGeom prst="rect">
                                  <a:avLst/>
                                </a:prstGeom>
                                <a:noFill/>
                                <a:ln w="9525">
                                  <a:noFill/>
                                  <a:miter lim="800000"/>
                                  <a:headEnd/>
                                  <a:tailEnd/>
                                </a:ln>
                              </pic:spPr>
                            </pic:pic>
                          </a:graphicData>
                        </a:graphic>
                      </wp:inline>
                    </w:drawing>
                  </w:r>
                </w:p>
              </w:tc>
            </w:tr>
          </w:tbl>
          <w:p w:rsidR="00E20D97" w:rsidRPr="00E20D97" w:rsidRDefault="00E20D97" w:rsidP="00E20D97">
            <w:pPr>
              <w:spacing w:after="0" w:line="240" w:lineRule="auto"/>
              <w:rPr>
                <w:rFonts w:ascii="Times New Roman" w:eastAsia="Times New Roman" w:hAnsi="Times New Roman" w:cs="Times New Roman"/>
                <w:color w:val="000000"/>
                <w:sz w:val="27"/>
                <w:szCs w:val="27"/>
                <w:lang w:bidi="ar-SA"/>
              </w:rPr>
            </w:pPr>
          </w:p>
        </w:tc>
      </w:tr>
    </w:tbl>
    <w:p w:rsidR="00E20D97" w:rsidRPr="00E20D97" w:rsidRDefault="00E20D97" w:rsidP="00E20D97">
      <w:pPr>
        <w:spacing w:after="0" w:line="240" w:lineRule="auto"/>
        <w:rPr>
          <w:rFonts w:ascii="Times New Roman" w:eastAsia="Times New Roman" w:hAnsi="Times New Roman" w:cs="Times New Roman"/>
          <w:vanish/>
          <w:sz w:val="24"/>
          <w:szCs w:val="24"/>
          <w:lang w:bidi="ar-SA"/>
        </w:rPr>
      </w:pPr>
    </w:p>
    <w:tbl>
      <w:tblPr>
        <w:tblW w:w="5000" w:type="pct"/>
        <w:tblCellMar>
          <w:left w:w="0" w:type="dxa"/>
          <w:right w:w="0" w:type="dxa"/>
        </w:tblCellMar>
        <w:tblLook w:val="04A0"/>
      </w:tblPr>
      <w:tblGrid>
        <w:gridCol w:w="9386"/>
      </w:tblGrid>
      <w:tr w:rsidR="00E20D97" w:rsidRPr="00E20D97" w:rsidTr="00E20D97">
        <w:tc>
          <w:tcPr>
            <w:tcW w:w="0" w:type="auto"/>
            <w:tcMar>
              <w:top w:w="50" w:type="dxa"/>
              <w:left w:w="180" w:type="dxa"/>
              <w:bottom w:w="50" w:type="dxa"/>
              <w:right w:w="180" w:type="dxa"/>
            </w:tcMar>
            <w:vAlign w:val="center"/>
            <w:hideMark/>
          </w:tcPr>
          <w:tbl>
            <w:tblPr>
              <w:tblW w:w="5000" w:type="pct"/>
              <w:tblBorders>
                <w:top w:val="single" w:sz="8" w:space="0" w:color="FFFFFF"/>
              </w:tblBorders>
              <w:tblCellMar>
                <w:left w:w="0" w:type="dxa"/>
                <w:right w:w="0" w:type="dxa"/>
              </w:tblCellMar>
              <w:tblLook w:val="04A0"/>
            </w:tblPr>
            <w:tblGrid>
              <w:gridCol w:w="9026"/>
            </w:tblGrid>
            <w:tr w:rsidR="00E20D97" w:rsidRPr="00E20D97">
              <w:tc>
                <w:tcPr>
                  <w:tcW w:w="0" w:type="auto"/>
                  <w:vAlign w:val="center"/>
                  <w:hideMark/>
                </w:tcPr>
                <w:p w:rsidR="00E20D97" w:rsidRPr="00E20D97" w:rsidRDefault="00E20D97" w:rsidP="00E20D97">
                  <w:pPr>
                    <w:spacing w:after="0" w:line="240" w:lineRule="auto"/>
                    <w:rPr>
                      <w:rFonts w:ascii="Times New Roman" w:eastAsia="Times New Roman" w:hAnsi="Times New Roman" w:cs="Times New Roman"/>
                      <w:sz w:val="24"/>
                      <w:szCs w:val="24"/>
                      <w:lang w:bidi="ar-SA"/>
                    </w:rPr>
                  </w:pPr>
                </w:p>
              </w:tc>
            </w:tr>
          </w:tbl>
          <w:p w:rsidR="00E20D97" w:rsidRPr="00E20D97" w:rsidRDefault="00E20D97" w:rsidP="00E20D97">
            <w:pPr>
              <w:spacing w:after="0" w:line="240" w:lineRule="auto"/>
              <w:rPr>
                <w:rFonts w:ascii="Times New Roman" w:eastAsia="Times New Roman" w:hAnsi="Times New Roman" w:cs="Times New Roman"/>
                <w:color w:val="000000"/>
                <w:sz w:val="27"/>
                <w:szCs w:val="27"/>
                <w:lang w:bidi="ar-SA"/>
              </w:rPr>
            </w:pPr>
          </w:p>
        </w:tc>
      </w:tr>
    </w:tbl>
    <w:p w:rsidR="00E20D97" w:rsidRPr="00E20D97" w:rsidRDefault="00E20D97" w:rsidP="00E20D97">
      <w:pPr>
        <w:spacing w:after="0" w:line="240" w:lineRule="auto"/>
        <w:rPr>
          <w:rFonts w:ascii="Times New Roman" w:eastAsia="Times New Roman" w:hAnsi="Times New Roman" w:cs="Times New Roman"/>
          <w:vanish/>
          <w:sz w:val="24"/>
          <w:szCs w:val="24"/>
          <w:lang w:bidi="ar-SA"/>
        </w:rPr>
      </w:pPr>
    </w:p>
    <w:tbl>
      <w:tblPr>
        <w:tblW w:w="5000" w:type="pct"/>
        <w:tblCellMar>
          <w:left w:w="0" w:type="dxa"/>
          <w:right w:w="0" w:type="dxa"/>
        </w:tblCellMar>
        <w:tblLook w:val="04A0"/>
      </w:tblPr>
      <w:tblGrid>
        <w:gridCol w:w="9026"/>
      </w:tblGrid>
      <w:tr w:rsidR="00E20D97" w:rsidRPr="00E20D97" w:rsidTr="00E20D97">
        <w:tc>
          <w:tcPr>
            <w:tcW w:w="0" w:type="auto"/>
            <w:tcMar>
              <w:top w:w="90"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E20D97" w:rsidRPr="00E20D97">
              <w:tc>
                <w:tcPr>
                  <w:tcW w:w="0" w:type="auto"/>
                  <w:tcMar>
                    <w:top w:w="0" w:type="dxa"/>
                    <w:left w:w="180" w:type="dxa"/>
                    <w:bottom w:w="90" w:type="dxa"/>
                    <w:right w:w="180" w:type="dxa"/>
                  </w:tcMar>
                  <w:hideMark/>
                </w:tcPr>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00000"/>
                      <w:sz w:val="16"/>
                      <w:szCs w:val="16"/>
                      <w:lang w:bidi="ar-SA"/>
                    </w:rPr>
                    <w:t>Hello Friend,</w:t>
                  </w:r>
                </w:p>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00000"/>
                      <w:sz w:val="16"/>
                      <w:szCs w:val="16"/>
                      <w:lang w:bidi="ar-SA"/>
                    </w:rPr>
                    <w:t>I’m pleased to share this month’s Report From the Field, our new email feature to bring Palestinian voices to your inbox, including events on the ground that don’t always make the news. </w:t>
                  </w:r>
                </w:p>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00000"/>
                      <w:sz w:val="16"/>
                      <w:szCs w:val="16"/>
                      <w:lang w:bidi="ar-SA"/>
                    </w:rPr>
                    <w:t>This month I spoke with </w:t>
                  </w:r>
                  <w:proofErr w:type="spellStart"/>
                  <w:r w:rsidRPr="00E20D97">
                    <w:rPr>
                      <w:rFonts w:ascii="Helvetica" w:eastAsia="Times New Roman" w:hAnsi="Helvetica" w:cs="Helvetica"/>
                      <w:color w:val="013350"/>
                      <w:sz w:val="16"/>
                      <w:szCs w:val="16"/>
                      <w:lang w:bidi="ar-SA"/>
                    </w:rPr>
                    <w:t>Souli</w:t>
                  </w:r>
                  <w:proofErr w:type="spellEnd"/>
                  <w:r w:rsidRPr="00E20D97">
                    <w:rPr>
                      <w:rFonts w:ascii="Helvetica" w:eastAsia="Times New Roman" w:hAnsi="Helvetica" w:cs="Helvetica"/>
                      <w:color w:val="000000"/>
                      <w:sz w:val="16"/>
                      <w:szCs w:val="16"/>
                      <w:lang w:bidi="ar-SA"/>
                    </w:rPr>
                    <w:t> </w:t>
                  </w:r>
                  <w:proofErr w:type="spellStart"/>
                  <w:r w:rsidRPr="00E20D97">
                    <w:rPr>
                      <w:rFonts w:ascii="Helvetica" w:eastAsia="Times New Roman" w:hAnsi="Helvetica" w:cs="Helvetica"/>
                      <w:color w:val="000000"/>
                      <w:sz w:val="16"/>
                      <w:szCs w:val="16"/>
                      <w:lang w:bidi="ar-SA"/>
                    </w:rPr>
                    <w:t>Khatib</w:t>
                  </w:r>
                  <w:proofErr w:type="spellEnd"/>
                  <w:r w:rsidRPr="00E20D97">
                    <w:rPr>
                      <w:rFonts w:ascii="Helvetica" w:eastAsia="Times New Roman" w:hAnsi="Helvetica" w:cs="Helvetica"/>
                      <w:color w:val="000000"/>
                      <w:sz w:val="16"/>
                      <w:szCs w:val="16"/>
                      <w:lang w:bidi="ar-SA"/>
                    </w:rPr>
                    <w:t xml:space="preserve">, the co-founder of Combatants for Peace, who shared his reflections on different initiatives he has been involved with in the past several weeks. I found it powerful to hear about the upsetting realities he describes in Area C of the West Bank in juxtaposition with his hopeful report about the first Palestinian delegation to </w:t>
                  </w:r>
                  <w:proofErr w:type="spellStart"/>
                  <w:r w:rsidRPr="00E20D97">
                    <w:rPr>
                      <w:rFonts w:ascii="Helvetica" w:eastAsia="Times New Roman" w:hAnsi="Helvetica" w:cs="Helvetica"/>
                      <w:color w:val="000000"/>
                      <w:sz w:val="16"/>
                      <w:szCs w:val="16"/>
                      <w:lang w:bidi="ar-SA"/>
                    </w:rPr>
                    <w:t>Midburn</w:t>
                  </w:r>
                  <w:proofErr w:type="spellEnd"/>
                  <w:r w:rsidRPr="00E20D97">
                    <w:rPr>
                      <w:rFonts w:ascii="Helvetica" w:eastAsia="Times New Roman" w:hAnsi="Helvetica" w:cs="Helvetica"/>
                      <w:color w:val="000000"/>
                      <w:sz w:val="16"/>
                      <w:szCs w:val="16"/>
                      <w:lang w:bidi="ar-SA"/>
                    </w:rPr>
                    <w:t>, Israel’s version of Burning Man. </w:t>
                  </w:r>
                </w:p>
              </w:tc>
            </w:tr>
          </w:tbl>
          <w:p w:rsidR="00E20D97" w:rsidRPr="00E20D97" w:rsidRDefault="00E20D97" w:rsidP="00E20D97">
            <w:pPr>
              <w:spacing w:after="0" w:line="240" w:lineRule="auto"/>
              <w:rPr>
                <w:rFonts w:ascii="Times New Roman" w:eastAsia="Times New Roman" w:hAnsi="Times New Roman" w:cs="Times New Roman"/>
                <w:color w:val="000000"/>
                <w:sz w:val="27"/>
                <w:szCs w:val="27"/>
                <w:lang w:bidi="ar-SA"/>
              </w:rPr>
            </w:pPr>
          </w:p>
        </w:tc>
      </w:tr>
    </w:tbl>
    <w:p w:rsidR="00E20D97" w:rsidRPr="00E20D97" w:rsidRDefault="00E20D97" w:rsidP="00E20D97">
      <w:pPr>
        <w:spacing w:after="0" w:line="240" w:lineRule="auto"/>
        <w:rPr>
          <w:rFonts w:ascii="Times New Roman" w:eastAsia="Times New Roman" w:hAnsi="Times New Roman" w:cs="Times New Roman"/>
          <w:vanish/>
          <w:sz w:val="24"/>
          <w:szCs w:val="24"/>
          <w:lang w:bidi="ar-SA"/>
        </w:rPr>
      </w:pPr>
    </w:p>
    <w:tbl>
      <w:tblPr>
        <w:tblW w:w="5000" w:type="pct"/>
        <w:tblCellMar>
          <w:left w:w="0" w:type="dxa"/>
          <w:right w:w="0" w:type="dxa"/>
        </w:tblCellMar>
        <w:tblLook w:val="04A0"/>
      </w:tblPr>
      <w:tblGrid>
        <w:gridCol w:w="9386"/>
      </w:tblGrid>
      <w:tr w:rsidR="00E20D97" w:rsidRPr="00E20D97" w:rsidTr="00E20D97">
        <w:tc>
          <w:tcPr>
            <w:tcW w:w="0" w:type="auto"/>
            <w:tcMar>
              <w:top w:w="0" w:type="dxa"/>
              <w:left w:w="180" w:type="dxa"/>
              <w:bottom w:w="180" w:type="dxa"/>
              <w:right w:w="180" w:type="dxa"/>
            </w:tcMar>
            <w:hideMark/>
          </w:tcPr>
          <w:tbl>
            <w:tblPr>
              <w:tblW w:w="0" w:type="auto"/>
              <w:jc w:val="center"/>
              <w:tblCellSpacing w:w="0" w:type="dxa"/>
              <w:shd w:val="clear" w:color="auto" w:fill="653279"/>
              <w:tblCellMar>
                <w:left w:w="0" w:type="dxa"/>
                <w:right w:w="0" w:type="dxa"/>
              </w:tblCellMar>
              <w:tblLook w:val="04A0"/>
            </w:tblPr>
            <w:tblGrid>
              <w:gridCol w:w="2468"/>
            </w:tblGrid>
            <w:tr w:rsidR="00E20D97" w:rsidRPr="00E20D97">
              <w:trPr>
                <w:tblCellSpacing w:w="0" w:type="dxa"/>
                <w:jc w:val="center"/>
              </w:trPr>
              <w:tc>
                <w:tcPr>
                  <w:tcW w:w="0" w:type="auto"/>
                  <w:shd w:val="clear" w:color="auto" w:fill="653279"/>
                  <w:tcMar>
                    <w:top w:w="180" w:type="dxa"/>
                    <w:left w:w="180" w:type="dxa"/>
                    <w:bottom w:w="180" w:type="dxa"/>
                    <w:right w:w="180" w:type="dxa"/>
                  </w:tcMar>
                  <w:vAlign w:val="center"/>
                  <w:hideMark/>
                </w:tcPr>
                <w:p w:rsidR="00E20D97" w:rsidRPr="00E20D97" w:rsidRDefault="00E20D97" w:rsidP="00E20D97">
                  <w:pPr>
                    <w:spacing w:after="0" w:line="240" w:lineRule="auto"/>
                    <w:jc w:val="center"/>
                    <w:rPr>
                      <w:rFonts w:ascii="Arial" w:eastAsia="Times New Roman" w:hAnsi="Arial" w:cs="Arial"/>
                      <w:sz w:val="16"/>
                      <w:szCs w:val="16"/>
                      <w:lang w:bidi="ar-SA"/>
                    </w:rPr>
                  </w:pPr>
                  <w:hyperlink r:id="rId5" w:tgtFrame="_blank" w:tooltip="Read A Message from Souli " w:history="1">
                    <w:r w:rsidRPr="00E20D97">
                      <w:rPr>
                        <w:rFonts w:ascii="Arial" w:eastAsia="Times New Roman" w:hAnsi="Arial" w:cs="Arial"/>
                        <w:b/>
                        <w:bCs/>
                        <w:color w:val="FFFFFF"/>
                        <w:sz w:val="16"/>
                        <w:lang w:bidi="ar-SA"/>
                      </w:rPr>
                      <w:t xml:space="preserve">Read A Message from </w:t>
                    </w:r>
                    <w:proofErr w:type="spellStart"/>
                    <w:r w:rsidRPr="00E20D97">
                      <w:rPr>
                        <w:rFonts w:ascii="Arial" w:eastAsia="Times New Roman" w:hAnsi="Arial" w:cs="Arial"/>
                        <w:b/>
                        <w:bCs/>
                        <w:color w:val="FFFFFF"/>
                        <w:sz w:val="16"/>
                        <w:lang w:bidi="ar-SA"/>
                      </w:rPr>
                      <w:t>Souli</w:t>
                    </w:r>
                    <w:proofErr w:type="spellEnd"/>
                  </w:hyperlink>
                </w:p>
              </w:tc>
            </w:tr>
          </w:tbl>
          <w:p w:rsidR="00E20D97" w:rsidRPr="00E20D97" w:rsidRDefault="00E20D97" w:rsidP="00E20D97">
            <w:pPr>
              <w:spacing w:after="0" w:line="240" w:lineRule="auto"/>
              <w:jc w:val="center"/>
              <w:rPr>
                <w:rFonts w:ascii="Times New Roman" w:eastAsia="Times New Roman" w:hAnsi="Times New Roman" w:cs="Times New Roman"/>
                <w:color w:val="000000"/>
                <w:sz w:val="27"/>
                <w:szCs w:val="27"/>
                <w:lang w:bidi="ar-SA"/>
              </w:rPr>
            </w:pPr>
          </w:p>
        </w:tc>
      </w:tr>
    </w:tbl>
    <w:p w:rsidR="00E20D97" w:rsidRPr="00E20D97" w:rsidRDefault="00E20D97" w:rsidP="00E20D97">
      <w:pPr>
        <w:spacing w:after="0" w:line="240" w:lineRule="auto"/>
        <w:rPr>
          <w:rFonts w:ascii="Times New Roman" w:eastAsia="Times New Roman" w:hAnsi="Times New Roman" w:cs="Times New Roman"/>
          <w:vanish/>
          <w:sz w:val="24"/>
          <w:szCs w:val="24"/>
          <w:lang w:bidi="ar-SA"/>
        </w:rPr>
      </w:pPr>
    </w:p>
    <w:tbl>
      <w:tblPr>
        <w:tblW w:w="5000" w:type="pct"/>
        <w:tblCellMar>
          <w:left w:w="0" w:type="dxa"/>
          <w:right w:w="0" w:type="dxa"/>
        </w:tblCellMar>
        <w:tblLook w:val="04A0"/>
      </w:tblPr>
      <w:tblGrid>
        <w:gridCol w:w="9026"/>
      </w:tblGrid>
      <w:tr w:rsidR="00E20D97" w:rsidRPr="00E20D97" w:rsidTr="00E20D97">
        <w:tc>
          <w:tcPr>
            <w:tcW w:w="0" w:type="auto"/>
            <w:tcMar>
              <w:top w:w="90"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26"/>
            </w:tblGrid>
            <w:tr w:rsidR="00E20D97" w:rsidRPr="00E20D97">
              <w:tc>
                <w:tcPr>
                  <w:tcW w:w="0" w:type="auto"/>
                  <w:tcMar>
                    <w:top w:w="0" w:type="dxa"/>
                    <w:left w:w="180" w:type="dxa"/>
                    <w:bottom w:w="90" w:type="dxa"/>
                    <w:right w:w="180" w:type="dxa"/>
                  </w:tcMar>
                  <w:hideMark/>
                </w:tcPr>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00000"/>
                      <w:sz w:val="16"/>
                      <w:szCs w:val="16"/>
                      <w:lang w:bidi="ar-SA"/>
                    </w:rPr>
                    <w:t xml:space="preserve">For more information about some of the events </w:t>
                  </w:r>
                  <w:proofErr w:type="spellStart"/>
                  <w:r w:rsidRPr="00E20D97">
                    <w:rPr>
                      <w:rFonts w:ascii="Helvetica" w:eastAsia="Times New Roman" w:hAnsi="Helvetica" w:cs="Helvetica"/>
                      <w:color w:val="000000"/>
                      <w:sz w:val="16"/>
                      <w:szCs w:val="16"/>
                      <w:lang w:bidi="ar-SA"/>
                    </w:rPr>
                    <w:t>Souli</w:t>
                  </w:r>
                  <w:proofErr w:type="spellEnd"/>
                  <w:r w:rsidRPr="00E20D97">
                    <w:rPr>
                      <w:rFonts w:ascii="Helvetica" w:eastAsia="Times New Roman" w:hAnsi="Helvetica" w:cs="Helvetica"/>
                      <w:color w:val="000000"/>
                      <w:sz w:val="16"/>
                      <w:szCs w:val="16"/>
                      <w:lang w:bidi="ar-SA"/>
                    </w:rPr>
                    <w:t xml:space="preserve"> describes, you can read here about the</w:t>
                  </w:r>
                  <w:r w:rsidRPr="00E20D97">
                    <w:rPr>
                      <w:rFonts w:ascii="Helvetica" w:eastAsia="Times New Roman" w:hAnsi="Helvetica" w:cs="Helvetica"/>
                      <w:color w:val="013350"/>
                      <w:sz w:val="16"/>
                      <w:szCs w:val="16"/>
                      <w:lang w:bidi="ar-SA"/>
                    </w:rPr>
                    <w:t> </w:t>
                  </w:r>
                  <w:hyperlink r:id="rId6" w:history="1">
                    <w:r w:rsidRPr="00E20D97">
                      <w:rPr>
                        <w:rFonts w:ascii="Helvetica" w:eastAsia="Times New Roman" w:hAnsi="Helvetica" w:cs="Helvetica"/>
                        <w:color w:val="007C89"/>
                        <w:sz w:val="16"/>
                        <w:u w:val="single"/>
                        <w:lang w:bidi="ar-SA"/>
                      </w:rPr>
                      <w:t>demonstration for water access</w:t>
                    </w:r>
                  </w:hyperlink>
                  <w:r w:rsidRPr="00E20D97">
                    <w:rPr>
                      <w:rFonts w:ascii="Helvetica" w:eastAsia="Times New Roman" w:hAnsi="Helvetica" w:cs="Helvetica"/>
                      <w:color w:val="013350"/>
                      <w:sz w:val="16"/>
                      <w:szCs w:val="16"/>
                      <w:lang w:bidi="ar-SA"/>
                    </w:rPr>
                    <w:t> </w:t>
                  </w:r>
                  <w:r w:rsidRPr="00E20D97">
                    <w:rPr>
                      <w:rFonts w:ascii="Helvetica" w:eastAsia="Times New Roman" w:hAnsi="Helvetica" w:cs="Helvetica"/>
                      <w:color w:val="000000"/>
                      <w:sz w:val="16"/>
                      <w:szCs w:val="16"/>
                      <w:lang w:bidi="ar-SA"/>
                    </w:rPr>
                    <w:t>and here for one instance of</w:t>
                  </w:r>
                  <w:r w:rsidRPr="00E20D97">
                    <w:rPr>
                      <w:rFonts w:ascii="Helvetica" w:eastAsia="Times New Roman" w:hAnsi="Helvetica" w:cs="Helvetica"/>
                      <w:color w:val="013350"/>
                      <w:sz w:val="16"/>
                      <w:szCs w:val="16"/>
                      <w:lang w:bidi="ar-SA"/>
                    </w:rPr>
                    <w:t> </w:t>
                  </w:r>
                  <w:hyperlink r:id="rId7" w:history="1">
                    <w:r w:rsidRPr="00E20D97">
                      <w:rPr>
                        <w:rFonts w:ascii="Helvetica" w:eastAsia="Times New Roman" w:hAnsi="Helvetica" w:cs="Helvetica"/>
                        <w:color w:val="007C89"/>
                        <w:sz w:val="16"/>
                        <w:u w:val="single"/>
                        <w:lang w:bidi="ar-SA"/>
                      </w:rPr>
                      <w:t>attacks during the olive harvest</w:t>
                    </w:r>
                  </w:hyperlink>
                  <w:r w:rsidRPr="00E20D97">
                    <w:rPr>
                      <w:rFonts w:ascii="Helvetica" w:eastAsia="Times New Roman" w:hAnsi="Helvetica" w:cs="Helvetica"/>
                      <w:color w:val="013350"/>
                      <w:sz w:val="16"/>
                      <w:szCs w:val="16"/>
                      <w:lang w:bidi="ar-SA"/>
                    </w:rPr>
                    <w:t>. </w:t>
                  </w:r>
                </w:p>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00000"/>
                      <w:sz w:val="16"/>
                      <w:szCs w:val="16"/>
                      <w:lang w:bidi="ar-SA"/>
                    </w:rPr>
                    <w:t xml:space="preserve">If you would like to reach out to </w:t>
                  </w:r>
                  <w:proofErr w:type="spellStart"/>
                  <w:r w:rsidRPr="00E20D97">
                    <w:rPr>
                      <w:rFonts w:ascii="Helvetica" w:eastAsia="Times New Roman" w:hAnsi="Helvetica" w:cs="Helvetica"/>
                      <w:color w:val="000000"/>
                      <w:sz w:val="16"/>
                      <w:szCs w:val="16"/>
                      <w:lang w:bidi="ar-SA"/>
                    </w:rPr>
                    <w:t>Souli</w:t>
                  </w:r>
                  <w:proofErr w:type="spellEnd"/>
                  <w:r w:rsidRPr="00E20D97">
                    <w:rPr>
                      <w:rFonts w:ascii="Helvetica" w:eastAsia="Times New Roman" w:hAnsi="Helvetica" w:cs="Helvetica"/>
                      <w:color w:val="000000"/>
                      <w:sz w:val="16"/>
                      <w:szCs w:val="16"/>
                      <w:lang w:bidi="ar-SA"/>
                    </w:rPr>
                    <w:t xml:space="preserve"> directly, please let us know and we would be happy to connect you. </w:t>
                  </w:r>
                </w:p>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00000"/>
                      <w:sz w:val="16"/>
                      <w:szCs w:val="16"/>
                      <w:lang w:bidi="ar-SA"/>
                    </w:rPr>
                    <w:t>Warmly,</w:t>
                  </w:r>
                </w:p>
                <w:p w:rsidR="00E20D97" w:rsidRPr="00E20D97" w:rsidRDefault="00E20D97" w:rsidP="00E20D97">
                  <w:pPr>
                    <w:spacing w:before="100" w:after="100" w:line="240" w:lineRule="atLeast"/>
                    <w:rPr>
                      <w:rFonts w:ascii="Helvetica" w:eastAsia="Times New Roman" w:hAnsi="Helvetica" w:cs="Helvetica"/>
                      <w:color w:val="013350"/>
                      <w:sz w:val="16"/>
                      <w:szCs w:val="16"/>
                      <w:lang w:bidi="ar-SA"/>
                    </w:rPr>
                  </w:pPr>
                  <w:r w:rsidRPr="00E20D97">
                    <w:rPr>
                      <w:rFonts w:ascii="Helvetica" w:eastAsia="Times New Roman" w:hAnsi="Helvetica" w:cs="Helvetica"/>
                      <w:color w:val="013350"/>
                      <w:sz w:val="16"/>
                      <w:szCs w:val="16"/>
                      <w:lang w:bidi="ar-SA"/>
                    </w:rPr>
                    <w:br/>
                  </w:r>
                  <w:r>
                    <w:rPr>
                      <w:rFonts w:ascii="Helvetica" w:eastAsia="Times New Roman" w:hAnsi="Helvetica" w:cs="Helvetica"/>
                      <w:noProof/>
                      <w:color w:val="013350"/>
                      <w:sz w:val="14"/>
                      <w:szCs w:val="14"/>
                      <w:lang w:bidi="ar-SA"/>
                    </w:rPr>
                    <w:drawing>
                      <wp:inline distT="0" distB="0" distL="0" distR="0">
                        <wp:extent cx="952500" cy="952500"/>
                        <wp:effectExtent l="19050" t="0" r="0" b="0"/>
                        <wp:docPr id="2" name="תמונה 2" descr="https://mcusercontent.com/7e62808dc2fb163534c602f3a/images/d3e5acdd-d7ef-5e16-7fd9-0a061e391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7e62808dc2fb163534c602f3a/images/d3e5acdd-d7ef-5e16-7fd9-0a061e39169e.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E20D97">
                    <w:rPr>
                      <w:rFonts w:ascii="Helvetica" w:eastAsia="Times New Roman" w:hAnsi="Helvetica" w:cs="Helvetica"/>
                      <w:color w:val="013350"/>
                      <w:sz w:val="14"/>
                      <w:szCs w:val="14"/>
                      <w:lang w:bidi="ar-SA"/>
                    </w:rPr>
                    <w:br/>
                  </w:r>
                  <w:r w:rsidRPr="00E20D97">
                    <w:rPr>
                      <w:rFonts w:ascii="Helvetica" w:eastAsia="Times New Roman" w:hAnsi="Helvetica" w:cs="Helvetica"/>
                      <w:b/>
                      <w:bCs/>
                      <w:color w:val="000000"/>
                      <w:sz w:val="14"/>
                      <w:lang w:bidi="ar-SA"/>
                    </w:rPr>
                    <w:t>Leah Solomon</w:t>
                  </w:r>
                  <w:r w:rsidRPr="00E20D97">
                    <w:rPr>
                      <w:rFonts w:ascii="Helvetica" w:eastAsia="Times New Roman" w:hAnsi="Helvetica" w:cs="Helvetica"/>
                      <w:color w:val="000000"/>
                      <w:sz w:val="14"/>
                      <w:szCs w:val="14"/>
                      <w:lang w:bidi="ar-SA"/>
                    </w:rPr>
                    <w:br/>
                    <w:t>Chief Education Officer</w:t>
                  </w:r>
                </w:p>
              </w:tc>
            </w:tr>
          </w:tbl>
          <w:p w:rsidR="00E20D97" w:rsidRPr="00E20D97" w:rsidRDefault="00E20D97" w:rsidP="00E20D97">
            <w:pPr>
              <w:spacing w:after="0" w:line="240" w:lineRule="auto"/>
              <w:rPr>
                <w:rFonts w:ascii="Times New Roman" w:eastAsia="Times New Roman" w:hAnsi="Times New Roman" w:cs="Times New Roman"/>
                <w:color w:val="000000"/>
                <w:sz w:val="27"/>
                <w:szCs w:val="27"/>
                <w:lang w:bidi="ar-SA"/>
              </w:rPr>
            </w:pPr>
          </w:p>
        </w:tc>
      </w:tr>
    </w:tbl>
    <w:p w:rsidR="00E20D97" w:rsidRPr="00E20D97" w:rsidRDefault="00E20D97" w:rsidP="00E20D97">
      <w:pPr>
        <w:spacing w:after="0" w:line="240" w:lineRule="auto"/>
        <w:rPr>
          <w:rFonts w:ascii="Times New Roman" w:eastAsia="Times New Roman" w:hAnsi="Times New Roman" w:cs="Times New Roman"/>
          <w:vanish/>
          <w:sz w:val="24"/>
          <w:szCs w:val="24"/>
          <w:lang w:bidi="ar-SA"/>
        </w:rPr>
      </w:pPr>
    </w:p>
    <w:tbl>
      <w:tblPr>
        <w:tblW w:w="5000" w:type="pct"/>
        <w:tblCellMar>
          <w:left w:w="0" w:type="dxa"/>
          <w:right w:w="0" w:type="dxa"/>
        </w:tblCellMar>
        <w:tblLook w:val="04A0"/>
      </w:tblPr>
      <w:tblGrid>
        <w:gridCol w:w="9386"/>
      </w:tblGrid>
      <w:tr w:rsidR="00E20D97" w:rsidRPr="00E20D97" w:rsidTr="00E20D97">
        <w:tc>
          <w:tcPr>
            <w:tcW w:w="0" w:type="auto"/>
            <w:tcMar>
              <w:top w:w="0" w:type="dxa"/>
              <w:left w:w="180" w:type="dxa"/>
              <w:bottom w:w="180" w:type="dxa"/>
              <w:right w:w="180" w:type="dxa"/>
            </w:tcMar>
            <w:hideMark/>
          </w:tcPr>
          <w:tbl>
            <w:tblPr>
              <w:tblW w:w="0" w:type="auto"/>
              <w:jc w:val="center"/>
              <w:tblCellSpacing w:w="0" w:type="dxa"/>
              <w:shd w:val="clear" w:color="auto" w:fill="487A7B"/>
              <w:tblCellMar>
                <w:left w:w="0" w:type="dxa"/>
                <w:right w:w="0" w:type="dxa"/>
              </w:tblCellMar>
              <w:tblLook w:val="04A0"/>
            </w:tblPr>
            <w:tblGrid>
              <w:gridCol w:w="1934"/>
            </w:tblGrid>
            <w:tr w:rsidR="00E20D97" w:rsidRPr="00E20D97">
              <w:trPr>
                <w:tblCellSpacing w:w="0" w:type="dxa"/>
                <w:jc w:val="center"/>
              </w:trPr>
              <w:tc>
                <w:tcPr>
                  <w:tcW w:w="0" w:type="auto"/>
                  <w:shd w:val="clear" w:color="auto" w:fill="487A7B"/>
                  <w:tcMar>
                    <w:top w:w="180" w:type="dxa"/>
                    <w:left w:w="180" w:type="dxa"/>
                    <w:bottom w:w="180" w:type="dxa"/>
                    <w:right w:w="180" w:type="dxa"/>
                  </w:tcMar>
                  <w:vAlign w:val="center"/>
                  <w:hideMark/>
                </w:tcPr>
                <w:p w:rsidR="00E20D97" w:rsidRPr="00E20D97" w:rsidRDefault="00E20D97" w:rsidP="00E20D97">
                  <w:pPr>
                    <w:spacing w:after="0" w:line="240" w:lineRule="auto"/>
                    <w:jc w:val="center"/>
                    <w:rPr>
                      <w:rFonts w:ascii="Arial" w:eastAsia="Times New Roman" w:hAnsi="Arial" w:cs="Arial"/>
                      <w:sz w:val="16"/>
                      <w:szCs w:val="16"/>
                      <w:lang w:bidi="ar-SA"/>
                    </w:rPr>
                  </w:pPr>
                  <w:hyperlink r:id="rId9" w:tgtFrame="_blank" w:tooltip="Donate to Encounter" w:history="1">
                    <w:r w:rsidRPr="00E20D97">
                      <w:rPr>
                        <w:rFonts w:ascii="Arial" w:eastAsia="Times New Roman" w:hAnsi="Arial" w:cs="Arial"/>
                        <w:b/>
                        <w:bCs/>
                        <w:color w:val="FFFFFF"/>
                        <w:sz w:val="16"/>
                        <w:lang w:bidi="ar-SA"/>
                      </w:rPr>
                      <w:t>Donate to Encounter</w:t>
                    </w:r>
                  </w:hyperlink>
                </w:p>
              </w:tc>
            </w:tr>
          </w:tbl>
          <w:p w:rsidR="00E20D97" w:rsidRPr="00E20D97" w:rsidRDefault="00E20D97" w:rsidP="00E20D97">
            <w:pPr>
              <w:spacing w:after="0" w:line="240" w:lineRule="auto"/>
              <w:jc w:val="center"/>
              <w:rPr>
                <w:rFonts w:ascii="Times New Roman" w:eastAsia="Times New Roman" w:hAnsi="Times New Roman" w:cs="Times New Roman"/>
                <w:color w:val="000000"/>
                <w:sz w:val="27"/>
                <w:szCs w:val="27"/>
                <w:lang w:bidi="ar-SA"/>
              </w:rPr>
            </w:pPr>
          </w:p>
        </w:tc>
      </w:tr>
    </w:tbl>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20D97"/>
    <w:rsid w:val="000E2771"/>
    <w:rsid w:val="001A4EAB"/>
    <w:rsid w:val="004C4437"/>
    <w:rsid w:val="005D0922"/>
    <w:rsid w:val="008D4850"/>
    <w:rsid w:val="00C1704B"/>
    <w:rsid w:val="00E20D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20D9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E20D97"/>
    <w:rPr>
      <w:color w:val="0000FF"/>
      <w:u w:val="single"/>
    </w:rPr>
  </w:style>
  <w:style w:type="character" w:styleId="a3">
    <w:name w:val="Strong"/>
    <w:basedOn w:val="a0"/>
    <w:uiPriority w:val="22"/>
    <w:qFormat/>
    <w:rsid w:val="00E20D97"/>
    <w:rPr>
      <w:b/>
      <w:bCs/>
    </w:rPr>
  </w:style>
  <w:style w:type="paragraph" w:styleId="a4">
    <w:name w:val="Balloon Text"/>
    <w:basedOn w:val="a"/>
    <w:link w:val="a5"/>
    <w:uiPriority w:val="99"/>
    <w:semiHidden/>
    <w:unhideWhenUsed/>
    <w:rsid w:val="00E20D9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20D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0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haaretz.com/israel-news/.premium-settler-attacks-activist-helping-palestinians-harvest-olives-near-west-bank-outpost-1.103246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df-soldiers-injure-left-wing-activists-at-protest-drawing-outcry/" TargetMode="External"/><Relationship Id="rId11" Type="http://schemas.openxmlformats.org/officeDocument/2006/relationships/theme" Target="theme/theme1.xml"/><Relationship Id="rId5" Type="http://schemas.openxmlformats.org/officeDocument/2006/relationships/hyperlink" Target="https://mcusercontent.com/7e62808dc2fb163534c602f3a/files/bbac9af6-02ee-e171-15d1-384331d3c157/Message_from_Souli_111021.pd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ncounterprograms.org/donat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821</Characters>
  <Application>Microsoft Office Word</Application>
  <DocSecurity>0</DocSecurity>
  <Lines>25</Lines>
  <Paragraphs>9</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2021-11-16T08:34:00Z</dcterms:created>
  <dcterms:modified xsi:type="dcterms:W3CDTF">2021-11-16T08:35:00Z</dcterms:modified>
</cp:coreProperties>
</file>