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5AE3" w:rsidRPr="009750FB" w:rsidRDefault="00E05AE3" w:rsidP="00126F94">
      <w:pPr>
        <w:spacing w:line="360" w:lineRule="auto"/>
        <w:jc w:val="center"/>
        <w:rPr>
          <w:rFonts w:asciiTheme="majorBidi" w:hAnsiTheme="majorBidi" w:cstheme="majorBidi"/>
          <w:b/>
          <w:bCs/>
          <w:sz w:val="24"/>
          <w:szCs w:val="24"/>
        </w:rPr>
      </w:pPr>
      <w:r w:rsidRPr="009750FB">
        <w:rPr>
          <w:rFonts w:asciiTheme="majorBidi" w:hAnsiTheme="majorBidi" w:cstheme="majorBidi"/>
          <w:b/>
          <w:bCs/>
          <w:sz w:val="24"/>
          <w:szCs w:val="24"/>
        </w:rPr>
        <w:t>Research Program</w:t>
      </w:r>
    </w:p>
    <w:p w:rsidR="00E05AE3" w:rsidRPr="009750FB" w:rsidRDefault="00E05AE3" w:rsidP="00126F94">
      <w:pPr>
        <w:spacing w:line="360" w:lineRule="auto"/>
        <w:ind w:firstLine="0"/>
        <w:rPr>
          <w:rFonts w:asciiTheme="majorBidi" w:hAnsiTheme="majorBidi" w:cstheme="majorBidi"/>
          <w:b/>
          <w:bCs/>
        </w:rPr>
      </w:pPr>
      <w:r w:rsidRPr="009750FB">
        <w:rPr>
          <w:rFonts w:asciiTheme="majorBidi" w:hAnsiTheme="majorBidi" w:cstheme="majorBidi"/>
          <w:b/>
          <w:bCs/>
        </w:rPr>
        <w:t>Scientific background</w:t>
      </w:r>
    </w:p>
    <w:p w:rsidR="00AD4174" w:rsidRDefault="009750FB" w:rsidP="00AD4174">
      <w:pPr>
        <w:spacing w:after="160" w:line="360" w:lineRule="auto"/>
        <w:ind w:firstLine="720"/>
        <w:rPr>
          <w:rFonts w:asciiTheme="majorBidi" w:hAnsiTheme="majorBidi" w:cstheme="majorBidi"/>
        </w:rPr>
      </w:pPr>
      <w:r w:rsidRPr="009750FB">
        <w:rPr>
          <w:rFonts w:asciiTheme="majorBidi" w:hAnsiTheme="majorBidi" w:cstheme="majorBidi"/>
        </w:rPr>
        <w:t>Se</w:t>
      </w:r>
      <w:r>
        <w:rPr>
          <w:rFonts w:asciiTheme="majorBidi" w:hAnsiTheme="majorBidi" w:cstheme="majorBidi"/>
        </w:rPr>
        <w:t>x hormones, including androgens, estrogens, and progestins, establish and maintain a specific neuroendocrine milieu influencing brain structure and function throughout the life span. In rodents</w:t>
      </w:r>
      <w:r w:rsidR="00AD4174">
        <w:rPr>
          <w:rFonts w:asciiTheme="majorBidi" w:hAnsiTheme="majorBidi" w:cstheme="majorBidi"/>
        </w:rPr>
        <w:t>,</w:t>
      </w:r>
      <w:r w:rsidR="00DB7BA4">
        <w:rPr>
          <w:rFonts w:asciiTheme="majorBidi" w:hAnsiTheme="majorBidi" w:cstheme="majorBidi"/>
          <w:vertAlign w:val="superscript"/>
        </w:rPr>
        <w:t>1, 2, 3</w:t>
      </w:r>
      <w:r w:rsidR="00AD4174">
        <w:rPr>
          <w:rFonts w:asciiTheme="majorBidi" w:hAnsiTheme="majorBidi" w:cstheme="majorBidi"/>
        </w:rPr>
        <w:t xml:space="preserve"> </w:t>
      </w:r>
      <w:r>
        <w:rPr>
          <w:rFonts w:asciiTheme="majorBidi" w:hAnsiTheme="majorBidi" w:cstheme="majorBidi"/>
        </w:rPr>
        <w:t>and in nonhuman primates</w:t>
      </w:r>
      <w:r w:rsidR="00AD4174">
        <w:rPr>
          <w:rFonts w:asciiTheme="majorBidi" w:hAnsiTheme="majorBidi" w:cstheme="majorBidi"/>
        </w:rPr>
        <w:t>,</w:t>
      </w:r>
      <w:r w:rsidR="00804275">
        <w:rPr>
          <w:rFonts w:asciiTheme="majorBidi" w:hAnsiTheme="majorBidi" w:cstheme="majorBidi"/>
          <w:vertAlign w:val="superscript"/>
        </w:rPr>
        <w:t>3-6</w:t>
      </w:r>
      <w:r>
        <w:rPr>
          <w:rFonts w:asciiTheme="majorBidi" w:hAnsiTheme="majorBidi" w:cstheme="majorBidi"/>
        </w:rPr>
        <w:t xml:space="preserve"> various intervention</w:t>
      </w:r>
      <w:r w:rsidR="00C92BB5">
        <w:rPr>
          <w:rFonts w:asciiTheme="majorBidi" w:hAnsiTheme="majorBidi" w:cstheme="majorBidi"/>
        </w:rPr>
        <w:t>s</w:t>
      </w:r>
      <w:r>
        <w:rPr>
          <w:rFonts w:asciiTheme="majorBidi" w:hAnsiTheme="majorBidi" w:cstheme="majorBidi"/>
        </w:rPr>
        <w:t xml:space="preserve"> including administration of sex hormones, </w:t>
      </w:r>
      <w:r w:rsidR="009C3B83">
        <w:rPr>
          <w:rFonts w:asciiTheme="majorBidi" w:hAnsiTheme="majorBidi" w:cstheme="majorBidi"/>
        </w:rPr>
        <w:t>castration</w:t>
      </w:r>
      <w:r>
        <w:rPr>
          <w:rFonts w:asciiTheme="majorBidi" w:hAnsiTheme="majorBidi" w:cstheme="majorBidi"/>
        </w:rPr>
        <w:t xml:space="preserve">, </w:t>
      </w:r>
      <w:r w:rsidR="00C92BB5">
        <w:rPr>
          <w:rFonts w:asciiTheme="majorBidi" w:hAnsiTheme="majorBidi" w:cstheme="majorBidi"/>
        </w:rPr>
        <w:t xml:space="preserve">and </w:t>
      </w:r>
      <w:r>
        <w:rPr>
          <w:rFonts w:asciiTheme="majorBidi" w:hAnsiTheme="majorBidi" w:cstheme="majorBidi"/>
        </w:rPr>
        <w:t>ov</w:t>
      </w:r>
      <w:r w:rsidR="00C92BB5">
        <w:rPr>
          <w:rFonts w:asciiTheme="majorBidi" w:hAnsiTheme="majorBidi" w:cstheme="majorBidi"/>
        </w:rPr>
        <w:t xml:space="preserve">ariectomy resulted in behavioral changes such as </w:t>
      </w:r>
      <w:r w:rsidR="007B3B4A">
        <w:rPr>
          <w:rFonts w:asciiTheme="majorBidi" w:hAnsiTheme="majorBidi" w:cstheme="majorBidi"/>
        </w:rPr>
        <w:t xml:space="preserve">in </w:t>
      </w:r>
      <w:r w:rsidR="00C92BB5">
        <w:rPr>
          <w:rFonts w:asciiTheme="majorBidi" w:hAnsiTheme="majorBidi" w:cstheme="majorBidi"/>
        </w:rPr>
        <w:t>aggression, sexual behavior, grooming, and spatial ability</w:t>
      </w:r>
      <w:r w:rsidR="00AD4174">
        <w:rPr>
          <w:rFonts w:asciiTheme="majorBidi" w:hAnsiTheme="majorBidi" w:cstheme="majorBidi"/>
        </w:rPr>
        <w:t>,</w:t>
      </w:r>
      <w:r w:rsidR="006D17DD">
        <w:rPr>
          <w:rFonts w:asciiTheme="majorBidi" w:hAnsiTheme="majorBidi" w:cstheme="majorBidi"/>
          <w:vertAlign w:val="superscript"/>
        </w:rPr>
        <w:t xml:space="preserve">7, 8 </w:t>
      </w:r>
      <w:r w:rsidR="00C92BB5">
        <w:rPr>
          <w:rFonts w:asciiTheme="majorBidi" w:hAnsiTheme="majorBidi" w:cstheme="majorBidi"/>
        </w:rPr>
        <w:t xml:space="preserve"> </w:t>
      </w:r>
      <w:r w:rsidR="0061199E">
        <w:rPr>
          <w:rFonts w:asciiTheme="majorBidi" w:hAnsiTheme="majorBidi" w:cstheme="majorBidi"/>
        </w:rPr>
        <w:t>as well as in brain morphology</w:t>
      </w:r>
      <w:r w:rsidR="00AD4174">
        <w:rPr>
          <w:rFonts w:asciiTheme="majorBidi" w:hAnsiTheme="majorBidi" w:cstheme="majorBidi"/>
        </w:rPr>
        <w:t>.</w:t>
      </w:r>
      <w:r w:rsidR="006D17DD">
        <w:rPr>
          <w:rFonts w:asciiTheme="majorBidi" w:hAnsiTheme="majorBidi" w:cstheme="majorBidi"/>
          <w:vertAlign w:val="superscript"/>
        </w:rPr>
        <w:t>9</w:t>
      </w:r>
      <w:r w:rsidR="0061199E">
        <w:rPr>
          <w:rFonts w:asciiTheme="majorBidi" w:hAnsiTheme="majorBidi" w:cstheme="majorBidi"/>
        </w:rPr>
        <w:t xml:space="preserve"> </w:t>
      </w:r>
      <w:r w:rsidR="00C92BB5">
        <w:rPr>
          <w:rFonts w:asciiTheme="majorBidi" w:hAnsiTheme="majorBidi" w:cstheme="majorBidi"/>
        </w:rPr>
        <w:t xml:space="preserve">In humans, the role for sex hormones has been documented in individual differences in childhood play patterns, aggression, cognitive abilities, and </w:t>
      </w:r>
      <w:proofErr w:type="spellStart"/>
      <w:r w:rsidR="00C92BB5">
        <w:rPr>
          <w:rFonts w:asciiTheme="majorBidi" w:hAnsiTheme="majorBidi" w:cstheme="majorBidi"/>
        </w:rPr>
        <w:t>sociodevelopmental</w:t>
      </w:r>
      <w:proofErr w:type="spellEnd"/>
      <w:r w:rsidR="00C92BB5">
        <w:rPr>
          <w:rFonts w:asciiTheme="majorBidi" w:hAnsiTheme="majorBidi" w:cstheme="majorBidi"/>
        </w:rPr>
        <w:t xml:space="preserve"> or psychiatric conditions such as autism, depression, schizophrenia</w:t>
      </w:r>
      <w:r w:rsidR="00AD4174">
        <w:rPr>
          <w:rFonts w:asciiTheme="majorBidi" w:hAnsiTheme="majorBidi" w:cstheme="majorBidi"/>
        </w:rPr>
        <w:t>,</w:t>
      </w:r>
      <w:r w:rsidR="006D17DD">
        <w:rPr>
          <w:rFonts w:asciiTheme="majorBidi" w:hAnsiTheme="majorBidi" w:cstheme="majorBidi"/>
          <w:vertAlign w:val="superscript"/>
        </w:rPr>
        <w:t>2,</w:t>
      </w:r>
      <w:r w:rsidR="00B122EB">
        <w:rPr>
          <w:rFonts w:asciiTheme="majorBidi" w:hAnsiTheme="majorBidi" w:cstheme="majorBidi"/>
          <w:vertAlign w:val="superscript"/>
        </w:rPr>
        <w:t xml:space="preserve"> 10-13</w:t>
      </w:r>
      <w:r w:rsidR="00C92BB5">
        <w:rPr>
          <w:rFonts w:asciiTheme="majorBidi" w:hAnsiTheme="majorBidi" w:cstheme="majorBidi"/>
        </w:rPr>
        <w:t xml:space="preserve"> </w:t>
      </w:r>
      <w:r w:rsidR="008E5126">
        <w:rPr>
          <w:rFonts w:asciiTheme="majorBidi" w:hAnsiTheme="majorBidi" w:cstheme="majorBidi"/>
        </w:rPr>
        <w:t>and brain structure</w:t>
      </w:r>
      <w:r w:rsidR="00AD4174">
        <w:rPr>
          <w:rFonts w:asciiTheme="majorBidi" w:hAnsiTheme="majorBidi" w:cstheme="majorBidi"/>
        </w:rPr>
        <w:t>.</w:t>
      </w:r>
      <w:r w:rsidR="000E083F">
        <w:rPr>
          <w:rFonts w:asciiTheme="majorBidi" w:hAnsiTheme="majorBidi" w:cstheme="majorBidi"/>
          <w:vertAlign w:val="superscript"/>
        </w:rPr>
        <w:t>14, 15</w:t>
      </w:r>
      <w:r w:rsidR="00C45B52" w:rsidRPr="00C45B52">
        <w:rPr>
          <w:rFonts w:asciiTheme="majorBidi" w:hAnsiTheme="majorBidi" w:cstheme="majorBidi"/>
        </w:rPr>
        <w:t xml:space="preserve"> </w:t>
      </w:r>
      <w:r w:rsidR="00C45B52">
        <w:rPr>
          <w:rFonts w:asciiTheme="majorBidi" w:hAnsiTheme="majorBidi" w:cstheme="majorBidi"/>
        </w:rPr>
        <w:t xml:space="preserve">Sex hormones greatest effect on brain structure and function occurs during two sensitive periods in development: the first is during the </w:t>
      </w:r>
      <w:r w:rsidR="00C45B52">
        <w:rPr>
          <w:rFonts w:asciiTheme="majorBidi" w:hAnsiTheme="majorBidi" w:cstheme="majorBidi"/>
          <w:i/>
          <w:iCs/>
        </w:rPr>
        <w:t>prenatal</w:t>
      </w:r>
      <w:r w:rsidR="00C45B52">
        <w:rPr>
          <w:rFonts w:asciiTheme="majorBidi" w:hAnsiTheme="majorBidi" w:cstheme="majorBidi"/>
        </w:rPr>
        <w:t xml:space="preserve"> and/or </w:t>
      </w:r>
      <w:r w:rsidR="00C45B52">
        <w:rPr>
          <w:rFonts w:asciiTheme="majorBidi" w:hAnsiTheme="majorBidi" w:cstheme="majorBidi"/>
          <w:i/>
          <w:iCs/>
        </w:rPr>
        <w:t>neonatal</w:t>
      </w:r>
      <w:r w:rsidR="00C45B52">
        <w:rPr>
          <w:rFonts w:asciiTheme="majorBidi" w:hAnsiTheme="majorBidi" w:cstheme="majorBidi"/>
        </w:rPr>
        <w:t xml:space="preserve"> period, the second during the </w:t>
      </w:r>
      <w:r w:rsidR="00C45B52">
        <w:rPr>
          <w:rFonts w:asciiTheme="majorBidi" w:hAnsiTheme="majorBidi" w:cstheme="majorBidi"/>
          <w:i/>
          <w:iCs/>
        </w:rPr>
        <w:t>postnatal</w:t>
      </w:r>
      <w:r w:rsidR="00C45B52">
        <w:rPr>
          <w:rFonts w:asciiTheme="majorBidi" w:hAnsiTheme="majorBidi" w:cstheme="majorBidi"/>
        </w:rPr>
        <w:t xml:space="preserve"> period</w:t>
      </w:r>
      <w:r w:rsidR="00AD4174">
        <w:rPr>
          <w:rFonts w:asciiTheme="majorBidi" w:hAnsiTheme="majorBidi" w:cstheme="majorBidi"/>
        </w:rPr>
        <w:t>.</w:t>
      </w:r>
      <w:r w:rsidR="000169D5">
        <w:rPr>
          <w:rFonts w:asciiTheme="majorBidi" w:hAnsiTheme="majorBidi" w:cstheme="majorBidi"/>
          <w:vertAlign w:val="superscript"/>
        </w:rPr>
        <w:t>16, 17</w:t>
      </w:r>
      <w:r w:rsidR="00C45B52">
        <w:rPr>
          <w:rFonts w:asciiTheme="majorBidi" w:hAnsiTheme="majorBidi" w:cstheme="majorBidi"/>
        </w:rPr>
        <w:t xml:space="preserve"> </w:t>
      </w:r>
    </w:p>
    <w:p w:rsidR="00D36A55" w:rsidRPr="00955EAE" w:rsidRDefault="00F607DF" w:rsidP="00AD4174">
      <w:pPr>
        <w:spacing w:after="160" w:line="360" w:lineRule="auto"/>
        <w:ind w:firstLine="720"/>
        <w:rPr>
          <w:rFonts w:asciiTheme="majorBidi" w:hAnsiTheme="majorBidi" w:cstheme="majorBidi"/>
        </w:rPr>
      </w:pPr>
      <w:r>
        <w:rPr>
          <w:rFonts w:asciiTheme="majorBidi" w:hAnsiTheme="majorBidi" w:cstheme="majorBidi"/>
          <w:i/>
          <w:iCs/>
        </w:rPr>
        <w:t>Prenatal</w:t>
      </w:r>
      <w:r w:rsidR="003303CB">
        <w:rPr>
          <w:rFonts w:asciiTheme="majorBidi" w:hAnsiTheme="majorBidi" w:cstheme="majorBidi"/>
          <w:i/>
          <w:iCs/>
        </w:rPr>
        <w:t xml:space="preserve"> hormones and the corpus callosum. </w:t>
      </w:r>
      <w:r w:rsidR="001D5716">
        <w:rPr>
          <w:rFonts w:asciiTheme="majorBidi" w:hAnsiTheme="majorBidi" w:cstheme="majorBidi"/>
        </w:rPr>
        <w:t>Early exposure to sex hormones exerting a variety of cellular processes which, in turn</w:t>
      </w:r>
      <w:r w:rsidR="00563DA0">
        <w:rPr>
          <w:rFonts w:asciiTheme="majorBidi" w:hAnsiTheme="majorBidi" w:cstheme="majorBidi"/>
        </w:rPr>
        <w:t>,</w:t>
      </w:r>
      <w:r w:rsidR="001D5716">
        <w:rPr>
          <w:rFonts w:asciiTheme="majorBidi" w:hAnsiTheme="majorBidi" w:cstheme="majorBidi"/>
        </w:rPr>
        <w:t xml:space="preserve"> </w:t>
      </w:r>
      <w:r w:rsidR="00625EF7">
        <w:rPr>
          <w:rFonts w:asciiTheme="majorBidi" w:hAnsiTheme="majorBidi" w:cstheme="majorBidi"/>
        </w:rPr>
        <w:t>influence sexually dimorphic developing brain</w:t>
      </w:r>
      <w:r w:rsidR="00AD4174">
        <w:rPr>
          <w:rFonts w:asciiTheme="majorBidi" w:hAnsiTheme="majorBidi" w:cstheme="majorBidi"/>
        </w:rPr>
        <w:t>.</w:t>
      </w:r>
      <w:r w:rsidR="002921D1">
        <w:rPr>
          <w:rFonts w:asciiTheme="majorBidi" w:hAnsiTheme="majorBidi" w:cstheme="majorBidi"/>
          <w:vertAlign w:val="superscript"/>
        </w:rPr>
        <w:t>18</w:t>
      </w:r>
      <w:r w:rsidR="00625EF7">
        <w:rPr>
          <w:rFonts w:asciiTheme="majorBidi" w:hAnsiTheme="majorBidi" w:cstheme="majorBidi"/>
        </w:rPr>
        <w:t xml:space="preserve"> Previous studies demonstrated the association between early hormonal levels and sexually dimorphic brain structures such as the amygdala and the hypothalamus</w:t>
      </w:r>
      <w:r w:rsidR="00AD4174">
        <w:rPr>
          <w:rFonts w:asciiTheme="majorBidi" w:hAnsiTheme="majorBidi" w:cstheme="majorBidi"/>
        </w:rPr>
        <w:t>;</w:t>
      </w:r>
      <w:r w:rsidR="008936F1">
        <w:rPr>
          <w:rFonts w:asciiTheme="majorBidi" w:hAnsiTheme="majorBidi" w:cstheme="majorBidi"/>
          <w:vertAlign w:val="superscript"/>
        </w:rPr>
        <w:t>19</w:t>
      </w:r>
      <w:r w:rsidR="00625EF7">
        <w:rPr>
          <w:rFonts w:asciiTheme="majorBidi" w:hAnsiTheme="majorBidi" w:cstheme="majorBidi"/>
        </w:rPr>
        <w:t xml:space="preserve">; </w:t>
      </w:r>
      <w:r w:rsidR="007019FE">
        <w:rPr>
          <w:rFonts w:asciiTheme="majorBidi" w:hAnsiTheme="majorBidi" w:cstheme="majorBidi"/>
        </w:rPr>
        <w:t>gray matter volume of specific brain regions</w:t>
      </w:r>
      <w:r w:rsidR="00AD4174">
        <w:rPr>
          <w:rFonts w:asciiTheme="majorBidi" w:hAnsiTheme="majorBidi" w:cstheme="majorBidi"/>
        </w:rPr>
        <w:t>;</w:t>
      </w:r>
      <w:r w:rsidR="008936F1">
        <w:rPr>
          <w:rFonts w:asciiTheme="majorBidi" w:hAnsiTheme="majorBidi" w:cstheme="majorBidi"/>
          <w:vertAlign w:val="superscript"/>
        </w:rPr>
        <w:t>15</w:t>
      </w:r>
      <w:r w:rsidR="007019FE">
        <w:rPr>
          <w:rFonts w:asciiTheme="majorBidi" w:hAnsiTheme="majorBidi" w:cstheme="majorBidi"/>
        </w:rPr>
        <w:t xml:space="preserve"> </w:t>
      </w:r>
      <w:r w:rsidR="00DC33E1">
        <w:rPr>
          <w:rFonts w:asciiTheme="majorBidi" w:hAnsiTheme="majorBidi" w:cstheme="majorBidi"/>
        </w:rPr>
        <w:t>and the corpus callosum</w:t>
      </w:r>
      <w:r w:rsidR="00AD4174">
        <w:rPr>
          <w:rFonts w:asciiTheme="majorBidi" w:hAnsiTheme="majorBidi" w:cstheme="majorBidi"/>
        </w:rPr>
        <w:t>.</w:t>
      </w:r>
      <w:r w:rsidR="008936F1">
        <w:rPr>
          <w:rFonts w:asciiTheme="majorBidi" w:hAnsiTheme="majorBidi" w:cstheme="majorBidi"/>
          <w:vertAlign w:val="superscript"/>
        </w:rPr>
        <w:t>14</w:t>
      </w:r>
      <w:r w:rsidR="00DC33E1">
        <w:rPr>
          <w:rFonts w:asciiTheme="majorBidi" w:hAnsiTheme="majorBidi" w:cstheme="majorBidi"/>
        </w:rPr>
        <w:t xml:space="preserve"> </w:t>
      </w:r>
      <w:r w:rsidR="00EA7270">
        <w:rPr>
          <w:rFonts w:asciiTheme="majorBidi" w:hAnsiTheme="majorBidi" w:cstheme="majorBidi"/>
        </w:rPr>
        <w:t xml:space="preserve">Within this body of </w:t>
      </w:r>
      <w:r w:rsidR="00516BC5">
        <w:rPr>
          <w:rFonts w:asciiTheme="majorBidi" w:hAnsiTheme="majorBidi" w:cstheme="majorBidi"/>
        </w:rPr>
        <w:t>research,</w:t>
      </w:r>
      <w:r w:rsidR="00EA7270">
        <w:rPr>
          <w:rFonts w:asciiTheme="majorBidi" w:hAnsiTheme="majorBidi" w:cstheme="majorBidi"/>
        </w:rPr>
        <w:t xml:space="preserve"> the corpus callosum (CC) has been the focus of research interest. The CC is the largest white matte</w:t>
      </w:r>
      <w:r w:rsidR="00832BB3">
        <w:rPr>
          <w:rFonts w:asciiTheme="majorBidi" w:hAnsiTheme="majorBidi" w:cstheme="majorBidi"/>
        </w:rPr>
        <w:t>r</w:t>
      </w:r>
      <w:r w:rsidR="00EA7270">
        <w:rPr>
          <w:rFonts w:asciiTheme="majorBidi" w:hAnsiTheme="majorBidi" w:cstheme="majorBidi"/>
        </w:rPr>
        <w:t xml:space="preserve"> tract and main interhemispheric commissure</w:t>
      </w:r>
      <w:r w:rsidR="00AD4174">
        <w:rPr>
          <w:rFonts w:asciiTheme="majorBidi" w:hAnsiTheme="majorBidi" w:cstheme="majorBidi"/>
        </w:rPr>
        <w:t>,</w:t>
      </w:r>
      <w:r w:rsidR="004767B8">
        <w:rPr>
          <w:rFonts w:asciiTheme="majorBidi" w:hAnsiTheme="majorBidi" w:cstheme="majorBidi"/>
          <w:vertAlign w:val="superscript"/>
        </w:rPr>
        <w:t>20, 21</w:t>
      </w:r>
      <w:r w:rsidR="00EA7270">
        <w:rPr>
          <w:rFonts w:asciiTheme="majorBidi" w:hAnsiTheme="majorBidi" w:cstheme="majorBidi"/>
        </w:rPr>
        <w:t xml:space="preserve"> </w:t>
      </w:r>
      <w:r w:rsidR="00ED3F68">
        <w:rPr>
          <w:rFonts w:asciiTheme="majorBidi" w:hAnsiTheme="majorBidi" w:cstheme="majorBidi"/>
        </w:rPr>
        <w:t>and it is thought to contribute to the lateralization of brain function</w:t>
      </w:r>
      <w:r w:rsidR="00AD4174">
        <w:rPr>
          <w:rFonts w:asciiTheme="majorBidi" w:hAnsiTheme="majorBidi" w:cstheme="majorBidi"/>
        </w:rPr>
        <w:t>.</w:t>
      </w:r>
      <w:r w:rsidR="00011275">
        <w:rPr>
          <w:rFonts w:asciiTheme="majorBidi" w:hAnsiTheme="majorBidi" w:cstheme="majorBidi"/>
          <w:vertAlign w:val="superscript"/>
        </w:rPr>
        <w:t>22</w:t>
      </w:r>
      <w:r w:rsidR="00ED3F68">
        <w:rPr>
          <w:rFonts w:asciiTheme="majorBidi" w:hAnsiTheme="majorBidi" w:cstheme="majorBidi"/>
        </w:rPr>
        <w:t>.</w:t>
      </w:r>
      <w:r w:rsidR="00BF349E">
        <w:rPr>
          <w:rFonts w:asciiTheme="majorBidi" w:hAnsiTheme="majorBidi" w:cstheme="majorBidi"/>
        </w:rPr>
        <w:t xml:space="preserve"> </w:t>
      </w:r>
      <w:proofErr w:type="spellStart"/>
      <w:r w:rsidR="00516BC5">
        <w:rPr>
          <w:rFonts w:asciiTheme="majorBidi" w:hAnsiTheme="majorBidi" w:cstheme="majorBidi"/>
        </w:rPr>
        <w:t>N</w:t>
      </w:r>
      <w:r w:rsidR="00BF349E">
        <w:rPr>
          <w:rFonts w:asciiTheme="majorBidi" w:hAnsiTheme="majorBidi" w:cstheme="majorBidi"/>
        </w:rPr>
        <w:t>on human</w:t>
      </w:r>
      <w:proofErr w:type="spellEnd"/>
      <w:r w:rsidR="00BF349E">
        <w:rPr>
          <w:rFonts w:asciiTheme="majorBidi" w:hAnsiTheme="majorBidi" w:cstheme="majorBidi"/>
        </w:rPr>
        <w:t xml:space="preserve"> </w:t>
      </w:r>
      <w:r w:rsidR="00516BC5">
        <w:rPr>
          <w:rFonts w:asciiTheme="majorBidi" w:hAnsiTheme="majorBidi" w:cstheme="majorBidi"/>
        </w:rPr>
        <w:t>species studies provided evidence as for the sexually dimorphic CC in size and structure</w:t>
      </w:r>
      <w:r w:rsidR="00AD4174">
        <w:rPr>
          <w:rFonts w:asciiTheme="majorBidi" w:hAnsiTheme="majorBidi" w:cstheme="majorBidi"/>
        </w:rPr>
        <w:t>.</w:t>
      </w:r>
      <w:r w:rsidR="00657B36">
        <w:rPr>
          <w:rFonts w:asciiTheme="majorBidi" w:hAnsiTheme="majorBidi" w:cstheme="majorBidi"/>
          <w:vertAlign w:val="superscript"/>
        </w:rPr>
        <w:t xml:space="preserve">23, 24 </w:t>
      </w:r>
      <w:r w:rsidR="00516BC5">
        <w:rPr>
          <w:rFonts w:asciiTheme="majorBidi" w:hAnsiTheme="majorBidi" w:cstheme="majorBidi"/>
        </w:rPr>
        <w:t>Human studies have also demonstrated sex differences in the CC among adults</w:t>
      </w:r>
      <w:r w:rsidR="00AD4174">
        <w:rPr>
          <w:rFonts w:asciiTheme="majorBidi" w:hAnsiTheme="majorBidi" w:cstheme="majorBidi"/>
        </w:rPr>
        <w:t>,</w:t>
      </w:r>
      <w:r w:rsidR="00917D77">
        <w:rPr>
          <w:rFonts w:asciiTheme="majorBidi" w:hAnsiTheme="majorBidi" w:cstheme="majorBidi"/>
          <w:vertAlign w:val="superscript"/>
        </w:rPr>
        <w:t>25</w:t>
      </w:r>
      <w:r w:rsidR="00516BC5">
        <w:rPr>
          <w:rFonts w:asciiTheme="majorBidi" w:hAnsiTheme="majorBidi" w:cstheme="majorBidi"/>
        </w:rPr>
        <w:t xml:space="preserve"> </w:t>
      </w:r>
      <w:r w:rsidR="00441158">
        <w:rPr>
          <w:rFonts w:asciiTheme="majorBidi" w:hAnsiTheme="majorBidi" w:cstheme="majorBidi"/>
        </w:rPr>
        <w:t>children</w:t>
      </w:r>
      <w:r w:rsidR="00AD4174">
        <w:rPr>
          <w:rFonts w:asciiTheme="majorBidi" w:hAnsiTheme="majorBidi" w:cstheme="majorBidi"/>
        </w:rPr>
        <w:t>,</w:t>
      </w:r>
      <w:r w:rsidR="00917D77">
        <w:rPr>
          <w:rFonts w:asciiTheme="majorBidi" w:hAnsiTheme="majorBidi" w:cstheme="majorBidi"/>
          <w:vertAlign w:val="superscript"/>
        </w:rPr>
        <w:t>14</w:t>
      </w:r>
      <w:r w:rsidR="00AD4174">
        <w:rPr>
          <w:rFonts w:asciiTheme="majorBidi" w:hAnsiTheme="majorBidi" w:cstheme="majorBidi"/>
        </w:rPr>
        <w:t xml:space="preserve"> </w:t>
      </w:r>
      <w:r w:rsidR="00DB241F">
        <w:rPr>
          <w:rFonts w:asciiTheme="majorBidi" w:hAnsiTheme="majorBidi" w:cstheme="majorBidi"/>
        </w:rPr>
        <w:t xml:space="preserve">and </w:t>
      </w:r>
      <w:r w:rsidR="00441158">
        <w:rPr>
          <w:rFonts w:asciiTheme="majorBidi" w:hAnsiTheme="majorBidi" w:cstheme="majorBidi"/>
        </w:rPr>
        <w:t>fetuses</w:t>
      </w:r>
      <w:r w:rsidR="00AD4174">
        <w:rPr>
          <w:rFonts w:asciiTheme="majorBidi" w:hAnsiTheme="majorBidi" w:cstheme="majorBidi"/>
        </w:rPr>
        <w:t>,</w:t>
      </w:r>
      <w:r w:rsidR="008C0E1F">
        <w:rPr>
          <w:rFonts w:asciiTheme="majorBidi" w:hAnsiTheme="majorBidi" w:cstheme="majorBidi"/>
          <w:vertAlign w:val="superscript"/>
        </w:rPr>
        <w:t>26</w:t>
      </w:r>
      <w:r w:rsidR="00DB241F">
        <w:rPr>
          <w:rFonts w:asciiTheme="majorBidi" w:hAnsiTheme="majorBidi" w:cstheme="majorBidi"/>
        </w:rPr>
        <w:t xml:space="preserve"> whereas others failed to support these findings</w:t>
      </w:r>
      <w:r w:rsidR="00AD4174">
        <w:rPr>
          <w:rFonts w:asciiTheme="majorBidi" w:hAnsiTheme="majorBidi" w:cstheme="majorBidi"/>
        </w:rPr>
        <w:t>.</w:t>
      </w:r>
      <w:r w:rsidR="008C0E1F">
        <w:rPr>
          <w:rFonts w:asciiTheme="majorBidi" w:hAnsiTheme="majorBidi" w:cstheme="majorBidi"/>
          <w:vertAlign w:val="superscript"/>
        </w:rPr>
        <w:t>20</w:t>
      </w:r>
      <w:r w:rsidR="00DB241F">
        <w:rPr>
          <w:rFonts w:asciiTheme="majorBidi" w:hAnsiTheme="majorBidi" w:cstheme="majorBidi"/>
        </w:rPr>
        <w:t xml:space="preserve"> </w:t>
      </w:r>
      <w:r w:rsidR="0028300F">
        <w:rPr>
          <w:rFonts w:asciiTheme="majorBidi" w:hAnsiTheme="majorBidi" w:cstheme="majorBidi"/>
        </w:rPr>
        <w:t>The extensive research conducted among adults usually show that women have larger CC than men</w:t>
      </w:r>
      <w:r w:rsidR="004C150E">
        <w:rPr>
          <w:rFonts w:asciiTheme="majorBidi" w:hAnsiTheme="majorBidi" w:cstheme="majorBidi"/>
        </w:rPr>
        <w:t>.</w:t>
      </w:r>
      <w:r w:rsidR="00F04789">
        <w:rPr>
          <w:rFonts w:asciiTheme="majorBidi" w:hAnsiTheme="majorBidi" w:cstheme="majorBidi"/>
          <w:vertAlign w:val="superscript"/>
        </w:rPr>
        <w:t>25</w:t>
      </w:r>
      <w:r w:rsidR="0028300F">
        <w:rPr>
          <w:rFonts w:asciiTheme="majorBidi" w:hAnsiTheme="majorBidi" w:cstheme="majorBidi"/>
        </w:rPr>
        <w:t xml:space="preserve"> </w:t>
      </w:r>
      <w:r w:rsidR="00D36A55">
        <w:rPr>
          <w:rFonts w:asciiTheme="majorBidi" w:hAnsiTheme="majorBidi" w:cstheme="majorBidi"/>
        </w:rPr>
        <w:t xml:space="preserve">The role of </w:t>
      </w:r>
      <w:r w:rsidR="00832BB3">
        <w:rPr>
          <w:rFonts w:asciiTheme="majorBidi" w:hAnsiTheme="majorBidi" w:cstheme="majorBidi"/>
        </w:rPr>
        <w:t xml:space="preserve">prenatal </w:t>
      </w:r>
      <w:r w:rsidR="00D36A55">
        <w:rPr>
          <w:rFonts w:asciiTheme="majorBidi" w:hAnsiTheme="majorBidi" w:cstheme="majorBidi"/>
        </w:rPr>
        <w:t xml:space="preserve">sex hormones on CC size and structure has been scarcely study. </w:t>
      </w:r>
      <w:proofErr w:type="spellStart"/>
      <w:r w:rsidR="00D36A55">
        <w:rPr>
          <w:rFonts w:asciiTheme="majorBidi" w:hAnsiTheme="majorBidi" w:cstheme="majorBidi"/>
        </w:rPr>
        <w:t>Chura</w:t>
      </w:r>
      <w:proofErr w:type="spellEnd"/>
      <w:r w:rsidR="00D36A55">
        <w:rPr>
          <w:rFonts w:asciiTheme="majorBidi" w:hAnsiTheme="majorBidi" w:cstheme="majorBidi"/>
        </w:rPr>
        <w:t xml:space="preserve"> and </w:t>
      </w:r>
      <w:r w:rsidR="00D477C7">
        <w:rPr>
          <w:rFonts w:asciiTheme="majorBidi" w:hAnsiTheme="majorBidi" w:cstheme="majorBidi"/>
        </w:rPr>
        <w:t>colleagues</w:t>
      </w:r>
      <w:r w:rsidR="004306F1">
        <w:rPr>
          <w:rFonts w:asciiTheme="majorBidi" w:hAnsiTheme="majorBidi" w:cstheme="majorBidi"/>
          <w:vertAlign w:val="superscript"/>
        </w:rPr>
        <w:t>14</w:t>
      </w:r>
      <w:r w:rsidR="00D36A55">
        <w:rPr>
          <w:rFonts w:asciiTheme="majorBidi" w:hAnsiTheme="majorBidi" w:cstheme="majorBidi"/>
        </w:rPr>
        <w:t xml:space="preserve"> studied the effects of fetal testosterone on the CC of 8-11- year old boys. They did not find association between fetal testosterone and CC </w:t>
      </w:r>
      <w:proofErr w:type="gramStart"/>
      <w:r w:rsidR="00D36A55">
        <w:rPr>
          <w:rFonts w:asciiTheme="majorBidi" w:hAnsiTheme="majorBidi" w:cstheme="majorBidi"/>
        </w:rPr>
        <w:t>size,</w:t>
      </w:r>
      <w:proofErr w:type="gramEnd"/>
      <w:r w:rsidR="00D36A55">
        <w:rPr>
          <w:rFonts w:asciiTheme="majorBidi" w:hAnsiTheme="majorBidi" w:cstheme="majorBidi"/>
        </w:rPr>
        <w:t xml:space="preserve"> however they did find that increased levels of fetal testosterone were related with increased rightward asymmetry of the CC. To the best of our knowledge, </w:t>
      </w:r>
      <w:r w:rsidR="00747576">
        <w:rPr>
          <w:rFonts w:asciiTheme="majorBidi" w:hAnsiTheme="majorBidi" w:cstheme="majorBidi"/>
        </w:rPr>
        <w:t xml:space="preserve">no studies in humans have directly tested the effects of prenatal hormones on the developing CC. Furthermore, given the findings as for the role of ovarian hormones </w:t>
      </w:r>
      <w:r w:rsidR="008863FA">
        <w:rPr>
          <w:rFonts w:asciiTheme="majorBidi" w:hAnsiTheme="majorBidi" w:cstheme="majorBidi"/>
        </w:rPr>
        <w:t xml:space="preserve">in sexually dimorphic CC among </w:t>
      </w:r>
      <w:proofErr w:type="spellStart"/>
      <w:proofErr w:type="gramStart"/>
      <w:r w:rsidR="008863FA">
        <w:rPr>
          <w:rFonts w:asciiTheme="majorBidi" w:hAnsiTheme="majorBidi" w:cstheme="majorBidi"/>
        </w:rPr>
        <w:t>non human</w:t>
      </w:r>
      <w:proofErr w:type="spellEnd"/>
      <w:proofErr w:type="gramEnd"/>
      <w:r w:rsidR="008863FA">
        <w:rPr>
          <w:rFonts w:asciiTheme="majorBidi" w:hAnsiTheme="majorBidi" w:cstheme="majorBidi"/>
        </w:rPr>
        <w:t xml:space="preserve"> species</w:t>
      </w:r>
      <w:r w:rsidR="004C150E">
        <w:rPr>
          <w:rFonts w:asciiTheme="majorBidi" w:hAnsiTheme="majorBidi" w:cstheme="majorBidi"/>
        </w:rPr>
        <w:t>,</w:t>
      </w:r>
      <w:r w:rsidR="007D0195">
        <w:rPr>
          <w:rFonts w:asciiTheme="majorBidi" w:hAnsiTheme="majorBidi" w:cstheme="majorBidi"/>
          <w:vertAlign w:val="superscript"/>
        </w:rPr>
        <w:t>27</w:t>
      </w:r>
      <w:r w:rsidR="008863FA">
        <w:rPr>
          <w:rFonts w:asciiTheme="majorBidi" w:hAnsiTheme="majorBidi" w:cstheme="majorBidi"/>
        </w:rPr>
        <w:t xml:space="preserve"> the present study will further examine the role of estrogen and progesterone as well as testosterone in explaining individual differences in the size of the CC. </w:t>
      </w:r>
    </w:p>
    <w:p w:rsidR="006406AE" w:rsidRPr="00955EAE" w:rsidRDefault="00F607DF" w:rsidP="00126F94">
      <w:pPr>
        <w:spacing w:after="160" w:line="360" w:lineRule="auto"/>
        <w:ind w:firstLine="720"/>
        <w:rPr>
          <w:rFonts w:asciiTheme="majorBidi" w:hAnsiTheme="majorBidi" w:cstheme="majorBidi"/>
        </w:rPr>
      </w:pPr>
      <w:r>
        <w:rPr>
          <w:rFonts w:asciiTheme="majorBidi" w:hAnsiTheme="majorBidi" w:cstheme="majorBidi"/>
          <w:i/>
          <w:iCs/>
        </w:rPr>
        <w:t>Prenatal hormones and Cognitive abilities.</w:t>
      </w:r>
      <w:r w:rsidR="00BE45B7">
        <w:rPr>
          <w:rFonts w:asciiTheme="majorBidi" w:hAnsiTheme="majorBidi" w:cstheme="majorBidi"/>
        </w:rPr>
        <w:t xml:space="preserve"> </w:t>
      </w:r>
      <w:r w:rsidR="00684BE4">
        <w:rPr>
          <w:rFonts w:asciiTheme="majorBidi" w:hAnsiTheme="majorBidi" w:cstheme="majorBidi"/>
        </w:rPr>
        <w:t>It has been suggested that the sensitive periods in hormonal secretion are</w:t>
      </w:r>
      <w:r>
        <w:rPr>
          <w:rFonts w:asciiTheme="majorBidi" w:hAnsiTheme="majorBidi" w:cstheme="majorBidi"/>
        </w:rPr>
        <w:t xml:space="preserve"> also</w:t>
      </w:r>
      <w:r w:rsidR="00684BE4">
        <w:rPr>
          <w:rFonts w:asciiTheme="majorBidi" w:hAnsiTheme="majorBidi" w:cstheme="majorBidi"/>
        </w:rPr>
        <w:t xml:space="preserve"> </w:t>
      </w:r>
      <w:r w:rsidR="007B3B4A">
        <w:rPr>
          <w:rFonts w:asciiTheme="majorBidi" w:hAnsiTheme="majorBidi" w:cstheme="majorBidi"/>
        </w:rPr>
        <w:t>associated with sex differences in cognitive abilities</w:t>
      </w:r>
      <w:r w:rsidR="008204DF">
        <w:rPr>
          <w:rFonts w:asciiTheme="majorBidi" w:hAnsiTheme="majorBidi" w:cstheme="majorBidi"/>
        </w:rPr>
        <w:t>.</w:t>
      </w:r>
      <w:r w:rsidR="0090597D">
        <w:rPr>
          <w:rFonts w:asciiTheme="majorBidi" w:hAnsiTheme="majorBidi" w:cstheme="majorBidi"/>
          <w:vertAlign w:val="superscript"/>
        </w:rPr>
        <w:t>28</w:t>
      </w:r>
      <w:r w:rsidR="007B3B4A">
        <w:rPr>
          <w:rFonts w:asciiTheme="majorBidi" w:hAnsiTheme="majorBidi" w:cstheme="majorBidi"/>
        </w:rPr>
        <w:t xml:space="preserve"> Empirical work on the effects of hormones on cognitive </w:t>
      </w:r>
      <w:r w:rsidR="00B173B8">
        <w:rPr>
          <w:rFonts w:asciiTheme="majorBidi" w:hAnsiTheme="majorBidi" w:cstheme="majorBidi"/>
        </w:rPr>
        <w:t>abilities</w:t>
      </w:r>
      <w:r w:rsidR="007B3B4A">
        <w:rPr>
          <w:rFonts w:asciiTheme="majorBidi" w:hAnsiTheme="majorBidi" w:cstheme="majorBidi"/>
        </w:rPr>
        <w:t xml:space="preserve"> in the </w:t>
      </w:r>
      <w:r w:rsidR="007B3B4A">
        <w:rPr>
          <w:rFonts w:asciiTheme="majorBidi" w:hAnsiTheme="majorBidi" w:cstheme="majorBidi"/>
          <w:i/>
          <w:iCs/>
        </w:rPr>
        <w:t>postnatal</w:t>
      </w:r>
      <w:r w:rsidR="007B3B4A">
        <w:rPr>
          <w:rFonts w:asciiTheme="majorBidi" w:hAnsiTheme="majorBidi" w:cstheme="majorBidi"/>
        </w:rPr>
        <w:t xml:space="preserve"> period has been </w:t>
      </w:r>
      <w:r w:rsidR="00E22229">
        <w:rPr>
          <w:rFonts w:asciiTheme="majorBidi" w:hAnsiTheme="majorBidi" w:cstheme="majorBidi"/>
        </w:rPr>
        <w:t>widely documented, using hormones replacement, normal hormonal fluctuations, and individual differences in hormonal levels</w:t>
      </w:r>
      <w:r w:rsidR="008204DF">
        <w:rPr>
          <w:rFonts w:asciiTheme="majorBidi" w:hAnsiTheme="majorBidi" w:cstheme="majorBidi"/>
        </w:rPr>
        <w:t>.</w:t>
      </w:r>
      <w:r w:rsidR="0090597D">
        <w:rPr>
          <w:rFonts w:asciiTheme="majorBidi" w:hAnsiTheme="majorBidi" w:cstheme="majorBidi"/>
          <w:vertAlign w:val="superscript"/>
        </w:rPr>
        <w:t>28</w:t>
      </w:r>
      <w:r w:rsidR="00E22229">
        <w:rPr>
          <w:rFonts w:asciiTheme="majorBidi" w:hAnsiTheme="majorBidi" w:cstheme="majorBidi"/>
        </w:rPr>
        <w:t xml:space="preserve"> The influence of hormones in the </w:t>
      </w:r>
      <w:r w:rsidR="00E22229">
        <w:rPr>
          <w:rFonts w:asciiTheme="majorBidi" w:hAnsiTheme="majorBidi" w:cstheme="majorBidi"/>
          <w:i/>
          <w:iCs/>
        </w:rPr>
        <w:t>prenatal/neonatal</w:t>
      </w:r>
      <w:r w:rsidR="00E22229">
        <w:rPr>
          <w:rFonts w:asciiTheme="majorBidi" w:hAnsiTheme="majorBidi" w:cstheme="majorBidi"/>
        </w:rPr>
        <w:t xml:space="preserve"> period has also been widely studied</w:t>
      </w:r>
      <w:r w:rsidR="00B758F1">
        <w:rPr>
          <w:rFonts w:asciiTheme="majorBidi" w:hAnsiTheme="majorBidi" w:cstheme="majorBidi"/>
        </w:rPr>
        <w:t xml:space="preserve">. Evidence of cognitive differences </w:t>
      </w:r>
      <w:r w:rsidR="00B758F1" w:rsidRPr="00955EAE">
        <w:rPr>
          <w:rFonts w:asciiTheme="majorBidi" w:hAnsiTheme="majorBidi" w:cstheme="majorBidi"/>
        </w:rPr>
        <w:t xml:space="preserve">resulting from </w:t>
      </w:r>
      <w:r w:rsidR="00B758F1" w:rsidRPr="00955EAE">
        <w:rPr>
          <w:rFonts w:asciiTheme="majorBidi" w:hAnsiTheme="majorBidi" w:cstheme="majorBidi"/>
          <w:i/>
          <w:iCs/>
        </w:rPr>
        <w:t>prenatal/neonatal</w:t>
      </w:r>
      <w:r w:rsidR="00B758F1" w:rsidRPr="00955EAE">
        <w:rPr>
          <w:rFonts w:asciiTheme="majorBidi" w:hAnsiTheme="majorBidi" w:cstheme="majorBidi"/>
        </w:rPr>
        <w:t xml:space="preserve"> sex hormones levels comes from three main research directions: cognitive abilities of</w:t>
      </w:r>
      <w:r w:rsidR="00E22229" w:rsidRPr="00955EAE">
        <w:rPr>
          <w:rFonts w:asciiTheme="majorBidi" w:hAnsiTheme="majorBidi" w:cstheme="majorBidi"/>
        </w:rPr>
        <w:t xml:space="preserve"> individuals with sex development disorders, </w:t>
      </w:r>
      <w:r w:rsidR="00B758F1" w:rsidRPr="00955EAE">
        <w:rPr>
          <w:rFonts w:asciiTheme="majorBidi" w:hAnsiTheme="majorBidi" w:cstheme="majorBidi"/>
        </w:rPr>
        <w:t xml:space="preserve">the relations between </w:t>
      </w:r>
      <w:r w:rsidR="00E22229" w:rsidRPr="00955EAE">
        <w:rPr>
          <w:rFonts w:asciiTheme="majorBidi" w:hAnsiTheme="majorBidi" w:cstheme="majorBidi"/>
        </w:rPr>
        <w:t xml:space="preserve">somatic markers for </w:t>
      </w:r>
      <w:r w:rsidR="00E22229" w:rsidRPr="00955EAE">
        <w:rPr>
          <w:rFonts w:asciiTheme="majorBidi" w:hAnsiTheme="majorBidi" w:cstheme="majorBidi"/>
        </w:rPr>
        <w:lastRenderedPageBreak/>
        <w:t>prenatal hormone exposure</w:t>
      </w:r>
      <w:r w:rsidR="00B758F1" w:rsidRPr="00955EAE">
        <w:rPr>
          <w:rFonts w:asciiTheme="majorBidi" w:hAnsiTheme="majorBidi" w:cstheme="majorBidi"/>
        </w:rPr>
        <w:t xml:space="preserve"> and later cognitive abilities</w:t>
      </w:r>
      <w:r w:rsidR="00E22229" w:rsidRPr="00955EAE">
        <w:rPr>
          <w:rFonts w:asciiTheme="majorBidi" w:hAnsiTheme="majorBidi" w:cstheme="majorBidi"/>
        </w:rPr>
        <w:t xml:space="preserve">, and </w:t>
      </w:r>
      <w:r w:rsidR="00B758F1" w:rsidRPr="00955EAE">
        <w:rPr>
          <w:rFonts w:asciiTheme="majorBidi" w:hAnsiTheme="majorBidi" w:cstheme="majorBidi"/>
        </w:rPr>
        <w:t xml:space="preserve">the relations between </w:t>
      </w:r>
      <w:r w:rsidR="00E22229" w:rsidRPr="00955EAE">
        <w:rPr>
          <w:rFonts w:asciiTheme="majorBidi" w:hAnsiTheme="majorBidi" w:cstheme="majorBidi"/>
        </w:rPr>
        <w:t xml:space="preserve">prenatal amniotic hormones </w:t>
      </w:r>
      <w:r w:rsidR="006406AE" w:rsidRPr="00955EAE">
        <w:rPr>
          <w:rFonts w:asciiTheme="majorBidi" w:hAnsiTheme="majorBidi" w:cstheme="majorBidi"/>
        </w:rPr>
        <w:t>and later cognitive abilities</w:t>
      </w:r>
      <w:r w:rsidR="008204DF">
        <w:rPr>
          <w:rFonts w:asciiTheme="majorBidi" w:hAnsiTheme="majorBidi" w:cstheme="majorBidi"/>
        </w:rPr>
        <w:t>.</w:t>
      </w:r>
      <w:r w:rsidR="00DC5D76">
        <w:rPr>
          <w:rFonts w:asciiTheme="majorBidi" w:hAnsiTheme="majorBidi" w:cstheme="majorBidi"/>
          <w:vertAlign w:val="superscript"/>
        </w:rPr>
        <w:t>29</w:t>
      </w:r>
      <w:r w:rsidR="006406AE" w:rsidRPr="00955EAE">
        <w:rPr>
          <w:rFonts w:asciiTheme="majorBidi" w:hAnsiTheme="majorBidi" w:cstheme="majorBidi"/>
        </w:rPr>
        <w:t xml:space="preserve"> </w:t>
      </w:r>
      <w:r w:rsidR="009750FB" w:rsidRPr="00955EAE">
        <w:rPr>
          <w:rFonts w:asciiTheme="majorBidi" w:hAnsiTheme="majorBidi" w:cstheme="majorBidi"/>
        </w:rPr>
        <w:t xml:space="preserve"> </w:t>
      </w:r>
    </w:p>
    <w:p w:rsidR="00920595" w:rsidRDefault="00822691" w:rsidP="00920595">
      <w:pPr>
        <w:autoSpaceDE w:val="0"/>
        <w:autoSpaceDN w:val="0"/>
        <w:adjustRightInd w:val="0"/>
        <w:spacing w:line="360" w:lineRule="auto"/>
        <w:ind w:firstLine="720"/>
        <w:rPr>
          <w:rFonts w:asciiTheme="majorBidi" w:hAnsiTheme="majorBidi" w:cstheme="majorBidi"/>
          <w:vertAlign w:val="superscript"/>
        </w:rPr>
      </w:pPr>
      <w:r w:rsidRPr="003C1879">
        <w:rPr>
          <w:rFonts w:asciiTheme="majorBidi" w:hAnsiTheme="majorBidi" w:cstheme="majorBidi"/>
        </w:rPr>
        <w:t>Behaviors demonstrating clear sex differences are considered best candidates for studying the effects of prenatal hormones on later development</w:t>
      </w:r>
      <w:r w:rsidR="00920595">
        <w:rPr>
          <w:rFonts w:asciiTheme="majorBidi" w:hAnsiTheme="majorBidi" w:cstheme="majorBidi"/>
        </w:rPr>
        <w:t>.</w:t>
      </w:r>
      <w:r w:rsidR="00705238">
        <w:rPr>
          <w:rFonts w:asciiTheme="majorBidi" w:hAnsiTheme="majorBidi" w:cstheme="majorBidi"/>
          <w:vertAlign w:val="superscript"/>
        </w:rPr>
        <w:t>30-32</w:t>
      </w:r>
      <w:r w:rsidRPr="003C1879">
        <w:rPr>
          <w:rFonts w:asciiTheme="majorBidi" w:hAnsiTheme="majorBidi" w:cstheme="majorBidi"/>
        </w:rPr>
        <w:t xml:space="preserve"> One of the most established </w:t>
      </w:r>
      <w:r w:rsidR="00626ED0" w:rsidRPr="003C1879">
        <w:rPr>
          <w:rFonts w:asciiTheme="majorBidi" w:hAnsiTheme="majorBidi" w:cstheme="majorBidi"/>
        </w:rPr>
        <w:t>domain</w:t>
      </w:r>
      <w:r w:rsidRPr="003C1879">
        <w:rPr>
          <w:rFonts w:asciiTheme="majorBidi" w:hAnsiTheme="majorBidi" w:cstheme="majorBidi"/>
        </w:rPr>
        <w:t xml:space="preserve"> where sex differences have been observed is visuospatial ability</w:t>
      </w:r>
      <w:r w:rsidR="001F0E45" w:rsidRPr="003C1879">
        <w:rPr>
          <w:rFonts w:asciiTheme="majorBidi" w:hAnsiTheme="majorBidi" w:cstheme="majorBidi"/>
        </w:rPr>
        <w:t>, with males outperforming females on a range of tasks</w:t>
      </w:r>
      <w:r w:rsidR="00920595">
        <w:rPr>
          <w:rFonts w:asciiTheme="majorBidi" w:hAnsiTheme="majorBidi" w:cstheme="majorBidi"/>
        </w:rPr>
        <w:t>.</w:t>
      </w:r>
      <w:r w:rsidR="0000407A">
        <w:rPr>
          <w:rFonts w:asciiTheme="majorBidi" w:hAnsiTheme="majorBidi" w:cstheme="majorBidi"/>
          <w:vertAlign w:val="superscript"/>
        </w:rPr>
        <w:t>17,33</w:t>
      </w:r>
      <w:r w:rsidR="001F0E45" w:rsidRPr="003C1879">
        <w:rPr>
          <w:rFonts w:asciiTheme="majorBidi" w:hAnsiTheme="majorBidi" w:cstheme="majorBidi"/>
        </w:rPr>
        <w:t xml:space="preserve"> Mental rotation tasks, which involve rotating figures in depth or in the picture plane, produced the largest sex differences, followed by spatial perception tasks showing medium size sex differences</w:t>
      </w:r>
      <w:r w:rsidR="00920595">
        <w:rPr>
          <w:rFonts w:asciiTheme="majorBidi" w:hAnsiTheme="majorBidi" w:cstheme="majorBidi"/>
        </w:rPr>
        <w:t>.</w:t>
      </w:r>
      <w:r w:rsidR="00600261">
        <w:rPr>
          <w:rFonts w:asciiTheme="majorBidi" w:hAnsiTheme="majorBidi" w:cstheme="majorBidi"/>
          <w:vertAlign w:val="superscript"/>
        </w:rPr>
        <w:t>34</w:t>
      </w:r>
      <w:r w:rsidR="001F0E45" w:rsidRPr="003C1879">
        <w:rPr>
          <w:rFonts w:asciiTheme="majorBidi" w:hAnsiTheme="majorBidi" w:cstheme="majorBidi"/>
        </w:rPr>
        <w:t xml:space="preserve"> </w:t>
      </w:r>
      <w:r w:rsidR="002041CA" w:rsidRPr="003C1879">
        <w:rPr>
          <w:rFonts w:asciiTheme="majorBidi" w:hAnsiTheme="majorBidi" w:cstheme="majorBidi"/>
        </w:rPr>
        <w:t xml:space="preserve">Studies investigating the role of prenatal hormones on later cognitive development presented </w:t>
      </w:r>
      <w:r w:rsidR="006916B1" w:rsidRPr="003C1879">
        <w:rPr>
          <w:rFonts w:asciiTheme="majorBidi" w:hAnsiTheme="majorBidi" w:cstheme="majorBidi"/>
        </w:rPr>
        <w:t>mixed results. Research focusing on disorders of sex development mainly examined individuals with congenital adrenal hyperplasia (CAH).  CAH is an autosomal recessive genetic disorder that causes excessive production of androgens in female and male fetuses</w:t>
      </w:r>
      <w:r w:rsidR="00920595">
        <w:rPr>
          <w:rFonts w:asciiTheme="majorBidi" w:hAnsiTheme="majorBidi" w:cstheme="majorBidi"/>
        </w:rPr>
        <w:t>.</w:t>
      </w:r>
      <w:r w:rsidR="00E243B6">
        <w:rPr>
          <w:rFonts w:asciiTheme="majorBidi" w:hAnsiTheme="majorBidi" w:cstheme="majorBidi"/>
          <w:vertAlign w:val="superscript"/>
        </w:rPr>
        <w:t>28</w:t>
      </w:r>
      <w:r w:rsidR="006916B1" w:rsidRPr="003C1879">
        <w:rPr>
          <w:rFonts w:asciiTheme="majorBidi" w:hAnsiTheme="majorBidi" w:cstheme="majorBidi"/>
        </w:rPr>
        <w:t xml:space="preserve"> </w:t>
      </w:r>
      <w:r w:rsidR="008501AA" w:rsidRPr="003C1879">
        <w:rPr>
          <w:rFonts w:asciiTheme="majorBidi" w:hAnsiTheme="majorBidi" w:cstheme="majorBidi"/>
        </w:rPr>
        <w:t xml:space="preserve">Whereas some studies </w:t>
      </w:r>
      <w:r w:rsidR="00955EAE" w:rsidRPr="003C1879">
        <w:rPr>
          <w:rFonts w:asciiTheme="majorBidi" w:hAnsiTheme="majorBidi" w:cstheme="majorBidi"/>
        </w:rPr>
        <w:t>demonstrated enhanced spatial ability in girls with CAH</w:t>
      </w:r>
      <w:r w:rsidR="00920595">
        <w:rPr>
          <w:rFonts w:asciiTheme="majorBidi" w:hAnsiTheme="majorBidi" w:cstheme="majorBidi"/>
        </w:rPr>
        <w:t>,</w:t>
      </w:r>
      <w:r w:rsidR="000E7D4B">
        <w:rPr>
          <w:rFonts w:asciiTheme="majorBidi" w:hAnsiTheme="majorBidi" w:cstheme="majorBidi"/>
          <w:vertAlign w:val="superscript"/>
        </w:rPr>
        <w:t>35</w:t>
      </w:r>
      <w:r w:rsidR="00920595">
        <w:rPr>
          <w:rFonts w:asciiTheme="majorBidi" w:hAnsiTheme="majorBidi" w:cstheme="majorBidi"/>
          <w:vertAlign w:val="superscript"/>
        </w:rPr>
        <w:t>-</w:t>
      </w:r>
      <w:r w:rsidR="00A03C4F">
        <w:rPr>
          <w:rFonts w:asciiTheme="majorBidi" w:hAnsiTheme="majorBidi" w:cstheme="majorBidi"/>
          <w:vertAlign w:val="superscript"/>
        </w:rPr>
        <w:t>38</w:t>
      </w:r>
      <w:r w:rsidR="00955EAE" w:rsidRPr="003C1879">
        <w:rPr>
          <w:rFonts w:asciiTheme="majorBidi" w:hAnsiTheme="majorBidi" w:cstheme="majorBidi"/>
        </w:rPr>
        <w:t xml:space="preserve"> others showed no effect</w:t>
      </w:r>
      <w:r w:rsidR="00920595">
        <w:rPr>
          <w:rFonts w:asciiTheme="majorBidi" w:hAnsiTheme="majorBidi" w:cstheme="majorBidi"/>
        </w:rPr>
        <w:t>.</w:t>
      </w:r>
      <w:r w:rsidR="00A03C4F">
        <w:rPr>
          <w:rFonts w:asciiTheme="majorBidi" w:hAnsiTheme="majorBidi" w:cstheme="majorBidi"/>
          <w:vertAlign w:val="superscript"/>
        </w:rPr>
        <w:t>39</w:t>
      </w:r>
      <w:r w:rsidR="00955EAE" w:rsidRPr="003C1879">
        <w:rPr>
          <w:rFonts w:asciiTheme="majorBidi" w:hAnsiTheme="majorBidi" w:cstheme="majorBidi"/>
        </w:rPr>
        <w:t xml:space="preserve"> </w:t>
      </w:r>
      <w:r w:rsidR="00B87B6B" w:rsidRPr="003C1879">
        <w:rPr>
          <w:rFonts w:asciiTheme="majorBidi" w:hAnsiTheme="majorBidi" w:cstheme="majorBidi"/>
        </w:rPr>
        <w:t xml:space="preserve">Turner Syndrome </w:t>
      </w:r>
      <w:r w:rsidR="002A74E5" w:rsidRPr="003C1879">
        <w:rPr>
          <w:rFonts w:asciiTheme="majorBidi" w:hAnsiTheme="majorBidi" w:cstheme="majorBidi"/>
        </w:rPr>
        <w:t xml:space="preserve">(TS) </w:t>
      </w:r>
      <w:r w:rsidR="00AE3E68" w:rsidRPr="003C1879">
        <w:rPr>
          <w:rFonts w:asciiTheme="majorBidi" w:hAnsiTheme="majorBidi" w:cstheme="majorBidi"/>
        </w:rPr>
        <w:t xml:space="preserve">results from a random error involving an absent or imperfect second sex chromosome. These chromosomal abnormalities in turn, </w:t>
      </w:r>
      <w:r w:rsidR="002A74E5" w:rsidRPr="003C1879">
        <w:rPr>
          <w:rFonts w:asciiTheme="majorBidi" w:hAnsiTheme="majorBidi" w:cstheme="majorBidi"/>
        </w:rPr>
        <w:t>impacts the development of the ovaries, impairing their ability to produce hormones</w:t>
      </w:r>
      <w:r w:rsidR="00920595">
        <w:rPr>
          <w:rFonts w:asciiTheme="majorBidi" w:hAnsiTheme="majorBidi" w:cstheme="majorBidi"/>
        </w:rPr>
        <w:t>.</w:t>
      </w:r>
      <w:r w:rsidR="003B5A7B">
        <w:rPr>
          <w:rFonts w:asciiTheme="majorBidi" w:hAnsiTheme="majorBidi" w:cstheme="majorBidi"/>
          <w:vertAlign w:val="superscript"/>
        </w:rPr>
        <w:t>40</w:t>
      </w:r>
      <w:r w:rsidR="002A74E5" w:rsidRPr="003C1879">
        <w:rPr>
          <w:rFonts w:asciiTheme="majorBidi" w:hAnsiTheme="majorBidi" w:cstheme="majorBidi"/>
        </w:rPr>
        <w:t xml:space="preserve"> Girls with TS </w:t>
      </w:r>
      <w:r w:rsidR="00B87B6B" w:rsidRPr="003C1879">
        <w:rPr>
          <w:rFonts w:asciiTheme="majorBidi" w:hAnsiTheme="majorBidi" w:cstheme="majorBidi"/>
        </w:rPr>
        <w:t xml:space="preserve">lack early androgen exposure and show </w:t>
      </w:r>
      <w:r w:rsidR="002A74E5" w:rsidRPr="003C1879">
        <w:rPr>
          <w:rFonts w:asciiTheme="majorBidi" w:hAnsiTheme="majorBidi" w:cstheme="majorBidi"/>
        </w:rPr>
        <w:t xml:space="preserve">alteration in estrogen production </w:t>
      </w:r>
      <w:r w:rsidR="00196092" w:rsidRPr="003C1879">
        <w:rPr>
          <w:rFonts w:asciiTheme="majorBidi" w:hAnsiTheme="majorBidi" w:cstheme="majorBidi"/>
        </w:rPr>
        <w:t xml:space="preserve">and have been characterized by a specific neurocognitive profile of normal verbal abilities, and impaired visuospatial and </w:t>
      </w:r>
      <w:proofErr w:type="spellStart"/>
      <w:r w:rsidR="00196092" w:rsidRPr="003C1879">
        <w:rPr>
          <w:rFonts w:asciiTheme="majorBidi" w:hAnsiTheme="majorBidi" w:cstheme="majorBidi"/>
        </w:rPr>
        <w:t>visuoperceptual</w:t>
      </w:r>
      <w:proofErr w:type="spellEnd"/>
      <w:r w:rsidR="00196092" w:rsidRPr="003C1879">
        <w:rPr>
          <w:rFonts w:asciiTheme="majorBidi" w:hAnsiTheme="majorBidi" w:cstheme="majorBidi"/>
        </w:rPr>
        <w:t xml:space="preserve"> abilities</w:t>
      </w:r>
      <w:r w:rsidR="00920595">
        <w:rPr>
          <w:rFonts w:asciiTheme="majorBidi" w:hAnsiTheme="majorBidi" w:cstheme="majorBidi"/>
        </w:rPr>
        <w:t>.</w:t>
      </w:r>
      <w:r w:rsidR="00D52638">
        <w:rPr>
          <w:rFonts w:asciiTheme="majorBidi" w:hAnsiTheme="majorBidi" w:cstheme="majorBidi"/>
          <w:vertAlign w:val="superscript"/>
        </w:rPr>
        <w:t>41</w:t>
      </w:r>
      <w:r w:rsidR="00196092" w:rsidRPr="003C1879">
        <w:rPr>
          <w:rFonts w:asciiTheme="majorBidi" w:hAnsiTheme="majorBidi" w:cstheme="majorBidi"/>
        </w:rPr>
        <w:t xml:space="preserve"> </w:t>
      </w:r>
      <w:r w:rsidR="00955EAE" w:rsidRPr="003C1879">
        <w:rPr>
          <w:rFonts w:asciiTheme="majorBidi" w:hAnsiTheme="majorBidi" w:cstheme="majorBidi"/>
        </w:rPr>
        <w:t>Another method examines the somatic markers for prenatal hormone level. One of the most studied biomarkers is the ratio between the second and the fourth finger (digit ratio, 2D:4D). Digit ratio differs by sex, with men having a lower 2D:4D than women</w:t>
      </w:r>
      <w:r w:rsidR="00920595">
        <w:rPr>
          <w:rFonts w:asciiTheme="majorBidi" w:hAnsiTheme="majorBidi" w:cstheme="majorBidi"/>
        </w:rPr>
        <w:t>.</w:t>
      </w:r>
      <w:r w:rsidR="00CA493A">
        <w:rPr>
          <w:rFonts w:asciiTheme="majorBidi" w:hAnsiTheme="majorBidi" w:cstheme="majorBidi"/>
          <w:vertAlign w:val="superscript"/>
        </w:rPr>
        <w:t>42-45</w:t>
      </w:r>
      <w:r w:rsidR="00955EAE" w:rsidRPr="003C1879">
        <w:rPr>
          <w:rFonts w:asciiTheme="majorBidi" w:hAnsiTheme="majorBidi" w:cstheme="majorBidi"/>
        </w:rPr>
        <w:t xml:space="preserve"> The 2D:4D ratio is assumed to be established prenatally around the 14</w:t>
      </w:r>
      <w:r w:rsidR="00955EAE" w:rsidRPr="003C1879">
        <w:rPr>
          <w:rFonts w:asciiTheme="majorBidi" w:hAnsiTheme="majorBidi" w:cstheme="majorBidi"/>
          <w:vertAlign w:val="superscript"/>
        </w:rPr>
        <w:t>th</w:t>
      </w:r>
      <w:r w:rsidR="00955EAE" w:rsidRPr="003C1879">
        <w:rPr>
          <w:rFonts w:asciiTheme="majorBidi" w:hAnsiTheme="majorBidi" w:cstheme="majorBidi"/>
        </w:rPr>
        <w:t xml:space="preserve"> week of gestation</w:t>
      </w:r>
      <w:r w:rsidR="00920595">
        <w:rPr>
          <w:rFonts w:asciiTheme="majorBidi" w:hAnsiTheme="majorBidi" w:cstheme="majorBidi"/>
        </w:rPr>
        <w:t>,</w:t>
      </w:r>
      <w:r w:rsidR="0011445D">
        <w:rPr>
          <w:rFonts w:asciiTheme="majorBidi" w:hAnsiTheme="majorBidi" w:cstheme="majorBidi"/>
          <w:vertAlign w:val="superscript"/>
        </w:rPr>
        <w:t>46,47</w:t>
      </w:r>
      <w:r w:rsidR="00955EAE" w:rsidRPr="003C1879">
        <w:rPr>
          <w:rFonts w:asciiTheme="majorBidi" w:hAnsiTheme="majorBidi" w:cstheme="majorBidi"/>
        </w:rPr>
        <w:t xml:space="preserve"> and controlled by the same genes (HOXA and HOXD in particular) responsible for gonad differentiation</w:t>
      </w:r>
      <w:r w:rsidR="00920595">
        <w:rPr>
          <w:rFonts w:asciiTheme="majorBidi" w:hAnsiTheme="majorBidi" w:cstheme="majorBidi"/>
        </w:rPr>
        <w:t>.</w:t>
      </w:r>
      <w:r w:rsidR="0011445D">
        <w:rPr>
          <w:rFonts w:asciiTheme="majorBidi" w:hAnsiTheme="majorBidi" w:cstheme="majorBidi"/>
          <w:vertAlign w:val="superscript"/>
        </w:rPr>
        <w:t>48</w:t>
      </w:r>
      <w:r w:rsidR="00955EAE" w:rsidRPr="003C1879">
        <w:rPr>
          <w:rFonts w:asciiTheme="majorBidi" w:hAnsiTheme="majorBidi" w:cstheme="majorBidi"/>
        </w:rPr>
        <w:t xml:space="preserve"> 2D:4D has been found to be correlated with prenatal testosterone and estrogen</w:t>
      </w:r>
      <w:r w:rsidR="00B01A69">
        <w:rPr>
          <w:rFonts w:asciiTheme="majorBidi" w:hAnsiTheme="majorBidi" w:cstheme="majorBidi"/>
        </w:rPr>
        <w:t>.</w:t>
      </w:r>
      <w:r w:rsidR="00E5703D" w:rsidRPr="003C1879">
        <w:rPr>
          <w:rFonts w:asciiTheme="majorBidi" w:hAnsiTheme="majorBidi" w:cstheme="majorBidi"/>
        </w:rPr>
        <w:t xml:space="preserve"> Studies investigating the association between 2D:4D ratio and performance on mental rotation have shown mixed results</w:t>
      </w:r>
      <w:r w:rsidR="00920595">
        <w:rPr>
          <w:rFonts w:asciiTheme="majorBidi" w:hAnsiTheme="majorBidi" w:cstheme="majorBidi"/>
        </w:rPr>
        <w:t>.</w:t>
      </w:r>
      <w:r w:rsidR="00EE67A1">
        <w:rPr>
          <w:rFonts w:asciiTheme="majorBidi" w:hAnsiTheme="majorBidi" w:cstheme="majorBidi"/>
          <w:vertAlign w:val="superscript"/>
        </w:rPr>
        <w:t>49-51</w:t>
      </w:r>
      <w:r w:rsidR="00E5703D" w:rsidRPr="003C1879">
        <w:rPr>
          <w:rFonts w:asciiTheme="majorBidi" w:hAnsiTheme="majorBidi" w:cstheme="majorBidi"/>
        </w:rPr>
        <w:t xml:space="preserve"> </w:t>
      </w:r>
      <w:r w:rsidR="001F0E45" w:rsidRPr="003C1879">
        <w:rPr>
          <w:rFonts w:asciiTheme="majorBidi" w:hAnsiTheme="majorBidi" w:cstheme="majorBidi"/>
        </w:rPr>
        <w:t xml:space="preserve">Studies investigating the effects of prenatal </w:t>
      </w:r>
      <w:r w:rsidR="007E07CE" w:rsidRPr="003C1879">
        <w:rPr>
          <w:rFonts w:asciiTheme="majorBidi" w:hAnsiTheme="majorBidi" w:cstheme="majorBidi"/>
        </w:rPr>
        <w:t xml:space="preserve">hormones </w:t>
      </w:r>
      <w:r w:rsidR="001633E4" w:rsidRPr="003C1879">
        <w:rPr>
          <w:rFonts w:asciiTheme="majorBidi" w:hAnsiTheme="majorBidi" w:cstheme="majorBidi"/>
        </w:rPr>
        <w:t xml:space="preserve">using sampling of amniotic fluid surrounding the fetus on later cognitive development </w:t>
      </w:r>
      <w:r w:rsidR="009E4A03" w:rsidRPr="003C1879">
        <w:rPr>
          <w:rFonts w:asciiTheme="majorBidi" w:hAnsiTheme="majorBidi" w:cstheme="majorBidi"/>
        </w:rPr>
        <w:t xml:space="preserve">also showed mixed results. Some </w:t>
      </w:r>
      <w:r w:rsidR="001633E4" w:rsidRPr="003C1879">
        <w:rPr>
          <w:rFonts w:asciiTheme="majorBidi" w:hAnsiTheme="majorBidi" w:cstheme="majorBidi"/>
        </w:rPr>
        <w:t xml:space="preserve">revealed a significant </w:t>
      </w:r>
      <w:r w:rsidR="00D65ED2" w:rsidRPr="003C1879">
        <w:rPr>
          <w:rFonts w:asciiTheme="majorBidi" w:hAnsiTheme="majorBidi" w:cstheme="majorBidi"/>
        </w:rPr>
        <w:t xml:space="preserve">positive association between fetal testosterone and </w:t>
      </w:r>
      <w:r w:rsidR="00096132" w:rsidRPr="003C1879">
        <w:rPr>
          <w:rFonts w:asciiTheme="majorBidi" w:hAnsiTheme="majorBidi" w:cstheme="majorBidi"/>
        </w:rPr>
        <w:t>higher</w:t>
      </w:r>
      <w:r w:rsidR="00D65ED2" w:rsidRPr="003C1879">
        <w:rPr>
          <w:rFonts w:asciiTheme="majorBidi" w:hAnsiTheme="majorBidi" w:cstheme="majorBidi"/>
        </w:rPr>
        <w:t xml:space="preserve"> performance on mental rotation among girls</w:t>
      </w:r>
      <w:r w:rsidR="00920595">
        <w:rPr>
          <w:rFonts w:asciiTheme="majorBidi" w:hAnsiTheme="majorBidi" w:cstheme="majorBidi"/>
        </w:rPr>
        <w:t>,</w:t>
      </w:r>
      <w:r w:rsidR="00EE67A1">
        <w:rPr>
          <w:rFonts w:asciiTheme="majorBidi" w:hAnsiTheme="majorBidi" w:cstheme="majorBidi"/>
          <w:vertAlign w:val="superscript"/>
        </w:rPr>
        <w:t>52</w:t>
      </w:r>
      <w:r w:rsidR="00D65ED2" w:rsidRPr="003C1879">
        <w:rPr>
          <w:rFonts w:asciiTheme="majorBidi" w:hAnsiTheme="majorBidi" w:cstheme="majorBidi"/>
        </w:rPr>
        <w:t xml:space="preserve"> however </w:t>
      </w:r>
      <w:r w:rsidR="009E4A03" w:rsidRPr="003C1879">
        <w:rPr>
          <w:rFonts w:asciiTheme="majorBidi" w:hAnsiTheme="majorBidi" w:cstheme="majorBidi"/>
        </w:rPr>
        <w:t>others</w:t>
      </w:r>
      <w:r w:rsidR="00D65ED2" w:rsidRPr="003C1879">
        <w:rPr>
          <w:rFonts w:asciiTheme="majorBidi" w:hAnsiTheme="majorBidi" w:cstheme="majorBidi"/>
        </w:rPr>
        <w:t xml:space="preserve"> failed to demonstrate this association</w:t>
      </w:r>
      <w:r w:rsidR="00920595">
        <w:rPr>
          <w:rFonts w:asciiTheme="majorBidi" w:hAnsiTheme="majorBidi" w:cstheme="majorBidi"/>
        </w:rPr>
        <w:t>.</w:t>
      </w:r>
      <w:r w:rsidR="00DC4505">
        <w:rPr>
          <w:rFonts w:asciiTheme="majorBidi" w:hAnsiTheme="majorBidi" w:cstheme="majorBidi"/>
          <w:vertAlign w:val="superscript"/>
        </w:rPr>
        <w:t>53</w:t>
      </w:r>
      <w:r w:rsidR="00D65ED2" w:rsidRPr="003C1879">
        <w:rPr>
          <w:rFonts w:asciiTheme="majorBidi" w:hAnsiTheme="majorBidi" w:cstheme="majorBidi"/>
        </w:rPr>
        <w:t xml:space="preserve"> </w:t>
      </w:r>
      <w:r w:rsidR="002D1679" w:rsidRPr="003C1879">
        <w:rPr>
          <w:rFonts w:asciiTheme="majorBidi" w:hAnsiTheme="majorBidi" w:cstheme="majorBidi"/>
        </w:rPr>
        <w:t>This inconsistency in research findings resulting from divergent methods investigating prenatal hormonal exposure and various visuospatial measures</w:t>
      </w:r>
      <w:r w:rsidR="00440151">
        <w:rPr>
          <w:rFonts w:asciiTheme="majorBidi" w:hAnsiTheme="majorBidi" w:cstheme="majorBidi"/>
        </w:rPr>
        <w:t>,</w:t>
      </w:r>
      <w:r w:rsidR="002D1679" w:rsidRPr="003C1879">
        <w:rPr>
          <w:rFonts w:asciiTheme="majorBidi" w:hAnsiTheme="majorBidi" w:cstheme="majorBidi"/>
        </w:rPr>
        <w:t xml:space="preserve"> calls for further investigating in order to deepen our understanding as for the role of the organizational effects of sex hormones on later cognitive development. Furthermore, the influence on individual differences in cognitive domains are not only academic </w:t>
      </w:r>
      <w:r w:rsidR="008251D2" w:rsidRPr="003C1879">
        <w:rPr>
          <w:rFonts w:asciiTheme="majorBidi" w:hAnsiTheme="majorBidi" w:cstheme="majorBidi"/>
        </w:rPr>
        <w:t>interest but</w:t>
      </w:r>
      <w:r w:rsidR="002D1679" w:rsidRPr="003C1879">
        <w:rPr>
          <w:rFonts w:asciiTheme="majorBidi" w:hAnsiTheme="majorBidi" w:cstheme="majorBidi"/>
        </w:rPr>
        <w:t xml:space="preserve"> appear to also play a role in different psychopathological states. It has been suggested that these differences have implications on our understanding of autistic spectrum disorders (ASD)</w:t>
      </w:r>
      <w:r w:rsidR="00920595">
        <w:rPr>
          <w:rFonts w:asciiTheme="majorBidi" w:hAnsiTheme="majorBidi" w:cstheme="majorBidi"/>
        </w:rPr>
        <w:t>.</w:t>
      </w:r>
      <w:r w:rsidR="00DC4505">
        <w:rPr>
          <w:rFonts w:asciiTheme="majorBidi" w:hAnsiTheme="majorBidi" w:cstheme="majorBidi"/>
          <w:vertAlign w:val="superscript"/>
        </w:rPr>
        <w:t>54,55</w:t>
      </w:r>
    </w:p>
    <w:p w:rsidR="006916B1" w:rsidRDefault="00D359B4" w:rsidP="00920595">
      <w:pPr>
        <w:autoSpaceDE w:val="0"/>
        <w:autoSpaceDN w:val="0"/>
        <w:adjustRightInd w:val="0"/>
        <w:spacing w:line="360" w:lineRule="auto"/>
        <w:ind w:firstLine="720"/>
        <w:rPr>
          <w:rFonts w:asciiTheme="majorBidi" w:hAnsiTheme="majorBidi" w:cstheme="majorBidi"/>
        </w:rPr>
      </w:pPr>
      <w:r>
        <w:rPr>
          <w:rFonts w:asciiTheme="majorBidi" w:hAnsiTheme="majorBidi" w:cstheme="majorBidi"/>
          <w:i/>
          <w:iCs/>
        </w:rPr>
        <w:t>Prenatal</w:t>
      </w:r>
      <w:r w:rsidR="00A804DC">
        <w:rPr>
          <w:rFonts w:asciiTheme="majorBidi" w:hAnsiTheme="majorBidi" w:cstheme="majorBidi"/>
          <w:i/>
          <w:iCs/>
        </w:rPr>
        <w:t xml:space="preserve"> hormones</w:t>
      </w:r>
      <w:r w:rsidR="00440151">
        <w:rPr>
          <w:rFonts w:asciiTheme="majorBidi" w:hAnsiTheme="majorBidi" w:cstheme="majorBidi"/>
          <w:i/>
          <w:iCs/>
        </w:rPr>
        <w:t xml:space="preserve"> and</w:t>
      </w:r>
      <w:r w:rsidR="00A804DC">
        <w:rPr>
          <w:rFonts w:asciiTheme="majorBidi" w:hAnsiTheme="majorBidi" w:cstheme="majorBidi"/>
          <w:i/>
          <w:iCs/>
        </w:rPr>
        <w:t xml:space="preserve"> emotional processing.</w:t>
      </w:r>
      <w:r w:rsidR="00CA6210">
        <w:rPr>
          <w:rFonts w:asciiTheme="majorBidi" w:hAnsiTheme="majorBidi" w:cstheme="majorBidi"/>
        </w:rPr>
        <w:t xml:space="preserve"> </w:t>
      </w:r>
      <w:r w:rsidR="00CA35DA">
        <w:rPr>
          <w:rFonts w:asciiTheme="majorBidi" w:hAnsiTheme="majorBidi" w:cstheme="majorBidi"/>
        </w:rPr>
        <w:t xml:space="preserve">The effects of sex hormones on emotional processing have been widely studied. In their review, </w:t>
      </w:r>
      <w:proofErr w:type="spellStart"/>
      <w:r w:rsidR="00CA35DA">
        <w:rPr>
          <w:rFonts w:asciiTheme="majorBidi" w:hAnsiTheme="majorBidi" w:cstheme="majorBidi"/>
        </w:rPr>
        <w:t>Osório</w:t>
      </w:r>
      <w:proofErr w:type="spellEnd"/>
      <w:r w:rsidR="00547C56">
        <w:rPr>
          <w:rFonts w:asciiTheme="majorBidi" w:hAnsiTheme="majorBidi" w:cstheme="majorBidi"/>
        </w:rPr>
        <w:t xml:space="preserve"> and collegues</w:t>
      </w:r>
      <w:r w:rsidR="003E7FB0">
        <w:rPr>
          <w:rFonts w:asciiTheme="majorBidi" w:hAnsiTheme="majorBidi" w:cstheme="majorBidi"/>
          <w:vertAlign w:val="superscript"/>
        </w:rPr>
        <w:t>56</w:t>
      </w:r>
      <w:r w:rsidR="00547C56">
        <w:rPr>
          <w:rFonts w:asciiTheme="majorBidi" w:hAnsiTheme="majorBidi" w:cstheme="majorBidi"/>
        </w:rPr>
        <w:t xml:space="preserve"> (2018) found that hormonal changes influence facial emotional processing, with increased levels of estrogen</w:t>
      </w:r>
      <w:r w:rsidR="00E41720">
        <w:rPr>
          <w:rFonts w:asciiTheme="majorBidi" w:hAnsiTheme="majorBidi" w:cstheme="majorBidi"/>
        </w:rPr>
        <w:t xml:space="preserve"> and progesterone</w:t>
      </w:r>
      <w:r w:rsidR="00547C56">
        <w:rPr>
          <w:rFonts w:asciiTheme="majorBidi" w:hAnsiTheme="majorBidi" w:cstheme="majorBidi"/>
        </w:rPr>
        <w:t xml:space="preserve"> related to increased recognition of facial expressions of emotion. </w:t>
      </w:r>
      <w:r w:rsidR="00E41720">
        <w:rPr>
          <w:rFonts w:asciiTheme="majorBidi" w:hAnsiTheme="majorBidi" w:cstheme="majorBidi"/>
        </w:rPr>
        <w:t>Their findings also supported former suggestions as for the potential mediating role of brain areas associated with emotional processing such as the amygdala, hippocampus, and the CC</w:t>
      </w:r>
      <w:r w:rsidR="00C912D9">
        <w:rPr>
          <w:rFonts w:asciiTheme="majorBidi" w:hAnsiTheme="majorBidi" w:cstheme="majorBidi"/>
        </w:rPr>
        <w:t>.</w:t>
      </w:r>
      <w:r w:rsidR="0097017D">
        <w:rPr>
          <w:rFonts w:asciiTheme="majorBidi" w:hAnsiTheme="majorBidi" w:cstheme="majorBidi"/>
          <w:vertAlign w:val="superscript"/>
        </w:rPr>
        <w:t>57</w:t>
      </w:r>
      <w:r w:rsidR="00E41720">
        <w:rPr>
          <w:rFonts w:asciiTheme="majorBidi" w:hAnsiTheme="majorBidi" w:cstheme="majorBidi"/>
        </w:rPr>
        <w:t xml:space="preserve"> </w:t>
      </w:r>
      <w:r w:rsidR="00076FDF">
        <w:rPr>
          <w:rFonts w:asciiTheme="majorBidi" w:hAnsiTheme="majorBidi" w:cstheme="majorBidi"/>
        </w:rPr>
        <w:t>Another recent review</w:t>
      </w:r>
      <w:r w:rsidR="00133FDB">
        <w:rPr>
          <w:rFonts w:asciiTheme="majorBidi" w:hAnsiTheme="majorBidi" w:cstheme="majorBidi"/>
          <w:vertAlign w:val="superscript"/>
        </w:rPr>
        <w:t>58</w:t>
      </w:r>
      <w:r w:rsidR="00076FDF">
        <w:rPr>
          <w:rFonts w:asciiTheme="majorBidi" w:hAnsiTheme="majorBidi" w:cstheme="majorBidi"/>
        </w:rPr>
        <w:t xml:space="preserve"> documented the role of </w:t>
      </w:r>
      <w:r w:rsidR="002A618D">
        <w:rPr>
          <w:rFonts w:asciiTheme="majorBidi" w:hAnsiTheme="majorBidi" w:cstheme="majorBidi"/>
        </w:rPr>
        <w:t xml:space="preserve">endogenous and exogenous </w:t>
      </w:r>
      <w:r w:rsidR="002A618D">
        <w:rPr>
          <w:rFonts w:asciiTheme="majorBidi" w:hAnsiTheme="majorBidi" w:cstheme="majorBidi"/>
        </w:rPr>
        <w:lastRenderedPageBreak/>
        <w:t xml:space="preserve">levels of </w:t>
      </w:r>
      <w:r w:rsidR="00076FDF">
        <w:rPr>
          <w:rFonts w:asciiTheme="majorBidi" w:hAnsiTheme="majorBidi" w:cstheme="majorBidi"/>
        </w:rPr>
        <w:t>testosterone in</w:t>
      </w:r>
      <w:r w:rsidR="002A618D">
        <w:rPr>
          <w:rFonts w:asciiTheme="majorBidi" w:hAnsiTheme="majorBidi" w:cstheme="majorBidi"/>
        </w:rPr>
        <w:t xml:space="preserve"> </w:t>
      </w:r>
      <w:proofErr w:type="spellStart"/>
      <w:r w:rsidR="002A618D">
        <w:rPr>
          <w:rFonts w:asciiTheme="majorBidi" w:hAnsiTheme="majorBidi" w:cstheme="majorBidi"/>
        </w:rPr>
        <w:t>amygdalar</w:t>
      </w:r>
      <w:proofErr w:type="spellEnd"/>
      <w:r w:rsidR="002A618D">
        <w:rPr>
          <w:rFonts w:asciiTheme="majorBidi" w:hAnsiTheme="majorBidi" w:cstheme="majorBidi"/>
        </w:rPr>
        <w:t xml:space="preserve"> and </w:t>
      </w:r>
      <w:proofErr w:type="spellStart"/>
      <w:r w:rsidR="002A618D">
        <w:rPr>
          <w:rFonts w:asciiTheme="majorBidi" w:hAnsiTheme="majorBidi" w:cstheme="majorBidi"/>
        </w:rPr>
        <w:t>parahippocampal</w:t>
      </w:r>
      <w:proofErr w:type="spellEnd"/>
      <w:r w:rsidR="002A618D">
        <w:rPr>
          <w:rFonts w:asciiTheme="majorBidi" w:hAnsiTheme="majorBidi" w:cstheme="majorBidi"/>
        </w:rPr>
        <w:t xml:space="preserve"> regions activation in response to social and affective stimuli. Furthermore, the stage in development (fetal, adolescence, adulthood) had a modulating effect on this association. The authors asserted that exposure to sex hormones prenatally </w:t>
      </w:r>
      <w:r w:rsidR="008E4D40">
        <w:rPr>
          <w:rFonts w:asciiTheme="majorBidi" w:hAnsiTheme="majorBidi" w:cstheme="majorBidi"/>
        </w:rPr>
        <w:t>is a key factor in determining their effects on behavior through the expression of hormone receptors, which in turn influence hormone sensitivity in adulthood.</w:t>
      </w:r>
      <w:r w:rsidR="00CC792E">
        <w:rPr>
          <w:rFonts w:asciiTheme="majorBidi" w:hAnsiTheme="majorBidi" w:cstheme="majorBidi"/>
        </w:rPr>
        <w:t xml:space="preserve"> </w:t>
      </w:r>
    </w:p>
    <w:p w:rsidR="002C1196" w:rsidRDefault="00F726EA" w:rsidP="00126F94">
      <w:pPr>
        <w:autoSpaceDE w:val="0"/>
        <w:autoSpaceDN w:val="0"/>
        <w:adjustRightInd w:val="0"/>
        <w:spacing w:line="360" w:lineRule="auto"/>
        <w:ind w:firstLine="720"/>
        <w:rPr>
          <w:rFonts w:asciiTheme="majorBidi" w:hAnsiTheme="majorBidi" w:cstheme="majorBidi"/>
        </w:rPr>
      </w:pPr>
      <w:r w:rsidRPr="0004257D">
        <w:rPr>
          <w:rFonts w:asciiTheme="majorBidi" w:hAnsiTheme="majorBidi" w:cstheme="majorBidi"/>
          <w:i/>
          <w:iCs/>
        </w:rPr>
        <w:t>Visuospatial and emotional processing</w:t>
      </w:r>
      <w:r w:rsidR="002C1196">
        <w:rPr>
          <w:rFonts w:asciiTheme="majorBidi" w:hAnsiTheme="majorBidi" w:cstheme="majorBidi"/>
          <w:i/>
          <w:iCs/>
        </w:rPr>
        <w:t>,</w:t>
      </w:r>
      <w:r w:rsidRPr="0004257D">
        <w:rPr>
          <w:rFonts w:asciiTheme="majorBidi" w:hAnsiTheme="majorBidi" w:cstheme="majorBidi"/>
          <w:i/>
          <w:iCs/>
        </w:rPr>
        <w:t xml:space="preserve"> and </w:t>
      </w:r>
      <w:r w:rsidR="0004257D">
        <w:rPr>
          <w:rFonts w:asciiTheme="majorBidi" w:hAnsiTheme="majorBidi" w:cstheme="majorBidi"/>
          <w:i/>
          <w:iCs/>
        </w:rPr>
        <w:t>ASD</w:t>
      </w:r>
      <w:r>
        <w:rPr>
          <w:rFonts w:asciiTheme="majorBidi" w:hAnsiTheme="majorBidi" w:cstheme="majorBidi"/>
        </w:rPr>
        <w:t xml:space="preserve">. </w:t>
      </w:r>
      <w:r w:rsidR="0004257D">
        <w:rPr>
          <w:rFonts w:asciiTheme="majorBidi" w:hAnsiTheme="majorBidi" w:cstheme="majorBidi"/>
        </w:rPr>
        <w:t>ASD</w:t>
      </w:r>
      <w:r w:rsidR="00F1798E">
        <w:rPr>
          <w:rFonts w:asciiTheme="majorBidi" w:hAnsiTheme="majorBidi" w:cstheme="majorBidi"/>
        </w:rPr>
        <w:t xml:space="preserve"> is characterized by an impairment in social interaction, communication, and imagination</w:t>
      </w:r>
      <w:r w:rsidR="00C912D9">
        <w:rPr>
          <w:rFonts w:asciiTheme="majorBidi" w:hAnsiTheme="majorBidi" w:cstheme="majorBidi"/>
        </w:rPr>
        <w:t>.</w:t>
      </w:r>
      <w:r w:rsidR="000375F2">
        <w:rPr>
          <w:rFonts w:asciiTheme="majorBidi" w:hAnsiTheme="majorBidi" w:cstheme="majorBidi"/>
          <w:vertAlign w:val="superscript"/>
        </w:rPr>
        <w:t>59</w:t>
      </w:r>
      <w:r w:rsidR="00F1798E">
        <w:rPr>
          <w:rFonts w:asciiTheme="majorBidi" w:hAnsiTheme="majorBidi" w:cstheme="majorBidi"/>
        </w:rPr>
        <w:t xml:space="preserve"> </w:t>
      </w:r>
      <w:r w:rsidR="009A0C48">
        <w:rPr>
          <w:rFonts w:asciiTheme="majorBidi" w:hAnsiTheme="majorBidi" w:cstheme="majorBidi"/>
        </w:rPr>
        <w:t xml:space="preserve">Individuals </w:t>
      </w:r>
      <w:r w:rsidR="00D13A46">
        <w:rPr>
          <w:rFonts w:asciiTheme="majorBidi" w:hAnsiTheme="majorBidi" w:cstheme="majorBidi"/>
        </w:rPr>
        <w:t xml:space="preserve">with </w:t>
      </w:r>
      <w:r w:rsidR="00825965">
        <w:rPr>
          <w:rFonts w:asciiTheme="majorBidi" w:hAnsiTheme="majorBidi" w:cstheme="majorBidi"/>
        </w:rPr>
        <w:t>ASD</w:t>
      </w:r>
      <w:r w:rsidR="00D13A46">
        <w:rPr>
          <w:rFonts w:asciiTheme="majorBidi" w:hAnsiTheme="majorBidi" w:cstheme="majorBidi"/>
        </w:rPr>
        <w:t xml:space="preserve"> experience difficulties processing and interpreting socio-emotional cues</w:t>
      </w:r>
      <w:r w:rsidR="00C912D9">
        <w:rPr>
          <w:rFonts w:asciiTheme="majorBidi" w:hAnsiTheme="majorBidi" w:cstheme="majorBidi"/>
        </w:rPr>
        <w:t>,</w:t>
      </w:r>
      <w:r w:rsidR="00BA2192">
        <w:rPr>
          <w:rFonts w:asciiTheme="majorBidi" w:hAnsiTheme="majorBidi" w:cstheme="majorBidi"/>
          <w:vertAlign w:val="superscript"/>
        </w:rPr>
        <w:t>60-62</w:t>
      </w:r>
      <w:r w:rsidR="00D13A46">
        <w:rPr>
          <w:rFonts w:asciiTheme="majorBidi" w:hAnsiTheme="majorBidi" w:cstheme="majorBidi"/>
        </w:rPr>
        <w:t xml:space="preserve"> and cross-cultural investigation supported these findings</w:t>
      </w:r>
      <w:r w:rsidR="00C912D9">
        <w:rPr>
          <w:rFonts w:asciiTheme="majorBidi" w:hAnsiTheme="majorBidi" w:cstheme="majorBidi"/>
        </w:rPr>
        <w:t>.</w:t>
      </w:r>
      <w:r w:rsidR="00617913">
        <w:rPr>
          <w:rFonts w:asciiTheme="majorBidi" w:hAnsiTheme="majorBidi" w:cstheme="majorBidi"/>
          <w:vertAlign w:val="superscript"/>
        </w:rPr>
        <w:t>63</w:t>
      </w:r>
      <w:r w:rsidR="00D13A46">
        <w:rPr>
          <w:rFonts w:asciiTheme="majorBidi" w:hAnsiTheme="majorBidi" w:cstheme="majorBidi"/>
        </w:rPr>
        <w:t xml:space="preserve"> </w:t>
      </w:r>
      <w:r w:rsidR="0004257D">
        <w:rPr>
          <w:rFonts w:asciiTheme="majorBidi" w:hAnsiTheme="majorBidi" w:cstheme="majorBidi"/>
        </w:rPr>
        <w:t>However, ASD is also associated with non-social characteristics such as perceptual abnormalities</w:t>
      </w:r>
      <w:r w:rsidR="00A53BF0">
        <w:rPr>
          <w:rFonts w:asciiTheme="majorBidi" w:hAnsiTheme="majorBidi" w:cstheme="majorBidi"/>
        </w:rPr>
        <w:t>.</w:t>
      </w:r>
      <w:r w:rsidR="006821B1">
        <w:rPr>
          <w:rFonts w:asciiTheme="majorBidi" w:hAnsiTheme="majorBidi" w:cstheme="majorBidi"/>
          <w:vertAlign w:val="superscript"/>
        </w:rPr>
        <w:t>64</w:t>
      </w:r>
      <w:r w:rsidR="0004257D">
        <w:rPr>
          <w:rFonts w:asciiTheme="majorBidi" w:hAnsiTheme="majorBidi" w:cstheme="majorBidi"/>
        </w:rPr>
        <w:t xml:space="preserve"> </w:t>
      </w:r>
      <w:r w:rsidR="007A0C05">
        <w:rPr>
          <w:rFonts w:asciiTheme="majorBidi" w:hAnsiTheme="majorBidi" w:cstheme="majorBidi"/>
        </w:rPr>
        <w:t>According to the extreme male brain theory for autism</w:t>
      </w:r>
      <w:r w:rsidR="009510E9">
        <w:rPr>
          <w:rFonts w:asciiTheme="majorBidi" w:hAnsiTheme="majorBidi" w:cstheme="majorBidi"/>
        </w:rPr>
        <w:t>,</w:t>
      </w:r>
      <w:r w:rsidR="006821B1">
        <w:rPr>
          <w:rFonts w:asciiTheme="majorBidi" w:hAnsiTheme="majorBidi" w:cstheme="majorBidi"/>
          <w:vertAlign w:val="superscript"/>
        </w:rPr>
        <w:t>65</w:t>
      </w:r>
      <w:r w:rsidR="007A0C05">
        <w:rPr>
          <w:rFonts w:asciiTheme="majorBidi" w:hAnsiTheme="majorBidi" w:cstheme="majorBidi"/>
        </w:rPr>
        <w:t xml:space="preserve"> i</w:t>
      </w:r>
      <w:r w:rsidR="0004257D">
        <w:rPr>
          <w:rFonts w:asciiTheme="majorBidi" w:hAnsiTheme="majorBidi" w:cstheme="majorBidi"/>
        </w:rPr>
        <w:t>t has been suggested that the cognitive profile of individuals with ASD is characterized by an increase systemizing and a decreased empathizing performance</w:t>
      </w:r>
      <w:r w:rsidR="009510E9">
        <w:rPr>
          <w:rFonts w:asciiTheme="majorBidi" w:hAnsiTheme="majorBidi" w:cstheme="majorBidi"/>
        </w:rPr>
        <w:t>.</w:t>
      </w:r>
      <w:r w:rsidR="005C038D">
        <w:rPr>
          <w:rFonts w:asciiTheme="majorBidi" w:hAnsiTheme="majorBidi" w:cstheme="majorBidi"/>
          <w:vertAlign w:val="superscript"/>
        </w:rPr>
        <w:t>55</w:t>
      </w:r>
      <w:r w:rsidR="00AD122A">
        <w:rPr>
          <w:rFonts w:asciiTheme="majorBidi" w:hAnsiTheme="majorBidi" w:cstheme="majorBidi"/>
        </w:rPr>
        <w:t xml:space="preserve"> Visuospatial tasks such as mental rotation</w:t>
      </w:r>
      <w:r w:rsidR="007A0C05">
        <w:rPr>
          <w:rFonts w:asciiTheme="majorBidi" w:hAnsiTheme="majorBidi" w:cstheme="majorBidi"/>
        </w:rPr>
        <w:t xml:space="preserve"> require systemizing skills, whereas emotional processing tasks require empathizing skills</w:t>
      </w:r>
      <w:r w:rsidR="00AD122A">
        <w:rPr>
          <w:rFonts w:asciiTheme="majorBidi" w:hAnsiTheme="majorBidi" w:cstheme="majorBidi"/>
        </w:rPr>
        <w:t>.</w:t>
      </w:r>
      <w:r w:rsidR="00A40193">
        <w:rPr>
          <w:rFonts w:asciiTheme="majorBidi" w:hAnsiTheme="majorBidi" w:cstheme="majorBidi"/>
        </w:rPr>
        <w:t xml:space="preserve"> </w:t>
      </w:r>
      <w:r w:rsidR="00022A1E">
        <w:rPr>
          <w:rFonts w:asciiTheme="majorBidi" w:hAnsiTheme="majorBidi" w:cstheme="majorBidi"/>
        </w:rPr>
        <w:t>Therefore,</w:t>
      </w:r>
      <w:r w:rsidR="00A40193">
        <w:rPr>
          <w:rFonts w:asciiTheme="majorBidi" w:hAnsiTheme="majorBidi" w:cstheme="majorBidi"/>
        </w:rPr>
        <w:t xml:space="preserve"> it is assumed that a negative association in performance in these tasks will emerge</w:t>
      </w:r>
      <w:r w:rsidR="009510E9">
        <w:rPr>
          <w:rFonts w:asciiTheme="majorBidi" w:hAnsiTheme="majorBidi" w:cstheme="majorBidi"/>
        </w:rPr>
        <w:t>.</w:t>
      </w:r>
      <w:r w:rsidR="00A40193">
        <w:rPr>
          <w:rFonts w:asciiTheme="majorBidi" w:hAnsiTheme="majorBidi" w:cstheme="majorBidi"/>
        </w:rPr>
        <w:t xml:space="preserve"> Furthermore, </w:t>
      </w:r>
      <w:proofErr w:type="spellStart"/>
      <w:r w:rsidR="00A40193">
        <w:rPr>
          <w:rFonts w:asciiTheme="majorBidi" w:hAnsiTheme="majorBidi" w:cstheme="majorBidi"/>
        </w:rPr>
        <w:t>as</w:t>
      </w:r>
      <w:proofErr w:type="spellEnd"/>
      <w:r w:rsidR="00A40193">
        <w:rPr>
          <w:rFonts w:asciiTheme="majorBidi" w:hAnsiTheme="majorBidi" w:cstheme="majorBidi"/>
        </w:rPr>
        <w:t xml:space="preserve"> been noted earlier, various studies documented the role of sex hormones in understanding individual differences in visuospatial and in emotional processing tasks. Therefore, the need to further establish the role of prenatal exposure to sex hormones in individual differences in these tasks and their</w:t>
      </w:r>
      <w:r w:rsidR="002B10C6">
        <w:rPr>
          <w:rFonts w:asciiTheme="majorBidi" w:hAnsiTheme="majorBidi" w:cstheme="majorBidi"/>
        </w:rPr>
        <w:t xml:space="preserve"> relation</w:t>
      </w:r>
      <w:r w:rsidR="00A40193">
        <w:rPr>
          <w:rFonts w:asciiTheme="majorBidi" w:hAnsiTheme="majorBidi" w:cstheme="majorBidi"/>
        </w:rPr>
        <w:t xml:space="preserve">, will shed light on the origins of </w:t>
      </w:r>
      <w:r w:rsidR="00156FB5">
        <w:rPr>
          <w:rFonts w:asciiTheme="majorBidi" w:hAnsiTheme="majorBidi" w:cstheme="majorBidi"/>
        </w:rPr>
        <w:t>psychopathological states such as ASD.</w:t>
      </w:r>
      <w:r w:rsidR="006807B6">
        <w:rPr>
          <w:rFonts w:asciiTheme="majorBidi" w:hAnsiTheme="majorBidi" w:cstheme="majorBidi"/>
        </w:rPr>
        <w:t xml:space="preserve"> </w:t>
      </w:r>
    </w:p>
    <w:p w:rsidR="00126F94" w:rsidRDefault="002C1196" w:rsidP="00126F94">
      <w:pPr>
        <w:autoSpaceDE w:val="0"/>
        <w:autoSpaceDN w:val="0"/>
        <w:adjustRightInd w:val="0"/>
        <w:spacing w:line="360" w:lineRule="auto"/>
        <w:ind w:firstLine="720"/>
        <w:rPr>
          <w:rFonts w:asciiTheme="majorBidi" w:hAnsiTheme="majorBidi" w:cstheme="majorBidi"/>
        </w:rPr>
      </w:pPr>
      <w:r w:rsidRPr="002C1196">
        <w:rPr>
          <w:rFonts w:asciiTheme="majorBidi" w:hAnsiTheme="majorBidi" w:cstheme="majorBidi"/>
          <w:i/>
          <w:iCs/>
        </w:rPr>
        <w:t xml:space="preserve">Prenatal hormones, CC, </w:t>
      </w:r>
      <w:r w:rsidR="00C24F95">
        <w:rPr>
          <w:rFonts w:asciiTheme="majorBidi" w:hAnsiTheme="majorBidi" w:cstheme="majorBidi"/>
          <w:i/>
          <w:iCs/>
        </w:rPr>
        <w:t xml:space="preserve">brain volume, </w:t>
      </w:r>
      <w:r w:rsidRPr="002C1196">
        <w:rPr>
          <w:rFonts w:asciiTheme="majorBidi" w:hAnsiTheme="majorBidi" w:cstheme="majorBidi"/>
          <w:i/>
          <w:iCs/>
        </w:rPr>
        <w:t>and ASD</w:t>
      </w:r>
      <w:r>
        <w:rPr>
          <w:rFonts w:asciiTheme="majorBidi" w:hAnsiTheme="majorBidi" w:cstheme="majorBidi"/>
        </w:rPr>
        <w:t xml:space="preserve">. </w:t>
      </w:r>
      <w:r w:rsidR="006807B6">
        <w:rPr>
          <w:rFonts w:asciiTheme="majorBidi" w:hAnsiTheme="majorBidi" w:cstheme="majorBidi"/>
        </w:rPr>
        <w:t>Previous studies have demonstrated the relation between fetal testosterone and autistic traits in the general population</w:t>
      </w:r>
      <w:r w:rsidR="007D48E5">
        <w:rPr>
          <w:rFonts w:asciiTheme="majorBidi" w:hAnsiTheme="majorBidi" w:cstheme="majorBidi"/>
        </w:rPr>
        <w:t>, with higher levels of testosterone related to higher prevalence of autistic traits</w:t>
      </w:r>
      <w:r w:rsidR="009510E9">
        <w:rPr>
          <w:rFonts w:asciiTheme="majorBidi" w:hAnsiTheme="majorBidi" w:cstheme="majorBidi"/>
        </w:rPr>
        <w:t>.</w:t>
      </w:r>
      <w:r w:rsidR="001305D2">
        <w:rPr>
          <w:rFonts w:asciiTheme="majorBidi" w:hAnsiTheme="majorBidi" w:cstheme="majorBidi"/>
          <w:vertAlign w:val="superscript"/>
        </w:rPr>
        <w:t>66</w:t>
      </w:r>
      <w:r w:rsidR="006807B6">
        <w:rPr>
          <w:rFonts w:asciiTheme="majorBidi" w:hAnsiTheme="majorBidi" w:cstheme="majorBidi"/>
        </w:rPr>
        <w:t xml:space="preserve"> However, the role of other </w:t>
      </w:r>
      <w:r w:rsidR="0075213A">
        <w:rPr>
          <w:rFonts w:asciiTheme="majorBidi" w:hAnsiTheme="majorBidi" w:cstheme="majorBidi"/>
        </w:rPr>
        <w:t xml:space="preserve">prenatal </w:t>
      </w:r>
      <w:r w:rsidR="006807B6">
        <w:rPr>
          <w:rFonts w:asciiTheme="majorBidi" w:hAnsiTheme="majorBidi" w:cstheme="majorBidi"/>
        </w:rPr>
        <w:t>sex hormones as well as the</w:t>
      </w:r>
      <w:r w:rsidR="0075213A">
        <w:rPr>
          <w:rFonts w:asciiTheme="majorBidi" w:hAnsiTheme="majorBidi" w:cstheme="majorBidi"/>
        </w:rPr>
        <w:t>ir</w:t>
      </w:r>
      <w:r w:rsidR="006807B6">
        <w:rPr>
          <w:rFonts w:asciiTheme="majorBidi" w:hAnsiTheme="majorBidi" w:cstheme="majorBidi"/>
        </w:rPr>
        <w:t xml:space="preserve"> </w:t>
      </w:r>
      <w:r w:rsidR="0075213A">
        <w:rPr>
          <w:rFonts w:asciiTheme="majorBidi" w:hAnsiTheme="majorBidi" w:cstheme="majorBidi"/>
        </w:rPr>
        <w:t>association to non-social and social characteristics of ASD has not been studied yet.</w:t>
      </w:r>
      <w:r>
        <w:rPr>
          <w:rFonts w:asciiTheme="majorBidi" w:hAnsiTheme="majorBidi" w:cstheme="majorBidi"/>
        </w:rPr>
        <w:t xml:space="preserve"> Furthermore, the role of the CC </w:t>
      </w:r>
      <w:r w:rsidR="006B7CA1">
        <w:rPr>
          <w:rFonts w:asciiTheme="majorBidi" w:hAnsiTheme="majorBidi" w:cstheme="majorBidi"/>
        </w:rPr>
        <w:t xml:space="preserve">and brain volume </w:t>
      </w:r>
      <w:r>
        <w:rPr>
          <w:rFonts w:asciiTheme="majorBidi" w:hAnsiTheme="majorBidi" w:cstheme="majorBidi"/>
        </w:rPr>
        <w:t>have been demonstrated in p</w:t>
      </w:r>
      <w:r w:rsidR="006D0FE3">
        <w:rPr>
          <w:rFonts w:asciiTheme="majorBidi" w:hAnsiTheme="majorBidi" w:cstheme="majorBidi"/>
        </w:rPr>
        <w:t xml:space="preserve">revious studies </w:t>
      </w:r>
      <w:r>
        <w:rPr>
          <w:rFonts w:asciiTheme="majorBidi" w:hAnsiTheme="majorBidi" w:cstheme="majorBidi"/>
        </w:rPr>
        <w:t>showing</w:t>
      </w:r>
      <w:r w:rsidR="006D0FE3">
        <w:rPr>
          <w:rFonts w:asciiTheme="majorBidi" w:hAnsiTheme="majorBidi" w:cstheme="majorBidi"/>
        </w:rPr>
        <w:t xml:space="preserve"> a reduction in </w:t>
      </w:r>
      <w:r w:rsidR="001305D2">
        <w:rPr>
          <w:rFonts w:asciiTheme="majorBidi" w:hAnsiTheme="majorBidi" w:cstheme="majorBidi"/>
        </w:rPr>
        <w:t>midsagittal</w:t>
      </w:r>
      <w:r w:rsidR="006D0FE3">
        <w:rPr>
          <w:rFonts w:asciiTheme="majorBidi" w:hAnsiTheme="majorBidi" w:cstheme="majorBidi"/>
        </w:rPr>
        <w:t xml:space="preserve"> CC size in individuals with ASD</w:t>
      </w:r>
      <w:r w:rsidR="009510E9">
        <w:rPr>
          <w:rFonts w:asciiTheme="majorBidi" w:hAnsiTheme="majorBidi" w:cstheme="majorBidi"/>
        </w:rPr>
        <w:t>,</w:t>
      </w:r>
      <w:r w:rsidR="001305D2">
        <w:rPr>
          <w:rFonts w:asciiTheme="majorBidi" w:hAnsiTheme="majorBidi" w:cstheme="majorBidi"/>
          <w:vertAlign w:val="superscript"/>
        </w:rPr>
        <w:t>67-70</w:t>
      </w:r>
      <w:r w:rsidR="006D0FE3">
        <w:rPr>
          <w:rFonts w:asciiTheme="majorBidi" w:hAnsiTheme="majorBidi" w:cstheme="majorBidi"/>
        </w:rPr>
        <w:t xml:space="preserve"> </w:t>
      </w:r>
      <w:r w:rsidR="006B7CA1">
        <w:rPr>
          <w:rFonts w:asciiTheme="majorBidi" w:hAnsiTheme="majorBidi" w:cstheme="majorBidi"/>
        </w:rPr>
        <w:t>and increased brain volume</w:t>
      </w:r>
      <w:r w:rsidR="009510E9">
        <w:rPr>
          <w:rFonts w:asciiTheme="majorBidi" w:hAnsiTheme="majorBidi" w:cstheme="majorBidi"/>
        </w:rPr>
        <w:t>.</w:t>
      </w:r>
      <w:r w:rsidR="00DD7F73">
        <w:rPr>
          <w:rFonts w:asciiTheme="majorBidi" w:hAnsiTheme="majorBidi" w:cstheme="majorBidi"/>
          <w:vertAlign w:val="superscript"/>
        </w:rPr>
        <w:t>71</w:t>
      </w:r>
      <w:r w:rsidR="000F3917">
        <w:rPr>
          <w:rFonts w:asciiTheme="majorBidi" w:hAnsiTheme="majorBidi" w:cstheme="majorBidi"/>
        </w:rPr>
        <w:t xml:space="preserve"> The primary candidate suggested as responsible to these neuroanatomical findings is fetal testosterone</w:t>
      </w:r>
      <w:r w:rsidR="009510E9">
        <w:rPr>
          <w:rFonts w:asciiTheme="majorBidi" w:hAnsiTheme="majorBidi" w:cstheme="majorBidi"/>
        </w:rPr>
        <w:t>.</w:t>
      </w:r>
      <w:r w:rsidR="006D0E97">
        <w:rPr>
          <w:rFonts w:asciiTheme="majorBidi" w:hAnsiTheme="majorBidi" w:cstheme="majorBidi"/>
          <w:vertAlign w:val="superscript"/>
        </w:rPr>
        <w:t>14</w:t>
      </w:r>
      <w:r w:rsidR="006F37CA">
        <w:rPr>
          <w:rFonts w:asciiTheme="majorBidi" w:hAnsiTheme="majorBidi" w:cstheme="majorBidi"/>
        </w:rPr>
        <w:t xml:space="preserve">  </w:t>
      </w:r>
    </w:p>
    <w:p w:rsidR="001D7C98" w:rsidRPr="0021061C" w:rsidRDefault="00126F94" w:rsidP="00880D7F">
      <w:pPr>
        <w:autoSpaceDE w:val="0"/>
        <w:autoSpaceDN w:val="0"/>
        <w:adjustRightInd w:val="0"/>
        <w:spacing w:line="360" w:lineRule="auto"/>
        <w:ind w:firstLine="720"/>
        <w:rPr>
          <w:rFonts w:asciiTheme="majorBidi" w:hAnsiTheme="majorBidi" w:cstheme="majorBidi"/>
        </w:rPr>
      </w:pPr>
      <w:r>
        <w:rPr>
          <w:rFonts w:asciiTheme="majorBidi" w:hAnsiTheme="majorBidi" w:cstheme="majorBidi"/>
        </w:rPr>
        <w:t xml:space="preserve">In sum, the role of sex hormones on brain structure and function had been widely studied. Nevertheless, the role of </w:t>
      </w:r>
      <w:r w:rsidR="00ED75D7">
        <w:rPr>
          <w:rFonts w:asciiTheme="majorBidi" w:hAnsiTheme="majorBidi" w:cstheme="majorBidi"/>
        </w:rPr>
        <w:t>parental</w:t>
      </w:r>
      <w:r>
        <w:rPr>
          <w:rFonts w:asciiTheme="majorBidi" w:hAnsiTheme="majorBidi" w:cstheme="majorBidi"/>
        </w:rPr>
        <w:t xml:space="preserve"> exposure to sex hormones and </w:t>
      </w:r>
      <w:r w:rsidR="00ED75D7">
        <w:rPr>
          <w:rFonts w:asciiTheme="majorBidi" w:hAnsiTheme="majorBidi" w:cstheme="majorBidi"/>
        </w:rPr>
        <w:t xml:space="preserve">its consequences on development is less documented. </w:t>
      </w:r>
      <w:r w:rsidR="0088189F">
        <w:rPr>
          <w:rFonts w:asciiTheme="majorBidi" w:hAnsiTheme="majorBidi" w:cstheme="majorBidi"/>
        </w:rPr>
        <w:t>Given t</w:t>
      </w:r>
      <w:r w:rsidR="00ED75D7">
        <w:rPr>
          <w:rFonts w:asciiTheme="majorBidi" w:hAnsiTheme="majorBidi" w:cstheme="majorBidi"/>
        </w:rPr>
        <w:t xml:space="preserve">he organizational effects of sex hormones on later development have far reaching influence on brain and behavior, the present study aimed at capturing this </w:t>
      </w:r>
      <w:r w:rsidR="002213EC">
        <w:rPr>
          <w:rFonts w:asciiTheme="majorBidi" w:hAnsiTheme="majorBidi" w:cstheme="majorBidi"/>
        </w:rPr>
        <w:t xml:space="preserve">critical period in development by measuring the hormonal milieu as well as </w:t>
      </w:r>
      <w:r w:rsidR="0088189F">
        <w:rPr>
          <w:rFonts w:asciiTheme="majorBidi" w:hAnsiTheme="majorBidi" w:cstheme="majorBidi"/>
        </w:rPr>
        <w:t xml:space="preserve">measuring an </w:t>
      </w:r>
      <w:r w:rsidR="002213EC">
        <w:rPr>
          <w:rFonts w:asciiTheme="majorBidi" w:hAnsiTheme="majorBidi" w:cstheme="majorBidi"/>
        </w:rPr>
        <w:t xml:space="preserve">important brain structure – the CC, </w:t>
      </w:r>
      <w:r w:rsidR="006B7CA1">
        <w:rPr>
          <w:rFonts w:asciiTheme="majorBidi" w:hAnsiTheme="majorBidi" w:cstheme="majorBidi"/>
        </w:rPr>
        <w:t xml:space="preserve">and brain volume, </w:t>
      </w:r>
      <w:r w:rsidR="002213EC">
        <w:rPr>
          <w:rFonts w:asciiTheme="majorBidi" w:hAnsiTheme="majorBidi" w:cstheme="majorBidi"/>
        </w:rPr>
        <w:t xml:space="preserve">involving in later cognitive and emotional development. </w:t>
      </w:r>
      <w:r w:rsidR="00BC210F">
        <w:rPr>
          <w:rFonts w:asciiTheme="majorBidi" w:hAnsiTheme="majorBidi" w:cstheme="majorBidi"/>
        </w:rPr>
        <w:t>Furthermore, the</w:t>
      </w:r>
      <w:r w:rsidR="002213EC">
        <w:rPr>
          <w:rFonts w:asciiTheme="majorBidi" w:hAnsiTheme="majorBidi" w:cstheme="majorBidi"/>
        </w:rPr>
        <w:t xml:space="preserve"> present </w:t>
      </w:r>
      <w:r w:rsidR="00BC210F">
        <w:rPr>
          <w:rFonts w:asciiTheme="majorBidi" w:hAnsiTheme="majorBidi" w:cstheme="majorBidi"/>
        </w:rPr>
        <w:t>study asks to extend the frame of investigation beyond testosterone and examine other sex hormones as well: estrogen and progesterone</w:t>
      </w:r>
      <w:r w:rsidR="0088189F">
        <w:rPr>
          <w:rFonts w:asciiTheme="majorBidi" w:hAnsiTheme="majorBidi" w:cstheme="majorBidi"/>
        </w:rPr>
        <w:t>, in order to reveal the</w:t>
      </w:r>
      <w:r w:rsidR="006E2616">
        <w:rPr>
          <w:rFonts w:asciiTheme="majorBidi" w:hAnsiTheme="majorBidi" w:cstheme="majorBidi"/>
        </w:rPr>
        <w:t xml:space="preserve"> complex interplay between neuroendocrinol</w:t>
      </w:r>
      <w:r w:rsidR="00862B60">
        <w:rPr>
          <w:rFonts w:asciiTheme="majorBidi" w:hAnsiTheme="majorBidi" w:cstheme="majorBidi"/>
        </w:rPr>
        <w:t>ogical factors in later performance on emotional and cognitive processing</w:t>
      </w:r>
      <w:r w:rsidR="00480A55">
        <w:rPr>
          <w:rFonts w:asciiTheme="majorBidi" w:hAnsiTheme="majorBidi" w:cstheme="majorBidi"/>
        </w:rPr>
        <w:t>, as a means to uncover the factors associated with psychopathological states</w:t>
      </w:r>
      <w:r w:rsidR="00862B60">
        <w:rPr>
          <w:rFonts w:asciiTheme="majorBidi" w:hAnsiTheme="majorBidi" w:cstheme="majorBidi"/>
        </w:rPr>
        <w:t>.</w:t>
      </w:r>
      <w:r w:rsidR="001D7C98">
        <w:rPr>
          <w:rFonts w:asciiTheme="majorBidi" w:hAnsiTheme="majorBidi" w:cstheme="majorBidi"/>
        </w:rPr>
        <w:t xml:space="preserve"> We hypothesized that prenatal sex hormones will be related to measures of the CC (length, width, thickness)</w:t>
      </w:r>
      <w:r w:rsidR="006B7CA1">
        <w:rPr>
          <w:rFonts w:asciiTheme="majorBidi" w:hAnsiTheme="majorBidi" w:cstheme="majorBidi"/>
        </w:rPr>
        <w:t xml:space="preserve"> and brain volume</w:t>
      </w:r>
      <w:r w:rsidR="001D7C98">
        <w:rPr>
          <w:rFonts w:asciiTheme="majorBidi" w:hAnsiTheme="majorBidi" w:cstheme="majorBidi"/>
        </w:rPr>
        <w:t xml:space="preserve">, </w:t>
      </w:r>
      <w:r w:rsidR="001D7C98" w:rsidRPr="0021061C">
        <w:rPr>
          <w:rFonts w:asciiTheme="majorBidi" w:hAnsiTheme="majorBidi" w:cstheme="majorBidi"/>
        </w:rPr>
        <w:t>which in turn will be associated with individual differences in emotional and visuospatial processing, as well as autistic traits</w:t>
      </w:r>
      <w:r w:rsidR="00802D54" w:rsidRPr="0021061C">
        <w:rPr>
          <w:rFonts w:asciiTheme="majorBidi" w:hAnsiTheme="majorBidi" w:cstheme="majorBidi"/>
          <w:highlight w:val="yellow"/>
        </w:rPr>
        <w:t xml:space="preserve">. </w:t>
      </w:r>
      <w:proofErr w:type="gramStart"/>
      <w:r w:rsidR="00920688" w:rsidRPr="0021061C">
        <w:rPr>
          <w:rFonts w:asciiTheme="majorBidi" w:hAnsiTheme="majorBidi" w:cstheme="majorBidi"/>
          <w:highlight w:val="yellow"/>
        </w:rPr>
        <w:t>Model  …</w:t>
      </w:r>
      <w:proofErr w:type="gramEnd"/>
    </w:p>
    <w:p w:rsidR="004671E6" w:rsidRPr="0021061C" w:rsidRDefault="004671E6" w:rsidP="00880D7F">
      <w:pPr>
        <w:pStyle w:val="3"/>
        <w:spacing w:line="360" w:lineRule="auto"/>
        <w:rPr>
          <w:rFonts w:asciiTheme="majorBidi" w:hAnsiTheme="majorBidi" w:cstheme="majorBidi"/>
          <w:lang w:val="en-US" w:eastAsia="en-US"/>
        </w:rPr>
      </w:pPr>
      <w:r w:rsidRPr="0021061C">
        <w:rPr>
          <w:rFonts w:asciiTheme="majorBidi" w:hAnsiTheme="majorBidi" w:cstheme="majorBidi"/>
        </w:rPr>
        <w:lastRenderedPageBreak/>
        <w:t>Research objectives and expected significance</w:t>
      </w:r>
    </w:p>
    <w:p w:rsidR="00EC31D4" w:rsidRDefault="0021061C" w:rsidP="00880D7F">
      <w:pPr>
        <w:spacing w:line="360" w:lineRule="auto"/>
        <w:ind w:firstLine="0"/>
        <w:rPr>
          <w:rFonts w:asciiTheme="majorBidi" w:hAnsiTheme="majorBidi" w:cstheme="majorBidi"/>
        </w:rPr>
      </w:pPr>
      <w:r w:rsidRPr="0021061C">
        <w:rPr>
          <w:rFonts w:asciiTheme="majorBidi" w:hAnsiTheme="majorBidi" w:cstheme="majorBidi"/>
        </w:rPr>
        <w:tab/>
        <w:t>Our re</w:t>
      </w:r>
      <w:r>
        <w:rPr>
          <w:rFonts w:asciiTheme="majorBidi" w:hAnsiTheme="majorBidi" w:cstheme="majorBidi"/>
        </w:rPr>
        <w:t xml:space="preserve">search will examine the role of prenatal hormone exposure on brain structure and function. Specifically, </w:t>
      </w:r>
      <w:r w:rsidR="00EC31D4">
        <w:rPr>
          <w:rFonts w:asciiTheme="majorBidi" w:hAnsiTheme="majorBidi" w:cstheme="majorBidi"/>
        </w:rPr>
        <w:t>our research is a l</w:t>
      </w:r>
      <w:r>
        <w:rPr>
          <w:rFonts w:asciiTheme="majorBidi" w:hAnsiTheme="majorBidi" w:cstheme="majorBidi"/>
        </w:rPr>
        <w:t xml:space="preserve">ongitudinal </w:t>
      </w:r>
      <w:r w:rsidR="00EC31D4">
        <w:rPr>
          <w:rFonts w:asciiTheme="majorBidi" w:hAnsiTheme="majorBidi" w:cstheme="majorBidi"/>
        </w:rPr>
        <w:t xml:space="preserve">study that will take place in three significant stages in development: the first, </w:t>
      </w:r>
      <w:r w:rsidR="00AE53D4">
        <w:rPr>
          <w:rFonts w:asciiTheme="majorBidi" w:hAnsiTheme="majorBidi" w:cstheme="majorBidi"/>
        </w:rPr>
        <w:t>prenatally</w:t>
      </w:r>
      <w:r w:rsidR="00EC31D4">
        <w:rPr>
          <w:rFonts w:asciiTheme="majorBidi" w:hAnsiTheme="majorBidi" w:cstheme="majorBidi"/>
        </w:rPr>
        <w:t xml:space="preserve"> – the measurement of prenatal sex hormones, the second</w:t>
      </w:r>
      <w:r w:rsidR="0083593F">
        <w:rPr>
          <w:rFonts w:asciiTheme="majorBidi" w:hAnsiTheme="majorBidi" w:cstheme="majorBidi"/>
        </w:rPr>
        <w:t>,</w:t>
      </w:r>
      <w:r w:rsidR="00EC31D4">
        <w:rPr>
          <w:rFonts w:asciiTheme="majorBidi" w:hAnsiTheme="majorBidi" w:cstheme="majorBidi"/>
        </w:rPr>
        <w:t xml:space="preserve"> </w:t>
      </w:r>
      <w:r w:rsidR="00DF2C2F">
        <w:rPr>
          <w:rFonts w:asciiTheme="majorBidi" w:hAnsiTheme="majorBidi" w:cstheme="majorBidi"/>
        </w:rPr>
        <w:t>prenatally</w:t>
      </w:r>
      <w:r w:rsidR="00EC31D4">
        <w:rPr>
          <w:rFonts w:asciiTheme="majorBidi" w:hAnsiTheme="majorBidi" w:cstheme="majorBidi"/>
        </w:rPr>
        <w:t xml:space="preserve"> – the measurement of CC size, the third, childhood – the measurement of cognitive and emotional processing. The specific aims are as follows:</w:t>
      </w:r>
    </w:p>
    <w:p w:rsidR="000E7366" w:rsidRDefault="00EC31D4" w:rsidP="00880D7F">
      <w:pPr>
        <w:pStyle w:val="a3"/>
        <w:numPr>
          <w:ilvl w:val="0"/>
          <w:numId w:val="1"/>
        </w:numPr>
        <w:spacing w:line="360" w:lineRule="auto"/>
        <w:rPr>
          <w:rFonts w:asciiTheme="majorBidi" w:hAnsiTheme="majorBidi" w:cstheme="majorBidi"/>
        </w:rPr>
      </w:pPr>
      <w:r>
        <w:rPr>
          <w:rFonts w:asciiTheme="majorBidi" w:hAnsiTheme="majorBidi" w:cstheme="majorBidi"/>
        </w:rPr>
        <w:t xml:space="preserve">To </w:t>
      </w:r>
      <w:r w:rsidR="0021061C" w:rsidRPr="00EC31D4">
        <w:rPr>
          <w:rFonts w:asciiTheme="majorBidi" w:hAnsiTheme="majorBidi" w:cstheme="majorBidi"/>
        </w:rPr>
        <w:t>examine the association between</w:t>
      </w:r>
      <w:r w:rsidR="000E7366">
        <w:rPr>
          <w:rFonts w:asciiTheme="majorBidi" w:hAnsiTheme="majorBidi" w:cstheme="majorBidi"/>
        </w:rPr>
        <w:t xml:space="preserve"> prenatal sex hormones (</w:t>
      </w:r>
      <w:r w:rsidR="0021061C" w:rsidRPr="00EC31D4">
        <w:rPr>
          <w:rFonts w:asciiTheme="majorBidi" w:hAnsiTheme="majorBidi" w:cstheme="majorBidi"/>
        </w:rPr>
        <w:t>fetal testosterone, estrogen and progesterone</w:t>
      </w:r>
      <w:r w:rsidR="000E7366">
        <w:rPr>
          <w:rFonts w:asciiTheme="majorBidi" w:hAnsiTheme="majorBidi" w:cstheme="majorBidi"/>
        </w:rPr>
        <w:t>)</w:t>
      </w:r>
      <w:r w:rsidR="0021061C" w:rsidRPr="00EC31D4">
        <w:rPr>
          <w:rFonts w:asciiTheme="majorBidi" w:hAnsiTheme="majorBidi" w:cstheme="majorBidi"/>
        </w:rPr>
        <w:t xml:space="preserve"> and the fetal CC size</w:t>
      </w:r>
      <w:r>
        <w:rPr>
          <w:rFonts w:asciiTheme="majorBidi" w:hAnsiTheme="majorBidi" w:cstheme="majorBidi"/>
        </w:rPr>
        <w:t xml:space="preserve"> (</w:t>
      </w:r>
      <w:r w:rsidR="000E7366">
        <w:rPr>
          <w:rFonts w:asciiTheme="majorBidi" w:hAnsiTheme="majorBidi" w:cstheme="majorBidi"/>
        </w:rPr>
        <w:t>length, width, thickness)</w:t>
      </w:r>
      <w:r w:rsidR="006B7CA1">
        <w:rPr>
          <w:rFonts w:asciiTheme="majorBidi" w:hAnsiTheme="majorBidi" w:cstheme="majorBidi"/>
        </w:rPr>
        <w:t xml:space="preserve"> and brain volume</w:t>
      </w:r>
      <w:r w:rsidR="0021061C" w:rsidRPr="00EC31D4">
        <w:rPr>
          <w:rFonts w:asciiTheme="majorBidi" w:hAnsiTheme="majorBidi" w:cstheme="majorBidi"/>
        </w:rPr>
        <w:t xml:space="preserve">. </w:t>
      </w:r>
    </w:p>
    <w:p w:rsidR="000E7366" w:rsidRDefault="000E7366" w:rsidP="00880D7F">
      <w:pPr>
        <w:pStyle w:val="a3"/>
        <w:numPr>
          <w:ilvl w:val="0"/>
          <w:numId w:val="1"/>
        </w:numPr>
        <w:spacing w:line="360" w:lineRule="auto"/>
        <w:rPr>
          <w:rFonts w:asciiTheme="majorBidi" w:hAnsiTheme="majorBidi" w:cstheme="majorBidi"/>
        </w:rPr>
      </w:pPr>
      <w:r>
        <w:rPr>
          <w:rFonts w:asciiTheme="majorBidi" w:hAnsiTheme="majorBidi" w:cstheme="majorBidi"/>
        </w:rPr>
        <w:t xml:space="preserve">To examine the role of prenatal sex hormones and performance on emotional </w:t>
      </w:r>
      <w:r w:rsidR="00EF6759">
        <w:rPr>
          <w:rFonts w:asciiTheme="majorBidi" w:hAnsiTheme="majorBidi" w:cstheme="majorBidi"/>
        </w:rPr>
        <w:t xml:space="preserve">and visuospatial </w:t>
      </w:r>
      <w:r>
        <w:rPr>
          <w:rFonts w:asciiTheme="majorBidi" w:hAnsiTheme="majorBidi" w:cstheme="majorBidi"/>
        </w:rPr>
        <w:t>processing.</w:t>
      </w:r>
    </w:p>
    <w:p w:rsidR="000E7366" w:rsidRDefault="000E7366" w:rsidP="00880D7F">
      <w:pPr>
        <w:pStyle w:val="a3"/>
        <w:numPr>
          <w:ilvl w:val="0"/>
          <w:numId w:val="1"/>
        </w:numPr>
        <w:spacing w:line="360" w:lineRule="auto"/>
        <w:rPr>
          <w:rFonts w:asciiTheme="majorBidi" w:hAnsiTheme="majorBidi" w:cstheme="majorBidi"/>
        </w:rPr>
      </w:pPr>
      <w:r>
        <w:rPr>
          <w:rFonts w:asciiTheme="majorBidi" w:hAnsiTheme="majorBidi" w:cstheme="majorBidi"/>
        </w:rPr>
        <w:t>To examine the role of prenatal sex hormones and performance on autistic traits</w:t>
      </w:r>
      <w:r w:rsidR="00EF6759">
        <w:rPr>
          <w:rFonts w:asciiTheme="majorBidi" w:hAnsiTheme="majorBidi" w:cstheme="majorBidi"/>
        </w:rPr>
        <w:t>.</w:t>
      </w:r>
    </w:p>
    <w:p w:rsidR="000E7366" w:rsidRDefault="000E7366" w:rsidP="00880D7F">
      <w:pPr>
        <w:pStyle w:val="a3"/>
        <w:numPr>
          <w:ilvl w:val="0"/>
          <w:numId w:val="1"/>
        </w:numPr>
        <w:spacing w:line="360" w:lineRule="auto"/>
        <w:rPr>
          <w:rFonts w:asciiTheme="majorBidi" w:hAnsiTheme="majorBidi" w:cstheme="majorBidi"/>
        </w:rPr>
      </w:pPr>
      <w:r>
        <w:rPr>
          <w:rFonts w:asciiTheme="majorBidi" w:hAnsiTheme="majorBidi" w:cstheme="majorBidi"/>
        </w:rPr>
        <w:t>To examine the association between performance on emotional processing, visuospatial processing, and autistic traits.</w:t>
      </w:r>
    </w:p>
    <w:p w:rsidR="000E7366" w:rsidRDefault="000E7366" w:rsidP="00880D7F">
      <w:pPr>
        <w:pStyle w:val="a3"/>
        <w:numPr>
          <w:ilvl w:val="0"/>
          <w:numId w:val="1"/>
        </w:numPr>
        <w:spacing w:line="360" w:lineRule="auto"/>
        <w:rPr>
          <w:rFonts w:asciiTheme="majorBidi" w:hAnsiTheme="majorBidi" w:cstheme="majorBidi"/>
        </w:rPr>
      </w:pPr>
      <w:r>
        <w:rPr>
          <w:rFonts w:asciiTheme="majorBidi" w:hAnsiTheme="majorBidi" w:cstheme="majorBidi"/>
        </w:rPr>
        <w:t>To examine the association between CC size</w:t>
      </w:r>
      <w:r w:rsidR="00355E17">
        <w:rPr>
          <w:rFonts w:asciiTheme="majorBidi" w:hAnsiTheme="majorBidi" w:cstheme="majorBidi"/>
        </w:rPr>
        <w:t>,</w:t>
      </w:r>
      <w:r w:rsidR="00862F8C">
        <w:rPr>
          <w:rFonts w:asciiTheme="majorBidi" w:hAnsiTheme="majorBidi" w:cstheme="majorBidi"/>
        </w:rPr>
        <w:t xml:space="preserve"> brain volume </w:t>
      </w:r>
      <w:r w:rsidR="00355E17">
        <w:rPr>
          <w:rFonts w:asciiTheme="majorBidi" w:hAnsiTheme="majorBidi" w:cstheme="majorBidi"/>
        </w:rPr>
        <w:t>and</w:t>
      </w:r>
      <w:r w:rsidR="00862F8C">
        <w:rPr>
          <w:rFonts w:asciiTheme="majorBidi" w:hAnsiTheme="majorBidi" w:cstheme="majorBidi"/>
        </w:rPr>
        <w:t xml:space="preserve"> </w:t>
      </w:r>
      <w:r>
        <w:rPr>
          <w:rFonts w:asciiTheme="majorBidi" w:hAnsiTheme="majorBidi" w:cstheme="majorBidi"/>
        </w:rPr>
        <w:t>autistic traits.</w:t>
      </w:r>
    </w:p>
    <w:p w:rsidR="00EF6759" w:rsidRDefault="000E7366" w:rsidP="00880D7F">
      <w:pPr>
        <w:pStyle w:val="a3"/>
        <w:numPr>
          <w:ilvl w:val="0"/>
          <w:numId w:val="1"/>
        </w:numPr>
        <w:spacing w:line="360" w:lineRule="auto"/>
        <w:rPr>
          <w:rFonts w:asciiTheme="majorBidi" w:hAnsiTheme="majorBidi" w:cstheme="majorBidi"/>
        </w:rPr>
      </w:pPr>
      <w:r>
        <w:rPr>
          <w:rFonts w:asciiTheme="majorBidi" w:hAnsiTheme="majorBidi" w:cstheme="majorBidi"/>
        </w:rPr>
        <w:t xml:space="preserve">To examine the potential mediating role of </w:t>
      </w:r>
      <w:r w:rsidR="003A34AB">
        <w:rPr>
          <w:rFonts w:asciiTheme="majorBidi" w:hAnsiTheme="majorBidi" w:cstheme="majorBidi"/>
        </w:rPr>
        <w:t xml:space="preserve">CC </w:t>
      </w:r>
      <w:r w:rsidR="00862F8C">
        <w:rPr>
          <w:rFonts w:asciiTheme="majorBidi" w:hAnsiTheme="majorBidi" w:cstheme="majorBidi"/>
        </w:rPr>
        <w:t xml:space="preserve">and brain volume </w:t>
      </w:r>
      <w:r w:rsidR="003A34AB">
        <w:rPr>
          <w:rFonts w:asciiTheme="majorBidi" w:hAnsiTheme="majorBidi" w:cstheme="majorBidi"/>
        </w:rPr>
        <w:t>on the relation betwee</w:t>
      </w:r>
      <w:r w:rsidR="00EF6759">
        <w:rPr>
          <w:rFonts w:asciiTheme="majorBidi" w:hAnsiTheme="majorBidi" w:cstheme="majorBidi"/>
        </w:rPr>
        <w:t>n prenatal sex hormones and autistic traits.</w:t>
      </w:r>
      <w:r w:rsidR="0021061C" w:rsidRPr="00EC31D4">
        <w:rPr>
          <w:rFonts w:asciiTheme="majorBidi" w:hAnsiTheme="majorBidi" w:cstheme="majorBidi"/>
        </w:rPr>
        <w:t xml:space="preserve"> </w:t>
      </w:r>
    </w:p>
    <w:p w:rsidR="00EF6759" w:rsidRDefault="00EF6759" w:rsidP="00880D7F">
      <w:pPr>
        <w:spacing w:line="360" w:lineRule="auto"/>
        <w:ind w:firstLine="0"/>
        <w:rPr>
          <w:rFonts w:asciiTheme="majorBidi" w:hAnsiTheme="majorBidi" w:cstheme="majorBidi"/>
        </w:rPr>
      </w:pPr>
    </w:p>
    <w:p w:rsidR="004671E6" w:rsidRDefault="004671E6" w:rsidP="00880D7F">
      <w:pPr>
        <w:spacing w:line="360" w:lineRule="auto"/>
        <w:ind w:firstLine="0"/>
        <w:rPr>
          <w:rFonts w:asciiTheme="majorBidi" w:hAnsiTheme="majorBidi" w:cstheme="majorBidi"/>
          <w:b/>
          <w:bCs/>
        </w:rPr>
      </w:pPr>
      <w:r w:rsidRPr="0021061C">
        <w:rPr>
          <w:rFonts w:asciiTheme="majorBidi" w:hAnsiTheme="majorBidi" w:cstheme="majorBidi"/>
          <w:b/>
          <w:bCs/>
        </w:rPr>
        <w:t>Detailed description of the proposed research</w:t>
      </w:r>
    </w:p>
    <w:p w:rsidR="000628A2" w:rsidRDefault="000628A2" w:rsidP="00880D7F">
      <w:pPr>
        <w:spacing w:line="360" w:lineRule="auto"/>
        <w:ind w:firstLine="0"/>
        <w:rPr>
          <w:rFonts w:asciiTheme="majorBidi" w:hAnsiTheme="majorBidi" w:cstheme="majorBidi"/>
        </w:rPr>
      </w:pPr>
      <w:r w:rsidRPr="0021061C">
        <w:rPr>
          <w:rFonts w:asciiTheme="majorBidi" w:hAnsiTheme="majorBidi" w:cstheme="majorBidi"/>
          <w:b/>
          <w:bCs/>
        </w:rPr>
        <w:t>Our working hypotheses</w:t>
      </w:r>
    </w:p>
    <w:p w:rsidR="0083593F" w:rsidRDefault="0083593F" w:rsidP="00880D7F">
      <w:pPr>
        <w:spacing w:line="360" w:lineRule="auto"/>
        <w:ind w:firstLine="0"/>
        <w:rPr>
          <w:rFonts w:asciiTheme="majorBidi" w:hAnsiTheme="majorBidi" w:cstheme="majorBidi"/>
        </w:rPr>
      </w:pPr>
      <w:r>
        <w:rPr>
          <w:rFonts w:asciiTheme="majorBidi" w:hAnsiTheme="majorBidi" w:cstheme="majorBidi"/>
        </w:rPr>
        <w:t>Based on the literature review as well as on the preliminary findings our hypotheses are as follows:</w:t>
      </w:r>
    </w:p>
    <w:p w:rsidR="0083593F" w:rsidRDefault="0083593F" w:rsidP="00880D7F">
      <w:pPr>
        <w:pStyle w:val="a3"/>
        <w:numPr>
          <w:ilvl w:val="0"/>
          <w:numId w:val="2"/>
        </w:numPr>
        <w:spacing w:line="360" w:lineRule="auto"/>
        <w:rPr>
          <w:rFonts w:asciiTheme="majorBidi" w:hAnsiTheme="majorBidi" w:cstheme="majorBidi"/>
        </w:rPr>
      </w:pPr>
      <w:r>
        <w:rPr>
          <w:rFonts w:asciiTheme="majorBidi" w:hAnsiTheme="majorBidi" w:cstheme="majorBidi"/>
        </w:rPr>
        <w:t xml:space="preserve">Testosterone is negatively correlated with the width of the CC, whereas estrogen and progesterone </w:t>
      </w:r>
      <w:proofErr w:type="gramStart"/>
      <w:r>
        <w:rPr>
          <w:rFonts w:asciiTheme="majorBidi" w:hAnsiTheme="majorBidi" w:cstheme="majorBidi"/>
        </w:rPr>
        <w:t>is</w:t>
      </w:r>
      <w:proofErr w:type="gramEnd"/>
      <w:r>
        <w:rPr>
          <w:rFonts w:asciiTheme="majorBidi" w:hAnsiTheme="majorBidi" w:cstheme="majorBidi"/>
        </w:rPr>
        <w:t xml:space="preserve"> negatively correlated with the length of the CC. </w:t>
      </w:r>
    </w:p>
    <w:p w:rsidR="00F36EC3" w:rsidRDefault="00F36EC3" w:rsidP="00880D7F">
      <w:pPr>
        <w:pStyle w:val="a3"/>
        <w:numPr>
          <w:ilvl w:val="0"/>
          <w:numId w:val="2"/>
        </w:numPr>
        <w:spacing w:line="360" w:lineRule="auto"/>
        <w:rPr>
          <w:rFonts w:asciiTheme="majorBidi" w:hAnsiTheme="majorBidi" w:cstheme="majorBidi"/>
        </w:rPr>
      </w:pPr>
      <w:r>
        <w:rPr>
          <w:rFonts w:asciiTheme="majorBidi" w:hAnsiTheme="majorBidi" w:cstheme="majorBidi"/>
        </w:rPr>
        <w:t xml:space="preserve">Testosterone is positively correlated with brain volume, whereas estrogen and progesterone </w:t>
      </w:r>
      <w:proofErr w:type="gramStart"/>
      <w:r>
        <w:rPr>
          <w:rFonts w:asciiTheme="majorBidi" w:hAnsiTheme="majorBidi" w:cstheme="majorBidi"/>
        </w:rPr>
        <w:t>is</w:t>
      </w:r>
      <w:proofErr w:type="gramEnd"/>
      <w:r>
        <w:rPr>
          <w:rFonts w:asciiTheme="majorBidi" w:hAnsiTheme="majorBidi" w:cstheme="majorBidi"/>
        </w:rPr>
        <w:t xml:space="preserve"> negatively correlated with brain volume. </w:t>
      </w:r>
    </w:p>
    <w:p w:rsidR="0083593F" w:rsidRDefault="0083593F" w:rsidP="00880D7F">
      <w:pPr>
        <w:pStyle w:val="a3"/>
        <w:numPr>
          <w:ilvl w:val="0"/>
          <w:numId w:val="2"/>
        </w:numPr>
        <w:spacing w:line="360" w:lineRule="auto"/>
        <w:rPr>
          <w:rFonts w:asciiTheme="majorBidi" w:hAnsiTheme="majorBidi" w:cstheme="majorBidi"/>
        </w:rPr>
      </w:pPr>
      <w:r>
        <w:rPr>
          <w:rFonts w:asciiTheme="majorBidi" w:hAnsiTheme="majorBidi" w:cstheme="majorBidi"/>
        </w:rPr>
        <w:t>Testosterone is positively associated with performance on visuospatial processing, whereas negatively correlated with</w:t>
      </w:r>
      <w:r w:rsidRPr="0083593F">
        <w:rPr>
          <w:rFonts w:asciiTheme="majorBidi" w:hAnsiTheme="majorBidi" w:cstheme="majorBidi"/>
        </w:rPr>
        <w:t xml:space="preserve"> </w:t>
      </w:r>
      <w:r>
        <w:rPr>
          <w:rFonts w:asciiTheme="majorBidi" w:hAnsiTheme="majorBidi" w:cstheme="majorBidi"/>
        </w:rPr>
        <w:t>performance on emotional processing. In contrast, estrogen and progesterone are negatively associated with performance on visuospatial processing, whereas positively correlated with</w:t>
      </w:r>
      <w:r w:rsidRPr="0083593F">
        <w:rPr>
          <w:rFonts w:asciiTheme="majorBidi" w:hAnsiTheme="majorBidi" w:cstheme="majorBidi"/>
        </w:rPr>
        <w:t xml:space="preserve"> </w:t>
      </w:r>
      <w:r>
        <w:rPr>
          <w:rFonts w:asciiTheme="majorBidi" w:hAnsiTheme="majorBidi" w:cstheme="majorBidi"/>
        </w:rPr>
        <w:t>performance on emotional processing.</w:t>
      </w:r>
    </w:p>
    <w:p w:rsidR="0083593F" w:rsidRDefault="008F6840" w:rsidP="0083593F">
      <w:pPr>
        <w:pStyle w:val="a3"/>
        <w:numPr>
          <w:ilvl w:val="0"/>
          <w:numId w:val="2"/>
        </w:numPr>
        <w:spacing w:line="336" w:lineRule="auto"/>
        <w:rPr>
          <w:rFonts w:asciiTheme="majorBidi" w:hAnsiTheme="majorBidi" w:cstheme="majorBidi"/>
        </w:rPr>
      </w:pPr>
      <w:r>
        <w:rPr>
          <w:rFonts w:asciiTheme="majorBidi" w:hAnsiTheme="majorBidi" w:cstheme="majorBidi"/>
        </w:rPr>
        <w:t>Testosterone is positively associated with the prevalence of autistic traits</w:t>
      </w:r>
      <w:r w:rsidR="008E48E7">
        <w:rPr>
          <w:rFonts w:asciiTheme="majorBidi" w:hAnsiTheme="majorBidi" w:cstheme="majorBidi"/>
        </w:rPr>
        <w:t>.</w:t>
      </w:r>
    </w:p>
    <w:p w:rsidR="008E48E7" w:rsidRDefault="008E48E7" w:rsidP="0083593F">
      <w:pPr>
        <w:pStyle w:val="a3"/>
        <w:numPr>
          <w:ilvl w:val="0"/>
          <w:numId w:val="2"/>
        </w:numPr>
        <w:spacing w:line="336" w:lineRule="auto"/>
        <w:rPr>
          <w:rFonts w:asciiTheme="majorBidi" w:hAnsiTheme="majorBidi" w:cstheme="majorBidi"/>
        </w:rPr>
      </w:pPr>
      <w:r>
        <w:rPr>
          <w:rFonts w:asciiTheme="majorBidi" w:hAnsiTheme="majorBidi" w:cstheme="majorBidi"/>
        </w:rPr>
        <w:t>Performance on visuospatial and emotional processing is correlated with the prevalence of autistic traits, showing positive association between visuospatial processing and autistic traits, and negative association between emotional processing and autistic traits.</w:t>
      </w:r>
    </w:p>
    <w:p w:rsidR="008E48E7" w:rsidRDefault="00551666" w:rsidP="0083593F">
      <w:pPr>
        <w:pStyle w:val="a3"/>
        <w:numPr>
          <w:ilvl w:val="0"/>
          <w:numId w:val="2"/>
        </w:numPr>
        <w:spacing w:line="336" w:lineRule="auto"/>
        <w:rPr>
          <w:rFonts w:asciiTheme="majorBidi" w:hAnsiTheme="majorBidi" w:cstheme="majorBidi"/>
        </w:rPr>
      </w:pPr>
      <w:r>
        <w:rPr>
          <w:rFonts w:asciiTheme="majorBidi" w:hAnsiTheme="majorBidi" w:cstheme="majorBidi"/>
        </w:rPr>
        <w:t>CC width is negatively correlated with the prevalence of autistic traits</w:t>
      </w:r>
      <w:r w:rsidR="00F36EC3">
        <w:rPr>
          <w:rFonts w:asciiTheme="majorBidi" w:hAnsiTheme="majorBidi" w:cstheme="majorBidi"/>
        </w:rPr>
        <w:t>, whereas,</w:t>
      </w:r>
      <w:r w:rsidR="00F36EC3" w:rsidRPr="00F36EC3">
        <w:rPr>
          <w:rFonts w:asciiTheme="majorBidi" w:hAnsiTheme="majorBidi" w:cstheme="majorBidi"/>
        </w:rPr>
        <w:t xml:space="preserve"> </w:t>
      </w:r>
      <w:r w:rsidR="00F36EC3">
        <w:rPr>
          <w:rFonts w:asciiTheme="majorBidi" w:hAnsiTheme="majorBidi" w:cstheme="majorBidi"/>
        </w:rPr>
        <w:t>brain volume is positively correlated with the prevalence of autistic traits</w:t>
      </w:r>
      <w:r>
        <w:rPr>
          <w:rFonts w:asciiTheme="majorBidi" w:hAnsiTheme="majorBidi" w:cstheme="majorBidi"/>
        </w:rPr>
        <w:t>.</w:t>
      </w:r>
    </w:p>
    <w:p w:rsidR="00551666" w:rsidRPr="0083593F" w:rsidRDefault="00551666" w:rsidP="0083593F">
      <w:pPr>
        <w:pStyle w:val="a3"/>
        <w:numPr>
          <w:ilvl w:val="0"/>
          <w:numId w:val="2"/>
        </w:numPr>
        <w:spacing w:line="336" w:lineRule="auto"/>
        <w:rPr>
          <w:rFonts w:asciiTheme="majorBidi" w:hAnsiTheme="majorBidi" w:cstheme="majorBidi"/>
        </w:rPr>
      </w:pPr>
      <w:r>
        <w:rPr>
          <w:rFonts w:asciiTheme="majorBidi" w:hAnsiTheme="majorBidi" w:cstheme="majorBidi"/>
        </w:rPr>
        <w:t>Higher levels of testosterone will be associated with lower CC width,</w:t>
      </w:r>
      <w:r w:rsidR="00F36EC3">
        <w:rPr>
          <w:rFonts w:asciiTheme="majorBidi" w:hAnsiTheme="majorBidi" w:cstheme="majorBidi"/>
        </w:rPr>
        <w:t xml:space="preserve"> and increased brain volume,</w:t>
      </w:r>
      <w:r>
        <w:rPr>
          <w:rFonts w:asciiTheme="majorBidi" w:hAnsiTheme="majorBidi" w:cstheme="majorBidi"/>
        </w:rPr>
        <w:t xml:space="preserve"> which in turn, </w:t>
      </w:r>
      <w:r w:rsidR="00F36EC3">
        <w:rPr>
          <w:rFonts w:asciiTheme="majorBidi" w:hAnsiTheme="majorBidi" w:cstheme="majorBidi"/>
        </w:rPr>
        <w:t>are</w:t>
      </w:r>
      <w:r>
        <w:rPr>
          <w:rFonts w:asciiTheme="majorBidi" w:hAnsiTheme="majorBidi" w:cstheme="majorBidi"/>
        </w:rPr>
        <w:t xml:space="preserve"> associated with higher prevalence of autistic traits.</w:t>
      </w:r>
    </w:p>
    <w:p w:rsidR="00DF2C2F" w:rsidRPr="0021061C" w:rsidRDefault="00DF2C2F" w:rsidP="004671E6">
      <w:pPr>
        <w:spacing w:line="336" w:lineRule="auto"/>
        <w:ind w:firstLine="0"/>
        <w:rPr>
          <w:rFonts w:asciiTheme="majorBidi" w:hAnsiTheme="majorBidi" w:cstheme="majorBidi"/>
        </w:rPr>
      </w:pPr>
    </w:p>
    <w:p w:rsidR="004671E6" w:rsidRPr="0021061C" w:rsidRDefault="004671E6" w:rsidP="004671E6">
      <w:pPr>
        <w:spacing w:line="336" w:lineRule="auto"/>
        <w:ind w:firstLine="0"/>
        <w:rPr>
          <w:rFonts w:asciiTheme="majorBidi" w:hAnsiTheme="majorBidi" w:cstheme="majorBidi"/>
          <w:b/>
          <w:bCs/>
        </w:rPr>
      </w:pPr>
      <w:r w:rsidRPr="0021061C">
        <w:rPr>
          <w:rFonts w:asciiTheme="majorBidi" w:hAnsiTheme="majorBidi" w:cstheme="majorBidi"/>
          <w:b/>
          <w:bCs/>
        </w:rPr>
        <w:t>Methodology</w:t>
      </w:r>
    </w:p>
    <w:p w:rsidR="00E740D4" w:rsidRDefault="004671E6" w:rsidP="004671E6">
      <w:pPr>
        <w:autoSpaceDE w:val="0"/>
        <w:autoSpaceDN w:val="0"/>
        <w:adjustRightInd w:val="0"/>
        <w:spacing w:line="360" w:lineRule="auto"/>
        <w:ind w:firstLine="720"/>
        <w:rPr>
          <w:rFonts w:ascii="Times New Roman" w:hAnsi="Times New Roman" w:cs="Times New Roman"/>
        </w:rPr>
      </w:pPr>
      <w:r w:rsidRPr="0021061C">
        <w:rPr>
          <w:rFonts w:asciiTheme="majorBidi" w:hAnsiTheme="majorBidi" w:cstheme="majorBidi"/>
          <w:b/>
          <w:bCs/>
        </w:rPr>
        <w:lastRenderedPageBreak/>
        <w:t>Participants</w:t>
      </w:r>
      <w:r w:rsidRPr="0021061C">
        <w:rPr>
          <w:rFonts w:asciiTheme="majorBidi" w:hAnsiTheme="majorBidi" w:cstheme="majorBidi"/>
        </w:rPr>
        <w:t>.</w:t>
      </w:r>
      <w:r w:rsidR="00D55F65">
        <w:rPr>
          <w:rFonts w:asciiTheme="majorBidi" w:hAnsiTheme="majorBidi" w:cstheme="majorBidi"/>
        </w:rPr>
        <w:t xml:space="preserve"> </w:t>
      </w:r>
      <w:r w:rsidR="000579FD">
        <w:rPr>
          <w:rFonts w:asciiTheme="majorBidi" w:hAnsiTheme="majorBidi" w:cstheme="majorBidi"/>
        </w:rPr>
        <w:t>150</w:t>
      </w:r>
      <w:r w:rsidR="00D55F65">
        <w:rPr>
          <w:rFonts w:asciiTheme="majorBidi" w:hAnsiTheme="majorBidi" w:cstheme="majorBidi"/>
        </w:rPr>
        <w:t xml:space="preserve"> </w:t>
      </w:r>
      <w:r w:rsidR="006D4B52">
        <w:rPr>
          <w:rFonts w:asciiTheme="majorBidi" w:hAnsiTheme="majorBidi" w:cstheme="majorBidi"/>
        </w:rPr>
        <w:t xml:space="preserve">fetuses, and </w:t>
      </w:r>
      <w:proofErr w:type="gramStart"/>
      <w:r w:rsidR="006D4B52">
        <w:rPr>
          <w:rFonts w:asciiTheme="majorBidi" w:hAnsiTheme="majorBidi" w:cstheme="majorBidi"/>
        </w:rPr>
        <w:t>later on</w:t>
      </w:r>
      <w:proofErr w:type="gramEnd"/>
      <w:r w:rsidR="00D55F65">
        <w:rPr>
          <w:rFonts w:asciiTheme="majorBidi" w:hAnsiTheme="majorBidi" w:cstheme="majorBidi"/>
        </w:rPr>
        <w:t xml:space="preserve"> children aged 5, </w:t>
      </w:r>
      <w:r w:rsidR="006D4B52">
        <w:rPr>
          <w:rFonts w:asciiTheme="majorBidi" w:hAnsiTheme="majorBidi" w:cstheme="majorBidi"/>
        </w:rPr>
        <w:t>males</w:t>
      </w:r>
      <w:r w:rsidR="00D55F65">
        <w:rPr>
          <w:rFonts w:asciiTheme="majorBidi" w:hAnsiTheme="majorBidi" w:cstheme="majorBidi"/>
        </w:rPr>
        <w:t xml:space="preserve"> and </w:t>
      </w:r>
      <w:r w:rsidR="006D4B52">
        <w:rPr>
          <w:rFonts w:asciiTheme="majorBidi" w:hAnsiTheme="majorBidi" w:cstheme="majorBidi"/>
        </w:rPr>
        <w:t>females</w:t>
      </w:r>
      <w:r w:rsidR="00D55F65">
        <w:rPr>
          <w:rFonts w:asciiTheme="majorBidi" w:hAnsiTheme="majorBidi" w:cstheme="majorBidi"/>
        </w:rPr>
        <w:t xml:space="preserve">, will participate in the present study. </w:t>
      </w:r>
      <w:r w:rsidR="00540737" w:rsidRPr="007822D5">
        <w:rPr>
          <w:rFonts w:ascii="Times New Roman" w:hAnsi="Times New Roman" w:cs="Times New Roman"/>
        </w:rPr>
        <w:t>The number of participants was established by power analysis, based on our preliminary results</w:t>
      </w:r>
      <w:r w:rsidR="00540737">
        <w:rPr>
          <w:rFonts w:ascii="Times New Roman" w:hAnsi="Times New Roman" w:cs="Times New Roman"/>
        </w:rPr>
        <w:t>, with addition of 20% to compensate for possible drop-outs during the study.</w:t>
      </w:r>
    </w:p>
    <w:p w:rsidR="00565DA1" w:rsidRDefault="00540737" w:rsidP="005830B6">
      <w:pPr>
        <w:autoSpaceDE w:val="0"/>
        <w:autoSpaceDN w:val="0"/>
        <w:adjustRightInd w:val="0"/>
        <w:spacing w:line="360" w:lineRule="auto"/>
        <w:ind w:firstLine="720"/>
        <w:rPr>
          <w:rFonts w:ascii="Times New Roman" w:hAnsi="Times New Roman" w:cs="Times New Roman"/>
        </w:rPr>
      </w:pPr>
      <w:r>
        <w:rPr>
          <w:rFonts w:ascii="Times New Roman" w:hAnsi="Times New Roman" w:cs="Times New Roman"/>
          <w:b/>
          <w:bCs/>
        </w:rPr>
        <w:t>Research procedure</w:t>
      </w:r>
      <w:r>
        <w:rPr>
          <w:rFonts w:ascii="Times New Roman" w:hAnsi="Times New Roman" w:cs="Times New Roman"/>
        </w:rPr>
        <w:t xml:space="preserve">. Pregnant women will be recruited prior their scheduled amniotic fluid test in the Obstetrics and Gynecology Division of the Rambam Health Care Campus. Healthy women with no history of genetic illness and </w:t>
      </w:r>
      <w:r w:rsidR="001641D7">
        <w:rPr>
          <w:rFonts w:ascii="Times New Roman" w:hAnsi="Times New Roman" w:cs="Times New Roman"/>
        </w:rPr>
        <w:t>healthy pregnancy will be invited to participate in the study. Women agreeing to participate will sign a consent form in which they will permit to use 5ml of the amniotic fluid for sex hormones measures</w:t>
      </w:r>
      <w:r w:rsidR="00254EC1">
        <w:rPr>
          <w:rFonts w:ascii="Times New Roman" w:hAnsi="Times New Roman" w:cs="Times New Roman"/>
        </w:rPr>
        <w:t xml:space="preserve">. The first stage of the study - the amniotic fluid tests will be performed between </w:t>
      </w:r>
      <w:proofErr w:type="gramStart"/>
      <w:r w:rsidR="00254EC1">
        <w:rPr>
          <w:rFonts w:ascii="Times New Roman" w:hAnsi="Times New Roman" w:cs="Times New Roman"/>
        </w:rPr>
        <w:t>14 and 16 weeks</w:t>
      </w:r>
      <w:proofErr w:type="gramEnd"/>
      <w:r w:rsidR="00254EC1">
        <w:rPr>
          <w:rFonts w:ascii="Times New Roman" w:hAnsi="Times New Roman" w:cs="Times New Roman"/>
        </w:rPr>
        <w:t xml:space="preserve"> gestation. Levels of sex hormones: testosterone, estrogen, and progesterone, will be measured. The second stage of the study – an obstetric </w:t>
      </w:r>
      <w:r w:rsidR="00335246">
        <w:rPr>
          <w:rFonts w:ascii="Times New Roman" w:hAnsi="Times New Roman" w:cs="Times New Roman"/>
        </w:rPr>
        <w:t>ultrasonography will be performed in the third semester and will measure the CC (width, length, thickness) and brain volume (</w:t>
      </w:r>
      <w:r w:rsidR="00E66D8A">
        <w:rPr>
          <w:rFonts w:ascii="Times New Roman" w:hAnsi="Times New Roman" w:cs="Times New Roman"/>
        </w:rPr>
        <w:t>biparietal diameter -BPD; head circumference – HC). The third stage – cognitive, emotional processing and autistic traits battery – will be performed at age 5 either at the Rambam Health Care Campus or at the YVC Psychobiology Laboratory. in this stage participants will be asked to complete a cognitive battery</w:t>
      </w:r>
      <w:r w:rsidR="000917B4">
        <w:rPr>
          <w:rFonts w:ascii="Times New Roman" w:hAnsi="Times New Roman" w:cs="Times New Roman"/>
        </w:rPr>
        <w:t xml:space="preserve"> including visuospatial tests (mental rotation, line orientation) and emotional test (reading the mind in the eyes</w:t>
      </w:r>
      <w:r w:rsidR="00EC3B57">
        <w:rPr>
          <w:rFonts w:ascii="Times New Roman" w:hAnsi="Times New Roman" w:cs="Times New Roman"/>
        </w:rPr>
        <w:t>; emotion recognition test</w:t>
      </w:r>
      <w:r w:rsidR="000917B4">
        <w:rPr>
          <w:rFonts w:ascii="Times New Roman" w:hAnsi="Times New Roman" w:cs="Times New Roman"/>
        </w:rPr>
        <w:t xml:space="preserve">). </w:t>
      </w:r>
      <w:proofErr w:type="gramStart"/>
      <w:r w:rsidR="000917B4">
        <w:rPr>
          <w:rFonts w:ascii="Times New Roman" w:hAnsi="Times New Roman" w:cs="Times New Roman"/>
        </w:rPr>
        <w:t>In order to</w:t>
      </w:r>
      <w:proofErr w:type="gramEnd"/>
      <w:r w:rsidR="000917B4">
        <w:rPr>
          <w:rFonts w:ascii="Times New Roman" w:hAnsi="Times New Roman" w:cs="Times New Roman"/>
        </w:rPr>
        <w:t xml:space="preserve"> examine the </w:t>
      </w:r>
      <w:r w:rsidR="00863F8A">
        <w:rPr>
          <w:rFonts w:ascii="Times New Roman" w:hAnsi="Times New Roman" w:cs="Times New Roman"/>
        </w:rPr>
        <w:t xml:space="preserve">processing mechanism of cognitive as well as emotional abilities, the present study will include the use of an </w:t>
      </w:r>
      <w:r w:rsidR="00E66D8A">
        <w:rPr>
          <w:rFonts w:ascii="Times New Roman" w:hAnsi="Times New Roman" w:cs="Times New Roman"/>
        </w:rPr>
        <w:t>eye-tracker</w:t>
      </w:r>
      <w:r w:rsidR="000917B4">
        <w:rPr>
          <w:rFonts w:ascii="Times New Roman" w:hAnsi="Times New Roman" w:cs="Times New Roman"/>
        </w:rPr>
        <w:t xml:space="preserve"> in order to </w:t>
      </w:r>
      <w:r w:rsidR="00863F8A">
        <w:rPr>
          <w:rFonts w:ascii="Times New Roman" w:hAnsi="Times New Roman" w:cs="Times New Roman"/>
        </w:rPr>
        <w:t xml:space="preserve">monitor eye movements during completing cognitive tasks. The rationale for examining eye-movements in research </w:t>
      </w:r>
      <w:r w:rsidR="005830B6">
        <w:rPr>
          <w:rFonts w:ascii="Times New Roman" w:hAnsi="Times New Roman" w:cs="Times New Roman"/>
        </w:rPr>
        <w:t>rely on evidence that eye movement patterns permit stronger inference regarding cognitive processing ad allocation of visual attention</w:t>
      </w:r>
      <w:r w:rsidR="009510E9">
        <w:rPr>
          <w:rFonts w:ascii="Times New Roman" w:hAnsi="Times New Roman" w:cs="Times New Roman"/>
        </w:rPr>
        <w:t>.</w:t>
      </w:r>
      <w:r w:rsidR="008C185F">
        <w:rPr>
          <w:rFonts w:ascii="Times New Roman" w:hAnsi="Times New Roman" w:cs="Times New Roman"/>
          <w:vertAlign w:val="superscript"/>
        </w:rPr>
        <w:t>72</w:t>
      </w:r>
      <w:r w:rsidR="005830B6">
        <w:rPr>
          <w:rFonts w:ascii="Times New Roman" w:hAnsi="Times New Roman" w:cs="Times New Roman"/>
        </w:rPr>
        <w:t xml:space="preserve"> In addition, participants' parents will be asked to complete a broad spectrum of questionnaires, evaluating …..</w:t>
      </w:r>
      <w:r w:rsidR="00E66D8A">
        <w:rPr>
          <w:rFonts w:ascii="Times New Roman" w:hAnsi="Times New Roman" w:cs="Times New Roman"/>
        </w:rPr>
        <w:t>Participants will be asked to complete a broad spectrum of questionnaires, evaluating their level of anxiety, depression, quality of sleep, and smoking dependence (questionnaires are described in detail below)</w:t>
      </w:r>
      <w:r w:rsidR="005830B6">
        <w:rPr>
          <w:rFonts w:ascii="Times New Roman" w:hAnsi="Times New Roman" w:cs="Times New Roman"/>
        </w:rPr>
        <w:t>.</w:t>
      </w:r>
    </w:p>
    <w:p w:rsidR="004671E6" w:rsidRDefault="004671E6" w:rsidP="004671E6">
      <w:pPr>
        <w:keepNext/>
        <w:spacing w:line="336" w:lineRule="auto"/>
        <w:ind w:firstLine="720"/>
        <w:rPr>
          <w:rFonts w:asciiTheme="majorBidi" w:hAnsiTheme="majorBidi" w:cstheme="majorBidi"/>
          <w:b/>
          <w:bCs/>
        </w:rPr>
      </w:pPr>
      <w:r w:rsidRPr="0021061C">
        <w:rPr>
          <w:rFonts w:asciiTheme="majorBidi" w:hAnsiTheme="majorBidi" w:cstheme="majorBidi"/>
          <w:b/>
          <w:bCs/>
        </w:rPr>
        <w:t>Research tools.</w:t>
      </w:r>
    </w:p>
    <w:p w:rsidR="00392A76" w:rsidRPr="00392A76" w:rsidRDefault="00392A76" w:rsidP="00392A76">
      <w:pPr>
        <w:keepNext/>
        <w:spacing w:line="336" w:lineRule="auto"/>
        <w:ind w:firstLine="0"/>
        <w:rPr>
          <w:rFonts w:asciiTheme="majorBidi" w:hAnsiTheme="majorBidi" w:cstheme="majorBidi"/>
        </w:rPr>
      </w:pPr>
      <w:r>
        <w:rPr>
          <w:rFonts w:asciiTheme="majorBidi" w:hAnsiTheme="majorBidi" w:cstheme="majorBidi"/>
        </w:rPr>
        <w:t>Stage 1 -</w:t>
      </w:r>
    </w:p>
    <w:p w:rsidR="00392A76" w:rsidRDefault="00392A76" w:rsidP="00392A76">
      <w:pPr>
        <w:pStyle w:val="a3"/>
        <w:numPr>
          <w:ilvl w:val="0"/>
          <w:numId w:val="3"/>
        </w:numPr>
        <w:spacing w:line="336" w:lineRule="auto"/>
        <w:ind w:right="340"/>
        <w:rPr>
          <w:rFonts w:ascii="Times New Roman" w:hAnsi="Times New Roman" w:cs="Times New Roman"/>
        </w:rPr>
      </w:pPr>
      <w:r>
        <w:rPr>
          <w:rFonts w:ascii="Times New Roman" w:hAnsi="Times New Roman" w:cs="Times New Roman"/>
        </w:rPr>
        <w:t xml:space="preserve">Hormones level analyses in the amniotic </w:t>
      </w:r>
      <w:proofErr w:type="gramStart"/>
      <w:r>
        <w:rPr>
          <w:rFonts w:ascii="Times New Roman" w:hAnsi="Times New Roman" w:cs="Times New Roman"/>
        </w:rPr>
        <w:t>fluid..</w:t>
      </w:r>
      <w:proofErr w:type="gramEnd"/>
    </w:p>
    <w:p w:rsidR="00392A76" w:rsidRPr="00392A76" w:rsidRDefault="00392A76" w:rsidP="00392A76">
      <w:pPr>
        <w:spacing w:line="336" w:lineRule="auto"/>
        <w:ind w:right="340" w:firstLine="0"/>
        <w:rPr>
          <w:rFonts w:ascii="Times New Roman" w:hAnsi="Times New Roman" w:cs="Times New Roman"/>
        </w:rPr>
      </w:pPr>
      <w:r>
        <w:rPr>
          <w:rFonts w:ascii="Times New Roman" w:hAnsi="Times New Roman" w:cs="Times New Roman"/>
        </w:rPr>
        <w:t xml:space="preserve">Stage 2 - </w:t>
      </w:r>
    </w:p>
    <w:p w:rsidR="00392A76" w:rsidRDefault="00392A76" w:rsidP="00392A76">
      <w:pPr>
        <w:pStyle w:val="a3"/>
        <w:numPr>
          <w:ilvl w:val="0"/>
          <w:numId w:val="3"/>
        </w:numPr>
        <w:spacing w:line="336" w:lineRule="auto"/>
        <w:ind w:right="340"/>
        <w:rPr>
          <w:rFonts w:ascii="Times New Roman" w:hAnsi="Times New Roman" w:cs="Times New Roman"/>
        </w:rPr>
      </w:pPr>
      <w:r>
        <w:rPr>
          <w:rFonts w:ascii="Times New Roman" w:hAnsi="Times New Roman" w:cs="Times New Roman"/>
        </w:rPr>
        <w:t>CC and brain volume measures…</w:t>
      </w:r>
    </w:p>
    <w:p w:rsidR="00392A76" w:rsidRPr="00392A76" w:rsidRDefault="00392A76" w:rsidP="00392A76">
      <w:pPr>
        <w:spacing w:line="336" w:lineRule="auto"/>
        <w:ind w:right="340" w:firstLine="0"/>
        <w:rPr>
          <w:rFonts w:ascii="Times New Roman" w:hAnsi="Times New Roman" w:cs="Times New Roman"/>
        </w:rPr>
      </w:pPr>
      <w:r>
        <w:rPr>
          <w:rFonts w:ascii="Times New Roman" w:hAnsi="Times New Roman" w:cs="Times New Roman"/>
        </w:rPr>
        <w:t xml:space="preserve">Sage 3 - </w:t>
      </w:r>
    </w:p>
    <w:p w:rsidR="006E5A85" w:rsidRDefault="007735D6" w:rsidP="00392A76">
      <w:pPr>
        <w:pStyle w:val="a3"/>
        <w:numPr>
          <w:ilvl w:val="0"/>
          <w:numId w:val="3"/>
        </w:numPr>
        <w:spacing w:line="336" w:lineRule="auto"/>
        <w:ind w:right="340"/>
        <w:rPr>
          <w:rFonts w:ascii="Times New Roman" w:hAnsi="Times New Roman" w:cs="Times New Roman"/>
        </w:rPr>
      </w:pPr>
      <w:r w:rsidRPr="00392A76">
        <w:rPr>
          <w:rFonts w:ascii="Times New Roman" w:hAnsi="Times New Roman" w:cs="Times New Roman"/>
        </w:rPr>
        <w:t xml:space="preserve">Personal information questionnaire containing </w:t>
      </w:r>
      <w:r w:rsidR="006E5A85">
        <w:rPr>
          <w:rFonts w:ascii="Times New Roman" w:hAnsi="Times New Roman" w:cs="Times New Roman"/>
        </w:rPr>
        <w:t>XX</w:t>
      </w:r>
      <w:r w:rsidRPr="00392A76">
        <w:rPr>
          <w:rFonts w:ascii="Times New Roman" w:hAnsi="Times New Roman" w:cs="Times New Roman"/>
        </w:rPr>
        <w:t xml:space="preserve"> questions adapted to the current research, including questions about demographic background, </w:t>
      </w:r>
    </w:p>
    <w:p w:rsidR="00833478" w:rsidRPr="00833478" w:rsidRDefault="006E5A85" w:rsidP="00833478">
      <w:pPr>
        <w:pStyle w:val="a3"/>
        <w:numPr>
          <w:ilvl w:val="0"/>
          <w:numId w:val="3"/>
        </w:numPr>
        <w:spacing w:line="360" w:lineRule="auto"/>
        <w:ind w:right="340"/>
        <w:rPr>
          <w:rFonts w:ascii="Times New Roman" w:hAnsi="Times New Roman" w:cs="Times New Roman"/>
        </w:rPr>
      </w:pPr>
      <w:r>
        <w:rPr>
          <w:rFonts w:ascii="Times New Roman" w:hAnsi="Times New Roman" w:cs="Times New Roman"/>
        </w:rPr>
        <w:t>Judgement of Line Angle and Position (JLAP)</w:t>
      </w:r>
      <w:r w:rsidR="00833478">
        <w:rPr>
          <w:rFonts w:ascii="Times New Roman" w:hAnsi="Times New Roman" w:cs="Times New Roman"/>
        </w:rPr>
        <w:t xml:space="preserve"> (</w:t>
      </w:r>
      <w:proofErr w:type="spellStart"/>
      <w:r w:rsidR="00833478">
        <w:rPr>
          <w:rFonts w:ascii="Times New Roman" w:hAnsi="Times New Roman" w:cs="Times New Roman"/>
        </w:rPr>
        <w:t>Collaer</w:t>
      </w:r>
      <w:proofErr w:type="spellEnd"/>
      <w:r w:rsidR="00833478">
        <w:rPr>
          <w:rFonts w:ascii="Times New Roman" w:hAnsi="Times New Roman" w:cs="Times New Roman"/>
        </w:rPr>
        <w:t xml:space="preserve"> and Nelson, 2002)</w:t>
      </w:r>
      <w:r w:rsidR="007735D6" w:rsidRPr="00392A76">
        <w:rPr>
          <w:rFonts w:ascii="Times New Roman" w:hAnsi="Times New Roman" w:cs="Times New Roman"/>
        </w:rPr>
        <w:t>.</w:t>
      </w:r>
      <w:r w:rsidR="00833478">
        <w:rPr>
          <w:rFonts w:ascii="Times New Roman" w:hAnsi="Times New Roman" w:cs="Times New Roman"/>
        </w:rPr>
        <w:t xml:space="preserve"> This test evaluates spatial attributes of lines. It contains 20 test </w:t>
      </w:r>
      <w:proofErr w:type="gramStart"/>
      <w:r w:rsidR="00833478">
        <w:rPr>
          <w:rFonts w:ascii="Times New Roman" w:hAnsi="Times New Roman" w:cs="Times New Roman"/>
        </w:rPr>
        <w:t>items,</w:t>
      </w:r>
      <w:proofErr w:type="gramEnd"/>
      <w:r w:rsidR="00833478">
        <w:rPr>
          <w:rFonts w:ascii="Times New Roman" w:hAnsi="Times New Roman" w:cs="Times New Roman"/>
        </w:rPr>
        <w:t xml:space="preserve"> each item presents two target line segments located </w:t>
      </w:r>
      <w:r w:rsidR="00833478" w:rsidRPr="00833478">
        <w:rPr>
          <w:rFonts w:ascii="Times New Roman" w:hAnsi="Times New Roman" w:cs="Times New Roman"/>
        </w:rPr>
        <w:t>directly above the 13 numbered lines on the bottom of the page. Participants are asked to match of the target lines in the top of the page with a numbered line from the bottom of the page.</w:t>
      </w:r>
    </w:p>
    <w:p w:rsidR="00833478" w:rsidRPr="004832DA" w:rsidRDefault="00833478" w:rsidP="004832DA">
      <w:pPr>
        <w:pStyle w:val="a3"/>
        <w:numPr>
          <w:ilvl w:val="0"/>
          <w:numId w:val="3"/>
        </w:numPr>
        <w:autoSpaceDE w:val="0"/>
        <w:autoSpaceDN w:val="0"/>
        <w:adjustRightInd w:val="0"/>
        <w:spacing w:line="360" w:lineRule="auto"/>
        <w:rPr>
          <w:rFonts w:ascii="Times New Roman" w:hAnsi="Times New Roman" w:cs="Times New Roman"/>
        </w:rPr>
      </w:pPr>
      <w:r w:rsidRPr="00833478">
        <w:rPr>
          <w:rFonts w:ascii="Times New Roman" w:hAnsi="Times New Roman" w:cs="Times New Roman"/>
        </w:rPr>
        <w:t>Mental Rotation test (Shepard and Metzler</w:t>
      </w:r>
      <w:r>
        <w:rPr>
          <w:rFonts w:ascii="Times New Roman" w:hAnsi="Times New Roman" w:cs="Times New Roman"/>
        </w:rPr>
        <w:t xml:space="preserve">, </w:t>
      </w:r>
      <w:r w:rsidRPr="00833478">
        <w:rPr>
          <w:rFonts w:ascii="Times New Roman" w:hAnsi="Times New Roman" w:cs="Times New Roman"/>
        </w:rPr>
        <w:t>1971)</w:t>
      </w:r>
      <w:r>
        <w:rPr>
          <w:rFonts w:ascii="Times New Roman" w:hAnsi="Times New Roman" w:cs="Times New Roman"/>
        </w:rPr>
        <w:t xml:space="preserve">. </w:t>
      </w:r>
      <w:r w:rsidR="003259F2">
        <w:rPr>
          <w:rFonts w:ascii="Times New Roman" w:hAnsi="Times New Roman" w:cs="Times New Roman"/>
        </w:rPr>
        <w:t xml:space="preserve">This test </w:t>
      </w:r>
      <w:r w:rsidR="00AD06C1" w:rsidRPr="003C1879">
        <w:rPr>
          <w:rFonts w:asciiTheme="majorBidi" w:hAnsiTheme="majorBidi" w:cstheme="majorBidi"/>
        </w:rPr>
        <w:t>involve</w:t>
      </w:r>
      <w:r w:rsidR="003259F2">
        <w:rPr>
          <w:rFonts w:asciiTheme="majorBidi" w:hAnsiTheme="majorBidi" w:cstheme="majorBidi"/>
        </w:rPr>
        <w:t>s</w:t>
      </w:r>
      <w:r w:rsidR="00AD06C1" w:rsidRPr="003C1879">
        <w:rPr>
          <w:rFonts w:asciiTheme="majorBidi" w:hAnsiTheme="majorBidi" w:cstheme="majorBidi"/>
        </w:rPr>
        <w:t xml:space="preserve"> rotating figures in depth or in the picture plane</w:t>
      </w:r>
      <w:r w:rsidR="003259F2">
        <w:rPr>
          <w:rFonts w:asciiTheme="majorBidi" w:hAnsiTheme="majorBidi" w:cstheme="majorBidi"/>
        </w:rPr>
        <w:t xml:space="preserve">. </w:t>
      </w:r>
      <w:r w:rsidR="00430AF6">
        <w:rPr>
          <w:rFonts w:asciiTheme="majorBidi" w:hAnsiTheme="majorBidi" w:cstheme="majorBidi"/>
        </w:rPr>
        <w:t>We measure two difficulty levels: with 3-D and 2-D</w:t>
      </w:r>
      <w:r w:rsidR="005267D0">
        <w:rPr>
          <w:rFonts w:asciiTheme="majorBidi" w:hAnsiTheme="majorBidi" w:cstheme="majorBidi"/>
        </w:rPr>
        <w:t xml:space="preserve"> </w:t>
      </w:r>
      <w:r w:rsidR="00430AF6">
        <w:rPr>
          <w:rFonts w:asciiTheme="majorBidi" w:hAnsiTheme="majorBidi" w:cstheme="majorBidi"/>
        </w:rPr>
        <w:t>models</w:t>
      </w:r>
      <w:r w:rsidR="00A562A0">
        <w:rPr>
          <w:rFonts w:asciiTheme="majorBidi" w:hAnsiTheme="majorBidi" w:cstheme="majorBidi"/>
        </w:rPr>
        <w:t xml:space="preserve"> (Gordon, 1986)</w:t>
      </w:r>
      <w:r w:rsidR="00430AF6">
        <w:rPr>
          <w:rFonts w:asciiTheme="majorBidi" w:hAnsiTheme="majorBidi" w:cstheme="majorBidi"/>
        </w:rPr>
        <w:t xml:space="preserve">. </w:t>
      </w:r>
      <w:r w:rsidR="003259F2">
        <w:rPr>
          <w:rFonts w:ascii="Times New Roman" w:hAnsi="Times New Roman" w:cs="Times New Roman"/>
        </w:rPr>
        <w:t xml:space="preserve">In </w:t>
      </w:r>
      <w:r w:rsidR="00430AF6">
        <w:rPr>
          <w:rFonts w:ascii="Times New Roman" w:hAnsi="Times New Roman" w:cs="Times New Roman"/>
        </w:rPr>
        <w:t>each</w:t>
      </w:r>
      <w:r w:rsidR="003259F2">
        <w:rPr>
          <w:rFonts w:ascii="Times New Roman" w:hAnsi="Times New Roman" w:cs="Times New Roman"/>
        </w:rPr>
        <w:t xml:space="preserve"> test, in 18 trials,</w:t>
      </w:r>
      <w:r w:rsidRPr="00833478">
        <w:rPr>
          <w:rFonts w:ascii="Times New Roman" w:hAnsi="Times New Roman" w:cs="Times New Roman"/>
        </w:rPr>
        <w:t xml:space="preserve"> three </w:t>
      </w:r>
      <w:r w:rsidR="00430AF6">
        <w:rPr>
          <w:rFonts w:ascii="Times New Roman" w:hAnsi="Times New Roman" w:cs="Times New Roman"/>
        </w:rPr>
        <w:t>(</w:t>
      </w:r>
      <w:r w:rsidR="007E16A4">
        <w:rPr>
          <w:rFonts w:ascii="Times New Roman" w:hAnsi="Times New Roman" w:cs="Times New Roman"/>
        </w:rPr>
        <w:t xml:space="preserve">3-D </w:t>
      </w:r>
      <w:r w:rsidR="00430AF6">
        <w:rPr>
          <w:rFonts w:ascii="Times New Roman" w:hAnsi="Times New Roman" w:cs="Times New Roman"/>
        </w:rPr>
        <w:t xml:space="preserve">or 2-D) </w:t>
      </w:r>
      <w:r w:rsidRPr="00833478">
        <w:rPr>
          <w:rFonts w:ascii="Times New Roman" w:hAnsi="Times New Roman" w:cs="Times New Roman"/>
        </w:rPr>
        <w:t xml:space="preserve">models </w:t>
      </w:r>
      <w:r w:rsidR="003259F2">
        <w:rPr>
          <w:rFonts w:ascii="Times New Roman" w:hAnsi="Times New Roman" w:cs="Times New Roman"/>
        </w:rPr>
        <w:t>are</w:t>
      </w:r>
      <w:r w:rsidRPr="00833478">
        <w:rPr>
          <w:rFonts w:ascii="Times New Roman" w:hAnsi="Times New Roman" w:cs="Times New Roman"/>
        </w:rPr>
        <w:t xml:space="preserve"> presented randomly on the screen. Pairs of photographs of each model were prepared, in which the models appeared nearly identical, except that they </w:t>
      </w:r>
      <w:r w:rsidR="003259F2">
        <w:rPr>
          <w:rFonts w:ascii="Times New Roman" w:hAnsi="Times New Roman" w:cs="Times New Roman"/>
        </w:rPr>
        <w:t>are</w:t>
      </w:r>
      <w:r w:rsidRPr="00833478">
        <w:rPr>
          <w:rFonts w:ascii="Times New Roman" w:hAnsi="Times New Roman" w:cs="Times New Roman"/>
        </w:rPr>
        <w:t xml:space="preserve"> rotated in space with respect to each other. Participants </w:t>
      </w:r>
      <w:r w:rsidR="003259F2">
        <w:rPr>
          <w:rFonts w:ascii="Times New Roman" w:hAnsi="Times New Roman" w:cs="Times New Roman"/>
        </w:rPr>
        <w:t>are</w:t>
      </w:r>
      <w:r w:rsidRPr="00833478">
        <w:rPr>
          <w:rFonts w:ascii="Times New Roman" w:hAnsi="Times New Roman" w:cs="Times New Roman"/>
        </w:rPr>
        <w:t xml:space="preserve"> presented three </w:t>
      </w:r>
      <w:r w:rsidRPr="004832DA">
        <w:rPr>
          <w:rFonts w:ascii="Times New Roman" w:hAnsi="Times New Roman" w:cs="Times New Roman"/>
        </w:rPr>
        <w:t xml:space="preserve">models at a </w:t>
      </w:r>
      <w:r w:rsidRPr="004832DA">
        <w:rPr>
          <w:rFonts w:ascii="Times New Roman" w:hAnsi="Times New Roman" w:cs="Times New Roman"/>
        </w:rPr>
        <w:lastRenderedPageBreak/>
        <w:t xml:space="preserve">time and </w:t>
      </w:r>
      <w:r w:rsidR="003259F2" w:rsidRPr="004832DA">
        <w:rPr>
          <w:rFonts w:ascii="Times New Roman" w:hAnsi="Times New Roman" w:cs="Times New Roman"/>
        </w:rPr>
        <w:t>are</w:t>
      </w:r>
      <w:r w:rsidRPr="004832DA">
        <w:rPr>
          <w:rFonts w:ascii="Times New Roman" w:hAnsi="Times New Roman" w:cs="Times New Roman"/>
        </w:rPr>
        <w:t xml:space="preserve"> instructed to decide which two models were the same by mentally rotating them in their head. </w:t>
      </w:r>
    </w:p>
    <w:p w:rsidR="00F3465A" w:rsidRPr="004832DA" w:rsidRDefault="00230F63" w:rsidP="004832DA">
      <w:pPr>
        <w:pStyle w:val="a3"/>
        <w:numPr>
          <w:ilvl w:val="0"/>
          <w:numId w:val="3"/>
        </w:numPr>
        <w:autoSpaceDE w:val="0"/>
        <w:autoSpaceDN w:val="0"/>
        <w:adjustRightInd w:val="0"/>
        <w:spacing w:line="360" w:lineRule="auto"/>
        <w:rPr>
          <w:rFonts w:ascii="Times New Roman" w:hAnsi="Times New Roman" w:cs="Times New Roman"/>
        </w:rPr>
      </w:pPr>
      <w:r w:rsidRPr="004832DA">
        <w:rPr>
          <w:rFonts w:ascii="Times New Roman" w:hAnsi="Times New Roman" w:cs="Times New Roman"/>
        </w:rPr>
        <w:t xml:space="preserve">Children's Version of the Reading </w:t>
      </w:r>
      <w:r w:rsidR="004832DA" w:rsidRPr="004832DA">
        <w:rPr>
          <w:rFonts w:ascii="Times New Roman" w:hAnsi="Times New Roman" w:cs="Times New Roman"/>
        </w:rPr>
        <w:t xml:space="preserve">the Mind </w:t>
      </w:r>
      <w:r w:rsidRPr="004832DA">
        <w:rPr>
          <w:rFonts w:ascii="Times New Roman" w:hAnsi="Times New Roman" w:cs="Times New Roman"/>
        </w:rPr>
        <w:t xml:space="preserve">in the </w:t>
      </w:r>
      <w:r w:rsidR="004832DA" w:rsidRPr="004832DA">
        <w:rPr>
          <w:rFonts w:ascii="Times New Roman" w:hAnsi="Times New Roman" w:cs="Times New Roman"/>
        </w:rPr>
        <w:t xml:space="preserve">eyes Test (Baron- Cohen, </w:t>
      </w:r>
      <w:proofErr w:type="gramStart"/>
      <w:r w:rsidR="004832DA" w:rsidRPr="004832DA">
        <w:rPr>
          <w:rFonts w:ascii="Times New Roman" w:hAnsi="Times New Roman" w:cs="Times New Roman"/>
        </w:rPr>
        <w:t>Wheelwright..</w:t>
      </w:r>
      <w:proofErr w:type="gramEnd"/>
      <w:r w:rsidR="004832DA" w:rsidRPr="004832DA">
        <w:rPr>
          <w:rFonts w:ascii="Times New Roman" w:hAnsi="Times New Roman" w:cs="Times New Roman"/>
        </w:rPr>
        <w:t>, 2001). The test includes 28 photographs of the eye region of the face. Participants are asked to choose which of 4 words best describes what the person in the photo is thinking or feeling.</w:t>
      </w:r>
      <w:r w:rsidRPr="004832DA">
        <w:rPr>
          <w:rFonts w:ascii="Times New Roman" w:hAnsi="Times New Roman" w:cs="Times New Roman"/>
        </w:rPr>
        <w:t xml:space="preserve"> </w:t>
      </w:r>
    </w:p>
    <w:p w:rsidR="002E42DE" w:rsidRPr="004832DA" w:rsidRDefault="002E42DE" w:rsidP="004832DA">
      <w:pPr>
        <w:pStyle w:val="a3"/>
        <w:numPr>
          <w:ilvl w:val="0"/>
          <w:numId w:val="3"/>
        </w:numPr>
        <w:spacing w:before="120" w:after="120" w:line="360" w:lineRule="auto"/>
        <w:rPr>
          <w:rFonts w:asciiTheme="majorBidi" w:eastAsia="Times New Roman" w:hAnsiTheme="majorBidi" w:cstheme="majorBidi"/>
          <w:color w:val="2E2E2E"/>
        </w:rPr>
      </w:pPr>
      <w:r w:rsidRPr="004832DA">
        <w:rPr>
          <w:rFonts w:asciiTheme="majorBidi" w:eastAsia="Times New Roman" w:hAnsiTheme="majorBidi" w:cstheme="majorBidi"/>
          <w:color w:val="2E2E2E"/>
        </w:rPr>
        <w:t xml:space="preserve">The emotion recognition task measures six basic emotional expressions: anger, fear, disgust, surprise, sadness, and happiness, together with two expressions: calmness and neutral (calculated as one score: </w:t>
      </w:r>
      <w:proofErr w:type="spellStart"/>
      <w:r w:rsidRPr="004832DA">
        <w:rPr>
          <w:rFonts w:asciiTheme="majorBidi" w:eastAsia="Times New Roman" w:hAnsiTheme="majorBidi" w:cstheme="majorBidi"/>
          <w:color w:val="2E2E2E"/>
        </w:rPr>
        <w:t>Markovits</w:t>
      </w:r>
      <w:proofErr w:type="spellEnd"/>
      <w:r w:rsidRPr="004832DA">
        <w:rPr>
          <w:rFonts w:asciiTheme="majorBidi" w:eastAsia="Times New Roman" w:hAnsiTheme="majorBidi" w:cstheme="majorBidi"/>
          <w:color w:val="2E2E2E"/>
        </w:rPr>
        <w:t xml:space="preserve">, </w:t>
      </w:r>
      <w:proofErr w:type="spellStart"/>
      <w:r w:rsidRPr="004832DA">
        <w:rPr>
          <w:rFonts w:asciiTheme="majorBidi" w:hAnsiTheme="majorBidi" w:cstheme="majorBidi"/>
        </w:rPr>
        <w:t>Trémolière</w:t>
      </w:r>
      <w:proofErr w:type="spellEnd"/>
      <w:r w:rsidRPr="004832DA">
        <w:rPr>
          <w:rFonts w:asciiTheme="majorBidi" w:hAnsiTheme="majorBidi" w:cstheme="majorBidi"/>
        </w:rPr>
        <w:t>, &amp; Blanchette, 2018)</w:t>
      </w:r>
      <w:r w:rsidRPr="004832DA">
        <w:rPr>
          <w:rFonts w:asciiTheme="majorBidi" w:eastAsia="Times New Roman" w:hAnsiTheme="majorBidi" w:cstheme="majorBidi"/>
          <w:color w:val="2E2E2E"/>
        </w:rPr>
        <w:t xml:space="preserve">. The faces are taken from the NIMSTIM (Tottenham et al., 2009). The task includes 20 trials presented in random order (conducted through three different versions). On each trial participants are asked to select one of four possible answers. </w:t>
      </w:r>
    </w:p>
    <w:p w:rsidR="002E42DE" w:rsidRDefault="0059259F" w:rsidP="003259F2">
      <w:pPr>
        <w:pStyle w:val="a3"/>
        <w:numPr>
          <w:ilvl w:val="0"/>
          <w:numId w:val="3"/>
        </w:numPr>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The Child Autism Spectrum Quotient </w:t>
      </w:r>
      <w:r w:rsidR="00C342A8">
        <w:rPr>
          <w:rFonts w:ascii="Times New Roman" w:hAnsi="Times New Roman" w:cs="Times New Roman"/>
        </w:rPr>
        <w:t xml:space="preserve">(AQ-Child; </w:t>
      </w:r>
      <w:proofErr w:type="spellStart"/>
      <w:r w:rsidR="00C342A8">
        <w:rPr>
          <w:rFonts w:ascii="Times New Roman" w:hAnsi="Times New Roman" w:cs="Times New Roman"/>
        </w:rPr>
        <w:t>Auyeng</w:t>
      </w:r>
      <w:proofErr w:type="spellEnd"/>
      <w:r w:rsidR="00C342A8">
        <w:rPr>
          <w:rFonts w:ascii="Times New Roman" w:hAnsi="Times New Roman" w:cs="Times New Roman"/>
        </w:rPr>
        <w:t xml:space="preserve"> et al, 2008 – </w:t>
      </w:r>
      <w:proofErr w:type="spellStart"/>
      <w:r w:rsidR="00C342A8">
        <w:rPr>
          <w:rFonts w:ascii="Times New Roman" w:hAnsi="Times New Roman" w:cs="Times New Roman"/>
        </w:rPr>
        <w:t>Auyeng</w:t>
      </w:r>
      <w:proofErr w:type="spellEnd"/>
      <w:r w:rsidR="00C342A8">
        <w:rPr>
          <w:rFonts w:ascii="Times New Roman" w:hAnsi="Times New Roman" w:cs="Times New Roman"/>
        </w:rPr>
        <w:t xml:space="preserve"> 2009). The 50-item parent-report questionnaire detects autistic traits in children aged 4-11. The items are answered in a Likert format (</w:t>
      </w:r>
      <w:proofErr w:type="gramStart"/>
      <w:r w:rsidR="00C342A8">
        <w:rPr>
          <w:rFonts w:ascii="Times New Roman" w:hAnsi="Times New Roman" w:cs="Times New Roman"/>
        </w:rPr>
        <w:t>definitely agree</w:t>
      </w:r>
      <w:proofErr w:type="gramEnd"/>
      <w:r w:rsidR="00C342A8">
        <w:rPr>
          <w:rFonts w:ascii="Times New Roman" w:hAnsi="Times New Roman" w:cs="Times New Roman"/>
        </w:rPr>
        <w:t xml:space="preserve"> to definitely disagree).</w:t>
      </w:r>
    </w:p>
    <w:p w:rsidR="00C342A8" w:rsidRDefault="00C342A8" w:rsidP="003259F2">
      <w:pPr>
        <w:pStyle w:val="a3"/>
        <w:numPr>
          <w:ilvl w:val="0"/>
          <w:numId w:val="3"/>
        </w:numPr>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The childhood autism Spectrum Test (Cast; Scott et al., 2002b – Auyeung et al., 2009). The 37-item parent-report questionnaire detects autistics spectrum conditions in children aged 4-11. Parents are asked to answer the items with a binary response (yes/no). </w:t>
      </w:r>
    </w:p>
    <w:p w:rsidR="00C83B68" w:rsidRDefault="00E74E41" w:rsidP="003259F2">
      <w:pPr>
        <w:pStyle w:val="a3"/>
        <w:numPr>
          <w:ilvl w:val="0"/>
          <w:numId w:val="3"/>
        </w:numPr>
        <w:autoSpaceDE w:val="0"/>
        <w:autoSpaceDN w:val="0"/>
        <w:adjustRightInd w:val="0"/>
        <w:spacing w:line="360" w:lineRule="auto"/>
        <w:rPr>
          <w:rFonts w:ascii="Times New Roman" w:hAnsi="Times New Roman" w:cs="Times New Roman"/>
        </w:rPr>
      </w:pPr>
      <w:r>
        <w:rPr>
          <w:rFonts w:ascii="Times New Roman" w:hAnsi="Times New Roman" w:cs="Times New Roman"/>
        </w:rPr>
        <w:t>Eye movements. Fixation duration will be measures using XXX eye-tracking software at a sampling rate of 250 Hz.</w:t>
      </w:r>
      <w:r w:rsidR="00467679">
        <w:rPr>
          <w:rFonts w:ascii="Times New Roman" w:hAnsi="Times New Roman" w:cs="Times New Roman"/>
        </w:rPr>
        <w:t xml:space="preserve"> We selected this measure for analysis because fixation time has been used as an index of attention and visual processing (Dalton et al., 2005 – Nielsen et al., 2011). Eye movements events (fixations, </w:t>
      </w:r>
      <w:proofErr w:type="spellStart"/>
      <w:r w:rsidR="00467679">
        <w:rPr>
          <w:rFonts w:ascii="Times New Roman" w:hAnsi="Times New Roman" w:cs="Times New Roman"/>
        </w:rPr>
        <w:t>saccads</w:t>
      </w:r>
      <w:proofErr w:type="spellEnd"/>
      <w:r w:rsidR="00467679">
        <w:rPr>
          <w:rFonts w:ascii="Times New Roman" w:hAnsi="Times New Roman" w:cs="Times New Roman"/>
        </w:rPr>
        <w:t xml:space="preserve">, blinks) will be exported using the software XXX. Fixation time </w:t>
      </w:r>
      <w:r w:rsidR="00A0003A">
        <w:rPr>
          <w:rFonts w:ascii="Times New Roman" w:hAnsi="Times New Roman" w:cs="Times New Roman"/>
        </w:rPr>
        <w:t xml:space="preserve">percentage will be calculated by adding the time of each fixation event within a slide and dividing the total fixation time by the total </w:t>
      </w:r>
      <w:proofErr w:type="spellStart"/>
      <w:r w:rsidR="00A0003A">
        <w:rPr>
          <w:rFonts w:ascii="Times New Roman" w:hAnsi="Times New Roman" w:cs="Times New Roman"/>
        </w:rPr>
        <w:t>tim</w:t>
      </w:r>
      <w:proofErr w:type="spellEnd"/>
      <w:r w:rsidR="00A0003A">
        <w:rPr>
          <w:rFonts w:ascii="Times New Roman" w:hAnsi="Times New Roman" w:cs="Times New Roman"/>
        </w:rPr>
        <w:t xml:space="preserve"> of the slide (Nielsen, 2011).</w:t>
      </w:r>
    </w:p>
    <w:p w:rsidR="007735D6" w:rsidRPr="0021061C" w:rsidRDefault="007735D6" w:rsidP="007735D6">
      <w:pPr>
        <w:keepNext/>
        <w:spacing w:line="336" w:lineRule="auto"/>
        <w:ind w:firstLine="0"/>
        <w:rPr>
          <w:rFonts w:asciiTheme="majorBidi" w:hAnsiTheme="majorBidi" w:cstheme="majorBidi"/>
          <w:b/>
          <w:bCs/>
        </w:rPr>
      </w:pPr>
    </w:p>
    <w:p w:rsidR="00C83B68" w:rsidRDefault="00C83B68" w:rsidP="00C83B68">
      <w:pPr>
        <w:spacing w:line="336" w:lineRule="auto"/>
        <w:ind w:firstLine="0"/>
        <w:rPr>
          <w:rFonts w:ascii="Times New Roman" w:hAnsi="Times New Roman" w:cs="Times New Roman"/>
          <w:b/>
          <w:bCs/>
        </w:rPr>
      </w:pPr>
      <w:bookmarkStart w:id="0" w:name="_GoBack"/>
      <w:bookmarkEnd w:id="0"/>
      <w:r>
        <w:rPr>
          <w:rFonts w:ascii="Times New Roman" w:hAnsi="Times New Roman" w:cs="Times New Roman"/>
          <w:b/>
          <w:bCs/>
        </w:rPr>
        <w:t>Preliminary results</w:t>
      </w:r>
    </w:p>
    <w:p w:rsidR="00D00A5A" w:rsidRDefault="00C83B68" w:rsidP="00880D7F">
      <w:pPr>
        <w:spacing w:line="336" w:lineRule="auto"/>
        <w:ind w:firstLine="426"/>
        <w:rPr>
          <w:rFonts w:ascii="Times New Roman" w:hAnsi="Times New Roman" w:cs="Times New Roman"/>
        </w:rPr>
      </w:pPr>
      <w:r>
        <w:rPr>
          <w:rFonts w:ascii="Times New Roman" w:hAnsi="Times New Roman" w:cs="Times New Roman"/>
        </w:rPr>
        <w:t>Our preliminary result</w:t>
      </w:r>
      <w:r w:rsidR="00D00A5A">
        <w:rPr>
          <w:rFonts w:ascii="Times New Roman" w:hAnsi="Times New Roman" w:cs="Times New Roman"/>
        </w:rPr>
        <w:t xml:space="preserve">s support our initial hypotheses regarding the involvement of estrogen and progesterone in CC size and brain volume. Previous studies have focused on the role of testosterone in CC and brain morphology, and later individual differences in cognitive and emotional processing. </w:t>
      </w:r>
      <w:r w:rsidR="007F069A">
        <w:rPr>
          <w:rFonts w:ascii="Times New Roman" w:hAnsi="Times New Roman" w:cs="Times New Roman"/>
        </w:rPr>
        <w:t xml:space="preserve">Our preliminary findings suggest that </w:t>
      </w:r>
      <w:r w:rsidR="001077AF">
        <w:rPr>
          <w:rFonts w:ascii="Times New Roman" w:hAnsi="Times New Roman" w:cs="Times New Roman"/>
        </w:rPr>
        <w:t>there is a need to expand the focus from testosterone to estrogen and progesterone as well examining long term consequences of prenatal hormonal exposure on brain structure and function. Specifically</w:t>
      </w:r>
      <w:r w:rsidR="00BB1924">
        <w:rPr>
          <w:rFonts w:ascii="Times New Roman" w:hAnsi="Times New Roman" w:cs="Times New Roman"/>
        </w:rPr>
        <w:t>,</w:t>
      </w:r>
      <w:r w:rsidR="001077AF">
        <w:rPr>
          <w:rFonts w:ascii="Times New Roman" w:hAnsi="Times New Roman" w:cs="Times New Roman"/>
        </w:rPr>
        <w:t xml:space="preserve"> we initiated a preliminary study beginning with the</w:t>
      </w:r>
      <w:r w:rsidR="00C301B7">
        <w:rPr>
          <w:rFonts w:ascii="Times New Roman" w:hAnsi="Times New Roman" w:cs="Times New Roman"/>
        </w:rPr>
        <w:t xml:space="preserve"> first</w:t>
      </w:r>
      <w:r w:rsidR="001077AF">
        <w:rPr>
          <w:rFonts w:ascii="Times New Roman" w:hAnsi="Times New Roman" w:cs="Times New Roman"/>
        </w:rPr>
        <w:t xml:space="preserve"> two stages of the proposed study that is taking place prenatally: the first, sex hormones measured in the amniotic fluid, and the second, measures of the CC and brain volume measured at the third semester. </w:t>
      </w:r>
      <w:r w:rsidR="00BB1924">
        <w:rPr>
          <w:rFonts w:ascii="Times New Roman" w:hAnsi="Times New Roman" w:cs="Times New Roman"/>
        </w:rPr>
        <w:t xml:space="preserve">The findings demonstrated that estrogen was negatively correlated with brain volume measures [BPD: r = -.30; HC: r = .21]. Progesterone was also negatively correlated with brain volume measures; however, these correlations did not reach significance. In contrast, testosterone was positively correlated with brain volume measures, however these correlations did not reach significance as well, probably due to low number of participants. </w:t>
      </w:r>
      <w:proofErr w:type="gramStart"/>
      <w:r w:rsidR="009F5098">
        <w:rPr>
          <w:rFonts w:ascii="Times New Roman" w:hAnsi="Times New Roman" w:cs="Times New Roman"/>
        </w:rPr>
        <w:t>With regard to</w:t>
      </w:r>
      <w:proofErr w:type="gramEnd"/>
      <w:r w:rsidR="009F5098">
        <w:rPr>
          <w:rFonts w:ascii="Times New Roman" w:hAnsi="Times New Roman" w:cs="Times New Roman"/>
        </w:rPr>
        <w:t xml:space="preserve"> </w:t>
      </w:r>
      <w:r w:rsidR="0045772B">
        <w:rPr>
          <w:rFonts w:ascii="Times New Roman" w:hAnsi="Times New Roman" w:cs="Times New Roman"/>
        </w:rPr>
        <w:t xml:space="preserve">CC measures, estrogen was positively correlated with thickness of the CC [r = .25]. In addition, progesterone was negatively correlated with length of the CC, however it did not reach significance. Another important finding demonstrated a negative correlation between thickness and length of the CC [r = .61]. </w:t>
      </w:r>
    </w:p>
    <w:p w:rsidR="00E03D5A" w:rsidRDefault="003F06DC" w:rsidP="006B1643">
      <w:pPr>
        <w:spacing w:line="336" w:lineRule="auto"/>
        <w:ind w:firstLine="426"/>
        <w:rPr>
          <w:rFonts w:asciiTheme="majorBidi" w:hAnsiTheme="majorBidi" w:cstheme="majorBidi"/>
          <w:b/>
          <w:bCs/>
        </w:rPr>
      </w:pPr>
      <w:r w:rsidRPr="00BC0E48">
        <w:rPr>
          <w:rFonts w:ascii="Times New Roman" w:hAnsi="Times New Roman" w:cs="Times New Roman"/>
        </w:rPr>
        <w:lastRenderedPageBreak/>
        <w:t xml:space="preserve">With the funding provided by the ISF we will be able to further expand this study by adding </w:t>
      </w:r>
      <w:r>
        <w:rPr>
          <w:rFonts w:ascii="Times New Roman" w:hAnsi="Times New Roman" w:cs="Times New Roman"/>
        </w:rPr>
        <w:t xml:space="preserve">participants to the existing participants of the first two stages. Next, we will be able to pursue the </w:t>
      </w:r>
      <w:r w:rsidR="00382B51">
        <w:rPr>
          <w:rFonts w:ascii="Times New Roman" w:hAnsi="Times New Roman" w:cs="Times New Roman"/>
        </w:rPr>
        <w:t xml:space="preserve">main aims of the proposed longitudinal study and uncover the role of prenatal neuroendocrine factors </w:t>
      </w:r>
      <w:r w:rsidR="00CB018F">
        <w:rPr>
          <w:rFonts w:ascii="Times New Roman" w:hAnsi="Times New Roman" w:cs="Times New Roman"/>
        </w:rPr>
        <w:t xml:space="preserve">in the development of individual differences in </w:t>
      </w:r>
      <w:r w:rsidR="002023D5">
        <w:rPr>
          <w:rFonts w:ascii="Times New Roman" w:hAnsi="Times New Roman" w:cs="Times New Roman"/>
        </w:rPr>
        <w:t>e</w:t>
      </w:r>
      <w:r w:rsidR="00CB018F">
        <w:rPr>
          <w:rFonts w:ascii="Times New Roman" w:hAnsi="Times New Roman" w:cs="Times New Roman"/>
        </w:rPr>
        <w:t>motional as well as cognitive abilities.</w:t>
      </w:r>
      <w:r w:rsidR="00BD2C71">
        <w:rPr>
          <w:rFonts w:ascii="Times New Roman" w:hAnsi="Times New Roman" w:cs="Times New Roman"/>
        </w:rPr>
        <w:t xml:space="preserve"> That is, this study provides</w:t>
      </w:r>
      <w:r w:rsidR="00BA19EB">
        <w:rPr>
          <w:rFonts w:ascii="Times New Roman" w:hAnsi="Times New Roman" w:cs="Times New Roman"/>
        </w:rPr>
        <w:t xml:space="preserve"> an</w:t>
      </w:r>
      <w:r w:rsidR="00BD2C71">
        <w:rPr>
          <w:rFonts w:ascii="Times New Roman" w:hAnsi="Times New Roman" w:cs="Times New Roman"/>
        </w:rPr>
        <w:t xml:space="preserve"> opportunity to </w:t>
      </w:r>
      <w:r w:rsidR="00032BD7">
        <w:rPr>
          <w:rFonts w:ascii="Times New Roman" w:hAnsi="Times New Roman" w:cs="Times New Roman"/>
        </w:rPr>
        <w:t xml:space="preserve">refine the early </w:t>
      </w:r>
      <w:r w:rsidR="00BA19EB">
        <w:rPr>
          <w:rFonts w:ascii="Times New Roman" w:hAnsi="Times New Roman" w:cs="Times New Roman"/>
        </w:rPr>
        <w:t xml:space="preserve">influence of sex hormones exposure and brain morphology on the course of emotional and cognitive development. </w:t>
      </w:r>
      <w:r w:rsidR="00CB018F">
        <w:rPr>
          <w:rFonts w:ascii="Times New Roman" w:hAnsi="Times New Roman" w:cs="Times New Roman"/>
        </w:rPr>
        <w:t xml:space="preserve">Furthermore, </w:t>
      </w:r>
      <w:r w:rsidR="00211631">
        <w:rPr>
          <w:rFonts w:ascii="Times New Roman" w:hAnsi="Times New Roman" w:cs="Times New Roman"/>
        </w:rPr>
        <w:t>the relation between these differentiated classes of abilities will be explored. Lastly, th</w:t>
      </w:r>
      <w:r w:rsidR="00BA19EB">
        <w:rPr>
          <w:rFonts w:ascii="Times New Roman" w:hAnsi="Times New Roman" w:cs="Times New Roman"/>
        </w:rPr>
        <w:t xml:space="preserve">e proposed longitudinal study </w:t>
      </w:r>
      <w:r w:rsidR="008B7144">
        <w:rPr>
          <w:rFonts w:ascii="Times New Roman" w:hAnsi="Times New Roman" w:cs="Times New Roman"/>
        </w:rPr>
        <w:t xml:space="preserve">will provide a chain of factors that are suggested as involved in psychopathological </w:t>
      </w:r>
      <w:r w:rsidR="007348F0">
        <w:rPr>
          <w:rFonts w:ascii="Times New Roman" w:hAnsi="Times New Roman" w:cs="Times New Roman"/>
        </w:rPr>
        <w:t xml:space="preserve">states such as ASD, and to further extend our understanding as for the neuroendocrine factors embedded in its etiology. </w:t>
      </w:r>
    </w:p>
    <w:p w:rsidR="00E740D4" w:rsidRDefault="00FC5B87" w:rsidP="00FC5B87">
      <w:pPr>
        <w:autoSpaceDE w:val="0"/>
        <w:autoSpaceDN w:val="0"/>
        <w:adjustRightInd w:val="0"/>
        <w:spacing w:line="360" w:lineRule="auto"/>
        <w:ind w:firstLine="0"/>
        <w:rPr>
          <w:rFonts w:asciiTheme="majorBidi" w:hAnsiTheme="majorBidi" w:cstheme="majorBidi"/>
        </w:rPr>
      </w:pPr>
      <w:r w:rsidRPr="0021061C">
        <w:rPr>
          <w:rFonts w:asciiTheme="majorBidi" w:hAnsiTheme="majorBidi" w:cstheme="majorBidi"/>
          <w:b/>
          <w:bCs/>
        </w:rPr>
        <w:t>Expected results and pitfalls</w:t>
      </w:r>
    </w:p>
    <w:p w:rsidR="0070125C" w:rsidRDefault="0070125C" w:rsidP="0070125C">
      <w:pPr>
        <w:spacing w:line="336" w:lineRule="auto"/>
        <w:rPr>
          <w:rFonts w:ascii="Times New Roman" w:hAnsi="Times New Roman" w:cs="Times New Roman"/>
        </w:rPr>
      </w:pPr>
      <w:r>
        <w:rPr>
          <w:rFonts w:ascii="Times New Roman" w:hAnsi="Times New Roman" w:cs="Times New Roman"/>
        </w:rPr>
        <w:t xml:space="preserve">By conducting longitudinal research, we expect to deepen our understanding regarding organizational effects of sex hormones on brain structure and function. </w:t>
      </w:r>
      <w:r>
        <w:rPr>
          <w:rFonts w:ascii="Times New Roman" w:hAnsi="Times New Roman" w:cs="Times New Roman"/>
        </w:rPr>
        <w:t xml:space="preserve">Only few studies in </w:t>
      </w:r>
      <w:r>
        <w:rPr>
          <w:rFonts w:ascii="Times New Roman" w:hAnsi="Times New Roman" w:cs="Times New Roman"/>
        </w:rPr>
        <w:t>humans</w:t>
      </w:r>
      <w:r>
        <w:rPr>
          <w:rFonts w:ascii="Times New Roman" w:hAnsi="Times New Roman" w:cs="Times New Roman"/>
        </w:rPr>
        <w:t xml:space="preserve"> have directly tested organizational effects of fetal testosterone on brain structure.</w:t>
      </w:r>
      <w:r>
        <w:rPr>
          <w:rFonts w:ascii="Times New Roman" w:hAnsi="Times New Roman" w:cs="Times New Roman"/>
          <w:vertAlign w:val="superscript"/>
        </w:rPr>
        <w:t xml:space="preserve">14,15 </w:t>
      </w:r>
      <w:r>
        <w:rPr>
          <w:rFonts w:ascii="Times New Roman" w:hAnsi="Times New Roman" w:cs="Times New Roman"/>
        </w:rPr>
        <w:t xml:space="preserve">As seen in animal studies, and based on our preliminary findings, the role of estrogen and progesterone seems to </w:t>
      </w:r>
      <w:r w:rsidR="00C338C1">
        <w:rPr>
          <w:rFonts w:ascii="Times New Roman" w:hAnsi="Times New Roman" w:cs="Times New Roman"/>
        </w:rPr>
        <w:t xml:space="preserve">also </w:t>
      </w:r>
      <w:r>
        <w:rPr>
          <w:rFonts w:ascii="Times New Roman" w:hAnsi="Times New Roman" w:cs="Times New Roman"/>
        </w:rPr>
        <w:t xml:space="preserve">play a central role in explaining individual differences in brain morphology and in later behavior. The inclusion of ovarian hormones will enable us to provide a comprehensive </w:t>
      </w:r>
      <w:r w:rsidR="00C338C1">
        <w:rPr>
          <w:rFonts w:ascii="Times New Roman" w:hAnsi="Times New Roman" w:cs="Times New Roman"/>
        </w:rPr>
        <w:t xml:space="preserve">model in understanding the basis of individual differences in brain structure and function. </w:t>
      </w:r>
      <w:r w:rsidR="00620421">
        <w:rPr>
          <w:rFonts w:ascii="Times New Roman" w:hAnsi="Times New Roman" w:cs="Times New Roman"/>
        </w:rPr>
        <w:t>As opposed to animal studies implementing hormonal interventions pre- and -perinatal,</w:t>
      </w:r>
      <w:r w:rsidR="00C338C1">
        <w:rPr>
          <w:rFonts w:ascii="Times New Roman" w:hAnsi="Times New Roman" w:cs="Times New Roman"/>
        </w:rPr>
        <w:t xml:space="preserve"> given the nature of the </w:t>
      </w:r>
      <w:r w:rsidR="00620421">
        <w:rPr>
          <w:rFonts w:ascii="Times New Roman" w:hAnsi="Times New Roman" w:cs="Times New Roman"/>
        </w:rPr>
        <w:t xml:space="preserve">present </w:t>
      </w:r>
      <w:r w:rsidR="00C338C1">
        <w:rPr>
          <w:rFonts w:ascii="Times New Roman" w:hAnsi="Times New Roman" w:cs="Times New Roman"/>
        </w:rPr>
        <w:t>study, causality cannot be concluded</w:t>
      </w:r>
      <w:r w:rsidR="00620421">
        <w:rPr>
          <w:rFonts w:ascii="Times New Roman" w:hAnsi="Times New Roman" w:cs="Times New Roman"/>
        </w:rPr>
        <w:t xml:space="preserve">. </w:t>
      </w:r>
      <w:r w:rsidR="001A3AFA">
        <w:rPr>
          <w:rFonts w:ascii="Times New Roman" w:hAnsi="Times New Roman" w:cs="Times New Roman"/>
        </w:rPr>
        <w:t>However</w:t>
      </w:r>
      <w:r w:rsidR="00620421">
        <w:rPr>
          <w:rFonts w:ascii="Times New Roman" w:hAnsi="Times New Roman" w:cs="Times New Roman"/>
        </w:rPr>
        <w:t>, conducting a longitudinal study p</w:t>
      </w:r>
      <w:r w:rsidR="00C338C1">
        <w:rPr>
          <w:rFonts w:ascii="Times New Roman" w:hAnsi="Times New Roman" w:cs="Times New Roman"/>
        </w:rPr>
        <w:t xml:space="preserve">rovides the </w:t>
      </w:r>
      <w:r w:rsidR="00DE1932">
        <w:rPr>
          <w:rFonts w:ascii="Times New Roman" w:hAnsi="Times New Roman" w:cs="Times New Roman"/>
        </w:rPr>
        <w:t>second-best</w:t>
      </w:r>
      <w:r w:rsidR="00620421">
        <w:rPr>
          <w:rFonts w:ascii="Times New Roman" w:hAnsi="Times New Roman" w:cs="Times New Roman"/>
        </w:rPr>
        <w:t xml:space="preserve"> paradigm investigating the </w:t>
      </w:r>
      <w:r w:rsidR="00DE1932">
        <w:rPr>
          <w:rFonts w:ascii="Times New Roman" w:hAnsi="Times New Roman" w:cs="Times New Roman"/>
        </w:rPr>
        <w:t>studies' hypotheses as for the predictive role of sex hormones and brain structure in explaining individual differences in emotional and cognitive development.</w:t>
      </w:r>
      <w:r>
        <w:rPr>
          <w:rFonts w:ascii="Times New Roman" w:hAnsi="Times New Roman" w:cs="Times New Roman"/>
        </w:rPr>
        <w:t xml:space="preserve"> </w:t>
      </w:r>
    </w:p>
    <w:p w:rsidR="005E729A" w:rsidRDefault="005E729A" w:rsidP="0070125C">
      <w:pPr>
        <w:spacing w:line="336" w:lineRule="auto"/>
        <w:rPr>
          <w:rFonts w:ascii="Times New Roman" w:hAnsi="Times New Roman" w:cs="Times New Roman"/>
        </w:rPr>
      </w:pPr>
      <w:r>
        <w:rPr>
          <w:rFonts w:ascii="Times New Roman" w:hAnsi="Times New Roman" w:cs="Times New Roman"/>
        </w:rPr>
        <w:t xml:space="preserve">By including a larger number of participants, we expect the non-significant results obtained in our earlier small-sample pilot study </w:t>
      </w:r>
      <w:r w:rsidR="008A0C0B">
        <w:rPr>
          <w:rFonts w:ascii="Times New Roman" w:hAnsi="Times New Roman" w:cs="Times New Roman"/>
        </w:rPr>
        <w:t xml:space="preserve">measuring the first two stages of the longitudinal study </w:t>
      </w:r>
      <w:r>
        <w:rPr>
          <w:rFonts w:ascii="Times New Roman" w:hAnsi="Times New Roman" w:cs="Times New Roman"/>
        </w:rPr>
        <w:t>will achieve significance, thus confirming our hypotheses</w:t>
      </w:r>
      <w:r w:rsidR="008A0C0B">
        <w:rPr>
          <w:rFonts w:ascii="Times New Roman" w:hAnsi="Times New Roman" w:cs="Times New Roman"/>
        </w:rPr>
        <w:t xml:space="preserve">. </w:t>
      </w:r>
    </w:p>
    <w:p w:rsidR="009E0C9C" w:rsidRDefault="009E0C9C" w:rsidP="009E0C9C">
      <w:pPr>
        <w:spacing w:line="336" w:lineRule="auto"/>
        <w:rPr>
          <w:rFonts w:ascii="Times New Roman" w:hAnsi="Times New Roman" w:cs="Times New Roman"/>
        </w:rPr>
      </w:pPr>
      <w:r w:rsidRPr="00E764E3">
        <w:rPr>
          <w:rFonts w:ascii="Times New Roman" w:hAnsi="Times New Roman" w:cs="Times New Roman"/>
        </w:rPr>
        <w:t xml:space="preserve">A major pitfall in </w:t>
      </w:r>
      <w:r>
        <w:rPr>
          <w:rFonts w:ascii="Times New Roman" w:hAnsi="Times New Roman" w:cs="Times New Roman"/>
        </w:rPr>
        <w:t xml:space="preserve">longitudinal studies is potential dropout of participants due to medical </w:t>
      </w:r>
      <w:proofErr w:type="gramStart"/>
      <w:r>
        <w:rPr>
          <w:rFonts w:ascii="Times New Roman" w:hAnsi="Times New Roman" w:cs="Times New Roman"/>
        </w:rPr>
        <w:t xml:space="preserve">conditions, </w:t>
      </w:r>
      <w:r w:rsidR="001D5E34">
        <w:rPr>
          <w:rFonts w:ascii="Times New Roman" w:hAnsi="Times New Roman" w:cs="Times New Roman"/>
        </w:rPr>
        <w:t xml:space="preserve"> unwillingness</w:t>
      </w:r>
      <w:proofErr w:type="gramEnd"/>
      <w:r w:rsidR="001D5E34">
        <w:rPr>
          <w:rFonts w:ascii="Times New Roman" w:hAnsi="Times New Roman" w:cs="Times New Roman"/>
        </w:rPr>
        <w:t xml:space="preserve"> to continue participation and so on. </w:t>
      </w:r>
      <w:r w:rsidRPr="00E764E3">
        <w:rPr>
          <w:rFonts w:ascii="Times New Roman" w:hAnsi="Times New Roman" w:cs="Times New Roman"/>
        </w:rPr>
        <w:t xml:space="preserve">To address this possible challenge, the number of participants is 20% higher than the number that is estimated to be </w:t>
      </w:r>
      <w:proofErr w:type="gramStart"/>
      <w:r w:rsidRPr="00E764E3">
        <w:rPr>
          <w:rFonts w:ascii="Times New Roman" w:hAnsi="Times New Roman" w:cs="Times New Roman"/>
        </w:rPr>
        <w:t>sufficient</w:t>
      </w:r>
      <w:proofErr w:type="gramEnd"/>
      <w:r w:rsidRPr="00E764E3">
        <w:rPr>
          <w:rFonts w:ascii="Times New Roman" w:hAnsi="Times New Roman" w:cs="Times New Roman"/>
        </w:rPr>
        <w:t xml:space="preserve"> for adequate statistical power. Higher dropout rates will require the recruitment of additional participants and extend</w:t>
      </w:r>
      <w:r>
        <w:rPr>
          <w:rFonts w:ascii="Times New Roman" w:hAnsi="Times New Roman" w:cs="Times New Roman"/>
        </w:rPr>
        <w:t xml:space="preserve"> the time needed for completing the data collection.</w:t>
      </w:r>
      <w:r w:rsidR="00FB70C8">
        <w:rPr>
          <w:rFonts w:ascii="Times New Roman" w:hAnsi="Times New Roman" w:cs="Times New Roman"/>
        </w:rPr>
        <w:t xml:space="preserve"> Alternatively, we will implement statistical techniques</w:t>
      </w:r>
      <w:r w:rsidR="00FB70C8">
        <w:rPr>
          <w:rFonts w:ascii="Times New Roman" w:hAnsi="Times New Roman" w:cs="Times New Roman"/>
          <w:vertAlign w:val="superscript"/>
        </w:rPr>
        <w:t>73</w:t>
      </w:r>
      <w:r w:rsidR="00FB70C8">
        <w:rPr>
          <w:rFonts w:ascii="Times New Roman" w:hAnsi="Times New Roman" w:cs="Times New Roman"/>
        </w:rPr>
        <w:t xml:space="preserve"> to address this challenge.</w:t>
      </w:r>
    </w:p>
    <w:p w:rsidR="00D43D08" w:rsidRDefault="00D43D08" w:rsidP="00D43D08">
      <w:pPr>
        <w:spacing w:line="336" w:lineRule="auto"/>
        <w:rPr>
          <w:rFonts w:ascii="Times New Roman" w:hAnsi="Times New Roman" w:cs="Times New Roman"/>
          <w:b/>
          <w:bCs/>
        </w:rPr>
      </w:pPr>
      <w:r>
        <w:rPr>
          <w:rFonts w:ascii="Times New Roman" w:hAnsi="Times New Roman" w:cs="Times New Roman"/>
          <w:b/>
          <w:bCs/>
        </w:rPr>
        <w:t>Resources available for the research</w:t>
      </w:r>
    </w:p>
    <w:p w:rsidR="007915C2" w:rsidRDefault="00D43D08" w:rsidP="00E03D5A">
      <w:pPr>
        <w:spacing w:line="336" w:lineRule="auto"/>
        <w:rPr>
          <w:rFonts w:ascii="Times New Roman" w:hAnsi="Times New Roman" w:cs="Times New Roman"/>
        </w:rPr>
      </w:pPr>
      <w:r w:rsidRPr="00E96767">
        <w:rPr>
          <w:rFonts w:ascii="Times New Roman" w:hAnsi="Times New Roman" w:cs="Times New Roman"/>
        </w:rPr>
        <w:t>Th</w:t>
      </w:r>
      <w:r>
        <w:rPr>
          <w:rFonts w:ascii="Times New Roman" w:hAnsi="Times New Roman" w:cs="Times New Roman"/>
        </w:rPr>
        <w:t xml:space="preserve">e proposed </w:t>
      </w:r>
      <w:r w:rsidRPr="00E96767">
        <w:rPr>
          <w:rFonts w:ascii="Times New Roman" w:hAnsi="Times New Roman" w:cs="Times New Roman"/>
        </w:rPr>
        <w:t>research</w:t>
      </w:r>
      <w:r>
        <w:rPr>
          <w:rFonts w:ascii="Times New Roman" w:hAnsi="Times New Roman" w:cs="Times New Roman"/>
        </w:rPr>
        <w:t xml:space="preserve"> is based on</w:t>
      </w:r>
      <w:r w:rsidRPr="00E96767">
        <w:rPr>
          <w:rFonts w:ascii="Times New Roman" w:hAnsi="Times New Roman" w:cs="Times New Roman"/>
        </w:rPr>
        <w:t xml:space="preserve"> </w:t>
      </w:r>
      <w:r w:rsidRPr="00EE347D">
        <w:rPr>
          <w:rFonts w:ascii="Times New Roman" w:hAnsi="Times New Roman" w:cs="Times New Roman"/>
        </w:rPr>
        <w:t xml:space="preserve">interdisciplinary collaboration </w:t>
      </w:r>
      <w:r w:rsidRPr="00E96767">
        <w:rPr>
          <w:rFonts w:ascii="Times New Roman" w:hAnsi="Times New Roman" w:cs="Times New Roman"/>
        </w:rPr>
        <w:t xml:space="preserve">of experts in the </w:t>
      </w:r>
      <w:r>
        <w:rPr>
          <w:rFonts w:ascii="Times New Roman" w:hAnsi="Times New Roman" w:cs="Times New Roman"/>
        </w:rPr>
        <w:t xml:space="preserve">fields of </w:t>
      </w:r>
      <w:r w:rsidR="00E03D5A">
        <w:rPr>
          <w:rFonts w:ascii="Times New Roman" w:hAnsi="Times New Roman" w:cs="Times New Roman"/>
        </w:rPr>
        <w:t>ultrasound in obstetrics, hormones and human development</w:t>
      </w:r>
      <w:r>
        <w:rPr>
          <w:rFonts w:ascii="Times New Roman" w:hAnsi="Times New Roman" w:cs="Times New Roman"/>
        </w:rPr>
        <w:t xml:space="preserve">. Prof. </w:t>
      </w:r>
      <w:proofErr w:type="spellStart"/>
      <w:r w:rsidR="007915C2">
        <w:rPr>
          <w:rFonts w:ascii="Times New Roman" w:hAnsi="Times New Roman" w:cs="Times New Roman"/>
        </w:rPr>
        <w:t>Zeev</w:t>
      </w:r>
      <w:proofErr w:type="spellEnd"/>
      <w:r w:rsidR="007915C2">
        <w:rPr>
          <w:rFonts w:ascii="Times New Roman" w:hAnsi="Times New Roman" w:cs="Times New Roman"/>
        </w:rPr>
        <w:t xml:space="preserve"> Weiner</w:t>
      </w:r>
      <w:r>
        <w:rPr>
          <w:rFonts w:ascii="Times New Roman" w:hAnsi="Times New Roman" w:cs="Times New Roman"/>
        </w:rPr>
        <w:t xml:space="preserve">, </w:t>
      </w:r>
      <w:r w:rsidR="007915C2">
        <w:rPr>
          <w:rFonts w:ascii="Times New Roman" w:hAnsi="Times New Roman" w:cs="Times New Roman"/>
        </w:rPr>
        <w:t>MD</w:t>
      </w:r>
      <w:r>
        <w:rPr>
          <w:rFonts w:ascii="Times New Roman" w:hAnsi="Times New Roman" w:cs="Times New Roman"/>
        </w:rPr>
        <w:t xml:space="preserve"> (Director of the </w:t>
      </w:r>
      <w:r w:rsidR="007915C2">
        <w:rPr>
          <w:rFonts w:ascii="Times New Roman" w:hAnsi="Times New Roman" w:cs="Times New Roman"/>
        </w:rPr>
        <w:t>Ultrasound in Obstetrics and Gynecology, Rambam Health Care Campus), is one of the leading specialists in prenatal diagnosis… and</w:t>
      </w:r>
      <w:proofErr w:type="gramStart"/>
      <w:r w:rsidR="007915C2">
        <w:rPr>
          <w:rFonts w:ascii="Times New Roman" w:hAnsi="Times New Roman" w:cs="Times New Roman"/>
        </w:rPr>
        <w:t xml:space="preserve"> ..</w:t>
      </w:r>
      <w:proofErr w:type="gramEnd"/>
      <w:r w:rsidR="007915C2">
        <w:rPr>
          <w:rFonts w:ascii="Times New Roman" w:hAnsi="Times New Roman" w:cs="Times New Roman"/>
        </w:rPr>
        <w:t xml:space="preserve"> researcher in….</w:t>
      </w:r>
      <w:r>
        <w:rPr>
          <w:rFonts w:ascii="Times New Roman" w:hAnsi="Times New Roman" w:cs="Times New Roman"/>
        </w:rPr>
        <w:t xml:space="preserve"> Dr. </w:t>
      </w:r>
      <w:r w:rsidR="007915C2">
        <w:rPr>
          <w:rFonts w:ascii="Times New Roman" w:hAnsi="Times New Roman" w:cs="Times New Roman"/>
        </w:rPr>
        <w:t>Maya Steinberg, MD</w:t>
      </w:r>
      <w:proofErr w:type="gramStart"/>
      <w:r w:rsidR="007915C2">
        <w:rPr>
          <w:rFonts w:ascii="Times New Roman" w:hAnsi="Times New Roman" w:cs="Times New Roman"/>
        </w:rPr>
        <w:t>…..</w:t>
      </w:r>
      <w:proofErr w:type="gramEnd"/>
      <w:r w:rsidR="007915C2">
        <w:rPr>
          <w:rFonts w:ascii="Times New Roman" w:hAnsi="Times New Roman" w:cs="Times New Roman"/>
        </w:rPr>
        <w:t xml:space="preserve"> Dr. Efrat </w:t>
      </w:r>
      <w:proofErr w:type="spellStart"/>
      <w:r w:rsidR="007915C2">
        <w:rPr>
          <w:rFonts w:ascii="Times New Roman" w:hAnsi="Times New Roman" w:cs="Times New Roman"/>
        </w:rPr>
        <w:t>Barel</w:t>
      </w:r>
      <w:proofErr w:type="spellEnd"/>
      <w:r w:rsidR="007915C2">
        <w:rPr>
          <w:rFonts w:ascii="Times New Roman" w:hAnsi="Times New Roman" w:cs="Times New Roman"/>
        </w:rPr>
        <w:t xml:space="preserve">, PhD, is a faculty member at the Department of Behavioral Sciences </w:t>
      </w:r>
      <w:r w:rsidR="007915C2" w:rsidRPr="00E764E3">
        <w:rPr>
          <w:rFonts w:ascii="Times New Roman" w:hAnsi="Times New Roman" w:cs="Times New Roman"/>
        </w:rPr>
        <w:t xml:space="preserve">of </w:t>
      </w:r>
      <w:r w:rsidR="007915C2" w:rsidRPr="00E764E3">
        <w:rPr>
          <w:rFonts w:ascii="Times New Roman" w:eastAsia="Times New Roman" w:hAnsi="Times New Roman" w:cs="Times New Roman"/>
          <w:color w:val="000000"/>
        </w:rPr>
        <w:t xml:space="preserve">the </w:t>
      </w:r>
      <w:proofErr w:type="spellStart"/>
      <w:r w:rsidR="007915C2" w:rsidRPr="00E764E3">
        <w:rPr>
          <w:rFonts w:ascii="Times New Roman" w:eastAsia="Times New Roman" w:hAnsi="Times New Roman" w:cs="Times New Roman"/>
          <w:color w:val="000000"/>
        </w:rPr>
        <w:t>Emek</w:t>
      </w:r>
      <w:proofErr w:type="spellEnd"/>
      <w:r w:rsidR="007915C2" w:rsidRPr="00E764E3">
        <w:rPr>
          <w:rFonts w:ascii="Times New Roman" w:eastAsia="Times New Roman" w:hAnsi="Times New Roman" w:cs="Times New Roman"/>
          <w:color w:val="000000"/>
        </w:rPr>
        <w:t xml:space="preserve"> </w:t>
      </w:r>
      <w:proofErr w:type="spellStart"/>
      <w:r w:rsidR="007915C2" w:rsidRPr="00E764E3">
        <w:rPr>
          <w:rFonts w:ascii="Times New Roman" w:eastAsia="Times New Roman" w:hAnsi="Times New Roman" w:cs="Times New Roman"/>
          <w:color w:val="000000"/>
        </w:rPr>
        <w:t>Yezreel</w:t>
      </w:r>
      <w:proofErr w:type="spellEnd"/>
      <w:r w:rsidR="007915C2" w:rsidRPr="00E764E3">
        <w:rPr>
          <w:rFonts w:ascii="Times New Roman" w:eastAsia="Times New Roman" w:hAnsi="Times New Roman" w:cs="Times New Roman"/>
          <w:color w:val="000000"/>
        </w:rPr>
        <w:t xml:space="preserve"> Academic College</w:t>
      </w:r>
      <w:r w:rsidR="007915C2">
        <w:rPr>
          <w:rFonts w:ascii="Times New Roman" w:eastAsia="Times New Roman" w:hAnsi="Times New Roman" w:cs="Times New Roman"/>
          <w:color w:val="000000"/>
        </w:rPr>
        <w:t xml:space="preserve">, and the member of the </w:t>
      </w:r>
      <w:r w:rsidR="00DA0983">
        <w:rPr>
          <w:rFonts w:ascii="Times New Roman" w:hAnsi="Times New Roman" w:cs="Times New Roman"/>
        </w:rPr>
        <w:t>Psychobiology Laboratory</w:t>
      </w:r>
      <w:r w:rsidR="00DA0983">
        <w:rPr>
          <w:rFonts w:ascii="Times New Roman" w:hAnsi="Times New Roman" w:cs="Times New Roman"/>
        </w:rPr>
        <w:t xml:space="preserve"> </w:t>
      </w:r>
      <w:r w:rsidR="00DA0983">
        <w:rPr>
          <w:rFonts w:ascii="Times New Roman" w:hAnsi="Times New Roman" w:cs="Times New Roman"/>
        </w:rPr>
        <w:t xml:space="preserve">at the </w:t>
      </w:r>
      <w:proofErr w:type="spellStart"/>
      <w:r w:rsidR="00DA0983">
        <w:rPr>
          <w:rFonts w:ascii="Times New Roman" w:hAnsi="Times New Roman" w:cs="Times New Roman"/>
        </w:rPr>
        <w:t>Yezreel</w:t>
      </w:r>
      <w:proofErr w:type="spellEnd"/>
      <w:r w:rsidR="00DA0983">
        <w:rPr>
          <w:rFonts w:ascii="Times New Roman" w:hAnsi="Times New Roman" w:cs="Times New Roman"/>
        </w:rPr>
        <w:t xml:space="preserve"> Valley Academic College</w:t>
      </w:r>
      <w:r w:rsidR="00DA0983">
        <w:rPr>
          <w:rFonts w:ascii="Times New Roman" w:hAnsi="Times New Roman" w:cs="Times New Roman"/>
        </w:rPr>
        <w:t xml:space="preserve">. Dr. </w:t>
      </w:r>
      <w:proofErr w:type="spellStart"/>
      <w:r w:rsidR="00DA0983">
        <w:rPr>
          <w:rFonts w:ascii="Times New Roman" w:hAnsi="Times New Roman" w:cs="Times New Roman"/>
        </w:rPr>
        <w:t>Barel</w:t>
      </w:r>
      <w:proofErr w:type="spellEnd"/>
      <w:r w:rsidR="00DA0983">
        <w:rPr>
          <w:rFonts w:ascii="Times New Roman" w:hAnsi="Times New Roman" w:cs="Times New Roman"/>
        </w:rPr>
        <w:t xml:space="preserve"> is a developmental psychologist and has extensive background in cognitive and emotion development and its relation to hormonal status throughout the life span.</w:t>
      </w:r>
    </w:p>
    <w:p w:rsidR="00DA0983" w:rsidRDefault="00D43D08" w:rsidP="00D43D08">
      <w:pPr>
        <w:spacing w:line="336" w:lineRule="auto"/>
        <w:ind w:firstLine="0"/>
        <w:rPr>
          <w:rFonts w:ascii="Times New Roman" w:hAnsi="Times New Roman" w:cs="Times New Roman"/>
        </w:rPr>
      </w:pPr>
      <w:r>
        <w:rPr>
          <w:rFonts w:ascii="Times New Roman" w:hAnsi="Times New Roman" w:cs="Times New Roman"/>
        </w:rPr>
        <w:t xml:space="preserve">The study will be conducted at the </w:t>
      </w:r>
      <w:r w:rsidR="00DA0983">
        <w:rPr>
          <w:rFonts w:ascii="Times New Roman" w:hAnsi="Times New Roman" w:cs="Times New Roman"/>
        </w:rPr>
        <w:t>Rambam Health Care Campus</w:t>
      </w:r>
      <w:r w:rsidR="00DA0983">
        <w:rPr>
          <w:rFonts w:ascii="Times New Roman" w:hAnsi="Times New Roman" w:cs="Times New Roman"/>
        </w:rPr>
        <w:t>.</w:t>
      </w:r>
      <w:r>
        <w:rPr>
          <w:rFonts w:ascii="Times New Roman" w:hAnsi="Times New Roman" w:cs="Times New Roman"/>
        </w:rPr>
        <w:t xml:space="preserve"> The laboratory staff </w:t>
      </w:r>
      <w:r w:rsidR="00DA0983">
        <w:rPr>
          <w:rFonts w:ascii="Times New Roman" w:hAnsi="Times New Roman" w:cs="Times New Roman"/>
        </w:rPr>
        <w:t xml:space="preserve">of Rambam will carry out the hormonal measures in the amniotic fluid. </w:t>
      </w:r>
      <w:r w:rsidR="006B0E97">
        <w:rPr>
          <w:rFonts w:ascii="Times New Roman" w:hAnsi="Times New Roman" w:cs="Times New Roman"/>
        </w:rPr>
        <w:t>The laboratory is equipped with</w:t>
      </w:r>
      <w:proofErr w:type="gramStart"/>
      <w:r w:rsidR="006B0E97">
        <w:rPr>
          <w:rFonts w:ascii="Times New Roman" w:hAnsi="Times New Roman" w:cs="Times New Roman"/>
        </w:rPr>
        <w:t>…..</w:t>
      </w:r>
      <w:proofErr w:type="gramEnd"/>
      <w:r w:rsidR="006B0E97">
        <w:rPr>
          <w:rFonts w:ascii="Times New Roman" w:hAnsi="Times New Roman" w:cs="Times New Roman"/>
        </w:rPr>
        <w:t xml:space="preserve"> </w:t>
      </w:r>
      <w:r w:rsidR="00DA0983">
        <w:rPr>
          <w:rFonts w:ascii="Times New Roman" w:hAnsi="Times New Roman" w:cs="Times New Roman"/>
        </w:rPr>
        <w:t xml:space="preserve">The </w:t>
      </w:r>
      <w:r w:rsidR="00DA0983">
        <w:rPr>
          <w:rFonts w:ascii="Times New Roman" w:hAnsi="Times New Roman" w:cs="Times New Roman"/>
        </w:rPr>
        <w:t xml:space="preserve">Ultrasound in </w:t>
      </w:r>
      <w:r w:rsidR="00DA0983">
        <w:rPr>
          <w:rFonts w:ascii="Times New Roman" w:hAnsi="Times New Roman" w:cs="Times New Roman"/>
        </w:rPr>
        <w:lastRenderedPageBreak/>
        <w:t>Obstetrics and Gynecology</w:t>
      </w:r>
      <w:r w:rsidR="00DA0983">
        <w:rPr>
          <w:rFonts w:ascii="Times New Roman" w:hAnsi="Times New Roman" w:cs="Times New Roman"/>
        </w:rPr>
        <w:t xml:space="preserve"> staff will carry out the </w:t>
      </w:r>
      <w:r w:rsidR="00DA0983">
        <w:rPr>
          <w:rFonts w:ascii="Times New Roman" w:hAnsi="Times New Roman" w:cs="Times New Roman"/>
        </w:rPr>
        <w:t>CC and brain volume measures</w:t>
      </w:r>
      <w:r w:rsidR="00DA0983">
        <w:rPr>
          <w:rFonts w:ascii="Times New Roman" w:hAnsi="Times New Roman" w:cs="Times New Roman"/>
        </w:rPr>
        <w:t xml:space="preserve"> in the </w:t>
      </w:r>
      <w:r w:rsidR="00EE52DF">
        <w:rPr>
          <w:rFonts w:ascii="Times New Roman" w:hAnsi="Times New Roman" w:cs="Times New Roman"/>
        </w:rPr>
        <w:t>fetal ultrasound…</w:t>
      </w:r>
      <w:r w:rsidR="006B0E97">
        <w:rPr>
          <w:rFonts w:ascii="Times New Roman" w:hAnsi="Times New Roman" w:cs="Times New Roman"/>
        </w:rPr>
        <w:t>the department is equipped with….</w:t>
      </w:r>
      <w:r w:rsidR="00EE52DF">
        <w:rPr>
          <w:rFonts w:ascii="Times New Roman" w:hAnsi="Times New Roman" w:cs="Times New Roman"/>
        </w:rPr>
        <w:t xml:space="preserve"> A psychology graduate student will take part in data collection of cognitive, emotion</w:t>
      </w:r>
      <w:r w:rsidR="006B0E97">
        <w:rPr>
          <w:rFonts w:ascii="Times New Roman" w:hAnsi="Times New Roman" w:cs="Times New Roman"/>
        </w:rPr>
        <w:t>,</w:t>
      </w:r>
      <w:r w:rsidR="00EE52DF">
        <w:rPr>
          <w:rFonts w:ascii="Times New Roman" w:hAnsi="Times New Roman" w:cs="Times New Roman"/>
        </w:rPr>
        <w:t xml:space="preserve"> and autistic trait measures at childhood</w:t>
      </w:r>
      <w:r w:rsidR="006B0E97">
        <w:rPr>
          <w:rFonts w:ascii="Times New Roman" w:hAnsi="Times New Roman" w:cs="Times New Roman"/>
        </w:rPr>
        <w:t xml:space="preserve">. An undergraduate student will also take part in recruitment of pregnant women in prior of the amniotic fluid test. </w:t>
      </w:r>
      <w:r w:rsidR="006B0E97">
        <w:rPr>
          <w:rFonts w:ascii="Times New Roman" w:hAnsi="Times New Roman" w:cs="Times New Roman"/>
        </w:rPr>
        <w:t>Statistical advisory and computer support are provided by the college.</w:t>
      </w:r>
      <w:r w:rsidR="006B0E97">
        <w:rPr>
          <w:rFonts w:ascii="Times New Roman" w:hAnsi="Times New Roman" w:cs="Times New Roman"/>
        </w:rPr>
        <w:t xml:space="preserve"> </w:t>
      </w:r>
      <w:r w:rsidR="00EE52DF">
        <w:rPr>
          <w:rFonts w:ascii="Times New Roman" w:hAnsi="Times New Roman" w:cs="Times New Roman"/>
        </w:rPr>
        <w:t xml:space="preserve"> </w:t>
      </w:r>
    </w:p>
    <w:p w:rsidR="00D359B4" w:rsidRPr="0021061C" w:rsidRDefault="00D359B4" w:rsidP="00126F94">
      <w:pPr>
        <w:autoSpaceDE w:val="0"/>
        <w:autoSpaceDN w:val="0"/>
        <w:adjustRightInd w:val="0"/>
        <w:spacing w:line="360" w:lineRule="auto"/>
        <w:ind w:firstLine="720"/>
        <w:rPr>
          <w:rFonts w:asciiTheme="majorBidi" w:hAnsiTheme="majorBidi" w:cstheme="majorBidi"/>
        </w:rPr>
      </w:pPr>
    </w:p>
    <w:p w:rsidR="00F726EA" w:rsidRPr="0021061C" w:rsidRDefault="00156FB5" w:rsidP="00126F94">
      <w:pPr>
        <w:autoSpaceDE w:val="0"/>
        <w:autoSpaceDN w:val="0"/>
        <w:adjustRightInd w:val="0"/>
        <w:spacing w:line="360" w:lineRule="auto"/>
        <w:ind w:firstLine="720"/>
        <w:rPr>
          <w:rFonts w:asciiTheme="majorBidi" w:hAnsiTheme="majorBidi" w:cstheme="majorBidi"/>
        </w:rPr>
      </w:pPr>
      <w:r w:rsidRPr="0021061C">
        <w:rPr>
          <w:rFonts w:asciiTheme="majorBidi" w:hAnsiTheme="majorBidi" w:cstheme="majorBidi"/>
        </w:rPr>
        <w:t xml:space="preserve"> </w:t>
      </w:r>
      <w:r w:rsidR="00A40193" w:rsidRPr="0021061C">
        <w:rPr>
          <w:rFonts w:asciiTheme="majorBidi" w:hAnsiTheme="majorBidi" w:cstheme="majorBidi"/>
        </w:rPr>
        <w:t xml:space="preserve"> </w:t>
      </w:r>
      <w:r w:rsidR="00AD122A" w:rsidRPr="0021061C">
        <w:rPr>
          <w:rFonts w:asciiTheme="majorBidi" w:hAnsiTheme="majorBidi" w:cstheme="majorBidi"/>
        </w:rPr>
        <w:t xml:space="preserve"> </w:t>
      </w:r>
      <w:r w:rsidR="0004257D" w:rsidRPr="0021061C">
        <w:rPr>
          <w:rFonts w:asciiTheme="majorBidi" w:hAnsiTheme="majorBidi" w:cstheme="majorBidi"/>
        </w:rPr>
        <w:t xml:space="preserve">  </w:t>
      </w:r>
    </w:p>
    <w:p w:rsidR="00191A53" w:rsidRPr="009750FB" w:rsidRDefault="00191A53" w:rsidP="00126F94">
      <w:pPr>
        <w:spacing w:after="160" w:line="360" w:lineRule="auto"/>
        <w:ind w:firstLine="720"/>
        <w:rPr>
          <w:rFonts w:asciiTheme="majorBidi" w:hAnsiTheme="majorBidi" w:cstheme="majorBidi"/>
        </w:rPr>
      </w:pPr>
      <w:r w:rsidRPr="0021061C">
        <w:rPr>
          <w:rFonts w:asciiTheme="majorBidi" w:hAnsiTheme="majorBidi" w:cstheme="majorBidi"/>
        </w:rPr>
        <w:br w:type="page"/>
      </w:r>
    </w:p>
    <w:p w:rsidR="00191A53" w:rsidRDefault="00191A53" w:rsidP="00852236">
      <w:pPr>
        <w:spacing w:line="240" w:lineRule="auto"/>
        <w:ind w:firstLine="0"/>
        <w:jc w:val="both"/>
        <w:rPr>
          <w:rFonts w:asciiTheme="majorBidi" w:eastAsia="Times New Roman" w:hAnsiTheme="majorBidi" w:cstheme="majorBidi"/>
          <w:b/>
          <w:bCs/>
          <w:color w:val="000000"/>
          <w:sz w:val="24"/>
          <w:szCs w:val="24"/>
        </w:rPr>
      </w:pPr>
      <w:r w:rsidRPr="009750FB">
        <w:rPr>
          <w:rFonts w:asciiTheme="majorBidi" w:eastAsia="Times New Roman" w:hAnsiTheme="majorBidi" w:cstheme="majorBidi"/>
          <w:b/>
          <w:bCs/>
          <w:color w:val="000000"/>
          <w:sz w:val="24"/>
          <w:szCs w:val="24"/>
        </w:rPr>
        <w:lastRenderedPageBreak/>
        <w:t>Bibliography</w:t>
      </w:r>
    </w:p>
    <w:p w:rsidR="00C36B98" w:rsidRDefault="00C36B98" w:rsidP="00852236">
      <w:pPr>
        <w:numPr>
          <w:ilvl w:val="0"/>
          <w:numId w:val="7"/>
        </w:numPr>
        <w:spacing w:line="240" w:lineRule="auto"/>
        <w:rPr>
          <w:rFonts w:ascii="Times New Roman" w:eastAsia="Times New Roman" w:hAnsi="Times New Roman" w:cs="Times New Roman"/>
          <w:color w:val="000000"/>
          <w:lang w:val="en"/>
        </w:rPr>
      </w:pPr>
      <w:proofErr w:type="spellStart"/>
      <w:r w:rsidRPr="00C36B98">
        <w:rPr>
          <w:rFonts w:asciiTheme="majorBidi" w:eastAsiaTheme="minorHAnsi" w:hAnsiTheme="majorBidi" w:cstheme="majorBidi"/>
        </w:rPr>
        <w:t>Casto</w:t>
      </w:r>
      <w:proofErr w:type="spellEnd"/>
      <w:r w:rsidRPr="00C36B98">
        <w:rPr>
          <w:rFonts w:asciiTheme="majorBidi" w:eastAsiaTheme="minorHAnsi" w:hAnsiTheme="majorBidi" w:cstheme="majorBidi"/>
        </w:rPr>
        <w:t xml:space="preserve">, J. M., Ward, O. B., &amp; </w:t>
      </w:r>
      <w:proofErr w:type="spellStart"/>
      <w:r w:rsidRPr="00C36B98">
        <w:rPr>
          <w:rFonts w:asciiTheme="majorBidi" w:eastAsiaTheme="minorHAnsi" w:hAnsiTheme="majorBidi" w:cstheme="majorBidi"/>
        </w:rPr>
        <w:t>Bartke</w:t>
      </w:r>
      <w:proofErr w:type="spellEnd"/>
      <w:r w:rsidRPr="00C36B98">
        <w:rPr>
          <w:rFonts w:asciiTheme="majorBidi" w:eastAsiaTheme="minorHAnsi" w:hAnsiTheme="majorBidi" w:cstheme="majorBidi"/>
        </w:rPr>
        <w:t xml:space="preserve">, A. (2003). Play, copulation, anatomy, and testosterone in gonadally intact male rats prenatally exposed to flutamide. </w:t>
      </w:r>
      <w:proofErr w:type="spellStart"/>
      <w:r w:rsidRPr="00852236">
        <w:rPr>
          <w:rFonts w:asciiTheme="majorBidi" w:eastAsiaTheme="minorHAnsi" w:hAnsiTheme="majorBidi" w:cstheme="majorBidi"/>
          <w:i/>
          <w:iCs/>
        </w:rPr>
        <w:t>Physiol</w:t>
      </w:r>
      <w:proofErr w:type="spellEnd"/>
      <w:r w:rsidRPr="00852236">
        <w:rPr>
          <w:rFonts w:asciiTheme="majorBidi" w:eastAsiaTheme="minorHAnsi" w:hAnsiTheme="majorBidi" w:cstheme="majorBidi"/>
          <w:i/>
          <w:iCs/>
        </w:rPr>
        <w:t xml:space="preserve"> </w:t>
      </w:r>
      <w:proofErr w:type="spellStart"/>
      <w:r w:rsidRPr="00852236">
        <w:rPr>
          <w:rFonts w:asciiTheme="majorBidi" w:eastAsiaTheme="minorHAnsi" w:hAnsiTheme="majorBidi" w:cstheme="majorBidi"/>
          <w:i/>
          <w:iCs/>
        </w:rPr>
        <w:t>Behav</w:t>
      </w:r>
      <w:proofErr w:type="spellEnd"/>
      <w:r w:rsidRPr="00852236">
        <w:rPr>
          <w:rFonts w:asciiTheme="majorBidi" w:eastAsiaTheme="minorHAnsi" w:hAnsiTheme="majorBidi" w:cstheme="majorBidi"/>
          <w:i/>
          <w:iCs/>
        </w:rPr>
        <w:t>, 79</w:t>
      </w:r>
      <w:r w:rsidRPr="00C36B98">
        <w:rPr>
          <w:rFonts w:asciiTheme="majorBidi" w:eastAsiaTheme="minorHAnsi" w:hAnsiTheme="majorBidi" w:cstheme="majorBidi"/>
        </w:rPr>
        <w:t>, 633-41.</w:t>
      </w:r>
    </w:p>
    <w:p w:rsidR="00C36B98" w:rsidRPr="00B41970" w:rsidRDefault="00C36B98" w:rsidP="001307E6">
      <w:pPr>
        <w:numPr>
          <w:ilvl w:val="0"/>
          <w:numId w:val="7"/>
        </w:numPr>
        <w:spacing w:line="240" w:lineRule="auto"/>
        <w:rPr>
          <w:rFonts w:asciiTheme="majorBidi" w:eastAsia="Times New Roman" w:hAnsiTheme="majorBidi" w:cstheme="majorBidi"/>
          <w:color w:val="000000"/>
          <w:lang w:val="en"/>
        </w:rPr>
      </w:pPr>
      <w:proofErr w:type="spellStart"/>
      <w:r w:rsidRPr="00852236">
        <w:rPr>
          <w:rFonts w:asciiTheme="majorBidi" w:eastAsiaTheme="minorHAnsi" w:hAnsiTheme="majorBidi" w:cstheme="majorBidi"/>
        </w:rPr>
        <w:t>Collaer</w:t>
      </w:r>
      <w:proofErr w:type="spellEnd"/>
      <w:r w:rsidRPr="00852236">
        <w:rPr>
          <w:rFonts w:asciiTheme="majorBidi" w:eastAsiaTheme="minorHAnsi" w:hAnsiTheme="majorBidi" w:cstheme="majorBidi"/>
        </w:rPr>
        <w:t xml:space="preserve">, M. L., &amp; Hines, M. (1995). </w:t>
      </w:r>
      <w:r w:rsidRPr="001307E6">
        <w:rPr>
          <w:rFonts w:asciiTheme="majorBidi" w:eastAsiaTheme="minorHAnsi" w:hAnsiTheme="majorBidi" w:cstheme="majorBidi"/>
        </w:rPr>
        <w:t xml:space="preserve">Human behavioral sex differences: a role for gonadal hormones </w:t>
      </w:r>
      <w:r w:rsidRPr="00B41970">
        <w:rPr>
          <w:rFonts w:asciiTheme="majorBidi" w:eastAsiaTheme="minorHAnsi" w:hAnsiTheme="majorBidi" w:cstheme="majorBidi"/>
        </w:rPr>
        <w:t xml:space="preserve">during early development? </w:t>
      </w:r>
      <w:r w:rsidRPr="00B41970">
        <w:rPr>
          <w:rFonts w:asciiTheme="majorBidi" w:eastAsiaTheme="minorHAnsi" w:hAnsiTheme="majorBidi" w:cstheme="majorBidi"/>
          <w:i/>
          <w:iCs/>
        </w:rPr>
        <w:t>Psychol Bull, 118</w:t>
      </w:r>
      <w:r w:rsidRPr="00B41970">
        <w:rPr>
          <w:rFonts w:asciiTheme="majorBidi" w:eastAsiaTheme="minorHAnsi" w:hAnsiTheme="majorBidi" w:cstheme="majorBidi"/>
        </w:rPr>
        <w:t>, 55-107.</w:t>
      </w:r>
    </w:p>
    <w:p w:rsidR="0019100F" w:rsidRPr="00B41970" w:rsidRDefault="00C36B98" w:rsidP="001307E6">
      <w:pPr>
        <w:numPr>
          <w:ilvl w:val="0"/>
          <w:numId w:val="7"/>
        </w:numPr>
        <w:spacing w:line="240" w:lineRule="auto"/>
        <w:rPr>
          <w:rFonts w:asciiTheme="majorBidi" w:hAnsiTheme="majorBidi" w:cstheme="majorBidi"/>
        </w:rPr>
      </w:pPr>
      <w:r w:rsidRPr="00B41970">
        <w:rPr>
          <w:rFonts w:asciiTheme="majorBidi" w:eastAsiaTheme="minorHAnsi" w:hAnsiTheme="majorBidi" w:cstheme="majorBidi"/>
        </w:rPr>
        <w:t>Goy</w:t>
      </w:r>
      <w:r w:rsidR="00852236" w:rsidRPr="00B41970">
        <w:rPr>
          <w:rFonts w:asciiTheme="majorBidi" w:eastAsiaTheme="minorHAnsi" w:hAnsiTheme="majorBidi" w:cstheme="majorBidi"/>
        </w:rPr>
        <w:t>,</w:t>
      </w:r>
      <w:r w:rsidRPr="00B41970">
        <w:rPr>
          <w:rFonts w:asciiTheme="majorBidi" w:eastAsiaTheme="minorHAnsi" w:hAnsiTheme="majorBidi" w:cstheme="majorBidi"/>
        </w:rPr>
        <w:t xml:space="preserve"> R</w:t>
      </w:r>
      <w:r w:rsidR="00852236" w:rsidRPr="00B41970">
        <w:rPr>
          <w:rFonts w:asciiTheme="majorBidi" w:eastAsiaTheme="minorHAnsi" w:hAnsiTheme="majorBidi" w:cstheme="majorBidi"/>
        </w:rPr>
        <w:t xml:space="preserve">. </w:t>
      </w:r>
      <w:r w:rsidRPr="00B41970">
        <w:rPr>
          <w:rFonts w:asciiTheme="majorBidi" w:eastAsiaTheme="minorHAnsi" w:hAnsiTheme="majorBidi" w:cstheme="majorBidi"/>
        </w:rPr>
        <w:t>W</w:t>
      </w:r>
      <w:r w:rsidR="00852236" w:rsidRPr="00B41970">
        <w:rPr>
          <w:rFonts w:asciiTheme="majorBidi" w:eastAsiaTheme="minorHAnsi" w:hAnsiTheme="majorBidi" w:cstheme="majorBidi"/>
        </w:rPr>
        <w:t>.</w:t>
      </w:r>
      <w:r w:rsidRPr="00B41970">
        <w:rPr>
          <w:rFonts w:asciiTheme="majorBidi" w:eastAsiaTheme="minorHAnsi" w:hAnsiTheme="majorBidi" w:cstheme="majorBidi"/>
        </w:rPr>
        <w:t>,</w:t>
      </w:r>
      <w:r w:rsidR="00852236" w:rsidRPr="00B41970">
        <w:rPr>
          <w:rFonts w:asciiTheme="majorBidi" w:eastAsiaTheme="minorHAnsi" w:hAnsiTheme="majorBidi" w:cstheme="majorBidi"/>
        </w:rPr>
        <w:t xml:space="preserve"> &amp;</w:t>
      </w:r>
      <w:r w:rsidRPr="00B41970">
        <w:rPr>
          <w:rFonts w:asciiTheme="majorBidi" w:eastAsiaTheme="minorHAnsi" w:hAnsiTheme="majorBidi" w:cstheme="majorBidi"/>
        </w:rPr>
        <w:t xml:space="preserve"> McEwen</w:t>
      </w:r>
      <w:r w:rsidR="00852236" w:rsidRPr="00B41970">
        <w:rPr>
          <w:rFonts w:asciiTheme="majorBidi" w:eastAsiaTheme="minorHAnsi" w:hAnsiTheme="majorBidi" w:cstheme="majorBidi"/>
        </w:rPr>
        <w:t>,</w:t>
      </w:r>
      <w:r w:rsidRPr="00B41970">
        <w:rPr>
          <w:rFonts w:asciiTheme="majorBidi" w:eastAsiaTheme="minorHAnsi" w:hAnsiTheme="majorBidi" w:cstheme="majorBidi"/>
        </w:rPr>
        <w:t xml:space="preserve"> B</w:t>
      </w:r>
      <w:r w:rsidR="00852236" w:rsidRPr="00B41970">
        <w:rPr>
          <w:rFonts w:asciiTheme="majorBidi" w:eastAsiaTheme="minorHAnsi" w:hAnsiTheme="majorBidi" w:cstheme="majorBidi"/>
        </w:rPr>
        <w:t xml:space="preserve">. </w:t>
      </w:r>
      <w:r w:rsidRPr="00B41970">
        <w:rPr>
          <w:rFonts w:asciiTheme="majorBidi" w:eastAsiaTheme="minorHAnsi" w:hAnsiTheme="majorBidi" w:cstheme="majorBidi"/>
        </w:rPr>
        <w:t xml:space="preserve">S. </w:t>
      </w:r>
      <w:r w:rsidR="00852236" w:rsidRPr="00B41970">
        <w:rPr>
          <w:rFonts w:asciiTheme="majorBidi" w:eastAsiaTheme="minorHAnsi" w:hAnsiTheme="majorBidi" w:cstheme="majorBidi"/>
        </w:rPr>
        <w:t xml:space="preserve">(1980). </w:t>
      </w:r>
      <w:r w:rsidRPr="00B41970">
        <w:rPr>
          <w:rFonts w:asciiTheme="majorBidi" w:eastAsiaTheme="minorHAnsi" w:hAnsiTheme="majorBidi" w:cstheme="majorBidi"/>
          <w:i/>
          <w:iCs/>
        </w:rPr>
        <w:t>Sexual differentiation of the brain</w:t>
      </w:r>
      <w:r w:rsidRPr="00B41970">
        <w:rPr>
          <w:rFonts w:asciiTheme="majorBidi" w:eastAsiaTheme="minorHAnsi" w:hAnsiTheme="majorBidi" w:cstheme="majorBidi"/>
        </w:rPr>
        <w:t>. Cambridge</w:t>
      </w:r>
      <w:r w:rsidR="00852236" w:rsidRPr="00B41970">
        <w:rPr>
          <w:rFonts w:asciiTheme="majorBidi" w:eastAsiaTheme="minorHAnsi" w:hAnsiTheme="majorBidi" w:cstheme="majorBidi"/>
        </w:rPr>
        <w:t xml:space="preserve"> </w:t>
      </w:r>
      <w:r w:rsidRPr="00B41970">
        <w:rPr>
          <w:rFonts w:asciiTheme="majorBidi" w:eastAsiaTheme="minorHAnsi" w:hAnsiTheme="majorBidi" w:cstheme="majorBidi"/>
        </w:rPr>
        <w:t>(Mass): MIT Press</w:t>
      </w:r>
      <w:r w:rsidR="001307E6" w:rsidRPr="00B41970">
        <w:rPr>
          <w:rFonts w:asciiTheme="majorBidi" w:eastAsiaTheme="minorHAnsi" w:hAnsiTheme="majorBidi" w:cstheme="majorBidi"/>
        </w:rPr>
        <w:t>.</w:t>
      </w:r>
    </w:p>
    <w:p w:rsidR="00DB7BA4" w:rsidRPr="00B41970" w:rsidRDefault="00DB7BA4" w:rsidP="00B41970">
      <w:pPr>
        <w:pStyle w:val="a3"/>
        <w:numPr>
          <w:ilvl w:val="0"/>
          <w:numId w:val="7"/>
        </w:numPr>
        <w:autoSpaceDE w:val="0"/>
        <w:autoSpaceDN w:val="0"/>
        <w:adjustRightInd w:val="0"/>
        <w:spacing w:line="240" w:lineRule="auto"/>
        <w:rPr>
          <w:rFonts w:asciiTheme="majorBidi" w:eastAsiaTheme="minorHAnsi" w:hAnsiTheme="majorBidi" w:cstheme="majorBidi"/>
        </w:rPr>
      </w:pPr>
      <w:r w:rsidRPr="00B41970">
        <w:rPr>
          <w:rFonts w:asciiTheme="majorBidi" w:eastAsiaTheme="minorHAnsi" w:hAnsiTheme="majorBidi" w:cstheme="majorBidi"/>
        </w:rPr>
        <w:t>Wallen</w:t>
      </w:r>
      <w:r w:rsidR="00B41970" w:rsidRPr="00B41970">
        <w:rPr>
          <w:rFonts w:asciiTheme="majorBidi" w:eastAsiaTheme="minorHAnsi" w:hAnsiTheme="majorBidi" w:cstheme="majorBidi"/>
        </w:rPr>
        <w:t>,</w:t>
      </w:r>
      <w:r w:rsidRPr="00B41970">
        <w:rPr>
          <w:rFonts w:asciiTheme="majorBidi" w:eastAsiaTheme="minorHAnsi" w:hAnsiTheme="majorBidi" w:cstheme="majorBidi"/>
        </w:rPr>
        <w:t xml:space="preserve"> K. </w:t>
      </w:r>
      <w:r w:rsidR="00B41970" w:rsidRPr="00B41970">
        <w:rPr>
          <w:rFonts w:asciiTheme="majorBidi" w:eastAsiaTheme="minorHAnsi" w:hAnsiTheme="majorBidi" w:cstheme="majorBidi"/>
        </w:rPr>
        <w:t xml:space="preserve">(2005). </w:t>
      </w:r>
      <w:r w:rsidRPr="00B41970">
        <w:rPr>
          <w:rFonts w:asciiTheme="majorBidi" w:eastAsiaTheme="minorHAnsi" w:hAnsiTheme="majorBidi" w:cstheme="majorBidi"/>
        </w:rPr>
        <w:t>Hormonal influences on sexually differentiated behavior in</w:t>
      </w:r>
      <w:r w:rsidR="00B41970">
        <w:rPr>
          <w:rFonts w:asciiTheme="majorBidi" w:eastAsiaTheme="minorHAnsi" w:hAnsiTheme="majorBidi" w:cstheme="majorBidi"/>
        </w:rPr>
        <w:t xml:space="preserve"> </w:t>
      </w:r>
      <w:r w:rsidRPr="00B41970">
        <w:rPr>
          <w:rFonts w:asciiTheme="majorBidi" w:eastAsiaTheme="minorHAnsi" w:hAnsiTheme="majorBidi" w:cstheme="majorBidi"/>
        </w:rPr>
        <w:t xml:space="preserve">nonhuman primates. </w:t>
      </w:r>
      <w:r w:rsidRPr="00B41970">
        <w:rPr>
          <w:rFonts w:asciiTheme="majorBidi" w:eastAsiaTheme="minorHAnsi" w:hAnsiTheme="majorBidi" w:cstheme="majorBidi"/>
          <w:i/>
          <w:iCs/>
        </w:rPr>
        <w:t xml:space="preserve">Front </w:t>
      </w:r>
      <w:proofErr w:type="spellStart"/>
      <w:r w:rsidRPr="00B41970">
        <w:rPr>
          <w:rFonts w:asciiTheme="majorBidi" w:eastAsiaTheme="minorHAnsi" w:hAnsiTheme="majorBidi" w:cstheme="majorBidi"/>
          <w:i/>
          <w:iCs/>
        </w:rPr>
        <w:t>Neuroendocrinol</w:t>
      </w:r>
      <w:proofErr w:type="spellEnd"/>
      <w:r w:rsidR="00B41970" w:rsidRPr="00B41970">
        <w:rPr>
          <w:rFonts w:asciiTheme="majorBidi" w:eastAsiaTheme="minorHAnsi" w:hAnsiTheme="majorBidi" w:cstheme="majorBidi"/>
          <w:i/>
          <w:iCs/>
        </w:rPr>
        <w:t xml:space="preserve">, </w:t>
      </w:r>
      <w:r w:rsidRPr="00B41970">
        <w:rPr>
          <w:rFonts w:asciiTheme="majorBidi" w:eastAsiaTheme="minorHAnsi" w:hAnsiTheme="majorBidi" w:cstheme="majorBidi"/>
          <w:i/>
          <w:iCs/>
        </w:rPr>
        <w:t>26</w:t>
      </w:r>
      <w:r w:rsidR="00B41970">
        <w:rPr>
          <w:rFonts w:asciiTheme="majorBidi" w:eastAsiaTheme="minorHAnsi" w:hAnsiTheme="majorBidi" w:cstheme="majorBidi"/>
        </w:rPr>
        <w:t xml:space="preserve">, </w:t>
      </w:r>
      <w:r w:rsidRPr="00B41970">
        <w:rPr>
          <w:rFonts w:asciiTheme="majorBidi" w:eastAsiaTheme="minorHAnsi" w:hAnsiTheme="majorBidi" w:cstheme="majorBidi"/>
        </w:rPr>
        <w:t>7-26.</w:t>
      </w:r>
    </w:p>
    <w:p w:rsidR="00B41970" w:rsidRPr="00B41970" w:rsidRDefault="00B41970" w:rsidP="00B41970">
      <w:pPr>
        <w:pStyle w:val="a3"/>
        <w:numPr>
          <w:ilvl w:val="0"/>
          <w:numId w:val="7"/>
        </w:numPr>
        <w:autoSpaceDE w:val="0"/>
        <w:autoSpaceDN w:val="0"/>
        <w:adjustRightInd w:val="0"/>
        <w:spacing w:line="240" w:lineRule="auto"/>
        <w:rPr>
          <w:rFonts w:asciiTheme="majorBidi" w:eastAsiaTheme="minorHAnsi" w:hAnsiTheme="majorBidi" w:cstheme="majorBidi"/>
        </w:rPr>
      </w:pPr>
      <w:r w:rsidRPr="00B41970">
        <w:rPr>
          <w:rFonts w:asciiTheme="majorBidi" w:eastAsiaTheme="minorHAnsi" w:hAnsiTheme="majorBidi" w:cstheme="majorBidi"/>
        </w:rPr>
        <w:t>Wallen, K. (2001). Sex and context: hormones and primate sexual motivation.</w:t>
      </w:r>
      <w:r>
        <w:rPr>
          <w:rFonts w:asciiTheme="majorBidi" w:eastAsiaTheme="minorHAnsi" w:hAnsiTheme="majorBidi" w:cstheme="majorBidi"/>
        </w:rPr>
        <w:t xml:space="preserve"> </w:t>
      </w:r>
      <w:proofErr w:type="spellStart"/>
      <w:r w:rsidRPr="00B41970">
        <w:rPr>
          <w:rFonts w:asciiTheme="majorBidi" w:eastAsiaTheme="minorHAnsi" w:hAnsiTheme="majorBidi" w:cstheme="majorBidi"/>
          <w:i/>
          <w:iCs/>
        </w:rPr>
        <w:t>Horm</w:t>
      </w:r>
      <w:proofErr w:type="spellEnd"/>
      <w:r w:rsidRPr="00B41970">
        <w:rPr>
          <w:rFonts w:asciiTheme="majorBidi" w:eastAsiaTheme="minorHAnsi" w:hAnsiTheme="majorBidi" w:cstheme="majorBidi"/>
          <w:i/>
          <w:iCs/>
        </w:rPr>
        <w:t xml:space="preserve"> </w:t>
      </w:r>
      <w:proofErr w:type="spellStart"/>
      <w:r w:rsidRPr="00B41970">
        <w:rPr>
          <w:rFonts w:asciiTheme="majorBidi" w:eastAsiaTheme="minorHAnsi" w:hAnsiTheme="majorBidi" w:cstheme="majorBidi"/>
          <w:i/>
          <w:iCs/>
        </w:rPr>
        <w:t>Behav</w:t>
      </w:r>
      <w:proofErr w:type="spellEnd"/>
      <w:r w:rsidRPr="00B41970">
        <w:rPr>
          <w:rFonts w:asciiTheme="majorBidi" w:eastAsiaTheme="minorHAnsi" w:hAnsiTheme="majorBidi" w:cstheme="majorBidi"/>
          <w:i/>
          <w:iCs/>
        </w:rPr>
        <w:t>, 40</w:t>
      </w:r>
      <w:r>
        <w:rPr>
          <w:rFonts w:asciiTheme="majorBidi" w:eastAsiaTheme="minorHAnsi" w:hAnsiTheme="majorBidi" w:cstheme="majorBidi"/>
        </w:rPr>
        <w:t xml:space="preserve">, </w:t>
      </w:r>
      <w:r w:rsidRPr="00B41970">
        <w:rPr>
          <w:rFonts w:asciiTheme="majorBidi" w:eastAsiaTheme="minorHAnsi" w:hAnsiTheme="majorBidi" w:cstheme="majorBidi"/>
        </w:rPr>
        <w:t>339-57.</w:t>
      </w:r>
    </w:p>
    <w:p w:rsidR="00B41970" w:rsidRPr="00B41970" w:rsidRDefault="00B41970" w:rsidP="00B41970">
      <w:pPr>
        <w:pStyle w:val="a3"/>
        <w:numPr>
          <w:ilvl w:val="0"/>
          <w:numId w:val="7"/>
        </w:numPr>
        <w:autoSpaceDE w:val="0"/>
        <w:autoSpaceDN w:val="0"/>
        <w:adjustRightInd w:val="0"/>
        <w:spacing w:line="240" w:lineRule="auto"/>
        <w:rPr>
          <w:rFonts w:asciiTheme="majorBidi" w:hAnsiTheme="majorBidi" w:cstheme="majorBidi"/>
        </w:rPr>
      </w:pPr>
      <w:r w:rsidRPr="00B41970">
        <w:rPr>
          <w:rFonts w:asciiTheme="majorBidi" w:eastAsiaTheme="minorHAnsi" w:hAnsiTheme="majorBidi" w:cstheme="majorBidi"/>
        </w:rPr>
        <w:t>Wallen K. (1996). Nature needs nurture: the interaction of hormonal and social influences on the development of behavioral sex differences in rhesus</w:t>
      </w:r>
      <w:r>
        <w:rPr>
          <w:rFonts w:asciiTheme="majorBidi" w:eastAsiaTheme="minorHAnsi" w:hAnsiTheme="majorBidi" w:cstheme="majorBidi"/>
        </w:rPr>
        <w:t xml:space="preserve"> </w:t>
      </w:r>
      <w:r w:rsidRPr="00B41970">
        <w:rPr>
          <w:rFonts w:asciiTheme="majorBidi" w:eastAsiaTheme="minorHAnsi" w:hAnsiTheme="majorBidi" w:cstheme="majorBidi"/>
        </w:rPr>
        <w:t xml:space="preserve">monkeys. </w:t>
      </w:r>
      <w:proofErr w:type="spellStart"/>
      <w:r w:rsidRPr="00B41970">
        <w:rPr>
          <w:rFonts w:asciiTheme="majorBidi" w:eastAsiaTheme="minorHAnsi" w:hAnsiTheme="majorBidi" w:cstheme="majorBidi"/>
          <w:i/>
          <w:iCs/>
        </w:rPr>
        <w:t>Horm</w:t>
      </w:r>
      <w:proofErr w:type="spellEnd"/>
      <w:r w:rsidRPr="00B41970">
        <w:rPr>
          <w:rFonts w:asciiTheme="majorBidi" w:eastAsiaTheme="minorHAnsi" w:hAnsiTheme="majorBidi" w:cstheme="majorBidi"/>
          <w:i/>
          <w:iCs/>
        </w:rPr>
        <w:t xml:space="preserve"> </w:t>
      </w:r>
      <w:proofErr w:type="spellStart"/>
      <w:r w:rsidRPr="00B41970">
        <w:rPr>
          <w:rFonts w:asciiTheme="majorBidi" w:eastAsiaTheme="minorHAnsi" w:hAnsiTheme="majorBidi" w:cstheme="majorBidi"/>
          <w:i/>
          <w:iCs/>
        </w:rPr>
        <w:t>Behav</w:t>
      </w:r>
      <w:proofErr w:type="spellEnd"/>
      <w:r w:rsidRPr="00B41970">
        <w:rPr>
          <w:rFonts w:asciiTheme="majorBidi" w:eastAsiaTheme="minorHAnsi" w:hAnsiTheme="majorBidi" w:cstheme="majorBidi"/>
          <w:i/>
          <w:iCs/>
        </w:rPr>
        <w:t>, 30</w:t>
      </w:r>
      <w:r>
        <w:rPr>
          <w:rFonts w:asciiTheme="majorBidi" w:eastAsiaTheme="minorHAnsi" w:hAnsiTheme="majorBidi" w:cstheme="majorBidi"/>
        </w:rPr>
        <w:t xml:space="preserve">, </w:t>
      </w:r>
      <w:r w:rsidRPr="00B41970">
        <w:rPr>
          <w:rFonts w:asciiTheme="majorBidi" w:eastAsiaTheme="minorHAnsi" w:hAnsiTheme="majorBidi" w:cstheme="majorBidi"/>
        </w:rPr>
        <w:t>364-78.</w:t>
      </w:r>
    </w:p>
    <w:p w:rsidR="001307E6" w:rsidRPr="001307E6" w:rsidRDefault="001307E6" w:rsidP="001307E6">
      <w:pPr>
        <w:numPr>
          <w:ilvl w:val="0"/>
          <w:numId w:val="7"/>
        </w:numPr>
        <w:autoSpaceDE w:val="0"/>
        <w:autoSpaceDN w:val="0"/>
        <w:adjustRightInd w:val="0"/>
        <w:spacing w:line="240" w:lineRule="auto"/>
        <w:rPr>
          <w:rFonts w:asciiTheme="majorBidi" w:eastAsiaTheme="minorHAnsi" w:hAnsiTheme="majorBidi" w:cstheme="majorBidi"/>
        </w:rPr>
      </w:pPr>
      <w:r w:rsidRPr="001307E6">
        <w:rPr>
          <w:rFonts w:asciiTheme="majorBidi" w:eastAsiaTheme="minorHAnsi" w:hAnsiTheme="majorBidi" w:cstheme="majorBidi"/>
        </w:rPr>
        <w:t xml:space="preserve">Clark, M. M., &amp; </w:t>
      </w:r>
      <w:proofErr w:type="spellStart"/>
      <w:r w:rsidRPr="001307E6">
        <w:rPr>
          <w:rFonts w:asciiTheme="majorBidi" w:eastAsiaTheme="minorHAnsi" w:hAnsiTheme="majorBidi" w:cstheme="majorBidi"/>
        </w:rPr>
        <w:t>Galef</w:t>
      </w:r>
      <w:proofErr w:type="spellEnd"/>
      <w:r w:rsidRPr="001307E6">
        <w:rPr>
          <w:rFonts w:asciiTheme="majorBidi" w:eastAsiaTheme="minorHAnsi" w:hAnsiTheme="majorBidi" w:cstheme="majorBidi"/>
        </w:rPr>
        <w:t xml:space="preserve">, B. G. (1998). Effects of intrauterine position on the behavior and genital morphology of litter-bearing rodents. </w:t>
      </w:r>
      <w:r w:rsidRPr="001307E6">
        <w:rPr>
          <w:rFonts w:asciiTheme="majorBidi" w:eastAsiaTheme="minorHAnsi" w:hAnsiTheme="majorBidi" w:cstheme="majorBidi"/>
          <w:i/>
          <w:iCs/>
        </w:rPr>
        <w:t xml:space="preserve">Dev </w:t>
      </w:r>
      <w:proofErr w:type="spellStart"/>
      <w:r w:rsidRPr="001307E6">
        <w:rPr>
          <w:rFonts w:asciiTheme="majorBidi" w:eastAsiaTheme="minorHAnsi" w:hAnsiTheme="majorBidi" w:cstheme="majorBidi"/>
          <w:i/>
          <w:iCs/>
        </w:rPr>
        <w:t>Neuropsychol</w:t>
      </w:r>
      <w:proofErr w:type="spellEnd"/>
      <w:r w:rsidRPr="001307E6">
        <w:rPr>
          <w:rFonts w:asciiTheme="majorBidi" w:eastAsiaTheme="minorHAnsi" w:hAnsiTheme="majorBidi" w:cstheme="majorBidi"/>
          <w:i/>
          <w:iCs/>
        </w:rPr>
        <w:t>, 14</w:t>
      </w:r>
      <w:r>
        <w:rPr>
          <w:rFonts w:asciiTheme="majorBidi" w:eastAsiaTheme="minorHAnsi" w:hAnsiTheme="majorBidi" w:cstheme="majorBidi"/>
        </w:rPr>
        <w:t xml:space="preserve">, </w:t>
      </w:r>
      <w:r w:rsidRPr="001307E6">
        <w:rPr>
          <w:rFonts w:asciiTheme="majorBidi" w:eastAsiaTheme="minorHAnsi" w:hAnsiTheme="majorBidi" w:cstheme="majorBidi"/>
        </w:rPr>
        <w:t>197-211.</w:t>
      </w:r>
    </w:p>
    <w:p w:rsidR="001307E6" w:rsidRDefault="001307E6" w:rsidP="001307E6">
      <w:pPr>
        <w:pStyle w:val="a3"/>
        <w:numPr>
          <w:ilvl w:val="0"/>
          <w:numId w:val="7"/>
        </w:numPr>
        <w:autoSpaceDE w:val="0"/>
        <w:autoSpaceDN w:val="0"/>
        <w:adjustRightInd w:val="0"/>
        <w:spacing w:line="240" w:lineRule="auto"/>
        <w:rPr>
          <w:rFonts w:asciiTheme="majorBidi" w:hAnsiTheme="majorBidi" w:cstheme="majorBidi"/>
        </w:rPr>
      </w:pPr>
      <w:r w:rsidRPr="001307E6">
        <w:rPr>
          <w:rFonts w:asciiTheme="majorBidi" w:eastAsiaTheme="minorHAnsi" w:hAnsiTheme="majorBidi" w:cstheme="majorBidi"/>
        </w:rPr>
        <w:t xml:space="preserve">Rohde </w:t>
      </w:r>
      <w:proofErr w:type="spellStart"/>
      <w:r w:rsidRPr="001307E6">
        <w:rPr>
          <w:rFonts w:asciiTheme="majorBidi" w:eastAsiaTheme="minorHAnsi" w:hAnsiTheme="majorBidi" w:cstheme="majorBidi"/>
        </w:rPr>
        <w:t>Parfet</w:t>
      </w:r>
      <w:proofErr w:type="spellEnd"/>
      <w:r w:rsidRPr="001307E6">
        <w:rPr>
          <w:rFonts w:asciiTheme="majorBidi" w:eastAsiaTheme="minorHAnsi" w:hAnsiTheme="majorBidi" w:cstheme="majorBidi"/>
        </w:rPr>
        <w:t xml:space="preserve">, K. A., </w:t>
      </w:r>
      <w:proofErr w:type="spellStart"/>
      <w:r w:rsidRPr="001307E6">
        <w:rPr>
          <w:rFonts w:asciiTheme="majorBidi" w:eastAsiaTheme="minorHAnsi" w:hAnsiTheme="majorBidi" w:cstheme="majorBidi"/>
        </w:rPr>
        <w:t>Lamberson</w:t>
      </w:r>
      <w:proofErr w:type="spellEnd"/>
      <w:r w:rsidRPr="001307E6">
        <w:rPr>
          <w:rFonts w:asciiTheme="majorBidi" w:eastAsiaTheme="minorHAnsi" w:hAnsiTheme="majorBidi" w:cstheme="majorBidi"/>
        </w:rPr>
        <w:t xml:space="preserve">, W. R., Rieke, A. R., </w:t>
      </w:r>
      <w:proofErr w:type="spellStart"/>
      <w:r w:rsidRPr="001307E6">
        <w:rPr>
          <w:rFonts w:asciiTheme="majorBidi" w:eastAsiaTheme="minorHAnsi" w:hAnsiTheme="majorBidi" w:cstheme="majorBidi"/>
        </w:rPr>
        <w:t>Cantley</w:t>
      </w:r>
      <w:proofErr w:type="spellEnd"/>
      <w:r w:rsidRPr="001307E6">
        <w:rPr>
          <w:rFonts w:asciiTheme="majorBidi" w:eastAsiaTheme="minorHAnsi" w:hAnsiTheme="majorBidi" w:cstheme="majorBidi"/>
        </w:rPr>
        <w:t xml:space="preserve">, T. C., </w:t>
      </w:r>
      <w:proofErr w:type="spellStart"/>
      <w:r w:rsidRPr="001307E6">
        <w:rPr>
          <w:rFonts w:asciiTheme="majorBidi" w:eastAsiaTheme="minorHAnsi" w:hAnsiTheme="majorBidi" w:cstheme="majorBidi"/>
        </w:rPr>
        <w:t>Ganjam</w:t>
      </w:r>
      <w:proofErr w:type="spellEnd"/>
      <w:r w:rsidRPr="001307E6">
        <w:rPr>
          <w:rFonts w:asciiTheme="majorBidi" w:eastAsiaTheme="minorHAnsi" w:hAnsiTheme="majorBidi" w:cstheme="majorBidi"/>
        </w:rPr>
        <w:t xml:space="preserve">, V. K., </w:t>
      </w:r>
      <w:proofErr w:type="spellStart"/>
      <w:r w:rsidRPr="001307E6">
        <w:rPr>
          <w:rFonts w:asciiTheme="majorBidi" w:eastAsiaTheme="minorHAnsi" w:hAnsiTheme="majorBidi" w:cstheme="majorBidi"/>
        </w:rPr>
        <w:t>vom</w:t>
      </w:r>
      <w:proofErr w:type="spellEnd"/>
      <w:r w:rsidRPr="001307E6">
        <w:rPr>
          <w:rFonts w:asciiTheme="majorBidi" w:eastAsiaTheme="minorHAnsi" w:hAnsiTheme="majorBidi" w:cstheme="majorBidi"/>
        </w:rPr>
        <w:t xml:space="preserve"> Saal, F. S., et al. (1990). Intrauterine position effects in male and female swine: subsequent survivability, growth rate, morphology and semen</w:t>
      </w:r>
      <w:r>
        <w:rPr>
          <w:rFonts w:asciiTheme="majorBidi" w:eastAsiaTheme="minorHAnsi" w:hAnsiTheme="majorBidi" w:cstheme="majorBidi"/>
        </w:rPr>
        <w:t xml:space="preserve"> </w:t>
      </w:r>
      <w:r w:rsidRPr="001307E6">
        <w:rPr>
          <w:rFonts w:asciiTheme="majorBidi" w:eastAsiaTheme="minorHAnsi" w:hAnsiTheme="majorBidi" w:cstheme="majorBidi"/>
        </w:rPr>
        <w:t xml:space="preserve">characteristics. </w:t>
      </w:r>
      <w:r w:rsidRPr="001307E6">
        <w:rPr>
          <w:rFonts w:asciiTheme="majorBidi" w:eastAsiaTheme="minorHAnsi" w:hAnsiTheme="majorBidi" w:cstheme="majorBidi"/>
          <w:i/>
          <w:iCs/>
        </w:rPr>
        <w:t xml:space="preserve">J </w:t>
      </w:r>
      <w:proofErr w:type="spellStart"/>
      <w:r w:rsidRPr="001307E6">
        <w:rPr>
          <w:rFonts w:asciiTheme="majorBidi" w:eastAsiaTheme="minorHAnsi" w:hAnsiTheme="majorBidi" w:cstheme="majorBidi"/>
          <w:i/>
          <w:iCs/>
        </w:rPr>
        <w:t>Anim</w:t>
      </w:r>
      <w:proofErr w:type="spellEnd"/>
      <w:r w:rsidRPr="001307E6">
        <w:rPr>
          <w:rFonts w:asciiTheme="majorBidi" w:eastAsiaTheme="minorHAnsi" w:hAnsiTheme="majorBidi" w:cstheme="majorBidi"/>
          <w:i/>
          <w:iCs/>
        </w:rPr>
        <w:t xml:space="preserve"> Sci, 68</w:t>
      </w:r>
      <w:r>
        <w:rPr>
          <w:rFonts w:asciiTheme="majorBidi" w:eastAsiaTheme="minorHAnsi" w:hAnsiTheme="majorBidi" w:cstheme="majorBidi"/>
        </w:rPr>
        <w:t xml:space="preserve">, </w:t>
      </w:r>
      <w:r w:rsidRPr="001307E6">
        <w:rPr>
          <w:rFonts w:asciiTheme="majorBidi" w:eastAsiaTheme="minorHAnsi" w:hAnsiTheme="majorBidi" w:cstheme="majorBidi"/>
        </w:rPr>
        <w:t>179-85.</w:t>
      </w:r>
    </w:p>
    <w:p w:rsidR="00CB7B33" w:rsidRPr="006D17DD" w:rsidRDefault="00CB7B33" w:rsidP="00CB7B33">
      <w:pPr>
        <w:pStyle w:val="a3"/>
        <w:numPr>
          <w:ilvl w:val="0"/>
          <w:numId w:val="7"/>
        </w:numPr>
        <w:autoSpaceDE w:val="0"/>
        <w:autoSpaceDN w:val="0"/>
        <w:adjustRightInd w:val="0"/>
        <w:spacing w:line="240" w:lineRule="auto"/>
        <w:rPr>
          <w:rFonts w:asciiTheme="majorBidi" w:hAnsiTheme="majorBidi" w:cstheme="majorBidi"/>
        </w:rPr>
      </w:pPr>
      <w:r w:rsidRPr="00CB7B33">
        <w:rPr>
          <w:rFonts w:asciiTheme="majorBidi" w:eastAsia="CheltenhamITCbyBT-Book" w:hAnsiTheme="majorBidi" w:cstheme="majorBidi"/>
        </w:rPr>
        <w:t xml:space="preserve">Gorski, R. A., Harlan, R. E., Jacobson, C. D., </w:t>
      </w:r>
      <w:proofErr w:type="spellStart"/>
      <w:r w:rsidRPr="00CB7B33">
        <w:rPr>
          <w:rFonts w:asciiTheme="majorBidi" w:eastAsia="CheltenhamITCbyBT-Book" w:hAnsiTheme="majorBidi" w:cstheme="majorBidi"/>
        </w:rPr>
        <w:t>Shryne</w:t>
      </w:r>
      <w:proofErr w:type="spellEnd"/>
      <w:r w:rsidRPr="00CB7B33">
        <w:rPr>
          <w:rFonts w:asciiTheme="majorBidi" w:eastAsia="CheltenhamITCbyBT-Book" w:hAnsiTheme="majorBidi" w:cstheme="majorBidi"/>
        </w:rPr>
        <w:t xml:space="preserve">, J. E., &amp; Southam, A. M. (1980). Evidence for the </w:t>
      </w:r>
      <w:r w:rsidRPr="006D17DD">
        <w:rPr>
          <w:rFonts w:asciiTheme="majorBidi" w:eastAsia="CheltenhamITCbyBT-Book" w:hAnsiTheme="majorBidi" w:cstheme="majorBidi"/>
        </w:rPr>
        <w:t>existence of a sexually dimorphic nucleus in the preoptic area of the rat</w:t>
      </w:r>
      <w:r w:rsidRPr="006D17DD">
        <w:rPr>
          <w:rFonts w:asciiTheme="majorBidi" w:eastAsia="CheltenhamITCbyBT-Book" w:hAnsiTheme="majorBidi" w:cstheme="majorBidi"/>
          <w:i/>
          <w:iCs/>
        </w:rPr>
        <w:t>. J Comp Neurol, 193</w:t>
      </w:r>
      <w:r w:rsidRPr="006D17DD">
        <w:rPr>
          <w:rFonts w:asciiTheme="majorBidi" w:eastAsia="CheltenhamITCbyBT-Book" w:hAnsiTheme="majorBidi" w:cstheme="majorBidi"/>
        </w:rPr>
        <w:t>, 529-39.</w:t>
      </w:r>
    </w:p>
    <w:p w:rsidR="006D17DD" w:rsidRPr="002B6A07" w:rsidRDefault="006D17DD" w:rsidP="006D17DD">
      <w:pPr>
        <w:pStyle w:val="a3"/>
        <w:numPr>
          <w:ilvl w:val="0"/>
          <w:numId w:val="7"/>
        </w:numPr>
        <w:autoSpaceDE w:val="0"/>
        <w:autoSpaceDN w:val="0"/>
        <w:adjustRightInd w:val="0"/>
        <w:spacing w:line="240" w:lineRule="auto"/>
        <w:rPr>
          <w:rFonts w:asciiTheme="majorBidi" w:eastAsiaTheme="minorHAnsi" w:hAnsiTheme="majorBidi" w:cstheme="majorBidi"/>
        </w:rPr>
      </w:pPr>
      <w:r w:rsidRPr="006D17DD">
        <w:rPr>
          <w:rFonts w:asciiTheme="majorBidi" w:eastAsiaTheme="minorHAnsi" w:hAnsiTheme="majorBidi" w:cstheme="majorBidi"/>
        </w:rPr>
        <w:t>Cohen-</w:t>
      </w:r>
      <w:proofErr w:type="spellStart"/>
      <w:r w:rsidRPr="006D17DD">
        <w:rPr>
          <w:rFonts w:asciiTheme="majorBidi" w:eastAsiaTheme="minorHAnsi" w:hAnsiTheme="majorBidi" w:cstheme="majorBidi"/>
        </w:rPr>
        <w:t>Bendahan</w:t>
      </w:r>
      <w:proofErr w:type="spellEnd"/>
      <w:r w:rsidRPr="006D17DD">
        <w:rPr>
          <w:rFonts w:asciiTheme="majorBidi" w:eastAsiaTheme="minorHAnsi" w:hAnsiTheme="majorBidi" w:cstheme="majorBidi"/>
        </w:rPr>
        <w:t xml:space="preserve">, C. C., van de </w:t>
      </w:r>
      <w:proofErr w:type="spellStart"/>
      <w:r w:rsidRPr="006D17DD">
        <w:rPr>
          <w:rFonts w:asciiTheme="majorBidi" w:eastAsiaTheme="minorHAnsi" w:hAnsiTheme="majorBidi" w:cstheme="majorBidi"/>
        </w:rPr>
        <w:t>Beek</w:t>
      </w:r>
      <w:proofErr w:type="spellEnd"/>
      <w:r w:rsidRPr="006D17DD">
        <w:rPr>
          <w:rFonts w:asciiTheme="majorBidi" w:eastAsiaTheme="minorHAnsi" w:hAnsiTheme="majorBidi" w:cstheme="majorBidi"/>
        </w:rPr>
        <w:t xml:space="preserve">, C., &amp; </w:t>
      </w:r>
      <w:proofErr w:type="spellStart"/>
      <w:r w:rsidRPr="006D17DD">
        <w:rPr>
          <w:rFonts w:asciiTheme="majorBidi" w:eastAsiaTheme="minorHAnsi" w:hAnsiTheme="majorBidi" w:cstheme="majorBidi"/>
        </w:rPr>
        <w:t>Berenbaum</w:t>
      </w:r>
      <w:proofErr w:type="spellEnd"/>
      <w:r w:rsidRPr="006D17DD">
        <w:rPr>
          <w:rFonts w:asciiTheme="majorBidi" w:eastAsiaTheme="minorHAnsi" w:hAnsiTheme="majorBidi" w:cstheme="majorBidi"/>
        </w:rPr>
        <w:t xml:space="preserve">, S. A. (2005) Prenatal sex hormone effects on child </w:t>
      </w:r>
      <w:r w:rsidRPr="002B6A07">
        <w:rPr>
          <w:rFonts w:asciiTheme="majorBidi" w:eastAsiaTheme="minorHAnsi" w:hAnsiTheme="majorBidi" w:cstheme="majorBidi"/>
        </w:rPr>
        <w:t xml:space="preserve">and adult sex-typed behavior: methods and findings. </w:t>
      </w:r>
      <w:proofErr w:type="spellStart"/>
      <w:r w:rsidRPr="002B6A07">
        <w:rPr>
          <w:rFonts w:asciiTheme="majorBidi" w:eastAsiaTheme="minorHAnsi" w:hAnsiTheme="majorBidi" w:cstheme="majorBidi"/>
          <w:i/>
          <w:iCs/>
        </w:rPr>
        <w:t>Neurosci</w:t>
      </w:r>
      <w:proofErr w:type="spellEnd"/>
      <w:r w:rsidRPr="002B6A07">
        <w:rPr>
          <w:rFonts w:asciiTheme="majorBidi" w:eastAsiaTheme="minorHAnsi" w:hAnsiTheme="majorBidi" w:cstheme="majorBidi"/>
          <w:i/>
          <w:iCs/>
        </w:rPr>
        <w:t xml:space="preserve"> </w:t>
      </w:r>
      <w:proofErr w:type="spellStart"/>
      <w:r w:rsidRPr="002B6A07">
        <w:rPr>
          <w:rFonts w:asciiTheme="majorBidi" w:eastAsiaTheme="minorHAnsi" w:hAnsiTheme="majorBidi" w:cstheme="majorBidi"/>
          <w:i/>
          <w:iCs/>
        </w:rPr>
        <w:t>Biobehav</w:t>
      </w:r>
      <w:proofErr w:type="spellEnd"/>
      <w:r w:rsidRPr="002B6A07">
        <w:rPr>
          <w:rFonts w:asciiTheme="majorBidi" w:eastAsiaTheme="minorHAnsi" w:hAnsiTheme="majorBidi" w:cstheme="majorBidi"/>
          <w:i/>
          <w:iCs/>
        </w:rPr>
        <w:t xml:space="preserve"> Rev, 29</w:t>
      </w:r>
      <w:r w:rsidRPr="002B6A07">
        <w:rPr>
          <w:rFonts w:asciiTheme="majorBidi" w:eastAsiaTheme="minorHAnsi" w:hAnsiTheme="majorBidi" w:cstheme="majorBidi"/>
        </w:rPr>
        <w:t>, 353-84.</w:t>
      </w:r>
    </w:p>
    <w:p w:rsidR="002B6A07" w:rsidRPr="000169D5" w:rsidRDefault="002B6A07" w:rsidP="002B6A07">
      <w:pPr>
        <w:pStyle w:val="a3"/>
        <w:numPr>
          <w:ilvl w:val="0"/>
          <w:numId w:val="7"/>
        </w:numPr>
        <w:autoSpaceDE w:val="0"/>
        <w:autoSpaceDN w:val="0"/>
        <w:adjustRightInd w:val="0"/>
        <w:spacing w:line="240" w:lineRule="auto"/>
        <w:rPr>
          <w:rFonts w:asciiTheme="majorBidi" w:eastAsiaTheme="minorHAnsi" w:hAnsiTheme="majorBidi" w:cstheme="majorBidi"/>
        </w:rPr>
      </w:pPr>
      <w:r w:rsidRPr="002B6A07">
        <w:rPr>
          <w:rFonts w:asciiTheme="majorBidi" w:eastAsiaTheme="minorHAnsi" w:hAnsiTheme="majorBidi" w:cstheme="majorBidi"/>
        </w:rPr>
        <w:t xml:space="preserve">Kessler, R. C., </w:t>
      </w:r>
      <w:proofErr w:type="spellStart"/>
      <w:r w:rsidRPr="002B6A07">
        <w:rPr>
          <w:rFonts w:asciiTheme="majorBidi" w:eastAsiaTheme="minorHAnsi" w:hAnsiTheme="majorBidi" w:cstheme="majorBidi"/>
        </w:rPr>
        <w:t>McGonagle</w:t>
      </w:r>
      <w:proofErr w:type="spellEnd"/>
      <w:r w:rsidRPr="002B6A07">
        <w:rPr>
          <w:rFonts w:asciiTheme="majorBidi" w:eastAsiaTheme="minorHAnsi" w:hAnsiTheme="majorBidi" w:cstheme="majorBidi"/>
        </w:rPr>
        <w:t xml:space="preserve">, K. A., Swartz, M., Blazer, D. G., &amp; Nelson, C. B. (1993). Sex and depression in the </w:t>
      </w:r>
      <w:r w:rsidRPr="000169D5">
        <w:rPr>
          <w:rFonts w:asciiTheme="majorBidi" w:eastAsiaTheme="minorHAnsi" w:hAnsiTheme="majorBidi" w:cstheme="majorBidi"/>
        </w:rPr>
        <w:t xml:space="preserve">National Comorbidity Survey. I: lifetime prevalence, chronicity and recurrence. J Affect </w:t>
      </w:r>
      <w:proofErr w:type="spellStart"/>
      <w:r w:rsidRPr="000169D5">
        <w:rPr>
          <w:rFonts w:asciiTheme="majorBidi" w:eastAsiaTheme="minorHAnsi" w:hAnsiTheme="majorBidi" w:cstheme="majorBidi"/>
        </w:rPr>
        <w:t>Disord</w:t>
      </w:r>
      <w:proofErr w:type="spellEnd"/>
      <w:r w:rsidRPr="000169D5">
        <w:rPr>
          <w:rFonts w:asciiTheme="majorBidi" w:eastAsiaTheme="minorHAnsi" w:hAnsiTheme="majorBidi" w:cstheme="majorBidi"/>
        </w:rPr>
        <w:t>, 29, 85-96.</w:t>
      </w:r>
    </w:p>
    <w:p w:rsidR="002B6A07" w:rsidRPr="000169D5" w:rsidRDefault="002B6A07" w:rsidP="002B6A07">
      <w:pPr>
        <w:pStyle w:val="a3"/>
        <w:numPr>
          <w:ilvl w:val="0"/>
          <w:numId w:val="7"/>
        </w:numPr>
        <w:autoSpaceDE w:val="0"/>
        <w:autoSpaceDN w:val="0"/>
        <w:adjustRightInd w:val="0"/>
        <w:spacing w:line="240" w:lineRule="auto"/>
        <w:rPr>
          <w:rFonts w:asciiTheme="majorBidi" w:eastAsiaTheme="minorHAnsi" w:hAnsiTheme="majorBidi" w:cstheme="majorBidi"/>
        </w:rPr>
      </w:pPr>
      <w:r w:rsidRPr="000169D5">
        <w:rPr>
          <w:rFonts w:asciiTheme="majorBidi" w:eastAsiaTheme="minorHAnsi" w:hAnsiTheme="majorBidi" w:cstheme="majorBidi"/>
        </w:rPr>
        <w:t xml:space="preserve">Aleman, A., Kahn, R. S., &amp; </w:t>
      </w:r>
      <w:proofErr w:type="spellStart"/>
      <w:r w:rsidRPr="000169D5">
        <w:rPr>
          <w:rFonts w:asciiTheme="majorBidi" w:eastAsiaTheme="minorHAnsi" w:hAnsiTheme="majorBidi" w:cstheme="majorBidi"/>
        </w:rPr>
        <w:t>Selten</w:t>
      </w:r>
      <w:proofErr w:type="spellEnd"/>
      <w:r w:rsidRPr="000169D5">
        <w:rPr>
          <w:rFonts w:asciiTheme="majorBidi" w:eastAsiaTheme="minorHAnsi" w:hAnsiTheme="majorBidi" w:cstheme="majorBidi"/>
        </w:rPr>
        <w:t xml:space="preserve">, J. P. (2003) Sex differences in the risk of schizophrenia: evidence from meta-analysis. </w:t>
      </w:r>
      <w:r w:rsidRPr="000169D5">
        <w:rPr>
          <w:rFonts w:asciiTheme="majorBidi" w:eastAsiaTheme="minorHAnsi" w:hAnsiTheme="majorBidi" w:cstheme="majorBidi"/>
          <w:i/>
          <w:iCs/>
        </w:rPr>
        <w:t>Arch Gen Psychiatry, 60</w:t>
      </w:r>
      <w:r w:rsidRPr="000169D5">
        <w:rPr>
          <w:rFonts w:asciiTheme="majorBidi" w:eastAsiaTheme="minorHAnsi" w:hAnsiTheme="majorBidi" w:cstheme="majorBidi"/>
        </w:rPr>
        <w:t>, 565-71.</w:t>
      </w:r>
    </w:p>
    <w:p w:rsidR="002B6A07" w:rsidRPr="000169D5" w:rsidRDefault="002B6A07" w:rsidP="00781697">
      <w:pPr>
        <w:pStyle w:val="a3"/>
        <w:numPr>
          <w:ilvl w:val="0"/>
          <w:numId w:val="7"/>
        </w:numPr>
        <w:autoSpaceDE w:val="0"/>
        <w:autoSpaceDN w:val="0"/>
        <w:adjustRightInd w:val="0"/>
        <w:spacing w:line="240" w:lineRule="auto"/>
        <w:rPr>
          <w:rFonts w:asciiTheme="majorBidi" w:hAnsiTheme="majorBidi" w:cstheme="majorBidi"/>
        </w:rPr>
      </w:pPr>
      <w:r w:rsidRPr="000169D5">
        <w:rPr>
          <w:rFonts w:asciiTheme="majorBidi" w:eastAsiaTheme="minorHAnsi" w:hAnsiTheme="majorBidi" w:cstheme="majorBidi"/>
        </w:rPr>
        <w:t xml:space="preserve">Goldstein, J. M. (2006). Sex, hormones and affective arousal circuitry dysfunction in schizophrenia. </w:t>
      </w:r>
      <w:proofErr w:type="spellStart"/>
      <w:r w:rsidRPr="000169D5">
        <w:rPr>
          <w:rFonts w:asciiTheme="majorBidi" w:eastAsiaTheme="minorHAnsi" w:hAnsiTheme="majorBidi" w:cstheme="majorBidi"/>
          <w:i/>
          <w:iCs/>
        </w:rPr>
        <w:t>Horm</w:t>
      </w:r>
      <w:proofErr w:type="spellEnd"/>
      <w:r w:rsidRPr="000169D5">
        <w:rPr>
          <w:rFonts w:asciiTheme="majorBidi" w:eastAsiaTheme="minorHAnsi" w:hAnsiTheme="majorBidi" w:cstheme="majorBidi"/>
          <w:i/>
          <w:iCs/>
        </w:rPr>
        <w:t xml:space="preserve"> </w:t>
      </w:r>
      <w:proofErr w:type="spellStart"/>
      <w:r w:rsidRPr="000169D5">
        <w:rPr>
          <w:rFonts w:asciiTheme="majorBidi" w:eastAsiaTheme="minorHAnsi" w:hAnsiTheme="majorBidi" w:cstheme="majorBidi"/>
          <w:i/>
          <w:iCs/>
        </w:rPr>
        <w:t>Behav</w:t>
      </w:r>
      <w:proofErr w:type="spellEnd"/>
      <w:r w:rsidRPr="000169D5">
        <w:rPr>
          <w:rFonts w:asciiTheme="majorBidi" w:eastAsiaTheme="minorHAnsi" w:hAnsiTheme="majorBidi" w:cstheme="majorBidi"/>
          <w:i/>
          <w:iCs/>
        </w:rPr>
        <w:t>, 50</w:t>
      </w:r>
      <w:r w:rsidRPr="000169D5">
        <w:rPr>
          <w:rFonts w:asciiTheme="majorBidi" w:eastAsiaTheme="minorHAnsi" w:hAnsiTheme="majorBidi" w:cstheme="majorBidi"/>
        </w:rPr>
        <w:t>, 612-22</w:t>
      </w:r>
      <w:r w:rsidR="00D60CCC" w:rsidRPr="000169D5">
        <w:rPr>
          <w:rFonts w:asciiTheme="majorBidi" w:eastAsiaTheme="minorHAnsi" w:hAnsiTheme="majorBidi" w:cstheme="majorBidi"/>
        </w:rPr>
        <w:t>.</w:t>
      </w:r>
    </w:p>
    <w:p w:rsidR="00351A55" w:rsidRPr="000169D5" w:rsidRDefault="00351A55" w:rsidP="00351A55">
      <w:pPr>
        <w:pStyle w:val="a3"/>
        <w:numPr>
          <w:ilvl w:val="0"/>
          <w:numId w:val="7"/>
        </w:numPr>
        <w:autoSpaceDE w:val="0"/>
        <w:autoSpaceDN w:val="0"/>
        <w:adjustRightInd w:val="0"/>
        <w:spacing w:line="240" w:lineRule="auto"/>
        <w:rPr>
          <w:rFonts w:asciiTheme="majorBidi" w:hAnsiTheme="majorBidi" w:cstheme="majorBidi"/>
        </w:rPr>
      </w:pPr>
      <w:proofErr w:type="spellStart"/>
      <w:r w:rsidRPr="000169D5">
        <w:rPr>
          <w:rFonts w:asciiTheme="majorBidi" w:eastAsiaTheme="minorHAnsi" w:hAnsiTheme="majorBidi" w:cstheme="majorBidi"/>
          <w:color w:val="000000"/>
        </w:rPr>
        <w:t>Chura</w:t>
      </w:r>
      <w:proofErr w:type="spellEnd"/>
      <w:r w:rsidRPr="000169D5">
        <w:rPr>
          <w:rFonts w:asciiTheme="majorBidi" w:eastAsiaTheme="minorHAnsi" w:hAnsiTheme="majorBidi" w:cstheme="majorBidi"/>
          <w:color w:val="000000"/>
        </w:rPr>
        <w:t xml:space="preserve">, L. R., Lombardo, M. V, Ashwin, E., Auyeung, B., Chakrabarti, B., </w:t>
      </w:r>
      <w:proofErr w:type="spellStart"/>
      <w:r w:rsidRPr="000169D5">
        <w:rPr>
          <w:rFonts w:asciiTheme="majorBidi" w:eastAsiaTheme="minorHAnsi" w:hAnsiTheme="majorBidi" w:cstheme="majorBidi"/>
          <w:color w:val="000000"/>
        </w:rPr>
        <w:t>Bullmore</w:t>
      </w:r>
      <w:proofErr w:type="spellEnd"/>
      <w:r w:rsidRPr="000169D5">
        <w:rPr>
          <w:rFonts w:asciiTheme="majorBidi" w:eastAsiaTheme="minorHAnsi" w:hAnsiTheme="majorBidi" w:cstheme="majorBidi"/>
          <w:color w:val="000000"/>
        </w:rPr>
        <w:t xml:space="preserve">, E. T., &amp; Baron-Cohen, S. </w:t>
      </w:r>
      <w:r w:rsidRPr="000169D5">
        <w:rPr>
          <w:rFonts w:asciiTheme="majorBidi" w:hAnsiTheme="majorBidi" w:cstheme="majorBidi"/>
        </w:rPr>
        <w:t xml:space="preserve">(2010). </w:t>
      </w:r>
      <w:r w:rsidRPr="000169D5">
        <w:rPr>
          <w:rFonts w:asciiTheme="majorBidi" w:eastAsiaTheme="minorHAnsi" w:hAnsiTheme="majorBidi" w:cstheme="majorBidi"/>
        </w:rPr>
        <w:t xml:space="preserve">Organizational effects of fetal testosterone on human corpus callosum size and asymmetry. </w:t>
      </w:r>
      <w:proofErr w:type="spellStart"/>
      <w:r w:rsidRPr="000169D5">
        <w:rPr>
          <w:rFonts w:asciiTheme="majorBidi" w:eastAsiaTheme="minorHAnsi" w:hAnsiTheme="majorBidi" w:cstheme="majorBidi"/>
          <w:i/>
          <w:iCs/>
        </w:rPr>
        <w:t>Psychoneuroendocrinology</w:t>
      </w:r>
      <w:proofErr w:type="spellEnd"/>
      <w:r w:rsidRPr="000169D5">
        <w:rPr>
          <w:rFonts w:asciiTheme="majorBidi" w:eastAsiaTheme="minorHAnsi" w:hAnsiTheme="majorBidi" w:cstheme="majorBidi"/>
          <w:i/>
          <w:iCs/>
        </w:rPr>
        <w:t>, 35</w:t>
      </w:r>
      <w:r w:rsidRPr="000169D5">
        <w:rPr>
          <w:rFonts w:asciiTheme="majorBidi" w:eastAsiaTheme="minorHAnsi" w:hAnsiTheme="majorBidi" w:cstheme="majorBidi"/>
        </w:rPr>
        <w:t>, 122—132</w:t>
      </w:r>
    </w:p>
    <w:p w:rsidR="00351A55" w:rsidRPr="000169D5" w:rsidRDefault="00351A55" w:rsidP="00351A55">
      <w:pPr>
        <w:pStyle w:val="a3"/>
        <w:numPr>
          <w:ilvl w:val="0"/>
          <w:numId w:val="7"/>
        </w:numPr>
        <w:autoSpaceDE w:val="0"/>
        <w:autoSpaceDN w:val="0"/>
        <w:adjustRightInd w:val="0"/>
        <w:spacing w:line="240" w:lineRule="auto"/>
        <w:rPr>
          <w:rFonts w:asciiTheme="majorBidi" w:hAnsiTheme="majorBidi" w:cstheme="majorBidi"/>
        </w:rPr>
      </w:pPr>
      <w:r w:rsidRPr="000169D5">
        <w:rPr>
          <w:rFonts w:asciiTheme="majorBidi" w:eastAsiaTheme="minorHAnsi" w:hAnsiTheme="majorBidi" w:cstheme="majorBidi"/>
        </w:rPr>
        <w:t>Lombardo, M. V., Ashwin, E., Auyeung, B., Chakrabarti, B., Taylor, K., Hackett, J. et al. (</w:t>
      </w:r>
      <w:r w:rsidRPr="000169D5">
        <w:rPr>
          <w:rFonts w:asciiTheme="majorBidi" w:hAnsiTheme="majorBidi" w:cstheme="majorBidi"/>
        </w:rPr>
        <w:t xml:space="preserve">2012). </w:t>
      </w:r>
      <w:r w:rsidRPr="000169D5">
        <w:rPr>
          <w:rFonts w:asciiTheme="majorBidi" w:eastAsiaTheme="minorHAnsi" w:hAnsiTheme="majorBidi" w:cstheme="majorBidi"/>
        </w:rPr>
        <w:t xml:space="preserve"> Fetal Testosterone Influences Sexually Dimorphic Gray Matter in the Human Brain</w:t>
      </w:r>
      <w:r w:rsidRPr="000169D5">
        <w:rPr>
          <w:rFonts w:asciiTheme="majorBidi" w:hAnsiTheme="majorBidi" w:cstheme="majorBidi"/>
        </w:rPr>
        <w:t xml:space="preserve">. </w:t>
      </w:r>
      <w:r w:rsidRPr="000169D5">
        <w:rPr>
          <w:rFonts w:asciiTheme="majorBidi" w:hAnsiTheme="majorBidi" w:cstheme="majorBidi"/>
          <w:i/>
          <w:iCs/>
        </w:rPr>
        <w:t xml:space="preserve">J </w:t>
      </w:r>
      <w:proofErr w:type="spellStart"/>
      <w:r w:rsidRPr="000169D5">
        <w:rPr>
          <w:rFonts w:asciiTheme="majorBidi" w:hAnsiTheme="majorBidi" w:cstheme="majorBidi"/>
          <w:i/>
          <w:iCs/>
        </w:rPr>
        <w:t>Neurosci</w:t>
      </w:r>
      <w:proofErr w:type="spellEnd"/>
      <w:r w:rsidRPr="000169D5">
        <w:rPr>
          <w:rFonts w:asciiTheme="majorBidi" w:hAnsiTheme="majorBidi" w:cstheme="majorBidi"/>
          <w:i/>
          <w:iCs/>
        </w:rPr>
        <w:t xml:space="preserve">, </w:t>
      </w:r>
      <w:r w:rsidRPr="000169D5">
        <w:rPr>
          <w:rFonts w:asciiTheme="majorBidi" w:eastAsiaTheme="minorHAnsi" w:hAnsiTheme="majorBidi" w:cstheme="majorBidi"/>
          <w:i/>
          <w:iCs/>
        </w:rPr>
        <w:t>32</w:t>
      </w:r>
      <w:r w:rsidRPr="000169D5">
        <w:rPr>
          <w:rFonts w:asciiTheme="majorBidi" w:eastAsiaTheme="minorHAnsi" w:hAnsiTheme="majorBidi" w:cstheme="majorBidi"/>
        </w:rPr>
        <w:t>, 674–680.</w:t>
      </w:r>
    </w:p>
    <w:p w:rsidR="000E083F" w:rsidRPr="00D65E38" w:rsidRDefault="000E083F" w:rsidP="000E083F">
      <w:pPr>
        <w:pStyle w:val="a3"/>
        <w:numPr>
          <w:ilvl w:val="0"/>
          <w:numId w:val="7"/>
        </w:numPr>
        <w:autoSpaceDE w:val="0"/>
        <w:autoSpaceDN w:val="0"/>
        <w:adjustRightInd w:val="0"/>
        <w:spacing w:after="120" w:line="240" w:lineRule="auto"/>
        <w:rPr>
          <w:rFonts w:asciiTheme="majorBidi" w:hAnsiTheme="majorBidi" w:cstheme="majorBidi"/>
        </w:rPr>
      </w:pPr>
      <w:proofErr w:type="spellStart"/>
      <w:r w:rsidRPr="000169D5">
        <w:rPr>
          <w:rFonts w:ascii="Times New Roman" w:hAnsi="Times New Roman" w:cs="Times New Roman"/>
        </w:rPr>
        <w:t>Collaer</w:t>
      </w:r>
      <w:proofErr w:type="spellEnd"/>
      <w:r w:rsidRPr="000169D5">
        <w:rPr>
          <w:rFonts w:ascii="Times New Roman" w:hAnsi="Times New Roman" w:cs="Times New Roman"/>
        </w:rPr>
        <w:t xml:space="preserve">, M. L., Reimers, S., &amp; Manning, J. T. (2007). </w:t>
      </w:r>
      <w:r w:rsidRPr="000169D5">
        <w:rPr>
          <w:rFonts w:asciiTheme="majorBidi" w:hAnsiTheme="majorBidi" w:cstheme="majorBidi"/>
        </w:rPr>
        <w:t xml:space="preserve">Visuospatial performance on an internet line judgment task and potential </w:t>
      </w:r>
      <w:r w:rsidRPr="00D65E38">
        <w:rPr>
          <w:rFonts w:asciiTheme="majorBidi" w:hAnsiTheme="majorBidi" w:cstheme="majorBidi"/>
        </w:rPr>
        <w:t xml:space="preserve">hormonal markers: sex, sexual orientation, and 2d:4d. </w:t>
      </w:r>
      <w:r w:rsidRPr="00D65E38">
        <w:rPr>
          <w:rFonts w:asciiTheme="majorBidi" w:hAnsiTheme="majorBidi" w:cstheme="majorBidi"/>
          <w:i/>
          <w:iCs/>
        </w:rPr>
        <w:t xml:space="preserve">Arch Sex </w:t>
      </w:r>
      <w:proofErr w:type="spellStart"/>
      <w:r w:rsidRPr="00D65E38">
        <w:rPr>
          <w:rFonts w:asciiTheme="majorBidi" w:hAnsiTheme="majorBidi" w:cstheme="majorBidi"/>
          <w:i/>
          <w:iCs/>
        </w:rPr>
        <w:t>Behav</w:t>
      </w:r>
      <w:proofErr w:type="spellEnd"/>
      <w:r w:rsidRPr="00D65E38">
        <w:rPr>
          <w:rFonts w:asciiTheme="majorBidi" w:hAnsiTheme="majorBidi" w:cstheme="majorBidi"/>
          <w:i/>
          <w:iCs/>
        </w:rPr>
        <w:t xml:space="preserve">, 36, </w:t>
      </w:r>
      <w:r w:rsidRPr="00D65E38">
        <w:rPr>
          <w:rFonts w:asciiTheme="majorBidi" w:hAnsiTheme="majorBidi" w:cstheme="majorBidi"/>
        </w:rPr>
        <w:t>177-192.</w:t>
      </w:r>
    </w:p>
    <w:p w:rsidR="00E608F2" w:rsidRPr="00D65E38" w:rsidRDefault="00E608F2" w:rsidP="00E608F2">
      <w:pPr>
        <w:pStyle w:val="a3"/>
        <w:numPr>
          <w:ilvl w:val="0"/>
          <w:numId w:val="7"/>
        </w:numPr>
        <w:autoSpaceDE w:val="0"/>
        <w:autoSpaceDN w:val="0"/>
        <w:adjustRightInd w:val="0"/>
        <w:spacing w:after="120" w:line="240" w:lineRule="auto"/>
        <w:rPr>
          <w:rFonts w:asciiTheme="majorBidi" w:hAnsiTheme="majorBidi" w:cstheme="majorBidi"/>
        </w:rPr>
      </w:pPr>
      <w:r w:rsidRPr="00D65E38">
        <w:rPr>
          <w:rFonts w:asciiTheme="majorBidi" w:hAnsiTheme="majorBidi" w:cstheme="majorBidi"/>
        </w:rPr>
        <w:t xml:space="preserve">Halpern, D. F. (2012). </w:t>
      </w:r>
      <w:r w:rsidRPr="00D65E38">
        <w:rPr>
          <w:rFonts w:asciiTheme="majorBidi" w:hAnsiTheme="majorBidi" w:cstheme="majorBidi"/>
          <w:i/>
          <w:iCs/>
        </w:rPr>
        <w:t xml:space="preserve">Sex differences in cognitive abilities </w:t>
      </w:r>
      <w:r w:rsidRPr="00D65E38">
        <w:rPr>
          <w:rFonts w:asciiTheme="majorBidi" w:hAnsiTheme="majorBidi" w:cstheme="majorBidi"/>
        </w:rPr>
        <w:t>(4th ed.). New York, NY: Psychology Press.</w:t>
      </w:r>
    </w:p>
    <w:p w:rsidR="00BA28C5" w:rsidRPr="002921D1" w:rsidRDefault="00D65E38" w:rsidP="00D65E38">
      <w:pPr>
        <w:pStyle w:val="a3"/>
        <w:numPr>
          <w:ilvl w:val="0"/>
          <w:numId w:val="7"/>
        </w:numPr>
        <w:autoSpaceDE w:val="0"/>
        <w:autoSpaceDN w:val="0"/>
        <w:adjustRightInd w:val="0"/>
        <w:spacing w:after="120" w:line="240" w:lineRule="auto"/>
        <w:rPr>
          <w:rFonts w:asciiTheme="majorBidi" w:hAnsiTheme="majorBidi" w:cstheme="majorBidi"/>
        </w:rPr>
      </w:pPr>
      <w:r w:rsidRPr="00D65E38">
        <w:rPr>
          <w:rFonts w:asciiTheme="majorBidi" w:eastAsiaTheme="minorHAnsi" w:hAnsiTheme="majorBidi" w:cstheme="majorBidi"/>
        </w:rPr>
        <w:t xml:space="preserve">McCarthy, M. M., </w:t>
      </w:r>
      <w:r w:rsidRPr="002921D1">
        <w:rPr>
          <w:rFonts w:asciiTheme="majorBidi" w:eastAsiaTheme="minorHAnsi" w:hAnsiTheme="majorBidi" w:cstheme="majorBidi"/>
        </w:rPr>
        <w:t xml:space="preserve">Auger, A. P., Bale, T. L., De Vries, G. J., Dunn, G. A., Forger, N. G. et al. (2009). The epigenetics of sex differences in the brain. </w:t>
      </w:r>
      <w:r w:rsidRPr="002921D1">
        <w:rPr>
          <w:rFonts w:asciiTheme="majorBidi" w:eastAsiaTheme="minorHAnsi" w:hAnsiTheme="majorBidi" w:cstheme="majorBidi"/>
          <w:i/>
          <w:iCs/>
        </w:rPr>
        <w:t xml:space="preserve">J </w:t>
      </w:r>
      <w:proofErr w:type="spellStart"/>
      <w:r w:rsidRPr="002921D1">
        <w:rPr>
          <w:rFonts w:asciiTheme="majorBidi" w:eastAsiaTheme="minorHAnsi" w:hAnsiTheme="majorBidi" w:cstheme="majorBidi"/>
          <w:i/>
          <w:iCs/>
        </w:rPr>
        <w:t>Neurosci</w:t>
      </w:r>
      <w:proofErr w:type="spellEnd"/>
      <w:r w:rsidRPr="002921D1">
        <w:rPr>
          <w:rFonts w:asciiTheme="majorBidi" w:eastAsiaTheme="minorHAnsi" w:hAnsiTheme="majorBidi" w:cstheme="majorBidi"/>
          <w:i/>
          <w:iCs/>
        </w:rPr>
        <w:t>, 29</w:t>
      </w:r>
      <w:r w:rsidRPr="002921D1">
        <w:rPr>
          <w:rFonts w:asciiTheme="majorBidi" w:eastAsiaTheme="minorHAnsi" w:hAnsiTheme="majorBidi" w:cstheme="majorBidi"/>
        </w:rPr>
        <w:t>, 12815–12823.</w:t>
      </w:r>
    </w:p>
    <w:p w:rsidR="002921D1" w:rsidRPr="00422D64" w:rsidRDefault="002921D1" w:rsidP="002921D1">
      <w:pPr>
        <w:pStyle w:val="a3"/>
        <w:numPr>
          <w:ilvl w:val="0"/>
          <w:numId w:val="7"/>
        </w:numPr>
        <w:autoSpaceDE w:val="0"/>
        <w:autoSpaceDN w:val="0"/>
        <w:adjustRightInd w:val="0"/>
        <w:spacing w:after="120" w:line="240" w:lineRule="auto"/>
        <w:rPr>
          <w:rFonts w:asciiTheme="majorBidi" w:hAnsiTheme="majorBidi" w:cstheme="majorBidi"/>
        </w:rPr>
      </w:pPr>
      <w:r w:rsidRPr="002921D1">
        <w:rPr>
          <w:rFonts w:asciiTheme="majorBidi" w:eastAsiaTheme="minorHAnsi" w:hAnsiTheme="majorBidi" w:cstheme="majorBidi"/>
        </w:rPr>
        <w:t xml:space="preserve">Jacobson, C. D., </w:t>
      </w:r>
      <w:proofErr w:type="spellStart"/>
      <w:r w:rsidRPr="002921D1">
        <w:rPr>
          <w:rFonts w:asciiTheme="majorBidi" w:eastAsiaTheme="minorHAnsi" w:hAnsiTheme="majorBidi" w:cstheme="majorBidi"/>
        </w:rPr>
        <w:t>Csernus</w:t>
      </w:r>
      <w:proofErr w:type="spellEnd"/>
      <w:r w:rsidRPr="002921D1">
        <w:rPr>
          <w:rFonts w:asciiTheme="majorBidi" w:eastAsiaTheme="minorHAnsi" w:hAnsiTheme="majorBidi" w:cstheme="majorBidi"/>
        </w:rPr>
        <w:t xml:space="preserve">, V. J., </w:t>
      </w:r>
      <w:proofErr w:type="spellStart"/>
      <w:r w:rsidRPr="002921D1">
        <w:rPr>
          <w:rFonts w:asciiTheme="majorBidi" w:eastAsiaTheme="minorHAnsi" w:hAnsiTheme="majorBidi" w:cstheme="majorBidi"/>
        </w:rPr>
        <w:t>Shryne</w:t>
      </w:r>
      <w:proofErr w:type="spellEnd"/>
      <w:r w:rsidRPr="002921D1">
        <w:rPr>
          <w:rFonts w:asciiTheme="majorBidi" w:eastAsiaTheme="minorHAnsi" w:hAnsiTheme="majorBidi" w:cstheme="majorBidi"/>
        </w:rPr>
        <w:t xml:space="preserve">, J. E., &amp; Gorski, R. A. (1981) The influence of gonadectomy, androgen </w:t>
      </w:r>
      <w:r w:rsidRPr="00283C75">
        <w:rPr>
          <w:rFonts w:asciiTheme="majorBidi" w:eastAsiaTheme="minorHAnsi" w:hAnsiTheme="majorBidi" w:cstheme="majorBidi"/>
        </w:rPr>
        <w:t>exposure</w:t>
      </w:r>
      <w:r w:rsidRPr="00422D64">
        <w:rPr>
          <w:rFonts w:asciiTheme="majorBidi" w:eastAsiaTheme="minorHAnsi" w:hAnsiTheme="majorBidi" w:cstheme="majorBidi"/>
        </w:rPr>
        <w:t xml:space="preserve">, or a gonadal graft in the neonatal rat on the volume of the sexually dimorphic nucleus of the preoptic area. </w:t>
      </w:r>
      <w:r w:rsidRPr="00422D64">
        <w:rPr>
          <w:rFonts w:asciiTheme="majorBidi" w:eastAsiaTheme="minorHAnsi" w:hAnsiTheme="majorBidi" w:cstheme="majorBidi"/>
          <w:i/>
          <w:iCs/>
        </w:rPr>
        <w:t xml:space="preserve">J </w:t>
      </w:r>
      <w:proofErr w:type="spellStart"/>
      <w:r w:rsidRPr="00422D64">
        <w:rPr>
          <w:rFonts w:asciiTheme="majorBidi" w:eastAsiaTheme="minorHAnsi" w:hAnsiTheme="majorBidi" w:cstheme="majorBidi"/>
          <w:i/>
          <w:iCs/>
        </w:rPr>
        <w:t>Neurosci</w:t>
      </w:r>
      <w:proofErr w:type="spellEnd"/>
      <w:r w:rsidRPr="00422D64">
        <w:rPr>
          <w:rFonts w:asciiTheme="majorBidi" w:eastAsiaTheme="minorHAnsi" w:hAnsiTheme="majorBidi" w:cstheme="majorBidi"/>
          <w:i/>
          <w:iCs/>
        </w:rPr>
        <w:t>, 1</w:t>
      </w:r>
      <w:r w:rsidRPr="00422D64">
        <w:rPr>
          <w:rFonts w:asciiTheme="majorBidi" w:eastAsiaTheme="minorHAnsi" w:hAnsiTheme="majorBidi" w:cstheme="majorBidi"/>
        </w:rPr>
        <w:t>, 1142–1147.</w:t>
      </w:r>
    </w:p>
    <w:p w:rsidR="00283C75" w:rsidRPr="00422D64" w:rsidRDefault="00283C75" w:rsidP="00F1053B">
      <w:pPr>
        <w:pStyle w:val="a3"/>
        <w:numPr>
          <w:ilvl w:val="0"/>
          <w:numId w:val="7"/>
        </w:numPr>
        <w:autoSpaceDE w:val="0"/>
        <w:autoSpaceDN w:val="0"/>
        <w:adjustRightInd w:val="0"/>
        <w:spacing w:after="120" w:line="240" w:lineRule="auto"/>
        <w:rPr>
          <w:rFonts w:asciiTheme="majorBidi" w:hAnsiTheme="majorBidi" w:cstheme="majorBidi"/>
        </w:rPr>
      </w:pPr>
      <w:r w:rsidRPr="00422D64">
        <w:rPr>
          <w:rFonts w:asciiTheme="majorBidi" w:eastAsiaTheme="minorHAnsi" w:hAnsiTheme="majorBidi" w:cstheme="majorBidi"/>
        </w:rPr>
        <w:t xml:space="preserve">Aboitiz, F., Scheibel, A.B., Fisher, R.S., &amp; </w:t>
      </w:r>
      <w:proofErr w:type="spellStart"/>
      <w:r w:rsidRPr="00422D64">
        <w:rPr>
          <w:rFonts w:asciiTheme="majorBidi" w:eastAsiaTheme="minorHAnsi" w:hAnsiTheme="majorBidi" w:cstheme="majorBidi"/>
        </w:rPr>
        <w:t>Zaidel</w:t>
      </w:r>
      <w:proofErr w:type="spellEnd"/>
      <w:r w:rsidRPr="00422D64">
        <w:rPr>
          <w:rFonts w:asciiTheme="majorBidi" w:eastAsiaTheme="minorHAnsi" w:hAnsiTheme="majorBidi" w:cstheme="majorBidi"/>
        </w:rPr>
        <w:t xml:space="preserve">, E. (1992). Fiber composition of the human corpus callosum. </w:t>
      </w:r>
      <w:r w:rsidRPr="00422D64">
        <w:rPr>
          <w:rFonts w:asciiTheme="majorBidi" w:eastAsiaTheme="minorHAnsi" w:hAnsiTheme="majorBidi" w:cstheme="majorBidi"/>
          <w:i/>
          <w:iCs/>
        </w:rPr>
        <w:t>Brain Res, 598</w:t>
      </w:r>
      <w:r w:rsidRPr="00422D64">
        <w:rPr>
          <w:rFonts w:asciiTheme="majorBidi" w:eastAsiaTheme="minorHAnsi" w:hAnsiTheme="majorBidi" w:cstheme="majorBidi"/>
        </w:rPr>
        <w:t>, 143—153.</w:t>
      </w:r>
    </w:p>
    <w:p w:rsidR="00422D64" w:rsidRPr="00F1053B" w:rsidRDefault="00422D64" w:rsidP="00F1053B">
      <w:pPr>
        <w:pStyle w:val="a3"/>
        <w:numPr>
          <w:ilvl w:val="0"/>
          <w:numId w:val="7"/>
        </w:numPr>
        <w:autoSpaceDE w:val="0"/>
        <w:autoSpaceDN w:val="0"/>
        <w:adjustRightInd w:val="0"/>
        <w:spacing w:after="120" w:line="240" w:lineRule="auto"/>
        <w:rPr>
          <w:rFonts w:asciiTheme="majorBidi" w:hAnsiTheme="majorBidi" w:cstheme="majorBidi"/>
        </w:rPr>
      </w:pPr>
      <w:proofErr w:type="spellStart"/>
      <w:r w:rsidRPr="000A457D">
        <w:rPr>
          <w:rFonts w:asciiTheme="majorBidi" w:eastAsiaTheme="minorHAnsi" w:hAnsiTheme="majorBidi" w:cstheme="majorBidi"/>
        </w:rPr>
        <w:t>LaMantia</w:t>
      </w:r>
      <w:proofErr w:type="spellEnd"/>
      <w:r w:rsidRPr="000A457D">
        <w:rPr>
          <w:rFonts w:asciiTheme="majorBidi" w:eastAsiaTheme="minorHAnsi" w:hAnsiTheme="majorBidi" w:cstheme="majorBidi"/>
        </w:rPr>
        <w:t xml:space="preserve">, A.S., </w:t>
      </w:r>
      <w:r w:rsidR="000A457D" w:rsidRPr="000A457D">
        <w:rPr>
          <w:rFonts w:asciiTheme="majorBidi" w:eastAsiaTheme="minorHAnsi" w:hAnsiTheme="majorBidi" w:cstheme="majorBidi"/>
        </w:rPr>
        <w:t xml:space="preserve">&amp; </w:t>
      </w:r>
      <w:proofErr w:type="spellStart"/>
      <w:r w:rsidRPr="000A457D">
        <w:rPr>
          <w:rFonts w:asciiTheme="majorBidi" w:eastAsiaTheme="minorHAnsi" w:hAnsiTheme="majorBidi" w:cstheme="majorBidi"/>
        </w:rPr>
        <w:t>Rakic</w:t>
      </w:r>
      <w:proofErr w:type="spellEnd"/>
      <w:r w:rsidRPr="000A457D">
        <w:rPr>
          <w:rFonts w:asciiTheme="majorBidi" w:eastAsiaTheme="minorHAnsi" w:hAnsiTheme="majorBidi" w:cstheme="majorBidi"/>
        </w:rPr>
        <w:t xml:space="preserve">, P. </w:t>
      </w:r>
      <w:r w:rsidR="000A457D" w:rsidRPr="000A457D">
        <w:rPr>
          <w:rFonts w:asciiTheme="majorBidi" w:eastAsiaTheme="minorHAnsi" w:hAnsiTheme="majorBidi" w:cstheme="majorBidi"/>
        </w:rPr>
        <w:t>(</w:t>
      </w:r>
      <w:r w:rsidRPr="000A457D">
        <w:rPr>
          <w:rFonts w:asciiTheme="majorBidi" w:eastAsiaTheme="minorHAnsi" w:hAnsiTheme="majorBidi" w:cstheme="majorBidi"/>
        </w:rPr>
        <w:t>1990</w:t>
      </w:r>
      <w:r w:rsidR="000A457D" w:rsidRPr="000A457D">
        <w:rPr>
          <w:rFonts w:asciiTheme="majorBidi" w:eastAsiaTheme="minorHAnsi" w:hAnsiTheme="majorBidi" w:cstheme="majorBidi"/>
        </w:rPr>
        <w:t>)</w:t>
      </w:r>
      <w:r w:rsidRPr="000A457D">
        <w:rPr>
          <w:rFonts w:asciiTheme="majorBidi" w:eastAsiaTheme="minorHAnsi" w:hAnsiTheme="majorBidi" w:cstheme="majorBidi"/>
        </w:rPr>
        <w:t xml:space="preserve">. Axon </w:t>
      </w:r>
      <w:r w:rsidRPr="00F7086E">
        <w:rPr>
          <w:rFonts w:asciiTheme="majorBidi" w:eastAsiaTheme="minorHAnsi" w:hAnsiTheme="majorBidi" w:cstheme="majorBidi"/>
        </w:rPr>
        <w:t>overproduction and elimination</w:t>
      </w:r>
      <w:r w:rsidR="000A457D" w:rsidRPr="00F7086E">
        <w:rPr>
          <w:rFonts w:asciiTheme="majorBidi" w:eastAsiaTheme="minorHAnsi" w:hAnsiTheme="majorBidi" w:cstheme="majorBidi"/>
        </w:rPr>
        <w:t xml:space="preserve"> </w:t>
      </w:r>
      <w:r w:rsidRPr="00F7086E">
        <w:rPr>
          <w:rFonts w:asciiTheme="majorBidi" w:eastAsiaTheme="minorHAnsi" w:hAnsiTheme="majorBidi" w:cstheme="majorBidi"/>
        </w:rPr>
        <w:t xml:space="preserve">in the corpus callosum of the developing rhesus monkey. </w:t>
      </w:r>
      <w:r w:rsidRPr="00F7086E">
        <w:rPr>
          <w:rFonts w:asciiTheme="majorBidi" w:eastAsiaTheme="minorHAnsi" w:hAnsiTheme="majorBidi" w:cstheme="majorBidi"/>
          <w:i/>
          <w:iCs/>
        </w:rPr>
        <w:t>J</w:t>
      </w:r>
      <w:r w:rsidR="000A457D" w:rsidRPr="00F7086E">
        <w:rPr>
          <w:rFonts w:asciiTheme="majorBidi" w:eastAsiaTheme="minorHAnsi" w:hAnsiTheme="majorBidi" w:cstheme="majorBidi"/>
          <w:i/>
          <w:iCs/>
        </w:rPr>
        <w:t xml:space="preserve"> </w:t>
      </w:r>
      <w:proofErr w:type="spellStart"/>
      <w:r w:rsidRPr="00F1053B">
        <w:rPr>
          <w:rFonts w:asciiTheme="majorBidi" w:eastAsiaTheme="minorHAnsi" w:hAnsiTheme="majorBidi" w:cstheme="majorBidi"/>
          <w:i/>
          <w:iCs/>
        </w:rPr>
        <w:t>Neurosci</w:t>
      </w:r>
      <w:proofErr w:type="spellEnd"/>
      <w:r w:rsidR="000A457D" w:rsidRPr="00F1053B">
        <w:rPr>
          <w:rFonts w:asciiTheme="majorBidi" w:eastAsiaTheme="minorHAnsi" w:hAnsiTheme="majorBidi" w:cstheme="majorBidi"/>
          <w:i/>
          <w:iCs/>
        </w:rPr>
        <w:t>,</w:t>
      </w:r>
      <w:r w:rsidRPr="00F1053B">
        <w:rPr>
          <w:rFonts w:asciiTheme="majorBidi" w:eastAsiaTheme="minorHAnsi" w:hAnsiTheme="majorBidi" w:cstheme="majorBidi"/>
          <w:i/>
          <w:iCs/>
        </w:rPr>
        <w:t xml:space="preserve"> 10</w:t>
      </w:r>
      <w:r w:rsidRPr="00F1053B">
        <w:rPr>
          <w:rFonts w:asciiTheme="majorBidi" w:eastAsiaTheme="minorHAnsi" w:hAnsiTheme="majorBidi" w:cstheme="majorBidi"/>
        </w:rPr>
        <w:t>, 2156—2175.</w:t>
      </w:r>
    </w:p>
    <w:p w:rsidR="00351A55" w:rsidRPr="00493D4E" w:rsidRDefault="00F7086E" w:rsidP="00F1053B">
      <w:pPr>
        <w:pStyle w:val="a3"/>
        <w:numPr>
          <w:ilvl w:val="0"/>
          <w:numId w:val="7"/>
        </w:numPr>
        <w:autoSpaceDE w:val="0"/>
        <w:autoSpaceDN w:val="0"/>
        <w:adjustRightInd w:val="0"/>
        <w:spacing w:line="240" w:lineRule="auto"/>
        <w:rPr>
          <w:rFonts w:asciiTheme="majorBidi" w:hAnsiTheme="majorBidi" w:cstheme="majorBidi"/>
        </w:rPr>
      </w:pPr>
      <w:r w:rsidRPr="00F1053B">
        <w:rPr>
          <w:rFonts w:asciiTheme="majorBidi" w:eastAsiaTheme="minorHAnsi" w:hAnsiTheme="majorBidi" w:cstheme="majorBidi"/>
        </w:rPr>
        <w:t xml:space="preserve">van der </w:t>
      </w:r>
      <w:proofErr w:type="spellStart"/>
      <w:r w:rsidRPr="00F1053B">
        <w:rPr>
          <w:rFonts w:asciiTheme="majorBidi" w:eastAsiaTheme="minorHAnsi" w:hAnsiTheme="majorBidi" w:cstheme="majorBidi"/>
        </w:rPr>
        <w:t>Knaap</w:t>
      </w:r>
      <w:proofErr w:type="spellEnd"/>
      <w:r w:rsidRPr="00F1053B">
        <w:rPr>
          <w:rFonts w:asciiTheme="majorBidi" w:eastAsiaTheme="minorHAnsi" w:hAnsiTheme="majorBidi" w:cstheme="majorBidi"/>
        </w:rPr>
        <w:t xml:space="preserve">, L. J., &amp; van der Ham, I. J. M. </w:t>
      </w:r>
      <w:r w:rsidRPr="00F1053B">
        <w:rPr>
          <w:rFonts w:asciiTheme="majorBidi" w:hAnsiTheme="majorBidi" w:cstheme="majorBidi"/>
        </w:rPr>
        <w:t xml:space="preserve">(2011). </w:t>
      </w:r>
      <w:r w:rsidRPr="00F1053B">
        <w:rPr>
          <w:rFonts w:asciiTheme="majorBidi" w:eastAsiaTheme="minorHAnsi" w:hAnsiTheme="majorBidi" w:cstheme="majorBidi"/>
        </w:rPr>
        <w:t xml:space="preserve">How does the corpus callosum mediate interhemispheric transfer? A review. </w:t>
      </w:r>
      <w:proofErr w:type="spellStart"/>
      <w:r w:rsidRPr="00493D4E">
        <w:rPr>
          <w:rFonts w:asciiTheme="majorBidi" w:eastAsiaTheme="minorHAnsi" w:hAnsiTheme="majorBidi" w:cstheme="majorBidi"/>
          <w:i/>
          <w:iCs/>
        </w:rPr>
        <w:t>Behav</w:t>
      </w:r>
      <w:proofErr w:type="spellEnd"/>
      <w:r w:rsidRPr="00493D4E">
        <w:rPr>
          <w:rFonts w:asciiTheme="majorBidi" w:eastAsiaTheme="minorHAnsi" w:hAnsiTheme="majorBidi" w:cstheme="majorBidi"/>
          <w:i/>
          <w:iCs/>
        </w:rPr>
        <w:t xml:space="preserve"> Brain Res, 223,</w:t>
      </w:r>
      <w:r w:rsidRPr="00493D4E">
        <w:rPr>
          <w:rFonts w:asciiTheme="majorBidi" w:eastAsiaTheme="minorHAnsi" w:hAnsiTheme="majorBidi" w:cstheme="majorBidi"/>
        </w:rPr>
        <w:t xml:space="preserve"> 211– 221</w:t>
      </w:r>
      <w:r w:rsidR="00C01A43" w:rsidRPr="00493D4E">
        <w:rPr>
          <w:rFonts w:asciiTheme="majorBidi" w:eastAsiaTheme="minorHAnsi" w:hAnsiTheme="majorBidi" w:cstheme="majorBidi"/>
        </w:rPr>
        <w:t>.</w:t>
      </w:r>
    </w:p>
    <w:p w:rsidR="00F1053B" w:rsidRPr="00493D4E" w:rsidRDefault="00F1053B" w:rsidP="00F1053B">
      <w:pPr>
        <w:pStyle w:val="1"/>
        <w:numPr>
          <w:ilvl w:val="0"/>
          <w:numId w:val="7"/>
        </w:numPr>
        <w:spacing w:before="0" w:line="240" w:lineRule="auto"/>
        <w:rPr>
          <w:rFonts w:asciiTheme="majorBidi" w:eastAsia="Times New Roman" w:hAnsiTheme="majorBidi"/>
          <w:color w:val="auto"/>
          <w:sz w:val="22"/>
          <w:szCs w:val="22"/>
        </w:rPr>
      </w:pPr>
      <w:proofErr w:type="spellStart"/>
      <w:r w:rsidRPr="00493D4E">
        <w:rPr>
          <w:rStyle w:val="title-text"/>
          <w:rFonts w:asciiTheme="majorBidi" w:hAnsiTheme="majorBidi"/>
          <w:color w:val="auto"/>
          <w:sz w:val="22"/>
          <w:szCs w:val="22"/>
        </w:rPr>
        <w:t>Berrebi</w:t>
      </w:r>
      <w:proofErr w:type="spellEnd"/>
      <w:r w:rsidRPr="00493D4E">
        <w:rPr>
          <w:rStyle w:val="title-text"/>
          <w:rFonts w:asciiTheme="majorBidi" w:hAnsiTheme="majorBidi"/>
          <w:color w:val="auto"/>
          <w:sz w:val="22"/>
          <w:szCs w:val="22"/>
        </w:rPr>
        <w:t xml:space="preserve">, A. S., Fitch, R. H., </w:t>
      </w:r>
      <w:proofErr w:type="spellStart"/>
      <w:r w:rsidRPr="00493D4E">
        <w:rPr>
          <w:rStyle w:val="title-text"/>
          <w:rFonts w:asciiTheme="majorBidi" w:hAnsiTheme="majorBidi"/>
          <w:color w:val="auto"/>
          <w:sz w:val="22"/>
          <w:szCs w:val="22"/>
        </w:rPr>
        <w:t>Ralphe</w:t>
      </w:r>
      <w:proofErr w:type="spellEnd"/>
      <w:r w:rsidRPr="00493D4E">
        <w:rPr>
          <w:rStyle w:val="title-text"/>
          <w:rFonts w:asciiTheme="majorBidi" w:hAnsiTheme="majorBidi"/>
          <w:color w:val="auto"/>
          <w:sz w:val="22"/>
          <w:szCs w:val="22"/>
        </w:rPr>
        <w:t xml:space="preserve">, D. L., </w:t>
      </w:r>
      <w:proofErr w:type="spellStart"/>
      <w:r w:rsidRPr="00493D4E">
        <w:rPr>
          <w:rStyle w:val="title-text"/>
          <w:rFonts w:asciiTheme="majorBidi" w:hAnsiTheme="majorBidi"/>
          <w:color w:val="auto"/>
          <w:sz w:val="22"/>
          <w:szCs w:val="22"/>
        </w:rPr>
        <w:t>Denenberg</w:t>
      </w:r>
      <w:proofErr w:type="spellEnd"/>
      <w:r w:rsidRPr="00493D4E">
        <w:rPr>
          <w:rStyle w:val="title-text"/>
          <w:rFonts w:asciiTheme="majorBidi" w:hAnsiTheme="majorBidi"/>
          <w:color w:val="auto"/>
          <w:sz w:val="22"/>
          <w:szCs w:val="22"/>
        </w:rPr>
        <w:t xml:space="preserve">, J. O., Friedrich, V. L., &amp; </w:t>
      </w:r>
      <w:proofErr w:type="spellStart"/>
      <w:r w:rsidRPr="00493D4E">
        <w:rPr>
          <w:rStyle w:val="title-text"/>
          <w:rFonts w:asciiTheme="majorBidi" w:hAnsiTheme="majorBidi"/>
          <w:color w:val="auto"/>
          <w:sz w:val="22"/>
          <w:szCs w:val="22"/>
        </w:rPr>
        <w:t>Deneberg</w:t>
      </w:r>
      <w:proofErr w:type="spellEnd"/>
      <w:r w:rsidRPr="00493D4E">
        <w:rPr>
          <w:rStyle w:val="title-text"/>
          <w:rFonts w:asciiTheme="majorBidi" w:hAnsiTheme="majorBidi"/>
          <w:color w:val="auto"/>
          <w:sz w:val="22"/>
          <w:szCs w:val="22"/>
        </w:rPr>
        <w:t xml:space="preserve">, V. H. (1988). Corpus callosum: region-specific effects of sex, early experience and age. </w:t>
      </w:r>
      <w:r w:rsidRPr="00493D4E">
        <w:rPr>
          <w:rFonts w:asciiTheme="majorBidi" w:eastAsia="Times New Roman" w:hAnsiTheme="majorBidi"/>
          <w:i/>
          <w:iCs/>
          <w:color w:val="auto"/>
          <w:sz w:val="22"/>
          <w:szCs w:val="22"/>
        </w:rPr>
        <w:t xml:space="preserve">Brain Res, 438, </w:t>
      </w:r>
      <w:r w:rsidRPr="00493D4E">
        <w:rPr>
          <w:rFonts w:asciiTheme="majorBidi" w:eastAsia="Times New Roman" w:hAnsiTheme="majorBidi"/>
          <w:color w:val="auto"/>
          <w:sz w:val="22"/>
          <w:szCs w:val="22"/>
        </w:rPr>
        <w:t>216-224.</w:t>
      </w:r>
    </w:p>
    <w:p w:rsidR="00657B36" w:rsidRPr="00917D77" w:rsidRDefault="00B7100C" w:rsidP="00617913">
      <w:pPr>
        <w:pStyle w:val="a3"/>
        <w:numPr>
          <w:ilvl w:val="0"/>
          <w:numId w:val="7"/>
        </w:numPr>
        <w:autoSpaceDE w:val="0"/>
        <w:autoSpaceDN w:val="0"/>
        <w:adjustRightInd w:val="0"/>
        <w:spacing w:line="240" w:lineRule="auto"/>
        <w:rPr>
          <w:rFonts w:asciiTheme="majorBidi" w:eastAsiaTheme="minorHAnsi" w:hAnsiTheme="majorBidi" w:cstheme="majorBidi"/>
          <w:color w:val="231F20"/>
        </w:rPr>
      </w:pPr>
      <w:r w:rsidRPr="00493D4E">
        <w:rPr>
          <w:rFonts w:asciiTheme="majorBidi" w:hAnsiTheme="majorBidi" w:cstheme="majorBidi"/>
        </w:rPr>
        <w:t xml:space="preserve">Manger, P. R., </w:t>
      </w:r>
      <w:r w:rsidRPr="00917D77">
        <w:rPr>
          <w:rFonts w:asciiTheme="majorBidi" w:hAnsiTheme="majorBidi" w:cstheme="majorBidi"/>
        </w:rPr>
        <w:t xml:space="preserve">Hemingway, J., </w:t>
      </w:r>
      <w:proofErr w:type="spellStart"/>
      <w:r w:rsidRPr="00917D77">
        <w:rPr>
          <w:rFonts w:asciiTheme="majorBidi" w:hAnsiTheme="majorBidi" w:cstheme="majorBidi"/>
        </w:rPr>
        <w:t>Haagensen</w:t>
      </w:r>
      <w:proofErr w:type="spellEnd"/>
      <w:r w:rsidRPr="00917D77">
        <w:rPr>
          <w:rFonts w:asciiTheme="majorBidi" w:hAnsiTheme="majorBidi" w:cstheme="majorBidi"/>
        </w:rPr>
        <w:t xml:space="preserve">, M., &amp; </w:t>
      </w:r>
      <w:proofErr w:type="spellStart"/>
      <w:r w:rsidRPr="00917D77">
        <w:rPr>
          <w:rFonts w:asciiTheme="majorBidi" w:hAnsiTheme="majorBidi" w:cstheme="majorBidi"/>
        </w:rPr>
        <w:t>Gilissen</w:t>
      </w:r>
      <w:proofErr w:type="spellEnd"/>
      <w:r w:rsidRPr="00917D77">
        <w:rPr>
          <w:rFonts w:asciiTheme="majorBidi" w:hAnsiTheme="majorBidi" w:cstheme="majorBidi"/>
        </w:rPr>
        <w:t xml:space="preserve">, E. (2010). </w:t>
      </w:r>
      <w:r w:rsidRPr="00917D77">
        <w:rPr>
          <w:rFonts w:asciiTheme="majorBidi" w:eastAsiaTheme="minorHAnsi" w:hAnsiTheme="majorBidi" w:cstheme="majorBidi"/>
          <w:color w:val="231F20"/>
        </w:rPr>
        <w:t xml:space="preserve">Cross-sectional area of the elephant corpus callosum: comparison to other eutherian mammals. </w:t>
      </w:r>
      <w:proofErr w:type="spellStart"/>
      <w:r w:rsidRPr="00917D77">
        <w:rPr>
          <w:rFonts w:asciiTheme="majorBidi" w:eastAsiaTheme="minorHAnsi" w:hAnsiTheme="majorBidi" w:cstheme="majorBidi"/>
          <w:i/>
          <w:iCs/>
          <w:color w:val="231F20"/>
        </w:rPr>
        <w:t>Neurosci</w:t>
      </w:r>
      <w:proofErr w:type="spellEnd"/>
      <w:r w:rsidRPr="00917D77">
        <w:rPr>
          <w:rFonts w:asciiTheme="majorBidi" w:eastAsiaTheme="minorHAnsi" w:hAnsiTheme="majorBidi" w:cstheme="majorBidi"/>
          <w:i/>
          <w:iCs/>
          <w:color w:val="231F20"/>
        </w:rPr>
        <w:t xml:space="preserve">, 167, </w:t>
      </w:r>
      <w:r w:rsidRPr="00917D77">
        <w:rPr>
          <w:rFonts w:asciiTheme="majorBidi" w:eastAsiaTheme="minorHAnsi" w:hAnsiTheme="majorBidi" w:cstheme="majorBidi"/>
          <w:color w:val="231F20"/>
        </w:rPr>
        <w:t>815-824.</w:t>
      </w:r>
    </w:p>
    <w:p w:rsidR="00F1053B" w:rsidRPr="00917D77" w:rsidRDefault="00493D4E" w:rsidP="00617913">
      <w:pPr>
        <w:pStyle w:val="a3"/>
        <w:numPr>
          <w:ilvl w:val="0"/>
          <w:numId w:val="7"/>
        </w:numPr>
        <w:autoSpaceDE w:val="0"/>
        <w:autoSpaceDN w:val="0"/>
        <w:adjustRightInd w:val="0"/>
        <w:spacing w:line="240" w:lineRule="auto"/>
        <w:rPr>
          <w:rFonts w:asciiTheme="majorBidi" w:hAnsiTheme="majorBidi" w:cstheme="majorBidi"/>
        </w:rPr>
      </w:pPr>
      <w:r w:rsidRPr="00917D77">
        <w:rPr>
          <w:rFonts w:asciiTheme="majorBidi" w:eastAsiaTheme="minorHAnsi" w:hAnsiTheme="majorBidi" w:cstheme="majorBidi"/>
        </w:rPr>
        <w:t>De-Lacoste-</w:t>
      </w:r>
      <w:proofErr w:type="spellStart"/>
      <w:r w:rsidRPr="00917D77">
        <w:rPr>
          <w:rFonts w:asciiTheme="majorBidi" w:eastAsiaTheme="minorHAnsi" w:hAnsiTheme="majorBidi" w:cstheme="majorBidi"/>
        </w:rPr>
        <w:t>Utamsing</w:t>
      </w:r>
      <w:proofErr w:type="spellEnd"/>
      <w:r w:rsidRPr="00917D77">
        <w:rPr>
          <w:rFonts w:asciiTheme="majorBidi" w:eastAsiaTheme="minorHAnsi" w:hAnsiTheme="majorBidi" w:cstheme="majorBidi"/>
        </w:rPr>
        <w:t>, C., Holloway, R. L., &amp; Woodward, D. J. (1986). Sex</w:t>
      </w:r>
      <w:r w:rsidRPr="00917D77">
        <w:rPr>
          <w:rFonts w:asciiTheme="majorBidi" w:hAnsiTheme="majorBidi" w:cstheme="majorBidi"/>
        </w:rPr>
        <w:t xml:space="preserve"> </w:t>
      </w:r>
      <w:r w:rsidRPr="00917D77">
        <w:rPr>
          <w:rFonts w:asciiTheme="majorBidi" w:eastAsiaTheme="minorHAnsi" w:hAnsiTheme="majorBidi" w:cstheme="majorBidi"/>
        </w:rPr>
        <w:t xml:space="preserve">difference in the fetal human corpus callosum. </w:t>
      </w:r>
      <w:r w:rsidRPr="00917D77">
        <w:rPr>
          <w:rFonts w:asciiTheme="majorBidi" w:eastAsiaTheme="minorHAnsi" w:hAnsiTheme="majorBidi" w:cstheme="majorBidi"/>
          <w:i/>
          <w:iCs/>
        </w:rPr>
        <w:t xml:space="preserve">Hum </w:t>
      </w:r>
      <w:proofErr w:type="spellStart"/>
      <w:r w:rsidRPr="00917D77">
        <w:rPr>
          <w:rFonts w:asciiTheme="majorBidi" w:eastAsiaTheme="minorHAnsi" w:hAnsiTheme="majorBidi" w:cstheme="majorBidi"/>
          <w:i/>
          <w:iCs/>
        </w:rPr>
        <w:t>Neurobiol</w:t>
      </w:r>
      <w:proofErr w:type="spellEnd"/>
      <w:r w:rsidRPr="00917D77">
        <w:rPr>
          <w:rFonts w:asciiTheme="majorBidi" w:eastAsiaTheme="minorHAnsi" w:hAnsiTheme="majorBidi" w:cstheme="majorBidi"/>
          <w:i/>
          <w:iCs/>
        </w:rPr>
        <w:t>, 5</w:t>
      </w:r>
      <w:r w:rsidRPr="00917D77">
        <w:rPr>
          <w:rFonts w:asciiTheme="majorBidi" w:eastAsiaTheme="minorHAnsi" w:hAnsiTheme="majorBidi" w:cstheme="majorBidi"/>
        </w:rPr>
        <w:t>, 93-96.</w:t>
      </w:r>
    </w:p>
    <w:p w:rsidR="00917D77" w:rsidRPr="006E0692" w:rsidRDefault="00917D77" w:rsidP="00617913">
      <w:pPr>
        <w:pStyle w:val="a3"/>
        <w:numPr>
          <w:ilvl w:val="0"/>
          <w:numId w:val="7"/>
        </w:numPr>
        <w:autoSpaceDE w:val="0"/>
        <w:autoSpaceDN w:val="0"/>
        <w:adjustRightInd w:val="0"/>
        <w:spacing w:line="240" w:lineRule="auto"/>
        <w:rPr>
          <w:rFonts w:asciiTheme="majorBidi" w:hAnsiTheme="majorBidi" w:cstheme="majorBidi"/>
        </w:rPr>
      </w:pPr>
      <w:r w:rsidRPr="00917D77">
        <w:rPr>
          <w:rFonts w:asciiTheme="majorBidi" w:eastAsiaTheme="minorHAnsi" w:hAnsiTheme="majorBidi" w:cstheme="majorBidi"/>
        </w:rPr>
        <w:t xml:space="preserve">Achiron, R., </w:t>
      </w:r>
      <w:proofErr w:type="spellStart"/>
      <w:r w:rsidRPr="00917D77">
        <w:rPr>
          <w:rFonts w:asciiTheme="majorBidi" w:eastAsiaTheme="minorHAnsi" w:hAnsiTheme="majorBidi" w:cstheme="majorBidi"/>
        </w:rPr>
        <w:t>Lipitz</w:t>
      </w:r>
      <w:proofErr w:type="spellEnd"/>
      <w:r w:rsidRPr="00917D77">
        <w:rPr>
          <w:rFonts w:asciiTheme="majorBidi" w:eastAsiaTheme="minorHAnsi" w:hAnsiTheme="majorBidi" w:cstheme="majorBidi"/>
        </w:rPr>
        <w:t xml:space="preserve">, S., &amp; Achiron, A. (2001). Sex-related differences in the development of the human fetal corpus callosum: in utero ultrasonographic study. </w:t>
      </w:r>
      <w:proofErr w:type="spellStart"/>
      <w:r w:rsidRPr="00917D77">
        <w:rPr>
          <w:rFonts w:asciiTheme="majorBidi" w:eastAsiaTheme="minorHAnsi" w:hAnsiTheme="majorBidi" w:cstheme="majorBidi"/>
          <w:i/>
          <w:iCs/>
        </w:rPr>
        <w:t>Prenat</w:t>
      </w:r>
      <w:proofErr w:type="spellEnd"/>
      <w:r w:rsidRPr="00917D77">
        <w:rPr>
          <w:rFonts w:asciiTheme="majorBidi" w:eastAsiaTheme="minorHAnsi" w:hAnsiTheme="majorBidi" w:cstheme="majorBidi"/>
          <w:i/>
          <w:iCs/>
        </w:rPr>
        <w:t xml:space="preserve"> Diagn, 21</w:t>
      </w:r>
      <w:r>
        <w:rPr>
          <w:rFonts w:asciiTheme="majorBidi" w:eastAsiaTheme="minorHAnsi" w:hAnsiTheme="majorBidi" w:cstheme="majorBidi"/>
        </w:rPr>
        <w:t>,</w:t>
      </w:r>
      <w:r w:rsidRPr="00917D77">
        <w:rPr>
          <w:rFonts w:asciiTheme="majorBidi" w:eastAsiaTheme="minorHAnsi" w:hAnsiTheme="majorBidi" w:cstheme="majorBidi"/>
        </w:rPr>
        <w:t xml:space="preserve"> 116</w:t>
      </w:r>
      <w:r>
        <w:rPr>
          <w:rFonts w:asciiTheme="majorBidi" w:eastAsiaTheme="minorHAnsi" w:hAnsiTheme="majorBidi" w:cstheme="majorBidi"/>
        </w:rPr>
        <w:t>-</w:t>
      </w:r>
      <w:r w:rsidRPr="00917D77">
        <w:rPr>
          <w:rFonts w:asciiTheme="majorBidi" w:eastAsiaTheme="minorHAnsi" w:hAnsiTheme="majorBidi" w:cstheme="majorBidi"/>
        </w:rPr>
        <w:t xml:space="preserve">120. </w:t>
      </w:r>
    </w:p>
    <w:p w:rsidR="006E0692" w:rsidRDefault="006E0692" w:rsidP="00617913">
      <w:pPr>
        <w:pStyle w:val="a3"/>
        <w:numPr>
          <w:ilvl w:val="0"/>
          <w:numId w:val="7"/>
        </w:numPr>
        <w:autoSpaceDE w:val="0"/>
        <w:autoSpaceDN w:val="0"/>
        <w:adjustRightInd w:val="0"/>
        <w:spacing w:line="240" w:lineRule="auto"/>
        <w:rPr>
          <w:rFonts w:asciiTheme="majorBidi" w:hAnsiTheme="majorBidi" w:cstheme="majorBidi"/>
        </w:rPr>
      </w:pPr>
      <w:r>
        <w:rPr>
          <w:rFonts w:asciiTheme="majorBidi" w:hAnsiTheme="majorBidi" w:cstheme="majorBidi"/>
        </w:rPr>
        <w:t xml:space="preserve">Fitch, R. H., Cowell, P. E., </w:t>
      </w:r>
      <w:proofErr w:type="spellStart"/>
      <w:r>
        <w:rPr>
          <w:rFonts w:asciiTheme="majorBidi" w:hAnsiTheme="majorBidi" w:cstheme="majorBidi"/>
        </w:rPr>
        <w:t>Schrott</w:t>
      </w:r>
      <w:proofErr w:type="spellEnd"/>
      <w:r>
        <w:rPr>
          <w:rFonts w:asciiTheme="majorBidi" w:hAnsiTheme="majorBidi" w:cstheme="majorBidi"/>
        </w:rPr>
        <w:t xml:space="preserve">, L. M., &amp; </w:t>
      </w:r>
      <w:proofErr w:type="spellStart"/>
      <w:r>
        <w:rPr>
          <w:rFonts w:asciiTheme="majorBidi" w:hAnsiTheme="majorBidi" w:cstheme="majorBidi"/>
        </w:rPr>
        <w:t>Denenberg</w:t>
      </w:r>
      <w:proofErr w:type="spellEnd"/>
      <w:r>
        <w:rPr>
          <w:rFonts w:asciiTheme="majorBidi" w:hAnsiTheme="majorBidi" w:cstheme="majorBidi"/>
        </w:rPr>
        <w:t xml:space="preserve">, V. H. (1991). Corpus Callosum: Ovarian hormones and feminization. </w:t>
      </w:r>
      <w:r>
        <w:rPr>
          <w:rFonts w:asciiTheme="majorBidi" w:hAnsiTheme="majorBidi" w:cstheme="majorBidi"/>
          <w:i/>
          <w:iCs/>
        </w:rPr>
        <w:t xml:space="preserve">Brain Res, 542, </w:t>
      </w:r>
      <w:r>
        <w:rPr>
          <w:rFonts w:asciiTheme="majorBidi" w:hAnsiTheme="majorBidi" w:cstheme="majorBidi"/>
        </w:rPr>
        <w:t>313-317.</w:t>
      </w:r>
    </w:p>
    <w:p w:rsidR="007D0195" w:rsidRPr="00503A28" w:rsidRDefault="007D0195" w:rsidP="007D0195">
      <w:pPr>
        <w:pStyle w:val="a3"/>
        <w:numPr>
          <w:ilvl w:val="0"/>
          <w:numId w:val="7"/>
        </w:numPr>
        <w:spacing w:after="120" w:line="240" w:lineRule="auto"/>
        <w:rPr>
          <w:rFonts w:asciiTheme="majorBidi" w:hAnsiTheme="majorBidi" w:cstheme="majorBidi"/>
        </w:rPr>
      </w:pPr>
      <w:proofErr w:type="spellStart"/>
      <w:r w:rsidRPr="007D0195">
        <w:rPr>
          <w:rFonts w:ascii="Times New Roman" w:hAnsi="Times New Roman" w:cs="Times New Roman"/>
          <w:sz w:val="24"/>
          <w:szCs w:val="24"/>
        </w:rPr>
        <w:lastRenderedPageBreak/>
        <w:t>Halari</w:t>
      </w:r>
      <w:proofErr w:type="spellEnd"/>
      <w:r w:rsidRPr="007D0195">
        <w:rPr>
          <w:rFonts w:ascii="Times New Roman" w:hAnsi="Times New Roman" w:cs="Times New Roman"/>
          <w:sz w:val="24"/>
          <w:szCs w:val="24"/>
        </w:rPr>
        <w:t xml:space="preserve">, R., Hines, M., Kumari, V., Mehrotra, R., Wheeler, M., Ng, V., &amp; Sharma, T. (2005). Sex </w:t>
      </w:r>
      <w:r w:rsidRPr="00503A28">
        <w:rPr>
          <w:rFonts w:asciiTheme="majorBidi" w:hAnsiTheme="majorBidi" w:cstheme="majorBidi"/>
        </w:rPr>
        <w:t>differences and individual differences in cognitive performance and their relationship to endogenous gonadal hormones and gonadotropins.</w:t>
      </w:r>
      <w:r w:rsidRPr="00503A28">
        <w:rPr>
          <w:rFonts w:asciiTheme="majorBidi" w:hAnsiTheme="majorBidi" w:cstheme="majorBidi"/>
          <w:i/>
        </w:rPr>
        <w:t xml:space="preserve"> </w:t>
      </w:r>
      <w:proofErr w:type="spellStart"/>
      <w:r w:rsidRPr="00503A28">
        <w:rPr>
          <w:rFonts w:asciiTheme="majorBidi" w:hAnsiTheme="majorBidi" w:cstheme="majorBidi"/>
          <w:i/>
        </w:rPr>
        <w:t>Behav</w:t>
      </w:r>
      <w:proofErr w:type="spellEnd"/>
      <w:r w:rsidRPr="00503A28">
        <w:rPr>
          <w:rFonts w:asciiTheme="majorBidi" w:hAnsiTheme="majorBidi" w:cstheme="majorBidi"/>
          <w:i/>
        </w:rPr>
        <w:t xml:space="preserve"> </w:t>
      </w:r>
      <w:proofErr w:type="spellStart"/>
      <w:r w:rsidRPr="00503A28">
        <w:rPr>
          <w:rFonts w:asciiTheme="majorBidi" w:hAnsiTheme="majorBidi" w:cstheme="majorBidi"/>
          <w:i/>
        </w:rPr>
        <w:t>Neurosci</w:t>
      </w:r>
      <w:proofErr w:type="spellEnd"/>
      <w:r w:rsidRPr="00503A28">
        <w:rPr>
          <w:rFonts w:asciiTheme="majorBidi" w:hAnsiTheme="majorBidi" w:cstheme="majorBidi"/>
          <w:i/>
        </w:rPr>
        <w:t>,</w:t>
      </w:r>
      <w:r w:rsidRPr="00503A28">
        <w:rPr>
          <w:rFonts w:asciiTheme="majorBidi" w:hAnsiTheme="majorBidi" w:cstheme="majorBidi"/>
          <w:i/>
          <w:iCs/>
        </w:rPr>
        <w:t xml:space="preserve"> 119, </w:t>
      </w:r>
      <w:r w:rsidRPr="00503A28">
        <w:rPr>
          <w:rFonts w:asciiTheme="majorBidi" w:hAnsiTheme="majorBidi" w:cstheme="majorBidi"/>
        </w:rPr>
        <w:t>104-117.</w:t>
      </w:r>
    </w:p>
    <w:p w:rsidR="0090597D" w:rsidRPr="00503A28" w:rsidRDefault="0090597D" w:rsidP="0090597D">
      <w:pPr>
        <w:pStyle w:val="a3"/>
        <w:widowControl w:val="0"/>
        <w:numPr>
          <w:ilvl w:val="0"/>
          <w:numId w:val="7"/>
        </w:numPr>
        <w:spacing w:line="240" w:lineRule="auto"/>
        <w:rPr>
          <w:rFonts w:asciiTheme="majorBidi" w:hAnsiTheme="majorBidi" w:cstheme="majorBidi"/>
        </w:rPr>
      </w:pPr>
      <w:proofErr w:type="spellStart"/>
      <w:r w:rsidRPr="00503A28">
        <w:rPr>
          <w:rFonts w:asciiTheme="majorBidi" w:hAnsiTheme="majorBidi" w:cstheme="majorBidi"/>
        </w:rPr>
        <w:t>Berenbaum</w:t>
      </w:r>
      <w:proofErr w:type="spellEnd"/>
      <w:r w:rsidRPr="00503A28">
        <w:rPr>
          <w:rFonts w:asciiTheme="majorBidi" w:hAnsiTheme="majorBidi" w:cstheme="majorBidi"/>
        </w:rPr>
        <w:t xml:space="preserve">, S. A., </w:t>
      </w:r>
      <w:proofErr w:type="spellStart"/>
      <w:r w:rsidRPr="00503A28">
        <w:rPr>
          <w:rFonts w:asciiTheme="majorBidi" w:hAnsiTheme="majorBidi" w:cstheme="majorBidi"/>
        </w:rPr>
        <w:t>Korman</w:t>
      </w:r>
      <w:proofErr w:type="spellEnd"/>
      <w:r w:rsidRPr="00503A28">
        <w:rPr>
          <w:rFonts w:asciiTheme="majorBidi" w:hAnsiTheme="majorBidi" w:cstheme="majorBidi"/>
        </w:rPr>
        <w:t xml:space="preserve"> Bryk, K. L., &amp; </w:t>
      </w:r>
      <w:proofErr w:type="spellStart"/>
      <w:r w:rsidRPr="00503A28">
        <w:rPr>
          <w:rFonts w:asciiTheme="majorBidi" w:hAnsiTheme="majorBidi" w:cstheme="majorBidi"/>
        </w:rPr>
        <w:t>Beltz</w:t>
      </w:r>
      <w:proofErr w:type="spellEnd"/>
      <w:r w:rsidRPr="00503A28">
        <w:rPr>
          <w:rFonts w:asciiTheme="majorBidi" w:hAnsiTheme="majorBidi" w:cstheme="majorBidi"/>
        </w:rPr>
        <w:t xml:space="preserve">, A. M. (2012). Early androgen effects on spatial and mechanical abilities: Evidence from Congenital Adrenal Hyperplasia. </w:t>
      </w:r>
      <w:proofErr w:type="spellStart"/>
      <w:r w:rsidRPr="00503A28">
        <w:rPr>
          <w:rFonts w:asciiTheme="majorBidi" w:hAnsiTheme="majorBidi" w:cstheme="majorBidi"/>
          <w:i/>
          <w:iCs/>
        </w:rPr>
        <w:t>Behav</w:t>
      </w:r>
      <w:proofErr w:type="spellEnd"/>
      <w:r w:rsidRPr="00503A28">
        <w:rPr>
          <w:rFonts w:asciiTheme="majorBidi" w:hAnsiTheme="majorBidi" w:cstheme="majorBidi"/>
          <w:i/>
          <w:iCs/>
        </w:rPr>
        <w:t xml:space="preserve"> </w:t>
      </w:r>
      <w:proofErr w:type="spellStart"/>
      <w:r w:rsidRPr="00503A28">
        <w:rPr>
          <w:rFonts w:asciiTheme="majorBidi" w:hAnsiTheme="majorBidi" w:cstheme="majorBidi"/>
          <w:i/>
          <w:iCs/>
        </w:rPr>
        <w:t>Neurosci</w:t>
      </w:r>
      <w:proofErr w:type="spellEnd"/>
      <w:r w:rsidRPr="00503A28">
        <w:rPr>
          <w:rFonts w:asciiTheme="majorBidi" w:hAnsiTheme="majorBidi" w:cstheme="majorBidi"/>
          <w:i/>
          <w:iCs/>
        </w:rPr>
        <w:t xml:space="preserve">, 126, </w:t>
      </w:r>
      <w:r w:rsidRPr="00503A28">
        <w:rPr>
          <w:rFonts w:asciiTheme="majorBidi" w:hAnsiTheme="majorBidi" w:cstheme="majorBidi"/>
        </w:rPr>
        <w:t>86-96.</w:t>
      </w:r>
    </w:p>
    <w:p w:rsidR="007D0195" w:rsidRPr="00D341F0" w:rsidRDefault="00503A28" w:rsidP="00617913">
      <w:pPr>
        <w:pStyle w:val="a3"/>
        <w:numPr>
          <w:ilvl w:val="0"/>
          <w:numId w:val="7"/>
        </w:numPr>
        <w:autoSpaceDE w:val="0"/>
        <w:autoSpaceDN w:val="0"/>
        <w:adjustRightInd w:val="0"/>
        <w:spacing w:line="240" w:lineRule="auto"/>
        <w:rPr>
          <w:rFonts w:asciiTheme="majorBidi" w:hAnsiTheme="majorBidi" w:cstheme="majorBidi"/>
        </w:rPr>
      </w:pPr>
      <w:r w:rsidRPr="00D341F0">
        <w:rPr>
          <w:rFonts w:asciiTheme="majorBidi" w:eastAsiaTheme="minorHAnsi" w:hAnsiTheme="majorBidi" w:cstheme="majorBidi"/>
        </w:rPr>
        <w:t>Cohen-</w:t>
      </w:r>
      <w:proofErr w:type="spellStart"/>
      <w:r w:rsidRPr="00D341F0">
        <w:rPr>
          <w:rFonts w:asciiTheme="majorBidi" w:eastAsiaTheme="minorHAnsi" w:hAnsiTheme="majorBidi" w:cstheme="majorBidi"/>
        </w:rPr>
        <w:t>Bendahan</w:t>
      </w:r>
      <w:proofErr w:type="spellEnd"/>
      <w:r w:rsidRPr="00D341F0">
        <w:rPr>
          <w:rFonts w:asciiTheme="majorBidi" w:eastAsiaTheme="minorHAnsi" w:hAnsiTheme="majorBidi" w:cstheme="majorBidi"/>
        </w:rPr>
        <w:t xml:space="preserve">, C. C., van de </w:t>
      </w:r>
      <w:proofErr w:type="spellStart"/>
      <w:r w:rsidRPr="00D341F0">
        <w:rPr>
          <w:rFonts w:asciiTheme="majorBidi" w:eastAsiaTheme="minorHAnsi" w:hAnsiTheme="majorBidi" w:cstheme="majorBidi"/>
        </w:rPr>
        <w:t>Beek</w:t>
      </w:r>
      <w:proofErr w:type="spellEnd"/>
      <w:r w:rsidRPr="00D341F0">
        <w:rPr>
          <w:rFonts w:asciiTheme="majorBidi" w:eastAsiaTheme="minorHAnsi" w:hAnsiTheme="majorBidi" w:cstheme="majorBidi"/>
        </w:rPr>
        <w:t xml:space="preserve">, C., &amp; </w:t>
      </w:r>
      <w:proofErr w:type="spellStart"/>
      <w:r w:rsidRPr="00D341F0">
        <w:rPr>
          <w:rFonts w:asciiTheme="majorBidi" w:eastAsiaTheme="minorHAnsi" w:hAnsiTheme="majorBidi" w:cstheme="majorBidi"/>
        </w:rPr>
        <w:t>Berenbaum</w:t>
      </w:r>
      <w:proofErr w:type="spellEnd"/>
      <w:r w:rsidRPr="00D341F0">
        <w:rPr>
          <w:rFonts w:asciiTheme="majorBidi" w:eastAsiaTheme="minorHAnsi" w:hAnsiTheme="majorBidi" w:cstheme="majorBidi"/>
        </w:rPr>
        <w:t xml:space="preserve">, S. A. (2005). Prenatal sex hormone effects on child and adult sex-typed behavior: Methods and findings. </w:t>
      </w:r>
      <w:proofErr w:type="spellStart"/>
      <w:r w:rsidRPr="00D341F0">
        <w:rPr>
          <w:rFonts w:asciiTheme="majorBidi" w:eastAsiaTheme="minorHAnsi" w:hAnsiTheme="majorBidi" w:cstheme="majorBidi"/>
          <w:i/>
          <w:iCs/>
        </w:rPr>
        <w:t>Neurosci</w:t>
      </w:r>
      <w:proofErr w:type="spellEnd"/>
      <w:r w:rsidRPr="00D341F0">
        <w:rPr>
          <w:rFonts w:asciiTheme="majorBidi" w:eastAsiaTheme="minorHAnsi" w:hAnsiTheme="majorBidi" w:cstheme="majorBidi"/>
          <w:i/>
          <w:iCs/>
        </w:rPr>
        <w:t xml:space="preserve"> </w:t>
      </w:r>
      <w:proofErr w:type="spellStart"/>
      <w:r w:rsidRPr="00D341F0">
        <w:rPr>
          <w:rFonts w:asciiTheme="majorBidi" w:eastAsiaTheme="minorHAnsi" w:hAnsiTheme="majorBidi" w:cstheme="majorBidi"/>
          <w:i/>
          <w:iCs/>
        </w:rPr>
        <w:t>Biobehav</w:t>
      </w:r>
      <w:proofErr w:type="spellEnd"/>
      <w:r w:rsidRPr="00D341F0">
        <w:rPr>
          <w:rFonts w:asciiTheme="majorBidi" w:eastAsiaTheme="minorHAnsi" w:hAnsiTheme="majorBidi" w:cstheme="majorBidi"/>
          <w:i/>
          <w:iCs/>
        </w:rPr>
        <w:t xml:space="preserve"> Rev, 29</w:t>
      </w:r>
      <w:r w:rsidRPr="00D341F0">
        <w:rPr>
          <w:rFonts w:asciiTheme="majorBidi" w:eastAsiaTheme="minorHAnsi" w:hAnsiTheme="majorBidi" w:cstheme="majorBidi"/>
        </w:rPr>
        <w:t>,</w:t>
      </w:r>
      <w:r w:rsidR="00D341F0">
        <w:rPr>
          <w:rFonts w:asciiTheme="majorBidi" w:eastAsiaTheme="minorHAnsi" w:hAnsiTheme="majorBidi" w:cstheme="majorBidi"/>
        </w:rPr>
        <w:t xml:space="preserve"> </w:t>
      </w:r>
      <w:r w:rsidRPr="00D341F0">
        <w:rPr>
          <w:rFonts w:asciiTheme="majorBidi" w:eastAsiaTheme="minorHAnsi" w:hAnsiTheme="majorBidi" w:cstheme="majorBidi"/>
        </w:rPr>
        <w:t>353–384.</w:t>
      </w:r>
    </w:p>
    <w:p w:rsidR="00503A28" w:rsidRPr="00B17863" w:rsidRDefault="00503A28" w:rsidP="00617913">
      <w:pPr>
        <w:pStyle w:val="a3"/>
        <w:numPr>
          <w:ilvl w:val="0"/>
          <w:numId w:val="7"/>
        </w:numPr>
        <w:autoSpaceDE w:val="0"/>
        <w:autoSpaceDN w:val="0"/>
        <w:adjustRightInd w:val="0"/>
        <w:spacing w:line="240" w:lineRule="auto"/>
        <w:rPr>
          <w:rFonts w:asciiTheme="majorBidi" w:hAnsiTheme="majorBidi" w:cstheme="majorBidi"/>
        </w:rPr>
      </w:pPr>
      <w:proofErr w:type="spellStart"/>
      <w:r w:rsidRPr="00D341F0">
        <w:rPr>
          <w:rFonts w:asciiTheme="majorBidi" w:eastAsiaTheme="minorHAnsi" w:hAnsiTheme="majorBidi" w:cstheme="majorBidi"/>
        </w:rPr>
        <w:t>Collaer</w:t>
      </w:r>
      <w:proofErr w:type="spellEnd"/>
      <w:r w:rsidRPr="00D341F0">
        <w:rPr>
          <w:rFonts w:asciiTheme="majorBidi" w:eastAsiaTheme="minorHAnsi" w:hAnsiTheme="majorBidi" w:cstheme="majorBidi"/>
        </w:rPr>
        <w:t>,</w:t>
      </w:r>
      <w:r w:rsidR="00D341F0" w:rsidRPr="00D341F0">
        <w:rPr>
          <w:rFonts w:asciiTheme="majorBidi" w:eastAsiaTheme="minorHAnsi" w:hAnsiTheme="majorBidi" w:cstheme="majorBidi"/>
        </w:rPr>
        <w:t xml:space="preserve"> </w:t>
      </w:r>
      <w:r w:rsidRPr="00D341F0">
        <w:rPr>
          <w:rFonts w:asciiTheme="majorBidi" w:eastAsiaTheme="minorHAnsi" w:hAnsiTheme="majorBidi" w:cstheme="majorBidi"/>
        </w:rPr>
        <w:t>M. L</w:t>
      </w:r>
      <w:r w:rsidRPr="00B17863">
        <w:rPr>
          <w:rFonts w:asciiTheme="majorBidi" w:eastAsiaTheme="minorHAnsi" w:hAnsiTheme="majorBidi" w:cstheme="majorBidi"/>
        </w:rPr>
        <w:t>.,</w:t>
      </w:r>
      <w:r w:rsidR="00D341F0" w:rsidRPr="00B17863">
        <w:rPr>
          <w:rFonts w:asciiTheme="majorBidi" w:eastAsiaTheme="minorHAnsi" w:hAnsiTheme="majorBidi" w:cstheme="majorBidi"/>
        </w:rPr>
        <w:t xml:space="preserve"> </w:t>
      </w:r>
      <w:r w:rsidRPr="00B17863">
        <w:rPr>
          <w:rFonts w:asciiTheme="majorBidi" w:eastAsiaTheme="minorHAnsi" w:hAnsiTheme="majorBidi" w:cstheme="majorBidi"/>
        </w:rPr>
        <w:t>&amp;</w:t>
      </w:r>
      <w:r w:rsidR="00D341F0" w:rsidRPr="00B17863">
        <w:rPr>
          <w:rFonts w:asciiTheme="majorBidi" w:eastAsiaTheme="minorHAnsi" w:hAnsiTheme="majorBidi" w:cstheme="majorBidi"/>
        </w:rPr>
        <w:t xml:space="preserve"> </w:t>
      </w:r>
      <w:r w:rsidRPr="00B17863">
        <w:rPr>
          <w:rFonts w:asciiTheme="majorBidi" w:eastAsiaTheme="minorHAnsi" w:hAnsiTheme="majorBidi" w:cstheme="majorBidi"/>
        </w:rPr>
        <w:t>Hines,</w:t>
      </w:r>
      <w:r w:rsidR="00D341F0" w:rsidRPr="00B17863">
        <w:rPr>
          <w:rFonts w:asciiTheme="majorBidi" w:eastAsiaTheme="minorHAnsi" w:hAnsiTheme="majorBidi" w:cstheme="majorBidi"/>
        </w:rPr>
        <w:t xml:space="preserve"> </w:t>
      </w:r>
      <w:r w:rsidRPr="00B17863">
        <w:rPr>
          <w:rFonts w:asciiTheme="majorBidi" w:eastAsiaTheme="minorHAnsi" w:hAnsiTheme="majorBidi" w:cstheme="majorBidi"/>
        </w:rPr>
        <w:t xml:space="preserve">M. (1995). Human </w:t>
      </w:r>
      <w:proofErr w:type="spellStart"/>
      <w:r w:rsidRPr="00B17863">
        <w:rPr>
          <w:rFonts w:asciiTheme="majorBidi" w:eastAsiaTheme="minorHAnsi" w:hAnsiTheme="majorBidi" w:cstheme="majorBidi"/>
        </w:rPr>
        <w:t>behavioural</w:t>
      </w:r>
      <w:proofErr w:type="spellEnd"/>
      <w:r w:rsidRPr="00B17863">
        <w:rPr>
          <w:rFonts w:asciiTheme="majorBidi" w:eastAsiaTheme="minorHAnsi" w:hAnsiTheme="majorBidi" w:cstheme="majorBidi"/>
        </w:rPr>
        <w:t xml:space="preserve"> sex differences:</w:t>
      </w:r>
      <w:r w:rsidR="00D341F0" w:rsidRPr="00B17863">
        <w:rPr>
          <w:rFonts w:asciiTheme="majorBidi" w:eastAsiaTheme="minorHAnsi" w:hAnsiTheme="majorBidi" w:cstheme="majorBidi"/>
        </w:rPr>
        <w:t xml:space="preserve"> </w:t>
      </w:r>
      <w:r w:rsidRPr="00B17863">
        <w:rPr>
          <w:rFonts w:asciiTheme="majorBidi" w:eastAsiaTheme="minorHAnsi" w:hAnsiTheme="majorBidi" w:cstheme="majorBidi"/>
        </w:rPr>
        <w:t>A</w:t>
      </w:r>
      <w:r w:rsidR="00D341F0" w:rsidRPr="00B17863">
        <w:rPr>
          <w:rFonts w:asciiTheme="majorBidi" w:eastAsiaTheme="minorHAnsi" w:hAnsiTheme="majorBidi" w:cstheme="majorBidi"/>
        </w:rPr>
        <w:t xml:space="preserve"> </w:t>
      </w:r>
      <w:r w:rsidRPr="00B17863">
        <w:rPr>
          <w:rFonts w:asciiTheme="majorBidi" w:eastAsiaTheme="minorHAnsi" w:hAnsiTheme="majorBidi" w:cstheme="majorBidi"/>
        </w:rPr>
        <w:t xml:space="preserve">role for gonadal hormones during early development? </w:t>
      </w:r>
      <w:r w:rsidRPr="00B17863">
        <w:rPr>
          <w:rFonts w:asciiTheme="majorBidi" w:eastAsiaTheme="minorHAnsi" w:hAnsiTheme="majorBidi" w:cstheme="majorBidi"/>
          <w:i/>
          <w:iCs/>
        </w:rPr>
        <w:t>Psych</w:t>
      </w:r>
      <w:r w:rsidR="00D341F0" w:rsidRPr="00B17863">
        <w:rPr>
          <w:rFonts w:asciiTheme="majorBidi" w:eastAsiaTheme="minorHAnsi" w:hAnsiTheme="majorBidi" w:cstheme="majorBidi"/>
          <w:i/>
          <w:iCs/>
        </w:rPr>
        <w:t xml:space="preserve"> </w:t>
      </w:r>
      <w:r w:rsidRPr="00B17863">
        <w:rPr>
          <w:rFonts w:asciiTheme="majorBidi" w:eastAsiaTheme="minorHAnsi" w:hAnsiTheme="majorBidi" w:cstheme="majorBidi"/>
          <w:i/>
          <w:iCs/>
        </w:rPr>
        <w:t>Bull, 118,</w:t>
      </w:r>
      <w:r w:rsidRPr="00B17863">
        <w:rPr>
          <w:rFonts w:asciiTheme="majorBidi" w:eastAsiaTheme="minorHAnsi" w:hAnsiTheme="majorBidi" w:cstheme="majorBidi"/>
        </w:rPr>
        <w:t xml:space="preserve"> 55–107.</w:t>
      </w:r>
    </w:p>
    <w:p w:rsidR="00503A28" w:rsidRPr="00B17863" w:rsidRDefault="00503A28" w:rsidP="00503A28">
      <w:pPr>
        <w:pStyle w:val="a3"/>
        <w:numPr>
          <w:ilvl w:val="0"/>
          <w:numId w:val="7"/>
        </w:numPr>
        <w:autoSpaceDE w:val="0"/>
        <w:autoSpaceDN w:val="0"/>
        <w:adjustRightInd w:val="0"/>
        <w:spacing w:line="240" w:lineRule="auto"/>
        <w:rPr>
          <w:rFonts w:asciiTheme="majorBidi" w:hAnsiTheme="majorBidi" w:cstheme="majorBidi"/>
        </w:rPr>
      </w:pPr>
      <w:r w:rsidRPr="00B17863">
        <w:rPr>
          <w:rFonts w:asciiTheme="majorBidi" w:eastAsiaTheme="minorHAnsi" w:hAnsiTheme="majorBidi" w:cstheme="majorBidi"/>
        </w:rPr>
        <w:t xml:space="preserve">Hines, M. (2004). </w:t>
      </w:r>
      <w:r w:rsidRPr="00B17863">
        <w:rPr>
          <w:rFonts w:asciiTheme="majorBidi" w:eastAsiaTheme="minorHAnsi" w:hAnsiTheme="majorBidi" w:cstheme="majorBidi"/>
          <w:i/>
          <w:iCs/>
        </w:rPr>
        <w:t>Brain gender</w:t>
      </w:r>
      <w:r w:rsidRPr="00B17863">
        <w:rPr>
          <w:rFonts w:asciiTheme="majorBidi" w:eastAsiaTheme="minorHAnsi" w:hAnsiTheme="majorBidi" w:cstheme="majorBidi"/>
        </w:rPr>
        <w:t>. New York: Oxford University Press.</w:t>
      </w:r>
    </w:p>
    <w:p w:rsidR="00B17863" w:rsidRPr="00101FED" w:rsidRDefault="00B17863" w:rsidP="00B17863">
      <w:pPr>
        <w:pStyle w:val="a3"/>
        <w:numPr>
          <w:ilvl w:val="0"/>
          <w:numId w:val="7"/>
        </w:numPr>
        <w:autoSpaceDE w:val="0"/>
        <w:autoSpaceDN w:val="0"/>
        <w:adjustRightInd w:val="0"/>
        <w:spacing w:line="240" w:lineRule="auto"/>
        <w:rPr>
          <w:rFonts w:asciiTheme="majorBidi" w:hAnsiTheme="majorBidi" w:cstheme="majorBidi"/>
        </w:rPr>
      </w:pPr>
      <w:r w:rsidRPr="00B17863">
        <w:rPr>
          <w:rFonts w:asciiTheme="majorBidi" w:eastAsiaTheme="minorHAnsi" w:hAnsiTheme="majorBidi" w:cstheme="majorBidi"/>
        </w:rPr>
        <w:t xml:space="preserve">Kimura, D. (1999). </w:t>
      </w:r>
      <w:r w:rsidRPr="002969D1">
        <w:rPr>
          <w:rFonts w:asciiTheme="majorBidi" w:eastAsiaTheme="minorHAnsi" w:hAnsiTheme="majorBidi" w:cstheme="majorBidi"/>
          <w:i/>
          <w:iCs/>
        </w:rPr>
        <w:t xml:space="preserve">Sex and </w:t>
      </w:r>
      <w:r w:rsidRPr="00101FED">
        <w:rPr>
          <w:rFonts w:asciiTheme="majorBidi" w:eastAsiaTheme="minorHAnsi" w:hAnsiTheme="majorBidi" w:cstheme="majorBidi"/>
          <w:i/>
          <w:iCs/>
        </w:rPr>
        <w:t>cognition</w:t>
      </w:r>
      <w:r w:rsidRPr="00101FED">
        <w:rPr>
          <w:rFonts w:asciiTheme="majorBidi" w:eastAsiaTheme="minorHAnsi" w:hAnsiTheme="majorBidi" w:cstheme="majorBidi"/>
        </w:rPr>
        <w:t>. Cambridge, MA: The MIT Press.</w:t>
      </w:r>
    </w:p>
    <w:p w:rsidR="0098260D" w:rsidRPr="00835599" w:rsidRDefault="0098260D" w:rsidP="0098260D">
      <w:pPr>
        <w:pStyle w:val="a3"/>
        <w:numPr>
          <w:ilvl w:val="0"/>
          <w:numId w:val="7"/>
        </w:numPr>
        <w:spacing w:after="120" w:line="240" w:lineRule="auto"/>
        <w:rPr>
          <w:rFonts w:asciiTheme="majorBidi" w:hAnsiTheme="majorBidi" w:cstheme="majorBidi"/>
        </w:rPr>
      </w:pPr>
      <w:r w:rsidRPr="00101FED">
        <w:rPr>
          <w:rFonts w:asciiTheme="majorBidi" w:hAnsiTheme="majorBidi" w:cstheme="majorBidi"/>
        </w:rPr>
        <w:t>Linn, M. C., &amp; Petersen, A. C. (1985). Emergence and characterization of sex differences in spatial ability: A meta-</w:t>
      </w:r>
      <w:r w:rsidRPr="00835599">
        <w:rPr>
          <w:rFonts w:asciiTheme="majorBidi" w:hAnsiTheme="majorBidi" w:cstheme="majorBidi"/>
        </w:rPr>
        <w:t xml:space="preserve">analysis. </w:t>
      </w:r>
      <w:r w:rsidRPr="00835599">
        <w:rPr>
          <w:rFonts w:asciiTheme="majorBidi" w:hAnsiTheme="majorBidi" w:cstheme="majorBidi"/>
          <w:i/>
          <w:iCs/>
        </w:rPr>
        <w:t>Child Dev, 56</w:t>
      </w:r>
      <w:r w:rsidRPr="00835599">
        <w:rPr>
          <w:rFonts w:asciiTheme="majorBidi" w:hAnsiTheme="majorBidi" w:cstheme="majorBidi"/>
        </w:rPr>
        <w:t>, 1479–1498.</w:t>
      </w:r>
    </w:p>
    <w:p w:rsidR="0098260D" w:rsidRPr="00835599" w:rsidRDefault="00E243B6" w:rsidP="00617913">
      <w:pPr>
        <w:pStyle w:val="a3"/>
        <w:numPr>
          <w:ilvl w:val="0"/>
          <w:numId w:val="7"/>
        </w:numPr>
        <w:autoSpaceDE w:val="0"/>
        <w:autoSpaceDN w:val="0"/>
        <w:adjustRightInd w:val="0"/>
        <w:spacing w:line="240" w:lineRule="auto"/>
        <w:rPr>
          <w:rFonts w:asciiTheme="majorBidi" w:hAnsiTheme="majorBidi" w:cstheme="majorBidi"/>
        </w:rPr>
      </w:pPr>
      <w:r w:rsidRPr="00835599">
        <w:rPr>
          <w:rFonts w:asciiTheme="majorBidi" w:eastAsiaTheme="minorHAnsi" w:hAnsiTheme="majorBidi" w:cstheme="majorBidi"/>
        </w:rPr>
        <w:t xml:space="preserve">Hampson, E., </w:t>
      </w:r>
      <w:proofErr w:type="spellStart"/>
      <w:r w:rsidRPr="00835599">
        <w:rPr>
          <w:rFonts w:asciiTheme="majorBidi" w:eastAsiaTheme="minorHAnsi" w:hAnsiTheme="majorBidi" w:cstheme="majorBidi"/>
        </w:rPr>
        <w:t>Rovet</w:t>
      </w:r>
      <w:proofErr w:type="spellEnd"/>
      <w:r w:rsidRPr="00835599">
        <w:rPr>
          <w:rFonts w:asciiTheme="majorBidi" w:eastAsiaTheme="minorHAnsi" w:hAnsiTheme="majorBidi" w:cstheme="majorBidi"/>
        </w:rPr>
        <w:t xml:space="preserve">, J. F., &amp; Altmann, D. (1998). Spatial reasoning in children with congenital adrenal hyperplasia due to 21-hydroxylase deficiency. </w:t>
      </w:r>
      <w:r w:rsidRPr="00835599">
        <w:rPr>
          <w:rFonts w:asciiTheme="majorBidi" w:eastAsiaTheme="minorHAnsi" w:hAnsiTheme="majorBidi" w:cstheme="majorBidi"/>
          <w:i/>
          <w:iCs/>
        </w:rPr>
        <w:t xml:space="preserve">Dev </w:t>
      </w:r>
      <w:proofErr w:type="spellStart"/>
      <w:r w:rsidRPr="00835599">
        <w:rPr>
          <w:rFonts w:asciiTheme="majorBidi" w:eastAsiaTheme="minorHAnsi" w:hAnsiTheme="majorBidi" w:cstheme="majorBidi"/>
          <w:i/>
          <w:iCs/>
        </w:rPr>
        <w:t>Neuropsy</w:t>
      </w:r>
      <w:proofErr w:type="spellEnd"/>
      <w:r w:rsidRPr="00835599">
        <w:rPr>
          <w:rFonts w:asciiTheme="majorBidi" w:eastAsiaTheme="minorHAnsi" w:hAnsiTheme="majorBidi" w:cstheme="majorBidi"/>
          <w:i/>
          <w:iCs/>
        </w:rPr>
        <w:t>, 14</w:t>
      </w:r>
      <w:r w:rsidRPr="00835599">
        <w:rPr>
          <w:rFonts w:asciiTheme="majorBidi" w:eastAsiaTheme="minorHAnsi" w:hAnsiTheme="majorBidi" w:cstheme="majorBidi"/>
        </w:rPr>
        <w:t>, 299–320.</w:t>
      </w:r>
    </w:p>
    <w:p w:rsidR="00101FED" w:rsidRPr="00835599" w:rsidRDefault="00101FED" w:rsidP="00617913">
      <w:pPr>
        <w:pStyle w:val="a3"/>
        <w:numPr>
          <w:ilvl w:val="0"/>
          <w:numId w:val="7"/>
        </w:numPr>
        <w:autoSpaceDE w:val="0"/>
        <w:autoSpaceDN w:val="0"/>
        <w:adjustRightInd w:val="0"/>
        <w:spacing w:line="240" w:lineRule="auto"/>
        <w:rPr>
          <w:rFonts w:asciiTheme="majorBidi" w:hAnsiTheme="majorBidi" w:cstheme="majorBidi"/>
        </w:rPr>
      </w:pPr>
      <w:r w:rsidRPr="00835599">
        <w:rPr>
          <w:rFonts w:asciiTheme="majorBidi" w:eastAsiaTheme="minorHAnsi" w:hAnsiTheme="majorBidi" w:cstheme="majorBidi"/>
        </w:rPr>
        <w:t xml:space="preserve">Hines, M., Fane, B. A., </w:t>
      </w:r>
      <w:proofErr w:type="spellStart"/>
      <w:r w:rsidRPr="00835599">
        <w:rPr>
          <w:rFonts w:asciiTheme="majorBidi" w:eastAsiaTheme="minorHAnsi" w:hAnsiTheme="majorBidi" w:cstheme="majorBidi"/>
        </w:rPr>
        <w:t>Pasterski</w:t>
      </w:r>
      <w:proofErr w:type="spellEnd"/>
      <w:r w:rsidRPr="00835599">
        <w:rPr>
          <w:rFonts w:asciiTheme="majorBidi" w:eastAsiaTheme="minorHAnsi" w:hAnsiTheme="majorBidi" w:cstheme="majorBidi"/>
        </w:rPr>
        <w:t xml:space="preserve">, V. L., Matthews, G. A., Conway, G. S., &amp; Brook, C. (2003). Spatial abilities following prenatal androgen abnormality: Targeting and mental rotations performance in individuals with congenital adrenal hyperplasia. </w:t>
      </w:r>
      <w:proofErr w:type="spellStart"/>
      <w:r w:rsidRPr="00835599">
        <w:rPr>
          <w:rFonts w:asciiTheme="majorBidi" w:eastAsiaTheme="minorHAnsi" w:hAnsiTheme="majorBidi" w:cstheme="majorBidi"/>
          <w:i/>
          <w:iCs/>
        </w:rPr>
        <w:t>Psychoneuroendocrinology</w:t>
      </w:r>
      <w:proofErr w:type="spellEnd"/>
      <w:r w:rsidRPr="00835599">
        <w:rPr>
          <w:rFonts w:asciiTheme="majorBidi" w:eastAsiaTheme="minorHAnsi" w:hAnsiTheme="majorBidi" w:cstheme="majorBidi"/>
          <w:i/>
          <w:iCs/>
        </w:rPr>
        <w:t>, 28</w:t>
      </w:r>
      <w:r w:rsidRPr="00835599">
        <w:rPr>
          <w:rFonts w:asciiTheme="majorBidi" w:eastAsiaTheme="minorHAnsi" w:hAnsiTheme="majorBidi" w:cstheme="majorBidi"/>
        </w:rPr>
        <w:t>, 1010–1026.</w:t>
      </w:r>
    </w:p>
    <w:p w:rsidR="000E7D4B" w:rsidRPr="00835599" w:rsidRDefault="000E7D4B" w:rsidP="00617913">
      <w:pPr>
        <w:pStyle w:val="a3"/>
        <w:numPr>
          <w:ilvl w:val="0"/>
          <w:numId w:val="7"/>
        </w:numPr>
        <w:autoSpaceDE w:val="0"/>
        <w:autoSpaceDN w:val="0"/>
        <w:adjustRightInd w:val="0"/>
        <w:spacing w:line="240" w:lineRule="auto"/>
        <w:rPr>
          <w:rFonts w:asciiTheme="majorBidi" w:hAnsiTheme="majorBidi" w:cstheme="majorBidi"/>
        </w:rPr>
      </w:pPr>
      <w:proofErr w:type="spellStart"/>
      <w:r w:rsidRPr="00835599">
        <w:rPr>
          <w:rFonts w:asciiTheme="majorBidi" w:eastAsiaTheme="minorHAnsi" w:hAnsiTheme="majorBidi" w:cstheme="majorBidi"/>
        </w:rPr>
        <w:t>Nordenstrom</w:t>
      </w:r>
      <w:proofErr w:type="spellEnd"/>
      <w:r w:rsidRPr="00835599">
        <w:rPr>
          <w:rFonts w:asciiTheme="majorBidi" w:eastAsiaTheme="minorHAnsi" w:hAnsiTheme="majorBidi" w:cstheme="majorBidi"/>
        </w:rPr>
        <w:t xml:space="preserve">, A., Servin, A., Bohlin, G., Larsson, A., &amp; </w:t>
      </w:r>
      <w:proofErr w:type="spellStart"/>
      <w:r w:rsidRPr="00835599">
        <w:rPr>
          <w:rFonts w:asciiTheme="majorBidi" w:eastAsiaTheme="minorHAnsi" w:hAnsiTheme="majorBidi" w:cstheme="majorBidi"/>
        </w:rPr>
        <w:t>Wedell</w:t>
      </w:r>
      <w:proofErr w:type="spellEnd"/>
      <w:r w:rsidRPr="00835599">
        <w:rPr>
          <w:rFonts w:asciiTheme="majorBidi" w:eastAsiaTheme="minorHAnsi" w:hAnsiTheme="majorBidi" w:cstheme="majorBidi"/>
        </w:rPr>
        <w:t>, A. (2002). Sex-typed toy play behavior correlates with the degree of prenatal androgen exposure assessed by the CYP21 genotype in girls with congenital adrenal hyperplasia</w:t>
      </w:r>
      <w:r w:rsidRPr="00835599">
        <w:rPr>
          <w:rFonts w:asciiTheme="majorBidi" w:eastAsiaTheme="minorHAnsi" w:hAnsiTheme="majorBidi" w:cstheme="majorBidi"/>
          <w:i/>
          <w:iCs/>
        </w:rPr>
        <w:t xml:space="preserve">. J Clin </w:t>
      </w:r>
      <w:proofErr w:type="spellStart"/>
      <w:r w:rsidRPr="00835599">
        <w:rPr>
          <w:rFonts w:asciiTheme="majorBidi" w:eastAsiaTheme="minorHAnsi" w:hAnsiTheme="majorBidi" w:cstheme="majorBidi"/>
          <w:i/>
          <w:iCs/>
        </w:rPr>
        <w:t>Endocr</w:t>
      </w:r>
      <w:proofErr w:type="spellEnd"/>
      <w:r w:rsidRPr="00835599">
        <w:rPr>
          <w:rFonts w:asciiTheme="majorBidi" w:eastAsiaTheme="minorHAnsi" w:hAnsiTheme="majorBidi" w:cstheme="majorBidi"/>
          <w:i/>
          <w:iCs/>
        </w:rPr>
        <w:t xml:space="preserve"> </w:t>
      </w:r>
      <w:proofErr w:type="spellStart"/>
      <w:r w:rsidRPr="00835599">
        <w:rPr>
          <w:rFonts w:asciiTheme="majorBidi" w:eastAsiaTheme="minorHAnsi" w:hAnsiTheme="majorBidi" w:cstheme="majorBidi"/>
          <w:i/>
          <w:iCs/>
        </w:rPr>
        <w:t>Metab</w:t>
      </w:r>
      <w:proofErr w:type="spellEnd"/>
      <w:r w:rsidRPr="00835599">
        <w:rPr>
          <w:rFonts w:asciiTheme="majorBidi" w:eastAsiaTheme="minorHAnsi" w:hAnsiTheme="majorBidi" w:cstheme="majorBidi"/>
          <w:i/>
          <w:iCs/>
        </w:rPr>
        <w:t>, 87,</w:t>
      </w:r>
      <w:r w:rsidRPr="00835599">
        <w:rPr>
          <w:rFonts w:asciiTheme="majorBidi" w:eastAsiaTheme="minorHAnsi" w:hAnsiTheme="majorBidi" w:cstheme="majorBidi"/>
        </w:rPr>
        <w:t xml:space="preserve"> 5119–5124.</w:t>
      </w:r>
    </w:p>
    <w:p w:rsidR="000E7D4B" w:rsidRPr="00835599" w:rsidRDefault="000E7D4B" w:rsidP="00617913">
      <w:pPr>
        <w:pStyle w:val="a3"/>
        <w:numPr>
          <w:ilvl w:val="0"/>
          <w:numId w:val="7"/>
        </w:numPr>
        <w:autoSpaceDE w:val="0"/>
        <w:autoSpaceDN w:val="0"/>
        <w:adjustRightInd w:val="0"/>
        <w:spacing w:line="240" w:lineRule="auto"/>
        <w:rPr>
          <w:rFonts w:asciiTheme="majorBidi" w:hAnsiTheme="majorBidi" w:cstheme="majorBidi"/>
        </w:rPr>
      </w:pPr>
      <w:proofErr w:type="spellStart"/>
      <w:r w:rsidRPr="00835599">
        <w:rPr>
          <w:rFonts w:asciiTheme="majorBidi" w:eastAsiaTheme="minorHAnsi" w:hAnsiTheme="majorBidi" w:cstheme="majorBidi"/>
        </w:rPr>
        <w:t>Pasterski</w:t>
      </w:r>
      <w:proofErr w:type="spellEnd"/>
      <w:r w:rsidRPr="00835599">
        <w:rPr>
          <w:rFonts w:asciiTheme="majorBidi" w:eastAsiaTheme="minorHAnsi" w:hAnsiTheme="majorBidi" w:cstheme="majorBidi"/>
        </w:rPr>
        <w:t>,</w:t>
      </w:r>
      <w:r w:rsidR="007B2F4F" w:rsidRPr="00835599">
        <w:rPr>
          <w:rFonts w:asciiTheme="majorBidi" w:eastAsiaTheme="minorHAnsi" w:hAnsiTheme="majorBidi" w:cstheme="majorBidi"/>
        </w:rPr>
        <w:t xml:space="preserve"> </w:t>
      </w:r>
      <w:r w:rsidRPr="00835599">
        <w:rPr>
          <w:rFonts w:asciiTheme="majorBidi" w:eastAsiaTheme="minorHAnsi" w:hAnsiTheme="majorBidi" w:cstheme="majorBidi"/>
        </w:rPr>
        <w:t>V.</w:t>
      </w:r>
      <w:r w:rsidR="007B2F4F" w:rsidRPr="00835599">
        <w:rPr>
          <w:rFonts w:asciiTheme="majorBidi" w:eastAsiaTheme="minorHAnsi" w:hAnsiTheme="majorBidi" w:cstheme="majorBidi"/>
        </w:rPr>
        <w:t xml:space="preserve"> </w:t>
      </w:r>
      <w:r w:rsidRPr="00835599">
        <w:rPr>
          <w:rFonts w:asciiTheme="majorBidi" w:eastAsiaTheme="minorHAnsi" w:hAnsiTheme="majorBidi" w:cstheme="majorBidi"/>
        </w:rPr>
        <w:t>L.,</w:t>
      </w:r>
      <w:r w:rsidR="007B2F4F" w:rsidRPr="00835599">
        <w:rPr>
          <w:rFonts w:asciiTheme="majorBidi" w:eastAsiaTheme="minorHAnsi" w:hAnsiTheme="majorBidi" w:cstheme="majorBidi"/>
        </w:rPr>
        <w:t xml:space="preserve"> &amp; </w:t>
      </w:r>
      <w:proofErr w:type="spellStart"/>
      <w:r w:rsidRPr="00835599">
        <w:rPr>
          <w:rFonts w:asciiTheme="majorBidi" w:eastAsiaTheme="minorHAnsi" w:hAnsiTheme="majorBidi" w:cstheme="majorBidi"/>
        </w:rPr>
        <w:t>Geffner</w:t>
      </w:r>
      <w:proofErr w:type="spellEnd"/>
      <w:r w:rsidRPr="00835599">
        <w:rPr>
          <w:rFonts w:asciiTheme="majorBidi" w:eastAsiaTheme="minorHAnsi" w:hAnsiTheme="majorBidi" w:cstheme="majorBidi"/>
        </w:rPr>
        <w:t>,</w:t>
      </w:r>
      <w:r w:rsidR="007B2F4F" w:rsidRPr="00835599">
        <w:rPr>
          <w:rFonts w:asciiTheme="majorBidi" w:eastAsiaTheme="minorHAnsi" w:hAnsiTheme="majorBidi" w:cstheme="majorBidi"/>
        </w:rPr>
        <w:t xml:space="preserve"> </w:t>
      </w:r>
      <w:r w:rsidRPr="00835599">
        <w:rPr>
          <w:rFonts w:asciiTheme="majorBidi" w:eastAsiaTheme="minorHAnsi" w:hAnsiTheme="majorBidi" w:cstheme="majorBidi"/>
        </w:rPr>
        <w:t>M.</w:t>
      </w:r>
      <w:r w:rsidR="007B2F4F" w:rsidRPr="00835599">
        <w:rPr>
          <w:rFonts w:asciiTheme="majorBidi" w:eastAsiaTheme="minorHAnsi" w:hAnsiTheme="majorBidi" w:cstheme="majorBidi"/>
        </w:rPr>
        <w:t xml:space="preserve"> </w:t>
      </w:r>
      <w:r w:rsidRPr="00835599">
        <w:rPr>
          <w:rFonts w:asciiTheme="majorBidi" w:eastAsiaTheme="minorHAnsi" w:hAnsiTheme="majorBidi" w:cstheme="majorBidi"/>
        </w:rPr>
        <w:t>E.</w:t>
      </w:r>
      <w:r w:rsidR="007B2F4F" w:rsidRPr="00835599">
        <w:rPr>
          <w:rFonts w:asciiTheme="majorBidi" w:eastAsiaTheme="minorHAnsi" w:hAnsiTheme="majorBidi" w:cstheme="majorBidi"/>
        </w:rPr>
        <w:t xml:space="preserve"> </w:t>
      </w:r>
      <w:r w:rsidRPr="00835599">
        <w:rPr>
          <w:rFonts w:asciiTheme="majorBidi" w:eastAsiaTheme="minorHAnsi" w:hAnsiTheme="majorBidi" w:cstheme="majorBidi"/>
        </w:rPr>
        <w:t>Brain,</w:t>
      </w:r>
      <w:r w:rsidR="007B2F4F" w:rsidRPr="00835599">
        <w:rPr>
          <w:rFonts w:asciiTheme="majorBidi" w:eastAsiaTheme="minorHAnsi" w:hAnsiTheme="majorBidi" w:cstheme="majorBidi"/>
        </w:rPr>
        <w:t xml:space="preserve"> </w:t>
      </w:r>
      <w:r w:rsidRPr="00835599">
        <w:rPr>
          <w:rFonts w:asciiTheme="majorBidi" w:eastAsiaTheme="minorHAnsi" w:hAnsiTheme="majorBidi" w:cstheme="majorBidi"/>
        </w:rPr>
        <w:t>C.,</w:t>
      </w:r>
      <w:r w:rsidR="007B2F4F" w:rsidRPr="00835599">
        <w:rPr>
          <w:rFonts w:asciiTheme="majorBidi" w:eastAsiaTheme="minorHAnsi" w:hAnsiTheme="majorBidi" w:cstheme="majorBidi"/>
        </w:rPr>
        <w:t xml:space="preserve"> </w:t>
      </w:r>
      <w:proofErr w:type="spellStart"/>
      <w:r w:rsidRPr="00835599">
        <w:rPr>
          <w:rFonts w:asciiTheme="majorBidi" w:eastAsiaTheme="minorHAnsi" w:hAnsiTheme="majorBidi" w:cstheme="majorBidi"/>
        </w:rPr>
        <w:t>Hindmarsh</w:t>
      </w:r>
      <w:proofErr w:type="spellEnd"/>
      <w:r w:rsidRPr="00835599">
        <w:rPr>
          <w:rFonts w:asciiTheme="majorBidi" w:eastAsiaTheme="minorHAnsi" w:hAnsiTheme="majorBidi" w:cstheme="majorBidi"/>
        </w:rPr>
        <w:t>,</w:t>
      </w:r>
      <w:r w:rsidR="007B2F4F" w:rsidRPr="00835599">
        <w:rPr>
          <w:rFonts w:asciiTheme="majorBidi" w:eastAsiaTheme="minorHAnsi" w:hAnsiTheme="majorBidi" w:cstheme="majorBidi"/>
        </w:rPr>
        <w:t xml:space="preserve"> </w:t>
      </w:r>
      <w:r w:rsidRPr="00835599">
        <w:rPr>
          <w:rFonts w:asciiTheme="majorBidi" w:eastAsiaTheme="minorHAnsi" w:hAnsiTheme="majorBidi" w:cstheme="majorBidi"/>
        </w:rPr>
        <w:t>P.,</w:t>
      </w:r>
      <w:r w:rsidR="007B2F4F" w:rsidRPr="00835599">
        <w:rPr>
          <w:rFonts w:asciiTheme="majorBidi" w:eastAsiaTheme="minorHAnsi" w:hAnsiTheme="majorBidi" w:cstheme="majorBidi"/>
        </w:rPr>
        <w:t xml:space="preserve"> </w:t>
      </w:r>
      <w:r w:rsidRPr="00835599">
        <w:rPr>
          <w:rFonts w:asciiTheme="majorBidi" w:eastAsiaTheme="minorHAnsi" w:hAnsiTheme="majorBidi" w:cstheme="majorBidi"/>
        </w:rPr>
        <w:t>Brook,</w:t>
      </w:r>
      <w:r w:rsidR="00A65C87" w:rsidRPr="00835599">
        <w:rPr>
          <w:rFonts w:asciiTheme="majorBidi" w:eastAsiaTheme="minorHAnsi" w:hAnsiTheme="majorBidi" w:cstheme="majorBidi"/>
        </w:rPr>
        <w:t xml:space="preserve"> </w:t>
      </w:r>
      <w:r w:rsidRPr="00835599">
        <w:rPr>
          <w:rFonts w:asciiTheme="majorBidi" w:eastAsiaTheme="minorHAnsi" w:hAnsiTheme="majorBidi" w:cstheme="majorBidi"/>
        </w:rPr>
        <w:t>C.,</w:t>
      </w:r>
      <w:r w:rsidR="00A65C87" w:rsidRPr="00835599">
        <w:rPr>
          <w:rFonts w:asciiTheme="majorBidi" w:eastAsiaTheme="minorHAnsi" w:hAnsiTheme="majorBidi" w:cstheme="majorBidi"/>
        </w:rPr>
        <w:t xml:space="preserve"> </w:t>
      </w:r>
      <w:r w:rsidRPr="00835599">
        <w:rPr>
          <w:rFonts w:asciiTheme="majorBidi" w:eastAsiaTheme="minorHAnsi" w:hAnsiTheme="majorBidi" w:cstheme="majorBidi"/>
        </w:rPr>
        <w:t>&amp;</w:t>
      </w:r>
      <w:r w:rsidR="00A65C87" w:rsidRPr="00835599">
        <w:rPr>
          <w:rFonts w:asciiTheme="majorBidi" w:eastAsiaTheme="minorHAnsi" w:hAnsiTheme="majorBidi" w:cstheme="majorBidi"/>
        </w:rPr>
        <w:t xml:space="preserve"> </w:t>
      </w:r>
      <w:r w:rsidRPr="00835599">
        <w:rPr>
          <w:rFonts w:asciiTheme="majorBidi" w:eastAsiaTheme="minorHAnsi" w:hAnsiTheme="majorBidi" w:cstheme="majorBidi"/>
        </w:rPr>
        <w:t>Hines,</w:t>
      </w:r>
      <w:r w:rsidR="00A65C87" w:rsidRPr="00835599">
        <w:rPr>
          <w:rFonts w:asciiTheme="majorBidi" w:eastAsiaTheme="minorHAnsi" w:hAnsiTheme="majorBidi" w:cstheme="majorBidi"/>
        </w:rPr>
        <w:t xml:space="preserve"> </w:t>
      </w:r>
      <w:r w:rsidRPr="00835599">
        <w:rPr>
          <w:rFonts w:asciiTheme="majorBidi" w:eastAsiaTheme="minorHAnsi" w:hAnsiTheme="majorBidi" w:cstheme="majorBidi"/>
        </w:rPr>
        <w:t>M. (2005). Prenatal hormones and postnatal socialization by parents as</w:t>
      </w:r>
      <w:r w:rsidR="00A65C87" w:rsidRPr="00835599">
        <w:rPr>
          <w:rFonts w:asciiTheme="majorBidi" w:eastAsiaTheme="minorHAnsi" w:hAnsiTheme="majorBidi" w:cstheme="majorBidi"/>
        </w:rPr>
        <w:t xml:space="preserve"> </w:t>
      </w:r>
      <w:r w:rsidRPr="00835599">
        <w:rPr>
          <w:rFonts w:asciiTheme="majorBidi" w:eastAsiaTheme="minorHAnsi" w:hAnsiTheme="majorBidi" w:cstheme="majorBidi"/>
        </w:rPr>
        <w:t>determinants of male-typical toy play in girls with congenital adrenal</w:t>
      </w:r>
      <w:r w:rsidR="00A65C87" w:rsidRPr="00835599">
        <w:rPr>
          <w:rFonts w:asciiTheme="majorBidi" w:eastAsiaTheme="minorHAnsi" w:hAnsiTheme="majorBidi" w:cstheme="majorBidi"/>
        </w:rPr>
        <w:t xml:space="preserve"> </w:t>
      </w:r>
      <w:r w:rsidRPr="00835599">
        <w:rPr>
          <w:rFonts w:asciiTheme="majorBidi" w:eastAsiaTheme="minorHAnsi" w:hAnsiTheme="majorBidi" w:cstheme="majorBidi"/>
        </w:rPr>
        <w:t xml:space="preserve">hyperplasia. </w:t>
      </w:r>
      <w:r w:rsidRPr="00835599">
        <w:rPr>
          <w:rFonts w:asciiTheme="majorBidi" w:eastAsiaTheme="minorHAnsi" w:hAnsiTheme="majorBidi" w:cstheme="majorBidi"/>
          <w:i/>
          <w:iCs/>
        </w:rPr>
        <w:t>Child Dev, 76</w:t>
      </w:r>
      <w:r w:rsidRPr="00835599">
        <w:rPr>
          <w:rFonts w:asciiTheme="majorBidi" w:eastAsiaTheme="minorHAnsi" w:hAnsiTheme="majorBidi" w:cstheme="majorBidi"/>
        </w:rPr>
        <w:t>, 264–278.</w:t>
      </w:r>
    </w:p>
    <w:p w:rsidR="00C62BD7" w:rsidRPr="00835599" w:rsidRDefault="00C62BD7" w:rsidP="00617913">
      <w:pPr>
        <w:pStyle w:val="a3"/>
        <w:numPr>
          <w:ilvl w:val="0"/>
          <w:numId w:val="7"/>
        </w:numPr>
        <w:autoSpaceDE w:val="0"/>
        <w:autoSpaceDN w:val="0"/>
        <w:adjustRightInd w:val="0"/>
        <w:spacing w:line="240" w:lineRule="auto"/>
        <w:rPr>
          <w:rFonts w:asciiTheme="majorBidi" w:hAnsiTheme="majorBidi" w:cstheme="majorBidi"/>
        </w:rPr>
      </w:pPr>
      <w:r w:rsidRPr="00835599">
        <w:rPr>
          <w:rFonts w:asciiTheme="majorBidi" w:eastAsiaTheme="minorHAnsi" w:hAnsiTheme="majorBidi" w:cstheme="majorBidi"/>
        </w:rPr>
        <w:t xml:space="preserve">Baker, S. W., &amp; Ehrhardt, A. A. (1974). Prenatal androgen, intelligence and cognitive sex differences. In R. C. Friedman, R. M. </w:t>
      </w:r>
      <w:proofErr w:type="spellStart"/>
      <w:r w:rsidRPr="00835599">
        <w:rPr>
          <w:rFonts w:asciiTheme="majorBidi" w:eastAsiaTheme="minorHAnsi" w:hAnsiTheme="majorBidi" w:cstheme="majorBidi"/>
        </w:rPr>
        <w:t>Richart</w:t>
      </w:r>
      <w:proofErr w:type="spellEnd"/>
      <w:r w:rsidRPr="00835599">
        <w:rPr>
          <w:rFonts w:asciiTheme="majorBidi" w:eastAsiaTheme="minorHAnsi" w:hAnsiTheme="majorBidi" w:cstheme="majorBidi"/>
        </w:rPr>
        <w:t xml:space="preserve">, &amp; R. L. Van de </w:t>
      </w:r>
      <w:proofErr w:type="spellStart"/>
      <w:r w:rsidRPr="00835599">
        <w:rPr>
          <w:rFonts w:asciiTheme="majorBidi" w:eastAsiaTheme="minorHAnsi" w:hAnsiTheme="majorBidi" w:cstheme="majorBidi"/>
        </w:rPr>
        <w:t>Wiele</w:t>
      </w:r>
      <w:proofErr w:type="spellEnd"/>
      <w:r w:rsidRPr="00835599">
        <w:rPr>
          <w:rFonts w:asciiTheme="majorBidi" w:eastAsiaTheme="minorHAnsi" w:hAnsiTheme="majorBidi" w:cstheme="majorBidi"/>
        </w:rPr>
        <w:t xml:space="preserve"> (Eds.), </w:t>
      </w:r>
      <w:r w:rsidRPr="00835599">
        <w:rPr>
          <w:rFonts w:asciiTheme="majorBidi" w:eastAsiaTheme="minorHAnsi" w:hAnsiTheme="majorBidi" w:cstheme="majorBidi"/>
          <w:i/>
          <w:iCs/>
        </w:rPr>
        <w:t xml:space="preserve">Sex differences in behavior </w:t>
      </w:r>
      <w:r w:rsidRPr="00835599">
        <w:rPr>
          <w:rFonts w:asciiTheme="majorBidi" w:eastAsiaTheme="minorHAnsi" w:hAnsiTheme="majorBidi" w:cstheme="majorBidi"/>
        </w:rPr>
        <w:t>(pp. 53–76). New York: Wiley.</w:t>
      </w:r>
    </w:p>
    <w:p w:rsidR="003B5A7B" w:rsidRPr="00835599" w:rsidRDefault="003B5A7B" w:rsidP="00617913">
      <w:pPr>
        <w:pStyle w:val="a3"/>
        <w:numPr>
          <w:ilvl w:val="0"/>
          <w:numId w:val="7"/>
        </w:numPr>
        <w:autoSpaceDE w:val="0"/>
        <w:autoSpaceDN w:val="0"/>
        <w:adjustRightInd w:val="0"/>
        <w:spacing w:line="240" w:lineRule="auto"/>
        <w:rPr>
          <w:rFonts w:asciiTheme="majorBidi" w:hAnsiTheme="majorBidi" w:cstheme="majorBidi"/>
        </w:rPr>
      </w:pPr>
      <w:r w:rsidRPr="00835599">
        <w:rPr>
          <w:rFonts w:asciiTheme="majorBidi" w:hAnsiTheme="majorBidi" w:cstheme="majorBidi"/>
        </w:rPr>
        <w:t xml:space="preserve">Singh, R. P., &amp; </w:t>
      </w:r>
      <w:proofErr w:type="spellStart"/>
      <w:r w:rsidRPr="00835599">
        <w:rPr>
          <w:rFonts w:asciiTheme="majorBidi" w:hAnsiTheme="majorBidi" w:cstheme="majorBidi"/>
        </w:rPr>
        <w:t>Carr</w:t>
      </w:r>
      <w:proofErr w:type="spellEnd"/>
      <w:r w:rsidRPr="00835599">
        <w:rPr>
          <w:rFonts w:asciiTheme="majorBidi" w:hAnsiTheme="majorBidi" w:cstheme="majorBidi"/>
        </w:rPr>
        <w:t xml:space="preserve">, D. H. (1966). The anatomy and history of XO human embryos and fetuses. </w:t>
      </w:r>
      <w:proofErr w:type="spellStart"/>
      <w:r w:rsidRPr="00835599">
        <w:rPr>
          <w:rFonts w:asciiTheme="majorBidi" w:hAnsiTheme="majorBidi" w:cstheme="majorBidi"/>
          <w:i/>
          <w:iCs/>
        </w:rPr>
        <w:t>Anatom</w:t>
      </w:r>
      <w:proofErr w:type="spellEnd"/>
      <w:r w:rsidRPr="00835599">
        <w:rPr>
          <w:rFonts w:asciiTheme="majorBidi" w:hAnsiTheme="majorBidi" w:cstheme="majorBidi"/>
          <w:i/>
          <w:iCs/>
        </w:rPr>
        <w:t xml:space="preserve"> Rec, 155, </w:t>
      </w:r>
      <w:r w:rsidRPr="00835599">
        <w:rPr>
          <w:rFonts w:asciiTheme="majorBidi" w:hAnsiTheme="majorBidi" w:cstheme="majorBidi"/>
        </w:rPr>
        <w:t>369-384.</w:t>
      </w:r>
    </w:p>
    <w:p w:rsidR="00D52638" w:rsidRPr="00835599" w:rsidRDefault="00D52638" w:rsidP="00617913">
      <w:pPr>
        <w:pStyle w:val="a3"/>
        <w:numPr>
          <w:ilvl w:val="0"/>
          <w:numId w:val="7"/>
        </w:numPr>
        <w:autoSpaceDE w:val="0"/>
        <w:autoSpaceDN w:val="0"/>
        <w:adjustRightInd w:val="0"/>
        <w:spacing w:line="240" w:lineRule="auto"/>
        <w:rPr>
          <w:rFonts w:asciiTheme="majorBidi" w:hAnsiTheme="majorBidi" w:cstheme="majorBidi"/>
        </w:rPr>
      </w:pPr>
      <w:proofErr w:type="spellStart"/>
      <w:r w:rsidRPr="00835599">
        <w:rPr>
          <w:rFonts w:asciiTheme="majorBidi" w:eastAsiaTheme="minorHAnsi" w:hAnsiTheme="majorBidi" w:cstheme="majorBidi"/>
        </w:rPr>
        <w:t>Ancelin</w:t>
      </w:r>
      <w:proofErr w:type="spellEnd"/>
      <w:r w:rsidRPr="00835599">
        <w:rPr>
          <w:rFonts w:asciiTheme="majorBidi" w:eastAsiaTheme="minorHAnsi" w:hAnsiTheme="majorBidi" w:cstheme="majorBidi"/>
        </w:rPr>
        <w:t>, M. L., &amp; Ritchie, K. (2005). Lifelong Endocrine Fluctuations and Related Cognitive Disorders.</w:t>
      </w:r>
      <w:r w:rsidRPr="00835599">
        <w:rPr>
          <w:rFonts w:asciiTheme="majorBidi" w:eastAsiaTheme="minorHAnsi" w:hAnsiTheme="majorBidi" w:cstheme="majorBidi"/>
          <w:i/>
          <w:iCs/>
        </w:rPr>
        <w:t xml:space="preserve"> </w:t>
      </w:r>
      <w:proofErr w:type="spellStart"/>
      <w:r w:rsidRPr="00835599">
        <w:rPr>
          <w:rFonts w:asciiTheme="majorBidi" w:eastAsiaTheme="minorHAnsi" w:hAnsiTheme="majorBidi" w:cstheme="majorBidi"/>
          <w:i/>
          <w:iCs/>
        </w:rPr>
        <w:t>Curr</w:t>
      </w:r>
      <w:proofErr w:type="spellEnd"/>
      <w:r w:rsidRPr="00835599">
        <w:rPr>
          <w:rFonts w:asciiTheme="majorBidi" w:eastAsiaTheme="minorHAnsi" w:hAnsiTheme="majorBidi" w:cstheme="majorBidi"/>
          <w:i/>
          <w:iCs/>
        </w:rPr>
        <w:t xml:space="preserve"> Pharm Des, 11, </w:t>
      </w:r>
      <w:r w:rsidRPr="00835599">
        <w:rPr>
          <w:rFonts w:asciiTheme="majorBidi" w:eastAsiaTheme="minorHAnsi" w:hAnsiTheme="majorBidi" w:cstheme="majorBidi"/>
        </w:rPr>
        <w:t>4229-4252.</w:t>
      </w:r>
    </w:p>
    <w:p w:rsidR="00A95018" w:rsidRPr="00835599" w:rsidRDefault="00A95018" w:rsidP="00A95018">
      <w:pPr>
        <w:pStyle w:val="a3"/>
        <w:numPr>
          <w:ilvl w:val="0"/>
          <w:numId w:val="7"/>
        </w:numPr>
        <w:rPr>
          <w:rFonts w:ascii="Times New Roman" w:hAnsi="Times New Roman" w:cs="Times New Roman"/>
        </w:rPr>
      </w:pPr>
      <w:r w:rsidRPr="00835599">
        <w:rPr>
          <w:rFonts w:ascii="Times New Roman" w:hAnsi="Times New Roman" w:cs="Times New Roman"/>
        </w:rPr>
        <w:t xml:space="preserve">Brookes, H., Neave1, N., Hamilton, C., &amp; Fink, B. (2007). Digit ratio (2D:4D) and lateralization for numerical quantification. </w:t>
      </w:r>
      <w:r w:rsidRPr="00835599">
        <w:rPr>
          <w:rFonts w:ascii="Times New Roman" w:hAnsi="Times New Roman" w:cs="Times New Roman"/>
          <w:i/>
          <w:iCs/>
        </w:rPr>
        <w:t>J Ind Dif</w:t>
      </w:r>
      <w:r w:rsidR="000661B6" w:rsidRPr="00835599">
        <w:rPr>
          <w:rFonts w:ascii="Times New Roman" w:hAnsi="Times New Roman" w:cs="Times New Roman"/>
          <w:i/>
          <w:iCs/>
        </w:rPr>
        <w:t>f</w:t>
      </w:r>
      <w:r w:rsidRPr="00835599">
        <w:rPr>
          <w:rFonts w:ascii="Times New Roman" w:hAnsi="Times New Roman" w:cs="Times New Roman"/>
          <w:i/>
          <w:iCs/>
        </w:rPr>
        <w:t>, 28</w:t>
      </w:r>
      <w:r w:rsidRPr="00835599">
        <w:rPr>
          <w:rFonts w:ascii="Times New Roman" w:hAnsi="Times New Roman" w:cs="Times New Roman"/>
        </w:rPr>
        <w:t>, 55–63.</w:t>
      </w:r>
    </w:p>
    <w:p w:rsidR="00567385" w:rsidRPr="00835599" w:rsidRDefault="00567385" w:rsidP="00567385">
      <w:pPr>
        <w:pStyle w:val="a3"/>
        <w:numPr>
          <w:ilvl w:val="0"/>
          <w:numId w:val="7"/>
        </w:numPr>
        <w:autoSpaceDE w:val="0"/>
        <w:autoSpaceDN w:val="0"/>
        <w:adjustRightInd w:val="0"/>
        <w:spacing w:line="240" w:lineRule="auto"/>
        <w:rPr>
          <w:rFonts w:ascii="Times New Roman" w:hAnsi="Times New Roman" w:cs="Times New Roman"/>
        </w:rPr>
      </w:pPr>
      <w:r w:rsidRPr="00835599">
        <w:rPr>
          <w:rFonts w:ascii="Times New Roman" w:hAnsi="Times New Roman" w:cs="Times New Roman"/>
        </w:rPr>
        <w:t xml:space="preserve">Manning, J. T., </w:t>
      </w:r>
      <w:proofErr w:type="spellStart"/>
      <w:r w:rsidRPr="00835599">
        <w:rPr>
          <w:rFonts w:ascii="Times New Roman" w:hAnsi="Times New Roman" w:cs="Times New Roman"/>
        </w:rPr>
        <w:t>Scutt</w:t>
      </w:r>
      <w:proofErr w:type="spellEnd"/>
      <w:r w:rsidRPr="00835599">
        <w:rPr>
          <w:rFonts w:ascii="Times New Roman" w:hAnsi="Times New Roman" w:cs="Times New Roman"/>
        </w:rPr>
        <w:t xml:space="preserve">, D., Wilson, J., &amp; Lewis-Jones, D. I. (1998). The ratio of the 2nd and 4th digit length: a predictor of sperm numbers and concentrations of testosterone, luteinizing hormone and </w:t>
      </w:r>
      <w:proofErr w:type="spellStart"/>
      <w:r w:rsidRPr="00835599">
        <w:rPr>
          <w:rFonts w:ascii="Times New Roman" w:hAnsi="Times New Roman" w:cs="Times New Roman"/>
        </w:rPr>
        <w:t>oestrogen</w:t>
      </w:r>
      <w:proofErr w:type="spellEnd"/>
      <w:r w:rsidRPr="00835599">
        <w:rPr>
          <w:rFonts w:ascii="Times New Roman" w:hAnsi="Times New Roman" w:cs="Times New Roman"/>
        </w:rPr>
        <w:t xml:space="preserve">. </w:t>
      </w:r>
      <w:r w:rsidRPr="00835599">
        <w:rPr>
          <w:rFonts w:ascii="Times New Roman" w:hAnsi="Times New Roman" w:cs="Times New Roman"/>
          <w:i/>
          <w:iCs/>
        </w:rPr>
        <w:t xml:space="preserve">Hum </w:t>
      </w:r>
      <w:proofErr w:type="spellStart"/>
      <w:r w:rsidRPr="00835599">
        <w:rPr>
          <w:rFonts w:ascii="Times New Roman" w:hAnsi="Times New Roman" w:cs="Times New Roman"/>
          <w:i/>
          <w:iCs/>
        </w:rPr>
        <w:t>Reprod</w:t>
      </w:r>
      <w:proofErr w:type="spellEnd"/>
      <w:r w:rsidRPr="00835599">
        <w:rPr>
          <w:rFonts w:ascii="Times New Roman" w:hAnsi="Times New Roman" w:cs="Times New Roman"/>
        </w:rPr>
        <w:t xml:space="preserve">, </w:t>
      </w:r>
      <w:r w:rsidRPr="00835599">
        <w:rPr>
          <w:rFonts w:ascii="Times New Roman" w:hAnsi="Times New Roman" w:cs="Times New Roman"/>
          <w:i/>
          <w:iCs/>
        </w:rPr>
        <w:t>13</w:t>
      </w:r>
      <w:r w:rsidRPr="00835599">
        <w:rPr>
          <w:rFonts w:ascii="Times New Roman" w:hAnsi="Times New Roman" w:cs="Times New Roman"/>
        </w:rPr>
        <w:t>, 3000-3004.</w:t>
      </w:r>
    </w:p>
    <w:p w:rsidR="00567385" w:rsidRPr="00835599" w:rsidRDefault="00567385" w:rsidP="00567385">
      <w:pPr>
        <w:pStyle w:val="a3"/>
        <w:numPr>
          <w:ilvl w:val="0"/>
          <w:numId w:val="7"/>
        </w:numPr>
        <w:rPr>
          <w:rFonts w:ascii="Times New Roman" w:hAnsi="Times New Roman" w:cs="Times New Roman"/>
        </w:rPr>
      </w:pPr>
      <w:r w:rsidRPr="00835599">
        <w:rPr>
          <w:rFonts w:ascii="Times New Roman" w:hAnsi="Times New Roman" w:cs="Times New Roman"/>
        </w:rPr>
        <w:t xml:space="preserve">Peters, M., Manning, J., &amp; Reimers, S. (2007). The effects of sex, sexual orientation, and digit ratio (2D:4D) on mental rotation performance. </w:t>
      </w:r>
      <w:r w:rsidRPr="00835599">
        <w:rPr>
          <w:rFonts w:ascii="Times New Roman" w:hAnsi="Times New Roman" w:cs="Times New Roman"/>
          <w:i/>
          <w:iCs/>
        </w:rPr>
        <w:t xml:space="preserve">Arch sex </w:t>
      </w:r>
      <w:proofErr w:type="spellStart"/>
      <w:r w:rsidRPr="00835599">
        <w:rPr>
          <w:rFonts w:ascii="Times New Roman" w:hAnsi="Times New Roman" w:cs="Times New Roman"/>
          <w:i/>
          <w:iCs/>
        </w:rPr>
        <w:t>Behav</w:t>
      </w:r>
      <w:proofErr w:type="spellEnd"/>
      <w:r w:rsidRPr="00835599">
        <w:rPr>
          <w:rFonts w:ascii="Times New Roman" w:hAnsi="Times New Roman" w:cs="Times New Roman"/>
          <w:i/>
          <w:iCs/>
        </w:rPr>
        <w:t xml:space="preserve">, 36, </w:t>
      </w:r>
      <w:r w:rsidRPr="00835599">
        <w:rPr>
          <w:rFonts w:ascii="Times New Roman" w:hAnsi="Times New Roman" w:cs="Times New Roman"/>
        </w:rPr>
        <w:t>251-260.</w:t>
      </w:r>
    </w:p>
    <w:p w:rsidR="00567385" w:rsidRPr="00835599" w:rsidRDefault="00567385" w:rsidP="00567385">
      <w:pPr>
        <w:pStyle w:val="a3"/>
        <w:numPr>
          <w:ilvl w:val="0"/>
          <w:numId w:val="7"/>
        </w:numPr>
        <w:autoSpaceDE w:val="0"/>
        <w:autoSpaceDN w:val="0"/>
        <w:adjustRightInd w:val="0"/>
        <w:spacing w:line="240" w:lineRule="auto"/>
        <w:rPr>
          <w:rFonts w:ascii="Times New Roman" w:hAnsi="Times New Roman" w:cs="Times New Roman"/>
        </w:rPr>
      </w:pPr>
      <w:r w:rsidRPr="00835599">
        <w:rPr>
          <w:rFonts w:ascii="Times New Roman" w:hAnsi="Times New Roman" w:cs="Times New Roman"/>
        </w:rPr>
        <w:t xml:space="preserve">Valla, J. M. &amp; </w:t>
      </w:r>
      <w:proofErr w:type="spellStart"/>
      <w:r w:rsidRPr="00835599">
        <w:rPr>
          <w:rFonts w:ascii="Times New Roman" w:hAnsi="Times New Roman" w:cs="Times New Roman"/>
        </w:rPr>
        <w:t>Ceci</w:t>
      </w:r>
      <w:proofErr w:type="spellEnd"/>
      <w:r w:rsidRPr="00835599">
        <w:rPr>
          <w:rFonts w:ascii="Times New Roman" w:hAnsi="Times New Roman" w:cs="Times New Roman"/>
        </w:rPr>
        <w:t>, S. J. (2011). Can Sex Differences in Science Be Tied to the Long Reach of Prenatal Hormones? Brain Organization Theory, Digit Ratio (2D/4D), and Sex Differences in Preferences and Cognition.</w:t>
      </w:r>
      <w:r w:rsidRPr="00835599">
        <w:rPr>
          <w:rFonts w:ascii="Times New Roman" w:hAnsi="Times New Roman" w:cs="Times New Roman"/>
          <w:i/>
          <w:iCs/>
        </w:rPr>
        <w:t xml:space="preserve"> Pers Psych Sci, 6</w:t>
      </w:r>
      <w:r w:rsidRPr="00835599">
        <w:rPr>
          <w:rFonts w:ascii="Times New Roman" w:hAnsi="Times New Roman" w:cs="Times New Roman"/>
        </w:rPr>
        <w:t>, 134-146.</w:t>
      </w:r>
    </w:p>
    <w:p w:rsidR="000E7C07" w:rsidRPr="00835599" w:rsidRDefault="000E7C07" w:rsidP="000E7C07">
      <w:pPr>
        <w:pStyle w:val="a3"/>
        <w:numPr>
          <w:ilvl w:val="0"/>
          <w:numId w:val="7"/>
        </w:numPr>
        <w:rPr>
          <w:rFonts w:ascii="Times New Roman" w:hAnsi="Times New Roman" w:cs="Times New Roman"/>
          <w:bCs/>
        </w:rPr>
      </w:pPr>
      <w:proofErr w:type="spellStart"/>
      <w:r w:rsidRPr="00835599">
        <w:rPr>
          <w:rFonts w:ascii="Times New Roman" w:hAnsi="Times New Roman" w:cs="Times New Roman"/>
          <w:bCs/>
        </w:rPr>
        <w:t>Galis</w:t>
      </w:r>
      <w:proofErr w:type="spellEnd"/>
      <w:r w:rsidRPr="00835599">
        <w:rPr>
          <w:rFonts w:ascii="Times New Roman" w:hAnsi="Times New Roman" w:cs="Times New Roman"/>
          <w:bCs/>
        </w:rPr>
        <w:t xml:space="preserve">, F., Ten </w:t>
      </w:r>
      <w:proofErr w:type="spellStart"/>
      <w:r w:rsidRPr="00835599">
        <w:rPr>
          <w:rFonts w:ascii="Times New Roman" w:hAnsi="Times New Roman" w:cs="Times New Roman"/>
          <w:bCs/>
        </w:rPr>
        <w:t>Broek</w:t>
      </w:r>
      <w:proofErr w:type="spellEnd"/>
      <w:r w:rsidRPr="00835599">
        <w:rPr>
          <w:rFonts w:ascii="Times New Roman" w:hAnsi="Times New Roman" w:cs="Times New Roman"/>
          <w:bCs/>
        </w:rPr>
        <w:t xml:space="preserve">, C. M. A., Van </w:t>
      </w:r>
      <w:proofErr w:type="spellStart"/>
      <w:r w:rsidRPr="00835599">
        <w:rPr>
          <w:rFonts w:ascii="Times New Roman" w:hAnsi="Times New Roman" w:cs="Times New Roman"/>
          <w:bCs/>
        </w:rPr>
        <w:t>Dongen</w:t>
      </w:r>
      <w:proofErr w:type="spellEnd"/>
      <w:r w:rsidRPr="00835599">
        <w:rPr>
          <w:rFonts w:ascii="Times New Roman" w:hAnsi="Times New Roman" w:cs="Times New Roman"/>
          <w:bCs/>
        </w:rPr>
        <w:t xml:space="preserve">, S., &amp; </w:t>
      </w:r>
      <w:proofErr w:type="spellStart"/>
      <w:r w:rsidRPr="00835599">
        <w:rPr>
          <w:rFonts w:ascii="Times New Roman" w:hAnsi="Times New Roman" w:cs="Times New Roman"/>
          <w:bCs/>
        </w:rPr>
        <w:t>Wijnaendts</w:t>
      </w:r>
      <w:proofErr w:type="spellEnd"/>
      <w:r w:rsidRPr="00835599">
        <w:rPr>
          <w:rFonts w:ascii="Times New Roman" w:hAnsi="Times New Roman" w:cs="Times New Roman"/>
          <w:bCs/>
        </w:rPr>
        <w:t xml:space="preserve">, L. C. D. (2010). Sexual dimorphism in the prenatal digit ratio (2D:4D). </w:t>
      </w:r>
      <w:r w:rsidRPr="00835599">
        <w:rPr>
          <w:rFonts w:ascii="Times New Roman" w:hAnsi="Times New Roman" w:cs="Times New Roman"/>
          <w:i/>
          <w:iCs/>
        </w:rPr>
        <w:t xml:space="preserve">Arch sex </w:t>
      </w:r>
      <w:proofErr w:type="spellStart"/>
      <w:r w:rsidRPr="00835599">
        <w:rPr>
          <w:rFonts w:ascii="Times New Roman" w:hAnsi="Times New Roman" w:cs="Times New Roman"/>
          <w:i/>
          <w:iCs/>
        </w:rPr>
        <w:t>Behav</w:t>
      </w:r>
      <w:proofErr w:type="spellEnd"/>
      <w:r w:rsidRPr="00835599">
        <w:rPr>
          <w:rFonts w:ascii="Times New Roman" w:hAnsi="Times New Roman" w:cs="Times New Roman"/>
          <w:bCs/>
        </w:rPr>
        <w:t xml:space="preserve">, </w:t>
      </w:r>
      <w:r w:rsidRPr="00835599">
        <w:rPr>
          <w:rFonts w:ascii="Times New Roman" w:hAnsi="Times New Roman" w:cs="Times New Roman"/>
          <w:bCs/>
          <w:i/>
          <w:iCs/>
        </w:rPr>
        <w:t>39</w:t>
      </w:r>
      <w:r w:rsidRPr="00835599">
        <w:rPr>
          <w:rFonts w:ascii="Times New Roman" w:hAnsi="Times New Roman" w:cs="Times New Roman"/>
          <w:bCs/>
        </w:rPr>
        <w:t>, 57–62.</w:t>
      </w:r>
    </w:p>
    <w:p w:rsidR="000E7C07" w:rsidRPr="00835599" w:rsidRDefault="000E7C07" w:rsidP="000E7C07">
      <w:pPr>
        <w:pStyle w:val="a3"/>
        <w:numPr>
          <w:ilvl w:val="0"/>
          <w:numId w:val="7"/>
        </w:numPr>
        <w:autoSpaceDE w:val="0"/>
        <w:autoSpaceDN w:val="0"/>
        <w:adjustRightInd w:val="0"/>
        <w:spacing w:line="240" w:lineRule="auto"/>
        <w:ind w:right="-58"/>
        <w:rPr>
          <w:rFonts w:asciiTheme="majorBidi" w:hAnsiTheme="majorBidi" w:cstheme="majorBidi"/>
        </w:rPr>
      </w:pPr>
      <w:r w:rsidRPr="00835599">
        <w:rPr>
          <w:rFonts w:ascii="Times New Roman" w:hAnsi="Times New Roman" w:cs="Times New Roman"/>
        </w:rPr>
        <w:t xml:space="preserve">Malas, M. A., Dogan, S., </w:t>
      </w:r>
      <w:proofErr w:type="spellStart"/>
      <w:r w:rsidRPr="00835599">
        <w:rPr>
          <w:rFonts w:ascii="Times New Roman" w:hAnsi="Times New Roman" w:cs="Times New Roman"/>
        </w:rPr>
        <w:t>Hilal</w:t>
      </w:r>
      <w:proofErr w:type="spellEnd"/>
      <w:r w:rsidRPr="00835599">
        <w:rPr>
          <w:rFonts w:ascii="Times New Roman" w:hAnsi="Times New Roman" w:cs="Times New Roman"/>
        </w:rPr>
        <w:t xml:space="preserve"> </w:t>
      </w:r>
      <w:proofErr w:type="spellStart"/>
      <w:r w:rsidRPr="00835599">
        <w:rPr>
          <w:rFonts w:ascii="Times New Roman" w:hAnsi="Times New Roman" w:cs="Times New Roman"/>
        </w:rPr>
        <w:t>Evcil</w:t>
      </w:r>
      <w:proofErr w:type="spellEnd"/>
      <w:r w:rsidRPr="00835599">
        <w:rPr>
          <w:rFonts w:ascii="Times New Roman" w:hAnsi="Times New Roman" w:cs="Times New Roman"/>
        </w:rPr>
        <w:t xml:space="preserve">, E., &amp; </w:t>
      </w:r>
      <w:proofErr w:type="spellStart"/>
      <w:r w:rsidRPr="00835599">
        <w:rPr>
          <w:rFonts w:ascii="Times New Roman" w:hAnsi="Times New Roman" w:cs="Times New Roman"/>
        </w:rPr>
        <w:t>Desdicioglu</w:t>
      </w:r>
      <w:proofErr w:type="spellEnd"/>
      <w:r w:rsidRPr="00835599">
        <w:rPr>
          <w:rFonts w:ascii="Times New Roman" w:hAnsi="Times New Roman" w:cs="Times New Roman"/>
        </w:rPr>
        <w:t xml:space="preserve">, K. (2006). Fetal development of the </w:t>
      </w:r>
      <w:r w:rsidRPr="00835599">
        <w:rPr>
          <w:rFonts w:asciiTheme="majorBidi" w:hAnsiTheme="majorBidi" w:cstheme="majorBidi"/>
        </w:rPr>
        <w:t>hand, digits and digit ratio (2D:4D).</w:t>
      </w:r>
      <w:r w:rsidRPr="00835599">
        <w:rPr>
          <w:rFonts w:asciiTheme="majorBidi" w:hAnsiTheme="majorBidi" w:cstheme="majorBidi"/>
          <w:i/>
          <w:iCs/>
        </w:rPr>
        <w:t xml:space="preserve"> Early Hum </w:t>
      </w:r>
      <w:proofErr w:type="spellStart"/>
      <w:r w:rsidRPr="00835599">
        <w:rPr>
          <w:rFonts w:asciiTheme="majorBidi" w:hAnsiTheme="majorBidi" w:cstheme="majorBidi"/>
          <w:i/>
          <w:iCs/>
        </w:rPr>
        <w:t>Devt</w:t>
      </w:r>
      <w:proofErr w:type="spellEnd"/>
      <w:r w:rsidRPr="00835599">
        <w:rPr>
          <w:rFonts w:asciiTheme="majorBidi" w:hAnsiTheme="majorBidi" w:cstheme="majorBidi"/>
        </w:rPr>
        <w:t xml:space="preserve">, </w:t>
      </w:r>
      <w:r w:rsidRPr="00835599">
        <w:rPr>
          <w:rFonts w:asciiTheme="majorBidi" w:hAnsiTheme="majorBidi" w:cstheme="majorBidi"/>
          <w:i/>
          <w:iCs/>
        </w:rPr>
        <w:t>82</w:t>
      </w:r>
      <w:r w:rsidRPr="00835599">
        <w:rPr>
          <w:rFonts w:asciiTheme="majorBidi" w:hAnsiTheme="majorBidi" w:cstheme="majorBidi"/>
        </w:rPr>
        <w:t>, 469-475.</w:t>
      </w:r>
    </w:p>
    <w:p w:rsidR="000E7C07" w:rsidRPr="00835599" w:rsidRDefault="00287857" w:rsidP="00567385">
      <w:pPr>
        <w:pStyle w:val="a3"/>
        <w:numPr>
          <w:ilvl w:val="0"/>
          <w:numId w:val="7"/>
        </w:numPr>
        <w:autoSpaceDE w:val="0"/>
        <w:autoSpaceDN w:val="0"/>
        <w:adjustRightInd w:val="0"/>
        <w:spacing w:line="240" w:lineRule="auto"/>
        <w:rPr>
          <w:rFonts w:asciiTheme="majorBidi" w:hAnsiTheme="majorBidi" w:cstheme="majorBidi"/>
        </w:rPr>
      </w:pPr>
      <w:r w:rsidRPr="00835599">
        <w:rPr>
          <w:rFonts w:asciiTheme="majorBidi" w:hAnsiTheme="majorBidi" w:cstheme="majorBidi"/>
        </w:rPr>
        <w:t xml:space="preserve">Kondo, T., </w:t>
      </w:r>
      <w:proofErr w:type="spellStart"/>
      <w:r w:rsidRPr="00835599">
        <w:rPr>
          <w:rFonts w:asciiTheme="majorBidi" w:hAnsiTheme="majorBidi" w:cstheme="majorBidi"/>
        </w:rPr>
        <w:t>Zákány</w:t>
      </w:r>
      <w:proofErr w:type="spellEnd"/>
      <w:r w:rsidRPr="00835599">
        <w:rPr>
          <w:rFonts w:asciiTheme="majorBidi" w:hAnsiTheme="majorBidi" w:cstheme="majorBidi"/>
        </w:rPr>
        <w:t xml:space="preserve">, J., Innis, J. W., &amp; </w:t>
      </w:r>
      <w:proofErr w:type="spellStart"/>
      <w:r w:rsidRPr="00835599">
        <w:rPr>
          <w:rFonts w:asciiTheme="majorBidi" w:hAnsiTheme="majorBidi" w:cstheme="majorBidi"/>
        </w:rPr>
        <w:t>Duboule</w:t>
      </w:r>
      <w:proofErr w:type="spellEnd"/>
      <w:r w:rsidRPr="00835599">
        <w:rPr>
          <w:rFonts w:asciiTheme="majorBidi" w:hAnsiTheme="majorBidi" w:cstheme="majorBidi"/>
        </w:rPr>
        <w:t xml:space="preserve">, D. (1997). Of fingers, toes and penises. </w:t>
      </w:r>
      <w:r w:rsidR="004F7898" w:rsidRPr="00835599">
        <w:rPr>
          <w:rFonts w:asciiTheme="majorBidi" w:hAnsiTheme="majorBidi" w:cstheme="majorBidi"/>
          <w:i/>
          <w:iCs/>
        </w:rPr>
        <w:t>N</w:t>
      </w:r>
      <w:r w:rsidRPr="00835599">
        <w:rPr>
          <w:rFonts w:asciiTheme="majorBidi" w:hAnsiTheme="majorBidi" w:cstheme="majorBidi"/>
          <w:i/>
          <w:iCs/>
        </w:rPr>
        <w:t>ature, 390,</w:t>
      </w:r>
      <w:r w:rsidRPr="00835599">
        <w:rPr>
          <w:rFonts w:asciiTheme="majorBidi" w:hAnsiTheme="majorBidi" w:cstheme="majorBidi"/>
        </w:rPr>
        <w:t xml:space="preserve"> 29.</w:t>
      </w:r>
      <w:r w:rsidRPr="00835599">
        <w:rPr>
          <w:rFonts w:asciiTheme="majorBidi" w:hAnsiTheme="majorBidi" w:cstheme="majorBidi"/>
          <w:i/>
          <w:iCs/>
        </w:rPr>
        <w:t xml:space="preserve"> </w:t>
      </w:r>
    </w:p>
    <w:p w:rsidR="00F25010" w:rsidRPr="00835599" w:rsidRDefault="00F25010" w:rsidP="004F7898">
      <w:pPr>
        <w:pStyle w:val="a3"/>
        <w:numPr>
          <w:ilvl w:val="0"/>
          <w:numId w:val="7"/>
        </w:numPr>
        <w:autoSpaceDE w:val="0"/>
        <w:autoSpaceDN w:val="0"/>
        <w:adjustRightInd w:val="0"/>
        <w:spacing w:line="240" w:lineRule="auto"/>
        <w:rPr>
          <w:rFonts w:asciiTheme="majorBidi" w:hAnsiTheme="majorBidi" w:cstheme="majorBidi"/>
        </w:rPr>
      </w:pPr>
      <w:r w:rsidRPr="00835599">
        <w:rPr>
          <w:rFonts w:asciiTheme="majorBidi" w:eastAsiaTheme="minorHAnsi" w:hAnsiTheme="majorBidi" w:cstheme="majorBidi"/>
        </w:rPr>
        <w:t>Falter, C. M.,</w:t>
      </w:r>
      <w:r w:rsidR="00783507">
        <w:rPr>
          <w:rFonts w:asciiTheme="majorBidi" w:eastAsiaTheme="minorHAnsi" w:hAnsiTheme="majorBidi" w:cstheme="majorBidi"/>
        </w:rPr>
        <w:t xml:space="preserve"> </w:t>
      </w:r>
      <w:r w:rsidRPr="00835599">
        <w:rPr>
          <w:rFonts w:asciiTheme="majorBidi" w:eastAsiaTheme="minorHAnsi" w:hAnsiTheme="majorBidi" w:cstheme="majorBidi"/>
        </w:rPr>
        <w:t>Arroyo, M.,</w:t>
      </w:r>
      <w:r w:rsidR="00783507">
        <w:rPr>
          <w:rFonts w:asciiTheme="majorBidi" w:eastAsiaTheme="minorHAnsi" w:hAnsiTheme="majorBidi" w:cstheme="majorBidi"/>
        </w:rPr>
        <w:t xml:space="preserve"> </w:t>
      </w:r>
      <w:r w:rsidRPr="00835599">
        <w:rPr>
          <w:rFonts w:asciiTheme="majorBidi" w:eastAsiaTheme="minorHAnsi" w:hAnsiTheme="majorBidi" w:cstheme="majorBidi"/>
        </w:rPr>
        <w:t>&amp;</w:t>
      </w:r>
      <w:r w:rsidR="00783507">
        <w:rPr>
          <w:rFonts w:asciiTheme="majorBidi" w:eastAsiaTheme="minorHAnsi" w:hAnsiTheme="majorBidi" w:cstheme="majorBidi"/>
        </w:rPr>
        <w:t xml:space="preserve"> </w:t>
      </w:r>
      <w:r w:rsidRPr="00835599">
        <w:rPr>
          <w:rFonts w:asciiTheme="majorBidi" w:eastAsiaTheme="minorHAnsi" w:hAnsiTheme="majorBidi" w:cstheme="majorBidi"/>
        </w:rPr>
        <w:t>Davis, G. J. (2006). Testosterone:</w:t>
      </w:r>
      <w:r w:rsidR="004F7898" w:rsidRPr="00835599">
        <w:rPr>
          <w:rFonts w:asciiTheme="majorBidi" w:eastAsiaTheme="minorHAnsi" w:hAnsiTheme="majorBidi" w:cstheme="majorBidi"/>
        </w:rPr>
        <w:t xml:space="preserve"> </w:t>
      </w:r>
      <w:r w:rsidRPr="00835599">
        <w:rPr>
          <w:rFonts w:asciiTheme="majorBidi" w:eastAsiaTheme="minorHAnsi" w:hAnsiTheme="majorBidi" w:cstheme="majorBidi"/>
        </w:rPr>
        <w:t>Activation or</w:t>
      </w:r>
      <w:r w:rsidR="004F7898" w:rsidRPr="00835599">
        <w:rPr>
          <w:rFonts w:asciiTheme="majorBidi" w:eastAsiaTheme="minorHAnsi" w:hAnsiTheme="majorBidi" w:cstheme="majorBidi"/>
        </w:rPr>
        <w:t xml:space="preserve"> </w:t>
      </w:r>
      <w:r w:rsidRPr="00835599">
        <w:rPr>
          <w:rFonts w:asciiTheme="majorBidi" w:eastAsiaTheme="minorHAnsi" w:hAnsiTheme="majorBidi" w:cstheme="majorBidi"/>
        </w:rPr>
        <w:t>organization of spatial cognition?</w:t>
      </w:r>
      <w:r w:rsidR="004F7898" w:rsidRPr="00835599">
        <w:rPr>
          <w:rFonts w:asciiTheme="majorBidi" w:eastAsiaTheme="minorHAnsi" w:hAnsiTheme="majorBidi" w:cstheme="majorBidi"/>
        </w:rPr>
        <w:t xml:space="preserve"> </w:t>
      </w:r>
      <w:r w:rsidRPr="00835599">
        <w:rPr>
          <w:rFonts w:asciiTheme="majorBidi" w:eastAsiaTheme="minorHAnsi" w:hAnsiTheme="majorBidi" w:cstheme="majorBidi"/>
          <w:i/>
          <w:iCs/>
        </w:rPr>
        <w:t>Biol</w:t>
      </w:r>
      <w:r w:rsidR="004F7898" w:rsidRPr="00835599">
        <w:rPr>
          <w:rFonts w:asciiTheme="majorBidi" w:eastAsiaTheme="minorHAnsi" w:hAnsiTheme="majorBidi" w:cstheme="majorBidi"/>
          <w:i/>
          <w:iCs/>
        </w:rPr>
        <w:t xml:space="preserve"> </w:t>
      </w:r>
      <w:r w:rsidRPr="00835599">
        <w:rPr>
          <w:rFonts w:asciiTheme="majorBidi" w:eastAsiaTheme="minorHAnsi" w:hAnsiTheme="majorBidi" w:cstheme="majorBidi"/>
          <w:i/>
          <w:iCs/>
        </w:rPr>
        <w:t>Psyc</w:t>
      </w:r>
      <w:r w:rsidR="004F7898" w:rsidRPr="00835599">
        <w:rPr>
          <w:rFonts w:asciiTheme="majorBidi" w:eastAsiaTheme="minorHAnsi" w:hAnsiTheme="majorBidi" w:cstheme="majorBidi"/>
          <w:i/>
          <w:iCs/>
        </w:rPr>
        <w:t>h</w:t>
      </w:r>
      <w:r w:rsidRPr="00835599">
        <w:rPr>
          <w:rFonts w:asciiTheme="majorBidi" w:eastAsiaTheme="minorHAnsi" w:hAnsiTheme="majorBidi" w:cstheme="majorBidi"/>
          <w:i/>
          <w:iCs/>
        </w:rPr>
        <w:t>, 73</w:t>
      </w:r>
      <w:r w:rsidRPr="00835599">
        <w:rPr>
          <w:rFonts w:asciiTheme="majorBidi" w:eastAsiaTheme="minorHAnsi" w:hAnsiTheme="majorBidi" w:cstheme="majorBidi"/>
        </w:rPr>
        <w:t>, 132–140.</w:t>
      </w:r>
    </w:p>
    <w:p w:rsidR="00F25010" w:rsidRPr="00835599" w:rsidRDefault="00F25010" w:rsidP="00617913">
      <w:pPr>
        <w:pStyle w:val="a3"/>
        <w:numPr>
          <w:ilvl w:val="0"/>
          <w:numId w:val="7"/>
        </w:numPr>
        <w:autoSpaceDE w:val="0"/>
        <w:autoSpaceDN w:val="0"/>
        <w:adjustRightInd w:val="0"/>
        <w:spacing w:line="240" w:lineRule="auto"/>
        <w:rPr>
          <w:rFonts w:asciiTheme="majorBidi" w:hAnsiTheme="majorBidi" w:cstheme="majorBidi"/>
        </w:rPr>
      </w:pPr>
      <w:r w:rsidRPr="00835599">
        <w:rPr>
          <w:rFonts w:asciiTheme="majorBidi" w:eastAsiaTheme="minorHAnsi" w:hAnsiTheme="majorBidi" w:cstheme="majorBidi"/>
        </w:rPr>
        <w:t xml:space="preserve">Hampson, E., Ellis, C. L., &amp; </w:t>
      </w:r>
      <w:proofErr w:type="spellStart"/>
      <w:r w:rsidRPr="00835599">
        <w:rPr>
          <w:rFonts w:asciiTheme="majorBidi" w:eastAsiaTheme="minorHAnsi" w:hAnsiTheme="majorBidi" w:cstheme="majorBidi"/>
        </w:rPr>
        <w:t>Tenk</w:t>
      </w:r>
      <w:proofErr w:type="spellEnd"/>
      <w:r w:rsidRPr="00835599">
        <w:rPr>
          <w:rFonts w:asciiTheme="majorBidi" w:eastAsiaTheme="minorHAnsi" w:hAnsiTheme="majorBidi" w:cstheme="majorBidi"/>
        </w:rPr>
        <w:t>, C. M. (2008). On the relation between</w:t>
      </w:r>
      <w:r w:rsidR="004F7898" w:rsidRPr="00835599">
        <w:rPr>
          <w:rFonts w:asciiTheme="majorBidi" w:eastAsiaTheme="minorHAnsi" w:hAnsiTheme="majorBidi" w:cstheme="majorBidi"/>
        </w:rPr>
        <w:t xml:space="preserve"> </w:t>
      </w:r>
      <w:r w:rsidRPr="00835599">
        <w:rPr>
          <w:rFonts w:asciiTheme="majorBidi" w:eastAsiaTheme="minorHAnsi" w:hAnsiTheme="majorBidi" w:cstheme="majorBidi"/>
        </w:rPr>
        <w:t>2D:4D</w:t>
      </w:r>
      <w:r w:rsidR="004F7898" w:rsidRPr="00835599">
        <w:rPr>
          <w:rFonts w:asciiTheme="majorBidi" w:eastAsiaTheme="minorHAnsi" w:hAnsiTheme="majorBidi" w:cstheme="majorBidi"/>
        </w:rPr>
        <w:t xml:space="preserve"> </w:t>
      </w:r>
      <w:r w:rsidRPr="00835599">
        <w:rPr>
          <w:rFonts w:asciiTheme="majorBidi" w:eastAsiaTheme="minorHAnsi" w:hAnsiTheme="majorBidi" w:cstheme="majorBidi"/>
        </w:rPr>
        <w:t xml:space="preserve">and sex- dimorphic personality traits. </w:t>
      </w:r>
      <w:r w:rsidR="004F7898" w:rsidRPr="00835599">
        <w:rPr>
          <w:rFonts w:ascii="Times New Roman" w:hAnsi="Times New Roman" w:cs="Times New Roman"/>
          <w:i/>
          <w:iCs/>
        </w:rPr>
        <w:t xml:space="preserve">Arch sex </w:t>
      </w:r>
      <w:proofErr w:type="spellStart"/>
      <w:r w:rsidR="004F7898" w:rsidRPr="00835599">
        <w:rPr>
          <w:rFonts w:ascii="Times New Roman" w:hAnsi="Times New Roman" w:cs="Times New Roman"/>
          <w:i/>
          <w:iCs/>
        </w:rPr>
        <w:t>Behav</w:t>
      </w:r>
      <w:proofErr w:type="spellEnd"/>
      <w:r w:rsidRPr="00835599">
        <w:rPr>
          <w:rFonts w:asciiTheme="majorBidi" w:eastAsiaTheme="minorHAnsi" w:hAnsiTheme="majorBidi" w:cstheme="majorBidi"/>
        </w:rPr>
        <w:t>,</w:t>
      </w:r>
      <w:r w:rsidR="004F7898" w:rsidRPr="00835599">
        <w:rPr>
          <w:rFonts w:asciiTheme="majorBidi" w:eastAsiaTheme="minorHAnsi" w:hAnsiTheme="majorBidi" w:cstheme="majorBidi"/>
        </w:rPr>
        <w:t xml:space="preserve"> </w:t>
      </w:r>
      <w:r w:rsidRPr="00835599">
        <w:rPr>
          <w:rFonts w:asciiTheme="majorBidi" w:eastAsiaTheme="minorHAnsi" w:hAnsiTheme="majorBidi" w:cstheme="majorBidi"/>
          <w:i/>
          <w:iCs/>
        </w:rPr>
        <w:t>37</w:t>
      </w:r>
      <w:r w:rsidRPr="00835599">
        <w:rPr>
          <w:rFonts w:asciiTheme="majorBidi" w:eastAsiaTheme="minorHAnsi" w:hAnsiTheme="majorBidi" w:cstheme="majorBidi"/>
        </w:rPr>
        <w:t>, 133–144.</w:t>
      </w:r>
    </w:p>
    <w:p w:rsidR="00F25010" w:rsidRPr="00835599" w:rsidRDefault="00F25010" w:rsidP="00617913">
      <w:pPr>
        <w:pStyle w:val="a3"/>
        <w:numPr>
          <w:ilvl w:val="0"/>
          <w:numId w:val="7"/>
        </w:numPr>
        <w:autoSpaceDE w:val="0"/>
        <w:autoSpaceDN w:val="0"/>
        <w:adjustRightInd w:val="0"/>
        <w:spacing w:line="240" w:lineRule="auto"/>
        <w:rPr>
          <w:rFonts w:asciiTheme="majorBidi" w:hAnsiTheme="majorBidi" w:cstheme="majorBidi"/>
        </w:rPr>
      </w:pPr>
      <w:r w:rsidRPr="00835599">
        <w:rPr>
          <w:rFonts w:asciiTheme="majorBidi" w:eastAsiaTheme="minorHAnsi" w:hAnsiTheme="majorBidi" w:cstheme="majorBidi"/>
        </w:rPr>
        <w:t>Manning, J.</w:t>
      </w:r>
      <w:r w:rsidR="004F7898" w:rsidRPr="00835599">
        <w:rPr>
          <w:rFonts w:asciiTheme="majorBidi" w:eastAsiaTheme="minorHAnsi" w:hAnsiTheme="majorBidi" w:cstheme="majorBidi"/>
        </w:rPr>
        <w:t xml:space="preserve"> </w:t>
      </w:r>
      <w:r w:rsidRPr="00835599">
        <w:rPr>
          <w:rFonts w:asciiTheme="majorBidi" w:eastAsiaTheme="minorHAnsi" w:hAnsiTheme="majorBidi" w:cstheme="majorBidi"/>
        </w:rPr>
        <w:t>T.,</w:t>
      </w:r>
      <w:r w:rsidR="004F7898" w:rsidRPr="00835599">
        <w:rPr>
          <w:rFonts w:asciiTheme="majorBidi" w:eastAsiaTheme="minorHAnsi" w:hAnsiTheme="majorBidi" w:cstheme="majorBidi"/>
        </w:rPr>
        <w:t xml:space="preserve"> </w:t>
      </w:r>
      <w:r w:rsidRPr="00835599">
        <w:rPr>
          <w:rFonts w:asciiTheme="majorBidi" w:eastAsiaTheme="minorHAnsi" w:hAnsiTheme="majorBidi" w:cstheme="majorBidi"/>
        </w:rPr>
        <w:t>&amp;</w:t>
      </w:r>
      <w:r w:rsidR="004F7898" w:rsidRPr="00835599">
        <w:rPr>
          <w:rFonts w:asciiTheme="majorBidi" w:eastAsiaTheme="minorHAnsi" w:hAnsiTheme="majorBidi" w:cstheme="majorBidi"/>
        </w:rPr>
        <w:t xml:space="preserve"> </w:t>
      </w:r>
      <w:r w:rsidRPr="00835599">
        <w:rPr>
          <w:rFonts w:asciiTheme="majorBidi" w:eastAsiaTheme="minorHAnsi" w:hAnsiTheme="majorBidi" w:cstheme="majorBidi"/>
        </w:rPr>
        <w:t>Taylor, R. P. (2001). Second to fourth digit ratio and</w:t>
      </w:r>
      <w:r w:rsidR="004F7898" w:rsidRPr="00835599">
        <w:rPr>
          <w:rFonts w:asciiTheme="majorBidi" w:eastAsiaTheme="minorHAnsi" w:hAnsiTheme="majorBidi" w:cstheme="majorBidi"/>
        </w:rPr>
        <w:t xml:space="preserve"> </w:t>
      </w:r>
      <w:r w:rsidRPr="00835599">
        <w:rPr>
          <w:rFonts w:asciiTheme="majorBidi" w:eastAsiaTheme="minorHAnsi" w:hAnsiTheme="majorBidi" w:cstheme="majorBidi"/>
        </w:rPr>
        <w:t>male</w:t>
      </w:r>
      <w:r w:rsidR="004F7898" w:rsidRPr="00835599">
        <w:rPr>
          <w:rFonts w:asciiTheme="majorBidi" w:eastAsiaTheme="minorHAnsi" w:hAnsiTheme="majorBidi" w:cstheme="majorBidi"/>
        </w:rPr>
        <w:t xml:space="preserve"> </w:t>
      </w:r>
      <w:r w:rsidRPr="00835599">
        <w:rPr>
          <w:rFonts w:asciiTheme="majorBidi" w:eastAsiaTheme="minorHAnsi" w:hAnsiTheme="majorBidi" w:cstheme="majorBidi"/>
        </w:rPr>
        <w:t xml:space="preserve">ability in sport: Implications for sexual selection in humans. </w:t>
      </w:r>
      <w:proofErr w:type="spellStart"/>
      <w:r w:rsidRPr="00835599">
        <w:rPr>
          <w:rFonts w:asciiTheme="majorBidi" w:eastAsiaTheme="minorHAnsi" w:hAnsiTheme="majorBidi" w:cstheme="majorBidi"/>
          <w:i/>
          <w:iCs/>
        </w:rPr>
        <w:t>Evol</w:t>
      </w:r>
      <w:proofErr w:type="spellEnd"/>
      <w:r w:rsidR="004F7898" w:rsidRPr="00835599">
        <w:rPr>
          <w:rFonts w:asciiTheme="majorBidi" w:eastAsiaTheme="minorHAnsi" w:hAnsiTheme="majorBidi" w:cstheme="majorBidi"/>
          <w:i/>
          <w:iCs/>
        </w:rPr>
        <w:t xml:space="preserve"> </w:t>
      </w:r>
      <w:r w:rsidRPr="00835599">
        <w:rPr>
          <w:rFonts w:asciiTheme="majorBidi" w:eastAsiaTheme="minorHAnsi" w:hAnsiTheme="majorBidi" w:cstheme="majorBidi"/>
          <w:i/>
          <w:iCs/>
        </w:rPr>
        <w:t xml:space="preserve">Hum </w:t>
      </w:r>
      <w:proofErr w:type="spellStart"/>
      <w:r w:rsidRPr="00835599">
        <w:rPr>
          <w:rFonts w:asciiTheme="majorBidi" w:eastAsiaTheme="minorHAnsi" w:hAnsiTheme="majorBidi" w:cstheme="majorBidi"/>
          <w:i/>
          <w:iCs/>
        </w:rPr>
        <w:t>Behav</w:t>
      </w:r>
      <w:proofErr w:type="spellEnd"/>
      <w:r w:rsidRPr="00835599">
        <w:rPr>
          <w:rFonts w:asciiTheme="majorBidi" w:eastAsiaTheme="minorHAnsi" w:hAnsiTheme="majorBidi" w:cstheme="majorBidi"/>
          <w:i/>
          <w:iCs/>
        </w:rPr>
        <w:t>, 22</w:t>
      </w:r>
      <w:r w:rsidRPr="00835599">
        <w:rPr>
          <w:rFonts w:asciiTheme="majorBidi" w:eastAsiaTheme="minorHAnsi" w:hAnsiTheme="majorBidi" w:cstheme="majorBidi"/>
        </w:rPr>
        <w:t>, 61–69.</w:t>
      </w:r>
    </w:p>
    <w:p w:rsidR="00A95018" w:rsidRPr="003B78AC" w:rsidRDefault="00EE67A1" w:rsidP="00EE67A1">
      <w:pPr>
        <w:pStyle w:val="a3"/>
        <w:numPr>
          <w:ilvl w:val="0"/>
          <w:numId w:val="7"/>
        </w:numPr>
        <w:autoSpaceDE w:val="0"/>
        <w:autoSpaceDN w:val="0"/>
        <w:adjustRightInd w:val="0"/>
        <w:spacing w:line="240" w:lineRule="auto"/>
        <w:rPr>
          <w:rFonts w:asciiTheme="majorBidi" w:hAnsiTheme="majorBidi" w:cstheme="majorBidi"/>
        </w:rPr>
      </w:pPr>
      <w:proofErr w:type="spellStart"/>
      <w:proofErr w:type="gramStart"/>
      <w:r w:rsidRPr="00835599">
        <w:rPr>
          <w:rFonts w:asciiTheme="majorBidi" w:eastAsiaTheme="minorHAnsi" w:hAnsiTheme="majorBidi" w:cstheme="majorBidi"/>
        </w:rPr>
        <w:t>Grimshaw,G.M</w:t>
      </w:r>
      <w:proofErr w:type="spellEnd"/>
      <w:r w:rsidRPr="00835599">
        <w:rPr>
          <w:rFonts w:asciiTheme="majorBidi" w:eastAsiaTheme="minorHAnsi" w:hAnsiTheme="majorBidi" w:cstheme="majorBidi"/>
        </w:rPr>
        <w:t>.</w:t>
      </w:r>
      <w:proofErr w:type="gramEnd"/>
      <w:r w:rsidRPr="00835599">
        <w:rPr>
          <w:rFonts w:asciiTheme="majorBidi" w:eastAsiaTheme="minorHAnsi" w:hAnsiTheme="majorBidi" w:cstheme="majorBidi"/>
        </w:rPr>
        <w:t>, Sitarenios,G.,&amp;</w:t>
      </w:r>
      <w:proofErr w:type="spellStart"/>
      <w:r w:rsidRPr="00835599">
        <w:rPr>
          <w:rFonts w:asciiTheme="majorBidi" w:eastAsiaTheme="minorHAnsi" w:hAnsiTheme="majorBidi" w:cstheme="majorBidi"/>
        </w:rPr>
        <w:t>Finegan</w:t>
      </w:r>
      <w:proofErr w:type="spellEnd"/>
      <w:r w:rsidRPr="00835599">
        <w:rPr>
          <w:rFonts w:asciiTheme="majorBidi" w:eastAsiaTheme="minorHAnsi" w:hAnsiTheme="majorBidi" w:cstheme="majorBidi"/>
        </w:rPr>
        <w:t xml:space="preserve">, J.K. (1995).Mental rotation at 7 years: Relations with prenatal </w:t>
      </w:r>
      <w:r w:rsidRPr="003B78AC">
        <w:rPr>
          <w:rFonts w:asciiTheme="majorBidi" w:eastAsiaTheme="minorHAnsi" w:hAnsiTheme="majorBidi" w:cstheme="majorBidi"/>
        </w:rPr>
        <w:t xml:space="preserve">testosterone levels and spatial play experiences. </w:t>
      </w:r>
      <w:r w:rsidRPr="003B78AC">
        <w:rPr>
          <w:rFonts w:asciiTheme="majorBidi" w:eastAsiaTheme="minorHAnsi" w:hAnsiTheme="majorBidi" w:cstheme="majorBidi"/>
          <w:i/>
          <w:iCs/>
        </w:rPr>
        <w:t>Brain Cog, 29</w:t>
      </w:r>
      <w:r w:rsidRPr="003B78AC">
        <w:rPr>
          <w:rFonts w:asciiTheme="majorBidi" w:eastAsiaTheme="minorHAnsi" w:hAnsiTheme="majorBidi" w:cstheme="majorBidi"/>
        </w:rPr>
        <w:t>, 85–100.</w:t>
      </w:r>
    </w:p>
    <w:p w:rsidR="00835599" w:rsidRPr="003B78AC" w:rsidRDefault="00835599" w:rsidP="00617913">
      <w:pPr>
        <w:pStyle w:val="a3"/>
        <w:numPr>
          <w:ilvl w:val="0"/>
          <w:numId w:val="7"/>
        </w:numPr>
        <w:autoSpaceDE w:val="0"/>
        <w:autoSpaceDN w:val="0"/>
        <w:adjustRightInd w:val="0"/>
        <w:spacing w:line="240" w:lineRule="auto"/>
        <w:rPr>
          <w:rFonts w:asciiTheme="majorBidi" w:hAnsiTheme="majorBidi" w:cstheme="majorBidi"/>
        </w:rPr>
      </w:pPr>
      <w:r w:rsidRPr="003B78AC">
        <w:rPr>
          <w:rFonts w:asciiTheme="majorBidi" w:eastAsiaTheme="minorHAnsi" w:hAnsiTheme="majorBidi" w:cstheme="majorBidi"/>
        </w:rPr>
        <w:t xml:space="preserve">Auyeung, B., </w:t>
      </w:r>
      <w:proofErr w:type="spellStart"/>
      <w:r w:rsidRPr="003B78AC">
        <w:rPr>
          <w:rFonts w:asciiTheme="majorBidi" w:eastAsiaTheme="minorHAnsi" w:hAnsiTheme="majorBidi" w:cstheme="majorBidi"/>
        </w:rPr>
        <w:t>Knickmeyer</w:t>
      </w:r>
      <w:proofErr w:type="spellEnd"/>
      <w:r w:rsidRPr="003B78AC">
        <w:rPr>
          <w:rFonts w:asciiTheme="majorBidi" w:eastAsiaTheme="minorHAnsi" w:hAnsiTheme="majorBidi" w:cstheme="majorBidi"/>
        </w:rPr>
        <w:t>, R., Ashwin, E., Taylor, K., Hackett, G., &amp; Baron-Cohen, S</w:t>
      </w:r>
      <w:r w:rsidRPr="003B78AC">
        <w:rPr>
          <w:rFonts w:asciiTheme="majorBidi" w:hAnsiTheme="majorBidi" w:cstheme="majorBidi"/>
        </w:rPr>
        <w:t xml:space="preserve">. (2012). </w:t>
      </w:r>
      <w:r w:rsidRPr="003B78AC">
        <w:rPr>
          <w:rFonts w:asciiTheme="majorBidi" w:eastAsiaTheme="minorHAnsi" w:hAnsiTheme="majorBidi" w:cstheme="majorBidi"/>
        </w:rPr>
        <w:t xml:space="preserve">Effects of Fetal Testosterone on Visuospatial Ability. </w:t>
      </w:r>
      <w:r w:rsidRPr="003B78AC">
        <w:rPr>
          <w:rFonts w:asciiTheme="majorBidi" w:eastAsiaTheme="minorHAnsi" w:hAnsiTheme="majorBidi" w:cstheme="majorBidi"/>
          <w:i/>
          <w:iCs/>
        </w:rPr>
        <w:t xml:space="preserve">Arch Sex </w:t>
      </w:r>
      <w:proofErr w:type="spellStart"/>
      <w:r w:rsidRPr="003B78AC">
        <w:rPr>
          <w:rFonts w:asciiTheme="majorBidi" w:eastAsiaTheme="minorHAnsi" w:hAnsiTheme="majorBidi" w:cstheme="majorBidi"/>
          <w:i/>
          <w:iCs/>
        </w:rPr>
        <w:t>Behav</w:t>
      </w:r>
      <w:proofErr w:type="spellEnd"/>
      <w:r w:rsidRPr="003B78AC">
        <w:rPr>
          <w:rFonts w:asciiTheme="majorBidi" w:eastAsiaTheme="minorHAnsi" w:hAnsiTheme="majorBidi" w:cstheme="majorBidi"/>
          <w:i/>
          <w:iCs/>
        </w:rPr>
        <w:t>, 41</w:t>
      </w:r>
      <w:r w:rsidRPr="003B78AC">
        <w:rPr>
          <w:rFonts w:asciiTheme="majorBidi" w:eastAsiaTheme="minorHAnsi" w:hAnsiTheme="majorBidi" w:cstheme="majorBidi"/>
        </w:rPr>
        <w:t>, 571–581</w:t>
      </w:r>
      <w:r w:rsidR="003B78AC" w:rsidRPr="003B78AC">
        <w:rPr>
          <w:rFonts w:asciiTheme="majorBidi" w:hAnsiTheme="majorBidi" w:cstheme="majorBidi"/>
        </w:rPr>
        <w:t>.</w:t>
      </w:r>
    </w:p>
    <w:p w:rsidR="003B78AC" w:rsidRPr="003E7FB0" w:rsidRDefault="003B78AC" w:rsidP="00617913">
      <w:pPr>
        <w:pStyle w:val="a3"/>
        <w:numPr>
          <w:ilvl w:val="0"/>
          <w:numId w:val="7"/>
        </w:numPr>
        <w:autoSpaceDE w:val="0"/>
        <w:autoSpaceDN w:val="0"/>
        <w:adjustRightInd w:val="0"/>
        <w:spacing w:line="240" w:lineRule="auto"/>
        <w:rPr>
          <w:rFonts w:asciiTheme="majorBidi" w:hAnsiTheme="majorBidi" w:cstheme="majorBidi"/>
        </w:rPr>
      </w:pPr>
      <w:r w:rsidRPr="003B78AC">
        <w:rPr>
          <w:rFonts w:asciiTheme="majorBidi" w:eastAsiaTheme="minorHAnsi" w:hAnsiTheme="majorBidi" w:cstheme="majorBidi"/>
        </w:rPr>
        <w:lastRenderedPageBreak/>
        <w:t xml:space="preserve">Baron-Cohen, S., </w:t>
      </w:r>
      <w:proofErr w:type="spellStart"/>
      <w:r w:rsidRPr="003B78AC">
        <w:rPr>
          <w:rFonts w:asciiTheme="majorBidi" w:eastAsiaTheme="minorHAnsi" w:hAnsiTheme="majorBidi" w:cstheme="majorBidi"/>
        </w:rPr>
        <w:t>Knickmeyer</w:t>
      </w:r>
      <w:proofErr w:type="spellEnd"/>
      <w:r w:rsidRPr="003B78AC">
        <w:rPr>
          <w:rFonts w:asciiTheme="majorBidi" w:eastAsiaTheme="minorHAnsi" w:hAnsiTheme="majorBidi" w:cstheme="majorBidi"/>
        </w:rPr>
        <w:t xml:space="preserve">, R. C., &amp; Belmonte, M. K. (2005). Sex differences in the brain: implications for </w:t>
      </w:r>
      <w:r w:rsidRPr="003E7FB0">
        <w:rPr>
          <w:rFonts w:asciiTheme="majorBidi" w:eastAsiaTheme="minorHAnsi" w:hAnsiTheme="majorBidi" w:cstheme="majorBidi"/>
        </w:rPr>
        <w:t xml:space="preserve">explaining autism. </w:t>
      </w:r>
      <w:r w:rsidRPr="003E7FB0">
        <w:rPr>
          <w:rFonts w:asciiTheme="majorBidi" w:eastAsiaTheme="minorHAnsi" w:hAnsiTheme="majorBidi" w:cstheme="majorBidi"/>
          <w:i/>
          <w:iCs/>
        </w:rPr>
        <w:t>Science, 310</w:t>
      </w:r>
      <w:r w:rsidRPr="003E7FB0">
        <w:rPr>
          <w:rFonts w:asciiTheme="majorBidi" w:eastAsiaTheme="minorHAnsi" w:hAnsiTheme="majorBidi" w:cstheme="majorBidi"/>
        </w:rPr>
        <w:t>, 819–823.</w:t>
      </w:r>
    </w:p>
    <w:p w:rsidR="003E7FB0" w:rsidRPr="003E7FB0" w:rsidRDefault="003B78AC" w:rsidP="00617913">
      <w:pPr>
        <w:pStyle w:val="a3"/>
        <w:numPr>
          <w:ilvl w:val="0"/>
          <w:numId w:val="7"/>
        </w:numPr>
        <w:autoSpaceDE w:val="0"/>
        <w:autoSpaceDN w:val="0"/>
        <w:adjustRightInd w:val="0"/>
        <w:spacing w:line="240" w:lineRule="auto"/>
        <w:rPr>
          <w:rFonts w:asciiTheme="majorBidi" w:hAnsiTheme="majorBidi" w:cstheme="majorBidi"/>
        </w:rPr>
      </w:pPr>
      <w:r w:rsidRPr="003E7FB0">
        <w:rPr>
          <w:rFonts w:asciiTheme="majorBidi" w:eastAsiaTheme="minorHAnsi" w:hAnsiTheme="majorBidi" w:cstheme="majorBidi"/>
        </w:rPr>
        <w:t xml:space="preserve">Zapf, A. C., </w:t>
      </w:r>
      <w:proofErr w:type="spellStart"/>
      <w:r w:rsidRPr="003E7FB0">
        <w:rPr>
          <w:rFonts w:asciiTheme="majorBidi" w:eastAsiaTheme="minorHAnsi" w:hAnsiTheme="majorBidi" w:cstheme="majorBidi"/>
        </w:rPr>
        <w:t>Glindemann</w:t>
      </w:r>
      <w:proofErr w:type="spellEnd"/>
      <w:r w:rsidRPr="003E7FB0">
        <w:rPr>
          <w:rFonts w:asciiTheme="majorBidi" w:eastAsiaTheme="minorHAnsi" w:hAnsiTheme="majorBidi" w:cstheme="majorBidi"/>
        </w:rPr>
        <w:t xml:space="preserve">, L. A., </w:t>
      </w:r>
      <w:proofErr w:type="spellStart"/>
      <w:r w:rsidRPr="003E7FB0">
        <w:rPr>
          <w:rFonts w:asciiTheme="majorBidi" w:eastAsiaTheme="minorHAnsi" w:hAnsiTheme="majorBidi" w:cstheme="majorBidi"/>
        </w:rPr>
        <w:t>Vogeley</w:t>
      </w:r>
      <w:proofErr w:type="spellEnd"/>
      <w:r w:rsidRPr="003E7FB0">
        <w:rPr>
          <w:rFonts w:asciiTheme="majorBidi" w:eastAsiaTheme="minorHAnsi" w:hAnsiTheme="majorBidi" w:cstheme="majorBidi"/>
        </w:rPr>
        <w:t xml:space="preserve">, K., &amp; Falter, C. M. (2015) Sex Differences in Mental Rotation and How They Add to the Understanding of Autism. </w:t>
      </w:r>
      <w:proofErr w:type="spellStart"/>
      <w:r w:rsidRPr="003E7FB0">
        <w:rPr>
          <w:rFonts w:asciiTheme="majorBidi" w:eastAsiaTheme="minorHAnsi" w:hAnsiTheme="majorBidi" w:cstheme="majorBidi"/>
          <w:i/>
          <w:iCs/>
        </w:rPr>
        <w:t>PLoS</w:t>
      </w:r>
      <w:proofErr w:type="spellEnd"/>
      <w:r w:rsidRPr="003E7FB0">
        <w:rPr>
          <w:rFonts w:asciiTheme="majorBidi" w:eastAsiaTheme="minorHAnsi" w:hAnsiTheme="majorBidi" w:cstheme="majorBidi"/>
          <w:i/>
          <w:iCs/>
        </w:rPr>
        <w:t xml:space="preserve"> ONE, 10</w:t>
      </w:r>
      <w:r w:rsidRPr="003E7FB0">
        <w:rPr>
          <w:rFonts w:asciiTheme="majorBidi" w:eastAsiaTheme="minorHAnsi" w:hAnsiTheme="majorBidi" w:cstheme="majorBidi"/>
        </w:rPr>
        <w:t>, 1-10.</w:t>
      </w:r>
    </w:p>
    <w:p w:rsidR="003B78AC" w:rsidRPr="0097017D" w:rsidRDefault="003E7FB0" w:rsidP="00617913">
      <w:pPr>
        <w:pStyle w:val="a3"/>
        <w:numPr>
          <w:ilvl w:val="0"/>
          <w:numId w:val="7"/>
        </w:numPr>
        <w:autoSpaceDE w:val="0"/>
        <w:autoSpaceDN w:val="0"/>
        <w:adjustRightInd w:val="0"/>
        <w:spacing w:line="240" w:lineRule="auto"/>
        <w:rPr>
          <w:rFonts w:asciiTheme="majorBidi" w:hAnsiTheme="majorBidi" w:cstheme="majorBidi"/>
        </w:rPr>
      </w:pPr>
      <w:proofErr w:type="spellStart"/>
      <w:r w:rsidRPr="003E7FB0">
        <w:rPr>
          <w:rFonts w:asciiTheme="majorBidi" w:eastAsiaTheme="minorHAnsi" w:hAnsiTheme="majorBidi" w:cstheme="majorBidi"/>
        </w:rPr>
        <w:t>Osório</w:t>
      </w:r>
      <w:proofErr w:type="spellEnd"/>
      <w:r w:rsidRPr="003E7FB0">
        <w:rPr>
          <w:rFonts w:asciiTheme="majorBidi" w:eastAsiaTheme="minorHAnsi" w:hAnsiTheme="majorBidi" w:cstheme="majorBidi"/>
        </w:rPr>
        <w:t xml:space="preserve">, F. L., de Paula Cassis, J. M., </w:t>
      </w:r>
      <w:r w:rsidRPr="0097017D">
        <w:rPr>
          <w:rFonts w:asciiTheme="majorBidi" w:eastAsiaTheme="minorHAnsi" w:hAnsiTheme="majorBidi" w:cstheme="majorBidi"/>
        </w:rPr>
        <w:t xml:space="preserve">Machado de Sousa, J. P., </w:t>
      </w:r>
      <w:proofErr w:type="spellStart"/>
      <w:r w:rsidRPr="0097017D">
        <w:rPr>
          <w:rFonts w:asciiTheme="majorBidi" w:eastAsiaTheme="minorHAnsi" w:hAnsiTheme="majorBidi" w:cstheme="majorBidi"/>
        </w:rPr>
        <w:t>Poli-Neto</w:t>
      </w:r>
      <w:proofErr w:type="spellEnd"/>
      <w:r w:rsidRPr="0097017D">
        <w:rPr>
          <w:rFonts w:asciiTheme="majorBidi" w:eastAsiaTheme="minorHAnsi" w:hAnsiTheme="majorBidi" w:cstheme="majorBidi"/>
        </w:rPr>
        <w:t xml:space="preserve">, O. &amp; Martín-Santos, R. (2018) Sex Hormones and Processing of Facial Expressions of Emotion: A Systematic Literature Review. </w:t>
      </w:r>
      <w:r w:rsidRPr="0097017D">
        <w:rPr>
          <w:rFonts w:asciiTheme="majorBidi" w:eastAsiaTheme="minorHAnsi" w:hAnsiTheme="majorBidi" w:cstheme="majorBidi"/>
          <w:i/>
          <w:iCs/>
        </w:rPr>
        <w:t>Front Psychol</w:t>
      </w:r>
      <w:r w:rsidRPr="0097017D">
        <w:rPr>
          <w:rFonts w:asciiTheme="majorBidi" w:hAnsiTheme="majorBidi" w:cstheme="majorBidi"/>
          <w:i/>
          <w:iCs/>
        </w:rPr>
        <w:t xml:space="preserve">, </w:t>
      </w:r>
      <w:r w:rsidRPr="0097017D">
        <w:rPr>
          <w:rFonts w:asciiTheme="majorBidi" w:eastAsiaTheme="minorHAnsi" w:hAnsiTheme="majorBidi" w:cstheme="majorBidi"/>
          <w:i/>
          <w:iCs/>
        </w:rPr>
        <w:t xml:space="preserve">9, </w:t>
      </w:r>
      <w:r w:rsidRPr="0097017D">
        <w:rPr>
          <w:rFonts w:asciiTheme="majorBidi" w:hAnsiTheme="majorBidi" w:cstheme="majorBidi"/>
        </w:rPr>
        <w:t>1-14.</w:t>
      </w:r>
    </w:p>
    <w:p w:rsidR="0097017D" w:rsidRPr="000375F2" w:rsidRDefault="0097017D" w:rsidP="00617913">
      <w:pPr>
        <w:pStyle w:val="a3"/>
        <w:numPr>
          <w:ilvl w:val="0"/>
          <w:numId w:val="7"/>
        </w:numPr>
        <w:autoSpaceDE w:val="0"/>
        <w:autoSpaceDN w:val="0"/>
        <w:adjustRightInd w:val="0"/>
        <w:spacing w:line="240" w:lineRule="auto"/>
        <w:rPr>
          <w:rFonts w:asciiTheme="majorBidi" w:hAnsiTheme="majorBidi" w:cstheme="majorBidi"/>
        </w:rPr>
      </w:pPr>
      <w:r w:rsidRPr="0097017D">
        <w:rPr>
          <w:rFonts w:asciiTheme="majorBidi" w:eastAsia="MinionPro-Regular" w:hAnsiTheme="majorBidi" w:cstheme="majorBidi"/>
        </w:rPr>
        <w:t xml:space="preserve">Macrae, C. N., </w:t>
      </w:r>
      <w:proofErr w:type="spellStart"/>
      <w:r w:rsidRPr="00D34D83">
        <w:rPr>
          <w:rFonts w:asciiTheme="majorBidi" w:eastAsia="MinionPro-Regular" w:hAnsiTheme="majorBidi" w:cstheme="majorBidi"/>
        </w:rPr>
        <w:t>Alnwick</w:t>
      </w:r>
      <w:proofErr w:type="spellEnd"/>
      <w:r w:rsidRPr="00D34D83">
        <w:rPr>
          <w:rFonts w:asciiTheme="majorBidi" w:eastAsia="MinionPro-Regular" w:hAnsiTheme="majorBidi" w:cstheme="majorBidi"/>
        </w:rPr>
        <w:t xml:space="preserve">, K. A., Milne, A. B., &amp; </w:t>
      </w:r>
      <w:proofErr w:type="spellStart"/>
      <w:r w:rsidRPr="00D34D83">
        <w:rPr>
          <w:rFonts w:asciiTheme="majorBidi" w:eastAsia="MinionPro-Regular" w:hAnsiTheme="majorBidi" w:cstheme="majorBidi"/>
        </w:rPr>
        <w:t>Schloerscheidt</w:t>
      </w:r>
      <w:proofErr w:type="spellEnd"/>
      <w:r w:rsidRPr="00D34D83">
        <w:rPr>
          <w:rFonts w:asciiTheme="majorBidi" w:eastAsia="MinionPro-Regular" w:hAnsiTheme="majorBidi" w:cstheme="majorBidi"/>
        </w:rPr>
        <w:t xml:space="preserve">, A. M. (2002). Person perception across the menstrual </w:t>
      </w:r>
      <w:r w:rsidRPr="000375F2">
        <w:rPr>
          <w:rFonts w:asciiTheme="majorBidi" w:eastAsia="MinionPro-Regular" w:hAnsiTheme="majorBidi" w:cstheme="majorBidi"/>
        </w:rPr>
        <w:t xml:space="preserve">cycle: hormonal influences on social cognitive functioning. </w:t>
      </w:r>
      <w:r w:rsidRPr="000375F2">
        <w:rPr>
          <w:rFonts w:asciiTheme="majorBidi" w:eastAsia="MinionPro-Regular" w:hAnsiTheme="majorBidi" w:cstheme="majorBidi"/>
          <w:i/>
          <w:iCs/>
        </w:rPr>
        <w:t>Psychol Sci, 13</w:t>
      </w:r>
      <w:r w:rsidRPr="000375F2">
        <w:rPr>
          <w:rFonts w:asciiTheme="majorBidi" w:eastAsia="MinionPro-Regular" w:hAnsiTheme="majorBidi" w:cstheme="majorBidi"/>
        </w:rPr>
        <w:t>, 532–536.</w:t>
      </w:r>
    </w:p>
    <w:p w:rsidR="00133FDB" w:rsidRPr="00BA2192" w:rsidRDefault="00D34D83" w:rsidP="008D6165">
      <w:pPr>
        <w:pStyle w:val="a3"/>
        <w:numPr>
          <w:ilvl w:val="0"/>
          <w:numId w:val="7"/>
        </w:numPr>
        <w:autoSpaceDE w:val="0"/>
        <w:autoSpaceDN w:val="0"/>
        <w:adjustRightInd w:val="0"/>
        <w:spacing w:line="240" w:lineRule="auto"/>
        <w:rPr>
          <w:rFonts w:asciiTheme="majorBidi" w:eastAsiaTheme="minorHAnsi" w:hAnsiTheme="majorBidi" w:cstheme="majorBidi"/>
          <w:color w:val="131413"/>
        </w:rPr>
      </w:pPr>
      <w:proofErr w:type="spellStart"/>
      <w:r w:rsidRPr="000375F2">
        <w:rPr>
          <w:rFonts w:asciiTheme="majorBidi" w:eastAsiaTheme="minorHAnsi" w:hAnsiTheme="majorBidi" w:cstheme="majorBidi"/>
          <w:color w:val="131413"/>
        </w:rPr>
        <w:t>Heany</w:t>
      </w:r>
      <w:proofErr w:type="spellEnd"/>
      <w:r w:rsidRPr="000375F2">
        <w:rPr>
          <w:rFonts w:asciiTheme="majorBidi" w:eastAsiaTheme="minorHAnsi" w:hAnsiTheme="majorBidi" w:cstheme="majorBidi"/>
          <w:color w:val="131413"/>
        </w:rPr>
        <w:t xml:space="preserve">, S. J., van Honk, J., Stein, D. J., &amp; Brooks, S. J. (2016). </w:t>
      </w:r>
      <w:r w:rsidR="00133FDB" w:rsidRPr="000375F2">
        <w:rPr>
          <w:rFonts w:asciiTheme="majorBidi" w:eastAsiaTheme="minorHAnsi" w:hAnsiTheme="majorBidi" w:cstheme="majorBidi"/>
          <w:color w:val="131413"/>
        </w:rPr>
        <w:t xml:space="preserve">A quantitative and qualitative review of the </w:t>
      </w:r>
      <w:r w:rsidR="00133FDB" w:rsidRPr="00BA2192">
        <w:rPr>
          <w:rFonts w:asciiTheme="majorBidi" w:eastAsiaTheme="minorHAnsi" w:hAnsiTheme="majorBidi" w:cstheme="majorBidi"/>
          <w:color w:val="131413"/>
        </w:rPr>
        <w:t>effects of testosterone</w:t>
      </w:r>
      <w:r w:rsidRPr="00BA2192">
        <w:rPr>
          <w:rFonts w:asciiTheme="majorBidi" w:eastAsiaTheme="minorHAnsi" w:hAnsiTheme="majorBidi" w:cstheme="majorBidi"/>
          <w:color w:val="131413"/>
        </w:rPr>
        <w:t xml:space="preserve"> </w:t>
      </w:r>
      <w:r w:rsidR="00133FDB" w:rsidRPr="00BA2192">
        <w:rPr>
          <w:rFonts w:asciiTheme="majorBidi" w:eastAsiaTheme="minorHAnsi" w:hAnsiTheme="majorBidi" w:cstheme="majorBidi"/>
          <w:color w:val="131413"/>
        </w:rPr>
        <w:t>on the function and structure of the human social-emotional brain</w:t>
      </w:r>
      <w:r w:rsidRPr="00BA2192">
        <w:rPr>
          <w:rFonts w:asciiTheme="majorBidi" w:eastAsiaTheme="minorHAnsi" w:hAnsiTheme="majorBidi" w:cstheme="majorBidi"/>
          <w:color w:val="131413"/>
        </w:rPr>
        <w:t xml:space="preserve">. </w:t>
      </w:r>
    </w:p>
    <w:p w:rsidR="00133FDB" w:rsidRPr="00BA2192" w:rsidRDefault="00D34D83" w:rsidP="00D34D83">
      <w:pPr>
        <w:pStyle w:val="a3"/>
        <w:autoSpaceDE w:val="0"/>
        <w:autoSpaceDN w:val="0"/>
        <w:adjustRightInd w:val="0"/>
        <w:spacing w:line="240" w:lineRule="auto"/>
        <w:ind w:left="360" w:firstLine="0"/>
        <w:rPr>
          <w:rFonts w:asciiTheme="majorBidi" w:hAnsiTheme="majorBidi" w:cstheme="majorBidi"/>
        </w:rPr>
      </w:pPr>
      <w:proofErr w:type="spellStart"/>
      <w:r w:rsidRPr="00BA2192">
        <w:rPr>
          <w:rFonts w:asciiTheme="majorBidi" w:eastAsiaTheme="minorHAnsi" w:hAnsiTheme="majorBidi" w:cstheme="majorBidi"/>
          <w:i/>
          <w:iCs/>
          <w:color w:val="131413"/>
        </w:rPr>
        <w:t>Metab</w:t>
      </w:r>
      <w:proofErr w:type="spellEnd"/>
      <w:r w:rsidRPr="00BA2192">
        <w:rPr>
          <w:rFonts w:asciiTheme="majorBidi" w:eastAsiaTheme="minorHAnsi" w:hAnsiTheme="majorBidi" w:cstheme="majorBidi"/>
          <w:i/>
          <w:iCs/>
          <w:color w:val="131413"/>
        </w:rPr>
        <w:t xml:space="preserve"> Brain Dis, 31</w:t>
      </w:r>
      <w:r w:rsidRPr="00BA2192">
        <w:rPr>
          <w:rFonts w:asciiTheme="majorBidi" w:eastAsiaTheme="minorHAnsi" w:hAnsiTheme="majorBidi" w:cstheme="majorBidi"/>
          <w:color w:val="131413"/>
        </w:rPr>
        <w:t>, 157–167</w:t>
      </w:r>
      <w:r w:rsidR="000375F2" w:rsidRPr="00BA2192">
        <w:rPr>
          <w:rFonts w:asciiTheme="majorBidi" w:hAnsiTheme="majorBidi" w:cstheme="majorBidi"/>
        </w:rPr>
        <w:t>.</w:t>
      </w:r>
    </w:p>
    <w:p w:rsidR="000375F2" w:rsidRDefault="000375F2" w:rsidP="000375F2">
      <w:pPr>
        <w:pStyle w:val="a3"/>
        <w:numPr>
          <w:ilvl w:val="0"/>
          <w:numId w:val="7"/>
        </w:numPr>
        <w:autoSpaceDE w:val="0"/>
        <w:autoSpaceDN w:val="0"/>
        <w:adjustRightInd w:val="0"/>
        <w:spacing w:line="240" w:lineRule="auto"/>
        <w:rPr>
          <w:rFonts w:asciiTheme="majorBidi" w:hAnsiTheme="majorBidi" w:cstheme="majorBidi"/>
        </w:rPr>
      </w:pPr>
      <w:r w:rsidRPr="00BA2192">
        <w:rPr>
          <w:rFonts w:asciiTheme="majorBidi" w:eastAsiaTheme="minorHAnsi" w:hAnsiTheme="majorBidi" w:cstheme="majorBidi"/>
        </w:rPr>
        <w:t>American Psychiatric Association (2000). (DSM-IV-TR) Diagnostic and statistical manual of mental disorders (4th ed.). Washington, DC: American Psychiatric Press, Inc.</w:t>
      </w:r>
    </w:p>
    <w:p w:rsidR="00BA2192" w:rsidRPr="00BA2192" w:rsidRDefault="00BA2192" w:rsidP="00BA2192">
      <w:pPr>
        <w:pStyle w:val="a3"/>
        <w:numPr>
          <w:ilvl w:val="0"/>
          <w:numId w:val="7"/>
        </w:numPr>
        <w:autoSpaceDE w:val="0"/>
        <w:autoSpaceDN w:val="0"/>
        <w:adjustRightInd w:val="0"/>
        <w:spacing w:line="240" w:lineRule="auto"/>
        <w:rPr>
          <w:rFonts w:asciiTheme="majorBidi" w:eastAsiaTheme="minorHAnsi" w:hAnsiTheme="majorBidi" w:cstheme="majorBidi"/>
          <w:color w:val="131413"/>
        </w:rPr>
      </w:pPr>
      <w:r w:rsidRPr="00BA2192">
        <w:rPr>
          <w:rFonts w:asciiTheme="majorBidi" w:eastAsiaTheme="minorHAnsi" w:hAnsiTheme="majorBidi" w:cstheme="majorBidi"/>
          <w:color w:val="131413"/>
        </w:rPr>
        <w:t>Golan</w:t>
      </w:r>
      <w:r>
        <w:rPr>
          <w:rFonts w:asciiTheme="majorBidi" w:eastAsiaTheme="minorHAnsi" w:hAnsiTheme="majorBidi" w:cstheme="majorBidi"/>
          <w:color w:val="131413"/>
        </w:rPr>
        <w:t>,</w:t>
      </w:r>
      <w:r w:rsidRPr="00BA2192">
        <w:rPr>
          <w:rFonts w:asciiTheme="majorBidi" w:eastAsiaTheme="minorHAnsi" w:hAnsiTheme="majorBidi" w:cstheme="majorBidi"/>
          <w:color w:val="131413"/>
        </w:rPr>
        <w:t xml:space="preserve"> O</w:t>
      </w:r>
      <w:r>
        <w:rPr>
          <w:rFonts w:asciiTheme="majorBidi" w:eastAsiaTheme="minorHAnsi" w:hAnsiTheme="majorBidi" w:cstheme="majorBidi"/>
          <w:color w:val="131413"/>
        </w:rPr>
        <w:t>.</w:t>
      </w:r>
      <w:r w:rsidRPr="00BA2192">
        <w:rPr>
          <w:rFonts w:asciiTheme="majorBidi" w:eastAsiaTheme="minorHAnsi" w:hAnsiTheme="majorBidi" w:cstheme="majorBidi"/>
          <w:color w:val="131413"/>
        </w:rPr>
        <w:t>, Sinai-</w:t>
      </w:r>
      <w:proofErr w:type="spellStart"/>
      <w:r w:rsidRPr="00BA2192">
        <w:rPr>
          <w:rFonts w:asciiTheme="majorBidi" w:eastAsiaTheme="minorHAnsi" w:hAnsiTheme="majorBidi" w:cstheme="majorBidi"/>
          <w:color w:val="131413"/>
        </w:rPr>
        <w:t>Gavrilov</w:t>
      </w:r>
      <w:proofErr w:type="spellEnd"/>
      <w:r>
        <w:rPr>
          <w:rFonts w:asciiTheme="majorBidi" w:eastAsiaTheme="minorHAnsi" w:hAnsiTheme="majorBidi" w:cstheme="majorBidi"/>
          <w:color w:val="131413"/>
        </w:rPr>
        <w:t>,</w:t>
      </w:r>
      <w:r w:rsidRPr="00BA2192">
        <w:rPr>
          <w:rFonts w:asciiTheme="majorBidi" w:eastAsiaTheme="minorHAnsi" w:hAnsiTheme="majorBidi" w:cstheme="majorBidi"/>
          <w:color w:val="131413"/>
        </w:rPr>
        <w:t xml:space="preserve"> Y</w:t>
      </w:r>
      <w:r>
        <w:rPr>
          <w:rFonts w:asciiTheme="majorBidi" w:eastAsiaTheme="minorHAnsi" w:hAnsiTheme="majorBidi" w:cstheme="majorBidi"/>
          <w:color w:val="131413"/>
        </w:rPr>
        <w:t>.</w:t>
      </w:r>
      <w:r w:rsidRPr="00BA2192">
        <w:rPr>
          <w:rFonts w:asciiTheme="majorBidi" w:eastAsiaTheme="minorHAnsi" w:hAnsiTheme="majorBidi" w:cstheme="majorBidi"/>
          <w:color w:val="131413"/>
        </w:rPr>
        <w:t xml:space="preserve">, </w:t>
      </w:r>
      <w:r>
        <w:rPr>
          <w:rFonts w:asciiTheme="majorBidi" w:eastAsiaTheme="minorHAnsi" w:hAnsiTheme="majorBidi" w:cstheme="majorBidi"/>
          <w:color w:val="131413"/>
        </w:rPr>
        <w:t xml:space="preserve">&amp; </w:t>
      </w:r>
      <w:r w:rsidRPr="00BA2192">
        <w:rPr>
          <w:rFonts w:asciiTheme="majorBidi" w:eastAsiaTheme="minorHAnsi" w:hAnsiTheme="majorBidi" w:cstheme="majorBidi"/>
          <w:color w:val="131413"/>
        </w:rPr>
        <w:t>Baron-Cohen</w:t>
      </w:r>
      <w:r>
        <w:rPr>
          <w:rFonts w:asciiTheme="majorBidi" w:eastAsiaTheme="minorHAnsi" w:hAnsiTheme="majorBidi" w:cstheme="majorBidi"/>
          <w:color w:val="131413"/>
        </w:rPr>
        <w:t>,</w:t>
      </w:r>
      <w:r w:rsidRPr="00BA2192">
        <w:rPr>
          <w:rFonts w:asciiTheme="majorBidi" w:eastAsiaTheme="minorHAnsi" w:hAnsiTheme="majorBidi" w:cstheme="majorBidi"/>
          <w:color w:val="131413"/>
        </w:rPr>
        <w:t xml:space="preserve"> S.</w:t>
      </w:r>
      <w:r>
        <w:rPr>
          <w:rFonts w:asciiTheme="majorBidi" w:eastAsiaTheme="minorHAnsi" w:hAnsiTheme="majorBidi" w:cstheme="majorBidi"/>
          <w:color w:val="131413"/>
        </w:rPr>
        <w:t xml:space="preserve"> (2015).</w:t>
      </w:r>
      <w:r w:rsidRPr="00BA2192">
        <w:rPr>
          <w:rFonts w:asciiTheme="majorBidi" w:eastAsiaTheme="minorHAnsi" w:hAnsiTheme="majorBidi" w:cstheme="majorBidi"/>
          <w:color w:val="131413"/>
        </w:rPr>
        <w:t xml:space="preserve"> The Cambridge mindreading face</w:t>
      </w:r>
      <w:r>
        <w:rPr>
          <w:rFonts w:asciiTheme="majorBidi" w:eastAsiaTheme="minorHAnsi" w:hAnsiTheme="majorBidi" w:cstheme="majorBidi"/>
          <w:color w:val="131413"/>
        </w:rPr>
        <w:t xml:space="preserve"> </w:t>
      </w:r>
      <w:r w:rsidRPr="00BA2192">
        <w:rPr>
          <w:rFonts w:asciiTheme="majorBidi" w:eastAsiaTheme="minorHAnsi" w:hAnsiTheme="majorBidi" w:cstheme="majorBidi"/>
          <w:color w:val="131413"/>
        </w:rPr>
        <w:t>voice</w:t>
      </w:r>
    </w:p>
    <w:p w:rsidR="00BA2192" w:rsidRPr="00BA2192" w:rsidRDefault="00BA2192" w:rsidP="00BA2192">
      <w:pPr>
        <w:pStyle w:val="a3"/>
        <w:autoSpaceDE w:val="0"/>
        <w:autoSpaceDN w:val="0"/>
        <w:adjustRightInd w:val="0"/>
        <w:spacing w:line="240" w:lineRule="auto"/>
        <w:ind w:left="360" w:firstLine="0"/>
        <w:rPr>
          <w:rFonts w:asciiTheme="majorBidi" w:hAnsiTheme="majorBidi" w:cstheme="majorBidi"/>
        </w:rPr>
      </w:pPr>
      <w:r w:rsidRPr="00BA2192">
        <w:rPr>
          <w:rFonts w:asciiTheme="majorBidi" w:eastAsiaTheme="minorHAnsi" w:hAnsiTheme="majorBidi" w:cstheme="majorBidi"/>
          <w:color w:val="131413"/>
        </w:rPr>
        <w:t>battery for children (CAM-C): complex emotion recognition in children</w:t>
      </w:r>
      <w:r>
        <w:rPr>
          <w:rFonts w:asciiTheme="majorBidi" w:eastAsiaTheme="minorHAnsi" w:hAnsiTheme="majorBidi" w:cstheme="majorBidi"/>
          <w:color w:val="131413"/>
        </w:rPr>
        <w:t xml:space="preserve"> </w:t>
      </w:r>
      <w:r w:rsidRPr="00BA2192">
        <w:rPr>
          <w:rFonts w:asciiTheme="majorBidi" w:eastAsiaTheme="minorHAnsi" w:hAnsiTheme="majorBidi" w:cstheme="majorBidi"/>
          <w:color w:val="131413"/>
        </w:rPr>
        <w:t xml:space="preserve">with and without autism spectrum conditions. </w:t>
      </w:r>
      <w:r w:rsidRPr="00BA2192">
        <w:rPr>
          <w:rFonts w:asciiTheme="majorBidi" w:eastAsiaTheme="minorHAnsi" w:hAnsiTheme="majorBidi" w:cstheme="majorBidi"/>
          <w:i/>
          <w:iCs/>
          <w:color w:val="131413"/>
        </w:rPr>
        <w:t>Mol Autism</w:t>
      </w:r>
      <w:r>
        <w:rPr>
          <w:rFonts w:asciiTheme="majorBidi" w:eastAsiaTheme="minorHAnsi" w:hAnsiTheme="majorBidi" w:cstheme="majorBidi"/>
          <w:color w:val="131413"/>
        </w:rPr>
        <w:t xml:space="preserve">, </w:t>
      </w:r>
      <w:r w:rsidRPr="00BA2192">
        <w:rPr>
          <w:rFonts w:asciiTheme="majorBidi" w:eastAsiaTheme="minorHAnsi" w:hAnsiTheme="majorBidi" w:cstheme="majorBidi"/>
          <w:color w:val="131413"/>
        </w:rPr>
        <w:t>6</w:t>
      </w:r>
      <w:r>
        <w:rPr>
          <w:rFonts w:asciiTheme="majorBidi" w:eastAsiaTheme="minorHAnsi" w:hAnsiTheme="majorBidi" w:cstheme="majorBidi"/>
          <w:color w:val="131413"/>
        </w:rPr>
        <w:t xml:space="preserve">, </w:t>
      </w:r>
      <w:r w:rsidRPr="00BA2192">
        <w:rPr>
          <w:rFonts w:asciiTheme="majorBidi" w:eastAsiaTheme="minorHAnsi" w:hAnsiTheme="majorBidi" w:cstheme="majorBidi"/>
          <w:color w:val="131413"/>
        </w:rPr>
        <w:t>22.</w:t>
      </w:r>
    </w:p>
    <w:p w:rsidR="00BA2192" w:rsidRPr="00BA2192" w:rsidRDefault="00BA2192" w:rsidP="00617913">
      <w:pPr>
        <w:pStyle w:val="a3"/>
        <w:numPr>
          <w:ilvl w:val="0"/>
          <w:numId w:val="7"/>
        </w:numPr>
        <w:autoSpaceDE w:val="0"/>
        <w:autoSpaceDN w:val="0"/>
        <w:adjustRightInd w:val="0"/>
        <w:spacing w:line="240" w:lineRule="auto"/>
        <w:rPr>
          <w:rFonts w:asciiTheme="majorBidi" w:eastAsiaTheme="minorHAnsi" w:hAnsiTheme="majorBidi" w:cstheme="majorBidi"/>
          <w:color w:val="131413"/>
        </w:rPr>
      </w:pPr>
      <w:proofErr w:type="spellStart"/>
      <w:r w:rsidRPr="00BA2192">
        <w:rPr>
          <w:rFonts w:asciiTheme="majorBidi" w:eastAsiaTheme="minorHAnsi" w:hAnsiTheme="majorBidi" w:cstheme="majorBidi"/>
          <w:color w:val="131413"/>
        </w:rPr>
        <w:t>Kuusikko</w:t>
      </w:r>
      <w:proofErr w:type="spellEnd"/>
      <w:r w:rsidRPr="00BA2192">
        <w:rPr>
          <w:rFonts w:asciiTheme="majorBidi" w:eastAsiaTheme="minorHAnsi" w:hAnsiTheme="majorBidi" w:cstheme="majorBidi"/>
          <w:color w:val="131413"/>
        </w:rPr>
        <w:t xml:space="preserve">, S., </w:t>
      </w:r>
      <w:proofErr w:type="spellStart"/>
      <w:r w:rsidRPr="00BA2192">
        <w:rPr>
          <w:rFonts w:asciiTheme="majorBidi" w:eastAsiaTheme="minorHAnsi" w:hAnsiTheme="majorBidi" w:cstheme="majorBidi"/>
          <w:color w:val="131413"/>
        </w:rPr>
        <w:t>Haapsamo</w:t>
      </w:r>
      <w:proofErr w:type="spellEnd"/>
      <w:r w:rsidRPr="00BA2192">
        <w:rPr>
          <w:rFonts w:asciiTheme="majorBidi" w:eastAsiaTheme="minorHAnsi" w:hAnsiTheme="majorBidi" w:cstheme="majorBidi"/>
          <w:color w:val="131413"/>
        </w:rPr>
        <w:t>, H., Jansson-</w:t>
      </w:r>
      <w:proofErr w:type="spellStart"/>
      <w:r w:rsidRPr="00BA2192">
        <w:rPr>
          <w:rFonts w:asciiTheme="majorBidi" w:eastAsiaTheme="minorHAnsi" w:hAnsiTheme="majorBidi" w:cstheme="majorBidi"/>
          <w:color w:val="131413"/>
        </w:rPr>
        <w:t>Verkasalo</w:t>
      </w:r>
      <w:proofErr w:type="spellEnd"/>
      <w:r w:rsidRPr="00BA2192">
        <w:rPr>
          <w:rFonts w:asciiTheme="majorBidi" w:eastAsiaTheme="minorHAnsi" w:hAnsiTheme="majorBidi" w:cstheme="majorBidi"/>
          <w:color w:val="131413"/>
        </w:rPr>
        <w:t xml:space="preserve">, E., </w:t>
      </w:r>
      <w:proofErr w:type="spellStart"/>
      <w:r w:rsidRPr="00BA2192">
        <w:rPr>
          <w:rFonts w:asciiTheme="majorBidi" w:eastAsiaTheme="minorHAnsi" w:hAnsiTheme="majorBidi" w:cstheme="majorBidi"/>
          <w:color w:val="131413"/>
        </w:rPr>
        <w:t>Hurtig</w:t>
      </w:r>
      <w:proofErr w:type="spellEnd"/>
      <w:r w:rsidRPr="00BA2192">
        <w:rPr>
          <w:rFonts w:asciiTheme="majorBidi" w:eastAsiaTheme="minorHAnsi" w:hAnsiTheme="majorBidi" w:cstheme="majorBidi"/>
          <w:color w:val="131413"/>
        </w:rPr>
        <w:t>, T., Mattila, M-L., Ebeling, H. et al. (2009)</w:t>
      </w:r>
      <w:proofErr w:type="gramStart"/>
      <w:r w:rsidRPr="00BA2192">
        <w:rPr>
          <w:rFonts w:asciiTheme="majorBidi" w:eastAsiaTheme="minorHAnsi" w:hAnsiTheme="majorBidi" w:cstheme="majorBidi"/>
          <w:color w:val="131413"/>
        </w:rPr>
        <w:t>. .</w:t>
      </w:r>
      <w:proofErr w:type="gramEnd"/>
      <w:r w:rsidRPr="00BA2192">
        <w:rPr>
          <w:rFonts w:asciiTheme="majorBidi" w:eastAsiaTheme="minorHAnsi" w:hAnsiTheme="majorBidi" w:cstheme="majorBidi"/>
          <w:color w:val="131413"/>
        </w:rPr>
        <w:t xml:space="preserve"> Emotion recognition in children and adolescents</w:t>
      </w:r>
      <w:r>
        <w:rPr>
          <w:rFonts w:asciiTheme="majorBidi" w:eastAsiaTheme="minorHAnsi" w:hAnsiTheme="majorBidi" w:cstheme="majorBidi"/>
          <w:color w:val="131413"/>
        </w:rPr>
        <w:t xml:space="preserve"> </w:t>
      </w:r>
      <w:r w:rsidRPr="00BA2192">
        <w:rPr>
          <w:rFonts w:asciiTheme="majorBidi" w:eastAsiaTheme="minorHAnsi" w:hAnsiTheme="majorBidi" w:cstheme="majorBidi"/>
          <w:color w:val="131413"/>
        </w:rPr>
        <w:t xml:space="preserve">with autism spectrum disorders. </w:t>
      </w:r>
      <w:r w:rsidRPr="00BA2192">
        <w:rPr>
          <w:rFonts w:asciiTheme="majorBidi" w:eastAsiaTheme="minorHAnsi" w:hAnsiTheme="majorBidi" w:cstheme="majorBidi"/>
          <w:i/>
          <w:iCs/>
          <w:color w:val="131413"/>
        </w:rPr>
        <w:t xml:space="preserve">J Autism Dev </w:t>
      </w:r>
      <w:proofErr w:type="spellStart"/>
      <w:r w:rsidRPr="00BA2192">
        <w:rPr>
          <w:rFonts w:asciiTheme="majorBidi" w:eastAsiaTheme="minorHAnsi" w:hAnsiTheme="majorBidi" w:cstheme="majorBidi"/>
          <w:i/>
          <w:iCs/>
          <w:color w:val="131413"/>
        </w:rPr>
        <w:t>Disord</w:t>
      </w:r>
      <w:proofErr w:type="spellEnd"/>
      <w:proofErr w:type="gramStart"/>
      <w:r>
        <w:rPr>
          <w:rFonts w:asciiTheme="majorBidi" w:eastAsiaTheme="minorHAnsi" w:hAnsiTheme="majorBidi" w:cstheme="majorBidi"/>
          <w:color w:val="131413"/>
        </w:rPr>
        <w:t>, ,</w:t>
      </w:r>
      <w:proofErr w:type="gramEnd"/>
      <w:r>
        <w:rPr>
          <w:rFonts w:asciiTheme="majorBidi" w:eastAsiaTheme="minorHAnsi" w:hAnsiTheme="majorBidi" w:cstheme="majorBidi"/>
          <w:color w:val="131413"/>
        </w:rPr>
        <w:t xml:space="preserve"> </w:t>
      </w:r>
      <w:r w:rsidRPr="00BA2192">
        <w:rPr>
          <w:rFonts w:asciiTheme="majorBidi" w:eastAsiaTheme="minorHAnsi" w:hAnsiTheme="majorBidi" w:cstheme="majorBidi"/>
          <w:i/>
          <w:iCs/>
          <w:color w:val="131413"/>
        </w:rPr>
        <w:t>39</w:t>
      </w:r>
      <w:r>
        <w:rPr>
          <w:rFonts w:asciiTheme="majorBidi" w:eastAsiaTheme="minorHAnsi" w:hAnsiTheme="majorBidi" w:cstheme="majorBidi"/>
          <w:color w:val="131413"/>
        </w:rPr>
        <w:t xml:space="preserve">, </w:t>
      </w:r>
      <w:r w:rsidRPr="00BA2192">
        <w:rPr>
          <w:rFonts w:asciiTheme="majorBidi" w:eastAsiaTheme="minorHAnsi" w:hAnsiTheme="majorBidi" w:cstheme="majorBidi"/>
          <w:color w:val="131413"/>
        </w:rPr>
        <w:t>938–45.</w:t>
      </w:r>
    </w:p>
    <w:p w:rsidR="00BA2192" w:rsidRPr="00783507" w:rsidRDefault="00811C7B" w:rsidP="00617913">
      <w:pPr>
        <w:pStyle w:val="a3"/>
        <w:numPr>
          <w:ilvl w:val="0"/>
          <w:numId w:val="7"/>
        </w:numPr>
        <w:autoSpaceDE w:val="0"/>
        <w:autoSpaceDN w:val="0"/>
        <w:adjustRightInd w:val="0"/>
        <w:spacing w:line="240" w:lineRule="auto"/>
        <w:rPr>
          <w:rFonts w:asciiTheme="majorBidi" w:hAnsiTheme="majorBidi" w:cstheme="majorBidi"/>
        </w:rPr>
      </w:pPr>
      <w:r w:rsidRPr="00D52E4B">
        <w:rPr>
          <w:rFonts w:asciiTheme="majorBidi" w:eastAsiaTheme="minorHAnsi" w:hAnsiTheme="majorBidi" w:cstheme="majorBidi"/>
          <w:color w:val="131413"/>
        </w:rPr>
        <w:t xml:space="preserve">Uljarevic, M., &amp; Hamilton, A. (2013). Recognition of emotions in autism: a formal </w:t>
      </w:r>
      <w:proofErr w:type="spellStart"/>
      <w:r w:rsidRPr="00D52E4B">
        <w:rPr>
          <w:rFonts w:asciiTheme="majorBidi" w:eastAsiaTheme="minorHAnsi" w:hAnsiTheme="majorBidi" w:cstheme="majorBidi"/>
          <w:color w:val="131413"/>
        </w:rPr>
        <w:t>meta analysis</w:t>
      </w:r>
      <w:proofErr w:type="spellEnd"/>
      <w:r w:rsidRPr="00D52E4B">
        <w:rPr>
          <w:rFonts w:asciiTheme="majorBidi" w:eastAsiaTheme="minorHAnsi" w:hAnsiTheme="majorBidi" w:cstheme="majorBidi"/>
          <w:color w:val="131413"/>
        </w:rPr>
        <w:t xml:space="preserve">. </w:t>
      </w:r>
      <w:r w:rsidRPr="00D52E4B">
        <w:rPr>
          <w:rFonts w:asciiTheme="majorBidi" w:eastAsiaTheme="minorHAnsi" w:hAnsiTheme="majorBidi" w:cstheme="majorBidi"/>
          <w:i/>
          <w:iCs/>
          <w:color w:val="131413"/>
        </w:rPr>
        <w:t xml:space="preserve">J </w:t>
      </w:r>
      <w:r w:rsidRPr="00783507">
        <w:rPr>
          <w:rFonts w:asciiTheme="majorBidi" w:eastAsiaTheme="minorHAnsi" w:hAnsiTheme="majorBidi" w:cstheme="majorBidi"/>
          <w:i/>
          <w:iCs/>
          <w:color w:val="131413"/>
        </w:rPr>
        <w:t xml:space="preserve">Autism Dev </w:t>
      </w:r>
      <w:proofErr w:type="spellStart"/>
      <w:r w:rsidRPr="00783507">
        <w:rPr>
          <w:rFonts w:asciiTheme="majorBidi" w:eastAsiaTheme="minorHAnsi" w:hAnsiTheme="majorBidi" w:cstheme="majorBidi"/>
          <w:i/>
          <w:iCs/>
          <w:color w:val="131413"/>
        </w:rPr>
        <w:t>Disord</w:t>
      </w:r>
      <w:proofErr w:type="spellEnd"/>
      <w:r w:rsidRPr="00783507">
        <w:rPr>
          <w:rFonts w:asciiTheme="majorBidi" w:eastAsiaTheme="minorHAnsi" w:hAnsiTheme="majorBidi" w:cstheme="majorBidi"/>
          <w:i/>
          <w:iCs/>
          <w:color w:val="131413"/>
        </w:rPr>
        <w:t xml:space="preserve">, 43, </w:t>
      </w:r>
      <w:r w:rsidRPr="00783507">
        <w:rPr>
          <w:rFonts w:asciiTheme="majorBidi" w:eastAsiaTheme="minorHAnsi" w:hAnsiTheme="majorBidi" w:cstheme="majorBidi"/>
          <w:color w:val="131413"/>
        </w:rPr>
        <w:t>1517–26.</w:t>
      </w:r>
    </w:p>
    <w:p w:rsidR="00D52E4B" w:rsidRPr="006821B1" w:rsidRDefault="00D52E4B" w:rsidP="002747AC">
      <w:pPr>
        <w:pStyle w:val="a3"/>
        <w:numPr>
          <w:ilvl w:val="0"/>
          <w:numId w:val="7"/>
        </w:numPr>
        <w:autoSpaceDE w:val="0"/>
        <w:autoSpaceDN w:val="0"/>
        <w:adjustRightInd w:val="0"/>
        <w:spacing w:line="240" w:lineRule="auto"/>
        <w:rPr>
          <w:rFonts w:asciiTheme="majorBidi" w:hAnsiTheme="majorBidi" w:cstheme="majorBidi"/>
        </w:rPr>
      </w:pPr>
      <w:proofErr w:type="spellStart"/>
      <w:r w:rsidRPr="00783507">
        <w:rPr>
          <w:rFonts w:asciiTheme="majorBidi" w:eastAsiaTheme="minorHAnsi" w:hAnsiTheme="majorBidi" w:cstheme="majorBidi"/>
          <w:color w:val="131413"/>
        </w:rPr>
        <w:t>Fridenson-Hayo</w:t>
      </w:r>
      <w:proofErr w:type="spellEnd"/>
      <w:r w:rsidRPr="00783507">
        <w:rPr>
          <w:rFonts w:asciiTheme="majorBidi" w:eastAsiaTheme="minorHAnsi" w:hAnsiTheme="majorBidi" w:cstheme="majorBidi"/>
          <w:color w:val="131413"/>
        </w:rPr>
        <w:t xml:space="preserve">, S., Berggren, S., Lassalle, A., Tal, S., </w:t>
      </w:r>
      <w:proofErr w:type="spellStart"/>
      <w:r w:rsidRPr="00783507">
        <w:rPr>
          <w:rFonts w:asciiTheme="majorBidi" w:eastAsiaTheme="minorHAnsi" w:hAnsiTheme="majorBidi" w:cstheme="majorBidi"/>
          <w:color w:val="131413"/>
        </w:rPr>
        <w:t>Pigat</w:t>
      </w:r>
      <w:proofErr w:type="spellEnd"/>
      <w:r w:rsidRPr="00783507">
        <w:rPr>
          <w:rFonts w:asciiTheme="majorBidi" w:eastAsiaTheme="minorHAnsi" w:hAnsiTheme="majorBidi" w:cstheme="majorBidi"/>
          <w:color w:val="131413"/>
        </w:rPr>
        <w:t xml:space="preserve">, D., </w:t>
      </w:r>
      <w:proofErr w:type="spellStart"/>
      <w:r w:rsidRPr="00783507">
        <w:rPr>
          <w:rFonts w:asciiTheme="majorBidi" w:eastAsiaTheme="minorHAnsi" w:hAnsiTheme="majorBidi" w:cstheme="majorBidi"/>
          <w:color w:val="131413"/>
        </w:rPr>
        <w:t>Bölte</w:t>
      </w:r>
      <w:proofErr w:type="spellEnd"/>
      <w:r w:rsidRPr="00783507">
        <w:rPr>
          <w:rFonts w:asciiTheme="majorBidi" w:eastAsiaTheme="minorHAnsi" w:hAnsiTheme="majorBidi" w:cstheme="majorBidi"/>
          <w:color w:val="131413"/>
        </w:rPr>
        <w:t xml:space="preserve">, S. et al. (2016). Basic and complex emotion </w:t>
      </w:r>
      <w:r w:rsidRPr="006821B1">
        <w:rPr>
          <w:rFonts w:asciiTheme="majorBidi" w:eastAsiaTheme="minorHAnsi" w:hAnsiTheme="majorBidi" w:cstheme="majorBidi"/>
          <w:color w:val="131413"/>
        </w:rPr>
        <w:t xml:space="preserve">recognition in children with autism: cross-cultural findings. </w:t>
      </w:r>
      <w:r w:rsidRPr="006821B1">
        <w:rPr>
          <w:rFonts w:asciiTheme="majorBidi" w:eastAsiaTheme="minorHAnsi" w:hAnsiTheme="majorBidi" w:cstheme="majorBidi"/>
          <w:i/>
          <w:iCs/>
          <w:color w:val="131413"/>
        </w:rPr>
        <w:t>Mol Autism, 7,</w:t>
      </w:r>
      <w:r w:rsidRPr="006821B1">
        <w:rPr>
          <w:rFonts w:asciiTheme="majorBidi" w:eastAsiaTheme="minorHAnsi" w:hAnsiTheme="majorBidi" w:cstheme="majorBidi"/>
          <w:color w:val="131413"/>
        </w:rPr>
        <w:t xml:space="preserve"> 1-12. </w:t>
      </w:r>
    </w:p>
    <w:p w:rsidR="006821B1" w:rsidRPr="001305D2" w:rsidRDefault="00783507" w:rsidP="00540CE6">
      <w:pPr>
        <w:pStyle w:val="a3"/>
        <w:numPr>
          <w:ilvl w:val="0"/>
          <w:numId w:val="7"/>
        </w:numPr>
        <w:autoSpaceDE w:val="0"/>
        <w:autoSpaceDN w:val="0"/>
        <w:adjustRightInd w:val="0"/>
        <w:spacing w:line="240" w:lineRule="auto"/>
        <w:rPr>
          <w:rFonts w:asciiTheme="majorBidi" w:hAnsiTheme="majorBidi" w:cstheme="majorBidi"/>
        </w:rPr>
      </w:pPr>
      <w:r w:rsidRPr="006821B1">
        <w:rPr>
          <w:rFonts w:asciiTheme="majorBidi" w:eastAsiaTheme="minorHAnsi" w:hAnsiTheme="majorBidi" w:cstheme="majorBidi"/>
        </w:rPr>
        <w:t xml:space="preserve">Falter, C. M., </w:t>
      </w:r>
      <w:proofErr w:type="spellStart"/>
      <w:r w:rsidRPr="006821B1">
        <w:rPr>
          <w:rFonts w:asciiTheme="majorBidi" w:eastAsiaTheme="minorHAnsi" w:hAnsiTheme="majorBidi" w:cstheme="majorBidi"/>
        </w:rPr>
        <w:t>Plaisted</w:t>
      </w:r>
      <w:proofErr w:type="spellEnd"/>
      <w:r w:rsidRPr="006821B1">
        <w:rPr>
          <w:rFonts w:asciiTheme="majorBidi" w:eastAsiaTheme="minorHAnsi" w:hAnsiTheme="majorBidi" w:cstheme="majorBidi"/>
        </w:rPr>
        <w:t xml:space="preserve">, K. C., &amp; Davis, G. (2008). Visuo-spatial Processing in Autism—Testing the Predictions of Extreme Male Brain </w:t>
      </w:r>
      <w:r w:rsidRPr="001305D2">
        <w:rPr>
          <w:rFonts w:asciiTheme="majorBidi" w:eastAsiaTheme="minorHAnsi" w:hAnsiTheme="majorBidi" w:cstheme="majorBidi"/>
        </w:rPr>
        <w:t xml:space="preserve">Theory. </w:t>
      </w:r>
      <w:r w:rsidRPr="001305D2">
        <w:rPr>
          <w:rFonts w:asciiTheme="majorBidi" w:eastAsiaTheme="minorHAnsi" w:hAnsiTheme="majorBidi" w:cstheme="majorBidi"/>
          <w:i/>
          <w:iCs/>
        </w:rPr>
        <w:t xml:space="preserve">J Autism Dev </w:t>
      </w:r>
      <w:proofErr w:type="spellStart"/>
      <w:r w:rsidRPr="001305D2">
        <w:rPr>
          <w:rFonts w:asciiTheme="majorBidi" w:eastAsiaTheme="minorHAnsi" w:hAnsiTheme="majorBidi" w:cstheme="majorBidi"/>
          <w:i/>
          <w:iCs/>
        </w:rPr>
        <w:t>Disord</w:t>
      </w:r>
      <w:proofErr w:type="spellEnd"/>
      <w:r w:rsidRPr="001305D2">
        <w:rPr>
          <w:rFonts w:asciiTheme="majorBidi" w:eastAsiaTheme="minorHAnsi" w:hAnsiTheme="majorBidi" w:cstheme="majorBidi"/>
          <w:i/>
          <w:iCs/>
        </w:rPr>
        <w:t>, 38</w:t>
      </w:r>
      <w:r w:rsidRPr="001305D2">
        <w:rPr>
          <w:rFonts w:asciiTheme="majorBidi" w:eastAsiaTheme="minorHAnsi" w:hAnsiTheme="majorBidi" w:cstheme="majorBidi"/>
        </w:rPr>
        <w:t>, 507–515</w:t>
      </w:r>
      <w:r w:rsidR="006821B1" w:rsidRPr="001305D2">
        <w:rPr>
          <w:rFonts w:asciiTheme="majorBidi" w:hAnsiTheme="majorBidi" w:cstheme="majorBidi"/>
        </w:rPr>
        <w:t>.</w:t>
      </w:r>
    </w:p>
    <w:p w:rsidR="00BA2192" w:rsidRPr="001305D2" w:rsidRDefault="006821B1" w:rsidP="000D6400">
      <w:pPr>
        <w:pStyle w:val="a3"/>
        <w:numPr>
          <w:ilvl w:val="0"/>
          <w:numId w:val="7"/>
        </w:numPr>
        <w:autoSpaceDE w:val="0"/>
        <w:autoSpaceDN w:val="0"/>
        <w:adjustRightInd w:val="0"/>
        <w:spacing w:line="240" w:lineRule="auto"/>
        <w:rPr>
          <w:rFonts w:asciiTheme="majorBidi" w:hAnsiTheme="majorBidi" w:cstheme="majorBidi"/>
        </w:rPr>
      </w:pPr>
      <w:r w:rsidRPr="001305D2">
        <w:rPr>
          <w:rFonts w:asciiTheme="majorBidi" w:eastAsiaTheme="minorHAnsi" w:hAnsiTheme="majorBidi" w:cstheme="majorBidi"/>
        </w:rPr>
        <w:t xml:space="preserve">Baron-Cohen, S. (2002). The extreme male brain theory of autism. </w:t>
      </w:r>
      <w:r w:rsidRPr="001305D2">
        <w:rPr>
          <w:rFonts w:asciiTheme="majorBidi" w:eastAsiaTheme="minorHAnsi" w:hAnsiTheme="majorBidi" w:cstheme="majorBidi"/>
          <w:i/>
          <w:iCs/>
        </w:rPr>
        <w:t xml:space="preserve">Trends </w:t>
      </w:r>
      <w:proofErr w:type="spellStart"/>
      <w:r w:rsidRPr="001305D2">
        <w:rPr>
          <w:rFonts w:asciiTheme="majorBidi" w:eastAsiaTheme="minorHAnsi" w:hAnsiTheme="majorBidi" w:cstheme="majorBidi"/>
          <w:i/>
          <w:iCs/>
        </w:rPr>
        <w:t>Cogn</w:t>
      </w:r>
      <w:proofErr w:type="spellEnd"/>
      <w:r w:rsidRPr="001305D2">
        <w:rPr>
          <w:rFonts w:asciiTheme="majorBidi" w:eastAsiaTheme="minorHAnsi" w:hAnsiTheme="majorBidi" w:cstheme="majorBidi"/>
          <w:i/>
          <w:iCs/>
        </w:rPr>
        <w:t xml:space="preserve"> Sci, 6</w:t>
      </w:r>
      <w:r w:rsidRPr="001305D2">
        <w:rPr>
          <w:rFonts w:asciiTheme="majorBidi" w:eastAsiaTheme="minorHAnsi" w:hAnsiTheme="majorBidi" w:cstheme="majorBidi"/>
        </w:rPr>
        <w:t>, 248–254.</w:t>
      </w:r>
      <w:r w:rsidR="00783507" w:rsidRPr="001305D2">
        <w:rPr>
          <w:rFonts w:asciiTheme="majorBidi" w:hAnsiTheme="majorBidi" w:cstheme="majorBidi"/>
        </w:rPr>
        <w:t xml:space="preserve"> </w:t>
      </w:r>
    </w:p>
    <w:p w:rsidR="00B17A8E" w:rsidRPr="001305D2" w:rsidRDefault="00B17A8E" w:rsidP="00353847">
      <w:pPr>
        <w:pStyle w:val="a3"/>
        <w:numPr>
          <w:ilvl w:val="0"/>
          <w:numId w:val="7"/>
        </w:numPr>
        <w:autoSpaceDE w:val="0"/>
        <w:autoSpaceDN w:val="0"/>
        <w:adjustRightInd w:val="0"/>
        <w:spacing w:line="240" w:lineRule="auto"/>
        <w:rPr>
          <w:rFonts w:asciiTheme="majorBidi" w:hAnsiTheme="majorBidi" w:cstheme="majorBidi"/>
        </w:rPr>
      </w:pPr>
      <w:r w:rsidRPr="001305D2">
        <w:rPr>
          <w:rFonts w:asciiTheme="majorBidi" w:eastAsiaTheme="minorHAnsi" w:hAnsiTheme="majorBidi" w:cstheme="majorBidi"/>
        </w:rPr>
        <w:t xml:space="preserve">Auyeung, B., Baron-Cohen, S., Ashwin, E., </w:t>
      </w:r>
      <w:proofErr w:type="spellStart"/>
      <w:r w:rsidRPr="001305D2">
        <w:rPr>
          <w:rFonts w:asciiTheme="majorBidi" w:eastAsiaTheme="minorHAnsi" w:hAnsiTheme="majorBidi" w:cstheme="majorBidi"/>
        </w:rPr>
        <w:t>Knickmeyer</w:t>
      </w:r>
      <w:proofErr w:type="spellEnd"/>
      <w:r w:rsidRPr="001305D2">
        <w:rPr>
          <w:rFonts w:asciiTheme="majorBidi" w:eastAsiaTheme="minorHAnsi" w:hAnsiTheme="majorBidi" w:cstheme="majorBidi"/>
        </w:rPr>
        <w:t xml:space="preserve">, R., Taylor, K., &amp; Hackett, G. (2009). Fetal testosterone and autistic traits. </w:t>
      </w:r>
      <w:r w:rsidRPr="001305D2">
        <w:rPr>
          <w:rFonts w:asciiTheme="majorBidi" w:eastAsiaTheme="minorHAnsi" w:hAnsiTheme="majorBidi" w:cstheme="majorBidi"/>
          <w:i/>
          <w:iCs/>
        </w:rPr>
        <w:t>Br J Psychol, 100</w:t>
      </w:r>
      <w:r w:rsidRPr="001305D2">
        <w:rPr>
          <w:rFonts w:asciiTheme="majorBidi" w:eastAsiaTheme="minorHAnsi" w:hAnsiTheme="majorBidi" w:cstheme="majorBidi"/>
        </w:rPr>
        <w:t>, 1—22.</w:t>
      </w:r>
    </w:p>
    <w:p w:rsidR="001305D2" w:rsidRPr="001305D2" w:rsidRDefault="001305D2" w:rsidP="00C15467">
      <w:pPr>
        <w:pStyle w:val="a3"/>
        <w:numPr>
          <w:ilvl w:val="0"/>
          <w:numId w:val="7"/>
        </w:numPr>
        <w:autoSpaceDE w:val="0"/>
        <w:autoSpaceDN w:val="0"/>
        <w:adjustRightInd w:val="0"/>
        <w:spacing w:line="240" w:lineRule="auto"/>
        <w:rPr>
          <w:rFonts w:asciiTheme="majorBidi" w:hAnsiTheme="majorBidi" w:cstheme="majorBidi"/>
        </w:rPr>
      </w:pPr>
      <w:r w:rsidRPr="001305D2">
        <w:rPr>
          <w:rFonts w:asciiTheme="majorBidi" w:eastAsiaTheme="minorHAnsi" w:hAnsiTheme="majorBidi" w:cstheme="majorBidi"/>
        </w:rPr>
        <w:t xml:space="preserve">Alexander, A. L., Lee, J. E., Lazar, M., </w:t>
      </w:r>
      <w:proofErr w:type="spellStart"/>
      <w:r w:rsidRPr="001305D2">
        <w:rPr>
          <w:rFonts w:asciiTheme="majorBidi" w:eastAsiaTheme="minorHAnsi" w:hAnsiTheme="majorBidi" w:cstheme="majorBidi"/>
        </w:rPr>
        <w:t>Boudos</w:t>
      </w:r>
      <w:proofErr w:type="spellEnd"/>
      <w:r w:rsidRPr="001305D2">
        <w:rPr>
          <w:rFonts w:asciiTheme="majorBidi" w:eastAsiaTheme="minorHAnsi" w:hAnsiTheme="majorBidi" w:cstheme="majorBidi"/>
        </w:rPr>
        <w:t>, R., DuBray, M. B., Oakes, et al. (2007). Diffusion tensor imaging of the</w:t>
      </w:r>
      <w:r>
        <w:rPr>
          <w:rFonts w:asciiTheme="majorBidi" w:eastAsiaTheme="minorHAnsi" w:hAnsiTheme="majorBidi" w:cstheme="majorBidi"/>
        </w:rPr>
        <w:t xml:space="preserve"> </w:t>
      </w:r>
      <w:r w:rsidRPr="001305D2">
        <w:rPr>
          <w:rFonts w:asciiTheme="majorBidi" w:eastAsiaTheme="minorHAnsi" w:hAnsiTheme="majorBidi" w:cstheme="majorBidi"/>
        </w:rPr>
        <w:t>corpus callosum in autism.</w:t>
      </w:r>
      <w:r>
        <w:rPr>
          <w:rFonts w:asciiTheme="majorBidi" w:eastAsiaTheme="minorHAnsi" w:hAnsiTheme="majorBidi" w:cstheme="majorBidi"/>
        </w:rPr>
        <w:t xml:space="preserve"> </w:t>
      </w:r>
      <w:r w:rsidRPr="001305D2">
        <w:rPr>
          <w:rFonts w:asciiTheme="majorBidi" w:eastAsiaTheme="minorHAnsi" w:hAnsiTheme="majorBidi" w:cstheme="majorBidi"/>
          <w:i/>
          <w:iCs/>
        </w:rPr>
        <w:t>Neuroimage</w:t>
      </w:r>
      <w:r>
        <w:rPr>
          <w:rFonts w:asciiTheme="majorBidi" w:eastAsiaTheme="minorHAnsi" w:hAnsiTheme="majorBidi" w:cstheme="majorBidi"/>
          <w:i/>
          <w:iCs/>
        </w:rPr>
        <w:t>,</w:t>
      </w:r>
      <w:r w:rsidRPr="001305D2">
        <w:rPr>
          <w:rFonts w:asciiTheme="majorBidi" w:eastAsiaTheme="minorHAnsi" w:hAnsiTheme="majorBidi" w:cstheme="majorBidi"/>
          <w:i/>
          <w:iCs/>
        </w:rPr>
        <w:t xml:space="preserve"> 34</w:t>
      </w:r>
      <w:r w:rsidRPr="001305D2">
        <w:rPr>
          <w:rFonts w:asciiTheme="majorBidi" w:eastAsiaTheme="minorHAnsi" w:hAnsiTheme="majorBidi" w:cstheme="majorBidi"/>
        </w:rPr>
        <w:t>, 61—73.</w:t>
      </w:r>
    </w:p>
    <w:p w:rsidR="001305D2" w:rsidRPr="001305D2" w:rsidRDefault="001305D2" w:rsidP="008A030D">
      <w:pPr>
        <w:pStyle w:val="a3"/>
        <w:numPr>
          <w:ilvl w:val="0"/>
          <w:numId w:val="7"/>
        </w:numPr>
        <w:autoSpaceDE w:val="0"/>
        <w:autoSpaceDN w:val="0"/>
        <w:adjustRightInd w:val="0"/>
        <w:spacing w:line="240" w:lineRule="auto"/>
        <w:rPr>
          <w:rFonts w:asciiTheme="majorBidi" w:eastAsiaTheme="minorHAnsi" w:hAnsiTheme="majorBidi" w:cstheme="majorBidi"/>
        </w:rPr>
      </w:pPr>
      <w:r w:rsidRPr="001305D2">
        <w:rPr>
          <w:rFonts w:asciiTheme="majorBidi" w:eastAsiaTheme="minorHAnsi" w:hAnsiTheme="majorBidi" w:cstheme="majorBidi"/>
        </w:rPr>
        <w:t xml:space="preserve">Just, M. A., </w:t>
      </w:r>
      <w:proofErr w:type="spellStart"/>
      <w:r w:rsidRPr="001305D2">
        <w:rPr>
          <w:rFonts w:asciiTheme="majorBidi" w:eastAsiaTheme="minorHAnsi" w:hAnsiTheme="majorBidi" w:cstheme="majorBidi"/>
        </w:rPr>
        <w:t>Cherkassky</w:t>
      </w:r>
      <w:proofErr w:type="spellEnd"/>
      <w:r w:rsidRPr="001305D2">
        <w:rPr>
          <w:rFonts w:asciiTheme="majorBidi" w:eastAsiaTheme="minorHAnsi" w:hAnsiTheme="majorBidi" w:cstheme="majorBidi"/>
        </w:rPr>
        <w:t>, V. L., Keller, T. A., Kana, R. K., &amp; Minshew, N. J. (2007). Functional and anatomical cortical underconnectivity in</w:t>
      </w:r>
      <w:r>
        <w:rPr>
          <w:rFonts w:asciiTheme="majorBidi" w:eastAsiaTheme="minorHAnsi" w:hAnsiTheme="majorBidi" w:cstheme="majorBidi"/>
        </w:rPr>
        <w:t xml:space="preserve"> </w:t>
      </w:r>
      <w:r w:rsidRPr="001305D2">
        <w:rPr>
          <w:rFonts w:asciiTheme="majorBidi" w:eastAsiaTheme="minorHAnsi" w:hAnsiTheme="majorBidi" w:cstheme="majorBidi"/>
        </w:rPr>
        <w:t>autism: evidence from an FMRI study of an executive function</w:t>
      </w:r>
    </w:p>
    <w:p w:rsidR="001305D2" w:rsidRPr="001305D2" w:rsidRDefault="001305D2" w:rsidP="001305D2">
      <w:pPr>
        <w:pStyle w:val="a3"/>
        <w:autoSpaceDE w:val="0"/>
        <w:autoSpaceDN w:val="0"/>
        <w:adjustRightInd w:val="0"/>
        <w:spacing w:line="240" w:lineRule="auto"/>
        <w:ind w:left="360" w:firstLine="0"/>
        <w:rPr>
          <w:rFonts w:asciiTheme="majorBidi" w:hAnsiTheme="majorBidi" w:cstheme="majorBidi"/>
        </w:rPr>
      </w:pPr>
      <w:r w:rsidRPr="001305D2">
        <w:rPr>
          <w:rFonts w:asciiTheme="majorBidi" w:eastAsiaTheme="minorHAnsi" w:hAnsiTheme="majorBidi" w:cstheme="majorBidi"/>
        </w:rPr>
        <w:t xml:space="preserve">task and corpus callosum morphometry. </w:t>
      </w:r>
      <w:proofErr w:type="spellStart"/>
      <w:r w:rsidRPr="001305D2">
        <w:rPr>
          <w:rFonts w:asciiTheme="majorBidi" w:eastAsiaTheme="minorHAnsi" w:hAnsiTheme="majorBidi" w:cstheme="majorBidi"/>
          <w:i/>
          <w:iCs/>
        </w:rPr>
        <w:t>Cereb</w:t>
      </w:r>
      <w:proofErr w:type="spellEnd"/>
      <w:r w:rsidRPr="001305D2">
        <w:rPr>
          <w:rFonts w:asciiTheme="majorBidi" w:eastAsiaTheme="minorHAnsi" w:hAnsiTheme="majorBidi" w:cstheme="majorBidi"/>
          <w:i/>
          <w:iCs/>
        </w:rPr>
        <w:t xml:space="preserve"> Cortex, 17</w:t>
      </w:r>
      <w:r w:rsidRPr="001305D2">
        <w:rPr>
          <w:rFonts w:asciiTheme="majorBidi" w:eastAsiaTheme="minorHAnsi" w:hAnsiTheme="majorBidi" w:cstheme="majorBidi"/>
        </w:rPr>
        <w:t>, 951—961.</w:t>
      </w:r>
    </w:p>
    <w:p w:rsidR="001305D2" w:rsidRPr="009C0B7D" w:rsidRDefault="001305D2" w:rsidP="00DB45B2">
      <w:pPr>
        <w:pStyle w:val="a3"/>
        <w:numPr>
          <w:ilvl w:val="0"/>
          <w:numId w:val="7"/>
        </w:numPr>
        <w:autoSpaceDE w:val="0"/>
        <w:autoSpaceDN w:val="0"/>
        <w:adjustRightInd w:val="0"/>
        <w:spacing w:line="240" w:lineRule="auto"/>
        <w:rPr>
          <w:rFonts w:asciiTheme="majorBidi" w:hAnsiTheme="majorBidi" w:cstheme="majorBidi"/>
        </w:rPr>
      </w:pPr>
      <w:proofErr w:type="spellStart"/>
      <w:r w:rsidRPr="009C0B7D">
        <w:rPr>
          <w:rFonts w:asciiTheme="majorBidi" w:eastAsiaTheme="minorHAnsi" w:hAnsiTheme="majorBidi" w:cstheme="majorBidi"/>
        </w:rPr>
        <w:t>Keary</w:t>
      </w:r>
      <w:proofErr w:type="spellEnd"/>
      <w:r w:rsidRPr="009C0B7D">
        <w:rPr>
          <w:rFonts w:asciiTheme="majorBidi" w:eastAsiaTheme="minorHAnsi" w:hAnsiTheme="majorBidi" w:cstheme="majorBidi"/>
        </w:rPr>
        <w:t xml:space="preserve">, C. J., Minshew, N. J., Bansal, R., </w:t>
      </w:r>
      <w:proofErr w:type="spellStart"/>
      <w:r w:rsidRPr="009C0B7D">
        <w:rPr>
          <w:rFonts w:asciiTheme="majorBidi" w:eastAsiaTheme="minorHAnsi" w:hAnsiTheme="majorBidi" w:cstheme="majorBidi"/>
        </w:rPr>
        <w:t>Goradia</w:t>
      </w:r>
      <w:proofErr w:type="spellEnd"/>
      <w:r w:rsidRPr="009C0B7D">
        <w:rPr>
          <w:rFonts w:asciiTheme="majorBidi" w:eastAsiaTheme="minorHAnsi" w:hAnsiTheme="majorBidi" w:cstheme="majorBidi"/>
        </w:rPr>
        <w:t xml:space="preserve">, D., Fedorov, S., </w:t>
      </w:r>
      <w:proofErr w:type="spellStart"/>
      <w:r w:rsidRPr="009C0B7D">
        <w:rPr>
          <w:rFonts w:asciiTheme="majorBidi" w:eastAsiaTheme="minorHAnsi" w:hAnsiTheme="majorBidi" w:cstheme="majorBidi"/>
        </w:rPr>
        <w:t>Keshavan</w:t>
      </w:r>
      <w:proofErr w:type="spellEnd"/>
      <w:r w:rsidRPr="009C0B7D">
        <w:rPr>
          <w:rFonts w:asciiTheme="majorBidi" w:eastAsiaTheme="minorHAnsi" w:hAnsiTheme="majorBidi" w:cstheme="majorBidi"/>
        </w:rPr>
        <w:t>, M.</w:t>
      </w:r>
      <w:r w:rsidR="009C0B7D" w:rsidRPr="009C0B7D">
        <w:rPr>
          <w:rFonts w:asciiTheme="majorBidi" w:eastAsiaTheme="minorHAnsi" w:hAnsiTheme="majorBidi" w:cstheme="majorBidi"/>
        </w:rPr>
        <w:t xml:space="preserve"> </w:t>
      </w:r>
      <w:r w:rsidRPr="009C0B7D">
        <w:rPr>
          <w:rFonts w:asciiTheme="majorBidi" w:eastAsiaTheme="minorHAnsi" w:hAnsiTheme="majorBidi" w:cstheme="majorBidi"/>
        </w:rPr>
        <w:t>S.</w:t>
      </w:r>
      <w:proofErr w:type="gramStart"/>
      <w:r w:rsidR="009C0B7D" w:rsidRPr="009C0B7D">
        <w:rPr>
          <w:rFonts w:asciiTheme="majorBidi" w:eastAsiaTheme="minorHAnsi" w:hAnsiTheme="majorBidi" w:cstheme="majorBidi"/>
        </w:rPr>
        <w:t xml:space="preserve">&amp; </w:t>
      </w:r>
      <w:r w:rsidRPr="009C0B7D">
        <w:rPr>
          <w:rFonts w:asciiTheme="majorBidi" w:eastAsiaTheme="minorHAnsi" w:hAnsiTheme="majorBidi" w:cstheme="majorBidi"/>
        </w:rPr>
        <w:t xml:space="preserve"> </w:t>
      </w:r>
      <w:proofErr w:type="spellStart"/>
      <w:r w:rsidRPr="009C0B7D">
        <w:rPr>
          <w:rFonts w:asciiTheme="majorBidi" w:eastAsiaTheme="minorHAnsi" w:hAnsiTheme="majorBidi" w:cstheme="majorBidi"/>
        </w:rPr>
        <w:t>Hardan</w:t>
      </w:r>
      <w:proofErr w:type="spellEnd"/>
      <w:proofErr w:type="gramEnd"/>
      <w:r w:rsidRPr="009C0B7D">
        <w:rPr>
          <w:rFonts w:asciiTheme="majorBidi" w:eastAsiaTheme="minorHAnsi" w:hAnsiTheme="majorBidi" w:cstheme="majorBidi"/>
        </w:rPr>
        <w:t>, A.</w:t>
      </w:r>
      <w:r w:rsidR="009C0B7D" w:rsidRPr="009C0B7D">
        <w:rPr>
          <w:rFonts w:asciiTheme="majorBidi" w:eastAsiaTheme="minorHAnsi" w:hAnsiTheme="majorBidi" w:cstheme="majorBidi"/>
        </w:rPr>
        <w:t xml:space="preserve"> </w:t>
      </w:r>
      <w:r w:rsidRPr="009C0B7D">
        <w:rPr>
          <w:rFonts w:asciiTheme="majorBidi" w:eastAsiaTheme="minorHAnsi" w:hAnsiTheme="majorBidi" w:cstheme="majorBidi"/>
        </w:rPr>
        <w:t xml:space="preserve">Y. </w:t>
      </w:r>
      <w:r w:rsidR="009C0B7D" w:rsidRPr="009C0B7D">
        <w:rPr>
          <w:rFonts w:asciiTheme="majorBidi" w:eastAsiaTheme="minorHAnsi" w:hAnsiTheme="majorBidi" w:cstheme="majorBidi"/>
        </w:rPr>
        <w:t>(</w:t>
      </w:r>
      <w:r w:rsidRPr="009C0B7D">
        <w:rPr>
          <w:rFonts w:asciiTheme="majorBidi" w:eastAsiaTheme="minorHAnsi" w:hAnsiTheme="majorBidi" w:cstheme="majorBidi"/>
        </w:rPr>
        <w:t>2009</w:t>
      </w:r>
      <w:r w:rsidR="009C0B7D" w:rsidRPr="009C0B7D">
        <w:rPr>
          <w:rFonts w:asciiTheme="majorBidi" w:eastAsiaTheme="minorHAnsi" w:hAnsiTheme="majorBidi" w:cstheme="majorBidi"/>
        </w:rPr>
        <w:t>)</w:t>
      </w:r>
      <w:r w:rsidRPr="009C0B7D">
        <w:rPr>
          <w:rFonts w:asciiTheme="majorBidi" w:eastAsiaTheme="minorHAnsi" w:hAnsiTheme="majorBidi" w:cstheme="majorBidi"/>
        </w:rPr>
        <w:t>. Corpus callosum volume and</w:t>
      </w:r>
      <w:r w:rsidR="009C0B7D">
        <w:rPr>
          <w:rFonts w:asciiTheme="majorBidi" w:eastAsiaTheme="minorHAnsi" w:hAnsiTheme="majorBidi" w:cstheme="majorBidi"/>
        </w:rPr>
        <w:t xml:space="preserve"> </w:t>
      </w:r>
      <w:r w:rsidRPr="009C0B7D">
        <w:rPr>
          <w:rFonts w:asciiTheme="majorBidi" w:eastAsiaTheme="minorHAnsi" w:hAnsiTheme="majorBidi" w:cstheme="majorBidi"/>
        </w:rPr>
        <w:t xml:space="preserve">neurocognition in Autism. </w:t>
      </w:r>
      <w:r w:rsidRPr="009C0B7D">
        <w:rPr>
          <w:rFonts w:asciiTheme="majorBidi" w:eastAsiaTheme="minorHAnsi" w:hAnsiTheme="majorBidi" w:cstheme="majorBidi"/>
          <w:i/>
          <w:iCs/>
        </w:rPr>
        <w:t xml:space="preserve">J Autism Dev </w:t>
      </w:r>
      <w:proofErr w:type="spellStart"/>
      <w:r w:rsidRPr="009C0B7D">
        <w:rPr>
          <w:rFonts w:asciiTheme="majorBidi" w:eastAsiaTheme="minorHAnsi" w:hAnsiTheme="majorBidi" w:cstheme="majorBidi"/>
          <w:i/>
          <w:iCs/>
        </w:rPr>
        <w:t>Disord</w:t>
      </w:r>
      <w:proofErr w:type="spellEnd"/>
      <w:r w:rsidR="009C0B7D" w:rsidRPr="009C0B7D">
        <w:rPr>
          <w:rFonts w:asciiTheme="majorBidi" w:eastAsiaTheme="minorHAnsi" w:hAnsiTheme="majorBidi" w:cstheme="majorBidi"/>
          <w:i/>
          <w:iCs/>
        </w:rPr>
        <w:t>,</w:t>
      </w:r>
      <w:r w:rsidRPr="009C0B7D">
        <w:rPr>
          <w:rFonts w:asciiTheme="majorBidi" w:eastAsiaTheme="minorHAnsi" w:hAnsiTheme="majorBidi" w:cstheme="majorBidi"/>
          <w:i/>
          <w:iCs/>
        </w:rPr>
        <w:t xml:space="preserve"> 39</w:t>
      </w:r>
      <w:r w:rsidRPr="009C0B7D">
        <w:rPr>
          <w:rFonts w:asciiTheme="majorBidi" w:eastAsiaTheme="minorHAnsi" w:hAnsiTheme="majorBidi" w:cstheme="majorBidi"/>
        </w:rPr>
        <w:t>, 834—841.</w:t>
      </w:r>
    </w:p>
    <w:p w:rsidR="001305D2" w:rsidRPr="00DD7F73" w:rsidRDefault="001305D2" w:rsidP="00DD7F73">
      <w:pPr>
        <w:pStyle w:val="a3"/>
        <w:numPr>
          <w:ilvl w:val="0"/>
          <w:numId w:val="7"/>
        </w:numPr>
        <w:autoSpaceDE w:val="0"/>
        <w:autoSpaceDN w:val="0"/>
        <w:adjustRightInd w:val="0"/>
        <w:spacing w:line="240" w:lineRule="auto"/>
        <w:rPr>
          <w:rFonts w:asciiTheme="majorBidi" w:hAnsiTheme="majorBidi" w:cstheme="majorBidi"/>
        </w:rPr>
      </w:pPr>
      <w:r w:rsidRPr="00DD7F73">
        <w:rPr>
          <w:rFonts w:asciiTheme="majorBidi" w:eastAsiaTheme="minorHAnsi" w:hAnsiTheme="majorBidi" w:cstheme="majorBidi"/>
        </w:rPr>
        <w:t>Mason, R.</w:t>
      </w:r>
      <w:r w:rsidR="00F9387D" w:rsidRPr="00DD7F73">
        <w:rPr>
          <w:rFonts w:asciiTheme="majorBidi" w:eastAsiaTheme="minorHAnsi" w:hAnsiTheme="majorBidi" w:cstheme="majorBidi"/>
        </w:rPr>
        <w:t xml:space="preserve"> </w:t>
      </w:r>
      <w:r w:rsidRPr="00DD7F73">
        <w:rPr>
          <w:rFonts w:asciiTheme="majorBidi" w:eastAsiaTheme="minorHAnsi" w:hAnsiTheme="majorBidi" w:cstheme="majorBidi"/>
        </w:rPr>
        <w:t>A., Williams, D.</w:t>
      </w:r>
      <w:r w:rsidR="00F9387D" w:rsidRPr="00DD7F73">
        <w:rPr>
          <w:rFonts w:asciiTheme="majorBidi" w:eastAsiaTheme="minorHAnsi" w:hAnsiTheme="majorBidi" w:cstheme="majorBidi"/>
        </w:rPr>
        <w:t xml:space="preserve"> </w:t>
      </w:r>
      <w:r w:rsidRPr="00DD7F73">
        <w:rPr>
          <w:rFonts w:asciiTheme="majorBidi" w:eastAsiaTheme="minorHAnsi" w:hAnsiTheme="majorBidi" w:cstheme="majorBidi"/>
        </w:rPr>
        <w:t>L., Kana, R.</w:t>
      </w:r>
      <w:r w:rsidR="00F9387D" w:rsidRPr="00DD7F73">
        <w:rPr>
          <w:rFonts w:asciiTheme="majorBidi" w:eastAsiaTheme="minorHAnsi" w:hAnsiTheme="majorBidi" w:cstheme="majorBidi"/>
        </w:rPr>
        <w:t xml:space="preserve"> </w:t>
      </w:r>
      <w:r w:rsidRPr="00DD7F73">
        <w:rPr>
          <w:rFonts w:asciiTheme="majorBidi" w:eastAsiaTheme="minorHAnsi" w:hAnsiTheme="majorBidi" w:cstheme="majorBidi"/>
        </w:rPr>
        <w:t xml:space="preserve">K., Minshew, N., </w:t>
      </w:r>
      <w:r w:rsidR="00F9387D" w:rsidRPr="00DD7F73">
        <w:rPr>
          <w:rFonts w:asciiTheme="majorBidi" w:eastAsiaTheme="minorHAnsi" w:hAnsiTheme="majorBidi" w:cstheme="majorBidi"/>
        </w:rPr>
        <w:t xml:space="preserve">&amp; </w:t>
      </w:r>
      <w:r w:rsidRPr="00DD7F73">
        <w:rPr>
          <w:rFonts w:asciiTheme="majorBidi" w:eastAsiaTheme="minorHAnsi" w:hAnsiTheme="majorBidi" w:cstheme="majorBidi"/>
        </w:rPr>
        <w:t>Just, M.</w:t>
      </w:r>
      <w:r w:rsidR="00F9387D" w:rsidRPr="00DD7F73">
        <w:rPr>
          <w:rFonts w:asciiTheme="majorBidi" w:eastAsiaTheme="minorHAnsi" w:hAnsiTheme="majorBidi" w:cstheme="majorBidi"/>
        </w:rPr>
        <w:t xml:space="preserve"> </w:t>
      </w:r>
      <w:r w:rsidRPr="00DD7F73">
        <w:rPr>
          <w:rFonts w:asciiTheme="majorBidi" w:eastAsiaTheme="minorHAnsi" w:hAnsiTheme="majorBidi" w:cstheme="majorBidi"/>
        </w:rPr>
        <w:t>A.</w:t>
      </w:r>
      <w:r w:rsidR="00F9387D" w:rsidRPr="00DD7F73">
        <w:rPr>
          <w:rFonts w:asciiTheme="majorBidi" w:eastAsiaTheme="minorHAnsi" w:hAnsiTheme="majorBidi" w:cstheme="majorBidi"/>
        </w:rPr>
        <w:t xml:space="preserve"> (</w:t>
      </w:r>
      <w:r w:rsidRPr="00DD7F73">
        <w:rPr>
          <w:rFonts w:asciiTheme="majorBidi" w:eastAsiaTheme="minorHAnsi" w:hAnsiTheme="majorBidi" w:cstheme="majorBidi"/>
        </w:rPr>
        <w:t>2008</w:t>
      </w:r>
      <w:r w:rsidR="00F9387D" w:rsidRPr="00DD7F73">
        <w:rPr>
          <w:rFonts w:asciiTheme="majorBidi" w:eastAsiaTheme="minorHAnsi" w:hAnsiTheme="majorBidi" w:cstheme="majorBidi"/>
        </w:rPr>
        <w:t>)</w:t>
      </w:r>
      <w:r w:rsidRPr="00DD7F73">
        <w:rPr>
          <w:rFonts w:asciiTheme="majorBidi" w:eastAsiaTheme="minorHAnsi" w:hAnsiTheme="majorBidi" w:cstheme="majorBidi"/>
        </w:rPr>
        <w:t>. Theory of mind</w:t>
      </w:r>
      <w:r w:rsidR="00F9387D" w:rsidRPr="00DD7F73">
        <w:rPr>
          <w:rFonts w:asciiTheme="majorBidi" w:eastAsiaTheme="minorHAnsi" w:hAnsiTheme="majorBidi" w:cstheme="majorBidi"/>
        </w:rPr>
        <w:t xml:space="preserve"> </w:t>
      </w:r>
      <w:r w:rsidRPr="00DD7F73">
        <w:rPr>
          <w:rFonts w:asciiTheme="majorBidi" w:eastAsiaTheme="minorHAnsi" w:hAnsiTheme="majorBidi" w:cstheme="majorBidi"/>
        </w:rPr>
        <w:t>disruption and recruitment of the right</w:t>
      </w:r>
      <w:r w:rsidR="00F9387D" w:rsidRPr="00DD7F73">
        <w:rPr>
          <w:rFonts w:asciiTheme="majorBidi" w:eastAsiaTheme="minorHAnsi" w:hAnsiTheme="majorBidi" w:cstheme="majorBidi"/>
        </w:rPr>
        <w:t xml:space="preserve"> </w:t>
      </w:r>
      <w:r w:rsidRPr="00DD7F73">
        <w:rPr>
          <w:rFonts w:asciiTheme="majorBidi" w:eastAsiaTheme="minorHAnsi" w:hAnsiTheme="majorBidi" w:cstheme="majorBidi"/>
        </w:rPr>
        <w:t>hemisphere during narrative comprehension in autism.</w:t>
      </w:r>
      <w:r w:rsidR="00F9387D" w:rsidRPr="00DD7F73">
        <w:rPr>
          <w:rFonts w:asciiTheme="majorBidi" w:eastAsiaTheme="minorHAnsi" w:hAnsiTheme="majorBidi" w:cstheme="majorBidi"/>
        </w:rPr>
        <w:t xml:space="preserve"> </w:t>
      </w:r>
      <w:proofErr w:type="spellStart"/>
      <w:r w:rsidRPr="00DD7F73">
        <w:rPr>
          <w:rFonts w:asciiTheme="majorBidi" w:eastAsiaTheme="minorHAnsi" w:hAnsiTheme="majorBidi" w:cstheme="majorBidi"/>
          <w:i/>
          <w:iCs/>
        </w:rPr>
        <w:t>Neuropsychologia</w:t>
      </w:r>
      <w:proofErr w:type="spellEnd"/>
      <w:r w:rsidR="00F9387D" w:rsidRPr="00DD7F73">
        <w:rPr>
          <w:rFonts w:asciiTheme="majorBidi" w:eastAsiaTheme="minorHAnsi" w:hAnsiTheme="majorBidi" w:cstheme="majorBidi"/>
          <w:i/>
          <w:iCs/>
        </w:rPr>
        <w:t xml:space="preserve">, </w:t>
      </w:r>
      <w:r w:rsidRPr="00DD7F73">
        <w:rPr>
          <w:rFonts w:asciiTheme="majorBidi" w:eastAsiaTheme="minorHAnsi" w:hAnsiTheme="majorBidi" w:cstheme="majorBidi"/>
          <w:i/>
          <w:iCs/>
        </w:rPr>
        <w:t>46,</w:t>
      </w:r>
      <w:r w:rsidRPr="00DD7F73">
        <w:rPr>
          <w:rFonts w:asciiTheme="majorBidi" w:eastAsiaTheme="minorHAnsi" w:hAnsiTheme="majorBidi" w:cstheme="majorBidi"/>
        </w:rPr>
        <w:t xml:space="preserve"> 269—280.</w:t>
      </w:r>
    </w:p>
    <w:p w:rsidR="00DD7F73" w:rsidRPr="005D12FA" w:rsidRDefault="00DD7F73" w:rsidP="005A1E7C">
      <w:pPr>
        <w:pStyle w:val="a3"/>
        <w:numPr>
          <w:ilvl w:val="0"/>
          <w:numId w:val="7"/>
        </w:numPr>
        <w:autoSpaceDE w:val="0"/>
        <w:autoSpaceDN w:val="0"/>
        <w:adjustRightInd w:val="0"/>
        <w:spacing w:line="240" w:lineRule="auto"/>
        <w:rPr>
          <w:rFonts w:asciiTheme="majorBidi" w:hAnsiTheme="majorBidi" w:cstheme="majorBidi"/>
        </w:rPr>
      </w:pPr>
      <w:proofErr w:type="spellStart"/>
      <w:r w:rsidRPr="00DD7F73">
        <w:rPr>
          <w:rFonts w:asciiTheme="majorBidi" w:eastAsiaTheme="minorHAnsi" w:hAnsiTheme="majorBidi" w:cstheme="majorBidi"/>
        </w:rPr>
        <w:t>Kucharsky</w:t>
      </w:r>
      <w:proofErr w:type="spellEnd"/>
      <w:r w:rsidRPr="00DD7F73">
        <w:rPr>
          <w:rFonts w:asciiTheme="majorBidi" w:eastAsiaTheme="minorHAnsi" w:hAnsiTheme="majorBidi" w:cstheme="majorBidi"/>
        </w:rPr>
        <w:t xml:space="preserve"> </w:t>
      </w:r>
      <w:proofErr w:type="spellStart"/>
      <w:r w:rsidRPr="00DD7F73">
        <w:rPr>
          <w:rFonts w:asciiTheme="majorBidi" w:eastAsiaTheme="minorHAnsi" w:hAnsiTheme="majorBidi" w:cstheme="majorBidi"/>
        </w:rPr>
        <w:t>Hiess</w:t>
      </w:r>
      <w:proofErr w:type="spellEnd"/>
      <w:r w:rsidRPr="00DD7F73">
        <w:rPr>
          <w:rFonts w:asciiTheme="majorBidi" w:eastAsiaTheme="minorHAnsi" w:hAnsiTheme="majorBidi" w:cstheme="majorBidi"/>
        </w:rPr>
        <w:t xml:space="preserve">, R., Alter, R., </w:t>
      </w:r>
      <w:proofErr w:type="spellStart"/>
      <w:r w:rsidRPr="00DD7F73">
        <w:rPr>
          <w:rFonts w:asciiTheme="majorBidi" w:eastAsiaTheme="minorHAnsi" w:hAnsiTheme="majorBidi" w:cstheme="majorBidi"/>
        </w:rPr>
        <w:t>Sojoudi</w:t>
      </w:r>
      <w:proofErr w:type="spellEnd"/>
      <w:r w:rsidRPr="00DD7F73">
        <w:rPr>
          <w:rFonts w:asciiTheme="majorBidi" w:eastAsiaTheme="minorHAnsi" w:hAnsiTheme="majorBidi" w:cstheme="majorBidi"/>
        </w:rPr>
        <w:t xml:space="preserve">, S., </w:t>
      </w:r>
      <w:proofErr w:type="spellStart"/>
      <w:r w:rsidRPr="00DD7F73">
        <w:rPr>
          <w:rFonts w:asciiTheme="majorBidi" w:eastAsiaTheme="minorHAnsi" w:hAnsiTheme="majorBidi" w:cstheme="majorBidi"/>
        </w:rPr>
        <w:t>Ardekani</w:t>
      </w:r>
      <w:proofErr w:type="spellEnd"/>
      <w:r w:rsidRPr="00DD7F73">
        <w:rPr>
          <w:rFonts w:asciiTheme="majorBidi" w:eastAsiaTheme="minorHAnsi" w:hAnsiTheme="majorBidi" w:cstheme="majorBidi"/>
        </w:rPr>
        <w:t xml:space="preserve">, B. A., </w:t>
      </w:r>
      <w:proofErr w:type="spellStart"/>
      <w:r w:rsidRPr="00DD7F73">
        <w:rPr>
          <w:rFonts w:asciiTheme="majorBidi" w:eastAsiaTheme="minorHAnsi" w:hAnsiTheme="majorBidi" w:cstheme="majorBidi"/>
        </w:rPr>
        <w:t>Kuzniecky</w:t>
      </w:r>
      <w:proofErr w:type="spellEnd"/>
      <w:r w:rsidRPr="00DD7F73">
        <w:rPr>
          <w:rFonts w:asciiTheme="majorBidi" w:eastAsiaTheme="minorHAnsi" w:hAnsiTheme="majorBidi" w:cstheme="majorBidi"/>
        </w:rPr>
        <w:t xml:space="preserve">, R., &amp; Pardoe, H. R. (2015). Corpus Callosum Area and Brain Volume in Autism Spectrum Disorder: Quantitative Analysis of Structural MRI from the ABIDE </w:t>
      </w:r>
      <w:r w:rsidRPr="005D12FA">
        <w:rPr>
          <w:rFonts w:asciiTheme="majorBidi" w:eastAsiaTheme="minorHAnsi" w:hAnsiTheme="majorBidi" w:cstheme="majorBidi"/>
        </w:rPr>
        <w:t xml:space="preserve">Database.  </w:t>
      </w:r>
      <w:r w:rsidRPr="005D12FA">
        <w:rPr>
          <w:rFonts w:asciiTheme="majorBidi" w:eastAsiaTheme="minorHAnsi" w:hAnsiTheme="majorBidi" w:cstheme="majorBidi"/>
          <w:i/>
          <w:iCs/>
        </w:rPr>
        <w:t xml:space="preserve">J Autism Dev </w:t>
      </w:r>
      <w:proofErr w:type="spellStart"/>
      <w:r w:rsidRPr="005D12FA">
        <w:rPr>
          <w:rFonts w:asciiTheme="majorBidi" w:eastAsiaTheme="minorHAnsi" w:hAnsiTheme="majorBidi" w:cstheme="majorBidi"/>
          <w:i/>
          <w:iCs/>
        </w:rPr>
        <w:t>Disord</w:t>
      </w:r>
      <w:proofErr w:type="spellEnd"/>
      <w:r w:rsidRPr="005D12FA">
        <w:rPr>
          <w:rFonts w:asciiTheme="majorBidi" w:eastAsiaTheme="minorHAnsi" w:hAnsiTheme="majorBidi" w:cstheme="majorBidi"/>
          <w:i/>
          <w:iCs/>
        </w:rPr>
        <w:t>, 45</w:t>
      </w:r>
      <w:r w:rsidRPr="005D12FA">
        <w:rPr>
          <w:rFonts w:asciiTheme="majorBidi" w:eastAsiaTheme="minorHAnsi" w:hAnsiTheme="majorBidi" w:cstheme="majorBidi"/>
        </w:rPr>
        <w:t>, 3107–3114</w:t>
      </w:r>
      <w:r w:rsidR="005D12FA" w:rsidRPr="005D12FA">
        <w:rPr>
          <w:rFonts w:asciiTheme="majorBidi" w:hAnsiTheme="majorBidi" w:cstheme="majorBidi"/>
        </w:rPr>
        <w:t>.</w:t>
      </w:r>
    </w:p>
    <w:p w:rsidR="005D12FA" w:rsidRDefault="005D12FA" w:rsidP="000D1D89">
      <w:pPr>
        <w:pStyle w:val="a3"/>
        <w:numPr>
          <w:ilvl w:val="0"/>
          <w:numId w:val="7"/>
        </w:numPr>
        <w:autoSpaceDE w:val="0"/>
        <w:autoSpaceDN w:val="0"/>
        <w:adjustRightInd w:val="0"/>
        <w:spacing w:line="240" w:lineRule="auto"/>
        <w:rPr>
          <w:rFonts w:asciiTheme="majorBidi" w:hAnsiTheme="majorBidi" w:cstheme="majorBidi"/>
        </w:rPr>
      </w:pPr>
      <w:proofErr w:type="spellStart"/>
      <w:r w:rsidRPr="005D12FA">
        <w:rPr>
          <w:rFonts w:asciiTheme="majorBidi" w:eastAsiaTheme="minorHAnsi" w:hAnsiTheme="majorBidi" w:cstheme="majorBidi"/>
        </w:rPr>
        <w:t>Hayhoe</w:t>
      </w:r>
      <w:proofErr w:type="spellEnd"/>
      <w:r w:rsidRPr="005D12FA">
        <w:rPr>
          <w:rFonts w:asciiTheme="majorBidi" w:eastAsiaTheme="minorHAnsi" w:hAnsiTheme="majorBidi" w:cstheme="majorBidi"/>
        </w:rPr>
        <w:t>, M. M. (2004). Advances in relating eye movements and cognition.</w:t>
      </w:r>
      <w:r>
        <w:rPr>
          <w:rFonts w:asciiTheme="majorBidi" w:eastAsiaTheme="minorHAnsi" w:hAnsiTheme="majorBidi" w:cstheme="majorBidi"/>
        </w:rPr>
        <w:t xml:space="preserve"> </w:t>
      </w:r>
      <w:r w:rsidRPr="005D12FA">
        <w:rPr>
          <w:rFonts w:asciiTheme="majorBidi" w:eastAsiaTheme="minorHAnsi" w:hAnsiTheme="majorBidi" w:cstheme="majorBidi"/>
          <w:i/>
          <w:iCs/>
        </w:rPr>
        <w:t>Infancy 6,</w:t>
      </w:r>
      <w:r w:rsidRPr="005D12FA">
        <w:rPr>
          <w:rFonts w:asciiTheme="majorBidi" w:eastAsiaTheme="minorHAnsi" w:hAnsiTheme="majorBidi" w:cstheme="majorBidi"/>
        </w:rPr>
        <w:t xml:space="preserve"> 267–274.</w:t>
      </w:r>
    </w:p>
    <w:p w:rsidR="008A0C0B" w:rsidRPr="005D12FA" w:rsidRDefault="008A0C0B" w:rsidP="000D1D89">
      <w:pPr>
        <w:pStyle w:val="a3"/>
        <w:numPr>
          <w:ilvl w:val="0"/>
          <w:numId w:val="7"/>
        </w:numPr>
        <w:autoSpaceDE w:val="0"/>
        <w:autoSpaceDN w:val="0"/>
        <w:adjustRightInd w:val="0"/>
        <w:spacing w:line="240" w:lineRule="auto"/>
        <w:rPr>
          <w:rFonts w:asciiTheme="majorBidi" w:hAnsiTheme="majorBidi" w:cstheme="majorBidi"/>
        </w:rPr>
      </w:pPr>
      <w:r>
        <w:rPr>
          <w:rFonts w:asciiTheme="majorBidi" w:hAnsiTheme="majorBidi" w:cstheme="majorBidi"/>
        </w:rPr>
        <w:t xml:space="preserve">Hogan, J. W., Roy, J., &amp; </w:t>
      </w:r>
      <w:proofErr w:type="spellStart"/>
      <w:r>
        <w:rPr>
          <w:rFonts w:asciiTheme="majorBidi" w:hAnsiTheme="majorBidi" w:cstheme="majorBidi"/>
        </w:rPr>
        <w:t>Korkontzelou</w:t>
      </w:r>
      <w:proofErr w:type="spellEnd"/>
      <w:r>
        <w:rPr>
          <w:rFonts w:asciiTheme="majorBidi" w:hAnsiTheme="majorBidi" w:cstheme="majorBidi"/>
        </w:rPr>
        <w:t xml:space="preserve">, C. (2004). Handling drop-out in longitudinal studies. </w:t>
      </w:r>
      <w:r>
        <w:rPr>
          <w:rFonts w:asciiTheme="majorBidi" w:hAnsiTheme="majorBidi" w:cstheme="majorBidi"/>
          <w:i/>
          <w:iCs/>
        </w:rPr>
        <w:t xml:space="preserve">Statistics in Medicine, 23, </w:t>
      </w:r>
      <w:r>
        <w:rPr>
          <w:rFonts w:asciiTheme="majorBidi" w:hAnsiTheme="majorBidi" w:cstheme="majorBidi"/>
        </w:rPr>
        <w:t>1455-1497.</w:t>
      </w:r>
    </w:p>
    <w:sectPr w:rsidR="008A0C0B" w:rsidRPr="005D12FA" w:rsidSect="00E05AE3">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heltenhamITCbyBT-Book">
    <w:altName w:val="Yu Gothic"/>
    <w:panose1 w:val="00000000000000000000"/>
    <w:charset w:val="80"/>
    <w:family w:val="auto"/>
    <w:notTrueType/>
    <w:pitch w:val="default"/>
    <w:sig w:usb0="00000001" w:usb1="08070000" w:usb2="00000010" w:usb3="00000000" w:csb0="00020000" w:csb1="00000000"/>
  </w:font>
  <w:font w:name="MinionPro-Regular">
    <w:altName w:val="MS Gothic"/>
    <w:panose1 w:val="00000000000000000000"/>
    <w:charset w:val="80"/>
    <w:family w:val="roman"/>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6105"/>
    <w:multiLevelType w:val="hybridMultilevel"/>
    <w:tmpl w:val="AF782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455F8"/>
    <w:multiLevelType w:val="multilevel"/>
    <w:tmpl w:val="C0C87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0F4842"/>
    <w:multiLevelType w:val="hybridMultilevel"/>
    <w:tmpl w:val="0E6475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EC24F6"/>
    <w:multiLevelType w:val="hybridMultilevel"/>
    <w:tmpl w:val="AC8CE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B56859"/>
    <w:multiLevelType w:val="hybridMultilevel"/>
    <w:tmpl w:val="2D0C9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904360"/>
    <w:multiLevelType w:val="hybridMultilevel"/>
    <w:tmpl w:val="1AAED4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8A14EC3"/>
    <w:multiLevelType w:val="hybridMultilevel"/>
    <w:tmpl w:val="EFA67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0B7538"/>
    <w:multiLevelType w:val="hybridMultilevel"/>
    <w:tmpl w:val="32425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6"/>
  </w:num>
  <w:num w:numId="5">
    <w:abstractNumId w:val="3"/>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AE3"/>
    <w:rsid w:val="0000407A"/>
    <w:rsid w:val="00011275"/>
    <w:rsid w:val="000169D5"/>
    <w:rsid w:val="00022A1E"/>
    <w:rsid w:val="00032BD7"/>
    <w:rsid w:val="000375F2"/>
    <w:rsid w:val="00040C1C"/>
    <w:rsid w:val="0004257D"/>
    <w:rsid w:val="000579FD"/>
    <w:rsid w:val="000628A2"/>
    <w:rsid w:val="000661B6"/>
    <w:rsid w:val="00076FDF"/>
    <w:rsid w:val="000917B4"/>
    <w:rsid w:val="00096132"/>
    <w:rsid w:val="000978C6"/>
    <w:rsid w:val="000A262B"/>
    <w:rsid w:val="000A457D"/>
    <w:rsid w:val="000E083F"/>
    <w:rsid w:val="000E33FA"/>
    <w:rsid w:val="000E7366"/>
    <w:rsid w:val="000E7C07"/>
    <w:rsid w:val="000E7D4B"/>
    <w:rsid w:val="000F20CA"/>
    <w:rsid w:val="000F3917"/>
    <w:rsid w:val="00101FED"/>
    <w:rsid w:val="001077AF"/>
    <w:rsid w:val="001117D2"/>
    <w:rsid w:val="0011445D"/>
    <w:rsid w:val="00126F94"/>
    <w:rsid w:val="001305D2"/>
    <w:rsid w:val="001307E6"/>
    <w:rsid w:val="00133FDB"/>
    <w:rsid w:val="00156F5A"/>
    <w:rsid w:val="00156FB5"/>
    <w:rsid w:val="001633E4"/>
    <w:rsid w:val="001641D7"/>
    <w:rsid w:val="0019100F"/>
    <w:rsid w:val="00191A53"/>
    <w:rsid w:val="00196092"/>
    <w:rsid w:val="001A3AFA"/>
    <w:rsid w:val="001C713C"/>
    <w:rsid w:val="001D5276"/>
    <w:rsid w:val="001D5716"/>
    <w:rsid w:val="001D5E34"/>
    <w:rsid w:val="001D7C98"/>
    <w:rsid w:val="001F0E45"/>
    <w:rsid w:val="002023D5"/>
    <w:rsid w:val="002041CA"/>
    <w:rsid w:val="0021061C"/>
    <w:rsid w:val="00211631"/>
    <w:rsid w:val="002154E0"/>
    <w:rsid w:val="002213EC"/>
    <w:rsid w:val="00230F63"/>
    <w:rsid w:val="002479CD"/>
    <w:rsid w:val="00254EC1"/>
    <w:rsid w:val="002747AC"/>
    <w:rsid w:val="0027648B"/>
    <w:rsid w:val="0028300F"/>
    <w:rsid w:val="00283C75"/>
    <w:rsid w:val="00287857"/>
    <w:rsid w:val="002921D1"/>
    <w:rsid w:val="002969D1"/>
    <w:rsid w:val="002A618D"/>
    <w:rsid w:val="002A74E5"/>
    <w:rsid w:val="002B10C6"/>
    <w:rsid w:val="002B6A07"/>
    <w:rsid w:val="002C1196"/>
    <w:rsid w:val="002C55BB"/>
    <w:rsid w:val="002D1679"/>
    <w:rsid w:val="002E42DE"/>
    <w:rsid w:val="003259F2"/>
    <w:rsid w:val="003303CB"/>
    <w:rsid w:val="00335246"/>
    <w:rsid w:val="00350499"/>
    <w:rsid w:val="00351A55"/>
    <w:rsid w:val="00355E17"/>
    <w:rsid w:val="00382B51"/>
    <w:rsid w:val="00392A76"/>
    <w:rsid w:val="003A34AB"/>
    <w:rsid w:val="003A6368"/>
    <w:rsid w:val="003B5A7B"/>
    <w:rsid w:val="003B78AC"/>
    <w:rsid w:val="003C1879"/>
    <w:rsid w:val="003E1391"/>
    <w:rsid w:val="003E7FB0"/>
    <w:rsid w:val="003F06DC"/>
    <w:rsid w:val="004049AE"/>
    <w:rsid w:val="00422D64"/>
    <w:rsid w:val="00425642"/>
    <w:rsid w:val="004306F1"/>
    <w:rsid w:val="00430AF6"/>
    <w:rsid w:val="00440151"/>
    <w:rsid w:val="00441158"/>
    <w:rsid w:val="00441338"/>
    <w:rsid w:val="0045772B"/>
    <w:rsid w:val="004671E6"/>
    <w:rsid w:val="00467679"/>
    <w:rsid w:val="004767B8"/>
    <w:rsid w:val="0048089A"/>
    <w:rsid w:val="00480A55"/>
    <w:rsid w:val="004832DA"/>
    <w:rsid w:val="00493D4E"/>
    <w:rsid w:val="004A3206"/>
    <w:rsid w:val="004B3336"/>
    <w:rsid w:val="004B3677"/>
    <w:rsid w:val="004C150E"/>
    <w:rsid w:val="004F7898"/>
    <w:rsid w:val="00503A28"/>
    <w:rsid w:val="00516BC5"/>
    <w:rsid w:val="005267D0"/>
    <w:rsid w:val="00540737"/>
    <w:rsid w:val="005411A1"/>
    <w:rsid w:val="00547C56"/>
    <w:rsid w:val="00551666"/>
    <w:rsid w:val="00563DA0"/>
    <w:rsid w:val="00565DA1"/>
    <w:rsid w:val="00567385"/>
    <w:rsid w:val="005830B6"/>
    <w:rsid w:val="00587FD9"/>
    <w:rsid w:val="0059259F"/>
    <w:rsid w:val="005C038D"/>
    <w:rsid w:val="005D12FA"/>
    <w:rsid w:val="005E729A"/>
    <w:rsid w:val="005F1B66"/>
    <w:rsid w:val="00600261"/>
    <w:rsid w:val="0061199E"/>
    <w:rsid w:val="00617913"/>
    <w:rsid w:val="00620421"/>
    <w:rsid w:val="00625EF7"/>
    <w:rsid w:val="00626ED0"/>
    <w:rsid w:val="006406AE"/>
    <w:rsid w:val="00657B36"/>
    <w:rsid w:val="0066235C"/>
    <w:rsid w:val="00666FBB"/>
    <w:rsid w:val="006807B6"/>
    <w:rsid w:val="006821B1"/>
    <w:rsid w:val="00684BE4"/>
    <w:rsid w:val="00690680"/>
    <w:rsid w:val="006916B1"/>
    <w:rsid w:val="006A3310"/>
    <w:rsid w:val="006B0E97"/>
    <w:rsid w:val="006B1643"/>
    <w:rsid w:val="006B7CA1"/>
    <w:rsid w:val="006D0E97"/>
    <w:rsid w:val="006D0FE3"/>
    <w:rsid w:val="006D17DD"/>
    <w:rsid w:val="006D4B52"/>
    <w:rsid w:val="006E0692"/>
    <w:rsid w:val="006E2616"/>
    <w:rsid w:val="006E5A85"/>
    <w:rsid w:val="006F37CA"/>
    <w:rsid w:val="0070125C"/>
    <w:rsid w:val="007019FE"/>
    <w:rsid w:val="00705238"/>
    <w:rsid w:val="0071799B"/>
    <w:rsid w:val="007348F0"/>
    <w:rsid w:val="00747576"/>
    <w:rsid w:val="0075213A"/>
    <w:rsid w:val="00764CF3"/>
    <w:rsid w:val="007735D6"/>
    <w:rsid w:val="00781697"/>
    <w:rsid w:val="00783507"/>
    <w:rsid w:val="007915C2"/>
    <w:rsid w:val="007A0C05"/>
    <w:rsid w:val="007B2F4F"/>
    <w:rsid w:val="007B3B4A"/>
    <w:rsid w:val="007D0195"/>
    <w:rsid w:val="007D48E5"/>
    <w:rsid w:val="007E07CE"/>
    <w:rsid w:val="007E16A4"/>
    <w:rsid w:val="007F069A"/>
    <w:rsid w:val="00802D54"/>
    <w:rsid w:val="00804275"/>
    <w:rsid w:val="00811C7B"/>
    <w:rsid w:val="008204DF"/>
    <w:rsid w:val="00822691"/>
    <w:rsid w:val="008251D2"/>
    <w:rsid w:val="00825965"/>
    <w:rsid w:val="00832BB3"/>
    <w:rsid w:val="00833478"/>
    <w:rsid w:val="00835599"/>
    <w:rsid w:val="0083593F"/>
    <w:rsid w:val="0085008F"/>
    <w:rsid w:val="008501AA"/>
    <w:rsid w:val="00852236"/>
    <w:rsid w:val="00862B60"/>
    <w:rsid w:val="00862F8C"/>
    <w:rsid w:val="00863F8A"/>
    <w:rsid w:val="00880D7F"/>
    <w:rsid w:val="0088189F"/>
    <w:rsid w:val="0088300D"/>
    <w:rsid w:val="008863FA"/>
    <w:rsid w:val="008936F1"/>
    <w:rsid w:val="008A0C0B"/>
    <w:rsid w:val="008A4522"/>
    <w:rsid w:val="008B572A"/>
    <w:rsid w:val="008B7144"/>
    <w:rsid w:val="008C0E1F"/>
    <w:rsid w:val="008C185F"/>
    <w:rsid w:val="008D6165"/>
    <w:rsid w:val="008D6714"/>
    <w:rsid w:val="008E48E7"/>
    <w:rsid w:val="008E4D40"/>
    <w:rsid w:val="008E5126"/>
    <w:rsid w:val="008E70B0"/>
    <w:rsid w:val="008F6840"/>
    <w:rsid w:val="0090597D"/>
    <w:rsid w:val="00917D77"/>
    <w:rsid w:val="00920595"/>
    <w:rsid w:val="00920688"/>
    <w:rsid w:val="00931E10"/>
    <w:rsid w:val="009473F9"/>
    <w:rsid w:val="009510E9"/>
    <w:rsid w:val="00955EAE"/>
    <w:rsid w:val="0097017D"/>
    <w:rsid w:val="009750FB"/>
    <w:rsid w:val="0098260D"/>
    <w:rsid w:val="009A0C48"/>
    <w:rsid w:val="009C0B7D"/>
    <w:rsid w:val="009C3B83"/>
    <w:rsid w:val="009E0C9C"/>
    <w:rsid w:val="009E4A03"/>
    <w:rsid w:val="009F5098"/>
    <w:rsid w:val="00A0003A"/>
    <w:rsid w:val="00A03C4F"/>
    <w:rsid w:val="00A361F3"/>
    <w:rsid w:val="00A40193"/>
    <w:rsid w:val="00A53BF0"/>
    <w:rsid w:val="00A562A0"/>
    <w:rsid w:val="00A65C87"/>
    <w:rsid w:val="00A804DC"/>
    <w:rsid w:val="00A80F87"/>
    <w:rsid w:val="00A930BD"/>
    <w:rsid w:val="00A95018"/>
    <w:rsid w:val="00AD06C1"/>
    <w:rsid w:val="00AD122A"/>
    <w:rsid w:val="00AD4174"/>
    <w:rsid w:val="00AE0A1F"/>
    <w:rsid w:val="00AE3E68"/>
    <w:rsid w:val="00AE53D4"/>
    <w:rsid w:val="00B01A69"/>
    <w:rsid w:val="00B122EB"/>
    <w:rsid w:val="00B173B8"/>
    <w:rsid w:val="00B17863"/>
    <w:rsid w:val="00B17A8E"/>
    <w:rsid w:val="00B265ED"/>
    <w:rsid w:val="00B41970"/>
    <w:rsid w:val="00B61B04"/>
    <w:rsid w:val="00B7100C"/>
    <w:rsid w:val="00B758F1"/>
    <w:rsid w:val="00B87B6B"/>
    <w:rsid w:val="00B96DE1"/>
    <w:rsid w:val="00BA0EB1"/>
    <w:rsid w:val="00BA19EB"/>
    <w:rsid w:val="00BA2192"/>
    <w:rsid w:val="00BA28C5"/>
    <w:rsid w:val="00BB1924"/>
    <w:rsid w:val="00BC210F"/>
    <w:rsid w:val="00BD2C71"/>
    <w:rsid w:val="00BE45B7"/>
    <w:rsid w:val="00BF349E"/>
    <w:rsid w:val="00C01A43"/>
    <w:rsid w:val="00C079A8"/>
    <w:rsid w:val="00C24F95"/>
    <w:rsid w:val="00C301B7"/>
    <w:rsid w:val="00C338C1"/>
    <w:rsid w:val="00C342A8"/>
    <w:rsid w:val="00C36B98"/>
    <w:rsid w:val="00C45B52"/>
    <w:rsid w:val="00C62BD7"/>
    <w:rsid w:val="00C83B68"/>
    <w:rsid w:val="00C879FA"/>
    <w:rsid w:val="00C912D9"/>
    <w:rsid w:val="00C92BB5"/>
    <w:rsid w:val="00CA2487"/>
    <w:rsid w:val="00CA35DA"/>
    <w:rsid w:val="00CA493A"/>
    <w:rsid w:val="00CA6210"/>
    <w:rsid w:val="00CB018F"/>
    <w:rsid w:val="00CB7B33"/>
    <w:rsid w:val="00CC792E"/>
    <w:rsid w:val="00D00A5A"/>
    <w:rsid w:val="00D13A46"/>
    <w:rsid w:val="00D16659"/>
    <w:rsid w:val="00D2466A"/>
    <w:rsid w:val="00D341F0"/>
    <w:rsid w:val="00D34D83"/>
    <w:rsid w:val="00D359B4"/>
    <w:rsid w:val="00D36A55"/>
    <w:rsid w:val="00D43D08"/>
    <w:rsid w:val="00D477C7"/>
    <w:rsid w:val="00D52638"/>
    <w:rsid w:val="00D52E4B"/>
    <w:rsid w:val="00D55F65"/>
    <w:rsid w:val="00D60CCC"/>
    <w:rsid w:val="00D65E38"/>
    <w:rsid w:val="00D65ED2"/>
    <w:rsid w:val="00D76114"/>
    <w:rsid w:val="00D915A4"/>
    <w:rsid w:val="00DA0983"/>
    <w:rsid w:val="00DB241F"/>
    <w:rsid w:val="00DB7BA4"/>
    <w:rsid w:val="00DC33E1"/>
    <w:rsid w:val="00DC4505"/>
    <w:rsid w:val="00DC5D76"/>
    <w:rsid w:val="00DD4A54"/>
    <w:rsid w:val="00DD7F73"/>
    <w:rsid w:val="00DE1932"/>
    <w:rsid w:val="00DF2C2F"/>
    <w:rsid w:val="00E03D5A"/>
    <w:rsid w:val="00E05AE3"/>
    <w:rsid w:val="00E22229"/>
    <w:rsid w:val="00E243B6"/>
    <w:rsid w:val="00E41720"/>
    <w:rsid w:val="00E535D8"/>
    <w:rsid w:val="00E5703D"/>
    <w:rsid w:val="00E608F2"/>
    <w:rsid w:val="00E6452C"/>
    <w:rsid w:val="00E66D8A"/>
    <w:rsid w:val="00E740D4"/>
    <w:rsid w:val="00E74E41"/>
    <w:rsid w:val="00EA7270"/>
    <w:rsid w:val="00EC31D4"/>
    <w:rsid w:val="00EC3B57"/>
    <w:rsid w:val="00ED3F68"/>
    <w:rsid w:val="00ED75D7"/>
    <w:rsid w:val="00EE52DF"/>
    <w:rsid w:val="00EE67A1"/>
    <w:rsid w:val="00EF6759"/>
    <w:rsid w:val="00F04789"/>
    <w:rsid w:val="00F1053B"/>
    <w:rsid w:val="00F17686"/>
    <w:rsid w:val="00F1798E"/>
    <w:rsid w:val="00F25010"/>
    <w:rsid w:val="00F3465A"/>
    <w:rsid w:val="00F36EC3"/>
    <w:rsid w:val="00F607DF"/>
    <w:rsid w:val="00F7086E"/>
    <w:rsid w:val="00F726EA"/>
    <w:rsid w:val="00F90263"/>
    <w:rsid w:val="00F9387D"/>
    <w:rsid w:val="00FB70C8"/>
    <w:rsid w:val="00FC5B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961DA"/>
  <w15:chartTrackingRefBased/>
  <w15:docId w15:val="{981312F8-0048-48B0-818D-E76392119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5AE3"/>
    <w:pPr>
      <w:spacing w:after="0" w:line="276" w:lineRule="auto"/>
      <w:ind w:firstLine="360"/>
    </w:pPr>
    <w:rPr>
      <w:rFonts w:ascii="Palatino Linotype" w:eastAsia="Calibri" w:hAnsi="Palatino Linotype" w:cs="Arial"/>
    </w:rPr>
  </w:style>
  <w:style w:type="paragraph" w:styleId="1">
    <w:name w:val="heading 1"/>
    <w:basedOn w:val="a"/>
    <w:next w:val="a"/>
    <w:link w:val="10"/>
    <w:uiPriority w:val="9"/>
    <w:qFormat/>
    <w:rsid w:val="00F1053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autoRedefine/>
    <w:qFormat/>
    <w:rsid w:val="004671E6"/>
    <w:pPr>
      <w:keepNext/>
      <w:keepLines/>
      <w:spacing w:before="200" w:line="336" w:lineRule="auto"/>
      <w:ind w:firstLine="0"/>
      <w:outlineLvl w:val="2"/>
    </w:pPr>
    <w:rPr>
      <w:rFonts w:ascii="Times New Roman" w:eastAsia="Times New Roman" w:hAnsi="Times New Roman" w:cs="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rsid w:val="004671E6"/>
    <w:rPr>
      <w:rFonts w:ascii="Times New Roman" w:eastAsia="Times New Roman" w:hAnsi="Times New Roman" w:cs="Times New Roman"/>
      <w:b/>
      <w:bCs/>
      <w:lang w:val="x-none" w:eastAsia="x-none"/>
    </w:rPr>
  </w:style>
  <w:style w:type="paragraph" w:styleId="a3">
    <w:name w:val="List Paragraph"/>
    <w:basedOn w:val="a"/>
    <w:qFormat/>
    <w:rsid w:val="00EC31D4"/>
    <w:pPr>
      <w:ind w:left="720"/>
      <w:contextualSpacing/>
    </w:pPr>
  </w:style>
  <w:style w:type="character" w:customStyle="1" w:styleId="10">
    <w:name w:val="כותרת 1 תו"/>
    <w:basedOn w:val="a0"/>
    <w:link w:val="1"/>
    <w:uiPriority w:val="9"/>
    <w:rsid w:val="00F1053B"/>
    <w:rPr>
      <w:rFonts w:asciiTheme="majorHAnsi" w:eastAsiaTheme="majorEastAsia" w:hAnsiTheme="majorHAnsi" w:cstheme="majorBidi"/>
      <w:color w:val="2F5496" w:themeColor="accent1" w:themeShade="BF"/>
      <w:sz w:val="32"/>
      <w:szCs w:val="32"/>
    </w:rPr>
  </w:style>
  <w:style w:type="character" w:customStyle="1" w:styleId="title-text">
    <w:name w:val="title-text"/>
    <w:basedOn w:val="a0"/>
    <w:rsid w:val="00F1053B"/>
  </w:style>
  <w:style w:type="character" w:customStyle="1" w:styleId="sr-only">
    <w:name w:val="sr-only"/>
    <w:basedOn w:val="a0"/>
    <w:rsid w:val="00F1053B"/>
  </w:style>
  <w:style w:type="character" w:customStyle="1" w:styleId="text">
    <w:name w:val="text"/>
    <w:basedOn w:val="a0"/>
    <w:rsid w:val="00F1053B"/>
  </w:style>
  <w:style w:type="character" w:customStyle="1" w:styleId="author-ref">
    <w:name w:val="author-ref"/>
    <w:basedOn w:val="a0"/>
    <w:rsid w:val="00F1053B"/>
  </w:style>
  <w:style w:type="paragraph" w:customStyle="1" w:styleId="text13">
    <w:name w:val="text13"/>
    <w:basedOn w:val="a"/>
    <w:rsid w:val="00287857"/>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pl6">
    <w:name w:val="pl6"/>
    <w:basedOn w:val="a0"/>
    <w:rsid w:val="00287857"/>
  </w:style>
  <w:style w:type="character" w:styleId="Hyperlink">
    <w:name w:val="Hyperlink"/>
    <w:basedOn w:val="a0"/>
    <w:uiPriority w:val="99"/>
    <w:semiHidden/>
    <w:unhideWhenUsed/>
    <w:rsid w:val="00287857"/>
    <w:rPr>
      <w:color w:val="0000FF"/>
      <w:u w:val="single"/>
    </w:rPr>
  </w:style>
  <w:style w:type="character" w:customStyle="1" w:styleId="js-separator">
    <w:name w:val="js-separator"/>
    <w:basedOn w:val="a0"/>
    <w:rsid w:val="00287857"/>
  </w:style>
  <w:style w:type="paragraph" w:customStyle="1" w:styleId="js-smaller-author-etal">
    <w:name w:val="js-smaller-author-etal"/>
    <w:basedOn w:val="a"/>
    <w:rsid w:val="00287857"/>
    <w:pPr>
      <w:spacing w:before="100" w:beforeAutospacing="1" w:after="100" w:afterAutospacing="1" w:line="240" w:lineRule="auto"/>
      <w:ind w:firstLine="0"/>
    </w:pPr>
    <w:rPr>
      <w:rFonts w:ascii="Times New Roman" w:eastAsia="Times New Roman" w:hAnsi="Times New Roman" w:cs="Times New Roman"/>
      <w:sz w:val="24"/>
      <w:szCs w:val="24"/>
    </w:rPr>
  </w:style>
  <w:style w:type="paragraph" w:customStyle="1" w:styleId="text14">
    <w:name w:val="text14"/>
    <w:basedOn w:val="a"/>
    <w:rsid w:val="00287857"/>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visually-hidden">
    <w:name w:val="visually-hidden"/>
    <w:basedOn w:val="a0"/>
    <w:rsid w:val="00287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799015">
      <w:bodyDiv w:val="1"/>
      <w:marLeft w:val="0"/>
      <w:marRight w:val="0"/>
      <w:marTop w:val="0"/>
      <w:marBottom w:val="0"/>
      <w:divBdr>
        <w:top w:val="none" w:sz="0" w:space="0" w:color="auto"/>
        <w:left w:val="none" w:sz="0" w:space="0" w:color="auto"/>
        <w:bottom w:val="none" w:sz="0" w:space="0" w:color="auto"/>
        <w:right w:val="none" w:sz="0" w:space="0" w:color="auto"/>
      </w:divBdr>
      <w:divsChild>
        <w:div w:id="582645265">
          <w:marLeft w:val="0"/>
          <w:marRight w:val="0"/>
          <w:marTop w:val="0"/>
          <w:marBottom w:val="120"/>
          <w:divBdr>
            <w:top w:val="none" w:sz="0" w:space="0" w:color="auto"/>
            <w:left w:val="none" w:sz="0" w:space="0" w:color="auto"/>
            <w:bottom w:val="none" w:sz="0" w:space="0" w:color="auto"/>
            <w:right w:val="none" w:sz="0" w:space="0" w:color="auto"/>
          </w:divBdr>
          <w:divsChild>
            <w:div w:id="166671841">
              <w:marLeft w:val="0"/>
              <w:marRight w:val="0"/>
              <w:marTop w:val="0"/>
              <w:marBottom w:val="0"/>
              <w:divBdr>
                <w:top w:val="none" w:sz="0" w:space="0" w:color="auto"/>
                <w:left w:val="none" w:sz="0" w:space="0" w:color="auto"/>
                <w:bottom w:val="none" w:sz="0" w:space="0" w:color="auto"/>
                <w:right w:val="none" w:sz="0" w:space="0" w:color="auto"/>
              </w:divBdr>
              <w:divsChild>
                <w:div w:id="1565261861">
                  <w:marLeft w:val="0"/>
                  <w:marRight w:val="0"/>
                  <w:marTop w:val="0"/>
                  <w:marBottom w:val="0"/>
                  <w:divBdr>
                    <w:top w:val="none" w:sz="0" w:space="0" w:color="auto"/>
                    <w:left w:val="none" w:sz="0" w:space="0" w:color="auto"/>
                    <w:bottom w:val="none" w:sz="0" w:space="0" w:color="auto"/>
                    <w:right w:val="none" w:sz="0" w:space="0" w:color="auto"/>
                  </w:divBdr>
                  <w:divsChild>
                    <w:div w:id="150242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161755">
      <w:bodyDiv w:val="1"/>
      <w:marLeft w:val="0"/>
      <w:marRight w:val="0"/>
      <w:marTop w:val="0"/>
      <w:marBottom w:val="0"/>
      <w:divBdr>
        <w:top w:val="none" w:sz="0" w:space="0" w:color="auto"/>
        <w:left w:val="none" w:sz="0" w:space="0" w:color="auto"/>
        <w:bottom w:val="none" w:sz="0" w:space="0" w:color="auto"/>
        <w:right w:val="none" w:sz="0" w:space="0" w:color="auto"/>
      </w:divBdr>
      <w:divsChild>
        <w:div w:id="1565094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3AFD3-53B3-4091-B79B-1C5E54930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3708</TotalTime>
  <Pages>11</Pages>
  <Words>6312</Words>
  <Characters>31562</Characters>
  <Application>Microsoft Office Word</Application>
  <DocSecurity>0</DocSecurity>
  <Lines>263</Lines>
  <Paragraphs>75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אפרת בראל</dc:creator>
  <cp:keywords/>
  <dc:description/>
  <cp:lastModifiedBy>אפרת בראל</cp:lastModifiedBy>
  <cp:revision>274</cp:revision>
  <dcterms:created xsi:type="dcterms:W3CDTF">2018-09-04T06:45:00Z</dcterms:created>
  <dcterms:modified xsi:type="dcterms:W3CDTF">2018-10-03T09:59:00Z</dcterms:modified>
</cp:coreProperties>
</file>