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37" w:rsidRPr="00021437" w:rsidRDefault="00021437" w:rsidP="00021437">
      <w:pPr>
        <w:shd w:val="clear" w:color="auto" w:fill="FFFFFF"/>
        <w:bidi/>
        <w:spacing w:after="0" w:line="240" w:lineRule="auto"/>
        <w:rPr>
          <w:rFonts w:ascii="Arial" w:eastAsia="Times New Roman" w:hAnsi="Arial" w:cs="Arial"/>
          <w:color w:val="222222"/>
          <w:sz w:val="19"/>
          <w:szCs w:val="19"/>
        </w:rPr>
      </w:pPr>
      <w:r w:rsidRPr="00021437">
        <w:rPr>
          <w:rFonts w:ascii="Arial" w:eastAsia="Times New Roman" w:hAnsi="Arial" w:cs="Arial"/>
          <w:b/>
          <w:bCs/>
          <w:color w:val="222222"/>
          <w:sz w:val="19"/>
          <w:szCs w:val="19"/>
          <w:rtl/>
        </w:rPr>
        <w:t>בת ים - העיר</w:t>
      </w:r>
      <w:bookmarkStart w:id="0" w:name="_GoBack"/>
      <w:bookmarkEnd w:id="0"/>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העיר בת ים </w:t>
      </w:r>
      <w:proofErr w:type="spellStart"/>
      <w:r w:rsidRPr="00021437">
        <w:rPr>
          <w:rFonts w:ascii="Arial" w:eastAsia="Times New Roman" w:hAnsi="Arial" w:cs="Arial"/>
          <w:color w:val="222222"/>
          <w:sz w:val="19"/>
          <w:szCs w:val="19"/>
          <w:rtl/>
        </w:rPr>
        <w:t>צמודת</w:t>
      </w:r>
      <w:proofErr w:type="spellEnd"/>
      <w:r w:rsidRPr="00021437">
        <w:rPr>
          <w:rFonts w:ascii="Arial" w:eastAsia="Times New Roman" w:hAnsi="Arial" w:cs="Arial"/>
          <w:color w:val="222222"/>
          <w:sz w:val="19"/>
          <w:szCs w:val="19"/>
          <w:rtl/>
        </w:rPr>
        <w:t xml:space="preserve"> דופן לתל אביב יפו , התפתחה משכונה קטנה הנושקת לתל אביב לעיר בישראל .. , רצועת החוף המדהימה בעיר נמשכת לאורך הטיילת בדרך בן גוריון , חיי הלילה תוססים בתי קפה הומי אדם בשעות הערב על הטיילת הולכים ומשנים את פני העיר המלאה בתיירות אירופית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העיר בתנופת פיתוח עצומה עקב מחירים בלתי ניתנים לתפיסה במרחק 1 ק"מ משם .., מנופי ענק מציפים את קו החוף  ומגדלי ענק הולכים וקמים להם , גם אזור </w:t>
      </w:r>
      <w:proofErr w:type="spellStart"/>
      <w:r w:rsidRPr="00021437">
        <w:rPr>
          <w:rFonts w:ascii="Arial" w:eastAsia="Times New Roman" w:hAnsi="Arial" w:cs="Arial"/>
          <w:color w:val="222222"/>
          <w:sz w:val="19"/>
          <w:szCs w:val="19"/>
          <w:rtl/>
        </w:rPr>
        <w:t>התעשיה</w:t>
      </w:r>
      <w:proofErr w:type="spellEnd"/>
      <w:r w:rsidRPr="00021437">
        <w:rPr>
          <w:rFonts w:ascii="Arial" w:eastAsia="Times New Roman" w:hAnsi="Arial" w:cs="Arial"/>
          <w:color w:val="222222"/>
          <w:sz w:val="19"/>
          <w:szCs w:val="19"/>
          <w:rtl/>
        </w:rPr>
        <w:t xml:space="preserve"> בעיר הממוקם מרחק מאות מטרים מקו החוף מתחיל לשנות את צורתו ולהפוך מאזור תעשיה מיושן לתכנית פינוי אחת גדולה לטובת שילוב של מגדלי משרדים ומגורים מעורבים . בתים מקו שני מרצועת החוף בשיפוץ אגרסיבי ובמכירות בהליכים מהירים , הביקוש העצום בישראל לבתים הקרובים לרצועת החוף מקרבת את בת ים בצעדי ענק למחירי תל אביב הצמודה במרחק פסיעה.</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Segoe UI Semibold" w:eastAsia="Times New Roman" w:hAnsi="Segoe UI Semibold" w:cs="Segoe UI Semibold"/>
          <w:color w:val="222222"/>
          <w:sz w:val="19"/>
          <w:szCs w:val="19"/>
          <w:rtl/>
        </w:rPr>
      </w:pPr>
      <w:r>
        <w:rPr>
          <w:noProof/>
        </w:rPr>
        <w:drawing>
          <wp:inline distT="0" distB="0" distL="0" distR="0">
            <wp:extent cx="3886200" cy="2466975"/>
            <wp:effectExtent l="0" t="0" r="0" b="9525"/>
            <wp:docPr id="1" name="תמונה 1" descr="C:\Users\Avi Staiman\AppData\Local\Microsoft\Windows\INetCacheContent.Word\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 Staiman\AppData\Local\Microsoft\Windows\INetCacheContent.Word\unnam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0" cy="2466975"/>
                    </a:xfrm>
                    <a:prstGeom prst="rect">
                      <a:avLst/>
                    </a:prstGeom>
                    <a:noFill/>
                    <a:ln>
                      <a:noFill/>
                    </a:ln>
                  </pic:spPr>
                </pic:pic>
              </a:graphicData>
            </a:graphic>
          </wp:inline>
        </w:drawing>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b/>
          <w:bCs/>
          <w:color w:val="222222"/>
          <w:sz w:val="19"/>
          <w:szCs w:val="19"/>
          <w:rtl/>
        </w:rPr>
        <w:t>נדל"ן בעיר</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מחירי הנדל"ן בישראל לא עוצרים בעשור האחרון , המצב הגיאופוליטי בעולם מביא את יהודי העולם לרכוש בית ואו פיסת קרקע במדינת היהודים על מנת להבטיח לעצמם עתיד משותף , היציבות הכלכלית בישראל למרות התנודות העולמיות מביאה משקיעים רבים למרות הבירוקרטיה </w:t>
      </w:r>
      <w:proofErr w:type="spellStart"/>
      <w:r w:rsidRPr="00021437">
        <w:rPr>
          <w:rFonts w:ascii="Arial" w:eastAsia="Times New Roman" w:hAnsi="Arial" w:cs="Arial"/>
          <w:color w:val="222222"/>
          <w:sz w:val="19"/>
          <w:szCs w:val="19"/>
          <w:rtl/>
        </w:rPr>
        <w:t>והרוגלציה</w:t>
      </w:r>
      <w:proofErr w:type="spellEnd"/>
      <w:r w:rsidRPr="00021437">
        <w:rPr>
          <w:rFonts w:ascii="Arial" w:eastAsia="Times New Roman" w:hAnsi="Arial" w:cs="Arial"/>
          <w:color w:val="222222"/>
          <w:sz w:val="19"/>
          <w:szCs w:val="19"/>
          <w:rtl/>
        </w:rPr>
        <w:t xml:space="preserve"> הקשים בישראל , כך שלקנות היום דירה בתל אביב או בירושלים באזורי הביקוש המחירים משתווים למנהטן ולונדון ואף מעבר לכך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העיר בת ים לצפונה ממוקמת תל אביב לדרומה ראשון לציון , מביאה את העיר למצב תנופה אדיר ממדים עקב קרבה כרחוב סמוך " למרכז העצבים הישראלי " , ואף בגלל היותה שוכנת על קו החוף בישראל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מחירי הנדל"ן בעיר האמירו לשחקים ובקו החוף נמכרות דירות עם נוף לים במחירים שלא יפחתו מ 40 אלף ש"ח למטר , בתל אביב לשם השוואה נמכרות דירות אלו בלא פחות מ 80 א ש"ח למטר, נתונים אלו נלקחו מאתר רשות המיסים בישראל המדווח על עסקאות בכל עיר בכל רגע נתון. מגמת המחירים באזור לא רק נשמרת אלא עולה כל העת עקב ביקושים קבועים לדירות בערי חוף בכלל ובקו החוף בפרט.</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b/>
          <w:bCs/>
          <w:color w:val="222222"/>
          <w:sz w:val="19"/>
          <w:szCs w:val="19"/>
          <w:rtl/>
        </w:rPr>
        <w:t>דרך בן גוריון</w:t>
      </w:r>
      <w:r w:rsidRPr="00021437">
        <w:rPr>
          <w:rFonts w:ascii="Arial" w:eastAsia="Times New Roman" w:hAnsi="Arial" w:cs="Arial"/>
          <w:color w:val="222222"/>
          <w:sz w:val="19"/>
          <w:szCs w:val="19"/>
          <w:rtl/>
        </w:rPr>
        <w:t> </w:t>
      </w:r>
      <w:r w:rsidRPr="00021437">
        <w:rPr>
          <w:rFonts w:ascii="Arial" w:eastAsia="Times New Roman" w:hAnsi="Arial" w:cs="Arial"/>
          <w:b/>
          <w:bCs/>
          <w:color w:val="222222"/>
          <w:sz w:val="19"/>
          <w:szCs w:val="19"/>
          <w:rtl/>
        </w:rPr>
        <w:t>101</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דרך בן גוריון - הרחוב הנושק לשפת הים לאורך טיילת החוף בעיר , המגרש נשוא ההצעה, מגרש עליו בנוי גינת משחקים של העיריה , אשר על פי החוק העירוני משמיש מגרשים נטושים לצרכי העיר עד למימושם על ידי בעלי המגרש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המגרש הינו בבעלות פרטית ללא חכירה ממנהל מקרקעי ישראל, ואינו רשום על שם חברה (לא מחויב במע"מ ברכישה ), נמצא בגבולות </w:t>
      </w:r>
      <w:proofErr w:type="spellStart"/>
      <w:r w:rsidRPr="00021437">
        <w:rPr>
          <w:rFonts w:ascii="Arial" w:eastAsia="Times New Roman" w:hAnsi="Arial" w:cs="Arial"/>
          <w:color w:val="222222"/>
          <w:sz w:val="19"/>
          <w:szCs w:val="19"/>
          <w:rtl/>
        </w:rPr>
        <w:t>תב"ע</w:t>
      </w:r>
      <w:proofErr w:type="spellEnd"/>
      <w:r w:rsidRPr="00021437">
        <w:rPr>
          <w:rFonts w:ascii="Arial" w:eastAsia="Times New Roman" w:hAnsi="Arial" w:cs="Arial"/>
          <w:color w:val="222222"/>
          <w:sz w:val="19"/>
          <w:szCs w:val="19"/>
          <w:rtl/>
        </w:rPr>
        <w:t xml:space="preserve"> המאשר בניה למגורים ומסחר בקומת הקרקע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המבנה המותר על פי </w:t>
      </w:r>
      <w:proofErr w:type="spellStart"/>
      <w:r w:rsidRPr="00021437">
        <w:rPr>
          <w:rFonts w:ascii="Arial" w:eastAsia="Times New Roman" w:hAnsi="Arial" w:cs="Arial"/>
          <w:color w:val="222222"/>
          <w:sz w:val="19"/>
          <w:szCs w:val="19"/>
          <w:rtl/>
        </w:rPr>
        <w:t>התב"ע</w:t>
      </w:r>
      <w:proofErr w:type="spellEnd"/>
      <w:r w:rsidRPr="00021437">
        <w:rPr>
          <w:rFonts w:ascii="Arial" w:eastAsia="Times New Roman" w:hAnsi="Arial" w:cs="Arial"/>
          <w:color w:val="222222"/>
          <w:sz w:val="19"/>
          <w:szCs w:val="19"/>
          <w:rtl/>
        </w:rPr>
        <w:t xml:space="preserve"> הקיימת הינו בעל קומת מסחר וחמישה קומות מלאות ובתוספת מחצית קומה בקומת הגג לדירות </w:t>
      </w:r>
      <w:proofErr w:type="spellStart"/>
      <w:r w:rsidRPr="00021437">
        <w:rPr>
          <w:rFonts w:ascii="Arial" w:eastAsia="Times New Roman" w:hAnsi="Arial" w:cs="Arial"/>
          <w:color w:val="222222"/>
          <w:sz w:val="19"/>
          <w:szCs w:val="19"/>
          <w:rtl/>
        </w:rPr>
        <w:t>הפנטאוס</w:t>
      </w:r>
      <w:proofErr w:type="spellEnd"/>
      <w:r w:rsidRPr="00021437">
        <w:rPr>
          <w:rFonts w:ascii="Arial" w:eastAsia="Times New Roman" w:hAnsi="Arial" w:cs="Arial"/>
          <w:color w:val="222222"/>
          <w:sz w:val="19"/>
          <w:szCs w:val="19"/>
          <w:rtl/>
        </w:rPr>
        <w:t xml:space="preserve">, על פי </w:t>
      </w:r>
      <w:proofErr w:type="spellStart"/>
      <w:r w:rsidRPr="00021437">
        <w:rPr>
          <w:rFonts w:ascii="Arial" w:eastAsia="Times New Roman" w:hAnsi="Arial" w:cs="Arial"/>
          <w:color w:val="222222"/>
          <w:sz w:val="19"/>
          <w:szCs w:val="19"/>
          <w:rtl/>
        </w:rPr>
        <w:t>התב"ע</w:t>
      </w:r>
      <w:proofErr w:type="spellEnd"/>
      <w:r w:rsidRPr="00021437">
        <w:rPr>
          <w:rFonts w:ascii="Arial" w:eastAsia="Times New Roman" w:hAnsi="Arial" w:cs="Arial"/>
          <w:color w:val="222222"/>
          <w:sz w:val="19"/>
          <w:szCs w:val="19"/>
          <w:rtl/>
        </w:rPr>
        <w:t xml:space="preserve"> ובהקלה בגבולות </w:t>
      </w:r>
      <w:proofErr w:type="spellStart"/>
      <w:r w:rsidRPr="00021437">
        <w:rPr>
          <w:rFonts w:ascii="Arial" w:eastAsia="Times New Roman" w:hAnsi="Arial" w:cs="Arial"/>
          <w:color w:val="222222"/>
          <w:sz w:val="19"/>
          <w:szCs w:val="19"/>
          <w:rtl/>
        </w:rPr>
        <w:t>התב"ע</w:t>
      </w:r>
      <w:proofErr w:type="spellEnd"/>
      <w:r w:rsidRPr="00021437">
        <w:rPr>
          <w:rFonts w:ascii="Arial" w:eastAsia="Times New Roman" w:hAnsi="Arial" w:cs="Arial"/>
          <w:color w:val="222222"/>
          <w:sz w:val="19"/>
          <w:szCs w:val="19"/>
          <w:rtl/>
        </w:rPr>
        <w:t xml:space="preserve"> יהיה אפשר לבנות במגרש 17 יחידות דיור, כמו"כ תתאפשר בנית מחסן וחניה לכל דירה בקומות המרתף לפי הצורך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בניה במגרש תתאפשר לאחר הגשת תכניות מפורטות למבנה לפי </w:t>
      </w:r>
      <w:proofErr w:type="spellStart"/>
      <w:r w:rsidRPr="00021437">
        <w:rPr>
          <w:rFonts w:ascii="Arial" w:eastAsia="Times New Roman" w:hAnsi="Arial" w:cs="Arial"/>
          <w:color w:val="222222"/>
          <w:sz w:val="19"/>
          <w:szCs w:val="19"/>
          <w:rtl/>
        </w:rPr>
        <w:t>התב"ע</w:t>
      </w:r>
      <w:proofErr w:type="spellEnd"/>
      <w:r w:rsidRPr="00021437">
        <w:rPr>
          <w:rFonts w:ascii="Arial" w:eastAsia="Times New Roman" w:hAnsi="Arial" w:cs="Arial"/>
          <w:color w:val="222222"/>
          <w:sz w:val="19"/>
          <w:szCs w:val="19"/>
          <w:rtl/>
        </w:rPr>
        <w:t xml:space="preserve"> המאושרת לחלקה זו , עם קבלת היתר בניה בתוך כשנה מיום רכישת המגרש תותר בניה מידית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יתכן וברכישת המגרש יש לשקול לא למכור את קומות הגג ולהפקיד </w:t>
      </w:r>
      <w:proofErr w:type="spellStart"/>
      <w:r w:rsidRPr="00021437">
        <w:rPr>
          <w:rFonts w:ascii="Arial" w:eastAsia="Times New Roman" w:hAnsi="Arial" w:cs="Arial"/>
          <w:color w:val="222222"/>
          <w:sz w:val="19"/>
          <w:szCs w:val="19"/>
          <w:rtl/>
        </w:rPr>
        <w:t>תב"ע</w:t>
      </w:r>
      <w:proofErr w:type="spellEnd"/>
      <w:r w:rsidRPr="00021437">
        <w:rPr>
          <w:rFonts w:ascii="Arial" w:eastAsia="Times New Roman" w:hAnsi="Arial" w:cs="Arial"/>
          <w:color w:val="222222"/>
          <w:sz w:val="19"/>
          <w:szCs w:val="19"/>
          <w:rtl/>
        </w:rPr>
        <w:t xml:space="preserve"> חדשה המאשרת קומות נוספות , אך תחשיב העסקה נעשה גם ללא הוספת קומות אלו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המגרש הינו צמוד למלון לאונרדו המופיע בתמונה למעלה .. עם גישה ישירה לחוף רחצה מוכרז .</w:t>
      </w:r>
    </w:p>
    <w:p w:rsidR="00021437" w:rsidRDefault="00021437" w:rsidP="00021437">
      <w:pPr>
        <w:shd w:val="clear" w:color="auto" w:fill="FFFFFF"/>
        <w:bidi/>
        <w:spacing w:after="0" w:line="240" w:lineRule="auto"/>
        <w:rPr>
          <w:rFonts w:ascii="Arial" w:eastAsia="Times New Roman" w:hAnsi="Arial" w:cs="Arial"/>
          <w:color w:val="222222"/>
          <w:sz w:val="19"/>
          <w:szCs w:val="19"/>
        </w:rPr>
      </w:pPr>
    </w:p>
    <w:p w:rsidR="00D363F4" w:rsidRDefault="00D363F4" w:rsidP="00D363F4">
      <w:pPr>
        <w:shd w:val="clear" w:color="auto" w:fill="FFFFFF"/>
        <w:bidi/>
        <w:spacing w:after="0" w:line="240" w:lineRule="auto"/>
        <w:rPr>
          <w:rFonts w:ascii="Arial" w:hAnsi="Arial" w:cs="Arial"/>
          <w:color w:val="222222"/>
          <w:sz w:val="19"/>
          <w:szCs w:val="19"/>
          <w:shd w:val="clear" w:color="auto" w:fill="FFFFFF"/>
        </w:rPr>
      </w:pPr>
      <w:r>
        <w:rPr>
          <w:rFonts w:ascii="Arial" w:hAnsi="Arial" w:cs="Arial"/>
          <w:color w:val="222222"/>
          <w:sz w:val="19"/>
          <w:szCs w:val="19"/>
          <w:shd w:val="clear" w:color="auto" w:fill="FFFFFF"/>
          <w:rtl/>
        </w:rPr>
        <w:lastRenderedPageBreak/>
        <w:t>גוש 7139 חלקה 106 (בסמיכות לחלקה 225)</w:t>
      </w:r>
    </w:p>
    <w:p w:rsidR="00D363F4" w:rsidRDefault="00D363F4" w:rsidP="00D363F4">
      <w:pPr>
        <w:shd w:val="clear" w:color="auto" w:fill="FFFFFF"/>
        <w:bidi/>
        <w:spacing w:after="0" w:line="240" w:lineRule="auto"/>
        <w:rPr>
          <w:rFonts w:ascii="Arial" w:hAnsi="Arial" w:cs="Arial"/>
          <w:color w:val="222222"/>
          <w:sz w:val="19"/>
          <w:szCs w:val="19"/>
          <w:shd w:val="clear" w:color="auto" w:fill="FFFFFF"/>
        </w:rPr>
      </w:pPr>
      <w:r>
        <w:rPr>
          <w:noProof/>
        </w:rPr>
        <w:drawing>
          <wp:inline distT="0" distB="0" distL="0" distR="0">
            <wp:extent cx="5943600" cy="5788866"/>
            <wp:effectExtent l="0" t="0" r="0" b="2540"/>
            <wp:docPr id="2" name="תמונה 2" descr="C:\Users\Avi Staiman\AppData\Local\Microsoft\Windows\INetCacheContent.Word\מפת גוש חלק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 Staiman\AppData\Local\Microsoft\Windows\INetCacheContent.Word\מפת גוש חלקה.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788866"/>
                    </a:xfrm>
                    <a:prstGeom prst="rect">
                      <a:avLst/>
                    </a:prstGeom>
                    <a:noFill/>
                    <a:ln>
                      <a:noFill/>
                    </a:ln>
                  </pic:spPr>
                </pic:pic>
              </a:graphicData>
            </a:graphic>
          </wp:inline>
        </w:drawing>
      </w:r>
    </w:p>
    <w:p w:rsidR="00D363F4" w:rsidRDefault="00D363F4" w:rsidP="00D363F4">
      <w:pPr>
        <w:shd w:val="clear" w:color="auto" w:fill="FFFFFF"/>
        <w:bidi/>
        <w:spacing w:after="0" w:line="240" w:lineRule="auto"/>
        <w:rPr>
          <w:rFonts w:ascii="Arial" w:hAnsi="Arial" w:cs="Arial"/>
          <w:color w:val="222222"/>
          <w:sz w:val="19"/>
          <w:szCs w:val="19"/>
          <w:shd w:val="clear" w:color="auto" w:fill="FFFFFF"/>
        </w:rPr>
      </w:pPr>
    </w:p>
    <w:p w:rsidR="00D363F4" w:rsidRPr="00021437" w:rsidRDefault="00D363F4" w:rsidP="00D363F4">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b/>
          <w:bCs/>
          <w:color w:val="222222"/>
          <w:sz w:val="19"/>
          <w:szCs w:val="19"/>
          <w:rtl/>
        </w:rPr>
        <w:t>העסקה</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המגרש הינו בבעלות יורשים רבים ובבעלות חלקית של קרן </w:t>
      </w:r>
      <w:proofErr w:type="spellStart"/>
      <w:r w:rsidRPr="00021437">
        <w:rPr>
          <w:rFonts w:ascii="Arial" w:eastAsia="Times New Roman" w:hAnsi="Arial" w:cs="Arial"/>
          <w:color w:val="222222"/>
          <w:sz w:val="19"/>
          <w:szCs w:val="19"/>
          <w:rtl/>
        </w:rPr>
        <w:t>עזבונות</w:t>
      </w:r>
      <w:proofErr w:type="spellEnd"/>
      <w:r w:rsidRPr="00021437">
        <w:rPr>
          <w:rFonts w:ascii="Arial" w:eastAsia="Times New Roman" w:hAnsi="Arial" w:cs="Arial"/>
          <w:color w:val="222222"/>
          <w:sz w:val="19"/>
          <w:szCs w:val="19"/>
          <w:rtl/>
        </w:rPr>
        <w:t xml:space="preserve"> הנספים בשואה , הוגש למכרז ע"י משרד עורכי דין והגיע לידינו ממשרד תיווך מקומי, נכון לכתיבת שורות אלו טרם הגישו הצעות לרכישת המגרש , אבל אין הדבר ראיה כי לא יוגשו הצעות למגרש זה המועד , המועד האחרון להגשת הצעות</w:t>
      </w:r>
      <w:r w:rsidRPr="00021437">
        <w:rPr>
          <w:rFonts w:ascii="Arial" w:eastAsia="Times New Roman" w:hAnsi="Arial" w:cs="Arial"/>
          <w:b/>
          <w:bCs/>
          <w:color w:val="222222"/>
          <w:sz w:val="19"/>
          <w:szCs w:val="19"/>
          <w:rtl/>
        </w:rPr>
        <w:t> ביום א' 155 לינואר.</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ככל שיוגשו מספר הצעות במקביל , על </w:t>
      </w:r>
      <w:proofErr w:type="spellStart"/>
      <w:r w:rsidRPr="00021437">
        <w:rPr>
          <w:rFonts w:ascii="Arial" w:eastAsia="Times New Roman" w:hAnsi="Arial" w:cs="Arial"/>
          <w:color w:val="222222"/>
          <w:sz w:val="19"/>
          <w:szCs w:val="19"/>
          <w:rtl/>
        </w:rPr>
        <w:t>העו"ד</w:t>
      </w:r>
      <w:proofErr w:type="spellEnd"/>
      <w:r w:rsidRPr="00021437">
        <w:rPr>
          <w:rFonts w:ascii="Arial" w:eastAsia="Times New Roman" w:hAnsi="Arial" w:cs="Arial"/>
          <w:color w:val="222222"/>
          <w:sz w:val="19"/>
          <w:szCs w:val="19"/>
          <w:rtl/>
        </w:rPr>
        <w:t xml:space="preserve"> לערוך התמחרות ובסופה לחתום על הסכם הטעון אישור בית המשפט המחוזי בתל אביב .אם לא יהיו מס' הצעות , ההצעה היחידה היא הזוכה בכפוף לאישור בית המשפט .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ההצעה למשרד העורך דין חייבת לכלול בשלב ההגשה צ'ק או ערבות בנקאית לטובת העורך דין הממונה על מכירת המגרש בסכום של 10% מערך ההצעה . ככל והמחיר של הזוכה עולה עליו להשלים את 10% מהצעתו תוך 7 ימים מזכייתו , שאר התשלומים ישולמו לאחר אישור בית המשפט ובתנאי חוזה סבירים .(בזמן שלא יפחת מ 45 יום ממעוד </w:t>
      </w:r>
      <w:proofErr w:type="spellStart"/>
      <w:r w:rsidRPr="00021437">
        <w:rPr>
          <w:rFonts w:ascii="Arial" w:eastAsia="Times New Roman" w:hAnsi="Arial" w:cs="Arial"/>
          <w:color w:val="222222"/>
          <w:sz w:val="19"/>
          <w:szCs w:val="19"/>
          <w:rtl/>
        </w:rPr>
        <w:t>הזכיה</w:t>
      </w:r>
      <w:proofErr w:type="spellEnd"/>
      <w:r w:rsidRPr="00021437">
        <w:rPr>
          <w:rFonts w:ascii="Arial" w:eastAsia="Times New Roman" w:hAnsi="Arial" w:cs="Arial"/>
          <w:color w:val="222222"/>
          <w:sz w:val="19"/>
          <w:szCs w:val="19"/>
          <w:rtl/>
        </w:rPr>
        <w:t>.)</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התחשיב לעסקה מלמד כי עד מחיר של 15 </w:t>
      </w:r>
      <w:proofErr w:type="spellStart"/>
      <w:r w:rsidRPr="00021437">
        <w:rPr>
          <w:rFonts w:ascii="Arial" w:eastAsia="Times New Roman" w:hAnsi="Arial" w:cs="Arial"/>
          <w:color w:val="222222"/>
          <w:sz w:val="19"/>
          <w:szCs w:val="19"/>
          <w:rtl/>
        </w:rPr>
        <w:t>מליון</w:t>
      </w:r>
      <w:proofErr w:type="spellEnd"/>
      <w:r w:rsidRPr="00021437">
        <w:rPr>
          <w:rFonts w:ascii="Arial" w:eastAsia="Times New Roman" w:hAnsi="Arial" w:cs="Arial"/>
          <w:color w:val="222222"/>
          <w:sz w:val="19"/>
          <w:szCs w:val="19"/>
          <w:rtl/>
        </w:rPr>
        <w:t xml:space="preserve"> ש"ח למגרש זהו מחיר הנותן רווח משמעותי ביותר להשקעה , אבל כיוון שאיננו יודעים אל תהיינה הצעות כלל אין צורך להגיש את המחיר המקסימלי אלא להגיש את המחיר המינימלי העומד על 12 </w:t>
      </w:r>
      <w:proofErr w:type="spellStart"/>
      <w:r w:rsidRPr="00021437">
        <w:rPr>
          <w:rFonts w:ascii="Arial" w:eastAsia="Times New Roman" w:hAnsi="Arial" w:cs="Arial"/>
          <w:color w:val="222222"/>
          <w:sz w:val="19"/>
          <w:szCs w:val="19"/>
          <w:rtl/>
        </w:rPr>
        <w:t>מליון</w:t>
      </w:r>
      <w:proofErr w:type="spellEnd"/>
      <w:r w:rsidRPr="00021437">
        <w:rPr>
          <w:rFonts w:ascii="Arial" w:eastAsia="Times New Roman" w:hAnsi="Arial" w:cs="Arial"/>
          <w:color w:val="222222"/>
          <w:sz w:val="19"/>
          <w:szCs w:val="19"/>
          <w:rtl/>
        </w:rPr>
        <w:t xml:space="preserve"> ש"ח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נציין כי גם מחיר עסקה גבוה מ 15 </w:t>
      </w:r>
      <w:proofErr w:type="spellStart"/>
      <w:r w:rsidRPr="00021437">
        <w:rPr>
          <w:rFonts w:ascii="Arial" w:eastAsia="Times New Roman" w:hAnsi="Arial" w:cs="Arial"/>
          <w:color w:val="222222"/>
          <w:sz w:val="19"/>
          <w:szCs w:val="19"/>
          <w:rtl/>
        </w:rPr>
        <w:t>מליון</w:t>
      </w:r>
      <w:proofErr w:type="spellEnd"/>
      <w:r w:rsidRPr="00021437">
        <w:rPr>
          <w:rFonts w:ascii="Arial" w:eastAsia="Times New Roman" w:hAnsi="Arial" w:cs="Arial"/>
          <w:color w:val="222222"/>
          <w:sz w:val="19"/>
          <w:szCs w:val="19"/>
          <w:rtl/>
        </w:rPr>
        <w:t xml:space="preserve"> ש"ח הוא אטרקטיבי עבור יזמים אבל ההצעה הסופית נתונה לשיקול דעת השותפים כולם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כמו"כ נדגיש כי מגרש עם </w:t>
      </w:r>
      <w:proofErr w:type="spellStart"/>
      <w:r w:rsidRPr="00021437">
        <w:rPr>
          <w:rFonts w:ascii="Arial" w:eastAsia="Times New Roman" w:hAnsi="Arial" w:cs="Arial"/>
          <w:color w:val="222222"/>
          <w:sz w:val="19"/>
          <w:szCs w:val="19"/>
          <w:rtl/>
        </w:rPr>
        <w:t>תב"ע</w:t>
      </w:r>
      <w:proofErr w:type="spellEnd"/>
      <w:r w:rsidRPr="00021437">
        <w:rPr>
          <w:rFonts w:ascii="Arial" w:eastAsia="Times New Roman" w:hAnsi="Arial" w:cs="Arial"/>
          <w:color w:val="222222"/>
          <w:sz w:val="19"/>
          <w:szCs w:val="19"/>
          <w:rtl/>
        </w:rPr>
        <w:t xml:space="preserve"> מאושרת, מאפשר לקבל מימון מינימלי של 50% מערך העסקה ע"י הבנקים המקומיים כפוף לאישור על אמינות בעלי המגרש ויכולת ההחזר שלהם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b/>
          <w:bCs/>
          <w:color w:val="222222"/>
          <w:sz w:val="19"/>
          <w:szCs w:val="19"/>
          <w:rtl/>
        </w:rPr>
        <w:t>תחשיב השקעה ורווח</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b/>
          <w:bCs/>
          <w:color w:val="222222"/>
          <w:sz w:val="19"/>
          <w:szCs w:val="19"/>
          <w:rtl/>
        </w:rPr>
        <w:t>השקעה</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רכישה -15,000,000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תיווך, מס רכישה, עורך דין , אדריכל  - 1,750,000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אגרות התרי בניה - 500,000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בניה - 13,500,000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סה"כ השקעה כולל הוצאות בלתי צפויות - 30,750,000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b/>
          <w:bCs/>
          <w:color w:val="222222"/>
          <w:sz w:val="19"/>
          <w:szCs w:val="19"/>
          <w:rtl/>
        </w:rPr>
        <w:t>הון עצמי נדרש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לרכישה - 7,500,000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להוצאות בעת הרכישה - (מס תיווך עו"ד אדריכל ) 1,250,000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לבניה  - 7,500,000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יתרת ההשקעה תמומן על ידי בנק בעלות של כ 4.5% שנתית , ההלוואה תילקח לפי ההתקדמות ולא בבת אחת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מכירות - לא יפחתו מ30 א ש"ח למ"ר בממוצע (גם לדירות העורפיות עם נוף חלקי לים ) המחיר לא כולל מע"מ ( במקרה של החלטה לעשות את העסקה דרך חברה ולא בשותפות רשומה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סך מ"ר למכירה 1700 מ"ר ( לא מדויק, תלוי באישורי הקלה </w:t>
      </w:r>
      <w:proofErr w:type="spellStart"/>
      <w:r w:rsidRPr="00021437">
        <w:rPr>
          <w:rFonts w:ascii="Arial" w:eastAsia="Times New Roman" w:hAnsi="Arial" w:cs="Arial"/>
          <w:color w:val="222222"/>
          <w:sz w:val="19"/>
          <w:szCs w:val="19"/>
          <w:rtl/>
        </w:rPr>
        <w:t>מהעיריה</w:t>
      </w:r>
      <w:proofErr w:type="spellEnd"/>
      <w:r w:rsidRPr="00021437">
        <w:rPr>
          <w:rFonts w:ascii="Arial" w:eastAsia="Times New Roman" w:hAnsi="Arial" w:cs="Arial"/>
          <w:color w:val="222222"/>
          <w:sz w:val="19"/>
          <w:szCs w:val="19"/>
          <w:rtl/>
        </w:rPr>
        <w:t> אבל זהו התחשיב הבסיסי )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שווי מכירות - 51,000,000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 xml:space="preserve">לא הבאנו בחשבון שווי כפול </w:t>
      </w:r>
      <w:proofErr w:type="spellStart"/>
      <w:r w:rsidRPr="00021437">
        <w:rPr>
          <w:rFonts w:ascii="Arial" w:eastAsia="Times New Roman" w:hAnsi="Arial" w:cs="Arial"/>
          <w:color w:val="222222"/>
          <w:sz w:val="19"/>
          <w:szCs w:val="19"/>
          <w:rtl/>
        </w:rPr>
        <w:t>לפנטאוס</w:t>
      </w:r>
      <w:proofErr w:type="spellEnd"/>
      <w:r w:rsidRPr="00021437">
        <w:rPr>
          <w:rFonts w:ascii="Arial" w:eastAsia="Times New Roman" w:hAnsi="Arial" w:cs="Arial"/>
          <w:color w:val="222222"/>
          <w:sz w:val="19"/>
          <w:szCs w:val="19"/>
          <w:rtl/>
        </w:rPr>
        <w:t xml:space="preserve"> , וקומת מסחר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רווח על ההון העצמי - 180%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רווח על כל ההשקעה - 90%</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נציין כי במכירות מוקדמות ההון העצמי עלול לחזור כבר עם הגשת התכניות להיתרי הבניה </w:t>
      </w:r>
      <w:r w:rsidRPr="00021437">
        <w:rPr>
          <w:rFonts w:ascii="Arial" w:eastAsia="Times New Roman" w:hAnsi="Arial" w:cs="Arial"/>
          <w:b/>
          <w:bCs/>
          <w:color w:val="222222"/>
          <w:sz w:val="19"/>
          <w:szCs w:val="19"/>
          <w:rtl/>
        </w:rPr>
        <w:t>קודם התחלת הבניה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b/>
          <w:bCs/>
          <w:color w:val="222222"/>
          <w:sz w:val="19"/>
          <w:szCs w:val="19"/>
          <w:rtl/>
        </w:rPr>
        <w:t>יזמות</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b/>
          <w:bCs/>
          <w:color w:val="222222"/>
          <w:sz w:val="19"/>
          <w:szCs w:val="19"/>
          <w:rtl/>
        </w:rPr>
        <w:t>היזמות בארץ לנציגי השותפים כוללת ניהול מושלם של הפרויקט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הגשה למכרז , ליווי עו"ד , קידום ליווי בנקאי , הגשת התרי בניה , בניה בפועל , ומכירות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הרווח כולו יחולק לאחר החזר הקרן למשקיעים והחזר המימון הבנקאי , באופן הבא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החזר שנתי - 8% על ההון העצמי (לתקופת ההשקעה בפועל בלבד )</w:t>
      </w:r>
    </w:p>
    <w:p w:rsidR="00021437" w:rsidRPr="00021437" w:rsidRDefault="00021437" w:rsidP="00021437">
      <w:pPr>
        <w:shd w:val="clear" w:color="auto" w:fill="FFFFFF"/>
        <w:bidi/>
        <w:spacing w:after="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65% - תוספת על התשואה השנתית בתום הפרויקט כולו למשקיעים</w:t>
      </w:r>
    </w:p>
    <w:p w:rsidR="00021437" w:rsidRPr="00021437" w:rsidRDefault="00021437" w:rsidP="00021437">
      <w:pPr>
        <w:shd w:val="clear" w:color="auto" w:fill="FFFFFF"/>
        <w:bidi/>
        <w:spacing w:after="100" w:line="240" w:lineRule="auto"/>
        <w:rPr>
          <w:rFonts w:ascii="Arial" w:eastAsia="Times New Roman" w:hAnsi="Arial" w:cs="Arial"/>
          <w:color w:val="222222"/>
          <w:sz w:val="19"/>
          <w:szCs w:val="19"/>
          <w:rtl/>
        </w:rPr>
      </w:pPr>
      <w:r w:rsidRPr="00021437">
        <w:rPr>
          <w:rFonts w:ascii="Arial" w:eastAsia="Times New Roman" w:hAnsi="Arial" w:cs="Arial"/>
          <w:color w:val="222222"/>
          <w:sz w:val="19"/>
          <w:szCs w:val="19"/>
          <w:rtl/>
        </w:rPr>
        <w:t>35% - רווח ליזמים בסוף הפרויקט .</w:t>
      </w:r>
    </w:p>
    <w:p w:rsidR="00021437" w:rsidRPr="00021437" w:rsidRDefault="00021437" w:rsidP="00021437">
      <w:pPr>
        <w:shd w:val="clear" w:color="auto" w:fill="FFFFFF"/>
        <w:spacing w:after="0" w:line="240" w:lineRule="auto"/>
        <w:jc w:val="right"/>
        <w:rPr>
          <w:rFonts w:ascii="Arial" w:eastAsia="Times New Roman" w:hAnsi="Arial" w:cs="Arial"/>
          <w:color w:val="222222"/>
          <w:sz w:val="19"/>
          <w:szCs w:val="19"/>
        </w:rPr>
      </w:pPr>
      <w:r w:rsidRPr="00021437">
        <w:rPr>
          <w:rFonts w:ascii="Arial" w:eastAsia="Times New Roman" w:hAnsi="Arial" w:cs="Arial"/>
          <w:color w:val="222222"/>
          <w:sz w:val="19"/>
          <w:szCs w:val="19"/>
        </w:rPr>
        <w:br/>
      </w:r>
      <w:r w:rsidRPr="00021437">
        <w:rPr>
          <w:rFonts w:ascii="Arial" w:eastAsia="Times New Roman" w:hAnsi="Arial" w:cs="Arial"/>
          <w:color w:val="222222"/>
          <w:sz w:val="19"/>
          <w:szCs w:val="19"/>
          <w:rtl/>
        </w:rPr>
        <w:t>יזמי הפרויקט מתמחים באיתור נכסים עם הצפת ערך משמעותית, ובנכסים בעלי ערך עתידי רב. היזמים אינם מנהלי חברת ענק החולשים על אלפי יחידות דיור אלא מתמקדים  בפרויקטים מיוחדים אשר נותנים רווח משמעותי יותר מבניה רחבת היקף עם רווח נמוך</w:t>
      </w:r>
      <w:r w:rsidRPr="00021437">
        <w:rPr>
          <w:rFonts w:ascii="Arial" w:eastAsia="Times New Roman" w:hAnsi="Arial" w:cs="Arial"/>
          <w:color w:val="222222"/>
          <w:sz w:val="19"/>
          <w:szCs w:val="19"/>
        </w:rPr>
        <w:t xml:space="preserve"> .</w:t>
      </w:r>
    </w:p>
    <w:p w:rsidR="00021437" w:rsidRPr="00021437" w:rsidRDefault="00021437" w:rsidP="00021437">
      <w:pPr>
        <w:shd w:val="clear" w:color="auto" w:fill="FFFFFF"/>
        <w:spacing w:after="0" w:line="240" w:lineRule="auto"/>
        <w:jc w:val="right"/>
        <w:rPr>
          <w:rFonts w:ascii="Arial" w:eastAsia="Times New Roman" w:hAnsi="Arial" w:cs="Arial"/>
          <w:color w:val="222222"/>
          <w:sz w:val="19"/>
          <w:szCs w:val="19"/>
        </w:rPr>
      </w:pPr>
      <w:r w:rsidRPr="00021437">
        <w:rPr>
          <w:rFonts w:ascii="Arial" w:eastAsia="Times New Roman" w:hAnsi="Arial" w:cs="Arial"/>
          <w:color w:val="222222"/>
          <w:sz w:val="19"/>
          <w:szCs w:val="19"/>
          <w:rtl/>
        </w:rPr>
        <w:t>מתמחים בבניית יוקרה ובאיכות בלתי ניתנת לפשרות</w:t>
      </w:r>
      <w:r w:rsidRPr="00021437">
        <w:rPr>
          <w:rFonts w:ascii="Arial" w:eastAsia="Times New Roman" w:hAnsi="Arial" w:cs="Arial"/>
          <w:color w:val="222222"/>
          <w:sz w:val="19"/>
          <w:szCs w:val="19"/>
        </w:rPr>
        <w:t xml:space="preserve">  .   </w:t>
      </w:r>
    </w:p>
    <w:p w:rsidR="00CE010C" w:rsidRPr="00021437" w:rsidRDefault="00CE010C" w:rsidP="00021437"/>
    <w:sectPr w:rsidR="00CE010C" w:rsidRPr="00021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37"/>
    <w:rsid w:val="00021437"/>
    <w:rsid w:val="00CE010C"/>
    <w:rsid w:val="00D363F4"/>
    <w:rsid w:val="00F86098"/>
    <w:rsid w:val="00F955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21CA"/>
  <w15:chartTrackingRefBased/>
  <w15:docId w15:val="{235F79A8-BF29-43D0-AC5F-E3E702C1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21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6978">
      <w:bodyDiv w:val="1"/>
      <w:marLeft w:val="0"/>
      <w:marRight w:val="0"/>
      <w:marTop w:val="0"/>
      <w:marBottom w:val="0"/>
      <w:divBdr>
        <w:top w:val="none" w:sz="0" w:space="0" w:color="auto"/>
        <w:left w:val="none" w:sz="0" w:space="0" w:color="auto"/>
        <w:bottom w:val="none" w:sz="0" w:space="0" w:color="auto"/>
        <w:right w:val="none" w:sz="0" w:space="0" w:color="auto"/>
      </w:divBdr>
      <w:divsChild>
        <w:div w:id="396707113">
          <w:marLeft w:val="0"/>
          <w:marRight w:val="0"/>
          <w:marTop w:val="0"/>
          <w:marBottom w:val="0"/>
          <w:divBdr>
            <w:top w:val="none" w:sz="0" w:space="0" w:color="auto"/>
            <w:left w:val="none" w:sz="0" w:space="0" w:color="auto"/>
            <w:bottom w:val="none" w:sz="0" w:space="0" w:color="auto"/>
            <w:right w:val="none" w:sz="0" w:space="0" w:color="auto"/>
          </w:divBdr>
        </w:div>
        <w:div w:id="1556618723">
          <w:marLeft w:val="0"/>
          <w:marRight w:val="0"/>
          <w:marTop w:val="0"/>
          <w:marBottom w:val="0"/>
          <w:divBdr>
            <w:top w:val="none" w:sz="0" w:space="0" w:color="auto"/>
            <w:left w:val="none" w:sz="0" w:space="0" w:color="auto"/>
            <w:bottom w:val="none" w:sz="0" w:space="0" w:color="auto"/>
            <w:right w:val="none" w:sz="0" w:space="0" w:color="auto"/>
          </w:divBdr>
        </w:div>
      </w:divsChild>
    </w:div>
    <w:div w:id="877089082">
      <w:bodyDiv w:val="1"/>
      <w:marLeft w:val="0"/>
      <w:marRight w:val="0"/>
      <w:marTop w:val="0"/>
      <w:marBottom w:val="0"/>
      <w:divBdr>
        <w:top w:val="none" w:sz="0" w:space="0" w:color="auto"/>
        <w:left w:val="none" w:sz="0" w:space="0" w:color="auto"/>
        <w:bottom w:val="none" w:sz="0" w:space="0" w:color="auto"/>
        <w:right w:val="none" w:sz="0" w:space="0" w:color="auto"/>
      </w:divBdr>
      <w:divsChild>
        <w:div w:id="1959987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91961">
              <w:marLeft w:val="0"/>
              <w:marRight w:val="0"/>
              <w:marTop w:val="0"/>
              <w:marBottom w:val="0"/>
              <w:divBdr>
                <w:top w:val="none" w:sz="0" w:space="0" w:color="auto"/>
                <w:left w:val="none" w:sz="0" w:space="0" w:color="auto"/>
                <w:bottom w:val="none" w:sz="0" w:space="0" w:color="auto"/>
                <w:right w:val="none" w:sz="0" w:space="0" w:color="auto"/>
              </w:divBdr>
              <w:divsChild>
                <w:div w:id="361251779">
                  <w:marLeft w:val="0"/>
                  <w:marRight w:val="0"/>
                  <w:marTop w:val="0"/>
                  <w:marBottom w:val="0"/>
                  <w:divBdr>
                    <w:top w:val="none" w:sz="0" w:space="0" w:color="auto"/>
                    <w:left w:val="none" w:sz="0" w:space="0" w:color="auto"/>
                    <w:bottom w:val="none" w:sz="0" w:space="0" w:color="auto"/>
                    <w:right w:val="none" w:sz="0" w:space="0" w:color="auto"/>
                  </w:divBdr>
                  <w:divsChild>
                    <w:div w:id="767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9267">
      <w:bodyDiv w:val="1"/>
      <w:marLeft w:val="0"/>
      <w:marRight w:val="0"/>
      <w:marTop w:val="0"/>
      <w:marBottom w:val="0"/>
      <w:divBdr>
        <w:top w:val="none" w:sz="0" w:space="0" w:color="auto"/>
        <w:left w:val="none" w:sz="0" w:space="0" w:color="auto"/>
        <w:bottom w:val="none" w:sz="0" w:space="0" w:color="auto"/>
        <w:right w:val="none" w:sz="0" w:space="0" w:color="auto"/>
      </w:divBdr>
      <w:divsChild>
        <w:div w:id="1089276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754093">
              <w:marLeft w:val="0"/>
              <w:marRight w:val="0"/>
              <w:marTop w:val="0"/>
              <w:marBottom w:val="0"/>
              <w:divBdr>
                <w:top w:val="none" w:sz="0" w:space="0" w:color="auto"/>
                <w:left w:val="none" w:sz="0" w:space="0" w:color="auto"/>
                <w:bottom w:val="none" w:sz="0" w:space="0" w:color="auto"/>
                <w:right w:val="none" w:sz="0" w:space="0" w:color="auto"/>
              </w:divBdr>
              <w:divsChild>
                <w:div w:id="124783843">
                  <w:marLeft w:val="0"/>
                  <w:marRight w:val="0"/>
                  <w:marTop w:val="0"/>
                  <w:marBottom w:val="0"/>
                  <w:divBdr>
                    <w:top w:val="none" w:sz="0" w:space="0" w:color="auto"/>
                    <w:left w:val="none" w:sz="0" w:space="0" w:color="auto"/>
                    <w:bottom w:val="none" w:sz="0" w:space="0" w:color="auto"/>
                    <w:right w:val="none" w:sz="0" w:space="0" w:color="auto"/>
                  </w:divBdr>
                  <w:divsChild>
                    <w:div w:id="1627471435">
                      <w:marLeft w:val="0"/>
                      <w:marRight w:val="0"/>
                      <w:marTop w:val="0"/>
                      <w:marBottom w:val="0"/>
                      <w:divBdr>
                        <w:top w:val="none" w:sz="0" w:space="0" w:color="auto"/>
                        <w:left w:val="none" w:sz="0" w:space="0" w:color="auto"/>
                        <w:bottom w:val="none" w:sz="0" w:space="0" w:color="auto"/>
                        <w:right w:val="none" w:sz="0" w:space="0" w:color="auto"/>
                      </w:divBdr>
                    </w:div>
                    <w:div w:id="1747990927">
                      <w:marLeft w:val="0"/>
                      <w:marRight w:val="0"/>
                      <w:marTop w:val="0"/>
                      <w:marBottom w:val="0"/>
                      <w:divBdr>
                        <w:top w:val="none" w:sz="0" w:space="0" w:color="auto"/>
                        <w:left w:val="none" w:sz="0" w:space="0" w:color="auto"/>
                        <w:bottom w:val="none" w:sz="0" w:space="0" w:color="auto"/>
                        <w:right w:val="none" w:sz="0" w:space="0" w:color="auto"/>
                      </w:divBdr>
                    </w:div>
                    <w:div w:id="1265306553">
                      <w:marLeft w:val="0"/>
                      <w:marRight w:val="0"/>
                      <w:marTop w:val="0"/>
                      <w:marBottom w:val="0"/>
                      <w:divBdr>
                        <w:top w:val="none" w:sz="0" w:space="0" w:color="auto"/>
                        <w:left w:val="none" w:sz="0" w:space="0" w:color="auto"/>
                        <w:bottom w:val="none" w:sz="0" w:space="0" w:color="auto"/>
                        <w:right w:val="none" w:sz="0" w:space="0" w:color="auto"/>
                      </w:divBdr>
                    </w:div>
                    <w:div w:id="983854754">
                      <w:marLeft w:val="0"/>
                      <w:marRight w:val="0"/>
                      <w:marTop w:val="0"/>
                      <w:marBottom w:val="0"/>
                      <w:divBdr>
                        <w:top w:val="none" w:sz="0" w:space="0" w:color="auto"/>
                        <w:left w:val="none" w:sz="0" w:space="0" w:color="auto"/>
                        <w:bottom w:val="none" w:sz="0" w:space="0" w:color="auto"/>
                        <w:right w:val="none" w:sz="0" w:space="0" w:color="auto"/>
                      </w:divBdr>
                    </w:div>
                    <w:div w:id="1404330493">
                      <w:marLeft w:val="0"/>
                      <w:marRight w:val="0"/>
                      <w:marTop w:val="0"/>
                      <w:marBottom w:val="0"/>
                      <w:divBdr>
                        <w:top w:val="none" w:sz="0" w:space="0" w:color="auto"/>
                        <w:left w:val="none" w:sz="0" w:space="0" w:color="auto"/>
                        <w:bottom w:val="none" w:sz="0" w:space="0" w:color="auto"/>
                        <w:right w:val="none" w:sz="0" w:space="0" w:color="auto"/>
                      </w:divBdr>
                    </w:div>
                    <w:div w:id="1234391938">
                      <w:marLeft w:val="0"/>
                      <w:marRight w:val="0"/>
                      <w:marTop w:val="0"/>
                      <w:marBottom w:val="0"/>
                      <w:divBdr>
                        <w:top w:val="none" w:sz="0" w:space="0" w:color="auto"/>
                        <w:left w:val="none" w:sz="0" w:space="0" w:color="auto"/>
                        <w:bottom w:val="none" w:sz="0" w:space="0" w:color="auto"/>
                        <w:right w:val="none" w:sz="0" w:space="0" w:color="auto"/>
                      </w:divBdr>
                    </w:div>
                    <w:div w:id="1215237894">
                      <w:marLeft w:val="0"/>
                      <w:marRight w:val="0"/>
                      <w:marTop w:val="0"/>
                      <w:marBottom w:val="0"/>
                      <w:divBdr>
                        <w:top w:val="none" w:sz="0" w:space="0" w:color="auto"/>
                        <w:left w:val="none" w:sz="0" w:space="0" w:color="auto"/>
                        <w:bottom w:val="none" w:sz="0" w:space="0" w:color="auto"/>
                        <w:right w:val="none" w:sz="0" w:space="0" w:color="auto"/>
                      </w:divBdr>
                    </w:div>
                    <w:div w:id="1738550031">
                      <w:marLeft w:val="0"/>
                      <w:marRight w:val="0"/>
                      <w:marTop w:val="0"/>
                      <w:marBottom w:val="0"/>
                      <w:divBdr>
                        <w:top w:val="none" w:sz="0" w:space="0" w:color="auto"/>
                        <w:left w:val="none" w:sz="0" w:space="0" w:color="auto"/>
                        <w:bottom w:val="none" w:sz="0" w:space="0" w:color="auto"/>
                        <w:right w:val="none" w:sz="0" w:space="0" w:color="auto"/>
                      </w:divBdr>
                    </w:div>
                    <w:div w:id="1778021287">
                      <w:marLeft w:val="0"/>
                      <w:marRight w:val="0"/>
                      <w:marTop w:val="0"/>
                      <w:marBottom w:val="0"/>
                      <w:divBdr>
                        <w:top w:val="none" w:sz="0" w:space="0" w:color="auto"/>
                        <w:left w:val="none" w:sz="0" w:space="0" w:color="auto"/>
                        <w:bottom w:val="none" w:sz="0" w:space="0" w:color="auto"/>
                        <w:right w:val="none" w:sz="0" w:space="0" w:color="auto"/>
                      </w:divBdr>
                    </w:div>
                    <w:div w:id="161972076">
                      <w:marLeft w:val="0"/>
                      <w:marRight w:val="0"/>
                      <w:marTop w:val="0"/>
                      <w:marBottom w:val="0"/>
                      <w:divBdr>
                        <w:top w:val="none" w:sz="0" w:space="0" w:color="auto"/>
                        <w:left w:val="none" w:sz="0" w:space="0" w:color="auto"/>
                        <w:bottom w:val="none" w:sz="0" w:space="0" w:color="auto"/>
                        <w:right w:val="none" w:sz="0" w:space="0" w:color="auto"/>
                      </w:divBdr>
                    </w:div>
                    <w:div w:id="2001079253">
                      <w:marLeft w:val="0"/>
                      <w:marRight w:val="0"/>
                      <w:marTop w:val="0"/>
                      <w:marBottom w:val="0"/>
                      <w:divBdr>
                        <w:top w:val="none" w:sz="0" w:space="0" w:color="auto"/>
                        <w:left w:val="none" w:sz="0" w:space="0" w:color="auto"/>
                        <w:bottom w:val="none" w:sz="0" w:space="0" w:color="auto"/>
                        <w:right w:val="none" w:sz="0" w:space="0" w:color="auto"/>
                      </w:divBdr>
                    </w:div>
                    <w:div w:id="2131125547">
                      <w:marLeft w:val="0"/>
                      <w:marRight w:val="0"/>
                      <w:marTop w:val="0"/>
                      <w:marBottom w:val="0"/>
                      <w:divBdr>
                        <w:top w:val="none" w:sz="0" w:space="0" w:color="auto"/>
                        <w:left w:val="none" w:sz="0" w:space="0" w:color="auto"/>
                        <w:bottom w:val="none" w:sz="0" w:space="0" w:color="auto"/>
                        <w:right w:val="none" w:sz="0" w:space="0" w:color="auto"/>
                      </w:divBdr>
                    </w:div>
                    <w:div w:id="921108747">
                      <w:marLeft w:val="0"/>
                      <w:marRight w:val="0"/>
                      <w:marTop w:val="0"/>
                      <w:marBottom w:val="0"/>
                      <w:divBdr>
                        <w:top w:val="none" w:sz="0" w:space="0" w:color="auto"/>
                        <w:left w:val="none" w:sz="0" w:space="0" w:color="auto"/>
                        <w:bottom w:val="none" w:sz="0" w:space="0" w:color="auto"/>
                        <w:right w:val="none" w:sz="0" w:space="0" w:color="auto"/>
                      </w:divBdr>
                    </w:div>
                    <w:div w:id="420298803">
                      <w:marLeft w:val="0"/>
                      <w:marRight w:val="0"/>
                      <w:marTop w:val="0"/>
                      <w:marBottom w:val="0"/>
                      <w:divBdr>
                        <w:top w:val="none" w:sz="0" w:space="0" w:color="auto"/>
                        <w:left w:val="none" w:sz="0" w:space="0" w:color="auto"/>
                        <w:bottom w:val="none" w:sz="0" w:space="0" w:color="auto"/>
                        <w:right w:val="none" w:sz="0" w:space="0" w:color="auto"/>
                      </w:divBdr>
                    </w:div>
                    <w:div w:id="1874541034">
                      <w:marLeft w:val="0"/>
                      <w:marRight w:val="0"/>
                      <w:marTop w:val="0"/>
                      <w:marBottom w:val="0"/>
                      <w:divBdr>
                        <w:top w:val="none" w:sz="0" w:space="0" w:color="auto"/>
                        <w:left w:val="none" w:sz="0" w:space="0" w:color="auto"/>
                        <w:bottom w:val="none" w:sz="0" w:space="0" w:color="auto"/>
                        <w:right w:val="none" w:sz="0" w:space="0" w:color="auto"/>
                      </w:divBdr>
                    </w:div>
                    <w:div w:id="1398165252">
                      <w:marLeft w:val="0"/>
                      <w:marRight w:val="0"/>
                      <w:marTop w:val="0"/>
                      <w:marBottom w:val="0"/>
                      <w:divBdr>
                        <w:top w:val="none" w:sz="0" w:space="0" w:color="auto"/>
                        <w:left w:val="none" w:sz="0" w:space="0" w:color="auto"/>
                        <w:bottom w:val="none" w:sz="0" w:space="0" w:color="auto"/>
                        <w:right w:val="none" w:sz="0" w:space="0" w:color="auto"/>
                      </w:divBdr>
                    </w:div>
                    <w:div w:id="1515918707">
                      <w:marLeft w:val="0"/>
                      <w:marRight w:val="0"/>
                      <w:marTop w:val="0"/>
                      <w:marBottom w:val="0"/>
                      <w:divBdr>
                        <w:top w:val="none" w:sz="0" w:space="0" w:color="auto"/>
                        <w:left w:val="none" w:sz="0" w:space="0" w:color="auto"/>
                        <w:bottom w:val="none" w:sz="0" w:space="0" w:color="auto"/>
                        <w:right w:val="none" w:sz="0" w:space="0" w:color="auto"/>
                      </w:divBdr>
                    </w:div>
                    <w:div w:id="1935094927">
                      <w:marLeft w:val="0"/>
                      <w:marRight w:val="0"/>
                      <w:marTop w:val="0"/>
                      <w:marBottom w:val="0"/>
                      <w:divBdr>
                        <w:top w:val="none" w:sz="0" w:space="0" w:color="auto"/>
                        <w:left w:val="none" w:sz="0" w:space="0" w:color="auto"/>
                        <w:bottom w:val="none" w:sz="0" w:space="0" w:color="auto"/>
                        <w:right w:val="none" w:sz="0" w:space="0" w:color="auto"/>
                      </w:divBdr>
                    </w:div>
                    <w:div w:id="1507936338">
                      <w:marLeft w:val="0"/>
                      <w:marRight w:val="0"/>
                      <w:marTop w:val="0"/>
                      <w:marBottom w:val="0"/>
                      <w:divBdr>
                        <w:top w:val="none" w:sz="0" w:space="0" w:color="auto"/>
                        <w:left w:val="none" w:sz="0" w:space="0" w:color="auto"/>
                        <w:bottom w:val="none" w:sz="0" w:space="0" w:color="auto"/>
                        <w:right w:val="none" w:sz="0" w:space="0" w:color="auto"/>
                      </w:divBdr>
                    </w:div>
                    <w:div w:id="470444979">
                      <w:marLeft w:val="0"/>
                      <w:marRight w:val="0"/>
                      <w:marTop w:val="0"/>
                      <w:marBottom w:val="0"/>
                      <w:divBdr>
                        <w:top w:val="none" w:sz="0" w:space="0" w:color="auto"/>
                        <w:left w:val="none" w:sz="0" w:space="0" w:color="auto"/>
                        <w:bottom w:val="none" w:sz="0" w:space="0" w:color="auto"/>
                        <w:right w:val="none" w:sz="0" w:space="0" w:color="auto"/>
                      </w:divBdr>
                    </w:div>
                    <w:div w:id="1518156891">
                      <w:marLeft w:val="0"/>
                      <w:marRight w:val="0"/>
                      <w:marTop w:val="0"/>
                      <w:marBottom w:val="0"/>
                      <w:divBdr>
                        <w:top w:val="none" w:sz="0" w:space="0" w:color="auto"/>
                        <w:left w:val="none" w:sz="0" w:space="0" w:color="auto"/>
                        <w:bottom w:val="none" w:sz="0" w:space="0" w:color="auto"/>
                        <w:right w:val="none" w:sz="0" w:space="0" w:color="auto"/>
                      </w:divBdr>
                    </w:div>
                    <w:div w:id="128744169">
                      <w:marLeft w:val="0"/>
                      <w:marRight w:val="0"/>
                      <w:marTop w:val="0"/>
                      <w:marBottom w:val="0"/>
                      <w:divBdr>
                        <w:top w:val="none" w:sz="0" w:space="0" w:color="auto"/>
                        <w:left w:val="none" w:sz="0" w:space="0" w:color="auto"/>
                        <w:bottom w:val="none" w:sz="0" w:space="0" w:color="auto"/>
                        <w:right w:val="none" w:sz="0" w:space="0" w:color="auto"/>
                      </w:divBdr>
                    </w:div>
                    <w:div w:id="1543440205">
                      <w:marLeft w:val="0"/>
                      <w:marRight w:val="0"/>
                      <w:marTop w:val="0"/>
                      <w:marBottom w:val="0"/>
                      <w:divBdr>
                        <w:top w:val="none" w:sz="0" w:space="0" w:color="auto"/>
                        <w:left w:val="none" w:sz="0" w:space="0" w:color="auto"/>
                        <w:bottom w:val="none" w:sz="0" w:space="0" w:color="auto"/>
                        <w:right w:val="none" w:sz="0" w:space="0" w:color="auto"/>
                      </w:divBdr>
                    </w:div>
                    <w:div w:id="438725204">
                      <w:marLeft w:val="0"/>
                      <w:marRight w:val="0"/>
                      <w:marTop w:val="0"/>
                      <w:marBottom w:val="0"/>
                      <w:divBdr>
                        <w:top w:val="none" w:sz="0" w:space="0" w:color="auto"/>
                        <w:left w:val="none" w:sz="0" w:space="0" w:color="auto"/>
                        <w:bottom w:val="none" w:sz="0" w:space="0" w:color="auto"/>
                        <w:right w:val="none" w:sz="0" w:space="0" w:color="auto"/>
                      </w:divBdr>
                    </w:div>
                    <w:div w:id="772287155">
                      <w:marLeft w:val="0"/>
                      <w:marRight w:val="0"/>
                      <w:marTop w:val="0"/>
                      <w:marBottom w:val="0"/>
                      <w:divBdr>
                        <w:top w:val="none" w:sz="0" w:space="0" w:color="auto"/>
                        <w:left w:val="none" w:sz="0" w:space="0" w:color="auto"/>
                        <w:bottom w:val="none" w:sz="0" w:space="0" w:color="auto"/>
                        <w:right w:val="none" w:sz="0" w:space="0" w:color="auto"/>
                      </w:divBdr>
                    </w:div>
                    <w:div w:id="793865551">
                      <w:marLeft w:val="0"/>
                      <w:marRight w:val="0"/>
                      <w:marTop w:val="0"/>
                      <w:marBottom w:val="0"/>
                      <w:divBdr>
                        <w:top w:val="none" w:sz="0" w:space="0" w:color="auto"/>
                        <w:left w:val="none" w:sz="0" w:space="0" w:color="auto"/>
                        <w:bottom w:val="none" w:sz="0" w:space="0" w:color="auto"/>
                        <w:right w:val="none" w:sz="0" w:space="0" w:color="auto"/>
                      </w:divBdr>
                    </w:div>
                    <w:div w:id="215557179">
                      <w:marLeft w:val="0"/>
                      <w:marRight w:val="0"/>
                      <w:marTop w:val="0"/>
                      <w:marBottom w:val="0"/>
                      <w:divBdr>
                        <w:top w:val="none" w:sz="0" w:space="0" w:color="auto"/>
                        <w:left w:val="none" w:sz="0" w:space="0" w:color="auto"/>
                        <w:bottom w:val="none" w:sz="0" w:space="0" w:color="auto"/>
                        <w:right w:val="none" w:sz="0" w:space="0" w:color="auto"/>
                      </w:divBdr>
                    </w:div>
                    <w:div w:id="2135975540">
                      <w:marLeft w:val="0"/>
                      <w:marRight w:val="0"/>
                      <w:marTop w:val="0"/>
                      <w:marBottom w:val="0"/>
                      <w:divBdr>
                        <w:top w:val="none" w:sz="0" w:space="0" w:color="auto"/>
                        <w:left w:val="none" w:sz="0" w:space="0" w:color="auto"/>
                        <w:bottom w:val="none" w:sz="0" w:space="0" w:color="auto"/>
                        <w:right w:val="none" w:sz="0" w:space="0" w:color="auto"/>
                      </w:divBdr>
                    </w:div>
                    <w:div w:id="326330114">
                      <w:marLeft w:val="0"/>
                      <w:marRight w:val="0"/>
                      <w:marTop w:val="0"/>
                      <w:marBottom w:val="0"/>
                      <w:divBdr>
                        <w:top w:val="none" w:sz="0" w:space="0" w:color="auto"/>
                        <w:left w:val="none" w:sz="0" w:space="0" w:color="auto"/>
                        <w:bottom w:val="none" w:sz="0" w:space="0" w:color="auto"/>
                        <w:right w:val="none" w:sz="0" w:space="0" w:color="auto"/>
                      </w:divBdr>
                    </w:div>
                    <w:div w:id="1553468360">
                      <w:marLeft w:val="0"/>
                      <w:marRight w:val="0"/>
                      <w:marTop w:val="0"/>
                      <w:marBottom w:val="0"/>
                      <w:divBdr>
                        <w:top w:val="none" w:sz="0" w:space="0" w:color="auto"/>
                        <w:left w:val="none" w:sz="0" w:space="0" w:color="auto"/>
                        <w:bottom w:val="none" w:sz="0" w:space="0" w:color="auto"/>
                        <w:right w:val="none" w:sz="0" w:space="0" w:color="auto"/>
                      </w:divBdr>
                    </w:div>
                    <w:div w:id="2087527092">
                      <w:marLeft w:val="0"/>
                      <w:marRight w:val="0"/>
                      <w:marTop w:val="0"/>
                      <w:marBottom w:val="0"/>
                      <w:divBdr>
                        <w:top w:val="none" w:sz="0" w:space="0" w:color="auto"/>
                        <w:left w:val="none" w:sz="0" w:space="0" w:color="auto"/>
                        <w:bottom w:val="none" w:sz="0" w:space="0" w:color="auto"/>
                        <w:right w:val="none" w:sz="0" w:space="0" w:color="auto"/>
                      </w:divBdr>
                    </w:div>
                    <w:div w:id="1677875938">
                      <w:marLeft w:val="0"/>
                      <w:marRight w:val="0"/>
                      <w:marTop w:val="0"/>
                      <w:marBottom w:val="0"/>
                      <w:divBdr>
                        <w:top w:val="none" w:sz="0" w:space="0" w:color="auto"/>
                        <w:left w:val="none" w:sz="0" w:space="0" w:color="auto"/>
                        <w:bottom w:val="none" w:sz="0" w:space="0" w:color="auto"/>
                        <w:right w:val="none" w:sz="0" w:space="0" w:color="auto"/>
                      </w:divBdr>
                    </w:div>
                    <w:div w:id="625431148">
                      <w:marLeft w:val="0"/>
                      <w:marRight w:val="0"/>
                      <w:marTop w:val="0"/>
                      <w:marBottom w:val="0"/>
                      <w:divBdr>
                        <w:top w:val="none" w:sz="0" w:space="0" w:color="auto"/>
                        <w:left w:val="none" w:sz="0" w:space="0" w:color="auto"/>
                        <w:bottom w:val="none" w:sz="0" w:space="0" w:color="auto"/>
                        <w:right w:val="none" w:sz="0" w:space="0" w:color="auto"/>
                      </w:divBdr>
                    </w:div>
                    <w:div w:id="471676817">
                      <w:marLeft w:val="0"/>
                      <w:marRight w:val="0"/>
                      <w:marTop w:val="0"/>
                      <w:marBottom w:val="0"/>
                      <w:divBdr>
                        <w:top w:val="none" w:sz="0" w:space="0" w:color="auto"/>
                        <w:left w:val="none" w:sz="0" w:space="0" w:color="auto"/>
                        <w:bottom w:val="none" w:sz="0" w:space="0" w:color="auto"/>
                        <w:right w:val="none" w:sz="0" w:space="0" w:color="auto"/>
                      </w:divBdr>
                    </w:div>
                    <w:div w:id="1122264392">
                      <w:marLeft w:val="0"/>
                      <w:marRight w:val="0"/>
                      <w:marTop w:val="0"/>
                      <w:marBottom w:val="0"/>
                      <w:divBdr>
                        <w:top w:val="none" w:sz="0" w:space="0" w:color="auto"/>
                        <w:left w:val="none" w:sz="0" w:space="0" w:color="auto"/>
                        <w:bottom w:val="none" w:sz="0" w:space="0" w:color="auto"/>
                        <w:right w:val="none" w:sz="0" w:space="0" w:color="auto"/>
                      </w:divBdr>
                    </w:div>
                    <w:div w:id="472673048">
                      <w:marLeft w:val="0"/>
                      <w:marRight w:val="0"/>
                      <w:marTop w:val="0"/>
                      <w:marBottom w:val="0"/>
                      <w:divBdr>
                        <w:top w:val="none" w:sz="0" w:space="0" w:color="auto"/>
                        <w:left w:val="none" w:sz="0" w:space="0" w:color="auto"/>
                        <w:bottom w:val="none" w:sz="0" w:space="0" w:color="auto"/>
                        <w:right w:val="none" w:sz="0" w:space="0" w:color="auto"/>
                      </w:divBdr>
                    </w:div>
                    <w:div w:id="299115862">
                      <w:marLeft w:val="0"/>
                      <w:marRight w:val="0"/>
                      <w:marTop w:val="0"/>
                      <w:marBottom w:val="0"/>
                      <w:divBdr>
                        <w:top w:val="none" w:sz="0" w:space="0" w:color="auto"/>
                        <w:left w:val="none" w:sz="0" w:space="0" w:color="auto"/>
                        <w:bottom w:val="none" w:sz="0" w:space="0" w:color="auto"/>
                        <w:right w:val="none" w:sz="0" w:space="0" w:color="auto"/>
                      </w:divBdr>
                    </w:div>
                    <w:div w:id="1697344528">
                      <w:marLeft w:val="0"/>
                      <w:marRight w:val="0"/>
                      <w:marTop w:val="0"/>
                      <w:marBottom w:val="0"/>
                      <w:divBdr>
                        <w:top w:val="none" w:sz="0" w:space="0" w:color="auto"/>
                        <w:left w:val="none" w:sz="0" w:space="0" w:color="auto"/>
                        <w:bottom w:val="none" w:sz="0" w:space="0" w:color="auto"/>
                        <w:right w:val="none" w:sz="0" w:space="0" w:color="auto"/>
                      </w:divBdr>
                    </w:div>
                    <w:div w:id="1459028950">
                      <w:marLeft w:val="0"/>
                      <w:marRight w:val="0"/>
                      <w:marTop w:val="0"/>
                      <w:marBottom w:val="0"/>
                      <w:divBdr>
                        <w:top w:val="none" w:sz="0" w:space="0" w:color="auto"/>
                        <w:left w:val="none" w:sz="0" w:space="0" w:color="auto"/>
                        <w:bottom w:val="none" w:sz="0" w:space="0" w:color="auto"/>
                        <w:right w:val="none" w:sz="0" w:space="0" w:color="auto"/>
                      </w:divBdr>
                    </w:div>
                    <w:div w:id="1060522039">
                      <w:marLeft w:val="0"/>
                      <w:marRight w:val="0"/>
                      <w:marTop w:val="0"/>
                      <w:marBottom w:val="0"/>
                      <w:divBdr>
                        <w:top w:val="none" w:sz="0" w:space="0" w:color="auto"/>
                        <w:left w:val="none" w:sz="0" w:space="0" w:color="auto"/>
                        <w:bottom w:val="none" w:sz="0" w:space="0" w:color="auto"/>
                        <w:right w:val="none" w:sz="0" w:space="0" w:color="auto"/>
                      </w:divBdr>
                    </w:div>
                    <w:div w:id="375205915">
                      <w:marLeft w:val="0"/>
                      <w:marRight w:val="0"/>
                      <w:marTop w:val="0"/>
                      <w:marBottom w:val="0"/>
                      <w:divBdr>
                        <w:top w:val="none" w:sz="0" w:space="0" w:color="auto"/>
                        <w:left w:val="none" w:sz="0" w:space="0" w:color="auto"/>
                        <w:bottom w:val="none" w:sz="0" w:space="0" w:color="auto"/>
                        <w:right w:val="none" w:sz="0" w:space="0" w:color="auto"/>
                      </w:divBdr>
                    </w:div>
                    <w:div w:id="100804265">
                      <w:marLeft w:val="0"/>
                      <w:marRight w:val="0"/>
                      <w:marTop w:val="0"/>
                      <w:marBottom w:val="0"/>
                      <w:divBdr>
                        <w:top w:val="none" w:sz="0" w:space="0" w:color="auto"/>
                        <w:left w:val="none" w:sz="0" w:space="0" w:color="auto"/>
                        <w:bottom w:val="none" w:sz="0" w:space="0" w:color="auto"/>
                        <w:right w:val="none" w:sz="0" w:space="0" w:color="auto"/>
                      </w:divBdr>
                    </w:div>
                    <w:div w:id="963928569">
                      <w:marLeft w:val="0"/>
                      <w:marRight w:val="0"/>
                      <w:marTop w:val="0"/>
                      <w:marBottom w:val="0"/>
                      <w:divBdr>
                        <w:top w:val="none" w:sz="0" w:space="0" w:color="auto"/>
                        <w:left w:val="none" w:sz="0" w:space="0" w:color="auto"/>
                        <w:bottom w:val="none" w:sz="0" w:space="0" w:color="auto"/>
                        <w:right w:val="none" w:sz="0" w:space="0" w:color="auto"/>
                      </w:divBdr>
                    </w:div>
                    <w:div w:id="969549595">
                      <w:marLeft w:val="0"/>
                      <w:marRight w:val="0"/>
                      <w:marTop w:val="0"/>
                      <w:marBottom w:val="0"/>
                      <w:divBdr>
                        <w:top w:val="none" w:sz="0" w:space="0" w:color="auto"/>
                        <w:left w:val="none" w:sz="0" w:space="0" w:color="auto"/>
                        <w:bottom w:val="none" w:sz="0" w:space="0" w:color="auto"/>
                        <w:right w:val="none" w:sz="0" w:space="0" w:color="auto"/>
                      </w:divBdr>
                    </w:div>
                    <w:div w:id="1141381194">
                      <w:marLeft w:val="0"/>
                      <w:marRight w:val="0"/>
                      <w:marTop w:val="0"/>
                      <w:marBottom w:val="0"/>
                      <w:divBdr>
                        <w:top w:val="none" w:sz="0" w:space="0" w:color="auto"/>
                        <w:left w:val="none" w:sz="0" w:space="0" w:color="auto"/>
                        <w:bottom w:val="none" w:sz="0" w:space="0" w:color="auto"/>
                        <w:right w:val="none" w:sz="0" w:space="0" w:color="auto"/>
                      </w:divBdr>
                    </w:div>
                    <w:div w:id="1781415582">
                      <w:marLeft w:val="0"/>
                      <w:marRight w:val="0"/>
                      <w:marTop w:val="0"/>
                      <w:marBottom w:val="0"/>
                      <w:divBdr>
                        <w:top w:val="none" w:sz="0" w:space="0" w:color="auto"/>
                        <w:left w:val="none" w:sz="0" w:space="0" w:color="auto"/>
                        <w:bottom w:val="none" w:sz="0" w:space="0" w:color="auto"/>
                        <w:right w:val="none" w:sz="0" w:space="0" w:color="auto"/>
                      </w:divBdr>
                    </w:div>
                    <w:div w:id="1484854077">
                      <w:marLeft w:val="0"/>
                      <w:marRight w:val="0"/>
                      <w:marTop w:val="0"/>
                      <w:marBottom w:val="0"/>
                      <w:divBdr>
                        <w:top w:val="none" w:sz="0" w:space="0" w:color="auto"/>
                        <w:left w:val="none" w:sz="0" w:space="0" w:color="auto"/>
                        <w:bottom w:val="none" w:sz="0" w:space="0" w:color="auto"/>
                        <w:right w:val="none" w:sz="0" w:space="0" w:color="auto"/>
                      </w:divBdr>
                    </w:div>
                    <w:div w:id="529536207">
                      <w:marLeft w:val="0"/>
                      <w:marRight w:val="0"/>
                      <w:marTop w:val="0"/>
                      <w:marBottom w:val="0"/>
                      <w:divBdr>
                        <w:top w:val="none" w:sz="0" w:space="0" w:color="auto"/>
                        <w:left w:val="none" w:sz="0" w:space="0" w:color="auto"/>
                        <w:bottom w:val="none" w:sz="0" w:space="0" w:color="auto"/>
                        <w:right w:val="none" w:sz="0" w:space="0" w:color="auto"/>
                      </w:divBdr>
                    </w:div>
                    <w:div w:id="1252154962">
                      <w:marLeft w:val="0"/>
                      <w:marRight w:val="0"/>
                      <w:marTop w:val="0"/>
                      <w:marBottom w:val="0"/>
                      <w:divBdr>
                        <w:top w:val="none" w:sz="0" w:space="0" w:color="auto"/>
                        <w:left w:val="none" w:sz="0" w:space="0" w:color="auto"/>
                        <w:bottom w:val="none" w:sz="0" w:space="0" w:color="auto"/>
                        <w:right w:val="none" w:sz="0" w:space="0" w:color="auto"/>
                      </w:divBdr>
                    </w:div>
                    <w:div w:id="102458612">
                      <w:marLeft w:val="0"/>
                      <w:marRight w:val="0"/>
                      <w:marTop w:val="0"/>
                      <w:marBottom w:val="0"/>
                      <w:divBdr>
                        <w:top w:val="none" w:sz="0" w:space="0" w:color="auto"/>
                        <w:left w:val="none" w:sz="0" w:space="0" w:color="auto"/>
                        <w:bottom w:val="none" w:sz="0" w:space="0" w:color="auto"/>
                        <w:right w:val="none" w:sz="0" w:space="0" w:color="auto"/>
                      </w:divBdr>
                    </w:div>
                    <w:div w:id="2090812340">
                      <w:marLeft w:val="0"/>
                      <w:marRight w:val="0"/>
                      <w:marTop w:val="0"/>
                      <w:marBottom w:val="0"/>
                      <w:divBdr>
                        <w:top w:val="none" w:sz="0" w:space="0" w:color="auto"/>
                        <w:left w:val="none" w:sz="0" w:space="0" w:color="auto"/>
                        <w:bottom w:val="none" w:sz="0" w:space="0" w:color="auto"/>
                        <w:right w:val="none" w:sz="0" w:space="0" w:color="auto"/>
                      </w:divBdr>
                    </w:div>
                    <w:div w:id="1700079669">
                      <w:marLeft w:val="0"/>
                      <w:marRight w:val="0"/>
                      <w:marTop w:val="0"/>
                      <w:marBottom w:val="0"/>
                      <w:divBdr>
                        <w:top w:val="none" w:sz="0" w:space="0" w:color="auto"/>
                        <w:left w:val="none" w:sz="0" w:space="0" w:color="auto"/>
                        <w:bottom w:val="none" w:sz="0" w:space="0" w:color="auto"/>
                        <w:right w:val="none" w:sz="0" w:space="0" w:color="auto"/>
                      </w:divBdr>
                    </w:div>
                    <w:div w:id="445152846">
                      <w:marLeft w:val="0"/>
                      <w:marRight w:val="0"/>
                      <w:marTop w:val="0"/>
                      <w:marBottom w:val="0"/>
                      <w:divBdr>
                        <w:top w:val="none" w:sz="0" w:space="0" w:color="auto"/>
                        <w:left w:val="none" w:sz="0" w:space="0" w:color="auto"/>
                        <w:bottom w:val="none" w:sz="0" w:space="0" w:color="auto"/>
                        <w:right w:val="none" w:sz="0" w:space="0" w:color="auto"/>
                      </w:divBdr>
                    </w:div>
                    <w:div w:id="879435001">
                      <w:marLeft w:val="0"/>
                      <w:marRight w:val="0"/>
                      <w:marTop w:val="0"/>
                      <w:marBottom w:val="0"/>
                      <w:divBdr>
                        <w:top w:val="none" w:sz="0" w:space="0" w:color="auto"/>
                        <w:left w:val="none" w:sz="0" w:space="0" w:color="auto"/>
                        <w:bottom w:val="none" w:sz="0" w:space="0" w:color="auto"/>
                        <w:right w:val="none" w:sz="0" w:space="0" w:color="auto"/>
                      </w:divBdr>
                    </w:div>
                    <w:div w:id="355814669">
                      <w:marLeft w:val="0"/>
                      <w:marRight w:val="0"/>
                      <w:marTop w:val="0"/>
                      <w:marBottom w:val="0"/>
                      <w:divBdr>
                        <w:top w:val="none" w:sz="0" w:space="0" w:color="auto"/>
                        <w:left w:val="none" w:sz="0" w:space="0" w:color="auto"/>
                        <w:bottom w:val="none" w:sz="0" w:space="0" w:color="auto"/>
                        <w:right w:val="none" w:sz="0" w:space="0" w:color="auto"/>
                      </w:divBdr>
                    </w:div>
                    <w:div w:id="62684774">
                      <w:marLeft w:val="0"/>
                      <w:marRight w:val="0"/>
                      <w:marTop w:val="0"/>
                      <w:marBottom w:val="0"/>
                      <w:divBdr>
                        <w:top w:val="none" w:sz="0" w:space="0" w:color="auto"/>
                        <w:left w:val="none" w:sz="0" w:space="0" w:color="auto"/>
                        <w:bottom w:val="none" w:sz="0" w:space="0" w:color="auto"/>
                        <w:right w:val="none" w:sz="0" w:space="0" w:color="auto"/>
                      </w:divBdr>
                    </w:div>
                    <w:div w:id="1266383707">
                      <w:marLeft w:val="0"/>
                      <w:marRight w:val="0"/>
                      <w:marTop w:val="0"/>
                      <w:marBottom w:val="0"/>
                      <w:divBdr>
                        <w:top w:val="none" w:sz="0" w:space="0" w:color="auto"/>
                        <w:left w:val="none" w:sz="0" w:space="0" w:color="auto"/>
                        <w:bottom w:val="none" w:sz="0" w:space="0" w:color="auto"/>
                        <w:right w:val="none" w:sz="0" w:space="0" w:color="auto"/>
                      </w:divBdr>
                    </w:div>
                    <w:div w:id="1867139985">
                      <w:marLeft w:val="0"/>
                      <w:marRight w:val="0"/>
                      <w:marTop w:val="0"/>
                      <w:marBottom w:val="0"/>
                      <w:divBdr>
                        <w:top w:val="none" w:sz="0" w:space="0" w:color="auto"/>
                        <w:left w:val="none" w:sz="0" w:space="0" w:color="auto"/>
                        <w:bottom w:val="none" w:sz="0" w:space="0" w:color="auto"/>
                        <w:right w:val="none" w:sz="0" w:space="0" w:color="auto"/>
                      </w:divBdr>
                    </w:div>
                    <w:div w:id="640690451">
                      <w:marLeft w:val="0"/>
                      <w:marRight w:val="0"/>
                      <w:marTop w:val="0"/>
                      <w:marBottom w:val="0"/>
                      <w:divBdr>
                        <w:top w:val="none" w:sz="0" w:space="0" w:color="auto"/>
                        <w:left w:val="none" w:sz="0" w:space="0" w:color="auto"/>
                        <w:bottom w:val="none" w:sz="0" w:space="0" w:color="auto"/>
                        <w:right w:val="none" w:sz="0" w:space="0" w:color="auto"/>
                      </w:divBdr>
                    </w:div>
                    <w:div w:id="1658073294">
                      <w:marLeft w:val="0"/>
                      <w:marRight w:val="0"/>
                      <w:marTop w:val="0"/>
                      <w:marBottom w:val="0"/>
                      <w:divBdr>
                        <w:top w:val="none" w:sz="0" w:space="0" w:color="auto"/>
                        <w:left w:val="none" w:sz="0" w:space="0" w:color="auto"/>
                        <w:bottom w:val="none" w:sz="0" w:space="0" w:color="auto"/>
                        <w:right w:val="none" w:sz="0" w:space="0" w:color="auto"/>
                      </w:divBdr>
                    </w:div>
                    <w:div w:id="1830511895">
                      <w:marLeft w:val="0"/>
                      <w:marRight w:val="0"/>
                      <w:marTop w:val="0"/>
                      <w:marBottom w:val="0"/>
                      <w:divBdr>
                        <w:top w:val="none" w:sz="0" w:space="0" w:color="auto"/>
                        <w:left w:val="none" w:sz="0" w:space="0" w:color="auto"/>
                        <w:bottom w:val="none" w:sz="0" w:space="0" w:color="auto"/>
                        <w:right w:val="none" w:sz="0" w:space="0" w:color="auto"/>
                      </w:divBdr>
                    </w:div>
                    <w:div w:id="150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1052</Words>
  <Characters>4423</Characters>
  <Application>Microsoft Office Word</Application>
  <DocSecurity>0</DocSecurity>
  <Lines>100</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2</cp:revision>
  <dcterms:created xsi:type="dcterms:W3CDTF">2017-01-08T09:14:00Z</dcterms:created>
  <dcterms:modified xsi:type="dcterms:W3CDTF">2017-01-08T09:21:00Z</dcterms:modified>
</cp:coreProperties>
</file>