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30EE" w14:textId="5F7F9058" w:rsidR="008F1275" w:rsidRDefault="002975B0" w:rsidP="0039196A">
      <w:pPr>
        <w:bidi w:val="0"/>
        <w:spacing w:line="480" w:lineRule="auto"/>
        <w:rPr>
          <w:rFonts w:asciiTheme="majorBidi" w:hAnsiTheme="majorBidi" w:cstheme="majorBidi"/>
          <w:b/>
          <w:bCs/>
        </w:rPr>
      </w:pPr>
      <w:r>
        <w:rPr>
          <w:rFonts w:asciiTheme="majorBidi" w:hAnsiTheme="majorBidi" w:cstheme="majorBidi"/>
          <w:b/>
          <w:bCs/>
        </w:rPr>
        <w:t xml:space="preserve"> </w:t>
      </w:r>
      <w:r w:rsidR="00F3247A">
        <w:rPr>
          <w:rFonts w:asciiTheme="majorBidi" w:hAnsiTheme="majorBidi" w:cstheme="majorBidi"/>
          <w:b/>
          <w:bCs/>
        </w:rPr>
        <w:t>S</w:t>
      </w:r>
      <w:r>
        <w:rPr>
          <w:rFonts w:asciiTheme="majorBidi" w:hAnsiTheme="majorBidi" w:cstheme="majorBidi"/>
          <w:b/>
          <w:bCs/>
        </w:rPr>
        <w:t>tyl</w:t>
      </w:r>
      <w:r w:rsidR="00F3247A">
        <w:rPr>
          <w:rFonts w:asciiTheme="majorBidi" w:hAnsiTheme="majorBidi" w:cstheme="majorBidi"/>
          <w:b/>
          <w:bCs/>
        </w:rPr>
        <w:t>ing the self</w:t>
      </w:r>
      <w:r>
        <w:rPr>
          <w:rFonts w:asciiTheme="majorBidi" w:hAnsiTheme="majorBidi" w:cstheme="majorBidi"/>
          <w:b/>
          <w:bCs/>
        </w:rPr>
        <w:t xml:space="preserve">: </w:t>
      </w:r>
      <w:r w:rsidR="0039196A">
        <w:rPr>
          <w:rFonts w:asciiTheme="majorBidi" w:hAnsiTheme="majorBidi" w:cstheme="majorBidi"/>
          <w:b/>
          <w:bCs/>
        </w:rPr>
        <w:t>cl</w:t>
      </w:r>
      <w:r w:rsidR="008F1275" w:rsidRPr="009E2D3F">
        <w:rPr>
          <w:rFonts w:asciiTheme="majorBidi" w:hAnsiTheme="majorBidi" w:cstheme="majorBidi"/>
          <w:b/>
          <w:bCs/>
        </w:rPr>
        <w:t xml:space="preserve">othing </w:t>
      </w:r>
      <w:r w:rsidR="005044AC">
        <w:rPr>
          <w:rFonts w:asciiTheme="majorBidi" w:hAnsiTheme="majorBidi" w:cstheme="majorBidi"/>
          <w:b/>
          <w:bCs/>
        </w:rPr>
        <w:t>practices</w:t>
      </w:r>
      <w:r w:rsidR="008F1275" w:rsidRPr="009E2D3F">
        <w:rPr>
          <w:rFonts w:asciiTheme="majorBidi" w:hAnsiTheme="majorBidi" w:cstheme="majorBidi"/>
          <w:b/>
          <w:bCs/>
        </w:rPr>
        <w:t>, personality traits and body image among women</w:t>
      </w:r>
    </w:p>
    <w:p w14:paraId="383E9D4B" w14:textId="77777777" w:rsidR="0022458A" w:rsidRDefault="0022458A" w:rsidP="00115FC0">
      <w:pPr>
        <w:bidi w:val="0"/>
        <w:spacing w:line="480" w:lineRule="auto"/>
        <w:rPr>
          <w:rFonts w:asciiTheme="majorBidi" w:hAnsiTheme="majorBidi" w:cstheme="majorBidi"/>
          <w:b/>
          <w:bCs/>
        </w:rPr>
      </w:pPr>
    </w:p>
    <w:p w14:paraId="101857EA" w14:textId="1D073310" w:rsidR="00373E98" w:rsidRDefault="00373E98" w:rsidP="0022458A">
      <w:pPr>
        <w:bidi w:val="0"/>
        <w:spacing w:line="480" w:lineRule="auto"/>
        <w:rPr>
          <w:rFonts w:asciiTheme="majorBidi" w:hAnsiTheme="majorBidi" w:cstheme="majorBidi"/>
          <w:b/>
          <w:bCs/>
        </w:rPr>
      </w:pPr>
      <w:r>
        <w:rPr>
          <w:rFonts w:asciiTheme="majorBidi" w:hAnsiTheme="majorBidi" w:cstheme="majorBidi"/>
          <w:b/>
          <w:bCs/>
        </w:rPr>
        <w:t>Abstract</w:t>
      </w:r>
    </w:p>
    <w:p w14:paraId="7FA352A9" w14:textId="30CD4344" w:rsidR="006A533B" w:rsidRDefault="0022458A" w:rsidP="00115FC0">
      <w:pPr>
        <w:bidi w:val="0"/>
        <w:spacing w:line="480" w:lineRule="auto"/>
        <w:rPr>
          <w:rFonts w:asciiTheme="majorBidi" w:hAnsiTheme="majorBidi" w:cstheme="majorBidi"/>
        </w:rPr>
      </w:pPr>
      <w:r>
        <w:t xml:space="preserve">This </w:t>
      </w:r>
      <w:r w:rsidR="006A533B">
        <w:t>research</w:t>
      </w:r>
      <w:r>
        <w:t xml:space="preserve"> explored the relationships between clothing practices</w:t>
      </w:r>
      <w:r w:rsidR="006A533B">
        <w:t xml:space="preserve">, </w:t>
      </w:r>
      <w:r>
        <w:t>personality traits and body image among women</w:t>
      </w:r>
      <w:r>
        <w:t>.</w:t>
      </w:r>
      <w:r w:rsidRPr="0022458A">
        <w:t xml:space="preserve"> </w:t>
      </w:r>
      <w:r w:rsidRPr="0022458A">
        <w:rPr>
          <w:rFonts w:asciiTheme="majorBidi" w:hAnsiTheme="majorBidi" w:cstheme="majorBidi"/>
        </w:rPr>
        <w:t xml:space="preserve">Previous research </w:t>
      </w:r>
      <w:r>
        <w:rPr>
          <w:rFonts w:asciiTheme="majorBidi" w:hAnsiTheme="majorBidi" w:cstheme="majorBidi"/>
        </w:rPr>
        <w:t>indicate</w:t>
      </w:r>
      <w:r w:rsidR="006A533B">
        <w:rPr>
          <w:rFonts w:asciiTheme="majorBidi" w:hAnsiTheme="majorBidi" w:cstheme="majorBidi"/>
        </w:rPr>
        <w:t>s</w:t>
      </w:r>
      <w:r>
        <w:rPr>
          <w:rFonts w:asciiTheme="majorBidi" w:hAnsiTheme="majorBidi" w:cstheme="majorBidi"/>
        </w:rPr>
        <w:t xml:space="preserve"> tha</w:t>
      </w:r>
      <w:r w:rsidR="00B162E5">
        <w:rPr>
          <w:rFonts w:asciiTheme="majorBidi" w:hAnsiTheme="majorBidi" w:cstheme="majorBidi"/>
        </w:rPr>
        <w:t>t w</w:t>
      </w:r>
      <w:r w:rsidR="00B162E5" w:rsidRPr="00454DC6">
        <w:rPr>
          <w:rFonts w:asciiTheme="majorBidi" w:hAnsiTheme="majorBidi" w:cstheme="majorBidi"/>
        </w:rPr>
        <w:t xml:space="preserve">omen </w:t>
      </w:r>
      <w:r w:rsidR="006A533B">
        <w:rPr>
          <w:rFonts w:asciiTheme="majorBidi" w:hAnsiTheme="majorBidi" w:cstheme="majorBidi"/>
        </w:rPr>
        <w:t xml:space="preserve">tend to </w:t>
      </w:r>
      <w:r w:rsidR="00B162E5" w:rsidRPr="00454DC6">
        <w:rPr>
          <w:rFonts w:asciiTheme="majorBidi" w:hAnsiTheme="majorBidi" w:cstheme="majorBidi"/>
        </w:rPr>
        <w:t>use clothes to present or disguise their bodies</w:t>
      </w:r>
      <w:r w:rsidR="00B162E5" w:rsidRPr="0039196A">
        <w:t xml:space="preserve"> </w:t>
      </w:r>
      <w:r w:rsidR="00B162E5">
        <w:t xml:space="preserve">and </w:t>
      </w:r>
      <w:r w:rsidRPr="0039196A">
        <w:t>clothing practices can be predicted by body image</w:t>
      </w:r>
      <w:r w:rsidR="00B162E5">
        <w:rPr>
          <w:rFonts w:asciiTheme="majorBidi" w:hAnsiTheme="majorBidi" w:cstheme="majorBidi"/>
        </w:rPr>
        <w:t xml:space="preserve">. </w:t>
      </w:r>
      <w:r w:rsidR="00B162E5">
        <w:rPr>
          <w:rFonts w:asciiTheme="majorBidi" w:hAnsiTheme="majorBidi" w:cstheme="majorBidi"/>
        </w:rPr>
        <w:t>Research on body image dimension address also personality traits</w:t>
      </w:r>
      <w:r w:rsidR="00B162E5">
        <w:rPr>
          <w:rFonts w:asciiTheme="majorBidi" w:hAnsiTheme="majorBidi" w:cstheme="majorBidi"/>
        </w:rPr>
        <w:t xml:space="preserve">. </w:t>
      </w:r>
    </w:p>
    <w:p w14:paraId="0D6188E0" w14:textId="675EFDC8" w:rsidR="006A533B" w:rsidRDefault="00B162E5" w:rsidP="006A533B">
      <w:pPr>
        <w:pStyle w:val="article"/>
        <w:rPr>
          <w:rStyle w:val="article0"/>
        </w:rPr>
      </w:pPr>
      <w:r>
        <w:rPr>
          <w:rFonts w:asciiTheme="majorBidi" w:hAnsiTheme="majorBidi" w:cstheme="majorBidi"/>
        </w:rPr>
        <w:t>The presented research u</w:t>
      </w:r>
      <w:r w:rsidR="006A533B">
        <w:rPr>
          <w:rFonts w:asciiTheme="majorBidi" w:hAnsiTheme="majorBidi" w:cstheme="majorBidi"/>
        </w:rPr>
        <w:t>tilizes</w:t>
      </w:r>
      <w:r>
        <w:rPr>
          <w:rFonts w:asciiTheme="majorBidi" w:hAnsiTheme="majorBidi" w:cstheme="majorBidi"/>
        </w:rPr>
        <w:t xml:space="preserve"> the big five personality traits model (</w:t>
      </w:r>
      <w:r w:rsidR="006A533B">
        <w:t>NEO-FFI; Costa &amp; McCrae, 1992</w:t>
      </w:r>
      <w:r>
        <w:rPr>
          <w:rFonts w:asciiTheme="majorBidi" w:hAnsiTheme="majorBidi" w:cstheme="majorBidi"/>
        </w:rPr>
        <w:t>) and body image measure (</w:t>
      </w:r>
      <w:r w:rsidR="006A533B">
        <w:rPr>
          <w:sz w:val="23"/>
          <w:szCs w:val="23"/>
        </w:rPr>
        <w:t>MBSRQ</w:t>
      </w:r>
      <w:r w:rsidR="006A533B">
        <w:rPr>
          <w:sz w:val="23"/>
          <w:szCs w:val="23"/>
        </w:rPr>
        <w:t>, Cash, 1994</w:t>
      </w:r>
      <w:r>
        <w:rPr>
          <w:rFonts w:asciiTheme="majorBidi" w:hAnsiTheme="majorBidi" w:cstheme="majorBidi"/>
        </w:rPr>
        <w:t xml:space="preserve">) to explore clothing styles </w:t>
      </w:r>
      <w:r w:rsidR="00D27D89">
        <w:rPr>
          <w:rFonts w:asciiTheme="majorBidi" w:hAnsiTheme="majorBidi" w:cstheme="majorBidi"/>
        </w:rPr>
        <w:t xml:space="preserve">and practices </w:t>
      </w:r>
      <w:r>
        <w:rPr>
          <w:rFonts w:asciiTheme="majorBidi" w:hAnsiTheme="majorBidi" w:cstheme="majorBidi"/>
        </w:rPr>
        <w:t>among Israeli women (N=</w:t>
      </w:r>
      <w:r w:rsidR="00D27D89">
        <w:rPr>
          <w:rFonts w:asciiTheme="majorBidi" w:hAnsiTheme="majorBidi" w:cstheme="majorBidi"/>
        </w:rPr>
        <w:t xml:space="preserve"> </w:t>
      </w:r>
      <w:proofErr w:type="gramStart"/>
      <w:r w:rsidR="00D27D89">
        <w:rPr>
          <w:rFonts w:asciiTheme="majorBidi" w:hAnsiTheme="majorBidi" w:cstheme="majorBidi"/>
        </w:rPr>
        <w:t>727,</w:t>
      </w:r>
      <w:r>
        <w:rPr>
          <w:rFonts w:asciiTheme="majorBidi" w:hAnsiTheme="majorBidi" w:cstheme="majorBidi"/>
        </w:rPr>
        <w:t xml:space="preserve">  </w:t>
      </w:r>
      <w:r w:rsidR="00D27D89">
        <w:rPr>
          <w:rFonts w:asciiTheme="majorBidi" w:hAnsiTheme="majorBidi" w:cstheme="majorBidi"/>
        </w:rPr>
        <w:t>Mean</w:t>
      </w:r>
      <w:proofErr w:type="gramEnd"/>
      <w:r>
        <w:rPr>
          <w:rFonts w:asciiTheme="majorBidi" w:hAnsiTheme="majorBidi" w:cstheme="majorBidi"/>
        </w:rPr>
        <w:t xml:space="preserve"> age =</w:t>
      </w:r>
      <w:r w:rsidR="00D27D89">
        <w:rPr>
          <w:rFonts w:asciiTheme="majorBidi" w:hAnsiTheme="majorBidi" w:cstheme="majorBidi"/>
        </w:rPr>
        <w:t xml:space="preserve"> </w:t>
      </w:r>
      <w:r w:rsidR="00D27D89">
        <w:t>39.18</w:t>
      </w:r>
      <w:r w:rsidR="006A533B">
        <w:rPr>
          <w:rFonts w:asciiTheme="majorBidi" w:hAnsiTheme="majorBidi" w:cstheme="majorBidi"/>
        </w:rPr>
        <w:t xml:space="preserve">). The results support that lower body image </w:t>
      </w:r>
      <w:r w:rsidR="006A533B">
        <w:rPr>
          <w:rStyle w:val="article0"/>
        </w:rPr>
        <w:t xml:space="preserve">relates to </w:t>
      </w:r>
      <w:r w:rsidR="006A533B">
        <w:rPr>
          <w:rStyle w:val="article0"/>
        </w:rPr>
        <w:t>casual</w:t>
      </w:r>
      <w:r w:rsidR="006A533B">
        <w:rPr>
          <w:rStyle w:val="article0"/>
        </w:rPr>
        <w:t>, minimalist</w:t>
      </w:r>
      <w:r w:rsidR="006A533B" w:rsidRPr="008A0FCC">
        <w:rPr>
          <w:rStyle w:val="article0"/>
        </w:rPr>
        <w:t xml:space="preserve"> style</w:t>
      </w:r>
      <w:r w:rsidR="006A533B">
        <w:rPr>
          <w:rStyle w:val="article0"/>
        </w:rPr>
        <w:t xml:space="preserve"> </w:t>
      </w:r>
      <w:r w:rsidR="006A533B">
        <w:rPr>
          <w:rStyle w:val="article0"/>
        </w:rPr>
        <w:t>of dress; while urban style of dress reflects h</w:t>
      </w:r>
      <w:r w:rsidR="00D27D89">
        <w:rPr>
          <w:rStyle w:val="article0"/>
        </w:rPr>
        <w:t>ealthier</w:t>
      </w:r>
      <w:r w:rsidR="006A533B">
        <w:rPr>
          <w:rStyle w:val="article0"/>
        </w:rPr>
        <w:t xml:space="preserve"> body image, higher levels of extroversion and openness to experience. </w:t>
      </w:r>
    </w:p>
    <w:p w14:paraId="567EC0CB" w14:textId="69710C22" w:rsidR="006A533B" w:rsidRDefault="006A533B" w:rsidP="00D27D89">
      <w:pPr>
        <w:pStyle w:val="article"/>
      </w:pPr>
      <w:r>
        <w:t xml:space="preserve">This study indicates that openness to experience may foster body positive clothing practices, oriented to </w:t>
      </w:r>
      <w:r w:rsidR="00D27D89">
        <w:t>self-expression</w:t>
      </w:r>
      <w:r>
        <w:t xml:space="preserve"> and individuality rather than camouflage. In this sense</w:t>
      </w:r>
      <w:r w:rsidR="00D27D89">
        <w:t>,</w:t>
      </w:r>
      <w:r>
        <w:t xml:space="preserve"> clothes can assist women overcome objectification and cultural body ideal pressures</w:t>
      </w:r>
      <w:r w:rsidR="00D27D89">
        <w:rPr>
          <w:rStyle w:val="article0"/>
        </w:rPr>
        <w:t xml:space="preserve">, and promote self-validation and mastery. </w:t>
      </w:r>
    </w:p>
    <w:p w14:paraId="65A61E8D" w14:textId="2C35B1CF" w:rsidR="005F5EB0" w:rsidRDefault="00373E98" w:rsidP="00D27D89">
      <w:pPr>
        <w:bidi w:val="0"/>
        <w:spacing w:line="480" w:lineRule="auto"/>
        <w:rPr>
          <w:rFonts w:asciiTheme="majorBidi" w:hAnsiTheme="majorBidi" w:cstheme="majorBidi"/>
          <w:b/>
          <w:bCs/>
        </w:rPr>
      </w:pPr>
      <w:r>
        <w:rPr>
          <w:rFonts w:asciiTheme="majorBidi" w:hAnsiTheme="majorBidi" w:cstheme="majorBidi"/>
          <w:b/>
          <w:bCs/>
        </w:rPr>
        <w:t>Key words:</w:t>
      </w:r>
      <w:r w:rsidR="00D27D89">
        <w:rPr>
          <w:rFonts w:asciiTheme="majorBidi" w:hAnsiTheme="majorBidi" w:cstheme="majorBidi"/>
          <w:b/>
          <w:bCs/>
        </w:rPr>
        <w:t xml:space="preserve"> </w:t>
      </w:r>
      <w:r w:rsidR="005F5EB0">
        <w:rPr>
          <w:rFonts w:asciiTheme="majorBidi" w:hAnsiTheme="majorBidi" w:cstheme="majorBidi"/>
          <w:b/>
          <w:bCs/>
        </w:rPr>
        <w:t>Clothing practices, clothing styles, personality traits, body image</w:t>
      </w:r>
    </w:p>
    <w:p w14:paraId="2FD3275F" w14:textId="77777777" w:rsidR="008F1275" w:rsidRDefault="008F1275" w:rsidP="00115FC0">
      <w:pPr>
        <w:bidi w:val="0"/>
        <w:spacing w:line="480" w:lineRule="auto"/>
        <w:rPr>
          <w:rFonts w:asciiTheme="majorBidi" w:hAnsiTheme="majorBidi" w:cstheme="majorBidi"/>
          <w:b/>
          <w:bCs/>
        </w:rPr>
      </w:pPr>
    </w:p>
    <w:p w14:paraId="529A3284" w14:textId="77777777" w:rsidR="00937E86" w:rsidRDefault="00937E86" w:rsidP="00115FC0">
      <w:pPr>
        <w:pStyle w:val="a3"/>
        <w:numPr>
          <w:ilvl w:val="0"/>
          <w:numId w:val="1"/>
        </w:numPr>
        <w:bidi w:val="0"/>
        <w:spacing w:line="480" w:lineRule="auto"/>
        <w:rPr>
          <w:rFonts w:asciiTheme="majorBidi" w:hAnsiTheme="majorBidi" w:cstheme="majorBidi"/>
          <w:b/>
          <w:bCs/>
        </w:rPr>
      </w:pPr>
      <w:r w:rsidRPr="006D0F7C">
        <w:rPr>
          <w:rFonts w:asciiTheme="majorBidi" w:hAnsiTheme="majorBidi" w:cstheme="majorBidi"/>
          <w:b/>
          <w:bCs/>
        </w:rPr>
        <w:t>Introduction</w:t>
      </w:r>
    </w:p>
    <w:p w14:paraId="0090C4FA" w14:textId="470A9195" w:rsidR="00A00522" w:rsidRDefault="00CB115A" w:rsidP="00115FC0">
      <w:pPr>
        <w:pStyle w:val="article"/>
      </w:pPr>
      <w:r w:rsidRPr="00F81DB4">
        <w:t xml:space="preserve">Psychological research on clothing usually focuses on the social and cultural perceptions </w:t>
      </w:r>
      <w:r w:rsidR="00F81DB4" w:rsidRPr="00F81DB4">
        <w:t>of people's</w:t>
      </w:r>
      <w:r w:rsidRPr="00F81DB4">
        <w:t xml:space="preserve"> clothing choices. </w:t>
      </w:r>
      <w:r w:rsidR="00743495">
        <w:t>Most</w:t>
      </w:r>
      <w:r w:rsidRPr="00F81DB4">
        <w:t xml:space="preserve"> of th</w:t>
      </w:r>
      <w:r w:rsidR="00524B46">
        <w:t>is</w:t>
      </w:r>
      <w:r w:rsidRPr="00F81DB4">
        <w:t xml:space="preserve"> research</w:t>
      </w:r>
      <w:r w:rsidR="00524B46">
        <w:t xml:space="preserve"> </w:t>
      </w:r>
      <w:r w:rsidRPr="00F81DB4">
        <w:t>is conducted in work places and reflects how people perceive and judge professionality and reliability of others by their clothes (</w:t>
      </w:r>
      <w:proofErr w:type="gramStart"/>
      <w:r w:rsidRPr="00F81DB4">
        <w:t>e.g.</w:t>
      </w:r>
      <w:proofErr w:type="gramEnd"/>
      <w:r w:rsidRPr="00F81DB4">
        <w:t xml:space="preserve"> </w:t>
      </w:r>
      <w:r w:rsidR="00F81DB4">
        <w:t xml:space="preserve">Rehman, </w:t>
      </w:r>
      <w:proofErr w:type="spellStart"/>
      <w:r w:rsidR="00F81DB4">
        <w:t>Mietrt</w:t>
      </w:r>
      <w:proofErr w:type="spellEnd"/>
      <w:r w:rsidR="00F81DB4">
        <w:t>, Cope &amp; Kilpatrick, 2005; Howlett et al., 2015</w:t>
      </w:r>
      <w:r w:rsidRPr="00F81DB4">
        <w:t xml:space="preserve">). In this context, the effect of clothes on </w:t>
      </w:r>
      <w:r w:rsidRPr="00F81DB4">
        <w:lastRenderedPageBreak/>
        <w:t xml:space="preserve">the wearer is addressed </w:t>
      </w:r>
      <w:r w:rsidR="00455CA3" w:rsidRPr="00F81DB4">
        <w:t xml:space="preserve">by the relationship between </w:t>
      </w:r>
      <w:r w:rsidR="00F81DB4">
        <w:t xml:space="preserve">formal or informal </w:t>
      </w:r>
      <w:r w:rsidR="00455CA3" w:rsidRPr="00F81DB4">
        <w:t>style</w:t>
      </w:r>
      <w:r w:rsidR="00F81DB4">
        <w:t xml:space="preserve"> of dress</w:t>
      </w:r>
      <w:r w:rsidR="00455CA3" w:rsidRPr="00F81DB4">
        <w:t xml:space="preserve"> to </w:t>
      </w:r>
      <w:r w:rsidR="00524B46">
        <w:t>workers'</w:t>
      </w:r>
      <w:r w:rsidR="00455CA3" w:rsidRPr="00F81DB4">
        <w:t xml:space="preserve"> </w:t>
      </w:r>
      <w:proofErr w:type="spellStart"/>
      <w:r w:rsidR="00455CA3" w:rsidRPr="00F81DB4">
        <w:t>self perception</w:t>
      </w:r>
      <w:proofErr w:type="spellEnd"/>
      <w:r w:rsidR="00455CA3" w:rsidRPr="00F81DB4">
        <w:t xml:space="preserve"> at work</w:t>
      </w:r>
      <w:r w:rsidR="00F81DB4">
        <w:t xml:space="preserve"> (</w:t>
      </w:r>
      <w:proofErr w:type="spellStart"/>
      <w:r w:rsidR="00F81DB4" w:rsidRPr="00F81DB4">
        <w:t>Paluchette</w:t>
      </w:r>
      <w:proofErr w:type="spellEnd"/>
      <w:r w:rsidR="00F81DB4" w:rsidRPr="00F81DB4">
        <w:t>, Karl &amp; Rust, 2006</w:t>
      </w:r>
      <w:r w:rsidR="00F81DB4">
        <w:t xml:space="preserve">). </w:t>
      </w:r>
    </w:p>
    <w:p w14:paraId="4CE16830" w14:textId="71C65AF0" w:rsidR="009E1CB3" w:rsidRDefault="00524B46" w:rsidP="00115FC0">
      <w:pPr>
        <w:pStyle w:val="article"/>
      </w:pPr>
      <w:r>
        <w:t>There is hardly any research attention to</w:t>
      </w:r>
      <w:r w:rsidR="00A00522">
        <w:t xml:space="preserve"> the </w:t>
      </w:r>
      <w:r w:rsidR="00792E5A">
        <w:t xml:space="preserve">idiosyncratic </w:t>
      </w:r>
      <w:r w:rsidR="00A00522">
        <w:t xml:space="preserve">meanings of clothes and the emotional functions of daily choices of clothing. </w:t>
      </w:r>
      <w:r w:rsidR="009E1CB3">
        <w:t xml:space="preserve">Past </w:t>
      </w:r>
      <w:r w:rsidR="006A5CB1">
        <w:t xml:space="preserve">writers and theorists have proposed that clothing is the external manifestation of the self (Cooley, 1092; Flugel, 1930; James, </w:t>
      </w:r>
      <w:r w:rsidR="00157F07">
        <w:t>2007</w:t>
      </w:r>
      <w:r w:rsidR="006A5CB1">
        <w:t xml:space="preserve">; Sontag &amp; </w:t>
      </w:r>
      <w:proofErr w:type="spellStart"/>
      <w:r w:rsidR="006A5CB1">
        <w:t>Schlater</w:t>
      </w:r>
      <w:proofErr w:type="spellEnd"/>
      <w:r w:rsidR="006A5CB1">
        <w:t>, 1982). Expressions such as "the second skin" and "the visible self" suggest both the physical contiguity of clothing to the body and the psychological proximity of clothing to self.</w:t>
      </w:r>
    </w:p>
    <w:p w14:paraId="7E66CA35" w14:textId="77777777" w:rsidR="006F482B" w:rsidRDefault="006F482B" w:rsidP="00115FC0">
      <w:pPr>
        <w:pStyle w:val="11"/>
        <w:bidi w:val="0"/>
        <w:jc w:val="left"/>
        <w:rPr>
          <w:lang w:val="en-GB"/>
        </w:rPr>
      </w:pPr>
      <w:r w:rsidRPr="00454DC6">
        <w:rPr>
          <w:lang w:val="en"/>
        </w:rPr>
        <w:t xml:space="preserve">The </w:t>
      </w:r>
      <w:r w:rsidRPr="00454DC6">
        <w:t>psychological closeness of clothing to self</w:t>
      </w:r>
      <w:r w:rsidRPr="00454DC6">
        <w:rPr>
          <w:lang w:val="en"/>
        </w:rPr>
        <w:t xml:space="preserve"> was defined and constructed by </w:t>
      </w:r>
      <w:r w:rsidR="009E1CB3" w:rsidRPr="00454DC6">
        <w:rPr>
          <w:lang w:val="en"/>
        </w:rPr>
        <w:t xml:space="preserve">Sontag &amp; Lee (2004) as </w:t>
      </w:r>
      <w:r w:rsidR="009E1CB3" w:rsidRPr="00454DC6">
        <w:t>the extent to which clothing is (1) perceived as one with the self or as a component of</w:t>
      </w:r>
      <w:r w:rsidR="009E1CB3">
        <w:t xml:space="preserve"> the self, (2) recognized as an aspect of appearance by which the self is established and validated, (3) recognized as a significant symbol of one’s identity, mood, or attitude, (4) perceived as an expression of self-regard or self-worth, (5) recognized as an element of an </w:t>
      </w:r>
      <w:proofErr w:type="spellStart"/>
      <w:r w:rsidR="009E1CB3">
        <w:t>affective</w:t>
      </w:r>
      <w:proofErr w:type="spellEnd"/>
      <w:r w:rsidR="009E1CB3">
        <w:t xml:space="preserve"> response to self-evaluation, or (6) related to body cathexis</w:t>
      </w:r>
      <w:r w:rsidR="00E55988">
        <w:t xml:space="preserve">. </w:t>
      </w:r>
    </w:p>
    <w:p w14:paraId="48685794" w14:textId="77777777" w:rsidR="00E54194" w:rsidRDefault="00A00522" w:rsidP="00115FC0">
      <w:pPr>
        <w:pStyle w:val="11"/>
        <w:bidi w:val="0"/>
        <w:jc w:val="left"/>
        <w:rPr>
          <w:lang w:val="en-GB"/>
        </w:rPr>
      </w:pPr>
      <w:r w:rsidRPr="00454DC6">
        <w:rPr>
          <w:lang w:val="en-GB"/>
        </w:rPr>
        <w:t xml:space="preserve">This </w:t>
      </w:r>
      <w:r w:rsidR="00E54194" w:rsidRPr="00454DC6">
        <w:rPr>
          <w:lang w:val="en-GB"/>
        </w:rPr>
        <w:t xml:space="preserve">concept </w:t>
      </w:r>
      <w:r w:rsidRPr="00454DC6">
        <w:rPr>
          <w:lang w:val="en-GB"/>
        </w:rPr>
        <w:t xml:space="preserve">highlights an unanswered question, why do people </w:t>
      </w:r>
      <w:r w:rsidR="00524B46" w:rsidRPr="00454DC6">
        <w:rPr>
          <w:lang w:val="en-GB"/>
        </w:rPr>
        <w:t xml:space="preserve">in same social </w:t>
      </w:r>
      <w:r w:rsidR="007A1513" w:rsidRPr="00454DC6">
        <w:rPr>
          <w:lang w:val="en-GB"/>
        </w:rPr>
        <w:t xml:space="preserve">cultural </w:t>
      </w:r>
      <w:r w:rsidR="00524B46" w:rsidRPr="00454DC6">
        <w:rPr>
          <w:lang w:val="en-GB"/>
        </w:rPr>
        <w:t xml:space="preserve">environments </w:t>
      </w:r>
      <w:r w:rsidR="00792E5A" w:rsidRPr="00454DC6">
        <w:rPr>
          <w:lang w:val="en-GB"/>
        </w:rPr>
        <w:t>choose</w:t>
      </w:r>
      <w:r w:rsidRPr="00454DC6">
        <w:rPr>
          <w:lang w:val="en-GB"/>
        </w:rPr>
        <w:t xml:space="preserve"> certain clothing styles and not others.</w:t>
      </w:r>
      <w:r w:rsidR="0024221A" w:rsidRPr="00454DC6">
        <w:rPr>
          <w:lang w:val="en-GB"/>
        </w:rPr>
        <w:t xml:space="preserve"> Kwon's (1991) research suggests that clothing choices of individuals can </w:t>
      </w:r>
      <w:proofErr w:type="gramStart"/>
      <w:r w:rsidR="0024221A" w:rsidRPr="00454DC6">
        <w:rPr>
          <w:lang w:val="en-GB"/>
        </w:rPr>
        <w:t>be a reflection of</w:t>
      </w:r>
      <w:proofErr w:type="gramEnd"/>
      <w:r w:rsidR="0024221A" w:rsidRPr="00454DC6">
        <w:rPr>
          <w:lang w:val="en-GB"/>
        </w:rPr>
        <w:t xml:space="preserve"> how they feel about themselves and not only how they want others to feel about them.</w:t>
      </w:r>
      <w:r w:rsidR="00792E5A" w:rsidRPr="00454DC6">
        <w:rPr>
          <w:lang w:val="en-GB"/>
        </w:rPr>
        <w:t xml:space="preserve"> </w:t>
      </w:r>
      <w:r w:rsidR="00672E8E" w:rsidRPr="00454DC6">
        <w:rPr>
          <w:lang w:val="en-GB"/>
        </w:rPr>
        <w:t>It has been documented that individuals reinforce their mood and express their feelings through their clothing (</w:t>
      </w:r>
      <w:proofErr w:type="spellStart"/>
      <w:r w:rsidR="00672E8E" w:rsidRPr="00454DC6">
        <w:rPr>
          <w:lang w:val="en-GB"/>
        </w:rPr>
        <w:t>Kallstrom</w:t>
      </w:r>
      <w:proofErr w:type="spellEnd"/>
      <w:r w:rsidR="00672E8E" w:rsidRPr="00454DC6">
        <w:rPr>
          <w:lang w:val="en-GB"/>
        </w:rPr>
        <w:t>, 2009). One's mood can</w:t>
      </w:r>
      <w:r w:rsidR="00672E8E">
        <w:rPr>
          <w:lang w:val="en-GB"/>
        </w:rPr>
        <w:t xml:space="preserve"> be altered </w:t>
      </w:r>
      <w:r w:rsidR="00591819">
        <w:rPr>
          <w:lang w:val="en-GB"/>
        </w:rPr>
        <w:t xml:space="preserve">because the clothes selected may be perceived as fashionable, enhance individuality, provide physical </w:t>
      </w:r>
      <w:proofErr w:type="gramStart"/>
      <w:r w:rsidR="00591819">
        <w:rPr>
          <w:lang w:val="en-GB"/>
        </w:rPr>
        <w:t>comfort</w:t>
      </w:r>
      <w:proofErr w:type="gramEnd"/>
      <w:r w:rsidR="00591819">
        <w:rPr>
          <w:lang w:val="en-GB"/>
        </w:rPr>
        <w:t xml:space="preserve"> or enhance confidence (Kang, Johnson &amp; Kim, 2013). </w:t>
      </w:r>
    </w:p>
    <w:p w14:paraId="65F49A36" w14:textId="77777777" w:rsidR="000A2D6F" w:rsidRDefault="00E54194" w:rsidP="00115FC0">
      <w:pPr>
        <w:pStyle w:val="11"/>
        <w:bidi w:val="0"/>
        <w:jc w:val="left"/>
      </w:pPr>
      <w:r>
        <w:rPr>
          <w:lang w:val="en-GB"/>
        </w:rPr>
        <w:t>The psychological effect of clothes on wearers was demonstrated by Adam &amp; Galinsky</w:t>
      </w:r>
      <w:r w:rsidR="007A1513">
        <w:rPr>
          <w:lang w:val="en-GB"/>
        </w:rPr>
        <w:t>'s</w:t>
      </w:r>
      <w:r>
        <w:rPr>
          <w:lang w:val="en-GB"/>
        </w:rPr>
        <w:t xml:space="preserve"> (2012)</w:t>
      </w:r>
      <w:r w:rsidR="007A1513">
        <w:rPr>
          <w:lang w:val="en-GB"/>
        </w:rPr>
        <w:t xml:space="preserve"> research</w:t>
      </w:r>
      <w:r w:rsidR="00743495">
        <w:rPr>
          <w:lang w:val="en-GB"/>
        </w:rPr>
        <w:t xml:space="preserve">, that </w:t>
      </w:r>
      <w:r w:rsidR="007A1513">
        <w:rPr>
          <w:lang w:val="en-GB"/>
        </w:rPr>
        <w:t xml:space="preserve">found that </w:t>
      </w:r>
      <w:r w:rsidR="00743495">
        <w:rPr>
          <w:lang w:val="en-GB"/>
        </w:rPr>
        <w:t>identifying a white lab coat as a doctor's coat increased sustained attention.</w:t>
      </w:r>
      <w:r>
        <w:rPr>
          <w:lang w:val="en-GB"/>
        </w:rPr>
        <w:t xml:space="preserve"> </w:t>
      </w:r>
      <w:r w:rsidR="00743495">
        <w:rPr>
          <w:lang w:val="en-GB"/>
        </w:rPr>
        <w:t>Adam &amp; Galinsky</w:t>
      </w:r>
      <w:r>
        <w:rPr>
          <w:lang w:val="en-GB"/>
        </w:rPr>
        <w:t xml:space="preserve"> coined the term "enclothed cognition" – framework that is different </w:t>
      </w:r>
      <w:r>
        <w:rPr>
          <w:lang w:val="en-GB"/>
        </w:rPr>
        <w:lastRenderedPageBreak/>
        <w:t xml:space="preserve">from embodied cognition because the link between physical experience and its symbolic meaning is indirect, as it is the item of clothing that carries the symbolic meaning. </w:t>
      </w:r>
      <w:r w:rsidR="008E48F6">
        <w:t xml:space="preserve"> </w:t>
      </w:r>
    </w:p>
    <w:p w14:paraId="73CCF476" w14:textId="09348C48" w:rsidR="00F61C5E" w:rsidRDefault="00FA26F9" w:rsidP="00115FC0">
      <w:pPr>
        <w:pStyle w:val="article"/>
      </w:pPr>
      <w:r w:rsidRPr="00F61C5E">
        <w:t>Psychological research on dress and clothing practices</w:t>
      </w:r>
      <w:r w:rsidR="008E48F6" w:rsidRPr="00F61C5E">
        <w:t xml:space="preserve"> </w:t>
      </w:r>
      <w:r w:rsidRPr="00F61C5E">
        <w:t>is concerned almost exclusively with women.</w:t>
      </w:r>
      <w:r w:rsidR="008E48F6" w:rsidRPr="00F61C5E">
        <w:t xml:space="preserve"> </w:t>
      </w:r>
      <w:r w:rsidRPr="00F61C5E">
        <w:t xml:space="preserve">One rationale for this is </w:t>
      </w:r>
      <w:r w:rsidR="009B125F" w:rsidRPr="00F61C5E">
        <w:t xml:space="preserve">evidence that </w:t>
      </w:r>
      <w:r w:rsidRPr="00F61C5E">
        <w:t>men are less interested in</w:t>
      </w:r>
      <w:r w:rsidR="008E48F6" w:rsidRPr="00F61C5E">
        <w:t xml:space="preserve"> </w:t>
      </w:r>
      <w:r w:rsidRPr="00F61C5E">
        <w:t xml:space="preserve">clothing </w:t>
      </w:r>
      <w:r w:rsidR="00CF6C4A" w:rsidRPr="00F61C5E">
        <w:t xml:space="preserve">and fashion than women. </w:t>
      </w:r>
      <w:r w:rsidR="00743495" w:rsidRPr="00F61C5E">
        <w:t>Millennials</w:t>
      </w:r>
      <w:r w:rsidR="00CF6C4A" w:rsidRPr="00F61C5E">
        <w:t xml:space="preserve"> are likely to enjoy shopping but still women are</w:t>
      </w:r>
      <w:r w:rsidR="00D078D1">
        <w:t xml:space="preserve"> </w:t>
      </w:r>
      <w:r w:rsidR="00CF6C4A" w:rsidRPr="00F61C5E">
        <w:t>more</w:t>
      </w:r>
      <w:r w:rsidR="00F61C5E">
        <w:t xml:space="preserve"> </w:t>
      </w:r>
      <w:r w:rsidR="00CF6C4A" w:rsidRPr="00F61C5E">
        <w:t xml:space="preserve">involved with fashion </w:t>
      </w:r>
      <w:r w:rsidR="00F61C5E">
        <w:t xml:space="preserve">compared to men </w:t>
      </w:r>
      <w:r w:rsidR="00CF6C4A" w:rsidRPr="00F61C5E">
        <w:t>(</w:t>
      </w:r>
      <w:r w:rsidR="00F61C5E">
        <w:t>Pentecost &amp; Andrews, 2010)</w:t>
      </w:r>
      <w:r w:rsidR="009849B8" w:rsidRPr="00F61C5E">
        <w:t>.</w:t>
      </w:r>
      <w:r w:rsidR="00761FE6">
        <w:t xml:space="preserve"> </w:t>
      </w:r>
      <w:r w:rsidR="009849B8" w:rsidRPr="00F61C5E">
        <w:t>However</w:t>
      </w:r>
      <w:r w:rsidRPr="00F61C5E">
        <w:t>, men have come</w:t>
      </w:r>
      <w:r w:rsidR="008E48F6" w:rsidRPr="00F61C5E">
        <w:t xml:space="preserve"> </w:t>
      </w:r>
      <w:r w:rsidRPr="00F61C5E">
        <w:t>under increasing pressure to conform to the cultural</w:t>
      </w:r>
      <w:r w:rsidR="008E48F6" w:rsidRPr="00F61C5E">
        <w:t xml:space="preserve"> </w:t>
      </w:r>
      <w:r w:rsidRPr="00F61C5E">
        <w:t xml:space="preserve">ideal of a lean, well-toned, muscular build, </w:t>
      </w:r>
      <w:r w:rsidR="00F61C5E">
        <w:t>and men also manage their appearance and body image through clothes (Frith &amp; Gleeson, 2004).</w:t>
      </w:r>
    </w:p>
    <w:p w14:paraId="18CB53D2" w14:textId="77777777" w:rsidR="00230FDD" w:rsidRDefault="008D6BB7" w:rsidP="00115FC0">
      <w:pPr>
        <w:pStyle w:val="article"/>
      </w:pPr>
      <w:r>
        <w:t>The unique relationship of western women to clothes develop</w:t>
      </w:r>
      <w:r w:rsidR="00407DD4">
        <w:t>s</w:t>
      </w:r>
      <w:r>
        <w:t xml:space="preserve"> on the background </w:t>
      </w:r>
      <w:r w:rsidR="00407DD4">
        <w:t>of</w:t>
      </w:r>
      <w:r>
        <w:t xml:space="preserve"> their socialization into roles that are overly preoccupied with appearance and how others see them. Clothes are one factor that contributes to the degree to which women are objectified and evaluated (Objectification theory, Fredrickson &amp; Roberts, </w:t>
      </w:r>
      <w:r>
        <w:rPr>
          <w:color w:val="000080"/>
        </w:rPr>
        <w:t>1997</w:t>
      </w:r>
      <w:r>
        <w:t xml:space="preserve">; </w:t>
      </w:r>
      <w:proofErr w:type="spellStart"/>
      <w:r>
        <w:t>Heflick</w:t>
      </w:r>
      <w:proofErr w:type="spellEnd"/>
      <w:r>
        <w:t xml:space="preserve"> &amp; Goldenberg, </w:t>
      </w:r>
      <w:r>
        <w:rPr>
          <w:color w:val="000080"/>
        </w:rPr>
        <w:t>2009</w:t>
      </w:r>
      <w:r>
        <w:t xml:space="preserve">). </w:t>
      </w:r>
      <w:r w:rsidRPr="00454DC6">
        <w:rPr>
          <w:rFonts w:asciiTheme="majorBidi" w:hAnsiTheme="majorBidi" w:cstheme="majorBidi"/>
        </w:rPr>
        <w:t xml:space="preserve">Women use clothes </w:t>
      </w:r>
      <w:r w:rsidR="00407DD4" w:rsidRPr="00454DC6">
        <w:rPr>
          <w:rFonts w:asciiTheme="majorBidi" w:hAnsiTheme="majorBidi" w:cstheme="majorBidi"/>
        </w:rPr>
        <w:t xml:space="preserve">to </w:t>
      </w:r>
      <w:r w:rsidRPr="00454DC6">
        <w:rPr>
          <w:rFonts w:asciiTheme="majorBidi" w:hAnsiTheme="majorBidi" w:cstheme="majorBidi"/>
        </w:rPr>
        <w:t>present or disguise their bodies.</w:t>
      </w:r>
      <w:r w:rsidR="00230FDD" w:rsidRPr="00454DC6">
        <w:rPr>
          <w:rFonts w:asciiTheme="majorBidi" w:hAnsiTheme="majorBidi" w:cstheme="majorBidi"/>
        </w:rPr>
        <w:t xml:space="preserve"> </w:t>
      </w:r>
      <w:bookmarkStart w:id="0" w:name="_Hlk67936482"/>
      <w:r w:rsidR="00230FDD" w:rsidRPr="00454DC6">
        <w:rPr>
          <w:rFonts w:asciiTheme="majorBidi" w:hAnsiTheme="majorBidi" w:cstheme="majorBidi"/>
        </w:rPr>
        <w:t xml:space="preserve">Kwon &amp; Parham (1994) found that </w:t>
      </w:r>
      <w:r w:rsidR="00F61C5E" w:rsidRPr="00454DC6">
        <w:rPr>
          <w:rFonts w:asciiTheme="majorBidi" w:hAnsiTheme="majorBidi" w:cstheme="majorBidi"/>
        </w:rPr>
        <w:t>women selected clothes more for camouflage</w:t>
      </w:r>
      <w:r w:rsidR="00230FDD" w:rsidRPr="00454DC6">
        <w:rPr>
          <w:rFonts w:asciiTheme="majorBidi" w:hAnsiTheme="majorBidi" w:cstheme="majorBidi"/>
        </w:rPr>
        <w:t xml:space="preserve"> </w:t>
      </w:r>
      <w:r w:rsidR="00F61C5E" w:rsidRPr="00454DC6">
        <w:rPr>
          <w:rFonts w:asciiTheme="majorBidi" w:hAnsiTheme="majorBidi" w:cstheme="majorBidi"/>
        </w:rPr>
        <w:t>and less for individuality when feeling “fat” than when feeling</w:t>
      </w:r>
      <w:r w:rsidR="00230FDD" w:rsidRPr="00454DC6">
        <w:rPr>
          <w:rFonts w:asciiTheme="majorBidi" w:hAnsiTheme="majorBidi" w:cstheme="majorBidi"/>
        </w:rPr>
        <w:t xml:space="preserve"> </w:t>
      </w:r>
      <w:proofErr w:type="gramStart"/>
      <w:r w:rsidR="00F61C5E" w:rsidRPr="00454DC6">
        <w:rPr>
          <w:rFonts w:asciiTheme="majorBidi" w:hAnsiTheme="majorBidi" w:cstheme="majorBidi"/>
        </w:rPr>
        <w:t>more slender</w:t>
      </w:r>
      <w:bookmarkEnd w:id="0"/>
      <w:proofErr w:type="gramEnd"/>
      <w:r w:rsidR="00F61C5E" w:rsidRPr="00454DC6">
        <w:rPr>
          <w:rFonts w:asciiTheme="majorBidi" w:hAnsiTheme="majorBidi" w:cstheme="majorBidi"/>
        </w:rPr>
        <w:t xml:space="preserve">. </w:t>
      </w:r>
      <w:proofErr w:type="spellStart"/>
      <w:r w:rsidR="00230FDD" w:rsidRPr="00454DC6">
        <w:rPr>
          <w:rFonts w:asciiTheme="majorBidi" w:hAnsiTheme="majorBidi" w:cstheme="majorBidi"/>
        </w:rPr>
        <w:t>Tiggerman</w:t>
      </w:r>
      <w:proofErr w:type="spellEnd"/>
      <w:r w:rsidR="00230FDD" w:rsidRPr="00454DC6">
        <w:rPr>
          <w:rFonts w:asciiTheme="majorBidi" w:hAnsiTheme="majorBidi" w:cstheme="majorBidi"/>
        </w:rPr>
        <w:t xml:space="preserve"> &amp; Lacey (2009) </w:t>
      </w:r>
      <w:r w:rsidR="00230FDD" w:rsidRPr="00454DC6">
        <w:t>found that clothes were chosen primarily</w:t>
      </w:r>
      <w:r w:rsidR="00230FDD">
        <w:t xml:space="preserve"> for the positive functions of assurance, </w:t>
      </w:r>
      <w:proofErr w:type="gramStart"/>
      <w:r w:rsidR="00230FDD">
        <w:t>fashion</w:t>
      </w:r>
      <w:proofErr w:type="gramEnd"/>
      <w:r w:rsidR="00230FDD">
        <w:t xml:space="preserve"> and comfort by a sample of female shoppers.</w:t>
      </w:r>
    </w:p>
    <w:p w14:paraId="4B5B69FE" w14:textId="477953BA" w:rsidR="00A00522" w:rsidRDefault="00230FDD" w:rsidP="00115FC0">
      <w:pPr>
        <w:pStyle w:val="article"/>
        <w:rPr>
          <w:rFonts w:asciiTheme="majorBidi" w:hAnsiTheme="majorBidi" w:cstheme="majorBidi"/>
        </w:rPr>
      </w:pPr>
      <w:r>
        <w:t xml:space="preserve">Nevertheless, increasing BMI (body mass index) and body dissatisfaction were related to the use </w:t>
      </w:r>
      <w:r w:rsidRPr="0039196A">
        <w:rPr>
          <w:rFonts w:asciiTheme="majorBidi" w:hAnsiTheme="majorBidi" w:cstheme="majorBidi"/>
        </w:rPr>
        <w:t xml:space="preserve">of clothing for camouflage. </w:t>
      </w:r>
      <w:bookmarkStart w:id="1" w:name="_Hlk67936426"/>
      <w:proofErr w:type="spellStart"/>
      <w:r w:rsidRPr="0039196A">
        <w:rPr>
          <w:rFonts w:asciiTheme="majorBidi" w:hAnsiTheme="majorBidi" w:cstheme="majorBidi"/>
        </w:rPr>
        <w:t>Tiggerman</w:t>
      </w:r>
      <w:proofErr w:type="spellEnd"/>
      <w:r w:rsidRPr="0039196A">
        <w:rPr>
          <w:rFonts w:asciiTheme="majorBidi" w:hAnsiTheme="majorBidi" w:cstheme="majorBidi"/>
        </w:rPr>
        <w:t xml:space="preserve"> &amp; Andrew's (2012) findings also show there are</w:t>
      </w:r>
      <w:r w:rsidRPr="00230FDD">
        <w:rPr>
          <w:rFonts w:asciiTheme="majorBidi" w:hAnsiTheme="majorBidi" w:cstheme="majorBidi"/>
        </w:rPr>
        <w:t xml:space="preserve"> interrelationships between</w:t>
      </w:r>
      <w:r>
        <w:rPr>
          <w:rFonts w:asciiTheme="majorBidi" w:hAnsiTheme="majorBidi" w:cstheme="majorBidi"/>
        </w:rPr>
        <w:t xml:space="preserve"> women's</w:t>
      </w:r>
      <w:r w:rsidRPr="00230FDD">
        <w:rPr>
          <w:rFonts w:asciiTheme="majorBidi" w:hAnsiTheme="majorBidi" w:cstheme="majorBidi"/>
        </w:rPr>
        <w:t xml:space="preserve"> attitudes </w:t>
      </w:r>
      <w:r>
        <w:rPr>
          <w:rFonts w:asciiTheme="majorBidi" w:hAnsiTheme="majorBidi" w:cstheme="majorBidi"/>
        </w:rPr>
        <w:t>towards</w:t>
      </w:r>
      <w:r w:rsidRPr="00230FDD">
        <w:rPr>
          <w:rFonts w:asciiTheme="majorBidi" w:hAnsiTheme="majorBidi" w:cstheme="majorBidi"/>
        </w:rPr>
        <w:t xml:space="preserve"> clothing </w:t>
      </w:r>
      <w:r>
        <w:rPr>
          <w:rFonts w:asciiTheme="majorBidi" w:hAnsiTheme="majorBidi" w:cstheme="majorBidi"/>
        </w:rPr>
        <w:t xml:space="preserve">and their </w:t>
      </w:r>
      <w:r w:rsidRPr="00230FDD">
        <w:rPr>
          <w:rFonts w:asciiTheme="majorBidi" w:hAnsiTheme="majorBidi" w:cstheme="majorBidi"/>
        </w:rPr>
        <w:t>attitude</w:t>
      </w:r>
      <w:r>
        <w:rPr>
          <w:rFonts w:asciiTheme="majorBidi" w:hAnsiTheme="majorBidi" w:cstheme="majorBidi"/>
        </w:rPr>
        <w:t xml:space="preserve"> towards</w:t>
      </w:r>
      <w:r w:rsidRPr="00230FDD">
        <w:rPr>
          <w:rFonts w:asciiTheme="majorBidi" w:hAnsiTheme="majorBidi" w:cstheme="majorBidi"/>
        </w:rPr>
        <w:t xml:space="preserve"> the</w:t>
      </w:r>
      <w:r w:rsidR="002C203F">
        <w:rPr>
          <w:rFonts w:asciiTheme="majorBidi" w:hAnsiTheme="majorBidi" w:cstheme="majorBidi"/>
        </w:rPr>
        <w:t>ir</w:t>
      </w:r>
      <w:r w:rsidRPr="00230FDD">
        <w:rPr>
          <w:rFonts w:asciiTheme="majorBidi" w:hAnsiTheme="majorBidi" w:cstheme="majorBidi"/>
        </w:rPr>
        <w:t xml:space="preserve"> bod</w:t>
      </w:r>
      <w:r w:rsidR="002C203F">
        <w:rPr>
          <w:rFonts w:asciiTheme="majorBidi" w:hAnsiTheme="majorBidi" w:cstheme="majorBidi"/>
        </w:rPr>
        <w:t>ies</w:t>
      </w:r>
      <w:r w:rsidRPr="00230FDD">
        <w:rPr>
          <w:rFonts w:asciiTheme="majorBidi" w:hAnsiTheme="majorBidi" w:cstheme="majorBidi"/>
        </w:rPr>
        <w:t>.</w:t>
      </w:r>
    </w:p>
    <w:bookmarkEnd w:id="1"/>
    <w:p w14:paraId="0CFE12CA" w14:textId="77777777" w:rsidR="00230FDD" w:rsidRDefault="00230FDD" w:rsidP="00115FC0">
      <w:pPr>
        <w:pStyle w:val="article"/>
        <w:rPr>
          <w:rFonts w:asciiTheme="majorBidi" w:hAnsiTheme="majorBidi" w:cstheme="majorBidi"/>
        </w:rPr>
      </w:pPr>
      <w:r w:rsidRPr="0039196A">
        <w:t xml:space="preserve">Body image is a multidimensional construct that includes perceptual, attitudinal, and behavioral components, and dressing bodies is an intentional behavior. In other words, </w:t>
      </w:r>
      <w:bookmarkStart w:id="2" w:name="_Hlk67936757"/>
      <w:r w:rsidRPr="0039196A">
        <w:t xml:space="preserve">how individuals feel about and perceive their bodies affect how they manage their appearance with clothing (Rudd &amp; </w:t>
      </w:r>
      <w:r w:rsidRPr="0039196A">
        <w:lastRenderedPageBreak/>
        <w:t>Lennon, 2000; Rudd &amp; Lennon, 2001)</w:t>
      </w:r>
      <w:r w:rsidR="00407DD4" w:rsidRPr="0039196A">
        <w:rPr>
          <w:rFonts w:asciiTheme="majorBidi" w:hAnsiTheme="majorBidi" w:cstheme="majorBidi"/>
        </w:rPr>
        <w:t xml:space="preserve">. </w:t>
      </w:r>
      <w:r w:rsidR="00407DD4" w:rsidRPr="0039196A">
        <w:t>H</w:t>
      </w:r>
      <w:r w:rsidRPr="0039196A">
        <w:t>ence, clothing practices can be predicted by body image (Tiggemann &amp; Lacey, 2009).</w:t>
      </w:r>
    </w:p>
    <w:bookmarkEnd w:id="2"/>
    <w:p w14:paraId="0A2376E0" w14:textId="77777777" w:rsidR="00A40DEC" w:rsidRDefault="0041153E" w:rsidP="00115FC0">
      <w:pPr>
        <w:pStyle w:val="article"/>
        <w:rPr>
          <w:rFonts w:asciiTheme="majorBidi" w:hAnsiTheme="majorBidi" w:cstheme="majorBidi"/>
        </w:rPr>
      </w:pPr>
      <w:r>
        <w:rPr>
          <w:rFonts w:asciiTheme="majorBidi" w:hAnsiTheme="majorBidi" w:cstheme="majorBidi"/>
        </w:rPr>
        <w:t xml:space="preserve">Research on body image dimension address also personality traits.  </w:t>
      </w:r>
      <w:r w:rsidR="00A40DEC">
        <w:rPr>
          <w:rFonts w:eastAsia="CharisSIL"/>
        </w:rPr>
        <w:t xml:space="preserve">Neuroticism </w:t>
      </w:r>
      <w:r>
        <w:rPr>
          <w:rFonts w:eastAsia="CharisSIL"/>
        </w:rPr>
        <w:t>was found to</w:t>
      </w:r>
      <w:r w:rsidR="00A40DEC">
        <w:rPr>
          <w:rFonts w:eastAsia="CharisSIL"/>
        </w:rPr>
        <w:t xml:space="preserve"> correlate to higher body surveillance, lower appearance control</w:t>
      </w:r>
      <w:r>
        <w:rPr>
          <w:rFonts w:eastAsia="CharisSIL"/>
        </w:rPr>
        <w:t xml:space="preserve"> </w:t>
      </w:r>
      <w:r w:rsidR="00A40DEC">
        <w:rPr>
          <w:rFonts w:eastAsia="CharisSIL"/>
        </w:rPr>
        <w:t>beliefs (</w:t>
      </w:r>
      <w:proofErr w:type="spellStart"/>
      <w:r w:rsidR="00A40DEC">
        <w:rPr>
          <w:rFonts w:eastAsia="CharisSIL"/>
        </w:rPr>
        <w:t>Tylka</w:t>
      </w:r>
      <w:proofErr w:type="spellEnd"/>
      <w:r w:rsidR="00A40DEC">
        <w:rPr>
          <w:rFonts w:eastAsia="CharisSIL"/>
        </w:rPr>
        <w:t xml:space="preserve">, 2004), and higher </w:t>
      </w:r>
      <w:r w:rsidR="00A40DEC" w:rsidRPr="00CD339F">
        <w:rPr>
          <w:rFonts w:eastAsia="CharisSIL"/>
        </w:rPr>
        <w:t>body shame (Miner-</w:t>
      </w:r>
      <w:proofErr w:type="spellStart"/>
      <w:r w:rsidR="00A40DEC" w:rsidRPr="00CD339F">
        <w:rPr>
          <w:rFonts w:eastAsia="CharisSIL"/>
        </w:rPr>
        <w:t>Rubino</w:t>
      </w:r>
      <w:proofErr w:type="spellEnd"/>
      <w:r w:rsidR="00A40DEC" w:rsidRPr="00CD339F">
        <w:rPr>
          <w:rFonts w:eastAsia="CharisSIL"/>
        </w:rPr>
        <w:t>, Twenge, &amp;</w:t>
      </w:r>
      <w:r w:rsidR="000F1C8E" w:rsidRPr="00CD339F">
        <w:rPr>
          <w:rFonts w:eastAsia="CharisSIL"/>
        </w:rPr>
        <w:t xml:space="preserve"> </w:t>
      </w:r>
      <w:r w:rsidR="00A40DEC" w:rsidRPr="00CD339F">
        <w:rPr>
          <w:rFonts w:eastAsia="CharisSIL"/>
        </w:rPr>
        <w:t xml:space="preserve">Fredrickson, 2002). </w:t>
      </w:r>
      <w:r w:rsidRPr="00CD339F">
        <w:rPr>
          <w:rFonts w:eastAsia="CharisSIL"/>
        </w:rPr>
        <w:t>E</w:t>
      </w:r>
      <w:r w:rsidR="00A40DEC" w:rsidRPr="00CD339F">
        <w:rPr>
          <w:rFonts w:eastAsia="CharisSIL"/>
        </w:rPr>
        <w:t xml:space="preserve">xtraversion </w:t>
      </w:r>
      <w:r w:rsidRPr="00CD339F">
        <w:rPr>
          <w:rFonts w:eastAsia="CharisSIL"/>
        </w:rPr>
        <w:t>was</w:t>
      </w:r>
      <w:r w:rsidR="00A40DEC" w:rsidRPr="00CD339F">
        <w:rPr>
          <w:rFonts w:eastAsia="CharisSIL"/>
        </w:rPr>
        <w:t xml:space="preserve"> associated with a</w:t>
      </w:r>
      <w:r w:rsidRPr="00CD339F">
        <w:rPr>
          <w:rFonts w:eastAsia="CharisSIL"/>
        </w:rPr>
        <w:t xml:space="preserve"> </w:t>
      </w:r>
      <w:r w:rsidR="00A40DEC" w:rsidRPr="00CD339F">
        <w:rPr>
          <w:rFonts w:eastAsia="CharisSIL"/>
        </w:rPr>
        <w:t>higher appreciation of one's own body and lower body dissatisfaction</w:t>
      </w:r>
      <w:r w:rsidR="000F1C8E" w:rsidRPr="00CD339F">
        <w:rPr>
          <w:rFonts w:eastAsia="CharisSIL"/>
        </w:rPr>
        <w:t xml:space="preserve"> </w:t>
      </w:r>
      <w:r w:rsidR="00A40DEC" w:rsidRPr="00CD339F">
        <w:rPr>
          <w:rFonts w:eastAsia="CharisSIL"/>
        </w:rPr>
        <w:t>(Swami et al., 2012).</w:t>
      </w:r>
      <w:r w:rsidR="00A40DEC">
        <w:rPr>
          <w:rFonts w:eastAsia="CharisSIL"/>
        </w:rPr>
        <w:t xml:space="preserve"> Concerning agreeableness, openness to experience,</w:t>
      </w:r>
      <w:r>
        <w:rPr>
          <w:rFonts w:eastAsia="CharisSIL"/>
        </w:rPr>
        <w:t xml:space="preserve"> </w:t>
      </w:r>
      <w:r w:rsidR="00A40DEC">
        <w:rPr>
          <w:rFonts w:eastAsia="CharisSIL"/>
        </w:rPr>
        <w:t>and conscientiousness, Swami et al. (2012) reported that body appreciation</w:t>
      </w:r>
      <w:r>
        <w:rPr>
          <w:rFonts w:eastAsia="CharisSIL"/>
        </w:rPr>
        <w:t xml:space="preserve"> </w:t>
      </w:r>
      <w:r w:rsidR="00A40DEC">
        <w:rPr>
          <w:rFonts w:eastAsia="CharisSIL"/>
        </w:rPr>
        <w:t>has been positively correlated to agreeableness and conscientiousness. Miner-</w:t>
      </w:r>
      <w:proofErr w:type="spellStart"/>
      <w:r w:rsidR="00A40DEC">
        <w:rPr>
          <w:rFonts w:eastAsia="CharisSIL"/>
        </w:rPr>
        <w:t>Rubino</w:t>
      </w:r>
      <w:proofErr w:type="spellEnd"/>
      <w:r w:rsidR="00A40DEC">
        <w:rPr>
          <w:rFonts w:eastAsia="CharisSIL"/>
        </w:rPr>
        <w:t xml:space="preserve"> et al. (2002) also found that body shame </w:t>
      </w:r>
      <w:proofErr w:type="gramStart"/>
      <w:r w:rsidR="00A40DEC">
        <w:rPr>
          <w:rFonts w:eastAsia="CharisSIL"/>
        </w:rPr>
        <w:t>was</w:t>
      </w:r>
      <w:proofErr w:type="gramEnd"/>
    </w:p>
    <w:p w14:paraId="0D94184A" w14:textId="77777777" w:rsidR="00A40DEC" w:rsidRDefault="00A40DEC" w:rsidP="00115FC0">
      <w:pPr>
        <w:pStyle w:val="article"/>
        <w:rPr>
          <w:rFonts w:asciiTheme="majorBidi" w:hAnsiTheme="majorBidi" w:cstheme="majorBidi"/>
        </w:rPr>
      </w:pPr>
      <w:r>
        <w:rPr>
          <w:rFonts w:eastAsia="CharisSIL"/>
        </w:rPr>
        <w:t xml:space="preserve">negatively related to agreeableness. </w:t>
      </w:r>
      <w:r w:rsidR="000F1C8E">
        <w:rPr>
          <w:rFonts w:eastAsia="CharisSIL"/>
        </w:rPr>
        <w:t>A</w:t>
      </w:r>
      <w:r>
        <w:rPr>
          <w:rFonts w:eastAsia="CharisSIL"/>
        </w:rPr>
        <w:t>ll the studies mentioned were carried out exclusively using a</w:t>
      </w:r>
      <w:r w:rsidR="000F1C8E">
        <w:rPr>
          <w:rFonts w:eastAsia="CharisSIL"/>
        </w:rPr>
        <w:t xml:space="preserve"> </w:t>
      </w:r>
      <w:r>
        <w:rPr>
          <w:rFonts w:eastAsia="CharisSIL"/>
        </w:rPr>
        <w:t>female population.</w:t>
      </w:r>
    </w:p>
    <w:p w14:paraId="0574891B" w14:textId="77777777" w:rsidR="004221E9" w:rsidRDefault="005B4AEB" w:rsidP="00115FC0">
      <w:pPr>
        <w:pStyle w:val="article"/>
        <w:rPr>
          <w:rFonts w:asciiTheme="majorBidi" w:hAnsiTheme="majorBidi" w:cstheme="majorBidi"/>
        </w:rPr>
      </w:pPr>
      <w:r>
        <w:rPr>
          <w:rFonts w:asciiTheme="majorBidi" w:hAnsiTheme="majorBidi" w:cstheme="majorBidi"/>
        </w:rPr>
        <w:t xml:space="preserve">Since body image </w:t>
      </w:r>
      <w:r w:rsidR="007A1513">
        <w:rPr>
          <w:rFonts w:asciiTheme="majorBidi" w:hAnsiTheme="majorBidi" w:cstheme="majorBidi"/>
        </w:rPr>
        <w:t>is co</w:t>
      </w:r>
      <w:r>
        <w:rPr>
          <w:rFonts w:asciiTheme="majorBidi" w:hAnsiTheme="majorBidi" w:cstheme="majorBidi"/>
        </w:rPr>
        <w:t>relate</w:t>
      </w:r>
      <w:r w:rsidR="007A1513">
        <w:rPr>
          <w:rFonts w:asciiTheme="majorBidi" w:hAnsiTheme="majorBidi" w:cstheme="majorBidi"/>
        </w:rPr>
        <w:t>d</w:t>
      </w:r>
      <w:r>
        <w:rPr>
          <w:rFonts w:asciiTheme="majorBidi" w:hAnsiTheme="majorBidi" w:cstheme="majorBidi"/>
        </w:rPr>
        <w:t xml:space="preserve"> </w:t>
      </w:r>
      <w:r w:rsidR="007A1513">
        <w:rPr>
          <w:rFonts w:asciiTheme="majorBidi" w:hAnsiTheme="majorBidi" w:cstheme="majorBidi"/>
        </w:rPr>
        <w:t>with</w:t>
      </w:r>
      <w:r>
        <w:rPr>
          <w:rFonts w:asciiTheme="majorBidi" w:hAnsiTheme="majorBidi" w:cstheme="majorBidi"/>
        </w:rPr>
        <w:t xml:space="preserve"> personality traits and individual clothing functions (</w:t>
      </w:r>
      <w:proofErr w:type="gramStart"/>
      <w:r>
        <w:rPr>
          <w:rFonts w:asciiTheme="majorBidi" w:hAnsiTheme="majorBidi" w:cstheme="majorBidi"/>
        </w:rPr>
        <w:t>e.g.</w:t>
      </w:r>
      <w:proofErr w:type="gramEnd"/>
      <w:r>
        <w:rPr>
          <w:rFonts w:asciiTheme="majorBidi" w:hAnsiTheme="majorBidi" w:cstheme="majorBidi"/>
        </w:rPr>
        <w:t xml:space="preserve"> </w:t>
      </w:r>
      <w:proofErr w:type="spellStart"/>
      <w:r>
        <w:rPr>
          <w:rFonts w:asciiTheme="majorBidi" w:hAnsiTheme="majorBidi" w:cstheme="majorBidi"/>
        </w:rPr>
        <w:t>Tiggerman</w:t>
      </w:r>
      <w:proofErr w:type="spellEnd"/>
      <w:r>
        <w:rPr>
          <w:rFonts w:asciiTheme="majorBidi" w:hAnsiTheme="majorBidi" w:cstheme="majorBidi"/>
        </w:rPr>
        <w:t xml:space="preserve"> &amp; Lacey, 2009), it is interesting to investigate the relationship </w:t>
      </w:r>
      <w:r w:rsidR="007A1513">
        <w:rPr>
          <w:rFonts w:asciiTheme="majorBidi" w:hAnsiTheme="majorBidi" w:cstheme="majorBidi"/>
        </w:rPr>
        <w:t xml:space="preserve">between </w:t>
      </w:r>
      <w:r>
        <w:rPr>
          <w:rFonts w:asciiTheme="majorBidi" w:hAnsiTheme="majorBidi" w:cstheme="majorBidi"/>
        </w:rPr>
        <w:t>clothing functions and personality traits. It also corresponds with the view of clothing as</w:t>
      </w:r>
      <w:r w:rsidR="004221E9">
        <w:rPr>
          <w:rFonts w:asciiTheme="majorBidi" w:hAnsiTheme="majorBidi" w:cstheme="majorBidi"/>
        </w:rPr>
        <w:t xml:space="preserve"> a reflection or expression of one's identity or personality (Sontag &amp; Lee, 2004).</w:t>
      </w:r>
    </w:p>
    <w:p w14:paraId="62BC8974" w14:textId="2A7B1373" w:rsidR="004221E9" w:rsidRDefault="004221E9" w:rsidP="00115FC0">
      <w:pPr>
        <w:pStyle w:val="article"/>
        <w:rPr>
          <w:rFonts w:asciiTheme="majorBidi" w:hAnsiTheme="majorBidi" w:cstheme="majorBidi"/>
        </w:rPr>
      </w:pPr>
      <w:r>
        <w:rPr>
          <w:rFonts w:asciiTheme="majorBidi" w:hAnsiTheme="majorBidi" w:cstheme="majorBidi"/>
        </w:rPr>
        <w:t>Th</w:t>
      </w:r>
      <w:r w:rsidR="00737CA6">
        <w:rPr>
          <w:rFonts w:asciiTheme="majorBidi" w:hAnsiTheme="majorBidi" w:cstheme="majorBidi"/>
        </w:rPr>
        <w:t>is</w:t>
      </w:r>
      <w:r>
        <w:rPr>
          <w:rFonts w:asciiTheme="majorBidi" w:hAnsiTheme="majorBidi" w:cstheme="majorBidi"/>
        </w:rPr>
        <w:t xml:space="preserve"> research aims to further understand the relationship between clothing </w:t>
      </w:r>
      <w:r w:rsidR="005044AC">
        <w:rPr>
          <w:rFonts w:asciiTheme="majorBidi" w:hAnsiTheme="majorBidi" w:cstheme="majorBidi"/>
        </w:rPr>
        <w:t>practices (</w:t>
      </w:r>
      <w:proofErr w:type="spellStart"/>
      <w:r w:rsidR="005044AC">
        <w:rPr>
          <w:rFonts w:asciiTheme="majorBidi" w:hAnsiTheme="majorBidi" w:cstheme="majorBidi"/>
        </w:rPr>
        <w:t>i.e</w:t>
      </w:r>
      <w:proofErr w:type="spellEnd"/>
      <w:r w:rsidR="005044AC">
        <w:rPr>
          <w:rFonts w:asciiTheme="majorBidi" w:hAnsiTheme="majorBidi" w:cstheme="majorBidi"/>
        </w:rPr>
        <w:t xml:space="preserve"> styles of dress and clothing functions)</w:t>
      </w:r>
      <w:r>
        <w:rPr>
          <w:rFonts w:asciiTheme="majorBidi" w:hAnsiTheme="majorBidi" w:cstheme="majorBidi"/>
        </w:rPr>
        <w:t>, personality traits and body image among women. It also</w:t>
      </w:r>
      <w:r w:rsidR="00E90447">
        <w:rPr>
          <w:rFonts w:asciiTheme="majorBidi" w:hAnsiTheme="majorBidi" w:cstheme="majorBidi"/>
        </w:rPr>
        <w:t xml:space="preserve"> expands the view of types of clothing from </w:t>
      </w:r>
      <w:r w:rsidR="002C203F">
        <w:rPr>
          <w:rFonts w:asciiTheme="majorBidi" w:hAnsiTheme="majorBidi" w:cstheme="majorBidi"/>
        </w:rPr>
        <w:t xml:space="preserve">the commonly used </w:t>
      </w:r>
      <w:r w:rsidR="00E90447">
        <w:rPr>
          <w:rFonts w:asciiTheme="majorBidi" w:hAnsiTheme="majorBidi" w:cstheme="majorBidi"/>
        </w:rPr>
        <w:t xml:space="preserve">formal and </w:t>
      </w:r>
      <w:r w:rsidR="002C203F">
        <w:rPr>
          <w:rFonts w:asciiTheme="majorBidi" w:hAnsiTheme="majorBidi" w:cstheme="majorBidi"/>
        </w:rPr>
        <w:t xml:space="preserve">informal categories, </w:t>
      </w:r>
      <w:r w:rsidR="00E90447">
        <w:rPr>
          <w:rFonts w:asciiTheme="majorBidi" w:hAnsiTheme="majorBidi" w:cstheme="majorBidi"/>
        </w:rPr>
        <w:t xml:space="preserve">to </w:t>
      </w:r>
      <w:r>
        <w:rPr>
          <w:rFonts w:asciiTheme="majorBidi" w:hAnsiTheme="majorBidi" w:cstheme="majorBidi"/>
        </w:rPr>
        <w:t>different styles of clothing</w:t>
      </w:r>
      <w:r w:rsidR="00737CA6">
        <w:rPr>
          <w:rFonts w:asciiTheme="majorBidi" w:hAnsiTheme="majorBidi" w:cstheme="majorBidi"/>
        </w:rPr>
        <w:t>.</w:t>
      </w:r>
      <w:r w:rsidR="001E6A4F">
        <w:rPr>
          <w:rFonts w:asciiTheme="majorBidi" w:hAnsiTheme="majorBidi" w:cstheme="majorBidi"/>
        </w:rPr>
        <w:t xml:space="preserve"> The main </w:t>
      </w:r>
      <w:r w:rsidR="005044AC">
        <w:rPr>
          <w:rFonts w:asciiTheme="majorBidi" w:hAnsiTheme="majorBidi" w:cstheme="majorBidi"/>
        </w:rPr>
        <w:t xml:space="preserve">research </w:t>
      </w:r>
      <w:r w:rsidR="001E6A4F">
        <w:rPr>
          <w:rFonts w:asciiTheme="majorBidi" w:hAnsiTheme="majorBidi" w:cstheme="majorBidi"/>
        </w:rPr>
        <w:t xml:space="preserve">hypothesis is that clothing practices </w:t>
      </w:r>
      <w:r w:rsidR="0022458A">
        <w:rPr>
          <w:rFonts w:asciiTheme="majorBidi" w:hAnsiTheme="majorBidi" w:cstheme="majorBidi"/>
        </w:rPr>
        <w:t xml:space="preserve">are related to personality traits and </w:t>
      </w:r>
      <w:r w:rsidR="001E6A4F">
        <w:rPr>
          <w:rFonts w:asciiTheme="majorBidi" w:hAnsiTheme="majorBidi" w:cstheme="majorBidi"/>
        </w:rPr>
        <w:t xml:space="preserve">predicted by body image. </w:t>
      </w:r>
    </w:p>
    <w:p w14:paraId="75F20D44" w14:textId="77777777" w:rsidR="008F1275" w:rsidRPr="006D0F7C" w:rsidRDefault="008F1275" w:rsidP="00115FC0">
      <w:pPr>
        <w:pStyle w:val="a3"/>
        <w:numPr>
          <w:ilvl w:val="0"/>
          <w:numId w:val="1"/>
        </w:numPr>
        <w:bidi w:val="0"/>
        <w:spacing w:line="480" w:lineRule="auto"/>
        <w:rPr>
          <w:b/>
          <w:bCs/>
        </w:rPr>
      </w:pPr>
      <w:r w:rsidRPr="006D0F7C">
        <w:rPr>
          <w:b/>
          <w:bCs/>
        </w:rPr>
        <w:t>Method</w:t>
      </w:r>
    </w:p>
    <w:p w14:paraId="61F3D9A5" w14:textId="77777777" w:rsidR="008F1275" w:rsidRDefault="006D0F7C" w:rsidP="00115FC0">
      <w:pPr>
        <w:bidi w:val="0"/>
        <w:spacing w:line="480" w:lineRule="auto"/>
        <w:rPr>
          <w:b/>
          <w:bCs/>
        </w:rPr>
      </w:pPr>
      <w:r>
        <w:rPr>
          <w:b/>
          <w:bCs/>
        </w:rPr>
        <w:t xml:space="preserve">2.1 </w:t>
      </w:r>
      <w:r w:rsidR="008F1275">
        <w:rPr>
          <w:b/>
          <w:bCs/>
        </w:rPr>
        <w:t xml:space="preserve">Sample and procedure </w:t>
      </w:r>
    </w:p>
    <w:p w14:paraId="62F1772A" w14:textId="77777777" w:rsidR="00501261" w:rsidRDefault="00264639" w:rsidP="00115FC0">
      <w:pPr>
        <w:bidi w:val="0"/>
        <w:spacing w:line="480" w:lineRule="auto"/>
      </w:pPr>
      <w:r>
        <w:lastRenderedPageBreak/>
        <w:t>S</w:t>
      </w:r>
      <w:r w:rsidR="0033252E">
        <w:t xml:space="preserve">even hundred and twenty-seven </w:t>
      </w:r>
      <w:r w:rsidR="008F1275">
        <w:t>women</w:t>
      </w:r>
      <w:r w:rsidR="0033252E">
        <w:t>, from different areas in Israel</w:t>
      </w:r>
      <w:r>
        <w:t>, took part in this research</w:t>
      </w:r>
      <w:r w:rsidR="008F1275">
        <w:t>. The</w:t>
      </w:r>
      <w:r w:rsidR="0033252E">
        <w:t xml:space="preserve"> participants ages ranged from 19 to 74 (M = 39.18, SD = 10.34).</w:t>
      </w:r>
      <w:r w:rsidR="008F1275">
        <w:t xml:space="preserve"> </w:t>
      </w:r>
      <w:r w:rsidR="0033252E">
        <w:t>Most of the sample were married women (</w:t>
      </w:r>
      <w:r w:rsidR="00655242">
        <w:t>N= 229, 64.70%</w:t>
      </w:r>
      <w:r w:rsidR="0033252E">
        <w:t xml:space="preserve">), </w:t>
      </w:r>
      <w:r w:rsidR="00655242">
        <w:t>mothers (</w:t>
      </w:r>
      <w:r w:rsidR="00501261">
        <w:t>N = 468, 67.34%</w:t>
      </w:r>
      <w:r w:rsidR="00655242">
        <w:t xml:space="preserve">) </w:t>
      </w:r>
      <w:r w:rsidR="0033252E">
        <w:t>with academic degrees (</w:t>
      </w:r>
      <w:r w:rsidR="00655242">
        <w:t>N= 551, 80.20%</w:t>
      </w:r>
      <w:r w:rsidR="0033252E">
        <w:t xml:space="preserve">). </w:t>
      </w:r>
      <w:r w:rsidR="00655242">
        <w:t xml:space="preserve">Most of the sample consider themselves as secular (N= 650, 93.66%) and </w:t>
      </w:r>
      <w:r w:rsidR="00501261">
        <w:t>perceive</w:t>
      </w:r>
      <w:r w:rsidR="00655242">
        <w:t xml:space="preserve"> their financial status as good (</w:t>
      </w:r>
      <w:r w:rsidR="00501261">
        <w:t>N = 449, 64.60%</w:t>
      </w:r>
      <w:r w:rsidR="00655242">
        <w:t xml:space="preserve">). </w:t>
      </w:r>
    </w:p>
    <w:p w14:paraId="6475797F" w14:textId="77777777" w:rsidR="006D0F7C" w:rsidRDefault="0033252E" w:rsidP="00115FC0">
      <w:pPr>
        <w:bidi w:val="0"/>
        <w:spacing w:line="480" w:lineRule="auto"/>
      </w:pPr>
      <w:r>
        <w:t xml:space="preserve">The BMI </w:t>
      </w:r>
      <w:r w:rsidR="00501261">
        <w:t xml:space="preserve">of the sample ranged from 16.33 to 46.06, with a mean </w:t>
      </w:r>
      <w:r w:rsidR="006D0F7C">
        <w:t xml:space="preserve">BMI </w:t>
      </w:r>
      <w:r w:rsidR="00501261">
        <w:t>of 24.74 (SD= 4.49).</w:t>
      </w:r>
      <w:r>
        <w:t xml:space="preserve"> </w:t>
      </w:r>
      <w:r w:rsidR="006D0F7C">
        <w:t>T</w:t>
      </w:r>
      <w:r w:rsidR="00501261">
        <w:t>he participants' heights ranged from 140 to 187 cm (M= 164.74, SD = 6.22). The participants weights ranged from 32 to 130 kg</w:t>
      </w:r>
      <w:r w:rsidR="006D0F7C">
        <w:t xml:space="preserve"> (M= 67.10, SD= 12.62).</w:t>
      </w:r>
    </w:p>
    <w:p w14:paraId="09C2E4EB" w14:textId="0F17C762" w:rsidR="008F1275" w:rsidRDefault="006D0F7C" w:rsidP="00115FC0">
      <w:pPr>
        <w:bidi w:val="0"/>
        <w:spacing w:line="480" w:lineRule="auto"/>
      </w:pPr>
      <w:r>
        <w:t>The sample was</w:t>
      </w:r>
      <w:r w:rsidR="008F1275">
        <w:t xml:space="preserve"> recruited online through Facebook and a daily morning TV show in which the author invited them to participate in the research. </w:t>
      </w:r>
      <w:r w:rsidR="0033252E">
        <w:t xml:space="preserve">The participation was voluntary. </w:t>
      </w:r>
      <w:r w:rsidR="008F1275">
        <w:t xml:space="preserve">All participants filled the research </w:t>
      </w:r>
      <w:r w:rsidR="00524133">
        <w:t>questionnaires</w:t>
      </w:r>
      <w:r w:rsidR="008F1275">
        <w:t xml:space="preserve"> online through the Qualtrics</w:t>
      </w:r>
      <w:r w:rsidR="00063CB5">
        <w:t xml:space="preserve"> website</w:t>
      </w:r>
      <w:r w:rsidR="008F1275">
        <w:t xml:space="preserve">. </w:t>
      </w:r>
      <w:r w:rsidR="0033252E">
        <w:t xml:space="preserve">The data was analyzed through </w:t>
      </w:r>
      <w:r w:rsidR="002C203F">
        <w:t>SPSS 19.0 software</w:t>
      </w:r>
      <w:r w:rsidR="00655242">
        <w:t xml:space="preserve">. </w:t>
      </w:r>
      <w:r w:rsidR="0033252E">
        <w:t xml:space="preserve"> </w:t>
      </w:r>
    </w:p>
    <w:p w14:paraId="14D4AE71" w14:textId="77777777" w:rsidR="006D0F7C" w:rsidRPr="006D0F7C" w:rsidRDefault="006D0F7C" w:rsidP="00115FC0">
      <w:pPr>
        <w:bidi w:val="0"/>
        <w:spacing w:line="480" w:lineRule="auto"/>
        <w:rPr>
          <w:b/>
          <w:bCs/>
        </w:rPr>
      </w:pPr>
      <w:r w:rsidRPr="006D0F7C">
        <w:rPr>
          <w:b/>
          <w:bCs/>
        </w:rPr>
        <w:t xml:space="preserve">2.2 Instruments </w:t>
      </w:r>
    </w:p>
    <w:p w14:paraId="3E34D8D4" w14:textId="77777777" w:rsidR="008F1275" w:rsidRDefault="006D0F7C" w:rsidP="00115FC0">
      <w:pPr>
        <w:bidi w:val="0"/>
        <w:spacing w:line="480" w:lineRule="auto"/>
        <w:ind w:firstLine="720"/>
        <w:rPr>
          <w:i/>
          <w:iCs/>
        </w:rPr>
      </w:pPr>
      <w:r>
        <w:rPr>
          <w:i/>
          <w:iCs/>
        </w:rPr>
        <w:t xml:space="preserve">2.2.1 </w:t>
      </w:r>
      <w:r w:rsidR="00CB1B31">
        <w:rPr>
          <w:i/>
          <w:iCs/>
        </w:rPr>
        <w:t>Function of clothing</w:t>
      </w:r>
      <w:r>
        <w:rPr>
          <w:i/>
          <w:iCs/>
        </w:rPr>
        <w:t xml:space="preserve"> measure</w:t>
      </w:r>
      <w:r w:rsidR="00CB1B31">
        <w:rPr>
          <w:i/>
          <w:iCs/>
        </w:rPr>
        <w:t xml:space="preserve"> </w:t>
      </w:r>
    </w:p>
    <w:p w14:paraId="0C6F0433" w14:textId="77777777" w:rsidR="008F1275" w:rsidRDefault="00CB1B31" w:rsidP="00115FC0">
      <w:pPr>
        <w:bidi w:val="0"/>
        <w:spacing w:line="480" w:lineRule="auto"/>
      </w:pPr>
      <w:r>
        <w:t>Function of clothing w</w:t>
      </w:r>
      <w:r w:rsidR="00063CB5">
        <w:t>as</w:t>
      </w:r>
      <w:r>
        <w:t xml:space="preserve"> assessed using </w:t>
      </w:r>
      <w:r w:rsidR="00937E86">
        <w:t xml:space="preserve">items </w:t>
      </w:r>
      <w:r>
        <w:t xml:space="preserve">developed by Kwon and Parham (1994). This scale measures the use of clothing </w:t>
      </w:r>
      <w:r w:rsidR="00604492">
        <w:t xml:space="preserve">for its comfort, camouflage, assurance, </w:t>
      </w:r>
      <w:proofErr w:type="gramStart"/>
      <w:r w:rsidR="00604492">
        <w:t>fashion</w:t>
      </w:r>
      <w:proofErr w:type="gramEnd"/>
      <w:r w:rsidR="00604492">
        <w:t xml:space="preserve"> and individuality functions</w:t>
      </w:r>
      <w:r w:rsidR="008F1275">
        <w:t xml:space="preserve">. It includes </w:t>
      </w:r>
      <w:r w:rsidR="00604492">
        <w:t>20</w:t>
      </w:r>
      <w:r w:rsidR="008F1275">
        <w:t xml:space="preserve"> items assessed on a 1 (not at all</w:t>
      </w:r>
      <w:r w:rsidR="00604492">
        <w:t xml:space="preserve"> agree</w:t>
      </w:r>
      <w:r w:rsidR="008F1275">
        <w:t xml:space="preserve">) to </w:t>
      </w:r>
      <w:r w:rsidR="00604492">
        <w:t>5</w:t>
      </w:r>
      <w:r w:rsidR="008F1275">
        <w:t xml:space="preserve"> (very much</w:t>
      </w:r>
      <w:r w:rsidR="00604492">
        <w:t xml:space="preserve"> agree</w:t>
      </w:r>
      <w:r w:rsidR="008F1275">
        <w:t xml:space="preserve">) Likert scale. The scale was </w:t>
      </w:r>
      <w:r w:rsidR="00604492">
        <w:t xml:space="preserve">used also by Kang, Johnson &amp; Kim (2013). The scale was translated </w:t>
      </w:r>
      <w:r w:rsidR="00937E86">
        <w:t xml:space="preserve">to Hebrew </w:t>
      </w:r>
      <w:r w:rsidR="00604492">
        <w:t xml:space="preserve">through translation/ back translation </w:t>
      </w:r>
      <w:r w:rsidR="00937E86">
        <w:t>by the author and an English native speaker.</w:t>
      </w:r>
      <w:r w:rsidR="004703A9">
        <w:t xml:space="preserve"> In addition to this measure, the participants were asked to define their clothing style by choosing one option </w:t>
      </w:r>
      <w:r w:rsidR="001E273D">
        <w:t>that can best describe their clothes</w:t>
      </w:r>
      <w:r w:rsidR="004703A9">
        <w:t xml:space="preserve">: </w:t>
      </w:r>
      <w:r w:rsidR="001E273D">
        <w:t xml:space="preserve">(1) </w:t>
      </w:r>
      <w:r w:rsidR="001E273D" w:rsidRPr="001E273D">
        <w:t xml:space="preserve">casual style </w:t>
      </w:r>
      <w:r w:rsidR="001E273D">
        <w:t>(</w:t>
      </w:r>
      <w:bookmarkStart w:id="3" w:name="_Hlk67930357"/>
      <w:r w:rsidR="001E273D" w:rsidRPr="001E273D">
        <w:t>jeans, pants, t-shirt</w:t>
      </w:r>
      <w:r w:rsidR="001E273D">
        <w:t>s</w:t>
      </w:r>
      <w:r w:rsidR="001E273D" w:rsidRPr="001E273D">
        <w:t xml:space="preserve"> or cotton shirts,</w:t>
      </w:r>
      <w:r w:rsidR="001E273D">
        <w:t xml:space="preserve"> minimalist styling</w:t>
      </w:r>
      <w:bookmarkEnd w:id="3"/>
      <w:r w:rsidR="001E273D">
        <w:t xml:space="preserve">), (2) romantic style (skirts, dresses, soft fabrics, floral patterns, bohemian style, </w:t>
      </w:r>
      <w:r w:rsidR="00AC5364">
        <w:t>clothing that is</w:t>
      </w:r>
      <w:r w:rsidR="001E273D">
        <w:t xml:space="preserve"> stereotypically perceived as "feminine"), (3) dramatic style </w:t>
      </w:r>
      <w:r w:rsidR="001E273D">
        <w:lastRenderedPageBreak/>
        <w:t xml:space="preserve">(unusual and unique outfits, </w:t>
      </w:r>
      <w:r w:rsidR="001E273D" w:rsidRPr="001E273D">
        <w:t xml:space="preserve">bright colors and color combinations, </w:t>
      </w:r>
      <w:r w:rsidR="001E273D">
        <w:t>may be tight or revealing sometimes)</w:t>
      </w:r>
      <w:r w:rsidR="00AC5364">
        <w:t>, (4) classic style (</w:t>
      </w:r>
      <w:bookmarkStart w:id="4" w:name="_Hlk67930826"/>
      <w:r w:rsidR="00AC5364">
        <w:t>formal clothing, conventional and representative outfits</w:t>
      </w:r>
      <w:bookmarkEnd w:id="4"/>
      <w:r w:rsidR="00AC5364">
        <w:t xml:space="preserve">), (5) urban or </w:t>
      </w:r>
      <w:bookmarkStart w:id="5" w:name="_Hlk67928726"/>
      <w:r w:rsidR="00AC5364">
        <w:t xml:space="preserve">eclectic style (different combinations of all styles, mix and match, playful style of dress with combinations of low and high priced clothing, frequent use of accessories). </w:t>
      </w:r>
      <w:r w:rsidR="001E273D">
        <w:t xml:space="preserve">  </w:t>
      </w:r>
    </w:p>
    <w:bookmarkEnd w:id="5"/>
    <w:p w14:paraId="1A00E16F" w14:textId="77777777" w:rsidR="008F1275" w:rsidRPr="006D0F7C" w:rsidRDefault="00937E86" w:rsidP="00115FC0">
      <w:pPr>
        <w:pStyle w:val="a3"/>
        <w:numPr>
          <w:ilvl w:val="2"/>
          <w:numId w:val="1"/>
        </w:numPr>
        <w:bidi w:val="0"/>
        <w:spacing w:line="480" w:lineRule="auto"/>
        <w:rPr>
          <w:i/>
          <w:iCs/>
        </w:rPr>
      </w:pPr>
      <w:r w:rsidRPr="006D0F7C">
        <w:rPr>
          <w:i/>
          <w:iCs/>
        </w:rPr>
        <w:t>Body image</w:t>
      </w:r>
      <w:r w:rsidR="006D0F7C">
        <w:rPr>
          <w:i/>
          <w:iCs/>
        </w:rPr>
        <w:t xml:space="preserve"> measure</w:t>
      </w:r>
    </w:p>
    <w:p w14:paraId="2ED52F0D" w14:textId="2A5CE2AA" w:rsidR="0050311B" w:rsidRPr="0077001B" w:rsidRDefault="002975B0" w:rsidP="00115FC0">
      <w:pPr>
        <w:bidi w:val="0"/>
        <w:spacing w:line="480" w:lineRule="auto"/>
        <w:rPr>
          <w:rFonts w:asciiTheme="majorBidi" w:hAnsiTheme="majorBidi" w:cstheme="majorBidi"/>
          <w:shd w:val="clear" w:color="auto" w:fill="FFFFFF"/>
        </w:rPr>
      </w:pPr>
      <w:r>
        <w:rPr>
          <w:sz w:val="23"/>
          <w:szCs w:val="23"/>
        </w:rPr>
        <w:t xml:space="preserve">The Multidimensional Body-Self Relations Questionnaire (MBSRQ) is a well-validated self-report inventory for the assessment of body image (Cash, 1994), which measures overall body image and satisfaction with body shape. It is a 34-item measure that consists of 5 </w:t>
      </w:r>
      <w:r w:rsidR="0030138F">
        <w:rPr>
          <w:sz w:val="23"/>
          <w:szCs w:val="23"/>
        </w:rPr>
        <w:t>dimensions</w:t>
      </w:r>
      <w:r>
        <w:rPr>
          <w:sz w:val="23"/>
          <w:szCs w:val="23"/>
        </w:rPr>
        <w:t xml:space="preserve">: Appearance Evaluation, Appearance Orientation, Overweight Preoccupation, Self-Classified Weight, and the Body Areas Satisfaction Scale (BASS). </w:t>
      </w:r>
      <w:r w:rsidR="0077001B">
        <w:rPr>
          <w:sz w:val="23"/>
          <w:szCs w:val="23"/>
        </w:rPr>
        <w:t>This research did not include the BASS subscale. Each</w:t>
      </w:r>
      <w:r>
        <w:rPr>
          <w:sz w:val="23"/>
          <w:szCs w:val="23"/>
        </w:rPr>
        <w:t xml:space="preserve"> item </w:t>
      </w:r>
      <w:r w:rsidR="0077001B">
        <w:rPr>
          <w:sz w:val="23"/>
          <w:szCs w:val="23"/>
        </w:rPr>
        <w:t xml:space="preserve">is scored </w:t>
      </w:r>
      <w:r>
        <w:rPr>
          <w:sz w:val="23"/>
          <w:szCs w:val="23"/>
        </w:rPr>
        <w:t>from 1=very dissatisfied to 5=very satisfied. The questionnaire is characterized by reliability of α= 0.789.</w:t>
      </w:r>
      <w:r w:rsidR="0077001B">
        <w:rPr>
          <w:rFonts w:asciiTheme="majorBidi" w:hAnsiTheme="majorBidi" w:cstheme="majorBidi"/>
          <w:shd w:val="clear" w:color="auto" w:fill="FFFFFF"/>
        </w:rPr>
        <w:t xml:space="preserve"> </w:t>
      </w:r>
      <w:r w:rsidR="00F07A00">
        <w:t xml:space="preserve"> The Hebrew version was </w:t>
      </w:r>
      <w:r w:rsidR="00063CB5">
        <w:t xml:space="preserve">found </w:t>
      </w:r>
      <w:r w:rsidR="00655242">
        <w:t>reliable</w:t>
      </w:r>
      <w:r w:rsidR="00063CB5">
        <w:t xml:space="preserve"> with</w:t>
      </w:r>
      <w:r w:rsidR="00F07A00">
        <w:t xml:space="preserve"> </w:t>
      </w:r>
      <w:r w:rsidR="0050311B">
        <w:t xml:space="preserve">Cronbach's </w:t>
      </w:r>
      <w:r w:rsidR="0050311B">
        <w:rPr>
          <w:i/>
          <w:iCs/>
        </w:rPr>
        <w:t>alpha</w:t>
      </w:r>
      <w:r w:rsidR="0050311B">
        <w:t xml:space="preserve"> of .86.</w:t>
      </w:r>
      <w:r w:rsidR="005679D6">
        <w:rPr>
          <w:rFonts w:asciiTheme="majorBidi" w:hAnsiTheme="majorBidi" w:cstheme="majorBidi"/>
          <w:shd w:val="clear" w:color="auto" w:fill="FFFFFF"/>
        </w:rPr>
        <w:t xml:space="preserve"> (</w:t>
      </w:r>
      <w:proofErr w:type="spellStart"/>
      <w:r w:rsidR="005679D6">
        <w:rPr>
          <w:rFonts w:asciiTheme="majorBidi" w:hAnsiTheme="majorBidi" w:cstheme="majorBidi"/>
          <w:shd w:val="clear" w:color="auto" w:fill="FFFFFF"/>
        </w:rPr>
        <w:t>Shaiovitz</w:t>
      </w:r>
      <w:proofErr w:type="spellEnd"/>
      <w:r w:rsidR="005679D6">
        <w:rPr>
          <w:rFonts w:asciiTheme="majorBidi" w:hAnsiTheme="majorBidi" w:cstheme="majorBidi"/>
          <w:shd w:val="clear" w:color="auto" w:fill="FFFFFF"/>
        </w:rPr>
        <w:t>, 2014).</w:t>
      </w:r>
    </w:p>
    <w:p w14:paraId="437AC364" w14:textId="77777777" w:rsidR="009D5499" w:rsidRPr="006D0F7C" w:rsidRDefault="00063CB5" w:rsidP="00115FC0">
      <w:pPr>
        <w:pStyle w:val="a3"/>
        <w:numPr>
          <w:ilvl w:val="2"/>
          <w:numId w:val="1"/>
        </w:numPr>
        <w:bidi w:val="0"/>
        <w:spacing w:line="480" w:lineRule="auto"/>
        <w:rPr>
          <w:i/>
          <w:iCs/>
        </w:rPr>
      </w:pPr>
      <w:r w:rsidRPr="006D0F7C">
        <w:rPr>
          <w:i/>
          <w:iCs/>
        </w:rPr>
        <w:t>Personality traits</w:t>
      </w:r>
      <w:r w:rsidR="006D0F7C">
        <w:rPr>
          <w:i/>
          <w:iCs/>
        </w:rPr>
        <w:t xml:space="preserve"> measure</w:t>
      </w:r>
    </w:p>
    <w:p w14:paraId="57A6999C" w14:textId="2C7DE276" w:rsidR="008F1275" w:rsidRPr="00790F9A" w:rsidRDefault="00063CB5" w:rsidP="00115FC0">
      <w:pPr>
        <w:bidi w:val="0"/>
        <w:spacing w:line="480" w:lineRule="auto"/>
      </w:pPr>
      <w:r>
        <w:rPr>
          <w:i/>
          <w:iCs/>
        </w:rPr>
        <w:t xml:space="preserve"> </w:t>
      </w:r>
      <w:r w:rsidR="00036CE5">
        <w:t xml:space="preserve">The NEO Five-Factor Inventory (NEO-FFI; </w:t>
      </w:r>
      <w:bookmarkStart w:id="6" w:name="_Hlk67999895"/>
      <w:r w:rsidR="00036CE5">
        <w:t>Costa &amp; McCrae, 1992</w:t>
      </w:r>
      <w:bookmarkEnd w:id="6"/>
      <w:r w:rsidR="00036CE5">
        <w:t>;</w:t>
      </w:r>
      <w:r w:rsidR="003056A7">
        <w:t xml:space="preserve"> </w:t>
      </w:r>
      <w:proofErr w:type="spellStart"/>
      <w:r w:rsidR="003056A7">
        <w:t>hebrew</w:t>
      </w:r>
      <w:proofErr w:type="spellEnd"/>
      <w:r w:rsidR="00036CE5">
        <w:t xml:space="preserve"> version by </w:t>
      </w:r>
      <w:r w:rsidR="00790F9A">
        <w:t>Etzion &amp; Laski, 1998</w:t>
      </w:r>
      <w:r w:rsidR="00036CE5">
        <w:t xml:space="preserve">) consists of 60 items for the assessment of several Big Five personality traits: neuroticism (e.g., item “I often feel inferior to others”), extraversion (e.g., item “I like to have a lot of people around me”), agreeableness (e.g., item “I try to be courteous to everyone I meet”), openness to experience (e.g., item “I have a lot of intellectual curiosity”), and conscientiousness (e.g., item “I keep my belongings clean and neat”). Each personality trait of the scale is evaluated using 12 items. The response </w:t>
      </w:r>
      <w:proofErr w:type="gramStart"/>
      <w:r w:rsidR="00036CE5">
        <w:t>format</w:t>
      </w:r>
      <w:r w:rsidR="006058F0">
        <w:t xml:space="preserve"> </w:t>
      </w:r>
      <w:r w:rsidR="00036CE5">
        <w:t xml:space="preserve"> used</w:t>
      </w:r>
      <w:proofErr w:type="gramEnd"/>
      <w:r w:rsidR="00036CE5">
        <w:t xml:space="preserve"> a 4-point Likert scale, ranged from 0 (completely disagree) to 4 (completely agree). Prior research has supported good cross-cultural validity of this measure in Israe</w:t>
      </w:r>
      <w:r w:rsidR="002975B0">
        <w:t>l</w:t>
      </w:r>
      <w:r w:rsidR="00036CE5">
        <w:t xml:space="preserve"> </w:t>
      </w:r>
      <w:r w:rsidR="00790F9A">
        <w:t>(Etzion &amp; Laski, 1998).</w:t>
      </w:r>
    </w:p>
    <w:p w14:paraId="2D5FDE0C" w14:textId="77777777" w:rsidR="008F1275" w:rsidRPr="006D0F7C" w:rsidRDefault="006D0F7C" w:rsidP="00115FC0">
      <w:pPr>
        <w:pStyle w:val="a3"/>
        <w:numPr>
          <w:ilvl w:val="2"/>
          <w:numId w:val="1"/>
        </w:numPr>
        <w:bidi w:val="0"/>
        <w:spacing w:line="480" w:lineRule="auto"/>
        <w:rPr>
          <w:i/>
          <w:iCs/>
          <w:rtl/>
        </w:rPr>
      </w:pPr>
      <w:r w:rsidRPr="006D0F7C">
        <w:rPr>
          <w:i/>
          <w:iCs/>
        </w:rPr>
        <w:t xml:space="preserve"> </w:t>
      </w:r>
      <w:r w:rsidR="008F1275" w:rsidRPr="006D0F7C">
        <w:rPr>
          <w:i/>
          <w:iCs/>
        </w:rPr>
        <w:t xml:space="preserve">Socio- demographic </w:t>
      </w:r>
      <w:r w:rsidR="00790F9A">
        <w:rPr>
          <w:i/>
          <w:iCs/>
        </w:rPr>
        <w:t>and additional v</w:t>
      </w:r>
      <w:r w:rsidR="008F1275" w:rsidRPr="006D0F7C">
        <w:rPr>
          <w:i/>
          <w:iCs/>
        </w:rPr>
        <w:t>ariables</w:t>
      </w:r>
    </w:p>
    <w:p w14:paraId="51D64D2C" w14:textId="6EC00C59" w:rsidR="00063CB5" w:rsidRDefault="006D0F7C" w:rsidP="00451BC8">
      <w:pPr>
        <w:bidi w:val="0"/>
        <w:spacing w:line="480" w:lineRule="auto"/>
      </w:pPr>
      <w:r w:rsidRPr="001406EB">
        <w:rPr>
          <w:rStyle w:val="article0"/>
        </w:rPr>
        <w:lastRenderedPageBreak/>
        <w:t xml:space="preserve">The participants were asked for their </w:t>
      </w:r>
      <w:r w:rsidR="008F1275" w:rsidRPr="001406EB">
        <w:rPr>
          <w:rStyle w:val="article0"/>
        </w:rPr>
        <w:t xml:space="preserve">Age, </w:t>
      </w:r>
      <w:r w:rsidRPr="001406EB">
        <w:rPr>
          <w:rStyle w:val="article0"/>
        </w:rPr>
        <w:t xml:space="preserve">height and weight, </w:t>
      </w:r>
      <w:r w:rsidR="008F1275" w:rsidRPr="001406EB">
        <w:rPr>
          <w:rStyle w:val="article0"/>
        </w:rPr>
        <w:t>country of birth, marital status</w:t>
      </w:r>
      <w:r w:rsidR="00CB1B31" w:rsidRPr="001406EB">
        <w:rPr>
          <w:rStyle w:val="article0"/>
        </w:rPr>
        <w:t xml:space="preserve">, religious affiliation, educational level, health and financial stats and </w:t>
      </w:r>
      <w:proofErr w:type="gramStart"/>
      <w:r w:rsidR="00CB1B31" w:rsidRPr="001406EB">
        <w:rPr>
          <w:rStyle w:val="article0"/>
        </w:rPr>
        <w:t>occupation</w:t>
      </w:r>
      <w:proofErr w:type="gramEnd"/>
      <w:r w:rsidR="00790F9A">
        <w:t xml:space="preserve"> </w:t>
      </w:r>
    </w:p>
    <w:p w14:paraId="255B7085" w14:textId="77777777" w:rsidR="006D0F7C" w:rsidRDefault="006D0F7C" w:rsidP="00115FC0">
      <w:pPr>
        <w:bidi w:val="0"/>
        <w:spacing w:line="480" w:lineRule="auto"/>
        <w:rPr>
          <w:i/>
          <w:iCs/>
        </w:rPr>
      </w:pPr>
      <w:r w:rsidRPr="006D0F7C">
        <w:rPr>
          <w:i/>
          <w:iCs/>
        </w:rPr>
        <w:t xml:space="preserve">2.3 Analyses </w:t>
      </w:r>
    </w:p>
    <w:p w14:paraId="72CD6814" w14:textId="0D725CBA" w:rsidR="00B13951" w:rsidRDefault="005679D6" w:rsidP="00B13951">
      <w:pPr>
        <w:pStyle w:val="article"/>
      </w:pPr>
      <w:r>
        <w:t xml:space="preserve">The relationship between </w:t>
      </w:r>
      <w:r w:rsidR="001406EB">
        <w:t>clothing style</w:t>
      </w:r>
      <w:r w:rsidR="006058F0">
        <w:t>s</w:t>
      </w:r>
      <w:r w:rsidR="001406EB">
        <w:t xml:space="preserve">, clothing functions, and </w:t>
      </w:r>
      <w:r>
        <w:t xml:space="preserve">body image was analyzed using Pearson's correlation. </w:t>
      </w:r>
      <w:r w:rsidR="006058F0">
        <w:t xml:space="preserve">A series of </w:t>
      </w:r>
      <w:proofErr w:type="gramStart"/>
      <w:r w:rsidR="006058F0">
        <w:t>one way</w:t>
      </w:r>
      <w:proofErr w:type="gramEnd"/>
      <w:r w:rsidR="006058F0">
        <w:t xml:space="preserve"> ANOVA analyses were </w:t>
      </w:r>
      <w:r w:rsidR="006058F0" w:rsidRPr="00B14CEA">
        <w:rPr>
          <w:rFonts w:asciiTheme="majorBidi" w:hAnsiTheme="majorBidi" w:cstheme="majorBidi"/>
          <w:color w:val="000000"/>
          <w:shd w:val="clear" w:color="auto" w:fill="FFFFFF"/>
        </w:rPr>
        <w:t>conducted to</w:t>
      </w:r>
      <w:r w:rsidR="006058F0">
        <w:rPr>
          <w:rFonts w:asciiTheme="majorBidi" w:hAnsiTheme="majorBidi" w:cstheme="majorBidi"/>
          <w:color w:val="000000"/>
          <w:shd w:val="clear" w:color="auto" w:fill="FFFFFF"/>
        </w:rPr>
        <w:t xml:space="preserve"> explore</w:t>
      </w:r>
      <w:r w:rsidR="006058F0" w:rsidRPr="00B14CEA">
        <w:rPr>
          <w:rFonts w:asciiTheme="majorBidi" w:hAnsiTheme="majorBidi" w:cstheme="majorBidi"/>
          <w:color w:val="000000"/>
          <w:shd w:val="clear" w:color="auto" w:fill="FFFFFF"/>
        </w:rPr>
        <w:t xml:space="preserve"> </w:t>
      </w:r>
      <w:r w:rsidR="006058F0">
        <w:rPr>
          <w:rFonts w:asciiTheme="majorBidi" w:hAnsiTheme="majorBidi" w:cstheme="majorBidi"/>
          <w:color w:val="000000"/>
          <w:shd w:val="clear" w:color="auto" w:fill="FFFFFF"/>
        </w:rPr>
        <w:t xml:space="preserve">the relationships of clothing style preference groups (casual, romantic, dramatic, classic and urban) to the big five personality traits, body image </w:t>
      </w:r>
      <w:r w:rsidR="0030138F">
        <w:rPr>
          <w:rFonts w:asciiTheme="majorBidi" w:hAnsiTheme="majorBidi" w:cstheme="majorBidi"/>
          <w:color w:val="000000"/>
          <w:shd w:val="clear" w:color="auto" w:fill="FFFFFF"/>
        </w:rPr>
        <w:t>dimensions</w:t>
      </w:r>
      <w:r w:rsidR="006058F0">
        <w:rPr>
          <w:rFonts w:asciiTheme="majorBidi" w:hAnsiTheme="majorBidi" w:cstheme="majorBidi"/>
          <w:color w:val="000000"/>
          <w:shd w:val="clear" w:color="auto" w:fill="FFFFFF"/>
        </w:rPr>
        <w:t xml:space="preserve"> and clothing functions</w:t>
      </w:r>
      <w:r w:rsidR="006058F0">
        <w:t xml:space="preserve">. Finally, logistic </w:t>
      </w:r>
      <w:r w:rsidR="00790F9A">
        <w:t xml:space="preserve">regressions were preformed to </w:t>
      </w:r>
      <w:r w:rsidR="006058F0">
        <w:t>explore the dominant styles of dress (casual and urban)</w:t>
      </w:r>
      <w:r w:rsidR="00B13951">
        <w:t xml:space="preserve">, </w:t>
      </w:r>
      <w:proofErr w:type="gramStart"/>
      <w:r w:rsidR="00B13951">
        <w:t>in order to</w:t>
      </w:r>
      <w:proofErr w:type="gramEnd"/>
      <w:r w:rsidR="00B13951">
        <w:t xml:space="preserve"> identify the variables that were associated with each of these styles.</w:t>
      </w:r>
    </w:p>
    <w:p w14:paraId="37CDA33C" w14:textId="4D1EB051" w:rsidR="00915732" w:rsidRPr="00790F9A" w:rsidRDefault="00915732" w:rsidP="00B13951">
      <w:pPr>
        <w:pStyle w:val="article"/>
        <w:rPr>
          <w:b/>
          <w:bCs/>
        </w:rPr>
      </w:pPr>
      <w:r w:rsidRPr="00790F9A">
        <w:rPr>
          <w:b/>
          <w:bCs/>
        </w:rPr>
        <w:t>Results</w:t>
      </w:r>
    </w:p>
    <w:p w14:paraId="66FBF921" w14:textId="77777777" w:rsidR="00373E98" w:rsidRPr="00373E98" w:rsidRDefault="00373E98" w:rsidP="00115FC0">
      <w:pPr>
        <w:bidi w:val="0"/>
        <w:spacing w:line="480" w:lineRule="auto"/>
        <w:ind w:firstLine="360"/>
        <w:rPr>
          <w:i/>
          <w:iCs/>
        </w:rPr>
      </w:pPr>
      <w:r w:rsidRPr="00373E98">
        <w:rPr>
          <w:i/>
          <w:iCs/>
        </w:rPr>
        <w:t xml:space="preserve">3.1. </w:t>
      </w:r>
      <w:r w:rsidR="0031363C">
        <w:rPr>
          <w:i/>
          <w:iCs/>
        </w:rPr>
        <w:t>The big five personality traits, f</w:t>
      </w:r>
      <w:r w:rsidRPr="00373E98">
        <w:rPr>
          <w:i/>
          <w:iCs/>
        </w:rPr>
        <w:t>unctions of clothing</w:t>
      </w:r>
      <w:r w:rsidR="0031363C">
        <w:rPr>
          <w:i/>
          <w:iCs/>
        </w:rPr>
        <w:t xml:space="preserve"> and</w:t>
      </w:r>
      <w:r w:rsidRPr="00373E98">
        <w:rPr>
          <w:i/>
          <w:iCs/>
        </w:rPr>
        <w:t xml:space="preserve"> clothing style</w:t>
      </w:r>
    </w:p>
    <w:p w14:paraId="6B915A00" w14:textId="524ACA78" w:rsidR="00691C72" w:rsidRDefault="00915732" w:rsidP="005E6ADD">
      <w:pPr>
        <w:bidi w:val="0"/>
        <w:spacing w:line="480" w:lineRule="auto"/>
      </w:pPr>
      <w:r>
        <w:t>The pattern of correlations among</w:t>
      </w:r>
      <w:r w:rsidR="00A02F39">
        <w:t xml:space="preserve"> </w:t>
      </w:r>
      <w:r>
        <w:t>the big five personality traits</w:t>
      </w:r>
      <w:r w:rsidR="00F654F7">
        <w:t xml:space="preserve"> and</w:t>
      </w:r>
      <w:r>
        <w:t xml:space="preserve"> clothing functions is given in Table 1.</w:t>
      </w:r>
      <w:r w:rsidR="00373E98">
        <w:t xml:space="preserve"> </w:t>
      </w:r>
      <w:r>
        <w:t xml:space="preserve">As can be seen, </w:t>
      </w:r>
      <w:bookmarkStart w:id="7" w:name="_Hlk67927120"/>
      <w:r w:rsidR="00F654F7">
        <w:t>extroversion is positively correlated with using clothes for assurance</w:t>
      </w:r>
      <w:r w:rsidR="006841CF">
        <w:t xml:space="preserve">  </w:t>
      </w:r>
      <w:proofErr w:type="gramStart"/>
      <w:r w:rsidR="006841CF">
        <w:t xml:space="preserve">  </w:t>
      </w:r>
      <w:r w:rsidR="00F654F7">
        <w:t xml:space="preserve"> </w:t>
      </w:r>
      <w:r>
        <w:t>(</w:t>
      </w:r>
      <w:proofErr w:type="gramEnd"/>
      <w:r>
        <w:t>r</w:t>
      </w:r>
      <w:r w:rsidR="00F654F7">
        <w:t xml:space="preserve"> </w:t>
      </w:r>
      <w:r>
        <w:t>=</w:t>
      </w:r>
      <w:r w:rsidR="00F654F7">
        <w:t xml:space="preserve"> </w:t>
      </w:r>
      <w:r w:rsidR="005E6ADD">
        <w:t>.30</w:t>
      </w:r>
      <w:r>
        <w:t xml:space="preserve"> , p&lt;.001)</w:t>
      </w:r>
      <w:r w:rsidR="00F654F7">
        <w:t xml:space="preserve">, </w:t>
      </w:r>
      <w:r w:rsidR="005E6ADD">
        <w:t>fashion</w:t>
      </w:r>
      <w:r w:rsidR="00F654F7">
        <w:t xml:space="preserve"> (r = .19, p&lt;.001) and </w:t>
      </w:r>
      <w:r w:rsidR="005E6ADD">
        <w:t>individuality</w:t>
      </w:r>
      <w:r w:rsidR="00F654F7">
        <w:t xml:space="preserve"> (r = </w:t>
      </w:r>
      <w:r w:rsidR="005E6ADD">
        <w:t>.14</w:t>
      </w:r>
      <w:r w:rsidR="00F654F7">
        <w:t>, p &lt;.001), and negatively corelated with using clothes for camouflage (r = -.</w:t>
      </w:r>
      <w:r w:rsidR="005E6ADD">
        <w:t>19</w:t>
      </w:r>
      <w:r w:rsidR="00F654F7">
        <w:t>, p&lt;.0</w:t>
      </w:r>
      <w:r w:rsidR="005E6ADD">
        <w:t>0</w:t>
      </w:r>
      <w:r w:rsidR="00F654F7">
        <w:t>1). Neuroticism is positively correlated with camouflage (r= .1</w:t>
      </w:r>
      <w:r w:rsidR="005E6ADD">
        <w:t>6</w:t>
      </w:r>
      <w:r w:rsidR="00F654F7">
        <w:t>, p&lt;.001), and negatively corelated with assurance (r =-.</w:t>
      </w:r>
      <w:r w:rsidR="005E6ADD">
        <w:t>01</w:t>
      </w:r>
      <w:r w:rsidR="00F654F7">
        <w:t xml:space="preserve">, p&lt;.05). Openness to experience is positively corelated with </w:t>
      </w:r>
      <w:r w:rsidR="00854B02">
        <w:t>assurance</w:t>
      </w:r>
      <w:r w:rsidR="00F654F7">
        <w:t xml:space="preserve"> </w:t>
      </w:r>
      <w:r w:rsidR="00854B02">
        <w:t>(r = .</w:t>
      </w:r>
      <w:r w:rsidR="005E6ADD">
        <w:t>3</w:t>
      </w:r>
      <w:r w:rsidR="00854B02">
        <w:t xml:space="preserve">1, p&lt;.001) and </w:t>
      </w:r>
      <w:r w:rsidR="005E6ADD">
        <w:t>individuality</w:t>
      </w:r>
      <w:r w:rsidR="00854B02">
        <w:t xml:space="preserve"> (r = .3</w:t>
      </w:r>
      <w:r w:rsidR="005E6ADD">
        <w:t>1</w:t>
      </w:r>
      <w:r w:rsidR="00854B02">
        <w:t>, p&lt; .001) and negatively correlated with camouflage</w:t>
      </w:r>
      <w:r w:rsidR="006841CF">
        <w:t xml:space="preserve"> </w:t>
      </w:r>
      <w:r w:rsidR="00854B02">
        <w:t>(r = -.2</w:t>
      </w:r>
      <w:r w:rsidR="005E6ADD">
        <w:t>4</w:t>
      </w:r>
      <w:r w:rsidR="00854B02">
        <w:t>, p&lt;.001).</w:t>
      </w:r>
    </w:p>
    <w:p w14:paraId="67F5999B" w14:textId="5A2462CB" w:rsidR="005E6ADD" w:rsidRPr="00CA7A6E" w:rsidRDefault="005E6ADD" w:rsidP="005E6ADD">
      <w:pPr>
        <w:bidi w:val="0"/>
        <w:spacing w:line="480" w:lineRule="auto"/>
      </w:pPr>
      <w:r w:rsidRPr="005E6ADD">
        <w:t xml:space="preserve">Consciousness </w:t>
      </w:r>
      <w:r>
        <w:t xml:space="preserve">is negatively corelated with camouflage (r= -.24, p&lt; .001), and positively corelated with assurance (r = .17, p&lt; .001)), Fashion (r= .09, p&lt; .01) and </w:t>
      </w:r>
      <w:r w:rsidR="00CA7A6E">
        <w:t>individuality</w:t>
      </w:r>
      <w:r>
        <w:t xml:space="preserve"> (r= .15, p&lt; .001). </w:t>
      </w:r>
      <w:r w:rsidR="00CA7A6E" w:rsidRPr="00CA7A6E">
        <w:t>Agreeableness</w:t>
      </w:r>
      <w:r w:rsidR="00CA7A6E">
        <w:t xml:space="preserve"> is positively corelated with comfort (r= .16, p&lt; .0001) and assurance (r= .15, p&lt; .001)</w:t>
      </w:r>
      <w:r w:rsidR="002D5ED6">
        <w:t xml:space="preserve">, </w:t>
      </w:r>
      <w:r w:rsidR="00CA7A6E">
        <w:t xml:space="preserve">and negatively corelated with </w:t>
      </w:r>
      <w:r w:rsidR="002D5ED6">
        <w:t>camouflage</w:t>
      </w:r>
      <w:r w:rsidR="00CA7A6E">
        <w:t xml:space="preserve"> (-.16, p&lt; .001) and fashion (-.09, p&lt; .05).</w:t>
      </w:r>
    </w:p>
    <w:bookmarkEnd w:id="7"/>
    <w:p w14:paraId="4653F2BD" w14:textId="6BC88FB5" w:rsidR="00915732" w:rsidRDefault="00915732" w:rsidP="00115FC0">
      <w:pPr>
        <w:bidi w:val="0"/>
        <w:spacing w:line="480" w:lineRule="auto"/>
      </w:pPr>
    </w:p>
    <w:p w14:paraId="1D94239D" w14:textId="77777777" w:rsidR="00F654F7" w:rsidRDefault="00F654F7" w:rsidP="00115FC0">
      <w:pPr>
        <w:bidi w:val="0"/>
        <w:spacing w:line="480" w:lineRule="auto"/>
        <w:rPr>
          <w:b/>
          <w:bCs/>
        </w:rPr>
      </w:pPr>
      <w:r w:rsidRPr="00854B02">
        <w:rPr>
          <w:b/>
          <w:bCs/>
        </w:rPr>
        <w:t>Table 1.</w:t>
      </w:r>
      <w:r w:rsidR="00854B02" w:rsidRPr="00854B02">
        <w:rPr>
          <w:b/>
          <w:bCs/>
        </w:rPr>
        <w:t xml:space="preserve"> </w:t>
      </w:r>
      <w:r w:rsidRPr="00854B02">
        <w:rPr>
          <w:b/>
          <w:bCs/>
        </w:rPr>
        <w:t xml:space="preserve"> </w:t>
      </w:r>
      <w:r w:rsidR="00854B02">
        <w:rPr>
          <w:b/>
          <w:bCs/>
        </w:rPr>
        <w:t xml:space="preserve">Pearson's </w:t>
      </w:r>
      <w:r w:rsidR="00854B02" w:rsidRPr="00854B02">
        <w:rPr>
          <w:b/>
          <w:bCs/>
        </w:rPr>
        <w:t>correlations among the big five personality traits and clothing functions</w:t>
      </w:r>
    </w:p>
    <w:tbl>
      <w:tblPr>
        <w:tblStyle w:val="a7"/>
        <w:tblW w:w="81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1108"/>
        <w:gridCol w:w="1472"/>
        <w:gridCol w:w="1297"/>
        <w:gridCol w:w="1041"/>
        <w:gridCol w:w="1567"/>
      </w:tblGrid>
      <w:tr w:rsidR="005E5750" w14:paraId="354095DA" w14:textId="77777777" w:rsidTr="0026786C">
        <w:trPr>
          <w:trHeight w:val="491"/>
        </w:trPr>
        <w:tc>
          <w:tcPr>
            <w:tcW w:w="0" w:type="auto"/>
            <w:tcBorders>
              <w:top w:val="single" w:sz="4" w:space="0" w:color="auto"/>
              <w:bottom w:val="single" w:sz="4" w:space="0" w:color="auto"/>
            </w:tcBorders>
          </w:tcPr>
          <w:p w14:paraId="5727078A" w14:textId="77777777" w:rsidR="005E5750" w:rsidRDefault="005E5750" w:rsidP="00115FC0">
            <w:pPr>
              <w:bidi w:val="0"/>
              <w:rPr>
                <w:b/>
                <w:bCs/>
              </w:rPr>
            </w:pPr>
          </w:p>
        </w:tc>
        <w:tc>
          <w:tcPr>
            <w:tcW w:w="0" w:type="auto"/>
            <w:tcBorders>
              <w:top w:val="single" w:sz="4" w:space="0" w:color="auto"/>
              <w:bottom w:val="single" w:sz="4" w:space="0" w:color="auto"/>
            </w:tcBorders>
          </w:tcPr>
          <w:p w14:paraId="76583B1D" w14:textId="0DAD3BF5" w:rsidR="005E5750" w:rsidRDefault="005E5750" w:rsidP="00115FC0">
            <w:pPr>
              <w:bidi w:val="0"/>
              <w:rPr>
                <w:b/>
                <w:bCs/>
              </w:rPr>
            </w:pPr>
            <w:r>
              <w:rPr>
                <w:b/>
                <w:bCs/>
              </w:rPr>
              <w:t>Comfort</w:t>
            </w:r>
          </w:p>
        </w:tc>
        <w:tc>
          <w:tcPr>
            <w:tcW w:w="0" w:type="auto"/>
            <w:tcBorders>
              <w:top w:val="single" w:sz="4" w:space="0" w:color="auto"/>
              <w:bottom w:val="single" w:sz="4" w:space="0" w:color="auto"/>
            </w:tcBorders>
          </w:tcPr>
          <w:p w14:paraId="0F591A3E" w14:textId="194AFA9C" w:rsidR="005E5750" w:rsidRDefault="005E5750" w:rsidP="00115FC0">
            <w:pPr>
              <w:bidi w:val="0"/>
              <w:rPr>
                <w:b/>
                <w:bCs/>
              </w:rPr>
            </w:pPr>
            <w:r>
              <w:rPr>
                <w:b/>
                <w:bCs/>
              </w:rPr>
              <w:t>Camouflage</w:t>
            </w:r>
          </w:p>
        </w:tc>
        <w:tc>
          <w:tcPr>
            <w:tcW w:w="0" w:type="auto"/>
            <w:tcBorders>
              <w:top w:val="single" w:sz="4" w:space="0" w:color="auto"/>
              <w:bottom w:val="single" w:sz="4" w:space="0" w:color="auto"/>
            </w:tcBorders>
          </w:tcPr>
          <w:p w14:paraId="68507F95" w14:textId="24C8FF7F" w:rsidR="005E5750" w:rsidRDefault="005E5750" w:rsidP="00115FC0">
            <w:pPr>
              <w:bidi w:val="0"/>
              <w:rPr>
                <w:b/>
                <w:bCs/>
              </w:rPr>
            </w:pPr>
            <w:r>
              <w:rPr>
                <w:b/>
                <w:bCs/>
              </w:rPr>
              <w:t>Assurance</w:t>
            </w:r>
          </w:p>
        </w:tc>
        <w:tc>
          <w:tcPr>
            <w:tcW w:w="0" w:type="auto"/>
            <w:tcBorders>
              <w:top w:val="single" w:sz="4" w:space="0" w:color="auto"/>
              <w:bottom w:val="single" w:sz="4" w:space="0" w:color="auto"/>
            </w:tcBorders>
          </w:tcPr>
          <w:p w14:paraId="733B66C5" w14:textId="07108E76" w:rsidR="005E5750" w:rsidRDefault="005E5750" w:rsidP="00115FC0">
            <w:pPr>
              <w:bidi w:val="0"/>
              <w:rPr>
                <w:b/>
                <w:bCs/>
              </w:rPr>
            </w:pPr>
            <w:r>
              <w:rPr>
                <w:b/>
                <w:bCs/>
              </w:rPr>
              <w:t>Fashion</w:t>
            </w:r>
          </w:p>
        </w:tc>
        <w:tc>
          <w:tcPr>
            <w:tcW w:w="0" w:type="auto"/>
            <w:tcBorders>
              <w:top w:val="single" w:sz="4" w:space="0" w:color="auto"/>
              <w:bottom w:val="single" w:sz="4" w:space="0" w:color="auto"/>
            </w:tcBorders>
          </w:tcPr>
          <w:p w14:paraId="48E28622" w14:textId="503E0F09" w:rsidR="005E5750" w:rsidRDefault="005E5750" w:rsidP="00115FC0">
            <w:pPr>
              <w:bidi w:val="0"/>
              <w:rPr>
                <w:b/>
                <w:bCs/>
              </w:rPr>
            </w:pPr>
            <w:r>
              <w:rPr>
                <w:b/>
                <w:bCs/>
              </w:rPr>
              <w:t>Individuality</w:t>
            </w:r>
          </w:p>
        </w:tc>
      </w:tr>
      <w:tr w:rsidR="005E5750" w14:paraId="4D92C796" w14:textId="77777777" w:rsidTr="0026786C">
        <w:trPr>
          <w:trHeight w:val="549"/>
        </w:trPr>
        <w:tc>
          <w:tcPr>
            <w:tcW w:w="0" w:type="auto"/>
            <w:tcBorders>
              <w:top w:val="single" w:sz="4" w:space="0" w:color="auto"/>
            </w:tcBorders>
          </w:tcPr>
          <w:p w14:paraId="09C19B53" w14:textId="77777777" w:rsidR="005E5750" w:rsidRDefault="005E5750" w:rsidP="00115FC0">
            <w:pPr>
              <w:bidi w:val="0"/>
              <w:rPr>
                <w:b/>
                <w:bCs/>
              </w:rPr>
            </w:pPr>
            <w:r>
              <w:rPr>
                <w:b/>
                <w:bCs/>
              </w:rPr>
              <w:t>Extraversion</w:t>
            </w:r>
          </w:p>
        </w:tc>
        <w:tc>
          <w:tcPr>
            <w:tcW w:w="0" w:type="auto"/>
            <w:tcBorders>
              <w:top w:val="single" w:sz="4" w:space="0" w:color="auto"/>
            </w:tcBorders>
            <w:shd w:val="clear" w:color="auto" w:fill="FFFFFF"/>
          </w:tcPr>
          <w:p w14:paraId="1561862C" w14:textId="1553C37B" w:rsidR="005E5750" w:rsidRPr="00E40BCB" w:rsidRDefault="005E5750" w:rsidP="00115FC0">
            <w:pPr>
              <w:keepNext/>
              <w:bidi w:val="0"/>
              <w:adjustRightInd w:val="0"/>
              <w:spacing w:before="60" w:after="60"/>
              <w:rPr>
                <w:color w:val="000000"/>
              </w:rPr>
            </w:pPr>
            <w:r>
              <w:rPr>
                <w:color w:val="000000"/>
              </w:rPr>
              <w:t>-.01</w:t>
            </w:r>
          </w:p>
        </w:tc>
        <w:tc>
          <w:tcPr>
            <w:tcW w:w="0" w:type="auto"/>
            <w:tcBorders>
              <w:top w:val="single" w:sz="4" w:space="0" w:color="auto"/>
            </w:tcBorders>
            <w:shd w:val="clear" w:color="auto" w:fill="FFFFFF"/>
          </w:tcPr>
          <w:p w14:paraId="63706B6F" w14:textId="58250155" w:rsidR="005E5750" w:rsidRPr="00E40BCB" w:rsidRDefault="005E5750" w:rsidP="00115FC0">
            <w:pPr>
              <w:keepNext/>
              <w:bidi w:val="0"/>
              <w:adjustRightInd w:val="0"/>
              <w:spacing w:before="60" w:after="60"/>
              <w:rPr>
                <w:color w:val="000000"/>
                <w:rtl/>
              </w:rPr>
            </w:pPr>
            <w:r w:rsidRPr="00E40BCB">
              <w:rPr>
                <w:color w:val="000000"/>
              </w:rPr>
              <w:t>-.1</w:t>
            </w:r>
            <w:r>
              <w:rPr>
                <w:color w:val="000000"/>
              </w:rPr>
              <w:t>9*</w:t>
            </w:r>
            <w:r w:rsidRPr="00E40BCB">
              <w:rPr>
                <w:color w:val="000000"/>
              </w:rPr>
              <w:t>**</w:t>
            </w:r>
          </w:p>
        </w:tc>
        <w:tc>
          <w:tcPr>
            <w:tcW w:w="0" w:type="auto"/>
            <w:tcBorders>
              <w:top w:val="single" w:sz="4" w:space="0" w:color="auto"/>
            </w:tcBorders>
            <w:shd w:val="clear" w:color="auto" w:fill="FFFFFF"/>
          </w:tcPr>
          <w:p w14:paraId="6AD66893" w14:textId="3507B058" w:rsidR="005E5750" w:rsidRPr="00E40BCB" w:rsidRDefault="005E5750" w:rsidP="00115FC0">
            <w:pPr>
              <w:keepNext/>
              <w:bidi w:val="0"/>
              <w:adjustRightInd w:val="0"/>
              <w:spacing w:before="60" w:after="60"/>
              <w:rPr>
                <w:color w:val="000000"/>
                <w:rtl/>
              </w:rPr>
            </w:pPr>
            <w:r>
              <w:rPr>
                <w:color w:val="000000"/>
              </w:rPr>
              <w:t>.30</w:t>
            </w:r>
            <w:r w:rsidRPr="00E40BCB">
              <w:rPr>
                <w:color w:val="000000"/>
              </w:rPr>
              <w:t>***</w:t>
            </w:r>
          </w:p>
        </w:tc>
        <w:tc>
          <w:tcPr>
            <w:tcW w:w="0" w:type="auto"/>
            <w:tcBorders>
              <w:top w:val="single" w:sz="4" w:space="0" w:color="auto"/>
            </w:tcBorders>
            <w:shd w:val="clear" w:color="auto" w:fill="FFFFFF"/>
          </w:tcPr>
          <w:p w14:paraId="3E76B4C8" w14:textId="73670DEA" w:rsidR="005E5750" w:rsidRPr="00E40BCB" w:rsidRDefault="005E5750" w:rsidP="00115FC0">
            <w:pPr>
              <w:keepNext/>
              <w:bidi w:val="0"/>
              <w:adjustRightInd w:val="0"/>
              <w:spacing w:before="60" w:after="60"/>
              <w:rPr>
                <w:color w:val="000000"/>
                <w:rtl/>
              </w:rPr>
            </w:pPr>
            <w:r>
              <w:rPr>
                <w:color w:val="000000"/>
              </w:rPr>
              <w:t>.13</w:t>
            </w:r>
            <w:r w:rsidRPr="00E40BCB">
              <w:rPr>
                <w:color w:val="000000"/>
              </w:rPr>
              <w:t>***</w:t>
            </w:r>
            <w:r w:rsidRPr="00E40BCB">
              <w:rPr>
                <w:color w:val="000000"/>
              </w:rPr>
              <w:br/>
            </w:r>
            <w:r w:rsidRPr="00E40BCB">
              <w:rPr>
                <w:color w:val="000000"/>
              </w:rPr>
              <w:br/>
            </w:r>
          </w:p>
        </w:tc>
        <w:tc>
          <w:tcPr>
            <w:tcW w:w="0" w:type="auto"/>
            <w:tcBorders>
              <w:top w:val="single" w:sz="4" w:space="0" w:color="auto"/>
            </w:tcBorders>
            <w:shd w:val="clear" w:color="auto" w:fill="FFFFFF"/>
          </w:tcPr>
          <w:p w14:paraId="6B022D5A" w14:textId="0566BC9E" w:rsidR="005E5750" w:rsidRPr="00E40BCB" w:rsidRDefault="005E6ADD" w:rsidP="00115FC0">
            <w:pPr>
              <w:keepNext/>
              <w:bidi w:val="0"/>
              <w:adjustRightInd w:val="0"/>
              <w:spacing w:before="60" w:after="60"/>
              <w:rPr>
                <w:color w:val="000000"/>
                <w:rtl/>
              </w:rPr>
            </w:pPr>
            <w:r>
              <w:rPr>
                <w:color w:val="000000"/>
              </w:rPr>
              <w:t>.14</w:t>
            </w:r>
            <w:r w:rsidR="005E5750" w:rsidRPr="00E40BCB">
              <w:rPr>
                <w:color w:val="000000"/>
              </w:rPr>
              <w:t>**</w:t>
            </w:r>
            <w:r w:rsidR="005E5750">
              <w:rPr>
                <w:color w:val="000000"/>
              </w:rPr>
              <w:t>*</w:t>
            </w:r>
          </w:p>
        </w:tc>
      </w:tr>
      <w:tr w:rsidR="005E5750" w14:paraId="0F3DD819" w14:textId="77777777" w:rsidTr="0026786C">
        <w:trPr>
          <w:trHeight w:val="696"/>
        </w:trPr>
        <w:tc>
          <w:tcPr>
            <w:tcW w:w="0" w:type="auto"/>
          </w:tcPr>
          <w:p w14:paraId="12FFA2EE" w14:textId="77777777" w:rsidR="005E5750" w:rsidRDefault="005E5750" w:rsidP="00115FC0">
            <w:pPr>
              <w:bidi w:val="0"/>
              <w:rPr>
                <w:b/>
                <w:bCs/>
              </w:rPr>
            </w:pPr>
            <w:r>
              <w:rPr>
                <w:b/>
                <w:bCs/>
              </w:rPr>
              <w:t xml:space="preserve">Neuroticism </w:t>
            </w:r>
          </w:p>
        </w:tc>
        <w:tc>
          <w:tcPr>
            <w:tcW w:w="0" w:type="auto"/>
            <w:shd w:val="clear" w:color="auto" w:fill="FFFFFF"/>
          </w:tcPr>
          <w:p w14:paraId="12331080" w14:textId="13514ECD" w:rsidR="005E5750" w:rsidRPr="00E40BCB" w:rsidRDefault="005E5750" w:rsidP="00115FC0">
            <w:pPr>
              <w:keepNext/>
              <w:bidi w:val="0"/>
              <w:adjustRightInd w:val="0"/>
              <w:spacing w:before="60" w:after="60"/>
              <w:rPr>
                <w:color w:val="000000"/>
              </w:rPr>
            </w:pPr>
            <w:r>
              <w:rPr>
                <w:color w:val="000000"/>
              </w:rPr>
              <w:t>-.03</w:t>
            </w:r>
          </w:p>
        </w:tc>
        <w:tc>
          <w:tcPr>
            <w:tcW w:w="0" w:type="auto"/>
            <w:shd w:val="clear" w:color="auto" w:fill="FFFFFF"/>
          </w:tcPr>
          <w:p w14:paraId="741A4B57" w14:textId="298B1803" w:rsidR="005E5750" w:rsidRPr="00E40BCB" w:rsidRDefault="005E5750" w:rsidP="00115FC0">
            <w:pPr>
              <w:keepNext/>
              <w:bidi w:val="0"/>
              <w:adjustRightInd w:val="0"/>
              <w:spacing w:before="60" w:after="60"/>
              <w:rPr>
                <w:color w:val="000000"/>
                <w:rtl/>
              </w:rPr>
            </w:pPr>
            <w:r w:rsidRPr="00E40BCB">
              <w:rPr>
                <w:color w:val="000000"/>
              </w:rPr>
              <w:t>.1</w:t>
            </w:r>
            <w:r>
              <w:rPr>
                <w:color w:val="000000"/>
              </w:rPr>
              <w:t>6</w:t>
            </w:r>
            <w:r w:rsidRPr="00E40BCB">
              <w:rPr>
                <w:color w:val="000000"/>
              </w:rPr>
              <w:t>***</w:t>
            </w:r>
            <w:r w:rsidRPr="00E40BCB">
              <w:rPr>
                <w:color w:val="000000"/>
              </w:rPr>
              <w:br/>
            </w:r>
            <w:r w:rsidRPr="00E40BCB">
              <w:rPr>
                <w:color w:val="000000"/>
              </w:rPr>
              <w:br/>
            </w:r>
          </w:p>
        </w:tc>
        <w:tc>
          <w:tcPr>
            <w:tcW w:w="0" w:type="auto"/>
            <w:shd w:val="clear" w:color="auto" w:fill="FFFFFF"/>
          </w:tcPr>
          <w:p w14:paraId="2FC9425E" w14:textId="61EB888F" w:rsidR="005E5750" w:rsidRPr="00E40BCB" w:rsidRDefault="005E5750" w:rsidP="00115FC0">
            <w:pPr>
              <w:keepNext/>
              <w:bidi w:val="0"/>
              <w:adjustRightInd w:val="0"/>
              <w:spacing w:before="60" w:after="60"/>
              <w:rPr>
                <w:color w:val="000000"/>
                <w:rtl/>
              </w:rPr>
            </w:pPr>
            <w:r w:rsidRPr="00E40BCB">
              <w:rPr>
                <w:color w:val="000000"/>
              </w:rPr>
              <w:t>-</w:t>
            </w:r>
            <w:r>
              <w:rPr>
                <w:color w:val="000000"/>
              </w:rPr>
              <w:t>.01</w:t>
            </w:r>
            <w:r w:rsidRPr="00E40BCB">
              <w:rPr>
                <w:color w:val="000000"/>
              </w:rPr>
              <w:t>*</w:t>
            </w:r>
          </w:p>
        </w:tc>
        <w:tc>
          <w:tcPr>
            <w:tcW w:w="0" w:type="auto"/>
            <w:shd w:val="clear" w:color="auto" w:fill="FFFFFF"/>
          </w:tcPr>
          <w:p w14:paraId="5703CA11" w14:textId="6A815DBF" w:rsidR="005E5750" w:rsidRPr="00E40BCB" w:rsidRDefault="005E5750" w:rsidP="00115FC0">
            <w:pPr>
              <w:keepNext/>
              <w:bidi w:val="0"/>
              <w:adjustRightInd w:val="0"/>
              <w:spacing w:before="60" w:after="60"/>
              <w:rPr>
                <w:color w:val="000000"/>
                <w:rtl/>
              </w:rPr>
            </w:pPr>
            <w:r w:rsidRPr="00E40BCB">
              <w:rPr>
                <w:color w:val="000000"/>
              </w:rPr>
              <w:t>-</w:t>
            </w:r>
            <w:r>
              <w:rPr>
                <w:color w:val="000000"/>
              </w:rPr>
              <w:t>.00</w:t>
            </w:r>
            <w:r w:rsidRPr="00E40BCB">
              <w:rPr>
                <w:color w:val="000000"/>
              </w:rPr>
              <w:br/>
            </w:r>
            <w:r w:rsidRPr="00E40BCB">
              <w:rPr>
                <w:color w:val="000000"/>
              </w:rPr>
              <w:br/>
            </w:r>
          </w:p>
        </w:tc>
        <w:tc>
          <w:tcPr>
            <w:tcW w:w="0" w:type="auto"/>
            <w:shd w:val="clear" w:color="auto" w:fill="FFFFFF"/>
          </w:tcPr>
          <w:p w14:paraId="476BD7AD" w14:textId="7CFF9964" w:rsidR="005E5750" w:rsidRPr="00E40BCB" w:rsidRDefault="005E5750" w:rsidP="00115FC0">
            <w:pPr>
              <w:keepNext/>
              <w:bidi w:val="0"/>
              <w:adjustRightInd w:val="0"/>
              <w:spacing w:before="60" w:after="60"/>
              <w:rPr>
                <w:color w:val="000000"/>
                <w:rtl/>
              </w:rPr>
            </w:pPr>
            <w:r w:rsidRPr="00E40BCB">
              <w:rPr>
                <w:color w:val="000000"/>
              </w:rPr>
              <w:t>-</w:t>
            </w:r>
            <w:r w:rsidR="005E6ADD">
              <w:rPr>
                <w:color w:val="000000"/>
              </w:rPr>
              <w:t>.06</w:t>
            </w:r>
            <w:r w:rsidRPr="00E40BCB">
              <w:rPr>
                <w:color w:val="000000"/>
              </w:rPr>
              <w:br/>
            </w:r>
            <w:r w:rsidRPr="00E40BCB">
              <w:rPr>
                <w:color w:val="000000"/>
              </w:rPr>
              <w:br/>
            </w:r>
          </w:p>
        </w:tc>
      </w:tr>
      <w:tr w:rsidR="005E5750" w14:paraId="664CFEA9" w14:textId="77777777" w:rsidTr="0026786C">
        <w:trPr>
          <w:trHeight w:val="645"/>
        </w:trPr>
        <w:tc>
          <w:tcPr>
            <w:tcW w:w="0" w:type="auto"/>
          </w:tcPr>
          <w:p w14:paraId="5297FF2A" w14:textId="77777777" w:rsidR="005E5750" w:rsidRDefault="005E5750" w:rsidP="00115FC0">
            <w:pPr>
              <w:bidi w:val="0"/>
              <w:rPr>
                <w:b/>
                <w:bCs/>
              </w:rPr>
            </w:pPr>
            <w:r>
              <w:rPr>
                <w:b/>
                <w:bCs/>
              </w:rPr>
              <w:t xml:space="preserve">Agreeableness </w:t>
            </w:r>
          </w:p>
        </w:tc>
        <w:tc>
          <w:tcPr>
            <w:tcW w:w="0" w:type="auto"/>
            <w:shd w:val="clear" w:color="auto" w:fill="FFFFFF"/>
          </w:tcPr>
          <w:p w14:paraId="1CEC82D1" w14:textId="768918F7" w:rsidR="005E5750" w:rsidRPr="00E40BCB" w:rsidRDefault="005E5750" w:rsidP="00115FC0">
            <w:pPr>
              <w:bidi w:val="0"/>
              <w:adjustRightInd w:val="0"/>
              <w:spacing w:before="60" w:after="60"/>
              <w:rPr>
                <w:color w:val="000000"/>
              </w:rPr>
            </w:pPr>
            <w:r>
              <w:rPr>
                <w:color w:val="000000"/>
              </w:rPr>
              <w:t>.16***</w:t>
            </w:r>
          </w:p>
        </w:tc>
        <w:tc>
          <w:tcPr>
            <w:tcW w:w="0" w:type="auto"/>
            <w:shd w:val="clear" w:color="auto" w:fill="FFFFFF"/>
          </w:tcPr>
          <w:p w14:paraId="2C24BE0F" w14:textId="2427E50E" w:rsidR="005E5750" w:rsidRPr="00E40BCB" w:rsidRDefault="005E5750" w:rsidP="00115FC0">
            <w:pPr>
              <w:bidi w:val="0"/>
              <w:adjustRightInd w:val="0"/>
              <w:spacing w:before="60" w:after="60"/>
              <w:rPr>
                <w:color w:val="000000"/>
                <w:rtl/>
              </w:rPr>
            </w:pPr>
            <w:r w:rsidRPr="00E40BCB">
              <w:rPr>
                <w:color w:val="000000"/>
              </w:rPr>
              <w:t>-</w:t>
            </w:r>
            <w:r>
              <w:rPr>
                <w:color w:val="000000"/>
              </w:rPr>
              <w:t>.16***</w:t>
            </w:r>
            <w:r w:rsidRPr="00E40BCB">
              <w:rPr>
                <w:color w:val="000000"/>
              </w:rPr>
              <w:br/>
            </w:r>
          </w:p>
        </w:tc>
        <w:tc>
          <w:tcPr>
            <w:tcW w:w="0" w:type="auto"/>
            <w:shd w:val="clear" w:color="auto" w:fill="FFFFFF"/>
          </w:tcPr>
          <w:p w14:paraId="189C0A16" w14:textId="60583C58" w:rsidR="005E5750" w:rsidRPr="00E40BCB" w:rsidRDefault="005E5750" w:rsidP="00115FC0">
            <w:pPr>
              <w:bidi w:val="0"/>
              <w:adjustRightInd w:val="0"/>
              <w:spacing w:before="60" w:after="60"/>
              <w:rPr>
                <w:color w:val="000000"/>
                <w:rtl/>
              </w:rPr>
            </w:pPr>
            <w:r>
              <w:rPr>
                <w:color w:val="000000"/>
              </w:rPr>
              <w:t>.15***</w:t>
            </w:r>
            <w:r w:rsidRPr="00E40BCB">
              <w:rPr>
                <w:color w:val="000000"/>
              </w:rPr>
              <w:br/>
            </w:r>
            <w:r w:rsidRPr="00E40BCB">
              <w:rPr>
                <w:color w:val="000000"/>
              </w:rPr>
              <w:br/>
            </w:r>
          </w:p>
        </w:tc>
        <w:tc>
          <w:tcPr>
            <w:tcW w:w="0" w:type="auto"/>
            <w:shd w:val="clear" w:color="auto" w:fill="FFFFFF"/>
          </w:tcPr>
          <w:p w14:paraId="353BB028" w14:textId="20A45F4E" w:rsidR="005E5750" w:rsidRPr="00E40BCB" w:rsidRDefault="005E5750" w:rsidP="00115FC0">
            <w:pPr>
              <w:bidi w:val="0"/>
              <w:adjustRightInd w:val="0"/>
              <w:spacing w:before="60" w:after="60"/>
              <w:rPr>
                <w:color w:val="000000"/>
                <w:rtl/>
              </w:rPr>
            </w:pPr>
            <w:r>
              <w:rPr>
                <w:color w:val="000000"/>
              </w:rPr>
              <w:t>-.09*</w:t>
            </w:r>
            <w:r w:rsidRPr="00E40BCB">
              <w:rPr>
                <w:color w:val="000000"/>
              </w:rPr>
              <w:br/>
            </w:r>
            <w:r w:rsidRPr="00E40BCB">
              <w:rPr>
                <w:color w:val="000000"/>
              </w:rPr>
              <w:br/>
            </w:r>
          </w:p>
        </w:tc>
        <w:tc>
          <w:tcPr>
            <w:tcW w:w="0" w:type="auto"/>
            <w:shd w:val="clear" w:color="auto" w:fill="FFFFFF"/>
          </w:tcPr>
          <w:p w14:paraId="4DE1B0EB" w14:textId="6B066053" w:rsidR="005E5750" w:rsidRPr="00E40BCB" w:rsidRDefault="005E5750" w:rsidP="00115FC0">
            <w:pPr>
              <w:bidi w:val="0"/>
              <w:adjustRightInd w:val="0"/>
              <w:spacing w:before="60" w:after="60"/>
              <w:rPr>
                <w:color w:val="000000"/>
                <w:rtl/>
              </w:rPr>
            </w:pPr>
            <w:r w:rsidRPr="00E40BCB">
              <w:rPr>
                <w:color w:val="000000"/>
              </w:rPr>
              <w:t>-</w:t>
            </w:r>
            <w:r>
              <w:rPr>
                <w:color w:val="000000"/>
              </w:rPr>
              <w:t>.05</w:t>
            </w:r>
            <w:r w:rsidRPr="00E40BCB">
              <w:rPr>
                <w:color w:val="000000"/>
              </w:rPr>
              <w:br/>
            </w:r>
            <w:r w:rsidRPr="00E40BCB">
              <w:rPr>
                <w:color w:val="000000"/>
              </w:rPr>
              <w:br/>
            </w:r>
          </w:p>
        </w:tc>
      </w:tr>
      <w:tr w:rsidR="005E5750" w14:paraId="0AA08145" w14:textId="77777777" w:rsidTr="0026786C">
        <w:trPr>
          <w:trHeight w:val="585"/>
        </w:trPr>
        <w:tc>
          <w:tcPr>
            <w:tcW w:w="0" w:type="auto"/>
          </w:tcPr>
          <w:p w14:paraId="32D28AB0" w14:textId="77777777" w:rsidR="005E5750" w:rsidRDefault="005E5750" w:rsidP="00115FC0">
            <w:pPr>
              <w:bidi w:val="0"/>
              <w:rPr>
                <w:b/>
                <w:bCs/>
              </w:rPr>
            </w:pPr>
            <w:r>
              <w:rPr>
                <w:b/>
                <w:bCs/>
              </w:rPr>
              <w:t xml:space="preserve">Consciousness </w:t>
            </w:r>
          </w:p>
        </w:tc>
        <w:tc>
          <w:tcPr>
            <w:tcW w:w="0" w:type="auto"/>
            <w:shd w:val="clear" w:color="auto" w:fill="FFFFFF"/>
          </w:tcPr>
          <w:p w14:paraId="52D1C099" w14:textId="33A4995E" w:rsidR="005E5750" w:rsidRPr="00E40BCB" w:rsidRDefault="005E5750" w:rsidP="00115FC0">
            <w:pPr>
              <w:keepNext/>
              <w:bidi w:val="0"/>
              <w:adjustRightInd w:val="0"/>
              <w:spacing w:before="60" w:after="60"/>
              <w:rPr>
                <w:color w:val="000000"/>
              </w:rPr>
            </w:pPr>
            <w:r>
              <w:rPr>
                <w:color w:val="000000"/>
              </w:rPr>
              <w:t>-.03</w:t>
            </w:r>
          </w:p>
        </w:tc>
        <w:tc>
          <w:tcPr>
            <w:tcW w:w="0" w:type="auto"/>
            <w:shd w:val="clear" w:color="auto" w:fill="FFFFFF"/>
          </w:tcPr>
          <w:p w14:paraId="521F4DFD" w14:textId="10CE97D0" w:rsidR="005E5750" w:rsidRPr="00E40BCB" w:rsidRDefault="005E5750" w:rsidP="00115FC0">
            <w:pPr>
              <w:keepNext/>
              <w:bidi w:val="0"/>
              <w:adjustRightInd w:val="0"/>
              <w:spacing w:before="60" w:after="60"/>
              <w:rPr>
                <w:color w:val="000000"/>
                <w:rtl/>
              </w:rPr>
            </w:pPr>
            <w:r w:rsidRPr="00E40BCB">
              <w:rPr>
                <w:color w:val="000000"/>
              </w:rPr>
              <w:t>-.</w:t>
            </w:r>
            <w:r>
              <w:rPr>
                <w:color w:val="000000"/>
              </w:rPr>
              <w:t>24</w:t>
            </w:r>
            <w:r w:rsidRPr="00E40BCB">
              <w:rPr>
                <w:color w:val="000000"/>
              </w:rPr>
              <w:t>***</w:t>
            </w:r>
            <w:r w:rsidRPr="00E40BCB">
              <w:rPr>
                <w:color w:val="000000"/>
              </w:rPr>
              <w:br/>
            </w:r>
            <w:r w:rsidRPr="00E40BCB">
              <w:rPr>
                <w:color w:val="000000"/>
              </w:rPr>
              <w:br/>
            </w:r>
          </w:p>
        </w:tc>
        <w:tc>
          <w:tcPr>
            <w:tcW w:w="0" w:type="auto"/>
            <w:shd w:val="clear" w:color="auto" w:fill="FFFFFF"/>
          </w:tcPr>
          <w:p w14:paraId="15FFCAC3" w14:textId="042B1392" w:rsidR="005E5750" w:rsidRPr="00E40BCB" w:rsidRDefault="005E5750" w:rsidP="00115FC0">
            <w:pPr>
              <w:keepNext/>
              <w:bidi w:val="0"/>
              <w:adjustRightInd w:val="0"/>
              <w:spacing w:before="60" w:after="60"/>
              <w:rPr>
                <w:color w:val="000000"/>
                <w:rtl/>
              </w:rPr>
            </w:pPr>
            <w:r>
              <w:rPr>
                <w:color w:val="000000"/>
              </w:rPr>
              <w:t>.17***</w:t>
            </w:r>
            <w:r w:rsidRPr="00E40BCB">
              <w:rPr>
                <w:color w:val="000000"/>
              </w:rPr>
              <w:br/>
            </w:r>
            <w:r w:rsidRPr="00E40BCB">
              <w:rPr>
                <w:color w:val="000000"/>
              </w:rPr>
              <w:br/>
            </w:r>
          </w:p>
        </w:tc>
        <w:tc>
          <w:tcPr>
            <w:tcW w:w="0" w:type="auto"/>
            <w:shd w:val="clear" w:color="auto" w:fill="FFFFFF"/>
          </w:tcPr>
          <w:p w14:paraId="11126B3E" w14:textId="4B09A408" w:rsidR="005E5750" w:rsidRPr="00E40BCB" w:rsidRDefault="005E5750" w:rsidP="00115FC0">
            <w:pPr>
              <w:keepNext/>
              <w:bidi w:val="0"/>
              <w:adjustRightInd w:val="0"/>
              <w:spacing w:before="60" w:after="60"/>
              <w:rPr>
                <w:color w:val="000000"/>
                <w:rtl/>
              </w:rPr>
            </w:pPr>
            <w:r>
              <w:rPr>
                <w:color w:val="000000"/>
              </w:rPr>
              <w:t>.09</w:t>
            </w:r>
            <w:r w:rsidRPr="00E40BCB">
              <w:rPr>
                <w:color w:val="000000"/>
              </w:rPr>
              <w:t>**</w:t>
            </w:r>
            <w:r w:rsidRPr="00E40BCB">
              <w:rPr>
                <w:color w:val="000000"/>
              </w:rPr>
              <w:br/>
            </w:r>
            <w:r w:rsidRPr="00E40BCB">
              <w:rPr>
                <w:color w:val="000000"/>
              </w:rPr>
              <w:br/>
            </w:r>
          </w:p>
        </w:tc>
        <w:tc>
          <w:tcPr>
            <w:tcW w:w="0" w:type="auto"/>
            <w:shd w:val="clear" w:color="auto" w:fill="FFFFFF"/>
          </w:tcPr>
          <w:p w14:paraId="0AA8D92E" w14:textId="0CCFF735" w:rsidR="005E5750" w:rsidRPr="00E40BCB" w:rsidRDefault="005E5750" w:rsidP="00115FC0">
            <w:pPr>
              <w:keepNext/>
              <w:bidi w:val="0"/>
              <w:adjustRightInd w:val="0"/>
              <w:spacing w:before="60" w:after="60"/>
              <w:rPr>
                <w:color w:val="000000"/>
                <w:rtl/>
              </w:rPr>
            </w:pPr>
            <w:r w:rsidRPr="00E40BCB">
              <w:rPr>
                <w:color w:val="000000"/>
              </w:rPr>
              <w:t>0.1</w:t>
            </w:r>
            <w:r w:rsidR="005E6ADD">
              <w:rPr>
                <w:color w:val="000000"/>
              </w:rPr>
              <w:t>5*</w:t>
            </w:r>
            <w:r w:rsidRPr="00E40BCB">
              <w:rPr>
                <w:color w:val="000000"/>
              </w:rPr>
              <w:t>**</w:t>
            </w:r>
            <w:r w:rsidRPr="00E40BCB">
              <w:rPr>
                <w:color w:val="000000"/>
              </w:rPr>
              <w:br/>
            </w:r>
            <w:r w:rsidRPr="00E40BCB">
              <w:rPr>
                <w:color w:val="000000"/>
              </w:rPr>
              <w:br/>
            </w:r>
          </w:p>
        </w:tc>
      </w:tr>
      <w:tr w:rsidR="005E5750" w14:paraId="61DDDB53" w14:textId="77777777" w:rsidTr="0026786C">
        <w:trPr>
          <w:trHeight w:val="423"/>
        </w:trPr>
        <w:tc>
          <w:tcPr>
            <w:tcW w:w="0" w:type="auto"/>
          </w:tcPr>
          <w:p w14:paraId="4A8BF973" w14:textId="715AC9AB" w:rsidR="005E5750" w:rsidRDefault="005E5750" w:rsidP="00115FC0">
            <w:pPr>
              <w:bidi w:val="0"/>
              <w:rPr>
                <w:b/>
                <w:bCs/>
              </w:rPr>
            </w:pPr>
            <w:r>
              <w:rPr>
                <w:b/>
                <w:bCs/>
              </w:rPr>
              <w:t xml:space="preserve">Openness </w:t>
            </w:r>
          </w:p>
        </w:tc>
        <w:tc>
          <w:tcPr>
            <w:tcW w:w="0" w:type="auto"/>
            <w:shd w:val="clear" w:color="auto" w:fill="FFFFFF"/>
          </w:tcPr>
          <w:p w14:paraId="68976616" w14:textId="07620495" w:rsidR="005E5750" w:rsidRPr="00E40BCB" w:rsidRDefault="005E5750" w:rsidP="00115FC0">
            <w:pPr>
              <w:bidi w:val="0"/>
              <w:adjustRightInd w:val="0"/>
              <w:spacing w:before="60" w:after="60"/>
              <w:rPr>
                <w:color w:val="000000"/>
              </w:rPr>
            </w:pPr>
            <w:r>
              <w:rPr>
                <w:color w:val="000000"/>
              </w:rPr>
              <w:t>.01*</w:t>
            </w:r>
          </w:p>
        </w:tc>
        <w:tc>
          <w:tcPr>
            <w:tcW w:w="0" w:type="auto"/>
            <w:shd w:val="clear" w:color="auto" w:fill="FFFFFF"/>
          </w:tcPr>
          <w:p w14:paraId="76ED9242" w14:textId="5CBA550B" w:rsidR="005E5750" w:rsidRPr="00E40BCB" w:rsidRDefault="005E5750" w:rsidP="00115FC0">
            <w:pPr>
              <w:bidi w:val="0"/>
              <w:adjustRightInd w:val="0"/>
              <w:spacing w:before="60" w:after="60"/>
              <w:rPr>
                <w:color w:val="000000"/>
                <w:rtl/>
              </w:rPr>
            </w:pPr>
            <w:r w:rsidRPr="00E40BCB">
              <w:rPr>
                <w:color w:val="000000"/>
              </w:rPr>
              <w:t>-</w:t>
            </w:r>
            <w:r>
              <w:rPr>
                <w:color w:val="000000"/>
              </w:rPr>
              <w:t>.24</w:t>
            </w:r>
            <w:r w:rsidRPr="00E40BCB">
              <w:rPr>
                <w:color w:val="000000"/>
              </w:rPr>
              <w:t>***</w:t>
            </w:r>
            <w:r w:rsidRPr="00E40BCB">
              <w:rPr>
                <w:color w:val="000000"/>
              </w:rPr>
              <w:br/>
            </w:r>
            <w:r w:rsidRPr="00E40BCB">
              <w:rPr>
                <w:color w:val="000000"/>
              </w:rPr>
              <w:br/>
            </w:r>
          </w:p>
        </w:tc>
        <w:tc>
          <w:tcPr>
            <w:tcW w:w="0" w:type="auto"/>
            <w:shd w:val="clear" w:color="auto" w:fill="FFFFFF"/>
          </w:tcPr>
          <w:p w14:paraId="1310D3E2" w14:textId="4C9AF949" w:rsidR="005E5750" w:rsidRPr="00E40BCB" w:rsidRDefault="005E5750" w:rsidP="00115FC0">
            <w:pPr>
              <w:bidi w:val="0"/>
              <w:adjustRightInd w:val="0"/>
              <w:spacing w:before="60" w:after="60"/>
              <w:rPr>
                <w:color w:val="000000"/>
                <w:rtl/>
              </w:rPr>
            </w:pPr>
            <w:r>
              <w:rPr>
                <w:color w:val="000000"/>
              </w:rPr>
              <w:t>.31</w:t>
            </w:r>
            <w:r w:rsidRPr="00E40BCB">
              <w:rPr>
                <w:color w:val="000000"/>
              </w:rPr>
              <w:t>***</w:t>
            </w:r>
            <w:r w:rsidRPr="00E40BCB">
              <w:rPr>
                <w:color w:val="000000"/>
              </w:rPr>
              <w:br/>
            </w:r>
            <w:r w:rsidRPr="00E40BCB">
              <w:rPr>
                <w:color w:val="000000"/>
              </w:rPr>
              <w:br/>
            </w:r>
          </w:p>
        </w:tc>
        <w:tc>
          <w:tcPr>
            <w:tcW w:w="0" w:type="auto"/>
            <w:shd w:val="clear" w:color="auto" w:fill="FFFFFF"/>
          </w:tcPr>
          <w:p w14:paraId="079D39C8" w14:textId="321A0CF2" w:rsidR="005E5750" w:rsidRPr="00E40BCB" w:rsidRDefault="005E5750" w:rsidP="00115FC0">
            <w:pPr>
              <w:bidi w:val="0"/>
              <w:adjustRightInd w:val="0"/>
              <w:spacing w:before="60" w:after="60"/>
              <w:rPr>
                <w:color w:val="000000"/>
                <w:rtl/>
              </w:rPr>
            </w:pPr>
            <w:r w:rsidRPr="00E40BCB">
              <w:rPr>
                <w:color w:val="000000"/>
              </w:rPr>
              <w:t>0.07</w:t>
            </w:r>
            <w:r w:rsidRPr="00E40BCB">
              <w:rPr>
                <w:color w:val="000000"/>
              </w:rPr>
              <w:br/>
            </w:r>
            <w:r w:rsidRPr="00E40BCB">
              <w:rPr>
                <w:color w:val="000000"/>
              </w:rPr>
              <w:br/>
            </w:r>
          </w:p>
        </w:tc>
        <w:tc>
          <w:tcPr>
            <w:tcW w:w="0" w:type="auto"/>
            <w:shd w:val="clear" w:color="auto" w:fill="FFFFFF"/>
          </w:tcPr>
          <w:p w14:paraId="35BE555F" w14:textId="4DEA34FD" w:rsidR="005E5750" w:rsidRPr="00E40BCB" w:rsidRDefault="005E5750" w:rsidP="00115FC0">
            <w:pPr>
              <w:bidi w:val="0"/>
              <w:adjustRightInd w:val="0"/>
              <w:spacing w:before="60" w:after="60"/>
              <w:rPr>
                <w:color w:val="000000"/>
                <w:rtl/>
              </w:rPr>
            </w:pPr>
            <w:r w:rsidRPr="00E40BCB">
              <w:rPr>
                <w:color w:val="000000"/>
              </w:rPr>
              <w:t>0.3</w:t>
            </w:r>
            <w:r w:rsidR="005E6ADD">
              <w:rPr>
                <w:color w:val="000000"/>
              </w:rPr>
              <w:t>1</w:t>
            </w:r>
            <w:r w:rsidRPr="00E40BCB">
              <w:rPr>
                <w:color w:val="000000"/>
              </w:rPr>
              <w:t>***</w:t>
            </w:r>
            <w:r w:rsidRPr="00E40BCB">
              <w:rPr>
                <w:color w:val="000000"/>
              </w:rPr>
              <w:br/>
            </w:r>
            <w:r w:rsidRPr="00E40BCB">
              <w:rPr>
                <w:color w:val="000000"/>
              </w:rPr>
              <w:br/>
            </w:r>
          </w:p>
        </w:tc>
      </w:tr>
    </w:tbl>
    <w:p w14:paraId="1733F9BD" w14:textId="77777777" w:rsidR="00D90283" w:rsidRPr="00D90283" w:rsidRDefault="00D90283" w:rsidP="00115FC0">
      <w:pPr>
        <w:pStyle w:val="article"/>
      </w:pPr>
      <w:r w:rsidRPr="00D90283">
        <w:rPr>
          <w:vertAlign w:val="superscript"/>
        </w:rPr>
        <w:t>*</w:t>
      </w:r>
      <w:r w:rsidRPr="00D90283">
        <w:rPr>
          <w:i/>
          <w:iCs/>
          <w:bdr w:val="none" w:sz="0" w:space="0" w:color="auto" w:frame="1"/>
        </w:rPr>
        <w:t>p</w:t>
      </w:r>
      <w:r w:rsidRPr="00D90283">
        <w:t> &lt; .05. </w:t>
      </w:r>
      <w:r w:rsidRPr="00D90283">
        <w:rPr>
          <w:vertAlign w:val="superscript"/>
        </w:rPr>
        <w:t>**</w:t>
      </w:r>
      <w:r w:rsidRPr="00D90283">
        <w:rPr>
          <w:i/>
          <w:iCs/>
          <w:bdr w:val="none" w:sz="0" w:space="0" w:color="auto" w:frame="1"/>
        </w:rPr>
        <w:t>p</w:t>
      </w:r>
      <w:r w:rsidRPr="00D90283">
        <w:t> &lt; .01</w:t>
      </w:r>
      <w:r w:rsidR="00857DAA">
        <w:t>, ***</w:t>
      </w:r>
      <w:r w:rsidR="00857DAA">
        <w:rPr>
          <w:i/>
          <w:iCs/>
        </w:rPr>
        <w:t>p&lt; .001</w:t>
      </w:r>
      <w:r w:rsidRPr="00D90283">
        <w:t>.</w:t>
      </w:r>
    </w:p>
    <w:p w14:paraId="4000816E" w14:textId="77777777" w:rsidR="00D90283" w:rsidRPr="00E40BCB" w:rsidRDefault="00D90283" w:rsidP="00115FC0">
      <w:pPr>
        <w:bidi w:val="0"/>
        <w:spacing w:line="480" w:lineRule="auto"/>
      </w:pPr>
    </w:p>
    <w:p w14:paraId="6E723485" w14:textId="2F84E8BC" w:rsidR="00A6311A" w:rsidRDefault="00B14CEA" w:rsidP="00115FC0">
      <w:pPr>
        <w:bidi w:val="0"/>
        <w:spacing w:line="480" w:lineRule="auto"/>
        <w:rPr>
          <w:rFonts w:asciiTheme="majorBidi" w:hAnsiTheme="majorBidi" w:cstheme="majorBidi"/>
        </w:rPr>
      </w:pPr>
      <w:r w:rsidRPr="00B14CEA">
        <w:rPr>
          <w:rFonts w:asciiTheme="majorBidi" w:hAnsiTheme="majorBidi" w:cstheme="majorBidi"/>
          <w:color w:val="000000"/>
          <w:shd w:val="clear" w:color="auto" w:fill="FFFFFF"/>
        </w:rPr>
        <w:t xml:space="preserve">A one-way between </w:t>
      </w:r>
      <w:proofErr w:type="gramStart"/>
      <w:r w:rsidRPr="00B14CEA">
        <w:rPr>
          <w:rFonts w:asciiTheme="majorBidi" w:hAnsiTheme="majorBidi" w:cstheme="majorBidi"/>
          <w:color w:val="000000"/>
          <w:shd w:val="clear" w:color="auto" w:fill="FFFFFF"/>
        </w:rPr>
        <w:t>subjects</w:t>
      </w:r>
      <w:proofErr w:type="gramEnd"/>
      <w:r w:rsidRPr="00B14CEA">
        <w:rPr>
          <w:rFonts w:asciiTheme="majorBidi" w:hAnsiTheme="majorBidi" w:cstheme="majorBidi"/>
          <w:color w:val="000000"/>
          <w:shd w:val="clear" w:color="auto" w:fill="FFFFFF"/>
        </w:rPr>
        <w:t xml:space="preserve"> ANOVA was conducted to compare the effect of </w:t>
      </w:r>
      <w:r>
        <w:rPr>
          <w:rFonts w:asciiTheme="majorBidi" w:hAnsiTheme="majorBidi" w:cstheme="majorBidi"/>
          <w:color w:val="000000"/>
          <w:shd w:val="clear" w:color="auto" w:fill="FFFFFF"/>
        </w:rPr>
        <w:t xml:space="preserve">the big five personality traits on clothing </w:t>
      </w:r>
      <w:r w:rsidR="00A5082C">
        <w:rPr>
          <w:rFonts w:asciiTheme="majorBidi" w:hAnsiTheme="majorBidi" w:cstheme="majorBidi"/>
          <w:color w:val="000000"/>
          <w:shd w:val="clear" w:color="auto" w:fill="FFFFFF"/>
        </w:rPr>
        <w:t>style preferences</w:t>
      </w:r>
      <w:r>
        <w:rPr>
          <w:rFonts w:asciiTheme="majorBidi" w:hAnsiTheme="majorBidi" w:cstheme="majorBidi"/>
          <w:color w:val="000000"/>
          <w:shd w:val="clear" w:color="auto" w:fill="FFFFFF"/>
        </w:rPr>
        <w:t xml:space="preserve">. </w:t>
      </w:r>
      <w:r w:rsidR="00C67EF1">
        <w:rPr>
          <w:rFonts w:asciiTheme="majorBidi" w:hAnsiTheme="majorBidi" w:cstheme="majorBidi"/>
          <w:color w:val="000000"/>
          <w:shd w:val="clear" w:color="auto" w:fill="FFFFFF"/>
        </w:rPr>
        <w:t>As seen in Table 2, t</w:t>
      </w:r>
      <w:r>
        <w:rPr>
          <w:rFonts w:asciiTheme="majorBidi" w:hAnsiTheme="majorBidi" w:cstheme="majorBidi"/>
          <w:color w:val="000000"/>
          <w:shd w:val="clear" w:color="auto" w:fill="FFFFFF"/>
        </w:rPr>
        <w:t xml:space="preserve">here was a </w:t>
      </w:r>
      <w:bookmarkStart w:id="8" w:name="_Hlk67927168"/>
      <w:r>
        <w:rPr>
          <w:rFonts w:asciiTheme="majorBidi" w:hAnsiTheme="majorBidi" w:cstheme="majorBidi"/>
          <w:color w:val="000000"/>
          <w:shd w:val="clear" w:color="auto" w:fill="FFFFFF"/>
        </w:rPr>
        <w:t>significant effect of extroversion (</w:t>
      </w:r>
      <w:r w:rsidR="00A5082C">
        <w:rPr>
          <w:rFonts w:asciiTheme="majorBidi" w:hAnsiTheme="majorBidi" w:cstheme="majorBidi"/>
          <w:color w:val="000000"/>
          <w:shd w:val="clear" w:color="auto" w:fill="FFFFFF"/>
        </w:rPr>
        <w:t xml:space="preserve">F (4, </w:t>
      </w:r>
      <w:proofErr w:type="gramStart"/>
      <w:r w:rsidR="00A5082C">
        <w:rPr>
          <w:rFonts w:asciiTheme="majorBidi" w:hAnsiTheme="majorBidi" w:cstheme="majorBidi"/>
          <w:color w:val="000000"/>
          <w:shd w:val="clear" w:color="auto" w:fill="FFFFFF"/>
        </w:rPr>
        <w:t>624)=</w:t>
      </w:r>
      <w:proofErr w:type="gramEnd"/>
      <w:r w:rsidR="00A5082C">
        <w:rPr>
          <w:rFonts w:asciiTheme="majorBidi" w:hAnsiTheme="majorBidi" w:cstheme="majorBidi"/>
          <w:color w:val="000000"/>
          <w:shd w:val="clear" w:color="auto" w:fill="FFFFFF"/>
        </w:rPr>
        <w:t xml:space="preserve"> 5.76</w:t>
      </w:r>
      <w:r w:rsidR="00306BAE">
        <w:rPr>
          <w:rFonts w:asciiTheme="majorBidi" w:hAnsiTheme="majorBidi" w:cstheme="majorBidi"/>
          <w:color w:val="000000"/>
          <w:shd w:val="clear" w:color="auto" w:fill="FFFFFF"/>
        </w:rPr>
        <w:t>, p = .0001</w:t>
      </w:r>
      <w:r>
        <w:rPr>
          <w:rFonts w:asciiTheme="majorBidi" w:hAnsiTheme="majorBidi" w:cstheme="majorBidi"/>
          <w:color w:val="000000"/>
          <w:shd w:val="clear" w:color="auto" w:fill="FFFFFF"/>
        </w:rPr>
        <w:t xml:space="preserve">), consciousness </w:t>
      </w:r>
      <w:r w:rsidR="00A5082C">
        <w:rPr>
          <w:rFonts w:asciiTheme="majorBidi" w:hAnsiTheme="majorBidi" w:cstheme="majorBidi"/>
          <w:color w:val="000000"/>
          <w:shd w:val="clear" w:color="auto" w:fill="FFFFFF"/>
        </w:rPr>
        <w:t xml:space="preserve">(F (1,624)= </w:t>
      </w:r>
      <w:r w:rsidR="00306BAE">
        <w:rPr>
          <w:rFonts w:asciiTheme="majorBidi" w:hAnsiTheme="majorBidi" w:cstheme="majorBidi"/>
          <w:color w:val="000000"/>
          <w:shd w:val="clear" w:color="auto" w:fill="FFFFFF"/>
        </w:rPr>
        <w:t xml:space="preserve">6.80, p = .0001) </w:t>
      </w:r>
      <w:r>
        <w:rPr>
          <w:rFonts w:asciiTheme="majorBidi" w:hAnsiTheme="majorBidi" w:cstheme="majorBidi"/>
          <w:color w:val="000000"/>
          <w:shd w:val="clear" w:color="auto" w:fill="FFFFFF"/>
        </w:rPr>
        <w:t xml:space="preserve">and openness to experience </w:t>
      </w:r>
      <w:r w:rsidR="00306BAE">
        <w:rPr>
          <w:rFonts w:asciiTheme="majorBidi" w:hAnsiTheme="majorBidi" w:cstheme="majorBidi"/>
        </w:rPr>
        <w:t xml:space="preserve">(F (1,624)= 7.38, </w:t>
      </w:r>
      <w:r w:rsidR="00306BAE">
        <w:rPr>
          <w:rFonts w:asciiTheme="majorBidi" w:hAnsiTheme="majorBidi" w:cstheme="majorBidi"/>
          <w:color w:val="000000"/>
          <w:shd w:val="clear" w:color="auto" w:fill="FFFFFF"/>
        </w:rPr>
        <w:t>p = .0001</w:t>
      </w:r>
      <w:r w:rsidR="00306BAE">
        <w:rPr>
          <w:rFonts w:asciiTheme="majorBidi" w:hAnsiTheme="majorBidi" w:cstheme="majorBidi"/>
        </w:rPr>
        <w:t xml:space="preserve">) </w:t>
      </w:r>
      <w:r w:rsidR="00A5082C">
        <w:rPr>
          <w:rFonts w:asciiTheme="majorBidi" w:hAnsiTheme="majorBidi" w:cstheme="majorBidi"/>
        </w:rPr>
        <w:t xml:space="preserve">on clothing </w:t>
      </w:r>
      <w:r w:rsidR="00E27359">
        <w:rPr>
          <w:rFonts w:asciiTheme="majorBidi" w:hAnsiTheme="majorBidi" w:cstheme="majorBidi"/>
        </w:rPr>
        <w:t>styles</w:t>
      </w:r>
      <w:r w:rsidR="00A5082C">
        <w:rPr>
          <w:rFonts w:asciiTheme="majorBidi" w:hAnsiTheme="majorBidi" w:cstheme="majorBidi"/>
        </w:rPr>
        <w:t xml:space="preserve">. </w:t>
      </w:r>
    </w:p>
    <w:p w14:paraId="6D32BAF2" w14:textId="7DDD2B1A" w:rsidR="00CC7484" w:rsidRPr="00CC7484" w:rsidRDefault="001F5EF8" w:rsidP="00CC7484">
      <w:pPr>
        <w:bidi w:val="0"/>
        <w:spacing w:line="480" w:lineRule="auto"/>
        <w:rPr>
          <w:rFonts w:asciiTheme="majorBidi" w:hAnsiTheme="majorBidi" w:cstheme="majorBidi"/>
          <w:color w:val="333333"/>
          <w:shd w:val="clear" w:color="auto" w:fill="FFFFFF"/>
        </w:rPr>
      </w:pPr>
      <w:bookmarkStart w:id="9" w:name="_Hlk67927444"/>
      <w:bookmarkEnd w:id="8"/>
      <w:r>
        <w:t xml:space="preserve">Post hoc analyses using the </w:t>
      </w:r>
      <w:proofErr w:type="spellStart"/>
      <w:r>
        <w:t>Scheff</w:t>
      </w:r>
      <w:r w:rsidR="00D74FB6">
        <w:t>e</w:t>
      </w:r>
      <w:proofErr w:type="spellEnd"/>
      <w:r>
        <w:t xml:space="preserve"> post hoc criterion for significance indicated that the average score of extroversion was </w:t>
      </w:r>
      <w:r w:rsidR="00D74FB6">
        <w:t>significantly</w:t>
      </w:r>
      <w:r>
        <w:t xml:space="preserve"> lower in the </w:t>
      </w:r>
      <w:r w:rsidR="00B13951">
        <w:t>casual</w:t>
      </w:r>
      <w:r>
        <w:t xml:space="preserve"> style condition (M = </w:t>
      </w:r>
      <w:r w:rsidR="00CC7484">
        <w:t>3.45</w:t>
      </w:r>
      <w:r>
        <w:t xml:space="preserve">, SD = </w:t>
      </w:r>
      <w:r w:rsidR="00CC7484">
        <w:t>.74</w:t>
      </w:r>
      <w:r>
        <w:t xml:space="preserve">) </w:t>
      </w:r>
      <w:r w:rsidRPr="00CC7484">
        <w:rPr>
          <w:rFonts w:asciiTheme="majorBidi" w:hAnsiTheme="majorBidi" w:cstheme="majorBidi"/>
        </w:rPr>
        <w:t xml:space="preserve">than in the urban style </w:t>
      </w:r>
      <w:proofErr w:type="gramStart"/>
      <w:r w:rsidRPr="00CC7484">
        <w:rPr>
          <w:rFonts w:asciiTheme="majorBidi" w:hAnsiTheme="majorBidi" w:cstheme="majorBidi"/>
        </w:rPr>
        <w:t>condition  (</w:t>
      </w:r>
      <w:proofErr w:type="gramEnd"/>
      <w:r w:rsidRPr="00CC7484">
        <w:rPr>
          <w:rFonts w:asciiTheme="majorBidi" w:hAnsiTheme="majorBidi" w:cstheme="majorBidi"/>
        </w:rPr>
        <w:t xml:space="preserve">M = </w:t>
      </w:r>
      <w:r w:rsidR="00CC7484" w:rsidRPr="00CC7484">
        <w:rPr>
          <w:rFonts w:asciiTheme="majorBidi" w:hAnsiTheme="majorBidi" w:cstheme="majorBidi"/>
        </w:rPr>
        <w:t>3.8</w:t>
      </w:r>
      <w:r w:rsidRPr="00CC7484">
        <w:rPr>
          <w:rFonts w:asciiTheme="majorBidi" w:hAnsiTheme="majorBidi" w:cstheme="majorBidi"/>
        </w:rPr>
        <w:t xml:space="preserve">, SD = </w:t>
      </w:r>
      <w:r w:rsidR="00CC7484" w:rsidRPr="00CC7484">
        <w:rPr>
          <w:rFonts w:asciiTheme="majorBidi" w:hAnsiTheme="majorBidi" w:cstheme="majorBidi"/>
        </w:rPr>
        <w:t>.63</w:t>
      </w:r>
      <w:r w:rsidRPr="00CC7484">
        <w:rPr>
          <w:rFonts w:asciiTheme="majorBidi" w:hAnsiTheme="majorBidi" w:cstheme="majorBidi"/>
        </w:rPr>
        <w:t>)</w:t>
      </w:r>
      <w:r w:rsidR="00CC7484" w:rsidRPr="00CC7484">
        <w:rPr>
          <w:rFonts w:asciiTheme="majorBidi" w:hAnsiTheme="majorBidi" w:cstheme="majorBidi"/>
          <w:color w:val="333333"/>
          <w:shd w:val="clear" w:color="auto" w:fill="FFFFFF"/>
        </w:rPr>
        <w:t xml:space="preserve">. </w:t>
      </w:r>
    </w:p>
    <w:p w14:paraId="30FF4016" w14:textId="38D39E41" w:rsidR="00CC7484" w:rsidRDefault="00CC7484" w:rsidP="00CC7484">
      <w:pPr>
        <w:bidi w:val="0"/>
        <w:spacing w:line="480" w:lineRule="auto"/>
        <w:rPr>
          <w:rFonts w:asciiTheme="majorBidi" w:hAnsiTheme="majorBidi" w:cstheme="majorBidi"/>
          <w:color w:val="333333"/>
          <w:shd w:val="clear" w:color="auto" w:fill="FFFFFF"/>
        </w:rPr>
      </w:pPr>
      <w:r w:rsidRPr="00CC7484">
        <w:rPr>
          <w:rFonts w:asciiTheme="majorBidi" w:hAnsiTheme="majorBidi" w:cstheme="majorBidi"/>
          <w:color w:val="333333"/>
          <w:shd w:val="clear" w:color="auto" w:fill="FFFFFF"/>
        </w:rPr>
        <w:t xml:space="preserve">Average score of </w:t>
      </w:r>
      <w:r>
        <w:rPr>
          <w:rFonts w:asciiTheme="majorBidi" w:hAnsiTheme="majorBidi" w:cstheme="majorBidi"/>
          <w:color w:val="000000"/>
          <w:shd w:val="clear" w:color="auto" w:fill="FFFFFF"/>
        </w:rPr>
        <w:t>consciousness</w:t>
      </w:r>
      <w:r w:rsidRPr="00CC7484">
        <w:rPr>
          <w:rFonts w:asciiTheme="majorBidi" w:hAnsiTheme="majorBidi" w:cstheme="majorBidi"/>
          <w:color w:val="333333"/>
          <w:shd w:val="clear" w:color="auto" w:fill="FFFFFF"/>
        </w:rPr>
        <w:t xml:space="preserve"> was significantly higher in the classic style condition (</w:t>
      </w:r>
      <w:r>
        <w:t xml:space="preserve">M = 4.04, SD = </w:t>
      </w:r>
      <w:r>
        <w:rPr>
          <w:rFonts w:asciiTheme="majorBidi" w:hAnsiTheme="majorBidi" w:cstheme="majorBidi"/>
          <w:color w:val="333333"/>
          <w:shd w:val="clear" w:color="auto" w:fill="FFFFFF"/>
        </w:rPr>
        <w:t>.53</w:t>
      </w:r>
      <w:r w:rsidRPr="00CC7484">
        <w:rPr>
          <w:rFonts w:asciiTheme="majorBidi" w:hAnsiTheme="majorBidi" w:cstheme="majorBidi"/>
          <w:color w:val="333333"/>
          <w:shd w:val="clear" w:color="auto" w:fill="FFFFFF"/>
        </w:rPr>
        <w:t>) than in the dramatic style (</w:t>
      </w:r>
      <w:r>
        <w:t>M = 3.6, SD = .74</w:t>
      </w:r>
      <w:r w:rsidRPr="00CC7484">
        <w:rPr>
          <w:rFonts w:asciiTheme="majorBidi" w:hAnsiTheme="majorBidi" w:cstheme="majorBidi"/>
          <w:color w:val="333333"/>
          <w:shd w:val="clear" w:color="auto" w:fill="FFFFFF"/>
        </w:rPr>
        <w:t xml:space="preserve">) and the </w:t>
      </w:r>
      <w:r w:rsidR="00224B09">
        <w:rPr>
          <w:rFonts w:asciiTheme="majorBidi" w:hAnsiTheme="majorBidi" w:cstheme="majorBidi"/>
          <w:color w:val="333333"/>
          <w:shd w:val="clear" w:color="auto" w:fill="FFFFFF"/>
        </w:rPr>
        <w:t>casual</w:t>
      </w:r>
      <w:r w:rsidRPr="00CC7484">
        <w:rPr>
          <w:rFonts w:asciiTheme="majorBidi" w:hAnsiTheme="majorBidi" w:cstheme="majorBidi"/>
          <w:color w:val="333333"/>
          <w:shd w:val="clear" w:color="auto" w:fill="FFFFFF"/>
        </w:rPr>
        <w:t xml:space="preserve"> style (</w:t>
      </w:r>
      <w:r>
        <w:t>M = 3.83, SD =</w:t>
      </w:r>
      <w:r>
        <w:rPr>
          <w:rFonts w:asciiTheme="majorBidi" w:hAnsiTheme="majorBidi" w:cstheme="majorBidi"/>
          <w:color w:val="333333"/>
          <w:shd w:val="clear" w:color="auto" w:fill="FFFFFF"/>
        </w:rPr>
        <w:t xml:space="preserve"> .56</w:t>
      </w:r>
      <w:r w:rsidRPr="00CC7484">
        <w:rPr>
          <w:rFonts w:asciiTheme="majorBidi" w:hAnsiTheme="majorBidi" w:cstheme="majorBidi"/>
          <w:color w:val="333333"/>
          <w:shd w:val="clear" w:color="auto" w:fill="FFFFFF"/>
        </w:rPr>
        <w:t>)</w:t>
      </w:r>
      <w:r w:rsidR="006750AA">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w:t>
      </w:r>
    </w:p>
    <w:p w14:paraId="46A2FA7D" w14:textId="10CB1028" w:rsidR="00CC7484" w:rsidRDefault="00CC7484" w:rsidP="00CC7484">
      <w:pPr>
        <w:bidi w:val="0"/>
        <w:spacing w:line="480" w:lineRule="auto"/>
        <w:rPr>
          <w:rFonts w:asciiTheme="majorBidi" w:hAnsiTheme="majorBidi" w:cstheme="majorBidi"/>
          <w:color w:val="333333"/>
          <w:shd w:val="clear" w:color="auto" w:fill="FFFFFF"/>
        </w:rPr>
      </w:pPr>
      <w:r w:rsidRPr="00CC7484">
        <w:rPr>
          <w:rFonts w:asciiTheme="majorBidi" w:hAnsiTheme="majorBidi" w:cstheme="majorBidi"/>
          <w:color w:val="333333"/>
          <w:shd w:val="clear" w:color="auto" w:fill="FFFFFF"/>
        </w:rPr>
        <w:lastRenderedPageBreak/>
        <w:t xml:space="preserve">Average score of </w:t>
      </w:r>
      <w:bookmarkStart w:id="10" w:name="_Hlk67931207"/>
      <w:r>
        <w:rPr>
          <w:rFonts w:asciiTheme="majorBidi" w:hAnsiTheme="majorBidi" w:cstheme="majorBidi"/>
          <w:color w:val="000000"/>
          <w:shd w:val="clear" w:color="auto" w:fill="FFFFFF"/>
        </w:rPr>
        <w:t xml:space="preserve">openness to experience </w:t>
      </w:r>
      <w:r w:rsidRPr="00CC7484">
        <w:rPr>
          <w:rFonts w:asciiTheme="majorBidi" w:hAnsiTheme="majorBidi" w:cstheme="majorBidi"/>
          <w:color w:val="333333"/>
          <w:shd w:val="clear" w:color="auto" w:fill="FFFFFF"/>
        </w:rPr>
        <w:t>was significantly higher</w:t>
      </w:r>
      <w:r w:rsidR="00FA1C1A">
        <w:rPr>
          <w:rFonts w:asciiTheme="majorBidi" w:hAnsiTheme="majorBidi" w:cstheme="majorBidi"/>
          <w:color w:val="333333"/>
          <w:shd w:val="clear" w:color="auto" w:fill="FFFFFF"/>
        </w:rPr>
        <w:t xml:space="preserve"> in the urban style condition (M= 3.9, SD= .54) than in the </w:t>
      </w:r>
      <w:r w:rsidR="00224B09">
        <w:rPr>
          <w:rFonts w:asciiTheme="majorBidi" w:hAnsiTheme="majorBidi" w:cstheme="majorBidi"/>
          <w:color w:val="333333"/>
          <w:shd w:val="clear" w:color="auto" w:fill="FFFFFF"/>
        </w:rPr>
        <w:t xml:space="preserve">casual </w:t>
      </w:r>
      <w:r w:rsidR="00FA1C1A">
        <w:rPr>
          <w:rFonts w:asciiTheme="majorBidi" w:hAnsiTheme="majorBidi" w:cstheme="majorBidi"/>
          <w:color w:val="333333"/>
          <w:shd w:val="clear" w:color="auto" w:fill="FFFFFF"/>
        </w:rPr>
        <w:t>style condition (M= 3.62, SD = .59) and the classic style condition (M= 3.64, SD = .50).</w:t>
      </w:r>
    </w:p>
    <w:bookmarkEnd w:id="9"/>
    <w:bookmarkEnd w:id="10"/>
    <w:p w14:paraId="2EEAE142" w14:textId="77777777" w:rsidR="00603433" w:rsidRDefault="00603433" w:rsidP="000969CC">
      <w:pPr>
        <w:bidi w:val="0"/>
        <w:spacing w:line="480" w:lineRule="auto"/>
        <w:rPr>
          <w:b/>
          <w:bCs/>
        </w:rPr>
      </w:pPr>
    </w:p>
    <w:p w14:paraId="5790D140" w14:textId="72DD4D49" w:rsidR="004B63AE" w:rsidRPr="00854B02" w:rsidRDefault="004B63AE" w:rsidP="00603433">
      <w:pPr>
        <w:bidi w:val="0"/>
        <w:spacing w:line="480" w:lineRule="auto"/>
        <w:rPr>
          <w:b/>
          <w:bCs/>
        </w:rPr>
      </w:pPr>
      <w:r w:rsidRPr="00854B02">
        <w:rPr>
          <w:b/>
          <w:bCs/>
        </w:rPr>
        <w:t xml:space="preserve">Table </w:t>
      </w:r>
      <w:r>
        <w:rPr>
          <w:b/>
          <w:bCs/>
        </w:rPr>
        <w:t>2</w:t>
      </w:r>
      <w:r w:rsidR="00BF0CC8">
        <w:rPr>
          <w:b/>
          <w:bCs/>
        </w:rPr>
        <w:t xml:space="preserve">. </w:t>
      </w:r>
      <w:proofErr w:type="gramStart"/>
      <w:r w:rsidR="00BF0CC8">
        <w:rPr>
          <w:b/>
          <w:bCs/>
        </w:rPr>
        <w:t>One way</w:t>
      </w:r>
      <w:proofErr w:type="gramEnd"/>
      <w:r w:rsidR="00BF0CC8">
        <w:rPr>
          <w:b/>
          <w:bCs/>
        </w:rPr>
        <w:t xml:space="preserve"> </w:t>
      </w:r>
      <w:proofErr w:type="spellStart"/>
      <w:r w:rsidR="00BF0CC8">
        <w:rPr>
          <w:b/>
          <w:bCs/>
        </w:rPr>
        <w:t>Anova</w:t>
      </w:r>
      <w:proofErr w:type="spellEnd"/>
      <w:r w:rsidR="00BF0CC8">
        <w:rPr>
          <w:b/>
          <w:bCs/>
        </w:rPr>
        <w:t xml:space="preserve"> for testing </w:t>
      </w:r>
      <w:r w:rsidRPr="00854B02">
        <w:rPr>
          <w:b/>
          <w:bCs/>
        </w:rPr>
        <w:t xml:space="preserve">the big five personality traits and clothing </w:t>
      </w:r>
      <w:r>
        <w:rPr>
          <w:b/>
          <w:bCs/>
        </w:rPr>
        <w:t>style</w:t>
      </w:r>
      <w:r w:rsidR="00BF0CC8">
        <w:rPr>
          <w:b/>
          <w:bCs/>
        </w:rPr>
        <w:t>s</w:t>
      </w:r>
    </w:p>
    <w:tbl>
      <w:tblPr>
        <w:bidiVisual/>
        <w:tblW w:w="9266" w:type="dxa"/>
        <w:jc w:val="right"/>
        <w:tblLayout w:type="fixed"/>
        <w:tblLook w:val="04A0" w:firstRow="1" w:lastRow="0" w:firstColumn="1" w:lastColumn="0" w:noHBand="0" w:noVBand="1"/>
      </w:tblPr>
      <w:tblGrid>
        <w:gridCol w:w="1243"/>
        <w:gridCol w:w="1243"/>
        <w:gridCol w:w="1244"/>
        <w:gridCol w:w="1243"/>
        <w:gridCol w:w="1244"/>
        <w:gridCol w:w="1243"/>
        <w:gridCol w:w="1806"/>
      </w:tblGrid>
      <w:tr w:rsidR="000969CC" w:rsidRPr="000969CC" w14:paraId="06D5ACC7" w14:textId="77777777" w:rsidTr="001C66CF">
        <w:trPr>
          <w:trHeight w:val="238"/>
          <w:jc w:val="right"/>
        </w:trPr>
        <w:tc>
          <w:tcPr>
            <w:tcW w:w="1243" w:type="dxa"/>
            <w:tcBorders>
              <w:top w:val="single" w:sz="4" w:space="0" w:color="auto"/>
              <w:left w:val="nil"/>
              <w:bottom w:val="single" w:sz="4" w:space="0" w:color="auto"/>
              <w:right w:val="nil"/>
            </w:tcBorders>
            <w:shd w:val="clear" w:color="auto" w:fill="auto"/>
            <w:noWrap/>
            <w:vAlign w:val="bottom"/>
            <w:hideMark/>
          </w:tcPr>
          <w:p w14:paraId="070F728A" w14:textId="5F54F8CA" w:rsidR="000969CC" w:rsidRPr="0041142F" w:rsidRDefault="001C66CF" w:rsidP="006F0319">
            <w:pPr>
              <w:bidi w:val="0"/>
              <w:spacing w:line="480" w:lineRule="auto"/>
              <w:rPr>
                <w:rFonts w:asciiTheme="majorBidi" w:hAnsiTheme="majorBidi" w:cstheme="majorBidi"/>
                <w:color w:val="000000"/>
              </w:rPr>
            </w:pPr>
            <w:bookmarkStart w:id="11" w:name="IDX"/>
            <w:bookmarkEnd w:id="11"/>
            <w:r>
              <w:rPr>
                <w:rFonts w:asciiTheme="majorBidi" w:hAnsiTheme="majorBidi" w:cstheme="majorBidi"/>
                <w:color w:val="000000"/>
              </w:rPr>
              <w:t>F</w:t>
            </w:r>
            <w:r w:rsidR="000969CC" w:rsidRPr="0041142F">
              <w:rPr>
                <w:rFonts w:asciiTheme="majorBidi" w:hAnsiTheme="majorBidi" w:cstheme="majorBidi"/>
                <w:color w:val="000000"/>
              </w:rPr>
              <w:t xml:space="preserve"> (4, 624)</w:t>
            </w:r>
          </w:p>
        </w:tc>
        <w:tc>
          <w:tcPr>
            <w:tcW w:w="1243" w:type="dxa"/>
            <w:tcBorders>
              <w:top w:val="single" w:sz="4" w:space="0" w:color="auto"/>
              <w:left w:val="nil"/>
              <w:bottom w:val="single" w:sz="4" w:space="0" w:color="auto"/>
              <w:right w:val="nil"/>
            </w:tcBorders>
            <w:shd w:val="clear" w:color="auto" w:fill="auto"/>
            <w:noWrap/>
            <w:vAlign w:val="bottom"/>
            <w:hideMark/>
          </w:tcPr>
          <w:p w14:paraId="76A9D891" w14:textId="49251233"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C</w:t>
            </w:r>
            <w:r w:rsidR="000969CC" w:rsidRPr="0041142F">
              <w:rPr>
                <w:rFonts w:asciiTheme="majorBidi" w:hAnsiTheme="majorBidi" w:cstheme="majorBidi"/>
                <w:color w:val="000000"/>
              </w:rPr>
              <w:t>lassic</w:t>
            </w:r>
          </w:p>
        </w:tc>
        <w:tc>
          <w:tcPr>
            <w:tcW w:w="1244" w:type="dxa"/>
            <w:tcBorders>
              <w:top w:val="single" w:sz="4" w:space="0" w:color="auto"/>
              <w:left w:val="nil"/>
              <w:bottom w:val="single" w:sz="4" w:space="0" w:color="auto"/>
              <w:right w:val="nil"/>
            </w:tcBorders>
            <w:shd w:val="clear" w:color="auto" w:fill="auto"/>
            <w:noWrap/>
            <w:vAlign w:val="bottom"/>
            <w:hideMark/>
          </w:tcPr>
          <w:p w14:paraId="6CE63AF8" w14:textId="17B9ABE7"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U</w:t>
            </w:r>
            <w:r w:rsidR="000969CC" w:rsidRPr="0041142F">
              <w:rPr>
                <w:rFonts w:asciiTheme="majorBidi" w:hAnsiTheme="majorBidi" w:cstheme="majorBidi"/>
                <w:color w:val="000000"/>
              </w:rPr>
              <w:t>rban</w:t>
            </w:r>
          </w:p>
        </w:tc>
        <w:tc>
          <w:tcPr>
            <w:tcW w:w="1243" w:type="dxa"/>
            <w:tcBorders>
              <w:top w:val="single" w:sz="4" w:space="0" w:color="auto"/>
              <w:left w:val="nil"/>
              <w:bottom w:val="single" w:sz="4" w:space="0" w:color="auto"/>
              <w:right w:val="nil"/>
            </w:tcBorders>
            <w:shd w:val="clear" w:color="auto" w:fill="auto"/>
            <w:noWrap/>
            <w:vAlign w:val="bottom"/>
            <w:hideMark/>
          </w:tcPr>
          <w:p w14:paraId="57712584" w14:textId="01C91338"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D</w:t>
            </w:r>
            <w:r w:rsidR="000969CC" w:rsidRPr="0041142F">
              <w:rPr>
                <w:rFonts w:asciiTheme="majorBidi" w:hAnsiTheme="majorBidi" w:cstheme="majorBidi"/>
                <w:color w:val="000000"/>
              </w:rPr>
              <w:t>ramatic</w:t>
            </w:r>
          </w:p>
        </w:tc>
        <w:tc>
          <w:tcPr>
            <w:tcW w:w="1244" w:type="dxa"/>
            <w:tcBorders>
              <w:top w:val="single" w:sz="4" w:space="0" w:color="auto"/>
              <w:left w:val="nil"/>
              <w:bottom w:val="single" w:sz="4" w:space="0" w:color="auto"/>
              <w:right w:val="nil"/>
            </w:tcBorders>
            <w:shd w:val="clear" w:color="auto" w:fill="auto"/>
            <w:noWrap/>
            <w:vAlign w:val="bottom"/>
            <w:hideMark/>
          </w:tcPr>
          <w:p w14:paraId="2AB928AC" w14:textId="2888FDF3"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R</w:t>
            </w:r>
            <w:r w:rsidR="000969CC" w:rsidRPr="0041142F">
              <w:rPr>
                <w:rFonts w:asciiTheme="majorBidi" w:hAnsiTheme="majorBidi" w:cstheme="majorBidi"/>
                <w:color w:val="000000"/>
              </w:rPr>
              <w:t>omantic</w:t>
            </w:r>
          </w:p>
        </w:tc>
        <w:tc>
          <w:tcPr>
            <w:tcW w:w="1243" w:type="dxa"/>
            <w:tcBorders>
              <w:top w:val="single" w:sz="4" w:space="0" w:color="auto"/>
              <w:left w:val="nil"/>
              <w:bottom w:val="single" w:sz="4" w:space="0" w:color="auto"/>
              <w:right w:val="nil"/>
            </w:tcBorders>
            <w:shd w:val="clear" w:color="auto" w:fill="auto"/>
            <w:noWrap/>
            <w:vAlign w:val="bottom"/>
            <w:hideMark/>
          </w:tcPr>
          <w:p w14:paraId="1C5A21A8" w14:textId="36D3EBFA" w:rsidR="000969CC" w:rsidRPr="0041142F" w:rsidRDefault="00DC26BE" w:rsidP="006F0319">
            <w:pPr>
              <w:bidi w:val="0"/>
              <w:spacing w:line="480" w:lineRule="auto"/>
              <w:rPr>
                <w:rFonts w:asciiTheme="majorBidi" w:hAnsiTheme="majorBidi" w:cstheme="majorBidi"/>
                <w:color w:val="000000"/>
              </w:rPr>
            </w:pPr>
            <w:r>
              <w:rPr>
                <w:rFonts w:asciiTheme="majorBidi" w:hAnsiTheme="majorBidi" w:cstheme="majorBidi"/>
                <w:color w:val="000000"/>
              </w:rPr>
              <w:t>Casual</w:t>
            </w:r>
          </w:p>
        </w:tc>
        <w:tc>
          <w:tcPr>
            <w:tcW w:w="1806" w:type="dxa"/>
            <w:tcBorders>
              <w:top w:val="single" w:sz="4" w:space="0" w:color="auto"/>
              <w:left w:val="nil"/>
              <w:bottom w:val="nil"/>
              <w:right w:val="nil"/>
            </w:tcBorders>
            <w:shd w:val="clear" w:color="auto" w:fill="auto"/>
            <w:noWrap/>
            <w:vAlign w:val="bottom"/>
            <w:hideMark/>
          </w:tcPr>
          <w:p w14:paraId="48C9F555" w14:textId="5EEF0997" w:rsidR="000969CC" w:rsidRPr="0041142F" w:rsidRDefault="0041142F" w:rsidP="006F0319">
            <w:pPr>
              <w:bidi w:val="0"/>
              <w:spacing w:line="480" w:lineRule="auto"/>
              <w:rPr>
                <w:rFonts w:asciiTheme="majorBidi" w:hAnsiTheme="majorBidi" w:cstheme="majorBidi"/>
                <w:color w:val="000000"/>
              </w:rPr>
            </w:pPr>
            <w:r>
              <w:rPr>
                <w:rFonts w:asciiTheme="majorBidi" w:hAnsiTheme="majorBidi" w:cstheme="majorBidi"/>
                <w:color w:val="000000"/>
              </w:rPr>
              <w:t>M</w:t>
            </w:r>
            <w:r w:rsidR="000969CC" w:rsidRPr="0041142F">
              <w:rPr>
                <w:rFonts w:asciiTheme="majorBidi" w:hAnsiTheme="majorBidi" w:cstheme="majorBidi"/>
                <w:color w:val="000000"/>
              </w:rPr>
              <w:t>easure</w:t>
            </w:r>
          </w:p>
        </w:tc>
      </w:tr>
      <w:tr w:rsidR="000969CC" w:rsidRPr="000969CC" w14:paraId="25991660" w14:textId="77777777" w:rsidTr="001C66CF">
        <w:trPr>
          <w:trHeight w:val="238"/>
          <w:jc w:val="right"/>
        </w:trPr>
        <w:tc>
          <w:tcPr>
            <w:tcW w:w="1243" w:type="dxa"/>
            <w:tcBorders>
              <w:top w:val="single" w:sz="4" w:space="0" w:color="auto"/>
              <w:left w:val="nil"/>
              <w:bottom w:val="single" w:sz="4" w:space="0" w:color="auto"/>
              <w:right w:val="nil"/>
            </w:tcBorders>
            <w:shd w:val="clear" w:color="auto" w:fill="auto"/>
            <w:noWrap/>
            <w:vAlign w:val="bottom"/>
            <w:hideMark/>
          </w:tcPr>
          <w:p w14:paraId="4E51FB2D" w14:textId="77777777" w:rsidR="000969CC" w:rsidRPr="0041142F" w:rsidRDefault="000969CC" w:rsidP="006F0319">
            <w:pPr>
              <w:bidi w:val="0"/>
              <w:spacing w:line="480" w:lineRule="auto"/>
              <w:rPr>
                <w:rFonts w:asciiTheme="majorBidi" w:hAnsiTheme="majorBidi" w:cstheme="majorBidi"/>
                <w:color w:val="000000"/>
              </w:rPr>
            </w:pPr>
          </w:p>
        </w:tc>
        <w:tc>
          <w:tcPr>
            <w:tcW w:w="1243" w:type="dxa"/>
            <w:tcBorders>
              <w:top w:val="single" w:sz="4" w:space="0" w:color="auto"/>
              <w:left w:val="nil"/>
              <w:bottom w:val="single" w:sz="4" w:space="0" w:color="auto"/>
              <w:right w:val="nil"/>
            </w:tcBorders>
            <w:shd w:val="clear" w:color="auto" w:fill="auto"/>
            <w:noWrap/>
            <w:vAlign w:val="bottom"/>
            <w:hideMark/>
          </w:tcPr>
          <w:p w14:paraId="3A1DBF9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w:t>
            </w:r>
            <w:proofErr w:type="spellStart"/>
            <w:r w:rsidRPr="0041142F">
              <w:rPr>
                <w:rFonts w:asciiTheme="majorBidi" w:hAnsiTheme="majorBidi" w:cstheme="majorBidi"/>
                <w:color w:val="000000"/>
              </w:rPr>
              <w:t>sd</w:t>
            </w:r>
            <w:proofErr w:type="spellEnd"/>
            <w:r w:rsidRPr="0041142F">
              <w:rPr>
                <w:rFonts w:asciiTheme="majorBidi" w:hAnsiTheme="majorBidi" w:cstheme="majorBidi"/>
                <w:color w:val="000000"/>
              </w:rPr>
              <w:t>)</w:t>
            </w:r>
          </w:p>
        </w:tc>
        <w:tc>
          <w:tcPr>
            <w:tcW w:w="1244" w:type="dxa"/>
            <w:tcBorders>
              <w:top w:val="single" w:sz="4" w:space="0" w:color="auto"/>
              <w:left w:val="nil"/>
              <w:bottom w:val="single" w:sz="4" w:space="0" w:color="auto"/>
              <w:right w:val="nil"/>
            </w:tcBorders>
            <w:shd w:val="clear" w:color="auto" w:fill="auto"/>
            <w:noWrap/>
            <w:vAlign w:val="bottom"/>
            <w:hideMark/>
          </w:tcPr>
          <w:p w14:paraId="224CFB2C"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w:t>
            </w:r>
            <w:proofErr w:type="spellStart"/>
            <w:r w:rsidRPr="0041142F">
              <w:rPr>
                <w:rFonts w:asciiTheme="majorBidi" w:hAnsiTheme="majorBidi" w:cstheme="majorBidi"/>
                <w:color w:val="000000"/>
              </w:rPr>
              <w:t>sd</w:t>
            </w:r>
            <w:proofErr w:type="spellEnd"/>
            <w:r w:rsidRPr="0041142F">
              <w:rPr>
                <w:rFonts w:asciiTheme="majorBidi" w:hAnsiTheme="majorBidi" w:cstheme="majorBidi"/>
                <w:color w:val="000000"/>
              </w:rPr>
              <w:t>)</w:t>
            </w:r>
          </w:p>
        </w:tc>
        <w:tc>
          <w:tcPr>
            <w:tcW w:w="1243" w:type="dxa"/>
            <w:tcBorders>
              <w:top w:val="single" w:sz="4" w:space="0" w:color="auto"/>
              <w:left w:val="nil"/>
              <w:bottom w:val="single" w:sz="4" w:space="0" w:color="auto"/>
              <w:right w:val="nil"/>
            </w:tcBorders>
            <w:shd w:val="clear" w:color="auto" w:fill="auto"/>
            <w:noWrap/>
            <w:vAlign w:val="bottom"/>
            <w:hideMark/>
          </w:tcPr>
          <w:p w14:paraId="7E4C9A9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w:t>
            </w:r>
            <w:proofErr w:type="spellStart"/>
            <w:r w:rsidRPr="0041142F">
              <w:rPr>
                <w:rFonts w:asciiTheme="majorBidi" w:hAnsiTheme="majorBidi" w:cstheme="majorBidi"/>
                <w:color w:val="000000"/>
              </w:rPr>
              <w:t>sd</w:t>
            </w:r>
            <w:proofErr w:type="spellEnd"/>
            <w:r w:rsidRPr="0041142F">
              <w:rPr>
                <w:rFonts w:asciiTheme="majorBidi" w:hAnsiTheme="majorBidi" w:cstheme="majorBidi"/>
                <w:color w:val="000000"/>
              </w:rPr>
              <w:t>)</w:t>
            </w:r>
          </w:p>
        </w:tc>
        <w:tc>
          <w:tcPr>
            <w:tcW w:w="1244" w:type="dxa"/>
            <w:tcBorders>
              <w:top w:val="single" w:sz="4" w:space="0" w:color="auto"/>
              <w:left w:val="nil"/>
              <w:bottom w:val="single" w:sz="4" w:space="0" w:color="auto"/>
              <w:right w:val="nil"/>
            </w:tcBorders>
            <w:shd w:val="clear" w:color="auto" w:fill="auto"/>
            <w:noWrap/>
            <w:vAlign w:val="bottom"/>
            <w:hideMark/>
          </w:tcPr>
          <w:p w14:paraId="5BD3FB0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w:t>
            </w:r>
            <w:proofErr w:type="spellStart"/>
            <w:r w:rsidRPr="0041142F">
              <w:rPr>
                <w:rFonts w:asciiTheme="majorBidi" w:hAnsiTheme="majorBidi" w:cstheme="majorBidi"/>
                <w:color w:val="000000"/>
              </w:rPr>
              <w:t>sd</w:t>
            </w:r>
            <w:proofErr w:type="spellEnd"/>
            <w:r w:rsidRPr="0041142F">
              <w:rPr>
                <w:rFonts w:asciiTheme="majorBidi" w:hAnsiTheme="majorBidi" w:cstheme="majorBidi"/>
                <w:color w:val="000000"/>
              </w:rPr>
              <w:t>)</w:t>
            </w:r>
          </w:p>
        </w:tc>
        <w:tc>
          <w:tcPr>
            <w:tcW w:w="1243" w:type="dxa"/>
            <w:tcBorders>
              <w:top w:val="single" w:sz="4" w:space="0" w:color="auto"/>
              <w:left w:val="nil"/>
              <w:bottom w:val="single" w:sz="4" w:space="0" w:color="auto"/>
              <w:right w:val="nil"/>
            </w:tcBorders>
            <w:shd w:val="clear" w:color="auto" w:fill="auto"/>
            <w:noWrap/>
            <w:vAlign w:val="bottom"/>
            <w:hideMark/>
          </w:tcPr>
          <w:p w14:paraId="6E5344B0"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m (</w:t>
            </w:r>
            <w:proofErr w:type="spellStart"/>
            <w:r w:rsidRPr="0041142F">
              <w:rPr>
                <w:rFonts w:asciiTheme="majorBidi" w:hAnsiTheme="majorBidi" w:cstheme="majorBidi"/>
                <w:color w:val="000000"/>
              </w:rPr>
              <w:t>sd</w:t>
            </w:r>
            <w:proofErr w:type="spellEnd"/>
            <w:r w:rsidRPr="0041142F">
              <w:rPr>
                <w:rFonts w:asciiTheme="majorBidi" w:hAnsiTheme="majorBidi" w:cstheme="majorBidi"/>
                <w:color w:val="000000"/>
              </w:rPr>
              <w:t>)</w:t>
            </w:r>
          </w:p>
        </w:tc>
        <w:tc>
          <w:tcPr>
            <w:tcW w:w="1806" w:type="dxa"/>
            <w:tcBorders>
              <w:top w:val="nil"/>
              <w:left w:val="nil"/>
              <w:bottom w:val="single" w:sz="4" w:space="0" w:color="auto"/>
              <w:right w:val="nil"/>
            </w:tcBorders>
            <w:shd w:val="clear" w:color="auto" w:fill="auto"/>
            <w:noWrap/>
            <w:vAlign w:val="bottom"/>
            <w:hideMark/>
          </w:tcPr>
          <w:p w14:paraId="0B7F16C4" w14:textId="77777777" w:rsidR="000969CC" w:rsidRPr="0041142F" w:rsidRDefault="000969CC" w:rsidP="006F0319">
            <w:pPr>
              <w:bidi w:val="0"/>
              <w:spacing w:line="480" w:lineRule="auto"/>
              <w:rPr>
                <w:rFonts w:asciiTheme="majorBidi" w:hAnsiTheme="majorBidi" w:cstheme="majorBidi"/>
                <w:color w:val="000000"/>
              </w:rPr>
            </w:pPr>
          </w:p>
        </w:tc>
      </w:tr>
      <w:tr w:rsidR="000969CC" w:rsidRPr="000969CC" w14:paraId="227A64C4" w14:textId="77777777" w:rsidTr="001C66CF">
        <w:trPr>
          <w:trHeight w:val="238"/>
          <w:jc w:val="right"/>
        </w:trPr>
        <w:tc>
          <w:tcPr>
            <w:tcW w:w="1243" w:type="dxa"/>
            <w:tcBorders>
              <w:top w:val="single" w:sz="4" w:space="0" w:color="auto"/>
              <w:left w:val="nil"/>
              <w:bottom w:val="nil"/>
              <w:right w:val="nil"/>
            </w:tcBorders>
            <w:shd w:val="clear" w:color="auto" w:fill="auto"/>
            <w:noWrap/>
            <w:vAlign w:val="bottom"/>
            <w:hideMark/>
          </w:tcPr>
          <w:p w14:paraId="7CFC2B0D"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5.76***</w:t>
            </w:r>
          </w:p>
        </w:tc>
        <w:tc>
          <w:tcPr>
            <w:tcW w:w="1243" w:type="dxa"/>
            <w:tcBorders>
              <w:top w:val="single" w:sz="4" w:space="0" w:color="auto"/>
              <w:left w:val="nil"/>
              <w:bottom w:val="nil"/>
              <w:right w:val="nil"/>
            </w:tcBorders>
            <w:shd w:val="clear" w:color="auto" w:fill="auto"/>
            <w:noWrap/>
            <w:vAlign w:val="bottom"/>
            <w:hideMark/>
          </w:tcPr>
          <w:p w14:paraId="710C8B2E"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3.54 (.67)</w:t>
            </w:r>
          </w:p>
        </w:tc>
        <w:tc>
          <w:tcPr>
            <w:tcW w:w="1244" w:type="dxa"/>
            <w:tcBorders>
              <w:top w:val="single" w:sz="4" w:space="0" w:color="auto"/>
              <w:left w:val="nil"/>
              <w:bottom w:val="nil"/>
              <w:right w:val="nil"/>
            </w:tcBorders>
            <w:shd w:val="clear" w:color="auto" w:fill="auto"/>
            <w:noWrap/>
            <w:vAlign w:val="bottom"/>
            <w:hideMark/>
          </w:tcPr>
          <w:p w14:paraId="09444E7D"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3.8 (.64)</w:t>
            </w:r>
          </w:p>
        </w:tc>
        <w:tc>
          <w:tcPr>
            <w:tcW w:w="1243" w:type="dxa"/>
            <w:tcBorders>
              <w:top w:val="single" w:sz="4" w:space="0" w:color="auto"/>
              <w:left w:val="nil"/>
              <w:bottom w:val="nil"/>
              <w:right w:val="nil"/>
            </w:tcBorders>
            <w:shd w:val="clear" w:color="auto" w:fill="auto"/>
            <w:noWrap/>
            <w:vAlign w:val="bottom"/>
            <w:hideMark/>
          </w:tcPr>
          <w:p w14:paraId="1C83BEB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3.31 (.89)</w:t>
            </w:r>
          </w:p>
        </w:tc>
        <w:tc>
          <w:tcPr>
            <w:tcW w:w="1244" w:type="dxa"/>
            <w:tcBorders>
              <w:top w:val="single" w:sz="4" w:space="0" w:color="auto"/>
              <w:left w:val="nil"/>
              <w:bottom w:val="nil"/>
              <w:right w:val="nil"/>
            </w:tcBorders>
            <w:shd w:val="clear" w:color="auto" w:fill="auto"/>
            <w:noWrap/>
            <w:vAlign w:val="bottom"/>
            <w:hideMark/>
          </w:tcPr>
          <w:p w14:paraId="053954B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3.5 (.75)</w:t>
            </w:r>
          </w:p>
        </w:tc>
        <w:tc>
          <w:tcPr>
            <w:tcW w:w="1243" w:type="dxa"/>
            <w:tcBorders>
              <w:top w:val="single" w:sz="4" w:space="0" w:color="auto"/>
              <w:left w:val="nil"/>
              <w:bottom w:val="nil"/>
              <w:right w:val="nil"/>
            </w:tcBorders>
            <w:shd w:val="clear" w:color="auto" w:fill="auto"/>
            <w:noWrap/>
            <w:vAlign w:val="bottom"/>
            <w:hideMark/>
          </w:tcPr>
          <w:p w14:paraId="0374CF13"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3.45 (.74)</w:t>
            </w:r>
          </w:p>
        </w:tc>
        <w:tc>
          <w:tcPr>
            <w:tcW w:w="1806" w:type="dxa"/>
            <w:tcBorders>
              <w:top w:val="single" w:sz="4" w:space="0" w:color="auto"/>
              <w:left w:val="nil"/>
              <w:bottom w:val="nil"/>
              <w:right w:val="nil"/>
            </w:tcBorders>
            <w:shd w:val="clear" w:color="auto" w:fill="auto"/>
            <w:noWrap/>
            <w:vAlign w:val="bottom"/>
            <w:hideMark/>
          </w:tcPr>
          <w:p w14:paraId="3338BB68" w14:textId="4A131DA1" w:rsidR="000969CC" w:rsidRPr="0041142F" w:rsidRDefault="0041142F" w:rsidP="006F0319">
            <w:pPr>
              <w:bidi w:val="0"/>
              <w:spacing w:line="480" w:lineRule="auto"/>
              <w:rPr>
                <w:rFonts w:asciiTheme="majorBidi" w:hAnsiTheme="majorBidi" w:cstheme="majorBidi"/>
                <w:color w:val="000000"/>
              </w:rPr>
            </w:pPr>
            <w:r>
              <w:rPr>
                <w:b/>
                <w:bCs/>
              </w:rPr>
              <w:t>Extraversion</w:t>
            </w:r>
          </w:p>
        </w:tc>
      </w:tr>
      <w:tr w:rsidR="0041142F" w:rsidRPr="000969CC" w14:paraId="50DF09D7" w14:textId="77777777" w:rsidTr="001C66CF">
        <w:trPr>
          <w:trHeight w:val="238"/>
          <w:jc w:val="right"/>
        </w:trPr>
        <w:tc>
          <w:tcPr>
            <w:tcW w:w="1243" w:type="dxa"/>
            <w:tcBorders>
              <w:top w:val="nil"/>
              <w:left w:val="nil"/>
              <w:bottom w:val="nil"/>
              <w:right w:val="nil"/>
            </w:tcBorders>
            <w:shd w:val="clear" w:color="auto" w:fill="auto"/>
            <w:noWrap/>
            <w:vAlign w:val="bottom"/>
            <w:hideMark/>
          </w:tcPr>
          <w:p w14:paraId="4C7880D4"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6.80***</w:t>
            </w:r>
          </w:p>
        </w:tc>
        <w:tc>
          <w:tcPr>
            <w:tcW w:w="1243" w:type="dxa"/>
            <w:tcBorders>
              <w:top w:val="nil"/>
              <w:left w:val="nil"/>
              <w:bottom w:val="nil"/>
              <w:right w:val="nil"/>
            </w:tcBorders>
            <w:shd w:val="clear" w:color="auto" w:fill="auto"/>
            <w:noWrap/>
            <w:vAlign w:val="bottom"/>
            <w:hideMark/>
          </w:tcPr>
          <w:p w14:paraId="45F325BF"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4.04 (.53)</w:t>
            </w:r>
          </w:p>
        </w:tc>
        <w:tc>
          <w:tcPr>
            <w:tcW w:w="1244" w:type="dxa"/>
            <w:tcBorders>
              <w:top w:val="nil"/>
              <w:left w:val="nil"/>
              <w:bottom w:val="nil"/>
              <w:right w:val="nil"/>
            </w:tcBorders>
            <w:shd w:val="clear" w:color="auto" w:fill="auto"/>
            <w:noWrap/>
            <w:vAlign w:val="bottom"/>
            <w:hideMark/>
          </w:tcPr>
          <w:p w14:paraId="1BFBFD56"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3.9 (.54)</w:t>
            </w:r>
          </w:p>
        </w:tc>
        <w:tc>
          <w:tcPr>
            <w:tcW w:w="1243" w:type="dxa"/>
            <w:tcBorders>
              <w:top w:val="nil"/>
              <w:left w:val="nil"/>
              <w:bottom w:val="nil"/>
              <w:right w:val="nil"/>
            </w:tcBorders>
            <w:shd w:val="clear" w:color="auto" w:fill="auto"/>
            <w:noWrap/>
            <w:vAlign w:val="bottom"/>
            <w:hideMark/>
          </w:tcPr>
          <w:p w14:paraId="2D3283C4"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3.6 (.71)</w:t>
            </w:r>
          </w:p>
        </w:tc>
        <w:tc>
          <w:tcPr>
            <w:tcW w:w="1244" w:type="dxa"/>
            <w:tcBorders>
              <w:top w:val="nil"/>
              <w:left w:val="nil"/>
              <w:bottom w:val="nil"/>
              <w:right w:val="nil"/>
            </w:tcBorders>
            <w:shd w:val="clear" w:color="auto" w:fill="auto"/>
            <w:noWrap/>
            <w:vAlign w:val="bottom"/>
            <w:hideMark/>
          </w:tcPr>
          <w:p w14:paraId="05F5C089"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3.8 (.64)</w:t>
            </w:r>
          </w:p>
        </w:tc>
        <w:tc>
          <w:tcPr>
            <w:tcW w:w="1243" w:type="dxa"/>
            <w:tcBorders>
              <w:top w:val="nil"/>
              <w:left w:val="nil"/>
              <w:bottom w:val="nil"/>
              <w:right w:val="nil"/>
            </w:tcBorders>
            <w:shd w:val="clear" w:color="auto" w:fill="auto"/>
            <w:noWrap/>
            <w:vAlign w:val="bottom"/>
            <w:hideMark/>
          </w:tcPr>
          <w:p w14:paraId="3FE80270" w14:textId="77777777" w:rsidR="0041142F" w:rsidRPr="0041142F" w:rsidRDefault="0041142F" w:rsidP="0041142F">
            <w:pPr>
              <w:bidi w:val="0"/>
              <w:spacing w:line="480" w:lineRule="auto"/>
              <w:rPr>
                <w:rFonts w:asciiTheme="majorBidi" w:hAnsiTheme="majorBidi" w:cstheme="majorBidi"/>
                <w:color w:val="000000"/>
              </w:rPr>
            </w:pPr>
            <w:r w:rsidRPr="0041142F">
              <w:rPr>
                <w:rFonts w:asciiTheme="majorBidi" w:hAnsiTheme="majorBidi" w:cstheme="majorBidi"/>
                <w:color w:val="000000"/>
              </w:rPr>
              <w:t>3.83 (.56)</w:t>
            </w:r>
          </w:p>
        </w:tc>
        <w:tc>
          <w:tcPr>
            <w:tcW w:w="1806" w:type="dxa"/>
            <w:tcBorders>
              <w:top w:val="nil"/>
              <w:left w:val="nil"/>
              <w:bottom w:val="nil"/>
              <w:right w:val="nil"/>
            </w:tcBorders>
            <w:shd w:val="clear" w:color="auto" w:fill="auto"/>
            <w:noWrap/>
            <w:hideMark/>
          </w:tcPr>
          <w:p w14:paraId="42B26525" w14:textId="10A716CA" w:rsidR="0041142F" w:rsidRPr="0041142F" w:rsidRDefault="0041142F" w:rsidP="0041142F">
            <w:pPr>
              <w:bidi w:val="0"/>
              <w:spacing w:line="480" w:lineRule="auto"/>
              <w:rPr>
                <w:rFonts w:asciiTheme="majorBidi" w:hAnsiTheme="majorBidi" w:cstheme="majorBidi"/>
                <w:color w:val="000000"/>
              </w:rPr>
            </w:pPr>
            <w:r>
              <w:rPr>
                <w:b/>
                <w:bCs/>
              </w:rPr>
              <w:t xml:space="preserve">Consciousness </w:t>
            </w:r>
          </w:p>
        </w:tc>
      </w:tr>
      <w:tr w:rsidR="000969CC" w:rsidRPr="000969CC" w14:paraId="2FEF856B" w14:textId="77777777" w:rsidTr="001C66CF">
        <w:trPr>
          <w:trHeight w:val="238"/>
          <w:jc w:val="right"/>
        </w:trPr>
        <w:tc>
          <w:tcPr>
            <w:tcW w:w="1243" w:type="dxa"/>
            <w:tcBorders>
              <w:top w:val="nil"/>
              <w:left w:val="nil"/>
              <w:bottom w:val="nil"/>
              <w:right w:val="nil"/>
            </w:tcBorders>
            <w:shd w:val="clear" w:color="auto" w:fill="auto"/>
            <w:noWrap/>
            <w:vAlign w:val="bottom"/>
            <w:hideMark/>
          </w:tcPr>
          <w:p w14:paraId="17896F4D" w14:textId="5F7B4875"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4.86</w:t>
            </w:r>
          </w:p>
        </w:tc>
        <w:tc>
          <w:tcPr>
            <w:tcW w:w="1243" w:type="dxa"/>
            <w:tcBorders>
              <w:top w:val="nil"/>
              <w:left w:val="nil"/>
              <w:bottom w:val="nil"/>
              <w:right w:val="nil"/>
            </w:tcBorders>
            <w:shd w:val="clear" w:color="auto" w:fill="auto"/>
            <w:noWrap/>
            <w:vAlign w:val="bottom"/>
            <w:hideMark/>
          </w:tcPr>
          <w:p w14:paraId="0E7F898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3.88 (.53)</w:t>
            </w:r>
          </w:p>
        </w:tc>
        <w:tc>
          <w:tcPr>
            <w:tcW w:w="1244" w:type="dxa"/>
            <w:tcBorders>
              <w:top w:val="nil"/>
              <w:left w:val="nil"/>
              <w:bottom w:val="nil"/>
              <w:right w:val="nil"/>
            </w:tcBorders>
            <w:shd w:val="clear" w:color="auto" w:fill="auto"/>
            <w:noWrap/>
            <w:vAlign w:val="bottom"/>
            <w:hideMark/>
          </w:tcPr>
          <w:p w14:paraId="4DCCE959"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3.47 (.75)</w:t>
            </w:r>
          </w:p>
        </w:tc>
        <w:tc>
          <w:tcPr>
            <w:tcW w:w="1243" w:type="dxa"/>
            <w:tcBorders>
              <w:top w:val="nil"/>
              <w:left w:val="nil"/>
              <w:bottom w:val="nil"/>
              <w:right w:val="nil"/>
            </w:tcBorders>
            <w:shd w:val="clear" w:color="auto" w:fill="auto"/>
            <w:noWrap/>
            <w:vAlign w:val="bottom"/>
            <w:hideMark/>
          </w:tcPr>
          <w:p w14:paraId="4920D03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3.92 (.58)</w:t>
            </w:r>
          </w:p>
        </w:tc>
        <w:tc>
          <w:tcPr>
            <w:tcW w:w="1244" w:type="dxa"/>
            <w:tcBorders>
              <w:top w:val="nil"/>
              <w:left w:val="nil"/>
              <w:bottom w:val="nil"/>
              <w:right w:val="nil"/>
            </w:tcBorders>
            <w:shd w:val="clear" w:color="auto" w:fill="auto"/>
            <w:noWrap/>
            <w:vAlign w:val="bottom"/>
            <w:hideMark/>
          </w:tcPr>
          <w:p w14:paraId="0AE11332"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3.92 (.49)</w:t>
            </w:r>
          </w:p>
        </w:tc>
        <w:tc>
          <w:tcPr>
            <w:tcW w:w="1243" w:type="dxa"/>
            <w:tcBorders>
              <w:top w:val="nil"/>
              <w:left w:val="nil"/>
              <w:bottom w:val="nil"/>
              <w:right w:val="nil"/>
            </w:tcBorders>
            <w:shd w:val="clear" w:color="auto" w:fill="auto"/>
            <w:noWrap/>
            <w:vAlign w:val="bottom"/>
            <w:hideMark/>
          </w:tcPr>
          <w:p w14:paraId="77AA1BA2"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 (.49)</w:t>
            </w:r>
          </w:p>
        </w:tc>
        <w:tc>
          <w:tcPr>
            <w:tcW w:w="1806" w:type="dxa"/>
            <w:tcBorders>
              <w:top w:val="nil"/>
              <w:left w:val="nil"/>
              <w:bottom w:val="nil"/>
              <w:right w:val="nil"/>
            </w:tcBorders>
            <w:shd w:val="clear" w:color="auto" w:fill="auto"/>
            <w:noWrap/>
            <w:vAlign w:val="bottom"/>
            <w:hideMark/>
          </w:tcPr>
          <w:p w14:paraId="53F31813" w14:textId="0BE77622" w:rsidR="000969CC" w:rsidRPr="0041142F" w:rsidRDefault="0041142F" w:rsidP="006F0319">
            <w:pPr>
              <w:bidi w:val="0"/>
              <w:spacing w:line="480" w:lineRule="auto"/>
              <w:rPr>
                <w:rFonts w:asciiTheme="majorBidi" w:hAnsiTheme="majorBidi" w:cstheme="majorBidi"/>
                <w:color w:val="000000"/>
              </w:rPr>
            </w:pPr>
            <w:r>
              <w:rPr>
                <w:b/>
                <w:bCs/>
              </w:rPr>
              <w:t>Agreeableness</w:t>
            </w:r>
          </w:p>
        </w:tc>
      </w:tr>
      <w:tr w:rsidR="000969CC" w:rsidRPr="000969CC" w14:paraId="14EAC5F2" w14:textId="77777777" w:rsidTr="001C66CF">
        <w:trPr>
          <w:trHeight w:val="238"/>
          <w:jc w:val="right"/>
        </w:trPr>
        <w:tc>
          <w:tcPr>
            <w:tcW w:w="1243" w:type="dxa"/>
            <w:tcBorders>
              <w:top w:val="nil"/>
              <w:left w:val="nil"/>
              <w:right w:val="nil"/>
            </w:tcBorders>
            <w:shd w:val="clear" w:color="auto" w:fill="auto"/>
            <w:noWrap/>
            <w:vAlign w:val="bottom"/>
            <w:hideMark/>
          </w:tcPr>
          <w:p w14:paraId="12DE1EA9" w14:textId="77777777" w:rsidR="000969CC" w:rsidRPr="0041142F" w:rsidRDefault="000969CC" w:rsidP="00A5082C">
            <w:pPr>
              <w:bidi w:val="0"/>
              <w:spacing w:line="480" w:lineRule="auto"/>
              <w:rPr>
                <w:rFonts w:asciiTheme="majorBidi" w:hAnsiTheme="majorBidi" w:cstheme="majorBidi"/>
                <w:color w:val="000000"/>
              </w:rPr>
            </w:pPr>
            <w:r w:rsidRPr="0041142F">
              <w:rPr>
                <w:rFonts w:asciiTheme="majorBidi" w:hAnsiTheme="majorBidi" w:cstheme="majorBidi"/>
                <w:color w:val="000000"/>
              </w:rPr>
              <w:t>1.98</w:t>
            </w:r>
          </w:p>
        </w:tc>
        <w:tc>
          <w:tcPr>
            <w:tcW w:w="1243" w:type="dxa"/>
            <w:tcBorders>
              <w:top w:val="nil"/>
              <w:left w:val="nil"/>
              <w:right w:val="nil"/>
            </w:tcBorders>
            <w:shd w:val="clear" w:color="auto" w:fill="auto"/>
            <w:noWrap/>
            <w:vAlign w:val="bottom"/>
            <w:hideMark/>
          </w:tcPr>
          <w:p w14:paraId="6E4AE321"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2.85 (.76)</w:t>
            </w:r>
          </w:p>
        </w:tc>
        <w:tc>
          <w:tcPr>
            <w:tcW w:w="1244" w:type="dxa"/>
            <w:tcBorders>
              <w:top w:val="nil"/>
              <w:left w:val="nil"/>
              <w:right w:val="nil"/>
            </w:tcBorders>
            <w:shd w:val="clear" w:color="auto" w:fill="auto"/>
            <w:noWrap/>
            <w:vAlign w:val="bottom"/>
            <w:hideMark/>
          </w:tcPr>
          <w:p w14:paraId="49F8497F"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2.69 (.75)</w:t>
            </w:r>
          </w:p>
        </w:tc>
        <w:tc>
          <w:tcPr>
            <w:tcW w:w="1243" w:type="dxa"/>
            <w:tcBorders>
              <w:top w:val="nil"/>
              <w:left w:val="nil"/>
              <w:right w:val="nil"/>
            </w:tcBorders>
            <w:shd w:val="clear" w:color="auto" w:fill="auto"/>
            <w:noWrap/>
            <w:vAlign w:val="bottom"/>
            <w:hideMark/>
          </w:tcPr>
          <w:p w14:paraId="5528652D"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3.05 (.71)</w:t>
            </w:r>
          </w:p>
        </w:tc>
        <w:tc>
          <w:tcPr>
            <w:tcW w:w="1244" w:type="dxa"/>
            <w:tcBorders>
              <w:top w:val="nil"/>
              <w:left w:val="nil"/>
              <w:right w:val="nil"/>
            </w:tcBorders>
            <w:shd w:val="clear" w:color="auto" w:fill="auto"/>
            <w:noWrap/>
            <w:vAlign w:val="bottom"/>
            <w:hideMark/>
          </w:tcPr>
          <w:p w14:paraId="09BE599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2.79 (.81)</w:t>
            </w:r>
          </w:p>
        </w:tc>
        <w:tc>
          <w:tcPr>
            <w:tcW w:w="1243" w:type="dxa"/>
            <w:tcBorders>
              <w:top w:val="nil"/>
              <w:left w:val="nil"/>
              <w:right w:val="nil"/>
            </w:tcBorders>
            <w:shd w:val="clear" w:color="auto" w:fill="auto"/>
            <w:noWrap/>
            <w:vAlign w:val="bottom"/>
            <w:hideMark/>
          </w:tcPr>
          <w:p w14:paraId="66800BC9"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2.85 (.79)</w:t>
            </w:r>
          </w:p>
        </w:tc>
        <w:tc>
          <w:tcPr>
            <w:tcW w:w="1806" w:type="dxa"/>
            <w:tcBorders>
              <w:top w:val="nil"/>
              <w:left w:val="nil"/>
              <w:right w:val="nil"/>
            </w:tcBorders>
            <w:shd w:val="clear" w:color="auto" w:fill="auto"/>
            <w:noWrap/>
            <w:vAlign w:val="bottom"/>
            <w:hideMark/>
          </w:tcPr>
          <w:p w14:paraId="5951099E" w14:textId="1DE999D4" w:rsidR="000969CC" w:rsidRPr="0041142F" w:rsidRDefault="0041142F" w:rsidP="006F0319">
            <w:pPr>
              <w:bidi w:val="0"/>
              <w:spacing w:line="480" w:lineRule="auto"/>
              <w:rPr>
                <w:rFonts w:asciiTheme="majorBidi" w:hAnsiTheme="majorBidi" w:cstheme="majorBidi"/>
                <w:color w:val="000000"/>
              </w:rPr>
            </w:pPr>
            <w:r>
              <w:rPr>
                <w:b/>
                <w:bCs/>
              </w:rPr>
              <w:t>Neuroticism</w:t>
            </w:r>
          </w:p>
        </w:tc>
      </w:tr>
      <w:tr w:rsidR="000969CC" w:rsidRPr="000969CC" w14:paraId="17C247C6" w14:textId="77777777" w:rsidTr="001C66CF">
        <w:trPr>
          <w:trHeight w:val="238"/>
          <w:jc w:val="right"/>
        </w:trPr>
        <w:tc>
          <w:tcPr>
            <w:tcW w:w="1243" w:type="dxa"/>
            <w:tcBorders>
              <w:top w:val="nil"/>
              <w:left w:val="nil"/>
              <w:bottom w:val="single" w:sz="4" w:space="0" w:color="auto"/>
              <w:right w:val="nil"/>
            </w:tcBorders>
            <w:shd w:val="clear" w:color="auto" w:fill="auto"/>
            <w:noWrap/>
            <w:vAlign w:val="bottom"/>
            <w:hideMark/>
          </w:tcPr>
          <w:p w14:paraId="0DB89CB3"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7.38***</w:t>
            </w:r>
          </w:p>
        </w:tc>
        <w:tc>
          <w:tcPr>
            <w:tcW w:w="1243" w:type="dxa"/>
            <w:tcBorders>
              <w:top w:val="nil"/>
              <w:left w:val="nil"/>
              <w:bottom w:val="single" w:sz="4" w:space="0" w:color="auto"/>
              <w:right w:val="nil"/>
            </w:tcBorders>
            <w:shd w:val="clear" w:color="auto" w:fill="auto"/>
            <w:noWrap/>
            <w:vAlign w:val="bottom"/>
            <w:hideMark/>
          </w:tcPr>
          <w:p w14:paraId="7E6032F3"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3.64 (.50)</w:t>
            </w:r>
          </w:p>
        </w:tc>
        <w:tc>
          <w:tcPr>
            <w:tcW w:w="1244" w:type="dxa"/>
            <w:tcBorders>
              <w:top w:val="nil"/>
              <w:left w:val="nil"/>
              <w:bottom w:val="single" w:sz="4" w:space="0" w:color="auto"/>
              <w:right w:val="nil"/>
            </w:tcBorders>
            <w:shd w:val="clear" w:color="auto" w:fill="auto"/>
            <w:noWrap/>
            <w:vAlign w:val="bottom"/>
            <w:hideMark/>
          </w:tcPr>
          <w:p w14:paraId="4B8F8FC2"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3.9 (.54)</w:t>
            </w:r>
          </w:p>
        </w:tc>
        <w:tc>
          <w:tcPr>
            <w:tcW w:w="1243" w:type="dxa"/>
            <w:tcBorders>
              <w:top w:val="nil"/>
              <w:left w:val="nil"/>
              <w:bottom w:val="single" w:sz="4" w:space="0" w:color="auto"/>
              <w:right w:val="nil"/>
            </w:tcBorders>
            <w:shd w:val="clear" w:color="auto" w:fill="auto"/>
            <w:noWrap/>
            <w:vAlign w:val="bottom"/>
            <w:hideMark/>
          </w:tcPr>
          <w:p w14:paraId="5D8AEC80"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3.57 (.75)</w:t>
            </w:r>
          </w:p>
        </w:tc>
        <w:tc>
          <w:tcPr>
            <w:tcW w:w="1244" w:type="dxa"/>
            <w:tcBorders>
              <w:top w:val="nil"/>
              <w:left w:val="nil"/>
              <w:bottom w:val="single" w:sz="4" w:space="0" w:color="auto"/>
              <w:right w:val="nil"/>
            </w:tcBorders>
            <w:shd w:val="clear" w:color="auto" w:fill="auto"/>
            <w:noWrap/>
            <w:vAlign w:val="bottom"/>
            <w:hideMark/>
          </w:tcPr>
          <w:p w14:paraId="359FE156"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3.78 (.62)</w:t>
            </w:r>
          </w:p>
        </w:tc>
        <w:tc>
          <w:tcPr>
            <w:tcW w:w="1243" w:type="dxa"/>
            <w:tcBorders>
              <w:top w:val="nil"/>
              <w:left w:val="nil"/>
              <w:bottom w:val="single" w:sz="4" w:space="0" w:color="auto"/>
              <w:right w:val="nil"/>
            </w:tcBorders>
            <w:shd w:val="clear" w:color="auto" w:fill="auto"/>
            <w:noWrap/>
            <w:vAlign w:val="bottom"/>
            <w:hideMark/>
          </w:tcPr>
          <w:p w14:paraId="51947D3A" w14:textId="77777777" w:rsidR="000969CC" w:rsidRPr="0041142F" w:rsidRDefault="000969CC" w:rsidP="006F0319">
            <w:pPr>
              <w:bidi w:val="0"/>
              <w:spacing w:line="480" w:lineRule="auto"/>
              <w:rPr>
                <w:rFonts w:asciiTheme="majorBidi" w:hAnsiTheme="majorBidi" w:cstheme="majorBidi"/>
                <w:color w:val="000000"/>
              </w:rPr>
            </w:pPr>
            <w:r w:rsidRPr="0041142F">
              <w:rPr>
                <w:rFonts w:asciiTheme="majorBidi" w:hAnsiTheme="majorBidi" w:cstheme="majorBidi"/>
                <w:color w:val="000000"/>
              </w:rPr>
              <w:t>3.62 (.59)</w:t>
            </w:r>
          </w:p>
        </w:tc>
        <w:tc>
          <w:tcPr>
            <w:tcW w:w="1806" w:type="dxa"/>
            <w:tcBorders>
              <w:top w:val="nil"/>
              <w:left w:val="nil"/>
              <w:bottom w:val="single" w:sz="4" w:space="0" w:color="auto"/>
              <w:right w:val="nil"/>
            </w:tcBorders>
            <w:shd w:val="clear" w:color="auto" w:fill="auto"/>
            <w:noWrap/>
            <w:vAlign w:val="bottom"/>
            <w:hideMark/>
          </w:tcPr>
          <w:p w14:paraId="489503DE" w14:textId="1DB9861D" w:rsidR="000969CC" w:rsidRPr="0041142F" w:rsidRDefault="0041142F" w:rsidP="0041142F">
            <w:pPr>
              <w:bidi w:val="0"/>
              <w:spacing w:line="480" w:lineRule="auto"/>
              <w:rPr>
                <w:rFonts w:asciiTheme="majorBidi" w:hAnsiTheme="majorBidi" w:cstheme="majorBidi"/>
                <w:color w:val="000000"/>
              </w:rPr>
            </w:pPr>
            <w:r>
              <w:rPr>
                <w:b/>
                <w:bCs/>
              </w:rPr>
              <w:t xml:space="preserve">Openness </w:t>
            </w:r>
          </w:p>
        </w:tc>
      </w:tr>
      <w:tr w:rsidR="000969CC" w:rsidRPr="000969CC" w14:paraId="304FE6B6" w14:textId="77777777" w:rsidTr="001C66CF">
        <w:trPr>
          <w:trHeight w:val="238"/>
          <w:jc w:val="right"/>
        </w:trPr>
        <w:tc>
          <w:tcPr>
            <w:tcW w:w="1243" w:type="dxa"/>
            <w:tcBorders>
              <w:top w:val="single" w:sz="4" w:space="0" w:color="auto"/>
              <w:left w:val="nil"/>
              <w:bottom w:val="nil"/>
              <w:right w:val="nil"/>
            </w:tcBorders>
            <w:shd w:val="clear" w:color="auto" w:fill="auto"/>
            <w:noWrap/>
            <w:vAlign w:val="bottom"/>
            <w:hideMark/>
          </w:tcPr>
          <w:p w14:paraId="13482E88" w14:textId="77777777" w:rsidR="000969CC" w:rsidRPr="0041142F" w:rsidRDefault="000969CC" w:rsidP="006F0319">
            <w:pPr>
              <w:bidi w:val="0"/>
              <w:spacing w:line="480" w:lineRule="auto"/>
              <w:rPr>
                <w:rFonts w:asciiTheme="majorBidi" w:hAnsiTheme="majorBidi" w:cstheme="majorBidi"/>
                <w:color w:val="000000"/>
              </w:rPr>
            </w:pPr>
          </w:p>
        </w:tc>
        <w:tc>
          <w:tcPr>
            <w:tcW w:w="1243" w:type="dxa"/>
            <w:tcBorders>
              <w:top w:val="single" w:sz="4" w:space="0" w:color="auto"/>
              <w:left w:val="nil"/>
              <w:bottom w:val="nil"/>
              <w:right w:val="nil"/>
            </w:tcBorders>
            <w:shd w:val="clear" w:color="auto" w:fill="auto"/>
            <w:noWrap/>
            <w:vAlign w:val="bottom"/>
            <w:hideMark/>
          </w:tcPr>
          <w:p w14:paraId="532DC257" w14:textId="77777777" w:rsidR="000969CC" w:rsidRPr="0041142F" w:rsidRDefault="000969CC" w:rsidP="006F0319">
            <w:pPr>
              <w:bidi w:val="0"/>
              <w:spacing w:line="480" w:lineRule="auto"/>
              <w:rPr>
                <w:rFonts w:asciiTheme="majorBidi" w:hAnsiTheme="majorBidi" w:cstheme="majorBidi"/>
              </w:rPr>
            </w:pPr>
          </w:p>
        </w:tc>
        <w:tc>
          <w:tcPr>
            <w:tcW w:w="1244" w:type="dxa"/>
            <w:tcBorders>
              <w:top w:val="single" w:sz="4" w:space="0" w:color="auto"/>
              <w:left w:val="nil"/>
              <w:bottom w:val="nil"/>
              <w:right w:val="nil"/>
            </w:tcBorders>
            <w:shd w:val="clear" w:color="auto" w:fill="auto"/>
            <w:noWrap/>
            <w:vAlign w:val="bottom"/>
            <w:hideMark/>
          </w:tcPr>
          <w:p w14:paraId="1D856085" w14:textId="77777777" w:rsidR="000969CC" w:rsidRPr="0041142F" w:rsidRDefault="000969CC" w:rsidP="006F0319">
            <w:pPr>
              <w:bidi w:val="0"/>
              <w:spacing w:line="480" w:lineRule="auto"/>
              <w:rPr>
                <w:rFonts w:asciiTheme="majorBidi" w:hAnsiTheme="majorBidi" w:cstheme="majorBidi"/>
              </w:rPr>
            </w:pPr>
          </w:p>
        </w:tc>
        <w:tc>
          <w:tcPr>
            <w:tcW w:w="1243" w:type="dxa"/>
            <w:tcBorders>
              <w:top w:val="single" w:sz="4" w:space="0" w:color="auto"/>
              <w:left w:val="nil"/>
              <w:bottom w:val="nil"/>
              <w:right w:val="nil"/>
            </w:tcBorders>
            <w:shd w:val="clear" w:color="auto" w:fill="auto"/>
            <w:noWrap/>
            <w:vAlign w:val="bottom"/>
            <w:hideMark/>
          </w:tcPr>
          <w:p w14:paraId="20D48AC9" w14:textId="77777777" w:rsidR="000969CC" w:rsidRPr="0041142F" w:rsidRDefault="000969CC" w:rsidP="006F0319">
            <w:pPr>
              <w:bidi w:val="0"/>
              <w:spacing w:line="480" w:lineRule="auto"/>
              <w:rPr>
                <w:rFonts w:asciiTheme="majorBidi" w:hAnsiTheme="majorBidi" w:cstheme="majorBidi"/>
              </w:rPr>
            </w:pPr>
          </w:p>
        </w:tc>
        <w:tc>
          <w:tcPr>
            <w:tcW w:w="1244" w:type="dxa"/>
            <w:tcBorders>
              <w:top w:val="single" w:sz="4" w:space="0" w:color="auto"/>
              <w:left w:val="nil"/>
              <w:bottom w:val="nil"/>
              <w:right w:val="nil"/>
            </w:tcBorders>
            <w:shd w:val="clear" w:color="auto" w:fill="auto"/>
            <w:noWrap/>
            <w:vAlign w:val="bottom"/>
          </w:tcPr>
          <w:p w14:paraId="14DD0AE7" w14:textId="1E91BCD9" w:rsidR="000969CC" w:rsidRPr="0041142F" w:rsidRDefault="000969CC" w:rsidP="00A5082C">
            <w:pPr>
              <w:bidi w:val="0"/>
              <w:spacing w:line="480" w:lineRule="auto"/>
              <w:jc w:val="both"/>
              <w:rPr>
                <w:rFonts w:asciiTheme="majorBidi" w:hAnsiTheme="majorBidi" w:cstheme="majorBidi"/>
                <w:color w:val="000000"/>
              </w:rPr>
            </w:pPr>
          </w:p>
        </w:tc>
        <w:tc>
          <w:tcPr>
            <w:tcW w:w="1243" w:type="dxa"/>
            <w:tcBorders>
              <w:top w:val="single" w:sz="4" w:space="0" w:color="auto"/>
              <w:left w:val="nil"/>
              <w:bottom w:val="nil"/>
              <w:right w:val="nil"/>
            </w:tcBorders>
            <w:shd w:val="clear" w:color="auto" w:fill="auto"/>
            <w:noWrap/>
            <w:vAlign w:val="bottom"/>
          </w:tcPr>
          <w:p w14:paraId="7EF7F723" w14:textId="2E9161E3" w:rsidR="000969CC" w:rsidRPr="0041142F" w:rsidRDefault="000969CC" w:rsidP="00A5082C">
            <w:pPr>
              <w:bidi w:val="0"/>
              <w:spacing w:line="480" w:lineRule="auto"/>
              <w:jc w:val="both"/>
              <w:rPr>
                <w:rFonts w:asciiTheme="majorBidi" w:hAnsiTheme="majorBidi" w:cstheme="majorBidi"/>
                <w:color w:val="000000"/>
              </w:rPr>
            </w:pPr>
          </w:p>
        </w:tc>
        <w:tc>
          <w:tcPr>
            <w:tcW w:w="1806" w:type="dxa"/>
            <w:tcBorders>
              <w:top w:val="single" w:sz="4" w:space="0" w:color="auto"/>
              <w:left w:val="nil"/>
              <w:bottom w:val="nil"/>
              <w:right w:val="nil"/>
            </w:tcBorders>
            <w:shd w:val="clear" w:color="auto" w:fill="auto"/>
            <w:noWrap/>
            <w:vAlign w:val="bottom"/>
          </w:tcPr>
          <w:p w14:paraId="1DECC016" w14:textId="5921F58F" w:rsidR="0041142F" w:rsidRPr="00D90283" w:rsidRDefault="0041142F" w:rsidP="0041142F">
            <w:pPr>
              <w:pStyle w:val="article"/>
            </w:pPr>
            <w:r>
              <w:t>***</w:t>
            </w:r>
            <w:r>
              <w:rPr>
                <w:i/>
                <w:iCs/>
              </w:rPr>
              <w:t>p&lt; .001</w:t>
            </w:r>
            <w:r w:rsidRPr="00D90283">
              <w:t>.</w:t>
            </w:r>
          </w:p>
          <w:p w14:paraId="09D0F4E7" w14:textId="17979DE7" w:rsidR="000969CC" w:rsidRPr="0041142F" w:rsidRDefault="000969CC" w:rsidP="006F0319">
            <w:pPr>
              <w:bidi w:val="0"/>
              <w:spacing w:line="480" w:lineRule="auto"/>
              <w:rPr>
                <w:rFonts w:asciiTheme="majorBidi" w:hAnsiTheme="majorBidi" w:cstheme="majorBidi"/>
                <w:color w:val="000000"/>
              </w:rPr>
            </w:pPr>
          </w:p>
        </w:tc>
      </w:tr>
      <w:tr w:rsidR="000969CC" w:rsidRPr="000969CC" w14:paraId="2D162CC9" w14:textId="77777777" w:rsidTr="001C66CF">
        <w:trPr>
          <w:trHeight w:val="238"/>
          <w:jc w:val="right"/>
        </w:trPr>
        <w:tc>
          <w:tcPr>
            <w:tcW w:w="1243" w:type="dxa"/>
            <w:tcBorders>
              <w:top w:val="nil"/>
              <w:left w:val="nil"/>
              <w:bottom w:val="nil"/>
              <w:right w:val="nil"/>
            </w:tcBorders>
            <w:shd w:val="clear" w:color="auto" w:fill="auto"/>
            <w:noWrap/>
            <w:vAlign w:val="bottom"/>
            <w:hideMark/>
          </w:tcPr>
          <w:p w14:paraId="04528EB7" w14:textId="77777777" w:rsidR="000969CC" w:rsidRPr="000969CC" w:rsidRDefault="000969CC" w:rsidP="006F0319">
            <w:pPr>
              <w:bidi w:val="0"/>
              <w:spacing w:line="480" w:lineRule="auto"/>
              <w:rPr>
                <w:rFonts w:ascii="Arial" w:hAnsi="Arial" w:cs="Arial"/>
                <w:color w:val="000000"/>
                <w:sz w:val="22"/>
                <w:szCs w:val="22"/>
              </w:rPr>
            </w:pPr>
          </w:p>
        </w:tc>
        <w:tc>
          <w:tcPr>
            <w:tcW w:w="1243" w:type="dxa"/>
            <w:tcBorders>
              <w:top w:val="nil"/>
              <w:left w:val="nil"/>
              <w:bottom w:val="nil"/>
              <w:right w:val="nil"/>
            </w:tcBorders>
            <w:shd w:val="clear" w:color="auto" w:fill="auto"/>
            <w:noWrap/>
            <w:vAlign w:val="bottom"/>
            <w:hideMark/>
          </w:tcPr>
          <w:p w14:paraId="6E39B79A" w14:textId="77777777" w:rsidR="000969CC" w:rsidRPr="000969CC" w:rsidRDefault="000969CC" w:rsidP="006F0319">
            <w:pPr>
              <w:bidi w:val="0"/>
              <w:spacing w:line="480" w:lineRule="auto"/>
              <w:rPr>
                <w:sz w:val="20"/>
                <w:szCs w:val="20"/>
              </w:rPr>
            </w:pPr>
          </w:p>
        </w:tc>
        <w:tc>
          <w:tcPr>
            <w:tcW w:w="1244" w:type="dxa"/>
            <w:tcBorders>
              <w:top w:val="nil"/>
              <w:left w:val="nil"/>
              <w:bottom w:val="nil"/>
              <w:right w:val="nil"/>
            </w:tcBorders>
            <w:shd w:val="clear" w:color="auto" w:fill="auto"/>
            <w:noWrap/>
            <w:vAlign w:val="bottom"/>
            <w:hideMark/>
          </w:tcPr>
          <w:p w14:paraId="374586D5" w14:textId="77777777" w:rsidR="000969CC" w:rsidRPr="000969CC" w:rsidRDefault="000969CC" w:rsidP="006F0319">
            <w:pPr>
              <w:bidi w:val="0"/>
              <w:spacing w:line="480" w:lineRule="auto"/>
              <w:rPr>
                <w:sz w:val="20"/>
                <w:szCs w:val="20"/>
              </w:rPr>
            </w:pPr>
          </w:p>
        </w:tc>
        <w:tc>
          <w:tcPr>
            <w:tcW w:w="1243" w:type="dxa"/>
            <w:tcBorders>
              <w:top w:val="nil"/>
              <w:left w:val="nil"/>
              <w:bottom w:val="nil"/>
              <w:right w:val="nil"/>
            </w:tcBorders>
            <w:shd w:val="clear" w:color="auto" w:fill="auto"/>
            <w:noWrap/>
            <w:vAlign w:val="bottom"/>
            <w:hideMark/>
          </w:tcPr>
          <w:p w14:paraId="015264D6" w14:textId="77777777" w:rsidR="000969CC" w:rsidRPr="000969CC" w:rsidRDefault="000969CC" w:rsidP="006F0319">
            <w:pPr>
              <w:bidi w:val="0"/>
              <w:spacing w:line="480" w:lineRule="auto"/>
              <w:rPr>
                <w:sz w:val="20"/>
                <w:szCs w:val="20"/>
              </w:rPr>
            </w:pPr>
          </w:p>
        </w:tc>
        <w:tc>
          <w:tcPr>
            <w:tcW w:w="1244" w:type="dxa"/>
            <w:tcBorders>
              <w:top w:val="nil"/>
              <w:left w:val="nil"/>
              <w:bottom w:val="nil"/>
              <w:right w:val="nil"/>
            </w:tcBorders>
            <w:shd w:val="clear" w:color="auto" w:fill="auto"/>
            <w:noWrap/>
            <w:vAlign w:val="bottom"/>
            <w:hideMark/>
          </w:tcPr>
          <w:p w14:paraId="50F315D8" w14:textId="77777777" w:rsidR="000969CC" w:rsidRPr="000969CC" w:rsidRDefault="000969CC" w:rsidP="006F0319">
            <w:pPr>
              <w:bidi w:val="0"/>
              <w:spacing w:line="480" w:lineRule="auto"/>
              <w:rPr>
                <w:sz w:val="20"/>
                <w:szCs w:val="20"/>
              </w:rPr>
            </w:pPr>
          </w:p>
        </w:tc>
        <w:tc>
          <w:tcPr>
            <w:tcW w:w="1243" w:type="dxa"/>
            <w:tcBorders>
              <w:top w:val="nil"/>
              <w:left w:val="nil"/>
              <w:bottom w:val="nil"/>
              <w:right w:val="nil"/>
            </w:tcBorders>
            <w:shd w:val="clear" w:color="auto" w:fill="auto"/>
            <w:noWrap/>
            <w:vAlign w:val="bottom"/>
            <w:hideMark/>
          </w:tcPr>
          <w:p w14:paraId="1899F0D7" w14:textId="77777777" w:rsidR="000969CC" w:rsidRPr="000969CC" w:rsidRDefault="000969CC" w:rsidP="006F0319">
            <w:pPr>
              <w:bidi w:val="0"/>
              <w:spacing w:line="480" w:lineRule="auto"/>
              <w:rPr>
                <w:sz w:val="20"/>
                <w:szCs w:val="20"/>
              </w:rPr>
            </w:pPr>
          </w:p>
        </w:tc>
        <w:tc>
          <w:tcPr>
            <w:tcW w:w="1806" w:type="dxa"/>
            <w:tcBorders>
              <w:top w:val="nil"/>
              <w:left w:val="nil"/>
              <w:bottom w:val="nil"/>
              <w:right w:val="nil"/>
            </w:tcBorders>
            <w:shd w:val="clear" w:color="auto" w:fill="auto"/>
            <w:noWrap/>
            <w:vAlign w:val="bottom"/>
            <w:hideMark/>
          </w:tcPr>
          <w:p w14:paraId="64B9203A" w14:textId="77777777" w:rsidR="000969CC" w:rsidRPr="000969CC" w:rsidRDefault="000969CC" w:rsidP="006F0319">
            <w:pPr>
              <w:bidi w:val="0"/>
              <w:spacing w:line="480" w:lineRule="auto"/>
              <w:rPr>
                <w:sz w:val="20"/>
                <w:szCs w:val="20"/>
              </w:rPr>
            </w:pPr>
          </w:p>
        </w:tc>
      </w:tr>
    </w:tbl>
    <w:p w14:paraId="3F35EA10" w14:textId="588F8899" w:rsidR="0031363C" w:rsidRDefault="0031363C" w:rsidP="00115FC0">
      <w:pPr>
        <w:bidi w:val="0"/>
        <w:spacing w:line="480" w:lineRule="auto"/>
        <w:ind w:firstLine="360"/>
        <w:rPr>
          <w:i/>
          <w:iCs/>
        </w:rPr>
      </w:pPr>
      <w:r w:rsidRPr="00373E98">
        <w:rPr>
          <w:i/>
          <w:iCs/>
        </w:rPr>
        <w:t xml:space="preserve">3.1. </w:t>
      </w:r>
      <w:r>
        <w:rPr>
          <w:i/>
          <w:iCs/>
        </w:rPr>
        <w:t>Body image, f</w:t>
      </w:r>
      <w:r w:rsidRPr="00373E98">
        <w:rPr>
          <w:i/>
          <w:iCs/>
        </w:rPr>
        <w:t>unctions of clothing</w:t>
      </w:r>
      <w:r>
        <w:rPr>
          <w:i/>
          <w:iCs/>
        </w:rPr>
        <w:t xml:space="preserve"> and</w:t>
      </w:r>
      <w:r w:rsidRPr="00373E98">
        <w:rPr>
          <w:i/>
          <w:iCs/>
        </w:rPr>
        <w:t xml:space="preserve"> clothing style </w:t>
      </w:r>
    </w:p>
    <w:p w14:paraId="1578315F" w14:textId="775C0783" w:rsidR="0066552B" w:rsidRPr="0066552B" w:rsidRDefault="0066552B" w:rsidP="00E47301">
      <w:pPr>
        <w:bidi w:val="0"/>
        <w:spacing w:line="480" w:lineRule="auto"/>
      </w:pPr>
      <w:bookmarkStart w:id="12" w:name="_Hlk67931490"/>
      <w:r>
        <w:t xml:space="preserve">The pattern of correlations among body image </w:t>
      </w:r>
      <w:r w:rsidR="0030138F">
        <w:t xml:space="preserve">dimensions </w:t>
      </w:r>
      <w:r>
        <w:t xml:space="preserve">and clothing functions is given in Table 3. As can be seen, appearance evaluation correlates negatively with using clothes for camouflage (r = </w:t>
      </w:r>
      <w:r w:rsidR="001C66CF">
        <w:t>-</w:t>
      </w:r>
      <w:r>
        <w:t>.</w:t>
      </w:r>
      <w:r w:rsidR="00CA7A6E">
        <w:t>58</w:t>
      </w:r>
      <w:r>
        <w:t>, p&lt; .001), and positively with other clothing functions: assurance (r =</w:t>
      </w:r>
      <w:r w:rsidR="00CA7A6E">
        <w:t xml:space="preserve"> .</w:t>
      </w:r>
      <w:proofErr w:type="gramStart"/>
      <w:r w:rsidR="00CA7A6E">
        <w:t>34</w:t>
      </w:r>
      <w:r>
        <w:t xml:space="preserve"> ,</w:t>
      </w:r>
      <w:proofErr w:type="gramEnd"/>
      <w:r>
        <w:t xml:space="preserve"> p&lt; .001), </w:t>
      </w:r>
      <w:r w:rsidR="00CA7A6E">
        <w:t>fashion</w:t>
      </w:r>
      <w:r>
        <w:t xml:space="preserve"> (r = 0.276, p&lt; .001) and </w:t>
      </w:r>
      <w:r w:rsidR="00CA7A6E">
        <w:t>individuality</w:t>
      </w:r>
      <w:r>
        <w:t xml:space="preserve"> (r = </w:t>
      </w:r>
      <w:r w:rsidR="00CA7A6E">
        <w:t>.30</w:t>
      </w:r>
      <w:r>
        <w:t xml:space="preserve">, p&lt; .001). </w:t>
      </w:r>
      <w:r w:rsidR="00E94461">
        <w:t xml:space="preserve">Appearance orientation is positively correlated with assurance (r = </w:t>
      </w:r>
      <w:r w:rsidR="00CA7A6E">
        <w:t>.43</w:t>
      </w:r>
      <w:r w:rsidR="00E94461">
        <w:t xml:space="preserve">, p&lt; .001), </w:t>
      </w:r>
      <w:r w:rsidR="00CA7A6E">
        <w:t>fashion</w:t>
      </w:r>
      <w:r w:rsidR="00E94461">
        <w:t xml:space="preserve"> (r = </w:t>
      </w:r>
      <w:r w:rsidR="00CA7A6E">
        <w:t>.40</w:t>
      </w:r>
      <w:r w:rsidR="00E94461">
        <w:t xml:space="preserve">, p&lt; .001) and </w:t>
      </w:r>
      <w:r w:rsidR="00CA7A6E">
        <w:t xml:space="preserve">individuality </w:t>
      </w:r>
      <w:r w:rsidR="00E94461">
        <w:t>(r =</w:t>
      </w:r>
      <w:r w:rsidR="00CA7A6E">
        <w:t>.37</w:t>
      </w:r>
      <w:r w:rsidR="00E94461">
        <w:t>, p&lt; .001).</w:t>
      </w:r>
      <w:r w:rsidR="00CA7A6E">
        <w:t xml:space="preserve"> weight preoccupation is positively </w:t>
      </w:r>
      <w:r w:rsidR="00E47301">
        <w:t>correlated</w:t>
      </w:r>
      <w:r w:rsidR="00CA7A6E">
        <w:t xml:space="preserve"> with </w:t>
      </w:r>
      <w:r w:rsidR="00E47301">
        <w:t xml:space="preserve">camouflage (r= .30, p&lt; .001) and fashion (r= .14, p&lt; .001) and negatively corelated with </w:t>
      </w:r>
      <w:r w:rsidR="00E27359">
        <w:t>comfort</w:t>
      </w:r>
      <w:r w:rsidR="00E47301">
        <w:t xml:space="preserve"> (r = .10, p&lt; .01).</w:t>
      </w:r>
      <w:r w:rsidR="00E94461">
        <w:t xml:space="preserve"> </w:t>
      </w:r>
      <w:r w:rsidR="00E47301">
        <w:t xml:space="preserve">Weight classification </w:t>
      </w:r>
      <w:r w:rsidR="00E94461">
        <w:t xml:space="preserve">is positively correlated with </w:t>
      </w:r>
      <w:r w:rsidR="00E47301">
        <w:t xml:space="preserve">comfort (r= .08, p&lt; .05) and </w:t>
      </w:r>
      <w:r w:rsidR="00E94461">
        <w:lastRenderedPageBreak/>
        <w:t xml:space="preserve">camouflage (r = </w:t>
      </w:r>
      <w:r w:rsidR="00E47301">
        <w:t>.45</w:t>
      </w:r>
      <w:r w:rsidR="00E94461">
        <w:t xml:space="preserve">, p&lt; .001), and negatively correlated with </w:t>
      </w:r>
      <w:r w:rsidR="00E47301">
        <w:t>assurance (r = -.09, p&lt; .05), fashion</w:t>
      </w:r>
      <w:r w:rsidR="00E94461">
        <w:t xml:space="preserve"> (r = -.1</w:t>
      </w:r>
      <w:r w:rsidR="00E47301">
        <w:t>0</w:t>
      </w:r>
      <w:r w:rsidR="00E94461">
        <w:t>, p&lt; .0</w:t>
      </w:r>
      <w:r w:rsidR="00E47301">
        <w:t>5</w:t>
      </w:r>
      <w:r w:rsidR="00E94461">
        <w:t xml:space="preserve">) and </w:t>
      </w:r>
      <w:r w:rsidR="00E47301">
        <w:t xml:space="preserve">individuality </w:t>
      </w:r>
      <w:r w:rsidR="00E94461">
        <w:t>(r = -.</w:t>
      </w:r>
      <w:proofErr w:type="gramStart"/>
      <w:r w:rsidR="00E94461">
        <w:t>1</w:t>
      </w:r>
      <w:r w:rsidR="00E47301">
        <w:t>9</w:t>
      </w:r>
      <w:r w:rsidR="00E94461">
        <w:t xml:space="preserve"> ,</w:t>
      </w:r>
      <w:proofErr w:type="gramEnd"/>
      <w:r w:rsidR="00E94461">
        <w:t xml:space="preserve"> p&lt; .001). </w:t>
      </w:r>
    </w:p>
    <w:bookmarkEnd w:id="12"/>
    <w:p w14:paraId="12612F26" w14:textId="3A10BE3B" w:rsidR="004B63AE" w:rsidRDefault="004B63AE" w:rsidP="00115FC0">
      <w:pPr>
        <w:bidi w:val="0"/>
        <w:spacing w:line="480" w:lineRule="auto"/>
        <w:rPr>
          <w:b/>
          <w:bCs/>
        </w:rPr>
      </w:pPr>
      <w:r w:rsidRPr="00CA7A6E">
        <w:rPr>
          <w:b/>
          <w:bCs/>
        </w:rPr>
        <w:t xml:space="preserve">Table 3. Pearson's correlations among body image </w:t>
      </w:r>
      <w:r w:rsidR="0030138F">
        <w:rPr>
          <w:b/>
          <w:bCs/>
        </w:rPr>
        <w:t>dimensions</w:t>
      </w:r>
      <w:r w:rsidRPr="00CA7A6E">
        <w:rPr>
          <w:b/>
          <w:bCs/>
        </w:rPr>
        <w:t xml:space="preserve"> and clothing functions</w:t>
      </w:r>
    </w:p>
    <w:tbl>
      <w:tblPr>
        <w:tblStyle w:val="a7"/>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9"/>
        <w:gridCol w:w="1096"/>
        <w:gridCol w:w="1456"/>
        <w:gridCol w:w="1283"/>
        <w:gridCol w:w="1116"/>
        <w:gridCol w:w="1550"/>
      </w:tblGrid>
      <w:tr w:rsidR="00CA7A6E" w14:paraId="6B67BB67" w14:textId="77777777" w:rsidTr="002D5ED6">
        <w:trPr>
          <w:trHeight w:val="520"/>
        </w:trPr>
        <w:tc>
          <w:tcPr>
            <w:tcW w:w="2859" w:type="dxa"/>
            <w:tcBorders>
              <w:top w:val="single" w:sz="4" w:space="0" w:color="auto"/>
              <w:bottom w:val="single" w:sz="4" w:space="0" w:color="auto"/>
            </w:tcBorders>
          </w:tcPr>
          <w:p w14:paraId="355A7549" w14:textId="77777777" w:rsidR="00CA7A6E" w:rsidRDefault="00CA7A6E" w:rsidP="002D5ED6">
            <w:pPr>
              <w:bidi w:val="0"/>
              <w:rPr>
                <w:b/>
                <w:bCs/>
              </w:rPr>
            </w:pPr>
          </w:p>
        </w:tc>
        <w:tc>
          <w:tcPr>
            <w:tcW w:w="1096" w:type="dxa"/>
            <w:tcBorders>
              <w:top w:val="single" w:sz="4" w:space="0" w:color="auto"/>
              <w:bottom w:val="single" w:sz="4" w:space="0" w:color="auto"/>
            </w:tcBorders>
          </w:tcPr>
          <w:p w14:paraId="52C8A374" w14:textId="0B30948C" w:rsidR="00CA7A6E" w:rsidRDefault="00CA7A6E" w:rsidP="002D5ED6">
            <w:pPr>
              <w:bidi w:val="0"/>
              <w:rPr>
                <w:b/>
                <w:bCs/>
              </w:rPr>
            </w:pPr>
            <w:r>
              <w:rPr>
                <w:b/>
                <w:bCs/>
              </w:rPr>
              <w:t>Comfort</w:t>
            </w:r>
          </w:p>
        </w:tc>
        <w:tc>
          <w:tcPr>
            <w:tcW w:w="1456" w:type="dxa"/>
            <w:tcBorders>
              <w:top w:val="single" w:sz="4" w:space="0" w:color="auto"/>
              <w:bottom w:val="single" w:sz="4" w:space="0" w:color="auto"/>
            </w:tcBorders>
          </w:tcPr>
          <w:p w14:paraId="6A523900" w14:textId="132D7AB1" w:rsidR="00CA7A6E" w:rsidRDefault="00CA7A6E" w:rsidP="002D5ED6">
            <w:pPr>
              <w:bidi w:val="0"/>
              <w:rPr>
                <w:b/>
                <w:bCs/>
              </w:rPr>
            </w:pPr>
            <w:r>
              <w:rPr>
                <w:b/>
                <w:bCs/>
              </w:rPr>
              <w:t>Camouflage</w:t>
            </w:r>
          </w:p>
        </w:tc>
        <w:tc>
          <w:tcPr>
            <w:tcW w:w="1283" w:type="dxa"/>
            <w:tcBorders>
              <w:top w:val="single" w:sz="4" w:space="0" w:color="auto"/>
              <w:bottom w:val="single" w:sz="4" w:space="0" w:color="auto"/>
            </w:tcBorders>
          </w:tcPr>
          <w:p w14:paraId="6F6199C7" w14:textId="77777777" w:rsidR="00CA7A6E" w:rsidRDefault="00CA7A6E" w:rsidP="002D5ED6">
            <w:pPr>
              <w:bidi w:val="0"/>
              <w:rPr>
                <w:b/>
                <w:bCs/>
              </w:rPr>
            </w:pPr>
            <w:r>
              <w:rPr>
                <w:b/>
                <w:bCs/>
              </w:rPr>
              <w:t>Assurance</w:t>
            </w:r>
          </w:p>
        </w:tc>
        <w:tc>
          <w:tcPr>
            <w:tcW w:w="1116" w:type="dxa"/>
            <w:tcBorders>
              <w:top w:val="single" w:sz="4" w:space="0" w:color="auto"/>
              <w:bottom w:val="single" w:sz="4" w:space="0" w:color="auto"/>
            </w:tcBorders>
          </w:tcPr>
          <w:p w14:paraId="0E554CE6" w14:textId="7A807CAC" w:rsidR="00CA7A6E" w:rsidRDefault="00CA7A6E" w:rsidP="002D5ED6">
            <w:pPr>
              <w:bidi w:val="0"/>
              <w:rPr>
                <w:b/>
                <w:bCs/>
              </w:rPr>
            </w:pPr>
            <w:r>
              <w:rPr>
                <w:b/>
                <w:bCs/>
              </w:rPr>
              <w:t>fashion</w:t>
            </w:r>
          </w:p>
        </w:tc>
        <w:tc>
          <w:tcPr>
            <w:tcW w:w="1550" w:type="dxa"/>
            <w:tcBorders>
              <w:top w:val="single" w:sz="4" w:space="0" w:color="auto"/>
              <w:bottom w:val="single" w:sz="4" w:space="0" w:color="auto"/>
            </w:tcBorders>
          </w:tcPr>
          <w:p w14:paraId="7973D2B7" w14:textId="0F500E97" w:rsidR="00CA7A6E" w:rsidRDefault="00CA7A6E" w:rsidP="002D5ED6">
            <w:pPr>
              <w:bidi w:val="0"/>
              <w:rPr>
                <w:b/>
                <w:bCs/>
              </w:rPr>
            </w:pPr>
            <w:r>
              <w:rPr>
                <w:b/>
                <w:bCs/>
              </w:rPr>
              <w:t>Individuality</w:t>
            </w:r>
          </w:p>
        </w:tc>
      </w:tr>
      <w:tr w:rsidR="00CA7A6E" w14:paraId="2BD5B640" w14:textId="77777777" w:rsidTr="002D5ED6">
        <w:trPr>
          <w:trHeight w:val="647"/>
        </w:trPr>
        <w:tc>
          <w:tcPr>
            <w:tcW w:w="2859" w:type="dxa"/>
            <w:tcBorders>
              <w:top w:val="single" w:sz="4" w:space="0" w:color="auto"/>
            </w:tcBorders>
          </w:tcPr>
          <w:p w14:paraId="058D4141" w14:textId="03D05EA6" w:rsidR="00CA7A6E" w:rsidRDefault="00CA7A6E" w:rsidP="002D5ED6">
            <w:pPr>
              <w:bidi w:val="0"/>
              <w:rPr>
                <w:b/>
                <w:bCs/>
              </w:rPr>
            </w:pPr>
            <w:r>
              <w:rPr>
                <w:b/>
                <w:bCs/>
              </w:rPr>
              <w:t>Appearance evaluation</w:t>
            </w:r>
          </w:p>
        </w:tc>
        <w:tc>
          <w:tcPr>
            <w:tcW w:w="1096" w:type="dxa"/>
            <w:tcBorders>
              <w:top w:val="single" w:sz="4" w:space="0" w:color="auto"/>
            </w:tcBorders>
            <w:shd w:val="clear" w:color="auto" w:fill="FFFFFF"/>
          </w:tcPr>
          <w:p w14:paraId="2FDFEC92" w14:textId="5CB3E67A" w:rsidR="00CA7A6E" w:rsidRDefault="00CA7A6E" w:rsidP="002D5ED6">
            <w:pPr>
              <w:keepNext/>
              <w:bidi w:val="0"/>
              <w:adjustRightInd w:val="0"/>
              <w:spacing w:before="60" w:after="60"/>
              <w:rPr>
                <w:color w:val="000000"/>
              </w:rPr>
            </w:pPr>
            <w:r>
              <w:rPr>
                <w:color w:val="000000"/>
              </w:rPr>
              <w:t>.01</w:t>
            </w:r>
          </w:p>
        </w:tc>
        <w:tc>
          <w:tcPr>
            <w:tcW w:w="1456" w:type="dxa"/>
            <w:tcBorders>
              <w:top w:val="single" w:sz="4" w:space="0" w:color="auto"/>
            </w:tcBorders>
            <w:shd w:val="clear" w:color="auto" w:fill="FFFFFF"/>
          </w:tcPr>
          <w:p w14:paraId="7CBA8EA1" w14:textId="2678FDD2" w:rsidR="00CA7A6E" w:rsidRDefault="00CA7A6E" w:rsidP="002D5ED6">
            <w:pPr>
              <w:keepNext/>
              <w:bidi w:val="0"/>
              <w:adjustRightInd w:val="0"/>
              <w:spacing w:before="60" w:after="60"/>
              <w:rPr>
                <w:color w:val="000000"/>
              </w:rPr>
            </w:pPr>
            <w:r>
              <w:rPr>
                <w:color w:val="000000"/>
              </w:rPr>
              <w:t>-0.58***</w:t>
            </w:r>
          </w:p>
          <w:p w14:paraId="170CFE35" w14:textId="6C6F1662" w:rsidR="00CA7A6E" w:rsidRPr="00603433" w:rsidRDefault="00CA7A6E" w:rsidP="002D5ED6">
            <w:pPr>
              <w:bidi w:val="0"/>
              <w:jc w:val="center"/>
            </w:pPr>
          </w:p>
        </w:tc>
        <w:tc>
          <w:tcPr>
            <w:tcW w:w="1283" w:type="dxa"/>
            <w:tcBorders>
              <w:top w:val="single" w:sz="4" w:space="0" w:color="auto"/>
            </w:tcBorders>
            <w:shd w:val="clear" w:color="auto" w:fill="FFFFFF"/>
          </w:tcPr>
          <w:p w14:paraId="6880F571" w14:textId="022D244E" w:rsidR="00CA7A6E" w:rsidRDefault="00CA7A6E" w:rsidP="002D5ED6">
            <w:pPr>
              <w:keepNext/>
              <w:bidi w:val="0"/>
              <w:adjustRightInd w:val="0"/>
              <w:spacing w:before="60" w:after="60"/>
              <w:rPr>
                <w:color w:val="000000"/>
              </w:rPr>
            </w:pPr>
            <w:r>
              <w:rPr>
                <w:color w:val="000000"/>
              </w:rPr>
              <w:t>.34***</w:t>
            </w:r>
          </w:p>
        </w:tc>
        <w:tc>
          <w:tcPr>
            <w:tcW w:w="1116" w:type="dxa"/>
            <w:tcBorders>
              <w:top w:val="single" w:sz="4" w:space="0" w:color="auto"/>
            </w:tcBorders>
            <w:shd w:val="clear" w:color="auto" w:fill="FFFFFF"/>
          </w:tcPr>
          <w:p w14:paraId="3654E71D" w14:textId="77777777" w:rsidR="00CA7A6E" w:rsidRDefault="00CA7A6E" w:rsidP="002D5ED6">
            <w:pPr>
              <w:keepNext/>
              <w:bidi w:val="0"/>
              <w:adjustRightInd w:val="0"/>
              <w:spacing w:before="60" w:after="60"/>
              <w:rPr>
                <w:color w:val="000000"/>
              </w:rPr>
            </w:pPr>
            <w:r>
              <w:rPr>
                <w:color w:val="000000"/>
              </w:rPr>
              <w:t>0.276***</w:t>
            </w:r>
            <w:r>
              <w:rPr>
                <w:color w:val="000000"/>
              </w:rPr>
              <w:br/>
            </w:r>
          </w:p>
        </w:tc>
        <w:tc>
          <w:tcPr>
            <w:tcW w:w="1550" w:type="dxa"/>
            <w:tcBorders>
              <w:top w:val="single" w:sz="4" w:space="0" w:color="auto"/>
            </w:tcBorders>
            <w:shd w:val="clear" w:color="auto" w:fill="FFFFFF"/>
          </w:tcPr>
          <w:p w14:paraId="72330F0F" w14:textId="1EE0F6CB" w:rsidR="00CA7A6E" w:rsidRDefault="00CA7A6E" w:rsidP="002D5ED6">
            <w:pPr>
              <w:keepNext/>
              <w:bidi w:val="0"/>
              <w:adjustRightInd w:val="0"/>
              <w:spacing w:before="60" w:after="60"/>
              <w:rPr>
                <w:color w:val="000000"/>
              </w:rPr>
            </w:pPr>
            <w:r>
              <w:rPr>
                <w:color w:val="000000"/>
              </w:rPr>
              <w:t>.30***</w:t>
            </w:r>
          </w:p>
        </w:tc>
      </w:tr>
      <w:tr w:rsidR="00CA7A6E" w14:paraId="55E674F3" w14:textId="77777777" w:rsidTr="002D5ED6">
        <w:trPr>
          <w:trHeight w:val="737"/>
        </w:trPr>
        <w:tc>
          <w:tcPr>
            <w:tcW w:w="2859" w:type="dxa"/>
          </w:tcPr>
          <w:p w14:paraId="40BD7C35" w14:textId="77777777" w:rsidR="00CA7A6E" w:rsidRDefault="00CA7A6E" w:rsidP="002D5ED6">
            <w:pPr>
              <w:bidi w:val="0"/>
              <w:rPr>
                <w:b/>
                <w:bCs/>
              </w:rPr>
            </w:pPr>
            <w:r>
              <w:rPr>
                <w:b/>
                <w:bCs/>
              </w:rPr>
              <w:t xml:space="preserve">Appearance orientation </w:t>
            </w:r>
          </w:p>
        </w:tc>
        <w:tc>
          <w:tcPr>
            <w:tcW w:w="1096" w:type="dxa"/>
            <w:shd w:val="clear" w:color="auto" w:fill="FFFFFF"/>
          </w:tcPr>
          <w:p w14:paraId="193835A3" w14:textId="2944487D" w:rsidR="00CA7A6E" w:rsidRPr="00CC77A0" w:rsidRDefault="00CA7A6E" w:rsidP="002D5ED6">
            <w:pPr>
              <w:bidi w:val="0"/>
            </w:pPr>
            <w:r>
              <w:t>-.15***</w:t>
            </w:r>
          </w:p>
        </w:tc>
        <w:tc>
          <w:tcPr>
            <w:tcW w:w="1456" w:type="dxa"/>
            <w:shd w:val="clear" w:color="auto" w:fill="FFFFFF"/>
          </w:tcPr>
          <w:p w14:paraId="4052D79E" w14:textId="2AA97B0F" w:rsidR="00CA7A6E" w:rsidRPr="00CC77A0" w:rsidRDefault="00CA7A6E" w:rsidP="002D5ED6">
            <w:pPr>
              <w:bidi w:val="0"/>
            </w:pPr>
            <w:r w:rsidRPr="00CC77A0">
              <w:t>-</w:t>
            </w:r>
            <w:r>
              <w:t>.14**</w:t>
            </w:r>
          </w:p>
        </w:tc>
        <w:tc>
          <w:tcPr>
            <w:tcW w:w="1283" w:type="dxa"/>
            <w:shd w:val="clear" w:color="auto" w:fill="FFFFFF"/>
          </w:tcPr>
          <w:p w14:paraId="4526A47C" w14:textId="19F6EF09" w:rsidR="00CA7A6E" w:rsidRPr="00CC77A0" w:rsidRDefault="00CA7A6E" w:rsidP="002D5ED6">
            <w:pPr>
              <w:bidi w:val="0"/>
            </w:pPr>
            <w:r>
              <w:t>.43</w:t>
            </w:r>
            <w:r w:rsidRPr="00CC77A0">
              <w:t>***</w:t>
            </w:r>
          </w:p>
        </w:tc>
        <w:tc>
          <w:tcPr>
            <w:tcW w:w="1116" w:type="dxa"/>
            <w:shd w:val="clear" w:color="auto" w:fill="FFFFFF"/>
          </w:tcPr>
          <w:p w14:paraId="76810BF3" w14:textId="77777777" w:rsidR="00CA7A6E" w:rsidRPr="00CC77A0" w:rsidRDefault="00CA7A6E" w:rsidP="002D5ED6">
            <w:pPr>
              <w:bidi w:val="0"/>
            </w:pPr>
            <w:r>
              <w:t>0.494***</w:t>
            </w:r>
          </w:p>
        </w:tc>
        <w:tc>
          <w:tcPr>
            <w:tcW w:w="1550" w:type="dxa"/>
            <w:shd w:val="clear" w:color="auto" w:fill="FFFFFF"/>
          </w:tcPr>
          <w:p w14:paraId="4FB4607D" w14:textId="4D1A9D84" w:rsidR="00CA7A6E" w:rsidRPr="00CC77A0" w:rsidRDefault="00CA7A6E" w:rsidP="002D5ED6">
            <w:pPr>
              <w:bidi w:val="0"/>
            </w:pPr>
            <w:r>
              <w:t>.37***</w:t>
            </w:r>
          </w:p>
        </w:tc>
      </w:tr>
      <w:tr w:rsidR="00CA7A6E" w14:paraId="4C857AE1" w14:textId="77777777" w:rsidTr="002D5ED6">
        <w:trPr>
          <w:trHeight w:val="729"/>
        </w:trPr>
        <w:tc>
          <w:tcPr>
            <w:tcW w:w="2859" w:type="dxa"/>
          </w:tcPr>
          <w:p w14:paraId="05216A71" w14:textId="77777777" w:rsidR="00CA7A6E" w:rsidRDefault="00CA7A6E" w:rsidP="002D5ED6">
            <w:pPr>
              <w:bidi w:val="0"/>
              <w:rPr>
                <w:b/>
                <w:bCs/>
              </w:rPr>
            </w:pPr>
            <w:r>
              <w:rPr>
                <w:b/>
                <w:bCs/>
              </w:rPr>
              <w:t xml:space="preserve">Overweight preoccupation  </w:t>
            </w:r>
          </w:p>
        </w:tc>
        <w:tc>
          <w:tcPr>
            <w:tcW w:w="1096" w:type="dxa"/>
            <w:shd w:val="clear" w:color="auto" w:fill="FFFFFF"/>
          </w:tcPr>
          <w:p w14:paraId="5646DFB0" w14:textId="6A1C57FD" w:rsidR="00CA7A6E" w:rsidRDefault="00CA7A6E" w:rsidP="002D5ED6">
            <w:pPr>
              <w:bidi w:val="0"/>
              <w:adjustRightInd w:val="0"/>
              <w:spacing w:before="60" w:after="60"/>
              <w:rPr>
                <w:color w:val="000000"/>
              </w:rPr>
            </w:pPr>
            <w:r>
              <w:rPr>
                <w:color w:val="000000"/>
              </w:rPr>
              <w:t>-.10**</w:t>
            </w:r>
          </w:p>
        </w:tc>
        <w:tc>
          <w:tcPr>
            <w:tcW w:w="1456" w:type="dxa"/>
            <w:shd w:val="clear" w:color="auto" w:fill="FFFFFF"/>
          </w:tcPr>
          <w:p w14:paraId="6DFD348F" w14:textId="58AEC153" w:rsidR="00CA7A6E" w:rsidRPr="00E40BCB" w:rsidRDefault="00CA7A6E" w:rsidP="002D5ED6">
            <w:pPr>
              <w:bidi w:val="0"/>
              <w:adjustRightInd w:val="0"/>
              <w:spacing w:before="60" w:after="60"/>
              <w:rPr>
                <w:color w:val="000000"/>
                <w:rtl/>
              </w:rPr>
            </w:pPr>
            <w:r>
              <w:rPr>
                <w:color w:val="000000"/>
              </w:rPr>
              <w:t>0.30***</w:t>
            </w:r>
          </w:p>
        </w:tc>
        <w:tc>
          <w:tcPr>
            <w:tcW w:w="1283" w:type="dxa"/>
            <w:shd w:val="clear" w:color="auto" w:fill="FFFFFF"/>
          </w:tcPr>
          <w:p w14:paraId="25D6450A" w14:textId="69CE0AEB" w:rsidR="00CA7A6E" w:rsidRPr="00E40BCB" w:rsidRDefault="00CA7A6E" w:rsidP="002D5ED6">
            <w:pPr>
              <w:bidi w:val="0"/>
              <w:adjustRightInd w:val="0"/>
              <w:spacing w:before="60" w:after="60"/>
              <w:rPr>
                <w:color w:val="000000"/>
                <w:rtl/>
              </w:rPr>
            </w:pPr>
            <w:r>
              <w:rPr>
                <w:color w:val="000000"/>
              </w:rPr>
              <w:t>-.07</w:t>
            </w:r>
          </w:p>
        </w:tc>
        <w:tc>
          <w:tcPr>
            <w:tcW w:w="1116" w:type="dxa"/>
            <w:shd w:val="clear" w:color="auto" w:fill="FFFFFF"/>
          </w:tcPr>
          <w:p w14:paraId="28236A79" w14:textId="77777777" w:rsidR="00CA7A6E" w:rsidRPr="00E40BCB" w:rsidRDefault="00CA7A6E" w:rsidP="002D5ED6">
            <w:pPr>
              <w:bidi w:val="0"/>
              <w:adjustRightInd w:val="0"/>
              <w:spacing w:before="60" w:after="60"/>
              <w:rPr>
                <w:color w:val="000000"/>
                <w:rtl/>
              </w:rPr>
            </w:pPr>
            <w:r>
              <w:rPr>
                <w:color w:val="000000"/>
              </w:rPr>
              <w:t>0.112**</w:t>
            </w:r>
          </w:p>
        </w:tc>
        <w:tc>
          <w:tcPr>
            <w:tcW w:w="1550" w:type="dxa"/>
            <w:shd w:val="clear" w:color="auto" w:fill="FFFFFF"/>
          </w:tcPr>
          <w:p w14:paraId="71B875A0" w14:textId="6ACED40D" w:rsidR="00CA7A6E" w:rsidRPr="00E40BCB" w:rsidRDefault="00CA7A6E" w:rsidP="002D5ED6">
            <w:pPr>
              <w:bidi w:val="0"/>
              <w:adjustRightInd w:val="0"/>
              <w:spacing w:before="60" w:after="60"/>
              <w:rPr>
                <w:color w:val="000000"/>
                <w:rtl/>
              </w:rPr>
            </w:pPr>
            <w:r>
              <w:rPr>
                <w:color w:val="000000"/>
              </w:rPr>
              <w:t>.01</w:t>
            </w:r>
          </w:p>
        </w:tc>
      </w:tr>
      <w:tr w:rsidR="00CA7A6E" w14:paraId="019E156F" w14:textId="77777777" w:rsidTr="002D5ED6">
        <w:trPr>
          <w:trHeight w:val="620"/>
        </w:trPr>
        <w:tc>
          <w:tcPr>
            <w:tcW w:w="2859" w:type="dxa"/>
          </w:tcPr>
          <w:p w14:paraId="37C7D80A" w14:textId="77777777" w:rsidR="00CA7A6E" w:rsidRDefault="00CA7A6E" w:rsidP="002D5ED6">
            <w:pPr>
              <w:bidi w:val="0"/>
              <w:rPr>
                <w:b/>
                <w:bCs/>
              </w:rPr>
            </w:pPr>
            <w:r>
              <w:rPr>
                <w:b/>
                <w:bCs/>
              </w:rPr>
              <w:t>Weight classification</w:t>
            </w:r>
          </w:p>
        </w:tc>
        <w:tc>
          <w:tcPr>
            <w:tcW w:w="1096" w:type="dxa"/>
            <w:shd w:val="clear" w:color="auto" w:fill="FFFFFF"/>
          </w:tcPr>
          <w:p w14:paraId="405B7F99" w14:textId="2E703AB3" w:rsidR="00CA7A6E" w:rsidRDefault="00CA7A6E" w:rsidP="002D5ED6">
            <w:pPr>
              <w:keepNext/>
              <w:bidi w:val="0"/>
              <w:adjustRightInd w:val="0"/>
              <w:spacing w:before="60" w:after="60"/>
              <w:rPr>
                <w:color w:val="000000"/>
              </w:rPr>
            </w:pPr>
            <w:r>
              <w:rPr>
                <w:color w:val="000000"/>
              </w:rPr>
              <w:t>.08*</w:t>
            </w:r>
          </w:p>
        </w:tc>
        <w:tc>
          <w:tcPr>
            <w:tcW w:w="1456" w:type="dxa"/>
            <w:shd w:val="clear" w:color="auto" w:fill="FFFFFF"/>
          </w:tcPr>
          <w:p w14:paraId="08B7CA5B" w14:textId="186CBD10" w:rsidR="00CA7A6E" w:rsidRPr="00E40BCB" w:rsidRDefault="00CA7A6E" w:rsidP="002D5ED6">
            <w:pPr>
              <w:keepNext/>
              <w:bidi w:val="0"/>
              <w:adjustRightInd w:val="0"/>
              <w:spacing w:before="60" w:after="60"/>
              <w:rPr>
                <w:color w:val="000000"/>
                <w:rtl/>
              </w:rPr>
            </w:pPr>
            <w:r>
              <w:rPr>
                <w:color w:val="000000"/>
              </w:rPr>
              <w:t>0.45***</w:t>
            </w:r>
          </w:p>
        </w:tc>
        <w:tc>
          <w:tcPr>
            <w:tcW w:w="1283" w:type="dxa"/>
            <w:shd w:val="clear" w:color="auto" w:fill="FFFFFF"/>
          </w:tcPr>
          <w:p w14:paraId="0DDACCEB" w14:textId="4FBF6723" w:rsidR="00CA7A6E" w:rsidRPr="00E40BCB" w:rsidRDefault="00CA7A6E" w:rsidP="002D5ED6">
            <w:pPr>
              <w:keepNext/>
              <w:bidi w:val="0"/>
              <w:adjustRightInd w:val="0"/>
              <w:spacing w:before="60" w:after="60"/>
              <w:rPr>
                <w:color w:val="000000"/>
                <w:rtl/>
              </w:rPr>
            </w:pPr>
            <w:r>
              <w:rPr>
                <w:color w:val="000000"/>
              </w:rPr>
              <w:t>-.09*</w:t>
            </w:r>
          </w:p>
        </w:tc>
        <w:tc>
          <w:tcPr>
            <w:tcW w:w="1116" w:type="dxa"/>
            <w:shd w:val="clear" w:color="auto" w:fill="FFFFFF"/>
          </w:tcPr>
          <w:p w14:paraId="1DF40E44" w14:textId="77777777" w:rsidR="00CA7A6E" w:rsidRPr="00E40BCB" w:rsidRDefault="00CA7A6E" w:rsidP="002D5ED6">
            <w:pPr>
              <w:keepNext/>
              <w:bidi w:val="0"/>
              <w:adjustRightInd w:val="0"/>
              <w:spacing w:before="60" w:after="60"/>
              <w:rPr>
                <w:color w:val="000000"/>
                <w:rtl/>
              </w:rPr>
            </w:pPr>
            <w:r>
              <w:rPr>
                <w:color w:val="000000"/>
              </w:rPr>
              <w:t>-0.132**</w:t>
            </w:r>
          </w:p>
        </w:tc>
        <w:tc>
          <w:tcPr>
            <w:tcW w:w="1550" w:type="dxa"/>
            <w:shd w:val="clear" w:color="auto" w:fill="FFFFFF"/>
          </w:tcPr>
          <w:p w14:paraId="36D417B4" w14:textId="45B65A4E" w:rsidR="00CA7A6E" w:rsidRPr="00E40BCB" w:rsidRDefault="00CA7A6E" w:rsidP="002D5ED6">
            <w:pPr>
              <w:keepNext/>
              <w:bidi w:val="0"/>
              <w:adjustRightInd w:val="0"/>
              <w:spacing w:before="60" w:after="60"/>
              <w:rPr>
                <w:color w:val="000000"/>
                <w:rtl/>
              </w:rPr>
            </w:pPr>
            <w:r>
              <w:rPr>
                <w:color w:val="000000"/>
              </w:rPr>
              <w:t>-.19***</w:t>
            </w:r>
          </w:p>
        </w:tc>
      </w:tr>
    </w:tbl>
    <w:p w14:paraId="0DCD3339" w14:textId="77777777" w:rsidR="00C641C1" w:rsidRPr="00D90283" w:rsidRDefault="00C641C1" w:rsidP="00115FC0">
      <w:pPr>
        <w:pStyle w:val="article"/>
      </w:pPr>
      <w:r w:rsidRPr="00D90283">
        <w:rPr>
          <w:vertAlign w:val="superscript"/>
        </w:rPr>
        <w:t>*</w:t>
      </w:r>
      <w:r w:rsidRPr="00D90283">
        <w:rPr>
          <w:i/>
          <w:iCs/>
          <w:bdr w:val="none" w:sz="0" w:space="0" w:color="auto" w:frame="1"/>
        </w:rPr>
        <w:t>p</w:t>
      </w:r>
      <w:r w:rsidRPr="00D90283">
        <w:t> &lt; .05. </w:t>
      </w:r>
      <w:r w:rsidRPr="00D90283">
        <w:rPr>
          <w:vertAlign w:val="superscript"/>
        </w:rPr>
        <w:t>**</w:t>
      </w:r>
      <w:r w:rsidRPr="00D90283">
        <w:rPr>
          <w:i/>
          <w:iCs/>
          <w:bdr w:val="none" w:sz="0" w:space="0" w:color="auto" w:frame="1"/>
        </w:rPr>
        <w:t>p</w:t>
      </w:r>
      <w:r w:rsidRPr="00D90283">
        <w:t> &lt; .01</w:t>
      </w:r>
      <w:r>
        <w:t>, ***</w:t>
      </w:r>
      <w:r>
        <w:rPr>
          <w:i/>
          <w:iCs/>
        </w:rPr>
        <w:t>p&lt; .001</w:t>
      </w:r>
      <w:r w:rsidRPr="00D90283">
        <w:t>.</w:t>
      </w:r>
    </w:p>
    <w:p w14:paraId="299EC66D" w14:textId="2A76A6FE" w:rsidR="00E27359" w:rsidRDefault="00603433" w:rsidP="00E27359">
      <w:pPr>
        <w:bidi w:val="0"/>
        <w:spacing w:line="480" w:lineRule="auto"/>
        <w:rPr>
          <w:rFonts w:asciiTheme="majorBidi" w:hAnsiTheme="majorBidi" w:cstheme="majorBidi"/>
        </w:rPr>
      </w:pPr>
      <w:r w:rsidRPr="00B14CEA">
        <w:rPr>
          <w:rFonts w:asciiTheme="majorBidi" w:hAnsiTheme="majorBidi" w:cstheme="majorBidi"/>
          <w:color w:val="000000"/>
          <w:shd w:val="clear" w:color="auto" w:fill="FFFFFF"/>
        </w:rPr>
        <w:t xml:space="preserve">A one-way between </w:t>
      </w:r>
      <w:proofErr w:type="gramStart"/>
      <w:r w:rsidRPr="00B14CEA">
        <w:rPr>
          <w:rFonts w:asciiTheme="majorBidi" w:hAnsiTheme="majorBidi" w:cstheme="majorBidi"/>
          <w:color w:val="000000"/>
          <w:shd w:val="clear" w:color="auto" w:fill="FFFFFF"/>
        </w:rPr>
        <w:t>subjects</w:t>
      </w:r>
      <w:proofErr w:type="gramEnd"/>
      <w:r w:rsidRPr="00B14CEA">
        <w:rPr>
          <w:rFonts w:asciiTheme="majorBidi" w:hAnsiTheme="majorBidi" w:cstheme="majorBidi"/>
          <w:color w:val="000000"/>
          <w:shd w:val="clear" w:color="auto" w:fill="FFFFFF"/>
        </w:rPr>
        <w:t xml:space="preserve"> ANOVA was conducted to compare the effect of </w:t>
      </w:r>
      <w:r w:rsidR="0030138F" w:rsidRPr="0030138F">
        <w:rPr>
          <w:rFonts w:asciiTheme="majorBidi" w:hAnsiTheme="majorBidi" w:cstheme="majorBidi"/>
          <w:color w:val="000000"/>
          <w:shd w:val="clear" w:color="auto" w:fill="FFFFFF"/>
        </w:rPr>
        <w:t>body image dimensions</w:t>
      </w:r>
      <w:r w:rsidRPr="0030138F">
        <w:rPr>
          <w:rFonts w:asciiTheme="majorBidi" w:hAnsiTheme="majorBidi" w:cstheme="majorBidi"/>
          <w:color w:val="000000"/>
          <w:shd w:val="clear" w:color="auto" w:fill="FFFFFF"/>
        </w:rPr>
        <w:t xml:space="preserve"> on clothing style preferences. As seen in Table 4, there was a significant effect</w:t>
      </w:r>
      <w:r w:rsidR="00E27359">
        <w:rPr>
          <w:rFonts w:asciiTheme="majorBidi" w:hAnsiTheme="majorBidi" w:cstheme="majorBidi"/>
          <w:color w:val="000000"/>
          <w:shd w:val="clear" w:color="auto" w:fill="FFFFFF"/>
        </w:rPr>
        <w:t xml:space="preserve"> of </w:t>
      </w:r>
      <w:bookmarkStart w:id="13" w:name="_Hlk67936900"/>
      <w:r w:rsidR="00E27359">
        <w:rPr>
          <w:rFonts w:asciiTheme="majorBidi" w:hAnsiTheme="majorBidi" w:cstheme="majorBidi"/>
          <w:color w:val="000000"/>
          <w:shd w:val="clear" w:color="auto" w:fill="FFFFFF"/>
        </w:rPr>
        <w:t xml:space="preserve">appearance orientation (F (4, </w:t>
      </w:r>
      <w:proofErr w:type="gramStart"/>
      <w:r w:rsidR="00E27359">
        <w:rPr>
          <w:rFonts w:asciiTheme="majorBidi" w:hAnsiTheme="majorBidi" w:cstheme="majorBidi"/>
          <w:color w:val="000000"/>
          <w:shd w:val="clear" w:color="auto" w:fill="FFFFFF"/>
        </w:rPr>
        <w:t>635)=</w:t>
      </w:r>
      <w:proofErr w:type="gramEnd"/>
      <w:r w:rsidR="00E27359">
        <w:rPr>
          <w:rFonts w:asciiTheme="majorBidi" w:hAnsiTheme="majorBidi" w:cstheme="majorBidi"/>
          <w:color w:val="000000"/>
          <w:shd w:val="clear" w:color="auto" w:fill="FFFFFF"/>
        </w:rPr>
        <w:t xml:space="preserve"> 8.24, p = .0001), and appearance evaluation (F (1,635)= 13.35, p = .0001)</w:t>
      </w:r>
      <w:r w:rsidR="00E27359">
        <w:rPr>
          <w:rFonts w:asciiTheme="majorBidi" w:hAnsiTheme="majorBidi" w:cstheme="majorBidi"/>
        </w:rPr>
        <w:t xml:space="preserve"> on clothing styles. </w:t>
      </w:r>
    </w:p>
    <w:p w14:paraId="07444C6F" w14:textId="1E979D6A" w:rsidR="00E27359" w:rsidRPr="00CC7484" w:rsidRDefault="00E27359" w:rsidP="00E27359">
      <w:pPr>
        <w:bidi w:val="0"/>
        <w:spacing w:line="480" w:lineRule="auto"/>
        <w:rPr>
          <w:rFonts w:asciiTheme="majorBidi" w:hAnsiTheme="majorBidi" w:cstheme="majorBidi"/>
          <w:color w:val="333333"/>
          <w:shd w:val="clear" w:color="auto" w:fill="FFFFFF"/>
        </w:rPr>
      </w:pPr>
      <w:bookmarkStart w:id="14" w:name="_Hlk67938773"/>
      <w:r>
        <w:t xml:space="preserve">Post hoc analyses using the </w:t>
      </w:r>
      <w:proofErr w:type="spellStart"/>
      <w:r>
        <w:t>Scheffe</w:t>
      </w:r>
      <w:proofErr w:type="spellEnd"/>
      <w:r>
        <w:t xml:space="preserve"> post hoc criterion for significance indicated that the average score of appearance evaluation was significantly lower in the </w:t>
      </w:r>
      <w:r w:rsidR="0030138F">
        <w:t>casual</w:t>
      </w:r>
      <w:r>
        <w:t xml:space="preserve"> style condition (M = 3.</w:t>
      </w:r>
      <w:r w:rsidR="006750AA">
        <w:t>2</w:t>
      </w:r>
      <w:r>
        <w:t>, SD = .7</w:t>
      </w:r>
      <w:r w:rsidR="006750AA">
        <w:t>8</w:t>
      </w:r>
      <w:r>
        <w:t xml:space="preserve">) </w:t>
      </w:r>
      <w:r w:rsidRPr="00CC7484">
        <w:rPr>
          <w:rFonts w:asciiTheme="majorBidi" w:hAnsiTheme="majorBidi" w:cstheme="majorBidi"/>
        </w:rPr>
        <w:t>than in the urban style condition (M = 3.</w:t>
      </w:r>
      <w:r w:rsidR="006750AA">
        <w:rPr>
          <w:rFonts w:asciiTheme="majorBidi" w:hAnsiTheme="majorBidi" w:cstheme="majorBidi"/>
        </w:rPr>
        <w:t>63</w:t>
      </w:r>
      <w:r w:rsidRPr="00CC7484">
        <w:rPr>
          <w:rFonts w:asciiTheme="majorBidi" w:hAnsiTheme="majorBidi" w:cstheme="majorBidi"/>
        </w:rPr>
        <w:t>, SD = .</w:t>
      </w:r>
      <w:r w:rsidR="006750AA">
        <w:rPr>
          <w:rFonts w:asciiTheme="majorBidi" w:hAnsiTheme="majorBidi" w:cstheme="majorBidi"/>
        </w:rPr>
        <w:t>72</w:t>
      </w:r>
      <w:r w:rsidRPr="00CC7484">
        <w:rPr>
          <w:rFonts w:asciiTheme="majorBidi" w:hAnsiTheme="majorBidi" w:cstheme="majorBidi"/>
        </w:rPr>
        <w:t>)</w:t>
      </w:r>
      <w:r w:rsidR="006750AA">
        <w:rPr>
          <w:rFonts w:asciiTheme="majorBidi" w:hAnsiTheme="majorBidi" w:cstheme="majorBidi"/>
        </w:rPr>
        <w:t xml:space="preserve">. </w:t>
      </w:r>
      <w:r w:rsidRPr="00CC7484">
        <w:rPr>
          <w:rFonts w:asciiTheme="majorBidi" w:hAnsiTheme="majorBidi" w:cstheme="majorBidi"/>
          <w:color w:val="333333"/>
          <w:shd w:val="clear" w:color="auto" w:fill="FFFFFF"/>
        </w:rPr>
        <w:t xml:space="preserve"> </w:t>
      </w:r>
    </w:p>
    <w:p w14:paraId="6234F82B" w14:textId="4DB93E2C" w:rsidR="00E27359" w:rsidRDefault="00E27359" w:rsidP="00E27359">
      <w:pPr>
        <w:bidi w:val="0"/>
        <w:spacing w:line="480" w:lineRule="auto"/>
        <w:rPr>
          <w:rFonts w:asciiTheme="majorBidi" w:hAnsiTheme="majorBidi" w:cstheme="majorBidi"/>
          <w:color w:val="333333"/>
          <w:shd w:val="clear" w:color="auto" w:fill="FFFFFF"/>
        </w:rPr>
      </w:pPr>
      <w:r w:rsidRPr="00CC7484">
        <w:rPr>
          <w:rFonts w:asciiTheme="majorBidi" w:hAnsiTheme="majorBidi" w:cstheme="majorBidi"/>
          <w:color w:val="333333"/>
          <w:shd w:val="clear" w:color="auto" w:fill="FFFFFF"/>
        </w:rPr>
        <w:t xml:space="preserve">Average score of </w:t>
      </w:r>
      <w:r w:rsidR="006750AA">
        <w:rPr>
          <w:rFonts w:asciiTheme="majorBidi" w:hAnsiTheme="majorBidi" w:cstheme="majorBidi"/>
          <w:color w:val="000000"/>
          <w:shd w:val="clear" w:color="auto" w:fill="FFFFFF"/>
        </w:rPr>
        <w:t>appearance orientation</w:t>
      </w:r>
      <w:r w:rsidRPr="00CC7484">
        <w:rPr>
          <w:rFonts w:asciiTheme="majorBidi" w:hAnsiTheme="majorBidi" w:cstheme="majorBidi"/>
          <w:color w:val="333333"/>
          <w:shd w:val="clear" w:color="auto" w:fill="FFFFFF"/>
        </w:rPr>
        <w:t xml:space="preserve"> was significantly higher in the </w:t>
      </w:r>
      <w:r w:rsidR="006750AA">
        <w:rPr>
          <w:rFonts w:asciiTheme="majorBidi" w:hAnsiTheme="majorBidi" w:cstheme="majorBidi"/>
          <w:color w:val="333333"/>
          <w:shd w:val="clear" w:color="auto" w:fill="FFFFFF"/>
        </w:rPr>
        <w:t xml:space="preserve">urban </w:t>
      </w:r>
      <w:r w:rsidRPr="00CC7484">
        <w:rPr>
          <w:rFonts w:asciiTheme="majorBidi" w:hAnsiTheme="majorBidi" w:cstheme="majorBidi"/>
          <w:color w:val="333333"/>
          <w:shd w:val="clear" w:color="auto" w:fill="FFFFFF"/>
        </w:rPr>
        <w:t>style condition (</w:t>
      </w:r>
      <w:r>
        <w:t xml:space="preserve">M = </w:t>
      </w:r>
      <w:r w:rsidR="006750AA">
        <w:t>3.71</w:t>
      </w:r>
      <w:r>
        <w:t xml:space="preserve">, SD = </w:t>
      </w:r>
      <w:r>
        <w:rPr>
          <w:rFonts w:asciiTheme="majorBidi" w:hAnsiTheme="majorBidi" w:cstheme="majorBidi"/>
          <w:color w:val="333333"/>
          <w:shd w:val="clear" w:color="auto" w:fill="FFFFFF"/>
        </w:rPr>
        <w:t>.5</w:t>
      </w:r>
      <w:r w:rsidR="006750AA">
        <w:rPr>
          <w:rFonts w:asciiTheme="majorBidi" w:hAnsiTheme="majorBidi" w:cstheme="majorBidi"/>
          <w:color w:val="333333"/>
          <w:shd w:val="clear" w:color="auto" w:fill="FFFFFF"/>
        </w:rPr>
        <w:t>0</w:t>
      </w:r>
      <w:r w:rsidRPr="00CC7484">
        <w:rPr>
          <w:rFonts w:asciiTheme="majorBidi" w:hAnsiTheme="majorBidi" w:cstheme="majorBidi"/>
          <w:color w:val="333333"/>
          <w:shd w:val="clear" w:color="auto" w:fill="FFFFFF"/>
        </w:rPr>
        <w:t>) than in the dramatic style (</w:t>
      </w:r>
      <w:r>
        <w:t>M = 3.</w:t>
      </w:r>
      <w:r w:rsidR="006750AA">
        <w:t>25</w:t>
      </w:r>
      <w:r>
        <w:t>, SD = .7</w:t>
      </w:r>
      <w:r w:rsidR="006750AA">
        <w:t>1</w:t>
      </w:r>
      <w:r w:rsidRPr="00CC7484">
        <w:rPr>
          <w:rFonts w:asciiTheme="majorBidi" w:hAnsiTheme="majorBidi" w:cstheme="majorBidi"/>
          <w:color w:val="333333"/>
          <w:shd w:val="clear" w:color="auto" w:fill="FFFFFF"/>
        </w:rPr>
        <w:t xml:space="preserve">) and the </w:t>
      </w:r>
      <w:r w:rsidR="0030138F">
        <w:rPr>
          <w:rFonts w:asciiTheme="majorBidi" w:hAnsiTheme="majorBidi" w:cstheme="majorBidi"/>
          <w:color w:val="333333"/>
          <w:shd w:val="clear" w:color="auto" w:fill="FFFFFF"/>
        </w:rPr>
        <w:t>casual</w:t>
      </w:r>
      <w:r w:rsidRPr="00CC7484">
        <w:rPr>
          <w:rFonts w:asciiTheme="majorBidi" w:hAnsiTheme="majorBidi" w:cstheme="majorBidi"/>
          <w:color w:val="333333"/>
          <w:shd w:val="clear" w:color="auto" w:fill="FFFFFF"/>
        </w:rPr>
        <w:t xml:space="preserve"> style (</w:t>
      </w:r>
      <w:r>
        <w:t>M = 3.</w:t>
      </w:r>
      <w:r w:rsidR="006750AA">
        <w:t>37</w:t>
      </w:r>
      <w:r>
        <w:t>, SD =</w:t>
      </w:r>
      <w:r>
        <w:rPr>
          <w:rFonts w:asciiTheme="majorBidi" w:hAnsiTheme="majorBidi" w:cstheme="majorBidi"/>
          <w:color w:val="333333"/>
          <w:shd w:val="clear" w:color="auto" w:fill="FFFFFF"/>
        </w:rPr>
        <w:t xml:space="preserve"> .56</w:t>
      </w:r>
      <w:r w:rsidRPr="00CC7484">
        <w:rPr>
          <w:rFonts w:asciiTheme="majorBidi" w:hAnsiTheme="majorBidi" w:cstheme="majorBidi"/>
          <w:color w:val="333333"/>
          <w:shd w:val="clear" w:color="auto" w:fill="FFFFFF"/>
        </w:rPr>
        <w:t>)</w:t>
      </w:r>
      <w:r>
        <w:rPr>
          <w:rFonts w:asciiTheme="majorBidi" w:hAnsiTheme="majorBidi" w:cstheme="majorBidi"/>
          <w:color w:val="333333"/>
          <w:shd w:val="clear" w:color="auto" w:fill="FFFFFF"/>
        </w:rPr>
        <w:t xml:space="preserve">. </w:t>
      </w:r>
    </w:p>
    <w:bookmarkEnd w:id="13"/>
    <w:bookmarkEnd w:id="14"/>
    <w:p w14:paraId="6BB3F9FC" w14:textId="4129E3E4" w:rsidR="004B63AE" w:rsidRDefault="004B63AE" w:rsidP="000D61DE">
      <w:pPr>
        <w:bidi w:val="0"/>
        <w:spacing w:line="480" w:lineRule="auto"/>
        <w:rPr>
          <w:b/>
          <w:bCs/>
        </w:rPr>
      </w:pPr>
      <w:r w:rsidRPr="00854B02">
        <w:rPr>
          <w:b/>
          <w:bCs/>
        </w:rPr>
        <w:t xml:space="preserve">Table </w:t>
      </w:r>
      <w:r>
        <w:rPr>
          <w:b/>
          <w:bCs/>
        </w:rPr>
        <w:t>4</w:t>
      </w:r>
      <w:r w:rsidRPr="00854B02">
        <w:rPr>
          <w:b/>
          <w:bCs/>
        </w:rPr>
        <w:t>.</w:t>
      </w:r>
      <w:r w:rsidR="0041142F">
        <w:rPr>
          <w:b/>
          <w:bCs/>
        </w:rPr>
        <w:t xml:space="preserve"> </w:t>
      </w:r>
      <w:proofErr w:type="gramStart"/>
      <w:r w:rsidR="0041142F">
        <w:rPr>
          <w:b/>
          <w:bCs/>
        </w:rPr>
        <w:t>One way</w:t>
      </w:r>
      <w:proofErr w:type="gramEnd"/>
      <w:r w:rsidR="0041142F">
        <w:rPr>
          <w:b/>
          <w:bCs/>
        </w:rPr>
        <w:t xml:space="preserve"> </w:t>
      </w:r>
      <w:proofErr w:type="spellStart"/>
      <w:r w:rsidR="0041142F">
        <w:rPr>
          <w:b/>
          <w:bCs/>
        </w:rPr>
        <w:t>Anova</w:t>
      </w:r>
      <w:proofErr w:type="spellEnd"/>
      <w:r w:rsidR="0041142F">
        <w:rPr>
          <w:b/>
          <w:bCs/>
        </w:rPr>
        <w:t xml:space="preserve"> for testing </w:t>
      </w:r>
      <w:r w:rsidR="00245CD5">
        <w:rPr>
          <w:b/>
          <w:bCs/>
        </w:rPr>
        <w:t xml:space="preserve">body image </w:t>
      </w:r>
      <w:r w:rsidR="0030138F">
        <w:rPr>
          <w:b/>
          <w:bCs/>
        </w:rPr>
        <w:t xml:space="preserve">dimensions </w:t>
      </w:r>
      <w:r w:rsidR="00245CD5">
        <w:rPr>
          <w:b/>
          <w:bCs/>
        </w:rPr>
        <w:t xml:space="preserve">and </w:t>
      </w:r>
      <w:r>
        <w:rPr>
          <w:b/>
          <w:bCs/>
        </w:rPr>
        <w:t xml:space="preserve">clothing </w:t>
      </w:r>
      <w:r w:rsidR="00527572">
        <w:rPr>
          <w:b/>
          <w:bCs/>
        </w:rPr>
        <w:t>style</w:t>
      </w:r>
      <w:r w:rsidR="00AF10A6">
        <w:rPr>
          <w:b/>
          <w:bCs/>
        </w:rPr>
        <w:t>s</w:t>
      </w:r>
    </w:p>
    <w:tbl>
      <w:tblPr>
        <w:bidiVisual/>
        <w:tblW w:w="0" w:type="auto"/>
        <w:jc w:val="right"/>
        <w:tblLook w:val="04A0" w:firstRow="1" w:lastRow="0" w:firstColumn="1" w:lastColumn="0" w:noHBand="0" w:noVBand="1"/>
      </w:tblPr>
      <w:tblGrid>
        <w:gridCol w:w="1041"/>
        <w:gridCol w:w="1078"/>
        <w:gridCol w:w="1078"/>
        <w:gridCol w:w="1078"/>
        <w:gridCol w:w="1078"/>
        <w:gridCol w:w="1078"/>
        <w:gridCol w:w="2275"/>
      </w:tblGrid>
      <w:tr w:rsidR="006F0319" w:rsidRPr="000969CC" w14:paraId="7B51849F" w14:textId="77777777" w:rsidTr="000D61DE">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21C2F594" w14:textId="613E7AD6" w:rsidR="006F0319" w:rsidRPr="000969CC" w:rsidRDefault="006F0319"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 xml:space="preserve">f </w:t>
            </w:r>
            <w:r w:rsidR="00527572">
              <w:rPr>
                <w:rFonts w:asciiTheme="majorBidi" w:hAnsiTheme="majorBidi" w:cstheme="majorBidi"/>
                <w:color w:val="000000"/>
                <w:sz w:val="22"/>
                <w:szCs w:val="22"/>
              </w:rPr>
              <w:t>(4, 635)</w:t>
            </w:r>
          </w:p>
        </w:tc>
        <w:tc>
          <w:tcPr>
            <w:tcW w:w="0" w:type="auto"/>
            <w:tcBorders>
              <w:top w:val="single" w:sz="4" w:space="0" w:color="auto"/>
              <w:left w:val="nil"/>
              <w:bottom w:val="single" w:sz="4" w:space="0" w:color="auto"/>
              <w:right w:val="nil"/>
            </w:tcBorders>
            <w:shd w:val="clear" w:color="auto" w:fill="auto"/>
            <w:noWrap/>
            <w:vAlign w:val="bottom"/>
            <w:hideMark/>
          </w:tcPr>
          <w:p w14:paraId="4F53E457" w14:textId="2A82AFE4"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w:t>
            </w:r>
            <w:r w:rsidR="006F0319" w:rsidRPr="000969CC">
              <w:rPr>
                <w:rFonts w:asciiTheme="majorBidi" w:hAnsiTheme="majorBidi" w:cstheme="majorBidi"/>
                <w:color w:val="000000"/>
                <w:sz w:val="22"/>
                <w:szCs w:val="22"/>
              </w:rPr>
              <w:t>lassic</w:t>
            </w:r>
          </w:p>
        </w:tc>
        <w:tc>
          <w:tcPr>
            <w:tcW w:w="0" w:type="auto"/>
            <w:tcBorders>
              <w:top w:val="single" w:sz="4" w:space="0" w:color="auto"/>
              <w:left w:val="nil"/>
              <w:bottom w:val="single" w:sz="4" w:space="0" w:color="auto"/>
              <w:right w:val="nil"/>
            </w:tcBorders>
            <w:shd w:val="clear" w:color="auto" w:fill="auto"/>
            <w:noWrap/>
            <w:vAlign w:val="bottom"/>
            <w:hideMark/>
          </w:tcPr>
          <w:p w14:paraId="606BB293" w14:textId="19F1D7C4"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U</w:t>
            </w:r>
            <w:r w:rsidR="006F0319" w:rsidRPr="000969CC">
              <w:rPr>
                <w:rFonts w:asciiTheme="majorBidi" w:hAnsiTheme="majorBidi" w:cstheme="majorBidi"/>
                <w:color w:val="000000"/>
                <w:sz w:val="22"/>
                <w:szCs w:val="22"/>
              </w:rPr>
              <w:t>rban</w:t>
            </w:r>
          </w:p>
        </w:tc>
        <w:tc>
          <w:tcPr>
            <w:tcW w:w="0" w:type="auto"/>
            <w:tcBorders>
              <w:top w:val="single" w:sz="4" w:space="0" w:color="auto"/>
              <w:left w:val="nil"/>
              <w:bottom w:val="single" w:sz="4" w:space="0" w:color="auto"/>
              <w:right w:val="nil"/>
            </w:tcBorders>
            <w:shd w:val="clear" w:color="auto" w:fill="auto"/>
            <w:noWrap/>
            <w:vAlign w:val="bottom"/>
            <w:hideMark/>
          </w:tcPr>
          <w:p w14:paraId="1EAE8A7F" w14:textId="2F3B01ED"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D</w:t>
            </w:r>
            <w:r w:rsidR="006F0319" w:rsidRPr="000969CC">
              <w:rPr>
                <w:rFonts w:asciiTheme="majorBidi" w:hAnsiTheme="majorBidi" w:cstheme="majorBidi"/>
                <w:color w:val="000000"/>
                <w:sz w:val="22"/>
                <w:szCs w:val="22"/>
              </w:rPr>
              <w:t>ramatic</w:t>
            </w:r>
          </w:p>
        </w:tc>
        <w:tc>
          <w:tcPr>
            <w:tcW w:w="0" w:type="auto"/>
            <w:tcBorders>
              <w:top w:val="single" w:sz="4" w:space="0" w:color="auto"/>
              <w:left w:val="nil"/>
              <w:bottom w:val="single" w:sz="4" w:space="0" w:color="auto"/>
              <w:right w:val="nil"/>
            </w:tcBorders>
            <w:shd w:val="clear" w:color="auto" w:fill="auto"/>
            <w:noWrap/>
            <w:vAlign w:val="bottom"/>
            <w:hideMark/>
          </w:tcPr>
          <w:p w14:paraId="2903DC7E" w14:textId="0A6DE135"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R</w:t>
            </w:r>
            <w:r w:rsidR="006F0319" w:rsidRPr="000969CC">
              <w:rPr>
                <w:rFonts w:asciiTheme="majorBidi" w:hAnsiTheme="majorBidi" w:cstheme="majorBidi"/>
                <w:color w:val="000000"/>
                <w:sz w:val="22"/>
                <w:szCs w:val="22"/>
              </w:rPr>
              <w:t>omantic</w:t>
            </w:r>
          </w:p>
        </w:tc>
        <w:tc>
          <w:tcPr>
            <w:tcW w:w="0" w:type="auto"/>
            <w:tcBorders>
              <w:top w:val="single" w:sz="4" w:space="0" w:color="auto"/>
              <w:left w:val="nil"/>
              <w:bottom w:val="single" w:sz="4" w:space="0" w:color="auto"/>
              <w:right w:val="nil"/>
            </w:tcBorders>
            <w:shd w:val="clear" w:color="auto" w:fill="auto"/>
            <w:noWrap/>
            <w:vAlign w:val="bottom"/>
            <w:hideMark/>
          </w:tcPr>
          <w:p w14:paraId="142E83A6" w14:textId="0D5C6DEB" w:rsidR="006F0319" w:rsidRPr="000969CC" w:rsidRDefault="00DC26B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Casual</w:t>
            </w:r>
          </w:p>
        </w:tc>
        <w:tc>
          <w:tcPr>
            <w:tcW w:w="0" w:type="auto"/>
            <w:tcBorders>
              <w:top w:val="single" w:sz="4" w:space="0" w:color="auto"/>
              <w:left w:val="nil"/>
              <w:bottom w:val="nil"/>
              <w:right w:val="nil"/>
            </w:tcBorders>
            <w:shd w:val="clear" w:color="auto" w:fill="auto"/>
            <w:noWrap/>
            <w:vAlign w:val="bottom"/>
            <w:hideMark/>
          </w:tcPr>
          <w:p w14:paraId="577D41C8" w14:textId="4C43EB1D"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M</w:t>
            </w:r>
            <w:r w:rsidR="006F0319" w:rsidRPr="000969CC">
              <w:rPr>
                <w:rFonts w:asciiTheme="majorBidi" w:hAnsiTheme="majorBidi" w:cstheme="majorBidi"/>
                <w:color w:val="000000"/>
                <w:sz w:val="22"/>
                <w:szCs w:val="22"/>
              </w:rPr>
              <w:t>easure</w:t>
            </w:r>
          </w:p>
        </w:tc>
      </w:tr>
      <w:tr w:rsidR="006F0319" w:rsidRPr="000969CC" w14:paraId="061F910B" w14:textId="77777777" w:rsidTr="000D61DE">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0159C858" w14:textId="77777777" w:rsidR="006F0319" w:rsidRPr="000969CC" w:rsidRDefault="006F0319" w:rsidP="00F67222">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single" w:sz="4" w:space="0" w:color="auto"/>
              <w:right w:val="nil"/>
            </w:tcBorders>
            <w:shd w:val="clear" w:color="auto" w:fill="auto"/>
            <w:noWrap/>
            <w:vAlign w:val="bottom"/>
            <w:hideMark/>
          </w:tcPr>
          <w:p w14:paraId="6C677FC1" w14:textId="77777777" w:rsidR="006F0319" w:rsidRPr="000969CC" w:rsidRDefault="006F0319"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599CFA43" w14:textId="77777777" w:rsidR="006F0319" w:rsidRPr="000969CC" w:rsidRDefault="006F0319"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7639B7F9" w14:textId="77777777" w:rsidR="006F0319" w:rsidRPr="000969CC" w:rsidRDefault="006F0319"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1F53D148" w14:textId="77777777" w:rsidR="006F0319" w:rsidRPr="000969CC" w:rsidRDefault="006F0319"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6D907A84" w14:textId="77777777" w:rsidR="006F0319" w:rsidRPr="000969CC" w:rsidRDefault="006F0319" w:rsidP="00F67222">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nil"/>
              <w:left w:val="nil"/>
              <w:bottom w:val="single" w:sz="4" w:space="0" w:color="auto"/>
              <w:right w:val="nil"/>
            </w:tcBorders>
            <w:shd w:val="clear" w:color="auto" w:fill="auto"/>
            <w:noWrap/>
            <w:vAlign w:val="bottom"/>
            <w:hideMark/>
          </w:tcPr>
          <w:p w14:paraId="5AB8FF1B" w14:textId="77777777" w:rsidR="006F0319" w:rsidRPr="000969CC" w:rsidRDefault="006F0319" w:rsidP="00F67222">
            <w:pPr>
              <w:bidi w:val="0"/>
              <w:spacing w:line="480" w:lineRule="auto"/>
              <w:rPr>
                <w:rFonts w:asciiTheme="majorBidi" w:hAnsiTheme="majorBidi" w:cstheme="majorBidi"/>
                <w:color w:val="000000"/>
                <w:sz w:val="22"/>
                <w:szCs w:val="22"/>
              </w:rPr>
            </w:pPr>
          </w:p>
        </w:tc>
      </w:tr>
      <w:tr w:rsidR="006F0319" w:rsidRPr="000969CC" w14:paraId="2AD29E63" w14:textId="77777777" w:rsidTr="000D61DE">
        <w:trPr>
          <w:trHeight w:val="280"/>
          <w:jc w:val="right"/>
        </w:trPr>
        <w:tc>
          <w:tcPr>
            <w:tcW w:w="0" w:type="auto"/>
            <w:tcBorders>
              <w:top w:val="single" w:sz="4" w:space="0" w:color="auto"/>
              <w:left w:val="nil"/>
              <w:bottom w:val="nil"/>
              <w:right w:val="nil"/>
            </w:tcBorders>
            <w:shd w:val="clear" w:color="auto" w:fill="auto"/>
            <w:noWrap/>
            <w:vAlign w:val="bottom"/>
          </w:tcPr>
          <w:p w14:paraId="040C0B7F" w14:textId="4EE69445"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lastRenderedPageBreak/>
              <w:t>8.24***</w:t>
            </w:r>
          </w:p>
        </w:tc>
        <w:tc>
          <w:tcPr>
            <w:tcW w:w="0" w:type="auto"/>
            <w:tcBorders>
              <w:top w:val="single" w:sz="4" w:space="0" w:color="auto"/>
              <w:left w:val="nil"/>
              <w:bottom w:val="nil"/>
              <w:right w:val="nil"/>
            </w:tcBorders>
            <w:shd w:val="clear" w:color="auto" w:fill="auto"/>
            <w:noWrap/>
            <w:vAlign w:val="bottom"/>
          </w:tcPr>
          <w:p w14:paraId="5D21B8F6" w14:textId="26107E94"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3.45 (.71)</w:t>
            </w:r>
          </w:p>
        </w:tc>
        <w:tc>
          <w:tcPr>
            <w:tcW w:w="0" w:type="auto"/>
            <w:tcBorders>
              <w:top w:val="single" w:sz="4" w:space="0" w:color="auto"/>
              <w:left w:val="nil"/>
              <w:bottom w:val="nil"/>
              <w:right w:val="nil"/>
            </w:tcBorders>
            <w:shd w:val="clear" w:color="auto" w:fill="auto"/>
            <w:noWrap/>
            <w:vAlign w:val="bottom"/>
          </w:tcPr>
          <w:p w14:paraId="71C1AD8D" w14:textId="46AA91D2"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3.63 (.72)</w:t>
            </w:r>
          </w:p>
        </w:tc>
        <w:tc>
          <w:tcPr>
            <w:tcW w:w="0" w:type="auto"/>
            <w:tcBorders>
              <w:top w:val="single" w:sz="4" w:space="0" w:color="auto"/>
              <w:left w:val="nil"/>
              <w:bottom w:val="nil"/>
              <w:right w:val="nil"/>
            </w:tcBorders>
            <w:shd w:val="clear" w:color="auto" w:fill="auto"/>
            <w:noWrap/>
            <w:vAlign w:val="bottom"/>
          </w:tcPr>
          <w:p w14:paraId="2E2BE18D" w14:textId="4BFB49C9"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3.43 (.70)    </w:t>
            </w:r>
          </w:p>
        </w:tc>
        <w:tc>
          <w:tcPr>
            <w:tcW w:w="0" w:type="auto"/>
            <w:tcBorders>
              <w:top w:val="single" w:sz="4" w:space="0" w:color="auto"/>
              <w:left w:val="nil"/>
              <w:bottom w:val="nil"/>
              <w:right w:val="nil"/>
            </w:tcBorders>
            <w:shd w:val="clear" w:color="auto" w:fill="auto"/>
            <w:noWrap/>
            <w:vAlign w:val="bottom"/>
          </w:tcPr>
          <w:p w14:paraId="6478A447" w14:textId="6FC1CE84"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3.52 (.75)     </w:t>
            </w:r>
          </w:p>
        </w:tc>
        <w:tc>
          <w:tcPr>
            <w:tcW w:w="0" w:type="auto"/>
            <w:tcBorders>
              <w:top w:val="single" w:sz="4" w:space="0" w:color="auto"/>
              <w:left w:val="nil"/>
              <w:bottom w:val="nil"/>
              <w:right w:val="nil"/>
            </w:tcBorders>
            <w:shd w:val="clear" w:color="auto" w:fill="auto"/>
            <w:noWrap/>
            <w:vAlign w:val="bottom"/>
          </w:tcPr>
          <w:p w14:paraId="034331A1" w14:textId="5BA6F49E" w:rsidR="006F0319" w:rsidRPr="000969CC" w:rsidRDefault="00527572"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3.2 (.78)           </w:t>
            </w:r>
          </w:p>
        </w:tc>
        <w:tc>
          <w:tcPr>
            <w:tcW w:w="0" w:type="auto"/>
            <w:tcBorders>
              <w:top w:val="single" w:sz="4" w:space="0" w:color="auto"/>
              <w:left w:val="nil"/>
              <w:bottom w:val="nil"/>
              <w:right w:val="nil"/>
            </w:tcBorders>
            <w:shd w:val="clear" w:color="auto" w:fill="auto"/>
            <w:noWrap/>
            <w:vAlign w:val="bottom"/>
          </w:tcPr>
          <w:p w14:paraId="43D3AE4D" w14:textId="6C9BA274" w:rsidR="000D61DE" w:rsidRPr="000969CC" w:rsidRDefault="000D61DE" w:rsidP="000D61DE">
            <w:pPr>
              <w:bidi w:val="0"/>
              <w:spacing w:line="480" w:lineRule="auto"/>
              <w:rPr>
                <w:rFonts w:asciiTheme="majorBidi" w:hAnsiTheme="majorBidi" w:cstheme="majorBidi"/>
                <w:color w:val="000000"/>
                <w:sz w:val="22"/>
                <w:szCs w:val="22"/>
                <w:rtl/>
              </w:rPr>
            </w:pPr>
            <w:r>
              <w:rPr>
                <w:rFonts w:asciiTheme="majorBidi" w:hAnsiTheme="majorBidi" w:cstheme="majorBidi"/>
                <w:color w:val="000000"/>
                <w:sz w:val="22"/>
                <w:szCs w:val="22"/>
              </w:rPr>
              <w:t>Appearance evaluation</w:t>
            </w:r>
          </w:p>
        </w:tc>
      </w:tr>
      <w:tr w:rsidR="006F0319" w:rsidRPr="000969CC" w14:paraId="4030CE18" w14:textId="77777777" w:rsidTr="000D61DE">
        <w:trPr>
          <w:trHeight w:val="280"/>
          <w:jc w:val="right"/>
        </w:trPr>
        <w:tc>
          <w:tcPr>
            <w:tcW w:w="0" w:type="auto"/>
            <w:tcBorders>
              <w:top w:val="nil"/>
              <w:left w:val="nil"/>
              <w:bottom w:val="nil"/>
              <w:right w:val="nil"/>
            </w:tcBorders>
            <w:shd w:val="clear" w:color="auto" w:fill="auto"/>
            <w:noWrap/>
            <w:vAlign w:val="bottom"/>
          </w:tcPr>
          <w:p w14:paraId="6D130159" w14:textId="4EAB47A0"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13.36***</w:t>
            </w:r>
          </w:p>
        </w:tc>
        <w:tc>
          <w:tcPr>
            <w:tcW w:w="0" w:type="auto"/>
            <w:tcBorders>
              <w:top w:val="nil"/>
              <w:left w:val="nil"/>
              <w:bottom w:val="nil"/>
              <w:right w:val="nil"/>
            </w:tcBorders>
            <w:shd w:val="clear" w:color="auto" w:fill="auto"/>
            <w:noWrap/>
            <w:vAlign w:val="bottom"/>
          </w:tcPr>
          <w:p w14:paraId="0D2794D1" w14:textId="64F334D5"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3.68 (.58)</w:t>
            </w:r>
          </w:p>
        </w:tc>
        <w:tc>
          <w:tcPr>
            <w:tcW w:w="0" w:type="auto"/>
            <w:tcBorders>
              <w:top w:val="nil"/>
              <w:left w:val="nil"/>
              <w:bottom w:val="nil"/>
              <w:right w:val="nil"/>
            </w:tcBorders>
            <w:shd w:val="clear" w:color="auto" w:fill="auto"/>
            <w:noWrap/>
            <w:vAlign w:val="bottom"/>
          </w:tcPr>
          <w:p w14:paraId="4284D58A" w14:textId="7F663240"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3.71 (.50)</w:t>
            </w:r>
          </w:p>
        </w:tc>
        <w:tc>
          <w:tcPr>
            <w:tcW w:w="0" w:type="auto"/>
            <w:tcBorders>
              <w:top w:val="nil"/>
              <w:left w:val="nil"/>
              <w:bottom w:val="nil"/>
              <w:right w:val="nil"/>
            </w:tcBorders>
            <w:shd w:val="clear" w:color="auto" w:fill="auto"/>
            <w:noWrap/>
            <w:vAlign w:val="bottom"/>
          </w:tcPr>
          <w:p w14:paraId="7D00F123" w14:textId="6E741DBE"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3.25 (.72)</w:t>
            </w:r>
          </w:p>
        </w:tc>
        <w:tc>
          <w:tcPr>
            <w:tcW w:w="0" w:type="auto"/>
            <w:tcBorders>
              <w:top w:val="nil"/>
              <w:left w:val="nil"/>
              <w:bottom w:val="nil"/>
              <w:right w:val="nil"/>
            </w:tcBorders>
            <w:shd w:val="clear" w:color="auto" w:fill="auto"/>
            <w:noWrap/>
            <w:vAlign w:val="bottom"/>
          </w:tcPr>
          <w:p w14:paraId="282FBC09" w14:textId="255DD2C3"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3.61 (.56) </w:t>
            </w:r>
          </w:p>
        </w:tc>
        <w:tc>
          <w:tcPr>
            <w:tcW w:w="0" w:type="auto"/>
            <w:tcBorders>
              <w:top w:val="nil"/>
              <w:left w:val="nil"/>
              <w:bottom w:val="nil"/>
              <w:right w:val="nil"/>
            </w:tcBorders>
            <w:shd w:val="clear" w:color="auto" w:fill="auto"/>
            <w:noWrap/>
            <w:vAlign w:val="bottom"/>
          </w:tcPr>
          <w:p w14:paraId="4A4D6389" w14:textId="4C46185D" w:rsidR="006F0319" w:rsidRPr="000969CC" w:rsidRDefault="000D61DE"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3.37 (.56)     </w:t>
            </w:r>
          </w:p>
        </w:tc>
        <w:tc>
          <w:tcPr>
            <w:tcW w:w="0" w:type="auto"/>
            <w:tcBorders>
              <w:top w:val="nil"/>
              <w:left w:val="nil"/>
              <w:bottom w:val="nil"/>
              <w:right w:val="nil"/>
            </w:tcBorders>
            <w:shd w:val="clear" w:color="auto" w:fill="auto"/>
            <w:noWrap/>
            <w:vAlign w:val="bottom"/>
          </w:tcPr>
          <w:p w14:paraId="15F05670" w14:textId="2DDF448D" w:rsidR="006F0319" w:rsidRPr="000969CC" w:rsidRDefault="000D61DE" w:rsidP="000D61DE">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Appearance orientation </w:t>
            </w:r>
          </w:p>
        </w:tc>
      </w:tr>
      <w:tr w:rsidR="006F0319" w:rsidRPr="000969CC" w14:paraId="7D6DFD0C" w14:textId="77777777" w:rsidTr="000D61DE">
        <w:trPr>
          <w:trHeight w:val="280"/>
          <w:jc w:val="right"/>
        </w:trPr>
        <w:tc>
          <w:tcPr>
            <w:tcW w:w="0" w:type="auto"/>
            <w:tcBorders>
              <w:top w:val="nil"/>
              <w:left w:val="nil"/>
              <w:bottom w:val="nil"/>
              <w:right w:val="nil"/>
            </w:tcBorders>
            <w:shd w:val="clear" w:color="auto" w:fill="auto"/>
            <w:noWrap/>
            <w:vAlign w:val="bottom"/>
          </w:tcPr>
          <w:p w14:paraId="2B5F4C88" w14:textId="27042BD5"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1.13</w:t>
            </w:r>
          </w:p>
        </w:tc>
        <w:tc>
          <w:tcPr>
            <w:tcW w:w="0" w:type="auto"/>
            <w:tcBorders>
              <w:top w:val="nil"/>
              <w:left w:val="nil"/>
              <w:bottom w:val="nil"/>
              <w:right w:val="nil"/>
            </w:tcBorders>
            <w:shd w:val="clear" w:color="auto" w:fill="auto"/>
            <w:noWrap/>
            <w:vAlign w:val="bottom"/>
          </w:tcPr>
          <w:p w14:paraId="0207C0C5" w14:textId="7A44CA11"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2.9 (.64)</w:t>
            </w:r>
          </w:p>
        </w:tc>
        <w:tc>
          <w:tcPr>
            <w:tcW w:w="0" w:type="auto"/>
            <w:tcBorders>
              <w:top w:val="nil"/>
              <w:left w:val="nil"/>
              <w:bottom w:val="nil"/>
              <w:right w:val="nil"/>
            </w:tcBorders>
            <w:shd w:val="clear" w:color="auto" w:fill="auto"/>
            <w:noWrap/>
            <w:vAlign w:val="bottom"/>
          </w:tcPr>
          <w:p w14:paraId="7E7B045A" w14:textId="4CA4DD10"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2.89 (.63)</w:t>
            </w:r>
          </w:p>
        </w:tc>
        <w:tc>
          <w:tcPr>
            <w:tcW w:w="0" w:type="auto"/>
            <w:tcBorders>
              <w:top w:val="nil"/>
              <w:left w:val="nil"/>
              <w:bottom w:val="nil"/>
              <w:right w:val="nil"/>
            </w:tcBorders>
            <w:shd w:val="clear" w:color="auto" w:fill="auto"/>
            <w:noWrap/>
            <w:vAlign w:val="bottom"/>
          </w:tcPr>
          <w:p w14:paraId="5062F924" w14:textId="6ADF9209"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3.0 (.70)</w:t>
            </w:r>
          </w:p>
        </w:tc>
        <w:tc>
          <w:tcPr>
            <w:tcW w:w="0" w:type="auto"/>
            <w:tcBorders>
              <w:top w:val="nil"/>
              <w:left w:val="nil"/>
              <w:bottom w:val="nil"/>
              <w:right w:val="nil"/>
            </w:tcBorders>
            <w:shd w:val="clear" w:color="auto" w:fill="auto"/>
            <w:noWrap/>
            <w:vAlign w:val="bottom"/>
          </w:tcPr>
          <w:p w14:paraId="7FFCC200" w14:textId="5035C8B9"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2.9 (.69)</w:t>
            </w:r>
          </w:p>
        </w:tc>
        <w:tc>
          <w:tcPr>
            <w:tcW w:w="0" w:type="auto"/>
            <w:tcBorders>
              <w:top w:val="nil"/>
              <w:left w:val="nil"/>
              <w:bottom w:val="nil"/>
              <w:right w:val="nil"/>
            </w:tcBorders>
            <w:shd w:val="clear" w:color="auto" w:fill="auto"/>
            <w:noWrap/>
            <w:vAlign w:val="bottom"/>
          </w:tcPr>
          <w:p w14:paraId="1EAB77BB" w14:textId="33F17F57"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2.81 (.74)</w:t>
            </w:r>
          </w:p>
        </w:tc>
        <w:tc>
          <w:tcPr>
            <w:tcW w:w="0" w:type="auto"/>
            <w:tcBorders>
              <w:top w:val="nil"/>
              <w:left w:val="nil"/>
              <w:bottom w:val="nil"/>
              <w:right w:val="nil"/>
            </w:tcBorders>
            <w:shd w:val="clear" w:color="auto" w:fill="auto"/>
            <w:noWrap/>
            <w:vAlign w:val="bottom"/>
          </w:tcPr>
          <w:p w14:paraId="331D12FB" w14:textId="68D15B0F"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 xml:space="preserve">Weight preoccupation </w:t>
            </w:r>
          </w:p>
        </w:tc>
      </w:tr>
      <w:tr w:rsidR="006F0319" w:rsidRPr="000969CC" w14:paraId="6E71A8B6" w14:textId="77777777" w:rsidTr="000D61DE">
        <w:trPr>
          <w:trHeight w:val="280"/>
          <w:jc w:val="right"/>
        </w:trPr>
        <w:tc>
          <w:tcPr>
            <w:tcW w:w="0" w:type="auto"/>
            <w:tcBorders>
              <w:top w:val="nil"/>
              <w:left w:val="nil"/>
              <w:right w:val="nil"/>
            </w:tcBorders>
            <w:shd w:val="clear" w:color="auto" w:fill="auto"/>
            <w:noWrap/>
            <w:vAlign w:val="bottom"/>
          </w:tcPr>
          <w:p w14:paraId="7F91BBB4" w14:textId="768C7356" w:rsidR="00B05E76" w:rsidRPr="000969CC" w:rsidRDefault="00AF10A6" w:rsidP="00B05E76">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2.19</w:t>
            </w:r>
          </w:p>
        </w:tc>
        <w:tc>
          <w:tcPr>
            <w:tcW w:w="0" w:type="auto"/>
            <w:tcBorders>
              <w:top w:val="nil"/>
              <w:left w:val="nil"/>
              <w:right w:val="nil"/>
            </w:tcBorders>
            <w:shd w:val="clear" w:color="auto" w:fill="auto"/>
            <w:noWrap/>
            <w:vAlign w:val="bottom"/>
          </w:tcPr>
          <w:p w14:paraId="14DADC75" w14:textId="7DDEFD55"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3.42 (.68)</w:t>
            </w:r>
          </w:p>
        </w:tc>
        <w:tc>
          <w:tcPr>
            <w:tcW w:w="0" w:type="auto"/>
            <w:tcBorders>
              <w:top w:val="nil"/>
              <w:left w:val="nil"/>
              <w:right w:val="nil"/>
            </w:tcBorders>
            <w:shd w:val="clear" w:color="auto" w:fill="auto"/>
            <w:noWrap/>
            <w:vAlign w:val="bottom"/>
          </w:tcPr>
          <w:p w14:paraId="2B4835EB" w14:textId="09B750F8"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3.25 (.57)</w:t>
            </w:r>
          </w:p>
        </w:tc>
        <w:tc>
          <w:tcPr>
            <w:tcW w:w="0" w:type="auto"/>
            <w:tcBorders>
              <w:top w:val="nil"/>
              <w:left w:val="nil"/>
              <w:right w:val="nil"/>
            </w:tcBorders>
            <w:shd w:val="clear" w:color="auto" w:fill="auto"/>
            <w:noWrap/>
            <w:vAlign w:val="bottom"/>
          </w:tcPr>
          <w:p w14:paraId="0C4941CE" w14:textId="449BE1C7"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 (.63)</w:t>
            </w:r>
          </w:p>
        </w:tc>
        <w:tc>
          <w:tcPr>
            <w:tcW w:w="0" w:type="auto"/>
            <w:tcBorders>
              <w:top w:val="nil"/>
              <w:left w:val="nil"/>
              <w:right w:val="nil"/>
            </w:tcBorders>
            <w:shd w:val="clear" w:color="auto" w:fill="auto"/>
            <w:noWrap/>
            <w:vAlign w:val="bottom"/>
          </w:tcPr>
          <w:p w14:paraId="716E2F9C" w14:textId="5ACBF753"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3.33 (.66)</w:t>
            </w:r>
          </w:p>
        </w:tc>
        <w:tc>
          <w:tcPr>
            <w:tcW w:w="0" w:type="auto"/>
            <w:tcBorders>
              <w:top w:val="nil"/>
              <w:left w:val="nil"/>
              <w:right w:val="nil"/>
            </w:tcBorders>
            <w:shd w:val="clear" w:color="auto" w:fill="auto"/>
            <w:noWrap/>
            <w:vAlign w:val="bottom"/>
          </w:tcPr>
          <w:p w14:paraId="2B256138" w14:textId="2EF38F8C" w:rsidR="00B05E76" w:rsidRPr="000969CC" w:rsidRDefault="00AF10A6" w:rsidP="00B05E76">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 (.68)</w:t>
            </w:r>
          </w:p>
        </w:tc>
        <w:tc>
          <w:tcPr>
            <w:tcW w:w="0" w:type="auto"/>
            <w:tcBorders>
              <w:top w:val="nil"/>
              <w:left w:val="nil"/>
              <w:right w:val="nil"/>
            </w:tcBorders>
            <w:shd w:val="clear" w:color="auto" w:fill="auto"/>
            <w:noWrap/>
            <w:vAlign w:val="bottom"/>
          </w:tcPr>
          <w:p w14:paraId="540F6A66" w14:textId="6A6B0F7F" w:rsidR="00B05E76" w:rsidRPr="000969CC" w:rsidRDefault="00AF10A6" w:rsidP="00B05E76">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Weight classification</w:t>
            </w:r>
          </w:p>
        </w:tc>
      </w:tr>
      <w:tr w:rsidR="006F0319" w:rsidRPr="000969CC" w14:paraId="5D9F55E8" w14:textId="77777777" w:rsidTr="00AF10A6">
        <w:trPr>
          <w:trHeight w:val="280"/>
          <w:jc w:val="right"/>
        </w:trPr>
        <w:tc>
          <w:tcPr>
            <w:tcW w:w="0" w:type="auto"/>
            <w:tcBorders>
              <w:top w:val="single" w:sz="4" w:space="0" w:color="auto"/>
              <w:left w:val="nil"/>
              <w:bottom w:val="nil"/>
              <w:right w:val="nil"/>
            </w:tcBorders>
            <w:shd w:val="clear" w:color="auto" w:fill="auto"/>
            <w:noWrap/>
            <w:vAlign w:val="bottom"/>
            <w:hideMark/>
          </w:tcPr>
          <w:p w14:paraId="43F439A9" w14:textId="77777777" w:rsidR="006F0319" w:rsidRPr="000969CC" w:rsidRDefault="006F0319" w:rsidP="00F67222">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hideMark/>
          </w:tcPr>
          <w:p w14:paraId="0B54ECE0" w14:textId="77777777" w:rsidR="006F0319" w:rsidRPr="000969CC" w:rsidRDefault="006F0319" w:rsidP="00F67222">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hideMark/>
          </w:tcPr>
          <w:p w14:paraId="5410171B" w14:textId="77777777" w:rsidR="006F0319" w:rsidRPr="000969CC" w:rsidRDefault="006F0319" w:rsidP="00F67222">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08533676" w14:textId="77777777" w:rsidR="006F0319" w:rsidRPr="000969CC" w:rsidRDefault="006F0319" w:rsidP="00AF10A6">
            <w:pPr>
              <w:bidi w:val="0"/>
              <w:spacing w:line="480" w:lineRule="auto"/>
              <w:jc w:val="both"/>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7B5D0390" w14:textId="106948FC" w:rsidR="006F0319" w:rsidRPr="000969CC" w:rsidRDefault="006F0319" w:rsidP="00AF10A6">
            <w:pPr>
              <w:bidi w:val="0"/>
              <w:spacing w:line="480" w:lineRule="auto"/>
              <w:jc w:val="both"/>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3A5E9C15" w14:textId="053199E4" w:rsidR="006F0319" w:rsidRPr="000969CC" w:rsidRDefault="006F0319" w:rsidP="00F67222">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5A969357" w14:textId="722BABC3" w:rsidR="006F0319" w:rsidRPr="000969CC" w:rsidRDefault="00AF10A6" w:rsidP="00F67222">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***p&lt; .001</w:t>
            </w:r>
          </w:p>
        </w:tc>
      </w:tr>
      <w:tr w:rsidR="006F0319" w:rsidRPr="000969CC" w14:paraId="75301D2F" w14:textId="77777777" w:rsidTr="000D61DE">
        <w:trPr>
          <w:trHeight w:val="280"/>
          <w:jc w:val="right"/>
        </w:trPr>
        <w:tc>
          <w:tcPr>
            <w:tcW w:w="0" w:type="auto"/>
            <w:tcBorders>
              <w:top w:val="nil"/>
              <w:left w:val="nil"/>
              <w:bottom w:val="nil"/>
              <w:right w:val="nil"/>
            </w:tcBorders>
            <w:shd w:val="clear" w:color="auto" w:fill="auto"/>
            <w:noWrap/>
            <w:vAlign w:val="bottom"/>
            <w:hideMark/>
          </w:tcPr>
          <w:p w14:paraId="44AF954D" w14:textId="77777777" w:rsidR="006F0319" w:rsidRPr="000969CC" w:rsidRDefault="006F0319" w:rsidP="00F67222">
            <w:pPr>
              <w:bidi w:val="0"/>
              <w:spacing w:line="480" w:lineRule="auto"/>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14:paraId="1EFF73A8"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4904AEDA"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53B4AB39"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5519953A"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517EC502" w14:textId="77777777" w:rsidR="006F0319" w:rsidRPr="000969CC" w:rsidRDefault="006F0319" w:rsidP="00F67222">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758CFFF" w14:textId="77777777" w:rsidR="006F0319" w:rsidRPr="000969CC" w:rsidRDefault="006F0319" w:rsidP="00F67222">
            <w:pPr>
              <w:bidi w:val="0"/>
              <w:spacing w:line="480" w:lineRule="auto"/>
              <w:rPr>
                <w:sz w:val="20"/>
                <w:szCs w:val="20"/>
              </w:rPr>
            </w:pPr>
          </w:p>
        </w:tc>
      </w:tr>
    </w:tbl>
    <w:p w14:paraId="7B293E11" w14:textId="20E9ABC9" w:rsidR="00DD4D9C" w:rsidRDefault="006750AA" w:rsidP="00DD4D9C">
      <w:pPr>
        <w:bidi w:val="0"/>
        <w:spacing w:line="480" w:lineRule="auto"/>
        <w:rPr>
          <w:rFonts w:asciiTheme="majorBidi" w:hAnsiTheme="majorBidi" w:cstheme="majorBidi"/>
        </w:rPr>
      </w:pPr>
      <w:r>
        <w:t xml:space="preserve">To further understand the </w:t>
      </w:r>
      <w:r w:rsidR="004D07AD">
        <w:t xml:space="preserve">relationship between </w:t>
      </w:r>
      <w:r>
        <w:t>clothing style preferences</w:t>
      </w:r>
      <w:r w:rsidR="004D07AD">
        <w:rPr>
          <w:rFonts w:asciiTheme="majorBidi" w:hAnsiTheme="majorBidi" w:cstheme="majorBidi"/>
          <w:color w:val="000000"/>
          <w:shd w:val="clear" w:color="auto" w:fill="FFFFFF"/>
        </w:rPr>
        <w:t xml:space="preserve"> and body image</w:t>
      </w:r>
      <w:r w:rsidR="00DD4D9C">
        <w:rPr>
          <w:rFonts w:asciiTheme="majorBidi" w:hAnsiTheme="majorBidi" w:cstheme="majorBidi"/>
          <w:color w:val="000000"/>
          <w:shd w:val="clear" w:color="auto" w:fill="FFFFFF"/>
        </w:rPr>
        <w:t xml:space="preserve">, </w:t>
      </w:r>
      <w:r w:rsidR="004D07AD">
        <w:rPr>
          <w:rFonts w:asciiTheme="majorBidi" w:hAnsiTheme="majorBidi" w:cstheme="majorBidi"/>
          <w:color w:val="000000"/>
          <w:shd w:val="clear" w:color="auto" w:fill="FFFFFF"/>
        </w:rPr>
        <w:t>one more ANOVA was performed. A</w:t>
      </w:r>
      <w:r w:rsidR="00DD4D9C" w:rsidRPr="00B14CEA">
        <w:rPr>
          <w:rFonts w:asciiTheme="majorBidi" w:hAnsiTheme="majorBidi" w:cstheme="majorBidi"/>
          <w:color w:val="000000"/>
          <w:shd w:val="clear" w:color="auto" w:fill="FFFFFF"/>
        </w:rPr>
        <w:t xml:space="preserve"> one-way between </w:t>
      </w:r>
      <w:proofErr w:type="gramStart"/>
      <w:r w:rsidR="00DD4D9C" w:rsidRPr="00B14CEA">
        <w:rPr>
          <w:rFonts w:asciiTheme="majorBidi" w:hAnsiTheme="majorBidi" w:cstheme="majorBidi"/>
          <w:color w:val="000000"/>
          <w:shd w:val="clear" w:color="auto" w:fill="FFFFFF"/>
        </w:rPr>
        <w:t>subjects</w:t>
      </w:r>
      <w:proofErr w:type="gramEnd"/>
      <w:r w:rsidR="00DD4D9C" w:rsidRPr="00B14CEA">
        <w:rPr>
          <w:rFonts w:asciiTheme="majorBidi" w:hAnsiTheme="majorBidi" w:cstheme="majorBidi"/>
          <w:color w:val="000000"/>
          <w:shd w:val="clear" w:color="auto" w:fill="FFFFFF"/>
        </w:rPr>
        <w:t xml:space="preserve"> ANOVA was conducted to compare the effect of </w:t>
      </w:r>
      <w:r w:rsidR="00DD4D9C">
        <w:rPr>
          <w:rFonts w:asciiTheme="majorBidi" w:hAnsiTheme="majorBidi" w:cstheme="majorBidi"/>
          <w:color w:val="000000"/>
          <w:shd w:val="clear" w:color="auto" w:fill="FFFFFF"/>
        </w:rPr>
        <w:t xml:space="preserve">clothing functions on clothing style preference. As seen in Table 5, there was a significant effect of comfort (F (4, 662) = 12.8, p = .000), camouflage (F (4, 662) </w:t>
      </w:r>
      <w:r w:rsidR="00DD4D9C">
        <w:rPr>
          <w:rFonts w:asciiTheme="majorBidi" w:hAnsiTheme="majorBidi" w:cstheme="majorBidi"/>
        </w:rPr>
        <w:t>= 8.1, p = .000), assurance (F (4, 662) = 13.04, P</w:t>
      </w:r>
      <w:r w:rsidR="00366B2B">
        <w:rPr>
          <w:rFonts w:asciiTheme="majorBidi" w:hAnsiTheme="majorBidi" w:cstheme="majorBidi"/>
        </w:rPr>
        <w:t xml:space="preserve"> </w:t>
      </w:r>
      <w:r w:rsidR="00DD4D9C">
        <w:rPr>
          <w:rFonts w:asciiTheme="majorBidi" w:hAnsiTheme="majorBidi" w:cstheme="majorBidi"/>
        </w:rPr>
        <w:t xml:space="preserve">= .000), fashion (F (4, </w:t>
      </w:r>
      <w:proofErr w:type="gramStart"/>
      <w:r w:rsidR="00DD4D9C">
        <w:rPr>
          <w:rFonts w:asciiTheme="majorBidi" w:hAnsiTheme="majorBidi" w:cstheme="majorBidi"/>
        </w:rPr>
        <w:t>662)=</w:t>
      </w:r>
      <w:proofErr w:type="gramEnd"/>
      <w:r w:rsidR="00DD4D9C">
        <w:rPr>
          <w:rFonts w:asciiTheme="majorBidi" w:hAnsiTheme="majorBidi" w:cstheme="majorBidi"/>
        </w:rPr>
        <w:t xml:space="preserve"> 39.0, p = .000) and individuality (F (4, 662)= 44.67), P = .000) on clothing styles. </w:t>
      </w:r>
    </w:p>
    <w:p w14:paraId="504CB876" w14:textId="2BF7AB92" w:rsidR="00DD4D9C" w:rsidRDefault="00DD4D9C" w:rsidP="00DD4D9C">
      <w:pPr>
        <w:bidi w:val="0"/>
        <w:spacing w:line="480" w:lineRule="auto"/>
        <w:rPr>
          <w:rFonts w:asciiTheme="majorBidi" w:hAnsiTheme="majorBidi" w:cstheme="majorBidi"/>
          <w:color w:val="333333"/>
          <w:shd w:val="clear" w:color="auto" w:fill="FFFFFF"/>
        </w:rPr>
      </w:pPr>
      <w:bookmarkStart w:id="15" w:name="_Hlk67936946"/>
      <w:r>
        <w:t xml:space="preserve">Post hoc analyses using the </w:t>
      </w:r>
      <w:proofErr w:type="spellStart"/>
      <w:r>
        <w:t>Scheffe</w:t>
      </w:r>
      <w:proofErr w:type="spellEnd"/>
      <w:r>
        <w:t xml:space="preserve"> post hoc criterion for significance indicated that the average score of </w:t>
      </w:r>
      <w:r w:rsidR="004D07AD">
        <w:t xml:space="preserve">all clothing functions </w:t>
      </w:r>
      <w:r>
        <w:t xml:space="preserve">was significantly </w:t>
      </w:r>
      <w:r w:rsidR="004D07AD">
        <w:t>different</w:t>
      </w:r>
      <w:r>
        <w:t xml:space="preserve"> in the </w:t>
      </w:r>
      <w:r w:rsidR="0030138F">
        <w:t>casual</w:t>
      </w:r>
      <w:r>
        <w:t xml:space="preserve"> style condition</w:t>
      </w:r>
      <w:r w:rsidR="004D07AD">
        <w:t xml:space="preserve"> than in other clothing styles conditions. Most</w:t>
      </w:r>
      <w:r w:rsidR="003648B9">
        <w:t xml:space="preserve"> relevant</w:t>
      </w:r>
      <w:r w:rsidR="004D07AD">
        <w:t xml:space="preserve"> in the context of body image, the average score of camouflage was significantly </w:t>
      </w:r>
      <w:r w:rsidR="0030138F">
        <w:t>higher</w:t>
      </w:r>
      <w:r w:rsidR="004D07AD">
        <w:t xml:space="preserve"> in the </w:t>
      </w:r>
      <w:r w:rsidR="0030138F">
        <w:t>casual</w:t>
      </w:r>
      <w:r w:rsidR="004D07AD">
        <w:t xml:space="preserve"> style </w:t>
      </w:r>
      <w:r>
        <w:t xml:space="preserve">(M = </w:t>
      </w:r>
      <w:r w:rsidR="004D07AD">
        <w:t>3.32</w:t>
      </w:r>
      <w:r>
        <w:t>, SD = .</w:t>
      </w:r>
      <w:r w:rsidR="004D07AD">
        <w:t>71</w:t>
      </w:r>
      <w:r>
        <w:t xml:space="preserve">) </w:t>
      </w:r>
      <w:r w:rsidRPr="00CC7484">
        <w:rPr>
          <w:rFonts w:asciiTheme="majorBidi" w:hAnsiTheme="majorBidi" w:cstheme="majorBidi"/>
        </w:rPr>
        <w:t xml:space="preserve">than </w:t>
      </w:r>
      <w:r w:rsidR="004D07AD">
        <w:rPr>
          <w:rFonts w:asciiTheme="majorBidi" w:hAnsiTheme="majorBidi" w:cstheme="majorBidi"/>
        </w:rPr>
        <w:t>in the urban style condition (M= 2.89, SD = .</w:t>
      </w:r>
      <w:proofErr w:type="gramStart"/>
      <w:r w:rsidR="004D07AD">
        <w:rPr>
          <w:rFonts w:asciiTheme="majorBidi" w:hAnsiTheme="majorBidi" w:cstheme="majorBidi"/>
        </w:rPr>
        <w:t>71 )</w:t>
      </w:r>
      <w:proofErr w:type="gramEnd"/>
      <w:r w:rsidR="003648B9">
        <w:rPr>
          <w:rFonts w:asciiTheme="majorBidi" w:hAnsiTheme="majorBidi" w:cstheme="majorBidi"/>
        </w:rPr>
        <w:t xml:space="preserve">. The average score of assurance was significantly lower in the </w:t>
      </w:r>
      <w:r w:rsidR="0030138F">
        <w:rPr>
          <w:rFonts w:asciiTheme="majorBidi" w:hAnsiTheme="majorBidi" w:cstheme="majorBidi"/>
        </w:rPr>
        <w:t>casual</w:t>
      </w:r>
      <w:r w:rsidR="004D07AD">
        <w:rPr>
          <w:rFonts w:asciiTheme="majorBidi" w:hAnsiTheme="majorBidi" w:cstheme="majorBidi"/>
        </w:rPr>
        <w:t xml:space="preserve"> style condition (M=</w:t>
      </w:r>
      <w:r w:rsidR="003648B9">
        <w:rPr>
          <w:rFonts w:asciiTheme="majorBidi" w:hAnsiTheme="majorBidi" w:cstheme="majorBidi"/>
        </w:rPr>
        <w:t xml:space="preserve"> </w:t>
      </w:r>
      <w:proofErr w:type="gramStart"/>
      <w:r w:rsidR="003648B9">
        <w:rPr>
          <w:rFonts w:asciiTheme="majorBidi" w:hAnsiTheme="majorBidi" w:cstheme="majorBidi"/>
        </w:rPr>
        <w:t>3.36</w:t>
      </w:r>
      <w:r w:rsidR="004D07AD">
        <w:rPr>
          <w:rFonts w:asciiTheme="majorBidi" w:hAnsiTheme="majorBidi" w:cstheme="majorBidi"/>
        </w:rPr>
        <w:t xml:space="preserve"> ,</w:t>
      </w:r>
      <w:proofErr w:type="gramEnd"/>
      <w:r w:rsidR="004D07AD">
        <w:rPr>
          <w:rFonts w:asciiTheme="majorBidi" w:hAnsiTheme="majorBidi" w:cstheme="majorBidi"/>
        </w:rPr>
        <w:t xml:space="preserve"> SD</w:t>
      </w:r>
      <w:r w:rsidR="003648B9">
        <w:rPr>
          <w:rFonts w:asciiTheme="majorBidi" w:hAnsiTheme="majorBidi" w:cstheme="majorBidi"/>
        </w:rPr>
        <w:t>= .63</w:t>
      </w:r>
      <w:r w:rsidR="004D07AD">
        <w:rPr>
          <w:rFonts w:asciiTheme="majorBidi" w:hAnsiTheme="majorBidi" w:cstheme="majorBidi"/>
        </w:rPr>
        <w:t xml:space="preserve">) </w:t>
      </w:r>
      <w:r w:rsidR="003648B9">
        <w:rPr>
          <w:rFonts w:asciiTheme="majorBidi" w:hAnsiTheme="majorBidi" w:cstheme="majorBidi"/>
        </w:rPr>
        <w:t>than in the urban style condition</w:t>
      </w:r>
      <w:r w:rsidR="004D07AD">
        <w:rPr>
          <w:rFonts w:asciiTheme="majorBidi" w:hAnsiTheme="majorBidi" w:cstheme="majorBidi"/>
        </w:rPr>
        <w:t xml:space="preserve"> style condition (M=</w:t>
      </w:r>
      <w:r w:rsidR="003648B9">
        <w:rPr>
          <w:rFonts w:asciiTheme="majorBidi" w:hAnsiTheme="majorBidi" w:cstheme="majorBidi"/>
        </w:rPr>
        <w:t xml:space="preserve"> 3.77</w:t>
      </w:r>
      <w:r w:rsidR="004D07AD">
        <w:rPr>
          <w:rFonts w:asciiTheme="majorBidi" w:hAnsiTheme="majorBidi" w:cstheme="majorBidi"/>
        </w:rPr>
        <w:t xml:space="preserve"> , SD= </w:t>
      </w:r>
      <w:r w:rsidR="003648B9">
        <w:rPr>
          <w:rFonts w:asciiTheme="majorBidi" w:hAnsiTheme="majorBidi" w:cstheme="majorBidi"/>
        </w:rPr>
        <w:t>.65</w:t>
      </w:r>
      <w:r w:rsidR="004D07AD">
        <w:rPr>
          <w:rFonts w:asciiTheme="majorBidi" w:hAnsiTheme="majorBidi" w:cstheme="majorBidi"/>
        </w:rPr>
        <w:t>)</w:t>
      </w:r>
      <w:r w:rsidR="003648B9">
        <w:rPr>
          <w:rFonts w:asciiTheme="majorBidi" w:hAnsiTheme="majorBidi" w:cstheme="majorBidi"/>
          <w:color w:val="333333"/>
          <w:shd w:val="clear" w:color="auto" w:fill="FFFFFF"/>
        </w:rPr>
        <w:t xml:space="preserve">. All the results are presented in Table 5. </w:t>
      </w:r>
    </w:p>
    <w:bookmarkEnd w:id="15"/>
    <w:p w14:paraId="577DCB31" w14:textId="77777777" w:rsidR="00DC26BE" w:rsidRPr="00CC7484" w:rsidRDefault="00DC26BE" w:rsidP="00DC26BE">
      <w:pPr>
        <w:bidi w:val="0"/>
        <w:spacing w:line="480" w:lineRule="auto"/>
        <w:rPr>
          <w:rFonts w:asciiTheme="majorBidi" w:hAnsiTheme="majorBidi" w:cstheme="majorBidi"/>
          <w:color w:val="333333"/>
          <w:shd w:val="clear" w:color="auto" w:fill="FFFFFF"/>
        </w:rPr>
      </w:pPr>
    </w:p>
    <w:p w14:paraId="5BB05254" w14:textId="22046406" w:rsidR="003648B9" w:rsidRDefault="003648B9" w:rsidP="003648B9">
      <w:pPr>
        <w:bidi w:val="0"/>
        <w:spacing w:line="480" w:lineRule="auto"/>
        <w:rPr>
          <w:b/>
          <w:bCs/>
        </w:rPr>
      </w:pPr>
      <w:r w:rsidRPr="00854B02">
        <w:rPr>
          <w:b/>
          <w:bCs/>
        </w:rPr>
        <w:t xml:space="preserve">Table </w:t>
      </w:r>
      <w:r>
        <w:rPr>
          <w:b/>
          <w:bCs/>
        </w:rPr>
        <w:t>5</w:t>
      </w:r>
      <w:r w:rsidRPr="00854B02">
        <w:rPr>
          <w:b/>
          <w:bCs/>
        </w:rPr>
        <w:t>.</w:t>
      </w:r>
      <w:r>
        <w:rPr>
          <w:b/>
          <w:bCs/>
        </w:rPr>
        <w:t xml:space="preserve"> </w:t>
      </w:r>
      <w:proofErr w:type="gramStart"/>
      <w:r>
        <w:rPr>
          <w:b/>
          <w:bCs/>
        </w:rPr>
        <w:t>One way</w:t>
      </w:r>
      <w:proofErr w:type="gramEnd"/>
      <w:r>
        <w:rPr>
          <w:b/>
          <w:bCs/>
        </w:rPr>
        <w:t xml:space="preserve"> </w:t>
      </w:r>
      <w:proofErr w:type="spellStart"/>
      <w:r>
        <w:rPr>
          <w:b/>
          <w:bCs/>
        </w:rPr>
        <w:t>Anova</w:t>
      </w:r>
      <w:proofErr w:type="spellEnd"/>
      <w:r>
        <w:rPr>
          <w:b/>
          <w:bCs/>
        </w:rPr>
        <w:t xml:space="preserve"> for testing clothing functions and clothing styles</w:t>
      </w:r>
    </w:p>
    <w:tbl>
      <w:tblPr>
        <w:bidiVisual/>
        <w:tblW w:w="0" w:type="auto"/>
        <w:jc w:val="right"/>
        <w:tblLook w:val="04A0" w:firstRow="1" w:lastRow="0" w:firstColumn="1" w:lastColumn="0" w:noHBand="0" w:noVBand="1"/>
      </w:tblPr>
      <w:tblGrid>
        <w:gridCol w:w="1041"/>
        <w:gridCol w:w="1078"/>
        <w:gridCol w:w="1078"/>
        <w:gridCol w:w="1188"/>
        <w:gridCol w:w="1078"/>
        <w:gridCol w:w="1078"/>
        <w:gridCol w:w="1341"/>
      </w:tblGrid>
      <w:tr w:rsidR="003648B9" w:rsidRPr="000969CC" w14:paraId="0DA8447C" w14:textId="77777777" w:rsidTr="00CD339F">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6137357D" w14:textId="700DDF86" w:rsidR="003648B9" w:rsidRPr="000969CC" w:rsidRDefault="003648B9"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 xml:space="preserve">f </w:t>
            </w:r>
            <w:r>
              <w:rPr>
                <w:rFonts w:asciiTheme="majorBidi" w:hAnsiTheme="majorBidi" w:cstheme="majorBidi"/>
                <w:color w:val="000000"/>
                <w:sz w:val="22"/>
                <w:szCs w:val="22"/>
              </w:rPr>
              <w:t>(4, 662)</w:t>
            </w:r>
          </w:p>
        </w:tc>
        <w:tc>
          <w:tcPr>
            <w:tcW w:w="0" w:type="auto"/>
            <w:tcBorders>
              <w:top w:val="single" w:sz="4" w:space="0" w:color="auto"/>
              <w:left w:val="nil"/>
              <w:bottom w:val="single" w:sz="4" w:space="0" w:color="auto"/>
              <w:right w:val="nil"/>
            </w:tcBorders>
            <w:shd w:val="clear" w:color="auto" w:fill="auto"/>
            <w:noWrap/>
            <w:vAlign w:val="bottom"/>
            <w:hideMark/>
          </w:tcPr>
          <w:p w14:paraId="1E0BDDF8"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w:t>
            </w:r>
            <w:r w:rsidRPr="000969CC">
              <w:rPr>
                <w:rFonts w:asciiTheme="majorBidi" w:hAnsiTheme="majorBidi" w:cstheme="majorBidi"/>
                <w:color w:val="000000"/>
                <w:sz w:val="22"/>
                <w:szCs w:val="22"/>
              </w:rPr>
              <w:t>lassic</w:t>
            </w:r>
          </w:p>
        </w:tc>
        <w:tc>
          <w:tcPr>
            <w:tcW w:w="0" w:type="auto"/>
            <w:tcBorders>
              <w:top w:val="single" w:sz="4" w:space="0" w:color="auto"/>
              <w:left w:val="nil"/>
              <w:bottom w:val="single" w:sz="4" w:space="0" w:color="auto"/>
              <w:right w:val="nil"/>
            </w:tcBorders>
            <w:shd w:val="clear" w:color="auto" w:fill="auto"/>
            <w:noWrap/>
            <w:vAlign w:val="bottom"/>
            <w:hideMark/>
          </w:tcPr>
          <w:p w14:paraId="484F399A"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U</w:t>
            </w:r>
            <w:r w:rsidRPr="000969CC">
              <w:rPr>
                <w:rFonts w:asciiTheme="majorBidi" w:hAnsiTheme="majorBidi" w:cstheme="majorBidi"/>
                <w:color w:val="000000"/>
                <w:sz w:val="22"/>
                <w:szCs w:val="22"/>
              </w:rPr>
              <w:t>rban</w:t>
            </w:r>
          </w:p>
        </w:tc>
        <w:tc>
          <w:tcPr>
            <w:tcW w:w="0" w:type="auto"/>
            <w:tcBorders>
              <w:top w:val="single" w:sz="4" w:space="0" w:color="auto"/>
              <w:left w:val="nil"/>
              <w:bottom w:val="single" w:sz="4" w:space="0" w:color="auto"/>
              <w:right w:val="nil"/>
            </w:tcBorders>
            <w:shd w:val="clear" w:color="auto" w:fill="auto"/>
            <w:noWrap/>
            <w:vAlign w:val="bottom"/>
            <w:hideMark/>
          </w:tcPr>
          <w:p w14:paraId="22619FDD"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D</w:t>
            </w:r>
            <w:r w:rsidRPr="000969CC">
              <w:rPr>
                <w:rFonts w:asciiTheme="majorBidi" w:hAnsiTheme="majorBidi" w:cstheme="majorBidi"/>
                <w:color w:val="000000"/>
                <w:sz w:val="22"/>
                <w:szCs w:val="22"/>
              </w:rPr>
              <w:t>ramatic</w:t>
            </w:r>
          </w:p>
        </w:tc>
        <w:tc>
          <w:tcPr>
            <w:tcW w:w="0" w:type="auto"/>
            <w:tcBorders>
              <w:top w:val="single" w:sz="4" w:space="0" w:color="auto"/>
              <w:left w:val="nil"/>
              <w:bottom w:val="single" w:sz="4" w:space="0" w:color="auto"/>
              <w:right w:val="nil"/>
            </w:tcBorders>
            <w:shd w:val="clear" w:color="auto" w:fill="auto"/>
            <w:noWrap/>
            <w:vAlign w:val="bottom"/>
            <w:hideMark/>
          </w:tcPr>
          <w:p w14:paraId="163EAFBD"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R</w:t>
            </w:r>
            <w:r w:rsidRPr="000969CC">
              <w:rPr>
                <w:rFonts w:asciiTheme="majorBidi" w:hAnsiTheme="majorBidi" w:cstheme="majorBidi"/>
                <w:color w:val="000000"/>
                <w:sz w:val="22"/>
                <w:szCs w:val="22"/>
              </w:rPr>
              <w:t>omantic</w:t>
            </w:r>
          </w:p>
        </w:tc>
        <w:tc>
          <w:tcPr>
            <w:tcW w:w="0" w:type="auto"/>
            <w:tcBorders>
              <w:top w:val="single" w:sz="4" w:space="0" w:color="auto"/>
              <w:left w:val="nil"/>
              <w:bottom w:val="single" w:sz="4" w:space="0" w:color="auto"/>
              <w:right w:val="nil"/>
            </w:tcBorders>
            <w:shd w:val="clear" w:color="auto" w:fill="auto"/>
            <w:noWrap/>
            <w:vAlign w:val="bottom"/>
            <w:hideMark/>
          </w:tcPr>
          <w:p w14:paraId="7DE89FF3" w14:textId="1CB31F6E" w:rsidR="003648B9" w:rsidRPr="000969CC" w:rsidRDefault="00DC26BE"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Casual</w:t>
            </w:r>
          </w:p>
        </w:tc>
        <w:tc>
          <w:tcPr>
            <w:tcW w:w="0" w:type="auto"/>
            <w:tcBorders>
              <w:top w:val="single" w:sz="4" w:space="0" w:color="auto"/>
              <w:left w:val="nil"/>
              <w:bottom w:val="nil"/>
              <w:right w:val="nil"/>
            </w:tcBorders>
            <w:shd w:val="clear" w:color="auto" w:fill="auto"/>
            <w:noWrap/>
            <w:vAlign w:val="bottom"/>
            <w:hideMark/>
          </w:tcPr>
          <w:p w14:paraId="604D399E"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M</w:t>
            </w:r>
            <w:r w:rsidRPr="000969CC">
              <w:rPr>
                <w:rFonts w:asciiTheme="majorBidi" w:hAnsiTheme="majorBidi" w:cstheme="majorBidi"/>
                <w:color w:val="000000"/>
                <w:sz w:val="22"/>
                <w:szCs w:val="22"/>
              </w:rPr>
              <w:t>easure</w:t>
            </w:r>
          </w:p>
        </w:tc>
      </w:tr>
      <w:tr w:rsidR="003648B9" w:rsidRPr="000969CC" w14:paraId="47182CD4" w14:textId="77777777" w:rsidTr="00CD339F">
        <w:trPr>
          <w:trHeight w:val="280"/>
          <w:jc w:val="right"/>
        </w:trPr>
        <w:tc>
          <w:tcPr>
            <w:tcW w:w="0" w:type="auto"/>
            <w:tcBorders>
              <w:top w:val="single" w:sz="4" w:space="0" w:color="auto"/>
              <w:left w:val="nil"/>
              <w:bottom w:val="single" w:sz="4" w:space="0" w:color="auto"/>
              <w:right w:val="nil"/>
            </w:tcBorders>
            <w:shd w:val="clear" w:color="auto" w:fill="auto"/>
            <w:noWrap/>
            <w:vAlign w:val="bottom"/>
            <w:hideMark/>
          </w:tcPr>
          <w:p w14:paraId="0B57F39C" w14:textId="77777777" w:rsidR="003648B9" w:rsidRPr="000969CC" w:rsidRDefault="003648B9" w:rsidP="00CD339F">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single" w:sz="4" w:space="0" w:color="auto"/>
              <w:right w:val="nil"/>
            </w:tcBorders>
            <w:shd w:val="clear" w:color="auto" w:fill="auto"/>
            <w:noWrap/>
            <w:vAlign w:val="bottom"/>
            <w:hideMark/>
          </w:tcPr>
          <w:p w14:paraId="482961BE" w14:textId="77777777" w:rsidR="003648B9" w:rsidRPr="000969CC" w:rsidRDefault="003648B9"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76978718" w14:textId="77777777" w:rsidR="003648B9" w:rsidRPr="000969CC" w:rsidRDefault="003648B9"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2E269217" w14:textId="77777777" w:rsidR="003648B9" w:rsidRPr="000969CC" w:rsidRDefault="003648B9"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18BF4543" w14:textId="77777777" w:rsidR="003648B9" w:rsidRPr="000969CC" w:rsidRDefault="003648B9"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single" w:sz="4" w:space="0" w:color="auto"/>
              <w:left w:val="nil"/>
              <w:bottom w:val="single" w:sz="4" w:space="0" w:color="auto"/>
              <w:right w:val="nil"/>
            </w:tcBorders>
            <w:shd w:val="clear" w:color="auto" w:fill="auto"/>
            <w:noWrap/>
            <w:vAlign w:val="bottom"/>
            <w:hideMark/>
          </w:tcPr>
          <w:p w14:paraId="7CD0EB0F" w14:textId="77777777" w:rsidR="003648B9" w:rsidRPr="000969CC" w:rsidRDefault="003648B9" w:rsidP="00CD339F">
            <w:pPr>
              <w:bidi w:val="0"/>
              <w:spacing w:line="480" w:lineRule="auto"/>
              <w:rPr>
                <w:rFonts w:asciiTheme="majorBidi" w:hAnsiTheme="majorBidi" w:cstheme="majorBidi"/>
                <w:color w:val="000000"/>
                <w:sz w:val="22"/>
                <w:szCs w:val="22"/>
              </w:rPr>
            </w:pPr>
            <w:r w:rsidRPr="000969CC">
              <w:rPr>
                <w:rFonts w:asciiTheme="majorBidi" w:hAnsiTheme="majorBidi" w:cstheme="majorBidi"/>
                <w:color w:val="000000"/>
                <w:sz w:val="22"/>
                <w:szCs w:val="22"/>
              </w:rPr>
              <w:t>m (</w:t>
            </w:r>
            <w:proofErr w:type="spellStart"/>
            <w:r w:rsidRPr="000969CC">
              <w:rPr>
                <w:rFonts w:asciiTheme="majorBidi" w:hAnsiTheme="majorBidi" w:cstheme="majorBidi"/>
                <w:color w:val="000000"/>
                <w:sz w:val="22"/>
                <w:szCs w:val="22"/>
              </w:rPr>
              <w:t>sd</w:t>
            </w:r>
            <w:proofErr w:type="spellEnd"/>
            <w:r w:rsidRPr="000969CC">
              <w:rPr>
                <w:rFonts w:asciiTheme="majorBidi" w:hAnsiTheme="majorBidi" w:cstheme="majorBidi"/>
                <w:color w:val="000000"/>
                <w:sz w:val="22"/>
                <w:szCs w:val="22"/>
              </w:rPr>
              <w:t>)</w:t>
            </w:r>
          </w:p>
        </w:tc>
        <w:tc>
          <w:tcPr>
            <w:tcW w:w="0" w:type="auto"/>
            <w:tcBorders>
              <w:top w:val="nil"/>
              <w:left w:val="nil"/>
              <w:bottom w:val="single" w:sz="4" w:space="0" w:color="auto"/>
              <w:right w:val="nil"/>
            </w:tcBorders>
            <w:shd w:val="clear" w:color="auto" w:fill="auto"/>
            <w:noWrap/>
            <w:vAlign w:val="bottom"/>
            <w:hideMark/>
          </w:tcPr>
          <w:p w14:paraId="75D6A8D7" w14:textId="77777777" w:rsidR="003648B9" w:rsidRPr="000969CC" w:rsidRDefault="003648B9" w:rsidP="00CD339F">
            <w:pPr>
              <w:bidi w:val="0"/>
              <w:spacing w:line="480" w:lineRule="auto"/>
              <w:rPr>
                <w:rFonts w:asciiTheme="majorBidi" w:hAnsiTheme="majorBidi" w:cstheme="majorBidi"/>
                <w:color w:val="000000"/>
                <w:sz w:val="22"/>
                <w:szCs w:val="22"/>
              </w:rPr>
            </w:pPr>
          </w:p>
        </w:tc>
      </w:tr>
      <w:tr w:rsidR="003648B9" w:rsidRPr="000969CC" w14:paraId="13BB27AC" w14:textId="77777777" w:rsidTr="00CD339F">
        <w:trPr>
          <w:trHeight w:val="280"/>
          <w:jc w:val="right"/>
        </w:trPr>
        <w:tc>
          <w:tcPr>
            <w:tcW w:w="0" w:type="auto"/>
            <w:tcBorders>
              <w:top w:val="single" w:sz="4" w:space="0" w:color="auto"/>
              <w:left w:val="nil"/>
              <w:bottom w:val="nil"/>
              <w:right w:val="nil"/>
            </w:tcBorders>
            <w:shd w:val="clear" w:color="auto" w:fill="auto"/>
            <w:noWrap/>
            <w:vAlign w:val="bottom"/>
          </w:tcPr>
          <w:p w14:paraId="057C8A13" w14:textId="046BBD7E"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12.8***</w:t>
            </w:r>
          </w:p>
        </w:tc>
        <w:tc>
          <w:tcPr>
            <w:tcW w:w="0" w:type="auto"/>
            <w:tcBorders>
              <w:top w:val="single" w:sz="4" w:space="0" w:color="auto"/>
              <w:left w:val="nil"/>
              <w:bottom w:val="nil"/>
              <w:right w:val="nil"/>
            </w:tcBorders>
            <w:shd w:val="clear" w:color="auto" w:fill="auto"/>
            <w:noWrap/>
            <w:vAlign w:val="bottom"/>
          </w:tcPr>
          <w:p w14:paraId="15C9B234" w14:textId="11CF723A"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3.97 (.75)</w:t>
            </w:r>
          </w:p>
        </w:tc>
        <w:tc>
          <w:tcPr>
            <w:tcW w:w="0" w:type="auto"/>
            <w:tcBorders>
              <w:top w:val="single" w:sz="4" w:space="0" w:color="auto"/>
              <w:left w:val="nil"/>
              <w:bottom w:val="nil"/>
              <w:right w:val="nil"/>
            </w:tcBorders>
            <w:shd w:val="clear" w:color="auto" w:fill="auto"/>
            <w:noWrap/>
            <w:vAlign w:val="bottom"/>
          </w:tcPr>
          <w:p w14:paraId="75C62A50" w14:textId="42A02E80"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3.86 (.75)</w:t>
            </w:r>
          </w:p>
        </w:tc>
        <w:tc>
          <w:tcPr>
            <w:tcW w:w="0" w:type="auto"/>
            <w:tcBorders>
              <w:top w:val="single" w:sz="4" w:space="0" w:color="auto"/>
              <w:left w:val="nil"/>
              <w:bottom w:val="nil"/>
              <w:right w:val="nil"/>
            </w:tcBorders>
            <w:shd w:val="clear" w:color="auto" w:fill="auto"/>
            <w:noWrap/>
            <w:vAlign w:val="bottom"/>
          </w:tcPr>
          <w:p w14:paraId="4E522C75" w14:textId="3271F4B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3.57 (1.03)</w:t>
            </w:r>
          </w:p>
        </w:tc>
        <w:tc>
          <w:tcPr>
            <w:tcW w:w="0" w:type="auto"/>
            <w:tcBorders>
              <w:top w:val="single" w:sz="4" w:space="0" w:color="auto"/>
              <w:left w:val="nil"/>
              <w:bottom w:val="nil"/>
              <w:right w:val="nil"/>
            </w:tcBorders>
            <w:shd w:val="clear" w:color="auto" w:fill="auto"/>
            <w:noWrap/>
            <w:vAlign w:val="bottom"/>
          </w:tcPr>
          <w:p w14:paraId="418065D6" w14:textId="3A22E1EB"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4.02 (.72)</w:t>
            </w:r>
          </w:p>
        </w:tc>
        <w:tc>
          <w:tcPr>
            <w:tcW w:w="0" w:type="auto"/>
            <w:tcBorders>
              <w:top w:val="single" w:sz="4" w:space="0" w:color="auto"/>
              <w:left w:val="nil"/>
              <w:bottom w:val="nil"/>
              <w:right w:val="nil"/>
            </w:tcBorders>
            <w:shd w:val="clear" w:color="auto" w:fill="auto"/>
            <w:noWrap/>
            <w:vAlign w:val="bottom"/>
          </w:tcPr>
          <w:p w14:paraId="75CF9AB4" w14:textId="4DC1BCB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4.27 (.63)</w:t>
            </w:r>
          </w:p>
        </w:tc>
        <w:tc>
          <w:tcPr>
            <w:tcW w:w="0" w:type="auto"/>
            <w:tcBorders>
              <w:top w:val="single" w:sz="4" w:space="0" w:color="auto"/>
              <w:left w:val="nil"/>
              <w:bottom w:val="nil"/>
              <w:right w:val="nil"/>
            </w:tcBorders>
            <w:shd w:val="clear" w:color="auto" w:fill="auto"/>
            <w:noWrap/>
            <w:vAlign w:val="bottom"/>
          </w:tcPr>
          <w:p w14:paraId="386EF509" w14:textId="76904966" w:rsidR="003648B9" w:rsidRPr="000969CC" w:rsidRDefault="003648B9" w:rsidP="00CD339F">
            <w:pPr>
              <w:bidi w:val="0"/>
              <w:spacing w:line="480" w:lineRule="auto"/>
              <w:rPr>
                <w:rFonts w:asciiTheme="majorBidi" w:hAnsiTheme="majorBidi" w:cstheme="majorBidi"/>
                <w:color w:val="000000"/>
                <w:sz w:val="22"/>
                <w:szCs w:val="22"/>
                <w:rtl/>
              </w:rPr>
            </w:pPr>
            <w:r>
              <w:rPr>
                <w:rFonts w:asciiTheme="majorBidi" w:hAnsiTheme="majorBidi" w:cstheme="majorBidi"/>
                <w:color w:val="000000"/>
                <w:sz w:val="22"/>
                <w:szCs w:val="22"/>
              </w:rPr>
              <w:t>Comfort</w:t>
            </w:r>
          </w:p>
        </w:tc>
      </w:tr>
      <w:tr w:rsidR="003648B9" w:rsidRPr="000969CC" w14:paraId="6A0BAA1C" w14:textId="77777777" w:rsidTr="00CD339F">
        <w:trPr>
          <w:trHeight w:val="280"/>
          <w:jc w:val="right"/>
        </w:trPr>
        <w:tc>
          <w:tcPr>
            <w:tcW w:w="0" w:type="auto"/>
            <w:tcBorders>
              <w:top w:val="nil"/>
              <w:left w:val="nil"/>
              <w:bottom w:val="nil"/>
              <w:right w:val="nil"/>
            </w:tcBorders>
            <w:shd w:val="clear" w:color="auto" w:fill="auto"/>
            <w:noWrap/>
            <w:vAlign w:val="bottom"/>
          </w:tcPr>
          <w:p w14:paraId="0DEDBD51" w14:textId="4395143C"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lastRenderedPageBreak/>
              <w:t>8.10***</w:t>
            </w:r>
          </w:p>
        </w:tc>
        <w:tc>
          <w:tcPr>
            <w:tcW w:w="0" w:type="auto"/>
            <w:tcBorders>
              <w:top w:val="nil"/>
              <w:left w:val="nil"/>
              <w:bottom w:val="nil"/>
              <w:right w:val="nil"/>
            </w:tcBorders>
            <w:shd w:val="clear" w:color="auto" w:fill="auto"/>
            <w:noWrap/>
            <w:vAlign w:val="bottom"/>
          </w:tcPr>
          <w:p w14:paraId="74847901" w14:textId="3EB32F22"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3.13 (.80)</w:t>
            </w:r>
          </w:p>
        </w:tc>
        <w:tc>
          <w:tcPr>
            <w:tcW w:w="0" w:type="auto"/>
            <w:tcBorders>
              <w:top w:val="nil"/>
              <w:left w:val="nil"/>
              <w:bottom w:val="nil"/>
              <w:right w:val="nil"/>
            </w:tcBorders>
            <w:shd w:val="clear" w:color="auto" w:fill="auto"/>
            <w:noWrap/>
            <w:vAlign w:val="bottom"/>
          </w:tcPr>
          <w:p w14:paraId="19231E7E" w14:textId="4C9E34D5"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2.89 (.71)</w:t>
            </w:r>
          </w:p>
        </w:tc>
        <w:tc>
          <w:tcPr>
            <w:tcW w:w="0" w:type="auto"/>
            <w:tcBorders>
              <w:top w:val="nil"/>
              <w:left w:val="nil"/>
              <w:bottom w:val="nil"/>
              <w:right w:val="nil"/>
            </w:tcBorders>
            <w:shd w:val="clear" w:color="auto" w:fill="auto"/>
            <w:noWrap/>
            <w:vAlign w:val="bottom"/>
          </w:tcPr>
          <w:p w14:paraId="73557673" w14:textId="17010DE3"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3.17 (.93)</w:t>
            </w:r>
          </w:p>
        </w:tc>
        <w:tc>
          <w:tcPr>
            <w:tcW w:w="0" w:type="auto"/>
            <w:tcBorders>
              <w:top w:val="nil"/>
              <w:left w:val="nil"/>
              <w:bottom w:val="nil"/>
              <w:right w:val="nil"/>
            </w:tcBorders>
            <w:shd w:val="clear" w:color="auto" w:fill="auto"/>
            <w:noWrap/>
            <w:vAlign w:val="bottom"/>
          </w:tcPr>
          <w:p w14:paraId="30AE2033" w14:textId="63E1BAFA"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3.03 (.77)</w:t>
            </w:r>
          </w:p>
        </w:tc>
        <w:tc>
          <w:tcPr>
            <w:tcW w:w="0" w:type="auto"/>
            <w:tcBorders>
              <w:top w:val="nil"/>
              <w:left w:val="nil"/>
              <w:bottom w:val="nil"/>
              <w:right w:val="nil"/>
            </w:tcBorders>
            <w:shd w:val="clear" w:color="auto" w:fill="auto"/>
            <w:noWrap/>
            <w:vAlign w:val="bottom"/>
          </w:tcPr>
          <w:p w14:paraId="23161946" w14:textId="15EF117E"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3.32 (.71)</w:t>
            </w:r>
          </w:p>
        </w:tc>
        <w:tc>
          <w:tcPr>
            <w:tcW w:w="0" w:type="auto"/>
            <w:tcBorders>
              <w:top w:val="nil"/>
              <w:left w:val="nil"/>
              <w:bottom w:val="nil"/>
              <w:right w:val="nil"/>
            </w:tcBorders>
            <w:shd w:val="clear" w:color="auto" w:fill="auto"/>
            <w:noWrap/>
            <w:vAlign w:val="bottom"/>
          </w:tcPr>
          <w:p w14:paraId="21D4569E" w14:textId="26587ED6"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camouflage</w:t>
            </w:r>
            <w:r w:rsidR="003648B9">
              <w:rPr>
                <w:rFonts w:asciiTheme="majorBidi" w:hAnsiTheme="majorBidi" w:cstheme="majorBidi"/>
                <w:color w:val="000000"/>
                <w:sz w:val="22"/>
                <w:szCs w:val="22"/>
              </w:rPr>
              <w:t xml:space="preserve"> </w:t>
            </w:r>
          </w:p>
        </w:tc>
      </w:tr>
      <w:tr w:rsidR="003648B9" w:rsidRPr="000969CC" w14:paraId="0FB554FA" w14:textId="77777777" w:rsidTr="00CD339F">
        <w:trPr>
          <w:trHeight w:val="280"/>
          <w:jc w:val="right"/>
        </w:trPr>
        <w:tc>
          <w:tcPr>
            <w:tcW w:w="0" w:type="auto"/>
            <w:tcBorders>
              <w:top w:val="nil"/>
              <w:left w:val="nil"/>
              <w:bottom w:val="nil"/>
              <w:right w:val="nil"/>
            </w:tcBorders>
            <w:shd w:val="clear" w:color="auto" w:fill="auto"/>
            <w:noWrap/>
            <w:vAlign w:val="bottom"/>
          </w:tcPr>
          <w:p w14:paraId="5C89F5A6" w14:textId="1D098701"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13.04***</w:t>
            </w:r>
          </w:p>
        </w:tc>
        <w:tc>
          <w:tcPr>
            <w:tcW w:w="0" w:type="auto"/>
            <w:tcBorders>
              <w:top w:val="nil"/>
              <w:left w:val="nil"/>
              <w:bottom w:val="nil"/>
              <w:right w:val="nil"/>
            </w:tcBorders>
            <w:shd w:val="clear" w:color="auto" w:fill="auto"/>
            <w:noWrap/>
            <w:vAlign w:val="bottom"/>
          </w:tcPr>
          <w:p w14:paraId="33A1B659" w14:textId="47E180AB"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3.56 (.62)</w:t>
            </w:r>
          </w:p>
        </w:tc>
        <w:tc>
          <w:tcPr>
            <w:tcW w:w="0" w:type="auto"/>
            <w:tcBorders>
              <w:top w:val="nil"/>
              <w:left w:val="nil"/>
              <w:bottom w:val="nil"/>
              <w:right w:val="nil"/>
            </w:tcBorders>
            <w:shd w:val="clear" w:color="auto" w:fill="auto"/>
            <w:noWrap/>
            <w:vAlign w:val="bottom"/>
          </w:tcPr>
          <w:p w14:paraId="5DDD5463" w14:textId="092A171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3.77 (.65)</w:t>
            </w:r>
          </w:p>
        </w:tc>
        <w:tc>
          <w:tcPr>
            <w:tcW w:w="0" w:type="auto"/>
            <w:tcBorders>
              <w:top w:val="nil"/>
              <w:left w:val="nil"/>
              <w:bottom w:val="nil"/>
              <w:right w:val="nil"/>
            </w:tcBorders>
            <w:shd w:val="clear" w:color="auto" w:fill="auto"/>
            <w:noWrap/>
            <w:vAlign w:val="bottom"/>
          </w:tcPr>
          <w:p w14:paraId="0EFB54ED" w14:textId="55AC7018"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3.20 (.79)</w:t>
            </w:r>
          </w:p>
        </w:tc>
        <w:tc>
          <w:tcPr>
            <w:tcW w:w="0" w:type="auto"/>
            <w:tcBorders>
              <w:top w:val="nil"/>
              <w:left w:val="nil"/>
              <w:bottom w:val="nil"/>
              <w:right w:val="nil"/>
            </w:tcBorders>
            <w:shd w:val="clear" w:color="auto" w:fill="auto"/>
            <w:noWrap/>
            <w:vAlign w:val="bottom"/>
          </w:tcPr>
          <w:p w14:paraId="5AF5BE58" w14:textId="745529A7" w:rsidR="003648B9" w:rsidRPr="000969CC" w:rsidRDefault="001028B7"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3.63 (.60)</w:t>
            </w:r>
          </w:p>
        </w:tc>
        <w:tc>
          <w:tcPr>
            <w:tcW w:w="0" w:type="auto"/>
            <w:tcBorders>
              <w:top w:val="nil"/>
              <w:left w:val="nil"/>
              <w:bottom w:val="nil"/>
              <w:right w:val="nil"/>
            </w:tcBorders>
            <w:shd w:val="clear" w:color="auto" w:fill="auto"/>
            <w:noWrap/>
            <w:vAlign w:val="bottom"/>
          </w:tcPr>
          <w:p w14:paraId="2094234B" w14:textId="51E9ECFC"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3.36 (.63)</w:t>
            </w:r>
          </w:p>
        </w:tc>
        <w:tc>
          <w:tcPr>
            <w:tcW w:w="0" w:type="auto"/>
            <w:tcBorders>
              <w:top w:val="nil"/>
              <w:left w:val="nil"/>
              <w:bottom w:val="nil"/>
              <w:right w:val="nil"/>
            </w:tcBorders>
            <w:shd w:val="clear" w:color="auto" w:fill="auto"/>
            <w:noWrap/>
            <w:vAlign w:val="bottom"/>
          </w:tcPr>
          <w:p w14:paraId="6E1AA83E" w14:textId="1741F987" w:rsidR="003648B9" w:rsidRPr="000969CC" w:rsidRDefault="00345ADB"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assurance</w:t>
            </w:r>
            <w:r w:rsidR="003648B9">
              <w:rPr>
                <w:rFonts w:asciiTheme="majorBidi" w:hAnsiTheme="majorBidi" w:cstheme="majorBidi"/>
                <w:color w:val="000000"/>
                <w:sz w:val="22"/>
                <w:szCs w:val="22"/>
              </w:rPr>
              <w:t xml:space="preserve"> </w:t>
            </w:r>
          </w:p>
        </w:tc>
      </w:tr>
      <w:tr w:rsidR="003648B9" w:rsidRPr="000969CC" w14:paraId="3B7D5656" w14:textId="77777777" w:rsidTr="00CD339F">
        <w:trPr>
          <w:trHeight w:val="280"/>
          <w:jc w:val="right"/>
        </w:trPr>
        <w:tc>
          <w:tcPr>
            <w:tcW w:w="0" w:type="auto"/>
            <w:tcBorders>
              <w:top w:val="nil"/>
              <w:left w:val="nil"/>
              <w:right w:val="nil"/>
            </w:tcBorders>
            <w:shd w:val="clear" w:color="auto" w:fill="auto"/>
            <w:noWrap/>
            <w:vAlign w:val="bottom"/>
          </w:tcPr>
          <w:p w14:paraId="3A89B770" w14:textId="61890B95"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39.0***</w:t>
            </w:r>
          </w:p>
        </w:tc>
        <w:tc>
          <w:tcPr>
            <w:tcW w:w="0" w:type="auto"/>
            <w:tcBorders>
              <w:top w:val="nil"/>
              <w:left w:val="nil"/>
              <w:right w:val="nil"/>
            </w:tcBorders>
            <w:shd w:val="clear" w:color="auto" w:fill="auto"/>
            <w:noWrap/>
            <w:vAlign w:val="bottom"/>
          </w:tcPr>
          <w:p w14:paraId="504F1B81" w14:textId="36C41A82"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3.18 (.81)</w:t>
            </w:r>
          </w:p>
        </w:tc>
        <w:tc>
          <w:tcPr>
            <w:tcW w:w="0" w:type="auto"/>
            <w:tcBorders>
              <w:top w:val="nil"/>
              <w:left w:val="nil"/>
              <w:right w:val="nil"/>
            </w:tcBorders>
            <w:shd w:val="clear" w:color="auto" w:fill="auto"/>
            <w:noWrap/>
            <w:vAlign w:val="bottom"/>
          </w:tcPr>
          <w:p w14:paraId="05DEF936" w14:textId="4AC280E2"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3.43 (.77)</w:t>
            </w:r>
          </w:p>
        </w:tc>
        <w:tc>
          <w:tcPr>
            <w:tcW w:w="0" w:type="auto"/>
            <w:tcBorders>
              <w:top w:val="nil"/>
              <w:left w:val="nil"/>
              <w:right w:val="nil"/>
            </w:tcBorders>
            <w:shd w:val="clear" w:color="auto" w:fill="auto"/>
            <w:noWrap/>
            <w:vAlign w:val="bottom"/>
          </w:tcPr>
          <w:p w14:paraId="560B3BD2" w14:textId="6463CE26"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3.41 (.65)</w:t>
            </w:r>
          </w:p>
        </w:tc>
        <w:tc>
          <w:tcPr>
            <w:tcW w:w="0" w:type="auto"/>
            <w:tcBorders>
              <w:top w:val="nil"/>
              <w:left w:val="nil"/>
              <w:right w:val="nil"/>
            </w:tcBorders>
            <w:shd w:val="clear" w:color="auto" w:fill="auto"/>
            <w:noWrap/>
            <w:vAlign w:val="bottom"/>
          </w:tcPr>
          <w:p w14:paraId="0802D1C4" w14:textId="372B9C5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 (.84)</w:t>
            </w:r>
          </w:p>
        </w:tc>
        <w:tc>
          <w:tcPr>
            <w:tcW w:w="0" w:type="auto"/>
            <w:tcBorders>
              <w:top w:val="nil"/>
              <w:left w:val="nil"/>
              <w:right w:val="nil"/>
            </w:tcBorders>
            <w:shd w:val="clear" w:color="auto" w:fill="auto"/>
            <w:noWrap/>
            <w:vAlign w:val="bottom"/>
          </w:tcPr>
          <w:p w14:paraId="6F3603F2" w14:textId="0EFDA866"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2.5 (.78)</w:t>
            </w:r>
          </w:p>
        </w:tc>
        <w:tc>
          <w:tcPr>
            <w:tcW w:w="0" w:type="auto"/>
            <w:tcBorders>
              <w:top w:val="nil"/>
              <w:left w:val="nil"/>
              <w:right w:val="nil"/>
            </w:tcBorders>
            <w:shd w:val="clear" w:color="auto" w:fill="auto"/>
            <w:noWrap/>
            <w:vAlign w:val="bottom"/>
          </w:tcPr>
          <w:p w14:paraId="06426084" w14:textId="3D172DBD" w:rsidR="003648B9" w:rsidRPr="000969CC" w:rsidRDefault="003648B9" w:rsidP="003648B9">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Fashion</w:t>
            </w:r>
          </w:p>
        </w:tc>
      </w:tr>
      <w:tr w:rsidR="003648B9" w:rsidRPr="000969CC" w14:paraId="1228FF34" w14:textId="77777777" w:rsidTr="00CD339F">
        <w:trPr>
          <w:trHeight w:val="280"/>
          <w:jc w:val="right"/>
        </w:trPr>
        <w:tc>
          <w:tcPr>
            <w:tcW w:w="0" w:type="auto"/>
            <w:tcBorders>
              <w:top w:val="nil"/>
              <w:left w:val="nil"/>
              <w:right w:val="nil"/>
            </w:tcBorders>
            <w:shd w:val="clear" w:color="auto" w:fill="auto"/>
            <w:noWrap/>
            <w:vAlign w:val="bottom"/>
          </w:tcPr>
          <w:p w14:paraId="61760442" w14:textId="2DA985C1"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44.67***</w:t>
            </w:r>
          </w:p>
        </w:tc>
        <w:tc>
          <w:tcPr>
            <w:tcW w:w="0" w:type="auto"/>
            <w:tcBorders>
              <w:top w:val="nil"/>
              <w:left w:val="nil"/>
              <w:right w:val="nil"/>
            </w:tcBorders>
            <w:shd w:val="clear" w:color="auto" w:fill="auto"/>
            <w:noWrap/>
            <w:vAlign w:val="bottom"/>
          </w:tcPr>
          <w:p w14:paraId="078E3066" w14:textId="58D012AB"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3.09 (.77)</w:t>
            </w:r>
          </w:p>
        </w:tc>
        <w:tc>
          <w:tcPr>
            <w:tcW w:w="0" w:type="auto"/>
            <w:tcBorders>
              <w:top w:val="nil"/>
              <w:left w:val="nil"/>
              <w:right w:val="nil"/>
            </w:tcBorders>
            <w:shd w:val="clear" w:color="auto" w:fill="auto"/>
            <w:noWrap/>
            <w:vAlign w:val="bottom"/>
          </w:tcPr>
          <w:p w14:paraId="74E36A0E" w14:textId="7D12B4C9"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3.65 (.68)</w:t>
            </w:r>
          </w:p>
        </w:tc>
        <w:tc>
          <w:tcPr>
            <w:tcW w:w="0" w:type="auto"/>
            <w:tcBorders>
              <w:top w:val="nil"/>
              <w:left w:val="nil"/>
              <w:right w:val="nil"/>
            </w:tcBorders>
            <w:shd w:val="clear" w:color="auto" w:fill="auto"/>
            <w:noWrap/>
            <w:vAlign w:val="bottom"/>
          </w:tcPr>
          <w:p w14:paraId="53689358" w14:textId="7EB52484"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3.44 (.89)</w:t>
            </w:r>
          </w:p>
        </w:tc>
        <w:tc>
          <w:tcPr>
            <w:tcW w:w="0" w:type="auto"/>
            <w:tcBorders>
              <w:top w:val="nil"/>
              <w:left w:val="nil"/>
              <w:right w:val="nil"/>
            </w:tcBorders>
            <w:shd w:val="clear" w:color="auto" w:fill="auto"/>
            <w:noWrap/>
            <w:vAlign w:val="bottom"/>
          </w:tcPr>
          <w:p w14:paraId="6DE98556" w14:textId="57501B85"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3.24 (.75)</w:t>
            </w:r>
          </w:p>
        </w:tc>
        <w:tc>
          <w:tcPr>
            <w:tcW w:w="0" w:type="auto"/>
            <w:tcBorders>
              <w:top w:val="nil"/>
              <w:left w:val="nil"/>
              <w:right w:val="nil"/>
            </w:tcBorders>
            <w:shd w:val="clear" w:color="auto" w:fill="auto"/>
            <w:noWrap/>
            <w:vAlign w:val="bottom"/>
          </w:tcPr>
          <w:p w14:paraId="32AD2370" w14:textId="4E2D815B" w:rsidR="003648B9"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2.65 (.76)</w:t>
            </w:r>
          </w:p>
        </w:tc>
        <w:tc>
          <w:tcPr>
            <w:tcW w:w="0" w:type="auto"/>
            <w:tcBorders>
              <w:top w:val="nil"/>
              <w:left w:val="nil"/>
              <w:right w:val="nil"/>
            </w:tcBorders>
            <w:shd w:val="clear" w:color="auto" w:fill="auto"/>
            <w:noWrap/>
            <w:vAlign w:val="bottom"/>
          </w:tcPr>
          <w:p w14:paraId="37354872" w14:textId="4FA4559D" w:rsidR="003648B9" w:rsidRDefault="003648B9" w:rsidP="003648B9">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individuality</w:t>
            </w:r>
          </w:p>
        </w:tc>
      </w:tr>
      <w:tr w:rsidR="003648B9" w:rsidRPr="000969CC" w14:paraId="3F970A5A" w14:textId="77777777" w:rsidTr="00CD339F">
        <w:trPr>
          <w:trHeight w:val="280"/>
          <w:jc w:val="right"/>
        </w:trPr>
        <w:tc>
          <w:tcPr>
            <w:tcW w:w="0" w:type="auto"/>
            <w:tcBorders>
              <w:top w:val="single" w:sz="4" w:space="0" w:color="auto"/>
              <w:left w:val="nil"/>
              <w:bottom w:val="nil"/>
              <w:right w:val="nil"/>
            </w:tcBorders>
            <w:shd w:val="clear" w:color="auto" w:fill="auto"/>
            <w:noWrap/>
            <w:vAlign w:val="bottom"/>
            <w:hideMark/>
          </w:tcPr>
          <w:p w14:paraId="5265E56D" w14:textId="77777777" w:rsidR="003648B9" w:rsidRPr="000969CC" w:rsidRDefault="003648B9" w:rsidP="00CD339F">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hideMark/>
          </w:tcPr>
          <w:p w14:paraId="2A1F6BAD" w14:textId="77777777" w:rsidR="003648B9" w:rsidRPr="000969CC" w:rsidRDefault="003648B9" w:rsidP="00CD339F">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hideMark/>
          </w:tcPr>
          <w:p w14:paraId="1272A6F7" w14:textId="77777777" w:rsidR="003648B9" w:rsidRPr="000969CC" w:rsidRDefault="003648B9" w:rsidP="00CD339F">
            <w:pPr>
              <w:bidi w:val="0"/>
              <w:spacing w:line="480" w:lineRule="auto"/>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537C0069" w14:textId="77777777" w:rsidR="003648B9" w:rsidRPr="000969CC" w:rsidRDefault="003648B9" w:rsidP="00CD339F">
            <w:pPr>
              <w:bidi w:val="0"/>
              <w:spacing w:line="480" w:lineRule="auto"/>
              <w:jc w:val="both"/>
              <w:rPr>
                <w:rFonts w:asciiTheme="majorBidi" w:hAnsiTheme="majorBidi" w:cstheme="majorBidi"/>
                <w:sz w:val="20"/>
                <w:szCs w:val="20"/>
              </w:rPr>
            </w:pPr>
          </w:p>
        </w:tc>
        <w:tc>
          <w:tcPr>
            <w:tcW w:w="0" w:type="auto"/>
            <w:tcBorders>
              <w:top w:val="single" w:sz="4" w:space="0" w:color="auto"/>
              <w:left w:val="nil"/>
              <w:bottom w:val="nil"/>
              <w:right w:val="nil"/>
            </w:tcBorders>
            <w:shd w:val="clear" w:color="auto" w:fill="auto"/>
            <w:noWrap/>
            <w:vAlign w:val="bottom"/>
          </w:tcPr>
          <w:p w14:paraId="57289C34" w14:textId="77777777" w:rsidR="003648B9" w:rsidRPr="000969CC" w:rsidRDefault="003648B9" w:rsidP="00CD339F">
            <w:pPr>
              <w:bidi w:val="0"/>
              <w:spacing w:line="480" w:lineRule="auto"/>
              <w:jc w:val="both"/>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4BFD4B7C" w14:textId="77777777" w:rsidR="003648B9" w:rsidRPr="000969CC" w:rsidRDefault="003648B9" w:rsidP="00CD339F">
            <w:pPr>
              <w:bidi w:val="0"/>
              <w:spacing w:line="480" w:lineRule="auto"/>
              <w:rPr>
                <w:rFonts w:asciiTheme="majorBidi" w:hAnsiTheme="majorBidi" w:cstheme="majorBidi"/>
                <w:color w:val="000000"/>
                <w:sz w:val="22"/>
                <w:szCs w:val="22"/>
              </w:rPr>
            </w:pPr>
          </w:p>
        </w:tc>
        <w:tc>
          <w:tcPr>
            <w:tcW w:w="0" w:type="auto"/>
            <w:tcBorders>
              <w:top w:val="single" w:sz="4" w:space="0" w:color="auto"/>
              <w:left w:val="nil"/>
              <w:bottom w:val="nil"/>
              <w:right w:val="nil"/>
            </w:tcBorders>
            <w:shd w:val="clear" w:color="auto" w:fill="auto"/>
            <w:noWrap/>
            <w:vAlign w:val="bottom"/>
          </w:tcPr>
          <w:p w14:paraId="4F45B0A8" w14:textId="77777777" w:rsidR="003648B9" w:rsidRPr="000969CC" w:rsidRDefault="003648B9" w:rsidP="00CD339F">
            <w:pPr>
              <w:bidi w:val="0"/>
              <w:spacing w:line="480" w:lineRule="auto"/>
              <w:rPr>
                <w:rFonts w:asciiTheme="majorBidi" w:hAnsiTheme="majorBidi" w:cstheme="majorBidi"/>
                <w:color w:val="000000"/>
                <w:sz w:val="22"/>
                <w:szCs w:val="22"/>
              </w:rPr>
            </w:pPr>
            <w:r>
              <w:rPr>
                <w:rFonts w:asciiTheme="majorBidi" w:hAnsiTheme="majorBidi" w:cstheme="majorBidi"/>
                <w:color w:val="000000"/>
                <w:sz w:val="22"/>
                <w:szCs w:val="22"/>
              </w:rPr>
              <w:t>***p&lt; .001</w:t>
            </w:r>
          </w:p>
        </w:tc>
      </w:tr>
      <w:tr w:rsidR="003648B9" w:rsidRPr="000969CC" w14:paraId="5F28921B" w14:textId="77777777" w:rsidTr="00CD339F">
        <w:trPr>
          <w:trHeight w:val="280"/>
          <w:jc w:val="right"/>
        </w:trPr>
        <w:tc>
          <w:tcPr>
            <w:tcW w:w="0" w:type="auto"/>
            <w:tcBorders>
              <w:top w:val="nil"/>
              <w:left w:val="nil"/>
              <w:bottom w:val="nil"/>
              <w:right w:val="nil"/>
            </w:tcBorders>
            <w:shd w:val="clear" w:color="auto" w:fill="auto"/>
            <w:noWrap/>
            <w:vAlign w:val="bottom"/>
            <w:hideMark/>
          </w:tcPr>
          <w:p w14:paraId="2074F910" w14:textId="77777777" w:rsidR="003648B9" w:rsidRPr="000969CC" w:rsidRDefault="003648B9" w:rsidP="00CD339F">
            <w:pPr>
              <w:bidi w:val="0"/>
              <w:spacing w:line="480" w:lineRule="auto"/>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14:paraId="42839089"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4C4CBAAD"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36A24FB2"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BD83922"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1147C30" w14:textId="77777777" w:rsidR="003648B9" w:rsidRPr="000969CC" w:rsidRDefault="003648B9" w:rsidP="00CD339F">
            <w:pPr>
              <w:bidi w:val="0"/>
              <w:spacing w:line="480" w:lineRule="auto"/>
              <w:rPr>
                <w:sz w:val="20"/>
                <w:szCs w:val="20"/>
              </w:rPr>
            </w:pPr>
          </w:p>
        </w:tc>
        <w:tc>
          <w:tcPr>
            <w:tcW w:w="0" w:type="auto"/>
            <w:tcBorders>
              <w:top w:val="nil"/>
              <w:left w:val="nil"/>
              <w:bottom w:val="nil"/>
              <w:right w:val="nil"/>
            </w:tcBorders>
            <w:shd w:val="clear" w:color="auto" w:fill="auto"/>
            <w:noWrap/>
            <w:vAlign w:val="bottom"/>
            <w:hideMark/>
          </w:tcPr>
          <w:p w14:paraId="09ECDEB6" w14:textId="77777777" w:rsidR="003648B9" w:rsidRPr="000969CC" w:rsidRDefault="003648B9" w:rsidP="00CD339F">
            <w:pPr>
              <w:bidi w:val="0"/>
              <w:spacing w:line="480" w:lineRule="auto"/>
              <w:rPr>
                <w:sz w:val="20"/>
                <w:szCs w:val="20"/>
              </w:rPr>
            </w:pPr>
          </w:p>
        </w:tc>
      </w:tr>
    </w:tbl>
    <w:p w14:paraId="4739A98F" w14:textId="47F4B810" w:rsidR="006B264D" w:rsidRPr="008A0FCC" w:rsidRDefault="006B264D" w:rsidP="003F346F">
      <w:pPr>
        <w:bidi w:val="0"/>
        <w:spacing w:line="480" w:lineRule="auto"/>
        <w:rPr>
          <w:rStyle w:val="article0"/>
        </w:rPr>
      </w:pPr>
      <w:r>
        <w:t xml:space="preserve">Finally, separate logistic regressions were used for predicting </w:t>
      </w:r>
      <w:r w:rsidR="00DC26BE">
        <w:t>casual</w:t>
      </w:r>
      <w:r>
        <w:t xml:space="preserve"> style and urban style, </w:t>
      </w:r>
      <w:proofErr w:type="gramStart"/>
      <w:r>
        <w:t>in order to</w:t>
      </w:r>
      <w:proofErr w:type="gramEnd"/>
      <w:r>
        <w:t xml:space="preserve"> identify the variables that were associated with each of these styles. </w:t>
      </w:r>
      <w:r w:rsidR="003F346F">
        <w:t xml:space="preserve">The variables that showed a significant association to </w:t>
      </w:r>
      <w:r w:rsidR="00DC26BE">
        <w:t>casual</w:t>
      </w:r>
      <w:r w:rsidR="003F346F">
        <w:t xml:space="preserve"> style by univariate logistic were </w:t>
      </w:r>
      <w:r>
        <w:t>lower levels of</w:t>
      </w:r>
      <w:r w:rsidR="003F346F">
        <w:t xml:space="preserve"> appearance</w:t>
      </w:r>
      <w:r>
        <w:t xml:space="preserve"> </w:t>
      </w:r>
      <w:r w:rsidR="003F346F">
        <w:t>evaluation</w:t>
      </w:r>
      <w:r>
        <w:t xml:space="preserve"> (</w:t>
      </w:r>
      <w:r w:rsidR="00931EA9">
        <w:t>beta = -.50, p = .000</w:t>
      </w:r>
      <w:r>
        <w:t>)</w:t>
      </w:r>
      <w:r w:rsidR="003F346F">
        <w:t>, lower levels of appearance</w:t>
      </w:r>
      <w:r>
        <w:t xml:space="preserve"> orientation (</w:t>
      </w:r>
      <w:r w:rsidR="00931EA9">
        <w:t>beta = -.55, p= .001</w:t>
      </w:r>
      <w:r>
        <w:t>) and higher levels of comfort seeking (</w:t>
      </w:r>
      <w:r w:rsidR="00931EA9">
        <w:t>beta = .72, p = .001</w:t>
      </w:r>
      <w:r>
        <w:t>)</w:t>
      </w:r>
      <w:r w:rsidR="003F346F">
        <w:t xml:space="preserve">. </w:t>
      </w:r>
      <w:bookmarkStart w:id="16" w:name="_Hlk67936972"/>
      <w:r w:rsidR="003F346F" w:rsidRPr="008A0FCC">
        <w:rPr>
          <w:rStyle w:val="article0"/>
        </w:rPr>
        <w:t>Thus, women with low</w:t>
      </w:r>
      <w:r w:rsidR="00931EA9" w:rsidRPr="008A0FCC">
        <w:rPr>
          <w:rStyle w:val="article0"/>
        </w:rPr>
        <w:t xml:space="preserve">er </w:t>
      </w:r>
      <w:r w:rsidR="008A0FCC" w:rsidRPr="008A0FCC">
        <w:rPr>
          <w:rStyle w:val="article0"/>
        </w:rPr>
        <w:t>appearance</w:t>
      </w:r>
      <w:r w:rsidR="00931EA9" w:rsidRPr="008A0FCC">
        <w:rPr>
          <w:rStyle w:val="article0"/>
        </w:rPr>
        <w:t xml:space="preserve"> evaluation (OR=</w:t>
      </w:r>
      <w:r w:rsidR="008A0FCC">
        <w:rPr>
          <w:rStyle w:val="article0"/>
        </w:rPr>
        <w:t xml:space="preserve"> .61</w:t>
      </w:r>
      <w:r w:rsidR="00931EA9" w:rsidRPr="008A0FCC">
        <w:rPr>
          <w:rStyle w:val="article0"/>
        </w:rPr>
        <w:t xml:space="preserve">; IC95%:  </w:t>
      </w:r>
      <w:r w:rsidR="008A0FCC">
        <w:rPr>
          <w:rStyle w:val="article0"/>
        </w:rPr>
        <w:t>.47-.79</w:t>
      </w:r>
      <w:r w:rsidR="00931EA9" w:rsidRPr="008A0FCC">
        <w:rPr>
          <w:rStyle w:val="article0"/>
        </w:rPr>
        <w:t>)</w:t>
      </w:r>
      <w:r w:rsidR="008A0FCC">
        <w:rPr>
          <w:rStyle w:val="article0"/>
        </w:rPr>
        <w:t xml:space="preserve">, </w:t>
      </w:r>
      <w:r w:rsidR="00931EA9" w:rsidRPr="008A0FCC">
        <w:rPr>
          <w:rStyle w:val="article0"/>
        </w:rPr>
        <w:t>lower appearance orientation (OR=</w:t>
      </w:r>
      <w:r w:rsidR="008A0FCC">
        <w:rPr>
          <w:rStyle w:val="article0"/>
        </w:rPr>
        <w:t>.48</w:t>
      </w:r>
      <w:r w:rsidR="00931EA9" w:rsidRPr="008A0FCC">
        <w:rPr>
          <w:rStyle w:val="article0"/>
        </w:rPr>
        <w:t>; IC95%:</w:t>
      </w:r>
      <w:r w:rsidR="008A0FCC">
        <w:rPr>
          <w:rStyle w:val="article0"/>
        </w:rPr>
        <w:t xml:space="preserve"> .42-.80</w:t>
      </w:r>
      <w:r w:rsidR="00931EA9" w:rsidRPr="008A0FCC">
        <w:rPr>
          <w:rStyle w:val="article0"/>
        </w:rPr>
        <w:t>)</w:t>
      </w:r>
      <w:r w:rsidR="003F346F" w:rsidRPr="008A0FCC">
        <w:rPr>
          <w:rStyle w:val="article0"/>
        </w:rPr>
        <w:t xml:space="preserve">, who seek comfort </w:t>
      </w:r>
      <w:r w:rsidR="008A0FCC">
        <w:rPr>
          <w:rStyle w:val="article0"/>
        </w:rPr>
        <w:t>by clothes</w:t>
      </w:r>
      <w:r w:rsidR="00931EA9" w:rsidRPr="008A0FCC">
        <w:rPr>
          <w:rStyle w:val="article0"/>
        </w:rPr>
        <w:t xml:space="preserve"> (OR=</w:t>
      </w:r>
      <w:r w:rsidR="008A0FCC">
        <w:rPr>
          <w:rStyle w:val="article0"/>
        </w:rPr>
        <w:t>2.06</w:t>
      </w:r>
      <w:r w:rsidR="00931EA9" w:rsidRPr="008A0FCC">
        <w:rPr>
          <w:rStyle w:val="article0"/>
        </w:rPr>
        <w:t xml:space="preserve">; IC95%: </w:t>
      </w:r>
      <w:r w:rsidR="008A0FCC">
        <w:rPr>
          <w:rStyle w:val="article0"/>
        </w:rPr>
        <w:t>1.52-2.78</w:t>
      </w:r>
      <w:r w:rsidR="00931EA9" w:rsidRPr="008A0FCC">
        <w:rPr>
          <w:rStyle w:val="article0"/>
        </w:rPr>
        <w:t>)</w:t>
      </w:r>
      <w:r w:rsidR="003F346F" w:rsidRPr="008A0FCC">
        <w:rPr>
          <w:rStyle w:val="article0"/>
        </w:rPr>
        <w:t xml:space="preserve">, are more likely to exhibit </w:t>
      </w:r>
      <w:r w:rsidR="00DC26BE">
        <w:rPr>
          <w:rStyle w:val="article0"/>
        </w:rPr>
        <w:t>casual</w:t>
      </w:r>
      <w:r w:rsidR="003F346F" w:rsidRPr="008A0FCC">
        <w:rPr>
          <w:rStyle w:val="article0"/>
        </w:rPr>
        <w:t xml:space="preserve"> style of dress.    </w:t>
      </w:r>
    </w:p>
    <w:bookmarkEnd w:id="16"/>
    <w:p w14:paraId="2503CA2A" w14:textId="7008D74A" w:rsidR="00CF5756" w:rsidRDefault="003F346F" w:rsidP="008A0FCC">
      <w:pPr>
        <w:bidi w:val="0"/>
        <w:spacing w:line="480" w:lineRule="auto"/>
      </w:pPr>
      <w:r>
        <w:t>Urban style of dress was indicated by higher levels of appearance evaluation (</w:t>
      </w:r>
      <w:r w:rsidR="008A0FCC">
        <w:t>beta = .37, p = .006</w:t>
      </w:r>
      <w:r>
        <w:t>) and appearance orientation (</w:t>
      </w:r>
      <w:r w:rsidR="008A0FCC">
        <w:t>beta = .62, p= .000</w:t>
      </w:r>
      <w:r>
        <w:t>) and higher levels of openness to experience (</w:t>
      </w:r>
      <w:r w:rsidR="008A0FCC">
        <w:t>beta= 65, p= .000</w:t>
      </w:r>
      <w:r>
        <w:t xml:space="preserve">). </w:t>
      </w:r>
      <w:bookmarkStart w:id="17" w:name="_Hlk67937005"/>
      <w:r>
        <w:t xml:space="preserve">Thus, women who </w:t>
      </w:r>
      <w:r w:rsidR="0061207A">
        <w:t>are</w:t>
      </w:r>
      <w:r>
        <w:t xml:space="preserve"> more open to experience</w:t>
      </w:r>
      <w:r w:rsidR="008A0FCC">
        <w:t xml:space="preserve"> (</w:t>
      </w:r>
      <w:r w:rsidR="008A0FCC" w:rsidRPr="008A0FCC">
        <w:rPr>
          <w:rStyle w:val="article0"/>
        </w:rPr>
        <w:t>OR=</w:t>
      </w:r>
      <w:r w:rsidR="008A0FCC">
        <w:rPr>
          <w:rStyle w:val="article0"/>
        </w:rPr>
        <w:t>1.92</w:t>
      </w:r>
      <w:r w:rsidR="008A0FCC" w:rsidRPr="008A0FCC">
        <w:rPr>
          <w:rStyle w:val="article0"/>
        </w:rPr>
        <w:t>; IC95%:</w:t>
      </w:r>
      <w:r w:rsidR="008A0FCC">
        <w:rPr>
          <w:rStyle w:val="article0"/>
        </w:rPr>
        <w:t xml:space="preserve"> 1.35-2.73</w:t>
      </w:r>
      <w:r w:rsidR="008A0FCC" w:rsidRPr="008A0FCC">
        <w:rPr>
          <w:rStyle w:val="article0"/>
        </w:rPr>
        <w:t>)</w:t>
      </w:r>
      <w:r w:rsidR="008A0FCC">
        <w:rPr>
          <w:rStyle w:val="article0"/>
        </w:rPr>
        <w:t xml:space="preserve">, with higher levels </w:t>
      </w:r>
      <w:r w:rsidR="008A0FCC">
        <w:t>of appearance evaluation (</w:t>
      </w:r>
      <w:r w:rsidR="008A0FCC" w:rsidRPr="008A0FCC">
        <w:rPr>
          <w:rStyle w:val="article0"/>
        </w:rPr>
        <w:t>OR=</w:t>
      </w:r>
      <w:r w:rsidR="002200BE">
        <w:rPr>
          <w:rStyle w:val="article0"/>
        </w:rPr>
        <w:t xml:space="preserve"> 1.45</w:t>
      </w:r>
      <w:r w:rsidR="008A0FCC" w:rsidRPr="008A0FCC">
        <w:rPr>
          <w:rStyle w:val="article0"/>
        </w:rPr>
        <w:t>; IC95%:</w:t>
      </w:r>
      <w:r w:rsidR="008A0FCC">
        <w:rPr>
          <w:rStyle w:val="article0"/>
        </w:rPr>
        <w:t xml:space="preserve"> </w:t>
      </w:r>
      <w:r w:rsidR="002200BE">
        <w:rPr>
          <w:rStyle w:val="article0"/>
        </w:rPr>
        <w:t>1.11</w:t>
      </w:r>
      <w:r w:rsidR="008A0FCC">
        <w:rPr>
          <w:rStyle w:val="article0"/>
        </w:rPr>
        <w:t>-</w:t>
      </w:r>
      <w:r w:rsidR="002200BE">
        <w:rPr>
          <w:rStyle w:val="article0"/>
        </w:rPr>
        <w:t>1.9</w:t>
      </w:r>
      <w:r w:rsidR="008A0FCC">
        <w:rPr>
          <w:rStyle w:val="article0"/>
        </w:rPr>
        <w:t>0</w:t>
      </w:r>
      <w:r w:rsidR="008A0FCC" w:rsidRPr="008A0FCC">
        <w:rPr>
          <w:rStyle w:val="article0"/>
        </w:rPr>
        <w:t>)</w:t>
      </w:r>
      <w:r w:rsidR="002200BE">
        <w:t xml:space="preserve"> </w:t>
      </w:r>
      <w:r w:rsidR="008A0FCC">
        <w:t>and appearance orientation (</w:t>
      </w:r>
      <w:r w:rsidR="002200BE" w:rsidRPr="008A0FCC">
        <w:rPr>
          <w:rStyle w:val="article0"/>
        </w:rPr>
        <w:t>OR=</w:t>
      </w:r>
      <w:r w:rsidR="002200BE">
        <w:rPr>
          <w:rStyle w:val="article0"/>
        </w:rPr>
        <w:t>1.87</w:t>
      </w:r>
      <w:r w:rsidR="002200BE" w:rsidRPr="008A0FCC">
        <w:rPr>
          <w:rStyle w:val="article0"/>
        </w:rPr>
        <w:t>; IC95%:</w:t>
      </w:r>
      <w:r w:rsidR="002200BE">
        <w:rPr>
          <w:rStyle w:val="article0"/>
        </w:rPr>
        <w:t xml:space="preserve"> 1.34-2.61</w:t>
      </w:r>
      <w:r w:rsidR="008A0FCC">
        <w:t>)</w:t>
      </w:r>
      <w:r>
        <w:t xml:space="preserve"> </w:t>
      </w:r>
      <w:r w:rsidR="008A0FCC">
        <w:t>were</w:t>
      </w:r>
      <w:r>
        <w:t xml:space="preserve"> more likely to exhibit urban style than </w:t>
      </w:r>
      <w:r w:rsidR="008A0FCC">
        <w:t>others.</w:t>
      </w:r>
      <w:r>
        <w:t xml:space="preserve"> </w:t>
      </w:r>
    </w:p>
    <w:p w14:paraId="54F7B7F8" w14:textId="77777777" w:rsidR="00A33523" w:rsidRPr="00915732" w:rsidRDefault="00A33523" w:rsidP="00A33523">
      <w:pPr>
        <w:pStyle w:val="a3"/>
        <w:numPr>
          <w:ilvl w:val="0"/>
          <w:numId w:val="1"/>
        </w:numPr>
        <w:bidi w:val="0"/>
        <w:spacing w:line="480" w:lineRule="auto"/>
        <w:rPr>
          <w:b/>
          <w:bCs/>
        </w:rPr>
      </w:pPr>
      <w:bookmarkStart w:id="18" w:name="_Hlk67997959"/>
      <w:bookmarkEnd w:id="17"/>
      <w:r w:rsidRPr="00915732">
        <w:rPr>
          <w:b/>
          <w:bCs/>
        </w:rPr>
        <w:t>Discussion</w:t>
      </w:r>
    </w:p>
    <w:p w14:paraId="3E599616" w14:textId="50CD0B34" w:rsidR="00A33523" w:rsidRDefault="00A33523" w:rsidP="00A33523">
      <w:pPr>
        <w:pStyle w:val="article"/>
        <w:rPr>
          <w:rFonts w:asciiTheme="majorBidi" w:hAnsiTheme="majorBidi" w:cstheme="majorBidi"/>
        </w:rPr>
      </w:pPr>
      <w:r>
        <w:t xml:space="preserve">This study explored the relationships between clothing practices to personality traits and body image among women. Overall, the results supported that clothing practices </w:t>
      </w:r>
      <w:r w:rsidR="00F91D84">
        <w:t xml:space="preserve">are related to </w:t>
      </w:r>
      <w:r>
        <w:t>personality traits</w:t>
      </w:r>
      <w:r w:rsidR="00F91D84">
        <w:t xml:space="preserve"> and predicted by body image</w:t>
      </w:r>
      <w:r>
        <w:t xml:space="preserve">.  </w:t>
      </w:r>
    </w:p>
    <w:p w14:paraId="0DDFA08A" w14:textId="77777777" w:rsidR="00A33523" w:rsidRPr="00E20DFF" w:rsidRDefault="00A33523" w:rsidP="00A33523">
      <w:pPr>
        <w:pStyle w:val="article"/>
        <w:rPr>
          <w:b/>
          <w:bCs/>
          <w:i/>
          <w:iCs/>
          <w:sz w:val="20"/>
          <w:szCs w:val="20"/>
        </w:rPr>
      </w:pPr>
      <w:r>
        <w:lastRenderedPageBreak/>
        <w:t xml:space="preserve">Using the Big five personality traits model, this research found that consciousness was related with classic style of dress, defined as formal, </w:t>
      </w:r>
      <w:proofErr w:type="gramStart"/>
      <w:r>
        <w:t>conventional</w:t>
      </w:r>
      <w:proofErr w:type="gramEnd"/>
      <w:r>
        <w:t xml:space="preserve"> and representative clothing. The big five model describes consciousness people as organized, reliable, </w:t>
      </w:r>
      <w:proofErr w:type="gramStart"/>
      <w:r>
        <w:t>punctual</w:t>
      </w:r>
      <w:proofErr w:type="gramEnd"/>
      <w:r>
        <w:t xml:space="preserve"> and neat (Costa &amp; McCrae, 1992), and formal clothing was found to effect </w:t>
      </w:r>
      <w:proofErr w:type="spellStart"/>
      <w:r>
        <w:t>self perception</w:t>
      </w:r>
      <w:proofErr w:type="spellEnd"/>
      <w:r>
        <w:t xml:space="preserve"> of neatness, cultivation and restraint (Hanover &amp; </w:t>
      </w:r>
      <w:proofErr w:type="spellStart"/>
      <w:r>
        <w:t>Kuhenen</w:t>
      </w:r>
      <w:proofErr w:type="spellEnd"/>
      <w:r>
        <w:t xml:space="preserve">, 2002).  </w:t>
      </w:r>
    </w:p>
    <w:p w14:paraId="571E79BD" w14:textId="77777777" w:rsidR="00A33523" w:rsidRDefault="00A33523" w:rsidP="00A33523">
      <w:pPr>
        <w:bidi w:val="0"/>
        <w:spacing w:line="480" w:lineRule="auto"/>
      </w:pPr>
      <w:r>
        <w:t xml:space="preserve">This research also found consciousness to negatively corelate with camouflage, and positively corelate with assurance, </w:t>
      </w:r>
      <w:proofErr w:type="gramStart"/>
      <w:r>
        <w:t>fashion</w:t>
      </w:r>
      <w:proofErr w:type="gramEnd"/>
      <w:r>
        <w:t xml:space="preserve"> and individuality. These findings correspond with previous findings that people who wear formal clothes perceive themselves as most competent, </w:t>
      </w:r>
      <w:proofErr w:type="gramStart"/>
      <w:r>
        <w:t>trustworthy</w:t>
      </w:r>
      <w:proofErr w:type="gramEnd"/>
      <w:r>
        <w:t xml:space="preserve"> and authoritative (</w:t>
      </w:r>
      <w:proofErr w:type="spellStart"/>
      <w:r>
        <w:t>Peluchette</w:t>
      </w:r>
      <w:proofErr w:type="spellEnd"/>
      <w:r>
        <w:t xml:space="preserve"> &amp; Karl, 2007).  </w:t>
      </w:r>
    </w:p>
    <w:p w14:paraId="47313CEC" w14:textId="77777777" w:rsidR="00A33523" w:rsidRDefault="00A33523" w:rsidP="00A33523">
      <w:pPr>
        <w:bidi w:val="0"/>
        <w:spacing w:line="480" w:lineRule="auto"/>
      </w:pPr>
      <w:r>
        <w:t xml:space="preserve">Extroversion was related to urban style of dress, defined as an eclectic and playful style, composed of creative combinations of clothes. Extroversion was also correlated with individuality, fashion, and assurance. These findings correspond with the big five model perception of extraverts as sociable, person-oriented, active, </w:t>
      </w:r>
      <w:proofErr w:type="gramStart"/>
      <w:r>
        <w:t>optimistic</w:t>
      </w:r>
      <w:proofErr w:type="gramEnd"/>
      <w:r>
        <w:t xml:space="preserve"> and fun loving (Costa &amp; McCrae, 1992). Moreover, extroverts were found to prefer exciting fashion brands, perceived as active, </w:t>
      </w:r>
      <w:proofErr w:type="gramStart"/>
      <w:r>
        <w:t>adventurous</w:t>
      </w:r>
      <w:proofErr w:type="gramEnd"/>
      <w:r>
        <w:t xml:space="preserve"> and cool (</w:t>
      </w:r>
      <w:proofErr w:type="spellStart"/>
      <w:r>
        <w:t>Mulyanegara</w:t>
      </w:r>
      <w:proofErr w:type="spellEnd"/>
      <w:r>
        <w:t xml:space="preserve">, </w:t>
      </w:r>
      <w:proofErr w:type="spellStart"/>
      <w:r>
        <w:t>Tsarenko</w:t>
      </w:r>
      <w:proofErr w:type="spellEnd"/>
      <w:r>
        <w:t xml:space="preserve"> &amp; Anderson, 2007), findings that resonate with the definition of urban style.  </w:t>
      </w:r>
    </w:p>
    <w:p w14:paraId="46FB0DD7" w14:textId="7553FE97" w:rsidR="00A33523" w:rsidRDefault="00A33523" w:rsidP="00A33523">
      <w:pPr>
        <w:bidi w:val="0"/>
        <w:spacing w:line="480" w:lineRule="auto"/>
      </w:pPr>
      <w:r>
        <w:t xml:space="preserve">This research showed a negative correlation between extroversion and camouflage, a function that distinguished </w:t>
      </w:r>
      <w:r w:rsidR="00F91D84">
        <w:t xml:space="preserve">the </w:t>
      </w:r>
      <w:r>
        <w:t xml:space="preserve">casual style. Casual style was defined as a minimalist style, featured by </w:t>
      </w:r>
      <w:r w:rsidRPr="001E273D">
        <w:t>jeans</w:t>
      </w:r>
      <w:r>
        <w:t xml:space="preserve"> and</w:t>
      </w:r>
      <w:r w:rsidRPr="001E273D">
        <w:t xml:space="preserve"> t-shirt</w:t>
      </w:r>
      <w:r>
        <w:t xml:space="preserve">s. </w:t>
      </w:r>
      <w:r w:rsidR="00F91D84">
        <w:t xml:space="preserve">The results characterized it </w:t>
      </w:r>
      <w:r>
        <w:t xml:space="preserve">with high levels of camouflage, low levels of extroversion and low openness to experience, indicating that women who identified with this style were most introverted and conventional thinking among the research population. </w:t>
      </w:r>
    </w:p>
    <w:p w14:paraId="284EBE5C" w14:textId="59960059" w:rsidR="00A33523" w:rsidRDefault="00A33523" w:rsidP="00A33523">
      <w:pPr>
        <w:bidi w:val="0"/>
        <w:spacing w:line="480" w:lineRule="auto"/>
      </w:pPr>
      <w:r>
        <w:rPr>
          <w:rFonts w:asciiTheme="majorBidi" w:hAnsiTheme="majorBidi" w:cstheme="majorBidi"/>
          <w:color w:val="000000"/>
          <w:shd w:val="clear" w:color="auto" w:fill="FFFFFF"/>
        </w:rPr>
        <w:t xml:space="preserve">Openness to experience was </w:t>
      </w:r>
      <w:r>
        <w:rPr>
          <w:rFonts w:asciiTheme="majorBidi" w:hAnsiTheme="majorBidi" w:cstheme="majorBidi"/>
          <w:color w:val="333333"/>
          <w:shd w:val="clear" w:color="auto" w:fill="FFFFFF"/>
        </w:rPr>
        <w:t xml:space="preserve">the </w:t>
      </w:r>
      <w:r w:rsidRPr="00CC7484">
        <w:rPr>
          <w:rFonts w:asciiTheme="majorBidi" w:hAnsiTheme="majorBidi" w:cstheme="majorBidi"/>
          <w:color w:val="333333"/>
          <w:shd w:val="clear" w:color="auto" w:fill="FFFFFF"/>
        </w:rPr>
        <w:t>highe</w:t>
      </w:r>
      <w:r>
        <w:rPr>
          <w:rFonts w:asciiTheme="majorBidi" w:hAnsiTheme="majorBidi" w:cstheme="majorBidi"/>
          <w:color w:val="333333"/>
          <w:shd w:val="clear" w:color="auto" w:fill="FFFFFF"/>
        </w:rPr>
        <w:t>st among women who identified with the urban style</w:t>
      </w:r>
      <w:r>
        <w:t xml:space="preserve">. The big five model describes openness to experience as curiousness, broad interests, creativity and </w:t>
      </w:r>
      <w:proofErr w:type="spellStart"/>
      <w:r>
        <w:lastRenderedPageBreak/>
        <w:t>untraditionallity</w:t>
      </w:r>
      <w:proofErr w:type="spellEnd"/>
      <w:r>
        <w:t xml:space="preserve"> (Costa &amp; McCrae, 1992). These results indicate that women who identified with urban style were more open minded and creative than those in casual style. Moreover, body image played an important role in the distinction between the</w:t>
      </w:r>
      <w:r w:rsidR="0053204F">
        <w:t xml:space="preserve"> urban and the casual style</w:t>
      </w:r>
      <w:r>
        <w:t xml:space="preserve">.  </w:t>
      </w:r>
    </w:p>
    <w:p w14:paraId="6FE98D4F" w14:textId="77777777" w:rsidR="00A33523" w:rsidRDefault="00A33523" w:rsidP="00A33523">
      <w:pPr>
        <w:pStyle w:val="article"/>
      </w:pPr>
      <w:r>
        <w:rPr>
          <w:rFonts w:asciiTheme="majorBidi" w:hAnsiTheme="majorBidi" w:cstheme="majorBidi"/>
          <w:color w:val="333333"/>
          <w:shd w:val="clear" w:color="auto" w:fill="FFFFFF"/>
        </w:rPr>
        <w:t>The final logistic regressions reinforced this distinction</w:t>
      </w:r>
      <w:r>
        <w:rPr>
          <w:rStyle w:val="article0"/>
        </w:rPr>
        <w:t>; W</w:t>
      </w:r>
      <w:r w:rsidRPr="008A0FCC">
        <w:rPr>
          <w:rStyle w:val="article0"/>
        </w:rPr>
        <w:t>omen with lower appearance evaluation</w:t>
      </w:r>
      <w:r>
        <w:rPr>
          <w:rStyle w:val="article0"/>
        </w:rPr>
        <w:t xml:space="preserve"> and </w:t>
      </w:r>
      <w:r w:rsidRPr="008A0FCC">
        <w:rPr>
          <w:rStyle w:val="article0"/>
        </w:rPr>
        <w:t>lower appearance orientation</w:t>
      </w:r>
      <w:r>
        <w:rPr>
          <w:rStyle w:val="article0"/>
        </w:rPr>
        <w:t>, were</w:t>
      </w:r>
      <w:r w:rsidRPr="008A0FCC">
        <w:rPr>
          <w:rStyle w:val="article0"/>
        </w:rPr>
        <w:t xml:space="preserve"> </w:t>
      </w:r>
      <w:r>
        <w:rPr>
          <w:rStyle w:val="article0"/>
        </w:rPr>
        <w:t xml:space="preserve">more </w:t>
      </w:r>
      <w:r w:rsidRPr="008A0FCC">
        <w:rPr>
          <w:rStyle w:val="article0"/>
        </w:rPr>
        <w:t xml:space="preserve">likely to </w:t>
      </w:r>
      <w:r>
        <w:rPr>
          <w:rStyle w:val="article0"/>
        </w:rPr>
        <w:t>adapt a casual</w:t>
      </w:r>
      <w:r w:rsidRPr="008A0FCC">
        <w:rPr>
          <w:rStyle w:val="article0"/>
        </w:rPr>
        <w:t xml:space="preserve"> style</w:t>
      </w:r>
      <w:r>
        <w:rPr>
          <w:rStyle w:val="article0"/>
        </w:rPr>
        <w:t xml:space="preserve"> and those with higher levels were </w:t>
      </w:r>
      <w:r>
        <w:t xml:space="preserve">more likely to adapt an urban style. </w:t>
      </w:r>
    </w:p>
    <w:p w14:paraId="6DDF113F" w14:textId="77777777" w:rsidR="00A33523" w:rsidRDefault="00A33523" w:rsidP="00A33523">
      <w:pPr>
        <w:pStyle w:val="article"/>
        <w:rPr>
          <w:rFonts w:asciiTheme="majorBidi" w:hAnsiTheme="majorBidi" w:cstheme="majorBidi"/>
          <w:color w:val="333333"/>
          <w:shd w:val="clear" w:color="auto" w:fill="FFFFFF"/>
        </w:rPr>
      </w:pPr>
      <w:r>
        <w:rPr>
          <w:rFonts w:asciiTheme="majorBidi" w:hAnsiTheme="majorBidi" w:cstheme="majorBidi"/>
        </w:rPr>
        <w:t>Women who identified with the u</w:t>
      </w:r>
      <w:r w:rsidRPr="00C00C39">
        <w:rPr>
          <w:rFonts w:asciiTheme="majorBidi" w:hAnsiTheme="majorBidi" w:cstheme="majorBidi"/>
        </w:rPr>
        <w:t>rban style</w:t>
      </w:r>
      <w:r>
        <w:rPr>
          <w:rFonts w:asciiTheme="majorBidi" w:hAnsiTheme="majorBidi" w:cstheme="majorBidi"/>
        </w:rPr>
        <w:t>, a creative and expressive style of dress,</w:t>
      </w:r>
      <w:r w:rsidRPr="00C00C39">
        <w:rPr>
          <w:rFonts w:asciiTheme="majorBidi" w:hAnsiTheme="majorBidi" w:cstheme="majorBidi"/>
        </w:rPr>
        <w:t xml:space="preserve"> w</w:t>
      </w:r>
      <w:r>
        <w:rPr>
          <w:rFonts w:asciiTheme="majorBidi" w:hAnsiTheme="majorBidi" w:cstheme="majorBidi"/>
        </w:rPr>
        <w:t>ere</w:t>
      </w:r>
      <w:r w:rsidRPr="00C00C39">
        <w:rPr>
          <w:rFonts w:asciiTheme="majorBidi" w:hAnsiTheme="majorBidi" w:cstheme="majorBidi"/>
        </w:rPr>
        <w:t xml:space="preserve"> </w:t>
      </w:r>
      <w:r>
        <w:rPr>
          <w:rFonts w:asciiTheme="majorBidi" w:hAnsiTheme="majorBidi" w:cstheme="majorBidi"/>
        </w:rPr>
        <w:t>more likely</w:t>
      </w:r>
      <w:r>
        <w:rPr>
          <w:rFonts w:asciiTheme="majorBidi" w:hAnsiTheme="majorBidi" w:cstheme="majorBidi"/>
          <w:color w:val="333333"/>
          <w:shd w:val="clear" w:color="auto" w:fill="FFFFFF"/>
        </w:rPr>
        <w:t xml:space="preserve"> to feel confident with their bodies. This also refers to their high extroversion, since extroversion has been related with a higher appreciation of one's own body (Swami et al., 2012).</w:t>
      </w:r>
    </w:p>
    <w:p w14:paraId="21A5A057" w14:textId="77777777" w:rsidR="00A33523" w:rsidRDefault="00A33523" w:rsidP="00A33523">
      <w:pPr>
        <w:pStyle w:val="article"/>
        <w:rPr>
          <w:rFonts w:asciiTheme="majorBidi" w:hAnsiTheme="majorBidi" w:cstheme="majorBidi"/>
          <w:color w:val="333333"/>
          <w:shd w:val="clear" w:color="auto" w:fill="FFFFFF"/>
        </w:rPr>
      </w:pPr>
      <w:r>
        <w:rPr>
          <w:rFonts w:asciiTheme="majorBidi" w:hAnsiTheme="majorBidi" w:cstheme="majorBidi"/>
          <w:color w:val="333333"/>
          <w:shd w:val="clear" w:color="auto" w:fill="FFFFFF"/>
        </w:rPr>
        <w:t xml:space="preserve">However, women who identified with the casual style were distinguished by higher levels of camouflage and lower assurance. </w:t>
      </w:r>
      <w:r>
        <w:rPr>
          <w:rStyle w:val="authors"/>
        </w:rPr>
        <w:t xml:space="preserve">This corresponds with </w:t>
      </w:r>
      <w:proofErr w:type="spellStart"/>
      <w:r w:rsidRPr="00614EEF">
        <w:rPr>
          <w:rStyle w:val="authors"/>
        </w:rPr>
        <w:t>Trautmann</w:t>
      </w:r>
      <w:proofErr w:type="spellEnd"/>
      <w:r w:rsidRPr="00614EEF">
        <w:rPr>
          <w:rStyle w:val="authors"/>
        </w:rPr>
        <w:t xml:space="preserve">, </w:t>
      </w:r>
      <w:proofErr w:type="spellStart"/>
      <w:r w:rsidRPr="00614EEF">
        <w:rPr>
          <w:rStyle w:val="authors"/>
        </w:rPr>
        <w:t>Lokken</w:t>
      </w:r>
      <w:proofErr w:type="spellEnd"/>
      <w:r>
        <w:rPr>
          <w:rStyle w:val="authors"/>
        </w:rPr>
        <w:t xml:space="preserve"> </w:t>
      </w:r>
      <w:r w:rsidRPr="00614EEF">
        <w:rPr>
          <w:rStyle w:val="authors"/>
        </w:rPr>
        <w:t xml:space="preserve">&amp; </w:t>
      </w:r>
      <w:proofErr w:type="spellStart"/>
      <w:r w:rsidRPr="00614EEF">
        <w:rPr>
          <w:rStyle w:val="authors"/>
        </w:rPr>
        <w:t>Lokken</w:t>
      </w:r>
      <w:r>
        <w:rPr>
          <w:rFonts w:asciiTheme="majorBidi" w:hAnsiTheme="majorBidi" w:cstheme="majorBidi"/>
          <w:shd w:val="clear" w:color="auto" w:fill="FFFFFF"/>
        </w:rPr>
        <w:t>'s</w:t>
      </w:r>
      <w:proofErr w:type="spellEnd"/>
      <w:r w:rsidRPr="008F52F9">
        <w:rPr>
          <w:rFonts w:asciiTheme="majorBidi" w:hAnsiTheme="majorBidi" w:cstheme="majorBidi"/>
          <w:shd w:val="clear" w:color="auto" w:fill="FFFFFF"/>
        </w:rPr>
        <w:t xml:space="preserve"> (</w:t>
      </w:r>
      <w:r>
        <w:rPr>
          <w:rFonts w:asciiTheme="majorBidi" w:hAnsiTheme="majorBidi" w:cstheme="majorBidi"/>
          <w:shd w:val="clear" w:color="auto" w:fill="FFFFFF"/>
        </w:rPr>
        <w:t>2007</w:t>
      </w:r>
      <w:r w:rsidRPr="008F52F9">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8F52F9">
        <w:rPr>
          <w:rFonts w:asciiTheme="majorBidi" w:hAnsiTheme="majorBidi" w:cstheme="majorBidi"/>
          <w:shd w:val="clear" w:color="auto" w:fill="FFFFFF"/>
        </w:rPr>
        <w:t>f</w:t>
      </w:r>
      <w:r>
        <w:rPr>
          <w:rFonts w:asciiTheme="majorBidi" w:hAnsiTheme="majorBidi" w:cstheme="majorBidi"/>
          <w:shd w:val="clear" w:color="auto" w:fill="FFFFFF"/>
        </w:rPr>
        <w:t>indings,</w:t>
      </w:r>
      <w:r w:rsidRPr="008F52F9">
        <w:rPr>
          <w:rFonts w:asciiTheme="majorBidi" w:hAnsiTheme="majorBidi" w:cstheme="majorBidi"/>
          <w:shd w:val="clear" w:color="auto" w:fill="FFFFFF"/>
        </w:rPr>
        <w:t xml:space="preserve"> that</w:t>
      </w:r>
      <w:r w:rsidRPr="008F52F9">
        <w:rPr>
          <w:rFonts w:asciiTheme="majorBidi" w:eastAsia="Times-Roman" w:hAnsiTheme="majorBidi" w:cstheme="majorBidi"/>
        </w:rPr>
        <w:t xml:space="preserve"> women who were more dissatisfied with their bodies</w:t>
      </w:r>
      <w:r>
        <w:rPr>
          <w:rFonts w:asciiTheme="majorBidi" w:eastAsia="Times-Roman" w:hAnsiTheme="majorBidi" w:cstheme="majorBidi"/>
        </w:rPr>
        <w:t xml:space="preserve">, </w:t>
      </w:r>
      <w:r w:rsidRPr="008F52F9">
        <w:rPr>
          <w:rFonts w:asciiTheme="majorBidi" w:eastAsia="Times-Roman" w:hAnsiTheme="majorBidi" w:cstheme="majorBidi"/>
        </w:rPr>
        <w:t>were more likely to</w:t>
      </w:r>
      <w:r>
        <w:rPr>
          <w:rFonts w:asciiTheme="majorBidi" w:eastAsia="Times-Roman" w:hAnsiTheme="majorBidi" w:cstheme="majorBidi"/>
        </w:rPr>
        <w:t xml:space="preserve"> camouflage their bodies with dark colored and baggy tops and</w:t>
      </w:r>
      <w:r w:rsidRPr="008F52F9">
        <w:rPr>
          <w:rFonts w:asciiTheme="majorBidi" w:eastAsia="Times-Roman" w:hAnsiTheme="majorBidi" w:cstheme="majorBidi"/>
        </w:rPr>
        <w:t xml:space="preserve"> avoid revealing, brightly colored, or tightly fitting</w:t>
      </w:r>
      <w:r>
        <w:rPr>
          <w:rFonts w:asciiTheme="majorBidi" w:eastAsia="Times-Roman" w:hAnsiTheme="majorBidi" w:cstheme="majorBidi"/>
        </w:rPr>
        <w:t xml:space="preserve"> </w:t>
      </w:r>
      <w:r w:rsidRPr="008F52F9">
        <w:rPr>
          <w:rFonts w:asciiTheme="majorBidi" w:eastAsia="Times-Roman" w:hAnsiTheme="majorBidi" w:cstheme="majorBidi"/>
        </w:rPr>
        <w:t>clothing</w:t>
      </w:r>
      <w:r>
        <w:rPr>
          <w:rFonts w:asciiTheme="majorBidi" w:eastAsia="Times-Roman" w:hAnsiTheme="majorBidi" w:cstheme="majorBidi"/>
        </w:rPr>
        <w:t xml:space="preserve">. </w:t>
      </w:r>
      <w:r>
        <w:rPr>
          <w:rFonts w:asciiTheme="majorBidi" w:hAnsiTheme="majorBidi" w:cstheme="majorBidi"/>
          <w:color w:val="333333"/>
          <w:shd w:val="clear" w:color="auto" w:fill="FFFFFF"/>
        </w:rPr>
        <w:t xml:space="preserve"> </w:t>
      </w:r>
    </w:p>
    <w:p w14:paraId="6A04E638" w14:textId="77777777" w:rsidR="00A33523" w:rsidRPr="00513332" w:rsidRDefault="00A33523" w:rsidP="00A33523">
      <w:pPr>
        <w:pStyle w:val="article"/>
        <w:rPr>
          <w:rFonts w:asciiTheme="majorBidi" w:hAnsiTheme="majorBidi" w:cstheme="majorBidi"/>
          <w:color w:val="333333"/>
          <w:shd w:val="clear" w:color="auto" w:fill="FFFFFF"/>
        </w:rPr>
      </w:pPr>
      <w:r>
        <w:rPr>
          <w:rFonts w:asciiTheme="majorBidi" w:hAnsiTheme="majorBidi" w:cstheme="majorBidi"/>
          <w:color w:val="333333"/>
          <w:shd w:val="clear" w:color="auto" w:fill="FFFFFF"/>
        </w:rPr>
        <w:t xml:space="preserve">This research reinforces previous findings on the relationship between body image and clothing practices. </w:t>
      </w:r>
      <w:r>
        <w:t xml:space="preserve">Appearance evaluation was negatively correlated with camouflage, and positively corelated with assurance, </w:t>
      </w:r>
      <w:proofErr w:type="gramStart"/>
      <w:r>
        <w:t>fashion</w:t>
      </w:r>
      <w:proofErr w:type="gramEnd"/>
      <w:r>
        <w:t xml:space="preserve"> and individuality. Namely, the better women feel about their bodies, the higher is their ability to use clothes for </w:t>
      </w:r>
      <w:proofErr w:type="spellStart"/>
      <w:r>
        <w:t>self expression</w:t>
      </w:r>
      <w:proofErr w:type="spellEnd"/>
      <w:r>
        <w:t xml:space="preserve"> and enjoyment. Same regarding that appearance orientation was positively correlated with assurance, </w:t>
      </w:r>
      <w:proofErr w:type="gramStart"/>
      <w:r>
        <w:t>fashion</w:t>
      </w:r>
      <w:proofErr w:type="gramEnd"/>
      <w:r>
        <w:t xml:space="preserve"> and individuality. These findings correspond with </w:t>
      </w:r>
      <w:proofErr w:type="spellStart"/>
      <w:r w:rsidRPr="00BC0707">
        <w:rPr>
          <w:rFonts w:asciiTheme="majorBidi" w:hAnsiTheme="majorBidi" w:cstheme="majorBidi"/>
        </w:rPr>
        <w:t>Tiggerman</w:t>
      </w:r>
      <w:proofErr w:type="spellEnd"/>
      <w:r w:rsidRPr="00BC0707">
        <w:rPr>
          <w:rFonts w:asciiTheme="majorBidi" w:hAnsiTheme="majorBidi" w:cstheme="majorBidi"/>
        </w:rPr>
        <w:t xml:space="preserve"> &amp; Andrew's (2012)</w:t>
      </w:r>
      <w:r w:rsidRPr="00230FDD">
        <w:rPr>
          <w:rFonts w:asciiTheme="majorBidi" w:hAnsiTheme="majorBidi" w:cstheme="majorBidi"/>
        </w:rPr>
        <w:t xml:space="preserve"> findings</w:t>
      </w:r>
      <w:r>
        <w:rPr>
          <w:rFonts w:asciiTheme="majorBidi" w:hAnsiTheme="majorBidi" w:cstheme="majorBidi"/>
        </w:rPr>
        <w:t>, that</w:t>
      </w:r>
      <w:r w:rsidRPr="00230FDD">
        <w:rPr>
          <w:rFonts w:asciiTheme="majorBidi" w:hAnsiTheme="majorBidi" w:cstheme="majorBidi"/>
        </w:rPr>
        <w:t xml:space="preserve"> </w:t>
      </w:r>
      <w:r>
        <w:rPr>
          <w:rFonts w:asciiTheme="majorBidi" w:hAnsiTheme="majorBidi" w:cstheme="majorBidi"/>
        </w:rPr>
        <w:t>show</w:t>
      </w:r>
      <w:r w:rsidRPr="00230FDD">
        <w:rPr>
          <w:rFonts w:asciiTheme="majorBidi" w:hAnsiTheme="majorBidi" w:cstheme="majorBidi"/>
        </w:rPr>
        <w:t xml:space="preserve"> interrelationships between</w:t>
      </w:r>
      <w:r>
        <w:rPr>
          <w:rFonts w:asciiTheme="majorBidi" w:hAnsiTheme="majorBidi" w:cstheme="majorBidi"/>
        </w:rPr>
        <w:t xml:space="preserve"> women's</w:t>
      </w:r>
      <w:r w:rsidRPr="00230FDD">
        <w:rPr>
          <w:rFonts w:asciiTheme="majorBidi" w:hAnsiTheme="majorBidi" w:cstheme="majorBidi"/>
        </w:rPr>
        <w:t xml:space="preserve"> attitudes </w:t>
      </w:r>
      <w:r>
        <w:rPr>
          <w:rFonts w:asciiTheme="majorBidi" w:hAnsiTheme="majorBidi" w:cstheme="majorBidi"/>
        </w:rPr>
        <w:t>towards</w:t>
      </w:r>
      <w:r w:rsidRPr="00230FDD">
        <w:rPr>
          <w:rFonts w:asciiTheme="majorBidi" w:hAnsiTheme="majorBidi" w:cstheme="majorBidi"/>
        </w:rPr>
        <w:t xml:space="preserve"> clothing </w:t>
      </w:r>
      <w:r>
        <w:rPr>
          <w:rFonts w:asciiTheme="majorBidi" w:hAnsiTheme="majorBidi" w:cstheme="majorBidi"/>
        </w:rPr>
        <w:t xml:space="preserve">and their </w:t>
      </w:r>
      <w:r w:rsidRPr="00230FDD">
        <w:rPr>
          <w:rFonts w:asciiTheme="majorBidi" w:hAnsiTheme="majorBidi" w:cstheme="majorBidi"/>
        </w:rPr>
        <w:t>attitude</w:t>
      </w:r>
      <w:r>
        <w:rPr>
          <w:rFonts w:asciiTheme="majorBidi" w:hAnsiTheme="majorBidi" w:cstheme="majorBidi"/>
        </w:rPr>
        <w:t xml:space="preserve"> towards</w:t>
      </w:r>
      <w:r w:rsidRPr="00230FDD">
        <w:rPr>
          <w:rFonts w:asciiTheme="majorBidi" w:hAnsiTheme="majorBidi" w:cstheme="majorBidi"/>
        </w:rPr>
        <w:t xml:space="preserve"> the</w:t>
      </w:r>
      <w:r>
        <w:rPr>
          <w:rFonts w:asciiTheme="majorBidi" w:hAnsiTheme="majorBidi" w:cstheme="majorBidi"/>
        </w:rPr>
        <w:t>ir</w:t>
      </w:r>
      <w:r w:rsidRPr="00230FDD">
        <w:rPr>
          <w:rFonts w:asciiTheme="majorBidi" w:hAnsiTheme="majorBidi" w:cstheme="majorBidi"/>
        </w:rPr>
        <w:t xml:space="preserve"> bod</w:t>
      </w:r>
      <w:r>
        <w:rPr>
          <w:rFonts w:asciiTheme="majorBidi" w:hAnsiTheme="majorBidi" w:cstheme="majorBidi"/>
        </w:rPr>
        <w:t>ies</w:t>
      </w:r>
      <w:r w:rsidRPr="00230FDD">
        <w:rPr>
          <w:rFonts w:asciiTheme="majorBidi" w:hAnsiTheme="majorBidi" w:cstheme="majorBidi"/>
        </w:rPr>
        <w:t>.</w:t>
      </w:r>
    </w:p>
    <w:p w14:paraId="5900F086" w14:textId="77777777" w:rsidR="00A33523" w:rsidRDefault="00A33523" w:rsidP="00A33523">
      <w:pPr>
        <w:pStyle w:val="article"/>
      </w:pPr>
      <w:r>
        <w:rPr>
          <w:rFonts w:asciiTheme="majorBidi" w:hAnsiTheme="majorBidi" w:cstheme="majorBidi"/>
        </w:rPr>
        <w:lastRenderedPageBreak/>
        <w:t xml:space="preserve">The results showed that </w:t>
      </w:r>
      <w:r>
        <w:t xml:space="preserve">weight preoccupation correlated with camouflage, and weight classification correlates with camouflage and comfort, and negatively with assurance, </w:t>
      </w:r>
      <w:proofErr w:type="gramStart"/>
      <w:r>
        <w:t>fashion</w:t>
      </w:r>
      <w:proofErr w:type="gramEnd"/>
      <w:r>
        <w:t xml:space="preserve"> and individuality. This is in line with </w:t>
      </w:r>
      <w:r w:rsidRPr="00BC0707">
        <w:rPr>
          <w:rFonts w:asciiTheme="majorBidi" w:hAnsiTheme="majorBidi" w:cstheme="majorBidi"/>
        </w:rPr>
        <w:t>Kwon &amp; Parham</w:t>
      </w:r>
      <w:r>
        <w:rPr>
          <w:rFonts w:asciiTheme="majorBidi" w:hAnsiTheme="majorBidi" w:cstheme="majorBidi"/>
        </w:rPr>
        <w:t>'s</w:t>
      </w:r>
      <w:r w:rsidRPr="00BC0707">
        <w:rPr>
          <w:rFonts w:asciiTheme="majorBidi" w:hAnsiTheme="majorBidi" w:cstheme="majorBidi"/>
        </w:rPr>
        <w:t xml:space="preserve"> (1994)</w:t>
      </w:r>
      <w:r>
        <w:rPr>
          <w:rFonts w:asciiTheme="majorBidi" w:hAnsiTheme="majorBidi" w:cstheme="majorBidi"/>
        </w:rPr>
        <w:t xml:space="preserve"> findings, </w:t>
      </w:r>
      <w:r>
        <w:t xml:space="preserve">that </w:t>
      </w:r>
      <w:r w:rsidRPr="00230FDD">
        <w:rPr>
          <w:rFonts w:asciiTheme="majorBidi" w:hAnsiTheme="majorBidi" w:cstheme="majorBidi"/>
        </w:rPr>
        <w:t>women select clothes more for camouflage</w:t>
      </w:r>
      <w:r>
        <w:rPr>
          <w:rFonts w:asciiTheme="majorBidi" w:hAnsiTheme="majorBidi" w:cstheme="majorBidi"/>
        </w:rPr>
        <w:t xml:space="preserve"> </w:t>
      </w:r>
      <w:r w:rsidRPr="00230FDD">
        <w:rPr>
          <w:rFonts w:asciiTheme="majorBidi" w:hAnsiTheme="majorBidi" w:cstheme="majorBidi"/>
        </w:rPr>
        <w:t>and less for individuality when feeling “fat</w:t>
      </w:r>
      <w:r>
        <w:rPr>
          <w:rFonts w:asciiTheme="majorBidi" w:hAnsiTheme="majorBidi" w:cstheme="majorBidi"/>
        </w:rPr>
        <w:t>"</w:t>
      </w:r>
      <w:r>
        <w:t xml:space="preserve">. </w:t>
      </w:r>
    </w:p>
    <w:p w14:paraId="14181A07" w14:textId="3E6C3FB2" w:rsidR="00A33523" w:rsidRDefault="00A33523" w:rsidP="00A33523">
      <w:pPr>
        <w:pStyle w:val="article"/>
      </w:pPr>
      <w:r>
        <w:t xml:space="preserve">Since there were no BMI differences among the different groups, the urban style </w:t>
      </w:r>
      <w:r w:rsidR="0053204F">
        <w:t xml:space="preserve">seems to </w:t>
      </w:r>
      <w:proofErr w:type="gramStart"/>
      <w:r w:rsidR="0053204F">
        <w:t xml:space="preserve">foster  </w:t>
      </w:r>
      <w:r>
        <w:t>body</w:t>
      </w:r>
      <w:proofErr w:type="gramEnd"/>
      <w:r>
        <w:t xml:space="preserve"> positive clothing practices</w:t>
      </w:r>
      <w:r w:rsidR="0053204F">
        <w:t>, and o</w:t>
      </w:r>
      <w:r>
        <w:t xml:space="preserve">penness to experience </w:t>
      </w:r>
      <w:r w:rsidR="0053204F">
        <w:t xml:space="preserve">may </w:t>
      </w:r>
      <w:r>
        <w:t xml:space="preserve">play an important role. </w:t>
      </w:r>
    </w:p>
    <w:p w14:paraId="1D774906" w14:textId="77777777" w:rsidR="0053204F" w:rsidRDefault="00A33523" w:rsidP="0053204F">
      <w:pPr>
        <w:bidi w:val="0"/>
        <w:spacing w:line="480" w:lineRule="auto"/>
      </w:pPr>
      <w:r>
        <w:t xml:space="preserve">Openness to experience is associated with non-conformity (Feist &amp; Brady, 2004), suggesting that these women can enjoy and play with their clothes despite western society's pressure to conform a strict beauty standard and conceal possible 'imperfections'. </w:t>
      </w:r>
    </w:p>
    <w:p w14:paraId="7106E2DB" w14:textId="6B6EC1AA" w:rsidR="00A33523" w:rsidRDefault="0053204F" w:rsidP="0053204F">
      <w:pPr>
        <w:bidi w:val="0"/>
        <w:spacing w:line="480" w:lineRule="auto"/>
      </w:pPr>
      <w:r>
        <w:t>O</w:t>
      </w:r>
      <w:r w:rsidR="00A33523">
        <w:t xml:space="preserve">penness to experience is </w:t>
      </w:r>
      <w:r>
        <w:t xml:space="preserve">also </w:t>
      </w:r>
      <w:r w:rsidR="00A33523">
        <w:t xml:space="preserve">related to psychological flexibility, including body image flexibility. A flexible body image decreases body dissatisfaction and increases flexible responding to body-related thoughts and feelings (Sandoz et al., 2013). </w:t>
      </w:r>
    </w:p>
    <w:p w14:paraId="3039F01C" w14:textId="77777777" w:rsidR="00A33523" w:rsidRDefault="00A33523" w:rsidP="00A33523">
      <w:pPr>
        <w:bidi w:val="0"/>
        <w:spacing w:line="480" w:lineRule="auto"/>
      </w:pPr>
      <w:r>
        <w:t xml:space="preserve">This flexibility may </w:t>
      </w:r>
      <w:proofErr w:type="gramStart"/>
      <w:r>
        <w:t>effect</w:t>
      </w:r>
      <w:proofErr w:type="gramEnd"/>
      <w:r>
        <w:t xml:space="preserve"> women's tendency to choose concealing clothes when they see themselves as 'fat' (</w:t>
      </w:r>
      <w:proofErr w:type="spellStart"/>
      <w:r w:rsidRPr="00614EEF">
        <w:rPr>
          <w:rStyle w:val="authors"/>
        </w:rPr>
        <w:t>Trautmann</w:t>
      </w:r>
      <w:proofErr w:type="spellEnd"/>
      <w:r w:rsidRPr="00614EEF">
        <w:rPr>
          <w:rStyle w:val="authors"/>
        </w:rPr>
        <w:t>,</w:t>
      </w:r>
      <w:r>
        <w:rPr>
          <w:rStyle w:val="authors"/>
        </w:rPr>
        <w:t xml:space="preserve"> </w:t>
      </w:r>
      <w:proofErr w:type="spellStart"/>
      <w:r w:rsidRPr="00614EEF">
        <w:rPr>
          <w:rStyle w:val="authors"/>
        </w:rPr>
        <w:t>Lokken</w:t>
      </w:r>
      <w:proofErr w:type="spellEnd"/>
      <w:r>
        <w:rPr>
          <w:rStyle w:val="authors"/>
        </w:rPr>
        <w:t xml:space="preserve"> </w:t>
      </w:r>
      <w:r w:rsidRPr="00614EEF">
        <w:rPr>
          <w:rStyle w:val="authors"/>
        </w:rPr>
        <w:t xml:space="preserve">&amp; </w:t>
      </w:r>
      <w:proofErr w:type="spellStart"/>
      <w:r w:rsidRPr="00614EEF">
        <w:rPr>
          <w:rStyle w:val="authors"/>
        </w:rPr>
        <w:t>Lokken</w:t>
      </w:r>
      <w:proofErr w:type="spellEnd"/>
      <w:r>
        <w:rPr>
          <w:rFonts w:asciiTheme="majorBidi" w:hAnsiTheme="majorBidi" w:cstheme="majorBidi"/>
          <w:shd w:val="clear" w:color="auto" w:fill="FFFFFF"/>
        </w:rPr>
        <w:t xml:space="preserve">, 2007). </w:t>
      </w:r>
      <w:r>
        <w:t xml:space="preserve">It is likely to consider that women who identified with urban style are more flexible with their body image as well as their clothing practices.  </w:t>
      </w:r>
    </w:p>
    <w:p w14:paraId="39BD2216" w14:textId="77777777" w:rsidR="00A33523" w:rsidRDefault="00A33523" w:rsidP="00A33523">
      <w:pPr>
        <w:bidi w:val="0"/>
        <w:spacing w:line="480" w:lineRule="auto"/>
      </w:pPr>
      <w:r>
        <w:t xml:space="preserve">The urban style group may be what Cash (2008) defines as 'the flexible groomer'; characterized by a playful and enjoyable use of clothing styles, fabrics, colors, cosmetics, hairstyles, </w:t>
      </w:r>
      <w:proofErr w:type="gramStart"/>
      <w:r>
        <w:t>jewelry</w:t>
      </w:r>
      <w:proofErr w:type="gramEnd"/>
      <w:r>
        <w:t xml:space="preserve"> and fragrances. The flexible groomer uses grooming for mastery and pleasure, and not a rigid effort to maintain positive appearance. </w:t>
      </w:r>
    </w:p>
    <w:p w14:paraId="27D17D83" w14:textId="77777777" w:rsidR="00A33523" w:rsidRDefault="00A33523" w:rsidP="00A33523">
      <w:pPr>
        <w:bidi w:val="0"/>
        <w:spacing w:line="480" w:lineRule="auto"/>
      </w:pPr>
      <w:r>
        <w:t xml:space="preserve">The presented study highlights the relationship between clothing practices and body image among women. It indicates that personality traits, especially consciousness, extroversion and </w:t>
      </w:r>
      <w:r>
        <w:lastRenderedPageBreak/>
        <w:t>openness to experience, play a role in clothing choices, suggesting it to be a kind of manifestation of the self (</w:t>
      </w:r>
      <w:proofErr w:type="gramStart"/>
      <w:r>
        <w:t>e.g.</w:t>
      </w:r>
      <w:proofErr w:type="gramEnd"/>
      <w:r>
        <w:t xml:space="preserve"> </w:t>
      </w:r>
      <w:r w:rsidRPr="00454DC6">
        <w:rPr>
          <w:lang w:val="en"/>
        </w:rPr>
        <w:t>Sontag &amp; Lee</w:t>
      </w:r>
      <w:r>
        <w:rPr>
          <w:lang w:val="en"/>
        </w:rPr>
        <w:t xml:space="preserve">, </w:t>
      </w:r>
      <w:r w:rsidRPr="00454DC6">
        <w:rPr>
          <w:lang w:val="en"/>
        </w:rPr>
        <w:t>2004)</w:t>
      </w:r>
      <w:r>
        <w:t xml:space="preserve">. </w:t>
      </w:r>
    </w:p>
    <w:p w14:paraId="2AC8C410" w14:textId="6D437F4E" w:rsidR="00A33523" w:rsidRDefault="00A33523" w:rsidP="00A33523">
      <w:pPr>
        <w:bidi w:val="0"/>
        <w:spacing w:line="480" w:lineRule="auto"/>
      </w:pPr>
      <w:r>
        <w:t xml:space="preserve">This study </w:t>
      </w:r>
      <w:r w:rsidR="005E2C14">
        <w:t>indicates</w:t>
      </w:r>
      <w:r>
        <w:t xml:space="preserve"> that openness to experience may foster body positive clothing practices, oriented to </w:t>
      </w:r>
      <w:proofErr w:type="spellStart"/>
      <w:r>
        <w:t>self expression</w:t>
      </w:r>
      <w:proofErr w:type="spellEnd"/>
      <w:r>
        <w:t xml:space="preserve"> and individuality rather than camouflage. In this sense clothes can assist women overcome objectification and cultural body ideal pressures (</w:t>
      </w:r>
      <w:r w:rsidR="005E2C14">
        <w:t>Fredrickso</w:t>
      </w:r>
      <w:r w:rsidR="0069313E">
        <w:t>n &amp; Roberts</w:t>
      </w:r>
      <w:r w:rsidR="005E2C14">
        <w:t>, 199</w:t>
      </w:r>
      <w:r w:rsidR="0069313E">
        <w:t>7</w:t>
      </w:r>
      <w:r w:rsidR="005E2C14">
        <w:t>)</w:t>
      </w:r>
      <w:r>
        <w:t xml:space="preserve">, by dressing for their own validation and pleasure. </w:t>
      </w:r>
      <w:r w:rsidR="003A5168">
        <w:t xml:space="preserve">This can be used in clinical practice, by encouraging women to experience and play with their clothes </w:t>
      </w:r>
      <w:proofErr w:type="gramStart"/>
      <w:r w:rsidR="003A5168">
        <w:t>in order to</w:t>
      </w:r>
      <w:proofErr w:type="gramEnd"/>
      <w:r w:rsidR="003A5168">
        <w:t xml:space="preserve"> flex their body image and rigid perception of clothing practices.  </w:t>
      </w:r>
    </w:p>
    <w:p w14:paraId="6A1933DC" w14:textId="0A6F23D8" w:rsidR="005E2C14" w:rsidRDefault="005E2C14" w:rsidP="00D47A59">
      <w:pPr>
        <w:pStyle w:val="article"/>
      </w:pPr>
      <w:r>
        <w:rPr>
          <w:rFonts w:eastAsia="Times-Roman"/>
        </w:rPr>
        <w:t>There are several limitations that must be noted when interpreting the results</w:t>
      </w:r>
      <w:r w:rsidR="00D47A59">
        <w:rPr>
          <w:rFonts w:eastAsia="Times-Roman"/>
        </w:rPr>
        <w:t xml:space="preserve"> </w:t>
      </w:r>
      <w:r>
        <w:rPr>
          <w:rFonts w:eastAsia="Times-Roman"/>
        </w:rPr>
        <w:t xml:space="preserve">of this study. First, the </w:t>
      </w:r>
      <w:r w:rsidR="00D47A59">
        <w:rPr>
          <w:rFonts w:eastAsia="Times-Roman"/>
        </w:rPr>
        <w:t>definition of clothing styles was designed for this research and subjects were asked to identify only one style of dress that is most relevant for them</w:t>
      </w:r>
      <w:r>
        <w:rPr>
          <w:rFonts w:eastAsia="Times-Roman"/>
        </w:rPr>
        <w:t>.</w:t>
      </w:r>
      <w:r w:rsidR="00D47A59">
        <w:rPr>
          <w:rFonts w:eastAsia="Times-Roman"/>
        </w:rPr>
        <w:t xml:space="preserve"> Second, subjects were mainly secular and only women. Further research is needed to understand the impact of religiousness on body image and clothing practices. Further research is needed to address men and other populations.    </w:t>
      </w:r>
    </w:p>
    <w:p w14:paraId="6998F189" w14:textId="77777777" w:rsidR="00447852" w:rsidRDefault="00D47A59" w:rsidP="00447852">
      <w:pPr>
        <w:pStyle w:val="article"/>
        <w:rPr>
          <w:rStyle w:val="fn-label"/>
        </w:rPr>
      </w:pPr>
      <w:r>
        <w:rPr>
          <w:rFonts w:eastAsia="Times-Roman"/>
        </w:rPr>
        <w:t>The ever-increasing cultural pressure to attain</w:t>
      </w:r>
      <w:r>
        <w:rPr>
          <w:rFonts w:eastAsia="Times-Roman"/>
        </w:rPr>
        <w:t xml:space="preserve"> </w:t>
      </w:r>
      <w:r>
        <w:rPr>
          <w:rFonts w:eastAsia="Times-Roman"/>
        </w:rPr>
        <w:t>the ideal body highlight</w:t>
      </w:r>
      <w:r w:rsidR="003A5168">
        <w:rPr>
          <w:rFonts w:eastAsia="Times-Roman"/>
        </w:rPr>
        <w:t>s</w:t>
      </w:r>
      <w:r>
        <w:rPr>
          <w:rFonts w:eastAsia="Times-Roman"/>
        </w:rPr>
        <w:t xml:space="preserve"> the importance of</w:t>
      </w:r>
      <w:r>
        <w:rPr>
          <w:rFonts w:eastAsia="Times-Roman"/>
        </w:rPr>
        <w:t xml:space="preserve"> </w:t>
      </w:r>
      <w:r>
        <w:rPr>
          <w:rFonts w:eastAsia="Times-Roman"/>
        </w:rPr>
        <w:t xml:space="preserve">understanding </w:t>
      </w:r>
      <w:r>
        <w:rPr>
          <w:rFonts w:eastAsia="Times-Roman"/>
        </w:rPr>
        <w:t xml:space="preserve">the role of clothing practices in fostering positive body image. Moreover, the relationship </w:t>
      </w:r>
      <w:r w:rsidR="003A5168">
        <w:rPr>
          <w:rFonts w:eastAsia="Times-Roman"/>
        </w:rPr>
        <w:t xml:space="preserve">between clothing practices and personality traits sheds light on the psychology of dress, a neglected field of research. </w:t>
      </w:r>
    </w:p>
    <w:p w14:paraId="7CC02205" w14:textId="1D0FEA25" w:rsidR="000A3956" w:rsidRPr="000A3956" w:rsidRDefault="000A3956" w:rsidP="00447852">
      <w:pPr>
        <w:pStyle w:val="article"/>
      </w:pPr>
      <w:r w:rsidRPr="000A3956">
        <w:rPr>
          <w:rStyle w:val="fn-label"/>
        </w:rPr>
        <w:t>Declaration of Conflicting Interests</w:t>
      </w:r>
      <w:r w:rsidRPr="000A3956">
        <w:br/>
        <w:t xml:space="preserve">The author </w:t>
      </w:r>
      <w:proofErr w:type="gramStart"/>
      <w:r w:rsidRPr="000A3956">
        <w:t>declare</w:t>
      </w:r>
      <w:proofErr w:type="gramEnd"/>
      <w:r w:rsidR="00447852">
        <w:t xml:space="preserve"> </w:t>
      </w:r>
      <w:r w:rsidRPr="000A3956">
        <w:t>no potential conflicts of interest with respect to the research, authorship, and/or publication of this article.</w:t>
      </w:r>
    </w:p>
    <w:p w14:paraId="71E62255" w14:textId="27B217B6" w:rsidR="000A3956" w:rsidRPr="000A3956" w:rsidRDefault="000A3956" w:rsidP="000A3956">
      <w:pPr>
        <w:pStyle w:val="article"/>
      </w:pPr>
      <w:r w:rsidRPr="000A3956">
        <w:rPr>
          <w:rStyle w:val="fn-label"/>
        </w:rPr>
        <w:lastRenderedPageBreak/>
        <w:t>Funding</w:t>
      </w:r>
      <w:r w:rsidRPr="000A3956">
        <w:br/>
        <w:t>The autho</w:t>
      </w:r>
      <w:r w:rsidR="00447852">
        <w:t xml:space="preserve">r </w:t>
      </w:r>
      <w:r w:rsidRPr="000A3956">
        <w:t>received no financial support for the research, authorship, and/or publication of this article.</w:t>
      </w:r>
    </w:p>
    <w:p w14:paraId="740E4685" w14:textId="24C01549" w:rsidR="005470BA" w:rsidRPr="000A3956" w:rsidRDefault="005470BA">
      <w:pPr>
        <w:spacing w:after="160" w:line="259" w:lineRule="auto"/>
        <w:rPr>
          <w:rFonts w:asciiTheme="majorBidi" w:eastAsiaTheme="minorHAnsi" w:hAnsiTheme="majorBidi" w:cstheme="majorBidi" w:hint="cs"/>
          <w:b/>
          <w:bCs/>
        </w:rPr>
      </w:pPr>
    </w:p>
    <w:p w14:paraId="272917D7" w14:textId="710F53C9" w:rsidR="00537457" w:rsidRPr="009D5680" w:rsidRDefault="00537457" w:rsidP="00537457">
      <w:pPr>
        <w:pStyle w:val="11"/>
        <w:bidi w:val="0"/>
        <w:jc w:val="left"/>
        <w:rPr>
          <w:b/>
          <w:bCs/>
        </w:rPr>
      </w:pPr>
      <w:r w:rsidRPr="009D5680">
        <w:rPr>
          <w:b/>
          <w:bCs/>
        </w:rPr>
        <w:t>References</w:t>
      </w:r>
    </w:p>
    <w:p w14:paraId="6E845C88" w14:textId="76151912" w:rsidR="00537457" w:rsidRDefault="00537457" w:rsidP="00D97DBC">
      <w:pPr>
        <w:pStyle w:val="apa"/>
      </w:pPr>
      <w:r w:rsidRPr="004F128B">
        <w:t>Adam, H., &amp; Galinsky, A. D. (2012). Enclothed cognition.</w:t>
      </w:r>
      <w:r w:rsidRPr="004F128B">
        <w:rPr>
          <w:rStyle w:val="apple-converted-space"/>
        </w:rPr>
        <w:t> </w:t>
      </w:r>
      <w:r w:rsidRPr="004F128B">
        <w:rPr>
          <w:i/>
          <w:iCs/>
        </w:rPr>
        <w:t>Journal of Experimental Social Psychology,</w:t>
      </w:r>
      <w:r w:rsidRPr="004F128B">
        <w:rPr>
          <w:rStyle w:val="apple-converted-space"/>
          <w:i/>
          <w:iCs/>
        </w:rPr>
        <w:t> </w:t>
      </w:r>
      <w:r w:rsidRPr="004F128B">
        <w:rPr>
          <w:i/>
          <w:iCs/>
        </w:rPr>
        <w:t>48</w:t>
      </w:r>
      <w:r w:rsidRPr="004F128B">
        <w:t>(4), 918-925.</w:t>
      </w:r>
      <w:r w:rsidRPr="004F128B">
        <w:rPr>
          <w:rtl/>
        </w:rPr>
        <w:t>‏</w:t>
      </w:r>
    </w:p>
    <w:p w14:paraId="35825371" w14:textId="580152BE" w:rsidR="00C02A70" w:rsidRPr="00D97DBC" w:rsidRDefault="00C02A70" w:rsidP="00D97DBC">
      <w:pPr>
        <w:pStyle w:val="apa"/>
      </w:pPr>
      <w:r>
        <w:t xml:space="preserve">Cooley, C. H. (1902). </w:t>
      </w:r>
      <w:r w:rsidRPr="00FD2358">
        <w:rPr>
          <w:i/>
          <w:iCs/>
        </w:rPr>
        <w:t>Human Nature and the Social Order</w:t>
      </w:r>
      <w:r>
        <w:t xml:space="preserve">. New York: Charles Scribner’s </w:t>
      </w:r>
      <w:r w:rsidRPr="00D97DBC">
        <w:t>Sons.</w:t>
      </w:r>
    </w:p>
    <w:p w14:paraId="29762891" w14:textId="22E003DC" w:rsidR="00D97DBC" w:rsidRPr="00D97DBC" w:rsidRDefault="00D97DBC" w:rsidP="00D97DBC">
      <w:pPr>
        <w:pStyle w:val="apa"/>
        <w:rPr>
          <w:color w:val="333333"/>
        </w:rPr>
      </w:pPr>
      <w:r w:rsidRPr="00D97DBC">
        <w:rPr>
          <w:color w:val="222222"/>
          <w:shd w:val="clear" w:color="auto" w:fill="FFFFFF"/>
        </w:rPr>
        <w:t>Cash, T. F. (1994). Body-image attitudes: Evaluation, investment, and affect. </w:t>
      </w:r>
      <w:r w:rsidRPr="00D97DBC">
        <w:rPr>
          <w:i/>
          <w:iCs/>
          <w:color w:val="222222"/>
          <w:shd w:val="clear" w:color="auto" w:fill="FFFFFF"/>
        </w:rPr>
        <w:t>Perceptual and Motor skills</w:t>
      </w:r>
      <w:r w:rsidRPr="00D97DBC">
        <w:rPr>
          <w:color w:val="222222"/>
          <w:shd w:val="clear" w:color="auto" w:fill="FFFFFF"/>
        </w:rPr>
        <w:t>, </w:t>
      </w:r>
      <w:r w:rsidRPr="00D97DBC">
        <w:rPr>
          <w:i/>
          <w:iCs/>
          <w:color w:val="222222"/>
          <w:shd w:val="clear" w:color="auto" w:fill="FFFFFF"/>
        </w:rPr>
        <w:t>78</w:t>
      </w:r>
      <w:r w:rsidRPr="00D97DBC">
        <w:rPr>
          <w:color w:val="222222"/>
          <w:shd w:val="clear" w:color="auto" w:fill="FFFFFF"/>
        </w:rPr>
        <w:t>(3_suppl), 1168-1170.</w:t>
      </w:r>
      <w:r w:rsidRPr="00D97DBC">
        <w:rPr>
          <w:color w:val="222222"/>
          <w:shd w:val="clear" w:color="auto" w:fill="FFFFFF"/>
          <w:rtl/>
        </w:rPr>
        <w:t>‏</w:t>
      </w:r>
    </w:p>
    <w:p w14:paraId="0AE52ABD" w14:textId="08AF74A2" w:rsidR="005F6223" w:rsidRPr="00D97DBC" w:rsidRDefault="005F6223" w:rsidP="00D97DBC">
      <w:pPr>
        <w:pStyle w:val="apa"/>
      </w:pPr>
      <w:r w:rsidRPr="00D97DBC">
        <w:t>Costa, P</w:t>
      </w:r>
      <w:r w:rsidR="00D97DBC">
        <w:t>.</w:t>
      </w:r>
      <w:r w:rsidRPr="00D97DBC">
        <w:t>T.</w:t>
      </w:r>
      <w:r w:rsidR="00D97DBC">
        <w:t xml:space="preserve"> &amp; </w:t>
      </w:r>
      <w:r w:rsidRPr="00D97DBC">
        <w:t>McCrae, R</w:t>
      </w:r>
      <w:r w:rsidR="00D97DBC">
        <w:t>.</w:t>
      </w:r>
      <w:r w:rsidRPr="00D97DBC">
        <w:t>R.</w:t>
      </w:r>
      <w:r w:rsidR="00D97DBC">
        <w:t xml:space="preserve"> (1992). </w:t>
      </w:r>
      <w:r w:rsidR="00D97DBC" w:rsidRPr="00D97DBC">
        <w:t>Normal personality assessment in clinical practice: The NEO Personality Inventory.</w:t>
      </w:r>
      <w:r w:rsidR="00D97DBC">
        <w:t xml:space="preserve"> </w:t>
      </w:r>
      <w:r w:rsidRPr="00D97DBC">
        <w:rPr>
          <w:i/>
          <w:iCs/>
        </w:rPr>
        <w:t>Psychological Assessment, Vol 4(1</w:t>
      </w:r>
      <w:r w:rsidRPr="00D97DBC">
        <w:t>), 5-13</w:t>
      </w:r>
      <w:r w:rsidR="00D97DBC">
        <w:t xml:space="preserve">. </w:t>
      </w:r>
    </w:p>
    <w:p w14:paraId="04E62283" w14:textId="21861FA0" w:rsidR="005F6223" w:rsidRDefault="005F6223" w:rsidP="00D97DBC">
      <w:pPr>
        <w:pStyle w:val="apa"/>
      </w:pPr>
      <w:r>
        <w:t xml:space="preserve">Etzion, D. &amp; Laski, S. (1998). </w:t>
      </w:r>
      <w:r w:rsidRPr="00D97DBC">
        <w:rPr>
          <w:i/>
          <w:iCs/>
        </w:rPr>
        <w:t xml:space="preserve">Hebrew version Of </w:t>
      </w:r>
      <w:proofErr w:type="gramStart"/>
      <w:r w:rsidRPr="00D97DBC">
        <w:rPr>
          <w:i/>
          <w:iCs/>
        </w:rPr>
        <w:t>The</w:t>
      </w:r>
      <w:proofErr w:type="gramEnd"/>
      <w:r w:rsidRPr="00D97DBC">
        <w:rPr>
          <w:i/>
          <w:iCs/>
        </w:rPr>
        <w:t xml:space="preserve"> Big Five Inventory</w:t>
      </w:r>
      <w:r>
        <w:t xml:space="preserve">. </w:t>
      </w:r>
      <w:r w:rsidRPr="00D97DBC">
        <w:rPr>
          <w:i/>
          <w:iCs/>
        </w:rPr>
        <w:t>Version 5A AND 54.</w:t>
      </w:r>
      <w:r>
        <w:t xml:space="preserve"> Tel Aviv University, Faculty of management, the Institute of Business Research</w:t>
      </w:r>
    </w:p>
    <w:p w14:paraId="6D5B1C43" w14:textId="77777777" w:rsidR="00D97DBC" w:rsidRPr="00D97DBC" w:rsidRDefault="00D97DBC" w:rsidP="00472648">
      <w:pPr>
        <w:pStyle w:val="11"/>
        <w:bidi w:val="0"/>
        <w:jc w:val="left"/>
        <w:rPr>
          <w:b/>
          <w:bCs/>
          <w:color w:val="000000"/>
          <w:shd w:val="clear" w:color="auto" w:fill="FFFFFF"/>
        </w:rPr>
      </w:pPr>
      <w:r w:rsidRPr="00D97DBC">
        <w:rPr>
          <w:color w:val="222222"/>
          <w:shd w:val="clear" w:color="auto" w:fill="FFFFFF"/>
        </w:rPr>
        <w:t>Feist, G. J., &amp; Brady, T. R. (2004). Openness to experience, non-conformity, and the preference for abstract art. </w:t>
      </w:r>
      <w:r w:rsidRPr="00D97DBC">
        <w:rPr>
          <w:i/>
          <w:iCs/>
          <w:color w:val="222222"/>
          <w:shd w:val="clear" w:color="auto" w:fill="FFFFFF"/>
        </w:rPr>
        <w:t>Empirical Studies of the Arts</w:t>
      </w:r>
      <w:r w:rsidRPr="00D97DBC">
        <w:rPr>
          <w:color w:val="222222"/>
          <w:shd w:val="clear" w:color="auto" w:fill="FFFFFF"/>
        </w:rPr>
        <w:t>, </w:t>
      </w:r>
      <w:r w:rsidRPr="00D97DBC">
        <w:rPr>
          <w:i/>
          <w:iCs/>
          <w:color w:val="222222"/>
          <w:shd w:val="clear" w:color="auto" w:fill="FFFFFF"/>
        </w:rPr>
        <w:t>22</w:t>
      </w:r>
      <w:r w:rsidRPr="00D97DBC">
        <w:rPr>
          <w:color w:val="222222"/>
          <w:shd w:val="clear" w:color="auto" w:fill="FFFFFF"/>
        </w:rPr>
        <w:t>(1), 77-89.</w:t>
      </w:r>
      <w:r w:rsidRPr="00D97DBC">
        <w:rPr>
          <w:color w:val="222222"/>
          <w:shd w:val="clear" w:color="auto" w:fill="FFFFFF"/>
          <w:rtl/>
        </w:rPr>
        <w:t>‏</w:t>
      </w:r>
    </w:p>
    <w:p w14:paraId="0256CE56" w14:textId="1C7FC952" w:rsidR="00472648" w:rsidRPr="00D97DBC" w:rsidRDefault="00472648" w:rsidP="00D97DBC">
      <w:pPr>
        <w:pStyle w:val="11"/>
        <w:bidi w:val="0"/>
        <w:jc w:val="left"/>
        <w:rPr>
          <w:rtl/>
        </w:rPr>
      </w:pPr>
      <w:r w:rsidRPr="00D97DBC">
        <w:rPr>
          <w:color w:val="000000"/>
          <w:shd w:val="clear" w:color="auto" w:fill="FFFFFF"/>
        </w:rPr>
        <w:t>Flugel</w:t>
      </w:r>
      <w:r w:rsidRPr="00D97DBC">
        <w:rPr>
          <w:color w:val="222222"/>
          <w:shd w:val="clear" w:color="auto" w:fill="FFFFFF"/>
        </w:rPr>
        <w:t>, JC (</w:t>
      </w:r>
      <w:r w:rsidRPr="00D97DBC">
        <w:rPr>
          <w:color w:val="000000"/>
          <w:shd w:val="clear" w:color="auto" w:fill="FFFFFF"/>
        </w:rPr>
        <w:t>1930</w:t>
      </w:r>
      <w:r w:rsidRPr="00D97DBC">
        <w:rPr>
          <w:color w:val="222222"/>
          <w:shd w:val="clear" w:color="auto" w:fill="FFFFFF"/>
        </w:rPr>
        <w:t xml:space="preserve">). </w:t>
      </w:r>
      <w:r w:rsidRPr="00D97DBC">
        <w:rPr>
          <w:i/>
          <w:iCs/>
          <w:color w:val="222222"/>
          <w:shd w:val="clear" w:color="auto" w:fill="FFFFFF"/>
        </w:rPr>
        <w:t>The Psychology of Clothes</w:t>
      </w:r>
      <w:r w:rsidRPr="00D97DBC">
        <w:rPr>
          <w:color w:val="222222"/>
          <w:shd w:val="clear" w:color="auto" w:fill="FFFFFF"/>
        </w:rPr>
        <w:t>. Hogarth.</w:t>
      </w:r>
    </w:p>
    <w:p w14:paraId="71276BC9" w14:textId="77777777" w:rsidR="00472648" w:rsidRDefault="00537457" w:rsidP="00537457">
      <w:pPr>
        <w:pStyle w:val="11"/>
        <w:bidi w:val="0"/>
        <w:jc w:val="left"/>
      </w:pPr>
      <w:r w:rsidRPr="004F128B">
        <w:t>Fredrickson, B. L., &amp; Roberts, T. A. (1997). Objectification theory: Toward understanding women's lived experiences and mental health risks.</w:t>
      </w:r>
      <w:r w:rsidRPr="004F128B">
        <w:rPr>
          <w:rStyle w:val="apple-converted-space"/>
        </w:rPr>
        <w:t> </w:t>
      </w:r>
      <w:r w:rsidRPr="004F128B">
        <w:rPr>
          <w:i/>
          <w:iCs/>
        </w:rPr>
        <w:t>Psychology of women quarterly,</w:t>
      </w:r>
      <w:r w:rsidRPr="004F128B">
        <w:rPr>
          <w:rStyle w:val="apple-converted-space"/>
          <w:i/>
          <w:iCs/>
        </w:rPr>
        <w:t> </w:t>
      </w:r>
      <w:r w:rsidRPr="004F128B">
        <w:rPr>
          <w:i/>
          <w:iCs/>
        </w:rPr>
        <w:t>21</w:t>
      </w:r>
      <w:r w:rsidRPr="004F128B">
        <w:t>(2), 173-206.</w:t>
      </w:r>
    </w:p>
    <w:p w14:paraId="2C34CA5A" w14:textId="59944333" w:rsidR="00537457" w:rsidRPr="00D97DBC" w:rsidRDefault="00472648" w:rsidP="00472648">
      <w:pPr>
        <w:pStyle w:val="11"/>
        <w:bidi w:val="0"/>
        <w:jc w:val="left"/>
      </w:pPr>
      <w:r w:rsidRPr="00D97DBC">
        <w:rPr>
          <w:rStyle w:val="a6"/>
          <w:i w:val="0"/>
          <w:iCs w:val="0"/>
          <w:shd w:val="clear" w:color="auto" w:fill="FFFFFF"/>
        </w:rPr>
        <w:lastRenderedPageBreak/>
        <w:t>Frith</w:t>
      </w:r>
      <w:r w:rsidRPr="00D97DBC">
        <w:rPr>
          <w:shd w:val="clear" w:color="auto" w:fill="FFFFFF"/>
        </w:rPr>
        <w:t>, H., &amp; </w:t>
      </w:r>
      <w:r w:rsidRPr="00D97DBC">
        <w:rPr>
          <w:rStyle w:val="a6"/>
          <w:i w:val="0"/>
          <w:iCs w:val="0"/>
          <w:shd w:val="clear" w:color="auto" w:fill="FFFFFF"/>
        </w:rPr>
        <w:t>Gleeson</w:t>
      </w:r>
      <w:r w:rsidRPr="00D97DBC">
        <w:rPr>
          <w:shd w:val="clear" w:color="auto" w:fill="FFFFFF"/>
        </w:rPr>
        <w:t>, K. (</w:t>
      </w:r>
      <w:r w:rsidRPr="00D97DBC">
        <w:rPr>
          <w:rStyle w:val="a6"/>
          <w:i w:val="0"/>
          <w:iCs w:val="0"/>
          <w:shd w:val="clear" w:color="auto" w:fill="FFFFFF"/>
        </w:rPr>
        <w:t>2004</w:t>
      </w:r>
      <w:r w:rsidRPr="00D97DBC">
        <w:rPr>
          <w:shd w:val="clear" w:color="auto" w:fill="FFFFFF"/>
        </w:rPr>
        <w:t>). Clothing and Embodiment: Men Managing Body Image and Appearance</w:t>
      </w:r>
      <w:r w:rsidRPr="00157F07">
        <w:rPr>
          <w:i/>
          <w:iCs/>
          <w:shd w:val="clear" w:color="auto" w:fill="FFFFFF"/>
        </w:rPr>
        <w:t>. Psychology of Men &amp; Masculinity, 5(1),</w:t>
      </w:r>
      <w:r w:rsidRPr="00D97DBC">
        <w:rPr>
          <w:shd w:val="clear" w:color="auto" w:fill="FFFFFF"/>
        </w:rPr>
        <w:t xml:space="preserve"> 40–48.</w:t>
      </w:r>
      <w:r w:rsidR="00537457" w:rsidRPr="00D97DBC">
        <w:rPr>
          <w:rtl/>
        </w:rPr>
        <w:t>‏</w:t>
      </w:r>
    </w:p>
    <w:p w14:paraId="790791A0" w14:textId="111BF360" w:rsidR="00537457" w:rsidRDefault="00537457" w:rsidP="001E6A4F">
      <w:pPr>
        <w:pStyle w:val="article"/>
        <w:rPr>
          <w:rFonts w:asciiTheme="majorBidi" w:hAnsiTheme="majorBidi" w:cstheme="majorBidi"/>
        </w:rPr>
      </w:pPr>
      <w:r w:rsidRPr="004F128B">
        <w:t xml:space="preserve">Hannover, B., &amp; </w:t>
      </w:r>
      <w:proofErr w:type="spellStart"/>
      <w:r w:rsidRPr="004F128B">
        <w:t>Kühnen</w:t>
      </w:r>
      <w:proofErr w:type="spellEnd"/>
      <w:r w:rsidRPr="004F128B">
        <w:t>, U. (2002). “The Clothing Makes the Self” Via Knowledge Activation1.</w:t>
      </w:r>
      <w:r w:rsidRPr="004F128B">
        <w:rPr>
          <w:rStyle w:val="apple-converted-space"/>
        </w:rPr>
        <w:t> </w:t>
      </w:r>
      <w:r w:rsidRPr="004F128B">
        <w:rPr>
          <w:i/>
          <w:iCs/>
        </w:rPr>
        <w:t>Journal of Applied Social Psychology,</w:t>
      </w:r>
      <w:r w:rsidRPr="004F128B">
        <w:rPr>
          <w:rStyle w:val="apple-converted-space"/>
          <w:i/>
          <w:iCs/>
        </w:rPr>
        <w:t> </w:t>
      </w:r>
      <w:r w:rsidRPr="004F128B">
        <w:rPr>
          <w:i/>
          <w:iCs/>
        </w:rPr>
        <w:t>32</w:t>
      </w:r>
      <w:r w:rsidRPr="004F128B">
        <w:t>(12), 2513-2525</w:t>
      </w:r>
      <w:r>
        <w:rPr>
          <w:rFonts w:asciiTheme="majorBidi" w:hAnsiTheme="majorBidi" w:cstheme="majorBidi"/>
        </w:rPr>
        <w:t>.</w:t>
      </w:r>
    </w:p>
    <w:p w14:paraId="78547746" w14:textId="19EEADE6" w:rsidR="00761FE6" w:rsidRPr="00157F07" w:rsidRDefault="00157F07" w:rsidP="001E6A4F">
      <w:pPr>
        <w:pStyle w:val="article"/>
        <w:rPr>
          <w:rFonts w:asciiTheme="majorBidi" w:hAnsiTheme="majorBidi" w:cstheme="majorBidi"/>
        </w:rPr>
      </w:pPr>
      <w:proofErr w:type="spellStart"/>
      <w:r w:rsidRPr="00157F07">
        <w:rPr>
          <w:rFonts w:asciiTheme="majorBidi" w:hAnsiTheme="majorBidi" w:cstheme="majorBidi"/>
          <w:color w:val="222222"/>
          <w:shd w:val="clear" w:color="auto" w:fill="FFFFFF"/>
        </w:rPr>
        <w:t>Heflick</w:t>
      </w:r>
      <w:proofErr w:type="spellEnd"/>
      <w:r w:rsidRPr="00157F07">
        <w:rPr>
          <w:rFonts w:asciiTheme="majorBidi" w:hAnsiTheme="majorBidi" w:cstheme="majorBidi"/>
          <w:color w:val="222222"/>
          <w:shd w:val="clear" w:color="auto" w:fill="FFFFFF"/>
        </w:rPr>
        <w:t>, N. A., &amp; Goldenberg, J. L. (2009). Objectifying Sarah Palin: Evidence that objectification causes women to be perceived as less competent and less fully human. </w:t>
      </w:r>
      <w:r w:rsidRPr="00157F07">
        <w:rPr>
          <w:rFonts w:asciiTheme="majorBidi" w:hAnsiTheme="majorBidi" w:cstheme="majorBidi"/>
          <w:i/>
          <w:iCs/>
          <w:color w:val="222222"/>
          <w:shd w:val="clear" w:color="auto" w:fill="FFFFFF"/>
        </w:rPr>
        <w:t>Journal of Experimental Social Psychology</w:t>
      </w:r>
      <w:r w:rsidRPr="00157F07">
        <w:rPr>
          <w:rFonts w:asciiTheme="majorBidi" w:hAnsiTheme="majorBidi" w:cstheme="majorBidi"/>
          <w:color w:val="222222"/>
          <w:shd w:val="clear" w:color="auto" w:fill="FFFFFF"/>
        </w:rPr>
        <w:t>, </w:t>
      </w:r>
      <w:r w:rsidRPr="00157F07">
        <w:rPr>
          <w:rFonts w:asciiTheme="majorBidi" w:hAnsiTheme="majorBidi" w:cstheme="majorBidi"/>
          <w:i/>
          <w:iCs/>
          <w:color w:val="222222"/>
          <w:shd w:val="clear" w:color="auto" w:fill="FFFFFF"/>
        </w:rPr>
        <w:t>45</w:t>
      </w:r>
      <w:r w:rsidRPr="00157F07">
        <w:rPr>
          <w:rFonts w:asciiTheme="majorBidi" w:hAnsiTheme="majorBidi" w:cstheme="majorBidi"/>
          <w:color w:val="222222"/>
          <w:shd w:val="clear" w:color="auto" w:fill="FFFFFF"/>
        </w:rPr>
        <w:t>(3), 598-601.</w:t>
      </w:r>
      <w:r w:rsidRPr="00157F07">
        <w:rPr>
          <w:rFonts w:asciiTheme="majorBidi" w:hAnsiTheme="majorBidi" w:cstheme="majorBidi"/>
          <w:color w:val="222222"/>
          <w:shd w:val="clear" w:color="auto" w:fill="FFFFFF"/>
          <w:rtl/>
        </w:rPr>
        <w:t>‏</w:t>
      </w:r>
    </w:p>
    <w:p w14:paraId="476A82ED" w14:textId="5E76DC45" w:rsidR="00472648" w:rsidRDefault="00472648" w:rsidP="001E6A4F">
      <w:pPr>
        <w:pStyle w:val="article"/>
        <w:rPr>
          <w:rFonts w:asciiTheme="majorBidi" w:hAnsiTheme="majorBidi" w:cstheme="majorBidi"/>
        </w:rPr>
      </w:pPr>
      <w:r w:rsidRPr="00157F07">
        <w:rPr>
          <w:rFonts w:asciiTheme="majorBidi" w:hAnsiTheme="majorBidi" w:cstheme="majorBidi"/>
          <w:color w:val="333333"/>
          <w:shd w:val="clear" w:color="auto" w:fill="FFFFFF"/>
        </w:rPr>
        <w:t xml:space="preserve">Howlett, N., Pine, K. J., Cahill, N., </w:t>
      </w:r>
      <w:proofErr w:type="spellStart"/>
      <w:r w:rsidRPr="00157F07">
        <w:rPr>
          <w:rFonts w:asciiTheme="majorBidi" w:hAnsiTheme="majorBidi" w:cstheme="majorBidi"/>
          <w:color w:val="333333"/>
          <w:shd w:val="clear" w:color="auto" w:fill="FFFFFF"/>
        </w:rPr>
        <w:t>Orakçıoğlu</w:t>
      </w:r>
      <w:proofErr w:type="spellEnd"/>
      <w:r w:rsidRPr="00157F07">
        <w:rPr>
          <w:rFonts w:asciiTheme="majorBidi" w:hAnsiTheme="majorBidi" w:cstheme="majorBidi"/>
          <w:color w:val="333333"/>
          <w:shd w:val="clear" w:color="auto" w:fill="FFFFFF"/>
        </w:rPr>
        <w:t>, İ., &amp; Fletcher, B. (2015). Unbuttoned: The interaction between provocativeness of female work attire and occupational status. </w:t>
      </w:r>
      <w:r w:rsidRPr="00157F07">
        <w:rPr>
          <w:rStyle w:val="a6"/>
          <w:rFonts w:asciiTheme="majorBidi" w:hAnsiTheme="majorBidi" w:cstheme="majorBidi"/>
          <w:color w:val="333333"/>
          <w:shd w:val="clear" w:color="auto" w:fill="FFFFFF"/>
        </w:rPr>
        <w:t>Sex Roles: A Journal of Research, 72</w:t>
      </w:r>
      <w:r w:rsidRPr="00157F07">
        <w:rPr>
          <w:rFonts w:asciiTheme="majorBidi" w:hAnsiTheme="majorBidi" w:cstheme="majorBidi"/>
          <w:color w:val="333333"/>
          <w:shd w:val="clear" w:color="auto" w:fill="FFFFFF"/>
        </w:rPr>
        <w:t>(3-4), 105–116.</w:t>
      </w:r>
    </w:p>
    <w:p w14:paraId="10ED1D5C" w14:textId="2142BCF7" w:rsidR="00157F07" w:rsidRPr="00157F07" w:rsidRDefault="00157F07" w:rsidP="001E6A4F">
      <w:pPr>
        <w:pStyle w:val="article"/>
        <w:rPr>
          <w:rFonts w:asciiTheme="majorBidi" w:hAnsiTheme="majorBidi" w:cstheme="majorBidi"/>
        </w:rPr>
      </w:pPr>
      <w:r w:rsidRPr="00157F07">
        <w:rPr>
          <w:rFonts w:asciiTheme="majorBidi" w:hAnsiTheme="majorBidi" w:cstheme="majorBidi"/>
          <w:color w:val="222222"/>
          <w:shd w:val="clear" w:color="auto" w:fill="FFFFFF"/>
        </w:rPr>
        <w:t>James, W. (2007). </w:t>
      </w:r>
      <w:r w:rsidRPr="00157F07">
        <w:rPr>
          <w:rFonts w:asciiTheme="majorBidi" w:hAnsiTheme="majorBidi" w:cstheme="majorBidi"/>
          <w:i/>
          <w:iCs/>
          <w:color w:val="222222"/>
          <w:shd w:val="clear" w:color="auto" w:fill="FFFFFF"/>
        </w:rPr>
        <w:t>The principles of psychology</w:t>
      </w:r>
      <w:r w:rsidRPr="00157F07">
        <w:rPr>
          <w:rFonts w:asciiTheme="majorBidi" w:hAnsiTheme="majorBidi" w:cstheme="majorBidi"/>
          <w:color w:val="222222"/>
          <w:shd w:val="clear" w:color="auto" w:fill="FFFFFF"/>
        </w:rPr>
        <w:t xml:space="preserve"> (Vol. 1). </w:t>
      </w:r>
      <w:proofErr w:type="spellStart"/>
      <w:r w:rsidRPr="00157F07">
        <w:rPr>
          <w:rFonts w:asciiTheme="majorBidi" w:hAnsiTheme="majorBidi" w:cstheme="majorBidi"/>
          <w:color w:val="222222"/>
          <w:shd w:val="clear" w:color="auto" w:fill="FFFFFF"/>
        </w:rPr>
        <w:t>Cosimo</w:t>
      </w:r>
      <w:proofErr w:type="spellEnd"/>
      <w:r w:rsidRPr="00157F07">
        <w:rPr>
          <w:rFonts w:asciiTheme="majorBidi" w:hAnsiTheme="majorBidi" w:cstheme="majorBidi"/>
          <w:color w:val="222222"/>
          <w:shd w:val="clear" w:color="auto" w:fill="FFFFFF"/>
        </w:rPr>
        <w:t xml:space="preserve">, </w:t>
      </w:r>
      <w:proofErr w:type="gramStart"/>
      <w:r w:rsidRPr="00157F07">
        <w:rPr>
          <w:rFonts w:asciiTheme="majorBidi" w:hAnsiTheme="majorBidi" w:cstheme="majorBidi"/>
          <w:color w:val="222222"/>
          <w:shd w:val="clear" w:color="auto" w:fill="FFFFFF"/>
        </w:rPr>
        <w:t>Inc..</w:t>
      </w:r>
      <w:r w:rsidRPr="00157F07">
        <w:rPr>
          <w:rFonts w:asciiTheme="majorBidi" w:hAnsiTheme="majorBidi" w:cstheme="majorBidi"/>
          <w:color w:val="222222"/>
          <w:shd w:val="clear" w:color="auto" w:fill="FFFFFF"/>
          <w:rtl/>
        </w:rPr>
        <w:t>‏</w:t>
      </w:r>
      <w:proofErr w:type="gramEnd"/>
    </w:p>
    <w:p w14:paraId="29E14BDE" w14:textId="5DF1914B" w:rsidR="00354EA4" w:rsidRDefault="00157F07" w:rsidP="00157F07">
      <w:pPr>
        <w:spacing w:line="480" w:lineRule="auto"/>
        <w:jc w:val="right"/>
        <w:rPr>
          <w:rFonts w:asciiTheme="majorBidi" w:hAnsiTheme="majorBidi" w:cstheme="majorBidi"/>
          <w:color w:val="222222"/>
          <w:shd w:val="clear" w:color="auto" w:fill="FFFFFF"/>
        </w:rPr>
      </w:pPr>
      <w:r w:rsidRPr="00157F07">
        <w:rPr>
          <w:rFonts w:asciiTheme="majorBidi" w:hAnsiTheme="majorBidi" w:cstheme="majorBidi"/>
          <w:color w:val="222222"/>
          <w:shd w:val="clear" w:color="auto" w:fill="FFFFFF"/>
        </w:rPr>
        <w:t>Kang, J. Y. M., Johnson, K. K., &amp; Kim, J. (2013). Clothing functions and use of clothing to alter mood. </w:t>
      </w:r>
      <w:r w:rsidRPr="00157F07">
        <w:rPr>
          <w:rFonts w:asciiTheme="majorBidi" w:hAnsiTheme="majorBidi" w:cstheme="majorBidi"/>
          <w:i/>
          <w:iCs/>
          <w:color w:val="222222"/>
          <w:shd w:val="clear" w:color="auto" w:fill="FFFFFF"/>
        </w:rPr>
        <w:t>International Journal of Fashion Design, Technology and Education</w:t>
      </w:r>
      <w:r w:rsidRPr="00157F07">
        <w:rPr>
          <w:rFonts w:asciiTheme="majorBidi" w:hAnsiTheme="majorBidi" w:cstheme="majorBidi"/>
          <w:color w:val="222222"/>
          <w:shd w:val="clear" w:color="auto" w:fill="FFFFFF"/>
        </w:rPr>
        <w:t>, </w:t>
      </w:r>
      <w:r w:rsidRPr="00157F07">
        <w:rPr>
          <w:rFonts w:asciiTheme="majorBidi" w:hAnsiTheme="majorBidi" w:cstheme="majorBidi"/>
          <w:i/>
          <w:iCs/>
          <w:color w:val="222222"/>
          <w:shd w:val="clear" w:color="auto" w:fill="FFFFFF"/>
        </w:rPr>
        <w:t>6</w:t>
      </w:r>
      <w:r w:rsidRPr="00157F07">
        <w:rPr>
          <w:rFonts w:asciiTheme="majorBidi" w:hAnsiTheme="majorBidi" w:cstheme="majorBidi"/>
          <w:color w:val="222222"/>
          <w:shd w:val="clear" w:color="auto" w:fill="FFFFFF"/>
        </w:rPr>
        <w:t xml:space="preserve">(1), </w:t>
      </w:r>
      <w:r>
        <w:rPr>
          <w:rFonts w:asciiTheme="majorBidi" w:hAnsiTheme="majorBidi" w:cstheme="majorBidi"/>
          <w:color w:val="222222"/>
          <w:shd w:val="clear" w:color="auto" w:fill="FFFFFF"/>
        </w:rPr>
        <w:t>43-52.</w:t>
      </w:r>
    </w:p>
    <w:p w14:paraId="52AFB21C" w14:textId="2C7584B2" w:rsidR="00157F07" w:rsidRPr="00157F07" w:rsidRDefault="00157F07" w:rsidP="00157F07">
      <w:pPr>
        <w:spacing w:line="480" w:lineRule="auto"/>
        <w:jc w:val="right"/>
        <w:rPr>
          <w:rFonts w:asciiTheme="majorBidi" w:hAnsiTheme="majorBidi" w:cstheme="majorBidi"/>
          <w:color w:val="222222"/>
          <w:shd w:val="clear" w:color="auto" w:fill="FFFFFF"/>
          <w:rtl/>
        </w:rPr>
      </w:pPr>
      <w:r w:rsidRPr="00157F07">
        <w:rPr>
          <w:rFonts w:asciiTheme="majorBidi" w:hAnsiTheme="majorBidi" w:cstheme="majorBidi"/>
          <w:color w:val="222222"/>
          <w:shd w:val="clear" w:color="auto" w:fill="FFFFFF"/>
          <w:rtl/>
        </w:rPr>
        <w:t>‏</w:t>
      </w:r>
      <w:proofErr w:type="spellStart"/>
      <w:r w:rsidRPr="00157F07">
        <w:rPr>
          <w:rFonts w:asciiTheme="majorBidi" w:hAnsiTheme="majorBidi" w:cstheme="majorBidi"/>
          <w:color w:val="222222"/>
          <w:shd w:val="clear" w:color="auto" w:fill="FFFFFF"/>
        </w:rPr>
        <w:t>Kallstrom</w:t>
      </w:r>
      <w:proofErr w:type="spellEnd"/>
      <w:r w:rsidRPr="00157F07">
        <w:rPr>
          <w:rFonts w:asciiTheme="majorBidi" w:hAnsiTheme="majorBidi" w:cstheme="majorBidi"/>
          <w:color w:val="222222"/>
          <w:shd w:val="clear" w:color="auto" w:fill="FFFFFF"/>
        </w:rPr>
        <w:t xml:space="preserve">, L. (2009). Why do clothes create the </w:t>
      </w:r>
      <w:proofErr w:type="gramStart"/>
      <w:r w:rsidRPr="00157F07">
        <w:rPr>
          <w:rFonts w:asciiTheme="majorBidi" w:hAnsiTheme="majorBidi" w:cstheme="majorBidi"/>
          <w:color w:val="222222"/>
          <w:shd w:val="clear" w:color="auto" w:fill="FFFFFF"/>
        </w:rPr>
        <w:t>mood.</w:t>
      </w:r>
      <w:proofErr w:type="gramEnd"/>
      <w:r w:rsidRPr="00157F07">
        <w:rPr>
          <w:rFonts w:asciiTheme="majorBidi" w:hAnsiTheme="majorBidi" w:cstheme="majorBidi"/>
          <w:color w:val="222222"/>
          <w:shd w:val="clear" w:color="auto" w:fill="FFFFFF"/>
        </w:rPr>
        <w:t> </w:t>
      </w:r>
      <w:proofErr w:type="gramStart"/>
      <w:r w:rsidRPr="00157F07">
        <w:rPr>
          <w:rFonts w:asciiTheme="majorBidi" w:hAnsiTheme="majorBidi" w:cstheme="majorBidi"/>
          <w:i/>
          <w:iCs/>
          <w:color w:val="222222"/>
          <w:shd w:val="clear" w:color="auto" w:fill="FFFFFF"/>
        </w:rPr>
        <w:t>Life Style</w:t>
      </w:r>
      <w:proofErr w:type="gramEnd"/>
      <w:r w:rsidRPr="00157F07">
        <w:rPr>
          <w:rFonts w:asciiTheme="majorBidi" w:hAnsiTheme="majorBidi" w:cstheme="majorBidi"/>
          <w:color w:val="222222"/>
          <w:shd w:val="clear" w:color="auto" w:fill="FFFFFF"/>
        </w:rPr>
        <w:t>.</w:t>
      </w:r>
      <w:r w:rsidRPr="00157F07">
        <w:rPr>
          <w:rFonts w:asciiTheme="majorBidi" w:hAnsiTheme="majorBidi" w:cstheme="majorBidi"/>
          <w:color w:val="222222"/>
          <w:shd w:val="clear" w:color="auto" w:fill="FFFFFF"/>
          <w:rtl/>
        </w:rPr>
        <w:t>‏</w:t>
      </w:r>
    </w:p>
    <w:p w14:paraId="71C6C8F7" w14:textId="77777777" w:rsidR="00454DC6" w:rsidRDefault="00537457" w:rsidP="00537457">
      <w:pPr>
        <w:pStyle w:val="11"/>
        <w:bidi w:val="0"/>
        <w:jc w:val="left"/>
      </w:pPr>
      <w:r w:rsidRPr="004F128B">
        <w:t>Kwon, Y. H. (1991). The influence of the perception of mood and self-consciousness on the selection of clothing.</w:t>
      </w:r>
      <w:r w:rsidRPr="004F128B">
        <w:rPr>
          <w:rStyle w:val="apple-converted-space"/>
        </w:rPr>
        <w:t> </w:t>
      </w:r>
      <w:r w:rsidRPr="004F128B">
        <w:rPr>
          <w:i/>
          <w:iCs/>
        </w:rPr>
        <w:t>Clothing and Textiles Research Journal,</w:t>
      </w:r>
      <w:r w:rsidRPr="004F128B">
        <w:rPr>
          <w:rStyle w:val="apple-converted-space"/>
          <w:i/>
          <w:iCs/>
        </w:rPr>
        <w:t> </w:t>
      </w:r>
      <w:r w:rsidRPr="004F128B">
        <w:rPr>
          <w:i/>
          <w:iCs/>
        </w:rPr>
        <w:t>9</w:t>
      </w:r>
      <w:r w:rsidRPr="004F128B">
        <w:t>(4), 41-46.</w:t>
      </w:r>
    </w:p>
    <w:p w14:paraId="6A45BA7F" w14:textId="00DFAD62" w:rsidR="00537457" w:rsidRDefault="00454DC6" w:rsidP="00157F07">
      <w:pPr>
        <w:pStyle w:val="apa"/>
      </w:pPr>
      <w:r>
        <w:rPr>
          <w:shd w:val="clear" w:color="auto" w:fill="FFFFFF"/>
        </w:rPr>
        <w:t>Kwon Y-H, Parham ES. Effects of State of Fatness Perception on Weight Conscious Women’s Clothing Practices. </w:t>
      </w:r>
      <w:r>
        <w:rPr>
          <w:i/>
          <w:iCs/>
          <w:shd w:val="clear" w:color="auto" w:fill="FFFFFF"/>
        </w:rPr>
        <w:t>Clothing and Textiles Research Journal</w:t>
      </w:r>
      <w:r>
        <w:rPr>
          <w:shd w:val="clear" w:color="auto" w:fill="FFFFFF"/>
        </w:rPr>
        <w:t>. 1994;12(4):16-21.</w:t>
      </w:r>
      <w:r w:rsidR="00537457" w:rsidRPr="004F128B">
        <w:rPr>
          <w:rtl/>
        </w:rPr>
        <w:t>‏</w:t>
      </w:r>
    </w:p>
    <w:p w14:paraId="56BD1848" w14:textId="262E6203" w:rsidR="00472648" w:rsidRDefault="00157F07" w:rsidP="00157F07">
      <w:pPr>
        <w:pStyle w:val="apa"/>
        <w:rPr>
          <w:rtl/>
        </w:rPr>
      </w:pPr>
      <w:r>
        <w:rPr>
          <w:shd w:val="clear" w:color="auto" w:fill="FFFFFF"/>
        </w:rPr>
        <w:t>Miner-</w:t>
      </w:r>
      <w:proofErr w:type="spellStart"/>
      <w:r>
        <w:rPr>
          <w:shd w:val="clear" w:color="auto" w:fill="FFFFFF"/>
        </w:rPr>
        <w:t>Rubino</w:t>
      </w:r>
      <w:proofErr w:type="spellEnd"/>
      <w:r>
        <w:rPr>
          <w:shd w:val="clear" w:color="auto" w:fill="FFFFFF"/>
        </w:rPr>
        <w:t>, K., Twenge, J. M., &amp; Fredrickson, B. L. (2002). Trait self-objectification in women: Affective and personality correlates. </w:t>
      </w:r>
      <w:r>
        <w:rPr>
          <w:i/>
          <w:iCs/>
          <w:shd w:val="clear" w:color="auto" w:fill="FFFFFF"/>
        </w:rPr>
        <w:t>Journal of Research in Personality</w:t>
      </w:r>
      <w:r>
        <w:rPr>
          <w:shd w:val="clear" w:color="auto" w:fill="FFFFFF"/>
        </w:rPr>
        <w:t>, </w:t>
      </w:r>
      <w:r>
        <w:rPr>
          <w:i/>
          <w:iCs/>
          <w:shd w:val="clear" w:color="auto" w:fill="FFFFFF"/>
        </w:rPr>
        <w:t>36</w:t>
      </w:r>
      <w:r>
        <w:rPr>
          <w:shd w:val="clear" w:color="auto" w:fill="FFFFFF"/>
        </w:rPr>
        <w:t>(2), 147-172.</w:t>
      </w:r>
      <w:r>
        <w:rPr>
          <w:shd w:val="clear" w:color="auto" w:fill="FFFFFF"/>
          <w:rtl/>
        </w:rPr>
        <w:t>‏</w:t>
      </w:r>
    </w:p>
    <w:p w14:paraId="5C72D6F8" w14:textId="1B890A25" w:rsidR="00C74346" w:rsidRPr="00AE0AC5" w:rsidRDefault="00C74346" w:rsidP="00AE0AC5">
      <w:pPr>
        <w:pStyle w:val="apa"/>
      </w:pPr>
      <w:proofErr w:type="spellStart"/>
      <w:r w:rsidRPr="00AE0AC5">
        <w:rPr>
          <w:rFonts w:hint="cs"/>
        </w:rPr>
        <w:lastRenderedPageBreak/>
        <w:t>S</w:t>
      </w:r>
      <w:r w:rsidRPr="00AE0AC5">
        <w:t>haiovitz</w:t>
      </w:r>
      <w:proofErr w:type="spellEnd"/>
      <w:r w:rsidRPr="00AE0AC5">
        <w:t xml:space="preserve">, N. (2014). </w:t>
      </w:r>
      <w:r w:rsidRPr="00AE0AC5">
        <w:rPr>
          <w:i/>
          <w:iCs/>
        </w:rPr>
        <w:t>The effect of religiosity level on relationship between body image and self esteem among Jewish single women. (</w:t>
      </w:r>
      <w:r w:rsidRPr="00AE0AC5">
        <w:t xml:space="preserve">Unpublished Master's thesis). </w:t>
      </w:r>
      <w:r w:rsidR="00AE0AC5" w:rsidRPr="00AE0AC5">
        <w:t>Faculty of Social Welfare &amp; Health Sciences &amp; Faculty of Education Graduate School of Creative Arts Therapies</w:t>
      </w:r>
      <w:r w:rsidR="00AE0AC5">
        <w:t>.</w:t>
      </w:r>
      <w:r w:rsidR="00AE0AC5" w:rsidRPr="00AE0AC5">
        <w:t xml:space="preserve"> Haifa University, Israel.</w:t>
      </w:r>
    </w:p>
    <w:p w14:paraId="2CD00C52" w14:textId="77777777" w:rsidR="00537457" w:rsidRDefault="00537457" w:rsidP="00537457">
      <w:pPr>
        <w:pStyle w:val="11"/>
        <w:bidi w:val="0"/>
        <w:jc w:val="left"/>
      </w:pPr>
      <w:r w:rsidRPr="00E07BC9">
        <w:t xml:space="preserve">Sontag, </w:t>
      </w:r>
      <w:r>
        <w:t>S.</w:t>
      </w:r>
      <w:r w:rsidRPr="00E07BC9">
        <w:t xml:space="preserve"> &amp; </w:t>
      </w:r>
      <w:proofErr w:type="spellStart"/>
      <w:r w:rsidRPr="00E07BC9">
        <w:t>Schlater</w:t>
      </w:r>
      <w:proofErr w:type="spellEnd"/>
      <w:r w:rsidRPr="00E07BC9">
        <w:t xml:space="preserve">, </w:t>
      </w:r>
      <w:r>
        <w:t>D</w:t>
      </w:r>
      <w:r w:rsidRPr="00E07BC9">
        <w:t xml:space="preserve">. (1982). Proximity of Clothing to Self: Evolution of a Concept. </w:t>
      </w:r>
      <w:r w:rsidRPr="00FD2358">
        <w:rPr>
          <w:i/>
          <w:iCs/>
        </w:rPr>
        <w:t>Clothing and Textiles Research Journal</w:t>
      </w:r>
      <w:r>
        <w:rPr>
          <w:i/>
          <w:iCs/>
        </w:rPr>
        <w:t>,</w:t>
      </w:r>
      <w:r w:rsidRPr="00FD2358">
        <w:rPr>
          <w:i/>
          <w:iCs/>
        </w:rPr>
        <w:t xml:space="preserve"> 1</w:t>
      </w:r>
      <w:r>
        <w:t>,</w:t>
      </w:r>
      <w:r w:rsidRPr="00E07BC9">
        <w:t xml:space="preserve"> 1-8.</w:t>
      </w:r>
    </w:p>
    <w:p w14:paraId="44755E6F" w14:textId="3C127557" w:rsidR="00537457" w:rsidRDefault="00537457" w:rsidP="00537457">
      <w:pPr>
        <w:pStyle w:val="11"/>
        <w:bidi w:val="0"/>
        <w:jc w:val="left"/>
      </w:pPr>
      <w:r>
        <w:t xml:space="preserve">Sontag, M. S., &amp; Lee, J. (2004). “Proximity of clothing to </w:t>
      </w:r>
      <w:proofErr w:type="spellStart"/>
      <w:r>
        <w:t>self scale</w:t>
      </w:r>
      <w:proofErr w:type="spellEnd"/>
      <w:r>
        <w:t xml:space="preserve">.” </w:t>
      </w:r>
      <w:r w:rsidRPr="00FD2358">
        <w:rPr>
          <w:i/>
          <w:iCs/>
        </w:rPr>
        <w:t>Clothing and Textiles Research Journal, 22</w:t>
      </w:r>
      <w:r>
        <w:rPr>
          <w:i/>
          <w:iCs/>
        </w:rPr>
        <w:t xml:space="preserve"> </w:t>
      </w:r>
      <w:r w:rsidRPr="00FD2358">
        <w:rPr>
          <w:i/>
          <w:iCs/>
        </w:rPr>
        <w:t>(4),</w:t>
      </w:r>
      <w:r>
        <w:t xml:space="preserve"> 161-177.</w:t>
      </w:r>
    </w:p>
    <w:p w14:paraId="684DDAD9" w14:textId="1A6B97BA" w:rsidR="00157F07" w:rsidRDefault="00157F07" w:rsidP="00157F07">
      <w:pPr>
        <w:pStyle w:val="apa"/>
        <w:rPr>
          <w:rStyle w:val="title-text"/>
          <w:color w:val="505050"/>
        </w:rPr>
      </w:pPr>
      <w:r>
        <w:rPr>
          <w:shd w:val="clear" w:color="auto" w:fill="FFFFFF"/>
        </w:rPr>
        <w:t xml:space="preserve">Swami, V., </w:t>
      </w:r>
      <w:proofErr w:type="spellStart"/>
      <w:r>
        <w:rPr>
          <w:shd w:val="clear" w:color="auto" w:fill="FFFFFF"/>
        </w:rPr>
        <w:t>Pietschnig</w:t>
      </w:r>
      <w:proofErr w:type="spellEnd"/>
      <w:r>
        <w:rPr>
          <w:shd w:val="clear" w:color="auto" w:fill="FFFFFF"/>
        </w:rPr>
        <w:t xml:space="preserve">, J., </w:t>
      </w:r>
      <w:proofErr w:type="spellStart"/>
      <w:r>
        <w:rPr>
          <w:shd w:val="clear" w:color="auto" w:fill="FFFFFF"/>
        </w:rPr>
        <w:t>Bertl</w:t>
      </w:r>
      <w:proofErr w:type="spellEnd"/>
      <w:r>
        <w:rPr>
          <w:shd w:val="clear" w:color="auto" w:fill="FFFFFF"/>
        </w:rPr>
        <w:t xml:space="preserve">, B., Nader, I. W., </w:t>
      </w:r>
      <w:proofErr w:type="spellStart"/>
      <w:r>
        <w:rPr>
          <w:shd w:val="clear" w:color="auto" w:fill="FFFFFF"/>
        </w:rPr>
        <w:t>Stieger</w:t>
      </w:r>
      <w:proofErr w:type="spellEnd"/>
      <w:r>
        <w:rPr>
          <w:shd w:val="clear" w:color="auto" w:fill="FFFFFF"/>
        </w:rPr>
        <w:t xml:space="preserve">, S., &amp; </w:t>
      </w:r>
      <w:proofErr w:type="spellStart"/>
      <w:r>
        <w:rPr>
          <w:shd w:val="clear" w:color="auto" w:fill="FFFFFF"/>
        </w:rPr>
        <w:t>Voracek</w:t>
      </w:r>
      <w:proofErr w:type="spellEnd"/>
      <w:r>
        <w:rPr>
          <w:shd w:val="clear" w:color="auto" w:fill="FFFFFF"/>
        </w:rPr>
        <w:t>, M. (2012). Personality differences between tattooed and non-tattooed individuals. </w:t>
      </w:r>
      <w:r>
        <w:rPr>
          <w:i/>
          <w:iCs/>
          <w:shd w:val="clear" w:color="auto" w:fill="FFFFFF"/>
        </w:rPr>
        <w:t>Psychological reports</w:t>
      </w:r>
      <w:r>
        <w:rPr>
          <w:shd w:val="clear" w:color="auto" w:fill="FFFFFF"/>
        </w:rPr>
        <w:t>, </w:t>
      </w:r>
      <w:r>
        <w:rPr>
          <w:i/>
          <w:iCs/>
          <w:shd w:val="clear" w:color="auto" w:fill="FFFFFF"/>
        </w:rPr>
        <w:t>111</w:t>
      </w:r>
      <w:r>
        <w:rPr>
          <w:shd w:val="clear" w:color="auto" w:fill="FFFFFF"/>
        </w:rPr>
        <w:t>(1), 97-106.</w:t>
      </w:r>
      <w:r>
        <w:rPr>
          <w:shd w:val="clear" w:color="auto" w:fill="FFFFFF"/>
          <w:rtl/>
        </w:rPr>
        <w:t>‏</w:t>
      </w:r>
    </w:p>
    <w:p w14:paraId="2CA86BCD" w14:textId="7C1B2C08" w:rsidR="00157F07" w:rsidRPr="00157F07" w:rsidRDefault="00157F07" w:rsidP="00157F07">
      <w:pPr>
        <w:pStyle w:val="apa"/>
        <w:rPr>
          <w:rStyle w:val="title-text"/>
        </w:rPr>
      </w:pPr>
      <w:r w:rsidRPr="00157F07">
        <w:t>Tiggemann, M., &amp; Lacey, C. (2009). Shopping for clothes: Body satisfaction, appearance investment, and functions of clothing among female shoppers. </w:t>
      </w:r>
      <w:r w:rsidRPr="00157F07">
        <w:rPr>
          <w:i/>
          <w:iCs/>
        </w:rPr>
        <w:t xml:space="preserve">Body Image, 6(4), </w:t>
      </w:r>
      <w:r w:rsidRPr="00157F07">
        <w:t>285-291.</w:t>
      </w:r>
      <w:r w:rsidRPr="00157F07">
        <w:rPr>
          <w:rtl/>
        </w:rPr>
        <w:t>‏</w:t>
      </w:r>
    </w:p>
    <w:p w14:paraId="226582F9" w14:textId="77777777" w:rsidR="00614EEF" w:rsidRPr="00614EEF" w:rsidRDefault="00157F07" w:rsidP="00614EEF">
      <w:pPr>
        <w:pStyle w:val="apa"/>
      </w:pPr>
      <w:r w:rsidRPr="00157F07">
        <w:t>Tiggemann, M., &amp; Andrew, R. (2012). Clothing choices, weight, and trait self-</w:t>
      </w:r>
      <w:r w:rsidRPr="00614EEF">
        <w:t>objectification. Body image, 9(3), 409-412.</w:t>
      </w:r>
    </w:p>
    <w:p w14:paraId="2A056794" w14:textId="0D7D1B29" w:rsidR="00157F07" w:rsidRPr="00614EEF" w:rsidRDefault="00614EEF" w:rsidP="00614EEF">
      <w:pPr>
        <w:pStyle w:val="apa"/>
        <w:rPr>
          <w:rStyle w:val="title-text"/>
        </w:rPr>
      </w:pPr>
      <w:bookmarkStart w:id="19" w:name="_Hlk68196348"/>
      <w:proofErr w:type="spellStart"/>
      <w:r w:rsidRPr="00614EEF">
        <w:rPr>
          <w:rStyle w:val="authors"/>
        </w:rPr>
        <w:t>Trautmann</w:t>
      </w:r>
      <w:proofErr w:type="spellEnd"/>
      <w:r w:rsidRPr="00614EEF">
        <w:rPr>
          <w:rStyle w:val="authors"/>
        </w:rPr>
        <w:t xml:space="preserve">, </w:t>
      </w:r>
      <w:r>
        <w:rPr>
          <w:rStyle w:val="authors"/>
        </w:rPr>
        <w:t xml:space="preserve">J., </w:t>
      </w:r>
      <w:proofErr w:type="spellStart"/>
      <w:r w:rsidRPr="00614EEF">
        <w:rPr>
          <w:rStyle w:val="authors"/>
        </w:rPr>
        <w:t>Lokken</w:t>
      </w:r>
      <w:proofErr w:type="spellEnd"/>
      <w:r w:rsidRPr="00614EEF">
        <w:rPr>
          <w:rStyle w:val="authors"/>
        </w:rPr>
        <w:t xml:space="preserve"> Worthy</w:t>
      </w:r>
      <w:r>
        <w:rPr>
          <w:rStyle w:val="authors"/>
        </w:rPr>
        <w:t>, S.</w:t>
      </w:r>
      <w:r w:rsidRPr="00614EEF">
        <w:rPr>
          <w:rStyle w:val="authors"/>
        </w:rPr>
        <w:t xml:space="preserve"> &amp; </w:t>
      </w:r>
      <w:proofErr w:type="spellStart"/>
      <w:r w:rsidRPr="00614EEF">
        <w:rPr>
          <w:rStyle w:val="authors"/>
        </w:rPr>
        <w:t>Lokken</w:t>
      </w:r>
      <w:bookmarkEnd w:id="19"/>
      <w:proofErr w:type="spellEnd"/>
      <w:r>
        <w:t>, k.</w:t>
      </w:r>
      <w:r w:rsidRPr="00614EEF">
        <w:t> </w:t>
      </w:r>
      <w:r w:rsidRPr="00614EEF">
        <w:rPr>
          <w:rStyle w:val="21"/>
        </w:rPr>
        <w:t>(2007)</w:t>
      </w:r>
      <w:r w:rsidRPr="00614EEF">
        <w:t> </w:t>
      </w:r>
      <w:r w:rsidRPr="00614EEF">
        <w:rPr>
          <w:rStyle w:val="arttitle"/>
        </w:rPr>
        <w:t>Body Dissatisfaction, Bulimic Symptoms, and Clothing Practices Among College Women</w:t>
      </w:r>
      <w:r>
        <w:rPr>
          <w:rStyle w:val="arttitle"/>
        </w:rPr>
        <w:t>.</w:t>
      </w:r>
      <w:r w:rsidRPr="00614EEF">
        <w:t> </w:t>
      </w:r>
      <w:r w:rsidRPr="00614EEF">
        <w:rPr>
          <w:rStyle w:val="serialtitle"/>
          <w:i/>
          <w:iCs/>
        </w:rPr>
        <w:t>The Journal of Psychology,</w:t>
      </w:r>
      <w:r w:rsidRPr="00614EEF">
        <w:rPr>
          <w:i/>
          <w:iCs/>
        </w:rPr>
        <w:t> </w:t>
      </w:r>
      <w:r w:rsidRPr="00614EEF">
        <w:rPr>
          <w:rStyle w:val="volumeissue"/>
          <w:i/>
          <w:iCs/>
        </w:rPr>
        <w:t>141:5,</w:t>
      </w:r>
      <w:r w:rsidRPr="00614EEF">
        <w:t> </w:t>
      </w:r>
      <w:r w:rsidRPr="00614EEF">
        <w:rPr>
          <w:rStyle w:val="pagerange"/>
        </w:rPr>
        <w:t>485-498,</w:t>
      </w:r>
      <w:r w:rsidRPr="00614EEF">
        <w:t> </w:t>
      </w:r>
      <w:r w:rsidR="00157F07" w:rsidRPr="00614EEF">
        <w:rPr>
          <w:rtl/>
        </w:rPr>
        <w:t>‏</w:t>
      </w:r>
    </w:p>
    <w:bookmarkEnd w:id="18"/>
    <w:p w14:paraId="281D7193" w14:textId="3D583D9A" w:rsidR="0011312F" w:rsidRPr="00157F07" w:rsidRDefault="00CD339F" w:rsidP="00157F07">
      <w:pPr>
        <w:pStyle w:val="apa"/>
      </w:pPr>
      <w:proofErr w:type="spellStart"/>
      <w:r>
        <w:rPr>
          <w:shd w:val="clear" w:color="auto" w:fill="FFFFFF"/>
        </w:rPr>
        <w:t>Tylka</w:t>
      </w:r>
      <w:proofErr w:type="spellEnd"/>
      <w:r>
        <w:rPr>
          <w:shd w:val="clear" w:color="auto" w:fill="FFFFFF"/>
        </w:rPr>
        <w:t>, T. L. (2004). The Relation Between Body Dissatisfaction and Eating Disorder Symptomatology: An Analysis of Moderating Variables. </w:t>
      </w:r>
      <w:r w:rsidRPr="00157F07">
        <w:rPr>
          <w:rStyle w:val="a6"/>
          <w:color w:val="333333"/>
          <w:shd w:val="clear" w:color="auto" w:fill="FFFFFF"/>
        </w:rPr>
        <w:t>Journal of Counseling Psychology, 51</w:t>
      </w:r>
      <w:r w:rsidRPr="00157F07">
        <w:rPr>
          <w:shd w:val="clear" w:color="auto" w:fill="FFFFFF"/>
        </w:rPr>
        <w:t>(2), 178–191. </w:t>
      </w:r>
    </w:p>
    <w:p w14:paraId="5D1A0F6B" w14:textId="77777777" w:rsidR="0026786C" w:rsidRPr="00C74346" w:rsidRDefault="0026786C" w:rsidP="00115FC0">
      <w:pPr>
        <w:pStyle w:val="11"/>
        <w:bidi w:val="0"/>
        <w:jc w:val="left"/>
        <w:rPr>
          <w:rtl/>
        </w:rPr>
      </w:pPr>
    </w:p>
    <w:p w14:paraId="4966EE80" w14:textId="77777777" w:rsidR="0026786C" w:rsidRDefault="0026786C" w:rsidP="0026786C">
      <w:pPr>
        <w:pStyle w:val="11"/>
        <w:bidi w:val="0"/>
        <w:jc w:val="left"/>
        <w:rPr>
          <w:lang w:val="en-GB"/>
        </w:rPr>
      </w:pPr>
    </w:p>
    <w:sectPr w:rsidR="0026786C" w:rsidSect="00330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SIL">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B303A"/>
    <w:multiLevelType w:val="multilevel"/>
    <w:tmpl w:val="C54ED90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75"/>
    <w:rsid w:val="00036CE5"/>
    <w:rsid w:val="0004067B"/>
    <w:rsid w:val="00044D58"/>
    <w:rsid w:val="00063CB5"/>
    <w:rsid w:val="00077056"/>
    <w:rsid w:val="000969CC"/>
    <w:rsid w:val="000A2D6F"/>
    <w:rsid w:val="000A3956"/>
    <w:rsid w:val="000C34FA"/>
    <w:rsid w:val="000D61DE"/>
    <w:rsid w:val="000F1C8E"/>
    <w:rsid w:val="001028B7"/>
    <w:rsid w:val="0011312F"/>
    <w:rsid w:val="00115FC0"/>
    <w:rsid w:val="001406EB"/>
    <w:rsid w:val="00157F07"/>
    <w:rsid w:val="0017454A"/>
    <w:rsid w:val="001C19A6"/>
    <w:rsid w:val="001C66CF"/>
    <w:rsid w:val="001E273D"/>
    <w:rsid w:val="001E6A4F"/>
    <w:rsid w:val="001F5EF8"/>
    <w:rsid w:val="00206707"/>
    <w:rsid w:val="0021192C"/>
    <w:rsid w:val="002200BE"/>
    <w:rsid w:val="0022458A"/>
    <w:rsid w:val="00224B09"/>
    <w:rsid w:val="00224FAF"/>
    <w:rsid w:val="00230FDD"/>
    <w:rsid w:val="0024221A"/>
    <w:rsid w:val="00245CD5"/>
    <w:rsid w:val="00264639"/>
    <w:rsid w:val="0026786C"/>
    <w:rsid w:val="002975B0"/>
    <w:rsid w:val="002C203F"/>
    <w:rsid w:val="002D5ED6"/>
    <w:rsid w:val="0030138F"/>
    <w:rsid w:val="003056A7"/>
    <w:rsid w:val="00306BAE"/>
    <w:rsid w:val="003076C3"/>
    <w:rsid w:val="0031363C"/>
    <w:rsid w:val="0032510E"/>
    <w:rsid w:val="003263AB"/>
    <w:rsid w:val="003303EB"/>
    <w:rsid w:val="0033252E"/>
    <w:rsid w:val="00345ADB"/>
    <w:rsid w:val="00354EA4"/>
    <w:rsid w:val="00357096"/>
    <w:rsid w:val="003648B9"/>
    <w:rsid w:val="00366B2B"/>
    <w:rsid w:val="00373E98"/>
    <w:rsid w:val="0039196A"/>
    <w:rsid w:val="003A5168"/>
    <w:rsid w:val="003E02E9"/>
    <w:rsid w:val="003F346F"/>
    <w:rsid w:val="00407DD4"/>
    <w:rsid w:val="0041142F"/>
    <w:rsid w:val="0041153E"/>
    <w:rsid w:val="004221E9"/>
    <w:rsid w:val="004341C2"/>
    <w:rsid w:val="00447852"/>
    <w:rsid w:val="00451BC8"/>
    <w:rsid w:val="00454DC6"/>
    <w:rsid w:val="00455CA3"/>
    <w:rsid w:val="00457DB8"/>
    <w:rsid w:val="004703A9"/>
    <w:rsid w:val="00472648"/>
    <w:rsid w:val="004B63AE"/>
    <w:rsid w:val="004D07AD"/>
    <w:rsid w:val="00501261"/>
    <w:rsid w:val="0050311B"/>
    <w:rsid w:val="005044AC"/>
    <w:rsid w:val="00504B5C"/>
    <w:rsid w:val="00524133"/>
    <w:rsid w:val="00524B46"/>
    <w:rsid w:val="00527572"/>
    <w:rsid w:val="0053204F"/>
    <w:rsid w:val="00537457"/>
    <w:rsid w:val="005470BA"/>
    <w:rsid w:val="005679D6"/>
    <w:rsid w:val="00591819"/>
    <w:rsid w:val="005B4AEB"/>
    <w:rsid w:val="005E2C14"/>
    <w:rsid w:val="005E5750"/>
    <w:rsid w:val="005E6ADD"/>
    <w:rsid w:val="005F5EB0"/>
    <w:rsid w:val="005F6223"/>
    <w:rsid w:val="00603433"/>
    <w:rsid w:val="00604492"/>
    <w:rsid w:val="006058F0"/>
    <w:rsid w:val="0061207A"/>
    <w:rsid w:val="0061340E"/>
    <w:rsid w:val="00614EEF"/>
    <w:rsid w:val="00626AE6"/>
    <w:rsid w:val="006311C7"/>
    <w:rsid w:val="00655242"/>
    <w:rsid w:val="0066552B"/>
    <w:rsid w:val="00672E8E"/>
    <w:rsid w:val="006750AA"/>
    <w:rsid w:val="006841CF"/>
    <w:rsid w:val="006865C0"/>
    <w:rsid w:val="00691C72"/>
    <w:rsid w:val="0069313E"/>
    <w:rsid w:val="006A2787"/>
    <w:rsid w:val="006A533B"/>
    <w:rsid w:val="006A5CB1"/>
    <w:rsid w:val="006B264D"/>
    <w:rsid w:val="006D0F7C"/>
    <w:rsid w:val="006F0319"/>
    <w:rsid w:val="006F482B"/>
    <w:rsid w:val="007056C7"/>
    <w:rsid w:val="00737CA6"/>
    <w:rsid w:val="00743495"/>
    <w:rsid w:val="00761FE6"/>
    <w:rsid w:val="0077001B"/>
    <w:rsid w:val="00790F9A"/>
    <w:rsid w:val="00792E5A"/>
    <w:rsid w:val="00792FA1"/>
    <w:rsid w:val="007A1513"/>
    <w:rsid w:val="007F7DCB"/>
    <w:rsid w:val="00854B02"/>
    <w:rsid w:val="00857DAA"/>
    <w:rsid w:val="008640FA"/>
    <w:rsid w:val="0089668F"/>
    <w:rsid w:val="008A0FCC"/>
    <w:rsid w:val="008D6BB7"/>
    <w:rsid w:val="008E48F6"/>
    <w:rsid w:val="008F1275"/>
    <w:rsid w:val="00902BD0"/>
    <w:rsid w:val="00915732"/>
    <w:rsid w:val="00917ADA"/>
    <w:rsid w:val="00931EA9"/>
    <w:rsid w:val="00937E86"/>
    <w:rsid w:val="009849B8"/>
    <w:rsid w:val="009B125F"/>
    <w:rsid w:val="009D5499"/>
    <w:rsid w:val="009E1CB3"/>
    <w:rsid w:val="00A00522"/>
    <w:rsid w:val="00A02F39"/>
    <w:rsid w:val="00A175B3"/>
    <w:rsid w:val="00A2245E"/>
    <w:rsid w:val="00A33523"/>
    <w:rsid w:val="00A40DEC"/>
    <w:rsid w:val="00A5082C"/>
    <w:rsid w:val="00A6311A"/>
    <w:rsid w:val="00A72BF6"/>
    <w:rsid w:val="00A85C7B"/>
    <w:rsid w:val="00A92D30"/>
    <w:rsid w:val="00AC5364"/>
    <w:rsid w:val="00AE0AC5"/>
    <w:rsid w:val="00AF10A6"/>
    <w:rsid w:val="00B05E76"/>
    <w:rsid w:val="00B13951"/>
    <w:rsid w:val="00B14CEA"/>
    <w:rsid w:val="00B150BF"/>
    <w:rsid w:val="00B162E5"/>
    <w:rsid w:val="00B24F3A"/>
    <w:rsid w:val="00B419AA"/>
    <w:rsid w:val="00BB2031"/>
    <w:rsid w:val="00BB2D4F"/>
    <w:rsid w:val="00BD4CE1"/>
    <w:rsid w:val="00BE4367"/>
    <w:rsid w:val="00BF0CC8"/>
    <w:rsid w:val="00C02A70"/>
    <w:rsid w:val="00C13583"/>
    <w:rsid w:val="00C13C73"/>
    <w:rsid w:val="00C25ED1"/>
    <w:rsid w:val="00C3595F"/>
    <w:rsid w:val="00C641C1"/>
    <w:rsid w:val="00C67EF1"/>
    <w:rsid w:val="00C74346"/>
    <w:rsid w:val="00C80988"/>
    <w:rsid w:val="00CA7A6E"/>
    <w:rsid w:val="00CB115A"/>
    <w:rsid w:val="00CB1B31"/>
    <w:rsid w:val="00CC7484"/>
    <w:rsid w:val="00CD339F"/>
    <w:rsid w:val="00CF5756"/>
    <w:rsid w:val="00CF6C4A"/>
    <w:rsid w:val="00D01707"/>
    <w:rsid w:val="00D078D1"/>
    <w:rsid w:val="00D258D4"/>
    <w:rsid w:val="00D27D89"/>
    <w:rsid w:val="00D47529"/>
    <w:rsid w:val="00D47A59"/>
    <w:rsid w:val="00D57D60"/>
    <w:rsid w:val="00D62865"/>
    <w:rsid w:val="00D6303B"/>
    <w:rsid w:val="00D74FB6"/>
    <w:rsid w:val="00D90283"/>
    <w:rsid w:val="00D97DBC"/>
    <w:rsid w:val="00DA13AE"/>
    <w:rsid w:val="00DC26BE"/>
    <w:rsid w:val="00DD4D9C"/>
    <w:rsid w:val="00DD568B"/>
    <w:rsid w:val="00E17AD2"/>
    <w:rsid w:val="00E27359"/>
    <w:rsid w:val="00E40BCB"/>
    <w:rsid w:val="00E41C71"/>
    <w:rsid w:val="00E47301"/>
    <w:rsid w:val="00E54194"/>
    <w:rsid w:val="00E55988"/>
    <w:rsid w:val="00E90447"/>
    <w:rsid w:val="00E94461"/>
    <w:rsid w:val="00EA6306"/>
    <w:rsid w:val="00EB500F"/>
    <w:rsid w:val="00F0306D"/>
    <w:rsid w:val="00F0694A"/>
    <w:rsid w:val="00F07A00"/>
    <w:rsid w:val="00F2199C"/>
    <w:rsid w:val="00F3247A"/>
    <w:rsid w:val="00F61C5E"/>
    <w:rsid w:val="00F654F7"/>
    <w:rsid w:val="00F67222"/>
    <w:rsid w:val="00F67C39"/>
    <w:rsid w:val="00F763C0"/>
    <w:rsid w:val="00F81DB4"/>
    <w:rsid w:val="00F91D84"/>
    <w:rsid w:val="00FA1C1A"/>
    <w:rsid w:val="00FA26F9"/>
    <w:rsid w:val="00FA49B6"/>
    <w:rsid w:val="00FC3CE7"/>
    <w:rsid w:val="00FD4870"/>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1FA7"/>
  <w15:chartTrackingRefBased/>
  <w15:docId w15:val="{53E132EC-FA80-490D-AFF0-EEA0888C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75"/>
    <w:pPr>
      <w:spacing w:after="0" w:line="240" w:lineRule="auto"/>
    </w:pPr>
    <w:rPr>
      <w:rFonts w:ascii="Times New Roman"/>
      <w:sz w:val="24"/>
      <w:szCs w:val="24"/>
    </w:rPr>
  </w:style>
  <w:style w:type="paragraph" w:styleId="1">
    <w:name w:val="heading 1"/>
    <w:basedOn w:val="a"/>
    <w:next w:val="a"/>
    <w:link w:val="10"/>
    <w:qFormat/>
    <w:rsid w:val="008F1275"/>
    <w:pPr>
      <w:keepNext/>
      <w:bidi w:val="0"/>
      <w:spacing w:line="480" w:lineRule="auto"/>
      <w:outlineLvl w:val="0"/>
    </w:pPr>
    <w:rPr>
      <w:b/>
      <w:bCs/>
    </w:rPr>
  </w:style>
  <w:style w:type="paragraph" w:styleId="2">
    <w:name w:val="heading 2"/>
    <w:basedOn w:val="a"/>
    <w:next w:val="a"/>
    <w:link w:val="20"/>
    <w:uiPriority w:val="9"/>
    <w:semiHidden/>
    <w:unhideWhenUsed/>
    <w:qFormat/>
    <w:rsid w:val="00761F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F1275"/>
    <w:rPr>
      <w:rFonts w:ascii="Times New Roman"/>
      <w:b/>
      <w:bCs/>
      <w:sz w:val="24"/>
      <w:szCs w:val="24"/>
    </w:rPr>
  </w:style>
  <w:style w:type="paragraph" w:styleId="a3">
    <w:name w:val="List Paragraph"/>
    <w:basedOn w:val="a"/>
    <w:uiPriority w:val="34"/>
    <w:qFormat/>
    <w:rsid w:val="006D0F7C"/>
    <w:pPr>
      <w:ind w:left="720"/>
      <w:contextualSpacing/>
    </w:pPr>
  </w:style>
  <w:style w:type="paragraph" w:customStyle="1" w:styleId="article">
    <w:name w:val="article"/>
    <w:basedOn w:val="a"/>
    <w:link w:val="article0"/>
    <w:qFormat/>
    <w:rsid w:val="001406EB"/>
    <w:pPr>
      <w:bidi w:val="0"/>
      <w:spacing w:line="480" w:lineRule="auto"/>
    </w:pPr>
  </w:style>
  <w:style w:type="paragraph" w:styleId="a4">
    <w:name w:val="Balloon Text"/>
    <w:basedOn w:val="a"/>
    <w:link w:val="a5"/>
    <w:uiPriority w:val="99"/>
    <w:semiHidden/>
    <w:unhideWhenUsed/>
    <w:rsid w:val="006A2787"/>
    <w:rPr>
      <w:rFonts w:ascii="Tahoma" w:hAnsi="Tahoma" w:cs="Tahoma"/>
      <w:sz w:val="18"/>
      <w:szCs w:val="18"/>
    </w:rPr>
  </w:style>
  <w:style w:type="character" w:customStyle="1" w:styleId="article0">
    <w:name w:val="article תו"/>
    <w:basedOn w:val="a0"/>
    <w:link w:val="article"/>
    <w:rsid w:val="001406EB"/>
    <w:rPr>
      <w:rFonts w:ascii="Times New Roman"/>
      <w:sz w:val="24"/>
      <w:szCs w:val="24"/>
    </w:rPr>
  </w:style>
  <w:style w:type="character" w:customStyle="1" w:styleId="a5">
    <w:name w:val="טקסט בלונים תו"/>
    <w:basedOn w:val="a0"/>
    <w:link w:val="a4"/>
    <w:uiPriority w:val="99"/>
    <w:semiHidden/>
    <w:rsid w:val="006A2787"/>
    <w:rPr>
      <w:rFonts w:ascii="Tahoma" w:hAnsi="Tahoma" w:cs="Tahoma"/>
      <w:sz w:val="18"/>
      <w:szCs w:val="18"/>
    </w:rPr>
  </w:style>
  <w:style w:type="paragraph" w:customStyle="1" w:styleId="11">
    <w:name w:val="סגנון1"/>
    <w:basedOn w:val="a"/>
    <w:link w:val="12"/>
    <w:qFormat/>
    <w:rsid w:val="006A5CB1"/>
    <w:pPr>
      <w:spacing w:after="200" w:line="480" w:lineRule="auto"/>
      <w:jc w:val="right"/>
    </w:pPr>
    <w:rPr>
      <w:rFonts w:asciiTheme="majorBidi" w:eastAsiaTheme="minorHAnsi" w:hAnsiTheme="majorBidi" w:cstheme="majorBidi"/>
    </w:rPr>
  </w:style>
  <w:style w:type="character" w:customStyle="1" w:styleId="12">
    <w:name w:val="סגנון1 תו"/>
    <w:basedOn w:val="a0"/>
    <w:link w:val="11"/>
    <w:rsid w:val="006A5CB1"/>
    <w:rPr>
      <w:rFonts w:asciiTheme="majorBidi" w:eastAsiaTheme="minorHAnsi" w:hAnsiTheme="majorBidi" w:cstheme="majorBidi"/>
      <w:sz w:val="24"/>
      <w:szCs w:val="24"/>
    </w:rPr>
  </w:style>
  <w:style w:type="character" w:customStyle="1" w:styleId="title-text">
    <w:name w:val="title-text"/>
    <w:basedOn w:val="a0"/>
    <w:rsid w:val="00CF6C4A"/>
  </w:style>
  <w:style w:type="character" w:customStyle="1" w:styleId="sr-only">
    <w:name w:val="sr-only"/>
    <w:basedOn w:val="a0"/>
    <w:rsid w:val="00CF6C4A"/>
  </w:style>
  <w:style w:type="character" w:customStyle="1" w:styleId="text">
    <w:name w:val="text"/>
    <w:basedOn w:val="a0"/>
    <w:rsid w:val="00CF6C4A"/>
  </w:style>
  <w:style w:type="character" w:customStyle="1" w:styleId="author-ref">
    <w:name w:val="author-ref"/>
    <w:basedOn w:val="a0"/>
    <w:rsid w:val="00CF6C4A"/>
  </w:style>
  <w:style w:type="character" w:styleId="a6">
    <w:name w:val="Emphasis"/>
    <w:basedOn w:val="a0"/>
    <w:uiPriority w:val="20"/>
    <w:qFormat/>
    <w:rsid w:val="00D90283"/>
    <w:rPr>
      <w:i/>
      <w:iCs/>
    </w:rPr>
  </w:style>
  <w:style w:type="table" w:styleId="a7">
    <w:name w:val="Table Grid"/>
    <w:basedOn w:val="a1"/>
    <w:uiPriority w:val="39"/>
    <w:rsid w:val="0085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37457"/>
  </w:style>
  <w:style w:type="character" w:styleId="Hyperlink">
    <w:name w:val="Hyperlink"/>
    <w:basedOn w:val="a0"/>
    <w:uiPriority w:val="99"/>
    <w:semiHidden/>
    <w:unhideWhenUsed/>
    <w:rsid w:val="00472648"/>
    <w:rPr>
      <w:color w:val="0000FF"/>
      <w:u w:val="single"/>
    </w:rPr>
  </w:style>
  <w:style w:type="character" w:customStyle="1" w:styleId="authors">
    <w:name w:val="authors"/>
    <w:basedOn w:val="a0"/>
    <w:rsid w:val="00761FE6"/>
  </w:style>
  <w:style w:type="character" w:customStyle="1" w:styleId="13">
    <w:name w:val="תאריך1"/>
    <w:basedOn w:val="a0"/>
    <w:rsid w:val="00761FE6"/>
  </w:style>
  <w:style w:type="character" w:customStyle="1" w:styleId="arttitle">
    <w:name w:val="art_title"/>
    <w:basedOn w:val="a0"/>
    <w:rsid w:val="00761FE6"/>
  </w:style>
  <w:style w:type="character" w:customStyle="1" w:styleId="serialtitle">
    <w:name w:val="serial_title"/>
    <w:basedOn w:val="a0"/>
    <w:rsid w:val="00761FE6"/>
  </w:style>
  <w:style w:type="character" w:customStyle="1" w:styleId="volumeissue">
    <w:name w:val="volume_issue"/>
    <w:basedOn w:val="a0"/>
    <w:rsid w:val="00761FE6"/>
  </w:style>
  <w:style w:type="character" w:customStyle="1" w:styleId="pagerange">
    <w:name w:val="page_range"/>
    <w:basedOn w:val="a0"/>
    <w:rsid w:val="00761FE6"/>
  </w:style>
  <w:style w:type="character" w:customStyle="1" w:styleId="20">
    <w:name w:val="כותרת 2 תו"/>
    <w:basedOn w:val="a0"/>
    <w:link w:val="2"/>
    <w:uiPriority w:val="9"/>
    <w:semiHidden/>
    <w:rsid w:val="00761FE6"/>
    <w:rPr>
      <w:rFonts w:asciiTheme="majorHAnsi" w:eastAsiaTheme="majorEastAsia" w:hAnsiTheme="majorHAnsi" w:cstheme="majorBidi"/>
      <w:color w:val="2F5496" w:themeColor="accent1" w:themeShade="BF"/>
      <w:sz w:val="26"/>
      <w:szCs w:val="26"/>
    </w:rPr>
  </w:style>
  <w:style w:type="paragraph" w:customStyle="1" w:styleId="Default">
    <w:name w:val="Default"/>
    <w:rsid w:val="00E41C71"/>
    <w:pPr>
      <w:autoSpaceDE w:val="0"/>
      <w:autoSpaceDN w:val="0"/>
      <w:bidi w:val="0"/>
      <w:adjustRightInd w:val="0"/>
      <w:spacing w:after="0" w:line="240" w:lineRule="auto"/>
    </w:pPr>
    <w:rPr>
      <w:rFonts w:ascii="Times New Roman"/>
      <w:color w:val="000000"/>
      <w:sz w:val="24"/>
      <w:szCs w:val="24"/>
    </w:rPr>
  </w:style>
  <w:style w:type="paragraph" w:customStyle="1" w:styleId="apa">
    <w:name w:val="apa"/>
    <w:basedOn w:val="11"/>
    <w:link w:val="apa0"/>
    <w:qFormat/>
    <w:rsid w:val="00D97DBC"/>
    <w:pPr>
      <w:bidi w:val="0"/>
      <w:jc w:val="left"/>
    </w:pPr>
  </w:style>
  <w:style w:type="character" w:customStyle="1" w:styleId="apa0">
    <w:name w:val="apa תו"/>
    <w:basedOn w:val="12"/>
    <w:link w:val="apa"/>
    <w:rsid w:val="00D97DBC"/>
    <w:rPr>
      <w:rFonts w:asciiTheme="majorBidi" w:eastAsiaTheme="minorHAnsi" w:hAnsiTheme="majorBidi" w:cstheme="majorBidi"/>
      <w:sz w:val="24"/>
      <w:szCs w:val="24"/>
    </w:rPr>
  </w:style>
  <w:style w:type="character" w:customStyle="1" w:styleId="21">
    <w:name w:val="תאריך2"/>
    <w:basedOn w:val="a0"/>
    <w:rsid w:val="00614EEF"/>
  </w:style>
  <w:style w:type="paragraph" w:styleId="NormalWeb">
    <w:name w:val="Normal (Web)"/>
    <w:basedOn w:val="a"/>
    <w:uiPriority w:val="99"/>
    <w:semiHidden/>
    <w:unhideWhenUsed/>
    <w:rsid w:val="000A3956"/>
    <w:pPr>
      <w:bidi w:val="0"/>
      <w:spacing w:before="100" w:beforeAutospacing="1" w:after="100" w:afterAutospacing="1"/>
    </w:pPr>
  </w:style>
  <w:style w:type="character" w:customStyle="1" w:styleId="fn-label">
    <w:name w:val="fn-label"/>
    <w:basedOn w:val="a0"/>
    <w:rsid w:val="000A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3349">
      <w:bodyDiv w:val="1"/>
      <w:marLeft w:val="0"/>
      <w:marRight w:val="0"/>
      <w:marTop w:val="0"/>
      <w:marBottom w:val="0"/>
      <w:divBdr>
        <w:top w:val="none" w:sz="0" w:space="0" w:color="auto"/>
        <w:left w:val="none" w:sz="0" w:space="0" w:color="auto"/>
        <w:bottom w:val="none" w:sz="0" w:space="0" w:color="auto"/>
        <w:right w:val="none" w:sz="0" w:space="0" w:color="auto"/>
      </w:divBdr>
      <w:divsChild>
        <w:div w:id="1298296520">
          <w:marLeft w:val="0"/>
          <w:marRight w:val="0"/>
          <w:marTop w:val="0"/>
          <w:marBottom w:val="0"/>
          <w:divBdr>
            <w:top w:val="none" w:sz="0" w:space="0" w:color="auto"/>
            <w:left w:val="none" w:sz="0" w:space="0" w:color="auto"/>
            <w:bottom w:val="none" w:sz="0" w:space="0" w:color="auto"/>
            <w:right w:val="none" w:sz="0" w:space="0" w:color="auto"/>
          </w:divBdr>
        </w:div>
        <w:div w:id="550382712">
          <w:marLeft w:val="0"/>
          <w:marRight w:val="0"/>
          <w:marTop w:val="0"/>
          <w:marBottom w:val="0"/>
          <w:divBdr>
            <w:top w:val="none" w:sz="0" w:space="0" w:color="auto"/>
            <w:left w:val="none" w:sz="0" w:space="0" w:color="auto"/>
            <w:bottom w:val="none" w:sz="0" w:space="0" w:color="auto"/>
            <w:right w:val="none" w:sz="0" w:space="0" w:color="auto"/>
          </w:divBdr>
        </w:div>
      </w:divsChild>
    </w:div>
    <w:div w:id="210071227">
      <w:bodyDiv w:val="1"/>
      <w:marLeft w:val="0"/>
      <w:marRight w:val="0"/>
      <w:marTop w:val="0"/>
      <w:marBottom w:val="0"/>
      <w:divBdr>
        <w:top w:val="none" w:sz="0" w:space="0" w:color="auto"/>
        <w:left w:val="none" w:sz="0" w:space="0" w:color="auto"/>
        <w:bottom w:val="none" w:sz="0" w:space="0" w:color="auto"/>
        <w:right w:val="none" w:sz="0" w:space="0" w:color="auto"/>
      </w:divBdr>
      <w:divsChild>
        <w:div w:id="580216889">
          <w:marLeft w:val="0"/>
          <w:marRight w:val="0"/>
          <w:marTop w:val="100"/>
          <w:marBottom w:val="100"/>
          <w:divBdr>
            <w:top w:val="none" w:sz="0" w:space="0" w:color="auto"/>
            <w:left w:val="none" w:sz="0" w:space="0" w:color="auto"/>
            <w:bottom w:val="none" w:sz="0" w:space="0" w:color="auto"/>
            <w:right w:val="none" w:sz="0" w:space="0" w:color="auto"/>
          </w:divBdr>
          <w:divsChild>
            <w:div w:id="11688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4637">
      <w:bodyDiv w:val="1"/>
      <w:marLeft w:val="0"/>
      <w:marRight w:val="0"/>
      <w:marTop w:val="0"/>
      <w:marBottom w:val="0"/>
      <w:divBdr>
        <w:top w:val="none" w:sz="0" w:space="0" w:color="auto"/>
        <w:left w:val="none" w:sz="0" w:space="0" w:color="auto"/>
        <w:bottom w:val="none" w:sz="0" w:space="0" w:color="auto"/>
        <w:right w:val="none" w:sz="0" w:space="0" w:color="auto"/>
      </w:divBdr>
      <w:divsChild>
        <w:div w:id="1143544003">
          <w:marLeft w:val="0"/>
          <w:marRight w:val="0"/>
          <w:marTop w:val="0"/>
          <w:marBottom w:val="120"/>
          <w:divBdr>
            <w:top w:val="none" w:sz="0" w:space="0" w:color="auto"/>
            <w:left w:val="none" w:sz="0" w:space="0" w:color="auto"/>
            <w:bottom w:val="none" w:sz="0" w:space="0" w:color="auto"/>
            <w:right w:val="none" w:sz="0" w:space="0" w:color="auto"/>
          </w:divBdr>
          <w:divsChild>
            <w:div w:id="1797143414">
              <w:marLeft w:val="0"/>
              <w:marRight w:val="0"/>
              <w:marTop w:val="0"/>
              <w:marBottom w:val="0"/>
              <w:divBdr>
                <w:top w:val="none" w:sz="0" w:space="0" w:color="auto"/>
                <w:left w:val="none" w:sz="0" w:space="0" w:color="auto"/>
                <w:bottom w:val="none" w:sz="0" w:space="0" w:color="auto"/>
                <w:right w:val="none" w:sz="0" w:space="0" w:color="auto"/>
              </w:divBdr>
              <w:divsChild>
                <w:div w:id="2141217551">
                  <w:marLeft w:val="0"/>
                  <w:marRight w:val="0"/>
                  <w:marTop w:val="0"/>
                  <w:marBottom w:val="0"/>
                  <w:divBdr>
                    <w:top w:val="none" w:sz="0" w:space="0" w:color="auto"/>
                    <w:left w:val="none" w:sz="0" w:space="0" w:color="auto"/>
                    <w:bottom w:val="none" w:sz="0" w:space="0" w:color="auto"/>
                    <w:right w:val="none" w:sz="0" w:space="0" w:color="auto"/>
                  </w:divBdr>
                  <w:divsChild>
                    <w:div w:id="8268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86910">
      <w:bodyDiv w:val="1"/>
      <w:marLeft w:val="0"/>
      <w:marRight w:val="0"/>
      <w:marTop w:val="0"/>
      <w:marBottom w:val="0"/>
      <w:divBdr>
        <w:top w:val="none" w:sz="0" w:space="0" w:color="auto"/>
        <w:left w:val="none" w:sz="0" w:space="0" w:color="auto"/>
        <w:bottom w:val="none" w:sz="0" w:space="0" w:color="auto"/>
        <w:right w:val="none" w:sz="0" w:space="0" w:color="auto"/>
      </w:divBdr>
    </w:div>
    <w:div w:id="535892514">
      <w:bodyDiv w:val="1"/>
      <w:marLeft w:val="0"/>
      <w:marRight w:val="0"/>
      <w:marTop w:val="0"/>
      <w:marBottom w:val="0"/>
      <w:divBdr>
        <w:top w:val="none" w:sz="0" w:space="0" w:color="auto"/>
        <w:left w:val="none" w:sz="0" w:space="0" w:color="auto"/>
        <w:bottom w:val="none" w:sz="0" w:space="0" w:color="auto"/>
        <w:right w:val="none" w:sz="0" w:space="0" w:color="auto"/>
      </w:divBdr>
    </w:div>
    <w:div w:id="684597179">
      <w:bodyDiv w:val="1"/>
      <w:marLeft w:val="0"/>
      <w:marRight w:val="0"/>
      <w:marTop w:val="0"/>
      <w:marBottom w:val="0"/>
      <w:divBdr>
        <w:top w:val="none" w:sz="0" w:space="0" w:color="auto"/>
        <w:left w:val="none" w:sz="0" w:space="0" w:color="auto"/>
        <w:bottom w:val="none" w:sz="0" w:space="0" w:color="auto"/>
        <w:right w:val="none" w:sz="0" w:space="0" w:color="auto"/>
      </w:divBdr>
      <w:divsChild>
        <w:div w:id="237832881">
          <w:marLeft w:val="0"/>
          <w:marRight w:val="0"/>
          <w:marTop w:val="0"/>
          <w:marBottom w:val="120"/>
          <w:divBdr>
            <w:top w:val="none" w:sz="0" w:space="0" w:color="auto"/>
            <w:left w:val="none" w:sz="0" w:space="0" w:color="auto"/>
            <w:bottom w:val="none" w:sz="0" w:space="0" w:color="auto"/>
            <w:right w:val="none" w:sz="0" w:space="0" w:color="auto"/>
          </w:divBdr>
          <w:divsChild>
            <w:div w:id="1272517046">
              <w:marLeft w:val="0"/>
              <w:marRight w:val="0"/>
              <w:marTop w:val="0"/>
              <w:marBottom w:val="0"/>
              <w:divBdr>
                <w:top w:val="none" w:sz="0" w:space="0" w:color="auto"/>
                <w:left w:val="none" w:sz="0" w:space="0" w:color="auto"/>
                <w:bottom w:val="none" w:sz="0" w:space="0" w:color="auto"/>
                <w:right w:val="none" w:sz="0" w:space="0" w:color="auto"/>
              </w:divBdr>
              <w:divsChild>
                <w:div w:id="1600522679">
                  <w:marLeft w:val="0"/>
                  <w:marRight w:val="0"/>
                  <w:marTop w:val="0"/>
                  <w:marBottom w:val="0"/>
                  <w:divBdr>
                    <w:top w:val="none" w:sz="0" w:space="0" w:color="auto"/>
                    <w:left w:val="none" w:sz="0" w:space="0" w:color="auto"/>
                    <w:bottom w:val="none" w:sz="0" w:space="0" w:color="auto"/>
                    <w:right w:val="none" w:sz="0" w:space="0" w:color="auto"/>
                  </w:divBdr>
                  <w:divsChild>
                    <w:div w:id="92399523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751466602">
      <w:bodyDiv w:val="1"/>
      <w:marLeft w:val="0"/>
      <w:marRight w:val="0"/>
      <w:marTop w:val="0"/>
      <w:marBottom w:val="0"/>
      <w:divBdr>
        <w:top w:val="none" w:sz="0" w:space="0" w:color="auto"/>
        <w:left w:val="none" w:sz="0" w:space="0" w:color="auto"/>
        <w:bottom w:val="none" w:sz="0" w:space="0" w:color="auto"/>
        <w:right w:val="none" w:sz="0" w:space="0" w:color="auto"/>
      </w:divBdr>
      <w:divsChild>
        <w:div w:id="362050005">
          <w:marLeft w:val="0"/>
          <w:marRight w:val="0"/>
          <w:marTop w:val="100"/>
          <w:marBottom w:val="100"/>
          <w:divBdr>
            <w:top w:val="none" w:sz="0" w:space="0" w:color="auto"/>
            <w:left w:val="none" w:sz="0" w:space="0" w:color="auto"/>
            <w:bottom w:val="none" w:sz="0" w:space="0" w:color="auto"/>
            <w:right w:val="none" w:sz="0" w:space="0" w:color="auto"/>
          </w:divBdr>
          <w:divsChild>
            <w:div w:id="14520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5371">
      <w:bodyDiv w:val="1"/>
      <w:marLeft w:val="0"/>
      <w:marRight w:val="0"/>
      <w:marTop w:val="0"/>
      <w:marBottom w:val="0"/>
      <w:divBdr>
        <w:top w:val="none" w:sz="0" w:space="0" w:color="auto"/>
        <w:left w:val="none" w:sz="0" w:space="0" w:color="auto"/>
        <w:bottom w:val="none" w:sz="0" w:space="0" w:color="auto"/>
        <w:right w:val="none" w:sz="0" w:space="0" w:color="auto"/>
      </w:divBdr>
    </w:div>
    <w:div w:id="844708743">
      <w:bodyDiv w:val="1"/>
      <w:marLeft w:val="0"/>
      <w:marRight w:val="0"/>
      <w:marTop w:val="0"/>
      <w:marBottom w:val="0"/>
      <w:divBdr>
        <w:top w:val="none" w:sz="0" w:space="0" w:color="auto"/>
        <w:left w:val="none" w:sz="0" w:space="0" w:color="auto"/>
        <w:bottom w:val="none" w:sz="0" w:space="0" w:color="auto"/>
        <w:right w:val="none" w:sz="0" w:space="0" w:color="auto"/>
      </w:divBdr>
    </w:div>
    <w:div w:id="899365323">
      <w:bodyDiv w:val="1"/>
      <w:marLeft w:val="0"/>
      <w:marRight w:val="0"/>
      <w:marTop w:val="0"/>
      <w:marBottom w:val="0"/>
      <w:divBdr>
        <w:top w:val="none" w:sz="0" w:space="0" w:color="auto"/>
        <w:left w:val="none" w:sz="0" w:space="0" w:color="auto"/>
        <w:bottom w:val="none" w:sz="0" w:space="0" w:color="auto"/>
        <w:right w:val="none" w:sz="0" w:space="0" w:color="auto"/>
      </w:divBdr>
      <w:divsChild>
        <w:div w:id="601686775">
          <w:marLeft w:val="0"/>
          <w:marRight w:val="0"/>
          <w:marTop w:val="100"/>
          <w:marBottom w:val="100"/>
          <w:divBdr>
            <w:top w:val="none" w:sz="0" w:space="0" w:color="auto"/>
            <w:left w:val="none" w:sz="0" w:space="0" w:color="auto"/>
            <w:bottom w:val="none" w:sz="0" w:space="0" w:color="auto"/>
            <w:right w:val="none" w:sz="0" w:space="0" w:color="auto"/>
          </w:divBdr>
          <w:divsChild>
            <w:div w:id="15019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0912">
      <w:bodyDiv w:val="1"/>
      <w:marLeft w:val="0"/>
      <w:marRight w:val="0"/>
      <w:marTop w:val="0"/>
      <w:marBottom w:val="0"/>
      <w:divBdr>
        <w:top w:val="none" w:sz="0" w:space="0" w:color="auto"/>
        <w:left w:val="none" w:sz="0" w:space="0" w:color="auto"/>
        <w:bottom w:val="none" w:sz="0" w:space="0" w:color="auto"/>
        <w:right w:val="none" w:sz="0" w:space="0" w:color="auto"/>
      </w:divBdr>
      <w:divsChild>
        <w:div w:id="937297415">
          <w:marLeft w:val="0"/>
          <w:marRight w:val="0"/>
          <w:marTop w:val="0"/>
          <w:marBottom w:val="120"/>
          <w:divBdr>
            <w:top w:val="none" w:sz="0" w:space="0" w:color="auto"/>
            <w:left w:val="none" w:sz="0" w:space="0" w:color="auto"/>
            <w:bottom w:val="none" w:sz="0" w:space="0" w:color="auto"/>
            <w:right w:val="none" w:sz="0" w:space="0" w:color="auto"/>
          </w:divBdr>
          <w:divsChild>
            <w:div w:id="1043023521">
              <w:marLeft w:val="0"/>
              <w:marRight w:val="0"/>
              <w:marTop w:val="0"/>
              <w:marBottom w:val="0"/>
              <w:divBdr>
                <w:top w:val="none" w:sz="0" w:space="0" w:color="auto"/>
                <w:left w:val="none" w:sz="0" w:space="0" w:color="auto"/>
                <w:bottom w:val="none" w:sz="0" w:space="0" w:color="auto"/>
                <w:right w:val="none" w:sz="0" w:space="0" w:color="auto"/>
              </w:divBdr>
              <w:divsChild>
                <w:div w:id="1889605648">
                  <w:marLeft w:val="0"/>
                  <w:marRight w:val="0"/>
                  <w:marTop w:val="0"/>
                  <w:marBottom w:val="0"/>
                  <w:divBdr>
                    <w:top w:val="none" w:sz="0" w:space="0" w:color="auto"/>
                    <w:left w:val="none" w:sz="0" w:space="0" w:color="auto"/>
                    <w:bottom w:val="none" w:sz="0" w:space="0" w:color="auto"/>
                    <w:right w:val="none" w:sz="0" w:space="0" w:color="auto"/>
                  </w:divBdr>
                  <w:divsChild>
                    <w:div w:id="2015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2065">
      <w:bodyDiv w:val="1"/>
      <w:marLeft w:val="0"/>
      <w:marRight w:val="0"/>
      <w:marTop w:val="0"/>
      <w:marBottom w:val="0"/>
      <w:divBdr>
        <w:top w:val="none" w:sz="0" w:space="0" w:color="auto"/>
        <w:left w:val="none" w:sz="0" w:space="0" w:color="auto"/>
        <w:bottom w:val="none" w:sz="0" w:space="0" w:color="auto"/>
        <w:right w:val="none" w:sz="0" w:space="0" w:color="auto"/>
      </w:divBdr>
      <w:divsChild>
        <w:div w:id="1696497368">
          <w:marLeft w:val="0"/>
          <w:marRight w:val="0"/>
          <w:marTop w:val="0"/>
          <w:marBottom w:val="120"/>
          <w:divBdr>
            <w:top w:val="none" w:sz="0" w:space="0" w:color="auto"/>
            <w:left w:val="none" w:sz="0" w:space="0" w:color="auto"/>
            <w:bottom w:val="none" w:sz="0" w:space="0" w:color="auto"/>
            <w:right w:val="none" w:sz="0" w:space="0" w:color="auto"/>
          </w:divBdr>
          <w:divsChild>
            <w:div w:id="1965111719">
              <w:marLeft w:val="0"/>
              <w:marRight w:val="0"/>
              <w:marTop w:val="0"/>
              <w:marBottom w:val="0"/>
              <w:divBdr>
                <w:top w:val="none" w:sz="0" w:space="0" w:color="auto"/>
                <w:left w:val="none" w:sz="0" w:space="0" w:color="auto"/>
                <w:bottom w:val="none" w:sz="0" w:space="0" w:color="auto"/>
                <w:right w:val="none" w:sz="0" w:space="0" w:color="auto"/>
              </w:divBdr>
              <w:divsChild>
                <w:div w:id="44254746">
                  <w:marLeft w:val="0"/>
                  <w:marRight w:val="0"/>
                  <w:marTop w:val="0"/>
                  <w:marBottom w:val="0"/>
                  <w:divBdr>
                    <w:top w:val="none" w:sz="0" w:space="0" w:color="auto"/>
                    <w:left w:val="none" w:sz="0" w:space="0" w:color="auto"/>
                    <w:bottom w:val="none" w:sz="0" w:space="0" w:color="auto"/>
                    <w:right w:val="none" w:sz="0" w:space="0" w:color="auto"/>
                  </w:divBdr>
                  <w:divsChild>
                    <w:div w:id="664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8211">
      <w:bodyDiv w:val="1"/>
      <w:marLeft w:val="0"/>
      <w:marRight w:val="0"/>
      <w:marTop w:val="0"/>
      <w:marBottom w:val="0"/>
      <w:divBdr>
        <w:top w:val="none" w:sz="0" w:space="0" w:color="auto"/>
        <w:left w:val="none" w:sz="0" w:space="0" w:color="auto"/>
        <w:bottom w:val="none" w:sz="0" w:space="0" w:color="auto"/>
        <w:right w:val="none" w:sz="0" w:space="0" w:color="auto"/>
      </w:divBdr>
      <w:divsChild>
        <w:div w:id="2033917675">
          <w:marLeft w:val="0"/>
          <w:marRight w:val="0"/>
          <w:marTop w:val="75"/>
          <w:marBottom w:val="150"/>
          <w:divBdr>
            <w:top w:val="none" w:sz="0" w:space="0" w:color="auto"/>
            <w:left w:val="none" w:sz="0" w:space="0" w:color="auto"/>
            <w:bottom w:val="none" w:sz="0" w:space="0" w:color="auto"/>
            <w:right w:val="none" w:sz="0" w:space="0" w:color="auto"/>
          </w:divBdr>
          <w:divsChild>
            <w:div w:id="6841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96">
      <w:bodyDiv w:val="1"/>
      <w:marLeft w:val="0"/>
      <w:marRight w:val="0"/>
      <w:marTop w:val="0"/>
      <w:marBottom w:val="0"/>
      <w:divBdr>
        <w:top w:val="none" w:sz="0" w:space="0" w:color="auto"/>
        <w:left w:val="none" w:sz="0" w:space="0" w:color="auto"/>
        <w:bottom w:val="none" w:sz="0" w:space="0" w:color="auto"/>
        <w:right w:val="none" w:sz="0" w:space="0" w:color="auto"/>
      </w:divBdr>
    </w:div>
    <w:div w:id="1722243926">
      <w:bodyDiv w:val="1"/>
      <w:marLeft w:val="0"/>
      <w:marRight w:val="0"/>
      <w:marTop w:val="0"/>
      <w:marBottom w:val="0"/>
      <w:divBdr>
        <w:top w:val="none" w:sz="0" w:space="0" w:color="auto"/>
        <w:left w:val="none" w:sz="0" w:space="0" w:color="auto"/>
        <w:bottom w:val="none" w:sz="0" w:space="0" w:color="auto"/>
        <w:right w:val="none" w:sz="0" w:space="0" w:color="auto"/>
      </w:divBdr>
      <w:divsChild>
        <w:div w:id="787431094">
          <w:marLeft w:val="0"/>
          <w:marRight w:val="0"/>
          <w:marTop w:val="0"/>
          <w:marBottom w:val="0"/>
          <w:divBdr>
            <w:top w:val="none" w:sz="0" w:space="0" w:color="auto"/>
            <w:left w:val="none" w:sz="0" w:space="0" w:color="auto"/>
            <w:bottom w:val="none" w:sz="0" w:space="0" w:color="auto"/>
            <w:right w:val="none" w:sz="0" w:space="0" w:color="auto"/>
          </w:divBdr>
        </w:div>
      </w:divsChild>
    </w:div>
    <w:div w:id="1733963610">
      <w:bodyDiv w:val="1"/>
      <w:marLeft w:val="0"/>
      <w:marRight w:val="0"/>
      <w:marTop w:val="0"/>
      <w:marBottom w:val="0"/>
      <w:divBdr>
        <w:top w:val="none" w:sz="0" w:space="0" w:color="auto"/>
        <w:left w:val="none" w:sz="0" w:space="0" w:color="auto"/>
        <w:bottom w:val="none" w:sz="0" w:space="0" w:color="auto"/>
        <w:right w:val="none" w:sz="0" w:space="0" w:color="auto"/>
      </w:divBdr>
      <w:divsChild>
        <w:div w:id="241649852">
          <w:marLeft w:val="0"/>
          <w:marRight w:val="0"/>
          <w:marTop w:val="100"/>
          <w:marBottom w:val="100"/>
          <w:divBdr>
            <w:top w:val="none" w:sz="0" w:space="0" w:color="auto"/>
            <w:left w:val="none" w:sz="0" w:space="0" w:color="auto"/>
            <w:bottom w:val="none" w:sz="0" w:space="0" w:color="auto"/>
            <w:right w:val="none" w:sz="0" w:space="0" w:color="auto"/>
          </w:divBdr>
          <w:divsChild>
            <w:div w:id="13606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043">
      <w:bodyDiv w:val="1"/>
      <w:marLeft w:val="0"/>
      <w:marRight w:val="0"/>
      <w:marTop w:val="0"/>
      <w:marBottom w:val="0"/>
      <w:divBdr>
        <w:top w:val="none" w:sz="0" w:space="0" w:color="auto"/>
        <w:left w:val="none" w:sz="0" w:space="0" w:color="auto"/>
        <w:bottom w:val="none" w:sz="0" w:space="0" w:color="auto"/>
        <w:right w:val="none" w:sz="0" w:space="0" w:color="auto"/>
      </w:divBdr>
    </w:div>
    <w:div w:id="2020348251">
      <w:bodyDiv w:val="1"/>
      <w:marLeft w:val="0"/>
      <w:marRight w:val="0"/>
      <w:marTop w:val="0"/>
      <w:marBottom w:val="0"/>
      <w:divBdr>
        <w:top w:val="none" w:sz="0" w:space="0" w:color="auto"/>
        <w:left w:val="none" w:sz="0" w:space="0" w:color="auto"/>
        <w:bottom w:val="none" w:sz="0" w:space="0" w:color="auto"/>
        <w:right w:val="none" w:sz="0" w:space="0" w:color="auto"/>
      </w:divBdr>
      <w:divsChild>
        <w:div w:id="2046178985">
          <w:marLeft w:val="0"/>
          <w:marRight w:val="0"/>
          <w:marTop w:val="0"/>
          <w:marBottom w:val="120"/>
          <w:divBdr>
            <w:top w:val="none" w:sz="0" w:space="0" w:color="auto"/>
            <w:left w:val="none" w:sz="0" w:space="0" w:color="auto"/>
            <w:bottom w:val="none" w:sz="0" w:space="0" w:color="auto"/>
            <w:right w:val="none" w:sz="0" w:space="0" w:color="auto"/>
          </w:divBdr>
          <w:divsChild>
            <w:div w:id="1957445573">
              <w:marLeft w:val="0"/>
              <w:marRight w:val="0"/>
              <w:marTop w:val="0"/>
              <w:marBottom w:val="0"/>
              <w:divBdr>
                <w:top w:val="none" w:sz="0" w:space="0" w:color="auto"/>
                <w:left w:val="none" w:sz="0" w:space="0" w:color="auto"/>
                <w:bottom w:val="none" w:sz="0" w:space="0" w:color="auto"/>
                <w:right w:val="none" w:sz="0" w:space="0" w:color="auto"/>
              </w:divBdr>
              <w:divsChild>
                <w:div w:id="308247437">
                  <w:marLeft w:val="0"/>
                  <w:marRight w:val="0"/>
                  <w:marTop w:val="0"/>
                  <w:marBottom w:val="0"/>
                  <w:divBdr>
                    <w:top w:val="none" w:sz="0" w:space="0" w:color="auto"/>
                    <w:left w:val="none" w:sz="0" w:space="0" w:color="auto"/>
                    <w:bottom w:val="none" w:sz="0" w:space="0" w:color="auto"/>
                    <w:right w:val="none" w:sz="0" w:space="0" w:color="auto"/>
                  </w:divBdr>
                  <w:divsChild>
                    <w:div w:id="5250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67732">
      <w:bodyDiv w:val="1"/>
      <w:marLeft w:val="0"/>
      <w:marRight w:val="0"/>
      <w:marTop w:val="0"/>
      <w:marBottom w:val="0"/>
      <w:divBdr>
        <w:top w:val="none" w:sz="0" w:space="0" w:color="auto"/>
        <w:left w:val="none" w:sz="0" w:space="0" w:color="auto"/>
        <w:bottom w:val="none" w:sz="0" w:space="0" w:color="auto"/>
        <w:right w:val="none" w:sz="0" w:space="0" w:color="auto"/>
      </w:divBdr>
      <w:divsChild>
        <w:div w:id="100145344">
          <w:marLeft w:val="0"/>
          <w:marRight w:val="0"/>
          <w:marTop w:val="100"/>
          <w:marBottom w:val="100"/>
          <w:divBdr>
            <w:top w:val="none" w:sz="0" w:space="0" w:color="auto"/>
            <w:left w:val="none" w:sz="0" w:space="0" w:color="auto"/>
            <w:bottom w:val="none" w:sz="0" w:space="0" w:color="auto"/>
            <w:right w:val="none" w:sz="0" w:space="0" w:color="auto"/>
          </w:divBdr>
          <w:divsChild>
            <w:div w:id="60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20</Pages>
  <Words>5451</Words>
  <Characters>27255</Characters>
  <Application>Microsoft Office Word</Application>
  <DocSecurity>0</DocSecurity>
  <Lines>227</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ד"ר טלי סטולובי</dc:creator>
  <cp:keywords/>
  <dc:description/>
  <cp:lastModifiedBy>ד"ר טלי סטולובי</cp:lastModifiedBy>
  <cp:revision>7</cp:revision>
  <dcterms:created xsi:type="dcterms:W3CDTF">2021-04-26T08:07:00Z</dcterms:created>
  <dcterms:modified xsi:type="dcterms:W3CDTF">2021-05-03T14:07:00Z</dcterms:modified>
</cp:coreProperties>
</file>