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ישי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אלקה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 (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אלוף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)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עזרא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ממו</w:t>
      </w:r>
    </w:p>
    <w:p w:rsidR="00000000" w:rsidDel="00000000" w:rsidP="00000000" w:rsidRDefault="00000000" w:rsidRPr="00000000" w14:paraId="00000001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ממו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ּ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טגה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אמ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ְ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2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אייל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ְ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ְ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טאו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ּ.</w:t>
      </w:r>
    </w:p>
    <w:p w:rsidR="00000000" w:rsidDel="00000000" w:rsidP="00000000" w:rsidRDefault="00000000" w:rsidRPr="00000000" w14:paraId="00000003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שנת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1935.</w:t>
      </w:r>
    </w:p>
    <w:p w:rsidR="00000000" w:rsidDel="00000000" w:rsidP="00000000" w:rsidRDefault="00000000" w:rsidRPr="00000000" w14:paraId="00000004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מקום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אבאיי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מינ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ְ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ץ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בנק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ֵ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במחוז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5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עיסוק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מרכזי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אלוף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בצבא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ומנהיג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מחוזי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6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אזור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מגורים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7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שפת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8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תוכן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:</w:t>
      </w:r>
    </w:p>
    <w:p w:rsidR="00000000" w:rsidDel="00000000" w:rsidP="00000000" w:rsidRDefault="00000000" w:rsidRPr="00000000" w14:paraId="0000000A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עזרא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אילן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היוחסין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כפרו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ההיסטוריה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המקומית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בגיל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שמונה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לרעות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צאן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ובקר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לטפח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גינת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ירק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ועצי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פרי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ולצוד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חוגלות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ואווזים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משבגר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שולב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עזרא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נהג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להתלוות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בעלייה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לרגל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למקום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קדוש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קרן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אמבה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אליו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מגיעים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להתפלל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ולהוריד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הפולחן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הנסים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שקרו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ולאביו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במקום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B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בגיל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18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נישא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דרך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שידוך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ההתרגשות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לקראת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חתונתו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כמו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המנהגים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שהתלוו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בשבע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השנים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הראשונות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לנישואיו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אשתו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הוריו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ולאחר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מכן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עברו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משלהם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אחיו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עזרא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יוצא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למסעות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צייד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ביערות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שמקיפים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עזרא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כאשר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התגלע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ויכוח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חריף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אדמות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לבין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השכנים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הנוצרים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נפתר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לבסוף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בדרכי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שלום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בעזרת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תפילותיו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עזרא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C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לעומת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זאת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לנקום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דמו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דודו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שנרצח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יצא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עזרא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למסע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שארך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שנתיים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וחצי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וחיפש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הרוצח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נדד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וישן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בבתי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מסתור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במערות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וביער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לבסוף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אותר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הרוצח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ונקמת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הדם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הושלמה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בדרכו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חזרה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צריך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להסתתר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מפני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הרוצח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שרצתה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לנקום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דמו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בסופו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דבר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הסכסוך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נפתר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בעזרת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מגשרים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ועזרא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מסביר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תהליך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הגישור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D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הפלת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הקיסר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סלאסי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‏(‏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Haile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Selassie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‏)‏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ועלייתה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לשלטון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מפלגת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הדרג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ראש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מחוז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ווגרה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מינה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עזרא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לפקד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המחסומים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שבגבול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המחוז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תפקידו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כלל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שמירה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האזור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מפני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ארגוני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המורדים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איהאפה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‏‎(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Ehapa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)‎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והאידאו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ומניעת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עזיבה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תושבי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המחוז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ללא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ידיעת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השלטון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אחיו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הגדול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מולה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מונה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לראש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מועצת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החקלאים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האזורית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ועזרא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מונה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לאחראי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היבול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במועצה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בנוסף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עזרא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הוטל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מטעם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ארגון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וינט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לפקח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חלוקת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בקר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ומצרכים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לקהילה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היהודית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E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בתקופה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זו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העלייה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הקהילה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היהודית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דרך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סודן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ועזרא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ואחיו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מצאו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עצמם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נתונים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בניגוד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עניינים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ותחת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סכנת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חיים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מתמדת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עזרא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פתח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בחשאי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השערים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מחוץ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למחוז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ואפשר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לבני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הקהילה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לחמוק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;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ואחיו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פעלו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מנת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לשחרר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האסירים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היהודים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מהכלא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שלטון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הדרג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;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זמן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עזרא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יצאה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למסע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לסודן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נתפסה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השלטונות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במחוז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ארמצ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באמתלה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יציאה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לסיור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עזרא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יצא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30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חיילים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וחילץ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;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המשיך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לסייע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בהברחת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משלחות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לסודן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ובשל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נאסר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ואף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כמעט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הוצא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להורג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 </w:t>
      </w:r>
    </w:p>
    <w:p w:rsidR="00000000" w:rsidDel="00000000" w:rsidP="00000000" w:rsidRDefault="00000000" w:rsidRPr="00000000" w14:paraId="0000000F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במסגרת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תפקידו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ניהל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רבים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מול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שודדים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גנבים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וארגוני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מורדים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התקדמותו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בשרשרת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הפיקוד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לדרגת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אלוף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בצבא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הדרג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באחד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נפצע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בידו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ואושפז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למשך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חודשיים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וחצי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ולאחריהם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לכפרו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כעבור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זמן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קצר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גויס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מחדש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ונשלח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ללחום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ּ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אנרה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באנצ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דוואט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ומקומות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נוספים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להוצאות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להורג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המורדים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בשלטון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ולאבדות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בשני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הצדדים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הלוחמים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0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עזרא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נשלח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כנציג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מפלגת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השלטון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להתמודד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הנהגת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המחוז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ולאחר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מערכת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בחירות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מטלטלת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שאף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העמידה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חייו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בסכנה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נבחר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היבחרו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הידק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עזרא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האבטחה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סביבו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ויצא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לאסיפה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הכללית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באדיס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נפגשו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מנהיגי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המחוזות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ההנהגה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המרכזית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ובראשה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הרודן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מנגיסטו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מריים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‏(‏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Mengistu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Haile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Mariam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‏)‏.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כשחזר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למחוז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יישם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עזרא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ההחלטות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שהתקבלו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באסיפה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ופעל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למען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שגשוג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האזור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כמו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מציין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נבחר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פעמים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למגשר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בפתרון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סכסוכים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בקרב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תושבי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האזור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1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זמן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ראשי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המחוזות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נקראו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הפרלמנט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לשוב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לאדיס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נודע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המגעים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השלטון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למורדים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-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שנעשו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בתיווכו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נשיא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ארצות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הברית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דאז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ורג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בוש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-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כשלו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מצב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מלחמה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כללית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הוכרז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במדינה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עזרא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חזר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לגונדר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סיוע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הומניטרי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ארגון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וינט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וחילק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אספקה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לקהילה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היהודית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בעזרת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חייליו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במקביל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קיבל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ידיעות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תחילת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מבצע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העלאת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הנותרים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דרך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אדיס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ונודע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שארגוני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המורדים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יכבשו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אזור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תוך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זמן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קצר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הוציא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האישורים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הנדרשים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וטס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לאדיס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התאחד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והסתתר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מהשלטון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שעלה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טיסה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לאיטליה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2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תמלול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:</w:t>
      </w:r>
    </w:p>
    <w:p w:rsidR="00000000" w:rsidDel="00000000" w:rsidP="00000000" w:rsidRDefault="00000000" w:rsidRPr="00000000" w14:paraId="00000013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hyperlink r:id="rId6">
        <w:r w:rsidDel="00000000" w:rsidR="00000000" w:rsidRPr="00000000">
          <w:rPr>
            <w:rFonts w:ascii="Arial" w:cs="Arial" w:eastAsia="Arial" w:hAnsi="Arial"/>
            <w:color w:val="0000ff"/>
            <w:sz w:val="24"/>
            <w:szCs w:val="24"/>
            <w:u w:val="single"/>
            <w:rtl w:val="0"/>
          </w:rPr>
          <w:t xml:space="preserve">https://drive.google.com/file/d/1Hm1da-_dGSvAQwgcK174gV2bGnCV-d_V/view?usp=sharing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מילות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מפתח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: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 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אלקה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עזרא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ממו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טבע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רעית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צאן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ובקר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קצין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ואיש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ציבור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צייד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חתונה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שידוכים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מנהגים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ומסורות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צייד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גזענות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נקמת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אלימות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מקומות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קדושים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פולחן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ניסים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רצח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רוצח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גישור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זקני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העדה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עלייה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מועצת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החקלאים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קצין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בצבא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אחראי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הגבולות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הברחה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הרוגים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צבא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אלוף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ארגון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וינט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מנגיסו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מריים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דרג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הקיסר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סלאסי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אייפה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אידאו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איאדיג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אבאיי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מינ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ְ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ץ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בנק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ֵ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צ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ילה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מרים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קרן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אמבה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ארמצ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סודן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ּ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אנרה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אדיס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דוואט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ראיון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מצולם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ארכיון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זיכרונות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מורשת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צפון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מערב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אגם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טאנה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התישבות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אינג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דאבו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סיגד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תנ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ארץ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הקודש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מבנה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מקצועות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השכלה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גבר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אישה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אפריקה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טאלה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טיגרית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טיגרינית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טגריניה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תגרי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כנסת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טומאה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טהרה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800" w:right="1800" w:header="708" w:footer="708"/>
      <w:pgNumType w:start="1"/>
      <w:cols w:equalWidth="0"/>
      <w:bidi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bidi w:val="1"/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rive.google.com/file/d/1Hm1da-_dGSvAQwgcK174gV2bGnCV-d_V/view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