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יפה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טזזו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ינלם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יהייס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טזזו</w:t>
      </w:r>
    </w:p>
    <w:p w:rsidR="00000000" w:rsidDel="00000000" w:rsidP="00000000" w:rsidRDefault="00000000" w:rsidRPr="00000000" w14:paraId="00000001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1947.</w:t>
      </w:r>
    </w:p>
    <w:p w:rsidR="00000000" w:rsidDel="00000000" w:rsidP="00000000" w:rsidRDefault="00000000" w:rsidRPr="00000000" w14:paraId="00000003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4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5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9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מציינת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הולדתה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נמצא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בסמוך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צעדה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איבמה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נטמנו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המלחמה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הולדתה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מיעוט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ביחס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לתושבים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והמוסלמים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יחסי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תכולתו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וסוחר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A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שכללה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הסיפורים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שומעת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הערגה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חברותיה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  </w:t>
      </w:r>
    </w:p>
    <w:p w:rsidR="00000000" w:rsidDel="00000000" w:rsidP="00000000" w:rsidRDefault="00000000" w:rsidRPr="00000000" w14:paraId="0000000B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11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שודכה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12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בשידוכין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חווייתה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האישית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שלימד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להכין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15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שנפטר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16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המעמדות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מהרגע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שנישאו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שהוסמך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תחומי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זכויות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כרוכים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הסמכתו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ווזאבה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הוסמכו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תמונות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מהמסיבה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שהוסמך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וקיבל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תמונות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מפעילותו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והניהול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ואירועים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שחלו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פועלו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שכיהן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במעמד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מקביל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לבישוף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בראש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מציגה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קודש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כתב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בכתב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ייצר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עטיפתו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השתמש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bidi w:val="1"/>
        <w:spacing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rPr>
          <w:rFonts w:ascii="Arial" w:cs="Arial" w:eastAsia="Arial" w:hAnsi="Arial"/>
          <w:color w:val="1155cc"/>
          <w:sz w:val="24"/>
          <w:szCs w:val="24"/>
          <w:u w:val="single"/>
        </w:rPr>
      </w:pPr>
      <w:r w:rsidDel="00000000" w:rsidR="00000000" w:rsidRPr="00000000">
        <w:fldChar w:fldCharType="begin"/>
        <w:instrText xml:space="preserve"> HYPERLINK "https://drive.google.com/file/d/1cLDDHYs2iII0eRkfW-voZ_QJzMMYh4wr/view?usp=sharing" </w:instrText>
        <w:fldChar w:fldCharType="separate"/>
      </w:r>
      <w:r w:rsidDel="00000000" w:rsidR="00000000" w:rsidRPr="00000000">
        <w:rPr>
          <w:rFonts w:ascii="Arial" w:cs="Arial" w:eastAsia="Arial" w:hAnsi="Arial"/>
          <w:color w:val="1155cc"/>
          <w:sz w:val="24"/>
          <w:szCs w:val="24"/>
          <w:u w:val="single"/>
          <w:rtl w:val="0"/>
        </w:rPr>
        <w:t xml:space="preserve">https://drive.google.com/file/d/1cLDDHYs2iII0eRkfW-voZ_QJzMMYh4wr/view?usp=sharing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fldChar w:fldCharType="end"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bidi w:val="1"/>
        <w:spacing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ינלם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טסמה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מלחמה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מאכלים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תמונות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כתב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אידאבו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אסגדה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ווזאבה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 </w:t>
      </w:r>
    </w:p>
    <w:p w:rsidR="00000000" w:rsidDel="00000000" w:rsidP="00000000" w:rsidRDefault="00000000" w:rsidRPr="00000000" w14:paraId="00000014">
      <w:pPr>
        <w:bidi w:val="1"/>
        <w:spacing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line="240" w:lineRule="auto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