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B630" w14:textId="1ECAD286" w:rsidR="00127CC0" w:rsidRDefault="00031834" w:rsidP="00C7685F">
      <w:pPr>
        <w:bidi w:val="0"/>
        <w:rPr>
          <w:rFonts w:asciiTheme="majorBidi" w:hAnsiTheme="majorBidi" w:cstheme="majorBidi"/>
          <w:b/>
          <w:bCs/>
        </w:rPr>
      </w:pPr>
      <w:r w:rsidRPr="009C26CB">
        <w:rPr>
          <w:rFonts w:asciiTheme="majorBidi" w:hAnsiTheme="majorBidi" w:cstheme="majorBidi"/>
          <w:b/>
          <w:bCs/>
          <w:u w:val="single"/>
        </w:rPr>
        <w:t>Tables and graphs</w:t>
      </w:r>
    </w:p>
    <w:p w14:paraId="0735C192" w14:textId="77777777" w:rsidR="00DD43B8" w:rsidRDefault="00DD43B8" w:rsidP="00DD43B8">
      <w:pPr>
        <w:bidi w:val="0"/>
        <w:rPr>
          <w:b/>
          <w:bCs/>
          <w:u w:val="single"/>
        </w:rPr>
      </w:pPr>
      <w:r>
        <w:rPr>
          <w:rFonts w:asciiTheme="majorBidi" w:hAnsiTheme="majorBidi" w:cstheme="majorBidi"/>
          <w:sz w:val="24"/>
          <w:szCs w:val="24"/>
        </w:rPr>
        <w:t>Figure</w:t>
      </w:r>
      <w:r w:rsidRPr="00EA1F53">
        <w:rPr>
          <w:rFonts w:asciiTheme="majorBidi" w:hAnsiTheme="majorBidi" w:cstheme="majorBidi"/>
          <w:sz w:val="24"/>
          <w:szCs w:val="24"/>
        </w:rPr>
        <w:t xml:space="preserve"> 1: </w:t>
      </w:r>
      <w:r>
        <w:rPr>
          <w:b/>
          <w:bCs/>
          <w:u w:val="single"/>
        </w:rPr>
        <w:t>Study design flow diagram</w:t>
      </w:r>
    </w:p>
    <w:p w14:paraId="344FC1A0" w14:textId="77777777" w:rsidR="00DD43B8" w:rsidRDefault="00DD43B8" w:rsidP="00DD43B8">
      <w:pPr>
        <w:bidi w:val="0"/>
        <w:rPr>
          <w:b/>
          <w:bCs/>
          <w:u w:val="single"/>
        </w:rPr>
      </w:pPr>
    </w:p>
    <w:p w14:paraId="72C3EAD1" w14:textId="77777777" w:rsidR="00DD43B8" w:rsidRDefault="00DD43B8" w:rsidP="00DD43B8">
      <w:pPr>
        <w:bidi w:val="0"/>
      </w:pPr>
    </w:p>
    <w:p w14:paraId="61145001" w14:textId="599C226E" w:rsidR="00DD43B8" w:rsidRDefault="00DD43B8" w:rsidP="00DD43B8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670DD6" wp14:editId="38A5429E">
                <wp:simplePos x="0" y="0"/>
                <wp:positionH relativeFrom="margin">
                  <wp:posOffset>4083413</wp:posOffset>
                </wp:positionH>
                <wp:positionV relativeFrom="paragraph">
                  <wp:posOffset>205468</wp:posOffset>
                </wp:positionV>
                <wp:extent cx="1219200" cy="678180"/>
                <wp:effectExtent l="0" t="0" r="19050" b="2667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793CD" w14:textId="77777777" w:rsidR="00486AC2" w:rsidRDefault="00486AC2" w:rsidP="00DD43B8">
                            <w:pPr>
                              <w:bidi w:val="0"/>
                            </w:pPr>
                            <w:r>
                              <w:t>Excluded 281 patients with incomplete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0DD6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margin-left:321.55pt;margin-top:16.2pt;width:96pt;height:53.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" fillcolor="white [3201]" strokeweight=".5pt">
                <v:textbox>
                  <w:txbxContent>
                    <w:p w14:paraId="1A1793CD" w14:textId="77777777" w:rsidR="00486AC2" w:rsidRDefault="00486AC2" w:rsidP="00DD43B8">
                      <w:pPr>
                        <w:bidi w:val="0"/>
                      </w:pPr>
                      <w:r>
                        <w:t>Excluded 281 patients with incomplete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FC3D71" wp14:editId="25CE09F2">
                <wp:simplePos x="0" y="0"/>
                <wp:positionH relativeFrom="column">
                  <wp:posOffset>1219200</wp:posOffset>
                </wp:positionH>
                <wp:positionV relativeFrom="paragraph">
                  <wp:posOffset>-396240</wp:posOffset>
                </wp:positionV>
                <wp:extent cx="2560320" cy="693420"/>
                <wp:effectExtent l="0" t="0" r="11430" b="1143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7D29D" w14:textId="02BEB9A7" w:rsidR="00486AC2" w:rsidRDefault="00486AC2" w:rsidP="00DD43B8">
                            <w:pPr>
                              <w:bidi w:val="0"/>
                            </w:pPr>
                            <w:r>
                              <w:t>11131 patients underwent LAGB surgery between Jan 2007 and Dec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3D71" id="תיבת טקסט 3" o:spid="_x0000_s1027" type="#_x0000_t202" style="position:absolute;margin-left:96pt;margin-top:-31.2pt;width:201.6pt;height:5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" fillcolor="white [3201]" strokeweight=".5pt">
                <v:textbox>
                  <w:txbxContent>
                    <w:p w14:paraId="0FB7D29D" w14:textId="02BEB9A7" w:rsidR="00486AC2" w:rsidRDefault="00486AC2" w:rsidP="00DD43B8">
                      <w:pPr>
                        <w:bidi w:val="0"/>
                      </w:pPr>
                      <w:r>
                        <w:t>11131 patients underwent LAGB surgery between Jan 2007 and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603FFC" wp14:editId="02791ADE">
                <wp:simplePos x="0" y="0"/>
                <wp:positionH relativeFrom="column">
                  <wp:posOffset>2415540</wp:posOffset>
                </wp:positionH>
                <wp:positionV relativeFrom="paragraph">
                  <wp:posOffset>306705</wp:posOffset>
                </wp:positionV>
                <wp:extent cx="106680" cy="525780"/>
                <wp:effectExtent l="19050" t="0" r="45720" b="45720"/>
                <wp:wrapNone/>
                <wp:docPr id="6" name="חץ: למט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53BEE" w14:textId="77777777" w:rsidR="00486AC2" w:rsidRDefault="00486AC2" w:rsidP="00256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3F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: למטה 6" o:spid="_x0000_s1028" type="#_x0000_t67" style="position:absolute;margin-left:190.2pt;margin-top:24.15pt;width:8.4pt;height:4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" adj="19409" fillcolor="#4f81bd [3204]" strokecolor="#243f60 [1604]" strokeweight="2pt">
                <v:textbox>
                  <w:txbxContent>
                    <w:p w14:paraId="6F253BEE" w14:textId="77777777" w:rsidR="00486AC2" w:rsidRDefault="00486AC2" w:rsidP="002565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C9A64B" wp14:editId="40C11022">
                <wp:simplePos x="0" y="0"/>
                <wp:positionH relativeFrom="column">
                  <wp:posOffset>2522220</wp:posOffset>
                </wp:positionH>
                <wp:positionV relativeFrom="paragraph">
                  <wp:posOffset>512445</wp:posOffset>
                </wp:positionV>
                <wp:extent cx="1470660" cy="76200"/>
                <wp:effectExtent l="0" t="19050" r="34290" b="38100"/>
                <wp:wrapNone/>
                <wp:docPr id="7" name="חץ: ימינ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BB37A" w14:textId="77777777" w:rsidR="00486AC2" w:rsidRDefault="00486AC2" w:rsidP="00256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A6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: ימינה 7" o:spid="_x0000_s1029" type="#_x0000_t13" style="position:absolute;margin-left:198.6pt;margin-top:40.35pt;width:115.8pt;height: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" adj="21040" fillcolor="#4f81bd [3204]" strokecolor="#243f60 [1604]" strokeweight="2pt">
                <v:textbox>
                  <w:txbxContent>
                    <w:p w14:paraId="0B1BB37A" w14:textId="77777777" w:rsidR="00486AC2" w:rsidRDefault="00486AC2" w:rsidP="002565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63E42A" wp14:editId="46E0E5ED">
                <wp:simplePos x="0" y="0"/>
                <wp:positionH relativeFrom="margin">
                  <wp:posOffset>1545590</wp:posOffset>
                </wp:positionH>
                <wp:positionV relativeFrom="paragraph">
                  <wp:posOffset>887095</wp:posOffset>
                </wp:positionV>
                <wp:extent cx="1821180" cy="480060"/>
                <wp:effectExtent l="0" t="0" r="26670" b="1524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DCCE2" w14:textId="77777777" w:rsidR="00486AC2" w:rsidRDefault="00486AC2" w:rsidP="00DD43B8">
                            <w:pPr>
                              <w:bidi w:val="0"/>
                            </w:pPr>
                            <w:r>
                              <w:t>10850 LGB patients with basic clinical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E42A" id="תיבת טקסט 9" o:spid="_x0000_s1030" type="#_x0000_t202" style="position:absolute;margin-left:121.7pt;margin-top:69.85pt;width:143.4pt;height:37.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" fillcolor="white [3201]" strokeweight=".5pt">
                <v:textbox>
                  <w:txbxContent>
                    <w:p w14:paraId="158DCCE2" w14:textId="77777777" w:rsidR="00486AC2" w:rsidRDefault="00486AC2" w:rsidP="00DD43B8">
                      <w:pPr>
                        <w:bidi w:val="0"/>
                      </w:pPr>
                      <w:r>
                        <w:t>10850 LGB patients with basic clinical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DDB5EB" wp14:editId="42CC46CB">
                <wp:simplePos x="0" y="0"/>
                <wp:positionH relativeFrom="column">
                  <wp:posOffset>2432050</wp:posOffset>
                </wp:positionH>
                <wp:positionV relativeFrom="paragraph">
                  <wp:posOffset>1384300</wp:posOffset>
                </wp:positionV>
                <wp:extent cx="106680" cy="525780"/>
                <wp:effectExtent l="19050" t="0" r="45720" b="45720"/>
                <wp:wrapNone/>
                <wp:docPr id="10" name="חץ: למט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7ABF3" w14:textId="77777777" w:rsidR="00486AC2" w:rsidRDefault="00486AC2" w:rsidP="00256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B5EB" id="חץ: למטה 10" o:spid="_x0000_s1031" type="#_x0000_t67" style="position:absolute;margin-left:191.5pt;margin-top:109pt;width:8.4pt;height:4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" adj="19409" fillcolor="#4f81bd [3204]" strokecolor="#243f60 [1604]" strokeweight="2pt">
                <v:textbox>
                  <w:txbxContent>
                    <w:p w14:paraId="1037ABF3" w14:textId="77777777" w:rsidR="00486AC2" w:rsidRDefault="00486AC2" w:rsidP="002565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4E2EC5" w14:textId="4AAD97A1" w:rsidR="00DD43B8" w:rsidRDefault="00DD43B8" w:rsidP="00DD43B8"/>
    <w:p w14:paraId="496537CC" w14:textId="77777777" w:rsidR="00DD43B8" w:rsidRDefault="00DD43B8" w:rsidP="00DD43B8">
      <w:pPr>
        <w:rPr>
          <w:b/>
          <w:bCs/>
          <w:noProof/>
          <w:u w:val="single"/>
          <w:rtl/>
          <w:lang w:val="en-CA"/>
        </w:rPr>
      </w:pPr>
    </w:p>
    <w:p w14:paraId="4B1A6D18" w14:textId="77777777" w:rsidR="00DD43B8" w:rsidRDefault="00DD43B8" w:rsidP="00DD43B8">
      <w:pPr>
        <w:rPr>
          <w:rtl/>
        </w:rPr>
      </w:pPr>
    </w:p>
    <w:p w14:paraId="4FD7FF58" w14:textId="70EA647F" w:rsidR="00DD43B8" w:rsidRDefault="00DD43B8" w:rsidP="00DD43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2977BF" wp14:editId="2DEDA15A">
                <wp:simplePos x="0" y="0"/>
                <wp:positionH relativeFrom="column">
                  <wp:posOffset>4332151</wp:posOffset>
                </wp:positionH>
                <wp:positionV relativeFrom="paragraph">
                  <wp:posOffset>143238</wp:posOffset>
                </wp:positionV>
                <wp:extent cx="1455420" cy="751114"/>
                <wp:effectExtent l="0" t="0" r="11430" b="1143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75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9B06C" w14:textId="784F054D" w:rsidR="00486AC2" w:rsidRDefault="00486AC2" w:rsidP="00DD43B8">
                            <w:pPr>
                              <w:bidi w:val="0"/>
                            </w:pPr>
                            <w:r>
                              <w:t>Excluded 521 patients under 18 years at time of surgery.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77BF" id="תיבת טקסט 14" o:spid="_x0000_s1032" type="#_x0000_t202" style="position:absolute;left:0;text-align:left;margin-left:341.1pt;margin-top:11.3pt;width:114.6pt;height:5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" fillcolor="white [3201]" strokeweight=".5pt">
                <v:textbox>
                  <w:txbxContent>
                    <w:p w14:paraId="7BF9B06C" w14:textId="784F054D" w:rsidR="00486AC2" w:rsidRDefault="00486AC2" w:rsidP="00DD43B8">
                      <w:pPr>
                        <w:bidi w:val="0"/>
                      </w:pPr>
                      <w:r>
                        <w:t>Excluded 521 patients under 18 years at time of surgery. surgery</w:t>
                      </w:r>
                    </w:p>
                  </w:txbxContent>
                </v:textbox>
              </v:shape>
            </w:pict>
          </mc:Fallback>
        </mc:AlternateContent>
      </w:r>
    </w:p>
    <w:p w14:paraId="2C6BB3B4" w14:textId="7372609A" w:rsidR="00DD43B8" w:rsidRDefault="00DD43B8" w:rsidP="00DD43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6441D8" wp14:editId="62C2F524">
                <wp:simplePos x="0" y="0"/>
                <wp:positionH relativeFrom="column">
                  <wp:posOffset>2602230</wp:posOffset>
                </wp:positionH>
                <wp:positionV relativeFrom="paragraph">
                  <wp:posOffset>71029</wp:posOffset>
                </wp:positionV>
                <wp:extent cx="1661160" cy="45720"/>
                <wp:effectExtent l="0" t="19050" r="34290" b="30480"/>
                <wp:wrapNone/>
                <wp:docPr id="13" name="חץ: ימינ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44AB5" w14:textId="77777777" w:rsidR="00486AC2" w:rsidRDefault="00486AC2" w:rsidP="00256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41D8" id="חץ: ימינה 13" o:spid="_x0000_s1033" type="#_x0000_t13" style="position:absolute;left:0;text-align:left;margin-left:204.9pt;margin-top:5.6pt;width:130.8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" adj="21303" fillcolor="#4f81bd [3204]" strokecolor="#243f60 [1604]" strokeweight="2pt">
                <v:textbox>
                  <w:txbxContent>
                    <w:p w14:paraId="5E544AB5" w14:textId="77777777" w:rsidR="00486AC2" w:rsidRDefault="00486AC2" w:rsidP="002565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D9C6F9" w14:textId="2DA07B6F" w:rsidR="00DD43B8" w:rsidRDefault="00DD43B8" w:rsidP="00DD43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FFE412" wp14:editId="17B2DE68">
                <wp:simplePos x="0" y="0"/>
                <wp:positionH relativeFrom="column">
                  <wp:posOffset>1218928</wp:posOffset>
                </wp:positionH>
                <wp:positionV relativeFrom="paragraph">
                  <wp:posOffset>107133</wp:posOffset>
                </wp:positionV>
                <wp:extent cx="2674620" cy="1077685"/>
                <wp:effectExtent l="0" t="0" r="11430" b="27305"/>
                <wp:wrapNone/>
                <wp:docPr id="153" name="תיבת טקסט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07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21386" w14:textId="77777777" w:rsidR="00486AC2" w:rsidRDefault="00486AC2" w:rsidP="00DD43B8">
                            <w:pPr>
                              <w:bidi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Total eligible subjects – 10329</w:t>
                            </w:r>
                          </w:p>
                          <w:p w14:paraId="45E3D1EC" w14:textId="77777777" w:rsidR="00486AC2" w:rsidRDefault="00486AC2" w:rsidP="00DD43B8">
                            <w:pPr>
                              <w:bidi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Of them 162 over 65 years upon surgery</w:t>
                            </w:r>
                          </w:p>
                          <w:p w14:paraId="4FF92732" w14:textId="77777777" w:rsidR="00486AC2" w:rsidRPr="00074675" w:rsidRDefault="00486AC2" w:rsidP="00DD43B8">
                            <w:pPr>
                              <w:bidi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10167 patients in the age group of 18-65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E412" id="תיבת טקסט 153" o:spid="_x0000_s1034" type="#_x0000_t202" style="position:absolute;left:0;text-align:left;margin-left:96pt;margin-top:8.45pt;width:210.6pt;height:84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" fillcolor="white [3201]" strokeweight=".5pt">
                <v:textbox>
                  <w:txbxContent>
                    <w:p w14:paraId="34F21386" w14:textId="77777777" w:rsidR="00486AC2" w:rsidRDefault="00486AC2" w:rsidP="00DD43B8">
                      <w:pPr>
                        <w:bidi w:val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Total eligible subjects – 10329</w:t>
                      </w:r>
                    </w:p>
                    <w:p w14:paraId="45E3D1EC" w14:textId="77777777" w:rsidR="00486AC2" w:rsidRDefault="00486AC2" w:rsidP="00DD43B8">
                      <w:pPr>
                        <w:bidi w:val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Of them 162 over 65 years upon surgery</w:t>
                      </w:r>
                    </w:p>
                    <w:p w14:paraId="4FF92732" w14:textId="77777777" w:rsidR="00486AC2" w:rsidRPr="00074675" w:rsidRDefault="00486AC2" w:rsidP="00DD43B8">
                      <w:pPr>
                        <w:bidi w:val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10167 patients in the age group of 18-65</w:t>
                      </w:r>
                    </w:p>
                  </w:txbxContent>
                </v:textbox>
              </v:shape>
            </w:pict>
          </mc:Fallback>
        </mc:AlternateContent>
      </w:r>
    </w:p>
    <w:p w14:paraId="4FB31C57" w14:textId="6A98FD2E" w:rsidR="00DD43B8" w:rsidRDefault="00DD43B8" w:rsidP="00DD43B8">
      <w:pPr>
        <w:rPr>
          <w:rtl/>
        </w:rPr>
      </w:pPr>
    </w:p>
    <w:p w14:paraId="2553264D" w14:textId="77777777" w:rsidR="00DD43B8" w:rsidRDefault="00DD43B8" w:rsidP="00DD43B8">
      <w:pPr>
        <w:rPr>
          <w:rtl/>
        </w:rPr>
      </w:pPr>
    </w:p>
    <w:p w14:paraId="01F112A5" w14:textId="7D493F23" w:rsidR="00DD43B8" w:rsidRDefault="00DD43B8" w:rsidP="00DD43B8">
      <w:pPr>
        <w:rPr>
          <w:rtl/>
        </w:rPr>
      </w:pPr>
    </w:p>
    <w:p w14:paraId="18650009" w14:textId="7E080CA2" w:rsidR="00DD43B8" w:rsidRDefault="002B0262" w:rsidP="00DD43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62F674" wp14:editId="7E8D2F38">
                <wp:simplePos x="0" y="0"/>
                <wp:positionH relativeFrom="column">
                  <wp:posOffset>1772554</wp:posOffset>
                </wp:positionH>
                <wp:positionV relativeFrom="paragraph">
                  <wp:posOffset>76318</wp:posOffset>
                </wp:positionV>
                <wp:extent cx="106680" cy="525780"/>
                <wp:effectExtent l="19050" t="0" r="45720" b="45720"/>
                <wp:wrapNone/>
                <wp:docPr id="154" name="חץ: למטה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FB95" w14:textId="025135A4" w:rsidR="00486AC2" w:rsidRDefault="00486AC2" w:rsidP="002565E3">
                            <w:pPr>
                              <w:jc w:val="center"/>
                            </w:pPr>
                            <w:r w:rsidRPr="002B0262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385397A" wp14:editId="6BF127A4">
                                  <wp:extent cx="0" cy="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F674" id="חץ: למטה 154" o:spid="_x0000_s1035" type="#_x0000_t67" style="position:absolute;left:0;text-align:left;margin-left:139.55pt;margin-top:6pt;width:8.4pt;height:4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" adj="19409" fillcolor="#4f81bd [3204]" strokecolor="#243f60 [1604]" strokeweight="2pt">
                <v:textbox>
                  <w:txbxContent>
                    <w:p w14:paraId="6B99FB95" w14:textId="025135A4" w:rsidR="00486AC2" w:rsidRDefault="00486AC2" w:rsidP="002565E3">
                      <w:pPr>
                        <w:jc w:val="center"/>
                      </w:pPr>
                      <w:r w:rsidRPr="002B0262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385397A" wp14:editId="6BF127A4">
                            <wp:extent cx="0" cy="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1B04E1" wp14:editId="2A0D7242">
                <wp:simplePos x="0" y="0"/>
                <wp:positionH relativeFrom="column">
                  <wp:posOffset>3464182</wp:posOffset>
                </wp:positionH>
                <wp:positionV relativeFrom="paragraph">
                  <wp:posOffset>72988</wp:posOffset>
                </wp:positionV>
                <wp:extent cx="106680" cy="525780"/>
                <wp:effectExtent l="19050" t="0" r="45720" b="45720"/>
                <wp:wrapNone/>
                <wp:docPr id="11" name="חץ: למטה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26CA0" w14:textId="77777777" w:rsidR="00486AC2" w:rsidRDefault="00486AC2" w:rsidP="002B0262">
                            <w:pPr>
                              <w:jc w:val="center"/>
                            </w:pPr>
                            <w:r w:rsidRPr="002B0262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3E8DEA6" wp14:editId="07B24B9E">
                                  <wp:extent cx="0" cy="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04E1" id="_x0000_s1036" type="#_x0000_t67" style="position:absolute;left:0;text-align:left;margin-left:272.75pt;margin-top:5.75pt;width:8.4pt;height:4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" adj="19409" fillcolor="#4f81bd [3204]" strokecolor="#243f60 [1604]" strokeweight="2pt">
                <v:textbox>
                  <w:txbxContent>
                    <w:p w14:paraId="14D26CA0" w14:textId="77777777" w:rsidR="00486AC2" w:rsidRDefault="00486AC2" w:rsidP="002B0262">
                      <w:pPr>
                        <w:jc w:val="center"/>
                      </w:pPr>
                      <w:r w:rsidRPr="002B0262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3E8DEA6" wp14:editId="07B24B9E">
                            <wp:extent cx="0" cy="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BF26AB" w14:textId="2BF59EDD" w:rsidR="00DD43B8" w:rsidRDefault="00DD43B8" w:rsidP="00DD43B8">
      <w:pPr>
        <w:rPr>
          <w:b/>
          <w:bCs/>
          <w:noProof/>
          <w:u w:val="single"/>
          <w:rtl/>
          <w:lang w:val="en-CA"/>
        </w:rPr>
      </w:pPr>
    </w:p>
    <w:p w14:paraId="413B7751" w14:textId="7AF23BE3" w:rsidR="00DD43B8" w:rsidRDefault="002B0262" w:rsidP="00DD43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B1AC7" wp14:editId="51C5E69A">
                <wp:simplePos x="0" y="0"/>
                <wp:positionH relativeFrom="column">
                  <wp:posOffset>3004292</wp:posOffset>
                </wp:positionH>
                <wp:positionV relativeFrom="paragraph">
                  <wp:posOffset>136917</wp:posOffset>
                </wp:positionV>
                <wp:extent cx="3045734" cy="326328"/>
                <wp:effectExtent l="0" t="0" r="21590" b="17145"/>
                <wp:wrapNone/>
                <wp:docPr id="4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734" cy="326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86340" w14:textId="7150CD11" w:rsidR="00486AC2" w:rsidRDefault="00486AC2" w:rsidP="00352433">
                            <w:pPr>
                              <w:bidi w:val="0"/>
                            </w:pPr>
                            <w:r>
                              <w:t xml:space="preserve">Quota sampling of the control group (n=166)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1AC7" id="תיבת טקסט 16" o:spid="_x0000_s1037" type="#_x0000_t202" style="position:absolute;left:0;text-align:left;margin-left:236.55pt;margin-top:10.8pt;width:239.8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" fillcolor="white [3201]" strokeweight=".5pt">
                <v:textbox>
                  <w:txbxContent>
                    <w:p w14:paraId="6C986340" w14:textId="7150CD11" w:rsidR="00486AC2" w:rsidRDefault="00486AC2" w:rsidP="00352433">
                      <w:pPr>
                        <w:bidi w:val="0"/>
                      </w:pPr>
                      <w:r>
                        <w:t xml:space="preserve">Quota sampling of the control group (n=166) </w:t>
                      </w:r>
                    </w:p>
                  </w:txbxContent>
                </v:textbox>
              </v:shape>
            </w:pict>
          </mc:Fallback>
        </mc:AlternateContent>
      </w:r>
      <w:r w:rsidR="00130BA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135E7" wp14:editId="34368075">
                <wp:simplePos x="0" y="0"/>
                <wp:positionH relativeFrom="column">
                  <wp:posOffset>-340570</wp:posOffset>
                </wp:positionH>
                <wp:positionV relativeFrom="paragraph">
                  <wp:posOffset>140053</wp:posOffset>
                </wp:positionV>
                <wp:extent cx="3045734" cy="326328"/>
                <wp:effectExtent l="0" t="0" r="21590" b="17145"/>
                <wp:wrapNone/>
                <wp:docPr id="2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734" cy="326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51D4" w14:textId="3B04C6D7" w:rsidR="00486AC2" w:rsidRDefault="00486AC2" w:rsidP="00352433">
                            <w:pPr>
                              <w:bidi w:val="0"/>
                            </w:pPr>
                            <w:r>
                              <w:t xml:space="preserve">Quota sampling of the elderly group (n=59)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35E7" id="_x0000_s1038" type="#_x0000_t202" style="position:absolute;left:0;text-align:left;margin-left:-26.8pt;margin-top:11.05pt;width:239.8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" fillcolor="white [3201]" strokeweight=".5pt">
                <v:textbox>
                  <w:txbxContent>
                    <w:p w14:paraId="4E8A51D4" w14:textId="3B04C6D7" w:rsidR="00486AC2" w:rsidRDefault="00486AC2" w:rsidP="00352433">
                      <w:pPr>
                        <w:bidi w:val="0"/>
                      </w:pPr>
                      <w:r>
                        <w:t xml:space="preserve">Quota sampling of the elderly group (n=59) </w:t>
                      </w:r>
                    </w:p>
                  </w:txbxContent>
                </v:textbox>
              </v:shape>
            </w:pict>
          </mc:Fallback>
        </mc:AlternateContent>
      </w:r>
    </w:p>
    <w:p w14:paraId="215D2862" w14:textId="5D1E79A3" w:rsidR="00DD43B8" w:rsidRDefault="00DD43B8" w:rsidP="00DD43B8">
      <w:pPr>
        <w:rPr>
          <w:b/>
          <w:bCs/>
          <w:noProof/>
          <w:u w:val="single"/>
          <w:rtl/>
          <w:lang w:val="en-CA"/>
        </w:rPr>
      </w:pPr>
    </w:p>
    <w:p w14:paraId="0DE2F5CC" w14:textId="6A0440B6" w:rsidR="00DD43B8" w:rsidRDefault="00DD43B8" w:rsidP="00DD43B8"/>
    <w:p w14:paraId="0BEC099D" w14:textId="79397C9F" w:rsidR="00127CC0" w:rsidRDefault="00127CC0" w:rsidP="00127CC0">
      <w:pPr>
        <w:bidi w:val="0"/>
        <w:rPr>
          <w:rFonts w:asciiTheme="majorBidi" w:hAnsiTheme="majorBidi" w:cstheme="majorBidi"/>
          <w:b/>
          <w:bCs/>
        </w:rPr>
      </w:pPr>
    </w:p>
    <w:p w14:paraId="0261FA21" w14:textId="03C56F00" w:rsidR="00127CC0" w:rsidRDefault="00127CC0" w:rsidP="00127CC0">
      <w:pPr>
        <w:bidi w:val="0"/>
        <w:rPr>
          <w:rFonts w:asciiTheme="majorBidi" w:hAnsiTheme="majorBidi" w:cstheme="majorBidi"/>
          <w:b/>
          <w:bCs/>
        </w:rPr>
      </w:pPr>
    </w:p>
    <w:p w14:paraId="5CAB41A1" w14:textId="77777777" w:rsidR="00DD43B8" w:rsidRDefault="00DD43B8" w:rsidP="00127CC0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578FECB" w14:textId="77777777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3CD7723" w14:textId="77777777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33A3A097" w14:textId="77777777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72D97AAE" w14:textId="77777777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048C40EF" w14:textId="65FB2C14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6FD6ED74" w14:textId="5AFBF969" w:rsidR="00C7685F" w:rsidRDefault="00C7685F" w:rsidP="00C7685F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0F9C1600" w14:textId="77777777" w:rsidR="00683DEF" w:rsidRDefault="00683DEF" w:rsidP="00683DEF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0D97652C" w14:textId="77777777" w:rsidR="00DD43B8" w:rsidRDefault="00DD43B8" w:rsidP="00DD43B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0713977" w14:textId="64FA27BC" w:rsidR="00031834" w:rsidRPr="00C02A19" w:rsidRDefault="00031834" w:rsidP="00C02A19">
      <w:pPr>
        <w:bidi w:val="0"/>
        <w:jc w:val="center"/>
        <w:rPr>
          <w:rFonts w:asciiTheme="majorBidi" w:hAnsiTheme="majorBidi" w:cstheme="majorBidi"/>
          <w:b/>
          <w:bCs/>
          <w:rtl/>
        </w:rPr>
      </w:pPr>
      <w:bookmarkStart w:id="0" w:name="_Hlk37960500"/>
      <w:r w:rsidRPr="009C26CB">
        <w:rPr>
          <w:rFonts w:asciiTheme="majorBidi" w:hAnsiTheme="majorBidi" w:cstheme="majorBidi"/>
          <w:b/>
          <w:bCs/>
        </w:rPr>
        <w:lastRenderedPageBreak/>
        <w:t xml:space="preserve">Table 1 – </w:t>
      </w:r>
      <w:r w:rsidR="005C6B6C">
        <w:rPr>
          <w:rFonts w:asciiTheme="majorBidi" w:hAnsiTheme="majorBidi" w:cstheme="majorBidi"/>
          <w:b/>
          <w:bCs/>
        </w:rPr>
        <w:t>P</w:t>
      </w:r>
      <w:r w:rsidRPr="009C26CB">
        <w:rPr>
          <w:rFonts w:asciiTheme="majorBidi" w:hAnsiTheme="majorBidi" w:cstheme="majorBidi"/>
          <w:b/>
          <w:bCs/>
        </w:rPr>
        <w:t>atient</w:t>
      </w:r>
      <w:r w:rsidR="005C6B6C">
        <w:rPr>
          <w:rFonts w:asciiTheme="majorBidi" w:hAnsiTheme="majorBidi" w:cstheme="majorBidi"/>
          <w:b/>
          <w:bCs/>
        </w:rPr>
        <w:t xml:space="preserve"> demographics and baseline status and comorbidities at time of surgery</w:t>
      </w:r>
    </w:p>
    <w:tbl>
      <w:tblPr>
        <w:tblStyle w:val="TableGrid"/>
        <w:tblpPr w:leftFromText="180" w:rightFromText="180" w:vertAnchor="text" w:horzAnchor="margin" w:tblpXSpec="center" w:tblpY="-1"/>
        <w:tblW w:w="42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521"/>
        <w:gridCol w:w="1537"/>
        <w:gridCol w:w="1622"/>
        <w:gridCol w:w="905"/>
      </w:tblGrid>
      <w:tr w:rsidR="00827BEC" w:rsidRPr="009C26CB" w14:paraId="379627C0" w14:textId="77777777" w:rsidTr="00D468E2">
        <w:trPr>
          <w:trHeight w:val="461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1F497D" w:themeColor="text2"/>
            </w:tcBorders>
            <w:vAlign w:val="center"/>
          </w:tcPr>
          <w:p w14:paraId="3F122EB2" w14:textId="55B98BA1" w:rsidR="00827BEC" w:rsidRPr="009C26CB" w:rsidRDefault="00827BEC" w:rsidP="00DB6E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Demographics</w:t>
            </w:r>
          </w:p>
        </w:tc>
      </w:tr>
      <w:tr w:rsidR="00827BEC" w:rsidRPr="009C26CB" w14:paraId="698E58CE" w14:textId="77777777" w:rsidTr="00D468E2">
        <w:trPr>
          <w:trHeight w:val="461"/>
        </w:trPr>
        <w:tc>
          <w:tcPr>
            <w:tcW w:w="9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D913C" w14:textId="171D77DC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Parameter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296EC1" w14:textId="608C0005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Sub-parameter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AD8A6" w14:textId="28A552FB" w:rsidR="00827BEC" w:rsidRPr="009C26CB" w:rsidRDefault="00AC3B7E" w:rsidP="00CB34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Elderly (n=59)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A63FEF" w14:textId="696D3CE6" w:rsidR="00827BEC" w:rsidRPr="009C26CB" w:rsidRDefault="00AC3B7E" w:rsidP="00CB34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Control (n=166)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1F497D" w:themeColor="text2"/>
            </w:tcBorders>
            <w:vAlign w:val="center"/>
          </w:tcPr>
          <w:p w14:paraId="51EF6F51" w14:textId="224AF554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 xml:space="preserve">P value </w:t>
            </w:r>
          </w:p>
        </w:tc>
      </w:tr>
      <w:tr w:rsidR="00827BEC" w:rsidRPr="009C26CB" w14:paraId="7778D749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7FB65C" w14:textId="67DE97DD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Gender</w:t>
            </w:r>
            <w:r w:rsidR="00CB342D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B772" w14:textId="0879C9D8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69F5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14 (23.7)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A91CE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53 (31.9)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38D60F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0.237</w:t>
            </w:r>
          </w:p>
        </w:tc>
      </w:tr>
      <w:tr w:rsidR="00827BEC" w:rsidRPr="009C26CB" w14:paraId="7949C3C0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E8038D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D381F" w14:textId="43410C4E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EFFDC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45 (76.3)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6A8BD7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113 (68.1)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5772C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768D412F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E784C1" w14:textId="18330E1B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Birth place</w:t>
            </w:r>
            <w:r w:rsidR="00CB342D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9815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Israel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51C5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(18.6)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BAE0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103</w:t>
            </w:r>
            <w:r w:rsidRPr="009C26CB">
              <w:rPr>
                <w:rFonts w:asciiTheme="majorBidi" w:hAnsiTheme="majorBidi" w:cstheme="majorBidi"/>
              </w:rPr>
              <w:t xml:space="preserve"> (62.0)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DD081D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  <w:tr w:rsidR="00827BEC" w:rsidRPr="009C26CB" w14:paraId="53D9E082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AA3A2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34458F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Abroad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5D5245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48</w:t>
            </w:r>
            <w:r w:rsidRPr="009C26CB">
              <w:rPr>
                <w:rFonts w:asciiTheme="majorBidi" w:hAnsiTheme="majorBidi" w:cstheme="majorBidi"/>
              </w:rPr>
              <w:t xml:space="preserve"> (81.4)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9FA4F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63</w:t>
            </w:r>
            <w:r w:rsidRPr="009C26CB">
              <w:rPr>
                <w:rFonts w:asciiTheme="majorBidi" w:hAnsiTheme="majorBidi" w:cstheme="majorBidi"/>
              </w:rPr>
              <w:t xml:space="preserve"> (38.0)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C85E7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552AA3F1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86C326" w14:textId="167C2E49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Marital status</w:t>
            </w:r>
            <w:r w:rsidR="00CB342D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868A" w14:textId="1EC63BF8" w:rsidR="00827BEC" w:rsidRPr="009C26CB" w:rsidRDefault="005C6B6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9C26CB">
              <w:rPr>
                <w:rFonts w:asciiTheme="majorBidi" w:hAnsiTheme="majorBidi" w:cstheme="majorBidi"/>
              </w:rPr>
              <w:t>ingle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07AB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</w:t>
            </w:r>
            <w:r w:rsidRPr="009C26CB">
              <w:rPr>
                <w:rFonts w:asciiTheme="majorBidi" w:hAnsiTheme="majorBidi" w:cstheme="majorBidi"/>
              </w:rPr>
              <w:t xml:space="preserve"> (1.7)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F30E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(6.6)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B13428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0.131</w:t>
            </w:r>
          </w:p>
        </w:tc>
      </w:tr>
      <w:tr w:rsidR="00827BEC" w:rsidRPr="009C26CB" w14:paraId="571CBD44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E04458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BE1C" w14:textId="35F74899" w:rsidR="00827BEC" w:rsidRPr="009C26CB" w:rsidRDefault="005C6B6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827BEC" w:rsidRPr="009C26CB">
              <w:rPr>
                <w:rFonts w:asciiTheme="majorBidi" w:hAnsiTheme="majorBidi" w:cstheme="majorBidi"/>
              </w:rPr>
              <w:t>arried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FF5A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41</w:t>
            </w:r>
            <w:r w:rsidRPr="009C26CB">
              <w:rPr>
                <w:rFonts w:asciiTheme="majorBidi" w:hAnsiTheme="majorBidi" w:cstheme="majorBidi"/>
              </w:rPr>
              <w:t xml:space="preserve"> (69.5)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0EF8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124</w:t>
            </w:r>
            <w:r w:rsidRPr="009C26CB">
              <w:rPr>
                <w:rFonts w:asciiTheme="majorBidi" w:hAnsiTheme="majorBidi" w:cstheme="majorBidi"/>
              </w:rPr>
              <w:t xml:space="preserve"> (74.7)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FAEB2C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461289CB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95C215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5415" w14:textId="6AA8F590" w:rsidR="00827BEC" w:rsidRPr="009C26CB" w:rsidRDefault="005C6B6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827BEC" w:rsidRPr="009C26CB">
              <w:rPr>
                <w:rFonts w:asciiTheme="majorBidi" w:hAnsiTheme="majorBidi" w:cstheme="majorBidi"/>
              </w:rPr>
              <w:t>ivorced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2CD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6</w:t>
            </w:r>
            <w:r w:rsidRPr="009C26CB">
              <w:rPr>
                <w:rFonts w:asciiTheme="majorBidi" w:hAnsiTheme="majorBidi" w:cstheme="majorBidi"/>
              </w:rPr>
              <w:t xml:space="preserve"> (10.2)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1CA7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16</w:t>
            </w:r>
            <w:r w:rsidRPr="009C26CB">
              <w:rPr>
                <w:rFonts w:asciiTheme="majorBidi" w:hAnsiTheme="majorBidi" w:cstheme="majorBidi"/>
              </w:rPr>
              <w:t xml:space="preserve"> (9.6)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EDDBB5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269718A5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CFED2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8A278" w14:textId="6EE1894D" w:rsidR="00827BEC" w:rsidRPr="009C26CB" w:rsidRDefault="005C6B6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W</w:t>
            </w:r>
            <w:r w:rsidR="00827BEC" w:rsidRPr="009C26CB">
              <w:rPr>
                <w:rFonts w:asciiTheme="majorBidi" w:hAnsiTheme="majorBidi" w:cstheme="majorBidi"/>
              </w:rPr>
              <w:t>idowed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4DA9D1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(18.6)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7870B2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15</w:t>
            </w:r>
            <w:r w:rsidRPr="009C26CB">
              <w:rPr>
                <w:rFonts w:asciiTheme="majorBidi" w:hAnsiTheme="majorBidi" w:cstheme="majorBidi"/>
              </w:rPr>
              <w:t xml:space="preserve"> (9.0)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1E18F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1107E8C0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9948C9" w14:textId="40E510F9" w:rsidR="00827BEC" w:rsidRPr="009C26CB" w:rsidRDefault="00CB342D" w:rsidP="00DB063A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Residency</w:t>
            </w:r>
            <w:r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0E80" w14:textId="4F3ACE6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Urban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2947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48</w:t>
            </w:r>
            <w:r w:rsidRPr="009C26CB">
              <w:rPr>
                <w:rFonts w:asciiTheme="majorBidi" w:hAnsiTheme="majorBidi" w:cstheme="majorBidi"/>
              </w:rPr>
              <w:t xml:space="preserve"> (81.4)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B6E66" w14:textId="56E3E033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136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5D515E">
              <w:rPr>
                <w:rFonts w:asciiTheme="majorBidi" w:hAnsiTheme="majorBidi" w:cstheme="majorBidi"/>
              </w:rPr>
              <w:t>81.9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E388E8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0.854</w:t>
            </w:r>
          </w:p>
        </w:tc>
      </w:tr>
      <w:tr w:rsidR="00827BEC" w:rsidRPr="009C26CB" w14:paraId="25EA0193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78D7A1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53013" w14:textId="1E0D2FD2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Rural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23B04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(18.6)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DEFADF" w14:textId="13857710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29</w:t>
            </w:r>
            <w:r w:rsidRPr="009C26CB">
              <w:rPr>
                <w:rFonts w:asciiTheme="majorBidi" w:hAnsiTheme="majorBidi" w:cstheme="majorBidi"/>
              </w:rPr>
              <w:t xml:space="preserve"> (17.</w:t>
            </w:r>
            <w:r w:rsidR="005D515E">
              <w:rPr>
                <w:rFonts w:asciiTheme="majorBidi" w:hAnsiTheme="majorBidi" w:cstheme="majorBidi"/>
              </w:rPr>
              <w:t>5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244E6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192D569E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4B2BF6" w14:textId="6D803866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Religiousness level</w:t>
            </w:r>
            <w:r w:rsidR="00CB342D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41C0" w14:textId="613B14B0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Secular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1443B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28 (47.5)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7156" w14:textId="281F61A5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66</w:t>
            </w:r>
            <w:r w:rsidR="003E0D2D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(39.8)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66573B" w14:textId="2CD01533" w:rsidR="00827BEC" w:rsidRPr="00B26068" w:rsidRDefault="00B26068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B26068">
              <w:rPr>
                <w:rFonts w:asciiTheme="majorBidi" w:hAnsiTheme="majorBidi" w:cstheme="majorBidi"/>
              </w:rPr>
              <w:t>0.303</w:t>
            </w:r>
          </w:p>
        </w:tc>
      </w:tr>
      <w:tr w:rsidR="00827BEC" w:rsidRPr="009C26CB" w14:paraId="3B4517E9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609940" w14:textId="77777777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32BF" w14:textId="1E7EE868" w:rsidR="00827BEC" w:rsidRPr="009C26CB" w:rsidRDefault="00A47EFB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Religious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BA507" w14:textId="49D987AF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31 (52.5)</w:t>
            </w: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B6A4" w14:textId="2A0E28AB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100 (60.2)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2409A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27BEC" w:rsidRPr="009C26CB" w14:paraId="11AE8082" w14:textId="77777777" w:rsidTr="00D468E2">
        <w:trPr>
          <w:trHeight w:val="188"/>
        </w:trPr>
        <w:tc>
          <w:tcPr>
            <w:tcW w:w="9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822820" w14:textId="76CEE060" w:rsidR="00827BEC" w:rsidRPr="009C26CB" w:rsidRDefault="00827BEC" w:rsidP="00DB063A">
            <w:pPr>
              <w:bidi w:val="0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Education</w:t>
            </w:r>
            <w:r w:rsidR="00CB342D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15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A4FEE" w14:textId="5D5D2FB4" w:rsidR="00827BEC" w:rsidRPr="009C26CB" w:rsidRDefault="00263E56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High school </w:t>
            </w:r>
            <w:r w:rsidR="00DB279A">
              <w:rPr>
                <w:rFonts w:asciiTheme="majorBidi" w:hAnsiTheme="majorBidi" w:cstheme="majorBidi"/>
              </w:rPr>
              <w:t>education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9447C" w14:textId="6E00BA2C" w:rsidR="00827BEC" w:rsidRPr="009C26CB" w:rsidRDefault="00827BEC" w:rsidP="005D515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30</w:t>
            </w:r>
            <w:r w:rsidR="00DB279A">
              <w:rPr>
                <w:rFonts w:asciiTheme="majorBidi" w:hAnsiTheme="majorBidi" w:cstheme="majorBidi"/>
              </w:rPr>
              <w:t xml:space="preserve"> (</w:t>
            </w:r>
            <w:r w:rsidR="005D515E">
              <w:rPr>
                <w:rFonts w:asciiTheme="majorBidi" w:hAnsiTheme="majorBidi" w:cstheme="majorBidi" w:hint="cs"/>
                <w:rtl/>
              </w:rPr>
              <w:t>50</w:t>
            </w:r>
            <w:r w:rsidR="00DB279A">
              <w:rPr>
                <w:rFonts w:asciiTheme="majorBidi" w:hAnsiTheme="majorBidi" w:cstheme="majorBidi"/>
              </w:rPr>
              <w:t>.</w:t>
            </w:r>
            <w:r w:rsidR="005D515E">
              <w:rPr>
                <w:rFonts w:asciiTheme="majorBidi" w:hAnsiTheme="majorBidi" w:cstheme="majorBidi" w:hint="cs"/>
                <w:rtl/>
              </w:rPr>
              <w:t>8</w:t>
            </w:r>
            <w:r w:rsidR="00DB279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53FE2" w14:textId="008C0126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91</w:t>
            </w:r>
            <w:r w:rsidR="00DB279A">
              <w:rPr>
                <w:rFonts w:asciiTheme="majorBidi" w:hAnsiTheme="majorBidi" w:cstheme="majorBidi"/>
              </w:rPr>
              <w:t xml:space="preserve"> (</w:t>
            </w:r>
            <w:r w:rsidR="003E0D2D">
              <w:rPr>
                <w:rFonts w:asciiTheme="majorBidi" w:hAnsiTheme="majorBidi" w:cstheme="majorBidi"/>
              </w:rPr>
              <w:t>54.8</w:t>
            </w:r>
            <w:r w:rsidR="00DB279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DD9BCB" w14:textId="3009B986" w:rsidR="00827BEC" w:rsidRPr="009C26CB" w:rsidRDefault="00DB279A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0.742</w:t>
            </w:r>
          </w:p>
        </w:tc>
      </w:tr>
      <w:tr w:rsidR="00827BEC" w:rsidRPr="009C26CB" w14:paraId="417CA97F" w14:textId="77777777" w:rsidTr="00D468E2">
        <w:trPr>
          <w:trHeight w:val="188"/>
        </w:trPr>
        <w:tc>
          <w:tcPr>
            <w:tcW w:w="97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214F37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8E5A4" w14:textId="32CFD048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Higher</w:t>
            </w:r>
            <w:r w:rsidR="00DB279A">
              <w:rPr>
                <w:rFonts w:asciiTheme="majorBidi" w:hAnsiTheme="majorBidi" w:cstheme="majorBidi"/>
              </w:rPr>
              <w:t xml:space="preserve"> education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BEBDBE" w14:textId="4F1F598F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27</w:t>
            </w:r>
            <w:r w:rsidR="00DB279A">
              <w:rPr>
                <w:rFonts w:asciiTheme="majorBidi" w:hAnsiTheme="majorBidi" w:cstheme="majorBidi"/>
              </w:rPr>
              <w:t xml:space="preserve"> (</w:t>
            </w:r>
            <w:r w:rsidR="005D515E">
              <w:rPr>
                <w:rFonts w:asciiTheme="majorBidi" w:hAnsiTheme="majorBidi" w:cstheme="majorBidi"/>
              </w:rPr>
              <w:t>45.8</w:t>
            </w:r>
            <w:r w:rsidR="00DB279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1CA8F" w14:textId="361D6DF1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74</w:t>
            </w:r>
            <w:r w:rsidR="00DB279A">
              <w:rPr>
                <w:rFonts w:asciiTheme="majorBidi" w:hAnsiTheme="majorBidi" w:cstheme="majorBidi"/>
              </w:rPr>
              <w:t xml:space="preserve"> (44.</w:t>
            </w:r>
            <w:r w:rsidR="003E0D2D">
              <w:rPr>
                <w:rFonts w:asciiTheme="majorBidi" w:hAnsiTheme="majorBidi" w:cstheme="majorBidi"/>
              </w:rPr>
              <w:t>6</w:t>
            </w:r>
            <w:r w:rsidR="00DB279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C4A56" w14:textId="77777777" w:rsidR="00827BEC" w:rsidRPr="009C26CB" w:rsidRDefault="00827BEC" w:rsidP="00827B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683DEF" w:rsidRPr="009C26CB" w14:paraId="4ABC667B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876AA" w14:textId="42333148" w:rsidR="00683DEF" w:rsidRPr="009C26CB" w:rsidRDefault="00683DEF" w:rsidP="004E6B13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Age</w:t>
            </w:r>
            <w:r w:rsidR="00954C87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26CB">
              <w:rPr>
                <w:rFonts w:asciiTheme="majorBidi" w:hAnsiTheme="majorBidi" w:cstheme="majorBidi"/>
              </w:rPr>
              <w:t>yrs.±SD</w:t>
            </w:r>
            <w:proofErr w:type="spellEnd"/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D23E2" w14:textId="4A44C0B0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68.07±3.1</w:t>
            </w:r>
            <w:r w:rsidR="00954C8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683EB" w14:textId="7508A8DC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46.16±14.0</w:t>
            </w:r>
            <w:r w:rsidR="00954C8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9FC103" w14:textId="562B27BD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D55CC1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  <w:tr w:rsidR="00683DEF" w:rsidRPr="009C26CB" w14:paraId="2A2CFFB0" w14:textId="77777777" w:rsidTr="004E6B13">
        <w:trPr>
          <w:trHeight w:val="419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1AE6A" w14:textId="772F976B" w:rsidR="00683DEF" w:rsidRPr="009C26CB" w:rsidRDefault="004E6B13" w:rsidP="00683DE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Weight </w:t>
            </w:r>
            <w:r w:rsidR="00683DEF" w:rsidRPr="009C26CB">
              <w:rPr>
                <w:rFonts w:asciiTheme="majorBidi" w:hAnsiTheme="majorBidi" w:cstheme="majorBidi"/>
                <w:b/>
                <w:bCs/>
              </w:rPr>
              <w:t>upon operation day</w:t>
            </w:r>
          </w:p>
        </w:tc>
      </w:tr>
      <w:tr w:rsidR="00683DEF" w:rsidRPr="009C26CB" w14:paraId="49580DDD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AE4" w14:textId="4734B102" w:rsidR="00683DEF" w:rsidRPr="009C26CB" w:rsidRDefault="00683DEF" w:rsidP="00683DEF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BMI</w:t>
            </w:r>
            <w:r w:rsidR="00954C87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kg/m</w:t>
            </w:r>
            <w:r w:rsidRPr="009C26CB">
              <w:rPr>
                <w:rFonts w:asciiTheme="majorBidi" w:hAnsiTheme="majorBidi" w:cstheme="majorBidi"/>
                <w:vertAlign w:val="superscript"/>
              </w:rPr>
              <w:t>2</w:t>
            </w:r>
            <w:r w:rsidRPr="009C26CB">
              <w:rPr>
                <w:rFonts w:asciiTheme="majorBidi" w:hAnsiTheme="majorBidi" w:cstheme="majorBidi"/>
              </w:rPr>
              <w:t>±SD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9F7" w14:textId="3F9C1925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44.21±5.99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A1B" w14:textId="627D72A3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43.88±5.3</w:t>
            </w:r>
            <w:r w:rsidR="00954C8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EFCB53" w14:textId="780262F0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0.691</w:t>
            </w:r>
          </w:p>
        </w:tc>
      </w:tr>
      <w:tr w:rsidR="00683DEF" w:rsidRPr="009C26CB" w14:paraId="00853DF3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B56A73" w14:textId="1A311AC2" w:rsidR="00683DEF" w:rsidRPr="009C26CB" w:rsidRDefault="00683DEF" w:rsidP="00683DEF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Excess W</w:t>
            </w:r>
            <w:r w:rsidRPr="009C26CB">
              <w:rPr>
                <w:rFonts w:asciiTheme="majorBidi" w:hAnsiTheme="majorBidi" w:cstheme="majorBidi"/>
                <w:lang w:val="en-GB"/>
              </w:rPr>
              <w:t>eight</w:t>
            </w:r>
            <w:r w:rsidR="004D49BE">
              <w:rPr>
                <w:rFonts w:asciiTheme="majorBidi" w:hAnsiTheme="majorBidi" w:cstheme="majorBidi"/>
                <w:lang w:val="en-GB"/>
              </w:rPr>
              <w:t>*</w:t>
            </w:r>
            <w:r w:rsidRPr="009C26CB">
              <w:rPr>
                <w:rFonts w:asciiTheme="majorBidi" w:hAnsiTheme="majorBidi" w:cstheme="majorBidi"/>
                <w:lang w:val="en-GB"/>
              </w:rPr>
              <w:t>*</w:t>
            </w:r>
            <w:r w:rsidR="00954C87">
              <w:rPr>
                <w:rFonts w:asciiTheme="majorBidi" w:hAnsiTheme="majorBidi" w:cstheme="majorBidi"/>
                <w:lang w:val="en-GB"/>
              </w:rPr>
              <w:t>:</w:t>
            </w:r>
            <w:r w:rsidRPr="009C2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26CB">
              <w:rPr>
                <w:rFonts w:asciiTheme="majorBidi" w:hAnsiTheme="majorBidi" w:cstheme="majorBidi"/>
              </w:rPr>
              <w:t>kg±SD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C178AB" w14:textId="01A3BB06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color w:val="010205"/>
              </w:rPr>
              <w:t>49.60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Pr="009C26CB">
              <w:rPr>
                <w:rFonts w:asciiTheme="majorBidi" w:hAnsiTheme="majorBidi" w:cstheme="majorBidi"/>
                <w:color w:val="010205"/>
              </w:rPr>
              <w:t>15.13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3F2F7C" w14:textId="014A8690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color w:val="010205"/>
              </w:rPr>
              <w:t>52.57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Pr="009C26CB">
              <w:rPr>
                <w:rFonts w:asciiTheme="majorBidi" w:hAnsiTheme="majorBidi" w:cstheme="majorBidi"/>
                <w:color w:val="010205"/>
              </w:rPr>
              <w:t>16.19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D6916" w14:textId="2AE85FE5" w:rsidR="00683DEF" w:rsidRPr="009C26CB" w:rsidRDefault="00683DEF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color w:val="010205"/>
              </w:rPr>
              <w:t>0.220</w:t>
            </w:r>
          </w:p>
        </w:tc>
      </w:tr>
      <w:tr w:rsidR="004E6B13" w:rsidRPr="009C26CB" w14:paraId="386474D3" w14:textId="77777777" w:rsidTr="004E6B13">
        <w:trPr>
          <w:trHeight w:val="41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CDF6E" w14:textId="05B6F382" w:rsidR="004E6B13" w:rsidRPr="004E6B13" w:rsidRDefault="004E6B13" w:rsidP="00683DE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10205"/>
              </w:rPr>
            </w:pPr>
            <w:r>
              <w:rPr>
                <w:rFonts w:asciiTheme="majorBidi" w:hAnsiTheme="majorBidi" w:cstheme="majorBidi"/>
                <w:b/>
                <w:bCs/>
                <w:color w:val="010205"/>
              </w:rPr>
              <w:t>Comorbidities</w:t>
            </w:r>
            <w:r w:rsidR="000D760A">
              <w:rPr>
                <w:rFonts w:asciiTheme="majorBidi" w:hAnsiTheme="majorBidi" w:cstheme="majorBidi"/>
                <w:b/>
                <w:bCs/>
                <w:color w:val="010205"/>
              </w:rPr>
              <w:t xml:space="preserve"> prior to operation</w:t>
            </w:r>
          </w:p>
        </w:tc>
      </w:tr>
      <w:tr w:rsidR="00683DEF" w:rsidRPr="009C26CB" w14:paraId="06557FA1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9E4" w14:textId="012728B1" w:rsidR="00683DEF" w:rsidRPr="009C26CB" w:rsidRDefault="000D760A" w:rsidP="00683DE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Active/past smokers no. (%)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82A" w14:textId="2DEC0C9A" w:rsidR="00683DEF" w:rsidRPr="007C039B" w:rsidRDefault="000D760A" w:rsidP="00683DEF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25 (42.4)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961" w14:textId="56FA7CAF" w:rsidR="00683DEF" w:rsidRPr="005F1C99" w:rsidRDefault="000D760A" w:rsidP="00683DEF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 (34.</w:t>
            </w:r>
            <w:r w:rsidR="004D49BE">
              <w:rPr>
                <w:rFonts w:asciiTheme="majorBidi" w:hAnsiTheme="majorBidi" w:cstheme="majorBidi"/>
                <w:lang w:val="en-GB"/>
              </w:rPr>
              <w:t>3</w:t>
            </w:r>
            <w:r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61D7A" w14:textId="35108C5B" w:rsidR="00683DEF" w:rsidRPr="00A552AB" w:rsidRDefault="007E564B" w:rsidP="00683DEF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 w:hint="cs"/>
                <w:rtl/>
              </w:rPr>
              <w:t>0.284</w:t>
            </w:r>
          </w:p>
        </w:tc>
      </w:tr>
      <w:tr w:rsidR="000D760A" w:rsidRPr="009C26CB" w14:paraId="023922E3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92E" w14:textId="1BE802DF" w:rsidR="000D760A" w:rsidRDefault="000D760A" w:rsidP="00683DE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Regular physical activity engagement</w:t>
            </w:r>
            <w:r w:rsidR="00C02A19">
              <w:rPr>
                <w:rFonts w:asciiTheme="majorBidi" w:hAnsiTheme="majorBidi" w:cstheme="majorBidi"/>
              </w:rPr>
              <w:t xml:space="preserve">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F23" w14:textId="692A227E" w:rsidR="000D760A" w:rsidRPr="00C02A19" w:rsidRDefault="000D760A" w:rsidP="00683DEF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23 (</w:t>
            </w:r>
            <w:r w:rsidR="00C02A19">
              <w:rPr>
                <w:rFonts w:ascii="Calibri" w:eastAsia="Times New Roman" w:hAnsi="Calibri" w:cs="Calibri"/>
                <w:color w:val="000000"/>
                <w:lang w:val="en-GB"/>
              </w:rPr>
              <w:t>39)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8BE" w14:textId="40DBCD3A" w:rsidR="000D760A" w:rsidRDefault="00C02A19" w:rsidP="00683DEF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65 (39.</w:t>
            </w:r>
            <w:r w:rsidR="003E0D2D">
              <w:rPr>
                <w:rFonts w:ascii="Calibri" w:eastAsia="Times New Roman" w:hAnsi="Calibri" w:cs="Calibri"/>
                <w:color w:val="000000"/>
                <w:lang w:val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818B8" w14:textId="1C4EE63F" w:rsidR="000D760A" w:rsidRPr="00A552AB" w:rsidRDefault="00B161BA" w:rsidP="00683DE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A552AB">
              <w:rPr>
                <w:rFonts w:asciiTheme="majorBidi" w:hAnsiTheme="majorBidi" w:cstheme="majorBidi" w:hint="cs"/>
                <w:rtl/>
              </w:rPr>
              <w:t>0.981</w:t>
            </w:r>
          </w:p>
        </w:tc>
      </w:tr>
      <w:tr w:rsidR="000D760A" w:rsidRPr="009C26CB" w14:paraId="5A19505B" w14:textId="77777777" w:rsidTr="00FE7594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4C7" w14:textId="41F32311" w:rsidR="000D760A" w:rsidRDefault="000D760A" w:rsidP="000D760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GERD or heartburns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C6F" w14:textId="27951A9E" w:rsidR="000D760A" w:rsidRDefault="000D760A" w:rsidP="000D760A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19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32.2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342" w14:textId="1E2AF844" w:rsidR="000D760A" w:rsidRDefault="000D760A" w:rsidP="000D760A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39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23.5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C904" w14:textId="3C1A8C72" w:rsidR="000D760A" w:rsidRPr="00A552AB" w:rsidRDefault="00B161BA" w:rsidP="000D760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A552AB">
              <w:rPr>
                <w:rFonts w:asciiTheme="majorBidi" w:hAnsiTheme="majorBidi" w:cstheme="majorBidi" w:hint="cs"/>
                <w:rtl/>
              </w:rPr>
              <w:t>0.189</w:t>
            </w:r>
          </w:p>
        </w:tc>
      </w:tr>
      <w:tr w:rsidR="000D760A" w:rsidRPr="009C26CB" w14:paraId="12CAFBF8" w14:textId="77777777" w:rsidTr="00FE7594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FC6" w14:textId="42D685FF" w:rsidR="000D760A" w:rsidRPr="009C26CB" w:rsidRDefault="000D760A" w:rsidP="000D760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II DM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D57" w14:textId="12B3FA49" w:rsidR="000D760A" w:rsidRPr="007C039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27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45.8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759" w14:textId="2B79E5F4" w:rsidR="000D760A" w:rsidRPr="005F1C99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58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34.9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9EBE1" w14:textId="4C40D8FA" w:rsidR="00B161BA" w:rsidRPr="00A552AB" w:rsidRDefault="00B161BA" w:rsidP="00B161BA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 w:hint="cs"/>
                <w:rtl/>
              </w:rPr>
              <w:t>0.141</w:t>
            </w:r>
          </w:p>
        </w:tc>
      </w:tr>
      <w:tr w:rsidR="000D760A" w:rsidRPr="009C26CB" w14:paraId="71BCDADA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FFE" w14:textId="30C5C532" w:rsidR="000D760A" w:rsidRPr="009C26CB" w:rsidRDefault="000D760A" w:rsidP="000D760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Hypertension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D4D" w14:textId="5DD36AC5" w:rsidR="000D760A" w:rsidRPr="005F1C99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43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72.9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675A" w14:textId="7E777B1B" w:rsidR="000D760A" w:rsidRPr="005F1C99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76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45.8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099E7" w14:textId="0C2DC9CD" w:rsidR="000D760A" w:rsidRPr="00A552A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52AB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  <w:tr w:rsidR="000D760A" w:rsidRPr="009C26CB" w14:paraId="2FCED61F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CA2" w14:textId="516B2C17" w:rsidR="000D760A" w:rsidRPr="009C26CB" w:rsidRDefault="000D760A" w:rsidP="000D760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Dyslipidemia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C0F" w14:textId="2775BADC" w:rsidR="000D760A" w:rsidRPr="007C039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30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50.8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0AE" w14:textId="48BAC739" w:rsidR="000D760A" w:rsidRPr="005F1C99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73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44.0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EA7D1F" w14:textId="35FC432C" w:rsidR="000D760A" w:rsidRPr="00A552A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/>
              </w:rPr>
              <w:t>0.</w:t>
            </w:r>
            <w:r w:rsidR="00B161BA" w:rsidRPr="00A552AB">
              <w:rPr>
                <w:rFonts w:asciiTheme="majorBidi" w:hAnsiTheme="majorBidi" w:cstheme="majorBidi" w:hint="cs"/>
                <w:rtl/>
              </w:rPr>
              <w:t>363</w:t>
            </w:r>
          </w:p>
        </w:tc>
      </w:tr>
      <w:tr w:rsidR="000D760A" w:rsidRPr="009C26CB" w14:paraId="59BB521C" w14:textId="77777777" w:rsidTr="00D468E2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F88" w14:textId="3DC90486" w:rsidR="000D760A" w:rsidRPr="009C26CB" w:rsidRDefault="000D760A" w:rsidP="000D760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OSA or night snoring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B06" w14:textId="77CA5041" w:rsidR="000D760A" w:rsidRPr="007C039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23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39.0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E1E" w14:textId="4079BED5" w:rsidR="000D760A" w:rsidRPr="005F1C99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60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36.1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5C60A" w14:textId="5B4DA851" w:rsidR="000D760A" w:rsidRPr="00A552AB" w:rsidRDefault="000D760A" w:rsidP="000D760A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/>
              </w:rPr>
              <w:t>0.</w:t>
            </w:r>
            <w:r w:rsidR="007E564B" w:rsidRPr="00A552AB">
              <w:rPr>
                <w:rFonts w:asciiTheme="majorBidi" w:hAnsiTheme="majorBidi" w:cstheme="majorBidi" w:hint="cs"/>
                <w:rtl/>
              </w:rPr>
              <w:t>698</w:t>
            </w:r>
          </w:p>
        </w:tc>
      </w:tr>
      <w:tr w:rsidR="006A7285" w:rsidRPr="009C26CB" w14:paraId="11CD2E12" w14:textId="77777777" w:rsidTr="00FE7594">
        <w:trPr>
          <w:trHeight w:val="188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CF74B" w14:textId="4D1F8A0F" w:rsidR="006A7285" w:rsidRPr="009C26CB" w:rsidRDefault="006A7285" w:rsidP="006A728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Bone density disturbances no. (%)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27E6D6" w14:textId="4E002CFA" w:rsidR="006A7285" w:rsidRPr="007C039B" w:rsidRDefault="006A7285" w:rsidP="006A7285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15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25.4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CFA3D8" w14:textId="199AC527" w:rsidR="006A7285" w:rsidRPr="005F1C99" w:rsidRDefault="006A7285" w:rsidP="006A7285">
            <w:pPr>
              <w:bidi w:val="0"/>
              <w:jc w:val="center"/>
              <w:rPr>
                <w:rFonts w:asciiTheme="majorBidi" w:hAnsiTheme="majorBidi" w:cstheme="majorBidi"/>
                <w:rtl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9 (</w:t>
            </w:r>
            <w:r w:rsidRPr="00D55CC1">
              <w:rPr>
                <w:rFonts w:ascii="Calibri" w:eastAsia="Times New Roman" w:hAnsi="Calibri" w:cs="Calibri"/>
                <w:color w:val="000000"/>
              </w:rPr>
              <w:t>5.4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D51EF" w14:textId="7B77358E" w:rsidR="006A7285" w:rsidRPr="00A552AB" w:rsidRDefault="006A7285" w:rsidP="006A72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52AB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</w:tbl>
    <w:p w14:paraId="5EA34B31" w14:textId="77777777" w:rsidR="00BE10EC" w:rsidRPr="009C26CB" w:rsidRDefault="00BE10EC" w:rsidP="00DA19A4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39889222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475AFB71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086CF6C5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57439970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57624E87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716B8002" w14:textId="77777777" w:rsidR="008B068C" w:rsidRPr="009C26CB" w:rsidRDefault="008B068C" w:rsidP="008B068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441ACD4E" w14:textId="77777777" w:rsidR="004F1198" w:rsidRPr="009C26CB" w:rsidRDefault="004F1198" w:rsidP="004F1198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192821D7" w14:textId="77777777" w:rsidR="0047323E" w:rsidRPr="009C26CB" w:rsidRDefault="0047323E" w:rsidP="004F119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9573E36" w14:textId="77777777" w:rsidR="0047323E" w:rsidRPr="009C26CB" w:rsidRDefault="0047323E" w:rsidP="0047323E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AA67921" w14:textId="77777777" w:rsidR="0047323E" w:rsidRPr="009C26CB" w:rsidRDefault="0047323E" w:rsidP="0047323E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3EF4E084" w14:textId="77777777" w:rsidR="0047323E" w:rsidRPr="009C26CB" w:rsidRDefault="0047323E" w:rsidP="0047323E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266FD055" w14:textId="00D0FB2A" w:rsidR="0047323E" w:rsidRPr="009C26CB" w:rsidRDefault="0047323E" w:rsidP="0047323E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6C4034D9" w14:textId="76386AAE" w:rsidR="002650DE" w:rsidRPr="009C26CB" w:rsidRDefault="002650DE" w:rsidP="002650DE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1C589988" w14:textId="77777777" w:rsidR="00DD43B8" w:rsidRDefault="00DD43B8" w:rsidP="002E778B">
      <w:pPr>
        <w:bidi w:val="0"/>
        <w:rPr>
          <w:rFonts w:asciiTheme="majorBidi" w:hAnsiTheme="majorBidi" w:cstheme="majorBidi"/>
          <w:lang w:val="en-CA"/>
        </w:rPr>
      </w:pPr>
    </w:p>
    <w:p w14:paraId="31D267B6" w14:textId="77777777" w:rsidR="00DD43B8" w:rsidRDefault="00DD43B8" w:rsidP="00DD43B8">
      <w:pPr>
        <w:bidi w:val="0"/>
        <w:rPr>
          <w:rFonts w:asciiTheme="majorBidi" w:hAnsiTheme="majorBidi" w:cstheme="majorBidi"/>
          <w:lang w:val="en-CA"/>
        </w:rPr>
      </w:pPr>
    </w:p>
    <w:p w14:paraId="152A3625" w14:textId="77777777" w:rsidR="004D49BE" w:rsidRDefault="004D49BE" w:rsidP="00DD43B8">
      <w:pPr>
        <w:bidi w:val="0"/>
        <w:rPr>
          <w:rFonts w:asciiTheme="majorBidi" w:hAnsiTheme="majorBidi" w:cstheme="majorBidi"/>
        </w:rPr>
      </w:pPr>
    </w:p>
    <w:p w14:paraId="39F83EAC" w14:textId="77777777" w:rsidR="004D49BE" w:rsidRDefault="004D49BE" w:rsidP="004D49BE">
      <w:pPr>
        <w:bidi w:val="0"/>
        <w:rPr>
          <w:rFonts w:asciiTheme="majorBidi" w:hAnsiTheme="majorBidi" w:cstheme="majorBidi"/>
        </w:rPr>
      </w:pPr>
    </w:p>
    <w:p w14:paraId="3C235745" w14:textId="77777777" w:rsidR="004D49BE" w:rsidRDefault="004D49BE" w:rsidP="004D49BE">
      <w:pPr>
        <w:bidi w:val="0"/>
        <w:rPr>
          <w:rFonts w:asciiTheme="majorBidi" w:hAnsiTheme="majorBidi" w:cstheme="majorBidi"/>
        </w:rPr>
      </w:pPr>
    </w:p>
    <w:p w14:paraId="6D6198B5" w14:textId="1E7924E8" w:rsidR="002650DE" w:rsidRPr="009C26CB" w:rsidRDefault="002E778B" w:rsidP="004D49BE">
      <w:pPr>
        <w:bidi w:val="0"/>
        <w:rPr>
          <w:rFonts w:asciiTheme="majorBidi" w:hAnsiTheme="majorBidi" w:cstheme="majorBidi"/>
        </w:rPr>
      </w:pPr>
      <w:r w:rsidRPr="009C26CB">
        <w:rPr>
          <w:rFonts w:asciiTheme="majorBidi" w:hAnsiTheme="majorBidi" w:cstheme="majorBidi"/>
        </w:rPr>
        <w:t>*</w:t>
      </w:r>
      <w:r w:rsidR="004D49BE">
        <w:rPr>
          <w:rFonts w:asciiTheme="majorBidi" w:hAnsiTheme="majorBidi" w:cstheme="majorBidi"/>
        </w:rPr>
        <w:t xml:space="preserve">* </w:t>
      </w:r>
      <w:r w:rsidRPr="009C26CB">
        <w:rPr>
          <w:rFonts w:asciiTheme="majorBidi" w:hAnsiTheme="majorBidi" w:cstheme="majorBidi"/>
        </w:rPr>
        <w:t>Excess weight - calculated using the ideal body weight as that equivalent to BMI=25kg/m</w:t>
      </w:r>
      <w:r w:rsidRPr="009C26CB">
        <w:rPr>
          <w:rFonts w:asciiTheme="majorBidi" w:hAnsiTheme="majorBidi" w:cstheme="majorBidi"/>
          <w:vertAlign w:val="superscript"/>
        </w:rPr>
        <w:t>2</w:t>
      </w:r>
      <w:r w:rsidR="00C35E92" w:rsidRPr="009C26CB">
        <w:rPr>
          <w:rFonts w:asciiTheme="majorBidi" w:hAnsiTheme="majorBidi" w:cstheme="majorBidi"/>
        </w:rPr>
        <w:t>.</w:t>
      </w:r>
    </w:p>
    <w:p w14:paraId="42F5323C" w14:textId="07A3AFC8" w:rsidR="002650DE" w:rsidRDefault="002650DE" w:rsidP="002E778B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bookmarkEnd w:id="0"/>
    <w:p w14:paraId="6D00BAE2" w14:textId="500E51CF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506546A5" w14:textId="5853F69D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2828DA99" w14:textId="4256F932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1DA2D64C" w14:textId="4BF03EBC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5AA38AE6" w14:textId="4F147E8F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60480818" w14:textId="466B59E2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1F6412CA" w14:textId="5482616E" w:rsidR="00BF58C3" w:rsidRDefault="00BF58C3" w:rsidP="00BF58C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28E0A994" w14:textId="77777777" w:rsidR="00F171CA" w:rsidRDefault="00F171CA" w:rsidP="00F171CA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4809A233" w14:textId="77777777" w:rsidR="00E50A67" w:rsidRDefault="00E50A67" w:rsidP="00E50A67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3B74BD43" w14:textId="359B8B6C" w:rsidR="008B068C" w:rsidRPr="009C26CB" w:rsidRDefault="004F1198" w:rsidP="00D92F88">
      <w:pPr>
        <w:bidi w:val="0"/>
        <w:jc w:val="center"/>
        <w:rPr>
          <w:rFonts w:asciiTheme="majorBidi" w:hAnsiTheme="majorBidi" w:cstheme="majorBidi"/>
          <w:b/>
          <w:bCs/>
        </w:rPr>
      </w:pPr>
      <w:r w:rsidRPr="009C26CB">
        <w:rPr>
          <w:rFonts w:asciiTheme="majorBidi" w:hAnsiTheme="majorBidi" w:cstheme="majorBidi"/>
          <w:b/>
          <w:bCs/>
        </w:rPr>
        <w:t xml:space="preserve">Table 2 – </w:t>
      </w:r>
      <w:r w:rsidR="00D468E2">
        <w:rPr>
          <w:rFonts w:asciiTheme="majorBidi" w:hAnsiTheme="majorBidi" w:cstheme="majorBidi"/>
          <w:b/>
          <w:bCs/>
        </w:rPr>
        <w:t>C</w:t>
      </w:r>
      <w:r w:rsidR="00930209">
        <w:rPr>
          <w:rFonts w:asciiTheme="majorBidi" w:hAnsiTheme="majorBidi" w:cstheme="majorBidi"/>
          <w:b/>
          <w:bCs/>
        </w:rPr>
        <w:t>omplications</w:t>
      </w:r>
      <w:r w:rsidR="00D468E2">
        <w:rPr>
          <w:rFonts w:asciiTheme="majorBidi" w:hAnsiTheme="majorBidi" w:cstheme="majorBidi"/>
          <w:b/>
          <w:bCs/>
        </w:rPr>
        <w:t xml:space="preserve">, </w:t>
      </w:r>
      <w:r w:rsidR="00C2754D">
        <w:rPr>
          <w:rFonts w:asciiTheme="majorBidi" w:hAnsiTheme="majorBidi" w:cstheme="majorBidi"/>
          <w:b/>
          <w:bCs/>
        </w:rPr>
        <w:t>reoperations,</w:t>
      </w:r>
      <w:r w:rsidR="00930209">
        <w:rPr>
          <w:rFonts w:asciiTheme="majorBidi" w:hAnsiTheme="majorBidi" w:cstheme="majorBidi"/>
          <w:b/>
          <w:bCs/>
        </w:rPr>
        <w:t xml:space="preserve"> </w:t>
      </w:r>
      <w:r w:rsidR="00D468E2">
        <w:rPr>
          <w:rFonts w:asciiTheme="majorBidi" w:hAnsiTheme="majorBidi" w:cstheme="majorBidi"/>
          <w:b/>
          <w:bCs/>
        </w:rPr>
        <w:t>and long-term anthropometrics</w:t>
      </w:r>
    </w:p>
    <w:tbl>
      <w:tblPr>
        <w:tblStyle w:val="TableGrid"/>
        <w:tblpPr w:leftFromText="180" w:rightFromText="180" w:vertAnchor="text" w:horzAnchor="margin" w:tblpXSpec="center" w:tblpY="-1"/>
        <w:tblW w:w="43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749"/>
        <w:gridCol w:w="1190"/>
        <w:gridCol w:w="1457"/>
      </w:tblGrid>
      <w:tr w:rsidR="00B20E09" w:rsidRPr="009C26CB" w14:paraId="0AE6B344" w14:textId="77777777" w:rsidTr="00FE5989">
        <w:trPr>
          <w:trHeight w:val="461"/>
        </w:trPr>
        <w:tc>
          <w:tcPr>
            <w:tcW w:w="2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D93DA" w14:textId="77777777" w:rsidR="00B20E09" w:rsidRPr="009C26CB" w:rsidRDefault="00B20E09" w:rsidP="00B20E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DC3E0" w14:textId="394D4902" w:rsidR="00B20E09" w:rsidRPr="009C26CB" w:rsidRDefault="00B20E09" w:rsidP="00B20E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Elderly (n=59)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002C43" w14:textId="661262FF" w:rsidR="00B20E09" w:rsidRPr="009C26CB" w:rsidRDefault="00B20E09" w:rsidP="00B20E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Control (n=166)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1F497D" w:themeColor="text2"/>
            </w:tcBorders>
            <w:vAlign w:val="center"/>
          </w:tcPr>
          <w:p w14:paraId="6A5CF317" w14:textId="77777777" w:rsidR="00B20E09" w:rsidRPr="009C26CB" w:rsidRDefault="00B20E09" w:rsidP="00B20E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FE0CF0" w:rsidRPr="009C26CB" w14:paraId="03F28F75" w14:textId="77777777" w:rsidTr="00D65D76">
        <w:trPr>
          <w:trHeight w:val="18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C3B79" w14:textId="77777777" w:rsidR="00FE0CF0" w:rsidRPr="009C26CB" w:rsidRDefault="00FE0CF0" w:rsidP="007F1A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highlight w:val="lightGray"/>
              </w:rPr>
            </w:pPr>
            <w:r w:rsidRPr="00291012">
              <w:rPr>
                <w:rFonts w:asciiTheme="majorBidi" w:hAnsiTheme="majorBidi" w:cstheme="majorBidi"/>
                <w:b/>
                <w:bCs/>
              </w:rPr>
              <w:t>Follow-up</w:t>
            </w:r>
          </w:p>
        </w:tc>
      </w:tr>
      <w:tr w:rsidR="00FE0CF0" w:rsidRPr="009C26CB" w14:paraId="079CDF55" w14:textId="77777777" w:rsidTr="00FE5989">
        <w:trPr>
          <w:trHeight w:val="188"/>
        </w:trPr>
        <w:tc>
          <w:tcPr>
            <w:tcW w:w="2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761BCD" w14:textId="6372A2D7" w:rsidR="00FE0CF0" w:rsidRPr="009C26CB" w:rsidRDefault="00FE0CF0" w:rsidP="007F1A14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Follow-up duration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="00DE6531">
              <w:rPr>
                <w:rFonts w:asciiTheme="majorBidi" w:hAnsiTheme="majorBidi" w:cstheme="majorBidi" w:hint="cs"/>
              </w:rPr>
              <w:t>Y</w:t>
            </w:r>
            <w:r w:rsidR="00DE6531">
              <w:rPr>
                <w:rFonts w:asciiTheme="majorBidi" w:hAnsiTheme="majorBidi" w:cstheme="majorBidi"/>
              </w:rPr>
              <w:t>ears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DE6531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1545F6" w14:textId="76FAE35B" w:rsidR="00FE0CF0" w:rsidRPr="009C26CB" w:rsidRDefault="00FE0CF0" w:rsidP="007F1A14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4.49±2.3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29DAF0" w14:textId="0A718230" w:rsidR="00FE0CF0" w:rsidRPr="009C26CB" w:rsidRDefault="00FE0CF0" w:rsidP="007F1A14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6.37±2.1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04827" w14:textId="77777777" w:rsidR="00FE0CF0" w:rsidRPr="009C26CB" w:rsidRDefault="00FE0CF0" w:rsidP="007F1A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  <w:tr w:rsidR="00D468E2" w:rsidRPr="009C26CB" w14:paraId="6CFD949C" w14:textId="77777777" w:rsidTr="00D468E2">
        <w:trPr>
          <w:trHeight w:val="188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5AD7F" w14:textId="0C7AB94C" w:rsidR="00D468E2" w:rsidRPr="009C26CB" w:rsidRDefault="00D468E2" w:rsidP="007F1A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Initial h</w:t>
            </w:r>
            <w:r w:rsidRPr="00291012">
              <w:rPr>
                <w:rFonts w:asciiTheme="majorBidi" w:hAnsiTheme="majorBidi" w:cstheme="majorBidi"/>
                <w:b/>
                <w:bCs/>
              </w:rPr>
              <w:t xml:space="preserve">ospitalization and </w:t>
            </w:r>
            <w:r>
              <w:rPr>
                <w:rFonts w:asciiTheme="majorBidi" w:hAnsiTheme="majorBidi" w:cstheme="majorBidi"/>
                <w:b/>
                <w:bCs/>
              </w:rPr>
              <w:t>perioperative</w:t>
            </w:r>
            <w:r w:rsidRPr="00291012">
              <w:rPr>
                <w:rFonts w:asciiTheme="majorBidi" w:hAnsiTheme="majorBidi" w:cstheme="majorBidi"/>
                <w:b/>
                <w:bCs/>
              </w:rPr>
              <w:t xml:space="preserve"> complications</w:t>
            </w:r>
          </w:p>
        </w:tc>
      </w:tr>
      <w:tr w:rsidR="00D468E2" w:rsidRPr="009C26CB" w14:paraId="639076D5" w14:textId="77777777" w:rsidTr="00FE5989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1CB5" w14:textId="44D70FFA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Hospitalization duration</w:t>
            </w:r>
            <w:r>
              <w:rPr>
                <w:rFonts w:asciiTheme="majorBidi" w:hAnsiTheme="majorBidi" w:cstheme="majorBidi"/>
              </w:rPr>
              <w:t>: D</w:t>
            </w:r>
            <w:r w:rsidRPr="009C26CB">
              <w:rPr>
                <w:rFonts w:asciiTheme="majorBidi" w:hAnsiTheme="majorBidi" w:cstheme="majorBidi"/>
              </w:rPr>
              <w:t>ays</w:t>
            </w:r>
            <w:r w:rsidR="00DE6531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DE6531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54C" w14:textId="0AD179E9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1.37±0.7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A68" w14:textId="213EA0D6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1.27±0.</w:t>
            </w:r>
            <w:r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2A1A8" w14:textId="7AACFD42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</w:rPr>
              <w:t>0.304</w:t>
            </w:r>
          </w:p>
        </w:tc>
      </w:tr>
      <w:tr w:rsidR="00D468E2" w:rsidRPr="009C26CB" w14:paraId="257B93BE" w14:textId="77777777" w:rsidTr="00FE5989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299EC7" w14:textId="7AF6AD29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Early complications</w:t>
            </w:r>
            <w:r w:rsidR="00B5099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93A7F">
              <w:rPr>
                <w:rFonts w:asciiTheme="majorBidi" w:hAnsiTheme="majorBidi" w:cstheme="majorBidi"/>
                <w:vertAlign w:val="superscript"/>
              </w:rPr>
              <w:t>a</w:t>
            </w:r>
            <w:r w:rsidRPr="009C26CB">
              <w:rPr>
                <w:rFonts w:asciiTheme="majorBidi" w:hAnsiTheme="majorBidi" w:cstheme="majorBidi"/>
              </w:rPr>
              <w:t>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BD34AD" w14:textId="2C7B28B2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 (1.7)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868" w14:textId="0BD50CDC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 (1.8)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5932B" w14:textId="090A7854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</w:rPr>
              <w:t>0.955</w:t>
            </w:r>
          </w:p>
        </w:tc>
      </w:tr>
      <w:tr w:rsidR="00FE0CF0" w:rsidRPr="009C26CB" w14:paraId="18538B11" w14:textId="77777777" w:rsidTr="00FE0CF0">
        <w:trPr>
          <w:trHeight w:val="18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BF5B7" w14:textId="77777777" w:rsidR="00FE0CF0" w:rsidRPr="00291012" w:rsidRDefault="00FE0CF0" w:rsidP="00C35E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1012">
              <w:rPr>
                <w:rFonts w:asciiTheme="majorBidi" w:hAnsiTheme="majorBidi" w:cstheme="majorBidi"/>
                <w:b/>
                <w:bCs/>
              </w:rPr>
              <w:t>Long-term complications and re-operations</w:t>
            </w:r>
          </w:p>
        </w:tc>
      </w:tr>
      <w:tr w:rsidR="00FE0CF0" w:rsidRPr="009C26CB" w14:paraId="6E34823D" w14:textId="77777777" w:rsidTr="006B1805">
        <w:trPr>
          <w:trHeight w:val="188"/>
        </w:trPr>
        <w:tc>
          <w:tcPr>
            <w:tcW w:w="24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C159" w14:textId="77777777" w:rsidR="00FE0CF0" w:rsidRPr="009C26CB" w:rsidRDefault="00FE0CF0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Overall late complications: no. (%)</w:t>
            </w:r>
          </w:p>
        </w:tc>
        <w:tc>
          <w:tcPr>
            <w:tcW w:w="10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59AF" w14:textId="75C34921" w:rsidR="00FE0CF0" w:rsidRPr="009C26CB" w:rsidRDefault="001B1AA3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(23.7)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D0F" w14:textId="68AA56F9" w:rsidR="00FE0CF0" w:rsidRPr="009C26CB" w:rsidRDefault="001B1AA3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46 (27.7)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D6F53" w14:textId="14243159" w:rsidR="00FE0CF0" w:rsidRPr="009C26CB" w:rsidRDefault="00FE0CF0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0.</w:t>
            </w:r>
            <w:r w:rsidR="001B1AA3">
              <w:rPr>
                <w:rFonts w:asciiTheme="majorBidi" w:hAnsiTheme="majorBidi" w:cstheme="majorBidi"/>
              </w:rPr>
              <w:t>552</w:t>
            </w:r>
          </w:p>
        </w:tc>
      </w:tr>
      <w:tr w:rsidR="00D04EE6" w:rsidRPr="009C26CB" w14:paraId="0C77ED7C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C1D" w14:textId="77777777" w:rsidR="00D04EE6" w:rsidRPr="009C26CB" w:rsidRDefault="00D04EE6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Slippage: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B6A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 (1.7)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41E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10 (6.0)</w:t>
            </w:r>
          </w:p>
        </w:tc>
        <w:tc>
          <w:tcPr>
            <w:tcW w:w="860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F740A6" w14:textId="10D18310" w:rsidR="00D04EE6" w:rsidRPr="00FE5989" w:rsidRDefault="00793A7F" w:rsidP="00FE5989">
            <w:pPr>
              <w:bidi w:val="0"/>
              <w:jc w:val="center"/>
              <w:rPr>
                <w:rFonts w:asciiTheme="majorBidi" w:hAnsiTheme="majorBidi" w:cstheme="majorBidi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vertAlign w:val="superscript"/>
              </w:rPr>
              <w:t>b</w:t>
            </w:r>
          </w:p>
        </w:tc>
      </w:tr>
      <w:tr w:rsidR="00D04EE6" w:rsidRPr="009C26CB" w14:paraId="0F4EABC3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4F7" w14:textId="77777777" w:rsidR="00D04EE6" w:rsidRPr="009C26CB" w:rsidRDefault="00D04EE6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Band malfunction: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D67" w14:textId="39BC807E" w:rsidR="00D04EE6" w:rsidRPr="009C26CB" w:rsidRDefault="001B1AA3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D04EE6" w:rsidRPr="009C26CB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6.</w:t>
            </w:r>
            <w:r w:rsidR="00D04EE6" w:rsidRPr="009C26CB">
              <w:rPr>
                <w:rFonts w:asciiTheme="majorBidi" w:hAnsiTheme="majorBidi" w:cstheme="majorBidi"/>
              </w:rPr>
              <w:t>8)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140F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22 (13.3)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C58A12" w14:textId="6743A73E" w:rsidR="00D04EE6" w:rsidRPr="009C26CB" w:rsidRDefault="00D04EE6" w:rsidP="00A36E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04EE6" w:rsidRPr="009C26CB" w14:paraId="7B61D696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C70" w14:textId="77777777" w:rsidR="00D04EE6" w:rsidRPr="009C26CB" w:rsidRDefault="00D04EE6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Band infection: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228" w14:textId="43B07097" w:rsidR="00D04EE6" w:rsidRPr="009C26CB" w:rsidRDefault="001B1AA3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D04EE6" w:rsidRPr="009C26CB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5.1</w:t>
            </w:r>
            <w:r w:rsidR="00D04EE6"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0D5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 (1.8)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17C15E" w14:textId="7AD2CD3A" w:rsidR="00D04EE6" w:rsidRPr="009C26CB" w:rsidRDefault="00D04EE6" w:rsidP="00A36E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04EE6" w:rsidRPr="009C26CB" w14:paraId="231EA6EA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578" w14:textId="77777777" w:rsidR="00D04EE6" w:rsidRPr="009C26CB" w:rsidRDefault="00D04EE6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Port problems: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BE5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2 (3.4)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169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0 (0.0)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E952EA" w14:textId="789FBB4F" w:rsidR="00D04EE6" w:rsidRPr="009C26CB" w:rsidRDefault="00D04EE6" w:rsidP="00A36E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04EE6" w:rsidRPr="009C26CB" w14:paraId="006C64B6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28E" w14:textId="77777777" w:rsidR="00D04EE6" w:rsidRPr="009C26CB" w:rsidRDefault="00D04EE6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Band intolerance: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097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 (5.1)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61F" w14:textId="77777777" w:rsidR="00D04EE6" w:rsidRPr="009C26CB" w:rsidRDefault="00D04EE6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5 (3.0)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CA214D" w14:textId="134D1A61" w:rsidR="00D04EE6" w:rsidRPr="009C26CB" w:rsidRDefault="00D04EE6" w:rsidP="00A36E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0CF0" w:rsidRPr="009C26CB" w14:paraId="236F541E" w14:textId="77777777" w:rsidTr="006B1805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0705CC" w14:textId="77777777" w:rsidR="00FE0CF0" w:rsidRPr="009C26CB" w:rsidRDefault="00FE0CF0" w:rsidP="00C35E9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Reoperations: no. (%)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763B4D" w14:textId="77777777" w:rsidR="00FE0CF0" w:rsidRPr="009C26CB" w:rsidRDefault="00FE0CF0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8 (13.6)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CDCACC" w14:textId="77777777" w:rsidR="00FE0CF0" w:rsidRPr="009C26CB" w:rsidRDefault="00FE0CF0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33 (19.9)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D45FE3" w14:textId="77777777" w:rsidR="00FE0CF0" w:rsidRPr="009C26CB" w:rsidRDefault="00FE0CF0" w:rsidP="00C35E9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0.280</w:t>
            </w:r>
          </w:p>
        </w:tc>
      </w:tr>
      <w:tr w:rsidR="00D468E2" w:rsidRPr="009C26CB" w14:paraId="73BDD2C3" w14:textId="77777777" w:rsidTr="00D65D76">
        <w:trPr>
          <w:trHeight w:val="18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27C503" w14:textId="41CEA20A" w:rsidR="00D468E2" w:rsidRPr="009C26CB" w:rsidRDefault="00E164F1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Long-term anthropometrics</w:t>
            </w:r>
          </w:p>
        </w:tc>
      </w:tr>
      <w:tr w:rsidR="00D468E2" w:rsidRPr="009C26CB" w14:paraId="18A8917D" w14:textId="77777777" w:rsidTr="003B71FC">
        <w:trPr>
          <w:trHeight w:val="188"/>
        </w:trPr>
        <w:tc>
          <w:tcPr>
            <w:tcW w:w="240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4B7867" w14:textId="0EA146FA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 xml:space="preserve">BMI </w:t>
            </w:r>
            <w:r>
              <w:rPr>
                <w:rFonts w:asciiTheme="majorBidi" w:hAnsiTheme="majorBidi" w:cstheme="majorBidi"/>
              </w:rPr>
              <w:t xml:space="preserve">at interview: </w:t>
            </w:r>
            <w:r w:rsidRPr="009C26CB">
              <w:rPr>
                <w:rFonts w:asciiTheme="majorBidi" w:hAnsiTheme="majorBidi" w:cstheme="majorBidi"/>
              </w:rPr>
              <w:t>Kg/m</w:t>
            </w:r>
            <w:r w:rsidRPr="009C26CB">
              <w:rPr>
                <w:rFonts w:asciiTheme="majorBidi" w:hAnsiTheme="majorBidi" w:cstheme="majorBidi"/>
                <w:vertAlign w:val="superscript"/>
              </w:rPr>
              <w:t>2</w:t>
            </w:r>
            <w:r w:rsidR="00041086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041086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6E11B" w14:textId="7B37F6B5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32.6±6.2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B2E9" w14:textId="2D007AD0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30.72±6.04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0A4FEA" w14:textId="06743730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0.044</w:t>
            </w:r>
          </w:p>
        </w:tc>
      </w:tr>
      <w:tr w:rsidR="00D468E2" w:rsidRPr="009C26CB" w14:paraId="3DF65356" w14:textId="77777777" w:rsidTr="003B71FC">
        <w:trPr>
          <w:trHeight w:val="188"/>
        </w:trPr>
        <w:tc>
          <w:tcPr>
            <w:tcW w:w="24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E214D8" w14:textId="645E073C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 xml:space="preserve">BMI </w:t>
            </w:r>
            <w:r>
              <w:rPr>
                <w:rFonts w:asciiTheme="majorBidi" w:hAnsiTheme="majorBidi" w:cstheme="majorBidi"/>
              </w:rPr>
              <w:t>decrease</w:t>
            </w:r>
            <w:r w:rsidRPr="009C26C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at interview</w:t>
            </w:r>
            <w:r w:rsidR="00B5099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93A7F">
              <w:rPr>
                <w:rFonts w:asciiTheme="majorBidi" w:hAnsiTheme="majorBidi" w:cstheme="majorBidi"/>
                <w:vertAlign w:val="superscript"/>
              </w:rPr>
              <w:t>c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9C26CB">
              <w:rPr>
                <w:rFonts w:asciiTheme="majorBidi" w:hAnsiTheme="majorBidi" w:cstheme="majorBidi"/>
              </w:rPr>
              <w:t>Kg/m</w:t>
            </w:r>
            <w:r w:rsidRPr="009C26CB">
              <w:rPr>
                <w:rFonts w:asciiTheme="majorBidi" w:hAnsiTheme="majorBidi" w:cstheme="majorBidi"/>
                <w:vertAlign w:val="superscript"/>
              </w:rPr>
              <w:t>2</w:t>
            </w:r>
            <w:r w:rsidR="00041086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041086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714C" w14:textId="4A475AC2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11.61±</w:t>
            </w:r>
            <w:r>
              <w:rPr>
                <w:rFonts w:asciiTheme="majorBidi" w:hAnsiTheme="majorBidi" w:cstheme="majorBidi"/>
              </w:rPr>
              <w:t>6.00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2762" w14:textId="2E71B16C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13.15±5.</w:t>
            </w:r>
            <w:r w:rsidRPr="00F8037D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74ABF9" w14:textId="5AB05A1E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0.078</w:t>
            </w:r>
          </w:p>
        </w:tc>
      </w:tr>
      <w:tr w:rsidR="00D468E2" w:rsidRPr="009C26CB" w14:paraId="1B60A5D4" w14:textId="77777777" w:rsidTr="003B71FC">
        <w:trPr>
          <w:trHeight w:val="188"/>
        </w:trPr>
        <w:tc>
          <w:tcPr>
            <w:tcW w:w="24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E7E8F4" w14:textId="7829BB2F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Minimal </w:t>
            </w:r>
            <w:r w:rsidRPr="009C26CB">
              <w:rPr>
                <w:rFonts w:asciiTheme="majorBidi" w:hAnsiTheme="majorBidi" w:cstheme="majorBidi"/>
              </w:rPr>
              <w:t>BMI achieved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9C26CB">
              <w:rPr>
                <w:rFonts w:asciiTheme="majorBidi" w:hAnsiTheme="majorBidi" w:cstheme="majorBidi"/>
              </w:rPr>
              <w:t>Kg/m</w:t>
            </w:r>
            <w:r w:rsidRPr="009C26CB">
              <w:rPr>
                <w:rFonts w:asciiTheme="majorBidi" w:hAnsiTheme="majorBidi" w:cstheme="majorBidi"/>
                <w:vertAlign w:val="superscript"/>
              </w:rPr>
              <w:t>2</w:t>
            </w:r>
            <w:r w:rsidR="00041086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041086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A2E5" w14:textId="13DB7EE4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30.68±5.5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0542" w14:textId="669FACEB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27.7±5.2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947531" w14:textId="16B9A723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&lt;0.001</w:t>
            </w:r>
          </w:p>
        </w:tc>
      </w:tr>
      <w:tr w:rsidR="00D468E2" w:rsidRPr="009C26CB" w14:paraId="6C3B15D4" w14:textId="77777777" w:rsidTr="003B71FC">
        <w:trPr>
          <w:trHeight w:val="188"/>
        </w:trPr>
        <w:tc>
          <w:tcPr>
            <w:tcW w:w="240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C6855D" w14:textId="0648870E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Maximal</w:t>
            </w:r>
            <w:r w:rsidRPr="009C26CB">
              <w:rPr>
                <w:rFonts w:asciiTheme="majorBidi" w:hAnsiTheme="majorBidi" w:cstheme="majorBidi"/>
              </w:rPr>
              <w:t xml:space="preserve"> BMI reduction</w:t>
            </w:r>
            <w:r w:rsidR="00B5099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93A7F">
              <w:rPr>
                <w:rFonts w:asciiTheme="majorBidi" w:hAnsiTheme="majorBidi" w:cstheme="majorBidi"/>
                <w:vertAlign w:val="superscript"/>
              </w:rPr>
              <w:t>c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9C26CB">
              <w:rPr>
                <w:rFonts w:asciiTheme="majorBidi" w:hAnsiTheme="majorBidi" w:cstheme="majorBidi"/>
              </w:rPr>
              <w:t>Kg/m</w:t>
            </w:r>
            <w:r w:rsidRPr="009C26CB">
              <w:rPr>
                <w:rFonts w:asciiTheme="majorBidi" w:hAnsiTheme="majorBidi" w:cstheme="majorBidi"/>
                <w:vertAlign w:val="superscript"/>
              </w:rPr>
              <w:t>2</w:t>
            </w:r>
            <w:r w:rsidR="00041086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041086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2857" w14:textId="1F3A6872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13.53±5.71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4622" w14:textId="1EC593E4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16.18±5.34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36467D" w14:textId="1CC74754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0.001</w:t>
            </w:r>
          </w:p>
        </w:tc>
      </w:tr>
      <w:tr w:rsidR="00D468E2" w:rsidRPr="009C26CB" w14:paraId="08DEEFA1" w14:textId="77777777" w:rsidTr="003B71FC">
        <w:trPr>
          <w:trHeight w:val="188"/>
        </w:trPr>
        <w:tc>
          <w:tcPr>
            <w:tcW w:w="240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C15FED" w14:textId="2771DA09" w:rsidR="00D468E2" w:rsidRPr="009C26CB" w:rsidRDefault="00D468E2" w:rsidP="00D468E2">
            <w:pPr>
              <w:bidi w:val="0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Excess Weight loss percentage</w:t>
            </w:r>
            <w:r>
              <w:rPr>
                <w:rFonts w:asciiTheme="majorBidi" w:hAnsiTheme="majorBidi" w:cstheme="majorBidi"/>
              </w:rPr>
              <w:t xml:space="preserve"> at interview</w:t>
            </w:r>
            <w:r w:rsidR="00B5099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93A7F" w:rsidRPr="00FE5989">
              <w:rPr>
                <w:rFonts w:asciiTheme="majorBidi" w:hAnsiTheme="majorBidi" w:cstheme="majorBidi"/>
                <w:vertAlign w:val="superscript"/>
              </w:rPr>
              <w:t>d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9C26CB">
              <w:rPr>
                <w:rFonts w:asciiTheme="majorBidi" w:hAnsiTheme="majorBidi" w:cstheme="majorBidi"/>
              </w:rPr>
              <w:t>%</w:t>
            </w:r>
            <w:r w:rsidR="003B71FC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="003B71FC">
              <w:rPr>
                <w:rFonts w:asciiTheme="majorBidi" w:hAnsiTheme="majorBidi" w:cstheme="majorBidi"/>
              </w:rPr>
              <w:t xml:space="preserve"> </w:t>
            </w:r>
            <w:r w:rsidRPr="009C26CB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89CEF4" w14:textId="6913B829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color w:val="010205"/>
              </w:rPr>
              <w:t>37.98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Pr="009C26CB">
              <w:rPr>
                <w:rFonts w:asciiTheme="majorBidi" w:hAnsiTheme="majorBidi" w:cstheme="majorBidi"/>
                <w:color w:val="010205"/>
              </w:rPr>
              <w:t>26.4</w:t>
            </w:r>
            <w:r>
              <w:rPr>
                <w:rFonts w:asciiTheme="majorBidi" w:hAnsiTheme="majorBidi" w:cstheme="majorBidi"/>
                <w:color w:val="010205"/>
              </w:rPr>
              <w:t>1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D547E5" w14:textId="348CFB99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color w:val="010205"/>
              </w:rPr>
              <w:t>28.11</w:t>
            </w:r>
            <w:r w:rsidRPr="009C26CB">
              <w:rPr>
                <w:rFonts w:asciiTheme="majorBidi" w:hAnsiTheme="majorBidi" w:cstheme="majorBidi"/>
              </w:rPr>
              <w:t>±</w:t>
            </w:r>
            <w:r w:rsidRPr="009C26CB">
              <w:rPr>
                <w:rFonts w:asciiTheme="majorBidi" w:hAnsiTheme="majorBidi" w:cstheme="majorBidi"/>
                <w:color w:val="010205"/>
              </w:rPr>
              <w:t>29.99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4138E" w14:textId="1F9CFC58" w:rsidR="00D468E2" w:rsidRPr="009C26CB" w:rsidRDefault="00D468E2" w:rsidP="00D468E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  <w:b/>
                <w:bCs/>
                <w:color w:val="010205"/>
              </w:rPr>
              <w:t>0.026</w:t>
            </w:r>
          </w:p>
        </w:tc>
      </w:tr>
    </w:tbl>
    <w:p w14:paraId="6604B91F" w14:textId="77777777" w:rsidR="00D92F88" w:rsidRDefault="00D92F88">
      <w:pPr>
        <w:bidi w:val="0"/>
        <w:rPr>
          <w:rFonts w:asciiTheme="majorBidi" w:hAnsiTheme="majorBidi" w:cstheme="majorBidi"/>
        </w:rPr>
      </w:pPr>
    </w:p>
    <w:p w14:paraId="28228903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2144EC7F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45445FFA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32414A84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2B1BE814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514BC7BE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5E255228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683BF5BF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079ACE8A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5E54F877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584B4035" w14:textId="77777777" w:rsidR="00D92F88" w:rsidRDefault="00D92F88" w:rsidP="00D92F88">
      <w:pPr>
        <w:bidi w:val="0"/>
        <w:rPr>
          <w:rFonts w:asciiTheme="majorBidi" w:hAnsiTheme="majorBidi" w:cstheme="majorBidi"/>
          <w:rtl/>
        </w:rPr>
      </w:pPr>
    </w:p>
    <w:p w14:paraId="2C234637" w14:textId="77777777" w:rsidR="00D92F88" w:rsidRDefault="00D92F88" w:rsidP="00D92F88">
      <w:pPr>
        <w:bidi w:val="0"/>
        <w:rPr>
          <w:rFonts w:asciiTheme="majorBidi" w:hAnsiTheme="majorBidi" w:cstheme="majorBidi"/>
        </w:rPr>
      </w:pPr>
    </w:p>
    <w:p w14:paraId="63E0D4D7" w14:textId="2B071E4A" w:rsidR="00793A7F" w:rsidRPr="00793A7F" w:rsidRDefault="00793A7F" w:rsidP="00252B6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793A7F">
        <w:rPr>
          <w:rFonts w:asciiTheme="majorBidi" w:hAnsiTheme="majorBidi" w:cstheme="majorBidi"/>
        </w:rPr>
        <w:t xml:space="preserve">Perioperative complications including </w:t>
      </w:r>
      <w:r w:rsidR="00252B60">
        <w:rPr>
          <w:rFonts w:asciiTheme="majorBidi" w:hAnsiTheme="majorBidi" w:cstheme="majorBidi"/>
        </w:rPr>
        <w:t xml:space="preserve">intraabdominal bleeding, </w:t>
      </w:r>
      <w:r w:rsidR="00252B60" w:rsidRPr="00793A7F">
        <w:rPr>
          <w:rFonts w:asciiTheme="majorBidi" w:hAnsiTheme="majorBidi" w:cstheme="majorBidi"/>
        </w:rPr>
        <w:t>infection</w:t>
      </w:r>
      <w:r w:rsidR="00252B60">
        <w:rPr>
          <w:rFonts w:asciiTheme="majorBidi" w:hAnsiTheme="majorBidi" w:cstheme="majorBidi"/>
        </w:rPr>
        <w:t>, bowel obstruction.</w:t>
      </w:r>
    </w:p>
    <w:p w14:paraId="22A08086" w14:textId="694DAC88" w:rsidR="00FE5989" w:rsidRDefault="00FE5989" w:rsidP="00793A7F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E5989">
        <w:rPr>
          <w:rFonts w:asciiTheme="majorBidi" w:hAnsiTheme="majorBidi" w:cstheme="majorBidi"/>
        </w:rPr>
        <w:t>Statistical difference could not be calculated due to low prevalence.</w:t>
      </w:r>
    </w:p>
    <w:p w14:paraId="0F86D8B8" w14:textId="77777777" w:rsidR="00FE5989" w:rsidRDefault="006D4CF5" w:rsidP="00FE5989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E5989">
        <w:rPr>
          <w:rFonts w:asciiTheme="majorBidi" w:hAnsiTheme="majorBidi" w:cstheme="majorBidi"/>
        </w:rPr>
        <w:t>Compared to time of surgery.</w:t>
      </w:r>
    </w:p>
    <w:p w14:paraId="3008266A" w14:textId="328AFBBF" w:rsidR="00B25B5C" w:rsidRPr="00B25B5C" w:rsidRDefault="00C35E92" w:rsidP="00B25B5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E5989">
        <w:rPr>
          <w:rFonts w:asciiTheme="majorBidi" w:hAnsiTheme="majorBidi" w:cstheme="majorBidi"/>
        </w:rPr>
        <w:t>Excess weight loss percentage - calculated using the ideal body weight as that equivalent to BMI=25kg/m</w:t>
      </w:r>
      <w:r w:rsidRPr="00FE5989">
        <w:rPr>
          <w:rFonts w:asciiTheme="majorBidi" w:hAnsiTheme="majorBidi" w:cstheme="majorBidi"/>
          <w:vertAlign w:val="superscript"/>
        </w:rPr>
        <w:t>2</w:t>
      </w:r>
      <w:r w:rsidRPr="00FE5989">
        <w:rPr>
          <w:rFonts w:asciiTheme="majorBidi" w:hAnsiTheme="majorBidi" w:cstheme="majorBidi"/>
        </w:rPr>
        <w:t>.</w:t>
      </w:r>
    </w:p>
    <w:p w14:paraId="383D67DB" w14:textId="1CEB8987" w:rsidR="007740BE" w:rsidRPr="009C26CB" w:rsidRDefault="007740BE" w:rsidP="007740BE">
      <w:pPr>
        <w:bidi w:val="0"/>
        <w:rPr>
          <w:rFonts w:asciiTheme="majorBidi" w:hAnsiTheme="majorBidi" w:cstheme="majorBidi"/>
          <w:b/>
          <w:bCs/>
        </w:rPr>
      </w:pPr>
    </w:p>
    <w:p w14:paraId="31E7BC5C" w14:textId="0BFC96C6" w:rsidR="004F1198" w:rsidRPr="009C26CB" w:rsidRDefault="004F1198" w:rsidP="004F1198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2231EE71" w14:textId="1307CC19" w:rsidR="004F1198" w:rsidRPr="009C26CB" w:rsidRDefault="00E235E8" w:rsidP="004F1198">
      <w:pPr>
        <w:bidi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EFF10B" wp14:editId="1F8CB87A">
                <wp:simplePos x="0" y="0"/>
                <wp:positionH relativeFrom="column">
                  <wp:posOffset>1981542</wp:posOffset>
                </wp:positionH>
                <wp:positionV relativeFrom="paragraph">
                  <wp:posOffset>41763</wp:posOffset>
                </wp:positionV>
                <wp:extent cx="7708753" cy="787791"/>
                <wp:effectExtent l="0" t="0" r="2603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753" cy="787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372BB" w14:textId="3EB5178E" w:rsidR="00486AC2" w:rsidRPr="00E235E8" w:rsidRDefault="00486A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EWL%=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Weigh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before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-Weigh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interview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EBW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Weigh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before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-Weigh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interview</m:t>
                                        </m:r>
                                      </m:sub>
                                    </m:sSub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BM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before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-25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*heigh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F10B" id="Text Box 15" o:spid="_x0000_s1039" type="#_x0000_t202" style="position:absolute;left:0;text-align:left;margin-left:156.05pt;margin-top:3.3pt;width:607pt;height:62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" fillcolor="white [3201]" strokeweight=".5pt">
                <v:textbox>
                  <w:txbxContent>
                    <w:p w14:paraId="784372BB" w14:textId="3EB5178E" w:rsidR="00486AC2" w:rsidRPr="00E235E8" w:rsidRDefault="00486AC2">
                      <w:pPr>
                        <w:rPr>
                          <w:sz w:val="2"/>
                          <w:szCs w:val="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EWL%=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Weigh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before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-Weigh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interview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EBW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Weigh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before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-Weigh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interview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BM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before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-25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*heigh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5D8ED5" w14:textId="5EE564E7" w:rsidR="004F1198" w:rsidRPr="009C26CB" w:rsidRDefault="004F1198" w:rsidP="00E235E8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6596DF65" w14:textId="7C044EF3" w:rsidR="004F1198" w:rsidRDefault="004F1198" w:rsidP="004F1198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4C55BBC2" w14:textId="77777777" w:rsidR="002113F3" w:rsidRPr="009C26CB" w:rsidRDefault="002113F3" w:rsidP="002113F3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68052225" w14:textId="1E849E6F" w:rsidR="004F1198" w:rsidRDefault="004F1198" w:rsidP="004F1198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60BECDA2" w14:textId="12E39A5E" w:rsidR="00291012" w:rsidRDefault="00291012" w:rsidP="00291012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14:paraId="36B936EF" w14:textId="6E022EF3" w:rsidR="00DA19A4" w:rsidRDefault="0065621A" w:rsidP="00DA19A4">
      <w:pPr>
        <w:bidi w:val="0"/>
        <w:rPr>
          <w:rFonts w:asciiTheme="majorBidi" w:hAnsiTheme="majorBidi" w:cstheme="majorBidi"/>
        </w:rPr>
      </w:pPr>
      <w:r w:rsidRPr="00FC6D48">
        <w:rPr>
          <w:noProof/>
          <w:color w:val="FF9900"/>
        </w:rPr>
        <w:lastRenderedPageBreak/>
        <w:drawing>
          <wp:anchor distT="0" distB="0" distL="114300" distR="114300" simplePos="0" relativeHeight="251680256" behindDoc="0" locked="0" layoutInCell="1" allowOverlap="1" wp14:anchorId="473BD2E3" wp14:editId="3EA5837C">
            <wp:simplePos x="0" y="0"/>
            <wp:positionH relativeFrom="column">
              <wp:posOffset>-283210</wp:posOffset>
            </wp:positionH>
            <wp:positionV relativeFrom="paragraph">
              <wp:posOffset>326390</wp:posOffset>
            </wp:positionV>
            <wp:extent cx="7117715" cy="5556250"/>
            <wp:effectExtent l="0" t="0" r="6985" b="635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93A48AE-FBFE-4EBF-B076-9553272B9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83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B69BE3D" wp14:editId="3E1483B6">
                <wp:simplePos x="0" y="0"/>
                <wp:positionH relativeFrom="column">
                  <wp:posOffset>284089</wp:posOffset>
                </wp:positionH>
                <wp:positionV relativeFrom="paragraph">
                  <wp:posOffset>5093042</wp:posOffset>
                </wp:positionV>
                <wp:extent cx="6245860" cy="302260"/>
                <wp:effectExtent l="0" t="0" r="21590" b="215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17E8E" w14:textId="0D1494A7" w:rsidR="00486AC2" w:rsidRPr="0065621A" w:rsidRDefault="00486AC2" w:rsidP="0065621A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6562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p=0.31</w:t>
                            </w:r>
                            <w:r w:rsidRPr="006562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>p=0.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&lt;0.01</w:t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6562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p=0.03</w:t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p&lt;0.01</w:t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p&lt;0.01</w:t>
                            </w:r>
                            <w:r w:rsidRPr="006562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5621A">
                              <w:rPr>
                                <w:sz w:val="20"/>
                                <w:szCs w:val="20"/>
                              </w:rPr>
                              <w:t>p=0.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BE3D" id="Text Box 2" o:spid="_x0000_s1040" type="#_x0000_t202" style="position:absolute;margin-left:22.35pt;margin-top:401.05pt;width:491.8pt;height:23.8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" fillcolor="white [3201]" strokecolor="#9bbb59 [3206]" strokeweight="2pt">
                <v:textbox>
                  <w:txbxContent>
                    <w:p w14:paraId="25A17E8E" w14:textId="0D1494A7" w:rsidR="00486AC2" w:rsidRPr="0065621A" w:rsidRDefault="00486AC2" w:rsidP="0065621A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 w:rsidRPr="0065621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p=0.31</w:t>
                      </w:r>
                      <w:r w:rsidRPr="0065621A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>p=0.</w:t>
                      </w:r>
                      <w:r>
                        <w:rPr>
                          <w:sz w:val="20"/>
                          <w:szCs w:val="20"/>
                        </w:rPr>
                        <w:t>28</w:t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65621A">
                        <w:rPr>
                          <w:b/>
                          <w:bCs/>
                          <w:sz w:val="20"/>
                          <w:szCs w:val="20"/>
                        </w:rPr>
                        <w:t>p=0.03</w:t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65621A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65621A">
                        <w:rPr>
                          <w:sz w:val="20"/>
                          <w:szCs w:val="20"/>
                        </w:rPr>
                        <w:t>p=0.</w:t>
                      </w:r>
                      <w:r>
                        <w:rPr>
                          <w:sz w:val="20"/>
                          <w:szCs w:val="20"/>
                        </w:rPr>
                        <w:t>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83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EAA96FB" wp14:editId="14607F33">
                <wp:simplePos x="0" y="0"/>
                <wp:positionH relativeFrom="column">
                  <wp:posOffset>276958</wp:posOffset>
                </wp:positionH>
                <wp:positionV relativeFrom="paragraph">
                  <wp:posOffset>4706034</wp:posOffset>
                </wp:positionV>
                <wp:extent cx="6245860" cy="302260"/>
                <wp:effectExtent l="0" t="0" r="21590" b="215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DFE55" w14:textId="6FBDBACD" w:rsidR="00486AC2" w:rsidRPr="00063B5C" w:rsidRDefault="00486AC2" w:rsidP="0065621A">
                            <w:pPr>
                              <w:bidi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p=0.66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p=0.27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proofErr w:type="gramEnd"/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&lt;0.01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p=0.02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p&lt;0.01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p&lt;0.01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p=0.55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96FB" id="_x0000_s1041" type="#_x0000_t202" style="position:absolute;margin-left:21.8pt;margin-top:370.55pt;width:491.8pt;height:23.8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" fillcolor="white [3201]" strokecolor="#f79646 [3209]" strokeweight="2pt">
                <v:textbox>
                  <w:txbxContent>
                    <w:p w14:paraId="3E0DFE55" w14:textId="6FBDBACD" w:rsidR="00486AC2" w:rsidRPr="00063B5C" w:rsidRDefault="00486AC2" w:rsidP="0065621A">
                      <w:pPr>
                        <w:bidi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>p=0.66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>p=0.27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p=0.02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p&lt;0.01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>p=0.55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83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3556A57" wp14:editId="2BF06FDA">
                <wp:simplePos x="0" y="0"/>
                <wp:positionH relativeFrom="column">
                  <wp:posOffset>272415</wp:posOffset>
                </wp:positionH>
                <wp:positionV relativeFrom="paragraph">
                  <wp:posOffset>4328795</wp:posOffset>
                </wp:positionV>
                <wp:extent cx="6245860" cy="302260"/>
                <wp:effectExtent l="0" t="0" r="2159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481AA" w14:textId="5CB44EDF" w:rsidR="00486AC2" w:rsidRPr="00063B5C" w:rsidRDefault="00486AC2" w:rsidP="00A2783C">
                            <w:pPr>
                              <w:bidi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p=0.01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p=0.19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 p</w:t>
                            </w:r>
                            <w:proofErr w:type="gramEnd"/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=0.15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p=0.07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p=0.09</w:t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p=0.01</w:t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63B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p=0.74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6A57" id="_x0000_s1042" type="#_x0000_t202" style="position:absolute;margin-left:21.45pt;margin-top:340.85pt;width:491.8pt;height:23.8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" fillcolor="white [3201]" strokecolor="#4f81bd [3204]" strokeweight="2pt">
                <v:textbox>
                  <w:txbxContent>
                    <w:p w14:paraId="3EC481AA" w14:textId="5CB44EDF" w:rsidR="00486AC2" w:rsidRPr="00063B5C" w:rsidRDefault="00486AC2" w:rsidP="00A2783C">
                      <w:pPr>
                        <w:bidi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p=0.01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>p=0.19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 p=0.15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p=0.07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p=0.09</w:t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p=0.01</w:t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63B5C">
                        <w:rPr>
                          <w:rFonts w:cstheme="minorHAnsi"/>
                          <w:sz w:val="20"/>
                          <w:szCs w:val="20"/>
                        </w:rPr>
                        <w:t>p=0.74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F82">
        <w:rPr>
          <w:rFonts w:asciiTheme="majorBidi" w:hAnsiTheme="majorBidi" w:cstheme="majorBidi"/>
        </w:rPr>
        <w:t>Figure 2</w:t>
      </w:r>
    </w:p>
    <w:p w14:paraId="67547477" w14:textId="3FF3638E" w:rsidR="007A5982" w:rsidRPr="009C26CB" w:rsidRDefault="007A5982" w:rsidP="007A5982">
      <w:pPr>
        <w:bidi w:val="0"/>
        <w:rPr>
          <w:rFonts w:asciiTheme="majorBidi" w:hAnsiTheme="majorBidi" w:cstheme="majorBidi"/>
          <w:rtl/>
        </w:rPr>
      </w:pPr>
    </w:p>
    <w:p w14:paraId="56B8EF8D" w14:textId="7E1E53D5" w:rsidR="00196768" w:rsidRDefault="00196768" w:rsidP="00AF24A2">
      <w:pPr>
        <w:rPr>
          <w:rFonts w:asciiTheme="majorBidi" w:hAnsiTheme="majorBidi" w:cstheme="majorBidi"/>
          <w:b/>
          <w:bCs/>
        </w:rPr>
      </w:pPr>
    </w:p>
    <w:p w14:paraId="6C831EA4" w14:textId="77777777" w:rsidR="00FD6265" w:rsidRPr="009C26CB" w:rsidRDefault="00FD6265" w:rsidP="00AF24A2">
      <w:pPr>
        <w:rPr>
          <w:rFonts w:asciiTheme="majorBidi" w:hAnsiTheme="majorBidi" w:cstheme="majorBidi"/>
          <w:b/>
          <w:bCs/>
        </w:rPr>
      </w:pPr>
    </w:p>
    <w:p w14:paraId="0FCADDCD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74ABB253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79E50479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61E98C91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57C28532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5C7CA5EE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34F68257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6FF30624" w14:textId="77777777" w:rsidR="00196768" w:rsidRPr="009C26CB" w:rsidRDefault="00196768" w:rsidP="00AF24A2">
      <w:pPr>
        <w:rPr>
          <w:rFonts w:asciiTheme="majorBidi" w:hAnsiTheme="majorBidi" w:cstheme="majorBidi"/>
          <w:b/>
          <w:bCs/>
        </w:rPr>
      </w:pPr>
    </w:p>
    <w:p w14:paraId="0FA0B797" w14:textId="30DDFFCC" w:rsidR="00C512A0" w:rsidRPr="009C26CB" w:rsidRDefault="00301CDD" w:rsidP="00C512A0">
      <w:pPr>
        <w:bidi w:val="0"/>
        <w:rPr>
          <w:rFonts w:asciiTheme="majorBidi" w:hAnsiTheme="majorBidi" w:cstheme="majorBidi"/>
          <w:b/>
          <w:bCs/>
        </w:rPr>
      </w:pPr>
      <w:r w:rsidRPr="009C26CB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166EA3" w:rsidRPr="009C26CB">
        <w:rPr>
          <w:rFonts w:asciiTheme="majorBidi" w:hAnsiTheme="majorBidi" w:cstheme="majorBidi"/>
          <w:b/>
          <w:bCs/>
        </w:rPr>
        <w:t>3</w:t>
      </w:r>
      <w:r w:rsidRPr="009C26CB">
        <w:rPr>
          <w:rFonts w:asciiTheme="majorBidi" w:hAnsiTheme="majorBidi" w:cstheme="majorBidi"/>
          <w:b/>
          <w:bCs/>
        </w:rPr>
        <w:t xml:space="preserve"> – </w:t>
      </w:r>
      <w:r w:rsidR="004D49BE">
        <w:rPr>
          <w:rFonts w:asciiTheme="majorBidi" w:hAnsiTheme="majorBidi" w:cstheme="majorBidi" w:hint="cs"/>
          <w:b/>
          <w:bCs/>
        </w:rPr>
        <w:t>P</w:t>
      </w:r>
      <w:r w:rsidR="004D49BE">
        <w:rPr>
          <w:rFonts w:asciiTheme="majorBidi" w:hAnsiTheme="majorBidi" w:cstheme="majorBidi"/>
          <w:b/>
          <w:bCs/>
        </w:rPr>
        <w:t>ost-op comorbidities change</w:t>
      </w:r>
    </w:p>
    <w:tbl>
      <w:tblPr>
        <w:tblStyle w:val="TableGrid"/>
        <w:tblpPr w:leftFromText="180" w:rightFromText="180" w:vertAnchor="text" w:horzAnchor="margin" w:tblpY="166"/>
        <w:tblW w:w="43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19"/>
        <w:gridCol w:w="1325"/>
        <w:gridCol w:w="1325"/>
        <w:gridCol w:w="1842"/>
      </w:tblGrid>
      <w:tr w:rsidR="0047323E" w:rsidRPr="009C26CB" w14:paraId="76918F57" w14:textId="77777777" w:rsidTr="001A6BB0">
        <w:trPr>
          <w:trHeight w:val="170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FC37F" w14:textId="49540A92" w:rsidR="0047323E" w:rsidRPr="009C26CB" w:rsidRDefault="00F66252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="0047323E" w:rsidRPr="009C26CB">
              <w:rPr>
                <w:rFonts w:asciiTheme="majorBidi" w:hAnsiTheme="majorBidi" w:cstheme="majorBidi"/>
                <w:b/>
                <w:bCs/>
              </w:rPr>
              <w:t>arameter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B95FC" w14:textId="3D521F88" w:rsidR="0047323E" w:rsidRPr="00291012" w:rsidRDefault="00F66252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="0047323E" w:rsidRPr="009C26CB">
              <w:rPr>
                <w:rFonts w:asciiTheme="majorBidi" w:hAnsiTheme="majorBidi" w:cstheme="majorBidi"/>
                <w:b/>
                <w:bCs/>
              </w:rPr>
              <w:t>ub-parameter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26EBC" w14:textId="124016B1" w:rsidR="001F09FA" w:rsidRDefault="00486AC2" w:rsidP="001F0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Elderly</w:t>
            </w:r>
          </w:p>
          <w:p w14:paraId="388C3039" w14:textId="2FD989A6" w:rsidR="0047323E" w:rsidRPr="009C26CB" w:rsidRDefault="001F09FA" w:rsidP="001F09FA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  <w:r w:rsidR="0047323E" w:rsidRPr="009C26CB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9C705" w14:textId="7637F128" w:rsidR="001F09FA" w:rsidRDefault="00486AC2" w:rsidP="001F0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Control</w:t>
            </w:r>
          </w:p>
          <w:p w14:paraId="550FC738" w14:textId="1802088C" w:rsidR="0047323E" w:rsidRPr="009C26CB" w:rsidRDefault="001F09FA" w:rsidP="001F0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 xml:space="preserve">No. </w:t>
            </w:r>
            <w:r w:rsidR="0047323E" w:rsidRPr="009C26CB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11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C910AE" w14:textId="2E862AF9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 xml:space="preserve">P value </w:t>
            </w:r>
          </w:p>
        </w:tc>
      </w:tr>
      <w:tr w:rsidR="0047323E" w:rsidRPr="009C26CB" w14:paraId="0B65DC1A" w14:textId="77777777" w:rsidTr="001A6BB0">
        <w:trPr>
          <w:trHeight w:val="170"/>
        </w:trPr>
        <w:tc>
          <w:tcPr>
            <w:tcW w:w="8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EACD5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Type 2 DM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93501" w14:textId="0AD9B0DC" w:rsidR="0047323E" w:rsidRPr="009C26CB" w:rsidRDefault="000A2AD4" w:rsidP="0029101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W</w:t>
            </w:r>
            <w:r w:rsidR="0047323E" w:rsidRPr="009C26CB">
              <w:rPr>
                <w:rFonts w:asciiTheme="majorBidi" w:hAnsiTheme="majorBidi" w:cstheme="majorBidi"/>
                <w:b/>
                <w:bCs/>
              </w:rPr>
              <w:t>orsening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34819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 (0.0)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51ADAA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3 (1.8)</w:t>
            </w:r>
          </w:p>
        </w:tc>
        <w:tc>
          <w:tcPr>
            <w:tcW w:w="11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6F446" w14:textId="61DF29D5" w:rsidR="0047323E" w:rsidRPr="00A552AB" w:rsidRDefault="001A2285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/>
              </w:rPr>
              <w:t>0.</w:t>
            </w:r>
            <w:r w:rsidR="00272ACD" w:rsidRPr="00A552AB">
              <w:rPr>
                <w:rFonts w:asciiTheme="majorBidi" w:hAnsiTheme="majorBidi" w:cstheme="majorBidi"/>
              </w:rPr>
              <w:t>919</w:t>
            </w:r>
          </w:p>
        </w:tc>
      </w:tr>
      <w:tr w:rsidR="0047323E" w:rsidRPr="009C26CB" w14:paraId="7EF83834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98D8A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77CB87" w14:textId="260282F2" w:rsidR="0047323E" w:rsidRPr="009C26CB" w:rsidRDefault="000A2AD4" w:rsidP="00291012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="0047323E" w:rsidRPr="009C26CB">
              <w:rPr>
                <w:rFonts w:asciiTheme="majorBidi" w:hAnsiTheme="majorBidi" w:cstheme="majorBidi"/>
                <w:b/>
                <w:bCs/>
              </w:rPr>
              <w:t>o change</w:t>
            </w:r>
            <w:r w:rsidR="00F40013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7D3E2" w14:textId="618885B3" w:rsidR="0047323E" w:rsidRPr="009C26CB" w:rsidRDefault="000F40C7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39 (66.1)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1856C5" w14:textId="742D2D21" w:rsidR="0047323E" w:rsidRPr="009C26CB" w:rsidRDefault="00F40013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111 (66.9)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2EF04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7323E" w:rsidRPr="009C26CB" w14:paraId="7BC89ED3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1153C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E85977" w14:textId="7AD795EB" w:rsidR="0047323E" w:rsidRPr="009C26CB" w:rsidRDefault="00344C30" w:rsidP="00291012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9C26CB">
              <w:rPr>
                <w:rFonts w:asciiTheme="majorBidi" w:hAnsiTheme="majorBidi" w:cstheme="majorBidi"/>
                <w:b/>
                <w:bCs/>
              </w:rPr>
              <w:t>mprovement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D0CB0" w14:textId="3A11B31D" w:rsidR="0047323E" w:rsidRPr="009C26CB" w:rsidRDefault="000F40C7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13 (22.0)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9C8957" w14:textId="7A13A9CC" w:rsidR="0047323E" w:rsidRPr="009C26CB" w:rsidRDefault="00F40013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19 (11.4)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A6745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7323E" w:rsidRPr="009C26CB" w14:paraId="3D4B2A58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1FFE8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35FD7" w14:textId="01817D63" w:rsidR="0047323E" w:rsidRPr="009C26CB" w:rsidRDefault="000A2AD4" w:rsidP="0029101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F40013">
              <w:rPr>
                <w:rFonts w:asciiTheme="majorBidi" w:hAnsiTheme="majorBidi" w:cstheme="majorBidi"/>
                <w:b/>
                <w:bCs/>
              </w:rPr>
              <w:t>ured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C09EE9" w14:textId="0EAB4384" w:rsidR="0047323E" w:rsidRPr="009C26CB" w:rsidRDefault="000F40C7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 (11.9)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9D2864" w14:textId="64DCF2A9" w:rsidR="0047323E" w:rsidRPr="009C26CB" w:rsidRDefault="000F40C7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33 (19.9)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68DF4B" w14:textId="77777777" w:rsidR="0047323E" w:rsidRPr="009C26CB" w:rsidRDefault="0047323E" w:rsidP="00C512A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7C7DE21E" w14:textId="77777777" w:rsidTr="001A6BB0">
        <w:trPr>
          <w:trHeight w:val="170"/>
        </w:trPr>
        <w:tc>
          <w:tcPr>
            <w:tcW w:w="8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B34622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Hypertension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96485E" w14:textId="26E7601E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W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orsening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62F299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 (0.0)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1B71D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7 (4.2)</w:t>
            </w:r>
          </w:p>
        </w:tc>
        <w:tc>
          <w:tcPr>
            <w:tcW w:w="11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A1065D" w14:textId="0341817A" w:rsidR="00F40013" w:rsidRPr="000F40C7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0F40C7">
              <w:rPr>
                <w:rFonts w:asciiTheme="majorBidi" w:hAnsiTheme="majorBidi" w:cstheme="majorBidi"/>
              </w:rPr>
              <w:t>0.091</w:t>
            </w:r>
          </w:p>
        </w:tc>
      </w:tr>
      <w:tr w:rsidR="00F40013" w:rsidRPr="009C26CB" w14:paraId="63CBF5D4" w14:textId="77777777" w:rsidTr="001A6BB0">
        <w:trPr>
          <w:trHeight w:val="170"/>
        </w:trPr>
        <w:tc>
          <w:tcPr>
            <w:tcW w:w="86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58A2EC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6EDB53" w14:textId="7E491B01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 change</w:t>
            </w:r>
            <w:r w:rsidR="00F40013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E0E3B5" w14:textId="5BD7F14D" w:rsidR="000F40C7" w:rsidRPr="009C26CB" w:rsidRDefault="000F40C7" w:rsidP="000F40C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31 (52.5)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8C6774" w14:textId="3E815DE5" w:rsidR="00F40013" w:rsidRPr="009C26CB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107 (64.5)</w:t>
            </w:r>
          </w:p>
        </w:tc>
        <w:tc>
          <w:tcPr>
            <w:tcW w:w="110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2B58F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10E5566F" w14:textId="77777777" w:rsidTr="001A6BB0">
        <w:trPr>
          <w:trHeight w:val="170"/>
        </w:trPr>
        <w:tc>
          <w:tcPr>
            <w:tcW w:w="86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A2BFC7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A3EF23" w14:textId="3B9F453E" w:rsidR="00F40013" w:rsidRPr="009C26CB" w:rsidRDefault="00344C30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mprovement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19F43F" w14:textId="3A11813E" w:rsidR="00F40013" w:rsidRPr="009C26CB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21 (35.6)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BBE942" w14:textId="1300331E" w:rsidR="00F40013" w:rsidRPr="009C26CB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 (12.0)</w:t>
            </w:r>
          </w:p>
        </w:tc>
        <w:tc>
          <w:tcPr>
            <w:tcW w:w="110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41CE6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761E61AD" w14:textId="77777777" w:rsidTr="001A6BB0">
        <w:trPr>
          <w:trHeight w:val="170"/>
        </w:trPr>
        <w:tc>
          <w:tcPr>
            <w:tcW w:w="86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31A09D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B7B08" w14:textId="5786D339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F40013">
              <w:rPr>
                <w:rFonts w:asciiTheme="majorBidi" w:hAnsiTheme="majorBidi" w:cstheme="majorBidi"/>
                <w:b/>
                <w:bCs/>
              </w:rPr>
              <w:t>ured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BAD22" w14:textId="6DC82F58" w:rsidR="00F40013" w:rsidRPr="009C26CB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 (11.9)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8DD947" w14:textId="6B829DE2" w:rsidR="00F40013" w:rsidRPr="009C26CB" w:rsidRDefault="000F40C7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32 (19.3)</w:t>
            </w:r>
          </w:p>
        </w:tc>
        <w:tc>
          <w:tcPr>
            <w:tcW w:w="110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106CA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6E764150" w14:textId="77777777" w:rsidTr="001A6BB0">
        <w:trPr>
          <w:trHeight w:val="170"/>
        </w:trPr>
        <w:tc>
          <w:tcPr>
            <w:tcW w:w="8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383C3B" w14:textId="68303283" w:rsidR="00F40013" w:rsidRPr="009C26CB" w:rsidRDefault="0098780E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Dyslipidemia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B9C4B" w14:textId="78E65B7D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W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orsening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7C2A4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1 (1.7)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D2B570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6 (3.6)</w:t>
            </w:r>
          </w:p>
        </w:tc>
        <w:tc>
          <w:tcPr>
            <w:tcW w:w="11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A559E3" w14:textId="45CE6F72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</w:t>
            </w:r>
            <w:r w:rsidR="0006554B">
              <w:rPr>
                <w:rFonts w:asciiTheme="majorBidi" w:hAnsiTheme="majorBidi" w:cstheme="majorBidi"/>
              </w:rPr>
              <w:t>656</w:t>
            </w:r>
          </w:p>
        </w:tc>
      </w:tr>
      <w:tr w:rsidR="0006554B" w:rsidRPr="009C26CB" w14:paraId="1B7A88A4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B490F9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2A847D" w14:textId="4AE7E487" w:rsidR="0006554B" w:rsidRPr="009C26CB" w:rsidRDefault="000A2AD4" w:rsidP="0006554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="0006554B" w:rsidRPr="009C26CB">
              <w:rPr>
                <w:rFonts w:asciiTheme="majorBidi" w:hAnsiTheme="majorBidi" w:cstheme="majorBidi"/>
                <w:b/>
                <w:bCs/>
              </w:rPr>
              <w:t>o change</w:t>
            </w:r>
            <w:r w:rsidR="0006554B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975B2" w14:textId="281C1BCA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 (69.5)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94EFAE" w14:textId="5962CF33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108 (65.1)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924ED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6554B" w:rsidRPr="009C26CB" w14:paraId="23B241CC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D8CEAC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D8730" w14:textId="7140C686" w:rsidR="0006554B" w:rsidRPr="009C26CB" w:rsidRDefault="000A2AD4" w:rsidP="0006554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I</w:t>
            </w:r>
            <w:r w:rsidR="0006554B" w:rsidRPr="009C26CB">
              <w:rPr>
                <w:rFonts w:asciiTheme="majorBidi" w:hAnsiTheme="majorBidi" w:cstheme="majorBidi"/>
                <w:b/>
                <w:bCs/>
              </w:rPr>
              <w:t>mprovement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7E2BB" w14:textId="3EB3C7EC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(13.6)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81CC70" w14:textId="12096DE5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 (7.2)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A977B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6554B" w:rsidRPr="009C26CB" w14:paraId="6955167C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2E92F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085ACA" w14:textId="58092047" w:rsidR="0006554B" w:rsidRPr="009C26CB" w:rsidRDefault="000A2AD4" w:rsidP="0006554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06554B">
              <w:rPr>
                <w:rFonts w:asciiTheme="majorBidi" w:hAnsiTheme="majorBidi" w:cstheme="majorBidi"/>
                <w:b/>
                <w:bCs/>
              </w:rPr>
              <w:t>ured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F9906" w14:textId="0EC9B6C5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(15.3)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EE6A60" w14:textId="6B756F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40 (24.1)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8E1A4" w14:textId="77777777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52CEB532" w14:textId="77777777" w:rsidTr="001A6BB0">
        <w:trPr>
          <w:trHeight w:val="170"/>
        </w:trPr>
        <w:tc>
          <w:tcPr>
            <w:tcW w:w="8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D588D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OSA or night snoring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AEF9E" w14:textId="496654FB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W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orsening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7446F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4 (6.8)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392D77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C26CB">
              <w:rPr>
                <w:rFonts w:asciiTheme="majorBidi" w:hAnsiTheme="majorBidi" w:cstheme="majorBidi"/>
              </w:rPr>
              <w:t>6 (3.6)</w:t>
            </w:r>
          </w:p>
        </w:tc>
        <w:tc>
          <w:tcPr>
            <w:tcW w:w="11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97BC9" w14:textId="4D7B6481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0.</w:t>
            </w:r>
            <w:r w:rsidR="005726E8">
              <w:rPr>
                <w:rFonts w:asciiTheme="majorBidi" w:hAnsiTheme="majorBidi" w:cstheme="majorBidi"/>
              </w:rPr>
              <w:t>368</w:t>
            </w:r>
          </w:p>
        </w:tc>
      </w:tr>
      <w:tr w:rsidR="00F40013" w:rsidRPr="009C26CB" w14:paraId="459712C4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0A1D92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D6526" w14:textId="7F22561B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 change</w:t>
            </w:r>
            <w:r w:rsidR="00F40013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E26FD" w14:textId="275C67EF" w:rsidR="0006554B" w:rsidRPr="009C26CB" w:rsidRDefault="0006554B" w:rsidP="0006554B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 (67.8)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EA9CFE" w14:textId="4BB9F666" w:rsidR="00F40013" w:rsidRPr="009C26CB" w:rsidRDefault="0006554B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112 (67.5)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DC839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34487982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7BDCC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F917B8" w14:textId="3686288B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I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mprovement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FDB2A" w14:textId="7EC3FFD2" w:rsidR="00F40013" w:rsidRPr="009C26CB" w:rsidRDefault="0006554B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(6.8)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57B49F" w14:textId="6EE85D67" w:rsidR="00F40013" w:rsidRPr="009C26CB" w:rsidRDefault="0006554B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(4.2</w:t>
            </w:r>
            <w:r w:rsidR="002C7C7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B4EBD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14D512E1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A49B1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99E07F" w14:textId="28C535E4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F40013">
              <w:rPr>
                <w:rFonts w:asciiTheme="majorBidi" w:hAnsiTheme="majorBidi" w:cstheme="majorBidi"/>
                <w:b/>
                <w:bCs/>
              </w:rPr>
              <w:t>ured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62FC6" w14:textId="59608854" w:rsidR="00F40013" w:rsidRPr="009C26CB" w:rsidRDefault="0006554B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(18.6)</w:t>
            </w:r>
          </w:p>
        </w:tc>
        <w:tc>
          <w:tcPr>
            <w:tcW w:w="7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A364EA" w14:textId="3FB6E41B" w:rsidR="00F40013" w:rsidRPr="009C26CB" w:rsidRDefault="0006554B" w:rsidP="00F4001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 (24.7)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5B45C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44480BE5" w14:textId="77777777" w:rsidTr="001A6BB0">
        <w:trPr>
          <w:trHeight w:val="170"/>
        </w:trPr>
        <w:tc>
          <w:tcPr>
            <w:tcW w:w="8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FD798" w14:textId="6A81879F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Bone Density disorders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0EB8FD" w14:textId="70D7EB6B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W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orsening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DB826D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 (6.8)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275223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</w:rPr>
              <w:t>4 (2.4)</w:t>
            </w:r>
          </w:p>
        </w:tc>
        <w:tc>
          <w:tcPr>
            <w:tcW w:w="11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376F9" w14:textId="1C046703" w:rsidR="00F40013" w:rsidRPr="00A552AB" w:rsidRDefault="00272ACD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A552AB">
              <w:rPr>
                <w:rFonts w:asciiTheme="majorBidi" w:hAnsiTheme="majorBidi" w:cstheme="majorBidi"/>
              </w:rPr>
              <w:t>0.136</w:t>
            </w:r>
          </w:p>
        </w:tc>
      </w:tr>
      <w:tr w:rsidR="00F40013" w:rsidRPr="009C26CB" w14:paraId="019F25FE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D1713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6B074B" w14:textId="0335E465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o change</w:t>
            </w:r>
            <w:r w:rsidR="00F40013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03CED0" w14:textId="3489645D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48 (81.4)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20A74" w14:textId="22C99631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160 (96.4)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C7EF4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760342B7" w14:textId="77777777" w:rsidTr="001A6BB0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14276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DF83C1" w14:textId="10D0DDF1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I</w:t>
            </w:r>
            <w:r w:rsidR="00F40013" w:rsidRPr="009C26CB">
              <w:rPr>
                <w:rFonts w:asciiTheme="majorBidi" w:hAnsiTheme="majorBidi" w:cstheme="majorBidi"/>
                <w:b/>
                <w:bCs/>
              </w:rPr>
              <w:t>mprovement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CE7515" w14:textId="623249F6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 (8.5)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E64AC" w14:textId="141594D6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 (0.0)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C8DA9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40013" w:rsidRPr="009C26CB" w14:paraId="5A5EBE25" w14:textId="77777777" w:rsidTr="008C4F1E">
        <w:trPr>
          <w:trHeight w:val="170"/>
        </w:trPr>
        <w:tc>
          <w:tcPr>
            <w:tcW w:w="86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35AC4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E0DCF" w14:textId="0F39831A" w:rsidR="00F40013" w:rsidRPr="009C26CB" w:rsidRDefault="000A2AD4" w:rsidP="00F4001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F40013">
              <w:rPr>
                <w:rFonts w:asciiTheme="majorBidi" w:hAnsiTheme="majorBidi" w:cstheme="majorBidi"/>
                <w:b/>
                <w:bCs/>
              </w:rPr>
              <w:t>ured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49ABC" w14:textId="66BAE084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 (3.4)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104A7" w14:textId="2C9D923E" w:rsidR="00F40013" w:rsidRPr="009C26CB" w:rsidRDefault="005726E8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 (1.2)</w:t>
            </w:r>
          </w:p>
        </w:tc>
        <w:tc>
          <w:tcPr>
            <w:tcW w:w="110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54B19" w14:textId="77777777" w:rsidR="00F40013" w:rsidRPr="009C26CB" w:rsidRDefault="00F40013" w:rsidP="00F40013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0C082EE0" w14:textId="77777777" w:rsidR="0047323E" w:rsidRPr="009C26CB" w:rsidRDefault="0047323E" w:rsidP="00D73D72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27C6CB3F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35153789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4B499A34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5EA6F122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7E849E6E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748187D0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5CBC25F3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21690B6C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3D82A101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35A8C32E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139B8F2F" w14:textId="77777777" w:rsidR="0047323E" w:rsidRPr="009C26CB" w:rsidRDefault="0047323E" w:rsidP="0047323E">
      <w:pPr>
        <w:bidi w:val="0"/>
        <w:ind w:left="720"/>
        <w:rPr>
          <w:rFonts w:asciiTheme="majorBidi" w:hAnsiTheme="majorBidi" w:cstheme="majorBidi"/>
          <w:b/>
          <w:bCs/>
          <w:rtl/>
        </w:rPr>
      </w:pPr>
    </w:p>
    <w:p w14:paraId="01627A36" w14:textId="39F71BE5" w:rsidR="00DF60DA" w:rsidRDefault="00DF60DA" w:rsidP="00DF60DA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55A06070" w14:textId="4A6DECEC" w:rsidR="000A2AD4" w:rsidRDefault="000A2AD4" w:rsidP="00F40013">
      <w:pPr>
        <w:bidi w:val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*</w:t>
      </w:r>
      <w:proofErr w:type="gramStart"/>
      <w:r>
        <w:rPr>
          <w:rFonts w:asciiTheme="majorBidi" w:hAnsiTheme="majorBidi" w:cstheme="majorBidi"/>
          <w:b/>
          <w:bCs/>
        </w:rPr>
        <w:t>either</w:t>
      </w:r>
      <w:proofErr w:type="gramEnd"/>
      <w:r>
        <w:rPr>
          <w:rFonts w:asciiTheme="majorBidi" w:hAnsiTheme="majorBidi" w:cstheme="majorBidi"/>
          <w:b/>
          <w:bCs/>
        </w:rPr>
        <w:t xml:space="preserve"> haven’t suffered from the disease before operation and were diagnosed during follow</w:t>
      </w:r>
      <w:r w:rsidR="008C4F1E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up</w:t>
      </w:r>
      <w:r w:rsidR="000025C1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or suffered from worsening of a pre-existing condition during follow-up period.</w:t>
      </w:r>
      <w:r w:rsidR="000025C1">
        <w:rPr>
          <w:rFonts w:asciiTheme="majorBidi" w:hAnsiTheme="majorBidi" w:cstheme="majorBidi"/>
          <w:b/>
          <w:bCs/>
        </w:rPr>
        <w:t xml:space="preserve"> Worsening defined as initiation of medicinal treatment in case which was treated conservatively or </w:t>
      </w:r>
      <w:r w:rsidR="008C4F1E">
        <w:rPr>
          <w:rFonts w:asciiTheme="majorBidi" w:hAnsiTheme="majorBidi" w:cstheme="majorBidi"/>
          <w:b/>
          <w:bCs/>
        </w:rPr>
        <w:t>augmentation of prescribed medicinal treatment, according to the patient’s medical record and answers during end of follow-up interview.</w:t>
      </w:r>
    </w:p>
    <w:p w14:paraId="524A42D6" w14:textId="358F4D97" w:rsidR="00B92C10" w:rsidRPr="009C26CB" w:rsidRDefault="00B92C10" w:rsidP="000A2AD4">
      <w:pPr>
        <w:bidi w:val="0"/>
        <w:rPr>
          <w:rFonts w:asciiTheme="majorBidi" w:hAnsiTheme="majorBidi" w:cstheme="majorBidi"/>
          <w:b/>
          <w:bCs/>
        </w:rPr>
      </w:pPr>
      <w:r w:rsidRPr="009C26CB">
        <w:rPr>
          <w:rFonts w:asciiTheme="majorBidi" w:hAnsiTheme="majorBidi" w:cstheme="majorBidi"/>
          <w:b/>
          <w:bCs/>
        </w:rPr>
        <w:t>*</w:t>
      </w:r>
      <w:r w:rsidR="000A2AD4">
        <w:rPr>
          <w:rFonts w:asciiTheme="majorBidi" w:hAnsiTheme="majorBidi" w:cstheme="majorBidi" w:hint="cs"/>
          <w:b/>
          <w:bCs/>
          <w:rtl/>
        </w:rPr>
        <w:t>*</w:t>
      </w:r>
      <w:r w:rsidR="00F40013">
        <w:rPr>
          <w:rFonts w:asciiTheme="majorBidi" w:hAnsiTheme="majorBidi" w:cstheme="majorBidi"/>
          <w:b/>
          <w:bCs/>
        </w:rPr>
        <w:t>either haven’t suffered from the disease both before and after operation or suffered from the disease prior to operation and severity remained unchanged following operation.</w:t>
      </w:r>
    </w:p>
    <w:p w14:paraId="05F2F8EB" w14:textId="77777777" w:rsidR="00B92C10" w:rsidRPr="009C26CB" w:rsidRDefault="00B92C10" w:rsidP="00B92C10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5543F56F" w14:textId="317B5BE8" w:rsidR="00C512A0" w:rsidRDefault="00C512A0" w:rsidP="00C512A0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64819B36" w14:textId="5B2C4ED7" w:rsidR="005726E8" w:rsidRDefault="005726E8" w:rsidP="005726E8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4DD98158" w14:textId="2C43F4BF" w:rsidR="005726E8" w:rsidRDefault="005726E8" w:rsidP="005726E8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46110CD1" w14:textId="77777777" w:rsidR="005726E8" w:rsidRPr="009C26CB" w:rsidRDefault="005726E8" w:rsidP="005726E8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2B2B87A8" w14:textId="77777777" w:rsidR="00C512A0" w:rsidRPr="009C26CB" w:rsidRDefault="00C512A0" w:rsidP="00C512A0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3FFFF3D3" w14:textId="77777777" w:rsidR="00C512A0" w:rsidRPr="009C26CB" w:rsidRDefault="00C512A0" w:rsidP="00C512A0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190243CB" w14:textId="45561BBA" w:rsidR="00C512A0" w:rsidRDefault="00C512A0" w:rsidP="00C512A0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137280D8" w14:textId="2AC5A2E1" w:rsidR="005A32AF" w:rsidRDefault="005A32AF" w:rsidP="005A32AF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7B06655B" w14:textId="2319E818" w:rsidR="005A32AF" w:rsidRDefault="005A32AF" w:rsidP="005A32AF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33E99745" w14:textId="235CEE89" w:rsidR="004F579B" w:rsidRDefault="004F579B" w:rsidP="004F579B">
      <w:pPr>
        <w:bidi w:val="0"/>
        <w:ind w:left="720"/>
        <w:rPr>
          <w:rFonts w:asciiTheme="majorBidi" w:hAnsiTheme="majorBidi" w:cstheme="majorBidi"/>
          <w:b/>
          <w:bCs/>
        </w:rPr>
      </w:pPr>
    </w:p>
    <w:p w14:paraId="2BB3F916" w14:textId="68C34AE0" w:rsidR="00AF24A2" w:rsidRPr="009C26CB" w:rsidRDefault="00D73D72" w:rsidP="00D32922">
      <w:pPr>
        <w:bidi w:val="0"/>
        <w:rPr>
          <w:rFonts w:asciiTheme="majorBidi" w:hAnsiTheme="majorBidi" w:cstheme="majorBidi"/>
          <w:b/>
          <w:bCs/>
          <w:rtl/>
        </w:rPr>
      </w:pPr>
      <w:r w:rsidRPr="009C26CB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166EA3" w:rsidRPr="009C26CB">
        <w:rPr>
          <w:rFonts w:asciiTheme="majorBidi" w:hAnsiTheme="majorBidi" w:cstheme="majorBidi"/>
          <w:b/>
          <w:bCs/>
        </w:rPr>
        <w:t>4</w:t>
      </w:r>
      <w:r w:rsidRPr="009C26CB">
        <w:rPr>
          <w:rFonts w:asciiTheme="majorBidi" w:hAnsiTheme="majorBidi" w:cstheme="majorBidi"/>
          <w:b/>
          <w:bCs/>
        </w:rPr>
        <w:t xml:space="preserve"> – </w:t>
      </w:r>
      <w:r w:rsidR="007D0739">
        <w:rPr>
          <w:rFonts w:asciiTheme="majorBidi" w:hAnsiTheme="majorBidi" w:cstheme="majorBidi"/>
          <w:b/>
          <w:bCs/>
        </w:rPr>
        <w:t>O</w:t>
      </w:r>
      <w:r w:rsidR="007D0739" w:rsidRPr="009C26CB">
        <w:rPr>
          <w:rFonts w:asciiTheme="majorBidi" w:hAnsiTheme="majorBidi" w:cstheme="majorBidi"/>
          <w:b/>
          <w:bCs/>
        </w:rPr>
        <w:t xml:space="preserve">verall </w:t>
      </w:r>
      <w:r w:rsidR="00224997">
        <w:rPr>
          <w:rFonts w:asciiTheme="majorBidi" w:hAnsiTheme="majorBidi" w:cstheme="majorBidi"/>
          <w:b/>
          <w:bCs/>
        </w:rPr>
        <w:t xml:space="preserve">patient </w:t>
      </w:r>
      <w:r w:rsidRPr="009C26CB">
        <w:rPr>
          <w:rFonts w:asciiTheme="majorBidi" w:hAnsiTheme="majorBidi" w:cstheme="majorBidi"/>
          <w:b/>
          <w:bCs/>
        </w:rPr>
        <w:t xml:space="preserve">satisfaction </w:t>
      </w:r>
      <w:r w:rsidR="00224997">
        <w:rPr>
          <w:rFonts w:asciiTheme="majorBidi" w:hAnsiTheme="majorBidi" w:cstheme="majorBidi"/>
          <w:b/>
          <w:bCs/>
        </w:rPr>
        <w:t>from the procedure</w:t>
      </w:r>
      <w:r w:rsidR="002C7C70">
        <w:rPr>
          <w:rFonts w:asciiTheme="majorBidi" w:hAnsiTheme="majorBidi" w:cstheme="majorBidi"/>
          <w:b/>
          <w:bCs/>
        </w:rPr>
        <w:t>,</w:t>
      </w:r>
      <w:r w:rsidR="00224997">
        <w:rPr>
          <w:rFonts w:asciiTheme="majorBidi" w:hAnsiTheme="majorBidi" w:cstheme="majorBidi"/>
          <w:b/>
          <w:bCs/>
        </w:rPr>
        <w:t xml:space="preserve"> comparison between groups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610"/>
        <w:gridCol w:w="1350"/>
        <w:gridCol w:w="1364"/>
        <w:gridCol w:w="1157"/>
      </w:tblGrid>
      <w:tr w:rsidR="0047323E" w:rsidRPr="009C26CB" w14:paraId="4AD63040" w14:textId="77777777" w:rsidTr="008B633F">
        <w:trPr>
          <w:trHeight w:val="543"/>
        </w:trPr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679789" w14:textId="7E03640B" w:rsidR="0047323E" w:rsidRPr="009C26CB" w:rsidRDefault="00224997" w:rsidP="008B633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Question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2D34BE" w14:textId="2B6852C1" w:rsidR="0047323E" w:rsidRPr="009C26CB" w:rsidRDefault="00224997" w:rsidP="008B633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Patient response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620F74" w14:textId="6491130C" w:rsidR="008B633F" w:rsidRDefault="00486AC2" w:rsidP="008B63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Elderly</w:t>
            </w:r>
          </w:p>
          <w:p w14:paraId="204D2BED" w14:textId="341D5C13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No. (%)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FF6A0" w14:textId="71041036" w:rsidR="008B633F" w:rsidRDefault="00486AC2" w:rsidP="008B63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Control</w:t>
            </w:r>
          </w:p>
          <w:p w14:paraId="4B9AE0D7" w14:textId="0B1D8E12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No. (%)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D384F" w14:textId="75A67D71" w:rsidR="0047323E" w:rsidRPr="009C26CB" w:rsidRDefault="0047323E" w:rsidP="008B633F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47323E" w:rsidRPr="009C26CB" w14:paraId="4DF68854" w14:textId="77777777" w:rsidTr="00E84B90">
        <w:trPr>
          <w:trHeight w:val="170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05E357" w14:textId="7142C6D5" w:rsidR="0047323E" w:rsidRPr="009C26CB" w:rsidRDefault="00224997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Fulfilled 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expectations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EF3D25" w14:textId="29D2BF0F" w:rsidR="0047323E" w:rsidRPr="009C26CB" w:rsidRDefault="00224997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ot 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at all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09ABA7" w14:textId="3FBA080C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3.4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AFF35" w14:textId="74320961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11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6.6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FE7C61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color w:val="000000"/>
              </w:rPr>
              <w:t>0.847</w:t>
            </w:r>
          </w:p>
        </w:tc>
      </w:tr>
      <w:tr w:rsidR="0047323E" w:rsidRPr="009C26CB" w14:paraId="5C5D6955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D8D85C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F0ECBA" w14:textId="14F868A9" w:rsidR="0047323E" w:rsidRPr="009C26CB" w:rsidRDefault="00224997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small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B69B53" w14:textId="1FED6BC3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3.4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18D73" w14:textId="5176EBE4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0.6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1F7F25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5E609A12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69ED93E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00E090" w14:textId="7B8FDACF" w:rsidR="0047323E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 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 medium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B3C144" w14:textId="333F83D1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7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11.9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0A1615" w14:textId="695BE001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20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12.0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DD77C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0422716C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037F34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33BF7E" w14:textId="58CA3334" w:rsidR="0047323E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 great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45F0D5" w14:textId="684A94EC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15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25.4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4EDBA" w14:textId="082FB0F6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37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22.3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A10C7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6A54220F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65E885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95F735" w14:textId="601B4368" w:rsidR="0047323E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ully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396B44" w14:textId="0F87F66F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33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55.9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506B0" w14:textId="409ABD48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97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58.4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F718D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4DBAAB58" w14:textId="77777777" w:rsidTr="00E84B90">
        <w:trPr>
          <w:trHeight w:val="170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AB92C2" w14:textId="3D8E134B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</w:rPr>
              <w:t>S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atisfaction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from procedure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29F93D" w14:textId="09E28199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ot at all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4B6E0E" w14:textId="31A76FCB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5.1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9E135" w14:textId="52C87CAD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8.4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D1CD38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color w:val="000000"/>
              </w:rPr>
              <w:t>0.678</w:t>
            </w:r>
          </w:p>
        </w:tc>
      </w:tr>
      <w:tr w:rsidR="0077191F" w:rsidRPr="009C26CB" w14:paraId="239BFB6A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4C2C2F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47B90D" w14:textId="5192912A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small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93077B" w14:textId="42958550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1.7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92D8C6" w14:textId="6C6CF0D0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1.2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1836F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4C3E953A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208CCED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AA7B83" w14:textId="7ED7D624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medium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511B25" w14:textId="7D99E7F8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10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16.9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8B2A04" w14:textId="1A4ED796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7.2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31662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26B632AF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EFB401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D94D59" w14:textId="393F13C5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 great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793801" w14:textId="604D0D28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11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18.6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6750E" w14:textId="11EBEBBD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39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23.5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FF719C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754EB9D3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C32237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046C1F" w14:textId="43E64D99" w:rsidR="0047323E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ompletely satisfied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B4E0C9" w14:textId="40823B43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34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57.6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08537" w14:textId="4652948C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99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59.6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07CC0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707A3141" w14:textId="77777777" w:rsidTr="00E84B90">
        <w:trPr>
          <w:trHeight w:val="170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3BB8F4" w14:textId="3E7C9160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Suffer from p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ain related 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the procedure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3358A8" w14:textId="4BE1D63B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ot at all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DD1414" w14:textId="3F620078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39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66.1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7FE15" w14:textId="05DAF125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106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63.9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61756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color w:val="000000"/>
              </w:rPr>
              <w:t>0.620</w:t>
            </w:r>
          </w:p>
        </w:tc>
      </w:tr>
      <w:tr w:rsidR="0077191F" w:rsidRPr="009C26CB" w14:paraId="3E421E1B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C083DA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8EF1C6" w14:textId="26C69CFD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small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DE1FE2" w14:textId="01479D45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13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22.0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9EA9C" w14:textId="57F65F58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28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16.9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754EF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243F0F4B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989BE04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4B4885" w14:textId="2C814F75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medium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29B81C" w14:textId="0E5DC906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3.4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8E0F0" w14:textId="39F8247C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15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9.0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BD4C9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0947BAB2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3A75DB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C82295" w14:textId="77D20229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 great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E387AC" w14:textId="76D291C9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3.4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D88749" w14:textId="10435698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8.4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F62A3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70EF1CFF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FD1E9FA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09CED8" w14:textId="61C7631B" w:rsidR="0047323E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evere, constantly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51290F" w14:textId="7A9E3F94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5.1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0F033" w14:textId="1A155C99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1.8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91387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195624F6" w14:textId="77777777" w:rsidTr="0077191F">
        <w:trPr>
          <w:trHeight w:val="170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38659D" w14:textId="0CAC0FD5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Have physical l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imitation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E9EFEFE" w14:textId="6C1F3690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52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Not at all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A930A4" w14:textId="2ECFCEA9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71.2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BB94E" w14:textId="7E8D9390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149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89.8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0F0596" w14:textId="2ABD2E78" w:rsidR="004D1D1D" w:rsidRPr="00886B9C" w:rsidRDefault="0077191F" w:rsidP="00886B9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86B9C">
              <w:rPr>
                <w:rFonts w:asciiTheme="majorBidi" w:eastAsia="Times New Roman" w:hAnsiTheme="majorBidi" w:cstheme="majorBidi"/>
                <w:b/>
                <w:bCs/>
              </w:rPr>
              <w:t>0.001</w:t>
            </w:r>
          </w:p>
        </w:tc>
      </w:tr>
      <w:tr w:rsidR="0077191F" w:rsidRPr="009C26CB" w14:paraId="6D9A872E" w14:textId="77777777" w:rsidTr="0077191F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D4B734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3850475" w14:textId="515B4B75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52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To a small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08C9AF" w14:textId="3D8B394E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7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11.9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DF580" w14:textId="66990D01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8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4.8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5390D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23962A5C" w14:textId="77777777" w:rsidTr="0077191F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40D949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EDC9CD0" w14:textId="366AB8F2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352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To a medium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8A27E" w14:textId="6CE3B5FB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1.7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E87D4" w14:textId="3020CB3B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2.4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B3D244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7191F" w:rsidRPr="009C26CB" w14:paraId="1E6595F9" w14:textId="77777777" w:rsidTr="0077191F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2E3D2FA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921AC92" w14:textId="3745F5E7" w:rsidR="0077191F" w:rsidRPr="009C26CB" w:rsidRDefault="0077191F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5243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To a great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E61828" w14:textId="2739AB7D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15.3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399C6E" w14:textId="69AF1A46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1.8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6A2EF" w14:textId="77777777" w:rsidR="0077191F" w:rsidRPr="009C26CB" w:rsidRDefault="0077191F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79A5DECA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37418E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DAC517" w14:textId="2E22180C" w:rsidR="0047323E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estricted in all activities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C801C3" w14:textId="52469B94" w:rsidR="0047323E" w:rsidRPr="009C26CB" w:rsidRDefault="007A2442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859CD" w14:textId="3302C808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1.2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8EA6C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52433" w:rsidRPr="009C26CB" w14:paraId="39D92143" w14:textId="77777777" w:rsidTr="00E84B90">
        <w:trPr>
          <w:trHeight w:val="170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60D601" w14:textId="6D01591A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egret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undergoing the procedure.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FEE769" w14:textId="00C68975" w:rsidR="00352433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ot at all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009B82" w14:textId="6D5039D9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55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93.2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AA783" w14:textId="38CEFDEF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145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87.3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5F232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color w:val="000000"/>
              </w:rPr>
              <w:t>0.201</w:t>
            </w:r>
          </w:p>
        </w:tc>
      </w:tr>
      <w:tr w:rsidR="00352433" w:rsidRPr="009C26CB" w14:paraId="2BDEB718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DDCA8D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B05A71" w14:textId="5B940F24" w:rsidR="00352433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small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8A6504" w14:textId="24529A1A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3.4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1F443" w14:textId="0EEB493E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6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3.6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446D8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52433" w:rsidRPr="009C26CB" w14:paraId="24BD81BD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22D968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FB1B69" w14:textId="5A15B66A" w:rsidR="00352433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 a medium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576090" w14:textId="160369C0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1.7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2050DA" w14:textId="6E5E23B4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2.4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4988E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52433" w:rsidRPr="009C26CB" w14:paraId="36828EFA" w14:textId="77777777" w:rsidTr="00E84B90">
        <w:trPr>
          <w:trHeight w:val="170"/>
        </w:trPr>
        <w:tc>
          <w:tcPr>
            <w:tcW w:w="2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26F6B2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D2C5A3" w14:textId="0E03D9C0" w:rsidR="00352433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 great extent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F4AFD1" w14:textId="34511EC5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9C834" w14:textId="217AFF52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Pr="009C26CB">
              <w:rPr>
                <w:rFonts w:asciiTheme="majorBidi" w:eastAsia="Times New Roman" w:hAnsiTheme="majorBidi" w:cstheme="majorBidi"/>
                <w:color w:val="000000"/>
              </w:rPr>
              <w:t>0.6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626FE" w14:textId="77777777" w:rsidR="00352433" w:rsidRPr="009C26CB" w:rsidRDefault="00352433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645C6400" w14:textId="77777777" w:rsidTr="00E84B90">
        <w:trPr>
          <w:trHeight w:val="20"/>
        </w:trPr>
        <w:tc>
          <w:tcPr>
            <w:tcW w:w="2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B3E935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066EAC" w14:textId="5CB4D0B5" w:rsidR="0047323E" w:rsidRPr="009C26CB" w:rsidRDefault="00352433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Whole heartedly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regrets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D07CDA" w14:textId="75735C53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1.7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26BCB" w14:textId="790F6061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10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6.0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F7E49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47323E" w:rsidRPr="009C26CB" w14:paraId="7BD48679" w14:textId="77777777" w:rsidTr="00352433">
        <w:trPr>
          <w:trHeight w:val="336"/>
        </w:trPr>
        <w:tc>
          <w:tcPr>
            <w:tcW w:w="2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7537A8" w14:textId="638D2B31" w:rsidR="0047323E" w:rsidRPr="009C26CB" w:rsidRDefault="007D0739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</w:t>
            </w: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ould 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undergo </w:t>
            </w:r>
            <w:r w:rsidR="00E84B9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LAGB</w:t>
            </w:r>
            <w:r w:rsidR="0047323E"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22499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again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E4F1D5" w14:textId="77777777" w:rsidR="0047323E" w:rsidRPr="009C26CB" w:rsidRDefault="0047323E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1E755C" w14:textId="6811B103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11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18.6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89235C" w14:textId="69E46079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29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17.</w:t>
            </w:r>
            <w:r w:rsidR="00A415BF">
              <w:rPr>
                <w:rFonts w:asciiTheme="majorBidi" w:eastAsia="Times New Roman" w:hAnsiTheme="majorBidi" w:cstheme="majorBidi"/>
                <w:color w:val="000000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F785CA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color w:val="000000"/>
              </w:rPr>
              <w:t>0.854</w:t>
            </w:r>
          </w:p>
        </w:tc>
      </w:tr>
      <w:tr w:rsidR="0047323E" w:rsidRPr="009C26CB" w14:paraId="2C14DA27" w14:textId="77777777" w:rsidTr="00E84B90">
        <w:trPr>
          <w:trHeight w:val="269"/>
        </w:trPr>
        <w:tc>
          <w:tcPr>
            <w:tcW w:w="2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37C5F9" w14:textId="77777777" w:rsidR="0047323E" w:rsidRPr="009C26CB" w:rsidRDefault="0047323E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B2983B" w14:textId="77777777" w:rsidR="0047323E" w:rsidRPr="009C26CB" w:rsidRDefault="0047323E" w:rsidP="008B63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9C26C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yes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86E0CE" w14:textId="5A0DE220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48 (</w:t>
            </w:r>
            <w:r w:rsidR="0047323E" w:rsidRPr="009C26CB">
              <w:rPr>
                <w:rFonts w:asciiTheme="majorBidi" w:eastAsia="Times New Roman" w:hAnsiTheme="majorBidi" w:cstheme="majorBidi"/>
                <w:color w:val="000000"/>
              </w:rPr>
              <w:t>81.4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B22B7" w14:textId="3447F384" w:rsidR="0047323E" w:rsidRPr="009C26CB" w:rsidRDefault="001F09FA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136 (</w:t>
            </w:r>
            <w:r w:rsidR="00A415BF">
              <w:rPr>
                <w:rFonts w:asciiTheme="majorBidi" w:eastAsia="Times New Roman" w:hAnsiTheme="majorBidi" w:cstheme="majorBidi"/>
                <w:color w:val="000000"/>
              </w:rPr>
              <w:t>81.9</w:t>
            </w:r>
            <w:r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1130D" w14:textId="77777777" w:rsidR="0047323E" w:rsidRPr="009C26CB" w:rsidRDefault="0047323E" w:rsidP="008B63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3701CA62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5ABDDEA0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411295D6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010B1A4C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21FC8A23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704C20DA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3395431E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003CB822" w14:textId="77777777" w:rsidR="00AF24A2" w:rsidRPr="009C26CB" w:rsidRDefault="00AF24A2" w:rsidP="00AF24A2">
      <w:pPr>
        <w:rPr>
          <w:rFonts w:asciiTheme="majorBidi" w:hAnsiTheme="majorBidi" w:cstheme="majorBidi"/>
          <w:b/>
          <w:bCs/>
          <w:rtl/>
        </w:rPr>
      </w:pPr>
    </w:p>
    <w:p w14:paraId="610A6506" w14:textId="4F3CCDAA" w:rsidR="007F1A14" w:rsidRDefault="007F1A14" w:rsidP="00AF24A2">
      <w:pPr>
        <w:rPr>
          <w:rFonts w:asciiTheme="majorBidi" w:hAnsiTheme="majorBidi" w:cstheme="majorBidi"/>
          <w:b/>
          <w:bCs/>
        </w:rPr>
      </w:pPr>
    </w:p>
    <w:p w14:paraId="6AAADF40" w14:textId="0F273EA2" w:rsidR="006B1805" w:rsidRDefault="006B1805" w:rsidP="00AF24A2">
      <w:pPr>
        <w:rPr>
          <w:rFonts w:asciiTheme="majorBidi" w:hAnsiTheme="majorBidi" w:cstheme="majorBidi"/>
          <w:b/>
          <w:bCs/>
        </w:rPr>
      </w:pPr>
    </w:p>
    <w:p w14:paraId="6F9A7396" w14:textId="77777777" w:rsidR="008B633F" w:rsidRDefault="008B633F" w:rsidP="00AF24A2">
      <w:pPr>
        <w:rPr>
          <w:rFonts w:asciiTheme="majorBidi" w:hAnsiTheme="majorBidi" w:cstheme="majorBidi"/>
          <w:b/>
          <w:bCs/>
        </w:rPr>
      </w:pPr>
    </w:p>
    <w:p w14:paraId="14A024C8" w14:textId="5EAFC513" w:rsidR="006B1805" w:rsidRDefault="006B1805" w:rsidP="00AF24A2">
      <w:pPr>
        <w:rPr>
          <w:rFonts w:asciiTheme="majorBidi" w:hAnsiTheme="majorBidi" w:cstheme="majorBidi"/>
          <w:b/>
          <w:bCs/>
        </w:rPr>
      </w:pPr>
    </w:p>
    <w:p w14:paraId="1828617E" w14:textId="77777777" w:rsidR="006B1805" w:rsidRPr="009C26CB" w:rsidRDefault="006B1805" w:rsidP="00AF24A2">
      <w:pPr>
        <w:rPr>
          <w:rFonts w:asciiTheme="majorBidi" w:hAnsiTheme="majorBidi" w:cstheme="majorBidi"/>
          <w:b/>
          <w:bCs/>
          <w:rtl/>
        </w:rPr>
      </w:pPr>
    </w:p>
    <w:p w14:paraId="3C0AF9EF" w14:textId="7B34A350" w:rsidR="00AF24A2" w:rsidRPr="009C26CB" w:rsidRDefault="00AF24A2" w:rsidP="00CB756E">
      <w:pPr>
        <w:bidi w:val="0"/>
        <w:rPr>
          <w:rFonts w:asciiTheme="majorBidi" w:hAnsiTheme="majorBidi" w:cstheme="majorBidi"/>
        </w:rPr>
      </w:pPr>
      <w:r w:rsidRPr="009C26CB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166EA3" w:rsidRPr="009C26CB">
        <w:rPr>
          <w:rFonts w:asciiTheme="majorBidi" w:hAnsiTheme="majorBidi" w:cstheme="majorBidi"/>
          <w:b/>
          <w:bCs/>
        </w:rPr>
        <w:t>5</w:t>
      </w:r>
      <w:r w:rsidR="00321F86">
        <w:rPr>
          <w:rFonts w:asciiTheme="majorBidi" w:hAnsiTheme="majorBidi" w:cstheme="majorBidi"/>
          <w:b/>
          <w:bCs/>
        </w:rPr>
        <w:t>.1</w:t>
      </w:r>
      <w:r w:rsidRPr="009C26CB">
        <w:rPr>
          <w:rFonts w:asciiTheme="majorBidi" w:hAnsiTheme="majorBidi" w:cstheme="majorBidi"/>
          <w:b/>
          <w:bCs/>
        </w:rPr>
        <w:t xml:space="preserve"> – patients' </w:t>
      </w:r>
      <w:r w:rsidR="00D80877" w:rsidRPr="009C26CB">
        <w:rPr>
          <w:rFonts w:asciiTheme="majorBidi" w:hAnsiTheme="majorBidi" w:cstheme="majorBidi"/>
          <w:b/>
          <w:bCs/>
        </w:rPr>
        <w:t>BAROS scores</w:t>
      </w:r>
    </w:p>
    <w:tbl>
      <w:tblPr>
        <w:tblStyle w:val="TableGrid"/>
        <w:tblpPr w:leftFromText="180" w:rightFromText="180" w:vertAnchor="text" w:horzAnchor="margin" w:tblpY="-10"/>
        <w:tblW w:w="5263" w:type="pct"/>
        <w:tblLayout w:type="fixed"/>
        <w:tblLook w:val="04A0" w:firstRow="1" w:lastRow="0" w:firstColumn="1" w:lastColumn="0" w:noHBand="0" w:noVBand="1"/>
      </w:tblPr>
      <w:tblGrid>
        <w:gridCol w:w="1678"/>
        <w:gridCol w:w="1680"/>
        <w:gridCol w:w="1680"/>
        <w:gridCol w:w="1680"/>
        <w:gridCol w:w="1680"/>
        <w:gridCol w:w="1819"/>
      </w:tblGrid>
      <w:tr w:rsidR="00CC6677" w:rsidRPr="009C26CB" w14:paraId="245A0DE3" w14:textId="77777777" w:rsidTr="00352433">
        <w:trPr>
          <w:trHeight w:val="220"/>
        </w:trPr>
        <w:tc>
          <w:tcPr>
            <w:tcW w:w="8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231939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BAROS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8B598D" w14:textId="008050BD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9C26CB">
              <w:rPr>
                <w:rFonts w:asciiTheme="majorBidi" w:hAnsiTheme="majorBidi" w:cstheme="majorBidi"/>
                <w:b/>
                <w:bCs/>
              </w:rPr>
              <w:t>core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49C0B" w14:textId="464AA701" w:rsidR="00CC6677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  <w:r w:rsidRPr="009C26CB">
              <w:rPr>
                <w:rFonts w:asciiTheme="majorBidi" w:hAnsiTheme="majorBidi" w:cstheme="majorBidi"/>
                <w:b/>
                <w:bCs/>
              </w:rPr>
              <w:t xml:space="preserve">ll </w:t>
            </w:r>
            <w:r>
              <w:rPr>
                <w:rFonts w:asciiTheme="majorBidi" w:hAnsiTheme="majorBidi" w:cstheme="majorBidi"/>
                <w:b/>
                <w:bCs/>
              </w:rPr>
              <w:t>patients</w:t>
            </w:r>
          </w:p>
          <w:p w14:paraId="484F4B07" w14:textId="0002F7FD" w:rsidR="00CC6677" w:rsidRPr="009C26CB" w:rsidDel="00CC6677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No. (%)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758C1" w14:textId="4A968519" w:rsidR="00CC6677" w:rsidRDefault="00486AC2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Elderly</w:t>
            </w:r>
          </w:p>
          <w:p w14:paraId="2AF634C1" w14:textId="7B0FF25E" w:rsidR="00CC6677" w:rsidRPr="008E4810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No. (%)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F7F73" w14:textId="737E5938" w:rsidR="00CC6677" w:rsidRDefault="00486AC2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Control</w:t>
            </w:r>
          </w:p>
          <w:p w14:paraId="7757926E" w14:textId="61BC4F8C" w:rsidR="00CC6677" w:rsidRPr="008E4810" w:rsidRDefault="00CC6677" w:rsidP="00CC6677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 (%)</w:t>
            </w:r>
          </w:p>
        </w:tc>
        <w:tc>
          <w:tcPr>
            <w:tcW w:w="89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794BB5" w14:textId="7D386A1F" w:rsidR="00CC6677" w:rsidRPr="009C26CB" w:rsidRDefault="00CC6677" w:rsidP="007719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CC6677" w:rsidRPr="009C26CB" w14:paraId="1E2FFD78" w14:textId="77777777" w:rsidTr="00352433">
        <w:trPr>
          <w:trHeight w:val="220"/>
        </w:trPr>
        <w:tc>
          <w:tcPr>
            <w:tcW w:w="8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D37A9C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Failure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136E8B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≤1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87A5E" w14:textId="39DF1F4B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24</w:t>
            </w:r>
            <w:r w:rsidRPr="009C26CB">
              <w:rPr>
                <w:rFonts w:asciiTheme="majorBidi" w:hAnsiTheme="majorBidi" w:cstheme="majorBidi"/>
              </w:rPr>
              <w:t xml:space="preserve"> (10.</w:t>
            </w:r>
            <w:r w:rsidR="00A415BF">
              <w:rPr>
                <w:rFonts w:asciiTheme="majorBidi" w:hAnsiTheme="majorBidi" w:cstheme="majorBidi"/>
              </w:rPr>
              <w:t>7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8482FD" w14:textId="20E10D21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7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A415BF">
              <w:rPr>
                <w:rFonts w:asciiTheme="majorBidi" w:hAnsiTheme="majorBidi" w:cstheme="majorBidi"/>
              </w:rPr>
              <w:t>11.9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22276" w14:textId="1DF4E84B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17</w:t>
            </w:r>
            <w:r w:rsidRPr="009C26CB">
              <w:rPr>
                <w:rFonts w:asciiTheme="majorBidi" w:hAnsiTheme="majorBidi" w:cstheme="majorBidi"/>
              </w:rPr>
              <w:t xml:space="preserve"> (10.</w:t>
            </w:r>
            <w:r w:rsidR="00A415BF">
              <w:rPr>
                <w:rFonts w:asciiTheme="majorBidi" w:hAnsiTheme="majorBidi" w:cstheme="majorBidi"/>
              </w:rPr>
              <w:t>2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90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651700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0.157</w:t>
            </w:r>
          </w:p>
        </w:tc>
      </w:tr>
      <w:tr w:rsidR="00CC6677" w:rsidRPr="009C26CB" w14:paraId="0EB64464" w14:textId="77777777" w:rsidTr="00352433">
        <w:trPr>
          <w:trHeight w:val="220"/>
        </w:trPr>
        <w:tc>
          <w:tcPr>
            <w:tcW w:w="82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BAD5A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Fair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622FB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&gt;1 to 3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BBCFD" w14:textId="50A3374B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35</w:t>
            </w:r>
            <w:r w:rsidRPr="009C26CB">
              <w:rPr>
                <w:rFonts w:asciiTheme="majorBidi" w:hAnsiTheme="majorBidi" w:cstheme="majorBidi"/>
              </w:rPr>
              <w:t xml:space="preserve"> (15.</w:t>
            </w:r>
            <w:r w:rsidR="00A415BF">
              <w:rPr>
                <w:rFonts w:asciiTheme="majorBidi" w:hAnsiTheme="majorBidi" w:cstheme="majorBidi"/>
              </w:rPr>
              <w:t>6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08F21B" w14:textId="3C5CC9DB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(1</w:t>
            </w:r>
            <w:r w:rsidR="00A415BF">
              <w:rPr>
                <w:rFonts w:asciiTheme="majorBidi" w:hAnsiTheme="majorBidi" w:cstheme="majorBidi"/>
              </w:rPr>
              <w:t>8</w:t>
            </w:r>
            <w:r w:rsidRPr="009C26CB">
              <w:rPr>
                <w:rFonts w:asciiTheme="majorBidi" w:hAnsiTheme="majorBidi" w:cstheme="majorBidi"/>
              </w:rPr>
              <w:t>.6)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CBBDE" w14:textId="70E6D684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24</w:t>
            </w:r>
            <w:r w:rsidRPr="009C26CB">
              <w:rPr>
                <w:rFonts w:asciiTheme="majorBidi" w:hAnsiTheme="majorBidi" w:cstheme="majorBidi"/>
              </w:rPr>
              <w:t xml:space="preserve"> (14.</w:t>
            </w:r>
            <w:r w:rsidR="00A415BF">
              <w:rPr>
                <w:rFonts w:asciiTheme="majorBidi" w:hAnsiTheme="majorBidi" w:cstheme="majorBidi"/>
              </w:rPr>
              <w:t>5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1DF113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C6677" w:rsidRPr="009C26CB" w14:paraId="3FF6DA3F" w14:textId="77777777" w:rsidTr="00352433">
        <w:trPr>
          <w:trHeight w:val="220"/>
        </w:trPr>
        <w:tc>
          <w:tcPr>
            <w:tcW w:w="82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A65AE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Good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CB8446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&gt;3 to 5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F014C" w14:textId="26736B48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74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A415BF">
              <w:rPr>
                <w:rFonts w:asciiTheme="majorBidi" w:hAnsiTheme="majorBidi" w:cstheme="majorBidi"/>
              </w:rPr>
              <w:t>32.9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E56E2" w14:textId="68E1331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21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A415BF">
              <w:rPr>
                <w:rFonts w:asciiTheme="majorBidi" w:hAnsiTheme="majorBidi" w:cstheme="majorBidi"/>
              </w:rPr>
              <w:t>35.6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7FF28" w14:textId="28769C35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53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A415BF">
              <w:rPr>
                <w:rFonts w:asciiTheme="majorBidi" w:hAnsiTheme="majorBidi" w:cstheme="majorBidi"/>
              </w:rPr>
              <w:t>31.9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3B74A5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C6677" w:rsidRPr="009C26CB" w14:paraId="10652056" w14:textId="77777777" w:rsidTr="00352433">
        <w:trPr>
          <w:trHeight w:val="220"/>
        </w:trPr>
        <w:tc>
          <w:tcPr>
            <w:tcW w:w="82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1F89E9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Very good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FAA67B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&gt;5 to 7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F9F62" w14:textId="30430631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61</w:t>
            </w:r>
            <w:r w:rsidRPr="009C26CB">
              <w:rPr>
                <w:rFonts w:asciiTheme="majorBidi" w:hAnsiTheme="majorBidi" w:cstheme="majorBidi"/>
              </w:rPr>
              <w:t xml:space="preserve"> (27.</w:t>
            </w:r>
            <w:r w:rsidR="00A415BF">
              <w:rPr>
                <w:rFonts w:asciiTheme="majorBidi" w:hAnsiTheme="majorBidi" w:cstheme="majorBidi"/>
              </w:rPr>
              <w:t>1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D199D3" w14:textId="092698A2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11</w:t>
            </w:r>
            <w:r w:rsidRPr="009C26CB">
              <w:rPr>
                <w:rFonts w:asciiTheme="majorBidi" w:hAnsiTheme="majorBidi" w:cstheme="majorBidi"/>
              </w:rPr>
              <w:t xml:space="preserve"> (1</w:t>
            </w:r>
            <w:r w:rsidR="00A415BF">
              <w:rPr>
                <w:rFonts w:asciiTheme="majorBidi" w:hAnsiTheme="majorBidi" w:cstheme="majorBidi"/>
              </w:rPr>
              <w:t>8</w:t>
            </w:r>
            <w:r w:rsidRPr="009C26CB">
              <w:rPr>
                <w:rFonts w:asciiTheme="majorBidi" w:hAnsiTheme="majorBidi" w:cstheme="majorBidi"/>
              </w:rPr>
              <w:t>.6)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06DEAA" w14:textId="4099D613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50</w:t>
            </w:r>
            <w:r w:rsidRPr="009C26CB">
              <w:rPr>
                <w:rFonts w:asciiTheme="majorBidi" w:hAnsiTheme="majorBidi" w:cstheme="majorBidi"/>
              </w:rPr>
              <w:t xml:space="preserve"> (30.</w:t>
            </w:r>
            <w:r w:rsidR="00A415BF">
              <w:rPr>
                <w:rFonts w:asciiTheme="majorBidi" w:hAnsiTheme="majorBidi" w:cstheme="majorBidi"/>
              </w:rPr>
              <w:t>1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6DA524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C6677" w:rsidRPr="009C26CB" w14:paraId="07CA20AE" w14:textId="77777777" w:rsidTr="002B3D8B">
        <w:trPr>
          <w:trHeight w:val="220"/>
        </w:trPr>
        <w:tc>
          <w:tcPr>
            <w:tcW w:w="82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636F2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C6A221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>&gt;7 to 9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20DD6" w14:textId="1AEF60DD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</w:t>
            </w:r>
            <w:r w:rsidR="00A415BF">
              <w:rPr>
                <w:rFonts w:asciiTheme="majorBidi" w:hAnsiTheme="majorBidi" w:cstheme="majorBidi"/>
              </w:rPr>
              <w:t>6</w:t>
            </w:r>
            <w:r w:rsidRPr="009C26CB">
              <w:rPr>
                <w:rFonts w:asciiTheme="majorBidi" w:hAnsiTheme="majorBidi" w:cstheme="majorBidi"/>
              </w:rPr>
              <w:t xml:space="preserve"> (</w:t>
            </w:r>
            <w:r w:rsidR="00A415BF">
              <w:rPr>
                <w:rFonts w:asciiTheme="majorBidi" w:hAnsiTheme="majorBidi" w:cstheme="majorBidi"/>
              </w:rPr>
              <w:t>11.6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469905" w14:textId="0BFE1D1C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6</w:t>
            </w:r>
            <w:r w:rsidRPr="009C26CB">
              <w:rPr>
                <w:rFonts w:asciiTheme="majorBidi" w:hAnsiTheme="majorBidi" w:cstheme="majorBidi"/>
              </w:rPr>
              <w:t xml:space="preserve"> (10.</w:t>
            </w:r>
            <w:r w:rsidR="00A415BF">
              <w:rPr>
                <w:rFonts w:asciiTheme="majorBidi" w:hAnsiTheme="majorBidi" w:cstheme="majorBidi"/>
              </w:rPr>
              <w:t>2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68FDCD" w14:textId="392CE4EA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C26CB">
              <w:rPr>
                <w:rFonts w:asciiTheme="majorBidi" w:hAnsiTheme="majorBidi" w:cstheme="majorBidi"/>
                <w:rtl/>
              </w:rPr>
              <w:t>20</w:t>
            </w:r>
            <w:r w:rsidRPr="009C26CB">
              <w:rPr>
                <w:rFonts w:asciiTheme="majorBidi" w:hAnsiTheme="majorBidi" w:cstheme="majorBidi"/>
              </w:rPr>
              <w:t xml:space="preserve"> (12.</w:t>
            </w:r>
            <w:r w:rsidR="00A415BF">
              <w:rPr>
                <w:rFonts w:asciiTheme="majorBidi" w:hAnsiTheme="majorBidi" w:cstheme="majorBidi"/>
              </w:rPr>
              <w:t>0</w:t>
            </w:r>
            <w:r w:rsidRPr="009C26C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E8612" w14:textId="77777777" w:rsidR="00CC6677" w:rsidRPr="009C26CB" w:rsidRDefault="00CC6677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B3D8B" w:rsidRPr="009C26CB" w14:paraId="69260F27" w14:textId="77777777" w:rsidTr="00352433">
        <w:trPr>
          <w:trHeight w:val="220"/>
        </w:trPr>
        <w:tc>
          <w:tcPr>
            <w:tcW w:w="82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E70E2" w14:textId="0169728E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sum</w:t>
            </w:r>
          </w:p>
        </w:tc>
        <w:tc>
          <w:tcPr>
            <w:tcW w:w="82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D6FC5" w14:textId="77777777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5BCAC" w14:textId="3CE539D1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220 (97.8)</w:t>
            </w:r>
          </w:p>
        </w:tc>
        <w:tc>
          <w:tcPr>
            <w:tcW w:w="82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33DFBD" w14:textId="45D38B2B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56 (94.9)</w:t>
            </w:r>
          </w:p>
        </w:tc>
        <w:tc>
          <w:tcPr>
            <w:tcW w:w="82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B138C" w14:textId="592882D9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164 (98.8)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9E368" w14:textId="77777777" w:rsidR="002B3D8B" w:rsidRPr="009C26CB" w:rsidRDefault="002B3D8B" w:rsidP="00CC6677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70547944" w14:textId="77777777" w:rsidR="00B6674B" w:rsidRPr="009C26CB" w:rsidRDefault="00B6674B" w:rsidP="00AF24A2">
      <w:pPr>
        <w:jc w:val="right"/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text" w:horzAnchor="margin" w:tblpY="599"/>
        <w:tblW w:w="5289" w:type="pct"/>
        <w:tblLayout w:type="fixed"/>
        <w:tblLook w:val="04A0" w:firstRow="1" w:lastRow="0" w:firstColumn="1" w:lastColumn="0" w:noHBand="0" w:noVBand="1"/>
      </w:tblPr>
      <w:tblGrid>
        <w:gridCol w:w="6075"/>
        <w:gridCol w:w="1396"/>
        <w:gridCol w:w="1398"/>
        <w:gridCol w:w="1398"/>
      </w:tblGrid>
      <w:tr w:rsidR="00CB756E" w:rsidRPr="009C26CB" w14:paraId="7D6C73C3" w14:textId="77777777" w:rsidTr="00CB756E">
        <w:trPr>
          <w:trHeight w:val="320"/>
        </w:trPr>
        <w:tc>
          <w:tcPr>
            <w:tcW w:w="2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45AE6" w14:textId="26F94970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BAROS</w:t>
            </w:r>
            <w:r>
              <w:rPr>
                <w:rFonts w:asciiTheme="majorBidi" w:hAnsiTheme="majorBidi" w:cstheme="majorBidi"/>
                <w:b/>
                <w:bCs/>
              </w:rPr>
              <w:t xml:space="preserve"> subsection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9B340C" w14:textId="3C26B4AA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Elderly</w:t>
            </w:r>
          </w:p>
          <w:p w14:paraId="4528547A" w14:textId="1676B97B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score </w:t>
            </w:r>
            <w:r w:rsidRPr="00CB756E">
              <w:rPr>
                <w:rFonts w:asciiTheme="majorBidi" w:hAnsiTheme="majorBidi" w:cstheme="majorBidi"/>
              </w:rPr>
              <w:t>±</w:t>
            </w:r>
            <w:r>
              <w:rPr>
                <w:rFonts w:asciiTheme="majorBidi" w:hAnsiTheme="majorBidi" w:cstheme="majorBidi"/>
              </w:rPr>
              <w:t xml:space="preserve"> SD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3D94ED" w14:textId="77777777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Control</w:t>
            </w:r>
          </w:p>
          <w:p w14:paraId="50872250" w14:textId="649137A5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score </w:t>
            </w:r>
            <w:r w:rsidRPr="00CB756E">
              <w:rPr>
                <w:rFonts w:asciiTheme="majorBidi" w:hAnsiTheme="majorBidi" w:cstheme="majorBidi"/>
              </w:rPr>
              <w:t>±</w:t>
            </w:r>
            <w:r>
              <w:rPr>
                <w:rFonts w:asciiTheme="majorBidi" w:hAnsiTheme="majorBidi" w:cstheme="majorBidi"/>
              </w:rPr>
              <w:t xml:space="preserve"> SD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3C2536" w14:textId="77777777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CB756E" w:rsidRPr="009C26CB" w14:paraId="75B19258" w14:textId="77777777" w:rsidTr="00CB756E">
        <w:trPr>
          <w:trHeight w:val="320"/>
        </w:trPr>
        <w:tc>
          <w:tcPr>
            <w:tcW w:w="2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1F674" w14:textId="2ABBAAC0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CB756E">
              <w:rPr>
                <w:rFonts w:asciiTheme="majorBidi" w:hAnsiTheme="majorBidi" w:cstheme="majorBidi"/>
                <w:b/>
                <w:bCs/>
              </w:rPr>
              <w:t>ercentage of excess body weight loss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8F23C1" w14:textId="5913FFF7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1.66±0.92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B65BA" w14:textId="1DFE3BE1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1.98±0.93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5A5668" w14:textId="30B9471C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0.024</w:t>
            </w:r>
          </w:p>
        </w:tc>
      </w:tr>
      <w:tr w:rsidR="00CB756E" w:rsidRPr="009C26CB" w14:paraId="731A2240" w14:textId="77777777" w:rsidTr="00CB756E">
        <w:trPr>
          <w:trHeight w:val="320"/>
        </w:trPr>
        <w:tc>
          <w:tcPr>
            <w:tcW w:w="29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482D82" w14:textId="152CE13F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CB756E">
              <w:rPr>
                <w:rFonts w:asciiTheme="majorBidi" w:hAnsiTheme="majorBidi" w:cstheme="majorBidi"/>
                <w:b/>
                <w:bCs/>
              </w:rPr>
              <w:t>edical conditions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789FFA" w14:textId="7F9F29BE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1.36±1.20</w:t>
            </w:r>
          </w:p>
        </w:tc>
        <w:tc>
          <w:tcPr>
            <w:tcW w:w="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9DF3AA" w14:textId="5285813B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1.36±1.30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99A349" w14:textId="77DCAE72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0.998</w:t>
            </w:r>
          </w:p>
        </w:tc>
      </w:tr>
      <w:tr w:rsidR="00CB756E" w:rsidRPr="009C26CB" w14:paraId="31EEFA69" w14:textId="77777777" w:rsidTr="00CB756E">
        <w:trPr>
          <w:trHeight w:val="320"/>
        </w:trPr>
        <w:tc>
          <w:tcPr>
            <w:tcW w:w="29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A0DF78" w14:textId="60E80FA4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Q</w:t>
            </w:r>
            <w:r w:rsidRPr="00CB756E">
              <w:rPr>
                <w:rFonts w:asciiTheme="majorBidi" w:hAnsiTheme="majorBidi" w:cstheme="majorBidi"/>
                <w:b/>
                <w:bCs/>
              </w:rPr>
              <w:t>uality of life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4BCC17" w14:textId="2E1F7704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1.36±0.88</w:t>
            </w:r>
          </w:p>
        </w:tc>
        <w:tc>
          <w:tcPr>
            <w:tcW w:w="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E1820C" w14:textId="4AAF1DCC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1.43±0.96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46CB38" w14:textId="4594AD76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0.663</w:t>
            </w:r>
          </w:p>
        </w:tc>
      </w:tr>
      <w:tr w:rsidR="00CB756E" w:rsidRPr="009C26CB" w14:paraId="547548E3" w14:textId="77777777" w:rsidTr="00CB756E">
        <w:trPr>
          <w:trHeight w:val="320"/>
        </w:trPr>
        <w:tc>
          <w:tcPr>
            <w:tcW w:w="29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96A88" w14:textId="20BFB3D2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BAROS without complications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6FCA6B" w14:textId="5F1FC59D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4.40±2.17</w:t>
            </w:r>
          </w:p>
        </w:tc>
        <w:tc>
          <w:tcPr>
            <w:tcW w:w="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53221" w14:textId="0A0FAEE7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4.76±2.17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50EBDC" w14:textId="7493DD8E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0.289</w:t>
            </w:r>
          </w:p>
        </w:tc>
      </w:tr>
      <w:tr w:rsidR="00CB756E" w:rsidRPr="009C26CB" w14:paraId="766F3A36" w14:textId="77777777" w:rsidTr="00CB756E">
        <w:trPr>
          <w:trHeight w:val="320"/>
        </w:trPr>
        <w:tc>
          <w:tcPr>
            <w:tcW w:w="29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F4F5D" w14:textId="68526012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756E">
              <w:rPr>
                <w:rFonts w:asciiTheme="majorBidi" w:hAnsiTheme="majorBidi" w:cstheme="majorBidi"/>
                <w:b/>
                <w:bCs/>
              </w:rPr>
              <w:t>BAROS mean scores including complications (Total BAROS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ED1A37" w14:textId="10C380D3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4.03±2.40</w:t>
            </w:r>
          </w:p>
        </w:tc>
        <w:tc>
          <w:tcPr>
            <w:tcW w:w="6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372E4" w14:textId="3731D593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4.42±2.45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7689" w14:textId="1FE0C45C" w:rsidR="00CB756E" w:rsidRPr="00CB756E" w:rsidRDefault="00CB756E" w:rsidP="00CB756E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CB756E">
              <w:rPr>
                <w:rFonts w:asciiTheme="majorBidi" w:hAnsiTheme="majorBidi" w:cstheme="majorBidi"/>
              </w:rPr>
              <w:t>0.302</w:t>
            </w:r>
          </w:p>
        </w:tc>
      </w:tr>
    </w:tbl>
    <w:p w14:paraId="73BD1F89" w14:textId="1AC3AF35" w:rsidR="00B6674B" w:rsidRPr="00CB756E" w:rsidRDefault="00CB756E" w:rsidP="00AF24A2">
      <w:pPr>
        <w:jc w:val="right"/>
        <w:rPr>
          <w:rFonts w:asciiTheme="majorBidi" w:hAnsiTheme="majorBidi" w:cstheme="majorBidi"/>
          <w:b/>
          <w:bCs/>
        </w:rPr>
      </w:pPr>
      <w:r w:rsidRPr="00CB756E">
        <w:rPr>
          <w:rFonts w:asciiTheme="majorBidi" w:hAnsiTheme="majorBidi" w:cstheme="majorBidi"/>
          <w:b/>
          <w:bCs/>
        </w:rPr>
        <w:t xml:space="preserve">Table </w:t>
      </w:r>
      <w:r w:rsidR="00321F86">
        <w:rPr>
          <w:rFonts w:asciiTheme="majorBidi" w:hAnsiTheme="majorBidi" w:cstheme="majorBidi"/>
          <w:b/>
          <w:bCs/>
        </w:rPr>
        <w:t>5.2</w:t>
      </w:r>
      <w:r w:rsidRPr="00CB756E">
        <w:rPr>
          <w:rFonts w:asciiTheme="majorBidi" w:hAnsiTheme="majorBidi" w:cstheme="majorBidi"/>
          <w:b/>
          <w:bCs/>
        </w:rPr>
        <w:t xml:space="preserve"> – Mean BAROS subsections scores</w:t>
      </w:r>
    </w:p>
    <w:p w14:paraId="27AEE40E" w14:textId="65DCB67C" w:rsidR="00486AC2" w:rsidRDefault="00486AC2" w:rsidP="00AF24A2">
      <w:pPr>
        <w:jc w:val="right"/>
        <w:rPr>
          <w:rFonts w:asciiTheme="majorBidi" w:hAnsiTheme="majorBidi" w:cstheme="majorBidi"/>
          <w:rtl/>
        </w:rPr>
      </w:pPr>
    </w:p>
    <w:p w14:paraId="5F51A024" w14:textId="37333B1E" w:rsidR="0053440F" w:rsidRPr="0053440F" w:rsidRDefault="0053440F" w:rsidP="0053440F">
      <w:pPr>
        <w:jc w:val="right"/>
        <w:rPr>
          <w:rFonts w:asciiTheme="majorBidi" w:hAnsiTheme="majorBidi" w:cstheme="majorBidi"/>
        </w:rPr>
      </w:pPr>
      <w:r w:rsidRPr="00CB756E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5.3</w:t>
      </w:r>
      <w:r w:rsidRPr="00CB756E">
        <w:rPr>
          <w:rFonts w:asciiTheme="majorBidi" w:hAnsiTheme="majorBidi" w:cstheme="majorBidi"/>
          <w:b/>
          <w:bCs/>
        </w:rPr>
        <w:t xml:space="preserve"> – Mean BAROS </w:t>
      </w:r>
      <w:r>
        <w:rPr>
          <w:rFonts w:asciiTheme="majorBidi" w:hAnsiTheme="majorBidi" w:cstheme="majorBidi"/>
          <w:b/>
          <w:bCs/>
        </w:rPr>
        <w:t>quality of life</w:t>
      </w:r>
      <w:r w:rsidRPr="00CB756E">
        <w:rPr>
          <w:rFonts w:asciiTheme="majorBidi" w:hAnsiTheme="majorBidi" w:cstheme="majorBidi"/>
          <w:b/>
          <w:bCs/>
        </w:rPr>
        <w:t xml:space="preserve"> scores</w:t>
      </w:r>
      <w:r>
        <w:rPr>
          <w:rFonts w:asciiTheme="majorBidi" w:hAnsiTheme="majorBidi" w:cstheme="majorBidi"/>
          <w:b/>
          <w:bCs/>
        </w:rPr>
        <w:t xml:space="preserve"> according to the </w:t>
      </w:r>
      <w:proofErr w:type="spellStart"/>
      <w:r w:rsidRPr="0053440F">
        <w:rPr>
          <w:rFonts w:asciiTheme="majorBidi" w:hAnsiTheme="majorBidi" w:cstheme="majorBidi"/>
          <w:b/>
          <w:bCs/>
        </w:rPr>
        <w:t>Moorehead-Ardelt</w:t>
      </w:r>
      <w:proofErr w:type="spellEnd"/>
      <w:r>
        <w:rPr>
          <w:rFonts w:asciiTheme="majorBidi" w:hAnsiTheme="majorBidi" w:cstheme="majorBidi"/>
          <w:b/>
          <w:bCs/>
        </w:rPr>
        <w:t xml:space="preserve"> (M-A)</w:t>
      </w:r>
      <w:r w:rsidRPr="0053440F">
        <w:rPr>
          <w:rFonts w:asciiTheme="majorBidi" w:hAnsiTheme="majorBidi" w:cstheme="majorBidi"/>
          <w:b/>
          <w:bCs/>
        </w:rPr>
        <w:t xml:space="preserve"> Quality of Life Questionnaire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4020"/>
        <w:gridCol w:w="2280"/>
        <w:gridCol w:w="2140"/>
        <w:gridCol w:w="1320"/>
      </w:tblGrid>
      <w:tr w:rsidR="005A0349" w:rsidRPr="005A0349" w14:paraId="282C8CBD" w14:textId="77777777" w:rsidTr="0053440F">
        <w:trPr>
          <w:trHeight w:val="300"/>
        </w:trPr>
        <w:tc>
          <w:tcPr>
            <w:tcW w:w="40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4C91EA" w14:textId="174D14C5" w:rsidR="005A0349" w:rsidRPr="005A0349" w:rsidRDefault="0053440F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M-A</w:t>
            </w:r>
            <w:r w:rsidR="005A0349"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QOL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parameters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86B033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Elderly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226779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Control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E869B9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5A0349" w:rsidRPr="005A0349" w14:paraId="1335D7F0" w14:textId="77777777" w:rsidTr="0053440F">
        <w:trPr>
          <w:trHeight w:val="300"/>
        </w:trPr>
        <w:tc>
          <w:tcPr>
            <w:tcW w:w="402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000C8" w14:textId="77777777" w:rsidR="005A0349" w:rsidRPr="005A0349" w:rsidRDefault="005A0349" w:rsidP="005A03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CAD57D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score ± SD</w:t>
            </w:r>
          </w:p>
        </w:tc>
        <w:tc>
          <w:tcPr>
            <w:tcW w:w="21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6D1EA2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score ± SD</w:t>
            </w: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3D215E" w14:textId="77777777" w:rsidR="005A0349" w:rsidRPr="005A0349" w:rsidRDefault="005A0349" w:rsidP="005A034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A0349" w:rsidRPr="005A0349" w14:paraId="190B9664" w14:textId="77777777" w:rsidTr="0053440F">
        <w:trPr>
          <w:trHeight w:val="300"/>
        </w:trPr>
        <w:tc>
          <w:tcPr>
            <w:tcW w:w="40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A9BBED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Self esteem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9B2D3D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0.67±0.46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237B90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0.60±0.46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482DA4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0.336</w:t>
            </w:r>
          </w:p>
        </w:tc>
      </w:tr>
      <w:tr w:rsidR="005A0349" w:rsidRPr="005A0349" w14:paraId="72A5B308" w14:textId="77777777" w:rsidTr="0053440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953B70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Enjoyment of physical activities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1631F9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0.35±0.21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87E1B7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0.34±0.23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EB1587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0.844</w:t>
            </w:r>
          </w:p>
        </w:tc>
      </w:tr>
      <w:tr w:rsidR="005A0349" w:rsidRPr="005A0349" w14:paraId="74CB2086" w14:textId="77777777" w:rsidTr="0053440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D235B0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 social contacts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627D79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0.11±0.20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747150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0.15±0.23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2BC255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0.321</w:t>
            </w:r>
          </w:p>
        </w:tc>
      </w:tr>
      <w:tr w:rsidR="005A0349" w:rsidRPr="005A0349" w14:paraId="624704CF" w14:textId="77777777" w:rsidTr="0053440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ABB93B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Ability to work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EDCC58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0.18±0.23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C549D9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0.17±0.23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AEE9AA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0.786</w:t>
            </w:r>
          </w:p>
        </w:tc>
      </w:tr>
      <w:tr w:rsidR="005A0349" w:rsidRPr="005A0349" w14:paraId="61BB1066" w14:textId="77777777" w:rsidTr="0053440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90622C" w14:textId="493BA6AD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Pleasure of sex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131E2F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0.04±0.18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79AFA3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color w:val="000000"/>
              </w:rPr>
              <w:t>0.16±0.24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53F3C1" w14:textId="77777777" w:rsidR="005A0349" w:rsidRPr="005A0349" w:rsidRDefault="005A0349" w:rsidP="005A03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0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</w:tbl>
    <w:p w14:paraId="04CB81DA" w14:textId="0E412A97" w:rsidR="00486AC2" w:rsidRDefault="00486AC2" w:rsidP="00AF24A2">
      <w:pPr>
        <w:jc w:val="right"/>
        <w:rPr>
          <w:rFonts w:asciiTheme="majorBidi" w:hAnsiTheme="majorBidi" w:cstheme="majorBidi"/>
        </w:rPr>
      </w:pPr>
    </w:p>
    <w:p w14:paraId="750BA4A4" w14:textId="5AB813D9" w:rsidR="00486AC2" w:rsidRDefault="00486AC2" w:rsidP="00AF24A2">
      <w:pPr>
        <w:jc w:val="right"/>
        <w:rPr>
          <w:rFonts w:asciiTheme="majorBidi" w:hAnsiTheme="majorBidi" w:cstheme="majorBidi"/>
        </w:rPr>
      </w:pPr>
    </w:p>
    <w:p w14:paraId="62DE57CD" w14:textId="06DB49DD" w:rsidR="00486AC2" w:rsidRDefault="00486AC2" w:rsidP="00AF24A2">
      <w:pPr>
        <w:jc w:val="right"/>
        <w:rPr>
          <w:rFonts w:asciiTheme="majorBidi" w:hAnsiTheme="majorBidi" w:cstheme="majorBidi"/>
        </w:rPr>
      </w:pPr>
    </w:p>
    <w:p w14:paraId="25AD5677" w14:textId="77777777" w:rsidR="00486AC2" w:rsidRDefault="00486AC2" w:rsidP="00AF24A2">
      <w:pPr>
        <w:jc w:val="right"/>
        <w:rPr>
          <w:rFonts w:asciiTheme="majorBidi" w:hAnsiTheme="majorBidi" w:cstheme="majorBidi"/>
        </w:rPr>
      </w:pPr>
    </w:p>
    <w:p w14:paraId="4B4F82AB" w14:textId="01838C25" w:rsidR="00486AC2" w:rsidRDefault="00486AC2" w:rsidP="00CB756E">
      <w:pPr>
        <w:spacing w:line="480" w:lineRule="auto"/>
        <w:jc w:val="center"/>
        <w:rPr>
          <w:rFonts w:asciiTheme="majorBidi" w:hAnsiTheme="majorBidi" w:cstheme="majorBidi"/>
        </w:rPr>
      </w:pPr>
    </w:p>
    <w:p w14:paraId="373A26F6" w14:textId="4CF583B5" w:rsidR="00B77378" w:rsidRDefault="00B77378" w:rsidP="00AF24A2">
      <w:pPr>
        <w:jc w:val="right"/>
        <w:rPr>
          <w:rFonts w:asciiTheme="majorBidi" w:hAnsiTheme="majorBidi" w:cstheme="majorBidi"/>
        </w:rPr>
      </w:pPr>
    </w:p>
    <w:p w14:paraId="01CA9684" w14:textId="53FCFEAC" w:rsidR="00B77378" w:rsidRDefault="00B77378" w:rsidP="00AF24A2">
      <w:pPr>
        <w:jc w:val="right"/>
        <w:rPr>
          <w:rFonts w:asciiTheme="majorBidi" w:hAnsiTheme="majorBidi" w:cstheme="majorBidi"/>
        </w:rPr>
      </w:pPr>
    </w:p>
    <w:p w14:paraId="2BC2F995" w14:textId="71EDA596" w:rsidR="00B77378" w:rsidRDefault="00B77378" w:rsidP="00AF24A2">
      <w:pPr>
        <w:jc w:val="right"/>
        <w:rPr>
          <w:rFonts w:asciiTheme="majorBidi" w:hAnsiTheme="majorBidi" w:cstheme="majorBidi"/>
        </w:rPr>
      </w:pPr>
    </w:p>
    <w:p w14:paraId="43BB629D" w14:textId="06C2F82E" w:rsidR="00B77378" w:rsidRDefault="00B77378" w:rsidP="00AF24A2">
      <w:pPr>
        <w:jc w:val="right"/>
        <w:rPr>
          <w:rFonts w:asciiTheme="majorBidi" w:hAnsiTheme="majorBidi" w:cstheme="majorBidi"/>
        </w:rPr>
      </w:pPr>
    </w:p>
    <w:p w14:paraId="00B7B9B5" w14:textId="77777777" w:rsidR="00B77378" w:rsidRPr="002B3D8B" w:rsidRDefault="00B77378" w:rsidP="00AF24A2">
      <w:pPr>
        <w:jc w:val="right"/>
        <w:rPr>
          <w:rFonts w:asciiTheme="majorBidi" w:hAnsiTheme="majorBidi" w:cstheme="majorBidi"/>
        </w:rPr>
      </w:pPr>
    </w:p>
    <w:p w14:paraId="3C35BFE9" w14:textId="29A85DF4" w:rsidR="00D47D7F" w:rsidRPr="009C26CB" w:rsidRDefault="002B3D8B" w:rsidP="00D47D7F">
      <w:pPr>
        <w:bidi w:val="0"/>
        <w:rPr>
          <w:rFonts w:asciiTheme="majorBidi" w:hAnsiTheme="majorBidi" w:cstheme="majorBidi"/>
          <w:b/>
          <w:bCs/>
          <w:u w:val="single"/>
        </w:rPr>
      </w:pPr>
      <w:r w:rsidRPr="002B3D8B">
        <w:rPr>
          <w:rFonts w:asciiTheme="majorBidi" w:hAnsiTheme="majorBidi" w:cstheme="majorBidi"/>
          <w:b/>
          <w:bCs/>
        </w:rPr>
        <w:lastRenderedPageBreak/>
        <w:t xml:space="preserve">Table 6: </w:t>
      </w:r>
      <w:r w:rsidR="008B633F">
        <w:rPr>
          <w:rFonts w:asciiTheme="majorBidi" w:hAnsiTheme="majorBidi" w:cstheme="majorBidi"/>
          <w:b/>
          <w:bCs/>
        </w:rPr>
        <w:t>Odds ratio for bariatric surgery failure*</w:t>
      </w:r>
      <w:r w:rsidRPr="002B3D8B">
        <w:rPr>
          <w:rFonts w:asciiTheme="majorBidi" w:hAnsiTheme="majorBidi" w:cstheme="majorBidi"/>
          <w:b/>
          <w:bCs/>
        </w:rPr>
        <w:t xml:space="preserve"> for all participants at time of interview</w:t>
      </w:r>
      <w:r w:rsidR="00D47D7F">
        <w:rPr>
          <w:rFonts w:asciiTheme="majorBidi" w:hAnsiTheme="majorBidi" w:cstheme="majorBidi"/>
          <w:b/>
          <w:bCs/>
        </w:rPr>
        <w:t xml:space="preserve"> - m</w:t>
      </w:r>
      <w:r w:rsidR="00D47D7F" w:rsidRPr="002B3D8B">
        <w:rPr>
          <w:rFonts w:asciiTheme="majorBidi" w:hAnsiTheme="majorBidi" w:cstheme="majorBidi"/>
          <w:b/>
          <w:bCs/>
        </w:rPr>
        <w:t xml:space="preserve">ultivariate </w:t>
      </w:r>
      <w:r w:rsidR="00D47D7F">
        <w:rPr>
          <w:rFonts w:asciiTheme="majorBidi" w:hAnsiTheme="majorBidi" w:cstheme="majorBidi"/>
          <w:b/>
          <w:bCs/>
        </w:rPr>
        <w:t>l</w:t>
      </w:r>
      <w:r w:rsidR="00D47D7F" w:rsidRPr="002B3D8B">
        <w:rPr>
          <w:rFonts w:asciiTheme="majorBidi" w:hAnsiTheme="majorBidi" w:cstheme="majorBidi"/>
          <w:b/>
          <w:bCs/>
        </w:rPr>
        <w:t>ogistic regression model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2372"/>
        <w:gridCol w:w="2282"/>
      </w:tblGrid>
      <w:tr w:rsidR="008B633F" w:rsidRPr="009C26CB" w14:paraId="15FFBFC6" w14:textId="77777777" w:rsidTr="00FA683F">
        <w:trPr>
          <w:trHeight w:val="174"/>
        </w:trPr>
        <w:tc>
          <w:tcPr>
            <w:tcW w:w="54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3513E2D" w14:textId="2DDF83A9" w:rsidR="008B633F" w:rsidRPr="009C26CB" w:rsidRDefault="008B633F" w:rsidP="00FA68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Variable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2B742B3" w14:textId="77777777" w:rsidR="00FA683F" w:rsidRDefault="008B633F" w:rsidP="00FA683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OR</w:t>
            </w:r>
          </w:p>
          <w:p w14:paraId="2ECB016A" w14:textId="278F6235" w:rsidR="008B633F" w:rsidRPr="009C26CB" w:rsidRDefault="008B633F" w:rsidP="00FA683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(95% CI)</w:t>
            </w:r>
          </w:p>
        </w:tc>
        <w:tc>
          <w:tcPr>
            <w:tcW w:w="22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CDCB5E" w14:textId="77777777" w:rsidR="008B633F" w:rsidRPr="009C26CB" w:rsidRDefault="008B633F" w:rsidP="00FA68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26CB">
              <w:rPr>
                <w:rFonts w:asciiTheme="majorBidi" w:hAnsiTheme="majorBidi" w:cstheme="majorBidi"/>
                <w:b/>
                <w:bCs/>
              </w:rPr>
              <w:t xml:space="preserve">P value </w:t>
            </w:r>
          </w:p>
        </w:tc>
      </w:tr>
      <w:tr w:rsidR="00FA683F" w:rsidRPr="009C26CB" w14:paraId="0FF81476" w14:textId="77777777" w:rsidTr="00FA683F">
        <w:trPr>
          <w:trHeight w:val="174"/>
        </w:trPr>
        <w:tc>
          <w:tcPr>
            <w:tcW w:w="544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F6CD4B1" w14:textId="01F31CD2" w:rsidR="00FA683F" w:rsidRPr="009C26CB" w:rsidRDefault="00FA683F" w:rsidP="00FA683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2B3D8B">
              <w:rPr>
                <w:rFonts w:asciiTheme="majorBidi" w:hAnsiTheme="majorBidi" w:cstheme="majorBidi"/>
                <w:lang w:val="en"/>
              </w:rPr>
              <w:t>Age upon surgery (1</w:t>
            </w:r>
            <w:r w:rsidR="00AB48FB">
              <w:rPr>
                <w:rFonts w:asciiTheme="majorBidi" w:hAnsiTheme="majorBidi" w:cstheme="majorBidi"/>
                <w:lang w:val="en"/>
              </w:rPr>
              <w:t xml:space="preserve">- </w:t>
            </w:r>
            <w:r w:rsidRPr="002B3D8B">
              <w:rPr>
                <w:rFonts w:asciiTheme="majorBidi" w:hAnsiTheme="majorBidi" w:cstheme="majorBidi"/>
                <w:lang w:val="en"/>
              </w:rPr>
              <w:t>older than 65)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14:paraId="280BE3CF" w14:textId="77777777" w:rsidR="00FA683F" w:rsidRDefault="00FA683F" w:rsidP="00FA683F">
            <w:pPr>
              <w:bidi w:val="0"/>
              <w:spacing w:after="0" w:line="240" w:lineRule="auto"/>
              <w:jc w:val="center"/>
            </w:pPr>
            <w:r w:rsidRPr="00F8654D">
              <w:t>1.13</w:t>
            </w:r>
          </w:p>
          <w:p w14:paraId="5D2841E5" w14:textId="0BCF3AB5" w:rsidR="00FA683F" w:rsidRPr="009C26CB" w:rsidRDefault="00FA683F" w:rsidP="00FA68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8654D">
              <w:t>(0.33-3.8)</w:t>
            </w:r>
          </w:p>
        </w:tc>
        <w:tc>
          <w:tcPr>
            <w:tcW w:w="228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CA423A4" w14:textId="3E03BBBA" w:rsidR="00FA683F" w:rsidRPr="009C26CB" w:rsidRDefault="00FA683F" w:rsidP="00FA683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B1F47">
              <w:t>.846</w:t>
            </w:r>
          </w:p>
        </w:tc>
      </w:tr>
      <w:tr w:rsidR="00FA683F" w:rsidRPr="009C26CB" w14:paraId="37C3FC47" w14:textId="77777777" w:rsidTr="00FA683F">
        <w:trPr>
          <w:trHeight w:val="174"/>
        </w:trPr>
        <w:tc>
          <w:tcPr>
            <w:tcW w:w="54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D53B65" w14:textId="6E8F7E1C" w:rsidR="00FA683F" w:rsidRPr="009C26CB" w:rsidRDefault="00FA683F" w:rsidP="00FA683F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2B3D8B">
              <w:rPr>
                <w:rFonts w:asciiTheme="majorBidi" w:hAnsiTheme="majorBidi" w:cstheme="majorBidi"/>
                <w:lang w:val="en"/>
              </w:rPr>
              <w:t>Gender (1</w:t>
            </w:r>
            <w:r w:rsidR="00AB48FB">
              <w:rPr>
                <w:rFonts w:asciiTheme="majorBidi" w:hAnsiTheme="majorBidi" w:cstheme="majorBidi"/>
                <w:lang w:val="en"/>
              </w:rPr>
              <w:t xml:space="preserve">- </w:t>
            </w:r>
            <w:r w:rsidRPr="002B3D8B">
              <w:rPr>
                <w:rFonts w:asciiTheme="majorBidi" w:hAnsiTheme="majorBidi" w:cstheme="majorBidi"/>
                <w:lang w:val="en"/>
              </w:rPr>
              <w:t>male)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5E75DA0C" w14:textId="77777777" w:rsidR="00FA683F" w:rsidRDefault="00FA683F" w:rsidP="00FA683F">
            <w:pPr>
              <w:bidi w:val="0"/>
              <w:spacing w:after="0" w:line="240" w:lineRule="auto"/>
              <w:jc w:val="center"/>
            </w:pPr>
            <w:r w:rsidRPr="00F8654D">
              <w:t>2.94</w:t>
            </w:r>
          </w:p>
          <w:p w14:paraId="425464F0" w14:textId="0E333B47" w:rsidR="00FA683F" w:rsidRPr="009C26CB" w:rsidRDefault="00FA683F" w:rsidP="00FA68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F8654D">
              <w:t>(0.88-9.79)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B11D76" w14:textId="785DF837" w:rsidR="00FA683F" w:rsidRPr="009C26CB" w:rsidRDefault="00FA683F" w:rsidP="00FA683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4B1F47">
              <w:t>.079</w:t>
            </w:r>
          </w:p>
        </w:tc>
      </w:tr>
      <w:tr w:rsidR="00C227DC" w:rsidRPr="009C26CB" w14:paraId="595D4E5E" w14:textId="77777777" w:rsidTr="00FA683F">
        <w:trPr>
          <w:trHeight w:val="174"/>
        </w:trPr>
        <w:tc>
          <w:tcPr>
            <w:tcW w:w="54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FFD9A8" w14:textId="69835B29" w:rsidR="00C227DC" w:rsidRPr="002B3D8B" w:rsidRDefault="00C227DC" w:rsidP="00C227DC">
            <w:pPr>
              <w:bidi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8B633F">
              <w:rPr>
                <w:rFonts w:asciiTheme="majorBidi" w:hAnsiTheme="majorBidi" w:cstheme="majorBidi"/>
              </w:rPr>
              <w:t>Period of follow-up with band (in years)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F4D1453" w14:textId="77777777" w:rsidR="00C227DC" w:rsidRDefault="00C227DC" w:rsidP="00C227DC">
            <w:pPr>
              <w:bidi w:val="0"/>
              <w:spacing w:after="0" w:line="240" w:lineRule="auto"/>
              <w:jc w:val="center"/>
            </w:pPr>
            <w:r w:rsidRPr="00F8654D">
              <w:t>0.91</w:t>
            </w:r>
          </w:p>
          <w:p w14:paraId="244DFB1E" w14:textId="7B11AB96" w:rsidR="00C227DC" w:rsidRPr="00F8654D" w:rsidRDefault="00C227DC" w:rsidP="00C227DC">
            <w:pPr>
              <w:bidi w:val="0"/>
              <w:spacing w:after="0" w:line="240" w:lineRule="auto"/>
              <w:jc w:val="center"/>
            </w:pPr>
            <w:r w:rsidRPr="00F8654D">
              <w:t>(0.72-1.14)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A775C1" w14:textId="6FF08802" w:rsidR="00C227DC" w:rsidRPr="004B1F47" w:rsidRDefault="00C227DC" w:rsidP="00C227DC">
            <w:pPr>
              <w:bidi w:val="0"/>
              <w:spacing w:after="0" w:line="240" w:lineRule="auto"/>
              <w:jc w:val="center"/>
            </w:pPr>
            <w:r w:rsidRPr="004B1F47">
              <w:t>0.403</w:t>
            </w:r>
          </w:p>
        </w:tc>
      </w:tr>
      <w:tr w:rsidR="00C227DC" w:rsidRPr="009C26CB" w14:paraId="5EF5337D" w14:textId="77777777" w:rsidTr="00C227DC">
        <w:trPr>
          <w:trHeight w:val="532"/>
        </w:trPr>
        <w:tc>
          <w:tcPr>
            <w:tcW w:w="544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7E6A45" w14:textId="3CEF5E36" w:rsidR="00C227DC" w:rsidRPr="009C26CB" w:rsidRDefault="00C227DC" w:rsidP="00C227DC"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2B3D8B">
              <w:rPr>
                <w:rFonts w:asciiTheme="majorBidi" w:hAnsiTheme="majorBidi" w:cstheme="majorBidi"/>
                <w:lang w:val="en"/>
              </w:rPr>
              <w:t>Would the patient undergo the operation again (1</w:t>
            </w:r>
            <w:r w:rsidR="00AB48FB">
              <w:rPr>
                <w:rFonts w:asciiTheme="majorBidi" w:hAnsiTheme="majorBidi" w:cstheme="majorBidi"/>
                <w:lang w:val="en"/>
              </w:rPr>
              <w:t xml:space="preserve">- </w:t>
            </w:r>
            <w:r w:rsidRPr="002B3D8B">
              <w:rPr>
                <w:rFonts w:asciiTheme="majorBidi" w:hAnsiTheme="majorBidi" w:cstheme="majorBidi"/>
                <w:lang w:val="en"/>
              </w:rPr>
              <w:t>yes)</w:t>
            </w:r>
          </w:p>
        </w:tc>
        <w:tc>
          <w:tcPr>
            <w:tcW w:w="237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F1B87B" w14:textId="77777777" w:rsidR="00C227DC" w:rsidRDefault="00C227DC" w:rsidP="00C227DC">
            <w:pPr>
              <w:bidi w:val="0"/>
              <w:spacing w:after="0" w:line="240" w:lineRule="auto"/>
              <w:jc w:val="center"/>
            </w:pPr>
            <w:r w:rsidRPr="00F8654D">
              <w:t>0.04</w:t>
            </w:r>
          </w:p>
          <w:p w14:paraId="6FBFA0C5" w14:textId="72C65D2F" w:rsidR="00C227DC" w:rsidRPr="009C26CB" w:rsidRDefault="00C227DC" w:rsidP="00C227D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F8654D">
              <w:t>(0.01-0.12)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879F40" w14:textId="256334C5" w:rsidR="00C227DC" w:rsidRPr="00260848" w:rsidRDefault="00C227DC" w:rsidP="00C227D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60848">
              <w:rPr>
                <w:b/>
                <w:bCs/>
              </w:rPr>
              <w:t>&lt;0.001</w:t>
            </w:r>
          </w:p>
        </w:tc>
      </w:tr>
    </w:tbl>
    <w:p w14:paraId="1AD2A2DB" w14:textId="68BD98DC" w:rsidR="00FA683F" w:rsidRPr="002B3D8B" w:rsidRDefault="00FA683F" w:rsidP="00FA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40" w:lineRule="auto"/>
        <w:rPr>
          <w:rFonts w:asciiTheme="majorBidi" w:hAnsiTheme="majorBidi" w:cstheme="majorBidi"/>
          <w:rtl/>
          <w:lang w:val="en-CA"/>
        </w:rPr>
      </w:pPr>
      <w:r w:rsidRPr="002B3D8B">
        <w:rPr>
          <w:rFonts w:asciiTheme="majorBidi" w:hAnsiTheme="majorBidi" w:cstheme="majorBidi"/>
          <w:lang w:val="en-CA"/>
        </w:rPr>
        <w:t>* Failure in this model was defined by a score of &lt;1 in total BAROS score</w:t>
      </w:r>
    </w:p>
    <w:p w14:paraId="6A782109" w14:textId="2922E0C5" w:rsidR="00F84C1D" w:rsidRDefault="00F84C1D" w:rsidP="00F84C1D">
      <w:pPr>
        <w:bidi w:val="0"/>
        <w:rPr>
          <w:rFonts w:asciiTheme="majorBidi" w:hAnsiTheme="majorBidi" w:cstheme="majorBidi"/>
          <w:b/>
          <w:bCs/>
          <w:u w:val="single"/>
        </w:rPr>
      </w:pPr>
    </w:p>
    <w:p w14:paraId="3A15B48B" w14:textId="6DBBFD34" w:rsidR="00FA683F" w:rsidRDefault="00FA683F" w:rsidP="00FA683F">
      <w:pPr>
        <w:bidi w:val="0"/>
        <w:rPr>
          <w:rFonts w:asciiTheme="majorBidi" w:hAnsiTheme="majorBidi" w:cstheme="majorBidi"/>
          <w:b/>
          <w:bCs/>
          <w:u w:val="single"/>
        </w:rPr>
      </w:pPr>
    </w:p>
    <w:p w14:paraId="5FEDA362" w14:textId="77777777" w:rsidR="00FA683F" w:rsidRPr="009C26CB" w:rsidRDefault="00FA683F" w:rsidP="00FA683F">
      <w:pPr>
        <w:bidi w:val="0"/>
        <w:rPr>
          <w:rFonts w:asciiTheme="majorBidi" w:hAnsiTheme="majorBidi" w:cstheme="majorBidi"/>
          <w:b/>
          <w:bCs/>
          <w:u w:val="single"/>
        </w:rPr>
      </w:pPr>
    </w:p>
    <w:sectPr w:rsidR="00FA683F" w:rsidRPr="009C26CB" w:rsidSect="00E26E2E">
      <w:pgSz w:w="11906" w:h="16838"/>
      <w:pgMar w:top="1077" w:right="1077" w:bottom="1077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86F"/>
    <w:multiLevelType w:val="hybridMultilevel"/>
    <w:tmpl w:val="A3CAF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2151"/>
    <w:multiLevelType w:val="hybridMultilevel"/>
    <w:tmpl w:val="3D183B94"/>
    <w:lvl w:ilvl="0" w:tplc="96BAE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4"/>
    <w:rsid w:val="000025C1"/>
    <w:rsid w:val="000116EA"/>
    <w:rsid w:val="000170A8"/>
    <w:rsid w:val="00031834"/>
    <w:rsid w:val="00036471"/>
    <w:rsid w:val="00036FA3"/>
    <w:rsid w:val="00041086"/>
    <w:rsid w:val="00042E77"/>
    <w:rsid w:val="000443C4"/>
    <w:rsid w:val="00063B5C"/>
    <w:rsid w:val="0006554B"/>
    <w:rsid w:val="000A2AD4"/>
    <w:rsid w:val="000B3A91"/>
    <w:rsid w:val="000B7A37"/>
    <w:rsid w:val="000D6099"/>
    <w:rsid w:val="000D760A"/>
    <w:rsid w:val="000E6C48"/>
    <w:rsid w:val="000F40C7"/>
    <w:rsid w:val="0011549F"/>
    <w:rsid w:val="00127CC0"/>
    <w:rsid w:val="00130BA3"/>
    <w:rsid w:val="00145A4C"/>
    <w:rsid w:val="0015030E"/>
    <w:rsid w:val="001560BA"/>
    <w:rsid w:val="00166EA3"/>
    <w:rsid w:val="00170788"/>
    <w:rsid w:val="00196768"/>
    <w:rsid w:val="001A2285"/>
    <w:rsid w:val="001A41E9"/>
    <w:rsid w:val="001A6BB0"/>
    <w:rsid w:val="001B1AA3"/>
    <w:rsid w:val="001B35ED"/>
    <w:rsid w:val="001C139E"/>
    <w:rsid w:val="001D1ABB"/>
    <w:rsid w:val="001D5D7F"/>
    <w:rsid w:val="001D70F3"/>
    <w:rsid w:val="001E6AA6"/>
    <w:rsid w:val="001E7374"/>
    <w:rsid w:val="001F09FA"/>
    <w:rsid w:val="001F2FDA"/>
    <w:rsid w:val="002113F3"/>
    <w:rsid w:val="00224997"/>
    <w:rsid w:val="00236F4F"/>
    <w:rsid w:val="00240277"/>
    <w:rsid w:val="00241588"/>
    <w:rsid w:val="00252B60"/>
    <w:rsid w:val="002565E3"/>
    <w:rsid w:val="00260848"/>
    <w:rsid w:val="00263E56"/>
    <w:rsid w:val="002650DE"/>
    <w:rsid w:val="00272ACD"/>
    <w:rsid w:val="00291012"/>
    <w:rsid w:val="00296030"/>
    <w:rsid w:val="002A1E97"/>
    <w:rsid w:val="002B0262"/>
    <w:rsid w:val="002B0FEF"/>
    <w:rsid w:val="002B2213"/>
    <w:rsid w:val="002B3D8B"/>
    <w:rsid w:val="002B5912"/>
    <w:rsid w:val="002C7C70"/>
    <w:rsid w:val="002E45A3"/>
    <w:rsid w:val="002E6D92"/>
    <w:rsid w:val="002E778B"/>
    <w:rsid w:val="002F05F4"/>
    <w:rsid w:val="002F1AC3"/>
    <w:rsid w:val="002F6615"/>
    <w:rsid w:val="00301CDD"/>
    <w:rsid w:val="00315747"/>
    <w:rsid w:val="0031728B"/>
    <w:rsid w:val="00321F86"/>
    <w:rsid w:val="00344C30"/>
    <w:rsid w:val="0034692B"/>
    <w:rsid w:val="00352433"/>
    <w:rsid w:val="003A1D5D"/>
    <w:rsid w:val="003B71FC"/>
    <w:rsid w:val="003C04B5"/>
    <w:rsid w:val="003C45EF"/>
    <w:rsid w:val="003E0D2D"/>
    <w:rsid w:val="003E7C1C"/>
    <w:rsid w:val="003F6955"/>
    <w:rsid w:val="00410188"/>
    <w:rsid w:val="0044288E"/>
    <w:rsid w:val="00457F8D"/>
    <w:rsid w:val="0047323E"/>
    <w:rsid w:val="00483024"/>
    <w:rsid w:val="0048563A"/>
    <w:rsid w:val="00486AC2"/>
    <w:rsid w:val="004A2BAE"/>
    <w:rsid w:val="004D0F65"/>
    <w:rsid w:val="004D1D1D"/>
    <w:rsid w:val="004D49BE"/>
    <w:rsid w:val="004E6B13"/>
    <w:rsid w:val="004F1198"/>
    <w:rsid w:val="004F3010"/>
    <w:rsid w:val="004F579B"/>
    <w:rsid w:val="0053440F"/>
    <w:rsid w:val="00564140"/>
    <w:rsid w:val="005726E8"/>
    <w:rsid w:val="005804E0"/>
    <w:rsid w:val="00592E7C"/>
    <w:rsid w:val="005A0349"/>
    <w:rsid w:val="005A32AF"/>
    <w:rsid w:val="005B03C1"/>
    <w:rsid w:val="005B46FC"/>
    <w:rsid w:val="005C365E"/>
    <w:rsid w:val="005C6B6C"/>
    <w:rsid w:val="005D515E"/>
    <w:rsid w:val="005F1C99"/>
    <w:rsid w:val="005F4869"/>
    <w:rsid w:val="0062020A"/>
    <w:rsid w:val="0062358D"/>
    <w:rsid w:val="00634127"/>
    <w:rsid w:val="0064011A"/>
    <w:rsid w:val="0065621A"/>
    <w:rsid w:val="006622A4"/>
    <w:rsid w:val="00666905"/>
    <w:rsid w:val="00683DEF"/>
    <w:rsid w:val="00696B9E"/>
    <w:rsid w:val="006A7285"/>
    <w:rsid w:val="006A7DDF"/>
    <w:rsid w:val="006B1805"/>
    <w:rsid w:val="006D4CF5"/>
    <w:rsid w:val="006E271A"/>
    <w:rsid w:val="006F0962"/>
    <w:rsid w:val="0070680D"/>
    <w:rsid w:val="007122AE"/>
    <w:rsid w:val="00734F7B"/>
    <w:rsid w:val="00755D3D"/>
    <w:rsid w:val="007563E7"/>
    <w:rsid w:val="00757709"/>
    <w:rsid w:val="0076235C"/>
    <w:rsid w:val="0077191F"/>
    <w:rsid w:val="007738BF"/>
    <w:rsid w:val="007740BE"/>
    <w:rsid w:val="00793A7F"/>
    <w:rsid w:val="007A2442"/>
    <w:rsid w:val="007A5982"/>
    <w:rsid w:val="007B0714"/>
    <w:rsid w:val="007C039B"/>
    <w:rsid w:val="007D0739"/>
    <w:rsid w:val="007D2FFC"/>
    <w:rsid w:val="007E564B"/>
    <w:rsid w:val="007F1A14"/>
    <w:rsid w:val="007F4319"/>
    <w:rsid w:val="00805DD6"/>
    <w:rsid w:val="00807AE2"/>
    <w:rsid w:val="00827BEC"/>
    <w:rsid w:val="008304E0"/>
    <w:rsid w:val="008379D0"/>
    <w:rsid w:val="00846B32"/>
    <w:rsid w:val="00850076"/>
    <w:rsid w:val="00857589"/>
    <w:rsid w:val="00886B9C"/>
    <w:rsid w:val="00897549"/>
    <w:rsid w:val="008A0B26"/>
    <w:rsid w:val="008A1B04"/>
    <w:rsid w:val="008A26A4"/>
    <w:rsid w:val="008A70DD"/>
    <w:rsid w:val="008B068C"/>
    <w:rsid w:val="008B273F"/>
    <w:rsid w:val="008B633F"/>
    <w:rsid w:val="008B74AA"/>
    <w:rsid w:val="008C4F1E"/>
    <w:rsid w:val="008C6FA2"/>
    <w:rsid w:val="008D2A01"/>
    <w:rsid w:val="008E0B21"/>
    <w:rsid w:val="008E1999"/>
    <w:rsid w:val="008E4810"/>
    <w:rsid w:val="008F238F"/>
    <w:rsid w:val="008F6EB5"/>
    <w:rsid w:val="008F7B68"/>
    <w:rsid w:val="009174A9"/>
    <w:rsid w:val="00922E9B"/>
    <w:rsid w:val="00930209"/>
    <w:rsid w:val="00954C87"/>
    <w:rsid w:val="00965868"/>
    <w:rsid w:val="00976824"/>
    <w:rsid w:val="0098163C"/>
    <w:rsid w:val="00983BB7"/>
    <w:rsid w:val="0098780E"/>
    <w:rsid w:val="009A079F"/>
    <w:rsid w:val="009B6AE9"/>
    <w:rsid w:val="009C0D5C"/>
    <w:rsid w:val="009C26CB"/>
    <w:rsid w:val="009D1F56"/>
    <w:rsid w:val="009E0025"/>
    <w:rsid w:val="009F264B"/>
    <w:rsid w:val="009F7F73"/>
    <w:rsid w:val="00A01D2C"/>
    <w:rsid w:val="00A2783C"/>
    <w:rsid w:val="00A3625D"/>
    <w:rsid w:val="00A36E7B"/>
    <w:rsid w:val="00A415BF"/>
    <w:rsid w:val="00A47EFB"/>
    <w:rsid w:val="00A552AB"/>
    <w:rsid w:val="00A60991"/>
    <w:rsid w:val="00A73453"/>
    <w:rsid w:val="00A83F82"/>
    <w:rsid w:val="00AA4C2C"/>
    <w:rsid w:val="00AB1470"/>
    <w:rsid w:val="00AB158E"/>
    <w:rsid w:val="00AB1D2B"/>
    <w:rsid w:val="00AB48FB"/>
    <w:rsid w:val="00AC3B7E"/>
    <w:rsid w:val="00AC3C70"/>
    <w:rsid w:val="00AD6D1B"/>
    <w:rsid w:val="00AF24A2"/>
    <w:rsid w:val="00AF68AC"/>
    <w:rsid w:val="00B02A39"/>
    <w:rsid w:val="00B03552"/>
    <w:rsid w:val="00B11F40"/>
    <w:rsid w:val="00B161BA"/>
    <w:rsid w:val="00B20E09"/>
    <w:rsid w:val="00B25B5C"/>
    <w:rsid w:val="00B26068"/>
    <w:rsid w:val="00B31009"/>
    <w:rsid w:val="00B50991"/>
    <w:rsid w:val="00B53AF8"/>
    <w:rsid w:val="00B6674B"/>
    <w:rsid w:val="00B77378"/>
    <w:rsid w:val="00B810D0"/>
    <w:rsid w:val="00B82BD7"/>
    <w:rsid w:val="00B92C10"/>
    <w:rsid w:val="00BA3627"/>
    <w:rsid w:val="00BE10EC"/>
    <w:rsid w:val="00BF1487"/>
    <w:rsid w:val="00BF58C3"/>
    <w:rsid w:val="00BF5B98"/>
    <w:rsid w:val="00BF5CB0"/>
    <w:rsid w:val="00C02A19"/>
    <w:rsid w:val="00C218DC"/>
    <w:rsid w:val="00C227DC"/>
    <w:rsid w:val="00C2754D"/>
    <w:rsid w:val="00C313CC"/>
    <w:rsid w:val="00C35E92"/>
    <w:rsid w:val="00C45DC3"/>
    <w:rsid w:val="00C512A0"/>
    <w:rsid w:val="00C521A5"/>
    <w:rsid w:val="00C7685F"/>
    <w:rsid w:val="00C825E5"/>
    <w:rsid w:val="00CB342D"/>
    <w:rsid w:val="00CB756E"/>
    <w:rsid w:val="00CC32C6"/>
    <w:rsid w:val="00CC462E"/>
    <w:rsid w:val="00CC4DAD"/>
    <w:rsid w:val="00CC6677"/>
    <w:rsid w:val="00CF4398"/>
    <w:rsid w:val="00D04EE6"/>
    <w:rsid w:val="00D32922"/>
    <w:rsid w:val="00D468E2"/>
    <w:rsid w:val="00D47D7F"/>
    <w:rsid w:val="00D55CC1"/>
    <w:rsid w:val="00D65D76"/>
    <w:rsid w:val="00D73D72"/>
    <w:rsid w:val="00D803CE"/>
    <w:rsid w:val="00D80877"/>
    <w:rsid w:val="00D92F88"/>
    <w:rsid w:val="00DA19A4"/>
    <w:rsid w:val="00DA6806"/>
    <w:rsid w:val="00DB063A"/>
    <w:rsid w:val="00DB279A"/>
    <w:rsid w:val="00DB6EE2"/>
    <w:rsid w:val="00DD1D10"/>
    <w:rsid w:val="00DD43B8"/>
    <w:rsid w:val="00DE6531"/>
    <w:rsid w:val="00DF5B20"/>
    <w:rsid w:val="00DF60DA"/>
    <w:rsid w:val="00E164F1"/>
    <w:rsid w:val="00E235E8"/>
    <w:rsid w:val="00E26E2E"/>
    <w:rsid w:val="00E272D1"/>
    <w:rsid w:val="00E46B17"/>
    <w:rsid w:val="00E50A67"/>
    <w:rsid w:val="00E84B90"/>
    <w:rsid w:val="00E87538"/>
    <w:rsid w:val="00E936E5"/>
    <w:rsid w:val="00E95ACA"/>
    <w:rsid w:val="00EA1D69"/>
    <w:rsid w:val="00EA5266"/>
    <w:rsid w:val="00EB44E5"/>
    <w:rsid w:val="00EC043D"/>
    <w:rsid w:val="00EC32BA"/>
    <w:rsid w:val="00EF5111"/>
    <w:rsid w:val="00F171CA"/>
    <w:rsid w:val="00F40013"/>
    <w:rsid w:val="00F4751A"/>
    <w:rsid w:val="00F66252"/>
    <w:rsid w:val="00F739D6"/>
    <w:rsid w:val="00F8037D"/>
    <w:rsid w:val="00F82F46"/>
    <w:rsid w:val="00F84C1D"/>
    <w:rsid w:val="00F90FED"/>
    <w:rsid w:val="00FA27FA"/>
    <w:rsid w:val="00FA683F"/>
    <w:rsid w:val="00FC6D48"/>
    <w:rsid w:val="00FD6265"/>
    <w:rsid w:val="00FE0CF0"/>
    <w:rsid w:val="00FE5989"/>
    <w:rsid w:val="00FE7332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8105"/>
  <w15:docId w15:val="{7D2B33D9-CBCF-445C-86BF-8430375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9A4"/>
    <w:pPr>
      <w:bidi w:val="0"/>
      <w:spacing w:after="160"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9A4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BAE"/>
    <w:pPr>
      <w:bidi/>
      <w:spacing w:after="200"/>
    </w:pPr>
    <w:rPr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BAE"/>
    <w:rPr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6D4CF5"/>
    <w:pPr>
      <w:ind w:left="720"/>
      <w:contextualSpacing/>
    </w:pPr>
  </w:style>
  <w:style w:type="paragraph" w:styleId="Revision">
    <w:name w:val="Revision"/>
    <w:hidden/>
    <w:uiPriority w:val="99"/>
    <w:semiHidden/>
    <w:rsid w:val="00DD43B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340"/>
      <w:contextualSpacing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D8B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2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Tal\research\&#1502;&#1488;&#1502;&#1512;%20LAGB\&#1506;&#1500;%20&#1502;&#1492;%20&#1506;&#1493;&#1489;&#1491;&#1497;&#1501;%20&#1506;&#1499;&#1513;&#1497;&#1493;\graph2%20&#1506;&#1497;&#1489;&#1493;&#1491;\medical%20implications%20chart%202706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LAGB</a:t>
            </a:r>
            <a:r>
              <a:rPr lang="en-US" baseline="0"/>
              <a:t> Medical Implications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>
        <c:manualLayout>
          <c:layoutTarget val="inner"/>
          <c:xMode val="edge"/>
          <c:yMode val="edge"/>
          <c:x val="7.7253554950732828E-2"/>
          <c:y val="0.11307926829268293"/>
          <c:w val="0.87190111633458034"/>
          <c:h val="0.52637444319460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'טבלה וגרף 2 מעודכנים 27.06.20'!$B$4</c:f>
              <c:strCache>
                <c:ptCount val="1"/>
                <c:pt idx="0">
                  <c:v>EG-time of surgery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</c:strRef>
          </c:cat>
          <c:val>
            <c:numRef>
              <c:f>'טבלה וגרף 2 מעודכנים 27.06.20'!$C$4:$I$4</c:f>
              <c:numCache>
                <c:formatCode>0.0%</c:formatCode>
                <c:ptCount val="7"/>
                <c:pt idx="0">
                  <c:v>0.39</c:v>
                </c:pt>
                <c:pt idx="1">
                  <c:v>0.32200000000000001</c:v>
                </c:pt>
                <c:pt idx="2">
                  <c:v>0.45800000000000002</c:v>
                </c:pt>
                <c:pt idx="3">
                  <c:v>0.72899999999999998</c:v>
                </c:pt>
                <c:pt idx="4">
                  <c:v>0.50800000000000001</c:v>
                </c:pt>
                <c:pt idx="5">
                  <c:v>0.39</c:v>
                </c:pt>
                <c:pt idx="6">
                  <c:v>0.254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A-4F2B-9D6F-624D85C3046D}"/>
            </c:ext>
          </c:extLst>
        </c:ser>
        <c:ser>
          <c:idx val="1"/>
          <c:order val="1"/>
          <c:tx>
            <c:strRef>
              <c:f>'טבלה וגרף 2 מעודכנים 27.06.20'!$B$5</c:f>
              <c:strCache>
                <c:ptCount val="1"/>
                <c:pt idx="0">
                  <c:v>EG-time of interview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</c:strRef>
          </c:cat>
          <c:val>
            <c:numRef>
              <c:f>'טבלה וגרף 2 מעודכנים 27.06.20'!$C$5:$I$5</c:f>
              <c:numCache>
                <c:formatCode>0.0%</c:formatCode>
                <c:ptCount val="7"/>
                <c:pt idx="0">
                  <c:v>0.55900000000000005</c:v>
                </c:pt>
                <c:pt idx="1">
                  <c:v>0.40699999999999997</c:v>
                </c:pt>
                <c:pt idx="2">
                  <c:v>0.35599999999999998</c:v>
                </c:pt>
                <c:pt idx="3">
                  <c:v>0.61</c:v>
                </c:pt>
                <c:pt idx="4">
                  <c:v>0.39</c:v>
                </c:pt>
                <c:pt idx="5">
                  <c:v>0.22</c:v>
                </c:pt>
                <c:pt idx="6">
                  <c:v>0.27100000000000002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A-4F2B-9D6F-624D85C3046D}"/>
            </c:ext>
          </c:extLst>
        </c:ser>
        <c:ser>
          <c:idx val="2"/>
          <c:order val="2"/>
          <c:tx>
            <c:strRef>
              <c:f>'טבלה וגרף 2 מעודכנים 27.06.20'!$B$6</c:f>
              <c:strCache>
                <c:ptCount val="1"/>
                <c:pt idx="0">
                  <c:v>CG-time of surgery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</c:strRef>
          </c:cat>
          <c:val>
            <c:numRef>
              <c:f>'טבלה וגרף 2 מעודכנים 27.06.20'!$C$6:$I$6</c:f>
              <c:numCache>
                <c:formatCode>0.0%</c:formatCode>
                <c:ptCount val="7"/>
                <c:pt idx="0">
                  <c:v>0.39200000000000002</c:v>
                </c:pt>
                <c:pt idx="1">
                  <c:v>0.23499999999999999</c:v>
                </c:pt>
                <c:pt idx="2">
                  <c:v>0.34899999999999998</c:v>
                </c:pt>
                <c:pt idx="3">
                  <c:v>0.45800000000000002</c:v>
                </c:pt>
                <c:pt idx="4">
                  <c:v>0.44</c:v>
                </c:pt>
                <c:pt idx="5">
                  <c:v>0.36099999999999999</c:v>
                </c:pt>
                <c:pt idx="6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FA-4F2B-9D6F-624D85C3046D}"/>
            </c:ext>
          </c:extLst>
        </c:ser>
        <c:ser>
          <c:idx val="3"/>
          <c:order val="3"/>
          <c:tx>
            <c:strRef>
              <c:f>'טבלה וגרף 2 מעודכנים 27.06.20'!$B$7</c:f>
              <c:strCache>
                <c:ptCount val="1"/>
                <c:pt idx="0">
                  <c:v>CG-time of interview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</c:strRef>
          </c:cat>
          <c:val>
            <c:numRef>
              <c:f>'טבלה וגרף 2 מעודכנים 27.06.20'!$C$7:$I$7</c:f>
              <c:numCache>
                <c:formatCode>0.0%</c:formatCode>
                <c:ptCount val="7"/>
                <c:pt idx="0">
                  <c:v>0.42199999999999999</c:v>
                </c:pt>
                <c:pt idx="1">
                  <c:v>0.307</c:v>
                </c:pt>
                <c:pt idx="2">
                  <c:v>0.16300000000000001</c:v>
                </c:pt>
                <c:pt idx="3">
                  <c:v>0.30099999999999999</c:v>
                </c:pt>
                <c:pt idx="4">
                  <c:v>0.24099999999999999</c:v>
                </c:pt>
                <c:pt idx="5">
                  <c:v>0.151</c:v>
                </c:pt>
                <c:pt idx="6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A-4F2B-9D6F-624D85C3046D}"/>
            </c:ext>
          </c:extLst>
        </c:ser>
        <c:ser>
          <c:idx val="4"/>
          <c:order val="4"/>
          <c:tx>
            <c:strRef>
              <c:f>'טבלה וגרף 2 מעודכנים 27.06.20'!$B$8</c:f>
              <c:strCache>
                <c:ptCount val="1"/>
                <c:pt idx="0">
                  <c:v>Of all patients-time of surgery</c:v>
                </c:pt>
              </c:strCache>
              <c:extLst xmlns:c15="http://schemas.microsoft.com/office/drawing/2012/chart"/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  <c:extLst xmlns:c15="http://schemas.microsoft.com/office/drawing/2012/chart"/>
            </c:strRef>
          </c:cat>
          <c:val>
            <c:numRef>
              <c:f>'טבלה וגרף 2 מעודכנים 27.06.20'!$C$8:$I$8</c:f>
              <c:numCache>
                <c:formatCode>0.0%</c:formatCode>
                <c:ptCount val="7"/>
                <c:pt idx="0">
                  <c:v>0.39100000000000001</c:v>
                </c:pt>
                <c:pt idx="1">
                  <c:v>0.25800000000000001</c:v>
                </c:pt>
                <c:pt idx="2">
                  <c:v>0.378</c:v>
                </c:pt>
                <c:pt idx="3">
                  <c:v>0.52900000000000003</c:v>
                </c:pt>
                <c:pt idx="4">
                  <c:v>0.45800000000000002</c:v>
                </c:pt>
                <c:pt idx="5">
                  <c:v>0.36899999999999999</c:v>
                </c:pt>
                <c:pt idx="6">
                  <c:v>0.107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4-06FA-4F2B-9D6F-624D85C3046D}"/>
            </c:ext>
          </c:extLst>
        </c:ser>
        <c:ser>
          <c:idx val="5"/>
          <c:order val="5"/>
          <c:tx>
            <c:strRef>
              <c:f>'טבלה וגרף 2 מעודכנים 27.06.20'!$B$9</c:f>
              <c:strCache>
                <c:ptCount val="1"/>
                <c:pt idx="0">
                  <c:v>Of all patients-time of interview</c:v>
                </c:pt>
              </c:strCache>
              <c:extLst xmlns:c15="http://schemas.microsoft.com/office/drawing/2012/chart"/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'טבלה וגרף 2 מעודכנים 27.06.20'!$C$1:$I$3</c:f>
              <c:strCache>
                <c:ptCount val="7"/>
                <c:pt idx="0">
                  <c:v>Regular physical activity</c:v>
                </c:pt>
                <c:pt idx="1">
                  <c:v>GERD symptoms</c:v>
                </c:pt>
                <c:pt idx="2">
                  <c:v>Type II DM</c:v>
                </c:pt>
                <c:pt idx="3">
                  <c:v>Hypertension</c:v>
                </c:pt>
                <c:pt idx="4">
                  <c:v>Dyslipidemia</c:v>
                </c:pt>
                <c:pt idx="5">
                  <c:v>OSA or night snoring</c:v>
                </c:pt>
                <c:pt idx="6">
                  <c:v>Bone density disturbances</c:v>
                </c:pt>
              </c:strCache>
              <c:extLst xmlns:c15="http://schemas.microsoft.com/office/drawing/2012/chart"/>
            </c:strRef>
          </c:cat>
          <c:val>
            <c:numRef>
              <c:f>'טבלה וגרף 2 מעודכנים 27.06.20'!$C$9:$I$9</c:f>
              <c:numCache>
                <c:formatCode>0.0%</c:formatCode>
                <c:ptCount val="7"/>
                <c:pt idx="0">
                  <c:v>0.45800000000000002</c:v>
                </c:pt>
                <c:pt idx="1">
                  <c:v>0.33300000000000002</c:v>
                </c:pt>
                <c:pt idx="2">
                  <c:v>0.21299999999999999</c:v>
                </c:pt>
                <c:pt idx="3">
                  <c:v>0.38200000000000001</c:v>
                </c:pt>
                <c:pt idx="4">
                  <c:v>0.28000000000000003</c:v>
                </c:pt>
                <c:pt idx="5">
                  <c:v>0.16900000000000001</c:v>
                </c:pt>
                <c:pt idx="6">
                  <c:v>0.124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5-06FA-4F2B-9D6F-624D85C30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35272"/>
        <c:axId val="305835664"/>
        <c:extLst/>
      </c:barChart>
      <c:catAx>
        <c:axId val="30583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305835664"/>
        <c:crosses val="autoZero"/>
        <c:auto val="1"/>
        <c:lblAlgn val="ctr"/>
        <c:lblOffset val="100"/>
        <c:noMultiLvlLbl val="0"/>
      </c:catAx>
      <c:valAx>
        <c:axId val="30583566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30583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937217913333139"/>
          <c:y val="0.1089879760870361"/>
          <c:w val="0.25920453403936511"/>
          <c:h val="0.24329340775148398"/>
        </c:manualLayout>
      </c:layout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0.05633</cdr:x>
      <cdr:y>0.93041</cdr:y>
    </cdr:from>
    <cdr:to>
      <cdr:x>0.97833</cdr:x>
      <cdr:y>0.98481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0929" y="5169584"/>
          <a:ext cx="6562579" cy="302260"/>
        </a:xfrm>
        <a:prstGeom xmlns:a="http://schemas.openxmlformats.org/drawingml/2006/main" prst="rect">
          <a:avLst/>
        </a:prstGeom>
        <a:ln xmlns:a="http://schemas.openxmlformats.org/drawingml/2006/main">
          <a:noFill/>
          <a:headEnd/>
          <a:tailEnd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algn="l" rtl="0">
            <a:lnSpc>
              <a:spcPct val="115000"/>
            </a:lnSpc>
            <a:spcBef>
              <a:spcPts val="0"/>
            </a:spcBef>
            <a:spcAft>
              <a:spcPts val="1000"/>
            </a:spcAft>
          </a:pPr>
          <a:r>
            <a:rPr lang="en-US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*</a:t>
          </a:r>
          <a:r>
            <a:rPr lang="en-US" sz="1100">
              <a:effectLst/>
              <a:ea typeface="Calibri" panose="020F0502020204030204" pitchFamily="34" charset="0"/>
              <a:cs typeface="Arial" panose="020B0604020202020204" pitchFamily="34" charset="0"/>
            </a:rPr>
            <a:t>Frames</a:t>
          </a:r>
          <a:r>
            <a:rPr lang="en-US" sz="1100" baseline="0">
              <a:effectLst/>
              <a:ea typeface="Calibri" panose="020F0502020204030204" pitchFamily="34" charset="0"/>
              <a:cs typeface="Arial" panose="020B0604020202020204" pitchFamily="34" charset="0"/>
            </a:rPr>
            <a:t> are showing p values for changes in each category for EG (</a:t>
          </a:r>
          <a:r>
            <a:rPr lang="en-US" sz="1100" baseline="0">
              <a:solidFill>
                <a:schemeClr val="accent1">
                  <a:lumMod val="75000"/>
                </a:schemeClr>
              </a:solidFill>
              <a:effectLst/>
              <a:ea typeface="Calibri" panose="020F0502020204030204" pitchFamily="34" charset="0"/>
              <a:cs typeface="Arial" panose="020B0604020202020204" pitchFamily="34" charset="0"/>
            </a:rPr>
            <a:t>blue</a:t>
          </a:r>
          <a:r>
            <a:rPr lang="en-US" sz="1100" baseline="0">
              <a:effectLst/>
              <a:ea typeface="Calibri" panose="020F0502020204030204" pitchFamily="34" charset="0"/>
              <a:cs typeface="Arial" panose="020B0604020202020204" pitchFamily="34" charset="0"/>
            </a:rPr>
            <a:t>), CG (</a:t>
          </a:r>
          <a:r>
            <a:rPr lang="en-US" sz="1100" baseline="0">
              <a:solidFill>
                <a:schemeClr val="accent2"/>
              </a:solidFill>
              <a:effectLst/>
              <a:ea typeface="Calibri" panose="020F0502020204030204" pitchFamily="34" charset="0"/>
              <a:cs typeface="Arial" panose="020B0604020202020204" pitchFamily="34" charset="0"/>
            </a:rPr>
            <a:t>orange</a:t>
          </a:r>
          <a:r>
            <a:rPr lang="en-US" sz="1100" baseline="0">
              <a:effectLst/>
              <a:ea typeface="Calibri" panose="020F0502020204030204" pitchFamily="34" charset="0"/>
              <a:cs typeface="Arial" panose="020B0604020202020204" pitchFamily="34" charset="0"/>
            </a:rPr>
            <a:t>) and all pateients (</a:t>
          </a:r>
          <a:r>
            <a:rPr lang="en-US" sz="1100" baseline="0">
              <a:solidFill>
                <a:schemeClr val="accent6"/>
              </a:solidFill>
              <a:effectLst/>
              <a:ea typeface="Calibri" panose="020F0502020204030204" pitchFamily="34" charset="0"/>
              <a:cs typeface="Arial" panose="020B0604020202020204" pitchFamily="34" charset="0"/>
            </a:rPr>
            <a:t>green</a:t>
          </a:r>
          <a:r>
            <a:rPr lang="en-US" sz="1100" baseline="0">
              <a:effectLst/>
              <a:ea typeface="Calibri" panose="020F0502020204030204" pitchFamily="34" charset="0"/>
              <a:cs typeface="Arial" panose="020B0604020202020204" pitchFamily="34" charset="0"/>
            </a:rPr>
            <a:t>).</a:t>
          </a:r>
          <a:endParaRPr lang="en-US" sz="1100">
            <a:effectLst/>
            <a:ea typeface="Calibri" panose="020F050202020403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843B-A5E3-4734-BF1D-2E7AD812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Zvi Perry</cp:lastModifiedBy>
  <cp:revision>2</cp:revision>
  <dcterms:created xsi:type="dcterms:W3CDTF">2021-06-18T14:22:00Z</dcterms:created>
  <dcterms:modified xsi:type="dcterms:W3CDTF">2021-06-18T14:22:00Z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