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577" w:rsidRPr="006D4577" w:rsidRDefault="006D4577" w:rsidP="006D4577">
      <w:pPr>
        <w:spacing w:after="0" w:line="288" w:lineRule="auto"/>
        <w:contextualSpacing/>
        <w:jc w:val="both"/>
        <w:rPr>
          <w:rFonts w:ascii="Palatino Linotype" w:eastAsia="Times New Roman" w:hAnsi="Palatino Linotype" w:cs="Times New Roman"/>
          <w:b/>
          <w:sz w:val="20"/>
          <w:szCs w:val="20"/>
          <w:lang w:eastAsia="it-IT"/>
        </w:rPr>
      </w:pPr>
      <w:r w:rsidRPr="006D4577">
        <w:rPr>
          <w:rFonts w:ascii="Palatino Linotype" w:eastAsia="Times New Roman" w:hAnsi="Palatino Linotype" w:cs="Times New Roman"/>
          <w:b/>
          <w:sz w:val="20"/>
          <w:szCs w:val="20"/>
          <w:lang w:eastAsia="it-IT"/>
        </w:rPr>
        <w:t xml:space="preserve">2 </w:t>
      </w:r>
      <w:proofErr w:type="spellStart"/>
      <w:r w:rsidRPr="006D4577">
        <w:rPr>
          <w:rFonts w:ascii="Palatino Linotype" w:eastAsia="Times New Roman" w:hAnsi="Palatino Linotype" w:cs="Times New Roman"/>
          <w:b/>
          <w:sz w:val="20"/>
          <w:szCs w:val="20"/>
          <w:lang w:eastAsia="it-IT"/>
        </w:rPr>
        <w:t>Maccabees</w:t>
      </w:r>
      <w:proofErr w:type="spellEnd"/>
      <w:r w:rsidRPr="006D4577">
        <w:rPr>
          <w:rFonts w:ascii="Palatino Linotype" w:eastAsia="Times New Roman" w:hAnsi="Palatino Linotype" w:cs="Times New Roman"/>
          <w:b/>
          <w:sz w:val="20"/>
          <w:szCs w:val="20"/>
          <w:lang w:eastAsia="it-IT"/>
        </w:rPr>
        <w:t xml:space="preserve"> and the </w:t>
      </w:r>
      <w:proofErr w:type="spellStart"/>
      <w:r w:rsidRPr="006D4577">
        <w:rPr>
          <w:rFonts w:ascii="Palatino Linotype" w:eastAsia="Times New Roman" w:hAnsi="Palatino Linotype" w:cs="Times New Roman"/>
          <w:b/>
          <w:sz w:val="20"/>
          <w:szCs w:val="20"/>
          <w:lang w:eastAsia="it-IT"/>
        </w:rPr>
        <w:t>Origins</w:t>
      </w:r>
      <w:proofErr w:type="spellEnd"/>
      <w:r w:rsidRPr="006D4577">
        <w:rPr>
          <w:rFonts w:ascii="Palatino Linotype" w:eastAsia="Times New Roman" w:hAnsi="Palatino Linotype" w:cs="Times New Roman"/>
          <w:b/>
          <w:sz w:val="20"/>
          <w:szCs w:val="20"/>
          <w:lang w:eastAsia="it-IT"/>
        </w:rPr>
        <w:t xml:space="preserve"> of </w:t>
      </w:r>
      <w:proofErr w:type="spellStart"/>
      <w:r w:rsidRPr="006D4577">
        <w:rPr>
          <w:rFonts w:ascii="Palatino Linotype" w:eastAsia="Times New Roman" w:hAnsi="Palatino Linotype" w:cs="Times New Roman"/>
          <w:b/>
          <w:sz w:val="20"/>
          <w:szCs w:val="20"/>
          <w:lang w:eastAsia="it-IT"/>
        </w:rPr>
        <w:t>Atticism</w:t>
      </w:r>
      <w:proofErr w:type="spellEnd"/>
    </w:p>
    <w:p w:rsidR="006D4577" w:rsidRPr="006D4577" w:rsidRDefault="006D4577" w:rsidP="006D4577">
      <w:pPr>
        <w:spacing w:after="0" w:line="288" w:lineRule="auto"/>
        <w:contextualSpacing/>
        <w:jc w:val="both"/>
        <w:rPr>
          <w:rFonts w:ascii="Palatino Linotype" w:eastAsia="Times New Roman" w:hAnsi="Palatino Linotype" w:cs="Times New Roman"/>
          <w:sz w:val="20"/>
          <w:szCs w:val="20"/>
          <w:lang w:eastAsia="it-IT"/>
        </w:rPr>
      </w:pPr>
    </w:p>
    <w:p w:rsidR="006D4577" w:rsidRPr="006D4577" w:rsidRDefault="006D4577" w:rsidP="006D4577">
      <w:pPr>
        <w:spacing w:after="0" w:line="288" w:lineRule="auto"/>
        <w:contextualSpacing/>
        <w:jc w:val="both"/>
        <w:rPr>
          <w:rFonts w:ascii="Palatino Linotype" w:eastAsia="Times New Roman" w:hAnsi="Palatino Linotype" w:cs="Times New Roman"/>
          <w:sz w:val="20"/>
          <w:szCs w:val="20"/>
          <w:lang w:eastAsia="it-IT"/>
        </w:rPr>
      </w:pPr>
      <w:r w:rsidRPr="006D4577">
        <w:rPr>
          <w:rFonts w:ascii="Palatino Linotype" w:eastAsia="Times New Roman" w:hAnsi="Palatino Linotype" w:cs="Times New Roman"/>
          <w:sz w:val="20"/>
          <w:szCs w:val="20"/>
          <w:lang w:eastAsia="it-IT"/>
        </w:rPr>
        <w:t xml:space="preserve">Prima di entrare nel dettaglio della mia esposizione, avverto il bisogno di presentare sommariamente il testo sul quale richiamerò la vostra attenzione. Il libro, che vuol presentarsi in forma di epitome dei cinque esaurienti volumi scritti da un certo Giasone di Cirene e dedicati a </w:t>
      </w:r>
      <w:r w:rsidRPr="006D4577">
        <w:rPr>
          <w:rFonts w:ascii="Palatino Linotype" w:eastAsia="Times New Roman" w:hAnsi="Palatino Linotype" w:cs="Times New Roman"/>
          <w:sz w:val="20"/>
          <w:szCs w:val="20"/>
          <w:lang w:val="el-GR" w:eastAsia="it-IT"/>
        </w:rPr>
        <w:t>τὰ Μακκαβαικά</w:t>
      </w:r>
      <w:r w:rsidRPr="006D4577">
        <w:rPr>
          <w:rFonts w:ascii="Palatino Linotype" w:eastAsia="Times New Roman" w:hAnsi="Palatino Linotype" w:cs="Times New Roman"/>
          <w:sz w:val="20"/>
          <w:szCs w:val="20"/>
          <w:lang w:eastAsia="it-IT"/>
        </w:rPr>
        <w:t xml:space="preserve">, si riferisce con questa intitolazione ai fatti verificatisi in occasione del tentativo di paganizzazione del tempio di Gerusalemme a opera del sommo sacerdote Giasone (175-172 a.C.), successore corrotto di Onia, e alla successiva guerra di liberazione condotta dai Giudei devoti, guidati da Giuda, detto il Maccabeo. Tale testo è l'unico scritto direttamente in greco che riferisce delle lotte di religione avvenute </w:t>
      </w:r>
      <w:r w:rsidR="00087EF7">
        <w:rPr>
          <w:rFonts w:ascii="Palatino Linotype" w:eastAsia="Times New Roman" w:hAnsi="Palatino Linotype" w:cs="Times New Roman"/>
          <w:sz w:val="20"/>
          <w:szCs w:val="20"/>
          <w:lang w:eastAsia="it-IT"/>
        </w:rPr>
        <w:t xml:space="preserve">a Gerusalemme </w:t>
      </w:r>
      <w:r w:rsidRPr="006D4577">
        <w:rPr>
          <w:rFonts w:ascii="Palatino Linotype" w:eastAsia="Times New Roman" w:hAnsi="Palatino Linotype" w:cs="Times New Roman"/>
          <w:sz w:val="20"/>
          <w:szCs w:val="20"/>
          <w:lang w:eastAsia="it-IT"/>
        </w:rPr>
        <w:t xml:space="preserve">tra il 176 e il 160 a.C. </w:t>
      </w:r>
    </w:p>
    <w:p w:rsidR="006D4577" w:rsidRPr="006D4577" w:rsidRDefault="005F2438" w:rsidP="006D4577">
      <w:pPr>
        <w:spacing w:after="0" w:line="288" w:lineRule="auto"/>
        <w:contextualSpacing/>
        <w:jc w:val="both"/>
        <w:rPr>
          <w:rFonts w:ascii="Palatino Linotype" w:eastAsia="Times New Roman" w:hAnsi="Palatino Linotype" w:cs="Times New Roman"/>
          <w:sz w:val="20"/>
          <w:szCs w:val="20"/>
          <w:lang w:eastAsia="it-IT"/>
        </w:rPr>
      </w:pPr>
      <w:r>
        <w:rPr>
          <w:rFonts w:ascii="Palatino Linotype" w:eastAsia="Times New Roman" w:hAnsi="Palatino Linotype" w:cs="Times New Roman"/>
          <w:sz w:val="20"/>
          <w:szCs w:val="20"/>
          <w:lang w:eastAsia="it-IT"/>
        </w:rPr>
        <w:t>Da un punto</w:t>
      </w:r>
      <w:r w:rsidR="006D4577" w:rsidRPr="006D4577">
        <w:rPr>
          <w:rFonts w:ascii="Palatino Linotype" w:eastAsia="Times New Roman" w:hAnsi="Palatino Linotype" w:cs="Times New Roman"/>
          <w:sz w:val="20"/>
          <w:szCs w:val="20"/>
          <w:lang w:eastAsia="it-IT"/>
        </w:rPr>
        <w:t xml:space="preserve"> di vista</w:t>
      </w:r>
      <w:r>
        <w:rPr>
          <w:rFonts w:ascii="Palatino Linotype" w:eastAsia="Times New Roman" w:hAnsi="Palatino Linotype" w:cs="Times New Roman"/>
          <w:sz w:val="20"/>
          <w:szCs w:val="20"/>
          <w:lang w:eastAsia="it-IT"/>
        </w:rPr>
        <w:t xml:space="preserve"> stilistico</w:t>
      </w:r>
      <w:r w:rsidR="006D4577" w:rsidRPr="006D4577">
        <w:rPr>
          <w:rFonts w:ascii="Palatino Linotype" w:eastAsia="Times New Roman" w:hAnsi="Palatino Linotype" w:cs="Times New Roman"/>
          <w:sz w:val="20"/>
          <w:szCs w:val="20"/>
          <w:lang w:eastAsia="it-IT"/>
        </w:rPr>
        <w:t>, una tendenza dominante degli studi è stata, postulata una datazione al 124 a.C., come fa Momigliano</w:t>
      </w:r>
      <w:r w:rsidR="00087EF7">
        <w:rPr>
          <w:rFonts w:ascii="Palatino Linotype" w:eastAsia="Times New Roman" w:hAnsi="Palatino Linotype" w:cs="Times New Roman"/>
          <w:sz w:val="20"/>
          <w:szCs w:val="20"/>
          <w:lang w:eastAsia="it-IT"/>
        </w:rPr>
        <w:t>, o comunque ai decenni centrali</w:t>
      </w:r>
      <w:r w:rsidR="006D4577" w:rsidRPr="006D4577">
        <w:rPr>
          <w:rFonts w:ascii="Palatino Linotype" w:eastAsia="Times New Roman" w:hAnsi="Palatino Linotype" w:cs="Times New Roman"/>
          <w:sz w:val="20"/>
          <w:szCs w:val="20"/>
          <w:lang w:eastAsia="it-IT"/>
        </w:rPr>
        <w:t xml:space="preserve"> del II sec. a.C., insomma in età non distante dalla riconsacrazione del Tempio</w:t>
      </w:r>
      <w:r w:rsidR="006D4577" w:rsidRPr="006D4577">
        <w:rPr>
          <w:rFonts w:ascii="Palatino Linotype" w:eastAsia="Times New Roman" w:hAnsi="Palatino Linotype" w:cs="Times New Roman"/>
          <w:sz w:val="20"/>
          <w:szCs w:val="20"/>
          <w:vertAlign w:val="superscript"/>
          <w:lang w:eastAsia="it-IT"/>
        </w:rPr>
        <w:footnoteReference w:id="1"/>
      </w:r>
      <w:r w:rsidR="006D4577" w:rsidRPr="006D4577">
        <w:rPr>
          <w:rFonts w:ascii="Palatino Linotype" w:eastAsia="Times New Roman" w:hAnsi="Palatino Linotype" w:cs="Times New Roman"/>
          <w:sz w:val="20"/>
          <w:szCs w:val="20"/>
          <w:lang w:eastAsia="it-IT"/>
        </w:rPr>
        <w:t xml:space="preserve">, usare l'opera di Polibio come cartina di tornasole di molti aspetti linguistici dell'opera, anche di quelli altrimenti eccentrici rispetto alla media del greco in cui sono scritti i libri dei </w:t>
      </w:r>
      <w:proofErr w:type="spellStart"/>
      <w:r w:rsidR="006D4577" w:rsidRPr="006D4577">
        <w:rPr>
          <w:rFonts w:ascii="Palatino Linotype" w:eastAsia="Times New Roman" w:hAnsi="Palatino Linotype" w:cs="Times New Roman"/>
          <w:i/>
          <w:sz w:val="20"/>
          <w:szCs w:val="20"/>
          <w:lang w:eastAsia="it-IT"/>
        </w:rPr>
        <w:t>Septuaginta</w:t>
      </w:r>
      <w:proofErr w:type="spellEnd"/>
      <w:r w:rsidR="006D4577" w:rsidRPr="006D4577">
        <w:rPr>
          <w:rFonts w:ascii="Palatino Linotype" w:eastAsia="Times New Roman" w:hAnsi="Palatino Linotype" w:cs="Times New Roman"/>
          <w:sz w:val="20"/>
          <w:szCs w:val="20"/>
          <w:lang w:eastAsia="it-IT"/>
        </w:rPr>
        <w:t xml:space="preserve">. Tale è anche l’intendimento dell’ultima dissertazione dedicata ai neologismi del libro, discussa a Lund lo scorso marzo da </w:t>
      </w:r>
      <w:proofErr w:type="spellStart"/>
      <w:r w:rsidR="006D4577" w:rsidRPr="006D4577">
        <w:rPr>
          <w:rFonts w:ascii="Palatino Linotype" w:eastAsia="Times New Roman" w:hAnsi="Palatino Linotype" w:cs="Times New Roman"/>
          <w:sz w:val="20"/>
          <w:szCs w:val="20"/>
          <w:lang w:eastAsia="it-IT"/>
        </w:rPr>
        <w:t>Nikolaos</w:t>
      </w:r>
      <w:proofErr w:type="spellEnd"/>
      <w:r w:rsidR="006D4577" w:rsidRPr="006D4577">
        <w:rPr>
          <w:rFonts w:ascii="Palatino Linotype" w:eastAsia="Times New Roman" w:hAnsi="Palatino Linotype" w:cs="Times New Roman"/>
          <w:sz w:val="20"/>
          <w:szCs w:val="20"/>
          <w:lang w:eastAsia="it-IT"/>
        </w:rPr>
        <w:t xml:space="preserve"> </w:t>
      </w:r>
      <w:proofErr w:type="spellStart"/>
      <w:r w:rsidR="006D4577" w:rsidRPr="006D4577">
        <w:rPr>
          <w:rFonts w:ascii="Palatino Linotype" w:eastAsia="Times New Roman" w:hAnsi="Palatino Linotype" w:cs="Times New Roman"/>
          <w:sz w:val="20"/>
          <w:szCs w:val="20"/>
          <w:lang w:eastAsia="it-IT"/>
        </w:rPr>
        <w:t>Domazakis</w:t>
      </w:r>
      <w:proofErr w:type="spellEnd"/>
      <w:r w:rsidR="006D4577" w:rsidRPr="006D4577">
        <w:rPr>
          <w:rFonts w:ascii="Palatino Linotype" w:eastAsia="Times New Roman" w:hAnsi="Palatino Linotype" w:cs="Times New Roman"/>
          <w:sz w:val="20"/>
          <w:szCs w:val="20"/>
          <w:lang w:eastAsia="it-IT"/>
        </w:rPr>
        <w:t xml:space="preserve">. </w:t>
      </w:r>
    </w:p>
    <w:p w:rsidR="006D4577" w:rsidRPr="006D4577" w:rsidRDefault="006D4577" w:rsidP="006D4577">
      <w:pPr>
        <w:spacing w:after="0" w:line="288" w:lineRule="auto"/>
        <w:contextualSpacing/>
        <w:jc w:val="both"/>
        <w:rPr>
          <w:rFonts w:ascii="Palatino Linotype" w:eastAsia="Times New Roman" w:hAnsi="Palatino Linotype" w:cs="Times New Roman"/>
          <w:sz w:val="20"/>
          <w:szCs w:val="20"/>
          <w:lang w:eastAsia="it-IT"/>
        </w:rPr>
      </w:pPr>
      <w:r w:rsidRPr="006D4577">
        <w:rPr>
          <w:rFonts w:ascii="Palatino Linotype" w:eastAsia="Times New Roman" w:hAnsi="Palatino Linotype" w:cs="Times New Roman"/>
          <w:sz w:val="20"/>
          <w:szCs w:val="20"/>
          <w:lang w:eastAsia="it-IT"/>
        </w:rPr>
        <w:t xml:space="preserve">Credo, invece, che si possa dimostrare, sulla scorta del patrimonio lessicale, una certa indipendenza di questo scritto dalla prosa </w:t>
      </w:r>
      <w:proofErr w:type="spellStart"/>
      <w:r w:rsidRPr="006D4577">
        <w:rPr>
          <w:rFonts w:ascii="Palatino Linotype" w:eastAsia="Times New Roman" w:hAnsi="Palatino Linotype" w:cs="Times New Roman"/>
          <w:sz w:val="20"/>
          <w:szCs w:val="20"/>
          <w:lang w:eastAsia="it-IT"/>
        </w:rPr>
        <w:t>polibiana</w:t>
      </w:r>
      <w:proofErr w:type="spellEnd"/>
      <w:r w:rsidRPr="006D4577">
        <w:rPr>
          <w:rFonts w:ascii="Palatino Linotype" w:eastAsia="Times New Roman" w:hAnsi="Palatino Linotype" w:cs="Times New Roman"/>
          <w:sz w:val="20"/>
          <w:szCs w:val="20"/>
          <w:lang w:eastAsia="it-IT"/>
        </w:rPr>
        <w:t xml:space="preserve">, valorizzando un capitolo finora negletto degli studi, cioè quello degli </w:t>
      </w:r>
      <w:r w:rsidRPr="006D4577">
        <w:rPr>
          <w:rFonts w:ascii="Palatino Linotype" w:eastAsia="Times New Roman" w:hAnsi="Palatino Linotype" w:cs="Times New Roman"/>
          <w:i/>
          <w:sz w:val="20"/>
          <w:szCs w:val="20"/>
          <w:lang w:eastAsia="it-IT"/>
        </w:rPr>
        <w:t>hapax</w:t>
      </w:r>
      <w:r w:rsidRPr="006D4577">
        <w:rPr>
          <w:rFonts w:ascii="Palatino Linotype" w:eastAsia="Times New Roman" w:hAnsi="Palatino Linotype" w:cs="Times New Roman"/>
          <w:sz w:val="20"/>
          <w:szCs w:val="20"/>
          <w:lang w:eastAsia="it-IT"/>
        </w:rPr>
        <w:t xml:space="preserve"> riscontrati in </w:t>
      </w:r>
      <w:r w:rsidRPr="006D4577">
        <w:rPr>
          <w:rFonts w:ascii="Palatino Linotype" w:eastAsia="Times New Roman" w:hAnsi="Palatino Linotype" w:cs="Times New Roman"/>
          <w:i/>
          <w:sz w:val="20"/>
          <w:szCs w:val="20"/>
          <w:lang w:eastAsia="it-IT"/>
        </w:rPr>
        <w:t xml:space="preserve">II </w:t>
      </w:r>
      <w:proofErr w:type="spellStart"/>
      <w:r w:rsidRPr="006D4577">
        <w:rPr>
          <w:rFonts w:ascii="Palatino Linotype" w:eastAsia="Times New Roman" w:hAnsi="Palatino Linotype" w:cs="Times New Roman"/>
          <w:i/>
          <w:sz w:val="20"/>
          <w:szCs w:val="20"/>
          <w:lang w:eastAsia="it-IT"/>
        </w:rPr>
        <w:t>Macc</w:t>
      </w:r>
      <w:proofErr w:type="spellEnd"/>
      <w:r w:rsidRPr="006D4577">
        <w:rPr>
          <w:rFonts w:ascii="Palatino Linotype" w:eastAsia="Times New Roman" w:hAnsi="Palatino Linotype" w:cs="Times New Roman"/>
          <w:sz w:val="20"/>
          <w:szCs w:val="20"/>
          <w:lang w:eastAsia="it-IT"/>
        </w:rPr>
        <w:t xml:space="preserve">. rispetto agli altri libri dei </w:t>
      </w:r>
      <w:proofErr w:type="spellStart"/>
      <w:r w:rsidRPr="006D4577">
        <w:rPr>
          <w:rFonts w:ascii="Palatino Linotype" w:eastAsia="Times New Roman" w:hAnsi="Palatino Linotype" w:cs="Times New Roman"/>
          <w:i/>
          <w:sz w:val="20"/>
          <w:szCs w:val="20"/>
          <w:lang w:eastAsia="it-IT"/>
        </w:rPr>
        <w:t>Septuaginta</w:t>
      </w:r>
      <w:proofErr w:type="spellEnd"/>
      <w:r w:rsidRPr="006D4577">
        <w:rPr>
          <w:rFonts w:ascii="Palatino Linotype" w:eastAsia="Times New Roman" w:hAnsi="Palatino Linotype" w:cs="Times New Roman"/>
          <w:sz w:val="20"/>
          <w:szCs w:val="20"/>
          <w:vertAlign w:val="superscript"/>
          <w:lang w:eastAsia="it-IT"/>
        </w:rPr>
        <w:footnoteReference w:id="2"/>
      </w:r>
      <w:r w:rsidRPr="006D4577">
        <w:rPr>
          <w:rFonts w:ascii="Palatino Linotype" w:eastAsia="Times New Roman" w:hAnsi="Palatino Linotype" w:cs="Times New Roman"/>
          <w:sz w:val="20"/>
          <w:szCs w:val="20"/>
          <w:lang w:eastAsia="it-IT"/>
        </w:rPr>
        <w:t xml:space="preserve">, molti dei quali non attestati nell'utilissimo </w:t>
      </w:r>
      <w:proofErr w:type="spellStart"/>
      <w:r w:rsidRPr="006D4577">
        <w:rPr>
          <w:rFonts w:ascii="Palatino Linotype" w:eastAsia="Times New Roman" w:hAnsi="Palatino Linotype" w:cs="Times New Roman"/>
          <w:i/>
          <w:sz w:val="20"/>
          <w:szCs w:val="20"/>
          <w:lang w:eastAsia="it-IT"/>
        </w:rPr>
        <w:t>Polybios-Lexikon</w:t>
      </w:r>
      <w:proofErr w:type="spellEnd"/>
      <w:r w:rsidRPr="006D4577">
        <w:rPr>
          <w:rFonts w:ascii="Palatino Linotype" w:eastAsia="Times New Roman" w:hAnsi="Palatino Linotype" w:cs="Times New Roman"/>
          <w:sz w:val="20"/>
          <w:szCs w:val="20"/>
          <w:lang w:eastAsia="it-IT"/>
        </w:rPr>
        <w:t xml:space="preserve">. Si tratta, dunque, di una "categoria intelligente" di </w:t>
      </w:r>
      <w:r w:rsidRPr="006D4577">
        <w:rPr>
          <w:rFonts w:ascii="Palatino Linotype" w:eastAsia="Times New Roman" w:hAnsi="Palatino Linotype" w:cs="Times New Roman"/>
          <w:i/>
          <w:sz w:val="20"/>
          <w:szCs w:val="20"/>
          <w:lang w:eastAsia="it-IT"/>
        </w:rPr>
        <w:t>hapax</w:t>
      </w:r>
      <w:r w:rsidRPr="006D4577">
        <w:rPr>
          <w:rFonts w:ascii="Palatino Linotype" w:eastAsia="Times New Roman" w:hAnsi="Palatino Linotype" w:cs="Times New Roman"/>
          <w:sz w:val="20"/>
          <w:szCs w:val="20"/>
          <w:lang w:eastAsia="it-IT"/>
        </w:rPr>
        <w:t>, perché risulta</w:t>
      </w:r>
      <w:r w:rsidR="00250726">
        <w:rPr>
          <w:rFonts w:ascii="Palatino Linotype" w:eastAsia="Times New Roman" w:hAnsi="Palatino Linotype" w:cs="Times New Roman"/>
          <w:sz w:val="20"/>
          <w:szCs w:val="20"/>
          <w:lang w:eastAsia="it-IT"/>
        </w:rPr>
        <w:t>n</w:t>
      </w:r>
      <w:r w:rsidRPr="006D4577">
        <w:rPr>
          <w:rFonts w:ascii="Palatino Linotype" w:eastAsia="Times New Roman" w:hAnsi="Palatino Linotype" w:cs="Times New Roman"/>
          <w:sz w:val="20"/>
          <w:szCs w:val="20"/>
          <w:lang w:eastAsia="it-IT"/>
        </w:rPr>
        <w:t xml:space="preserve">ti da un'operazione di verifica all'interno di un preciso </w:t>
      </w:r>
      <w:r w:rsidRPr="006D4577">
        <w:rPr>
          <w:rFonts w:ascii="Palatino Linotype" w:eastAsia="Times New Roman" w:hAnsi="Palatino Linotype" w:cs="Times New Roman"/>
          <w:i/>
          <w:sz w:val="20"/>
          <w:szCs w:val="20"/>
          <w:lang w:eastAsia="it-IT"/>
        </w:rPr>
        <w:t>corpus</w:t>
      </w:r>
      <w:r w:rsidRPr="006D4577">
        <w:rPr>
          <w:rFonts w:ascii="Palatino Linotype" w:eastAsia="Times New Roman" w:hAnsi="Palatino Linotype" w:cs="Times New Roman"/>
          <w:sz w:val="20"/>
          <w:szCs w:val="20"/>
          <w:lang w:eastAsia="it-IT"/>
        </w:rPr>
        <w:t xml:space="preserve">, condotta su uno strumento insuperato come l'ormai centenario elenco delle concordanze di Hatch e </w:t>
      </w:r>
      <w:proofErr w:type="spellStart"/>
      <w:r w:rsidRPr="006D4577">
        <w:rPr>
          <w:rFonts w:ascii="Palatino Linotype" w:eastAsia="Times New Roman" w:hAnsi="Palatino Linotype" w:cs="Times New Roman"/>
          <w:sz w:val="20"/>
          <w:szCs w:val="20"/>
          <w:lang w:eastAsia="it-IT"/>
        </w:rPr>
        <w:t>Redpath</w:t>
      </w:r>
      <w:proofErr w:type="spellEnd"/>
      <w:r w:rsidRPr="006D4577">
        <w:rPr>
          <w:rFonts w:ascii="Palatino Linotype" w:eastAsia="Times New Roman" w:hAnsi="Palatino Linotype" w:cs="Times New Roman"/>
          <w:sz w:val="20"/>
          <w:szCs w:val="20"/>
          <w:lang w:eastAsia="it-IT"/>
        </w:rPr>
        <w:t xml:space="preserve">. </w:t>
      </w:r>
      <w:r w:rsidR="00A85902">
        <w:rPr>
          <w:rFonts w:ascii="Palatino Linotype" w:eastAsia="Times New Roman" w:hAnsi="Palatino Linotype" w:cs="Times New Roman"/>
          <w:sz w:val="20"/>
          <w:szCs w:val="20"/>
          <w:lang w:eastAsia="it-IT"/>
        </w:rPr>
        <w:t xml:space="preserve">Per la precisione, si tratta di 28 probabili </w:t>
      </w:r>
      <w:r w:rsidR="00A85902" w:rsidRPr="00A85902">
        <w:rPr>
          <w:rFonts w:ascii="Palatino Linotype" w:eastAsia="Times New Roman" w:hAnsi="Palatino Linotype" w:cs="Times New Roman"/>
          <w:i/>
          <w:sz w:val="20"/>
          <w:szCs w:val="20"/>
          <w:lang w:eastAsia="it-IT"/>
        </w:rPr>
        <w:t xml:space="preserve">hapax </w:t>
      </w:r>
      <w:proofErr w:type="spellStart"/>
      <w:r w:rsidR="00A85902" w:rsidRPr="00A85902">
        <w:rPr>
          <w:rFonts w:ascii="Palatino Linotype" w:eastAsia="Times New Roman" w:hAnsi="Palatino Linotype" w:cs="Times New Roman"/>
          <w:i/>
          <w:sz w:val="20"/>
          <w:szCs w:val="20"/>
          <w:lang w:eastAsia="it-IT"/>
        </w:rPr>
        <w:t>legomena</w:t>
      </w:r>
      <w:proofErr w:type="spellEnd"/>
      <w:r w:rsidR="00A85902" w:rsidRPr="00A85902">
        <w:rPr>
          <w:rFonts w:ascii="Palatino Linotype" w:eastAsia="Times New Roman" w:hAnsi="Palatino Linotype" w:cs="Times New Roman"/>
          <w:i/>
          <w:sz w:val="20"/>
          <w:szCs w:val="20"/>
          <w:lang w:eastAsia="it-IT"/>
        </w:rPr>
        <w:t xml:space="preserve"> </w:t>
      </w:r>
      <w:proofErr w:type="spellStart"/>
      <w:r w:rsidR="00A85902" w:rsidRPr="00A85902">
        <w:rPr>
          <w:rFonts w:ascii="Palatino Linotype" w:eastAsia="Times New Roman" w:hAnsi="Palatino Linotype" w:cs="Times New Roman"/>
          <w:i/>
          <w:sz w:val="20"/>
          <w:szCs w:val="20"/>
          <w:lang w:eastAsia="it-IT"/>
        </w:rPr>
        <w:t>totius</w:t>
      </w:r>
      <w:proofErr w:type="spellEnd"/>
      <w:r w:rsidR="00A85902" w:rsidRPr="00A85902">
        <w:rPr>
          <w:rFonts w:ascii="Palatino Linotype" w:eastAsia="Times New Roman" w:hAnsi="Palatino Linotype" w:cs="Times New Roman"/>
          <w:i/>
          <w:sz w:val="20"/>
          <w:szCs w:val="20"/>
          <w:lang w:eastAsia="it-IT"/>
        </w:rPr>
        <w:t xml:space="preserve"> </w:t>
      </w:r>
      <w:proofErr w:type="spellStart"/>
      <w:r w:rsidR="00A85902" w:rsidRPr="00A85902">
        <w:rPr>
          <w:rFonts w:ascii="Palatino Linotype" w:eastAsia="Times New Roman" w:hAnsi="Palatino Linotype" w:cs="Times New Roman"/>
          <w:i/>
          <w:sz w:val="20"/>
          <w:szCs w:val="20"/>
          <w:lang w:eastAsia="it-IT"/>
        </w:rPr>
        <w:t>Graecitatis</w:t>
      </w:r>
      <w:proofErr w:type="spellEnd"/>
      <w:r w:rsidR="00A85902">
        <w:rPr>
          <w:rFonts w:ascii="Palatino Linotype" w:eastAsia="Times New Roman" w:hAnsi="Palatino Linotype" w:cs="Times New Roman"/>
          <w:sz w:val="20"/>
          <w:szCs w:val="20"/>
          <w:lang w:eastAsia="it-IT"/>
        </w:rPr>
        <w:t xml:space="preserve"> e 366 </w:t>
      </w:r>
      <w:r w:rsidR="00A85902" w:rsidRPr="00A85902">
        <w:rPr>
          <w:rFonts w:ascii="Palatino Linotype" w:eastAsia="Times New Roman" w:hAnsi="Palatino Linotype" w:cs="Times New Roman"/>
          <w:i/>
          <w:sz w:val="20"/>
          <w:szCs w:val="20"/>
          <w:lang w:eastAsia="it-IT"/>
        </w:rPr>
        <w:t>hapax</w:t>
      </w:r>
      <w:r w:rsidR="00A85902">
        <w:rPr>
          <w:rFonts w:ascii="Palatino Linotype" w:eastAsia="Times New Roman" w:hAnsi="Palatino Linotype" w:cs="Times New Roman"/>
          <w:sz w:val="20"/>
          <w:szCs w:val="20"/>
          <w:lang w:eastAsia="it-IT"/>
        </w:rPr>
        <w:t xml:space="preserve"> rispetto al</w:t>
      </w:r>
      <w:r w:rsidR="00A85902" w:rsidRPr="00127110">
        <w:rPr>
          <w:rFonts w:ascii="Palatino Linotype" w:eastAsia="Times New Roman" w:hAnsi="Palatino Linotype" w:cs="Times New Roman"/>
          <w:i/>
          <w:sz w:val="20"/>
          <w:szCs w:val="20"/>
          <w:lang w:eastAsia="it-IT"/>
        </w:rPr>
        <w:t xml:space="preserve"> corpus</w:t>
      </w:r>
      <w:r w:rsidR="00A85902">
        <w:rPr>
          <w:rFonts w:ascii="Palatino Linotype" w:eastAsia="Times New Roman" w:hAnsi="Palatino Linotype" w:cs="Times New Roman"/>
          <w:sz w:val="20"/>
          <w:szCs w:val="20"/>
          <w:lang w:eastAsia="it-IT"/>
        </w:rPr>
        <w:t xml:space="preserve"> dei </w:t>
      </w:r>
      <w:proofErr w:type="spellStart"/>
      <w:r w:rsidR="00A85902" w:rsidRPr="00A85902">
        <w:rPr>
          <w:rFonts w:ascii="Palatino Linotype" w:eastAsia="Times New Roman" w:hAnsi="Palatino Linotype" w:cs="Times New Roman"/>
          <w:i/>
          <w:sz w:val="20"/>
          <w:szCs w:val="20"/>
          <w:lang w:eastAsia="it-IT"/>
        </w:rPr>
        <w:t>Septuaginta</w:t>
      </w:r>
      <w:proofErr w:type="spellEnd"/>
      <w:r w:rsidR="002809B7">
        <w:rPr>
          <w:rFonts w:ascii="Palatino Linotype" w:eastAsia="Times New Roman" w:hAnsi="Palatino Linotype" w:cs="Times New Roman"/>
          <w:sz w:val="20"/>
          <w:szCs w:val="20"/>
          <w:lang w:eastAsia="it-IT"/>
        </w:rPr>
        <w:t>, cifre che, come vedete, destano un certo stupore.</w:t>
      </w:r>
    </w:p>
    <w:p w:rsidR="006D4577" w:rsidRPr="00087EF7" w:rsidRDefault="006D4577" w:rsidP="006D4577">
      <w:pPr>
        <w:spacing w:line="288" w:lineRule="auto"/>
        <w:contextualSpacing/>
        <w:jc w:val="both"/>
        <w:rPr>
          <w:rFonts w:ascii="Palatino Linotype" w:hAnsi="Palatino Linotype"/>
          <w:sz w:val="20"/>
          <w:szCs w:val="20"/>
          <w:lang w:val="el-GR"/>
        </w:rPr>
      </w:pPr>
    </w:p>
    <w:p w:rsidR="006D4577" w:rsidRPr="006D4577" w:rsidRDefault="00471BEF" w:rsidP="006D4577">
      <w:pPr>
        <w:spacing w:line="288" w:lineRule="auto"/>
        <w:contextualSpacing/>
        <w:jc w:val="both"/>
        <w:rPr>
          <w:rFonts w:ascii="Palatino Linotype" w:eastAsia="Times New Roman" w:hAnsi="Palatino Linotype" w:cs="Times New Roman"/>
          <w:sz w:val="20"/>
          <w:szCs w:val="20"/>
          <w:lang w:eastAsia="it-IT"/>
        </w:rPr>
      </w:pPr>
      <w:r>
        <w:rPr>
          <w:rFonts w:ascii="Palatino Linotype" w:eastAsia="Times New Roman" w:hAnsi="Palatino Linotype" w:cs="Times New Roman"/>
          <w:sz w:val="20"/>
          <w:szCs w:val="20"/>
          <w:lang w:eastAsia="it-IT"/>
        </w:rPr>
        <w:t xml:space="preserve">Uno tra gli </w:t>
      </w:r>
      <w:r w:rsidRPr="00471BEF">
        <w:rPr>
          <w:rFonts w:ascii="Palatino Linotype" w:eastAsia="Times New Roman" w:hAnsi="Palatino Linotype" w:cs="Times New Roman"/>
          <w:i/>
          <w:sz w:val="20"/>
          <w:szCs w:val="20"/>
          <w:lang w:eastAsia="it-IT"/>
        </w:rPr>
        <w:t>hapax</w:t>
      </w:r>
      <w:r>
        <w:rPr>
          <w:rFonts w:ascii="Palatino Linotype" w:eastAsia="Times New Roman" w:hAnsi="Palatino Linotype" w:cs="Times New Roman"/>
          <w:sz w:val="20"/>
          <w:szCs w:val="20"/>
          <w:lang w:eastAsia="it-IT"/>
        </w:rPr>
        <w:t xml:space="preserve"> nei </w:t>
      </w:r>
      <w:proofErr w:type="spellStart"/>
      <w:r w:rsidRPr="00471BEF">
        <w:rPr>
          <w:rFonts w:ascii="Palatino Linotype" w:eastAsia="Times New Roman" w:hAnsi="Palatino Linotype" w:cs="Times New Roman"/>
          <w:i/>
          <w:sz w:val="20"/>
          <w:szCs w:val="20"/>
          <w:lang w:eastAsia="it-IT"/>
        </w:rPr>
        <w:t>Septuaginta</w:t>
      </w:r>
      <w:proofErr w:type="spellEnd"/>
      <w:r>
        <w:rPr>
          <w:rFonts w:ascii="Palatino Linotype" w:eastAsia="Times New Roman" w:hAnsi="Palatino Linotype" w:cs="Times New Roman"/>
          <w:sz w:val="20"/>
          <w:szCs w:val="20"/>
          <w:lang w:eastAsia="it-IT"/>
        </w:rPr>
        <w:t xml:space="preserve"> più interessanti </w:t>
      </w:r>
      <w:r w:rsidR="00696ACF">
        <w:rPr>
          <w:rFonts w:ascii="Palatino Linotype" w:eastAsia="Times New Roman" w:hAnsi="Palatino Linotype" w:cs="Times New Roman"/>
          <w:sz w:val="20"/>
          <w:szCs w:val="20"/>
          <w:lang w:eastAsia="it-IT"/>
        </w:rPr>
        <w:t xml:space="preserve">è </w:t>
      </w:r>
      <w:r w:rsidR="006D4577" w:rsidRPr="006D4577">
        <w:rPr>
          <w:rFonts w:ascii="Palatino Linotype" w:eastAsia="Times New Roman" w:hAnsi="Palatino Linotype" w:cs="Times New Roman"/>
          <w:sz w:val="20"/>
          <w:szCs w:val="20"/>
          <w:lang w:eastAsia="it-IT"/>
        </w:rPr>
        <w:t xml:space="preserve">l’aggettivo </w:t>
      </w:r>
      <w:r w:rsidR="006D4577" w:rsidRPr="006D4577">
        <w:rPr>
          <w:rFonts w:ascii="Palatino Linotype" w:eastAsia="Times New Roman" w:hAnsi="Palatino Linotype" w:cs="Times New Roman"/>
          <w:b/>
          <w:sz w:val="20"/>
          <w:szCs w:val="20"/>
          <w:lang w:val="el-GR" w:eastAsia="it-IT"/>
        </w:rPr>
        <w:t>ληρώδης</w:t>
      </w:r>
      <w:r w:rsidR="006D4577" w:rsidRPr="006D4577">
        <w:rPr>
          <w:rFonts w:ascii="Palatino Linotype" w:eastAsia="Times New Roman" w:hAnsi="Palatino Linotype" w:cs="Times New Roman"/>
          <w:sz w:val="20"/>
          <w:szCs w:val="20"/>
          <w:lang w:val="el-GR" w:eastAsia="it-IT"/>
        </w:rPr>
        <w:t xml:space="preserve"> '</w:t>
      </w:r>
      <w:r w:rsidR="006D4577" w:rsidRPr="006D4577">
        <w:rPr>
          <w:rFonts w:ascii="Palatino Linotype" w:eastAsia="Times New Roman" w:hAnsi="Palatino Linotype" w:cs="Times New Roman"/>
          <w:sz w:val="20"/>
          <w:szCs w:val="20"/>
          <w:lang w:eastAsia="it-IT"/>
        </w:rPr>
        <w:t>futile', 'sciocco',</w:t>
      </w:r>
      <w:r>
        <w:rPr>
          <w:rFonts w:ascii="Palatino Linotype" w:eastAsia="Times New Roman" w:hAnsi="Palatino Linotype" w:cs="Times New Roman"/>
          <w:i/>
          <w:sz w:val="20"/>
          <w:szCs w:val="20"/>
          <w:lang w:eastAsia="it-IT"/>
        </w:rPr>
        <w:t xml:space="preserve"> </w:t>
      </w:r>
      <w:r w:rsidR="00127110">
        <w:rPr>
          <w:rFonts w:ascii="Palatino Linotype" w:eastAsia="Times New Roman" w:hAnsi="Palatino Linotype" w:cs="Times New Roman"/>
          <w:sz w:val="20"/>
          <w:szCs w:val="20"/>
          <w:lang w:eastAsia="it-IT"/>
        </w:rPr>
        <w:t>sistematicamente ignorato nei commenti</w:t>
      </w:r>
      <w:r w:rsidR="00696ACF">
        <w:rPr>
          <w:rFonts w:ascii="Palatino Linotype" w:eastAsia="Times New Roman" w:hAnsi="Palatino Linotype" w:cs="Times New Roman"/>
          <w:sz w:val="20"/>
          <w:szCs w:val="20"/>
          <w:lang w:eastAsia="it-IT"/>
        </w:rPr>
        <w:t>. Siamo all’interno del</w:t>
      </w:r>
      <w:r w:rsidR="006D4577" w:rsidRPr="006D4577">
        <w:rPr>
          <w:rFonts w:ascii="Palatino Linotype" w:eastAsia="Times New Roman" w:hAnsi="Palatino Linotype" w:cs="Times New Roman"/>
          <w:sz w:val="20"/>
          <w:szCs w:val="20"/>
          <w:lang w:eastAsia="it-IT"/>
        </w:rPr>
        <w:t xml:space="preserve"> capitolo 12, in un contesto che avrebbe avuto una importanza fondamentale nella storia della do</w:t>
      </w:r>
      <w:r w:rsidR="005D2468">
        <w:rPr>
          <w:rFonts w:ascii="Palatino Linotype" w:eastAsia="Times New Roman" w:hAnsi="Palatino Linotype" w:cs="Times New Roman"/>
          <w:sz w:val="20"/>
          <w:szCs w:val="20"/>
          <w:lang w:eastAsia="it-IT"/>
        </w:rPr>
        <w:t>ttrina cristiana</w:t>
      </w:r>
      <w:r w:rsidR="005327FF">
        <w:rPr>
          <w:rFonts w:ascii="Palatino Linotype" w:eastAsia="Times New Roman" w:hAnsi="Palatino Linotype" w:cs="Times New Roman"/>
          <w:sz w:val="20"/>
          <w:szCs w:val="20"/>
          <w:lang w:eastAsia="it-IT"/>
        </w:rPr>
        <w:t xml:space="preserve"> a proposito della definizione dell’esistenza del Purgatorio</w:t>
      </w:r>
      <w:r w:rsidR="005D2468">
        <w:rPr>
          <w:rFonts w:ascii="Palatino Linotype" w:eastAsia="Times New Roman" w:hAnsi="Palatino Linotype" w:cs="Times New Roman"/>
          <w:sz w:val="20"/>
          <w:szCs w:val="20"/>
          <w:lang w:eastAsia="it-IT"/>
        </w:rPr>
        <w:t>. Giuda decide</w:t>
      </w:r>
      <w:r w:rsidR="006D4577" w:rsidRPr="006D4577">
        <w:rPr>
          <w:rFonts w:ascii="Palatino Linotype" w:eastAsia="Times New Roman" w:hAnsi="Palatino Linotype" w:cs="Times New Roman"/>
          <w:sz w:val="20"/>
          <w:szCs w:val="20"/>
          <w:lang w:eastAsia="it-IT"/>
        </w:rPr>
        <w:t xml:space="preserve"> di raccog</w:t>
      </w:r>
      <w:r w:rsidR="00696ACF">
        <w:rPr>
          <w:rFonts w:ascii="Palatino Linotype" w:eastAsia="Times New Roman" w:hAnsi="Palatino Linotype" w:cs="Times New Roman"/>
          <w:sz w:val="20"/>
          <w:szCs w:val="20"/>
          <w:lang w:eastAsia="it-IT"/>
        </w:rPr>
        <w:t>liere i corpi degli Ebrei</w:t>
      </w:r>
      <w:r w:rsidR="006D4577" w:rsidRPr="006D4577">
        <w:rPr>
          <w:rFonts w:ascii="Palatino Linotype" w:eastAsia="Times New Roman" w:hAnsi="Palatino Linotype" w:cs="Times New Roman"/>
          <w:sz w:val="20"/>
          <w:szCs w:val="20"/>
          <w:lang w:eastAsia="it-IT"/>
        </w:rPr>
        <w:t xml:space="preserve"> morti </w:t>
      </w:r>
      <w:r w:rsidR="00696ACF">
        <w:rPr>
          <w:rFonts w:ascii="Palatino Linotype" w:eastAsia="Times New Roman" w:hAnsi="Palatino Linotype" w:cs="Times New Roman"/>
          <w:sz w:val="20"/>
          <w:szCs w:val="20"/>
          <w:lang w:eastAsia="it-IT"/>
        </w:rPr>
        <w:t xml:space="preserve">dopo uno scontro con i pagani </w:t>
      </w:r>
      <w:r w:rsidR="006D4577" w:rsidRPr="006D4577">
        <w:rPr>
          <w:rFonts w:ascii="Palatino Linotype" w:eastAsia="Times New Roman" w:hAnsi="Palatino Linotype" w:cs="Times New Roman"/>
          <w:sz w:val="20"/>
          <w:szCs w:val="20"/>
          <w:lang w:eastAsia="it-IT"/>
        </w:rPr>
        <w:t xml:space="preserve">per riservare loro </w:t>
      </w:r>
      <w:r w:rsidR="005D2468">
        <w:rPr>
          <w:rFonts w:ascii="Palatino Linotype" w:eastAsia="Times New Roman" w:hAnsi="Palatino Linotype" w:cs="Times New Roman"/>
          <w:sz w:val="20"/>
          <w:szCs w:val="20"/>
          <w:lang w:eastAsia="it-IT"/>
        </w:rPr>
        <w:t>gli onori funebri, quando scopre</w:t>
      </w:r>
      <w:r w:rsidR="006D4577" w:rsidRPr="006D4577">
        <w:rPr>
          <w:rFonts w:ascii="Palatino Linotype" w:eastAsia="Times New Roman" w:hAnsi="Palatino Linotype" w:cs="Times New Roman"/>
          <w:sz w:val="20"/>
          <w:szCs w:val="20"/>
          <w:lang w:eastAsia="it-IT"/>
        </w:rPr>
        <w:t xml:space="preserve"> che sotto le tuniche nascondevano oggetti sacri</w:t>
      </w:r>
      <w:r w:rsidR="006D4577" w:rsidRPr="006D4577">
        <w:rPr>
          <w:rFonts w:ascii="Palatino Linotype" w:eastAsia="Times New Roman" w:hAnsi="Palatino Linotype" w:cs="Times New Roman"/>
          <w:sz w:val="20"/>
          <w:szCs w:val="20"/>
          <w:lang w:val="el-GR" w:eastAsia="it-IT"/>
        </w:rPr>
        <w:t xml:space="preserve"> </w:t>
      </w:r>
      <w:r w:rsidR="006D4577" w:rsidRPr="006D4577">
        <w:rPr>
          <w:rFonts w:ascii="Palatino Linotype" w:eastAsia="Times New Roman" w:hAnsi="Palatino Linotype" w:cs="Times New Roman"/>
          <w:sz w:val="20"/>
          <w:szCs w:val="20"/>
          <w:lang w:eastAsia="it-IT"/>
        </w:rPr>
        <w:t>(</w:t>
      </w:r>
      <w:r w:rsidR="006D4577" w:rsidRPr="006D4577">
        <w:rPr>
          <w:rFonts w:ascii="Palatino Linotype" w:eastAsia="Times New Roman" w:hAnsi="Palatino Linotype" w:cs="Times New Roman"/>
          <w:sz w:val="20"/>
          <w:szCs w:val="20"/>
          <w:lang w:val="el-GR" w:eastAsia="it-IT"/>
        </w:rPr>
        <w:t>ἱέρωματα</w:t>
      </w:r>
      <w:r w:rsidR="00087EF7">
        <w:rPr>
          <w:rFonts w:ascii="Palatino Linotype" w:eastAsia="Times New Roman" w:hAnsi="Palatino Linotype" w:cs="Times New Roman"/>
          <w:sz w:val="20"/>
          <w:szCs w:val="20"/>
          <w:lang w:eastAsia="it-IT"/>
        </w:rPr>
        <w:t>, altra rarità</w:t>
      </w:r>
      <w:r w:rsidR="006D4577" w:rsidRPr="006D4577">
        <w:rPr>
          <w:rFonts w:ascii="Palatino Linotype" w:eastAsia="Times New Roman" w:hAnsi="Palatino Linotype" w:cs="Times New Roman"/>
          <w:sz w:val="20"/>
          <w:szCs w:val="20"/>
          <w:lang w:eastAsia="it-IT"/>
        </w:rPr>
        <w:t xml:space="preserve">) agli idoli della città pagana di </w:t>
      </w:r>
      <w:proofErr w:type="spellStart"/>
      <w:r w:rsidR="006D4577" w:rsidRPr="006D4577">
        <w:rPr>
          <w:rFonts w:ascii="Palatino Linotype" w:eastAsia="Times New Roman" w:hAnsi="Palatino Linotype" w:cs="Times New Roman"/>
          <w:sz w:val="20"/>
          <w:szCs w:val="20"/>
          <w:lang w:eastAsia="it-IT"/>
        </w:rPr>
        <w:t>Iamnia</w:t>
      </w:r>
      <w:proofErr w:type="spellEnd"/>
      <w:r w:rsidR="006D4577" w:rsidRPr="006D4577">
        <w:rPr>
          <w:rFonts w:ascii="Palatino Linotype" w:eastAsia="Times New Roman" w:hAnsi="Palatino Linotype" w:cs="Times New Roman"/>
          <w:sz w:val="20"/>
          <w:szCs w:val="20"/>
          <w:lang w:eastAsia="it-IT"/>
        </w:rPr>
        <w:t>. Da ciò, comprende che la ragione della loro sconfitta era stata l’abbandono della fede e invia offerte al Tempio di Gerusalemme con il pensiero alla resurrezione.</w:t>
      </w:r>
    </w:p>
    <w:p w:rsidR="00B266AD" w:rsidRDefault="00B266AD" w:rsidP="006D4577">
      <w:pPr>
        <w:spacing w:line="288" w:lineRule="auto"/>
        <w:contextualSpacing/>
        <w:jc w:val="both"/>
        <w:rPr>
          <w:rFonts w:ascii="Palatino Linotype" w:eastAsia="Times New Roman" w:hAnsi="Palatino Linotype" w:cs="Times New Roman"/>
          <w:sz w:val="20"/>
          <w:szCs w:val="20"/>
          <w:lang w:eastAsia="it-IT"/>
        </w:rPr>
      </w:pPr>
    </w:p>
    <w:p w:rsidR="006D4577" w:rsidRPr="006D4577" w:rsidRDefault="006D4577" w:rsidP="006D4577">
      <w:pPr>
        <w:spacing w:line="288" w:lineRule="auto"/>
        <w:contextualSpacing/>
        <w:jc w:val="both"/>
        <w:rPr>
          <w:rFonts w:ascii="Palatino Linotype" w:eastAsia="Times New Roman" w:hAnsi="Palatino Linotype" w:cs="Times New Roman"/>
          <w:sz w:val="20"/>
          <w:szCs w:val="20"/>
          <w:lang w:eastAsia="it-IT"/>
        </w:rPr>
      </w:pPr>
      <w:r w:rsidRPr="006D4577">
        <w:rPr>
          <w:rFonts w:ascii="Palatino Linotype" w:eastAsia="Times New Roman" w:hAnsi="Palatino Linotype" w:cs="Times New Roman"/>
          <w:sz w:val="20"/>
          <w:szCs w:val="20"/>
          <w:lang w:eastAsia="it-IT"/>
        </w:rPr>
        <w:lastRenderedPageBreak/>
        <w:t>12.44</w:t>
      </w:r>
    </w:p>
    <w:p w:rsidR="006D4577" w:rsidRDefault="006D4577" w:rsidP="006D4577">
      <w:pPr>
        <w:spacing w:line="288" w:lineRule="auto"/>
        <w:contextualSpacing/>
        <w:jc w:val="both"/>
        <w:rPr>
          <w:rFonts w:ascii="Palatino Linotype" w:hAnsi="Palatino Linotype"/>
          <w:sz w:val="20"/>
          <w:szCs w:val="20"/>
        </w:rPr>
      </w:pPr>
      <w:proofErr w:type="spellStart"/>
      <w:r w:rsidRPr="006D4577">
        <w:rPr>
          <w:rFonts w:ascii="Palatino Linotype" w:hAnsi="Palatino Linotype"/>
          <w:sz w:val="20"/>
          <w:szCs w:val="20"/>
        </w:rPr>
        <w:t>εἰ</w:t>
      </w:r>
      <w:proofErr w:type="spellEnd"/>
      <w:r w:rsidRPr="006D4577">
        <w:rPr>
          <w:rFonts w:ascii="Palatino Linotype" w:hAnsi="Palatino Linotype"/>
          <w:sz w:val="20"/>
          <w:szCs w:val="20"/>
        </w:rPr>
        <w:t xml:space="preserve"> </w:t>
      </w:r>
      <w:proofErr w:type="spellStart"/>
      <w:r w:rsidRPr="006D4577">
        <w:rPr>
          <w:rFonts w:ascii="Palatino Linotype" w:hAnsi="Palatino Linotype"/>
          <w:sz w:val="20"/>
          <w:szCs w:val="20"/>
        </w:rPr>
        <w:t>μὴ</w:t>
      </w:r>
      <w:proofErr w:type="spellEnd"/>
      <w:r w:rsidRPr="006D4577">
        <w:rPr>
          <w:rFonts w:ascii="Palatino Linotype" w:hAnsi="Palatino Linotype"/>
          <w:sz w:val="20"/>
          <w:szCs w:val="20"/>
        </w:rPr>
        <w:t xml:space="preserve"> </w:t>
      </w:r>
      <w:proofErr w:type="spellStart"/>
      <w:r w:rsidRPr="006D4577">
        <w:rPr>
          <w:rFonts w:ascii="Palatino Linotype" w:hAnsi="Palatino Linotype"/>
          <w:sz w:val="20"/>
          <w:szCs w:val="20"/>
        </w:rPr>
        <w:t>γὰρ</w:t>
      </w:r>
      <w:proofErr w:type="spellEnd"/>
      <w:r w:rsidRPr="006D4577">
        <w:rPr>
          <w:rFonts w:ascii="Palatino Linotype" w:hAnsi="Palatino Linotype"/>
          <w:sz w:val="20"/>
          <w:szCs w:val="20"/>
        </w:rPr>
        <w:t xml:space="preserve"> </w:t>
      </w:r>
      <w:proofErr w:type="spellStart"/>
      <w:r w:rsidRPr="006D4577">
        <w:rPr>
          <w:rFonts w:ascii="Palatino Linotype" w:hAnsi="Palatino Linotype"/>
          <w:sz w:val="20"/>
          <w:szCs w:val="20"/>
        </w:rPr>
        <w:t>τοὺς</w:t>
      </w:r>
      <w:proofErr w:type="spellEnd"/>
      <w:r w:rsidRPr="006D4577">
        <w:rPr>
          <w:rFonts w:ascii="Palatino Linotype" w:hAnsi="Palatino Linotype"/>
          <w:sz w:val="20"/>
          <w:szCs w:val="20"/>
        </w:rPr>
        <w:t xml:space="preserve"> π</w:t>
      </w:r>
      <w:proofErr w:type="spellStart"/>
      <w:r w:rsidRPr="006D4577">
        <w:rPr>
          <w:rFonts w:ascii="Palatino Linotype" w:hAnsi="Palatino Linotype"/>
          <w:sz w:val="20"/>
          <w:szCs w:val="20"/>
        </w:rPr>
        <w:t>ρο</w:t>
      </w:r>
      <w:proofErr w:type="spellEnd"/>
      <w:r w:rsidRPr="006D4577">
        <w:rPr>
          <w:rFonts w:ascii="Palatino Linotype" w:hAnsi="Palatino Linotype"/>
          <w:sz w:val="20"/>
          <w:szCs w:val="20"/>
        </w:rPr>
        <w:t xml:space="preserve">πεπτωκότας </w:t>
      </w:r>
      <w:proofErr w:type="spellStart"/>
      <w:r w:rsidRPr="006D4577">
        <w:rPr>
          <w:rFonts w:ascii="Palatino Linotype" w:hAnsi="Palatino Linotype"/>
          <w:sz w:val="20"/>
          <w:szCs w:val="20"/>
        </w:rPr>
        <w:t>ἀν</w:t>
      </w:r>
      <w:proofErr w:type="spellEnd"/>
      <w:r w:rsidRPr="006D4577">
        <w:rPr>
          <w:rFonts w:ascii="Palatino Linotype" w:hAnsi="Palatino Linotype"/>
          <w:sz w:val="20"/>
          <w:szCs w:val="20"/>
        </w:rPr>
        <w:t>αστῆναι π</w:t>
      </w:r>
      <w:proofErr w:type="spellStart"/>
      <w:r w:rsidRPr="006D4577">
        <w:rPr>
          <w:rFonts w:ascii="Palatino Linotype" w:hAnsi="Palatino Linotype"/>
          <w:sz w:val="20"/>
          <w:szCs w:val="20"/>
        </w:rPr>
        <w:t>ροσεδόκ</w:t>
      </w:r>
      <w:proofErr w:type="spellEnd"/>
      <w:r w:rsidRPr="006D4577">
        <w:rPr>
          <w:rFonts w:ascii="Palatino Linotype" w:hAnsi="Palatino Linotype"/>
          <w:sz w:val="20"/>
          <w:szCs w:val="20"/>
        </w:rPr>
        <w:t>α, π</w:t>
      </w:r>
      <w:proofErr w:type="spellStart"/>
      <w:r w:rsidRPr="006D4577">
        <w:rPr>
          <w:rFonts w:ascii="Palatino Linotype" w:hAnsi="Palatino Linotype"/>
          <w:sz w:val="20"/>
          <w:szCs w:val="20"/>
        </w:rPr>
        <w:t>ερισσὸν</w:t>
      </w:r>
      <w:proofErr w:type="spellEnd"/>
      <w:r w:rsidRPr="006D4577">
        <w:rPr>
          <w:rFonts w:ascii="Palatino Linotype" w:hAnsi="Palatino Linotype"/>
          <w:sz w:val="20"/>
          <w:szCs w:val="20"/>
        </w:rPr>
        <w:t xml:space="preserve"> καὶ </w:t>
      </w:r>
      <w:proofErr w:type="spellStart"/>
      <w:r w:rsidRPr="006D4577">
        <w:rPr>
          <w:rFonts w:ascii="Palatino Linotype" w:hAnsi="Palatino Linotype"/>
          <w:sz w:val="20"/>
          <w:szCs w:val="20"/>
        </w:rPr>
        <w:t>ληρῶδες</w:t>
      </w:r>
      <w:proofErr w:type="spellEnd"/>
      <w:r w:rsidRPr="006D4577">
        <w:rPr>
          <w:rFonts w:ascii="Palatino Linotype" w:hAnsi="Palatino Linotype"/>
          <w:sz w:val="20"/>
          <w:szCs w:val="20"/>
        </w:rPr>
        <w:t xml:space="preserve"> ὑπ</w:t>
      </w:r>
      <w:proofErr w:type="spellStart"/>
      <w:r w:rsidRPr="006D4577">
        <w:rPr>
          <w:rFonts w:ascii="Palatino Linotype" w:hAnsi="Palatino Linotype"/>
          <w:sz w:val="20"/>
          <w:szCs w:val="20"/>
        </w:rPr>
        <w:t>ὲρ</w:t>
      </w:r>
      <w:proofErr w:type="spellEnd"/>
      <w:r w:rsidRPr="006D4577">
        <w:rPr>
          <w:rFonts w:ascii="Palatino Linotype" w:hAnsi="Palatino Linotype"/>
          <w:sz w:val="20"/>
          <w:szCs w:val="20"/>
        </w:rPr>
        <w:t xml:space="preserve"> </w:t>
      </w:r>
      <w:proofErr w:type="spellStart"/>
      <w:r w:rsidRPr="006D4577">
        <w:rPr>
          <w:rFonts w:ascii="Palatino Linotype" w:hAnsi="Palatino Linotype"/>
          <w:sz w:val="20"/>
          <w:szCs w:val="20"/>
        </w:rPr>
        <w:t>νεκρῶν</w:t>
      </w:r>
      <w:proofErr w:type="spellEnd"/>
      <w:r w:rsidRPr="006D4577">
        <w:rPr>
          <w:rFonts w:ascii="Palatino Linotype" w:hAnsi="Palatino Linotype"/>
          <w:sz w:val="20"/>
          <w:szCs w:val="20"/>
        </w:rPr>
        <w:t xml:space="preserve"> </w:t>
      </w:r>
      <w:proofErr w:type="spellStart"/>
      <w:r w:rsidRPr="006D4577">
        <w:rPr>
          <w:rFonts w:ascii="Palatino Linotype" w:hAnsi="Palatino Linotype"/>
          <w:sz w:val="20"/>
          <w:szCs w:val="20"/>
        </w:rPr>
        <w:t>εὔχεσθ</w:t>
      </w:r>
      <w:proofErr w:type="spellEnd"/>
      <w:r w:rsidRPr="006D4577">
        <w:rPr>
          <w:rFonts w:ascii="Palatino Linotype" w:hAnsi="Palatino Linotype"/>
          <w:sz w:val="20"/>
          <w:szCs w:val="20"/>
        </w:rPr>
        <w:t>αι</w:t>
      </w:r>
    </w:p>
    <w:p w:rsidR="0042496A" w:rsidRPr="006D4577" w:rsidRDefault="0042496A" w:rsidP="006D4577">
      <w:pPr>
        <w:spacing w:line="288" w:lineRule="auto"/>
        <w:contextualSpacing/>
        <w:jc w:val="both"/>
        <w:rPr>
          <w:rFonts w:ascii="Palatino Linotype" w:hAnsi="Palatino Linotype"/>
          <w:sz w:val="20"/>
          <w:szCs w:val="20"/>
        </w:rPr>
      </w:pPr>
    </w:p>
    <w:p w:rsidR="006D4577" w:rsidRPr="006D4577" w:rsidRDefault="006D4577" w:rsidP="006D4577">
      <w:pPr>
        <w:spacing w:line="288" w:lineRule="auto"/>
        <w:contextualSpacing/>
        <w:jc w:val="both"/>
        <w:rPr>
          <w:rFonts w:ascii="Palatino Linotype" w:eastAsia="Times New Roman" w:hAnsi="Palatino Linotype" w:cs="Times New Roman"/>
          <w:sz w:val="20"/>
          <w:szCs w:val="20"/>
          <w:lang w:eastAsia="it-IT"/>
        </w:rPr>
      </w:pPr>
      <w:r w:rsidRPr="006D4577">
        <w:rPr>
          <w:rFonts w:ascii="Palatino Linotype" w:eastAsia="Times New Roman" w:hAnsi="Palatino Linotype" w:cs="Times New Roman"/>
          <w:sz w:val="20"/>
          <w:szCs w:val="20"/>
          <w:lang w:eastAsia="it-IT"/>
        </w:rPr>
        <w:t>«Se infatti non avesse avuto ferma fiducia che i caduti sarebbero resuscitati, sarebbe stato vano e superfluo pregare per i morti».</w:t>
      </w:r>
    </w:p>
    <w:p w:rsidR="0042496A" w:rsidRDefault="0042496A" w:rsidP="006D4577">
      <w:pPr>
        <w:spacing w:line="288" w:lineRule="auto"/>
        <w:contextualSpacing/>
        <w:jc w:val="both"/>
        <w:rPr>
          <w:rFonts w:ascii="Palatino Linotype" w:eastAsia="Times New Roman" w:hAnsi="Palatino Linotype" w:cs="Times New Roman"/>
          <w:sz w:val="20"/>
          <w:szCs w:val="20"/>
          <w:lang w:eastAsia="it-IT"/>
        </w:rPr>
      </w:pPr>
    </w:p>
    <w:p w:rsidR="00B712C2" w:rsidRDefault="006D4577" w:rsidP="006D4577">
      <w:pPr>
        <w:spacing w:line="288" w:lineRule="auto"/>
        <w:contextualSpacing/>
        <w:jc w:val="both"/>
        <w:rPr>
          <w:rFonts w:ascii="Palatino Linotype" w:eastAsia="Times New Roman" w:hAnsi="Palatino Linotype" w:cs="Times New Roman"/>
          <w:sz w:val="20"/>
          <w:szCs w:val="20"/>
          <w:lang w:eastAsia="it-IT"/>
        </w:rPr>
      </w:pPr>
      <w:r w:rsidRPr="006D4577">
        <w:rPr>
          <w:rFonts w:ascii="Palatino Linotype" w:eastAsia="Times New Roman" w:hAnsi="Palatino Linotype" w:cs="Times New Roman"/>
          <w:sz w:val="20"/>
          <w:szCs w:val="20"/>
          <w:lang w:eastAsia="it-IT"/>
        </w:rPr>
        <w:t xml:space="preserve">Si tratta, infatti, del primo riferimento scritturale all’esistenza di un regno oltremondano destinato </w:t>
      </w:r>
      <w:r w:rsidR="005F2438">
        <w:rPr>
          <w:rFonts w:ascii="Palatino Linotype" w:eastAsia="Times New Roman" w:hAnsi="Palatino Linotype" w:cs="Times New Roman"/>
          <w:sz w:val="20"/>
          <w:szCs w:val="20"/>
          <w:lang w:eastAsia="it-IT"/>
        </w:rPr>
        <w:t xml:space="preserve">alla purificazione dei peccati. </w:t>
      </w:r>
      <w:r w:rsidRPr="006D4577">
        <w:rPr>
          <w:rFonts w:ascii="Palatino Linotype" w:eastAsia="Times New Roman" w:hAnsi="Palatino Linotype" w:cs="Times New Roman"/>
          <w:sz w:val="20"/>
          <w:szCs w:val="20"/>
          <w:lang w:eastAsia="it-IT"/>
        </w:rPr>
        <w:t xml:space="preserve">Veniamo dunque all’uso di </w:t>
      </w:r>
      <w:proofErr w:type="spellStart"/>
      <w:r w:rsidRPr="006D4577">
        <w:rPr>
          <w:rFonts w:ascii="Palatino Linotype" w:eastAsia="Times New Roman" w:hAnsi="Palatino Linotype" w:cs="Times New Roman"/>
          <w:sz w:val="20"/>
          <w:szCs w:val="20"/>
          <w:lang w:eastAsia="it-IT"/>
        </w:rPr>
        <w:t>ληρ</w:t>
      </w:r>
      <w:proofErr w:type="spellEnd"/>
      <w:r w:rsidRPr="006D4577">
        <w:rPr>
          <w:rFonts w:ascii="Palatino Linotype" w:eastAsia="Times New Roman" w:hAnsi="Palatino Linotype" w:cs="Times New Roman"/>
          <w:sz w:val="20"/>
          <w:szCs w:val="20"/>
          <w:lang w:val="el-GR" w:eastAsia="it-IT"/>
        </w:rPr>
        <w:t>ώ</w:t>
      </w:r>
      <w:proofErr w:type="spellStart"/>
      <w:r w:rsidRPr="006D4577">
        <w:rPr>
          <w:rFonts w:ascii="Palatino Linotype" w:eastAsia="Times New Roman" w:hAnsi="Palatino Linotype" w:cs="Times New Roman"/>
          <w:sz w:val="20"/>
          <w:szCs w:val="20"/>
          <w:lang w:eastAsia="it-IT"/>
        </w:rPr>
        <w:t>δης</w:t>
      </w:r>
      <w:proofErr w:type="spellEnd"/>
      <w:r w:rsidRPr="006D4577">
        <w:rPr>
          <w:rFonts w:ascii="Palatino Linotype" w:eastAsia="Times New Roman" w:hAnsi="Palatino Linotype" w:cs="Times New Roman"/>
          <w:sz w:val="20"/>
          <w:szCs w:val="20"/>
          <w:lang w:eastAsia="it-IT"/>
        </w:rPr>
        <w:t xml:space="preserve">, </w:t>
      </w:r>
      <w:r w:rsidRPr="006D4577">
        <w:rPr>
          <w:rFonts w:ascii="Palatino Linotype" w:eastAsia="Times New Roman" w:hAnsi="Palatino Linotype" w:cs="Times New Roman"/>
          <w:i/>
          <w:sz w:val="20"/>
          <w:szCs w:val="20"/>
          <w:lang w:eastAsia="it-IT"/>
        </w:rPr>
        <w:t>hapax</w:t>
      </w:r>
      <w:r w:rsidRPr="006D4577">
        <w:rPr>
          <w:rFonts w:ascii="Palatino Linotype" w:eastAsia="Times New Roman" w:hAnsi="Palatino Linotype" w:cs="Times New Roman"/>
          <w:sz w:val="20"/>
          <w:szCs w:val="20"/>
          <w:lang w:eastAsia="it-IT"/>
        </w:rPr>
        <w:t xml:space="preserve"> nei </w:t>
      </w:r>
      <w:proofErr w:type="spellStart"/>
      <w:r w:rsidRPr="006D4577">
        <w:rPr>
          <w:rFonts w:ascii="Palatino Linotype" w:eastAsia="Times New Roman" w:hAnsi="Palatino Linotype" w:cs="Times New Roman"/>
          <w:i/>
          <w:sz w:val="20"/>
          <w:szCs w:val="20"/>
          <w:lang w:eastAsia="it-IT"/>
        </w:rPr>
        <w:t>Septuaginta</w:t>
      </w:r>
      <w:proofErr w:type="spellEnd"/>
      <w:r w:rsidRPr="006D4577">
        <w:rPr>
          <w:rFonts w:ascii="Palatino Linotype" w:eastAsia="Times New Roman" w:hAnsi="Palatino Linotype" w:cs="Times New Roman"/>
          <w:sz w:val="20"/>
          <w:szCs w:val="20"/>
          <w:lang w:eastAsia="it-IT"/>
        </w:rPr>
        <w:t>, aggettivo in -</w:t>
      </w:r>
      <w:r w:rsidRPr="006D4577">
        <w:rPr>
          <w:rFonts w:ascii="Palatino Linotype" w:eastAsia="Times New Roman" w:hAnsi="Palatino Linotype" w:cs="Times New Roman"/>
          <w:sz w:val="20"/>
          <w:szCs w:val="20"/>
          <w:lang w:val="el-GR" w:eastAsia="it-IT"/>
        </w:rPr>
        <w:t>ώδης</w:t>
      </w:r>
      <w:r w:rsidRPr="006D4577">
        <w:rPr>
          <w:rFonts w:ascii="Palatino Linotype" w:eastAsia="Times New Roman" w:hAnsi="Palatino Linotype" w:cs="Times New Roman"/>
          <w:sz w:val="20"/>
          <w:szCs w:val="20"/>
          <w:lang w:eastAsia="it-IT"/>
        </w:rPr>
        <w:t xml:space="preserve"> formato sul </w:t>
      </w:r>
      <w:r w:rsidR="00CF755B">
        <w:rPr>
          <w:rFonts w:ascii="Palatino Linotype" w:eastAsia="Times New Roman" w:hAnsi="Palatino Linotype" w:cs="Times New Roman"/>
          <w:sz w:val="20"/>
          <w:szCs w:val="20"/>
          <w:lang w:eastAsia="it-IT"/>
        </w:rPr>
        <w:t xml:space="preserve">diffuso </w:t>
      </w:r>
      <w:r w:rsidRPr="006D4577">
        <w:rPr>
          <w:rFonts w:ascii="Palatino Linotype" w:eastAsia="Times New Roman" w:hAnsi="Palatino Linotype" w:cs="Times New Roman"/>
          <w:sz w:val="20"/>
          <w:szCs w:val="20"/>
          <w:lang w:eastAsia="it-IT"/>
        </w:rPr>
        <w:t xml:space="preserve">sostantivo </w:t>
      </w:r>
      <w:r w:rsidRPr="006D4577">
        <w:rPr>
          <w:rFonts w:ascii="Palatino Linotype" w:eastAsia="Times New Roman" w:hAnsi="Palatino Linotype" w:cs="Times New Roman"/>
          <w:sz w:val="20"/>
          <w:szCs w:val="20"/>
          <w:lang w:val="el-GR" w:eastAsia="it-IT"/>
        </w:rPr>
        <w:t>λῆρος</w:t>
      </w:r>
      <w:r w:rsidRPr="006D4577">
        <w:rPr>
          <w:rFonts w:ascii="Palatino Linotype" w:eastAsia="Times New Roman" w:hAnsi="Palatino Linotype" w:cs="Times New Roman"/>
          <w:sz w:val="20"/>
          <w:szCs w:val="20"/>
          <w:lang w:eastAsia="it-IT"/>
        </w:rPr>
        <w:t xml:space="preserve"> (</w:t>
      </w:r>
      <w:proofErr w:type="spellStart"/>
      <w:r w:rsidRPr="006D4577">
        <w:rPr>
          <w:rFonts w:ascii="Palatino Linotype" w:eastAsia="Times New Roman" w:hAnsi="Palatino Linotype" w:cs="Times New Roman"/>
          <w:sz w:val="20"/>
          <w:szCs w:val="20"/>
          <w:lang w:eastAsia="it-IT"/>
        </w:rPr>
        <w:t>ie</w:t>
      </w:r>
      <w:proofErr w:type="spellEnd"/>
      <w:r w:rsidRPr="006D4577">
        <w:rPr>
          <w:rFonts w:ascii="Palatino Linotype" w:eastAsia="Times New Roman" w:hAnsi="Palatino Linotype" w:cs="Times New Roman"/>
          <w:sz w:val="20"/>
          <w:szCs w:val="20"/>
          <w:lang w:eastAsia="it-IT"/>
        </w:rPr>
        <w:t xml:space="preserve">. </w:t>
      </w:r>
      <w:r w:rsidRPr="006D4577">
        <w:rPr>
          <w:rFonts w:ascii="Palatino Linotype" w:eastAsia="Times New Roman" w:hAnsi="Palatino Linotype" w:cs="Times New Roman"/>
          <w:i/>
          <w:sz w:val="20"/>
          <w:szCs w:val="20"/>
          <w:lang w:eastAsia="it-IT"/>
        </w:rPr>
        <w:t>*</w:t>
      </w:r>
      <w:proofErr w:type="spellStart"/>
      <w:r w:rsidRPr="006D4577">
        <w:rPr>
          <w:rFonts w:ascii="Palatino Linotype" w:eastAsia="Times New Roman" w:hAnsi="Palatino Linotype" w:cs="Times New Roman"/>
          <w:i/>
          <w:sz w:val="20"/>
          <w:szCs w:val="20"/>
          <w:lang w:eastAsia="it-IT"/>
        </w:rPr>
        <w:t>lā</w:t>
      </w:r>
      <w:proofErr w:type="spellEnd"/>
      <w:r w:rsidRPr="006D4577">
        <w:rPr>
          <w:rFonts w:ascii="Palatino Linotype" w:eastAsia="Times New Roman" w:hAnsi="Palatino Linotype" w:cs="Times New Roman"/>
          <w:sz w:val="20"/>
          <w:szCs w:val="20"/>
          <w:lang w:eastAsia="it-IT"/>
        </w:rPr>
        <w:t xml:space="preserve">-; </w:t>
      </w:r>
      <w:proofErr w:type="spellStart"/>
      <w:r w:rsidRPr="006D4577">
        <w:rPr>
          <w:rFonts w:ascii="Palatino Linotype" w:eastAsia="Times New Roman" w:hAnsi="Palatino Linotype" w:cs="Times New Roman"/>
          <w:sz w:val="20"/>
          <w:szCs w:val="20"/>
          <w:lang w:eastAsia="it-IT"/>
        </w:rPr>
        <w:t>lit</w:t>
      </w:r>
      <w:proofErr w:type="spellEnd"/>
      <w:r w:rsidRPr="006D4577">
        <w:rPr>
          <w:rFonts w:ascii="Palatino Linotype" w:eastAsia="Times New Roman" w:hAnsi="Palatino Linotype" w:cs="Times New Roman"/>
          <w:sz w:val="20"/>
          <w:szCs w:val="20"/>
          <w:lang w:eastAsia="it-IT"/>
        </w:rPr>
        <w:t xml:space="preserve">. </w:t>
      </w:r>
      <w:proofErr w:type="spellStart"/>
      <w:r w:rsidRPr="006D4577">
        <w:rPr>
          <w:rFonts w:ascii="Palatino Linotype" w:eastAsia="Times New Roman" w:hAnsi="Palatino Linotype" w:cs="Times New Roman"/>
          <w:i/>
          <w:sz w:val="20"/>
          <w:szCs w:val="20"/>
          <w:lang w:eastAsia="it-IT"/>
        </w:rPr>
        <w:t>ló-ju</w:t>
      </w:r>
      <w:proofErr w:type="spellEnd"/>
      <w:r w:rsidR="00CF755B">
        <w:rPr>
          <w:rFonts w:ascii="Palatino Linotype" w:eastAsia="Times New Roman" w:hAnsi="Palatino Linotype" w:cs="Times New Roman"/>
          <w:sz w:val="20"/>
          <w:szCs w:val="20"/>
          <w:lang w:eastAsia="it-IT"/>
        </w:rPr>
        <w:t>) '</w:t>
      </w:r>
      <w:proofErr w:type="spellStart"/>
      <w:r w:rsidR="00CF755B">
        <w:rPr>
          <w:rFonts w:ascii="Palatino Linotype" w:eastAsia="Times New Roman" w:hAnsi="Palatino Linotype" w:cs="Times New Roman"/>
          <w:sz w:val="20"/>
          <w:szCs w:val="20"/>
          <w:lang w:eastAsia="it-IT"/>
        </w:rPr>
        <w:t>schiocchezza</w:t>
      </w:r>
      <w:proofErr w:type="spellEnd"/>
      <w:r w:rsidR="00CF755B">
        <w:rPr>
          <w:rFonts w:ascii="Palatino Linotype" w:eastAsia="Times New Roman" w:hAnsi="Palatino Linotype" w:cs="Times New Roman"/>
          <w:sz w:val="20"/>
          <w:szCs w:val="20"/>
          <w:lang w:eastAsia="it-IT"/>
        </w:rPr>
        <w:t xml:space="preserve">'. Di quest’ultimo, </w:t>
      </w:r>
      <w:r w:rsidR="00A52F5D">
        <w:rPr>
          <w:rFonts w:ascii="Palatino Linotype" w:eastAsia="Times New Roman" w:hAnsi="Palatino Linotype" w:cs="Times New Roman"/>
          <w:sz w:val="20"/>
          <w:szCs w:val="20"/>
          <w:lang w:eastAsia="it-IT"/>
        </w:rPr>
        <w:t>attestato a partire da</w:t>
      </w:r>
      <w:r w:rsidR="00CF755B">
        <w:rPr>
          <w:rFonts w:ascii="Palatino Linotype" w:eastAsia="Times New Roman" w:hAnsi="Palatino Linotype" w:cs="Times New Roman"/>
          <w:sz w:val="20"/>
          <w:szCs w:val="20"/>
          <w:lang w:eastAsia="it-IT"/>
        </w:rPr>
        <w:t xml:space="preserve"> </w:t>
      </w:r>
      <w:proofErr w:type="spellStart"/>
      <w:r w:rsidR="00CF755B">
        <w:rPr>
          <w:rFonts w:ascii="Palatino Linotype" w:eastAsia="Times New Roman" w:hAnsi="Palatino Linotype" w:cs="Times New Roman"/>
          <w:sz w:val="20"/>
          <w:szCs w:val="20"/>
          <w:lang w:eastAsia="it-IT"/>
        </w:rPr>
        <w:t>Archiloco</w:t>
      </w:r>
      <w:proofErr w:type="spellEnd"/>
      <w:r w:rsidR="00CF755B">
        <w:rPr>
          <w:rFonts w:ascii="Palatino Linotype" w:eastAsia="Times New Roman" w:hAnsi="Palatino Linotype" w:cs="Times New Roman"/>
          <w:sz w:val="20"/>
          <w:szCs w:val="20"/>
          <w:lang w:eastAsia="it-IT"/>
        </w:rPr>
        <w:t xml:space="preserve"> (</w:t>
      </w:r>
      <w:proofErr w:type="spellStart"/>
      <w:r w:rsidR="00CF755B">
        <w:rPr>
          <w:rFonts w:ascii="Palatino Linotype" w:eastAsia="Times New Roman" w:hAnsi="Palatino Linotype" w:cs="Times New Roman"/>
          <w:sz w:val="20"/>
          <w:szCs w:val="20"/>
          <w:lang w:eastAsia="it-IT"/>
        </w:rPr>
        <w:t>fr</w:t>
      </w:r>
      <w:proofErr w:type="spellEnd"/>
      <w:r w:rsidR="00CF755B">
        <w:rPr>
          <w:rFonts w:ascii="Palatino Linotype" w:eastAsia="Times New Roman" w:hAnsi="Palatino Linotype" w:cs="Times New Roman"/>
          <w:sz w:val="20"/>
          <w:szCs w:val="20"/>
          <w:lang w:eastAsia="it-IT"/>
        </w:rPr>
        <w:t>. 327 W.), ho registrato una buona frequenza per il V e IV sec. a.C.</w:t>
      </w:r>
      <w:r w:rsidR="005F2438">
        <w:rPr>
          <w:rFonts w:ascii="Palatino Linotype" w:eastAsia="Times New Roman" w:hAnsi="Palatino Linotype" w:cs="Times New Roman"/>
          <w:sz w:val="20"/>
          <w:szCs w:val="20"/>
          <w:lang w:eastAsia="it-IT"/>
        </w:rPr>
        <w:t>, per esempio in commedia.</w:t>
      </w:r>
      <w:r w:rsidR="00CF755B">
        <w:rPr>
          <w:rFonts w:ascii="Palatino Linotype" w:eastAsia="Times New Roman" w:hAnsi="Palatino Linotype" w:cs="Times New Roman"/>
          <w:sz w:val="20"/>
          <w:szCs w:val="20"/>
          <w:lang w:eastAsia="it-IT"/>
        </w:rPr>
        <w:t xml:space="preserve"> Per l’aggettivo derivato, invece, si contano pochissime</w:t>
      </w:r>
      <w:r w:rsidRPr="006D4577">
        <w:rPr>
          <w:rFonts w:ascii="Palatino Linotype" w:eastAsia="Times New Roman" w:hAnsi="Palatino Linotype" w:cs="Times New Roman"/>
          <w:sz w:val="20"/>
          <w:szCs w:val="20"/>
          <w:lang w:eastAsia="it-IT"/>
        </w:rPr>
        <w:t xml:space="preserve"> attestazioni in letteratura</w:t>
      </w:r>
      <w:r w:rsidRPr="006D4577">
        <w:rPr>
          <w:rFonts w:ascii="Palatino Linotype" w:eastAsia="Times New Roman" w:hAnsi="Palatino Linotype" w:cs="Times New Roman"/>
          <w:sz w:val="20"/>
          <w:szCs w:val="20"/>
          <w:lang w:val="el-GR" w:eastAsia="it-IT"/>
        </w:rPr>
        <w:t xml:space="preserve"> </w:t>
      </w:r>
      <w:r w:rsidRPr="006D4577">
        <w:rPr>
          <w:rFonts w:ascii="Palatino Linotype" w:eastAsia="Times New Roman" w:hAnsi="Palatino Linotype" w:cs="Times New Roman"/>
          <w:sz w:val="20"/>
          <w:szCs w:val="20"/>
          <w:lang w:eastAsia="it-IT"/>
        </w:rPr>
        <w:t>classica: una sola in Platone (</w:t>
      </w:r>
      <w:proofErr w:type="spellStart"/>
      <w:r w:rsidRPr="006D4577">
        <w:rPr>
          <w:rFonts w:ascii="Palatino Linotype" w:eastAsia="Times New Roman" w:hAnsi="Palatino Linotype" w:cs="Times New Roman"/>
          <w:i/>
          <w:sz w:val="20"/>
          <w:szCs w:val="20"/>
          <w:lang w:eastAsia="it-IT"/>
        </w:rPr>
        <w:t>Theaet</w:t>
      </w:r>
      <w:proofErr w:type="spellEnd"/>
      <w:r w:rsidRPr="006D4577">
        <w:rPr>
          <w:rFonts w:ascii="Palatino Linotype" w:eastAsia="Times New Roman" w:hAnsi="Palatino Linotype" w:cs="Times New Roman"/>
          <w:sz w:val="20"/>
          <w:szCs w:val="20"/>
          <w:lang w:eastAsia="it-IT"/>
        </w:rPr>
        <w:t>. 174d), Aristotele (</w:t>
      </w:r>
      <w:r w:rsidRPr="006D4577">
        <w:rPr>
          <w:rFonts w:ascii="Palatino Linotype" w:eastAsia="Times New Roman" w:hAnsi="Palatino Linotype" w:cs="Times New Roman"/>
          <w:i/>
          <w:sz w:val="20"/>
          <w:szCs w:val="20"/>
          <w:lang w:eastAsia="it-IT"/>
        </w:rPr>
        <w:t>Rh.</w:t>
      </w:r>
      <w:r w:rsidRPr="006D4577">
        <w:rPr>
          <w:rFonts w:ascii="Palatino Linotype" w:eastAsia="Times New Roman" w:hAnsi="Palatino Linotype" w:cs="Times New Roman"/>
          <w:sz w:val="20"/>
          <w:szCs w:val="20"/>
          <w:lang w:eastAsia="it-IT"/>
        </w:rPr>
        <w:t xml:space="preserve"> 1414b 15, </w:t>
      </w:r>
      <w:r w:rsidRPr="006D4577">
        <w:rPr>
          <w:rFonts w:ascii="Palatino Linotype" w:eastAsia="Times New Roman" w:hAnsi="Palatino Linotype" w:cs="Times New Roman"/>
          <w:i/>
          <w:sz w:val="20"/>
          <w:szCs w:val="20"/>
          <w:lang w:eastAsia="it-IT"/>
        </w:rPr>
        <w:t>HA</w:t>
      </w:r>
      <w:r w:rsidRPr="006D4577">
        <w:rPr>
          <w:rFonts w:ascii="Palatino Linotype" w:eastAsia="Times New Roman" w:hAnsi="Palatino Linotype" w:cs="Times New Roman"/>
          <w:sz w:val="20"/>
          <w:szCs w:val="20"/>
          <w:lang w:eastAsia="it-IT"/>
        </w:rPr>
        <w:t xml:space="preserve">. 579b 3 </w:t>
      </w:r>
      <w:r w:rsidRPr="006D4577">
        <w:rPr>
          <w:rFonts w:ascii="Palatino Linotype" w:eastAsia="Times New Roman" w:hAnsi="Palatino Linotype" w:cs="Times New Roman"/>
          <w:sz w:val="20"/>
          <w:szCs w:val="20"/>
          <w:lang w:val="el-GR" w:eastAsia="it-IT"/>
        </w:rPr>
        <w:t>ὁ</w:t>
      </w:r>
      <w:r w:rsidR="005463EC">
        <w:rPr>
          <w:rFonts w:ascii="Palatino Linotype" w:eastAsia="Times New Roman" w:hAnsi="Palatino Linotype" w:cs="Times New Roman"/>
          <w:sz w:val="20"/>
          <w:szCs w:val="20"/>
          <w:lang w:eastAsia="it-IT"/>
        </w:rPr>
        <w:t>), in Ippocrate (</w:t>
      </w:r>
      <w:proofErr w:type="spellStart"/>
      <w:r w:rsidR="005463EC" w:rsidRPr="005463EC">
        <w:rPr>
          <w:rFonts w:ascii="Palatino Linotype" w:eastAsia="Times New Roman" w:hAnsi="Palatino Linotype" w:cs="Times New Roman"/>
          <w:i/>
          <w:sz w:val="20"/>
          <w:szCs w:val="20"/>
          <w:lang w:eastAsia="it-IT"/>
        </w:rPr>
        <w:t>Coa</w:t>
      </w:r>
      <w:proofErr w:type="spellEnd"/>
      <w:r w:rsidR="005463EC" w:rsidRPr="005463EC">
        <w:rPr>
          <w:rFonts w:ascii="Palatino Linotype" w:eastAsia="Times New Roman" w:hAnsi="Palatino Linotype" w:cs="Times New Roman"/>
          <w:i/>
          <w:sz w:val="20"/>
          <w:szCs w:val="20"/>
          <w:lang w:eastAsia="it-IT"/>
        </w:rPr>
        <w:t xml:space="preserve"> </w:t>
      </w:r>
      <w:proofErr w:type="spellStart"/>
      <w:r w:rsidR="005463EC" w:rsidRPr="005463EC">
        <w:rPr>
          <w:rFonts w:ascii="Palatino Linotype" w:eastAsia="Times New Roman" w:hAnsi="Palatino Linotype" w:cs="Times New Roman"/>
          <w:i/>
          <w:sz w:val="20"/>
          <w:szCs w:val="20"/>
          <w:lang w:eastAsia="it-IT"/>
        </w:rPr>
        <w:t>pr</w:t>
      </w:r>
      <w:r w:rsidR="005463EC">
        <w:rPr>
          <w:rFonts w:ascii="Palatino Linotype" w:eastAsia="Times New Roman" w:hAnsi="Palatino Linotype" w:cs="Times New Roman"/>
          <w:i/>
          <w:sz w:val="20"/>
          <w:szCs w:val="20"/>
          <w:lang w:eastAsia="it-IT"/>
        </w:rPr>
        <w:t>a</w:t>
      </w:r>
      <w:r w:rsidR="005463EC" w:rsidRPr="005463EC">
        <w:rPr>
          <w:rFonts w:ascii="Palatino Linotype" w:eastAsia="Times New Roman" w:hAnsi="Palatino Linotype" w:cs="Times New Roman"/>
          <w:i/>
          <w:sz w:val="20"/>
          <w:szCs w:val="20"/>
          <w:lang w:eastAsia="it-IT"/>
        </w:rPr>
        <w:t>esagia</w:t>
      </w:r>
      <w:proofErr w:type="spellEnd"/>
      <w:r w:rsidR="005463EC">
        <w:rPr>
          <w:rFonts w:ascii="Palatino Linotype" w:eastAsia="Times New Roman" w:hAnsi="Palatino Linotype" w:cs="Times New Roman"/>
          <w:i/>
          <w:sz w:val="20"/>
          <w:szCs w:val="20"/>
          <w:lang w:eastAsia="it-IT"/>
        </w:rPr>
        <w:t xml:space="preserve"> </w:t>
      </w:r>
      <w:r w:rsidR="005463EC">
        <w:rPr>
          <w:rFonts w:ascii="Palatino Linotype" w:eastAsia="Times New Roman" w:hAnsi="Palatino Linotype" w:cs="Times New Roman"/>
          <w:sz w:val="20"/>
          <w:szCs w:val="20"/>
          <w:lang w:eastAsia="it-IT"/>
        </w:rPr>
        <w:t>429),</w:t>
      </w:r>
      <w:r w:rsidRPr="006D4577">
        <w:rPr>
          <w:rFonts w:ascii="Palatino Linotype" w:eastAsia="Times New Roman" w:hAnsi="Palatino Linotype" w:cs="Times New Roman"/>
          <w:sz w:val="20"/>
          <w:szCs w:val="20"/>
          <w:lang w:eastAsia="it-IT"/>
        </w:rPr>
        <w:t xml:space="preserve"> nei </w:t>
      </w:r>
      <w:proofErr w:type="spellStart"/>
      <w:r w:rsidRPr="006D4577">
        <w:rPr>
          <w:rFonts w:ascii="Palatino Linotype" w:eastAsia="Times New Roman" w:hAnsi="Palatino Linotype" w:cs="Times New Roman"/>
          <w:i/>
          <w:sz w:val="20"/>
          <w:szCs w:val="20"/>
          <w:lang w:eastAsia="it-IT"/>
        </w:rPr>
        <w:t>Septuaginta</w:t>
      </w:r>
      <w:proofErr w:type="spellEnd"/>
      <w:r w:rsidRPr="006D4577">
        <w:rPr>
          <w:rFonts w:ascii="Palatino Linotype" w:eastAsia="Times New Roman" w:hAnsi="Palatino Linotype" w:cs="Times New Roman"/>
          <w:sz w:val="20"/>
          <w:szCs w:val="20"/>
          <w:lang w:eastAsia="it-IT"/>
        </w:rPr>
        <w:t xml:space="preserve"> </w:t>
      </w:r>
      <w:r w:rsidR="00CF755B">
        <w:rPr>
          <w:rFonts w:ascii="Palatino Linotype" w:eastAsia="Times New Roman" w:hAnsi="Palatino Linotype" w:cs="Times New Roman"/>
          <w:sz w:val="20"/>
          <w:szCs w:val="20"/>
          <w:lang w:eastAsia="it-IT"/>
        </w:rPr>
        <w:t xml:space="preserve">solo </w:t>
      </w:r>
      <w:r w:rsidRPr="006D4577">
        <w:rPr>
          <w:rFonts w:ascii="Palatino Linotype" w:eastAsia="Times New Roman" w:hAnsi="Palatino Linotype" w:cs="Times New Roman"/>
          <w:sz w:val="20"/>
          <w:szCs w:val="20"/>
          <w:lang w:eastAsia="it-IT"/>
        </w:rPr>
        <w:t xml:space="preserve">in </w:t>
      </w:r>
      <w:r w:rsidRPr="006D4577">
        <w:rPr>
          <w:rFonts w:ascii="Palatino Linotype" w:eastAsia="Times New Roman" w:hAnsi="Palatino Linotype" w:cs="Times New Roman"/>
          <w:i/>
          <w:sz w:val="20"/>
          <w:szCs w:val="20"/>
          <w:lang w:eastAsia="it-IT"/>
        </w:rPr>
        <w:t xml:space="preserve">IV </w:t>
      </w:r>
      <w:proofErr w:type="spellStart"/>
      <w:r w:rsidRPr="006D4577">
        <w:rPr>
          <w:rFonts w:ascii="Palatino Linotype" w:eastAsia="Times New Roman" w:hAnsi="Palatino Linotype" w:cs="Times New Roman"/>
          <w:i/>
          <w:sz w:val="20"/>
          <w:szCs w:val="20"/>
          <w:lang w:eastAsia="it-IT"/>
        </w:rPr>
        <w:t>Macc</w:t>
      </w:r>
      <w:proofErr w:type="spellEnd"/>
      <w:r w:rsidRPr="006D4577">
        <w:rPr>
          <w:rFonts w:ascii="Palatino Linotype" w:eastAsia="Times New Roman" w:hAnsi="Palatino Linotype" w:cs="Times New Roman"/>
          <w:i/>
          <w:sz w:val="20"/>
          <w:szCs w:val="20"/>
          <w:lang w:eastAsia="it-IT"/>
        </w:rPr>
        <w:t>.</w:t>
      </w:r>
      <w:r w:rsidR="00CF755B">
        <w:rPr>
          <w:rFonts w:ascii="Palatino Linotype" w:eastAsia="Times New Roman" w:hAnsi="Palatino Linotype" w:cs="Times New Roman"/>
          <w:sz w:val="20"/>
          <w:szCs w:val="20"/>
          <w:lang w:eastAsia="it-IT"/>
        </w:rPr>
        <w:t xml:space="preserve"> 5.11</w:t>
      </w:r>
      <w:r w:rsidR="005327FF">
        <w:rPr>
          <w:rFonts w:ascii="Palatino Linotype" w:eastAsia="Times New Roman" w:hAnsi="Palatino Linotype" w:cs="Times New Roman"/>
          <w:sz w:val="20"/>
          <w:szCs w:val="20"/>
          <w:lang w:eastAsia="it-IT"/>
        </w:rPr>
        <w:t xml:space="preserve">. </w:t>
      </w:r>
    </w:p>
    <w:p w:rsidR="00B712C2" w:rsidRDefault="00B712C2" w:rsidP="007F7409">
      <w:pPr>
        <w:spacing w:line="288" w:lineRule="auto"/>
        <w:contextualSpacing/>
        <w:jc w:val="both"/>
        <w:rPr>
          <w:rFonts w:ascii="Palatino Linotype" w:eastAsia="Times New Roman" w:hAnsi="Palatino Linotype" w:cs="Times New Roman"/>
          <w:sz w:val="20"/>
          <w:szCs w:val="20"/>
          <w:lang w:eastAsia="it-IT"/>
        </w:rPr>
      </w:pPr>
      <w:r>
        <w:rPr>
          <w:rFonts w:ascii="Palatino Linotype" w:eastAsia="Times New Roman" w:hAnsi="Palatino Linotype" w:cs="Times New Roman"/>
          <w:sz w:val="20"/>
          <w:szCs w:val="20"/>
          <w:lang w:eastAsia="it-IT"/>
        </w:rPr>
        <w:t>Il passo platonico richiede forse qualch</w:t>
      </w:r>
      <w:r w:rsidR="007D7573">
        <w:rPr>
          <w:rFonts w:ascii="Palatino Linotype" w:eastAsia="Times New Roman" w:hAnsi="Palatino Linotype" w:cs="Times New Roman"/>
          <w:sz w:val="20"/>
          <w:szCs w:val="20"/>
          <w:lang w:eastAsia="it-IT"/>
        </w:rPr>
        <w:t>e parola in più.</w:t>
      </w:r>
      <w:r>
        <w:rPr>
          <w:rFonts w:ascii="Palatino Linotype" w:eastAsia="Times New Roman" w:hAnsi="Palatino Linotype" w:cs="Times New Roman"/>
          <w:sz w:val="20"/>
          <w:szCs w:val="20"/>
          <w:lang w:eastAsia="it-IT"/>
        </w:rPr>
        <w:t xml:space="preserve"> Socrate, dopo aver raccontato la vicenda di Talete, caduto in un pozzo per l’ilarità di una serva tracia, descrive alcuni aspetti dello sradicamento del filosofo rispetto alla società: “</w:t>
      </w:r>
      <w:proofErr w:type="spellStart"/>
      <w:r w:rsidRPr="00B712C2">
        <w:rPr>
          <w:rFonts w:ascii="Palatino Linotype" w:eastAsia="Times New Roman" w:hAnsi="Palatino Linotype" w:cs="Times New Roman"/>
          <w:sz w:val="20"/>
          <w:szCs w:val="20"/>
          <w:lang w:eastAsia="it-IT"/>
        </w:rPr>
        <w:t>as</w:t>
      </w:r>
      <w:proofErr w:type="spellEnd"/>
      <w:r w:rsidRPr="00B712C2">
        <w:rPr>
          <w:rFonts w:ascii="Palatino Linotype" w:eastAsia="Times New Roman" w:hAnsi="Palatino Linotype" w:cs="Times New Roman"/>
          <w:sz w:val="20"/>
          <w:szCs w:val="20"/>
          <w:lang w:eastAsia="it-IT"/>
        </w:rPr>
        <w:t xml:space="preserve"> to </w:t>
      </w:r>
      <w:proofErr w:type="spellStart"/>
      <w:r w:rsidRPr="00B712C2">
        <w:rPr>
          <w:rFonts w:ascii="Palatino Linotype" w:eastAsia="Times New Roman" w:hAnsi="Palatino Linotype" w:cs="Times New Roman"/>
          <w:sz w:val="20"/>
          <w:szCs w:val="20"/>
          <w:lang w:eastAsia="it-IT"/>
        </w:rPr>
        <w:t>laudatory</w:t>
      </w:r>
      <w:proofErr w:type="spellEnd"/>
      <w:r w:rsidRPr="00B712C2">
        <w:rPr>
          <w:rFonts w:ascii="Palatino Linotype" w:eastAsia="Times New Roman" w:hAnsi="Palatino Linotype" w:cs="Times New Roman"/>
          <w:sz w:val="20"/>
          <w:szCs w:val="20"/>
          <w:lang w:eastAsia="it-IT"/>
        </w:rPr>
        <w:t xml:space="preserve"> </w:t>
      </w:r>
      <w:proofErr w:type="spellStart"/>
      <w:r w:rsidRPr="00B712C2">
        <w:rPr>
          <w:rFonts w:ascii="Palatino Linotype" w:eastAsia="Times New Roman" w:hAnsi="Palatino Linotype" w:cs="Times New Roman"/>
          <w:sz w:val="20"/>
          <w:szCs w:val="20"/>
          <w:lang w:eastAsia="it-IT"/>
        </w:rPr>
        <w:t>speeches</w:t>
      </w:r>
      <w:proofErr w:type="spellEnd"/>
      <w:r>
        <w:rPr>
          <w:rFonts w:ascii="Palatino Linotype" w:eastAsia="Times New Roman" w:hAnsi="Palatino Linotype" w:cs="Times New Roman"/>
          <w:sz w:val="20"/>
          <w:szCs w:val="20"/>
          <w:lang w:eastAsia="it-IT"/>
        </w:rPr>
        <w:t xml:space="preserve"> </w:t>
      </w:r>
      <w:r w:rsidRPr="00B712C2">
        <w:rPr>
          <w:rFonts w:ascii="Palatino Linotype" w:eastAsia="Times New Roman" w:hAnsi="Palatino Linotype" w:cs="Times New Roman"/>
          <w:sz w:val="20"/>
          <w:szCs w:val="20"/>
          <w:lang w:eastAsia="it-IT"/>
        </w:rPr>
        <w:t xml:space="preserve">and the </w:t>
      </w:r>
      <w:proofErr w:type="spellStart"/>
      <w:r w:rsidRPr="00B712C2">
        <w:rPr>
          <w:rFonts w:ascii="Palatino Linotype" w:eastAsia="Times New Roman" w:hAnsi="Palatino Linotype" w:cs="Times New Roman"/>
          <w:sz w:val="20"/>
          <w:szCs w:val="20"/>
          <w:lang w:eastAsia="it-IT"/>
        </w:rPr>
        <w:t>boastings</w:t>
      </w:r>
      <w:proofErr w:type="spellEnd"/>
      <w:r w:rsidRPr="00B712C2">
        <w:rPr>
          <w:rFonts w:ascii="Palatino Linotype" w:eastAsia="Times New Roman" w:hAnsi="Palatino Linotype" w:cs="Times New Roman"/>
          <w:sz w:val="20"/>
          <w:szCs w:val="20"/>
          <w:lang w:eastAsia="it-IT"/>
        </w:rPr>
        <w:t xml:space="preserve"> of </w:t>
      </w:r>
      <w:proofErr w:type="spellStart"/>
      <w:r w:rsidRPr="00B712C2">
        <w:rPr>
          <w:rFonts w:ascii="Palatino Linotype" w:eastAsia="Times New Roman" w:hAnsi="Palatino Linotype" w:cs="Times New Roman"/>
          <w:sz w:val="20"/>
          <w:szCs w:val="20"/>
          <w:lang w:eastAsia="it-IT"/>
        </w:rPr>
        <w:t>others</w:t>
      </w:r>
      <w:proofErr w:type="spellEnd"/>
      <w:r w:rsidRPr="00B712C2">
        <w:rPr>
          <w:rFonts w:ascii="Palatino Linotype" w:eastAsia="Times New Roman" w:hAnsi="Palatino Linotype" w:cs="Times New Roman"/>
          <w:sz w:val="20"/>
          <w:szCs w:val="20"/>
          <w:lang w:eastAsia="it-IT"/>
        </w:rPr>
        <w:t xml:space="preserve">, </w:t>
      </w:r>
      <w:proofErr w:type="spellStart"/>
      <w:r w:rsidRPr="00B712C2">
        <w:rPr>
          <w:rFonts w:ascii="Palatino Linotype" w:eastAsia="Times New Roman" w:hAnsi="Palatino Linotype" w:cs="Times New Roman"/>
          <w:sz w:val="20"/>
          <w:szCs w:val="20"/>
          <w:lang w:eastAsia="it-IT"/>
        </w:rPr>
        <w:t>it</w:t>
      </w:r>
      <w:proofErr w:type="spellEnd"/>
      <w:r w:rsidRPr="00B712C2">
        <w:rPr>
          <w:rFonts w:ascii="Palatino Linotype" w:eastAsia="Times New Roman" w:hAnsi="Palatino Linotype" w:cs="Times New Roman"/>
          <w:sz w:val="20"/>
          <w:szCs w:val="20"/>
          <w:lang w:eastAsia="it-IT"/>
        </w:rPr>
        <w:t xml:space="preserve"> </w:t>
      </w:r>
      <w:proofErr w:type="spellStart"/>
      <w:r w:rsidRPr="00B712C2">
        <w:rPr>
          <w:rFonts w:ascii="Palatino Linotype" w:eastAsia="Times New Roman" w:hAnsi="Palatino Linotype" w:cs="Times New Roman"/>
          <w:sz w:val="20"/>
          <w:szCs w:val="20"/>
          <w:lang w:eastAsia="it-IT"/>
        </w:rPr>
        <w:t>becomes</w:t>
      </w:r>
      <w:proofErr w:type="spellEnd"/>
      <w:r w:rsidRPr="00B712C2">
        <w:rPr>
          <w:rFonts w:ascii="Palatino Linotype" w:eastAsia="Times New Roman" w:hAnsi="Palatino Linotype" w:cs="Times New Roman"/>
          <w:sz w:val="20"/>
          <w:szCs w:val="20"/>
          <w:lang w:eastAsia="it-IT"/>
        </w:rPr>
        <w:t xml:space="preserve"> </w:t>
      </w:r>
      <w:proofErr w:type="spellStart"/>
      <w:r w:rsidRPr="00B712C2">
        <w:rPr>
          <w:rFonts w:ascii="Palatino Linotype" w:eastAsia="Times New Roman" w:hAnsi="Palatino Linotype" w:cs="Times New Roman"/>
          <w:sz w:val="20"/>
          <w:szCs w:val="20"/>
          <w:lang w:eastAsia="it-IT"/>
        </w:rPr>
        <w:t>manifest</w:t>
      </w:r>
      <w:proofErr w:type="spellEnd"/>
      <w:r w:rsidRPr="00B712C2">
        <w:rPr>
          <w:rFonts w:ascii="Palatino Linotype" w:eastAsia="Times New Roman" w:hAnsi="Palatino Linotype" w:cs="Times New Roman"/>
          <w:sz w:val="20"/>
          <w:szCs w:val="20"/>
          <w:lang w:eastAsia="it-IT"/>
        </w:rPr>
        <w:t xml:space="preserve"> </w:t>
      </w:r>
      <w:proofErr w:type="spellStart"/>
      <w:r w:rsidRPr="00B712C2">
        <w:rPr>
          <w:rFonts w:ascii="Palatino Linotype" w:eastAsia="Times New Roman" w:hAnsi="Palatino Linotype" w:cs="Times New Roman"/>
          <w:sz w:val="20"/>
          <w:szCs w:val="20"/>
          <w:lang w:eastAsia="it-IT"/>
        </w:rPr>
        <w:t>that</w:t>
      </w:r>
      <w:proofErr w:type="spellEnd"/>
      <w:r w:rsidRPr="00B712C2">
        <w:rPr>
          <w:rFonts w:ascii="Palatino Linotype" w:eastAsia="Times New Roman" w:hAnsi="Palatino Linotype" w:cs="Times New Roman"/>
          <w:sz w:val="20"/>
          <w:szCs w:val="20"/>
          <w:lang w:eastAsia="it-IT"/>
        </w:rPr>
        <w:t xml:space="preserve"> he </w:t>
      </w:r>
      <w:proofErr w:type="spellStart"/>
      <w:r w:rsidRPr="00B712C2">
        <w:rPr>
          <w:rFonts w:ascii="Palatino Linotype" w:eastAsia="Times New Roman" w:hAnsi="Palatino Linotype" w:cs="Times New Roman"/>
          <w:sz w:val="20"/>
          <w:szCs w:val="20"/>
          <w:lang w:eastAsia="it-IT"/>
        </w:rPr>
        <w:t>is</w:t>
      </w:r>
      <w:proofErr w:type="spellEnd"/>
      <w:r w:rsidRPr="00B712C2">
        <w:rPr>
          <w:rFonts w:ascii="Palatino Linotype" w:eastAsia="Times New Roman" w:hAnsi="Palatino Linotype" w:cs="Times New Roman"/>
          <w:sz w:val="20"/>
          <w:szCs w:val="20"/>
          <w:lang w:eastAsia="it-IT"/>
        </w:rPr>
        <w:t xml:space="preserve"> </w:t>
      </w:r>
      <w:proofErr w:type="spellStart"/>
      <w:r w:rsidRPr="00B712C2">
        <w:rPr>
          <w:rFonts w:ascii="Palatino Linotype" w:eastAsia="Times New Roman" w:hAnsi="Palatino Linotype" w:cs="Times New Roman"/>
          <w:sz w:val="20"/>
          <w:szCs w:val="20"/>
          <w:lang w:eastAsia="it-IT"/>
        </w:rPr>
        <w:t>laughing</w:t>
      </w:r>
      <w:proofErr w:type="spellEnd"/>
      <w:r w:rsidRPr="00B712C2">
        <w:rPr>
          <w:rFonts w:ascii="Palatino Linotype" w:eastAsia="Times New Roman" w:hAnsi="Palatino Linotype" w:cs="Times New Roman"/>
          <w:sz w:val="20"/>
          <w:szCs w:val="20"/>
          <w:lang w:eastAsia="it-IT"/>
        </w:rPr>
        <w:t xml:space="preserve"> </w:t>
      </w:r>
      <w:proofErr w:type="spellStart"/>
      <w:r w:rsidRPr="00B712C2">
        <w:rPr>
          <w:rFonts w:ascii="Palatino Linotype" w:eastAsia="Times New Roman" w:hAnsi="Palatino Linotype" w:cs="Times New Roman"/>
          <w:sz w:val="20"/>
          <w:szCs w:val="20"/>
          <w:lang w:eastAsia="it-IT"/>
        </w:rPr>
        <w:t>at</w:t>
      </w:r>
      <w:proofErr w:type="spellEnd"/>
      <w:r w:rsidRPr="00B712C2">
        <w:rPr>
          <w:rFonts w:ascii="Palatino Linotype" w:eastAsia="Times New Roman" w:hAnsi="Palatino Linotype" w:cs="Times New Roman"/>
          <w:sz w:val="20"/>
          <w:szCs w:val="20"/>
          <w:lang w:eastAsia="it-IT"/>
        </w:rPr>
        <w:t xml:space="preserve"> </w:t>
      </w:r>
      <w:proofErr w:type="spellStart"/>
      <w:r w:rsidRPr="00B712C2">
        <w:rPr>
          <w:rFonts w:ascii="Palatino Linotype" w:eastAsia="Times New Roman" w:hAnsi="Palatino Linotype" w:cs="Times New Roman"/>
          <w:sz w:val="20"/>
          <w:szCs w:val="20"/>
          <w:lang w:eastAsia="it-IT"/>
        </w:rPr>
        <w:t>them</w:t>
      </w:r>
      <w:proofErr w:type="spellEnd"/>
      <w:r w:rsidRPr="00B712C2">
        <w:rPr>
          <w:rFonts w:ascii="Palatino Linotype" w:eastAsia="Times New Roman" w:hAnsi="Palatino Linotype" w:cs="Times New Roman"/>
          <w:sz w:val="20"/>
          <w:szCs w:val="20"/>
          <w:lang w:eastAsia="it-IT"/>
        </w:rPr>
        <w:t>—</w:t>
      </w:r>
      <w:proofErr w:type="spellStart"/>
      <w:r w:rsidRPr="00B712C2">
        <w:rPr>
          <w:rFonts w:ascii="Palatino Linotype" w:eastAsia="Times New Roman" w:hAnsi="Palatino Linotype" w:cs="Times New Roman"/>
          <w:sz w:val="20"/>
          <w:szCs w:val="20"/>
          <w:lang w:eastAsia="it-IT"/>
        </w:rPr>
        <w:t>not</w:t>
      </w:r>
      <w:proofErr w:type="spellEnd"/>
      <w:r w:rsidRPr="00B712C2">
        <w:rPr>
          <w:rFonts w:ascii="Palatino Linotype" w:eastAsia="Times New Roman" w:hAnsi="Palatino Linotype" w:cs="Times New Roman"/>
          <w:sz w:val="20"/>
          <w:szCs w:val="20"/>
          <w:lang w:eastAsia="it-IT"/>
        </w:rPr>
        <w:t xml:space="preserve"> </w:t>
      </w:r>
      <w:proofErr w:type="spellStart"/>
      <w:r w:rsidRPr="00B712C2">
        <w:rPr>
          <w:rFonts w:ascii="Palatino Linotype" w:eastAsia="Times New Roman" w:hAnsi="Palatino Linotype" w:cs="Times New Roman"/>
          <w:sz w:val="20"/>
          <w:szCs w:val="20"/>
          <w:lang w:eastAsia="it-IT"/>
        </w:rPr>
        <w:t>pretending</w:t>
      </w:r>
      <w:proofErr w:type="spellEnd"/>
      <w:r w:rsidRPr="00B712C2">
        <w:rPr>
          <w:rFonts w:ascii="Palatino Linotype" w:eastAsia="Times New Roman" w:hAnsi="Palatino Linotype" w:cs="Times New Roman"/>
          <w:sz w:val="20"/>
          <w:szCs w:val="20"/>
          <w:lang w:eastAsia="it-IT"/>
        </w:rPr>
        <w:t xml:space="preserve"> to </w:t>
      </w:r>
      <w:proofErr w:type="spellStart"/>
      <w:r w:rsidRPr="00B712C2">
        <w:rPr>
          <w:rFonts w:ascii="Palatino Linotype" w:eastAsia="Times New Roman" w:hAnsi="Palatino Linotype" w:cs="Times New Roman"/>
          <w:sz w:val="20"/>
          <w:szCs w:val="20"/>
          <w:lang w:eastAsia="it-IT"/>
        </w:rPr>
        <w:t>laugh</w:t>
      </w:r>
      <w:proofErr w:type="spellEnd"/>
      <w:r w:rsidRPr="00B712C2">
        <w:rPr>
          <w:rFonts w:ascii="Palatino Linotype" w:eastAsia="Times New Roman" w:hAnsi="Palatino Linotype" w:cs="Times New Roman"/>
          <w:sz w:val="20"/>
          <w:szCs w:val="20"/>
          <w:lang w:eastAsia="it-IT"/>
        </w:rPr>
        <w:t xml:space="preserve">, </w:t>
      </w:r>
      <w:proofErr w:type="spellStart"/>
      <w:r w:rsidRPr="00B712C2">
        <w:rPr>
          <w:rFonts w:ascii="Palatino Linotype" w:eastAsia="Times New Roman" w:hAnsi="Palatino Linotype" w:cs="Times New Roman"/>
          <w:sz w:val="20"/>
          <w:szCs w:val="20"/>
          <w:lang w:eastAsia="it-IT"/>
        </w:rPr>
        <w:t>but</w:t>
      </w:r>
      <w:proofErr w:type="spellEnd"/>
      <w:r w:rsidRPr="00B712C2">
        <w:rPr>
          <w:rFonts w:ascii="Palatino Linotype" w:eastAsia="Times New Roman" w:hAnsi="Palatino Linotype" w:cs="Times New Roman"/>
          <w:sz w:val="20"/>
          <w:szCs w:val="20"/>
          <w:lang w:eastAsia="it-IT"/>
        </w:rPr>
        <w:t xml:space="preserve"> </w:t>
      </w:r>
      <w:proofErr w:type="spellStart"/>
      <w:r w:rsidRPr="00B712C2">
        <w:rPr>
          <w:rFonts w:ascii="Palatino Linotype" w:eastAsia="Times New Roman" w:hAnsi="Palatino Linotype" w:cs="Times New Roman"/>
          <w:sz w:val="20"/>
          <w:szCs w:val="20"/>
          <w:lang w:eastAsia="it-IT"/>
        </w:rPr>
        <w:t>really</w:t>
      </w:r>
      <w:proofErr w:type="spellEnd"/>
      <w:r w:rsidRPr="00B712C2">
        <w:rPr>
          <w:rFonts w:ascii="Palatino Linotype" w:eastAsia="Times New Roman" w:hAnsi="Palatino Linotype" w:cs="Times New Roman"/>
          <w:sz w:val="20"/>
          <w:szCs w:val="20"/>
          <w:lang w:eastAsia="it-IT"/>
        </w:rPr>
        <w:t xml:space="preserve"> </w:t>
      </w:r>
      <w:proofErr w:type="spellStart"/>
      <w:r w:rsidRPr="00B712C2">
        <w:rPr>
          <w:rFonts w:ascii="Palatino Linotype" w:eastAsia="Times New Roman" w:hAnsi="Palatino Linotype" w:cs="Times New Roman"/>
          <w:sz w:val="20"/>
          <w:szCs w:val="20"/>
          <w:lang w:eastAsia="it-IT"/>
        </w:rPr>
        <w:t>laughing</w:t>
      </w:r>
      <w:proofErr w:type="spellEnd"/>
      <w:r w:rsidRPr="00B712C2">
        <w:rPr>
          <w:rFonts w:ascii="Palatino Linotype" w:eastAsia="Times New Roman" w:hAnsi="Palatino Linotype" w:cs="Times New Roman"/>
          <w:sz w:val="20"/>
          <w:szCs w:val="20"/>
          <w:lang w:eastAsia="it-IT"/>
        </w:rPr>
        <w:t xml:space="preserve">—and so </w:t>
      </w:r>
      <w:proofErr w:type="spellStart"/>
      <w:r w:rsidRPr="00B712C2">
        <w:rPr>
          <w:rFonts w:ascii="Palatino Linotype" w:eastAsia="Times New Roman" w:hAnsi="Palatino Linotype" w:cs="Times New Roman"/>
          <w:sz w:val="20"/>
          <w:szCs w:val="20"/>
          <w:lang w:eastAsia="it-IT"/>
        </w:rPr>
        <w:t>he</w:t>
      </w:r>
      <w:proofErr w:type="spellEnd"/>
      <w:r w:rsidRPr="00B712C2">
        <w:rPr>
          <w:rFonts w:ascii="Palatino Linotype" w:eastAsia="Times New Roman" w:hAnsi="Palatino Linotype" w:cs="Times New Roman"/>
          <w:sz w:val="20"/>
          <w:szCs w:val="20"/>
          <w:lang w:eastAsia="it-IT"/>
        </w:rPr>
        <w:t xml:space="preserve"> </w:t>
      </w:r>
      <w:proofErr w:type="spellStart"/>
      <w:r w:rsidRPr="00B712C2">
        <w:rPr>
          <w:rFonts w:ascii="Palatino Linotype" w:eastAsia="Times New Roman" w:hAnsi="Palatino Linotype" w:cs="Times New Roman"/>
          <w:sz w:val="20"/>
          <w:szCs w:val="20"/>
          <w:lang w:eastAsia="it-IT"/>
        </w:rPr>
        <w:t>is</w:t>
      </w:r>
      <w:proofErr w:type="spellEnd"/>
      <w:r w:rsidRPr="00B712C2">
        <w:rPr>
          <w:rFonts w:ascii="Palatino Linotype" w:eastAsia="Times New Roman" w:hAnsi="Palatino Linotype" w:cs="Times New Roman"/>
          <w:sz w:val="20"/>
          <w:szCs w:val="20"/>
          <w:lang w:eastAsia="it-IT"/>
        </w:rPr>
        <w:t xml:space="preserve"> </w:t>
      </w:r>
      <w:proofErr w:type="spellStart"/>
      <w:r w:rsidRPr="00B712C2">
        <w:rPr>
          <w:rFonts w:ascii="Palatino Linotype" w:eastAsia="Times New Roman" w:hAnsi="Palatino Linotype" w:cs="Times New Roman"/>
          <w:sz w:val="20"/>
          <w:szCs w:val="20"/>
          <w:lang w:eastAsia="it-IT"/>
        </w:rPr>
        <w:t>thought</w:t>
      </w:r>
      <w:proofErr w:type="spellEnd"/>
      <w:r w:rsidRPr="00B712C2">
        <w:rPr>
          <w:rFonts w:ascii="Palatino Linotype" w:eastAsia="Times New Roman" w:hAnsi="Palatino Linotype" w:cs="Times New Roman"/>
          <w:sz w:val="20"/>
          <w:szCs w:val="20"/>
          <w:lang w:eastAsia="it-IT"/>
        </w:rPr>
        <w:t xml:space="preserve"> to be a </w:t>
      </w:r>
      <w:proofErr w:type="spellStart"/>
      <w:r w:rsidRPr="00B712C2">
        <w:rPr>
          <w:rFonts w:ascii="Palatino Linotype" w:eastAsia="Times New Roman" w:hAnsi="Palatino Linotype" w:cs="Times New Roman"/>
          <w:sz w:val="20"/>
          <w:szCs w:val="20"/>
          <w:lang w:eastAsia="it-IT"/>
        </w:rPr>
        <w:t>fool</w:t>
      </w:r>
      <w:proofErr w:type="spellEnd"/>
      <w:r w:rsidRPr="00B712C2">
        <w:rPr>
          <w:rFonts w:ascii="Palatino Linotype" w:eastAsia="Times New Roman" w:hAnsi="Palatino Linotype" w:cs="Times New Roman"/>
          <w:sz w:val="20"/>
          <w:szCs w:val="20"/>
          <w:lang w:val="el-GR" w:eastAsia="it-IT"/>
        </w:rPr>
        <w:t xml:space="preserve"> </w:t>
      </w:r>
      <w:r w:rsidR="00127110">
        <w:rPr>
          <w:rFonts w:ascii="Palatino Linotype" w:eastAsia="Times New Roman" w:hAnsi="Palatino Linotype" w:cs="Times New Roman"/>
          <w:sz w:val="20"/>
          <w:szCs w:val="20"/>
          <w:lang w:eastAsia="it-IT"/>
        </w:rPr>
        <w:t>(</w:t>
      </w:r>
      <w:r>
        <w:rPr>
          <w:rFonts w:ascii="Palatino Linotype" w:eastAsia="Times New Roman" w:hAnsi="Palatino Linotype" w:cs="Times New Roman"/>
          <w:sz w:val="20"/>
          <w:szCs w:val="20"/>
          <w:lang w:val="el-GR" w:eastAsia="it-IT"/>
        </w:rPr>
        <w:t>ληρώδης</w:t>
      </w:r>
      <w:r w:rsidR="00127110">
        <w:rPr>
          <w:rFonts w:ascii="Palatino Linotype" w:eastAsia="Times New Roman" w:hAnsi="Palatino Linotype" w:cs="Times New Roman"/>
          <w:sz w:val="20"/>
          <w:szCs w:val="20"/>
          <w:lang w:eastAsia="it-IT"/>
        </w:rPr>
        <w:t>)</w:t>
      </w:r>
      <w:r>
        <w:rPr>
          <w:rFonts w:ascii="Palatino Linotype" w:eastAsia="Times New Roman" w:hAnsi="Palatino Linotype" w:cs="Times New Roman"/>
          <w:sz w:val="20"/>
          <w:szCs w:val="20"/>
          <w:lang w:eastAsia="it-IT"/>
        </w:rPr>
        <w:t xml:space="preserve">”. </w:t>
      </w:r>
      <w:r w:rsidR="007F7409">
        <w:rPr>
          <w:rFonts w:ascii="Palatino Linotype" w:eastAsia="Times New Roman" w:hAnsi="Palatino Linotype" w:cs="Times New Roman"/>
          <w:sz w:val="20"/>
          <w:szCs w:val="20"/>
          <w:lang w:eastAsia="it-IT"/>
        </w:rPr>
        <w:t>Quanto ad Aristotele, si tratta di un brano dell’</w:t>
      </w:r>
      <w:proofErr w:type="spellStart"/>
      <w:r w:rsidR="007F7409" w:rsidRPr="007F7409">
        <w:rPr>
          <w:rFonts w:ascii="Palatino Linotype" w:eastAsia="Times New Roman" w:hAnsi="Palatino Linotype" w:cs="Times New Roman"/>
          <w:i/>
          <w:sz w:val="20"/>
          <w:szCs w:val="20"/>
          <w:lang w:eastAsia="it-IT"/>
        </w:rPr>
        <w:t>Historia</w:t>
      </w:r>
      <w:proofErr w:type="spellEnd"/>
      <w:r w:rsidR="007F7409" w:rsidRPr="007F7409">
        <w:rPr>
          <w:rFonts w:ascii="Palatino Linotype" w:eastAsia="Times New Roman" w:hAnsi="Palatino Linotype" w:cs="Times New Roman"/>
          <w:i/>
          <w:sz w:val="20"/>
          <w:szCs w:val="20"/>
          <w:lang w:eastAsia="it-IT"/>
        </w:rPr>
        <w:t xml:space="preserve"> </w:t>
      </w:r>
      <w:proofErr w:type="spellStart"/>
      <w:r w:rsidR="007F7409" w:rsidRPr="007F7409">
        <w:rPr>
          <w:rFonts w:ascii="Palatino Linotype" w:eastAsia="Times New Roman" w:hAnsi="Palatino Linotype" w:cs="Times New Roman"/>
          <w:i/>
          <w:sz w:val="20"/>
          <w:szCs w:val="20"/>
          <w:lang w:eastAsia="it-IT"/>
        </w:rPr>
        <w:t>animalium</w:t>
      </w:r>
      <w:proofErr w:type="spellEnd"/>
      <w:r w:rsidR="007F7409" w:rsidRPr="007F7409">
        <w:rPr>
          <w:rFonts w:ascii="Palatino Linotype" w:eastAsia="Times New Roman" w:hAnsi="Palatino Linotype" w:cs="Times New Roman"/>
          <w:i/>
          <w:sz w:val="20"/>
          <w:szCs w:val="20"/>
          <w:lang w:eastAsia="it-IT"/>
        </w:rPr>
        <w:t xml:space="preserve"> </w:t>
      </w:r>
      <w:r w:rsidR="007F7409">
        <w:rPr>
          <w:rFonts w:ascii="Palatino Linotype" w:eastAsia="Times New Roman" w:hAnsi="Palatino Linotype" w:cs="Times New Roman"/>
          <w:sz w:val="20"/>
          <w:szCs w:val="20"/>
          <w:lang w:eastAsia="it-IT"/>
        </w:rPr>
        <w:t xml:space="preserve">e di uno della </w:t>
      </w:r>
      <w:r w:rsidR="007F7409" w:rsidRPr="007F7409">
        <w:rPr>
          <w:rFonts w:ascii="Palatino Linotype" w:eastAsia="Times New Roman" w:hAnsi="Palatino Linotype" w:cs="Times New Roman"/>
          <w:i/>
          <w:sz w:val="20"/>
          <w:szCs w:val="20"/>
          <w:lang w:eastAsia="it-IT"/>
        </w:rPr>
        <w:t>Retorica</w:t>
      </w:r>
      <w:r w:rsidR="007F7409">
        <w:rPr>
          <w:rFonts w:ascii="Palatino Linotype" w:eastAsia="Times New Roman" w:hAnsi="Palatino Linotype" w:cs="Times New Roman"/>
          <w:sz w:val="20"/>
          <w:szCs w:val="20"/>
          <w:lang w:eastAsia="it-IT"/>
        </w:rPr>
        <w:t xml:space="preserve">. Nel primo è definita </w:t>
      </w:r>
      <w:proofErr w:type="spellStart"/>
      <w:r w:rsidR="007F7409" w:rsidRPr="007F7409">
        <w:rPr>
          <w:rFonts w:ascii="Palatino Linotype" w:eastAsia="Times New Roman" w:hAnsi="Palatino Linotype" w:cs="Times New Roman"/>
          <w:sz w:val="20"/>
          <w:szCs w:val="20"/>
          <w:lang w:eastAsia="it-IT"/>
        </w:rPr>
        <w:t>ληρώδης</w:t>
      </w:r>
      <w:proofErr w:type="spellEnd"/>
      <w:r w:rsidR="007F7409">
        <w:rPr>
          <w:rFonts w:ascii="Palatino Linotype" w:eastAsia="Times New Roman" w:hAnsi="Palatino Linotype" w:cs="Times New Roman"/>
          <w:sz w:val="20"/>
          <w:szCs w:val="20"/>
          <w:lang w:eastAsia="it-IT"/>
        </w:rPr>
        <w:t xml:space="preserve"> la credenza diffusa che</w:t>
      </w:r>
      <w:r w:rsidR="007D7573">
        <w:rPr>
          <w:rFonts w:ascii="Palatino Linotype" w:eastAsia="Times New Roman" w:hAnsi="Palatino Linotype" w:cs="Times New Roman"/>
          <w:sz w:val="20"/>
          <w:szCs w:val="20"/>
          <w:lang w:eastAsia="it-IT"/>
        </w:rPr>
        <w:t xml:space="preserve"> le leonesse espellano l’utero durante il parto </w:t>
      </w:r>
      <w:r w:rsidR="00C90B83">
        <w:rPr>
          <w:rFonts w:ascii="Palatino Linotype" w:eastAsia="Times New Roman" w:hAnsi="Palatino Linotype" w:cs="Times New Roman"/>
          <w:sz w:val="20"/>
          <w:szCs w:val="20"/>
          <w:lang w:eastAsia="it-IT"/>
        </w:rPr>
        <w:t>(</w:t>
      </w:r>
      <w:r w:rsidR="00C90B83" w:rsidRPr="006D4577">
        <w:rPr>
          <w:rFonts w:ascii="Palatino Linotype" w:eastAsia="Times New Roman" w:hAnsi="Palatino Linotype" w:cs="Times New Roman"/>
          <w:sz w:val="20"/>
          <w:szCs w:val="20"/>
          <w:lang w:val="el-GR" w:eastAsia="it-IT"/>
        </w:rPr>
        <w:t>ὁ</w:t>
      </w:r>
      <w:r w:rsidR="00C90B83">
        <w:rPr>
          <w:rFonts w:ascii="Palatino Linotype" w:eastAsia="Times New Roman" w:hAnsi="Palatino Linotype" w:cs="Times New Roman"/>
          <w:sz w:val="20"/>
          <w:szCs w:val="20"/>
          <w:lang w:eastAsia="it-IT"/>
        </w:rPr>
        <w:t xml:space="preserve"> </w:t>
      </w:r>
      <w:proofErr w:type="spellStart"/>
      <w:r w:rsidR="007F7409" w:rsidRPr="007F7409">
        <w:rPr>
          <w:rFonts w:ascii="Palatino Linotype" w:eastAsia="Times New Roman" w:hAnsi="Palatino Linotype" w:cs="Times New Roman"/>
          <w:sz w:val="20"/>
          <w:szCs w:val="20"/>
          <w:lang w:eastAsia="it-IT"/>
        </w:rPr>
        <w:t>δὲ</w:t>
      </w:r>
      <w:proofErr w:type="spellEnd"/>
      <w:r w:rsidR="007F7409" w:rsidRPr="007F7409">
        <w:rPr>
          <w:rFonts w:ascii="Palatino Linotype" w:eastAsia="Times New Roman" w:hAnsi="Palatino Linotype" w:cs="Times New Roman"/>
          <w:sz w:val="20"/>
          <w:szCs w:val="20"/>
          <w:lang w:eastAsia="it-IT"/>
        </w:rPr>
        <w:t xml:space="preserve"> </w:t>
      </w:r>
      <w:proofErr w:type="spellStart"/>
      <w:r w:rsidR="007F7409" w:rsidRPr="007F7409">
        <w:rPr>
          <w:rFonts w:ascii="Palatino Linotype" w:eastAsia="Times New Roman" w:hAnsi="Palatino Linotype" w:cs="Times New Roman"/>
          <w:sz w:val="20"/>
          <w:szCs w:val="20"/>
          <w:lang w:eastAsia="it-IT"/>
        </w:rPr>
        <w:t>λεχθεὶς</w:t>
      </w:r>
      <w:proofErr w:type="spellEnd"/>
      <w:r w:rsidR="007F7409" w:rsidRPr="007F7409">
        <w:rPr>
          <w:rFonts w:ascii="Palatino Linotype" w:eastAsia="Times New Roman" w:hAnsi="Palatino Linotype" w:cs="Times New Roman"/>
          <w:sz w:val="20"/>
          <w:szCs w:val="20"/>
          <w:lang w:eastAsia="it-IT"/>
        </w:rPr>
        <w:t xml:space="preserve"> </w:t>
      </w:r>
      <w:proofErr w:type="spellStart"/>
      <w:r w:rsidR="007F7409" w:rsidRPr="007F7409">
        <w:rPr>
          <w:rFonts w:ascii="Palatino Linotype" w:eastAsia="Times New Roman" w:hAnsi="Palatino Linotype" w:cs="Times New Roman"/>
          <w:sz w:val="20"/>
          <w:szCs w:val="20"/>
          <w:lang w:eastAsia="it-IT"/>
        </w:rPr>
        <w:t>μῦ</w:t>
      </w:r>
      <w:r w:rsidR="007D7573">
        <w:rPr>
          <w:rFonts w:ascii="Palatino Linotype" w:eastAsia="Times New Roman" w:hAnsi="Palatino Linotype" w:cs="Times New Roman"/>
          <w:sz w:val="20"/>
          <w:szCs w:val="20"/>
          <w:lang w:eastAsia="it-IT"/>
        </w:rPr>
        <w:t>θος</w:t>
      </w:r>
      <w:proofErr w:type="spellEnd"/>
      <w:r w:rsidR="007D7573">
        <w:rPr>
          <w:rFonts w:ascii="Palatino Linotype" w:eastAsia="Times New Roman" w:hAnsi="Palatino Linotype" w:cs="Times New Roman"/>
          <w:sz w:val="20"/>
          <w:szCs w:val="20"/>
          <w:lang w:eastAsia="it-IT"/>
        </w:rPr>
        <w:t xml:space="preserve"> π</w:t>
      </w:r>
      <w:proofErr w:type="spellStart"/>
      <w:r w:rsidR="007D7573">
        <w:rPr>
          <w:rFonts w:ascii="Palatino Linotype" w:eastAsia="Times New Roman" w:hAnsi="Palatino Linotype" w:cs="Times New Roman"/>
          <w:sz w:val="20"/>
          <w:szCs w:val="20"/>
          <w:lang w:eastAsia="it-IT"/>
        </w:rPr>
        <w:t>ερὶ</w:t>
      </w:r>
      <w:proofErr w:type="spellEnd"/>
      <w:r w:rsidR="007D7573">
        <w:rPr>
          <w:rFonts w:ascii="Palatino Linotype" w:eastAsia="Times New Roman" w:hAnsi="Palatino Linotype" w:cs="Times New Roman"/>
          <w:sz w:val="20"/>
          <w:szCs w:val="20"/>
          <w:lang w:eastAsia="it-IT"/>
        </w:rPr>
        <w:t xml:space="preserve"> </w:t>
      </w:r>
      <w:proofErr w:type="spellStart"/>
      <w:r w:rsidR="007D7573">
        <w:rPr>
          <w:rFonts w:ascii="Palatino Linotype" w:eastAsia="Times New Roman" w:hAnsi="Palatino Linotype" w:cs="Times New Roman"/>
          <w:sz w:val="20"/>
          <w:szCs w:val="20"/>
          <w:lang w:eastAsia="it-IT"/>
        </w:rPr>
        <w:t>τοῦ</w:t>
      </w:r>
      <w:proofErr w:type="spellEnd"/>
      <w:r w:rsidR="007D7573">
        <w:rPr>
          <w:rFonts w:ascii="Palatino Linotype" w:eastAsia="Times New Roman" w:hAnsi="Palatino Linotype" w:cs="Times New Roman"/>
          <w:sz w:val="20"/>
          <w:szCs w:val="20"/>
          <w:lang w:eastAsia="it-IT"/>
        </w:rPr>
        <w:t xml:space="preserve"> </w:t>
      </w:r>
      <w:proofErr w:type="spellStart"/>
      <w:r w:rsidR="007D7573">
        <w:rPr>
          <w:rFonts w:ascii="Palatino Linotype" w:eastAsia="Times New Roman" w:hAnsi="Palatino Linotype" w:cs="Times New Roman"/>
          <w:sz w:val="20"/>
          <w:szCs w:val="20"/>
          <w:lang w:eastAsia="it-IT"/>
        </w:rPr>
        <w:t>ἐκ</w:t>
      </w:r>
      <w:proofErr w:type="spellEnd"/>
      <w:r w:rsidR="007D7573">
        <w:rPr>
          <w:rFonts w:ascii="Palatino Linotype" w:eastAsia="Times New Roman" w:hAnsi="Palatino Linotype" w:cs="Times New Roman"/>
          <w:sz w:val="20"/>
          <w:szCs w:val="20"/>
          <w:lang w:eastAsia="it-IT"/>
        </w:rPr>
        <w:t xml:space="preserve">βάλλειν </w:t>
      </w:r>
      <w:proofErr w:type="spellStart"/>
      <w:r w:rsidR="007D7573">
        <w:rPr>
          <w:rFonts w:ascii="Palatino Linotype" w:eastAsia="Times New Roman" w:hAnsi="Palatino Linotype" w:cs="Times New Roman"/>
          <w:sz w:val="20"/>
          <w:szCs w:val="20"/>
          <w:lang w:eastAsia="it-IT"/>
        </w:rPr>
        <w:t>τὰς</w:t>
      </w:r>
      <w:proofErr w:type="spellEnd"/>
      <w:r w:rsidR="007D7573">
        <w:rPr>
          <w:rFonts w:ascii="Palatino Linotype" w:eastAsia="Times New Roman" w:hAnsi="Palatino Linotype" w:cs="Times New Roman"/>
          <w:sz w:val="20"/>
          <w:szCs w:val="20"/>
          <w:lang w:eastAsia="it-IT"/>
        </w:rPr>
        <w:t xml:space="preserve"> </w:t>
      </w:r>
      <w:proofErr w:type="spellStart"/>
      <w:r w:rsidR="007D7573">
        <w:rPr>
          <w:rFonts w:ascii="Palatino Linotype" w:eastAsia="Times New Roman" w:hAnsi="Palatino Linotype" w:cs="Times New Roman"/>
          <w:sz w:val="20"/>
          <w:szCs w:val="20"/>
          <w:lang w:eastAsia="it-IT"/>
        </w:rPr>
        <w:t>ὑστέ</w:t>
      </w:r>
      <w:r w:rsidR="007F7409" w:rsidRPr="007F7409">
        <w:rPr>
          <w:rFonts w:ascii="Palatino Linotype" w:eastAsia="Times New Roman" w:hAnsi="Palatino Linotype" w:cs="Times New Roman"/>
          <w:sz w:val="20"/>
          <w:szCs w:val="20"/>
          <w:lang w:eastAsia="it-IT"/>
        </w:rPr>
        <w:t>ρ</w:t>
      </w:r>
      <w:proofErr w:type="spellEnd"/>
      <w:r w:rsidR="007F7409" w:rsidRPr="007F7409">
        <w:rPr>
          <w:rFonts w:ascii="Palatino Linotype" w:eastAsia="Times New Roman" w:hAnsi="Palatino Linotype" w:cs="Times New Roman"/>
          <w:sz w:val="20"/>
          <w:szCs w:val="20"/>
          <w:lang w:eastAsia="it-IT"/>
        </w:rPr>
        <w:t xml:space="preserve">ας </w:t>
      </w:r>
      <w:proofErr w:type="spellStart"/>
      <w:r w:rsidR="007F7409" w:rsidRPr="007F7409">
        <w:rPr>
          <w:rFonts w:ascii="Palatino Linotype" w:eastAsia="Times New Roman" w:hAnsi="Palatino Linotype" w:cs="Times New Roman"/>
          <w:sz w:val="20"/>
          <w:szCs w:val="20"/>
          <w:lang w:eastAsia="it-IT"/>
        </w:rPr>
        <w:t>τίκτοντ</w:t>
      </w:r>
      <w:proofErr w:type="spellEnd"/>
      <w:r w:rsidR="007F7409" w:rsidRPr="007F7409">
        <w:rPr>
          <w:rFonts w:ascii="Palatino Linotype" w:eastAsia="Times New Roman" w:hAnsi="Palatino Linotype" w:cs="Times New Roman"/>
          <w:sz w:val="20"/>
          <w:szCs w:val="20"/>
          <w:lang w:eastAsia="it-IT"/>
        </w:rPr>
        <w:t xml:space="preserve">α </w:t>
      </w:r>
      <w:proofErr w:type="spellStart"/>
      <w:r w:rsidR="007F7409" w:rsidRPr="007F7409">
        <w:rPr>
          <w:rFonts w:ascii="Palatino Linotype" w:eastAsia="Times New Roman" w:hAnsi="Palatino Linotype" w:cs="Times New Roman"/>
          <w:sz w:val="20"/>
          <w:szCs w:val="20"/>
          <w:lang w:eastAsia="it-IT"/>
        </w:rPr>
        <w:t>ἐστί</w:t>
      </w:r>
      <w:proofErr w:type="spellEnd"/>
      <w:r w:rsidR="007D7573">
        <w:rPr>
          <w:rFonts w:ascii="Palatino Linotype" w:eastAsia="Times New Roman" w:hAnsi="Palatino Linotype" w:cs="Times New Roman"/>
          <w:sz w:val="20"/>
          <w:szCs w:val="20"/>
          <w:lang w:eastAsia="it-IT"/>
        </w:rPr>
        <w:t xml:space="preserve">), mentre nel secondo </w:t>
      </w:r>
      <w:r w:rsidR="00C90B83">
        <w:rPr>
          <w:rFonts w:ascii="Palatino Linotype" w:eastAsia="Times New Roman" w:hAnsi="Palatino Linotype" w:cs="Times New Roman"/>
          <w:sz w:val="20"/>
          <w:szCs w:val="20"/>
          <w:lang w:eastAsia="it-IT"/>
        </w:rPr>
        <w:t xml:space="preserve">della </w:t>
      </w:r>
      <w:r w:rsidR="00C90B83" w:rsidRPr="00C90B83">
        <w:rPr>
          <w:rFonts w:ascii="Palatino Linotype" w:eastAsia="Times New Roman" w:hAnsi="Palatino Linotype" w:cs="Times New Roman"/>
          <w:i/>
          <w:sz w:val="20"/>
          <w:szCs w:val="20"/>
          <w:lang w:eastAsia="it-IT"/>
        </w:rPr>
        <w:t>Retorica</w:t>
      </w:r>
      <w:r w:rsidR="00C90B83">
        <w:rPr>
          <w:rFonts w:ascii="Palatino Linotype" w:eastAsia="Times New Roman" w:hAnsi="Palatino Linotype" w:cs="Times New Roman"/>
          <w:sz w:val="20"/>
          <w:szCs w:val="20"/>
          <w:lang w:eastAsia="it-IT"/>
        </w:rPr>
        <w:t xml:space="preserve"> appare una dittologia, </w:t>
      </w:r>
      <w:proofErr w:type="spellStart"/>
      <w:r w:rsidR="00C90B83" w:rsidRPr="00C90B83">
        <w:rPr>
          <w:rFonts w:ascii="Palatino Linotype" w:eastAsia="Times New Roman" w:hAnsi="Palatino Linotype" w:cs="Times New Roman"/>
          <w:sz w:val="20"/>
          <w:szCs w:val="20"/>
          <w:lang w:eastAsia="it-IT"/>
        </w:rPr>
        <w:t>κενὸν</w:t>
      </w:r>
      <w:proofErr w:type="spellEnd"/>
      <w:r w:rsidR="00C90B83" w:rsidRPr="00C90B83">
        <w:rPr>
          <w:rFonts w:ascii="Palatino Linotype" w:eastAsia="Times New Roman" w:hAnsi="Palatino Linotype" w:cs="Times New Roman"/>
          <w:sz w:val="20"/>
          <w:szCs w:val="20"/>
          <w:lang w:eastAsia="it-IT"/>
        </w:rPr>
        <w:t xml:space="preserve"> καὶ </w:t>
      </w:r>
      <w:proofErr w:type="spellStart"/>
      <w:r w:rsidR="00C90B83" w:rsidRPr="00C90B83">
        <w:rPr>
          <w:rFonts w:ascii="Palatino Linotype" w:eastAsia="Times New Roman" w:hAnsi="Palatino Linotype" w:cs="Times New Roman"/>
          <w:sz w:val="20"/>
          <w:szCs w:val="20"/>
          <w:lang w:eastAsia="it-IT"/>
        </w:rPr>
        <w:t>ληρῶδες</w:t>
      </w:r>
      <w:proofErr w:type="spellEnd"/>
      <w:r w:rsidR="00C90B83">
        <w:rPr>
          <w:rFonts w:ascii="Palatino Linotype" w:eastAsia="Times New Roman" w:hAnsi="Palatino Linotype" w:cs="Times New Roman"/>
          <w:sz w:val="20"/>
          <w:szCs w:val="20"/>
          <w:lang w:eastAsia="it-IT"/>
        </w:rPr>
        <w:t xml:space="preserve">, riferita </w:t>
      </w:r>
      <w:r w:rsidR="00155D6C">
        <w:rPr>
          <w:rFonts w:ascii="Palatino Linotype" w:eastAsia="Times New Roman" w:hAnsi="Palatino Linotype" w:cs="Times New Roman"/>
          <w:sz w:val="20"/>
          <w:szCs w:val="20"/>
          <w:lang w:eastAsia="it-IT"/>
        </w:rPr>
        <w:t xml:space="preserve">all’uso di ricorrere a una categorizzazione troppo sottile rispetto alle parti di un discorso. </w:t>
      </w:r>
    </w:p>
    <w:p w:rsidR="00155D6C" w:rsidRDefault="00155D6C" w:rsidP="007F7409">
      <w:pPr>
        <w:spacing w:line="288" w:lineRule="auto"/>
        <w:contextualSpacing/>
        <w:jc w:val="both"/>
        <w:rPr>
          <w:rFonts w:ascii="Palatino Linotype" w:eastAsia="Times New Roman" w:hAnsi="Palatino Linotype" w:cs="Times New Roman"/>
          <w:sz w:val="20"/>
          <w:szCs w:val="20"/>
          <w:lang w:eastAsia="it-IT"/>
        </w:rPr>
      </w:pPr>
      <w:r>
        <w:rPr>
          <w:rFonts w:ascii="Palatino Linotype" w:eastAsia="Times New Roman" w:hAnsi="Palatino Linotype" w:cs="Times New Roman"/>
          <w:sz w:val="20"/>
          <w:szCs w:val="20"/>
          <w:lang w:eastAsia="it-IT"/>
        </w:rPr>
        <w:t>“</w:t>
      </w:r>
      <w:proofErr w:type="spellStart"/>
      <w:r>
        <w:rPr>
          <w:rFonts w:ascii="Palatino Linotype" w:eastAsia="Times New Roman" w:hAnsi="Palatino Linotype" w:cs="Times New Roman"/>
          <w:sz w:val="20"/>
          <w:szCs w:val="20"/>
          <w:lang w:eastAsia="it-IT"/>
        </w:rPr>
        <w:t>B</w:t>
      </w:r>
      <w:r w:rsidRPr="00155D6C">
        <w:rPr>
          <w:rFonts w:ascii="Palatino Linotype" w:eastAsia="Times New Roman" w:hAnsi="Palatino Linotype" w:cs="Times New Roman"/>
          <w:sz w:val="20"/>
          <w:szCs w:val="20"/>
          <w:lang w:eastAsia="it-IT"/>
        </w:rPr>
        <w:t>ut</w:t>
      </w:r>
      <w:proofErr w:type="spellEnd"/>
      <w:r w:rsidRPr="00155D6C">
        <w:rPr>
          <w:rFonts w:ascii="Palatino Linotype" w:eastAsia="Times New Roman" w:hAnsi="Palatino Linotype" w:cs="Times New Roman"/>
          <w:sz w:val="20"/>
          <w:szCs w:val="20"/>
          <w:lang w:eastAsia="it-IT"/>
        </w:rPr>
        <w:t xml:space="preserve"> </w:t>
      </w:r>
      <w:proofErr w:type="spellStart"/>
      <w:r w:rsidRPr="00155D6C">
        <w:rPr>
          <w:rFonts w:ascii="Palatino Linotype" w:eastAsia="Times New Roman" w:hAnsi="Palatino Linotype" w:cs="Times New Roman"/>
          <w:sz w:val="20"/>
          <w:szCs w:val="20"/>
          <w:lang w:eastAsia="it-IT"/>
        </w:rPr>
        <w:t>one</w:t>
      </w:r>
      <w:proofErr w:type="spellEnd"/>
      <w:r w:rsidRPr="00155D6C">
        <w:rPr>
          <w:rFonts w:ascii="Palatino Linotype" w:eastAsia="Times New Roman" w:hAnsi="Palatino Linotype" w:cs="Times New Roman"/>
          <w:sz w:val="20"/>
          <w:szCs w:val="20"/>
          <w:lang w:eastAsia="it-IT"/>
        </w:rPr>
        <w:t xml:space="preserve"> must </w:t>
      </w:r>
      <w:proofErr w:type="spellStart"/>
      <w:r w:rsidRPr="00155D6C">
        <w:rPr>
          <w:rFonts w:ascii="Palatino Linotype" w:eastAsia="Times New Roman" w:hAnsi="Palatino Linotype" w:cs="Times New Roman"/>
          <w:sz w:val="20"/>
          <w:szCs w:val="20"/>
          <w:lang w:eastAsia="it-IT"/>
        </w:rPr>
        <w:t>only</w:t>
      </w:r>
      <w:proofErr w:type="spellEnd"/>
      <w:r w:rsidRPr="00155D6C">
        <w:rPr>
          <w:rFonts w:ascii="Palatino Linotype" w:eastAsia="Times New Roman" w:hAnsi="Palatino Linotype" w:cs="Times New Roman"/>
          <w:sz w:val="20"/>
          <w:szCs w:val="20"/>
          <w:lang w:eastAsia="it-IT"/>
        </w:rPr>
        <w:t xml:space="preserve"> </w:t>
      </w:r>
      <w:proofErr w:type="spellStart"/>
      <w:r w:rsidRPr="00155D6C">
        <w:rPr>
          <w:rFonts w:ascii="Palatino Linotype" w:eastAsia="Times New Roman" w:hAnsi="Palatino Linotype" w:cs="Times New Roman"/>
          <w:sz w:val="20"/>
          <w:szCs w:val="20"/>
          <w:lang w:eastAsia="it-IT"/>
        </w:rPr>
        <w:t>adopt</w:t>
      </w:r>
      <w:proofErr w:type="spellEnd"/>
      <w:r w:rsidRPr="00155D6C">
        <w:rPr>
          <w:rFonts w:ascii="Palatino Linotype" w:eastAsia="Times New Roman" w:hAnsi="Palatino Linotype" w:cs="Times New Roman"/>
          <w:sz w:val="20"/>
          <w:szCs w:val="20"/>
          <w:lang w:eastAsia="it-IT"/>
        </w:rPr>
        <w:t xml:space="preserve"> a </w:t>
      </w:r>
      <w:proofErr w:type="spellStart"/>
      <w:r w:rsidRPr="00155D6C">
        <w:rPr>
          <w:rFonts w:ascii="Palatino Linotype" w:eastAsia="Times New Roman" w:hAnsi="Palatino Linotype" w:cs="Times New Roman"/>
          <w:sz w:val="20"/>
          <w:szCs w:val="20"/>
          <w:lang w:eastAsia="it-IT"/>
        </w:rPr>
        <w:t>name</w:t>
      </w:r>
      <w:proofErr w:type="spellEnd"/>
      <w:r w:rsidRPr="00155D6C">
        <w:rPr>
          <w:rFonts w:ascii="Palatino Linotype" w:eastAsia="Times New Roman" w:hAnsi="Palatino Linotype" w:cs="Times New Roman"/>
          <w:sz w:val="20"/>
          <w:szCs w:val="20"/>
          <w:lang w:eastAsia="it-IT"/>
        </w:rPr>
        <w:t xml:space="preserve"> to express a </w:t>
      </w:r>
      <w:proofErr w:type="spellStart"/>
      <w:r w:rsidRPr="00155D6C">
        <w:rPr>
          <w:rFonts w:ascii="Palatino Linotype" w:eastAsia="Times New Roman" w:hAnsi="Palatino Linotype" w:cs="Times New Roman"/>
          <w:sz w:val="20"/>
          <w:szCs w:val="20"/>
          <w:lang w:eastAsia="it-IT"/>
        </w:rPr>
        <w:t>distinct</w:t>
      </w:r>
      <w:proofErr w:type="spellEnd"/>
      <w:r w:rsidRPr="00155D6C">
        <w:rPr>
          <w:rFonts w:ascii="Palatino Linotype" w:eastAsia="Times New Roman" w:hAnsi="Palatino Linotype" w:cs="Times New Roman"/>
          <w:sz w:val="20"/>
          <w:szCs w:val="20"/>
          <w:lang w:eastAsia="it-IT"/>
        </w:rPr>
        <w:t xml:space="preserve"> </w:t>
      </w:r>
      <w:proofErr w:type="spellStart"/>
      <w:r w:rsidRPr="00155D6C">
        <w:rPr>
          <w:rFonts w:ascii="Palatino Linotype" w:eastAsia="Times New Roman" w:hAnsi="Palatino Linotype" w:cs="Times New Roman"/>
          <w:sz w:val="20"/>
          <w:szCs w:val="20"/>
          <w:lang w:eastAsia="it-IT"/>
        </w:rPr>
        <w:t>species</w:t>
      </w:r>
      <w:proofErr w:type="spellEnd"/>
      <w:r w:rsidRPr="00155D6C">
        <w:rPr>
          <w:rFonts w:ascii="Palatino Linotype" w:eastAsia="Times New Roman" w:hAnsi="Palatino Linotype" w:cs="Times New Roman"/>
          <w:sz w:val="20"/>
          <w:szCs w:val="20"/>
          <w:lang w:eastAsia="it-IT"/>
        </w:rPr>
        <w:t xml:space="preserve"> or a </w:t>
      </w:r>
      <w:proofErr w:type="spellStart"/>
      <w:r w:rsidRPr="00155D6C">
        <w:rPr>
          <w:rFonts w:ascii="Palatino Linotype" w:eastAsia="Times New Roman" w:hAnsi="Palatino Linotype" w:cs="Times New Roman"/>
          <w:sz w:val="20"/>
          <w:szCs w:val="20"/>
          <w:lang w:eastAsia="it-IT"/>
        </w:rPr>
        <w:t>real</w:t>
      </w:r>
      <w:proofErr w:type="spellEnd"/>
      <w:r w:rsidRPr="00155D6C">
        <w:rPr>
          <w:rFonts w:ascii="Palatino Linotype" w:eastAsia="Times New Roman" w:hAnsi="Palatino Linotype" w:cs="Times New Roman"/>
          <w:sz w:val="20"/>
          <w:szCs w:val="20"/>
          <w:lang w:eastAsia="it-IT"/>
        </w:rPr>
        <w:t xml:space="preserve"> </w:t>
      </w:r>
      <w:proofErr w:type="spellStart"/>
      <w:r w:rsidRPr="00155D6C">
        <w:rPr>
          <w:rFonts w:ascii="Palatino Linotype" w:eastAsia="Times New Roman" w:hAnsi="Palatino Linotype" w:cs="Times New Roman"/>
          <w:sz w:val="20"/>
          <w:szCs w:val="20"/>
          <w:lang w:eastAsia="it-IT"/>
        </w:rPr>
        <w:t>difference</w:t>
      </w:r>
      <w:proofErr w:type="spellEnd"/>
      <w:r w:rsidRPr="00155D6C">
        <w:rPr>
          <w:rFonts w:ascii="Palatino Linotype" w:eastAsia="Times New Roman" w:hAnsi="Palatino Linotype" w:cs="Times New Roman"/>
          <w:sz w:val="20"/>
          <w:szCs w:val="20"/>
          <w:lang w:eastAsia="it-IT"/>
        </w:rPr>
        <w:t xml:space="preserve">; </w:t>
      </w:r>
      <w:proofErr w:type="spellStart"/>
      <w:r w:rsidRPr="00155D6C">
        <w:rPr>
          <w:rFonts w:ascii="Palatino Linotype" w:eastAsia="Times New Roman" w:hAnsi="Palatino Linotype" w:cs="Times New Roman"/>
          <w:sz w:val="20"/>
          <w:szCs w:val="20"/>
          <w:lang w:eastAsia="it-IT"/>
        </w:rPr>
        <w:t>otherwise</w:t>
      </w:r>
      <w:proofErr w:type="spellEnd"/>
      <w:r w:rsidRPr="00155D6C">
        <w:rPr>
          <w:rFonts w:ascii="Palatino Linotype" w:eastAsia="Times New Roman" w:hAnsi="Palatino Linotype" w:cs="Times New Roman"/>
          <w:sz w:val="20"/>
          <w:szCs w:val="20"/>
          <w:lang w:eastAsia="it-IT"/>
        </w:rPr>
        <w:t xml:space="preserve">, </w:t>
      </w:r>
      <w:proofErr w:type="spellStart"/>
      <w:r w:rsidRPr="00155D6C">
        <w:rPr>
          <w:rFonts w:ascii="Palatino Linotype" w:eastAsia="Times New Roman" w:hAnsi="Palatino Linotype" w:cs="Times New Roman"/>
          <w:sz w:val="20"/>
          <w:szCs w:val="20"/>
          <w:lang w:eastAsia="it-IT"/>
        </w:rPr>
        <w:t>it</w:t>
      </w:r>
      <w:proofErr w:type="spellEnd"/>
      <w:r w:rsidRPr="00155D6C">
        <w:rPr>
          <w:rFonts w:ascii="Palatino Linotype" w:eastAsia="Times New Roman" w:hAnsi="Palatino Linotype" w:cs="Times New Roman"/>
          <w:sz w:val="20"/>
          <w:szCs w:val="20"/>
          <w:lang w:eastAsia="it-IT"/>
        </w:rPr>
        <w:t xml:space="preserve"> </w:t>
      </w:r>
      <w:proofErr w:type="spellStart"/>
      <w:r w:rsidRPr="00155D6C">
        <w:rPr>
          <w:rFonts w:ascii="Palatino Linotype" w:eastAsia="Times New Roman" w:hAnsi="Palatino Linotype" w:cs="Times New Roman"/>
          <w:sz w:val="20"/>
          <w:szCs w:val="20"/>
          <w:lang w:eastAsia="it-IT"/>
        </w:rPr>
        <w:t>becomes</w:t>
      </w:r>
      <w:proofErr w:type="spellEnd"/>
      <w:r w:rsidRPr="00155D6C">
        <w:rPr>
          <w:rFonts w:ascii="Palatino Linotype" w:eastAsia="Times New Roman" w:hAnsi="Palatino Linotype" w:cs="Times New Roman"/>
          <w:sz w:val="20"/>
          <w:szCs w:val="20"/>
          <w:lang w:eastAsia="it-IT"/>
        </w:rPr>
        <w:t xml:space="preserve"> </w:t>
      </w:r>
      <w:proofErr w:type="spellStart"/>
      <w:r w:rsidRPr="00155D6C">
        <w:rPr>
          <w:rFonts w:ascii="Palatino Linotype" w:eastAsia="Times New Roman" w:hAnsi="Palatino Linotype" w:cs="Times New Roman"/>
          <w:sz w:val="20"/>
          <w:szCs w:val="20"/>
          <w:lang w:eastAsia="it-IT"/>
        </w:rPr>
        <w:t>empty</w:t>
      </w:r>
      <w:proofErr w:type="spellEnd"/>
      <w:r w:rsidRPr="00155D6C">
        <w:rPr>
          <w:rFonts w:ascii="Palatino Linotype" w:eastAsia="Times New Roman" w:hAnsi="Palatino Linotype" w:cs="Times New Roman"/>
          <w:sz w:val="20"/>
          <w:szCs w:val="20"/>
          <w:lang w:eastAsia="it-IT"/>
        </w:rPr>
        <w:t xml:space="preserve"> and </w:t>
      </w:r>
      <w:proofErr w:type="spellStart"/>
      <w:r w:rsidRPr="00155D6C">
        <w:rPr>
          <w:rFonts w:ascii="Palatino Linotype" w:eastAsia="Times New Roman" w:hAnsi="Palatino Linotype" w:cs="Times New Roman"/>
          <w:sz w:val="20"/>
          <w:szCs w:val="20"/>
          <w:lang w:eastAsia="it-IT"/>
        </w:rPr>
        <w:t>silly</w:t>
      </w:r>
      <w:proofErr w:type="spellEnd"/>
      <w:r w:rsidR="00127110">
        <w:rPr>
          <w:rFonts w:ascii="Palatino Linotype" w:eastAsia="Times New Roman" w:hAnsi="Palatino Linotype" w:cs="Times New Roman"/>
          <w:sz w:val="20"/>
          <w:szCs w:val="20"/>
          <w:lang w:eastAsia="it-IT"/>
        </w:rPr>
        <w:t xml:space="preserve"> (</w:t>
      </w:r>
      <w:proofErr w:type="spellStart"/>
      <w:r w:rsidR="00127110">
        <w:rPr>
          <w:rFonts w:ascii="Palatino Linotype" w:eastAsia="Times New Roman" w:hAnsi="Palatino Linotype" w:cs="Times New Roman"/>
          <w:sz w:val="20"/>
          <w:szCs w:val="20"/>
          <w:lang w:eastAsia="it-IT"/>
        </w:rPr>
        <w:t>ληρῶδες</w:t>
      </w:r>
      <w:proofErr w:type="spellEnd"/>
      <w:r w:rsidR="00127110" w:rsidRPr="00127110">
        <w:rPr>
          <w:rFonts w:ascii="Palatino Linotype" w:eastAsia="Times New Roman" w:hAnsi="Palatino Linotype" w:cs="Times New Roman"/>
          <w:sz w:val="20"/>
          <w:szCs w:val="20"/>
          <w:lang w:eastAsia="it-IT"/>
        </w:rPr>
        <w:t>)</w:t>
      </w:r>
      <w:r w:rsidRPr="00155D6C">
        <w:rPr>
          <w:rFonts w:ascii="Palatino Linotype" w:eastAsia="Times New Roman" w:hAnsi="Palatino Linotype" w:cs="Times New Roman"/>
          <w:sz w:val="20"/>
          <w:szCs w:val="20"/>
          <w:lang w:eastAsia="it-IT"/>
        </w:rPr>
        <w:t xml:space="preserve">, </w:t>
      </w:r>
      <w:proofErr w:type="spellStart"/>
      <w:r w:rsidRPr="00155D6C">
        <w:rPr>
          <w:rFonts w:ascii="Palatino Linotype" w:eastAsia="Times New Roman" w:hAnsi="Palatino Linotype" w:cs="Times New Roman"/>
          <w:sz w:val="20"/>
          <w:szCs w:val="20"/>
          <w:lang w:eastAsia="it-IT"/>
        </w:rPr>
        <w:t>like</w:t>
      </w:r>
      <w:proofErr w:type="spellEnd"/>
      <w:r w:rsidRPr="00155D6C">
        <w:rPr>
          <w:rFonts w:ascii="Palatino Linotype" w:eastAsia="Times New Roman" w:hAnsi="Palatino Linotype" w:cs="Times New Roman"/>
          <w:sz w:val="20"/>
          <w:szCs w:val="20"/>
          <w:lang w:eastAsia="it-IT"/>
        </w:rPr>
        <w:t xml:space="preserve"> the </w:t>
      </w:r>
      <w:proofErr w:type="spellStart"/>
      <w:r w:rsidRPr="00155D6C">
        <w:rPr>
          <w:rFonts w:ascii="Palatino Linotype" w:eastAsia="Times New Roman" w:hAnsi="Palatino Linotype" w:cs="Times New Roman"/>
          <w:sz w:val="20"/>
          <w:szCs w:val="20"/>
          <w:lang w:eastAsia="it-IT"/>
        </w:rPr>
        <w:t>terms</w:t>
      </w:r>
      <w:proofErr w:type="spellEnd"/>
      <w:r w:rsidRPr="00155D6C">
        <w:rPr>
          <w:rFonts w:ascii="Palatino Linotype" w:eastAsia="Times New Roman" w:hAnsi="Palatino Linotype" w:cs="Times New Roman"/>
          <w:sz w:val="20"/>
          <w:szCs w:val="20"/>
          <w:lang w:eastAsia="it-IT"/>
        </w:rPr>
        <w:t xml:space="preserve"> </w:t>
      </w:r>
      <w:proofErr w:type="spellStart"/>
      <w:r w:rsidR="00127110">
        <w:rPr>
          <w:rFonts w:ascii="Palatino Linotype" w:eastAsia="Times New Roman" w:hAnsi="Palatino Linotype" w:cs="Times New Roman"/>
          <w:sz w:val="20"/>
          <w:szCs w:val="20"/>
          <w:lang w:eastAsia="it-IT"/>
        </w:rPr>
        <w:t>introduced</w:t>
      </w:r>
      <w:proofErr w:type="spellEnd"/>
      <w:r w:rsidR="00127110">
        <w:rPr>
          <w:rFonts w:ascii="Palatino Linotype" w:eastAsia="Times New Roman" w:hAnsi="Palatino Linotype" w:cs="Times New Roman"/>
          <w:sz w:val="20"/>
          <w:szCs w:val="20"/>
          <w:lang w:eastAsia="it-IT"/>
        </w:rPr>
        <w:t xml:space="preserve"> by </w:t>
      </w:r>
      <w:proofErr w:type="spellStart"/>
      <w:r w:rsidR="00127110">
        <w:rPr>
          <w:rFonts w:ascii="Palatino Linotype" w:eastAsia="Times New Roman" w:hAnsi="Palatino Linotype" w:cs="Times New Roman"/>
          <w:sz w:val="20"/>
          <w:szCs w:val="20"/>
          <w:lang w:eastAsia="it-IT"/>
        </w:rPr>
        <w:t>Licymnius</w:t>
      </w:r>
      <w:proofErr w:type="spellEnd"/>
      <w:r w:rsidR="00127110">
        <w:rPr>
          <w:rFonts w:ascii="Palatino Linotype" w:eastAsia="Times New Roman" w:hAnsi="Palatino Linotype" w:cs="Times New Roman"/>
          <w:sz w:val="20"/>
          <w:szCs w:val="20"/>
          <w:lang w:eastAsia="it-IT"/>
        </w:rPr>
        <w:t xml:space="preserve"> in </w:t>
      </w:r>
      <w:proofErr w:type="spellStart"/>
      <w:r w:rsidR="00127110">
        <w:rPr>
          <w:rFonts w:ascii="Palatino Linotype" w:eastAsia="Times New Roman" w:hAnsi="Palatino Linotype" w:cs="Times New Roman"/>
          <w:sz w:val="20"/>
          <w:szCs w:val="20"/>
          <w:lang w:eastAsia="it-IT"/>
        </w:rPr>
        <w:t>his</w:t>
      </w:r>
      <w:proofErr w:type="spellEnd"/>
      <w:r w:rsidR="00127110">
        <w:rPr>
          <w:rFonts w:ascii="Palatino Linotype" w:eastAsia="Times New Roman" w:hAnsi="Palatino Linotype" w:cs="Times New Roman"/>
          <w:sz w:val="20"/>
          <w:szCs w:val="20"/>
          <w:lang w:eastAsia="it-IT"/>
        </w:rPr>
        <w:t xml:space="preserve"> </w:t>
      </w:r>
      <w:r w:rsidR="00127110" w:rsidRPr="00127110">
        <w:rPr>
          <w:rFonts w:ascii="Palatino Linotype" w:eastAsia="Times New Roman" w:hAnsi="Palatino Linotype" w:cs="Times New Roman"/>
          <w:i/>
          <w:sz w:val="20"/>
          <w:szCs w:val="20"/>
          <w:lang w:eastAsia="it-IT"/>
        </w:rPr>
        <w:t>Art</w:t>
      </w:r>
      <w:r w:rsidR="00127110">
        <w:rPr>
          <w:rFonts w:ascii="Palatino Linotype" w:eastAsia="Times New Roman" w:hAnsi="Palatino Linotype" w:cs="Times New Roman"/>
          <w:sz w:val="20"/>
          <w:szCs w:val="20"/>
          <w:lang w:eastAsia="it-IT"/>
        </w:rPr>
        <w:t xml:space="preserve">, </w:t>
      </w:r>
      <w:proofErr w:type="spellStart"/>
      <w:r w:rsidR="00127110">
        <w:rPr>
          <w:rFonts w:ascii="Palatino Linotype" w:eastAsia="Times New Roman" w:hAnsi="Palatino Linotype" w:cs="Times New Roman"/>
          <w:sz w:val="20"/>
          <w:szCs w:val="20"/>
          <w:lang w:eastAsia="it-IT"/>
        </w:rPr>
        <w:t>where</w:t>
      </w:r>
      <w:proofErr w:type="spellEnd"/>
      <w:r w:rsidR="00127110">
        <w:rPr>
          <w:rFonts w:ascii="Palatino Linotype" w:eastAsia="Times New Roman" w:hAnsi="Palatino Linotype" w:cs="Times New Roman"/>
          <w:sz w:val="20"/>
          <w:szCs w:val="20"/>
          <w:lang w:eastAsia="it-IT"/>
        </w:rPr>
        <w:t xml:space="preserve"> he </w:t>
      </w:r>
      <w:proofErr w:type="spellStart"/>
      <w:r w:rsidR="00127110">
        <w:rPr>
          <w:rFonts w:ascii="Palatino Linotype" w:eastAsia="Times New Roman" w:hAnsi="Palatino Linotype" w:cs="Times New Roman"/>
          <w:sz w:val="20"/>
          <w:szCs w:val="20"/>
          <w:lang w:eastAsia="it-IT"/>
        </w:rPr>
        <w:t>speaks</w:t>
      </w:r>
      <w:proofErr w:type="spellEnd"/>
      <w:r w:rsidR="00127110">
        <w:rPr>
          <w:rFonts w:ascii="Palatino Linotype" w:eastAsia="Times New Roman" w:hAnsi="Palatino Linotype" w:cs="Times New Roman"/>
          <w:sz w:val="20"/>
          <w:szCs w:val="20"/>
          <w:lang w:eastAsia="it-IT"/>
        </w:rPr>
        <w:t xml:space="preserve"> of ‘</w:t>
      </w:r>
      <w:proofErr w:type="spellStart"/>
      <w:r w:rsidRPr="00155D6C">
        <w:rPr>
          <w:rFonts w:ascii="Palatino Linotype" w:eastAsia="Times New Roman" w:hAnsi="Palatino Linotype" w:cs="Times New Roman"/>
          <w:sz w:val="20"/>
          <w:szCs w:val="20"/>
          <w:lang w:eastAsia="it-IT"/>
        </w:rPr>
        <w:t>being</w:t>
      </w:r>
      <w:proofErr w:type="spellEnd"/>
      <w:r w:rsidRPr="00155D6C">
        <w:rPr>
          <w:rFonts w:ascii="Palatino Linotype" w:eastAsia="Times New Roman" w:hAnsi="Palatino Linotype" w:cs="Times New Roman"/>
          <w:sz w:val="20"/>
          <w:szCs w:val="20"/>
          <w:lang w:eastAsia="it-IT"/>
        </w:rPr>
        <w:t xml:space="preserve"> </w:t>
      </w:r>
      <w:proofErr w:type="spellStart"/>
      <w:r w:rsidRPr="00155D6C">
        <w:rPr>
          <w:rFonts w:ascii="Palatino Linotype" w:eastAsia="Times New Roman" w:hAnsi="Palatino Linotype" w:cs="Times New Roman"/>
          <w:sz w:val="20"/>
          <w:szCs w:val="20"/>
          <w:lang w:eastAsia="it-IT"/>
        </w:rPr>
        <w:t>wafted</w:t>
      </w:r>
      <w:proofErr w:type="spellEnd"/>
      <w:r w:rsidRPr="00155D6C">
        <w:rPr>
          <w:rFonts w:ascii="Palatino Linotype" w:eastAsia="Times New Roman" w:hAnsi="Palatino Linotype" w:cs="Times New Roman"/>
          <w:sz w:val="20"/>
          <w:szCs w:val="20"/>
          <w:lang w:eastAsia="it-IT"/>
        </w:rPr>
        <w:t xml:space="preserve"> </w:t>
      </w:r>
      <w:proofErr w:type="spellStart"/>
      <w:r w:rsidRPr="00155D6C">
        <w:rPr>
          <w:rFonts w:ascii="Palatino Linotype" w:eastAsia="Times New Roman" w:hAnsi="Palatino Linotype" w:cs="Times New Roman"/>
          <w:sz w:val="20"/>
          <w:szCs w:val="20"/>
          <w:lang w:eastAsia="it-IT"/>
        </w:rPr>
        <w:t>along</w:t>
      </w:r>
      <w:proofErr w:type="spellEnd"/>
      <w:r w:rsidR="00127110">
        <w:rPr>
          <w:rFonts w:ascii="Palatino Linotype" w:eastAsia="Times New Roman" w:hAnsi="Palatino Linotype" w:cs="Times New Roman"/>
          <w:sz w:val="20"/>
          <w:szCs w:val="20"/>
          <w:lang w:eastAsia="it-IT"/>
        </w:rPr>
        <w:t>’</w:t>
      </w:r>
      <w:r w:rsidRPr="00155D6C">
        <w:rPr>
          <w:rFonts w:ascii="Palatino Linotype" w:eastAsia="Times New Roman" w:hAnsi="Palatino Linotype" w:cs="Times New Roman"/>
          <w:sz w:val="20"/>
          <w:szCs w:val="20"/>
          <w:lang w:eastAsia="it-IT"/>
        </w:rPr>
        <w:t>,</w:t>
      </w:r>
      <w:r w:rsidR="00127110">
        <w:rPr>
          <w:rFonts w:ascii="Palatino Linotype" w:eastAsia="Times New Roman" w:hAnsi="Palatino Linotype" w:cs="Times New Roman"/>
          <w:sz w:val="20"/>
          <w:szCs w:val="20"/>
          <w:lang w:eastAsia="it-IT"/>
        </w:rPr>
        <w:t xml:space="preserve"> ‘</w:t>
      </w:r>
      <w:proofErr w:type="spellStart"/>
      <w:r w:rsidR="00127110">
        <w:rPr>
          <w:rFonts w:ascii="Palatino Linotype" w:eastAsia="Times New Roman" w:hAnsi="Palatino Linotype" w:cs="Times New Roman"/>
          <w:sz w:val="20"/>
          <w:szCs w:val="20"/>
          <w:lang w:eastAsia="it-IT"/>
        </w:rPr>
        <w:t>wandering</w:t>
      </w:r>
      <w:proofErr w:type="spellEnd"/>
      <w:r w:rsidR="00127110">
        <w:rPr>
          <w:rFonts w:ascii="Palatino Linotype" w:eastAsia="Times New Roman" w:hAnsi="Palatino Linotype" w:cs="Times New Roman"/>
          <w:sz w:val="20"/>
          <w:szCs w:val="20"/>
          <w:lang w:eastAsia="it-IT"/>
        </w:rPr>
        <w:t xml:space="preserve"> from the </w:t>
      </w:r>
      <w:proofErr w:type="spellStart"/>
      <w:r w:rsidR="00127110">
        <w:rPr>
          <w:rFonts w:ascii="Palatino Linotype" w:eastAsia="Times New Roman" w:hAnsi="Palatino Linotype" w:cs="Times New Roman"/>
          <w:sz w:val="20"/>
          <w:szCs w:val="20"/>
          <w:lang w:eastAsia="it-IT"/>
        </w:rPr>
        <w:t>subject</w:t>
      </w:r>
      <w:proofErr w:type="spellEnd"/>
      <w:r w:rsidR="00127110">
        <w:rPr>
          <w:rFonts w:ascii="Palatino Linotype" w:eastAsia="Times New Roman" w:hAnsi="Palatino Linotype" w:cs="Times New Roman"/>
          <w:sz w:val="20"/>
          <w:szCs w:val="20"/>
          <w:lang w:eastAsia="it-IT"/>
        </w:rPr>
        <w:t>’ and ‘</w:t>
      </w:r>
      <w:proofErr w:type="spellStart"/>
      <w:r w:rsidRPr="00155D6C">
        <w:rPr>
          <w:rFonts w:ascii="Palatino Linotype" w:eastAsia="Times New Roman" w:hAnsi="Palatino Linotype" w:cs="Times New Roman"/>
          <w:sz w:val="20"/>
          <w:szCs w:val="20"/>
          <w:lang w:eastAsia="it-IT"/>
        </w:rPr>
        <w:t>ramifications</w:t>
      </w:r>
      <w:proofErr w:type="spellEnd"/>
      <w:r w:rsidR="00127110">
        <w:rPr>
          <w:rFonts w:ascii="Palatino Linotype" w:eastAsia="Times New Roman" w:hAnsi="Palatino Linotype" w:cs="Times New Roman"/>
          <w:sz w:val="20"/>
          <w:szCs w:val="20"/>
          <w:lang w:eastAsia="it-IT"/>
        </w:rPr>
        <w:t>’”</w:t>
      </w:r>
      <w:r w:rsidRPr="00155D6C">
        <w:rPr>
          <w:rFonts w:ascii="Palatino Linotype" w:eastAsia="Times New Roman" w:hAnsi="Palatino Linotype" w:cs="Times New Roman"/>
          <w:sz w:val="20"/>
          <w:szCs w:val="20"/>
          <w:lang w:eastAsia="it-IT"/>
        </w:rPr>
        <w:t>.</w:t>
      </w:r>
    </w:p>
    <w:p w:rsidR="005463EC" w:rsidRDefault="005463EC" w:rsidP="00D10F07">
      <w:pPr>
        <w:spacing w:line="288" w:lineRule="auto"/>
        <w:contextualSpacing/>
        <w:jc w:val="both"/>
        <w:rPr>
          <w:rFonts w:ascii="Palatino Linotype" w:eastAsia="Times New Roman" w:hAnsi="Palatino Linotype" w:cs="Times New Roman"/>
          <w:sz w:val="20"/>
          <w:szCs w:val="20"/>
          <w:lang w:eastAsia="it-IT"/>
        </w:rPr>
      </w:pPr>
      <w:r>
        <w:rPr>
          <w:rFonts w:ascii="Palatino Linotype" w:eastAsia="Times New Roman" w:hAnsi="Palatino Linotype" w:cs="Times New Roman"/>
          <w:sz w:val="20"/>
          <w:szCs w:val="20"/>
          <w:lang w:eastAsia="it-IT"/>
        </w:rPr>
        <w:t xml:space="preserve">Quanto ai </w:t>
      </w:r>
      <w:proofErr w:type="spellStart"/>
      <w:r w:rsidRPr="005463EC">
        <w:rPr>
          <w:rFonts w:ascii="Palatino Linotype" w:eastAsia="Times New Roman" w:hAnsi="Palatino Linotype" w:cs="Times New Roman"/>
          <w:i/>
          <w:sz w:val="20"/>
          <w:szCs w:val="20"/>
          <w:lang w:eastAsia="it-IT"/>
        </w:rPr>
        <w:t>Coa</w:t>
      </w:r>
      <w:proofErr w:type="spellEnd"/>
      <w:r w:rsidRPr="005463EC">
        <w:rPr>
          <w:rFonts w:ascii="Palatino Linotype" w:eastAsia="Times New Roman" w:hAnsi="Palatino Linotype" w:cs="Times New Roman"/>
          <w:i/>
          <w:sz w:val="20"/>
          <w:szCs w:val="20"/>
          <w:lang w:eastAsia="it-IT"/>
        </w:rPr>
        <w:t xml:space="preserve"> </w:t>
      </w:r>
      <w:proofErr w:type="spellStart"/>
      <w:r w:rsidRPr="005463EC">
        <w:rPr>
          <w:rFonts w:ascii="Palatino Linotype" w:eastAsia="Times New Roman" w:hAnsi="Palatino Linotype" w:cs="Times New Roman"/>
          <w:i/>
          <w:sz w:val="20"/>
          <w:szCs w:val="20"/>
          <w:lang w:eastAsia="it-IT"/>
        </w:rPr>
        <w:t>praesagia</w:t>
      </w:r>
      <w:proofErr w:type="spellEnd"/>
      <w:r>
        <w:rPr>
          <w:rFonts w:ascii="Palatino Linotype" w:eastAsia="Times New Roman" w:hAnsi="Palatino Linotype" w:cs="Times New Roman"/>
          <w:sz w:val="20"/>
          <w:szCs w:val="20"/>
          <w:lang w:eastAsia="it-IT"/>
        </w:rPr>
        <w:t xml:space="preserve"> del </w:t>
      </w:r>
      <w:r w:rsidRPr="005463EC">
        <w:rPr>
          <w:rFonts w:ascii="Palatino Linotype" w:eastAsia="Times New Roman" w:hAnsi="Palatino Linotype" w:cs="Times New Roman"/>
          <w:i/>
          <w:sz w:val="20"/>
          <w:szCs w:val="20"/>
          <w:lang w:eastAsia="it-IT"/>
        </w:rPr>
        <w:t xml:space="preserve">corpus </w:t>
      </w:r>
      <w:proofErr w:type="spellStart"/>
      <w:r w:rsidRPr="005463EC">
        <w:rPr>
          <w:rFonts w:ascii="Palatino Linotype" w:eastAsia="Times New Roman" w:hAnsi="Palatino Linotype" w:cs="Times New Roman"/>
          <w:i/>
          <w:sz w:val="20"/>
          <w:szCs w:val="20"/>
          <w:lang w:eastAsia="it-IT"/>
        </w:rPr>
        <w:t>Hippocraticum</w:t>
      </w:r>
      <w:proofErr w:type="spellEnd"/>
      <w:r>
        <w:rPr>
          <w:rFonts w:ascii="Palatino Linotype" w:eastAsia="Times New Roman" w:hAnsi="Palatino Linotype" w:cs="Times New Roman"/>
          <w:sz w:val="20"/>
          <w:szCs w:val="20"/>
          <w:lang w:eastAsia="it-IT"/>
        </w:rPr>
        <w:t>,</w:t>
      </w:r>
      <w:r w:rsidR="00364972">
        <w:rPr>
          <w:rFonts w:ascii="Palatino Linotype" w:eastAsia="Times New Roman" w:hAnsi="Palatino Linotype" w:cs="Times New Roman"/>
          <w:sz w:val="20"/>
          <w:szCs w:val="20"/>
          <w:lang w:eastAsia="it-IT"/>
        </w:rPr>
        <w:t xml:space="preserve"> il testo fa riferimento alla sintomatologia della tisi: la soppressione dell’espettorazione di saliva si manifesta con frequenti deliri</w:t>
      </w:r>
      <w:r w:rsidR="00364972">
        <w:t xml:space="preserve">, </w:t>
      </w:r>
      <w:proofErr w:type="spellStart"/>
      <w:r w:rsidR="00364972">
        <w:rPr>
          <w:rFonts w:ascii="Palatino Linotype" w:eastAsia="Times New Roman" w:hAnsi="Palatino Linotype" w:cs="Times New Roman"/>
          <w:sz w:val="20"/>
          <w:szCs w:val="20"/>
          <w:lang w:eastAsia="it-IT"/>
        </w:rPr>
        <w:t>ληρωδῶς</w:t>
      </w:r>
      <w:proofErr w:type="spellEnd"/>
      <w:r w:rsidR="00364972">
        <w:rPr>
          <w:rFonts w:ascii="Palatino Linotype" w:eastAsia="Times New Roman" w:hAnsi="Palatino Linotype" w:cs="Times New Roman"/>
          <w:sz w:val="20"/>
          <w:szCs w:val="20"/>
          <w:lang w:eastAsia="it-IT"/>
        </w:rPr>
        <w:t xml:space="preserve"> (</w:t>
      </w:r>
      <w:r w:rsidR="00364972">
        <w:rPr>
          <w:rFonts w:ascii="Palatino Linotype" w:eastAsia="Times New Roman" w:hAnsi="Palatino Linotype" w:cs="Times New Roman"/>
          <w:sz w:val="20"/>
          <w:szCs w:val="20"/>
          <w:lang w:val="el-GR" w:eastAsia="it-IT"/>
        </w:rPr>
        <w:t>α</w:t>
      </w:r>
      <w:r w:rsidR="00D10F07" w:rsidRPr="00D10F07">
        <w:rPr>
          <w:rFonts w:ascii="Palatino Linotype" w:eastAsia="Times New Roman" w:hAnsi="Palatino Linotype" w:cs="Times New Roman"/>
          <w:sz w:val="20"/>
          <w:szCs w:val="20"/>
          <w:lang w:eastAsia="it-IT"/>
        </w:rPr>
        <w:t xml:space="preserve">ἱ </w:t>
      </w:r>
      <w:proofErr w:type="spellStart"/>
      <w:r w:rsidR="00D10F07" w:rsidRPr="00D10F07">
        <w:rPr>
          <w:rFonts w:ascii="Palatino Linotype" w:eastAsia="Times New Roman" w:hAnsi="Palatino Linotype" w:cs="Times New Roman"/>
          <w:sz w:val="20"/>
          <w:szCs w:val="20"/>
          <w:lang w:eastAsia="it-IT"/>
        </w:rPr>
        <w:t>ἐν</w:t>
      </w:r>
      <w:proofErr w:type="spellEnd"/>
      <w:r w:rsidR="00D10F07" w:rsidRPr="00D10F07">
        <w:rPr>
          <w:rFonts w:ascii="Palatino Linotype" w:eastAsia="Times New Roman" w:hAnsi="Palatino Linotype" w:cs="Times New Roman"/>
          <w:sz w:val="20"/>
          <w:szCs w:val="20"/>
          <w:lang w:eastAsia="it-IT"/>
        </w:rPr>
        <w:t xml:space="preserve"> </w:t>
      </w:r>
      <w:proofErr w:type="spellStart"/>
      <w:r w:rsidR="00D10F07" w:rsidRPr="00D10F07">
        <w:rPr>
          <w:rFonts w:ascii="Palatino Linotype" w:eastAsia="Times New Roman" w:hAnsi="Palatino Linotype" w:cs="Times New Roman"/>
          <w:sz w:val="20"/>
          <w:szCs w:val="20"/>
          <w:lang w:eastAsia="it-IT"/>
        </w:rPr>
        <w:t>φθινώδε</w:t>
      </w:r>
      <w:r w:rsidR="00D10F07">
        <w:rPr>
          <w:rFonts w:ascii="Palatino Linotype" w:eastAsia="Times New Roman" w:hAnsi="Palatino Linotype" w:cs="Times New Roman"/>
          <w:sz w:val="20"/>
          <w:szCs w:val="20"/>
          <w:lang w:eastAsia="it-IT"/>
        </w:rPr>
        <w:t>σιν</w:t>
      </w:r>
      <w:proofErr w:type="spellEnd"/>
      <w:r w:rsidR="00D10F07">
        <w:rPr>
          <w:rFonts w:ascii="Palatino Linotype" w:eastAsia="Times New Roman" w:hAnsi="Palatino Linotype" w:cs="Times New Roman"/>
          <w:sz w:val="20"/>
          <w:szCs w:val="20"/>
          <w:lang w:eastAsia="it-IT"/>
        </w:rPr>
        <w:t xml:space="preserve"> ἐπ</w:t>
      </w:r>
      <w:proofErr w:type="spellStart"/>
      <w:r w:rsidR="00D10F07">
        <w:rPr>
          <w:rFonts w:ascii="Palatino Linotype" w:eastAsia="Times New Roman" w:hAnsi="Palatino Linotype" w:cs="Times New Roman"/>
          <w:sz w:val="20"/>
          <w:szCs w:val="20"/>
          <w:lang w:eastAsia="it-IT"/>
        </w:rPr>
        <w:t>ισχέσιες</w:t>
      </w:r>
      <w:proofErr w:type="spellEnd"/>
      <w:r w:rsidR="00D10F07">
        <w:rPr>
          <w:rFonts w:ascii="Palatino Linotype" w:eastAsia="Times New Roman" w:hAnsi="Palatino Linotype" w:cs="Times New Roman"/>
          <w:sz w:val="20"/>
          <w:szCs w:val="20"/>
          <w:lang w:eastAsia="it-IT"/>
        </w:rPr>
        <w:t xml:space="preserve"> π</w:t>
      </w:r>
      <w:proofErr w:type="spellStart"/>
      <w:r w:rsidR="00D10F07">
        <w:rPr>
          <w:rFonts w:ascii="Palatino Linotype" w:eastAsia="Times New Roman" w:hAnsi="Palatino Linotype" w:cs="Times New Roman"/>
          <w:sz w:val="20"/>
          <w:szCs w:val="20"/>
          <w:lang w:eastAsia="it-IT"/>
        </w:rPr>
        <w:t>τυάλων</w:t>
      </w:r>
      <w:proofErr w:type="spellEnd"/>
      <w:r w:rsidR="00D10F07">
        <w:rPr>
          <w:rFonts w:ascii="Palatino Linotype" w:eastAsia="Times New Roman" w:hAnsi="Palatino Linotype" w:cs="Times New Roman"/>
          <w:sz w:val="20"/>
          <w:szCs w:val="20"/>
          <w:lang w:eastAsia="it-IT"/>
        </w:rPr>
        <w:t xml:space="preserve"> </w:t>
      </w:r>
      <w:proofErr w:type="spellStart"/>
      <w:r w:rsidR="00D10F07">
        <w:rPr>
          <w:rFonts w:ascii="Palatino Linotype" w:eastAsia="Times New Roman" w:hAnsi="Palatino Linotype" w:cs="Times New Roman"/>
          <w:sz w:val="20"/>
          <w:szCs w:val="20"/>
          <w:lang w:eastAsia="it-IT"/>
        </w:rPr>
        <w:t>ἐξιστᾶσι</w:t>
      </w:r>
      <w:proofErr w:type="spellEnd"/>
      <w:r w:rsidR="00D10F07">
        <w:rPr>
          <w:rFonts w:ascii="Palatino Linotype" w:eastAsia="Times New Roman" w:hAnsi="Palatino Linotype" w:cs="Times New Roman"/>
          <w:sz w:val="20"/>
          <w:szCs w:val="20"/>
          <w:lang w:eastAsia="it-IT"/>
        </w:rPr>
        <w:t xml:space="preserve"> </w:t>
      </w:r>
      <w:proofErr w:type="spellStart"/>
      <w:r w:rsidR="00D10F07" w:rsidRPr="00D10F07">
        <w:rPr>
          <w:rFonts w:ascii="Palatino Linotype" w:eastAsia="Times New Roman" w:hAnsi="Palatino Linotype" w:cs="Times New Roman"/>
          <w:sz w:val="20"/>
          <w:szCs w:val="20"/>
          <w:lang w:eastAsia="it-IT"/>
        </w:rPr>
        <w:t>ληρωδῶς</w:t>
      </w:r>
      <w:proofErr w:type="spellEnd"/>
      <w:r w:rsidR="00D10F07" w:rsidRPr="00D10F07">
        <w:rPr>
          <w:rFonts w:ascii="Palatino Linotype" w:eastAsia="Times New Roman" w:hAnsi="Palatino Linotype" w:cs="Times New Roman"/>
          <w:sz w:val="20"/>
          <w:szCs w:val="20"/>
          <w:lang w:eastAsia="it-IT"/>
        </w:rPr>
        <w:t>· α</w:t>
      </w:r>
      <w:proofErr w:type="spellStart"/>
      <w:r w:rsidR="00D10F07" w:rsidRPr="00D10F07">
        <w:rPr>
          <w:rFonts w:ascii="Palatino Linotype" w:eastAsia="Times New Roman" w:hAnsi="Palatino Linotype" w:cs="Times New Roman"/>
          <w:sz w:val="20"/>
          <w:szCs w:val="20"/>
          <w:lang w:eastAsia="it-IT"/>
        </w:rPr>
        <w:t>ἱμοῤῥοΐδ</w:t>
      </w:r>
      <w:proofErr w:type="spellEnd"/>
      <w:r w:rsidR="00D10F07" w:rsidRPr="00D10F07">
        <w:rPr>
          <w:rFonts w:ascii="Palatino Linotype" w:eastAsia="Times New Roman" w:hAnsi="Palatino Linotype" w:cs="Times New Roman"/>
          <w:sz w:val="20"/>
          <w:szCs w:val="20"/>
          <w:lang w:eastAsia="it-IT"/>
        </w:rPr>
        <w:t xml:space="preserve">α </w:t>
      </w:r>
      <w:proofErr w:type="spellStart"/>
      <w:r w:rsidR="00D10F07" w:rsidRPr="00D10F07">
        <w:rPr>
          <w:rFonts w:ascii="Palatino Linotype" w:eastAsia="Times New Roman" w:hAnsi="Palatino Linotype" w:cs="Times New Roman"/>
          <w:sz w:val="20"/>
          <w:szCs w:val="20"/>
          <w:lang w:eastAsia="it-IT"/>
        </w:rPr>
        <w:t>τούτοισιν</w:t>
      </w:r>
      <w:proofErr w:type="spellEnd"/>
      <w:r w:rsidR="00D10F07" w:rsidRPr="00D10F07">
        <w:rPr>
          <w:rFonts w:ascii="Palatino Linotype" w:eastAsia="Times New Roman" w:hAnsi="Palatino Linotype" w:cs="Times New Roman"/>
          <w:sz w:val="20"/>
          <w:szCs w:val="20"/>
          <w:lang w:eastAsia="it-IT"/>
        </w:rPr>
        <w:t xml:space="preserve"> </w:t>
      </w:r>
      <w:proofErr w:type="spellStart"/>
      <w:r w:rsidR="00D10F07" w:rsidRPr="00D10F07">
        <w:rPr>
          <w:rFonts w:ascii="Palatino Linotype" w:eastAsia="Times New Roman" w:hAnsi="Palatino Linotype" w:cs="Times New Roman"/>
          <w:sz w:val="20"/>
          <w:szCs w:val="20"/>
          <w:lang w:eastAsia="it-IT"/>
        </w:rPr>
        <w:t>ἐλ</w:t>
      </w:r>
      <w:proofErr w:type="spellEnd"/>
      <w:r w:rsidR="00D10F07" w:rsidRPr="00D10F07">
        <w:rPr>
          <w:rFonts w:ascii="Palatino Linotype" w:eastAsia="Times New Roman" w:hAnsi="Palatino Linotype" w:cs="Times New Roman"/>
          <w:sz w:val="20"/>
          <w:szCs w:val="20"/>
          <w:lang w:eastAsia="it-IT"/>
        </w:rPr>
        <w:t>πὶς ἐπ</w:t>
      </w:r>
      <w:proofErr w:type="spellStart"/>
      <w:r w:rsidR="00D10F07" w:rsidRPr="00D10F07">
        <w:rPr>
          <w:rFonts w:ascii="Palatino Linotype" w:eastAsia="Times New Roman" w:hAnsi="Palatino Linotype" w:cs="Times New Roman"/>
          <w:sz w:val="20"/>
          <w:szCs w:val="20"/>
          <w:lang w:eastAsia="it-IT"/>
        </w:rPr>
        <w:t>ιφ</w:t>
      </w:r>
      <w:proofErr w:type="spellEnd"/>
      <w:r w:rsidR="00D10F07" w:rsidRPr="00D10F07">
        <w:rPr>
          <w:rFonts w:ascii="Palatino Linotype" w:eastAsia="Times New Roman" w:hAnsi="Palatino Linotype" w:cs="Times New Roman"/>
          <w:sz w:val="20"/>
          <w:szCs w:val="20"/>
          <w:lang w:eastAsia="it-IT"/>
        </w:rPr>
        <w:t>ανῆναι</w:t>
      </w:r>
      <w:r w:rsidR="00364972">
        <w:rPr>
          <w:rFonts w:ascii="Palatino Linotype" w:eastAsia="Times New Roman" w:hAnsi="Palatino Linotype" w:cs="Times New Roman"/>
          <w:sz w:val="20"/>
          <w:szCs w:val="20"/>
          <w:lang w:eastAsia="it-IT"/>
        </w:rPr>
        <w:t xml:space="preserve">). </w:t>
      </w:r>
    </w:p>
    <w:p w:rsidR="0042496A" w:rsidRPr="00B63426" w:rsidRDefault="00005B5E" w:rsidP="00B63426">
      <w:pPr>
        <w:spacing w:line="288" w:lineRule="auto"/>
        <w:contextualSpacing/>
        <w:jc w:val="both"/>
        <w:rPr>
          <w:rFonts w:ascii="Palatino Linotype" w:eastAsia="Times New Roman" w:hAnsi="Palatino Linotype" w:cs="Times New Roman"/>
          <w:sz w:val="20"/>
          <w:szCs w:val="20"/>
          <w:lang w:eastAsia="it-IT"/>
        </w:rPr>
      </w:pPr>
      <w:r>
        <w:rPr>
          <w:rFonts w:ascii="Palatino Linotype" w:eastAsia="Times New Roman" w:hAnsi="Palatino Linotype" w:cs="Times New Roman"/>
          <w:sz w:val="20"/>
          <w:szCs w:val="20"/>
          <w:lang w:eastAsia="it-IT"/>
        </w:rPr>
        <w:t xml:space="preserve">Il </w:t>
      </w:r>
      <w:proofErr w:type="spellStart"/>
      <w:r w:rsidRPr="00005B5E">
        <w:rPr>
          <w:rFonts w:ascii="Palatino Linotype" w:eastAsia="Times New Roman" w:hAnsi="Palatino Linotype" w:cs="Times New Roman"/>
          <w:i/>
          <w:sz w:val="20"/>
          <w:szCs w:val="20"/>
          <w:lang w:eastAsia="it-IT"/>
        </w:rPr>
        <w:t>ThLG</w:t>
      </w:r>
      <w:proofErr w:type="spellEnd"/>
      <w:r>
        <w:rPr>
          <w:rFonts w:ascii="Palatino Linotype" w:eastAsia="Times New Roman" w:hAnsi="Palatino Linotype" w:cs="Times New Roman"/>
          <w:sz w:val="20"/>
          <w:szCs w:val="20"/>
          <w:lang w:eastAsia="it-IT"/>
        </w:rPr>
        <w:t xml:space="preserve"> restituisce occorrenze </w:t>
      </w:r>
      <w:r w:rsidR="00CF755B">
        <w:rPr>
          <w:rFonts w:ascii="Palatino Linotype" w:eastAsia="Times New Roman" w:hAnsi="Palatino Linotype" w:cs="Times New Roman"/>
          <w:sz w:val="20"/>
          <w:szCs w:val="20"/>
          <w:lang w:eastAsia="it-IT"/>
        </w:rPr>
        <w:t>ancor più scarse</w:t>
      </w:r>
      <w:r>
        <w:rPr>
          <w:rFonts w:ascii="Palatino Linotype" w:eastAsia="Times New Roman" w:hAnsi="Palatino Linotype" w:cs="Times New Roman"/>
          <w:sz w:val="20"/>
          <w:szCs w:val="20"/>
          <w:lang w:eastAsia="it-IT"/>
        </w:rPr>
        <w:t xml:space="preserve"> per i secoli successivi: </w:t>
      </w:r>
      <w:r w:rsidR="00CC7142">
        <w:rPr>
          <w:rFonts w:ascii="Palatino Linotype" w:eastAsia="Times New Roman" w:hAnsi="Palatino Linotype" w:cs="Times New Roman"/>
          <w:sz w:val="20"/>
          <w:szCs w:val="20"/>
          <w:lang w:eastAsia="it-IT"/>
        </w:rPr>
        <w:t>una volta presso</w:t>
      </w:r>
      <w:r>
        <w:rPr>
          <w:rFonts w:ascii="Palatino Linotype" w:eastAsia="Times New Roman" w:hAnsi="Palatino Linotype" w:cs="Times New Roman"/>
          <w:sz w:val="20"/>
          <w:szCs w:val="20"/>
          <w:lang w:eastAsia="it-IT"/>
        </w:rPr>
        <w:t xml:space="preserve"> il medico </w:t>
      </w:r>
      <w:proofErr w:type="spellStart"/>
      <w:r>
        <w:rPr>
          <w:rFonts w:ascii="Palatino Linotype" w:eastAsia="Times New Roman" w:hAnsi="Palatino Linotype" w:cs="Times New Roman"/>
          <w:sz w:val="20"/>
          <w:szCs w:val="20"/>
          <w:lang w:eastAsia="it-IT"/>
        </w:rPr>
        <w:t>Erasistrato</w:t>
      </w:r>
      <w:proofErr w:type="spellEnd"/>
      <w:r>
        <w:rPr>
          <w:rFonts w:ascii="Palatino Linotype" w:eastAsia="Times New Roman" w:hAnsi="Palatino Linotype" w:cs="Times New Roman"/>
          <w:sz w:val="20"/>
          <w:szCs w:val="20"/>
          <w:lang w:eastAsia="it-IT"/>
        </w:rPr>
        <w:t xml:space="preserve">, vissuto nel III sec. a.C., </w:t>
      </w:r>
      <w:r w:rsidR="00065757">
        <w:rPr>
          <w:rFonts w:ascii="Palatino Linotype" w:eastAsia="Times New Roman" w:hAnsi="Palatino Linotype" w:cs="Times New Roman"/>
          <w:sz w:val="20"/>
          <w:szCs w:val="20"/>
          <w:lang w:eastAsia="it-IT"/>
        </w:rPr>
        <w:t>ma la testimonianza è indiretta, perché tradita da</w:t>
      </w:r>
      <w:r w:rsidR="0042496A">
        <w:rPr>
          <w:rFonts w:ascii="Palatino Linotype" w:eastAsia="Times New Roman" w:hAnsi="Palatino Linotype" w:cs="Times New Roman"/>
          <w:sz w:val="20"/>
          <w:szCs w:val="20"/>
          <w:lang w:eastAsia="it-IT"/>
        </w:rPr>
        <w:t xml:space="preserve"> Galeno. Uno scolio antico a Pindaro, (</w:t>
      </w:r>
      <w:proofErr w:type="spellStart"/>
      <w:r w:rsidR="0042496A" w:rsidRPr="0042496A">
        <w:rPr>
          <w:rFonts w:ascii="Palatino Linotype" w:eastAsia="Times New Roman" w:hAnsi="Palatino Linotype" w:cs="Times New Roman"/>
          <w:i/>
          <w:sz w:val="20"/>
          <w:szCs w:val="20"/>
          <w:lang w:eastAsia="it-IT"/>
        </w:rPr>
        <w:t>Isth</w:t>
      </w:r>
      <w:proofErr w:type="spellEnd"/>
      <w:r w:rsidR="0042496A">
        <w:rPr>
          <w:rFonts w:ascii="Palatino Linotype" w:eastAsia="Times New Roman" w:hAnsi="Palatino Linotype" w:cs="Times New Roman"/>
          <w:sz w:val="20"/>
          <w:szCs w:val="20"/>
          <w:lang w:eastAsia="it-IT"/>
        </w:rPr>
        <w:t>. III 48</w:t>
      </w:r>
      <w:r w:rsidR="00D842B9">
        <w:rPr>
          <w:rFonts w:ascii="Palatino Linotype" w:eastAsia="Times New Roman" w:hAnsi="Palatino Linotype" w:cs="Times New Roman"/>
          <w:sz w:val="20"/>
          <w:szCs w:val="20"/>
          <w:lang w:eastAsia="it-IT"/>
        </w:rPr>
        <w:t>) riporta</w:t>
      </w:r>
      <w:r w:rsidR="0042496A">
        <w:rPr>
          <w:rFonts w:ascii="Palatino Linotype" w:eastAsia="Times New Roman" w:hAnsi="Palatino Linotype" w:cs="Times New Roman"/>
          <w:sz w:val="20"/>
          <w:szCs w:val="20"/>
          <w:lang w:eastAsia="it-IT"/>
        </w:rPr>
        <w:t xml:space="preserve"> per via indiretta un passo dello</w:t>
      </w:r>
      <w:r>
        <w:rPr>
          <w:rFonts w:ascii="Palatino Linotype" w:eastAsia="Times New Roman" w:hAnsi="Palatino Linotype" w:cs="Times New Roman"/>
          <w:sz w:val="20"/>
          <w:szCs w:val="20"/>
          <w:lang w:eastAsia="it-IT"/>
        </w:rPr>
        <w:t xml:space="preserve"> storico </w:t>
      </w:r>
      <w:proofErr w:type="spellStart"/>
      <w:r>
        <w:rPr>
          <w:rFonts w:ascii="Palatino Linotype" w:eastAsia="Times New Roman" w:hAnsi="Palatino Linotype" w:cs="Times New Roman"/>
          <w:sz w:val="20"/>
          <w:szCs w:val="20"/>
          <w:lang w:eastAsia="it-IT"/>
        </w:rPr>
        <w:t>Artemone</w:t>
      </w:r>
      <w:proofErr w:type="spellEnd"/>
      <w:r>
        <w:rPr>
          <w:rFonts w:ascii="Palatino Linotype" w:eastAsia="Times New Roman" w:hAnsi="Palatino Linotype" w:cs="Times New Roman"/>
          <w:sz w:val="20"/>
          <w:szCs w:val="20"/>
          <w:lang w:eastAsia="it-IT"/>
        </w:rPr>
        <w:t xml:space="preserve"> </w:t>
      </w:r>
      <w:r w:rsidR="0042496A">
        <w:rPr>
          <w:rFonts w:ascii="Palatino Linotype" w:eastAsia="Times New Roman" w:hAnsi="Palatino Linotype" w:cs="Times New Roman"/>
          <w:sz w:val="20"/>
          <w:szCs w:val="20"/>
          <w:lang w:eastAsia="it-IT"/>
        </w:rPr>
        <w:t xml:space="preserve">di Pergamo </w:t>
      </w:r>
      <w:r>
        <w:rPr>
          <w:rFonts w:ascii="Palatino Linotype" w:eastAsia="Times New Roman" w:hAnsi="Palatino Linotype" w:cs="Times New Roman"/>
          <w:sz w:val="20"/>
          <w:szCs w:val="20"/>
          <w:lang w:eastAsia="it-IT"/>
        </w:rPr>
        <w:t>(II sec. a.C.)</w:t>
      </w:r>
      <w:r w:rsidR="00D842B9">
        <w:rPr>
          <w:rFonts w:ascii="Palatino Linotype" w:eastAsia="Times New Roman" w:hAnsi="Palatino Linotype" w:cs="Times New Roman"/>
          <w:sz w:val="20"/>
          <w:szCs w:val="20"/>
          <w:lang w:eastAsia="it-IT"/>
        </w:rPr>
        <w:t xml:space="preserve"> relativo al mito di Coronide</w:t>
      </w:r>
      <w:r w:rsidR="0077100C">
        <w:rPr>
          <w:rFonts w:ascii="Palatino Linotype" w:eastAsia="Times New Roman" w:hAnsi="Palatino Linotype" w:cs="Times New Roman"/>
          <w:sz w:val="20"/>
          <w:szCs w:val="20"/>
          <w:lang w:eastAsia="it-IT"/>
        </w:rPr>
        <w:t xml:space="preserve"> definito</w:t>
      </w:r>
      <w:r w:rsidR="00D842B9">
        <w:rPr>
          <w:rFonts w:ascii="Palatino Linotype" w:eastAsia="Times New Roman" w:hAnsi="Palatino Linotype" w:cs="Times New Roman"/>
          <w:sz w:val="20"/>
          <w:szCs w:val="20"/>
          <w:lang w:eastAsia="it-IT"/>
        </w:rPr>
        <w:t xml:space="preserve"> </w:t>
      </w:r>
      <w:proofErr w:type="spellStart"/>
      <w:r w:rsidR="00D842B9" w:rsidRPr="00D842B9">
        <w:rPr>
          <w:rFonts w:ascii="Palatino Linotype" w:eastAsia="Times New Roman" w:hAnsi="Palatino Linotype" w:cs="Times New Roman"/>
          <w:sz w:val="20"/>
          <w:szCs w:val="20"/>
          <w:lang w:eastAsia="it-IT"/>
        </w:rPr>
        <w:t>τέλεον</w:t>
      </w:r>
      <w:proofErr w:type="spellEnd"/>
      <w:r w:rsidR="00D842B9" w:rsidRPr="00D842B9">
        <w:rPr>
          <w:rFonts w:ascii="Palatino Linotype" w:eastAsia="Times New Roman" w:hAnsi="Palatino Linotype" w:cs="Times New Roman"/>
          <w:sz w:val="20"/>
          <w:szCs w:val="20"/>
          <w:lang w:eastAsia="it-IT"/>
        </w:rPr>
        <w:t xml:space="preserve"> </w:t>
      </w:r>
      <w:proofErr w:type="spellStart"/>
      <w:r w:rsidR="00D842B9" w:rsidRPr="00D842B9">
        <w:rPr>
          <w:rFonts w:ascii="Palatino Linotype" w:eastAsia="Times New Roman" w:hAnsi="Palatino Linotype" w:cs="Times New Roman"/>
          <w:sz w:val="20"/>
          <w:szCs w:val="20"/>
          <w:lang w:eastAsia="it-IT"/>
        </w:rPr>
        <w:t>ὄντι</w:t>
      </w:r>
      <w:proofErr w:type="spellEnd"/>
      <w:r w:rsidR="00D842B9" w:rsidRPr="00D842B9">
        <w:rPr>
          <w:rFonts w:ascii="Palatino Linotype" w:eastAsia="Times New Roman" w:hAnsi="Palatino Linotype" w:cs="Times New Roman"/>
          <w:sz w:val="20"/>
          <w:szCs w:val="20"/>
          <w:lang w:eastAsia="it-IT"/>
        </w:rPr>
        <w:t xml:space="preserve"> </w:t>
      </w:r>
      <w:proofErr w:type="spellStart"/>
      <w:r w:rsidR="00D842B9" w:rsidRPr="00D842B9">
        <w:rPr>
          <w:rFonts w:ascii="Palatino Linotype" w:eastAsia="Times New Roman" w:hAnsi="Palatino Linotype" w:cs="Times New Roman"/>
          <w:sz w:val="20"/>
          <w:szCs w:val="20"/>
          <w:lang w:eastAsia="it-IT"/>
        </w:rPr>
        <w:t>ληρώδει</w:t>
      </w:r>
      <w:proofErr w:type="spellEnd"/>
      <w:r w:rsidRPr="00D842B9">
        <w:rPr>
          <w:rFonts w:ascii="Palatino Linotype" w:eastAsia="Times New Roman" w:hAnsi="Palatino Linotype" w:cs="Times New Roman"/>
          <w:sz w:val="20"/>
          <w:szCs w:val="20"/>
          <w:lang w:eastAsia="it-IT"/>
        </w:rPr>
        <w:t>.</w:t>
      </w:r>
      <w:r>
        <w:rPr>
          <w:rFonts w:ascii="Palatino Linotype" w:eastAsia="Times New Roman" w:hAnsi="Palatino Linotype" w:cs="Times New Roman"/>
          <w:sz w:val="20"/>
          <w:szCs w:val="20"/>
          <w:lang w:eastAsia="it-IT"/>
        </w:rPr>
        <w:t xml:space="preserve"> </w:t>
      </w:r>
      <w:r w:rsidR="00B63426">
        <w:rPr>
          <w:rFonts w:ascii="Palatino Linotype" w:eastAsia="Times New Roman" w:hAnsi="Palatino Linotype" w:cs="Times New Roman"/>
          <w:sz w:val="20"/>
          <w:szCs w:val="20"/>
          <w:lang w:eastAsia="it-IT"/>
        </w:rPr>
        <w:t>Sul fronte papiraceo, è interessante l’unico caso registrato, in una lettera datata al II sec. a.C. (</w:t>
      </w:r>
      <w:r w:rsidR="00B63426" w:rsidRPr="00B63426">
        <w:rPr>
          <w:rFonts w:ascii="Palatino Linotype" w:eastAsia="Times New Roman" w:hAnsi="Palatino Linotype" w:cs="Times New Roman"/>
          <w:i/>
          <w:sz w:val="20"/>
          <w:szCs w:val="20"/>
          <w:lang w:eastAsia="it-IT"/>
        </w:rPr>
        <w:t>BGU</w:t>
      </w:r>
      <w:r w:rsidR="00B63426" w:rsidRPr="00B63426">
        <w:rPr>
          <w:rFonts w:ascii="Palatino Linotype" w:eastAsia="Times New Roman" w:hAnsi="Palatino Linotype" w:cs="Times New Roman"/>
          <w:sz w:val="20"/>
          <w:szCs w:val="20"/>
          <w:lang w:eastAsia="it-IT"/>
        </w:rPr>
        <w:t xml:space="preserve"> 3 1011</w:t>
      </w:r>
      <w:r w:rsidR="00B63426">
        <w:rPr>
          <w:rFonts w:ascii="Palatino Linotype" w:eastAsia="Times New Roman" w:hAnsi="Palatino Linotype" w:cs="Times New Roman"/>
          <w:sz w:val="20"/>
          <w:szCs w:val="20"/>
          <w:lang w:eastAsia="it-IT"/>
        </w:rPr>
        <w:t>), relativa a una controvers</w:t>
      </w:r>
      <w:r w:rsidR="00127110">
        <w:rPr>
          <w:rFonts w:ascii="Palatino Linotype" w:eastAsia="Times New Roman" w:hAnsi="Palatino Linotype" w:cs="Times New Roman"/>
          <w:sz w:val="20"/>
          <w:szCs w:val="20"/>
          <w:lang w:eastAsia="it-IT"/>
        </w:rPr>
        <w:t>ia tra funzionari. In tale caso</w:t>
      </w:r>
      <w:r w:rsidR="00B63426">
        <w:rPr>
          <w:rFonts w:ascii="Palatino Linotype" w:eastAsia="Times New Roman" w:hAnsi="Palatino Linotype" w:cs="Times New Roman"/>
          <w:sz w:val="20"/>
          <w:szCs w:val="20"/>
          <w:lang w:eastAsia="it-IT"/>
        </w:rPr>
        <w:t xml:space="preserve"> si trova in dittologia con </w:t>
      </w:r>
      <w:proofErr w:type="spellStart"/>
      <w:r w:rsidR="00B63426" w:rsidRPr="00B63426">
        <w:rPr>
          <w:rFonts w:ascii="Palatino Linotype" w:eastAsia="Times New Roman" w:hAnsi="Palatino Linotype" w:cs="Times New Roman"/>
          <w:sz w:val="20"/>
          <w:szCs w:val="20"/>
          <w:lang w:eastAsia="it-IT"/>
        </w:rPr>
        <w:t>ψευδῆ</w:t>
      </w:r>
      <w:proofErr w:type="spellEnd"/>
      <w:r w:rsidR="00DD6DD7">
        <w:rPr>
          <w:rFonts w:ascii="Palatino Linotype" w:eastAsia="Times New Roman" w:hAnsi="Palatino Linotype" w:cs="Times New Roman"/>
          <w:sz w:val="20"/>
          <w:szCs w:val="20"/>
          <w:lang w:eastAsia="it-IT"/>
        </w:rPr>
        <w:t xml:space="preserve">, a dimostrazione della tendenza a un uso rafforzativo con un aggettivo precedente (per es. </w:t>
      </w:r>
      <w:r w:rsidR="00DD6DD7">
        <w:rPr>
          <w:rFonts w:ascii="Palatino Linotype" w:eastAsia="Times New Roman" w:hAnsi="Palatino Linotype" w:cs="Times New Roman"/>
          <w:sz w:val="20"/>
          <w:szCs w:val="20"/>
          <w:lang w:val="el-GR" w:eastAsia="it-IT"/>
        </w:rPr>
        <w:t>κενός, ψευδής, περιττός</w:t>
      </w:r>
      <w:r w:rsidR="00DD6DD7">
        <w:rPr>
          <w:rFonts w:ascii="Palatino Linotype" w:eastAsia="Times New Roman" w:hAnsi="Palatino Linotype" w:cs="Times New Roman"/>
          <w:sz w:val="20"/>
          <w:szCs w:val="20"/>
          <w:lang w:eastAsia="it-IT"/>
        </w:rPr>
        <w:t>):</w:t>
      </w:r>
      <w:r w:rsidR="00B63426" w:rsidRPr="00B63426">
        <w:rPr>
          <w:rFonts w:ascii="Palatino Linotype" w:eastAsia="Times New Roman" w:hAnsi="Palatino Linotype" w:cs="Times New Roman"/>
          <w:sz w:val="20"/>
          <w:szCs w:val="20"/>
          <w:lang w:eastAsia="it-IT"/>
        </w:rPr>
        <w:t xml:space="preserve"> </w:t>
      </w:r>
      <w:r w:rsidR="00B63426">
        <w:rPr>
          <w:rFonts w:ascii="Palatino Linotype" w:eastAsia="Times New Roman" w:hAnsi="Palatino Linotype" w:cs="Times New Roman"/>
          <w:sz w:val="20"/>
          <w:szCs w:val="20"/>
          <w:lang w:eastAsia="it-IT"/>
        </w:rPr>
        <w:t xml:space="preserve">καὶ </w:t>
      </w:r>
      <w:proofErr w:type="spellStart"/>
      <w:r w:rsidR="00B63426">
        <w:rPr>
          <w:rFonts w:ascii="Palatino Linotype" w:eastAsia="Times New Roman" w:hAnsi="Palatino Linotype" w:cs="Times New Roman"/>
          <w:sz w:val="20"/>
          <w:szCs w:val="20"/>
          <w:lang w:eastAsia="it-IT"/>
        </w:rPr>
        <w:t>ψευδῆ</w:t>
      </w:r>
      <w:proofErr w:type="spellEnd"/>
      <w:r w:rsidR="00B63426">
        <w:rPr>
          <w:rFonts w:ascii="Palatino Linotype" w:eastAsia="Times New Roman" w:hAnsi="Palatino Linotype" w:cs="Times New Roman"/>
          <w:sz w:val="20"/>
          <w:szCs w:val="20"/>
          <w:lang w:eastAsia="it-IT"/>
        </w:rPr>
        <w:t xml:space="preserve"> π</w:t>
      </w:r>
      <w:proofErr w:type="spellStart"/>
      <w:r w:rsidR="00B63426">
        <w:rPr>
          <w:rFonts w:ascii="Palatino Linotype" w:eastAsia="Times New Roman" w:hAnsi="Palatino Linotype" w:cs="Times New Roman"/>
          <w:sz w:val="20"/>
          <w:szCs w:val="20"/>
          <w:lang w:eastAsia="it-IT"/>
        </w:rPr>
        <w:t>ροσ</w:t>
      </w:r>
      <w:proofErr w:type="spellEnd"/>
      <w:r w:rsidR="00B63426">
        <w:rPr>
          <w:rFonts w:ascii="Palatino Linotype" w:eastAsia="Times New Roman" w:hAnsi="Palatino Linotype" w:cs="Times New Roman"/>
          <w:sz w:val="20"/>
          <w:szCs w:val="20"/>
          <w:lang w:eastAsia="it-IT"/>
        </w:rPr>
        <w:t>α̣γ̣[γ]έλ̣[λε]</w:t>
      </w:r>
      <w:r w:rsidR="00B63426" w:rsidRPr="00B63426">
        <w:rPr>
          <w:rFonts w:ascii="Palatino Linotype" w:eastAsia="Times New Roman" w:hAnsi="Palatino Linotype" w:cs="Times New Roman"/>
          <w:sz w:val="20"/>
          <w:szCs w:val="20"/>
          <w:lang w:eastAsia="it-IT"/>
        </w:rPr>
        <w:t>ται κατα</w:t>
      </w:r>
      <w:proofErr w:type="spellStart"/>
      <w:r w:rsidR="00B63426" w:rsidRPr="00B63426">
        <w:rPr>
          <w:rFonts w:ascii="Palatino Linotype" w:eastAsia="Times New Roman" w:hAnsi="Palatino Linotype" w:cs="Times New Roman"/>
          <w:sz w:val="20"/>
          <w:szCs w:val="20"/>
          <w:lang w:eastAsia="it-IT"/>
        </w:rPr>
        <w:t>νοεῖς</w:t>
      </w:r>
      <w:proofErr w:type="spellEnd"/>
      <w:r w:rsidR="00B63426" w:rsidRPr="00B63426">
        <w:rPr>
          <w:rFonts w:ascii="Palatino Linotype" w:eastAsia="Times New Roman" w:hAnsi="Palatino Linotype" w:cs="Times New Roman"/>
          <w:sz w:val="20"/>
          <w:szCs w:val="20"/>
          <w:lang w:eastAsia="it-IT"/>
        </w:rPr>
        <w:t xml:space="preserve"> καὶ α</w:t>
      </w:r>
      <w:proofErr w:type="spellStart"/>
      <w:r w:rsidR="00B63426" w:rsidRPr="00B63426">
        <w:rPr>
          <w:rFonts w:ascii="Palatino Linotype" w:eastAsia="Times New Roman" w:hAnsi="Palatino Linotype" w:cs="Times New Roman"/>
          <w:sz w:val="20"/>
          <w:szCs w:val="20"/>
          <w:lang w:eastAsia="it-IT"/>
        </w:rPr>
        <w:t>ὐτός</w:t>
      </w:r>
      <w:proofErr w:type="spellEnd"/>
      <w:r w:rsidR="00B63426" w:rsidRPr="00B63426">
        <w:rPr>
          <w:rFonts w:ascii="Palatino Linotype" w:eastAsia="Times New Roman" w:hAnsi="Palatino Linotype" w:cs="Times New Roman"/>
          <w:sz w:val="20"/>
          <w:szCs w:val="20"/>
          <w:lang w:eastAsia="it-IT"/>
        </w:rPr>
        <w:t>.</w:t>
      </w:r>
    </w:p>
    <w:p w:rsidR="002D1A32" w:rsidRDefault="00127110" w:rsidP="006D4577">
      <w:pPr>
        <w:spacing w:line="288" w:lineRule="auto"/>
        <w:contextualSpacing/>
        <w:jc w:val="both"/>
        <w:rPr>
          <w:rFonts w:ascii="Palatino Linotype" w:eastAsia="Times New Roman" w:hAnsi="Palatino Linotype" w:cs="Times New Roman"/>
          <w:sz w:val="20"/>
          <w:szCs w:val="20"/>
          <w:lang w:eastAsia="it-IT"/>
        </w:rPr>
      </w:pPr>
      <w:r>
        <w:rPr>
          <w:rFonts w:ascii="Palatino Linotype" w:eastAsia="Times New Roman" w:hAnsi="Palatino Linotype" w:cs="Times New Roman"/>
          <w:sz w:val="20"/>
          <w:szCs w:val="20"/>
          <w:lang w:eastAsia="it-IT"/>
        </w:rPr>
        <w:t>I</w:t>
      </w:r>
      <w:r w:rsidR="006D4577" w:rsidRPr="006D4577">
        <w:rPr>
          <w:rFonts w:ascii="Palatino Linotype" w:eastAsia="Times New Roman" w:hAnsi="Palatino Linotype" w:cs="Times New Roman"/>
          <w:sz w:val="20"/>
          <w:szCs w:val="20"/>
          <w:lang w:eastAsia="it-IT"/>
        </w:rPr>
        <w:t xml:space="preserve">l nome </w:t>
      </w:r>
      <w:r w:rsidR="006D4577" w:rsidRPr="006D4577">
        <w:rPr>
          <w:rFonts w:ascii="Palatino Linotype" w:eastAsia="Times New Roman" w:hAnsi="Palatino Linotype" w:cs="Times New Roman"/>
          <w:sz w:val="20"/>
          <w:szCs w:val="20"/>
          <w:lang w:val="el-GR" w:eastAsia="it-IT"/>
        </w:rPr>
        <w:t xml:space="preserve">λῆρος </w:t>
      </w:r>
      <w:r w:rsidR="00D61052">
        <w:rPr>
          <w:rFonts w:ascii="Palatino Linotype" w:eastAsia="Times New Roman" w:hAnsi="Palatino Linotype" w:cs="Times New Roman"/>
          <w:sz w:val="20"/>
          <w:szCs w:val="20"/>
          <w:lang w:eastAsia="it-IT"/>
        </w:rPr>
        <w:t>e l'aggettivo derivato</w:t>
      </w:r>
      <w:r w:rsidR="006D4577" w:rsidRPr="006D4577">
        <w:rPr>
          <w:rFonts w:ascii="Palatino Linotype" w:eastAsia="Times New Roman" w:hAnsi="Palatino Linotype" w:cs="Times New Roman"/>
          <w:sz w:val="20"/>
          <w:szCs w:val="20"/>
          <w:lang w:eastAsia="it-IT"/>
        </w:rPr>
        <w:t xml:space="preserve"> sono assenti dal dettato </w:t>
      </w:r>
      <w:proofErr w:type="spellStart"/>
      <w:r w:rsidR="006D4577" w:rsidRPr="006D4577">
        <w:rPr>
          <w:rFonts w:ascii="Palatino Linotype" w:eastAsia="Times New Roman" w:hAnsi="Palatino Linotype" w:cs="Times New Roman"/>
          <w:sz w:val="20"/>
          <w:szCs w:val="20"/>
          <w:lang w:eastAsia="it-IT"/>
        </w:rPr>
        <w:t>polibiano</w:t>
      </w:r>
      <w:proofErr w:type="spellEnd"/>
      <w:r w:rsidR="006D4577" w:rsidRPr="006D4577">
        <w:rPr>
          <w:rFonts w:ascii="Palatino Linotype" w:eastAsia="Times New Roman" w:hAnsi="Palatino Linotype" w:cs="Times New Roman"/>
          <w:sz w:val="20"/>
          <w:szCs w:val="20"/>
          <w:lang w:val="el-GR" w:eastAsia="it-IT"/>
        </w:rPr>
        <w:t xml:space="preserve"> </w:t>
      </w:r>
      <w:r w:rsidR="006D4577" w:rsidRPr="006D4577">
        <w:rPr>
          <w:rFonts w:ascii="Palatino Linotype" w:eastAsia="Times New Roman" w:hAnsi="Palatino Linotype" w:cs="Times New Roman"/>
          <w:sz w:val="20"/>
          <w:szCs w:val="20"/>
          <w:lang w:eastAsia="it-IT"/>
        </w:rPr>
        <w:t xml:space="preserve">(che però presenta il verbo </w:t>
      </w:r>
      <w:r w:rsidR="006D4577" w:rsidRPr="006D4577">
        <w:rPr>
          <w:rFonts w:ascii="Palatino Linotype" w:eastAsia="Times New Roman" w:hAnsi="Palatino Linotype" w:cs="Times New Roman"/>
          <w:sz w:val="20"/>
          <w:szCs w:val="20"/>
          <w:lang w:val="el-GR" w:eastAsia="it-IT"/>
        </w:rPr>
        <w:t>ληρέω</w:t>
      </w:r>
      <w:r w:rsidR="00072BA5">
        <w:rPr>
          <w:rFonts w:ascii="Palatino Linotype" w:eastAsia="Times New Roman" w:hAnsi="Palatino Linotype" w:cs="Times New Roman"/>
          <w:sz w:val="20"/>
          <w:szCs w:val="20"/>
          <w:lang w:eastAsia="it-IT"/>
        </w:rPr>
        <w:t xml:space="preserve">), </w:t>
      </w:r>
      <w:r w:rsidR="003359C4">
        <w:rPr>
          <w:rFonts w:ascii="Palatino Linotype" w:eastAsia="Times New Roman" w:hAnsi="Palatino Linotype" w:cs="Times New Roman"/>
          <w:sz w:val="20"/>
          <w:szCs w:val="20"/>
          <w:lang w:eastAsia="it-IT"/>
        </w:rPr>
        <w:t xml:space="preserve">ma </w:t>
      </w:r>
      <w:r w:rsidR="00072BA5">
        <w:rPr>
          <w:rFonts w:ascii="Palatino Linotype" w:eastAsia="Times New Roman" w:hAnsi="Palatino Linotype" w:cs="Times New Roman"/>
          <w:sz w:val="20"/>
          <w:szCs w:val="20"/>
          <w:lang w:eastAsia="it-IT"/>
        </w:rPr>
        <w:t>i</w:t>
      </w:r>
      <w:r w:rsidR="00CC7142">
        <w:rPr>
          <w:rFonts w:ascii="Palatino Linotype" w:eastAsia="Times New Roman" w:hAnsi="Palatino Linotype" w:cs="Times New Roman"/>
          <w:sz w:val="20"/>
          <w:szCs w:val="20"/>
          <w:lang w:eastAsia="it-IT"/>
        </w:rPr>
        <w:t>l gruppo risulterà, invece,</w:t>
      </w:r>
      <w:r w:rsidR="00280F99">
        <w:rPr>
          <w:rFonts w:ascii="Palatino Linotype" w:eastAsia="Times New Roman" w:hAnsi="Palatino Linotype" w:cs="Times New Roman"/>
          <w:sz w:val="20"/>
          <w:szCs w:val="20"/>
          <w:lang w:eastAsia="it-IT"/>
        </w:rPr>
        <w:t xml:space="preserve"> variamente</w:t>
      </w:r>
      <w:r w:rsidR="006D4577" w:rsidRPr="006D4577">
        <w:rPr>
          <w:rFonts w:ascii="Palatino Linotype" w:eastAsia="Times New Roman" w:hAnsi="Palatino Linotype" w:cs="Times New Roman"/>
          <w:sz w:val="20"/>
          <w:szCs w:val="20"/>
          <w:lang w:eastAsia="it-IT"/>
        </w:rPr>
        <w:t xml:space="preserve"> rappresentato in alcuni autori successivi: Filone</w:t>
      </w:r>
      <w:r w:rsidR="006D4577" w:rsidRPr="006D4577">
        <w:rPr>
          <w:rFonts w:ascii="Palatino Linotype" w:eastAsia="Times New Roman" w:hAnsi="Palatino Linotype" w:cs="Times New Roman"/>
          <w:sz w:val="20"/>
          <w:szCs w:val="20"/>
          <w:lang w:val="el-GR" w:eastAsia="it-IT"/>
        </w:rPr>
        <w:t xml:space="preserve"> </w:t>
      </w:r>
      <w:r w:rsidR="006D4577" w:rsidRPr="006D4577">
        <w:rPr>
          <w:rFonts w:ascii="Palatino Linotype" w:eastAsia="Times New Roman" w:hAnsi="Palatino Linotype" w:cs="Times New Roman"/>
          <w:sz w:val="20"/>
          <w:szCs w:val="20"/>
          <w:lang w:eastAsia="it-IT"/>
        </w:rPr>
        <w:t>(</w:t>
      </w:r>
      <w:r w:rsidR="00280F99">
        <w:rPr>
          <w:rFonts w:ascii="Palatino Linotype" w:eastAsia="Times New Roman" w:hAnsi="Palatino Linotype" w:cs="Times New Roman"/>
          <w:sz w:val="20"/>
          <w:szCs w:val="20"/>
          <w:lang w:eastAsia="it-IT"/>
        </w:rPr>
        <w:t>1x,</w:t>
      </w:r>
      <w:r w:rsidR="006D4577" w:rsidRPr="006D4577">
        <w:rPr>
          <w:rFonts w:ascii="Palatino Linotype" w:eastAsia="Times New Roman" w:hAnsi="Palatino Linotype" w:cs="Times New Roman"/>
          <w:sz w:val="20"/>
          <w:szCs w:val="20"/>
          <w:lang w:eastAsia="it-IT"/>
        </w:rPr>
        <w:t xml:space="preserve"> </w:t>
      </w:r>
      <w:proofErr w:type="spellStart"/>
      <w:r w:rsidR="006D4577" w:rsidRPr="006D4577">
        <w:rPr>
          <w:rFonts w:ascii="Palatino Linotype" w:eastAsia="Times New Roman" w:hAnsi="Palatino Linotype" w:cs="Times New Roman"/>
          <w:i/>
          <w:sz w:val="20"/>
          <w:szCs w:val="20"/>
          <w:lang w:eastAsia="it-IT"/>
        </w:rPr>
        <w:t>Legat</w:t>
      </w:r>
      <w:proofErr w:type="spellEnd"/>
      <w:r w:rsidR="006D4577" w:rsidRPr="006D4577">
        <w:rPr>
          <w:rFonts w:ascii="Palatino Linotype" w:eastAsia="Times New Roman" w:hAnsi="Palatino Linotype" w:cs="Times New Roman"/>
          <w:sz w:val="20"/>
          <w:szCs w:val="20"/>
          <w:lang w:eastAsia="it-IT"/>
        </w:rPr>
        <w:t>. 168.6), Plutarco (</w:t>
      </w:r>
      <w:r w:rsidR="00280F99">
        <w:rPr>
          <w:rFonts w:ascii="Palatino Linotype" w:eastAsia="Times New Roman" w:hAnsi="Palatino Linotype" w:cs="Times New Roman"/>
          <w:sz w:val="20"/>
          <w:szCs w:val="20"/>
          <w:lang w:eastAsia="it-IT"/>
        </w:rPr>
        <w:t>2x,</w:t>
      </w:r>
      <w:r w:rsidR="006D4577" w:rsidRPr="006D4577">
        <w:rPr>
          <w:rFonts w:ascii="Palatino Linotype" w:eastAsia="Times New Roman" w:hAnsi="Palatino Linotype" w:cs="Times New Roman"/>
          <w:sz w:val="20"/>
          <w:szCs w:val="20"/>
          <w:lang w:eastAsia="it-IT"/>
        </w:rPr>
        <w:t xml:space="preserve"> </w:t>
      </w:r>
      <w:r w:rsidR="006D4577" w:rsidRPr="006D4577">
        <w:rPr>
          <w:rFonts w:ascii="Palatino Linotype" w:eastAsia="Times New Roman" w:hAnsi="Palatino Linotype" w:cs="Times New Roman"/>
          <w:i/>
          <w:sz w:val="20"/>
          <w:szCs w:val="20"/>
          <w:lang w:eastAsia="it-IT"/>
        </w:rPr>
        <w:t>Phil.</w:t>
      </w:r>
      <w:r w:rsidR="006D4577" w:rsidRPr="006D4577">
        <w:rPr>
          <w:rFonts w:ascii="Palatino Linotype" w:eastAsia="Times New Roman" w:hAnsi="Palatino Linotype" w:cs="Times New Roman"/>
          <w:sz w:val="20"/>
          <w:szCs w:val="20"/>
          <w:lang w:eastAsia="it-IT"/>
        </w:rPr>
        <w:t xml:space="preserve"> 34.7, 84.19), ma soprattutto in Galeno</w:t>
      </w:r>
      <w:r w:rsidR="006D4577" w:rsidRPr="006D4577">
        <w:rPr>
          <w:rFonts w:ascii="Palatino Linotype" w:eastAsia="Times New Roman" w:hAnsi="Palatino Linotype" w:cs="Times New Roman"/>
          <w:sz w:val="20"/>
          <w:szCs w:val="20"/>
          <w:lang w:val="el-GR" w:eastAsia="it-IT"/>
        </w:rPr>
        <w:t xml:space="preserve"> </w:t>
      </w:r>
      <w:r w:rsidR="006D4577" w:rsidRPr="006D4577">
        <w:rPr>
          <w:rFonts w:ascii="Palatino Linotype" w:eastAsia="Times New Roman" w:hAnsi="Palatino Linotype" w:cs="Times New Roman"/>
          <w:sz w:val="20"/>
          <w:szCs w:val="20"/>
          <w:lang w:eastAsia="it-IT"/>
        </w:rPr>
        <w:t>(</w:t>
      </w:r>
      <w:r w:rsidR="00280F99">
        <w:rPr>
          <w:rFonts w:ascii="Palatino Linotype" w:eastAsia="Times New Roman" w:hAnsi="Palatino Linotype" w:cs="Times New Roman"/>
          <w:sz w:val="20"/>
          <w:szCs w:val="20"/>
          <w:lang w:eastAsia="it-IT"/>
        </w:rPr>
        <w:t xml:space="preserve">43x, </w:t>
      </w:r>
      <w:r w:rsidR="006D4577" w:rsidRPr="006D4577">
        <w:rPr>
          <w:rFonts w:ascii="Palatino Linotype" w:eastAsia="Times New Roman" w:hAnsi="Palatino Linotype" w:cs="Times New Roman"/>
          <w:sz w:val="20"/>
          <w:szCs w:val="20"/>
          <w:lang w:eastAsia="it-IT"/>
        </w:rPr>
        <w:t xml:space="preserve">frequentissimo </w:t>
      </w:r>
      <w:r w:rsidR="006D4577" w:rsidRPr="006D4577">
        <w:rPr>
          <w:rFonts w:ascii="Palatino Linotype" w:eastAsia="Times New Roman" w:hAnsi="Palatino Linotype" w:cs="Times New Roman"/>
          <w:sz w:val="20"/>
          <w:szCs w:val="20"/>
          <w:lang w:val="el-GR" w:eastAsia="it-IT"/>
        </w:rPr>
        <w:t>ληρώδης</w:t>
      </w:r>
      <w:r w:rsidR="006D4577" w:rsidRPr="006D4577">
        <w:rPr>
          <w:rFonts w:ascii="Palatino Linotype" w:eastAsia="Times New Roman" w:hAnsi="Palatino Linotype" w:cs="Times New Roman"/>
          <w:sz w:val="20"/>
          <w:szCs w:val="20"/>
          <w:lang w:eastAsia="it-IT"/>
        </w:rPr>
        <w:t xml:space="preserve"> in opere come il </w:t>
      </w:r>
      <w:r w:rsidR="006D4577" w:rsidRPr="006D4577">
        <w:rPr>
          <w:rFonts w:ascii="Palatino Linotype" w:eastAsia="Times New Roman" w:hAnsi="Palatino Linotype" w:cs="Times New Roman"/>
          <w:i/>
          <w:sz w:val="20"/>
          <w:szCs w:val="20"/>
          <w:lang w:eastAsia="it-IT"/>
        </w:rPr>
        <w:t xml:space="preserve">de </w:t>
      </w:r>
      <w:proofErr w:type="spellStart"/>
      <w:r w:rsidR="006D4577" w:rsidRPr="006D4577">
        <w:rPr>
          <w:rFonts w:ascii="Palatino Linotype" w:eastAsia="Times New Roman" w:hAnsi="Palatino Linotype" w:cs="Times New Roman"/>
          <w:i/>
          <w:sz w:val="20"/>
          <w:szCs w:val="20"/>
          <w:lang w:eastAsia="it-IT"/>
        </w:rPr>
        <w:t>naturalibus</w:t>
      </w:r>
      <w:proofErr w:type="spellEnd"/>
      <w:r w:rsidR="006D4577" w:rsidRPr="006D4577">
        <w:rPr>
          <w:rFonts w:ascii="Palatino Linotype" w:eastAsia="Times New Roman" w:hAnsi="Palatino Linotype" w:cs="Times New Roman"/>
          <w:i/>
          <w:sz w:val="20"/>
          <w:szCs w:val="20"/>
          <w:lang w:eastAsia="it-IT"/>
        </w:rPr>
        <w:t xml:space="preserve"> </w:t>
      </w:r>
      <w:proofErr w:type="spellStart"/>
      <w:r w:rsidR="006D4577" w:rsidRPr="006D4577">
        <w:rPr>
          <w:rFonts w:ascii="Palatino Linotype" w:eastAsia="Times New Roman" w:hAnsi="Palatino Linotype" w:cs="Times New Roman"/>
          <w:i/>
          <w:sz w:val="20"/>
          <w:szCs w:val="20"/>
          <w:lang w:eastAsia="it-IT"/>
        </w:rPr>
        <w:t>facultatibus</w:t>
      </w:r>
      <w:proofErr w:type="spellEnd"/>
      <w:r w:rsidR="006D4577" w:rsidRPr="006D4577">
        <w:rPr>
          <w:rFonts w:ascii="Palatino Linotype" w:eastAsia="Times New Roman" w:hAnsi="Palatino Linotype" w:cs="Times New Roman"/>
          <w:i/>
          <w:sz w:val="20"/>
          <w:szCs w:val="20"/>
          <w:lang w:eastAsia="it-IT"/>
        </w:rPr>
        <w:t xml:space="preserve"> </w:t>
      </w:r>
      <w:r w:rsidR="00280F99">
        <w:rPr>
          <w:rFonts w:ascii="Palatino Linotype" w:eastAsia="Times New Roman" w:hAnsi="Palatino Linotype" w:cs="Times New Roman"/>
          <w:sz w:val="20"/>
          <w:szCs w:val="20"/>
          <w:lang w:eastAsia="it-IT"/>
        </w:rPr>
        <w:t>e</w:t>
      </w:r>
      <w:r w:rsidR="006D4577" w:rsidRPr="006D4577">
        <w:rPr>
          <w:rFonts w:ascii="Palatino Linotype" w:eastAsia="Times New Roman" w:hAnsi="Palatino Linotype" w:cs="Times New Roman"/>
          <w:sz w:val="20"/>
          <w:szCs w:val="20"/>
          <w:lang w:eastAsia="it-IT"/>
        </w:rPr>
        <w:t xml:space="preserve"> il</w:t>
      </w:r>
      <w:r w:rsidR="006D4577" w:rsidRPr="006D4577">
        <w:rPr>
          <w:rFonts w:ascii="Palatino Linotype" w:eastAsia="Times New Roman" w:hAnsi="Palatino Linotype" w:cs="Times New Roman"/>
          <w:i/>
          <w:sz w:val="20"/>
          <w:szCs w:val="20"/>
          <w:lang w:eastAsia="it-IT"/>
        </w:rPr>
        <w:t xml:space="preserve"> de </w:t>
      </w:r>
      <w:proofErr w:type="spellStart"/>
      <w:r w:rsidR="006D4577" w:rsidRPr="006D4577">
        <w:rPr>
          <w:rFonts w:ascii="Palatino Linotype" w:eastAsia="Times New Roman" w:hAnsi="Palatino Linotype" w:cs="Times New Roman"/>
          <w:i/>
          <w:sz w:val="20"/>
          <w:szCs w:val="20"/>
          <w:lang w:eastAsia="it-IT"/>
        </w:rPr>
        <w:t>methodo</w:t>
      </w:r>
      <w:proofErr w:type="spellEnd"/>
      <w:r w:rsidR="006D4577" w:rsidRPr="006D4577">
        <w:rPr>
          <w:rFonts w:ascii="Palatino Linotype" w:eastAsia="Times New Roman" w:hAnsi="Palatino Linotype" w:cs="Times New Roman"/>
          <w:i/>
          <w:sz w:val="20"/>
          <w:szCs w:val="20"/>
          <w:lang w:eastAsia="it-IT"/>
        </w:rPr>
        <w:t xml:space="preserve"> </w:t>
      </w:r>
      <w:proofErr w:type="spellStart"/>
      <w:r w:rsidR="006D4577" w:rsidRPr="006D4577">
        <w:rPr>
          <w:rFonts w:ascii="Palatino Linotype" w:eastAsia="Times New Roman" w:hAnsi="Palatino Linotype" w:cs="Times New Roman"/>
          <w:i/>
          <w:sz w:val="20"/>
          <w:szCs w:val="20"/>
          <w:lang w:eastAsia="it-IT"/>
        </w:rPr>
        <w:t>medendi</w:t>
      </w:r>
      <w:proofErr w:type="spellEnd"/>
      <w:r w:rsidR="006D4577" w:rsidRPr="006D4577">
        <w:rPr>
          <w:rFonts w:ascii="Palatino Linotype" w:eastAsia="Times New Roman" w:hAnsi="Palatino Linotype" w:cs="Times New Roman"/>
          <w:sz w:val="20"/>
          <w:szCs w:val="20"/>
          <w:lang w:eastAsia="it-IT"/>
        </w:rPr>
        <w:t>) e nella letteratura cristiana (Eusebio</w:t>
      </w:r>
      <w:r w:rsidR="00280F99">
        <w:rPr>
          <w:rFonts w:ascii="Palatino Linotype" w:eastAsia="Times New Roman" w:hAnsi="Palatino Linotype" w:cs="Times New Roman"/>
          <w:sz w:val="20"/>
          <w:szCs w:val="20"/>
          <w:lang w:eastAsia="it-IT"/>
        </w:rPr>
        <w:t xml:space="preserve"> con tre occorrenze,</w:t>
      </w:r>
      <w:r w:rsidR="0088039C">
        <w:rPr>
          <w:rFonts w:ascii="Palatino Linotype" w:eastAsia="Times New Roman" w:hAnsi="Palatino Linotype" w:cs="Times New Roman"/>
          <w:sz w:val="20"/>
          <w:szCs w:val="20"/>
          <w:lang w:eastAsia="it-IT"/>
        </w:rPr>
        <w:t xml:space="preserve"> il prolifico e poliglotta Epifanio di Salamina di Cipro nel IV sec. d.C.</w:t>
      </w:r>
      <w:r w:rsidR="006D4577" w:rsidRPr="006D4577">
        <w:rPr>
          <w:rFonts w:ascii="Palatino Linotype" w:eastAsia="Times New Roman" w:hAnsi="Palatino Linotype" w:cs="Times New Roman"/>
          <w:sz w:val="20"/>
          <w:szCs w:val="20"/>
          <w:lang w:eastAsia="it-IT"/>
        </w:rPr>
        <w:t xml:space="preserve"> sembra non </w:t>
      </w:r>
      <w:r w:rsidR="00862883">
        <w:rPr>
          <w:rFonts w:ascii="Palatino Linotype" w:eastAsia="Times New Roman" w:hAnsi="Palatino Linotype" w:cs="Times New Roman"/>
          <w:sz w:val="20"/>
          <w:szCs w:val="20"/>
          <w:lang w:eastAsia="it-IT"/>
        </w:rPr>
        <w:t>poterne fare a meno</w:t>
      </w:r>
      <w:r w:rsidR="0088039C">
        <w:rPr>
          <w:rFonts w:ascii="Palatino Linotype" w:eastAsia="Times New Roman" w:hAnsi="Palatino Linotype" w:cs="Times New Roman"/>
          <w:sz w:val="20"/>
          <w:szCs w:val="20"/>
          <w:lang w:eastAsia="it-IT"/>
        </w:rPr>
        <w:t>, con ben 46 volte</w:t>
      </w:r>
      <w:r w:rsidR="001255F1">
        <w:rPr>
          <w:rFonts w:ascii="Palatino Linotype" w:eastAsia="Times New Roman" w:hAnsi="Palatino Linotype" w:cs="Times New Roman"/>
          <w:sz w:val="20"/>
          <w:szCs w:val="20"/>
          <w:lang w:eastAsia="it-IT"/>
        </w:rPr>
        <w:t xml:space="preserve">, comprensive del sostantivo </w:t>
      </w:r>
      <w:r w:rsidR="001255F1">
        <w:rPr>
          <w:rFonts w:ascii="Palatino Linotype" w:eastAsia="Times New Roman" w:hAnsi="Palatino Linotype" w:cs="Times New Roman"/>
          <w:sz w:val="20"/>
          <w:szCs w:val="20"/>
          <w:lang w:val="el-GR" w:eastAsia="it-IT"/>
        </w:rPr>
        <w:t>ληρωδία</w:t>
      </w:r>
      <w:r w:rsidR="00862883">
        <w:rPr>
          <w:rFonts w:ascii="Palatino Linotype" w:eastAsia="Times New Roman" w:hAnsi="Palatino Linotype" w:cs="Times New Roman"/>
          <w:sz w:val="20"/>
          <w:szCs w:val="20"/>
          <w:lang w:eastAsia="it-IT"/>
        </w:rPr>
        <w:t>).</w:t>
      </w:r>
      <w:r w:rsidR="002D1A32">
        <w:rPr>
          <w:rFonts w:ascii="Palatino Linotype" w:eastAsia="Times New Roman" w:hAnsi="Palatino Linotype" w:cs="Times New Roman"/>
          <w:sz w:val="20"/>
          <w:szCs w:val="20"/>
          <w:lang w:eastAsia="it-IT"/>
        </w:rPr>
        <w:t xml:space="preserve"> </w:t>
      </w:r>
    </w:p>
    <w:p w:rsidR="00CF755B" w:rsidRDefault="00862883" w:rsidP="006D4577">
      <w:pPr>
        <w:spacing w:line="288" w:lineRule="auto"/>
        <w:contextualSpacing/>
        <w:jc w:val="both"/>
        <w:rPr>
          <w:rFonts w:ascii="Palatino Linotype" w:eastAsia="Times New Roman" w:hAnsi="Palatino Linotype" w:cs="Times New Roman"/>
          <w:sz w:val="20"/>
          <w:szCs w:val="20"/>
          <w:lang w:eastAsia="it-IT"/>
        </w:rPr>
      </w:pPr>
      <w:r>
        <w:rPr>
          <w:rFonts w:ascii="Palatino Linotype" w:eastAsia="Times New Roman" w:hAnsi="Palatino Linotype" w:cs="Times New Roman"/>
          <w:sz w:val="20"/>
          <w:szCs w:val="20"/>
          <w:lang w:eastAsia="it-IT"/>
        </w:rPr>
        <w:t>Sarà di uso frequente</w:t>
      </w:r>
      <w:r w:rsidR="006D4577" w:rsidRPr="006D4577">
        <w:rPr>
          <w:rFonts w:ascii="Palatino Linotype" w:eastAsia="Times New Roman" w:hAnsi="Palatino Linotype" w:cs="Times New Roman"/>
          <w:sz w:val="20"/>
          <w:szCs w:val="20"/>
          <w:lang w:eastAsia="it-IT"/>
        </w:rPr>
        <w:t xml:space="preserve"> </w:t>
      </w:r>
      <w:r>
        <w:rPr>
          <w:rFonts w:ascii="Palatino Linotype" w:eastAsia="Times New Roman" w:hAnsi="Palatino Linotype" w:cs="Times New Roman"/>
          <w:sz w:val="20"/>
          <w:szCs w:val="20"/>
          <w:lang w:eastAsia="it-IT"/>
        </w:rPr>
        <w:t xml:space="preserve">anche </w:t>
      </w:r>
      <w:r w:rsidR="006D4577" w:rsidRPr="006D4577">
        <w:rPr>
          <w:rFonts w:ascii="Palatino Linotype" w:eastAsia="Times New Roman" w:hAnsi="Palatino Linotype" w:cs="Times New Roman"/>
          <w:sz w:val="20"/>
          <w:szCs w:val="20"/>
          <w:lang w:eastAsia="it-IT"/>
        </w:rPr>
        <w:t>negli scolii</w:t>
      </w:r>
      <w:r w:rsidR="00280F99">
        <w:rPr>
          <w:rFonts w:ascii="Palatino Linotype" w:eastAsia="Times New Roman" w:hAnsi="Palatino Linotype" w:cs="Times New Roman"/>
          <w:sz w:val="20"/>
          <w:szCs w:val="20"/>
          <w:lang w:eastAsia="it-IT"/>
        </w:rPr>
        <w:t xml:space="preserve"> (Omero, Esiodo, Aristofane, </w:t>
      </w:r>
      <w:proofErr w:type="spellStart"/>
      <w:r w:rsidR="00280F99">
        <w:rPr>
          <w:rFonts w:ascii="Palatino Linotype" w:eastAsia="Times New Roman" w:hAnsi="Palatino Linotype" w:cs="Times New Roman"/>
          <w:sz w:val="20"/>
          <w:szCs w:val="20"/>
          <w:lang w:eastAsia="it-IT"/>
        </w:rPr>
        <w:t>Licofrone</w:t>
      </w:r>
      <w:proofErr w:type="spellEnd"/>
      <w:r w:rsidR="00280F99">
        <w:rPr>
          <w:rFonts w:ascii="Palatino Linotype" w:eastAsia="Times New Roman" w:hAnsi="Palatino Linotype" w:cs="Times New Roman"/>
          <w:sz w:val="20"/>
          <w:szCs w:val="20"/>
          <w:lang w:eastAsia="it-IT"/>
        </w:rPr>
        <w:t xml:space="preserve">), con 19 casi di difficile datazione, ma per </w:t>
      </w:r>
      <w:r w:rsidR="0042496A">
        <w:rPr>
          <w:rFonts w:ascii="Palatino Linotype" w:eastAsia="Times New Roman" w:hAnsi="Palatino Linotype" w:cs="Times New Roman"/>
          <w:sz w:val="20"/>
          <w:szCs w:val="20"/>
          <w:lang w:eastAsia="it-IT"/>
        </w:rPr>
        <w:t>lo più medievale o tardo antica</w:t>
      </w:r>
      <w:r w:rsidR="006D4577" w:rsidRPr="006D4577">
        <w:rPr>
          <w:rFonts w:ascii="Palatino Linotype" w:eastAsia="Times New Roman" w:hAnsi="Palatino Linotype" w:cs="Times New Roman"/>
          <w:sz w:val="20"/>
          <w:szCs w:val="20"/>
          <w:lang w:eastAsia="it-IT"/>
        </w:rPr>
        <w:t xml:space="preserve"> (</w:t>
      </w:r>
      <w:r w:rsidR="00280F99">
        <w:rPr>
          <w:rFonts w:ascii="Palatino Linotype" w:eastAsia="Times New Roman" w:hAnsi="Palatino Linotype" w:cs="Times New Roman"/>
          <w:sz w:val="20"/>
          <w:szCs w:val="20"/>
          <w:lang w:eastAsia="it-IT"/>
        </w:rPr>
        <w:t xml:space="preserve">per es. </w:t>
      </w:r>
      <w:proofErr w:type="spellStart"/>
      <w:r w:rsidR="006D4577" w:rsidRPr="006D4577">
        <w:rPr>
          <w:rFonts w:ascii="Palatino Linotype" w:eastAsia="Times New Roman" w:hAnsi="Palatino Linotype" w:cs="Times New Roman"/>
          <w:i/>
          <w:sz w:val="20"/>
          <w:szCs w:val="20"/>
          <w:lang w:eastAsia="it-IT"/>
        </w:rPr>
        <w:t>sch</w:t>
      </w:r>
      <w:proofErr w:type="spellEnd"/>
      <w:r w:rsidR="006D4577" w:rsidRPr="006D4577">
        <w:rPr>
          <w:rFonts w:ascii="Palatino Linotype" w:eastAsia="Times New Roman" w:hAnsi="Palatino Linotype" w:cs="Times New Roman"/>
          <w:i/>
          <w:sz w:val="20"/>
          <w:szCs w:val="20"/>
          <w:lang w:eastAsia="it-IT"/>
        </w:rPr>
        <w:t>. ad</w:t>
      </w:r>
      <w:r w:rsidR="006D4577" w:rsidRPr="006D4577">
        <w:rPr>
          <w:rFonts w:ascii="Palatino Linotype" w:eastAsia="Times New Roman" w:hAnsi="Palatino Linotype" w:cs="Times New Roman"/>
          <w:sz w:val="20"/>
          <w:szCs w:val="20"/>
          <w:lang w:eastAsia="it-IT"/>
        </w:rPr>
        <w:t xml:space="preserve"> Il. 23.471 </w:t>
      </w:r>
      <w:r w:rsidR="006D4577" w:rsidRPr="006D4577">
        <w:rPr>
          <w:rFonts w:ascii="Palatino Linotype" w:eastAsia="Times New Roman" w:hAnsi="Palatino Linotype" w:cs="Times New Roman"/>
          <w:sz w:val="20"/>
          <w:szCs w:val="20"/>
          <w:lang w:val="el-GR" w:eastAsia="it-IT"/>
        </w:rPr>
        <w:t>ἀθετεῖται ὡς ληρώδης</w:t>
      </w:r>
      <w:r w:rsidR="006D4577" w:rsidRPr="006D4577">
        <w:rPr>
          <w:rFonts w:ascii="Palatino Linotype" w:eastAsia="Times New Roman" w:hAnsi="Palatino Linotype" w:cs="Times New Roman"/>
          <w:sz w:val="20"/>
          <w:szCs w:val="20"/>
          <w:lang w:eastAsia="it-IT"/>
        </w:rPr>
        <w:t xml:space="preserve">; </w:t>
      </w:r>
      <w:r w:rsidR="006D4577" w:rsidRPr="006D4577">
        <w:rPr>
          <w:rFonts w:ascii="Palatino Linotype" w:eastAsia="Times New Roman" w:hAnsi="Palatino Linotype" w:cs="Times New Roman"/>
          <w:i/>
          <w:sz w:val="20"/>
          <w:szCs w:val="20"/>
          <w:lang w:eastAsia="it-IT"/>
        </w:rPr>
        <w:t xml:space="preserve">in </w:t>
      </w:r>
      <w:proofErr w:type="spellStart"/>
      <w:r w:rsidR="006D4577" w:rsidRPr="006D4577">
        <w:rPr>
          <w:rFonts w:ascii="Palatino Linotype" w:eastAsia="Times New Roman" w:hAnsi="Palatino Linotype" w:cs="Times New Roman"/>
          <w:i/>
          <w:sz w:val="20"/>
          <w:szCs w:val="20"/>
          <w:lang w:eastAsia="it-IT"/>
        </w:rPr>
        <w:t>Aratum</w:t>
      </w:r>
      <w:proofErr w:type="spellEnd"/>
      <w:r w:rsidR="006D4577" w:rsidRPr="006D4577">
        <w:rPr>
          <w:rFonts w:ascii="Palatino Linotype" w:eastAsia="Times New Roman" w:hAnsi="Palatino Linotype" w:cs="Times New Roman"/>
          <w:sz w:val="20"/>
          <w:szCs w:val="20"/>
          <w:lang w:eastAsia="it-IT"/>
        </w:rPr>
        <w:t xml:space="preserve"> 96-97.42 </w:t>
      </w:r>
      <w:r w:rsidR="006D4577" w:rsidRPr="006D4577">
        <w:rPr>
          <w:rFonts w:ascii="Palatino Linotype" w:eastAsia="Times New Roman" w:hAnsi="Palatino Linotype" w:cs="Times New Roman"/>
          <w:sz w:val="20"/>
          <w:szCs w:val="20"/>
          <w:lang w:val="el-GR" w:eastAsia="it-IT"/>
        </w:rPr>
        <w:t>ἀλλὰ ληρώδεις οὗτοι οἱ λόγοι</w:t>
      </w:r>
      <w:r w:rsidR="00280F99">
        <w:rPr>
          <w:rFonts w:ascii="Palatino Linotype" w:eastAsia="Times New Roman" w:hAnsi="Palatino Linotype" w:cs="Times New Roman"/>
          <w:sz w:val="20"/>
          <w:szCs w:val="20"/>
          <w:lang w:eastAsia="it-IT"/>
        </w:rPr>
        <w:t xml:space="preserve">: del resto, semanticamente l’aggettivo si presta bene a un commento </w:t>
      </w:r>
      <w:r w:rsidR="00280F99" w:rsidRPr="00280F99">
        <w:rPr>
          <w:rFonts w:ascii="Palatino Linotype" w:eastAsia="Times New Roman" w:hAnsi="Palatino Linotype" w:cs="Times New Roman"/>
          <w:i/>
          <w:sz w:val="20"/>
          <w:szCs w:val="20"/>
          <w:lang w:eastAsia="it-IT"/>
        </w:rPr>
        <w:t>tranchant</w:t>
      </w:r>
      <w:r w:rsidR="00280F99">
        <w:rPr>
          <w:rFonts w:ascii="Palatino Linotype" w:eastAsia="Times New Roman" w:hAnsi="Palatino Linotype" w:cs="Times New Roman"/>
          <w:sz w:val="20"/>
          <w:szCs w:val="20"/>
          <w:lang w:eastAsia="it-IT"/>
        </w:rPr>
        <w:t>).</w:t>
      </w:r>
      <w:r w:rsidR="006D4577" w:rsidRPr="006D4577">
        <w:rPr>
          <w:rFonts w:ascii="Palatino Linotype" w:eastAsia="Times New Roman" w:hAnsi="Palatino Linotype" w:cs="Times New Roman"/>
          <w:sz w:val="20"/>
          <w:szCs w:val="20"/>
          <w:lang w:eastAsia="it-IT"/>
        </w:rPr>
        <w:t xml:space="preserve"> </w:t>
      </w:r>
    </w:p>
    <w:p w:rsidR="003359C4" w:rsidRDefault="0088039C" w:rsidP="00211E4F">
      <w:pPr>
        <w:spacing w:after="0" w:line="288" w:lineRule="auto"/>
        <w:contextualSpacing/>
        <w:jc w:val="both"/>
        <w:rPr>
          <w:rFonts w:ascii="Palatino Linotype" w:eastAsia="Times New Roman" w:hAnsi="Palatino Linotype" w:cs="Times New Roman"/>
          <w:sz w:val="20"/>
          <w:szCs w:val="20"/>
          <w:lang w:eastAsia="it-IT"/>
        </w:rPr>
      </w:pPr>
      <w:r>
        <w:rPr>
          <w:rFonts w:ascii="Palatino Linotype" w:eastAsia="Times New Roman" w:hAnsi="Palatino Linotype" w:cs="Times New Roman"/>
          <w:sz w:val="20"/>
          <w:szCs w:val="20"/>
          <w:lang w:eastAsia="it-IT"/>
        </w:rPr>
        <w:lastRenderedPageBreak/>
        <w:t xml:space="preserve">Insomma, a fronte di dati di </w:t>
      </w:r>
      <w:r w:rsidR="00425345">
        <w:rPr>
          <w:rFonts w:ascii="Palatino Linotype" w:eastAsia="Times New Roman" w:hAnsi="Palatino Linotype" w:cs="Times New Roman"/>
          <w:sz w:val="20"/>
          <w:szCs w:val="20"/>
          <w:lang w:eastAsia="it-IT"/>
        </w:rPr>
        <w:t xml:space="preserve">questo tipo, credo che l’espressione </w:t>
      </w:r>
      <w:r w:rsidR="00425345" w:rsidRPr="00425345">
        <w:rPr>
          <w:rFonts w:ascii="Palatino Linotype" w:eastAsia="Times New Roman" w:hAnsi="Palatino Linotype" w:cs="Times New Roman"/>
          <w:sz w:val="20"/>
          <w:szCs w:val="20"/>
          <w:lang w:eastAsia="it-IT"/>
        </w:rPr>
        <w:t>π</w:t>
      </w:r>
      <w:proofErr w:type="spellStart"/>
      <w:r w:rsidR="00425345" w:rsidRPr="00425345">
        <w:rPr>
          <w:rFonts w:ascii="Palatino Linotype" w:eastAsia="Times New Roman" w:hAnsi="Palatino Linotype" w:cs="Times New Roman"/>
          <w:sz w:val="20"/>
          <w:szCs w:val="20"/>
          <w:lang w:eastAsia="it-IT"/>
        </w:rPr>
        <w:t>ερισσὸν</w:t>
      </w:r>
      <w:proofErr w:type="spellEnd"/>
      <w:r w:rsidR="00425345" w:rsidRPr="00425345">
        <w:rPr>
          <w:rFonts w:ascii="Palatino Linotype" w:eastAsia="Times New Roman" w:hAnsi="Palatino Linotype" w:cs="Times New Roman"/>
          <w:sz w:val="20"/>
          <w:szCs w:val="20"/>
          <w:lang w:eastAsia="it-IT"/>
        </w:rPr>
        <w:t xml:space="preserve"> καὶ </w:t>
      </w:r>
      <w:proofErr w:type="spellStart"/>
      <w:r w:rsidR="00425345" w:rsidRPr="00425345">
        <w:rPr>
          <w:rFonts w:ascii="Palatino Linotype" w:eastAsia="Times New Roman" w:hAnsi="Palatino Linotype" w:cs="Times New Roman"/>
          <w:sz w:val="20"/>
          <w:szCs w:val="20"/>
          <w:lang w:eastAsia="it-IT"/>
        </w:rPr>
        <w:t>ληρῶδες</w:t>
      </w:r>
      <w:proofErr w:type="spellEnd"/>
      <w:r w:rsidR="00425345">
        <w:rPr>
          <w:rFonts w:ascii="Palatino Linotype" w:eastAsia="Times New Roman" w:hAnsi="Palatino Linotype" w:cs="Times New Roman"/>
          <w:sz w:val="20"/>
          <w:szCs w:val="20"/>
          <w:lang w:eastAsia="it-IT"/>
        </w:rPr>
        <w:t>, ‘superfluo e futile’,</w:t>
      </w:r>
      <w:r>
        <w:rPr>
          <w:rFonts w:ascii="Palatino Linotype" w:eastAsia="Times New Roman" w:hAnsi="Palatino Linotype" w:cs="Times New Roman"/>
          <w:sz w:val="20"/>
          <w:szCs w:val="20"/>
          <w:lang w:eastAsia="it-IT"/>
        </w:rPr>
        <w:t xml:space="preserve"> del nostro autore meriti qualche considerazione in più, rispetto al</w:t>
      </w:r>
      <w:r w:rsidR="00280F99">
        <w:rPr>
          <w:rFonts w:ascii="Palatino Linotype" w:eastAsia="Times New Roman" w:hAnsi="Palatino Linotype" w:cs="Times New Roman"/>
          <w:sz w:val="20"/>
          <w:szCs w:val="20"/>
          <w:lang w:eastAsia="it-IT"/>
        </w:rPr>
        <w:t xml:space="preserve"> silenzio dei </w:t>
      </w:r>
      <w:r w:rsidR="006D4577" w:rsidRPr="006D4577">
        <w:rPr>
          <w:rFonts w:ascii="Palatino Linotype" w:eastAsia="Times New Roman" w:hAnsi="Palatino Linotype" w:cs="Times New Roman"/>
          <w:sz w:val="20"/>
          <w:szCs w:val="20"/>
          <w:lang w:eastAsia="it-IT"/>
        </w:rPr>
        <w:t>commentatori (</w:t>
      </w:r>
      <w:r w:rsidR="00127110">
        <w:rPr>
          <w:rFonts w:ascii="Palatino Linotype" w:eastAsia="Times New Roman" w:hAnsi="Palatino Linotype" w:cs="Times New Roman"/>
          <w:sz w:val="20"/>
          <w:szCs w:val="20"/>
          <w:lang w:eastAsia="it-IT"/>
        </w:rPr>
        <w:t xml:space="preserve">tra i più recenti, </w:t>
      </w:r>
      <w:proofErr w:type="spellStart"/>
      <w:r w:rsidR="006D4577" w:rsidRPr="006D4577">
        <w:rPr>
          <w:rFonts w:ascii="Palatino Linotype" w:eastAsia="Times New Roman" w:hAnsi="Palatino Linotype" w:cs="Times New Roman"/>
          <w:sz w:val="20"/>
          <w:szCs w:val="20"/>
          <w:lang w:eastAsia="it-IT"/>
        </w:rPr>
        <w:t>Goldstein</w:t>
      </w:r>
      <w:proofErr w:type="spellEnd"/>
      <w:r w:rsidR="006D4577" w:rsidRPr="006D4577">
        <w:rPr>
          <w:rFonts w:ascii="Palatino Linotype" w:eastAsia="Times New Roman" w:hAnsi="Palatino Linotype" w:cs="Times New Roman"/>
          <w:sz w:val="20"/>
          <w:szCs w:val="20"/>
          <w:lang w:eastAsia="it-IT"/>
        </w:rPr>
        <w:t xml:space="preserve">, </w:t>
      </w:r>
      <w:proofErr w:type="spellStart"/>
      <w:r w:rsidR="006D4577" w:rsidRPr="006D4577">
        <w:rPr>
          <w:rFonts w:ascii="Palatino Linotype" w:eastAsia="Times New Roman" w:hAnsi="Palatino Linotype" w:cs="Times New Roman"/>
          <w:sz w:val="20"/>
          <w:szCs w:val="20"/>
          <w:lang w:eastAsia="it-IT"/>
        </w:rPr>
        <w:t>Sch</w:t>
      </w:r>
      <w:r w:rsidR="00127110">
        <w:rPr>
          <w:rFonts w:ascii="Palatino Linotype" w:eastAsia="Times New Roman" w:hAnsi="Palatino Linotype" w:cs="Times New Roman"/>
          <w:sz w:val="20"/>
          <w:szCs w:val="20"/>
          <w:lang w:eastAsia="it-IT"/>
        </w:rPr>
        <w:t>warz</w:t>
      </w:r>
      <w:proofErr w:type="spellEnd"/>
      <w:r w:rsidR="00127110">
        <w:rPr>
          <w:rFonts w:ascii="Palatino Linotype" w:eastAsia="Times New Roman" w:hAnsi="Palatino Linotype" w:cs="Times New Roman"/>
          <w:sz w:val="20"/>
          <w:szCs w:val="20"/>
          <w:lang w:eastAsia="it-IT"/>
        </w:rPr>
        <w:t xml:space="preserve">, </w:t>
      </w:r>
      <w:proofErr w:type="spellStart"/>
      <w:r w:rsidR="00127110">
        <w:rPr>
          <w:rFonts w:ascii="Palatino Linotype" w:eastAsia="Times New Roman" w:hAnsi="Palatino Linotype" w:cs="Times New Roman"/>
          <w:sz w:val="20"/>
          <w:szCs w:val="20"/>
          <w:lang w:eastAsia="it-IT"/>
        </w:rPr>
        <w:t>Doran</w:t>
      </w:r>
      <w:proofErr w:type="spellEnd"/>
      <w:r w:rsidR="00127110">
        <w:rPr>
          <w:rFonts w:ascii="Palatino Linotype" w:eastAsia="Times New Roman" w:hAnsi="Palatino Linotype" w:cs="Times New Roman"/>
          <w:sz w:val="20"/>
          <w:szCs w:val="20"/>
          <w:lang w:eastAsia="it-IT"/>
        </w:rPr>
        <w:t>, Brutt</w:t>
      </w:r>
      <w:r w:rsidR="003359C4">
        <w:rPr>
          <w:rFonts w:ascii="Palatino Linotype" w:eastAsia="Times New Roman" w:hAnsi="Palatino Linotype" w:cs="Times New Roman"/>
          <w:sz w:val="20"/>
          <w:szCs w:val="20"/>
          <w:lang w:eastAsia="it-IT"/>
        </w:rPr>
        <w:t xml:space="preserve">i, </w:t>
      </w:r>
      <w:proofErr w:type="spellStart"/>
      <w:r w:rsidR="003359C4">
        <w:rPr>
          <w:rFonts w:ascii="Palatino Linotype" w:eastAsia="Times New Roman" w:hAnsi="Palatino Linotype" w:cs="Times New Roman"/>
          <w:sz w:val="20"/>
          <w:szCs w:val="20"/>
          <w:lang w:eastAsia="it-IT"/>
        </w:rPr>
        <w:t>Domazakis</w:t>
      </w:r>
      <w:proofErr w:type="spellEnd"/>
      <w:r w:rsidR="003359C4">
        <w:rPr>
          <w:rFonts w:ascii="Palatino Linotype" w:eastAsia="Times New Roman" w:hAnsi="Palatino Linotype" w:cs="Times New Roman"/>
          <w:sz w:val="20"/>
          <w:szCs w:val="20"/>
          <w:lang w:eastAsia="it-IT"/>
        </w:rPr>
        <w:t>). Lo si può considerare una finezza attica</w:t>
      </w:r>
      <w:r w:rsidR="00127110">
        <w:rPr>
          <w:rFonts w:ascii="Palatino Linotype" w:eastAsia="Times New Roman" w:hAnsi="Palatino Linotype" w:cs="Times New Roman"/>
          <w:sz w:val="20"/>
          <w:szCs w:val="20"/>
          <w:lang w:eastAsia="it-IT"/>
        </w:rPr>
        <w:t>,</w:t>
      </w:r>
      <w:r w:rsidR="003359C4">
        <w:rPr>
          <w:rFonts w:ascii="Palatino Linotype" w:eastAsia="Times New Roman" w:hAnsi="Palatino Linotype" w:cs="Times New Roman"/>
          <w:sz w:val="20"/>
          <w:szCs w:val="20"/>
          <w:lang w:eastAsia="it-IT"/>
        </w:rPr>
        <w:t xml:space="preserve"> se si fa valere la fortuna del nome </w:t>
      </w:r>
      <w:r w:rsidR="003359C4">
        <w:rPr>
          <w:rFonts w:ascii="Palatino Linotype" w:eastAsia="Times New Roman" w:hAnsi="Palatino Linotype" w:cs="Times New Roman"/>
          <w:sz w:val="20"/>
          <w:szCs w:val="20"/>
          <w:lang w:val="el-GR" w:eastAsia="it-IT"/>
        </w:rPr>
        <w:t>λ</w:t>
      </w:r>
      <w:r w:rsidR="003359C4">
        <w:rPr>
          <w:rFonts w:ascii="Palatino Linotype" w:eastAsia="Times New Roman" w:hAnsi="Palatino Linotype" w:cs="Times New Roman"/>
          <w:sz w:val="20"/>
          <w:szCs w:val="20"/>
          <w:lang w:eastAsia="it-IT"/>
        </w:rPr>
        <w:t>ῆ</w:t>
      </w:r>
      <w:r w:rsidR="003359C4">
        <w:rPr>
          <w:rFonts w:ascii="Palatino Linotype" w:eastAsia="Times New Roman" w:hAnsi="Palatino Linotype" w:cs="Times New Roman"/>
          <w:sz w:val="20"/>
          <w:szCs w:val="20"/>
          <w:lang w:val="el-GR" w:eastAsia="it-IT"/>
        </w:rPr>
        <w:t>ρος</w:t>
      </w:r>
      <w:r w:rsidR="003359C4">
        <w:rPr>
          <w:rFonts w:ascii="Palatino Linotype" w:eastAsia="Times New Roman" w:hAnsi="Palatino Linotype" w:cs="Times New Roman"/>
          <w:sz w:val="20"/>
          <w:szCs w:val="20"/>
          <w:lang w:eastAsia="it-IT"/>
        </w:rPr>
        <w:t xml:space="preserve"> nel V </w:t>
      </w:r>
      <w:proofErr w:type="spellStart"/>
      <w:r w:rsidR="003359C4">
        <w:rPr>
          <w:rFonts w:ascii="Palatino Linotype" w:eastAsia="Times New Roman" w:hAnsi="Palatino Linotype" w:cs="Times New Roman"/>
          <w:sz w:val="20"/>
          <w:szCs w:val="20"/>
          <w:lang w:eastAsia="it-IT"/>
        </w:rPr>
        <w:t>sec.a.C</w:t>
      </w:r>
      <w:proofErr w:type="spellEnd"/>
      <w:r w:rsidR="003359C4">
        <w:rPr>
          <w:rFonts w:ascii="Palatino Linotype" w:eastAsia="Times New Roman" w:hAnsi="Palatino Linotype" w:cs="Times New Roman"/>
          <w:sz w:val="20"/>
          <w:szCs w:val="20"/>
          <w:lang w:eastAsia="it-IT"/>
        </w:rPr>
        <w:t>. più che</w:t>
      </w:r>
      <w:r w:rsidR="00127110">
        <w:rPr>
          <w:rFonts w:ascii="Palatino Linotype" w:eastAsia="Times New Roman" w:hAnsi="Palatino Linotype" w:cs="Times New Roman"/>
          <w:sz w:val="20"/>
          <w:szCs w:val="20"/>
          <w:lang w:eastAsia="it-IT"/>
        </w:rPr>
        <w:t xml:space="preserve"> le occorrenze minime</w:t>
      </w:r>
      <w:r w:rsidR="003359C4">
        <w:rPr>
          <w:rFonts w:ascii="Palatino Linotype" w:eastAsia="Times New Roman" w:hAnsi="Palatino Linotype" w:cs="Times New Roman"/>
          <w:sz w:val="20"/>
          <w:szCs w:val="20"/>
          <w:lang w:eastAsia="it-IT"/>
        </w:rPr>
        <w:t xml:space="preserve"> di </w:t>
      </w:r>
      <w:r w:rsidR="003359C4">
        <w:rPr>
          <w:rFonts w:ascii="Palatino Linotype" w:eastAsia="Times New Roman" w:hAnsi="Palatino Linotype" w:cs="Times New Roman"/>
          <w:sz w:val="20"/>
          <w:szCs w:val="20"/>
          <w:lang w:val="el-GR" w:eastAsia="it-IT"/>
        </w:rPr>
        <w:t>ληρώδης</w:t>
      </w:r>
      <w:r w:rsidR="003359C4">
        <w:rPr>
          <w:rFonts w:ascii="Palatino Linotype" w:eastAsia="Times New Roman" w:hAnsi="Palatino Linotype" w:cs="Times New Roman"/>
          <w:sz w:val="20"/>
          <w:szCs w:val="20"/>
          <w:lang w:eastAsia="it-IT"/>
        </w:rPr>
        <w:t>: in ogni caso</w:t>
      </w:r>
      <w:r w:rsidR="00127110">
        <w:rPr>
          <w:rFonts w:ascii="Palatino Linotype" w:eastAsia="Times New Roman" w:hAnsi="Palatino Linotype" w:cs="Times New Roman"/>
          <w:sz w:val="20"/>
          <w:szCs w:val="20"/>
          <w:lang w:eastAsia="it-IT"/>
        </w:rPr>
        <w:t xml:space="preserve"> costituisce</w:t>
      </w:r>
      <w:r w:rsidR="006D4577" w:rsidRPr="006D4577">
        <w:rPr>
          <w:rFonts w:ascii="Palatino Linotype" w:eastAsia="Times New Roman" w:hAnsi="Palatino Linotype" w:cs="Times New Roman"/>
          <w:sz w:val="20"/>
          <w:szCs w:val="20"/>
          <w:lang w:eastAsia="it-IT"/>
        </w:rPr>
        <w:t xml:space="preserve"> una scelta lessicale che dimostra una cultura letteraria variegata e il desiderio </w:t>
      </w:r>
      <w:r w:rsidR="003F5EF8">
        <w:rPr>
          <w:rFonts w:ascii="Palatino Linotype" w:eastAsia="Times New Roman" w:hAnsi="Palatino Linotype" w:cs="Times New Roman"/>
          <w:sz w:val="20"/>
          <w:szCs w:val="20"/>
          <w:lang w:eastAsia="it-IT"/>
        </w:rPr>
        <w:t xml:space="preserve">di ricercatezza che può attingere a un bacino sorprendentemente ricco, talora più ampio della gamma espressiva </w:t>
      </w:r>
      <w:r w:rsidR="00D61052">
        <w:rPr>
          <w:rFonts w:ascii="Palatino Linotype" w:eastAsia="Times New Roman" w:hAnsi="Palatino Linotype" w:cs="Times New Roman"/>
          <w:sz w:val="20"/>
          <w:szCs w:val="20"/>
          <w:lang w:eastAsia="it-IT"/>
        </w:rPr>
        <w:t xml:space="preserve">di </w:t>
      </w:r>
      <w:r w:rsidR="003F5EF8">
        <w:rPr>
          <w:rFonts w:ascii="Palatino Linotype" w:eastAsia="Times New Roman" w:hAnsi="Palatino Linotype" w:cs="Times New Roman"/>
          <w:sz w:val="20"/>
          <w:szCs w:val="20"/>
          <w:lang w:eastAsia="it-IT"/>
        </w:rPr>
        <w:t>Polibio.</w:t>
      </w:r>
      <w:r w:rsidR="00127110">
        <w:rPr>
          <w:rFonts w:ascii="Palatino Linotype" w:eastAsia="Times New Roman" w:hAnsi="Palatino Linotype" w:cs="Times New Roman"/>
          <w:sz w:val="20"/>
          <w:szCs w:val="20"/>
          <w:lang w:eastAsia="it-IT"/>
        </w:rPr>
        <w:t xml:space="preserve"> </w:t>
      </w:r>
    </w:p>
    <w:p w:rsidR="00211E4F" w:rsidRPr="00A23FBD" w:rsidRDefault="00211E4F" w:rsidP="00211E4F">
      <w:pPr>
        <w:spacing w:after="0" w:line="288" w:lineRule="auto"/>
        <w:contextualSpacing/>
        <w:jc w:val="both"/>
        <w:rPr>
          <w:rFonts w:ascii="Palatino Linotype" w:eastAsia="Times New Roman" w:hAnsi="Palatino Linotype" w:cs="Times New Roman"/>
          <w:sz w:val="20"/>
          <w:szCs w:val="20"/>
          <w:lang w:eastAsia="it-IT"/>
        </w:rPr>
      </w:pPr>
      <w:r>
        <w:rPr>
          <w:rFonts w:ascii="Palatino Linotype" w:eastAsia="Times New Roman" w:hAnsi="Palatino Linotype" w:cs="Times New Roman"/>
          <w:sz w:val="20"/>
          <w:szCs w:val="20"/>
          <w:lang w:eastAsia="it-IT"/>
        </w:rPr>
        <w:t xml:space="preserve">Così come con </w:t>
      </w:r>
      <w:proofErr w:type="spellStart"/>
      <w:r>
        <w:rPr>
          <w:rFonts w:ascii="Palatino Linotype" w:eastAsia="Times New Roman" w:hAnsi="Palatino Linotype" w:cs="Times New Roman"/>
          <w:sz w:val="20"/>
          <w:szCs w:val="20"/>
          <w:lang w:eastAsia="it-IT"/>
        </w:rPr>
        <w:t>ληρῶδες</w:t>
      </w:r>
      <w:proofErr w:type="spellEnd"/>
      <w:r>
        <w:rPr>
          <w:rFonts w:ascii="Palatino Linotype" w:eastAsia="Times New Roman" w:hAnsi="Palatino Linotype" w:cs="Times New Roman"/>
          <w:sz w:val="20"/>
          <w:szCs w:val="20"/>
          <w:lang w:eastAsia="it-IT"/>
        </w:rPr>
        <w:t xml:space="preserve"> ho indicato una ricercatezza, d’altra parte, c’è da dire che il lessico non manca di forme palesemente ellenistiche, prive di ogni blasone letterario. </w:t>
      </w:r>
      <w:r w:rsidR="00150C35">
        <w:rPr>
          <w:rFonts w:ascii="Palatino Linotype" w:eastAsia="Times New Roman" w:hAnsi="Palatino Linotype" w:cs="Times New Roman"/>
          <w:sz w:val="20"/>
          <w:szCs w:val="20"/>
          <w:lang w:eastAsia="it-IT"/>
        </w:rPr>
        <w:t xml:space="preserve">Mi limito qui a due esempi. </w:t>
      </w:r>
      <w:r>
        <w:rPr>
          <w:rFonts w:ascii="Palatino Linotype" w:eastAsia="Times New Roman" w:hAnsi="Palatino Linotype" w:cs="Times New Roman"/>
          <w:sz w:val="20"/>
          <w:szCs w:val="20"/>
          <w:lang w:eastAsia="it-IT"/>
        </w:rPr>
        <w:t>U</w:t>
      </w:r>
      <w:r w:rsidRPr="006D4577">
        <w:rPr>
          <w:rFonts w:ascii="Palatino Linotype" w:eastAsia="Times New Roman" w:hAnsi="Palatino Linotype" w:cs="Times New Roman"/>
          <w:sz w:val="20"/>
          <w:szCs w:val="20"/>
          <w:lang w:eastAsia="it-IT"/>
        </w:rPr>
        <w:t xml:space="preserve">n avverbio come </w:t>
      </w:r>
      <w:r w:rsidRPr="006D4577">
        <w:rPr>
          <w:rFonts w:ascii="Palatino Linotype" w:eastAsia="Times New Roman" w:hAnsi="Palatino Linotype" w:cs="Times New Roman"/>
          <w:sz w:val="20"/>
          <w:szCs w:val="20"/>
          <w:lang w:val="el-GR" w:eastAsia="it-IT"/>
        </w:rPr>
        <w:t xml:space="preserve">ἀδιαλείπτως </w:t>
      </w:r>
      <w:r w:rsidRPr="006D4577">
        <w:rPr>
          <w:rFonts w:ascii="Palatino Linotype" w:eastAsia="Times New Roman" w:hAnsi="Palatino Linotype" w:cs="Times New Roman"/>
          <w:sz w:val="20"/>
          <w:szCs w:val="20"/>
          <w:lang w:eastAsia="it-IT"/>
        </w:rPr>
        <w:t>‘incessantemente’ (4x in</w:t>
      </w:r>
      <w:r w:rsidRPr="006D4577">
        <w:rPr>
          <w:rFonts w:ascii="Palatino Linotype" w:eastAsia="Times New Roman" w:hAnsi="Palatino Linotype" w:cs="Times New Roman"/>
          <w:i/>
          <w:sz w:val="20"/>
          <w:szCs w:val="20"/>
          <w:lang w:eastAsia="it-IT"/>
        </w:rPr>
        <w:t xml:space="preserve"> II</w:t>
      </w:r>
      <w:r w:rsidRPr="006D4577">
        <w:rPr>
          <w:rFonts w:ascii="Palatino Linotype" w:eastAsia="Times New Roman" w:hAnsi="Palatino Linotype" w:cs="Times New Roman"/>
          <w:sz w:val="20"/>
          <w:szCs w:val="20"/>
          <w:lang w:eastAsia="it-IT"/>
        </w:rPr>
        <w:t xml:space="preserve"> </w:t>
      </w:r>
      <w:proofErr w:type="spellStart"/>
      <w:r w:rsidRPr="006D4577">
        <w:rPr>
          <w:rFonts w:ascii="Palatino Linotype" w:eastAsia="Times New Roman" w:hAnsi="Palatino Linotype" w:cs="Times New Roman"/>
          <w:i/>
          <w:sz w:val="20"/>
          <w:szCs w:val="20"/>
          <w:lang w:eastAsia="it-IT"/>
        </w:rPr>
        <w:t>Macc</w:t>
      </w:r>
      <w:proofErr w:type="spellEnd"/>
      <w:r w:rsidRPr="006D4577">
        <w:rPr>
          <w:rFonts w:ascii="Palatino Linotype" w:eastAsia="Times New Roman" w:hAnsi="Palatino Linotype" w:cs="Times New Roman"/>
          <w:i/>
          <w:sz w:val="20"/>
          <w:szCs w:val="20"/>
          <w:lang w:eastAsia="it-IT"/>
        </w:rPr>
        <w:t>.</w:t>
      </w:r>
      <w:r w:rsidRPr="006D4577">
        <w:rPr>
          <w:rFonts w:ascii="Palatino Linotype" w:eastAsia="Times New Roman" w:hAnsi="Palatino Linotype" w:cs="Times New Roman"/>
          <w:sz w:val="20"/>
          <w:szCs w:val="20"/>
          <w:lang w:eastAsia="it-IT"/>
        </w:rPr>
        <w:t xml:space="preserve">), </w:t>
      </w:r>
      <w:r w:rsidRPr="006D4577">
        <w:rPr>
          <w:rFonts w:ascii="Palatino Linotype" w:eastAsia="Times New Roman" w:hAnsi="Palatino Linotype" w:cs="Times New Roman"/>
          <w:i/>
          <w:sz w:val="20"/>
          <w:szCs w:val="20"/>
          <w:lang w:eastAsia="it-IT"/>
        </w:rPr>
        <w:t>hapax</w:t>
      </w:r>
      <w:r w:rsidRPr="006D4577">
        <w:rPr>
          <w:rFonts w:ascii="Palatino Linotype" w:eastAsia="Times New Roman" w:hAnsi="Palatino Linotype" w:cs="Times New Roman"/>
          <w:sz w:val="20"/>
          <w:szCs w:val="20"/>
          <w:lang w:eastAsia="it-IT"/>
        </w:rPr>
        <w:t xml:space="preserve"> in Polibio (9.3.8</w:t>
      </w:r>
      <w:r w:rsidRPr="006D4577">
        <w:rPr>
          <w:rFonts w:ascii="Palatino Linotype" w:eastAsia="Times New Roman" w:hAnsi="Palatino Linotype" w:cs="Times New Roman"/>
          <w:sz w:val="20"/>
          <w:szCs w:val="20"/>
          <w:lang w:val="el-GR" w:eastAsia="it-IT"/>
        </w:rPr>
        <w:t xml:space="preserve"> ἀδιαλείπτως νικῶντες</w:t>
      </w:r>
      <w:r w:rsidRPr="006D4577">
        <w:rPr>
          <w:rFonts w:ascii="Palatino Linotype" w:eastAsia="Times New Roman" w:hAnsi="Palatino Linotype" w:cs="Times New Roman"/>
          <w:sz w:val="20"/>
          <w:szCs w:val="20"/>
          <w:lang w:eastAsia="it-IT"/>
        </w:rPr>
        <w:t xml:space="preserve">), era diventato di moda nella </w:t>
      </w:r>
      <w:r w:rsidRPr="006D4577">
        <w:rPr>
          <w:rFonts w:ascii="Palatino Linotype" w:eastAsia="Times New Roman" w:hAnsi="Palatino Linotype" w:cs="Times New Roman"/>
          <w:i/>
          <w:sz w:val="20"/>
          <w:szCs w:val="20"/>
          <w:lang w:eastAsia="it-IT"/>
        </w:rPr>
        <w:t>koinè</w:t>
      </w:r>
      <w:r w:rsidRPr="006D4577">
        <w:rPr>
          <w:rFonts w:ascii="Palatino Linotype" w:eastAsia="Times New Roman" w:hAnsi="Palatino Linotype" w:cs="Times New Roman"/>
          <w:sz w:val="20"/>
          <w:szCs w:val="20"/>
          <w:lang w:eastAsia="it-IT"/>
        </w:rPr>
        <w:t xml:space="preserve"> già secondo </w:t>
      </w:r>
      <w:proofErr w:type="spellStart"/>
      <w:r w:rsidRPr="006D4577">
        <w:rPr>
          <w:rFonts w:ascii="Palatino Linotype" w:eastAsia="Times New Roman" w:hAnsi="Palatino Linotype" w:cs="Times New Roman"/>
          <w:sz w:val="20"/>
          <w:szCs w:val="20"/>
          <w:lang w:eastAsia="it-IT"/>
        </w:rPr>
        <w:t>Meecham</w:t>
      </w:r>
      <w:proofErr w:type="spellEnd"/>
      <w:r w:rsidRPr="006D4577">
        <w:rPr>
          <w:rFonts w:ascii="Palatino Linotype" w:eastAsia="Times New Roman" w:hAnsi="Palatino Linotype" w:cs="Times New Roman"/>
          <w:sz w:val="20"/>
          <w:szCs w:val="20"/>
          <w:lang w:eastAsia="it-IT"/>
        </w:rPr>
        <w:t xml:space="preserve"> 1935, 230, che indica due passi di </w:t>
      </w:r>
      <w:r w:rsidRPr="006D4577">
        <w:rPr>
          <w:rFonts w:ascii="Palatino Linotype" w:eastAsia="Times New Roman" w:hAnsi="Palatino Linotype" w:cs="Times New Roman"/>
          <w:i/>
          <w:sz w:val="20"/>
          <w:szCs w:val="20"/>
          <w:lang w:eastAsia="it-IT"/>
        </w:rPr>
        <w:t>Aristea</w:t>
      </w:r>
      <w:r w:rsidRPr="006D4577">
        <w:rPr>
          <w:rFonts w:ascii="Palatino Linotype" w:eastAsia="Times New Roman" w:hAnsi="Palatino Linotype" w:cs="Times New Roman"/>
          <w:sz w:val="20"/>
          <w:szCs w:val="20"/>
          <w:lang w:eastAsia="it-IT"/>
        </w:rPr>
        <w:t xml:space="preserve"> (92 e 294) e il riscontro proveniente dai papiri (</w:t>
      </w:r>
      <w:proofErr w:type="spellStart"/>
      <w:r w:rsidRPr="006D4577">
        <w:rPr>
          <w:rFonts w:ascii="Palatino Linotype" w:eastAsia="Times New Roman" w:hAnsi="Palatino Linotype" w:cs="Times New Roman"/>
          <w:i/>
          <w:sz w:val="20"/>
          <w:szCs w:val="20"/>
          <w:lang w:eastAsia="it-IT"/>
        </w:rPr>
        <w:t>PTebt</w:t>
      </w:r>
      <w:proofErr w:type="spellEnd"/>
      <w:r w:rsidRPr="006D4577">
        <w:rPr>
          <w:rFonts w:ascii="Palatino Linotype" w:eastAsia="Times New Roman" w:hAnsi="Palatino Linotype" w:cs="Times New Roman"/>
          <w:i/>
          <w:sz w:val="20"/>
          <w:szCs w:val="20"/>
          <w:lang w:eastAsia="it-IT"/>
        </w:rPr>
        <w:t>.</w:t>
      </w:r>
      <w:r w:rsidRPr="006D4577">
        <w:rPr>
          <w:rFonts w:ascii="Palatino Linotype" w:eastAsia="Times New Roman" w:hAnsi="Palatino Linotype" w:cs="Times New Roman"/>
          <w:sz w:val="20"/>
          <w:szCs w:val="20"/>
          <w:lang w:eastAsia="it-IT"/>
        </w:rPr>
        <w:t xml:space="preserve"> I 27, 45 del 113 a.C. τ</w:t>
      </w:r>
      <w:r w:rsidRPr="006D4577">
        <w:rPr>
          <w:rFonts w:ascii="Palatino Linotype" w:eastAsia="Times New Roman" w:hAnsi="Palatino Linotype" w:cs="Times New Roman"/>
          <w:sz w:val="20"/>
          <w:szCs w:val="20"/>
          <w:lang w:val="el-GR" w:eastAsia="it-IT"/>
        </w:rPr>
        <w:t>ὴν ἀδιαλίπτως προσφερομένην σπουδήν</w:t>
      </w:r>
      <w:r w:rsidRPr="006D4577">
        <w:rPr>
          <w:rFonts w:ascii="Palatino Linotype" w:eastAsia="Times New Roman" w:hAnsi="Palatino Linotype" w:cs="Times New Roman"/>
          <w:sz w:val="20"/>
          <w:szCs w:val="20"/>
          <w:lang w:eastAsia="it-IT"/>
        </w:rPr>
        <w:t xml:space="preserve">): il </w:t>
      </w:r>
      <w:proofErr w:type="spellStart"/>
      <w:r w:rsidRPr="006D4577">
        <w:rPr>
          <w:rFonts w:ascii="Palatino Linotype" w:eastAsia="Times New Roman" w:hAnsi="Palatino Linotype" w:cs="Times New Roman"/>
          <w:i/>
          <w:sz w:val="20"/>
          <w:szCs w:val="20"/>
          <w:lang w:eastAsia="it-IT"/>
        </w:rPr>
        <w:t>ThLG</w:t>
      </w:r>
      <w:proofErr w:type="spellEnd"/>
      <w:r>
        <w:rPr>
          <w:rFonts w:ascii="Palatino Linotype" w:eastAsia="Times New Roman" w:hAnsi="Palatino Linotype" w:cs="Times New Roman"/>
          <w:sz w:val="20"/>
          <w:szCs w:val="20"/>
          <w:lang w:eastAsia="it-IT"/>
        </w:rPr>
        <w:t xml:space="preserve"> ne riporta ben 1126 occorrenze nel greco postclassico. Se è vero che </w:t>
      </w:r>
      <w:r w:rsidRPr="006D4577">
        <w:rPr>
          <w:rFonts w:ascii="Palatino Linotype" w:eastAsia="Times New Roman" w:hAnsi="Palatino Linotype" w:cs="Times New Roman"/>
          <w:sz w:val="20"/>
          <w:szCs w:val="20"/>
          <w:lang w:eastAsia="it-IT"/>
        </w:rPr>
        <w:t>a differenza di altre neoformazioni e mo</w:t>
      </w:r>
      <w:r>
        <w:rPr>
          <w:rFonts w:ascii="Palatino Linotype" w:eastAsia="Times New Roman" w:hAnsi="Palatino Linotype" w:cs="Times New Roman"/>
          <w:sz w:val="20"/>
          <w:szCs w:val="20"/>
          <w:lang w:eastAsia="it-IT"/>
        </w:rPr>
        <w:t>dismi della lingua postclassica</w:t>
      </w:r>
      <w:r w:rsidRPr="006D4577">
        <w:rPr>
          <w:rFonts w:ascii="Palatino Linotype" w:eastAsia="Times New Roman" w:hAnsi="Palatino Linotype" w:cs="Times New Roman"/>
          <w:sz w:val="20"/>
          <w:szCs w:val="20"/>
          <w:lang w:eastAsia="it-IT"/>
        </w:rPr>
        <w:t xml:space="preserve"> non avrebbe suscitato la riprovazione dei puristi di II </w:t>
      </w:r>
      <w:proofErr w:type="spellStart"/>
      <w:r w:rsidRPr="006D4577">
        <w:rPr>
          <w:rFonts w:ascii="Palatino Linotype" w:eastAsia="Times New Roman" w:hAnsi="Palatino Linotype" w:cs="Times New Roman"/>
          <w:sz w:val="20"/>
          <w:szCs w:val="20"/>
          <w:lang w:eastAsia="it-IT"/>
        </w:rPr>
        <w:t>s</w:t>
      </w:r>
      <w:r>
        <w:rPr>
          <w:rFonts w:ascii="Palatino Linotype" w:eastAsia="Times New Roman" w:hAnsi="Palatino Linotype" w:cs="Times New Roman"/>
          <w:sz w:val="20"/>
          <w:szCs w:val="20"/>
          <w:lang w:eastAsia="it-IT"/>
        </w:rPr>
        <w:t>ec.d.C</w:t>
      </w:r>
      <w:proofErr w:type="spellEnd"/>
      <w:r>
        <w:rPr>
          <w:rFonts w:ascii="Palatino Linotype" w:eastAsia="Times New Roman" w:hAnsi="Palatino Linotype" w:cs="Times New Roman"/>
          <w:sz w:val="20"/>
          <w:szCs w:val="20"/>
          <w:lang w:eastAsia="it-IT"/>
        </w:rPr>
        <w:t xml:space="preserve">. come </w:t>
      </w:r>
      <w:proofErr w:type="spellStart"/>
      <w:r>
        <w:rPr>
          <w:rFonts w:ascii="Palatino Linotype" w:eastAsia="Times New Roman" w:hAnsi="Palatino Linotype" w:cs="Times New Roman"/>
          <w:sz w:val="20"/>
          <w:szCs w:val="20"/>
          <w:lang w:eastAsia="it-IT"/>
        </w:rPr>
        <w:t>Frinico</w:t>
      </w:r>
      <w:proofErr w:type="spellEnd"/>
      <w:r>
        <w:rPr>
          <w:rFonts w:ascii="Palatino Linotype" w:eastAsia="Times New Roman" w:hAnsi="Palatino Linotype" w:cs="Times New Roman"/>
          <w:sz w:val="20"/>
          <w:szCs w:val="20"/>
          <w:lang w:eastAsia="it-IT"/>
        </w:rPr>
        <w:t xml:space="preserve"> e </w:t>
      </w:r>
      <w:proofErr w:type="spellStart"/>
      <w:r>
        <w:rPr>
          <w:rFonts w:ascii="Palatino Linotype" w:eastAsia="Times New Roman" w:hAnsi="Palatino Linotype" w:cs="Times New Roman"/>
          <w:sz w:val="20"/>
          <w:szCs w:val="20"/>
          <w:lang w:eastAsia="it-IT"/>
        </w:rPr>
        <w:t>Meride</w:t>
      </w:r>
      <w:proofErr w:type="spellEnd"/>
      <w:r>
        <w:rPr>
          <w:rFonts w:ascii="Palatino Linotype" w:eastAsia="Times New Roman" w:hAnsi="Palatino Linotype" w:cs="Times New Roman"/>
          <w:sz w:val="20"/>
          <w:szCs w:val="20"/>
          <w:lang w:eastAsia="it-IT"/>
        </w:rPr>
        <w:t>, nondimeno contribuisce ad aumentare la caratura ellenistica dell’opera.</w:t>
      </w:r>
      <w:r w:rsidR="00150C35">
        <w:rPr>
          <w:rFonts w:ascii="Palatino Linotype" w:eastAsia="Times New Roman" w:hAnsi="Palatino Linotype" w:cs="Times New Roman"/>
          <w:sz w:val="20"/>
          <w:szCs w:val="20"/>
          <w:lang w:eastAsia="it-IT"/>
        </w:rPr>
        <w:t xml:space="preserve"> Ancor di più lo fa</w:t>
      </w:r>
      <w:r w:rsidR="002A2615">
        <w:rPr>
          <w:rFonts w:ascii="Palatino Linotype" w:eastAsia="Times New Roman" w:hAnsi="Palatino Linotype" w:cs="Times New Roman"/>
          <w:sz w:val="20"/>
          <w:szCs w:val="20"/>
          <w:lang w:val="el-GR" w:eastAsia="it-IT"/>
        </w:rPr>
        <w:t xml:space="preserve">, </w:t>
      </w:r>
      <w:r w:rsidR="002A2615">
        <w:rPr>
          <w:rFonts w:ascii="Palatino Linotype" w:eastAsia="Times New Roman" w:hAnsi="Palatino Linotype" w:cs="Times New Roman"/>
          <w:sz w:val="20"/>
          <w:szCs w:val="20"/>
          <w:lang w:eastAsia="it-IT"/>
        </w:rPr>
        <w:t>o almeno si direbbe,</w:t>
      </w:r>
      <w:r w:rsidR="00150C35">
        <w:rPr>
          <w:rFonts w:ascii="Palatino Linotype" w:eastAsia="Times New Roman" w:hAnsi="Palatino Linotype" w:cs="Times New Roman"/>
          <w:sz w:val="20"/>
          <w:szCs w:val="20"/>
          <w:lang w:eastAsia="it-IT"/>
        </w:rPr>
        <w:t xml:space="preserve"> l</w:t>
      </w:r>
      <w:r w:rsidR="00A23FBD">
        <w:rPr>
          <w:rFonts w:ascii="Palatino Linotype" w:eastAsia="Times New Roman" w:hAnsi="Palatino Linotype" w:cs="Times New Roman"/>
          <w:sz w:val="20"/>
          <w:szCs w:val="20"/>
          <w:lang w:eastAsia="it-IT"/>
        </w:rPr>
        <w:t>a rarissima formazione</w:t>
      </w:r>
      <w:r w:rsidR="00150C35">
        <w:rPr>
          <w:rFonts w:ascii="Palatino Linotype" w:eastAsia="Times New Roman" w:hAnsi="Palatino Linotype" w:cs="Times New Roman"/>
          <w:sz w:val="20"/>
          <w:szCs w:val="20"/>
          <w:lang w:eastAsia="it-IT"/>
        </w:rPr>
        <w:t xml:space="preserve"> </w:t>
      </w:r>
      <w:r w:rsidR="00150C35">
        <w:rPr>
          <w:rFonts w:ascii="Palatino Linotype" w:eastAsia="Times New Roman" w:hAnsi="Palatino Linotype" w:cs="Times New Roman"/>
          <w:sz w:val="20"/>
          <w:szCs w:val="20"/>
          <w:lang w:val="el-GR" w:eastAsia="it-IT"/>
        </w:rPr>
        <w:t>διάσταλσις</w:t>
      </w:r>
      <w:r w:rsidR="00150C35">
        <w:rPr>
          <w:rFonts w:ascii="Palatino Linotype" w:eastAsia="Times New Roman" w:hAnsi="Palatino Linotype" w:cs="Times New Roman"/>
          <w:sz w:val="20"/>
          <w:szCs w:val="20"/>
          <w:lang w:eastAsia="it-IT"/>
        </w:rPr>
        <w:t xml:space="preserve"> ‘disposizione’ (13.25),</w:t>
      </w:r>
      <w:r w:rsidR="00A23FBD">
        <w:rPr>
          <w:rFonts w:ascii="Palatino Linotype" w:eastAsia="Times New Roman" w:hAnsi="Palatino Linotype" w:cs="Times New Roman"/>
          <w:sz w:val="20"/>
          <w:szCs w:val="20"/>
          <w:lang w:eastAsia="it-IT"/>
        </w:rPr>
        <w:t xml:space="preserve"> creata</w:t>
      </w:r>
      <w:r w:rsidR="00150C35">
        <w:rPr>
          <w:rFonts w:ascii="Palatino Linotype" w:eastAsia="Times New Roman" w:hAnsi="Palatino Linotype" w:cs="Times New Roman"/>
          <w:sz w:val="20"/>
          <w:szCs w:val="20"/>
          <w:lang w:eastAsia="it-IT"/>
        </w:rPr>
        <w:t xml:space="preserve"> su un tema </w:t>
      </w:r>
      <w:r w:rsidR="00150C35">
        <w:rPr>
          <w:rFonts w:ascii="Palatino Linotype" w:eastAsia="Times New Roman" w:hAnsi="Palatino Linotype" w:cs="Times New Roman"/>
          <w:sz w:val="20"/>
          <w:szCs w:val="20"/>
          <w:lang w:val="el-GR" w:eastAsia="it-IT"/>
        </w:rPr>
        <w:t>σταλ</w:t>
      </w:r>
      <w:r w:rsidR="00150C35">
        <w:rPr>
          <w:rFonts w:ascii="Palatino Linotype" w:eastAsia="Times New Roman" w:hAnsi="Palatino Linotype" w:cs="Times New Roman"/>
          <w:sz w:val="20"/>
          <w:szCs w:val="20"/>
          <w:lang w:eastAsia="it-IT"/>
        </w:rPr>
        <w:t xml:space="preserve">-, lo stesso del perfetto </w:t>
      </w:r>
      <w:proofErr w:type="spellStart"/>
      <w:r w:rsidR="00150C35" w:rsidRPr="00150C35">
        <w:rPr>
          <w:rFonts w:ascii="Palatino Linotype" w:eastAsia="Times New Roman" w:hAnsi="Palatino Linotype" w:cs="Times New Roman"/>
          <w:sz w:val="20"/>
          <w:szCs w:val="20"/>
          <w:lang w:eastAsia="it-IT"/>
        </w:rPr>
        <w:t>ἕστ</w:t>
      </w:r>
      <w:proofErr w:type="spellEnd"/>
      <w:r w:rsidR="00150C35" w:rsidRPr="00150C35">
        <w:rPr>
          <w:rFonts w:ascii="Palatino Linotype" w:eastAsia="Times New Roman" w:hAnsi="Palatino Linotype" w:cs="Times New Roman"/>
          <w:sz w:val="20"/>
          <w:szCs w:val="20"/>
          <w:lang w:eastAsia="it-IT"/>
        </w:rPr>
        <w:t>αλ-μαι</w:t>
      </w:r>
      <w:r w:rsidR="00A23FBD">
        <w:rPr>
          <w:rFonts w:ascii="Palatino Linotype" w:eastAsia="Times New Roman" w:hAnsi="Palatino Linotype" w:cs="Times New Roman"/>
          <w:sz w:val="20"/>
          <w:szCs w:val="20"/>
          <w:lang w:eastAsia="it-IT"/>
        </w:rPr>
        <w:t xml:space="preserve">. </w:t>
      </w:r>
      <w:r w:rsidR="00A23FBD" w:rsidRPr="00A23FBD">
        <w:rPr>
          <w:rFonts w:ascii="Palatino Linotype" w:eastAsia="Times New Roman" w:hAnsi="Palatino Linotype" w:cs="Times New Roman"/>
          <w:i/>
          <w:sz w:val="20"/>
          <w:szCs w:val="20"/>
          <w:lang w:eastAsia="it-IT"/>
        </w:rPr>
        <w:t xml:space="preserve">Hapax </w:t>
      </w:r>
      <w:proofErr w:type="spellStart"/>
      <w:r w:rsidR="00A23FBD" w:rsidRPr="00A23FBD">
        <w:rPr>
          <w:rFonts w:ascii="Palatino Linotype" w:eastAsia="Times New Roman" w:hAnsi="Palatino Linotype" w:cs="Times New Roman"/>
          <w:i/>
          <w:sz w:val="20"/>
          <w:szCs w:val="20"/>
          <w:lang w:eastAsia="it-IT"/>
        </w:rPr>
        <w:t>legomenon</w:t>
      </w:r>
      <w:proofErr w:type="spellEnd"/>
      <w:r w:rsidR="00A23FBD" w:rsidRPr="00A23FBD">
        <w:rPr>
          <w:rFonts w:ascii="Palatino Linotype" w:eastAsia="Times New Roman" w:hAnsi="Palatino Linotype" w:cs="Times New Roman"/>
          <w:i/>
          <w:sz w:val="20"/>
          <w:szCs w:val="20"/>
          <w:lang w:eastAsia="it-IT"/>
        </w:rPr>
        <w:t xml:space="preserve"> </w:t>
      </w:r>
      <w:proofErr w:type="spellStart"/>
      <w:r w:rsidR="00A23FBD" w:rsidRPr="00A23FBD">
        <w:rPr>
          <w:rFonts w:ascii="Palatino Linotype" w:eastAsia="Times New Roman" w:hAnsi="Palatino Linotype" w:cs="Times New Roman"/>
          <w:i/>
          <w:sz w:val="20"/>
          <w:szCs w:val="20"/>
          <w:lang w:eastAsia="it-IT"/>
        </w:rPr>
        <w:t>totius</w:t>
      </w:r>
      <w:proofErr w:type="spellEnd"/>
      <w:r w:rsidR="00A23FBD" w:rsidRPr="00A23FBD">
        <w:rPr>
          <w:rFonts w:ascii="Palatino Linotype" w:eastAsia="Times New Roman" w:hAnsi="Palatino Linotype" w:cs="Times New Roman"/>
          <w:i/>
          <w:sz w:val="20"/>
          <w:szCs w:val="20"/>
          <w:lang w:eastAsia="it-IT"/>
        </w:rPr>
        <w:t xml:space="preserve"> </w:t>
      </w:r>
      <w:proofErr w:type="spellStart"/>
      <w:r w:rsidR="00A23FBD" w:rsidRPr="00A23FBD">
        <w:rPr>
          <w:rFonts w:ascii="Palatino Linotype" w:eastAsia="Times New Roman" w:hAnsi="Palatino Linotype" w:cs="Times New Roman"/>
          <w:i/>
          <w:sz w:val="20"/>
          <w:szCs w:val="20"/>
          <w:lang w:eastAsia="it-IT"/>
        </w:rPr>
        <w:t>Graecitatis</w:t>
      </w:r>
      <w:proofErr w:type="spellEnd"/>
      <w:r w:rsidR="00A23FBD">
        <w:rPr>
          <w:rFonts w:ascii="Palatino Linotype" w:eastAsia="Times New Roman" w:hAnsi="Palatino Linotype" w:cs="Times New Roman"/>
          <w:sz w:val="20"/>
          <w:szCs w:val="20"/>
          <w:lang w:eastAsia="it-IT"/>
        </w:rPr>
        <w:t xml:space="preserve">, apparentabile al più tardo </w:t>
      </w:r>
      <w:r w:rsidR="00A23FBD">
        <w:rPr>
          <w:rFonts w:ascii="Palatino Linotype" w:eastAsia="Times New Roman" w:hAnsi="Palatino Linotype" w:cs="Times New Roman"/>
          <w:sz w:val="20"/>
          <w:szCs w:val="20"/>
          <w:lang w:val="el-GR" w:eastAsia="it-IT"/>
        </w:rPr>
        <w:t>στάλσις</w:t>
      </w:r>
      <w:r w:rsidR="00A23FBD">
        <w:rPr>
          <w:rFonts w:ascii="Palatino Linotype" w:eastAsia="Times New Roman" w:hAnsi="Palatino Linotype" w:cs="Times New Roman"/>
          <w:sz w:val="20"/>
          <w:szCs w:val="20"/>
          <w:lang w:eastAsia="it-IT"/>
        </w:rPr>
        <w:t xml:space="preserve"> attestato in Galeno (4x),</w:t>
      </w:r>
      <w:r w:rsidR="00150C35">
        <w:rPr>
          <w:rFonts w:ascii="Palatino Linotype" w:eastAsia="Times New Roman" w:hAnsi="Palatino Linotype" w:cs="Times New Roman"/>
          <w:sz w:val="20"/>
          <w:szCs w:val="20"/>
          <w:lang w:eastAsia="it-IT"/>
        </w:rPr>
        <w:t xml:space="preserve"> </w:t>
      </w:r>
      <w:r w:rsidR="00F1411B">
        <w:rPr>
          <w:rFonts w:ascii="Palatino Linotype" w:eastAsia="Times New Roman" w:hAnsi="Palatino Linotype" w:cs="Times New Roman"/>
          <w:sz w:val="20"/>
          <w:szCs w:val="20"/>
          <w:lang w:eastAsia="it-IT"/>
        </w:rPr>
        <w:t xml:space="preserve">probabilmente </w:t>
      </w:r>
      <w:r w:rsidR="00150C35">
        <w:rPr>
          <w:rFonts w:ascii="Palatino Linotype" w:eastAsia="Times New Roman" w:hAnsi="Palatino Linotype" w:cs="Times New Roman"/>
          <w:sz w:val="20"/>
          <w:szCs w:val="20"/>
          <w:lang w:eastAsia="it-IT"/>
        </w:rPr>
        <w:t>sarebbe bastato a far inorridire un atticista osservante</w:t>
      </w:r>
      <w:r w:rsidR="00F1411B">
        <w:rPr>
          <w:rFonts w:ascii="Palatino Linotype" w:eastAsia="Times New Roman" w:hAnsi="Palatino Linotype" w:cs="Times New Roman"/>
          <w:sz w:val="20"/>
          <w:szCs w:val="20"/>
          <w:lang w:eastAsia="it-IT"/>
        </w:rPr>
        <w:t xml:space="preserve"> di età imperiale</w:t>
      </w:r>
      <w:r w:rsidR="00150C35">
        <w:rPr>
          <w:rFonts w:ascii="Palatino Linotype" w:eastAsia="Times New Roman" w:hAnsi="Palatino Linotype" w:cs="Times New Roman"/>
          <w:sz w:val="20"/>
          <w:szCs w:val="20"/>
          <w:lang w:eastAsia="it-IT"/>
        </w:rPr>
        <w:t>.</w:t>
      </w:r>
      <w:r w:rsidR="002A2615">
        <w:rPr>
          <w:rFonts w:ascii="Palatino Linotype" w:eastAsia="Times New Roman" w:hAnsi="Palatino Linotype" w:cs="Times New Roman"/>
          <w:sz w:val="20"/>
          <w:szCs w:val="20"/>
          <w:lang w:eastAsia="it-IT"/>
        </w:rPr>
        <w:t xml:space="preserve"> Qui il problema</w:t>
      </w:r>
      <w:r w:rsidR="003359C4">
        <w:rPr>
          <w:rFonts w:ascii="Palatino Linotype" w:eastAsia="Times New Roman" w:hAnsi="Palatino Linotype" w:cs="Times New Roman"/>
          <w:sz w:val="20"/>
          <w:szCs w:val="20"/>
          <w:lang w:eastAsia="it-IT"/>
        </w:rPr>
        <w:t>, peraltro,</w:t>
      </w:r>
      <w:r w:rsidR="002A2615">
        <w:rPr>
          <w:rFonts w:ascii="Palatino Linotype" w:eastAsia="Times New Roman" w:hAnsi="Palatino Linotype" w:cs="Times New Roman"/>
          <w:sz w:val="20"/>
          <w:szCs w:val="20"/>
          <w:lang w:eastAsia="it-IT"/>
        </w:rPr>
        <w:t xml:space="preserve"> è che si tratta di un termine non attestato nei papiri, quindi non necessariamente proveniente dal greco parlato, ma più probabilmente dall’inventività dell’autore.</w:t>
      </w:r>
      <w:r w:rsidR="00A23FBD">
        <w:rPr>
          <w:rFonts w:ascii="Palatino Linotype" w:eastAsia="Times New Roman" w:hAnsi="Palatino Linotype" w:cs="Times New Roman"/>
          <w:sz w:val="20"/>
          <w:szCs w:val="20"/>
          <w:lang w:eastAsia="it-IT"/>
        </w:rPr>
        <w:t xml:space="preserve"> </w:t>
      </w:r>
    </w:p>
    <w:p w:rsidR="006D4577" w:rsidRPr="006D4577" w:rsidRDefault="006D4577" w:rsidP="006D4577">
      <w:pPr>
        <w:spacing w:line="288" w:lineRule="auto"/>
        <w:contextualSpacing/>
        <w:jc w:val="both"/>
        <w:rPr>
          <w:rFonts w:ascii="Palatino Linotype" w:eastAsia="Times New Roman" w:hAnsi="Palatino Linotype" w:cs="Times New Roman"/>
          <w:sz w:val="20"/>
          <w:szCs w:val="20"/>
          <w:lang w:eastAsia="it-IT"/>
        </w:rPr>
      </w:pPr>
    </w:p>
    <w:p w:rsidR="001A00AE" w:rsidRDefault="00696ACF" w:rsidP="00880B5B">
      <w:pPr>
        <w:spacing w:after="0" w:line="288" w:lineRule="auto"/>
        <w:contextualSpacing/>
        <w:jc w:val="both"/>
        <w:rPr>
          <w:rFonts w:ascii="Palatino Linotype" w:eastAsia="Times New Roman" w:hAnsi="Palatino Linotype" w:cs="Times New Roman"/>
          <w:sz w:val="20"/>
          <w:szCs w:val="20"/>
          <w:lang w:eastAsia="it-IT"/>
        </w:rPr>
      </w:pPr>
      <w:r>
        <w:rPr>
          <w:rFonts w:ascii="Palatino Linotype" w:eastAsia="Times New Roman" w:hAnsi="Palatino Linotype" w:cs="Times New Roman"/>
          <w:sz w:val="20"/>
          <w:szCs w:val="20"/>
          <w:lang w:eastAsia="it-IT"/>
        </w:rPr>
        <w:t>Un secondo</w:t>
      </w:r>
      <w:r w:rsidR="006D4577" w:rsidRPr="006D4577">
        <w:rPr>
          <w:rFonts w:ascii="Palatino Linotype" w:eastAsia="Times New Roman" w:hAnsi="Palatino Linotype" w:cs="Times New Roman"/>
          <w:sz w:val="20"/>
          <w:szCs w:val="20"/>
          <w:lang w:eastAsia="it-IT"/>
        </w:rPr>
        <w:t xml:space="preserve"> aspetto che contribuisce, forse più di altri, a dare un’idea dell’eru</w:t>
      </w:r>
      <w:r w:rsidR="003359C4">
        <w:rPr>
          <w:rFonts w:ascii="Palatino Linotype" w:eastAsia="Times New Roman" w:hAnsi="Palatino Linotype" w:cs="Times New Roman"/>
          <w:sz w:val="20"/>
          <w:szCs w:val="20"/>
          <w:lang w:eastAsia="it-IT"/>
        </w:rPr>
        <w:t>dizione grammaticale del libro</w:t>
      </w:r>
      <w:r w:rsidR="006D4577" w:rsidRPr="006D4577">
        <w:rPr>
          <w:rFonts w:ascii="Palatino Linotype" w:eastAsia="Times New Roman" w:hAnsi="Palatino Linotype" w:cs="Times New Roman"/>
          <w:sz w:val="20"/>
          <w:szCs w:val="20"/>
          <w:lang w:eastAsia="it-IT"/>
        </w:rPr>
        <w:t xml:space="preserve"> è di tipo fonetico e riguarda </w:t>
      </w:r>
      <w:r w:rsidR="006D4577" w:rsidRPr="00292E10">
        <w:rPr>
          <w:rFonts w:ascii="Palatino Linotype" w:eastAsia="Times New Roman" w:hAnsi="Palatino Linotype" w:cs="Times New Roman"/>
          <w:b/>
          <w:sz w:val="20"/>
          <w:szCs w:val="20"/>
          <w:lang w:eastAsia="it-IT"/>
        </w:rPr>
        <w:t>il trattamento del gruppo -</w:t>
      </w:r>
      <w:r w:rsidR="006D4577" w:rsidRPr="00292E10">
        <w:rPr>
          <w:rFonts w:ascii="Palatino Linotype" w:eastAsia="Times New Roman" w:hAnsi="Palatino Linotype" w:cs="Times New Roman"/>
          <w:b/>
          <w:sz w:val="20"/>
          <w:szCs w:val="20"/>
          <w:lang w:val="el-GR" w:eastAsia="it-IT"/>
        </w:rPr>
        <w:t>ττ</w:t>
      </w:r>
      <w:r w:rsidR="006D4577" w:rsidRPr="00292E10">
        <w:rPr>
          <w:rFonts w:ascii="Palatino Linotype" w:eastAsia="Times New Roman" w:hAnsi="Palatino Linotype" w:cs="Times New Roman"/>
          <w:b/>
          <w:sz w:val="20"/>
          <w:szCs w:val="20"/>
          <w:lang w:eastAsia="it-IT"/>
        </w:rPr>
        <w:t>- intervocalico</w:t>
      </w:r>
      <w:r w:rsidR="006D4577" w:rsidRPr="006D4577">
        <w:rPr>
          <w:rFonts w:ascii="Palatino Linotype" w:eastAsia="Times New Roman" w:hAnsi="Palatino Linotype" w:cs="Times New Roman"/>
          <w:sz w:val="20"/>
          <w:szCs w:val="20"/>
          <w:lang w:val="el-GR" w:eastAsia="it-IT"/>
        </w:rPr>
        <w:t xml:space="preserve"> </w:t>
      </w:r>
      <w:r w:rsidR="006D4577" w:rsidRPr="006D4577">
        <w:rPr>
          <w:rFonts w:ascii="Palatino Linotype" w:eastAsia="Times New Roman" w:hAnsi="Palatino Linotype" w:cs="Times New Roman"/>
          <w:sz w:val="20"/>
          <w:szCs w:val="20"/>
          <w:lang w:eastAsia="it-IT"/>
        </w:rPr>
        <w:t>che talora viene preferito al –</w:t>
      </w:r>
      <w:r w:rsidR="006D4577" w:rsidRPr="006D4577">
        <w:rPr>
          <w:rFonts w:ascii="Palatino Linotype" w:eastAsia="Times New Roman" w:hAnsi="Palatino Linotype" w:cs="Times New Roman"/>
          <w:sz w:val="20"/>
          <w:szCs w:val="20"/>
          <w:lang w:val="el-GR" w:eastAsia="it-IT"/>
        </w:rPr>
        <w:t>σσ</w:t>
      </w:r>
      <w:r w:rsidR="006D4577" w:rsidRPr="006D4577">
        <w:rPr>
          <w:rFonts w:ascii="Palatino Linotype" w:eastAsia="Times New Roman" w:hAnsi="Palatino Linotype" w:cs="Times New Roman"/>
          <w:sz w:val="20"/>
          <w:szCs w:val="20"/>
          <w:lang w:eastAsia="it-IT"/>
        </w:rPr>
        <w:t>- tipico della koinè.</w:t>
      </w:r>
      <w:r w:rsidR="001A00AE">
        <w:rPr>
          <w:rFonts w:ascii="Palatino Linotype" w:eastAsia="Times New Roman" w:hAnsi="Palatino Linotype" w:cs="Times New Roman"/>
          <w:sz w:val="20"/>
          <w:szCs w:val="20"/>
          <w:lang w:eastAsia="it-IT"/>
        </w:rPr>
        <w:t xml:space="preserve"> Prima di vedere nel dettaglio, tuttavia, è il caso di esprimere un’avvertenza preliminare, come fa lo stesso </w:t>
      </w:r>
      <w:proofErr w:type="spellStart"/>
      <w:r w:rsidR="001A00AE">
        <w:rPr>
          <w:rFonts w:ascii="Palatino Linotype" w:eastAsia="Times New Roman" w:hAnsi="Palatino Linotype" w:cs="Times New Roman"/>
          <w:sz w:val="20"/>
          <w:szCs w:val="20"/>
          <w:lang w:eastAsia="it-IT"/>
        </w:rPr>
        <w:t>Connolly</w:t>
      </w:r>
      <w:proofErr w:type="spellEnd"/>
      <w:r w:rsidR="003359C4">
        <w:rPr>
          <w:rFonts w:ascii="Palatino Linotype" w:eastAsia="Times New Roman" w:hAnsi="Palatino Linotype" w:cs="Times New Roman"/>
          <w:sz w:val="20"/>
          <w:szCs w:val="20"/>
          <w:lang w:eastAsia="it-IT"/>
        </w:rPr>
        <w:t xml:space="preserve"> 1983</w:t>
      </w:r>
      <w:r w:rsidR="00127110">
        <w:rPr>
          <w:rFonts w:ascii="Palatino Linotype" w:eastAsia="Times New Roman" w:hAnsi="Palatino Linotype" w:cs="Times New Roman"/>
          <w:sz w:val="20"/>
          <w:szCs w:val="20"/>
          <w:lang w:eastAsia="it-IT"/>
        </w:rPr>
        <w:t xml:space="preserve"> nel suo studio sugli atticismi nei papiri documentari dei primi secoli dell’era cristiana</w:t>
      </w:r>
      <w:r w:rsidR="001A00AE">
        <w:rPr>
          <w:rFonts w:ascii="Palatino Linotype" w:eastAsia="Times New Roman" w:hAnsi="Palatino Linotype" w:cs="Times New Roman"/>
          <w:sz w:val="20"/>
          <w:szCs w:val="20"/>
          <w:lang w:eastAsia="it-IT"/>
        </w:rPr>
        <w:t>:</w:t>
      </w:r>
      <w:r w:rsidR="001A00AE" w:rsidRPr="001A00AE">
        <w:rPr>
          <w:rFonts w:ascii="Palatino Linotype" w:eastAsia="Times New Roman" w:hAnsi="Palatino Linotype" w:cs="Times New Roman"/>
          <w:sz w:val="20"/>
          <w:szCs w:val="20"/>
          <w:lang w:eastAsia="it-IT"/>
        </w:rPr>
        <w:t xml:space="preserve"> non si può escludere che molte di queste scelte </w:t>
      </w:r>
      <w:r w:rsidR="00D61052">
        <w:rPr>
          <w:rFonts w:ascii="Palatino Linotype" w:eastAsia="Times New Roman" w:hAnsi="Palatino Linotype" w:cs="Times New Roman"/>
          <w:sz w:val="20"/>
          <w:szCs w:val="20"/>
          <w:lang w:eastAsia="it-IT"/>
        </w:rPr>
        <w:t xml:space="preserve">siano dovute a copisti eruditi. Aggiungo personalmente </w:t>
      </w:r>
      <w:r w:rsidR="001A00AE" w:rsidRPr="001A00AE">
        <w:rPr>
          <w:rFonts w:ascii="Palatino Linotype" w:eastAsia="Times New Roman" w:hAnsi="Palatino Linotype" w:cs="Times New Roman"/>
          <w:sz w:val="20"/>
          <w:szCs w:val="20"/>
          <w:lang w:eastAsia="it-IT"/>
        </w:rPr>
        <w:t>che</w:t>
      </w:r>
      <w:r w:rsidR="00D61052">
        <w:rPr>
          <w:rFonts w:ascii="Palatino Linotype" w:eastAsia="Times New Roman" w:hAnsi="Palatino Linotype" w:cs="Times New Roman"/>
          <w:sz w:val="20"/>
          <w:szCs w:val="20"/>
          <w:lang w:eastAsia="it-IT"/>
        </w:rPr>
        <w:t xml:space="preserve"> possiamo congetturare che essi intervenissero</w:t>
      </w:r>
      <w:r w:rsidR="001A00AE" w:rsidRPr="001A00AE">
        <w:rPr>
          <w:rFonts w:ascii="Palatino Linotype" w:eastAsia="Times New Roman" w:hAnsi="Palatino Linotype" w:cs="Times New Roman"/>
          <w:sz w:val="20"/>
          <w:szCs w:val="20"/>
          <w:lang w:eastAsia="it-IT"/>
        </w:rPr>
        <w:t xml:space="preserve"> sul testo proprio perché avvertivano il</w:t>
      </w:r>
      <w:r w:rsidR="00D61052">
        <w:rPr>
          <w:rFonts w:ascii="Palatino Linotype" w:eastAsia="Times New Roman" w:hAnsi="Palatino Linotype" w:cs="Times New Roman"/>
          <w:sz w:val="20"/>
          <w:szCs w:val="20"/>
          <w:lang w:eastAsia="it-IT"/>
        </w:rPr>
        <w:t xml:space="preserve"> suo tenore stilistico più alto</w:t>
      </w:r>
      <w:r w:rsidR="001A00AE">
        <w:rPr>
          <w:rFonts w:ascii="Palatino Linotype" w:eastAsia="Times New Roman" w:hAnsi="Palatino Linotype" w:cs="Times New Roman"/>
          <w:sz w:val="20"/>
          <w:szCs w:val="20"/>
          <w:lang w:eastAsia="it-IT"/>
        </w:rPr>
        <w:t xml:space="preserve"> </w:t>
      </w:r>
      <w:r w:rsidR="001A00AE" w:rsidRPr="001A00AE">
        <w:rPr>
          <w:rFonts w:ascii="Palatino Linotype" w:eastAsia="Times New Roman" w:hAnsi="Palatino Linotype" w:cs="Times New Roman"/>
          <w:sz w:val="20"/>
          <w:szCs w:val="20"/>
          <w:lang w:eastAsia="it-IT"/>
        </w:rPr>
        <w:t xml:space="preserve">rispetto alla media degli altri libri dei </w:t>
      </w:r>
      <w:proofErr w:type="spellStart"/>
      <w:r w:rsidR="001A00AE" w:rsidRPr="001A00AE">
        <w:rPr>
          <w:rFonts w:ascii="Palatino Linotype" w:eastAsia="Times New Roman" w:hAnsi="Palatino Linotype" w:cs="Times New Roman"/>
          <w:i/>
          <w:sz w:val="20"/>
          <w:szCs w:val="20"/>
          <w:lang w:eastAsia="it-IT"/>
        </w:rPr>
        <w:t>Septuaginta</w:t>
      </w:r>
      <w:proofErr w:type="spellEnd"/>
      <w:r w:rsidR="001A00AE" w:rsidRPr="001A00AE">
        <w:rPr>
          <w:rFonts w:ascii="Palatino Linotype" w:eastAsia="Times New Roman" w:hAnsi="Palatino Linotype" w:cs="Times New Roman"/>
          <w:sz w:val="20"/>
          <w:szCs w:val="20"/>
          <w:lang w:eastAsia="it-IT"/>
        </w:rPr>
        <w:t xml:space="preserve">. Insomma, questo tipo di scelte formali, </w:t>
      </w:r>
      <w:proofErr w:type="spellStart"/>
      <w:r w:rsidR="001A00AE" w:rsidRPr="001A00AE">
        <w:rPr>
          <w:rFonts w:ascii="Palatino Linotype" w:eastAsia="Times New Roman" w:hAnsi="Palatino Linotype" w:cs="Times New Roman"/>
          <w:sz w:val="20"/>
          <w:szCs w:val="20"/>
          <w:lang w:eastAsia="it-IT"/>
        </w:rPr>
        <w:t>microstilistiche</w:t>
      </w:r>
      <w:proofErr w:type="spellEnd"/>
      <w:r w:rsidR="001A00AE" w:rsidRPr="001A00AE">
        <w:rPr>
          <w:rFonts w:ascii="Palatino Linotype" w:eastAsia="Times New Roman" w:hAnsi="Palatino Linotype" w:cs="Times New Roman"/>
          <w:sz w:val="20"/>
          <w:szCs w:val="20"/>
          <w:lang w:eastAsia="it-IT"/>
        </w:rPr>
        <w:t xml:space="preserve"> (soprattutto </w:t>
      </w:r>
      <w:proofErr w:type="spellStart"/>
      <w:r w:rsidR="001A00AE" w:rsidRPr="001A00AE">
        <w:rPr>
          <w:rFonts w:ascii="Palatino Linotype" w:eastAsia="Times New Roman" w:hAnsi="Palatino Linotype" w:cs="Times New Roman"/>
          <w:sz w:val="20"/>
          <w:szCs w:val="20"/>
          <w:lang w:eastAsia="it-IT"/>
        </w:rPr>
        <w:t>σσ</w:t>
      </w:r>
      <w:proofErr w:type="spellEnd"/>
      <w:r w:rsidR="001A00AE" w:rsidRPr="001A00AE">
        <w:rPr>
          <w:rFonts w:ascii="Palatino Linotype" w:eastAsia="Times New Roman" w:hAnsi="Palatino Linotype" w:cs="Times New Roman"/>
          <w:sz w:val="20"/>
          <w:szCs w:val="20"/>
          <w:lang w:eastAsia="it-IT"/>
        </w:rPr>
        <w:t xml:space="preserve">/ </w:t>
      </w:r>
      <w:proofErr w:type="spellStart"/>
      <w:r w:rsidR="001A00AE" w:rsidRPr="001A00AE">
        <w:rPr>
          <w:rFonts w:ascii="Palatino Linotype" w:eastAsia="Times New Roman" w:hAnsi="Palatino Linotype" w:cs="Times New Roman"/>
          <w:sz w:val="20"/>
          <w:szCs w:val="20"/>
          <w:lang w:eastAsia="it-IT"/>
        </w:rPr>
        <w:t>ττ</w:t>
      </w:r>
      <w:proofErr w:type="spellEnd"/>
      <w:r w:rsidR="001A00AE" w:rsidRPr="001A00AE">
        <w:rPr>
          <w:rFonts w:ascii="Palatino Linotype" w:eastAsia="Times New Roman" w:hAnsi="Palatino Linotype" w:cs="Times New Roman"/>
          <w:sz w:val="20"/>
          <w:szCs w:val="20"/>
          <w:lang w:eastAsia="it-IT"/>
        </w:rPr>
        <w:t xml:space="preserve">), non garantisce una aderenza sicura </w:t>
      </w:r>
      <w:r w:rsidR="001A00AE">
        <w:rPr>
          <w:rFonts w:ascii="Palatino Linotype" w:eastAsia="Times New Roman" w:hAnsi="Palatino Linotype" w:cs="Times New Roman"/>
          <w:sz w:val="20"/>
          <w:szCs w:val="20"/>
          <w:lang w:eastAsia="it-IT"/>
        </w:rPr>
        <w:t>all’aspetto originario del testo</w:t>
      </w:r>
      <w:r w:rsidR="001A00AE" w:rsidRPr="001A00AE">
        <w:rPr>
          <w:rFonts w:ascii="Palatino Linotype" w:eastAsia="Times New Roman" w:hAnsi="Palatino Linotype" w:cs="Times New Roman"/>
          <w:sz w:val="20"/>
          <w:szCs w:val="20"/>
          <w:lang w:eastAsia="it-IT"/>
        </w:rPr>
        <w:t>.</w:t>
      </w:r>
    </w:p>
    <w:p w:rsidR="00880B5B" w:rsidRPr="001E0B75" w:rsidRDefault="001A00AE" w:rsidP="00880B5B">
      <w:pPr>
        <w:spacing w:after="0" w:line="288" w:lineRule="auto"/>
        <w:contextualSpacing/>
        <w:jc w:val="both"/>
        <w:rPr>
          <w:rFonts w:ascii="Palatino Linotype" w:eastAsia="Times New Roman" w:hAnsi="Palatino Linotype" w:cs="Times New Roman"/>
          <w:sz w:val="20"/>
          <w:szCs w:val="20"/>
          <w:lang w:eastAsia="it-IT"/>
        </w:rPr>
      </w:pPr>
      <w:r>
        <w:rPr>
          <w:rFonts w:ascii="Palatino Linotype" w:eastAsia="Times New Roman" w:hAnsi="Palatino Linotype" w:cs="Times New Roman"/>
          <w:sz w:val="20"/>
          <w:szCs w:val="20"/>
          <w:lang w:eastAsia="it-IT"/>
        </w:rPr>
        <w:t xml:space="preserve">Rispetto al nesso </w:t>
      </w:r>
      <w:r>
        <w:rPr>
          <w:rFonts w:ascii="Palatino Linotype" w:eastAsia="Times New Roman" w:hAnsi="Palatino Linotype" w:cs="Times New Roman"/>
          <w:sz w:val="20"/>
          <w:szCs w:val="20"/>
          <w:lang w:val="el-GR" w:eastAsia="it-IT"/>
        </w:rPr>
        <w:t>σσ</w:t>
      </w:r>
      <w:r>
        <w:rPr>
          <w:rFonts w:ascii="Palatino Linotype" w:eastAsia="Times New Roman" w:hAnsi="Palatino Linotype" w:cs="Times New Roman"/>
          <w:sz w:val="20"/>
          <w:szCs w:val="20"/>
          <w:lang w:eastAsia="it-IT"/>
        </w:rPr>
        <w:t>-/</w:t>
      </w:r>
      <w:r>
        <w:rPr>
          <w:rFonts w:ascii="Palatino Linotype" w:eastAsia="Times New Roman" w:hAnsi="Palatino Linotype" w:cs="Times New Roman"/>
          <w:sz w:val="20"/>
          <w:szCs w:val="20"/>
          <w:lang w:val="el-GR" w:eastAsia="it-IT"/>
        </w:rPr>
        <w:t>ττ</w:t>
      </w:r>
      <w:r>
        <w:rPr>
          <w:rFonts w:ascii="Palatino Linotype" w:eastAsia="Times New Roman" w:hAnsi="Palatino Linotype" w:cs="Times New Roman"/>
          <w:sz w:val="20"/>
          <w:szCs w:val="20"/>
          <w:lang w:eastAsia="it-IT"/>
        </w:rPr>
        <w:t>-</w:t>
      </w:r>
      <w:r w:rsidR="00127110">
        <w:rPr>
          <w:rFonts w:ascii="Palatino Linotype" w:eastAsia="Times New Roman" w:hAnsi="Palatino Linotype" w:cs="Times New Roman"/>
          <w:sz w:val="20"/>
          <w:szCs w:val="20"/>
          <w:lang w:eastAsia="it-IT"/>
        </w:rPr>
        <w:t>,</w:t>
      </w:r>
      <w:r>
        <w:rPr>
          <w:rFonts w:ascii="Palatino Linotype" w:eastAsia="Times New Roman" w:hAnsi="Palatino Linotype" w:cs="Times New Roman"/>
          <w:sz w:val="20"/>
          <w:szCs w:val="20"/>
          <w:lang w:eastAsia="it-IT"/>
        </w:rPr>
        <w:t xml:space="preserve"> h</w:t>
      </w:r>
      <w:r w:rsidR="006D4577" w:rsidRPr="006D4577">
        <w:rPr>
          <w:rFonts w:ascii="Palatino Linotype" w:eastAsia="Times New Roman" w:hAnsi="Palatino Linotype" w:cs="Times New Roman"/>
          <w:sz w:val="20"/>
          <w:szCs w:val="20"/>
          <w:lang w:eastAsia="it-IT"/>
        </w:rPr>
        <w:t xml:space="preserve">o constatato una distribuzione pressoché indifferente tra le due possibilità (per es. </w:t>
      </w:r>
      <w:r w:rsidR="006D4577" w:rsidRPr="006D4577">
        <w:rPr>
          <w:rFonts w:ascii="Palatino Linotype" w:eastAsia="Times New Roman" w:hAnsi="Palatino Linotype" w:cs="Times New Roman"/>
          <w:sz w:val="20"/>
          <w:szCs w:val="20"/>
          <w:lang w:val="el-GR" w:eastAsia="it-IT"/>
        </w:rPr>
        <w:t xml:space="preserve">παρατάσσομενοι </w:t>
      </w:r>
      <w:r w:rsidR="006D4577" w:rsidRPr="006D4577">
        <w:rPr>
          <w:rFonts w:ascii="Palatino Linotype" w:eastAsia="Times New Roman" w:hAnsi="Palatino Linotype" w:cs="Times New Roman"/>
          <w:sz w:val="20"/>
          <w:szCs w:val="20"/>
          <w:lang w:eastAsia="it-IT"/>
        </w:rPr>
        <w:t>coesiste con</w:t>
      </w:r>
      <w:r w:rsidR="006D4577" w:rsidRPr="006D4577">
        <w:rPr>
          <w:rFonts w:ascii="Palatino Linotype" w:eastAsia="Times New Roman" w:hAnsi="Palatino Linotype" w:cs="Times New Roman"/>
          <w:sz w:val="20"/>
          <w:szCs w:val="20"/>
          <w:lang w:val="el-GR" w:eastAsia="it-IT"/>
        </w:rPr>
        <w:t xml:space="preserve"> ταττόμενοι</w:t>
      </w:r>
      <w:r w:rsidR="006D4577" w:rsidRPr="006D4577">
        <w:rPr>
          <w:rFonts w:ascii="Palatino Linotype" w:eastAsia="Times New Roman" w:hAnsi="Palatino Linotype" w:cs="Times New Roman"/>
          <w:sz w:val="20"/>
          <w:szCs w:val="20"/>
          <w:lang w:eastAsia="it-IT"/>
        </w:rPr>
        <w:t xml:space="preserve">), </w:t>
      </w:r>
      <w:r>
        <w:rPr>
          <w:rFonts w:ascii="Palatino Linotype" w:eastAsia="Times New Roman" w:hAnsi="Palatino Linotype" w:cs="Times New Roman"/>
          <w:sz w:val="20"/>
          <w:szCs w:val="20"/>
          <w:lang w:eastAsia="it-IT"/>
        </w:rPr>
        <w:t xml:space="preserve">un </w:t>
      </w:r>
      <w:r w:rsidR="001E0B75">
        <w:rPr>
          <w:rFonts w:ascii="Palatino Linotype" w:eastAsia="Times New Roman" w:hAnsi="Palatino Linotype" w:cs="Times New Roman"/>
          <w:sz w:val="20"/>
          <w:szCs w:val="20"/>
          <w:lang w:eastAsia="it-IT"/>
        </w:rPr>
        <w:t xml:space="preserve">dato che è piuttosto importante rispetto alla diffusione massiva delle forme sigmatiche nei </w:t>
      </w:r>
      <w:proofErr w:type="spellStart"/>
      <w:r w:rsidR="001E0B75" w:rsidRPr="001E0B75">
        <w:rPr>
          <w:rFonts w:ascii="Palatino Linotype" w:eastAsia="Times New Roman" w:hAnsi="Palatino Linotype" w:cs="Times New Roman"/>
          <w:i/>
          <w:sz w:val="20"/>
          <w:szCs w:val="20"/>
          <w:lang w:eastAsia="it-IT"/>
        </w:rPr>
        <w:t>Septuaginta</w:t>
      </w:r>
      <w:proofErr w:type="spellEnd"/>
      <w:r w:rsidR="001E0B75">
        <w:rPr>
          <w:rFonts w:ascii="Palatino Linotype" w:eastAsia="Times New Roman" w:hAnsi="Palatino Linotype" w:cs="Times New Roman"/>
          <w:sz w:val="20"/>
          <w:szCs w:val="20"/>
          <w:lang w:eastAsia="it-IT"/>
        </w:rPr>
        <w:t>. P</w:t>
      </w:r>
      <w:r w:rsidR="006D4577" w:rsidRPr="006D4577">
        <w:rPr>
          <w:rFonts w:ascii="Palatino Linotype" w:eastAsia="Times New Roman" w:hAnsi="Palatino Linotype" w:cs="Times New Roman"/>
          <w:sz w:val="20"/>
          <w:szCs w:val="20"/>
          <w:lang w:eastAsia="it-IT"/>
        </w:rPr>
        <w:t>er alcuni termini</w:t>
      </w:r>
      <w:r w:rsidR="001E0B75">
        <w:rPr>
          <w:rFonts w:ascii="Palatino Linotype" w:eastAsia="Times New Roman" w:hAnsi="Palatino Linotype" w:cs="Times New Roman"/>
          <w:sz w:val="20"/>
          <w:szCs w:val="20"/>
          <w:lang w:eastAsia="it-IT"/>
        </w:rPr>
        <w:t>, inoltre,</w:t>
      </w:r>
      <w:r w:rsidR="006D4577" w:rsidRPr="006D4577">
        <w:rPr>
          <w:rFonts w:ascii="Palatino Linotype" w:eastAsia="Times New Roman" w:hAnsi="Palatino Linotype" w:cs="Times New Roman"/>
          <w:sz w:val="20"/>
          <w:szCs w:val="20"/>
          <w:lang w:eastAsia="it-IT"/>
        </w:rPr>
        <w:t xml:space="preserve"> credo si possa rilevare una scelta significativa: per es. l'attico </w:t>
      </w:r>
      <w:proofErr w:type="spellStart"/>
      <w:r w:rsidR="006D4577" w:rsidRPr="006D4577">
        <w:rPr>
          <w:rFonts w:ascii="Palatino Linotype" w:eastAsia="Times New Roman" w:hAnsi="Palatino Linotype" w:cs="Times New Roman"/>
          <w:sz w:val="20"/>
          <w:szCs w:val="20"/>
          <w:lang w:eastAsia="it-IT"/>
        </w:rPr>
        <w:t>θᾶττον</w:t>
      </w:r>
      <w:proofErr w:type="spellEnd"/>
      <w:r w:rsidR="006D4577" w:rsidRPr="006D4577">
        <w:rPr>
          <w:rFonts w:ascii="Palatino Linotype" w:eastAsia="Times New Roman" w:hAnsi="Palatino Linotype" w:cs="Times New Roman"/>
          <w:sz w:val="20"/>
          <w:szCs w:val="20"/>
          <w:lang w:eastAsia="it-IT"/>
        </w:rPr>
        <w:t xml:space="preserve"> nei </w:t>
      </w:r>
      <w:proofErr w:type="spellStart"/>
      <w:r w:rsidR="006D4577" w:rsidRPr="006D4577">
        <w:rPr>
          <w:rFonts w:ascii="Palatino Linotype" w:eastAsia="Times New Roman" w:hAnsi="Palatino Linotype" w:cs="Times New Roman"/>
          <w:i/>
          <w:sz w:val="20"/>
          <w:szCs w:val="20"/>
          <w:lang w:eastAsia="it-IT"/>
        </w:rPr>
        <w:t>Septuaginta</w:t>
      </w:r>
      <w:proofErr w:type="spellEnd"/>
      <w:r w:rsidR="006D4577" w:rsidRPr="006D4577">
        <w:rPr>
          <w:rFonts w:ascii="Palatino Linotype" w:eastAsia="Times New Roman" w:hAnsi="Palatino Linotype" w:cs="Times New Roman"/>
          <w:sz w:val="20"/>
          <w:szCs w:val="20"/>
          <w:lang w:eastAsia="it-IT"/>
        </w:rPr>
        <w:t xml:space="preserve"> è esclusivo di</w:t>
      </w:r>
      <w:r w:rsidR="006D4577" w:rsidRPr="006D4577">
        <w:rPr>
          <w:rFonts w:ascii="Palatino Linotype" w:eastAsia="Times New Roman" w:hAnsi="Palatino Linotype" w:cs="Times New Roman"/>
          <w:i/>
          <w:sz w:val="20"/>
          <w:szCs w:val="20"/>
          <w:lang w:eastAsia="it-IT"/>
        </w:rPr>
        <w:t xml:space="preserve"> II </w:t>
      </w:r>
      <w:proofErr w:type="spellStart"/>
      <w:r w:rsidR="006D4577" w:rsidRPr="006D4577">
        <w:rPr>
          <w:rFonts w:ascii="Palatino Linotype" w:eastAsia="Times New Roman" w:hAnsi="Palatino Linotype" w:cs="Times New Roman"/>
          <w:i/>
          <w:sz w:val="20"/>
          <w:szCs w:val="20"/>
          <w:lang w:eastAsia="it-IT"/>
        </w:rPr>
        <w:t>Macc</w:t>
      </w:r>
      <w:proofErr w:type="spellEnd"/>
      <w:r w:rsidR="006D4577" w:rsidRPr="006D4577">
        <w:rPr>
          <w:rFonts w:ascii="Palatino Linotype" w:eastAsia="Times New Roman" w:hAnsi="Palatino Linotype" w:cs="Times New Roman"/>
          <w:sz w:val="20"/>
          <w:szCs w:val="20"/>
          <w:lang w:eastAsia="it-IT"/>
        </w:rPr>
        <w:t>.</w:t>
      </w:r>
      <w:r w:rsidR="006D4577" w:rsidRPr="006D4577">
        <w:rPr>
          <w:rFonts w:ascii="Palatino Linotype" w:eastAsia="Times New Roman" w:hAnsi="Palatino Linotype" w:cs="Times New Roman"/>
          <w:sz w:val="20"/>
          <w:szCs w:val="20"/>
          <w:lang w:val="el-GR" w:eastAsia="it-IT"/>
        </w:rPr>
        <w:t xml:space="preserve"> </w:t>
      </w:r>
      <w:r w:rsidR="006D4577" w:rsidRPr="006D4577">
        <w:rPr>
          <w:rFonts w:ascii="Palatino Linotype" w:eastAsia="Times New Roman" w:hAnsi="Palatino Linotype" w:cs="Times New Roman"/>
          <w:sz w:val="20"/>
          <w:szCs w:val="20"/>
          <w:lang w:eastAsia="it-IT"/>
        </w:rPr>
        <w:t>(</w:t>
      </w:r>
      <w:proofErr w:type="spellStart"/>
      <w:r w:rsidR="006D4577" w:rsidRPr="006D4577">
        <w:rPr>
          <w:rFonts w:ascii="Palatino Linotype" w:eastAsia="Times New Roman" w:hAnsi="Palatino Linotype" w:cs="Times New Roman"/>
          <w:sz w:val="20"/>
          <w:szCs w:val="20"/>
          <w:lang w:eastAsia="it-IT"/>
        </w:rPr>
        <w:t>Thackeray</w:t>
      </w:r>
      <w:proofErr w:type="spellEnd"/>
      <w:r w:rsidR="006D4577" w:rsidRPr="006D4577">
        <w:rPr>
          <w:rFonts w:ascii="Palatino Linotype" w:eastAsia="Times New Roman" w:hAnsi="Palatino Linotype" w:cs="Times New Roman"/>
          <w:sz w:val="20"/>
          <w:szCs w:val="20"/>
          <w:lang w:eastAsia="it-IT"/>
        </w:rPr>
        <w:t xml:space="preserve"> 1909, 184),</w:t>
      </w:r>
      <w:r w:rsidR="006D4577" w:rsidRPr="006D4577">
        <w:rPr>
          <w:rFonts w:ascii="Palatino Linotype" w:eastAsia="Times New Roman" w:hAnsi="Palatino Linotype" w:cs="Times New Roman"/>
          <w:sz w:val="20"/>
          <w:szCs w:val="20"/>
          <w:lang w:val="el-GR" w:eastAsia="it-IT"/>
        </w:rPr>
        <w:t xml:space="preserve"> </w:t>
      </w:r>
      <w:r w:rsidR="006D4577" w:rsidRPr="006D4577">
        <w:rPr>
          <w:rFonts w:ascii="Palatino Linotype" w:eastAsia="Times New Roman" w:hAnsi="Palatino Linotype" w:cs="Times New Roman"/>
          <w:sz w:val="20"/>
          <w:szCs w:val="20"/>
          <w:lang w:eastAsia="it-IT"/>
        </w:rPr>
        <w:t xml:space="preserve">con tre attestazioni, mentre la forma più comune del comparativo di </w:t>
      </w:r>
      <w:r w:rsidR="006D4577" w:rsidRPr="006D4577">
        <w:rPr>
          <w:rFonts w:ascii="Palatino Linotype" w:eastAsia="Times New Roman" w:hAnsi="Palatino Linotype" w:cs="Times New Roman"/>
          <w:sz w:val="20"/>
          <w:szCs w:val="20"/>
          <w:lang w:val="el-GR" w:eastAsia="it-IT"/>
        </w:rPr>
        <w:t>ταχύς</w:t>
      </w:r>
      <w:r w:rsidR="006D4577" w:rsidRPr="006D4577">
        <w:rPr>
          <w:rFonts w:ascii="Palatino Linotype" w:eastAsia="Times New Roman" w:hAnsi="Palatino Linotype" w:cs="Times New Roman"/>
          <w:sz w:val="20"/>
          <w:szCs w:val="20"/>
          <w:lang w:eastAsia="it-IT"/>
        </w:rPr>
        <w:t xml:space="preserve"> 'veloce' nel greco ellenistico è </w:t>
      </w:r>
      <w:r w:rsidR="006D4577" w:rsidRPr="006D4577">
        <w:rPr>
          <w:rFonts w:ascii="Palatino Linotype" w:eastAsia="Times New Roman" w:hAnsi="Palatino Linotype" w:cs="Times New Roman"/>
          <w:sz w:val="20"/>
          <w:szCs w:val="20"/>
          <w:lang w:val="el-GR" w:eastAsia="it-IT"/>
        </w:rPr>
        <w:t xml:space="preserve">τάχιον (per esempio nel libro della </w:t>
      </w:r>
      <w:r w:rsidR="006D4577" w:rsidRPr="006D4577">
        <w:rPr>
          <w:rFonts w:ascii="Palatino Linotype" w:eastAsia="Times New Roman" w:hAnsi="Palatino Linotype" w:cs="Times New Roman"/>
          <w:i/>
          <w:sz w:val="20"/>
          <w:szCs w:val="20"/>
          <w:lang w:val="el-GR" w:eastAsia="it-IT"/>
        </w:rPr>
        <w:t>Sapienza</w:t>
      </w:r>
      <w:r w:rsidR="006D4577" w:rsidRPr="006D4577">
        <w:rPr>
          <w:rFonts w:ascii="Palatino Linotype" w:eastAsia="Times New Roman" w:hAnsi="Palatino Linotype" w:cs="Times New Roman"/>
          <w:sz w:val="20"/>
          <w:szCs w:val="20"/>
          <w:lang w:eastAsia="it-IT"/>
        </w:rPr>
        <w:t xml:space="preserve"> </w:t>
      </w:r>
      <w:r w:rsidR="006D4577" w:rsidRPr="006D4577">
        <w:rPr>
          <w:rFonts w:ascii="Palatino Linotype" w:eastAsia="Times New Roman" w:hAnsi="Palatino Linotype" w:cs="Times New Roman"/>
          <w:sz w:val="20"/>
          <w:szCs w:val="20"/>
          <w:lang w:val="el-GR" w:eastAsia="it-IT"/>
        </w:rPr>
        <w:t>13.9 τὸν τούτων δεσπότην πῶς τάχιον οὐχ εὗρον</w:t>
      </w:r>
      <w:r w:rsidR="006D4577" w:rsidRPr="006D4577">
        <w:rPr>
          <w:rFonts w:ascii="Palatino Linotype" w:eastAsia="Times New Roman" w:hAnsi="Palatino Linotype" w:cs="Times New Roman"/>
          <w:sz w:val="20"/>
          <w:szCs w:val="20"/>
          <w:lang w:eastAsia="it-IT"/>
        </w:rPr>
        <w:t>)</w:t>
      </w:r>
      <w:r w:rsidR="006D4577" w:rsidRPr="006D4577">
        <w:rPr>
          <w:rFonts w:ascii="Palatino Linotype" w:eastAsia="Times New Roman" w:hAnsi="Palatino Linotype" w:cs="Times New Roman"/>
          <w:sz w:val="20"/>
          <w:szCs w:val="20"/>
          <w:lang w:val="el-GR" w:eastAsia="it-IT"/>
        </w:rPr>
        <w:t>.</w:t>
      </w:r>
      <w:r w:rsidR="006D4577" w:rsidRPr="006D4577">
        <w:rPr>
          <w:rFonts w:ascii="Palatino Linotype" w:eastAsia="Times New Roman" w:hAnsi="Palatino Linotype" w:cs="Times New Roman"/>
          <w:sz w:val="20"/>
          <w:szCs w:val="20"/>
          <w:lang w:eastAsia="it-IT"/>
        </w:rPr>
        <w:t xml:space="preserve"> Sotto questo rispetto l’autore concorda con Polibio, che pure impiega solo la forma attica (20x), a scapito sia di quella della koinè bassa, sia di quella con doppio sigma. </w:t>
      </w:r>
      <w:r w:rsidR="002E79A6">
        <w:rPr>
          <w:rFonts w:ascii="Palatino Linotype" w:eastAsia="Times New Roman" w:hAnsi="Palatino Linotype" w:cs="Times New Roman"/>
          <w:sz w:val="20"/>
          <w:szCs w:val="20"/>
          <w:lang w:eastAsia="it-IT"/>
        </w:rPr>
        <w:t xml:space="preserve">Nei papiri non letterari recensiti da </w:t>
      </w:r>
      <w:proofErr w:type="spellStart"/>
      <w:r w:rsidR="002E79A6">
        <w:rPr>
          <w:rFonts w:ascii="Palatino Linotype" w:eastAsia="Times New Roman" w:hAnsi="Palatino Linotype" w:cs="Times New Roman"/>
          <w:sz w:val="20"/>
          <w:szCs w:val="20"/>
          <w:lang w:eastAsia="it-IT"/>
        </w:rPr>
        <w:t>Connolly</w:t>
      </w:r>
      <w:proofErr w:type="spellEnd"/>
      <w:r w:rsidR="002E79A6">
        <w:rPr>
          <w:rFonts w:ascii="Palatino Linotype" w:eastAsia="Times New Roman" w:hAnsi="Palatino Linotype" w:cs="Times New Roman"/>
          <w:sz w:val="20"/>
          <w:szCs w:val="20"/>
          <w:lang w:eastAsia="it-IT"/>
        </w:rPr>
        <w:t xml:space="preserve">, di età cristiana, sarà possibile trovare </w:t>
      </w:r>
      <w:r w:rsidR="00DF3028">
        <w:rPr>
          <w:rFonts w:ascii="Palatino Linotype" w:eastAsia="Times New Roman" w:hAnsi="Palatino Linotype" w:cs="Times New Roman"/>
          <w:sz w:val="20"/>
          <w:szCs w:val="20"/>
          <w:lang w:eastAsia="it-IT"/>
        </w:rPr>
        <w:t xml:space="preserve">solo due testi con </w:t>
      </w:r>
      <w:proofErr w:type="spellStart"/>
      <w:r w:rsidR="00DF3028">
        <w:rPr>
          <w:rFonts w:ascii="Palatino Linotype" w:eastAsia="Times New Roman" w:hAnsi="Palatino Linotype" w:cs="Times New Roman"/>
          <w:sz w:val="20"/>
          <w:szCs w:val="20"/>
          <w:lang w:eastAsia="it-IT"/>
        </w:rPr>
        <w:t>θᾶττον</w:t>
      </w:r>
      <w:proofErr w:type="spellEnd"/>
      <w:r w:rsidR="00DF3028">
        <w:rPr>
          <w:rFonts w:ascii="Palatino Linotype" w:eastAsia="Times New Roman" w:hAnsi="Palatino Linotype" w:cs="Times New Roman"/>
          <w:sz w:val="20"/>
          <w:szCs w:val="20"/>
          <w:lang w:eastAsia="it-IT"/>
        </w:rPr>
        <w:t xml:space="preserve">. </w:t>
      </w:r>
      <w:r w:rsidR="002E79A6">
        <w:rPr>
          <w:rFonts w:ascii="Palatino Linotype" w:eastAsia="Times New Roman" w:hAnsi="Palatino Linotype" w:cs="Times New Roman"/>
          <w:sz w:val="20"/>
          <w:szCs w:val="20"/>
          <w:lang w:eastAsia="it-IT"/>
        </w:rPr>
        <w:t>“</w:t>
      </w:r>
      <w:r w:rsidR="00DF3028">
        <w:rPr>
          <w:rFonts w:ascii="Palatino Linotype" w:eastAsia="Times New Roman" w:hAnsi="Palatino Linotype" w:cs="Times New Roman"/>
          <w:sz w:val="20"/>
          <w:szCs w:val="20"/>
          <w:lang w:eastAsia="it-IT"/>
        </w:rPr>
        <w:t>T</w:t>
      </w:r>
      <w:r w:rsidR="002E79A6" w:rsidRPr="002E79A6">
        <w:rPr>
          <w:rFonts w:ascii="Palatino Linotype" w:eastAsia="Times New Roman" w:hAnsi="Palatino Linotype" w:cs="Times New Roman"/>
          <w:sz w:val="20"/>
          <w:szCs w:val="20"/>
          <w:lang w:eastAsia="it-IT"/>
        </w:rPr>
        <w:t xml:space="preserve">he </w:t>
      </w:r>
      <w:proofErr w:type="spellStart"/>
      <w:r w:rsidR="002E79A6" w:rsidRPr="002E79A6">
        <w:rPr>
          <w:rFonts w:ascii="Palatino Linotype" w:eastAsia="Times New Roman" w:hAnsi="Palatino Linotype" w:cs="Times New Roman"/>
          <w:sz w:val="20"/>
          <w:szCs w:val="20"/>
          <w:lang w:eastAsia="it-IT"/>
        </w:rPr>
        <w:t>rarity</w:t>
      </w:r>
      <w:proofErr w:type="spellEnd"/>
      <w:r w:rsidR="002E79A6" w:rsidRPr="002E79A6">
        <w:rPr>
          <w:rFonts w:ascii="Palatino Linotype" w:eastAsia="Times New Roman" w:hAnsi="Palatino Linotype" w:cs="Times New Roman"/>
          <w:sz w:val="20"/>
          <w:szCs w:val="20"/>
          <w:lang w:eastAsia="it-IT"/>
        </w:rPr>
        <w:t xml:space="preserve"> of </w:t>
      </w:r>
      <w:proofErr w:type="spellStart"/>
      <w:r w:rsidR="002E79A6" w:rsidRPr="002E79A6">
        <w:rPr>
          <w:rFonts w:ascii="Palatino Linotype" w:eastAsia="Times New Roman" w:hAnsi="Palatino Linotype" w:cs="Times New Roman"/>
          <w:sz w:val="20"/>
          <w:szCs w:val="20"/>
          <w:lang w:eastAsia="it-IT"/>
        </w:rPr>
        <w:t>this</w:t>
      </w:r>
      <w:proofErr w:type="spellEnd"/>
      <w:r w:rsidR="002E79A6" w:rsidRPr="002E79A6">
        <w:rPr>
          <w:rFonts w:ascii="Palatino Linotype" w:eastAsia="Times New Roman" w:hAnsi="Palatino Linotype" w:cs="Times New Roman"/>
          <w:sz w:val="20"/>
          <w:szCs w:val="20"/>
          <w:lang w:eastAsia="it-IT"/>
        </w:rPr>
        <w:t xml:space="preserve"> word, </w:t>
      </w:r>
      <w:proofErr w:type="spellStart"/>
      <w:r w:rsidR="002E79A6" w:rsidRPr="002E79A6">
        <w:rPr>
          <w:rFonts w:ascii="Palatino Linotype" w:eastAsia="Times New Roman" w:hAnsi="Palatino Linotype" w:cs="Times New Roman"/>
          <w:sz w:val="20"/>
          <w:szCs w:val="20"/>
          <w:lang w:eastAsia="it-IT"/>
        </w:rPr>
        <w:t>as</w:t>
      </w:r>
      <w:proofErr w:type="spellEnd"/>
      <w:r w:rsidR="002E79A6" w:rsidRPr="002E79A6">
        <w:rPr>
          <w:rFonts w:ascii="Palatino Linotype" w:eastAsia="Times New Roman" w:hAnsi="Palatino Linotype" w:cs="Times New Roman"/>
          <w:sz w:val="20"/>
          <w:szCs w:val="20"/>
          <w:lang w:eastAsia="it-IT"/>
        </w:rPr>
        <w:t xml:space="preserve"> </w:t>
      </w:r>
      <w:proofErr w:type="spellStart"/>
      <w:r w:rsidR="002E79A6" w:rsidRPr="002E79A6">
        <w:rPr>
          <w:rFonts w:ascii="Palatino Linotype" w:eastAsia="Times New Roman" w:hAnsi="Palatino Linotype" w:cs="Times New Roman"/>
          <w:sz w:val="20"/>
          <w:szCs w:val="20"/>
          <w:lang w:eastAsia="it-IT"/>
        </w:rPr>
        <w:t>opposed</w:t>
      </w:r>
      <w:proofErr w:type="spellEnd"/>
      <w:r w:rsidR="002E79A6" w:rsidRPr="002E79A6">
        <w:rPr>
          <w:rFonts w:ascii="Palatino Linotype" w:eastAsia="Times New Roman" w:hAnsi="Palatino Linotype" w:cs="Times New Roman"/>
          <w:sz w:val="20"/>
          <w:szCs w:val="20"/>
          <w:lang w:eastAsia="it-IT"/>
        </w:rPr>
        <w:t xml:space="preserve"> to the </w:t>
      </w:r>
      <w:r w:rsidR="002E79A6">
        <w:rPr>
          <w:rFonts w:ascii="Palatino Linotype" w:eastAsia="Times New Roman" w:hAnsi="Palatino Linotype" w:cs="Times New Roman"/>
          <w:sz w:val="20"/>
          <w:szCs w:val="20"/>
          <w:lang w:eastAsia="it-IT"/>
        </w:rPr>
        <w:t xml:space="preserve">regular </w:t>
      </w:r>
      <w:proofErr w:type="spellStart"/>
      <w:r w:rsidR="002E79A6">
        <w:rPr>
          <w:rFonts w:ascii="Palatino Linotype" w:eastAsia="Times New Roman" w:hAnsi="Palatino Linotype" w:cs="Times New Roman"/>
          <w:sz w:val="20"/>
          <w:szCs w:val="20"/>
          <w:lang w:eastAsia="it-IT"/>
        </w:rPr>
        <w:t>Koine</w:t>
      </w:r>
      <w:proofErr w:type="spellEnd"/>
      <w:r w:rsidR="002E79A6">
        <w:rPr>
          <w:rFonts w:ascii="Palatino Linotype" w:eastAsia="Times New Roman" w:hAnsi="Palatino Linotype" w:cs="Times New Roman"/>
          <w:sz w:val="20"/>
          <w:szCs w:val="20"/>
          <w:lang w:eastAsia="it-IT"/>
        </w:rPr>
        <w:t xml:space="preserve"> </w:t>
      </w:r>
      <w:proofErr w:type="spellStart"/>
      <w:r w:rsidR="002E79A6">
        <w:rPr>
          <w:rFonts w:ascii="Palatino Linotype" w:eastAsia="Times New Roman" w:hAnsi="Palatino Linotype" w:cs="Times New Roman"/>
          <w:sz w:val="20"/>
          <w:szCs w:val="20"/>
          <w:lang w:eastAsia="it-IT"/>
        </w:rPr>
        <w:t>τάχιον</w:t>
      </w:r>
      <w:proofErr w:type="spellEnd"/>
      <w:r w:rsidR="002E79A6">
        <w:rPr>
          <w:rFonts w:ascii="Palatino Linotype" w:eastAsia="Times New Roman" w:hAnsi="Palatino Linotype" w:cs="Times New Roman"/>
          <w:sz w:val="20"/>
          <w:szCs w:val="20"/>
          <w:lang w:eastAsia="it-IT"/>
        </w:rPr>
        <w:t xml:space="preserve">, </w:t>
      </w:r>
      <w:proofErr w:type="spellStart"/>
      <w:r w:rsidR="002E79A6">
        <w:rPr>
          <w:rFonts w:ascii="Palatino Linotype" w:eastAsia="Times New Roman" w:hAnsi="Palatino Linotype" w:cs="Times New Roman"/>
          <w:sz w:val="20"/>
          <w:szCs w:val="20"/>
          <w:lang w:eastAsia="it-IT"/>
        </w:rPr>
        <w:t>makes</w:t>
      </w:r>
      <w:proofErr w:type="spellEnd"/>
      <w:r w:rsidR="002E79A6">
        <w:rPr>
          <w:rFonts w:ascii="Palatino Linotype" w:eastAsia="Times New Roman" w:hAnsi="Palatino Linotype" w:cs="Times New Roman"/>
          <w:sz w:val="20"/>
          <w:szCs w:val="20"/>
          <w:lang w:eastAsia="it-IT"/>
        </w:rPr>
        <w:t xml:space="preserve"> the </w:t>
      </w:r>
      <w:r w:rsidR="002E79A6" w:rsidRPr="002E79A6">
        <w:rPr>
          <w:rFonts w:ascii="Palatino Linotype" w:eastAsia="Times New Roman" w:hAnsi="Palatino Linotype" w:cs="Times New Roman"/>
          <w:sz w:val="20"/>
          <w:szCs w:val="20"/>
          <w:lang w:eastAsia="it-IT"/>
        </w:rPr>
        <w:t xml:space="preserve">word </w:t>
      </w:r>
      <w:proofErr w:type="spellStart"/>
      <w:r w:rsidR="002E79A6" w:rsidRPr="002E79A6">
        <w:rPr>
          <w:rFonts w:ascii="Palatino Linotype" w:eastAsia="Times New Roman" w:hAnsi="Palatino Linotype" w:cs="Times New Roman"/>
          <w:sz w:val="20"/>
          <w:szCs w:val="20"/>
          <w:lang w:eastAsia="it-IT"/>
        </w:rPr>
        <w:t>itself</w:t>
      </w:r>
      <w:proofErr w:type="spellEnd"/>
      <w:r w:rsidR="002E79A6" w:rsidRPr="002E79A6">
        <w:rPr>
          <w:rFonts w:ascii="Palatino Linotype" w:eastAsia="Times New Roman" w:hAnsi="Palatino Linotype" w:cs="Times New Roman"/>
          <w:sz w:val="20"/>
          <w:szCs w:val="20"/>
          <w:lang w:eastAsia="it-IT"/>
        </w:rPr>
        <w:t xml:space="preserve"> an </w:t>
      </w:r>
      <w:proofErr w:type="spellStart"/>
      <w:r w:rsidR="002E79A6" w:rsidRPr="002E79A6">
        <w:rPr>
          <w:rFonts w:ascii="Palatino Linotype" w:eastAsia="Times New Roman" w:hAnsi="Palatino Linotype" w:cs="Times New Roman"/>
          <w:sz w:val="20"/>
          <w:szCs w:val="20"/>
          <w:lang w:eastAsia="it-IT"/>
        </w:rPr>
        <w:t>Atticism</w:t>
      </w:r>
      <w:proofErr w:type="spellEnd"/>
      <w:r w:rsidR="002E79A6" w:rsidRPr="002E79A6">
        <w:rPr>
          <w:rFonts w:ascii="Palatino Linotype" w:eastAsia="Times New Roman" w:hAnsi="Palatino Linotype" w:cs="Times New Roman"/>
          <w:sz w:val="20"/>
          <w:szCs w:val="20"/>
          <w:lang w:eastAsia="it-IT"/>
        </w:rPr>
        <w:t xml:space="preserve"> more </w:t>
      </w:r>
      <w:proofErr w:type="spellStart"/>
      <w:r w:rsidR="002E79A6" w:rsidRPr="002E79A6">
        <w:rPr>
          <w:rFonts w:ascii="Palatino Linotype" w:eastAsia="Times New Roman" w:hAnsi="Palatino Linotype" w:cs="Times New Roman"/>
          <w:sz w:val="20"/>
          <w:szCs w:val="20"/>
          <w:lang w:eastAsia="it-IT"/>
        </w:rPr>
        <w:t>than</w:t>
      </w:r>
      <w:proofErr w:type="spellEnd"/>
      <w:r w:rsidR="002E79A6" w:rsidRPr="002E79A6">
        <w:rPr>
          <w:rFonts w:ascii="Palatino Linotype" w:eastAsia="Times New Roman" w:hAnsi="Palatino Linotype" w:cs="Times New Roman"/>
          <w:sz w:val="20"/>
          <w:szCs w:val="20"/>
          <w:lang w:eastAsia="it-IT"/>
        </w:rPr>
        <w:t xml:space="preserve"> the use of the -</w:t>
      </w:r>
      <w:proofErr w:type="spellStart"/>
      <w:r w:rsidR="002E79A6" w:rsidRPr="002E79A6">
        <w:rPr>
          <w:rFonts w:ascii="Palatino Linotype" w:eastAsia="Times New Roman" w:hAnsi="Palatino Linotype" w:cs="Times New Roman"/>
          <w:sz w:val="20"/>
          <w:szCs w:val="20"/>
          <w:lang w:eastAsia="it-IT"/>
        </w:rPr>
        <w:t>t</w:t>
      </w:r>
      <w:r w:rsidR="002E79A6">
        <w:rPr>
          <w:rFonts w:ascii="Palatino Linotype" w:eastAsia="Times New Roman" w:hAnsi="Palatino Linotype" w:cs="Times New Roman"/>
          <w:sz w:val="20"/>
          <w:szCs w:val="20"/>
          <w:lang w:eastAsia="it-IT"/>
        </w:rPr>
        <w:t>t</w:t>
      </w:r>
      <w:proofErr w:type="spellEnd"/>
      <w:r w:rsidR="002E79A6">
        <w:rPr>
          <w:rFonts w:ascii="Palatino Linotype" w:eastAsia="Times New Roman" w:hAnsi="Palatino Linotype" w:cs="Times New Roman"/>
          <w:sz w:val="20"/>
          <w:szCs w:val="20"/>
          <w:lang w:eastAsia="it-IT"/>
        </w:rPr>
        <w:t xml:space="preserve">-. </w:t>
      </w:r>
      <w:proofErr w:type="spellStart"/>
      <w:r w:rsidR="002E79A6">
        <w:rPr>
          <w:rFonts w:ascii="Palatino Linotype" w:eastAsia="Times New Roman" w:hAnsi="Palatino Linotype" w:cs="Times New Roman"/>
          <w:sz w:val="20"/>
          <w:szCs w:val="20"/>
          <w:lang w:eastAsia="it-IT"/>
        </w:rPr>
        <w:t>Given</w:t>
      </w:r>
      <w:proofErr w:type="spellEnd"/>
      <w:r w:rsidR="002E79A6">
        <w:rPr>
          <w:rFonts w:ascii="Palatino Linotype" w:eastAsia="Times New Roman" w:hAnsi="Palatino Linotype" w:cs="Times New Roman"/>
          <w:sz w:val="20"/>
          <w:szCs w:val="20"/>
          <w:lang w:eastAsia="it-IT"/>
        </w:rPr>
        <w:t xml:space="preserve"> </w:t>
      </w:r>
      <w:proofErr w:type="spellStart"/>
      <w:r w:rsidR="002E79A6">
        <w:rPr>
          <w:rFonts w:ascii="Palatino Linotype" w:eastAsia="Times New Roman" w:hAnsi="Palatino Linotype" w:cs="Times New Roman"/>
          <w:sz w:val="20"/>
          <w:szCs w:val="20"/>
          <w:lang w:eastAsia="it-IT"/>
        </w:rPr>
        <w:t>this</w:t>
      </w:r>
      <w:proofErr w:type="spellEnd"/>
      <w:r w:rsidR="002E79A6">
        <w:rPr>
          <w:rFonts w:ascii="Palatino Linotype" w:eastAsia="Times New Roman" w:hAnsi="Palatino Linotype" w:cs="Times New Roman"/>
          <w:sz w:val="20"/>
          <w:szCs w:val="20"/>
          <w:lang w:eastAsia="it-IT"/>
        </w:rPr>
        <w:t xml:space="preserve"> </w:t>
      </w:r>
      <w:proofErr w:type="spellStart"/>
      <w:r w:rsidR="002E79A6">
        <w:rPr>
          <w:rFonts w:ascii="Palatino Linotype" w:eastAsia="Times New Roman" w:hAnsi="Palatino Linotype" w:cs="Times New Roman"/>
          <w:sz w:val="20"/>
          <w:szCs w:val="20"/>
          <w:lang w:eastAsia="it-IT"/>
        </w:rPr>
        <w:t>it</w:t>
      </w:r>
      <w:proofErr w:type="spellEnd"/>
      <w:r w:rsidR="002E79A6">
        <w:rPr>
          <w:rFonts w:ascii="Palatino Linotype" w:eastAsia="Times New Roman" w:hAnsi="Palatino Linotype" w:cs="Times New Roman"/>
          <w:sz w:val="20"/>
          <w:szCs w:val="20"/>
          <w:lang w:eastAsia="it-IT"/>
        </w:rPr>
        <w:t xml:space="preserve"> </w:t>
      </w:r>
      <w:proofErr w:type="spellStart"/>
      <w:r w:rsidR="002E79A6">
        <w:rPr>
          <w:rFonts w:ascii="Palatino Linotype" w:eastAsia="Times New Roman" w:hAnsi="Palatino Linotype" w:cs="Times New Roman"/>
          <w:sz w:val="20"/>
          <w:szCs w:val="20"/>
          <w:lang w:eastAsia="it-IT"/>
        </w:rPr>
        <w:t>would</w:t>
      </w:r>
      <w:proofErr w:type="spellEnd"/>
      <w:r w:rsidR="002E79A6">
        <w:rPr>
          <w:rFonts w:ascii="Palatino Linotype" w:eastAsia="Times New Roman" w:hAnsi="Palatino Linotype" w:cs="Times New Roman"/>
          <w:sz w:val="20"/>
          <w:szCs w:val="20"/>
          <w:lang w:eastAsia="it-IT"/>
        </w:rPr>
        <w:t xml:space="preserve"> be </w:t>
      </w:r>
      <w:proofErr w:type="spellStart"/>
      <w:r w:rsidR="002E79A6">
        <w:rPr>
          <w:rFonts w:ascii="Palatino Linotype" w:eastAsia="Times New Roman" w:hAnsi="Palatino Linotype" w:cs="Times New Roman"/>
          <w:sz w:val="20"/>
          <w:szCs w:val="20"/>
          <w:lang w:eastAsia="it-IT"/>
        </w:rPr>
        <w:t>very</w:t>
      </w:r>
      <w:proofErr w:type="spellEnd"/>
      <w:r w:rsidR="002E79A6">
        <w:rPr>
          <w:rFonts w:ascii="Palatino Linotype" w:eastAsia="Times New Roman" w:hAnsi="Palatino Linotype" w:cs="Times New Roman"/>
          <w:sz w:val="20"/>
          <w:szCs w:val="20"/>
          <w:lang w:eastAsia="it-IT"/>
        </w:rPr>
        <w:t xml:space="preserve"> </w:t>
      </w:r>
      <w:proofErr w:type="spellStart"/>
      <w:r w:rsidR="002E79A6" w:rsidRPr="002E79A6">
        <w:rPr>
          <w:rFonts w:ascii="Palatino Linotype" w:eastAsia="Times New Roman" w:hAnsi="Palatino Linotype" w:cs="Times New Roman"/>
          <w:sz w:val="20"/>
          <w:szCs w:val="20"/>
          <w:lang w:eastAsia="it-IT"/>
        </w:rPr>
        <w:t>unlikely</w:t>
      </w:r>
      <w:proofErr w:type="spellEnd"/>
      <w:r w:rsidR="002E79A6" w:rsidRPr="002E79A6">
        <w:rPr>
          <w:rFonts w:ascii="Palatino Linotype" w:eastAsia="Times New Roman" w:hAnsi="Palatino Linotype" w:cs="Times New Roman"/>
          <w:sz w:val="20"/>
          <w:szCs w:val="20"/>
          <w:lang w:eastAsia="it-IT"/>
        </w:rPr>
        <w:t xml:space="preserve"> </w:t>
      </w:r>
      <w:proofErr w:type="spellStart"/>
      <w:r w:rsidR="002E79A6" w:rsidRPr="002E79A6">
        <w:rPr>
          <w:rFonts w:ascii="Palatino Linotype" w:eastAsia="Times New Roman" w:hAnsi="Palatino Linotype" w:cs="Times New Roman"/>
          <w:sz w:val="20"/>
          <w:szCs w:val="20"/>
          <w:lang w:eastAsia="it-IT"/>
        </w:rPr>
        <w:t>that</w:t>
      </w:r>
      <w:proofErr w:type="spellEnd"/>
      <w:r w:rsidR="002E79A6" w:rsidRPr="002E79A6">
        <w:rPr>
          <w:rFonts w:ascii="Palatino Linotype" w:eastAsia="Times New Roman" w:hAnsi="Palatino Linotype" w:cs="Times New Roman"/>
          <w:sz w:val="20"/>
          <w:szCs w:val="20"/>
          <w:lang w:eastAsia="it-IT"/>
        </w:rPr>
        <w:t xml:space="preserve"> </w:t>
      </w:r>
      <w:proofErr w:type="spellStart"/>
      <w:r w:rsidR="002E79A6" w:rsidRPr="002E79A6">
        <w:rPr>
          <w:rFonts w:ascii="Palatino Linotype" w:eastAsia="Times New Roman" w:hAnsi="Palatino Linotype" w:cs="Times New Roman"/>
          <w:sz w:val="20"/>
          <w:szCs w:val="20"/>
          <w:lang w:eastAsia="it-IT"/>
        </w:rPr>
        <w:t>this</w:t>
      </w:r>
      <w:proofErr w:type="spellEnd"/>
      <w:r w:rsidR="002E79A6" w:rsidRPr="002E79A6">
        <w:rPr>
          <w:rFonts w:ascii="Palatino Linotype" w:eastAsia="Times New Roman" w:hAnsi="Palatino Linotype" w:cs="Times New Roman"/>
          <w:sz w:val="20"/>
          <w:szCs w:val="20"/>
          <w:lang w:eastAsia="it-IT"/>
        </w:rPr>
        <w:t xml:space="preserve"> word </w:t>
      </w:r>
      <w:proofErr w:type="spellStart"/>
      <w:r w:rsidR="002E79A6" w:rsidRPr="002E79A6">
        <w:rPr>
          <w:rFonts w:ascii="Palatino Linotype" w:eastAsia="Times New Roman" w:hAnsi="Palatino Linotype" w:cs="Times New Roman"/>
          <w:sz w:val="20"/>
          <w:szCs w:val="20"/>
          <w:lang w:eastAsia="it-IT"/>
        </w:rPr>
        <w:t>would</w:t>
      </w:r>
      <w:proofErr w:type="spellEnd"/>
      <w:r w:rsidR="002E79A6" w:rsidRPr="002E79A6">
        <w:rPr>
          <w:rFonts w:ascii="Palatino Linotype" w:eastAsia="Times New Roman" w:hAnsi="Palatino Linotype" w:cs="Times New Roman"/>
          <w:sz w:val="20"/>
          <w:szCs w:val="20"/>
          <w:lang w:eastAsia="it-IT"/>
        </w:rPr>
        <w:t xml:space="preserve"> </w:t>
      </w:r>
      <w:proofErr w:type="spellStart"/>
      <w:r w:rsidR="002E79A6" w:rsidRPr="002E79A6">
        <w:rPr>
          <w:rFonts w:ascii="Palatino Linotype" w:eastAsia="Times New Roman" w:hAnsi="Palatino Linotype" w:cs="Times New Roman"/>
          <w:sz w:val="20"/>
          <w:szCs w:val="20"/>
          <w:lang w:eastAsia="it-IT"/>
        </w:rPr>
        <w:t>e</w:t>
      </w:r>
      <w:r w:rsidR="002E79A6">
        <w:rPr>
          <w:rFonts w:ascii="Palatino Linotype" w:eastAsia="Times New Roman" w:hAnsi="Palatino Linotype" w:cs="Times New Roman"/>
          <w:sz w:val="20"/>
          <w:szCs w:val="20"/>
          <w:lang w:eastAsia="it-IT"/>
        </w:rPr>
        <w:t>ver</w:t>
      </w:r>
      <w:proofErr w:type="spellEnd"/>
      <w:r w:rsidR="002E79A6">
        <w:rPr>
          <w:rFonts w:ascii="Palatino Linotype" w:eastAsia="Times New Roman" w:hAnsi="Palatino Linotype" w:cs="Times New Roman"/>
          <w:sz w:val="20"/>
          <w:szCs w:val="20"/>
          <w:lang w:eastAsia="it-IT"/>
        </w:rPr>
        <w:t xml:space="preserve"> </w:t>
      </w:r>
      <w:proofErr w:type="spellStart"/>
      <w:r w:rsidR="002E79A6">
        <w:rPr>
          <w:rFonts w:ascii="Palatino Linotype" w:eastAsia="Times New Roman" w:hAnsi="Palatino Linotype" w:cs="Times New Roman"/>
          <w:sz w:val="20"/>
          <w:szCs w:val="20"/>
          <w:lang w:eastAsia="it-IT"/>
        </w:rPr>
        <w:t>appear</w:t>
      </w:r>
      <w:proofErr w:type="spellEnd"/>
      <w:r w:rsidR="002E79A6">
        <w:rPr>
          <w:rFonts w:ascii="Palatino Linotype" w:eastAsia="Times New Roman" w:hAnsi="Palatino Linotype" w:cs="Times New Roman"/>
          <w:sz w:val="20"/>
          <w:szCs w:val="20"/>
          <w:lang w:eastAsia="it-IT"/>
        </w:rPr>
        <w:t xml:space="preserve"> in the -</w:t>
      </w:r>
      <w:proofErr w:type="spellStart"/>
      <w:r w:rsidR="007034FE">
        <w:rPr>
          <w:rFonts w:ascii="Palatino Linotype" w:eastAsia="Times New Roman" w:hAnsi="Palatino Linotype" w:cs="Times New Roman"/>
          <w:sz w:val="20"/>
          <w:szCs w:val="20"/>
          <w:lang w:eastAsia="it-IT"/>
        </w:rPr>
        <w:t>ss</w:t>
      </w:r>
      <w:proofErr w:type="spellEnd"/>
      <w:r w:rsidR="007034FE">
        <w:rPr>
          <w:rFonts w:ascii="Palatino Linotype" w:eastAsia="Times New Roman" w:hAnsi="Palatino Linotype" w:cs="Times New Roman"/>
          <w:sz w:val="20"/>
          <w:szCs w:val="20"/>
          <w:lang w:eastAsia="it-IT"/>
        </w:rPr>
        <w:t xml:space="preserve">- </w:t>
      </w:r>
      <w:proofErr w:type="spellStart"/>
      <w:r w:rsidR="007034FE">
        <w:rPr>
          <w:rFonts w:ascii="Palatino Linotype" w:eastAsia="Times New Roman" w:hAnsi="Palatino Linotype" w:cs="Times New Roman"/>
          <w:sz w:val="20"/>
          <w:szCs w:val="20"/>
          <w:lang w:eastAsia="it-IT"/>
        </w:rPr>
        <w:t>form</w:t>
      </w:r>
      <w:proofErr w:type="spellEnd"/>
      <w:r w:rsidR="002E79A6">
        <w:rPr>
          <w:rFonts w:ascii="Palatino Linotype" w:eastAsia="Times New Roman" w:hAnsi="Palatino Linotype" w:cs="Times New Roman"/>
          <w:sz w:val="20"/>
          <w:szCs w:val="20"/>
          <w:lang w:eastAsia="it-IT"/>
        </w:rPr>
        <w:t>” (</w:t>
      </w:r>
      <w:proofErr w:type="spellStart"/>
      <w:r w:rsidR="002E79A6">
        <w:rPr>
          <w:rFonts w:ascii="Palatino Linotype" w:eastAsia="Times New Roman" w:hAnsi="Palatino Linotype" w:cs="Times New Roman"/>
          <w:sz w:val="20"/>
          <w:szCs w:val="20"/>
          <w:lang w:eastAsia="it-IT"/>
        </w:rPr>
        <w:t>Connolly</w:t>
      </w:r>
      <w:proofErr w:type="spellEnd"/>
      <w:r w:rsidR="002E79A6">
        <w:rPr>
          <w:rFonts w:ascii="Palatino Linotype" w:eastAsia="Times New Roman" w:hAnsi="Palatino Linotype" w:cs="Times New Roman"/>
          <w:sz w:val="20"/>
          <w:szCs w:val="20"/>
          <w:lang w:eastAsia="it-IT"/>
        </w:rPr>
        <w:t xml:space="preserve"> 1983)</w:t>
      </w:r>
      <w:r w:rsidR="002E79A6" w:rsidRPr="002E79A6">
        <w:rPr>
          <w:rFonts w:ascii="Palatino Linotype" w:eastAsia="Times New Roman" w:hAnsi="Palatino Linotype" w:cs="Times New Roman"/>
          <w:sz w:val="20"/>
          <w:szCs w:val="20"/>
          <w:lang w:eastAsia="it-IT"/>
        </w:rPr>
        <w:t xml:space="preserve">. </w:t>
      </w:r>
      <w:r w:rsidR="002E79A6" w:rsidRPr="002E79A6">
        <w:rPr>
          <w:rFonts w:ascii="Palatino Linotype" w:eastAsia="Times New Roman" w:hAnsi="Palatino Linotype" w:cs="Times New Roman"/>
          <w:sz w:val="20"/>
          <w:szCs w:val="20"/>
          <w:lang w:eastAsia="it-IT"/>
        </w:rPr>
        <w:cr/>
      </w:r>
      <w:r w:rsidR="00880B5B" w:rsidRPr="00880B5B">
        <w:rPr>
          <w:rFonts w:ascii="Palatino Linotype" w:eastAsia="Times New Roman" w:hAnsi="Palatino Linotype" w:cs="Times New Roman"/>
          <w:sz w:val="20"/>
          <w:szCs w:val="20"/>
          <w:lang w:eastAsia="it-IT"/>
        </w:rPr>
        <w:t xml:space="preserve"> </w:t>
      </w:r>
      <w:r w:rsidR="00880B5B">
        <w:rPr>
          <w:rFonts w:ascii="Palatino Linotype" w:eastAsia="Times New Roman" w:hAnsi="Palatino Linotype" w:cs="Times New Roman"/>
          <w:sz w:val="20"/>
          <w:szCs w:val="20"/>
          <w:lang w:eastAsia="it-IT"/>
        </w:rPr>
        <w:t xml:space="preserve">Un altro caso interessante di atticismo è il neologismo </w:t>
      </w:r>
      <w:proofErr w:type="spellStart"/>
      <w:r w:rsidR="00880B5B">
        <w:rPr>
          <w:rFonts w:ascii="Palatino Linotype" w:eastAsia="Times New Roman" w:hAnsi="Palatino Linotype" w:cs="Times New Roman"/>
          <w:sz w:val="20"/>
          <w:szCs w:val="20"/>
          <w:lang w:eastAsia="it-IT"/>
        </w:rPr>
        <w:t>γλωττ</w:t>
      </w:r>
      <w:r w:rsidR="007034FE">
        <w:rPr>
          <w:rFonts w:ascii="Palatino Linotype" w:eastAsia="Times New Roman" w:hAnsi="Palatino Linotype" w:cs="Times New Roman"/>
          <w:sz w:val="20"/>
          <w:szCs w:val="20"/>
          <w:lang w:eastAsia="it-IT"/>
        </w:rPr>
        <w:t>οτοµεῖν</w:t>
      </w:r>
      <w:proofErr w:type="spellEnd"/>
      <w:r w:rsidR="007034FE">
        <w:rPr>
          <w:rFonts w:ascii="Palatino Linotype" w:eastAsia="Times New Roman" w:hAnsi="Palatino Linotype" w:cs="Times New Roman"/>
          <w:sz w:val="20"/>
          <w:szCs w:val="20"/>
          <w:lang w:eastAsia="it-IT"/>
        </w:rPr>
        <w:t xml:space="preserve"> a fronte di </w:t>
      </w:r>
      <w:proofErr w:type="spellStart"/>
      <w:r w:rsidR="007034FE">
        <w:rPr>
          <w:rFonts w:ascii="Palatino Linotype" w:eastAsia="Times New Roman" w:hAnsi="Palatino Linotype" w:cs="Times New Roman"/>
          <w:sz w:val="20"/>
          <w:szCs w:val="20"/>
          <w:lang w:eastAsia="it-IT"/>
        </w:rPr>
        <w:t>γλῶσσ</w:t>
      </w:r>
      <w:proofErr w:type="spellEnd"/>
      <w:r w:rsidR="007034FE">
        <w:rPr>
          <w:rFonts w:ascii="Palatino Linotype" w:eastAsia="Times New Roman" w:hAnsi="Palatino Linotype" w:cs="Times New Roman"/>
          <w:sz w:val="20"/>
          <w:szCs w:val="20"/>
          <w:lang w:eastAsia="it-IT"/>
        </w:rPr>
        <w:t>α (3x),</w:t>
      </w:r>
      <w:r w:rsidR="00880B5B">
        <w:rPr>
          <w:rFonts w:ascii="Palatino Linotype" w:eastAsia="Times New Roman" w:hAnsi="Palatino Linotype" w:cs="Times New Roman"/>
          <w:sz w:val="20"/>
          <w:szCs w:val="20"/>
          <w:lang w:eastAsia="it-IT"/>
        </w:rPr>
        <w:t xml:space="preserve"> laddove il Nuovo Testamento avrebbe avuto solo </w:t>
      </w:r>
      <w:proofErr w:type="spellStart"/>
      <w:r w:rsidR="00880B5B">
        <w:rPr>
          <w:rFonts w:ascii="Palatino Linotype" w:eastAsia="Times New Roman" w:hAnsi="Palatino Linotype" w:cs="Times New Roman"/>
          <w:sz w:val="20"/>
          <w:szCs w:val="20"/>
          <w:lang w:eastAsia="it-IT"/>
        </w:rPr>
        <w:t>γλῶσσ</w:t>
      </w:r>
      <w:proofErr w:type="spellEnd"/>
      <w:r w:rsidR="00880B5B">
        <w:rPr>
          <w:rFonts w:ascii="Palatino Linotype" w:eastAsia="Times New Roman" w:hAnsi="Palatino Linotype" w:cs="Times New Roman"/>
          <w:sz w:val="20"/>
          <w:szCs w:val="20"/>
          <w:lang w:eastAsia="it-IT"/>
        </w:rPr>
        <w:t xml:space="preserve">α e </w:t>
      </w:r>
      <w:proofErr w:type="spellStart"/>
      <w:r w:rsidR="00880B5B">
        <w:rPr>
          <w:rFonts w:ascii="Palatino Linotype" w:eastAsia="Times New Roman" w:hAnsi="Palatino Linotype" w:cs="Times New Roman"/>
          <w:sz w:val="20"/>
          <w:szCs w:val="20"/>
          <w:lang w:eastAsia="it-IT"/>
        </w:rPr>
        <w:t>γλωσσόκοµον</w:t>
      </w:r>
      <w:proofErr w:type="spellEnd"/>
      <w:r w:rsidR="00880B5B">
        <w:rPr>
          <w:rFonts w:ascii="Palatino Linotype" w:eastAsia="Times New Roman" w:hAnsi="Palatino Linotype" w:cs="Times New Roman"/>
          <w:sz w:val="20"/>
          <w:szCs w:val="20"/>
          <w:lang w:eastAsia="it-IT"/>
        </w:rPr>
        <w:t>.</w:t>
      </w:r>
      <w:r w:rsidR="007034FE">
        <w:rPr>
          <w:rFonts w:ascii="Palatino Linotype" w:eastAsia="Times New Roman" w:hAnsi="Palatino Linotype" w:cs="Times New Roman"/>
          <w:sz w:val="20"/>
          <w:szCs w:val="20"/>
          <w:lang w:eastAsia="it-IT"/>
        </w:rPr>
        <w:t xml:space="preserve"> </w:t>
      </w:r>
      <w:r w:rsidR="00880B5B">
        <w:rPr>
          <w:rFonts w:ascii="Palatino Linotype" w:eastAsia="Times New Roman" w:hAnsi="Palatino Linotype" w:cs="Times New Roman"/>
          <w:sz w:val="20"/>
          <w:szCs w:val="20"/>
          <w:lang w:eastAsia="it-IT"/>
        </w:rPr>
        <w:t>Discorso analogo va fatto per il comparativo ἥ</w:t>
      </w:r>
      <w:r w:rsidR="00880B5B">
        <w:rPr>
          <w:rFonts w:ascii="Palatino Linotype" w:eastAsia="Times New Roman" w:hAnsi="Palatino Linotype" w:cs="Times New Roman"/>
          <w:sz w:val="20"/>
          <w:szCs w:val="20"/>
          <w:lang w:val="el-GR" w:eastAsia="it-IT"/>
        </w:rPr>
        <w:t>ττων</w:t>
      </w:r>
      <w:r w:rsidR="00880B5B">
        <w:rPr>
          <w:rFonts w:ascii="Palatino Linotype" w:eastAsia="Times New Roman" w:hAnsi="Palatino Linotype" w:cs="Times New Roman"/>
          <w:sz w:val="20"/>
          <w:szCs w:val="20"/>
          <w:lang w:eastAsia="it-IT"/>
        </w:rPr>
        <w:t>: “</w:t>
      </w:r>
      <w:proofErr w:type="spellStart"/>
      <w:r w:rsidR="00880B5B" w:rsidRPr="00656CEA">
        <w:rPr>
          <w:rFonts w:ascii="Palatino Linotype" w:eastAsia="Times New Roman" w:hAnsi="Palatino Linotype" w:cs="Times New Roman"/>
          <w:sz w:val="20"/>
          <w:szCs w:val="20"/>
          <w:lang w:eastAsia="it-IT"/>
        </w:rPr>
        <w:t>Thackeray</w:t>
      </w:r>
      <w:proofErr w:type="spellEnd"/>
      <w:r w:rsidR="00880B5B" w:rsidRPr="00656CEA">
        <w:rPr>
          <w:rFonts w:ascii="Palatino Linotype" w:eastAsia="Times New Roman" w:hAnsi="Palatino Linotype" w:cs="Times New Roman"/>
          <w:sz w:val="20"/>
          <w:szCs w:val="20"/>
          <w:lang w:eastAsia="it-IT"/>
        </w:rPr>
        <w:t xml:space="preserve"> </w:t>
      </w:r>
      <w:proofErr w:type="spellStart"/>
      <w:r w:rsidR="00880B5B" w:rsidRPr="00656CEA">
        <w:rPr>
          <w:rFonts w:ascii="Palatino Linotype" w:eastAsia="Times New Roman" w:hAnsi="Palatino Linotype" w:cs="Times New Roman"/>
          <w:sz w:val="20"/>
          <w:szCs w:val="20"/>
          <w:lang w:eastAsia="it-IT"/>
        </w:rPr>
        <w:t>says</w:t>
      </w:r>
      <w:proofErr w:type="spellEnd"/>
      <w:r w:rsidR="00880B5B" w:rsidRPr="00656CEA">
        <w:rPr>
          <w:rFonts w:ascii="Palatino Linotype" w:eastAsia="Times New Roman" w:hAnsi="Palatino Linotype" w:cs="Times New Roman"/>
          <w:sz w:val="20"/>
          <w:szCs w:val="20"/>
          <w:lang w:eastAsia="it-IT"/>
        </w:rPr>
        <w:t xml:space="preserve"> </w:t>
      </w:r>
      <w:proofErr w:type="spellStart"/>
      <w:r w:rsidR="00880B5B" w:rsidRPr="00656CEA">
        <w:rPr>
          <w:rFonts w:ascii="Palatino Linotype" w:eastAsia="Times New Roman" w:hAnsi="Palatino Linotype" w:cs="Times New Roman"/>
          <w:sz w:val="20"/>
          <w:szCs w:val="20"/>
          <w:lang w:eastAsia="it-IT"/>
        </w:rPr>
        <w:t>that</w:t>
      </w:r>
      <w:proofErr w:type="spellEnd"/>
      <w:r w:rsidR="00880B5B" w:rsidRPr="00656CEA">
        <w:rPr>
          <w:rFonts w:ascii="Palatino Linotype" w:eastAsia="Times New Roman" w:hAnsi="Palatino Linotype" w:cs="Times New Roman"/>
          <w:sz w:val="20"/>
          <w:szCs w:val="20"/>
          <w:lang w:eastAsia="it-IT"/>
        </w:rPr>
        <w:t xml:space="preserve"> </w:t>
      </w:r>
      <w:proofErr w:type="spellStart"/>
      <w:r w:rsidR="00880B5B" w:rsidRPr="00656CEA">
        <w:rPr>
          <w:rFonts w:ascii="Palatino Linotype" w:eastAsia="Times New Roman" w:hAnsi="Palatino Linotype" w:cs="Times New Roman"/>
          <w:sz w:val="20"/>
          <w:szCs w:val="20"/>
          <w:lang w:eastAsia="it-IT"/>
        </w:rPr>
        <w:t>ἥττων</w:t>
      </w:r>
      <w:proofErr w:type="spellEnd"/>
      <w:r w:rsidR="00880B5B" w:rsidRPr="00656CEA">
        <w:rPr>
          <w:rFonts w:ascii="Palatino Linotype" w:eastAsia="Times New Roman" w:hAnsi="Palatino Linotype" w:cs="Times New Roman"/>
          <w:sz w:val="20"/>
          <w:szCs w:val="20"/>
          <w:lang w:eastAsia="it-IT"/>
        </w:rPr>
        <w:t xml:space="preserve"> </w:t>
      </w:r>
      <w:proofErr w:type="spellStart"/>
      <w:r w:rsidR="00880B5B" w:rsidRPr="00656CEA">
        <w:rPr>
          <w:rFonts w:ascii="Palatino Linotype" w:eastAsia="Times New Roman" w:hAnsi="Palatino Linotype" w:cs="Times New Roman"/>
          <w:sz w:val="20"/>
          <w:szCs w:val="20"/>
          <w:lang w:eastAsia="it-IT"/>
        </w:rPr>
        <w:t>occurs</w:t>
      </w:r>
      <w:proofErr w:type="spellEnd"/>
      <w:r w:rsidR="00880B5B" w:rsidRPr="00656CEA">
        <w:rPr>
          <w:rFonts w:ascii="Palatino Linotype" w:eastAsia="Times New Roman" w:hAnsi="Palatino Linotype" w:cs="Times New Roman"/>
          <w:sz w:val="20"/>
          <w:szCs w:val="20"/>
          <w:lang w:eastAsia="it-IT"/>
        </w:rPr>
        <w:t xml:space="preserve"> in the </w:t>
      </w:r>
      <w:r w:rsidR="00880B5B">
        <w:rPr>
          <w:rFonts w:ascii="Palatino Linotype" w:eastAsia="Times New Roman" w:hAnsi="Palatino Linotype" w:cs="Times New Roman"/>
          <w:sz w:val="20"/>
          <w:szCs w:val="20"/>
          <w:lang w:eastAsia="it-IT"/>
        </w:rPr>
        <w:t xml:space="preserve">LXX </w:t>
      </w:r>
      <w:proofErr w:type="spellStart"/>
      <w:r w:rsidR="00880B5B">
        <w:rPr>
          <w:rFonts w:ascii="Palatino Linotype" w:eastAsia="Times New Roman" w:hAnsi="Palatino Linotype" w:cs="Times New Roman"/>
          <w:sz w:val="20"/>
          <w:szCs w:val="20"/>
          <w:lang w:eastAsia="it-IT"/>
        </w:rPr>
        <w:t>eleven</w:t>
      </w:r>
      <w:proofErr w:type="spellEnd"/>
      <w:r w:rsidR="00880B5B">
        <w:rPr>
          <w:rFonts w:ascii="Palatino Linotype" w:eastAsia="Times New Roman" w:hAnsi="Palatino Linotype" w:cs="Times New Roman"/>
          <w:sz w:val="20"/>
          <w:szCs w:val="20"/>
          <w:lang w:eastAsia="it-IT"/>
        </w:rPr>
        <w:t xml:space="preserve"> </w:t>
      </w:r>
      <w:proofErr w:type="spellStart"/>
      <w:r w:rsidR="00880B5B">
        <w:rPr>
          <w:rFonts w:ascii="Palatino Linotype" w:eastAsia="Times New Roman" w:hAnsi="Palatino Linotype" w:cs="Times New Roman"/>
          <w:sz w:val="20"/>
          <w:szCs w:val="20"/>
          <w:lang w:eastAsia="it-IT"/>
        </w:rPr>
        <w:t>times</w:t>
      </w:r>
      <w:proofErr w:type="spellEnd"/>
      <w:r w:rsidR="00880B5B">
        <w:rPr>
          <w:rFonts w:ascii="Palatino Linotype" w:eastAsia="Times New Roman" w:hAnsi="Palatino Linotype" w:cs="Times New Roman"/>
          <w:sz w:val="20"/>
          <w:szCs w:val="20"/>
          <w:lang w:eastAsia="it-IT"/>
        </w:rPr>
        <w:t xml:space="preserve"> (</w:t>
      </w:r>
      <w:proofErr w:type="spellStart"/>
      <w:r w:rsidR="00880B5B">
        <w:rPr>
          <w:rFonts w:ascii="Palatino Linotype" w:eastAsia="Times New Roman" w:hAnsi="Palatino Linotype" w:cs="Times New Roman"/>
          <w:sz w:val="20"/>
          <w:szCs w:val="20"/>
          <w:lang w:eastAsia="it-IT"/>
        </w:rPr>
        <w:t>though</w:t>
      </w:r>
      <w:proofErr w:type="spellEnd"/>
      <w:r w:rsidR="00880B5B">
        <w:rPr>
          <w:rFonts w:ascii="Palatino Linotype" w:eastAsia="Times New Roman" w:hAnsi="Palatino Linotype" w:cs="Times New Roman"/>
          <w:sz w:val="20"/>
          <w:szCs w:val="20"/>
          <w:lang w:eastAsia="it-IT"/>
        </w:rPr>
        <w:t xml:space="preserve"> </w:t>
      </w:r>
      <w:proofErr w:type="spellStart"/>
      <w:r w:rsidR="00880B5B">
        <w:rPr>
          <w:rFonts w:ascii="Palatino Linotype" w:eastAsia="Times New Roman" w:hAnsi="Palatino Linotype" w:cs="Times New Roman"/>
          <w:sz w:val="20"/>
          <w:szCs w:val="20"/>
          <w:lang w:eastAsia="it-IT"/>
        </w:rPr>
        <w:t>six</w:t>
      </w:r>
      <w:proofErr w:type="spellEnd"/>
      <w:r w:rsidR="00880B5B">
        <w:rPr>
          <w:rFonts w:ascii="Palatino Linotype" w:eastAsia="Times New Roman" w:hAnsi="Palatino Linotype" w:cs="Times New Roman"/>
          <w:sz w:val="20"/>
          <w:szCs w:val="20"/>
          <w:lang w:eastAsia="it-IT"/>
        </w:rPr>
        <w:t xml:space="preserve"> of </w:t>
      </w:r>
      <w:proofErr w:type="spellStart"/>
      <w:r w:rsidR="00880B5B" w:rsidRPr="00656CEA">
        <w:rPr>
          <w:rFonts w:ascii="Palatino Linotype" w:eastAsia="Times New Roman" w:hAnsi="Palatino Linotype" w:cs="Times New Roman"/>
          <w:sz w:val="20"/>
          <w:szCs w:val="20"/>
          <w:lang w:eastAsia="it-IT"/>
        </w:rPr>
        <w:t>these</w:t>
      </w:r>
      <w:proofErr w:type="spellEnd"/>
      <w:r w:rsidR="00880B5B" w:rsidRPr="00656CEA">
        <w:rPr>
          <w:rFonts w:ascii="Palatino Linotype" w:eastAsia="Times New Roman" w:hAnsi="Palatino Linotype" w:cs="Times New Roman"/>
          <w:sz w:val="20"/>
          <w:szCs w:val="20"/>
          <w:lang w:eastAsia="it-IT"/>
        </w:rPr>
        <w:t xml:space="preserve"> in </w:t>
      </w:r>
      <w:r w:rsidR="00880B5B" w:rsidRPr="00656CEA">
        <w:rPr>
          <w:rFonts w:ascii="Palatino Linotype" w:eastAsia="Times New Roman" w:hAnsi="Palatino Linotype" w:cs="Times New Roman"/>
          <w:i/>
          <w:sz w:val="20"/>
          <w:szCs w:val="20"/>
          <w:lang w:eastAsia="it-IT"/>
        </w:rPr>
        <w:t xml:space="preserve">2 </w:t>
      </w:r>
      <w:proofErr w:type="spellStart"/>
      <w:r w:rsidR="00880B5B" w:rsidRPr="00656CEA">
        <w:rPr>
          <w:rFonts w:ascii="Palatino Linotype" w:eastAsia="Times New Roman" w:hAnsi="Palatino Linotype" w:cs="Times New Roman"/>
          <w:i/>
          <w:sz w:val="20"/>
          <w:szCs w:val="20"/>
          <w:lang w:eastAsia="it-IT"/>
        </w:rPr>
        <w:t>Maccabees</w:t>
      </w:r>
      <w:proofErr w:type="spellEnd"/>
      <w:r w:rsidR="00880B5B" w:rsidRPr="00656CEA">
        <w:rPr>
          <w:rFonts w:ascii="Palatino Linotype" w:eastAsia="Times New Roman" w:hAnsi="Palatino Linotype" w:cs="Times New Roman"/>
          <w:sz w:val="20"/>
          <w:szCs w:val="20"/>
          <w:lang w:eastAsia="it-IT"/>
        </w:rPr>
        <w:t xml:space="preserve">, a </w:t>
      </w:r>
      <w:proofErr w:type="spellStart"/>
      <w:r w:rsidR="00880B5B" w:rsidRPr="00656CEA">
        <w:rPr>
          <w:rFonts w:ascii="Palatino Linotype" w:eastAsia="Times New Roman" w:hAnsi="Palatino Linotype" w:cs="Times New Roman"/>
          <w:sz w:val="20"/>
          <w:szCs w:val="20"/>
          <w:lang w:eastAsia="it-IT"/>
        </w:rPr>
        <w:t>highly</w:t>
      </w:r>
      <w:proofErr w:type="spellEnd"/>
      <w:r w:rsidR="00880B5B" w:rsidRPr="00656CEA">
        <w:rPr>
          <w:rFonts w:ascii="Palatino Linotype" w:eastAsia="Times New Roman" w:hAnsi="Palatino Linotype" w:cs="Times New Roman"/>
          <w:sz w:val="20"/>
          <w:szCs w:val="20"/>
          <w:lang w:eastAsia="it-IT"/>
        </w:rPr>
        <w:t xml:space="preserve"> </w:t>
      </w:r>
      <w:proofErr w:type="spellStart"/>
      <w:r w:rsidR="00880B5B" w:rsidRPr="00656CEA">
        <w:rPr>
          <w:rFonts w:ascii="Palatino Linotype" w:eastAsia="Times New Roman" w:hAnsi="Palatino Linotype" w:cs="Times New Roman"/>
          <w:sz w:val="20"/>
          <w:szCs w:val="20"/>
          <w:lang w:eastAsia="it-IT"/>
        </w:rPr>
        <w:t>Atticistic</w:t>
      </w:r>
      <w:proofErr w:type="spellEnd"/>
      <w:r w:rsidR="00880B5B" w:rsidRPr="00656CEA">
        <w:rPr>
          <w:rFonts w:ascii="Palatino Linotype" w:eastAsia="Times New Roman" w:hAnsi="Palatino Linotype" w:cs="Times New Roman"/>
          <w:sz w:val="20"/>
          <w:szCs w:val="20"/>
          <w:lang w:eastAsia="it-IT"/>
        </w:rPr>
        <w:t xml:space="preserve"> work</w:t>
      </w:r>
      <w:r w:rsidR="00880B5B">
        <w:rPr>
          <w:rFonts w:ascii="Palatino Linotype" w:eastAsia="Times New Roman" w:hAnsi="Palatino Linotype" w:cs="Times New Roman"/>
          <w:sz w:val="20"/>
          <w:szCs w:val="20"/>
          <w:lang w:eastAsia="it-IT"/>
        </w:rPr>
        <w:t>)” (</w:t>
      </w:r>
      <w:proofErr w:type="spellStart"/>
      <w:r w:rsidR="00880B5B">
        <w:rPr>
          <w:rFonts w:ascii="Palatino Linotype" w:eastAsia="Times New Roman" w:hAnsi="Palatino Linotype" w:cs="Times New Roman"/>
          <w:sz w:val="20"/>
          <w:szCs w:val="20"/>
          <w:lang w:eastAsia="it-IT"/>
        </w:rPr>
        <w:t>Connolly</w:t>
      </w:r>
      <w:proofErr w:type="spellEnd"/>
      <w:r w:rsidR="00880B5B">
        <w:rPr>
          <w:rFonts w:ascii="Palatino Linotype" w:eastAsia="Times New Roman" w:hAnsi="Palatino Linotype" w:cs="Times New Roman"/>
          <w:sz w:val="20"/>
          <w:szCs w:val="20"/>
          <w:lang w:eastAsia="it-IT"/>
        </w:rPr>
        <w:t xml:space="preserve"> 1983).</w:t>
      </w:r>
    </w:p>
    <w:p w:rsidR="006D4577" w:rsidRPr="006D4577" w:rsidRDefault="00880B5B" w:rsidP="006D4577">
      <w:pPr>
        <w:spacing w:after="0" w:line="288" w:lineRule="auto"/>
        <w:contextualSpacing/>
        <w:jc w:val="both"/>
        <w:rPr>
          <w:rFonts w:ascii="Palatino Linotype" w:eastAsia="Times New Roman" w:hAnsi="Palatino Linotype" w:cs="Times New Roman"/>
          <w:sz w:val="20"/>
          <w:szCs w:val="20"/>
          <w:lang w:eastAsia="it-IT"/>
        </w:rPr>
      </w:pPr>
      <w:r>
        <w:rPr>
          <w:rFonts w:ascii="Palatino Linotype" w:eastAsia="Times New Roman" w:hAnsi="Palatino Linotype" w:cs="Times New Roman"/>
          <w:sz w:val="20"/>
          <w:szCs w:val="20"/>
          <w:lang w:eastAsia="it-IT"/>
        </w:rPr>
        <w:lastRenderedPageBreak/>
        <w:t xml:space="preserve">Alla luce di una distribuzione così disomogenea, </w:t>
      </w:r>
      <w:proofErr w:type="spellStart"/>
      <w:r w:rsidR="00C87BFA">
        <w:rPr>
          <w:rFonts w:ascii="Palatino Linotype" w:eastAsia="Times New Roman" w:hAnsi="Palatino Linotype" w:cs="Times New Roman"/>
          <w:sz w:val="20"/>
          <w:szCs w:val="20"/>
          <w:lang w:eastAsia="it-IT"/>
        </w:rPr>
        <w:t>Thackeray</w:t>
      </w:r>
      <w:proofErr w:type="spellEnd"/>
      <w:r w:rsidR="00C87BFA">
        <w:rPr>
          <w:rFonts w:ascii="Palatino Linotype" w:eastAsia="Times New Roman" w:hAnsi="Palatino Linotype" w:cs="Times New Roman"/>
          <w:sz w:val="20"/>
          <w:szCs w:val="20"/>
          <w:lang w:eastAsia="it-IT"/>
        </w:rPr>
        <w:t xml:space="preserve"> insegna che per un fenomeno di questo tipo è il caso di valutare </w:t>
      </w:r>
      <w:r>
        <w:rPr>
          <w:rFonts w:ascii="Palatino Linotype" w:eastAsia="Times New Roman" w:hAnsi="Palatino Linotype" w:cs="Times New Roman"/>
          <w:sz w:val="20"/>
          <w:szCs w:val="20"/>
          <w:lang w:eastAsia="it-IT"/>
        </w:rPr>
        <w:t>le preferenze caso per caso: lo ha fatto recensendo in questo libro</w:t>
      </w:r>
      <w:r w:rsidRPr="00880B5B">
        <w:rPr>
          <w:rFonts w:ascii="Palatino Linotype" w:eastAsia="Times New Roman" w:hAnsi="Palatino Linotype" w:cs="Times New Roman"/>
          <w:sz w:val="20"/>
          <w:szCs w:val="20"/>
          <w:lang w:eastAsia="it-IT"/>
        </w:rPr>
        <w:t>: -π</w:t>
      </w:r>
      <w:proofErr w:type="spellStart"/>
      <w:r w:rsidRPr="00880B5B">
        <w:rPr>
          <w:rFonts w:ascii="Palatino Linotype" w:eastAsia="Times New Roman" w:hAnsi="Palatino Linotype" w:cs="Times New Roman"/>
          <w:sz w:val="20"/>
          <w:szCs w:val="20"/>
          <w:lang w:eastAsia="it-IT"/>
        </w:rPr>
        <w:t>ράττειν</w:t>
      </w:r>
      <w:proofErr w:type="spellEnd"/>
      <w:r w:rsidRPr="00880B5B">
        <w:rPr>
          <w:rFonts w:ascii="Palatino Linotype" w:eastAsia="Times New Roman" w:hAnsi="Palatino Linotype" w:cs="Times New Roman"/>
          <w:sz w:val="20"/>
          <w:szCs w:val="20"/>
          <w:lang w:eastAsia="it-IT"/>
        </w:rPr>
        <w:t xml:space="preserve"> (x</w:t>
      </w:r>
      <w:r>
        <w:rPr>
          <w:rFonts w:ascii="Palatino Linotype" w:eastAsia="Times New Roman" w:hAnsi="Palatino Linotype" w:cs="Times New Roman"/>
          <w:sz w:val="20"/>
          <w:szCs w:val="20"/>
          <w:lang w:eastAsia="it-IT"/>
        </w:rPr>
        <w:t>3), κατα</w:t>
      </w:r>
      <w:proofErr w:type="spellStart"/>
      <w:r>
        <w:rPr>
          <w:rFonts w:ascii="Palatino Linotype" w:eastAsia="Times New Roman" w:hAnsi="Palatino Linotype" w:cs="Times New Roman"/>
          <w:sz w:val="20"/>
          <w:szCs w:val="20"/>
          <w:lang w:eastAsia="it-IT"/>
        </w:rPr>
        <w:t>φάττειν</w:t>
      </w:r>
      <w:proofErr w:type="spellEnd"/>
      <w:r>
        <w:rPr>
          <w:rFonts w:ascii="Palatino Linotype" w:eastAsia="Times New Roman" w:hAnsi="Palatino Linotype" w:cs="Times New Roman"/>
          <w:sz w:val="20"/>
          <w:szCs w:val="20"/>
          <w:lang w:eastAsia="it-IT"/>
        </w:rPr>
        <w:t xml:space="preserve"> (x1), τα</w:t>
      </w:r>
      <w:proofErr w:type="spellStart"/>
      <w:r>
        <w:rPr>
          <w:rFonts w:ascii="Palatino Linotype" w:eastAsia="Times New Roman" w:hAnsi="Palatino Linotype" w:cs="Times New Roman"/>
          <w:sz w:val="20"/>
          <w:szCs w:val="20"/>
          <w:lang w:eastAsia="it-IT"/>
        </w:rPr>
        <w:t>ράττειν</w:t>
      </w:r>
      <w:proofErr w:type="spellEnd"/>
      <w:r>
        <w:rPr>
          <w:rFonts w:ascii="Palatino Linotype" w:eastAsia="Times New Roman" w:hAnsi="Palatino Linotype" w:cs="Times New Roman"/>
          <w:sz w:val="20"/>
          <w:szCs w:val="20"/>
          <w:lang w:eastAsia="it-IT"/>
        </w:rPr>
        <w:t xml:space="preserve"> </w:t>
      </w:r>
      <w:r w:rsidR="00D310B3">
        <w:rPr>
          <w:rFonts w:ascii="Palatino Linotype" w:eastAsia="Times New Roman" w:hAnsi="Palatino Linotype" w:cs="Times New Roman"/>
          <w:sz w:val="20"/>
          <w:szCs w:val="20"/>
          <w:lang w:eastAsia="it-IT"/>
        </w:rPr>
        <w:t>(x1) ma</w:t>
      </w:r>
      <w:r w:rsidRPr="00880B5B">
        <w:rPr>
          <w:rFonts w:ascii="Palatino Linotype" w:eastAsia="Times New Roman" w:hAnsi="Palatino Linotype" w:cs="Times New Roman"/>
          <w:sz w:val="20"/>
          <w:szCs w:val="20"/>
          <w:lang w:eastAsia="it-IT"/>
        </w:rPr>
        <w:t xml:space="preserve"> </w:t>
      </w:r>
      <w:r w:rsidR="00D310B3">
        <w:rPr>
          <w:rFonts w:ascii="Palatino Linotype" w:eastAsia="Times New Roman" w:hAnsi="Palatino Linotype" w:cs="Times New Roman"/>
          <w:sz w:val="20"/>
          <w:szCs w:val="20"/>
          <w:lang w:eastAsia="it-IT"/>
        </w:rPr>
        <w:t xml:space="preserve">anche </w:t>
      </w:r>
      <w:r w:rsidRPr="00880B5B">
        <w:rPr>
          <w:rFonts w:ascii="Palatino Linotype" w:eastAsia="Times New Roman" w:hAnsi="Palatino Linotype" w:cs="Times New Roman"/>
          <w:sz w:val="20"/>
          <w:szCs w:val="20"/>
          <w:lang w:eastAsia="it-IT"/>
        </w:rPr>
        <w:t>ἐπ</w:t>
      </w:r>
      <w:proofErr w:type="spellStart"/>
      <w:r w:rsidRPr="00880B5B">
        <w:rPr>
          <w:rFonts w:ascii="Palatino Linotype" w:eastAsia="Times New Roman" w:hAnsi="Palatino Linotype" w:cs="Times New Roman"/>
          <w:sz w:val="20"/>
          <w:szCs w:val="20"/>
          <w:lang w:eastAsia="it-IT"/>
        </w:rPr>
        <w:t>ι</w:t>
      </w:r>
      <w:r w:rsidR="00D310B3">
        <w:rPr>
          <w:rFonts w:ascii="Palatino Linotype" w:eastAsia="Times New Roman" w:hAnsi="Palatino Linotype" w:cs="Times New Roman"/>
          <w:sz w:val="20"/>
          <w:szCs w:val="20"/>
          <w:lang w:eastAsia="it-IT"/>
        </w:rPr>
        <w:t>τ</w:t>
      </w:r>
      <w:proofErr w:type="spellEnd"/>
      <w:r w:rsidR="00D310B3">
        <w:rPr>
          <w:rFonts w:ascii="Palatino Linotype" w:eastAsia="Times New Roman" w:hAnsi="Palatino Linotype" w:cs="Times New Roman"/>
          <w:sz w:val="20"/>
          <w:szCs w:val="20"/>
          <w:lang w:eastAsia="it-IT"/>
        </w:rPr>
        <w:t xml:space="preserve">αράσσειν (x1), </w:t>
      </w:r>
      <w:proofErr w:type="spellStart"/>
      <w:r w:rsidR="00D310B3">
        <w:rPr>
          <w:rFonts w:ascii="Palatino Linotype" w:eastAsia="Times New Roman" w:hAnsi="Palatino Linotype" w:cs="Times New Roman"/>
          <w:sz w:val="20"/>
          <w:szCs w:val="20"/>
          <w:lang w:eastAsia="it-IT"/>
        </w:rPr>
        <w:t>τάττειν</w:t>
      </w:r>
      <w:proofErr w:type="spellEnd"/>
      <w:r w:rsidR="00D310B3">
        <w:rPr>
          <w:rFonts w:ascii="Palatino Linotype" w:eastAsia="Times New Roman" w:hAnsi="Palatino Linotype" w:cs="Times New Roman"/>
          <w:sz w:val="20"/>
          <w:szCs w:val="20"/>
          <w:lang w:eastAsia="it-IT"/>
        </w:rPr>
        <w:t xml:space="preserve"> (x1) ma anche</w:t>
      </w:r>
      <w:r w:rsidRPr="00880B5B">
        <w:rPr>
          <w:rFonts w:ascii="Palatino Linotype" w:eastAsia="Times New Roman" w:hAnsi="Palatino Linotype" w:cs="Times New Roman"/>
          <w:sz w:val="20"/>
          <w:szCs w:val="20"/>
          <w:lang w:eastAsia="it-IT"/>
        </w:rPr>
        <w:t xml:space="preserve"> -</w:t>
      </w:r>
      <w:proofErr w:type="spellStart"/>
      <w:r>
        <w:rPr>
          <w:rFonts w:ascii="Palatino Linotype" w:eastAsia="Times New Roman" w:hAnsi="Palatino Linotype" w:cs="Times New Roman"/>
          <w:sz w:val="20"/>
          <w:szCs w:val="20"/>
          <w:lang w:eastAsia="it-IT"/>
        </w:rPr>
        <w:t>τάσσειν</w:t>
      </w:r>
      <w:proofErr w:type="spellEnd"/>
      <w:r>
        <w:rPr>
          <w:rFonts w:ascii="Palatino Linotype" w:eastAsia="Times New Roman" w:hAnsi="Palatino Linotype" w:cs="Times New Roman"/>
          <w:sz w:val="20"/>
          <w:szCs w:val="20"/>
          <w:lang w:eastAsia="it-IT"/>
        </w:rPr>
        <w:t xml:space="preserve"> (x2), </w:t>
      </w:r>
      <w:proofErr w:type="spellStart"/>
      <w:r>
        <w:rPr>
          <w:rFonts w:ascii="Palatino Linotype" w:eastAsia="Times New Roman" w:hAnsi="Palatino Linotype" w:cs="Times New Roman"/>
          <w:sz w:val="20"/>
          <w:szCs w:val="20"/>
          <w:lang w:eastAsia="it-IT"/>
        </w:rPr>
        <w:t>φρυάττεσθ</w:t>
      </w:r>
      <w:proofErr w:type="spellEnd"/>
      <w:r>
        <w:rPr>
          <w:rFonts w:ascii="Palatino Linotype" w:eastAsia="Times New Roman" w:hAnsi="Palatino Linotype" w:cs="Times New Roman"/>
          <w:sz w:val="20"/>
          <w:szCs w:val="20"/>
          <w:lang w:eastAsia="it-IT"/>
        </w:rPr>
        <w:t xml:space="preserve">αι (x1), </w:t>
      </w:r>
      <w:proofErr w:type="spellStart"/>
      <w:r w:rsidR="00D310B3">
        <w:rPr>
          <w:rFonts w:ascii="Palatino Linotype" w:eastAsia="Times New Roman" w:hAnsi="Palatino Linotype" w:cs="Times New Roman"/>
          <w:sz w:val="20"/>
          <w:szCs w:val="20"/>
          <w:lang w:eastAsia="it-IT"/>
        </w:rPr>
        <w:t>δι</w:t>
      </w:r>
      <w:proofErr w:type="spellEnd"/>
      <w:r w:rsidR="00D310B3">
        <w:rPr>
          <w:rFonts w:ascii="Palatino Linotype" w:eastAsia="Times New Roman" w:hAnsi="Palatino Linotype" w:cs="Times New Roman"/>
          <w:sz w:val="20"/>
          <w:szCs w:val="20"/>
          <w:lang w:eastAsia="it-IT"/>
        </w:rPr>
        <w:t>αφυλάττειν (x2), ma anche -</w:t>
      </w:r>
      <w:proofErr w:type="spellStart"/>
      <w:r w:rsidR="00D310B3">
        <w:rPr>
          <w:rFonts w:ascii="Palatino Linotype" w:eastAsia="Times New Roman" w:hAnsi="Palatino Linotype" w:cs="Times New Roman"/>
          <w:sz w:val="20"/>
          <w:szCs w:val="20"/>
          <w:lang w:eastAsia="it-IT"/>
        </w:rPr>
        <w:t>φυλάσσειν</w:t>
      </w:r>
      <w:proofErr w:type="spellEnd"/>
      <w:r w:rsidR="00D310B3">
        <w:rPr>
          <w:rFonts w:ascii="Palatino Linotype" w:eastAsia="Times New Roman" w:hAnsi="Palatino Linotype" w:cs="Times New Roman"/>
          <w:sz w:val="20"/>
          <w:szCs w:val="20"/>
          <w:lang w:eastAsia="it-IT"/>
        </w:rPr>
        <w:t xml:space="preserve"> (x2), insieme a</w:t>
      </w:r>
      <w:r>
        <w:rPr>
          <w:rFonts w:ascii="Palatino Linotype" w:eastAsia="Times New Roman" w:hAnsi="Palatino Linotype" w:cs="Times New Roman"/>
          <w:sz w:val="20"/>
          <w:szCs w:val="20"/>
          <w:lang w:eastAsia="it-IT"/>
        </w:rPr>
        <w:t xml:space="preserve"> µ</w:t>
      </w:r>
      <w:proofErr w:type="spellStart"/>
      <w:r>
        <w:rPr>
          <w:rFonts w:ascii="Palatino Linotype" w:eastAsia="Times New Roman" w:hAnsi="Palatino Linotype" w:cs="Times New Roman"/>
          <w:sz w:val="20"/>
          <w:szCs w:val="20"/>
          <w:lang w:eastAsia="it-IT"/>
        </w:rPr>
        <w:t>ετ</w:t>
      </w:r>
      <w:proofErr w:type="spellEnd"/>
      <w:r>
        <w:rPr>
          <w:rFonts w:ascii="Palatino Linotype" w:eastAsia="Times New Roman" w:hAnsi="Palatino Linotype" w:cs="Times New Roman"/>
          <w:sz w:val="20"/>
          <w:szCs w:val="20"/>
          <w:lang w:eastAsia="it-IT"/>
        </w:rPr>
        <w:t>αλλάσσειν, β</w:t>
      </w:r>
      <w:proofErr w:type="spellStart"/>
      <w:r>
        <w:rPr>
          <w:rFonts w:ascii="Palatino Linotype" w:eastAsia="Times New Roman" w:hAnsi="Palatino Linotype" w:cs="Times New Roman"/>
          <w:sz w:val="20"/>
          <w:szCs w:val="20"/>
          <w:lang w:eastAsia="it-IT"/>
        </w:rPr>
        <w:t>δελύσσεσθ</w:t>
      </w:r>
      <w:proofErr w:type="spellEnd"/>
      <w:r>
        <w:rPr>
          <w:rFonts w:ascii="Palatino Linotype" w:eastAsia="Times New Roman" w:hAnsi="Palatino Linotype" w:cs="Times New Roman"/>
          <w:sz w:val="20"/>
          <w:szCs w:val="20"/>
          <w:lang w:eastAsia="it-IT"/>
        </w:rPr>
        <w:t xml:space="preserve">αι, </w:t>
      </w:r>
      <w:proofErr w:type="spellStart"/>
      <w:r w:rsidRPr="00880B5B">
        <w:rPr>
          <w:rFonts w:ascii="Palatino Linotype" w:eastAsia="Times New Roman" w:hAnsi="Palatino Linotype" w:cs="Times New Roman"/>
          <w:sz w:val="20"/>
          <w:szCs w:val="20"/>
          <w:lang w:eastAsia="it-IT"/>
        </w:rPr>
        <w:t>δράσσεσθ</w:t>
      </w:r>
      <w:proofErr w:type="spellEnd"/>
      <w:r w:rsidRPr="00880B5B">
        <w:rPr>
          <w:rFonts w:ascii="Palatino Linotype" w:eastAsia="Times New Roman" w:hAnsi="Palatino Linotype" w:cs="Times New Roman"/>
          <w:sz w:val="20"/>
          <w:szCs w:val="20"/>
          <w:lang w:eastAsia="it-IT"/>
        </w:rPr>
        <w:t>α</w:t>
      </w:r>
      <w:r w:rsidR="00D310B3">
        <w:rPr>
          <w:rFonts w:ascii="Palatino Linotype" w:eastAsia="Times New Roman" w:hAnsi="Palatino Linotype" w:cs="Times New Roman"/>
          <w:sz w:val="20"/>
          <w:szCs w:val="20"/>
          <w:lang w:eastAsia="it-IT"/>
        </w:rPr>
        <w:t>ι, (</w:t>
      </w:r>
      <w:proofErr w:type="spellStart"/>
      <w:r w:rsidR="00D310B3">
        <w:rPr>
          <w:rFonts w:ascii="Palatino Linotype" w:eastAsia="Times New Roman" w:hAnsi="Palatino Linotype" w:cs="Times New Roman"/>
          <w:sz w:val="20"/>
          <w:szCs w:val="20"/>
          <w:lang w:eastAsia="it-IT"/>
        </w:rPr>
        <w:t>ἐκ</w:t>
      </w:r>
      <w:proofErr w:type="spellEnd"/>
      <w:r w:rsidR="00D310B3">
        <w:rPr>
          <w:rFonts w:ascii="Palatino Linotype" w:eastAsia="Times New Roman" w:hAnsi="Palatino Linotype" w:cs="Times New Roman"/>
          <w:sz w:val="20"/>
          <w:szCs w:val="20"/>
          <w:lang w:eastAsia="it-IT"/>
        </w:rPr>
        <w:t>)π</w:t>
      </w:r>
      <w:proofErr w:type="spellStart"/>
      <w:r w:rsidR="00D310B3">
        <w:rPr>
          <w:rFonts w:ascii="Palatino Linotype" w:eastAsia="Times New Roman" w:hAnsi="Palatino Linotype" w:cs="Times New Roman"/>
          <w:sz w:val="20"/>
          <w:szCs w:val="20"/>
          <w:lang w:eastAsia="it-IT"/>
        </w:rPr>
        <w:t>λήσσειν</w:t>
      </w:r>
      <w:proofErr w:type="spellEnd"/>
      <w:r w:rsidR="00D310B3">
        <w:rPr>
          <w:rFonts w:ascii="Palatino Linotype" w:eastAsia="Times New Roman" w:hAnsi="Palatino Linotype" w:cs="Times New Roman"/>
          <w:sz w:val="20"/>
          <w:szCs w:val="20"/>
          <w:lang w:eastAsia="it-IT"/>
        </w:rPr>
        <w:t xml:space="preserve"> e</w:t>
      </w:r>
      <w:r>
        <w:rPr>
          <w:rFonts w:ascii="Palatino Linotype" w:eastAsia="Times New Roman" w:hAnsi="Palatino Linotype" w:cs="Times New Roman"/>
          <w:sz w:val="20"/>
          <w:szCs w:val="20"/>
          <w:lang w:eastAsia="it-IT"/>
        </w:rPr>
        <w:t xml:space="preserve"> </w:t>
      </w:r>
      <w:proofErr w:type="spellStart"/>
      <w:r>
        <w:rPr>
          <w:rFonts w:ascii="Palatino Linotype" w:eastAsia="Times New Roman" w:hAnsi="Palatino Linotype" w:cs="Times New Roman"/>
          <w:sz w:val="20"/>
          <w:szCs w:val="20"/>
          <w:lang w:eastAsia="it-IT"/>
        </w:rPr>
        <w:t>ἐντινάσσειν</w:t>
      </w:r>
      <w:proofErr w:type="spellEnd"/>
      <w:r>
        <w:rPr>
          <w:rFonts w:ascii="Palatino Linotype" w:eastAsia="Times New Roman" w:hAnsi="Palatino Linotype" w:cs="Times New Roman"/>
          <w:sz w:val="20"/>
          <w:szCs w:val="20"/>
          <w:lang w:eastAsia="it-IT"/>
        </w:rPr>
        <w:t>”</w:t>
      </w:r>
      <w:r w:rsidR="00D310B3">
        <w:rPr>
          <w:rFonts w:ascii="Palatino Linotype" w:eastAsia="Times New Roman" w:hAnsi="Palatino Linotype" w:cs="Times New Roman"/>
          <w:sz w:val="20"/>
          <w:szCs w:val="20"/>
          <w:lang w:eastAsia="it-IT"/>
        </w:rPr>
        <w:t>.</w:t>
      </w:r>
    </w:p>
    <w:p w:rsidR="001B5496" w:rsidRDefault="006D4577" w:rsidP="001B5496">
      <w:pPr>
        <w:spacing w:after="0" w:line="288" w:lineRule="auto"/>
        <w:contextualSpacing/>
        <w:jc w:val="both"/>
        <w:rPr>
          <w:rFonts w:ascii="Palatino Linotype" w:eastAsia="Times New Roman" w:hAnsi="Palatino Linotype" w:cs="Times New Roman"/>
          <w:sz w:val="20"/>
          <w:szCs w:val="20"/>
          <w:lang w:val="el-GR" w:eastAsia="it-IT"/>
        </w:rPr>
      </w:pPr>
      <w:r w:rsidRPr="006D4577">
        <w:rPr>
          <w:rFonts w:ascii="Palatino Linotype" w:eastAsia="Times New Roman" w:hAnsi="Palatino Linotype" w:cs="Times New Roman"/>
          <w:sz w:val="20"/>
          <w:szCs w:val="20"/>
          <w:lang w:eastAsia="it-IT"/>
        </w:rPr>
        <w:t>Non basta</w:t>
      </w:r>
      <w:r w:rsidR="00C329C2">
        <w:rPr>
          <w:rFonts w:ascii="Palatino Linotype" w:eastAsia="Times New Roman" w:hAnsi="Palatino Linotype" w:cs="Times New Roman"/>
          <w:sz w:val="20"/>
          <w:szCs w:val="20"/>
          <w:lang w:eastAsia="it-IT"/>
        </w:rPr>
        <w:t>, dunque,</w:t>
      </w:r>
      <w:r w:rsidRPr="006D4577">
        <w:rPr>
          <w:rFonts w:ascii="Palatino Linotype" w:eastAsia="Times New Roman" w:hAnsi="Palatino Linotype" w:cs="Times New Roman"/>
          <w:sz w:val="20"/>
          <w:szCs w:val="20"/>
          <w:lang w:eastAsia="it-IT"/>
        </w:rPr>
        <w:t xml:space="preserve"> l’osservazione di queste numerate finezze per parlare di </w:t>
      </w:r>
      <w:r w:rsidR="001B5496">
        <w:rPr>
          <w:rFonts w:ascii="Palatino Linotype" w:eastAsia="Times New Roman" w:hAnsi="Palatino Linotype" w:cs="Times New Roman"/>
          <w:sz w:val="20"/>
          <w:szCs w:val="20"/>
          <w:lang w:eastAsia="it-IT"/>
        </w:rPr>
        <w:t xml:space="preserve">un </w:t>
      </w:r>
      <w:r w:rsidRPr="006D4577">
        <w:rPr>
          <w:rFonts w:ascii="Palatino Linotype" w:eastAsia="Times New Roman" w:hAnsi="Palatino Linotype" w:cs="Times New Roman"/>
          <w:sz w:val="20"/>
          <w:szCs w:val="20"/>
          <w:lang w:eastAsia="it-IT"/>
        </w:rPr>
        <w:t>atticismo linguistico</w:t>
      </w:r>
      <w:r w:rsidR="00656CEA">
        <w:rPr>
          <w:rFonts w:ascii="Palatino Linotype" w:eastAsia="Times New Roman" w:hAnsi="Palatino Linotype" w:cs="Times New Roman"/>
          <w:sz w:val="20"/>
          <w:szCs w:val="20"/>
          <w:lang w:eastAsia="it-IT"/>
        </w:rPr>
        <w:t xml:space="preserve"> sistematico</w:t>
      </w:r>
      <w:r w:rsidR="00C329C2">
        <w:rPr>
          <w:rFonts w:ascii="Palatino Linotype" w:eastAsia="Times New Roman" w:hAnsi="Palatino Linotype" w:cs="Times New Roman"/>
          <w:sz w:val="20"/>
          <w:szCs w:val="20"/>
          <w:lang w:eastAsia="it-IT"/>
        </w:rPr>
        <w:t xml:space="preserve"> per l’autore </w:t>
      </w:r>
      <w:r w:rsidR="00EB4FE7">
        <w:rPr>
          <w:rFonts w:ascii="Palatino Linotype" w:eastAsia="Times New Roman" w:hAnsi="Palatino Linotype" w:cs="Times New Roman"/>
          <w:sz w:val="20"/>
          <w:szCs w:val="20"/>
          <w:lang w:eastAsia="it-IT"/>
        </w:rPr>
        <w:t xml:space="preserve">di questo libro. </w:t>
      </w:r>
      <w:r w:rsidRPr="006D4577">
        <w:rPr>
          <w:rFonts w:ascii="Palatino Linotype" w:eastAsia="Times New Roman" w:hAnsi="Palatino Linotype" w:cs="Times New Roman"/>
          <w:sz w:val="20"/>
          <w:szCs w:val="20"/>
          <w:lang w:eastAsia="it-IT"/>
        </w:rPr>
        <w:t>Accanto a tali accortezze, infatti, ci sono forme ellenistiche come ἐ</w:t>
      </w:r>
      <w:r w:rsidRPr="006D4577">
        <w:rPr>
          <w:rFonts w:ascii="Palatino Linotype" w:eastAsia="Times New Roman" w:hAnsi="Palatino Linotype" w:cs="Times New Roman"/>
          <w:sz w:val="20"/>
          <w:szCs w:val="20"/>
          <w:lang w:val="el-GR" w:eastAsia="it-IT"/>
        </w:rPr>
        <w:t>ντινάσσω</w:t>
      </w:r>
      <w:r w:rsidRPr="006D4577">
        <w:rPr>
          <w:rFonts w:ascii="Palatino Linotype" w:eastAsia="Times New Roman" w:hAnsi="Palatino Linotype" w:cs="Times New Roman"/>
          <w:sz w:val="20"/>
          <w:szCs w:val="20"/>
          <w:lang w:eastAsia="it-IT"/>
        </w:rPr>
        <w:t xml:space="preserve"> ‘urtare’, ‘cozzare’ che non solo costituisce una formazione rara in greco, come dimostra il prefisso espressivo, ma presenta anche il trattamento </w:t>
      </w:r>
      <w:r w:rsidR="00880B5B">
        <w:rPr>
          <w:rFonts w:ascii="Palatino Linotype" w:eastAsia="Times New Roman" w:hAnsi="Palatino Linotype" w:cs="Times New Roman"/>
          <w:sz w:val="20"/>
          <w:szCs w:val="20"/>
          <w:lang w:eastAsia="it-IT"/>
        </w:rPr>
        <w:t>sigmatico tipico della koinè</w:t>
      </w:r>
      <w:r w:rsidRPr="006D4577">
        <w:rPr>
          <w:rFonts w:ascii="Palatino Linotype" w:eastAsia="Times New Roman" w:hAnsi="Palatino Linotype" w:cs="Times New Roman"/>
          <w:sz w:val="20"/>
          <w:szCs w:val="20"/>
          <w:lang w:eastAsia="it-IT"/>
        </w:rPr>
        <w:t>.</w:t>
      </w:r>
      <w:r w:rsidR="001B5496">
        <w:rPr>
          <w:rFonts w:ascii="Palatino Linotype" w:eastAsia="Times New Roman" w:hAnsi="Palatino Linotype" w:cs="Times New Roman"/>
          <w:sz w:val="20"/>
          <w:szCs w:val="20"/>
          <w:lang w:eastAsia="it-IT"/>
        </w:rPr>
        <w:t xml:space="preserve"> E basta guardare allo stesso passo contenente </w:t>
      </w:r>
      <w:r w:rsidR="001B5496">
        <w:rPr>
          <w:rFonts w:ascii="Palatino Linotype" w:eastAsia="Times New Roman" w:hAnsi="Palatino Linotype" w:cs="Times New Roman"/>
          <w:sz w:val="20"/>
          <w:szCs w:val="20"/>
          <w:lang w:val="el-GR" w:eastAsia="it-IT"/>
        </w:rPr>
        <w:t xml:space="preserve">ληρῶδες </w:t>
      </w:r>
      <w:r w:rsidR="001B5496">
        <w:rPr>
          <w:rFonts w:ascii="Palatino Linotype" w:eastAsia="Times New Roman" w:hAnsi="Palatino Linotype" w:cs="Times New Roman"/>
          <w:sz w:val="20"/>
          <w:szCs w:val="20"/>
          <w:lang w:eastAsia="it-IT"/>
        </w:rPr>
        <w:t xml:space="preserve">per avere chiaro il livello di confusione di questo autore, o meglio </w:t>
      </w:r>
      <w:r w:rsidR="00C329C2">
        <w:rPr>
          <w:rFonts w:ascii="Palatino Linotype" w:eastAsia="Times New Roman" w:hAnsi="Palatino Linotype" w:cs="Times New Roman"/>
          <w:sz w:val="20"/>
          <w:szCs w:val="20"/>
          <w:lang w:eastAsia="it-IT"/>
        </w:rPr>
        <w:t xml:space="preserve">quello che chiamo </w:t>
      </w:r>
      <w:r w:rsidR="001B5496">
        <w:rPr>
          <w:rFonts w:ascii="Palatino Linotype" w:eastAsia="Times New Roman" w:hAnsi="Palatino Linotype" w:cs="Times New Roman"/>
          <w:sz w:val="20"/>
          <w:szCs w:val="20"/>
          <w:lang w:eastAsia="it-IT"/>
        </w:rPr>
        <w:t>atticismo occasionale e non sistematico di quest’epoca. In dittologia con</w:t>
      </w:r>
      <w:r w:rsidR="001B5496" w:rsidRPr="001B5496">
        <w:t xml:space="preserve"> </w:t>
      </w:r>
      <w:proofErr w:type="spellStart"/>
      <w:r w:rsidR="001B5496" w:rsidRPr="001B5496">
        <w:rPr>
          <w:rFonts w:ascii="Palatino Linotype" w:eastAsia="Times New Roman" w:hAnsi="Palatino Linotype" w:cs="Times New Roman"/>
          <w:sz w:val="20"/>
          <w:szCs w:val="20"/>
          <w:lang w:eastAsia="it-IT"/>
        </w:rPr>
        <w:t>ληρῶδες</w:t>
      </w:r>
      <w:proofErr w:type="spellEnd"/>
      <w:r w:rsidR="001B5496">
        <w:rPr>
          <w:rFonts w:ascii="Palatino Linotype" w:eastAsia="Times New Roman" w:hAnsi="Palatino Linotype" w:cs="Times New Roman"/>
          <w:sz w:val="20"/>
          <w:szCs w:val="20"/>
          <w:lang w:eastAsia="it-IT"/>
        </w:rPr>
        <w:t xml:space="preserve"> vi è </w:t>
      </w:r>
      <w:r w:rsidR="001B5496">
        <w:rPr>
          <w:rFonts w:ascii="Palatino Linotype" w:eastAsia="Times New Roman" w:hAnsi="Palatino Linotype" w:cs="Times New Roman"/>
          <w:sz w:val="20"/>
          <w:szCs w:val="20"/>
          <w:lang w:val="el-GR" w:eastAsia="it-IT"/>
        </w:rPr>
        <w:t>περισσόν con trattamento sigmatico.</w:t>
      </w:r>
      <w:r w:rsidR="001B5496">
        <w:rPr>
          <w:rFonts w:ascii="Palatino Linotype" w:eastAsia="Times New Roman" w:hAnsi="Palatino Linotype" w:cs="Times New Roman"/>
          <w:sz w:val="20"/>
          <w:szCs w:val="20"/>
          <w:lang w:eastAsia="it-IT"/>
        </w:rPr>
        <w:t xml:space="preserve"> “</w:t>
      </w:r>
      <w:proofErr w:type="spellStart"/>
      <w:r w:rsidR="001B5496" w:rsidRPr="001B5496">
        <w:rPr>
          <w:rFonts w:ascii="Palatino Linotype" w:eastAsia="Times New Roman" w:hAnsi="Palatino Linotype" w:cs="Times New Roman"/>
          <w:sz w:val="20"/>
          <w:szCs w:val="20"/>
          <w:lang w:eastAsia="it-IT"/>
        </w:rPr>
        <w:t>This</w:t>
      </w:r>
      <w:proofErr w:type="spellEnd"/>
      <w:r w:rsidR="001B5496" w:rsidRPr="001B5496">
        <w:rPr>
          <w:rFonts w:ascii="Palatino Linotype" w:eastAsia="Times New Roman" w:hAnsi="Palatino Linotype" w:cs="Times New Roman"/>
          <w:sz w:val="20"/>
          <w:szCs w:val="20"/>
          <w:lang w:eastAsia="it-IT"/>
        </w:rPr>
        <w:t xml:space="preserve"> word </w:t>
      </w:r>
      <w:proofErr w:type="spellStart"/>
      <w:r w:rsidR="001B5496" w:rsidRPr="001B5496">
        <w:rPr>
          <w:rFonts w:ascii="Palatino Linotype" w:eastAsia="Times New Roman" w:hAnsi="Palatino Linotype" w:cs="Times New Roman"/>
          <w:sz w:val="20"/>
          <w:szCs w:val="20"/>
          <w:lang w:eastAsia="it-IT"/>
        </w:rPr>
        <w:t>only</w:t>
      </w:r>
      <w:proofErr w:type="spellEnd"/>
      <w:r w:rsidR="001B5496" w:rsidRPr="001B5496">
        <w:rPr>
          <w:rFonts w:ascii="Palatino Linotype" w:eastAsia="Times New Roman" w:hAnsi="Palatino Linotype" w:cs="Times New Roman"/>
          <w:sz w:val="20"/>
          <w:szCs w:val="20"/>
          <w:lang w:eastAsia="it-IT"/>
        </w:rPr>
        <w:t xml:space="preserve"> </w:t>
      </w:r>
      <w:proofErr w:type="spellStart"/>
      <w:r w:rsidR="001B5496" w:rsidRPr="001B5496">
        <w:rPr>
          <w:rFonts w:ascii="Palatino Linotype" w:eastAsia="Times New Roman" w:hAnsi="Palatino Linotype" w:cs="Times New Roman"/>
          <w:sz w:val="20"/>
          <w:szCs w:val="20"/>
          <w:lang w:eastAsia="it-IT"/>
        </w:rPr>
        <w:t>appears</w:t>
      </w:r>
      <w:proofErr w:type="spellEnd"/>
      <w:r w:rsidR="001B5496" w:rsidRPr="001B5496">
        <w:rPr>
          <w:rFonts w:ascii="Palatino Linotype" w:eastAsia="Times New Roman" w:hAnsi="Palatino Linotype" w:cs="Times New Roman"/>
          <w:sz w:val="20"/>
          <w:szCs w:val="20"/>
          <w:lang w:eastAsia="it-IT"/>
        </w:rPr>
        <w:t xml:space="preserve"> with -</w:t>
      </w:r>
      <w:proofErr w:type="spellStart"/>
      <w:r w:rsidR="001B5496" w:rsidRPr="001B5496">
        <w:rPr>
          <w:rFonts w:ascii="Palatino Linotype" w:eastAsia="Times New Roman" w:hAnsi="Palatino Linotype" w:cs="Times New Roman"/>
          <w:sz w:val="20"/>
          <w:szCs w:val="20"/>
          <w:lang w:eastAsia="it-IT"/>
        </w:rPr>
        <w:t>ss</w:t>
      </w:r>
      <w:proofErr w:type="spellEnd"/>
      <w:r w:rsidR="001B5496" w:rsidRPr="001B5496">
        <w:rPr>
          <w:rFonts w:ascii="Palatino Linotype" w:eastAsia="Times New Roman" w:hAnsi="Palatino Linotype" w:cs="Times New Roman"/>
          <w:sz w:val="20"/>
          <w:szCs w:val="20"/>
          <w:lang w:eastAsia="it-IT"/>
        </w:rPr>
        <w:t>- i</w:t>
      </w:r>
      <w:r w:rsidR="001B5496">
        <w:rPr>
          <w:rFonts w:ascii="Palatino Linotype" w:eastAsia="Times New Roman" w:hAnsi="Palatino Linotype" w:cs="Times New Roman"/>
          <w:sz w:val="20"/>
          <w:szCs w:val="20"/>
          <w:lang w:eastAsia="it-IT"/>
        </w:rPr>
        <w:t xml:space="preserve">n the </w:t>
      </w:r>
      <w:proofErr w:type="spellStart"/>
      <w:r w:rsidR="001B5496">
        <w:rPr>
          <w:rFonts w:ascii="Palatino Linotype" w:eastAsia="Times New Roman" w:hAnsi="Palatino Linotype" w:cs="Times New Roman"/>
          <w:sz w:val="20"/>
          <w:szCs w:val="20"/>
          <w:lang w:eastAsia="it-IT"/>
        </w:rPr>
        <w:t>Ptolemaic</w:t>
      </w:r>
      <w:proofErr w:type="spellEnd"/>
      <w:r w:rsidR="001B5496">
        <w:rPr>
          <w:rFonts w:ascii="Palatino Linotype" w:eastAsia="Times New Roman" w:hAnsi="Palatino Linotype" w:cs="Times New Roman"/>
          <w:sz w:val="20"/>
          <w:szCs w:val="20"/>
          <w:lang w:eastAsia="it-IT"/>
        </w:rPr>
        <w:t xml:space="preserve"> </w:t>
      </w:r>
      <w:proofErr w:type="spellStart"/>
      <w:r w:rsidR="001B5496">
        <w:rPr>
          <w:rFonts w:ascii="Palatino Linotype" w:eastAsia="Times New Roman" w:hAnsi="Palatino Linotype" w:cs="Times New Roman"/>
          <w:sz w:val="20"/>
          <w:szCs w:val="20"/>
          <w:lang w:eastAsia="it-IT"/>
        </w:rPr>
        <w:t>papyri</w:t>
      </w:r>
      <w:proofErr w:type="spellEnd"/>
      <w:r w:rsidR="001B5496">
        <w:rPr>
          <w:rFonts w:ascii="Palatino Linotype" w:eastAsia="Times New Roman" w:hAnsi="Palatino Linotype" w:cs="Times New Roman"/>
          <w:sz w:val="20"/>
          <w:szCs w:val="20"/>
          <w:lang w:eastAsia="it-IT"/>
        </w:rPr>
        <w:t>, the LXX</w:t>
      </w:r>
      <w:r w:rsidR="001B5496">
        <w:rPr>
          <w:rFonts w:ascii="Palatino Linotype" w:eastAsia="Times New Roman" w:hAnsi="Palatino Linotype" w:cs="Times New Roman"/>
          <w:sz w:val="20"/>
          <w:szCs w:val="20"/>
          <w:lang w:val="el-GR" w:eastAsia="it-IT"/>
        </w:rPr>
        <w:t xml:space="preserve"> </w:t>
      </w:r>
      <w:r w:rsidR="001B5496" w:rsidRPr="001B5496">
        <w:rPr>
          <w:rFonts w:ascii="Palatino Linotype" w:eastAsia="Times New Roman" w:hAnsi="Palatino Linotype" w:cs="Times New Roman"/>
          <w:sz w:val="20"/>
          <w:szCs w:val="20"/>
          <w:lang w:eastAsia="it-IT"/>
        </w:rPr>
        <w:t xml:space="preserve">and the NT. </w:t>
      </w:r>
      <w:proofErr w:type="spellStart"/>
      <w:r w:rsidR="001B5496" w:rsidRPr="001B5496">
        <w:rPr>
          <w:rFonts w:ascii="Palatino Linotype" w:eastAsia="Times New Roman" w:hAnsi="Palatino Linotype" w:cs="Times New Roman"/>
          <w:sz w:val="20"/>
          <w:szCs w:val="20"/>
          <w:lang w:eastAsia="it-IT"/>
        </w:rPr>
        <w:t>Gignac</w:t>
      </w:r>
      <w:proofErr w:type="spellEnd"/>
      <w:r w:rsidR="001B5496" w:rsidRPr="001B5496">
        <w:rPr>
          <w:rFonts w:ascii="Palatino Linotype" w:eastAsia="Times New Roman" w:hAnsi="Palatino Linotype" w:cs="Times New Roman"/>
          <w:sz w:val="20"/>
          <w:szCs w:val="20"/>
          <w:lang w:eastAsia="it-IT"/>
        </w:rPr>
        <w:t xml:space="preserve"> </w:t>
      </w:r>
      <w:proofErr w:type="spellStart"/>
      <w:r w:rsidR="001B5496" w:rsidRPr="001B5496">
        <w:rPr>
          <w:rFonts w:ascii="Palatino Linotype" w:eastAsia="Times New Roman" w:hAnsi="Palatino Linotype" w:cs="Times New Roman"/>
          <w:sz w:val="20"/>
          <w:szCs w:val="20"/>
          <w:lang w:eastAsia="it-IT"/>
        </w:rPr>
        <w:t>observes</w:t>
      </w:r>
      <w:proofErr w:type="spellEnd"/>
      <w:r w:rsidR="001B5496" w:rsidRPr="001B5496">
        <w:rPr>
          <w:rFonts w:ascii="Palatino Linotype" w:eastAsia="Times New Roman" w:hAnsi="Palatino Linotype" w:cs="Times New Roman"/>
          <w:sz w:val="20"/>
          <w:szCs w:val="20"/>
          <w:lang w:eastAsia="it-IT"/>
        </w:rPr>
        <w:t xml:space="preserve"> </w:t>
      </w:r>
      <w:proofErr w:type="spellStart"/>
      <w:r w:rsidR="001B5496" w:rsidRPr="001B5496">
        <w:rPr>
          <w:rFonts w:ascii="Palatino Linotype" w:eastAsia="Times New Roman" w:hAnsi="Palatino Linotype" w:cs="Times New Roman"/>
          <w:sz w:val="20"/>
          <w:szCs w:val="20"/>
          <w:lang w:eastAsia="it-IT"/>
        </w:rPr>
        <w:t>that</w:t>
      </w:r>
      <w:proofErr w:type="spellEnd"/>
      <w:r w:rsidR="001B5496" w:rsidRPr="001B5496">
        <w:rPr>
          <w:rFonts w:ascii="Palatino Linotype" w:eastAsia="Times New Roman" w:hAnsi="Palatino Linotype" w:cs="Times New Roman"/>
          <w:sz w:val="20"/>
          <w:szCs w:val="20"/>
          <w:lang w:eastAsia="it-IT"/>
        </w:rPr>
        <w:t xml:space="preserve"> in the Roman and </w:t>
      </w:r>
      <w:proofErr w:type="spellStart"/>
      <w:r w:rsidR="001B5496" w:rsidRPr="001B5496">
        <w:rPr>
          <w:rFonts w:ascii="Palatino Linotype" w:eastAsia="Times New Roman" w:hAnsi="Palatino Linotype" w:cs="Times New Roman"/>
          <w:sz w:val="20"/>
          <w:szCs w:val="20"/>
          <w:lang w:eastAsia="it-IT"/>
        </w:rPr>
        <w:t>Byzantine</w:t>
      </w:r>
      <w:proofErr w:type="spellEnd"/>
      <w:r w:rsidR="001B5496" w:rsidRPr="001B5496">
        <w:rPr>
          <w:rFonts w:ascii="Palatino Linotype" w:eastAsia="Times New Roman" w:hAnsi="Palatino Linotype" w:cs="Times New Roman"/>
          <w:sz w:val="20"/>
          <w:szCs w:val="20"/>
          <w:lang w:eastAsia="it-IT"/>
        </w:rPr>
        <w:t xml:space="preserve"> </w:t>
      </w:r>
      <w:proofErr w:type="spellStart"/>
      <w:r w:rsidR="001B5496" w:rsidRPr="001B5496">
        <w:rPr>
          <w:rFonts w:ascii="Palatino Linotype" w:eastAsia="Times New Roman" w:hAnsi="Palatino Linotype" w:cs="Times New Roman"/>
          <w:sz w:val="20"/>
          <w:szCs w:val="20"/>
          <w:lang w:eastAsia="it-IT"/>
        </w:rPr>
        <w:t>papyri</w:t>
      </w:r>
      <w:proofErr w:type="spellEnd"/>
      <w:r w:rsidR="001B5496" w:rsidRPr="001B5496">
        <w:rPr>
          <w:rFonts w:ascii="Palatino Linotype" w:eastAsia="Times New Roman" w:hAnsi="Palatino Linotype" w:cs="Times New Roman"/>
          <w:sz w:val="20"/>
          <w:szCs w:val="20"/>
          <w:lang w:eastAsia="it-IT"/>
        </w:rPr>
        <w:t xml:space="preserve"> </w:t>
      </w:r>
      <w:r w:rsidR="001B5496">
        <w:rPr>
          <w:rFonts w:ascii="Palatino Linotype" w:eastAsia="Times New Roman" w:hAnsi="Palatino Linotype" w:cs="Times New Roman"/>
          <w:sz w:val="20"/>
          <w:szCs w:val="20"/>
          <w:lang w:eastAsia="it-IT"/>
        </w:rPr>
        <w:t>–</w:t>
      </w:r>
      <w:proofErr w:type="spellStart"/>
      <w:r w:rsidR="001B5496" w:rsidRPr="001B5496">
        <w:rPr>
          <w:rFonts w:ascii="Palatino Linotype" w:eastAsia="Times New Roman" w:hAnsi="Palatino Linotype" w:cs="Times New Roman"/>
          <w:sz w:val="20"/>
          <w:szCs w:val="20"/>
          <w:lang w:eastAsia="it-IT"/>
        </w:rPr>
        <w:t>ss</w:t>
      </w:r>
      <w:proofErr w:type="spellEnd"/>
      <w:r w:rsidR="001B5496">
        <w:rPr>
          <w:rFonts w:ascii="Palatino Linotype" w:eastAsia="Times New Roman" w:hAnsi="Palatino Linotype" w:cs="Times New Roman"/>
          <w:sz w:val="20"/>
          <w:szCs w:val="20"/>
          <w:lang w:val="el-GR" w:eastAsia="it-IT"/>
        </w:rPr>
        <w:t xml:space="preserve"> </w:t>
      </w:r>
      <w:proofErr w:type="spellStart"/>
      <w:r w:rsidR="001B5496">
        <w:rPr>
          <w:rFonts w:ascii="Palatino Linotype" w:eastAsia="Times New Roman" w:hAnsi="Palatino Linotype" w:cs="Times New Roman"/>
          <w:sz w:val="20"/>
          <w:szCs w:val="20"/>
          <w:lang w:eastAsia="it-IT"/>
        </w:rPr>
        <w:t>predominates</w:t>
      </w:r>
      <w:proofErr w:type="spellEnd"/>
      <w:r w:rsidR="001B5496">
        <w:rPr>
          <w:rFonts w:ascii="Palatino Linotype" w:eastAsia="Times New Roman" w:hAnsi="Palatino Linotype" w:cs="Times New Roman"/>
          <w:sz w:val="20"/>
          <w:szCs w:val="20"/>
          <w:lang w:eastAsia="it-IT"/>
        </w:rPr>
        <w:t>” (</w:t>
      </w:r>
      <w:proofErr w:type="spellStart"/>
      <w:r w:rsidR="001B5496">
        <w:rPr>
          <w:rFonts w:ascii="Palatino Linotype" w:eastAsia="Times New Roman" w:hAnsi="Palatino Linotype" w:cs="Times New Roman"/>
          <w:sz w:val="20"/>
          <w:szCs w:val="20"/>
          <w:lang w:eastAsia="it-IT"/>
        </w:rPr>
        <w:t>Connolly</w:t>
      </w:r>
      <w:proofErr w:type="spellEnd"/>
      <w:r w:rsidR="001B5496">
        <w:rPr>
          <w:rFonts w:ascii="Palatino Linotype" w:eastAsia="Times New Roman" w:hAnsi="Palatino Linotype" w:cs="Times New Roman"/>
          <w:sz w:val="20"/>
          <w:szCs w:val="20"/>
          <w:lang w:eastAsia="it-IT"/>
        </w:rPr>
        <w:t xml:space="preserve"> 1983).</w:t>
      </w:r>
      <w:r w:rsidR="00D37208">
        <w:rPr>
          <w:rFonts w:ascii="Palatino Linotype" w:eastAsia="Times New Roman" w:hAnsi="Palatino Linotype" w:cs="Times New Roman"/>
          <w:sz w:val="20"/>
          <w:szCs w:val="20"/>
          <w:lang w:val="el-GR" w:eastAsia="it-IT"/>
        </w:rPr>
        <w:t xml:space="preserve"> </w:t>
      </w:r>
    </w:p>
    <w:p w:rsidR="00D37208" w:rsidRPr="00D37208" w:rsidRDefault="00D37208" w:rsidP="001B5496">
      <w:pPr>
        <w:spacing w:after="0" w:line="288" w:lineRule="auto"/>
        <w:contextualSpacing/>
        <w:jc w:val="both"/>
        <w:rPr>
          <w:rFonts w:ascii="Palatino Linotype" w:eastAsia="Times New Roman" w:hAnsi="Palatino Linotype" w:cs="Times New Roman"/>
          <w:sz w:val="20"/>
          <w:szCs w:val="20"/>
          <w:lang w:eastAsia="it-IT"/>
        </w:rPr>
      </w:pPr>
      <w:r>
        <w:rPr>
          <w:rFonts w:ascii="Palatino Linotype" w:eastAsia="Times New Roman" w:hAnsi="Palatino Linotype" w:cs="Times New Roman"/>
          <w:sz w:val="20"/>
          <w:szCs w:val="20"/>
          <w:lang w:eastAsia="it-IT"/>
        </w:rPr>
        <w:t xml:space="preserve">Per quanto riguarda il capitolo delle forme </w:t>
      </w:r>
      <w:r>
        <w:rPr>
          <w:rFonts w:ascii="Palatino Linotype" w:eastAsia="Times New Roman" w:hAnsi="Palatino Linotype" w:cs="Times New Roman"/>
          <w:sz w:val="20"/>
          <w:szCs w:val="20"/>
          <w:lang w:val="el-GR" w:eastAsia="it-IT"/>
        </w:rPr>
        <w:t>γιγν</w:t>
      </w:r>
      <w:r>
        <w:rPr>
          <w:rFonts w:ascii="Palatino Linotype" w:eastAsia="Times New Roman" w:hAnsi="Palatino Linotype" w:cs="Times New Roman"/>
          <w:sz w:val="20"/>
          <w:szCs w:val="20"/>
          <w:lang w:eastAsia="it-IT"/>
        </w:rPr>
        <w:t>-/</w:t>
      </w:r>
      <w:r>
        <w:rPr>
          <w:rFonts w:ascii="Palatino Linotype" w:eastAsia="Times New Roman" w:hAnsi="Palatino Linotype" w:cs="Times New Roman"/>
          <w:sz w:val="20"/>
          <w:szCs w:val="20"/>
          <w:lang w:val="el-GR" w:eastAsia="it-IT"/>
        </w:rPr>
        <w:t xml:space="preserve"> γιν</w:t>
      </w:r>
      <w:r>
        <w:rPr>
          <w:rFonts w:ascii="Palatino Linotype" w:eastAsia="Times New Roman" w:hAnsi="Palatino Linotype" w:cs="Times New Roman"/>
          <w:sz w:val="20"/>
          <w:szCs w:val="20"/>
          <w:lang w:eastAsia="it-IT"/>
        </w:rPr>
        <w:t xml:space="preserve">-, la situazione è ancora più marcatamente sbilanciata verso la koinè. La totale assenza in </w:t>
      </w:r>
      <w:r w:rsidRPr="00D37208">
        <w:rPr>
          <w:rFonts w:ascii="Palatino Linotype" w:eastAsia="Times New Roman" w:hAnsi="Palatino Linotype" w:cs="Times New Roman"/>
          <w:i/>
          <w:sz w:val="20"/>
          <w:szCs w:val="20"/>
          <w:lang w:eastAsia="it-IT"/>
        </w:rPr>
        <w:t xml:space="preserve">II </w:t>
      </w:r>
      <w:proofErr w:type="spellStart"/>
      <w:r w:rsidRPr="00D37208">
        <w:rPr>
          <w:rFonts w:ascii="Palatino Linotype" w:eastAsia="Times New Roman" w:hAnsi="Palatino Linotype" w:cs="Times New Roman"/>
          <w:i/>
          <w:sz w:val="20"/>
          <w:szCs w:val="20"/>
          <w:lang w:eastAsia="it-IT"/>
        </w:rPr>
        <w:t>Macc</w:t>
      </w:r>
      <w:proofErr w:type="spellEnd"/>
      <w:r>
        <w:rPr>
          <w:rFonts w:ascii="Palatino Linotype" w:eastAsia="Times New Roman" w:hAnsi="Palatino Linotype" w:cs="Times New Roman"/>
          <w:sz w:val="20"/>
          <w:szCs w:val="20"/>
          <w:lang w:eastAsia="it-IT"/>
        </w:rPr>
        <w:t xml:space="preserve">. delle forme atticizzanti, del resto, è in linea con il dato dei papiri e dei </w:t>
      </w:r>
      <w:proofErr w:type="spellStart"/>
      <w:r>
        <w:rPr>
          <w:rFonts w:ascii="Palatino Linotype" w:eastAsia="Times New Roman" w:hAnsi="Palatino Linotype" w:cs="Times New Roman"/>
          <w:i/>
          <w:sz w:val="20"/>
          <w:szCs w:val="20"/>
          <w:lang w:eastAsia="it-IT"/>
        </w:rPr>
        <w:t>Septu</w:t>
      </w:r>
      <w:r w:rsidRPr="00D37208">
        <w:rPr>
          <w:rFonts w:ascii="Palatino Linotype" w:eastAsia="Times New Roman" w:hAnsi="Palatino Linotype" w:cs="Times New Roman"/>
          <w:i/>
          <w:sz w:val="20"/>
          <w:szCs w:val="20"/>
          <w:lang w:eastAsia="it-IT"/>
        </w:rPr>
        <w:t>aginta</w:t>
      </w:r>
      <w:proofErr w:type="spellEnd"/>
      <w:r>
        <w:rPr>
          <w:rFonts w:ascii="Palatino Linotype" w:eastAsia="Times New Roman" w:hAnsi="Palatino Linotype" w:cs="Times New Roman"/>
          <w:sz w:val="20"/>
          <w:szCs w:val="20"/>
          <w:lang w:eastAsia="it-IT"/>
        </w:rPr>
        <w:t xml:space="preserve">: la reviviscenza di forme </w:t>
      </w:r>
      <w:proofErr w:type="spellStart"/>
      <w:r w:rsidRPr="00D37208">
        <w:rPr>
          <w:rFonts w:ascii="Palatino Linotype" w:eastAsia="Times New Roman" w:hAnsi="Palatino Linotype" w:cs="Times New Roman"/>
          <w:sz w:val="20"/>
          <w:szCs w:val="20"/>
          <w:lang w:eastAsia="it-IT"/>
        </w:rPr>
        <w:t>γιγν</w:t>
      </w:r>
      <w:proofErr w:type="spellEnd"/>
      <w:r>
        <w:rPr>
          <w:rFonts w:ascii="Palatino Linotype" w:eastAsia="Times New Roman" w:hAnsi="Palatino Linotype" w:cs="Times New Roman"/>
          <w:sz w:val="20"/>
          <w:szCs w:val="20"/>
          <w:lang w:eastAsia="it-IT"/>
        </w:rPr>
        <w:t>- sarebbe cominciata mol</w:t>
      </w:r>
      <w:r w:rsidR="00D310B3">
        <w:rPr>
          <w:rFonts w:ascii="Palatino Linotype" w:eastAsia="Times New Roman" w:hAnsi="Palatino Linotype" w:cs="Times New Roman"/>
          <w:sz w:val="20"/>
          <w:szCs w:val="20"/>
          <w:lang w:eastAsia="it-IT"/>
        </w:rPr>
        <w:t>ti secoli dopo (</w:t>
      </w:r>
      <w:proofErr w:type="spellStart"/>
      <w:r w:rsidR="00D310B3">
        <w:rPr>
          <w:rFonts w:ascii="Palatino Linotype" w:eastAsia="Times New Roman" w:hAnsi="Palatino Linotype" w:cs="Times New Roman"/>
          <w:sz w:val="20"/>
          <w:szCs w:val="20"/>
          <w:lang w:eastAsia="it-IT"/>
        </w:rPr>
        <w:t>Gignac</w:t>
      </w:r>
      <w:proofErr w:type="spellEnd"/>
      <w:r>
        <w:rPr>
          <w:rFonts w:ascii="Palatino Linotype" w:eastAsia="Times New Roman" w:hAnsi="Palatino Linotype" w:cs="Times New Roman"/>
          <w:sz w:val="20"/>
          <w:szCs w:val="20"/>
          <w:lang w:eastAsia="it-IT"/>
        </w:rPr>
        <w:t>).</w:t>
      </w:r>
    </w:p>
    <w:p w:rsidR="006D4577" w:rsidRPr="006D4577" w:rsidRDefault="006D4577" w:rsidP="006D4577">
      <w:pPr>
        <w:spacing w:after="0" w:line="288" w:lineRule="auto"/>
        <w:contextualSpacing/>
        <w:jc w:val="both"/>
        <w:rPr>
          <w:rFonts w:ascii="Palatino Linotype" w:eastAsia="Times New Roman" w:hAnsi="Palatino Linotype" w:cs="Times New Roman"/>
          <w:sz w:val="20"/>
          <w:szCs w:val="20"/>
          <w:lang w:eastAsia="it-IT"/>
        </w:rPr>
      </w:pPr>
    </w:p>
    <w:p w:rsidR="006D4577" w:rsidRPr="005B18DC" w:rsidRDefault="006D4577" w:rsidP="006D4577">
      <w:pPr>
        <w:spacing w:after="0" w:line="288" w:lineRule="auto"/>
        <w:contextualSpacing/>
        <w:jc w:val="both"/>
        <w:rPr>
          <w:rFonts w:ascii="Palatino Linotype" w:eastAsia="Times New Roman" w:hAnsi="Palatino Linotype" w:cs="Times New Roman"/>
          <w:sz w:val="20"/>
          <w:szCs w:val="20"/>
          <w:lang w:eastAsia="it-IT"/>
        </w:rPr>
      </w:pPr>
      <w:r w:rsidRPr="006D4577">
        <w:rPr>
          <w:rFonts w:ascii="Palatino Linotype" w:eastAsia="Times New Roman" w:hAnsi="Palatino Linotype" w:cs="Times New Roman"/>
          <w:sz w:val="20"/>
          <w:szCs w:val="20"/>
          <w:lang w:eastAsia="it-IT"/>
        </w:rPr>
        <w:t>Un altro tratto piuttosto interessante,</w:t>
      </w:r>
      <w:r w:rsidR="00C329C2">
        <w:rPr>
          <w:rFonts w:ascii="Palatino Linotype" w:eastAsia="Times New Roman" w:hAnsi="Palatino Linotype" w:cs="Times New Roman"/>
          <w:sz w:val="20"/>
          <w:szCs w:val="20"/>
          <w:lang w:eastAsia="it-IT"/>
        </w:rPr>
        <w:t xml:space="preserve"> con cui concludo,</w:t>
      </w:r>
      <w:r w:rsidRPr="006D4577">
        <w:rPr>
          <w:rFonts w:ascii="Palatino Linotype" w:eastAsia="Times New Roman" w:hAnsi="Palatino Linotype" w:cs="Times New Roman"/>
          <w:sz w:val="20"/>
          <w:szCs w:val="20"/>
          <w:lang w:eastAsia="it-IT"/>
        </w:rPr>
        <w:t xml:space="preserve"> che va più nella direzione del dialetto ionico che dell’attico, è </w:t>
      </w:r>
      <w:r w:rsidRPr="00292E10">
        <w:rPr>
          <w:rFonts w:ascii="Palatino Linotype" w:eastAsia="Times New Roman" w:hAnsi="Palatino Linotype" w:cs="Times New Roman"/>
          <w:b/>
          <w:sz w:val="20"/>
          <w:szCs w:val="20"/>
          <w:lang w:eastAsia="it-IT"/>
        </w:rPr>
        <w:t xml:space="preserve">il genitivo plurale non contratto </w:t>
      </w:r>
      <w:r w:rsidRPr="00292E10">
        <w:rPr>
          <w:rFonts w:ascii="Palatino Linotype" w:eastAsia="Times New Roman" w:hAnsi="Palatino Linotype" w:cs="Times New Roman"/>
          <w:b/>
          <w:sz w:val="20"/>
          <w:szCs w:val="20"/>
          <w:lang w:val="el-GR" w:eastAsia="it-IT"/>
        </w:rPr>
        <w:t>τειχέων</w:t>
      </w:r>
      <w:r w:rsidRPr="006D4577">
        <w:rPr>
          <w:rFonts w:ascii="Palatino Linotype" w:eastAsia="Times New Roman" w:hAnsi="Palatino Linotype" w:cs="Times New Roman"/>
          <w:sz w:val="20"/>
          <w:szCs w:val="20"/>
          <w:lang w:eastAsia="it-IT"/>
        </w:rPr>
        <w:t xml:space="preserve">, in luogo del classico </w:t>
      </w:r>
      <w:proofErr w:type="spellStart"/>
      <w:r w:rsidRPr="006D4577">
        <w:rPr>
          <w:rFonts w:ascii="Palatino Linotype" w:eastAsia="Times New Roman" w:hAnsi="Palatino Linotype" w:cs="Times New Roman"/>
          <w:sz w:val="20"/>
          <w:szCs w:val="20"/>
          <w:lang w:eastAsia="it-IT"/>
        </w:rPr>
        <w:t>τειχῶν</w:t>
      </w:r>
      <w:proofErr w:type="spellEnd"/>
      <w:r w:rsidRPr="006D4577">
        <w:rPr>
          <w:rFonts w:ascii="Palatino Linotype" w:eastAsia="Times New Roman" w:hAnsi="Palatino Linotype" w:cs="Times New Roman"/>
          <w:sz w:val="20"/>
          <w:szCs w:val="20"/>
          <w:lang w:eastAsia="it-IT"/>
        </w:rPr>
        <w:t xml:space="preserve">, in ben due </w:t>
      </w:r>
      <w:r w:rsidR="00E41BF8">
        <w:rPr>
          <w:rFonts w:ascii="Palatino Linotype" w:eastAsia="Times New Roman" w:hAnsi="Palatino Linotype" w:cs="Times New Roman"/>
          <w:sz w:val="20"/>
          <w:szCs w:val="20"/>
          <w:lang w:eastAsia="it-IT"/>
        </w:rPr>
        <w:t>passi del libro (12.14, 12.27), cui è da aggiungere ὀ</w:t>
      </w:r>
      <w:r w:rsidR="00E41BF8">
        <w:rPr>
          <w:rFonts w:ascii="Palatino Linotype" w:eastAsia="Times New Roman" w:hAnsi="Palatino Linotype" w:cs="Times New Roman"/>
          <w:sz w:val="20"/>
          <w:szCs w:val="20"/>
          <w:lang w:val="el-GR" w:eastAsia="it-IT"/>
        </w:rPr>
        <w:t xml:space="preserve">ρέων </w:t>
      </w:r>
      <w:r w:rsidR="00E41BF8">
        <w:rPr>
          <w:rFonts w:ascii="Palatino Linotype" w:eastAsia="Times New Roman" w:hAnsi="Palatino Linotype" w:cs="Times New Roman"/>
          <w:sz w:val="20"/>
          <w:szCs w:val="20"/>
          <w:lang w:eastAsia="it-IT"/>
        </w:rPr>
        <w:t xml:space="preserve">(9.8). </w:t>
      </w:r>
      <w:r w:rsidR="00C329C2">
        <w:rPr>
          <w:rFonts w:ascii="Palatino Linotype" w:eastAsia="Times New Roman" w:hAnsi="Palatino Linotype" w:cs="Times New Roman"/>
          <w:sz w:val="20"/>
          <w:szCs w:val="20"/>
          <w:lang w:eastAsia="it-IT"/>
        </w:rPr>
        <w:t>Anche n</w:t>
      </w:r>
      <w:r w:rsidRPr="006D4577">
        <w:rPr>
          <w:rFonts w:ascii="Palatino Linotype" w:eastAsia="Times New Roman" w:hAnsi="Palatino Linotype" w:cs="Times New Roman"/>
          <w:sz w:val="20"/>
          <w:szCs w:val="20"/>
          <w:lang w:eastAsia="it-IT"/>
        </w:rPr>
        <w:t>ei papiri di Eroda</w:t>
      </w:r>
      <w:r w:rsidR="00C329C2">
        <w:rPr>
          <w:rFonts w:ascii="Palatino Linotype" w:eastAsia="Times New Roman" w:hAnsi="Palatino Linotype" w:cs="Times New Roman"/>
          <w:sz w:val="20"/>
          <w:szCs w:val="20"/>
          <w:lang w:eastAsia="it-IT"/>
        </w:rPr>
        <w:t xml:space="preserve"> (databili al I o II sec. d.C.)</w:t>
      </w:r>
      <w:r w:rsidRPr="006D4577">
        <w:rPr>
          <w:rFonts w:ascii="Palatino Linotype" w:eastAsia="Times New Roman" w:hAnsi="Palatino Linotype" w:cs="Times New Roman"/>
          <w:sz w:val="20"/>
          <w:szCs w:val="20"/>
          <w:lang w:eastAsia="it-IT"/>
        </w:rPr>
        <w:t xml:space="preserve"> sono attestate forme di genitivo plurale π</w:t>
      </w:r>
      <w:proofErr w:type="spellStart"/>
      <w:r w:rsidRPr="006D4577">
        <w:rPr>
          <w:rFonts w:ascii="Palatino Linotype" w:eastAsia="Times New Roman" w:hAnsi="Palatino Linotype" w:cs="Times New Roman"/>
          <w:sz w:val="20"/>
          <w:szCs w:val="20"/>
          <w:lang w:eastAsia="it-IT"/>
        </w:rPr>
        <w:t>υρέων</w:t>
      </w:r>
      <w:proofErr w:type="spellEnd"/>
      <w:r w:rsidRPr="006D4577">
        <w:rPr>
          <w:rFonts w:ascii="Palatino Linotype" w:eastAsia="Times New Roman" w:hAnsi="Palatino Linotype" w:cs="Times New Roman"/>
          <w:sz w:val="20"/>
          <w:szCs w:val="20"/>
          <w:lang w:eastAsia="it-IT"/>
        </w:rPr>
        <w:t xml:space="preserve"> (2.80) da π</w:t>
      </w:r>
      <w:proofErr w:type="spellStart"/>
      <w:r w:rsidRPr="006D4577">
        <w:rPr>
          <w:rFonts w:ascii="Palatino Linotype" w:eastAsia="Times New Roman" w:hAnsi="Palatino Linotype" w:cs="Times New Roman"/>
          <w:sz w:val="20"/>
          <w:szCs w:val="20"/>
          <w:lang w:eastAsia="it-IT"/>
        </w:rPr>
        <w:t>υρός</w:t>
      </w:r>
      <w:proofErr w:type="spellEnd"/>
      <w:r w:rsidRPr="006D4577">
        <w:rPr>
          <w:rFonts w:ascii="Palatino Linotype" w:eastAsia="Times New Roman" w:hAnsi="Palatino Linotype" w:cs="Times New Roman"/>
          <w:sz w:val="20"/>
          <w:szCs w:val="20"/>
          <w:lang w:eastAsia="it-IT"/>
        </w:rPr>
        <w:t xml:space="preserve"> o persino </w:t>
      </w:r>
      <w:proofErr w:type="spellStart"/>
      <w:r w:rsidRPr="006D4577">
        <w:rPr>
          <w:rFonts w:ascii="Palatino Linotype" w:eastAsia="Times New Roman" w:hAnsi="Palatino Linotype" w:cs="Times New Roman"/>
          <w:sz w:val="20"/>
          <w:szCs w:val="20"/>
          <w:lang w:eastAsia="it-IT"/>
        </w:rPr>
        <w:t>χειρέων</w:t>
      </w:r>
      <w:proofErr w:type="spellEnd"/>
      <w:r w:rsidRPr="006D4577">
        <w:rPr>
          <w:rFonts w:ascii="Palatino Linotype" w:eastAsia="Times New Roman" w:hAnsi="Palatino Linotype" w:cs="Times New Roman"/>
          <w:sz w:val="20"/>
          <w:szCs w:val="20"/>
          <w:lang w:eastAsia="it-IT"/>
        </w:rPr>
        <w:t xml:space="preserve"> (7.3</w:t>
      </w:r>
      <w:r w:rsidR="00D561E0">
        <w:rPr>
          <w:rFonts w:ascii="Palatino Linotype" w:eastAsia="Times New Roman" w:hAnsi="Palatino Linotype" w:cs="Times New Roman"/>
          <w:sz w:val="20"/>
          <w:szCs w:val="20"/>
          <w:lang w:eastAsia="it-IT"/>
        </w:rPr>
        <w:t xml:space="preserve">), riconducibile quest'ultima a </w:t>
      </w:r>
      <w:proofErr w:type="spellStart"/>
      <w:r w:rsidRPr="006D4577">
        <w:rPr>
          <w:rFonts w:ascii="Palatino Linotype" w:eastAsia="Times New Roman" w:hAnsi="Palatino Linotype" w:cs="Times New Roman"/>
          <w:sz w:val="20"/>
          <w:szCs w:val="20"/>
          <w:lang w:eastAsia="it-IT"/>
        </w:rPr>
        <w:t>possibile</w:t>
      </w:r>
      <w:proofErr w:type="spellEnd"/>
      <w:r w:rsidRPr="006D4577">
        <w:rPr>
          <w:rFonts w:ascii="Palatino Linotype" w:eastAsia="Times New Roman" w:hAnsi="Palatino Linotype" w:cs="Times New Roman"/>
          <w:sz w:val="20"/>
          <w:szCs w:val="20"/>
          <w:lang w:eastAsia="it-IT"/>
        </w:rPr>
        <w:t xml:space="preserve"> influenza di </w:t>
      </w:r>
      <w:proofErr w:type="spellStart"/>
      <w:r w:rsidRPr="006D4577">
        <w:rPr>
          <w:rFonts w:ascii="Palatino Linotype" w:eastAsia="Times New Roman" w:hAnsi="Palatino Linotype" w:cs="Times New Roman"/>
          <w:sz w:val="20"/>
          <w:szCs w:val="20"/>
          <w:lang w:eastAsia="it-IT"/>
        </w:rPr>
        <w:t>χειλέων</w:t>
      </w:r>
      <w:proofErr w:type="spellEnd"/>
      <w:r w:rsidRPr="006D4577">
        <w:rPr>
          <w:rFonts w:ascii="Palatino Linotype" w:eastAsia="Times New Roman" w:hAnsi="Palatino Linotype" w:cs="Times New Roman"/>
          <w:sz w:val="20"/>
          <w:szCs w:val="20"/>
          <w:lang w:eastAsia="it-IT"/>
        </w:rPr>
        <w:t xml:space="preserve"> (Cassio 1996, 161). In un'iscrizione funeraria di Smirne, dedicata a tal </w:t>
      </w:r>
      <w:proofErr w:type="spellStart"/>
      <w:r w:rsidRPr="006D4577">
        <w:rPr>
          <w:rFonts w:ascii="Palatino Linotype" w:eastAsia="Times New Roman" w:hAnsi="Palatino Linotype" w:cs="Times New Roman"/>
          <w:sz w:val="20"/>
          <w:szCs w:val="20"/>
          <w:lang w:eastAsia="it-IT"/>
        </w:rPr>
        <w:t>Antifila</w:t>
      </w:r>
      <w:proofErr w:type="spellEnd"/>
      <w:r w:rsidRPr="006D4577">
        <w:rPr>
          <w:rFonts w:ascii="Palatino Linotype" w:eastAsia="Times New Roman" w:hAnsi="Palatino Linotype" w:cs="Times New Roman"/>
          <w:sz w:val="20"/>
          <w:szCs w:val="20"/>
          <w:lang w:eastAsia="it-IT"/>
        </w:rPr>
        <w:t xml:space="preserve"> e datata a periodo compreso tra II e I sec. a.C., è dato trovare, accanto a forme della koinè, un genitivo plurale non contratto </w:t>
      </w:r>
      <w:proofErr w:type="spellStart"/>
      <w:r w:rsidRPr="006D4577">
        <w:rPr>
          <w:rFonts w:ascii="Palatino Linotype" w:eastAsia="Times New Roman" w:hAnsi="Palatino Linotype" w:cs="Times New Roman"/>
          <w:sz w:val="20"/>
          <w:szCs w:val="20"/>
          <w:lang w:eastAsia="it-IT"/>
        </w:rPr>
        <w:t>ἐτέων</w:t>
      </w:r>
      <w:proofErr w:type="spellEnd"/>
      <w:r w:rsidRPr="006D4577">
        <w:rPr>
          <w:rFonts w:ascii="Palatino Linotype" w:eastAsia="Times New Roman" w:hAnsi="Palatino Linotype" w:cs="Times New Roman"/>
          <w:sz w:val="20"/>
          <w:szCs w:val="20"/>
          <w:lang w:eastAsia="it-IT"/>
        </w:rPr>
        <w:t>, che, solidalmente con altre scelte formali (per es. σπ</w:t>
      </w:r>
      <w:proofErr w:type="spellStart"/>
      <w:r w:rsidRPr="006D4577">
        <w:rPr>
          <w:rFonts w:ascii="Palatino Linotype" w:eastAsia="Times New Roman" w:hAnsi="Palatino Linotype" w:cs="Times New Roman"/>
          <w:sz w:val="20"/>
          <w:szCs w:val="20"/>
          <w:lang w:eastAsia="it-IT"/>
        </w:rPr>
        <w:t>ορήν</w:t>
      </w:r>
      <w:proofErr w:type="spellEnd"/>
      <w:r w:rsidRPr="006D4577">
        <w:rPr>
          <w:rFonts w:ascii="Palatino Linotype" w:eastAsia="Times New Roman" w:hAnsi="Palatino Linotype" w:cs="Times New Roman"/>
          <w:sz w:val="20"/>
          <w:szCs w:val="20"/>
          <w:lang w:eastAsia="it-IT"/>
        </w:rPr>
        <w:t xml:space="preserve">, </w:t>
      </w:r>
      <w:proofErr w:type="spellStart"/>
      <w:r w:rsidRPr="006D4577">
        <w:rPr>
          <w:rFonts w:ascii="Palatino Linotype" w:eastAsia="Times New Roman" w:hAnsi="Palatino Linotype" w:cs="Times New Roman"/>
          <w:sz w:val="20"/>
          <w:szCs w:val="20"/>
          <w:lang w:eastAsia="it-IT"/>
        </w:rPr>
        <w:t>ξεῖνε</w:t>
      </w:r>
      <w:proofErr w:type="spellEnd"/>
      <w:r w:rsidRPr="006D4577">
        <w:rPr>
          <w:rFonts w:ascii="Palatino Linotype" w:eastAsia="Times New Roman" w:hAnsi="Palatino Linotype" w:cs="Times New Roman"/>
          <w:sz w:val="20"/>
          <w:szCs w:val="20"/>
          <w:lang w:eastAsia="it-IT"/>
        </w:rPr>
        <w:t xml:space="preserve">, </w:t>
      </w:r>
      <w:proofErr w:type="spellStart"/>
      <w:r w:rsidRPr="006D4577">
        <w:rPr>
          <w:rFonts w:ascii="Palatino Linotype" w:eastAsia="Times New Roman" w:hAnsi="Palatino Linotype" w:cs="Times New Roman"/>
          <w:sz w:val="20"/>
          <w:szCs w:val="20"/>
          <w:lang w:eastAsia="it-IT"/>
        </w:rPr>
        <w:t>ἐμεῦ</w:t>
      </w:r>
      <w:proofErr w:type="spellEnd"/>
      <w:r w:rsidRPr="006D4577">
        <w:rPr>
          <w:rFonts w:ascii="Palatino Linotype" w:eastAsia="Times New Roman" w:hAnsi="Palatino Linotype" w:cs="Times New Roman"/>
          <w:sz w:val="20"/>
          <w:szCs w:val="20"/>
          <w:lang w:eastAsia="it-IT"/>
        </w:rPr>
        <w:t xml:space="preserve">), mostra chiaramente come ancora a quel livello cronologico «un </w:t>
      </w:r>
      <w:proofErr w:type="spellStart"/>
      <w:r w:rsidRPr="006D4577">
        <w:rPr>
          <w:rFonts w:ascii="Palatino Linotype" w:eastAsia="Times New Roman" w:hAnsi="Palatino Linotype" w:cs="Times New Roman"/>
          <w:sz w:val="20"/>
          <w:szCs w:val="20"/>
          <w:lang w:eastAsia="it-IT"/>
        </w:rPr>
        <w:t>peu</w:t>
      </w:r>
      <w:proofErr w:type="spellEnd"/>
      <w:r w:rsidRPr="006D4577">
        <w:rPr>
          <w:rFonts w:ascii="Palatino Linotype" w:eastAsia="Times New Roman" w:hAnsi="Palatino Linotype" w:cs="Times New Roman"/>
          <w:sz w:val="20"/>
          <w:szCs w:val="20"/>
          <w:lang w:eastAsia="it-IT"/>
        </w:rPr>
        <w:t xml:space="preserve"> d'</w:t>
      </w:r>
      <w:proofErr w:type="spellStart"/>
      <w:r w:rsidRPr="006D4577">
        <w:rPr>
          <w:rFonts w:ascii="Palatino Linotype" w:eastAsia="Times New Roman" w:hAnsi="Palatino Linotype" w:cs="Times New Roman"/>
          <w:sz w:val="20"/>
          <w:szCs w:val="20"/>
          <w:lang w:eastAsia="it-IT"/>
        </w:rPr>
        <w:t>ionien</w:t>
      </w:r>
      <w:proofErr w:type="spellEnd"/>
      <w:r w:rsidRPr="006D4577">
        <w:rPr>
          <w:rFonts w:ascii="Palatino Linotype" w:eastAsia="Times New Roman" w:hAnsi="Palatino Linotype" w:cs="Times New Roman"/>
          <w:sz w:val="20"/>
          <w:szCs w:val="20"/>
          <w:lang w:eastAsia="it-IT"/>
        </w:rPr>
        <w:t xml:space="preserve"> </w:t>
      </w:r>
      <w:proofErr w:type="spellStart"/>
      <w:r w:rsidRPr="006D4577">
        <w:rPr>
          <w:rFonts w:ascii="Palatino Linotype" w:eastAsia="Times New Roman" w:hAnsi="Palatino Linotype" w:cs="Times New Roman"/>
          <w:sz w:val="20"/>
          <w:szCs w:val="20"/>
          <w:lang w:eastAsia="it-IT"/>
        </w:rPr>
        <w:t>était</w:t>
      </w:r>
      <w:proofErr w:type="spellEnd"/>
      <w:r w:rsidRPr="006D4577">
        <w:rPr>
          <w:rFonts w:ascii="Palatino Linotype" w:eastAsia="Times New Roman" w:hAnsi="Palatino Linotype" w:cs="Times New Roman"/>
          <w:sz w:val="20"/>
          <w:szCs w:val="20"/>
          <w:lang w:eastAsia="it-IT"/>
        </w:rPr>
        <w:t xml:space="preserve"> nécessaire pour </w:t>
      </w:r>
      <w:proofErr w:type="spellStart"/>
      <w:r w:rsidRPr="006D4577">
        <w:rPr>
          <w:rFonts w:ascii="Palatino Linotype" w:eastAsia="Times New Roman" w:hAnsi="Palatino Linotype" w:cs="Times New Roman"/>
          <w:sz w:val="20"/>
          <w:szCs w:val="20"/>
          <w:lang w:eastAsia="it-IT"/>
        </w:rPr>
        <w:t>rendre</w:t>
      </w:r>
      <w:proofErr w:type="spellEnd"/>
      <w:r w:rsidRPr="006D4577">
        <w:rPr>
          <w:rFonts w:ascii="Palatino Linotype" w:eastAsia="Times New Roman" w:hAnsi="Palatino Linotype" w:cs="Times New Roman"/>
          <w:sz w:val="20"/>
          <w:szCs w:val="20"/>
          <w:lang w:eastAsia="it-IT"/>
        </w:rPr>
        <w:t xml:space="preserve"> </w:t>
      </w:r>
      <w:proofErr w:type="spellStart"/>
      <w:r w:rsidRPr="006D4577">
        <w:rPr>
          <w:rFonts w:ascii="Palatino Linotype" w:eastAsia="Times New Roman" w:hAnsi="Palatino Linotype" w:cs="Times New Roman"/>
          <w:sz w:val="20"/>
          <w:szCs w:val="20"/>
          <w:lang w:eastAsia="it-IT"/>
        </w:rPr>
        <w:t>vraiment</w:t>
      </w:r>
      <w:proofErr w:type="spellEnd"/>
      <w:r w:rsidRPr="006D4577">
        <w:rPr>
          <w:rFonts w:ascii="Palatino Linotype" w:eastAsia="Times New Roman" w:hAnsi="Palatino Linotype" w:cs="Times New Roman"/>
          <w:sz w:val="20"/>
          <w:szCs w:val="20"/>
          <w:lang w:eastAsia="it-IT"/>
        </w:rPr>
        <w:t xml:space="preserve"> chic» un testo di carattere pubblico, sicuramente compilato da un «</w:t>
      </w:r>
      <w:proofErr w:type="spellStart"/>
      <w:r w:rsidRPr="006D4577">
        <w:rPr>
          <w:rFonts w:ascii="Palatino Linotype" w:eastAsia="Times New Roman" w:hAnsi="Palatino Linotype" w:cs="Times New Roman"/>
          <w:sz w:val="20"/>
          <w:szCs w:val="20"/>
          <w:lang w:eastAsia="it-IT"/>
        </w:rPr>
        <w:t>rhéteur</w:t>
      </w:r>
      <w:proofErr w:type="spellEnd"/>
      <w:r w:rsidRPr="006D4577">
        <w:rPr>
          <w:rFonts w:ascii="Palatino Linotype" w:eastAsia="Times New Roman" w:hAnsi="Palatino Linotype" w:cs="Times New Roman"/>
          <w:sz w:val="20"/>
          <w:szCs w:val="20"/>
          <w:lang w:eastAsia="it-IT"/>
        </w:rPr>
        <w:t xml:space="preserve"> </w:t>
      </w:r>
      <w:proofErr w:type="spellStart"/>
      <w:r w:rsidRPr="006D4577">
        <w:rPr>
          <w:rFonts w:ascii="Palatino Linotype" w:eastAsia="Times New Roman" w:hAnsi="Palatino Linotype" w:cs="Times New Roman"/>
          <w:sz w:val="20"/>
          <w:szCs w:val="20"/>
          <w:lang w:eastAsia="it-IT"/>
        </w:rPr>
        <w:t>expérimenté</w:t>
      </w:r>
      <w:proofErr w:type="spellEnd"/>
      <w:r w:rsidRPr="006D4577">
        <w:rPr>
          <w:rFonts w:ascii="Palatino Linotype" w:eastAsia="Times New Roman" w:hAnsi="Palatino Linotype" w:cs="Times New Roman"/>
          <w:sz w:val="20"/>
          <w:szCs w:val="20"/>
          <w:lang w:eastAsia="it-IT"/>
        </w:rPr>
        <w:t xml:space="preserve">» (Cassio 1996, 167). </w:t>
      </w:r>
      <w:proofErr w:type="spellStart"/>
      <w:r w:rsidRPr="006D4577">
        <w:rPr>
          <w:rFonts w:ascii="Palatino Linotype" w:eastAsia="Times New Roman" w:hAnsi="Palatino Linotype" w:cs="Times New Roman"/>
          <w:sz w:val="20"/>
          <w:szCs w:val="20"/>
          <w:lang w:eastAsia="it-IT"/>
        </w:rPr>
        <w:t>Thumb</w:t>
      </w:r>
      <w:proofErr w:type="spellEnd"/>
      <w:r w:rsidRPr="006D4577">
        <w:rPr>
          <w:rFonts w:ascii="Palatino Linotype" w:eastAsia="Times New Roman" w:hAnsi="Palatino Linotype" w:cs="Times New Roman"/>
          <w:sz w:val="20"/>
          <w:szCs w:val="20"/>
          <w:lang w:eastAsia="it-IT"/>
        </w:rPr>
        <w:t xml:space="preserve"> indicava l'alternanza tra forme contratte e</w:t>
      </w:r>
      <w:r w:rsidR="005A74B4">
        <w:rPr>
          <w:rFonts w:ascii="Palatino Linotype" w:eastAsia="Times New Roman" w:hAnsi="Palatino Linotype" w:cs="Times New Roman"/>
          <w:sz w:val="20"/>
          <w:szCs w:val="20"/>
          <w:lang w:eastAsia="it-IT"/>
        </w:rPr>
        <w:t xml:space="preserve"> non contratte (</w:t>
      </w:r>
      <w:proofErr w:type="spellStart"/>
      <w:r w:rsidR="005A74B4">
        <w:rPr>
          <w:rFonts w:ascii="Palatino Linotype" w:eastAsia="Times New Roman" w:hAnsi="Palatino Linotype" w:cs="Times New Roman"/>
          <w:sz w:val="20"/>
          <w:szCs w:val="20"/>
          <w:lang w:eastAsia="it-IT"/>
        </w:rPr>
        <w:t>τειχέων</w:t>
      </w:r>
      <w:proofErr w:type="spellEnd"/>
      <w:r w:rsidR="005A74B4">
        <w:rPr>
          <w:rFonts w:ascii="Palatino Linotype" w:eastAsia="Times New Roman" w:hAnsi="Palatino Linotype" w:cs="Times New Roman"/>
          <w:sz w:val="20"/>
          <w:szCs w:val="20"/>
          <w:lang w:eastAsia="it-IT"/>
        </w:rPr>
        <w:t>/π</w:t>
      </w:r>
      <w:proofErr w:type="spellStart"/>
      <w:r w:rsidR="005A74B4">
        <w:rPr>
          <w:rFonts w:ascii="Palatino Linotype" w:eastAsia="Times New Roman" w:hAnsi="Palatino Linotype" w:cs="Times New Roman"/>
          <w:sz w:val="20"/>
          <w:szCs w:val="20"/>
          <w:lang w:eastAsia="it-IT"/>
        </w:rPr>
        <w:t>ηχῶν</w:t>
      </w:r>
      <w:proofErr w:type="spellEnd"/>
      <w:r w:rsidR="005A74B4">
        <w:rPr>
          <w:rFonts w:ascii="Palatino Linotype" w:eastAsia="Times New Roman" w:hAnsi="Palatino Linotype" w:cs="Times New Roman"/>
          <w:sz w:val="20"/>
          <w:szCs w:val="20"/>
          <w:lang w:eastAsia="it-IT"/>
        </w:rPr>
        <w:t>) come fenomeno</w:t>
      </w:r>
      <w:r w:rsidRPr="006D4577">
        <w:rPr>
          <w:rFonts w:ascii="Palatino Linotype" w:eastAsia="Times New Roman" w:hAnsi="Palatino Linotype" w:cs="Times New Roman"/>
          <w:sz w:val="20"/>
          <w:szCs w:val="20"/>
          <w:lang w:eastAsia="it-IT"/>
        </w:rPr>
        <w:t xml:space="preserve"> da spiegarsi, anche rimanendo nell'ambito di un confronto tra singoli libri dei </w:t>
      </w:r>
      <w:proofErr w:type="spellStart"/>
      <w:r w:rsidRPr="006D4577">
        <w:rPr>
          <w:rFonts w:ascii="Palatino Linotype" w:eastAsia="Times New Roman" w:hAnsi="Palatino Linotype" w:cs="Times New Roman"/>
          <w:i/>
          <w:sz w:val="20"/>
          <w:szCs w:val="20"/>
          <w:lang w:eastAsia="it-IT"/>
        </w:rPr>
        <w:t>Septuaginta</w:t>
      </w:r>
      <w:proofErr w:type="spellEnd"/>
      <w:r w:rsidRPr="006D4577">
        <w:rPr>
          <w:rFonts w:ascii="Palatino Linotype" w:eastAsia="Times New Roman" w:hAnsi="Palatino Linotype" w:cs="Times New Roman"/>
          <w:sz w:val="20"/>
          <w:szCs w:val="20"/>
          <w:lang w:eastAsia="it-IT"/>
        </w:rPr>
        <w:t xml:space="preserve"> o del Nuovo Testamento, «</w:t>
      </w:r>
      <w:proofErr w:type="spellStart"/>
      <w:r w:rsidRPr="006D4577">
        <w:rPr>
          <w:rFonts w:ascii="Palatino Linotype" w:eastAsia="Times New Roman" w:hAnsi="Palatino Linotype" w:cs="Times New Roman"/>
          <w:sz w:val="20"/>
          <w:szCs w:val="20"/>
          <w:lang w:eastAsia="it-IT"/>
        </w:rPr>
        <w:t>im</w:t>
      </w:r>
      <w:proofErr w:type="spellEnd"/>
      <w:r w:rsidRPr="006D4577">
        <w:rPr>
          <w:rFonts w:ascii="Palatino Linotype" w:eastAsia="Times New Roman" w:hAnsi="Palatino Linotype" w:cs="Times New Roman"/>
          <w:sz w:val="20"/>
          <w:szCs w:val="20"/>
          <w:lang w:eastAsia="it-IT"/>
        </w:rPr>
        <w:t xml:space="preserve"> </w:t>
      </w:r>
      <w:proofErr w:type="spellStart"/>
      <w:r w:rsidRPr="006D4577">
        <w:rPr>
          <w:rFonts w:ascii="Palatino Linotype" w:eastAsia="Times New Roman" w:hAnsi="Palatino Linotype" w:cs="Times New Roman"/>
          <w:sz w:val="20"/>
          <w:szCs w:val="20"/>
          <w:lang w:eastAsia="it-IT"/>
        </w:rPr>
        <w:t>Sinne</w:t>
      </w:r>
      <w:proofErr w:type="spellEnd"/>
      <w:r w:rsidRPr="006D4577">
        <w:rPr>
          <w:rFonts w:ascii="Palatino Linotype" w:eastAsia="Times New Roman" w:hAnsi="Palatino Linotype" w:cs="Times New Roman"/>
          <w:sz w:val="20"/>
          <w:szCs w:val="20"/>
          <w:lang w:eastAsia="it-IT"/>
        </w:rPr>
        <w:t xml:space="preserve"> </w:t>
      </w:r>
      <w:proofErr w:type="spellStart"/>
      <w:r w:rsidRPr="006D4577">
        <w:rPr>
          <w:rFonts w:ascii="Palatino Linotype" w:eastAsia="Times New Roman" w:hAnsi="Palatino Linotype" w:cs="Times New Roman"/>
          <w:sz w:val="20"/>
          <w:szCs w:val="20"/>
          <w:lang w:eastAsia="it-IT"/>
        </w:rPr>
        <w:t>landschaftlicher</w:t>
      </w:r>
      <w:proofErr w:type="spellEnd"/>
      <w:r w:rsidRPr="006D4577">
        <w:rPr>
          <w:rFonts w:ascii="Palatino Linotype" w:eastAsia="Times New Roman" w:hAnsi="Palatino Linotype" w:cs="Times New Roman"/>
          <w:sz w:val="20"/>
          <w:szCs w:val="20"/>
          <w:lang w:eastAsia="it-IT"/>
        </w:rPr>
        <w:t xml:space="preserve"> </w:t>
      </w:r>
      <w:proofErr w:type="spellStart"/>
      <w:r w:rsidRPr="006D4577">
        <w:rPr>
          <w:rFonts w:ascii="Palatino Linotype" w:eastAsia="Times New Roman" w:hAnsi="Palatino Linotype" w:cs="Times New Roman"/>
          <w:sz w:val="20"/>
          <w:szCs w:val="20"/>
          <w:lang w:eastAsia="it-IT"/>
        </w:rPr>
        <w:t>Differenzen</w:t>
      </w:r>
      <w:proofErr w:type="spellEnd"/>
      <w:r w:rsidRPr="006D4577">
        <w:rPr>
          <w:rFonts w:ascii="Palatino Linotype" w:eastAsia="Times New Roman" w:hAnsi="Palatino Linotype" w:cs="Times New Roman"/>
          <w:sz w:val="20"/>
          <w:szCs w:val="20"/>
          <w:lang w:eastAsia="it-IT"/>
        </w:rPr>
        <w:t>», (</w:t>
      </w:r>
      <w:proofErr w:type="spellStart"/>
      <w:r w:rsidRPr="006D4577">
        <w:rPr>
          <w:rFonts w:ascii="Palatino Linotype" w:eastAsia="Times New Roman" w:hAnsi="Palatino Linotype" w:cs="Times New Roman"/>
          <w:sz w:val="20"/>
          <w:szCs w:val="20"/>
          <w:lang w:eastAsia="it-IT"/>
        </w:rPr>
        <w:t>Thumb</w:t>
      </w:r>
      <w:proofErr w:type="spellEnd"/>
      <w:r w:rsidRPr="006D4577">
        <w:rPr>
          <w:rFonts w:ascii="Palatino Linotype" w:eastAsia="Times New Roman" w:hAnsi="Palatino Linotype" w:cs="Times New Roman"/>
          <w:sz w:val="20"/>
          <w:szCs w:val="20"/>
          <w:lang w:eastAsia="it-IT"/>
        </w:rPr>
        <w:t xml:space="preserve"> 1901, 186)</w:t>
      </w:r>
      <w:r w:rsidR="008377C3">
        <w:rPr>
          <w:rFonts w:ascii="Palatino Linotype" w:eastAsia="Times New Roman" w:hAnsi="Palatino Linotype" w:cs="Times New Roman"/>
          <w:sz w:val="20"/>
          <w:szCs w:val="20"/>
          <w:lang w:eastAsia="it-IT"/>
        </w:rPr>
        <w:t>,</w:t>
      </w:r>
      <w:r w:rsidRPr="006D4577">
        <w:rPr>
          <w:rFonts w:ascii="Palatino Linotype" w:eastAsia="Times New Roman" w:hAnsi="Palatino Linotype" w:cs="Times New Roman"/>
          <w:sz w:val="20"/>
          <w:szCs w:val="20"/>
          <w:lang w:eastAsia="it-IT"/>
        </w:rPr>
        <w:t xml:space="preserve"> possibili e difficili da definire. </w:t>
      </w:r>
      <w:r w:rsidR="007C19AE">
        <w:rPr>
          <w:rFonts w:ascii="Palatino Linotype" w:eastAsia="Times New Roman" w:hAnsi="Palatino Linotype" w:cs="Times New Roman"/>
          <w:sz w:val="20"/>
          <w:szCs w:val="20"/>
          <w:lang w:eastAsia="it-IT"/>
        </w:rPr>
        <w:t xml:space="preserve">Il problema è che il nostro autore non è sistematico neanche in questo, visto che altrove impiega </w:t>
      </w:r>
      <w:r w:rsidR="00F36D21">
        <w:rPr>
          <w:rFonts w:ascii="Palatino Linotype" w:eastAsia="Times New Roman" w:hAnsi="Palatino Linotype" w:cs="Times New Roman"/>
          <w:sz w:val="20"/>
          <w:szCs w:val="20"/>
          <w:lang w:eastAsia="it-IT"/>
        </w:rPr>
        <w:t>i più comuni</w:t>
      </w:r>
      <w:r w:rsidR="007C19AE">
        <w:rPr>
          <w:rFonts w:ascii="Palatino Linotype" w:eastAsia="Times New Roman" w:hAnsi="Palatino Linotype" w:cs="Times New Roman"/>
          <w:sz w:val="20"/>
          <w:szCs w:val="20"/>
          <w:lang w:eastAsia="it-IT"/>
        </w:rPr>
        <w:t xml:space="preserve"> ἐ</w:t>
      </w:r>
      <w:r w:rsidR="007C19AE">
        <w:rPr>
          <w:rFonts w:ascii="Palatino Linotype" w:eastAsia="Times New Roman" w:hAnsi="Palatino Linotype" w:cs="Times New Roman"/>
          <w:sz w:val="20"/>
          <w:szCs w:val="20"/>
          <w:lang w:val="el-GR" w:eastAsia="it-IT"/>
        </w:rPr>
        <w:t>τῶν</w:t>
      </w:r>
      <w:r w:rsidR="007C19AE">
        <w:rPr>
          <w:rFonts w:ascii="Palatino Linotype" w:eastAsia="Times New Roman" w:hAnsi="Palatino Linotype" w:cs="Times New Roman"/>
          <w:sz w:val="20"/>
          <w:szCs w:val="20"/>
          <w:lang w:eastAsia="it-IT"/>
        </w:rPr>
        <w:t xml:space="preserve"> (1</w:t>
      </w:r>
      <w:r w:rsidR="008C6F4D">
        <w:rPr>
          <w:rFonts w:ascii="Palatino Linotype" w:eastAsia="Times New Roman" w:hAnsi="Palatino Linotype" w:cs="Times New Roman"/>
          <w:sz w:val="20"/>
          <w:szCs w:val="20"/>
          <w:lang w:eastAsia="it-IT"/>
        </w:rPr>
        <w:t>x</w:t>
      </w:r>
      <w:r w:rsidR="007C19AE">
        <w:rPr>
          <w:rFonts w:ascii="Palatino Linotype" w:eastAsia="Times New Roman" w:hAnsi="Palatino Linotype" w:cs="Times New Roman"/>
          <w:sz w:val="20"/>
          <w:szCs w:val="20"/>
          <w:lang w:eastAsia="it-IT"/>
        </w:rPr>
        <w:t>)</w:t>
      </w:r>
      <w:r w:rsidR="005B18DC">
        <w:rPr>
          <w:rFonts w:ascii="Palatino Linotype" w:eastAsia="Times New Roman" w:hAnsi="Palatino Linotype" w:cs="Times New Roman"/>
          <w:sz w:val="20"/>
          <w:szCs w:val="20"/>
          <w:lang w:eastAsia="it-IT"/>
        </w:rPr>
        <w:t>, ἐ</w:t>
      </w:r>
      <w:r w:rsidR="005B18DC">
        <w:rPr>
          <w:rFonts w:ascii="Palatino Linotype" w:eastAsia="Times New Roman" w:hAnsi="Palatino Linotype" w:cs="Times New Roman"/>
          <w:sz w:val="20"/>
          <w:szCs w:val="20"/>
          <w:lang w:val="el-GR" w:eastAsia="it-IT"/>
        </w:rPr>
        <w:t xml:space="preserve">θνῶν </w:t>
      </w:r>
      <w:r w:rsidR="005B18DC">
        <w:rPr>
          <w:rFonts w:ascii="Palatino Linotype" w:eastAsia="Times New Roman" w:hAnsi="Palatino Linotype" w:cs="Times New Roman"/>
          <w:sz w:val="20"/>
          <w:szCs w:val="20"/>
          <w:lang w:eastAsia="it-IT"/>
        </w:rPr>
        <w:t>(</w:t>
      </w:r>
      <w:r w:rsidR="008C6F4D">
        <w:rPr>
          <w:rFonts w:ascii="Palatino Linotype" w:eastAsia="Times New Roman" w:hAnsi="Palatino Linotype" w:cs="Times New Roman"/>
          <w:sz w:val="20"/>
          <w:szCs w:val="20"/>
          <w:lang w:eastAsia="it-IT"/>
        </w:rPr>
        <w:t>8x</w:t>
      </w:r>
      <w:r w:rsidR="005B18DC">
        <w:rPr>
          <w:rFonts w:ascii="Palatino Linotype" w:eastAsia="Times New Roman" w:hAnsi="Palatino Linotype" w:cs="Times New Roman"/>
          <w:sz w:val="20"/>
          <w:szCs w:val="20"/>
          <w:lang w:eastAsia="it-IT"/>
        </w:rPr>
        <w:t>)</w:t>
      </w:r>
      <w:r w:rsidR="00F36D21">
        <w:rPr>
          <w:rFonts w:ascii="Palatino Linotype" w:eastAsia="Times New Roman" w:hAnsi="Palatino Linotype" w:cs="Times New Roman"/>
          <w:sz w:val="20"/>
          <w:szCs w:val="20"/>
          <w:lang w:eastAsia="it-IT"/>
        </w:rPr>
        <w:t>,</w:t>
      </w:r>
      <w:r w:rsidR="00E41BF8">
        <w:rPr>
          <w:rFonts w:ascii="Palatino Linotype" w:eastAsia="Times New Roman" w:hAnsi="Palatino Linotype" w:cs="Times New Roman"/>
          <w:sz w:val="20"/>
          <w:szCs w:val="20"/>
          <w:lang w:eastAsia="it-IT"/>
        </w:rPr>
        <w:t xml:space="preserve"> </w:t>
      </w:r>
      <w:r w:rsidR="00E41BF8">
        <w:rPr>
          <w:rFonts w:ascii="Palatino Linotype" w:eastAsia="Times New Roman" w:hAnsi="Palatino Linotype" w:cs="Times New Roman"/>
          <w:sz w:val="20"/>
          <w:szCs w:val="20"/>
          <w:lang w:val="el-GR" w:eastAsia="it-IT"/>
        </w:rPr>
        <w:t xml:space="preserve">πληθῶν </w:t>
      </w:r>
      <w:r w:rsidR="008C6F4D">
        <w:rPr>
          <w:rFonts w:ascii="Palatino Linotype" w:eastAsia="Times New Roman" w:hAnsi="Palatino Linotype" w:cs="Times New Roman"/>
          <w:sz w:val="20"/>
          <w:szCs w:val="20"/>
          <w:lang w:eastAsia="it-IT"/>
        </w:rPr>
        <w:t>(3x</w:t>
      </w:r>
      <w:r w:rsidR="00842430">
        <w:rPr>
          <w:rFonts w:ascii="Palatino Linotype" w:eastAsia="Times New Roman" w:hAnsi="Palatino Linotype" w:cs="Times New Roman"/>
          <w:sz w:val="20"/>
          <w:szCs w:val="20"/>
          <w:lang w:eastAsia="it-IT"/>
        </w:rPr>
        <w:t>).</w:t>
      </w:r>
      <w:r w:rsidR="00E41BF8">
        <w:rPr>
          <w:rFonts w:ascii="Palatino Linotype" w:eastAsia="Times New Roman" w:hAnsi="Palatino Linotype" w:cs="Times New Roman"/>
          <w:sz w:val="20"/>
          <w:szCs w:val="20"/>
          <w:lang w:eastAsia="it-IT"/>
        </w:rPr>
        <w:t xml:space="preserve"> </w:t>
      </w:r>
    </w:p>
    <w:p w:rsidR="006D4577" w:rsidRPr="006D4577" w:rsidRDefault="00C02E10" w:rsidP="006D4577">
      <w:pPr>
        <w:spacing w:after="0" w:line="288" w:lineRule="auto"/>
        <w:contextualSpacing/>
        <w:jc w:val="both"/>
        <w:rPr>
          <w:rFonts w:ascii="Palatino Linotype" w:eastAsia="Times New Roman" w:hAnsi="Palatino Linotype" w:cs="Times New Roman"/>
          <w:sz w:val="20"/>
          <w:szCs w:val="20"/>
          <w:lang w:eastAsia="it-IT"/>
        </w:rPr>
      </w:pPr>
      <w:r>
        <w:rPr>
          <w:rFonts w:ascii="Palatino Linotype" w:eastAsia="Times New Roman" w:hAnsi="Palatino Linotype" w:cs="Times New Roman"/>
          <w:sz w:val="20"/>
          <w:szCs w:val="20"/>
          <w:lang w:eastAsia="it-IT"/>
        </w:rPr>
        <w:t>A</w:t>
      </w:r>
      <w:r w:rsidR="006D4577" w:rsidRPr="006D4577">
        <w:rPr>
          <w:rFonts w:ascii="Palatino Linotype" w:eastAsia="Times New Roman" w:hAnsi="Palatino Linotype" w:cs="Times New Roman"/>
          <w:sz w:val="20"/>
          <w:szCs w:val="20"/>
          <w:lang w:eastAsia="it-IT"/>
        </w:rPr>
        <w:t xml:space="preserve"> un’indagine condotta sul </w:t>
      </w:r>
      <w:proofErr w:type="spellStart"/>
      <w:r w:rsidR="006D4577" w:rsidRPr="006D4577">
        <w:rPr>
          <w:rFonts w:ascii="Palatino Linotype" w:eastAsia="Times New Roman" w:hAnsi="Palatino Linotype" w:cs="Times New Roman"/>
          <w:i/>
          <w:sz w:val="20"/>
          <w:szCs w:val="20"/>
          <w:lang w:eastAsia="it-IT"/>
        </w:rPr>
        <w:t>ThLG</w:t>
      </w:r>
      <w:proofErr w:type="spellEnd"/>
      <w:r w:rsidR="002D270E">
        <w:rPr>
          <w:rFonts w:ascii="Palatino Linotype" w:eastAsia="Times New Roman" w:hAnsi="Palatino Linotype" w:cs="Times New Roman"/>
          <w:sz w:val="20"/>
          <w:szCs w:val="20"/>
          <w:lang w:eastAsia="it-IT"/>
        </w:rPr>
        <w:t xml:space="preserve"> risulta che il primo testo</w:t>
      </w:r>
      <w:r w:rsidR="006D4577" w:rsidRPr="006D4577">
        <w:rPr>
          <w:rFonts w:ascii="Palatino Linotype" w:eastAsia="Times New Roman" w:hAnsi="Palatino Linotype" w:cs="Times New Roman"/>
          <w:sz w:val="20"/>
          <w:szCs w:val="20"/>
          <w:lang w:eastAsia="it-IT"/>
        </w:rPr>
        <w:t xml:space="preserve"> </w:t>
      </w:r>
      <w:r w:rsidR="002D270E">
        <w:rPr>
          <w:rFonts w:ascii="Palatino Linotype" w:eastAsia="Times New Roman" w:hAnsi="Palatino Linotype" w:cs="Times New Roman"/>
          <w:sz w:val="20"/>
          <w:szCs w:val="20"/>
          <w:lang w:eastAsia="it-IT"/>
        </w:rPr>
        <w:t xml:space="preserve">in prosa </w:t>
      </w:r>
      <w:r w:rsidR="006D4577" w:rsidRPr="006D4577">
        <w:rPr>
          <w:rFonts w:ascii="Palatino Linotype" w:eastAsia="Times New Roman" w:hAnsi="Palatino Linotype" w:cs="Times New Roman"/>
          <w:sz w:val="20"/>
          <w:szCs w:val="20"/>
          <w:lang w:eastAsia="it-IT"/>
        </w:rPr>
        <w:t>non ionico nel quale si possa documentare un genitivo non</w:t>
      </w:r>
      <w:r>
        <w:rPr>
          <w:rFonts w:ascii="Palatino Linotype" w:eastAsia="Times New Roman" w:hAnsi="Palatino Linotype" w:cs="Times New Roman"/>
          <w:sz w:val="20"/>
          <w:szCs w:val="20"/>
          <w:lang w:eastAsia="it-IT"/>
        </w:rPr>
        <w:t xml:space="preserve"> contratto per </w:t>
      </w:r>
      <w:r>
        <w:rPr>
          <w:rFonts w:ascii="Palatino Linotype" w:eastAsia="Times New Roman" w:hAnsi="Palatino Linotype" w:cs="Times New Roman"/>
          <w:sz w:val="20"/>
          <w:szCs w:val="20"/>
          <w:lang w:val="el-GR" w:eastAsia="it-IT"/>
        </w:rPr>
        <w:t>τεῖχος</w:t>
      </w:r>
      <w:r w:rsidR="002A3A1A">
        <w:rPr>
          <w:rFonts w:ascii="Palatino Linotype" w:eastAsia="Times New Roman" w:hAnsi="Palatino Linotype" w:cs="Times New Roman"/>
          <w:sz w:val="20"/>
          <w:szCs w:val="20"/>
          <w:lang w:eastAsia="it-IT"/>
        </w:rPr>
        <w:t xml:space="preserve">, </w:t>
      </w:r>
      <w:r w:rsidR="00EB4FE7">
        <w:rPr>
          <w:rFonts w:ascii="Palatino Linotype" w:eastAsia="Times New Roman" w:hAnsi="Palatino Linotype" w:cs="Times New Roman"/>
          <w:sz w:val="20"/>
          <w:szCs w:val="20"/>
          <w:lang w:eastAsia="it-IT"/>
        </w:rPr>
        <w:t>nome fortunato</w:t>
      </w:r>
      <w:r w:rsidR="002A3A1A">
        <w:rPr>
          <w:rFonts w:ascii="Palatino Linotype" w:eastAsia="Times New Roman" w:hAnsi="Palatino Linotype" w:cs="Times New Roman"/>
          <w:sz w:val="20"/>
          <w:szCs w:val="20"/>
          <w:lang w:eastAsia="it-IT"/>
        </w:rPr>
        <w:t xml:space="preserve"> già in Euripide per via della spendibilità in contesti </w:t>
      </w:r>
      <w:r w:rsidR="005F493A">
        <w:rPr>
          <w:rFonts w:ascii="Palatino Linotype" w:eastAsia="Times New Roman" w:hAnsi="Palatino Linotype" w:cs="Times New Roman"/>
          <w:sz w:val="20"/>
          <w:szCs w:val="20"/>
          <w:lang w:eastAsia="it-IT"/>
        </w:rPr>
        <w:t xml:space="preserve">tragici </w:t>
      </w:r>
      <w:r w:rsidR="002A3A1A">
        <w:rPr>
          <w:rFonts w:ascii="Palatino Linotype" w:eastAsia="Times New Roman" w:hAnsi="Palatino Linotype" w:cs="Times New Roman"/>
          <w:sz w:val="20"/>
          <w:szCs w:val="20"/>
          <w:lang w:eastAsia="it-IT"/>
        </w:rPr>
        <w:t>di assedio,</w:t>
      </w:r>
      <w:r w:rsidR="006D4577" w:rsidRPr="006D4577">
        <w:rPr>
          <w:rFonts w:ascii="Palatino Linotype" w:eastAsia="Times New Roman" w:hAnsi="Palatino Linotype" w:cs="Times New Roman"/>
          <w:sz w:val="20"/>
          <w:szCs w:val="20"/>
          <w:lang w:eastAsia="it-IT"/>
        </w:rPr>
        <w:t xml:space="preserve"> sia Senofonte (2x, </w:t>
      </w:r>
      <w:r w:rsidR="006D4577" w:rsidRPr="006D4577">
        <w:rPr>
          <w:rFonts w:ascii="Palatino Linotype" w:eastAsia="Times New Roman" w:hAnsi="Palatino Linotype" w:cs="Times New Roman"/>
          <w:i/>
          <w:sz w:val="20"/>
          <w:szCs w:val="20"/>
          <w:lang w:eastAsia="it-IT"/>
        </w:rPr>
        <w:t>Agesilao</w:t>
      </w:r>
      <w:r w:rsidR="009D6683">
        <w:rPr>
          <w:rFonts w:ascii="Palatino Linotype" w:eastAsia="Times New Roman" w:hAnsi="Palatino Linotype" w:cs="Times New Roman"/>
          <w:i/>
          <w:sz w:val="20"/>
          <w:szCs w:val="20"/>
          <w:lang w:val="el-GR" w:eastAsia="it-IT"/>
        </w:rPr>
        <w:t xml:space="preserve"> </w:t>
      </w:r>
      <w:r w:rsidR="009D6683">
        <w:rPr>
          <w:rFonts w:ascii="Palatino Linotype" w:eastAsia="Times New Roman" w:hAnsi="Palatino Linotype" w:cs="Times New Roman"/>
          <w:sz w:val="20"/>
          <w:szCs w:val="20"/>
          <w:lang w:val="el-GR" w:eastAsia="it-IT"/>
        </w:rPr>
        <w:t>1.22</w:t>
      </w:r>
      <w:r w:rsidR="006D4577" w:rsidRPr="006D4577">
        <w:rPr>
          <w:rFonts w:ascii="Palatino Linotype" w:eastAsia="Times New Roman" w:hAnsi="Palatino Linotype" w:cs="Times New Roman"/>
          <w:sz w:val="20"/>
          <w:szCs w:val="20"/>
          <w:lang w:eastAsia="it-IT"/>
        </w:rPr>
        <w:t xml:space="preserve"> e </w:t>
      </w:r>
      <w:proofErr w:type="spellStart"/>
      <w:r w:rsidR="006D4577" w:rsidRPr="006D4577">
        <w:rPr>
          <w:rFonts w:ascii="Palatino Linotype" w:eastAsia="Times New Roman" w:hAnsi="Palatino Linotype" w:cs="Times New Roman"/>
          <w:i/>
          <w:sz w:val="20"/>
          <w:szCs w:val="20"/>
          <w:lang w:eastAsia="it-IT"/>
        </w:rPr>
        <w:t>Ipparchico</w:t>
      </w:r>
      <w:proofErr w:type="spellEnd"/>
      <w:r w:rsidR="009D6683">
        <w:rPr>
          <w:rFonts w:ascii="Palatino Linotype" w:eastAsia="Times New Roman" w:hAnsi="Palatino Linotype" w:cs="Times New Roman"/>
          <w:i/>
          <w:sz w:val="20"/>
          <w:szCs w:val="20"/>
          <w:lang w:val="el-GR" w:eastAsia="it-IT"/>
        </w:rPr>
        <w:t xml:space="preserve"> </w:t>
      </w:r>
      <w:r w:rsidR="009D6683">
        <w:rPr>
          <w:rFonts w:ascii="Palatino Linotype" w:eastAsia="Times New Roman" w:hAnsi="Palatino Linotype" w:cs="Times New Roman"/>
          <w:sz w:val="20"/>
          <w:szCs w:val="20"/>
          <w:lang w:val="el-GR" w:eastAsia="it-IT"/>
        </w:rPr>
        <w:t>4.15</w:t>
      </w:r>
      <w:r w:rsidR="006D4577" w:rsidRPr="006D4577">
        <w:rPr>
          <w:rFonts w:ascii="Palatino Linotype" w:eastAsia="Times New Roman" w:hAnsi="Palatino Linotype" w:cs="Times New Roman"/>
          <w:sz w:val="20"/>
          <w:szCs w:val="20"/>
          <w:lang w:eastAsia="it-IT"/>
        </w:rPr>
        <w:t xml:space="preserve">), </w:t>
      </w:r>
      <w:r w:rsidR="002D270E">
        <w:rPr>
          <w:rFonts w:ascii="Palatino Linotype" w:eastAsia="Times New Roman" w:hAnsi="Palatino Linotype" w:cs="Times New Roman"/>
          <w:sz w:val="20"/>
          <w:szCs w:val="20"/>
          <w:lang w:eastAsia="it-IT"/>
        </w:rPr>
        <w:t xml:space="preserve">seguito </w:t>
      </w:r>
      <w:r w:rsidR="006D4577" w:rsidRPr="006D4577">
        <w:rPr>
          <w:rFonts w:ascii="Palatino Linotype" w:eastAsia="Times New Roman" w:hAnsi="Palatino Linotype" w:cs="Times New Roman"/>
          <w:sz w:val="20"/>
          <w:szCs w:val="20"/>
          <w:lang w:eastAsia="it-IT"/>
        </w:rPr>
        <w:t>in età ellenistica da Filone</w:t>
      </w:r>
      <w:r w:rsidR="002D270E">
        <w:rPr>
          <w:rFonts w:ascii="Palatino Linotype" w:eastAsia="Times New Roman" w:hAnsi="Palatino Linotype" w:cs="Times New Roman"/>
          <w:sz w:val="20"/>
          <w:szCs w:val="20"/>
          <w:lang w:eastAsia="it-IT"/>
        </w:rPr>
        <w:t xml:space="preserve"> di Bisanzio</w:t>
      </w:r>
      <w:bookmarkStart w:id="0" w:name="_GoBack"/>
      <w:bookmarkEnd w:id="0"/>
      <w:r w:rsidR="006D4577" w:rsidRPr="006D4577">
        <w:rPr>
          <w:rFonts w:ascii="Palatino Linotype" w:eastAsia="Times New Roman" w:hAnsi="Palatino Linotype" w:cs="Times New Roman"/>
          <w:sz w:val="20"/>
          <w:szCs w:val="20"/>
          <w:lang w:eastAsia="it-IT"/>
        </w:rPr>
        <w:t xml:space="preserve"> (p. 82 </w:t>
      </w:r>
      <w:proofErr w:type="spellStart"/>
      <w:r w:rsidR="006D4577" w:rsidRPr="006D4577">
        <w:rPr>
          <w:rFonts w:ascii="Palatino Linotype" w:eastAsia="Times New Roman" w:hAnsi="Palatino Linotype" w:cs="Times New Roman"/>
          <w:sz w:val="20"/>
          <w:szCs w:val="20"/>
          <w:lang w:eastAsia="it-IT"/>
        </w:rPr>
        <w:t>Thevenot</w:t>
      </w:r>
      <w:proofErr w:type="spellEnd"/>
      <w:r w:rsidR="006D4577" w:rsidRPr="006D4577">
        <w:rPr>
          <w:rFonts w:ascii="Palatino Linotype" w:eastAsia="Times New Roman" w:hAnsi="Palatino Linotype" w:cs="Times New Roman"/>
          <w:sz w:val="20"/>
          <w:szCs w:val="20"/>
          <w:lang w:eastAsia="it-IT"/>
        </w:rPr>
        <w:t xml:space="preserve">) e </w:t>
      </w:r>
      <w:r w:rsidR="008377C3">
        <w:rPr>
          <w:rFonts w:ascii="Palatino Linotype" w:eastAsia="Times New Roman" w:hAnsi="Palatino Linotype" w:cs="Times New Roman"/>
          <w:sz w:val="20"/>
          <w:szCs w:val="20"/>
          <w:lang w:eastAsia="it-IT"/>
        </w:rPr>
        <w:t xml:space="preserve">proprio </w:t>
      </w:r>
      <w:r w:rsidR="006D4577" w:rsidRPr="006D4577">
        <w:rPr>
          <w:rFonts w:ascii="Palatino Linotype" w:eastAsia="Times New Roman" w:hAnsi="Palatino Linotype" w:cs="Times New Roman"/>
          <w:sz w:val="20"/>
          <w:szCs w:val="20"/>
          <w:lang w:eastAsia="it-IT"/>
        </w:rPr>
        <w:t xml:space="preserve">dai </w:t>
      </w:r>
      <w:proofErr w:type="spellStart"/>
      <w:r w:rsidR="006D4577" w:rsidRPr="006D4577">
        <w:rPr>
          <w:rFonts w:ascii="Palatino Linotype" w:eastAsia="Times New Roman" w:hAnsi="Palatino Linotype" w:cs="Times New Roman"/>
          <w:i/>
          <w:sz w:val="20"/>
          <w:szCs w:val="20"/>
          <w:lang w:eastAsia="it-IT"/>
        </w:rPr>
        <w:t>Septuaginta</w:t>
      </w:r>
      <w:proofErr w:type="spellEnd"/>
      <w:r w:rsidR="006D4577" w:rsidRPr="006D4577">
        <w:rPr>
          <w:rFonts w:ascii="Palatino Linotype" w:eastAsia="Times New Roman" w:hAnsi="Palatino Linotype" w:cs="Times New Roman"/>
          <w:sz w:val="20"/>
          <w:szCs w:val="20"/>
          <w:lang w:eastAsia="it-IT"/>
        </w:rPr>
        <w:t xml:space="preserve">. Nell’ambito di questi ultimi, il rapporto tra </w:t>
      </w:r>
      <w:r w:rsidR="006D4577" w:rsidRPr="006D4577">
        <w:rPr>
          <w:rFonts w:ascii="Palatino Linotype" w:eastAsia="Times New Roman" w:hAnsi="Palatino Linotype" w:cs="Times New Roman"/>
          <w:sz w:val="20"/>
          <w:szCs w:val="20"/>
          <w:lang w:val="el-GR" w:eastAsia="it-IT"/>
        </w:rPr>
        <w:t xml:space="preserve">τειχῶν </w:t>
      </w:r>
      <w:r w:rsidR="006D4577" w:rsidRPr="006D4577">
        <w:rPr>
          <w:rFonts w:ascii="Palatino Linotype" w:eastAsia="Times New Roman" w:hAnsi="Palatino Linotype" w:cs="Times New Roman"/>
          <w:sz w:val="20"/>
          <w:szCs w:val="20"/>
          <w:lang w:eastAsia="it-IT"/>
        </w:rPr>
        <w:t xml:space="preserve">e </w:t>
      </w:r>
      <w:r w:rsidR="006D4577" w:rsidRPr="006D4577">
        <w:rPr>
          <w:rFonts w:ascii="Palatino Linotype" w:eastAsia="Times New Roman" w:hAnsi="Palatino Linotype" w:cs="Times New Roman"/>
          <w:sz w:val="20"/>
          <w:szCs w:val="20"/>
          <w:lang w:val="el-GR" w:eastAsia="it-IT"/>
        </w:rPr>
        <w:t xml:space="preserve">τειχέων </w:t>
      </w:r>
      <w:r w:rsidR="006D4577" w:rsidRPr="006D4577">
        <w:rPr>
          <w:rFonts w:ascii="Palatino Linotype" w:eastAsia="Times New Roman" w:hAnsi="Palatino Linotype" w:cs="Times New Roman"/>
          <w:sz w:val="20"/>
          <w:szCs w:val="20"/>
          <w:lang w:eastAsia="it-IT"/>
        </w:rPr>
        <w:t xml:space="preserve">è di 2 vs 12, mentre il contemporaneo, e più dotto, Polibio conosce solo la forma contratta (21x). </w:t>
      </w:r>
      <w:r w:rsidR="007C19AE">
        <w:rPr>
          <w:rFonts w:ascii="Palatino Linotype" w:eastAsia="Times New Roman" w:hAnsi="Palatino Linotype" w:cs="Times New Roman"/>
          <w:sz w:val="20"/>
          <w:szCs w:val="20"/>
          <w:lang w:eastAsia="it-IT"/>
        </w:rPr>
        <w:t xml:space="preserve">La realtà è che, come affermava Henry </w:t>
      </w:r>
      <w:proofErr w:type="spellStart"/>
      <w:r w:rsidR="007C19AE">
        <w:rPr>
          <w:rFonts w:ascii="Palatino Linotype" w:eastAsia="Times New Roman" w:hAnsi="Palatino Linotype" w:cs="Times New Roman"/>
          <w:sz w:val="20"/>
          <w:szCs w:val="20"/>
          <w:lang w:eastAsia="it-IT"/>
        </w:rPr>
        <w:t>Meecham</w:t>
      </w:r>
      <w:proofErr w:type="spellEnd"/>
      <w:r w:rsidR="007C19AE">
        <w:rPr>
          <w:rFonts w:ascii="Palatino Linotype" w:eastAsia="Times New Roman" w:hAnsi="Palatino Linotype" w:cs="Times New Roman"/>
          <w:sz w:val="20"/>
          <w:szCs w:val="20"/>
          <w:lang w:eastAsia="it-IT"/>
        </w:rPr>
        <w:t>, «t</w:t>
      </w:r>
      <w:r w:rsidR="006D4577" w:rsidRPr="006D4577">
        <w:rPr>
          <w:rFonts w:ascii="Palatino Linotype" w:eastAsia="Times New Roman" w:hAnsi="Palatino Linotype" w:cs="Times New Roman"/>
          <w:sz w:val="20"/>
          <w:szCs w:val="20"/>
          <w:lang w:eastAsia="it-IT"/>
        </w:rPr>
        <w:t xml:space="preserve">he </w:t>
      </w:r>
      <w:proofErr w:type="spellStart"/>
      <w:r w:rsidR="006D4577" w:rsidRPr="006D4577">
        <w:rPr>
          <w:rFonts w:ascii="Palatino Linotype" w:eastAsia="Times New Roman" w:hAnsi="Palatino Linotype" w:cs="Times New Roman"/>
          <w:sz w:val="20"/>
          <w:szCs w:val="20"/>
          <w:lang w:eastAsia="it-IT"/>
        </w:rPr>
        <w:t>Κοινή</w:t>
      </w:r>
      <w:proofErr w:type="spellEnd"/>
      <w:r w:rsidR="006D4577" w:rsidRPr="006D4577">
        <w:rPr>
          <w:rFonts w:ascii="Palatino Linotype" w:eastAsia="Times New Roman" w:hAnsi="Palatino Linotype" w:cs="Times New Roman"/>
          <w:sz w:val="20"/>
          <w:szCs w:val="20"/>
          <w:lang w:eastAsia="it-IT"/>
        </w:rPr>
        <w:t xml:space="preserve"> </w:t>
      </w:r>
      <w:proofErr w:type="spellStart"/>
      <w:r w:rsidR="006D4577" w:rsidRPr="006D4577">
        <w:rPr>
          <w:rFonts w:ascii="Palatino Linotype" w:eastAsia="Times New Roman" w:hAnsi="Palatino Linotype" w:cs="Times New Roman"/>
          <w:sz w:val="20"/>
          <w:szCs w:val="20"/>
          <w:lang w:eastAsia="it-IT"/>
        </w:rPr>
        <w:t>preferred</w:t>
      </w:r>
      <w:proofErr w:type="spellEnd"/>
      <w:r w:rsidR="006D4577" w:rsidRPr="006D4577">
        <w:rPr>
          <w:rFonts w:ascii="Palatino Linotype" w:eastAsia="Times New Roman" w:hAnsi="Palatino Linotype" w:cs="Times New Roman"/>
          <w:sz w:val="20"/>
          <w:szCs w:val="20"/>
          <w:lang w:eastAsia="it-IT"/>
        </w:rPr>
        <w:t xml:space="preserve"> the </w:t>
      </w:r>
      <w:proofErr w:type="spellStart"/>
      <w:r w:rsidR="006D4577" w:rsidRPr="006D4577">
        <w:rPr>
          <w:rFonts w:ascii="Palatino Linotype" w:eastAsia="Times New Roman" w:hAnsi="Palatino Linotype" w:cs="Times New Roman"/>
          <w:sz w:val="20"/>
          <w:szCs w:val="20"/>
          <w:lang w:eastAsia="it-IT"/>
        </w:rPr>
        <w:t>uncontracted</w:t>
      </w:r>
      <w:proofErr w:type="spellEnd"/>
      <w:r w:rsidR="006D4577" w:rsidRPr="006D4577">
        <w:rPr>
          <w:rFonts w:ascii="Palatino Linotype" w:eastAsia="Times New Roman" w:hAnsi="Palatino Linotype" w:cs="Times New Roman"/>
          <w:sz w:val="20"/>
          <w:szCs w:val="20"/>
          <w:lang w:eastAsia="it-IT"/>
        </w:rPr>
        <w:t xml:space="preserve"> </w:t>
      </w:r>
      <w:proofErr w:type="spellStart"/>
      <w:r w:rsidR="006D4577" w:rsidRPr="006D4577">
        <w:rPr>
          <w:rFonts w:ascii="Palatino Linotype" w:eastAsia="Times New Roman" w:hAnsi="Palatino Linotype" w:cs="Times New Roman"/>
          <w:sz w:val="20"/>
          <w:szCs w:val="20"/>
          <w:lang w:eastAsia="it-IT"/>
        </w:rPr>
        <w:t>form</w:t>
      </w:r>
      <w:proofErr w:type="spellEnd"/>
      <w:r w:rsidR="006D4577" w:rsidRPr="006D4577">
        <w:rPr>
          <w:rFonts w:ascii="Palatino Linotype" w:eastAsia="Times New Roman" w:hAnsi="Palatino Linotype" w:cs="Times New Roman"/>
          <w:sz w:val="20"/>
          <w:szCs w:val="20"/>
          <w:lang w:eastAsia="it-IT"/>
        </w:rPr>
        <w:t xml:space="preserve"> of </w:t>
      </w:r>
      <w:proofErr w:type="spellStart"/>
      <w:r w:rsidR="006D4577" w:rsidRPr="006D4577">
        <w:rPr>
          <w:rFonts w:ascii="Palatino Linotype" w:eastAsia="Times New Roman" w:hAnsi="Palatino Linotype" w:cs="Times New Roman"/>
          <w:sz w:val="20"/>
          <w:szCs w:val="20"/>
          <w:lang w:eastAsia="it-IT"/>
        </w:rPr>
        <w:t>genit</w:t>
      </w:r>
      <w:proofErr w:type="spellEnd"/>
      <w:r w:rsidR="006D4577" w:rsidRPr="006D4577">
        <w:rPr>
          <w:rFonts w:ascii="Palatino Linotype" w:eastAsia="Times New Roman" w:hAnsi="Palatino Linotype" w:cs="Times New Roman"/>
          <w:sz w:val="20"/>
          <w:szCs w:val="20"/>
          <w:lang w:eastAsia="it-IT"/>
        </w:rPr>
        <w:t xml:space="preserve">. </w:t>
      </w:r>
      <w:proofErr w:type="spellStart"/>
      <w:r w:rsidR="006D4577" w:rsidRPr="006D4577">
        <w:rPr>
          <w:rFonts w:ascii="Palatino Linotype" w:eastAsia="Times New Roman" w:hAnsi="Palatino Linotype" w:cs="Times New Roman"/>
          <w:sz w:val="20"/>
          <w:szCs w:val="20"/>
          <w:lang w:eastAsia="it-IT"/>
        </w:rPr>
        <w:t>plur</w:t>
      </w:r>
      <w:proofErr w:type="spellEnd"/>
      <w:r w:rsidR="006D4577" w:rsidRPr="006D4577">
        <w:rPr>
          <w:rFonts w:ascii="Palatino Linotype" w:eastAsia="Times New Roman" w:hAnsi="Palatino Linotype" w:cs="Times New Roman"/>
          <w:sz w:val="20"/>
          <w:szCs w:val="20"/>
          <w:lang w:eastAsia="it-IT"/>
        </w:rPr>
        <w:t xml:space="preserve">. in </w:t>
      </w:r>
      <w:proofErr w:type="spellStart"/>
      <w:r w:rsidR="006D4577" w:rsidRPr="006D4577">
        <w:rPr>
          <w:rFonts w:ascii="Palatino Linotype" w:eastAsia="Times New Roman" w:hAnsi="Palatino Linotype" w:cs="Times New Roman"/>
          <w:sz w:val="20"/>
          <w:szCs w:val="20"/>
          <w:lang w:eastAsia="it-IT"/>
        </w:rPr>
        <w:t>certain</w:t>
      </w:r>
      <w:proofErr w:type="spellEnd"/>
      <w:r w:rsidR="006D4577" w:rsidRPr="006D4577">
        <w:rPr>
          <w:rFonts w:ascii="Palatino Linotype" w:eastAsia="Times New Roman" w:hAnsi="Palatino Linotype" w:cs="Times New Roman"/>
          <w:sz w:val="20"/>
          <w:szCs w:val="20"/>
          <w:lang w:eastAsia="it-IT"/>
        </w:rPr>
        <w:t xml:space="preserve"> </w:t>
      </w:r>
      <w:proofErr w:type="spellStart"/>
      <w:r w:rsidR="006D4577" w:rsidRPr="006D4577">
        <w:rPr>
          <w:rFonts w:ascii="Palatino Linotype" w:eastAsia="Times New Roman" w:hAnsi="Palatino Linotype" w:cs="Times New Roman"/>
          <w:sz w:val="20"/>
          <w:szCs w:val="20"/>
          <w:lang w:eastAsia="it-IT"/>
        </w:rPr>
        <w:t>third</w:t>
      </w:r>
      <w:proofErr w:type="spellEnd"/>
      <w:r w:rsidR="006D4577" w:rsidRPr="006D4577">
        <w:rPr>
          <w:rFonts w:ascii="Palatino Linotype" w:eastAsia="Times New Roman" w:hAnsi="Palatino Linotype" w:cs="Times New Roman"/>
          <w:sz w:val="20"/>
          <w:szCs w:val="20"/>
          <w:lang w:eastAsia="it-IT"/>
        </w:rPr>
        <w:t xml:space="preserve"> </w:t>
      </w:r>
      <w:proofErr w:type="spellStart"/>
      <w:r w:rsidR="006D4577" w:rsidRPr="006D4577">
        <w:rPr>
          <w:rFonts w:ascii="Palatino Linotype" w:eastAsia="Times New Roman" w:hAnsi="Palatino Linotype" w:cs="Times New Roman"/>
          <w:sz w:val="20"/>
          <w:szCs w:val="20"/>
          <w:lang w:eastAsia="it-IT"/>
        </w:rPr>
        <w:t>declension</w:t>
      </w:r>
      <w:proofErr w:type="spellEnd"/>
      <w:r w:rsidR="006D4577" w:rsidRPr="006D4577">
        <w:rPr>
          <w:rFonts w:ascii="Palatino Linotype" w:eastAsia="Times New Roman" w:hAnsi="Palatino Linotype" w:cs="Times New Roman"/>
          <w:sz w:val="20"/>
          <w:szCs w:val="20"/>
          <w:lang w:eastAsia="it-IT"/>
        </w:rPr>
        <w:t xml:space="preserve"> </w:t>
      </w:r>
      <w:proofErr w:type="spellStart"/>
      <w:r w:rsidR="006D4577" w:rsidRPr="006D4577">
        <w:rPr>
          <w:rFonts w:ascii="Palatino Linotype" w:eastAsia="Times New Roman" w:hAnsi="Palatino Linotype" w:cs="Times New Roman"/>
          <w:sz w:val="20"/>
          <w:szCs w:val="20"/>
          <w:lang w:eastAsia="it-IT"/>
        </w:rPr>
        <w:t>neuters</w:t>
      </w:r>
      <w:proofErr w:type="spellEnd"/>
      <w:r w:rsidR="006D4577" w:rsidRPr="006D4577">
        <w:rPr>
          <w:rFonts w:ascii="Palatino Linotype" w:eastAsia="Times New Roman" w:hAnsi="Palatino Linotype" w:cs="Times New Roman"/>
          <w:sz w:val="20"/>
          <w:szCs w:val="20"/>
          <w:lang w:eastAsia="it-IT"/>
        </w:rPr>
        <w:t xml:space="preserve"> in -</w:t>
      </w:r>
      <w:proofErr w:type="spellStart"/>
      <w:r w:rsidR="006D4577" w:rsidRPr="006D4577">
        <w:rPr>
          <w:rFonts w:ascii="Palatino Linotype" w:eastAsia="Times New Roman" w:hAnsi="Palatino Linotype" w:cs="Times New Roman"/>
          <w:sz w:val="20"/>
          <w:szCs w:val="20"/>
          <w:lang w:eastAsia="it-IT"/>
        </w:rPr>
        <w:t>ος</w:t>
      </w:r>
      <w:proofErr w:type="spellEnd"/>
      <w:r w:rsidR="006D4577" w:rsidRPr="006D4577">
        <w:rPr>
          <w:rFonts w:ascii="Palatino Linotype" w:eastAsia="Times New Roman" w:hAnsi="Palatino Linotype" w:cs="Times New Roman"/>
          <w:sz w:val="20"/>
          <w:szCs w:val="20"/>
          <w:lang w:eastAsia="it-IT"/>
        </w:rPr>
        <w:t xml:space="preserve">. </w:t>
      </w:r>
      <w:proofErr w:type="spellStart"/>
      <w:r w:rsidR="006D4577" w:rsidRPr="006D4577">
        <w:rPr>
          <w:rFonts w:ascii="Palatino Linotype" w:eastAsia="Times New Roman" w:hAnsi="Palatino Linotype" w:cs="Times New Roman"/>
          <w:sz w:val="20"/>
          <w:szCs w:val="20"/>
          <w:lang w:eastAsia="it-IT"/>
        </w:rPr>
        <w:t>Hence</w:t>
      </w:r>
      <w:proofErr w:type="spellEnd"/>
      <w:r w:rsidR="006D4577" w:rsidRPr="006D4577">
        <w:rPr>
          <w:rFonts w:ascii="Palatino Linotype" w:eastAsia="Times New Roman" w:hAnsi="Palatino Linotype" w:cs="Times New Roman"/>
          <w:sz w:val="20"/>
          <w:szCs w:val="20"/>
          <w:lang w:eastAsia="it-IT"/>
        </w:rPr>
        <w:t xml:space="preserve"> the LXX </w:t>
      </w:r>
      <w:proofErr w:type="spellStart"/>
      <w:r w:rsidR="006D4577" w:rsidRPr="006D4577">
        <w:rPr>
          <w:rFonts w:ascii="Palatino Linotype" w:eastAsia="Times New Roman" w:hAnsi="Palatino Linotype" w:cs="Times New Roman"/>
          <w:sz w:val="20"/>
          <w:szCs w:val="20"/>
          <w:lang w:eastAsia="it-IT"/>
        </w:rPr>
        <w:t>always</w:t>
      </w:r>
      <w:proofErr w:type="spellEnd"/>
      <w:r w:rsidR="006D4577" w:rsidRPr="006D4577">
        <w:rPr>
          <w:rFonts w:ascii="Palatino Linotype" w:eastAsia="Times New Roman" w:hAnsi="Palatino Linotype" w:cs="Times New Roman"/>
          <w:sz w:val="20"/>
          <w:szCs w:val="20"/>
          <w:lang w:eastAsia="it-IT"/>
        </w:rPr>
        <w:t xml:space="preserve"> </w:t>
      </w:r>
      <w:proofErr w:type="spellStart"/>
      <w:r w:rsidR="006D4577" w:rsidRPr="006D4577">
        <w:rPr>
          <w:rFonts w:ascii="Palatino Linotype" w:eastAsia="Times New Roman" w:hAnsi="Palatino Linotype" w:cs="Times New Roman"/>
          <w:sz w:val="20"/>
          <w:szCs w:val="20"/>
          <w:lang w:eastAsia="it-IT"/>
        </w:rPr>
        <w:t>has</w:t>
      </w:r>
      <w:proofErr w:type="spellEnd"/>
      <w:r w:rsidR="006D4577" w:rsidRPr="006D4577">
        <w:rPr>
          <w:rFonts w:ascii="Palatino Linotype" w:eastAsia="Times New Roman" w:hAnsi="Palatino Linotype" w:cs="Times New Roman"/>
          <w:sz w:val="20"/>
          <w:szCs w:val="20"/>
          <w:lang w:eastAsia="it-IT"/>
        </w:rPr>
        <w:t xml:space="preserve"> </w:t>
      </w:r>
      <w:proofErr w:type="spellStart"/>
      <w:r w:rsidR="006D4577" w:rsidRPr="006D4577">
        <w:rPr>
          <w:rFonts w:ascii="Palatino Linotype" w:eastAsia="Times New Roman" w:hAnsi="Palatino Linotype" w:cs="Times New Roman"/>
          <w:sz w:val="20"/>
          <w:szCs w:val="20"/>
          <w:lang w:eastAsia="it-IT"/>
        </w:rPr>
        <w:t>ὀρέων</w:t>
      </w:r>
      <w:proofErr w:type="spellEnd"/>
      <w:r w:rsidR="006D4577" w:rsidRPr="006D4577">
        <w:rPr>
          <w:rFonts w:ascii="Palatino Linotype" w:eastAsia="Times New Roman" w:hAnsi="Palatino Linotype" w:cs="Times New Roman"/>
          <w:sz w:val="20"/>
          <w:szCs w:val="20"/>
          <w:lang w:eastAsia="it-IT"/>
        </w:rPr>
        <w:t xml:space="preserve"> (</w:t>
      </w:r>
      <w:proofErr w:type="spellStart"/>
      <w:r w:rsidR="006D4577" w:rsidRPr="006D4577">
        <w:rPr>
          <w:rFonts w:ascii="Palatino Linotype" w:eastAsia="Times New Roman" w:hAnsi="Palatino Linotype" w:cs="Times New Roman"/>
          <w:sz w:val="20"/>
          <w:szCs w:val="20"/>
          <w:lang w:eastAsia="it-IT"/>
        </w:rPr>
        <w:t>cf</w:t>
      </w:r>
      <w:proofErr w:type="spellEnd"/>
      <w:r w:rsidR="006D4577" w:rsidRPr="006D4577">
        <w:rPr>
          <w:rFonts w:ascii="Palatino Linotype" w:eastAsia="Times New Roman" w:hAnsi="Palatino Linotype" w:cs="Times New Roman"/>
          <w:sz w:val="20"/>
          <w:szCs w:val="20"/>
          <w:lang w:eastAsia="it-IT"/>
        </w:rPr>
        <w:t xml:space="preserve">. </w:t>
      </w:r>
      <w:r w:rsidR="006D4577" w:rsidRPr="006D4577">
        <w:rPr>
          <w:rFonts w:ascii="Palatino Linotype" w:eastAsia="Times New Roman" w:hAnsi="Palatino Linotype" w:cs="Times New Roman"/>
          <w:i/>
          <w:sz w:val="20"/>
          <w:szCs w:val="20"/>
          <w:lang w:eastAsia="it-IT"/>
        </w:rPr>
        <w:t>III Reg</w:t>
      </w:r>
      <w:r w:rsidR="006D4577" w:rsidRPr="006D4577">
        <w:rPr>
          <w:rFonts w:ascii="Palatino Linotype" w:eastAsia="Times New Roman" w:hAnsi="Palatino Linotype" w:cs="Times New Roman"/>
          <w:sz w:val="20"/>
          <w:szCs w:val="20"/>
          <w:lang w:eastAsia="it-IT"/>
        </w:rPr>
        <w:t xml:space="preserve">. 21.23), </w:t>
      </w:r>
      <w:proofErr w:type="spellStart"/>
      <w:r w:rsidR="006D4577" w:rsidRPr="006D4577">
        <w:rPr>
          <w:rFonts w:ascii="Palatino Linotype" w:eastAsia="Times New Roman" w:hAnsi="Palatino Linotype" w:cs="Times New Roman"/>
          <w:sz w:val="20"/>
          <w:szCs w:val="20"/>
          <w:lang w:eastAsia="it-IT"/>
        </w:rPr>
        <w:t>but</w:t>
      </w:r>
      <w:proofErr w:type="spellEnd"/>
      <w:r w:rsidR="006D4577" w:rsidRPr="006D4577">
        <w:rPr>
          <w:rFonts w:ascii="Palatino Linotype" w:eastAsia="Times New Roman" w:hAnsi="Palatino Linotype" w:cs="Times New Roman"/>
          <w:sz w:val="20"/>
          <w:szCs w:val="20"/>
          <w:lang w:eastAsia="it-IT"/>
        </w:rPr>
        <w:t xml:space="preserve"> </w:t>
      </w:r>
      <w:proofErr w:type="spellStart"/>
      <w:r w:rsidR="006D4577" w:rsidRPr="006D4577">
        <w:rPr>
          <w:rFonts w:ascii="Palatino Linotype" w:eastAsia="Times New Roman" w:hAnsi="Palatino Linotype" w:cs="Times New Roman"/>
          <w:sz w:val="20"/>
          <w:szCs w:val="20"/>
          <w:lang w:eastAsia="it-IT"/>
        </w:rPr>
        <w:t>contracts</w:t>
      </w:r>
      <w:proofErr w:type="spellEnd"/>
      <w:r w:rsidR="006D4577" w:rsidRPr="006D4577">
        <w:rPr>
          <w:rFonts w:ascii="Palatino Linotype" w:eastAsia="Times New Roman" w:hAnsi="Palatino Linotype" w:cs="Times New Roman"/>
          <w:sz w:val="20"/>
          <w:szCs w:val="20"/>
          <w:lang w:eastAsia="it-IT"/>
        </w:rPr>
        <w:t xml:space="preserve"> in the </w:t>
      </w:r>
      <w:proofErr w:type="spellStart"/>
      <w:r w:rsidR="006D4577" w:rsidRPr="006D4577">
        <w:rPr>
          <w:rFonts w:ascii="Palatino Linotype" w:eastAsia="Times New Roman" w:hAnsi="Palatino Linotype" w:cs="Times New Roman"/>
          <w:sz w:val="20"/>
          <w:szCs w:val="20"/>
          <w:lang w:eastAsia="it-IT"/>
        </w:rPr>
        <w:t>other</w:t>
      </w:r>
      <w:proofErr w:type="spellEnd"/>
      <w:r w:rsidR="006D4577" w:rsidRPr="006D4577">
        <w:rPr>
          <w:rFonts w:ascii="Palatino Linotype" w:eastAsia="Times New Roman" w:hAnsi="Palatino Linotype" w:cs="Times New Roman"/>
          <w:sz w:val="20"/>
          <w:szCs w:val="20"/>
          <w:lang w:eastAsia="it-IT"/>
        </w:rPr>
        <w:t xml:space="preserve"> </w:t>
      </w:r>
      <w:proofErr w:type="spellStart"/>
      <w:r w:rsidR="006D4577" w:rsidRPr="006D4577">
        <w:rPr>
          <w:rFonts w:ascii="Palatino Linotype" w:eastAsia="Times New Roman" w:hAnsi="Palatino Linotype" w:cs="Times New Roman"/>
          <w:sz w:val="20"/>
          <w:szCs w:val="20"/>
          <w:lang w:eastAsia="it-IT"/>
        </w:rPr>
        <w:t>cases</w:t>
      </w:r>
      <w:proofErr w:type="spellEnd"/>
      <w:r w:rsidR="007C19AE">
        <w:rPr>
          <w:rFonts w:ascii="Palatino Linotype" w:eastAsia="Times New Roman" w:hAnsi="Palatino Linotype" w:cs="Times New Roman"/>
          <w:sz w:val="20"/>
          <w:szCs w:val="20"/>
          <w:lang w:eastAsia="it-IT"/>
        </w:rPr>
        <w:t xml:space="preserve">, </w:t>
      </w:r>
      <w:proofErr w:type="spellStart"/>
      <w:r w:rsidR="007C19AE">
        <w:rPr>
          <w:rFonts w:ascii="Palatino Linotype" w:eastAsia="Times New Roman" w:hAnsi="Palatino Linotype" w:cs="Times New Roman"/>
          <w:sz w:val="20"/>
          <w:szCs w:val="20"/>
          <w:lang w:eastAsia="it-IT"/>
        </w:rPr>
        <w:t>ὄρους</w:t>
      </w:r>
      <w:proofErr w:type="spellEnd"/>
      <w:r w:rsidR="007C19AE">
        <w:rPr>
          <w:rFonts w:ascii="Palatino Linotype" w:eastAsia="Times New Roman" w:hAnsi="Palatino Linotype" w:cs="Times New Roman"/>
          <w:sz w:val="20"/>
          <w:szCs w:val="20"/>
          <w:lang w:eastAsia="it-IT"/>
        </w:rPr>
        <w:t xml:space="preserve">, </w:t>
      </w:r>
      <w:proofErr w:type="spellStart"/>
      <w:r w:rsidR="007C19AE">
        <w:rPr>
          <w:rFonts w:ascii="Palatino Linotype" w:eastAsia="Times New Roman" w:hAnsi="Palatino Linotype" w:cs="Times New Roman"/>
          <w:sz w:val="20"/>
          <w:szCs w:val="20"/>
          <w:lang w:eastAsia="it-IT"/>
        </w:rPr>
        <w:t>ὄρη</w:t>
      </w:r>
      <w:proofErr w:type="spellEnd"/>
      <w:r w:rsidR="007C19AE">
        <w:rPr>
          <w:rFonts w:ascii="Palatino Linotype" w:eastAsia="Times New Roman" w:hAnsi="Palatino Linotype" w:cs="Times New Roman"/>
          <w:sz w:val="20"/>
          <w:szCs w:val="20"/>
          <w:lang w:eastAsia="it-IT"/>
        </w:rPr>
        <w:t>» (</w:t>
      </w:r>
      <w:proofErr w:type="spellStart"/>
      <w:r w:rsidR="007C19AE">
        <w:rPr>
          <w:rFonts w:ascii="Palatino Linotype" w:eastAsia="Times New Roman" w:hAnsi="Palatino Linotype" w:cs="Times New Roman"/>
          <w:sz w:val="20"/>
          <w:szCs w:val="20"/>
          <w:lang w:eastAsia="it-IT"/>
        </w:rPr>
        <w:t>Meecham</w:t>
      </w:r>
      <w:proofErr w:type="spellEnd"/>
      <w:r w:rsidR="007C19AE">
        <w:rPr>
          <w:rFonts w:ascii="Palatino Linotype" w:eastAsia="Times New Roman" w:hAnsi="Palatino Linotype" w:cs="Times New Roman"/>
          <w:sz w:val="20"/>
          <w:szCs w:val="20"/>
          <w:lang w:eastAsia="it-IT"/>
        </w:rPr>
        <w:t xml:space="preserve"> 1935, 80</w:t>
      </w:r>
      <w:r w:rsidR="006D4577" w:rsidRPr="006D4577">
        <w:rPr>
          <w:rFonts w:ascii="Palatino Linotype" w:eastAsia="Times New Roman" w:hAnsi="Palatino Linotype" w:cs="Times New Roman"/>
          <w:sz w:val="20"/>
          <w:szCs w:val="20"/>
          <w:lang w:eastAsia="it-IT"/>
        </w:rPr>
        <w:t xml:space="preserve">). Anche Aristea, che non presenta questo sostantivo, ha una volta </w:t>
      </w:r>
      <w:proofErr w:type="spellStart"/>
      <w:r w:rsidR="006D4577" w:rsidRPr="006D4577">
        <w:rPr>
          <w:rFonts w:ascii="Palatino Linotype" w:eastAsia="Times New Roman" w:hAnsi="Palatino Linotype" w:cs="Times New Roman"/>
          <w:sz w:val="20"/>
          <w:szCs w:val="20"/>
          <w:lang w:eastAsia="it-IT"/>
        </w:rPr>
        <w:t>ὀρέων</w:t>
      </w:r>
      <w:proofErr w:type="spellEnd"/>
      <w:r w:rsidR="006D4577" w:rsidRPr="006D4577">
        <w:rPr>
          <w:rFonts w:ascii="Palatino Linotype" w:eastAsia="Times New Roman" w:hAnsi="Palatino Linotype" w:cs="Times New Roman"/>
          <w:sz w:val="20"/>
          <w:szCs w:val="20"/>
          <w:lang w:val="el-GR" w:eastAsia="it-IT"/>
        </w:rPr>
        <w:t xml:space="preserve"> </w:t>
      </w:r>
      <w:r w:rsidR="006D4577" w:rsidRPr="006D4577">
        <w:rPr>
          <w:rFonts w:ascii="Palatino Linotype" w:eastAsia="Times New Roman" w:hAnsi="Palatino Linotype" w:cs="Times New Roman"/>
          <w:sz w:val="20"/>
          <w:szCs w:val="20"/>
          <w:lang w:eastAsia="it-IT"/>
        </w:rPr>
        <w:t>(119), così come l’</w:t>
      </w:r>
      <w:r w:rsidR="006D4577" w:rsidRPr="006D4577">
        <w:rPr>
          <w:rFonts w:ascii="Palatino Linotype" w:eastAsia="Times New Roman" w:hAnsi="Palatino Linotype" w:cs="Times New Roman"/>
          <w:i/>
          <w:sz w:val="20"/>
          <w:szCs w:val="20"/>
          <w:lang w:eastAsia="it-IT"/>
        </w:rPr>
        <w:t>Apocalisse</w:t>
      </w:r>
      <w:r w:rsidR="00C329C2">
        <w:rPr>
          <w:rFonts w:ascii="Palatino Linotype" w:eastAsia="Times New Roman" w:hAnsi="Palatino Linotype" w:cs="Times New Roman"/>
          <w:sz w:val="20"/>
          <w:szCs w:val="20"/>
          <w:lang w:eastAsia="it-IT"/>
        </w:rPr>
        <w:t xml:space="preserve"> di Giovanni (6.16).</w:t>
      </w:r>
      <w:r w:rsidR="005A74B4">
        <w:rPr>
          <w:rFonts w:ascii="Palatino Linotype" w:eastAsia="Times New Roman" w:hAnsi="Palatino Linotype" w:cs="Times New Roman"/>
          <w:sz w:val="20"/>
          <w:szCs w:val="20"/>
          <w:lang w:eastAsia="it-IT"/>
        </w:rPr>
        <w:t xml:space="preserve"> M</w:t>
      </w:r>
      <w:r w:rsidR="006D4577" w:rsidRPr="006D4577">
        <w:rPr>
          <w:rFonts w:ascii="Palatino Linotype" w:eastAsia="Times New Roman" w:hAnsi="Palatino Linotype" w:cs="Times New Roman"/>
          <w:sz w:val="20"/>
          <w:szCs w:val="20"/>
          <w:lang w:eastAsia="it-IT"/>
        </w:rPr>
        <w:t xml:space="preserve">olti autori (Giuseppe Flavio, Appiano, Origene, </w:t>
      </w:r>
      <w:proofErr w:type="spellStart"/>
      <w:r w:rsidR="006D4577" w:rsidRPr="006D4577">
        <w:rPr>
          <w:rFonts w:ascii="Palatino Linotype" w:eastAsia="Times New Roman" w:hAnsi="Palatino Linotype" w:cs="Times New Roman"/>
          <w:sz w:val="20"/>
          <w:szCs w:val="20"/>
          <w:lang w:eastAsia="it-IT"/>
        </w:rPr>
        <w:t>Malal</w:t>
      </w:r>
      <w:r w:rsidR="005A74B4">
        <w:rPr>
          <w:rFonts w:ascii="Palatino Linotype" w:eastAsia="Times New Roman" w:hAnsi="Palatino Linotype" w:cs="Times New Roman"/>
          <w:sz w:val="20"/>
          <w:szCs w:val="20"/>
          <w:lang w:eastAsia="it-IT"/>
        </w:rPr>
        <w:t>a</w:t>
      </w:r>
      <w:proofErr w:type="spellEnd"/>
      <w:r w:rsidR="005A74B4">
        <w:rPr>
          <w:rFonts w:ascii="Palatino Linotype" w:eastAsia="Times New Roman" w:hAnsi="Palatino Linotype" w:cs="Times New Roman"/>
          <w:sz w:val="20"/>
          <w:szCs w:val="20"/>
          <w:lang w:eastAsia="it-IT"/>
        </w:rPr>
        <w:t xml:space="preserve"> etc.) per secoli avrebbero continuato</w:t>
      </w:r>
      <w:r w:rsidR="006D4577" w:rsidRPr="006D4577">
        <w:rPr>
          <w:rFonts w:ascii="Palatino Linotype" w:eastAsia="Times New Roman" w:hAnsi="Palatino Linotype" w:cs="Times New Roman"/>
          <w:sz w:val="20"/>
          <w:szCs w:val="20"/>
          <w:lang w:eastAsia="it-IT"/>
        </w:rPr>
        <w:t xml:space="preserve"> a usare il genitivo </w:t>
      </w:r>
      <w:r w:rsidR="006D4577" w:rsidRPr="006D4577">
        <w:rPr>
          <w:rFonts w:ascii="Palatino Linotype" w:eastAsia="Times New Roman" w:hAnsi="Palatino Linotype" w:cs="Times New Roman"/>
          <w:sz w:val="20"/>
          <w:szCs w:val="20"/>
          <w:lang w:val="el-GR" w:eastAsia="it-IT"/>
        </w:rPr>
        <w:t>τειχέων</w:t>
      </w:r>
      <w:r w:rsidR="006D4577" w:rsidRPr="006D4577">
        <w:rPr>
          <w:rFonts w:ascii="Palatino Linotype" w:eastAsia="Times New Roman" w:hAnsi="Palatino Linotype" w:cs="Times New Roman"/>
          <w:sz w:val="20"/>
          <w:szCs w:val="20"/>
          <w:lang w:eastAsia="it-IT"/>
        </w:rPr>
        <w:t xml:space="preserve"> (i cristiani e biza</w:t>
      </w:r>
      <w:r w:rsidR="00EB4FE7">
        <w:rPr>
          <w:rFonts w:ascii="Palatino Linotype" w:eastAsia="Times New Roman" w:hAnsi="Palatino Linotype" w:cs="Times New Roman"/>
          <w:sz w:val="20"/>
          <w:szCs w:val="20"/>
          <w:lang w:eastAsia="it-IT"/>
        </w:rPr>
        <w:t>ntini spesso in modo massiccio</w:t>
      </w:r>
      <w:r w:rsidR="006D4577" w:rsidRPr="006D4577">
        <w:rPr>
          <w:rFonts w:ascii="Palatino Linotype" w:eastAsia="Times New Roman" w:hAnsi="Palatino Linotype" w:cs="Times New Roman"/>
          <w:sz w:val="20"/>
          <w:szCs w:val="20"/>
          <w:lang w:eastAsia="it-IT"/>
        </w:rPr>
        <w:t>).</w:t>
      </w:r>
      <w:r w:rsidR="00F13B5E">
        <w:rPr>
          <w:rFonts w:ascii="Palatino Linotype" w:eastAsia="Times New Roman" w:hAnsi="Palatino Linotype" w:cs="Times New Roman"/>
          <w:sz w:val="20"/>
          <w:szCs w:val="20"/>
          <w:lang w:eastAsia="it-IT"/>
        </w:rPr>
        <w:t xml:space="preserve"> In conclusione, anche sotto questo a</w:t>
      </w:r>
      <w:r>
        <w:rPr>
          <w:rFonts w:ascii="Palatino Linotype" w:eastAsia="Times New Roman" w:hAnsi="Palatino Linotype" w:cs="Times New Roman"/>
          <w:sz w:val="20"/>
          <w:szCs w:val="20"/>
          <w:lang w:eastAsia="it-IT"/>
        </w:rPr>
        <w:t xml:space="preserve">spetto, l’autore di </w:t>
      </w:r>
      <w:r w:rsidRPr="00C02E10">
        <w:rPr>
          <w:rFonts w:ascii="Palatino Linotype" w:eastAsia="Times New Roman" w:hAnsi="Palatino Linotype" w:cs="Times New Roman"/>
          <w:i/>
          <w:sz w:val="20"/>
          <w:szCs w:val="20"/>
          <w:lang w:eastAsia="it-IT"/>
        </w:rPr>
        <w:t xml:space="preserve">II </w:t>
      </w:r>
      <w:proofErr w:type="spellStart"/>
      <w:r w:rsidRPr="00C02E10">
        <w:rPr>
          <w:rFonts w:ascii="Palatino Linotype" w:eastAsia="Times New Roman" w:hAnsi="Palatino Linotype" w:cs="Times New Roman"/>
          <w:i/>
          <w:sz w:val="20"/>
          <w:szCs w:val="20"/>
          <w:lang w:eastAsia="it-IT"/>
        </w:rPr>
        <w:t>Macc</w:t>
      </w:r>
      <w:proofErr w:type="spellEnd"/>
      <w:r>
        <w:rPr>
          <w:rFonts w:ascii="Palatino Linotype" w:eastAsia="Times New Roman" w:hAnsi="Palatino Linotype" w:cs="Times New Roman"/>
          <w:sz w:val="20"/>
          <w:szCs w:val="20"/>
          <w:lang w:eastAsia="it-IT"/>
        </w:rPr>
        <w:t>. si dimostra non sistematico e aperto a sperimentare varie possibilità formali</w:t>
      </w:r>
      <w:r w:rsidR="00414DB1">
        <w:rPr>
          <w:rFonts w:ascii="Palatino Linotype" w:eastAsia="Times New Roman" w:hAnsi="Palatino Linotype" w:cs="Times New Roman"/>
          <w:sz w:val="20"/>
          <w:szCs w:val="20"/>
          <w:lang w:eastAsia="it-IT"/>
        </w:rPr>
        <w:t xml:space="preserve">, a meno che non si debba postulare per </w:t>
      </w:r>
      <w:proofErr w:type="spellStart"/>
      <w:r w:rsidR="00414DB1" w:rsidRPr="00414DB1">
        <w:rPr>
          <w:rFonts w:ascii="Palatino Linotype" w:eastAsia="Times New Roman" w:hAnsi="Palatino Linotype" w:cs="Times New Roman"/>
          <w:sz w:val="20"/>
          <w:szCs w:val="20"/>
          <w:lang w:eastAsia="it-IT"/>
        </w:rPr>
        <w:t>τειχέων</w:t>
      </w:r>
      <w:proofErr w:type="spellEnd"/>
      <w:r w:rsidR="00414DB1">
        <w:rPr>
          <w:rFonts w:ascii="Palatino Linotype" w:eastAsia="Times New Roman" w:hAnsi="Palatino Linotype" w:cs="Times New Roman"/>
          <w:sz w:val="20"/>
          <w:szCs w:val="20"/>
          <w:lang w:eastAsia="it-IT"/>
        </w:rPr>
        <w:t xml:space="preserve"> un prelievo da un</w:t>
      </w:r>
      <w:r w:rsidR="00644226">
        <w:rPr>
          <w:rFonts w:ascii="Palatino Linotype" w:eastAsia="Times New Roman" w:hAnsi="Palatino Linotype" w:cs="Times New Roman"/>
          <w:sz w:val="20"/>
          <w:szCs w:val="20"/>
          <w:lang w:eastAsia="it-IT"/>
        </w:rPr>
        <w:t>a fonte poetica (il che non è affatto da escludere</w:t>
      </w:r>
      <w:r w:rsidR="00A40541">
        <w:rPr>
          <w:rFonts w:ascii="Palatino Linotype" w:eastAsia="Times New Roman" w:hAnsi="Palatino Linotype" w:cs="Times New Roman"/>
          <w:sz w:val="20"/>
          <w:szCs w:val="20"/>
          <w:lang w:eastAsia="it-IT"/>
        </w:rPr>
        <w:t>, alla luce degli altri poetismi presenti nel libro</w:t>
      </w:r>
      <w:r w:rsidR="00644226">
        <w:rPr>
          <w:rFonts w:ascii="Palatino Linotype" w:eastAsia="Times New Roman" w:hAnsi="Palatino Linotype" w:cs="Times New Roman"/>
          <w:sz w:val="20"/>
          <w:szCs w:val="20"/>
          <w:lang w:eastAsia="it-IT"/>
        </w:rPr>
        <w:t>).</w:t>
      </w:r>
    </w:p>
    <w:p w:rsidR="006D4577" w:rsidRPr="006D4577" w:rsidRDefault="00EB4FE7" w:rsidP="006D4577">
      <w:pPr>
        <w:spacing w:after="0" w:line="288" w:lineRule="auto"/>
        <w:contextualSpacing/>
        <w:jc w:val="both"/>
        <w:rPr>
          <w:rFonts w:ascii="Palatino Linotype" w:eastAsia="Times New Roman" w:hAnsi="Palatino Linotype" w:cs="Times New Roman"/>
          <w:sz w:val="20"/>
          <w:szCs w:val="20"/>
          <w:lang w:eastAsia="it-IT"/>
        </w:rPr>
      </w:pPr>
      <w:r>
        <w:rPr>
          <w:rFonts w:ascii="Palatino Linotype" w:eastAsia="Times New Roman" w:hAnsi="Palatino Linotype" w:cs="Times New Roman"/>
          <w:sz w:val="20"/>
          <w:szCs w:val="20"/>
          <w:lang w:eastAsia="it-IT"/>
        </w:rPr>
        <w:lastRenderedPageBreak/>
        <w:t>In conclusione</w:t>
      </w:r>
      <w:r w:rsidR="006D4577" w:rsidRPr="006D4577">
        <w:rPr>
          <w:rFonts w:ascii="Palatino Linotype" w:eastAsia="Times New Roman" w:hAnsi="Palatino Linotype" w:cs="Times New Roman"/>
          <w:sz w:val="20"/>
          <w:szCs w:val="20"/>
          <w:lang w:eastAsia="it-IT"/>
        </w:rPr>
        <w:t>, se di atticism</w:t>
      </w:r>
      <w:r w:rsidR="00470B2E">
        <w:rPr>
          <w:rFonts w:ascii="Palatino Linotype" w:eastAsia="Times New Roman" w:hAnsi="Palatino Linotype" w:cs="Times New Roman"/>
          <w:sz w:val="20"/>
          <w:szCs w:val="20"/>
          <w:lang w:eastAsia="it-IT"/>
        </w:rPr>
        <w:t xml:space="preserve">o si può parlare nell’ambito di </w:t>
      </w:r>
      <w:r w:rsidR="00470B2E" w:rsidRPr="00470B2E">
        <w:rPr>
          <w:rFonts w:ascii="Palatino Linotype" w:eastAsia="Times New Roman" w:hAnsi="Palatino Linotype" w:cs="Times New Roman"/>
          <w:i/>
          <w:sz w:val="20"/>
          <w:szCs w:val="20"/>
          <w:lang w:eastAsia="it-IT"/>
        </w:rPr>
        <w:t xml:space="preserve">II </w:t>
      </w:r>
      <w:proofErr w:type="spellStart"/>
      <w:r w:rsidR="00470B2E" w:rsidRPr="00470B2E">
        <w:rPr>
          <w:rFonts w:ascii="Palatino Linotype" w:eastAsia="Times New Roman" w:hAnsi="Palatino Linotype" w:cs="Times New Roman"/>
          <w:i/>
          <w:sz w:val="20"/>
          <w:szCs w:val="20"/>
          <w:lang w:eastAsia="it-IT"/>
        </w:rPr>
        <w:t>Macc</w:t>
      </w:r>
      <w:proofErr w:type="spellEnd"/>
      <w:r w:rsidR="00470B2E">
        <w:rPr>
          <w:rFonts w:ascii="Palatino Linotype" w:eastAsia="Times New Roman" w:hAnsi="Palatino Linotype" w:cs="Times New Roman"/>
          <w:sz w:val="20"/>
          <w:szCs w:val="20"/>
          <w:lang w:eastAsia="it-IT"/>
        </w:rPr>
        <w:t xml:space="preserve">., </w:t>
      </w:r>
      <w:r w:rsidR="00C329C2">
        <w:rPr>
          <w:rFonts w:ascii="Palatino Linotype" w:eastAsia="Times New Roman" w:hAnsi="Palatino Linotype" w:cs="Times New Roman"/>
          <w:sz w:val="20"/>
          <w:szCs w:val="20"/>
          <w:lang w:eastAsia="it-IT"/>
        </w:rPr>
        <w:t>credo si tratti</w:t>
      </w:r>
      <w:r w:rsidR="006D4577" w:rsidRPr="006D4577">
        <w:rPr>
          <w:rFonts w:ascii="Palatino Linotype" w:eastAsia="Times New Roman" w:hAnsi="Palatino Linotype" w:cs="Times New Roman"/>
          <w:sz w:val="20"/>
          <w:szCs w:val="20"/>
          <w:lang w:eastAsia="it-IT"/>
        </w:rPr>
        <w:t xml:space="preserve"> solo di a</w:t>
      </w:r>
      <w:r w:rsidR="005A74B4">
        <w:rPr>
          <w:rFonts w:ascii="Palatino Linotype" w:eastAsia="Times New Roman" w:hAnsi="Palatino Linotype" w:cs="Times New Roman"/>
          <w:sz w:val="20"/>
          <w:szCs w:val="20"/>
          <w:lang w:eastAsia="it-IT"/>
        </w:rPr>
        <w:t>lcune scelte dotte</w:t>
      </w:r>
      <w:r w:rsidR="006D4577" w:rsidRPr="006D4577">
        <w:rPr>
          <w:rFonts w:ascii="Palatino Linotype" w:eastAsia="Times New Roman" w:hAnsi="Palatino Linotype" w:cs="Times New Roman"/>
          <w:sz w:val="20"/>
          <w:szCs w:val="20"/>
          <w:lang w:eastAsia="it-IT"/>
        </w:rPr>
        <w:t xml:space="preserve"> dovute alla ricerca di una maggior correttezza grammaticale da parte di un autore ebreo desideroso il più possibile di non sfigurare. L’aspetto scolastico ed erudito di tale esperimento è evidente: il nostro autore si vergogna persino di usare il banale </w:t>
      </w:r>
      <w:r w:rsidR="006D4577" w:rsidRPr="006D4577">
        <w:rPr>
          <w:rFonts w:ascii="Palatino Linotype" w:eastAsia="Times New Roman" w:hAnsi="Palatino Linotype" w:cs="Times New Roman"/>
          <w:sz w:val="20"/>
          <w:szCs w:val="20"/>
          <w:lang w:val="el-GR" w:eastAsia="it-IT"/>
        </w:rPr>
        <w:t>βλέπω</w:t>
      </w:r>
      <w:r w:rsidR="006D4577" w:rsidRPr="006D4577">
        <w:rPr>
          <w:rFonts w:ascii="Palatino Linotype" w:eastAsia="Times New Roman" w:hAnsi="Palatino Linotype" w:cs="Times New Roman"/>
          <w:sz w:val="20"/>
          <w:szCs w:val="20"/>
          <w:lang w:eastAsia="it-IT"/>
        </w:rPr>
        <w:t>,</w:t>
      </w:r>
      <w:r w:rsidR="006D4577" w:rsidRPr="006D4577">
        <w:rPr>
          <w:rFonts w:ascii="Palatino Linotype" w:eastAsia="Times New Roman" w:hAnsi="Palatino Linotype" w:cs="Times New Roman"/>
          <w:sz w:val="20"/>
          <w:szCs w:val="20"/>
          <w:lang w:val="el-GR" w:eastAsia="it-IT"/>
        </w:rPr>
        <w:t xml:space="preserve"> </w:t>
      </w:r>
      <w:r w:rsidR="006D4577" w:rsidRPr="006D4577">
        <w:rPr>
          <w:rFonts w:ascii="Palatino Linotype" w:eastAsia="Times New Roman" w:hAnsi="Palatino Linotype" w:cs="Times New Roman"/>
          <w:sz w:val="20"/>
          <w:szCs w:val="20"/>
          <w:lang w:eastAsia="it-IT"/>
        </w:rPr>
        <w:t xml:space="preserve">non perché non fosse corrente all’epoca, anzi proprio per questo motivo, e gli preferisce un composto più </w:t>
      </w:r>
      <w:r w:rsidR="006D4577" w:rsidRPr="006D4577">
        <w:rPr>
          <w:rFonts w:ascii="Palatino Linotype" w:eastAsia="Times New Roman" w:hAnsi="Palatino Linotype" w:cs="Times New Roman"/>
          <w:i/>
          <w:sz w:val="20"/>
          <w:szCs w:val="20"/>
          <w:lang w:eastAsia="it-IT"/>
        </w:rPr>
        <w:t>chic</w:t>
      </w:r>
      <w:r w:rsidR="006D4577" w:rsidRPr="006D4577">
        <w:rPr>
          <w:rFonts w:ascii="Palatino Linotype" w:eastAsia="Times New Roman" w:hAnsi="Palatino Linotype" w:cs="Times New Roman"/>
          <w:sz w:val="20"/>
          <w:szCs w:val="20"/>
          <w:lang w:eastAsia="it-IT"/>
        </w:rPr>
        <w:t xml:space="preserve"> come </w:t>
      </w:r>
      <w:r w:rsidR="006D4577" w:rsidRPr="006D4577">
        <w:rPr>
          <w:rFonts w:ascii="Palatino Linotype" w:eastAsia="Times New Roman" w:hAnsi="Palatino Linotype" w:cs="Times New Roman"/>
          <w:sz w:val="20"/>
          <w:szCs w:val="20"/>
          <w:lang w:val="el-GR" w:eastAsia="it-IT"/>
        </w:rPr>
        <w:t>συνοράω</w:t>
      </w:r>
      <w:r>
        <w:rPr>
          <w:rFonts w:ascii="Palatino Linotype" w:eastAsia="Times New Roman" w:hAnsi="Palatino Linotype" w:cs="Times New Roman"/>
          <w:sz w:val="20"/>
          <w:szCs w:val="20"/>
          <w:lang w:eastAsia="it-IT"/>
        </w:rPr>
        <w:t xml:space="preserve"> (</w:t>
      </w:r>
      <w:r>
        <w:rPr>
          <w:rFonts w:ascii="Palatino Linotype" w:eastAsia="Times New Roman" w:hAnsi="Palatino Linotype" w:cs="Times New Roman"/>
          <w:sz w:val="20"/>
          <w:szCs w:val="20"/>
          <w:lang w:val="el-GR" w:eastAsia="it-IT"/>
        </w:rPr>
        <w:t>6</w:t>
      </w:r>
      <w:r>
        <w:rPr>
          <w:rFonts w:ascii="Palatino Linotype" w:eastAsia="Times New Roman" w:hAnsi="Palatino Linotype" w:cs="Times New Roman"/>
          <w:sz w:val="20"/>
          <w:szCs w:val="20"/>
          <w:lang w:eastAsia="it-IT"/>
        </w:rPr>
        <w:t>x, sempre al participio)</w:t>
      </w:r>
      <w:r w:rsidR="006D4577" w:rsidRPr="006D4577">
        <w:rPr>
          <w:rFonts w:ascii="Palatino Linotype" w:eastAsia="Times New Roman" w:hAnsi="Palatino Linotype" w:cs="Times New Roman"/>
          <w:sz w:val="20"/>
          <w:szCs w:val="20"/>
          <w:lang w:eastAsia="it-IT"/>
        </w:rPr>
        <w:t xml:space="preserve">. Invece di insistere su di una dipendenza da Polibio, che resta difficilmente verificabile, come ammette lo stesso </w:t>
      </w:r>
      <w:proofErr w:type="spellStart"/>
      <w:r w:rsidR="006D4577" w:rsidRPr="006D4577">
        <w:rPr>
          <w:rFonts w:ascii="Palatino Linotype" w:eastAsia="Times New Roman" w:hAnsi="Palatino Linotype" w:cs="Times New Roman"/>
          <w:sz w:val="20"/>
          <w:szCs w:val="20"/>
          <w:lang w:eastAsia="it-IT"/>
        </w:rPr>
        <w:t>Domazakis</w:t>
      </w:r>
      <w:proofErr w:type="spellEnd"/>
      <w:r w:rsidR="006D4577" w:rsidRPr="006D4577">
        <w:rPr>
          <w:rFonts w:ascii="Palatino Linotype" w:eastAsia="Times New Roman" w:hAnsi="Palatino Linotype" w:cs="Times New Roman"/>
          <w:sz w:val="20"/>
          <w:szCs w:val="20"/>
          <w:lang w:eastAsia="it-IT"/>
        </w:rPr>
        <w:t xml:space="preserve">, e di impiegarla per proporre una nuova cronologia, credo che sia più proficuo insistere su queste pretese letterarie dell’opera per coglierne il reale livello stilistico: un caso emblematico è quello del prologo, in cui l’autore presenta il libro come epitome della più vasta opera di Giasone di Cirene. In quella sede (2.28) afferma di cedere volentieri la precisione al racconto minuzioso dello storico e riservare a sé la ricerca della brevità. È merito di Luciano Canfora l’indicazione del modello tucidideo (il celebre capitolo metodologico in 1.22.2) nell’espressione </w:t>
      </w:r>
      <w:proofErr w:type="spellStart"/>
      <w:r w:rsidR="006D4577" w:rsidRPr="006D4577">
        <w:rPr>
          <w:rFonts w:ascii="Palatino Linotype" w:eastAsia="Times New Roman" w:hAnsi="Palatino Linotype" w:cs="Times New Roman"/>
          <w:sz w:val="20"/>
          <w:szCs w:val="20"/>
          <w:lang w:eastAsia="it-IT"/>
        </w:rPr>
        <w:t>τὸ</w:t>
      </w:r>
      <w:proofErr w:type="spellEnd"/>
      <w:r w:rsidR="006D4577" w:rsidRPr="006D4577">
        <w:rPr>
          <w:rFonts w:ascii="Palatino Linotype" w:eastAsia="Times New Roman" w:hAnsi="Palatino Linotype" w:cs="Times New Roman"/>
          <w:sz w:val="20"/>
          <w:szCs w:val="20"/>
          <w:lang w:eastAsia="it-IT"/>
        </w:rPr>
        <w:t xml:space="preserve"> </w:t>
      </w:r>
      <w:proofErr w:type="spellStart"/>
      <w:r w:rsidR="006D4577" w:rsidRPr="006D4577">
        <w:rPr>
          <w:rFonts w:ascii="Palatino Linotype" w:eastAsia="Times New Roman" w:hAnsi="Palatino Linotype" w:cs="Times New Roman"/>
          <w:sz w:val="20"/>
          <w:szCs w:val="20"/>
          <w:lang w:eastAsia="it-IT"/>
        </w:rPr>
        <w:t>μὲν</w:t>
      </w:r>
      <w:proofErr w:type="spellEnd"/>
      <w:r w:rsidR="006D4577" w:rsidRPr="006D4577">
        <w:rPr>
          <w:rFonts w:ascii="Palatino Linotype" w:eastAsia="Times New Roman" w:hAnsi="Palatino Linotype" w:cs="Times New Roman"/>
          <w:sz w:val="20"/>
          <w:szCs w:val="20"/>
          <w:lang w:eastAsia="it-IT"/>
        </w:rPr>
        <w:t xml:space="preserve"> </w:t>
      </w:r>
      <w:proofErr w:type="spellStart"/>
      <w:r w:rsidR="006D4577" w:rsidRPr="006D4577">
        <w:rPr>
          <w:rFonts w:ascii="Palatino Linotype" w:eastAsia="Times New Roman" w:hAnsi="Palatino Linotype" w:cs="Times New Roman"/>
          <w:sz w:val="20"/>
          <w:szCs w:val="20"/>
          <w:lang w:eastAsia="it-IT"/>
        </w:rPr>
        <w:t>δι</w:t>
      </w:r>
      <w:proofErr w:type="spellEnd"/>
      <w:r w:rsidR="006D4577" w:rsidRPr="006D4577">
        <w:rPr>
          <w:rFonts w:ascii="Palatino Linotype" w:eastAsia="Times New Roman" w:hAnsi="Palatino Linotype" w:cs="Times New Roman"/>
          <w:sz w:val="20"/>
          <w:szCs w:val="20"/>
          <w:lang w:eastAsia="it-IT"/>
        </w:rPr>
        <w:t>ακρ</w:t>
      </w:r>
      <w:r w:rsidR="005A74B4">
        <w:rPr>
          <w:rFonts w:ascii="Palatino Linotype" w:eastAsia="Times New Roman" w:hAnsi="Palatino Linotype" w:cs="Times New Roman"/>
          <w:sz w:val="20"/>
          <w:szCs w:val="20"/>
          <w:lang w:eastAsia="it-IT"/>
        </w:rPr>
        <w:t>ιβοῦν π</w:t>
      </w:r>
      <w:proofErr w:type="spellStart"/>
      <w:r w:rsidR="005A74B4">
        <w:rPr>
          <w:rFonts w:ascii="Palatino Linotype" w:eastAsia="Times New Roman" w:hAnsi="Palatino Linotype" w:cs="Times New Roman"/>
          <w:sz w:val="20"/>
          <w:szCs w:val="20"/>
          <w:lang w:eastAsia="it-IT"/>
        </w:rPr>
        <w:t>ερὶ</w:t>
      </w:r>
      <w:proofErr w:type="spellEnd"/>
      <w:r w:rsidR="005A74B4">
        <w:rPr>
          <w:rFonts w:ascii="Palatino Linotype" w:eastAsia="Times New Roman" w:hAnsi="Palatino Linotype" w:cs="Times New Roman"/>
          <w:sz w:val="20"/>
          <w:szCs w:val="20"/>
          <w:lang w:eastAsia="it-IT"/>
        </w:rPr>
        <w:t xml:space="preserve"> </w:t>
      </w:r>
      <w:proofErr w:type="spellStart"/>
      <w:r w:rsidR="005A74B4">
        <w:rPr>
          <w:rFonts w:ascii="Palatino Linotype" w:eastAsia="Times New Roman" w:hAnsi="Palatino Linotype" w:cs="Times New Roman"/>
          <w:sz w:val="20"/>
          <w:szCs w:val="20"/>
          <w:lang w:eastAsia="it-IT"/>
        </w:rPr>
        <w:t>ἑκάστων</w:t>
      </w:r>
      <w:proofErr w:type="spellEnd"/>
      <w:r w:rsidR="005A74B4">
        <w:rPr>
          <w:rFonts w:ascii="Palatino Linotype" w:eastAsia="Times New Roman" w:hAnsi="Palatino Linotype" w:cs="Times New Roman"/>
          <w:sz w:val="20"/>
          <w:szCs w:val="20"/>
          <w:lang w:eastAsia="it-IT"/>
        </w:rPr>
        <w:t xml:space="preserve"> </w:t>
      </w:r>
      <w:r w:rsidR="006D4577" w:rsidRPr="006D4577">
        <w:rPr>
          <w:rFonts w:ascii="Palatino Linotype" w:eastAsia="Times New Roman" w:hAnsi="Palatino Linotype" w:cs="Times New Roman"/>
          <w:sz w:val="20"/>
          <w:szCs w:val="20"/>
          <w:lang w:eastAsia="it-IT"/>
        </w:rPr>
        <w:t xml:space="preserve">(Canfora 2008, 546). </w:t>
      </w:r>
      <w:r w:rsidR="005D2468">
        <w:rPr>
          <w:rFonts w:ascii="Palatino Linotype" w:eastAsia="Times New Roman" w:hAnsi="Palatino Linotype" w:cs="Times New Roman"/>
          <w:sz w:val="20"/>
          <w:szCs w:val="20"/>
          <w:lang w:eastAsia="it-IT"/>
        </w:rPr>
        <w:t>A mio avviso, è</w:t>
      </w:r>
      <w:r w:rsidR="006D4577" w:rsidRPr="006D4577">
        <w:rPr>
          <w:rFonts w:ascii="Palatino Linotype" w:eastAsia="Times New Roman" w:hAnsi="Palatino Linotype" w:cs="Times New Roman"/>
          <w:sz w:val="20"/>
          <w:szCs w:val="20"/>
          <w:lang w:eastAsia="it-IT"/>
        </w:rPr>
        <w:t xml:space="preserve"> verosimile che si debba ricondurre a una mimesi dello stile dello storico ateniese</w:t>
      </w:r>
      <w:r w:rsidR="005327FF">
        <w:rPr>
          <w:rFonts w:ascii="Palatino Linotype" w:eastAsia="Times New Roman" w:hAnsi="Palatino Linotype" w:cs="Times New Roman"/>
          <w:sz w:val="20"/>
          <w:szCs w:val="20"/>
          <w:lang w:eastAsia="it-IT"/>
        </w:rPr>
        <w:t xml:space="preserve"> anche</w:t>
      </w:r>
      <w:r w:rsidR="006D4577" w:rsidRPr="006D4577">
        <w:rPr>
          <w:rFonts w:ascii="Palatino Linotype" w:eastAsia="Times New Roman" w:hAnsi="Palatino Linotype" w:cs="Times New Roman"/>
          <w:sz w:val="20"/>
          <w:szCs w:val="20"/>
          <w:lang w:eastAsia="it-IT"/>
        </w:rPr>
        <w:t xml:space="preserve"> l’uso fitto dei neutri sostantivati che si concentra nel prologo (2.28-31): </w:t>
      </w:r>
      <w:proofErr w:type="spellStart"/>
      <w:r w:rsidR="006D4577" w:rsidRPr="006D4577">
        <w:rPr>
          <w:rFonts w:ascii="Palatino Linotype" w:eastAsia="Times New Roman" w:hAnsi="Palatino Linotype" w:cs="Times New Roman"/>
          <w:sz w:val="20"/>
          <w:szCs w:val="20"/>
          <w:lang w:eastAsia="it-IT"/>
        </w:rPr>
        <w:t>τὸ</w:t>
      </w:r>
      <w:proofErr w:type="spellEnd"/>
      <w:r w:rsidR="006D4577" w:rsidRPr="006D4577">
        <w:rPr>
          <w:rFonts w:ascii="Palatino Linotype" w:eastAsia="Times New Roman" w:hAnsi="Palatino Linotype" w:cs="Times New Roman"/>
          <w:sz w:val="20"/>
          <w:szCs w:val="20"/>
          <w:lang w:eastAsia="it-IT"/>
        </w:rPr>
        <w:t xml:space="preserve"> </w:t>
      </w:r>
      <w:proofErr w:type="spellStart"/>
      <w:r w:rsidR="006D4577" w:rsidRPr="006D4577">
        <w:rPr>
          <w:rFonts w:ascii="Palatino Linotype" w:eastAsia="Times New Roman" w:hAnsi="Palatino Linotype" w:cs="Times New Roman"/>
          <w:sz w:val="20"/>
          <w:szCs w:val="20"/>
          <w:lang w:eastAsia="it-IT"/>
        </w:rPr>
        <w:t>μὲν</w:t>
      </w:r>
      <w:proofErr w:type="spellEnd"/>
      <w:r w:rsidR="006D4577" w:rsidRPr="006D4577">
        <w:rPr>
          <w:rFonts w:ascii="Palatino Linotype" w:eastAsia="Times New Roman" w:hAnsi="Palatino Linotype" w:cs="Times New Roman"/>
          <w:sz w:val="20"/>
          <w:szCs w:val="20"/>
          <w:lang w:eastAsia="it-IT"/>
        </w:rPr>
        <w:t xml:space="preserve"> </w:t>
      </w:r>
      <w:proofErr w:type="spellStart"/>
      <w:r w:rsidR="006D4577" w:rsidRPr="006D4577">
        <w:rPr>
          <w:rFonts w:ascii="Palatino Linotype" w:eastAsia="Times New Roman" w:hAnsi="Palatino Linotype" w:cs="Times New Roman"/>
          <w:sz w:val="20"/>
          <w:szCs w:val="20"/>
          <w:lang w:eastAsia="it-IT"/>
        </w:rPr>
        <w:t>δι</w:t>
      </w:r>
      <w:proofErr w:type="spellEnd"/>
      <w:r w:rsidR="006D4577" w:rsidRPr="006D4577">
        <w:rPr>
          <w:rFonts w:ascii="Palatino Linotype" w:eastAsia="Times New Roman" w:hAnsi="Palatino Linotype" w:cs="Times New Roman"/>
          <w:sz w:val="20"/>
          <w:szCs w:val="20"/>
          <w:lang w:eastAsia="it-IT"/>
        </w:rPr>
        <w:t>ακριβοῦν π</w:t>
      </w:r>
      <w:proofErr w:type="spellStart"/>
      <w:r w:rsidR="006D4577" w:rsidRPr="006D4577">
        <w:rPr>
          <w:rFonts w:ascii="Palatino Linotype" w:eastAsia="Times New Roman" w:hAnsi="Palatino Linotype" w:cs="Times New Roman"/>
          <w:sz w:val="20"/>
          <w:szCs w:val="20"/>
          <w:lang w:eastAsia="it-IT"/>
        </w:rPr>
        <w:t>ερὶ</w:t>
      </w:r>
      <w:proofErr w:type="spellEnd"/>
      <w:r w:rsidR="006D4577" w:rsidRPr="006D4577">
        <w:rPr>
          <w:rFonts w:ascii="Palatino Linotype" w:eastAsia="Times New Roman" w:hAnsi="Palatino Linotype" w:cs="Times New Roman"/>
          <w:sz w:val="20"/>
          <w:szCs w:val="20"/>
          <w:lang w:eastAsia="it-IT"/>
        </w:rPr>
        <w:t xml:space="preserve"> </w:t>
      </w:r>
      <w:proofErr w:type="spellStart"/>
      <w:r w:rsidR="006D4577" w:rsidRPr="006D4577">
        <w:rPr>
          <w:rFonts w:ascii="Palatino Linotype" w:eastAsia="Times New Roman" w:hAnsi="Palatino Linotype" w:cs="Times New Roman"/>
          <w:sz w:val="20"/>
          <w:szCs w:val="20"/>
          <w:lang w:eastAsia="it-IT"/>
        </w:rPr>
        <w:t>ἑκάστων</w:t>
      </w:r>
      <w:proofErr w:type="spellEnd"/>
      <w:r w:rsidR="006D4577" w:rsidRPr="006D4577">
        <w:rPr>
          <w:rFonts w:ascii="Palatino Linotype" w:eastAsia="Times New Roman" w:hAnsi="Palatino Linotype" w:cs="Times New Roman"/>
          <w:sz w:val="20"/>
          <w:szCs w:val="20"/>
          <w:lang w:eastAsia="it-IT"/>
        </w:rPr>
        <w:t xml:space="preserve">, </w:t>
      </w:r>
      <w:proofErr w:type="spellStart"/>
      <w:r w:rsidR="006D4577" w:rsidRPr="006D4577">
        <w:rPr>
          <w:rFonts w:ascii="Palatino Linotype" w:eastAsia="Times New Roman" w:hAnsi="Palatino Linotype" w:cs="Times New Roman"/>
          <w:sz w:val="20"/>
          <w:szCs w:val="20"/>
          <w:lang w:eastAsia="it-IT"/>
        </w:rPr>
        <w:t>τὸ</w:t>
      </w:r>
      <w:proofErr w:type="spellEnd"/>
      <w:r w:rsidR="006D4577" w:rsidRPr="006D4577">
        <w:rPr>
          <w:rFonts w:ascii="Palatino Linotype" w:eastAsia="Times New Roman" w:hAnsi="Palatino Linotype" w:cs="Times New Roman"/>
          <w:sz w:val="20"/>
          <w:szCs w:val="20"/>
          <w:lang w:eastAsia="it-IT"/>
        </w:rPr>
        <w:t xml:space="preserve"> </w:t>
      </w:r>
      <w:proofErr w:type="spellStart"/>
      <w:r w:rsidR="006D4577" w:rsidRPr="006D4577">
        <w:rPr>
          <w:rFonts w:ascii="Palatino Linotype" w:eastAsia="Times New Roman" w:hAnsi="Palatino Linotype" w:cs="Times New Roman"/>
          <w:sz w:val="20"/>
          <w:szCs w:val="20"/>
          <w:lang w:eastAsia="it-IT"/>
        </w:rPr>
        <w:t>δὲ</w:t>
      </w:r>
      <w:proofErr w:type="spellEnd"/>
      <w:r w:rsidR="006D4577" w:rsidRPr="006D4577">
        <w:rPr>
          <w:rFonts w:ascii="Palatino Linotype" w:eastAsia="Times New Roman" w:hAnsi="Palatino Linotype" w:cs="Times New Roman"/>
          <w:sz w:val="20"/>
          <w:szCs w:val="20"/>
          <w:lang w:eastAsia="it-IT"/>
        </w:rPr>
        <w:t xml:space="preserve"> ἐπιπ</w:t>
      </w:r>
      <w:proofErr w:type="spellStart"/>
      <w:r w:rsidR="006D4577" w:rsidRPr="006D4577">
        <w:rPr>
          <w:rFonts w:ascii="Palatino Linotype" w:eastAsia="Times New Roman" w:hAnsi="Palatino Linotype" w:cs="Times New Roman"/>
          <w:sz w:val="20"/>
          <w:szCs w:val="20"/>
          <w:lang w:eastAsia="it-IT"/>
        </w:rPr>
        <w:t>ορεύεσθ</w:t>
      </w:r>
      <w:proofErr w:type="spellEnd"/>
      <w:r w:rsidR="006D4577" w:rsidRPr="006D4577">
        <w:rPr>
          <w:rFonts w:ascii="Palatino Linotype" w:eastAsia="Times New Roman" w:hAnsi="Palatino Linotype" w:cs="Times New Roman"/>
          <w:sz w:val="20"/>
          <w:szCs w:val="20"/>
          <w:lang w:eastAsia="it-IT"/>
        </w:rPr>
        <w:t xml:space="preserve">αι, </w:t>
      </w:r>
      <w:proofErr w:type="spellStart"/>
      <w:r w:rsidR="006D4577" w:rsidRPr="006D4577">
        <w:rPr>
          <w:rFonts w:ascii="Palatino Linotype" w:eastAsia="Times New Roman" w:hAnsi="Palatino Linotype" w:cs="Times New Roman"/>
          <w:sz w:val="20"/>
          <w:szCs w:val="20"/>
          <w:lang w:eastAsia="it-IT"/>
        </w:rPr>
        <w:t>τὸ</w:t>
      </w:r>
      <w:proofErr w:type="spellEnd"/>
      <w:r w:rsidR="006D4577" w:rsidRPr="006D4577">
        <w:rPr>
          <w:rFonts w:ascii="Palatino Linotype" w:eastAsia="Times New Roman" w:hAnsi="Palatino Linotype" w:cs="Times New Roman"/>
          <w:sz w:val="20"/>
          <w:szCs w:val="20"/>
          <w:lang w:eastAsia="it-IT"/>
        </w:rPr>
        <w:t xml:space="preserve"> </w:t>
      </w:r>
      <w:proofErr w:type="spellStart"/>
      <w:r w:rsidR="006D4577" w:rsidRPr="006D4577">
        <w:rPr>
          <w:rFonts w:ascii="Palatino Linotype" w:eastAsia="Times New Roman" w:hAnsi="Palatino Linotype" w:cs="Times New Roman"/>
          <w:sz w:val="20"/>
          <w:szCs w:val="20"/>
          <w:lang w:eastAsia="it-IT"/>
        </w:rPr>
        <w:t>μὲν</w:t>
      </w:r>
      <w:proofErr w:type="spellEnd"/>
      <w:r w:rsidR="006D4577" w:rsidRPr="006D4577">
        <w:rPr>
          <w:rFonts w:ascii="Palatino Linotype" w:eastAsia="Times New Roman" w:hAnsi="Palatino Linotype" w:cs="Times New Roman"/>
          <w:sz w:val="20"/>
          <w:szCs w:val="20"/>
          <w:lang w:eastAsia="it-IT"/>
        </w:rPr>
        <w:t xml:space="preserve"> </w:t>
      </w:r>
      <w:proofErr w:type="spellStart"/>
      <w:r w:rsidR="006D4577" w:rsidRPr="006D4577">
        <w:rPr>
          <w:rFonts w:ascii="Palatino Linotype" w:eastAsia="Times New Roman" w:hAnsi="Palatino Linotype" w:cs="Times New Roman"/>
          <w:sz w:val="20"/>
          <w:szCs w:val="20"/>
          <w:lang w:eastAsia="it-IT"/>
        </w:rPr>
        <w:t>ἐμ</w:t>
      </w:r>
      <w:proofErr w:type="spellEnd"/>
      <w:r w:rsidR="006D4577" w:rsidRPr="006D4577">
        <w:rPr>
          <w:rFonts w:ascii="Palatino Linotype" w:eastAsia="Times New Roman" w:hAnsi="Palatino Linotype" w:cs="Times New Roman"/>
          <w:sz w:val="20"/>
          <w:szCs w:val="20"/>
          <w:lang w:eastAsia="it-IT"/>
        </w:rPr>
        <w:t>βατεύειν καὶ π</w:t>
      </w:r>
      <w:proofErr w:type="spellStart"/>
      <w:r w:rsidR="006D4577" w:rsidRPr="006D4577">
        <w:rPr>
          <w:rFonts w:ascii="Palatino Linotype" w:eastAsia="Times New Roman" w:hAnsi="Palatino Linotype" w:cs="Times New Roman"/>
          <w:sz w:val="20"/>
          <w:szCs w:val="20"/>
          <w:lang w:eastAsia="it-IT"/>
        </w:rPr>
        <w:t>ερί</w:t>
      </w:r>
      <w:proofErr w:type="spellEnd"/>
      <w:r w:rsidR="006D4577" w:rsidRPr="006D4577">
        <w:rPr>
          <w:rFonts w:ascii="Palatino Linotype" w:eastAsia="Times New Roman" w:hAnsi="Palatino Linotype" w:cs="Times New Roman"/>
          <w:sz w:val="20"/>
          <w:szCs w:val="20"/>
          <w:lang w:eastAsia="it-IT"/>
        </w:rPr>
        <w:t>πατον π</w:t>
      </w:r>
      <w:proofErr w:type="spellStart"/>
      <w:r w:rsidR="006D4577" w:rsidRPr="006D4577">
        <w:rPr>
          <w:rFonts w:ascii="Palatino Linotype" w:eastAsia="Times New Roman" w:hAnsi="Palatino Linotype" w:cs="Times New Roman"/>
          <w:sz w:val="20"/>
          <w:szCs w:val="20"/>
          <w:lang w:eastAsia="it-IT"/>
        </w:rPr>
        <w:t>οιεῖσθ</w:t>
      </w:r>
      <w:proofErr w:type="spellEnd"/>
      <w:r w:rsidR="006D4577" w:rsidRPr="006D4577">
        <w:rPr>
          <w:rFonts w:ascii="Palatino Linotype" w:eastAsia="Times New Roman" w:hAnsi="Palatino Linotype" w:cs="Times New Roman"/>
          <w:sz w:val="20"/>
          <w:szCs w:val="20"/>
          <w:lang w:eastAsia="it-IT"/>
        </w:rPr>
        <w:t xml:space="preserve">αι </w:t>
      </w:r>
      <w:proofErr w:type="spellStart"/>
      <w:r w:rsidR="006D4577" w:rsidRPr="006D4577">
        <w:rPr>
          <w:rFonts w:ascii="Palatino Linotype" w:eastAsia="Times New Roman" w:hAnsi="Palatino Linotype" w:cs="Times New Roman"/>
          <w:sz w:val="20"/>
          <w:szCs w:val="20"/>
          <w:lang w:eastAsia="it-IT"/>
        </w:rPr>
        <w:t>λόγων</w:t>
      </w:r>
      <w:proofErr w:type="spellEnd"/>
      <w:r w:rsidR="006D4577" w:rsidRPr="006D4577">
        <w:rPr>
          <w:rFonts w:ascii="Palatino Linotype" w:eastAsia="Times New Roman" w:hAnsi="Palatino Linotype" w:cs="Times New Roman"/>
          <w:sz w:val="20"/>
          <w:szCs w:val="20"/>
          <w:lang w:eastAsia="it-IT"/>
        </w:rPr>
        <w:t xml:space="preserve"> καὶ π</w:t>
      </w:r>
      <w:proofErr w:type="spellStart"/>
      <w:r w:rsidR="006D4577" w:rsidRPr="006D4577">
        <w:rPr>
          <w:rFonts w:ascii="Palatino Linotype" w:eastAsia="Times New Roman" w:hAnsi="Palatino Linotype" w:cs="Times New Roman"/>
          <w:sz w:val="20"/>
          <w:szCs w:val="20"/>
          <w:lang w:eastAsia="it-IT"/>
        </w:rPr>
        <w:t>ολυ</w:t>
      </w:r>
      <w:proofErr w:type="spellEnd"/>
      <w:r w:rsidR="006D4577" w:rsidRPr="006D4577">
        <w:rPr>
          <w:rFonts w:ascii="Palatino Linotype" w:eastAsia="Times New Roman" w:hAnsi="Palatino Linotype" w:cs="Times New Roman"/>
          <w:sz w:val="20"/>
          <w:szCs w:val="20"/>
          <w:lang w:eastAsia="it-IT"/>
        </w:rPr>
        <w:t xml:space="preserve">πραγμονεῖν, soprattutto espressioni come </w:t>
      </w:r>
      <w:proofErr w:type="spellStart"/>
      <w:r w:rsidR="006D4577" w:rsidRPr="006D4577">
        <w:rPr>
          <w:rFonts w:ascii="Palatino Linotype" w:eastAsia="Times New Roman" w:hAnsi="Palatino Linotype" w:cs="Times New Roman"/>
          <w:sz w:val="20"/>
          <w:szCs w:val="20"/>
          <w:lang w:eastAsia="it-IT"/>
        </w:rPr>
        <w:t>τὸ</w:t>
      </w:r>
      <w:proofErr w:type="spellEnd"/>
      <w:r w:rsidR="006D4577" w:rsidRPr="006D4577">
        <w:rPr>
          <w:rFonts w:ascii="Palatino Linotype" w:eastAsia="Times New Roman" w:hAnsi="Palatino Linotype" w:cs="Times New Roman"/>
          <w:sz w:val="20"/>
          <w:szCs w:val="20"/>
          <w:lang w:eastAsia="it-IT"/>
        </w:rPr>
        <w:t xml:space="preserve"> </w:t>
      </w:r>
      <w:proofErr w:type="spellStart"/>
      <w:r w:rsidR="006D4577" w:rsidRPr="006D4577">
        <w:rPr>
          <w:rFonts w:ascii="Palatino Linotype" w:eastAsia="Times New Roman" w:hAnsi="Palatino Linotype" w:cs="Times New Roman"/>
          <w:sz w:val="20"/>
          <w:szCs w:val="20"/>
          <w:lang w:eastAsia="it-IT"/>
        </w:rPr>
        <w:t>δὲ</w:t>
      </w:r>
      <w:proofErr w:type="spellEnd"/>
      <w:r w:rsidR="006D4577" w:rsidRPr="006D4577">
        <w:rPr>
          <w:rFonts w:ascii="Palatino Linotype" w:eastAsia="Times New Roman" w:hAnsi="Palatino Linotype" w:cs="Times New Roman"/>
          <w:sz w:val="20"/>
          <w:szCs w:val="20"/>
          <w:lang w:eastAsia="it-IT"/>
        </w:rPr>
        <w:t xml:space="preserve"> </w:t>
      </w:r>
      <w:proofErr w:type="spellStart"/>
      <w:r w:rsidR="006D4577" w:rsidRPr="006D4577">
        <w:rPr>
          <w:rFonts w:ascii="Palatino Linotype" w:eastAsia="Times New Roman" w:hAnsi="Palatino Linotype" w:cs="Times New Roman"/>
          <w:sz w:val="20"/>
          <w:szCs w:val="20"/>
          <w:lang w:eastAsia="it-IT"/>
        </w:rPr>
        <w:t>σύντομον</w:t>
      </w:r>
      <w:proofErr w:type="spellEnd"/>
      <w:r w:rsidR="006D4577" w:rsidRPr="006D4577">
        <w:rPr>
          <w:rFonts w:ascii="Palatino Linotype" w:eastAsia="Times New Roman" w:hAnsi="Palatino Linotype" w:cs="Times New Roman"/>
          <w:sz w:val="20"/>
          <w:szCs w:val="20"/>
          <w:lang w:eastAsia="it-IT"/>
        </w:rPr>
        <w:t xml:space="preserve"> </w:t>
      </w:r>
      <w:proofErr w:type="spellStart"/>
      <w:r w:rsidR="006D4577" w:rsidRPr="006D4577">
        <w:rPr>
          <w:rFonts w:ascii="Palatino Linotype" w:eastAsia="Times New Roman" w:hAnsi="Palatino Linotype" w:cs="Times New Roman"/>
          <w:sz w:val="20"/>
          <w:szCs w:val="20"/>
          <w:lang w:eastAsia="it-IT"/>
        </w:rPr>
        <w:t>τῆς</w:t>
      </w:r>
      <w:proofErr w:type="spellEnd"/>
      <w:r w:rsidR="006D4577" w:rsidRPr="006D4577">
        <w:rPr>
          <w:rFonts w:ascii="Palatino Linotype" w:eastAsia="Times New Roman" w:hAnsi="Palatino Linotype" w:cs="Times New Roman"/>
          <w:sz w:val="20"/>
          <w:szCs w:val="20"/>
          <w:lang w:eastAsia="it-IT"/>
        </w:rPr>
        <w:t xml:space="preserve"> </w:t>
      </w:r>
      <w:proofErr w:type="spellStart"/>
      <w:r w:rsidR="006D4577" w:rsidRPr="006D4577">
        <w:rPr>
          <w:rFonts w:ascii="Palatino Linotype" w:eastAsia="Times New Roman" w:hAnsi="Palatino Linotype" w:cs="Times New Roman"/>
          <w:sz w:val="20"/>
          <w:szCs w:val="20"/>
          <w:lang w:eastAsia="it-IT"/>
        </w:rPr>
        <w:t>λέξεως</w:t>
      </w:r>
      <w:proofErr w:type="spellEnd"/>
      <w:r w:rsidR="006D4577" w:rsidRPr="006D4577">
        <w:rPr>
          <w:rFonts w:ascii="Palatino Linotype" w:eastAsia="Times New Roman" w:hAnsi="Palatino Linotype" w:cs="Times New Roman"/>
          <w:sz w:val="20"/>
          <w:szCs w:val="20"/>
          <w:lang w:eastAsia="it-IT"/>
        </w:rPr>
        <w:t xml:space="preserve"> </w:t>
      </w:r>
      <w:proofErr w:type="spellStart"/>
      <w:r w:rsidR="006D4577" w:rsidRPr="006D4577">
        <w:rPr>
          <w:rFonts w:ascii="Palatino Linotype" w:eastAsia="Times New Roman" w:hAnsi="Palatino Linotype" w:cs="Times New Roman"/>
          <w:sz w:val="20"/>
          <w:szCs w:val="20"/>
          <w:lang w:eastAsia="it-IT"/>
        </w:rPr>
        <w:t>μετ</w:t>
      </w:r>
      <w:proofErr w:type="spellEnd"/>
      <w:r w:rsidR="006D4577" w:rsidRPr="006D4577">
        <w:rPr>
          <w:rFonts w:ascii="Palatino Linotype" w:eastAsia="Times New Roman" w:hAnsi="Palatino Linotype" w:cs="Times New Roman"/>
          <w:sz w:val="20"/>
          <w:szCs w:val="20"/>
          <w:lang w:eastAsia="it-IT"/>
        </w:rPr>
        <w:t xml:space="preserve">αδιώκειν καὶ </w:t>
      </w:r>
      <w:proofErr w:type="spellStart"/>
      <w:r w:rsidR="006D4577" w:rsidRPr="006D4577">
        <w:rPr>
          <w:rFonts w:ascii="Palatino Linotype" w:eastAsia="Times New Roman" w:hAnsi="Palatino Linotype" w:cs="Times New Roman"/>
          <w:sz w:val="20"/>
          <w:szCs w:val="20"/>
          <w:lang w:eastAsia="it-IT"/>
        </w:rPr>
        <w:t>τὸ</w:t>
      </w:r>
      <w:proofErr w:type="spellEnd"/>
      <w:r w:rsidR="006D4577" w:rsidRPr="006D4577">
        <w:rPr>
          <w:rFonts w:ascii="Palatino Linotype" w:eastAsia="Times New Roman" w:hAnsi="Palatino Linotype" w:cs="Times New Roman"/>
          <w:sz w:val="20"/>
          <w:szCs w:val="20"/>
          <w:lang w:eastAsia="it-IT"/>
        </w:rPr>
        <w:t xml:space="preserve"> </w:t>
      </w:r>
      <w:proofErr w:type="spellStart"/>
      <w:r w:rsidR="006D4577" w:rsidRPr="006D4577">
        <w:rPr>
          <w:rFonts w:ascii="Palatino Linotype" w:eastAsia="Times New Roman" w:hAnsi="Palatino Linotype" w:cs="Times New Roman"/>
          <w:sz w:val="20"/>
          <w:szCs w:val="20"/>
          <w:lang w:eastAsia="it-IT"/>
        </w:rPr>
        <w:t>ἐξεργ</w:t>
      </w:r>
      <w:proofErr w:type="spellEnd"/>
      <w:r w:rsidR="006D4577" w:rsidRPr="006D4577">
        <w:rPr>
          <w:rFonts w:ascii="Palatino Linotype" w:eastAsia="Times New Roman" w:hAnsi="Palatino Linotype" w:cs="Times New Roman"/>
          <w:sz w:val="20"/>
          <w:szCs w:val="20"/>
          <w:lang w:eastAsia="it-IT"/>
        </w:rPr>
        <w:t xml:space="preserve">αστικὸν </w:t>
      </w:r>
      <w:proofErr w:type="spellStart"/>
      <w:r w:rsidR="006D4577" w:rsidRPr="006D4577">
        <w:rPr>
          <w:rFonts w:ascii="Palatino Linotype" w:eastAsia="Times New Roman" w:hAnsi="Palatino Linotype" w:cs="Times New Roman"/>
          <w:sz w:val="20"/>
          <w:szCs w:val="20"/>
          <w:lang w:eastAsia="it-IT"/>
        </w:rPr>
        <w:t>τῆς</w:t>
      </w:r>
      <w:proofErr w:type="spellEnd"/>
      <w:r w:rsidR="006D4577" w:rsidRPr="006D4577">
        <w:rPr>
          <w:rFonts w:ascii="Palatino Linotype" w:eastAsia="Times New Roman" w:hAnsi="Palatino Linotype" w:cs="Times New Roman"/>
          <w:sz w:val="20"/>
          <w:szCs w:val="20"/>
          <w:lang w:eastAsia="it-IT"/>
        </w:rPr>
        <w:t xml:space="preserve"> πρα</w:t>
      </w:r>
      <w:proofErr w:type="spellStart"/>
      <w:r w:rsidR="006D4577" w:rsidRPr="006D4577">
        <w:rPr>
          <w:rFonts w:ascii="Palatino Linotype" w:eastAsia="Times New Roman" w:hAnsi="Palatino Linotype" w:cs="Times New Roman"/>
          <w:sz w:val="20"/>
          <w:szCs w:val="20"/>
          <w:lang w:eastAsia="it-IT"/>
        </w:rPr>
        <w:t>γμ</w:t>
      </w:r>
      <w:proofErr w:type="spellEnd"/>
      <w:r w:rsidR="006D4577" w:rsidRPr="006D4577">
        <w:rPr>
          <w:rFonts w:ascii="Palatino Linotype" w:eastAsia="Times New Roman" w:hAnsi="Palatino Linotype" w:cs="Times New Roman"/>
          <w:sz w:val="20"/>
          <w:szCs w:val="20"/>
          <w:lang w:eastAsia="it-IT"/>
        </w:rPr>
        <w:t>ατείας παρα</w:t>
      </w:r>
      <w:proofErr w:type="spellStart"/>
      <w:r w:rsidR="006D4577" w:rsidRPr="006D4577">
        <w:rPr>
          <w:rFonts w:ascii="Palatino Linotype" w:eastAsia="Times New Roman" w:hAnsi="Palatino Linotype" w:cs="Times New Roman"/>
          <w:sz w:val="20"/>
          <w:szCs w:val="20"/>
          <w:lang w:eastAsia="it-IT"/>
        </w:rPr>
        <w:t>ιτεῖσθ</w:t>
      </w:r>
      <w:proofErr w:type="spellEnd"/>
      <w:r w:rsidR="006D4577" w:rsidRPr="006D4577">
        <w:rPr>
          <w:rFonts w:ascii="Palatino Linotype" w:eastAsia="Times New Roman" w:hAnsi="Palatino Linotype" w:cs="Times New Roman"/>
          <w:sz w:val="20"/>
          <w:szCs w:val="20"/>
          <w:lang w:eastAsia="it-IT"/>
        </w:rPr>
        <w:t>αι.</w:t>
      </w:r>
      <w:r w:rsidR="006D4577" w:rsidRPr="006D4577">
        <w:rPr>
          <w:rFonts w:ascii="Palatino Linotype" w:eastAsia="Times New Roman" w:hAnsi="Palatino Linotype" w:cs="Times New Roman"/>
          <w:sz w:val="20"/>
          <w:szCs w:val="20"/>
          <w:vertAlign w:val="superscript"/>
          <w:lang w:eastAsia="it-IT"/>
        </w:rPr>
        <w:footnoteReference w:id="3"/>
      </w:r>
      <w:r w:rsidR="006D4577" w:rsidRPr="006D4577">
        <w:rPr>
          <w:rFonts w:ascii="Palatino Linotype" w:eastAsia="Times New Roman" w:hAnsi="Palatino Linotype" w:cs="Times New Roman"/>
          <w:sz w:val="20"/>
          <w:szCs w:val="20"/>
          <w:lang w:eastAsia="it-IT"/>
        </w:rPr>
        <w:t xml:space="preserve"> Invece di invocare Polibio, </w:t>
      </w:r>
      <w:r w:rsidR="00373673">
        <w:rPr>
          <w:rFonts w:ascii="Palatino Linotype" w:eastAsia="Times New Roman" w:hAnsi="Palatino Linotype" w:cs="Times New Roman"/>
          <w:sz w:val="20"/>
          <w:szCs w:val="20"/>
          <w:lang w:eastAsia="it-IT"/>
        </w:rPr>
        <w:t>dietro vi è dunque Tucidide e il</w:t>
      </w:r>
      <w:r w:rsidR="006D4577" w:rsidRPr="006D4577">
        <w:rPr>
          <w:rFonts w:ascii="Palatino Linotype" w:eastAsia="Times New Roman" w:hAnsi="Palatino Linotype" w:cs="Times New Roman"/>
          <w:sz w:val="20"/>
          <w:szCs w:val="20"/>
          <w:lang w:eastAsia="it-IT"/>
        </w:rPr>
        <w:t xml:space="preserve"> manierato classicismo scolastico </w:t>
      </w:r>
      <w:r w:rsidR="00470B2E">
        <w:rPr>
          <w:rFonts w:ascii="Palatino Linotype" w:eastAsia="Times New Roman" w:hAnsi="Palatino Linotype" w:cs="Times New Roman"/>
          <w:sz w:val="20"/>
          <w:szCs w:val="20"/>
          <w:lang w:eastAsia="it-IT"/>
        </w:rPr>
        <w:t>di un autore ebreo di lingua greca.</w:t>
      </w:r>
    </w:p>
    <w:p w:rsidR="006D4577" w:rsidRPr="006D4577" w:rsidRDefault="006D4577" w:rsidP="006D4577">
      <w:pPr>
        <w:spacing w:after="0" w:line="288" w:lineRule="auto"/>
        <w:contextualSpacing/>
        <w:jc w:val="both"/>
        <w:rPr>
          <w:rFonts w:ascii="Palatino Linotype" w:eastAsia="Times New Roman" w:hAnsi="Palatino Linotype" w:cs="Times New Roman"/>
          <w:sz w:val="20"/>
          <w:szCs w:val="20"/>
          <w:lang w:eastAsia="it-IT"/>
        </w:rPr>
      </w:pPr>
      <w:r w:rsidRPr="006D4577">
        <w:rPr>
          <w:rFonts w:ascii="Palatino Linotype" w:eastAsia="Times New Roman" w:hAnsi="Palatino Linotype" w:cs="Times New Roman"/>
          <w:sz w:val="20"/>
          <w:szCs w:val="20"/>
          <w:lang w:eastAsia="it-IT"/>
        </w:rPr>
        <w:t>Tale dimensione è probabilmente la più corretta per inquadrare questo libro, contenente la più antica attestazione della nozione di Ἰ</w:t>
      </w:r>
      <w:r w:rsidRPr="006D4577">
        <w:rPr>
          <w:rFonts w:ascii="Palatino Linotype" w:eastAsia="Times New Roman" w:hAnsi="Palatino Linotype" w:cs="Times New Roman"/>
          <w:sz w:val="20"/>
          <w:szCs w:val="20"/>
          <w:lang w:val="el-GR" w:eastAsia="it-IT"/>
        </w:rPr>
        <w:t>ουδαισμός</w:t>
      </w:r>
      <w:r w:rsidR="00470B2E">
        <w:rPr>
          <w:rFonts w:ascii="Palatino Linotype" w:eastAsia="Times New Roman" w:hAnsi="Palatino Linotype" w:cs="Times New Roman"/>
          <w:sz w:val="20"/>
          <w:szCs w:val="20"/>
          <w:lang w:eastAsia="it-IT"/>
        </w:rPr>
        <w:t>,</w:t>
      </w:r>
      <w:r w:rsidRPr="006D4577">
        <w:rPr>
          <w:rFonts w:ascii="Palatino Linotype" w:eastAsia="Times New Roman" w:hAnsi="Palatino Linotype" w:cs="Times New Roman"/>
          <w:sz w:val="20"/>
          <w:szCs w:val="20"/>
          <w:lang w:eastAsia="it-IT"/>
        </w:rPr>
        <w:t xml:space="preserve"> nella </w:t>
      </w:r>
      <w:r w:rsidRPr="006D4577">
        <w:rPr>
          <w:rFonts w:ascii="Palatino Linotype" w:eastAsia="Times New Roman" w:hAnsi="Palatino Linotype" w:cs="Times New Roman"/>
          <w:i/>
          <w:sz w:val="20"/>
          <w:szCs w:val="20"/>
          <w:lang w:eastAsia="it-IT"/>
        </w:rPr>
        <w:t>querelle</w:t>
      </w:r>
      <w:r w:rsidRPr="006D4577">
        <w:rPr>
          <w:rFonts w:ascii="Palatino Linotype" w:eastAsia="Times New Roman" w:hAnsi="Palatino Linotype" w:cs="Times New Roman"/>
          <w:sz w:val="20"/>
          <w:szCs w:val="20"/>
          <w:lang w:eastAsia="it-IT"/>
        </w:rPr>
        <w:t xml:space="preserve"> sulle origini più antiche dell’Atticismo. </w:t>
      </w:r>
      <w:r w:rsidR="00470B2E">
        <w:rPr>
          <w:rFonts w:ascii="Palatino Linotype" w:eastAsia="Times New Roman" w:hAnsi="Palatino Linotype" w:cs="Times New Roman"/>
          <w:sz w:val="20"/>
          <w:szCs w:val="20"/>
          <w:lang w:eastAsia="it-IT"/>
        </w:rPr>
        <w:t>Benché sia ormai al di fuori di questo intervento, l</w:t>
      </w:r>
      <w:r w:rsidRPr="006D4577">
        <w:rPr>
          <w:rFonts w:ascii="Palatino Linotype" w:eastAsia="Times New Roman" w:hAnsi="Palatino Linotype" w:cs="Times New Roman"/>
          <w:sz w:val="20"/>
          <w:szCs w:val="20"/>
          <w:lang w:eastAsia="it-IT"/>
        </w:rPr>
        <w:t>a tra</w:t>
      </w:r>
      <w:r w:rsidR="00470B2E">
        <w:rPr>
          <w:rFonts w:ascii="Palatino Linotype" w:eastAsia="Times New Roman" w:hAnsi="Palatino Linotype" w:cs="Times New Roman"/>
          <w:sz w:val="20"/>
          <w:szCs w:val="20"/>
          <w:lang w:eastAsia="it-IT"/>
        </w:rPr>
        <w:t xml:space="preserve">dizionale attribuzione a una cosiddetta corrente asiana </w:t>
      </w:r>
      <w:r w:rsidR="00D561E0">
        <w:rPr>
          <w:rFonts w:ascii="Palatino Linotype" w:eastAsia="Times New Roman" w:hAnsi="Palatino Linotype" w:cs="Times New Roman"/>
          <w:sz w:val="20"/>
          <w:szCs w:val="20"/>
          <w:lang w:eastAsia="it-IT"/>
        </w:rPr>
        <w:t>(</w:t>
      </w:r>
      <w:proofErr w:type="spellStart"/>
      <w:r w:rsidR="00373673">
        <w:rPr>
          <w:rFonts w:ascii="Palatino Linotype" w:eastAsia="Times New Roman" w:hAnsi="Palatino Linotype" w:cs="Times New Roman"/>
          <w:sz w:val="20"/>
          <w:szCs w:val="20"/>
          <w:lang w:eastAsia="it-IT"/>
        </w:rPr>
        <w:t>Gil</w:t>
      </w:r>
      <w:proofErr w:type="spellEnd"/>
      <w:r w:rsidR="00D561E0">
        <w:rPr>
          <w:rFonts w:ascii="Palatino Linotype" w:eastAsia="Times New Roman" w:hAnsi="Palatino Linotype" w:cs="Times New Roman"/>
          <w:sz w:val="20"/>
          <w:szCs w:val="20"/>
          <w:lang w:eastAsia="it-IT"/>
        </w:rPr>
        <w:t xml:space="preserve">, </w:t>
      </w:r>
      <w:proofErr w:type="spellStart"/>
      <w:r w:rsidR="00D561E0">
        <w:rPr>
          <w:rFonts w:ascii="Palatino Linotype" w:eastAsia="Times New Roman" w:hAnsi="Palatino Linotype" w:cs="Times New Roman"/>
          <w:sz w:val="20"/>
          <w:szCs w:val="20"/>
          <w:lang w:eastAsia="it-IT"/>
        </w:rPr>
        <w:t>Richnow</w:t>
      </w:r>
      <w:proofErr w:type="spellEnd"/>
      <w:r w:rsidR="00373673">
        <w:rPr>
          <w:rFonts w:ascii="Palatino Linotype" w:eastAsia="Times New Roman" w:hAnsi="Palatino Linotype" w:cs="Times New Roman"/>
          <w:sz w:val="20"/>
          <w:szCs w:val="20"/>
          <w:lang w:eastAsia="it-IT"/>
        </w:rPr>
        <w:t xml:space="preserve">) </w:t>
      </w:r>
      <w:r w:rsidR="00470B2E">
        <w:rPr>
          <w:rFonts w:ascii="Palatino Linotype" w:eastAsia="Times New Roman" w:hAnsi="Palatino Linotype" w:cs="Times New Roman"/>
          <w:sz w:val="20"/>
          <w:szCs w:val="20"/>
          <w:lang w:eastAsia="it-IT"/>
        </w:rPr>
        <w:t>resta</w:t>
      </w:r>
      <w:r w:rsidRPr="006D4577">
        <w:rPr>
          <w:rFonts w:ascii="Palatino Linotype" w:eastAsia="Times New Roman" w:hAnsi="Palatino Linotype" w:cs="Times New Roman"/>
          <w:sz w:val="20"/>
          <w:szCs w:val="20"/>
          <w:lang w:eastAsia="it-IT"/>
        </w:rPr>
        <w:t xml:space="preserve"> valida, sia pur nella misura in cui l’autore ignorava questa categorizzazione</w:t>
      </w:r>
      <w:r w:rsidR="00E21561">
        <w:rPr>
          <w:rFonts w:ascii="Palatino Linotype" w:eastAsia="Times New Roman" w:hAnsi="Palatino Linotype" w:cs="Times New Roman"/>
          <w:sz w:val="20"/>
          <w:szCs w:val="20"/>
          <w:lang w:eastAsia="it-IT"/>
        </w:rPr>
        <w:t xml:space="preserve"> letteraria</w:t>
      </w:r>
      <w:r w:rsidRPr="006D4577">
        <w:rPr>
          <w:rFonts w:ascii="Palatino Linotype" w:eastAsia="Times New Roman" w:hAnsi="Palatino Linotype" w:cs="Times New Roman"/>
          <w:sz w:val="20"/>
          <w:szCs w:val="20"/>
          <w:lang w:eastAsia="it-IT"/>
        </w:rPr>
        <w:t xml:space="preserve">, emersa </w:t>
      </w:r>
      <w:r w:rsidR="00EB4FE7">
        <w:rPr>
          <w:rFonts w:ascii="Palatino Linotype" w:eastAsia="Times New Roman" w:hAnsi="Palatino Linotype" w:cs="Times New Roman"/>
          <w:sz w:val="20"/>
          <w:szCs w:val="20"/>
          <w:lang w:eastAsia="it-IT"/>
        </w:rPr>
        <w:t xml:space="preserve">con buona probabilità </w:t>
      </w:r>
      <w:r w:rsidRPr="006D4577">
        <w:rPr>
          <w:rFonts w:ascii="Palatino Linotype" w:eastAsia="Times New Roman" w:hAnsi="Palatino Linotype" w:cs="Times New Roman"/>
          <w:sz w:val="20"/>
          <w:szCs w:val="20"/>
          <w:lang w:eastAsia="it-IT"/>
        </w:rPr>
        <w:t>solo a parti</w:t>
      </w:r>
      <w:r w:rsidR="00373673">
        <w:rPr>
          <w:rFonts w:ascii="Palatino Linotype" w:eastAsia="Times New Roman" w:hAnsi="Palatino Linotype" w:cs="Times New Roman"/>
          <w:sz w:val="20"/>
          <w:szCs w:val="20"/>
          <w:lang w:eastAsia="it-IT"/>
        </w:rPr>
        <w:t>re dal 110 a.C. (Lucarini 2015). Piuttosto, egli non facev</w:t>
      </w:r>
      <w:r w:rsidR="00EB4FE7">
        <w:rPr>
          <w:rFonts w:ascii="Palatino Linotype" w:eastAsia="Times New Roman" w:hAnsi="Palatino Linotype" w:cs="Times New Roman"/>
          <w:sz w:val="20"/>
          <w:szCs w:val="20"/>
          <w:lang w:eastAsia="it-IT"/>
        </w:rPr>
        <w:t xml:space="preserve">a che scrivere secondo il gusto “barocco” </w:t>
      </w:r>
      <w:r w:rsidR="00373673">
        <w:rPr>
          <w:rFonts w:ascii="Palatino Linotype" w:eastAsia="Times New Roman" w:hAnsi="Palatino Linotype" w:cs="Times New Roman"/>
          <w:sz w:val="20"/>
          <w:szCs w:val="20"/>
          <w:lang w:eastAsia="it-IT"/>
        </w:rPr>
        <w:t>tipico dell’epoca, ma con tutta la cura linguistica dell’erudito.</w:t>
      </w:r>
      <w:r w:rsidRPr="006D4577">
        <w:rPr>
          <w:rFonts w:ascii="Palatino Linotype" w:eastAsia="Times New Roman" w:hAnsi="Palatino Linotype" w:cs="Times New Roman"/>
          <w:sz w:val="20"/>
          <w:szCs w:val="20"/>
          <w:lang w:eastAsia="it-IT"/>
        </w:rPr>
        <w:t xml:space="preserve"> Questo spiega, probabilmente, la coesis</w:t>
      </w:r>
      <w:r w:rsidR="00EB4FE7">
        <w:rPr>
          <w:rFonts w:ascii="Palatino Linotype" w:eastAsia="Times New Roman" w:hAnsi="Palatino Linotype" w:cs="Times New Roman"/>
          <w:sz w:val="20"/>
          <w:szCs w:val="20"/>
          <w:lang w:eastAsia="it-IT"/>
        </w:rPr>
        <w:t>tenza di termini prelevati da</w:t>
      </w:r>
      <w:r w:rsidRPr="006D4577">
        <w:rPr>
          <w:rFonts w:ascii="Palatino Linotype" w:eastAsia="Times New Roman" w:hAnsi="Palatino Linotype" w:cs="Times New Roman"/>
          <w:sz w:val="20"/>
          <w:szCs w:val="20"/>
          <w:lang w:eastAsia="it-IT"/>
        </w:rPr>
        <w:t xml:space="preserve"> autori classici con incontrovertibili novità ellenistiche, ma anche lo zelo grammaticale</w:t>
      </w:r>
      <w:r w:rsidR="00470B2E">
        <w:rPr>
          <w:rFonts w:ascii="Palatino Linotype" w:eastAsia="Times New Roman" w:hAnsi="Palatino Linotype" w:cs="Times New Roman"/>
          <w:sz w:val="20"/>
          <w:szCs w:val="20"/>
          <w:lang w:eastAsia="it-IT"/>
        </w:rPr>
        <w:t>, già</w:t>
      </w:r>
      <w:r w:rsidR="00AB2F91">
        <w:rPr>
          <w:rFonts w:ascii="Palatino Linotype" w:eastAsia="Times New Roman" w:hAnsi="Palatino Linotype" w:cs="Times New Roman"/>
          <w:sz w:val="20"/>
          <w:szCs w:val="20"/>
          <w:lang w:eastAsia="it-IT"/>
        </w:rPr>
        <w:t xml:space="preserve"> atticizzante</w:t>
      </w:r>
      <w:r w:rsidR="00E21561">
        <w:rPr>
          <w:rFonts w:ascii="Palatino Linotype" w:eastAsia="Times New Roman" w:hAnsi="Palatino Linotype" w:cs="Times New Roman"/>
          <w:sz w:val="20"/>
          <w:szCs w:val="20"/>
          <w:lang w:eastAsia="it-IT"/>
        </w:rPr>
        <w:t>,</w:t>
      </w:r>
      <w:r w:rsidRPr="006D4577">
        <w:rPr>
          <w:rFonts w:ascii="Palatino Linotype" w:eastAsia="Times New Roman" w:hAnsi="Palatino Linotype" w:cs="Times New Roman"/>
          <w:sz w:val="20"/>
          <w:szCs w:val="20"/>
          <w:lang w:eastAsia="it-IT"/>
        </w:rPr>
        <w:t xml:space="preserve"> evidente in scelte come </w:t>
      </w:r>
      <w:proofErr w:type="spellStart"/>
      <w:r w:rsidRPr="006D4577">
        <w:rPr>
          <w:rFonts w:ascii="Palatino Linotype" w:eastAsia="Times New Roman" w:hAnsi="Palatino Linotype" w:cs="Times New Roman"/>
          <w:sz w:val="20"/>
          <w:szCs w:val="20"/>
          <w:lang w:eastAsia="it-IT"/>
        </w:rPr>
        <w:t>θᾶττον</w:t>
      </w:r>
      <w:proofErr w:type="spellEnd"/>
      <w:r w:rsidRPr="006D4577">
        <w:rPr>
          <w:rFonts w:ascii="Palatino Linotype" w:eastAsia="Times New Roman" w:hAnsi="Palatino Linotype" w:cs="Times New Roman"/>
          <w:sz w:val="20"/>
          <w:szCs w:val="20"/>
          <w:lang w:eastAsia="it-IT"/>
        </w:rPr>
        <w:t xml:space="preserve">, che è solo qui nei </w:t>
      </w:r>
      <w:proofErr w:type="spellStart"/>
      <w:r w:rsidRPr="006D4577">
        <w:rPr>
          <w:rFonts w:ascii="Palatino Linotype" w:eastAsia="Times New Roman" w:hAnsi="Palatino Linotype" w:cs="Times New Roman"/>
          <w:i/>
          <w:sz w:val="20"/>
          <w:szCs w:val="20"/>
          <w:lang w:eastAsia="it-IT"/>
        </w:rPr>
        <w:t>Septuaginta</w:t>
      </w:r>
      <w:proofErr w:type="spellEnd"/>
      <w:r w:rsidRPr="006D4577">
        <w:rPr>
          <w:rFonts w:ascii="Palatino Linotype" w:eastAsia="Times New Roman" w:hAnsi="Palatino Linotype" w:cs="Times New Roman"/>
          <w:sz w:val="20"/>
          <w:szCs w:val="20"/>
          <w:lang w:eastAsia="it-IT"/>
        </w:rPr>
        <w:t xml:space="preserve">.   </w:t>
      </w:r>
    </w:p>
    <w:p w:rsidR="006D4577" w:rsidRPr="006D4577" w:rsidRDefault="006D4577" w:rsidP="006D4577">
      <w:pPr>
        <w:spacing w:after="0" w:line="288" w:lineRule="auto"/>
        <w:contextualSpacing/>
        <w:jc w:val="both"/>
        <w:rPr>
          <w:rFonts w:ascii="Palatino Linotype" w:eastAsia="Times New Roman" w:hAnsi="Palatino Linotype" w:cs="Times New Roman"/>
          <w:sz w:val="20"/>
          <w:szCs w:val="20"/>
          <w:lang w:eastAsia="it-IT"/>
        </w:rPr>
      </w:pPr>
    </w:p>
    <w:p w:rsidR="006D4577" w:rsidRPr="006D4577" w:rsidRDefault="006D4577" w:rsidP="006D4577">
      <w:pPr>
        <w:spacing w:after="0" w:line="288" w:lineRule="auto"/>
        <w:contextualSpacing/>
        <w:jc w:val="both"/>
        <w:rPr>
          <w:rFonts w:ascii="Palatino Linotype" w:eastAsia="Times New Roman" w:hAnsi="Palatino Linotype" w:cs="Times New Roman"/>
          <w:sz w:val="20"/>
          <w:szCs w:val="20"/>
          <w:lang w:eastAsia="it-IT"/>
        </w:rPr>
      </w:pPr>
    </w:p>
    <w:p w:rsidR="006D4577" w:rsidRPr="006D4577" w:rsidRDefault="006D4577" w:rsidP="006D4577">
      <w:pPr>
        <w:spacing w:after="0" w:line="288" w:lineRule="auto"/>
        <w:contextualSpacing/>
        <w:jc w:val="both"/>
        <w:rPr>
          <w:rFonts w:ascii="Palatino Linotype" w:eastAsia="Times New Roman" w:hAnsi="Palatino Linotype" w:cs="Times New Roman"/>
          <w:sz w:val="20"/>
          <w:szCs w:val="20"/>
          <w:lang w:eastAsia="it-IT"/>
        </w:rPr>
      </w:pPr>
    </w:p>
    <w:p w:rsidR="006D4577" w:rsidRPr="006D4577" w:rsidRDefault="006D4577" w:rsidP="006D4577">
      <w:pPr>
        <w:spacing w:after="0" w:line="288" w:lineRule="auto"/>
        <w:contextualSpacing/>
        <w:jc w:val="both"/>
        <w:rPr>
          <w:rFonts w:ascii="Palatino Linotype" w:eastAsia="Times New Roman" w:hAnsi="Palatino Linotype" w:cs="Times New Roman"/>
          <w:sz w:val="20"/>
          <w:szCs w:val="20"/>
          <w:lang w:eastAsia="it-IT"/>
        </w:rPr>
      </w:pPr>
    </w:p>
    <w:p w:rsidR="006D4577" w:rsidRPr="006D4577" w:rsidRDefault="006D4577" w:rsidP="006D4577">
      <w:pPr>
        <w:spacing w:line="288" w:lineRule="auto"/>
        <w:contextualSpacing/>
        <w:rPr>
          <w:rFonts w:ascii="Palatino Linotype" w:hAnsi="Palatino Linotype"/>
          <w:sz w:val="20"/>
          <w:szCs w:val="20"/>
        </w:rPr>
      </w:pPr>
    </w:p>
    <w:p w:rsidR="00516AC0" w:rsidRDefault="00C43D6C"/>
    <w:sectPr w:rsidR="00516AC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D6C" w:rsidRDefault="00C43D6C" w:rsidP="006D4577">
      <w:pPr>
        <w:spacing w:after="0" w:line="240" w:lineRule="auto"/>
      </w:pPr>
      <w:r>
        <w:separator/>
      </w:r>
    </w:p>
  </w:endnote>
  <w:endnote w:type="continuationSeparator" w:id="0">
    <w:p w:rsidR="00C43D6C" w:rsidRDefault="00C43D6C" w:rsidP="006D4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D6C" w:rsidRDefault="00C43D6C" w:rsidP="006D4577">
      <w:pPr>
        <w:spacing w:after="0" w:line="240" w:lineRule="auto"/>
      </w:pPr>
      <w:r>
        <w:separator/>
      </w:r>
    </w:p>
  </w:footnote>
  <w:footnote w:type="continuationSeparator" w:id="0">
    <w:p w:rsidR="00C43D6C" w:rsidRDefault="00C43D6C" w:rsidP="006D4577">
      <w:pPr>
        <w:spacing w:after="0" w:line="240" w:lineRule="auto"/>
      </w:pPr>
      <w:r>
        <w:continuationSeparator/>
      </w:r>
    </w:p>
  </w:footnote>
  <w:footnote w:id="1">
    <w:p w:rsidR="006D4577" w:rsidRPr="004816B9" w:rsidRDefault="006D4577" w:rsidP="006D4577">
      <w:pPr>
        <w:jc w:val="both"/>
        <w:rPr>
          <w:rFonts w:ascii="Palatino Linotype" w:hAnsi="Palatino Linotype"/>
          <w:smallCaps/>
          <w:sz w:val="19"/>
          <w:szCs w:val="19"/>
          <w:lang w:val="de-DE"/>
        </w:rPr>
      </w:pPr>
      <w:r w:rsidRPr="004816B9">
        <w:rPr>
          <w:rStyle w:val="Rimandonotaapidipagina"/>
          <w:rFonts w:ascii="Palatino Linotype" w:hAnsi="Palatino Linotype"/>
          <w:sz w:val="19"/>
          <w:szCs w:val="19"/>
        </w:rPr>
        <w:footnoteRef/>
      </w:r>
      <w:r w:rsidRPr="004816B9">
        <w:rPr>
          <w:rFonts w:ascii="Palatino Linotype" w:hAnsi="Palatino Linotype"/>
          <w:sz w:val="19"/>
          <w:szCs w:val="19"/>
        </w:rPr>
        <w:t xml:space="preserve"> </w:t>
      </w:r>
      <w:r w:rsidRPr="004816B9">
        <w:rPr>
          <w:rFonts w:ascii="Palatino Linotype" w:hAnsi="Palatino Linotype"/>
          <w:sz w:val="19"/>
          <w:szCs w:val="19"/>
          <w:lang w:val="de-DE"/>
        </w:rPr>
        <w:t>«Bei aller gebotenen Vorsicht erscheint es mir auf Grund der sprachlichen Beobachtungen am wahrscheinlichsten, dass das Buch gegen Ende des zweiten Jahrhunderts oder in der ersten Hälfte des ersten</w:t>
      </w:r>
      <w:r>
        <w:rPr>
          <w:rFonts w:ascii="Palatino Linotype" w:hAnsi="Palatino Linotype"/>
          <w:sz w:val="19"/>
          <w:szCs w:val="19"/>
          <w:lang w:val="de-DE"/>
        </w:rPr>
        <w:t xml:space="preserve"> Jahrhunderts entstanden ist» (</w:t>
      </w:r>
      <w:proofErr w:type="spellStart"/>
      <w:r>
        <w:rPr>
          <w:rFonts w:ascii="Palatino Linotype" w:hAnsi="Palatino Linotype"/>
          <w:sz w:val="19"/>
          <w:szCs w:val="19"/>
          <w:lang w:val="de-DE"/>
        </w:rPr>
        <w:t>Richnow</w:t>
      </w:r>
      <w:proofErr w:type="spellEnd"/>
      <w:r>
        <w:rPr>
          <w:rFonts w:ascii="Palatino Linotype" w:hAnsi="Palatino Linotype"/>
          <w:smallCaps/>
          <w:sz w:val="19"/>
          <w:szCs w:val="19"/>
          <w:lang w:val="de-DE"/>
        </w:rPr>
        <w:t xml:space="preserve"> 1967,</w:t>
      </w:r>
      <w:r w:rsidRPr="004816B9">
        <w:rPr>
          <w:rFonts w:ascii="Palatino Linotype" w:hAnsi="Palatino Linotype"/>
          <w:smallCaps/>
          <w:sz w:val="19"/>
          <w:szCs w:val="19"/>
          <w:lang w:val="de-DE"/>
        </w:rPr>
        <w:t xml:space="preserve"> 71).</w:t>
      </w:r>
    </w:p>
  </w:footnote>
  <w:footnote w:id="2">
    <w:p w:rsidR="006D4577" w:rsidRPr="008E605C" w:rsidRDefault="006D4577" w:rsidP="006D4577">
      <w:pPr>
        <w:pStyle w:val="Testonotaapidipagina"/>
        <w:jc w:val="both"/>
        <w:rPr>
          <w:rFonts w:ascii="Palatino Linotype" w:hAnsi="Palatino Linotype"/>
          <w:sz w:val="19"/>
          <w:szCs w:val="19"/>
        </w:rPr>
      </w:pPr>
      <w:r w:rsidRPr="004816B9">
        <w:rPr>
          <w:rStyle w:val="Rimandonotaapidipagina"/>
          <w:rFonts w:ascii="Palatino Linotype" w:hAnsi="Palatino Linotype"/>
          <w:sz w:val="19"/>
          <w:szCs w:val="19"/>
        </w:rPr>
        <w:footnoteRef/>
      </w:r>
      <w:r w:rsidRPr="004816B9">
        <w:rPr>
          <w:rFonts w:ascii="Palatino Linotype" w:hAnsi="Palatino Linotype"/>
          <w:sz w:val="19"/>
          <w:szCs w:val="19"/>
        </w:rPr>
        <w:t xml:space="preserve"> La particolarità del lessico era stata già notata nel primo grande commento, quello di Grimm del 1857. «</w:t>
      </w:r>
      <w:proofErr w:type="spellStart"/>
      <w:r w:rsidRPr="004816B9">
        <w:rPr>
          <w:rFonts w:ascii="Palatino Linotype" w:hAnsi="Palatino Linotype"/>
          <w:sz w:val="19"/>
          <w:szCs w:val="19"/>
        </w:rPr>
        <w:t>Der</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Verfasser</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gebraucht</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aber</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auch</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seltene</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oder</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sonst</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nicht</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weiter</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vorkommende</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Worte</w:t>
      </w:r>
      <w:proofErr w:type="spellEnd"/>
      <w:r w:rsidRPr="004816B9">
        <w:rPr>
          <w:rFonts w:ascii="Palatino Linotype" w:hAnsi="Palatino Linotype"/>
          <w:sz w:val="19"/>
          <w:szCs w:val="19"/>
        </w:rPr>
        <w:t xml:space="preserve"> und </w:t>
      </w:r>
      <w:proofErr w:type="spellStart"/>
      <w:r w:rsidRPr="004816B9">
        <w:rPr>
          <w:rFonts w:ascii="Palatino Linotype" w:hAnsi="Palatino Linotype"/>
          <w:sz w:val="19"/>
          <w:szCs w:val="19"/>
        </w:rPr>
        <w:t>Ausdrucksweisen</w:t>
      </w:r>
      <w:proofErr w:type="spellEnd"/>
      <w:r w:rsidRPr="004816B9">
        <w:rPr>
          <w:rFonts w:ascii="Palatino Linotype" w:hAnsi="Palatino Linotype"/>
          <w:sz w:val="19"/>
          <w:szCs w:val="19"/>
        </w:rPr>
        <w:t xml:space="preserve"> […] </w:t>
      </w:r>
      <w:proofErr w:type="spellStart"/>
      <w:r w:rsidRPr="004816B9">
        <w:rPr>
          <w:rFonts w:ascii="Palatino Linotype" w:hAnsi="Palatino Linotype"/>
          <w:sz w:val="19"/>
          <w:szCs w:val="19"/>
        </w:rPr>
        <w:t>oder</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gangbare</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Wort</w:t>
      </w:r>
      <w:r>
        <w:rPr>
          <w:rFonts w:ascii="Palatino Linotype" w:hAnsi="Palatino Linotype"/>
          <w:sz w:val="19"/>
          <w:szCs w:val="19"/>
        </w:rPr>
        <w:t>e</w:t>
      </w:r>
      <w:proofErr w:type="spellEnd"/>
      <w:r>
        <w:rPr>
          <w:rFonts w:ascii="Palatino Linotype" w:hAnsi="Palatino Linotype"/>
          <w:sz w:val="19"/>
          <w:szCs w:val="19"/>
        </w:rPr>
        <w:t xml:space="preserve"> in </w:t>
      </w:r>
      <w:proofErr w:type="spellStart"/>
      <w:r>
        <w:rPr>
          <w:rFonts w:ascii="Palatino Linotype" w:hAnsi="Palatino Linotype"/>
          <w:sz w:val="19"/>
          <w:szCs w:val="19"/>
        </w:rPr>
        <w:t>ungewöhnlicher</w:t>
      </w:r>
      <w:proofErr w:type="spellEnd"/>
      <w:r>
        <w:rPr>
          <w:rFonts w:ascii="Palatino Linotype" w:hAnsi="Palatino Linotype"/>
          <w:sz w:val="19"/>
          <w:szCs w:val="19"/>
        </w:rPr>
        <w:t xml:space="preserve"> </w:t>
      </w:r>
      <w:proofErr w:type="spellStart"/>
      <w:r>
        <w:rPr>
          <w:rFonts w:ascii="Palatino Linotype" w:hAnsi="Palatino Linotype"/>
          <w:sz w:val="19"/>
          <w:szCs w:val="19"/>
        </w:rPr>
        <w:t>Bedeutung</w:t>
      </w:r>
      <w:proofErr w:type="spellEnd"/>
      <w:r>
        <w:rPr>
          <w:rFonts w:ascii="Palatino Linotype" w:hAnsi="Palatino Linotype"/>
          <w:sz w:val="19"/>
          <w:szCs w:val="19"/>
        </w:rPr>
        <w:t>» (Grimm</w:t>
      </w:r>
      <w:r w:rsidRPr="004816B9">
        <w:rPr>
          <w:rFonts w:ascii="Palatino Linotype" w:hAnsi="Palatino Linotype"/>
          <w:smallCaps/>
          <w:sz w:val="19"/>
          <w:szCs w:val="19"/>
        </w:rPr>
        <w:t xml:space="preserve"> </w:t>
      </w:r>
      <w:r>
        <w:rPr>
          <w:rFonts w:ascii="Palatino Linotype" w:hAnsi="Palatino Linotype"/>
          <w:sz w:val="19"/>
          <w:szCs w:val="19"/>
        </w:rPr>
        <w:t>1857,</w:t>
      </w:r>
      <w:r w:rsidRPr="004816B9">
        <w:rPr>
          <w:rFonts w:ascii="Palatino Linotype" w:hAnsi="Palatino Linotype"/>
          <w:sz w:val="19"/>
          <w:szCs w:val="19"/>
        </w:rPr>
        <w:t xml:space="preserve"> 7). Gli studi successivi hanno perlopiù privilegiato la dimensione storica e teologica del testo, così in fin dei conti anche il commento di Abel del 1949, pur ricchissimo di riferimenti alla letteratura greca e alla </w:t>
      </w:r>
      <w:r w:rsidRPr="004816B9">
        <w:rPr>
          <w:rFonts w:ascii="Palatino Linotype" w:hAnsi="Palatino Linotype"/>
          <w:i/>
          <w:sz w:val="19"/>
          <w:szCs w:val="19"/>
        </w:rPr>
        <w:t>koinè</w:t>
      </w:r>
      <w:r w:rsidRPr="004816B9">
        <w:rPr>
          <w:rFonts w:ascii="Palatino Linotype" w:hAnsi="Palatino Linotype"/>
          <w:sz w:val="19"/>
          <w:szCs w:val="19"/>
        </w:rPr>
        <w:t xml:space="preserve">. «À </w:t>
      </w:r>
      <w:proofErr w:type="spellStart"/>
      <w:r w:rsidRPr="004816B9">
        <w:rPr>
          <w:rFonts w:ascii="Palatino Linotype" w:hAnsi="Palatino Linotype"/>
          <w:sz w:val="19"/>
          <w:szCs w:val="19"/>
        </w:rPr>
        <w:t>côte</w:t>
      </w:r>
      <w:proofErr w:type="spellEnd"/>
      <w:r w:rsidRPr="004816B9">
        <w:rPr>
          <w:rFonts w:ascii="Palatino Linotype" w:hAnsi="Palatino Linotype"/>
          <w:sz w:val="19"/>
          <w:szCs w:val="19"/>
        </w:rPr>
        <w:t xml:space="preserve"> de </w:t>
      </w:r>
      <w:proofErr w:type="spellStart"/>
      <w:r w:rsidRPr="004816B9">
        <w:rPr>
          <w:rFonts w:ascii="Palatino Linotype" w:hAnsi="Palatino Linotype"/>
          <w:sz w:val="19"/>
          <w:szCs w:val="19"/>
        </w:rPr>
        <w:t>mots</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communs</w:t>
      </w:r>
      <w:proofErr w:type="spellEnd"/>
      <w:r w:rsidRPr="004816B9">
        <w:rPr>
          <w:rFonts w:ascii="Palatino Linotype" w:hAnsi="Palatino Linotype"/>
          <w:sz w:val="19"/>
          <w:szCs w:val="19"/>
        </w:rPr>
        <w:t xml:space="preserve"> à II </w:t>
      </w:r>
      <w:proofErr w:type="spellStart"/>
      <w:r w:rsidRPr="004816B9">
        <w:rPr>
          <w:rFonts w:ascii="Palatino Linotype" w:hAnsi="Palatino Linotype"/>
          <w:sz w:val="19"/>
          <w:szCs w:val="19"/>
        </w:rPr>
        <w:t>Macc</w:t>
      </w:r>
      <w:proofErr w:type="spellEnd"/>
      <w:r w:rsidRPr="004816B9">
        <w:rPr>
          <w:rFonts w:ascii="Palatino Linotype" w:hAnsi="Palatino Linotype"/>
          <w:sz w:val="19"/>
          <w:szCs w:val="19"/>
        </w:rPr>
        <w:t xml:space="preserve">., à </w:t>
      </w:r>
      <w:proofErr w:type="spellStart"/>
      <w:r w:rsidRPr="004816B9">
        <w:rPr>
          <w:rFonts w:ascii="Palatino Linotype" w:hAnsi="Palatino Linotype"/>
          <w:sz w:val="19"/>
          <w:szCs w:val="19"/>
        </w:rPr>
        <w:t>Polybe</w:t>
      </w:r>
      <w:proofErr w:type="spellEnd"/>
      <w:r w:rsidRPr="004816B9">
        <w:rPr>
          <w:rFonts w:ascii="Palatino Linotype" w:hAnsi="Palatino Linotype"/>
          <w:sz w:val="19"/>
          <w:szCs w:val="19"/>
        </w:rPr>
        <w:t xml:space="preserve"> et </w:t>
      </w:r>
      <w:proofErr w:type="spellStart"/>
      <w:r w:rsidRPr="004816B9">
        <w:rPr>
          <w:rFonts w:ascii="Palatino Linotype" w:hAnsi="Palatino Linotype"/>
          <w:sz w:val="19"/>
          <w:szCs w:val="19"/>
        </w:rPr>
        <w:t>aux</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papyrus</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du</w:t>
      </w:r>
      <w:proofErr w:type="spellEnd"/>
      <w:r w:rsidRPr="004816B9">
        <w:rPr>
          <w:rFonts w:ascii="Palatino Linotype" w:hAnsi="Palatino Linotype"/>
          <w:sz w:val="19"/>
          <w:szCs w:val="19"/>
        </w:rPr>
        <w:t xml:space="preserve"> II</w:t>
      </w:r>
      <w:r w:rsidRPr="004816B9">
        <w:rPr>
          <w:rFonts w:ascii="Palatino Linotype" w:hAnsi="Palatino Linotype"/>
          <w:sz w:val="19"/>
          <w:szCs w:val="19"/>
          <w:vertAlign w:val="superscript"/>
        </w:rPr>
        <w:t xml:space="preserve">e </w:t>
      </w:r>
      <w:proofErr w:type="spellStart"/>
      <w:r w:rsidRPr="004816B9">
        <w:rPr>
          <w:rFonts w:ascii="Palatino Linotype" w:hAnsi="Palatino Linotype"/>
          <w:sz w:val="19"/>
          <w:szCs w:val="19"/>
        </w:rPr>
        <w:t>siècle</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avant</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notre</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ère</w:t>
      </w:r>
      <w:proofErr w:type="spellEnd"/>
      <w:r w:rsidRPr="004816B9">
        <w:rPr>
          <w:rFonts w:ascii="Palatino Linotype" w:hAnsi="Palatino Linotype"/>
          <w:sz w:val="19"/>
          <w:szCs w:val="19"/>
        </w:rPr>
        <w:t xml:space="preserve">, on </w:t>
      </w:r>
      <w:proofErr w:type="spellStart"/>
      <w:r w:rsidRPr="004816B9">
        <w:rPr>
          <w:rFonts w:ascii="Palatino Linotype" w:hAnsi="Palatino Linotype"/>
          <w:sz w:val="19"/>
          <w:szCs w:val="19"/>
        </w:rPr>
        <w:t>rencontre</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chez</w:t>
      </w:r>
      <w:proofErr w:type="spellEnd"/>
      <w:r w:rsidRPr="004816B9">
        <w:rPr>
          <w:rFonts w:ascii="Palatino Linotype" w:hAnsi="Palatino Linotype"/>
          <w:sz w:val="19"/>
          <w:szCs w:val="19"/>
        </w:rPr>
        <w:t xml:space="preserve"> Jason de </w:t>
      </w:r>
      <w:proofErr w:type="spellStart"/>
      <w:r w:rsidRPr="004816B9">
        <w:rPr>
          <w:rFonts w:ascii="Palatino Linotype" w:hAnsi="Palatino Linotype"/>
          <w:sz w:val="19"/>
          <w:szCs w:val="19"/>
        </w:rPr>
        <w:t>Cyrène</w:t>
      </w:r>
      <w:proofErr w:type="spellEnd"/>
      <w:r w:rsidRPr="004816B9">
        <w:rPr>
          <w:rFonts w:ascii="Palatino Linotype" w:hAnsi="Palatino Linotype"/>
          <w:sz w:val="19"/>
          <w:szCs w:val="19"/>
        </w:rPr>
        <w:t xml:space="preserve"> et son </w:t>
      </w:r>
      <w:proofErr w:type="spellStart"/>
      <w:r w:rsidRPr="004816B9">
        <w:rPr>
          <w:rFonts w:ascii="Palatino Linotype" w:hAnsi="Palatino Linotype"/>
          <w:sz w:val="19"/>
          <w:szCs w:val="19"/>
        </w:rPr>
        <w:t>abréviateur</w:t>
      </w:r>
      <w:proofErr w:type="spellEnd"/>
      <w:r w:rsidRPr="004816B9">
        <w:rPr>
          <w:rFonts w:ascii="Palatino Linotype" w:hAnsi="Palatino Linotype"/>
          <w:sz w:val="19"/>
          <w:szCs w:val="19"/>
        </w:rPr>
        <w:t xml:space="preserve"> un </w:t>
      </w:r>
      <w:proofErr w:type="spellStart"/>
      <w:r w:rsidRPr="004816B9">
        <w:rPr>
          <w:rFonts w:ascii="Palatino Linotype" w:hAnsi="Palatino Linotype"/>
          <w:sz w:val="19"/>
          <w:szCs w:val="19"/>
        </w:rPr>
        <w:t>certain</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nombre</w:t>
      </w:r>
      <w:proofErr w:type="spellEnd"/>
      <w:r w:rsidRPr="004816B9">
        <w:rPr>
          <w:rFonts w:ascii="Palatino Linotype" w:hAnsi="Palatino Linotype"/>
          <w:sz w:val="19"/>
          <w:szCs w:val="19"/>
        </w:rPr>
        <w:t xml:space="preserve"> d' </w:t>
      </w:r>
      <w:r w:rsidRPr="004816B9">
        <w:rPr>
          <w:rFonts w:ascii="Palatino Linotype" w:hAnsi="Palatino Linotype"/>
          <w:sz w:val="19"/>
          <w:szCs w:val="19"/>
          <w:lang w:val="el-GR"/>
        </w:rPr>
        <w:t>ἅπαξ λεγόμενα</w:t>
      </w:r>
      <w:r>
        <w:rPr>
          <w:rFonts w:ascii="Palatino Linotype" w:hAnsi="Palatino Linotype"/>
          <w:sz w:val="19"/>
          <w:szCs w:val="19"/>
        </w:rPr>
        <w:t>,</w:t>
      </w:r>
      <w:r w:rsidRPr="004816B9">
        <w:rPr>
          <w:rFonts w:ascii="Palatino Linotype" w:hAnsi="Palatino Linotype"/>
          <w:sz w:val="19"/>
          <w:szCs w:val="19"/>
          <w:lang w:val="el-GR"/>
        </w:rPr>
        <w:t xml:space="preserve"> </w:t>
      </w:r>
      <w:proofErr w:type="spellStart"/>
      <w:r w:rsidRPr="004816B9">
        <w:rPr>
          <w:rFonts w:ascii="Palatino Linotype" w:hAnsi="Palatino Linotype"/>
          <w:sz w:val="19"/>
          <w:szCs w:val="19"/>
        </w:rPr>
        <w:t>des</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verbes</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composées</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peu</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ou</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point</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usités</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ailleurs</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des</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mots</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ou</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des</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locutions</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employés</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dans</w:t>
      </w:r>
      <w:proofErr w:type="spellEnd"/>
      <w:r w:rsidRPr="004816B9">
        <w:rPr>
          <w:rFonts w:ascii="Palatino Linotype" w:hAnsi="Palatino Linotype"/>
          <w:sz w:val="19"/>
          <w:szCs w:val="19"/>
        </w:rPr>
        <w:t xml:space="preserve"> un </w:t>
      </w:r>
      <w:proofErr w:type="spellStart"/>
      <w:r w:rsidRPr="004816B9">
        <w:rPr>
          <w:rFonts w:ascii="Palatino Linotype" w:hAnsi="Palatino Linotype"/>
          <w:sz w:val="19"/>
          <w:szCs w:val="19"/>
        </w:rPr>
        <w:t>sens</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qu'ils</w:t>
      </w:r>
      <w:proofErr w:type="spellEnd"/>
      <w:r w:rsidRPr="004816B9">
        <w:rPr>
          <w:rFonts w:ascii="Palatino Linotype" w:hAnsi="Palatino Linotype"/>
          <w:sz w:val="19"/>
          <w:szCs w:val="19"/>
        </w:rPr>
        <w:t xml:space="preserve"> n'</w:t>
      </w:r>
      <w:proofErr w:type="spellStart"/>
      <w:r w:rsidRPr="004816B9">
        <w:rPr>
          <w:rFonts w:ascii="Palatino Linotype" w:hAnsi="Palatino Linotype"/>
          <w:sz w:val="19"/>
          <w:szCs w:val="19"/>
        </w:rPr>
        <w:t>ont</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pas</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dans</w:t>
      </w:r>
      <w:proofErr w:type="spellEnd"/>
      <w:r w:rsidRPr="004816B9">
        <w:rPr>
          <w:rFonts w:ascii="Palatino Linotype" w:hAnsi="Palatino Linotype"/>
          <w:sz w:val="19"/>
          <w:szCs w:val="19"/>
        </w:rPr>
        <w:t xml:space="preserve"> la langue </w:t>
      </w:r>
      <w:proofErr w:type="spellStart"/>
      <w:r w:rsidRPr="004816B9">
        <w:rPr>
          <w:rFonts w:ascii="Palatino Linotype" w:hAnsi="Palatino Linotype"/>
          <w:sz w:val="19"/>
          <w:szCs w:val="19"/>
        </w:rPr>
        <w:t>usuelle</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des</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mots</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ou</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des</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accords</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réprouvés</w:t>
      </w:r>
      <w:proofErr w:type="spellEnd"/>
      <w:r w:rsidRPr="004816B9">
        <w:rPr>
          <w:rFonts w:ascii="Palatino Linotype" w:hAnsi="Palatino Linotype"/>
          <w:sz w:val="19"/>
          <w:szCs w:val="19"/>
        </w:rPr>
        <w:t xml:space="preserve"> par la </w:t>
      </w:r>
      <w:proofErr w:type="spellStart"/>
      <w:r w:rsidRPr="004816B9">
        <w:rPr>
          <w:rFonts w:ascii="Palatino Linotype" w:hAnsi="Palatino Linotype"/>
          <w:sz w:val="19"/>
          <w:szCs w:val="19"/>
        </w:rPr>
        <w:t>grammaire</w:t>
      </w:r>
      <w:proofErr w:type="spellEnd"/>
      <w:r w:rsidRPr="004816B9">
        <w:rPr>
          <w:rFonts w:ascii="Palatino Linotype" w:hAnsi="Palatino Linotype"/>
          <w:sz w:val="19"/>
          <w:szCs w:val="19"/>
        </w:rPr>
        <w:t xml:space="preserve"> qui </w:t>
      </w:r>
      <w:proofErr w:type="spellStart"/>
      <w:r w:rsidRPr="004816B9">
        <w:rPr>
          <w:rFonts w:ascii="Palatino Linotype" w:hAnsi="Palatino Linotype"/>
          <w:sz w:val="19"/>
          <w:szCs w:val="19"/>
        </w:rPr>
        <w:t>ont</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jeté</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dans</w:t>
      </w:r>
      <w:proofErr w:type="spellEnd"/>
      <w:r w:rsidRPr="004816B9">
        <w:rPr>
          <w:rFonts w:ascii="Palatino Linotype" w:hAnsi="Palatino Linotype"/>
          <w:sz w:val="19"/>
          <w:szCs w:val="19"/>
        </w:rPr>
        <w:t xml:space="preserve"> la </w:t>
      </w:r>
      <w:proofErr w:type="spellStart"/>
      <w:r w:rsidRPr="004816B9">
        <w:rPr>
          <w:rFonts w:ascii="Palatino Linotype" w:hAnsi="Palatino Linotype"/>
          <w:sz w:val="19"/>
          <w:szCs w:val="19"/>
        </w:rPr>
        <w:t>perplexité</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les</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traducteurs</w:t>
      </w:r>
      <w:proofErr w:type="spellEnd"/>
      <w:r w:rsidRPr="004816B9">
        <w:rPr>
          <w:rFonts w:ascii="Palatino Linotype" w:hAnsi="Palatino Linotype"/>
          <w:sz w:val="19"/>
          <w:szCs w:val="19"/>
        </w:rPr>
        <w:t xml:space="preserve"> et </w:t>
      </w:r>
      <w:proofErr w:type="spellStart"/>
      <w:r w:rsidRPr="004816B9">
        <w:rPr>
          <w:rFonts w:ascii="Palatino Linotype" w:hAnsi="Palatino Linotype"/>
          <w:sz w:val="19"/>
          <w:szCs w:val="19"/>
        </w:rPr>
        <w:t>les</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exègétes</w:t>
      </w:r>
      <w:proofErr w:type="spellEnd"/>
      <w:r w:rsidRPr="004816B9">
        <w:rPr>
          <w:rFonts w:ascii="Palatino Linotype" w:hAnsi="Palatino Linotype"/>
          <w:sz w:val="19"/>
          <w:szCs w:val="19"/>
        </w:rPr>
        <w:t xml:space="preserve"> </w:t>
      </w:r>
      <w:proofErr w:type="spellStart"/>
      <w:r w:rsidRPr="004816B9">
        <w:rPr>
          <w:rFonts w:ascii="Palatino Linotype" w:hAnsi="Palatino Linotype"/>
          <w:sz w:val="19"/>
          <w:szCs w:val="19"/>
        </w:rPr>
        <w:t>anciens</w:t>
      </w:r>
      <w:proofErr w:type="spellEnd"/>
      <w:r w:rsidRPr="004816B9">
        <w:rPr>
          <w:rFonts w:ascii="Palatino Linotype" w:hAnsi="Palatino Linotype"/>
          <w:sz w:val="19"/>
          <w:szCs w:val="19"/>
        </w:rPr>
        <w:t xml:space="preserve"> et </w:t>
      </w:r>
      <w:proofErr w:type="spellStart"/>
      <w:r w:rsidRPr="004816B9">
        <w:rPr>
          <w:rFonts w:ascii="Palatino Linotype" w:hAnsi="Palatino Linotype"/>
          <w:sz w:val="19"/>
          <w:szCs w:val="19"/>
        </w:rPr>
        <w:t>modernes</w:t>
      </w:r>
      <w:proofErr w:type="spellEnd"/>
      <w:r w:rsidRPr="004816B9">
        <w:rPr>
          <w:rFonts w:ascii="Palatino Linotype" w:hAnsi="Palatino Linotype"/>
          <w:sz w:val="19"/>
          <w:szCs w:val="19"/>
        </w:rPr>
        <w:t>» (</w:t>
      </w:r>
      <w:r>
        <w:rPr>
          <w:rFonts w:ascii="Palatino Linotype" w:hAnsi="Palatino Linotype"/>
          <w:smallCaps/>
          <w:sz w:val="19"/>
          <w:szCs w:val="19"/>
        </w:rPr>
        <w:t>A</w:t>
      </w:r>
      <w:r>
        <w:rPr>
          <w:rFonts w:ascii="Palatino Linotype" w:hAnsi="Palatino Linotype"/>
          <w:sz w:val="19"/>
          <w:szCs w:val="19"/>
        </w:rPr>
        <w:t xml:space="preserve"> 1949,</w:t>
      </w:r>
      <w:r w:rsidRPr="004816B9">
        <w:rPr>
          <w:rFonts w:ascii="Palatino Linotype" w:hAnsi="Palatino Linotype"/>
          <w:sz w:val="19"/>
          <w:szCs w:val="19"/>
        </w:rPr>
        <w:t xml:space="preserve"> XXXVI).</w:t>
      </w:r>
      <w:r w:rsidRPr="004816B9">
        <w:rPr>
          <w:rFonts w:ascii="Palatino Linotype" w:hAnsi="Palatino Linotype"/>
          <w:sz w:val="19"/>
          <w:szCs w:val="19"/>
          <w:lang w:val="de-DE"/>
        </w:rPr>
        <w:t xml:space="preserve"> «Obwohl es sich bei unserem Buch wahrscheinlich um das einzige, vollständig erhaltene Werk der hellenistisch-</w:t>
      </w:r>
      <w:proofErr w:type="spellStart"/>
      <w:r w:rsidRPr="008E605C">
        <w:rPr>
          <w:rFonts w:ascii="Palatino Linotype" w:hAnsi="Palatino Linotype"/>
          <w:sz w:val="19"/>
          <w:szCs w:val="19"/>
          <w:lang w:val="de-DE"/>
        </w:rPr>
        <w:t>patethischen</w:t>
      </w:r>
      <w:proofErr w:type="spellEnd"/>
      <w:r w:rsidRPr="008E605C">
        <w:rPr>
          <w:rFonts w:ascii="Palatino Linotype" w:hAnsi="Palatino Linotype"/>
          <w:sz w:val="19"/>
          <w:szCs w:val="19"/>
          <w:lang w:val="de-DE"/>
        </w:rPr>
        <w:t xml:space="preserve"> Geschichtsschreibung handelt, sind bisher Sprache und Stil noch nic</w:t>
      </w:r>
      <w:r>
        <w:rPr>
          <w:rFonts w:ascii="Palatino Linotype" w:hAnsi="Palatino Linotype"/>
          <w:sz w:val="19"/>
          <w:szCs w:val="19"/>
          <w:lang w:val="de-DE"/>
        </w:rPr>
        <w:t>ht genauer untersucht worden» (</w:t>
      </w:r>
      <w:proofErr w:type="spellStart"/>
      <w:r>
        <w:rPr>
          <w:rFonts w:ascii="Palatino Linotype" w:hAnsi="Palatino Linotype"/>
          <w:sz w:val="19"/>
          <w:szCs w:val="19"/>
          <w:lang w:val="de-DE"/>
        </w:rPr>
        <w:t>Richnow</w:t>
      </w:r>
      <w:proofErr w:type="spellEnd"/>
      <w:r>
        <w:rPr>
          <w:rFonts w:ascii="Palatino Linotype" w:hAnsi="Palatino Linotype"/>
          <w:sz w:val="19"/>
          <w:szCs w:val="19"/>
          <w:lang w:val="de-DE"/>
        </w:rPr>
        <w:t xml:space="preserve"> 1967,</w:t>
      </w:r>
      <w:r w:rsidRPr="008E605C">
        <w:rPr>
          <w:rFonts w:ascii="Palatino Linotype" w:hAnsi="Palatino Linotype"/>
          <w:sz w:val="19"/>
          <w:szCs w:val="19"/>
          <w:lang w:val="de-DE"/>
        </w:rPr>
        <w:t xml:space="preserve"> IV). </w:t>
      </w:r>
    </w:p>
  </w:footnote>
  <w:footnote w:id="3">
    <w:p w:rsidR="006D4577" w:rsidRPr="00DA7EE1" w:rsidRDefault="006D4577" w:rsidP="006D4577">
      <w:pPr>
        <w:pStyle w:val="Testonotaapidipagina"/>
        <w:rPr>
          <w:rFonts w:ascii="Palatino Linotype" w:hAnsi="Palatino Linotype"/>
          <w:lang w:val="de-DE"/>
        </w:rPr>
      </w:pPr>
      <w:r w:rsidRPr="00DA7EE1">
        <w:rPr>
          <w:rStyle w:val="Rimandonotaapidipagina"/>
          <w:rFonts w:ascii="Palatino Linotype" w:hAnsi="Palatino Linotype"/>
          <w:sz w:val="18"/>
        </w:rPr>
        <w:footnoteRef/>
      </w:r>
      <w:r w:rsidRPr="00DA7EE1">
        <w:rPr>
          <w:rFonts w:ascii="Palatino Linotype" w:hAnsi="Palatino Linotype"/>
          <w:sz w:val="18"/>
        </w:rPr>
        <w:t xml:space="preserve"> </w:t>
      </w:r>
      <w:r>
        <w:rPr>
          <w:rFonts w:ascii="Palatino Linotype" w:hAnsi="Palatino Linotype"/>
          <w:sz w:val="18"/>
        </w:rPr>
        <w:t>S</w:t>
      </w:r>
      <w:r w:rsidRPr="00DA7EE1">
        <w:rPr>
          <w:rFonts w:ascii="Palatino Linotype" w:hAnsi="Palatino Linotype"/>
          <w:sz w:val="18"/>
        </w:rPr>
        <w:t>ul neutro sostantivato come tratto tucidideo</w:t>
      </w:r>
      <w:r>
        <w:rPr>
          <w:rFonts w:ascii="Palatino Linotype" w:hAnsi="Palatino Linotype"/>
          <w:sz w:val="18"/>
        </w:rPr>
        <w:t xml:space="preserve">, </w:t>
      </w:r>
      <w:proofErr w:type="spellStart"/>
      <w:r>
        <w:rPr>
          <w:rFonts w:ascii="Palatino Linotype" w:hAnsi="Palatino Linotype"/>
          <w:sz w:val="18"/>
        </w:rPr>
        <w:t>vd</w:t>
      </w:r>
      <w:proofErr w:type="spellEnd"/>
      <w:r>
        <w:rPr>
          <w:rFonts w:ascii="Palatino Linotype" w:hAnsi="Palatino Linotype"/>
          <w:sz w:val="18"/>
        </w:rPr>
        <w:t>.</w:t>
      </w:r>
      <w:r w:rsidRPr="00DA7EE1">
        <w:rPr>
          <w:rFonts w:ascii="Palatino Linotype" w:hAnsi="Palatino Linotype"/>
          <w:sz w:val="18"/>
        </w:rPr>
        <w:t xml:space="preserve"> </w:t>
      </w:r>
      <w:proofErr w:type="spellStart"/>
      <w:r w:rsidRPr="00DA7EE1">
        <w:rPr>
          <w:rFonts w:ascii="Palatino Linotype" w:hAnsi="Palatino Linotype"/>
          <w:sz w:val="18"/>
        </w:rPr>
        <w:t>Schmid</w:t>
      </w:r>
      <w:proofErr w:type="spellEnd"/>
      <w:r w:rsidRPr="00DA7EE1">
        <w:rPr>
          <w:rFonts w:ascii="Palatino Linotype" w:hAnsi="Palatino Linotype"/>
          <w:sz w:val="18"/>
        </w:rPr>
        <w:t xml:space="preserve">- </w:t>
      </w:r>
      <w:proofErr w:type="spellStart"/>
      <w:r w:rsidRPr="00DA7EE1">
        <w:rPr>
          <w:rFonts w:ascii="Palatino Linotype" w:hAnsi="Palatino Linotype"/>
          <w:sz w:val="18"/>
        </w:rPr>
        <w:t>Stählin</w:t>
      </w:r>
      <w:proofErr w:type="spellEnd"/>
      <w:r w:rsidRPr="00DA7EE1">
        <w:rPr>
          <w:rFonts w:ascii="Palatino Linotype" w:hAnsi="Palatino Linotype"/>
          <w:sz w:val="18"/>
        </w:rPr>
        <w:t xml:space="preserve"> I 5, 183, 2</w:t>
      </w:r>
      <w:r>
        <w:rPr>
          <w:rFonts w:ascii="Palatino Linotype" w:hAnsi="Palatino Linotype"/>
          <w:sz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77"/>
    <w:rsid w:val="00005B5E"/>
    <w:rsid w:val="00065757"/>
    <w:rsid w:val="00067DBE"/>
    <w:rsid w:val="00072BA5"/>
    <w:rsid w:val="00087EF7"/>
    <w:rsid w:val="000919F4"/>
    <w:rsid w:val="00107847"/>
    <w:rsid w:val="001255F1"/>
    <w:rsid w:val="00127110"/>
    <w:rsid w:val="00150C35"/>
    <w:rsid w:val="00155D6C"/>
    <w:rsid w:val="00177043"/>
    <w:rsid w:val="001A00AE"/>
    <w:rsid w:val="001B5496"/>
    <w:rsid w:val="001E0B75"/>
    <w:rsid w:val="00211E4F"/>
    <w:rsid w:val="002206B5"/>
    <w:rsid w:val="00223415"/>
    <w:rsid w:val="002322CB"/>
    <w:rsid w:val="00235A8F"/>
    <w:rsid w:val="00250726"/>
    <w:rsid w:val="002809B7"/>
    <w:rsid w:val="00280F99"/>
    <w:rsid w:val="00292E10"/>
    <w:rsid w:val="002A2615"/>
    <w:rsid w:val="002A3A1A"/>
    <w:rsid w:val="002D1A32"/>
    <w:rsid w:val="002D270E"/>
    <w:rsid w:val="002E79A6"/>
    <w:rsid w:val="003359C4"/>
    <w:rsid w:val="003567B9"/>
    <w:rsid w:val="00364972"/>
    <w:rsid w:val="00373673"/>
    <w:rsid w:val="003D3014"/>
    <w:rsid w:val="003D4F19"/>
    <w:rsid w:val="003E5B55"/>
    <w:rsid w:val="003F5EF8"/>
    <w:rsid w:val="00414DB1"/>
    <w:rsid w:val="00417BED"/>
    <w:rsid w:val="0042496A"/>
    <w:rsid w:val="00425345"/>
    <w:rsid w:val="00470B2E"/>
    <w:rsid w:val="00471BEF"/>
    <w:rsid w:val="00494A2B"/>
    <w:rsid w:val="004A5F46"/>
    <w:rsid w:val="005327FF"/>
    <w:rsid w:val="005463EC"/>
    <w:rsid w:val="005468B2"/>
    <w:rsid w:val="00557C69"/>
    <w:rsid w:val="005A74B4"/>
    <w:rsid w:val="005B18DC"/>
    <w:rsid w:val="005D2468"/>
    <w:rsid w:val="005F2438"/>
    <w:rsid w:val="005F493A"/>
    <w:rsid w:val="00644226"/>
    <w:rsid w:val="00656CEA"/>
    <w:rsid w:val="00696ACF"/>
    <w:rsid w:val="006D4577"/>
    <w:rsid w:val="007034FE"/>
    <w:rsid w:val="0077100C"/>
    <w:rsid w:val="00775DE1"/>
    <w:rsid w:val="00797DAC"/>
    <w:rsid w:val="007C19AE"/>
    <w:rsid w:val="007D7573"/>
    <w:rsid w:val="007F7409"/>
    <w:rsid w:val="008317B7"/>
    <w:rsid w:val="008377C3"/>
    <w:rsid w:val="00842430"/>
    <w:rsid w:val="00862883"/>
    <w:rsid w:val="0088039C"/>
    <w:rsid w:val="00880B5B"/>
    <w:rsid w:val="008872E7"/>
    <w:rsid w:val="00887E60"/>
    <w:rsid w:val="008B2975"/>
    <w:rsid w:val="008C6F4D"/>
    <w:rsid w:val="00997333"/>
    <w:rsid w:val="009C3FF9"/>
    <w:rsid w:val="009D6683"/>
    <w:rsid w:val="00A23FBD"/>
    <w:rsid w:val="00A40541"/>
    <w:rsid w:val="00A52F5D"/>
    <w:rsid w:val="00A85902"/>
    <w:rsid w:val="00AB2F91"/>
    <w:rsid w:val="00AD0F80"/>
    <w:rsid w:val="00B06BA9"/>
    <w:rsid w:val="00B266AD"/>
    <w:rsid w:val="00B63426"/>
    <w:rsid w:val="00B712C2"/>
    <w:rsid w:val="00BB2FB2"/>
    <w:rsid w:val="00BB5805"/>
    <w:rsid w:val="00C02E10"/>
    <w:rsid w:val="00C329C2"/>
    <w:rsid w:val="00C43D6C"/>
    <w:rsid w:val="00C87BFA"/>
    <w:rsid w:val="00C90B83"/>
    <w:rsid w:val="00C92FB7"/>
    <w:rsid w:val="00CC7142"/>
    <w:rsid w:val="00CF755B"/>
    <w:rsid w:val="00D10F07"/>
    <w:rsid w:val="00D20B82"/>
    <w:rsid w:val="00D310B3"/>
    <w:rsid w:val="00D37208"/>
    <w:rsid w:val="00D561E0"/>
    <w:rsid w:val="00D61052"/>
    <w:rsid w:val="00D842B9"/>
    <w:rsid w:val="00DA7A86"/>
    <w:rsid w:val="00DB2F75"/>
    <w:rsid w:val="00DD6DD7"/>
    <w:rsid w:val="00DE0162"/>
    <w:rsid w:val="00DF3028"/>
    <w:rsid w:val="00E21561"/>
    <w:rsid w:val="00E41BF8"/>
    <w:rsid w:val="00E436DD"/>
    <w:rsid w:val="00EB4FE7"/>
    <w:rsid w:val="00EF0E77"/>
    <w:rsid w:val="00F01EAC"/>
    <w:rsid w:val="00F13B5E"/>
    <w:rsid w:val="00F1411B"/>
    <w:rsid w:val="00F36D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33CED"/>
  <w15:chartTrackingRefBased/>
  <w15:docId w15:val="{03513E16-3C4E-42C5-A6D0-880678A6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6D4577"/>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6D4577"/>
    <w:rPr>
      <w:rFonts w:ascii="Times New Roman" w:eastAsia="Times New Roman" w:hAnsi="Times New Roman" w:cs="Times New Roman"/>
      <w:sz w:val="20"/>
      <w:szCs w:val="20"/>
      <w:lang w:eastAsia="it-IT"/>
    </w:rPr>
  </w:style>
  <w:style w:type="character" w:styleId="Rimandonotaapidipagina">
    <w:name w:val="footnote reference"/>
    <w:uiPriority w:val="99"/>
    <w:semiHidden/>
    <w:rsid w:val="006D45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1495</TotalTime>
  <Pages>5</Pages>
  <Words>2769</Words>
  <Characters>15786</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97</cp:revision>
  <dcterms:created xsi:type="dcterms:W3CDTF">2018-08-22T14:09:00Z</dcterms:created>
  <dcterms:modified xsi:type="dcterms:W3CDTF">2018-09-04T19:04:00Z</dcterms:modified>
</cp:coreProperties>
</file>