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927D9" w14:textId="66D40664" w:rsidR="00D62A3C" w:rsidRDefault="00D62A3C" w:rsidP="0017574C">
      <w:pPr>
        <w:bidi/>
        <w:rPr>
          <w:rFonts w:ascii="Helvetica" w:eastAsia="Times New Roman" w:hAnsi="Helvetica" w:cs="Times New Roman"/>
          <w:color w:val="000000"/>
          <w:sz w:val="18"/>
          <w:szCs w:val="18"/>
          <w:rtl/>
        </w:rPr>
      </w:pPr>
      <w:r w:rsidRPr="00AC441E">
        <w:rPr>
          <w:rFonts w:ascii="Helvetica" w:eastAsia="Times New Roman" w:hAnsi="Helvetica" w:cs="Times New Roman"/>
          <w:color w:val="000000"/>
          <w:sz w:val="18"/>
          <w:szCs w:val="18"/>
        </w:rPr>
        <w:fldChar w:fldCharType="begin"/>
      </w:r>
      <w:r w:rsidRPr="00AC441E">
        <w:rPr>
          <w:rFonts w:ascii="Helvetica" w:eastAsia="Times New Roman" w:hAnsi="Helvetica" w:cs="Times New Roman"/>
          <w:color w:val="000000"/>
          <w:sz w:val="18"/>
          <w:szCs w:val="18"/>
        </w:rPr>
        <w:instrText xml:space="preserve"> HYPERLINK "https://shironet.mako.co.il/artist?prfid=605&amp;lang=1" </w:instrText>
      </w:r>
      <w:r w:rsidRPr="00AC441E">
        <w:rPr>
          <w:rFonts w:ascii="Helvetica" w:eastAsia="Times New Roman" w:hAnsi="Helvetica" w:cs="Times New Roman"/>
          <w:color w:val="000000"/>
          <w:sz w:val="18"/>
          <w:szCs w:val="18"/>
        </w:rPr>
        <w:fldChar w:fldCharType="separate"/>
      </w:r>
      <w:r w:rsidRPr="00AC441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rtl/>
        </w:rPr>
        <w:t>מאיר אריאל</w:t>
      </w:r>
      <w:r w:rsidRPr="00AC441E">
        <w:rPr>
          <w:rFonts w:ascii="Helvetica" w:eastAsia="Times New Roman" w:hAnsi="Helvetica" w:cs="Times New Roman"/>
          <w:color w:val="000000"/>
          <w:sz w:val="18"/>
          <w:szCs w:val="18"/>
        </w:rPr>
        <w:fldChar w:fldCharType="end"/>
      </w:r>
      <w:r w:rsidRPr="00AC441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p w14:paraId="734B9D28" w14:textId="77777777" w:rsidR="00934CA2" w:rsidRPr="00AC441E" w:rsidRDefault="00934CA2" w:rsidP="00934CA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80A99A1" w14:textId="61B0830D" w:rsidR="00D62A3C" w:rsidRDefault="00D62A3C" w:rsidP="00D62A3C">
      <w:pPr>
        <w:bidi/>
        <w:rPr>
          <w:rFonts w:ascii="Arial" w:eastAsia="Times New Roman" w:hAnsi="Arial" w:cs="Arial"/>
          <w:color w:val="000000"/>
          <w:sz w:val="21"/>
          <w:szCs w:val="21"/>
        </w:rPr>
      </w:pP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שני מקסיקנים על רכס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השמש גבוהה במרום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אומר האחד: "היי חואן פקח עינייך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אתה עוד תיפול לתהום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!"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חואן, כמו שהוא מהלך לו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שקוע באיזה חלום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לא פוקח עיניו, מחייך ומגחך לו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  <w:t>"</w:t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חוזה, איפה יש כאן תהום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..?"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ועברה דקה, עוד דקה. עוד דקה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עד אשר שמע חוזה את הדפיקה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למרות שכאילו אין טעם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מנסה צעקה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והוא לא מאמין אבל פעם אחר פעם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עולה אל אזניו מן אנקה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משלשל מיד חבל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איזה עשר דקות כך עוברות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ימשוך גם ימשוך, הוא נכון לכל סבל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ברם חואן, שתי ידיו קצת שבורות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...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כי עברה דקה, עוד דקה. עוד דקה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 xml:space="preserve"> ...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עד אשר שמע חוזה את הדפיקה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צועק: "תפוס ברגליך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"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חואן, גם רגליו לא כתקנן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לא נואש: "אז נסה בשינייך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".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  <w:t>"</w:t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בסדר", עונה לו חואן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כורך את החבל סביב סלע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ומושך וכורך ומושך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 הידיד, עושה נפשו סלע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מושך ושפתיים נושך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כי הוא זוכר דקה, עוד דקה ,עוד דקה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עד אשר שמעו אוזניו את הדפיקה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שני מקסיקנים עם </w:t>
      </w:r>
      <w:proofErr w:type="spellStart"/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כח</w:t>
      </w:r>
      <w:proofErr w:type="spellEnd"/>
      <w:r w:rsidRPr="00AC441E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נגד גובה קדומים נוראי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חואן כבר מתחיל את החבל לקרוע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בלחץ שיניו הפראי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חוזה, כבר ידו מתרופפת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נגלים פני חואן המסכן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  <w:t>"</w:t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הי חואן, צועק חוזה עם שפתו הנוטפת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  <w:t>'</w:t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תה חי?"- עונה חואן: כ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- - - -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ועברה דקה. עוד </w:t>
      </w:r>
      <w:proofErr w:type="spellStart"/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דקה.עוד</w:t>
      </w:r>
      <w:proofErr w:type="spellEnd"/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דקה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עד אשר שמע חוזה את הדפיקה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לפיכך מוסר השכל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מי שנדפק פעם אחת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 xml:space="preserve"> - 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כבר לא יכול </w:t>
      </w:r>
      <w:proofErr w:type="spellStart"/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>להגמל</w:t>
      </w:r>
      <w:proofErr w:type="spellEnd"/>
      <w:r w:rsidRPr="00AC441E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מזה</w:t>
      </w:r>
      <w:r w:rsidRPr="00AC441E">
        <w:rPr>
          <w:rFonts w:ascii="Arial" w:eastAsia="Times New Roman" w:hAnsi="Arial" w:cs="Arial"/>
          <w:color w:val="000000"/>
          <w:sz w:val="21"/>
          <w:szCs w:val="21"/>
        </w:rPr>
        <w:t>...</w:t>
      </w:r>
    </w:p>
    <w:p w14:paraId="4BA06210" w14:textId="62DEDF92" w:rsidR="0017574C" w:rsidRDefault="0017574C" w:rsidP="0017574C">
      <w:pPr>
        <w:bidi/>
        <w:rPr>
          <w:rFonts w:ascii="Arial" w:eastAsia="Times New Roman" w:hAnsi="Arial" w:cs="Arial"/>
          <w:color w:val="000000"/>
          <w:sz w:val="21"/>
          <w:szCs w:val="21"/>
        </w:rPr>
      </w:pPr>
    </w:p>
    <w:p w14:paraId="1B33C320" w14:textId="2BD1695C" w:rsidR="0017574C" w:rsidRDefault="0017574C" w:rsidP="0017574C">
      <w:pPr>
        <w:bidi/>
        <w:rPr>
          <w:rFonts w:ascii="Arial" w:eastAsia="Times New Roman" w:hAnsi="Arial" w:cs="Arial"/>
          <w:color w:val="000000"/>
          <w:sz w:val="21"/>
          <w:szCs w:val="21"/>
        </w:rPr>
      </w:pPr>
    </w:p>
    <w:p w14:paraId="1D6ADCEE" w14:textId="2417AD8D" w:rsidR="0017574C" w:rsidRDefault="0017574C" w:rsidP="0017574C">
      <w:pPr>
        <w:bidi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*** </w:t>
      </w:r>
    </w:p>
    <w:p w14:paraId="3B69CDEB" w14:textId="650D8616" w:rsidR="0017574C" w:rsidRDefault="0017574C" w:rsidP="0017574C">
      <w:pPr>
        <w:bidi/>
        <w:rPr>
          <w:rFonts w:ascii="Arial" w:eastAsia="Times New Roman" w:hAnsi="Arial" w:cs="Arial"/>
          <w:color w:val="000000"/>
          <w:sz w:val="21"/>
          <w:szCs w:val="21"/>
        </w:rPr>
      </w:pPr>
    </w:p>
    <w:p w14:paraId="68B399E9" w14:textId="77777777" w:rsidR="0017574C" w:rsidRPr="0017574C" w:rsidRDefault="0017574C" w:rsidP="0017574C">
      <w:pPr>
        <w:autoSpaceDE w:val="0"/>
        <w:autoSpaceDN w:val="0"/>
        <w:bidi/>
        <w:adjustRightInd w:val="0"/>
        <w:spacing w:line="360" w:lineRule="auto"/>
        <w:rPr>
          <w:rFonts w:ascii="ResponsaTTF" w:cs="Miriam"/>
          <w:color w:val="000000"/>
          <w:rtl/>
        </w:rPr>
      </w:pPr>
      <w:proofErr w:type="spellStart"/>
      <w:r w:rsidRPr="0017574C">
        <w:rPr>
          <w:rFonts w:ascii="ResponsaTTF" w:cs="Miriam" w:hint="cs"/>
          <w:color w:val="000000"/>
          <w:rtl/>
        </w:rPr>
        <w:t>מדרש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 </w:t>
      </w:r>
      <w:proofErr w:type="spellStart"/>
      <w:r w:rsidRPr="0017574C">
        <w:rPr>
          <w:rFonts w:ascii="ResponsaTTF" w:cs="Miriam" w:hint="cs"/>
          <w:color w:val="000000"/>
          <w:rtl/>
        </w:rPr>
        <w:t>בנות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 </w:t>
      </w:r>
      <w:proofErr w:type="spellStart"/>
      <w:r w:rsidRPr="0017574C">
        <w:rPr>
          <w:rFonts w:ascii="ResponsaTTF" w:cs="Miriam" w:hint="cs"/>
          <w:color w:val="000000"/>
          <w:rtl/>
        </w:rPr>
        <w:t>צלפחד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/ </w:t>
      </w:r>
      <w:proofErr w:type="spellStart"/>
      <w:r w:rsidRPr="0017574C">
        <w:rPr>
          <w:rFonts w:ascii="ResponsaTTF" w:cs="Miriam" w:hint="cs"/>
          <w:color w:val="000000"/>
          <w:rtl/>
        </w:rPr>
        <w:t>רבקה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 </w:t>
      </w:r>
      <w:proofErr w:type="spellStart"/>
      <w:r w:rsidRPr="0017574C">
        <w:rPr>
          <w:rFonts w:ascii="ResponsaTTF" w:cs="Miriam" w:hint="cs"/>
          <w:color w:val="000000"/>
          <w:rtl/>
        </w:rPr>
        <w:t>לוביץ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 , </w:t>
      </w:r>
      <w:proofErr w:type="spellStart"/>
      <w:r w:rsidRPr="0017574C">
        <w:rPr>
          <w:rFonts w:ascii="ResponsaTTF" w:cs="Miriam" w:hint="cs"/>
          <w:color w:val="000000"/>
          <w:rtl/>
        </w:rPr>
        <w:t>מתוך</w:t>
      </w:r>
      <w:proofErr w:type="spellEnd"/>
      <w:r w:rsidRPr="0017574C">
        <w:rPr>
          <w:rFonts w:ascii="ResponsaTTF" w:cs="Miriam" w:hint="cs"/>
          <w:color w:val="000000"/>
          <w:rtl/>
        </w:rPr>
        <w:t xml:space="preserve"> </w:t>
      </w:r>
      <w:r w:rsidRPr="0017574C">
        <w:rPr>
          <w:rFonts w:ascii="ResponsaTTF" w:cs="Miriam" w:hint="cs"/>
          <w:color w:val="000000"/>
          <w:u w:val="single"/>
          <w:rtl/>
        </w:rPr>
        <w:t>עין טובה</w:t>
      </w:r>
      <w:r w:rsidRPr="0017574C">
        <w:rPr>
          <w:rFonts w:ascii="ResponsaTTF" w:cs="Miriam" w:hint="cs"/>
          <w:color w:val="000000"/>
          <w:rtl/>
        </w:rPr>
        <w:t xml:space="preserve"> (ספר היובל לטובה אילן)</w:t>
      </w:r>
    </w:p>
    <w:p w14:paraId="4D246DDD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 xml:space="preserve"> "וַתִּקְרַבְנָה בְּנוֹת </w:t>
      </w:r>
      <w:proofErr w:type="spellStart"/>
      <w:r w:rsidRPr="00EA676B">
        <w:rPr>
          <w:rFonts w:ascii="ResponsaTTF" w:cs="Miriam" w:hint="cs"/>
          <w:color w:val="000000"/>
          <w:rtl/>
        </w:rPr>
        <w:t>צְלָפְחָד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... וְאֵלֶּה שְׁמוֹת </w:t>
      </w:r>
      <w:proofErr w:type="spellStart"/>
      <w:r w:rsidRPr="00EA676B">
        <w:rPr>
          <w:rFonts w:ascii="ResponsaTTF" w:cs="Miriam" w:hint="cs"/>
          <w:color w:val="000000"/>
          <w:rtl/>
        </w:rPr>
        <w:t>בְּנֹתָיו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" (במדבר </w:t>
      </w:r>
      <w:proofErr w:type="spellStart"/>
      <w:r w:rsidRPr="00EA676B">
        <w:rPr>
          <w:rFonts w:ascii="ResponsaTTF" w:cs="Miriam" w:hint="cs"/>
          <w:color w:val="000000"/>
          <w:rtl/>
        </w:rPr>
        <w:t>כ</w:t>
      </w:r>
      <w:r w:rsidRPr="00EA676B">
        <w:rPr>
          <w:rFonts w:cs="Miriam" w:hint="cs"/>
          <w:color w:val="000000"/>
          <w:rtl/>
        </w:rPr>
        <w:t>ז</w:t>
      </w:r>
      <w:proofErr w:type="spellEnd"/>
      <w:r w:rsidRPr="00EA676B">
        <w:rPr>
          <w:rFonts w:cs="Miriam" w:hint="cs"/>
          <w:color w:val="000000"/>
          <w:rtl/>
        </w:rPr>
        <w:t>, א)</w:t>
      </w:r>
    </w:p>
    <w:p w14:paraId="0997988C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cs="Miriam" w:hint="cs"/>
          <w:color w:val="000000"/>
          <w:rtl/>
        </w:rPr>
        <w:t xml:space="preserve">מדוע נקראות בנות </w:t>
      </w:r>
      <w:proofErr w:type="spellStart"/>
      <w:r w:rsidRPr="00EA676B">
        <w:rPr>
          <w:rFonts w:cs="Miriam" w:hint="cs"/>
          <w:color w:val="000000"/>
          <w:rtl/>
        </w:rPr>
        <w:t>צלפחד</w:t>
      </w:r>
      <w:proofErr w:type="spellEnd"/>
      <w:r w:rsidRPr="00EA676B">
        <w:rPr>
          <w:rFonts w:cs="Miriam" w:hint="cs"/>
          <w:color w:val="000000"/>
          <w:rtl/>
        </w:rPr>
        <w:t xml:space="preserve"> בתחילה ואחר </w:t>
      </w:r>
      <w:proofErr w:type="spellStart"/>
      <w:r w:rsidRPr="00EA676B">
        <w:rPr>
          <w:rFonts w:cs="Miriam" w:hint="cs"/>
          <w:color w:val="000000"/>
          <w:rtl/>
        </w:rPr>
        <w:t>מנאן</w:t>
      </w:r>
      <w:proofErr w:type="spellEnd"/>
      <w:r w:rsidRPr="00EA676B">
        <w:rPr>
          <w:rFonts w:cs="Miriam" w:hint="cs"/>
          <w:color w:val="000000"/>
          <w:rtl/>
        </w:rPr>
        <w:t xml:space="preserve"> בשמותיהן? על שם צל ופחד שהיו בהן בתחילה. שבתחילה היה צל אביהן ופחדו לשאת את ראשן. </w:t>
      </w:r>
      <w:proofErr w:type="spellStart"/>
      <w:r w:rsidRPr="00EA676B">
        <w:rPr>
          <w:rFonts w:cs="Miriam" w:hint="cs"/>
          <w:color w:val="000000"/>
          <w:rtl/>
        </w:rPr>
        <w:t>משנתקרבו</w:t>
      </w:r>
      <w:proofErr w:type="spellEnd"/>
      <w:r w:rsidRPr="00EA676B">
        <w:rPr>
          <w:rFonts w:cs="Miriam" w:hint="cs"/>
          <w:color w:val="000000"/>
          <w:rtl/>
        </w:rPr>
        <w:t xml:space="preserve"> האחיות זו לזו, נתעצמו ונודעו להן שמותיהן, שנא': "</w:t>
      </w:r>
      <w:r w:rsidRPr="00EA676B">
        <w:rPr>
          <w:rFonts w:ascii="ResponsaTTF" w:cs="Miriam" w:hint="cs"/>
          <w:color w:val="000000"/>
          <w:rtl/>
        </w:rPr>
        <w:t xml:space="preserve">וַתִּקְרַבְנָה בְּנוֹת </w:t>
      </w:r>
      <w:proofErr w:type="spellStart"/>
      <w:r w:rsidRPr="00EA676B">
        <w:rPr>
          <w:rFonts w:ascii="ResponsaTTF" w:cs="Miriam" w:hint="cs"/>
          <w:color w:val="000000"/>
          <w:rtl/>
        </w:rPr>
        <w:t>צְלָפְחָד</w:t>
      </w:r>
      <w:proofErr w:type="spellEnd"/>
      <w:r w:rsidRPr="00EA676B">
        <w:rPr>
          <w:rFonts w:ascii="ResponsaTTF" w:cs="Miriam" w:hint="cs"/>
          <w:color w:val="000000"/>
          <w:rtl/>
        </w:rPr>
        <w:t>... וְאֵלֶּה שְׁמוֹת...".</w:t>
      </w:r>
    </w:p>
    <w:p w14:paraId="17C3DD7F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>"</w:t>
      </w:r>
      <w:r w:rsidRPr="00EA676B">
        <w:rPr>
          <w:rFonts w:cs="Miriam" w:hint="cs"/>
          <w:sz w:val="30"/>
          <w:szCs w:val="30"/>
          <w:rtl/>
        </w:rPr>
        <w:t xml:space="preserve"> </w:t>
      </w:r>
      <w:r w:rsidRPr="00EA676B">
        <w:rPr>
          <w:rFonts w:ascii="ResponsaTTF" w:cs="Miriam" w:hint="cs"/>
          <w:color w:val="000000"/>
          <w:rtl/>
        </w:rPr>
        <w:t xml:space="preserve">כֵּן בְּנוֹת </w:t>
      </w:r>
      <w:proofErr w:type="spellStart"/>
      <w:r w:rsidRPr="00EA676B">
        <w:rPr>
          <w:rFonts w:ascii="ResponsaTTF" w:cs="Miriam" w:hint="cs"/>
          <w:color w:val="000000"/>
          <w:rtl/>
        </w:rPr>
        <w:t>צְלָפְחָד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 דֹּבְרֹת" (במדבר </w:t>
      </w:r>
      <w:proofErr w:type="spellStart"/>
      <w:r w:rsidRPr="00EA676B">
        <w:rPr>
          <w:rFonts w:ascii="ResponsaTTF" w:cs="Miriam" w:hint="cs"/>
          <w:color w:val="000000"/>
          <w:rtl/>
        </w:rPr>
        <w:t>כז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, ז). </w:t>
      </w:r>
    </w:p>
    <w:p w14:paraId="5015122C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 xml:space="preserve">שאלה תנות את הקב"ה: אם אמת דיברו בנות </w:t>
      </w:r>
      <w:proofErr w:type="spellStart"/>
      <w:r w:rsidRPr="00EA676B">
        <w:rPr>
          <w:rFonts w:ascii="ResponsaTTF" w:cs="Miriam" w:hint="cs"/>
          <w:color w:val="000000"/>
          <w:rtl/>
        </w:rPr>
        <w:t>צלפחד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 הכיצד לא נכתב כך בתורתך, שהרי אתה אמת ותורתך אמת ודברך קיים לעולם. ועוד נא': "תּוֹרַת יְהוָה תְּמִימָה" (תהלים </w:t>
      </w:r>
      <w:proofErr w:type="spellStart"/>
      <w:r w:rsidRPr="00EA676B">
        <w:rPr>
          <w:rFonts w:ascii="ResponsaTTF" w:cs="Miriam" w:hint="cs"/>
          <w:color w:val="000000"/>
          <w:rtl/>
        </w:rPr>
        <w:t>יט,ח</w:t>
      </w:r>
      <w:proofErr w:type="spellEnd"/>
      <w:r w:rsidRPr="00EA676B">
        <w:rPr>
          <w:rFonts w:ascii="ResponsaTTF" w:cs="Miriam" w:hint="cs"/>
          <w:color w:val="000000"/>
          <w:rtl/>
        </w:rPr>
        <w:t>).</w:t>
      </w:r>
    </w:p>
    <w:p w14:paraId="5367154C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 xml:space="preserve">ענה לה הקב"ה: "אֱמֶת מֵאֶרֶץ תִּצְמָח " (תהילים פה, </w:t>
      </w:r>
      <w:proofErr w:type="spellStart"/>
      <w:r w:rsidRPr="00EA676B">
        <w:rPr>
          <w:rFonts w:ascii="ResponsaTTF" w:cs="Miriam" w:hint="cs"/>
          <w:color w:val="000000"/>
          <w:rtl/>
        </w:rPr>
        <w:t>יב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). </w:t>
      </w:r>
    </w:p>
    <w:p w14:paraId="34A8F35B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 xml:space="preserve">נוסח אחר: "תָּמִים תִּהְיֶה עִם יְהוָה </w:t>
      </w:r>
      <w:proofErr w:type="spellStart"/>
      <w:r w:rsidRPr="00EA676B">
        <w:rPr>
          <w:rFonts w:ascii="ResponsaTTF" w:cs="Miriam" w:hint="cs"/>
          <w:color w:val="000000"/>
          <w:rtl/>
        </w:rPr>
        <w:t>אֱלֹהֶיך</w:t>
      </w:r>
      <w:proofErr w:type="spellEnd"/>
      <w:r w:rsidRPr="00EA676B">
        <w:rPr>
          <w:rFonts w:ascii="ResponsaTTF" w:cs="Miriam" w:hint="cs"/>
          <w:color w:val="000000"/>
          <w:rtl/>
        </w:rPr>
        <w:t xml:space="preserve">ָ" (דברים </w:t>
      </w:r>
      <w:proofErr w:type="spellStart"/>
      <w:r w:rsidRPr="00EA676B">
        <w:rPr>
          <w:rFonts w:ascii="ResponsaTTF" w:cs="Miriam" w:hint="cs"/>
          <w:color w:val="000000"/>
          <w:rtl/>
        </w:rPr>
        <w:t>יח,יג</w:t>
      </w:r>
      <w:proofErr w:type="spellEnd"/>
      <w:r w:rsidRPr="00EA676B">
        <w:rPr>
          <w:rFonts w:ascii="ResponsaTTF" w:cs="Miriam" w:hint="cs"/>
          <w:color w:val="000000"/>
          <w:rtl/>
        </w:rPr>
        <w:t>).</w:t>
      </w:r>
    </w:p>
    <w:p w14:paraId="508CAF5E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 xml:space="preserve">שאלה תנות: אמת זו, אף על פי שתתמהמה נחכה לה או </w:t>
      </w:r>
      <w:proofErr w:type="spellStart"/>
      <w:r w:rsidRPr="00EA676B">
        <w:rPr>
          <w:rFonts w:ascii="ResponsaTTF" w:cs="Miriam" w:hint="cs"/>
          <w:color w:val="000000"/>
          <w:rtl/>
        </w:rPr>
        <w:t>נביאנה</w:t>
      </w:r>
      <w:proofErr w:type="spellEnd"/>
      <w:r w:rsidRPr="00EA676B">
        <w:rPr>
          <w:rFonts w:ascii="ResponsaTTF" w:cs="Miriam" w:hint="cs"/>
          <w:color w:val="000000"/>
          <w:rtl/>
        </w:rPr>
        <w:t>?</w:t>
      </w:r>
    </w:p>
    <w:p w14:paraId="403083AA" w14:textId="77777777" w:rsidR="0017574C" w:rsidRPr="00EA676B" w:rsidRDefault="0017574C" w:rsidP="0017574C">
      <w:pPr>
        <w:autoSpaceDE w:val="0"/>
        <w:autoSpaceDN w:val="0"/>
        <w:adjustRightInd w:val="0"/>
        <w:spacing w:line="360" w:lineRule="auto"/>
        <w:jc w:val="right"/>
        <w:rPr>
          <w:rFonts w:ascii="ResponsaTTF" w:cs="Miriam"/>
          <w:color w:val="000000"/>
          <w:rtl/>
        </w:rPr>
      </w:pPr>
      <w:r w:rsidRPr="00EA676B">
        <w:rPr>
          <w:rFonts w:ascii="ResponsaTTF" w:cs="Miriam" w:hint="cs"/>
          <w:color w:val="000000"/>
          <w:rtl/>
        </w:rPr>
        <w:t>שתק הקב"ה</w:t>
      </w:r>
    </w:p>
    <w:p w14:paraId="52DDF267" w14:textId="2037D46C" w:rsidR="0017574C" w:rsidRPr="0017574C" w:rsidRDefault="0017574C" w:rsidP="0017574C">
      <w:pPr>
        <w:bidi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EA676B">
        <w:rPr>
          <w:rFonts w:ascii="ResponsaTTF" w:cs="Miriam" w:hint="cs"/>
          <w:color w:val="000000"/>
          <w:rtl/>
        </w:rPr>
        <w:t>על כך נאמר שתיקה כהודאה דמי.</w:t>
      </w:r>
    </w:p>
    <w:p w14:paraId="79B4A19B" w14:textId="77777777" w:rsidR="00D62A3C" w:rsidRDefault="00D62A3C" w:rsidP="00D62A3C">
      <w:pPr>
        <w:bidi/>
      </w:pPr>
    </w:p>
    <w:p w14:paraId="21A8BBA2" w14:textId="1D3906E5" w:rsidR="00F03853" w:rsidRDefault="0017574C" w:rsidP="00D62A3C">
      <w:pPr>
        <w:bidi/>
      </w:pPr>
      <w:r>
        <w:t xml:space="preserve">*** </w:t>
      </w:r>
    </w:p>
    <w:p w14:paraId="2FCA3990" w14:textId="7C0F0FE4" w:rsidR="0017574C" w:rsidRPr="0017574C" w:rsidRDefault="0017574C" w:rsidP="0017574C">
      <w:pPr>
        <w:bidi/>
      </w:pP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איך זה שכוכב אחד</w:t>
      </w:r>
      <w:r w:rsidRPr="005F5A26">
        <w:rPr>
          <w:rFonts w:ascii="Arial" w:eastAsia="Times New Roman" w:hAnsi="Arial" w:cs="Arial"/>
          <w:color w:val="1D1D1B"/>
          <w:sz w:val="28"/>
          <w:szCs w:val="28"/>
        </w:rPr>
        <w:br/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לבד מעז. איך הוא מעז, למען השם</w:t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</w:rPr>
        <w:t>.</w:t>
      </w:r>
      <w:r w:rsidRPr="005F5A26">
        <w:rPr>
          <w:rFonts w:ascii="Arial" w:eastAsia="Times New Roman" w:hAnsi="Arial" w:cs="Arial"/>
          <w:color w:val="1D1D1B"/>
          <w:sz w:val="28"/>
          <w:szCs w:val="28"/>
        </w:rPr>
        <w:br/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כוכב אחד לבד</w:t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</w:rPr>
        <w:t>.</w:t>
      </w:r>
      <w:r w:rsidRPr="005F5A26">
        <w:rPr>
          <w:rFonts w:ascii="Arial" w:eastAsia="Times New Roman" w:hAnsi="Arial" w:cs="Arial"/>
          <w:color w:val="1D1D1B"/>
          <w:sz w:val="28"/>
          <w:szCs w:val="28"/>
        </w:rPr>
        <w:br/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אני לא הייתי</w:t>
      </w:r>
      <w:r w:rsidRPr="005F5A26">
        <w:rPr>
          <w:rFonts w:ascii="Arial" w:eastAsia="Times New Roman" w:hAnsi="Arial" w:cs="Arial"/>
          <w:color w:val="1D1D1B"/>
          <w:sz w:val="28"/>
          <w:szCs w:val="28"/>
        </w:rPr>
        <w:br/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מעז. ואני, בעצם</w:t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</w:rPr>
        <w:t>,</w:t>
      </w:r>
      <w:r w:rsidRPr="005F5A26">
        <w:rPr>
          <w:rFonts w:ascii="Arial" w:eastAsia="Times New Roman" w:hAnsi="Arial" w:cs="Arial"/>
          <w:color w:val="1D1D1B"/>
          <w:sz w:val="28"/>
          <w:szCs w:val="28"/>
        </w:rPr>
        <w:br/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  <w:rtl/>
        </w:rPr>
        <w:t>לא לבד</w:t>
      </w:r>
      <w:r w:rsidRPr="005F5A26">
        <w:rPr>
          <w:rFonts w:ascii="Arial" w:eastAsia="Times New Roman" w:hAnsi="Arial" w:cs="Arial"/>
          <w:color w:val="1D1D1B"/>
          <w:sz w:val="28"/>
          <w:szCs w:val="28"/>
          <w:shd w:val="clear" w:color="auto" w:fill="F6F6F6"/>
        </w:rPr>
        <w:t>.</w:t>
      </w:r>
    </w:p>
    <w:sectPr w:rsidR="0017574C" w:rsidRPr="0017574C" w:rsidSect="00BD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esponsaTTF">
    <w:altName w:val="Courier New"/>
    <w:panose1 w:val="020B0604020202020204"/>
    <w:charset w:val="B1"/>
    <w:family w:val="auto"/>
    <w:notTrueType/>
    <w:pitch w:val="variable"/>
    <w:sig w:usb0="00001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C177C"/>
    <w:multiLevelType w:val="hybridMultilevel"/>
    <w:tmpl w:val="184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C"/>
    <w:rsid w:val="000C0140"/>
    <w:rsid w:val="00152C4A"/>
    <w:rsid w:val="0017574C"/>
    <w:rsid w:val="0050173B"/>
    <w:rsid w:val="005664E4"/>
    <w:rsid w:val="005E2A82"/>
    <w:rsid w:val="005F16C5"/>
    <w:rsid w:val="00734418"/>
    <w:rsid w:val="007816BC"/>
    <w:rsid w:val="00934CA2"/>
    <w:rsid w:val="00BD360A"/>
    <w:rsid w:val="00D13512"/>
    <w:rsid w:val="00D62A3C"/>
    <w:rsid w:val="00E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A7D33"/>
  <w14:defaultImageDpi w14:val="32767"/>
  <w15:chartTrackingRefBased/>
  <w15:docId w15:val="{5C1D6A5D-1A51-744A-A0BE-EFA53FC8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2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4C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</dc:creator>
  <cp:keywords/>
  <dc:description/>
  <cp:lastModifiedBy>Kiva</cp:lastModifiedBy>
  <cp:revision>2</cp:revision>
  <dcterms:created xsi:type="dcterms:W3CDTF">2019-03-17T12:59:00Z</dcterms:created>
  <dcterms:modified xsi:type="dcterms:W3CDTF">2019-03-17T12:59:00Z</dcterms:modified>
</cp:coreProperties>
</file>