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01" w:rsidRPr="00E07D01" w:rsidRDefault="00E07D01" w:rsidP="00E07D01">
      <w:pPr>
        <w:pBdr>
          <w:bottom w:val="single" w:sz="8" w:space="4" w:color="4472C4"/>
        </w:pBdr>
        <w:spacing w:after="300"/>
        <w:contextualSpacing/>
        <w:rPr>
          <w:rFonts w:ascii="Calibri" w:eastAsia="Times New Roman" w:hAnsi="Calibri" w:cs="Arial"/>
          <w:b/>
          <w:bCs/>
          <w:color w:val="003366"/>
          <w:sz w:val="28"/>
          <w:szCs w:val="28"/>
        </w:rPr>
      </w:pPr>
      <w:r>
        <w:rPr>
          <w:rFonts w:ascii="Calibri" w:eastAsia="Times New Roman" w:hAnsi="Calibri" w:cs="Arial"/>
          <w:b/>
          <w:bCs/>
          <w:color w:val="003366"/>
          <w:sz w:val="28"/>
          <w:szCs w:val="28"/>
        </w:rPr>
        <w:t>Start-Up Tip # 5</w:t>
      </w:r>
    </w:p>
    <w:p w:rsidR="00E07D01" w:rsidRPr="00E07D01" w:rsidRDefault="00E07D01" w:rsidP="00E07D01">
      <w:pPr>
        <w:pBdr>
          <w:bottom w:val="single" w:sz="8" w:space="4" w:color="4472C4"/>
        </w:pBdr>
        <w:spacing w:after="300"/>
        <w:contextualSpacing/>
        <w:rPr>
          <w:rFonts w:ascii="Calibri" w:eastAsia="Times New Roman" w:hAnsi="Calibri" w:cs="Arial"/>
          <w:b/>
          <w:bCs/>
          <w:color w:val="003366"/>
          <w:sz w:val="28"/>
          <w:szCs w:val="28"/>
        </w:rPr>
      </w:pPr>
    </w:p>
    <w:p w:rsidR="00E07D01" w:rsidRPr="00E07D01" w:rsidRDefault="00E07D01" w:rsidP="00E07D01">
      <w:pPr>
        <w:pBdr>
          <w:bottom w:val="single" w:sz="8" w:space="4" w:color="4472C4"/>
        </w:pBdr>
        <w:spacing w:after="300"/>
        <w:contextualSpacing/>
        <w:rPr>
          <w:rFonts w:ascii="Calibri" w:eastAsia="Times New Roman" w:hAnsi="Calibri" w:cs="Arial"/>
          <w:b/>
          <w:bCs/>
          <w:color w:val="003366"/>
          <w:sz w:val="28"/>
          <w:szCs w:val="28"/>
        </w:rPr>
      </w:pPr>
      <w:r>
        <w:rPr>
          <w:rFonts w:ascii="Calibri" w:eastAsia="Times New Roman" w:hAnsi="Calibri" w:cs="Arial"/>
          <w:b/>
          <w:bCs/>
          <w:color w:val="003366"/>
          <w:sz w:val="28"/>
          <w:szCs w:val="28"/>
        </w:rPr>
        <w:t>Note: This is the fifth</w:t>
      </w:r>
      <w:r w:rsidRPr="00E07D01">
        <w:rPr>
          <w:rFonts w:ascii="Calibri" w:eastAsia="Times New Roman" w:hAnsi="Calibri" w:cs="Arial"/>
          <w:b/>
          <w:bCs/>
          <w:color w:val="003366"/>
          <w:sz w:val="28"/>
          <w:szCs w:val="28"/>
        </w:rPr>
        <w:t xml:space="preserve"> in a series on IP for Startups. To view previous articles please click </w:t>
      </w:r>
      <w:hyperlink r:id="rId6" w:tgtFrame="_blank" w:history="1">
        <w:r w:rsidRPr="00E07D01">
          <w:rPr>
            <w:rFonts w:ascii="Calibri" w:eastAsia="Times New Roman" w:hAnsi="Calibri" w:cs="Arial"/>
            <w:b/>
            <w:bCs/>
            <w:color w:val="0563C1"/>
            <w:sz w:val="28"/>
            <w:szCs w:val="28"/>
            <w:u w:val="single"/>
          </w:rPr>
          <w:t>here</w:t>
        </w:r>
      </w:hyperlink>
      <w:r w:rsidRPr="00E07D01">
        <w:rPr>
          <w:rFonts w:ascii="Calibri" w:eastAsia="Times New Roman" w:hAnsi="Calibri" w:cs="Arial"/>
          <w:b/>
          <w:bCs/>
          <w:color w:val="003366"/>
          <w:sz w:val="28"/>
          <w:szCs w:val="28"/>
        </w:rPr>
        <w:t>.</w:t>
      </w:r>
    </w:p>
    <w:p w:rsidR="00E07D01" w:rsidRPr="00E07D01" w:rsidRDefault="00E07D01" w:rsidP="00E07D01"/>
    <w:p w:rsidR="00CC3602" w:rsidRDefault="00CC3602" w:rsidP="009F49CB">
      <w:pPr>
        <w:pStyle w:val="Title"/>
        <w:ind w:left="360"/>
        <w:rPr>
          <w:rFonts w:eastAsia="Times New Roman"/>
        </w:rPr>
      </w:pPr>
      <w:r>
        <w:rPr>
          <w:rFonts w:eastAsia="Times New Roman"/>
        </w:rPr>
        <w:t xml:space="preserve">3 Things You Should Know About </w:t>
      </w:r>
      <w:r w:rsidRPr="009D3B9C">
        <w:rPr>
          <w:rFonts w:eastAsia="Times New Roman"/>
        </w:rPr>
        <w:t>Patent</w:t>
      </w:r>
      <w:r w:rsidR="0057766B">
        <w:rPr>
          <w:rFonts w:eastAsia="Times New Roman"/>
        </w:rPr>
        <w:t>ability</w:t>
      </w:r>
      <w:r w:rsidRPr="009D3B9C">
        <w:rPr>
          <w:rFonts w:eastAsia="Times New Roman"/>
        </w:rPr>
        <w:t xml:space="preserve"> Search</w:t>
      </w:r>
      <w:r>
        <w:rPr>
          <w:rFonts w:eastAsia="Times New Roman"/>
        </w:rPr>
        <w:t>es</w:t>
      </w:r>
    </w:p>
    <w:p w:rsidR="00CC3602" w:rsidRPr="008E1902" w:rsidRDefault="00CC3602" w:rsidP="00CC3602">
      <w:pPr>
        <w:spacing w:before="100" w:beforeAutospacing="1" w:after="100" w:afterAutospacing="1"/>
        <w:rPr>
          <w:rFonts w:ascii="Arial" w:eastAsia="Times New Roman" w:hAnsi="Arial" w:cs="Arial"/>
          <w:b/>
          <w:bCs/>
          <w:color w:val="336699"/>
          <w:sz w:val="27"/>
          <w:szCs w:val="27"/>
        </w:rPr>
      </w:pPr>
      <w:r w:rsidRPr="008E1902">
        <w:rPr>
          <w:rFonts w:ascii="Arial" w:eastAsia="Times New Roman" w:hAnsi="Arial" w:cs="Arial"/>
          <w:b/>
          <w:bCs/>
          <w:color w:val="336699"/>
          <w:sz w:val="27"/>
          <w:szCs w:val="27"/>
        </w:rPr>
        <w:t>Patent</w:t>
      </w:r>
      <w:r w:rsidR="0057766B">
        <w:rPr>
          <w:rFonts w:ascii="Arial" w:eastAsia="Times New Roman" w:hAnsi="Arial" w:cs="Arial"/>
          <w:b/>
          <w:bCs/>
          <w:color w:val="336699"/>
          <w:sz w:val="27"/>
          <w:szCs w:val="27"/>
        </w:rPr>
        <w:t>ability</w:t>
      </w:r>
      <w:r w:rsidRPr="008E1902">
        <w:rPr>
          <w:rFonts w:ascii="Arial" w:eastAsia="Times New Roman" w:hAnsi="Arial" w:cs="Arial"/>
          <w:b/>
          <w:bCs/>
          <w:color w:val="336699"/>
          <w:sz w:val="27"/>
          <w:szCs w:val="27"/>
        </w:rPr>
        <w:t xml:space="preserve"> Search</w:t>
      </w:r>
    </w:p>
    <w:p w:rsidR="00CC3602" w:rsidRDefault="00CC3602" w:rsidP="00CC3602">
      <w:pPr>
        <w:spacing w:before="100" w:beforeAutospacing="1" w:after="100" w:afterAutospacing="1" w:line="270" w:lineRule="atLeast"/>
        <w:rPr>
          <w:rFonts w:ascii="Arial" w:eastAsia="Times New Roman" w:hAnsi="Arial" w:cs="Arial"/>
          <w:color w:val="003366"/>
          <w:sz w:val="27"/>
          <w:szCs w:val="27"/>
        </w:rPr>
      </w:pPr>
      <w:r w:rsidRPr="007126F9">
        <w:rPr>
          <w:rFonts w:ascii="Arial" w:eastAsia="Times New Roman" w:hAnsi="Arial" w:cs="Arial"/>
          <w:color w:val="003366"/>
          <w:sz w:val="27"/>
          <w:szCs w:val="27"/>
        </w:rPr>
        <w:t>What</w:t>
      </w:r>
      <w:r>
        <w:rPr>
          <w:rFonts w:ascii="Arial" w:eastAsia="Times New Roman" w:hAnsi="Arial" w:cs="Arial"/>
          <w:color w:val="003366"/>
          <w:sz w:val="27"/>
          <w:szCs w:val="27"/>
        </w:rPr>
        <w:t xml:space="preserve"> is it (and what is it not)</w:t>
      </w:r>
      <w:r w:rsidRPr="007126F9">
        <w:rPr>
          <w:rFonts w:ascii="Arial" w:eastAsia="Times New Roman" w:hAnsi="Arial" w:cs="Arial"/>
          <w:color w:val="003366"/>
          <w:sz w:val="27"/>
          <w:szCs w:val="27"/>
        </w:rPr>
        <w:t>?</w:t>
      </w:r>
      <w:r>
        <w:rPr>
          <w:rFonts w:ascii="Arial" w:eastAsia="Times New Roman" w:hAnsi="Arial" w:cs="Arial"/>
          <w:color w:val="003366"/>
          <w:sz w:val="27"/>
          <w:szCs w:val="27"/>
        </w:rPr>
        <w:t xml:space="preserve"> </w:t>
      </w:r>
    </w:p>
    <w:p w:rsidR="009F49CB" w:rsidRPr="000273DC" w:rsidRDefault="009F49CB" w:rsidP="000273DC">
      <w:pPr>
        <w:pStyle w:val="ListParagraph"/>
        <w:numPr>
          <w:ilvl w:val="0"/>
          <w:numId w:val="2"/>
        </w:numPr>
        <w:spacing w:before="100" w:beforeAutospacing="1" w:after="100" w:afterAutospacing="1" w:line="270" w:lineRule="atLeast"/>
        <w:rPr>
          <w:rFonts w:ascii="Arial" w:eastAsia="Times New Roman" w:hAnsi="Arial" w:cs="Arial"/>
          <w:color w:val="000000"/>
          <w:sz w:val="18"/>
          <w:szCs w:val="18"/>
        </w:rPr>
      </w:pPr>
      <w:r w:rsidRPr="000273DC">
        <w:rPr>
          <w:rFonts w:ascii="Arial" w:eastAsia="Times New Roman" w:hAnsi="Arial" w:cs="Arial"/>
          <w:color w:val="003366"/>
          <w:sz w:val="27"/>
          <w:szCs w:val="27"/>
        </w:rPr>
        <w:t xml:space="preserve">A </w:t>
      </w:r>
      <w:r w:rsidR="0057766B" w:rsidRPr="000273DC">
        <w:rPr>
          <w:rFonts w:ascii="Arial" w:eastAsia="Times New Roman" w:hAnsi="Arial" w:cs="Arial"/>
          <w:color w:val="003366"/>
          <w:sz w:val="27"/>
          <w:szCs w:val="27"/>
        </w:rPr>
        <w:t>patentability</w:t>
      </w:r>
      <w:r w:rsidRPr="000273DC">
        <w:rPr>
          <w:rFonts w:ascii="Arial" w:eastAsia="Times New Roman" w:hAnsi="Arial" w:cs="Arial"/>
          <w:color w:val="003366"/>
          <w:sz w:val="27"/>
          <w:szCs w:val="27"/>
        </w:rPr>
        <w:t xml:space="preserve"> search </w:t>
      </w:r>
      <w:r w:rsidRPr="000273DC">
        <w:rPr>
          <w:rFonts w:ascii="Arial" w:eastAsia="Times New Roman" w:hAnsi="Arial" w:cs="Arial"/>
          <w:b/>
          <w:bCs/>
          <w:color w:val="003366"/>
          <w:sz w:val="27"/>
          <w:szCs w:val="27"/>
          <w:u w:val="single"/>
        </w:rPr>
        <w:t>is</w:t>
      </w:r>
      <w:r w:rsidRPr="000273DC">
        <w:rPr>
          <w:rFonts w:ascii="Arial" w:eastAsia="Times New Roman" w:hAnsi="Arial" w:cs="Arial"/>
          <w:color w:val="003366"/>
          <w:sz w:val="27"/>
          <w:szCs w:val="27"/>
        </w:rPr>
        <w:t xml:space="preserve"> </w:t>
      </w:r>
      <w:r w:rsidRPr="000273DC">
        <w:rPr>
          <w:rFonts w:ascii="Arial" w:eastAsia="Times New Roman" w:hAnsi="Arial" w:cs="Arial"/>
          <w:color w:val="000000"/>
          <w:sz w:val="18"/>
          <w:szCs w:val="18"/>
        </w:rPr>
        <w:t xml:space="preserve">a search of the prior art intended to establish the probability of successfully registering a patent for your invention. While the </w:t>
      </w:r>
      <w:r w:rsidRPr="000273DC">
        <w:rPr>
          <w:rFonts w:ascii="Arial" w:eastAsia="Times New Roman" w:hAnsi="Arial" w:cs="Arial"/>
          <w:color w:val="000000"/>
          <w:sz w:val="18"/>
          <w:szCs w:val="18"/>
          <w:u w:val="single"/>
        </w:rPr>
        <w:t>main</w:t>
      </w:r>
      <w:r w:rsidRPr="000273DC">
        <w:rPr>
          <w:rFonts w:ascii="Arial" w:eastAsia="Times New Roman" w:hAnsi="Arial" w:cs="Arial"/>
          <w:color w:val="000000"/>
          <w:sz w:val="18"/>
          <w:szCs w:val="18"/>
        </w:rPr>
        <w:t xml:space="preserve"> data sources searched by both Patent Attorneys and Examiners are patent</w:t>
      </w:r>
      <w:r w:rsidR="002F3510">
        <w:rPr>
          <w:rFonts w:ascii="Arial" w:eastAsia="Times New Roman" w:hAnsi="Arial" w:cs="Arial"/>
          <w:color w:val="000000"/>
          <w:sz w:val="18"/>
          <w:szCs w:val="18"/>
        </w:rPr>
        <w:t xml:space="preserve"> databases generally;</w:t>
      </w:r>
      <w:r w:rsidRPr="000273DC">
        <w:rPr>
          <w:rFonts w:ascii="Arial" w:eastAsia="Times New Roman" w:hAnsi="Arial" w:cs="Arial"/>
          <w:color w:val="000000"/>
          <w:sz w:val="18"/>
          <w:szCs w:val="18"/>
        </w:rPr>
        <w:t xml:space="preserve"> </w:t>
      </w:r>
      <w:r w:rsidR="00D42BB4">
        <w:rPr>
          <w:rFonts w:ascii="Arial" w:eastAsia="Times New Roman" w:hAnsi="Arial" w:cs="Arial"/>
          <w:color w:val="000000"/>
          <w:sz w:val="18"/>
          <w:szCs w:val="18"/>
        </w:rPr>
        <w:t xml:space="preserve">and scientific journal </w:t>
      </w:r>
      <w:r w:rsidRPr="000273DC">
        <w:rPr>
          <w:rFonts w:ascii="Arial" w:eastAsia="Times New Roman" w:hAnsi="Arial" w:cs="Arial"/>
          <w:color w:val="000000"/>
          <w:sz w:val="18"/>
          <w:szCs w:val="18"/>
        </w:rPr>
        <w:t>databases</w:t>
      </w:r>
      <w:r w:rsidR="002F3510">
        <w:rPr>
          <w:rFonts w:ascii="Arial" w:eastAsia="Times New Roman" w:hAnsi="Arial" w:cs="Arial"/>
          <w:color w:val="000000"/>
          <w:sz w:val="18"/>
          <w:szCs w:val="18"/>
        </w:rPr>
        <w:t xml:space="preserve"> for inventions in biotech and chemistry</w:t>
      </w:r>
      <w:r w:rsidRPr="000273DC">
        <w:rPr>
          <w:rFonts w:ascii="Arial" w:eastAsia="Times New Roman" w:hAnsi="Arial" w:cs="Arial"/>
          <w:color w:val="000000"/>
          <w:sz w:val="18"/>
          <w:szCs w:val="18"/>
        </w:rPr>
        <w:t xml:space="preserve">, this is mainly for convenience. There are vast sources of knowledge other than </w:t>
      </w:r>
      <w:r w:rsidR="00D42BB4">
        <w:rPr>
          <w:rFonts w:ascii="Arial" w:eastAsia="Times New Roman" w:hAnsi="Arial" w:cs="Arial"/>
          <w:color w:val="000000"/>
          <w:sz w:val="18"/>
          <w:szCs w:val="18"/>
        </w:rPr>
        <w:t>these</w:t>
      </w:r>
      <w:r w:rsidRPr="000273DC">
        <w:rPr>
          <w:rFonts w:ascii="Arial" w:eastAsia="Times New Roman" w:hAnsi="Arial" w:cs="Arial"/>
          <w:color w:val="000000"/>
          <w:sz w:val="18"/>
          <w:szCs w:val="18"/>
        </w:rPr>
        <w:t xml:space="preserve"> databases. All </w:t>
      </w:r>
      <w:r w:rsidR="00D42BB4">
        <w:rPr>
          <w:rFonts w:ascii="Arial" w:eastAsia="Times New Roman" w:hAnsi="Arial" w:cs="Arial"/>
          <w:color w:val="000000"/>
          <w:sz w:val="18"/>
          <w:szCs w:val="18"/>
        </w:rPr>
        <w:t xml:space="preserve">publicly available </w:t>
      </w:r>
      <w:r w:rsidR="002F3510">
        <w:rPr>
          <w:rFonts w:ascii="Arial" w:eastAsia="Times New Roman" w:hAnsi="Arial" w:cs="Arial"/>
          <w:color w:val="000000"/>
          <w:sz w:val="18"/>
          <w:szCs w:val="18"/>
        </w:rPr>
        <w:t xml:space="preserve">information </w:t>
      </w:r>
      <w:r w:rsidR="002F3510" w:rsidRPr="000273DC">
        <w:rPr>
          <w:rFonts w:ascii="Arial" w:eastAsia="Times New Roman" w:hAnsi="Arial" w:cs="Arial"/>
          <w:color w:val="000000"/>
          <w:sz w:val="18"/>
          <w:szCs w:val="18"/>
        </w:rPr>
        <w:t>can</w:t>
      </w:r>
      <w:r w:rsidRPr="000273DC">
        <w:rPr>
          <w:rFonts w:ascii="Arial" w:eastAsia="Times New Roman" w:hAnsi="Arial" w:cs="Arial"/>
          <w:color w:val="000000"/>
          <w:sz w:val="18"/>
          <w:szCs w:val="18"/>
        </w:rPr>
        <w:t xml:space="preserve"> be used to establish the patentability of your invention.</w:t>
      </w:r>
    </w:p>
    <w:p w:rsidR="009F49CB" w:rsidRPr="000273DC" w:rsidRDefault="009F49CB" w:rsidP="000273DC">
      <w:pPr>
        <w:pStyle w:val="ListParagraph"/>
        <w:numPr>
          <w:ilvl w:val="0"/>
          <w:numId w:val="2"/>
        </w:numPr>
        <w:spacing w:before="100" w:beforeAutospacing="1" w:after="100" w:afterAutospacing="1" w:line="270" w:lineRule="atLeast"/>
        <w:rPr>
          <w:rFonts w:ascii="Arial" w:eastAsia="Times New Roman" w:hAnsi="Arial" w:cs="Arial"/>
          <w:color w:val="000000"/>
          <w:sz w:val="18"/>
          <w:szCs w:val="18"/>
        </w:rPr>
      </w:pPr>
      <w:r w:rsidRPr="000273DC">
        <w:rPr>
          <w:rFonts w:ascii="Arial" w:eastAsia="Times New Roman" w:hAnsi="Arial" w:cs="Arial"/>
          <w:color w:val="003366"/>
          <w:sz w:val="27"/>
          <w:szCs w:val="27"/>
        </w:rPr>
        <w:t xml:space="preserve">A </w:t>
      </w:r>
      <w:r w:rsidR="0057766B" w:rsidRPr="000273DC">
        <w:rPr>
          <w:rFonts w:ascii="Arial" w:eastAsia="Times New Roman" w:hAnsi="Arial" w:cs="Arial"/>
          <w:color w:val="003366"/>
          <w:sz w:val="27"/>
          <w:szCs w:val="27"/>
        </w:rPr>
        <w:t xml:space="preserve">patentability </w:t>
      </w:r>
      <w:r w:rsidRPr="000273DC">
        <w:rPr>
          <w:rFonts w:ascii="Arial" w:eastAsia="Times New Roman" w:hAnsi="Arial" w:cs="Arial"/>
          <w:color w:val="003366"/>
          <w:sz w:val="27"/>
          <w:szCs w:val="27"/>
        </w:rPr>
        <w:t xml:space="preserve">search </w:t>
      </w:r>
      <w:r w:rsidRPr="000273DC">
        <w:rPr>
          <w:rFonts w:ascii="Arial" w:eastAsia="Times New Roman" w:hAnsi="Arial" w:cs="Arial"/>
          <w:b/>
          <w:bCs/>
          <w:color w:val="003366"/>
          <w:sz w:val="27"/>
          <w:szCs w:val="27"/>
          <w:u w:val="single"/>
        </w:rPr>
        <w:t>is not</w:t>
      </w:r>
      <w:r w:rsidRPr="000273DC">
        <w:rPr>
          <w:rFonts w:ascii="Arial" w:eastAsia="Times New Roman" w:hAnsi="Arial" w:cs="Arial"/>
          <w:color w:val="003366"/>
          <w:sz w:val="27"/>
          <w:szCs w:val="27"/>
        </w:rPr>
        <w:t xml:space="preserve"> </w:t>
      </w:r>
      <w:r w:rsidRPr="000273DC">
        <w:rPr>
          <w:rFonts w:ascii="Arial" w:eastAsia="Times New Roman" w:hAnsi="Arial" w:cs="Arial"/>
          <w:color w:val="000000"/>
          <w:sz w:val="18"/>
          <w:szCs w:val="18"/>
        </w:rPr>
        <w:t>a ‘freedom to operate’ search and should not be confused with such a search. (This will be discussed later in th</w:t>
      </w:r>
      <w:r w:rsidR="00D42BB4">
        <w:rPr>
          <w:rFonts w:ascii="Arial" w:eastAsia="Times New Roman" w:hAnsi="Arial" w:cs="Arial"/>
          <w:color w:val="000000"/>
          <w:sz w:val="18"/>
          <w:szCs w:val="18"/>
        </w:rPr>
        <w:t>is</w:t>
      </w:r>
      <w:r w:rsidRPr="000273DC">
        <w:rPr>
          <w:rFonts w:ascii="Arial" w:eastAsia="Times New Roman" w:hAnsi="Arial" w:cs="Arial"/>
          <w:color w:val="000000"/>
          <w:sz w:val="18"/>
          <w:szCs w:val="18"/>
        </w:rPr>
        <w:t xml:space="preserve"> series).</w:t>
      </w:r>
    </w:p>
    <w:p w:rsidR="009F49CB" w:rsidRPr="0057766B" w:rsidRDefault="009F49CB" w:rsidP="0057766B">
      <w:pPr>
        <w:spacing w:before="100" w:beforeAutospacing="1" w:after="100" w:afterAutospacing="1" w:line="270" w:lineRule="atLeast"/>
        <w:rPr>
          <w:rFonts w:ascii="Arial" w:eastAsia="Times New Roman" w:hAnsi="Arial" w:cs="Arial"/>
          <w:color w:val="003366"/>
          <w:sz w:val="27"/>
          <w:szCs w:val="27"/>
        </w:rPr>
      </w:pPr>
      <w:r>
        <w:rPr>
          <w:rFonts w:ascii="Arial" w:eastAsia="Times New Roman" w:hAnsi="Arial" w:cs="Arial"/>
          <w:color w:val="003366"/>
          <w:sz w:val="27"/>
          <w:szCs w:val="27"/>
        </w:rPr>
        <w:t>Why is it important?</w:t>
      </w:r>
      <w:r w:rsidR="0057766B">
        <w:rPr>
          <w:rFonts w:ascii="Arial" w:eastAsia="Times New Roman" w:hAnsi="Arial" w:cs="Arial"/>
          <w:color w:val="003366"/>
          <w:sz w:val="27"/>
          <w:szCs w:val="27"/>
        </w:rPr>
        <w:t xml:space="preserve"> </w:t>
      </w:r>
      <w:r w:rsidR="0057766B" w:rsidRPr="0057766B">
        <w:rPr>
          <w:rFonts w:ascii="Arial" w:eastAsia="Times New Roman" w:hAnsi="Arial" w:cs="Arial"/>
          <w:color w:val="000000"/>
          <w:sz w:val="18"/>
          <w:szCs w:val="18"/>
        </w:rPr>
        <w:t xml:space="preserve">A patentability </w:t>
      </w:r>
      <w:r w:rsidR="0057766B">
        <w:rPr>
          <w:rFonts w:ascii="Arial" w:eastAsia="Times New Roman" w:hAnsi="Arial" w:cs="Arial"/>
          <w:color w:val="000000"/>
          <w:sz w:val="18"/>
          <w:szCs w:val="18"/>
        </w:rPr>
        <w:t>search is</w:t>
      </w:r>
      <w:r>
        <w:rPr>
          <w:rFonts w:ascii="Arial" w:eastAsia="Times New Roman" w:hAnsi="Arial" w:cs="Arial"/>
          <w:color w:val="000000"/>
          <w:sz w:val="18"/>
          <w:szCs w:val="18"/>
        </w:rPr>
        <w:t xml:space="preserve"> important not merely to assess the likelihood of obtaining a patent for your invention, but, equally significant, as a way of improving and strengthening your patent application. Discovering which parts of your invention may already have been thought of by others, </w:t>
      </w:r>
      <w:proofErr w:type="gramStart"/>
      <w:r>
        <w:rPr>
          <w:rFonts w:ascii="Arial" w:eastAsia="Times New Roman" w:hAnsi="Arial" w:cs="Arial"/>
          <w:color w:val="000000"/>
          <w:sz w:val="18"/>
          <w:szCs w:val="18"/>
        </w:rPr>
        <w:t>will</w:t>
      </w:r>
      <w:proofErr w:type="gramEnd"/>
      <w:r>
        <w:rPr>
          <w:rFonts w:ascii="Arial" w:eastAsia="Times New Roman" w:hAnsi="Arial" w:cs="Arial"/>
          <w:color w:val="000000"/>
          <w:sz w:val="18"/>
          <w:szCs w:val="18"/>
        </w:rPr>
        <w:t xml:space="preserve"> often cause you to rethink part of your invention and to improve it substantially.  </w:t>
      </w:r>
    </w:p>
    <w:p w:rsidR="00CC3602" w:rsidRPr="00087806" w:rsidRDefault="00CC3602" w:rsidP="00CC3602">
      <w:pPr>
        <w:spacing w:before="100" w:beforeAutospacing="1" w:after="100" w:afterAutospacing="1" w:line="270" w:lineRule="atLeast"/>
        <w:rPr>
          <w:rFonts w:ascii="Arial" w:eastAsia="Times New Roman" w:hAnsi="Arial" w:cs="Arial"/>
          <w:color w:val="000000"/>
          <w:sz w:val="18"/>
          <w:szCs w:val="18"/>
        </w:rPr>
      </w:pPr>
      <w:r>
        <w:rPr>
          <w:rFonts w:ascii="Arial" w:eastAsia="Times New Roman" w:hAnsi="Arial" w:cs="Arial"/>
          <w:color w:val="003366"/>
          <w:sz w:val="27"/>
          <w:szCs w:val="27"/>
        </w:rPr>
        <w:t xml:space="preserve">When should I do </w:t>
      </w:r>
      <w:r w:rsidR="009F49CB">
        <w:rPr>
          <w:rFonts w:ascii="Arial" w:eastAsia="Times New Roman" w:hAnsi="Arial" w:cs="Arial"/>
          <w:color w:val="003366"/>
          <w:sz w:val="27"/>
          <w:szCs w:val="27"/>
        </w:rPr>
        <w:t>it</w:t>
      </w:r>
      <w:r>
        <w:rPr>
          <w:rFonts w:ascii="Arial" w:eastAsia="Times New Roman" w:hAnsi="Arial" w:cs="Arial"/>
          <w:color w:val="003366"/>
          <w:sz w:val="27"/>
          <w:szCs w:val="27"/>
        </w:rPr>
        <w:t>?</w:t>
      </w:r>
      <w:r w:rsidR="009F49CB">
        <w:rPr>
          <w:rFonts w:ascii="Arial" w:eastAsia="Times New Roman" w:hAnsi="Arial" w:cs="Arial"/>
          <w:color w:val="003366"/>
          <w:sz w:val="27"/>
          <w:szCs w:val="27"/>
        </w:rPr>
        <w:t xml:space="preserve"> </w:t>
      </w:r>
      <w:r w:rsidR="00087806" w:rsidRPr="00087806">
        <w:rPr>
          <w:rFonts w:ascii="Arial" w:eastAsia="Times New Roman" w:hAnsi="Arial" w:cs="Arial"/>
          <w:color w:val="000000"/>
          <w:sz w:val="18"/>
          <w:szCs w:val="18"/>
        </w:rPr>
        <w:t>As mentioned above,</w:t>
      </w:r>
      <w:r w:rsidR="0057766B">
        <w:rPr>
          <w:rFonts w:ascii="Arial" w:eastAsia="Times New Roman" w:hAnsi="Arial" w:cs="Arial"/>
          <w:color w:val="000000"/>
          <w:sz w:val="18"/>
          <w:szCs w:val="18"/>
        </w:rPr>
        <w:t xml:space="preserve"> doing</w:t>
      </w:r>
      <w:r w:rsidR="00087806" w:rsidRPr="00087806">
        <w:rPr>
          <w:rFonts w:ascii="Arial" w:eastAsia="Times New Roman" w:hAnsi="Arial" w:cs="Arial"/>
          <w:color w:val="000000"/>
          <w:sz w:val="18"/>
          <w:szCs w:val="18"/>
        </w:rPr>
        <w:t xml:space="preserve"> </w:t>
      </w:r>
      <w:r w:rsidR="00087806">
        <w:rPr>
          <w:rFonts w:ascii="Arial" w:eastAsia="Times New Roman" w:hAnsi="Arial" w:cs="Arial"/>
          <w:color w:val="000000"/>
          <w:sz w:val="18"/>
          <w:szCs w:val="18"/>
        </w:rPr>
        <w:t xml:space="preserve">a </w:t>
      </w:r>
      <w:r w:rsidR="0057766B" w:rsidRPr="0057766B">
        <w:rPr>
          <w:rFonts w:ascii="Arial" w:eastAsia="Times New Roman" w:hAnsi="Arial" w:cs="Arial"/>
          <w:color w:val="000000"/>
          <w:sz w:val="18"/>
          <w:szCs w:val="18"/>
        </w:rPr>
        <w:t xml:space="preserve">patentability </w:t>
      </w:r>
      <w:r w:rsidR="00087806">
        <w:rPr>
          <w:rFonts w:ascii="Arial" w:eastAsia="Times New Roman" w:hAnsi="Arial" w:cs="Arial"/>
          <w:color w:val="000000"/>
          <w:sz w:val="18"/>
          <w:szCs w:val="18"/>
        </w:rPr>
        <w:t xml:space="preserve">search may </w:t>
      </w:r>
      <w:r w:rsidR="0057766B">
        <w:rPr>
          <w:rFonts w:ascii="Arial" w:eastAsia="Times New Roman" w:hAnsi="Arial" w:cs="Arial"/>
          <w:color w:val="000000"/>
          <w:sz w:val="18"/>
          <w:szCs w:val="18"/>
        </w:rPr>
        <w:t>bring to light</w:t>
      </w:r>
      <w:r w:rsidR="00087806">
        <w:rPr>
          <w:rFonts w:ascii="Arial" w:eastAsia="Times New Roman" w:hAnsi="Arial" w:cs="Arial"/>
          <w:color w:val="000000"/>
          <w:sz w:val="18"/>
          <w:szCs w:val="18"/>
        </w:rPr>
        <w:t xml:space="preserve"> parts of your invention that have been thought of by others</w:t>
      </w:r>
      <w:r w:rsidR="0057766B">
        <w:rPr>
          <w:rFonts w:ascii="Arial" w:eastAsia="Times New Roman" w:hAnsi="Arial" w:cs="Arial"/>
          <w:color w:val="000000"/>
          <w:sz w:val="18"/>
          <w:szCs w:val="18"/>
        </w:rPr>
        <w:t xml:space="preserve">, in response to which you may </w:t>
      </w:r>
      <w:r w:rsidR="00087806">
        <w:rPr>
          <w:rFonts w:ascii="Arial" w:eastAsia="Times New Roman" w:hAnsi="Arial" w:cs="Arial"/>
          <w:color w:val="000000"/>
          <w:sz w:val="18"/>
          <w:szCs w:val="18"/>
        </w:rPr>
        <w:t xml:space="preserve">come up with new and sometimes better solutions. Therefore, the best time to do a search is </w:t>
      </w:r>
      <w:r w:rsidR="00087806" w:rsidRPr="0057766B">
        <w:rPr>
          <w:rFonts w:ascii="Arial" w:eastAsia="Times New Roman" w:hAnsi="Arial" w:cs="Arial"/>
          <w:color w:val="000000"/>
          <w:sz w:val="18"/>
          <w:szCs w:val="18"/>
          <w:u w:val="single"/>
        </w:rPr>
        <w:t>before</w:t>
      </w:r>
      <w:r w:rsidR="00087806">
        <w:rPr>
          <w:rFonts w:ascii="Arial" w:eastAsia="Times New Roman" w:hAnsi="Arial" w:cs="Arial"/>
          <w:color w:val="000000"/>
          <w:sz w:val="18"/>
          <w:szCs w:val="18"/>
        </w:rPr>
        <w:t xml:space="preserve"> preparing a patent application.</w:t>
      </w:r>
    </w:p>
    <w:p w:rsidR="00BC0B42" w:rsidRDefault="00BC0B42" w:rsidP="00CC3602">
      <w:pPr>
        <w:spacing w:before="100" w:beforeAutospacing="1" w:after="100" w:afterAutospacing="1" w:line="270" w:lineRule="atLeast"/>
        <w:rPr>
          <w:rFonts w:ascii="Arial" w:eastAsia="Times New Roman" w:hAnsi="Arial" w:cs="Arial"/>
          <w:color w:val="003366"/>
          <w:sz w:val="27"/>
          <w:szCs w:val="27"/>
        </w:rPr>
      </w:pPr>
    </w:p>
    <w:p w:rsidR="00CC3602" w:rsidRDefault="00CC3602" w:rsidP="00CC3602">
      <w:pPr>
        <w:spacing w:before="100" w:beforeAutospacing="1" w:after="100" w:afterAutospacing="1" w:line="270" w:lineRule="atLeast"/>
        <w:rPr>
          <w:rFonts w:ascii="Arial" w:eastAsia="Times New Roman" w:hAnsi="Arial" w:cs="Arial"/>
          <w:color w:val="000000"/>
          <w:sz w:val="18"/>
          <w:szCs w:val="18"/>
        </w:rPr>
      </w:pPr>
      <w:r>
        <w:rPr>
          <w:rFonts w:ascii="Arial" w:eastAsia="Times New Roman" w:hAnsi="Arial" w:cs="Arial"/>
          <w:color w:val="003366"/>
          <w:sz w:val="27"/>
          <w:szCs w:val="27"/>
        </w:rPr>
        <w:t>JMB’s extra Q &amp; A</w:t>
      </w:r>
    </w:p>
    <w:p w:rsidR="00CC3602" w:rsidRDefault="00CC3602" w:rsidP="00CC3602">
      <w:pPr>
        <w:spacing w:before="100" w:beforeAutospacing="1" w:after="100" w:afterAutospacing="1" w:line="27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Q: </w:t>
      </w:r>
      <w:r w:rsidR="0057766B">
        <w:rPr>
          <w:rFonts w:ascii="Arial" w:eastAsia="Times New Roman" w:hAnsi="Arial" w:cs="Arial"/>
          <w:color w:val="000000"/>
          <w:sz w:val="18"/>
          <w:szCs w:val="18"/>
        </w:rPr>
        <w:t xml:space="preserve">I was told that when a patent application is examined, a search will be done and the Patent Examiner will send me the results. If that’s the case, </w:t>
      </w:r>
      <w:r w:rsidR="00D42BB4">
        <w:rPr>
          <w:rFonts w:ascii="Arial" w:eastAsia="Times New Roman" w:hAnsi="Arial" w:cs="Arial"/>
          <w:color w:val="000000"/>
          <w:sz w:val="18"/>
          <w:szCs w:val="18"/>
        </w:rPr>
        <w:t>why should I spend the extra money on a separate search?</w:t>
      </w:r>
    </w:p>
    <w:p w:rsidR="00CC3602" w:rsidRDefault="00CC3602" w:rsidP="00CC3602">
      <w:pPr>
        <w:spacing w:before="100" w:beforeAutospacing="1" w:after="100" w:afterAutospacing="1" w:line="27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A: </w:t>
      </w:r>
      <w:r w:rsidRPr="002F3510">
        <w:rPr>
          <w:rFonts w:ascii="Arial" w:eastAsia="Times New Roman" w:hAnsi="Arial" w:cs="Arial"/>
          <w:b/>
          <w:bCs/>
          <w:i/>
          <w:iCs/>
          <w:color w:val="000000"/>
          <w:sz w:val="18"/>
          <w:szCs w:val="18"/>
        </w:rPr>
        <w:t>No</w:t>
      </w:r>
      <w:r w:rsidRPr="002F3510">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0057766B">
        <w:rPr>
          <w:rFonts w:ascii="Arial" w:eastAsia="Times New Roman" w:hAnsi="Arial" w:cs="Arial"/>
          <w:color w:val="000000"/>
          <w:sz w:val="18"/>
          <w:szCs w:val="18"/>
        </w:rPr>
        <w:t>It’s true that you are not required to do a search, but you don’t want to wait for a Patent Examiner to inform you of the prior art. At that stage, which will probably be at least a couple of years after filing the application, you will have invested time and money</w:t>
      </w:r>
      <w:r w:rsidR="000273DC">
        <w:rPr>
          <w:rFonts w:ascii="Arial" w:eastAsia="Times New Roman" w:hAnsi="Arial" w:cs="Arial"/>
          <w:color w:val="000000"/>
          <w:sz w:val="18"/>
          <w:szCs w:val="18"/>
        </w:rPr>
        <w:t xml:space="preserve">, only to discover that your invention isn’t quite as patentable as you thought (and told your investors!). To make matters worse, once a patent application has </w:t>
      </w:r>
      <w:r w:rsidR="000273DC">
        <w:rPr>
          <w:rFonts w:ascii="Arial" w:eastAsia="Times New Roman" w:hAnsi="Arial" w:cs="Arial"/>
          <w:color w:val="000000"/>
          <w:sz w:val="18"/>
          <w:szCs w:val="18"/>
        </w:rPr>
        <w:lastRenderedPageBreak/>
        <w:t>been filed, it’s not possible to add information about variations and additions to what was initially described and shown. The bottom line is that the more you can find out about the prior art, the better prepare</w:t>
      </w:r>
      <w:r w:rsidR="004954AF">
        <w:rPr>
          <w:rFonts w:ascii="Arial" w:eastAsia="Times New Roman" w:hAnsi="Arial" w:cs="Arial"/>
          <w:color w:val="000000"/>
          <w:sz w:val="18"/>
          <w:szCs w:val="18"/>
        </w:rPr>
        <w:t>d</w:t>
      </w:r>
      <w:r w:rsidR="000273DC">
        <w:rPr>
          <w:rFonts w:ascii="Arial" w:eastAsia="Times New Roman" w:hAnsi="Arial" w:cs="Arial"/>
          <w:color w:val="000000"/>
          <w:sz w:val="18"/>
          <w:szCs w:val="18"/>
        </w:rPr>
        <w:t xml:space="preserve"> you’ll be, and the better will be the chances of receiving a </w:t>
      </w:r>
      <w:r w:rsidR="004954AF">
        <w:rPr>
          <w:rFonts w:ascii="Arial" w:eastAsia="Times New Roman" w:hAnsi="Arial" w:cs="Arial"/>
          <w:color w:val="000000"/>
          <w:sz w:val="18"/>
          <w:szCs w:val="18"/>
        </w:rPr>
        <w:t>valuable</w:t>
      </w:r>
      <w:r w:rsidR="000273DC">
        <w:rPr>
          <w:rFonts w:ascii="Arial" w:eastAsia="Times New Roman" w:hAnsi="Arial" w:cs="Arial"/>
          <w:color w:val="000000"/>
          <w:sz w:val="18"/>
          <w:szCs w:val="18"/>
        </w:rPr>
        <w:t xml:space="preserve"> patent.</w:t>
      </w:r>
    </w:p>
    <w:p w:rsidR="00E07D01" w:rsidRPr="007C59A6" w:rsidRDefault="00E07D01" w:rsidP="00E07D01">
      <w:r w:rsidRPr="00E553B5">
        <w:t>Do you have questions about the above information? Are there subjects that you would like to hear about? </w:t>
      </w:r>
      <w:hyperlink r:id="rId7" w:tgtFrame="_blank" w:history="1">
        <w:r w:rsidRPr="00E553B5">
          <w:rPr>
            <w:rStyle w:val="Hyperlink"/>
          </w:rPr>
          <w:t>Let me know</w:t>
        </w:r>
      </w:hyperlink>
      <w:r w:rsidRPr="00E553B5">
        <w:t>!</w:t>
      </w:r>
    </w:p>
    <w:p w:rsidR="00E07D01" w:rsidRDefault="00E07D01" w:rsidP="00CC3602">
      <w:pPr>
        <w:spacing w:before="100" w:beforeAutospacing="1" w:after="100" w:afterAutospacing="1" w:line="270" w:lineRule="atLeast"/>
        <w:rPr>
          <w:rFonts w:ascii="Arial" w:eastAsia="Times New Roman" w:hAnsi="Arial" w:cs="Arial"/>
          <w:color w:val="000000"/>
          <w:sz w:val="18"/>
          <w:szCs w:val="18"/>
        </w:rPr>
      </w:pPr>
      <w:bookmarkStart w:id="0" w:name="_GoBack"/>
      <w:bookmarkEnd w:id="0"/>
    </w:p>
    <w:p w:rsidR="00E07D01" w:rsidRDefault="00E07D01" w:rsidP="00CC3602">
      <w:pPr>
        <w:spacing w:before="100" w:beforeAutospacing="1" w:after="100" w:afterAutospacing="1" w:line="270" w:lineRule="atLeast"/>
        <w:rPr>
          <w:rFonts w:ascii="Arial" w:eastAsia="Times New Roman" w:hAnsi="Arial" w:cs="Arial"/>
          <w:color w:val="000000"/>
          <w:sz w:val="18"/>
          <w:szCs w:val="18"/>
        </w:rPr>
      </w:pPr>
    </w:p>
    <w:p w:rsidR="008D0C06" w:rsidRDefault="008D0C06"/>
    <w:sectPr w:rsidR="008D0C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2597"/>
    <w:multiLevelType w:val="hybridMultilevel"/>
    <w:tmpl w:val="D4B6002C"/>
    <w:lvl w:ilvl="0" w:tplc="565A3572">
      <w:start w:val="3"/>
      <w:numFmt w:val="bullet"/>
      <w:lvlText w:val="-"/>
      <w:lvlJc w:val="left"/>
      <w:pPr>
        <w:ind w:left="720" w:hanging="360"/>
      </w:pPr>
      <w:rPr>
        <w:rFonts w:ascii="Arial" w:eastAsia="Times New Roman" w:hAnsi="Arial" w:cs="Arial" w:hint="default"/>
        <w:color w:val="003366"/>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D5EB4"/>
    <w:multiLevelType w:val="hybridMultilevel"/>
    <w:tmpl w:val="208A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02"/>
    <w:rsid w:val="000273DC"/>
    <w:rsid w:val="00087806"/>
    <w:rsid w:val="002E41C2"/>
    <w:rsid w:val="002F3510"/>
    <w:rsid w:val="004954AF"/>
    <w:rsid w:val="0057766B"/>
    <w:rsid w:val="008D0C06"/>
    <w:rsid w:val="009F49CB"/>
    <w:rsid w:val="00A63D36"/>
    <w:rsid w:val="00BC0B42"/>
    <w:rsid w:val="00CC3602"/>
    <w:rsid w:val="00D42BB4"/>
    <w:rsid w:val="00E07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360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3602"/>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0273DC"/>
    <w:pPr>
      <w:ind w:left="720"/>
      <w:contextualSpacing/>
    </w:pPr>
  </w:style>
  <w:style w:type="paragraph" w:styleId="BalloonText">
    <w:name w:val="Balloon Text"/>
    <w:basedOn w:val="Normal"/>
    <w:link w:val="BalloonTextChar"/>
    <w:uiPriority w:val="99"/>
    <w:semiHidden/>
    <w:unhideWhenUsed/>
    <w:rsid w:val="002F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10"/>
    <w:rPr>
      <w:rFonts w:ascii="Segoe UI" w:hAnsi="Segoe UI" w:cs="Segoe UI"/>
      <w:sz w:val="18"/>
      <w:szCs w:val="18"/>
    </w:rPr>
  </w:style>
  <w:style w:type="character" w:styleId="Hyperlink">
    <w:name w:val="Hyperlink"/>
    <w:basedOn w:val="DefaultParagraphFont"/>
    <w:uiPriority w:val="99"/>
    <w:unhideWhenUsed/>
    <w:rsid w:val="00E07D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360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C3602"/>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0273DC"/>
    <w:pPr>
      <w:ind w:left="720"/>
      <w:contextualSpacing/>
    </w:pPr>
  </w:style>
  <w:style w:type="paragraph" w:styleId="BalloonText">
    <w:name w:val="Balloon Text"/>
    <w:basedOn w:val="Normal"/>
    <w:link w:val="BalloonTextChar"/>
    <w:uiPriority w:val="99"/>
    <w:semiHidden/>
    <w:unhideWhenUsed/>
    <w:rsid w:val="002F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510"/>
    <w:rPr>
      <w:rFonts w:ascii="Segoe UI" w:hAnsi="Segoe UI" w:cs="Segoe UI"/>
      <w:sz w:val="18"/>
      <w:szCs w:val="18"/>
    </w:rPr>
  </w:style>
  <w:style w:type="character" w:styleId="Hyperlink">
    <w:name w:val="Hyperlink"/>
    <w:basedOn w:val="DefaultParagraphFont"/>
    <w:uiPriority w:val="99"/>
    <w:unhideWhenUsed/>
    <w:rsid w:val="00E07D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remy.ben-davis@jmbdav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bdavis.com/category/ip-tips-for-startu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2017-07-05T11:35:00Z</dcterms:created>
  <dcterms:modified xsi:type="dcterms:W3CDTF">2017-07-05T11:35:00Z</dcterms:modified>
</cp:coreProperties>
</file>