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8845" w14:textId="77777777" w:rsidR="00FE1A80" w:rsidRPr="00E00080" w:rsidRDefault="00FE1A80" w:rsidP="00FE1A80">
      <w:pPr>
        <w:bidi w:val="0"/>
        <w:jc w:val="center"/>
        <w:rPr>
          <w:rFonts w:cs="AdvOT6eb13881"/>
          <w:color w:val="231F20"/>
          <w:sz w:val="24"/>
          <w:szCs w:val="24"/>
        </w:rPr>
      </w:pPr>
      <w:r w:rsidRPr="00E00080">
        <w:rPr>
          <w:rFonts w:cs="AdvOT6eb13881"/>
          <w:color w:val="231F20"/>
          <w:sz w:val="48"/>
          <w:szCs w:val="48"/>
        </w:rPr>
        <w:t>The Contribution of Collaboration to Innovation in High-Technology Companies</w:t>
      </w:r>
    </w:p>
    <w:p w14:paraId="05AD8BDF" w14:textId="77777777" w:rsidR="00FE1A80" w:rsidRPr="00E00080" w:rsidRDefault="00FE1A80" w:rsidP="00FE1A80">
      <w:pPr>
        <w:bidi w:val="0"/>
        <w:jc w:val="center"/>
        <w:rPr>
          <w:rFonts w:cs="AdvOT6eb13881"/>
          <w:color w:val="231F20"/>
          <w:sz w:val="24"/>
          <w:szCs w:val="24"/>
        </w:rPr>
      </w:pPr>
    </w:p>
    <w:p w14:paraId="1E40EA0F" w14:textId="77777777" w:rsidR="00FE1A80" w:rsidRPr="008D530A" w:rsidRDefault="00FE1A80" w:rsidP="00FE1A80">
      <w:pPr>
        <w:bidi w:val="0"/>
        <w:spacing w:after="0" w:line="240" w:lineRule="auto"/>
        <w:jc w:val="center"/>
      </w:pPr>
      <w:r w:rsidRPr="008D530A">
        <w:rPr>
          <w:rFonts w:cs="AdvOTb3fe6945.I"/>
          <w:color w:val="231F20"/>
        </w:rPr>
        <w:t xml:space="preserve">Faculty of Architecture and Town Planning, Technion </w:t>
      </w:r>
      <w:r w:rsidRPr="008D530A">
        <w:rPr>
          <w:rFonts w:cs="AdvOT6eb13881+20"/>
          <w:color w:val="231F20"/>
        </w:rPr>
        <w:t xml:space="preserve">– </w:t>
      </w:r>
      <w:r w:rsidRPr="008D530A">
        <w:rPr>
          <w:rFonts w:cs="AdvOTb3fe6945.I"/>
          <w:color w:val="231F20"/>
        </w:rPr>
        <w:t>Israel Institute of Technology, Haifa 32000, Israel.</w:t>
      </w:r>
    </w:p>
    <w:p w14:paraId="3B5FF4ED" w14:textId="77777777" w:rsidR="00FE1A80" w:rsidRPr="008D530A" w:rsidRDefault="00FE1A80" w:rsidP="00FE1A80">
      <w:pPr>
        <w:bidi w:val="0"/>
        <w:spacing w:after="0" w:line="240" w:lineRule="auto"/>
        <w:jc w:val="center"/>
      </w:pPr>
      <w:r w:rsidRPr="008D530A">
        <w:t xml:space="preserve">Email: </w:t>
      </w:r>
      <w:hyperlink r:id="rId4" w:history="1">
        <w:r w:rsidRPr="008D530A">
          <w:rPr>
            <w:rStyle w:val="Hyperlink"/>
          </w:rPr>
          <w:t>tali@betaresearch.co.il</w:t>
        </w:r>
      </w:hyperlink>
    </w:p>
    <w:p w14:paraId="6B43F9C4" w14:textId="77777777" w:rsidR="00FE1A80" w:rsidRPr="008D530A" w:rsidRDefault="00FE1A80" w:rsidP="00FE1A80">
      <w:pPr>
        <w:bidi w:val="0"/>
        <w:spacing w:after="0" w:line="240" w:lineRule="auto"/>
        <w:jc w:val="center"/>
      </w:pPr>
    </w:p>
    <w:p w14:paraId="29D1D3F5" w14:textId="77777777" w:rsidR="00FE1A80" w:rsidRPr="00E00080" w:rsidRDefault="00FE1A80" w:rsidP="00FE1A80">
      <w:pPr>
        <w:pBdr>
          <w:bottom w:val="single" w:sz="6" w:space="1" w:color="auto"/>
        </w:pBdr>
        <w:bidi w:val="0"/>
        <w:spacing w:after="0" w:line="240" w:lineRule="auto"/>
        <w:jc w:val="center"/>
        <w:rPr>
          <w:sz w:val="18"/>
          <w:szCs w:val="18"/>
        </w:rPr>
      </w:pPr>
    </w:p>
    <w:p w14:paraId="71BD2C4D" w14:textId="77777777" w:rsidR="00FE1A80" w:rsidRPr="00E00080" w:rsidRDefault="00FE1A80" w:rsidP="00FE1A80">
      <w:pPr>
        <w:bidi w:val="0"/>
        <w:spacing w:after="0" w:line="240" w:lineRule="auto"/>
        <w:jc w:val="center"/>
        <w:rPr>
          <w:sz w:val="18"/>
          <w:szCs w:val="18"/>
        </w:rPr>
      </w:pPr>
    </w:p>
    <w:p w14:paraId="3CA8861A" w14:textId="0E1055AC" w:rsidR="00A0043F" w:rsidRPr="00380677" w:rsidRDefault="00A0043F" w:rsidP="00A0043F">
      <w:pPr>
        <w:bidi w:val="0"/>
        <w:spacing w:line="480" w:lineRule="auto"/>
        <w:jc w:val="both"/>
        <w:rPr>
          <w:rFonts w:cs="AdvOTb3fe6945.I"/>
          <w:color w:val="231F20"/>
          <w:sz w:val="24"/>
          <w:szCs w:val="24"/>
          <w:highlight w:val="cyan"/>
        </w:rPr>
      </w:pPr>
      <w:r w:rsidRPr="002F2EC9">
        <w:rPr>
          <w:rFonts w:cs="AdvOTb3fe6945.I"/>
          <w:color w:val="231F20"/>
          <w:sz w:val="24"/>
          <w:szCs w:val="24"/>
        </w:rPr>
        <w:t xml:space="preserve">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w:t>
      </w:r>
      <w:r w:rsidRPr="00A434C3">
        <w:rPr>
          <w:rFonts w:cs="AdvOTb3fe6945.I"/>
          <w:color w:val="231F20"/>
          <w:sz w:val="24"/>
          <w:szCs w:val="24"/>
        </w:rPr>
        <w:t>increase their revenue by 3.95 times compared with firms that do not. Using cluster analysis and multivariate regression, the study found 3 unique types of collaborations (Local, National &amp; International) with</w:t>
      </w:r>
      <w:r>
        <w:rPr>
          <w:rFonts w:cs="AdvOTb3fe6945.I"/>
          <w:color w:val="231F20"/>
          <w:sz w:val="24"/>
          <w:szCs w:val="24"/>
        </w:rPr>
        <w:t xml:space="preserve"> </w:t>
      </w:r>
      <w:r w:rsidRPr="00A434C3">
        <w:rPr>
          <w:rFonts w:cs="AdvOTb3fe6945.I"/>
          <w:color w:val="231F20"/>
          <w:sz w:val="24"/>
          <w:szCs w:val="24"/>
        </w:rPr>
        <w:t>6 characteristics that</w:t>
      </w:r>
      <w:r w:rsidRPr="00A434C3">
        <w:t xml:space="preserve"> </w:t>
      </w:r>
      <w:r w:rsidRPr="00A434C3">
        <w:rPr>
          <w:rFonts w:cs="AdvOTb3fe6945.I"/>
          <w:color w:val="231F20"/>
          <w:sz w:val="24"/>
          <w:szCs w:val="24"/>
        </w:rPr>
        <w:t>each contribute significantly, although to varying degrees, to corporate revenue.</w:t>
      </w:r>
    </w:p>
    <w:p w14:paraId="0AAD2AB9" w14:textId="526D49A8" w:rsidR="008D530A" w:rsidRDefault="008D530A" w:rsidP="00A0043F">
      <w:pPr>
        <w:autoSpaceDE w:val="0"/>
        <w:autoSpaceDN w:val="0"/>
        <w:bidi w:val="0"/>
        <w:adjustRightInd w:val="0"/>
        <w:spacing w:after="120" w:line="360" w:lineRule="auto"/>
        <w:jc w:val="center"/>
        <w:rPr>
          <w:sz w:val="24"/>
          <w:szCs w:val="24"/>
        </w:rPr>
      </w:pPr>
      <w:r w:rsidRPr="00E00080">
        <w:rPr>
          <w:rFonts w:cs="AdvOTb3fe6945.I"/>
          <w:color w:val="231F20"/>
        </w:rPr>
        <w:t>Key words:  Synergy, Hi-tech Firms, Collaborations</w:t>
      </w:r>
      <w:r w:rsidRPr="00E00080" w:rsidDel="005E2E80">
        <w:rPr>
          <w:rFonts w:cs="AdvOTb3fe6945.I"/>
          <w:color w:val="231F20"/>
        </w:rPr>
        <w:t>,</w:t>
      </w:r>
      <w:r w:rsidRPr="00E00080">
        <w:rPr>
          <w:rFonts w:cs="AdvOTb3fe6945.I"/>
          <w:color w:val="231F20"/>
        </w:rPr>
        <w:t xml:space="preserve"> R&amp;D</w:t>
      </w:r>
    </w:p>
    <w:p w14:paraId="09EFF493" w14:textId="77777777" w:rsidR="008D530A" w:rsidRDefault="008D530A" w:rsidP="008D530A">
      <w:pPr>
        <w:bidi w:val="0"/>
        <w:spacing w:after="0" w:line="240" w:lineRule="auto"/>
        <w:rPr>
          <w:sz w:val="24"/>
          <w:szCs w:val="24"/>
        </w:rPr>
      </w:pPr>
    </w:p>
    <w:p w14:paraId="191157ED" w14:textId="304CB607" w:rsidR="00E301FE" w:rsidRPr="00031A14" w:rsidRDefault="00E301FE" w:rsidP="008D530A">
      <w:pPr>
        <w:bidi w:val="0"/>
        <w:spacing w:after="0" w:line="240" w:lineRule="auto"/>
        <w:rPr>
          <w:rFonts w:cs="AdvOT6eb13881"/>
          <w:color w:val="231F20"/>
          <w:sz w:val="24"/>
          <w:szCs w:val="24"/>
        </w:rPr>
      </w:pPr>
      <w:r w:rsidRPr="00031A14">
        <w:rPr>
          <w:sz w:val="24"/>
          <w:szCs w:val="24"/>
        </w:rPr>
        <w:t xml:space="preserve">Affiliations: </w:t>
      </w:r>
    </w:p>
    <w:p w14:paraId="7CF21605" w14:textId="77777777" w:rsidR="001852FC" w:rsidRPr="008D530A" w:rsidRDefault="00E301FE" w:rsidP="001852FC">
      <w:pPr>
        <w:bidi w:val="0"/>
        <w:rPr>
          <w:rFonts w:cs="AdvOT6eb13881"/>
          <w:color w:val="231F20"/>
          <w:sz w:val="24"/>
          <w:szCs w:val="24"/>
        </w:rPr>
      </w:pPr>
      <w:r w:rsidRPr="00031A14">
        <w:rPr>
          <w:rFonts w:cs="AdvOT6eb13881"/>
          <w:color w:val="231F20"/>
          <w:sz w:val="24"/>
          <w:szCs w:val="24"/>
        </w:rPr>
        <w:t>T</w:t>
      </w:r>
      <w:r w:rsidR="009B1455">
        <w:rPr>
          <w:rFonts w:cs="AdvOT6eb13881"/>
          <w:color w:val="231F20"/>
          <w:sz w:val="24"/>
          <w:szCs w:val="24"/>
        </w:rPr>
        <w:t>ali-</w:t>
      </w:r>
      <w:proofErr w:type="spellStart"/>
      <w:r w:rsidR="009B1455">
        <w:rPr>
          <w:rFonts w:cs="AdvOT6eb13881"/>
          <w:color w:val="231F20"/>
          <w:sz w:val="24"/>
          <w:szCs w:val="24"/>
        </w:rPr>
        <w:t>Noy</w:t>
      </w:r>
      <w:proofErr w:type="spellEnd"/>
      <w:r w:rsidR="009B1455">
        <w:rPr>
          <w:rFonts w:cs="AdvOT6eb13881"/>
          <w:color w:val="231F20"/>
          <w:sz w:val="24"/>
          <w:szCs w:val="24"/>
        </w:rPr>
        <w:t xml:space="preserve"> Hindi</w:t>
      </w:r>
      <w:r w:rsidR="001852FC">
        <w:rPr>
          <w:sz w:val="24"/>
          <w:szCs w:val="24"/>
        </w:rPr>
        <w:t xml:space="preserve">- Graduated the </w:t>
      </w:r>
      <w:r w:rsidR="001852FC" w:rsidRPr="008D530A">
        <w:rPr>
          <w:rFonts w:cs="AdvOT6eb13881"/>
          <w:color w:val="231F20"/>
          <w:sz w:val="24"/>
          <w:szCs w:val="24"/>
        </w:rPr>
        <w:t>Urban and Regional Planning</w:t>
      </w:r>
      <w:r w:rsidR="001852FC">
        <w:rPr>
          <w:sz w:val="24"/>
          <w:szCs w:val="24"/>
        </w:rPr>
        <w:t xml:space="preserve"> Ph.D. program, </w:t>
      </w:r>
      <w:r w:rsidR="001852FC" w:rsidRPr="008D530A">
        <w:rPr>
          <w:rFonts w:cs="AdvOT6eb13881"/>
          <w:color w:val="231F20"/>
          <w:sz w:val="24"/>
          <w:szCs w:val="24"/>
        </w:rPr>
        <w:t>Faculty of Architecture and Town planning, Technion – Israel Institute of Technology</w:t>
      </w:r>
    </w:p>
    <w:p w14:paraId="665CFCCC" w14:textId="23F82934" w:rsidR="008D530A" w:rsidRPr="008D530A" w:rsidRDefault="009B1455" w:rsidP="008D530A">
      <w:pPr>
        <w:bidi w:val="0"/>
        <w:rPr>
          <w:rFonts w:cs="AdvOT6eb13881"/>
          <w:color w:val="231F20"/>
          <w:sz w:val="24"/>
          <w:szCs w:val="24"/>
        </w:rPr>
      </w:pPr>
      <w:r>
        <w:rPr>
          <w:rFonts w:cs="AdvOT6eb13881"/>
          <w:color w:val="231F20"/>
          <w:sz w:val="24"/>
          <w:szCs w:val="24"/>
        </w:rPr>
        <w:t>Amnon</w:t>
      </w:r>
      <w:r w:rsidR="00E301FE" w:rsidRPr="00031A14">
        <w:rPr>
          <w:rFonts w:cs="AdvOT6eb13881"/>
          <w:color w:val="231F20"/>
          <w:sz w:val="24"/>
          <w:szCs w:val="24"/>
        </w:rPr>
        <w:t xml:space="preserve"> F</w:t>
      </w:r>
      <w:r>
        <w:rPr>
          <w:rFonts w:cs="AdvOT6eb13881"/>
          <w:color w:val="231F20"/>
          <w:sz w:val="24"/>
          <w:szCs w:val="24"/>
        </w:rPr>
        <w:t>renkel</w:t>
      </w:r>
      <w:r w:rsidR="008D530A">
        <w:rPr>
          <w:rFonts w:cs="AdvOT6eb13881"/>
          <w:color w:val="231F20"/>
          <w:sz w:val="24"/>
          <w:szCs w:val="24"/>
        </w:rPr>
        <w:t xml:space="preserve">, </w:t>
      </w:r>
      <w:r w:rsidR="008D530A" w:rsidRPr="008D530A">
        <w:rPr>
          <w:rFonts w:cs="AdvOT6eb13881"/>
          <w:color w:val="231F20"/>
          <w:sz w:val="24"/>
          <w:szCs w:val="24"/>
        </w:rPr>
        <w:t>Professor Emeritus in Urban and Regional Planning, Faculty of Architecture and Town planning, Technion – Israel Institute of Technology</w:t>
      </w:r>
    </w:p>
    <w:p w14:paraId="46E1ABF8" w14:textId="77777777" w:rsidR="00E301FE" w:rsidRPr="00031A14" w:rsidRDefault="00E301FE" w:rsidP="00E301FE">
      <w:pPr>
        <w:bidi w:val="0"/>
        <w:spacing w:after="0" w:line="240" w:lineRule="auto"/>
        <w:rPr>
          <w:sz w:val="24"/>
          <w:szCs w:val="24"/>
        </w:rPr>
      </w:pPr>
      <w:r w:rsidRPr="00031A14">
        <w:rPr>
          <w:sz w:val="24"/>
          <w:szCs w:val="24"/>
        </w:rPr>
        <w:t>Contact Details:</w:t>
      </w:r>
    </w:p>
    <w:p w14:paraId="5A8F28ED" w14:textId="77777777" w:rsidR="00E301FE" w:rsidRPr="00031A14" w:rsidRDefault="00E301FE" w:rsidP="00E301FE">
      <w:pPr>
        <w:bidi w:val="0"/>
        <w:spacing w:after="0" w:line="240" w:lineRule="auto"/>
        <w:rPr>
          <w:sz w:val="24"/>
          <w:szCs w:val="24"/>
        </w:rPr>
      </w:pPr>
      <w:r w:rsidRPr="00031A14">
        <w:rPr>
          <w:sz w:val="24"/>
          <w:szCs w:val="24"/>
        </w:rPr>
        <w:t>Address: 3. Carmel St. Rehovot, Israel.</w:t>
      </w:r>
    </w:p>
    <w:p w14:paraId="4121F226" w14:textId="77777777" w:rsidR="00E301FE" w:rsidRPr="00031A14" w:rsidRDefault="00E301FE" w:rsidP="00E301FE">
      <w:pPr>
        <w:bidi w:val="0"/>
        <w:spacing w:after="0" w:line="240" w:lineRule="auto"/>
        <w:rPr>
          <w:sz w:val="24"/>
          <w:szCs w:val="24"/>
        </w:rPr>
      </w:pPr>
      <w:r w:rsidRPr="00031A14">
        <w:rPr>
          <w:sz w:val="24"/>
          <w:szCs w:val="24"/>
        </w:rPr>
        <w:t xml:space="preserve">Email: </w:t>
      </w:r>
      <w:hyperlink r:id="rId5" w:history="1">
        <w:r w:rsidRPr="00031A14">
          <w:rPr>
            <w:rStyle w:val="Hyperlink"/>
            <w:sz w:val="24"/>
            <w:szCs w:val="24"/>
          </w:rPr>
          <w:t>tali@betaresearch.co.il</w:t>
        </w:r>
      </w:hyperlink>
    </w:p>
    <w:p w14:paraId="4E5384C7" w14:textId="77777777" w:rsidR="00E301FE" w:rsidRDefault="00E301FE" w:rsidP="00E301FE">
      <w:pPr>
        <w:bidi w:val="0"/>
        <w:spacing w:after="0" w:line="240" w:lineRule="auto"/>
        <w:jc w:val="center"/>
        <w:rPr>
          <w:sz w:val="24"/>
          <w:szCs w:val="24"/>
        </w:rPr>
      </w:pPr>
    </w:p>
    <w:p w14:paraId="48933E88" w14:textId="45AF94C9" w:rsidR="00B22BA5" w:rsidRDefault="00E301FE" w:rsidP="00A0043F">
      <w:pPr>
        <w:jc w:val="right"/>
        <w:rPr>
          <w:rtl/>
        </w:rPr>
      </w:pPr>
      <w:r>
        <w:rPr>
          <w:b/>
        </w:rPr>
        <w:lastRenderedPageBreak/>
        <w:t>Declaration of i</w:t>
      </w:r>
      <w:r w:rsidRPr="00C9682D">
        <w:rPr>
          <w:b/>
        </w:rPr>
        <w:t>nterest</w:t>
      </w:r>
      <w:r>
        <w:rPr>
          <w:b/>
        </w:rPr>
        <w:t>s</w:t>
      </w:r>
      <w:sdt>
        <w:sdtPr>
          <w:rPr>
            <w:rtl/>
          </w:rPr>
          <w:id w:val="2615776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8162B1">
        <w:rPr>
          <w:rFonts w:ascii="Times New Roman" w:hAnsi="Times New Roman" w:cs="Times New Roman"/>
          <w:sz w:val="24"/>
          <w:szCs w:val="24"/>
        </w:rPr>
        <w:t xml:space="preserve"> </w:t>
      </w:r>
      <w:r w:rsidRPr="00146668">
        <w:rPr>
          <w:rFonts w:cs="Times New Roman"/>
        </w:rPr>
        <w:t>The authors declare that they have no known competing</w:t>
      </w:r>
      <w:r>
        <w:rPr>
          <w:rFonts w:cs="Times New Roman"/>
        </w:rPr>
        <w:t xml:space="preserve"> financial</w:t>
      </w:r>
      <w:r w:rsidRPr="00146668">
        <w:rPr>
          <w:rFonts w:cs="Times New Roman"/>
        </w:rPr>
        <w:t xml:space="preserve"> interests </w:t>
      </w:r>
      <w:r>
        <w:rPr>
          <w:rFonts w:cs="Times New Roman"/>
        </w:rPr>
        <w:t>or personal relationships that could have appeared to influence the work reported in this paper.</w:t>
      </w:r>
    </w:p>
    <w:sectPr w:rsidR="00B22BA5" w:rsidSect="006114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6eb13881">
    <w:altName w:val="Cambria"/>
    <w:panose1 w:val="00000000000000000000"/>
    <w:charset w:val="00"/>
    <w:family w:val="roman"/>
    <w:notTrueType/>
    <w:pitch w:val="default"/>
    <w:sig w:usb0="00000003" w:usb1="00000000" w:usb2="00000000" w:usb3="00000000" w:csb0="00000001" w:csb1="00000000"/>
  </w:font>
  <w:font w:name="AdvOTb3fe6945.I">
    <w:altName w:val="Calibri"/>
    <w:panose1 w:val="00000000000000000000"/>
    <w:charset w:val="00"/>
    <w:family w:val="swiss"/>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80"/>
    <w:rsid w:val="001852FC"/>
    <w:rsid w:val="002543C8"/>
    <w:rsid w:val="00563C3D"/>
    <w:rsid w:val="0061143D"/>
    <w:rsid w:val="00681AEA"/>
    <w:rsid w:val="008D530A"/>
    <w:rsid w:val="009B1455"/>
    <w:rsid w:val="00A0043F"/>
    <w:rsid w:val="00A80087"/>
    <w:rsid w:val="00B22BA5"/>
    <w:rsid w:val="00E301FE"/>
    <w:rsid w:val="00FE1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D50"/>
  <w15:chartTrackingRefBased/>
  <w15:docId w15:val="{04075C7C-A8ED-49DD-ABBB-82AA9FA7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A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E1A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5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li@betaresearch.co.il" TargetMode="External"/><Relationship Id="rId4" Type="http://schemas.openxmlformats.org/officeDocument/2006/relationships/hyperlink" Target="mailto:tali@betaresearch.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1480</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dc:creator>
  <cp:keywords/>
  <dc:description/>
  <cp:lastModifiedBy>Tali</cp:lastModifiedBy>
  <cp:revision>3</cp:revision>
  <dcterms:created xsi:type="dcterms:W3CDTF">2020-07-22T10:40:00Z</dcterms:created>
  <dcterms:modified xsi:type="dcterms:W3CDTF">2020-07-22T10:41:00Z</dcterms:modified>
</cp:coreProperties>
</file>