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B7" w:rsidRPr="0023443A" w:rsidRDefault="0000538D" w:rsidP="005F2186">
      <w:pPr>
        <w:jc w:val="center"/>
        <w:rPr>
          <w:rFonts w:asciiTheme="majorBidi" w:hAnsiTheme="majorBidi" w:cstheme="majorBidi"/>
          <w:b/>
          <w:bCs/>
          <w:sz w:val="24"/>
          <w:szCs w:val="24"/>
        </w:rPr>
      </w:pPr>
      <w:r w:rsidRPr="0023443A">
        <w:rPr>
          <w:rFonts w:asciiTheme="majorBidi" w:hAnsiTheme="majorBidi" w:cstheme="majorBidi"/>
          <w:b/>
          <w:bCs/>
          <w:sz w:val="24"/>
          <w:szCs w:val="24"/>
        </w:rPr>
        <w:t>Towards a typology of Islamic religious education</w:t>
      </w:r>
    </w:p>
    <w:p w:rsidR="00456848" w:rsidRDefault="00456848" w:rsidP="005F2186">
      <w:pPr>
        <w:rPr>
          <w:rFonts w:asciiTheme="majorBidi" w:hAnsiTheme="majorBidi" w:cstheme="majorBidi"/>
          <w:b/>
          <w:bCs/>
          <w:sz w:val="24"/>
          <w:szCs w:val="24"/>
        </w:rPr>
      </w:pPr>
      <w:r w:rsidRPr="00C804A2">
        <w:rPr>
          <w:rFonts w:asciiTheme="majorBidi" w:hAnsiTheme="majorBidi" w:cstheme="majorBidi"/>
          <w:b/>
          <w:bCs/>
          <w:sz w:val="24"/>
          <w:szCs w:val="24"/>
        </w:rPr>
        <w:t>Abstract</w:t>
      </w:r>
    </w:p>
    <w:p w:rsidR="00BE0EC0" w:rsidRDefault="00CE6969" w:rsidP="005F2186">
      <w:pPr>
        <w:rPr>
          <w:rFonts w:asciiTheme="majorBidi" w:hAnsiTheme="majorBidi" w:cstheme="majorBidi"/>
          <w:b/>
          <w:bCs/>
          <w:sz w:val="24"/>
          <w:szCs w:val="24"/>
          <w:lang w:bidi="ar-JO"/>
        </w:rPr>
      </w:pPr>
      <w:r w:rsidRPr="00CE6969">
        <w:rPr>
          <w:rFonts w:asciiTheme="majorBidi" w:hAnsiTheme="majorBidi" w:cstheme="majorBidi"/>
          <w:sz w:val="24"/>
          <w:szCs w:val="24"/>
          <w:lang w:bidi="ar-JO"/>
        </w:rPr>
        <w:t>In this article we explain the tents of the two contemporary traditions in Islam</w:t>
      </w:r>
      <w:r w:rsidR="005F18EC">
        <w:rPr>
          <w:rFonts w:asciiTheme="majorBidi" w:hAnsiTheme="majorBidi" w:cstheme="majorBidi"/>
          <w:sz w:val="24"/>
          <w:szCs w:val="24"/>
          <w:lang w:bidi="ar-JO"/>
        </w:rPr>
        <w:t>:</w:t>
      </w:r>
      <w:r w:rsidRPr="00CE6969">
        <w:rPr>
          <w:rFonts w:asciiTheme="majorBidi" w:hAnsiTheme="majorBidi" w:cstheme="majorBidi"/>
          <w:sz w:val="24"/>
          <w:szCs w:val="24"/>
          <w:lang w:bidi="ar-JO"/>
        </w:rPr>
        <w:t xml:space="preserve"> the neo-traditional salafism and</w:t>
      </w:r>
      <w:r w:rsidR="005F18EC">
        <w:rPr>
          <w:rFonts w:asciiTheme="majorBidi" w:hAnsiTheme="majorBidi" w:cstheme="majorBidi"/>
          <w:sz w:val="24"/>
          <w:szCs w:val="24"/>
          <w:lang w:bidi="ar-JO"/>
        </w:rPr>
        <w:t xml:space="preserve"> the</w:t>
      </w:r>
      <w:r w:rsidRPr="00CE6969">
        <w:rPr>
          <w:rFonts w:asciiTheme="majorBidi" w:hAnsiTheme="majorBidi" w:cstheme="majorBidi"/>
          <w:sz w:val="24"/>
          <w:szCs w:val="24"/>
          <w:lang w:bidi="ar-JO"/>
        </w:rPr>
        <w:t xml:space="preserve"> liberal/progr</w:t>
      </w:r>
      <w:r w:rsidR="00ED7033">
        <w:rPr>
          <w:rFonts w:asciiTheme="majorBidi" w:hAnsiTheme="majorBidi" w:cstheme="majorBidi"/>
          <w:sz w:val="24"/>
          <w:szCs w:val="24"/>
          <w:lang w:bidi="ar-JO"/>
        </w:rPr>
        <w:t xml:space="preserve">essive Islam and how they </w:t>
      </w:r>
      <w:r w:rsidR="00BD7707">
        <w:rPr>
          <w:rFonts w:asciiTheme="majorBidi" w:hAnsiTheme="majorBidi" w:cstheme="majorBidi"/>
          <w:sz w:val="24"/>
          <w:szCs w:val="24"/>
          <w:lang w:bidi="ar-JO"/>
        </w:rPr>
        <w:t>inform</w:t>
      </w:r>
      <w:r w:rsidRPr="00CE6969">
        <w:rPr>
          <w:rFonts w:asciiTheme="majorBidi" w:hAnsiTheme="majorBidi" w:cstheme="majorBidi"/>
          <w:sz w:val="24"/>
          <w:szCs w:val="24"/>
          <w:lang w:bidi="ar-JO"/>
        </w:rPr>
        <w:t xml:space="preserve"> a typology of Islamic religious</w:t>
      </w:r>
      <w:r w:rsidR="00ED7033">
        <w:rPr>
          <w:rFonts w:asciiTheme="majorBidi" w:hAnsiTheme="majorBidi" w:cstheme="majorBidi"/>
          <w:sz w:val="24"/>
          <w:szCs w:val="24"/>
          <w:lang w:bidi="ar-JO"/>
        </w:rPr>
        <w:t xml:space="preserve"> education. The typology</w:t>
      </w:r>
      <w:r w:rsidRPr="00CE6969">
        <w:rPr>
          <w:rFonts w:asciiTheme="majorBidi" w:hAnsiTheme="majorBidi" w:cstheme="majorBidi"/>
          <w:sz w:val="24"/>
          <w:szCs w:val="24"/>
          <w:lang w:bidi="ar-JO"/>
        </w:rPr>
        <w:t xml:space="preserve"> clarifies the meaning of</w:t>
      </w:r>
      <w:r>
        <w:rPr>
          <w:rFonts w:asciiTheme="majorBidi" w:hAnsiTheme="majorBidi" w:cstheme="majorBidi"/>
          <w:b/>
          <w:bCs/>
          <w:sz w:val="24"/>
          <w:szCs w:val="24"/>
          <w:lang w:bidi="ar-JO"/>
        </w:rPr>
        <w:t xml:space="preserve"> </w:t>
      </w:r>
      <w:r>
        <w:rPr>
          <w:rFonts w:asciiTheme="majorBidi" w:hAnsiTheme="majorBidi" w:cstheme="majorBidi"/>
          <w:i/>
          <w:iCs/>
          <w:sz w:val="24"/>
          <w:szCs w:val="24"/>
          <w:lang w:bidi="he-IL"/>
        </w:rPr>
        <w:t>t</w:t>
      </w:r>
      <w:r w:rsidRPr="00BE0EC0">
        <w:rPr>
          <w:rFonts w:asciiTheme="majorBidi" w:hAnsiTheme="majorBidi" w:cstheme="majorBidi"/>
          <w:i/>
          <w:iCs/>
          <w:sz w:val="24"/>
          <w:szCs w:val="24"/>
          <w:lang w:bidi="he-IL"/>
        </w:rPr>
        <w:t>arbiyya, ta`dib, ta`lim</w:t>
      </w:r>
      <w:r>
        <w:rPr>
          <w:rFonts w:asciiTheme="majorBidi" w:hAnsiTheme="majorBidi" w:cstheme="majorBidi"/>
          <w:i/>
          <w:iCs/>
          <w:sz w:val="24"/>
          <w:szCs w:val="24"/>
          <w:lang w:bidi="he-IL"/>
        </w:rPr>
        <w:t xml:space="preserve"> </w:t>
      </w:r>
      <w:r w:rsidRPr="00CE6969">
        <w:rPr>
          <w:rFonts w:asciiTheme="majorBidi" w:hAnsiTheme="majorBidi" w:cstheme="majorBidi"/>
          <w:sz w:val="24"/>
          <w:szCs w:val="24"/>
          <w:lang w:bidi="he-IL"/>
        </w:rPr>
        <w:t>in the Islamic educational philosophy and how</w:t>
      </w:r>
      <w:r>
        <w:rPr>
          <w:rFonts w:asciiTheme="majorBidi" w:hAnsiTheme="majorBidi" w:cstheme="majorBidi"/>
          <w:sz w:val="24"/>
          <w:szCs w:val="24"/>
          <w:lang w:bidi="he-IL"/>
        </w:rPr>
        <w:t xml:space="preserve"> these concepts fit within a continuum of critical versus noncritical Islamic</w:t>
      </w:r>
      <w:r w:rsidR="005F18EC">
        <w:rPr>
          <w:rFonts w:asciiTheme="majorBidi" w:hAnsiTheme="majorBidi" w:cstheme="majorBidi"/>
          <w:sz w:val="24"/>
          <w:szCs w:val="24"/>
          <w:lang w:bidi="he-IL"/>
        </w:rPr>
        <w:t xml:space="preserve"> religious</w:t>
      </w:r>
      <w:r>
        <w:rPr>
          <w:rFonts w:asciiTheme="majorBidi" w:hAnsiTheme="majorBidi" w:cstheme="majorBidi"/>
          <w:sz w:val="24"/>
          <w:szCs w:val="24"/>
          <w:lang w:bidi="he-IL"/>
        </w:rPr>
        <w:t xml:space="preserve"> education. </w:t>
      </w:r>
      <w:r w:rsidR="00C804A2">
        <w:rPr>
          <w:rFonts w:asciiTheme="majorBidi" w:hAnsiTheme="majorBidi" w:cstheme="majorBidi"/>
          <w:sz w:val="24"/>
          <w:szCs w:val="24"/>
          <w:lang w:bidi="he-IL"/>
        </w:rPr>
        <w:t xml:space="preserve">The purpose of this typology is to provide both scholars and </w:t>
      </w:r>
      <w:r w:rsidR="0023002C">
        <w:rPr>
          <w:rFonts w:asciiTheme="majorBidi" w:hAnsiTheme="majorBidi" w:cstheme="majorBidi"/>
          <w:sz w:val="24"/>
          <w:szCs w:val="24"/>
          <w:lang w:bidi="he-IL"/>
        </w:rPr>
        <w:t>practitioners a theoretical framework</w:t>
      </w:r>
      <w:r w:rsidR="00C804A2">
        <w:rPr>
          <w:rFonts w:asciiTheme="majorBidi" w:hAnsiTheme="majorBidi" w:cstheme="majorBidi"/>
          <w:sz w:val="24"/>
          <w:szCs w:val="24"/>
          <w:lang w:bidi="he-IL"/>
        </w:rPr>
        <w:t xml:space="preserve"> for</w:t>
      </w:r>
      <w:r w:rsidR="005F18EC">
        <w:rPr>
          <w:rFonts w:asciiTheme="majorBidi" w:hAnsiTheme="majorBidi" w:cstheme="majorBidi"/>
          <w:sz w:val="24"/>
          <w:szCs w:val="24"/>
          <w:lang w:bidi="he-IL"/>
        </w:rPr>
        <w:t xml:space="preserve"> thinking and</w:t>
      </w:r>
      <w:r w:rsidR="00C804A2">
        <w:rPr>
          <w:rFonts w:asciiTheme="majorBidi" w:hAnsiTheme="majorBidi" w:cstheme="majorBidi"/>
          <w:sz w:val="24"/>
          <w:szCs w:val="24"/>
          <w:lang w:bidi="he-IL"/>
        </w:rPr>
        <w:t xml:space="preserve"> reflecti</w:t>
      </w:r>
      <w:r w:rsidR="005F18EC">
        <w:rPr>
          <w:rFonts w:asciiTheme="majorBidi" w:hAnsiTheme="majorBidi" w:cstheme="majorBidi"/>
          <w:sz w:val="24"/>
          <w:szCs w:val="24"/>
          <w:lang w:bidi="he-IL"/>
        </w:rPr>
        <w:t>ng</w:t>
      </w:r>
      <w:r w:rsidR="00C804A2">
        <w:rPr>
          <w:rFonts w:asciiTheme="majorBidi" w:hAnsiTheme="majorBidi" w:cstheme="majorBidi"/>
          <w:sz w:val="24"/>
          <w:szCs w:val="24"/>
          <w:lang w:bidi="he-IL"/>
        </w:rPr>
        <w:t xml:space="preserve"> upon their pedagogies and </w:t>
      </w:r>
      <w:r w:rsidR="005F18EC">
        <w:rPr>
          <w:rFonts w:asciiTheme="majorBidi" w:hAnsiTheme="majorBidi" w:cstheme="majorBidi"/>
          <w:sz w:val="24"/>
          <w:szCs w:val="24"/>
          <w:lang w:bidi="he-IL"/>
        </w:rPr>
        <w:t xml:space="preserve">scholarly work.  </w:t>
      </w:r>
      <w:r>
        <w:rPr>
          <w:rFonts w:asciiTheme="majorBidi" w:hAnsiTheme="majorBidi" w:cstheme="majorBidi"/>
          <w:i/>
          <w:iCs/>
          <w:sz w:val="24"/>
          <w:szCs w:val="24"/>
          <w:lang w:bidi="he-IL"/>
        </w:rPr>
        <w:t xml:space="preserve"> </w:t>
      </w:r>
      <w:r>
        <w:rPr>
          <w:rFonts w:asciiTheme="majorBidi" w:hAnsiTheme="majorBidi" w:cstheme="majorBidi"/>
          <w:b/>
          <w:bCs/>
          <w:sz w:val="24"/>
          <w:szCs w:val="24"/>
          <w:lang w:bidi="ar-JO"/>
        </w:rPr>
        <w:t xml:space="preserve"> </w:t>
      </w:r>
    </w:p>
    <w:p w:rsidR="00456848" w:rsidRDefault="00456848" w:rsidP="005F2186">
      <w:pPr>
        <w:rPr>
          <w:rFonts w:asciiTheme="majorBidi" w:hAnsiTheme="majorBidi" w:cstheme="majorBidi"/>
          <w:b/>
          <w:bCs/>
          <w:sz w:val="24"/>
          <w:szCs w:val="24"/>
        </w:rPr>
      </w:pPr>
      <w:r>
        <w:rPr>
          <w:rFonts w:asciiTheme="majorBidi" w:hAnsiTheme="majorBidi" w:cstheme="majorBidi"/>
          <w:b/>
          <w:bCs/>
          <w:sz w:val="24"/>
          <w:szCs w:val="24"/>
        </w:rPr>
        <w:t xml:space="preserve">Keywords: </w:t>
      </w:r>
      <w:r w:rsidRPr="00BE0EC0">
        <w:rPr>
          <w:rFonts w:asciiTheme="majorBidi" w:hAnsiTheme="majorBidi" w:cstheme="majorBidi"/>
          <w:sz w:val="24"/>
          <w:szCs w:val="24"/>
        </w:rPr>
        <w:t xml:space="preserve">religious education, Islamic education, progressive </w:t>
      </w:r>
      <w:r w:rsidR="00BE0EC0">
        <w:rPr>
          <w:rFonts w:asciiTheme="majorBidi" w:hAnsiTheme="majorBidi" w:cstheme="majorBidi"/>
          <w:sz w:val="24"/>
          <w:szCs w:val="24"/>
        </w:rPr>
        <w:t>Muslims</w:t>
      </w:r>
      <w:r w:rsidRPr="00BE0EC0">
        <w:rPr>
          <w:rFonts w:asciiTheme="majorBidi" w:hAnsiTheme="majorBidi" w:cstheme="majorBidi"/>
          <w:sz w:val="24"/>
          <w:szCs w:val="24"/>
        </w:rPr>
        <w:t xml:space="preserve">, liberal Islam, </w:t>
      </w:r>
      <w:r w:rsidRPr="00BE0EC0">
        <w:rPr>
          <w:rFonts w:asciiTheme="majorBidi" w:hAnsiTheme="majorBidi" w:cstheme="majorBidi"/>
          <w:sz w:val="24"/>
          <w:szCs w:val="24"/>
          <w:lang w:bidi="he-IL"/>
        </w:rPr>
        <w:t xml:space="preserve">Neo-traditional salafism, </w:t>
      </w:r>
      <w:r w:rsidR="00CE6969">
        <w:rPr>
          <w:rFonts w:asciiTheme="majorBidi" w:hAnsiTheme="majorBidi" w:cstheme="majorBidi"/>
          <w:i/>
          <w:iCs/>
          <w:sz w:val="24"/>
          <w:szCs w:val="24"/>
          <w:lang w:bidi="he-IL"/>
        </w:rPr>
        <w:t>t</w:t>
      </w:r>
      <w:r w:rsidRPr="00BE0EC0">
        <w:rPr>
          <w:rFonts w:asciiTheme="majorBidi" w:hAnsiTheme="majorBidi" w:cstheme="majorBidi"/>
          <w:i/>
          <w:iCs/>
          <w:sz w:val="24"/>
          <w:szCs w:val="24"/>
          <w:lang w:bidi="he-IL"/>
        </w:rPr>
        <w:t xml:space="preserve">arbiyya, </w:t>
      </w:r>
      <w:r w:rsidR="00BE0EC0" w:rsidRPr="00BE0EC0">
        <w:rPr>
          <w:rFonts w:asciiTheme="majorBidi" w:hAnsiTheme="majorBidi" w:cstheme="majorBidi"/>
          <w:i/>
          <w:iCs/>
          <w:sz w:val="24"/>
          <w:szCs w:val="24"/>
          <w:lang w:bidi="he-IL"/>
        </w:rPr>
        <w:t>ta`dib, ta`lim</w:t>
      </w:r>
      <w:r w:rsidR="00BE0EC0">
        <w:rPr>
          <w:rFonts w:asciiTheme="majorBidi" w:hAnsiTheme="majorBidi" w:cstheme="majorBidi"/>
          <w:i/>
          <w:iCs/>
          <w:sz w:val="24"/>
          <w:szCs w:val="24"/>
          <w:lang w:bidi="he-IL"/>
        </w:rPr>
        <w:t>.</w:t>
      </w:r>
    </w:p>
    <w:p w:rsidR="00696FF9" w:rsidRPr="001A0BE2" w:rsidRDefault="00696FF9" w:rsidP="005F2186">
      <w:pPr>
        <w:rPr>
          <w:rFonts w:asciiTheme="majorBidi" w:hAnsiTheme="majorBidi" w:cstheme="majorBidi"/>
          <w:b/>
          <w:bCs/>
          <w:sz w:val="24"/>
          <w:szCs w:val="24"/>
          <w:lang w:bidi="he-IL"/>
        </w:rPr>
      </w:pPr>
      <w:r w:rsidRPr="00B3661C">
        <w:rPr>
          <w:rFonts w:asciiTheme="majorBidi" w:hAnsiTheme="majorBidi" w:cstheme="majorBidi"/>
          <w:b/>
          <w:bCs/>
          <w:sz w:val="24"/>
          <w:szCs w:val="24"/>
        </w:rPr>
        <w:t>Introduction</w:t>
      </w:r>
    </w:p>
    <w:p w:rsidR="00205926" w:rsidRPr="001A0BE2" w:rsidRDefault="001905B7" w:rsidP="005F2186">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The purpose o</w:t>
      </w:r>
      <w:r w:rsidR="006961E6" w:rsidRPr="001A0BE2">
        <w:rPr>
          <w:rFonts w:asciiTheme="majorBidi" w:hAnsiTheme="majorBidi" w:cstheme="majorBidi"/>
          <w:sz w:val="24"/>
          <w:szCs w:val="24"/>
          <w:lang w:bidi="he-IL"/>
        </w:rPr>
        <w:t>f this essay is to propose a typology of Islamic religiou</w:t>
      </w:r>
      <w:r w:rsidR="000F7410">
        <w:rPr>
          <w:rFonts w:asciiTheme="majorBidi" w:hAnsiTheme="majorBidi" w:cstheme="majorBidi"/>
          <w:sz w:val="24"/>
          <w:szCs w:val="24"/>
          <w:lang w:bidi="he-IL"/>
        </w:rPr>
        <w:t>s education which takes into account</w:t>
      </w:r>
      <w:r w:rsidR="006961E6" w:rsidRPr="001A0BE2">
        <w:rPr>
          <w:rFonts w:asciiTheme="majorBidi" w:hAnsiTheme="majorBidi" w:cstheme="majorBidi"/>
          <w:sz w:val="24"/>
          <w:szCs w:val="24"/>
          <w:lang w:bidi="he-IL"/>
        </w:rPr>
        <w:t xml:space="preserve"> the two competing traditions of Islam</w:t>
      </w:r>
      <w:r w:rsidR="00205926" w:rsidRPr="001A0BE2">
        <w:rPr>
          <w:rFonts w:asciiTheme="majorBidi" w:hAnsiTheme="majorBidi" w:cstheme="majorBidi"/>
          <w:sz w:val="24"/>
          <w:szCs w:val="24"/>
          <w:lang w:bidi="he-IL"/>
        </w:rPr>
        <w:t>ic communities of interpretation</w:t>
      </w:r>
      <w:r w:rsidR="00B3661C">
        <w:rPr>
          <w:rFonts w:asciiTheme="majorBidi" w:hAnsiTheme="majorBidi" w:cstheme="majorBidi"/>
          <w:sz w:val="24"/>
          <w:szCs w:val="24"/>
          <w:lang w:bidi="he-IL"/>
        </w:rPr>
        <w:t xml:space="preserve">: </w:t>
      </w:r>
      <w:r w:rsidR="006961E6" w:rsidRPr="001A0BE2">
        <w:rPr>
          <w:rFonts w:asciiTheme="majorBidi" w:hAnsiTheme="majorBidi" w:cstheme="majorBidi"/>
          <w:sz w:val="24"/>
          <w:szCs w:val="24"/>
          <w:lang w:bidi="he-IL"/>
        </w:rPr>
        <w:t xml:space="preserve">neo-traditional salafism </w:t>
      </w:r>
      <w:r w:rsidR="00B1463D" w:rsidRPr="001A0BE2">
        <w:rPr>
          <w:rFonts w:asciiTheme="majorBidi" w:hAnsiTheme="majorBidi" w:cstheme="majorBidi"/>
          <w:sz w:val="24"/>
          <w:szCs w:val="24"/>
          <w:lang w:bidi="he-IL"/>
        </w:rPr>
        <w:t>vs.</w:t>
      </w:r>
      <w:r w:rsidR="00B3661C">
        <w:rPr>
          <w:rFonts w:asciiTheme="majorBidi" w:hAnsiTheme="majorBidi" w:cstheme="majorBidi"/>
          <w:sz w:val="24"/>
          <w:szCs w:val="24"/>
          <w:lang w:bidi="he-IL"/>
        </w:rPr>
        <w:t xml:space="preserve"> progressive and liberal Islam—and</w:t>
      </w:r>
      <w:r w:rsidR="006961E6" w:rsidRPr="001A0BE2">
        <w:rPr>
          <w:rFonts w:asciiTheme="majorBidi" w:hAnsiTheme="majorBidi" w:cstheme="majorBidi"/>
          <w:sz w:val="24"/>
          <w:szCs w:val="24"/>
          <w:lang w:bidi="he-IL"/>
        </w:rPr>
        <w:t xml:space="preserve"> their poss</w:t>
      </w:r>
      <w:r w:rsidR="00B3661C">
        <w:rPr>
          <w:rFonts w:asciiTheme="majorBidi" w:hAnsiTheme="majorBidi" w:cstheme="majorBidi"/>
          <w:sz w:val="24"/>
          <w:szCs w:val="24"/>
          <w:lang w:bidi="he-IL"/>
        </w:rPr>
        <w:t>ible pedagogical manifestations in the field of religious (Islamic) education</w:t>
      </w:r>
      <w:r w:rsidR="00205926" w:rsidRPr="001A0BE2">
        <w:rPr>
          <w:rFonts w:asciiTheme="majorBidi" w:hAnsiTheme="majorBidi" w:cstheme="majorBidi"/>
          <w:sz w:val="24"/>
          <w:szCs w:val="24"/>
          <w:lang w:bidi="he-IL"/>
        </w:rPr>
        <w:t>. This</w:t>
      </w:r>
      <w:r w:rsidR="00EE266A">
        <w:rPr>
          <w:rFonts w:asciiTheme="majorBidi" w:hAnsiTheme="majorBidi" w:cstheme="majorBidi"/>
          <w:sz w:val="24"/>
          <w:szCs w:val="24"/>
          <w:lang w:bidi="he-IL"/>
        </w:rPr>
        <w:t xml:space="preserve"> typology or concep</w:t>
      </w:r>
      <w:r w:rsidR="00B3661C">
        <w:rPr>
          <w:rFonts w:asciiTheme="majorBidi" w:hAnsiTheme="majorBidi" w:cstheme="majorBidi"/>
          <w:sz w:val="24"/>
          <w:szCs w:val="24"/>
          <w:lang w:bidi="he-IL"/>
        </w:rPr>
        <w:t xml:space="preserve">tual model is </w:t>
      </w:r>
      <w:r w:rsidR="00205926" w:rsidRPr="001A0BE2">
        <w:rPr>
          <w:rFonts w:asciiTheme="majorBidi" w:hAnsiTheme="majorBidi" w:cstheme="majorBidi"/>
          <w:sz w:val="24"/>
          <w:szCs w:val="24"/>
          <w:lang w:bidi="he-IL"/>
        </w:rPr>
        <w:t>rele</w:t>
      </w:r>
      <w:r w:rsidR="00207A53" w:rsidRPr="001A0BE2">
        <w:rPr>
          <w:rFonts w:asciiTheme="majorBidi" w:hAnsiTheme="majorBidi" w:cstheme="majorBidi"/>
          <w:sz w:val="24"/>
          <w:szCs w:val="24"/>
          <w:lang w:bidi="he-IL"/>
        </w:rPr>
        <w:t xml:space="preserve">vant to explain Islamic education in western, pluralistic, and democratic society though we believe it can be useful to explain trends of Islamic education in Muslim-majority societies too. </w:t>
      </w:r>
    </w:p>
    <w:p w:rsidR="00102B94" w:rsidRPr="00690FDD" w:rsidRDefault="00B3661C" w:rsidP="00690FDD">
      <w:pPr>
        <w:ind w:firstLine="720"/>
        <w:rPr>
          <w:rFonts w:asciiTheme="majorBidi" w:hAnsiTheme="majorBidi" w:cstheme="majorBidi"/>
          <w:sz w:val="24"/>
          <w:szCs w:val="24"/>
          <w:highlight w:val="red"/>
          <w:rtl/>
          <w:lang w:bidi="he-IL"/>
        </w:rPr>
      </w:pPr>
      <w:r w:rsidRPr="00690FDD">
        <w:rPr>
          <w:rFonts w:asciiTheme="majorBidi" w:hAnsiTheme="majorBidi" w:cstheme="majorBidi"/>
          <w:sz w:val="24"/>
          <w:szCs w:val="24"/>
          <w:lang w:bidi="he-IL"/>
        </w:rPr>
        <w:t>In addition</w:t>
      </w:r>
      <w:r w:rsidR="00A04B88" w:rsidRPr="00690FDD">
        <w:rPr>
          <w:rFonts w:asciiTheme="majorBidi" w:hAnsiTheme="majorBidi" w:cstheme="majorBidi"/>
          <w:sz w:val="24"/>
          <w:szCs w:val="24"/>
          <w:lang w:bidi="he-IL"/>
        </w:rPr>
        <w:t>, we</w:t>
      </w:r>
      <w:r w:rsidR="00DC77CC" w:rsidRPr="001A0BE2">
        <w:rPr>
          <w:rFonts w:asciiTheme="majorBidi" w:hAnsiTheme="majorBidi" w:cstheme="majorBidi"/>
          <w:sz w:val="24"/>
          <w:szCs w:val="24"/>
          <w:lang w:bidi="he-IL"/>
        </w:rPr>
        <w:t xml:space="preserve"> use the terminology of Islamic philosop</w:t>
      </w:r>
      <w:r w:rsidR="00A67E75">
        <w:rPr>
          <w:rFonts w:asciiTheme="majorBidi" w:hAnsiTheme="majorBidi" w:cstheme="majorBidi"/>
          <w:sz w:val="24"/>
          <w:szCs w:val="24"/>
          <w:lang w:bidi="he-IL"/>
        </w:rPr>
        <w:t xml:space="preserve">hy of education showing how concepts of </w:t>
      </w:r>
      <w:r w:rsidR="00A67E75">
        <w:rPr>
          <w:rFonts w:asciiTheme="majorBidi" w:hAnsiTheme="majorBidi" w:cstheme="majorBidi"/>
          <w:i/>
          <w:iCs/>
          <w:sz w:val="24"/>
          <w:szCs w:val="24"/>
          <w:lang w:bidi="he-IL"/>
        </w:rPr>
        <w:t>tarbiyya, ta</w:t>
      </w:r>
      <w:r w:rsidR="00A67E75" w:rsidRPr="001A0BE2">
        <w:rPr>
          <w:rFonts w:asciiTheme="majorBidi" w:hAnsiTheme="majorBidi" w:cstheme="majorBidi"/>
          <w:i/>
          <w:iCs/>
          <w:sz w:val="24"/>
          <w:szCs w:val="24"/>
          <w:lang w:bidi="he-IL"/>
        </w:rPr>
        <w:t xml:space="preserve">dib, </w:t>
      </w:r>
      <w:r w:rsidR="00A67E75" w:rsidRPr="001A0BE2">
        <w:rPr>
          <w:rFonts w:asciiTheme="majorBidi" w:hAnsiTheme="majorBidi" w:cstheme="majorBidi"/>
          <w:sz w:val="24"/>
          <w:szCs w:val="24"/>
          <w:lang w:bidi="he-IL"/>
        </w:rPr>
        <w:t>and</w:t>
      </w:r>
      <w:r w:rsidR="00A67E75">
        <w:rPr>
          <w:rFonts w:asciiTheme="majorBidi" w:hAnsiTheme="majorBidi" w:cstheme="majorBidi"/>
          <w:i/>
          <w:iCs/>
          <w:sz w:val="24"/>
          <w:szCs w:val="24"/>
          <w:lang w:bidi="he-IL"/>
        </w:rPr>
        <w:t xml:space="preserve"> ta</w:t>
      </w:r>
      <w:r w:rsidR="00A67E75" w:rsidRPr="001A0BE2">
        <w:rPr>
          <w:rFonts w:asciiTheme="majorBidi" w:hAnsiTheme="majorBidi" w:cstheme="majorBidi"/>
          <w:i/>
          <w:iCs/>
          <w:sz w:val="24"/>
          <w:szCs w:val="24"/>
          <w:lang w:bidi="he-IL"/>
        </w:rPr>
        <w:t>lim</w:t>
      </w:r>
      <w:r w:rsidR="00A67E75">
        <w:rPr>
          <w:rFonts w:asciiTheme="majorBidi" w:hAnsiTheme="majorBidi" w:cstheme="majorBidi"/>
          <w:i/>
          <w:iCs/>
          <w:sz w:val="24"/>
          <w:szCs w:val="24"/>
          <w:lang w:bidi="he-IL"/>
        </w:rPr>
        <w:t xml:space="preserve"> </w:t>
      </w:r>
      <w:r w:rsidR="00A67E75" w:rsidRPr="00A67E75">
        <w:rPr>
          <w:rFonts w:asciiTheme="majorBidi" w:hAnsiTheme="majorBidi" w:cstheme="majorBidi"/>
          <w:sz w:val="24"/>
          <w:szCs w:val="24"/>
          <w:lang w:bidi="he-IL"/>
        </w:rPr>
        <w:t xml:space="preserve">are </w:t>
      </w:r>
      <w:r w:rsidR="00A67E75">
        <w:rPr>
          <w:rFonts w:asciiTheme="majorBidi" w:hAnsiTheme="majorBidi" w:cstheme="majorBidi"/>
          <w:sz w:val="24"/>
          <w:szCs w:val="24"/>
          <w:lang w:bidi="he-IL"/>
        </w:rPr>
        <w:t xml:space="preserve">located within a continuum of </w:t>
      </w:r>
      <w:r w:rsidR="00136F20" w:rsidRPr="001A0BE2">
        <w:rPr>
          <w:rFonts w:asciiTheme="majorBidi" w:hAnsiTheme="majorBidi" w:cstheme="majorBidi"/>
          <w:sz w:val="24"/>
          <w:szCs w:val="24"/>
          <w:lang w:bidi="he-IL"/>
        </w:rPr>
        <w:t>critical versus non-critical</w:t>
      </w:r>
      <w:r w:rsidR="00DC77CC" w:rsidRPr="001A0BE2">
        <w:rPr>
          <w:rFonts w:asciiTheme="majorBidi" w:hAnsiTheme="majorBidi" w:cstheme="majorBidi"/>
          <w:sz w:val="24"/>
          <w:szCs w:val="24"/>
          <w:lang w:bidi="he-IL"/>
        </w:rPr>
        <w:t xml:space="preserve"> </w:t>
      </w:r>
      <w:r w:rsidR="00136F20" w:rsidRPr="001A0BE2">
        <w:rPr>
          <w:rFonts w:asciiTheme="majorBidi" w:hAnsiTheme="majorBidi" w:cstheme="majorBidi"/>
          <w:sz w:val="24"/>
          <w:szCs w:val="24"/>
          <w:lang w:bidi="he-IL"/>
        </w:rPr>
        <w:t xml:space="preserve">voices of Islamic religious education as they are debated in Muslim and non-Muslim societies. </w:t>
      </w:r>
      <w:r w:rsidR="00102B94" w:rsidRPr="001A0BE2">
        <w:rPr>
          <w:rFonts w:asciiTheme="majorBidi" w:hAnsiTheme="majorBidi" w:cstheme="majorBidi"/>
          <w:sz w:val="24"/>
          <w:szCs w:val="24"/>
          <w:lang w:bidi="he-IL"/>
        </w:rPr>
        <w:t>What</w:t>
      </w:r>
      <w:r w:rsidR="00223FB3" w:rsidRPr="001A0BE2">
        <w:rPr>
          <w:rFonts w:asciiTheme="majorBidi" w:hAnsiTheme="majorBidi" w:cstheme="majorBidi"/>
          <w:sz w:val="24"/>
          <w:szCs w:val="24"/>
          <w:lang w:bidi="he-IL"/>
        </w:rPr>
        <w:t xml:space="preserve"> is </w:t>
      </w:r>
      <w:r w:rsidR="00102B94" w:rsidRPr="001A0BE2">
        <w:rPr>
          <w:rFonts w:asciiTheme="majorBidi" w:hAnsiTheme="majorBidi" w:cstheme="majorBidi"/>
          <w:sz w:val="24"/>
          <w:szCs w:val="24"/>
          <w:lang w:bidi="he-IL"/>
        </w:rPr>
        <w:t>important here is to help teachers and their s</w:t>
      </w:r>
      <w:r w:rsidR="00136F20" w:rsidRPr="001A0BE2">
        <w:rPr>
          <w:rFonts w:asciiTheme="majorBidi" w:hAnsiTheme="majorBidi" w:cstheme="majorBidi"/>
          <w:sz w:val="24"/>
          <w:szCs w:val="24"/>
          <w:lang w:bidi="he-IL"/>
        </w:rPr>
        <w:t>tudents to reflect upon their religious identities, their understanding of Islam, and their teaching/learning</w:t>
      </w:r>
      <w:r w:rsidR="00A67E75">
        <w:rPr>
          <w:rFonts w:asciiTheme="majorBidi" w:hAnsiTheme="majorBidi" w:cstheme="majorBidi"/>
          <w:sz w:val="24"/>
          <w:szCs w:val="24"/>
          <w:lang w:bidi="he-IL"/>
        </w:rPr>
        <w:t xml:space="preserve"> practices</w:t>
      </w:r>
      <w:r w:rsidR="00136F20" w:rsidRPr="001A0BE2">
        <w:rPr>
          <w:rFonts w:asciiTheme="majorBidi" w:hAnsiTheme="majorBidi" w:cstheme="majorBidi"/>
          <w:sz w:val="24"/>
          <w:szCs w:val="24"/>
          <w:lang w:bidi="he-IL"/>
        </w:rPr>
        <w:t>. We</w:t>
      </w:r>
      <w:r w:rsidR="00102B94" w:rsidRPr="001A0BE2">
        <w:rPr>
          <w:rFonts w:asciiTheme="majorBidi" w:hAnsiTheme="majorBidi" w:cstheme="majorBidi"/>
          <w:sz w:val="24"/>
          <w:szCs w:val="24"/>
          <w:lang w:bidi="he-IL"/>
        </w:rPr>
        <w:t xml:space="preserve"> believe</w:t>
      </w:r>
      <w:r w:rsidR="00136F20" w:rsidRPr="001A0BE2">
        <w:rPr>
          <w:rFonts w:asciiTheme="majorBidi" w:hAnsiTheme="majorBidi" w:cstheme="majorBidi"/>
          <w:sz w:val="24"/>
          <w:szCs w:val="24"/>
          <w:lang w:bidi="he-IL"/>
        </w:rPr>
        <w:t xml:space="preserve"> that</w:t>
      </w:r>
      <w:r w:rsidR="00A67E75">
        <w:rPr>
          <w:rFonts w:asciiTheme="majorBidi" w:hAnsiTheme="majorBidi" w:cstheme="majorBidi"/>
          <w:sz w:val="24"/>
          <w:szCs w:val="24"/>
          <w:lang w:bidi="he-IL"/>
        </w:rPr>
        <w:t xml:space="preserve"> self-</w:t>
      </w:r>
      <w:r w:rsidR="00B96E96" w:rsidRPr="001A0BE2">
        <w:rPr>
          <w:rFonts w:asciiTheme="majorBidi" w:hAnsiTheme="majorBidi" w:cstheme="majorBidi"/>
          <w:sz w:val="24"/>
          <w:szCs w:val="24"/>
          <w:lang w:bidi="he-IL"/>
        </w:rPr>
        <w:t>reflection is crucial</w:t>
      </w:r>
      <w:r w:rsidR="00102B94" w:rsidRPr="001A0BE2">
        <w:rPr>
          <w:rFonts w:asciiTheme="majorBidi" w:hAnsiTheme="majorBidi" w:cstheme="majorBidi"/>
          <w:sz w:val="24"/>
          <w:szCs w:val="24"/>
          <w:lang w:bidi="he-IL"/>
        </w:rPr>
        <w:t xml:space="preserve"> for</w:t>
      </w:r>
      <w:r w:rsidR="00B96E96" w:rsidRPr="001A0BE2">
        <w:rPr>
          <w:rFonts w:asciiTheme="majorBidi" w:hAnsiTheme="majorBidi" w:cstheme="majorBidi"/>
          <w:sz w:val="24"/>
          <w:szCs w:val="24"/>
          <w:lang w:bidi="he-IL"/>
        </w:rPr>
        <w:t xml:space="preserve"> Muslims in negotiating their particular</w:t>
      </w:r>
      <w:r w:rsidR="00865407">
        <w:rPr>
          <w:rFonts w:asciiTheme="majorBidi" w:hAnsiTheme="majorBidi" w:cstheme="majorBidi"/>
          <w:sz w:val="24"/>
          <w:szCs w:val="24"/>
          <w:lang w:bidi="he-IL"/>
        </w:rPr>
        <w:t xml:space="preserve"> and religious</w:t>
      </w:r>
      <w:r w:rsidR="00B96E96" w:rsidRPr="001A0BE2">
        <w:rPr>
          <w:rFonts w:asciiTheme="majorBidi" w:hAnsiTheme="majorBidi" w:cstheme="majorBidi"/>
          <w:sz w:val="24"/>
          <w:szCs w:val="24"/>
          <w:lang w:bidi="he-IL"/>
        </w:rPr>
        <w:t xml:space="preserve"> identities in the modern, democ</w:t>
      </w:r>
      <w:r w:rsidR="00CC3968">
        <w:rPr>
          <w:rFonts w:asciiTheme="majorBidi" w:hAnsiTheme="majorBidi" w:cstheme="majorBidi"/>
          <w:sz w:val="24"/>
          <w:szCs w:val="24"/>
          <w:lang w:bidi="he-IL"/>
        </w:rPr>
        <w:t>ratic, diverse, and globalizing</w:t>
      </w:r>
      <w:r w:rsidR="00B91CEA">
        <w:rPr>
          <w:rFonts w:asciiTheme="majorBidi" w:hAnsiTheme="majorBidi" w:cstheme="majorBidi"/>
          <w:sz w:val="24"/>
          <w:szCs w:val="24"/>
          <w:lang w:bidi="he-IL"/>
        </w:rPr>
        <w:t xml:space="preserve"> world</w:t>
      </w:r>
      <w:r w:rsidR="00B91CEA" w:rsidRPr="00690FDD">
        <w:rPr>
          <w:rFonts w:asciiTheme="majorBidi" w:hAnsiTheme="majorBidi" w:cstheme="majorBidi"/>
          <w:sz w:val="24"/>
          <w:szCs w:val="24"/>
          <w:lang w:bidi="he-IL"/>
        </w:rPr>
        <w:t xml:space="preserve">. </w:t>
      </w:r>
      <w:r w:rsidR="00865407" w:rsidRPr="00690FDD">
        <w:rPr>
          <w:rFonts w:asciiTheme="majorBidi" w:hAnsiTheme="majorBidi" w:cstheme="majorBidi"/>
          <w:sz w:val="24"/>
          <w:szCs w:val="24"/>
          <w:lang w:bidi="he-IL"/>
        </w:rPr>
        <w:t>According to Gross (</w:t>
      </w:r>
      <w:r w:rsidR="00690FDD" w:rsidRPr="00690FDD">
        <w:rPr>
          <w:rFonts w:asciiTheme="majorBidi" w:hAnsiTheme="majorBidi" w:cstheme="majorBidi"/>
          <w:sz w:val="24"/>
          <w:szCs w:val="24"/>
          <w:lang w:bidi="he-IL"/>
        </w:rPr>
        <w:t>2010</w:t>
      </w:r>
      <w:r w:rsidR="00865407" w:rsidRPr="00690FDD">
        <w:rPr>
          <w:rFonts w:asciiTheme="majorBidi" w:hAnsiTheme="majorBidi" w:cstheme="majorBidi"/>
          <w:sz w:val="24"/>
          <w:szCs w:val="24"/>
          <w:lang w:bidi="he-IL"/>
        </w:rPr>
        <w:t xml:space="preserve">) </w:t>
      </w:r>
      <w:r w:rsidR="00690FDD" w:rsidRPr="00690FDD">
        <w:rPr>
          <w:rFonts w:asciiTheme="majorBidi" w:hAnsiTheme="majorBidi" w:cstheme="majorBidi"/>
          <w:sz w:val="24"/>
          <w:szCs w:val="24"/>
          <w:lang w:bidi="he-IL"/>
        </w:rPr>
        <w:t>“the</w:t>
      </w:r>
      <w:r w:rsidR="00865407" w:rsidRPr="00690FDD">
        <w:rPr>
          <w:rFonts w:asciiTheme="majorBidi" w:hAnsiTheme="majorBidi" w:cstheme="majorBidi"/>
          <w:sz w:val="24"/>
          <w:szCs w:val="24"/>
          <w:lang w:bidi="he-IL"/>
        </w:rPr>
        <w:t xml:space="preserve"> teacher’s role is to foster students’ development as independent learners who structure and “own” their religious knowledge, in keeping with their individual intellectual tendencies</w:t>
      </w:r>
      <w:r w:rsidR="00690FDD">
        <w:rPr>
          <w:rFonts w:asciiTheme="majorBidi" w:hAnsiTheme="majorBidi" w:cstheme="majorBidi"/>
          <w:sz w:val="24"/>
          <w:szCs w:val="24"/>
          <w:lang w:bidi="he-IL"/>
        </w:rPr>
        <w:t>,</w:t>
      </w:r>
      <w:r w:rsidR="00865407" w:rsidRPr="00690FDD">
        <w:rPr>
          <w:rFonts w:asciiTheme="majorBidi" w:hAnsiTheme="majorBidi" w:cstheme="majorBidi"/>
          <w:sz w:val="24"/>
          <w:szCs w:val="24"/>
          <w:lang w:bidi="he-IL"/>
        </w:rPr>
        <w:t xml:space="preserve"> diverse motivations and styles of learning</w:t>
      </w:r>
      <w:r w:rsidR="00690FDD">
        <w:rPr>
          <w:rFonts w:asciiTheme="majorBidi" w:hAnsiTheme="majorBidi" w:cstheme="majorBidi"/>
          <w:sz w:val="24"/>
          <w:szCs w:val="24"/>
          <w:lang w:bidi="he-IL"/>
        </w:rPr>
        <w:t>, and other personal traits</w:t>
      </w:r>
      <w:r w:rsidR="00865407" w:rsidRPr="00690FDD">
        <w:rPr>
          <w:rFonts w:asciiTheme="majorBidi" w:hAnsiTheme="majorBidi" w:cstheme="majorBidi"/>
          <w:sz w:val="24"/>
          <w:szCs w:val="24"/>
          <w:lang w:bidi="he-IL"/>
        </w:rPr>
        <w:t>” (p. 267)</w:t>
      </w:r>
      <w:r w:rsidR="00690FDD" w:rsidRPr="00690FDD">
        <w:rPr>
          <w:rFonts w:asciiTheme="majorBidi" w:hAnsiTheme="majorBidi" w:cstheme="majorBidi"/>
          <w:sz w:val="24"/>
          <w:szCs w:val="24"/>
          <w:lang w:bidi="he-IL"/>
        </w:rPr>
        <w:t>.</w:t>
      </w:r>
      <w:r w:rsidR="00690FDD">
        <w:rPr>
          <w:rFonts w:asciiTheme="majorBidi" w:hAnsiTheme="majorBidi" w:cstheme="majorBidi"/>
          <w:sz w:val="24"/>
          <w:szCs w:val="24"/>
          <w:lang w:bidi="he-IL"/>
        </w:rPr>
        <w:t xml:space="preserve"> </w:t>
      </w:r>
      <w:r w:rsidR="00B91CEA" w:rsidRPr="001A0BE2">
        <w:rPr>
          <w:rFonts w:asciiTheme="majorBidi" w:hAnsiTheme="majorBidi" w:cstheme="majorBidi"/>
          <w:sz w:val="24"/>
          <w:szCs w:val="24"/>
          <w:lang w:bidi="he-IL"/>
        </w:rPr>
        <w:t>In</w:t>
      </w:r>
      <w:r w:rsidR="00D93364" w:rsidRPr="001A0BE2">
        <w:rPr>
          <w:rFonts w:asciiTheme="majorBidi" w:hAnsiTheme="majorBidi" w:cstheme="majorBidi"/>
          <w:sz w:val="24"/>
          <w:szCs w:val="24"/>
          <w:lang w:bidi="he-IL"/>
        </w:rPr>
        <w:t xml:space="preserve"> the following section </w:t>
      </w:r>
      <w:r w:rsidR="00B91CEA" w:rsidRPr="001A0BE2">
        <w:rPr>
          <w:rFonts w:asciiTheme="majorBidi" w:hAnsiTheme="majorBidi" w:cstheme="majorBidi"/>
          <w:sz w:val="24"/>
          <w:szCs w:val="24"/>
          <w:lang w:bidi="he-IL"/>
        </w:rPr>
        <w:t>we explore shortly</w:t>
      </w:r>
      <w:r w:rsidR="00B91CEA">
        <w:rPr>
          <w:rFonts w:asciiTheme="majorBidi" w:hAnsiTheme="majorBidi" w:cstheme="majorBidi"/>
          <w:sz w:val="24"/>
          <w:szCs w:val="24"/>
          <w:lang w:bidi="he-IL"/>
        </w:rPr>
        <w:t xml:space="preserve"> the tenets of neo-traditional salafism and liberal/progressive Islam and afterwards we explain the</w:t>
      </w:r>
      <w:r w:rsidR="001F1728">
        <w:rPr>
          <w:rFonts w:asciiTheme="majorBidi" w:hAnsiTheme="majorBidi" w:cstheme="majorBidi"/>
          <w:sz w:val="24"/>
          <w:szCs w:val="24"/>
          <w:lang w:bidi="he-IL"/>
        </w:rPr>
        <w:t xml:space="preserve"> </w:t>
      </w:r>
      <w:r w:rsidR="00B1463D">
        <w:rPr>
          <w:rFonts w:asciiTheme="majorBidi" w:hAnsiTheme="majorBidi" w:cstheme="majorBidi"/>
          <w:sz w:val="24"/>
          <w:szCs w:val="24"/>
          <w:lang w:bidi="he-IL"/>
        </w:rPr>
        <w:t>insider vs. outsider</w:t>
      </w:r>
      <w:r w:rsidR="00B91CEA">
        <w:rPr>
          <w:rFonts w:asciiTheme="majorBidi" w:hAnsiTheme="majorBidi" w:cstheme="majorBidi"/>
          <w:sz w:val="24"/>
          <w:szCs w:val="24"/>
          <w:lang w:bidi="he-IL"/>
        </w:rPr>
        <w:t xml:space="preserve"> patterns of critique</w:t>
      </w:r>
      <w:r w:rsidR="001F1728">
        <w:rPr>
          <w:rFonts w:asciiTheme="majorBidi" w:hAnsiTheme="majorBidi" w:cstheme="majorBidi"/>
          <w:sz w:val="24"/>
          <w:szCs w:val="24"/>
          <w:lang w:bidi="he-IL"/>
        </w:rPr>
        <w:t xml:space="preserve"> in Islamic religious education.  </w:t>
      </w:r>
    </w:p>
    <w:p w:rsidR="00540CCD" w:rsidRDefault="00540CCD" w:rsidP="005F2186">
      <w:pPr>
        <w:rPr>
          <w:rFonts w:asciiTheme="majorBidi" w:hAnsiTheme="majorBidi" w:cstheme="majorBidi"/>
          <w:b/>
          <w:bCs/>
          <w:sz w:val="24"/>
          <w:szCs w:val="24"/>
          <w:lang w:bidi="he-IL"/>
        </w:rPr>
      </w:pPr>
    </w:p>
    <w:p w:rsidR="004E432F" w:rsidRPr="001A0BE2" w:rsidRDefault="004E432F" w:rsidP="005F2186">
      <w:pPr>
        <w:rPr>
          <w:rFonts w:asciiTheme="majorBidi" w:hAnsiTheme="majorBidi" w:cstheme="majorBidi"/>
          <w:b/>
          <w:bCs/>
          <w:sz w:val="24"/>
          <w:szCs w:val="24"/>
          <w:lang w:bidi="he-IL"/>
        </w:rPr>
      </w:pPr>
      <w:r w:rsidRPr="001A0BE2">
        <w:rPr>
          <w:rFonts w:asciiTheme="majorBidi" w:hAnsiTheme="majorBidi" w:cstheme="majorBidi"/>
          <w:b/>
          <w:bCs/>
          <w:sz w:val="24"/>
          <w:szCs w:val="24"/>
          <w:lang w:bidi="he-IL"/>
        </w:rPr>
        <w:lastRenderedPageBreak/>
        <w:t>Neo-tradi</w:t>
      </w:r>
      <w:r w:rsidR="00B3290B">
        <w:rPr>
          <w:rFonts w:asciiTheme="majorBidi" w:hAnsiTheme="majorBidi" w:cstheme="majorBidi"/>
          <w:b/>
          <w:bCs/>
          <w:sz w:val="24"/>
          <w:szCs w:val="24"/>
          <w:lang w:bidi="he-IL"/>
        </w:rPr>
        <w:t xml:space="preserve">tional salafism </w:t>
      </w:r>
      <w:r w:rsidR="00B1463D">
        <w:rPr>
          <w:rFonts w:asciiTheme="majorBidi" w:hAnsiTheme="majorBidi" w:cstheme="majorBidi"/>
          <w:b/>
          <w:bCs/>
          <w:sz w:val="24"/>
          <w:szCs w:val="24"/>
          <w:lang w:bidi="he-IL"/>
        </w:rPr>
        <w:t>vs.</w:t>
      </w:r>
      <w:r w:rsidR="00B3290B">
        <w:rPr>
          <w:rFonts w:asciiTheme="majorBidi" w:hAnsiTheme="majorBidi" w:cstheme="majorBidi"/>
          <w:b/>
          <w:bCs/>
          <w:sz w:val="24"/>
          <w:szCs w:val="24"/>
          <w:lang w:bidi="he-IL"/>
        </w:rPr>
        <w:t xml:space="preserve"> liberal and progressive</w:t>
      </w:r>
      <w:r w:rsidRPr="001A0BE2">
        <w:rPr>
          <w:rFonts w:asciiTheme="majorBidi" w:hAnsiTheme="majorBidi" w:cstheme="majorBidi"/>
          <w:b/>
          <w:bCs/>
          <w:sz w:val="24"/>
          <w:szCs w:val="24"/>
          <w:lang w:bidi="he-IL"/>
        </w:rPr>
        <w:t xml:space="preserve"> Muslims</w:t>
      </w:r>
    </w:p>
    <w:p w:rsidR="00B12387" w:rsidRPr="001A0BE2" w:rsidRDefault="003F146F" w:rsidP="007B6C55">
      <w:pPr>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In Islam </w:t>
      </w:r>
      <w:r w:rsidR="00A55D0C" w:rsidRPr="001A0BE2">
        <w:rPr>
          <w:rFonts w:asciiTheme="majorBidi" w:hAnsiTheme="majorBidi" w:cstheme="majorBidi"/>
          <w:sz w:val="24"/>
          <w:szCs w:val="24"/>
          <w:lang w:bidi="he-IL"/>
        </w:rPr>
        <w:t>we can thin</w:t>
      </w:r>
      <w:r w:rsidR="00B1463D">
        <w:rPr>
          <w:rFonts w:asciiTheme="majorBidi" w:hAnsiTheme="majorBidi" w:cstheme="majorBidi"/>
          <w:sz w:val="24"/>
          <w:szCs w:val="24"/>
          <w:lang w:bidi="he-IL"/>
        </w:rPr>
        <w:t>k of two competing traditions</w:t>
      </w:r>
      <w:r>
        <w:rPr>
          <w:rFonts w:asciiTheme="majorBidi" w:hAnsiTheme="majorBidi" w:cstheme="majorBidi"/>
          <w:sz w:val="24"/>
          <w:szCs w:val="24"/>
          <w:lang w:bidi="he-IL"/>
        </w:rPr>
        <w:t>;</w:t>
      </w:r>
      <w:r w:rsidR="00A55D0C" w:rsidRPr="001A0BE2">
        <w:rPr>
          <w:rFonts w:asciiTheme="majorBidi" w:hAnsiTheme="majorBidi" w:cstheme="majorBidi"/>
          <w:sz w:val="24"/>
          <w:szCs w:val="24"/>
          <w:lang w:bidi="he-IL"/>
        </w:rPr>
        <w:t xml:space="preserve"> The </w:t>
      </w:r>
      <w:r w:rsidR="00A04B88" w:rsidRPr="001A0BE2">
        <w:rPr>
          <w:rFonts w:asciiTheme="majorBidi" w:hAnsiTheme="majorBidi" w:cstheme="majorBidi"/>
          <w:sz w:val="24"/>
          <w:szCs w:val="24"/>
          <w:lang w:bidi="he-IL"/>
        </w:rPr>
        <w:t>neo-traditional salafism</w:t>
      </w:r>
      <w:r w:rsidR="00A55D0C" w:rsidRPr="001A0BE2">
        <w:rPr>
          <w:rFonts w:asciiTheme="majorBidi" w:hAnsiTheme="majorBidi" w:cstheme="majorBidi"/>
          <w:sz w:val="24"/>
          <w:szCs w:val="24"/>
          <w:lang w:bidi="he-IL"/>
        </w:rPr>
        <w:t xml:space="preserve">, and </w:t>
      </w:r>
      <w:r w:rsidR="00A04B88" w:rsidRPr="001A0BE2">
        <w:rPr>
          <w:rFonts w:asciiTheme="majorBidi" w:hAnsiTheme="majorBidi" w:cstheme="majorBidi"/>
          <w:sz w:val="24"/>
          <w:szCs w:val="24"/>
          <w:lang w:bidi="he-IL"/>
        </w:rPr>
        <w:t>the</w:t>
      </w:r>
      <w:r w:rsidR="00A55D0C" w:rsidRPr="001A0BE2">
        <w:rPr>
          <w:rFonts w:asciiTheme="majorBidi" w:hAnsiTheme="majorBidi" w:cstheme="majorBidi"/>
          <w:sz w:val="24"/>
          <w:szCs w:val="24"/>
          <w:lang w:bidi="he-IL"/>
        </w:rPr>
        <w:t xml:space="preserve"> liberal/progressiv</w:t>
      </w:r>
      <w:r w:rsidR="00272E00" w:rsidRPr="001A0BE2">
        <w:rPr>
          <w:rFonts w:asciiTheme="majorBidi" w:hAnsiTheme="majorBidi" w:cstheme="majorBidi"/>
          <w:sz w:val="24"/>
          <w:szCs w:val="24"/>
          <w:lang w:bidi="he-IL"/>
        </w:rPr>
        <w:t>e Islam (</w:t>
      </w:r>
      <w:r w:rsidR="00A04B88" w:rsidRPr="001A0BE2">
        <w:rPr>
          <w:rFonts w:asciiTheme="majorBidi" w:hAnsiTheme="majorBidi" w:cstheme="majorBidi"/>
          <w:sz w:val="24"/>
          <w:szCs w:val="24"/>
          <w:lang w:bidi="he-IL"/>
        </w:rPr>
        <w:t>Duderija, 2007</w:t>
      </w:r>
      <w:r w:rsidR="00B700AB">
        <w:rPr>
          <w:rFonts w:asciiTheme="majorBidi" w:hAnsiTheme="majorBidi" w:cstheme="majorBidi"/>
          <w:sz w:val="24"/>
          <w:szCs w:val="24"/>
          <w:lang w:bidi="he-IL"/>
        </w:rPr>
        <w:t>, 2011</w:t>
      </w:r>
      <w:r w:rsidR="00A04B88" w:rsidRPr="001A0BE2">
        <w:rPr>
          <w:rFonts w:asciiTheme="majorBidi" w:hAnsiTheme="majorBidi" w:cstheme="majorBidi"/>
          <w:color w:val="000000"/>
          <w:sz w:val="24"/>
          <w:szCs w:val="24"/>
          <w:lang w:bidi="he-IL"/>
        </w:rPr>
        <w:t xml:space="preserve">; </w:t>
      </w:r>
      <w:r w:rsidR="00A30BBF" w:rsidRPr="001A0BE2">
        <w:rPr>
          <w:rFonts w:asciiTheme="majorBidi" w:hAnsiTheme="majorBidi" w:cstheme="majorBidi"/>
          <w:sz w:val="24"/>
          <w:szCs w:val="24"/>
          <w:lang w:bidi="he-IL"/>
        </w:rPr>
        <w:t>Kurzman, 1998</w:t>
      </w:r>
      <w:r w:rsidR="00272E00" w:rsidRPr="001A0BE2">
        <w:rPr>
          <w:rFonts w:asciiTheme="majorBidi" w:hAnsiTheme="majorBidi" w:cstheme="majorBidi"/>
          <w:sz w:val="24"/>
          <w:szCs w:val="24"/>
          <w:lang w:bidi="he-IL"/>
        </w:rPr>
        <w:t xml:space="preserve">; </w:t>
      </w:r>
      <w:r w:rsidR="00034773" w:rsidRPr="001A0BE2">
        <w:rPr>
          <w:rFonts w:asciiTheme="majorBidi" w:hAnsiTheme="majorBidi" w:cstheme="majorBidi"/>
          <w:sz w:val="24"/>
          <w:szCs w:val="24"/>
          <w:lang w:bidi="he-IL"/>
        </w:rPr>
        <w:t xml:space="preserve">Saada &amp; Gross, </w:t>
      </w:r>
      <w:r w:rsidR="00272E00" w:rsidRPr="001A0BE2">
        <w:rPr>
          <w:rFonts w:asciiTheme="majorBidi" w:hAnsiTheme="majorBidi" w:cstheme="majorBidi"/>
          <w:sz w:val="24"/>
          <w:szCs w:val="24"/>
          <w:lang w:bidi="he-IL"/>
        </w:rPr>
        <w:t>2016</w:t>
      </w:r>
      <w:r w:rsidR="00A55D0C" w:rsidRPr="001A0BE2">
        <w:rPr>
          <w:rFonts w:asciiTheme="majorBidi" w:hAnsiTheme="majorBidi" w:cstheme="majorBidi"/>
          <w:sz w:val="24"/>
          <w:szCs w:val="24"/>
          <w:lang w:bidi="he-IL"/>
        </w:rPr>
        <w:t xml:space="preserve">). </w:t>
      </w:r>
      <w:r w:rsidR="0001628C">
        <w:rPr>
          <w:rFonts w:asciiTheme="majorBidi" w:hAnsiTheme="majorBidi" w:cstheme="majorBidi"/>
          <w:sz w:val="24"/>
          <w:szCs w:val="24"/>
          <w:lang w:bidi="he-IL"/>
        </w:rPr>
        <w:t>Each of these contemporary traditions</w:t>
      </w:r>
      <w:r w:rsidR="00B1463D">
        <w:rPr>
          <w:rFonts w:asciiTheme="majorBidi" w:hAnsiTheme="majorBidi" w:cstheme="majorBidi"/>
          <w:sz w:val="24"/>
          <w:szCs w:val="24"/>
          <w:lang w:bidi="he-IL"/>
        </w:rPr>
        <w:t xml:space="preserve"> or religious ideologies</w:t>
      </w:r>
      <w:r w:rsidR="00A55D0C" w:rsidRPr="001A0BE2">
        <w:rPr>
          <w:rFonts w:asciiTheme="majorBidi" w:hAnsiTheme="majorBidi" w:cstheme="majorBidi"/>
          <w:sz w:val="24"/>
          <w:szCs w:val="24"/>
          <w:lang w:bidi="he-IL"/>
        </w:rPr>
        <w:t xml:space="preserve"> has their own understanding of </w:t>
      </w:r>
      <w:r>
        <w:rPr>
          <w:rFonts w:asciiTheme="majorBidi" w:hAnsiTheme="majorBidi" w:cstheme="majorBidi"/>
          <w:sz w:val="24"/>
          <w:szCs w:val="24"/>
          <w:lang w:bidi="he-IL"/>
        </w:rPr>
        <w:t>modernity,</w:t>
      </w:r>
      <w:r w:rsidR="007B6C55">
        <w:rPr>
          <w:rFonts w:asciiTheme="majorBidi" w:hAnsiTheme="majorBidi" w:cstheme="majorBidi"/>
          <w:sz w:val="24"/>
          <w:szCs w:val="24"/>
          <w:lang w:bidi="he-IL"/>
        </w:rPr>
        <w:t xml:space="preserve"> </w:t>
      </w:r>
      <w:r w:rsidR="00A55D0C" w:rsidRPr="001A0BE2">
        <w:rPr>
          <w:rFonts w:asciiTheme="majorBidi" w:hAnsiTheme="majorBidi" w:cstheme="majorBidi"/>
          <w:sz w:val="24"/>
          <w:szCs w:val="24"/>
          <w:lang w:bidi="he-IL"/>
        </w:rPr>
        <w:t>democracy,</w:t>
      </w:r>
      <w:r>
        <w:rPr>
          <w:rFonts w:asciiTheme="majorBidi" w:hAnsiTheme="majorBidi" w:cstheme="majorBidi"/>
          <w:sz w:val="24"/>
          <w:szCs w:val="24"/>
          <w:lang w:bidi="he-IL"/>
        </w:rPr>
        <w:t xml:space="preserve"> progress,</w:t>
      </w:r>
      <w:r w:rsidR="00A55D0C" w:rsidRPr="001A0BE2">
        <w:rPr>
          <w:rFonts w:asciiTheme="majorBidi" w:hAnsiTheme="majorBidi" w:cstheme="majorBidi"/>
          <w:sz w:val="24"/>
          <w:szCs w:val="24"/>
          <w:lang w:bidi="he-IL"/>
        </w:rPr>
        <w:t xml:space="preserve"> Islamic law (</w:t>
      </w:r>
      <w:r w:rsidR="000F7410">
        <w:rPr>
          <w:rFonts w:asciiTheme="majorBidi" w:hAnsiTheme="majorBidi" w:cstheme="majorBidi"/>
          <w:i/>
          <w:iCs/>
          <w:sz w:val="24"/>
          <w:szCs w:val="24"/>
          <w:lang w:bidi="he-IL"/>
        </w:rPr>
        <w:t>s</w:t>
      </w:r>
      <w:r w:rsidR="00A55D0C" w:rsidRPr="000F7410">
        <w:rPr>
          <w:rFonts w:asciiTheme="majorBidi" w:hAnsiTheme="majorBidi" w:cstheme="majorBidi"/>
          <w:i/>
          <w:iCs/>
          <w:sz w:val="24"/>
          <w:szCs w:val="24"/>
          <w:lang w:bidi="he-IL"/>
        </w:rPr>
        <w:t>haria</w:t>
      </w:r>
      <w:r>
        <w:rPr>
          <w:rFonts w:asciiTheme="majorBidi" w:hAnsiTheme="majorBidi" w:cstheme="majorBidi"/>
          <w:sz w:val="24"/>
          <w:szCs w:val="24"/>
          <w:lang w:bidi="he-IL"/>
        </w:rPr>
        <w:t>), freedom of thought, the status of woman</w:t>
      </w:r>
      <w:r w:rsidR="007B6C55">
        <w:rPr>
          <w:rFonts w:asciiTheme="majorBidi" w:hAnsiTheme="majorBidi" w:cstheme="majorBidi"/>
          <w:sz w:val="24"/>
          <w:szCs w:val="24"/>
          <w:lang w:bidi="he-IL"/>
        </w:rPr>
        <w:t xml:space="preserve"> and</w:t>
      </w:r>
      <w:r>
        <w:rPr>
          <w:rFonts w:asciiTheme="majorBidi" w:hAnsiTheme="majorBidi" w:cstheme="majorBidi"/>
          <w:sz w:val="24"/>
          <w:szCs w:val="24"/>
          <w:lang w:bidi="he-IL"/>
        </w:rPr>
        <w:t xml:space="preserve"> </w:t>
      </w:r>
      <w:r w:rsidR="007B6C55">
        <w:rPr>
          <w:rFonts w:asciiTheme="majorBidi" w:hAnsiTheme="majorBidi" w:cstheme="majorBidi"/>
          <w:sz w:val="24"/>
          <w:szCs w:val="24"/>
          <w:lang w:bidi="he-IL"/>
        </w:rPr>
        <w:t>non-Muslims</w:t>
      </w:r>
      <w:r w:rsidR="00A55D0C" w:rsidRPr="001A0BE2">
        <w:rPr>
          <w:rFonts w:asciiTheme="majorBidi" w:hAnsiTheme="majorBidi" w:cstheme="majorBidi"/>
          <w:sz w:val="24"/>
          <w:szCs w:val="24"/>
          <w:lang w:bidi="he-IL"/>
        </w:rPr>
        <w:t xml:space="preserve"> and the interpretatio</w:t>
      </w:r>
      <w:r w:rsidR="00B12387" w:rsidRPr="001A0BE2">
        <w:rPr>
          <w:rFonts w:asciiTheme="majorBidi" w:hAnsiTheme="majorBidi" w:cstheme="majorBidi"/>
          <w:sz w:val="24"/>
          <w:szCs w:val="24"/>
          <w:lang w:bidi="he-IL"/>
        </w:rPr>
        <w:t>ns of the Qur</w:t>
      </w:r>
      <w:r w:rsidR="00A55D0C" w:rsidRPr="001A0BE2">
        <w:rPr>
          <w:rFonts w:asciiTheme="majorBidi" w:hAnsiTheme="majorBidi" w:cstheme="majorBidi"/>
          <w:sz w:val="24"/>
          <w:szCs w:val="24"/>
          <w:lang w:bidi="he-IL"/>
        </w:rPr>
        <w:t>an</w:t>
      </w:r>
      <w:r w:rsidR="00B34367">
        <w:rPr>
          <w:rStyle w:val="FootnoteReference"/>
          <w:rFonts w:asciiTheme="majorBidi" w:hAnsiTheme="majorBidi" w:cstheme="majorBidi"/>
          <w:sz w:val="24"/>
          <w:szCs w:val="24"/>
          <w:lang w:bidi="he-IL"/>
        </w:rPr>
        <w:footnoteReference w:id="1"/>
      </w:r>
      <w:r w:rsidR="0001628C">
        <w:rPr>
          <w:rFonts w:asciiTheme="majorBidi" w:hAnsiTheme="majorBidi" w:cstheme="majorBidi"/>
          <w:sz w:val="24"/>
          <w:szCs w:val="24"/>
          <w:lang w:bidi="he-IL"/>
        </w:rPr>
        <w:t xml:space="preserve"> and the </w:t>
      </w:r>
      <w:r w:rsidR="0001628C">
        <w:rPr>
          <w:rFonts w:asciiTheme="majorBidi" w:hAnsiTheme="majorBidi" w:cstheme="majorBidi"/>
          <w:i/>
          <w:iCs/>
          <w:sz w:val="24"/>
          <w:szCs w:val="24"/>
          <w:lang w:bidi="he-IL"/>
        </w:rPr>
        <w:t>S</w:t>
      </w:r>
      <w:r w:rsidR="0001628C" w:rsidRPr="0001628C">
        <w:rPr>
          <w:rFonts w:asciiTheme="majorBidi" w:hAnsiTheme="majorBidi" w:cstheme="majorBidi"/>
          <w:i/>
          <w:iCs/>
          <w:sz w:val="24"/>
          <w:szCs w:val="24"/>
          <w:lang w:bidi="he-IL"/>
        </w:rPr>
        <w:t>unna</w:t>
      </w:r>
      <w:r w:rsidR="0001628C">
        <w:rPr>
          <w:rFonts w:asciiTheme="majorBidi" w:hAnsiTheme="majorBidi" w:cstheme="majorBidi"/>
          <w:sz w:val="24"/>
          <w:szCs w:val="24"/>
          <w:lang w:bidi="he-IL"/>
        </w:rPr>
        <w:t xml:space="preserve"> (</w:t>
      </w:r>
      <w:r w:rsidR="00A55D0C" w:rsidRPr="001A0BE2">
        <w:rPr>
          <w:rFonts w:asciiTheme="majorBidi" w:hAnsiTheme="majorBidi" w:cstheme="majorBidi"/>
          <w:sz w:val="24"/>
          <w:szCs w:val="24"/>
          <w:lang w:bidi="he-IL"/>
        </w:rPr>
        <w:t>prophet Muhammad</w:t>
      </w:r>
      <w:r w:rsidR="00B34367">
        <w:rPr>
          <w:rFonts w:asciiTheme="majorBidi" w:hAnsiTheme="majorBidi" w:cstheme="majorBidi"/>
          <w:sz w:val="24"/>
          <w:szCs w:val="24"/>
          <w:lang w:bidi="he-IL"/>
        </w:rPr>
        <w:t>’s</w:t>
      </w:r>
      <w:r w:rsidR="007B6C55">
        <w:rPr>
          <w:rFonts w:asciiTheme="majorBidi" w:hAnsiTheme="majorBidi" w:cstheme="majorBidi"/>
          <w:sz w:val="24"/>
          <w:szCs w:val="24"/>
          <w:lang w:bidi="he-IL"/>
        </w:rPr>
        <w:t xml:space="preserve"> teachings and deeds) (</w:t>
      </w:r>
      <w:r w:rsidR="007B6C55" w:rsidRPr="001A0BE2">
        <w:rPr>
          <w:rFonts w:asciiTheme="majorBidi" w:hAnsiTheme="majorBidi" w:cstheme="majorBidi"/>
          <w:sz w:val="24"/>
          <w:szCs w:val="24"/>
          <w:lang w:bidi="he-IL"/>
        </w:rPr>
        <w:t>Duderija, 2007</w:t>
      </w:r>
      <w:r w:rsidR="007B6C55">
        <w:rPr>
          <w:rFonts w:asciiTheme="majorBidi" w:hAnsiTheme="majorBidi" w:cstheme="majorBidi"/>
          <w:sz w:val="24"/>
          <w:szCs w:val="24"/>
          <w:lang w:bidi="he-IL"/>
        </w:rPr>
        <w:t>, 2011</w:t>
      </w:r>
      <w:r w:rsidR="007B6C55" w:rsidRPr="001A0BE2">
        <w:rPr>
          <w:rFonts w:asciiTheme="majorBidi" w:hAnsiTheme="majorBidi" w:cstheme="majorBidi"/>
          <w:color w:val="000000"/>
          <w:sz w:val="24"/>
          <w:szCs w:val="24"/>
          <w:lang w:bidi="he-IL"/>
        </w:rPr>
        <w:t xml:space="preserve">; </w:t>
      </w:r>
      <w:r w:rsidR="007B6C55" w:rsidRPr="001A0BE2">
        <w:rPr>
          <w:rFonts w:asciiTheme="majorBidi" w:hAnsiTheme="majorBidi" w:cstheme="majorBidi"/>
          <w:sz w:val="24"/>
          <w:szCs w:val="24"/>
          <w:lang w:bidi="he-IL"/>
        </w:rPr>
        <w:t>Kurzman, 1998</w:t>
      </w:r>
      <w:r w:rsidR="007B6C55">
        <w:rPr>
          <w:rFonts w:asciiTheme="majorBidi" w:hAnsiTheme="majorBidi" w:cstheme="majorBidi"/>
          <w:sz w:val="24"/>
          <w:szCs w:val="24"/>
          <w:lang w:bidi="he-IL"/>
        </w:rPr>
        <w:t>).</w:t>
      </w:r>
    </w:p>
    <w:p w:rsidR="000F7410" w:rsidRDefault="00B12387" w:rsidP="000F7410">
      <w:pPr>
        <w:ind w:firstLine="720"/>
        <w:rPr>
          <w:rFonts w:asciiTheme="majorBidi" w:hAnsiTheme="majorBidi" w:cstheme="majorBidi"/>
          <w:sz w:val="24"/>
          <w:szCs w:val="24"/>
          <w:lang w:bidi="he-IL"/>
        </w:rPr>
      </w:pPr>
      <w:r w:rsidRPr="00F60C13">
        <w:rPr>
          <w:rFonts w:asciiTheme="majorBidi" w:hAnsiTheme="majorBidi" w:cstheme="majorBidi"/>
          <w:sz w:val="24"/>
          <w:szCs w:val="24"/>
          <w:lang w:bidi="he-IL"/>
        </w:rPr>
        <w:t>Neo-traditional salafism</w:t>
      </w:r>
      <w:r w:rsidR="00F60C13">
        <w:rPr>
          <w:rFonts w:asciiTheme="majorBidi" w:hAnsiTheme="majorBidi" w:cstheme="majorBidi"/>
          <w:sz w:val="24"/>
          <w:szCs w:val="24"/>
          <w:lang w:bidi="he-IL"/>
        </w:rPr>
        <w:t xml:space="preserve"> endorses </w:t>
      </w:r>
      <w:r w:rsidRPr="001A0BE2">
        <w:rPr>
          <w:rFonts w:asciiTheme="majorBidi" w:hAnsiTheme="majorBidi" w:cstheme="majorBidi"/>
          <w:sz w:val="24"/>
          <w:szCs w:val="24"/>
          <w:lang w:bidi="he-IL"/>
        </w:rPr>
        <w:t xml:space="preserve">Muslims to return to </w:t>
      </w:r>
      <w:r w:rsidR="00F60C13">
        <w:rPr>
          <w:rFonts w:asciiTheme="majorBidi" w:hAnsiTheme="majorBidi" w:cstheme="majorBidi"/>
          <w:sz w:val="24"/>
          <w:szCs w:val="24"/>
          <w:lang w:bidi="he-IL"/>
        </w:rPr>
        <w:t>the pure and authentic Islam</w:t>
      </w:r>
      <w:r w:rsidRPr="001A0BE2">
        <w:rPr>
          <w:rFonts w:asciiTheme="majorBidi" w:hAnsiTheme="majorBidi" w:cstheme="majorBidi"/>
          <w:sz w:val="24"/>
          <w:szCs w:val="24"/>
          <w:lang w:bidi="he-IL"/>
        </w:rPr>
        <w:t xml:space="preserve"> as it was manifested by the Prophet Muhammad and the </w:t>
      </w:r>
      <w:r w:rsidRPr="00916624">
        <w:rPr>
          <w:rFonts w:asciiTheme="majorBidi" w:hAnsiTheme="majorBidi" w:cstheme="majorBidi"/>
          <w:i/>
          <w:iCs/>
          <w:sz w:val="24"/>
          <w:szCs w:val="24"/>
          <w:lang w:bidi="he-IL"/>
        </w:rPr>
        <w:t>al-salaf al-salih</w:t>
      </w:r>
      <w:r w:rsidR="008C3721">
        <w:rPr>
          <w:rStyle w:val="FootnoteReference"/>
          <w:rFonts w:asciiTheme="majorBidi" w:hAnsiTheme="majorBidi" w:cstheme="majorBidi"/>
          <w:i/>
          <w:iCs/>
          <w:sz w:val="24"/>
          <w:szCs w:val="24"/>
          <w:lang w:bidi="he-IL"/>
        </w:rPr>
        <w:footnoteReference w:id="2"/>
      </w:r>
      <w:r w:rsidRPr="00916624">
        <w:rPr>
          <w:rFonts w:asciiTheme="majorBidi" w:hAnsiTheme="majorBidi" w:cstheme="majorBidi"/>
          <w:i/>
          <w:iCs/>
          <w:sz w:val="24"/>
          <w:szCs w:val="24"/>
          <w:lang w:bidi="he-IL"/>
        </w:rPr>
        <w:t xml:space="preserve"> </w:t>
      </w:r>
      <w:r w:rsidRPr="001A0BE2">
        <w:rPr>
          <w:rFonts w:asciiTheme="majorBidi" w:hAnsiTheme="majorBidi" w:cstheme="majorBidi"/>
          <w:sz w:val="24"/>
          <w:szCs w:val="24"/>
          <w:lang w:bidi="he-IL"/>
        </w:rPr>
        <w:t xml:space="preserve">(the four </w:t>
      </w:r>
      <w:r w:rsidR="00EE266A">
        <w:rPr>
          <w:rFonts w:asciiTheme="majorBidi" w:hAnsiTheme="majorBidi" w:cstheme="majorBidi"/>
          <w:sz w:val="24"/>
          <w:szCs w:val="24"/>
          <w:lang w:bidi="he-IL"/>
        </w:rPr>
        <w:t>righteous caliphs</w:t>
      </w:r>
      <w:r w:rsidR="002F7855">
        <w:rPr>
          <w:rStyle w:val="FootnoteReference"/>
          <w:rFonts w:asciiTheme="majorBidi" w:hAnsiTheme="majorBidi" w:cstheme="majorBidi"/>
          <w:sz w:val="24"/>
          <w:szCs w:val="24"/>
          <w:lang w:bidi="he-IL"/>
        </w:rPr>
        <w:footnoteReference w:id="3"/>
      </w:r>
      <w:r w:rsidR="00EE266A">
        <w:rPr>
          <w:rFonts w:asciiTheme="majorBidi" w:hAnsiTheme="majorBidi" w:cstheme="majorBidi"/>
          <w:sz w:val="24"/>
          <w:szCs w:val="24"/>
          <w:lang w:bidi="he-IL"/>
        </w:rPr>
        <w:t xml:space="preserve"> and the pious ancestors</w:t>
      </w:r>
      <w:r w:rsidRPr="001A0BE2">
        <w:rPr>
          <w:rFonts w:asciiTheme="majorBidi" w:hAnsiTheme="majorBidi" w:cstheme="majorBidi"/>
          <w:sz w:val="24"/>
          <w:szCs w:val="24"/>
          <w:lang w:bidi="he-IL"/>
        </w:rPr>
        <w:t xml:space="preserve"> who followed them during the first century of Islam)</w:t>
      </w:r>
      <w:r w:rsidR="00BF3D4C" w:rsidRPr="001A0BE2">
        <w:rPr>
          <w:rFonts w:asciiTheme="majorBidi" w:hAnsiTheme="majorBidi" w:cstheme="majorBidi"/>
          <w:sz w:val="24"/>
          <w:szCs w:val="24"/>
          <w:lang w:bidi="he-IL"/>
        </w:rPr>
        <w:t xml:space="preserve"> (Duderija, 2007)</w:t>
      </w:r>
      <w:r w:rsidRPr="001A0BE2">
        <w:rPr>
          <w:rFonts w:asciiTheme="majorBidi" w:hAnsiTheme="majorBidi" w:cstheme="majorBidi"/>
          <w:sz w:val="24"/>
          <w:szCs w:val="24"/>
          <w:lang w:bidi="he-IL"/>
        </w:rPr>
        <w:t xml:space="preserve">. It is </w:t>
      </w:r>
      <w:r w:rsidR="00272E00" w:rsidRPr="001A0BE2">
        <w:rPr>
          <w:rFonts w:asciiTheme="majorBidi" w:hAnsiTheme="majorBidi" w:cstheme="majorBidi"/>
          <w:sz w:val="24"/>
          <w:szCs w:val="24"/>
          <w:lang w:bidi="he-IL"/>
        </w:rPr>
        <w:t xml:space="preserve">the more conservative tradition of Islam which supports literal and exclusivist interpretation of the Quran, the </w:t>
      </w:r>
      <w:r w:rsidR="00272E00" w:rsidRPr="001A0BE2">
        <w:rPr>
          <w:rFonts w:asciiTheme="majorBidi" w:hAnsiTheme="majorBidi" w:cstheme="majorBidi"/>
          <w:i/>
          <w:iCs/>
          <w:sz w:val="24"/>
          <w:szCs w:val="24"/>
          <w:lang w:bidi="he-IL"/>
        </w:rPr>
        <w:t>hadith</w:t>
      </w:r>
      <w:r w:rsidR="00EE266A">
        <w:rPr>
          <w:rFonts w:asciiTheme="majorBidi" w:hAnsiTheme="majorBidi" w:cstheme="majorBidi"/>
          <w:i/>
          <w:iCs/>
          <w:sz w:val="24"/>
          <w:szCs w:val="24"/>
          <w:lang w:bidi="he-IL"/>
        </w:rPr>
        <w:t xml:space="preserve"> </w:t>
      </w:r>
      <w:r w:rsidR="00EE266A" w:rsidRPr="00EE266A">
        <w:rPr>
          <w:rFonts w:asciiTheme="majorBidi" w:hAnsiTheme="majorBidi" w:cstheme="majorBidi"/>
          <w:sz w:val="24"/>
          <w:szCs w:val="24"/>
          <w:lang w:bidi="he-IL"/>
        </w:rPr>
        <w:t>(the sayings of Prophet Muhammad</w:t>
      </w:r>
      <w:r w:rsidR="00EE266A">
        <w:rPr>
          <w:rFonts w:asciiTheme="majorBidi" w:hAnsiTheme="majorBidi" w:cstheme="majorBidi"/>
          <w:i/>
          <w:iCs/>
          <w:sz w:val="24"/>
          <w:szCs w:val="24"/>
          <w:lang w:bidi="he-IL"/>
        </w:rPr>
        <w:t>)</w:t>
      </w:r>
      <w:r w:rsidR="00272E00" w:rsidRPr="001A0BE2">
        <w:rPr>
          <w:rFonts w:asciiTheme="majorBidi" w:hAnsiTheme="majorBidi" w:cstheme="majorBidi"/>
          <w:sz w:val="24"/>
          <w:szCs w:val="24"/>
          <w:lang w:bidi="he-IL"/>
        </w:rPr>
        <w:t>, and Islam</w:t>
      </w:r>
      <w:r w:rsidR="006B4FAB" w:rsidRPr="001A0BE2">
        <w:rPr>
          <w:rFonts w:asciiTheme="majorBidi" w:hAnsiTheme="majorBidi" w:cstheme="majorBidi"/>
          <w:sz w:val="24"/>
          <w:szCs w:val="24"/>
          <w:lang w:bidi="he-IL"/>
        </w:rPr>
        <w:t xml:space="preserve">ic law (Al-Jabri, 1996; </w:t>
      </w:r>
      <w:r w:rsidR="00272E00" w:rsidRPr="001A0BE2">
        <w:rPr>
          <w:rFonts w:asciiTheme="majorBidi" w:hAnsiTheme="majorBidi" w:cstheme="majorBidi"/>
          <w:sz w:val="24"/>
          <w:szCs w:val="24"/>
          <w:lang w:bidi="he-IL"/>
        </w:rPr>
        <w:t>Leaman</w:t>
      </w:r>
      <w:r w:rsidR="006B4FAB" w:rsidRPr="001A0BE2">
        <w:rPr>
          <w:rFonts w:asciiTheme="majorBidi" w:hAnsiTheme="majorBidi" w:cstheme="majorBidi"/>
          <w:sz w:val="24"/>
          <w:szCs w:val="24"/>
          <w:lang w:bidi="he-IL"/>
        </w:rPr>
        <w:t xml:space="preserve"> &amp; Ali</w:t>
      </w:r>
      <w:r w:rsidR="00272E00" w:rsidRPr="001A0BE2">
        <w:rPr>
          <w:rFonts w:asciiTheme="majorBidi" w:hAnsiTheme="majorBidi" w:cstheme="majorBidi"/>
          <w:sz w:val="24"/>
          <w:szCs w:val="24"/>
          <w:lang w:bidi="he-IL"/>
        </w:rPr>
        <w:t>, 2008</w:t>
      </w:r>
      <w:r w:rsidRPr="001A0BE2">
        <w:rPr>
          <w:rFonts w:asciiTheme="majorBidi" w:hAnsiTheme="majorBidi" w:cstheme="majorBidi"/>
          <w:sz w:val="24"/>
          <w:szCs w:val="24"/>
          <w:lang w:bidi="he-IL"/>
        </w:rPr>
        <w:t xml:space="preserve">). Neo-traditional salafism accepts the </w:t>
      </w:r>
      <w:r w:rsidR="00BD5E15" w:rsidRPr="001A0BE2">
        <w:rPr>
          <w:rFonts w:asciiTheme="majorBidi" w:hAnsiTheme="majorBidi" w:cstheme="majorBidi"/>
          <w:sz w:val="24"/>
          <w:szCs w:val="24"/>
          <w:lang w:bidi="he-IL"/>
        </w:rPr>
        <w:t>inst</w:t>
      </w:r>
      <w:r w:rsidR="00C91C5E">
        <w:rPr>
          <w:rFonts w:asciiTheme="majorBidi" w:hAnsiTheme="majorBidi" w:cstheme="majorBidi"/>
          <w:sz w:val="24"/>
          <w:szCs w:val="24"/>
          <w:lang w:bidi="he-IL"/>
        </w:rPr>
        <w:t>rumental (scientific and technological</w:t>
      </w:r>
      <w:r w:rsidR="00BD5E15" w:rsidRPr="001A0BE2">
        <w:rPr>
          <w:rFonts w:asciiTheme="majorBidi" w:hAnsiTheme="majorBidi" w:cstheme="majorBidi"/>
          <w:sz w:val="24"/>
          <w:szCs w:val="24"/>
          <w:lang w:bidi="he-IL"/>
        </w:rPr>
        <w:t>)</w:t>
      </w:r>
      <w:r w:rsidRPr="001A0BE2">
        <w:rPr>
          <w:rFonts w:asciiTheme="majorBidi" w:hAnsiTheme="majorBidi" w:cstheme="majorBidi"/>
          <w:sz w:val="24"/>
          <w:szCs w:val="24"/>
          <w:lang w:bidi="he-IL"/>
        </w:rPr>
        <w:t xml:space="preserve"> and not the epistemological aspects</w:t>
      </w:r>
      <w:r w:rsidR="00F97EA1" w:rsidRPr="001A0BE2">
        <w:rPr>
          <w:rFonts w:asciiTheme="majorBidi" w:hAnsiTheme="majorBidi" w:cstheme="majorBidi"/>
          <w:sz w:val="24"/>
          <w:szCs w:val="24"/>
          <w:lang w:bidi="he-IL"/>
        </w:rPr>
        <w:t xml:space="preserve"> </w:t>
      </w:r>
      <w:r w:rsidR="00BD5E15" w:rsidRPr="001A0BE2">
        <w:rPr>
          <w:rFonts w:asciiTheme="majorBidi" w:hAnsiTheme="majorBidi" w:cstheme="majorBidi"/>
          <w:sz w:val="24"/>
          <w:szCs w:val="24"/>
          <w:lang w:bidi="he-IL"/>
        </w:rPr>
        <w:t>(such as rationality, humanism,</w:t>
      </w:r>
      <w:r w:rsidR="00F97EA1" w:rsidRPr="001A0BE2">
        <w:rPr>
          <w:rFonts w:asciiTheme="majorBidi" w:hAnsiTheme="majorBidi" w:cstheme="majorBidi"/>
          <w:sz w:val="24"/>
          <w:szCs w:val="24"/>
          <w:lang w:bidi="he-IL"/>
        </w:rPr>
        <w:t xml:space="preserve"> and</w:t>
      </w:r>
      <w:r w:rsidR="00BD5E15" w:rsidRPr="001A0BE2">
        <w:rPr>
          <w:rFonts w:asciiTheme="majorBidi" w:hAnsiTheme="majorBidi" w:cstheme="majorBidi"/>
          <w:sz w:val="24"/>
          <w:szCs w:val="24"/>
          <w:lang w:bidi="he-IL"/>
        </w:rPr>
        <w:t xml:space="preserve"> personal autonomy)</w:t>
      </w:r>
      <w:r w:rsidR="008C3721">
        <w:rPr>
          <w:rFonts w:asciiTheme="majorBidi" w:hAnsiTheme="majorBidi" w:cstheme="majorBidi"/>
          <w:sz w:val="24"/>
          <w:szCs w:val="24"/>
          <w:lang w:bidi="he-IL"/>
        </w:rPr>
        <w:t xml:space="preserve"> of</w:t>
      </w:r>
      <w:r w:rsidR="00FC263E">
        <w:rPr>
          <w:rFonts w:asciiTheme="majorBidi" w:hAnsiTheme="majorBidi" w:cstheme="majorBidi"/>
          <w:sz w:val="24"/>
          <w:szCs w:val="24"/>
          <w:lang w:bidi="he-IL"/>
        </w:rPr>
        <w:t xml:space="preserve"> the</w:t>
      </w:r>
      <w:r w:rsidR="008C3721">
        <w:rPr>
          <w:rFonts w:asciiTheme="majorBidi" w:hAnsiTheme="majorBidi" w:cstheme="majorBidi"/>
          <w:sz w:val="24"/>
          <w:szCs w:val="24"/>
          <w:lang w:bidi="he-IL"/>
        </w:rPr>
        <w:t xml:space="preserve"> modern mindset </w:t>
      </w:r>
      <w:r w:rsidRPr="001A0BE2">
        <w:rPr>
          <w:rFonts w:asciiTheme="majorBidi" w:hAnsiTheme="majorBidi" w:cstheme="majorBidi"/>
          <w:sz w:val="24"/>
          <w:szCs w:val="24"/>
          <w:lang w:bidi="he-IL"/>
        </w:rPr>
        <w:t>(</w:t>
      </w:r>
      <w:r w:rsidR="00BF3D4C" w:rsidRPr="001A0BE2">
        <w:rPr>
          <w:rFonts w:asciiTheme="majorBidi" w:hAnsiTheme="majorBidi" w:cstheme="majorBidi"/>
          <w:sz w:val="24"/>
          <w:szCs w:val="24"/>
          <w:lang w:bidi="he-IL"/>
        </w:rPr>
        <w:t>Duderija, 2007,</w:t>
      </w:r>
      <w:r w:rsidR="00CD1CF0" w:rsidRPr="001A0BE2">
        <w:rPr>
          <w:rFonts w:asciiTheme="majorBidi" w:hAnsiTheme="majorBidi" w:cstheme="majorBidi"/>
          <w:sz w:val="24"/>
          <w:szCs w:val="24"/>
          <w:rtl/>
          <w:lang w:bidi="he-IL"/>
        </w:rPr>
        <w:t xml:space="preserve"> </w:t>
      </w:r>
      <w:r w:rsidR="00CD1CF0" w:rsidRPr="001A0BE2">
        <w:rPr>
          <w:rFonts w:asciiTheme="majorBidi" w:hAnsiTheme="majorBidi" w:cstheme="majorBidi"/>
          <w:sz w:val="24"/>
          <w:szCs w:val="24"/>
          <w:lang w:bidi="ar-JO"/>
        </w:rPr>
        <w:t>Furman, 2016;</w:t>
      </w:r>
      <w:r w:rsidR="00583BA2">
        <w:rPr>
          <w:rFonts w:asciiTheme="majorBidi" w:hAnsiTheme="majorBidi" w:cstheme="majorBidi"/>
          <w:sz w:val="24"/>
          <w:szCs w:val="24"/>
          <w:lang w:bidi="ar-JO"/>
        </w:rPr>
        <w:t xml:space="preserve"> </w:t>
      </w:r>
      <w:r w:rsidR="00583BA2" w:rsidRPr="00C91C5E">
        <w:rPr>
          <w:rFonts w:asciiTheme="majorBidi" w:hAnsiTheme="majorBidi" w:cstheme="majorBidi"/>
          <w:sz w:val="24"/>
          <w:szCs w:val="24"/>
          <w:lang w:bidi="ar-JO"/>
        </w:rPr>
        <w:t xml:space="preserve">Panjwani, 2012; </w:t>
      </w:r>
      <w:r w:rsidR="00BD5E15" w:rsidRPr="00C91C5E">
        <w:rPr>
          <w:rFonts w:asciiTheme="majorBidi" w:hAnsiTheme="majorBidi" w:cstheme="majorBidi"/>
          <w:sz w:val="24"/>
          <w:szCs w:val="24"/>
          <w:lang w:bidi="he-IL"/>
        </w:rPr>
        <w:t xml:space="preserve">Tibi, </w:t>
      </w:r>
      <w:r w:rsidR="00BF3D4C" w:rsidRPr="00C91C5E">
        <w:rPr>
          <w:rFonts w:asciiTheme="majorBidi" w:hAnsiTheme="majorBidi" w:cstheme="majorBidi"/>
          <w:sz w:val="24"/>
          <w:szCs w:val="24"/>
          <w:lang w:bidi="he-IL"/>
        </w:rPr>
        <w:t>1995,</w:t>
      </w:r>
      <w:r w:rsidR="00583BA2">
        <w:rPr>
          <w:rFonts w:asciiTheme="majorBidi" w:hAnsiTheme="majorBidi" w:cstheme="majorBidi"/>
          <w:sz w:val="24"/>
          <w:szCs w:val="24"/>
          <w:lang w:bidi="he-IL"/>
        </w:rPr>
        <w:t xml:space="preserve"> 2012</w:t>
      </w:r>
      <w:r w:rsidR="00BF3D4C" w:rsidRPr="001A0BE2">
        <w:rPr>
          <w:rFonts w:asciiTheme="majorBidi" w:hAnsiTheme="majorBidi" w:cstheme="majorBidi"/>
          <w:sz w:val="24"/>
          <w:szCs w:val="24"/>
          <w:lang w:bidi="he-IL"/>
        </w:rPr>
        <w:t xml:space="preserve">). </w:t>
      </w:r>
      <w:r w:rsidR="008A1744" w:rsidRPr="001A0BE2">
        <w:rPr>
          <w:rFonts w:asciiTheme="majorBidi" w:hAnsiTheme="majorBidi" w:cstheme="majorBidi"/>
          <w:sz w:val="24"/>
          <w:szCs w:val="24"/>
          <w:lang w:bidi="he-IL"/>
        </w:rPr>
        <w:t xml:space="preserve">Neo-traditional salafism is built upon a romanticized and utopian vision of the past. That is, the </w:t>
      </w:r>
      <w:r w:rsidR="00B35BD8" w:rsidRPr="00B35BD8">
        <w:rPr>
          <w:rFonts w:asciiTheme="majorBidi" w:hAnsiTheme="majorBidi" w:cstheme="majorBidi"/>
          <w:sz w:val="24"/>
          <w:szCs w:val="24"/>
          <w:lang w:bidi="he-IL"/>
        </w:rPr>
        <w:t>Quranno-Sunnahic exponents recruit</w:t>
      </w:r>
      <w:r w:rsidR="00F97EA1" w:rsidRPr="00FE6173">
        <w:rPr>
          <w:rFonts w:asciiTheme="majorBidi" w:hAnsiTheme="majorBidi" w:cstheme="majorBidi"/>
          <w:sz w:val="24"/>
          <w:szCs w:val="24"/>
          <w:lang w:bidi="he-IL"/>
        </w:rPr>
        <w:t xml:space="preserve"> and the</w:t>
      </w:r>
      <w:r w:rsidR="00B35BD8">
        <w:rPr>
          <w:rFonts w:asciiTheme="majorBidi" w:hAnsiTheme="majorBidi" w:cstheme="majorBidi"/>
          <w:sz w:val="24"/>
          <w:szCs w:val="24"/>
          <w:lang w:bidi="he-IL"/>
        </w:rPr>
        <w:t xml:space="preserve"> </w:t>
      </w:r>
      <w:r w:rsidR="00F97EA1" w:rsidRPr="001A0BE2">
        <w:rPr>
          <w:rFonts w:asciiTheme="majorBidi" w:hAnsiTheme="majorBidi" w:cstheme="majorBidi"/>
          <w:sz w:val="24"/>
          <w:szCs w:val="24"/>
          <w:lang w:bidi="he-IL"/>
        </w:rPr>
        <w:t>pre-modern and long-established juristic</w:t>
      </w:r>
      <w:r w:rsidR="001C70CA" w:rsidRPr="001A0BE2">
        <w:rPr>
          <w:rFonts w:asciiTheme="majorBidi" w:hAnsiTheme="majorBidi" w:cstheme="majorBidi"/>
          <w:sz w:val="24"/>
          <w:szCs w:val="24"/>
          <w:lang w:bidi="he-IL"/>
        </w:rPr>
        <w:t xml:space="preserve"> (</w:t>
      </w:r>
      <w:r w:rsidR="001C70CA" w:rsidRPr="001A0BE2">
        <w:rPr>
          <w:rFonts w:asciiTheme="majorBidi" w:hAnsiTheme="majorBidi" w:cstheme="majorBidi"/>
          <w:i/>
          <w:iCs/>
          <w:sz w:val="24"/>
          <w:szCs w:val="24"/>
          <w:lang w:bidi="he-IL"/>
        </w:rPr>
        <w:t>fiqh</w:t>
      </w:r>
      <w:r w:rsidR="001C70CA" w:rsidRPr="001A0BE2">
        <w:rPr>
          <w:rFonts w:asciiTheme="majorBidi" w:hAnsiTheme="majorBidi" w:cstheme="majorBidi"/>
          <w:sz w:val="24"/>
          <w:szCs w:val="24"/>
          <w:lang w:bidi="he-IL"/>
        </w:rPr>
        <w:t>)</w:t>
      </w:r>
      <w:r w:rsidR="00F97EA1" w:rsidRPr="001A0BE2">
        <w:rPr>
          <w:rFonts w:asciiTheme="majorBidi" w:hAnsiTheme="majorBidi" w:cstheme="majorBidi"/>
          <w:sz w:val="24"/>
          <w:szCs w:val="24"/>
          <w:lang w:bidi="he-IL"/>
        </w:rPr>
        <w:t xml:space="preserve"> heritage</w:t>
      </w:r>
      <w:r w:rsidR="004E432F" w:rsidRPr="001A0BE2">
        <w:rPr>
          <w:rStyle w:val="FootnoteReference"/>
          <w:rFonts w:asciiTheme="majorBidi" w:hAnsiTheme="majorBidi" w:cstheme="majorBidi"/>
          <w:sz w:val="24"/>
          <w:szCs w:val="24"/>
          <w:lang w:bidi="he-IL"/>
        </w:rPr>
        <w:footnoteReference w:id="4"/>
      </w:r>
      <w:r w:rsidR="00F97EA1" w:rsidRPr="001A0BE2">
        <w:rPr>
          <w:rFonts w:asciiTheme="majorBidi" w:hAnsiTheme="majorBidi" w:cstheme="majorBidi"/>
          <w:sz w:val="24"/>
          <w:szCs w:val="24"/>
          <w:lang w:bidi="he-IL"/>
        </w:rPr>
        <w:t xml:space="preserve"> (Duderija, 2007)</w:t>
      </w:r>
      <w:r w:rsidR="00B35BD8">
        <w:rPr>
          <w:rFonts w:asciiTheme="majorBidi" w:hAnsiTheme="majorBidi" w:cstheme="majorBidi"/>
          <w:sz w:val="24"/>
          <w:szCs w:val="24"/>
          <w:lang w:bidi="he-IL"/>
        </w:rPr>
        <w:t xml:space="preserve"> in order to deal with modern problems and issues</w:t>
      </w:r>
      <w:r w:rsidR="00F97EA1" w:rsidRPr="001A0BE2">
        <w:rPr>
          <w:rFonts w:asciiTheme="majorBidi" w:hAnsiTheme="majorBidi" w:cstheme="majorBidi"/>
          <w:sz w:val="24"/>
          <w:szCs w:val="24"/>
          <w:lang w:bidi="he-IL"/>
        </w:rPr>
        <w:t xml:space="preserve">. </w:t>
      </w:r>
      <w:r w:rsidR="00FC263E" w:rsidRPr="001A0BE2">
        <w:rPr>
          <w:rFonts w:asciiTheme="majorBidi" w:hAnsiTheme="majorBidi" w:cstheme="majorBidi"/>
          <w:sz w:val="24"/>
          <w:szCs w:val="24"/>
          <w:lang w:bidi="he-IL"/>
        </w:rPr>
        <w:t>Neo-traditional salafism</w:t>
      </w:r>
      <w:r w:rsidR="00FC263E">
        <w:rPr>
          <w:rFonts w:asciiTheme="majorBidi" w:hAnsiTheme="majorBidi" w:cstheme="majorBidi"/>
          <w:sz w:val="24"/>
          <w:szCs w:val="24"/>
          <w:lang w:bidi="he-IL"/>
        </w:rPr>
        <w:t xml:space="preserve"> </w:t>
      </w:r>
      <w:r w:rsidR="00B3661C">
        <w:rPr>
          <w:rFonts w:asciiTheme="majorBidi" w:hAnsiTheme="majorBidi" w:cstheme="majorBidi"/>
          <w:sz w:val="24"/>
          <w:szCs w:val="24"/>
          <w:lang w:bidi="he-IL"/>
        </w:rPr>
        <w:t xml:space="preserve">believe in the necessity of gender segregation as the religious norm and </w:t>
      </w:r>
      <w:r w:rsidR="000A7EB8">
        <w:rPr>
          <w:rFonts w:asciiTheme="majorBidi" w:hAnsiTheme="majorBidi" w:cstheme="majorBidi"/>
          <w:sz w:val="24"/>
          <w:szCs w:val="24"/>
          <w:lang w:bidi="he-IL"/>
        </w:rPr>
        <w:t>a</w:t>
      </w:r>
      <w:r w:rsidR="00B3661C">
        <w:rPr>
          <w:rFonts w:asciiTheme="majorBidi" w:hAnsiTheme="majorBidi" w:cstheme="majorBidi"/>
          <w:sz w:val="24"/>
          <w:szCs w:val="24"/>
          <w:lang w:bidi="he-IL"/>
        </w:rPr>
        <w:t xml:space="preserve"> minimal contact between males and females in the </w:t>
      </w:r>
      <w:r w:rsidR="000A7EB8">
        <w:rPr>
          <w:rFonts w:asciiTheme="majorBidi" w:hAnsiTheme="majorBidi" w:cstheme="majorBidi"/>
          <w:sz w:val="24"/>
          <w:szCs w:val="24"/>
          <w:lang w:bidi="he-IL"/>
        </w:rPr>
        <w:t>larger society (</w:t>
      </w:r>
      <w:r w:rsidR="000A7EB8" w:rsidRPr="000F7410">
        <w:rPr>
          <w:rFonts w:asciiTheme="majorBidi" w:hAnsiTheme="majorBidi" w:cstheme="majorBidi"/>
          <w:sz w:val="24"/>
          <w:szCs w:val="24"/>
          <w:lang w:bidi="he-IL"/>
        </w:rPr>
        <w:t>Duderija,</w:t>
      </w:r>
      <w:r w:rsidR="000A7EB8">
        <w:rPr>
          <w:rFonts w:asciiTheme="majorBidi" w:hAnsiTheme="majorBidi" w:cstheme="majorBidi"/>
          <w:sz w:val="24"/>
          <w:szCs w:val="24"/>
          <w:lang w:bidi="he-IL"/>
        </w:rPr>
        <w:t xml:space="preserve"> 2014a)</w:t>
      </w:r>
      <w:r w:rsidR="00B3661C">
        <w:rPr>
          <w:rFonts w:asciiTheme="majorBidi" w:hAnsiTheme="majorBidi" w:cstheme="majorBidi"/>
          <w:sz w:val="24"/>
          <w:szCs w:val="24"/>
          <w:lang w:bidi="he-IL"/>
        </w:rPr>
        <w:t xml:space="preserve">. It holds </w:t>
      </w:r>
      <w:r w:rsidR="008E6390">
        <w:rPr>
          <w:rFonts w:asciiTheme="majorBidi" w:hAnsiTheme="majorBidi" w:cstheme="majorBidi"/>
          <w:sz w:val="24"/>
          <w:szCs w:val="24"/>
          <w:lang w:bidi="he-IL"/>
        </w:rPr>
        <w:t>negative</w:t>
      </w:r>
      <w:r w:rsidR="00FC263E">
        <w:rPr>
          <w:rFonts w:asciiTheme="majorBidi" w:hAnsiTheme="majorBidi" w:cstheme="majorBidi"/>
          <w:sz w:val="24"/>
          <w:szCs w:val="24"/>
          <w:lang w:bidi="he-IL"/>
        </w:rPr>
        <w:t xml:space="preserve"> and sometimes hostile attitudes towards the western civilization</w:t>
      </w:r>
      <w:r w:rsidR="008E6390">
        <w:rPr>
          <w:rFonts w:asciiTheme="majorBidi" w:hAnsiTheme="majorBidi" w:cstheme="majorBidi"/>
          <w:sz w:val="24"/>
          <w:szCs w:val="24"/>
          <w:lang w:bidi="he-IL"/>
        </w:rPr>
        <w:t xml:space="preserve"> (Tibi,</w:t>
      </w:r>
      <w:r w:rsidR="000F7410">
        <w:rPr>
          <w:rFonts w:asciiTheme="majorBidi" w:hAnsiTheme="majorBidi" w:cstheme="majorBidi"/>
          <w:sz w:val="24"/>
          <w:szCs w:val="24"/>
          <w:lang w:bidi="he-IL"/>
        </w:rPr>
        <w:t xml:space="preserve"> 2012</w:t>
      </w:r>
      <w:r w:rsidR="008E6390">
        <w:rPr>
          <w:rFonts w:asciiTheme="majorBidi" w:hAnsiTheme="majorBidi" w:cstheme="majorBidi"/>
          <w:sz w:val="24"/>
          <w:szCs w:val="24"/>
          <w:lang w:bidi="he-IL"/>
        </w:rPr>
        <w:t xml:space="preserve">) arguing that “Islamic civilization as largely—if not completely –antithetical to that of the West allowing for no civilizational cross-pollination and </w:t>
      </w:r>
      <w:r w:rsidR="000F7410">
        <w:rPr>
          <w:rFonts w:asciiTheme="majorBidi" w:hAnsiTheme="majorBidi" w:cstheme="majorBidi"/>
          <w:sz w:val="24"/>
          <w:szCs w:val="24"/>
          <w:lang w:bidi="he-IL"/>
        </w:rPr>
        <w:t>syncretism</w:t>
      </w:r>
      <w:r w:rsidR="000F7410" w:rsidRPr="000F7410">
        <w:rPr>
          <w:rFonts w:asciiTheme="majorBidi" w:hAnsiTheme="majorBidi" w:cstheme="majorBidi"/>
          <w:sz w:val="24"/>
          <w:szCs w:val="24"/>
          <w:lang w:bidi="he-IL"/>
        </w:rPr>
        <w:t>” (Duderija,</w:t>
      </w:r>
      <w:r w:rsidR="000F7410">
        <w:rPr>
          <w:rFonts w:asciiTheme="majorBidi" w:hAnsiTheme="majorBidi" w:cstheme="majorBidi"/>
          <w:sz w:val="24"/>
          <w:szCs w:val="24"/>
          <w:lang w:bidi="he-IL"/>
        </w:rPr>
        <w:t xml:space="preserve"> 2014a)</w:t>
      </w:r>
      <w:r w:rsidR="000F7410" w:rsidRPr="001A0BE2">
        <w:rPr>
          <w:rFonts w:asciiTheme="majorBidi" w:hAnsiTheme="majorBidi" w:cstheme="majorBidi"/>
          <w:sz w:val="24"/>
          <w:szCs w:val="24"/>
          <w:lang w:bidi="he-IL"/>
        </w:rPr>
        <w:t>.</w:t>
      </w:r>
    </w:p>
    <w:p w:rsidR="00D1495C" w:rsidRPr="001A0BE2" w:rsidRDefault="00F60C13" w:rsidP="000F7410">
      <w:pPr>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Adherents of </w:t>
      </w:r>
      <w:r w:rsidRPr="001A0BE2">
        <w:rPr>
          <w:rFonts w:asciiTheme="majorBidi" w:hAnsiTheme="majorBidi" w:cstheme="majorBidi"/>
          <w:sz w:val="24"/>
          <w:szCs w:val="24"/>
          <w:lang w:bidi="he-IL"/>
        </w:rPr>
        <w:t>Neo-traditional salafism</w:t>
      </w:r>
      <w:r>
        <w:rPr>
          <w:rFonts w:asciiTheme="majorBidi" w:hAnsiTheme="majorBidi" w:cstheme="majorBidi"/>
          <w:sz w:val="24"/>
          <w:szCs w:val="24"/>
          <w:lang w:bidi="he-IL"/>
        </w:rPr>
        <w:t xml:space="preserve"> believe</w:t>
      </w:r>
      <w:r w:rsidR="00B16EC0" w:rsidRPr="001A0BE2">
        <w:rPr>
          <w:rFonts w:asciiTheme="majorBidi" w:hAnsiTheme="majorBidi" w:cstheme="majorBidi"/>
          <w:sz w:val="24"/>
          <w:szCs w:val="24"/>
          <w:lang w:bidi="he-IL"/>
        </w:rPr>
        <w:t xml:space="preserve"> that “textual sources precede and should not be understood through reality; rather reality should be understood through the text, thereby ignoring whatever reality shaped the process of text formation” (Duder</w:t>
      </w:r>
      <w:r w:rsidR="000223FA">
        <w:rPr>
          <w:rFonts w:asciiTheme="majorBidi" w:hAnsiTheme="majorBidi" w:cstheme="majorBidi"/>
          <w:sz w:val="24"/>
          <w:szCs w:val="24"/>
          <w:lang w:bidi="he-IL"/>
        </w:rPr>
        <w:t>ija, 2007, p. 349). Thus</w:t>
      </w:r>
      <w:r w:rsidR="00B16EC0" w:rsidRPr="001A0BE2">
        <w:rPr>
          <w:rFonts w:asciiTheme="majorBidi" w:hAnsiTheme="majorBidi" w:cstheme="majorBidi"/>
          <w:sz w:val="24"/>
          <w:szCs w:val="24"/>
          <w:lang w:bidi="he-IL"/>
        </w:rPr>
        <w:t>,</w:t>
      </w:r>
      <w:r w:rsidR="00CD1CF0" w:rsidRPr="001A0BE2">
        <w:rPr>
          <w:rFonts w:asciiTheme="majorBidi" w:hAnsiTheme="majorBidi" w:cstheme="majorBidi"/>
          <w:sz w:val="24"/>
          <w:szCs w:val="24"/>
          <w:lang w:bidi="he-IL"/>
        </w:rPr>
        <w:t xml:space="preserve"> Muslims should not deviate from the religious knowledge produced by ‘credible’ and ‘authoritarian</w:t>
      </w:r>
      <w:r w:rsidR="00FC263E">
        <w:rPr>
          <w:rFonts w:asciiTheme="majorBidi" w:hAnsiTheme="majorBidi" w:cstheme="majorBidi"/>
          <w:sz w:val="24"/>
          <w:szCs w:val="24"/>
          <w:lang w:bidi="he-IL"/>
        </w:rPr>
        <w:t>’ scholars and they need to explicate</w:t>
      </w:r>
      <w:r w:rsidR="00CD1CF0" w:rsidRPr="001A0BE2">
        <w:rPr>
          <w:rFonts w:asciiTheme="majorBidi" w:hAnsiTheme="majorBidi" w:cstheme="majorBidi"/>
          <w:sz w:val="24"/>
          <w:szCs w:val="24"/>
          <w:lang w:bidi="he-IL"/>
        </w:rPr>
        <w:t xml:space="preserve"> modernity, its problems, questions and needs  in the name of the past (Saada &amp; Gross, 2016). By the same token, ideas such as</w:t>
      </w:r>
      <w:r w:rsidR="001C70CA" w:rsidRPr="001A0BE2">
        <w:rPr>
          <w:rFonts w:asciiTheme="majorBidi" w:hAnsiTheme="majorBidi" w:cstheme="majorBidi"/>
          <w:sz w:val="24"/>
          <w:szCs w:val="24"/>
          <w:lang w:bidi="he-IL"/>
        </w:rPr>
        <w:t xml:space="preserve"> feminism,</w:t>
      </w:r>
      <w:r w:rsidR="00CD1CF0" w:rsidRPr="001A0BE2">
        <w:rPr>
          <w:rFonts w:asciiTheme="majorBidi" w:hAnsiTheme="majorBidi" w:cstheme="majorBidi"/>
          <w:sz w:val="24"/>
          <w:szCs w:val="24"/>
          <w:lang w:bidi="he-IL"/>
        </w:rPr>
        <w:t xml:space="preserve"> democracy,</w:t>
      </w:r>
      <w:r w:rsidR="001C70CA" w:rsidRPr="001A0BE2">
        <w:rPr>
          <w:rFonts w:asciiTheme="majorBidi" w:hAnsiTheme="majorBidi" w:cstheme="majorBidi"/>
          <w:sz w:val="24"/>
          <w:szCs w:val="24"/>
          <w:lang w:bidi="he-IL"/>
        </w:rPr>
        <w:t xml:space="preserve"> and </w:t>
      </w:r>
      <w:r w:rsidR="000223FA">
        <w:rPr>
          <w:rFonts w:asciiTheme="majorBidi" w:hAnsiTheme="majorBidi" w:cstheme="majorBidi"/>
          <w:sz w:val="24"/>
          <w:szCs w:val="24"/>
          <w:lang w:bidi="he-IL"/>
        </w:rPr>
        <w:t>freedom of thought</w:t>
      </w:r>
      <w:r w:rsidR="001C70CA" w:rsidRPr="001A0BE2">
        <w:rPr>
          <w:rFonts w:asciiTheme="majorBidi" w:hAnsiTheme="majorBidi" w:cstheme="majorBidi"/>
          <w:sz w:val="24"/>
          <w:szCs w:val="24"/>
          <w:lang w:bidi="he-IL"/>
        </w:rPr>
        <w:t xml:space="preserve"> are considered </w:t>
      </w:r>
      <w:r w:rsidR="001C70CA" w:rsidRPr="001A0BE2">
        <w:rPr>
          <w:rFonts w:asciiTheme="majorBidi" w:hAnsiTheme="majorBidi" w:cstheme="majorBidi"/>
          <w:i/>
          <w:iCs/>
          <w:sz w:val="24"/>
          <w:szCs w:val="24"/>
          <w:lang w:bidi="he-IL"/>
        </w:rPr>
        <w:t>bidah</w:t>
      </w:r>
      <w:r w:rsidR="00CD1CF0" w:rsidRPr="001A0BE2">
        <w:rPr>
          <w:rFonts w:asciiTheme="majorBidi" w:hAnsiTheme="majorBidi" w:cstheme="majorBidi"/>
          <w:sz w:val="24"/>
          <w:szCs w:val="24"/>
          <w:lang w:bidi="he-IL"/>
        </w:rPr>
        <w:t xml:space="preserve"> </w:t>
      </w:r>
      <w:r w:rsidR="00D95784" w:rsidRPr="001A0BE2">
        <w:rPr>
          <w:rFonts w:asciiTheme="majorBidi" w:hAnsiTheme="majorBidi" w:cstheme="majorBidi"/>
          <w:sz w:val="24"/>
          <w:szCs w:val="24"/>
          <w:lang w:bidi="he-IL"/>
        </w:rPr>
        <w:t xml:space="preserve">or </w:t>
      </w:r>
      <w:r w:rsidR="001C70CA" w:rsidRPr="000F7410">
        <w:rPr>
          <w:rFonts w:asciiTheme="majorBidi" w:hAnsiTheme="majorBidi" w:cstheme="majorBidi"/>
          <w:sz w:val="24"/>
          <w:szCs w:val="24"/>
          <w:lang w:bidi="he-IL"/>
        </w:rPr>
        <w:t>ungodly innovation</w:t>
      </w:r>
      <w:r w:rsidR="00FC263E" w:rsidRPr="000F7410">
        <w:rPr>
          <w:rFonts w:asciiTheme="majorBidi" w:hAnsiTheme="majorBidi" w:cstheme="majorBidi"/>
          <w:sz w:val="24"/>
          <w:szCs w:val="24"/>
          <w:lang w:bidi="he-IL"/>
        </w:rPr>
        <w:t xml:space="preserve"> (Duderija</w:t>
      </w:r>
      <w:r w:rsidR="00FC263E">
        <w:rPr>
          <w:rFonts w:asciiTheme="majorBidi" w:hAnsiTheme="majorBidi" w:cstheme="majorBidi"/>
          <w:sz w:val="24"/>
          <w:szCs w:val="24"/>
          <w:lang w:bidi="he-IL"/>
        </w:rPr>
        <w:t>, 2014a)</w:t>
      </w:r>
      <w:r w:rsidR="001C70CA" w:rsidRPr="001A0BE2">
        <w:rPr>
          <w:rFonts w:asciiTheme="majorBidi" w:hAnsiTheme="majorBidi" w:cstheme="majorBidi"/>
          <w:sz w:val="24"/>
          <w:szCs w:val="24"/>
          <w:lang w:bidi="he-IL"/>
        </w:rPr>
        <w:t>.</w:t>
      </w:r>
      <w:r w:rsidR="00B65018" w:rsidRPr="001A0BE2">
        <w:rPr>
          <w:rFonts w:asciiTheme="majorBidi" w:hAnsiTheme="majorBidi" w:cstheme="majorBidi"/>
          <w:sz w:val="24"/>
          <w:szCs w:val="24"/>
          <w:lang w:bidi="he-IL"/>
        </w:rPr>
        <w:t xml:space="preserve"> </w:t>
      </w:r>
      <w:r w:rsidR="00D1495C" w:rsidRPr="001A0BE2">
        <w:rPr>
          <w:rFonts w:asciiTheme="majorBidi" w:hAnsiTheme="majorBidi" w:cstheme="majorBidi"/>
          <w:sz w:val="24"/>
          <w:szCs w:val="24"/>
          <w:lang w:bidi="he-IL"/>
        </w:rPr>
        <w:t xml:space="preserve"> Neo-traditional salafism</w:t>
      </w:r>
      <w:r w:rsidR="00FE6173">
        <w:rPr>
          <w:rFonts w:asciiTheme="majorBidi" w:hAnsiTheme="majorBidi" w:cstheme="majorBidi"/>
          <w:sz w:val="24"/>
          <w:szCs w:val="24"/>
          <w:lang w:bidi="he-IL"/>
        </w:rPr>
        <w:t xml:space="preserve"> condemns the diversity of ideas about the truth and meaning of Islam</w:t>
      </w:r>
      <w:r w:rsidR="00FE6173" w:rsidRPr="00FE6173">
        <w:rPr>
          <w:rFonts w:asciiTheme="majorBidi" w:hAnsiTheme="majorBidi" w:cstheme="majorBidi"/>
          <w:sz w:val="24"/>
          <w:szCs w:val="24"/>
          <w:lang w:bidi="ar-JO"/>
        </w:rPr>
        <w:t xml:space="preserve"> </w:t>
      </w:r>
      <w:r w:rsidR="00FE6173">
        <w:rPr>
          <w:rFonts w:asciiTheme="majorBidi" w:hAnsiTheme="majorBidi" w:cstheme="majorBidi"/>
          <w:sz w:val="24"/>
          <w:szCs w:val="24"/>
          <w:lang w:bidi="ar-JO"/>
        </w:rPr>
        <w:t xml:space="preserve">(Haddad, </w:t>
      </w:r>
      <w:r w:rsidR="00FE6173" w:rsidRPr="00FE6173">
        <w:rPr>
          <w:rFonts w:asciiTheme="majorBidi" w:hAnsiTheme="majorBidi" w:cstheme="majorBidi"/>
          <w:sz w:val="24"/>
          <w:szCs w:val="24"/>
          <w:lang w:bidi="ar-JO"/>
        </w:rPr>
        <w:t>1995</w:t>
      </w:r>
      <w:r w:rsidR="00FE6173">
        <w:rPr>
          <w:rFonts w:asciiTheme="majorBidi" w:hAnsiTheme="majorBidi" w:cstheme="majorBidi"/>
          <w:sz w:val="24"/>
          <w:szCs w:val="24"/>
          <w:lang w:bidi="ar-JO"/>
        </w:rPr>
        <w:t>)</w:t>
      </w:r>
      <w:r w:rsidR="00FE6173">
        <w:rPr>
          <w:rFonts w:asciiTheme="majorBidi" w:hAnsiTheme="majorBidi" w:cstheme="majorBidi"/>
          <w:sz w:val="24"/>
          <w:szCs w:val="24"/>
          <w:lang w:bidi="he-IL"/>
        </w:rPr>
        <w:t xml:space="preserve"> and they</w:t>
      </w:r>
      <w:r w:rsidR="000223FA">
        <w:rPr>
          <w:rFonts w:asciiTheme="majorBidi" w:hAnsiTheme="majorBidi" w:cstheme="majorBidi"/>
          <w:sz w:val="24"/>
          <w:szCs w:val="24"/>
          <w:lang w:bidi="he-IL"/>
        </w:rPr>
        <w:t xml:space="preserve"> apply</w:t>
      </w:r>
      <w:r w:rsidR="007209FE" w:rsidRPr="001A0BE2">
        <w:rPr>
          <w:rFonts w:asciiTheme="majorBidi" w:hAnsiTheme="majorBidi" w:cstheme="majorBidi"/>
          <w:sz w:val="24"/>
          <w:szCs w:val="24"/>
          <w:lang w:bidi="he-IL"/>
        </w:rPr>
        <w:t xml:space="preserve"> a rigid,</w:t>
      </w:r>
      <w:r w:rsidR="00C91C5E">
        <w:rPr>
          <w:rFonts w:asciiTheme="majorBidi" w:hAnsiTheme="majorBidi" w:cstheme="majorBidi"/>
          <w:sz w:val="24"/>
          <w:szCs w:val="24"/>
          <w:lang w:bidi="he-IL"/>
        </w:rPr>
        <w:t xml:space="preserve"> monolithic,</w:t>
      </w:r>
      <w:r w:rsidR="001C2338">
        <w:rPr>
          <w:rFonts w:asciiTheme="majorBidi" w:hAnsiTheme="majorBidi" w:cstheme="majorBidi"/>
          <w:sz w:val="24"/>
          <w:szCs w:val="24"/>
          <w:lang w:bidi="he-IL"/>
        </w:rPr>
        <w:t xml:space="preserve"> </w:t>
      </w:r>
      <w:r w:rsidR="00C91C5E">
        <w:rPr>
          <w:rFonts w:asciiTheme="majorBidi" w:hAnsiTheme="majorBidi" w:cstheme="majorBidi"/>
          <w:sz w:val="24"/>
          <w:szCs w:val="24"/>
          <w:lang w:bidi="he-IL"/>
        </w:rPr>
        <w:t>literal, and dogmatic</w:t>
      </w:r>
      <w:r w:rsidR="007209FE" w:rsidRPr="001A0BE2">
        <w:rPr>
          <w:rFonts w:asciiTheme="majorBidi" w:hAnsiTheme="majorBidi" w:cstheme="majorBidi"/>
          <w:sz w:val="24"/>
          <w:szCs w:val="24"/>
          <w:lang w:bidi="he-IL"/>
        </w:rPr>
        <w:t xml:space="preserve"> interpretation of the Quran. </w:t>
      </w:r>
      <w:r w:rsidR="001C2338">
        <w:rPr>
          <w:rFonts w:asciiTheme="majorBidi" w:hAnsiTheme="majorBidi" w:cstheme="majorBidi"/>
          <w:sz w:val="24"/>
          <w:szCs w:val="24"/>
          <w:lang w:bidi="he-IL"/>
        </w:rPr>
        <w:t>Proponents</w:t>
      </w:r>
      <w:r w:rsidR="00BB5CF0" w:rsidRPr="001A0BE2">
        <w:rPr>
          <w:rFonts w:asciiTheme="majorBidi" w:hAnsiTheme="majorBidi" w:cstheme="majorBidi"/>
          <w:sz w:val="24"/>
          <w:szCs w:val="24"/>
          <w:lang w:bidi="ar-JO"/>
        </w:rPr>
        <w:t xml:space="preserve"> of </w:t>
      </w:r>
      <w:r w:rsidR="003E2282" w:rsidRPr="001A0BE2">
        <w:rPr>
          <w:rFonts w:asciiTheme="majorBidi" w:hAnsiTheme="majorBidi" w:cstheme="majorBidi"/>
          <w:sz w:val="24"/>
          <w:szCs w:val="24"/>
          <w:lang w:bidi="he-IL"/>
        </w:rPr>
        <w:t>neo-traditional salafism can be fo</w:t>
      </w:r>
      <w:r w:rsidR="00BB5CF0" w:rsidRPr="001A0BE2">
        <w:rPr>
          <w:rFonts w:asciiTheme="majorBidi" w:hAnsiTheme="majorBidi" w:cstheme="majorBidi"/>
          <w:sz w:val="24"/>
          <w:szCs w:val="24"/>
          <w:lang w:bidi="he-IL"/>
        </w:rPr>
        <w:t>und in Middle Eastern countries and their influence extends to Muslim communities living in western countries such as U.S.A, Canada, Aus</w:t>
      </w:r>
      <w:r w:rsidR="00C91C5E">
        <w:rPr>
          <w:rFonts w:asciiTheme="majorBidi" w:hAnsiTheme="majorBidi" w:cstheme="majorBidi"/>
          <w:sz w:val="24"/>
          <w:szCs w:val="24"/>
          <w:lang w:bidi="he-IL"/>
        </w:rPr>
        <w:t xml:space="preserve">tralia, and the United Kingdom (Duderija, </w:t>
      </w:r>
      <w:r w:rsidR="00C91C5E" w:rsidRPr="001A0BE2">
        <w:rPr>
          <w:rFonts w:asciiTheme="majorBidi" w:hAnsiTheme="majorBidi" w:cstheme="majorBidi"/>
          <w:sz w:val="24"/>
          <w:szCs w:val="24"/>
          <w:lang w:bidi="he-IL"/>
        </w:rPr>
        <w:t>2007)</w:t>
      </w:r>
    </w:p>
    <w:p w:rsidR="00D1495C" w:rsidRPr="001A0BE2" w:rsidRDefault="00D1495C" w:rsidP="00455880">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Unlike the one-dimensional, reductionist and past-oriented understanding of Islam and its history, progressive</w:t>
      </w:r>
      <w:r w:rsidR="002050FC" w:rsidRPr="001A0BE2">
        <w:rPr>
          <w:rFonts w:asciiTheme="majorBidi" w:hAnsiTheme="majorBidi" w:cstheme="majorBidi"/>
          <w:sz w:val="24"/>
          <w:szCs w:val="24"/>
          <w:lang w:bidi="he-IL"/>
        </w:rPr>
        <w:t xml:space="preserve"> or liberal Islam can be viewed as an “umbrella term that signifies an invitation to those who want an open and safe space to undertake a rigorous, honest, [and] potentially difficult engagement with the tradition (Safi, 2003, p. 16-17). Progressive Muslim</w:t>
      </w:r>
      <w:r w:rsidR="000223FA">
        <w:rPr>
          <w:rFonts w:asciiTheme="majorBidi" w:hAnsiTheme="majorBidi" w:cstheme="majorBidi"/>
          <w:sz w:val="24"/>
          <w:szCs w:val="24"/>
          <w:lang w:bidi="he-IL"/>
        </w:rPr>
        <w:t>s</w:t>
      </w:r>
      <w:r w:rsidR="000F7410">
        <w:rPr>
          <w:rFonts w:asciiTheme="majorBidi" w:hAnsiTheme="majorBidi" w:cstheme="majorBidi"/>
          <w:sz w:val="24"/>
          <w:szCs w:val="24"/>
          <w:lang w:bidi="he-IL"/>
        </w:rPr>
        <w:t xml:space="preserve"> reject the </w:t>
      </w:r>
      <w:r w:rsidR="000F7410" w:rsidRPr="000F7410">
        <w:rPr>
          <w:rFonts w:asciiTheme="majorBidi" w:hAnsiTheme="majorBidi" w:cstheme="majorBidi"/>
          <w:sz w:val="24"/>
          <w:szCs w:val="24"/>
          <w:lang w:bidi="he-IL"/>
        </w:rPr>
        <w:t xml:space="preserve">static, dogmatic, patriarchal, de-contextualized and uncritical understanding of the </w:t>
      </w:r>
      <w:r w:rsidR="000F7410" w:rsidRPr="000F7410">
        <w:rPr>
          <w:rFonts w:asciiTheme="majorBidi" w:hAnsiTheme="majorBidi" w:cstheme="majorBidi"/>
          <w:i/>
          <w:iCs/>
          <w:sz w:val="24"/>
          <w:szCs w:val="24"/>
          <w:lang w:bidi="he-IL"/>
        </w:rPr>
        <w:t>turath</w:t>
      </w:r>
      <w:r w:rsidR="000F7410" w:rsidRPr="000F7410">
        <w:rPr>
          <w:rFonts w:asciiTheme="majorBidi" w:hAnsiTheme="majorBidi" w:cstheme="majorBidi"/>
          <w:sz w:val="24"/>
          <w:szCs w:val="24"/>
          <w:lang w:bidi="he-IL"/>
        </w:rPr>
        <w:t xml:space="preserve"> (Islamic tradition)</w:t>
      </w:r>
      <w:r w:rsidR="000F7410">
        <w:rPr>
          <w:rFonts w:asciiTheme="majorBidi" w:hAnsiTheme="majorBidi" w:cstheme="majorBidi"/>
          <w:sz w:val="24"/>
          <w:szCs w:val="24"/>
          <w:lang w:bidi="he-IL"/>
        </w:rPr>
        <w:t xml:space="preserve"> and they</w:t>
      </w:r>
      <w:r w:rsidR="002050FC" w:rsidRPr="001A0BE2">
        <w:rPr>
          <w:rFonts w:asciiTheme="majorBidi" w:hAnsiTheme="majorBidi" w:cstheme="majorBidi"/>
          <w:sz w:val="24"/>
          <w:szCs w:val="24"/>
          <w:lang w:bidi="he-IL"/>
        </w:rPr>
        <w:t xml:space="preserve"> </w:t>
      </w:r>
      <w:r w:rsidRPr="001A0BE2">
        <w:rPr>
          <w:rFonts w:asciiTheme="majorBidi" w:hAnsiTheme="majorBidi" w:cstheme="majorBidi"/>
          <w:sz w:val="24"/>
          <w:szCs w:val="24"/>
          <w:lang w:bidi="he-IL"/>
        </w:rPr>
        <w:t>challenge “the transmission oriented and rigid interpretations of Islam and seek to appreciate and to contextualize the religious claims which are compatible with ideals of reflective education, rational thinking, mutual respect, and equal citizenship</w:t>
      </w:r>
      <w:r w:rsidR="00540CCD">
        <w:rPr>
          <w:rFonts w:asciiTheme="majorBidi" w:hAnsiTheme="majorBidi" w:cstheme="majorBidi"/>
          <w:sz w:val="24"/>
          <w:szCs w:val="24"/>
          <w:lang w:bidi="he-IL"/>
        </w:rPr>
        <w:t>”</w:t>
      </w:r>
      <w:r w:rsidRPr="001A0BE2">
        <w:rPr>
          <w:rFonts w:asciiTheme="majorBidi" w:hAnsiTheme="majorBidi" w:cstheme="majorBidi"/>
          <w:sz w:val="24"/>
          <w:szCs w:val="24"/>
          <w:lang w:bidi="he-IL"/>
        </w:rPr>
        <w:t xml:space="preserve"> (Saada &amp; Gross, 2016, p. 1). </w:t>
      </w:r>
      <w:r w:rsidR="00540CCD">
        <w:rPr>
          <w:rFonts w:asciiTheme="majorBidi" w:hAnsiTheme="majorBidi" w:cstheme="majorBidi"/>
          <w:sz w:val="24"/>
          <w:szCs w:val="24"/>
          <w:lang w:bidi="he-IL"/>
        </w:rPr>
        <w:t>They</w:t>
      </w:r>
      <w:r w:rsidR="00540CCD" w:rsidRPr="001A0BE2">
        <w:rPr>
          <w:rFonts w:asciiTheme="majorBidi" w:hAnsiTheme="majorBidi" w:cstheme="majorBidi"/>
          <w:sz w:val="24"/>
          <w:szCs w:val="24"/>
          <w:lang w:bidi="he-IL"/>
        </w:rPr>
        <w:t xml:space="preserve"> believe in the “socio-cultural embeddedness of the Quran and the S</w:t>
      </w:r>
      <w:r w:rsidR="00540CCD">
        <w:rPr>
          <w:rFonts w:asciiTheme="majorBidi" w:hAnsiTheme="majorBidi" w:cstheme="majorBidi"/>
          <w:sz w:val="24"/>
          <w:szCs w:val="24"/>
          <w:lang w:bidi="he-IL"/>
        </w:rPr>
        <w:t>unnah” (Duderija, 2007, p. 357) and that the</w:t>
      </w:r>
      <w:r w:rsidR="00540CCD" w:rsidRPr="001A0BE2">
        <w:rPr>
          <w:rFonts w:asciiTheme="majorBidi" w:hAnsiTheme="majorBidi" w:cstheme="majorBidi"/>
          <w:sz w:val="24"/>
          <w:szCs w:val="24"/>
          <w:lang w:bidi="he-IL"/>
        </w:rPr>
        <w:t xml:space="preserve"> “revivification of the heritage is possible only through a creative, historical, critical comprehension of it” (Boulatta, 1990, p. 16).</w:t>
      </w:r>
      <w:r w:rsidR="00540CCD">
        <w:rPr>
          <w:rFonts w:asciiTheme="majorBidi" w:hAnsiTheme="majorBidi" w:cstheme="majorBidi"/>
          <w:sz w:val="24"/>
          <w:szCs w:val="24"/>
          <w:lang w:bidi="he-IL"/>
        </w:rPr>
        <w:t xml:space="preserve"> </w:t>
      </w:r>
      <w:r w:rsidRPr="001A0BE2">
        <w:rPr>
          <w:rFonts w:asciiTheme="majorBidi" w:hAnsiTheme="majorBidi" w:cstheme="majorBidi"/>
          <w:sz w:val="24"/>
          <w:szCs w:val="24"/>
          <w:lang w:bidi="he-IL"/>
        </w:rPr>
        <w:t xml:space="preserve">Progressive </w:t>
      </w:r>
      <w:r w:rsidR="00455880">
        <w:rPr>
          <w:rFonts w:asciiTheme="majorBidi" w:hAnsiTheme="majorBidi" w:cstheme="majorBidi"/>
          <w:sz w:val="24"/>
          <w:szCs w:val="24"/>
          <w:lang w:bidi="he-IL"/>
        </w:rPr>
        <w:t>Muslims, according to Safi (2017</w:t>
      </w:r>
      <w:r w:rsidRPr="001A0BE2">
        <w:rPr>
          <w:rFonts w:asciiTheme="majorBidi" w:hAnsiTheme="majorBidi" w:cstheme="majorBidi"/>
          <w:sz w:val="24"/>
          <w:szCs w:val="24"/>
          <w:lang w:bidi="he-IL"/>
        </w:rPr>
        <w:t>)</w:t>
      </w:r>
      <w:r w:rsidR="000223FA">
        <w:rPr>
          <w:rFonts w:asciiTheme="majorBidi" w:hAnsiTheme="majorBidi" w:cstheme="majorBidi"/>
          <w:sz w:val="24"/>
          <w:szCs w:val="24"/>
          <w:lang w:bidi="he-IL"/>
        </w:rPr>
        <w:t>,</w:t>
      </w:r>
      <w:r w:rsidRPr="001A0BE2">
        <w:rPr>
          <w:rFonts w:asciiTheme="majorBidi" w:hAnsiTheme="majorBidi" w:cstheme="majorBidi"/>
          <w:sz w:val="24"/>
          <w:szCs w:val="24"/>
          <w:lang w:bidi="he-IL"/>
        </w:rPr>
        <w:t xml:space="preserve"> strive to “realize a just and pluralistic society</w:t>
      </w:r>
      <w:r w:rsidRPr="001A0BE2">
        <w:rPr>
          <w:rFonts w:asciiTheme="majorBidi" w:hAnsiTheme="majorBidi" w:cstheme="majorBidi"/>
          <w:sz w:val="24"/>
          <w:szCs w:val="24"/>
          <w:rtl/>
          <w:lang w:bidi="he-IL"/>
        </w:rPr>
        <w:t xml:space="preserve"> </w:t>
      </w:r>
      <w:r w:rsidRPr="001A0BE2">
        <w:rPr>
          <w:rFonts w:asciiTheme="majorBidi" w:hAnsiTheme="majorBidi" w:cstheme="majorBidi"/>
          <w:sz w:val="24"/>
          <w:szCs w:val="24"/>
          <w:lang w:bidi="he-IL"/>
        </w:rPr>
        <w:t xml:space="preserve">through critically engaging Islam, a relentless pursuit of social justice, an emphasis on gender equality as a foundation of human rights, a vision of religious and ethnic pluralism, and e methodology of non-violent </w:t>
      </w:r>
      <w:r w:rsidRPr="00455880">
        <w:rPr>
          <w:rFonts w:asciiTheme="majorBidi" w:hAnsiTheme="majorBidi" w:cstheme="majorBidi"/>
          <w:sz w:val="24"/>
          <w:szCs w:val="24"/>
          <w:lang w:bidi="he-IL"/>
        </w:rPr>
        <w:t xml:space="preserve">resistant” </w:t>
      </w:r>
    </w:p>
    <w:p w:rsidR="00F26218" w:rsidRPr="001A0BE2" w:rsidRDefault="000223FA" w:rsidP="009A083B">
      <w:pPr>
        <w:ind w:firstLine="720"/>
        <w:rPr>
          <w:rFonts w:asciiTheme="majorBidi" w:hAnsiTheme="majorBidi" w:cstheme="majorBidi"/>
          <w:sz w:val="24"/>
          <w:szCs w:val="24"/>
          <w:lang w:bidi="he-IL"/>
        </w:rPr>
      </w:pPr>
      <w:r>
        <w:rPr>
          <w:rFonts w:asciiTheme="majorBidi" w:hAnsiTheme="majorBidi" w:cstheme="majorBidi"/>
          <w:sz w:val="24"/>
          <w:szCs w:val="24"/>
          <w:lang w:bidi="he-IL"/>
        </w:rPr>
        <w:t>Epistemologically, p</w:t>
      </w:r>
      <w:r w:rsidR="00D1495C" w:rsidRPr="001A0BE2">
        <w:rPr>
          <w:rFonts w:asciiTheme="majorBidi" w:hAnsiTheme="majorBidi" w:cstheme="majorBidi"/>
          <w:sz w:val="24"/>
          <w:szCs w:val="24"/>
          <w:lang w:bidi="he-IL"/>
        </w:rPr>
        <w:t>rogressive Muslims</w:t>
      </w:r>
      <w:r w:rsidR="00B145A5" w:rsidRPr="001A0BE2">
        <w:rPr>
          <w:rFonts w:asciiTheme="majorBidi" w:hAnsiTheme="majorBidi" w:cstheme="majorBidi"/>
          <w:sz w:val="24"/>
          <w:szCs w:val="24"/>
          <w:lang w:bidi="he-IL"/>
        </w:rPr>
        <w:t xml:space="preserve"> </w:t>
      </w:r>
      <w:r w:rsidR="007209FE" w:rsidRPr="001A0BE2">
        <w:rPr>
          <w:rFonts w:asciiTheme="majorBidi" w:hAnsiTheme="majorBidi" w:cstheme="majorBidi"/>
          <w:sz w:val="24"/>
          <w:szCs w:val="24"/>
          <w:lang w:bidi="he-IL"/>
        </w:rPr>
        <w:t>draw upon the distinction between</w:t>
      </w:r>
      <w:r w:rsidR="00B145A5" w:rsidRPr="001A0BE2">
        <w:rPr>
          <w:rFonts w:asciiTheme="majorBidi" w:hAnsiTheme="majorBidi" w:cstheme="majorBidi"/>
          <w:sz w:val="24"/>
          <w:szCs w:val="24"/>
          <w:lang w:bidi="he-IL"/>
        </w:rPr>
        <w:t xml:space="preserve"> religion and </w:t>
      </w:r>
      <w:r w:rsidR="00B145A5" w:rsidRPr="007F5D09">
        <w:rPr>
          <w:rFonts w:asciiTheme="majorBidi" w:hAnsiTheme="majorBidi" w:cstheme="majorBidi"/>
          <w:sz w:val="24"/>
          <w:szCs w:val="24"/>
          <w:lang w:bidi="he-IL"/>
        </w:rPr>
        <w:t>religious knowledge (</w:t>
      </w:r>
      <w:r w:rsidR="004D074D" w:rsidRPr="007F5D09">
        <w:rPr>
          <w:rFonts w:asciiTheme="majorBidi" w:hAnsiTheme="majorBidi" w:cstheme="majorBidi"/>
          <w:sz w:val="24"/>
          <w:szCs w:val="24"/>
          <w:lang w:bidi="he-IL"/>
        </w:rPr>
        <w:t>Soroush</w:t>
      </w:r>
      <w:r w:rsidR="004D074D" w:rsidRPr="001A0BE2">
        <w:rPr>
          <w:rFonts w:asciiTheme="majorBidi" w:hAnsiTheme="majorBidi" w:cstheme="majorBidi"/>
          <w:sz w:val="24"/>
          <w:szCs w:val="24"/>
          <w:lang w:bidi="he-IL"/>
        </w:rPr>
        <w:t>, 2000)</w:t>
      </w:r>
      <w:r w:rsidR="009A083B">
        <w:rPr>
          <w:rFonts w:asciiTheme="majorBidi" w:hAnsiTheme="majorBidi" w:cstheme="majorBidi"/>
          <w:sz w:val="24"/>
          <w:szCs w:val="24"/>
          <w:lang w:bidi="he-IL"/>
        </w:rPr>
        <w:t xml:space="preserve">. This means </w:t>
      </w:r>
      <w:r w:rsidR="00B145A5" w:rsidRPr="001A0BE2">
        <w:rPr>
          <w:rFonts w:asciiTheme="majorBidi" w:hAnsiTheme="majorBidi" w:cstheme="majorBidi"/>
          <w:sz w:val="24"/>
          <w:szCs w:val="24"/>
          <w:lang w:bidi="he-IL"/>
        </w:rPr>
        <w:t>that the primary sourc</w:t>
      </w:r>
      <w:r w:rsidR="009A083B">
        <w:rPr>
          <w:rFonts w:asciiTheme="majorBidi" w:hAnsiTheme="majorBidi" w:cstheme="majorBidi"/>
          <w:sz w:val="24"/>
          <w:szCs w:val="24"/>
          <w:lang w:bidi="he-IL"/>
        </w:rPr>
        <w:t>es of</w:t>
      </w:r>
      <w:r w:rsidR="00D16FD1">
        <w:rPr>
          <w:rFonts w:asciiTheme="majorBidi" w:hAnsiTheme="majorBidi" w:cstheme="majorBidi"/>
          <w:sz w:val="24"/>
          <w:szCs w:val="24"/>
          <w:lang w:bidi="he-IL"/>
        </w:rPr>
        <w:t xml:space="preserve"> Islam (the Quran and the S</w:t>
      </w:r>
      <w:r w:rsidR="00B145A5" w:rsidRPr="001A0BE2">
        <w:rPr>
          <w:rFonts w:asciiTheme="majorBidi" w:hAnsiTheme="majorBidi" w:cstheme="majorBidi"/>
          <w:sz w:val="24"/>
          <w:szCs w:val="24"/>
          <w:lang w:bidi="he-IL"/>
        </w:rPr>
        <w:t xml:space="preserve">unnah) should be interpreted considering the life conditions, experiences, and circumstances of the Muslims in a given time and place. </w:t>
      </w:r>
      <w:r w:rsidR="009A083B">
        <w:rPr>
          <w:rFonts w:asciiTheme="majorBidi" w:hAnsiTheme="majorBidi" w:cstheme="majorBidi"/>
          <w:sz w:val="24"/>
          <w:szCs w:val="24"/>
          <w:lang w:bidi="he-IL"/>
        </w:rPr>
        <w:t>In fact, they</w:t>
      </w:r>
      <w:r w:rsidR="00D44B07" w:rsidRPr="001A0BE2">
        <w:rPr>
          <w:rFonts w:asciiTheme="majorBidi" w:hAnsiTheme="majorBidi" w:cstheme="majorBidi"/>
          <w:sz w:val="24"/>
          <w:szCs w:val="24"/>
          <w:lang w:bidi="he-IL"/>
        </w:rPr>
        <w:t xml:space="preserve"> “embrace the modern episteme in the realms of humanities and social sciences” (Duderija, 2007, p. 356). They develop a non-apologetic and critical understanding of both Islam and modernity. </w:t>
      </w:r>
      <w:r w:rsidR="009A083B">
        <w:rPr>
          <w:rFonts w:asciiTheme="majorBidi" w:hAnsiTheme="majorBidi" w:cstheme="majorBidi"/>
          <w:sz w:val="24"/>
          <w:szCs w:val="24"/>
          <w:lang w:bidi="he-IL"/>
        </w:rPr>
        <w:t>This entails, for instance, the</w:t>
      </w:r>
      <w:r w:rsidR="00F26218" w:rsidRPr="001A0BE2">
        <w:rPr>
          <w:rFonts w:asciiTheme="majorBidi" w:hAnsiTheme="majorBidi" w:cstheme="majorBidi"/>
          <w:sz w:val="24"/>
          <w:szCs w:val="24"/>
          <w:lang w:bidi="he-IL"/>
        </w:rPr>
        <w:t xml:space="preserve"> rethinking the medieval epistemology found</w:t>
      </w:r>
      <w:r w:rsidR="000F7410">
        <w:rPr>
          <w:rFonts w:asciiTheme="majorBidi" w:hAnsiTheme="majorBidi" w:cstheme="majorBidi"/>
          <w:sz w:val="24"/>
          <w:szCs w:val="24"/>
          <w:lang w:bidi="he-IL"/>
        </w:rPr>
        <w:t xml:space="preserve"> in the works of Muslim </w:t>
      </w:r>
      <w:r w:rsidR="003307F6">
        <w:rPr>
          <w:rFonts w:asciiTheme="majorBidi" w:hAnsiTheme="majorBidi" w:cstheme="majorBidi"/>
          <w:sz w:val="24"/>
          <w:szCs w:val="24"/>
          <w:lang w:bidi="he-IL"/>
        </w:rPr>
        <w:t>scholars and the</w:t>
      </w:r>
      <w:r w:rsidR="009A083B">
        <w:rPr>
          <w:rFonts w:asciiTheme="majorBidi" w:hAnsiTheme="majorBidi" w:cstheme="majorBidi"/>
          <w:sz w:val="24"/>
          <w:szCs w:val="24"/>
          <w:lang w:bidi="he-IL"/>
        </w:rPr>
        <w:t xml:space="preserve"> adapt</w:t>
      </w:r>
      <w:r w:rsidR="003307F6">
        <w:rPr>
          <w:rFonts w:asciiTheme="majorBidi" w:hAnsiTheme="majorBidi" w:cstheme="majorBidi"/>
          <w:sz w:val="24"/>
          <w:szCs w:val="24"/>
          <w:lang w:bidi="he-IL"/>
        </w:rPr>
        <w:t>ation of</w:t>
      </w:r>
      <w:r w:rsidR="009A083B">
        <w:rPr>
          <w:rFonts w:asciiTheme="majorBidi" w:hAnsiTheme="majorBidi" w:cstheme="majorBidi"/>
          <w:sz w:val="24"/>
          <w:szCs w:val="24"/>
          <w:lang w:bidi="he-IL"/>
        </w:rPr>
        <w:t xml:space="preserve"> Islamic teachings </w:t>
      </w:r>
      <w:r w:rsidR="00B145A5" w:rsidRPr="001A0BE2">
        <w:rPr>
          <w:rFonts w:asciiTheme="majorBidi" w:hAnsiTheme="majorBidi" w:cstheme="majorBidi"/>
          <w:sz w:val="24"/>
          <w:szCs w:val="24"/>
          <w:lang w:bidi="he-IL"/>
        </w:rPr>
        <w:t>to de</w:t>
      </w:r>
      <w:r w:rsidR="000F7410">
        <w:rPr>
          <w:rFonts w:asciiTheme="majorBidi" w:hAnsiTheme="majorBidi" w:cstheme="majorBidi"/>
          <w:sz w:val="24"/>
          <w:szCs w:val="24"/>
          <w:lang w:bidi="he-IL"/>
        </w:rPr>
        <w:t xml:space="preserve">mocracy and the modern life. </w:t>
      </w:r>
    </w:p>
    <w:p w:rsidR="008867EE" w:rsidRPr="00455880" w:rsidRDefault="009A083B" w:rsidP="00455880">
      <w:pPr>
        <w:ind w:firstLine="720"/>
        <w:rPr>
          <w:rFonts w:asciiTheme="majorBidi" w:hAnsiTheme="majorBidi" w:cstheme="majorBidi"/>
          <w:sz w:val="24"/>
          <w:szCs w:val="24"/>
          <w:highlight w:val="yellow"/>
          <w:lang w:bidi="he-IL"/>
        </w:rPr>
      </w:pPr>
      <w:r>
        <w:rPr>
          <w:rFonts w:asciiTheme="majorBidi" w:hAnsiTheme="majorBidi" w:cstheme="majorBidi"/>
          <w:sz w:val="24"/>
          <w:szCs w:val="24"/>
          <w:lang w:bidi="he-IL"/>
        </w:rPr>
        <w:t>Furthermore, l</w:t>
      </w:r>
      <w:r w:rsidR="002050FC" w:rsidRPr="001A0BE2">
        <w:rPr>
          <w:rFonts w:asciiTheme="majorBidi" w:hAnsiTheme="majorBidi" w:cstheme="majorBidi"/>
          <w:sz w:val="24"/>
          <w:szCs w:val="24"/>
          <w:lang w:bidi="he-IL"/>
        </w:rPr>
        <w:t>iberal and progressiv</w:t>
      </w:r>
      <w:r w:rsidR="00A314E0">
        <w:rPr>
          <w:rFonts w:asciiTheme="majorBidi" w:hAnsiTheme="majorBidi" w:cstheme="majorBidi"/>
          <w:sz w:val="24"/>
          <w:szCs w:val="24"/>
          <w:lang w:bidi="he-IL"/>
        </w:rPr>
        <w:t xml:space="preserve">e Muslims </w:t>
      </w:r>
      <w:r w:rsidR="00A314E0">
        <w:rPr>
          <w:rFonts w:asciiTheme="majorBidi" w:hAnsiTheme="majorBidi" w:cstheme="majorBidi"/>
          <w:sz w:val="24"/>
          <w:szCs w:val="24"/>
          <w:lang w:bidi="ar-JO"/>
        </w:rPr>
        <w:t xml:space="preserve">aim to </w:t>
      </w:r>
      <w:r w:rsidR="00A314E0">
        <w:rPr>
          <w:rFonts w:asciiTheme="majorBidi" w:hAnsiTheme="majorBidi" w:cstheme="majorBidi"/>
          <w:sz w:val="24"/>
          <w:szCs w:val="24"/>
          <w:lang w:bidi="he-IL"/>
        </w:rPr>
        <w:t>problematiz</w:t>
      </w:r>
      <w:r w:rsidR="002050FC" w:rsidRPr="001A0BE2">
        <w:rPr>
          <w:rFonts w:asciiTheme="majorBidi" w:hAnsiTheme="majorBidi" w:cstheme="majorBidi"/>
          <w:sz w:val="24"/>
          <w:szCs w:val="24"/>
          <w:lang w:bidi="he-IL"/>
        </w:rPr>
        <w:t xml:space="preserve">e the </w:t>
      </w:r>
      <w:r w:rsidR="007F5D09">
        <w:rPr>
          <w:rFonts w:asciiTheme="majorBidi" w:hAnsiTheme="majorBidi" w:cstheme="majorBidi"/>
          <w:sz w:val="24"/>
          <w:szCs w:val="24"/>
          <w:lang w:bidi="he-IL"/>
        </w:rPr>
        <w:t>dichotomies</w:t>
      </w:r>
      <w:r w:rsidR="005E58B7" w:rsidRPr="001A0BE2">
        <w:rPr>
          <w:rFonts w:asciiTheme="majorBidi" w:hAnsiTheme="majorBidi" w:cstheme="majorBidi"/>
          <w:sz w:val="24"/>
          <w:szCs w:val="24"/>
          <w:lang w:bidi="he-IL"/>
        </w:rPr>
        <w:t xml:space="preserve"> between Islam and modernity, Islam and democracy</w:t>
      </w:r>
      <w:r w:rsidR="00A314E0">
        <w:rPr>
          <w:rFonts w:asciiTheme="majorBidi" w:hAnsiTheme="majorBidi" w:cstheme="majorBidi"/>
          <w:sz w:val="24"/>
          <w:szCs w:val="24"/>
          <w:lang w:bidi="he-IL"/>
        </w:rPr>
        <w:t xml:space="preserve"> (</w:t>
      </w:r>
      <w:r w:rsidR="00713866" w:rsidRPr="00A4474D">
        <w:rPr>
          <w:rFonts w:asciiTheme="majorBidi" w:eastAsia="Arial Unicode MS" w:hAnsiTheme="majorBidi" w:cstheme="majorBidi"/>
          <w:color w:val="000000"/>
          <w:sz w:val="24"/>
          <w:szCs w:val="24"/>
          <w:shd w:val="clear" w:color="auto" w:fill="FFFFFF"/>
          <w:lang w:bidi="he-IL"/>
        </w:rPr>
        <w:t>Dilshod, 2010</w:t>
      </w:r>
      <w:r w:rsidR="00713866">
        <w:rPr>
          <w:rFonts w:asciiTheme="majorBidi" w:eastAsia="Arial Unicode MS" w:hAnsiTheme="majorBidi" w:cstheme="majorBidi"/>
          <w:color w:val="000000"/>
          <w:sz w:val="24"/>
          <w:szCs w:val="24"/>
          <w:shd w:val="clear" w:color="auto" w:fill="FFFFFF"/>
          <w:lang w:bidi="he-IL"/>
        </w:rPr>
        <w:t xml:space="preserve">; </w:t>
      </w:r>
      <w:r w:rsidR="00A314E0">
        <w:rPr>
          <w:rFonts w:asciiTheme="majorBidi" w:hAnsiTheme="majorBidi" w:cstheme="majorBidi"/>
          <w:sz w:val="24"/>
          <w:szCs w:val="24"/>
          <w:lang w:bidi="he-IL"/>
        </w:rPr>
        <w:t>Saada &amp; Gross, 2016)</w:t>
      </w:r>
      <w:r w:rsidR="005E58B7" w:rsidRPr="001A0BE2">
        <w:rPr>
          <w:rFonts w:asciiTheme="majorBidi" w:hAnsiTheme="majorBidi" w:cstheme="majorBidi"/>
          <w:sz w:val="24"/>
          <w:szCs w:val="24"/>
          <w:lang w:bidi="he-IL"/>
        </w:rPr>
        <w:t xml:space="preserve">, and Islam and the west by </w:t>
      </w:r>
      <w:r w:rsidR="001A23CB" w:rsidRPr="001A0BE2">
        <w:rPr>
          <w:rFonts w:asciiTheme="majorBidi" w:hAnsiTheme="majorBidi" w:cstheme="majorBidi"/>
          <w:sz w:val="24"/>
          <w:szCs w:val="24"/>
          <w:lang w:bidi="he-IL"/>
        </w:rPr>
        <w:t xml:space="preserve">viewing modernity and “its byproducts a result of transcultural and transpolitical intercivilizational process, thus demonopolizing the claim that modernity is a pure, universal, and monopolar western civilizational product” (Duderija, 2007, p. 355). </w:t>
      </w:r>
      <w:r w:rsidR="00540CCD" w:rsidRPr="00455880">
        <w:rPr>
          <w:rFonts w:asciiTheme="majorBidi" w:hAnsiTheme="majorBidi" w:cstheme="majorBidi"/>
          <w:sz w:val="24"/>
          <w:szCs w:val="24"/>
          <w:lang w:bidi="he-IL"/>
        </w:rPr>
        <w:t>That has been said,</w:t>
      </w:r>
      <w:r w:rsidR="001A23CB" w:rsidRPr="00455880">
        <w:rPr>
          <w:rFonts w:asciiTheme="majorBidi" w:hAnsiTheme="majorBidi" w:cstheme="majorBidi"/>
          <w:sz w:val="24"/>
          <w:szCs w:val="24"/>
          <w:lang w:bidi="he-IL"/>
        </w:rPr>
        <w:t xml:space="preserve"> progressive Muslim</w:t>
      </w:r>
      <w:r w:rsidR="00540CCD" w:rsidRPr="00455880">
        <w:rPr>
          <w:rFonts w:asciiTheme="majorBidi" w:hAnsiTheme="majorBidi" w:cstheme="majorBidi"/>
          <w:sz w:val="24"/>
          <w:szCs w:val="24"/>
          <w:lang w:bidi="he-IL"/>
        </w:rPr>
        <w:t>s</w:t>
      </w:r>
      <w:r w:rsidR="001A23CB" w:rsidRPr="00455880">
        <w:rPr>
          <w:rFonts w:asciiTheme="majorBidi" w:hAnsiTheme="majorBidi" w:cstheme="majorBidi"/>
          <w:sz w:val="24"/>
          <w:szCs w:val="24"/>
          <w:lang w:bidi="he-IL"/>
        </w:rPr>
        <w:t xml:space="preserve"> adopt the modern idea and concepts in</w:t>
      </w:r>
      <w:r w:rsidR="005E58B7" w:rsidRPr="00455880">
        <w:rPr>
          <w:rFonts w:asciiTheme="majorBidi" w:hAnsiTheme="majorBidi" w:cstheme="majorBidi"/>
          <w:sz w:val="24"/>
          <w:szCs w:val="24"/>
          <w:lang w:bidi="he-IL"/>
        </w:rPr>
        <w:t xml:space="preserve"> contemporary Muslim discourses and</w:t>
      </w:r>
      <w:r w:rsidR="00540CCD" w:rsidRPr="00455880">
        <w:rPr>
          <w:rFonts w:asciiTheme="majorBidi" w:hAnsiTheme="majorBidi" w:cstheme="majorBidi"/>
          <w:sz w:val="24"/>
          <w:szCs w:val="24"/>
          <w:lang w:bidi="he-IL"/>
        </w:rPr>
        <w:t xml:space="preserve"> they do so</w:t>
      </w:r>
      <w:r w:rsidR="005E58B7" w:rsidRPr="00455880">
        <w:rPr>
          <w:rFonts w:asciiTheme="majorBidi" w:hAnsiTheme="majorBidi" w:cstheme="majorBidi"/>
          <w:sz w:val="24"/>
          <w:szCs w:val="24"/>
          <w:lang w:bidi="he-IL"/>
        </w:rPr>
        <w:t xml:space="preserve"> by </w:t>
      </w:r>
      <w:r w:rsidR="001A23CB" w:rsidRPr="00455880">
        <w:rPr>
          <w:rFonts w:asciiTheme="majorBidi" w:hAnsiTheme="majorBidi" w:cstheme="majorBidi"/>
          <w:sz w:val="24"/>
          <w:szCs w:val="24"/>
          <w:lang w:bidi="he-IL"/>
        </w:rPr>
        <w:t>“</w:t>
      </w:r>
      <w:r w:rsidR="005E58B7" w:rsidRPr="00455880">
        <w:rPr>
          <w:rFonts w:asciiTheme="majorBidi" w:hAnsiTheme="majorBidi" w:cstheme="majorBidi"/>
          <w:sz w:val="24"/>
          <w:szCs w:val="24"/>
          <w:lang w:bidi="he-IL"/>
        </w:rPr>
        <w:t>exemplifying fragmentation and diffusion of intellectual authority in contemporary Muslim</w:t>
      </w:r>
      <w:r w:rsidR="005E58B7" w:rsidRPr="001A0BE2">
        <w:rPr>
          <w:rFonts w:asciiTheme="majorBidi" w:hAnsiTheme="majorBidi" w:cstheme="majorBidi"/>
          <w:sz w:val="24"/>
          <w:szCs w:val="24"/>
          <w:lang w:bidi="he-IL"/>
        </w:rPr>
        <w:t xml:space="preserve"> societies and by reflecting the multiplicity of its sources (Taji-Farouki, 2004, p. 5). </w:t>
      </w:r>
      <w:r w:rsidR="009036D1" w:rsidRPr="001A0BE2">
        <w:rPr>
          <w:rFonts w:asciiTheme="majorBidi" w:hAnsiTheme="majorBidi" w:cstheme="majorBidi"/>
          <w:sz w:val="24"/>
          <w:szCs w:val="24"/>
          <w:lang w:bidi="he-IL"/>
        </w:rPr>
        <w:t>Adherents of the progressive</w:t>
      </w:r>
      <w:r w:rsidR="00540CCD">
        <w:rPr>
          <w:rFonts w:asciiTheme="majorBidi" w:hAnsiTheme="majorBidi" w:cstheme="majorBidi"/>
          <w:sz w:val="24"/>
          <w:szCs w:val="24"/>
          <w:lang w:bidi="he-IL"/>
        </w:rPr>
        <w:t xml:space="preserve"> and liberal</w:t>
      </w:r>
      <w:r w:rsidR="009036D1" w:rsidRPr="001A0BE2">
        <w:rPr>
          <w:rFonts w:asciiTheme="majorBidi" w:hAnsiTheme="majorBidi" w:cstheme="majorBidi"/>
          <w:sz w:val="24"/>
          <w:szCs w:val="24"/>
          <w:lang w:bidi="he-IL"/>
        </w:rPr>
        <w:t xml:space="preserve"> thinking in Islam can be found in the Musl</w:t>
      </w:r>
      <w:r w:rsidR="00540CCD">
        <w:rPr>
          <w:rFonts w:asciiTheme="majorBidi" w:hAnsiTheme="majorBidi" w:cstheme="majorBidi"/>
          <w:sz w:val="24"/>
          <w:szCs w:val="24"/>
          <w:lang w:bidi="he-IL"/>
        </w:rPr>
        <w:t>im and non-Muslim societies as well</w:t>
      </w:r>
      <w:r w:rsidR="00A45D82" w:rsidRPr="001A0BE2">
        <w:rPr>
          <w:rFonts w:asciiTheme="majorBidi" w:hAnsiTheme="majorBidi" w:cstheme="majorBidi"/>
          <w:sz w:val="24"/>
          <w:szCs w:val="24"/>
          <w:lang w:bidi="he-IL"/>
        </w:rPr>
        <w:t xml:space="preserve"> </w:t>
      </w:r>
      <w:r w:rsidR="003307F6">
        <w:rPr>
          <w:rFonts w:asciiTheme="majorBidi" w:hAnsiTheme="majorBidi" w:cstheme="majorBidi"/>
          <w:sz w:val="24"/>
          <w:szCs w:val="24"/>
          <w:lang w:bidi="he-IL"/>
        </w:rPr>
        <w:t>(Duderija, 2007).</w:t>
      </w:r>
      <w:r w:rsidR="00D1495C" w:rsidRPr="001A0BE2">
        <w:rPr>
          <w:rFonts w:asciiTheme="majorBidi" w:hAnsiTheme="majorBidi" w:cstheme="majorBidi"/>
          <w:sz w:val="24"/>
          <w:szCs w:val="24"/>
          <w:lang w:bidi="he-IL"/>
        </w:rPr>
        <w:t xml:space="preserve"> </w:t>
      </w:r>
      <w:r w:rsidR="00F26218" w:rsidRPr="001A0BE2">
        <w:rPr>
          <w:rFonts w:asciiTheme="majorBidi" w:hAnsiTheme="majorBidi" w:cstheme="majorBidi"/>
          <w:sz w:val="24"/>
          <w:szCs w:val="24"/>
          <w:lang w:bidi="he-IL"/>
        </w:rPr>
        <w:t>It is worth noting that we should not view these two traditions of Islam in a dichotomous or mutually exclusive manner. In fact, they overlap and intertwine and</w:t>
      </w:r>
      <w:r w:rsidR="003307F6">
        <w:rPr>
          <w:rFonts w:asciiTheme="majorBidi" w:hAnsiTheme="majorBidi" w:cstheme="majorBidi"/>
          <w:sz w:val="24"/>
          <w:szCs w:val="24"/>
          <w:lang w:bidi="he-IL"/>
        </w:rPr>
        <w:t xml:space="preserve"> therefore</w:t>
      </w:r>
      <w:r w:rsidR="00F26218" w:rsidRPr="001A0BE2">
        <w:rPr>
          <w:rFonts w:asciiTheme="majorBidi" w:hAnsiTheme="majorBidi" w:cstheme="majorBidi"/>
          <w:sz w:val="24"/>
          <w:szCs w:val="24"/>
          <w:lang w:bidi="he-IL"/>
        </w:rPr>
        <w:t xml:space="preserve"> should not be viewed in an essenetialized </w:t>
      </w:r>
      <w:r w:rsidR="003307F6" w:rsidRPr="001A0BE2">
        <w:rPr>
          <w:rFonts w:asciiTheme="majorBidi" w:hAnsiTheme="majorBidi" w:cstheme="majorBidi"/>
          <w:sz w:val="24"/>
          <w:szCs w:val="24"/>
          <w:lang w:bidi="he-IL"/>
        </w:rPr>
        <w:t>way</w:t>
      </w:r>
      <w:r w:rsidR="00F26218" w:rsidRPr="001A0BE2">
        <w:rPr>
          <w:rFonts w:asciiTheme="majorBidi" w:hAnsiTheme="majorBidi" w:cstheme="majorBidi"/>
          <w:sz w:val="24"/>
          <w:szCs w:val="24"/>
          <w:lang w:bidi="he-IL"/>
        </w:rPr>
        <w:t xml:space="preserve"> but “as </w:t>
      </w:r>
      <w:r w:rsidR="00455880" w:rsidRPr="00455880">
        <w:rPr>
          <w:rFonts w:asciiTheme="majorBidi" w:hAnsiTheme="majorBidi" w:cstheme="majorBidi"/>
          <w:sz w:val="24"/>
          <w:szCs w:val="24"/>
          <w:lang w:bidi="he-IL"/>
        </w:rPr>
        <w:t>heuristic devices</w:t>
      </w:r>
      <w:r w:rsidR="00F26218" w:rsidRPr="00455880">
        <w:rPr>
          <w:rFonts w:asciiTheme="majorBidi" w:hAnsiTheme="majorBidi" w:cstheme="majorBidi"/>
          <w:sz w:val="24"/>
          <w:szCs w:val="24"/>
          <w:lang w:bidi="he-IL"/>
        </w:rPr>
        <w:t xml:space="preserve"> which provide</w:t>
      </w:r>
      <w:r w:rsidR="00F26218" w:rsidRPr="001A0BE2">
        <w:rPr>
          <w:rFonts w:asciiTheme="majorBidi" w:hAnsiTheme="majorBidi" w:cstheme="majorBidi"/>
          <w:sz w:val="24"/>
          <w:szCs w:val="24"/>
          <w:lang w:bidi="he-IL"/>
        </w:rPr>
        <w:t xml:space="preserve"> insight into the history of Islamic discourse (Kurzman, 1998, p. 5).</w:t>
      </w:r>
      <w:r w:rsidR="00B73B90" w:rsidRPr="001A0BE2">
        <w:rPr>
          <w:rFonts w:asciiTheme="majorBidi" w:hAnsiTheme="majorBidi" w:cstheme="majorBidi"/>
          <w:sz w:val="24"/>
          <w:szCs w:val="24"/>
          <w:lang w:bidi="he-IL"/>
        </w:rPr>
        <w:t xml:space="preserve"> In the following section we elaborate</w:t>
      </w:r>
      <w:r w:rsidR="00455880">
        <w:rPr>
          <w:rFonts w:asciiTheme="majorBidi" w:hAnsiTheme="majorBidi" w:cstheme="majorBidi"/>
          <w:sz w:val="24"/>
          <w:szCs w:val="24"/>
          <w:lang w:bidi="he-IL"/>
        </w:rPr>
        <w:t xml:space="preserve"> on how the</w:t>
      </w:r>
      <w:r w:rsidR="00B73B90" w:rsidRPr="001A0BE2">
        <w:rPr>
          <w:rFonts w:asciiTheme="majorBidi" w:hAnsiTheme="majorBidi" w:cstheme="majorBidi"/>
          <w:sz w:val="24"/>
          <w:szCs w:val="24"/>
          <w:lang w:bidi="he-IL"/>
        </w:rPr>
        <w:t xml:space="preserve"> two traditions</w:t>
      </w:r>
      <w:r w:rsidR="00455880">
        <w:rPr>
          <w:rFonts w:asciiTheme="majorBidi" w:hAnsiTheme="majorBidi" w:cstheme="majorBidi"/>
          <w:sz w:val="24"/>
          <w:szCs w:val="24"/>
          <w:lang w:bidi="he-IL"/>
        </w:rPr>
        <w:t xml:space="preserve"> explained above </w:t>
      </w:r>
      <w:r w:rsidR="00B73B90" w:rsidRPr="001A0BE2">
        <w:rPr>
          <w:rFonts w:asciiTheme="majorBidi" w:hAnsiTheme="majorBidi" w:cstheme="majorBidi"/>
          <w:sz w:val="24"/>
          <w:szCs w:val="24"/>
          <w:lang w:bidi="he-IL"/>
        </w:rPr>
        <w:t>may inform the pedagogy of Islamic religious education.</w:t>
      </w:r>
    </w:p>
    <w:p w:rsidR="00D01566" w:rsidRPr="001A0BE2" w:rsidRDefault="00B73B90" w:rsidP="005F2186">
      <w:pPr>
        <w:rPr>
          <w:rFonts w:asciiTheme="majorBidi" w:hAnsiTheme="majorBidi" w:cstheme="majorBidi"/>
          <w:b/>
          <w:bCs/>
          <w:sz w:val="24"/>
          <w:szCs w:val="24"/>
          <w:lang w:bidi="he-IL"/>
        </w:rPr>
      </w:pPr>
      <w:r w:rsidRPr="00327A8A">
        <w:rPr>
          <w:rFonts w:asciiTheme="majorBidi" w:hAnsiTheme="majorBidi" w:cstheme="majorBidi"/>
          <w:b/>
          <w:bCs/>
          <w:sz w:val="24"/>
          <w:szCs w:val="24"/>
          <w:lang w:bidi="he-IL"/>
        </w:rPr>
        <w:t>A typology of Islamic religious education</w:t>
      </w:r>
      <w:r w:rsidRPr="001A0BE2">
        <w:rPr>
          <w:rFonts w:asciiTheme="majorBidi" w:hAnsiTheme="majorBidi" w:cstheme="majorBidi"/>
          <w:b/>
          <w:bCs/>
          <w:sz w:val="24"/>
          <w:szCs w:val="24"/>
          <w:lang w:bidi="he-IL"/>
        </w:rPr>
        <w:t xml:space="preserve"> </w:t>
      </w:r>
    </w:p>
    <w:p w:rsidR="00DD7E2D" w:rsidRPr="008C0BA1" w:rsidRDefault="00DD7E2D" w:rsidP="00035759">
      <w:pPr>
        <w:ind w:firstLine="720"/>
        <w:rPr>
          <w:rFonts w:asciiTheme="majorBidi" w:hAnsiTheme="majorBidi" w:cstheme="majorBidi"/>
          <w:color w:val="000000"/>
          <w:sz w:val="24"/>
          <w:szCs w:val="24"/>
          <w:lang w:bidi="he-IL"/>
        </w:rPr>
      </w:pPr>
      <w:r w:rsidRPr="005F2186">
        <w:rPr>
          <w:rFonts w:asciiTheme="majorBidi" w:hAnsiTheme="majorBidi" w:cstheme="majorBidi"/>
          <w:color w:val="000000"/>
          <w:sz w:val="24"/>
          <w:szCs w:val="24"/>
          <w:lang w:bidi="he-IL"/>
        </w:rPr>
        <w:t>Ashraf (1988) explains five kinds of knowledge in Islam: spiritual (knowledge of God and his characteristics); moral (the meaning of good life and Islamic ethics); intellectual (knowledge produced through application of reason and logic); knowledge based on imagination; and knowledge based on the senses and experience.</w:t>
      </w:r>
      <w:r w:rsidR="008C0BA1">
        <w:rPr>
          <w:rFonts w:asciiTheme="majorBidi" w:hAnsiTheme="majorBidi" w:cstheme="majorBidi"/>
          <w:color w:val="000000"/>
          <w:sz w:val="24"/>
          <w:szCs w:val="24"/>
          <w:lang w:bidi="he-IL"/>
        </w:rPr>
        <w:t xml:space="preserve"> </w:t>
      </w:r>
      <w:r w:rsidR="00A214E1" w:rsidRPr="001A0BE2">
        <w:rPr>
          <w:rFonts w:asciiTheme="majorBidi" w:hAnsiTheme="majorBidi" w:cstheme="majorBidi"/>
          <w:sz w:val="24"/>
          <w:szCs w:val="24"/>
          <w:lang w:bidi="he-IL"/>
        </w:rPr>
        <w:t>Scholars</w:t>
      </w:r>
      <w:r w:rsidRPr="001A0BE2">
        <w:rPr>
          <w:rFonts w:asciiTheme="majorBidi" w:hAnsiTheme="majorBidi" w:cstheme="majorBidi"/>
          <w:sz w:val="24"/>
          <w:szCs w:val="24"/>
          <w:lang w:bidi="he-IL"/>
        </w:rPr>
        <w:t xml:space="preserve"> agree on three major purposes of Islamic</w:t>
      </w:r>
      <w:r w:rsidR="008C0BA1">
        <w:rPr>
          <w:rFonts w:asciiTheme="majorBidi" w:hAnsiTheme="majorBidi" w:cstheme="majorBidi"/>
          <w:sz w:val="24"/>
          <w:szCs w:val="24"/>
          <w:lang w:bidi="he-IL"/>
        </w:rPr>
        <w:t xml:space="preserve"> religious</w:t>
      </w:r>
      <w:r w:rsidRPr="001A0BE2">
        <w:rPr>
          <w:rFonts w:asciiTheme="majorBidi" w:hAnsiTheme="majorBidi" w:cstheme="majorBidi"/>
          <w:sz w:val="24"/>
          <w:szCs w:val="24"/>
          <w:lang w:bidi="he-IL"/>
        </w:rPr>
        <w:t xml:space="preserve"> education (Cook &amp; Malkāwī, 2010; </w:t>
      </w:r>
      <w:r w:rsidRPr="001A0BE2">
        <w:rPr>
          <w:rFonts w:asciiTheme="majorBidi" w:hAnsiTheme="majorBidi" w:cstheme="majorBidi"/>
          <w:sz w:val="24"/>
          <w:szCs w:val="24"/>
          <w:lang w:bidi="ar-JO"/>
        </w:rPr>
        <w:t xml:space="preserve">Halstead, 1995, 2004; </w:t>
      </w:r>
      <w:r w:rsidRPr="001A0BE2">
        <w:rPr>
          <w:rFonts w:asciiTheme="majorBidi" w:eastAsia="Arial Unicode MS" w:hAnsiTheme="majorBidi" w:cstheme="majorBidi"/>
          <w:color w:val="000000" w:themeColor="text1"/>
          <w:sz w:val="24"/>
          <w:szCs w:val="24"/>
          <w:shd w:val="clear" w:color="auto" w:fill="FFFFFF"/>
          <w:lang w:bidi="he-IL"/>
        </w:rPr>
        <w:t>Waghid &amp;</w:t>
      </w:r>
      <w:r w:rsidR="00035759">
        <w:rPr>
          <w:rFonts w:asciiTheme="majorBidi" w:eastAsia="Arial Unicode MS" w:hAnsiTheme="majorBidi" w:cstheme="majorBidi"/>
          <w:color w:val="000000" w:themeColor="text1"/>
          <w:sz w:val="24"/>
          <w:szCs w:val="24"/>
          <w:shd w:val="clear" w:color="auto" w:fill="FFFFFF"/>
          <w:lang w:bidi="he-IL"/>
        </w:rPr>
        <w:t xml:space="preserve"> Smeyers, 2014; Waghid, 2011). </w:t>
      </w:r>
      <w:r w:rsidRPr="001A0BE2">
        <w:rPr>
          <w:rFonts w:asciiTheme="majorBidi" w:eastAsia="Arial Unicode MS" w:hAnsiTheme="majorBidi" w:cstheme="majorBidi"/>
          <w:color w:val="000000" w:themeColor="text1"/>
          <w:sz w:val="24"/>
          <w:szCs w:val="24"/>
          <w:shd w:val="clear" w:color="auto" w:fill="FFFFFF"/>
          <w:lang w:bidi="he-IL"/>
        </w:rPr>
        <w:t xml:space="preserve">These are </w:t>
      </w:r>
      <w:r w:rsidRPr="001A0BE2">
        <w:rPr>
          <w:rFonts w:asciiTheme="majorBidi" w:hAnsiTheme="majorBidi" w:cstheme="majorBidi"/>
          <w:i/>
          <w:iCs/>
          <w:color w:val="000000"/>
          <w:sz w:val="24"/>
          <w:szCs w:val="24"/>
          <w:lang w:bidi="he-IL"/>
        </w:rPr>
        <w:t>tarbiyya</w:t>
      </w:r>
      <w:r w:rsidRPr="001A0BE2">
        <w:rPr>
          <w:rFonts w:asciiTheme="majorBidi" w:hAnsiTheme="majorBidi" w:cstheme="majorBidi"/>
          <w:color w:val="000000"/>
          <w:sz w:val="24"/>
          <w:szCs w:val="24"/>
          <w:lang w:bidi="he-IL"/>
        </w:rPr>
        <w:t xml:space="preserve"> which means to grow and t</w:t>
      </w:r>
      <w:r w:rsidR="00035759">
        <w:rPr>
          <w:rFonts w:asciiTheme="majorBidi" w:hAnsiTheme="majorBidi" w:cstheme="majorBidi"/>
          <w:color w:val="000000"/>
          <w:sz w:val="24"/>
          <w:szCs w:val="24"/>
          <w:lang w:bidi="he-IL"/>
        </w:rPr>
        <w:t xml:space="preserve">o rear the spiritual </w:t>
      </w:r>
      <w:r w:rsidRPr="001A0BE2">
        <w:rPr>
          <w:rFonts w:asciiTheme="majorBidi" w:hAnsiTheme="majorBidi" w:cstheme="majorBidi"/>
          <w:color w:val="000000"/>
          <w:sz w:val="24"/>
          <w:szCs w:val="24"/>
          <w:lang w:bidi="he-IL"/>
        </w:rPr>
        <w:t>elements</w:t>
      </w:r>
      <w:r w:rsidRPr="001A0BE2">
        <w:rPr>
          <w:rFonts w:asciiTheme="majorBidi" w:hAnsiTheme="majorBidi" w:cstheme="majorBidi"/>
          <w:color w:val="000000"/>
          <w:sz w:val="24"/>
          <w:szCs w:val="24"/>
          <w:lang w:bidi="ar-JO"/>
        </w:rPr>
        <w:t xml:space="preserve"> in students’ lives</w:t>
      </w:r>
      <w:r w:rsidRPr="001A0BE2">
        <w:rPr>
          <w:rFonts w:asciiTheme="majorBidi" w:hAnsiTheme="majorBidi" w:cstheme="majorBidi"/>
          <w:color w:val="000000"/>
          <w:sz w:val="24"/>
          <w:szCs w:val="24"/>
          <w:lang w:bidi="he-IL"/>
        </w:rPr>
        <w:t xml:space="preserve"> in accordance to the commands of God; </w:t>
      </w:r>
      <w:r w:rsidR="00035759">
        <w:rPr>
          <w:rFonts w:asciiTheme="majorBidi" w:hAnsiTheme="majorBidi" w:cstheme="majorBidi"/>
          <w:i/>
          <w:iCs/>
          <w:color w:val="000000"/>
          <w:sz w:val="24"/>
          <w:szCs w:val="24"/>
          <w:lang w:bidi="he-IL"/>
        </w:rPr>
        <w:t>ta</w:t>
      </w:r>
      <w:r w:rsidRPr="001A0BE2">
        <w:rPr>
          <w:rFonts w:asciiTheme="majorBidi" w:hAnsiTheme="majorBidi" w:cstheme="majorBidi"/>
          <w:i/>
          <w:iCs/>
          <w:color w:val="000000"/>
          <w:sz w:val="24"/>
          <w:szCs w:val="24"/>
          <w:lang w:bidi="he-IL"/>
        </w:rPr>
        <w:t>lim</w:t>
      </w:r>
      <w:r w:rsidRPr="001A0BE2">
        <w:rPr>
          <w:rFonts w:asciiTheme="majorBidi" w:hAnsiTheme="majorBidi" w:cstheme="majorBidi"/>
          <w:color w:val="000000"/>
          <w:sz w:val="24"/>
          <w:szCs w:val="24"/>
          <w:lang w:bidi="he-IL"/>
        </w:rPr>
        <w:t xml:space="preserve"> means to instruct, and to perceive the knowledge transferred by teachers through instruction and teaching; and </w:t>
      </w:r>
      <w:r w:rsidR="00035759">
        <w:rPr>
          <w:rFonts w:asciiTheme="majorBidi" w:hAnsiTheme="majorBidi" w:cstheme="majorBidi"/>
          <w:i/>
          <w:iCs/>
          <w:color w:val="000000"/>
          <w:sz w:val="24"/>
          <w:szCs w:val="24"/>
          <w:lang w:bidi="he-IL"/>
        </w:rPr>
        <w:t>ta</w:t>
      </w:r>
      <w:r w:rsidRPr="001A0BE2">
        <w:rPr>
          <w:rFonts w:asciiTheme="majorBidi" w:hAnsiTheme="majorBidi" w:cstheme="majorBidi"/>
          <w:i/>
          <w:iCs/>
          <w:color w:val="000000"/>
          <w:sz w:val="24"/>
          <w:szCs w:val="24"/>
          <w:lang w:bidi="he-IL"/>
        </w:rPr>
        <w:t xml:space="preserve">dib </w:t>
      </w:r>
      <w:r w:rsidRPr="001A0BE2">
        <w:rPr>
          <w:rFonts w:asciiTheme="majorBidi" w:hAnsiTheme="majorBidi" w:cstheme="majorBidi"/>
          <w:color w:val="000000"/>
          <w:sz w:val="24"/>
          <w:szCs w:val="24"/>
          <w:lang w:bidi="he-IL"/>
        </w:rPr>
        <w:t xml:space="preserve">which is the inculcating of good virtues and sound behaviors in Muslim students </w:t>
      </w:r>
      <w:r w:rsidRPr="001A0BE2">
        <w:rPr>
          <w:rFonts w:asciiTheme="majorBidi" w:hAnsiTheme="majorBidi" w:cstheme="majorBidi"/>
          <w:sz w:val="24"/>
          <w:szCs w:val="24"/>
          <w:lang w:bidi="he-IL"/>
        </w:rPr>
        <w:t>(Cook &amp; Malkāwī, 2010).</w:t>
      </w:r>
    </w:p>
    <w:p w:rsidR="00DD7E2D" w:rsidRPr="001A0BE2" w:rsidRDefault="00DD7E2D" w:rsidP="005F2186">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 xml:space="preserve">Khan (1987) explains that </w:t>
      </w:r>
      <w:r w:rsidR="00A67E75">
        <w:rPr>
          <w:rFonts w:asciiTheme="majorBidi" w:hAnsiTheme="majorBidi" w:cstheme="majorBidi"/>
          <w:i/>
          <w:iCs/>
          <w:sz w:val="24"/>
          <w:szCs w:val="24"/>
          <w:lang w:bidi="he-IL"/>
        </w:rPr>
        <w:t>tarbiyya, ta</w:t>
      </w:r>
      <w:r w:rsidRPr="001A0BE2">
        <w:rPr>
          <w:rFonts w:asciiTheme="majorBidi" w:hAnsiTheme="majorBidi" w:cstheme="majorBidi"/>
          <w:i/>
          <w:iCs/>
          <w:sz w:val="24"/>
          <w:szCs w:val="24"/>
          <w:lang w:bidi="he-IL"/>
        </w:rPr>
        <w:t xml:space="preserve">dib, </w:t>
      </w:r>
      <w:r w:rsidRPr="001A0BE2">
        <w:rPr>
          <w:rFonts w:asciiTheme="majorBidi" w:hAnsiTheme="majorBidi" w:cstheme="majorBidi"/>
          <w:sz w:val="24"/>
          <w:szCs w:val="24"/>
          <w:lang w:bidi="he-IL"/>
        </w:rPr>
        <w:t>and</w:t>
      </w:r>
      <w:r w:rsidR="00A67E75">
        <w:rPr>
          <w:rFonts w:asciiTheme="majorBidi" w:hAnsiTheme="majorBidi" w:cstheme="majorBidi"/>
          <w:i/>
          <w:iCs/>
          <w:sz w:val="24"/>
          <w:szCs w:val="24"/>
          <w:lang w:bidi="he-IL"/>
        </w:rPr>
        <w:t xml:space="preserve"> ta</w:t>
      </w:r>
      <w:r w:rsidRPr="001A0BE2">
        <w:rPr>
          <w:rFonts w:asciiTheme="majorBidi" w:hAnsiTheme="majorBidi" w:cstheme="majorBidi"/>
          <w:i/>
          <w:iCs/>
          <w:sz w:val="24"/>
          <w:szCs w:val="24"/>
          <w:lang w:bidi="he-IL"/>
        </w:rPr>
        <w:t>lim</w:t>
      </w:r>
      <w:r w:rsidRPr="001A0BE2">
        <w:rPr>
          <w:rFonts w:asciiTheme="majorBidi" w:hAnsiTheme="majorBidi" w:cstheme="majorBidi"/>
          <w:sz w:val="24"/>
          <w:szCs w:val="24"/>
          <w:lang w:bidi="he-IL"/>
        </w:rPr>
        <w:t xml:space="preserve"> deal with the spiritual, moral, and intellectual components of Islamic education respectively.</w:t>
      </w:r>
      <w:r w:rsidRPr="001A0BE2">
        <w:rPr>
          <w:rFonts w:asciiTheme="majorBidi" w:hAnsiTheme="majorBidi" w:cstheme="majorBidi"/>
          <w:i/>
          <w:iCs/>
          <w:color w:val="000000"/>
          <w:sz w:val="24"/>
          <w:szCs w:val="24"/>
          <w:lang w:bidi="he-IL"/>
        </w:rPr>
        <w:t xml:space="preserve"> </w:t>
      </w:r>
      <w:r w:rsidRPr="001A0BE2">
        <w:rPr>
          <w:rFonts w:asciiTheme="majorBidi" w:hAnsiTheme="majorBidi" w:cstheme="majorBidi"/>
          <w:color w:val="000000"/>
          <w:sz w:val="24"/>
          <w:szCs w:val="24"/>
          <w:lang w:bidi="he-IL"/>
        </w:rPr>
        <w:t>The spiritual aspect of Islamic religious education aims to develop students’ desires and capacities to seek wisdom and justice as they are clarified in the Quran</w:t>
      </w:r>
      <w:r w:rsidRPr="001A0BE2">
        <w:rPr>
          <w:rFonts w:asciiTheme="majorBidi" w:hAnsiTheme="majorBidi" w:cstheme="majorBidi"/>
          <w:i/>
          <w:iCs/>
          <w:color w:val="000000"/>
          <w:sz w:val="24"/>
          <w:szCs w:val="24"/>
          <w:lang w:bidi="he-IL"/>
        </w:rPr>
        <w:t xml:space="preserve"> </w:t>
      </w:r>
      <w:r w:rsidRPr="001A0BE2">
        <w:rPr>
          <w:rFonts w:asciiTheme="majorBidi" w:hAnsiTheme="majorBidi" w:cstheme="majorBidi"/>
          <w:color w:val="000000"/>
          <w:sz w:val="24"/>
          <w:szCs w:val="24"/>
          <w:lang w:bidi="he-IL"/>
        </w:rPr>
        <w:t>(</w:t>
      </w:r>
      <w:r w:rsidR="00035759">
        <w:rPr>
          <w:rFonts w:asciiTheme="majorBidi" w:hAnsiTheme="majorBidi" w:cstheme="majorBidi"/>
          <w:sz w:val="24"/>
          <w:szCs w:val="24"/>
          <w:lang w:bidi="he-IL"/>
        </w:rPr>
        <w:t xml:space="preserve">Halstead, 1995). </w:t>
      </w:r>
      <w:r w:rsidRPr="001A0BE2">
        <w:rPr>
          <w:rFonts w:asciiTheme="majorBidi" w:hAnsiTheme="majorBidi" w:cstheme="majorBidi"/>
          <w:sz w:val="24"/>
          <w:szCs w:val="24"/>
          <w:lang w:bidi="he-IL"/>
        </w:rPr>
        <w:t xml:space="preserve">It means worshiping God through obedience to His instructions and by doing good deeds. It encourages Muslims to make the connection between their lives on earth and eternal life after death. According to Zia (2007) “spiritual development in an educational context means awareness and reflection upon one’s experiences; questioning and exploring the meaning of experience; understanding and evaluating the possible responses and interpretations; developing personal views and insights, and applying these insights to one’s own life” (p. 120). </w:t>
      </w:r>
    </w:p>
    <w:p w:rsidR="00DD7E2D" w:rsidRPr="001A0BE2" w:rsidRDefault="00DD7E2D" w:rsidP="00327A8A">
      <w:pPr>
        <w:ind w:firstLine="720"/>
        <w:rPr>
          <w:rFonts w:asciiTheme="majorBidi" w:hAnsiTheme="majorBidi" w:cstheme="majorBidi"/>
          <w:sz w:val="24"/>
          <w:szCs w:val="24"/>
          <w:lang w:bidi="he-IL"/>
        </w:rPr>
      </w:pPr>
      <w:r w:rsidRPr="001A0BE2">
        <w:rPr>
          <w:rFonts w:asciiTheme="majorBidi" w:hAnsiTheme="majorBidi" w:cstheme="majorBidi"/>
          <w:i/>
          <w:iCs/>
          <w:sz w:val="24"/>
          <w:szCs w:val="24"/>
          <w:lang w:bidi="he-IL"/>
        </w:rPr>
        <w:t xml:space="preserve">Tarbiyya, </w:t>
      </w:r>
      <w:r w:rsidRPr="001A0BE2">
        <w:rPr>
          <w:rFonts w:asciiTheme="majorBidi" w:hAnsiTheme="majorBidi" w:cstheme="majorBidi"/>
          <w:sz w:val="24"/>
          <w:szCs w:val="24"/>
          <w:lang w:bidi="he-IL"/>
        </w:rPr>
        <w:t xml:space="preserve">using the Islamic terminology, cares more about the </w:t>
      </w:r>
      <w:r w:rsidRPr="001A0BE2">
        <w:rPr>
          <w:rFonts w:asciiTheme="majorBidi" w:hAnsiTheme="majorBidi" w:cstheme="majorBidi"/>
          <w:i/>
          <w:iCs/>
          <w:sz w:val="24"/>
          <w:szCs w:val="24"/>
          <w:lang w:bidi="he-IL"/>
        </w:rPr>
        <w:t>Ibadat</w:t>
      </w:r>
      <w:r w:rsidRPr="001A0BE2">
        <w:rPr>
          <w:rFonts w:asciiTheme="majorBidi" w:hAnsiTheme="majorBidi" w:cstheme="majorBidi"/>
          <w:sz w:val="24"/>
          <w:szCs w:val="24"/>
          <w:lang w:bidi="he-IL"/>
        </w:rPr>
        <w:t xml:space="preserve"> (</w:t>
      </w:r>
      <w:r w:rsidR="00750DC5" w:rsidRPr="00750DC5">
        <w:rPr>
          <w:rFonts w:asciiTheme="majorBidi" w:hAnsiTheme="majorBidi" w:cstheme="majorBidi"/>
          <w:i/>
          <w:iCs/>
          <w:sz w:val="24"/>
          <w:szCs w:val="24"/>
          <w:lang w:bidi="he-IL"/>
        </w:rPr>
        <w:t>huquq Allah</w:t>
      </w:r>
      <w:r w:rsidR="00750DC5">
        <w:rPr>
          <w:rFonts w:asciiTheme="majorBidi" w:hAnsiTheme="majorBidi" w:cstheme="majorBidi"/>
          <w:sz w:val="24"/>
          <w:szCs w:val="24"/>
          <w:lang w:bidi="he-IL"/>
        </w:rPr>
        <w:t>—God’s</w:t>
      </w:r>
      <w:r w:rsidRPr="001A0BE2">
        <w:rPr>
          <w:rFonts w:asciiTheme="majorBidi" w:hAnsiTheme="majorBidi" w:cstheme="majorBidi"/>
          <w:sz w:val="24"/>
          <w:szCs w:val="24"/>
          <w:lang w:bidi="he-IL"/>
        </w:rPr>
        <w:t xml:space="preserve"> worship) rather than </w:t>
      </w:r>
      <w:r w:rsidRPr="001A0BE2">
        <w:rPr>
          <w:rFonts w:asciiTheme="majorBidi" w:hAnsiTheme="majorBidi" w:cstheme="majorBidi"/>
          <w:i/>
          <w:iCs/>
          <w:sz w:val="24"/>
          <w:szCs w:val="24"/>
          <w:lang w:bidi="he-IL"/>
        </w:rPr>
        <w:t>muamalat</w:t>
      </w:r>
      <w:r w:rsidR="00E56464">
        <w:rPr>
          <w:rStyle w:val="FootnoteReference"/>
          <w:rFonts w:asciiTheme="majorBidi" w:hAnsiTheme="majorBidi" w:cstheme="majorBidi"/>
          <w:i/>
          <w:iCs/>
          <w:sz w:val="24"/>
          <w:szCs w:val="24"/>
          <w:lang w:bidi="he-IL"/>
        </w:rPr>
        <w:footnoteReference w:id="5"/>
      </w:r>
      <w:r w:rsidRPr="001A0BE2">
        <w:rPr>
          <w:rFonts w:asciiTheme="majorBidi" w:hAnsiTheme="majorBidi" w:cstheme="majorBidi"/>
          <w:sz w:val="24"/>
          <w:szCs w:val="24"/>
          <w:lang w:bidi="he-IL"/>
        </w:rPr>
        <w:t xml:space="preserve"> (</w:t>
      </w:r>
      <w:r w:rsidR="00750DC5" w:rsidRPr="00750DC5">
        <w:rPr>
          <w:rFonts w:asciiTheme="majorBidi" w:hAnsiTheme="majorBidi" w:cstheme="majorBidi"/>
          <w:i/>
          <w:iCs/>
          <w:sz w:val="24"/>
          <w:szCs w:val="24"/>
          <w:lang w:bidi="he-IL"/>
        </w:rPr>
        <w:t>huquq al-ibad</w:t>
      </w:r>
      <w:r w:rsidR="00750DC5">
        <w:rPr>
          <w:rFonts w:asciiTheme="majorBidi" w:hAnsiTheme="majorBidi" w:cstheme="majorBidi"/>
          <w:sz w:val="24"/>
          <w:szCs w:val="24"/>
          <w:lang w:bidi="he-IL"/>
        </w:rPr>
        <w:t xml:space="preserve">—social </w:t>
      </w:r>
      <w:r w:rsidR="00750DC5" w:rsidRPr="001A0BE2">
        <w:rPr>
          <w:rFonts w:asciiTheme="majorBidi" w:hAnsiTheme="majorBidi" w:cstheme="majorBidi"/>
          <w:sz w:val="24"/>
          <w:szCs w:val="24"/>
          <w:lang w:bidi="he-IL"/>
        </w:rPr>
        <w:t>obligations</w:t>
      </w:r>
      <w:r w:rsidRPr="001A0BE2">
        <w:rPr>
          <w:rFonts w:asciiTheme="majorBidi" w:hAnsiTheme="majorBidi" w:cstheme="majorBidi"/>
          <w:sz w:val="24"/>
          <w:szCs w:val="24"/>
          <w:lang w:bidi="he-IL"/>
        </w:rPr>
        <w:t>) (</w:t>
      </w:r>
      <w:r w:rsidR="00750DC5">
        <w:rPr>
          <w:rFonts w:asciiTheme="majorBidi" w:hAnsiTheme="majorBidi" w:cstheme="majorBidi"/>
          <w:sz w:val="24"/>
          <w:szCs w:val="24"/>
          <w:lang w:bidi="he-IL"/>
        </w:rPr>
        <w:t xml:space="preserve">Waghid, 2011; </w:t>
      </w:r>
      <w:r w:rsidR="00035759">
        <w:rPr>
          <w:rFonts w:asciiTheme="majorBidi" w:hAnsiTheme="majorBidi" w:cstheme="majorBidi"/>
          <w:sz w:val="24"/>
          <w:szCs w:val="24"/>
          <w:lang w:bidi="he-IL"/>
        </w:rPr>
        <w:t xml:space="preserve">Zia, 2007). It is </w:t>
      </w:r>
      <w:r w:rsidR="00327A8A">
        <w:rPr>
          <w:rFonts w:asciiTheme="majorBidi" w:hAnsiTheme="majorBidi" w:cstheme="majorBidi"/>
          <w:sz w:val="24"/>
          <w:szCs w:val="24"/>
          <w:lang w:bidi="he-IL"/>
        </w:rPr>
        <w:t>concerned about instilling the tenets of faith in Muslim students such as</w:t>
      </w:r>
      <w:r w:rsidRPr="001A0BE2">
        <w:rPr>
          <w:rFonts w:asciiTheme="majorBidi" w:hAnsiTheme="majorBidi" w:cstheme="majorBidi"/>
          <w:sz w:val="24"/>
          <w:szCs w:val="24"/>
          <w:lang w:bidi="he-IL"/>
        </w:rPr>
        <w:t xml:space="preserve"> the five pillars</w:t>
      </w:r>
      <w:r w:rsidR="00AD4E68" w:rsidRPr="001A0BE2">
        <w:rPr>
          <w:rFonts w:asciiTheme="majorBidi" w:hAnsiTheme="majorBidi" w:cstheme="majorBidi"/>
          <w:sz w:val="24"/>
          <w:szCs w:val="24"/>
          <w:lang w:bidi="he-IL"/>
        </w:rPr>
        <w:t xml:space="preserve"> </w:t>
      </w:r>
      <w:r w:rsidRPr="001A0BE2">
        <w:rPr>
          <w:rFonts w:asciiTheme="majorBidi" w:hAnsiTheme="majorBidi" w:cstheme="majorBidi"/>
          <w:sz w:val="24"/>
          <w:szCs w:val="24"/>
          <w:lang w:bidi="he-IL"/>
        </w:rPr>
        <w:t xml:space="preserve">of Islam: </w:t>
      </w:r>
      <w:r w:rsidRPr="001A0BE2">
        <w:rPr>
          <w:rFonts w:asciiTheme="majorBidi" w:hAnsiTheme="majorBidi" w:cstheme="majorBidi"/>
          <w:sz w:val="24"/>
          <w:szCs w:val="24"/>
        </w:rPr>
        <w:t xml:space="preserve">the performance of prayer five times a day, fasting in the month of </w:t>
      </w:r>
      <w:r w:rsidRPr="001A0BE2">
        <w:rPr>
          <w:rFonts w:asciiTheme="majorBidi" w:hAnsiTheme="majorBidi" w:cstheme="majorBidi"/>
          <w:i/>
          <w:iCs/>
          <w:sz w:val="24"/>
          <w:szCs w:val="24"/>
        </w:rPr>
        <w:t>Ramadan</w:t>
      </w:r>
      <w:r w:rsidRPr="001A0BE2">
        <w:rPr>
          <w:rFonts w:asciiTheme="majorBidi" w:hAnsiTheme="majorBidi" w:cstheme="majorBidi"/>
          <w:sz w:val="24"/>
          <w:szCs w:val="24"/>
        </w:rPr>
        <w:t>, giving of alms to the poor (</w:t>
      </w:r>
      <w:r w:rsidRPr="001A0BE2">
        <w:rPr>
          <w:rFonts w:asciiTheme="majorBidi" w:hAnsiTheme="majorBidi" w:cstheme="majorBidi"/>
          <w:i/>
          <w:iCs/>
          <w:sz w:val="24"/>
          <w:szCs w:val="24"/>
        </w:rPr>
        <w:t>zakat</w:t>
      </w:r>
      <w:r w:rsidRPr="001A0BE2">
        <w:rPr>
          <w:rFonts w:asciiTheme="majorBidi" w:hAnsiTheme="majorBidi" w:cstheme="majorBidi"/>
          <w:sz w:val="24"/>
          <w:szCs w:val="24"/>
        </w:rPr>
        <w:t>), to believe in one god (Allah) and that Prophet Muhammad his messenger, and to perform pilgrimage (</w:t>
      </w:r>
      <w:r w:rsidRPr="001A0BE2">
        <w:rPr>
          <w:rFonts w:asciiTheme="majorBidi" w:hAnsiTheme="majorBidi" w:cstheme="majorBidi"/>
          <w:i/>
          <w:iCs/>
          <w:sz w:val="24"/>
          <w:szCs w:val="24"/>
        </w:rPr>
        <w:t>hajj</w:t>
      </w:r>
      <w:r w:rsidRPr="001A0BE2">
        <w:rPr>
          <w:rFonts w:asciiTheme="majorBidi" w:hAnsiTheme="majorBidi" w:cstheme="majorBidi"/>
          <w:sz w:val="24"/>
          <w:szCs w:val="24"/>
        </w:rPr>
        <w:t xml:space="preserve">) once in a life time to Makkah </w:t>
      </w:r>
      <w:r w:rsidRPr="001A0BE2">
        <w:rPr>
          <w:rFonts w:asciiTheme="majorBidi" w:hAnsiTheme="majorBidi" w:cstheme="majorBidi"/>
          <w:sz w:val="24"/>
          <w:szCs w:val="24"/>
          <w:lang w:bidi="he-IL"/>
        </w:rPr>
        <w:t>(Waghid, 2011). It</w:t>
      </w:r>
      <w:r w:rsidR="00327A8A">
        <w:rPr>
          <w:rFonts w:asciiTheme="majorBidi" w:hAnsiTheme="majorBidi" w:cstheme="majorBidi"/>
          <w:sz w:val="24"/>
          <w:szCs w:val="24"/>
          <w:lang w:bidi="he-IL"/>
        </w:rPr>
        <w:t xml:space="preserve"> is argued that this kind of education</w:t>
      </w:r>
      <w:r w:rsidRPr="001A0BE2">
        <w:rPr>
          <w:rFonts w:asciiTheme="majorBidi" w:hAnsiTheme="majorBidi" w:cstheme="majorBidi"/>
          <w:sz w:val="24"/>
          <w:szCs w:val="24"/>
          <w:lang w:bidi="he-IL"/>
        </w:rPr>
        <w:t xml:space="preserve"> challenges discourses and practices of materialism, consumerism, and rationalism in</w:t>
      </w:r>
      <w:r w:rsidR="00AD4E68" w:rsidRPr="001A0BE2">
        <w:rPr>
          <w:rFonts w:asciiTheme="majorBidi" w:hAnsiTheme="majorBidi" w:cstheme="majorBidi"/>
          <w:sz w:val="24"/>
          <w:szCs w:val="24"/>
          <w:lang w:bidi="he-IL"/>
        </w:rPr>
        <w:t xml:space="preserve"> the</w:t>
      </w:r>
      <w:r w:rsidRPr="001A0BE2">
        <w:rPr>
          <w:rFonts w:asciiTheme="majorBidi" w:hAnsiTheme="majorBidi" w:cstheme="majorBidi"/>
          <w:sz w:val="24"/>
          <w:szCs w:val="24"/>
          <w:lang w:bidi="he-IL"/>
        </w:rPr>
        <w:t xml:space="preserve"> modern life (Hussain, 2004; Merry, 2006) by connecting Muslim believers to a transcendental power which provides them answers to existential questions and the meaning of prayer, forgiveness,</w:t>
      </w:r>
      <w:r w:rsidR="00327A8A">
        <w:rPr>
          <w:rFonts w:asciiTheme="majorBidi" w:hAnsiTheme="majorBidi" w:cstheme="majorBidi"/>
          <w:sz w:val="24"/>
          <w:szCs w:val="24"/>
          <w:lang w:bidi="he-IL"/>
        </w:rPr>
        <w:t xml:space="preserve"> patient,</w:t>
      </w:r>
      <w:r w:rsidR="00AD4E68" w:rsidRPr="001A0BE2">
        <w:rPr>
          <w:rFonts w:asciiTheme="majorBidi" w:hAnsiTheme="majorBidi" w:cstheme="majorBidi"/>
          <w:sz w:val="24"/>
          <w:szCs w:val="24"/>
          <w:lang w:bidi="he-IL"/>
        </w:rPr>
        <w:t xml:space="preserve"> sacrifice</w:t>
      </w:r>
      <w:r w:rsidRPr="001A0BE2">
        <w:rPr>
          <w:rFonts w:asciiTheme="majorBidi" w:hAnsiTheme="majorBidi" w:cstheme="majorBidi"/>
          <w:sz w:val="24"/>
          <w:szCs w:val="24"/>
          <w:lang w:bidi="he-IL"/>
        </w:rPr>
        <w:t xml:space="preserve"> and salvation. It aims to help Muslims achieve an inner peace by “developing and refining elements of love, kindness, compassion, and selflessness” (Cook &amp; Malkāwī, 2010, p. xxviii). </w:t>
      </w:r>
      <w:r w:rsidRPr="001A0BE2">
        <w:rPr>
          <w:rFonts w:asciiTheme="majorBidi" w:hAnsiTheme="majorBidi" w:cstheme="majorBidi"/>
          <w:i/>
          <w:iCs/>
          <w:sz w:val="24"/>
          <w:szCs w:val="24"/>
          <w:lang w:bidi="he-IL"/>
        </w:rPr>
        <w:t xml:space="preserve">Tarbiyya </w:t>
      </w:r>
      <w:r w:rsidRPr="001A0BE2">
        <w:rPr>
          <w:rFonts w:asciiTheme="majorBidi" w:hAnsiTheme="majorBidi" w:cstheme="majorBidi"/>
          <w:sz w:val="24"/>
          <w:szCs w:val="24"/>
          <w:lang w:bidi="he-IL"/>
        </w:rPr>
        <w:t xml:space="preserve">emphasizes the belief and fear of one God (Allah) who is omnipotent, omniscient, and benevolent.  </w:t>
      </w:r>
    </w:p>
    <w:p w:rsidR="00DD7E2D" w:rsidRPr="001A0BE2" w:rsidRDefault="00DD7E2D" w:rsidP="00756D9F">
      <w:pPr>
        <w:ind w:firstLine="720"/>
        <w:rPr>
          <w:rFonts w:asciiTheme="majorBidi" w:hAnsiTheme="majorBidi" w:cstheme="majorBidi"/>
          <w:sz w:val="24"/>
          <w:szCs w:val="24"/>
          <w:lang w:bidi="he-IL"/>
        </w:rPr>
      </w:pPr>
      <w:r w:rsidRPr="001A0BE2">
        <w:rPr>
          <w:rFonts w:asciiTheme="majorBidi" w:hAnsiTheme="majorBidi" w:cstheme="majorBidi"/>
          <w:i/>
          <w:iCs/>
          <w:sz w:val="24"/>
          <w:szCs w:val="24"/>
          <w:lang w:bidi="he-IL"/>
        </w:rPr>
        <w:t xml:space="preserve"> Tadib</w:t>
      </w:r>
      <w:r w:rsidR="00AD4E68" w:rsidRPr="001A0BE2">
        <w:rPr>
          <w:rFonts w:asciiTheme="majorBidi" w:hAnsiTheme="majorBidi" w:cstheme="majorBidi"/>
          <w:i/>
          <w:iCs/>
          <w:sz w:val="24"/>
          <w:szCs w:val="24"/>
          <w:lang w:bidi="he-IL"/>
        </w:rPr>
        <w:t xml:space="preserve"> in </w:t>
      </w:r>
      <w:r w:rsidR="00AD4E68" w:rsidRPr="001A0BE2">
        <w:rPr>
          <w:rFonts w:asciiTheme="majorBidi" w:hAnsiTheme="majorBidi" w:cstheme="majorBidi"/>
          <w:sz w:val="24"/>
          <w:szCs w:val="24"/>
          <w:lang w:bidi="he-IL"/>
        </w:rPr>
        <w:t>Islamic philosophy</w:t>
      </w:r>
      <w:r w:rsidRPr="001A0BE2">
        <w:rPr>
          <w:rFonts w:asciiTheme="majorBidi" w:hAnsiTheme="majorBidi" w:cstheme="majorBidi"/>
          <w:sz w:val="24"/>
          <w:szCs w:val="24"/>
          <w:lang w:bidi="he-IL"/>
        </w:rPr>
        <w:t xml:space="preserve"> requires Muslim students to be familiar with the moral teachings of Islam a</w:t>
      </w:r>
      <w:r w:rsidR="00327A8A">
        <w:rPr>
          <w:rFonts w:asciiTheme="majorBidi" w:hAnsiTheme="majorBidi" w:cstheme="majorBidi"/>
          <w:sz w:val="24"/>
          <w:szCs w:val="24"/>
          <w:lang w:bidi="he-IL"/>
        </w:rPr>
        <w:t>nd its ethical code which depends</w:t>
      </w:r>
      <w:r w:rsidRPr="001A0BE2">
        <w:rPr>
          <w:rFonts w:asciiTheme="majorBidi" w:hAnsiTheme="majorBidi" w:cstheme="majorBidi"/>
          <w:sz w:val="24"/>
          <w:szCs w:val="24"/>
          <w:lang w:bidi="he-IL"/>
        </w:rPr>
        <w:t xml:space="preserve"> basically on the Quran, </w:t>
      </w:r>
      <w:r w:rsidRPr="001A0BE2">
        <w:rPr>
          <w:rFonts w:asciiTheme="majorBidi" w:hAnsiTheme="majorBidi" w:cstheme="majorBidi"/>
          <w:i/>
          <w:iCs/>
          <w:sz w:val="24"/>
          <w:szCs w:val="24"/>
          <w:lang w:bidi="he-IL"/>
        </w:rPr>
        <w:t>ahadith</w:t>
      </w:r>
      <w:r w:rsidRPr="001A0BE2">
        <w:rPr>
          <w:rFonts w:asciiTheme="majorBidi" w:hAnsiTheme="majorBidi" w:cstheme="majorBidi"/>
          <w:sz w:val="24"/>
          <w:szCs w:val="24"/>
          <w:lang w:bidi="he-IL"/>
        </w:rPr>
        <w:t xml:space="preserve"> (prophetic traditions) and the </w:t>
      </w:r>
      <w:r w:rsidRPr="001A0BE2">
        <w:rPr>
          <w:rFonts w:asciiTheme="majorBidi" w:hAnsiTheme="majorBidi" w:cstheme="majorBidi"/>
          <w:i/>
          <w:iCs/>
          <w:sz w:val="24"/>
          <w:szCs w:val="24"/>
          <w:lang w:bidi="he-IL"/>
        </w:rPr>
        <w:t>fiqh</w:t>
      </w:r>
      <w:r w:rsidRPr="001A0BE2">
        <w:rPr>
          <w:rFonts w:asciiTheme="majorBidi" w:hAnsiTheme="majorBidi" w:cstheme="majorBidi"/>
          <w:sz w:val="24"/>
          <w:szCs w:val="24"/>
          <w:lang w:bidi="he-IL"/>
        </w:rPr>
        <w:t xml:space="preserve"> (jurisprudence). </w:t>
      </w:r>
      <w:r w:rsidR="00327A8A">
        <w:rPr>
          <w:rFonts w:asciiTheme="majorBidi" w:hAnsiTheme="majorBidi" w:cstheme="majorBidi"/>
          <w:sz w:val="24"/>
          <w:szCs w:val="24"/>
          <w:lang w:bidi="he-IL"/>
        </w:rPr>
        <w:t xml:space="preserve">The word </w:t>
      </w:r>
      <w:r w:rsidR="00327A8A" w:rsidRPr="00327A8A">
        <w:rPr>
          <w:rFonts w:asciiTheme="majorBidi" w:hAnsiTheme="majorBidi" w:cstheme="majorBidi"/>
          <w:i/>
          <w:iCs/>
          <w:sz w:val="24"/>
          <w:szCs w:val="24"/>
          <w:lang w:bidi="he-IL"/>
        </w:rPr>
        <w:t>tadib</w:t>
      </w:r>
      <w:r w:rsidR="00A214E1" w:rsidRPr="001A0BE2">
        <w:rPr>
          <w:rFonts w:asciiTheme="majorBidi" w:hAnsiTheme="majorBidi" w:cstheme="majorBidi"/>
          <w:sz w:val="24"/>
          <w:szCs w:val="24"/>
          <w:lang w:bidi="he-IL"/>
        </w:rPr>
        <w:t xml:space="preserve"> is derived from the word </w:t>
      </w:r>
      <w:r w:rsidR="00A214E1" w:rsidRPr="001A0BE2">
        <w:rPr>
          <w:rFonts w:asciiTheme="majorBidi" w:hAnsiTheme="majorBidi" w:cstheme="majorBidi"/>
          <w:i/>
          <w:iCs/>
          <w:sz w:val="24"/>
          <w:szCs w:val="24"/>
          <w:lang w:bidi="he-IL"/>
        </w:rPr>
        <w:t>adab</w:t>
      </w:r>
      <w:r w:rsidR="00A214E1" w:rsidRPr="001A0BE2">
        <w:rPr>
          <w:rFonts w:asciiTheme="majorBidi" w:hAnsiTheme="majorBidi" w:cstheme="majorBidi"/>
          <w:sz w:val="24"/>
          <w:szCs w:val="24"/>
          <w:lang w:bidi="he-IL"/>
        </w:rPr>
        <w:t xml:space="preserve"> which “has a connotation of good breeding, courtesy, and urbanity, in the later sense of civility, etiquette, and correct behavior in both social and political contexts” (Lewis, 1988, p. 27).</w:t>
      </w:r>
      <w:r w:rsidR="00756D9F">
        <w:rPr>
          <w:rFonts w:asciiTheme="majorBidi" w:hAnsiTheme="majorBidi" w:cstheme="majorBidi"/>
          <w:sz w:val="24"/>
          <w:szCs w:val="24"/>
          <w:lang w:bidi="he-IL"/>
        </w:rPr>
        <w:t xml:space="preserve"> </w:t>
      </w:r>
      <w:r w:rsidRPr="00756D9F">
        <w:rPr>
          <w:rFonts w:asciiTheme="majorBidi" w:hAnsiTheme="majorBidi" w:cstheme="majorBidi"/>
          <w:sz w:val="24"/>
          <w:szCs w:val="24"/>
          <w:lang w:bidi="he-IL"/>
        </w:rPr>
        <w:t>Educating students to become</w:t>
      </w:r>
      <w:r w:rsidRPr="001A0BE2">
        <w:rPr>
          <w:rFonts w:asciiTheme="majorBidi" w:hAnsiTheme="majorBidi" w:cstheme="majorBidi"/>
          <w:sz w:val="24"/>
          <w:szCs w:val="24"/>
          <w:lang w:bidi="he-IL"/>
        </w:rPr>
        <w:t xml:space="preserve"> good Muslims means to follow the divine law, the Quranic exegesis and the contribution of authoritative Muslim scholars (</w:t>
      </w:r>
      <w:r w:rsidR="00583AAB" w:rsidRPr="001A0BE2">
        <w:rPr>
          <w:rFonts w:asciiTheme="majorBidi" w:hAnsiTheme="majorBidi" w:cstheme="majorBidi"/>
          <w:i/>
          <w:iCs/>
          <w:sz w:val="24"/>
          <w:szCs w:val="24"/>
          <w:lang w:bidi="he-IL"/>
        </w:rPr>
        <w:t>ula</w:t>
      </w:r>
      <w:r w:rsidRPr="001A0BE2">
        <w:rPr>
          <w:rFonts w:asciiTheme="majorBidi" w:hAnsiTheme="majorBidi" w:cstheme="majorBidi"/>
          <w:i/>
          <w:iCs/>
          <w:sz w:val="24"/>
          <w:szCs w:val="24"/>
          <w:lang w:bidi="he-IL"/>
        </w:rPr>
        <w:t>ma</w:t>
      </w:r>
      <w:r w:rsidRPr="001A0BE2">
        <w:rPr>
          <w:rFonts w:asciiTheme="majorBidi" w:hAnsiTheme="majorBidi" w:cstheme="majorBidi"/>
          <w:sz w:val="24"/>
          <w:szCs w:val="24"/>
          <w:lang w:bidi="he-IL"/>
        </w:rPr>
        <w:t>) (Zia, 2007). Fo</w:t>
      </w:r>
      <w:r w:rsidR="00756D9F">
        <w:rPr>
          <w:rFonts w:asciiTheme="majorBidi" w:hAnsiTheme="majorBidi" w:cstheme="majorBidi"/>
          <w:sz w:val="24"/>
          <w:szCs w:val="24"/>
          <w:lang w:bidi="he-IL"/>
        </w:rPr>
        <w:t>r instance, students study within</w:t>
      </w:r>
      <w:r w:rsidRPr="001A0BE2">
        <w:rPr>
          <w:rFonts w:asciiTheme="majorBidi" w:hAnsiTheme="majorBidi" w:cstheme="majorBidi"/>
          <w:sz w:val="24"/>
          <w:szCs w:val="24"/>
          <w:lang w:bidi="he-IL"/>
        </w:rPr>
        <w:t xml:space="preserve"> the </w:t>
      </w:r>
      <w:r w:rsidRPr="001A0BE2">
        <w:rPr>
          <w:rFonts w:asciiTheme="majorBidi" w:hAnsiTheme="majorBidi" w:cstheme="majorBidi"/>
          <w:i/>
          <w:iCs/>
          <w:sz w:val="24"/>
          <w:szCs w:val="24"/>
          <w:lang w:bidi="he-IL"/>
        </w:rPr>
        <w:t>tadib</w:t>
      </w:r>
      <w:r w:rsidRPr="001A0BE2">
        <w:rPr>
          <w:rFonts w:asciiTheme="majorBidi" w:hAnsiTheme="majorBidi" w:cstheme="majorBidi"/>
          <w:sz w:val="24"/>
          <w:szCs w:val="24"/>
          <w:lang w:bidi="he-IL"/>
        </w:rPr>
        <w:t xml:space="preserve"> </w:t>
      </w:r>
      <w:r w:rsidR="00756D9F" w:rsidRPr="001A0BE2">
        <w:rPr>
          <w:rFonts w:asciiTheme="majorBidi" w:hAnsiTheme="majorBidi" w:cstheme="majorBidi"/>
          <w:sz w:val="24"/>
          <w:szCs w:val="24"/>
          <w:lang w:bidi="he-IL"/>
        </w:rPr>
        <w:t>outline</w:t>
      </w:r>
      <w:r w:rsidR="00756D9F">
        <w:rPr>
          <w:rFonts w:asciiTheme="majorBidi" w:hAnsiTheme="majorBidi" w:cstheme="majorBidi"/>
          <w:sz w:val="24"/>
          <w:szCs w:val="24"/>
          <w:lang w:bidi="he-IL"/>
        </w:rPr>
        <w:t>s</w:t>
      </w:r>
      <w:r w:rsidRPr="001A0BE2">
        <w:rPr>
          <w:rFonts w:asciiTheme="majorBidi" w:hAnsiTheme="majorBidi" w:cstheme="majorBidi"/>
          <w:sz w:val="24"/>
          <w:szCs w:val="24"/>
          <w:lang w:bidi="he-IL"/>
        </w:rPr>
        <w:t xml:space="preserve"> what is ‘right’ or ‘wrong’ in terms of behaviors and how to apply</w:t>
      </w:r>
      <w:r w:rsidR="00756D9F">
        <w:rPr>
          <w:rFonts w:asciiTheme="majorBidi" w:hAnsiTheme="majorBidi" w:cstheme="majorBidi"/>
          <w:sz w:val="24"/>
          <w:szCs w:val="24"/>
          <w:lang w:bidi="he-IL"/>
        </w:rPr>
        <w:t xml:space="preserve"> the recommended Islamic behaviors</w:t>
      </w:r>
      <w:r w:rsidRPr="001A0BE2">
        <w:rPr>
          <w:rFonts w:asciiTheme="majorBidi" w:hAnsiTheme="majorBidi" w:cstheme="majorBidi"/>
          <w:sz w:val="24"/>
          <w:szCs w:val="24"/>
          <w:lang w:bidi="he-IL"/>
        </w:rPr>
        <w:t xml:space="preserve"> in everyday life. </w:t>
      </w:r>
      <w:r w:rsidR="00210286" w:rsidRPr="001A0BE2">
        <w:rPr>
          <w:rFonts w:asciiTheme="majorBidi" w:hAnsiTheme="majorBidi" w:cstheme="majorBidi"/>
          <w:sz w:val="24"/>
          <w:szCs w:val="24"/>
          <w:lang w:bidi="he-IL"/>
        </w:rPr>
        <w:t>Halstead (1995) explains that the divine law in Islam “integrates political, social, and economic life as well as individual life into a single religious worldview” (p.29).</w:t>
      </w:r>
      <w:r w:rsidR="00756D9F">
        <w:rPr>
          <w:rFonts w:asciiTheme="majorBidi" w:hAnsiTheme="majorBidi" w:cstheme="majorBidi"/>
          <w:sz w:val="24"/>
          <w:szCs w:val="24"/>
          <w:lang w:bidi="he-IL"/>
        </w:rPr>
        <w:t xml:space="preserve"> </w:t>
      </w:r>
      <w:r w:rsidR="00210286" w:rsidRPr="001A0BE2">
        <w:rPr>
          <w:rFonts w:asciiTheme="majorBidi" w:hAnsiTheme="majorBidi" w:cstheme="majorBidi"/>
          <w:sz w:val="24"/>
          <w:szCs w:val="24"/>
          <w:lang w:bidi="he-IL"/>
        </w:rPr>
        <w:t xml:space="preserve">Indeed, </w:t>
      </w:r>
      <w:r w:rsidRPr="001A0BE2">
        <w:rPr>
          <w:rFonts w:asciiTheme="majorBidi" w:hAnsiTheme="majorBidi" w:cstheme="majorBidi"/>
          <w:sz w:val="24"/>
          <w:szCs w:val="24"/>
          <w:lang w:bidi="he-IL"/>
        </w:rPr>
        <w:t>Islam has several moral teachings on topics such as marriage and divorce,</w:t>
      </w:r>
      <w:r w:rsidR="00373504">
        <w:rPr>
          <w:rFonts w:asciiTheme="majorBidi" w:hAnsiTheme="majorBidi" w:cstheme="majorBidi"/>
          <w:sz w:val="24"/>
          <w:szCs w:val="24"/>
          <w:lang w:bidi="he-IL"/>
        </w:rPr>
        <w:t xml:space="preserve"> sexual relationships, trade, governance,</w:t>
      </w:r>
      <w:r w:rsidRPr="001A0BE2">
        <w:rPr>
          <w:rFonts w:asciiTheme="majorBidi" w:hAnsiTheme="majorBidi" w:cstheme="majorBidi"/>
          <w:sz w:val="24"/>
          <w:szCs w:val="24"/>
          <w:lang w:bidi="he-IL"/>
        </w:rPr>
        <w:t xml:space="preserve"> and how to treat needy people.</w:t>
      </w:r>
      <w:r w:rsidR="00F16659">
        <w:rPr>
          <w:rFonts w:asciiTheme="majorBidi" w:hAnsiTheme="majorBidi" w:cstheme="majorBidi"/>
          <w:sz w:val="24"/>
          <w:szCs w:val="24"/>
          <w:lang w:bidi="he-IL"/>
        </w:rPr>
        <w:t xml:space="preserve"> In short,</w:t>
      </w:r>
      <w:r w:rsidRPr="001A0BE2">
        <w:rPr>
          <w:rFonts w:asciiTheme="majorBidi" w:hAnsiTheme="majorBidi" w:cstheme="majorBidi"/>
          <w:sz w:val="24"/>
          <w:szCs w:val="24"/>
          <w:lang w:bidi="he-IL"/>
        </w:rPr>
        <w:t xml:space="preserve"> </w:t>
      </w:r>
      <w:r w:rsidR="00F16659">
        <w:rPr>
          <w:rFonts w:asciiTheme="majorBidi" w:hAnsiTheme="majorBidi" w:cstheme="majorBidi"/>
          <w:i/>
          <w:iCs/>
          <w:sz w:val="24"/>
          <w:szCs w:val="24"/>
          <w:lang w:bidi="he-IL"/>
        </w:rPr>
        <w:t>t</w:t>
      </w:r>
      <w:r w:rsidRPr="001A0BE2">
        <w:rPr>
          <w:rFonts w:asciiTheme="majorBidi" w:hAnsiTheme="majorBidi" w:cstheme="majorBidi"/>
          <w:i/>
          <w:iCs/>
          <w:sz w:val="24"/>
          <w:szCs w:val="24"/>
          <w:lang w:bidi="he-IL"/>
        </w:rPr>
        <w:t>adib</w:t>
      </w:r>
      <w:r w:rsidRPr="001A0BE2">
        <w:rPr>
          <w:rFonts w:asciiTheme="majorBidi" w:hAnsiTheme="majorBidi" w:cstheme="majorBidi"/>
          <w:sz w:val="24"/>
          <w:szCs w:val="24"/>
          <w:lang w:bidi="he-IL"/>
        </w:rPr>
        <w:t xml:space="preserve"> cares more about the </w:t>
      </w:r>
      <w:r w:rsidRPr="001A0BE2">
        <w:rPr>
          <w:rFonts w:asciiTheme="majorBidi" w:hAnsiTheme="majorBidi" w:cstheme="majorBidi"/>
          <w:i/>
          <w:iCs/>
          <w:sz w:val="24"/>
          <w:szCs w:val="24"/>
          <w:lang w:bidi="he-IL"/>
        </w:rPr>
        <w:t xml:space="preserve">muamalat </w:t>
      </w:r>
      <w:r w:rsidRPr="001A0BE2">
        <w:rPr>
          <w:rFonts w:asciiTheme="majorBidi" w:hAnsiTheme="majorBidi" w:cstheme="majorBidi"/>
          <w:sz w:val="24"/>
          <w:szCs w:val="24"/>
          <w:lang w:bidi="he-IL"/>
        </w:rPr>
        <w:t>or the</w:t>
      </w:r>
      <w:r w:rsidR="008428B5" w:rsidRPr="001A0BE2">
        <w:rPr>
          <w:rFonts w:asciiTheme="majorBidi" w:hAnsiTheme="majorBidi" w:cstheme="majorBidi"/>
          <w:sz w:val="24"/>
          <w:szCs w:val="24"/>
          <w:lang w:bidi="he-IL"/>
        </w:rPr>
        <w:t xml:space="preserve"> civil transactions</w:t>
      </w:r>
      <w:r w:rsidR="00944652" w:rsidRPr="001A0BE2">
        <w:rPr>
          <w:rFonts w:asciiTheme="majorBidi" w:hAnsiTheme="majorBidi" w:cstheme="majorBidi"/>
          <w:sz w:val="24"/>
          <w:szCs w:val="24"/>
          <w:lang w:bidi="he-IL"/>
        </w:rPr>
        <w:t xml:space="preserve"> and</w:t>
      </w:r>
      <w:r w:rsidRPr="001A0BE2">
        <w:rPr>
          <w:rFonts w:asciiTheme="majorBidi" w:hAnsiTheme="majorBidi" w:cstheme="majorBidi"/>
          <w:sz w:val="24"/>
          <w:szCs w:val="24"/>
          <w:lang w:bidi="he-IL"/>
        </w:rPr>
        <w:t xml:space="preserve"> Muslim duties towards fellow humans, society, and environment (</w:t>
      </w:r>
      <w:r w:rsidR="00944652" w:rsidRPr="001A0BE2">
        <w:rPr>
          <w:rFonts w:asciiTheme="majorBidi" w:hAnsiTheme="majorBidi" w:cstheme="majorBidi"/>
          <w:sz w:val="24"/>
          <w:szCs w:val="24"/>
          <w:lang w:bidi="he-IL"/>
        </w:rPr>
        <w:t xml:space="preserve">Johnston, 2004; </w:t>
      </w:r>
      <w:r w:rsidRPr="001A0BE2">
        <w:rPr>
          <w:rFonts w:asciiTheme="majorBidi" w:hAnsiTheme="majorBidi" w:cstheme="majorBidi"/>
          <w:sz w:val="24"/>
          <w:szCs w:val="24"/>
          <w:lang w:bidi="he-IL"/>
        </w:rPr>
        <w:t>Niy</w:t>
      </w:r>
      <w:r w:rsidR="00F16659">
        <w:rPr>
          <w:rFonts w:asciiTheme="majorBidi" w:hAnsiTheme="majorBidi" w:cstheme="majorBidi"/>
          <w:sz w:val="24"/>
          <w:szCs w:val="24"/>
          <w:lang w:bidi="he-IL"/>
        </w:rPr>
        <w:t xml:space="preserve">ozov &amp; Memon, 2011). This includes, in part, </w:t>
      </w:r>
      <w:r w:rsidR="00424EDD">
        <w:rPr>
          <w:rFonts w:asciiTheme="majorBidi" w:hAnsiTheme="majorBidi" w:cstheme="majorBidi"/>
          <w:sz w:val="24"/>
          <w:szCs w:val="24"/>
          <w:lang w:bidi="he-IL"/>
        </w:rPr>
        <w:t>learning the</w:t>
      </w:r>
      <w:r w:rsidRPr="001A0BE2">
        <w:rPr>
          <w:rFonts w:asciiTheme="majorBidi" w:hAnsiTheme="majorBidi" w:cstheme="majorBidi"/>
          <w:sz w:val="24"/>
          <w:szCs w:val="24"/>
          <w:lang w:bidi="he-IL"/>
        </w:rPr>
        <w:t xml:space="preserve"> civic responsibilities of Muslims towards believers of other religions, non-believers, and citizens of different cultural, linguistics, socioeconomic, political and ethnic backgrounds. </w:t>
      </w:r>
    </w:p>
    <w:p w:rsidR="00DD7E2D" w:rsidRPr="001A0BE2" w:rsidRDefault="00DD7E2D" w:rsidP="00424EDD">
      <w:pPr>
        <w:ind w:firstLine="720"/>
        <w:rPr>
          <w:rFonts w:asciiTheme="majorBidi" w:hAnsiTheme="majorBidi" w:cstheme="majorBidi"/>
          <w:sz w:val="24"/>
          <w:szCs w:val="24"/>
          <w:lang w:bidi="he-IL"/>
        </w:rPr>
      </w:pPr>
      <w:r w:rsidRPr="001A0BE2">
        <w:rPr>
          <w:rFonts w:asciiTheme="majorBidi" w:hAnsiTheme="majorBidi" w:cstheme="majorBidi"/>
          <w:i/>
          <w:iCs/>
          <w:sz w:val="24"/>
          <w:szCs w:val="24"/>
          <w:lang w:bidi="he-IL"/>
        </w:rPr>
        <w:t>Talim</w:t>
      </w:r>
      <w:r w:rsidRPr="001A0BE2">
        <w:rPr>
          <w:rFonts w:asciiTheme="majorBidi" w:hAnsiTheme="majorBidi" w:cstheme="majorBidi"/>
          <w:sz w:val="24"/>
          <w:szCs w:val="24"/>
          <w:lang w:bidi="he-IL"/>
        </w:rPr>
        <w:t xml:space="preserve"> is related to the work of teachers, how they transmit Islamic religious content and theory of knowledge in their classrooms</w:t>
      </w:r>
      <w:r w:rsidR="00424EDD">
        <w:rPr>
          <w:rFonts w:asciiTheme="majorBidi" w:hAnsiTheme="majorBidi" w:cstheme="majorBidi"/>
          <w:sz w:val="24"/>
          <w:szCs w:val="24"/>
          <w:lang w:bidi="he-IL"/>
        </w:rPr>
        <w:t xml:space="preserve"> </w:t>
      </w:r>
      <w:r w:rsidR="00424EDD" w:rsidRPr="001A0BE2">
        <w:rPr>
          <w:rFonts w:asciiTheme="majorBidi" w:hAnsiTheme="majorBidi" w:cstheme="majorBidi"/>
          <w:sz w:val="24"/>
          <w:szCs w:val="24"/>
          <w:lang w:bidi="he-IL"/>
        </w:rPr>
        <w:t>(Halstead, 1995)</w:t>
      </w:r>
      <w:r w:rsidR="00424EDD">
        <w:rPr>
          <w:rFonts w:asciiTheme="majorBidi" w:hAnsiTheme="majorBidi" w:cstheme="majorBidi"/>
          <w:sz w:val="24"/>
          <w:szCs w:val="24"/>
          <w:lang w:bidi="he-IL"/>
        </w:rPr>
        <w:t xml:space="preserve">. </w:t>
      </w:r>
      <w:r w:rsidRPr="001A0BE2">
        <w:rPr>
          <w:rFonts w:asciiTheme="majorBidi" w:hAnsiTheme="majorBidi" w:cstheme="majorBidi"/>
          <w:sz w:val="24"/>
          <w:szCs w:val="24"/>
          <w:lang w:bidi="he-IL"/>
        </w:rPr>
        <w:t>Halstead (1995)</w:t>
      </w:r>
      <w:r w:rsidR="00424EDD">
        <w:rPr>
          <w:rFonts w:asciiTheme="majorBidi" w:hAnsiTheme="majorBidi" w:cstheme="majorBidi"/>
          <w:sz w:val="24"/>
          <w:szCs w:val="24"/>
          <w:lang w:bidi="he-IL"/>
        </w:rPr>
        <w:t xml:space="preserve"> explains</w:t>
      </w:r>
      <w:r w:rsidRPr="001A0BE2">
        <w:rPr>
          <w:rFonts w:asciiTheme="majorBidi" w:hAnsiTheme="majorBidi" w:cstheme="majorBidi"/>
          <w:sz w:val="24"/>
          <w:szCs w:val="24"/>
          <w:lang w:bidi="he-IL"/>
        </w:rPr>
        <w:t xml:space="preserve"> in Islam “the teachers were accountable to the community not only for transmitting knowledge and for developing their students’ potential as rational beings, but also for initiating them into the moral, religious, and spiritual values which their community cherished” (p. 31). Although rote learning, memorization, and frontal teachin</w:t>
      </w:r>
      <w:r w:rsidR="00CF4CE8">
        <w:rPr>
          <w:rFonts w:asciiTheme="majorBidi" w:hAnsiTheme="majorBidi" w:cstheme="majorBidi"/>
          <w:sz w:val="24"/>
          <w:szCs w:val="24"/>
          <w:lang w:bidi="he-IL"/>
        </w:rPr>
        <w:t>g are very common in the Islamic</w:t>
      </w:r>
      <w:r w:rsidRPr="001A0BE2">
        <w:rPr>
          <w:rFonts w:asciiTheme="majorBidi" w:hAnsiTheme="majorBidi" w:cstheme="majorBidi"/>
          <w:sz w:val="24"/>
          <w:szCs w:val="24"/>
          <w:lang w:bidi="he-IL"/>
        </w:rPr>
        <w:t xml:space="preserve"> world (Niyozov &amp; Memon, 2011; Sahin, 2013) some philosophers of Islam such as Ibn Khaldun criticizes these methods of teaching and recommended nurturing skills of reasoning and critical thinking (Halstead, 1995).</w:t>
      </w:r>
    </w:p>
    <w:p w:rsidR="00DD7E2D" w:rsidRPr="001A0BE2" w:rsidRDefault="00210286" w:rsidP="005F2186">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I</w:t>
      </w:r>
      <w:r w:rsidR="00DD7E2D" w:rsidRPr="001A0BE2">
        <w:rPr>
          <w:rFonts w:asciiTheme="majorBidi" w:hAnsiTheme="majorBidi" w:cstheme="majorBidi"/>
          <w:sz w:val="24"/>
          <w:szCs w:val="24"/>
          <w:lang w:bidi="he-IL"/>
        </w:rPr>
        <w:t>n</w:t>
      </w:r>
      <w:r w:rsidR="00CF4CE8">
        <w:rPr>
          <w:rFonts w:asciiTheme="majorBidi" w:hAnsiTheme="majorBidi" w:cstheme="majorBidi"/>
          <w:sz w:val="24"/>
          <w:szCs w:val="24"/>
          <w:lang w:bidi="he-IL"/>
        </w:rPr>
        <w:t xml:space="preserve"> fact,</w:t>
      </w:r>
      <w:r w:rsidR="00DD7E2D" w:rsidRPr="001A0BE2">
        <w:rPr>
          <w:rFonts w:asciiTheme="majorBidi" w:hAnsiTheme="majorBidi" w:cstheme="majorBidi"/>
          <w:sz w:val="24"/>
          <w:szCs w:val="24"/>
          <w:lang w:bidi="he-IL"/>
        </w:rPr>
        <w:t xml:space="preserve"> the last decade there is a growing critique of the rigid and monolithic understanding of Islamic ideals and a request to adapt Islamic teachings to the values of modern and democratic life (Kunzman, 1998; Ramadan, 2004; Safi, 2003; Saada &amp; Gross, 2016; Selcuk, 2012; Tan, 2011;</w:t>
      </w:r>
      <w:r w:rsidR="00DD7E2D" w:rsidRPr="001A0BE2">
        <w:rPr>
          <w:rFonts w:asciiTheme="majorBidi" w:eastAsia="Arial Unicode MS" w:hAnsiTheme="majorBidi" w:cstheme="majorBidi"/>
          <w:color w:val="000000" w:themeColor="text1"/>
          <w:sz w:val="24"/>
          <w:szCs w:val="24"/>
          <w:shd w:val="clear" w:color="auto" w:fill="FFFFFF"/>
          <w:lang w:bidi="he-IL"/>
        </w:rPr>
        <w:t xml:space="preserve"> Wilkinson, 2013</w:t>
      </w:r>
      <w:r w:rsidRPr="001A0BE2">
        <w:rPr>
          <w:rFonts w:asciiTheme="majorBidi" w:eastAsia="Arial Unicode MS" w:hAnsiTheme="majorBidi" w:cstheme="majorBidi"/>
          <w:color w:val="000000" w:themeColor="text1"/>
          <w:sz w:val="24"/>
          <w:szCs w:val="24"/>
          <w:shd w:val="clear" w:color="auto" w:fill="FFFFFF"/>
          <w:lang w:bidi="he-IL"/>
        </w:rPr>
        <w:t>, 2015;</w:t>
      </w:r>
      <w:r w:rsidR="00DD7E2D" w:rsidRPr="001A0BE2">
        <w:rPr>
          <w:rFonts w:asciiTheme="majorBidi" w:hAnsiTheme="majorBidi" w:cstheme="majorBidi"/>
          <w:sz w:val="24"/>
          <w:szCs w:val="24"/>
          <w:lang w:bidi="he-IL"/>
        </w:rPr>
        <w:t xml:space="preserve"> Waghid &amp; Smeyers, 2014). Selcuk (2012) argues, for instance, that “theology must be suitable to improve individual intellect and appropriate for the democratization process of society” (p. 224). She adds that </w:t>
      </w:r>
      <w:r w:rsidR="00DD7E2D" w:rsidRPr="00CF4CE8">
        <w:rPr>
          <w:rFonts w:asciiTheme="majorBidi" w:hAnsiTheme="majorBidi" w:cstheme="majorBidi"/>
          <w:sz w:val="24"/>
          <w:szCs w:val="24"/>
          <w:lang w:bidi="he-IL"/>
        </w:rPr>
        <w:t xml:space="preserve">the </w:t>
      </w:r>
      <w:r w:rsidR="00DD7E2D" w:rsidRPr="00CF4CE8">
        <w:rPr>
          <w:rFonts w:asciiTheme="majorBidi" w:hAnsiTheme="majorBidi" w:cstheme="majorBidi"/>
          <w:i/>
          <w:iCs/>
          <w:sz w:val="24"/>
          <w:szCs w:val="24"/>
          <w:lang w:bidi="he-IL"/>
        </w:rPr>
        <w:t>sharia</w:t>
      </w:r>
      <w:r w:rsidR="00CF4CE8" w:rsidRPr="00CF4CE8">
        <w:rPr>
          <w:rFonts w:asciiTheme="majorBidi" w:hAnsiTheme="majorBidi" w:cstheme="majorBidi"/>
          <w:sz w:val="24"/>
          <w:szCs w:val="24"/>
          <w:lang w:bidi="he-IL"/>
        </w:rPr>
        <w:t xml:space="preserve"> (Islamic law and</w:t>
      </w:r>
      <w:r w:rsidR="00CF4CE8">
        <w:rPr>
          <w:rFonts w:asciiTheme="majorBidi" w:hAnsiTheme="majorBidi" w:cstheme="majorBidi"/>
          <w:sz w:val="24"/>
          <w:szCs w:val="24"/>
          <w:lang w:bidi="he-IL"/>
        </w:rPr>
        <w:t xml:space="preserve"> </w:t>
      </w:r>
      <w:r w:rsidR="00CF4CE8" w:rsidRPr="00CF4CE8">
        <w:rPr>
          <w:rFonts w:asciiTheme="majorBidi" w:hAnsiTheme="majorBidi" w:cstheme="majorBidi"/>
          <w:sz w:val="24"/>
          <w:szCs w:val="24"/>
          <w:lang w:bidi="he-IL"/>
        </w:rPr>
        <w:t>jurisprudence)</w:t>
      </w:r>
      <w:r w:rsidR="00DD7E2D" w:rsidRPr="00CF4CE8">
        <w:rPr>
          <w:rFonts w:asciiTheme="majorBidi" w:hAnsiTheme="majorBidi" w:cstheme="majorBidi"/>
          <w:sz w:val="24"/>
          <w:szCs w:val="24"/>
          <w:lang w:bidi="he-IL"/>
        </w:rPr>
        <w:t xml:space="preserve"> must</w:t>
      </w:r>
      <w:r w:rsidR="00DD7E2D" w:rsidRPr="001A0BE2">
        <w:rPr>
          <w:rFonts w:asciiTheme="majorBidi" w:hAnsiTheme="majorBidi" w:cstheme="majorBidi"/>
          <w:sz w:val="24"/>
          <w:szCs w:val="24"/>
          <w:lang w:bidi="he-IL"/>
        </w:rPr>
        <w:t xml:space="preserve"> be understood from a historical perspective allowing Muslims to co</w:t>
      </w:r>
      <w:r w:rsidR="00CF4CE8">
        <w:rPr>
          <w:rFonts w:asciiTheme="majorBidi" w:hAnsiTheme="majorBidi" w:cstheme="majorBidi"/>
          <w:sz w:val="24"/>
          <w:szCs w:val="24"/>
          <w:lang w:bidi="he-IL"/>
        </w:rPr>
        <w:t>ntextualize the Islamic instruction</w:t>
      </w:r>
      <w:r w:rsidR="00DD7E2D" w:rsidRPr="001A0BE2">
        <w:rPr>
          <w:rFonts w:asciiTheme="majorBidi" w:hAnsiTheme="majorBidi" w:cstheme="majorBidi"/>
          <w:sz w:val="24"/>
          <w:szCs w:val="24"/>
          <w:lang w:bidi="he-IL"/>
        </w:rPr>
        <w:t>s based on their needs and the progress of</w:t>
      </w:r>
      <w:r w:rsidR="00CF4CE8">
        <w:rPr>
          <w:rFonts w:asciiTheme="majorBidi" w:hAnsiTheme="majorBidi" w:cstheme="majorBidi"/>
          <w:sz w:val="24"/>
          <w:szCs w:val="24"/>
          <w:lang w:bidi="he-IL"/>
        </w:rPr>
        <w:t xml:space="preserve"> their societies</w:t>
      </w:r>
      <w:r w:rsidR="00DD7E2D" w:rsidRPr="001A0BE2">
        <w:rPr>
          <w:rFonts w:asciiTheme="majorBidi" w:hAnsiTheme="majorBidi" w:cstheme="majorBidi"/>
          <w:sz w:val="24"/>
          <w:szCs w:val="24"/>
          <w:lang w:bidi="he-IL"/>
        </w:rPr>
        <w:t>. Also, Selcuk (2012) and Wilkinson (2013) criticize the blind imitation of</w:t>
      </w:r>
      <w:r w:rsidR="00CF4CE8">
        <w:rPr>
          <w:rFonts w:asciiTheme="majorBidi" w:hAnsiTheme="majorBidi" w:cstheme="majorBidi"/>
          <w:sz w:val="24"/>
          <w:szCs w:val="24"/>
          <w:lang w:bidi="he-IL"/>
        </w:rPr>
        <w:t xml:space="preserve"> the interpretations of previous religion</w:t>
      </w:r>
      <w:r w:rsidR="00DD7E2D" w:rsidRPr="001A0BE2">
        <w:rPr>
          <w:rFonts w:asciiTheme="majorBidi" w:hAnsiTheme="majorBidi" w:cstheme="majorBidi"/>
          <w:sz w:val="24"/>
          <w:szCs w:val="24"/>
          <w:lang w:bidi="he-IL"/>
        </w:rPr>
        <w:t xml:space="preserve"> scholars, the literal interpretation of the Quran, and the uncritical acceptance of the Islamic cultur</w:t>
      </w:r>
      <w:r w:rsidRPr="001A0BE2">
        <w:rPr>
          <w:rFonts w:asciiTheme="majorBidi" w:hAnsiTheme="majorBidi" w:cstheme="majorBidi"/>
          <w:sz w:val="24"/>
          <w:szCs w:val="24"/>
          <w:lang w:bidi="he-IL"/>
        </w:rPr>
        <w:t xml:space="preserve">al heritage. </w:t>
      </w:r>
      <w:r w:rsidR="00DD7E2D" w:rsidRPr="001A0BE2">
        <w:rPr>
          <w:rFonts w:asciiTheme="majorBidi" w:hAnsiTheme="majorBidi" w:cstheme="majorBidi"/>
          <w:sz w:val="24"/>
          <w:szCs w:val="24"/>
          <w:lang w:bidi="he-IL"/>
        </w:rPr>
        <w:t>Waghid (2011) links Islamic education to the a</w:t>
      </w:r>
      <w:r w:rsidR="00CF4CE8">
        <w:rPr>
          <w:rFonts w:asciiTheme="majorBidi" w:hAnsiTheme="majorBidi" w:cstheme="majorBidi"/>
          <w:sz w:val="24"/>
          <w:szCs w:val="24"/>
          <w:lang w:bidi="he-IL"/>
        </w:rPr>
        <w:t>chievement of truth and justice, and</w:t>
      </w:r>
      <w:r w:rsidR="00DD7E2D" w:rsidRPr="001A0BE2">
        <w:rPr>
          <w:rFonts w:asciiTheme="majorBidi" w:hAnsiTheme="majorBidi" w:cstheme="majorBidi"/>
          <w:sz w:val="24"/>
          <w:szCs w:val="24"/>
          <w:lang w:bidi="he-IL"/>
        </w:rPr>
        <w:t xml:space="preserve"> Waghid and Smeyers (2014) suggest an adaptation of the concepts of </w:t>
      </w:r>
      <w:r w:rsidR="00DD7E2D" w:rsidRPr="001A0BE2">
        <w:rPr>
          <w:rFonts w:asciiTheme="majorBidi" w:hAnsiTheme="majorBidi" w:cstheme="majorBidi"/>
          <w:i/>
          <w:iCs/>
          <w:sz w:val="24"/>
          <w:szCs w:val="24"/>
          <w:lang w:bidi="he-IL"/>
        </w:rPr>
        <w:t xml:space="preserve">tarbiyya, tadib, </w:t>
      </w:r>
      <w:r w:rsidR="00DD7E2D" w:rsidRPr="001A0BE2">
        <w:rPr>
          <w:rFonts w:asciiTheme="majorBidi" w:hAnsiTheme="majorBidi" w:cstheme="majorBidi"/>
          <w:sz w:val="24"/>
          <w:szCs w:val="24"/>
          <w:lang w:bidi="he-IL"/>
        </w:rPr>
        <w:t>and</w:t>
      </w:r>
      <w:r w:rsidR="00DD7E2D" w:rsidRPr="001A0BE2">
        <w:rPr>
          <w:rFonts w:asciiTheme="majorBidi" w:hAnsiTheme="majorBidi" w:cstheme="majorBidi"/>
          <w:i/>
          <w:iCs/>
          <w:sz w:val="24"/>
          <w:szCs w:val="24"/>
          <w:lang w:bidi="he-IL"/>
        </w:rPr>
        <w:t xml:space="preserve"> talim </w:t>
      </w:r>
      <w:r w:rsidR="00CF4CE8">
        <w:rPr>
          <w:rFonts w:asciiTheme="majorBidi" w:hAnsiTheme="majorBidi" w:cstheme="majorBidi"/>
          <w:sz w:val="24"/>
          <w:szCs w:val="24"/>
          <w:lang w:bidi="he-IL"/>
        </w:rPr>
        <w:t xml:space="preserve">to </w:t>
      </w:r>
      <w:r w:rsidR="00DD7E2D" w:rsidRPr="001A0BE2">
        <w:rPr>
          <w:rFonts w:asciiTheme="majorBidi" w:hAnsiTheme="majorBidi" w:cstheme="majorBidi"/>
          <w:sz w:val="24"/>
          <w:szCs w:val="24"/>
          <w:lang w:bidi="he-IL"/>
        </w:rPr>
        <w:t>the demands of cosmopolitan and democratic citizenship.</w:t>
      </w:r>
    </w:p>
    <w:p w:rsidR="00DD7E2D" w:rsidRPr="001A0BE2" w:rsidRDefault="00DD7E2D" w:rsidP="007922E0">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 xml:space="preserve">The following </w:t>
      </w:r>
      <w:r w:rsidR="003F20F5" w:rsidRPr="001A0BE2">
        <w:rPr>
          <w:rFonts w:asciiTheme="majorBidi" w:hAnsiTheme="majorBidi" w:cstheme="majorBidi"/>
          <w:sz w:val="24"/>
          <w:szCs w:val="24"/>
          <w:lang w:bidi="he-IL"/>
        </w:rPr>
        <w:t>typology</w:t>
      </w:r>
      <w:r w:rsidRPr="001A0BE2">
        <w:rPr>
          <w:rFonts w:asciiTheme="majorBidi" w:hAnsiTheme="majorBidi" w:cstheme="majorBidi"/>
          <w:sz w:val="24"/>
          <w:szCs w:val="24"/>
          <w:lang w:bidi="he-IL"/>
        </w:rPr>
        <w:t xml:space="preserve"> summarizes the different positions on Islamic religious</w:t>
      </w:r>
      <w:r w:rsidR="003F20F5" w:rsidRPr="001A0BE2">
        <w:rPr>
          <w:rFonts w:asciiTheme="majorBidi" w:hAnsiTheme="majorBidi" w:cstheme="majorBidi"/>
          <w:sz w:val="24"/>
          <w:szCs w:val="24"/>
          <w:lang w:bidi="he-IL"/>
        </w:rPr>
        <w:t xml:space="preserve"> education as they</w:t>
      </w:r>
      <w:r w:rsidR="00CF4CE8">
        <w:rPr>
          <w:rFonts w:asciiTheme="majorBidi" w:hAnsiTheme="majorBidi" w:cstheme="majorBidi"/>
          <w:sz w:val="24"/>
          <w:szCs w:val="24"/>
          <w:lang w:bidi="he-IL"/>
        </w:rPr>
        <w:t xml:space="preserve"> apply concepts of</w:t>
      </w:r>
      <w:r w:rsidR="00CF4CE8" w:rsidRPr="00CF4CE8">
        <w:rPr>
          <w:rFonts w:asciiTheme="majorBidi" w:hAnsiTheme="majorBidi" w:cstheme="majorBidi"/>
          <w:i/>
          <w:iCs/>
          <w:sz w:val="24"/>
          <w:szCs w:val="24"/>
          <w:lang w:bidi="he-IL"/>
        </w:rPr>
        <w:t xml:space="preserve"> </w:t>
      </w:r>
      <w:r w:rsidR="00CF4CE8" w:rsidRPr="001A0BE2">
        <w:rPr>
          <w:rFonts w:asciiTheme="majorBidi" w:hAnsiTheme="majorBidi" w:cstheme="majorBidi"/>
          <w:i/>
          <w:iCs/>
          <w:sz w:val="24"/>
          <w:szCs w:val="24"/>
          <w:lang w:bidi="he-IL"/>
        </w:rPr>
        <w:t xml:space="preserve">tarbiyya, tadib, </w:t>
      </w:r>
      <w:r w:rsidR="00CF4CE8" w:rsidRPr="001A0BE2">
        <w:rPr>
          <w:rFonts w:asciiTheme="majorBidi" w:hAnsiTheme="majorBidi" w:cstheme="majorBidi"/>
          <w:sz w:val="24"/>
          <w:szCs w:val="24"/>
          <w:lang w:bidi="he-IL"/>
        </w:rPr>
        <w:t>and</w:t>
      </w:r>
      <w:r w:rsidR="00CF4CE8" w:rsidRPr="001A0BE2">
        <w:rPr>
          <w:rFonts w:asciiTheme="majorBidi" w:hAnsiTheme="majorBidi" w:cstheme="majorBidi"/>
          <w:i/>
          <w:iCs/>
          <w:sz w:val="24"/>
          <w:szCs w:val="24"/>
          <w:lang w:bidi="he-IL"/>
        </w:rPr>
        <w:t xml:space="preserve"> talim</w:t>
      </w:r>
      <w:r w:rsidR="00CF4CE8">
        <w:rPr>
          <w:rFonts w:asciiTheme="majorBidi" w:hAnsiTheme="majorBidi" w:cstheme="majorBidi"/>
          <w:i/>
          <w:iCs/>
          <w:sz w:val="24"/>
          <w:szCs w:val="24"/>
          <w:lang w:bidi="he-IL"/>
        </w:rPr>
        <w:t xml:space="preserve"> </w:t>
      </w:r>
      <w:r w:rsidR="00CF4CE8" w:rsidRPr="00CF4CE8">
        <w:rPr>
          <w:rFonts w:asciiTheme="majorBidi" w:hAnsiTheme="majorBidi" w:cstheme="majorBidi"/>
          <w:sz w:val="24"/>
          <w:szCs w:val="24"/>
          <w:lang w:bidi="he-IL"/>
        </w:rPr>
        <w:t>and</w:t>
      </w:r>
      <w:r w:rsidR="00CF4CE8">
        <w:rPr>
          <w:rFonts w:asciiTheme="majorBidi" w:hAnsiTheme="majorBidi" w:cstheme="majorBidi"/>
          <w:sz w:val="24"/>
          <w:szCs w:val="24"/>
          <w:lang w:bidi="he-IL"/>
        </w:rPr>
        <w:t xml:space="preserve"> </w:t>
      </w:r>
      <w:r w:rsidR="00CF4CE8" w:rsidRPr="001A0BE2">
        <w:rPr>
          <w:rFonts w:asciiTheme="majorBidi" w:hAnsiTheme="majorBidi" w:cstheme="majorBidi"/>
          <w:sz w:val="24"/>
          <w:szCs w:val="24"/>
          <w:lang w:bidi="he-IL"/>
        </w:rPr>
        <w:t>fit</w:t>
      </w:r>
      <w:r w:rsidR="003F20F5" w:rsidRPr="001A0BE2">
        <w:rPr>
          <w:rFonts w:asciiTheme="majorBidi" w:hAnsiTheme="majorBidi" w:cstheme="majorBidi"/>
          <w:sz w:val="24"/>
          <w:szCs w:val="24"/>
          <w:lang w:bidi="he-IL"/>
        </w:rPr>
        <w:t xml:space="preserve"> within the continuum of liberal/progressive versus </w:t>
      </w:r>
      <w:r w:rsidR="006C7D6D">
        <w:rPr>
          <w:rFonts w:asciiTheme="majorBidi" w:hAnsiTheme="majorBidi" w:cstheme="majorBidi"/>
          <w:sz w:val="24"/>
          <w:szCs w:val="24"/>
          <w:lang w:bidi="he-IL"/>
        </w:rPr>
        <w:t xml:space="preserve">neo-traditional </w:t>
      </w:r>
      <w:r w:rsidR="003F20F5" w:rsidRPr="001A0BE2">
        <w:rPr>
          <w:rFonts w:asciiTheme="majorBidi" w:hAnsiTheme="majorBidi" w:cstheme="majorBidi"/>
          <w:sz w:val="24"/>
          <w:szCs w:val="24"/>
          <w:lang w:bidi="he-IL"/>
        </w:rPr>
        <w:t xml:space="preserve">salafi/conservative communities of interpretation. </w:t>
      </w:r>
    </w:p>
    <w:p w:rsidR="00DD7E2D" w:rsidRPr="001A0BE2" w:rsidRDefault="00846C33" w:rsidP="005F2186">
      <w:pPr>
        <w:rPr>
          <w:rFonts w:asciiTheme="majorBidi" w:hAnsiTheme="majorBidi" w:cstheme="majorBidi"/>
          <w:b/>
          <w:bCs/>
          <w:sz w:val="24"/>
          <w:szCs w:val="24"/>
          <w:lang w:bidi="he-IL"/>
        </w:rPr>
      </w:pPr>
      <w:r w:rsidRPr="00846C33">
        <w:rPr>
          <w:rFonts w:asciiTheme="majorBidi" w:hAnsiTheme="majorBidi" w:cstheme="majorBidi"/>
          <w:noProof/>
          <w:sz w:val="24"/>
          <w:szCs w:val="24"/>
          <w:lang w:bidi="he-IL"/>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 o:spid="_x0000_s1026" type="#_x0000_t70" style="position:absolute;margin-left:190.15pt;margin-top:15.55pt;width:38.25pt;height:319.85pt;z-index:251660288;visibility:visible" adj="8838,4916" fillcolor="#bfbfbf [2412]" strokeweight="1.5pt">
            <v:fill color2="fill darken(118)" rotate="t" method="linear sigma" focus="100%" type="gradient"/>
            <v:textbox style="layout-flow:vertical-ideographic"/>
          </v:shape>
        </w:pict>
      </w:r>
      <w:r w:rsidR="00DD7E2D" w:rsidRPr="001A0BE2">
        <w:rPr>
          <w:rFonts w:asciiTheme="majorBidi" w:hAnsiTheme="majorBidi" w:cstheme="majorBidi"/>
          <w:b/>
          <w:bCs/>
          <w:sz w:val="24"/>
          <w:szCs w:val="24"/>
          <w:lang w:bidi="he-IL"/>
        </w:rPr>
        <w:t xml:space="preserve">      </w:t>
      </w:r>
      <w:r w:rsidR="003F20F5" w:rsidRPr="001A0BE2">
        <w:rPr>
          <w:rFonts w:asciiTheme="majorBidi" w:hAnsiTheme="majorBidi" w:cstheme="majorBidi"/>
          <w:b/>
          <w:bCs/>
          <w:sz w:val="24"/>
          <w:szCs w:val="24"/>
          <w:lang w:bidi="he-IL"/>
        </w:rPr>
        <w:t xml:space="preserve">Liberal- progressive- </w:t>
      </w:r>
      <w:r w:rsidR="00DD7E2D" w:rsidRPr="001A0BE2">
        <w:rPr>
          <w:rFonts w:asciiTheme="majorBidi" w:hAnsiTheme="majorBidi" w:cstheme="majorBidi"/>
          <w:b/>
          <w:bCs/>
          <w:sz w:val="24"/>
          <w:szCs w:val="24"/>
          <w:lang w:bidi="he-IL"/>
        </w:rPr>
        <w:t xml:space="preserve">Critical (maximal) </w:t>
      </w:r>
      <w:r w:rsidR="00DD7E2D" w:rsidRPr="001A0BE2">
        <w:rPr>
          <w:rFonts w:asciiTheme="majorBidi" w:eastAsia="Arial Unicode MS" w:hAnsiTheme="majorBidi" w:cstheme="majorBidi"/>
          <w:b/>
          <w:bCs/>
          <w:i/>
          <w:iCs/>
          <w:color w:val="000000" w:themeColor="text1"/>
          <w:sz w:val="24"/>
          <w:szCs w:val="24"/>
          <w:shd w:val="clear" w:color="auto" w:fill="FFFFFF"/>
          <w:lang w:bidi="he-IL"/>
        </w:rPr>
        <w:t xml:space="preserve">Talim </w:t>
      </w:r>
      <w:r w:rsidR="00DD7E2D" w:rsidRPr="001A0BE2">
        <w:rPr>
          <w:rFonts w:asciiTheme="majorBidi" w:eastAsia="Arial Unicode MS" w:hAnsiTheme="majorBidi" w:cstheme="majorBidi"/>
          <w:b/>
          <w:bCs/>
          <w:color w:val="000000" w:themeColor="text1"/>
          <w:sz w:val="24"/>
          <w:szCs w:val="24"/>
          <w:shd w:val="clear" w:color="auto" w:fill="FFFFFF"/>
          <w:lang w:bidi="he-IL"/>
        </w:rPr>
        <w:t>(</w:t>
      </w:r>
      <w:r w:rsidR="003F20F5" w:rsidRPr="001A0BE2">
        <w:rPr>
          <w:rFonts w:asciiTheme="majorBidi" w:eastAsia="Arial Unicode MS" w:hAnsiTheme="majorBidi" w:cstheme="majorBidi"/>
          <w:b/>
          <w:bCs/>
          <w:color w:val="000000" w:themeColor="text1"/>
          <w:sz w:val="24"/>
          <w:szCs w:val="24"/>
          <w:shd w:val="clear" w:color="auto" w:fill="FFFFFF"/>
          <w:lang w:bidi="he-IL"/>
        </w:rPr>
        <w:t>reflective and reformist</w:t>
      </w:r>
      <w:r w:rsidR="00C91C5E">
        <w:rPr>
          <w:rFonts w:asciiTheme="majorBidi" w:eastAsia="Arial Unicode MS" w:hAnsiTheme="majorBidi" w:cstheme="majorBidi"/>
          <w:b/>
          <w:bCs/>
          <w:color w:val="000000" w:themeColor="text1"/>
          <w:sz w:val="24"/>
          <w:szCs w:val="24"/>
          <w:shd w:val="clear" w:color="auto" w:fill="FFFFFF"/>
          <w:lang w:bidi="he-IL"/>
        </w:rPr>
        <w:t>)</w:t>
      </w:r>
    </w:p>
    <w:p w:rsidR="00DD7E2D" w:rsidRPr="001A0BE2" w:rsidRDefault="00DD7E2D" w:rsidP="005F2186">
      <w:pPr>
        <w:ind w:firstLine="720"/>
        <w:rPr>
          <w:rFonts w:asciiTheme="majorBidi" w:eastAsia="Arial Unicode MS" w:hAnsiTheme="majorBidi" w:cstheme="majorBidi"/>
          <w:color w:val="000000" w:themeColor="text1"/>
          <w:sz w:val="24"/>
          <w:szCs w:val="24"/>
          <w:shd w:val="clear" w:color="auto" w:fill="FFFFFF"/>
          <w:lang w:bidi="he-IL"/>
        </w:rPr>
      </w:pPr>
      <w:r w:rsidRPr="001A0BE2">
        <w:rPr>
          <w:rFonts w:asciiTheme="majorBidi" w:eastAsia="Arial Unicode MS" w:hAnsiTheme="majorBidi" w:cstheme="majorBidi"/>
          <w:color w:val="000000" w:themeColor="text1"/>
          <w:sz w:val="24"/>
          <w:szCs w:val="24"/>
          <w:shd w:val="clear" w:color="auto" w:fill="FFFFFF"/>
          <w:lang w:bidi="he-IL"/>
        </w:rPr>
        <w:t xml:space="preserve">             </w:t>
      </w:r>
    </w:p>
    <w:p w:rsidR="00DD7E2D" w:rsidRPr="001A0BE2" w:rsidRDefault="00DD7E2D" w:rsidP="005F2186">
      <w:pPr>
        <w:ind w:firstLine="720"/>
        <w:rPr>
          <w:rFonts w:asciiTheme="majorBidi" w:hAnsiTheme="majorBidi" w:cstheme="majorBidi"/>
          <w:sz w:val="24"/>
          <w:szCs w:val="24"/>
          <w:lang w:bidi="he-IL"/>
        </w:rPr>
      </w:pPr>
    </w:p>
    <w:p w:rsidR="00DD7E2D" w:rsidRPr="001A0BE2" w:rsidRDefault="00DD7E2D" w:rsidP="005F2186">
      <w:pPr>
        <w:ind w:firstLine="720"/>
        <w:rPr>
          <w:rFonts w:asciiTheme="majorBidi" w:hAnsiTheme="majorBidi" w:cstheme="majorBidi"/>
          <w:sz w:val="24"/>
          <w:szCs w:val="24"/>
          <w:lang w:bidi="he-IL"/>
        </w:rPr>
      </w:pPr>
    </w:p>
    <w:p w:rsidR="00DD7E2D" w:rsidRPr="001A0BE2" w:rsidRDefault="00DD7E2D" w:rsidP="005F2186">
      <w:pPr>
        <w:ind w:firstLine="720"/>
        <w:rPr>
          <w:rFonts w:asciiTheme="majorBidi" w:hAnsiTheme="majorBidi" w:cstheme="majorBidi"/>
          <w:sz w:val="24"/>
          <w:szCs w:val="24"/>
          <w:lang w:bidi="he-IL"/>
        </w:rPr>
      </w:pPr>
    </w:p>
    <w:p w:rsidR="00DD7E2D" w:rsidRPr="001A0BE2" w:rsidRDefault="00DD7E2D" w:rsidP="005F2186">
      <w:pPr>
        <w:rPr>
          <w:rFonts w:asciiTheme="majorBidi" w:hAnsiTheme="majorBidi" w:cstheme="majorBidi"/>
          <w:sz w:val="24"/>
          <w:szCs w:val="24"/>
          <w:lang w:bidi="he-IL"/>
        </w:rPr>
      </w:pPr>
      <w:r w:rsidRPr="001A0BE2">
        <w:rPr>
          <w:rFonts w:asciiTheme="majorBidi" w:hAnsiTheme="majorBidi" w:cstheme="majorBidi"/>
          <w:b/>
          <w:bCs/>
          <w:i/>
          <w:iCs/>
          <w:sz w:val="24"/>
          <w:szCs w:val="24"/>
          <w:lang w:bidi="he-IL"/>
        </w:rPr>
        <w:t>Tarbiyya (ibadat):</w:t>
      </w:r>
      <w:r w:rsidRPr="001A0BE2">
        <w:rPr>
          <w:rFonts w:asciiTheme="majorBidi" w:hAnsiTheme="majorBidi" w:cstheme="majorBidi"/>
          <w:b/>
          <w:bCs/>
          <w:sz w:val="24"/>
          <w:szCs w:val="24"/>
          <w:lang w:bidi="he-IL"/>
        </w:rPr>
        <w:t xml:space="preserve"> spirituality</w:t>
      </w:r>
      <w:r w:rsidRPr="001A0BE2">
        <w:rPr>
          <w:rFonts w:asciiTheme="majorBidi" w:hAnsiTheme="majorBidi" w:cstheme="majorBidi"/>
          <w:sz w:val="24"/>
          <w:szCs w:val="24"/>
          <w:lang w:bidi="he-IL"/>
        </w:rPr>
        <w:t xml:space="preserve">                                             </w:t>
      </w:r>
      <w:r w:rsidRPr="001A0BE2">
        <w:rPr>
          <w:rFonts w:asciiTheme="majorBidi" w:hAnsiTheme="majorBidi" w:cstheme="majorBidi"/>
          <w:b/>
          <w:bCs/>
          <w:i/>
          <w:iCs/>
          <w:sz w:val="24"/>
          <w:szCs w:val="24"/>
          <w:lang w:bidi="he-IL"/>
        </w:rPr>
        <w:t>Tadib(mu`amalat)</w:t>
      </w:r>
      <w:r w:rsidRPr="001A0BE2">
        <w:rPr>
          <w:rFonts w:asciiTheme="majorBidi" w:hAnsiTheme="majorBidi" w:cstheme="majorBidi"/>
          <w:b/>
          <w:bCs/>
          <w:sz w:val="24"/>
          <w:szCs w:val="24"/>
          <w:lang w:bidi="he-IL"/>
        </w:rPr>
        <w:t>: morals</w:t>
      </w:r>
      <w:r w:rsidRPr="001A0BE2">
        <w:rPr>
          <w:rFonts w:asciiTheme="majorBidi" w:hAnsiTheme="majorBidi" w:cstheme="majorBidi"/>
          <w:sz w:val="24"/>
          <w:szCs w:val="24"/>
          <w:lang w:bidi="he-IL"/>
        </w:rPr>
        <w:t xml:space="preserve"> </w:t>
      </w:r>
    </w:p>
    <w:p w:rsidR="00DD7E2D" w:rsidRPr="001A0BE2" w:rsidRDefault="00406BE5" w:rsidP="005F2186">
      <w:pPr>
        <w:rPr>
          <w:rFonts w:asciiTheme="majorBidi" w:hAnsiTheme="majorBidi" w:cstheme="majorBidi"/>
          <w:sz w:val="24"/>
          <w:szCs w:val="24"/>
          <w:lang w:bidi="he-IL"/>
        </w:rPr>
      </w:pPr>
      <w:r>
        <w:rPr>
          <w:rFonts w:asciiTheme="majorBidi" w:hAnsiTheme="majorBidi" w:cstheme="majorBidi"/>
          <w:noProof/>
          <w:sz w:val="24"/>
          <w:szCs w:val="24"/>
          <w:lang w:bidi="he-I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o:spid="_x0000_s1027" type="#_x0000_t69" style="position:absolute;margin-left:18.35pt;margin-top:13.65pt;width:383.1pt;height:38.25pt;z-index:251661312;visibility:visible" adj="4319,8442" fillcolor="#bfbfbf [2412]" strokeweight="1.5pt">
            <v:fill color2="fill darken(118)" rotate="t" method="linear sigma" focus="100%" type="gradient"/>
          </v:shape>
        </w:pict>
      </w:r>
    </w:p>
    <w:p w:rsidR="00DD7E2D" w:rsidRPr="001A0BE2" w:rsidRDefault="00DD7E2D" w:rsidP="005F2186">
      <w:pPr>
        <w:ind w:firstLine="720"/>
        <w:rPr>
          <w:rFonts w:asciiTheme="majorBidi" w:hAnsiTheme="majorBidi" w:cstheme="majorBidi"/>
          <w:sz w:val="24"/>
          <w:szCs w:val="24"/>
          <w:lang w:bidi="he-IL"/>
        </w:rPr>
      </w:pPr>
    </w:p>
    <w:p w:rsidR="00DD7E2D" w:rsidRPr="001A0BE2" w:rsidRDefault="00DD7E2D" w:rsidP="005F2186">
      <w:pPr>
        <w:ind w:firstLine="720"/>
        <w:rPr>
          <w:rFonts w:asciiTheme="majorBidi" w:hAnsiTheme="majorBidi" w:cstheme="majorBidi"/>
          <w:sz w:val="24"/>
          <w:szCs w:val="24"/>
          <w:lang w:bidi="he-IL"/>
        </w:rPr>
      </w:pPr>
    </w:p>
    <w:p w:rsidR="00DD7E2D" w:rsidRPr="001A0BE2" w:rsidRDefault="00DD7E2D" w:rsidP="005F2186">
      <w:pPr>
        <w:ind w:firstLine="720"/>
        <w:rPr>
          <w:rFonts w:asciiTheme="majorBidi" w:hAnsiTheme="majorBidi" w:cstheme="majorBidi"/>
          <w:sz w:val="24"/>
          <w:szCs w:val="24"/>
          <w:lang w:bidi="he-IL"/>
        </w:rPr>
      </w:pPr>
    </w:p>
    <w:p w:rsidR="00DD7E2D" w:rsidRPr="001A0BE2" w:rsidRDefault="00DD7E2D" w:rsidP="005F2186">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 xml:space="preserve">    </w:t>
      </w:r>
    </w:p>
    <w:p w:rsidR="00DD7E2D" w:rsidRPr="001A0BE2" w:rsidRDefault="00DD7E2D" w:rsidP="005F2186">
      <w:pPr>
        <w:ind w:firstLine="720"/>
        <w:rPr>
          <w:rFonts w:asciiTheme="majorBidi" w:hAnsiTheme="majorBidi" w:cstheme="majorBidi"/>
          <w:sz w:val="24"/>
          <w:szCs w:val="24"/>
          <w:lang w:bidi="he-IL"/>
        </w:rPr>
      </w:pPr>
    </w:p>
    <w:p w:rsidR="00DD7E2D" w:rsidRPr="001A0BE2" w:rsidRDefault="00DD7E2D" w:rsidP="005F2186">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 xml:space="preserve">                   </w:t>
      </w:r>
    </w:p>
    <w:p w:rsidR="005F2186" w:rsidRDefault="005F2186" w:rsidP="005F2186">
      <w:pPr>
        <w:rPr>
          <w:rFonts w:asciiTheme="majorBidi" w:hAnsiTheme="majorBidi" w:cstheme="majorBidi"/>
          <w:b/>
          <w:bCs/>
          <w:sz w:val="24"/>
          <w:szCs w:val="24"/>
          <w:lang w:bidi="he-IL"/>
        </w:rPr>
      </w:pPr>
    </w:p>
    <w:p w:rsidR="005F2186" w:rsidRDefault="005F2186" w:rsidP="005F2186">
      <w:pPr>
        <w:rPr>
          <w:rFonts w:asciiTheme="majorBidi" w:hAnsiTheme="majorBidi" w:cstheme="majorBidi"/>
          <w:b/>
          <w:bCs/>
          <w:sz w:val="24"/>
          <w:szCs w:val="24"/>
          <w:lang w:bidi="he-IL"/>
        </w:rPr>
      </w:pPr>
    </w:p>
    <w:p w:rsidR="00C91C5E" w:rsidRDefault="00C91C5E" w:rsidP="005F2186">
      <w:pPr>
        <w:rPr>
          <w:rFonts w:asciiTheme="majorBidi" w:hAnsiTheme="majorBidi" w:cstheme="majorBidi"/>
          <w:b/>
          <w:bCs/>
          <w:sz w:val="24"/>
          <w:szCs w:val="24"/>
          <w:lang w:bidi="he-IL"/>
        </w:rPr>
      </w:pPr>
    </w:p>
    <w:p w:rsidR="00DD7E2D" w:rsidRPr="001A0BE2" w:rsidRDefault="003F20F5" w:rsidP="005F2186">
      <w:pPr>
        <w:rPr>
          <w:rFonts w:asciiTheme="majorBidi" w:hAnsiTheme="majorBidi" w:cstheme="majorBidi"/>
          <w:b/>
          <w:bCs/>
          <w:sz w:val="24"/>
          <w:szCs w:val="24"/>
          <w:lang w:bidi="he-IL"/>
        </w:rPr>
      </w:pPr>
      <w:r w:rsidRPr="001A0BE2">
        <w:rPr>
          <w:rFonts w:asciiTheme="majorBidi" w:hAnsiTheme="majorBidi" w:cstheme="majorBidi"/>
          <w:b/>
          <w:bCs/>
          <w:sz w:val="24"/>
          <w:szCs w:val="24"/>
          <w:lang w:bidi="he-IL"/>
        </w:rPr>
        <w:t xml:space="preserve">Neo-traditional salafism - </w:t>
      </w:r>
      <w:r w:rsidR="00DD7E2D" w:rsidRPr="001A0BE2">
        <w:rPr>
          <w:rFonts w:asciiTheme="majorBidi" w:hAnsiTheme="majorBidi" w:cstheme="majorBidi"/>
          <w:b/>
          <w:bCs/>
          <w:sz w:val="24"/>
          <w:szCs w:val="24"/>
          <w:lang w:bidi="he-IL"/>
        </w:rPr>
        <w:t>Non-critical (minimal)</w:t>
      </w:r>
      <w:r w:rsidR="00DD7E2D" w:rsidRPr="001A0BE2">
        <w:rPr>
          <w:rFonts w:asciiTheme="majorBidi" w:hAnsiTheme="majorBidi" w:cstheme="majorBidi"/>
          <w:b/>
          <w:bCs/>
          <w:i/>
          <w:iCs/>
          <w:sz w:val="24"/>
          <w:szCs w:val="24"/>
          <w:lang w:bidi="he-IL"/>
        </w:rPr>
        <w:t xml:space="preserve"> Talim</w:t>
      </w:r>
      <w:r w:rsidR="00DD7E2D" w:rsidRPr="001A0BE2">
        <w:rPr>
          <w:rFonts w:asciiTheme="majorBidi" w:hAnsiTheme="majorBidi" w:cstheme="majorBidi"/>
          <w:b/>
          <w:bCs/>
          <w:sz w:val="24"/>
          <w:szCs w:val="24"/>
          <w:lang w:bidi="he-IL"/>
        </w:rPr>
        <w:t xml:space="preserve"> (</w:t>
      </w:r>
      <w:r w:rsidRPr="001A0BE2">
        <w:rPr>
          <w:rFonts w:asciiTheme="majorBidi" w:hAnsiTheme="majorBidi" w:cstheme="majorBidi"/>
          <w:b/>
          <w:bCs/>
          <w:sz w:val="24"/>
          <w:szCs w:val="24"/>
          <w:lang w:bidi="he-IL"/>
        </w:rPr>
        <w:t>conservative, fundamental)</w:t>
      </w:r>
      <w:r w:rsidR="00DD7E2D" w:rsidRPr="001A0BE2">
        <w:rPr>
          <w:rFonts w:asciiTheme="majorBidi" w:hAnsiTheme="majorBidi" w:cstheme="majorBidi"/>
          <w:b/>
          <w:bCs/>
          <w:sz w:val="24"/>
          <w:szCs w:val="24"/>
          <w:lang w:bidi="he-IL"/>
        </w:rPr>
        <w:t xml:space="preserve"> </w:t>
      </w:r>
    </w:p>
    <w:p w:rsidR="00592895" w:rsidRDefault="003F20F5" w:rsidP="003A6E32">
      <w:pPr>
        <w:ind w:firstLine="720"/>
        <w:rPr>
          <w:rFonts w:asciiTheme="majorBidi" w:hAnsiTheme="majorBidi" w:cstheme="majorBidi"/>
          <w:sz w:val="24"/>
          <w:szCs w:val="24"/>
          <w:lang w:bidi="he-IL"/>
        </w:rPr>
      </w:pPr>
      <w:r w:rsidRPr="00592895">
        <w:rPr>
          <w:rFonts w:asciiTheme="majorBidi" w:hAnsiTheme="majorBidi" w:cstheme="majorBidi"/>
          <w:sz w:val="24"/>
          <w:szCs w:val="24"/>
          <w:lang w:bidi="he-IL"/>
        </w:rPr>
        <w:t>This typology</w:t>
      </w:r>
      <w:r w:rsidR="00DD7E2D" w:rsidRPr="00592895">
        <w:rPr>
          <w:rFonts w:asciiTheme="majorBidi" w:hAnsiTheme="majorBidi" w:cstheme="majorBidi"/>
          <w:sz w:val="24"/>
          <w:szCs w:val="24"/>
          <w:lang w:bidi="he-IL"/>
        </w:rPr>
        <w:t xml:space="preserve"> of</w:t>
      </w:r>
      <w:r w:rsidR="00DD7E2D" w:rsidRPr="001A0BE2">
        <w:rPr>
          <w:rFonts w:asciiTheme="majorBidi" w:hAnsiTheme="majorBidi" w:cstheme="majorBidi"/>
          <w:sz w:val="24"/>
          <w:szCs w:val="24"/>
          <w:lang w:bidi="he-IL"/>
        </w:rPr>
        <w:t xml:space="preserve"> Islamic religious education provides teachers and practitioners of education a framework to cultivate the spiritual, moral, and intellectual faculties of their students. </w:t>
      </w:r>
      <w:r w:rsidR="007007CD" w:rsidRPr="001A0BE2">
        <w:rPr>
          <w:rFonts w:asciiTheme="majorBidi" w:hAnsiTheme="majorBidi" w:cstheme="majorBidi"/>
          <w:sz w:val="24"/>
          <w:szCs w:val="24"/>
          <w:lang w:bidi="he-IL"/>
        </w:rPr>
        <w:t>The typology illustrates</w:t>
      </w:r>
      <w:r w:rsidR="00DD7E2D" w:rsidRPr="001A0BE2">
        <w:rPr>
          <w:rFonts w:asciiTheme="majorBidi" w:hAnsiTheme="majorBidi" w:cstheme="majorBidi"/>
          <w:sz w:val="24"/>
          <w:szCs w:val="24"/>
          <w:lang w:bidi="he-IL"/>
        </w:rPr>
        <w:t xml:space="preserve"> that teachers of Islamic education may </w:t>
      </w:r>
      <w:r w:rsidR="006C7D6D" w:rsidRPr="001A0BE2">
        <w:rPr>
          <w:rFonts w:asciiTheme="majorBidi" w:hAnsiTheme="majorBidi" w:cstheme="majorBidi"/>
          <w:sz w:val="24"/>
          <w:szCs w:val="24"/>
          <w:lang w:bidi="he-IL"/>
        </w:rPr>
        <w:t>offer</w:t>
      </w:r>
      <w:r w:rsidR="00DD7E2D" w:rsidRPr="001A0BE2">
        <w:rPr>
          <w:rFonts w:asciiTheme="majorBidi" w:hAnsiTheme="majorBidi" w:cstheme="majorBidi"/>
          <w:sz w:val="24"/>
          <w:szCs w:val="24"/>
          <w:lang w:bidi="he-IL"/>
        </w:rPr>
        <w:t xml:space="preserve"> their students with the learning experiences that highlight different levels of</w:t>
      </w:r>
      <w:r w:rsidR="006C7D6D">
        <w:rPr>
          <w:rFonts w:asciiTheme="majorBidi" w:hAnsiTheme="majorBidi" w:cstheme="majorBidi"/>
          <w:i/>
          <w:iCs/>
          <w:sz w:val="24"/>
          <w:szCs w:val="24"/>
          <w:lang w:bidi="he-IL"/>
        </w:rPr>
        <w:t xml:space="preserve"> tarbiyya, ta</w:t>
      </w:r>
      <w:r w:rsidR="00DD7E2D" w:rsidRPr="001A0BE2">
        <w:rPr>
          <w:rFonts w:asciiTheme="majorBidi" w:hAnsiTheme="majorBidi" w:cstheme="majorBidi"/>
          <w:i/>
          <w:iCs/>
          <w:sz w:val="24"/>
          <w:szCs w:val="24"/>
          <w:lang w:bidi="he-IL"/>
        </w:rPr>
        <w:t xml:space="preserve">dib, </w:t>
      </w:r>
      <w:r w:rsidR="00DD7E2D" w:rsidRPr="001A0BE2">
        <w:rPr>
          <w:rFonts w:asciiTheme="majorBidi" w:hAnsiTheme="majorBidi" w:cstheme="majorBidi"/>
          <w:sz w:val="24"/>
          <w:szCs w:val="24"/>
          <w:lang w:bidi="he-IL"/>
        </w:rPr>
        <w:t>and</w:t>
      </w:r>
      <w:r w:rsidR="006C7D6D">
        <w:rPr>
          <w:rFonts w:asciiTheme="majorBidi" w:hAnsiTheme="majorBidi" w:cstheme="majorBidi"/>
          <w:i/>
          <w:iCs/>
          <w:sz w:val="24"/>
          <w:szCs w:val="24"/>
          <w:lang w:bidi="he-IL"/>
        </w:rPr>
        <w:t xml:space="preserve"> ta</w:t>
      </w:r>
      <w:r w:rsidR="00DD7E2D" w:rsidRPr="001A0BE2">
        <w:rPr>
          <w:rFonts w:asciiTheme="majorBidi" w:hAnsiTheme="majorBidi" w:cstheme="majorBidi"/>
          <w:i/>
          <w:iCs/>
          <w:sz w:val="24"/>
          <w:szCs w:val="24"/>
          <w:lang w:bidi="he-IL"/>
        </w:rPr>
        <w:t xml:space="preserve">lim. </w:t>
      </w:r>
      <w:r w:rsidR="006C7D6D">
        <w:rPr>
          <w:rFonts w:asciiTheme="majorBidi" w:hAnsiTheme="majorBidi" w:cstheme="majorBidi"/>
          <w:sz w:val="24"/>
          <w:szCs w:val="24"/>
          <w:lang w:bidi="he-IL"/>
        </w:rPr>
        <w:t>As we mentioned earlier and following the</w:t>
      </w:r>
      <w:r w:rsidR="00DD7E2D" w:rsidRPr="001A0BE2">
        <w:rPr>
          <w:rFonts w:asciiTheme="majorBidi" w:hAnsiTheme="majorBidi" w:cstheme="majorBidi"/>
          <w:sz w:val="24"/>
          <w:szCs w:val="24"/>
          <w:lang w:bidi="he-IL"/>
        </w:rPr>
        <w:t xml:space="preserve"> work of Waghid (2011)</w:t>
      </w:r>
      <w:r w:rsidR="00023D1A">
        <w:rPr>
          <w:rFonts w:asciiTheme="majorBidi" w:hAnsiTheme="majorBidi" w:cstheme="majorBidi"/>
          <w:sz w:val="24"/>
          <w:szCs w:val="24"/>
          <w:lang w:bidi="he-IL"/>
        </w:rPr>
        <w:t xml:space="preserve"> and</w:t>
      </w:r>
      <w:r w:rsidR="00023D1A" w:rsidRPr="00023D1A">
        <w:rPr>
          <w:rFonts w:asciiTheme="majorBidi" w:hAnsiTheme="majorBidi" w:cstheme="majorBidi"/>
          <w:sz w:val="24"/>
          <w:szCs w:val="24"/>
          <w:lang w:bidi="he-IL"/>
        </w:rPr>
        <w:t xml:space="preserve"> </w:t>
      </w:r>
      <w:r w:rsidR="00023D1A" w:rsidRPr="001A0BE2">
        <w:rPr>
          <w:rFonts w:asciiTheme="majorBidi" w:hAnsiTheme="majorBidi" w:cstheme="majorBidi"/>
          <w:sz w:val="24"/>
          <w:szCs w:val="24"/>
          <w:lang w:bidi="he-IL"/>
        </w:rPr>
        <w:t xml:space="preserve">McLaughlin (1992) </w:t>
      </w:r>
      <w:r w:rsidR="00DD7E2D" w:rsidRPr="001A0BE2">
        <w:rPr>
          <w:rFonts w:asciiTheme="majorBidi" w:hAnsiTheme="majorBidi" w:cstheme="majorBidi"/>
          <w:sz w:val="24"/>
          <w:szCs w:val="24"/>
          <w:lang w:bidi="he-IL"/>
        </w:rPr>
        <w:t>we can think of teachers who are more or less critical in terms of allowing their students to 1) question religious ideas</w:t>
      </w:r>
      <w:r w:rsidR="006C7D6D">
        <w:rPr>
          <w:rFonts w:asciiTheme="majorBidi" w:hAnsiTheme="majorBidi" w:cstheme="majorBidi"/>
          <w:sz w:val="24"/>
          <w:szCs w:val="24"/>
          <w:lang w:bidi="he-IL"/>
        </w:rPr>
        <w:t>, stories,</w:t>
      </w:r>
      <w:r w:rsidR="00DD7E2D" w:rsidRPr="001A0BE2">
        <w:rPr>
          <w:rFonts w:asciiTheme="majorBidi" w:hAnsiTheme="majorBidi" w:cstheme="majorBidi"/>
          <w:sz w:val="24"/>
          <w:szCs w:val="24"/>
          <w:lang w:bidi="he-IL"/>
        </w:rPr>
        <w:t xml:space="preserve"> and concepts; 2) reconsider the contributions of religious authorities and scholars;</w:t>
      </w:r>
      <w:r w:rsidR="006C7D6D">
        <w:rPr>
          <w:rFonts w:asciiTheme="majorBidi" w:hAnsiTheme="majorBidi" w:cstheme="majorBidi"/>
          <w:sz w:val="24"/>
          <w:szCs w:val="24"/>
          <w:lang w:bidi="he-IL"/>
        </w:rPr>
        <w:t xml:space="preserve"> and </w:t>
      </w:r>
      <w:r w:rsidR="00DD7E2D" w:rsidRPr="001A0BE2">
        <w:rPr>
          <w:rFonts w:asciiTheme="majorBidi" w:hAnsiTheme="majorBidi" w:cstheme="majorBidi"/>
          <w:sz w:val="24"/>
          <w:szCs w:val="24"/>
          <w:lang w:bidi="he-IL"/>
        </w:rPr>
        <w:t xml:space="preserve">3) reflect upon their faith and develop their own religious identities. </w:t>
      </w:r>
      <w:r w:rsidR="007007CD" w:rsidRPr="001A0BE2">
        <w:rPr>
          <w:rFonts w:asciiTheme="majorBidi" w:hAnsiTheme="majorBidi" w:cstheme="majorBidi"/>
          <w:sz w:val="24"/>
          <w:szCs w:val="24"/>
          <w:lang w:bidi="he-IL"/>
        </w:rPr>
        <w:t xml:space="preserve">Teachers who follow the neo-traditional salafism represent </w:t>
      </w:r>
      <w:r w:rsidR="00DD7E2D" w:rsidRPr="001A0BE2">
        <w:rPr>
          <w:rFonts w:asciiTheme="majorBidi" w:hAnsiTheme="majorBidi" w:cstheme="majorBidi"/>
          <w:sz w:val="24"/>
          <w:szCs w:val="24"/>
          <w:lang w:bidi="he-IL"/>
        </w:rPr>
        <w:t>the minimalist</w:t>
      </w:r>
      <w:r w:rsidR="007007CD" w:rsidRPr="001A0BE2">
        <w:rPr>
          <w:rFonts w:asciiTheme="majorBidi" w:hAnsiTheme="majorBidi" w:cstheme="majorBidi"/>
          <w:sz w:val="24"/>
          <w:szCs w:val="24"/>
          <w:lang w:bidi="he-IL"/>
        </w:rPr>
        <w:t xml:space="preserve"> (non-critical)</w:t>
      </w:r>
      <w:r w:rsidR="00DD7E2D" w:rsidRPr="001A0BE2">
        <w:rPr>
          <w:rFonts w:asciiTheme="majorBidi" w:hAnsiTheme="majorBidi" w:cstheme="majorBidi"/>
          <w:sz w:val="24"/>
          <w:szCs w:val="24"/>
          <w:lang w:bidi="he-IL"/>
        </w:rPr>
        <w:t xml:space="preserve"> attitude in Islamic education. They prefer teaching the “what” and “how” of Islam (Waghid, 2011). </w:t>
      </w:r>
      <w:r w:rsidR="00592895" w:rsidRPr="001A0BE2">
        <w:rPr>
          <w:rFonts w:asciiTheme="majorBidi" w:hAnsiTheme="majorBidi" w:cstheme="majorBidi"/>
          <w:sz w:val="24"/>
          <w:szCs w:val="24"/>
          <w:lang w:bidi="he-IL"/>
        </w:rPr>
        <w:t>This kind of education is described in the literature of religious education as teaching into religion (Byrne, 2014; Saada, 2015) or teaching for commitment (Tan, 2008).</w:t>
      </w:r>
    </w:p>
    <w:p w:rsidR="003A6E32" w:rsidRDefault="00592895" w:rsidP="00D03095">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 xml:space="preserve">The non-critical mode of the typology encourages the teaching of the Islamic ethical code and spirituality in a confessional manner. </w:t>
      </w:r>
      <w:r>
        <w:rPr>
          <w:rFonts w:asciiTheme="majorBidi" w:hAnsiTheme="majorBidi" w:cstheme="majorBidi"/>
          <w:sz w:val="24"/>
          <w:szCs w:val="24"/>
          <w:lang w:bidi="he-IL"/>
        </w:rPr>
        <w:t xml:space="preserve">This </w:t>
      </w:r>
      <w:r w:rsidR="002176D9">
        <w:rPr>
          <w:rFonts w:asciiTheme="majorBidi" w:hAnsiTheme="majorBidi" w:cstheme="majorBidi"/>
          <w:sz w:val="24"/>
          <w:szCs w:val="24"/>
          <w:lang w:bidi="he-IL"/>
        </w:rPr>
        <w:t xml:space="preserve">represents, for instance, past-oriented </w:t>
      </w:r>
      <w:r w:rsidR="00D03095">
        <w:rPr>
          <w:rFonts w:asciiTheme="majorBidi" w:hAnsiTheme="majorBidi" w:cstheme="majorBidi"/>
          <w:sz w:val="24"/>
          <w:szCs w:val="24"/>
          <w:lang w:bidi="he-IL"/>
        </w:rPr>
        <w:t>understanding of modernity</w:t>
      </w:r>
      <w:r w:rsidR="002176D9">
        <w:rPr>
          <w:rFonts w:asciiTheme="majorBidi" w:hAnsiTheme="majorBidi" w:cstheme="majorBidi"/>
          <w:sz w:val="24"/>
          <w:szCs w:val="24"/>
          <w:lang w:bidi="he-IL"/>
        </w:rPr>
        <w:t xml:space="preserve">; a binary view of the relationship between Islam and the western civilization; </w:t>
      </w:r>
      <w:r w:rsidR="002176D9" w:rsidRPr="001A0BE2">
        <w:rPr>
          <w:rFonts w:asciiTheme="majorBidi" w:hAnsiTheme="majorBidi" w:cstheme="majorBidi"/>
          <w:sz w:val="24"/>
          <w:szCs w:val="24"/>
          <w:lang w:bidi="he-IL"/>
        </w:rPr>
        <w:t>a limited understanding of diversity</w:t>
      </w:r>
      <w:r w:rsidR="002176D9">
        <w:rPr>
          <w:rFonts w:asciiTheme="majorBidi" w:hAnsiTheme="majorBidi" w:cstheme="majorBidi"/>
          <w:sz w:val="24"/>
          <w:szCs w:val="24"/>
          <w:lang w:bidi="he-IL"/>
        </w:rPr>
        <w:t>, human rights, and value pluralism</w:t>
      </w:r>
      <w:r w:rsidR="002176D9" w:rsidRPr="001A0BE2">
        <w:rPr>
          <w:rFonts w:asciiTheme="majorBidi" w:hAnsiTheme="majorBidi" w:cstheme="majorBidi"/>
          <w:sz w:val="24"/>
          <w:szCs w:val="24"/>
          <w:lang w:bidi="he-IL"/>
        </w:rPr>
        <w:t xml:space="preserve"> in society</w:t>
      </w:r>
      <w:r w:rsidR="002176D9">
        <w:rPr>
          <w:rFonts w:asciiTheme="majorBidi" w:hAnsiTheme="majorBidi" w:cstheme="majorBidi"/>
          <w:sz w:val="24"/>
          <w:szCs w:val="24"/>
          <w:lang w:bidi="he-IL"/>
        </w:rPr>
        <w:t>; and an emphasize on the textualist and</w:t>
      </w:r>
      <w:r w:rsidR="002176D9" w:rsidRPr="002176D9">
        <w:rPr>
          <w:rFonts w:asciiTheme="majorBidi" w:hAnsiTheme="majorBidi" w:cstheme="majorBidi"/>
          <w:sz w:val="24"/>
          <w:szCs w:val="24"/>
          <w:lang w:bidi="he-IL"/>
        </w:rPr>
        <w:t xml:space="preserve"> </w:t>
      </w:r>
      <w:r w:rsidR="002176D9" w:rsidRPr="001A0BE2">
        <w:rPr>
          <w:rFonts w:asciiTheme="majorBidi" w:hAnsiTheme="majorBidi" w:cstheme="majorBidi"/>
          <w:sz w:val="24"/>
          <w:szCs w:val="24"/>
          <w:lang w:bidi="he-IL"/>
        </w:rPr>
        <w:t xml:space="preserve">exclusionist (and not the rational or context-related) exegesis of the Quran, the </w:t>
      </w:r>
      <w:r w:rsidR="002176D9" w:rsidRPr="001A0BE2">
        <w:rPr>
          <w:rFonts w:asciiTheme="majorBidi" w:hAnsiTheme="majorBidi" w:cstheme="majorBidi"/>
          <w:i/>
          <w:iCs/>
          <w:sz w:val="24"/>
          <w:szCs w:val="24"/>
          <w:lang w:bidi="he-IL"/>
        </w:rPr>
        <w:t>hadith</w:t>
      </w:r>
      <w:r w:rsidR="002176D9">
        <w:rPr>
          <w:rFonts w:asciiTheme="majorBidi" w:hAnsiTheme="majorBidi" w:cstheme="majorBidi"/>
          <w:sz w:val="24"/>
          <w:szCs w:val="24"/>
          <w:lang w:bidi="he-IL"/>
        </w:rPr>
        <w:t>, and Islamic law</w:t>
      </w:r>
      <w:r w:rsidR="002176D9" w:rsidRPr="001A0BE2">
        <w:rPr>
          <w:rFonts w:asciiTheme="majorBidi" w:hAnsiTheme="majorBidi" w:cstheme="majorBidi"/>
          <w:sz w:val="24"/>
          <w:szCs w:val="24"/>
          <w:lang w:bidi="he-IL"/>
        </w:rPr>
        <w:t xml:space="preserve"> (</w:t>
      </w:r>
      <w:r w:rsidR="002176D9">
        <w:rPr>
          <w:rFonts w:asciiTheme="majorBidi" w:hAnsiTheme="majorBidi" w:cstheme="majorBidi"/>
          <w:sz w:val="24"/>
          <w:szCs w:val="24"/>
          <w:lang w:bidi="he-IL"/>
        </w:rPr>
        <w:t>Al-Jabri, 1996;</w:t>
      </w:r>
      <w:r w:rsidR="002176D9" w:rsidRPr="001A0BE2">
        <w:rPr>
          <w:rFonts w:asciiTheme="majorBidi" w:hAnsiTheme="majorBidi" w:cstheme="majorBidi"/>
          <w:sz w:val="24"/>
          <w:szCs w:val="24"/>
          <w:lang w:bidi="he-IL"/>
        </w:rPr>
        <w:t xml:space="preserve"> Ali</w:t>
      </w:r>
      <w:r w:rsidR="002176D9">
        <w:rPr>
          <w:rFonts w:asciiTheme="majorBidi" w:hAnsiTheme="majorBidi" w:cstheme="majorBidi"/>
          <w:sz w:val="24"/>
          <w:szCs w:val="24"/>
          <w:lang w:bidi="he-IL"/>
        </w:rPr>
        <w:t xml:space="preserve"> &amp; Leaman</w:t>
      </w:r>
      <w:r w:rsidR="002176D9" w:rsidRPr="001A0BE2">
        <w:rPr>
          <w:rFonts w:asciiTheme="majorBidi" w:hAnsiTheme="majorBidi" w:cstheme="majorBidi"/>
          <w:sz w:val="24"/>
          <w:szCs w:val="24"/>
          <w:lang w:bidi="he-IL"/>
        </w:rPr>
        <w:t>, 2008;</w:t>
      </w:r>
      <w:r w:rsidR="002176D9">
        <w:rPr>
          <w:rFonts w:asciiTheme="majorBidi" w:hAnsiTheme="majorBidi" w:cstheme="majorBidi"/>
          <w:sz w:val="24"/>
          <w:szCs w:val="24"/>
          <w:lang w:bidi="he-IL"/>
        </w:rPr>
        <w:t xml:space="preserve"> Saeed, 2006;</w:t>
      </w:r>
      <w:r w:rsidR="002176D9" w:rsidRPr="001A0BE2">
        <w:rPr>
          <w:rFonts w:asciiTheme="majorBidi" w:hAnsiTheme="majorBidi" w:cstheme="majorBidi"/>
          <w:sz w:val="24"/>
          <w:szCs w:val="24"/>
          <w:lang w:bidi="he-IL"/>
        </w:rPr>
        <w:t xml:space="preserve"> Saada &amp; Gross, 2016)</w:t>
      </w:r>
      <w:r w:rsidR="002176D9">
        <w:rPr>
          <w:rFonts w:asciiTheme="majorBidi" w:hAnsiTheme="majorBidi" w:cstheme="majorBidi"/>
          <w:sz w:val="24"/>
          <w:szCs w:val="24"/>
          <w:lang w:bidi="he-IL"/>
        </w:rPr>
        <w:t>. Non-critical</w:t>
      </w:r>
      <w:r w:rsidR="00D03095">
        <w:rPr>
          <w:rFonts w:asciiTheme="majorBidi" w:hAnsiTheme="majorBidi" w:cstheme="majorBidi"/>
          <w:sz w:val="24"/>
          <w:szCs w:val="24"/>
          <w:lang w:bidi="he-IL"/>
        </w:rPr>
        <w:t xml:space="preserve"> and minimal</w:t>
      </w:r>
      <w:r w:rsidR="002176D9">
        <w:rPr>
          <w:rFonts w:asciiTheme="majorBidi" w:hAnsiTheme="majorBidi" w:cstheme="majorBidi"/>
          <w:sz w:val="24"/>
          <w:szCs w:val="24"/>
          <w:lang w:bidi="he-IL"/>
        </w:rPr>
        <w:t xml:space="preserve"> </w:t>
      </w:r>
      <w:r w:rsidR="00D03095">
        <w:rPr>
          <w:rFonts w:asciiTheme="majorBidi" w:hAnsiTheme="majorBidi" w:cstheme="majorBidi"/>
          <w:sz w:val="24"/>
          <w:szCs w:val="24"/>
          <w:lang w:bidi="he-IL"/>
        </w:rPr>
        <w:t>perception</w:t>
      </w:r>
      <w:r w:rsidR="002176D9">
        <w:rPr>
          <w:rFonts w:asciiTheme="majorBidi" w:hAnsiTheme="majorBidi" w:cstheme="majorBidi"/>
          <w:sz w:val="24"/>
          <w:szCs w:val="24"/>
          <w:lang w:bidi="he-IL"/>
        </w:rPr>
        <w:t xml:space="preserve"> of </w:t>
      </w:r>
      <w:r w:rsidR="002176D9" w:rsidRPr="002176D9">
        <w:rPr>
          <w:rFonts w:asciiTheme="majorBidi" w:hAnsiTheme="majorBidi" w:cstheme="majorBidi"/>
          <w:i/>
          <w:iCs/>
          <w:sz w:val="24"/>
          <w:szCs w:val="24"/>
          <w:lang w:bidi="he-IL"/>
        </w:rPr>
        <w:t>talim</w:t>
      </w:r>
      <w:r w:rsidR="002176D9">
        <w:rPr>
          <w:rFonts w:asciiTheme="majorBidi" w:hAnsiTheme="majorBidi" w:cstheme="majorBidi"/>
          <w:sz w:val="24"/>
          <w:szCs w:val="24"/>
          <w:lang w:bidi="he-IL"/>
        </w:rPr>
        <w:t xml:space="preserve"> might be manifested through</w:t>
      </w:r>
      <w:r w:rsidR="002176D9" w:rsidRPr="001A0BE2">
        <w:rPr>
          <w:rFonts w:asciiTheme="majorBidi" w:hAnsiTheme="majorBidi" w:cstheme="majorBidi"/>
          <w:sz w:val="24"/>
          <w:szCs w:val="24"/>
          <w:lang w:bidi="he-IL"/>
        </w:rPr>
        <w:t>`traditional’</w:t>
      </w:r>
      <w:r w:rsidR="00D03095">
        <w:rPr>
          <w:rFonts w:asciiTheme="majorBidi" w:hAnsiTheme="majorBidi" w:cstheme="majorBidi"/>
          <w:sz w:val="24"/>
          <w:szCs w:val="24"/>
          <w:lang w:bidi="he-IL"/>
        </w:rPr>
        <w:t xml:space="preserve"> and non-reflective</w:t>
      </w:r>
      <w:r w:rsidR="002176D9" w:rsidRPr="001A0BE2">
        <w:rPr>
          <w:rFonts w:asciiTheme="majorBidi" w:hAnsiTheme="majorBidi" w:cstheme="majorBidi"/>
          <w:sz w:val="24"/>
          <w:szCs w:val="24"/>
          <w:lang w:bidi="he-IL"/>
        </w:rPr>
        <w:t xml:space="preserve"> pedagogies such as the memorization of the Quran and the</w:t>
      </w:r>
      <w:r w:rsidR="002176D9" w:rsidRPr="005F2186">
        <w:rPr>
          <w:rFonts w:asciiTheme="majorBidi" w:hAnsiTheme="majorBidi" w:cstheme="majorBidi"/>
          <w:i/>
          <w:iCs/>
          <w:sz w:val="24"/>
          <w:szCs w:val="24"/>
          <w:lang w:bidi="he-IL"/>
        </w:rPr>
        <w:t xml:space="preserve"> hadith</w:t>
      </w:r>
      <w:r w:rsidR="002176D9" w:rsidRPr="001A0BE2">
        <w:rPr>
          <w:rFonts w:asciiTheme="majorBidi" w:hAnsiTheme="majorBidi" w:cstheme="majorBidi"/>
          <w:sz w:val="24"/>
          <w:szCs w:val="24"/>
          <w:lang w:bidi="he-IL"/>
        </w:rPr>
        <w:t>, rote learning, frontal instruction, and role modeling.</w:t>
      </w:r>
      <w:r w:rsidR="002176D9">
        <w:rPr>
          <w:rFonts w:asciiTheme="majorBidi" w:hAnsiTheme="majorBidi" w:cstheme="majorBidi"/>
          <w:sz w:val="24"/>
          <w:szCs w:val="24"/>
          <w:lang w:bidi="he-IL"/>
        </w:rPr>
        <w:t xml:space="preserve"> </w:t>
      </w:r>
      <w:r w:rsidR="00DD7E2D" w:rsidRPr="001A0BE2">
        <w:rPr>
          <w:rFonts w:asciiTheme="majorBidi" w:hAnsiTheme="majorBidi" w:cstheme="majorBidi"/>
          <w:sz w:val="24"/>
          <w:szCs w:val="24"/>
          <w:lang w:bidi="he-IL"/>
        </w:rPr>
        <w:t xml:space="preserve">Teachers who are more critical represent the maximalist and the reformist </w:t>
      </w:r>
      <w:r w:rsidR="00D03095" w:rsidRPr="001A0BE2">
        <w:rPr>
          <w:rFonts w:asciiTheme="majorBidi" w:hAnsiTheme="majorBidi" w:cstheme="majorBidi"/>
          <w:sz w:val="24"/>
          <w:szCs w:val="24"/>
          <w:lang w:bidi="he-IL"/>
        </w:rPr>
        <w:t xml:space="preserve">outlook </w:t>
      </w:r>
      <w:r w:rsidR="00D03095">
        <w:rPr>
          <w:rFonts w:asciiTheme="majorBidi" w:hAnsiTheme="majorBidi" w:cstheme="majorBidi"/>
          <w:sz w:val="24"/>
          <w:szCs w:val="24"/>
          <w:lang w:bidi="he-IL"/>
        </w:rPr>
        <w:t xml:space="preserve">in the typology </w:t>
      </w:r>
      <w:r w:rsidR="00DD7E2D" w:rsidRPr="001A0BE2">
        <w:rPr>
          <w:rFonts w:asciiTheme="majorBidi" w:hAnsiTheme="majorBidi" w:cstheme="majorBidi"/>
          <w:sz w:val="24"/>
          <w:szCs w:val="24"/>
          <w:lang w:bidi="he-IL"/>
        </w:rPr>
        <w:t xml:space="preserve">which engage students with the “why” of Islamic instructions. They want to make Islam more adaptable to democratic and pluralistic societies (Al-Jabri, 2009; Kamrava, 2009; Kurzman, 1998; Wright, 1996). </w:t>
      </w:r>
      <w:r w:rsidR="00D03095">
        <w:rPr>
          <w:rFonts w:asciiTheme="majorBidi" w:hAnsiTheme="majorBidi" w:cstheme="majorBidi"/>
          <w:sz w:val="24"/>
          <w:szCs w:val="24"/>
          <w:lang w:bidi="he-IL"/>
        </w:rPr>
        <w:t xml:space="preserve">We clarify this further in the following section. </w:t>
      </w:r>
    </w:p>
    <w:p w:rsidR="00BD7758" w:rsidRPr="001A0BE2" w:rsidRDefault="0034758C" w:rsidP="0034758C">
      <w:pPr>
        <w:ind w:firstLine="720"/>
        <w:rPr>
          <w:rFonts w:asciiTheme="majorBidi" w:hAnsiTheme="majorBidi" w:cstheme="majorBidi"/>
          <w:sz w:val="24"/>
          <w:szCs w:val="24"/>
          <w:lang w:bidi="he-IL"/>
        </w:rPr>
      </w:pPr>
      <w:r w:rsidRPr="0034758C">
        <w:rPr>
          <w:rFonts w:asciiTheme="majorBidi" w:hAnsiTheme="majorBidi" w:cstheme="majorBidi"/>
          <w:sz w:val="24"/>
          <w:szCs w:val="24"/>
          <w:lang w:bidi="he-IL"/>
        </w:rPr>
        <w:t>To</w:t>
      </w:r>
      <w:r w:rsidR="00D03095">
        <w:rPr>
          <w:rFonts w:asciiTheme="majorBidi" w:hAnsiTheme="majorBidi" w:cstheme="majorBidi"/>
          <w:sz w:val="24"/>
          <w:szCs w:val="24"/>
          <w:lang w:bidi="he-IL"/>
        </w:rPr>
        <w:t xml:space="preserve"> sum up we can roughly speak</w:t>
      </w:r>
      <w:r w:rsidR="00023D1A" w:rsidRPr="0034758C">
        <w:rPr>
          <w:rFonts w:asciiTheme="majorBidi" w:hAnsiTheme="majorBidi" w:cstheme="majorBidi"/>
          <w:sz w:val="24"/>
          <w:szCs w:val="24"/>
          <w:lang w:bidi="he-IL"/>
        </w:rPr>
        <w:t xml:space="preserve"> of </w:t>
      </w:r>
      <w:r w:rsidR="00380255" w:rsidRPr="0034758C">
        <w:rPr>
          <w:rFonts w:asciiTheme="majorBidi" w:hAnsiTheme="majorBidi" w:cstheme="majorBidi"/>
          <w:sz w:val="24"/>
          <w:szCs w:val="24"/>
          <w:lang w:bidi="he-IL"/>
        </w:rPr>
        <w:t>four types of teachers in Islamic religious education: teachers who advance</w:t>
      </w:r>
      <w:r w:rsidR="00380255">
        <w:rPr>
          <w:rFonts w:asciiTheme="majorBidi" w:hAnsiTheme="majorBidi" w:cstheme="majorBidi"/>
          <w:sz w:val="24"/>
          <w:szCs w:val="24"/>
          <w:lang w:bidi="he-IL"/>
        </w:rPr>
        <w:t xml:space="preserve"> critical skills and values</w:t>
      </w:r>
      <w:r w:rsidR="003A6E32">
        <w:rPr>
          <w:rFonts w:asciiTheme="majorBidi" w:hAnsiTheme="majorBidi" w:cstheme="majorBidi"/>
          <w:sz w:val="24"/>
          <w:szCs w:val="24"/>
          <w:lang w:bidi="he-IL"/>
        </w:rPr>
        <w:t xml:space="preserve"> in both </w:t>
      </w:r>
      <w:r w:rsidR="003A6E32">
        <w:rPr>
          <w:rFonts w:asciiTheme="majorBidi" w:hAnsiTheme="majorBidi" w:cstheme="majorBidi"/>
          <w:i/>
          <w:iCs/>
          <w:sz w:val="24"/>
          <w:szCs w:val="24"/>
          <w:lang w:bidi="he-IL"/>
        </w:rPr>
        <w:t>t</w:t>
      </w:r>
      <w:r w:rsidR="003A6E32" w:rsidRPr="001A0BE2">
        <w:rPr>
          <w:rFonts w:asciiTheme="majorBidi" w:hAnsiTheme="majorBidi" w:cstheme="majorBidi"/>
          <w:i/>
          <w:iCs/>
          <w:sz w:val="24"/>
          <w:szCs w:val="24"/>
          <w:lang w:bidi="he-IL"/>
        </w:rPr>
        <w:t>arbiyya</w:t>
      </w:r>
      <w:r w:rsidR="003A6E32">
        <w:rPr>
          <w:rFonts w:asciiTheme="majorBidi" w:hAnsiTheme="majorBidi" w:cstheme="majorBidi"/>
          <w:i/>
          <w:iCs/>
          <w:sz w:val="24"/>
          <w:szCs w:val="24"/>
          <w:lang w:bidi="he-IL"/>
        </w:rPr>
        <w:t xml:space="preserve"> and tadib</w:t>
      </w:r>
      <w:r w:rsidR="003A6E32" w:rsidRPr="00D03095">
        <w:rPr>
          <w:rFonts w:asciiTheme="majorBidi" w:hAnsiTheme="majorBidi" w:cstheme="majorBidi"/>
          <w:sz w:val="24"/>
          <w:szCs w:val="24"/>
          <w:lang w:bidi="he-IL"/>
        </w:rPr>
        <w:t xml:space="preserve">; </w:t>
      </w:r>
      <w:r w:rsidR="003A6E32" w:rsidRPr="003A6E32">
        <w:rPr>
          <w:rFonts w:asciiTheme="majorBidi" w:hAnsiTheme="majorBidi" w:cstheme="majorBidi"/>
          <w:sz w:val="24"/>
          <w:szCs w:val="24"/>
          <w:lang w:bidi="he-IL"/>
        </w:rPr>
        <w:t>those who are critical</w:t>
      </w:r>
      <w:r w:rsidR="003A6E32">
        <w:rPr>
          <w:rFonts w:asciiTheme="majorBidi" w:hAnsiTheme="majorBidi" w:cstheme="majorBidi"/>
          <w:sz w:val="24"/>
          <w:szCs w:val="24"/>
          <w:lang w:bidi="he-IL"/>
        </w:rPr>
        <w:t xml:space="preserve"> in</w:t>
      </w:r>
      <w:r w:rsidR="003A6E32">
        <w:rPr>
          <w:rFonts w:asciiTheme="majorBidi" w:hAnsiTheme="majorBidi" w:cstheme="majorBidi"/>
          <w:i/>
          <w:iCs/>
          <w:sz w:val="24"/>
          <w:szCs w:val="24"/>
          <w:lang w:bidi="he-IL"/>
        </w:rPr>
        <w:t xml:space="preserve"> t</w:t>
      </w:r>
      <w:r w:rsidR="003A6E32" w:rsidRPr="001A0BE2">
        <w:rPr>
          <w:rFonts w:asciiTheme="majorBidi" w:hAnsiTheme="majorBidi" w:cstheme="majorBidi"/>
          <w:i/>
          <w:iCs/>
          <w:sz w:val="24"/>
          <w:szCs w:val="24"/>
          <w:lang w:bidi="he-IL"/>
        </w:rPr>
        <w:t>arbiyya</w:t>
      </w:r>
      <w:r w:rsidR="003A6E32">
        <w:rPr>
          <w:rFonts w:asciiTheme="majorBidi" w:hAnsiTheme="majorBidi" w:cstheme="majorBidi"/>
          <w:i/>
          <w:iCs/>
          <w:sz w:val="24"/>
          <w:szCs w:val="24"/>
          <w:lang w:bidi="he-IL"/>
        </w:rPr>
        <w:t xml:space="preserve"> </w:t>
      </w:r>
      <w:r w:rsidR="003A6E32" w:rsidRPr="003A6E32">
        <w:rPr>
          <w:rFonts w:asciiTheme="majorBidi" w:hAnsiTheme="majorBidi" w:cstheme="majorBidi"/>
          <w:sz w:val="24"/>
          <w:szCs w:val="24"/>
          <w:lang w:bidi="he-IL"/>
        </w:rPr>
        <w:t>and non-critical in</w:t>
      </w:r>
      <w:r w:rsidR="003A6E32">
        <w:rPr>
          <w:rFonts w:asciiTheme="majorBidi" w:hAnsiTheme="majorBidi" w:cstheme="majorBidi"/>
          <w:i/>
          <w:iCs/>
          <w:sz w:val="24"/>
          <w:szCs w:val="24"/>
          <w:lang w:bidi="he-IL"/>
        </w:rPr>
        <w:t xml:space="preserve"> tadib; </w:t>
      </w:r>
      <w:r w:rsidR="003A6E32" w:rsidRPr="003A6E32">
        <w:rPr>
          <w:rFonts w:asciiTheme="majorBidi" w:hAnsiTheme="majorBidi" w:cstheme="majorBidi"/>
          <w:sz w:val="24"/>
          <w:szCs w:val="24"/>
          <w:lang w:bidi="he-IL"/>
        </w:rPr>
        <w:t>those who are critical in</w:t>
      </w:r>
      <w:r w:rsidR="003A6E32">
        <w:rPr>
          <w:rFonts w:asciiTheme="majorBidi" w:hAnsiTheme="majorBidi" w:cstheme="majorBidi"/>
          <w:i/>
          <w:iCs/>
          <w:sz w:val="24"/>
          <w:szCs w:val="24"/>
          <w:lang w:bidi="he-IL"/>
        </w:rPr>
        <w:t xml:space="preserve"> tadib </w:t>
      </w:r>
      <w:r w:rsidR="003A6E32" w:rsidRPr="003A6E32">
        <w:rPr>
          <w:rFonts w:asciiTheme="majorBidi" w:hAnsiTheme="majorBidi" w:cstheme="majorBidi"/>
          <w:sz w:val="24"/>
          <w:szCs w:val="24"/>
          <w:lang w:bidi="he-IL"/>
        </w:rPr>
        <w:t>and not in</w:t>
      </w:r>
      <w:r w:rsidR="003A6E32">
        <w:rPr>
          <w:rFonts w:asciiTheme="majorBidi" w:hAnsiTheme="majorBidi" w:cstheme="majorBidi"/>
          <w:i/>
          <w:iCs/>
          <w:sz w:val="24"/>
          <w:szCs w:val="24"/>
          <w:lang w:bidi="he-IL"/>
        </w:rPr>
        <w:t xml:space="preserve"> t</w:t>
      </w:r>
      <w:r w:rsidR="003A6E32" w:rsidRPr="001A0BE2">
        <w:rPr>
          <w:rFonts w:asciiTheme="majorBidi" w:hAnsiTheme="majorBidi" w:cstheme="majorBidi"/>
          <w:i/>
          <w:iCs/>
          <w:sz w:val="24"/>
          <w:szCs w:val="24"/>
          <w:lang w:bidi="he-IL"/>
        </w:rPr>
        <w:t>arbiyya</w:t>
      </w:r>
      <w:r w:rsidR="003A6E32">
        <w:rPr>
          <w:rFonts w:asciiTheme="majorBidi" w:hAnsiTheme="majorBidi" w:cstheme="majorBidi"/>
          <w:i/>
          <w:iCs/>
          <w:sz w:val="24"/>
          <w:szCs w:val="24"/>
          <w:lang w:bidi="he-IL"/>
        </w:rPr>
        <w:t xml:space="preserve">; </w:t>
      </w:r>
      <w:r w:rsidR="003A6E32" w:rsidRPr="003A6E32">
        <w:rPr>
          <w:rFonts w:asciiTheme="majorBidi" w:hAnsiTheme="majorBidi" w:cstheme="majorBidi"/>
          <w:sz w:val="24"/>
          <w:szCs w:val="24"/>
          <w:lang w:bidi="he-IL"/>
        </w:rPr>
        <w:t xml:space="preserve">and those who are non-critical in both </w:t>
      </w:r>
      <w:r w:rsidR="003A6E32">
        <w:rPr>
          <w:rFonts w:asciiTheme="majorBidi" w:hAnsiTheme="majorBidi" w:cstheme="majorBidi"/>
          <w:i/>
          <w:iCs/>
          <w:sz w:val="24"/>
          <w:szCs w:val="24"/>
          <w:lang w:bidi="he-IL"/>
        </w:rPr>
        <w:t>t</w:t>
      </w:r>
      <w:r w:rsidR="003A6E32" w:rsidRPr="001A0BE2">
        <w:rPr>
          <w:rFonts w:asciiTheme="majorBidi" w:hAnsiTheme="majorBidi" w:cstheme="majorBidi"/>
          <w:i/>
          <w:iCs/>
          <w:sz w:val="24"/>
          <w:szCs w:val="24"/>
          <w:lang w:bidi="he-IL"/>
        </w:rPr>
        <w:t>arbiyya</w:t>
      </w:r>
      <w:r w:rsidR="003A6E32">
        <w:rPr>
          <w:rFonts w:asciiTheme="majorBidi" w:hAnsiTheme="majorBidi" w:cstheme="majorBidi"/>
          <w:i/>
          <w:iCs/>
          <w:sz w:val="24"/>
          <w:szCs w:val="24"/>
          <w:lang w:bidi="he-IL"/>
        </w:rPr>
        <w:t xml:space="preserve"> </w:t>
      </w:r>
      <w:r w:rsidR="003A6E32" w:rsidRPr="003A6E32">
        <w:rPr>
          <w:rFonts w:asciiTheme="majorBidi" w:hAnsiTheme="majorBidi" w:cstheme="majorBidi"/>
          <w:sz w:val="24"/>
          <w:szCs w:val="24"/>
          <w:lang w:bidi="he-IL"/>
        </w:rPr>
        <w:t>and</w:t>
      </w:r>
      <w:r w:rsidR="003A6E32">
        <w:rPr>
          <w:rFonts w:asciiTheme="majorBidi" w:hAnsiTheme="majorBidi" w:cstheme="majorBidi"/>
          <w:i/>
          <w:iCs/>
          <w:sz w:val="24"/>
          <w:szCs w:val="24"/>
          <w:lang w:bidi="he-IL"/>
        </w:rPr>
        <w:t xml:space="preserve"> tadib.</w:t>
      </w:r>
      <w:r w:rsidR="003A6E32">
        <w:rPr>
          <w:rFonts w:asciiTheme="majorBidi" w:hAnsiTheme="majorBidi" w:cstheme="majorBidi"/>
          <w:sz w:val="24"/>
          <w:szCs w:val="24"/>
          <w:lang w:bidi="he-IL"/>
        </w:rPr>
        <w:t xml:space="preserve"> </w:t>
      </w:r>
      <w:r w:rsidR="00BD7758" w:rsidRPr="001A0BE2">
        <w:rPr>
          <w:rFonts w:asciiTheme="majorBidi" w:hAnsiTheme="majorBidi" w:cstheme="majorBidi"/>
          <w:sz w:val="24"/>
          <w:szCs w:val="24"/>
          <w:lang w:bidi="he-IL"/>
        </w:rPr>
        <w:t>Next we explain the meaning of critical Islamic educa</w:t>
      </w:r>
      <w:r w:rsidR="005F18EC">
        <w:rPr>
          <w:rFonts w:asciiTheme="majorBidi" w:hAnsiTheme="majorBidi" w:cstheme="majorBidi"/>
          <w:sz w:val="24"/>
          <w:szCs w:val="24"/>
          <w:lang w:bidi="he-IL"/>
        </w:rPr>
        <w:t xml:space="preserve">tion, the kind of questions </w:t>
      </w:r>
      <w:r w:rsidR="00BD7758" w:rsidRPr="001A0BE2">
        <w:rPr>
          <w:rFonts w:asciiTheme="majorBidi" w:hAnsiTheme="majorBidi" w:cstheme="majorBidi"/>
          <w:sz w:val="24"/>
          <w:szCs w:val="24"/>
          <w:lang w:bidi="he-IL"/>
        </w:rPr>
        <w:t xml:space="preserve">teachers and students may ask, and why it is much appropriate for </w:t>
      </w:r>
      <w:r w:rsidR="00922260">
        <w:rPr>
          <w:rFonts w:asciiTheme="majorBidi" w:hAnsiTheme="majorBidi" w:cstheme="majorBidi"/>
          <w:sz w:val="24"/>
          <w:szCs w:val="24"/>
          <w:lang w:bidi="he-IL"/>
        </w:rPr>
        <w:t>living in democratic and multicultural and multi-faith</w:t>
      </w:r>
      <w:r w:rsidR="00BD7758" w:rsidRPr="001A0BE2">
        <w:rPr>
          <w:rFonts w:asciiTheme="majorBidi" w:hAnsiTheme="majorBidi" w:cstheme="majorBidi"/>
          <w:sz w:val="24"/>
          <w:szCs w:val="24"/>
          <w:lang w:bidi="he-IL"/>
        </w:rPr>
        <w:t xml:space="preserve"> societies.</w:t>
      </w:r>
    </w:p>
    <w:p w:rsidR="00EC2A64" w:rsidRDefault="00750DC5" w:rsidP="005F2186">
      <w:pPr>
        <w:rPr>
          <w:rFonts w:asciiTheme="majorBidi" w:hAnsiTheme="majorBidi" w:cstheme="majorBidi"/>
          <w:b/>
          <w:bCs/>
          <w:sz w:val="24"/>
          <w:szCs w:val="24"/>
          <w:lang w:bidi="he-IL"/>
        </w:rPr>
      </w:pPr>
      <w:r w:rsidRPr="00F11093">
        <w:rPr>
          <w:rFonts w:asciiTheme="majorBidi" w:hAnsiTheme="majorBidi" w:cstheme="majorBidi"/>
          <w:b/>
          <w:bCs/>
          <w:sz w:val="24"/>
          <w:szCs w:val="24"/>
          <w:lang w:bidi="he-IL"/>
        </w:rPr>
        <w:t>Modes of critique</w:t>
      </w:r>
      <w:r w:rsidR="00BD7758" w:rsidRPr="00F11093">
        <w:rPr>
          <w:rFonts w:asciiTheme="majorBidi" w:hAnsiTheme="majorBidi" w:cstheme="majorBidi"/>
          <w:b/>
          <w:bCs/>
          <w:sz w:val="24"/>
          <w:szCs w:val="24"/>
          <w:lang w:bidi="he-IL"/>
        </w:rPr>
        <w:t xml:space="preserve"> in Islamic religious education</w:t>
      </w:r>
      <w:r w:rsidR="00BD7758" w:rsidRPr="001A0BE2">
        <w:rPr>
          <w:rFonts w:asciiTheme="majorBidi" w:hAnsiTheme="majorBidi" w:cstheme="majorBidi"/>
          <w:b/>
          <w:bCs/>
          <w:sz w:val="24"/>
          <w:szCs w:val="24"/>
          <w:lang w:bidi="he-IL"/>
        </w:rPr>
        <w:t xml:space="preserve"> </w:t>
      </w:r>
    </w:p>
    <w:p w:rsidR="00FC315A" w:rsidRPr="001A0BE2" w:rsidRDefault="00BD7758" w:rsidP="005F2186">
      <w:pPr>
        <w:ind w:firstLine="720"/>
        <w:rPr>
          <w:rFonts w:asciiTheme="majorBidi" w:hAnsiTheme="majorBidi" w:cstheme="majorBidi"/>
          <w:sz w:val="24"/>
          <w:szCs w:val="24"/>
          <w:lang w:bidi="ar-JO"/>
        </w:rPr>
      </w:pPr>
      <w:r w:rsidRPr="001A0BE2">
        <w:rPr>
          <w:rFonts w:asciiTheme="majorBidi" w:hAnsiTheme="majorBidi" w:cstheme="majorBidi"/>
          <w:sz w:val="24"/>
          <w:szCs w:val="24"/>
          <w:lang w:bidi="he-IL"/>
        </w:rPr>
        <w:t>T</w:t>
      </w:r>
      <w:r w:rsidR="00095056" w:rsidRPr="001A0BE2">
        <w:rPr>
          <w:rFonts w:asciiTheme="majorBidi" w:hAnsiTheme="majorBidi" w:cstheme="majorBidi"/>
          <w:sz w:val="24"/>
          <w:szCs w:val="24"/>
          <w:lang w:bidi="he-IL"/>
        </w:rPr>
        <w:t>he maximal and</w:t>
      </w:r>
      <w:r w:rsidR="00DD7E2D" w:rsidRPr="001A0BE2">
        <w:rPr>
          <w:rFonts w:asciiTheme="majorBidi" w:hAnsiTheme="majorBidi" w:cstheme="majorBidi"/>
          <w:sz w:val="24"/>
          <w:szCs w:val="24"/>
          <w:lang w:bidi="he-IL"/>
        </w:rPr>
        <w:t xml:space="preserve"> critical notion of </w:t>
      </w:r>
      <w:r w:rsidR="00D03095">
        <w:rPr>
          <w:rFonts w:asciiTheme="majorBidi" w:hAnsiTheme="majorBidi" w:cstheme="majorBidi"/>
          <w:i/>
          <w:iCs/>
          <w:sz w:val="24"/>
          <w:szCs w:val="24"/>
          <w:lang w:bidi="he-IL"/>
        </w:rPr>
        <w:t>ta</w:t>
      </w:r>
      <w:r w:rsidR="00DD7E2D" w:rsidRPr="001A0BE2">
        <w:rPr>
          <w:rFonts w:asciiTheme="majorBidi" w:hAnsiTheme="majorBidi" w:cstheme="majorBidi"/>
          <w:i/>
          <w:iCs/>
          <w:sz w:val="24"/>
          <w:szCs w:val="24"/>
          <w:lang w:bidi="he-IL"/>
        </w:rPr>
        <w:t>lim</w:t>
      </w:r>
      <w:r w:rsidRPr="001A0BE2">
        <w:rPr>
          <w:rFonts w:asciiTheme="majorBidi" w:hAnsiTheme="majorBidi" w:cstheme="majorBidi"/>
          <w:i/>
          <w:iCs/>
          <w:sz w:val="24"/>
          <w:szCs w:val="24"/>
          <w:lang w:bidi="he-IL"/>
        </w:rPr>
        <w:t xml:space="preserve"> </w:t>
      </w:r>
      <w:r w:rsidRPr="001A0BE2">
        <w:rPr>
          <w:rFonts w:asciiTheme="majorBidi" w:hAnsiTheme="majorBidi" w:cstheme="majorBidi"/>
          <w:sz w:val="24"/>
          <w:szCs w:val="24"/>
          <w:lang w:bidi="he-IL"/>
        </w:rPr>
        <w:t>in the typology</w:t>
      </w:r>
      <w:r w:rsidR="00DD7E2D" w:rsidRPr="001A0BE2">
        <w:rPr>
          <w:rFonts w:asciiTheme="majorBidi" w:hAnsiTheme="majorBidi" w:cstheme="majorBidi"/>
          <w:sz w:val="24"/>
          <w:szCs w:val="24"/>
          <w:lang w:bidi="he-IL"/>
        </w:rPr>
        <w:t xml:space="preserve"> appreciates student’s questioning of religious moral</w:t>
      </w:r>
      <w:r w:rsidR="00095056" w:rsidRPr="001A0BE2">
        <w:rPr>
          <w:rFonts w:asciiTheme="majorBidi" w:hAnsiTheme="majorBidi" w:cstheme="majorBidi"/>
          <w:sz w:val="24"/>
          <w:szCs w:val="24"/>
          <w:lang w:bidi="he-IL"/>
        </w:rPr>
        <w:t>s</w:t>
      </w:r>
      <w:r w:rsidR="00DD7E2D" w:rsidRPr="001A0BE2">
        <w:rPr>
          <w:rFonts w:asciiTheme="majorBidi" w:hAnsiTheme="majorBidi" w:cstheme="majorBidi"/>
          <w:sz w:val="24"/>
          <w:szCs w:val="24"/>
          <w:lang w:bidi="he-IL"/>
        </w:rPr>
        <w:t xml:space="preserve"> an</w:t>
      </w:r>
      <w:r w:rsidR="00095056" w:rsidRPr="001A0BE2">
        <w:rPr>
          <w:rFonts w:asciiTheme="majorBidi" w:hAnsiTheme="majorBidi" w:cstheme="majorBidi"/>
          <w:sz w:val="24"/>
          <w:szCs w:val="24"/>
          <w:lang w:bidi="he-IL"/>
        </w:rPr>
        <w:t>d spiritual ideals and it rejects</w:t>
      </w:r>
      <w:r w:rsidR="00DD7E2D" w:rsidRPr="001A0BE2">
        <w:rPr>
          <w:rFonts w:asciiTheme="majorBidi" w:hAnsiTheme="majorBidi" w:cstheme="majorBidi"/>
          <w:sz w:val="24"/>
          <w:szCs w:val="24"/>
          <w:lang w:bidi="he-IL"/>
        </w:rPr>
        <w:t xml:space="preserve"> “the monopoly over religious hermeneutics or the literal interpretations of Islamic texts”</w:t>
      </w:r>
      <w:r w:rsidR="00EF2F99">
        <w:rPr>
          <w:rFonts w:asciiTheme="majorBidi" w:hAnsiTheme="majorBidi" w:cstheme="majorBidi"/>
          <w:sz w:val="24"/>
          <w:szCs w:val="24"/>
          <w:lang w:bidi="he-IL"/>
        </w:rPr>
        <w:t xml:space="preserve"> </w:t>
      </w:r>
      <w:r w:rsidR="00DD7E2D" w:rsidRPr="001A0BE2">
        <w:rPr>
          <w:rFonts w:asciiTheme="majorBidi" w:hAnsiTheme="majorBidi" w:cstheme="majorBidi"/>
          <w:sz w:val="24"/>
          <w:szCs w:val="24"/>
          <w:lang w:bidi="he-IL"/>
        </w:rPr>
        <w:t xml:space="preserve">(Saada &amp; Gross, 2016, p. 2). </w:t>
      </w:r>
      <w:r w:rsidR="00FC315A" w:rsidRPr="001A0BE2">
        <w:rPr>
          <w:rFonts w:asciiTheme="majorBidi" w:hAnsiTheme="majorBidi" w:cstheme="majorBidi"/>
          <w:sz w:val="24"/>
          <w:szCs w:val="24"/>
          <w:lang w:bidi="he-IL"/>
        </w:rPr>
        <w:t>The critical standpoint</w:t>
      </w:r>
      <w:r w:rsidR="00A0732B">
        <w:rPr>
          <w:rFonts w:asciiTheme="majorBidi" w:hAnsiTheme="majorBidi" w:cstheme="majorBidi"/>
          <w:sz w:val="24"/>
          <w:szCs w:val="24"/>
          <w:lang w:bidi="he-IL"/>
        </w:rPr>
        <w:t xml:space="preserve"> </w:t>
      </w:r>
      <w:r w:rsidR="00FC315A" w:rsidRPr="001A0BE2">
        <w:rPr>
          <w:rFonts w:asciiTheme="majorBidi" w:hAnsiTheme="majorBidi" w:cstheme="majorBidi"/>
          <w:sz w:val="24"/>
          <w:szCs w:val="24"/>
          <w:lang w:bidi="he-IL"/>
        </w:rPr>
        <w:t>assumes that “no scholar has absolute jurisdiction over what counts as legitimate or not, but rather that meanings are shared, experienced, and deliberated upon on the understanding that something new or other might still emanate” (Waghid, 2011, p. 4).</w:t>
      </w:r>
      <w:r w:rsidR="00FC315A" w:rsidRPr="001A0BE2">
        <w:rPr>
          <w:rFonts w:asciiTheme="majorBidi" w:hAnsiTheme="majorBidi" w:cstheme="majorBidi"/>
          <w:sz w:val="24"/>
          <w:szCs w:val="24"/>
          <w:lang w:bidi="ar-JO"/>
        </w:rPr>
        <w:t xml:space="preserve"> It encourages Muslim students to interrogate the underlying assumptions of their beliefs and practices and to recognize the possible controversies and tensions in Islami</w:t>
      </w:r>
      <w:r w:rsidR="00A275F3">
        <w:rPr>
          <w:rFonts w:asciiTheme="majorBidi" w:hAnsiTheme="majorBidi" w:cstheme="majorBidi"/>
          <w:sz w:val="24"/>
          <w:szCs w:val="24"/>
          <w:lang w:bidi="ar-JO"/>
        </w:rPr>
        <w:t>c history, theology, and politics</w:t>
      </w:r>
      <w:r w:rsidR="00FC315A" w:rsidRPr="001A0BE2">
        <w:rPr>
          <w:rFonts w:asciiTheme="majorBidi" w:hAnsiTheme="majorBidi" w:cstheme="majorBidi"/>
          <w:sz w:val="24"/>
          <w:szCs w:val="24"/>
          <w:lang w:bidi="ar-JO"/>
        </w:rPr>
        <w:t xml:space="preserve"> </w:t>
      </w:r>
      <w:r w:rsidR="00FC315A" w:rsidRPr="001A0BE2">
        <w:rPr>
          <w:rFonts w:asciiTheme="majorBidi" w:hAnsiTheme="majorBidi" w:cstheme="majorBidi"/>
          <w:sz w:val="24"/>
          <w:szCs w:val="24"/>
          <w:lang w:bidi="he-IL"/>
        </w:rPr>
        <w:t>(Zia, 2007).</w:t>
      </w:r>
      <w:r w:rsidR="00FC315A" w:rsidRPr="001A0BE2">
        <w:rPr>
          <w:rFonts w:asciiTheme="majorBidi" w:hAnsiTheme="majorBidi" w:cstheme="majorBidi"/>
          <w:sz w:val="24"/>
          <w:szCs w:val="24"/>
          <w:lang w:bidi="ar-JO"/>
        </w:rPr>
        <w:t xml:space="preserve"> </w:t>
      </w:r>
    </w:p>
    <w:p w:rsidR="00FC315A" w:rsidRPr="001A0BE2" w:rsidRDefault="00FC315A" w:rsidP="00A10F3B">
      <w:pPr>
        <w:ind w:firstLine="720"/>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 </w:t>
      </w:r>
      <w:r w:rsidR="00A275F3" w:rsidRPr="001A0BE2">
        <w:rPr>
          <w:rFonts w:asciiTheme="majorBidi" w:hAnsiTheme="majorBidi" w:cstheme="majorBidi"/>
          <w:sz w:val="24"/>
          <w:szCs w:val="24"/>
          <w:lang w:bidi="he-IL"/>
        </w:rPr>
        <w:t xml:space="preserve">The maximal and critical notion of </w:t>
      </w:r>
      <w:r w:rsidR="00A275F3">
        <w:rPr>
          <w:rFonts w:asciiTheme="majorBidi" w:hAnsiTheme="majorBidi" w:cstheme="majorBidi"/>
          <w:i/>
          <w:iCs/>
          <w:sz w:val="24"/>
          <w:szCs w:val="24"/>
          <w:lang w:bidi="he-IL"/>
        </w:rPr>
        <w:t>ta</w:t>
      </w:r>
      <w:r w:rsidR="00A275F3" w:rsidRPr="001A0BE2">
        <w:rPr>
          <w:rFonts w:asciiTheme="majorBidi" w:hAnsiTheme="majorBidi" w:cstheme="majorBidi"/>
          <w:i/>
          <w:iCs/>
          <w:sz w:val="24"/>
          <w:szCs w:val="24"/>
          <w:lang w:bidi="he-IL"/>
        </w:rPr>
        <w:t xml:space="preserve">lim </w:t>
      </w:r>
      <w:r w:rsidR="00A275F3">
        <w:rPr>
          <w:rFonts w:asciiTheme="majorBidi" w:hAnsiTheme="majorBidi" w:cstheme="majorBidi"/>
          <w:sz w:val="24"/>
          <w:szCs w:val="24"/>
          <w:lang w:bidi="ar-JO"/>
        </w:rPr>
        <w:t>can be described as</w:t>
      </w:r>
      <w:r w:rsidRPr="001A0BE2">
        <w:rPr>
          <w:rFonts w:asciiTheme="majorBidi" w:hAnsiTheme="majorBidi" w:cstheme="majorBidi"/>
          <w:sz w:val="24"/>
          <w:szCs w:val="24"/>
          <w:lang w:bidi="ar-JO"/>
        </w:rPr>
        <w:t xml:space="preserve"> </w:t>
      </w:r>
      <w:r w:rsidR="00077B06" w:rsidRPr="001A0BE2">
        <w:rPr>
          <w:rFonts w:asciiTheme="majorBidi" w:hAnsiTheme="majorBidi" w:cstheme="majorBidi"/>
          <w:sz w:val="24"/>
          <w:szCs w:val="24"/>
          <w:lang w:bidi="ar-JO"/>
        </w:rPr>
        <w:t xml:space="preserve">learning from religion (Saada, 2015) or teaching from commitment (Tan, 2008). </w:t>
      </w:r>
      <w:r w:rsidR="00A10F3B" w:rsidRPr="001A0BE2">
        <w:rPr>
          <w:rFonts w:asciiTheme="majorBidi" w:hAnsiTheme="majorBidi" w:cstheme="majorBidi"/>
          <w:sz w:val="24"/>
          <w:szCs w:val="24"/>
          <w:lang w:bidi="ar-JO"/>
        </w:rPr>
        <w:t>It follows the assump</w:t>
      </w:r>
      <w:r w:rsidR="00A10F3B">
        <w:rPr>
          <w:rFonts w:asciiTheme="majorBidi" w:hAnsiTheme="majorBidi" w:cstheme="majorBidi"/>
          <w:sz w:val="24"/>
          <w:szCs w:val="24"/>
          <w:lang w:bidi="ar-JO"/>
        </w:rPr>
        <w:t>tion that “an authentic faith is</w:t>
      </w:r>
      <w:r w:rsidR="00A10F3B" w:rsidRPr="001A0BE2">
        <w:rPr>
          <w:rFonts w:asciiTheme="majorBidi" w:hAnsiTheme="majorBidi" w:cstheme="majorBidi"/>
          <w:sz w:val="24"/>
          <w:szCs w:val="24"/>
          <w:lang w:bidi="ar-JO"/>
        </w:rPr>
        <w:t xml:space="preserve"> an autonomous faith” (Laura &amp; Leahy</w:t>
      </w:r>
      <w:r w:rsidR="00A10F3B">
        <w:rPr>
          <w:rFonts w:asciiTheme="majorBidi" w:hAnsiTheme="majorBidi" w:cstheme="majorBidi"/>
          <w:sz w:val="24"/>
          <w:szCs w:val="24"/>
          <w:lang w:bidi="ar-JO"/>
        </w:rPr>
        <w:t>, 1989, p. 259), and</w:t>
      </w:r>
      <w:r w:rsidR="00A10F3B" w:rsidRPr="001A0BE2">
        <w:rPr>
          <w:rFonts w:asciiTheme="majorBidi" w:hAnsiTheme="majorBidi" w:cstheme="majorBidi"/>
          <w:sz w:val="24"/>
          <w:szCs w:val="24"/>
          <w:lang w:bidi="ar-JO"/>
        </w:rPr>
        <w:t xml:space="preserve"> it tries to balance rootedness with openness in Islamic religious education</w:t>
      </w:r>
      <w:r w:rsidR="00A10F3B">
        <w:rPr>
          <w:rFonts w:asciiTheme="majorBidi" w:hAnsiTheme="majorBidi" w:cstheme="majorBidi"/>
          <w:sz w:val="24"/>
          <w:szCs w:val="24"/>
          <w:lang w:bidi="ar-JO"/>
        </w:rPr>
        <w:t xml:space="preserve"> </w:t>
      </w:r>
      <w:r w:rsidR="00A10F3B" w:rsidRPr="001A0BE2">
        <w:rPr>
          <w:rFonts w:asciiTheme="majorBidi" w:hAnsiTheme="majorBidi" w:cstheme="majorBidi"/>
          <w:sz w:val="24"/>
          <w:szCs w:val="24"/>
          <w:lang w:bidi="ar-JO"/>
        </w:rPr>
        <w:t>(Tan, 2008)</w:t>
      </w:r>
      <w:r w:rsidR="00A10F3B">
        <w:rPr>
          <w:rFonts w:asciiTheme="majorBidi" w:hAnsiTheme="majorBidi" w:cstheme="majorBidi"/>
          <w:sz w:val="24"/>
          <w:szCs w:val="24"/>
          <w:lang w:bidi="ar-JO"/>
        </w:rPr>
        <w:t>. This entails, for instance, that</w:t>
      </w:r>
      <w:r w:rsidR="00077B06" w:rsidRPr="001A0BE2">
        <w:rPr>
          <w:rFonts w:asciiTheme="majorBidi" w:hAnsiTheme="majorBidi" w:cstheme="majorBidi"/>
          <w:sz w:val="24"/>
          <w:szCs w:val="24"/>
          <w:lang w:bidi="ar-JO"/>
        </w:rPr>
        <w:t xml:space="preserve"> “students are int</w:t>
      </w:r>
      <w:r w:rsidR="00A10F3B">
        <w:rPr>
          <w:rFonts w:asciiTheme="majorBidi" w:hAnsiTheme="majorBidi" w:cstheme="majorBidi"/>
          <w:sz w:val="24"/>
          <w:szCs w:val="24"/>
          <w:lang w:bidi="ar-JO"/>
        </w:rPr>
        <w:t>roduced to [Islam]</w:t>
      </w:r>
      <w:r w:rsidR="00077B06" w:rsidRPr="001A0BE2">
        <w:rPr>
          <w:rFonts w:asciiTheme="majorBidi" w:hAnsiTheme="majorBidi" w:cstheme="majorBidi"/>
          <w:sz w:val="24"/>
          <w:szCs w:val="24"/>
          <w:lang w:bidi="ar-JO"/>
        </w:rPr>
        <w:t xml:space="preserve"> from within the religious system while developing the adolescent reflective thinking and rational autonomy” (Tan, 2008, p. 72). </w:t>
      </w:r>
      <w:r w:rsidR="00A10F3B">
        <w:rPr>
          <w:rFonts w:asciiTheme="majorBidi" w:hAnsiTheme="majorBidi" w:cstheme="majorBidi"/>
          <w:sz w:val="24"/>
          <w:szCs w:val="24"/>
          <w:lang w:bidi="ar-JO"/>
        </w:rPr>
        <w:t>Also, teachers are encouraged to</w:t>
      </w:r>
      <w:r w:rsidR="00C226E2" w:rsidRPr="001A0BE2">
        <w:rPr>
          <w:rFonts w:asciiTheme="majorBidi" w:hAnsiTheme="majorBidi" w:cstheme="majorBidi"/>
          <w:sz w:val="24"/>
          <w:szCs w:val="24"/>
          <w:lang w:bidi="ar-JO"/>
        </w:rPr>
        <w:t xml:space="preserve"> “ask questions and be willing to respond to the questioning honestly and in a way that respects the ado</w:t>
      </w:r>
      <w:r w:rsidR="00A52B93" w:rsidRPr="001A0BE2">
        <w:rPr>
          <w:rFonts w:asciiTheme="majorBidi" w:hAnsiTheme="majorBidi" w:cstheme="majorBidi"/>
          <w:sz w:val="24"/>
          <w:szCs w:val="24"/>
          <w:lang w:bidi="ar-JO"/>
        </w:rPr>
        <w:t>lescent`s cognitive and emotional maturity… [to] make the adolescent aware</w:t>
      </w:r>
      <w:r w:rsidR="00654705" w:rsidRPr="001A0BE2">
        <w:rPr>
          <w:rFonts w:asciiTheme="majorBidi" w:hAnsiTheme="majorBidi" w:cstheme="majorBidi"/>
          <w:sz w:val="24"/>
          <w:szCs w:val="24"/>
          <w:lang w:bidi="ar-JO"/>
        </w:rPr>
        <w:t xml:space="preserve"> that religion is a matter of faith rather than universally, publicly agreed belief… [that] morality is not exclusively dependent upon religion… [and to] encourage attitudes of tolerance and understanding in relation to religious disagreement” (Tan, 2008, p. 73).</w:t>
      </w:r>
      <w:r w:rsidR="00A10F3B">
        <w:rPr>
          <w:rFonts w:asciiTheme="majorBidi" w:hAnsiTheme="majorBidi" w:cstheme="majorBidi"/>
          <w:sz w:val="24"/>
          <w:szCs w:val="24"/>
          <w:lang w:bidi="ar-JO"/>
        </w:rPr>
        <w:t xml:space="preserve"> Critical </w:t>
      </w:r>
      <w:r w:rsidR="00A10F3B" w:rsidRPr="00A10F3B">
        <w:rPr>
          <w:rFonts w:asciiTheme="majorBidi" w:hAnsiTheme="majorBidi" w:cstheme="majorBidi"/>
          <w:i/>
          <w:iCs/>
          <w:sz w:val="24"/>
          <w:szCs w:val="24"/>
          <w:lang w:bidi="ar-JO"/>
        </w:rPr>
        <w:t>talim</w:t>
      </w:r>
      <w:r w:rsidR="00A10F3B">
        <w:rPr>
          <w:rFonts w:asciiTheme="majorBidi" w:hAnsiTheme="majorBidi" w:cstheme="majorBidi"/>
          <w:sz w:val="24"/>
          <w:szCs w:val="24"/>
          <w:lang w:bidi="ar-JO"/>
        </w:rPr>
        <w:t>, we can add, is much reasonable for</w:t>
      </w:r>
      <w:r w:rsidR="000B1AFB" w:rsidRPr="001A0BE2">
        <w:rPr>
          <w:rFonts w:asciiTheme="majorBidi" w:hAnsiTheme="majorBidi" w:cstheme="majorBidi"/>
          <w:sz w:val="24"/>
          <w:szCs w:val="24"/>
          <w:lang w:bidi="ar-JO"/>
        </w:rPr>
        <w:t xml:space="preserve"> students at the high school level assuming that they have established some sense of primary culture or religious belonging (Tan, 2008</w:t>
      </w:r>
      <w:r w:rsidR="00C226E2" w:rsidRPr="001A0BE2">
        <w:rPr>
          <w:rFonts w:asciiTheme="majorBidi" w:hAnsiTheme="majorBidi" w:cstheme="majorBidi"/>
          <w:sz w:val="24"/>
          <w:szCs w:val="24"/>
          <w:lang w:bidi="ar-JO"/>
        </w:rPr>
        <w:t>;</w:t>
      </w:r>
      <w:r w:rsidR="000B1AFB" w:rsidRPr="001A0BE2">
        <w:rPr>
          <w:rFonts w:asciiTheme="majorBidi" w:hAnsiTheme="majorBidi" w:cstheme="majorBidi"/>
          <w:sz w:val="24"/>
          <w:szCs w:val="24"/>
          <w:lang w:bidi="ar-JO"/>
        </w:rPr>
        <w:t xml:space="preserve"> Thiesen,</w:t>
      </w:r>
      <w:r w:rsidR="00C226E2" w:rsidRPr="001A0BE2">
        <w:rPr>
          <w:rFonts w:asciiTheme="majorBidi" w:hAnsiTheme="majorBidi" w:cstheme="majorBidi"/>
          <w:sz w:val="24"/>
          <w:szCs w:val="24"/>
          <w:lang w:bidi="ar-JO"/>
        </w:rPr>
        <w:t xml:space="preserve"> 2014;</w:t>
      </w:r>
      <w:r w:rsidR="000B1AFB" w:rsidRPr="001A0BE2">
        <w:rPr>
          <w:rFonts w:asciiTheme="majorBidi" w:hAnsiTheme="majorBidi" w:cstheme="majorBidi"/>
          <w:sz w:val="24"/>
          <w:szCs w:val="24"/>
          <w:lang w:bidi="ar-JO"/>
        </w:rPr>
        <w:t xml:space="preserve"> Saada, 2015)</w:t>
      </w:r>
      <w:r w:rsidR="00C226E2" w:rsidRPr="001A0BE2">
        <w:rPr>
          <w:rFonts w:asciiTheme="majorBidi" w:hAnsiTheme="majorBidi" w:cstheme="majorBidi"/>
          <w:sz w:val="24"/>
          <w:szCs w:val="24"/>
          <w:lang w:bidi="ar-JO"/>
        </w:rPr>
        <w:t xml:space="preserve"> and that they have developed the basic skills of critical thinking and argumentative capabilities.   </w:t>
      </w:r>
    </w:p>
    <w:p w:rsidR="00D348D4" w:rsidRDefault="00FC315A" w:rsidP="003C62D8">
      <w:pPr>
        <w:ind w:firstLine="720"/>
        <w:rPr>
          <w:rFonts w:asciiTheme="majorBidi" w:hAnsiTheme="majorBidi" w:cstheme="majorBidi"/>
          <w:sz w:val="24"/>
          <w:szCs w:val="24"/>
          <w:lang w:bidi="he-IL"/>
        </w:rPr>
      </w:pPr>
      <w:r w:rsidRPr="00B36AF0">
        <w:rPr>
          <w:rFonts w:asciiTheme="majorBidi" w:hAnsiTheme="majorBidi" w:cstheme="majorBidi"/>
          <w:sz w:val="24"/>
          <w:szCs w:val="24"/>
          <w:lang w:bidi="ar-JO"/>
        </w:rPr>
        <w:t>We can think of two</w:t>
      </w:r>
      <w:r w:rsidR="00F23CBA" w:rsidRPr="00B36AF0">
        <w:rPr>
          <w:rFonts w:asciiTheme="majorBidi" w:hAnsiTheme="majorBidi" w:cstheme="majorBidi"/>
          <w:sz w:val="24"/>
          <w:szCs w:val="24"/>
          <w:lang w:bidi="ar-JO"/>
        </w:rPr>
        <w:t xml:space="preserve"> modes</w:t>
      </w:r>
      <w:r w:rsidR="00F11093">
        <w:rPr>
          <w:rFonts w:asciiTheme="majorBidi" w:hAnsiTheme="majorBidi" w:cstheme="majorBidi"/>
          <w:sz w:val="24"/>
          <w:szCs w:val="24"/>
          <w:lang w:bidi="ar-JO"/>
        </w:rPr>
        <w:t xml:space="preserve"> of </w:t>
      </w:r>
      <w:r w:rsidR="00F11093" w:rsidRPr="001A0BE2">
        <w:rPr>
          <w:rFonts w:asciiTheme="majorBidi" w:hAnsiTheme="majorBidi" w:cstheme="majorBidi"/>
          <w:sz w:val="24"/>
          <w:szCs w:val="24"/>
          <w:lang w:bidi="ar-JO"/>
        </w:rPr>
        <w:t xml:space="preserve">critique </w:t>
      </w:r>
      <w:r w:rsidR="00F23CBA" w:rsidRPr="001A0BE2">
        <w:rPr>
          <w:rFonts w:asciiTheme="majorBidi" w:hAnsiTheme="majorBidi" w:cstheme="majorBidi"/>
          <w:sz w:val="24"/>
          <w:szCs w:val="24"/>
          <w:lang w:bidi="ar-JO"/>
        </w:rPr>
        <w:t>while developing the students’ capacities of critical</w:t>
      </w:r>
      <w:r w:rsidR="00C61A0C" w:rsidRPr="001A0BE2">
        <w:rPr>
          <w:rFonts w:asciiTheme="majorBidi" w:hAnsiTheme="majorBidi" w:cstheme="majorBidi"/>
          <w:sz w:val="24"/>
          <w:szCs w:val="24"/>
          <w:lang w:bidi="ar-JO"/>
        </w:rPr>
        <w:t xml:space="preserve"> thinking about t</w:t>
      </w:r>
      <w:r w:rsidR="00F11093">
        <w:rPr>
          <w:rFonts w:asciiTheme="majorBidi" w:hAnsiTheme="majorBidi" w:cstheme="majorBidi"/>
          <w:sz w:val="24"/>
          <w:szCs w:val="24"/>
          <w:lang w:bidi="ar-JO"/>
        </w:rPr>
        <w:t>he moral and spiritual issues of</w:t>
      </w:r>
      <w:r w:rsidR="00B36AF0">
        <w:rPr>
          <w:rFonts w:asciiTheme="majorBidi" w:hAnsiTheme="majorBidi" w:cstheme="majorBidi"/>
          <w:sz w:val="24"/>
          <w:szCs w:val="24"/>
          <w:lang w:bidi="ar-JO"/>
        </w:rPr>
        <w:t xml:space="preserve"> Islam—a </w:t>
      </w:r>
      <w:r w:rsidR="00B36AF0" w:rsidRPr="001A0BE2">
        <w:rPr>
          <w:rFonts w:asciiTheme="majorBidi" w:hAnsiTheme="majorBidi" w:cstheme="majorBidi"/>
          <w:sz w:val="24"/>
          <w:szCs w:val="24"/>
          <w:lang w:bidi="ar-JO"/>
        </w:rPr>
        <w:t>critique</w:t>
      </w:r>
      <w:r w:rsidR="00C61A0C" w:rsidRPr="001A0BE2">
        <w:rPr>
          <w:rFonts w:asciiTheme="majorBidi" w:hAnsiTheme="majorBidi" w:cstheme="majorBidi"/>
          <w:sz w:val="24"/>
          <w:szCs w:val="24"/>
          <w:lang w:bidi="ar-JO"/>
        </w:rPr>
        <w:t xml:space="preserve"> </w:t>
      </w:r>
      <w:r w:rsidR="00C61A0C" w:rsidRPr="001A0BE2">
        <w:rPr>
          <w:rFonts w:asciiTheme="majorBidi" w:hAnsiTheme="majorBidi" w:cstheme="majorBidi"/>
          <w:sz w:val="24"/>
          <w:szCs w:val="24"/>
          <w:lang w:bidi="he-IL"/>
        </w:rPr>
        <w:t>from within</w:t>
      </w:r>
      <w:r w:rsidR="00EF2F99">
        <w:rPr>
          <w:rFonts w:asciiTheme="majorBidi" w:hAnsiTheme="majorBidi" w:cstheme="majorBidi"/>
          <w:sz w:val="24"/>
          <w:szCs w:val="24"/>
          <w:lang w:bidi="he-IL"/>
        </w:rPr>
        <w:t xml:space="preserve"> (criticism internal to a tradition) </w:t>
      </w:r>
      <w:r w:rsidR="00C61A0C" w:rsidRPr="001A0BE2">
        <w:rPr>
          <w:rFonts w:asciiTheme="majorBidi" w:hAnsiTheme="majorBidi" w:cstheme="majorBidi"/>
          <w:sz w:val="24"/>
          <w:szCs w:val="24"/>
          <w:lang w:bidi="he-IL"/>
        </w:rPr>
        <w:t>and from without</w:t>
      </w:r>
      <w:r w:rsidR="00EF2F99">
        <w:rPr>
          <w:rFonts w:asciiTheme="majorBidi" w:hAnsiTheme="majorBidi" w:cstheme="majorBidi"/>
          <w:sz w:val="24"/>
          <w:szCs w:val="24"/>
          <w:lang w:bidi="he-IL"/>
        </w:rPr>
        <w:t xml:space="preserve"> (criticism external to a tradition)</w:t>
      </w:r>
      <w:r w:rsidR="00F11093">
        <w:rPr>
          <w:rFonts w:asciiTheme="majorBidi" w:hAnsiTheme="majorBidi" w:cstheme="majorBidi"/>
          <w:sz w:val="24"/>
          <w:szCs w:val="24"/>
          <w:lang w:bidi="he-IL"/>
        </w:rPr>
        <w:t xml:space="preserve"> </w:t>
      </w:r>
      <w:r w:rsidR="00C61A0C" w:rsidRPr="001A0BE2">
        <w:rPr>
          <w:rFonts w:asciiTheme="majorBidi" w:hAnsiTheme="majorBidi" w:cstheme="majorBidi"/>
          <w:sz w:val="24"/>
          <w:szCs w:val="24"/>
          <w:lang w:bidi="he-IL"/>
        </w:rPr>
        <w:t>(Alexander, 2016</w:t>
      </w:r>
      <w:r w:rsidR="00BF0B8B" w:rsidRPr="001A0BE2">
        <w:rPr>
          <w:rFonts w:asciiTheme="majorBidi" w:hAnsiTheme="majorBidi" w:cstheme="majorBidi"/>
          <w:sz w:val="24"/>
          <w:szCs w:val="24"/>
          <w:lang w:bidi="he-IL"/>
        </w:rPr>
        <w:t>; Leirvik, 1999</w:t>
      </w:r>
      <w:r w:rsidR="00EF2F99">
        <w:rPr>
          <w:rFonts w:asciiTheme="majorBidi" w:hAnsiTheme="majorBidi" w:cstheme="majorBidi"/>
          <w:sz w:val="24"/>
          <w:szCs w:val="24"/>
          <w:lang w:bidi="he-IL"/>
        </w:rPr>
        <w:t xml:space="preserve">; </w:t>
      </w:r>
      <w:r w:rsidR="00EF2F99">
        <w:rPr>
          <w:rFonts w:asciiTheme="majorBidi" w:hAnsiTheme="majorBidi" w:cstheme="majorBidi"/>
          <w:sz w:val="24"/>
          <w:szCs w:val="24"/>
          <w:lang w:bidi="ar-JO"/>
        </w:rPr>
        <w:t>Runzo, 1989</w:t>
      </w:r>
      <w:r w:rsidR="00C61A0C" w:rsidRPr="001A0BE2">
        <w:rPr>
          <w:rFonts w:asciiTheme="majorBidi" w:hAnsiTheme="majorBidi" w:cstheme="majorBidi"/>
          <w:sz w:val="24"/>
          <w:szCs w:val="24"/>
          <w:lang w:bidi="he-IL"/>
        </w:rPr>
        <w:t xml:space="preserve">). </w:t>
      </w:r>
      <w:r w:rsidR="00EF2F99">
        <w:rPr>
          <w:rFonts w:asciiTheme="majorBidi" w:hAnsiTheme="majorBidi" w:cstheme="majorBidi"/>
          <w:sz w:val="24"/>
          <w:szCs w:val="24"/>
          <w:lang w:bidi="he-IL"/>
        </w:rPr>
        <w:t>The former can be described as education for weak rationality and the later</w:t>
      </w:r>
      <w:r w:rsidR="00B36AF0">
        <w:rPr>
          <w:rFonts w:asciiTheme="majorBidi" w:hAnsiTheme="majorBidi" w:cstheme="majorBidi"/>
          <w:sz w:val="24"/>
          <w:szCs w:val="24"/>
          <w:lang w:bidi="he-IL"/>
        </w:rPr>
        <w:t xml:space="preserve"> is</w:t>
      </w:r>
      <w:r w:rsidR="00EF2F99">
        <w:rPr>
          <w:rFonts w:asciiTheme="majorBidi" w:hAnsiTheme="majorBidi" w:cstheme="majorBidi"/>
          <w:sz w:val="24"/>
          <w:szCs w:val="24"/>
          <w:lang w:bidi="he-IL"/>
        </w:rPr>
        <w:t xml:space="preserve"> education for strong rationality</w:t>
      </w:r>
      <w:r w:rsidR="003C62D8">
        <w:rPr>
          <w:rStyle w:val="FootnoteReference"/>
          <w:rFonts w:asciiTheme="majorBidi" w:hAnsiTheme="majorBidi" w:cstheme="majorBidi"/>
          <w:sz w:val="24"/>
          <w:szCs w:val="24"/>
          <w:lang w:bidi="he-IL"/>
        </w:rPr>
        <w:footnoteReference w:id="6"/>
      </w:r>
      <w:r w:rsidR="00EF2F99">
        <w:rPr>
          <w:rFonts w:asciiTheme="majorBidi" w:hAnsiTheme="majorBidi" w:cstheme="majorBidi"/>
          <w:sz w:val="24"/>
          <w:szCs w:val="24"/>
          <w:lang w:bidi="he-IL"/>
        </w:rPr>
        <w:t xml:space="preserve"> (Tan, </w:t>
      </w:r>
      <w:r w:rsidR="00D348D4">
        <w:rPr>
          <w:rFonts w:asciiTheme="majorBidi" w:hAnsiTheme="majorBidi" w:cstheme="majorBidi"/>
          <w:sz w:val="24"/>
          <w:szCs w:val="24"/>
          <w:lang w:bidi="he-IL"/>
        </w:rPr>
        <w:t xml:space="preserve">2014). </w:t>
      </w:r>
      <w:r w:rsidR="00BF0B8B" w:rsidRPr="001A0BE2">
        <w:rPr>
          <w:rFonts w:asciiTheme="majorBidi" w:hAnsiTheme="majorBidi" w:cstheme="majorBidi"/>
          <w:sz w:val="24"/>
          <w:szCs w:val="24"/>
          <w:lang w:bidi="he-IL"/>
        </w:rPr>
        <w:t>According to</w:t>
      </w:r>
      <w:r w:rsidR="000D6DF9" w:rsidRPr="001A0BE2">
        <w:rPr>
          <w:rFonts w:asciiTheme="majorBidi" w:hAnsiTheme="majorBidi" w:cstheme="majorBidi"/>
          <w:sz w:val="24"/>
          <w:szCs w:val="24"/>
          <w:lang w:bidi="he-IL"/>
        </w:rPr>
        <w:t xml:space="preserve"> Leganger-Krogstad (2003) “religions need to be approached both from the ‘insider’ as living sources for faith, morals and life orientation—and from the ‘outsider’, as objects for critical investigation” (p. 179).</w:t>
      </w:r>
      <w:r w:rsidR="00BF0B8B" w:rsidRPr="001A0BE2">
        <w:rPr>
          <w:rFonts w:asciiTheme="majorBidi" w:hAnsiTheme="majorBidi" w:cstheme="majorBidi"/>
          <w:sz w:val="24"/>
          <w:szCs w:val="24"/>
          <w:lang w:bidi="he-IL"/>
        </w:rPr>
        <w:t xml:space="preserve"> </w:t>
      </w:r>
      <w:r w:rsidR="00D348D4">
        <w:rPr>
          <w:rFonts w:asciiTheme="majorBidi" w:hAnsiTheme="majorBidi" w:cstheme="majorBidi"/>
          <w:sz w:val="24"/>
          <w:szCs w:val="24"/>
          <w:lang w:bidi="he-IL"/>
        </w:rPr>
        <w:t xml:space="preserve">Both perspectives assume that </w:t>
      </w:r>
      <w:r w:rsidR="00B36AF0">
        <w:rPr>
          <w:rFonts w:asciiTheme="majorBidi" w:hAnsiTheme="majorBidi" w:cstheme="majorBidi"/>
          <w:sz w:val="24"/>
          <w:szCs w:val="24"/>
          <w:lang w:bidi="ar-JO"/>
        </w:rPr>
        <w:t>there is no</w:t>
      </w:r>
      <w:r w:rsidR="00D348D4" w:rsidRPr="001A0BE2">
        <w:rPr>
          <w:rFonts w:asciiTheme="majorBidi" w:hAnsiTheme="majorBidi" w:cstheme="majorBidi"/>
          <w:sz w:val="24"/>
          <w:szCs w:val="24"/>
          <w:lang w:bidi="ar-JO"/>
        </w:rPr>
        <w:t xml:space="preserve"> object</w:t>
      </w:r>
      <w:r w:rsidR="00B36AF0">
        <w:rPr>
          <w:rFonts w:asciiTheme="majorBidi" w:hAnsiTheme="majorBidi" w:cstheme="majorBidi"/>
          <w:sz w:val="24"/>
          <w:szCs w:val="24"/>
          <w:lang w:bidi="ar-JO"/>
        </w:rPr>
        <w:t>ive</w:t>
      </w:r>
      <w:r w:rsidR="00D348D4" w:rsidRPr="001A0BE2">
        <w:rPr>
          <w:rFonts w:asciiTheme="majorBidi" w:hAnsiTheme="majorBidi" w:cstheme="majorBidi"/>
          <w:sz w:val="24"/>
          <w:szCs w:val="24"/>
          <w:lang w:bidi="ar-JO"/>
        </w:rPr>
        <w:t xml:space="preserve"> or context-free rationality and “terms such as ‘justification’, ‘evidence’, ‘critical thinking’, ‘liberty’ and ‘personal choices’ are not context-less and ideology-free; rather they are dependent on historically concrete languages and practices, and take place in specific settings” (Tan, 2014, p. 329).</w:t>
      </w:r>
      <w:r w:rsidR="00D348D4">
        <w:rPr>
          <w:rFonts w:asciiTheme="majorBidi" w:hAnsiTheme="majorBidi" w:cstheme="majorBidi"/>
          <w:sz w:val="24"/>
          <w:szCs w:val="24"/>
          <w:lang w:bidi="ar-JO"/>
        </w:rPr>
        <w:t xml:space="preserve"> This means that </w:t>
      </w:r>
      <w:r w:rsidR="00D348D4" w:rsidRPr="001A0BE2">
        <w:rPr>
          <w:rFonts w:asciiTheme="majorBidi" w:hAnsiTheme="majorBidi" w:cstheme="majorBidi"/>
          <w:sz w:val="24"/>
          <w:szCs w:val="24"/>
          <w:lang w:bidi="ar-JO"/>
        </w:rPr>
        <w:t>the practice of rationality and independent thinking are</w:t>
      </w:r>
      <w:r w:rsidR="00D348D4">
        <w:rPr>
          <w:rFonts w:asciiTheme="majorBidi" w:hAnsiTheme="majorBidi" w:cstheme="majorBidi"/>
          <w:sz w:val="24"/>
          <w:szCs w:val="24"/>
          <w:lang w:bidi="ar-JO"/>
        </w:rPr>
        <w:t xml:space="preserve"> basically</w:t>
      </w:r>
      <w:r w:rsidR="00D348D4" w:rsidRPr="001A0BE2">
        <w:rPr>
          <w:rFonts w:asciiTheme="majorBidi" w:hAnsiTheme="majorBidi" w:cstheme="majorBidi"/>
          <w:sz w:val="24"/>
          <w:szCs w:val="24"/>
          <w:lang w:bidi="ar-JO"/>
        </w:rPr>
        <w:t xml:space="preserve"> embodied within convictional communities (Jonathan, 1995; Laura &amp; Leahy, 1989)</w:t>
      </w:r>
      <w:r w:rsidR="00D348D4">
        <w:rPr>
          <w:rFonts w:asciiTheme="majorBidi" w:hAnsiTheme="majorBidi" w:cstheme="majorBidi"/>
          <w:sz w:val="24"/>
          <w:szCs w:val="24"/>
          <w:lang w:bidi="ar-JO"/>
        </w:rPr>
        <w:t xml:space="preserve">. </w:t>
      </w:r>
    </w:p>
    <w:p w:rsidR="007E46BF" w:rsidRDefault="00CE0029" w:rsidP="00800762">
      <w:pPr>
        <w:ind w:firstLine="720"/>
        <w:rPr>
          <w:rFonts w:asciiTheme="majorBidi" w:hAnsiTheme="majorBidi" w:cstheme="majorBidi"/>
          <w:sz w:val="24"/>
          <w:szCs w:val="24"/>
          <w:lang w:bidi="ar-JO"/>
        </w:rPr>
      </w:pPr>
      <w:r w:rsidRPr="00800762">
        <w:rPr>
          <w:rFonts w:asciiTheme="majorBidi" w:hAnsiTheme="majorBidi" w:cstheme="majorBidi"/>
          <w:sz w:val="24"/>
          <w:szCs w:val="24"/>
          <w:lang w:bidi="he-IL"/>
        </w:rPr>
        <w:t xml:space="preserve">A </w:t>
      </w:r>
      <w:r w:rsidRPr="00800762">
        <w:rPr>
          <w:rFonts w:asciiTheme="majorBidi" w:hAnsiTheme="majorBidi" w:cstheme="majorBidi"/>
          <w:sz w:val="24"/>
          <w:szCs w:val="24"/>
          <w:lang w:bidi="ar-JO"/>
        </w:rPr>
        <w:t xml:space="preserve">critique from </w:t>
      </w:r>
      <w:r w:rsidR="00D348D4" w:rsidRPr="00800762">
        <w:rPr>
          <w:rFonts w:asciiTheme="majorBidi" w:hAnsiTheme="majorBidi" w:cstheme="majorBidi"/>
          <w:sz w:val="24"/>
          <w:szCs w:val="24"/>
          <w:lang w:bidi="ar-JO"/>
        </w:rPr>
        <w:t>within</w:t>
      </w:r>
      <w:r w:rsidR="00D348D4" w:rsidRPr="001A0BE2">
        <w:rPr>
          <w:rFonts w:asciiTheme="majorBidi" w:hAnsiTheme="majorBidi" w:cstheme="majorBidi"/>
          <w:sz w:val="24"/>
          <w:szCs w:val="24"/>
          <w:lang w:bidi="ar-JO"/>
        </w:rPr>
        <w:t xml:space="preserve"> </w:t>
      </w:r>
      <w:r w:rsidR="00D348D4">
        <w:rPr>
          <w:rFonts w:asciiTheme="majorBidi" w:hAnsiTheme="majorBidi" w:cstheme="majorBidi"/>
          <w:sz w:val="24"/>
          <w:szCs w:val="24"/>
          <w:lang w:bidi="ar-JO"/>
        </w:rPr>
        <w:t>applies, for instance,</w:t>
      </w:r>
      <w:r w:rsidRPr="001A0BE2">
        <w:rPr>
          <w:rFonts w:asciiTheme="majorBidi" w:hAnsiTheme="majorBidi" w:cstheme="majorBidi"/>
          <w:sz w:val="24"/>
          <w:szCs w:val="24"/>
          <w:lang w:bidi="ar-JO"/>
        </w:rPr>
        <w:t xml:space="preserve"> when students are exposed to the different interpretations of the religious text and its historical and contextual implications. </w:t>
      </w:r>
      <w:r w:rsidR="00D348D4">
        <w:rPr>
          <w:rFonts w:asciiTheme="majorBidi" w:hAnsiTheme="majorBidi" w:cstheme="majorBidi"/>
          <w:sz w:val="24"/>
          <w:szCs w:val="24"/>
          <w:lang w:bidi="ar-JO"/>
        </w:rPr>
        <w:t xml:space="preserve">Also, </w:t>
      </w:r>
      <w:r w:rsidR="001279E4" w:rsidRPr="001A0BE2">
        <w:rPr>
          <w:rFonts w:asciiTheme="majorBidi" w:hAnsiTheme="majorBidi" w:cstheme="majorBidi"/>
          <w:sz w:val="24"/>
          <w:szCs w:val="24"/>
          <w:lang w:bidi="ar-JO"/>
        </w:rPr>
        <w:t>s</w:t>
      </w:r>
      <w:r w:rsidRPr="001A0BE2">
        <w:rPr>
          <w:rFonts w:asciiTheme="majorBidi" w:hAnsiTheme="majorBidi" w:cstheme="majorBidi"/>
          <w:sz w:val="24"/>
          <w:szCs w:val="24"/>
          <w:lang w:bidi="ar-JO"/>
        </w:rPr>
        <w:t>tudents</w:t>
      </w:r>
      <w:r w:rsidR="00645ADD" w:rsidRPr="001A0BE2">
        <w:rPr>
          <w:rFonts w:asciiTheme="majorBidi" w:hAnsiTheme="majorBidi" w:cstheme="majorBidi"/>
          <w:sz w:val="24"/>
          <w:szCs w:val="24"/>
          <w:lang w:bidi="ar-JO"/>
        </w:rPr>
        <w:t xml:space="preserve"> </w:t>
      </w:r>
      <w:r w:rsidR="001279E4" w:rsidRPr="001A0BE2">
        <w:rPr>
          <w:rFonts w:asciiTheme="majorBidi" w:hAnsiTheme="majorBidi" w:cstheme="majorBidi"/>
          <w:sz w:val="24"/>
          <w:szCs w:val="24"/>
          <w:lang w:bidi="ar-JO"/>
        </w:rPr>
        <w:t>may explore issues within the ethical and spiritual domains of Islam such as</w:t>
      </w:r>
      <w:r w:rsidRPr="001A0BE2">
        <w:rPr>
          <w:rFonts w:asciiTheme="majorBidi" w:hAnsiTheme="majorBidi" w:cstheme="majorBidi"/>
          <w:sz w:val="24"/>
          <w:szCs w:val="24"/>
          <w:lang w:bidi="ar-JO"/>
        </w:rPr>
        <w:t xml:space="preserve"> the meaning of </w:t>
      </w:r>
      <w:r w:rsidRPr="001A0BE2">
        <w:rPr>
          <w:rFonts w:asciiTheme="majorBidi" w:hAnsiTheme="majorBidi" w:cstheme="majorBidi"/>
          <w:i/>
          <w:iCs/>
          <w:sz w:val="24"/>
          <w:szCs w:val="24"/>
          <w:lang w:bidi="ar-JO"/>
        </w:rPr>
        <w:t>shura</w:t>
      </w:r>
      <w:r w:rsidRPr="001A0BE2">
        <w:rPr>
          <w:rFonts w:asciiTheme="majorBidi" w:hAnsiTheme="majorBidi" w:cstheme="majorBidi"/>
          <w:sz w:val="24"/>
          <w:szCs w:val="24"/>
          <w:lang w:bidi="ar-JO"/>
        </w:rPr>
        <w:t xml:space="preserve"> (consultation) in Islam and </w:t>
      </w:r>
      <w:r w:rsidR="009F5AB8">
        <w:rPr>
          <w:rFonts w:asciiTheme="majorBidi" w:hAnsiTheme="majorBidi" w:cstheme="majorBidi"/>
          <w:sz w:val="24"/>
          <w:szCs w:val="24"/>
          <w:lang w:bidi="ar-JO"/>
        </w:rPr>
        <w:t>how it was confiscated</w:t>
      </w:r>
      <w:r w:rsidR="00645ADD" w:rsidRPr="001A0BE2">
        <w:rPr>
          <w:rFonts w:asciiTheme="majorBidi" w:hAnsiTheme="majorBidi" w:cstheme="majorBidi"/>
          <w:sz w:val="24"/>
          <w:szCs w:val="24"/>
          <w:lang w:bidi="ar-JO"/>
        </w:rPr>
        <w:t xml:space="preserve"> by the </w:t>
      </w:r>
      <w:r w:rsidR="00645ADD" w:rsidRPr="001A0BE2">
        <w:rPr>
          <w:rFonts w:asciiTheme="majorBidi" w:hAnsiTheme="majorBidi" w:cstheme="majorBidi"/>
          <w:i/>
          <w:iCs/>
          <w:sz w:val="24"/>
          <w:szCs w:val="24"/>
          <w:lang w:bidi="ar-JO"/>
        </w:rPr>
        <w:t>Jabris</w:t>
      </w:r>
      <w:r w:rsidR="00645ADD" w:rsidRPr="001A0BE2">
        <w:rPr>
          <w:rStyle w:val="FootnoteReference"/>
          <w:rFonts w:asciiTheme="majorBidi" w:hAnsiTheme="majorBidi" w:cstheme="majorBidi"/>
          <w:i/>
          <w:iCs/>
          <w:sz w:val="24"/>
          <w:szCs w:val="24"/>
          <w:lang w:bidi="ar-JO"/>
        </w:rPr>
        <w:footnoteReference w:id="7"/>
      </w:r>
      <w:r w:rsidR="009F5AB8">
        <w:rPr>
          <w:rFonts w:asciiTheme="majorBidi" w:hAnsiTheme="majorBidi" w:cstheme="majorBidi"/>
          <w:sz w:val="24"/>
          <w:szCs w:val="24"/>
          <w:lang w:bidi="ar-JO"/>
        </w:rPr>
        <w:t xml:space="preserve"> doctrine during</w:t>
      </w:r>
      <w:r w:rsidR="00645ADD" w:rsidRPr="001A0BE2">
        <w:rPr>
          <w:rFonts w:asciiTheme="majorBidi" w:hAnsiTheme="majorBidi" w:cstheme="majorBidi"/>
          <w:sz w:val="24"/>
          <w:szCs w:val="24"/>
          <w:lang w:bidi="ar-JO"/>
        </w:rPr>
        <w:t xml:space="preserve"> the Umayyad and Abbasid dynasties. Also, a critique from within encourages students to</w:t>
      </w:r>
      <w:r w:rsidR="0014491F" w:rsidRPr="001A0BE2">
        <w:rPr>
          <w:rFonts w:asciiTheme="majorBidi" w:hAnsiTheme="majorBidi" w:cstheme="majorBidi"/>
          <w:sz w:val="24"/>
          <w:szCs w:val="24"/>
          <w:lang w:bidi="ar-JO"/>
        </w:rPr>
        <w:t xml:space="preserve"> compare and contrast the </w:t>
      </w:r>
      <w:r w:rsidR="00514C40" w:rsidRPr="001A0BE2">
        <w:rPr>
          <w:rFonts w:asciiTheme="majorBidi" w:hAnsiTheme="majorBidi" w:cstheme="majorBidi"/>
          <w:i/>
          <w:iCs/>
          <w:sz w:val="24"/>
          <w:szCs w:val="24"/>
          <w:lang w:bidi="ar-JO"/>
        </w:rPr>
        <w:t>fatwas</w:t>
      </w:r>
      <w:r w:rsidR="00514C40" w:rsidRPr="001A0BE2">
        <w:rPr>
          <w:rFonts w:asciiTheme="majorBidi" w:hAnsiTheme="majorBidi" w:cstheme="majorBidi"/>
          <w:sz w:val="24"/>
          <w:szCs w:val="24"/>
          <w:lang w:bidi="ar-JO"/>
        </w:rPr>
        <w:t xml:space="preserve"> (religious edict)</w:t>
      </w:r>
      <w:r w:rsidR="002570DD">
        <w:rPr>
          <w:rFonts w:asciiTheme="majorBidi" w:hAnsiTheme="majorBidi" w:cstheme="majorBidi"/>
          <w:sz w:val="24"/>
          <w:szCs w:val="24"/>
          <w:lang w:bidi="ar-JO"/>
        </w:rPr>
        <w:t xml:space="preserve"> offered by contemporary</w:t>
      </w:r>
      <w:r w:rsidR="0014491F" w:rsidRPr="001A0BE2">
        <w:rPr>
          <w:rFonts w:asciiTheme="majorBidi" w:hAnsiTheme="majorBidi" w:cstheme="majorBidi"/>
          <w:sz w:val="24"/>
          <w:szCs w:val="24"/>
          <w:lang w:bidi="ar-JO"/>
        </w:rPr>
        <w:t xml:space="preserve"> </w:t>
      </w:r>
      <w:r w:rsidR="00583AAB" w:rsidRPr="001A0BE2">
        <w:rPr>
          <w:rFonts w:asciiTheme="majorBidi" w:hAnsiTheme="majorBidi" w:cstheme="majorBidi"/>
          <w:i/>
          <w:iCs/>
          <w:sz w:val="24"/>
          <w:szCs w:val="24"/>
          <w:lang w:bidi="ar-JO"/>
        </w:rPr>
        <w:t>ula</w:t>
      </w:r>
      <w:r w:rsidR="0014491F" w:rsidRPr="001A0BE2">
        <w:rPr>
          <w:rFonts w:asciiTheme="majorBidi" w:hAnsiTheme="majorBidi" w:cstheme="majorBidi"/>
          <w:i/>
          <w:iCs/>
          <w:sz w:val="24"/>
          <w:szCs w:val="24"/>
          <w:lang w:bidi="ar-JO"/>
        </w:rPr>
        <w:t>ma</w:t>
      </w:r>
      <w:r w:rsidR="009F5AB8">
        <w:rPr>
          <w:rFonts w:asciiTheme="majorBidi" w:hAnsiTheme="majorBidi" w:cstheme="majorBidi"/>
          <w:sz w:val="24"/>
          <w:szCs w:val="24"/>
          <w:lang w:bidi="ar-JO"/>
        </w:rPr>
        <w:t xml:space="preserve"> (clergy) and to follow (if they decide to)</w:t>
      </w:r>
      <w:r w:rsidR="00EE266A">
        <w:rPr>
          <w:rFonts w:asciiTheme="majorBidi" w:hAnsiTheme="majorBidi" w:cstheme="majorBidi"/>
          <w:sz w:val="24"/>
          <w:szCs w:val="24"/>
          <w:lang w:bidi="ar-JO"/>
        </w:rPr>
        <w:t xml:space="preserve"> what provides</w:t>
      </w:r>
      <w:r w:rsidR="00216F5D">
        <w:rPr>
          <w:rFonts w:asciiTheme="majorBidi" w:hAnsiTheme="majorBidi" w:cstheme="majorBidi"/>
          <w:sz w:val="24"/>
          <w:szCs w:val="24"/>
          <w:lang w:bidi="ar-JO"/>
        </w:rPr>
        <w:t xml:space="preserve"> a </w:t>
      </w:r>
      <w:r w:rsidR="00EE266A">
        <w:rPr>
          <w:rFonts w:asciiTheme="majorBidi" w:hAnsiTheme="majorBidi" w:cstheme="majorBidi"/>
          <w:sz w:val="24"/>
          <w:szCs w:val="24"/>
          <w:lang w:bidi="ar-JO"/>
        </w:rPr>
        <w:t>convincing</w:t>
      </w:r>
      <w:r w:rsidR="00216F5D">
        <w:rPr>
          <w:rFonts w:asciiTheme="majorBidi" w:hAnsiTheme="majorBidi" w:cstheme="majorBidi"/>
          <w:sz w:val="24"/>
          <w:szCs w:val="24"/>
          <w:lang w:bidi="ar-JO"/>
        </w:rPr>
        <w:t>ly stronger</w:t>
      </w:r>
      <w:r w:rsidR="00EE266A">
        <w:rPr>
          <w:rFonts w:asciiTheme="majorBidi" w:hAnsiTheme="majorBidi" w:cstheme="majorBidi"/>
          <w:sz w:val="24"/>
          <w:szCs w:val="24"/>
          <w:lang w:bidi="ar-JO"/>
        </w:rPr>
        <w:t xml:space="preserve"> evidence</w:t>
      </w:r>
      <w:r w:rsidR="0014491F" w:rsidRPr="001A0BE2">
        <w:rPr>
          <w:rFonts w:asciiTheme="majorBidi" w:hAnsiTheme="majorBidi" w:cstheme="majorBidi"/>
          <w:sz w:val="24"/>
          <w:szCs w:val="24"/>
          <w:lang w:bidi="ar-JO"/>
        </w:rPr>
        <w:t>. It allows students to</w:t>
      </w:r>
      <w:r w:rsidR="00216F5D">
        <w:rPr>
          <w:rFonts w:asciiTheme="majorBidi" w:hAnsiTheme="majorBidi" w:cstheme="majorBidi"/>
          <w:sz w:val="24"/>
          <w:szCs w:val="24"/>
          <w:lang w:bidi="ar-JO"/>
        </w:rPr>
        <w:t xml:space="preserve"> question the meaning of some controversial words </w:t>
      </w:r>
      <w:r w:rsidR="00697C44">
        <w:rPr>
          <w:rFonts w:asciiTheme="majorBidi" w:hAnsiTheme="majorBidi" w:cstheme="majorBidi"/>
          <w:sz w:val="24"/>
          <w:szCs w:val="24"/>
          <w:lang w:bidi="ar-JO"/>
        </w:rPr>
        <w:t xml:space="preserve">in Islam </w:t>
      </w:r>
      <w:r w:rsidR="00216F5D">
        <w:rPr>
          <w:rFonts w:asciiTheme="majorBidi" w:hAnsiTheme="majorBidi" w:cstheme="majorBidi"/>
          <w:sz w:val="24"/>
          <w:szCs w:val="24"/>
          <w:lang w:bidi="ar-JO"/>
        </w:rPr>
        <w:t>such as</w:t>
      </w:r>
      <w:r w:rsidR="00216F5D" w:rsidRPr="00A93A81">
        <w:rPr>
          <w:rFonts w:asciiTheme="majorBidi" w:hAnsiTheme="majorBidi" w:cstheme="majorBidi"/>
          <w:i/>
          <w:iCs/>
          <w:sz w:val="24"/>
          <w:szCs w:val="24"/>
          <w:lang w:bidi="ar-JO"/>
        </w:rPr>
        <w:t xml:space="preserve"> jihad</w:t>
      </w:r>
      <w:r w:rsidR="00216F5D">
        <w:rPr>
          <w:rFonts w:asciiTheme="majorBidi" w:hAnsiTheme="majorBidi" w:cstheme="majorBidi"/>
          <w:sz w:val="24"/>
          <w:szCs w:val="24"/>
          <w:lang w:bidi="ar-JO"/>
        </w:rPr>
        <w:t xml:space="preserve">, </w:t>
      </w:r>
      <w:r w:rsidR="00216F5D" w:rsidRPr="00A93A81">
        <w:rPr>
          <w:rFonts w:asciiTheme="majorBidi" w:hAnsiTheme="majorBidi" w:cstheme="majorBidi"/>
          <w:i/>
          <w:iCs/>
          <w:sz w:val="24"/>
          <w:szCs w:val="24"/>
          <w:lang w:bidi="ar-JO"/>
        </w:rPr>
        <w:t>caliphate</w:t>
      </w:r>
      <w:r w:rsidR="00216F5D">
        <w:rPr>
          <w:rFonts w:asciiTheme="majorBidi" w:hAnsiTheme="majorBidi" w:cstheme="majorBidi"/>
          <w:sz w:val="24"/>
          <w:szCs w:val="24"/>
          <w:lang w:bidi="ar-JO"/>
        </w:rPr>
        <w:t xml:space="preserve">, </w:t>
      </w:r>
      <w:r w:rsidR="00A93A81" w:rsidRPr="00A93A81">
        <w:rPr>
          <w:rFonts w:asciiTheme="majorBidi" w:hAnsiTheme="majorBidi" w:cstheme="majorBidi"/>
          <w:i/>
          <w:iCs/>
          <w:sz w:val="24"/>
          <w:szCs w:val="24"/>
          <w:lang w:bidi="ar-JO"/>
        </w:rPr>
        <w:t>kufr</w:t>
      </w:r>
      <w:r w:rsidR="00A93A81">
        <w:rPr>
          <w:rFonts w:asciiTheme="majorBidi" w:hAnsiTheme="majorBidi" w:cstheme="majorBidi"/>
          <w:sz w:val="24"/>
          <w:szCs w:val="24"/>
          <w:lang w:bidi="ar-JO"/>
        </w:rPr>
        <w:t xml:space="preserve">, </w:t>
      </w:r>
      <w:hyperlink r:id="rId8" w:history="1">
        <w:r w:rsidR="00A93A81" w:rsidRPr="00A93A81">
          <w:rPr>
            <w:rFonts w:asciiTheme="majorBidi" w:hAnsiTheme="majorBidi" w:cstheme="majorBidi"/>
            <w:i/>
            <w:iCs/>
            <w:sz w:val="24"/>
            <w:szCs w:val="24"/>
            <w:lang w:bidi="ar-JO"/>
          </w:rPr>
          <w:t>hakimiyya</w:t>
        </w:r>
      </w:hyperlink>
      <w:r w:rsidR="00A93A81">
        <w:rPr>
          <w:rFonts w:asciiTheme="majorBidi" w:hAnsiTheme="majorBidi" w:cstheme="majorBidi"/>
          <w:i/>
          <w:iCs/>
          <w:sz w:val="24"/>
          <w:szCs w:val="24"/>
          <w:lang w:bidi="ar-JO"/>
        </w:rPr>
        <w:t>,</w:t>
      </w:r>
      <w:r w:rsidR="00991F30">
        <w:rPr>
          <w:rFonts w:asciiTheme="majorBidi" w:hAnsiTheme="majorBidi" w:cstheme="majorBidi"/>
          <w:i/>
          <w:iCs/>
          <w:sz w:val="24"/>
          <w:szCs w:val="24"/>
          <w:lang w:bidi="ar-JO"/>
        </w:rPr>
        <w:t xml:space="preserve"> and hikmah</w:t>
      </w:r>
      <w:r w:rsidR="00A93A81">
        <w:rPr>
          <w:rFonts w:asciiTheme="majorBidi" w:hAnsiTheme="majorBidi" w:cstheme="majorBidi"/>
          <w:i/>
          <w:iCs/>
          <w:sz w:val="24"/>
          <w:szCs w:val="24"/>
          <w:lang w:bidi="ar-JO"/>
        </w:rPr>
        <w:t xml:space="preserve"> </w:t>
      </w:r>
      <w:r w:rsidR="00A93A81" w:rsidRPr="00A93A81">
        <w:rPr>
          <w:rFonts w:asciiTheme="majorBidi" w:hAnsiTheme="majorBidi" w:cstheme="majorBidi"/>
          <w:sz w:val="24"/>
          <w:szCs w:val="24"/>
          <w:lang w:bidi="ar-JO"/>
        </w:rPr>
        <w:t>and to</w:t>
      </w:r>
      <w:r w:rsidR="00A93A81">
        <w:rPr>
          <w:rFonts w:asciiTheme="majorBidi" w:hAnsiTheme="majorBidi" w:cstheme="majorBidi"/>
          <w:i/>
          <w:iCs/>
          <w:sz w:val="24"/>
          <w:szCs w:val="24"/>
          <w:lang w:bidi="ar-JO"/>
        </w:rPr>
        <w:t xml:space="preserve"> </w:t>
      </w:r>
      <w:r w:rsidR="0014491F" w:rsidRPr="001A0BE2">
        <w:rPr>
          <w:rFonts w:asciiTheme="majorBidi" w:hAnsiTheme="majorBidi" w:cstheme="majorBidi"/>
          <w:sz w:val="24"/>
          <w:szCs w:val="24"/>
          <w:lang w:bidi="ar-JO"/>
        </w:rPr>
        <w:t xml:space="preserve">rethink </w:t>
      </w:r>
      <w:r w:rsidR="00A93A81">
        <w:rPr>
          <w:rFonts w:asciiTheme="majorBidi" w:hAnsiTheme="majorBidi" w:cstheme="majorBidi"/>
          <w:sz w:val="24"/>
          <w:szCs w:val="24"/>
          <w:lang w:bidi="ar-JO"/>
        </w:rPr>
        <w:t>the possibilities and limits of</w:t>
      </w:r>
      <w:r w:rsidR="00697C44">
        <w:rPr>
          <w:rFonts w:asciiTheme="majorBidi" w:hAnsiTheme="majorBidi" w:cstheme="majorBidi"/>
          <w:sz w:val="24"/>
          <w:szCs w:val="24"/>
          <w:lang w:bidi="ar-JO"/>
        </w:rPr>
        <w:t xml:space="preserve"> the explanations </w:t>
      </w:r>
      <w:r w:rsidR="00A93A81">
        <w:rPr>
          <w:rFonts w:asciiTheme="majorBidi" w:hAnsiTheme="majorBidi" w:cstheme="majorBidi"/>
          <w:sz w:val="24"/>
          <w:szCs w:val="24"/>
          <w:lang w:bidi="ar-JO"/>
        </w:rPr>
        <w:t>of the medieval scholars</w:t>
      </w:r>
      <w:r w:rsidR="007E46BF">
        <w:rPr>
          <w:rFonts w:asciiTheme="majorBidi" w:hAnsiTheme="majorBidi" w:cstheme="majorBidi"/>
          <w:sz w:val="24"/>
          <w:szCs w:val="24"/>
          <w:lang w:bidi="ar-JO"/>
        </w:rPr>
        <w:t xml:space="preserve">. It encourages </w:t>
      </w:r>
      <w:r w:rsidR="00697C44">
        <w:rPr>
          <w:rFonts w:asciiTheme="majorBidi" w:hAnsiTheme="majorBidi" w:cstheme="majorBidi"/>
          <w:sz w:val="24"/>
          <w:szCs w:val="24"/>
          <w:lang w:bidi="ar-JO"/>
        </w:rPr>
        <w:t>students</w:t>
      </w:r>
      <w:r w:rsidR="007E46BF">
        <w:rPr>
          <w:rFonts w:asciiTheme="majorBidi" w:hAnsiTheme="majorBidi" w:cstheme="majorBidi"/>
          <w:sz w:val="24"/>
          <w:szCs w:val="24"/>
          <w:lang w:bidi="ar-JO"/>
        </w:rPr>
        <w:t xml:space="preserve"> t</w:t>
      </w:r>
      <w:r w:rsidR="00697C44">
        <w:rPr>
          <w:rFonts w:asciiTheme="majorBidi" w:hAnsiTheme="majorBidi" w:cstheme="majorBidi"/>
          <w:sz w:val="24"/>
          <w:szCs w:val="24"/>
          <w:lang w:bidi="ar-JO"/>
        </w:rPr>
        <w:t>o reflect upon</w:t>
      </w:r>
      <w:r w:rsidR="002570DD">
        <w:rPr>
          <w:rFonts w:asciiTheme="majorBidi" w:hAnsiTheme="majorBidi" w:cstheme="majorBidi"/>
          <w:sz w:val="24"/>
          <w:szCs w:val="24"/>
          <w:lang w:bidi="ar-JO"/>
        </w:rPr>
        <w:t xml:space="preserve"> the exegesis of early and modern</w:t>
      </w:r>
      <w:r w:rsidR="007E46BF" w:rsidRPr="007E46BF">
        <w:rPr>
          <w:rFonts w:asciiTheme="majorBidi" w:hAnsiTheme="majorBidi" w:cstheme="majorBidi"/>
          <w:sz w:val="24"/>
          <w:szCs w:val="24"/>
          <w:lang w:bidi="ar-JO"/>
        </w:rPr>
        <w:t xml:space="preserve"> scholars</w:t>
      </w:r>
      <w:r w:rsidR="007E46BF">
        <w:rPr>
          <w:rFonts w:asciiTheme="majorBidi" w:hAnsiTheme="majorBidi" w:cstheme="majorBidi"/>
          <w:i/>
          <w:iCs/>
          <w:sz w:val="24"/>
          <w:szCs w:val="24"/>
          <w:lang w:bidi="ar-JO"/>
        </w:rPr>
        <w:t xml:space="preserve"> </w:t>
      </w:r>
      <w:r w:rsidR="002570DD">
        <w:rPr>
          <w:rFonts w:asciiTheme="majorBidi" w:hAnsiTheme="majorBidi" w:cstheme="majorBidi"/>
          <w:sz w:val="24"/>
          <w:szCs w:val="24"/>
          <w:lang w:bidi="ar-JO"/>
        </w:rPr>
        <w:t>and how they may refle</w:t>
      </w:r>
      <w:r w:rsidR="00697C44">
        <w:rPr>
          <w:rFonts w:asciiTheme="majorBidi" w:hAnsiTheme="majorBidi" w:cstheme="majorBidi"/>
          <w:sz w:val="24"/>
          <w:szCs w:val="24"/>
          <w:lang w:bidi="ar-JO"/>
        </w:rPr>
        <w:t>ct a male-oriented implications</w:t>
      </w:r>
      <w:r w:rsidR="002570DD">
        <w:rPr>
          <w:rFonts w:asciiTheme="majorBidi" w:hAnsiTheme="majorBidi" w:cstheme="majorBidi"/>
          <w:sz w:val="24"/>
          <w:szCs w:val="24"/>
          <w:lang w:bidi="ar-JO"/>
        </w:rPr>
        <w:t xml:space="preserve"> of the Quran</w:t>
      </w:r>
      <w:r w:rsidR="00697C44">
        <w:rPr>
          <w:rFonts w:asciiTheme="majorBidi" w:hAnsiTheme="majorBidi" w:cstheme="majorBidi"/>
          <w:sz w:val="24"/>
          <w:szCs w:val="24"/>
          <w:lang w:bidi="ar-JO"/>
        </w:rPr>
        <w:t xml:space="preserve"> and the </w:t>
      </w:r>
      <w:r w:rsidR="0068535A" w:rsidRPr="0068535A">
        <w:rPr>
          <w:rFonts w:asciiTheme="majorBidi" w:hAnsiTheme="majorBidi" w:cstheme="majorBidi"/>
          <w:sz w:val="24"/>
          <w:szCs w:val="24"/>
          <w:lang w:bidi="ar-JO"/>
        </w:rPr>
        <w:t>S</w:t>
      </w:r>
      <w:r w:rsidR="00697C44" w:rsidRPr="0068535A">
        <w:rPr>
          <w:rFonts w:asciiTheme="majorBidi" w:hAnsiTheme="majorBidi" w:cstheme="majorBidi"/>
          <w:sz w:val="24"/>
          <w:szCs w:val="24"/>
          <w:lang w:bidi="ar-JO"/>
        </w:rPr>
        <w:t>unnah</w:t>
      </w:r>
      <w:r w:rsidR="002570DD" w:rsidRPr="0068535A">
        <w:rPr>
          <w:rFonts w:asciiTheme="majorBidi" w:hAnsiTheme="majorBidi" w:cstheme="majorBidi"/>
          <w:sz w:val="24"/>
          <w:szCs w:val="24"/>
          <w:lang w:bidi="ar-JO"/>
        </w:rPr>
        <w:t xml:space="preserve"> </w:t>
      </w:r>
      <w:r w:rsidR="000D2F3E">
        <w:rPr>
          <w:rFonts w:asciiTheme="majorBidi" w:hAnsiTheme="majorBidi" w:cstheme="majorBidi"/>
          <w:sz w:val="24"/>
          <w:szCs w:val="24"/>
          <w:lang w:bidi="ar-JO"/>
        </w:rPr>
        <w:t>(Barlas, 2002)</w:t>
      </w:r>
      <w:r w:rsidR="00514C40" w:rsidRPr="001A0BE2">
        <w:rPr>
          <w:rFonts w:asciiTheme="majorBidi" w:hAnsiTheme="majorBidi" w:cstheme="majorBidi"/>
          <w:sz w:val="24"/>
          <w:szCs w:val="24"/>
          <w:lang w:bidi="ar-JO"/>
        </w:rPr>
        <w:t>.</w:t>
      </w:r>
      <w:r w:rsidR="007E46BF">
        <w:rPr>
          <w:rFonts w:asciiTheme="majorBidi" w:hAnsiTheme="majorBidi" w:cstheme="majorBidi"/>
          <w:sz w:val="24"/>
          <w:szCs w:val="24"/>
          <w:lang w:bidi="ar-JO"/>
        </w:rPr>
        <w:t xml:space="preserve"> It promotes Muslims to question the ethico-legal authority</w:t>
      </w:r>
      <w:r w:rsidR="00670F24">
        <w:rPr>
          <w:rStyle w:val="FootnoteReference"/>
          <w:rFonts w:asciiTheme="majorBidi" w:hAnsiTheme="majorBidi" w:cstheme="majorBidi"/>
          <w:sz w:val="24"/>
          <w:szCs w:val="24"/>
          <w:lang w:bidi="ar-JO"/>
        </w:rPr>
        <w:footnoteReference w:id="8"/>
      </w:r>
      <w:r w:rsidR="007E46BF">
        <w:rPr>
          <w:rFonts w:asciiTheme="majorBidi" w:hAnsiTheme="majorBidi" w:cstheme="majorBidi"/>
          <w:sz w:val="24"/>
          <w:szCs w:val="24"/>
          <w:lang w:bidi="ar-JO"/>
        </w:rPr>
        <w:t xml:space="preserve"> of the </w:t>
      </w:r>
      <w:r w:rsidR="007E46BF" w:rsidRPr="007E46BF">
        <w:rPr>
          <w:rFonts w:asciiTheme="majorBidi" w:hAnsiTheme="majorBidi" w:cstheme="majorBidi"/>
          <w:i/>
          <w:iCs/>
          <w:sz w:val="24"/>
          <w:szCs w:val="24"/>
          <w:lang w:bidi="ar-JO"/>
        </w:rPr>
        <w:t>ahadith</w:t>
      </w:r>
      <w:r w:rsidR="00670F24">
        <w:rPr>
          <w:rFonts w:asciiTheme="majorBidi" w:hAnsiTheme="majorBidi" w:cstheme="majorBidi"/>
          <w:sz w:val="24"/>
          <w:szCs w:val="24"/>
          <w:lang w:bidi="ar-JO"/>
        </w:rPr>
        <w:t xml:space="preserve"> (plural of </w:t>
      </w:r>
      <w:r w:rsidR="00670F24" w:rsidRPr="00670F24">
        <w:rPr>
          <w:rFonts w:asciiTheme="majorBidi" w:hAnsiTheme="majorBidi" w:cstheme="majorBidi"/>
          <w:i/>
          <w:iCs/>
          <w:sz w:val="24"/>
          <w:szCs w:val="24"/>
          <w:lang w:bidi="ar-JO"/>
        </w:rPr>
        <w:t>hadith</w:t>
      </w:r>
      <w:r w:rsidR="00670F24">
        <w:rPr>
          <w:rFonts w:asciiTheme="majorBidi" w:hAnsiTheme="majorBidi" w:cstheme="majorBidi"/>
          <w:sz w:val="24"/>
          <w:szCs w:val="24"/>
          <w:lang w:bidi="ar-JO"/>
        </w:rPr>
        <w:t xml:space="preserve">) </w:t>
      </w:r>
      <w:r w:rsidR="007E46BF">
        <w:rPr>
          <w:rFonts w:asciiTheme="majorBidi" w:hAnsiTheme="majorBidi" w:cstheme="majorBidi"/>
          <w:sz w:val="24"/>
          <w:szCs w:val="24"/>
          <w:lang w:bidi="ar-JO"/>
        </w:rPr>
        <w:t xml:space="preserve">and how the </w:t>
      </w:r>
      <w:r w:rsidR="007E46BF" w:rsidRPr="00670F24">
        <w:rPr>
          <w:rFonts w:asciiTheme="majorBidi" w:hAnsiTheme="majorBidi" w:cstheme="majorBidi"/>
          <w:i/>
          <w:iCs/>
          <w:sz w:val="24"/>
          <w:szCs w:val="24"/>
          <w:lang w:bidi="ar-JO"/>
        </w:rPr>
        <w:t>hadith</w:t>
      </w:r>
      <w:r w:rsidR="007E46BF">
        <w:rPr>
          <w:rFonts w:asciiTheme="majorBidi" w:hAnsiTheme="majorBidi" w:cstheme="majorBidi"/>
          <w:sz w:val="24"/>
          <w:szCs w:val="24"/>
          <w:lang w:bidi="ar-JO"/>
        </w:rPr>
        <w:t xml:space="preserve">-based </w:t>
      </w:r>
      <w:r w:rsidR="007E46BF" w:rsidRPr="007E46BF">
        <w:rPr>
          <w:rFonts w:asciiTheme="majorBidi" w:hAnsiTheme="majorBidi" w:cstheme="majorBidi"/>
          <w:i/>
          <w:iCs/>
          <w:sz w:val="24"/>
          <w:szCs w:val="24"/>
          <w:lang w:bidi="ar-JO"/>
        </w:rPr>
        <w:t>tafsir</w:t>
      </w:r>
      <w:r w:rsidR="007E46BF">
        <w:rPr>
          <w:rFonts w:asciiTheme="majorBidi" w:hAnsiTheme="majorBidi" w:cstheme="majorBidi"/>
          <w:sz w:val="24"/>
          <w:szCs w:val="24"/>
          <w:lang w:bidi="ar-JO"/>
        </w:rPr>
        <w:t xml:space="preserve"> (interpretation of the Quran) may restrict</w:t>
      </w:r>
      <w:r w:rsidR="000A3AEA">
        <w:rPr>
          <w:rStyle w:val="FootnoteReference"/>
          <w:rFonts w:asciiTheme="majorBidi" w:hAnsiTheme="majorBidi" w:cstheme="majorBidi"/>
          <w:sz w:val="24"/>
          <w:szCs w:val="24"/>
          <w:lang w:bidi="ar-JO"/>
        </w:rPr>
        <w:footnoteReference w:id="9"/>
      </w:r>
      <w:r w:rsidR="007E46BF">
        <w:rPr>
          <w:rFonts w:asciiTheme="majorBidi" w:hAnsiTheme="majorBidi" w:cstheme="majorBidi"/>
          <w:sz w:val="24"/>
          <w:szCs w:val="24"/>
          <w:lang w:bidi="ar-JO"/>
        </w:rPr>
        <w:t xml:space="preserve"> the universal message of the Quran (Saeed, 2006)</w:t>
      </w:r>
      <w:r w:rsidR="00697C44">
        <w:rPr>
          <w:rFonts w:asciiTheme="majorBidi" w:hAnsiTheme="majorBidi" w:cstheme="majorBidi"/>
          <w:sz w:val="24"/>
          <w:szCs w:val="24"/>
          <w:lang w:bidi="ar-JO"/>
        </w:rPr>
        <w:t>. It endorses students to debate questions such as:</w:t>
      </w:r>
      <w:r w:rsidR="002F44A6">
        <w:rPr>
          <w:rFonts w:asciiTheme="majorBidi" w:hAnsiTheme="majorBidi" w:cstheme="majorBidi"/>
          <w:sz w:val="24"/>
          <w:szCs w:val="24"/>
          <w:lang w:bidi="ar-JO"/>
        </w:rPr>
        <w:t xml:space="preserve"> </w:t>
      </w:r>
      <w:r w:rsidR="002F44A6">
        <w:rPr>
          <w:rFonts w:asciiTheme="majorBidi" w:hAnsiTheme="majorBidi" w:cstheme="majorBidi"/>
          <w:sz w:val="24"/>
          <w:szCs w:val="24"/>
          <w:lang w:bidi="he-IL"/>
        </w:rPr>
        <w:t xml:space="preserve">to what extent Muslims may accept the authenticity and historical reliability of the </w:t>
      </w:r>
      <w:r w:rsidR="002F44A6" w:rsidRPr="002F44A6">
        <w:rPr>
          <w:rFonts w:asciiTheme="majorBidi" w:hAnsiTheme="majorBidi" w:cstheme="majorBidi"/>
          <w:i/>
          <w:iCs/>
          <w:sz w:val="24"/>
          <w:szCs w:val="24"/>
          <w:lang w:bidi="he-IL"/>
        </w:rPr>
        <w:t>ahadith</w:t>
      </w:r>
      <w:r w:rsidR="002F44A6">
        <w:rPr>
          <w:rFonts w:asciiTheme="majorBidi" w:hAnsiTheme="majorBidi" w:cstheme="majorBidi"/>
          <w:sz w:val="24"/>
          <w:szCs w:val="24"/>
          <w:lang w:bidi="he-IL"/>
        </w:rPr>
        <w:t>? (Saeed, 2006;</w:t>
      </w:r>
      <w:r w:rsidR="002F44A6" w:rsidRPr="002F44A6">
        <w:rPr>
          <w:rFonts w:asciiTheme="majorBidi" w:hAnsiTheme="majorBidi" w:cstheme="majorBidi"/>
          <w:sz w:val="24"/>
          <w:szCs w:val="24"/>
          <w:lang w:bidi="ar-JO"/>
        </w:rPr>
        <w:t xml:space="preserve"> </w:t>
      </w:r>
      <w:r w:rsidR="002F44A6">
        <w:rPr>
          <w:rFonts w:asciiTheme="majorBidi" w:hAnsiTheme="majorBidi" w:cstheme="majorBidi"/>
          <w:sz w:val="24"/>
          <w:szCs w:val="24"/>
          <w:lang w:bidi="ar-JO"/>
        </w:rPr>
        <w:t xml:space="preserve">Shahrur, </w:t>
      </w:r>
      <w:r w:rsidR="002F44A6" w:rsidRPr="001A0BE2">
        <w:rPr>
          <w:rFonts w:asciiTheme="majorBidi" w:hAnsiTheme="majorBidi" w:cstheme="majorBidi"/>
          <w:sz w:val="24"/>
          <w:szCs w:val="24"/>
          <w:lang w:bidi="ar-JO"/>
        </w:rPr>
        <w:t>1990</w:t>
      </w:r>
      <w:r w:rsidR="00090216">
        <w:rPr>
          <w:rFonts w:asciiTheme="majorBidi" w:hAnsiTheme="majorBidi" w:cstheme="majorBidi"/>
          <w:sz w:val="24"/>
          <w:szCs w:val="24"/>
          <w:lang w:bidi="ar-JO"/>
        </w:rPr>
        <w:t>);</w:t>
      </w:r>
      <w:r w:rsidR="00800762">
        <w:rPr>
          <w:rFonts w:asciiTheme="majorBidi" w:hAnsiTheme="majorBidi" w:cstheme="majorBidi"/>
          <w:sz w:val="24"/>
          <w:szCs w:val="24"/>
          <w:lang w:bidi="ar-JO"/>
        </w:rPr>
        <w:t xml:space="preserve"> </w:t>
      </w:r>
      <w:r w:rsidR="00090216">
        <w:rPr>
          <w:rFonts w:asciiTheme="majorBidi" w:hAnsiTheme="majorBidi" w:cstheme="majorBidi"/>
          <w:sz w:val="24"/>
          <w:szCs w:val="24"/>
          <w:lang w:bidi="ar-JO"/>
        </w:rPr>
        <w:t>to what extent</w:t>
      </w:r>
      <w:r w:rsidR="00800762">
        <w:rPr>
          <w:rFonts w:asciiTheme="majorBidi" w:hAnsiTheme="majorBidi" w:cstheme="majorBidi"/>
          <w:sz w:val="24"/>
          <w:szCs w:val="24"/>
          <w:lang w:bidi="ar-JO"/>
        </w:rPr>
        <w:t xml:space="preserve"> are individual Muslims </w:t>
      </w:r>
      <w:r w:rsidR="00090216">
        <w:rPr>
          <w:rFonts w:asciiTheme="majorBidi" w:hAnsiTheme="majorBidi" w:cstheme="majorBidi"/>
          <w:sz w:val="24"/>
          <w:szCs w:val="24"/>
          <w:lang w:bidi="ar-JO"/>
        </w:rPr>
        <w:t>allowed to contemplate and interpret th</w:t>
      </w:r>
      <w:r w:rsidR="00800762">
        <w:rPr>
          <w:rFonts w:asciiTheme="majorBidi" w:hAnsiTheme="majorBidi" w:cstheme="majorBidi"/>
          <w:sz w:val="24"/>
          <w:szCs w:val="24"/>
          <w:lang w:bidi="ar-JO"/>
        </w:rPr>
        <w:t>e Quran based on their abilities</w:t>
      </w:r>
      <w:r w:rsidR="00090216">
        <w:rPr>
          <w:rFonts w:asciiTheme="majorBidi" w:hAnsiTheme="majorBidi" w:cstheme="majorBidi"/>
          <w:sz w:val="24"/>
          <w:szCs w:val="24"/>
          <w:lang w:bidi="ar-JO"/>
        </w:rPr>
        <w:t xml:space="preserve"> and skills</w:t>
      </w:r>
      <w:r w:rsidR="00090216">
        <w:rPr>
          <w:rStyle w:val="FootnoteReference"/>
          <w:rFonts w:asciiTheme="majorBidi" w:hAnsiTheme="majorBidi" w:cstheme="majorBidi"/>
          <w:sz w:val="24"/>
          <w:szCs w:val="24"/>
          <w:lang w:bidi="ar-JO"/>
        </w:rPr>
        <w:footnoteReference w:id="10"/>
      </w:r>
      <w:r w:rsidR="00800762">
        <w:rPr>
          <w:rFonts w:asciiTheme="majorBidi" w:hAnsiTheme="majorBidi" w:cstheme="majorBidi"/>
          <w:sz w:val="24"/>
          <w:szCs w:val="24"/>
          <w:lang w:bidi="ar-JO"/>
        </w:rPr>
        <w:t>.</w:t>
      </w:r>
    </w:p>
    <w:p w:rsidR="00B458B5" w:rsidRPr="001A0BE2" w:rsidRDefault="00514C40" w:rsidP="00E50D6A">
      <w:pPr>
        <w:ind w:firstLine="720"/>
        <w:rPr>
          <w:rFonts w:asciiTheme="majorBidi" w:hAnsiTheme="majorBidi" w:cstheme="majorBidi"/>
          <w:sz w:val="24"/>
          <w:szCs w:val="24"/>
          <w:lang w:bidi="ar-JO"/>
        </w:rPr>
      </w:pPr>
      <w:r w:rsidRPr="00E50D6A">
        <w:rPr>
          <w:rFonts w:asciiTheme="majorBidi" w:hAnsiTheme="majorBidi" w:cstheme="majorBidi"/>
          <w:sz w:val="24"/>
          <w:szCs w:val="24"/>
          <w:lang w:bidi="ar-JO"/>
        </w:rPr>
        <w:t>Some</w:t>
      </w:r>
      <w:r w:rsidR="00B458B5" w:rsidRPr="00E50D6A">
        <w:rPr>
          <w:rFonts w:asciiTheme="majorBidi" w:hAnsiTheme="majorBidi" w:cstheme="majorBidi"/>
          <w:sz w:val="24"/>
          <w:szCs w:val="24"/>
          <w:lang w:bidi="ar-JO"/>
        </w:rPr>
        <w:t xml:space="preserve"> contemporary</w:t>
      </w:r>
      <w:r w:rsidR="00E50D6A">
        <w:rPr>
          <w:rFonts w:asciiTheme="majorBidi" w:hAnsiTheme="majorBidi" w:cstheme="majorBidi"/>
          <w:sz w:val="24"/>
          <w:szCs w:val="24"/>
          <w:lang w:bidi="ar-JO"/>
        </w:rPr>
        <w:t xml:space="preserve"> and</w:t>
      </w:r>
      <w:r w:rsidR="00E50D6A" w:rsidRPr="00E50D6A">
        <w:rPr>
          <w:rFonts w:asciiTheme="majorBidi" w:hAnsiTheme="majorBidi" w:cstheme="majorBidi"/>
          <w:sz w:val="24"/>
          <w:szCs w:val="24"/>
          <w:lang w:bidi="ar-JO"/>
        </w:rPr>
        <w:t xml:space="preserve"> </w:t>
      </w:r>
      <w:r w:rsidR="00E50D6A">
        <w:rPr>
          <w:rFonts w:asciiTheme="majorBidi" w:hAnsiTheme="majorBidi" w:cstheme="majorBidi"/>
          <w:sz w:val="24"/>
          <w:szCs w:val="24"/>
          <w:lang w:bidi="ar-JO"/>
        </w:rPr>
        <w:t>progressive/liberal</w:t>
      </w:r>
      <w:r w:rsidRPr="001A0BE2">
        <w:rPr>
          <w:rFonts w:asciiTheme="majorBidi" w:hAnsiTheme="majorBidi" w:cstheme="majorBidi"/>
          <w:sz w:val="24"/>
          <w:szCs w:val="24"/>
          <w:lang w:bidi="ar-JO"/>
        </w:rPr>
        <w:t xml:space="preserve"> scholars</w:t>
      </w:r>
      <w:r w:rsidR="00E50D6A">
        <w:rPr>
          <w:rFonts w:asciiTheme="majorBidi" w:hAnsiTheme="majorBidi" w:cstheme="majorBidi"/>
          <w:sz w:val="24"/>
          <w:szCs w:val="24"/>
          <w:lang w:bidi="ar-JO"/>
        </w:rPr>
        <w:t xml:space="preserve"> who applied the</w:t>
      </w:r>
      <w:r w:rsidR="00D348D4">
        <w:rPr>
          <w:rFonts w:asciiTheme="majorBidi" w:hAnsiTheme="majorBidi" w:cstheme="majorBidi"/>
          <w:sz w:val="24"/>
          <w:szCs w:val="24"/>
          <w:lang w:bidi="ar-JO"/>
        </w:rPr>
        <w:t xml:space="preserve"> internal</w:t>
      </w:r>
      <w:r w:rsidR="004A120D">
        <w:rPr>
          <w:rFonts w:asciiTheme="majorBidi" w:hAnsiTheme="majorBidi" w:cstheme="majorBidi"/>
          <w:sz w:val="24"/>
          <w:szCs w:val="24"/>
          <w:lang w:bidi="ar-JO"/>
        </w:rPr>
        <w:t xml:space="preserve"> </w:t>
      </w:r>
      <w:r w:rsidR="00E50D6A">
        <w:rPr>
          <w:rFonts w:asciiTheme="majorBidi" w:hAnsiTheme="majorBidi" w:cstheme="majorBidi"/>
          <w:sz w:val="24"/>
          <w:szCs w:val="24"/>
          <w:lang w:bidi="ar-JO"/>
        </w:rPr>
        <w:t xml:space="preserve">critique in their investigations </w:t>
      </w:r>
      <w:r w:rsidR="001F0EB8" w:rsidRPr="001A0BE2">
        <w:rPr>
          <w:rFonts w:asciiTheme="majorBidi" w:hAnsiTheme="majorBidi" w:cstheme="majorBidi"/>
          <w:sz w:val="24"/>
          <w:szCs w:val="24"/>
          <w:lang w:bidi="ar-JO"/>
        </w:rPr>
        <w:t>have established a creative</w:t>
      </w:r>
      <w:r w:rsidR="00DD59FF" w:rsidRPr="001A0BE2">
        <w:rPr>
          <w:rFonts w:asciiTheme="majorBidi" w:hAnsiTheme="majorBidi" w:cstheme="majorBidi"/>
          <w:sz w:val="24"/>
          <w:szCs w:val="24"/>
          <w:lang w:bidi="ar-JO"/>
        </w:rPr>
        <w:t xml:space="preserve"> and innovative</w:t>
      </w:r>
      <w:r w:rsidR="001F0EB8" w:rsidRPr="001A0BE2">
        <w:rPr>
          <w:rFonts w:asciiTheme="majorBidi" w:hAnsiTheme="majorBidi" w:cstheme="majorBidi"/>
          <w:sz w:val="24"/>
          <w:szCs w:val="24"/>
          <w:lang w:bidi="ar-JO"/>
        </w:rPr>
        <w:t xml:space="preserve"> understanding of Islam and the religious scripture</w:t>
      </w:r>
      <w:r w:rsidR="002C64A0" w:rsidRPr="001A0BE2">
        <w:rPr>
          <w:rFonts w:asciiTheme="majorBidi" w:hAnsiTheme="majorBidi" w:cstheme="majorBidi"/>
          <w:sz w:val="24"/>
          <w:szCs w:val="24"/>
          <w:lang w:bidi="ar-JO"/>
        </w:rPr>
        <w:t>. This includes</w:t>
      </w:r>
      <w:r w:rsidR="00E50D6A">
        <w:rPr>
          <w:rFonts w:asciiTheme="majorBidi" w:hAnsiTheme="majorBidi" w:cstheme="majorBidi"/>
          <w:sz w:val="24"/>
          <w:szCs w:val="24"/>
          <w:lang w:bidi="ar-JO"/>
        </w:rPr>
        <w:t>,</w:t>
      </w:r>
      <w:r w:rsidR="002C64A0" w:rsidRPr="001A0BE2">
        <w:rPr>
          <w:rFonts w:asciiTheme="majorBidi" w:hAnsiTheme="majorBidi" w:cstheme="majorBidi"/>
          <w:sz w:val="24"/>
          <w:szCs w:val="24"/>
          <w:lang w:bidi="ar-JO"/>
        </w:rPr>
        <w:t xml:space="preserve"> for instance, the writings of Wadud (2009)</w:t>
      </w:r>
      <w:r w:rsidR="000A6371">
        <w:rPr>
          <w:rFonts w:asciiTheme="majorBidi" w:hAnsiTheme="majorBidi" w:cstheme="majorBidi"/>
          <w:sz w:val="24"/>
          <w:szCs w:val="24"/>
          <w:lang w:bidi="ar-JO"/>
        </w:rPr>
        <w:t xml:space="preserve"> and Mernissi (1998)</w:t>
      </w:r>
      <w:r w:rsidR="00E50D6A">
        <w:rPr>
          <w:rFonts w:asciiTheme="majorBidi" w:hAnsiTheme="majorBidi" w:cstheme="majorBidi"/>
          <w:sz w:val="24"/>
          <w:szCs w:val="24"/>
          <w:lang w:bidi="ar-JO"/>
        </w:rPr>
        <w:t xml:space="preserve"> about the struggle for</w:t>
      </w:r>
      <w:r w:rsidR="002C64A0" w:rsidRPr="001A0BE2">
        <w:rPr>
          <w:rFonts w:asciiTheme="majorBidi" w:hAnsiTheme="majorBidi" w:cstheme="majorBidi"/>
          <w:sz w:val="24"/>
          <w:szCs w:val="24"/>
          <w:lang w:bidi="ar-JO"/>
        </w:rPr>
        <w:t xml:space="preserve"> women’s rights</w:t>
      </w:r>
      <w:r w:rsidR="00E50D6A">
        <w:rPr>
          <w:rFonts w:asciiTheme="majorBidi" w:hAnsiTheme="majorBidi" w:cstheme="majorBidi"/>
          <w:sz w:val="24"/>
          <w:szCs w:val="24"/>
          <w:lang w:bidi="ar-JO"/>
        </w:rPr>
        <w:t xml:space="preserve"> in</w:t>
      </w:r>
      <w:r w:rsidR="002C64A0" w:rsidRPr="001A0BE2">
        <w:rPr>
          <w:rFonts w:asciiTheme="majorBidi" w:hAnsiTheme="majorBidi" w:cstheme="majorBidi"/>
          <w:sz w:val="24"/>
          <w:szCs w:val="24"/>
          <w:lang w:bidi="ar-JO"/>
        </w:rPr>
        <w:t xml:space="preserve"> Islam</w:t>
      </w:r>
      <w:r w:rsidR="00B458B5" w:rsidRPr="001A0BE2">
        <w:rPr>
          <w:rFonts w:asciiTheme="majorBidi" w:hAnsiTheme="majorBidi" w:cstheme="majorBidi"/>
          <w:sz w:val="24"/>
          <w:szCs w:val="24"/>
          <w:lang w:bidi="ar-JO"/>
        </w:rPr>
        <w:t xml:space="preserve">; </w:t>
      </w:r>
      <w:r w:rsidR="002C64A0" w:rsidRPr="001A0BE2">
        <w:rPr>
          <w:rFonts w:asciiTheme="majorBidi" w:hAnsiTheme="majorBidi" w:cstheme="majorBidi"/>
          <w:sz w:val="24"/>
          <w:szCs w:val="24"/>
          <w:lang w:bidi="ar-JO"/>
        </w:rPr>
        <w:t>Shahrur’s (1990)</w:t>
      </w:r>
      <w:r w:rsidR="00B458B5" w:rsidRPr="001A0BE2">
        <w:rPr>
          <w:rFonts w:asciiTheme="majorBidi" w:hAnsiTheme="majorBidi" w:cstheme="majorBidi"/>
          <w:sz w:val="24"/>
          <w:szCs w:val="24"/>
          <w:lang w:bidi="ar-JO"/>
        </w:rPr>
        <w:t xml:space="preserve"> </w:t>
      </w:r>
      <w:r w:rsidR="00F2219A">
        <w:rPr>
          <w:rFonts w:asciiTheme="majorBidi" w:hAnsiTheme="majorBidi" w:cstheme="majorBidi"/>
          <w:sz w:val="24"/>
          <w:szCs w:val="24"/>
          <w:lang w:bidi="ar-JO"/>
        </w:rPr>
        <w:t xml:space="preserve">linguistic </w:t>
      </w:r>
      <w:r w:rsidR="002C64A0" w:rsidRPr="001A0BE2">
        <w:rPr>
          <w:rFonts w:asciiTheme="majorBidi" w:hAnsiTheme="majorBidi" w:cstheme="majorBidi"/>
          <w:sz w:val="24"/>
          <w:szCs w:val="24"/>
          <w:lang w:bidi="ar-JO"/>
        </w:rPr>
        <w:t>analysis of the Quran</w:t>
      </w:r>
      <w:r w:rsidR="00EE266A">
        <w:rPr>
          <w:rFonts w:asciiTheme="majorBidi" w:hAnsiTheme="majorBidi" w:cstheme="majorBidi"/>
          <w:sz w:val="24"/>
          <w:szCs w:val="24"/>
          <w:lang w:bidi="ar-JO"/>
        </w:rPr>
        <w:t xml:space="preserve"> and his rethinking of the law and the principles of jurisprudence</w:t>
      </w:r>
      <w:r w:rsidR="00B458B5" w:rsidRPr="001A0BE2">
        <w:rPr>
          <w:rFonts w:asciiTheme="majorBidi" w:hAnsiTheme="majorBidi" w:cstheme="majorBidi"/>
          <w:sz w:val="24"/>
          <w:szCs w:val="24"/>
          <w:lang w:bidi="ar-JO"/>
        </w:rPr>
        <w:t>;</w:t>
      </w:r>
      <w:r w:rsidR="00A11898" w:rsidRPr="001A0BE2">
        <w:rPr>
          <w:rFonts w:asciiTheme="majorBidi" w:hAnsiTheme="majorBidi" w:cstheme="majorBidi"/>
          <w:sz w:val="24"/>
          <w:szCs w:val="24"/>
          <w:lang w:bidi="ar-JO"/>
        </w:rPr>
        <w:t xml:space="preserve"> Abu Zaid’s critical hermeneutics of the Quran</w:t>
      </w:r>
      <w:r w:rsidR="009B3632" w:rsidRPr="001A0BE2">
        <w:rPr>
          <w:rFonts w:asciiTheme="majorBidi" w:hAnsiTheme="majorBidi" w:cstheme="majorBidi"/>
          <w:sz w:val="24"/>
          <w:szCs w:val="24"/>
          <w:lang w:bidi="ar-JO"/>
        </w:rPr>
        <w:t xml:space="preserve"> and the dialectical relationship between the text and the context</w:t>
      </w:r>
      <w:r w:rsidR="008428B5" w:rsidRPr="001A0BE2">
        <w:rPr>
          <w:rFonts w:asciiTheme="majorBidi" w:hAnsiTheme="majorBidi" w:cstheme="majorBidi"/>
          <w:sz w:val="24"/>
          <w:szCs w:val="24"/>
          <w:lang w:bidi="ar-JO"/>
        </w:rPr>
        <w:t xml:space="preserve"> (Kermani, 2006)</w:t>
      </w:r>
      <w:r w:rsidR="00A11898" w:rsidRPr="001A0BE2">
        <w:rPr>
          <w:rFonts w:asciiTheme="majorBidi" w:hAnsiTheme="majorBidi" w:cstheme="majorBidi"/>
          <w:sz w:val="24"/>
          <w:szCs w:val="24"/>
          <w:lang w:bidi="ar-JO"/>
        </w:rPr>
        <w:t xml:space="preserve">; </w:t>
      </w:r>
      <w:r w:rsidR="00AC478E" w:rsidRPr="001A0BE2">
        <w:rPr>
          <w:rFonts w:asciiTheme="majorBidi" w:hAnsiTheme="majorBidi" w:cstheme="majorBidi"/>
          <w:sz w:val="24"/>
          <w:szCs w:val="24"/>
          <w:lang w:bidi="ar-JO"/>
        </w:rPr>
        <w:t>Rahman’s (1982)</w:t>
      </w:r>
      <w:r w:rsidR="0003711B">
        <w:rPr>
          <w:rFonts w:asciiTheme="majorBidi" w:hAnsiTheme="majorBidi" w:cstheme="majorBidi"/>
          <w:sz w:val="24"/>
          <w:szCs w:val="24"/>
          <w:lang w:bidi="ar-JO"/>
        </w:rPr>
        <w:t xml:space="preserve"> historicism in understanding the</w:t>
      </w:r>
      <w:r w:rsidR="00AC478E" w:rsidRPr="001A0BE2">
        <w:rPr>
          <w:rFonts w:asciiTheme="majorBidi" w:hAnsiTheme="majorBidi" w:cstheme="majorBidi"/>
          <w:sz w:val="24"/>
          <w:szCs w:val="24"/>
          <w:lang w:bidi="ar-JO"/>
        </w:rPr>
        <w:t xml:space="preserve"> relationship between Islam and modernity and his thematic analysis of the Quran (Rahman, 1980);</w:t>
      </w:r>
      <w:r w:rsidR="00903288" w:rsidRPr="001A0BE2">
        <w:rPr>
          <w:rFonts w:asciiTheme="majorBidi" w:hAnsiTheme="majorBidi" w:cstheme="majorBidi"/>
          <w:sz w:val="24"/>
          <w:szCs w:val="24"/>
          <w:lang w:bidi="ar-JO"/>
        </w:rPr>
        <w:t xml:space="preserve"> Ra</w:t>
      </w:r>
      <w:r w:rsidR="00931D8F" w:rsidRPr="001A0BE2">
        <w:rPr>
          <w:rFonts w:asciiTheme="majorBidi" w:hAnsiTheme="majorBidi" w:cstheme="majorBidi"/>
          <w:sz w:val="24"/>
          <w:szCs w:val="24"/>
          <w:lang w:bidi="ar-JO"/>
        </w:rPr>
        <w:t>madan’s (2009) and</w:t>
      </w:r>
      <w:r w:rsidR="00CA34B9" w:rsidRPr="001A0BE2">
        <w:rPr>
          <w:rFonts w:asciiTheme="majorBidi" w:hAnsiTheme="majorBidi" w:cstheme="majorBidi"/>
          <w:sz w:val="24"/>
          <w:szCs w:val="24"/>
          <w:lang w:bidi="ar-JO"/>
        </w:rPr>
        <w:t xml:space="preserve"> Duderija</w:t>
      </w:r>
      <w:r w:rsidR="00A11898" w:rsidRPr="001A0BE2">
        <w:rPr>
          <w:rFonts w:asciiTheme="majorBidi" w:hAnsiTheme="majorBidi" w:cstheme="majorBidi"/>
          <w:sz w:val="24"/>
          <w:szCs w:val="24"/>
          <w:lang w:bidi="ar-JO"/>
        </w:rPr>
        <w:t>’s</w:t>
      </w:r>
      <w:r w:rsidR="00CA34B9" w:rsidRPr="001A0BE2">
        <w:rPr>
          <w:rFonts w:asciiTheme="majorBidi" w:hAnsiTheme="majorBidi" w:cstheme="majorBidi"/>
          <w:sz w:val="24"/>
          <w:szCs w:val="24"/>
          <w:lang w:bidi="ar-JO"/>
        </w:rPr>
        <w:t xml:space="preserve"> (2014)</w:t>
      </w:r>
      <w:r w:rsidR="00EE266A">
        <w:rPr>
          <w:rFonts w:asciiTheme="majorBidi" w:hAnsiTheme="majorBidi" w:cstheme="majorBidi"/>
          <w:sz w:val="24"/>
          <w:szCs w:val="24"/>
          <w:lang w:bidi="ar-JO"/>
        </w:rPr>
        <w:t xml:space="preserve"> </w:t>
      </w:r>
      <w:r w:rsidR="00931D8F" w:rsidRPr="001A0BE2">
        <w:rPr>
          <w:rFonts w:asciiTheme="majorBidi" w:hAnsiTheme="majorBidi" w:cstheme="majorBidi"/>
          <w:sz w:val="24"/>
          <w:szCs w:val="24"/>
          <w:lang w:bidi="ar-JO"/>
        </w:rPr>
        <w:t xml:space="preserve">input about </w:t>
      </w:r>
      <w:r w:rsidR="00931D8F" w:rsidRPr="00EE266A">
        <w:rPr>
          <w:rFonts w:asciiTheme="majorBidi" w:hAnsiTheme="majorBidi" w:cstheme="majorBidi"/>
          <w:i/>
          <w:iCs/>
          <w:sz w:val="24"/>
          <w:szCs w:val="24"/>
          <w:lang w:bidi="ar-JO"/>
        </w:rPr>
        <w:t>Maslaha</w:t>
      </w:r>
      <w:r w:rsidR="00EE266A">
        <w:rPr>
          <w:rFonts w:asciiTheme="majorBidi" w:hAnsiTheme="majorBidi" w:cstheme="majorBidi"/>
          <w:i/>
          <w:iCs/>
          <w:sz w:val="24"/>
          <w:szCs w:val="24"/>
          <w:lang w:bidi="ar-JO"/>
        </w:rPr>
        <w:t xml:space="preserve"> (</w:t>
      </w:r>
      <w:r w:rsidR="00EE266A" w:rsidRPr="00EE266A">
        <w:rPr>
          <w:rFonts w:asciiTheme="majorBidi" w:hAnsiTheme="majorBidi" w:cstheme="majorBidi"/>
          <w:sz w:val="24"/>
          <w:szCs w:val="24"/>
          <w:lang w:bidi="ar-JO"/>
        </w:rPr>
        <w:t>common good)</w:t>
      </w:r>
      <w:r w:rsidR="00931D8F" w:rsidRPr="001A0BE2">
        <w:rPr>
          <w:rFonts w:asciiTheme="majorBidi" w:hAnsiTheme="majorBidi" w:cstheme="majorBidi"/>
          <w:sz w:val="24"/>
          <w:szCs w:val="24"/>
          <w:lang w:bidi="ar-JO"/>
        </w:rPr>
        <w:t xml:space="preserve"> and </w:t>
      </w:r>
      <w:r w:rsidR="00931D8F" w:rsidRPr="00EE266A">
        <w:rPr>
          <w:rFonts w:asciiTheme="majorBidi" w:hAnsiTheme="majorBidi" w:cstheme="majorBidi"/>
          <w:i/>
          <w:iCs/>
          <w:sz w:val="24"/>
          <w:szCs w:val="24"/>
          <w:lang w:bidi="ar-JO"/>
        </w:rPr>
        <w:t>Maqas</w:t>
      </w:r>
      <w:r w:rsidR="00A124A5" w:rsidRPr="00EE266A">
        <w:rPr>
          <w:rFonts w:asciiTheme="majorBidi" w:hAnsiTheme="majorBidi" w:cstheme="majorBidi"/>
          <w:i/>
          <w:iCs/>
          <w:sz w:val="24"/>
          <w:szCs w:val="24"/>
          <w:lang w:bidi="ar-JO"/>
        </w:rPr>
        <w:t>i</w:t>
      </w:r>
      <w:r w:rsidR="00931D8F" w:rsidRPr="00EE266A">
        <w:rPr>
          <w:rFonts w:asciiTheme="majorBidi" w:hAnsiTheme="majorBidi" w:cstheme="majorBidi"/>
          <w:i/>
          <w:iCs/>
          <w:sz w:val="24"/>
          <w:szCs w:val="24"/>
          <w:lang w:bidi="ar-JO"/>
        </w:rPr>
        <w:t>d al sharia</w:t>
      </w:r>
      <w:r w:rsidR="00CA34B9" w:rsidRPr="001A0BE2">
        <w:rPr>
          <w:rFonts w:asciiTheme="majorBidi" w:hAnsiTheme="majorBidi" w:cstheme="majorBidi"/>
          <w:sz w:val="24"/>
          <w:szCs w:val="24"/>
          <w:lang w:bidi="ar-JO"/>
        </w:rPr>
        <w:t xml:space="preserve"> (the purposes of </w:t>
      </w:r>
      <w:r w:rsidR="00CA34B9" w:rsidRPr="00F2219A">
        <w:rPr>
          <w:rFonts w:asciiTheme="majorBidi" w:hAnsiTheme="majorBidi" w:cstheme="majorBidi"/>
          <w:sz w:val="24"/>
          <w:szCs w:val="24"/>
          <w:lang w:bidi="ar-JO"/>
        </w:rPr>
        <w:t>the Islamic law)</w:t>
      </w:r>
      <w:r w:rsidR="00931D8F" w:rsidRPr="00F2219A">
        <w:rPr>
          <w:rFonts w:asciiTheme="majorBidi" w:hAnsiTheme="majorBidi" w:cstheme="majorBidi"/>
          <w:sz w:val="24"/>
          <w:szCs w:val="24"/>
          <w:lang w:bidi="ar-JO"/>
        </w:rPr>
        <w:t>;</w:t>
      </w:r>
      <w:r w:rsidR="00B458B5" w:rsidRPr="00F2219A">
        <w:rPr>
          <w:rFonts w:asciiTheme="majorBidi" w:hAnsiTheme="majorBidi" w:cstheme="majorBidi"/>
          <w:sz w:val="24"/>
          <w:szCs w:val="24"/>
          <w:lang w:bidi="ar-JO"/>
        </w:rPr>
        <w:t xml:space="preserve"> Soroush’s (2000), Al-Jabri</w:t>
      </w:r>
      <w:r w:rsidR="00596A4D" w:rsidRPr="00F2219A">
        <w:rPr>
          <w:rFonts w:asciiTheme="majorBidi" w:hAnsiTheme="majorBidi" w:cstheme="majorBidi"/>
          <w:sz w:val="24"/>
          <w:szCs w:val="24"/>
          <w:lang w:bidi="ar-JO"/>
        </w:rPr>
        <w:t xml:space="preserve">’s (1996), </w:t>
      </w:r>
      <w:r w:rsidR="00B458B5" w:rsidRPr="00F2219A">
        <w:rPr>
          <w:rFonts w:asciiTheme="majorBidi" w:hAnsiTheme="majorBidi" w:cstheme="majorBidi"/>
          <w:sz w:val="24"/>
          <w:szCs w:val="24"/>
          <w:lang w:bidi="ar-JO"/>
        </w:rPr>
        <w:t>Kadivar’s (2009)</w:t>
      </w:r>
      <w:r w:rsidR="00596A4D" w:rsidRPr="00F2219A">
        <w:rPr>
          <w:rFonts w:asciiTheme="majorBidi" w:hAnsiTheme="majorBidi" w:cstheme="majorBidi"/>
          <w:sz w:val="24"/>
          <w:szCs w:val="24"/>
          <w:lang w:bidi="ar-JO"/>
        </w:rPr>
        <w:t>, and Khan`s (2006</w:t>
      </w:r>
      <w:r w:rsidR="00596A4D" w:rsidRPr="00F2219A">
        <w:rPr>
          <w:rFonts w:asciiTheme="majorBidi" w:hAnsiTheme="majorBidi" w:cstheme="majorBidi"/>
          <w:color w:val="000000"/>
          <w:sz w:val="21"/>
          <w:szCs w:val="21"/>
        </w:rPr>
        <w:t>)</w:t>
      </w:r>
      <w:r w:rsidR="00B458B5" w:rsidRPr="001A0BE2">
        <w:rPr>
          <w:rFonts w:asciiTheme="majorBidi" w:hAnsiTheme="majorBidi" w:cstheme="majorBidi"/>
          <w:sz w:val="24"/>
          <w:szCs w:val="24"/>
          <w:lang w:bidi="ar-JO"/>
        </w:rPr>
        <w:t xml:space="preserve"> writings on reason, freedom and democracy in Islam</w:t>
      </w:r>
      <w:r w:rsidR="00A124A5" w:rsidRPr="001A0BE2">
        <w:rPr>
          <w:rFonts w:asciiTheme="majorBidi" w:hAnsiTheme="majorBidi" w:cstheme="majorBidi"/>
          <w:sz w:val="24"/>
          <w:szCs w:val="24"/>
          <w:lang w:bidi="ar-JO"/>
        </w:rPr>
        <w:t xml:space="preserve">; </w:t>
      </w:r>
      <w:r w:rsidR="00CA34B9" w:rsidRPr="001A0BE2">
        <w:rPr>
          <w:rFonts w:asciiTheme="majorBidi" w:hAnsiTheme="majorBidi" w:cstheme="majorBidi"/>
          <w:sz w:val="24"/>
          <w:szCs w:val="24"/>
          <w:lang w:bidi="ar-JO"/>
        </w:rPr>
        <w:t xml:space="preserve">Hassan’s (2013) exploration of </w:t>
      </w:r>
      <w:r w:rsidR="00DF7F24" w:rsidRPr="00916624">
        <w:rPr>
          <w:rFonts w:asciiTheme="majorBidi" w:hAnsiTheme="majorBidi" w:cstheme="majorBidi"/>
          <w:i/>
          <w:iCs/>
          <w:sz w:val="24"/>
          <w:szCs w:val="24"/>
          <w:lang w:bidi="ar-JO"/>
        </w:rPr>
        <w:t>f</w:t>
      </w:r>
      <w:r w:rsidR="00CA34B9" w:rsidRPr="00916624">
        <w:rPr>
          <w:rFonts w:asciiTheme="majorBidi" w:hAnsiTheme="majorBidi" w:cstheme="majorBidi"/>
          <w:i/>
          <w:iCs/>
          <w:sz w:val="24"/>
          <w:szCs w:val="24"/>
          <w:lang w:bidi="ar-JO"/>
        </w:rPr>
        <w:t>iqh al-aqalliyyat</w:t>
      </w:r>
      <w:r w:rsidR="00583AAB" w:rsidRPr="001A0BE2">
        <w:rPr>
          <w:rFonts w:asciiTheme="majorBidi" w:hAnsiTheme="majorBidi" w:cstheme="majorBidi"/>
        </w:rPr>
        <w:footnoteReference w:id="11"/>
      </w:r>
      <w:r w:rsidR="00CA34B9" w:rsidRPr="001A0BE2">
        <w:rPr>
          <w:rFonts w:asciiTheme="majorBidi" w:hAnsiTheme="majorBidi" w:cstheme="majorBidi"/>
          <w:sz w:val="24"/>
          <w:szCs w:val="24"/>
          <w:lang w:bidi="ar-JO"/>
        </w:rPr>
        <w:t xml:space="preserve">; and </w:t>
      </w:r>
      <w:r w:rsidR="00A124A5" w:rsidRPr="001A0BE2">
        <w:rPr>
          <w:rFonts w:asciiTheme="majorBidi" w:hAnsiTheme="majorBidi" w:cstheme="majorBidi"/>
          <w:sz w:val="24"/>
          <w:szCs w:val="24"/>
          <w:lang w:bidi="ar-JO"/>
        </w:rPr>
        <w:t>Wilkinson’s (2015)</w:t>
      </w:r>
      <w:r w:rsidR="00EE266A">
        <w:rPr>
          <w:rFonts w:asciiTheme="majorBidi" w:hAnsiTheme="majorBidi" w:cstheme="majorBidi"/>
          <w:sz w:val="24"/>
          <w:szCs w:val="24"/>
          <w:lang w:bidi="ar-JO"/>
        </w:rPr>
        <w:t xml:space="preserve"> recent</w:t>
      </w:r>
      <w:r w:rsidR="00A124A5" w:rsidRPr="001A0BE2">
        <w:rPr>
          <w:rFonts w:asciiTheme="majorBidi" w:hAnsiTheme="majorBidi" w:cstheme="majorBidi"/>
          <w:sz w:val="24"/>
          <w:szCs w:val="24"/>
          <w:lang w:bidi="ar-JO"/>
        </w:rPr>
        <w:t xml:space="preserve"> work about Islamic education in a multi-faith and multicultural societ</w:t>
      </w:r>
      <w:r w:rsidR="00CA34B9" w:rsidRPr="001A0BE2">
        <w:rPr>
          <w:rFonts w:asciiTheme="majorBidi" w:hAnsiTheme="majorBidi" w:cstheme="majorBidi"/>
          <w:sz w:val="24"/>
          <w:szCs w:val="24"/>
          <w:lang w:bidi="ar-JO"/>
        </w:rPr>
        <w:t>y</w:t>
      </w:r>
      <w:r w:rsidR="00A124A5" w:rsidRPr="001A0BE2">
        <w:rPr>
          <w:rFonts w:asciiTheme="majorBidi" w:hAnsiTheme="majorBidi" w:cstheme="majorBidi"/>
          <w:sz w:val="24"/>
          <w:szCs w:val="24"/>
          <w:lang w:bidi="ar-JO"/>
        </w:rPr>
        <w:t xml:space="preserve">. </w:t>
      </w:r>
    </w:p>
    <w:p w:rsidR="009F591C" w:rsidRPr="001A0BE2" w:rsidRDefault="00E50D6A" w:rsidP="002F44A6">
      <w:pPr>
        <w:ind w:firstLine="720"/>
        <w:rPr>
          <w:rFonts w:asciiTheme="majorBidi" w:hAnsiTheme="majorBidi" w:cstheme="majorBidi"/>
          <w:sz w:val="24"/>
          <w:szCs w:val="24"/>
          <w:lang w:bidi="he-IL"/>
        </w:rPr>
      </w:pPr>
      <w:r>
        <w:rPr>
          <w:rFonts w:asciiTheme="majorBidi" w:hAnsiTheme="majorBidi" w:cstheme="majorBidi"/>
          <w:sz w:val="24"/>
          <w:szCs w:val="24"/>
          <w:lang w:bidi="he-IL"/>
        </w:rPr>
        <w:t>Similarly, a</w:t>
      </w:r>
      <w:r w:rsidR="00557451" w:rsidRPr="001B70F9">
        <w:rPr>
          <w:rFonts w:asciiTheme="majorBidi" w:hAnsiTheme="majorBidi" w:cstheme="majorBidi"/>
          <w:sz w:val="24"/>
          <w:szCs w:val="24"/>
          <w:lang w:bidi="he-IL"/>
        </w:rPr>
        <w:t xml:space="preserve"> critique </w:t>
      </w:r>
      <w:r w:rsidR="00694222" w:rsidRPr="001B70F9">
        <w:rPr>
          <w:rFonts w:asciiTheme="majorBidi" w:hAnsiTheme="majorBidi" w:cstheme="majorBidi"/>
          <w:sz w:val="24"/>
          <w:szCs w:val="24"/>
          <w:lang w:bidi="he-IL"/>
        </w:rPr>
        <w:t>from the outsider</w:t>
      </w:r>
      <w:r w:rsidR="00694222" w:rsidRPr="001A0BE2">
        <w:rPr>
          <w:rFonts w:asciiTheme="majorBidi" w:hAnsiTheme="majorBidi" w:cstheme="majorBidi"/>
          <w:sz w:val="24"/>
          <w:szCs w:val="24"/>
          <w:lang w:bidi="he-IL"/>
        </w:rPr>
        <w:t xml:space="preserve"> perspective is important</w:t>
      </w:r>
      <w:r w:rsidR="00557451" w:rsidRPr="001A0BE2">
        <w:rPr>
          <w:rFonts w:asciiTheme="majorBidi" w:hAnsiTheme="majorBidi" w:cstheme="majorBidi"/>
          <w:sz w:val="24"/>
          <w:szCs w:val="24"/>
          <w:lang w:bidi="he-IL"/>
        </w:rPr>
        <w:t xml:space="preserve"> </w:t>
      </w:r>
      <w:r w:rsidR="00694222" w:rsidRPr="001A0BE2">
        <w:rPr>
          <w:rFonts w:asciiTheme="majorBidi" w:hAnsiTheme="majorBidi" w:cstheme="majorBidi"/>
          <w:sz w:val="24"/>
          <w:szCs w:val="24"/>
          <w:lang w:bidi="he-IL"/>
        </w:rPr>
        <w:t xml:space="preserve">for living in a diverse and multi-faith society. Wilkinson (2013) clarifies “in a multi-faith, rational, educated democracy, it is not good enough to just to say that Islam is the truest faith because God says so. Believers… need to be able to justify why, in a democracy, when all human beings are (in theory at least) morally equivalent to one another, it is still possible to select and be committed to one tradition of faith as opposed to another” (p. 439). </w:t>
      </w:r>
      <w:r w:rsidR="00DF6B6E" w:rsidRPr="001A0BE2">
        <w:rPr>
          <w:rFonts w:asciiTheme="majorBidi" w:hAnsiTheme="majorBidi" w:cstheme="majorBidi"/>
          <w:sz w:val="24"/>
          <w:szCs w:val="24"/>
          <w:lang w:bidi="he-IL"/>
        </w:rPr>
        <w:t>In this regard teachers and their students may discuss issues such as the unity</w:t>
      </w:r>
      <w:r>
        <w:rPr>
          <w:rFonts w:asciiTheme="majorBidi" w:hAnsiTheme="majorBidi" w:cstheme="majorBidi"/>
          <w:sz w:val="24"/>
          <w:szCs w:val="24"/>
          <w:lang w:bidi="he-IL"/>
        </w:rPr>
        <w:t xml:space="preserve"> and justice</w:t>
      </w:r>
      <w:r w:rsidR="00DF6B6E" w:rsidRPr="001A0BE2">
        <w:rPr>
          <w:rFonts w:asciiTheme="majorBidi" w:hAnsiTheme="majorBidi" w:cstheme="majorBidi"/>
          <w:sz w:val="24"/>
          <w:szCs w:val="24"/>
          <w:lang w:bidi="he-IL"/>
        </w:rPr>
        <w:t xml:space="preserve"> of God and the meaning of </w:t>
      </w:r>
      <w:r w:rsidR="00DF6B6E" w:rsidRPr="001A0BE2">
        <w:rPr>
          <w:rFonts w:asciiTheme="majorBidi" w:hAnsiTheme="majorBidi" w:cstheme="majorBidi"/>
          <w:i/>
          <w:iCs/>
          <w:sz w:val="24"/>
          <w:szCs w:val="24"/>
          <w:lang w:bidi="he-IL"/>
        </w:rPr>
        <w:t>tawhid</w:t>
      </w:r>
      <w:r w:rsidR="00DF6B6E" w:rsidRPr="001A0BE2">
        <w:rPr>
          <w:rFonts w:asciiTheme="majorBidi" w:hAnsiTheme="majorBidi" w:cstheme="majorBidi"/>
          <w:sz w:val="24"/>
          <w:szCs w:val="24"/>
          <w:lang w:bidi="he-IL"/>
        </w:rPr>
        <w:t xml:space="preserve"> </w:t>
      </w:r>
      <w:r w:rsidR="00916624">
        <w:rPr>
          <w:rFonts w:asciiTheme="majorBidi" w:hAnsiTheme="majorBidi" w:cstheme="majorBidi"/>
          <w:sz w:val="24"/>
          <w:szCs w:val="24"/>
          <w:lang w:bidi="he-IL"/>
        </w:rPr>
        <w:t>(the unity of God</w:t>
      </w:r>
      <w:r w:rsidR="00DF6B6E" w:rsidRPr="001A0BE2">
        <w:rPr>
          <w:rFonts w:asciiTheme="majorBidi" w:hAnsiTheme="majorBidi" w:cstheme="majorBidi"/>
          <w:sz w:val="24"/>
          <w:szCs w:val="24"/>
          <w:lang w:bidi="he-IL"/>
        </w:rPr>
        <w:t>)</w:t>
      </w:r>
      <w:r w:rsidR="00372CC0">
        <w:rPr>
          <w:rFonts w:asciiTheme="majorBidi" w:hAnsiTheme="majorBidi" w:cstheme="majorBidi"/>
          <w:sz w:val="24"/>
          <w:szCs w:val="24"/>
          <w:lang w:bidi="he-IL"/>
        </w:rPr>
        <w:t xml:space="preserve">, </w:t>
      </w:r>
      <w:r w:rsidR="00096E6A">
        <w:rPr>
          <w:rFonts w:asciiTheme="majorBidi" w:hAnsiTheme="majorBidi" w:cstheme="majorBidi"/>
          <w:sz w:val="24"/>
          <w:szCs w:val="24"/>
          <w:lang w:bidi="he-IL"/>
        </w:rPr>
        <w:t xml:space="preserve">the meaning of salvation and </w:t>
      </w:r>
      <w:r w:rsidR="00372CC0">
        <w:rPr>
          <w:rFonts w:asciiTheme="majorBidi" w:hAnsiTheme="majorBidi" w:cstheme="majorBidi"/>
          <w:sz w:val="24"/>
          <w:szCs w:val="24"/>
          <w:lang w:bidi="he-IL"/>
        </w:rPr>
        <w:t>the post-death survival</w:t>
      </w:r>
      <w:r w:rsidR="00566E26" w:rsidRPr="001A0BE2">
        <w:rPr>
          <w:rFonts w:asciiTheme="majorBidi" w:hAnsiTheme="majorBidi" w:cstheme="majorBidi"/>
          <w:sz w:val="24"/>
          <w:szCs w:val="24"/>
          <w:lang w:bidi="he-IL"/>
        </w:rPr>
        <w:t xml:space="preserve"> (Khalidi, 1985), how Islamic moral</w:t>
      </w:r>
      <w:r w:rsidR="00741CCF" w:rsidRPr="001A0BE2">
        <w:rPr>
          <w:rFonts w:asciiTheme="majorBidi" w:hAnsiTheme="majorBidi" w:cstheme="majorBidi"/>
          <w:sz w:val="24"/>
          <w:szCs w:val="24"/>
          <w:lang w:bidi="he-IL"/>
        </w:rPr>
        <w:t>s</w:t>
      </w:r>
      <w:r w:rsidR="00566E26" w:rsidRPr="001A0BE2">
        <w:rPr>
          <w:rFonts w:asciiTheme="majorBidi" w:hAnsiTheme="majorBidi" w:cstheme="majorBidi"/>
          <w:sz w:val="24"/>
          <w:szCs w:val="24"/>
          <w:lang w:bidi="he-IL"/>
        </w:rPr>
        <w:t xml:space="preserve"> are similar or different from other religions’ ethical </w:t>
      </w:r>
      <w:r>
        <w:rPr>
          <w:rFonts w:asciiTheme="majorBidi" w:hAnsiTheme="majorBidi" w:cstheme="majorBidi"/>
          <w:sz w:val="24"/>
          <w:szCs w:val="24"/>
          <w:lang w:bidi="he-IL"/>
        </w:rPr>
        <w:t>systems</w:t>
      </w:r>
      <w:r w:rsidR="00566E26" w:rsidRPr="001A0BE2">
        <w:rPr>
          <w:rFonts w:asciiTheme="majorBidi" w:hAnsiTheme="majorBidi" w:cstheme="majorBidi"/>
          <w:sz w:val="24"/>
          <w:szCs w:val="24"/>
          <w:lang w:bidi="he-IL"/>
        </w:rPr>
        <w:t xml:space="preserve">? Can human beings live </w:t>
      </w:r>
      <w:r w:rsidR="0047643D" w:rsidRPr="001A0BE2">
        <w:rPr>
          <w:rFonts w:asciiTheme="majorBidi" w:hAnsiTheme="majorBidi" w:cstheme="majorBidi"/>
          <w:sz w:val="24"/>
          <w:szCs w:val="24"/>
          <w:lang w:bidi="he-IL"/>
        </w:rPr>
        <w:t>decently while not follo</w:t>
      </w:r>
      <w:r>
        <w:rPr>
          <w:rFonts w:asciiTheme="majorBidi" w:hAnsiTheme="majorBidi" w:cstheme="majorBidi"/>
          <w:sz w:val="24"/>
          <w:szCs w:val="24"/>
          <w:lang w:bidi="he-IL"/>
        </w:rPr>
        <w:t>wing the Islamic morals</w:t>
      </w:r>
      <w:r w:rsidR="0047643D" w:rsidRPr="001A0BE2">
        <w:rPr>
          <w:rFonts w:asciiTheme="majorBidi" w:hAnsiTheme="majorBidi" w:cstheme="majorBidi"/>
          <w:sz w:val="24"/>
          <w:szCs w:val="24"/>
          <w:lang w:bidi="he-IL"/>
        </w:rPr>
        <w:t xml:space="preserve">? </w:t>
      </w:r>
      <w:r w:rsidR="00EE266A">
        <w:rPr>
          <w:rFonts w:asciiTheme="majorBidi" w:hAnsiTheme="majorBidi" w:cstheme="majorBidi"/>
          <w:sz w:val="24"/>
          <w:szCs w:val="24"/>
          <w:lang w:bidi="he-IL"/>
        </w:rPr>
        <w:t xml:space="preserve">Why God wants Muslims to worship Him? </w:t>
      </w:r>
      <w:r w:rsidR="00566E26" w:rsidRPr="001A0BE2">
        <w:rPr>
          <w:rFonts w:asciiTheme="majorBidi" w:hAnsiTheme="majorBidi" w:cstheme="majorBidi"/>
          <w:sz w:val="24"/>
          <w:szCs w:val="24"/>
          <w:lang w:bidi="he-IL"/>
        </w:rPr>
        <w:t xml:space="preserve">What is the rationale behind the </w:t>
      </w:r>
      <w:r w:rsidR="00566E26" w:rsidRPr="001A0BE2">
        <w:rPr>
          <w:rFonts w:asciiTheme="majorBidi" w:hAnsiTheme="majorBidi" w:cstheme="majorBidi"/>
          <w:i/>
          <w:iCs/>
          <w:sz w:val="24"/>
          <w:szCs w:val="24"/>
          <w:lang w:bidi="he-IL"/>
        </w:rPr>
        <w:t>halal</w:t>
      </w:r>
      <w:r w:rsidR="00566E26" w:rsidRPr="001A0BE2">
        <w:rPr>
          <w:rFonts w:asciiTheme="majorBidi" w:hAnsiTheme="majorBidi" w:cstheme="majorBidi"/>
          <w:sz w:val="24"/>
          <w:szCs w:val="24"/>
          <w:lang w:bidi="he-IL"/>
        </w:rPr>
        <w:t xml:space="preserve"> (permitted</w:t>
      </w:r>
      <w:r>
        <w:rPr>
          <w:rFonts w:asciiTheme="majorBidi" w:hAnsiTheme="majorBidi" w:cstheme="majorBidi"/>
          <w:sz w:val="24"/>
          <w:szCs w:val="24"/>
          <w:lang w:bidi="he-IL"/>
        </w:rPr>
        <w:t xml:space="preserve"> and</w:t>
      </w:r>
      <w:r w:rsidR="008725A5" w:rsidRPr="001A0BE2">
        <w:rPr>
          <w:rFonts w:asciiTheme="majorBidi" w:hAnsiTheme="majorBidi" w:cstheme="majorBidi"/>
          <w:sz w:val="24"/>
          <w:szCs w:val="24"/>
          <w:lang w:bidi="he-IL"/>
        </w:rPr>
        <w:t xml:space="preserve"> lawful</w:t>
      </w:r>
      <w:r w:rsidR="00566E26" w:rsidRPr="001A0BE2">
        <w:rPr>
          <w:rFonts w:asciiTheme="majorBidi" w:hAnsiTheme="majorBidi" w:cstheme="majorBidi"/>
          <w:sz w:val="24"/>
          <w:szCs w:val="24"/>
          <w:lang w:bidi="he-IL"/>
        </w:rPr>
        <w:t>) and</w:t>
      </w:r>
      <w:r w:rsidR="00566E26" w:rsidRPr="001A0BE2">
        <w:rPr>
          <w:rFonts w:asciiTheme="majorBidi" w:hAnsiTheme="majorBidi" w:cstheme="majorBidi"/>
          <w:i/>
          <w:iCs/>
          <w:sz w:val="24"/>
          <w:szCs w:val="24"/>
          <w:lang w:bidi="he-IL"/>
        </w:rPr>
        <w:t xml:space="preserve"> haram</w:t>
      </w:r>
      <w:r w:rsidR="00566E26" w:rsidRPr="001A0BE2">
        <w:rPr>
          <w:rFonts w:asciiTheme="majorBidi" w:hAnsiTheme="majorBidi" w:cstheme="majorBidi"/>
          <w:sz w:val="24"/>
          <w:szCs w:val="24"/>
          <w:lang w:bidi="he-IL"/>
        </w:rPr>
        <w:t xml:space="preserve"> (forbidden)</w:t>
      </w:r>
      <w:r w:rsidR="00A14440">
        <w:rPr>
          <w:rFonts w:asciiTheme="majorBidi" w:hAnsiTheme="majorBidi" w:cstheme="majorBidi"/>
          <w:sz w:val="24"/>
          <w:szCs w:val="24"/>
          <w:lang w:bidi="he-IL"/>
        </w:rPr>
        <w:t xml:space="preserve"> behaviors</w:t>
      </w:r>
      <w:r>
        <w:rPr>
          <w:rFonts w:asciiTheme="majorBidi" w:hAnsiTheme="majorBidi" w:cstheme="majorBidi"/>
          <w:sz w:val="24"/>
          <w:szCs w:val="24"/>
          <w:lang w:bidi="he-IL"/>
        </w:rPr>
        <w:t xml:space="preserve"> in the Islamic lifestyle</w:t>
      </w:r>
      <w:r w:rsidR="008725A5" w:rsidRPr="001A0BE2">
        <w:rPr>
          <w:rFonts w:asciiTheme="majorBidi" w:hAnsiTheme="majorBidi" w:cstheme="majorBidi"/>
          <w:sz w:val="24"/>
          <w:szCs w:val="24"/>
          <w:lang w:bidi="he-IL"/>
        </w:rPr>
        <w:t xml:space="preserve">? </w:t>
      </w:r>
      <w:r w:rsidR="0047643D" w:rsidRPr="001A0BE2">
        <w:rPr>
          <w:rFonts w:asciiTheme="majorBidi" w:hAnsiTheme="majorBidi" w:cstheme="majorBidi"/>
          <w:sz w:val="24"/>
          <w:szCs w:val="24"/>
          <w:lang w:bidi="he-IL"/>
        </w:rPr>
        <w:t>How the belief in the predestined life explains humans’</w:t>
      </w:r>
      <w:r w:rsidR="008725A5" w:rsidRPr="001A0BE2">
        <w:rPr>
          <w:rFonts w:asciiTheme="majorBidi" w:hAnsiTheme="majorBidi" w:cstheme="majorBidi"/>
          <w:sz w:val="24"/>
          <w:szCs w:val="24"/>
          <w:lang w:bidi="he-IL"/>
        </w:rPr>
        <w:t xml:space="preserve"> free will and their</w:t>
      </w:r>
      <w:r w:rsidR="0047643D" w:rsidRPr="001A0BE2">
        <w:rPr>
          <w:rFonts w:asciiTheme="majorBidi" w:hAnsiTheme="majorBidi" w:cstheme="majorBidi"/>
          <w:sz w:val="24"/>
          <w:szCs w:val="24"/>
          <w:lang w:bidi="he-IL"/>
        </w:rPr>
        <w:t xml:space="preserve"> responsibility for their deeds and</w:t>
      </w:r>
      <w:r w:rsidR="002B05E7">
        <w:rPr>
          <w:rFonts w:asciiTheme="majorBidi" w:hAnsiTheme="majorBidi" w:cstheme="majorBidi"/>
          <w:sz w:val="24"/>
          <w:szCs w:val="24"/>
          <w:lang w:bidi="he-IL"/>
        </w:rPr>
        <w:t xml:space="preserve"> the</w:t>
      </w:r>
      <w:r w:rsidR="0047643D" w:rsidRPr="001A0BE2">
        <w:rPr>
          <w:rFonts w:asciiTheme="majorBidi" w:hAnsiTheme="majorBidi" w:cstheme="majorBidi"/>
          <w:sz w:val="24"/>
          <w:szCs w:val="24"/>
          <w:lang w:bidi="he-IL"/>
        </w:rPr>
        <w:t xml:space="preserve"> meaning of punishment or reward in the hereafter</w:t>
      </w:r>
      <w:r w:rsidR="008725A5" w:rsidRPr="001A0BE2">
        <w:rPr>
          <w:rFonts w:asciiTheme="majorBidi" w:hAnsiTheme="majorBidi" w:cstheme="majorBidi"/>
          <w:sz w:val="24"/>
          <w:szCs w:val="24"/>
          <w:lang w:bidi="he-IL"/>
        </w:rPr>
        <w:t>? “Can we live moral lives without god? Should we reject the notions of</w:t>
      </w:r>
      <w:r w:rsidR="00741CCF" w:rsidRPr="001A0BE2">
        <w:rPr>
          <w:rFonts w:asciiTheme="majorBidi" w:hAnsiTheme="majorBidi" w:cstheme="majorBidi"/>
          <w:sz w:val="24"/>
          <w:szCs w:val="24"/>
          <w:lang w:bidi="he-IL"/>
        </w:rPr>
        <w:t xml:space="preserve"> </w:t>
      </w:r>
      <w:r w:rsidR="008725A5" w:rsidRPr="001A0BE2">
        <w:rPr>
          <w:rFonts w:asciiTheme="majorBidi" w:hAnsiTheme="majorBidi" w:cstheme="majorBidi"/>
          <w:sz w:val="24"/>
          <w:szCs w:val="24"/>
          <w:lang w:bidi="he-IL"/>
        </w:rPr>
        <w:t>hell and damnation as incompatible with the belief in God’s goodness? … Can we have a</w:t>
      </w:r>
      <w:r w:rsidR="00741CCF" w:rsidRPr="001A0BE2">
        <w:rPr>
          <w:rFonts w:asciiTheme="majorBidi" w:hAnsiTheme="majorBidi" w:cstheme="majorBidi"/>
          <w:sz w:val="24"/>
          <w:szCs w:val="24"/>
          <w:lang w:bidi="he-IL"/>
        </w:rPr>
        <w:t xml:space="preserve"> </w:t>
      </w:r>
      <w:r w:rsidR="008725A5" w:rsidRPr="001A0BE2">
        <w:rPr>
          <w:rFonts w:asciiTheme="majorBidi" w:hAnsiTheme="majorBidi" w:cstheme="majorBidi"/>
          <w:sz w:val="24"/>
          <w:szCs w:val="24"/>
          <w:lang w:bidi="he-IL"/>
        </w:rPr>
        <w:t>satisfying spiritual life without religion?” (Noddings</w:t>
      </w:r>
      <w:r w:rsidR="00741CCF" w:rsidRPr="001A0BE2">
        <w:rPr>
          <w:rFonts w:asciiTheme="majorBidi" w:hAnsiTheme="majorBidi" w:cstheme="majorBidi"/>
          <w:sz w:val="24"/>
          <w:szCs w:val="24"/>
          <w:lang w:bidi="he-IL"/>
        </w:rPr>
        <w:t>,</w:t>
      </w:r>
      <w:r w:rsidR="008725A5" w:rsidRPr="001A0BE2">
        <w:rPr>
          <w:rFonts w:asciiTheme="majorBidi" w:hAnsiTheme="majorBidi" w:cstheme="majorBidi"/>
          <w:sz w:val="24"/>
          <w:szCs w:val="24"/>
          <w:lang w:bidi="he-IL"/>
        </w:rPr>
        <w:t xml:space="preserve"> 2006,</w:t>
      </w:r>
      <w:r w:rsidR="00741CCF" w:rsidRPr="001A0BE2">
        <w:rPr>
          <w:rFonts w:asciiTheme="majorBidi" w:hAnsiTheme="majorBidi" w:cstheme="majorBidi"/>
          <w:sz w:val="24"/>
          <w:szCs w:val="24"/>
          <w:lang w:bidi="he-IL"/>
        </w:rPr>
        <w:t xml:space="preserve"> p.</w:t>
      </w:r>
      <w:r w:rsidR="008725A5" w:rsidRPr="001A0BE2">
        <w:rPr>
          <w:rFonts w:asciiTheme="majorBidi" w:hAnsiTheme="majorBidi" w:cstheme="majorBidi"/>
          <w:sz w:val="24"/>
          <w:szCs w:val="24"/>
          <w:lang w:bidi="he-IL"/>
        </w:rPr>
        <w:t xml:space="preserve"> 280)</w:t>
      </w:r>
      <w:r w:rsidR="00741CCF" w:rsidRPr="001A0BE2">
        <w:rPr>
          <w:rFonts w:asciiTheme="majorBidi" w:hAnsiTheme="majorBidi" w:cstheme="majorBidi"/>
          <w:sz w:val="24"/>
          <w:szCs w:val="24"/>
          <w:lang w:bidi="he-IL"/>
        </w:rPr>
        <w:t xml:space="preserve"> “What is the ultimate reason and meaning of all reality? Where does man come from and where does he go? Why is the world as it is? Why are we here? What will give us courage for life and what courage for death?” (Kung, 1978, p. 75), what should be the place of Islam in the public sphere?</w:t>
      </w:r>
      <w:r w:rsidR="00731E88" w:rsidRPr="001A0BE2">
        <w:rPr>
          <w:rFonts w:asciiTheme="majorBidi" w:hAnsiTheme="majorBidi" w:cstheme="majorBidi"/>
          <w:sz w:val="24"/>
          <w:szCs w:val="24"/>
          <w:lang w:bidi="he-IL"/>
        </w:rPr>
        <w:t xml:space="preserve"> How the Islamic r</w:t>
      </w:r>
      <w:r w:rsidR="00372CC0">
        <w:rPr>
          <w:rFonts w:asciiTheme="majorBidi" w:hAnsiTheme="majorBidi" w:cstheme="majorBidi"/>
          <w:sz w:val="24"/>
          <w:szCs w:val="24"/>
          <w:lang w:bidi="he-IL"/>
        </w:rPr>
        <w:t xml:space="preserve">eligious knowledge and </w:t>
      </w:r>
      <w:r w:rsidR="00203E2F">
        <w:rPr>
          <w:rFonts w:asciiTheme="majorBidi" w:hAnsiTheme="majorBidi" w:cstheme="majorBidi"/>
          <w:sz w:val="24"/>
          <w:szCs w:val="24"/>
          <w:lang w:bidi="he-IL"/>
        </w:rPr>
        <w:t>authorities might be politicized</w:t>
      </w:r>
      <w:r w:rsidR="00731E88" w:rsidRPr="001A0BE2">
        <w:rPr>
          <w:rFonts w:asciiTheme="majorBidi" w:hAnsiTheme="majorBidi" w:cstheme="majorBidi"/>
          <w:sz w:val="24"/>
          <w:szCs w:val="24"/>
          <w:lang w:bidi="he-IL"/>
        </w:rPr>
        <w:t xml:space="preserve"> by di</w:t>
      </w:r>
      <w:r w:rsidR="00372CC0">
        <w:rPr>
          <w:rFonts w:asciiTheme="majorBidi" w:hAnsiTheme="majorBidi" w:cstheme="majorBidi"/>
          <w:sz w:val="24"/>
          <w:szCs w:val="24"/>
          <w:lang w:bidi="he-IL"/>
        </w:rPr>
        <w:t>s</w:t>
      </w:r>
      <w:r w:rsidR="00203E2F">
        <w:rPr>
          <w:rFonts w:asciiTheme="majorBidi" w:hAnsiTheme="majorBidi" w:cstheme="majorBidi"/>
          <w:sz w:val="24"/>
          <w:szCs w:val="24"/>
          <w:lang w:bidi="he-IL"/>
        </w:rPr>
        <w:t>courses of power and social/economic elites</w:t>
      </w:r>
      <w:r w:rsidR="00731E88" w:rsidRPr="001A0BE2">
        <w:rPr>
          <w:rFonts w:asciiTheme="majorBidi" w:hAnsiTheme="majorBidi" w:cstheme="majorBidi"/>
          <w:sz w:val="24"/>
          <w:szCs w:val="24"/>
          <w:lang w:bidi="he-IL"/>
        </w:rPr>
        <w:t xml:space="preserve"> </w:t>
      </w:r>
      <w:r w:rsidR="00372CC0">
        <w:rPr>
          <w:rFonts w:asciiTheme="majorBidi" w:hAnsiTheme="majorBidi" w:cstheme="majorBidi"/>
          <w:sz w:val="24"/>
          <w:szCs w:val="24"/>
          <w:lang w:bidi="he-IL"/>
        </w:rPr>
        <w:t>in a given society</w:t>
      </w:r>
      <w:r w:rsidR="00731E88" w:rsidRPr="001A0BE2">
        <w:rPr>
          <w:rFonts w:asciiTheme="majorBidi" w:hAnsiTheme="majorBidi" w:cstheme="majorBidi"/>
          <w:sz w:val="24"/>
          <w:szCs w:val="24"/>
          <w:lang w:bidi="he-IL"/>
        </w:rPr>
        <w:t>?</w:t>
      </w:r>
      <w:r w:rsidR="00670F24">
        <w:rPr>
          <w:rFonts w:asciiTheme="majorBidi" w:hAnsiTheme="majorBidi" w:cstheme="majorBidi"/>
          <w:sz w:val="24"/>
          <w:szCs w:val="24"/>
          <w:lang w:bidi="he-IL"/>
        </w:rPr>
        <w:t xml:space="preserve"> To what extent Muslims </w:t>
      </w:r>
      <w:r w:rsidR="002F44A6">
        <w:rPr>
          <w:rFonts w:asciiTheme="majorBidi" w:hAnsiTheme="majorBidi" w:cstheme="majorBidi"/>
          <w:sz w:val="24"/>
          <w:szCs w:val="24"/>
          <w:lang w:bidi="he-IL"/>
        </w:rPr>
        <w:t>may</w:t>
      </w:r>
      <w:r w:rsidR="00670F24">
        <w:rPr>
          <w:rFonts w:asciiTheme="majorBidi" w:hAnsiTheme="majorBidi" w:cstheme="majorBidi"/>
          <w:sz w:val="24"/>
          <w:szCs w:val="24"/>
          <w:lang w:bidi="he-IL"/>
        </w:rPr>
        <w:t xml:space="preserve"> use the findings of modern sciences</w:t>
      </w:r>
      <w:r w:rsidR="002F44A6">
        <w:rPr>
          <w:rStyle w:val="FootnoteReference"/>
          <w:rFonts w:asciiTheme="majorBidi" w:hAnsiTheme="majorBidi" w:cstheme="majorBidi"/>
          <w:sz w:val="24"/>
          <w:szCs w:val="24"/>
          <w:lang w:bidi="he-IL"/>
        </w:rPr>
        <w:footnoteReference w:id="12"/>
      </w:r>
      <w:r w:rsidR="00670F24">
        <w:rPr>
          <w:rFonts w:asciiTheme="majorBidi" w:hAnsiTheme="majorBidi" w:cstheme="majorBidi"/>
          <w:sz w:val="24"/>
          <w:szCs w:val="24"/>
          <w:lang w:bidi="he-IL"/>
        </w:rPr>
        <w:t xml:space="preserve"> in order to </w:t>
      </w:r>
      <w:r w:rsidR="002F44A6">
        <w:rPr>
          <w:rFonts w:asciiTheme="majorBidi" w:hAnsiTheme="majorBidi" w:cstheme="majorBidi"/>
          <w:sz w:val="24"/>
          <w:szCs w:val="24"/>
          <w:lang w:bidi="he-IL"/>
        </w:rPr>
        <w:t>investigate the ethico-legal content of the Quran?</w:t>
      </w:r>
      <w:r w:rsidR="009F591C" w:rsidRPr="001A0BE2">
        <w:rPr>
          <w:rFonts w:asciiTheme="majorBidi" w:hAnsiTheme="majorBidi" w:cstheme="majorBidi"/>
          <w:sz w:val="24"/>
          <w:szCs w:val="24"/>
          <w:lang w:bidi="he-IL"/>
        </w:rPr>
        <w:t xml:space="preserve"> </w:t>
      </w:r>
      <w:r w:rsidR="002F44A6">
        <w:rPr>
          <w:rFonts w:asciiTheme="majorBidi" w:hAnsiTheme="majorBidi" w:cstheme="majorBidi"/>
          <w:sz w:val="24"/>
          <w:szCs w:val="24"/>
          <w:lang w:bidi="he-IL"/>
        </w:rPr>
        <w:t xml:space="preserve"> </w:t>
      </w:r>
      <w:r w:rsidR="009F591C" w:rsidRPr="001A0BE2">
        <w:rPr>
          <w:rFonts w:asciiTheme="majorBidi" w:hAnsiTheme="majorBidi" w:cstheme="majorBidi"/>
          <w:sz w:val="24"/>
          <w:szCs w:val="24"/>
          <w:lang w:bidi="he-IL"/>
        </w:rPr>
        <w:t>To what e</w:t>
      </w:r>
      <w:r w:rsidR="00203E2F">
        <w:rPr>
          <w:rFonts w:asciiTheme="majorBidi" w:hAnsiTheme="majorBidi" w:cstheme="majorBidi"/>
          <w:sz w:val="24"/>
          <w:szCs w:val="24"/>
          <w:lang w:bidi="he-IL"/>
        </w:rPr>
        <w:t xml:space="preserve">xtent the Islamic </w:t>
      </w:r>
      <w:r w:rsidR="009F591C" w:rsidRPr="001A0BE2">
        <w:rPr>
          <w:rFonts w:asciiTheme="majorBidi" w:hAnsiTheme="majorBidi" w:cstheme="majorBidi"/>
          <w:sz w:val="24"/>
          <w:szCs w:val="24"/>
          <w:lang w:bidi="he-IL"/>
        </w:rPr>
        <w:t>interpretations are c</w:t>
      </w:r>
      <w:r w:rsidR="00203E2F">
        <w:rPr>
          <w:rFonts w:asciiTheme="majorBidi" w:hAnsiTheme="majorBidi" w:cstheme="majorBidi"/>
          <w:sz w:val="24"/>
          <w:szCs w:val="24"/>
          <w:lang w:bidi="he-IL"/>
        </w:rPr>
        <w:t>ompatible with democratic values</w:t>
      </w:r>
      <w:r w:rsidR="009F591C" w:rsidRPr="001A0BE2">
        <w:rPr>
          <w:rFonts w:asciiTheme="majorBidi" w:hAnsiTheme="majorBidi" w:cstheme="majorBidi"/>
          <w:sz w:val="24"/>
          <w:szCs w:val="24"/>
          <w:lang w:bidi="he-IL"/>
        </w:rPr>
        <w:t xml:space="preserve"> such as human rights, freedom</w:t>
      </w:r>
      <w:r w:rsidR="00203E2F">
        <w:rPr>
          <w:rFonts w:asciiTheme="majorBidi" w:hAnsiTheme="majorBidi" w:cstheme="majorBidi"/>
          <w:sz w:val="24"/>
          <w:szCs w:val="24"/>
          <w:lang w:bidi="he-IL"/>
        </w:rPr>
        <w:t xml:space="preserve"> of thought</w:t>
      </w:r>
      <w:r w:rsidR="00E10C67" w:rsidRPr="001A0BE2">
        <w:rPr>
          <w:rFonts w:asciiTheme="majorBidi" w:hAnsiTheme="majorBidi" w:cstheme="majorBidi"/>
          <w:sz w:val="24"/>
          <w:szCs w:val="24"/>
          <w:lang w:bidi="he-IL"/>
        </w:rPr>
        <w:t>,</w:t>
      </w:r>
      <w:r w:rsidR="009F591C" w:rsidRPr="001A0BE2">
        <w:rPr>
          <w:rFonts w:asciiTheme="majorBidi" w:hAnsiTheme="majorBidi" w:cstheme="majorBidi"/>
          <w:sz w:val="24"/>
          <w:szCs w:val="24"/>
          <w:lang w:bidi="he-IL"/>
        </w:rPr>
        <w:t xml:space="preserve"> and equal</w:t>
      </w:r>
      <w:r w:rsidR="00203E2F">
        <w:rPr>
          <w:rFonts w:asciiTheme="majorBidi" w:hAnsiTheme="majorBidi" w:cstheme="majorBidi"/>
          <w:sz w:val="24"/>
          <w:szCs w:val="24"/>
          <w:lang w:bidi="he-IL"/>
        </w:rPr>
        <w:t xml:space="preserve"> citizenship</w:t>
      </w:r>
      <w:r w:rsidR="009F591C" w:rsidRPr="001A0BE2">
        <w:rPr>
          <w:rFonts w:asciiTheme="majorBidi" w:hAnsiTheme="majorBidi" w:cstheme="majorBidi"/>
          <w:sz w:val="24"/>
          <w:szCs w:val="24"/>
          <w:lang w:bidi="he-IL"/>
        </w:rPr>
        <w:t xml:space="preserve"> (</w:t>
      </w:r>
      <w:r w:rsidR="00E10C67" w:rsidRPr="001A0BE2">
        <w:rPr>
          <w:rFonts w:asciiTheme="majorBidi" w:hAnsiTheme="majorBidi" w:cstheme="majorBidi"/>
          <w:sz w:val="24"/>
          <w:szCs w:val="24"/>
          <w:lang w:bidi="he-IL"/>
        </w:rPr>
        <w:t xml:space="preserve">Saada &amp; Gross, 2016; </w:t>
      </w:r>
      <w:r w:rsidR="009F591C" w:rsidRPr="001A0BE2">
        <w:rPr>
          <w:rFonts w:asciiTheme="majorBidi" w:hAnsiTheme="majorBidi" w:cstheme="majorBidi"/>
          <w:sz w:val="24"/>
          <w:szCs w:val="24"/>
          <w:lang w:bidi="he-IL"/>
        </w:rPr>
        <w:t>Wright, 1996)</w:t>
      </w:r>
      <w:r w:rsidR="00E10C67" w:rsidRPr="001A0BE2">
        <w:rPr>
          <w:rFonts w:asciiTheme="majorBidi" w:hAnsiTheme="majorBidi" w:cstheme="majorBidi"/>
          <w:sz w:val="24"/>
          <w:szCs w:val="24"/>
          <w:lang w:bidi="he-IL"/>
        </w:rPr>
        <w:t>?</w:t>
      </w:r>
    </w:p>
    <w:p w:rsidR="008D4B38" w:rsidRDefault="006B4FAB" w:rsidP="00792FC5">
      <w:pPr>
        <w:ind w:firstLine="720"/>
        <w:rPr>
          <w:rFonts w:asciiTheme="majorBidi" w:hAnsiTheme="majorBidi" w:cstheme="majorBidi"/>
          <w:sz w:val="24"/>
          <w:szCs w:val="24"/>
          <w:lang w:bidi="ar-JO"/>
        </w:rPr>
      </w:pPr>
      <w:r w:rsidRPr="001A0BE2">
        <w:rPr>
          <w:rFonts w:asciiTheme="majorBidi" w:hAnsiTheme="majorBidi" w:cstheme="majorBidi"/>
          <w:sz w:val="24"/>
          <w:szCs w:val="24"/>
          <w:lang w:bidi="he-IL"/>
        </w:rPr>
        <w:t>In both of insider and outsider criticisms, students are expected to develop their own capacities of reflective and critical reasoning and to be appropriately moved by reasons (Alexander, 2016; Siege</w:t>
      </w:r>
      <w:r w:rsidR="00792FC5">
        <w:rPr>
          <w:rFonts w:asciiTheme="majorBidi" w:hAnsiTheme="majorBidi" w:cstheme="majorBidi"/>
          <w:sz w:val="24"/>
          <w:szCs w:val="24"/>
          <w:lang w:bidi="he-IL"/>
        </w:rPr>
        <w:t xml:space="preserve">l, 1988). Critical </w:t>
      </w:r>
      <w:r w:rsidR="00792FC5" w:rsidRPr="00792FC5">
        <w:rPr>
          <w:rFonts w:asciiTheme="majorBidi" w:hAnsiTheme="majorBidi" w:cstheme="majorBidi"/>
          <w:i/>
          <w:iCs/>
          <w:sz w:val="24"/>
          <w:szCs w:val="24"/>
          <w:lang w:bidi="he-IL"/>
        </w:rPr>
        <w:t>talim</w:t>
      </w:r>
      <w:r w:rsidR="00792FC5">
        <w:rPr>
          <w:rFonts w:asciiTheme="majorBidi" w:hAnsiTheme="majorBidi" w:cstheme="majorBidi"/>
          <w:sz w:val="24"/>
          <w:szCs w:val="24"/>
          <w:lang w:bidi="he-IL"/>
        </w:rPr>
        <w:t xml:space="preserve"> then</w:t>
      </w:r>
      <w:r w:rsidRPr="001A0BE2">
        <w:rPr>
          <w:rFonts w:asciiTheme="majorBidi" w:hAnsiTheme="majorBidi" w:cstheme="majorBidi"/>
          <w:sz w:val="24"/>
          <w:szCs w:val="24"/>
          <w:lang w:bidi="he-IL"/>
        </w:rPr>
        <w:t xml:space="preserve"> aims to </w:t>
      </w:r>
      <w:r w:rsidRPr="001A0BE2">
        <w:rPr>
          <w:rFonts w:asciiTheme="majorBidi" w:hAnsiTheme="majorBidi" w:cstheme="majorBidi"/>
          <w:sz w:val="24"/>
          <w:szCs w:val="24"/>
          <w:lang w:bidi="ar-JO"/>
        </w:rPr>
        <w:t>reestablish an Islamic humanism (</w:t>
      </w:r>
      <w:r w:rsidR="00FC344E" w:rsidRPr="001A0BE2">
        <w:rPr>
          <w:rFonts w:asciiTheme="majorBidi" w:hAnsiTheme="majorBidi" w:cstheme="majorBidi"/>
          <w:sz w:val="24"/>
          <w:szCs w:val="24"/>
          <w:lang w:bidi="ar-JO"/>
        </w:rPr>
        <w:t xml:space="preserve">Al-Jabri, 1999; </w:t>
      </w:r>
      <w:r w:rsidR="00B14408" w:rsidRPr="001A0BE2">
        <w:rPr>
          <w:rFonts w:asciiTheme="majorBidi" w:hAnsiTheme="majorBidi" w:cstheme="majorBidi"/>
          <w:sz w:val="24"/>
          <w:szCs w:val="24"/>
          <w:lang w:bidi="ar-JO"/>
        </w:rPr>
        <w:t xml:space="preserve">Rahman &amp; Moosa, 2000; </w:t>
      </w:r>
      <w:r w:rsidR="00FB5936" w:rsidRPr="001A0BE2">
        <w:rPr>
          <w:rFonts w:asciiTheme="majorBidi" w:hAnsiTheme="majorBidi" w:cstheme="majorBidi"/>
          <w:sz w:val="24"/>
          <w:szCs w:val="24"/>
          <w:lang w:bidi="ar-JO"/>
        </w:rPr>
        <w:t>T</w:t>
      </w:r>
      <w:r w:rsidR="00CE2A30" w:rsidRPr="001A0BE2">
        <w:rPr>
          <w:rFonts w:asciiTheme="majorBidi" w:hAnsiTheme="majorBidi" w:cstheme="majorBidi"/>
          <w:sz w:val="24"/>
          <w:szCs w:val="24"/>
          <w:lang w:bidi="ar-JO"/>
        </w:rPr>
        <w:t>an, 2014</w:t>
      </w:r>
      <w:r w:rsidR="00792FC5">
        <w:rPr>
          <w:rFonts w:asciiTheme="majorBidi" w:hAnsiTheme="majorBidi" w:cstheme="majorBidi"/>
          <w:sz w:val="24"/>
          <w:szCs w:val="24"/>
          <w:lang w:bidi="ar-JO"/>
        </w:rPr>
        <w:t>) and to reclaim</w:t>
      </w:r>
      <w:r w:rsidR="00B14408" w:rsidRPr="008D4B38">
        <w:rPr>
          <w:rFonts w:asciiTheme="majorBidi" w:hAnsiTheme="majorBidi" w:cstheme="majorBidi"/>
          <w:sz w:val="24"/>
          <w:szCs w:val="24"/>
          <w:lang w:bidi="ar-JO"/>
        </w:rPr>
        <w:t xml:space="preserve"> rationalism founded by</w:t>
      </w:r>
      <w:r w:rsidR="00792FC5">
        <w:rPr>
          <w:rFonts w:asciiTheme="majorBidi" w:hAnsiTheme="majorBidi" w:cstheme="majorBidi"/>
          <w:sz w:val="24"/>
          <w:szCs w:val="24"/>
          <w:lang w:bidi="ar-JO"/>
        </w:rPr>
        <w:t xml:space="preserve"> </w:t>
      </w:r>
      <w:r w:rsidR="00FC344E" w:rsidRPr="008D4B38">
        <w:rPr>
          <w:rFonts w:asciiTheme="majorBidi" w:hAnsiTheme="majorBidi" w:cstheme="majorBidi"/>
          <w:sz w:val="24"/>
          <w:szCs w:val="24"/>
          <w:lang w:bidi="ar-JO"/>
        </w:rPr>
        <w:t>Muslim philosophers</w:t>
      </w:r>
      <w:r w:rsidR="00096E6A" w:rsidRPr="008D4B38">
        <w:rPr>
          <w:rFonts w:asciiTheme="majorBidi" w:hAnsiTheme="majorBidi" w:cstheme="majorBidi"/>
          <w:sz w:val="24"/>
          <w:szCs w:val="24"/>
          <w:lang w:bidi="ar-JO"/>
        </w:rPr>
        <w:t xml:space="preserve"> </w:t>
      </w:r>
      <w:r w:rsidR="00FC344E" w:rsidRPr="008D4B38">
        <w:rPr>
          <w:rFonts w:asciiTheme="majorBidi" w:hAnsiTheme="majorBidi" w:cstheme="majorBidi"/>
          <w:sz w:val="24"/>
          <w:szCs w:val="24"/>
          <w:lang w:bidi="ar-JO"/>
        </w:rPr>
        <w:t>such as Ibn Rushd/Averroes (1126-98), Ibn</w:t>
      </w:r>
      <w:r w:rsidR="00B14408" w:rsidRPr="008D4B38">
        <w:rPr>
          <w:rFonts w:asciiTheme="majorBidi" w:hAnsiTheme="majorBidi" w:cstheme="majorBidi"/>
          <w:sz w:val="24"/>
          <w:szCs w:val="24"/>
          <w:lang w:bidi="ar-JO"/>
        </w:rPr>
        <w:t xml:space="preserve"> Sina/Avicenna (980-1035) and al-Farabi</w:t>
      </w:r>
      <w:r w:rsidR="003C0FA2" w:rsidRPr="008D4B38">
        <w:rPr>
          <w:rFonts w:asciiTheme="majorBidi" w:hAnsiTheme="majorBidi" w:cstheme="majorBidi"/>
          <w:sz w:val="24"/>
          <w:szCs w:val="24"/>
          <w:lang w:bidi="ar-JO"/>
        </w:rPr>
        <w:t xml:space="preserve"> (872-950)</w:t>
      </w:r>
      <w:r w:rsidR="00096E6A" w:rsidRPr="008D4B38">
        <w:rPr>
          <w:rFonts w:asciiTheme="majorBidi" w:hAnsiTheme="majorBidi" w:cstheme="majorBidi"/>
          <w:sz w:val="24"/>
          <w:szCs w:val="24"/>
          <w:lang w:bidi="ar-JO"/>
        </w:rPr>
        <w:t xml:space="preserve"> and the Mu`tazili theologians</w:t>
      </w:r>
      <w:r w:rsidR="00B14408" w:rsidRPr="008D4B38">
        <w:rPr>
          <w:rFonts w:asciiTheme="majorBidi" w:hAnsiTheme="majorBidi" w:cstheme="majorBidi"/>
          <w:sz w:val="24"/>
          <w:szCs w:val="24"/>
          <w:lang w:bidi="ar-JO"/>
        </w:rPr>
        <w:t xml:space="preserve"> (</w:t>
      </w:r>
      <w:r w:rsidR="00096E6A" w:rsidRPr="008D4B38">
        <w:rPr>
          <w:rFonts w:asciiTheme="majorBidi" w:hAnsiTheme="majorBidi" w:cstheme="majorBidi"/>
          <w:sz w:val="24"/>
          <w:szCs w:val="24"/>
          <w:lang w:bidi="ar-JO"/>
        </w:rPr>
        <w:t xml:space="preserve">Tan, 2014; </w:t>
      </w:r>
      <w:r w:rsidR="00B14408" w:rsidRPr="008D4B38">
        <w:rPr>
          <w:rFonts w:asciiTheme="majorBidi" w:hAnsiTheme="majorBidi" w:cstheme="majorBidi"/>
          <w:sz w:val="24"/>
          <w:szCs w:val="24"/>
          <w:lang w:bidi="ar-JO"/>
        </w:rPr>
        <w:t>Tibi,</w:t>
      </w:r>
      <w:r w:rsidR="00636D10" w:rsidRPr="008D4B38">
        <w:rPr>
          <w:rFonts w:asciiTheme="majorBidi" w:hAnsiTheme="majorBidi" w:cstheme="majorBidi"/>
          <w:sz w:val="24"/>
          <w:szCs w:val="24"/>
          <w:lang w:bidi="ar-JO"/>
        </w:rPr>
        <w:t xml:space="preserve"> 2012</w:t>
      </w:r>
      <w:r w:rsidR="001E5C55" w:rsidRPr="008D4B38">
        <w:rPr>
          <w:rFonts w:asciiTheme="majorBidi" w:hAnsiTheme="majorBidi" w:cstheme="majorBidi"/>
          <w:sz w:val="24"/>
          <w:szCs w:val="24"/>
          <w:lang w:bidi="ar-JO"/>
        </w:rPr>
        <w:t>; Wilkinson, 2015</w:t>
      </w:r>
      <w:r w:rsidR="00636D10" w:rsidRPr="008D4B38">
        <w:rPr>
          <w:rFonts w:asciiTheme="majorBidi" w:hAnsiTheme="majorBidi" w:cstheme="majorBidi"/>
          <w:sz w:val="24"/>
          <w:szCs w:val="24"/>
          <w:lang w:bidi="ar-JO"/>
        </w:rPr>
        <w:t>).</w:t>
      </w:r>
      <w:r w:rsidR="00792FC5">
        <w:rPr>
          <w:rFonts w:asciiTheme="majorBidi" w:hAnsiTheme="majorBidi" w:cstheme="majorBidi"/>
          <w:sz w:val="24"/>
          <w:szCs w:val="24"/>
          <w:lang w:bidi="ar-JO"/>
        </w:rPr>
        <w:t xml:space="preserve"> </w:t>
      </w:r>
      <w:r w:rsidR="008D4B38">
        <w:rPr>
          <w:rFonts w:asciiTheme="majorBidi" w:hAnsiTheme="majorBidi" w:cstheme="majorBidi"/>
          <w:sz w:val="24"/>
          <w:szCs w:val="24"/>
          <w:lang w:bidi="ar-JO"/>
        </w:rPr>
        <w:t>Islamic humanism endorses Muslims to conduct “a meaningful application of the Islamic teachings to one’s life [assuming] that a person possesses the intellectual capacity and freedom to interpret and assess existing and new beliefs” (Tan, 2014, p. 331).</w:t>
      </w:r>
    </w:p>
    <w:p w:rsidR="005F2186" w:rsidRPr="002E36DF" w:rsidRDefault="00164DEB" w:rsidP="0068535A">
      <w:pPr>
        <w:ind w:firstLine="720"/>
        <w:rPr>
          <w:rFonts w:asciiTheme="majorBidi" w:hAnsiTheme="majorBidi" w:cstheme="majorBidi"/>
          <w:sz w:val="24"/>
          <w:szCs w:val="24"/>
          <w:lang w:bidi="he-IL"/>
        </w:rPr>
      </w:pPr>
      <w:r>
        <w:rPr>
          <w:rFonts w:asciiTheme="majorBidi" w:hAnsiTheme="majorBidi" w:cstheme="majorBidi"/>
          <w:sz w:val="24"/>
          <w:szCs w:val="24"/>
          <w:lang w:bidi="he-IL"/>
        </w:rPr>
        <w:t>Pedagogically speaking, a critical stance in dealing with the moral and spiritual components of Islam values more</w:t>
      </w:r>
      <w:r w:rsidRPr="001A0BE2">
        <w:rPr>
          <w:rFonts w:asciiTheme="majorBidi" w:hAnsiTheme="majorBidi" w:cstheme="majorBidi"/>
          <w:sz w:val="24"/>
          <w:szCs w:val="24"/>
          <w:lang w:bidi="he-IL"/>
        </w:rPr>
        <w:t xml:space="preserve"> the use of </w:t>
      </w:r>
      <w:r w:rsidRPr="001A0BE2">
        <w:rPr>
          <w:rFonts w:asciiTheme="majorBidi" w:hAnsiTheme="majorBidi" w:cstheme="majorBidi"/>
          <w:i/>
          <w:iCs/>
          <w:sz w:val="24"/>
          <w:szCs w:val="24"/>
          <w:lang w:bidi="he-IL"/>
        </w:rPr>
        <w:t>aql</w:t>
      </w:r>
      <w:r>
        <w:rPr>
          <w:rFonts w:asciiTheme="majorBidi" w:hAnsiTheme="majorBidi" w:cstheme="majorBidi"/>
          <w:sz w:val="24"/>
          <w:szCs w:val="24"/>
          <w:lang w:bidi="he-IL"/>
        </w:rPr>
        <w:t xml:space="preserve"> (rational thinking</w:t>
      </w:r>
      <w:r w:rsidRPr="001A0BE2">
        <w:rPr>
          <w:rFonts w:asciiTheme="majorBidi" w:hAnsiTheme="majorBidi" w:cstheme="majorBidi"/>
          <w:sz w:val="24"/>
          <w:szCs w:val="24"/>
          <w:lang w:bidi="he-IL"/>
        </w:rPr>
        <w:t xml:space="preserve">) versus </w:t>
      </w:r>
      <w:r w:rsidRPr="001A0BE2">
        <w:rPr>
          <w:rFonts w:asciiTheme="majorBidi" w:hAnsiTheme="majorBidi" w:cstheme="majorBidi"/>
          <w:i/>
          <w:iCs/>
          <w:sz w:val="24"/>
          <w:szCs w:val="24"/>
          <w:lang w:bidi="he-IL"/>
        </w:rPr>
        <w:t>naql</w:t>
      </w:r>
      <w:r>
        <w:rPr>
          <w:rFonts w:asciiTheme="majorBidi" w:hAnsiTheme="majorBidi" w:cstheme="majorBidi"/>
          <w:sz w:val="24"/>
          <w:szCs w:val="24"/>
          <w:lang w:bidi="he-IL"/>
        </w:rPr>
        <w:t xml:space="preserve"> (transmitted</w:t>
      </w:r>
      <w:r w:rsidRPr="001A0BE2">
        <w:rPr>
          <w:rFonts w:asciiTheme="majorBidi" w:hAnsiTheme="majorBidi" w:cstheme="majorBidi"/>
          <w:sz w:val="24"/>
          <w:szCs w:val="24"/>
          <w:lang w:bidi="he-IL"/>
        </w:rPr>
        <w:t xml:space="preserve"> knowledge)</w:t>
      </w:r>
      <w:r>
        <w:rPr>
          <w:rFonts w:asciiTheme="majorBidi" w:hAnsiTheme="majorBidi" w:cstheme="majorBidi"/>
          <w:sz w:val="24"/>
          <w:szCs w:val="24"/>
          <w:lang w:bidi="he-IL"/>
        </w:rPr>
        <w:t xml:space="preserve"> and it appreciates</w:t>
      </w:r>
      <w:r w:rsidR="00596A4D" w:rsidRPr="001A0BE2">
        <w:rPr>
          <w:rFonts w:asciiTheme="majorBidi" w:hAnsiTheme="majorBidi" w:cstheme="majorBidi"/>
          <w:sz w:val="24"/>
          <w:szCs w:val="24"/>
          <w:lang w:bidi="he-IL"/>
        </w:rPr>
        <w:t xml:space="preserve"> </w:t>
      </w:r>
      <w:r w:rsidR="00596A4D" w:rsidRPr="001A0BE2">
        <w:rPr>
          <w:rFonts w:asciiTheme="majorBidi" w:hAnsiTheme="majorBidi" w:cstheme="majorBidi"/>
          <w:i/>
          <w:iCs/>
          <w:sz w:val="24"/>
          <w:szCs w:val="24"/>
          <w:lang w:bidi="he-IL"/>
        </w:rPr>
        <w:t>ijtihad</w:t>
      </w:r>
      <w:r w:rsidR="00596A4D" w:rsidRPr="001A0BE2">
        <w:rPr>
          <w:rStyle w:val="FootnoteReference"/>
          <w:rFonts w:asciiTheme="majorBidi" w:hAnsiTheme="majorBidi" w:cstheme="majorBidi"/>
          <w:sz w:val="24"/>
          <w:szCs w:val="24"/>
          <w:lang w:bidi="he-IL"/>
        </w:rPr>
        <w:footnoteReference w:id="13"/>
      </w:r>
      <w:r w:rsidR="00596A4D" w:rsidRPr="001A0BE2">
        <w:rPr>
          <w:rFonts w:asciiTheme="majorBidi" w:hAnsiTheme="majorBidi" w:cstheme="majorBidi"/>
          <w:sz w:val="24"/>
          <w:szCs w:val="24"/>
          <w:lang w:bidi="he-IL"/>
        </w:rPr>
        <w:t xml:space="preserve"> versus </w:t>
      </w:r>
      <w:r w:rsidR="00DF7F24" w:rsidRPr="001A0BE2">
        <w:rPr>
          <w:rFonts w:asciiTheme="majorBidi" w:hAnsiTheme="majorBidi" w:cstheme="majorBidi"/>
          <w:i/>
          <w:iCs/>
          <w:sz w:val="24"/>
          <w:szCs w:val="24"/>
          <w:lang w:bidi="he-IL"/>
        </w:rPr>
        <w:t>t</w:t>
      </w:r>
      <w:r w:rsidR="00596A4D" w:rsidRPr="001A0BE2">
        <w:rPr>
          <w:rFonts w:asciiTheme="majorBidi" w:hAnsiTheme="majorBidi" w:cstheme="majorBidi"/>
          <w:i/>
          <w:iCs/>
          <w:sz w:val="24"/>
          <w:szCs w:val="24"/>
          <w:lang w:bidi="he-IL"/>
        </w:rPr>
        <w:t>aqlid</w:t>
      </w:r>
      <w:r w:rsidR="00DF7F24" w:rsidRPr="001A0BE2">
        <w:rPr>
          <w:rStyle w:val="FootnoteReference"/>
          <w:rFonts w:asciiTheme="majorBidi" w:hAnsiTheme="majorBidi" w:cstheme="majorBidi"/>
          <w:sz w:val="24"/>
          <w:szCs w:val="24"/>
          <w:lang w:bidi="he-IL"/>
        </w:rPr>
        <w:footnoteReference w:id="14"/>
      </w:r>
      <w:r w:rsidR="00596A4D" w:rsidRPr="001A0BE2">
        <w:rPr>
          <w:rFonts w:asciiTheme="majorBidi" w:hAnsiTheme="majorBidi" w:cstheme="majorBidi"/>
          <w:sz w:val="24"/>
          <w:szCs w:val="24"/>
          <w:lang w:bidi="he-IL"/>
        </w:rPr>
        <w:t xml:space="preserve"> in</w:t>
      </w:r>
      <w:r w:rsidR="00FC315A" w:rsidRPr="001A0BE2">
        <w:rPr>
          <w:rFonts w:asciiTheme="majorBidi" w:hAnsiTheme="majorBidi" w:cstheme="majorBidi"/>
          <w:sz w:val="24"/>
          <w:szCs w:val="24"/>
          <w:lang w:bidi="he-IL"/>
        </w:rPr>
        <w:t xml:space="preserve"> the conte</w:t>
      </w:r>
      <w:r w:rsidR="00DF7F24" w:rsidRPr="001A0BE2">
        <w:rPr>
          <w:rFonts w:asciiTheme="majorBidi" w:hAnsiTheme="majorBidi" w:cstheme="majorBidi"/>
          <w:sz w:val="24"/>
          <w:szCs w:val="24"/>
          <w:lang w:bidi="he-IL"/>
        </w:rPr>
        <w:t>xtualizing and historicizing</w:t>
      </w:r>
      <w:r w:rsidR="00307B64" w:rsidRPr="001A0BE2">
        <w:rPr>
          <w:rFonts w:asciiTheme="majorBidi" w:hAnsiTheme="majorBidi" w:cstheme="majorBidi"/>
          <w:sz w:val="24"/>
          <w:szCs w:val="24"/>
          <w:lang w:bidi="he-IL"/>
        </w:rPr>
        <w:t xml:space="preserve"> of religious truth claims</w:t>
      </w:r>
      <w:r w:rsidR="00792FC5">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0068535A">
        <w:rPr>
          <w:rFonts w:asciiTheme="majorBidi" w:hAnsiTheme="majorBidi" w:cstheme="majorBidi"/>
          <w:sz w:val="24"/>
          <w:szCs w:val="24"/>
          <w:lang w:bidi="he-IL"/>
        </w:rPr>
        <w:t xml:space="preserve"> A</w:t>
      </w:r>
      <w:r w:rsidR="0068535A" w:rsidRPr="001A0BE2">
        <w:rPr>
          <w:rFonts w:asciiTheme="majorBidi" w:hAnsiTheme="majorBidi" w:cstheme="majorBidi"/>
          <w:sz w:val="24"/>
          <w:szCs w:val="24"/>
          <w:lang w:bidi="he-IL"/>
        </w:rPr>
        <w:t>rguably</w:t>
      </w:r>
      <w:r w:rsidR="0068535A">
        <w:rPr>
          <w:rFonts w:asciiTheme="majorBidi" w:hAnsiTheme="majorBidi" w:cstheme="majorBidi"/>
          <w:sz w:val="24"/>
          <w:szCs w:val="24"/>
          <w:lang w:bidi="he-IL"/>
        </w:rPr>
        <w:t xml:space="preserve">, the </w:t>
      </w:r>
      <w:r w:rsidR="0068535A" w:rsidRPr="001A0BE2">
        <w:rPr>
          <w:rFonts w:asciiTheme="majorBidi" w:hAnsiTheme="majorBidi" w:cstheme="majorBidi"/>
          <w:sz w:val="24"/>
          <w:szCs w:val="24"/>
          <w:lang w:bidi="he-IL"/>
        </w:rPr>
        <w:t>use of empirical, experiential</w:t>
      </w:r>
      <w:r w:rsidR="0068535A">
        <w:rPr>
          <w:rFonts w:asciiTheme="majorBidi" w:hAnsiTheme="majorBidi" w:cstheme="majorBidi"/>
          <w:sz w:val="24"/>
          <w:szCs w:val="24"/>
          <w:lang w:bidi="he-IL"/>
        </w:rPr>
        <w:t xml:space="preserve"> and logical knowledge in understanding the message of Islam</w:t>
      </w:r>
      <w:r w:rsidR="00DD7E2D" w:rsidRPr="001A0BE2">
        <w:rPr>
          <w:rFonts w:asciiTheme="majorBidi" w:hAnsiTheme="majorBidi" w:cstheme="majorBidi"/>
          <w:sz w:val="24"/>
          <w:szCs w:val="24"/>
          <w:lang w:bidi="he-IL"/>
        </w:rPr>
        <w:t xml:space="preserve"> is more compatible with the liber</w:t>
      </w:r>
      <w:r w:rsidR="00095056" w:rsidRPr="001A0BE2">
        <w:rPr>
          <w:rFonts w:asciiTheme="majorBidi" w:hAnsiTheme="majorBidi" w:cstheme="majorBidi"/>
          <w:sz w:val="24"/>
          <w:szCs w:val="24"/>
          <w:lang w:bidi="he-IL"/>
        </w:rPr>
        <w:t>al philosophy</w:t>
      </w:r>
      <w:r w:rsidR="00DD7E2D" w:rsidRPr="001A0BE2">
        <w:rPr>
          <w:rFonts w:asciiTheme="majorBidi" w:hAnsiTheme="majorBidi" w:cstheme="majorBidi"/>
          <w:sz w:val="24"/>
          <w:szCs w:val="24"/>
          <w:lang w:bidi="he-IL"/>
        </w:rPr>
        <w:t xml:space="preserve"> of educ</w:t>
      </w:r>
      <w:r w:rsidR="00095056" w:rsidRPr="001A0BE2">
        <w:rPr>
          <w:rFonts w:asciiTheme="majorBidi" w:hAnsiTheme="majorBidi" w:cstheme="majorBidi"/>
          <w:sz w:val="24"/>
          <w:szCs w:val="24"/>
          <w:lang w:bidi="he-IL"/>
        </w:rPr>
        <w:t>ation because it allows for personal</w:t>
      </w:r>
      <w:r w:rsidR="00DD7E2D" w:rsidRPr="001A0BE2">
        <w:rPr>
          <w:rFonts w:asciiTheme="majorBidi" w:hAnsiTheme="majorBidi" w:cstheme="majorBidi"/>
          <w:sz w:val="24"/>
          <w:szCs w:val="24"/>
          <w:lang w:bidi="he-IL"/>
        </w:rPr>
        <w:t xml:space="preserve"> autonomy, critical thinking, rationality, indi</w:t>
      </w:r>
      <w:r w:rsidR="00095056" w:rsidRPr="001A0BE2">
        <w:rPr>
          <w:rFonts w:asciiTheme="majorBidi" w:hAnsiTheme="majorBidi" w:cstheme="majorBidi"/>
          <w:sz w:val="24"/>
          <w:szCs w:val="24"/>
          <w:lang w:bidi="he-IL"/>
        </w:rPr>
        <w:t>viduality, and s</w:t>
      </w:r>
      <w:r w:rsidR="0068535A">
        <w:rPr>
          <w:rFonts w:asciiTheme="majorBidi" w:hAnsiTheme="majorBidi" w:cstheme="majorBidi"/>
          <w:sz w:val="24"/>
          <w:szCs w:val="24"/>
          <w:lang w:bidi="he-IL"/>
        </w:rPr>
        <w:t xml:space="preserve">elf-reflection. </w:t>
      </w:r>
    </w:p>
    <w:p w:rsidR="008A4C2E" w:rsidRPr="00750DC5" w:rsidRDefault="00F076E0" w:rsidP="005F2186">
      <w:pPr>
        <w:rPr>
          <w:rFonts w:asciiTheme="majorBidi" w:hAnsiTheme="majorBidi" w:cstheme="majorBidi"/>
          <w:b/>
          <w:bCs/>
          <w:sz w:val="24"/>
          <w:szCs w:val="24"/>
          <w:lang w:bidi="he-IL"/>
        </w:rPr>
      </w:pPr>
      <w:r w:rsidRPr="00750DC5">
        <w:rPr>
          <w:rFonts w:asciiTheme="majorBidi" w:hAnsiTheme="majorBidi" w:cstheme="majorBidi"/>
          <w:b/>
          <w:bCs/>
          <w:sz w:val="24"/>
          <w:szCs w:val="24"/>
          <w:lang w:bidi="he-IL"/>
        </w:rPr>
        <w:t>Conclusion</w:t>
      </w:r>
    </w:p>
    <w:p w:rsidR="008A4C2E" w:rsidRDefault="008A4C2E" w:rsidP="009334A5">
      <w:pPr>
        <w:ind w:firstLine="720"/>
        <w:rPr>
          <w:rFonts w:asciiTheme="majorBidi" w:hAnsiTheme="majorBidi" w:cstheme="majorBidi"/>
          <w:sz w:val="24"/>
          <w:szCs w:val="24"/>
          <w:lang w:bidi="he-IL"/>
        </w:rPr>
      </w:pPr>
      <w:r w:rsidRPr="001A0BE2">
        <w:rPr>
          <w:rFonts w:asciiTheme="majorBidi" w:hAnsiTheme="majorBidi" w:cstheme="majorBidi"/>
          <w:sz w:val="24"/>
          <w:szCs w:val="24"/>
          <w:lang w:bidi="he-IL"/>
        </w:rPr>
        <w:t>The typology discussed in this art</w:t>
      </w:r>
      <w:r w:rsidR="002E36DF">
        <w:rPr>
          <w:rFonts w:asciiTheme="majorBidi" w:hAnsiTheme="majorBidi" w:cstheme="majorBidi"/>
          <w:sz w:val="24"/>
          <w:szCs w:val="24"/>
          <w:lang w:bidi="he-IL"/>
        </w:rPr>
        <w:t>icle does not suggest a recipe</w:t>
      </w:r>
      <w:r w:rsidR="00217D23">
        <w:rPr>
          <w:rFonts w:asciiTheme="majorBidi" w:hAnsiTheme="majorBidi" w:cstheme="majorBidi"/>
          <w:sz w:val="24"/>
          <w:szCs w:val="24"/>
          <w:lang w:bidi="he-IL"/>
        </w:rPr>
        <w:t xml:space="preserve"> for ‘right’ or ‘wrong</w:t>
      </w:r>
      <w:r w:rsidRPr="001A0BE2">
        <w:rPr>
          <w:rFonts w:asciiTheme="majorBidi" w:hAnsiTheme="majorBidi" w:cstheme="majorBidi"/>
          <w:sz w:val="24"/>
          <w:szCs w:val="24"/>
          <w:lang w:bidi="he-IL"/>
        </w:rPr>
        <w:t>’ Islamic education but a theoretical framework through which teachers can reflect u</w:t>
      </w:r>
      <w:r w:rsidR="001B70F9">
        <w:rPr>
          <w:rFonts w:asciiTheme="majorBidi" w:hAnsiTheme="majorBidi" w:cstheme="majorBidi"/>
          <w:sz w:val="24"/>
          <w:szCs w:val="24"/>
          <w:lang w:bidi="he-IL"/>
        </w:rPr>
        <w:t>pon their practices and pedagogical orientations</w:t>
      </w:r>
      <w:r w:rsidRPr="001A0BE2">
        <w:rPr>
          <w:rFonts w:asciiTheme="majorBidi" w:hAnsiTheme="majorBidi" w:cstheme="majorBidi"/>
          <w:sz w:val="24"/>
          <w:szCs w:val="24"/>
          <w:lang w:bidi="he-IL"/>
        </w:rPr>
        <w:t>. At the end, each teacher may choose what works for him/her based on his/her</w:t>
      </w:r>
      <w:r w:rsidRPr="001A0BE2">
        <w:rPr>
          <w:rFonts w:asciiTheme="majorBidi" w:hAnsiTheme="majorBidi" w:cstheme="majorBidi"/>
          <w:sz w:val="24"/>
          <w:szCs w:val="24"/>
          <w:lang w:bidi="ar-JO"/>
        </w:rPr>
        <w:t xml:space="preserve"> biography,</w:t>
      </w:r>
      <w:r w:rsidRPr="001A0BE2">
        <w:rPr>
          <w:rFonts w:asciiTheme="majorBidi" w:hAnsiTheme="majorBidi" w:cstheme="majorBidi"/>
          <w:sz w:val="24"/>
          <w:szCs w:val="24"/>
          <w:lang w:bidi="he-IL"/>
        </w:rPr>
        <w:t xml:space="preserve"> theological training, and the needs of his/her studen</w:t>
      </w:r>
      <w:r w:rsidR="00A719E5">
        <w:rPr>
          <w:rFonts w:asciiTheme="majorBidi" w:hAnsiTheme="majorBidi" w:cstheme="majorBidi"/>
          <w:sz w:val="24"/>
          <w:szCs w:val="24"/>
          <w:lang w:bidi="he-IL"/>
        </w:rPr>
        <w:t>ts and the larger community. P</w:t>
      </w:r>
      <w:r w:rsidR="00096E6A">
        <w:rPr>
          <w:rFonts w:asciiTheme="majorBidi" w:hAnsiTheme="majorBidi" w:cstheme="majorBidi"/>
          <w:sz w:val="24"/>
          <w:szCs w:val="24"/>
          <w:lang w:bidi="he-IL"/>
        </w:rPr>
        <w:t xml:space="preserve">rogressive and liberal </w:t>
      </w:r>
      <w:r w:rsidR="00A719E5">
        <w:rPr>
          <w:rFonts w:asciiTheme="majorBidi" w:hAnsiTheme="majorBidi" w:cstheme="majorBidi"/>
          <w:sz w:val="24"/>
          <w:szCs w:val="24"/>
          <w:lang w:bidi="he-IL"/>
        </w:rPr>
        <w:t>Muslims, we have argued, are more confident in advancing</w:t>
      </w:r>
      <w:r w:rsidR="00DA3EF0">
        <w:rPr>
          <w:rFonts w:asciiTheme="majorBidi" w:hAnsiTheme="majorBidi" w:cstheme="majorBidi"/>
          <w:sz w:val="24"/>
          <w:szCs w:val="24"/>
          <w:lang w:bidi="he-IL"/>
        </w:rPr>
        <w:t xml:space="preserve"> their </w:t>
      </w:r>
      <w:r w:rsidR="00A719E5">
        <w:rPr>
          <w:rFonts w:asciiTheme="majorBidi" w:hAnsiTheme="majorBidi" w:cstheme="majorBidi"/>
          <w:sz w:val="24"/>
          <w:szCs w:val="24"/>
          <w:lang w:bidi="he-IL"/>
        </w:rPr>
        <w:t xml:space="preserve">students’ </w:t>
      </w:r>
      <w:r w:rsidR="00DA3EF0">
        <w:rPr>
          <w:rFonts w:asciiTheme="majorBidi" w:hAnsiTheme="majorBidi" w:cstheme="majorBidi"/>
          <w:sz w:val="24"/>
          <w:szCs w:val="24"/>
          <w:lang w:bidi="he-IL"/>
        </w:rPr>
        <w:t xml:space="preserve">capacities of </w:t>
      </w:r>
      <w:r w:rsidR="00DA3EF0" w:rsidRPr="00DA3EF0">
        <w:rPr>
          <w:rFonts w:asciiTheme="majorBidi" w:hAnsiTheme="majorBidi" w:cstheme="majorBidi"/>
          <w:i/>
          <w:iCs/>
          <w:sz w:val="24"/>
          <w:szCs w:val="24"/>
          <w:lang w:bidi="he-IL"/>
        </w:rPr>
        <w:t>ijtihad</w:t>
      </w:r>
      <w:r w:rsidR="00DA3EF0">
        <w:rPr>
          <w:rFonts w:asciiTheme="majorBidi" w:hAnsiTheme="majorBidi" w:cstheme="majorBidi"/>
          <w:i/>
          <w:iCs/>
          <w:sz w:val="24"/>
          <w:szCs w:val="24"/>
          <w:lang w:bidi="he-IL"/>
        </w:rPr>
        <w:t xml:space="preserve"> </w:t>
      </w:r>
      <w:r w:rsidR="00DA3EF0" w:rsidRPr="00DA3EF0">
        <w:rPr>
          <w:rFonts w:asciiTheme="majorBidi" w:hAnsiTheme="majorBidi" w:cstheme="majorBidi"/>
          <w:sz w:val="24"/>
          <w:szCs w:val="24"/>
          <w:lang w:bidi="he-IL"/>
        </w:rPr>
        <w:t>(independent reasoning)</w:t>
      </w:r>
      <w:r w:rsidR="00DA3EF0">
        <w:rPr>
          <w:rFonts w:asciiTheme="majorBidi" w:hAnsiTheme="majorBidi" w:cstheme="majorBidi"/>
          <w:i/>
          <w:iCs/>
          <w:sz w:val="24"/>
          <w:szCs w:val="24"/>
          <w:lang w:bidi="he-IL"/>
        </w:rPr>
        <w:t xml:space="preserve"> </w:t>
      </w:r>
      <w:r w:rsidR="00DA3EF0" w:rsidRPr="00DA3EF0">
        <w:rPr>
          <w:rFonts w:asciiTheme="majorBidi" w:hAnsiTheme="majorBidi" w:cstheme="majorBidi"/>
          <w:sz w:val="24"/>
          <w:szCs w:val="24"/>
          <w:lang w:bidi="he-IL"/>
        </w:rPr>
        <w:t>and autonomy</w:t>
      </w:r>
      <w:r w:rsidR="00217D23">
        <w:rPr>
          <w:rFonts w:asciiTheme="majorBidi" w:hAnsiTheme="majorBidi" w:cstheme="majorBidi"/>
          <w:sz w:val="24"/>
          <w:szCs w:val="24"/>
          <w:lang w:bidi="he-IL"/>
        </w:rPr>
        <w:t xml:space="preserve"> </w:t>
      </w:r>
      <w:r w:rsidR="00DA3EF0">
        <w:rPr>
          <w:rFonts w:asciiTheme="majorBidi" w:hAnsiTheme="majorBidi" w:cstheme="majorBidi"/>
          <w:sz w:val="24"/>
          <w:szCs w:val="24"/>
          <w:lang w:bidi="he-IL"/>
        </w:rPr>
        <w:t>than</w:t>
      </w:r>
      <w:r w:rsidR="00A719E5">
        <w:rPr>
          <w:rFonts w:asciiTheme="majorBidi" w:hAnsiTheme="majorBidi" w:cstheme="majorBidi"/>
          <w:sz w:val="24"/>
          <w:szCs w:val="24"/>
          <w:lang w:bidi="he-IL"/>
        </w:rPr>
        <w:t xml:space="preserve"> the neo-traditional salafists. T</w:t>
      </w:r>
      <w:r w:rsidR="00F076E0" w:rsidRPr="001A0BE2">
        <w:rPr>
          <w:rFonts w:asciiTheme="majorBidi" w:hAnsiTheme="majorBidi" w:cstheme="majorBidi"/>
          <w:sz w:val="24"/>
          <w:szCs w:val="24"/>
          <w:lang w:bidi="he-IL"/>
        </w:rPr>
        <w:t>eacher</w:t>
      </w:r>
      <w:r w:rsidR="00096E6A">
        <w:rPr>
          <w:rFonts w:asciiTheme="majorBidi" w:hAnsiTheme="majorBidi" w:cstheme="majorBidi"/>
          <w:sz w:val="24"/>
          <w:szCs w:val="24"/>
          <w:lang w:bidi="he-IL"/>
        </w:rPr>
        <w:t>s</w:t>
      </w:r>
      <w:r w:rsidR="00A719E5">
        <w:rPr>
          <w:rFonts w:asciiTheme="majorBidi" w:hAnsiTheme="majorBidi" w:cstheme="majorBidi"/>
          <w:sz w:val="24"/>
          <w:szCs w:val="24"/>
          <w:lang w:bidi="he-IL"/>
        </w:rPr>
        <w:t xml:space="preserve"> in both traditions, however,</w:t>
      </w:r>
      <w:r w:rsidR="00F076E0" w:rsidRPr="001A0BE2">
        <w:rPr>
          <w:rFonts w:asciiTheme="majorBidi" w:hAnsiTheme="majorBidi" w:cstheme="majorBidi"/>
          <w:sz w:val="24"/>
          <w:szCs w:val="24"/>
          <w:lang w:bidi="he-IL"/>
        </w:rPr>
        <w:t xml:space="preserve"> will establish their own insights and practices on how to differentiate between philoso</w:t>
      </w:r>
      <w:r w:rsidR="00A719E5">
        <w:rPr>
          <w:rFonts w:asciiTheme="majorBidi" w:hAnsiTheme="majorBidi" w:cstheme="majorBidi"/>
          <w:sz w:val="24"/>
          <w:szCs w:val="24"/>
          <w:lang w:bidi="he-IL"/>
        </w:rPr>
        <w:t xml:space="preserve">phical (reason-based) </w:t>
      </w:r>
      <w:r w:rsidR="00F076E0" w:rsidRPr="001A0BE2">
        <w:rPr>
          <w:rFonts w:asciiTheme="majorBidi" w:hAnsiTheme="majorBidi" w:cstheme="majorBidi"/>
          <w:sz w:val="24"/>
          <w:szCs w:val="24"/>
          <w:lang w:bidi="he-IL"/>
        </w:rPr>
        <w:t>and religious</w:t>
      </w:r>
      <w:r w:rsidR="00FF0011">
        <w:rPr>
          <w:rFonts w:asciiTheme="majorBidi" w:hAnsiTheme="majorBidi" w:cstheme="majorBidi"/>
          <w:sz w:val="24"/>
          <w:szCs w:val="24"/>
          <w:lang w:bidi="he-IL"/>
        </w:rPr>
        <w:t xml:space="preserve"> (revelation-based)</w:t>
      </w:r>
      <w:r w:rsidR="00A719E5">
        <w:rPr>
          <w:rFonts w:asciiTheme="majorBidi" w:hAnsiTheme="majorBidi" w:cstheme="majorBidi"/>
          <w:sz w:val="24"/>
          <w:szCs w:val="24"/>
          <w:lang w:bidi="he-IL"/>
        </w:rPr>
        <w:t xml:space="preserve"> knowledge and</w:t>
      </w:r>
      <w:r w:rsidR="00F076E0" w:rsidRPr="001A0BE2">
        <w:rPr>
          <w:rFonts w:asciiTheme="majorBidi" w:hAnsiTheme="majorBidi" w:cstheme="majorBidi"/>
          <w:sz w:val="24"/>
          <w:szCs w:val="24"/>
          <w:lang w:bidi="he-IL"/>
        </w:rPr>
        <w:t xml:space="preserve"> be</w:t>
      </w:r>
      <w:r w:rsidR="00FF0011">
        <w:rPr>
          <w:rFonts w:asciiTheme="majorBidi" w:hAnsiTheme="majorBidi" w:cstheme="majorBidi"/>
          <w:sz w:val="24"/>
          <w:szCs w:val="24"/>
          <w:lang w:bidi="he-IL"/>
        </w:rPr>
        <w:t>liefs</w:t>
      </w:r>
      <w:r w:rsidR="00F076E0" w:rsidRPr="001A0BE2">
        <w:rPr>
          <w:rFonts w:asciiTheme="majorBidi" w:hAnsiTheme="majorBidi" w:cstheme="majorBidi"/>
          <w:sz w:val="24"/>
          <w:szCs w:val="24"/>
          <w:lang w:bidi="he-IL"/>
        </w:rPr>
        <w:t xml:space="preserve"> (Saada, 2015). </w:t>
      </w:r>
      <w:r w:rsidR="00333005">
        <w:rPr>
          <w:rFonts w:asciiTheme="majorBidi" w:hAnsiTheme="majorBidi" w:cstheme="majorBidi"/>
          <w:sz w:val="24"/>
          <w:szCs w:val="24"/>
          <w:lang w:bidi="he-IL"/>
        </w:rPr>
        <w:t>What is important, though, is to provide Muslim students the reflective skills</w:t>
      </w:r>
      <w:r w:rsidR="00ED30BE">
        <w:rPr>
          <w:rFonts w:asciiTheme="majorBidi" w:hAnsiTheme="majorBidi" w:cstheme="majorBidi"/>
          <w:sz w:val="24"/>
          <w:szCs w:val="24"/>
          <w:lang w:bidi="he-IL"/>
        </w:rPr>
        <w:t xml:space="preserve"> and dispositions</w:t>
      </w:r>
      <w:r w:rsidR="00333005">
        <w:rPr>
          <w:rFonts w:asciiTheme="majorBidi" w:hAnsiTheme="majorBidi" w:cstheme="majorBidi"/>
          <w:sz w:val="24"/>
          <w:szCs w:val="24"/>
          <w:lang w:bidi="he-IL"/>
        </w:rPr>
        <w:t xml:space="preserve"> on how to live peacefully and productively in the </w:t>
      </w:r>
      <w:r w:rsidR="00ED30BE">
        <w:rPr>
          <w:rFonts w:asciiTheme="majorBidi" w:hAnsiTheme="majorBidi" w:cstheme="majorBidi"/>
          <w:sz w:val="24"/>
          <w:szCs w:val="24"/>
          <w:lang w:bidi="he-IL"/>
        </w:rPr>
        <w:t>increasingly globaliz</w:t>
      </w:r>
      <w:r w:rsidR="00FF0011">
        <w:rPr>
          <w:rFonts w:asciiTheme="majorBidi" w:hAnsiTheme="majorBidi" w:cstheme="majorBidi"/>
          <w:sz w:val="24"/>
          <w:szCs w:val="24"/>
          <w:lang w:bidi="he-IL"/>
        </w:rPr>
        <w:t>ing</w:t>
      </w:r>
      <w:r w:rsidR="00ED30BE">
        <w:rPr>
          <w:rFonts w:asciiTheme="majorBidi" w:hAnsiTheme="majorBidi" w:cstheme="majorBidi"/>
          <w:sz w:val="24"/>
          <w:szCs w:val="24"/>
          <w:lang w:bidi="he-IL"/>
        </w:rPr>
        <w:t xml:space="preserve"> and pluraliz</w:t>
      </w:r>
      <w:r w:rsidR="00FF0011">
        <w:rPr>
          <w:rFonts w:asciiTheme="majorBidi" w:hAnsiTheme="majorBidi" w:cstheme="majorBidi"/>
          <w:sz w:val="24"/>
          <w:szCs w:val="24"/>
          <w:lang w:bidi="he-IL"/>
        </w:rPr>
        <w:t>ing</w:t>
      </w:r>
      <w:r w:rsidR="00ED30BE">
        <w:rPr>
          <w:rFonts w:asciiTheme="majorBidi" w:hAnsiTheme="majorBidi" w:cstheme="majorBidi"/>
          <w:sz w:val="24"/>
          <w:szCs w:val="24"/>
          <w:lang w:bidi="he-IL"/>
        </w:rPr>
        <w:t xml:space="preserve"> societies</w:t>
      </w:r>
      <w:r w:rsidR="00A719E5">
        <w:rPr>
          <w:rFonts w:asciiTheme="majorBidi" w:hAnsiTheme="majorBidi" w:cstheme="majorBidi"/>
          <w:sz w:val="24"/>
          <w:szCs w:val="24"/>
          <w:lang w:bidi="he-IL"/>
        </w:rPr>
        <w:t xml:space="preserve"> (Wilkinson, 2015) </w:t>
      </w:r>
      <w:r w:rsidR="00ED30BE">
        <w:rPr>
          <w:rFonts w:asciiTheme="majorBidi" w:hAnsiTheme="majorBidi" w:cstheme="majorBidi"/>
          <w:sz w:val="24"/>
          <w:szCs w:val="24"/>
          <w:lang w:bidi="he-IL"/>
        </w:rPr>
        <w:t xml:space="preserve">and </w:t>
      </w:r>
      <w:r w:rsidR="00ED30BE" w:rsidRPr="00ED30BE">
        <w:rPr>
          <w:rFonts w:asciiTheme="majorBidi" w:hAnsiTheme="majorBidi" w:cstheme="majorBidi"/>
          <w:sz w:val="24"/>
          <w:szCs w:val="24"/>
          <w:lang w:bidi="he-IL"/>
        </w:rPr>
        <w:t>to</w:t>
      </w:r>
      <w:r w:rsidR="00A719E5">
        <w:rPr>
          <w:rFonts w:asciiTheme="majorBidi" w:hAnsiTheme="majorBidi" w:cstheme="majorBidi"/>
          <w:sz w:val="24"/>
          <w:szCs w:val="24"/>
          <w:lang w:bidi="he-IL"/>
        </w:rPr>
        <w:t xml:space="preserve"> be able to</w:t>
      </w:r>
      <w:r w:rsidR="00ED30BE" w:rsidRPr="00ED30BE">
        <w:rPr>
          <w:rFonts w:asciiTheme="majorBidi" w:hAnsiTheme="majorBidi" w:cstheme="majorBidi"/>
          <w:sz w:val="24"/>
          <w:szCs w:val="24"/>
          <w:lang w:bidi="he-IL"/>
        </w:rPr>
        <w:t xml:space="preserve"> carry out a dialogue with people who hold a rival views ab</w:t>
      </w:r>
      <w:r w:rsidR="00A719E5">
        <w:rPr>
          <w:rFonts w:asciiTheme="majorBidi" w:hAnsiTheme="majorBidi" w:cstheme="majorBidi"/>
          <w:sz w:val="24"/>
          <w:szCs w:val="24"/>
          <w:lang w:bidi="he-IL"/>
        </w:rPr>
        <w:t xml:space="preserve">out the meaning of </w:t>
      </w:r>
      <w:r w:rsidR="00ED30BE" w:rsidRPr="00ED30BE">
        <w:rPr>
          <w:rFonts w:asciiTheme="majorBidi" w:hAnsiTheme="majorBidi" w:cstheme="majorBidi"/>
          <w:sz w:val="24"/>
          <w:szCs w:val="24"/>
          <w:lang w:bidi="he-IL"/>
        </w:rPr>
        <w:t>righteous and spiritual life</w:t>
      </w:r>
      <w:r w:rsidR="00ED30BE">
        <w:rPr>
          <w:rFonts w:asciiTheme="majorBidi" w:hAnsiTheme="majorBidi" w:cstheme="majorBidi"/>
          <w:sz w:val="24"/>
          <w:szCs w:val="24"/>
          <w:lang w:bidi="he-IL"/>
        </w:rPr>
        <w:t xml:space="preserve"> (Alexander, 201</w:t>
      </w:r>
      <w:r w:rsidR="00A026DD">
        <w:rPr>
          <w:rFonts w:asciiTheme="majorBidi" w:hAnsiTheme="majorBidi" w:cstheme="majorBidi"/>
          <w:sz w:val="24"/>
          <w:szCs w:val="24"/>
          <w:lang w:bidi="he-IL"/>
        </w:rPr>
        <w:t>5</w:t>
      </w:r>
      <w:r w:rsidR="00ED30BE">
        <w:rPr>
          <w:rFonts w:asciiTheme="majorBidi" w:hAnsiTheme="majorBidi" w:cstheme="majorBidi"/>
          <w:sz w:val="24"/>
          <w:szCs w:val="24"/>
          <w:lang w:bidi="he-IL"/>
        </w:rPr>
        <w:t xml:space="preserve">).  </w:t>
      </w:r>
    </w:p>
    <w:p w:rsidR="005858AD" w:rsidRDefault="002E36DF" w:rsidP="005858AD">
      <w:pPr>
        <w:ind w:firstLine="720"/>
        <w:rPr>
          <w:rFonts w:asciiTheme="majorBidi" w:hAnsiTheme="majorBidi" w:cstheme="majorBidi"/>
          <w:sz w:val="24"/>
          <w:szCs w:val="24"/>
          <w:lang w:bidi="he-IL"/>
        </w:rPr>
      </w:pPr>
      <w:r>
        <w:rPr>
          <w:rFonts w:asciiTheme="majorBidi" w:hAnsiTheme="majorBidi" w:cstheme="majorBidi"/>
          <w:sz w:val="24"/>
          <w:szCs w:val="24"/>
          <w:lang w:bidi="he-IL"/>
        </w:rPr>
        <w:t>At the same time</w:t>
      </w:r>
      <w:r w:rsidR="00270993">
        <w:rPr>
          <w:rFonts w:asciiTheme="majorBidi" w:hAnsiTheme="majorBidi" w:cstheme="majorBidi"/>
          <w:sz w:val="24"/>
          <w:szCs w:val="24"/>
          <w:lang w:bidi="he-IL"/>
        </w:rPr>
        <w:t xml:space="preserve"> we</w:t>
      </w:r>
      <w:r>
        <w:rPr>
          <w:rFonts w:asciiTheme="majorBidi" w:hAnsiTheme="majorBidi" w:cstheme="majorBidi"/>
          <w:sz w:val="24"/>
          <w:szCs w:val="24"/>
          <w:lang w:bidi="he-IL"/>
        </w:rPr>
        <w:t xml:space="preserve"> are inclined to</w:t>
      </w:r>
      <w:r w:rsidR="00270993">
        <w:rPr>
          <w:rFonts w:asciiTheme="majorBidi" w:hAnsiTheme="majorBidi" w:cstheme="majorBidi"/>
          <w:sz w:val="24"/>
          <w:szCs w:val="24"/>
          <w:lang w:bidi="he-IL"/>
        </w:rPr>
        <w:t xml:space="preserve"> join other scholars</w:t>
      </w:r>
      <w:r w:rsidR="00D201E4">
        <w:rPr>
          <w:rFonts w:asciiTheme="majorBidi" w:hAnsiTheme="majorBidi" w:cstheme="majorBidi"/>
          <w:sz w:val="24"/>
          <w:szCs w:val="24"/>
          <w:lang w:bidi="he-IL"/>
        </w:rPr>
        <w:t xml:space="preserve"> </w:t>
      </w:r>
      <w:r w:rsidR="00DC1067">
        <w:rPr>
          <w:rFonts w:asciiTheme="majorBidi" w:hAnsiTheme="majorBidi" w:cstheme="majorBidi"/>
          <w:sz w:val="24"/>
          <w:szCs w:val="24"/>
          <w:lang w:bidi="he-IL"/>
        </w:rPr>
        <w:t>that</w:t>
      </w:r>
      <w:r w:rsidR="00807608">
        <w:rPr>
          <w:rFonts w:asciiTheme="majorBidi" w:hAnsiTheme="majorBidi" w:cstheme="majorBidi"/>
          <w:sz w:val="24"/>
          <w:szCs w:val="24"/>
          <w:lang w:bidi="he-IL"/>
        </w:rPr>
        <w:t xml:space="preserve"> non-critical strategies of religious education are</w:t>
      </w:r>
      <w:r w:rsidR="00860CBC" w:rsidRPr="00DC1067">
        <w:rPr>
          <w:rFonts w:asciiTheme="majorBidi" w:hAnsiTheme="majorBidi" w:cstheme="majorBidi"/>
          <w:sz w:val="24"/>
          <w:szCs w:val="24"/>
          <w:lang w:bidi="he-IL"/>
        </w:rPr>
        <w:t xml:space="preserve"> very limited in terms of developing the Muslim students’ democratic character, their reflective capacities, and their moral reasoning</w:t>
      </w:r>
      <w:r w:rsidR="00DC1067">
        <w:rPr>
          <w:rFonts w:asciiTheme="majorBidi" w:hAnsiTheme="majorBidi" w:cstheme="majorBidi"/>
          <w:sz w:val="24"/>
          <w:szCs w:val="24"/>
          <w:lang w:bidi="he-IL"/>
        </w:rPr>
        <w:t xml:space="preserve"> (Panjwani, 2014; </w:t>
      </w:r>
      <w:r w:rsidR="00DC1067">
        <w:rPr>
          <w:rFonts w:asciiTheme="majorBidi" w:hAnsiTheme="majorBidi" w:cstheme="majorBidi"/>
          <w:color w:val="000000"/>
          <w:sz w:val="24"/>
          <w:szCs w:val="24"/>
        </w:rPr>
        <w:t xml:space="preserve">Selcuk, </w:t>
      </w:r>
      <w:r w:rsidR="00DC1067" w:rsidRPr="00B37C56">
        <w:rPr>
          <w:rFonts w:asciiTheme="majorBidi" w:hAnsiTheme="majorBidi" w:cstheme="majorBidi"/>
          <w:color w:val="000000"/>
          <w:sz w:val="24"/>
          <w:szCs w:val="24"/>
        </w:rPr>
        <w:t>2012</w:t>
      </w:r>
      <w:r w:rsidR="00DC1067">
        <w:rPr>
          <w:rFonts w:asciiTheme="majorBidi" w:hAnsiTheme="majorBidi" w:cstheme="majorBidi"/>
          <w:color w:val="000000"/>
          <w:sz w:val="24"/>
          <w:szCs w:val="24"/>
        </w:rPr>
        <w:t>;</w:t>
      </w:r>
      <w:r w:rsidR="00DC1067">
        <w:rPr>
          <w:rFonts w:asciiTheme="majorBidi" w:hAnsiTheme="majorBidi" w:cstheme="majorBidi"/>
          <w:sz w:val="24"/>
          <w:szCs w:val="24"/>
          <w:lang w:bidi="he-IL"/>
        </w:rPr>
        <w:t xml:space="preserve"> </w:t>
      </w:r>
      <w:r w:rsidR="00DC1067" w:rsidRPr="00270993">
        <w:rPr>
          <w:rFonts w:asciiTheme="majorBidi" w:hAnsiTheme="majorBidi" w:cstheme="majorBidi"/>
          <w:sz w:val="24"/>
          <w:szCs w:val="24"/>
          <w:lang w:bidi="he-IL"/>
        </w:rPr>
        <w:t>S</w:t>
      </w:r>
      <w:r w:rsidR="00DC1067" w:rsidRPr="00270993">
        <w:rPr>
          <w:rFonts w:asciiTheme="majorBidi" w:hAnsiTheme="majorBidi" w:cstheme="majorBidi"/>
          <w:sz w:val="24"/>
          <w:szCs w:val="24"/>
          <w:lang w:bidi="ar-JO"/>
        </w:rPr>
        <w:t>aada, 2013;</w:t>
      </w:r>
      <w:r w:rsidR="00DC1067">
        <w:rPr>
          <w:rFonts w:asciiTheme="majorBidi" w:hAnsiTheme="majorBidi" w:cstheme="majorBidi"/>
          <w:sz w:val="24"/>
          <w:szCs w:val="24"/>
          <w:lang w:bidi="ar-JO"/>
        </w:rPr>
        <w:t xml:space="preserve"> Saada &amp; Gross, 2016; Tan, 2011, 2008; Waghid, 2011; Waghid &amp; Smeyers, </w:t>
      </w:r>
      <w:r w:rsidR="00DC1067" w:rsidRPr="00B37C56">
        <w:rPr>
          <w:rFonts w:asciiTheme="majorBidi" w:hAnsiTheme="majorBidi" w:cstheme="majorBidi"/>
          <w:sz w:val="24"/>
          <w:szCs w:val="24"/>
          <w:lang w:bidi="ar-JO"/>
        </w:rPr>
        <w:t>2014</w:t>
      </w:r>
      <w:r w:rsidR="00DC1067">
        <w:rPr>
          <w:rFonts w:asciiTheme="majorBidi" w:hAnsiTheme="majorBidi" w:cstheme="majorBidi"/>
          <w:sz w:val="24"/>
          <w:szCs w:val="24"/>
          <w:lang w:bidi="ar-JO"/>
        </w:rPr>
        <w:t>).</w:t>
      </w:r>
      <w:r w:rsidR="005858AD">
        <w:rPr>
          <w:rFonts w:asciiTheme="majorBidi" w:hAnsiTheme="majorBidi" w:cstheme="majorBidi"/>
          <w:sz w:val="24"/>
          <w:szCs w:val="24"/>
          <w:lang w:bidi="he-IL"/>
        </w:rPr>
        <w:t xml:space="preserve"> </w:t>
      </w:r>
      <w:r w:rsidR="00807608">
        <w:rPr>
          <w:rFonts w:asciiTheme="majorBidi" w:hAnsiTheme="majorBidi" w:cstheme="majorBidi"/>
          <w:sz w:val="24"/>
          <w:szCs w:val="24"/>
          <w:lang w:bidi="he-IL"/>
        </w:rPr>
        <w:t>C</w:t>
      </w:r>
      <w:r w:rsidR="00D201E4" w:rsidRPr="001C3EAA">
        <w:rPr>
          <w:rFonts w:asciiTheme="majorBidi" w:hAnsiTheme="majorBidi" w:cstheme="majorBidi"/>
          <w:sz w:val="24"/>
          <w:szCs w:val="24"/>
          <w:lang w:bidi="he-IL"/>
        </w:rPr>
        <w:t>ritical</w:t>
      </w:r>
      <w:r w:rsidR="00217D23">
        <w:rPr>
          <w:rFonts w:asciiTheme="majorBidi" w:hAnsiTheme="majorBidi" w:cstheme="majorBidi"/>
          <w:sz w:val="24"/>
          <w:szCs w:val="24"/>
          <w:lang w:bidi="he-IL"/>
        </w:rPr>
        <w:t xml:space="preserve"> conceptions of</w:t>
      </w:r>
      <w:r w:rsidR="001B70F9" w:rsidRPr="001C3EAA">
        <w:rPr>
          <w:rFonts w:asciiTheme="majorBidi" w:hAnsiTheme="majorBidi" w:cstheme="majorBidi"/>
          <w:sz w:val="24"/>
          <w:szCs w:val="24"/>
          <w:lang w:bidi="he-IL"/>
        </w:rPr>
        <w:t xml:space="preserve"> </w:t>
      </w:r>
      <w:r w:rsidR="001B70F9" w:rsidRPr="001C3EAA">
        <w:rPr>
          <w:rFonts w:asciiTheme="majorBidi" w:hAnsiTheme="majorBidi" w:cstheme="majorBidi"/>
          <w:i/>
          <w:iCs/>
          <w:sz w:val="24"/>
          <w:szCs w:val="24"/>
          <w:lang w:bidi="he-IL"/>
        </w:rPr>
        <w:t xml:space="preserve">tarbiyya </w:t>
      </w:r>
      <w:r w:rsidR="001B70F9" w:rsidRPr="001C3EAA">
        <w:rPr>
          <w:rFonts w:asciiTheme="majorBidi" w:hAnsiTheme="majorBidi" w:cstheme="majorBidi"/>
          <w:sz w:val="24"/>
          <w:szCs w:val="24"/>
          <w:lang w:bidi="he-IL"/>
        </w:rPr>
        <w:t>and</w:t>
      </w:r>
      <w:r w:rsidR="00807608">
        <w:rPr>
          <w:rFonts w:asciiTheme="majorBidi" w:hAnsiTheme="majorBidi" w:cstheme="majorBidi"/>
          <w:i/>
          <w:iCs/>
          <w:sz w:val="24"/>
          <w:szCs w:val="24"/>
          <w:lang w:bidi="he-IL"/>
        </w:rPr>
        <w:t xml:space="preserve"> ta</w:t>
      </w:r>
      <w:r w:rsidR="001B70F9" w:rsidRPr="001C3EAA">
        <w:rPr>
          <w:rFonts w:asciiTheme="majorBidi" w:hAnsiTheme="majorBidi" w:cstheme="majorBidi"/>
          <w:i/>
          <w:iCs/>
          <w:sz w:val="24"/>
          <w:szCs w:val="24"/>
          <w:lang w:bidi="he-IL"/>
        </w:rPr>
        <w:t>dib</w:t>
      </w:r>
      <w:r w:rsidR="005858AD">
        <w:rPr>
          <w:rFonts w:asciiTheme="majorBidi" w:hAnsiTheme="majorBidi" w:cstheme="majorBidi"/>
          <w:sz w:val="24"/>
          <w:szCs w:val="24"/>
          <w:lang w:bidi="he-IL"/>
        </w:rPr>
        <w:t xml:space="preserve"> might be a good way</w:t>
      </w:r>
      <w:r w:rsidR="00D201E4">
        <w:rPr>
          <w:rFonts w:asciiTheme="majorBidi" w:hAnsiTheme="majorBidi" w:cstheme="majorBidi"/>
          <w:sz w:val="24"/>
          <w:szCs w:val="24"/>
          <w:lang w:bidi="he-IL"/>
        </w:rPr>
        <w:t xml:space="preserve"> for dealing with the “unhappy Muslim consciousness” (</w:t>
      </w:r>
      <w:r w:rsidR="00D201E4" w:rsidRPr="00270993">
        <w:rPr>
          <w:rFonts w:asciiTheme="majorBidi" w:hAnsiTheme="majorBidi" w:cstheme="majorBidi"/>
          <w:sz w:val="24"/>
          <w:szCs w:val="24"/>
          <w:lang w:bidi="he-IL"/>
        </w:rPr>
        <w:t>Wilkinson, 2015</w:t>
      </w:r>
      <w:r w:rsidR="00D201E4">
        <w:rPr>
          <w:rFonts w:asciiTheme="majorBidi" w:hAnsiTheme="majorBidi" w:cstheme="majorBidi"/>
          <w:sz w:val="24"/>
          <w:szCs w:val="24"/>
          <w:lang w:bidi="he-IL"/>
        </w:rPr>
        <w:t>, p. 33) in</w:t>
      </w:r>
      <w:r w:rsidR="00860CBC">
        <w:rPr>
          <w:rFonts w:asciiTheme="majorBidi" w:hAnsiTheme="majorBidi" w:cstheme="majorBidi"/>
          <w:sz w:val="24"/>
          <w:szCs w:val="24"/>
          <w:lang w:bidi="he-IL"/>
        </w:rPr>
        <w:t xml:space="preserve"> western societies</w:t>
      </w:r>
      <w:r w:rsidR="00807608">
        <w:rPr>
          <w:rStyle w:val="FootnoteReference"/>
          <w:rFonts w:asciiTheme="majorBidi" w:hAnsiTheme="majorBidi" w:cstheme="majorBidi"/>
          <w:sz w:val="24"/>
          <w:szCs w:val="24"/>
          <w:lang w:bidi="he-IL"/>
        </w:rPr>
        <w:footnoteReference w:id="15"/>
      </w:r>
      <w:r w:rsidR="00807608">
        <w:rPr>
          <w:rFonts w:asciiTheme="majorBidi" w:hAnsiTheme="majorBidi" w:cstheme="majorBidi"/>
          <w:sz w:val="24"/>
          <w:szCs w:val="24"/>
          <w:lang w:bidi="he-IL"/>
        </w:rPr>
        <w:t>. This is because</w:t>
      </w:r>
      <w:r w:rsidR="005858AD">
        <w:rPr>
          <w:rFonts w:asciiTheme="majorBidi" w:hAnsiTheme="majorBidi" w:cstheme="majorBidi"/>
          <w:sz w:val="24"/>
          <w:szCs w:val="24"/>
          <w:lang w:bidi="he-IL"/>
        </w:rPr>
        <w:t xml:space="preserve"> critical Islamic education recognizes and respects the </w:t>
      </w:r>
      <w:r w:rsidR="005858AD" w:rsidRPr="001A0BE2">
        <w:rPr>
          <w:rFonts w:asciiTheme="majorBidi" w:hAnsiTheme="majorBidi" w:cstheme="majorBidi"/>
          <w:sz w:val="24"/>
          <w:szCs w:val="24"/>
          <w:lang w:bidi="he-IL"/>
        </w:rPr>
        <w:t>diversity of knowing</w:t>
      </w:r>
      <w:r w:rsidR="005858AD">
        <w:rPr>
          <w:rFonts w:asciiTheme="majorBidi" w:hAnsiTheme="majorBidi" w:cstheme="majorBidi"/>
          <w:sz w:val="24"/>
          <w:szCs w:val="24"/>
          <w:lang w:bidi="he-IL"/>
        </w:rPr>
        <w:t xml:space="preserve"> within</w:t>
      </w:r>
      <w:r w:rsidR="005858AD">
        <w:rPr>
          <w:rStyle w:val="FootnoteReference"/>
          <w:rFonts w:asciiTheme="majorBidi" w:hAnsiTheme="majorBidi" w:cstheme="majorBidi"/>
          <w:sz w:val="24"/>
          <w:szCs w:val="24"/>
          <w:lang w:bidi="he-IL"/>
        </w:rPr>
        <w:footnoteReference w:id="16"/>
      </w:r>
      <w:r w:rsidR="005858AD">
        <w:rPr>
          <w:rFonts w:asciiTheme="majorBidi" w:hAnsiTheme="majorBidi" w:cstheme="majorBidi"/>
          <w:sz w:val="24"/>
          <w:szCs w:val="24"/>
          <w:lang w:bidi="he-IL"/>
        </w:rPr>
        <w:t xml:space="preserve"> and outside Islam, the value of rationality, independent thinking, and the significance</w:t>
      </w:r>
      <w:r w:rsidR="005858AD" w:rsidRPr="001A0BE2">
        <w:rPr>
          <w:rFonts w:asciiTheme="majorBidi" w:hAnsiTheme="majorBidi" w:cstheme="majorBidi"/>
          <w:sz w:val="24"/>
          <w:szCs w:val="24"/>
          <w:lang w:bidi="he-IL"/>
        </w:rPr>
        <w:t xml:space="preserve"> of politic</w:t>
      </w:r>
      <w:r w:rsidR="005858AD">
        <w:rPr>
          <w:rFonts w:asciiTheme="majorBidi" w:hAnsiTheme="majorBidi" w:cstheme="majorBidi"/>
          <w:sz w:val="24"/>
          <w:szCs w:val="24"/>
          <w:lang w:bidi="he-IL"/>
        </w:rPr>
        <w:t xml:space="preserve">al and democratic deliberation. </w:t>
      </w:r>
    </w:p>
    <w:p w:rsidR="005858AD" w:rsidRDefault="005858AD" w:rsidP="005858AD">
      <w:pPr>
        <w:ind w:firstLine="720"/>
        <w:rPr>
          <w:rFonts w:asciiTheme="majorBidi" w:hAnsiTheme="majorBidi" w:cstheme="majorBidi"/>
          <w:sz w:val="24"/>
          <w:szCs w:val="24"/>
          <w:lang w:bidi="he-IL"/>
        </w:rPr>
      </w:pPr>
    </w:p>
    <w:p w:rsidR="00807608" w:rsidRDefault="00807608" w:rsidP="00807608">
      <w:pPr>
        <w:ind w:firstLine="720"/>
        <w:rPr>
          <w:rFonts w:asciiTheme="majorBidi" w:hAnsiTheme="majorBidi" w:cstheme="majorBidi"/>
          <w:sz w:val="24"/>
          <w:szCs w:val="24"/>
          <w:lang w:bidi="he-IL"/>
        </w:rPr>
      </w:pPr>
    </w:p>
    <w:p w:rsidR="00807608" w:rsidRDefault="00807608" w:rsidP="00807608">
      <w:pPr>
        <w:ind w:firstLine="720"/>
        <w:rPr>
          <w:rFonts w:asciiTheme="majorBidi" w:hAnsiTheme="majorBidi" w:cstheme="majorBidi"/>
          <w:sz w:val="24"/>
          <w:szCs w:val="24"/>
          <w:lang w:bidi="he-IL"/>
        </w:rPr>
      </w:pPr>
    </w:p>
    <w:p w:rsidR="00746F83" w:rsidRPr="00746F83" w:rsidRDefault="00746F83" w:rsidP="00746F83">
      <w:pPr>
        <w:ind w:firstLine="720"/>
        <w:rPr>
          <w:rFonts w:asciiTheme="majorBidi" w:hAnsiTheme="majorBidi" w:cstheme="majorBidi"/>
          <w:sz w:val="24"/>
          <w:szCs w:val="24"/>
          <w:lang w:bidi="he-IL"/>
        </w:rPr>
      </w:pPr>
    </w:p>
    <w:p w:rsidR="007922E0" w:rsidRDefault="007922E0" w:rsidP="00D46C4A">
      <w:pPr>
        <w:jc w:val="center"/>
        <w:rPr>
          <w:rFonts w:asciiTheme="majorBidi" w:hAnsiTheme="majorBidi" w:cstheme="majorBidi"/>
          <w:b/>
          <w:bCs/>
          <w:sz w:val="24"/>
          <w:szCs w:val="24"/>
          <w:lang w:bidi="he-IL"/>
        </w:rPr>
      </w:pPr>
    </w:p>
    <w:p w:rsidR="007922E0" w:rsidRDefault="007922E0" w:rsidP="00D46C4A">
      <w:pPr>
        <w:jc w:val="center"/>
        <w:rPr>
          <w:rFonts w:asciiTheme="majorBidi" w:hAnsiTheme="majorBidi" w:cstheme="majorBidi"/>
          <w:b/>
          <w:bCs/>
          <w:sz w:val="24"/>
          <w:szCs w:val="24"/>
          <w:lang w:bidi="he-IL"/>
        </w:rPr>
      </w:pPr>
    </w:p>
    <w:p w:rsidR="007922E0" w:rsidRDefault="007922E0" w:rsidP="00D46C4A">
      <w:pPr>
        <w:jc w:val="center"/>
        <w:rPr>
          <w:rFonts w:asciiTheme="majorBidi" w:hAnsiTheme="majorBidi" w:cstheme="majorBidi"/>
          <w:b/>
          <w:bCs/>
          <w:sz w:val="24"/>
          <w:szCs w:val="24"/>
          <w:lang w:bidi="he-IL"/>
        </w:rPr>
      </w:pPr>
    </w:p>
    <w:p w:rsidR="007922E0" w:rsidRDefault="007922E0" w:rsidP="00D46C4A">
      <w:pPr>
        <w:jc w:val="center"/>
        <w:rPr>
          <w:rFonts w:asciiTheme="majorBidi" w:hAnsiTheme="majorBidi" w:cstheme="majorBidi"/>
          <w:b/>
          <w:bCs/>
          <w:sz w:val="24"/>
          <w:szCs w:val="24"/>
          <w:lang w:bidi="he-IL"/>
        </w:rPr>
      </w:pPr>
    </w:p>
    <w:p w:rsidR="007922E0" w:rsidRDefault="007922E0" w:rsidP="00D46C4A">
      <w:pPr>
        <w:jc w:val="center"/>
        <w:rPr>
          <w:rFonts w:asciiTheme="majorBidi" w:hAnsiTheme="majorBidi" w:cstheme="majorBidi"/>
          <w:b/>
          <w:bCs/>
          <w:sz w:val="24"/>
          <w:szCs w:val="24"/>
          <w:lang w:bidi="he-IL"/>
        </w:rPr>
      </w:pPr>
    </w:p>
    <w:p w:rsidR="007922E0" w:rsidRDefault="007922E0" w:rsidP="00D46C4A">
      <w:pPr>
        <w:jc w:val="center"/>
        <w:rPr>
          <w:rFonts w:asciiTheme="majorBidi" w:hAnsiTheme="majorBidi" w:cstheme="majorBidi"/>
          <w:b/>
          <w:bCs/>
          <w:sz w:val="24"/>
          <w:szCs w:val="24"/>
          <w:lang w:bidi="he-IL"/>
        </w:rPr>
      </w:pPr>
    </w:p>
    <w:p w:rsidR="007922E0" w:rsidRDefault="007922E0" w:rsidP="00D46C4A">
      <w:pPr>
        <w:jc w:val="center"/>
        <w:rPr>
          <w:rFonts w:asciiTheme="majorBidi" w:hAnsiTheme="majorBidi" w:cstheme="majorBidi"/>
          <w:b/>
          <w:bCs/>
          <w:sz w:val="24"/>
          <w:szCs w:val="24"/>
          <w:lang w:bidi="he-IL"/>
        </w:rPr>
      </w:pPr>
    </w:p>
    <w:p w:rsidR="007922E0" w:rsidRDefault="007922E0" w:rsidP="00D46C4A">
      <w:pPr>
        <w:jc w:val="center"/>
        <w:rPr>
          <w:rFonts w:asciiTheme="majorBidi" w:hAnsiTheme="majorBidi" w:cstheme="majorBidi"/>
          <w:b/>
          <w:bCs/>
          <w:sz w:val="24"/>
          <w:szCs w:val="24"/>
          <w:lang w:bidi="he-IL"/>
        </w:rPr>
      </w:pPr>
    </w:p>
    <w:p w:rsidR="00FC263E" w:rsidRDefault="00FC263E" w:rsidP="00D46C4A">
      <w:pPr>
        <w:jc w:val="center"/>
        <w:rPr>
          <w:rFonts w:asciiTheme="majorBidi" w:hAnsiTheme="majorBidi" w:cstheme="majorBidi"/>
          <w:b/>
          <w:bCs/>
          <w:sz w:val="24"/>
          <w:szCs w:val="24"/>
          <w:lang w:bidi="ar-JO"/>
        </w:rPr>
      </w:pPr>
    </w:p>
    <w:p w:rsidR="00922260" w:rsidRDefault="00922260" w:rsidP="00D46C4A">
      <w:pPr>
        <w:jc w:val="center"/>
        <w:rPr>
          <w:rFonts w:asciiTheme="majorBidi" w:hAnsiTheme="majorBidi" w:cstheme="majorBidi"/>
          <w:b/>
          <w:bCs/>
          <w:sz w:val="24"/>
          <w:szCs w:val="24"/>
          <w:lang w:bidi="he-IL"/>
        </w:rPr>
      </w:pPr>
    </w:p>
    <w:p w:rsidR="00922260" w:rsidRDefault="00922260" w:rsidP="00D46C4A">
      <w:pPr>
        <w:jc w:val="center"/>
        <w:rPr>
          <w:rFonts w:asciiTheme="majorBidi" w:hAnsiTheme="majorBidi" w:cstheme="majorBidi"/>
          <w:b/>
          <w:bCs/>
          <w:sz w:val="24"/>
          <w:szCs w:val="24"/>
          <w:lang w:bidi="he-IL"/>
        </w:rPr>
      </w:pPr>
    </w:p>
    <w:p w:rsidR="00922260" w:rsidRDefault="00922260" w:rsidP="00D46C4A">
      <w:pPr>
        <w:jc w:val="center"/>
        <w:rPr>
          <w:rFonts w:asciiTheme="majorBidi" w:hAnsiTheme="majorBidi" w:cstheme="majorBidi"/>
          <w:b/>
          <w:bCs/>
          <w:sz w:val="24"/>
          <w:szCs w:val="24"/>
          <w:lang w:bidi="he-IL"/>
        </w:rPr>
      </w:pPr>
    </w:p>
    <w:p w:rsidR="00922260" w:rsidRDefault="00922260" w:rsidP="00D46C4A">
      <w:pPr>
        <w:jc w:val="center"/>
        <w:rPr>
          <w:rFonts w:asciiTheme="majorBidi" w:hAnsiTheme="majorBidi" w:cstheme="majorBidi"/>
          <w:b/>
          <w:bCs/>
          <w:sz w:val="24"/>
          <w:szCs w:val="24"/>
          <w:lang w:bidi="he-IL"/>
        </w:rPr>
      </w:pPr>
    </w:p>
    <w:p w:rsidR="00922260" w:rsidRDefault="00922260" w:rsidP="00D46C4A">
      <w:pPr>
        <w:jc w:val="center"/>
        <w:rPr>
          <w:rFonts w:asciiTheme="majorBidi" w:hAnsiTheme="majorBidi" w:cstheme="majorBidi"/>
          <w:b/>
          <w:bCs/>
          <w:sz w:val="24"/>
          <w:szCs w:val="24"/>
          <w:lang w:bidi="he-IL"/>
        </w:rPr>
      </w:pPr>
    </w:p>
    <w:p w:rsidR="00922260" w:rsidRDefault="00922260" w:rsidP="00D46C4A">
      <w:pPr>
        <w:jc w:val="center"/>
        <w:rPr>
          <w:rFonts w:asciiTheme="majorBidi" w:hAnsiTheme="majorBidi" w:cstheme="majorBidi"/>
          <w:b/>
          <w:bCs/>
          <w:sz w:val="24"/>
          <w:szCs w:val="24"/>
          <w:lang w:bidi="he-IL"/>
        </w:rPr>
      </w:pPr>
    </w:p>
    <w:p w:rsidR="00922260" w:rsidRDefault="00922260" w:rsidP="00D46C4A">
      <w:pPr>
        <w:jc w:val="center"/>
        <w:rPr>
          <w:rFonts w:asciiTheme="majorBidi" w:hAnsiTheme="majorBidi" w:cstheme="majorBidi"/>
          <w:b/>
          <w:bCs/>
          <w:sz w:val="24"/>
          <w:szCs w:val="24"/>
          <w:lang w:bidi="he-IL"/>
        </w:rPr>
      </w:pPr>
    </w:p>
    <w:p w:rsidR="0068535A" w:rsidRDefault="0068535A" w:rsidP="00D46C4A">
      <w:pPr>
        <w:jc w:val="center"/>
        <w:rPr>
          <w:rFonts w:asciiTheme="majorBidi" w:hAnsiTheme="majorBidi" w:cstheme="majorBidi"/>
          <w:b/>
          <w:bCs/>
          <w:sz w:val="24"/>
          <w:szCs w:val="24"/>
          <w:lang w:bidi="he-IL"/>
        </w:rPr>
      </w:pPr>
    </w:p>
    <w:p w:rsidR="005858AD" w:rsidRDefault="005858AD" w:rsidP="00D46C4A">
      <w:pPr>
        <w:jc w:val="center"/>
        <w:rPr>
          <w:rFonts w:asciiTheme="majorBidi" w:hAnsiTheme="majorBidi" w:cstheme="majorBidi"/>
          <w:b/>
          <w:bCs/>
          <w:sz w:val="24"/>
          <w:szCs w:val="24"/>
          <w:lang w:bidi="he-IL"/>
        </w:rPr>
      </w:pPr>
    </w:p>
    <w:p w:rsidR="00034773" w:rsidRPr="00D46C4A" w:rsidRDefault="00272E00" w:rsidP="00D46C4A">
      <w:pPr>
        <w:jc w:val="center"/>
        <w:rPr>
          <w:rFonts w:asciiTheme="majorBidi" w:hAnsiTheme="majorBidi" w:cstheme="majorBidi"/>
          <w:b/>
          <w:bCs/>
          <w:sz w:val="24"/>
          <w:szCs w:val="24"/>
          <w:rtl/>
          <w:lang w:bidi="he-IL"/>
        </w:rPr>
      </w:pPr>
      <w:r w:rsidRPr="004D5DA2">
        <w:rPr>
          <w:rFonts w:asciiTheme="majorBidi" w:hAnsiTheme="majorBidi" w:cstheme="majorBidi"/>
          <w:b/>
          <w:bCs/>
          <w:sz w:val="24"/>
          <w:szCs w:val="24"/>
          <w:lang w:bidi="he-IL"/>
        </w:rPr>
        <w:t>References</w:t>
      </w:r>
    </w:p>
    <w:p w:rsidR="00ED30BE" w:rsidRDefault="00ED30BE" w:rsidP="00ED30BE">
      <w:pPr>
        <w:ind w:left="720" w:hanging="720"/>
        <w:contextualSpacing/>
        <w:rPr>
          <w:rFonts w:asciiTheme="majorBidi" w:hAnsiTheme="majorBidi" w:cstheme="majorBidi"/>
          <w:sz w:val="24"/>
          <w:szCs w:val="24"/>
          <w:lang w:bidi="ar-JO"/>
        </w:rPr>
      </w:pPr>
      <w:r w:rsidRPr="00ED30BE">
        <w:rPr>
          <w:rFonts w:asciiTheme="majorBidi" w:hAnsiTheme="majorBidi" w:cstheme="majorBidi"/>
          <w:sz w:val="24"/>
          <w:szCs w:val="24"/>
          <w:lang w:bidi="ar-JO"/>
        </w:rPr>
        <w:t xml:space="preserve">Alexander, H. A. (2016). What can go wrong in religious instruction? And what should go right?  In B. Warnick (Ed.), </w:t>
      </w:r>
      <w:r>
        <w:rPr>
          <w:rFonts w:asciiTheme="majorBidi" w:hAnsiTheme="majorBidi" w:cstheme="majorBidi"/>
          <w:sz w:val="24"/>
          <w:szCs w:val="24"/>
          <w:lang w:bidi="ar-JO"/>
        </w:rPr>
        <w:t xml:space="preserve">Interdisciplinary handbook </w:t>
      </w:r>
      <w:r w:rsidRPr="00ED30BE">
        <w:rPr>
          <w:rFonts w:asciiTheme="majorBidi" w:hAnsiTheme="majorBidi" w:cstheme="majorBidi"/>
          <w:sz w:val="24"/>
          <w:szCs w:val="24"/>
          <w:lang w:bidi="ar-JO"/>
        </w:rPr>
        <w:t>of philosophy of education</w:t>
      </w:r>
      <w:r w:rsidR="00804DC5">
        <w:rPr>
          <w:rFonts w:asciiTheme="majorBidi" w:hAnsiTheme="majorBidi" w:cstheme="majorBidi"/>
          <w:sz w:val="24"/>
          <w:szCs w:val="24"/>
          <w:lang w:bidi="ar-JO"/>
        </w:rPr>
        <w:t xml:space="preserve"> </w:t>
      </w:r>
      <w:r w:rsidR="00804DC5" w:rsidRPr="00804DC5">
        <w:rPr>
          <w:rFonts w:asciiTheme="majorBidi" w:hAnsiTheme="majorBidi" w:cstheme="majorBidi"/>
          <w:sz w:val="24"/>
          <w:szCs w:val="24"/>
          <w:highlight w:val="yellow"/>
          <w:lang w:bidi="ar-JO"/>
        </w:rPr>
        <w:t>(pp.======)</w:t>
      </w:r>
      <w:r w:rsidRPr="00ED30BE">
        <w:rPr>
          <w:rFonts w:asciiTheme="majorBidi" w:hAnsiTheme="majorBidi" w:cstheme="majorBidi"/>
          <w:sz w:val="24"/>
          <w:szCs w:val="24"/>
          <w:lang w:bidi="ar-JO"/>
        </w:rPr>
        <w:t xml:space="preserve"> Macmillian</w:t>
      </w:r>
      <w:r w:rsidR="0017193E">
        <w:rPr>
          <w:rFonts w:asciiTheme="majorBidi" w:hAnsiTheme="majorBidi" w:cstheme="majorBidi"/>
          <w:sz w:val="24"/>
          <w:szCs w:val="24"/>
          <w:lang w:bidi="ar-JO"/>
        </w:rPr>
        <w:t>.</w:t>
      </w:r>
    </w:p>
    <w:p w:rsidR="008C0BA1" w:rsidRPr="008C0BA1" w:rsidRDefault="008C0BA1" w:rsidP="008C0BA1">
      <w:pPr>
        <w:ind w:left="720" w:hanging="720"/>
        <w:contextualSpacing/>
        <w:rPr>
          <w:rFonts w:asciiTheme="majorBidi" w:hAnsiTheme="majorBidi" w:cstheme="majorBidi"/>
          <w:sz w:val="24"/>
          <w:szCs w:val="24"/>
          <w:lang w:bidi="ar-JO"/>
        </w:rPr>
      </w:pPr>
      <w:r w:rsidRPr="008C0BA1">
        <w:rPr>
          <w:rFonts w:asciiTheme="majorBidi" w:hAnsiTheme="majorBidi" w:cstheme="majorBidi"/>
          <w:sz w:val="24"/>
          <w:szCs w:val="24"/>
          <w:lang w:bidi="ar-JO"/>
        </w:rPr>
        <w:t xml:space="preserve">Ashraf, S. A. (1988). The conceptual framework of education: The Islamic perspective. </w:t>
      </w:r>
      <w:r w:rsidRPr="008C0BA1">
        <w:rPr>
          <w:rFonts w:asciiTheme="majorBidi" w:hAnsiTheme="majorBidi" w:cstheme="majorBidi"/>
          <w:i/>
          <w:iCs/>
          <w:sz w:val="24"/>
          <w:szCs w:val="24"/>
          <w:lang w:bidi="ar-JO"/>
        </w:rPr>
        <w:t>Muslim Education, 5</w:t>
      </w:r>
      <w:r w:rsidRPr="008C0BA1">
        <w:rPr>
          <w:rFonts w:asciiTheme="majorBidi" w:hAnsiTheme="majorBidi" w:cstheme="majorBidi"/>
          <w:sz w:val="24"/>
          <w:szCs w:val="24"/>
          <w:lang w:bidi="ar-JO"/>
        </w:rPr>
        <w:t xml:space="preserve"> (2), 8-18.</w:t>
      </w:r>
    </w:p>
    <w:p w:rsidR="0017193E" w:rsidRDefault="00A026DD" w:rsidP="00A026DD">
      <w:pPr>
        <w:ind w:left="720" w:hanging="720"/>
        <w:contextualSpacing/>
        <w:rPr>
          <w:rFonts w:asciiTheme="majorBidi" w:hAnsiTheme="majorBidi" w:cstheme="majorBidi"/>
          <w:sz w:val="24"/>
          <w:szCs w:val="24"/>
          <w:lang w:bidi="ar-JO"/>
        </w:rPr>
      </w:pPr>
      <w:r w:rsidRPr="00A026DD">
        <w:rPr>
          <w:rFonts w:asciiTheme="majorBidi" w:hAnsiTheme="majorBidi" w:cstheme="majorBidi"/>
          <w:sz w:val="24"/>
          <w:szCs w:val="24"/>
          <w:lang w:bidi="ar-JO"/>
        </w:rPr>
        <w:t xml:space="preserve">Alexander, H. (2015). </w:t>
      </w:r>
      <w:r w:rsidRPr="000847F2">
        <w:rPr>
          <w:rFonts w:asciiTheme="majorBidi" w:hAnsiTheme="majorBidi" w:cstheme="majorBidi"/>
          <w:i/>
          <w:iCs/>
          <w:sz w:val="24"/>
          <w:szCs w:val="24"/>
          <w:lang w:bidi="ar-JO"/>
        </w:rPr>
        <w:t xml:space="preserve">Reimagining liberal education: Affiliation and inquiry in democratic </w:t>
      </w:r>
      <w:r w:rsidRPr="008C0BA1">
        <w:rPr>
          <w:rFonts w:asciiTheme="majorBidi" w:hAnsiTheme="majorBidi" w:cstheme="majorBidi"/>
          <w:i/>
          <w:iCs/>
          <w:sz w:val="24"/>
          <w:szCs w:val="24"/>
          <w:lang w:bidi="ar-JO"/>
        </w:rPr>
        <w:t>schooling</w:t>
      </w:r>
      <w:r w:rsidRPr="00A026DD">
        <w:rPr>
          <w:rFonts w:asciiTheme="majorBidi" w:hAnsiTheme="majorBidi" w:cstheme="majorBidi"/>
          <w:sz w:val="24"/>
          <w:szCs w:val="24"/>
          <w:lang w:bidi="ar-JO"/>
        </w:rPr>
        <w:t>. London: Bloomsbury.</w:t>
      </w:r>
    </w:p>
    <w:p w:rsidR="00034773" w:rsidRDefault="00034773"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Al-Jabri, M. A. (1996). </w:t>
      </w:r>
      <w:r w:rsidRPr="000847F2">
        <w:rPr>
          <w:rFonts w:asciiTheme="majorBidi" w:hAnsiTheme="majorBidi" w:cstheme="majorBidi"/>
          <w:i/>
          <w:iCs/>
          <w:sz w:val="24"/>
          <w:szCs w:val="24"/>
          <w:lang w:bidi="ar-JO"/>
        </w:rPr>
        <w:t>The religion, state, and the implementation of sharia</w:t>
      </w:r>
      <w:r w:rsidRPr="001A0BE2">
        <w:rPr>
          <w:rFonts w:asciiTheme="majorBidi" w:hAnsiTheme="majorBidi" w:cstheme="majorBidi"/>
          <w:sz w:val="24"/>
          <w:szCs w:val="24"/>
          <w:lang w:bidi="ar-JO"/>
        </w:rPr>
        <w:t>. Lebanon: Markez Derasat Alwihda Alarabia. (Arabic).</w:t>
      </w:r>
    </w:p>
    <w:p w:rsidR="008952EF" w:rsidRPr="003D71BE" w:rsidRDefault="008952EF" w:rsidP="0047563A">
      <w:pPr>
        <w:ind w:left="720" w:hanging="720"/>
        <w:contextualSpacing/>
        <w:rPr>
          <w:rFonts w:asciiTheme="majorBidi" w:hAnsiTheme="majorBidi" w:cstheme="majorBidi"/>
          <w:sz w:val="24"/>
          <w:szCs w:val="24"/>
          <w:lang w:bidi="ar-JO"/>
        </w:rPr>
      </w:pPr>
      <w:r w:rsidRPr="003D71BE">
        <w:rPr>
          <w:rFonts w:asciiTheme="majorBidi" w:hAnsiTheme="majorBidi" w:cstheme="majorBidi"/>
          <w:sz w:val="24"/>
          <w:szCs w:val="24"/>
          <w:lang w:bidi="ar-JO"/>
        </w:rPr>
        <w:t xml:space="preserve">Al-Jabri, M. (2009). </w:t>
      </w:r>
      <w:r w:rsidRPr="000847F2">
        <w:rPr>
          <w:rFonts w:asciiTheme="majorBidi" w:hAnsiTheme="majorBidi" w:cstheme="majorBidi"/>
          <w:i/>
          <w:iCs/>
          <w:sz w:val="24"/>
          <w:szCs w:val="24"/>
          <w:lang w:bidi="ar-JO"/>
        </w:rPr>
        <w:t>Democracy, human rights, and law in Islamic thought</w:t>
      </w:r>
      <w:r w:rsidRPr="003D71BE">
        <w:rPr>
          <w:rFonts w:asciiTheme="majorBidi" w:hAnsiTheme="majorBidi" w:cstheme="majorBidi"/>
          <w:sz w:val="24"/>
          <w:szCs w:val="24"/>
          <w:lang w:bidi="ar-JO"/>
        </w:rPr>
        <w:t>. London: I. B. Tauris Publishers.</w:t>
      </w:r>
    </w:p>
    <w:p w:rsidR="00FC344E" w:rsidRDefault="00FC344E"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Al-Jabri, M. A. (1999). </w:t>
      </w:r>
      <w:r w:rsidRPr="000847F2">
        <w:rPr>
          <w:rFonts w:asciiTheme="majorBidi" w:hAnsiTheme="majorBidi" w:cstheme="majorBidi"/>
          <w:i/>
          <w:iCs/>
          <w:sz w:val="24"/>
          <w:szCs w:val="24"/>
          <w:lang w:bidi="ar-JO"/>
        </w:rPr>
        <w:t>Arab Islamic philosophy</w:t>
      </w:r>
      <w:r w:rsidRPr="001A0BE2">
        <w:rPr>
          <w:rFonts w:asciiTheme="majorBidi" w:hAnsiTheme="majorBidi" w:cstheme="majorBidi"/>
          <w:sz w:val="24"/>
          <w:szCs w:val="24"/>
          <w:lang w:bidi="ar-JO"/>
        </w:rPr>
        <w:t xml:space="preserve">. Austin: University of Texas Press. </w:t>
      </w:r>
    </w:p>
    <w:p w:rsidR="009E3D2A" w:rsidRPr="001A0BE2" w:rsidRDefault="009E3D2A" w:rsidP="005F2186">
      <w:pPr>
        <w:ind w:left="720" w:hanging="720"/>
        <w:contextualSpacing/>
        <w:rPr>
          <w:rFonts w:asciiTheme="majorBidi" w:hAnsiTheme="majorBidi" w:cstheme="majorBidi"/>
          <w:sz w:val="24"/>
          <w:szCs w:val="24"/>
          <w:lang w:bidi="ar-JO"/>
        </w:rPr>
      </w:pPr>
      <w:r w:rsidRPr="009E3D2A">
        <w:rPr>
          <w:rFonts w:asciiTheme="majorBidi" w:hAnsiTheme="majorBidi" w:cstheme="majorBidi"/>
          <w:sz w:val="24"/>
          <w:szCs w:val="24"/>
          <w:lang w:bidi="ar-JO"/>
        </w:rPr>
        <w:t xml:space="preserve">Barlas, A. (2002). </w:t>
      </w:r>
      <w:r w:rsidRPr="009E3D2A">
        <w:rPr>
          <w:rFonts w:asciiTheme="majorBidi" w:hAnsiTheme="majorBidi" w:cstheme="majorBidi"/>
          <w:i/>
          <w:iCs/>
          <w:sz w:val="24"/>
          <w:szCs w:val="24"/>
          <w:lang w:bidi="ar-JO"/>
        </w:rPr>
        <w:t>"Believing women" in Islam: Unreading patriarchal interpretations of the Quran</w:t>
      </w:r>
      <w:r w:rsidRPr="009E3D2A">
        <w:rPr>
          <w:rFonts w:asciiTheme="majorBidi" w:hAnsiTheme="majorBidi" w:cstheme="majorBidi"/>
          <w:sz w:val="24"/>
          <w:szCs w:val="24"/>
          <w:lang w:bidi="ar-JO"/>
        </w:rPr>
        <w:t>. Austin: University of Texas Press.</w:t>
      </w:r>
    </w:p>
    <w:p w:rsidR="00E66827" w:rsidRPr="001A0BE2" w:rsidRDefault="00E66827"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Boulatta, J. I. (1990). </w:t>
      </w:r>
      <w:r w:rsidRPr="000847F2">
        <w:rPr>
          <w:rFonts w:asciiTheme="majorBidi" w:hAnsiTheme="majorBidi" w:cstheme="majorBidi"/>
          <w:i/>
          <w:iCs/>
          <w:sz w:val="24"/>
          <w:szCs w:val="24"/>
          <w:lang w:bidi="ar-JO"/>
        </w:rPr>
        <w:t xml:space="preserve">Trends and issues in contemporary Arab thought. </w:t>
      </w:r>
      <w:r w:rsidRPr="000847F2">
        <w:rPr>
          <w:rFonts w:asciiTheme="majorBidi" w:hAnsiTheme="majorBidi" w:cstheme="majorBidi"/>
          <w:sz w:val="24"/>
          <w:szCs w:val="24"/>
          <w:lang w:bidi="ar-JO"/>
        </w:rPr>
        <w:t>Albany</w:t>
      </w:r>
      <w:r w:rsidR="009823F5" w:rsidRPr="000847F2">
        <w:rPr>
          <w:rFonts w:asciiTheme="majorBidi" w:hAnsiTheme="majorBidi" w:cstheme="majorBidi"/>
          <w:sz w:val="24"/>
          <w:szCs w:val="24"/>
          <w:lang w:bidi="ar-JO"/>
        </w:rPr>
        <w:t>:</w:t>
      </w:r>
      <w:r w:rsidR="009823F5" w:rsidRPr="001A0BE2">
        <w:rPr>
          <w:rFonts w:asciiTheme="majorBidi" w:hAnsiTheme="majorBidi" w:cstheme="majorBidi"/>
          <w:sz w:val="24"/>
          <w:szCs w:val="24"/>
          <w:lang w:bidi="ar-JO"/>
        </w:rPr>
        <w:t xml:space="preserve"> State University of New York.</w:t>
      </w:r>
    </w:p>
    <w:p w:rsidR="00E34892" w:rsidRDefault="00E34892"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Byrne, C. (2014). </w:t>
      </w:r>
      <w:r w:rsidRPr="000847F2">
        <w:rPr>
          <w:rFonts w:asciiTheme="majorBidi" w:hAnsiTheme="majorBidi" w:cstheme="majorBidi"/>
          <w:i/>
          <w:iCs/>
          <w:sz w:val="24"/>
          <w:szCs w:val="24"/>
          <w:lang w:bidi="ar-JO"/>
        </w:rPr>
        <w:t>Religion in secular education: What, in heaven’s name, are we teaching our children</w:t>
      </w:r>
      <w:r w:rsidRPr="001A0BE2">
        <w:rPr>
          <w:rFonts w:asciiTheme="majorBidi" w:hAnsiTheme="majorBidi" w:cstheme="majorBidi"/>
          <w:sz w:val="24"/>
          <w:szCs w:val="24"/>
          <w:lang w:bidi="ar-JO"/>
        </w:rPr>
        <w:t>. Boston: Brill.</w:t>
      </w:r>
    </w:p>
    <w:p w:rsidR="008952EF" w:rsidRDefault="008952EF" w:rsidP="0047563A">
      <w:pPr>
        <w:ind w:left="720" w:hanging="720"/>
        <w:contextualSpacing/>
        <w:rPr>
          <w:rFonts w:asciiTheme="majorBidi" w:hAnsiTheme="majorBidi" w:cstheme="majorBidi"/>
          <w:sz w:val="24"/>
          <w:szCs w:val="24"/>
          <w:lang w:bidi="ar-JO"/>
        </w:rPr>
      </w:pPr>
      <w:r w:rsidRPr="003D71BE">
        <w:rPr>
          <w:rFonts w:asciiTheme="majorBidi" w:hAnsiTheme="majorBidi" w:cstheme="majorBidi"/>
          <w:sz w:val="24"/>
          <w:szCs w:val="24"/>
          <w:lang w:bidi="ar-JO"/>
        </w:rPr>
        <w:t>Cook, B. J., &amp; Malkāwī, F. H. (2010). </w:t>
      </w:r>
      <w:r w:rsidRPr="000847F2">
        <w:rPr>
          <w:rFonts w:asciiTheme="majorBidi" w:hAnsiTheme="majorBidi" w:cstheme="majorBidi"/>
          <w:i/>
          <w:iCs/>
          <w:sz w:val="24"/>
          <w:szCs w:val="24"/>
          <w:lang w:bidi="ar-JO"/>
        </w:rPr>
        <w:t>Classical foundations of Islamic educational thought: A compendium of parallel English-Arabic texts</w:t>
      </w:r>
      <w:r w:rsidR="000847F2">
        <w:rPr>
          <w:rFonts w:asciiTheme="majorBidi" w:hAnsiTheme="majorBidi" w:cstheme="majorBidi"/>
          <w:sz w:val="24"/>
          <w:szCs w:val="24"/>
          <w:lang w:bidi="ar-JO"/>
        </w:rPr>
        <w:t> (1st ed</w:t>
      </w:r>
      <w:r w:rsidRPr="003D71BE">
        <w:rPr>
          <w:rFonts w:asciiTheme="majorBidi" w:hAnsiTheme="majorBidi" w:cstheme="majorBidi"/>
          <w:sz w:val="24"/>
          <w:szCs w:val="24"/>
          <w:lang w:bidi="ar-JO"/>
        </w:rPr>
        <w:t>). Provo, Utah: Brigham Young University Press.</w:t>
      </w:r>
    </w:p>
    <w:p w:rsidR="00540CCD" w:rsidRPr="003D71BE" w:rsidRDefault="00540CCD" w:rsidP="00540CCD">
      <w:pPr>
        <w:spacing w:line="480" w:lineRule="auto"/>
        <w:ind w:left="720" w:hanging="720"/>
        <w:rPr>
          <w:rFonts w:asciiTheme="majorBidi" w:hAnsiTheme="majorBidi" w:cstheme="majorBidi"/>
          <w:sz w:val="24"/>
          <w:szCs w:val="24"/>
        </w:rPr>
      </w:pPr>
      <w:r w:rsidRPr="004819C9">
        <w:rPr>
          <w:rFonts w:asciiTheme="majorBidi" w:hAnsiTheme="majorBidi" w:cstheme="majorBidi"/>
          <w:sz w:val="24"/>
          <w:szCs w:val="24"/>
        </w:rPr>
        <w:t xml:space="preserve">Dilshod, A. (2010). </w:t>
      </w:r>
      <w:r w:rsidRPr="004819C9">
        <w:rPr>
          <w:rFonts w:asciiTheme="majorBidi" w:hAnsiTheme="majorBidi" w:cstheme="majorBidi"/>
          <w:i/>
          <w:iCs/>
          <w:sz w:val="24"/>
          <w:szCs w:val="24"/>
          <w:lang w:bidi="he-IL"/>
        </w:rPr>
        <w:t>Can Islam and democracy coexist? a cross national analysis of Islamic institutions in the Muslim World</w:t>
      </w:r>
      <w:r w:rsidRPr="004819C9">
        <w:rPr>
          <w:rFonts w:asciiTheme="majorBidi" w:hAnsiTheme="majorBidi" w:cstheme="majorBidi"/>
          <w:sz w:val="24"/>
          <w:szCs w:val="24"/>
        </w:rPr>
        <w:t xml:space="preserve">. Unpublished dissertation:  The University of Arizona.  </w:t>
      </w:r>
      <w:hyperlink r:id="rId9" w:history="1">
        <w:r w:rsidRPr="004819C9">
          <w:rPr>
            <w:rStyle w:val="Hyperlink"/>
            <w:rFonts w:asciiTheme="majorBidi" w:hAnsiTheme="majorBidi" w:cstheme="majorBidi"/>
            <w:sz w:val="24"/>
            <w:szCs w:val="24"/>
          </w:rPr>
          <w:t>http://hdl.handle.net/10150/193975</w:t>
        </w:r>
      </w:hyperlink>
      <w:r w:rsidRPr="004819C9">
        <w:rPr>
          <w:rFonts w:asciiTheme="majorBidi" w:hAnsiTheme="majorBidi" w:cstheme="majorBidi"/>
          <w:sz w:val="24"/>
          <w:szCs w:val="24"/>
        </w:rPr>
        <w:t>.</w:t>
      </w:r>
    </w:p>
    <w:p w:rsidR="00034773" w:rsidRDefault="00034773"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Duderija, A. (2007). Islamic groups and their world-views and identities: New-traditional salafis and progressive Muslims. </w:t>
      </w:r>
      <w:r w:rsidRPr="000847F2">
        <w:rPr>
          <w:rFonts w:asciiTheme="majorBidi" w:hAnsiTheme="majorBidi" w:cstheme="majorBidi"/>
          <w:i/>
          <w:iCs/>
          <w:sz w:val="24"/>
          <w:szCs w:val="24"/>
          <w:lang w:bidi="ar-JO"/>
        </w:rPr>
        <w:t>Arab Law Quarterly, 21</w:t>
      </w:r>
      <w:r w:rsidRPr="001A0BE2">
        <w:rPr>
          <w:rFonts w:asciiTheme="majorBidi" w:hAnsiTheme="majorBidi" w:cstheme="majorBidi"/>
          <w:sz w:val="24"/>
          <w:szCs w:val="24"/>
          <w:lang w:bidi="ar-JO"/>
        </w:rPr>
        <w:t xml:space="preserve">, 339-360. </w:t>
      </w:r>
    </w:p>
    <w:p w:rsidR="00B700AB" w:rsidRPr="001A0BE2" w:rsidRDefault="00B700AB" w:rsidP="005F2186">
      <w:pPr>
        <w:ind w:left="720" w:hanging="720"/>
        <w:contextualSpacing/>
        <w:rPr>
          <w:rFonts w:asciiTheme="majorBidi" w:hAnsiTheme="majorBidi" w:cstheme="majorBidi"/>
          <w:sz w:val="24"/>
          <w:szCs w:val="24"/>
          <w:lang w:bidi="ar-JO"/>
        </w:rPr>
      </w:pPr>
      <w:r>
        <w:rPr>
          <w:rFonts w:asciiTheme="majorBidi" w:hAnsiTheme="majorBidi" w:cstheme="majorBidi"/>
          <w:sz w:val="24"/>
          <w:szCs w:val="24"/>
          <w:lang w:bidi="ar-JO"/>
        </w:rPr>
        <w:t xml:space="preserve">Duderija, A. (2011). </w:t>
      </w:r>
      <w:r w:rsidRPr="00B700AB">
        <w:rPr>
          <w:rFonts w:asciiTheme="majorBidi" w:hAnsiTheme="majorBidi" w:cstheme="majorBidi"/>
          <w:i/>
          <w:iCs/>
          <w:sz w:val="24"/>
          <w:szCs w:val="24"/>
          <w:lang w:bidi="ar-JO"/>
        </w:rPr>
        <w:t>Constructing a religiously ideal “believer” and “</w:t>
      </w:r>
      <w:r>
        <w:rPr>
          <w:rFonts w:asciiTheme="majorBidi" w:hAnsiTheme="majorBidi" w:cstheme="majorBidi"/>
          <w:i/>
          <w:iCs/>
          <w:sz w:val="24"/>
          <w:szCs w:val="24"/>
          <w:lang w:bidi="ar-JO"/>
        </w:rPr>
        <w:t>w</w:t>
      </w:r>
      <w:r w:rsidRPr="00B700AB">
        <w:rPr>
          <w:rFonts w:asciiTheme="majorBidi" w:hAnsiTheme="majorBidi" w:cstheme="majorBidi"/>
          <w:i/>
          <w:iCs/>
          <w:sz w:val="24"/>
          <w:szCs w:val="24"/>
          <w:lang w:bidi="ar-JO"/>
        </w:rPr>
        <w:t>oman” in Islam: Neo-traditional salafi and progressive Muslims’ methods of interpretation</w:t>
      </w:r>
      <w:r>
        <w:rPr>
          <w:rFonts w:asciiTheme="majorBidi" w:hAnsiTheme="majorBidi" w:cstheme="majorBidi"/>
          <w:sz w:val="24"/>
          <w:szCs w:val="24"/>
          <w:lang w:bidi="ar-JO"/>
        </w:rPr>
        <w:t xml:space="preserve">. New York: Palgrave Macmillan. </w:t>
      </w:r>
    </w:p>
    <w:p w:rsidR="00583AAB" w:rsidRDefault="00CA34B9"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Duderija, A. (2014).</w:t>
      </w:r>
      <w:r w:rsidRPr="000847F2">
        <w:rPr>
          <w:rFonts w:asciiTheme="majorBidi" w:hAnsiTheme="majorBidi" w:cstheme="majorBidi"/>
          <w:i/>
          <w:iCs/>
          <w:sz w:val="24"/>
          <w:szCs w:val="24"/>
          <w:lang w:bidi="ar-JO"/>
        </w:rPr>
        <w:t xml:space="preserve"> Maqasid al-sharia and contemporary reformist Muslim thought: An examination</w:t>
      </w:r>
      <w:r w:rsidRPr="001A0BE2">
        <w:rPr>
          <w:rFonts w:asciiTheme="majorBidi" w:hAnsiTheme="majorBidi" w:cstheme="majorBidi"/>
          <w:sz w:val="24"/>
          <w:szCs w:val="24"/>
          <w:lang w:bidi="ar-JO"/>
        </w:rPr>
        <w:t>. New York: Palgrave Macmillan.</w:t>
      </w:r>
    </w:p>
    <w:p w:rsidR="002144A5" w:rsidRPr="001A0BE2" w:rsidRDefault="002144A5" w:rsidP="00D46C4A">
      <w:pPr>
        <w:ind w:left="720" w:hanging="720"/>
        <w:contextualSpacing/>
        <w:rPr>
          <w:rFonts w:asciiTheme="majorBidi" w:hAnsiTheme="majorBidi" w:cstheme="majorBidi"/>
          <w:sz w:val="24"/>
          <w:szCs w:val="24"/>
          <w:lang w:bidi="ar-JO"/>
        </w:rPr>
      </w:pPr>
      <w:r w:rsidRPr="002144A5">
        <w:rPr>
          <w:rFonts w:asciiTheme="majorBidi" w:hAnsiTheme="majorBidi" w:cstheme="majorBidi"/>
          <w:sz w:val="24"/>
          <w:szCs w:val="24"/>
          <w:lang w:bidi="ar-JO"/>
        </w:rPr>
        <w:t>Duderija,</w:t>
      </w:r>
      <w:r>
        <w:rPr>
          <w:rFonts w:asciiTheme="majorBidi" w:hAnsiTheme="majorBidi" w:cstheme="majorBidi"/>
          <w:sz w:val="24"/>
          <w:szCs w:val="24"/>
          <w:lang w:bidi="ar-JO"/>
        </w:rPr>
        <w:t xml:space="preserve"> A.</w:t>
      </w:r>
      <w:r w:rsidRPr="002144A5">
        <w:rPr>
          <w:rFonts w:asciiTheme="majorBidi" w:hAnsiTheme="majorBidi" w:cstheme="majorBidi"/>
          <w:sz w:val="24"/>
          <w:szCs w:val="24"/>
          <w:lang w:bidi="ar-JO"/>
        </w:rPr>
        <w:t xml:space="preserve"> </w:t>
      </w:r>
      <w:r>
        <w:rPr>
          <w:rFonts w:asciiTheme="majorBidi" w:hAnsiTheme="majorBidi" w:cstheme="majorBidi"/>
          <w:sz w:val="24"/>
          <w:szCs w:val="24"/>
          <w:lang w:bidi="ar-JO"/>
        </w:rPr>
        <w:t>(</w:t>
      </w:r>
      <w:r w:rsidRPr="002144A5">
        <w:rPr>
          <w:rFonts w:asciiTheme="majorBidi" w:hAnsiTheme="majorBidi" w:cstheme="majorBidi"/>
          <w:sz w:val="24"/>
          <w:szCs w:val="24"/>
          <w:lang w:bidi="ar-JO"/>
        </w:rPr>
        <w:t>2014</w:t>
      </w:r>
      <w:r w:rsidR="00FC263E">
        <w:rPr>
          <w:rFonts w:asciiTheme="majorBidi" w:hAnsiTheme="majorBidi" w:cstheme="majorBidi"/>
          <w:sz w:val="24"/>
          <w:szCs w:val="24"/>
          <w:lang w:bidi="ar-JO"/>
        </w:rPr>
        <w:t>a</w:t>
      </w:r>
      <w:r>
        <w:rPr>
          <w:rFonts w:asciiTheme="majorBidi" w:hAnsiTheme="majorBidi" w:cstheme="majorBidi"/>
          <w:sz w:val="24"/>
          <w:szCs w:val="24"/>
          <w:lang w:bidi="ar-JO"/>
        </w:rPr>
        <w:t>)</w:t>
      </w:r>
      <w:r w:rsidR="00D46C4A">
        <w:rPr>
          <w:rFonts w:asciiTheme="majorBidi" w:hAnsiTheme="majorBidi" w:cstheme="majorBidi"/>
          <w:sz w:val="24"/>
          <w:szCs w:val="24"/>
          <w:lang w:bidi="ar-JO"/>
        </w:rPr>
        <w:t>. Neo-traditional Salafis in the West: Agents of (self)-exclusion</w:t>
      </w:r>
      <w:r>
        <w:rPr>
          <w:rFonts w:asciiTheme="majorBidi" w:hAnsiTheme="majorBidi" w:cstheme="majorBidi"/>
          <w:sz w:val="24"/>
          <w:szCs w:val="24"/>
          <w:lang w:bidi="ar-JO"/>
        </w:rPr>
        <w:t xml:space="preserve">. </w:t>
      </w:r>
      <w:r w:rsidR="00D46C4A">
        <w:rPr>
          <w:rFonts w:asciiTheme="majorBidi" w:hAnsiTheme="majorBidi" w:cstheme="majorBidi"/>
          <w:sz w:val="24"/>
          <w:szCs w:val="24"/>
          <w:lang w:bidi="ar-JO"/>
        </w:rPr>
        <w:t xml:space="preserve">In S. Yasmeen., &amp; N. Markovic (Eds.), </w:t>
      </w:r>
      <w:r w:rsidR="00D46C4A" w:rsidRPr="00D46C4A">
        <w:rPr>
          <w:rFonts w:asciiTheme="majorBidi" w:hAnsiTheme="majorBidi" w:cstheme="majorBidi"/>
          <w:i/>
          <w:iCs/>
          <w:sz w:val="24"/>
          <w:szCs w:val="24"/>
          <w:lang w:bidi="ar-JO"/>
        </w:rPr>
        <w:t>Muslim citizens in the West</w:t>
      </w:r>
      <w:r w:rsidR="00D46C4A">
        <w:rPr>
          <w:rFonts w:asciiTheme="majorBidi" w:hAnsiTheme="majorBidi" w:cstheme="majorBidi"/>
          <w:i/>
          <w:iCs/>
          <w:sz w:val="24"/>
          <w:szCs w:val="24"/>
          <w:lang w:bidi="ar-JO"/>
        </w:rPr>
        <w:t>:</w:t>
      </w:r>
      <w:r w:rsidR="00D46C4A" w:rsidRPr="00D46C4A">
        <w:rPr>
          <w:rFonts w:asciiTheme="majorBidi" w:hAnsiTheme="majorBidi" w:cstheme="majorBidi"/>
          <w:i/>
          <w:iCs/>
          <w:sz w:val="24"/>
          <w:szCs w:val="24"/>
          <w:lang w:bidi="ar-JO"/>
        </w:rPr>
        <w:t xml:space="preserve"> Spaces and agents of inclusion and exclusion</w:t>
      </w:r>
      <w:r w:rsidR="00D46C4A">
        <w:rPr>
          <w:rFonts w:asciiTheme="majorBidi" w:hAnsiTheme="majorBidi" w:cstheme="majorBidi"/>
          <w:sz w:val="24"/>
          <w:szCs w:val="24"/>
          <w:lang w:bidi="ar-JO"/>
        </w:rPr>
        <w:t xml:space="preserve"> (pp. 125-141). London and New York: Routledge. </w:t>
      </w:r>
    </w:p>
    <w:p w:rsidR="00CD1CF0" w:rsidRDefault="00CD1CF0"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Furman, U. (2016). </w:t>
      </w:r>
      <w:r w:rsidRPr="000847F2">
        <w:rPr>
          <w:rFonts w:asciiTheme="majorBidi" w:hAnsiTheme="majorBidi" w:cstheme="majorBidi"/>
          <w:i/>
          <w:iCs/>
          <w:sz w:val="24"/>
          <w:szCs w:val="24"/>
          <w:lang w:bidi="ar-JO"/>
        </w:rPr>
        <w:t xml:space="preserve">To God </w:t>
      </w:r>
      <w:r w:rsidR="001C70CA" w:rsidRPr="000847F2">
        <w:rPr>
          <w:rFonts w:asciiTheme="majorBidi" w:hAnsiTheme="majorBidi" w:cstheme="majorBidi"/>
          <w:i/>
          <w:iCs/>
          <w:sz w:val="24"/>
          <w:szCs w:val="24"/>
          <w:lang w:bidi="ar-JO"/>
        </w:rPr>
        <w:t>belongs the East and the West: Reformism and resistance in contemporary Islamist thought</w:t>
      </w:r>
      <w:r w:rsidR="001C70CA" w:rsidRPr="001A0BE2">
        <w:rPr>
          <w:rFonts w:asciiTheme="majorBidi" w:hAnsiTheme="majorBidi" w:cstheme="majorBidi"/>
          <w:sz w:val="24"/>
          <w:szCs w:val="24"/>
          <w:lang w:bidi="ar-JO"/>
        </w:rPr>
        <w:t>. Israel: Ashlim Publisher. (Hebrew).</w:t>
      </w:r>
    </w:p>
    <w:p w:rsidR="00690FDD" w:rsidRPr="001A0BE2" w:rsidRDefault="00690FDD" w:rsidP="005F2186">
      <w:pPr>
        <w:ind w:left="720" w:hanging="720"/>
        <w:contextualSpacing/>
        <w:rPr>
          <w:rFonts w:asciiTheme="majorBidi" w:hAnsiTheme="majorBidi" w:cstheme="majorBidi"/>
          <w:sz w:val="24"/>
          <w:szCs w:val="24"/>
          <w:lang w:bidi="ar-JO"/>
        </w:rPr>
      </w:pPr>
      <w:r>
        <w:rPr>
          <w:rFonts w:asciiTheme="majorBidi" w:hAnsiTheme="majorBidi" w:cstheme="majorBidi"/>
          <w:sz w:val="24"/>
          <w:szCs w:val="24"/>
          <w:lang w:bidi="ar-JO"/>
        </w:rPr>
        <w:t xml:space="preserve">Gross, Z. (2010). Reflective teaching as a path to religious meaning-making and growth. </w:t>
      </w:r>
      <w:r w:rsidRPr="00690FDD">
        <w:rPr>
          <w:rFonts w:asciiTheme="majorBidi" w:hAnsiTheme="majorBidi" w:cstheme="majorBidi"/>
          <w:i/>
          <w:iCs/>
          <w:sz w:val="24"/>
          <w:szCs w:val="24"/>
          <w:lang w:bidi="ar-JO"/>
        </w:rPr>
        <w:t>Religious Education, 105</w:t>
      </w:r>
      <w:r>
        <w:rPr>
          <w:rFonts w:asciiTheme="majorBidi" w:hAnsiTheme="majorBidi" w:cstheme="majorBidi"/>
          <w:sz w:val="24"/>
          <w:szCs w:val="24"/>
          <w:lang w:bidi="ar-JO"/>
        </w:rPr>
        <w:t xml:space="preserve"> (3), 265-282. </w:t>
      </w:r>
    </w:p>
    <w:p w:rsidR="00DB5B1A" w:rsidRPr="001A0BE2" w:rsidRDefault="00DB5B1A"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Halstead, M. (1996). liberal values and liberal education. In J. M. Halstead., &amp; M. J. Taylor. (Eds.), </w:t>
      </w:r>
      <w:r w:rsidRPr="000847F2">
        <w:rPr>
          <w:rFonts w:asciiTheme="majorBidi" w:hAnsiTheme="majorBidi" w:cstheme="majorBidi"/>
          <w:i/>
          <w:iCs/>
          <w:sz w:val="24"/>
          <w:szCs w:val="24"/>
          <w:lang w:bidi="ar-JO"/>
        </w:rPr>
        <w:t>Values in education and education in values</w:t>
      </w:r>
      <w:r w:rsidRPr="001A0BE2">
        <w:rPr>
          <w:rFonts w:asciiTheme="majorBidi" w:hAnsiTheme="majorBidi" w:cstheme="majorBidi"/>
          <w:sz w:val="24"/>
          <w:szCs w:val="24"/>
          <w:lang w:bidi="ar-JO"/>
        </w:rPr>
        <w:t xml:space="preserve"> (pp. 17-32). U.K: The Falmer Press</w:t>
      </w:r>
      <w:r w:rsidRPr="001A0BE2">
        <w:rPr>
          <w:rFonts w:asciiTheme="majorBidi" w:hAnsiTheme="majorBidi" w:cstheme="majorBidi"/>
          <w:sz w:val="24"/>
          <w:szCs w:val="24"/>
          <w:rtl/>
          <w:lang w:bidi="ar-JO"/>
        </w:rPr>
        <w:t>.</w:t>
      </w:r>
    </w:p>
    <w:p w:rsidR="008952EF" w:rsidRPr="003D71BE" w:rsidRDefault="008952EF" w:rsidP="003D71BE">
      <w:pPr>
        <w:ind w:left="720" w:hanging="720"/>
        <w:contextualSpacing/>
        <w:rPr>
          <w:rFonts w:asciiTheme="majorBidi" w:hAnsiTheme="majorBidi" w:cstheme="majorBidi"/>
          <w:sz w:val="24"/>
          <w:szCs w:val="24"/>
          <w:lang w:bidi="ar-JO"/>
        </w:rPr>
      </w:pPr>
      <w:r w:rsidRPr="003D71BE">
        <w:rPr>
          <w:rFonts w:asciiTheme="majorBidi" w:hAnsiTheme="majorBidi" w:cstheme="majorBidi"/>
          <w:sz w:val="24"/>
          <w:szCs w:val="24"/>
          <w:lang w:bidi="ar-JO"/>
        </w:rPr>
        <w:t xml:space="preserve">Halstead, M. J.  (1995). Towards a unified view of Islamic education. </w:t>
      </w:r>
      <w:r w:rsidRPr="000847F2">
        <w:rPr>
          <w:rFonts w:asciiTheme="majorBidi" w:hAnsiTheme="majorBidi" w:cstheme="majorBidi"/>
          <w:i/>
          <w:iCs/>
          <w:sz w:val="24"/>
          <w:szCs w:val="24"/>
          <w:lang w:bidi="ar-JO"/>
        </w:rPr>
        <w:t>Islam and Christian-Muslim Relations, 6</w:t>
      </w:r>
      <w:r w:rsidRPr="003D71BE">
        <w:rPr>
          <w:rFonts w:asciiTheme="majorBidi" w:hAnsiTheme="majorBidi" w:cstheme="majorBidi"/>
          <w:sz w:val="24"/>
          <w:szCs w:val="24"/>
          <w:lang w:bidi="ar-JO"/>
        </w:rPr>
        <w:t xml:space="preserve"> (1), 25-43.</w:t>
      </w:r>
    </w:p>
    <w:p w:rsidR="008952EF" w:rsidRDefault="008952EF" w:rsidP="003D71BE">
      <w:pPr>
        <w:ind w:left="720" w:hanging="720"/>
        <w:contextualSpacing/>
        <w:rPr>
          <w:rFonts w:asciiTheme="majorBidi" w:hAnsiTheme="majorBidi" w:cstheme="majorBidi"/>
          <w:sz w:val="24"/>
          <w:szCs w:val="24"/>
          <w:lang w:bidi="ar-JO"/>
        </w:rPr>
      </w:pPr>
      <w:r w:rsidRPr="003D71BE">
        <w:rPr>
          <w:rFonts w:asciiTheme="majorBidi" w:hAnsiTheme="majorBidi" w:cstheme="majorBidi"/>
          <w:sz w:val="24"/>
          <w:szCs w:val="24"/>
          <w:lang w:bidi="ar-JO"/>
        </w:rPr>
        <w:t xml:space="preserve">Halstead, M. J. (2004). An Islamic concept of education. </w:t>
      </w:r>
      <w:r w:rsidRPr="000847F2">
        <w:rPr>
          <w:rFonts w:asciiTheme="majorBidi" w:hAnsiTheme="majorBidi" w:cstheme="majorBidi"/>
          <w:i/>
          <w:iCs/>
          <w:sz w:val="24"/>
          <w:szCs w:val="24"/>
          <w:lang w:bidi="ar-JO"/>
        </w:rPr>
        <w:t>Comparative Education, 40</w:t>
      </w:r>
      <w:r w:rsidRPr="003D71BE">
        <w:rPr>
          <w:rFonts w:asciiTheme="majorBidi" w:hAnsiTheme="majorBidi" w:cstheme="majorBidi"/>
          <w:sz w:val="24"/>
          <w:szCs w:val="24"/>
          <w:lang w:bidi="ar-JO"/>
        </w:rPr>
        <w:t xml:space="preserve"> (4), 517-528.  </w:t>
      </w:r>
    </w:p>
    <w:p w:rsidR="00FE6173" w:rsidRDefault="00FE6173" w:rsidP="00FE6173">
      <w:pPr>
        <w:ind w:left="720" w:hanging="720"/>
        <w:contextualSpacing/>
        <w:rPr>
          <w:rFonts w:asciiTheme="majorBidi" w:hAnsiTheme="majorBidi" w:cstheme="majorBidi"/>
          <w:sz w:val="24"/>
          <w:szCs w:val="24"/>
          <w:lang w:bidi="ar-JO"/>
        </w:rPr>
      </w:pPr>
      <w:r w:rsidRPr="00FE6173">
        <w:rPr>
          <w:rFonts w:asciiTheme="majorBidi" w:hAnsiTheme="majorBidi" w:cstheme="majorBidi"/>
          <w:sz w:val="24"/>
          <w:szCs w:val="24"/>
          <w:lang w:bidi="ar-JO"/>
        </w:rPr>
        <w:t xml:space="preserve">Haddad, Y. Y. (1995). </w:t>
      </w:r>
      <w:r w:rsidRPr="00FE6173">
        <w:rPr>
          <w:rFonts w:asciiTheme="majorBidi" w:hAnsiTheme="majorBidi" w:cstheme="majorBidi"/>
          <w:i/>
          <w:iCs/>
          <w:sz w:val="24"/>
          <w:szCs w:val="24"/>
          <w:lang w:bidi="ar-JO"/>
        </w:rPr>
        <w:t>Islamists and the challenge of pluralism</w:t>
      </w:r>
      <w:r w:rsidRPr="00FE6173">
        <w:rPr>
          <w:rFonts w:asciiTheme="majorBidi" w:hAnsiTheme="majorBidi" w:cstheme="majorBidi"/>
          <w:sz w:val="24"/>
          <w:szCs w:val="24"/>
          <w:lang w:bidi="ar-JO"/>
        </w:rPr>
        <w:t>. Washington, DC: Center for</w:t>
      </w:r>
      <w:r>
        <w:rPr>
          <w:rFonts w:asciiTheme="majorBidi" w:hAnsiTheme="majorBidi" w:cstheme="majorBidi"/>
          <w:sz w:val="24"/>
          <w:szCs w:val="24"/>
          <w:lang w:bidi="ar-JO"/>
        </w:rPr>
        <w:t xml:space="preserve"> </w:t>
      </w:r>
      <w:r w:rsidRPr="00FE6173">
        <w:rPr>
          <w:rFonts w:asciiTheme="majorBidi" w:hAnsiTheme="majorBidi" w:cstheme="majorBidi"/>
          <w:sz w:val="24"/>
          <w:szCs w:val="24"/>
          <w:lang w:bidi="ar-JO"/>
        </w:rPr>
        <w:t>Contemporary Arab Studies.</w:t>
      </w:r>
    </w:p>
    <w:p w:rsidR="003D71BE" w:rsidRPr="003D71BE" w:rsidRDefault="003D71BE" w:rsidP="003D71BE">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Hassan, S. F. (2013). </w:t>
      </w:r>
      <w:r w:rsidRPr="000847F2">
        <w:rPr>
          <w:rFonts w:asciiTheme="majorBidi" w:hAnsiTheme="majorBidi" w:cstheme="majorBidi"/>
          <w:i/>
          <w:iCs/>
          <w:sz w:val="24"/>
          <w:szCs w:val="24"/>
          <w:lang w:bidi="ar-JO"/>
        </w:rPr>
        <w:t>Fiqh al-aqalliyyat: History, development, and progress</w:t>
      </w:r>
      <w:r w:rsidRPr="001A0BE2">
        <w:rPr>
          <w:rFonts w:asciiTheme="majorBidi" w:hAnsiTheme="majorBidi" w:cstheme="majorBidi"/>
          <w:sz w:val="24"/>
          <w:szCs w:val="24"/>
          <w:lang w:bidi="ar-JO"/>
        </w:rPr>
        <w:t>. New York: Palgrave Macmillan.</w:t>
      </w:r>
    </w:p>
    <w:p w:rsidR="008952EF" w:rsidRPr="001A0BE2" w:rsidRDefault="008952EF" w:rsidP="003D71BE">
      <w:pPr>
        <w:ind w:left="720" w:hanging="720"/>
        <w:contextualSpacing/>
        <w:rPr>
          <w:rFonts w:asciiTheme="majorBidi" w:hAnsiTheme="majorBidi" w:cstheme="majorBidi"/>
          <w:sz w:val="24"/>
          <w:szCs w:val="24"/>
          <w:lang w:bidi="ar-JO"/>
        </w:rPr>
      </w:pPr>
      <w:r w:rsidRPr="003D71BE">
        <w:rPr>
          <w:rFonts w:asciiTheme="majorBidi" w:hAnsiTheme="majorBidi" w:cstheme="majorBidi"/>
          <w:sz w:val="24"/>
          <w:szCs w:val="24"/>
          <w:lang w:bidi="ar-JO"/>
        </w:rPr>
        <w:t xml:space="preserve">Hussain, A. (2004). Islamic education: Why is there a need for it? </w:t>
      </w:r>
      <w:r w:rsidRPr="00564AE8">
        <w:rPr>
          <w:rFonts w:asciiTheme="majorBidi" w:hAnsiTheme="majorBidi" w:cstheme="majorBidi"/>
          <w:i/>
          <w:iCs/>
          <w:sz w:val="24"/>
          <w:szCs w:val="24"/>
          <w:lang w:bidi="ar-JO"/>
        </w:rPr>
        <w:t>Journal of Beliefs and Values, 25</w:t>
      </w:r>
      <w:r w:rsidRPr="003D71BE">
        <w:rPr>
          <w:rFonts w:asciiTheme="majorBidi" w:hAnsiTheme="majorBidi" w:cstheme="majorBidi"/>
          <w:sz w:val="24"/>
          <w:szCs w:val="24"/>
          <w:lang w:bidi="ar-JO"/>
        </w:rPr>
        <w:t xml:space="preserve"> (3), 317-323.</w:t>
      </w:r>
    </w:p>
    <w:p w:rsidR="00944652" w:rsidRPr="001A0BE2" w:rsidRDefault="00944652"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Johnston, D. (2004). A turn in the epistemology and hermeneutics of twentieth century </w:t>
      </w:r>
      <w:r w:rsidR="00DF7F24" w:rsidRPr="0047563A">
        <w:rPr>
          <w:rFonts w:asciiTheme="majorBidi" w:hAnsiTheme="majorBidi" w:cstheme="majorBidi"/>
          <w:sz w:val="24"/>
          <w:szCs w:val="24"/>
          <w:lang w:bidi="ar-JO"/>
        </w:rPr>
        <w:t>u</w:t>
      </w:r>
      <w:r w:rsidRPr="0047563A">
        <w:rPr>
          <w:rFonts w:asciiTheme="majorBidi" w:hAnsiTheme="majorBidi" w:cstheme="majorBidi"/>
          <w:sz w:val="24"/>
          <w:szCs w:val="24"/>
          <w:lang w:bidi="ar-JO"/>
        </w:rPr>
        <w:t xml:space="preserve">sul </w:t>
      </w:r>
      <w:r w:rsidR="00596A4D" w:rsidRPr="0047563A">
        <w:rPr>
          <w:rFonts w:asciiTheme="majorBidi" w:hAnsiTheme="majorBidi" w:cstheme="majorBidi"/>
          <w:sz w:val="24"/>
          <w:szCs w:val="24"/>
          <w:lang w:bidi="ar-JO"/>
        </w:rPr>
        <w:t>a</w:t>
      </w:r>
      <w:r w:rsidRPr="0047563A">
        <w:rPr>
          <w:rFonts w:asciiTheme="majorBidi" w:hAnsiTheme="majorBidi" w:cstheme="majorBidi"/>
          <w:sz w:val="24"/>
          <w:szCs w:val="24"/>
          <w:lang w:bidi="ar-JO"/>
        </w:rPr>
        <w:t xml:space="preserve">l </w:t>
      </w:r>
      <w:r w:rsidR="00DF7F24" w:rsidRPr="0047563A">
        <w:rPr>
          <w:rFonts w:asciiTheme="majorBidi" w:hAnsiTheme="majorBidi" w:cstheme="majorBidi"/>
          <w:sz w:val="24"/>
          <w:szCs w:val="24"/>
          <w:lang w:bidi="ar-JO"/>
        </w:rPr>
        <w:t>f</w:t>
      </w:r>
      <w:r w:rsidRPr="0047563A">
        <w:rPr>
          <w:rFonts w:asciiTheme="majorBidi" w:hAnsiTheme="majorBidi" w:cstheme="majorBidi"/>
          <w:sz w:val="24"/>
          <w:szCs w:val="24"/>
          <w:lang w:bidi="ar-JO"/>
        </w:rPr>
        <w:t>iqh</w:t>
      </w:r>
      <w:r w:rsidRPr="001A0BE2">
        <w:rPr>
          <w:rFonts w:asciiTheme="majorBidi" w:hAnsiTheme="majorBidi" w:cstheme="majorBidi"/>
          <w:sz w:val="24"/>
          <w:szCs w:val="24"/>
          <w:lang w:bidi="ar-JO"/>
        </w:rPr>
        <w:t xml:space="preserve">. </w:t>
      </w:r>
      <w:r w:rsidRPr="00564AE8">
        <w:rPr>
          <w:rFonts w:asciiTheme="majorBidi" w:hAnsiTheme="majorBidi" w:cstheme="majorBidi"/>
          <w:i/>
          <w:iCs/>
          <w:sz w:val="24"/>
          <w:szCs w:val="24"/>
          <w:lang w:bidi="ar-JO"/>
        </w:rPr>
        <w:t>Islamic Law and Society, 11</w:t>
      </w:r>
      <w:r w:rsidRPr="001A0BE2">
        <w:rPr>
          <w:rFonts w:asciiTheme="majorBidi" w:hAnsiTheme="majorBidi" w:cstheme="majorBidi"/>
          <w:sz w:val="24"/>
          <w:szCs w:val="24"/>
          <w:lang w:bidi="ar-JO"/>
        </w:rPr>
        <w:t xml:space="preserve"> (2), 1-50. </w:t>
      </w:r>
    </w:p>
    <w:p w:rsidR="001279E4" w:rsidRPr="001A0BE2" w:rsidRDefault="001279E4"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Jonathan, </w:t>
      </w:r>
      <w:r w:rsidR="00640B4D" w:rsidRPr="001A0BE2">
        <w:rPr>
          <w:rFonts w:asciiTheme="majorBidi" w:hAnsiTheme="majorBidi" w:cstheme="majorBidi"/>
          <w:sz w:val="24"/>
          <w:szCs w:val="24"/>
          <w:lang w:bidi="ar-JO"/>
        </w:rPr>
        <w:t xml:space="preserve">R. (1995). Education and moral development: The role of reason and circumstance. </w:t>
      </w:r>
      <w:r w:rsidR="00640B4D" w:rsidRPr="00564AE8">
        <w:rPr>
          <w:rFonts w:asciiTheme="majorBidi" w:hAnsiTheme="majorBidi" w:cstheme="majorBidi"/>
          <w:i/>
          <w:iCs/>
          <w:sz w:val="24"/>
          <w:szCs w:val="24"/>
          <w:lang w:bidi="ar-JO"/>
        </w:rPr>
        <w:t>Journal of Philosophy of Education, 29</w:t>
      </w:r>
      <w:r w:rsidR="00640B4D" w:rsidRPr="001A0BE2">
        <w:rPr>
          <w:rFonts w:asciiTheme="majorBidi" w:hAnsiTheme="majorBidi" w:cstheme="majorBidi"/>
          <w:sz w:val="24"/>
          <w:szCs w:val="24"/>
          <w:lang w:bidi="ar-JO"/>
        </w:rPr>
        <w:t>, 333-353.</w:t>
      </w:r>
    </w:p>
    <w:p w:rsidR="00944652" w:rsidRDefault="00944652"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Khan, M. (2006). </w:t>
      </w:r>
      <w:r w:rsidRPr="00564AE8">
        <w:rPr>
          <w:rFonts w:asciiTheme="majorBidi" w:hAnsiTheme="majorBidi" w:cstheme="majorBidi"/>
          <w:i/>
          <w:iCs/>
          <w:sz w:val="24"/>
          <w:szCs w:val="24"/>
          <w:lang w:bidi="ar-JO"/>
        </w:rPr>
        <w:t>Islamic democratic discourse: Theory, debates, and philosophical perspectives</w:t>
      </w:r>
      <w:r w:rsidRPr="001A0BE2">
        <w:rPr>
          <w:rFonts w:asciiTheme="majorBidi" w:hAnsiTheme="majorBidi" w:cstheme="majorBidi"/>
          <w:sz w:val="24"/>
          <w:szCs w:val="24"/>
          <w:lang w:bidi="ar-JO"/>
        </w:rPr>
        <w:t>. Oxford: Lexington Books.</w:t>
      </w:r>
    </w:p>
    <w:p w:rsidR="003D71BE" w:rsidRPr="0047563A" w:rsidRDefault="003D71BE"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Khan, M. S. (1987). Humanism and Islamic education. </w:t>
      </w:r>
      <w:r w:rsidRPr="00564AE8">
        <w:rPr>
          <w:rFonts w:asciiTheme="majorBidi" w:hAnsiTheme="majorBidi" w:cstheme="majorBidi"/>
          <w:i/>
          <w:iCs/>
          <w:sz w:val="24"/>
          <w:szCs w:val="24"/>
          <w:lang w:bidi="ar-JO"/>
        </w:rPr>
        <w:t>Muslim Education Quarterly, 4</w:t>
      </w:r>
      <w:r w:rsidRPr="0047563A">
        <w:rPr>
          <w:rFonts w:asciiTheme="majorBidi" w:hAnsiTheme="majorBidi" w:cstheme="majorBidi"/>
          <w:sz w:val="24"/>
          <w:szCs w:val="24"/>
          <w:lang w:bidi="ar-JO"/>
        </w:rPr>
        <w:t xml:space="preserve"> (3), 25-35.</w:t>
      </w:r>
    </w:p>
    <w:p w:rsidR="001E5C55" w:rsidRDefault="001E5C55" w:rsidP="001E5C55">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Kadivar, M. (2009). Freedom of religion and belief in Islam. In M. Kamrava (Ed.), </w:t>
      </w:r>
      <w:r w:rsidR="00564AE8">
        <w:rPr>
          <w:rFonts w:asciiTheme="majorBidi" w:hAnsiTheme="majorBidi" w:cstheme="majorBidi"/>
          <w:i/>
          <w:iCs/>
          <w:sz w:val="24"/>
          <w:szCs w:val="24"/>
          <w:lang w:bidi="ar-JO"/>
        </w:rPr>
        <w:t>The new v</w:t>
      </w:r>
      <w:r w:rsidRPr="00564AE8">
        <w:rPr>
          <w:rFonts w:asciiTheme="majorBidi" w:hAnsiTheme="majorBidi" w:cstheme="majorBidi"/>
          <w:i/>
          <w:iCs/>
          <w:sz w:val="24"/>
          <w:szCs w:val="24"/>
          <w:lang w:bidi="ar-JO"/>
        </w:rPr>
        <w:t xml:space="preserve">oices of Islam: Reforming politics and modernity </w:t>
      </w:r>
      <w:r w:rsidRPr="001A0BE2">
        <w:rPr>
          <w:rFonts w:asciiTheme="majorBidi" w:hAnsiTheme="majorBidi" w:cstheme="majorBidi"/>
          <w:sz w:val="24"/>
          <w:szCs w:val="24"/>
          <w:lang w:bidi="ar-JO"/>
        </w:rPr>
        <w:t xml:space="preserve">(pp. 119-142). London: I.B. Tauris &amp; Co. Ltd. </w:t>
      </w:r>
    </w:p>
    <w:p w:rsidR="003D71BE" w:rsidRPr="0047563A" w:rsidRDefault="003D71BE"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Kamrava, M. (2009). Introduction: Reformist Islam in comparative perspective. In M. Kamrava (Ed.), </w:t>
      </w:r>
      <w:r w:rsidR="00564AE8">
        <w:rPr>
          <w:rFonts w:asciiTheme="majorBidi" w:hAnsiTheme="majorBidi" w:cstheme="majorBidi"/>
          <w:i/>
          <w:iCs/>
          <w:sz w:val="24"/>
          <w:szCs w:val="24"/>
          <w:lang w:bidi="ar-JO"/>
        </w:rPr>
        <w:t>The new v</w:t>
      </w:r>
      <w:r w:rsidRPr="00564AE8">
        <w:rPr>
          <w:rFonts w:asciiTheme="majorBidi" w:hAnsiTheme="majorBidi" w:cstheme="majorBidi"/>
          <w:i/>
          <w:iCs/>
          <w:sz w:val="24"/>
          <w:szCs w:val="24"/>
          <w:lang w:bidi="ar-JO"/>
        </w:rPr>
        <w:t>oices of Islam: Reforming politics and modernity</w:t>
      </w:r>
      <w:r w:rsidRPr="0047563A">
        <w:rPr>
          <w:rFonts w:asciiTheme="majorBidi" w:hAnsiTheme="majorBidi" w:cstheme="majorBidi"/>
          <w:sz w:val="24"/>
          <w:szCs w:val="24"/>
          <w:lang w:bidi="ar-JO"/>
        </w:rPr>
        <w:t xml:space="preserve"> (pp. 1-27). London: I.B. Tauris &amp; Co. Ltd. </w:t>
      </w:r>
    </w:p>
    <w:p w:rsidR="001E5C55" w:rsidRDefault="001E5C55" w:rsidP="001E5C55">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Khalidi, T. (1985). </w:t>
      </w:r>
      <w:r w:rsidRPr="00564AE8">
        <w:rPr>
          <w:rFonts w:asciiTheme="majorBidi" w:hAnsiTheme="majorBidi" w:cstheme="majorBidi"/>
          <w:i/>
          <w:iCs/>
          <w:sz w:val="24"/>
          <w:szCs w:val="24"/>
          <w:lang w:bidi="ar-JO"/>
        </w:rPr>
        <w:t>Classical Arab Islam: The culture and heritage of the golden age</w:t>
      </w:r>
      <w:r w:rsidRPr="001A0BE2">
        <w:rPr>
          <w:rFonts w:asciiTheme="majorBidi" w:hAnsiTheme="majorBidi" w:cstheme="majorBidi"/>
          <w:sz w:val="24"/>
          <w:szCs w:val="24"/>
          <w:lang w:bidi="ar-JO"/>
        </w:rPr>
        <w:t>. Princeton: The Darwin Press, INC.</w:t>
      </w:r>
    </w:p>
    <w:p w:rsidR="008428B5" w:rsidRPr="001A0BE2" w:rsidRDefault="008428B5"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Kermani, N. (2006). From revelation to interpretation: Naser Hamid Abu Zayd and the literary study of the Quran. In S. Taji-Farouki (Ed.), </w:t>
      </w:r>
      <w:r w:rsidRPr="00564AE8">
        <w:rPr>
          <w:rFonts w:asciiTheme="majorBidi" w:hAnsiTheme="majorBidi" w:cstheme="majorBidi"/>
          <w:i/>
          <w:iCs/>
          <w:sz w:val="24"/>
          <w:szCs w:val="24"/>
          <w:lang w:bidi="ar-JO"/>
        </w:rPr>
        <w:t>Modern Muslim intellectuals and the Quran</w:t>
      </w:r>
      <w:r w:rsidRPr="001A0BE2">
        <w:rPr>
          <w:rFonts w:asciiTheme="majorBidi" w:hAnsiTheme="majorBidi" w:cstheme="majorBidi"/>
          <w:sz w:val="24"/>
          <w:szCs w:val="24"/>
          <w:lang w:bidi="ar-JO"/>
        </w:rPr>
        <w:t xml:space="preserve"> (pp. 169-192). Oxford: Oxford University Press. </w:t>
      </w:r>
    </w:p>
    <w:p w:rsidR="00731E88" w:rsidRPr="001A0BE2" w:rsidRDefault="00272E00"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Kurzman, C. (1998). Liberal Islam and its Islamic context. In C. Kurzman (Ed.), </w:t>
      </w:r>
      <w:r w:rsidRPr="00564AE8">
        <w:rPr>
          <w:rFonts w:asciiTheme="majorBidi" w:hAnsiTheme="majorBidi" w:cstheme="majorBidi"/>
          <w:i/>
          <w:iCs/>
          <w:sz w:val="24"/>
          <w:szCs w:val="24"/>
          <w:lang w:bidi="ar-JO"/>
        </w:rPr>
        <w:t xml:space="preserve">Liberal Islam: A sourcebook </w:t>
      </w:r>
      <w:r w:rsidRPr="001A0BE2">
        <w:rPr>
          <w:rFonts w:asciiTheme="majorBidi" w:hAnsiTheme="majorBidi" w:cstheme="majorBidi"/>
          <w:sz w:val="24"/>
          <w:szCs w:val="24"/>
          <w:lang w:bidi="ar-JO"/>
        </w:rPr>
        <w:t>(pp. 3–26). New York, NY: Oxford University Press.</w:t>
      </w:r>
    </w:p>
    <w:p w:rsidR="00731E88" w:rsidRDefault="00731E88"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Kung, H. (1978). </w:t>
      </w:r>
      <w:r w:rsidRPr="00564AE8">
        <w:rPr>
          <w:rFonts w:asciiTheme="majorBidi" w:hAnsiTheme="majorBidi" w:cstheme="majorBidi"/>
          <w:i/>
          <w:iCs/>
          <w:sz w:val="24"/>
          <w:szCs w:val="24"/>
          <w:lang w:bidi="ar-JO"/>
        </w:rPr>
        <w:t>On being a Christian</w:t>
      </w:r>
      <w:r w:rsidRPr="001A0BE2">
        <w:rPr>
          <w:rFonts w:asciiTheme="majorBidi" w:hAnsiTheme="majorBidi" w:cstheme="majorBidi"/>
          <w:sz w:val="24"/>
          <w:szCs w:val="24"/>
          <w:lang w:bidi="ar-JO"/>
        </w:rPr>
        <w:t>. London: Collins.</w:t>
      </w:r>
    </w:p>
    <w:p w:rsidR="008952EF" w:rsidRPr="0047563A" w:rsidRDefault="008952EF"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Kunzman, R. (2006). </w:t>
      </w:r>
      <w:r w:rsidRPr="00564AE8">
        <w:rPr>
          <w:rFonts w:asciiTheme="majorBidi" w:hAnsiTheme="majorBidi" w:cstheme="majorBidi"/>
          <w:i/>
          <w:iCs/>
          <w:sz w:val="24"/>
          <w:szCs w:val="24"/>
          <w:lang w:bidi="ar-JO"/>
        </w:rPr>
        <w:t>Grappling with the good: Talking about religion and morality in public schools</w:t>
      </w:r>
      <w:r w:rsidRPr="0047563A">
        <w:rPr>
          <w:rFonts w:asciiTheme="majorBidi" w:hAnsiTheme="majorBidi" w:cstheme="majorBidi"/>
          <w:sz w:val="24"/>
          <w:szCs w:val="24"/>
          <w:lang w:bidi="ar-JO"/>
        </w:rPr>
        <w:t>. Albany: State University of New York Press.</w:t>
      </w:r>
    </w:p>
    <w:p w:rsidR="006B4FAB" w:rsidRPr="001A0BE2" w:rsidRDefault="006B4FAB"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Leaman, O. &amp; Ali, K. (2008). </w:t>
      </w:r>
      <w:r w:rsidRPr="00564AE8">
        <w:rPr>
          <w:rFonts w:asciiTheme="majorBidi" w:hAnsiTheme="majorBidi" w:cstheme="majorBidi"/>
          <w:i/>
          <w:iCs/>
          <w:sz w:val="24"/>
          <w:szCs w:val="24"/>
          <w:lang w:bidi="ar-JO"/>
        </w:rPr>
        <w:t>Islam: The key concepts</w:t>
      </w:r>
      <w:r w:rsidRPr="001A0BE2">
        <w:rPr>
          <w:rFonts w:asciiTheme="majorBidi" w:hAnsiTheme="majorBidi" w:cstheme="majorBidi"/>
          <w:sz w:val="24"/>
          <w:szCs w:val="24"/>
          <w:lang w:bidi="ar-JO"/>
        </w:rPr>
        <w:t>. London: Routledge.</w:t>
      </w:r>
    </w:p>
    <w:p w:rsidR="00A214E1" w:rsidRPr="001A0BE2" w:rsidRDefault="00A214E1"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Lewis, B. (1988). </w:t>
      </w:r>
      <w:r w:rsidRPr="00564AE8">
        <w:rPr>
          <w:rFonts w:asciiTheme="majorBidi" w:hAnsiTheme="majorBidi" w:cstheme="majorBidi"/>
          <w:i/>
          <w:iCs/>
          <w:sz w:val="24"/>
          <w:szCs w:val="24"/>
          <w:lang w:bidi="ar-JO"/>
        </w:rPr>
        <w:t>The political language of Islam</w:t>
      </w:r>
      <w:r w:rsidRPr="001A0BE2">
        <w:rPr>
          <w:rFonts w:asciiTheme="majorBidi" w:hAnsiTheme="majorBidi" w:cstheme="majorBidi"/>
          <w:sz w:val="24"/>
          <w:szCs w:val="24"/>
          <w:lang w:bidi="ar-JO"/>
        </w:rPr>
        <w:t xml:space="preserve">. Chicago and London: The University of Chicago Press. </w:t>
      </w:r>
    </w:p>
    <w:p w:rsidR="00A052F0" w:rsidRPr="001A0BE2" w:rsidRDefault="00A052F0"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Laura, R. S. Leahy, M.(1989). Religious upbringing and rational autonomy. </w:t>
      </w:r>
      <w:r w:rsidRPr="00564AE8">
        <w:rPr>
          <w:rFonts w:asciiTheme="majorBidi" w:hAnsiTheme="majorBidi" w:cstheme="majorBidi"/>
          <w:i/>
          <w:iCs/>
          <w:sz w:val="24"/>
          <w:szCs w:val="24"/>
          <w:lang w:bidi="ar-JO"/>
        </w:rPr>
        <w:t>Journal of philosophy of education, 23</w:t>
      </w:r>
      <w:r w:rsidRPr="001A0BE2">
        <w:rPr>
          <w:rFonts w:asciiTheme="majorBidi" w:hAnsiTheme="majorBidi" w:cstheme="majorBidi"/>
          <w:sz w:val="24"/>
          <w:szCs w:val="24"/>
          <w:lang w:bidi="ar-JO"/>
        </w:rPr>
        <w:t>, 253-</w:t>
      </w:r>
      <w:r w:rsidR="000B1AFB" w:rsidRPr="001A0BE2">
        <w:rPr>
          <w:rFonts w:asciiTheme="majorBidi" w:hAnsiTheme="majorBidi" w:cstheme="majorBidi"/>
          <w:sz w:val="24"/>
          <w:szCs w:val="24"/>
          <w:lang w:bidi="ar-JO"/>
        </w:rPr>
        <w:t>265.</w:t>
      </w:r>
    </w:p>
    <w:p w:rsidR="00BF0B8B" w:rsidRPr="001A0BE2" w:rsidRDefault="00BF0B8B"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Leirvik, O. (1999). Theology, religious studies and religious education. In D. Chidester, J. Stonier, &amp; J. Tobler (Eds.), </w:t>
      </w:r>
      <w:r w:rsidRPr="00564AE8">
        <w:rPr>
          <w:rFonts w:asciiTheme="majorBidi" w:hAnsiTheme="majorBidi" w:cstheme="majorBidi"/>
          <w:i/>
          <w:iCs/>
          <w:sz w:val="24"/>
          <w:szCs w:val="24"/>
          <w:lang w:bidi="ar-JO"/>
        </w:rPr>
        <w:t>Diversity as ethos: Challenges for inter-religious and intercultural education</w:t>
      </w:r>
      <w:r w:rsidRPr="001A0BE2">
        <w:rPr>
          <w:rFonts w:asciiTheme="majorBidi" w:hAnsiTheme="majorBidi" w:cstheme="majorBidi"/>
          <w:sz w:val="24"/>
          <w:szCs w:val="24"/>
          <w:lang w:bidi="ar-JO"/>
        </w:rPr>
        <w:t>. Cape Town: University of Cape Town.</w:t>
      </w:r>
    </w:p>
    <w:p w:rsidR="00AC478E" w:rsidRDefault="000D6DF9"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Leganger-Krogstad, H. (2003). Dialogue among young citizens in a pluralistic religious education classroom. In R. Jackson (Ed.), </w:t>
      </w:r>
      <w:r w:rsidRPr="00564AE8">
        <w:rPr>
          <w:rFonts w:asciiTheme="majorBidi" w:hAnsiTheme="majorBidi" w:cstheme="majorBidi"/>
          <w:i/>
          <w:iCs/>
          <w:sz w:val="24"/>
          <w:szCs w:val="24"/>
          <w:lang w:bidi="ar-JO"/>
        </w:rPr>
        <w:t>International perspectives on citizenship, education, and religious diversity</w:t>
      </w:r>
      <w:r w:rsidRPr="001A0BE2">
        <w:rPr>
          <w:rFonts w:asciiTheme="majorBidi" w:hAnsiTheme="majorBidi" w:cstheme="majorBidi"/>
          <w:sz w:val="24"/>
          <w:szCs w:val="24"/>
          <w:lang w:bidi="ar-JO"/>
        </w:rPr>
        <w:t xml:space="preserve">. London: RoutledgeFalmer. </w:t>
      </w:r>
    </w:p>
    <w:p w:rsidR="008952EF" w:rsidRDefault="008952EF"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Merry, M. (2006). Islamic philosophy of education and western Islamic schools: Points of tension. In F. Salili, &amp; R. Hoosain (Eds.), </w:t>
      </w:r>
      <w:r w:rsidRPr="00564AE8">
        <w:rPr>
          <w:rFonts w:asciiTheme="majorBidi" w:hAnsiTheme="majorBidi" w:cstheme="majorBidi"/>
          <w:i/>
          <w:iCs/>
          <w:sz w:val="24"/>
          <w:szCs w:val="24"/>
          <w:lang w:bidi="ar-JO"/>
        </w:rPr>
        <w:t>Religion in multicultural education</w:t>
      </w:r>
      <w:r w:rsidRPr="0047563A">
        <w:rPr>
          <w:rFonts w:asciiTheme="majorBidi" w:hAnsiTheme="majorBidi" w:cstheme="majorBidi"/>
          <w:sz w:val="24"/>
          <w:szCs w:val="24"/>
          <w:lang w:bidi="ar-JO"/>
        </w:rPr>
        <w:t xml:space="preserve"> (pp. 41-70). Greenwich, Conn: IAP.</w:t>
      </w:r>
    </w:p>
    <w:p w:rsidR="000A6371" w:rsidRDefault="00023D1A" w:rsidP="00023D1A">
      <w:pPr>
        <w:ind w:left="720" w:hanging="720"/>
        <w:contextualSpacing/>
        <w:rPr>
          <w:rFonts w:asciiTheme="majorBidi" w:hAnsiTheme="majorBidi" w:cstheme="majorBidi"/>
          <w:sz w:val="24"/>
          <w:szCs w:val="24"/>
          <w:lang w:bidi="ar-JO"/>
        </w:rPr>
      </w:pPr>
      <w:r w:rsidRPr="00023D1A">
        <w:rPr>
          <w:rFonts w:asciiTheme="majorBidi" w:hAnsiTheme="majorBidi" w:cstheme="majorBidi"/>
          <w:sz w:val="24"/>
          <w:szCs w:val="24"/>
          <w:lang w:bidi="ar-JO"/>
        </w:rPr>
        <w:t xml:space="preserve">McLaughlin, T. H. (1992). Citizenship, diversity, and education: a philosophical perspective. </w:t>
      </w:r>
      <w:r w:rsidRPr="00023D1A">
        <w:rPr>
          <w:rFonts w:asciiTheme="majorBidi" w:hAnsiTheme="majorBidi" w:cstheme="majorBidi"/>
          <w:i/>
          <w:iCs/>
          <w:sz w:val="24"/>
          <w:szCs w:val="24"/>
          <w:lang w:bidi="ar-JO"/>
        </w:rPr>
        <w:t>Journal of Moral Education, 21</w:t>
      </w:r>
      <w:r w:rsidRPr="00023D1A">
        <w:rPr>
          <w:rFonts w:asciiTheme="majorBidi" w:hAnsiTheme="majorBidi" w:cstheme="majorBidi"/>
          <w:sz w:val="24"/>
          <w:szCs w:val="24"/>
          <w:lang w:bidi="ar-JO"/>
        </w:rPr>
        <w:t xml:space="preserve"> (3), 235-250. </w:t>
      </w:r>
    </w:p>
    <w:p w:rsidR="00023D1A" w:rsidRPr="00023D1A" w:rsidRDefault="00023D1A" w:rsidP="00023D1A">
      <w:pPr>
        <w:ind w:left="720" w:hanging="720"/>
        <w:contextualSpacing/>
        <w:rPr>
          <w:rFonts w:asciiTheme="majorBidi" w:hAnsiTheme="majorBidi" w:cstheme="majorBidi"/>
          <w:sz w:val="24"/>
          <w:szCs w:val="24"/>
          <w:lang w:bidi="ar-JO"/>
        </w:rPr>
      </w:pPr>
      <w:r w:rsidRPr="00023D1A">
        <w:rPr>
          <w:rFonts w:asciiTheme="majorBidi" w:hAnsiTheme="majorBidi" w:cstheme="majorBidi"/>
          <w:sz w:val="24"/>
          <w:szCs w:val="24"/>
          <w:lang w:bidi="ar-JO"/>
        </w:rPr>
        <w:t xml:space="preserve"> </w:t>
      </w:r>
      <w:r w:rsidR="000A6371">
        <w:rPr>
          <w:rFonts w:asciiTheme="majorBidi" w:hAnsiTheme="majorBidi" w:cstheme="majorBidi"/>
          <w:sz w:val="24"/>
          <w:szCs w:val="24"/>
          <w:lang w:bidi="ar-JO"/>
        </w:rPr>
        <w:t>Mernissi, F. (1998). A feminist interpretation of women’s rights in Islam. In C. Kurzman (Ed.), Liberal Islam (pp</w:t>
      </w:r>
      <w:r w:rsidR="000A6371" w:rsidRPr="00746F83">
        <w:rPr>
          <w:rFonts w:asciiTheme="majorBidi" w:hAnsiTheme="majorBidi" w:cstheme="majorBidi"/>
          <w:sz w:val="24"/>
          <w:szCs w:val="24"/>
          <w:lang w:bidi="ar-JO"/>
        </w:rPr>
        <w:t>.</w:t>
      </w:r>
      <w:r w:rsidR="00746F83" w:rsidRPr="00746F83">
        <w:rPr>
          <w:rFonts w:asciiTheme="majorBidi" w:hAnsiTheme="majorBidi" w:cstheme="majorBidi"/>
          <w:sz w:val="24"/>
          <w:szCs w:val="24"/>
          <w:lang w:bidi="ar-JO"/>
        </w:rPr>
        <w:t>112-126</w:t>
      </w:r>
      <w:r w:rsidR="000A6371" w:rsidRPr="00746F83">
        <w:rPr>
          <w:rFonts w:asciiTheme="majorBidi" w:hAnsiTheme="majorBidi" w:cstheme="majorBidi"/>
          <w:sz w:val="24"/>
          <w:szCs w:val="24"/>
          <w:lang w:bidi="ar-JO"/>
        </w:rPr>
        <w:t>).</w:t>
      </w:r>
      <w:r w:rsidR="000A6371">
        <w:rPr>
          <w:rFonts w:asciiTheme="majorBidi" w:hAnsiTheme="majorBidi" w:cstheme="majorBidi"/>
          <w:sz w:val="24"/>
          <w:szCs w:val="24"/>
          <w:lang w:bidi="ar-JO"/>
        </w:rPr>
        <w:t xml:space="preserve"> New York: Oxford University Press. </w:t>
      </w:r>
    </w:p>
    <w:p w:rsidR="008952EF" w:rsidRPr="0047563A" w:rsidRDefault="008952EF"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Niyozov, S., Memon, N. (2011). Islamic education and Islamization: Evolution of themes, continuities and new directions. </w:t>
      </w:r>
      <w:r w:rsidRPr="00564AE8">
        <w:rPr>
          <w:rFonts w:asciiTheme="majorBidi" w:hAnsiTheme="majorBidi" w:cstheme="majorBidi"/>
          <w:i/>
          <w:iCs/>
          <w:sz w:val="24"/>
          <w:szCs w:val="24"/>
          <w:lang w:bidi="ar-JO"/>
        </w:rPr>
        <w:t>Journal of Muslim Minorities Affairs, 31</w:t>
      </w:r>
      <w:r w:rsidRPr="0047563A">
        <w:rPr>
          <w:rFonts w:asciiTheme="majorBidi" w:hAnsiTheme="majorBidi" w:cstheme="majorBidi"/>
          <w:sz w:val="24"/>
          <w:szCs w:val="24"/>
          <w:lang w:bidi="ar-JO"/>
        </w:rPr>
        <w:t xml:space="preserve"> (1), 5-30. </w:t>
      </w:r>
    </w:p>
    <w:p w:rsidR="00741CCF" w:rsidRDefault="00731E88"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Noddings, N. (2006)</w:t>
      </w:r>
      <w:r w:rsidR="00564AE8">
        <w:rPr>
          <w:rFonts w:asciiTheme="majorBidi" w:hAnsiTheme="majorBidi" w:cstheme="majorBidi"/>
          <w:sz w:val="24"/>
          <w:szCs w:val="24"/>
          <w:lang w:bidi="ar-JO"/>
        </w:rPr>
        <w:t>.</w:t>
      </w:r>
      <w:r w:rsidRPr="001A0BE2">
        <w:rPr>
          <w:rFonts w:asciiTheme="majorBidi" w:hAnsiTheme="majorBidi" w:cstheme="majorBidi"/>
          <w:sz w:val="24"/>
          <w:szCs w:val="24"/>
          <w:lang w:bidi="ar-JO"/>
        </w:rPr>
        <w:t xml:space="preserve"> </w:t>
      </w:r>
      <w:r w:rsidRPr="00564AE8">
        <w:rPr>
          <w:rFonts w:asciiTheme="majorBidi" w:hAnsiTheme="majorBidi" w:cstheme="majorBidi"/>
          <w:i/>
          <w:iCs/>
          <w:sz w:val="24"/>
          <w:szCs w:val="24"/>
          <w:lang w:bidi="ar-JO"/>
        </w:rPr>
        <w:t>Critical lessons: What our schools might teach but do not</w:t>
      </w:r>
      <w:r w:rsidRPr="001A0BE2">
        <w:rPr>
          <w:rFonts w:asciiTheme="majorBidi" w:hAnsiTheme="majorBidi" w:cstheme="majorBidi"/>
          <w:sz w:val="24"/>
          <w:szCs w:val="24"/>
          <w:lang w:bidi="ar-JO"/>
        </w:rPr>
        <w:t>. Cambridge: Cambridge University Press.</w:t>
      </w:r>
    </w:p>
    <w:p w:rsidR="00E95653" w:rsidRDefault="00E95653" w:rsidP="001E5C55">
      <w:pPr>
        <w:ind w:left="720" w:hanging="720"/>
        <w:contextualSpacing/>
        <w:rPr>
          <w:rFonts w:asciiTheme="majorBidi" w:hAnsiTheme="majorBidi" w:cstheme="majorBidi"/>
          <w:sz w:val="24"/>
          <w:szCs w:val="24"/>
          <w:lang w:bidi="ar-JO"/>
        </w:rPr>
      </w:pPr>
      <w:r w:rsidRPr="00E95653">
        <w:rPr>
          <w:rFonts w:asciiTheme="majorBidi" w:hAnsiTheme="majorBidi" w:cstheme="majorBidi"/>
          <w:sz w:val="24"/>
          <w:szCs w:val="24"/>
          <w:lang w:bidi="ar-JO"/>
        </w:rPr>
        <w:t>Panjwani, F. (2014). Faith schools and the religious other: The case of Muslim schools. In J. D.</w:t>
      </w:r>
      <w:r>
        <w:rPr>
          <w:rFonts w:asciiTheme="majorBidi" w:hAnsiTheme="majorBidi" w:cstheme="majorBidi"/>
          <w:sz w:val="24"/>
          <w:szCs w:val="24"/>
          <w:lang w:bidi="ar-JO"/>
        </w:rPr>
        <w:t xml:space="preserve"> </w:t>
      </w:r>
      <w:r w:rsidRPr="00E95653">
        <w:rPr>
          <w:rFonts w:asciiTheme="majorBidi" w:hAnsiTheme="majorBidi" w:cstheme="majorBidi"/>
          <w:sz w:val="24"/>
          <w:szCs w:val="24"/>
          <w:lang w:bidi="ar-JO"/>
        </w:rPr>
        <w:t xml:space="preserve">Chapman, S. McNamara, M. J. Reiss, &amp; Y. Waghid (Eds.), </w:t>
      </w:r>
      <w:r w:rsidRPr="00564AE8">
        <w:rPr>
          <w:rFonts w:asciiTheme="majorBidi" w:hAnsiTheme="majorBidi" w:cstheme="majorBidi"/>
          <w:i/>
          <w:iCs/>
          <w:sz w:val="24"/>
          <w:szCs w:val="24"/>
          <w:lang w:bidi="ar-JO"/>
        </w:rPr>
        <w:t>International handbook of learning, teaching and leading in faith-based schools</w:t>
      </w:r>
      <w:r w:rsidRPr="00E95653">
        <w:rPr>
          <w:rFonts w:asciiTheme="majorBidi" w:hAnsiTheme="majorBidi" w:cstheme="majorBidi"/>
          <w:sz w:val="24"/>
          <w:szCs w:val="24"/>
          <w:lang w:bidi="ar-JO"/>
        </w:rPr>
        <w:t xml:space="preserve"> (pp. 65–83). Dordrecht: Springer Netherlands.</w:t>
      </w:r>
    </w:p>
    <w:p w:rsidR="00583BA2" w:rsidRPr="001A0BE2" w:rsidRDefault="00583BA2" w:rsidP="00583BA2">
      <w:pPr>
        <w:ind w:left="720" w:hanging="720"/>
        <w:contextualSpacing/>
        <w:rPr>
          <w:rFonts w:asciiTheme="majorBidi" w:hAnsiTheme="majorBidi" w:cstheme="majorBidi"/>
          <w:sz w:val="24"/>
          <w:szCs w:val="24"/>
          <w:lang w:bidi="ar-JO"/>
        </w:rPr>
      </w:pPr>
      <w:r w:rsidRPr="00583BA2">
        <w:rPr>
          <w:rFonts w:asciiTheme="majorBidi" w:hAnsiTheme="majorBidi" w:cstheme="majorBidi"/>
          <w:sz w:val="24"/>
          <w:szCs w:val="24"/>
          <w:lang w:bidi="ar-JO"/>
        </w:rPr>
        <w:t>Panjwani, F. (2012). Fazlur Rahman and the search for authentic Islamic education: A critical appreciation.</w:t>
      </w:r>
      <w:r>
        <w:rPr>
          <w:rFonts w:asciiTheme="majorBidi" w:hAnsiTheme="majorBidi" w:cstheme="majorBidi"/>
          <w:sz w:val="24"/>
          <w:szCs w:val="24"/>
          <w:lang w:bidi="ar-JO"/>
        </w:rPr>
        <w:t xml:space="preserve"> </w:t>
      </w:r>
      <w:r w:rsidRPr="00564AE8">
        <w:rPr>
          <w:rFonts w:asciiTheme="majorBidi" w:hAnsiTheme="majorBidi" w:cstheme="majorBidi"/>
          <w:i/>
          <w:iCs/>
          <w:sz w:val="24"/>
          <w:szCs w:val="24"/>
          <w:lang w:bidi="ar-JO"/>
        </w:rPr>
        <w:t>Curriculum Inquiry, 42</w:t>
      </w:r>
      <w:r w:rsidR="00564AE8">
        <w:rPr>
          <w:rFonts w:asciiTheme="majorBidi" w:hAnsiTheme="majorBidi" w:cstheme="majorBidi"/>
          <w:i/>
          <w:iCs/>
          <w:sz w:val="24"/>
          <w:szCs w:val="24"/>
          <w:lang w:bidi="ar-JO"/>
        </w:rPr>
        <w:t xml:space="preserve"> </w:t>
      </w:r>
      <w:r w:rsidRPr="00583BA2">
        <w:rPr>
          <w:rFonts w:asciiTheme="majorBidi" w:hAnsiTheme="majorBidi" w:cstheme="majorBidi"/>
          <w:sz w:val="24"/>
          <w:szCs w:val="24"/>
          <w:lang w:bidi="ar-JO"/>
        </w:rPr>
        <w:t>(1), 33–55.</w:t>
      </w:r>
    </w:p>
    <w:p w:rsidR="000D6DF9" w:rsidRDefault="00AC478E"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Rahman, F. (1982). </w:t>
      </w:r>
      <w:r w:rsidRPr="00564AE8">
        <w:rPr>
          <w:rFonts w:asciiTheme="majorBidi" w:hAnsiTheme="majorBidi" w:cstheme="majorBidi"/>
          <w:i/>
          <w:iCs/>
          <w:sz w:val="24"/>
          <w:szCs w:val="24"/>
          <w:lang w:bidi="ar-JO"/>
        </w:rPr>
        <w:t>Islam and modernity: Transformation of an intellectual tradition</w:t>
      </w:r>
      <w:r w:rsidRPr="001A0BE2">
        <w:rPr>
          <w:rFonts w:asciiTheme="majorBidi" w:hAnsiTheme="majorBidi" w:cstheme="majorBidi"/>
          <w:sz w:val="24"/>
          <w:szCs w:val="24"/>
          <w:lang w:bidi="ar-JO"/>
        </w:rPr>
        <w:t>. Chicago: University of Chicago Press.</w:t>
      </w:r>
    </w:p>
    <w:p w:rsidR="0047563A" w:rsidRPr="001A0BE2" w:rsidRDefault="0047563A" w:rsidP="0047563A">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Rahman, F., &amp; Moosa, E. (2000). </w:t>
      </w:r>
      <w:r w:rsidRPr="00564AE8">
        <w:rPr>
          <w:rFonts w:asciiTheme="majorBidi" w:hAnsiTheme="majorBidi" w:cstheme="majorBidi"/>
          <w:i/>
          <w:iCs/>
          <w:sz w:val="24"/>
          <w:szCs w:val="24"/>
          <w:lang w:bidi="ar-JO"/>
        </w:rPr>
        <w:t>Revival and reform in Islam: A study of Islamic fundamentalism</w:t>
      </w:r>
      <w:r w:rsidRPr="001A0BE2">
        <w:rPr>
          <w:rFonts w:asciiTheme="majorBidi" w:hAnsiTheme="majorBidi" w:cstheme="majorBidi"/>
          <w:sz w:val="24"/>
          <w:szCs w:val="24"/>
          <w:lang w:bidi="ar-JO"/>
        </w:rPr>
        <w:t>. Oxford: Oneworld</w:t>
      </w:r>
    </w:p>
    <w:p w:rsidR="0047563A" w:rsidRPr="001A0BE2" w:rsidRDefault="0047563A" w:rsidP="0047563A">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Rahman, F. (1980). </w:t>
      </w:r>
      <w:r w:rsidRPr="00564AE8">
        <w:rPr>
          <w:rFonts w:asciiTheme="majorBidi" w:hAnsiTheme="majorBidi" w:cstheme="majorBidi"/>
          <w:i/>
          <w:iCs/>
          <w:sz w:val="24"/>
          <w:szCs w:val="24"/>
          <w:lang w:bidi="ar-JO"/>
        </w:rPr>
        <w:t>Major themes of the Qur’ān</w:t>
      </w:r>
      <w:r w:rsidRPr="001A0BE2">
        <w:rPr>
          <w:rFonts w:asciiTheme="majorBidi" w:hAnsiTheme="majorBidi" w:cstheme="majorBidi"/>
          <w:sz w:val="24"/>
          <w:szCs w:val="24"/>
          <w:lang w:bidi="ar-JO"/>
        </w:rPr>
        <w:t>. Minneapolis, MN: Bibliotheca Islamica.</w:t>
      </w:r>
    </w:p>
    <w:p w:rsidR="00931D8F" w:rsidRDefault="00931D8F"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Ramadan, T. (2009). The way (</w:t>
      </w:r>
      <w:r w:rsidRPr="0047563A">
        <w:rPr>
          <w:rFonts w:asciiTheme="majorBidi" w:hAnsiTheme="majorBidi" w:cstheme="majorBidi"/>
          <w:sz w:val="24"/>
          <w:szCs w:val="24"/>
          <w:lang w:bidi="ar-JO"/>
        </w:rPr>
        <w:t xml:space="preserve">Al-Sharia </w:t>
      </w:r>
      <w:r w:rsidRPr="001A0BE2">
        <w:rPr>
          <w:rFonts w:asciiTheme="majorBidi" w:hAnsiTheme="majorBidi" w:cstheme="majorBidi"/>
          <w:sz w:val="24"/>
          <w:szCs w:val="24"/>
          <w:lang w:bidi="ar-JO"/>
        </w:rPr>
        <w:t xml:space="preserve">of Islam). In M. Kamrava (Ed.), </w:t>
      </w:r>
      <w:r w:rsidR="00564AE8" w:rsidRPr="00564AE8">
        <w:rPr>
          <w:rFonts w:asciiTheme="majorBidi" w:hAnsiTheme="majorBidi" w:cstheme="majorBidi"/>
          <w:i/>
          <w:iCs/>
          <w:sz w:val="24"/>
          <w:szCs w:val="24"/>
          <w:lang w:bidi="ar-JO"/>
        </w:rPr>
        <w:t>The new v</w:t>
      </w:r>
      <w:r w:rsidRPr="00564AE8">
        <w:rPr>
          <w:rFonts w:asciiTheme="majorBidi" w:hAnsiTheme="majorBidi" w:cstheme="majorBidi"/>
          <w:i/>
          <w:iCs/>
          <w:sz w:val="24"/>
          <w:szCs w:val="24"/>
          <w:lang w:bidi="ar-JO"/>
        </w:rPr>
        <w:t xml:space="preserve">oices of Islam: Reforming politics and modernity </w:t>
      </w:r>
      <w:r w:rsidRPr="001A0BE2">
        <w:rPr>
          <w:rFonts w:asciiTheme="majorBidi" w:hAnsiTheme="majorBidi" w:cstheme="majorBidi"/>
          <w:sz w:val="24"/>
          <w:szCs w:val="24"/>
          <w:lang w:bidi="ar-JO"/>
        </w:rPr>
        <w:t xml:space="preserve">(pp. 65-97). London: I.B. Tauris &amp; Co. Ltd. </w:t>
      </w:r>
    </w:p>
    <w:p w:rsidR="008952EF" w:rsidRPr="0047563A" w:rsidRDefault="008952EF" w:rsidP="00564AE8">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Ramadan, T. (2004).</w:t>
      </w:r>
      <w:r w:rsidRPr="00564AE8">
        <w:rPr>
          <w:rFonts w:asciiTheme="majorBidi" w:hAnsiTheme="majorBidi" w:cstheme="majorBidi"/>
          <w:i/>
          <w:iCs/>
          <w:sz w:val="24"/>
          <w:szCs w:val="24"/>
          <w:lang w:bidi="ar-JO"/>
        </w:rPr>
        <w:t>Western Muslims and the future of Islam</w:t>
      </w:r>
      <w:r w:rsidRPr="0047563A">
        <w:rPr>
          <w:rFonts w:asciiTheme="majorBidi" w:hAnsiTheme="majorBidi" w:cstheme="majorBidi"/>
          <w:sz w:val="24"/>
          <w:szCs w:val="24"/>
          <w:lang w:bidi="ar-JO"/>
        </w:rPr>
        <w:t>. Oxford: Oxford University Press.</w:t>
      </w:r>
    </w:p>
    <w:p w:rsidR="00EF2F99" w:rsidRDefault="00EF2F99" w:rsidP="005F2186">
      <w:pPr>
        <w:ind w:left="720" w:hanging="720"/>
        <w:contextualSpacing/>
        <w:rPr>
          <w:rFonts w:asciiTheme="majorBidi" w:hAnsiTheme="majorBidi" w:cstheme="majorBidi"/>
          <w:sz w:val="24"/>
          <w:szCs w:val="24"/>
          <w:lang w:bidi="ar-JO"/>
        </w:rPr>
      </w:pPr>
      <w:r>
        <w:rPr>
          <w:rFonts w:asciiTheme="majorBidi" w:hAnsiTheme="majorBidi" w:cstheme="majorBidi"/>
          <w:sz w:val="24"/>
          <w:szCs w:val="24"/>
          <w:lang w:bidi="ar-JO"/>
        </w:rPr>
        <w:t xml:space="preserve">Runzo, J. (1989). Worldviews and the epistemic foundations of theism. </w:t>
      </w:r>
      <w:r w:rsidRPr="00564AE8">
        <w:rPr>
          <w:rFonts w:asciiTheme="majorBidi" w:hAnsiTheme="majorBidi" w:cstheme="majorBidi"/>
          <w:i/>
          <w:iCs/>
          <w:sz w:val="24"/>
          <w:szCs w:val="24"/>
          <w:lang w:bidi="ar-JO"/>
        </w:rPr>
        <w:t>Religious Studies, 25</w:t>
      </w:r>
      <w:r>
        <w:rPr>
          <w:rFonts w:asciiTheme="majorBidi" w:hAnsiTheme="majorBidi" w:cstheme="majorBidi"/>
          <w:sz w:val="24"/>
          <w:szCs w:val="24"/>
          <w:lang w:bidi="ar-JO"/>
        </w:rPr>
        <w:t xml:space="preserve">, 31-51. </w:t>
      </w:r>
    </w:p>
    <w:p w:rsidR="008952EF" w:rsidRPr="0047563A" w:rsidRDefault="008952EF"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Sahin, A. (2013). </w:t>
      </w:r>
      <w:r w:rsidR="00564AE8">
        <w:rPr>
          <w:rFonts w:asciiTheme="majorBidi" w:hAnsiTheme="majorBidi" w:cstheme="majorBidi"/>
          <w:i/>
          <w:iCs/>
          <w:sz w:val="24"/>
          <w:szCs w:val="24"/>
          <w:lang w:bidi="ar-JO"/>
        </w:rPr>
        <w:t>New directions in Islamic education:</w:t>
      </w:r>
      <w:r w:rsidRPr="00564AE8">
        <w:rPr>
          <w:rFonts w:asciiTheme="majorBidi" w:hAnsiTheme="majorBidi" w:cstheme="majorBidi"/>
          <w:i/>
          <w:iCs/>
          <w:sz w:val="24"/>
          <w:szCs w:val="24"/>
          <w:lang w:bidi="ar-JO"/>
        </w:rPr>
        <w:t xml:space="preserve"> Pedagogy and identity formation. </w:t>
      </w:r>
      <w:r w:rsidRPr="00564AE8">
        <w:rPr>
          <w:rFonts w:asciiTheme="majorBidi" w:hAnsiTheme="majorBidi" w:cstheme="majorBidi"/>
          <w:sz w:val="24"/>
          <w:szCs w:val="24"/>
          <w:lang w:bidi="ar-JO"/>
        </w:rPr>
        <w:t>England</w:t>
      </w:r>
      <w:r w:rsidRPr="0047563A">
        <w:rPr>
          <w:rFonts w:asciiTheme="majorBidi" w:hAnsiTheme="majorBidi" w:cstheme="majorBidi"/>
          <w:sz w:val="24"/>
          <w:szCs w:val="24"/>
          <w:lang w:bidi="ar-JO"/>
        </w:rPr>
        <w:t xml:space="preserve">: Kube publishing Ltd. </w:t>
      </w:r>
    </w:p>
    <w:p w:rsidR="00CD0ECA" w:rsidRPr="001A0BE2" w:rsidRDefault="00CD0ECA"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Safi, O. (2003). </w:t>
      </w:r>
      <w:r w:rsidRPr="00564AE8">
        <w:rPr>
          <w:rFonts w:asciiTheme="majorBidi" w:hAnsiTheme="majorBidi" w:cstheme="majorBidi"/>
          <w:i/>
          <w:iCs/>
          <w:sz w:val="24"/>
          <w:szCs w:val="24"/>
          <w:lang w:bidi="ar-JO"/>
        </w:rPr>
        <w:t>Progressive Muslims on justice, gender, and pluralism</w:t>
      </w:r>
      <w:r w:rsidRPr="001A0BE2">
        <w:rPr>
          <w:rFonts w:asciiTheme="majorBidi" w:hAnsiTheme="majorBidi" w:cstheme="majorBidi"/>
          <w:sz w:val="24"/>
          <w:szCs w:val="24"/>
          <w:lang w:bidi="ar-JO"/>
        </w:rPr>
        <w:t>. Oxford: Oneworld.</w:t>
      </w:r>
    </w:p>
    <w:p w:rsidR="00CD0ECA" w:rsidRPr="001A0BE2" w:rsidRDefault="00237F80"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Safi, O. (2017). </w:t>
      </w:r>
      <w:r w:rsidRPr="00564AE8">
        <w:rPr>
          <w:rFonts w:asciiTheme="majorBidi" w:hAnsiTheme="majorBidi" w:cstheme="majorBidi"/>
          <w:i/>
          <w:iCs/>
          <w:sz w:val="24"/>
          <w:szCs w:val="24"/>
          <w:lang w:bidi="ar-JO"/>
        </w:rPr>
        <w:t>Challenges and opportunities for the progressive Muslim in North America</w:t>
      </w:r>
      <w:r w:rsidRPr="001A0BE2">
        <w:rPr>
          <w:rFonts w:asciiTheme="majorBidi" w:hAnsiTheme="majorBidi" w:cstheme="majorBidi"/>
          <w:sz w:val="24"/>
          <w:szCs w:val="24"/>
          <w:lang w:bidi="ar-JO"/>
        </w:rPr>
        <w:t xml:space="preserve">. Retrieved from </w:t>
      </w:r>
      <w:hyperlink r:id="rId10" w:history="1">
        <w:r w:rsidRPr="0047563A">
          <w:rPr>
            <w:rFonts w:asciiTheme="majorBidi" w:hAnsiTheme="majorBidi" w:cstheme="majorBidi"/>
            <w:sz w:val="24"/>
            <w:szCs w:val="24"/>
            <w:lang w:bidi="ar-JO"/>
          </w:rPr>
          <w:t>http://sufinews.blogspot.co.il/2005/10/challenges-and-opportunities-for.html</w:t>
        </w:r>
      </w:hyperlink>
    </w:p>
    <w:p w:rsidR="00272E00" w:rsidRPr="001A0BE2" w:rsidRDefault="00272E00" w:rsidP="005F2186">
      <w:pPr>
        <w:ind w:left="720" w:hanging="720"/>
        <w:contextualSpacing/>
        <w:rPr>
          <w:rFonts w:asciiTheme="majorBidi" w:hAnsiTheme="majorBidi" w:cstheme="majorBidi"/>
          <w:sz w:val="24"/>
          <w:szCs w:val="24"/>
          <w:lang w:bidi="ar-JO"/>
        </w:rPr>
      </w:pPr>
      <w:r w:rsidRPr="00746F83">
        <w:rPr>
          <w:rFonts w:asciiTheme="majorBidi" w:hAnsiTheme="majorBidi" w:cstheme="majorBidi"/>
          <w:sz w:val="24"/>
          <w:szCs w:val="24"/>
          <w:lang w:bidi="ar-JO"/>
        </w:rPr>
        <w:t xml:space="preserve">Saada, N., Gross, Z. (2016). Islamic education and the challenge of democratic citizenship: A critical perspective. </w:t>
      </w:r>
      <w:r w:rsidRPr="00746F83">
        <w:rPr>
          <w:rFonts w:asciiTheme="majorBidi" w:hAnsiTheme="majorBidi" w:cstheme="majorBidi"/>
          <w:i/>
          <w:iCs/>
          <w:sz w:val="24"/>
          <w:szCs w:val="24"/>
          <w:lang w:bidi="ar-JO"/>
        </w:rPr>
        <w:t xml:space="preserve">Studies in the Cultural </w:t>
      </w:r>
      <w:r w:rsidRPr="00913A83">
        <w:rPr>
          <w:rFonts w:asciiTheme="majorBidi" w:hAnsiTheme="majorBidi" w:cstheme="majorBidi"/>
          <w:i/>
          <w:iCs/>
          <w:sz w:val="24"/>
          <w:szCs w:val="24"/>
          <w:lang w:bidi="ar-JO"/>
        </w:rPr>
        <w:t>Politics of Education</w:t>
      </w:r>
      <w:r w:rsidR="00913A83">
        <w:rPr>
          <w:rFonts w:asciiTheme="majorBidi" w:hAnsiTheme="majorBidi" w:cstheme="majorBidi"/>
          <w:sz w:val="24"/>
          <w:szCs w:val="24"/>
          <w:lang w:bidi="ar-JO"/>
        </w:rPr>
        <w:t xml:space="preserve">. Retrieved from </w:t>
      </w:r>
      <w:hyperlink r:id="rId11" w:tgtFrame="_blank" w:history="1">
        <w:r w:rsidR="00913A83">
          <w:rPr>
            <w:rStyle w:val="Hyperlink"/>
            <w:color w:val="1155CC"/>
            <w:shd w:val="clear" w:color="auto" w:fill="FFFFFF"/>
          </w:rPr>
          <w:t>http://dx.doi.org/10.1080/01596306.2016.1191011</w:t>
        </w:r>
      </w:hyperlink>
    </w:p>
    <w:p w:rsidR="00D01566" w:rsidRPr="001A0BE2" w:rsidRDefault="00D01566"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Saada, N. (2013). Teachers' perspectives on citizenship education in Islamic schools in Michigan. </w:t>
      </w:r>
      <w:r w:rsidRPr="00564AE8">
        <w:rPr>
          <w:rFonts w:asciiTheme="majorBidi" w:hAnsiTheme="majorBidi" w:cstheme="majorBidi"/>
          <w:i/>
          <w:iCs/>
          <w:sz w:val="24"/>
          <w:szCs w:val="24"/>
          <w:lang w:bidi="ar-JO"/>
        </w:rPr>
        <w:t>Theory and Research in Social Education, 41</w:t>
      </w:r>
      <w:r w:rsidRPr="001A0BE2">
        <w:rPr>
          <w:rFonts w:asciiTheme="majorBidi" w:hAnsiTheme="majorBidi" w:cstheme="majorBidi"/>
          <w:sz w:val="24"/>
          <w:szCs w:val="24"/>
          <w:lang w:bidi="ar-JO"/>
        </w:rPr>
        <w:t xml:space="preserve"> (2), 247-273.</w:t>
      </w:r>
    </w:p>
    <w:p w:rsidR="008952EF" w:rsidRPr="0047563A" w:rsidRDefault="00E34892"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Saada, N. (2015). Retheorizing critical and reflective religious education in public schools</w:t>
      </w:r>
      <w:r w:rsidRPr="0047563A">
        <w:rPr>
          <w:rFonts w:asciiTheme="majorBidi" w:hAnsiTheme="majorBidi" w:cstheme="majorBidi"/>
          <w:sz w:val="24"/>
          <w:szCs w:val="24"/>
          <w:rtl/>
          <w:lang w:bidi="ar-JO"/>
        </w:rPr>
        <w:t xml:space="preserve">. </w:t>
      </w:r>
      <w:r w:rsidRPr="0047563A">
        <w:rPr>
          <w:rFonts w:asciiTheme="majorBidi" w:hAnsiTheme="majorBidi" w:cstheme="majorBidi"/>
          <w:sz w:val="24"/>
          <w:szCs w:val="24"/>
          <w:lang w:bidi="ar-JO"/>
        </w:rPr>
        <w:t>The</w:t>
      </w:r>
      <w:r w:rsidRPr="0047563A">
        <w:rPr>
          <w:rFonts w:asciiTheme="majorBidi" w:hAnsiTheme="majorBidi" w:cstheme="majorBidi"/>
          <w:sz w:val="24"/>
          <w:szCs w:val="24"/>
          <w:rtl/>
          <w:lang w:bidi="ar-JO"/>
        </w:rPr>
        <w:t xml:space="preserve"> </w:t>
      </w:r>
      <w:r w:rsidRPr="00564AE8">
        <w:rPr>
          <w:rFonts w:asciiTheme="majorBidi" w:hAnsiTheme="majorBidi" w:cstheme="majorBidi"/>
          <w:i/>
          <w:iCs/>
          <w:sz w:val="24"/>
          <w:szCs w:val="24"/>
          <w:lang w:bidi="ar-JO"/>
        </w:rPr>
        <w:t>International Journal of Religio</w:t>
      </w:r>
      <w:r w:rsidR="0047563A" w:rsidRPr="00564AE8">
        <w:rPr>
          <w:rFonts w:asciiTheme="majorBidi" w:hAnsiTheme="majorBidi" w:cstheme="majorBidi"/>
          <w:i/>
          <w:iCs/>
          <w:sz w:val="24"/>
          <w:szCs w:val="24"/>
          <w:lang w:bidi="ar-JO"/>
        </w:rPr>
        <w:t>n and Spirituality in Society.</w:t>
      </w:r>
      <w:r w:rsidRPr="00564AE8">
        <w:rPr>
          <w:rFonts w:asciiTheme="majorBidi" w:hAnsiTheme="majorBidi" w:cstheme="majorBidi"/>
          <w:i/>
          <w:iCs/>
          <w:sz w:val="24"/>
          <w:szCs w:val="24"/>
          <w:rtl/>
          <w:lang w:bidi="ar-JO"/>
        </w:rPr>
        <w:t xml:space="preserve"> </w:t>
      </w:r>
      <w:r w:rsidR="0047563A" w:rsidRPr="00564AE8">
        <w:rPr>
          <w:rFonts w:asciiTheme="majorBidi" w:hAnsiTheme="majorBidi" w:cstheme="majorBidi"/>
          <w:i/>
          <w:iCs/>
          <w:sz w:val="24"/>
          <w:szCs w:val="24"/>
          <w:lang w:bidi="ar-JO"/>
        </w:rPr>
        <w:t>5</w:t>
      </w:r>
      <w:r w:rsidR="0047563A" w:rsidRPr="0047563A">
        <w:rPr>
          <w:rFonts w:asciiTheme="majorBidi" w:hAnsiTheme="majorBidi" w:cstheme="majorBidi"/>
          <w:sz w:val="24"/>
          <w:szCs w:val="24"/>
          <w:lang w:bidi="ar-JO"/>
        </w:rPr>
        <w:t xml:space="preserve"> (</w:t>
      </w:r>
      <w:r w:rsidRPr="0047563A">
        <w:rPr>
          <w:rFonts w:asciiTheme="majorBidi" w:hAnsiTheme="majorBidi" w:cstheme="majorBidi"/>
          <w:sz w:val="24"/>
          <w:szCs w:val="24"/>
          <w:lang w:bidi="ar-JO"/>
        </w:rPr>
        <w:t>4</w:t>
      </w:r>
      <w:r w:rsidR="0047563A" w:rsidRPr="0047563A">
        <w:rPr>
          <w:rFonts w:asciiTheme="majorBidi" w:hAnsiTheme="majorBidi" w:cstheme="majorBidi"/>
          <w:sz w:val="24"/>
          <w:szCs w:val="24"/>
          <w:lang w:bidi="ar-JO"/>
        </w:rPr>
        <w:t xml:space="preserve">), </w:t>
      </w:r>
      <w:r w:rsidRPr="0047563A">
        <w:rPr>
          <w:rFonts w:asciiTheme="majorBidi" w:hAnsiTheme="majorBidi" w:cstheme="majorBidi"/>
          <w:sz w:val="24"/>
          <w:szCs w:val="24"/>
          <w:lang w:bidi="ar-JO"/>
        </w:rPr>
        <w:t>97-108</w:t>
      </w:r>
      <w:r w:rsidRPr="0047563A">
        <w:rPr>
          <w:rFonts w:asciiTheme="majorBidi" w:hAnsiTheme="majorBidi" w:cstheme="majorBidi"/>
          <w:sz w:val="24"/>
          <w:szCs w:val="24"/>
          <w:rtl/>
          <w:lang w:bidi="ar-JO"/>
        </w:rPr>
        <w:t>.</w:t>
      </w:r>
    </w:p>
    <w:p w:rsidR="00502617" w:rsidRPr="0047563A" w:rsidRDefault="00502617" w:rsidP="005F2186">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Saeed, A. (2006). </w:t>
      </w:r>
      <w:r w:rsidRPr="00564AE8">
        <w:rPr>
          <w:rFonts w:asciiTheme="majorBidi" w:hAnsiTheme="majorBidi" w:cstheme="majorBidi"/>
          <w:i/>
          <w:iCs/>
          <w:sz w:val="24"/>
          <w:szCs w:val="24"/>
          <w:lang w:bidi="ar-JO"/>
        </w:rPr>
        <w:t>Interpreting the Quran: Towards a contemporary approach</w:t>
      </w:r>
      <w:r w:rsidRPr="0047563A">
        <w:rPr>
          <w:rFonts w:asciiTheme="majorBidi" w:hAnsiTheme="majorBidi" w:cstheme="majorBidi"/>
          <w:sz w:val="24"/>
          <w:szCs w:val="24"/>
          <w:lang w:bidi="ar-JO"/>
        </w:rPr>
        <w:t>. London and New York: Routledge.</w:t>
      </w:r>
    </w:p>
    <w:p w:rsidR="00B37C56" w:rsidRPr="0047563A" w:rsidRDefault="00B37C56" w:rsidP="00B37C56">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Selcuk, M. (2012). The contribution of religious education to democratic culture. In H. A. Alexander. A . K. Agbaria. (Eds.),</w:t>
      </w:r>
      <w:r w:rsidRPr="00564AE8">
        <w:rPr>
          <w:rFonts w:asciiTheme="majorBidi" w:hAnsiTheme="majorBidi" w:cstheme="majorBidi"/>
          <w:i/>
          <w:iCs/>
          <w:sz w:val="24"/>
          <w:szCs w:val="24"/>
          <w:lang w:bidi="ar-JO"/>
        </w:rPr>
        <w:t xml:space="preserve"> Commitment, character, and citizenship: Religious education in liberal democracy</w:t>
      </w:r>
      <w:r w:rsidRPr="0047563A">
        <w:rPr>
          <w:rFonts w:asciiTheme="majorBidi" w:hAnsiTheme="majorBidi" w:cstheme="majorBidi"/>
          <w:sz w:val="24"/>
          <w:szCs w:val="24"/>
          <w:lang w:bidi="ar-JO"/>
        </w:rPr>
        <w:t xml:space="preserve"> (pp. 215-225). New York: Routledge.</w:t>
      </w:r>
    </w:p>
    <w:p w:rsidR="004D074D" w:rsidRPr="001A0BE2" w:rsidRDefault="004D074D"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Soroush, A. K. (2000). </w:t>
      </w:r>
      <w:r w:rsidRPr="00564AE8">
        <w:rPr>
          <w:rFonts w:asciiTheme="majorBidi" w:hAnsiTheme="majorBidi" w:cstheme="majorBidi"/>
          <w:i/>
          <w:iCs/>
          <w:sz w:val="24"/>
          <w:szCs w:val="24"/>
          <w:lang w:bidi="ar-JO"/>
        </w:rPr>
        <w:t>Reason, freedom, and democracy in Islam</w:t>
      </w:r>
      <w:r w:rsidRPr="001A0BE2">
        <w:rPr>
          <w:rFonts w:asciiTheme="majorBidi" w:hAnsiTheme="majorBidi" w:cstheme="majorBidi"/>
          <w:sz w:val="24"/>
          <w:szCs w:val="24"/>
          <w:lang w:bidi="ar-JO"/>
        </w:rPr>
        <w:t>. Oxford: Oxford University Press.</w:t>
      </w:r>
    </w:p>
    <w:p w:rsidR="00AC478E" w:rsidRPr="001A0BE2" w:rsidRDefault="00AC478E"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Shahrur, M. (1990). </w:t>
      </w:r>
      <w:r w:rsidR="00114E54">
        <w:rPr>
          <w:rFonts w:asciiTheme="majorBidi" w:hAnsiTheme="majorBidi" w:cstheme="majorBidi"/>
          <w:i/>
          <w:iCs/>
          <w:sz w:val="24"/>
          <w:szCs w:val="24"/>
          <w:lang w:bidi="ar-JO"/>
        </w:rPr>
        <w:t>Al-Kitab w</w:t>
      </w:r>
      <w:r w:rsidRPr="00114E54">
        <w:rPr>
          <w:rFonts w:asciiTheme="majorBidi" w:hAnsiTheme="majorBidi" w:cstheme="majorBidi"/>
          <w:i/>
          <w:iCs/>
          <w:sz w:val="24"/>
          <w:szCs w:val="24"/>
          <w:lang w:bidi="ar-JO"/>
        </w:rPr>
        <w:t>a-l-Quran (The book and the Quran: A contemporary reading</w:t>
      </w:r>
      <w:r w:rsidRPr="001A0BE2">
        <w:rPr>
          <w:rFonts w:asciiTheme="majorBidi" w:hAnsiTheme="majorBidi" w:cstheme="majorBidi"/>
          <w:sz w:val="24"/>
          <w:szCs w:val="24"/>
          <w:lang w:bidi="ar-JO"/>
        </w:rPr>
        <w:t>. Damascus:</w:t>
      </w:r>
      <w:r w:rsidR="00DA491F" w:rsidRPr="001A0BE2">
        <w:rPr>
          <w:rFonts w:asciiTheme="majorBidi" w:hAnsiTheme="majorBidi" w:cstheme="majorBidi"/>
          <w:sz w:val="24"/>
          <w:szCs w:val="24"/>
          <w:lang w:bidi="ar-JO"/>
        </w:rPr>
        <w:t xml:space="preserve"> </w:t>
      </w:r>
      <w:r w:rsidRPr="001A0BE2">
        <w:rPr>
          <w:rFonts w:asciiTheme="majorBidi" w:hAnsiTheme="majorBidi" w:cstheme="majorBidi"/>
          <w:sz w:val="24"/>
          <w:szCs w:val="24"/>
          <w:lang w:bidi="ar-JO"/>
        </w:rPr>
        <w:t>Dar Al-Ahaali Li-Nashr Wa-Al-Tawzi</w:t>
      </w:r>
    </w:p>
    <w:p w:rsidR="00E34892" w:rsidRPr="001A0BE2" w:rsidRDefault="00E34892"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Tan, C. (2008). </w:t>
      </w:r>
      <w:r w:rsidRPr="00114E54">
        <w:rPr>
          <w:rFonts w:asciiTheme="majorBidi" w:hAnsiTheme="majorBidi" w:cstheme="majorBidi"/>
          <w:i/>
          <w:iCs/>
          <w:sz w:val="24"/>
          <w:szCs w:val="24"/>
          <w:lang w:bidi="ar-JO"/>
        </w:rPr>
        <w:t>Teaching without indoctrination: Implications for values education</w:t>
      </w:r>
      <w:r w:rsidRPr="001A0BE2">
        <w:rPr>
          <w:rFonts w:asciiTheme="majorBidi" w:hAnsiTheme="majorBidi" w:cstheme="majorBidi"/>
          <w:sz w:val="24"/>
          <w:szCs w:val="24"/>
          <w:lang w:bidi="ar-JO"/>
        </w:rPr>
        <w:t>. Rotterdam: Sense Publishers</w:t>
      </w:r>
      <w:r w:rsidRPr="001A0BE2">
        <w:rPr>
          <w:rFonts w:asciiTheme="majorBidi" w:hAnsiTheme="majorBidi" w:cstheme="majorBidi"/>
          <w:sz w:val="24"/>
          <w:szCs w:val="24"/>
          <w:rtl/>
          <w:lang w:bidi="ar-JO"/>
        </w:rPr>
        <w:t>.</w:t>
      </w:r>
    </w:p>
    <w:p w:rsidR="001279E4" w:rsidRDefault="001279E4"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Tan, C. (2014). Rationality and autonomy from the enlightenment and Islamic perspectives. </w:t>
      </w:r>
      <w:r w:rsidRPr="00114E54">
        <w:rPr>
          <w:rFonts w:asciiTheme="majorBidi" w:hAnsiTheme="majorBidi" w:cstheme="majorBidi"/>
          <w:i/>
          <w:iCs/>
          <w:sz w:val="24"/>
          <w:szCs w:val="24"/>
          <w:lang w:bidi="ar-JO"/>
        </w:rPr>
        <w:t>Journal of Beliefs and Values, 35</w:t>
      </w:r>
      <w:r w:rsidRPr="001A0BE2">
        <w:rPr>
          <w:rFonts w:asciiTheme="majorBidi" w:hAnsiTheme="majorBidi" w:cstheme="majorBidi"/>
          <w:sz w:val="24"/>
          <w:szCs w:val="24"/>
          <w:lang w:bidi="ar-JO"/>
        </w:rPr>
        <w:t xml:space="preserve"> (3), 327-339.</w:t>
      </w:r>
    </w:p>
    <w:p w:rsidR="00D201E4" w:rsidRDefault="00D201E4" w:rsidP="00D201E4">
      <w:pPr>
        <w:ind w:left="720" w:hanging="720"/>
        <w:contextualSpacing/>
        <w:rPr>
          <w:rFonts w:asciiTheme="majorBidi" w:hAnsiTheme="majorBidi" w:cstheme="majorBidi"/>
          <w:sz w:val="24"/>
          <w:szCs w:val="24"/>
          <w:lang w:bidi="ar-JO"/>
        </w:rPr>
      </w:pPr>
      <w:r w:rsidRPr="00D201E4">
        <w:rPr>
          <w:rFonts w:asciiTheme="majorBidi" w:hAnsiTheme="majorBidi" w:cstheme="majorBidi"/>
          <w:sz w:val="24"/>
          <w:szCs w:val="24"/>
          <w:lang w:bidi="ar-JO"/>
        </w:rPr>
        <w:t>Tan, C. (2011). </w:t>
      </w:r>
      <w:r w:rsidRPr="00114E54">
        <w:rPr>
          <w:rFonts w:asciiTheme="majorBidi" w:hAnsiTheme="majorBidi" w:cstheme="majorBidi"/>
          <w:i/>
          <w:iCs/>
          <w:sz w:val="24"/>
          <w:szCs w:val="24"/>
          <w:lang w:bidi="ar-JO"/>
        </w:rPr>
        <w:t>Islamic education and indoctrination</w:t>
      </w:r>
      <w:r w:rsidRPr="00D201E4">
        <w:rPr>
          <w:rFonts w:asciiTheme="majorBidi" w:hAnsiTheme="majorBidi" w:cstheme="majorBidi"/>
          <w:sz w:val="24"/>
          <w:szCs w:val="24"/>
          <w:lang w:bidi="ar-JO"/>
        </w:rPr>
        <w:t>: The case in indonesia. New York: Routledge.</w:t>
      </w:r>
    </w:p>
    <w:p w:rsidR="005E58B7" w:rsidRPr="001A0BE2" w:rsidRDefault="005E58B7"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Taji-Farouki, S. (2004). </w:t>
      </w:r>
      <w:r w:rsidR="00A45D82" w:rsidRPr="00114E54">
        <w:rPr>
          <w:rFonts w:asciiTheme="majorBidi" w:hAnsiTheme="majorBidi" w:cstheme="majorBidi"/>
          <w:i/>
          <w:iCs/>
          <w:sz w:val="24"/>
          <w:szCs w:val="24"/>
          <w:lang w:bidi="ar-JO"/>
        </w:rPr>
        <w:t>Modern Muslim intellectuals and the Quran</w:t>
      </w:r>
      <w:r w:rsidR="00A45D82" w:rsidRPr="001A0BE2">
        <w:rPr>
          <w:rFonts w:asciiTheme="majorBidi" w:hAnsiTheme="majorBidi" w:cstheme="majorBidi"/>
          <w:sz w:val="24"/>
          <w:szCs w:val="24"/>
          <w:lang w:bidi="ar-JO"/>
        </w:rPr>
        <w:t xml:space="preserve">. Oxford: Oxford University Press. </w:t>
      </w:r>
    </w:p>
    <w:p w:rsidR="00BF3D4C" w:rsidRPr="001A0BE2" w:rsidRDefault="00BF3D4C"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Tibi, B. (1995). Culture and Knowledge: The politics of Islamization of knowledge as a postmodern project? The fundamentalist claim to de-westernizatio</w:t>
      </w:r>
      <w:r w:rsidR="000F7410">
        <w:rPr>
          <w:rFonts w:asciiTheme="majorBidi" w:hAnsiTheme="majorBidi" w:cstheme="majorBidi"/>
          <w:sz w:val="24"/>
          <w:szCs w:val="24"/>
          <w:lang w:bidi="ar-JO"/>
        </w:rPr>
        <w:t>n</w:t>
      </w:r>
      <w:r w:rsidRPr="001A0BE2">
        <w:rPr>
          <w:rFonts w:asciiTheme="majorBidi" w:hAnsiTheme="majorBidi" w:cstheme="majorBidi"/>
          <w:sz w:val="24"/>
          <w:szCs w:val="24"/>
          <w:lang w:bidi="ar-JO"/>
        </w:rPr>
        <w:t xml:space="preserve">. </w:t>
      </w:r>
      <w:r w:rsidR="00114E54">
        <w:rPr>
          <w:rFonts w:asciiTheme="majorBidi" w:hAnsiTheme="majorBidi" w:cstheme="majorBidi"/>
          <w:i/>
          <w:iCs/>
          <w:sz w:val="24"/>
          <w:szCs w:val="24"/>
          <w:lang w:bidi="ar-JO"/>
        </w:rPr>
        <w:t>Theory, Culture &amp; S</w:t>
      </w:r>
      <w:r w:rsidRPr="00114E54">
        <w:rPr>
          <w:rFonts w:asciiTheme="majorBidi" w:hAnsiTheme="majorBidi" w:cstheme="majorBidi"/>
          <w:i/>
          <w:iCs/>
          <w:sz w:val="24"/>
          <w:szCs w:val="24"/>
          <w:lang w:bidi="ar-JO"/>
        </w:rPr>
        <w:t>ociety, 12</w:t>
      </w:r>
      <w:r w:rsidRPr="001A0BE2">
        <w:rPr>
          <w:rFonts w:asciiTheme="majorBidi" w:hAnsiTheme="majorBidi" w:cstheme="majorBidi"/>
          <w:sz w:val="24"/>
          <w:szCs w:val="24"/>
          <w:lang w:bidi="ar-JO"/>
        </w:rPr>
        <w:t>, 1-24.</w:t>
      </w:r>
    </w:p>
    <w:p w:rsidR="009F591C" w:rsidRPr="001A0BE2" w:rsidRDefault="009F591C"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Tibi, B. (2012). Islamic humanism vs. Islamism: Cross-civilizational bridging. </w:t>
      </w:r>
      <w:r w:rsidR="00114E54">
        <w:rPr>
          <w:rFonts w:asciiTheme="majorBidi" w:hAnsiTheme="majorBidi" w:cstheme="majorBidi"/>
          <w:i/>
          <w:iCs/>
          <w:sz w:val="24"/>
          <w:szCs w:val="24"/>
          <w:lang w:bidi="ar-JO"/>
        </w:rPr>
        <w:t>Sounding: An I</w:t>
      </w:r>
      <w:r w:rsidRPr="00114E54">
        <w:rPr>
          <w:rFonts w:asciiTheme="majorBidi" w:hAnsiTheme="majorBidi" w:cstheme="majorBidi"/>
          <w:i/>
          <w:iCs/>
          <w:sz w:val="24"/>
          <w:szCs w:val="24"/>
          <w:lang w:bidi="ar-JO"/>
        </w:rPr>
        <w:t xml:space="preserve">nterdisciplinary Journal, 95 </w:t>
      </w:r>
      <w:r w:rsidRPr="001A0BE2">
        <w:rPr>
          <w:rFonts w:asciiTheme="majorBidi" w:hAnsiTheme="majorBidi" w:cstheme="majorBidi"/>
          <w:sz w:val="24"/>
          <w:szCs w:val="24"/>
          <w:lang w:bidi="ar-JO"/>
        </w:rPr>
        <w:t>(3), 230-254.</w:t>
      </w:r>
    </w:p>
    <w:p w:rsidR="00C226E2" w:rsidRPr="001A0BE2" w:rsidRDefault="00C226E2"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Thiesen, E. J. (2012). Democratic schooling and the demands of religion. In H. A. Alexander &amp; A. K. Agbaria (Eds.), </w:t>
      </w:r>
      <w:r w:rsidRPr="00114E54">
        <w:rPr>
          <w:rFonts w:asciiTheme="majorBidi" w:hAnsiTheme="majorBidi" w:cstheme="majorBidi"/>
          <w:i/>
          <w:iCs/>
          <w:sz w:val="24"/>
          <w:szCs w:val="24"/>
          <w:lang w:bidi="ar-JO"/>
        </w:rPr>
        <w:t>Commitment, character, and citizenship: Religious education in liberal democracy</w:t>
      </w:r>
      <w:r w:rsidRPr="001A0BE2">
        <w:rPr>
          <w:rFonts w:asciiTheme="majorBidi" w:hAnsiTheme="majorBidi" w:cstheme="majorBidi"/>
          <w:sz w:val="24"/>
          <w:szCs w:val="24"/>
          <w:lang w:bidi="ar-JO"/>
        </w:rPr>
        <w:t xml:space="preserve"> (pp. 161–178). New York, NY: Routledge.</w:t>
      </w:r>
    </w:p>
    <w:p w:rsidR="009B6ACB" w:rsidRDefault="009B6ACB"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 xml:space="preserve">Wilkinson, M. L. N. (2015). </w:t>
      </w:r>
      <w:r w:rsidRPr="00114E54">
        <w:rPr>
          <w:rFonts w:asciiTheme="majorBidi" w:hAnsiTheme="majorBidi" w:cstheme="majorBidi"/>
          <w:i/>
          <w:iCs/>
          <w:sz w:val="24"/>
          <w:szCs w:val="24"/>
          <w:lang w:bidi="ar-JO"/>
        </w:rPr>
        <w:t>A fresh look at Islam in a multi-faith world</w:t>
      </w:r>
      <w:r w:rsidRPr="001A0BE2">
        <w:rPr>
          <w:rFonts w:asciiTheme="majorBidi" w:hAnsiTheme="majorBidi" w:cstheme="majorBidi"/>
          <w:sz w:val="24"/>
          <w:szCs w:val="24"/>
          <w:lang w:bidi="ar-JO"/>
        </w:rPr>
        <w:t xml:space="preserve">. London and New York: Routledge. </w:t>
      </w:r>
    </w:p>
    <w:p w:rsidR="008952EF" w:rsidRDefault="0047563A"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Wilkinson, M. L. N. (2013). Introducing Islamic critical realism. </w:t>
      </w:r>
      <w:r w:rsidRPr="00114E54">
        <w:rPr>
          <w:rFonts w:asciiTheme="majorBidi" w:hAnsiTheme="majorBidi" w:cstheme="majorBidi"/>
          <w:i/>
          <w:iCs/>
          <w:sz w:val="24"/>
          <w:szCs w:val="24"/>
          <w:lang w:bidi="ar-JO"/>
        </w:rPr>
        <w:t>Journal of Critical Realism, 12</w:t>
      </w:r>
      <w:r w:rsidRPr="0047563A">
        <w:rPr>
          <w:rFonts w:asciiTheme="majorBidi" w:hAnsiTheme="majorBidi" w:cstheme="majorBidi"/>
          <w:sz w:val="24"/>
          <w:szCs w:val="24"/>
          <w:lang w:bidi="ar-JO"/>
        </w:rPr>
        <w:t xml:space="preserve"> (4), 419-442.</w:t>
      </w:r>
    </w:p>
    <w:p w:rsidR="00B37C56" w:rsidRPr="00B37C56" w:rsidRDefault="00B37C56" w:rsidP="00B37C56">
      <w:pPr>
        <w:ind w:left="720" w:hanging="720"/>
        <w:contextualSpacing/>
        <w:rPr>
          <w:rFonts w:asciiTheme="majorBidi" w:hAnsiTheme="majorBidi" w:cstheme="majorBidi"/>
          <w:sz w:val="24"/>
          <w:szCs w:val="24"/>
          <w:lang w:bidi="ar-JO"/>
        </w:rPr>
      </w:pPr>
      <w:r w:rsidRPr="00B37C56">
        <w:rPr>
          <w:rFonts w:asciiTheme="majorBidi" w:hAnsiTheme="majorBidi" w:cstheme="majorBidi"/>
          <w:sz w:val="24"/>
          <w:szCs w:val="24"/>
          <w:lang w:bidi="ar-JO"/>
        </w:rPr>
        <w:t>Waghid, Y. (2011). </w:t>
      </w:r>
      <w:r w:rsidRPr="00114E54">
        <w:rPr>
          <w:rFonts w:asciiTheme="majorBidi" w:hAnsiTheme="majorBidi" w:cstheme="majorBidi"/>
          <w:i/>
          <w:iCs/>
          <w:sz w:val="24"/>
          <w:szCs w:val="24"/>
          <w:lang w:bidi="ar-JO"/>
        </w:rPr>
        <w:t>Conceptions of Islamic education: Pedagogical framings</w:t>
      </w:r>
      <w:r w:rsidRPr="00B37C56">
        <w:rPr>
          <w:rFonts w:asciiTheme="majorBidi" w:hAnsiTheme="majorBidi" w:cstheme="majorBidi"/>
          <w:sz w:val="24"/>
          <w:szCs w:val="24"/>
          <w:lang w:bidi="ar-JO"/>
        </w:rPr>
        <w:t>. New York: Peter Lang.</w:t>
      </w:r>
    </w:p>
    <w:p w:rsidR="00B37C56" w:rsidRPr="00B37C56" w:rsidRDefault="00B37C56" w:rsidP="00B37C56">
      <w:pPr>
        <w:ind w:left="720" w:hanging="720"/>
        <w:contextualSpacing/>
        <w:rPr>
          <w:rFonts w:asciiTheme="majorBidi" w:hAnsiTheme="majorBidi" w:cstheme="majorBidi"/>
          <w:sz w:val="24"/>
          <w:szCs w:val="24"/>
          <w:lang w:bidi="ar-JO"/>
        </w:rPr>
      </w:pPr>
      <w:r w:rsidRPr="00B37C56">
        <w:rPr>
          <w:rFonts w:asciiTheme="majorBidi" w:hAnsiTheme="majorBidi" w:cstheme="majorBidi"/>
          <w:sz w:val="24"/>
          <w:szCs w:val="24"/>
          <w:lang w:bidi="ar-JO"/>
        </w:rPr>
        <w:t xml:space="preserve">Waghid, Y., &amp; Smeyers, P. (2014). Re-envisioning the future: Democratic citizenship education and Islamic education. </w:t>
      </w:r>
      <w:r w:rsidRPr="00114E54">
        <w:rPr>
          <w:rFonts w:asciiTheme="majorBidi" w:hAnsiTheme="majorBidi" w:cstheme="majorBidi"/>
          <w:i/>
          <w:iCs/>
          <w:sz w:val="24"/>
          <w:szCs w:val="24"/>
          <w:lang w:bidi="ar-JO"/>
        </w:rPr>
        <w:t>Journal of Philosophy of Education, 48</w:t>
      </w:r>
      <w:r w:rsidRPr="00B37C56">
        <w:rPr>
          <w:rFonts w:asciiTheme="majorBidi" w:hAnsiTheme="majorBidi" w:cstheme="majorBidi"/>
          <w:sz w:val="24"/>
          <w:szCs w:val="24"/>
          <w:lang w:bidi="ar-JO"/>
        </w:rPr>
        <w:t xml:space="preserve"> (4), 539-558. </w:t>
      </w:r>
    </w:p>
    <w:p w:rsidR="002C64A0" w:rsidRPr="001A0BE2" w:rsidRDefault="002C64A0" w:rsidP="005F2186">
      <w:pPr>
        <w:ind w:left="720" w:hanging="720"/>
        <w:contextualSpacing/>
        <w:rPr>
          <w:rFonts w:asciiTheme="majorBidi" w:hAnsiTheme="majorBidi" w:cstheme="majorBidi"/>
          <w:sz w:val="24"/>
          <w:szCs w:val="24"/>
          <w:lang w:bidi="ar-JO"/>
        </w:rPr>
      </w:pPr>
      <w:r w:rsidRPr="001A0BE2">
        <w:rPr>
          <w:rFonts w:asciiTheme="majorBidi" w:hAnsiTheme="majorBidi" w:cstheme="majorBidi"/>
          <w:sz w:val="24"/>
          <w:szCs w:val="24"/>
          <w:lang w:bidi="ar-JO"/>
        </w:rPr>
        <w:t>Wadud, A. (2009). Ai</w:t>
      </w:r>
      <w:r w:rsidR="00AC478E" w:rsidRPr="001A0BE2">
        <w:rPr>
          <w:rFonts w:asciiTheme="majorBidi" w:hAnsiTheme="majorBidi" w:cstheme="majorBidi"/>
          <w:sz w:val="24"/>
          <w:szCs w:val="24"/>
          <w:lang w:bidi="ar-JO"/>
        </w:rPr>
        <w:t>shah’s legacy: The struggle for women’s rights within Islam.</w:t>
      </w:r>
      <w:r w:rsidRPr="001A0BE2">
        <w:rPr>
          <w:rFonts w:asciiTheme="majorBidi" w:hAnsiTheme="majorBidi" w:cstheme="majorBidi"/>
          <w:sz w:val="24"/>
          <w:szCs w:val="24"/>
          <w:lang w:bidi="ar-JO"/>
        </w:rPr>
        <w:t xml:space="preserve"> In M. Kamrava (Ed.), </w:t>
      </w:r>
      <w:r w:rsidR="00114E54" w:rsidRPr="00114E54">
        <w:rPr>
          <w:rFonts w:asciiTheme="majorBidi" w:hAnsiTheme="majorBidi" w:cstheme="majorBidi"/>
          <w:i/>
          <w:iCs/>
          <w:sz w:val="24"/>
          <w:szCs w:val="24"/>
          <w:lang w:bidi="ar-JO"/>
        </w:rPr>
        <w:t>The new v</w:t>
      </w:r>
      <w:r w:rsidRPr="00114E54">
        <w:rPr>
          <w:rFonts w:asciiTheme="majorBidi" w:hAnsiTheme="majorBidi" w:cstheme="majorBidi"/>
          <w:i/>
          <w:iCs/>
          <w:sz w:val="24"/>
          <w:szCs w:val="24"/>
          <w:lang w:bidi="ar-JO"/>
        </w:rPr>
        <w:t>oices of Islam: Reforming politics and modernity</w:t>
      </w:r>
      <w:r w:rsidRPr="001A0BE2">
        <w:rPr>
          <w:rFonts w:asciiTheme="majorBidi" w:hAnsiTheme="majorBidi" w:cstheme="majorBidi"/>
          <w:sz w:val="24"/>
          <w:szCs w:val="24"/>
          <w:lang w:bidi="ar-JO"/>
        </w:rPr>
        <w:t xml:space="preserve"> (pp. </w:t>
      </w:r>
      <w:r w:rsidR="00AC478E" w:rsidRPr="001A0BE2">
        <w:rPr>
          <w:rFonts w:asciiTheme="majorBidi" w:hAnsiTheme="majorBidi" w:cstheme="majorBidi"/>
          <w:sz w:val="24"/>
          <w:szCs w:val="24"/>
          <w:lang w:bidi="ar-JO"/>
        </w:rPr>
        <w:t>201</w:t>
      </w:r>
      <w:r w:rsidRPr="001A0BE2">
        <w:rPr>
          <w:rFonts w:asciiTheme="majorBidi" w:hAnsiTheme="majorBidi" w:cstheme="majorBidi"/>
          <w:sz w:val="24"/>
          <w:szCs w:val="24"/>
          <w:lang w:bidi="ar-JO"/>
        </w:rPr>
        <w:t>-</w:t>
      </w:r>
      <w:r w:rsidR="00AC478E" w:rsidRPr="001A0BE2">
        <w:rPr>
          <w:rFonts w:asciiTheme="majorBidi" w:hAnsiTheme="majorBidi" w:cstheme="majorBidi"/>
          <w:sz w:val="24"/>
          <w:szCs w:val="24"/>
          <w:lang w:bidi="ar-JO"/>
        </w:rPr>
        <w:t>204</w:t>
      </w:r>
      <w:r w:rsidRPr="001A0BE2">
        <w:rPr>
          <w:rFonts w:asciiTheme="majorBidi" w:hAnsiTheme="majorBidi" w:cstheme="majorBidi"/>
          <w:sz w:val="24"/>
          <w:szCs w:val="24"/>
          <w:lang w:bidi="ar-JO"/>
        </w:rPr>
        <w:t xml:space="preserve">). London: I.B. Tauris &amp; Co. Ltd. </w:t>
      </w:r>
    </w:p>
    <w:p w:rsidR="008952EF" w:rsidRPr="00114E54" w:rsidRDefault="009F591C" w:rsidP="00114E54">
      <w:pPr>
        <w:ind w:left="720" w:hanging="720"/>
        <w:contextualSpacing/>
        <w:rPr>
          <w:rFonts w:asciiTheme="majorBidi" w:hAnsiTheme="majorBidi" w:cstheme="majorBidi"/>
          <w:i/>
          <w:iCs/>
          <w:sz w:val="24"/>
          <w:szCs w:val="24"/>
          <w:lang w:bidi="ar-JO"/>
        </w:rPr>
      </w:pPr>
      <w:r w:rsidRPr="001A0BE2">
        <w:rPr>
          <w:rFonts w:asciiTheme="majorBidi" w:hAnsiTheme="majorBidi" w:cstheme="majorBidi"/>
          <w:sz w:val="24"/>
          <w:szCs w:val="24"/>
          <w:lang w:bidi="ar-JO"/>
        </w:rPr>
        <w:t xml:space="preserve">Wright, R. (1996). Islam and liberal democracy: Two visions of reformation. </w:t>
      </w:r>
      <w:r w:rsidRPr="00114E54">
        <w:rPr>
          <w:rFonts w:asciiTheme="majorBidi" w:hAnsiTheme="majorBidi" w:cstheme="majorBidi"/>
          <w:i/>
          <w:iCs/>
          <w:sz w:val="24"/>
          <w:szCs w:val="24"/>
          <w:lang w:bidi="ar-JO"/>
        </w:rPr>
        <w:t>Journal of Democracy, 7</w:t>
      </w:r>
      <w:r w:rsidR="00114E54">
        <w:rPr>
          <w:rFonts w:asciiTheme="majorBidi" w:hAnsiTheme="majorBidi" w:cstheme="majorBidi"/>
          <w:i/>
          <w:iCs/>
          <w:sz w:val="24"/>
          <w:szCs w:val="24"/>
          <w:lang w:bidi="ar-JO"/>
        </w:rPr>
        <w:t xml:space="preserve"> </w:t>
      </w:r>
      <w:r w:rsidRPr="001A0BE2">
        <w:rPr>
          <w:rFonts w:asciiTheme="majorBidi" w:hAnsiTheme="majorBidi" w:cstheme="majorBidi"/>
          <w:sz w:val="24"/>
          <w:szCs w:val="24"/>
          <w:lang w:bidi="ar-JO"/>
        </w:rPr>
        <w:t xml:space="preserve">(2), 64–75.  </w:t>
      </w:r>
    </w:p>
    <w:p w:rsidR="00212B20" w:rsidRPr="0047563A" w:rsidRDefault="00212B20" w:rsidP="0047563A">
      <w:pPr>
        <w:ind w:left="720" w:hanging="720"/>
        <w:contextualSpacing/>
        <w:rPr>
          <w:rFonts w:asciiTheme="majorBidi" w:hAnsiTheme="majorBidi" w:cstheme="majorBidi"/>
          <w:sz w:val="24"/>
          <w:szCs w:val="24"/>
          <w:lang w:bidi="ar-JO"/>
        </w:rPr>
      </w:pPr>
      <w:r w:rsidRPr="0047563A">
        <w:rPr>
          <w:rFonts w:asciiTheme="majorBidi" w:hAnsiTheme="majorBidi" w:cstheme="majorBidi"/>
          <w:sz w:val="24"/>
          <w:szCs w:val="24"/>
          <w:lang w:bidi="ar-JO"/>
        </w:rPr>
        <w:t xml:space="preserve">Zia, R. (2007). Transmission of values in Muslim countries: Religious education and moral development in school curricula. In A. Benavot, C. Braslavsky &amp; . N. Truong (Eds.), </w:t>
      </w:r>
      <w:r w:rsidRPr="00114E54">
        <w:rPr>
          <w:rFonts w:asciiTheme="majorBidi" w:hAnsiTheme="majorBidi" w:cstheme="majorBidi"/>
          <w:i/>
          <w:iCs/>
          <w:sz w:val="24"/>
          <w:szCs w:val="24"/>
          <w:lang w:bidi="ar-JO"/>
        </w:rPr>
        <w:t>School knowledge in comparative and historical perspective</w:t>
      </w:r>
      <w:r w:rsidRPr="0047563A">
        <w:rPr>
          <w:rFonts w:asciiTheme="majorBidi" w:hAnsiTheme="majorBidi" w:cstheme="majorBidi"/>
          <w:sz w:val="24"/>
          <w:szCs w:val="24"/>
          <w:lang w:bidi="ar-JO"/>
        </w:rPr>
        <w:t xml:space="preserve"> (pp. 119-134).  Netherlands: Springer. </w:t>
      </w:r>
    </w:p>
    <w:p w:rsidR="00212B20" w:rsidRPr="001A0BE2" w:rsidRDefault="00212B20" w:rsidP="005F2186">
      <w:pPr>
        <w:ind w:left="720" w:hanging="720"/>
        <w:contextualSpacing/>
        <w:rPr>
          <w:rFonts w:asciiTheme="majorBidi" w:hAnsiTheme="majorBidi" w:cstheme="majorBidi"/>
          <w:sz w:val="24"/>
          <w:szCs w:val="24"/>
          <w:lang w:bidi="ar-JO"/>
        </w:rPr>
      </w:pPr>
    </w:p>
    <w:p w:rsidR="00931D8F" w:rsidRPr="001A0BE2" w:rsidRDefault="00931D8F" w:rsidP="005F2186">
      <w:pPr>
        <w:ind w:left="720" w:hanging="720"/>
        <w:contextualSpacing/>
        <w:rPr>
          <w:rFonts w:asciiTheme="majorBidi" w:hAnsiTheme="majorBidi" w:cstheme="majorBidi"/>
          <w:sz w:val="24"/>
          <w:szCs w:val="24"/>
          <w:lang w:bidi="ar-JO"/>
        </w:rPr>
      </w:pPr>
    </w:p>
    <w:p w:rsidR="00DA491F" w:rsidRPr="001A0BE2" w:rsidRDefault="00DA491F" w:rsidP="005F2186">
      <w:pPr>
        <w:ind w:left="720" w:hanging="720"/>
        <w:contextualSpacing/>
        <w:rPr>
          <w:rFonts w:asciiTheme="majorBidi" w:hAnsiTheme="majorBidi" w:cstheme="majorBidi"/>
          <w:sz w:val="24"/>
          <w:szCs w:val="24"/>
          <w:lang w:bidi="ar-JO"/>
        </w:rPr>
      </w:pPr>
    </w:p>
    <w:p w:rsidR="002C64A0" w:rsidRPr="001A0BE2" w:rsidRDefault="002C64A0" w:rsidP="005F2186">
      <w:pPr>
        <w:ind w:left="720" w:hanging="720"/>
        <w:contextualSpacing/>
        <w:rPr>
          <w:rFonts w:asciiTheme="majorBidi" w:hAnsiTheme="majorBidi" w:cstheme="majorBidi"/>
          <w:sz w:val="24"/>
          <w:szCs w:val="24"/>
          <w:lang w:bidi="ar-JO"/>
        </w:rPr>
      </w:pPr>
    </w:p>
    <w:p w:rsidR="009B6ACB" w:rsidRPr="001A0BE2" w:rsidRDefault="009B6ACB" w:rsidP="005F2186">
      <w:pPr>
        <w:ind w:left="720" w:hanging="720"/>
        <w:rPr>
          <w:rFonts w:asciiTheme="majorBidi" w:hAnsiTheme="majorBidi" w:cstheme="majorBidi"/>
          <w:sz w:val="24"/>
          <w:szCs w:val="24"/>
          <w:lang w:bidi="he-IL"/>
        </w:rPr>
      </w:pPr>
    </w:p>
    <w:p w:rsidR="00272E00" w:rsidRPr="001A0BE2" w:rsidRDefault="00272E00" w:rsidP="005F2186">
      <w:pPr>
        <w:rPr>
          <w:rFonts w:asciiTheme="majorBidi" w:hAnsiTheme="majorBidi" w:cstheme="majorBidi"/>
          <w:sz w:val="24"/>
          <w:szCs w:val="24"/>
          <w:lang w:bidi="he-IL"/>
        </w:rPr>
      </w:pPr>
    </w:p>
    <w:p w:rsidR="005E22FA" w:rsidRPr="001A0BE2" w:rsidRDefault="005E22FA" w:rsidP="005F2186">
      <w:pPr>
        <w:rPr>
          <w:rFonts w:asciiTheme="majorBidi" w:hAnsiTheme="majorBidi" w:cstheme="majorBidi"/>
          <w:sz w:val="24"/>
          <w:szCs w:val="24"/>
          <w:lang w:bidi="he-IL"/>
        </w:rPr>
      </w:pPr>
    </w:p>
    <w:p w:rsidR="00102B94" w:rsidRPr="001A0BE2" w:rsidRDefault="00102B94" w:rsidP="005F2186">
      <w:pPr>
        <w:rPr>
          <w:rFonts w:asciiTheme="majorBidi" w:hAnsiTheme="majorBidi" w:cstheme="majorBidi"/>
          <w:sz w:val="24"/>
          <w:szCs w:val="24"/>
          <w:lang w:bidi="he-IL"/>
        </w:rPr>
      </w:pPr>
    </w:p>
    <w:p w:rsidR="00522781" w:rsidRPr="001A0BE2" w:rsidRDefault="00522781" w:rsidP="005F2186">
      <w:pPr>
        <w:rPr>
          <w:rFonts w:asciiTheme="majorBidi" w:hAnsiTheme="majorBidi" w:cstheme="majorBidi"/>
          <w:sz w:val="24"/>
          <w:szCs w:val="24"/>
          <w:lang w:bidi="he-IL"/>
        </w:rPr>
      </w:pPr>
    </w:p>
    <w:p w:rsidR="007743FA" w:rsidRPr="001A0BE2" w:rsidRDefault="007743FA" w:rsidP="005F2186">
      <w:pPr>
        <w:rPr>
          <w:rFonts w:asciiTheme="majorBidi" w:hAnsiTheme="majorBidi" w:cstheme="majorBidi"/>
          <w:sz w:val="24"/>
          <w:szCs w:val="24"/>
          <w:lang w:bidi="he-IL"/>
        </w:rPr>
      </w:pPr>
    </w:p>
    <w:p w:rsidR="00DC77CC" w:rsidRPr="001A0BE2" w:rsidRDefault="00DC77CC" w:rsidP="005F2186">
      <w:pPr>
        <w:rPr>
          <w:rFonts w:asciiTheme="majorBidi" w:hAnsiTheme="majorBidi" w:cstheme="majorBidi"/>
          <w:sz w:val="24"/>
          <w:szCs w:val="24"/>
          <w:lang w:bidi="he-IL"/>
        </w:rPr>
      </w:pPr>
    </w:p>
    <w:sectPr w:rsidR="00DC77CC" w:rsidRPr="001A0BE2" w:rsidSect="00C86BC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81" w:rsidRDefault="00BD3981" w:rsidP="00DC77CC">
      <w:pPr>
        <w:spacing w:line="240" w:lineRule="auto"/>
      </w:pPr>
      <w:r>
        <w:separator/>
      </w:r>
    </w:p>
  </w:endnote>
  <w:endnote w:type="continuationSeparator" w:id="0">
    <w:p w:rsidR="00BD3981" w:rsidRDefault="00BD3981" w:rsidP="00DC7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OT46dcae81">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48438"/>
      <w:docPartObj>
        <w:docPartGallery w:val="Page Numbers (Bottom of Page)"/>
        <w:docPartUnique/>
      </w:docPartObj>
    </w:sdtPr>
    <w:sdtContent>
      <w:p w:rsidR="00807608" w:rsidRDefault="00846C33">
        <w:pPr>
          <w:pStyle w:val="Footer"/>
          <w:jc w:val="center"/>
        </w:pPr>
        <w:fldSimple w:instr=" PAGE   \* MERGEFORMAT ">
          <w:r w:rsidR="00BD3981">
            <w:rPr>
              <w:noProof/>
            </w:rPr>
            <w:t>1</w:t>
          </w:r>
        </w:fldSimple>
      </w:p>
    </w:sdtContent>
  </w:sdt>
  <w:p w:rsidR="00807608" w:rsidRDefault="00807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81" w:rsidRDefault="00BD3981" w:rsidP="00DC77CC">
      <w:pPr>
        <w:spacing w:line="240" w:lineRule="auto"/>
      </w:pPr>
      <w:r>
        <w:separator/>
      </w:r>
    </w:p>
  </w:footnote>
  <w:footnote w:type="continuationSeparator" w:id="0">
    <w:p w:rsidR="00BD3981" w:rsidRDefault="00BD3981" w:rsidP="00DC77CC">
      <w:pPr>
        <w:spacing w:line="240" w:lineRule="auto"/>
      </w:pPr>
      <w:r>
        <w:continuationSeparator/>
      </w:r>
    </w:p>
  </w:footnote>
  <w:footnote w:id="1">
    <w:p w:rsidR="00807608" w:rsidRDefault="00807608">
      <w:pPr>
        <w:pStyle w:val="FootnoteText"/>
      </w:pPr>
      <w:r>
        <w:rPr>
          <w:rStyle w:val="FootnoteReference"/>
        </w:rPr>
        <w:footnoteRef/>
      </w:r>
      <w:r>
        <w:t xml:space="preserve">  It is considered the Word of God and the “Holy Scripture of Muslims and the most important text on which Islam is based” (Saeed, 2006, p. 8).</w:t>
      </w:r>
    </w:p>
  </w:footnote>
  <w:footnote w:id="2">
    <w:p w:rsidR="00807608" w:rsidRDefault="00807608">
      <w:pPr>
        <w:pStyle w:val="FootnoteText"/>
      </w:pPr>
      <w:r>
        <w:rPr>
          <w:rStyle w:val="FootnoteReference"/>
        </w:rPr>
        <w:footnoteRef/>
      </w:r>
      <w:r>
        <w:t xml:space="preserve">  It is believed that these people “are the sources of legitimate knowledge and the methodology of accessing this knowledge” (</w:t>
      </w:r>
      <w:r w:rsidRPr="008C3721">
        <w:t>Duderija, 2014,</w:t>
      </w:r>
      <w:r>
        <w:t xml:space="preserve"> p. 134)</w:t>
      </w:r>
    </w:p>
  </w:footnote>
  <w:footnote w:id="3">
    <w:p w:rsidR="00807608" w:rsidRDefault="00807608">
      <w:pPr>
        <w:pStyle w:val="FootnoteText"/>
      </w:pPr>
      <w:r>
        <w:rPr>
          <w:rStyle w:val="FootnoteReference"/>
        </w:rPr>
        <w:footnoteRef/>
      </w:r>
      <w:r>
        <w:t xml:space="preserve">  Fist four Rashidun caliphs (632-660) Abu Bakr, Umar, Uthman, and Ali. </w:t>
      </w:r>
    </w:p>
  </w:footnote>
  <w:footnote w:id="4">
    <w:p w:rsidR="00807608" w:rsidRDefault="00807608">
      <w:pPr>
        <w:pStyle w:val="FootnoteText"/>
      </w:pPr>
      <w:r w:rsidRPr="00502617">
        <w:footnoteRef/>
      </w:r>
      <w:r>
        <w:t xml:space="preserve"> Basically the legal hermeneutics of the major </w:t>
      </w:r>
      <w:r w:rsidRPr="00502617">
        <w:t>schools of thought</w:t>
      </w:r>
      <w:r>
        <w:t xml:space="preserve"> (</w:t>
      </w:r>
      <w:r w:rsidRPr="00B35BD8">
        <w:rPr>
          <w:i/>
          <w:iCs/>
        </w:rPr>
        <w:t>madhahib</w:t>
      </w:r>
      <w:r>
        <w:t>): The Hanafi, Hanbali, Maliki and Shafi</w:t>
      </w:r>
      <w:r w:rsidRPr="00502617">
        <w:t>‘i</w:t>
      </w:r>
      <w:r>
        <w:t xml:space="preserve">. </w:t>
      </w:r>
    </w:p>
  </w:footnote>
  <w:footnote w:id="5">
    <w:p w:rsidR="00807608" w:rsidRDefault="00807608">
      <w:pPr>
        <w:pStyle w:val="FootnoteText"/>
      </w:pPr>
      <w:r>
        <w:rPr>
          <w:rStyle w:val="FootnoteReference"/>
        </w:rPr>
        <w:footnoteRef/>
      </w:r>
      <w:r>
        <w:t xml:space="preserve"> It is worth noting that the verses about personal matters and moral teachings are fewer (only 200) compared to 500 verses concerned with forms of worship and ritual (Saeed, 2006).</w:t>
      </w:r>
    </w:p>
  </w:footnote>
  <w:footnote w:id="6">
    <w:p w:rsidR="00807608" w:rsidRDefault="00807608">
      <w:pPr>
        <w:pStyle w:val="FootnoteText"/>
      </w:pPr>
      <w:r>
        <w:rPr>
          <w:rStyle w:val="FootnoteReference"/>
        </w:rPr>
        <w:footnoteRef/>
      </w:r>
      <w:r>
        <w:t xml:space="preserve">  “The ability and willingness to justify one’s beliefs based on internal as well as external questions” (Tan, 2014, p. 330)</w:t>
      </w:r>
    </w:p>
  </w:footnote>
  <w:footnote w:id="7">
    <w:p w:rsidR="00807608" w:rsidRDefault="00807608" w:rsidP="00645ADD">
      <w:pPr>
        <w:autoSpaceDE w:val="0"/>
        <w:autoSpaceDN w:val="0"/>
        <w:adjustRightInd w:val="0"/>
        <w:spacing w:line="240" w:lineRule="auto"/>
        <w:rPr>
          <w:rFonts w:ascii="AdvOT46dcae81" w:hAnsi="AdvOT46dcae81" w:cs="AdvOT46dcae81"/>
          <w:color w:val="000000"/>
          <w:sz w:val="18"/>
          <w:szCs w:val="18"/>
        </w:rPr>
      </w:pPr>
      <w:r>
        <w:rPr>
          <w:rStyle w:val="FootnoteReference"/>
        </w:rPr>
        <w:footnoteRef/>
      </w:r>
      <w:r>
        <w:t xml:space="preserve"> </w:t>
      </w:r>
      <w:r>
        <w:rPr>
          <w:rFonts w:ascii="AdvOT46dcae81" w:hAnsi="AdvOT46dcae81" w:cs="AdvOT46dcae81"/>
          <w:color w:val="000000"/>
          <w:sz w:val="18"/>
          <w:szCs w:val="18"/>
        </w:rPr>
        <w:t>It is a political philosophy in Islam which means that human beings do not have control over</w:t>
      </w:r>
    </w:p>
    <w:p w:rsidR="00807608" w:rsidRDefault="00807608" w:rsidP="00645ADD">
      <w:pPr>
        <w:pStyle w:val="FootnoteText"/>
      </w:pPr>
      <w:r>
        <w:rPr>
          <w:rFonts w:ascii="AdvOT46dcae81" w:hAnsi="AdvOT46dcae81" w:cs="AdvOT46dcae81"/>
          <w:color w:val="000000"/>
          <w:sz w:val="18"/>
          <w:szCs w:val="18"/>
        </w:rPr>
        <w:t xml:space="preserve">their actions, as they are all predetermined by God (Saeed, </w:t>
      </w:r>
      <w:r>
        <w:rPr>
          <w:rFonts w:ascii="AdvOT46dcae81" w:hAnsi="AdvOT46dcae81" w:cs="AdvOT46dcae81"/>
          <w:color w:val="000085"/>
          <w:sz w:val="18"/>
          <w:szCs w:val="18"/>
        </w:rPr>
        <w:t>2006</w:t>
      </w:r>
      <w:r>
        <w:rPr>
          <w:rFonts w:ascii="AdvOT46dcae81" w:hAnsi="AdvOT46dcae81" w:cs="AdvOT46dcae81"/>
          <w:color w:val="000000"/>
          <w:sz w:val="18"/>
          <w:szCs w:val="18"/>
        </w:rPr>
        <w:t>, p. 8).</w:t>
      </w:r>
    </w:p>
  </w:footnote>
  <w:footnote w:id="8">
    <w:p w:rsidR="00807608" w:rsidRDefault="00807608" w:rsidP="00F31B96">
      <w:pPr>
        <w:pStyle w:val="FootnoteText"/>
      </w:pPr>
      <w:r>
        <w:rPr>
          <w:rStyle w:val="FootnoteReference"/>
        </w:rPr>
        <w:footnoteRef/>
      </w:r>
      <w:r>
        <w:t xml:space="preserve"> Some scholars view the </w:t>
      </w:r>
      <w:r w:rsidRPr="00670F24">
        <w:rPr>
          <w:i/>
          <w:iCs/>
        </w:rPr>
        <w:t>hadith</w:t>
      </w:r>
      <w:r>
        <w:t xml:space="preserve"> (the prophet’s saying) as unrecited revelation and therefore it is valid as much as the Quran and has to be followed regardless of time, place and circumstances (Saeed, 2006). </w:t>
      </w:r>
    </w:p>
  </w:footnote>
  <w:footnote w:id="9">
    <w:p w:rsidR="00807608" w:rsidRDefault="00807608">
      <w:pPr>
        <w:pStyle w:val="FootnoteText"/>
      </w:pPr>
      <w:r>
        <w:rPr>
          <w:rStyle w:val="FootnoteReference"/>
        </w:rPr>
        <w:footnoteRef/>
      </w:r>
      <w:r>
        <w:t xml:space="preserve"> It is argued that this kind of interpretation reflect the social and historical conditions of people who lived in the seventh-century Hijaz.</w:t>
      </w:r>
    </w:p>
  </w:footnote>
  <w:footnote w:id="10">
    <w:p w:rsidR="00807608" w:rsidRDefault="00807608">
      <w:pPr>
        <w:pStyle w:val="FootnoteText"/>
      </w:pPr>
      <w:r>
        <w:rPr>
          <w:rStyle w:val="FootnoteReference"/>
        </w:rPr>
        <w:footnoteRef/>
      </w:r>
      <w:r>
        <w:t xml:space="preserve">  </w:t>
      </w:r>
      <w:r w:rsidRPr="00800762">
        <w:t>Not</w:t>
      </w:r>
      <w:r>
        <w:t xml:space="preserve"> relying</w:t>
      </w:r>
      <w:r w:rsidRPr="00800762">
        <w:t xml:space="preserve"> on alim (authoritative religion scholar) for doing so</w:t>
      </w:r>
      <w:r>
        <w:t xml:space="preserve"> is called the democratizing of understanding the Scripture (Saeed, 2006).</w:t>
      </w:r>
    </w:p>
  </w:footnote>
  <w:footnote w:id="11">
    <w:p w:rsidR="00807608" w:rsidRDefault="00807608" w:rsidP="00583AAB">
      <w:pPr>
        <w:pStyle w:val="FootnoteText"/>
      </w:pPr>
      <w:r>
        <w:rPr>
          <w:rStyle w:val="FootnoteReference"/>
        </w:rPr>
        <w:footnoteRef/>
      </w:r>
      <w:r>
        <w:t xml:space="preserve">  The meaning and nature of Islamic law as it is applies to Muslim living liberal secular democracies (Hassan, 2013, p. xii)</w:t>
      </w:r>
    </w:p>
  </w:footnote>
  <w:footnote w:id="12">
    <w:p w:rsidR="00807608" w:rsidRDefault="00807608">
      <w:pPr>
        <w:pStyle w:val="FootnoteText"/>
      </w:pPr>
      <w:r>
        <w:rPr>
          <w:rStyle w:val="FootnoteReference"/>
        </w:rPr>
        <w:footnoteRef/>
      </w:r>
      <w:r>
        <w:t xml:space="preserve">  This means going beyond the grammatical, linguistic, and legal strategies in interpreting the Quran.  </w:t>
      </w:r>
    </w:p>
  </w:footnote>
  <w:footnote w:id="13">
    <w:p w:rsidR="00807608" w:rsidRDefault="00807608">
      <w:pPr>
        <w:pStyle w:val="FootnoteText"/>
      </w:pPr>
      <w:r>
        <w:rPr>
          <w:rStyle w:val="FootnoteReference"/>
        </w:rPr>
        <w:footnoteRef/>
      </w:r>
      <w:r>
        <w:t xml:space="preserve"> Interpreting the Islamic law as revealed in the Quran and the Sunnah so as to keep them in line with the intellectual, political, economic, legal technological and moral developments of society  (Tan, 2014, p. 333).</w:t>
      </w:r>
    </w:p>
  </w:footnote>
  <w:footnote w:id="14">
    <w:p w:rsidR="00807608" w:rsidRDefault="00807608">
      <w:pPr>
        <w:pStyle w:val="FootnoteText"/>
      </w:pPr>
      <w:r>
        <w:rPr>
          <w:rStyle w:val="FootnoteReference"/>
        </w:rPr>
        <w:footnoteRef/>
      </w:r>
      <w:r>
        <w:t xml:space="preserve"> The imitation and blind following of early scholars—medieval Sunni jurists and their juridical theology (Leaman &amp; Ali, 2008).</w:t>
      </w:r>
    </w:p>
  </w:footnote>
  <w:footnote w:id="15">
    <w:p w:rsidR="00807608" w:rsidRDefault="00807608">
      <w:pPr>
        <w:pStyle w:val="FootnoteText"/>
      </w:pPr>
      <w:r>
        <w:rPr>
          <w:rStyle w:val="FootnoteReference"/>
        </w:rPr>
        <w:footnoteRef/>
      </w:r>
      <w:r>
        <w:t xml:space="preserve">  It is argued that Muslims in the west are attracted by discourses of defensive faith (the dichotomized constructions of Islam v. the west; Science v. religion; Islam v. modernity; and Islam v. democracy)</w:t>
      </w:r>
      <w:r w:rsidRPr="00807608">
        <w:t xml:space="preserve"> or the abandonment of faith arguing that there is a “mismatch between the practice of [Muslims’] professional lives in non-religious contexts and the articulation of their religious beliefs” (Wilkinson, 2015, p. 34).</w:t>
      </w:r>
    </w:p>
  </w:footnote>
  <w:footnote w:id="16">
    <w:p w:rsidR="005858AD" w:rsidRDefault="005858AD" w:rsidP="005858AD">
      <w:pPr>
        <w:pStyle w:val="FootnoteText"/>
      </w:pPr>
      <w:r>
        <w:rPr>
          <w:rStyle w:val="FootnoteReference"/>
        </w:rPr>
        <w:footnoteRef/>
      </w:r>
      <w:r>
        <w:t xml:space="preserve"> This may include learning about the theological schools of Asha`riya, Maturidis, Sufism, Shi’i and Mu`tazila as well as the legal contributions of the four mainstream </w:t>
      </w:r>
      <w:r w:rsidRPr="00B35BD8">
        <w:rPr>
          <w:i/>
          <w:iCs/>
        </w:rPr>
        <w:t>madhahib</w:t>
      </w:r>
      <w:r>
        <w:rPr>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08" w:rsidRDefault="00807608">
    <w:pPr>
      <w:pStyle w:val="Header"/>
    </w:pPr>
    <w:r>
      <w:t>Saada- towards a typology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0FA"/>
    <w:multiLevelType w:val="multilevel"/>
    <w:tmpl w:val="58DA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1"/>
    <w:footnote w:id="0"/>
  </w:footnotePr>
  <w:endnotePr>
    <w:endnote w:id="-1"/>
    <w:endnote w:id="0"/>
  </w:endnotePr>
  <w:compat/>
  <w:rsids>
    <w:rsidRoot w:val="0000538D"/>
    <w:rsid w:val="0000538D"/>
    <w:rsid w:val="0001628C"/>
    <w:rsid w:val="000223FA"/>
    <w:rsid w:val="00023D1A"/>
    <w:rsid w:val="00034773"/>
    <w:rsid w:val="00035759"/>
    <w:rsid w:val="0003711B"/>
    <w:rsid w:val="00070F73"/>
    <w:rsid w:val="00077B06"/>
    <w:rsid w:val="000847F2"/>
    <w:rsid w:val="00090216"/>
    <w:rsid w:val="00095056"/>
    <w:rsid w:val="00096E6A"/>
    <w:rsid w:val="000A3AEA"/>
    <w:rsid w:val="000A6371"/>
    <w:rsid w:val="000A7EB8"/>
    <w:rsid w:val="000B1AFB"/>
    <w:rsid w:val="000C50ED"/>
    <w:rsid w:val="000D2F3E"/>
    <w:rsid w:val="000D6DF9"/>
    <w:rsid w:val="000F7410"/>
    <w:rsid w:val="00102B94"/>
    <w:rsid w:val="001064A9"/>
    <w:rsid w:val="00114E54"/>
    <w:rsid w:val="001255DF"/>
    <w:rsid w:val="001279E4"/>
    <w:rsid w:val="00136F20"/>
    <w:rsid w:val="001403F6"/>
    <w:rsid w:val="0014491F"/>
    <w:rsid w:val="001515C6"/>
    <w:rsid w:val="00164DEB"/>
    <w:rsid w:val="0017193E"/>
    <w:rsid w:val="001905B7"/>
    <w:rsid w:val="001A0BE2"/>
    <w:rsid w:val="001A23CB"/>
    <w:rsid w:val="001A3F98"/>
    <w:rsid w:val="001B6C07"/>
    <w:rsid w:val="001B70F9"/>
    <w:rsid w:val="001C2338"/>
    <w:rsid w:val="001C3EAA"/>
    <w:rsid w:val="001C70CA"/>
    <w:rsid w:val="001C785A"/>
    <w:rsid w:val="001D4274"/>
    <w:rsid w:val="001E0ADA"/>
    <w:rsid w:val="001E5C55"/>
    <w:rsid w:val="001F0EB8"/>
    <w:rsid w:val="001F1728"/>
    <w:rsid w:val="00203E2F"/>
    <w:rsid w:val="002050FC"/>
    <w:rsid w:val="00205926"/>
    <w:rsid w:val="00207A53"/>
    <w:rsid w:val="00210286"/>
    <w:rsid w:val="00212B20"/>
    <w:rsid w:val="002144A5"/>
    <w:rsid w:val="00216886"/>
    <w:rsid w:val="00216F5D"/>
    <w:rsid w:val="002176D9"/>
    <w:rsid w:val="00217D23"/>
    <w:rsid w:val="00223FB3"/>
    <w:rsid w:val="0023002C"/>
    <w:rsid w:val="0023443A"/>
    <w:rsid w:val="00237F80"/>
    <w:rsid w:val="002521C5"/>
    <w:rsid w:val="002570DD"/>
    <w:rsid w:val="002573D1"/>
    <w:rsid w:val="00270993"/>
    <w:rsid w:val="00272E00"/>
    <w:rsid w:val="002B05E7"/>
    <w:rsid w:val="002C64A0"/>
    <w:rsid w:val="002D7138"/>
    <w:rsid w:val="002D7D3B"/>
    <w:rsid w:val="002E36DF"/>
    <w:rsid w:val="002F44A6"/>
    <w:rsid w:val="002F7855"/>
    <w:rsid w:val="00307B64"/>
    <w:rsid w:val="003147D2"/>
    <w:rsid w:val="00323A00"/>
    <w:rsid w:val="00327A8A"/>
    <w:rsid w:val="003307F6"/>
    <w:rsid w:val="00333005"/>
    <w:rsid w:val="00335C72"/>
    <w:rsid w:val="0034758C"/>
    <w:rsid w:val="00372CC0"/>
    <w:rsid w:val="00373504"/>
    <w:rsid w:val="00380255"/>
    <w:rsid w:val="00381968"/>
    <w:rsid w:val="00384206"/>
    <w:rsid w:val="003A6E32"/>
    <w:rsid w:val="003C0FA2"/>
    <w:rsid w:val="003C62D8"/>
    <w:rsid w:val="003D71BE"/>
    <w:rsid w:val="003D73BB"/>
    <w:rsid w:val="003E2282"/>
    <w:rsid w:val="003F146F"/>
    <w:rsid w:val="003F20F5"/>
    <w:rsid w:val="00404F3E"/>
    <w:rsid w:val="00406BE5"/>
    <w:rsid w:val="00424EDD"/>
    <w:rsid w:val="00434018"/>
    <w:rsid w:val="00455880"/>
    <w:rsid w:val="00456848"/>
    <w:rsid w:val="00462417"/>
    <w:rsid w:val="0047563A"/>
    <w:rsid w:val="0047643D"/>
    <w:rsid w:val="004A120D"/>
    <w:rsid w:val="004C054F"/>
    <w:rsid w:val="004C1584"/>
    <w:rsid w:val="004C5B4F"/>
    <w:rsid w:val="004D074D"/>
    <w:rsid w:val="004D5DA2"/>
    <w:rsid w:val="004E432F"/>
    <w:rsid w:val="00502617"/>
    <w:rsid w:val="00514C40"/>
    <w:rsid w:val="00522781"/>
    <w:rsid w:val="00540CCD"/>
    <w:rsid w:val="00557451"/>
    <w:rsid w:val="00564AE8"/>
    <w:rsid w:val="00564B53"/>
    <w:rsid w:val="00566E26"/>
    <w:rsid w:val="005763F1"/>
    <w:rsid w:val="00583AAB"/>
    <w:rsid w:val="00583BA2"/>
    <w:rsid w:val="005858AD"/>
    <w:rsid w:val="00592895"/>
    <w:rsid w:val="00596A4D"/>
    <w:rsid w:val="005B4DB2"/>
    <w:rsid w:val="005C2E4D"/>
    <w:rsid w:val="005D44D9"/>
    <w:rsid w:val="005D62A2"/>
    <w:rsid w:val="005E1CDD"/>
    <w:rsid w:val="005E22FA"/>
    <w:rsid w:val="005E58B7"/>
    <w:rsid w:val="005F18EC"/>
    <w:rsid w:val="005F2186"/>
    <w:rsid w:val="005F780C"/>
    <w:rsid w:val="00636D10"/>
    <w:rsid w:val="00640B4D"/>
    <w:rsid w:val="00645ADD"/>
    <w:rsid w:val="00654705"/>
    <w:rsid w:val="00670F24"/>
    <w:rsid w:val="0068535A"/>
    <w:rsid w:val="00690FDD"/>
    <w:rsid w:val="00694222"/>
    <w:rsid w:val="006961E6"/>
    <w:rsid w:val="00696FF9"/>
    <w:rsid w:val="00697C44"/>
    <w:rsid w:val="006A7541"/>
    <w:rsid w:val="006B4FAB"/>
    <w:rsid w:val="006C52FF"/>
    <w:rsid w:val="006C7D6D"/>
    <w:rsid w:val="007007CD"/>
    <w:rsid w:val="00712662"/>
    <w:rsid w:val="00713866"/>
    <w:rsid w:val="00717C41"/>
    <w:rsid w:val="007209FE"/>
    <w:rsid w:val="00731E88"/>
    <w:rsid w:val="007416AC"/>
    <w:rsid w:val="00741CCF"/>
    <w:rsid w:val="007420F5"/>
    <w:rsid w:val="00746F83"/>
    <w:rsid w:val="00750DC5"/>
    <w:rsid w:val="00756D9F"/>
    <w:rsid w:val="007743FA"/>
    <w:rsid w:val="007922E0"/>
    <w:rsid w:val="00792FC5"/>
    <w:rsid w:val="007A0F05"/>
    <w:rsid w:val="007B6C55"/>
    <w:rsid w:val="007C1BBA"/>
    <w:rsid w:val="007E46BF"/>
    <w:rsid w:val="007F5D09"/>
    <w:rsid w:val="00800762"/>
    <w:rsid w:val="00804DC5"/>
    <w:rsid w:val="00807608"/>
    <w:rsid w:val="00807D28"/>
    <w:rsid w:val="0083761E"/>
    <w:rsid w:val="008428B5"/>
    <w:rsid w:val="00846C33"/>
    <w:rsid w:val="00860CBC"/>
    <w:rsid w:val="00865407"/>
    <w:rsid w:val="008725A5"/>
    <w:rsid w:val="00877555"/>
    <w:rsid w:val="008867EE"/>
    <w:rsid w:val="008952EF"/>
    <w:rsid w:val="008A05F2"/>
    <w:rsid w:val="008A1744"/>
    <w:rsid w:val="008A4C2E"/>
    <w:rsid w:val="008C0535"/>
    <w:rsid w:val="008C0BA1"/>
    <w:rsid w:val="008C3721"/>
    <w:rsid w:val="008C7AC6"/>
    <w:rsid w:val="008D3209"/>
    <w:rsid w:val="008D4B38"/>
    <w:rsid w:val="008E6390"/>
    <w:rsid w:val="00903288"/>
    <w:rsid w:val="009036D1"/>
    <w:rsid w:val="00913A83"/>
    <w:rsid w:val="00916624"/>
    <w:rsid w:val="00922260"/>
    <w:rsid w:val="00931D8F"/>
    <w:rsid w:val="009334A5"/>
    <w:rsid w:val="00944652"/>
    <w:rsid w:val="009640D0"/>
    <w:rsid w:val="009823F5"/>
    <w:rsid w:val="00990902"/>
    <w:rsid w:val="00991F30"/>
    <w:rsid w:val="009A083B"/>
    <w:rsid w:val="009B3632"/>
    <w:rsid w:val="009B6ACB"/>
    <w:rsid w:val="009E3D2A"/>
    <w:rsid w:val="009E509B"/>
    <w:rsid w:val="009F591C"/>
    <w:rsid w:val="009F5AB8"/>
    <w:rsid w:val="00A026DD"/>
    <w:rsid w:val="00A04B88"/>
    <w:rsid w:val="00A052F0"/>
    <w:rsid w:val="00A0732B"/>
    <w:rsid w:val="00A10F3B"/>
    <w:rsid w:val="00A11898"/>
    <w:rsid w:val="00A124A5"/>
    <w:rsid w:val="00A14440"/>
    <w:rsid w:val="00A214E1"/>
    <w:rsid w:val="00A219F7"/>
    <w:rsid w:val="00A275F3"/>
    <w:rsid w:val="00A30BBF"/>
    <w:rsid w:val="00A314E0"/>
    <w:rsid w:val="00A33014"/>
    <w:rsid w:val="00A45D82"/>
    <w:rsid w:val="00A52B93"/>
    <w:rsid w:val="00A55D0C"/>
    <w:rsid w:val="00A6684E"/>
    <w:rsid w:val="00A67E75"/>
    <w:rsid w:val="00A719E5"/>
    <w:rsid w:val="00A71AEB"/>
    <w:rsid w:val="00A93A81"/>
    <w:rsid w:val="00A94CBF"/>
    <w:rsid w:val="00AA56EB"/>
    <w:rsid w:val="00AC478E"/>
    <w:rsid w:val="00AD4E68"/>
    <w:rsid w:val="00B059B5"/>
    <w:rsid w:val="00B12387"/>
    <w:rsid w:val="00B14408"/>
    <w:rsid w:val="00B145A5"/>
    <w:rsid w:val="00B1463D"/>
    <w:rsid w:val="00B16EC0"/>
    <w:rsid w:val="00B3290B"/>
    <w:rsid w:val="00B34367"/>
    <w:rsid w:val="00B35BD8"/>
    <w:rsid w:val="00B3661C"/>
    <w:rsid w:val="00B36AF0"/>
    <w:rsid w:val="00B37C56"/>
    <w:rsid w:val="00B458B5"/>
    <w:rsid w:val="00B65018"/>
    <w:rsid w:val="00B700AB"/>
    <w:rsid w:val="00B73B90"/>
    <w:rsid w:val="00B91CEA"/>
    <w:rsid w:val="00B96E96"/>
    <w:rsid w:val="00BA22E5"/>
    <w:rsid w:val="00BB43A0"/>
    <w:rsid w:val="00BB5CF0"/>
    <w:rsid w:val="00BC6E47"/>
    <w:rsid w:val="00BD3981"/>
    <w:rsid w:val="00BD5E15"/>
    <w:rsid w:val="00BD7707"/>
    <w:rsid w:val="00BD7758"/>
    <w:rsid w:val="00BE0EC0"/>
    <w:rsid w:val="00BF0B8B"/>
    <w:rsid w:val="00BF3D4C"/>
    <w:rsid w:val="00C226E2"/>
    <w:rsid w:val="00C274A2"/>
    <w:rsid w:val="00C502FD"/>
    <w:rsid w:val="00C61A0C"/>
    <w:rsid w:val="00C804A2"/>
    <w:rsid w:val="00C86BC1"/>
    <w:rsid w:val="00C91C5E"/>
    <w:rsid w:val="00CA34B9"/>
    <w:rsid w:val="00CA631E"/>
    <w:rsid w:val="00CC3968"/>
    <w:rsid w:val="00CD0ECA"/>
    <w:rsid w:val="00CD1CF0"/>
    <w:rsid w:val="00CE0029"/>
    <w:rsid w:val="00CE2A30"/>
    <w:rsid w:val="00CE6969"/>
    <w:rsid w:val="00CF1DD5"/>
    <w:rsid w:val="00CF4CE8"/>
    <w:rsid w:val="00D01566"/>
    <w:rsid w:val="00D03095"/>
    <w:rsid w:val="00D11EA7"/>
    <w:rsid w:val="00D13B3F"/>
    <w:rsid w:val="00D1495C"/>
    <w:rsid w:val="00D16FD1"/>
    <w:rsid w:val="00D201E4"/>
    <w:rsid w:val="00D348D4"/>
    <w:rsid w:val="00D372A9"/>
    <w:rsid w:val="00D44B07"/>
    <w:rsid w:val="00D46C4A"/>
    <w:rsid w:val="00D67316"/>
    <w:rsid w:val="00D902DD"/>
    <w:rsid w:val="00D93364"/>
    <w:rsid w:val="00D95784"/>
    <w:rsid w:val="00DA3EF0"/>
    <w:rsid w:val="00DA491F"/>
    <w:rsid w:val="00DA6C7D"/>
    <w:rsid w:val="00DB5B1A"/>
    <w:rsid w:val="00DC1067"/>
    <w:rsid w:val="00DC77CC"/>
    <w:rsid w:val="00DD59FF"/>
    <w:rsid w:val="00DD5B3C"/>
    <w:rsid w:val="00DD7E2D"/>
    <w:rsid w:val="00DF6B6E"/>
    <w:rsid w:val="00DF7F24"/>
    <w:rsid w:val="00E009BC"/>
    <w:rsid w:val="00E06431"/>
    <w:rsid w:val="00E10C67"/>
    <w:rsid w:val="00E34892"/>
    <w:rsid w:val="00E50D6A"/>
    <w:rsid w:val="00E56464"/>
    <w:rsid w:val="00E66827"/>
    <w:rsid w:val="00E95653"/>
    <w:rsid w:val="00EA2EC1"/>
    <w:rsid w:val="00EA78F2"/>
    <w:rsid w:val="00EB3A6C"/>
    <w:rsid w:val="00EB655C"/>
    <w:rsid w:val="00EC2A64"/>
    <w:rsid w:val="00EC6991"/>
    <w:rsid w:val="00EC77DB"/>
    <w:rsid w:val="00ED30BE"/>
    <w:rsid w:val="00ED7033"/>
    <w:rsid w:val="00EE266A"/>
    <w:rsid w:val="00EF2F99"/>
    <w:rsid w:val="00F076E0"/>
    <w:rsid w:val="00F11093"/>
    <w:rsid w:val="00F16659"/>
    <w:rsid w:val="00F21C2D"/>
    <w:rsid w:val="00F2219A"/>
    <w:rsid w:val="00F23CBA"/>
    <w:rsid w:val="00F26218"/>
    <w:rsid w:val="00F31B96"/>
    <w:rsid w:val="00F60C13"/>
    <w:rsid w:val="00F849A7"/>
    <w:rsid w:val="00F97EA1"/>
    <w:rsid w:val="00FA0B93"/>
    <w:rsid w:val="00FB5936"/>
    <w:rsid w:val="00FC263E"/>
    <w:rsid w:val="00FC315A"/>
    <w:rsid w:val="00FC344E"/>
    <w:rsid w:val="00FE6173"/>
    <w:rsid w:val="00FF00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77CC"/>
    <w:pPr>
      <w:spacing w:line="240" w:lineRule="auto"/>
    </w:pPr>
    <w:rPr>
      <w:sz w:val="20"/>
      <w:szCs w:val="20"/>
    </w:rPr>
  </w:style>
  <w:style w:type="character" w:customStyle="1" w:styleId="FootnoteTextChar">
    <w:name w:val="Footnote Text Char"/>
    <w:basedOn w:val="DefaultParagraphFont"/>
    <w:link w:val="FootnoteText"/>
    <w:uiPriority w:val="99"/>
    <w:semiHidden/>
    <w:rsid w:val="00DC77CC"/>
    <w:rPr>
      <w:sz w:val="20"/>
      <w:szCs w:val="20"/>
    </w:rPr>
  </w:style>
  <w:style w:type="character" w:styleId="FootnoteReference">
    <w:name w:val="footnote reference"/>
    <w:basedOn w:val="DefaultParagraphFont"/>
    <w:uiPriority w:val="99"/>
    <w:semiHidden/>
    <w:unhideWhenUsed/>
    <w:rsid w:val="00DC77CC"/>
    <w:rPr>
      <w:vertAlign w:val="superscript"/>
    </w:rPr>
  </w:style>
  <w:style w:type="paragraph" w:styleId="Header">
    <w:name w:val="header"/>
    <w:basedOn w:val="Normal"/>
    <w:link w:val="HeaderChar"/>
    <w:uiPriority w:val="99"/>
    <w:semiHidden/>
    <w:unhideWhenUsed/>
    <w:rsid w:val="00102B9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02B94"/>
  </w:style>
  <w:style w:type="paragraph" w:styleId="Footer">
    <w:name w:val="footer"/>
    <w:basedOn w:val="Normal"/>
    <w:link w:val="FooterChar"/>
    <w:uiPriority w:val="99"/>
    <w:unhideWhenUsed/>
    <w:rsid w:val="00102B94"/>
    <w:pPr>
      <w:tabs>
        <w:tab w:val="center" w:pos="4680"/>
        <w:tab w:val="right" w:pos="9360"/>
      </w:tabs>
      <w:spacing w:line="240" w:lineRule="auto"/>
    </w:pPr>
  </w:style>
  <w:style w:type="character" w:customStyle="1" w:styleId="FooterChar">
    <w:name w:val="Footer Char"/>
    <w:basedOn w:val="DefaultParagraphFont"/>
    <w:link w:val="Footer"/>
    <w:uiPriority w:val="99"/>
    <w:rsid w:val="00102B94"/>
  </w:style>
  <w:style w:type="character" w:styleId="Hyperlink">
    <w:name w:val="Hyperlink"/>
    <w:basedOn w:val="DefaultParagraphFont"/>
    <w:uiPriority w:val="99"/>
    <w:unhideWhenUsed/>
    <w:rsid w:val="00237F80"/>
    <w:rPr>
      <w:color w:val="0000FF" w:themeColor="hyperlink"/>
      <w:u w:val="single"/>
    </w:rPr>
  </w:style>
  <w:style w:type="character" w:customStyle="1" w:styleId="apple-converted-space">
    <w:name w:val="apple-converted-space"/>
    <w:basedOn w:val="DefaultParagraphFont"/>
    <w:rsid w:val="00D201E4"/>
  </w:style>
</w:styles>
</file>

<file path=word/webSettings.xml><?xml version="1.0" encoding="utf-8"?>
<w:webSettings xmlns:r="http://schemas.openxmlformats.org/officeDocument/2006/relationships" xmlns:w="http://schemas.openxmlformats.org/wordprocessingml/2006/main">
  <w:divs>
    <w:div w:id="13225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search?rlz=1C1RNKB_enUS487US550&amp;q=hakimiyya&amp;spell=1&amp;sa=X&amp;ved=0ahUKEwjCnpzxxo3TAhXF1xQKHRFoAYgQvwUIFyg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01596306.2016.1191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finews.blogspot.co.il/2005/10/challenges-and-opportunities-for.html" TargetMode="External"/><Relationship Id="rId4" Type="http://schemas.openxmlformats.org/officeDocument/2006/relationships/settings" Target="settings.xml"/><Relationship Id="rId9" Type="http://schemas.openxmlformats.org/officeDocument/2006/relationships/hyperlink" Target="http://hdl.handle.net/10150/1939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6D87D-2F18-45F8-BFAD-CB2095DE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12964</TotalTime>
  <Pages>19</Pages>
  <Words>6257</Words>
  <Characters>35667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235</cp:revision>
  <dcterms:created xsi:type="dcterms:W3CDTF">2017-03-01T09:20:00Z</dcterms:created>
  <dcterms:modified xsi:type="dcterms:W3CDTF">2017-04-11T15:15:00Z</dcterms:modified>
</cp:coreProperties>
</file>