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31E" w:rsidRDefault="00BF680A">
      <w:r>
        <w:rPr>
          <w:rFonts w:ascii="Calibri" w:hAnsi="Calibri" w:cs="Calibri"/>
          <w:color w:val="000000"/>
          <w:shd w:val="clear" w:color="auto" w:fill="FFFFFF"/>
        </w:rPr>
        <w:t>The unique JMB Davis Ben-David team that represents clients directly before the USPTO is comprised entirely of experienced American-born and US-licensed Patent</w:t>
      </w:r>
      <w:r>
        <w:rPr>
          <w:rFonts w:ascii="Calibri" w:hAnsi="Calibri" w:cs="Calibri"/>
          <w:color w:val="212121"/>
          <w:shd w:val="clear" w:color="auto" w:fill="FFFFFF"/>
        </w:rPr>
        <w:t> Attorneys and Agents. They were educated at some of the best universities in the world, including the University of Chicago, Boston University, Yeshiva University, </w:t>
      </w:r>
      <w:r>
        <w:rPr>
          <w:rFonts w:ascii="Calibri" w:hAnsi="Calibri" w:cs="Calibri"/>
          <w:color w:val="000000"/>
          <w:shd w:val="clear" w:color="auto" w:fill="FFFFFF"/>
        </w:rPr>
        <w:t>the Weizmann Institute of Science</w:t>
      </w:r>
      <w:r>
        <w:rPr>
          <w:rFonts w:ascii="Calibri" w:hAnsi="Calibri" w:cs="Calibri"/>
          <w:color w:val="0D0D0D"/>
          <w:shd w:val="clear" w:color="auto" w:fill="FFFFFF"/>
        </w:rPr>
        <w:t>, </w:t>
      </w:r>
      <w:r>
        <w:rPr>
          <w:rFonts w:ascii="Calibri" w:hAnsi="Calibri" w:cs="Calibri"/>
          <w:color w:val="000000"/>
          <w:shd w:val="clear" w:color="auto" w:fill="FFFFFF"/>
        </w:rPr>
        <w:t>the Hebrew University</w:t>
      </w:r>
      <w:r>
        <w:rPr>
          <w:rFonts w:ascii="Calibri" w:hAnsi="Calibri" w:cs="Calibri"/>
          <w:color w:val="0D0D0D"/>
          <w:shd w:val="clear" w:color="auto" w:fill="FFFFFF"/>
        </w:rPr>
        <w:t> and Haifa University</w:t>
      </w:r>
      <w:r>
        <w:rPr>
          <w:rFonts w:ascii="Calibri" w:hAnsi="Calibri" w:cs="Calibri"/>
          <w:color w:val="000000"/>
          <w:shd w:val="clear" w:color="auto" w:fill="FFFFFF"/>
        </w:rPr>
        <w:t>. The team is headed by Dr. Mike Hammer, formerly of 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Klarquist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> Sparkman, LLP, </w:t>
      </w:r>
      <w:r>
        <w:rPr>
          <w:rFonts w:ascii="Calibri" w:hAnsi="Calibri" w:cs="Calibri"/>
          <w:color w:val="0D0D0D"/>
          <w:shd w:val="clear" w:color="auto" w:fill="FFFFFF"/>
        </w:rPr>
        <w:t>and includes </w:t>
      </w:r>
      <w:r>
        <w:rPr>
          <w:rFonts w:ascii="Calibri" w:hAnsi="Calibri" w:cs="Calibri"/>
          <w:color w:val="000000"/>
          <w:shd w:val="clear" w:color="auto" w:fill="FFFFFF"/>
        </w:rPr>
        <w:t xml:space="preserve">Mr. Avraham Hermon, Dr. Sinai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Yarus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>, Ms. 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Dodiva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> Grant-Cohen</w:t>
      </w:r>
      <w:r>
        <w:rPr>
          <w:rFonts w:ascii="Calibri" w:hAnsi="Calibri" w:cs="Calibri"/>
          <w:color w:val="0D0D0D"/>
          <w:shd w:val="clear" w:color="auto" w:fill="FFFFFF"/>
        </w:rPr>
        <w:t>, </w:t>
      </w:r>
      <w:r>
        <w:rPr>
          <w:rFonts w:ascii="Calibri" w:hAnsi="Calibri" w:cs="Calibri"/>
          <w:color w:val="000000"/>
          <w:shd w:val="clear" w:color="auto" w:fill="FFFFFF"/>
        </w:rPr>
        <w:t>Mr. 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Eviatar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 Aaron and Mrs. Miriam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Samis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>. </w:t>
      </w:r>
      <w:bookmarkStart w:id="0" w:name="_GoBack"/>
      <w:bookmarkEnd w:id="0"/>
    </w:p>
    <w:sectPr w:rsidR="00F26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0A"/>
    <w:rsid w:val="00BF680A"/>
    <w:rsid w:val="00F2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53928-CF8F-4ED9-BAEB-3CB62B9E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Aryeh Powers</dc:creator>
  <cp:keywords/>
  <dc:description/>
  <cp:lastModifiedBy>Aryeh Powers</cp:lastModifiedBy>
  <cp:revision>1</cp:revision>
  <dcterms:created xsi:type="dcterms:W3CDTF">2019-06-13T07:18:00Z</dcterms:created>
  <dcterms:modified xsi:type="dcterms:W3CDTF">2019-06-13T07:19:00Z</dcterms:modified>
</cp:coreProperties>
</file>