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B0E4C" w14:textId="2A240E74" w:rsidR="00ED2821" w:rsidRPr="00ED2821" w:rsidRDefault="00ED2821" w:rsidP="00ED2821">
      <w:pPr>
        <w:rPr>
          <w:sz w:val="22"/>
          <w:szCs w:val="22"/>
        </w:rPr>
      </w:pPr>
      <w:r>
        <w:rPr>
          <w:sz w:val="22"/>
          <w:szCs w:val="22"/>
        </w:rPr>
        <w:t xml:space="preserve">In comparison with modern poetry, which favours subjunctive and inwardly flexed forms, imbued with a truly individualistic and self-centred expression of self (or what Adorno called the “individuation without reservation” of lyrical creation), outwardly flexed forms </w:t>
      </w:r>
      <w:r w:rsidR="001F0147">
        <w:rPr>
          <w:sz w:val="22"/>
          <w:szCs w:val="22"/>
        </w:rPr>
        <w:t>that referred</w:t>
      </w:r>
      <w:r>
        <w:rPr>
          <w:sz w:val="22"/>
          <w:szCs w:val="22"/>
        </w:rPr>
        <w:t xml:space="preserve"> to an external reality still played a major role in Italian Renaissance poetry. Even at a time when Petrarchan </w:t>
      </w:r>
      <w:r>
        <w:rPr>
          <w:i/>
          <w:iCs/>
          <w:sz w:val="22"/>
          <w:szCs w:val="22"/>
        </w:rPr>
        <w:t>Fragmenta</w:t>
      </w:r>
      <w:r>
        <w:rPr>
          <w:sz w:val="22"/>
          <w:szCs w:val="22"/>
        </w:rPr>
        <w:t xml:space="preserve"> exerted a powerful prescriptive influence on writing in verse, the range of subjects suitable for poetry remained wider than that which </w:t>
      </w:r>
      <w:r w:rsidR="00457B6A">
        <w:rPr>
          <w:sz w:val="22"/>
          <w:szCs w:val="22"/>
        </w:rPr>
        <w:t>crystallised</w:t>
      </w:r>
      <w:r>
        <w:rPr>
          <w:sz w:val="22"/>
          <w:szCs w:val="22"/>
        </w:rPr>
        <w:t xml:space="preserve"> in th</w:t>
      </w:r>
      <w:r w:rsidR="00EF1722">
        <w:rPr>
          <w:sz w:val="22"/>
          <w:szCs w:val="22"/>
        </w:rPr>
        <w:t>at</w:t>
      </w:r>
      <w:r>
        <w:rPr>
          <w:sz w:val="22"/>
          <w:szCs w:val="22"/>
        </w:rPr>
        <w:t xml:space="preserve"> paradigm. It was therefore perfectly permissible for those who wrote poetry in that context to use content we would undoubtedly now attribute to the realm of prose. As will </w:t>
      </w:r>
      <w:r w:rsidR="00457B6A">
        <w:rPr>
          <w:sz w:val="22"/>
          <w:szCs w:val="22"/>
        </w:rPr>
        <w:t>emerge</w:t>
      </w:r>
      <w:r>
        <w:rPr>
          <w:sz w:val="22"/>
          <w:szCs w:val="22"/>
        </w:rPr>
        <w:t xml:space="preserve"> more than once in the course of this book, it was also equally permissible for those authors to compose verses that made clear their roots in historical circumstances </w:t>
      </w:r>
      <w:r w:rsidR="00EF1722">
        <w:rPr>
          <w:sz w:val="22"/>
          <w:szCs w:val="22"/>
        </w:rPr>
        <w:t>in a way that seems</w:t>
      </w:r>
      <w:r>
        <w:rPr>
          <w:sz w:val="22"/>
          <w:szCs w:val="22"/>
        </w:rPr>
        <w:t xml:space="preserve"> </w:t>
      </w:r>
      <w:r w:rsidR="00EF1722">
        <w:rPr>
          <w:sz w:val="22"/>
          <w:szCs w:val="22"/>
        </w:rPr>
        <w:t>fundamentally</w:t>
      </w:r>
      <w:r>
        <w:rPr>
          <w:sz w:val="22"/>
          <w:szCs w:val="22"/>
        </w:rPr>
        <w:t xml:space="preserve"> unpoetic</w:t>
      </w:r>
      <w:r w:rsidR="00EF1722">
        <w:rPr>
          <w:sz w:val="22"/>
          <w:szCs w:val="22"/>
        </w:rPr>
        <w:t xml:space="preserve"> to our eyes</w:t>
      </w:r>
      <w:r>
        <w:rPr>
          <w:sz w:val="22"/>
          <w:szCs w:val="22"/>
        </w:rPr>
        <w:t xml:space="preserve">.   </w:t>
      </w:r>
    </w:p>
    <w:p w14:paraId="0D605DCB" w14:textId="532EA849" w:rsidR="00ED2821" w:rsidRPr="00ED2821" w:rsidRDefault="00ED2821" w:rsidP="002F7EF0">
      <w:pPr>
        <w:rPr>
          <w:sz w:val="22"/>
          <w:szCs w:val="22"/>
        </w:rPr>
      </w:pPr>
      <w:r>
        <w:rPr>
          <w:sz w:val="22"/>
          <w:szCs w:val="22"/>
        </w:rPr>
        <w:t xml:space="preserve"> Secondly, recent interest in the poetry of prominent figures in the Italian art world</w:t>
      </w:r>
      <w:r w:rsidR="001F0147">
        <w:rPr>
          <w:sz w:val="22"/>
          <w:szCs w:val="22"/>
        </w:rPr>
        <w:t xml:space="preserve"> during</w:t>
      </w:r>
      <w:r>
        <w:rPr>
          <w:sz w:val="22"/>
          <w:szCs w:val="22"/>
        </w:rPr>
        <w:t xml:space="preserve"> the Renaissance has shifted modern prejudice</w:t>
      </w:r>
      <w:r w:rsidR="001F0147">
        <w:rPr>
          <w:sz w:val="22"/>
          <w:szCs w:val="22"/>
        </w:rPr>
        <w:t>s</w:t>
      </w:r>
      <w:r>
        <w:rPr>
          <w:sz w:val="22"/>
          <w:szCs w:val="22"/>
        </w:rPr>
        <w:t xml:space="preserve"> in favour of subjectivist poetry to another level. Often returning to the image of an isolated genius operating within a cultural void, studies dedicated to these authors have also lost sight of the fact that poetic writing at that time was a practice usually anything but monological. From the mid-sixteenth century in particular, in conjunction with the expansion of literary society</w:t>
      </w:r>
      <w:r w:rsidR="00EF1722">
        <w:rPr>
          <w:sz w:val="22"/>
          <w:szCs w:val="22"/>
        </w:rPr>
        <w:t xml:space="preserve"> as</w:t>
      </w:r>
      <w:r>
        <w:rPr>
          <w:sz w:val="22"/>
          <w:szCs w:val="22"/>
        </w:rPr>
        <w:t xml:space="preserve"> masterfully examined by Carlo Dionisotti, it tended </w:t>
      </w:r>
      <w:r w:rsidR="001F0147">
        <w:rPr>
          <w:sz w:val="22"/>
          <w:szCs w:val="22"/>
        </w:rPr>
        <w:t xml:space="preserve">instead </w:t>
      </w:r>
      <w:r>
        <w:rPr>
          <w:sz w:val="22"/>
          <w:szCs w:val="22"/>
        </w:rPr>
        <w:t xml:space="preserve">to be dialogical and frequently choral. For the most part, this communicative dimension </w:t>
      </w:r>
      <w:r w:rsidR="001F0147">
        <w:rPr>
          <w:sz w:val="22"/>
          <w:szCs w:val="22"/>
        </w:rPr>
        <w:t xml:space="preserve">was characterised more often than not </w:t>
      </w:r>
      <w:r w:rsidR="00E45D0D">
        <w:rPr>
          <w:sz w:val="22"/>
          <w:szCs w:val="22"/>
        </w:rPr>
        <w:t xml:space="preserve">specifically </w:t>
      </w:r>
      <w:r w:rsidR="001F0147">
        <w:rPr>
          <w:sz w:val="22"/>
          <w:szCs w:val="22"/>
        </w:rPr>
        <w:t>as a conversation among a circle of associates</w:t>
      </w:r>
      <w:r w:rsidR="00E45D0D">
        <w:rPr>
          <w:sz w:val="22"/>
          <w:szCs w:val="22"/>
        </w:rPr>
        <w:t xml:space="preserve"> varying in number</w:t>
      </w:r>
      <w:r>
        <w:rPr>
          <w:sz w:val="22"/>
          <w:szCs w:val="22"/>
        </w:rPr>
        <w:t>, aimed at strengthening personal relationships of respect o</w:t>
      </w:r>
      <w:r w:rsidR="00E45D0D">
        <w:rPr>
          <w:sz w:val="22"/>
          <w:szCs w:val="22"/>
        </w:rPr>
        <w:t>r</w:t>
      </w:r>
      <w:r>
        <w:rPr>
          <w:sz w:val="22"/>
          <w:szCs w:val="22"/>
        </w:rPr>
        <w:t xml:space="preserve"> friendship through reciprocal declarations of appreciation, solidarity or ideal commonality in a</w:t>
      </w:r>
      <w:r w:rsidR="001F0147">
        <w:rPr>
          <w:sz w:val="22"/>
          <w:szCs w:val="22"/>
        </w:rPr>
        <w:t xml:space="preserve">reas </w:t>
      </w:r>
      <w:r>
        <w:rPr>
          <w:sz w:val="22"/>
          <w:szCs w:val="22"/>
        </w:rPr>
        <w:t xml:space="preserve">of political or aesthetic sensitivity. </w:t>
      </w:r>
    </w:p>
    <w:p w14:paraId="44FAE2AD" w14:textId="77777777" w:rsidR="00E47A2A" w:rsidRPr="00ED2821" w:rsidRDefault="00E47A2A">
      <w:pPr>
        <w:rPr>
          <w:sz w:val="22"/>
          <w:szCs w:val="22"/>
        </w:rPr>
      </w:pPr>
    </w:p>
    <w:sectPr w:rsidR="00E47A2A" w:rsidRPr="00ED2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9C3B2" w14:textId="77777777" w:rsidR="002F4794" w:rsidRDefault="002F4794" w:rsidP="00ED2821">
      <w:pPr>
        <w:spacing w:line="240" w:lineRule="auto"/>
      </w:pPr>
      <w:r>
        <w:separator/>
      </w:r>
    </w:p>
  </w:endnote>
  <w:endnote w:type="continuationSeparator" w:id="0">
    <w:p w14:paraId="26548E00" w14:textId="77777777" w:rsidR="002F4794" w:rsidRDefault="002F4794" w:rsidP="00ED2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6258D" w14:textId="77777777" w:rsidR="002F4794" w:rsidRDefault="002F4794" w:rsidP="00ED2821">
      <w:pPr>
        <w:spacing w:line="240" w:lineRule="auto"/>
      </w:pPr>
      <w:r>
        <w:separator/>
      </w:r>
    </w:p>
  </w:footnote>
  <w:footnote w:type="continuationSeparator" w:id="0">
    <w:p w14:paraId="213741C5" w14:textId="77777777" w:rsidR="002F4794" w:rsidRDefault="002F4794" w:rsidP="00ED2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1"/>
    <w:rsid w:val="001F0147"/>
    <w:rsid w:val="002F4794"/>
    <w:rsid w:val="002F7EF0"/>
    <w:rsid w:val="00457B6A"/>
    <w:rsid w:val="0063708E"/>
    <w:rsid w:val="006C6B6D"/>
    <w:rsid w:val="009037BB"/>
    <w:rsid w:val="00957F25"/>
    <w:rsid w:val="00E45D0D"/>
    <w:rsid w:val="00E47A2A"/>
    <w:rsid w:val="00E6188E"/>
    <w:rsid w:val="00ED2821"/>
    <w:rsid w:val="00E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7701"/>
  <w15:chartTrackingRefBased/>
  <w15:docId w15:val="{A7859566-C78E-4C9D-88E7-CA0D44FC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21"/>
    <w:pPr>
      <w:spacing w:after="0" w:line="36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D282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2821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2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Gamberini</dc:creator>
  <cp:keywords/>
  <dc:description/>
  <cp:lastModifiedBy>laura</cp:lastModifiedBy>
  <cp:revision>4</cp:revision>
  <dcterms:created xsi:type="dcterms:W3CDTF">2020-05-23T14:13:00Z</dcterms:created>
  <dcterms:modified xsi:type="dcterms:W3CDTF">2020-05-23T14:27:00Z</dcterms:modified>
</cp:coreProperties>
</file>