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48E0B" w14:textId="58D60102" w:rsidR="00EA0FE8" w:rsidRPr="006655F3" w:rsidRDefault="00EA0FE8" w:rsidP="006655F3">
      <w:pPr>
        <w:jc w:val="center"/>
        <w:rPr>
          <w:b/>
          <w:bCs/>
          <w:sz w:val="28"/>
          <w:szCs w:val="28"/>
        </w:rPr>
      </w:pPr>
      <w:r w:rsidRPr="00E25DBE">
        <w:rPr>
          <w:b/>
          <w:bCs/>
          <w:sz w:val="28"/>
          <w:szCs w:val="28"/>
        </w:rPr>
        <w:t>The use of short-time work during the Covid-19 crisis: an empirical analysis from March to May 2020</w:t>
      </w:r>
    </w:p>
    <w:p w14:paraId="38887986" w14:textId="15E455BB" w:rsidR="005B7189" w:rsidRDefault="00EA0FE8" w:rsidP="00855841">
      <w:pPr>
        <w:spacing w:after="280"/>
        <w:jc w:val="center"/>
      </w:pPr>
      <w:r>
        <w:t>Oana Cala</w:t>
      </w:r>
      <w:r w:rsidR="005B7189">
        <w:t>vrezo</w:t>
      </w:r>
      <w:r w:rsidR="005B7189">
        <w:br/>
      </w:r>
      <w:hyperlink r:id="rId5" w:history="1">
        <w:r w:rsidR="005B7189" w:rsidRPr="00685835">
          <w:rPr>
            <w:rStyle w:val="Hyperlink"/>
          </w:rPr>
          <w:t>ocalavrezo@unédic.fr</w:t>
        </w:r>
      </w:hyperlink>
      <w:r w:rsidR="005B7189">
        <w:br/>
        <w:t>Unédic et Université d’Orléans, CNRS, LEO, FRE 2014</w:t>
      </w:r>
    </w:p>
    <w:p w14:paraId="56428251" w14:textId="7D3FA71B" w:rsidR="005B7189" w:rsidRDefault="005B7189" w:rsidP="00855841">
      <w:pPr>
        <w:spacing w:after="280"/>
        <w:jc w:val="center"/>
      </w:pPr>
      <w:r>
        <w:t>Lewis Hounkpevi</w:t>
      </w:r>
      <w:r>
        <w:br/>
      </w:r>
      <w:hyperlink r:id="rId6" w:history="1">
        <w:r w:rsidRPr="00685835">
          <w:rPr>
            <w:rStyle w:val="Hyperlink"/>
          </w:rPr>
          <w:t>lhounkpevi@unédic.fr</w:t>
        </w:r>
      </w:hyperlink>
      <w:r>
        <w:br/>
        <w:t>Unédic</w:t>
      </w:r>
    </w:p>
    <w:p w14:paraId="18D505C3" w14:textId="2307E286" w:rsidR="005B7189" w:rsidRDefault="005B7189" w:rsidP="00855841">
      <w:pPr>
        <w:spacing w:after="280"/>
        <w:jc w:val="center"/>
      </w:pPr>
      <w:r>
        <w:t>Florence Journeau</w:t>
      </w:r>
      <w:r>
        <w:br/>
      </w:r>
      <w:hyperlink r:id="rId7" w:history="1">
        <w:r w:rsidRPr="00685835">
          <w:rPr>
            <w:rStyle w:val="Hyperlink"/>
          </w:rPr>
          <w:t>fjourneau@unedic.fr</w:t>
        </w:r>
      </w:hyperlink>
      <w:r>
        <w:br/>
      </w:r>
      <w:r w:rsidR="00855841">
        <w:t>Unédic</w:t>
      </w:r>
    </w:p>
    <w:p w14:paraId="525F7D46" w14:textId="52441D0E" w:rsidR="005B7189" w:rsidRDefault="005B7189" w:rsidP="00E25DBE">
      <w:pPr>
        <w:jc w:val="center"/>
      </w:pPr>
      <w:r>
        <w:t>Marie-Hélène Nguyen</w:t>
      </w:r>
      <w:r>
        <w:br/>
      </w:r>
      <w:hyperlink r:id="rId8" w:history="1">
        <w:r w:rsidRPr="00685835">
          <w:rPr>
            <w:rStyle w:val="Hyperlink"/>
          </w:rPr>
          <w:t>mnguyen@unedic.fr</w:t>
        </w:r>
      </w:hyperlink>
      <w:r>
        <w:br/>
        <w:t>Unédic</w:t>
      </w:r>
    </w:p>
    <w:p w14:paraId="1A1B8B84" w14:textId="2DC3F842" w:rsidR="005B7189" w:rsidRDefault="005B7189" w:rsidP="005B7189"/>
    <w:p w14:paraId="5217C362" w14:textId="46FB9814" w:rsidR="005B7189" w:rsidRPr="00A70B70" w:rsidRDefault="00E41F82" w:rsidP="005B7189">
      <w:pPr>
        <w:rPr>
          <w:b/>
          <w:bCs/>
        </w:rPr>
      </w:pPr>
      <w:r w:rsidRPr="00A70B70">
        <w:rPr>
          <w:b/>
          <w:bCs/>
        </w:rPr>
        <w:t>Abstract</w:t>
      </w:r>
    </w:p>
    <w:p w14:paraId="3D06117B" w14:textId="43E17BAD" w:rsidR="00E41F82" w:rsidRPr="006655F3" w:rsidRDefault="00A70B70" w:rsidP="005B7189">
      <w:pPr>
        <w:rPr>
          <w:sz w:val="20"/>
          <w:szCs w:val="20"/>
        </w:rPr>
      </w:pPr>
      <w:r w:rsidRPr="006655F3">
        <w:rPr>
          <w:sz w:val="20"/>
          <w:szCs w:val="20"/>
        </w:rPr>
        <w:t>In France,</w:t>
      </w:r>
      <w:r w:rsidR="00D95791" w:rsidRPr="006655F3">
        <w:rPr>
          <w:sz w:val="20"/>
          <w:szCs w:val="20"/>
        </w:rPr>
        <w:t xml:space="preserve"> short-time work is one of the main responses to the Covid-19 crisis </w:t>
      </w:r>
      <w:r w:rsidR="0013195E">
        <w:rPr>
          <w:sz w:val="20"/>
          <w:szCs w:val="20"/>
        </w:rPr>
        <w:t xml:space="preserve">intended </w:t>
      </w:r>
      <w:r w:rsidR="00D95791" w:rsidRPr="006655F3">
        <w:rPr>
          <w:sz w:val="20"/>
          <w:szCs w:val="20"/>
        </w:rPr>
        <w:t xml:space="preserve">to preserve employment, </w:t>
      </w:r>
      <w:r w:rsidR="004A70ED">
        <w:rPr>
          <w:sz w:val="20"/>
          <w:szCs w:val="20"/>
        </w:rPr>
        <w:t xml:space="preserve">establishing </w:t>
      </w:r>
      <w:r w:rsidR="00D95791" w:rsidRPr="006655F3">
        <w:rPr>
          <w:sz w:val="20"/>
          <w:szCs w:val="20"/>
        </w:rPr>
        <w:t xml:space="preserve">the country as one of the </w:t>
      </w:r>
      <w:r w:rsidR="004A70ED">
        <w:rPr>
          <w:sz w:val="20"/>
          <w:szCs w:val="20"/>
        </w:rPr>
        <w:t xml:space="preserve">most enthusiastic </w:t>
      </w:r>
      <w:r w:rsidR="00D95791" w:rsidRPr="006655F3">
        <w:rPr>
          <w:sz w:val="20"/>
          <w:szCs w:val="20"/>
        </w:rPr>
        <w:t xml:space="preserve">users of the measure in Europe. </w:t>
      </w:r>
      <w:r w:rsidR="004A6D51" w:rsidRPr="006655F3">
        <w:rPr>
          <w:sz w:val="20"/>
          <w:szCs w:val="20"/>
        </w:rPr>
        <w:t xml:space="preserve">A temporary measure that </w:t>
      </w:r>
      <w:r w:rsidR="005708C6">
        <w:rPr>
          <w:sz w:val="20"/>
          <w:szCs w:val="20"/>
        </w:rPr>
        <w:t xml:space="preserve">tends to be </w:t>
      </w:r>
      <w:r w:rsidR="004A6D51" w:rsidRPr="006655F3">
        <w:rPr>
          <w:sz w:val="20"/>
          <w:szCs w:val="20"/>
        </w:rPr>
        <w:t xml:space="preserve">countercyclical, short-time work </w:t>
      </w:r>
      <w:r w:rsidR="00D800E4">
        <w:rPr>
          <w:sz w:val="20"/>
          <w:szCs w:val="20"/>
        </w:rPr>
        <w:t xml:space="preserve">allows </w:t>
      </w:r>
      <w:r w:rsidR="004A6D51" w:rsidRPr="006655F3">
        <w:rPr>
          <w:sz w:val="20"/>
          <w:szCs w:val="20"/>
        </w:rPr>
        <w:t xml:space="preserve">companies to adjust the </w:t>
      </w:r>
      <w:r w:rsidR="000A0564" w:rsidRPr="006655F3">
        <w:rPr>
          <w:sz w:val="20"/>
          <w:szCs w:val="20"/>
        </w:rPr>
        <w:t>number</w:t>
      </w:r>
      <w:r w:rsidR="004A6D51" w:rsidRPr="006655F3">
        <w:rPr>
          <w:sz w:val="20"/>
          <w:szCs w:val="20"/>
        </w:rPr>
        <w:t xml:space="preserve"> of hours worked </w:t>
      </w:r>
      <w:r w:rsidR="009408DE" w:rsidRPr="006655F3">
        <w:rPr>
          <w:sz w:val="20"/>
          <w:szCs w:val="20"/>
        </w:rPr>
        <w:t>according to variations in activity, while seeking to avoid economic layoffs.</w:t>
      </w:r>
    </w:p>
    <w:p w14:paraId="3D443A76" w14:textId="2E58C64C" w:rsidR="009408DE" w:rsidRPr="006655F3" w:rsidRDefault="00B01E85" w:rsidP="005B7189">
      <w:pPr>
        <w:rPr>
          <w:sz w:val="20"/>
          <w:szCs w:val="20"/>
        </w:rPr>
      </w:pPr>
      <w:r w:rsidRPr="006655F3">
        <w:rPr>
          <w:sz w:val="20"/>
          <w:szCs w:val="20"/>
        </w:rPr>
        <w:t>In this study, we analyze employers’ use of this measure during the lockdown period</w:t>
      </w:r>
      <w:r w:rsidR="00C440A4">
        <w:rPr>
          <w:sz w:val="20"/>
          <w:szCs w:val="20"/>
        </w:rPr>
        <w:t>,</w:t>
      </w:r>
      <w:r w:rsidRPr="006655F3">
        <w:rPr>
          <w:sz w:val="20"/>
          <w:szCs w:val="20"/>
        </w:rPr>
        <w:t xml:space="preserve"> based on exhaustive administrative data from June 22, 2020. </w:t>
      </w:r>
      <w:r w:rsidR="00F36015" w:rsidRPr="006655F3">
        <w:rPr>
          <w:sz w:val="20"/>
          <w:szCs w:val="20"/>
        </w:rPr>
        <w:t>One of the main contributions of our study is the comparison of</w:t>
      </w:r>
      <w:r w:rsidR="00C8296C">
        <w:rPr>
          <w:sz w:val="20"/>
          <w:szCs w:val="20"/>
        </w:rPr>
        <w:t xml:space="preserve"> the</w:t>
      </w:r>
      <w:r w:rsidR="00F36015" w:rsidRPr="006655F3">
        <w:rPr>
          <w:sz w:val="20"/>
          <w:szCs w:val="20"/>
        </w:rPr>
        <w:t xml:space="preserve"> current use of short-time work to </w:t>
      </w:r>
      <w:r w:rsidR="00864AB0">
        <w:rPr>
          <w:sz w:val="20"/>
          <w:szCs w:val="20"/>
        </w:rPr>
        <w:t xml:space="preserve">its use </w:t>
      </w:r>
      <w:r w:rsidR="00F36015" w:rsidRPr="006655F3">
        <w:rPr>
          <w:sz w:val="20"/>
          <w:szCs w:val="20"/>
        </w:rPr>
        <w:t>before the public health crisis, particularly during the 2008-2009 economic recession.</w:t>
      </w:r>
    </w:p>
    <w:p w14:paraId="5DEAD86B" w14:textId="3D325C9B" w:rsidR="00710B24" w:rsidRPr="006655F3" w:rsidRDefault="00CC6C0E" w:rsidP="005B7189">
      <w:pPr>
        <w:rPr>
          <w:sz w:val="20"/>
          <w:szCs w:val="20"/>
        </w:rPr>
      </w:pPr>
      <w:r w:rsidRPr="006655F3">
        <w:rPr>
          <w:sz w:val="20"/>
          <w:szCs w:val="20"/>
        </w:rPr>
        <w:t xml:space="preserve">In order to </w:t>
      </w:r>
      <w:r w:rsidR="007B4267">
        <w:rPr>
          <w:sz w:val="20"/>
          <w:szCs w:val="20"/>
        </w:rPr>
        <w:t xml:space="preserve">benefit from the </w:t>
      </w:r>
      <w:r w:rsidRPr="006655F3">
        <w:rPr>
          <w:sz w:val="20"/>
          <w:szCs w:val="20"/>
        </w:rPr>
        <w:t>short-time work</w:t>
      </w:r>
      <w:r w:rsidR="007B4267">
        <w:rPr>
          <w:sz w:val="20"/>
          <w:szCs w:val="20"/>
        </w:rPr>
        <w:t xml:space="preserve"> measure</w:t>
      </w:r>
      <w:r w:rsidRPr="006655F3">
        <w:rPr>
          <w:sz w:val="20"/>
          <w:szCs w:val="20"/>
        </w:rPr>
        <w:t>, the employer must receive</w:t>
      </w:r>
      <w:r w:rsidR="007574FB" w:rsidRPr="006655F3">
        <w:rPr>
          <w:sz w:val="20"/>
          <w:szCs w:val="20"/>
        </w:rPr>
        <w:t xml:space="preserve"> advance</w:t>
      </w:r>
      <w:r w:rsidRPr="006655F3">
        <w:rPr>
          <w:sz w:val="20"/>
          <w:szCs w:val="20"/>
        </w:rPr>
        <w:t xml:space="preserve"> </w:t>
      </w:r>
      <w:r w:rsidR="00970D8B">
        <w:rPr>
          <w:sz w:val="20"/>
          <w:szCs w:val="20"/>
        </w:rPr>
        <w:t xml:space="preserve">authorization </w:t>
      </w:r>
      <w:r w:rsidRPr="006655F3">
        <w:rPr>
          <w:sz w:val="20"/>
          <w:szCs w:val="20"/>
        </w:rPr>
        <w:t>from the administration</w:t>
      </w:r>
      <w:r w:rsidR="007574FB" w:rsidRPr="006655F3">
        <w:rPr>
          <w:sz w:val="20"/>
          <w:szCs w:val="20"/>
        </w:rPr>
        <w:t>.</w:t>
      </w:r>
      <w:r w:rsidR="00FB196B" w:rsidRPr="006655F3">
        <w:rPr>
          <w:sz w:val="20"/>
          <w:szCs w:val="20"/>
        </w:rPr>
        <w:t xml:space="preserve"> This step indicates the employer’s anticipated need for short-time work, with </w:t>
      </w:r>
      <w:r w:rsidR="007E46E7" w:rsidRPr="006655F3">
        <w:rPr>
          <w:sz w:val="20"/>
          <w:szCs w:val="20"/>
        </w:rPr>
        <w:t>the place of business</w:t>
      </w:r>
      <w:r w:rsidR="00FB196B" w:rsidRPr="006655F3">
        <w:rPr>
          <w:sz w:val="20"/>
          <w:szCs w:val="20"/>
        </w:rPr>
        <w:t xml:space="preserve"> often </w:t>
      </w:r>
      <w:r w:rsidR="00B12118" w:rsidRPr="006655F3">
        <w:rPr>
          <w:sz w:val="20"/>
          <w:szCs w:val="20"/>
        </w:rPr>
        <w:t xml:space="preserve">anticipating and </w:t>
      </w:r>
      <w:r w:rsidR="006D6E13">
        <w:rPr>
          <w:sz w:val="20"/>
          <w:szCs w:val="20"/>
        </w:rPr>
        <w:t xml:space="preserve">thus </w:t>
      </w:r>
      <w:r w:rsidR="00FB196B" w:rsidRPr="006655F3">
        <w:rPr>
          <w:sz w:val="20"/>
          <w:szCs w:val="20"/>
        </w:rPr>
        <w:t xml:space="preserve">requesting far more hours of short-time work than they will </w:t>
      </w:r>
      <w:r w:rsidR="00FB0CC9">
        <w:rPr>
          <w:sz w:val="20"/>
          <w:szCs w:val="20"/>
        </w:rPr>
        <w:t>actually</w:t>
      </w:r>
      <w:r w:rsidR="00FB196B" w:rsidRPr="006655F3">
        <w:rPr>
          <w:sz w:val="20"/>
          <w:szCs w:val="20"/>
        </w:rPr>
        <w:t xml:space="preserve"> use.</w:t>
      </w:r>
      <w:r w:rsidR="00631D07" w:rsidRPr="006655F3">
        <w:rPr>
          <w:sz w:val="20"/>
          <w:szCs w:val="20"/>
        </w:rPr>
        <w:t xml:space="preserve"> We describe the behavior of employers in advance requests for </w:t>
      </w:r>
      <w:r w:rsidR="008F7694">
        <w:rPr>
          <w:sz w:val="20"/>
          <w:szCs w:val="20"/>
        </w:rPr>
        <w:t xml:space="preserve">authorization </w:t>
      </w:r>
      <w:r w:rsidR="00631D07" w:rsidRPr="006655F3">
        <w:rPr>
          <w:sz w:val="20"/>
          <w:szCs w:val="20"/>
        </w:rPr>
        <w:t>in terms of requested and effective hours for the employees concerned in relation to the characteristics</w:t>
      </w:r>
      <w:r w:rsidR="00710B24" w:rsidRPr="006655F3">
        <w:rPr>
          <w:sz w:val="20"/>
          <w:szCs w:val="20"/>
        </w:rPr>
        <w:t xml:space="preserve"> </w:t>
      </w:r>
      <w:r w:rsidR="00456C04" w:rsidRPr="006655F3">
        <w:rPr>
          <w:sz w:val="20"/>
          <w:szCs w:val="20"/>
        </w:rPr>
        <w:t xml:space="preserve">of the place of business </w:t>
      </w:r>
      <w:r w:rsidR="00710B24" w:rsidRPr="006655F3">
        <w:rPr>
          <w:sz w:val="20"/>
          <w:szCs w:val="20"/>
        </w:rPr>
        <w:t>and the nature of their request, and we also conduct an analysis of the determinants of the probability of having made an advance request.</w:t>
      </w:r>
    </w:p>
    <w:p w14:paraId="75668DE5" w14:textId="764AFDE6" w:rsidR="00F36015" w:rsidRPr="006655F3" w:rsidRDefault="001E1D4F" w:rsidP="005B7189">
      <w:pPr>
        <w:rPr>
          <w:sz w:val="20"/>
          <w:szCs w:val="20"/>
        </w:rPr>
      </w:pPr>
      <w:r w:rsidRPr="006655F3">
        <w:rPr>
          <w:sz w:val="20"/>
          <w:szCs w:val="20"/>
        </w:rPr>
        <w:t xml:space="preserve">The employer can then </w:t>
      </w:r>
      <w:r w:rsidR="002E367E">
        <w:rPr>
          <w:sz w:val="20"/>
          <w:szCs w:val="20"/>
        </w:rPr>
        <w:t xml:space="preserve">initiate </w:t>
      </w:r>
      <w:r w:rsidRPr="006655F3">
        <w:rPr>
          <w:sz w:val="20"/>
          <w:szCs w:val="20"/>
        </w:rPr>
        <w:t xml:space="preserve">a monthly reimbursement request for salaries paid to employees subject to short-time work, also called a request for indemnification. </w:t>
      </w:r>
      <w:r w:rsidR="007A66C4" w:rsidRPr="006655F3">
        <w:rPr>
          <w:sz w:val="20"/>
          <w:szCs w:val="20"/>
        </w:rPr>
        <w:t xml:space="preserve">We thus present the behavior observed in the data </w:t>
      </w:r>
      <w:r w:rsidR="00AA53EE" w:rsidRPr="006655F3">
        <w:rPr>
          <w:sz w:val="20"/>
          <w:szCs w:val="20"/>
        </w:rPr>
        <w:t>in terms of indemnification requests, again in relation to hours and to the employees concerned and as a function of the characteristics</w:t>
      </w:r>
      <w:r w:rsidRPr="006655F3">
        <w:rPr>
          <w:sz w:val="20"/>
          <w:szCs w:val="20"/>
        </w:rPr>
        <w:t xml:space="preserve"> </w:t>
      </w:r>
      <w:r w:rsidR="003C150F" w:rsidRPr="006655F3">
        <w:rPr>
          <w:sz w:val="20"/>
          <w:szCs w:val="20"/>
        </w:rPr>
        <w:t>of the place of business</w:t>
      </w:r>
      <w:r w:rsidR="003C46F0" w:rsidRPr="006655F3">
        <w:rPr>
          <w:sz w:val="20"/>
          <w:szCs w:val="20"/>
        </w:rPr>
        <w:t xml:space="preserve">, and </w:t>
      </w:r>
      <w:r w:rsidR="005B39CD">
        <w:rPr>
          <w:sz w:val="20"/>
          <w:szCs w:val="20"/>
        </w:rPr>
        <w:t xml:space="preserve">in relation </w:t>
      </w:r>
      <w:r w:rsidR="003C46F0" w:rsidRPr="006655F3">
        <w:rPr>
          <w:sz w:val="20"/>
          <w:szCs w:val="20"/>
        </w:rPr>
        <w:t xml:space="preserve">to the </w:t>
      </w:r>
      <w:r w:rsidR="002E68C9">
        <w:rPr>
          <w:sz w:val="20"/>
          <w:szCs w:val="20"/>
        </w:rPr>
        <w:t>conversion</w:t>
      </w:r>
      <w:r w:rsidR="003C46F0" w:rsidRPr="006655F3">
        <w:rPr>
          <w:sz w:val="20"/>
          <w:szCs w:val="20"/>
        </w:rPr>
        <w:t xml:space="preserve"> of advance </w:t>
      </w:r>
      <w:r w:rsidR="00564AF8">
        <w:rPr>
          <w:sz w:val="20"/>
          <w:szCs w:val="20"/>
        </w:rPr>
        <w:t xml:space="preserve">authorization </w:t>
      </w:r>
      <w:r w:rsidR="003C46F0" w:rsidRPr="006655F3">
        <w:rPr>
          <w:sz w:val="20"/>
          <w:szCs w:val="20"/>
        </w:rPr>
        <w:t xml:space="preserve">requests into indemnification requests </w:t>
      </w:r>
      <w:r w:rsidR="00DF339F" w:rsidRPr="006655F3">
        <w:rPr>
          <w:sz w:val="20"/>
          <w:szCs w:val="20"/>
        </w:rPr>
        <w:t xml:space="preserve">on a monthly basis </w:t>
      </w:r>
      <w:r w:rsidR="000C3DDF">
        <w:rPr>
          <w:sz w:val="20"/>
          <w:szCs w:val="20"/>
        </w:rPr>
        <w:t xml:space="preserve">from </w:t>
      </w:r>
      <w:r w:rsidR="00DF339F" w:rsidRPr="006655F3">
        <w:rPr>
          <w:sz w:val="20"/>
          <w:szCs w:val="20"/>
        </w:rPr>
        <w:t xml:space="preserve">March </w:t>
      </w:r>
      <w:r w:rsidR="000C3DDF">
        <w:rPr>
          <w:sz w:val="20"/>
          <w:szCs w:val="20"/>
        </w:rPr>
        <w:t xml:space="preserve">to </w:t>
      </w:r>
      <w:r w:rsidR="00DF339F" w:rsidRPr="006655F3">
        <w:rPr>
          <w:sz w:val="20"/>
          <w:szCs w:val="20"/>
        </w:rPr>
        <w:t>May, understood primarily through deposit and consumption rates for short-time work.</w:t>
      </w:r>
    </w:p>
    <w:p w14:paraId="2227095F" w14:textId="01994F81" w:rsidR="00993C9F" w:rsidRPr="006655F3" w:rsidRDefault="005735D6" w:rsidP="005B7189">
      <w:pPr>
        <w:rPr>
          <w:sz w:val="20"/>
          <w:szCs w:val="20"/>
        </w:rPr>
      </w:pPr>
      <w:r w:rsidRPr="006655F3">
        <w:rPr>
          <w:sz w:val="20"/>
          <w:szCs w:val="20"/>
        </w:rPr>
        <w:t xml:space="preserve">Since employers have a year to submit their indemnification requests, </w:t>
      </w:r>
      <w:r w:rsidR="00D621CA">
        <w:rPr>
          <w:sz w:val="20"/>
          <w:szCs w:val="20"/>
        </w:rPr>
        <w:t xml:space="preserve">in this study </w:t>
      </w:r>
      <w:r w:rsidRPr="006655F3">
        <w:rPr>
          <w:sz w:val="20"/>
          <w:szCs w:val="20"/>
        </w:rPr>
        <w:t xml:space="preserve">we also consider </w:t>
      </w:r>
      <w:r w:rsidR="00D621CA">
        <w:rPr>
          <w:sz w:val="20"/>
          <w:szCs w:val="20"/>
        </w:rPr>
        <w:t xml:space="preserve">the measure’s </w:t>
      </w:r>
      <w:r w:rsidR="0036194C">
        <w:rPr>
          <w:sz w:val="20"/>
          <w:szCs w:val="20"/>
        </w:rPr>
        <w:t xml:space="preserve">eventual </w:t>
      </w:r>
      <w:r w:rsidR="00D621CA">
        <w:rPr>
          <w:sz w:val="20"/>
          <w:szCs w:val="20"/>
        </w:rPr>
        <w:t>aggregate cost</w:t>
      </w:r>
      <w:r w:rsidRPr="006655F3">
        <w:rPr>
          <w:sz w:val="20"/>
          <w:szCs w:val="20"/>
        </w:rPr>
        <w:t xml:space="preserve">, based on information observed in the data and </w:t>
      </w:r>
      <w:r w:rsidR="001A025E">
        <w:rPr>
          <w:sz w:val="20"/>
          <w:szCs w:val="20"/>
        </w:rPr>
        <w:t xml:space="preserve">on </w:t>
      </w:r>
      <w:r w:rsidRPr="006655F3">
        <w:rPr>
          <w:sz w:val="20"/>
          <w:szCs w:val="20"/>
        </w:rPr>
        <w:t>hypotheses,</w:t>
      </w:r>
      <w:r w:rsidR="00993C9F" w:rsidRPr="006655F3">
        <w:rPr>
          <w:sz w:val="20"/>
          <w:szCs w:val="20"/>
        </w:rPr>
        <w:t xml:space="preserve"> as well as the number of employees that were actually subject to short-time work </w:t>
      </w:r>
      <w:r w:rsidR="001A025E">
        <w:rPr>
          <w:sz w:val="20"/>
          <w:szCs w:val="20"/>
        </w:rPr>
        <w:t xml:space="preserve">from </w:t>
      </w:r>
      <w:r w:rsidR="00993C9F" w:rsidRPr="006655F3">
        <w:rPr>
          <w:sz w:val="20"/>
          <w:szCs w:val="20"/>
        </w:rPr>
        <w:t xml:space="preserve">March </w:t>
      </w:r>
      <w:r w:rsidR="001A025E">
        <w:rPr>
          <w:sz w:val="20"/>
          <w:szCs w:val="20"/>
        </w:rPr>
        <w:t xml:space="preserve">to </w:t>
      </w:r>
      <w:r w:rsidR="00993C9F" w:rsidRPr="006655F3">
        <w:rPr>
          <w:sz w:val="20"/>
          <w:szCs w:val="20"/>
        </w:rPr>
        <w:t>May 2020.</w:t>
      </w:r>
    </w:p>
    <w:p w14:paraId="4FB49D92" w14:textId="77777777" w:rsidR="00993C9F" w:rsidRPr="006655F3" w:rsidRDefault="00993C9F" w:rsidP="005B7189">
      <w:pPr>
        <w:rPr>
          <w:sz w:val="20"/>
          <w:szCs w:val="20"/>
        </w:rPr>
      </w:pPr>
    </w:p>
    <w:p w14:paraId="2BBDFB87" w14:textId="6D2FD6EE" w:rsidR="00E41F82" w:rsidRPr="006655F3" w:rsidRDefault="00993C9F" w:rsidP="006655F3">
      <w:pPr>
        <w:rPr>
          <w:sz w:val="20"/>
          <w:szCs w:val="20"/>
        </w:rPr>
      </w:pPr>
      <w:r w:rsidRPr="006655F3">
        <w:rPr>
          <w:sz w:val="20"/>
          <w:szCs w:val="20"/>
        </w:rPr>
        <w:t>Keywords: short-time work, Covid-19</w:t>
      </w:r>
      <w:r w:rsidR="005735D6" w:rsidRPr="006655F3">
        <w:rPr>
          <w:sz w:val="20"/>
          <w:szCs w:val="20"/>
        </w:rPr>
        <w:t xml:space="preserve"> </w:t>
      </w:r>
    </w:p>
    <w:sectPr w:rsidR="00E41F82" w:rsidRPr="006655F3" w:rsidSect="006655F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E8"/>
    <w:rsid w:val="00047A28"/>
    <w:rsid w:val="000A0564"/>
    <w:rsid w:val="000C3DDF"/>
    <w:rsid w:val="0013195E"/>
    <w:rsid w:val="001A025E"/>
    <w:rsid w:val="001E1D4F"/>
    <w:rsid w:val="001F678C"/>
    <w:rsid w:val="00234E5B"/>
    <w:rsid w:val="002E367E"/>
    <w:rsid w:val="002E68C9"/>
    <w:rsid w:val="0036194C"/>
    <w:rsid w:val="003C150F"/>
    <w:rsid w:val="003C46F0"/>
    <w:rsid w:val="00445B86"/>
    <w:rsid w:val="00456C04"/>
    <w:rsid w:val="00474658"/>
    <w:rsid w:val="004813D8"/>
    <w:rsid w:val="004A6D51"/>
    <w:rsid w:val="004A70ED"/>
    <w:rsid w:val="00537CFD"/>
    <w:rsid w:val="00564AF8"/>
    <w:rsid w:val="005708C6"/>
    <w:rsid w:val="005735D6"/>
    <w:rsid w:val="005A6788"/>
    <w:rsid w:val="005B39CD"/>
    <w:rsid w:val="005B7189"/>
    <w:rsid w:val="005C56D4"/>
    <w:rsid w:val="00631D07"/>
    <w:rsid w:val="006655F3"/>
    <w:rsid w:val="006D6E13"/>
    <w:rsid w:val="00710B24"/>
    <w:rsid w:val="00737F6C"/>
    <w:rsid w:val="007574FB"/>
    <w:rsid w:val="007A66C4"/>
    <w:rsid w:val="007B4267"/>
    <w:rsid w:val="007E46E7"/>
    <w:rsid w:val="00855841"/>
    <w:rsid w:val="00864AB0"/>
    <w:rsid w:val="008E6F14"/>
    <w:rsid w:val="008F7694"/>
    <w:rsid w:val="009408DE"/>
    <w:rsid w:val="00970D8B"/>
    <w:rsid w:val="00993C9F"/>
    <w:rsid w:val="00A70B70"/>
    <w:rsid w:val="00AA53EE"/>
    <w:rsid w:val="00B01E85"/>
    <w:rsid w:val="00B12118"/>
    <w:rsid w:val="00C440A4"/>
    <w:rsid w:val="00C6191F"/>
    <w:rsid w:val="00C8296C"/>
    <w:rsid w:val="00CC6C0E"/>
    <w:rsid w:val="00D20C31"/>
    <w:rsid w:val="00D621CA"/>
    <w:rsid w:val="00D800E4"/>
    <w:rsid w:val="00D95791"/>
    <w:rsid w:val="00DF339F"/>
    <w:rsid w:val="00E25DBE"/>
    <w:rsid w:val="00E41F82"/>
    <w:rsid w:val="00EA0FE8"/>
    <w:rsid w:val="00F36015"/>
    <w:rsid w:val="00FA3D64"/>
    <w:rsid w:val="00FB0CC9"/>
    <w:rsid w:val="00FB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2479"/>
  <w15:chartTrackingRefBased/>
  <w15:docId w15:val="{5554EC29-D923-4EDC-85B8-6CDD2BA5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guyen@unedic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journeau@unedic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hounkpevi@un&#233;dic.fr" TargetMode="External"/><Relationship Id="rId5" Type="http://schemas.openxmlformats.org/officeDocument/2006/relationships/hyperlink" Target="mailto:ocalavrezo@un&#233;dic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A2B0-D2D0-4E6C-BFB7-F0A3BA58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mrosen</dc:creator>
  <cp:keywords/>
  <dc:description/>
  <cp:lastModifiedBy>mrosen</cp:lastModifiedBy>
  <cp:revision>57</cp:revision>
  <cp:lastPrinted>2020-09-14T17:30:00Z</cp:lastPrinted>
  <dcterms:created xsi:type="dcterms:W3CDTF">2020-09-14T16:59:00Z</dcterms:created>
  <dcterms:modified xsi:type="dcterms:W3CDTF">2020-09-14T18:29:00Z</dcterms:modified>
</cp:coreProperties>
</file>