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88" w:rsidRPr="00155A88" w:rsidRDefault="00F660A8" w:rsidP="00B849D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222222"/>
          <w:sz w:val="24"/>
          <w:szCs w:val="24"/>
        </w:rPr>
        <w:t xml:space="preserve">Important </w:t>
      </w:r>
      <w:r w:rsidR="0055125F">
        <w:rPr>
          <w:rFonts w:ascii="Arial" w:eastAsia="Arial" w:hAnsi="Arial" w:cs="Arial"/>
          <w:color w:val="222222"/>
          <w:sz w:val="24"/>
          <w:szCs w:val="24"/>
        </w:rPr>
        <w:t>issues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are also raised by recent developments in prenatal genetic tests. From 2011 a new </w:t>
      </w:r>
      <w:r w:rsidR="0001623E">
        <w:rPr>
          <w:rFonts w:ascii="Arial" w:eastAsia="Arial" w:hAnsi="Arial" w:cs="Arial"/>
          <w:color w:val="222222"/>
          <w:sz w:val="24"/>
          <w:szCs w:val="24"/>
        </w:rPr>
        <w:t>NIPT (</w:t>
      </w:r>
      <w:r>
        <w:rPr>
          <w:rFonts w:ascii="Arial" w:eastAsia="Arial" w:hAnsi="Arial" w:cs="Arial"/>
          <w:color w:val="222222"/>
          <w:sz w:val="24"/>
          <w:szCs w:val="24"/>
        </w:rPr>
        <w:t>noninvasive prenatal test</w:t>
      </w:r>
      <w:r w:rsidR="0001623E">
        <w:rPr>
          <w:rFonts w:ascii="Arial" w:eastAsia="Arial" w:hAnsi="Arial" w:cs="Arial"/>
          <w:color w:val="222222"/>
          <w:sz w:val="24"/>
          <w:szCs w:val="24"/>
        </w:rPr>
        <w:t>)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has been available for pregnant women </w:t>
      </w:r>
      <w:r w:rsidR="0055125F">
        <w:rPr>
          <w:rFonts w:ascii="Arial" w:eastAsia="Arial" w:hAnsi="Arial" w:cs="Arial"/>
          <w:color w:val="222222"/>
          <w:sz w:val="24"/>
          <w:szCs w:val="24"/>
        </w:rPr>
        <w:t>in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their first trimester to </w:t>
      </w:r>
      <w:r w:rsidR="006F06F0">
        <w:rPr>
          <w:rFonts w:ascii="Arial" w:eastAsia="Arial" w:hAnsi="Arial" w:cs="Arial"/>
          <w:color w:val="222222"/>
          <w:sz w:val="24"/>
          <w:szCs w:val="24"/>
        </w:rPr>
        <w:t>screen for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Down's syndrome. Consisting of a simple maternal blood </w:t>
      </w:r>
      <w:r w:rsidR="006F06F0">
        <w:rPr>
          <w:rFonts w:ascii="Arial" w:eastAsia="Arial" w:hAnsi="Arial" w:cs="Arial"/>
          <w:color w:val="222222"/>
          <w:sz w:val="24"/>
          <w:szCs w:val="24"/>
        </w:rPr>
        <w:t>test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it </w:t>
      </w:r>
      <w:r w:rsidR="00E90132">
        <w:rPr>
          <w:rFonts w:ascii="Arial" w:eastAsia="Arial" w:hAnsi="Arial" w:cs="Arial"/>
          <w:color w:val="222222"/>
          <w:sz w:val="24"/>
          <w:szCs w:val="24"/>
        </w:rPr>
        <w:t xml:space="preserve">involves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a more </w:t>
      </w:r>
      <w:r w:rsidR="005E6A69">
        <w:rPr>
          <w:rFonts w:ascii="Arial" w:eastAsia="Arial" w:hAnsi="Arial" w:cs="Arial"/>
          <w:color w:val="222222"/>
          <w:sz w:val="24"/>
          <w:szCs w:val="24"/>
        </w:rPr>
        <w:t>reliable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and safer technique for the fetus, which can be used </w:t>
      </w:r>
      <w:r w:rsidR="0001623E">
        <w:rPr>
          <w:rFonts w:ascii="Arial" w:eastAsia="Arial" w:hAnsi="Arial" w:cs="Arial"/>
          <w:color w:val="222222"/>
          <w:sz w:val="24"/>
          <w:szCs w:val="24"/>
        </w:rPr>
        <w:t>earli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er in pregnancy than the method formerly used for this type of genetic screening. According to some specialists, these characteristics, </w:t>
      </w:r>
      <w:r w:rsidR="000E4748">
        <w:rPr>
          <w:rFonts w:ascii="Arial" w:eastAsia="Arial" w:hAnsi="Arial" w:cs="Arial"/>
          <w:color w:val="222222"/>
          <w:sz w:val="24"/>
          <w:szCs w:val="24"/>
        </w:rPr>
        <w:t>combined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with commercial interests in favor of routine use of </w:t>
      </w:r>
      <w:r w:rsidR="0001623E">
        <w:rPr>
          <w:rFonts w:ascii="Arial" w:eastAsia="Arial" w:hAnsi="Arial" w:cs="Arial"/>
          <w:color w:val="222222"/>
          <w:sz w:val="24"/>
          <w:szCs w:val="24"/>
        </w:rPr>
        <w:t>NIPT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risk increasing the pressure on women, who are left with the moral burden of deciding whether to </w:t>
      </w:r>
      <w:r w:rsidR="00CB376A">
        <w:rPr>
          <w:rFonts w:ascii="Arial" w:eastAsia="Arial" w:hAnsi="Arial" w:cs="Arial"/>
          <w:color w:val="222222"/>
          <w:sz w:val="24"/>
          <w:szCs w:val="24"/>
        </w:rPr>
        <w:t>agree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A30F5E">
        <w:rPr>
          <w:rFonts w:ascii="Arial" w:eastAsia="Arial" w:hAnsi="Arial" w:cs="Arial"/>
          <w:color w:val="222222"/>
          <w:sz w:val="24"/>
          <w:szCs w:val="24"/>
        </w:rPr>
        <w:t xml:space="preserve">to </w:t>
      </w:r>
      <w:r w:rsidR="00B849D9">
        <w:rPr>
          <w:rFonts w:ascii="Arial" w:eastAsia="Arial" w:hAnsi="Arial" w:cs="Arial"/>
          <w:color w:val="222222"/>
          <w:sz w:val="24"/>
          <w:szCs w:val="24"/>
        </w:rPr>
        <w:t>[</w:t>
      </w:r>
      <w:r w:rsidR="00A30F5E">
        <w:rPr>
          <w:rFonts w:ascii="Arial" w:eastAsia="Arial" w:hAnsi="Arial" w:cs="Arial"/>
          <w:color w:val="222222"/>
          <w:sz w:val="24"/>
          <w:szCs w:val="24"/>
        </w:rPr>
        <w:t>undergo</w:t>
      </w:r>
      <w:r w:rsidR="00B849D9">
        <w:rPr>
          <w:rFonts w:ascii="Arial" w:eastAsia="Arial" w:hAnsi="Arial" w:cs="Arial"/>
          <w:color w:val="222222"/>
          <w:sz w:val="24"/>
          <w:szCs w:val="24"/>
        </w:rPr>
        <w:t>]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this test, without </w:t>
      </w:r>
      <w:r w:rsidR="00C6678C">
        <w:rPr>
          <w:rFonts w:ascii="Arial" w:eastAsia="Arial" w:hAnsi="Arial" w:cs="Arial"/>
          <w:color w:val="222222"/>
          <w:sz w:val="24"/>
          <w:szCs w:val="24"/>
        </w:rPr>
        <w:t>even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being informed properly by the medical personnel while facing this decision.</w:t>
      </w:r>
      <w:bookmarkStart w:id="1" w:name="m_8180782956259405939__ednref1"/>
      <w:r w:rsidRPr="00155A88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155A88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"https://mail.google.com/mail/u/0/" \l "m_8180782956259405939__edn1" \o "" </w:instrText>
      </w:r>
      <w:r w:rsidRPr="00155A88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>
        <w:rPr>
          <w:rFonts w:ascii="Calibri" w:eastAsia="Calibri" w:hAnsi="Calibri" w:cs="Calibri"/>
          <w:color w:val="1155CC"/>
          <w:u w:val="single"/>
          <w:vertAlign w:val="superscript"/>
        </w:rPr>
        <w:t>[i]</w:t>
      </w:r>
      <w:r w:rsidRPr="00155A88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bookmarkEnd w:id="1"/>
      <w:r>
        <w:rPr>
          <w:rFonts w:ascii="Arial" w:eastAsia="Arial" w:hAnsi="Arial" w:cs="Arial"/>
          <w:color w:val="222222"/>
          <w:sz w:val="24"/>
          <w:szCs w:val="24"/>
        </w:rPr>
        <w:t xml:space="preserve"> Moreover, the number of conditions which </w:t>
      </w:r>
      <w:r w:rsidR="00896B95">
        <w:rPr>
          <w:rFonts w:ascii="Arial" w:eastAsia="Arial" w:hAnsi="Arial" w:cs="Arial"/>
          <w:color w:val="222222"/>
          <w:sz w:val="24"/>
          <w:szCs w:val="24"/>
        </w:rPr>
        <w:t xml:space="preserve">NIPT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can </w:t>
      </w:r>
      <w:r w:rsidR="00AD0DE3">
        <w:rPr>
          <w:rFonts w:ascii="Arial" w:eastAsia="Arial" w:hAnsi="Arial" w:cs="Arial"/>
          <w:color w:val="222222"/>
          <w:sz w:val="24"/>
          <w:szCs w:val="24"/>
        </w:rPr>
        <w:t>screen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 </w:t>
      </w:r>
      <w:r w:rsidR="00B374ED" w:rsidRPr="006D5F6B">
        <w:rPr>
          <w:rFonts w:ascii="Arial" w:eastAsia="Arial" w:hAnsi="Arial" w:cs="Arial"/>
          <w:color w:val="222222"/>
          <w:sz w:val="24"/>
          <w:szCs w:val="24"/>
        </w:rPr>
        <w:t xml:space="preserve">is </w:t>
      </w:r>
      <w:r w:rsidR="006D5F6B" w:rsidRPr="006D5F6B">
        <w:rPr>
          <w:rFonts w:ascii="Arial" w:eastAsia="Arial" w:hAnsi="Arial" w:cs="Arial"/>
          <w:color w:val="222222"/>
          <w:sz w:val="24"/>
          <w:szCs w:val="24"/>
        </w:rPr>
        <w:t>gradually</w:t>
      </w:r>
      <w:r w:rsidR="006D5F6B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>increas</w:t>
      </w:r>
      <w:r w:rsidR="006D5F6B">
        <w:rPr>
          <w:rFonts w:ascii="Arial" w:eastAsia="Arial" w:hAnsi="Arial" w:cs="Arial"/>
          <w:color w:val="222222"/>
          <w:sz w:val="24"/>
          <w:szCs w:val="24"/>
        </w:rPr>
        <w:t>ing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r w:rsidR="006D5F6B">
        <w:rPr>
          <w:rFonts w:ascii="Arial" w:eastAsia="Arial" w:hAnsi="Arial" w:cs="Arial"/>
          <w:color w:val="222222"/>
          <w:sz w:val="24"/>
          <w:szCs w:val="24"/>
        </w:rPr>
        <w:t>so that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it should soon be able to offer a wide range of genetic information on the fetus. The question </w:t>
      </w:r>
      <w:r w:rsidR="008774A7">
        <w:rPr>
          <w:rFonts w:ascii="Arial" w:eastAsia="Arial" w:hAnsi="Arial" w:cs="Arial"/>
          <w:color w:val="222222"/>
          <w:sz w:val="24"/>
          <w:szCs w:val="24"/>
        </w:rPr>
        <w:t>arises whether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the possibility of obtaining an increased quantity of genetic information on a fetus is a positive development from individual and </w:t>
      </w:r>
      <w:r w:rsidR="004D70C9">
        <w:rPr>
          <w:rFonts w:ascii="Arial" w:eastAsia="Arial" w:hAnsi="Arial" w:cs="Arial"/>
          <w:color w:val="222222"/>
          <w:sz w:val="24"/>
          <w:szCs w:val="24"/>
        </w:rPr>
        <w:t xml:space="preserve">societal </w:t>
      </w:r>
      <w:r>
        <w:rPr>
          <w:rFonts w:ascii="Arial" w:eastAsia="Arial" w:hAnsi="Arial" w:cs="Arial"/>
          <w:color w:val="222222"/>
          <w:sz w:val="24"/>
          <w:szCs w:val="24"/>
        </w:rPr>
        <w:t>view</w:t>
      </w:r>
      <w:r w:rsidR="008774A7">
        <w:rPr>
          <w:rFonts w:ascii="Arial" w:eastAsia="Arial" w:hAnsi="Arial" w:cs="Arial"/>
          <w:color w:val="222222"/>
          <w:sz w:val="24"/>
          <w:szCs w:val="24"/>
        </w:rPr>
        <w:t>points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. To what extent does it preserve the right of pregnant women not to be informed of the </w:t>
      </w:r>
      <w:r w:rsidR="00A30F5E">
        <w:rPr>
          <w:rFonts w:ascii="Arial" w:eastAsia="Arial" w:hAnsi="Arial" w:cs="Arial"/>
          <w:color w:val="222222"/>
          <w:sz w:val="24"/>
          <w:szCs w:val="24"/>
        </w:rPr>
        <w:t xml:space="preserve">likelihood </w:t>
      </w:r>
      <w:r>
        <w:rPr>
          <w:rFonts w:ascii="Arial" w:eastAsia="Arial" w:hAnsi="Arial" w:cs="Arial"/>
          <w:color w:val="222222"/>
          <w:sz w:val="24"/>
          <w:szCs w:val="24"/>
        </w:rPr>
        <w:t>that their fetus has atypical genetic conditions? On the soci</w:t>
      </w:r>
      <w:r w:rsidR="006D5F6B">
        <w:rPr>
          <w:rFonts w:ascii="Arial" w:eastAsia="Arial" w:hAnsi="Arial" w:cs="Arial"/>
          <w:color w:val="222222"/>
          <w:sz w:val="24"/>
          <w:szCs w:val="24"/>
        </w:rPr>
        <w:t>eta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l </w:t>
      </w:r>
      <w:r w:rsidR="006D5F6B">
        <w:rPr>
          <w:rFonts w:ascii="Arial" w:eastAsia="Arial" w:hAnsi="Arial" w:cs="Arial"/>
          <w:color w:val="222222"/>
          <w:sz w:val="24"/>
          <w:szCs w:val="24"/>
        </w:rPr>
        <w:t>level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does prenatal genetic screening </w:t>
      </w:r>
      <w:r w:rsidR="00B849D9">
        <w:rPr>
          <w:rFonts w:ascii="Arial" w:eastAsia="Arial" w:hAnsi="Arial" w:cs="Arial"/>
          <w:color w:val="222222"/>
          <w:sz w:val="24"/>
          <w:szCs w:val="24"/>
        </w:rPr>
        <w:t xml:space="preserve">not </w:t>
      </w:r>
      <w:r>
        <w:rPr>
          <w:rFonts w:ascii="Arial" w:eastAsia="Arial" w:hAnsi="Arial" w:cs="Arial"/>
          <w:color w:val="222222"/>
          <w:sz w:val="24"/>
          <w:szCs w:val="24"/>
        </w:rPr>
        <w:t>encourage eugenics?</w:t>
      </w:r>
    </w:p>
    <w:p w:rsidR="00155A88" w:rsidRPr="00155A88" w:rsidRDefault="00F660A8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5A88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:rsidR="00155A88" w:rsidRPr="00155A88" w:rsidRDefault="0026085A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pict>
          <v:rect id="_x0000_i1025" style="width:369.5pt;height:.75pt" o:hrpct="330" o:hrstd="t" o:hr="t" fillcolor="#a0a0a0" stroked="f"/>
        </w:pict>
      </w:r>
    </w:p>
    <w:bookmarkStart w:id="2" w:name="m_8180782956259405939__edn1"/>
    <w:p w:rsidR="00155A88" w:rsidRPr="00155A88" w:rsidRDefault="00F660A8" w:rsidP="00155A88">
      <w:pPr>
        <w:shd w:val="clear" w:color="auto" w:fill="FFFFFF"/>
        <w:spacing w:after="0" w:line="240" w:lineRule="auto"/>
        <w:rPr>
          <w:rFonts w:ascii="Calibri" w:eastAsia="Calibri" w:hAnsi="Calibri" w:cs="Calibri"/>
          <w:color w:val="222222"/>
          <w:sz w:val="20"/>
          <w:szCs w:val="20"/>
        </w:rPr>
      </w:pP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begin"/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instrText xml:space="preserve"> HYPERLINK "https://mail.google.com/mail/u/0/" \l "m_8180782956259405939__ednref1" \o "" </w:instrText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vertAlign w:val="superscript"/>
        </w:rPr>
        <w:t>[i]</w:t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end"/>
      </w:r>
      <w:bookmarkEnd w:id="2"/>
      <w:r>
        <w:rPr>
          <w:rFonts w:ascii="Calibri" w:eastAsia="Calibri" w:hAnsi="Calibri" w:cs="Calibri"/>
          <w:color w:val="222222"/>
          <w:sz w:val="20"/>
          <w:szCs w:val="20"/>
        </w:rPr>
        <w:t> Ravitsky, V., 2017, « The shifting landscape of prenatal testing: Between reproductive autonomy and public health », </w:t>
      </w:r>
      <w:r>
        <w:rPr>
          <w:rFonts w:ascii="Calibri" w:eastAsia="Calibri" w:hAnsi="Calibri" w:cs="Calibri"/>
          <w:i/>
          <w:iCs/>
          <w:color w:val="222222"/>
          <w:sz w:val="20"/>
          <w:szCs w:val="20"/>
        </w:rPr>
        <w:t>Hastings Center Report</w:t>
      </w:r>
      <w:r>
        <w:rPr>
          <w:rFonts w:ascii="Calibri" w:eastAsia="Calibri" w:hAnsi="Calibri" w:cs="Calibri"/>
          <w:color w:val="222222"/>
          <w:sz w:val="20"/>
          <w:szCs w:val="20"/>
        </w:rPr>
        <w:t>.</w:t>
      </w:r>
    </w:p>
    <w:p w:rsidR="00155A88" w:rsidRDefault="00155A88"/>
    <w:sectPr w:rsidR="00155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2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88"/>
    <w:rsid w:val="0001623E"/>
    <w:rsid w:val="000E4748"/>
    <w:rsid w:val="00155A88"/>
    <w:rsid w:val="0026085A"/>
    <w:rsid w:val="004D70C9"/>
    <w:rsid w:val="004F0151"/>
    <w:rsid w:val="0055125F"/>
    <w:rsid w:val="005E6A69"/>
    <w:rsid w:val="006D5F6B"/>
    <w:rsid w:val="006F06F0"/>
    <w:rsid w:val="008774A7"/>
    <w:rsid w:val="00896B95"/>
    <w:rsid w:val="00915B50"/>
    <w:rsid w:val="00A30F5E"/>
    <w:rsid w:val="00AD0DE3"/>
    <w:rsid w:val="00B374ED"/>
    <w:rsid w:val="00B849D9"/>
    <w:rsid w:val="00C6678C"/>
    <w:rsid w:val="00CB376A"/>
    <w:rsid w:val="00E90132"/>
    <w:rsid w:val="00F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180782956259405939msoendnotereference">
    <w:name w:val="m_8180782956259405939msoendnotereference"/>
    <w:basedOn w:val="DefaultParagraphFont"/>
    <w:rsid w:val="00155A88"/>
  </w:style>
  <w:style w:type="paragraph" w:customStyle="1" w:styleId="m8180782956259405939msoendnotetext">
    <w:name w:val="m_8180782956259405939msoendnotetext"/>
    <w:basedOn w:val="Normal"/>
    <w:rsid w:val="001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180782956259405939msoendnotereference">
    <w:name w:val="m_8180782956259405939msoendnotereference"/>
    <w:basedOn w:val="DefaultParagraphFont"/>
    <w:rsid w:val="00155A88"/>
  </w:style>
  <w:style w:type="paragraph" w:customStyle="1" w:styleId="m8180782956259405939msoendnotetext">
    <w:name w:val="m_8180782956259405939msoendnotetext"/>
    <w:basedOn w:val="Normal"/>
    <w:rsid w:val="001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Susan</cp:lastModifiedBy>
  <cp:revision>2</cp:revision>
  <dcterms:created xsi:type="dcterms:W3CDTF">2019-10-27T10:07:00Z</dcterms:created>
  <dcterms:modified xsi:type="dcterms:W3CDTF">2019-10-27T10:07:00Z</dcterms:modified>
</cp:coreProperties>
</file>