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97847" w14:textId="77777777" w:rsidR="006F22FC" w:rsidRDefault="006F22FC" w:rsidP="006F22FC">
      <w:pPr>
        <w:rPr>
          <w:rFonts w:cstheme="majorBidi"/>
          <w:szCs w:val="24"/>
          <w:rtl/>
        </w:rPr>
      </w:pPr>
    </w:p>
    <w:p w14:paraId="78980991" w14:textId="77777777" w:rsidR="006F22FC" w:rsidRPr="000545E6" w:rsidRDefault="006F22FC" w:rsidP="006F22FC">
      <w:pPr>
        <w:ind w:firstLine="720"/>
        <w:rPr>
          <w:rFonts w:cstheme="majorBidi"/>
          <w:szCs w:val="24"/>
        </w:rPr>
      </w:pPr>
      <w:r w:rsidRPr="000545E6">
        <w:rPr>
          <w:rFonts w:cstheme="majorBidi"/>
          <w:szCs w:val="24"/>
        </w:rPr>
        <w:t>In light of the growing realization th</w:t>
      </w:r>
      <w:ins w:id="0" w:author="Misa Dikengil" w:date="2018-01-07T14:16:00Z">
        <w:r w:rsidR="00670ECA">
          <w:rPr>
            <w:rFonts w:cstheme="majorBidi"/>
            <w:szCs w:val="24"/>
          </w:rPr>
          <w:t>at</w:t>
        </w:r>
      </w:ins>
      <w:del w:id="1" w:author="Misa Dikengil" w:date="2018-01-07T14:16:00Z">
        <w:r w:rsidRPr="000545E6" w:rsidDel="00670ECA">
          <w:rPr>
            <w:rFonts w:cstheme="majorBidi"/>
            <w:szCs w:val="24"/>
          </w:rPr>
          <w:delText>e</w:delText>
        </w:r>
      </w:del>
      <w:r w:rsidRPr="000545E6">
        <w:rPr>
          <w:rFonts w:cstheme="majorBidi"/>
          <w:szCs w:val="24"/>
        </w:rPr>
        <w:t xml:space="preserve"> consumer markets are </w:t>
      </w:r>
      <w:del w:id="2" w:author="Misa Dikengil" w:date="2018-01-07T14:16:00Z">
        <w:r w:rsidRPr="000545E6" w:rsidDel="00670ECA">
          <w:rPr>
            <w:rFonts w:cstheme="majorBidi"/>
            <w:szCs w:val="24"/>
          </w:rPr>
          <w:delText xml:space="preserve">probe </w:delText>
        </w:r>
      </w:del>
      <w:ins w:id="3" w:author="Misa Dikengil" w:date="2018-01-07T14:16:00Z">
        <w:r w:rsidR="00670ECA" w:rsidRPr="000545E6">
          <w:rPr>
            <w:rFonts w:cstheme="majorBidi"/>
            <w:szCs w:val="24"/>
          </w:rPr>
          <w:t>pro</w:t>
        </w:r>
        <w:r w:rsidR="00670ECA">
          <w:rPr>
            <w:rFonts w:cstheme="majorBidi"/>
            <w:szCs w:val="24"/>
          </w:rPr>
          <w:t>n</w:t>
        </w:r>
        <w:r w:rsidR="00670ECA" w:rsidRPr="000545E6">
          <w:rPr>
            <w:rFonts w:cstheme="majorBidi"/>
            <w:szCs w:val="24"/>
          </w:rPr>
          <w:t xml:space="preserve">e </w:t>
        </w:r>
      </w:ins>
      <w:r w:rsidRPr="000545E6">
        <w:rPr>
          <w:rFonts w:cstheme="majorBidi"/>
          <w:szCs w:val="24"/>
        </w:rPr>
        <w:t xml:space="preserve">to, and often suffer from, both traditional and behavioral market failures, there is a developing </w:t>
      </w:r>
      <w:ins w:id="4" w:author="Misa Dikengil" w:date="2018-01-07T14:17:00Z">
        <w:r w:rsidR="00670ECA">
          <w:rPr>
            <w:rFonts w:cstheme="majorBidi"/>
            <w:szCs w:val="24"/>
          </w:rPr>
          <w:t xml:space="preserve">global </w:t>
        </w:r>
      </w:ins>
      <w:r w:rsidRPr="000545E6">
        <w:rPr>
          <w:rFonts w:cstheme="majorBidi"/>
          <w:szCs w:val="24"/>
        </w:rPr>
        <w:t>trend toward broader substantive regulation of consumer contracts</w:t>
      </w:r>
      <w:del w:id="5" w:author="Misa Dikengil" w:date="2018-01-07T14:17:00Z">
        <w:r w:rsidRPr="000545E6" w:rsidDel="00670ECA">
          <w:rPr>
            <w:rFonts w:cstheme="majorBidi"/>
            <w:szCs w:val="24"/>
          </w:rPr>
          <w:delText xml:space="preserve"> around the globe</w:delText>
        </w:r>
      </w:del>
      <w:r w:rsidRPr="000545E6">
        <w:rPr>
          <w:rFonts w:cstheme="majorBidi"/>
          <w:szCs w:val="24"/>
        </w:rPr>
        <w:t xml:space="preserve">. Yet, recent empirical findings reveal that sellers and landlords routinely contravene the law by inserting unenforceable terms into their contracts. What role do these clauses play in post-contract negotiations? How do landlords and tenants negotiate disputes in the shadow of such dubious lease terms?  </w:t>
      </w:r>
    </w:p>
    <w:p w14:paraId="7BB3EE57" w14:textId="77777777" w:rsidR="006F22FC" w:rsidRPr="000545E6" w:rsidRDefault="006F22FC" w:rsidP="006F22FC">
      <w:pPr>
        <w:ind w:firstLine="720"/>
        <w:rPr>
          <w:rFonts w:cstheme="majorBidi"/>
          <w:szCs w:val="24"/>
        </w:rPr>
      </w:pPr>
      <w:r w:rsidRPr="000545E6">
        <w:rPr>
          <w:rFonts w:cstheme="majorBidi"/>
          <w:szCs w:val="24"/>
        </w:rPr>
        <w:t xml:space="preserve">While the literature typically focuses on negotiations taking place before an agreement between </w:t>
      </w:r>
      <w:del w:id="6" w:author="Misa Dikengil" w:date="2018-01-07T19:22:00Z">
        <w:r w:rsidRPr="000545E6" w:rsidDel="00CD74C7">
          <w:rPr>
            <w:rFonts w:cstheme="majorBidi"/>
            <w:szCs w:val="24"/>
          </w:rPr>
          <w:delText xml:space="preserve">the </w:delText>
        </w:r>
      </w:del>
      <w:r w:rsidRPr="000545E6">
        <w:rPr>
          <w:rFonts w:cstheme="majorBidi"/>
          <w:szCs w:val="24"/>
        </w:rPr>
        <w:t>parties is reached, this paper sheds light on negotiations occurring after the contract has been signed and in its shadow. It explores, through experimental means, how tenants and landlords settle rental disputes, while focusing on two main questions: what effect do unenforceable clauses have on the likelihood that negotiations will take place, and how will these clauses affect the nature of</w:t>
      </w:r>
      <w:del w:id="7" w:author="Misa Dikengil" w:date="2018-01-07T14:18:00Z">
        <w:r w:rsidRPr="000545E6" w:rsidDel="00670ECA">
          <w:rPr>
            <w:rFonts w:cstheme="majorBidi"/>
            <w:szCs w:val="24"/>
          </w:rPr>
          <w:delText xml:space="preserve"> the</w:delText>
        </w:r>
      </w:del>
      <w:r w:rsidRPr="000545E6">
        <w:rPr>
          <w:rFonts w:cstheme="majorBidi"/>
          <w:szCs w:val="24"/>
        </w:rPr>
        <w:t xml:space="preserve"> negotiations and the resulting agreement, provided that the parties choose to negotiate? </w:t>
      </w:r>
    </w:p>
    <w:p w14:paraId="40CB8ABF" w14:textId="77777777" w:rsidR="00CF2FEE" w:rsidRDefault="00876173"/>
    <w:p w14:paraId="5B96A710" w14:textId="426EF3A1" w:rsidR="006F22FC" w:rsidRPr="000545E6" w:rsidRDefault="006F22FC" w:rsidP="006F22FC">
      <w:pPr>
        <w:ind w:firstLine="720"/>
        <w:rPr>
          <w:rFonts w:cstheme="majorBidi"/>
          <w:szCs w:val="24"/>
          <w:bdr w:val="none" w:sz="0" w:space="0" w:color="auto" w:frame="1"/>
        </w:rPr>
      </w:pPr>
      <w:r w:rsidRPr="000545E6">
        <w:rPr>
          <w:rFonts w:cstheme="majorBidi"/>
          <w:szCs w:val="24"/>
          <w:bdr w:val="none" w:sz="0" w:space="0" w:color="auto" w:frame="1"/>
        </w:rPr>
        <w:t xml:space="preserve">It is </w:t>
      </w:r>
      <w:del w:id="8" w:author="Misa Dikengil" w:date="2018-01-07T18:39:00Z">
        <w:r w:rsidRPr="000545E6" w:rsidDel="005B6512">
          <w:rPr>
            <w:rFonts w:cstheme="majorBidi"/>
            <w:szCs w:val="24"/>
            <w:bdr w:val="none" w:sz="0" w:space="0" w:color="auto" w:frame="1"/>
          </w:rPr>
          <w:delText xml:space="preserve">already </w:delText>
        </w:r>
      </w:del>
      <w:r w:rsidRPr="000545E6">
        <w:rPr>
          <w:rFonts w:cstheme="majorBidi"/>
          <w:szCs w:val="24"/>
          <w:bdr w:val="none" w:sz="0" w:space="0" w:color="auto" w:frame="1"/>
        </w:rPr>
        <w:t>conventional wisdom that consumers seldom read or pay attention to</w:t>
      </w:r>
      <w:del w:id="9" w:author="Misa Dikengil" w:date="2018-01-07T14:18:00Z">
        <w:r w:rsidRPr="000545E6" w:rsidDel="00670ECA">
          <w:rPr>
            <w:rFonts w:cstheme="majorBidi"/>
            <w:szCs w:val="24"/>
            <w:bdr w:val="none" w:sz="0" w:space="0" w:color="auto" w:frame="1"/>
          </w:rPr>
          <w:delText xml:space="preserve"> the</w:delText>
        </w:r>
      </w:del>
      <w:r w:rsidRPr="000545E6">
        <w:rPr>
          <w:rFonts w:cstheme="majorBidi"/>
          <w:szCs w:val="24"/>
          <w:bdr w:val="none" w:sz="0" w:space="0" w:color="auto" w:frame="1"/>
        </w:rPr>
        <w:t xml:space="preserve"> fine print</w:t>
      </w:r>
      <w:del w:id="10" w:author="Misa Dikengil" w:date="2018-01-07T14:18:00Z">
        <w:r w:rsidRPr="000545E6" w:rsidDel="00670ECA">
          <w:rPr>
            <w:rFonts w:cstheme="majorBidi"/>
            <w:szCs w:val="24"/>
            <w:bdr w:val="none" w:sz="0" w:space="0" w:color="auto" w:frame="1"/>
          </w:rPr>
          <w:delText>,</w:delText>
        </w:r>
      </w:del>
      <w:r w:rsidRPr="000545E6">
        <w:rPr>
          <w:rFonts w:cstheme="majorBidi"/>
          <w:szCs w:val="24"/>
          <w:bdr w:val="none" w:sz="0" w:space="0" w:color="auto" w:frame="1"/>
        </w:rPr>
        <w:t xml:space="preserve"> and that sellers often cram one-sided and egregious terms into their boilerplates as a result.</w:t>
      </w:r>
      <w:r w:rsidRPr="000545E6">
        <w:rPr>
          <w:rStyle w:val="FootnoteReference"/>
          <w:rFonts w:cstheme="majorBidi"/>
          <w:szCs w:val="24"/>
          <w:bdr w:val="none" w:sz="0" w:space="0" w:color="auto" w:frame="1"/>
        </w:rPr>
        <w:footnoteReference w:id="1"/>
      </w:r>
      <w:r w:rsidRPr="000545E6">
        <w:rPr>
          <w:rFonts w:cstheme="majorBidi"/>
          <w:szCs w:val="24"/>
          <w:bdr w:val="none" w:sz="0" w:space="0" w:color="auto" w:frame="1"/>
        </w:rPr>
        <w:t xml:space="preserve"> Scholars and commentators have consistently called for stronger, more substantive</w:t>
      </w:r>
      <w:del w:id="97" w:author="Misa Dikengil" w:date="2018-01-07T14:20:00Z">
        <w:r w:rsidRPr="000545E6" w:rsidDel="00670ECA">
          <w:rPr>
            <w:rFonts w:cstheme="majorBidi"/>
            <w:szCs w:val="24"/>
            <w:bdr w:val="none" w:sz="0" w:space="0" w:color="auto" w:frame="1"/>
          </w:rPr>
          <w:delText>,</w:delText>
        </w:r>
      </w:del>
      <w:r w:rsidRPr="000545E6">
        <w:rPr>
          <w:rFonts w:cstheme="majorBidi"/>
          <w:szCs w:val="24"/>
          <w:bdr w:val="none" w:sz="0" w:space="0" w:color="auto" w:frame="1"/>
        </w:rPr>
        <w:t xml:space="preserve"> intervention in </w:t>
      </w:r>
      <w:del w:id="98" w:author="Misa Dikengil" w:date="2018-01-07T14:20:00Z">
        <w:r w:rsidRPr="000545E6" w:rsidDel="00670ECA">
          <w:rPr>
            <w:rFonts w:cstheme="majorBidi"/>
            <w:szCs w:val="24"/>
            <w:bdr w:val="none" w:sz="0" w:space="0" w:color="auto" w:frame="1"/>
          </w:rPr>
          <w:delText xml:space="preserve">the content of these </w:delText>
        </w:r>
      </w:del>
      <w:r w:rsidRPr="000545E6">
        <w:rPr>
          <w:rFonts w:cstheme="majorBidi"/>
          <w:szCs w:val="24"/>
          <w:bdr w:val="none" w:sz="0" w:space="0" w:color="auto" w:frame="1"/>
        </w:rPr>
        <w:t>standardized agreement</w:t>
      </w:r>
      <w:ins w:id="99" w:author="Misa Dikengil" w:date="2018-01-07T14:20:00Z">
        <w:r w:rsidR="00670ECA">
          <w:rPr>
            <w:rFonts w:cstheme="majorBidi"/>
            <w:szCs w:val="24"/>
            <w:bdr w:val="none" w:sz="0" w:space="0" w:color="auto" w:frame="1"/>
          </w:rPr>
          <w:t xml:space="preserve"> content</w:t>
        </w:r>
      </w:ins>
      <w:del w:id="100" w:author="Misa Dikengil" w:date="2018-01-07T14:20:00Z">
        <w:r w:rsidRPr="000545E6" w:rsidDel="00670ECA">
          <w:rPr>
            <w:rFonts w:cstheme="majorBidi"/>
            <w:szCs w:val="24"/>
            <w:bdr w:val="none" w:sz="0" w:space="0" w:color="auto" w:frame="1"/>
          </w:rPr>
          <w:delText>s</w:delText>
        </w:r>
      </w:del>
      <w:r w:rsidRPr="000545E6">
        <w:rPr>
          <w:rFonts w:cstheme="majorBidi"/>
          <w:szCs w:val="24"/>
          <w:bdr w:val="none" w:sz="0" w:space="0" w:color="auto" w:frame="1"/>
        </w:rPr>
        <w:t>.</w:t>
      </w:r>
      <w:r w:rsidRPr="000545E6">
        <w:rPr>
          <w:rStyle w:val="FootnoteReference"/>
          <w:rFonts w:cstheme="majorBidi"/>
          <w:szCs w:val="24"/>
          <w:bdr w:val="none" w:sz="0" w:space="0" w:color="auto" w:frame="1"/>
        </w:rPr>
        <w:footnoteReference w:id="2"/>
      </w:r>
      <w:r w:rsidRPr="000545E6">
        <w:rPr>
          <w:rFonts w:cstheme="majorBidi"/>
          <w:szCs w:val="24"/>
          <w:bdr w:val="none" w:sz="0" w:space="0" w:color="auto" w:frame="1"/>
        </w:rPr>
        <w:t xml:space="preserve"> In turn, legislatures and courts have followed suit and adopted substantive regulation, prohibiting sellers and landlords from using certain terms, deemed unfavorable to the non-drafting parties, in their contracts.</w:t>
      </w:r>
      <w:r w:rsidRPr="000545E6">
        <w:rPr>
          <w:rStyle w:val="FootnoteReference"/>
          <w:rFonts w:cstheme="majorBidi"/>
          <w:szCs w:val="24"/>
          <w:bdr w:val="none" w:sz="0" w:space="0" w:color="auto" w:frame="1"/>
        </w:rPr>
        <w:footnoteReference w:id="3"/>
      </w:r>
      <w:r w:rsidRPr="000545E6">
        <w:rPr>
          <w:rFonts w:cstheme="majorBidi"/>
          <w:szCs w:val="24"/>
          <w:bdr w:val="none" w:sz="0" w:space="0" w:color="auto" w:frame="1"/>
        </w:rPr>
        <w:t xml:space="preserve"> Substantive regulation has been adopted in many types of consumer markets, including the rental housing, credit card and insurance industries.</w:t>
      </w:r>
      <w:r w:rsidRPr="000545E6">
        <w:rPr>
          <w:rStyle w:val="FootnoteReference"/>
          <w:rFonts w:cstheme="majorBidi"/>
          <w:szCs w:val="24"/>
          <w:bdr w:val="none" w:sz="0" w:space="0" w:color="auto" w:frame="1"/>
        </w:rPr>
        <w:footnoteReference w:id="4"/>
      </w:r>
    </w:p>
    <w:p w14:paraId="3D93FD4F" w14:textId="77777777" w:rsidR="006F22FC" w:rsidRDefault="006F22FC"/>
    <w:sectPr w:rsidR="006F22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E7106" w14:textId="77777777" w:rsidR="00876173" w:rsidRDefault="00876173" w:rsidP="006F22FC">
      <w:r>
        <w:separator/>
      </w:r>
    </w:p>
  </w:endnote>
  <w:endnote w:type="continuationSeparator" w:id="0">
    <w:p w14:paraId="5B5A0447" w14:textId="77777777" w:rsidR="00876173" w:rsidRDefault="00876173" w:rsidP="006F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B55AD" w14:textId="77777777" w:rsidR="00876173" w:rsidRDefault="00876173" w:rsidP="006F22FC">
      <w:r>
        <w:separator/>
      </w:r>
    </w:p>
  </w:footnote>
  <w:footnote w:type="continuationSeparator" w:id="0">
    <w:p w14:paraId="2D997D42" w14:textId="77777777" w:rsidR="00876173" w:rsidRDefault="00876173" w:rsidP="006F22FC">
      <w:r>
        <w:continuationSeparator/>
      </w:r>
    </w:p>
  </w:footnote>
  <w:footnote w:id="1">
    <w:p w14:paraId="23058315" w14:textId="731ED6C7" w:rsidR="006F22FC" w:rsidRPr="0011772D" w:rsidRDefault="006F22FC" w:rsidP="006F22FC">
      <w:pPr>
        <w:pStyle w:val="FootnoteText"/>
        <w:rPr>
          <w:rFonts w:ascii="Times New Roman" w:hAnsi="Times New Roman"/>
          <w:rPrChange w:id="11" w:author="Misa Dikengil" w:date="2018-01-07T18:06:00Z">
            <w:rPr/>
          </w:rPrChange>
        </w:rPr>
      </w:pPr>
      <w:r w:rsidRPr="0011772D">
        <w:rPr>
          <w:rStyle w:val="FootnoteReference"/>
          <w:rFonts w:ascii="Times New Roman" w:hAnsi="Times New Roman"/>
          <w:rPrChange w:id="12" w:author="Misa Dikengil" w:date="2018-01-07T18:06:00Z">
            <w:rPr>
              <w:rStyle w:val="FootnoteReference"/>
            </w:rPr>
          </w:rPrChange>
        </w:rPr>
        <w:footnoteRef/>
      </w:r>
      <w:r w:rsidRPr="0011772D">
        <w:rPr>
          <w:rFonts w:ascii="Times New Roman" w:hAnsi="Times New Roman"/>
          <w:rPrChange w:id="13" w:author="Misa Dikengil" w:date="2018-01-07T18:06:00Z">
            <w:rPr/>
          </w:rPrChange>
        </w:rPr>
        <w:t xml:space="preserve"> </w:t>
      </w:r>
      <w:proofErr w:type="spellStart"/>
      <w:r w:rsidRPr="0011772D">
        <w:rPr>
          <w:rFonts w:ascii="Times New Roman" w:hAnsi="Times New Roman"/>
          <w:rPrChange w:id="14" w:author="Misa Dikengil" w:date="2018-01-07T18:06:00Z">
            <w:rPr/>
          </w:rPrChange>
        </w:rPr>
        <w:t>Marotta-Wurgler</w:t>
      </w:r>
      <w:proofErr w:type="spellEnd"/>
      <w:r w:rsidRPr="0011772D">
        <w:rPr>
          <w:rFonts w:ascii="Times New Roman" w:hAnsi="Times New Roman"/>
          <w:rPrChange w:id="15" w:author="Misa Dikengil" w:date="2018-01-07T18:06:00Z">
            <w:rPr/>
          </w:rPrChange>
        </w:rPr>
        <w:t xml:space="preserve"> </w:t>
      </w:r>
      <w:ins w:id="16" w:author="Misa Dikengil" w:date="2018-01-07T18:00:00Z">
        <w:r w:rsidR="0011772D" w:rsidRPr="0011772D">
          <w:rPr>
            <w:rFonts w:ascii="Times New Roman" w:hAnsi="Times New Roman"/>
            <w:rPrChange w:id="17" w:author="Misa Dikengil" w:date="2018-01-07T18:06:00Z">
              <w:rPr/>
            </w:rPrChange>
          </w:rPr>
          <w:t>(</w:t>
        </w:r>
      </w:ins>
      <w:r w:rsidRPr="0011772D">
        <w:rPr>
          <w:rFonts w:ascii="Times New Roman" w:hAnsi="Times New Roman"/>
          <w:rPrChange w:id="18" w:author="Misa Dikengil" w:date="2018-01-07T18:06:00Z">
            <w:rPr/>
          </w:rPrChange>
        </w:rPr>
        <w:t>2011</w:t>
      </w:r>
      <w:ins w:id="19" w:author="Misa Dikengil" w:date="2018-01-07T18:00:00Z">
        <w:r w:rsidR="0011772D" w:rsidRPr="0011772D">
          <w:rPr>
            <w:rFonts w:ascii="Times New Roman" w:hAnsi="Times New Roman"/>
            <w:rPrChange w:id="20" w:author="Misa Dikengil" w:date="2018-01-07T18:06:00Z">
              <w:rPr/>
            </w:rPrChange>
          </w:rPr>
          <w:t>)</w:t>
        </w:r>
      </w:ins>
      <w:r w:rsidRPr="0011772D">
        <w:rPr>
          <w:rFonts w:ascii="Times New Roman" w:hAnsi="Times New Roman"/>
          <w:rPrChange w:id="21" w:author="Misa Dikengil" w:date="2018-01-07T18:06:00Z">
            <w:rPr/>
          </w:rPrChange>
        </w:rPr>
        <w:t xml:space="preserve">; Ayres &amp; Schwartz </w:t>
      </w:r>
      <w:ins w:id="22" w:author="Misa Dikengil" w:date="2018-01-07T18:00:00Z">
        <w:r w:rsidR="0011772D" w:rsidRPr="0011772D">
          <w:rPr>
            <w:rFonts w:ascii="Times New Roman" w:hAnsi="Times New Roman"/>
            <w:rPrChange w:id="23" w:author="Misa Dikengil" w:date="2018-01-07T18:06:00Z">
              <w:rPr/>
            </w:rPrChange>
          </w:rPr>
          <w:t>(</w:t>
        </w:r>
      </w:ins>
      <w:r w:rsidRPr="0011772D">
        <w:rPr>
          <w:rFonts w:ascii="Times New Roman" w:hAnsi="Times New Roman"/>
          <w:rPrChange w:id="24" w:author="Misa Dikengil" w:date="2018-01-07T18:06:00Z">
            <w:rPr/>
          </w:rPrChange>
        </w:rPr>
        <w:t>2014</w:t>
      </w:r>
      <w:ins w:id="25" w:author="Misa Dikengil" w:date="2018-01-07T18:00:00Z">
        <w:r w:rsidR="0011772D" w:rsidRPr="0011772D">
          <w:rPr>
            <w:rFonts w:ascii="Times New Roman" w:hAnsi="Times New Roman"/>
            <w:rPrChange w:id="26" w:author="Misa Dikengil" w:date="2018-01-07T18:06:00Z">
              <w:rPr/>
            </w:rPrChange>
          </w:rPr>
          <w:t>)</w:t>
        </w:r>
      </w:ins>
      <w:r w:rsidRPr="0011772D">
        <w:rPr>
          <w:rFonts w:ascii="Times New Roman" w:hAnsi="Times New Roman"/>
          <w:rPrChange w:id="27" w:author="Misa Dikengil" w:date="2018-01-07T18:06:00Z">
            <w:rPr/>
          </w:rPrChange>
        </w:rPr>
        <w:t xml:space="preserve">; </w:t>
      </w:r>
      <w:proofErr w:type="spellStart"/>
      <w:r w:rsidRPr="0011772D">
        <w:rPr>
          <w:rFonts w:ascii="Times New Roman" w:hAnsi="Times New Roman"/>
          <w:rPrChange w:id="28" w:author="Misa Dikengil" w:date="2018-01-07T18:06:00Z">
            <w:rPr/>
          </w:rPrChange>
        </w:rPr>
        <w:t>Bakos</w:t>
      </w:r>
      <w:proofErr w:type="spellEnd"/>
      <w:r w:rsidRPr="0011772D">
        <w:rPr>
          <w:rFonts w:ascii="Times New Roman" w:hAnsi="Times New Roman"/>
          <w:rPrChange w:id="29" w:author="Misa Dikengil" w:date="2018-01-07T18:06:00Z">
            <w:rPr/>
          </w:rPrChange>
        </w:rPr>
        <w:t xml:space="preserve"> et al.</w:t>
      </w:r>
      <w:ins w:id="30" w:author="Misa Dikengil" w:date="2018-01-07T18:00:00Z">
        <w:r w:rsidR="0011772D" w:rsidRPr="0011772D">
          <w:rPr>
            <w:rFonts w:ascii="Times New Roman" w:hAnsi="Times New Roman"/>
            <w:rPrChange w:id="31" w:author="Misa Dikengil" w:date="2018-01-07T18:06:00Z">
              <w:rPr/>
            </w:rPrChange>
          </w:rPr>
          <w:t xml:space="preserve"> (</w:t>
        </w:r>
      </w:ins>
      <w:del w:id="32" w:author="Misa Dikengil" w:date="2018-01-07T18:00:00Z">
        <w:r w:rsidRPr="0011772D" w:rsidDel="0011772D">
          <w:rPr>
            <w:rFonts w:ascii="Times New Roman" w:hAnsi="Times New Roman"/>
            <w:rPrChange w:id="33" w:author="Misa Dikengil" w:date="2018-01-07T18:06:00Z">
              <w:rPr/>
            </w:rPrChange>
          </w:rPr>
          <w:delText xml:space="preserve">, </w:delText>
        </w:r>
      </w:del>
      <w:r w:rsidRPr="0011772D">
        <w:rPr>
          <w:rFonts w:ascii="Times New Roman" w:hAnsi="Times New Roman"/>
          <w:rPrChange w:id="34" w:author="Misa Dikengil" w:date="2018-01-07T18:06:00Z">
            <w:rPr/>
          </w:rPrChange>
        </w:rPr>
        <w:t>2014</w:t>
      </w:r>
      <w:ins w:id="35" w:author="Misa Dikengil" w:date="2018-01-07T18:00:00Z">
        <w:r w:rsidR="0011772D" w:rsidRPr="0011772D">
          <w:rPr>
            <w:rFonts w:ascii="Times New Roman" w:hAnsi="Times New Roman"/>
            <w:rPrChange w:id="36" w:author="Misa Dikengil" w:date="2018-01-07T18:06:00Z">
              <w:rPr/>
            </w:rPrChange>
          </w:rPr>
          <w:t>)</w:t>
        </w:r>
      </w:ins>
      <w:r w:rsidRPr="0011772D">
        <w:rPr>
          <w:rFonts w:ascii="Times New Roman" w:hAnsi="Times New Roman"/>
          <w:rPrChange w:id="37" w:author="Misa Dikengil" w:date="2018-01-07T18:06:00Z">
            <w:rPr/>
          </w:rPrChange>
        </w:rPr>
        <w:t>; B</w:t>
      </w:r>
      <w:ins w:id="38" w:author="Misa Dikengil" w:date="2018-01-07T14:30:00Z">
        <w:r w:rsidR="006626B5" w:rsidRPr="0011772D">
          <w:rPr>
            <w:rFonts w:ascii="Times New Roman" w:hAnsi="Times New Roman"/>
            <w:rPrChange w:id="39" w:author="Misa Dikengil" w:date="2018-01-07T18:06:00Z">
              <w:rPr/>
            </w:rPrChange>
          </w:rPr>
          <w:t>e</w:t>
        </w:r>
      </w:ins>
      <w:del w:id="40" w:author="Misa Dikengil" w:date="2018-01-07T14:30:00Z">
        <w:r w:rsidRPr="0011772D" w:rsidDel="006626B5">
          <w:rPr>
            <w:rFonts w:ascii="Times New Roman" w:hAnsi="Times New Roman"/>
            <w:rPrChange w:id="41" w:author="Misa Dikengil" w:date="2018-01-07T18:06:00Z">
              <w:rPr/>
            </w:rPrChange>
          </w:rPr>
          <w:delText>a</w:delText>
        </w:r>
      </w:del>
      <w:r w:rsidRPr="0011772D">
        <w:rPr>
          <w:rFonts w:ascii="Times New Roman" w:hAnsi="Times New Roman"/>
          <w:rPrChange w:id="42" w:author="Misa Dikengil" w:date="2018-01-07T18:06:00Z">
            <w:rPr/>
          </w:rPrChange>
        </w:rPr>
        <w:t>n</w:t>
      </w:r>
      <w:proofErr w:type="spellStart"/>
      <w:ins w:id="43" w:author="Misa Dikengil" w:date="2018-01-07T14:30:00Z">
        <w:r w:rsidR="006626B5" w:rsidRPr="0011772D">
          <w:rPr>
            <w:rFonts w:ascii="Times New Roman" w:hAnsi="Times New Roman"/>
            <w:rPrChange w:id="44" w:author="Misa Dikengil" w:date="2018-01-07T18:06:00Z">
              <w:rPr/>
            </w:rPrChange>
          </w:rPr>
          <w:t>-</w:t>
        </w:r>
      </w:ins>
      <w:del w:id="45" w:author="Misa Dikengil" w:date="2018-01-07T14:30:00Z">
        <w:r w:rsidRPr="0011772D" w:rsidDel="006626B5">
          <w:rPr>
            <w:rFonts w:ascii="Times New Roman" w:hAnsi="Times New Roman"/>
            <w:rPrChange w:id="46" w:author="Misa Dikengil" w:date="2018-01-07T18:06:00Z">
              <w:rPr/>
            </w:rPrChange>
          </w:rPr>
          <w:delText xml:space="preserve"> </w:delText>
        </w:r>
      </w:del>
      <w:r w:rsidRPr="0011772D">
        <w:rPr>
          <w:rFonts w:ascii="Times New Roman" w:hAnsi="Times New Roman"/>
          <w:rPrChange w:id="47" w:author="Misa Dikengil" w:date="2018-01-07T18:06:00Z">
            <w:rPr/>
          </w:rPrChange>
        </w:rPr>
        <w:t>Shaha</w:t>
      </w:r>
      <w:proofErr w:type="spellEnd"/>
      <w:r w:rsidRPr="0011772D">
        <w:rPr>
          <w:rFonts w:ascii="Times New Roman" w:hAnsi="Times New Roman"/>
          <w:rPrChange w:id="48" w:author="Misa Dikengil" w:date="2018-01-07T18:06:00Z">
            <w:rPr/>
          </w:rPrChange>
        </w:rPr>
        <w:t xml:space="preserve">r </w:t>
      </w:r>
      <w:ins w:id="49" w:author="Misa Dikengil" w:date="2018-01-07T18:08:00Z">
        <w:r w:rsidR="00DB077F">
          <w:rPr>
            <w:rFonts w:ascii="Times New Roman" w:hAnsi="Times New Roman"/>
          </w:rPr>
          <w:t>&amp;</w:t>
        </w:r>
      </w:ins>
      <w:del w:id="50" w:author="Misa Dikengil" w:date="2018-01-07T18:08:00Z">
        <w:r w:rsidRPr="0011772D" w:rsidDel="00DB077F">
          <w:rPr>
            <w:rFonts w:ascii="Times New Roman" w:hAnsi="Times New Roman"/>
            <w:rPrChange w:id="51" w:author="Misa Dikengil" w:date="2018-01-07T18:06:00Z">
              <w:rPr/>
            </w:rPrChange>
          </w:rPr>
          <w:delText>and</w:delText>
        </w:r>
      </w:del>
      <w:r w:rsidRPr="0011772D">
        <w:rPr>
          <w:rFonts w:ascii="Times New Roman" w:hAnsi="Times New Roman"/>
          <w:rPrChange w:id="52" w:author="Misa Dikengil" w:date="2018-01-07T18:06:00Z">
            <w:rPr/>
          </w:rPrChange>
        </w:rPr>
        <w:t xml:space="preserve"> Schneider</w:t>
      </w:r>
      <w:ins w:id="53" w:author="Misa Dikengil" w:date="2018-01-07T18:00:00Z">
        <w:r w:rsidR="0011772D" w:rsidRPr="0011772D">
          <w:rPr>
            <w:rFonts w:ascii="Times New Roman" w:hAnsi="Times New Roman"/>
            <w:rPrChange w:id="54" w:author="Misa Dikengil" w:date="2018-01-07T18:06:00Z">
              <w:rPr/>
            </w:rPrChange>
          </w:rPr>
          <w:t xml:space="preserve"> (</w:t>
        </w:r>
      </w:ins>
      <w:del w:id="55" w:author="Misa Dikengil" w:date="2018-01-07T18:00:00Z">
        <w:r w:rsidRPr="0011772D" w:rsidDel="0011772D">
          <w:rPr>
            <w:rFonts w:ascii="Times New Roman" w:hAnsi="Times New Roman"/>
            <w:rPrChange w:id="56" w:author="Misa Dikengil" w:date="2018-01-07T18:06:00Z">
              <w:rPr/>
            </w:rPrChange>
          </w:rPr>
          <w:delText xml:space="preserve"> </w:delText>
        </w:r>
      </w:del>
      <w:r w:rsidRPr="0011772D">
        <w:rPr>
          <w:rFonts w:ascii="Times New Roman" w:hAnsi="Times New Roman"/>
          <w:rPrChange w:id="57" w:author="Misa Dikengil" w:date="2018-01-07T18:06:00Z">
            <w:rPr/>
          </w:rPrChange>
        </w:rPr>
        <w:t>2014</w:t>
      </w:r>
      <w:ins w:id="58" w:author="Misa Dikengil" w:date="2018-01-07T18:00:00Z">
        <w:r w:rsidR="0011772D" w:rsidRPr="0011772D">
          <w:rPr>
            <w:rFonts w:ascii="Times New Roman" w:hAnsi="Times New Roman"/>
            <w:rPrChange w:id="59" w:author="Misa Dikengil" w:date="2018-01-07T18:06:00Z">
              <w:rPr/>
            </w:rPrChange>
          </w:rPr>
          <w:t>)</w:t>
        </w:r>
      </w:ins>
      <w:del w:id="60" w:author="Misa Dikengil" w:date="2018-01-07T17:59:00Z">
        <w:r w:rsidRPr="0011772D" w:rsidDel="000057D7">
          <w:rPr>
            <w:rFonts w:ascii="Times New Roman" w:hAnsi="Times New Roman"/>
            <w:rPrChange w:id="61" w:author="Misa Dikengil" w:date="2018-01-07T18:06:00Z">
              <w:rPr/>
            </w:rPrChange>
          </w:rPr>
          <w:delText>.</w:delText>
        </w:r>
      </w:del>
      <w:r w:rsidRPr="0011772D">
        <w:rPr>
          <w:rFonts w:ascii="Times New Roman" w:hAnsi="Times New Roman"/>
          <w:rPrChange w:id="62" w:author="Misa Dikengil" w:date="2018-01-07T18:06:00Z">
            <w:rPr/>
          </w:rPrChange>
        </w:rPr>
        <w:t xml:space="preserve">; </w:t>
      </w:r>
      <w:proofErr w:type="spellStart"/>
      <w:r w:rsidRPr="0011772D">
        <w:rPr>
          <w:rFonts w:ascii="Times New Roman" w:hAnsi="Times New Roman"/>
          <w:rPrChange w:id="63" w:author="Misa Dikengil" w:date="2018-01-07T18:06:00Z">
            <w:rPr/>
          </w:rPrChange>
        </w:rPr>
        <w:t>Rakoff</w:t>
      </w:r>
      <w:proofErr w:type="spellEnd"/>
      <w:r w:rsidRPr="0011772D">
        <w:rPr>
          <w:rFonts w:ascii="Times New Roman" w:hAnsi="Times New Roman"/>
          <w:rPrChange w:id="64" w:author="Misa Dikengil" w:date="2018-01-07T18:06:00Z">
            <w:rPr/>
          </w:rPrChange>
        </w:rPr>
        <w:t xml:space="preserve"> </w:t>
      </w:r>
      <w:ins w:id="65" w:author="Misa Dikengil" w:date="2018-01-07T18:00:00Z">
        <w:r w:rsidR="0011772D" w:rsidRPr="0011772D">
          <w:rPr>
            <w:rFonts w:ascii="Times New Roman" w:hAnsi="Times New Roman"/>
            <w:rPrChange w:id="66" w:author="Misa Dikengil" w:date="2018-01-07T18:06:00Z">
              <w:rPr/>
            </w:rPrChange>
          </w:rPr>
          <w:t>(</w:t>
        </w:r>
      </w:ins>
      <w:r w:rsidRPr="0011772D">
        <w:rPr>
          <w:rFonts w:ascii="Times New Roman" w:hAnsi="Times New Roman"/>
          <w:rPrChange w:id="67" w:author="Misa Dikengil" w:date="2018-01-07T18:06:00Z">
            <w:rPr/>
          </w:rPrChange>
        </w:rPr>
        <w:t>198</w:t>
      </w:r>
      <w:ins w:id="68" w:author="Misa Dikengil" w:date="2018-01-07T18:04:00Z">
        <w:r w:rsidR="0011772D" w:rsidRPr="0011772D">
          <w:rPr>
            <w:rFonts w:ascii="Times New Roman" w:hAnsi="Times New Roman"/>
            <w:rPrChange w:id="69" w:author="Misa Dikengil" w:date="2018-01-07T18:06:00Z">
              <w:rPr/>
            </w:rPrChange>
          </w:rPr>
          <w:t>4</w:t>
        </w:r>
      </w:ins>
      <w:del w:id="70" w:author="Misa Dikengil" w:date="2018-01-07T18:04:00Z">
        <w:r w:rsidRPr="0011772D" w:rsidDel="0011772D">
          <w:rPr>
            <w:rFonts w:ascii="Times New Roman" w:hAnsi="Times New Roman"/>
            <w:rPrChange w:id="71" w:author="Misa Dikengil" w:date="2018-01-07T18:06:00Z">
              <w:rPr/>
            </w:rPrChange>
          </w:rPr>
          <w:delText>3</w:delText>
        </w:r>
      </w:del>
      <w:ins w:id="72" w:author="Misa Dikengil" w:date="2018-01-07T18:00:00Z">
        <w:r w:rsidR="0011772D" w:rsidRPr="0011772D">
          <w:rPr>
            <w:rFonts w:ascii="Times New Roman" w:hAnsi="Times New Roman"/>
            <w:rPrChange w:id="73" w:author="Misa Dikengil" w:date="2018-01-07T18:06:00Z">
              <w:rPr/>
            </w:rPrChange>
          </w:rPr>
          <w:t>)</w:t>
        </w:r>
      </w:ins>
      <w:r w:rsidRPr="0011772D">
        <w:rPr>
          <w:rFonts w:ascii="Times New Roman" w:hAnsi="Times New Roman"/>
          <w:rPrChange w:id="74" w:author="Misa Dikengil" w:date="2018-01-07T18:06:00Z">
            <w:rPr/>
          </w:rPrChange>
        </w:rPr>
        <w:t xml:space="preserve">; </w:t>
      </w:r>
      <w:proofErr w:type="spellStart"/>
      <w:r w:rsidRPr="0011772D">
        <w:rPr>
          <w:rFonts w:ascii="Times New Roman" w:hAnsi="Times New Roman"/>
          <w:rPrChange w:id="75" w:author="Misa Dikengil" w:date="2018-01-07T18:06:00Z">
            <w:rPr/>
          </w:rPrChange>
        </w:rPr>
        <w:t>Radin</w:t>
      </w:r>
      <w:proofErr w:type="spellEnd"/>
      <w:r w:rsidRPr="0011772D">
        <w:rPr>
          <w:rFonts w:ascii="Times New Roman" w:hAnsi="Times New Roman"/>
          <w:rPrChange w:id="76" w:author="Misa Dikengil" w:date="2018-01-07T18:06:00Z">
            <w:rPr/>
          </w:rPrChange>
        </w:rPr>
        <w:t xml:space="preserve"> </w:t>
      </w:r>
      <w:ins w:id="77" w:author="Misa Dikengil" w:date="2018-01-07T18:00:00Z">
        <w:r w:rsidR="0011772D" w:rsidRPr="0011772D">
          <w:rPr>
            <w:rFonts w:ascii="Times New Roman" w:hAnsi="Times New Roman"/>
            <w:rPrChange w:id="78" w:author="Misa Dikengil" w:date="2018-01-07T18:06:00Z">
              <w:rPr/>
            </w:rPrChange>
          </w:rPr>
          <w:t>(</w:t>
        </w:r>
      </w:ins>
      <w:r w:rsidRPr="0011772D">
        <w:rPr>
          <w:rFonts w:ascii="Times New Roman" w:hAnsi="Times New Roman"/>
          <w:rPrChange w:id="79" w:author="Misa Dikengil" w:date="2018-01-07T18:06:00Z">
            <w:rPr/>
          </w:rPrChange>
        </w:rPr>
        <w:t>2013</w:t>
      </w:r>
      <w:ins w:id="80" w:author="Misa Dikengil" w:date="2018-01-07T18:00:00Z">
        <w:r w:rsidR="0011772D" w:rsidRPr="0011772D">
          <w:rPr>
            <w:rFonts w:ascii="Times New Roman" w:hAnsi="Times New Roman"/>
            <w:rPrChange w:id="81" w:author="Misa Dikengil" w:date="2018-01-07T18:06:00Z">
              <w:rPr/>
            </w:rPrChange>
          </w:rPr>
          <w:t>)</w:t>
        </w:r>
      </w:ins>
      <w:r w:rsidRPr="0011772D">
        <w:rPr>
          <w:rFonts w:ascii="Times New Roman" w:hAnsi="Times New Roman"/>
          <w:rPrChange w:id="82" w:author="Misa Dikengil" w:date="2018-01-07T18:06:00Z">
            <w:rPr/>
          </w:rPrChange>
        </w:rPr>
        <w:t xml:space="preserve">; </w:t>
      </w:r>
      <w:proofErr w:type="spellStart"/>
      <w:r w:rsidRPr="0011772D">
        <w:rPr>
          <w:rFonts w:ascii="Times New Roman" w:hAnsi="Times New Roman"/>
          <w:rPrChange w:id="83" w:author="Misa Dikengil" w:date="2018-01-07T18:06:00Z">
            <w:rPr/>
          </w:rPrChange>
        </w:rPr>
        <w:t>Korobkin</w:t>
      </w:r>
      <w:proofErr w:type="spellEnd"/>
      <w:r w:rsidRPr="0011772D">
        <w:rPr>
          <w:rFonts w:ascii="Times New Roman" w:hAnsi="Times New Roman"/>
          <w:rPrChange w:id="84" w:author="Misa Dikengil" w:date="2018-01-07T18:06:00Z">
            <w:rPr/>
          </w:rPrChange>
        </w:rPr>
        <w:t xml:space="preserve"> </w:t>
      </w:r>
      <w:ins w:id="85" w:author="Misa Dikengil" w:date="2018-01-07T18:00:00Z">
        <w:r w:rsidR="0011772D" w:rsidRPr="0011772D">
          <w:rPr>
            <w:rFonts w:ascii="Times New Roman" w:hAnsi="Times New Roman"/>
            <w:rPrChange w:id="86" w:author="Misa Dikengil" w:date="2018-01-07T18:06:00Z">
              <w:rPr/>
            </w:rPrChange>
          </w:rPr>
          <w:t>(</w:t>
        </w:r>
      </w:ins>
      <w:r w:rsidRPr="0011772D">
        <w:rPr>
          <w:rFonts w:ascii="Times New Roman" w:hAnsi="Times New Roman"/>
          <w:rPrChange w:id="87" w:author="Misa Dikengil" w:date="2018-01-07T18:06:00Z">
            <w:rPr/>
          </w:rPrChange>
        </w:rPr>
        <w:t>2003</w:t>
      </w:r>
      <w:ins w:id="88" w:author="Misa Dikengil" w:date="2018-01-07T18:00:00Z">
        <w:r w:rsidR="0011772D" w:rsidRPr="0011772D">
          <w:rPr>
            <w:rFonts w:ascii="Times New Roman" w:hAnsi="Times New Roman"/>
            <w:rPrChange w:id="89" w:author="Misa Dikengil" w:date="2018-01-07T18:06:00Z">
              <w:rPr/>
            </w:rPrChange>
          </w:rPr>
          <w:t>)</w:t>
        </w:r>
      </w:ins>
      <w:r w:rsidRPr="0011772D">
        <w:rPr>
          <w:rFonts w:ascii="Times New Roman" w:hAnsi="Times New Roman"/>
          <w:rPrChange w:id="90" w:author="Misa Dikengil" w:date="2018-01-07T18:06:00Z">
            <w:rPr/>
          </w:rPrChange>
        </w:rPr>
        <w:t xml:space="preserve">; Bar-Gill </w:t>
      </w:r>
      <w:ins w:id="91" w:author="Misa Dikengil" w:date="2018-01-07T18:00:00Z">
        <w:r w:rsidR="0011772D" w:rsidRPr="0011772D">
          <w:rPr>
            <w:rFonts w:ascii="Times New Roman" w:hAnsi="Times New Roman"/>
            <w:rPrChange w:id="92" w:author="Misa Dikengil" w:date="2018-01-07T18:06:00Z">
              <w:rPr/>
            </w:rPrChange>
          </w:rPr>
          <w:t>(</w:t>
        </w:r>
      </w:ins>
      <w:r w:rsidRPr="0011772D">
        <w:rPr>
          <w:rFonts w:ascii="Times New Roman" w:hAnsi="Times New Roman"/>
          <w:rPrChange w:id="93" w:author="Misa Dikengil" w:date="2018-01-07T18:06:00Z">
            <w:rPr/>
          </w:rPrChange>
        </w:rPr>
        <w:t>2010).</w:t>
      </w:r>
      <w:ins w:id="94" w:author="Misa Dikengil" w:date="2018-01-07T19:20:00Z">
        <w:r w:rsidR="005B2C80">
          <w:rPr>
            <w:rFonts w:ascii="Times New Roman" w:hAnsi="Times New Roman"/>
          </w:rPr>
          <w:t>[Editor</w:t>
        </w:r>
        <w:r w:rsidR="005B2C80">
          <w:rPr>
            <w:rFonts w:ascii="Helvetica" w:eastAsia="Helvetica" w:hAnsi="Helvetica" w:cs="Helvetica"/>
          </w:rPr>
          <w:t>’</w:t>
        </w:r>
        <w:r w:rsidR="005B2C80">
          <w:rPr>
            <w:rFonts w:ascii="Times New Roman" w:hAnsi="Times New Roman"/>
          </w:rPr>
          <w:t>s note: These should be full citations.</w:t>
        </w:r>
      </w:ins>
      <w:ins w:id="95" w:author="Misa Dikengil" w:date="2018-01-07T19:25:00Z">
        <w:r w:rsidR="00CD74C7">
          <w:rPr>
            <w:rFonts w:ascii="Times New Roman" w:hAnsi="Times New Roman"/>
          </w:rPr>
          <w:t xml:space="preserve"> Then I can edit them.</w:t>
        </w:r>
      </w:ins>
      <w:ins w:id="96" w:author="Misa Dikengil" w:date="2018-01-07T19:20:00Z">
        <w:r w:rsidR="005B2C80">
          <w:rPr>
            <w:rFonts w:ascii="Times New Roman" w:hAnsi="Times New Roman"/>
          </w:rPr>
          <w:t xml:space="preserve">] </w:t>
        </w:r>
      </w:ins>
    </w:p>
  </w:footnote>
  <w:footnote w:id="2">
    <w:p w14:paraId="25828B88" w14:textId="2242E4F7" w:rsidR="006F22FC" w:rsidRPr="0011772D" w:rsidRDefault="006F22FC" w:rsidP="006F22FC">
      <w:pPr>
        <w:pStyle w:val="FootnoteText"/>
        <w:rPr>
          <w:rFonts w:ascii="Times New Roman" w:hAnsi="Times New Roman"/>
          <w:rPrChange w:id="101" w:author="Misa Dikengil" w:date="2018-01-07T18:06:00Z">
            <w:rPr/>
          </w:rPrChange>
        </w:rPr>
      </w:pPr>
      <w:r w:rsidRPr="0011772D">
        <w:rPr>
          <w:rStyle w:val="FootnoteReference"/>
          <w:rFonts w:ascii="Times New Roman" w:hAnsi="Times New Roman"/>
          <w:rPrChange w:id="102" w:author="Misa Dikengil" w:date="2018-01-07T18:06:00Z">
            <w:rPr>
              <w:rStyle w:val="FootnoteReference"/>
            </w:rPr>
          </w:rPrChange>
        </w:rPr>
        <w:footnoteRef/>
      </w:r>
      <w:r w:rsidRPr="0011772D">
        <w:rPr>
          <w:rFonts w:ascii="Times New Roman" w:hAnsi="Times New Roman"/>
          <w:rPrChange w:id="103" w:author="Misa Dikengil" w:date="2018-01-07T18:06:00Z">
            <w:rPr/>
          </w:rPrChange>
        </w:rPr>
        <w:t xml:space="preserve"> </w:t>
      </w:r>
      <w:proofErr w:type="spellStart"/>
      <w:r w:rsidRPr="0011772D">
        <w:rPr>
          <w:rFonts w:ascii="Times New Roman" w:hAnsi="Times New Roman"/>
          <w:rPrChange w:id="104" w:author="Misa Dikengil" w:date="2018-01-07T18:06:00Z">
            <w:rPr/>
          </w:rPrChange>
        </w:rPr>
        <w:t>Radin</w:t>
      </w:r>
      <w:proofErr w:type="spellEnd"/>
      <w:ins w:id="105" w:author="Misa Dikengil" w:date="2018-01-07T19:25:00Z">
        <w:r w:rsidR="00CD74C7">
          <w:rPr>
            <w:rFonts w:ascii="Times New Roman" w:hAnsi="Times New Roman"/>
          </w:rPr>
          <w:t xml:space="preserve">, </w:t>
        </w:r>
        <w:r w:rsidR="00CD74C7">
          <w:rPr>
            <w:rFonts w:ascii="Times New Roman" w:hAnsi="Times New Roman"/>
            <w:i/>
          </w:rPr>
          <w:t xml:space="preserve">supra </w:t>
        </w:r>
        <w:r w:rsidR="00CD74C7">
          <w:rPr>
            <w:rFonts w:ascii="Times New Roman" w:hAnsi="Times New Roman"/>
          </w:rPr>
          <w:t>note 1</w:t>
        </w:r>
      </w:ins>
      <w:r w:rsidRPr="0011772D">
        <w:rPr>
          <w:rFonts w:ascii="Times New Roman" w:hAnsi="Times New Roman"/>
          <w:rPrChange w:id="106" w:author="Misa Dikengil" w:date="2018-01-07T18:06:00Z">
            <w:rPr/>
          </w:rPrChange>
        </w:rPr>
        <w:t xml:space="preserve"> </w:t>
      </w:r>
      <w:ins w:id="107" w:author="Misa Dikengil" w:date="2018-01-07T18:03:00Z">
        <w:r w:rsidR="0011772D" w:rsidRPr="0011772D">
          <w:rPr>
            <w:rFonts w:ascii="Times New Roman" w:hAnsi="Times New Roman"/>
            <w:rPrChange w:id="108" w:author="Misa Dikengil" w:date="2018-01-07T18:06:00Z">
              <w:rPr/>
            </w:rPrChange>
          </w:rPr>
          <w:t>(</w:t>
        </w:r>
      </w:ins>
      <w:r w:rsidRPr="0011772D">
        <w:rPr>
          <w:rFonts w:ascii="Times New Roman" w:hAnsi="Times New Roman"/>
          <w:rPrChange w:id="109" w:author="Misa Dikengil" w:date="2018-01-07T18:06:00Z">
            <w:rPr/>
          </w:rPrChange>
        </w:rPr>
        <w:t>2013</w:t>
      </w:r>
      <w:ins w:id="110" w:author="Misa Dikengil" w:date="2018-01-07T18:03:00Z">
        <w:r w:rsidR="0011772D" w:rsidRPr="0011772D">
          <w:rPr>
            <w:rFonts w:ascii="Times New Roman" w:hAnsi="Times New Roman"/>
            <w:rPrChange w:id="111" w:author="Misa Dikengil" w:date="2018-01-07T18:06:00Z">
              <w:rPr/>
            </w:rPrChange>
          </w:rPr>
          <w:t>)</w:t>
        </w:r>
      </w:ins>
      <w:r w:rsidRPr="0011772D">
        <w:rPr>
          <w:rFonts w:ascii="Times New Roman" w:hAnsi="Times New Roman"/>
          <w:rPrChange w:id="112" w:author="Misa Dikengil" w:date="2018-01-07T18:06:00Z">
            <w:rPr/>
          </w:rPrChange>
        </w:rPr>
        <w:t xml:space="preserve">; </w:t>
      </w:r>
      <w:proofErr w:type="spellStart"/>
      <w:r w:rsidRPr="0011772D">
        <w:rPr>
          <w:rFonts w:ascii="Times New Roman" w:hAnsi="Times New Roman"/>
          <w:rPrChange w:id="113" w:author="Misa Dikengil" w:date="2018-01-07T18:06:00Z">
            <w:rPr/>
          </w:rPrChange>
        </w:rPr>
        <w:t>Korobkin</w:t>
      </w:r>
      <w:proofErr w:type="spellEnd"/>
      <w:ins w:id="114" w:author="Misa Dikengil" w:date="2018-01-07T19:25:00Z">
        <w:r w:rsidR="00CD74C7">
          <w:rPr>
            <w:rFonts w:ascii="Times New Roman" w:hAnsi="Times New Roman"/>
          </w:rPr>
          <w:t xml:space="preserve">, </w:t>
        </w:r>
        <w:r w:rsidR="00CD74C7">
          <w:rPr>
            <w:rFonts w:ascii="Times New Roman" w:hAnsi="Times New Roman"/>
            <w:i/>
          </w:rPr>
          <w:t xml:space="preserve">supra </w:t>
        </w:r>
        <w:r w:rsidR="00CD74C7">
          <w:rPr>
            <w:rFonts w:ascii="Times New Roman" w:hAnsi="Times New Roman"/>
          </w:rPr>
          <w:t>note 1</w:t>
        </w:r>
      </w:ins>
      <w:r w:rsidRPr="0011772D">
        <w:rPr>
          <w:rFonts w:ascii="Times New Roman" w:hAnsi="Times New Roman"/>
          <w:rPrChange w:id="115" w:author="Misa Dikengil" w:date="2018-01-07T18:06:00Z">
            <w:rPr/>
          </w:rPrChange>
        </w:rPr>
        <w:t xml:space="preserve"> </w:t>
      </w:r>
      <w:ins w:id="116" w:author="Misa Dikengil" w:date="2018-01-07T19:20:00Z">
        <w:r w:rsidR="00CD74C7">
          <w:rPr>
            <w:rFonts w:ascii="Times New Roman" w:hAnsi="Times New Roman"/>
          </w:rPr>
          <w:t>(</w:t>
        </w:r>
      </w:ins>
      <w:r w:rsidRPr="0011772D">
        <w:rPr>
          <w:rFonts w:ascii="Times New Roman" w:hAnsi="Times New Roman"/>
          <w:rPrChange w:id="117" w:author="Misa Dikengil" w:date="2018-01-07T18:06:00Z">
            <w:rPr/>
          </w:rPrChange>
        </w:rPr>
        <w:t>2003</w:t>
      </w:r>
      <w:ins w:id="118" w:author="Misa Dikengil" w:date="2018-01-07T19:20:00Z">
        <w:r w:rsidR="00CD74C7">
          <w:rPr>
            <w:rFonts w:ascii="Times New Roman" w:hAnsi="Times New Roman"/>
          </w:rPr>
          <w:t>)</w:t>
        </w:r>
      </w:ins>
      <w:r w:rsidRPr="0011772D">
        <w:rPr>
          <w:rFonts w:ascii="Times New Roman" w:hAnsi="Times New Roman"/>
          <w:rPrChange w:id="119" w:author="Misa Dikengil" w:date="2018-01-07T18:06:00Z">
            <w:rPr/>
          </w:rPrChange>
        </w:rPr>
        <w:t xml:space="preserve">. </w:t>
      </w:r>
    </w:p>
  </w:footnote>
  <w:footnote w:id="3">
    <w:p w14:paraId="1C2F9E26" w14:textId="5D43D1E7" w:rsidR="006F22FC" w:rsidRPr="0011772D" w:rsidRDefault="006F22FC" w:rsidP="006F22FC">
      <w:pPr>
        <w:pStyle w:val="FootnoteText"/>
        <w:rPr>
          <w:rFonts w:ascii="Times New Roman" w:hAnsi="Times New Roman"/>
          <w:rPrChange w:id="120" w:author="Misa Dikengil" w:date="2018-01-07T18:06:00Z">
            <w:rPr/>
          </w:rPrChange>
        </w:rPr>
      </w:pPr>
      <w:r w:rsidRPr="0011772D">
        <w:rPr>
          <w:rStyle w:val="FootnoteReference"/>
          <w:rFonts w:ascii="Times New Roman" w:hAnsi="Times New Roman"/>
          <w:rPrChange w:id="121" w:author="Misa Dikengil" w:date="2018-01-07T18:06:00Z">
            <w:rPr>
              <w:rStyle w:val="FootnoteReference"/>
            </w:rPr>
          </w:rPrChange>
        </w:rPr>
        <w:footnoteRef/>
      </w:r>
      <w:r w:rsidRPr="0011772D">
        <w:rPr>
          <w:rFonts w:ascii="Times New Roman" w:hAnsi="Times New Roman"/>
          <w:rPrChange w:id="122" w:author="Misa Dikengil" w:date="2018-01-07T18:06:00Z">
            <w:rPr/>
          </w:rPrChange>
        </w:rPr>
        <w:t xml:space="preserve"> </w:t>
      </w:r>
      <w:r w:rsidRPr="0011772D">
        <w:rPr>
          <w:rFonts w:ascii="Times New Roman" w:hAnsi="Times New Roman"/>
          <w:i/>
          <w:rPrChange w:id="123" w:author="Misa Dikengil" w:date="2018-01-07T18:06:00Z">
            <w:rPr/>
          </w:rPrChange>
        </w:rPr>
        <w:t>See</w:t>
      </w:r>
      <w:del w:id="124" w:author="Misa Dikengil" w:date="2018-01-07T18:03:00Z">
        <w:r w:rsidRPr="0011772D" w:rsidDel="0011772D">
          <w:rPr>
            <w:rFonts w:ascii="Times New Roman" w:hAnsi="Times New Roman"/>
            <w:i/>
            <w:rPrChange w:id="125" w:author="Misa Dikengil" w:date="2018-01-07T18:06:00Z">
              <w:rPr/>
            </w:rPrChange>
          </w:rPr>
          <w:delText>,</w:delText>
        </w:r>
      </w:del>
      <w:r w:rsidRPr="0011772D">
        <w:rPr>
          <w:rFonts w:ascii="Times New Roman" w:hAnsi="Times New Roman"/>
          <w:i/>
          <w:rPrChange w:id="126" w:author="Misa Dikengil" w:date="2018-01-07T18:06:00Z">
            <w:rPr/>
          </w:rPrChange>
        </w:rPr>
        <w:t xml:space="preserve"> </w:t>
      </w:r>
      <w:del w:id="127" w:author="Misa Dikengil" w:date="2018-01-07T18:02:00Z">
        <w:r w:rsidRPr="0011772D" w:rsidDel="0011772D">
          <w:rPr>
            <w:rFonts w:ascii="Times New Roman" w:hAnsi="Times New Roman"/>
            <w:i/>
            <w:rPrChange w:id="128" w:author="Misa Dikengil" w:date="2018-01-07T18:06:00Z">
              <w:rPr/>
            </w:rPrChange>
          </w:rPr>
          <w:delText>e.g.</w:delText>
        </w:r>
        <w:r w:rsidRPr="0011772D" w:rsidDel="0011772D">
          <w:rPr>
            <w:rFonts w:ascii="Times New Roman" w:hAnsi="Times New Roman"/>
            <w:rPrChange w:id="129" w:author="Misa Dikengil" w:date="2018-01-07T18:06:00Z">
              <w:rPr/>
            </w:rPrChange>
          </w:rPr>
          <w:delText xml:space="preserve">, </w:delText>
        </w:r>
      </w:del>
      <w:r w:rsidRPr="0011772D">
        <w:rPr>
          <w:rFonts w:ascii="Times New Roman" w:hAnsi="Times New Roman"/>
          <w:rPrChange w:id="130" w:author="Misa Dikengil" w:date="2018-01-07T18:06:00Z">
            <w:rPr/>
          </w:rPrChange>
        </w:rPr>
        <w:t>Ben-</w:t>
      </w:r>
      <w:proofErr w:type="spellStart"/>
      <w:r w:rsidRPr="0011772D">
        <w:rPr>
          <w:rFonts w:ascii="Times New Roman" w:hAnsi="Times New Roman"/>
          <w:rPrChange w:id="131" w:author="Misa Dikengil" w:date="2018-01-07T18:06:00Z">
            <w:rPr/>
          </w:rPrChange>
        </w:rPr>
        <w:t>Shahar</w:t>
      </w:r>
      <w:proofErr w:type="spellEnd"/>
      <w:r w:rsidRPr="0011772D">
        <w:rPr>
          <w:rFonts w:ascii="Times New Roman" w:hAnsi="Times New Roman"/>
          <w:rPrChange w:id="132" w:author="Misa Dikengil" w:date="2018-01-07T18:06:00Z">
            <w:rPr/>
          </w:rPrChange>
        </w:rPr>
        <w:t xml:space="preserve"> </w:t>
      </w:r>
      <w:ins w:id="133" w:author="Misa Dikengil" w:date="2018-01-07T18:41:00Z">
        <w:r w:rsidR="00EF6685">
          <w:rPr>
            <w:rFonts w:ascii="Times New Roman" w:hAnsi="Times New Roman"/>
          </w:rPr>
          <w:t>(</w:t>
        </w:r>
      </w:ins>
      <w:r w:rsidRPr="0011772D">
        <w:rPr>
          <w:rFonts w:ascii="Times New Roman" w:hAnsi="Times New Roman"/>
          <w:rPrChange w:id="134" w:author="Misa Dikengil" w:date="2018-01-07T18:06:00Z">
            <w:rPr/>
          </w:rPrChange>
        </w:rPr>
        <w:t>2010</w:t>
      </w:r>
      <w:ins w:id="135" w:author="Misa Dikengil" w:date="2018-01-07T18:41:00Z">
        <w:r w:rsidR="00EF6685">
          <w:rPr>
            <w:rFonts w:ascii="Times New Roman" w:hAnsi="Times New Roman"/>
          </w:rPr>
          <w:t>)</w:t>
        </w:r>
      </w:ins>
      <w:r w:rsidRPr="0011772D">
        <w:rPr>
          <w:rFonts w:ascii="Times New Roman" w:hAnsi="Times New Roman"/>
          <w:rPrChange w:id="136" w:author="Misa Dikengil" w:date="2018-01-07T18:06:00Z">
            <w:rPr/>
          </w:rPrChange>
        </w:rPr>
        <w:t xml:space="preserve">, at 228; </w:t>
      </w:r>
      <w:proofErr w:type="spellStart"/>
      <w:r w:rsidRPr="0011772D">
        <w:rPr>
          <w:rFonts w:ascii="Times New Roman" w:hAnsi="Times New Roman"/>
          <w:rPrChange w:id="137" w:author="Misa Dikengil" w:date="2018-01-07T18:06:00Z">
            <w:rPr/>
          </w:rPrChange>
        </w:rPr>
        <w:t>Braucher</w:t>
      </w:r>
      <w:proofErr w:type="spellEnd"/>
      <w:r w:rsidRPr="0011772D">
        <w:rPr>
          <w:rFonts w:ascii="Times New Roman" w:hAnsi="Times New Roman"/>
          <w:rPrChange w:id="138" w:author="Misa Dikengil" w:date="2018-01-07T18:06:00Z">
            <w:rPr/>
          </w:rPrChange>
        </w:rPr>
        <w:t xml:space="preserve"> 2012; Restatement second of consumer contracts. </w:t>
      </w:r>
      <w:r w:rsidRPr="0011772D">
        <w:rPr>
          <w:rFonts w:ascii="Times New Roman" w:hAnsi="Times New Roman"/>
          <w:highlight w:val="yellow"/>
          <w:rPrChange w:id="139" w:author="Misa Dikengil" w:date="2018-01-07T18:06:00Z">
            <w:rPr>
              <w:highlight w:val="yellow"/>
            </w:rPr>
          </w:rPrChange>
        </w:rPr>
        <w:t>Add about the markets in</w:t>
      </w:r>
      <w:bookmarkStart w:id="140" w:name="_GoBack"/>
      <w:bookmarkEnd w:id="140"/>
      <w:r w:rsidRPr="0011772D">
        <w:rPr>
          <w:rFonts w:ascii="Times New Roman" w:hAnsi="Times New Roman"/>
          <w:highlight w:val="yellow"/>
          <w:rPrChange w:id="141" w:author="Misa Dikengil" w:date="2018-01-07T18:06:00Z">
            <w:rPr>
              <w:highlight w:val="yellow"/>
            </w:rPr>
          </w:rPrChange>
        </w:rPr>
        <w:t xml:space="preserve"> which such regulation persists</w:t>
      </w:r>
      <w:r w:rsidRPr="0011772D">
        <w:rPr>
          <w:rFonts w:ascii="Times New Roman" w:hAnsi="Times New Roman"/>
          <w:rPrChange w:id="142" w:author="Misa Dikengil" w:date="2018-01-07T18:06:00Z">
            <w:rPr/>
          </w:rPrChange>
        </w:rPr>
        <w:t xml:space="preserve">. </w:t>
      </w:r>
      <w:r w:rsidRPr="0011772D">
        <w:rPr>
          <w:rFonts w:ascii="Times New Roman" w:hAnsi="Times New Roman"/>
          <w:bdr w:val="none" w:sz="0" w:space="0" w:color="auto" w:frame="1"/>
          <w:rPrChange w:id="143" w:author="Misa Dikengil" w:date="2018-01-07T18:06:00Z">
            <w:rPr>
              <w:rFonts w:cstheme="majorBidi"/>
              <w:bdr w:val="none" w:sz="0" w:space="0" w:color="auto" w:frame="1"/>
            </w:rPr>
          </w:rPrChange>
        </w:rPr>
        <w:t>For example, the Credit Card Accountability, Responsibility, and Disclosure Act of 2009 introduced substantive restrictions (including price caps) alongside heightened disclosure obligations into the Credit Card market (see Credit Card Accountability, Responsibility, and Disclosure Act of 2009; Bar Gill, Seduction by Contract, 2012 (0. 105)).</w:t>
      </w:r>
    </w:p>
  </w:footnote>
  <w:footnote w:id="4">
    <w:p w14:paraId="69D2E50E" w14:textId="77777777" w:rsidR="006F22FC" w:rsidRPr="0011772D" w:rsidRDefault="006F22FC" w:rsidP="006F22FC">
      <w:pPr>
        <w:pStyle w:val="FootnoteText"/>
        <w:rPr>
          <w:rFonts w:ascii="Times New Roman" w:hAnsi="Times New Roman"/>
          <w:rPrChange w:id="144" w:author="Misa Dikengil" w:date="2018-01-07T18:06:00Z">
            <w:rPr/>
          </w:rPrChange>
        </w:rPr>
      </w:pPr>
      <w:r w:rsidRPr="0011772D">
        <w:rPr>
          <w:rStyle w:val="FootnoteReference"/>
          <w:rFonts w:ascii="Times New Roman" w:hAnsi="Times New Roman"/>
          <w:rPrChange w:id="145" w:author="Misa Dikengil" w:date="2018-01-07T18:06:00Z">
            <w:rPr>
              <w:rStyle w:val="FootnoteReference"/>
            </w:rPr>
          </w:rPrChange>
        </w:rPr>
        <w:footnoteRef/>
      </w:r>
      <w:r w:rsidRPr="0011772D">
        <w:rPr>
          <w:rFonts w:ascii="Times New Roman" w:hAnsi="Times New Roman"/>
          <w:rPrChange w:id="146" w:author="Misa Dikengil" w:date="2018-01-07T18:06:00Z">
            <w:rPr/>
          </w:rPrChang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FC"/>
    <w:rsid w:val="000057D7"/>
    <w:rsid w:val="0011772D"/>
    <w:rsid w:val="005865C5"/>
    <w:rsid w:val="005B2C80"/>
    <w:rsid w:val="005B6512"/>
    <w:rsid w:val="006626B5"/>
    <w:rsid w:val="00670ECA"/>
    <w:rsid w:val="006F22FC"/>
    <w:rsid w:val="00876173"/>
    <w:rsid w:val="008766C0"/>
    <w:rsid w:val="008D33DE"/>
    <w:rsid w:val="00976BED"/>
    <w:rsid w:val="00CD74C7"/>
    <w:rsid w:val="00DB077F"/>
    <w:rsid w:val="00E7538D"/>
    <w:rsid w:val="00E768B6"/>
    <w:rsid w:val="00EF668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39C1"/>
  <w15:chartTrackingRefBased/>
  <w15:docId w15:val="{5A6108FA-2004-4303-93B6-DA6722B0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FC"/>
    <w:pPr>
      <w:widowControl w:val="0"/>
      <w:spacing w:after="0" w:line="240" w:lineRule="auto"/>
      <w:ind w:firstLine="360"/>
      <w:jc w:val="both"/>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6F22FC"/>
    <w:rPr>
      <w:vertAlign w:val="superscript"/>
    </w:rPr>
  </w:style>
  <w:style w:type="paragraph" w:styleId="FootnoteText">
    <w:name w:val="footnote text"/>
    <w:basedOn w:val="Normal"/>
    <w:link w:val="FootnoteTextChar"/>
    <w:uiPriority w:val="99"/>
    <w:rsid w:val="006F22FC"/>
    <w:rPr>
      <w:sz w:val="20"/>
    </w:rPr>
  </w:style>
  <w:style w:type="character" w:customStyle="1" w:styleId="FootnoteTextChar">
    <w:name w:val="Footnote Text Char"/>
    <w:basedOn w:val="DefaultParagraphFont"/>
    <w:link w:val="FootnoteText"/>
    <w:uiPriority w:val="99"/>
    <w:rsid w:val="006F22FC"/>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670EC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70EC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278</Words>
  <Characters>1591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Misa Dikengil</cp:lastModifiedBy>
  <cp:revision>4</cp:revision>
  <dcterms:created xsi:type="dcterms:W3CDTF">2018-01-05T11:22:00Z</dcterms:created>
  <dcterms:modified xsi:type="dcterms:W3CDTF">2018-01-08T00:26:00Z</dcterms:modified>
</cp:coreProperties>
</file>