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8B1" w:rsidRDefault="001C72AE" w:rsidP="001C72AE">
      <w:pPr>
        <w:jc w:val="center"/>
        <w:rPr>
          <w:rFonts w:hint="cs"/>
          <w:b/>
          <w:bCs/>
          <w:sz w:val="24"/>
          <w:szCs w:val="24"/>
          <w:u w:val="single"/>
          <w:rtl/>
        </w:rPr>
      </w:pPr>
      <w:r>
        <w:rPr>
          <w:rFonts w:hint="cs"/>
          <w:b/>
          <w:bCs/>
          <w:sz w:val="24"/>
          <w:szCs w:val="24"/>
          <w:u w:val="single"/>
          <w:rtl/>
        </w:rPr>
        <w:t>מבוא</w:t>
      </w:r>
    </w:p>
    <w:p w:rsidR="001C72AE" w:rsidRDefault="00B747C1" w:rsidP="0058549B">
      <w:pPr>
        <w:jc w:val="both"/>
        <w:rPr>
          <w:rFonts w:hint="cs"/>
          <w:sz w:val="24"/>
          <w:szCs w:val="24"/>
          <w:rtl/>
        </w:rPr>
      </w:pPr>
      <w:r>
        <w:rPr>
          <w:rFonts w:hint="cs"/>
          <w:sz w:val="24"/>
          <w:szCs w:val="24"/>
          <w:rtl/>
        </w:rPr>
        <w:t xml:space="preserve">ז'אן ז'אק רוסו, </w:t>
      </w:r>
      <w:r w:rsidR="0058549B">
        <w:rPr>
          <w:rFonts w:hint="cs"/>
          <w:sz w:val="24"/>
          <w:szCs w:val="24"/>
          <w:rtl/>
        </w:rPr>
        <w:t>ה</w:t>
      </w:r>
      <w:r>
        <w:rPr>
          <w:rFonts w:hint="cs"/>
          <w:sz w:val="24"/>
          <w:szCs w:val="24"/>
          <w:rtl/>
        </w:rPr>
        <w:t xml:space="preserve">פילוסוף </w:t>
      </w:r>
      <w:r w:rsidR="001C72AE">
        <w:rPr>
          <w:rFonts w:hint="cs"/>
          <w:sz w:val="24"/>
          <w:szCs w:val="24"/>
          <w:rtl/>
        </w:rPr>
        <w:t xml:space="preserve"> בן המאה ה-18</w:t>
      </w:r>
      <w:r w:rsidR="0058549B">
        <w:rPr>
          <w:rFonts w:hint="cs"/>
          <w:sz w:val="24"/>
          <w:szCs w:val="24"/>
          <w:rtl/>
        </w:rPr>
        <w:t xml:space="preserve"> מז'נבה</w:t>
      </w:r>
      <w:r w:rsidR="001C72AE">
        <w:rPr>
          <w:rFonts w:hint="cs"/>
          <w:sz w:val="24"/>
          <w:szCs w:val="24"/>
          <w:rtl/>
        </w:rPr>
        <w:t xml:space="preserve">, הביע את התפעלותו </w:t>
      </w:r>
      <w:r w:rsidR="00B13761">
        <w:rPr>
          <w:rFonts w:hint="cs"/>
          <w:sz w:val="24"/>
          <w:szCs w:val="24"/>
          <w:rtl/>
        </w:rPr>
        <w:t>מה</w:t>
      </w:r>
      <w:r w:rsidR="001C72AE">
        <w:rPr>
          <w:rFonts w:hint="cs"/>
          <w:sz w:val="24"/>
          <w:szCs w:val="24"/>
          <w:rtl/>
        </w:rPr>
        <w:t>היסטוריה היהודית במילים אלו:</w:t>
      </w:r>
    </w:p>
    <w:p w:rsidR="003D637E" w:rsidRDefault="001C72AE" w:rsidP="005B17D6">
      <w:pPr>
        <w:ind w:left="720"/>
        <w:jc w:val="both"/>
        <w:rPr>
          <w:rFonts w:hint="cs"/>
          <w:sz w:val="24"/>
          <w:szCs w:val="24"/>
          <w:rtl/>
        </w:rPr>
      </w:pPr>
      <w:r>
        <w:rPr>
          <w:rFonts w:hint="cs"/>
          <w:sz w:val="24"/>
          <w:szCs w:val="24"/>
          <w:rtl/>
        </w:rPr>
        <w:t xml:space="preserve">"היהודים </w:t>
      </w:r>
      <w:r w:rsidR="0058549B">
        <w:rPr>
          <w:rFonts w:hint="cs"/>
          <w:sz w:val="24"/>
          <w:szCs w:val="24"/>
          <w:rtl/>
        </w:rPr>
        <w:t>מספקים לנו</w:t>
      </w:r>
      <w:r>
        <w:rPr>
          <w:rFonts w:hint="cs"/>
          <w:sz w:val="24"/>
          <w:szCs w:val="24"/>
          <w:rtl/>
        </w:rPr>
        <w:t xml:space="preserve"> מחזה מרהיב ... אתונה, ספרטה ו</w:t>
      </w:r>
      <w:r w:rsidR="003D637E">
        <w:rPr>
          <w:rFonts w:hint="cs"/>
          <w:sz w:val="24"/>
          <w:szCs w:val="24"/>
          <w:rtl/>
        </w:rPr>
        <w:t>רומא נחרבו ולא הותירו אחריה</w:t>
      </w:r>
      <w:r w:rsidR="00B747C1">
        <w:rPr>
          <w:rFonts w:hint="cs"/>
          <w:sz w:val="24"/>
          <w:szCs w:val="24"/>
          <w:rtl/>
        </w:rPr>
        <w:t>ן</w:t>
      </w:r>
      <w:r>
        <w:rPr>
          <w:rFonts w:hint="cs"/>
          <w:sz w:val="24"/>
          <w:szCs w:val="24"/>
          <w:rtl/>
        </w:rPr>
        <w:t xml:space="preserve"> </w:t>
      </w:r>
      <w:r w:rsidR="00B13761">
        <w:rPr>
          <w:rFonts w:hint="cs"/>
          <w:sz w:val="24"/>
          <w:szCs w:val="24"/>
          <w:rtl/>
        </w:rPr>
        <w:t xml:space="preserve"> </w:t>
      </w:r>
      <w:r w:rsidR="003D637E">
        <w:rPr>
          <w:rFonts w:hint="cs"/>
          <w:sz w:val="24"/>
          <w:szCs w:val="24"/>
          <w:rtl/>
        </w:rPr>
        <w:t>ילדים</w:t>
      </w:r>
      <w:r>
        <w:rPr>
          <w:rFonts w:hint="cs"/>
          <w:sz w:val="24"/>
          <w:szCs w:val="24"/>
          <w:rtl/>
        </w:rPr>
        <w:t xml:space="preserve"> על פני האדמה. </w:t>
      </w:r>
      <w:r w:rsidR="003D637E">
        <w:rPr>
          <w:rFonts w:hint="cs"/>
          <w:sz w:val="24"/>
          <w:szCs w:val="24"/>
          <w:rtl/>
        </w:rPr>
        <w:t xml:space="preserve">ציון, שנחרבה, לא איבדה את ילדיה ... מה רבה, ודאי, עוצמתה של מערכת חוקים המסוגלת לפלא שכזה, המסוגלת לעמוד בפני כיבושים, תפוצות, מהפכות, </w:t>
      </w:r>
      <w:r w:rsidR="00B747C1">
        <w:rPr>
          <w:rFonts w:hint="cs"/>
          <w:sz w:val="24"/>
          <w:szCs w:val="24"/>
          <w:rtl/>
        </w:rPr>
        <w:t>הגליות</w:t>
      </w:r>
      <w:r w:rsidR="003D637E">
        <w:rPr>
          <w:rFonts w:hint="cs"/>
          <w:sz w:val="24"/>
          <w:szCs w:val="24"/>
          <w:rtl/>
        </w:rPr>
        <w:t xml:space="preserve">, </w:t>
      </w:r>
      <w:r w:rsidR="00B747C1">
        <w:rPr>
          <w:rFonts w:hint="cs"/>
          <w:sz w:val="24"/>
          <w:szCs w:val="24"/>
          <w:rtl/>
        </w:rPr>
        <w:t>ה</w:t>
      </w:r>
      <w:r w:rsidR="003D637E">
        <w:rPr>
          <w:rFonts w:hint="cs"/>
          <w:sz w:val="24"/>
          <w:szCs w:val="24"/>
          <w:rtl/>
        </w:rPr>
        <w:t xml:space="preserve">מסוגלת לשרוד תחת מנהגים, חוקים ואימפריות של אומות אחרות ... </w:t>
      </w:r>
      <w:r w:rsidR="00B747C1">
        <w:rPr>
          <w:rFonts w:hint="cs"/>
          <w:sz w:val="24"/>
          <w:szCs w:val="24"/>
          <w:rtl/>
        </w:rPr>
        <w:t>ששנותיה שווים כמעט לשנות קיומו של העולם כולו?</w:t>
      </w:r>
      <w:r w:rsidR="00B13761">
        <w:rPr>
          <w:rFonts w:hint="cs"/>
          <w:sz w:val="24"/>
          <w:szCs w:val="24"/>
        </w:rPr>
        <w:t xml:space="preserve"> </w:t>
      </w:r>
      <w:r w:rsidR="00B13761">
        <w:rPr>
          <w:rFonts w:hint="cs"/>
          <w:sz w:val="24"/>
          <w:szCs w:val="24"/>
          <w:rtl/>
        </w:rPr>
        <w:t>כל אדם באשר הוא מוכרח להודות כי זהו פלא נדיר, והסיבה לקיומו</w:t>
      </w:r>
      <w:r w:rsidR="004654EB">
        <w:rPr>
          <w:rFonts w:hint="cs"/>
          <w:sz w:val="24"/>
          <w:szCs w:val="24"/>
          <w:rtl/>
        </w:rPr>
        <w:t xml:space="preserve"> - בין א</w:t>
      </w:r>
      <w:r w:rsidR="00B13761">
        <w:rPr>
          <w:rFonts w:hint="cs"/>
          <w:sz w:val="24"/>
          <w:szCs w:val="24"/>
          <w:rtl/>
        </w:rPr>
        <w:t xml:space="preserve">ם שמימית או אנושית - ראויה למחקר ולהערצה </w:t>
      </w:r>
      <w:r w:rsidR="004654EB">
        <w:rPr>
          <w:rFonts w:hint="cs"/>
          <w:sz w:val="24"/>
          <w:szCs w:val="24"/>
          <w:rtl/>
        </w:rPr>
        <w:t>על ידי</w:t>
      </w:r>
      <w:r w:rsidR="00B13761">
        <w:rPr>
          <w:rFonts w:hint="cs"/>
          <w:sz w:val="24"/>
          <w:szCs w:val="24"/>
          <w:rtl/>
        </w:rPr>
        <w:t xml:space="preserve"> </w:t>
      </w:r>
      <w:r w:rsidR="005B17D6">
        <w:rPr>
          <w:rFonts w:hint="cs"/>
          <w:sz w:val="24"/>
          <w:szCs w:val="24"/>
          <w:rtl/>
        </w:rPr>
        <w:t>כל המלומדים</w:t>
      </w:r>
      <w:r w:rsidR="00B13761">
        <w:rPr>
          <w:rFonts w:hint="cs"/>
          <w:sz w:val="24"/>
          <w:szCs w:val="24"/>
          <w:rtl/>
        </w:rPr>
        <w:t>.</w:t>
      </w:r>
      <w:r w:rsidR="00407EF3">
        <w:rPr>
          <w:rStyle w:val="a5"/>
          <w:sz w:val="24"/>
          <w:szCs w:val="24"/>
          <w:rtl/>
        </w:rPr>
        <w:footnoteReference w:id="1"/>
      </w:r>
      <w:r w:rsidR="00B13761">
        <w:rPr>
          <w:rFonts w:hint="cs"/>
          <w:sz w:val="24"/>
          <w:szCs w:val="24"/>
          <w:rtl/>
        </w:rPr>
        <w:t>"</w:t>
      </w:r>
    </w:p>
    <w:p w:rsidR="00B13761" w:rsidRDefault="00B13761" w:rsidP="00407EF3">
      <w:pPr>
        <w:jc w:val="both"/>
        <w:rPr>
          <w:rFonts w:hint="cs"/>
          <w:sz w:val="24"/>
          <w:szCs w:val="24"/>
          <w:rtl/>
        </w:rPr>
      </w:pPr>
      <w:r>
        <w:rPr>
          <w:rFonts w:hint="cs"/>
          <w:sz w:val="24"/>
          <w:szCs w:val="24"/>
          <w:rtl/>
        </w:rPr>
        <w:t>ספר</w:t>
      </w:r>
      <w:r w:rsidR="005B17D6">
        <w:rPr>
          <w:rFonts w:hint="cs"/>
          <w:sz w:val="24"/>
          <w:szCs w:val="24"/>
          <w:rtl/>
        </w:rPr>
        <w:t>נו</w:t>
      </w:r>
      <w:r>
        <w:rPr>
          <w:rFonts w:hint="cs"/>
          <w:sz w:val="24"/>
          <w:szCs w:val="24"/>
          <w:rtl/>
        </w:rPr>
        <w:t xml:space="preserve"> זה שומע בעצתו של רוסו וחוקר את הדיפלומטיה של העם היהודי. הוא מסביר ומתחקה אחר יחסי הגומלין בין היהודים ובין שאר האומות החל מימי ממלכת ישראל הקדומה ועד למדינת ישראל בת ימינו. </w:t>
      </w:r>
    </w:p>
    <w:p w:rsidR="00B13761" w:rsidRDefault="00B13761" w:rsidP="005B17D6">
      <w:pPr>
        <w:jc w:val="both"/>
        <w:rPr>
          <w:rFonts w:hint="cs"/>
          <w:sz w:val="24"/>
          <w:szCs w:val="24"/>
          <w:rtl/>
        </w:rPr>
      </w:pPr>
      <w:r>
        <w:rPr>
          <w:rFonts w:hint="cs"/>
          <w:sz w:val="24"/>
          <w:szCs w:val="24"/>
          <w:rtl/>
        </w:rPr>
        <w:t xml:space="preserve">מסע שכזה הוא הכרחי אך גם שאפתני. ספרים העוסקים במדיניות החוץ של ישראל </w:t>
      </w:r>
      <w:r w:rsidR="00E469D7">
        <w:rPr>
          <w:rFonts w:hint="cs"/>
          <w:sz w:val="24"/>
          <w:szCs w:val="24"/>
          <w:rtl/>
        </w:rPr>
        <w:t>פותחים</w:t>
      </w:r>
      <w:r>
        <w:rPr>
          <w:rFonts w:hint="cs"/>
          <w:sz w:val="24"/>
          <w:szCs w:val="24"/>
          <w:rtl/>
        </w:rPr>
        <w:t xml:space="preserve">, באופן מובן, </w:t>
      </w:r>
      <w:r w:rsidR="00E469D7">
        <w:rPr>
          <w:rFonts w:hint="cs"/>
          <w:sz w:val="24"/>
          <w:szCs w:val="24"/>
          <w:rtl/>
        </w:rPr>
        <w:t>ב</w:t>
      </w:r>
      <w:r>
        <w:rPr>
          <w:rFonts w:hint="cs"/>
          <w:sz w:val="24"/>
          <w:szCs w:val="24"/>
          <w:rtl/>
        </w:rPr>
        <w:t xml:space="preserve">עצמאותה של ישראל ב-1948, אך בשל כך, </w:t>
      </w:r>
      <w:r w:rsidR="004654EB">
        <w:rPr>
          <w:rFonts w:hint="cs"/>
          <w:sz w:val="24"/>
          <w:szCs w:val="24"/>
          <w:rtl/>
        </w:rPr>
        <w:t>נעדרת מהם</w:t>
      </w:r>
      <w:r>
        <w:rPr>
          <w:rFonts w:hint="cs"/>
          <w:sz w:val="24"/>
          <w:szCs w:val="24"/>
          <w:rtl/>
        </w:rPr>
        <w:t xml:space="preserve"> הפרספקטיבה הרחבה יותר של ההיסטוריה היהודית. בנוסף, הם נוטים</w:t>
      </w:r>
      <w:r w:rsidR="00407EF3">
        <w:rPr>
          <w:rFonts w:hint="cs"/>
          <w:sz w:val="24"/>
          <w:szCs w:val="24"/>
          <w:rtl/>
        </w:rPr>
        <w:t xml:space="preserve"> להתמקד רק בהיבטים מסוימים של מדיניות החוץ של ישראל, לרוב בסכסוך הישראלי-ערבי או ביחסי ישראל - ארצות הברית. </w:t>
      </w:r>
      <w:r>
        <w:rPr>
          <w:rFonts w:hint="cs"/>
          <w:sz w:val="24"/>
          <w:szCs w:val="24"/>
          <w:rtl/>
        </w:rPr>
        <w:t xml:space="preserve"> </w:t>
      </w:r>
      <w:r w:rsidR="00407EF3">
        <w:rPr>
          <w:rFonts w:hint="cs"/>
          <w:sz w:val="24"/>
          <w:szCs w:val="24"/>
          <w:rtl/>
        </w:rPr>
        <w:t xml:space="preserve">שבעה עשורים עברו מאז הקמתה של מדינת ישראל, ועדיין חסר בידינו תיאור מעודכן ומקיף של מדיניות החוץ </w:t>
      </w:r>
      <w:r w:rsidR="005B17D6">
        <w:rPr>
          <w:rFonts w:hint="cs"/>
          <w:sz w:val="24"/>
          <w:szCs w:val="24"/>
          <w:rtl/>
        </w:rPr>
        <w:t>של עם ישראל</w:t>
      </w:r>
      <w:r w:rsidR="00407EF3">
        <w:rPr>
          <w:rFonts w:hint="cs"/>
          <w:sz w:val="24"/>
          <w:szCs w:val="24"/>
          <w:rtl/>
        </w:rPr>
        <w:t xml:space="preserve">. </w:t>
      </w:r>
      <w:r w:rsidR="004654EB">
        <w:rPr>
          <w:rFonts w:hint="cs"/>
          <w:sz w:val="24"/>
          <w:szCs w:val="24"/>
          <w:rtl/>
        </w:rPr>
        <w:t>ה</w:t>
      </w:r>
      <w:r w:rsidR="00407EF3">
        <w:rPr>
          <w:rFonts w:hint="cs"/>
          <w:sz w:val="24"/>
          <w:szCs w:val="24"/>
          <w:rtl/>
        </w:rPr>
        <w:t>ספר</w:t>
      </w:r>
      <w:r w:rsidR="004654EB">
        <w:rPr>
          <w:rFonts w:hint="cs"/>
          <w:sz w:val="24"/>
          <w:szCs w:val="24"/>
          <w:rtl/>
        </w:rPr>
        <w:t xml:space="preserve"> דנן</w:t>
      </w:r>
      <w:r w:rsidR="00407EF3">
        <w:rPr>
          <w:rFonts w:hint="cs"/>
          <w:sz w:val="24"/>
          <w:szCs w:val="24"/>
          <w:rtl/>
        </w:rPr>
        <w:t xml:space="preserve"> נכתב על מנת למלא </w:t>
      </w:r>
      <w:r w:rsidR="004654EB">
        <w:rPr>
          <w:rFonts w:hint="cs"/>
          <w:sz w:val="24"/>
          <w:szCs w:val="24"/>
          <w:rtl/>
        </w:rPr>
        <w:t xml:space="preserve">חלל </w:t>
      </w:r>
      <w:r w:rsidR="00407EF3">
        <w:rPr>
          <w:rFonts w:hint="cs"/>
          <w:sz w:val="24"/>
          <w:szCs w:val="24"/>
          <w:rtl/>
        </w:rPr>
        <w:t xml:space="preserve">זה. </w:t>
      </w:r>
    </w:p>
    <w:p w:rsidR="00407EF3" w:rsidRDefault="005B17D6" w:rsidP="005B17D6">
      <w:pPr>
        <w:jc w:val="both"/>
        <w:rPr>
          <w:rFonts w:hint="cs"/>
          <w:sz w:val="24"/>
          <w:szCs w:val="24"/>
          <w:rtl/>
        </w:rPr>
      </w:pPr>
      <w:r>
        <w:rPr>
          <w:rFonts w:hint="cs"/>
          <w:sz w:val="24"/>
          <w:szCs w:val="24"/>
          <w:rtl/>
        </w:rPr>
        <w:t>רישום</w:t>
      </w:r>
      <w:r w:rsidR="00A67120">
        <w:rPr>
          <w:rFonts w:hint="cs"/>
          <w:sz w:val="24"/>
          <w:szCs w:val="24"/>
          <w:rtl/>
        </w:rPr>
        <w:t xml:space="preserve"> ההיסטוריה הדיפלומטית של ישראל </w:t>
      </w:r>
      <w:r>
        <w:rPr>
          <w:rFonts w:hint="cs"/>
          <w:sz w:val="24"/>
          <w:szCs w:val="24"/>
          <w:rtl/>
        </w:rPr>
        <w:t>מסובך</w:t>
      </w:r>
      <w:r w:rsidR="00A67120">
        <w:rPr>
          <w:rFonts w:hint="cs"/>
          <w:sz w:val="24"/>
          <w:szCs w:val="24"/>
          <w:rtl/>
        </w:rPr>
        <w:t xml:space="preserve"> עוד יותר בשל </w:t>
      </w:r>
      <w:r>
        <w:rPr>
          <w:rFonts w:hint="cs"/>
          <w:sz w:val="24"/>
          <w:szCs w:val="24"/>
          <w:rtl/>
        </w:rPr>
        <w:t>ייחודיות</w:t>
      </w:r>
      <w:r>
        <w:rPr>
          <w:rFonts w:hint="eastAsia"/>
          <w:sz w:val="24"/>
          <w:szCs w:val="24"/>
          <w:rtl/>
        </w:rPr>
        <w:t>ה</w:t>
      </w:r>
      <w:r w:rsidR="00E57388">
        <w:rPr>
          <w:rFonts w:hint="cs"/>
          <w:sz w:val="24"/>
          <w:szCs w:val="24"/>
          <w:rtl/>
        </w:rPr>
        <w:t xml:space="preserve"> של</w:t>
      </w:r>
      <w:r w:rsidR="00A67120">
        <w:rPr>
          <w:rFonts w:hint="cs"/>
          <w:sz w:val="24"/>
          <w:szCs w:val="24"/>
          <w:rtl/>
        </w:rPr>
        <w:t xml:space="preserve"> היסטוריה זו. ההישרדות המפ</w:t>
      </w:r>
      <w:r w:rsidR="00AD3CBC">
        <w:rPr>
          <w:rFonts w:hint="cs"/>
          <w:sz w:val="24"/>
          <w:szCs w:val="24"/>
          <w:rtl/>
        </w:rPr>
        <w:t>עימ</w:t>
      </w:r>
      <w:r w:rsidR="00A67120">
        <w:rPr>
          <w:rFonts w:hint="cs"/>
          <w:sz w:val="24"/>
          <w:szCs w:val="24"/>
          <w:rtl/>
        </w:rPr>
        <w:t xml:space="preserve">ה של העם היהודי לאורך מאות שנים, לאחר </w:t>
      </w:r>
      <w:r w:rsidR="00AD3CBC">
        <w:rPr>
          <w:rFonts w:hint="cs"/>
          <w:sz w:val="24"/>
          <w:szCs w:val="24"/>
          <w:rtl/>
        </w:rPr>
        <w:t>השמדתה של</w:t>
      </w:r>
      <w:r w:rsidR="00A67120">
        <w:rPr>
          <w:rFonts w:hint="cs"/>
          <w:sz w:val="24"/>
          <w:szCs w:val="24"/>
          <w:rtl/>
        </w:rPr>
        <w:t xml:space="preserve"> הריבונות היהודית</w:t>
      </w:r>
      <w:r w:rsidR="00AD3CBC">
        <w:rPr>
          <w:rFonts w:hint="cs"/>
          <w:sz w:val="24"/>
          <w:szCs w:val="24"/>
          <w:rtl/>
        </w:rPr>
        <w:t xml:space="preserve"> בידי האימפריה הרומית</w:t>
      </w:r>
      <w:r w:rsidR="00A67120">
        <w:rPr>
          <w:rFonts w:hint="cs"/>
          <w:sz w:val="24"/>
          <w:szCs w:val="24"/>
          <w:rtl/>
        </w:rPr>
        <w:t xml:space="preserve"> בשנת 70 לספירה, נוגדת כל היגיון. במילותיה של רות וייז, היהודים הם "ילדי הקאמבק בסאגה ש</w:t>
      </w:r>
      <w:r w:rsidR="00AD3CBC">
        <w:rPr>
          <w:rFonts w:hint="cs"/>
          <w:sz w:val="24"/>
          <w:szCs w:val="24"/>
          <w:rtl/>
        </w:rPr>
        <w:t>נוגדת</w:t>
      </w:r>
      <w:r w:rsidR="00A67120">
        <w:rPr>
          <w:rFonts w:hint="cs"/>
          <w:sz w:val="24"/>
          <w:szCs w:val="24"/>
          <w:rtl/>
        </w:rPr>
        <w:t xml:space="preserve"> כל סבירות היסטורית"</w:t>
      </w:r>
      <w:r w:rsidR="00A67120">
        <w:rPr>
          <w:rStyle w:val="a5"/>
          <w:sz w:val="24"/>
          <w:szCs w:val="24"/>
          <w:rtl/>
        </w:rPr>
        <w:footnoteReference w:id="2"/>
      </w:r>
      <w:r w:rsidR="00A67120">
        <w:rPr>
          <w:rFonts w:hint="cs"/>
          <w:sz w:val="24"/>
          <w:szCs w:val="24"/>
          <w:rtl/>
        </w:rPr>
        <w:t xml:space="preserve">. </w:t>
      </w:r>
      <w:r w:rsidR="00AD0E42">
        <w:rPr>
          <w:rFonts w:hint="cs"/>
          <w:sz w:val="24"/>
          <w:szCs w:val="24"/>
          <w:rtl/>
        </w:rPr>
        <w:t>ההיסטוריון הבריטי ארנולד טוינבי השתמש במילה "מאובן" לתיאור העם היהודי</w:t>
      </w:r>
      <w:r w:rsidR="008F4963">
        <w:rPr>
          <w:rFonts w:hint="cs"/>
          <w:sz w:val="24"/>
          <w:szCs w:val="24"/>
          <w:rtl/>
        </w:rPr>
        <w:t>, וזאת</w:t>
      </w:r>
      <w:r w:rsidR="00AD0E42">
        <w:rPr>
          <w:rFonts w:hint="cs"/>
          <w:sz w:val="24"/>
          <w:szCs w:val="24"/>
          <w:rtl/>
        </w:rPr>
        <w:t xml:space="preserve"> בדיוק </w:t>
      </w:r>
      <w:r w:rsidR="00503F2B">
        <w:rPr>
          <w:rFonts w:hint="cs"/>
          <w:sz w:val="24"/>
          <w:szCs w:val="24"/>
          <w:rtl/>
        </w:rPr>
        <w:t>בשל</w:t>
      </w:r>
      <w:r w:rsidR="00AD0E42">
        <w:rPr>
          <w:rFonts w:hint="cs"/>
          <w:sz w:val="24"/>
          <w:szCs w:val="24"/>
          <w:rtl/>
        </w:rPr>
        <w:t xml:space="preserve"> </w:t>
      </w:r>
      <w:r w:rsidR="00E469D7">
        <w:rPr>
          <w:rFonts w:hint="cs"/>
          <w:sz w:val="24"/>
          <w:szCs w:val="24"/>
          <w:rtl/>
        </w:rPr>
        <w:t>אי-</w:t>
      </w:r>
      <w:r w:rsidR="00AD0E42">
        <w:rPr>
          <w:rFonts w:hint="cs"/>
          <w:sz w:val="24"/>
          <w:szCs w:val="24"/>
          <w:rtl/>
        </w:rPr>
        <w:t xml:space="preserve">יכולתו למצוא היגיון בהישרדותם הבלתי ניתנת להסבר של היהודים. </w:t>
      </w:r>
      <w:r w:rsidR="009270B2">
        <w:rPr>
          <w:rFonts w:hint="cs"/>
          <w:sz w:val="24"/>
          <w:szCs w:val="24"/>
          <w:rtl/>
        </w:rPr>
        <w:t>כשנאלץ להתייחס ל</w:t>
      </w:r>
      <w:r w:rsidR="00AD0E42">
        <w:rPr>
          <w:rFonts w:hint="cs"/>
          <w:sz w:val="24"/>
          <w:szCs w:val="24"/>
          <w:rtl/>
        </w:rPr>
        <w:t>לידה</w:t>
      </w:r>
      <w:r w:rsidR="00503F2B">
        <w:rPr>
          <w:rFonts w:hint="cs"/>
          <w:sz w:val="24"/>
          <w:szCs w:val="24"/>
          <w:rtl/>
        </w:rPr>
        <w:t xml:space="preserve"> </w:t>
      </w:r>
      <w:r w:rsidR="00AD0E42">
        <w:rPr>
          <w:rFonts w:hint="cs"/>
          <w:sz w:val="24"/>
          <w:szCs w:val="24"/>
          <w:rtl/>
        </w:rPr>
        <w:t>הלאומית</w:t>
      </w:r>
      <w:r w:rsidR="00503F2B">
        <w:rPr>
          <w:rFonts w:hint="cs"/>
          <w:sz w:val="24"/>
          <w:szCs w:val="24"/>
          <w:rtl/>
        </w:rPr>
        <w:t xml:space="preserve"> המחודשת</w:t>
      </w:r>
      <w:r w:rsidR="00AD0E42">
        <w:rPr>
          <w:rFonts w:hint="cs"/>
          <w:sz w:val="24"/>
          <w:szCs w:val="24"/>
          <w:rtl/>
        </w:rPr>
        <w:t xml:space="preserve"> של היהודים במאה ה-20, </w:t>
      </w:r>
      <w:r w:rsidR="00E469D7">
        <w:rPr>
          <w:rFonts w:hint="cs"/>
          <w:sz w:val="24"/>
          <w:szCs w:val="24"/>
          <w:rtl/>
        </w:rPr>
        <w:t xml:space="preserve">הודה </w:t>
      </w:r>
      <w:r w:rsidR="00AD0E42">
        <w:rPr>
          <w:rFonts w:hint="cs"/>
          <w:sz w:val="24"/>
          <w:szCs w:val="24"/>
          <w:rtl/>
        </w:rPr>
        <w:t>טוינבי כי: "ישראל יצאה מהתאבנותה כפי ש</w:t>
      </w:r>
      <w:r w:rsidR="00503F2B">
        <w:rPr>
          <w:rFonts w:hint="cs"/>
          <w:sz w:val="24"/>
          <w:szCs w:val="24"/>
          <w:rtl/>
        </w:rPr>
        <w:t>כפור</w:t>
      </w:r>
      <w:r w:rsidR="00AD0E42">
        <w:rPr>
          <w:rFonts w:hint="cs"/>
          <w:sz w:val="24"/>
          <w:szCs w:val="24"/>
          <w:rtl/>
        </w:rPr>
        <w:t xml:space="preserve"> מפשיר על גבי מכונית.</w:t>
      </w:r>
      <w:r w:rsidR="00503F2B">
        <w:rPr>
          <w:rStyle w:val="a5"/>
          <w:sz w:val="24"/>
          <w:szCs w:val="24"/>
          <w:rtl/>
        </w:rPr>
        <w:footnoteReference w:id="3"/>
      </w:r>
      <w:r w:rsidR="00AD0E42">
        <w:rPr>
          <w:rFonts w:hint="cs"/>
          <w:sz w:val="24"/>
          <w:szCs w:val="24"/>
          <w:rtl/>
        </w:rPr>
        <w:t>"</w:t>
      </w:r>
      <w:r w:rsidR="00503F2B">
        <w:rPr>
          <w:rFonts w:hint="cs"/>
          <w:sz w:val="24"/>
          <w:szCs w:val="24"/>
          <w:rtl/>
        </w:rPr>
        <w:t xml:space="preserve"> ה"מכונית המופשרת" היא כיום מדינה משגשגת ומוצלחת. ה"מאובן" חזר לחיים.</w:t>
      </w:r>
    </w:p>
    <w:p w:rsidR="00503F2B" w:rsidRDefault="00503F2B" w:rsidP="00E469D7">
      <w:pPr>
        <w:jc w:val="both"/>
        <w:rPr>
          <w:rFonts w:hint="cs"/>
          <w:sz w:val="24"/>
          <w:szCs w:val="24"/>
          <w:rtl/>
        </w:rPr>
      </w:pPr>
      <w:r>
        <w:rPr>
          <w:rFonts w:hint="cs"/>
          <w:sz w:val="24"/>
          <w:szCs w:val="24"/>
          <w:rtl/>
        </w:rPr>
        <w:t>היסטוריה דיפלומטית עוסקת במדינאות, אך במשך שני שליש מההיסטוריה בת שלושת אלפים השנה שלהם</w:t>
      </w:r>
      <w:r w:rsidR="00E469D7">
        <w:rPr>
          <w:rFonts w:hint="cs"/>
          <w:sz w:val="24"/>
          <w:szCs w:val="24"/>
          <w:rtl/>
        </w:rPr>
        <w:t>, היו היהודים למעשה חסרי מדינה</w:t>
      </w:r>
      <w:r>
        <w:rPr>
          <w:rFonts w:hint="cs"/>
          <w:sz w:val="24"/>
          <w:szCs w:val="24"/>
          <w:rtl/>
        </w:rPr>
        <w:t xml:space="preserve">. </w:t>
      </w:r>
      <w:r w:rsidR="006D596D">
        <w:rPr>
          <w:rFonts w:hint="cs"/>
          <w:sz w:val="24"/>
          <w:szCs w:val="24"/>
          <w:rtl/>
        </w:rPr>
        <w:t xml:space="preserve">בימי קדם, </w:t>
      </w:r>
      <w:r w:rsidR="00E469D7">
        <w:rPr>
          <w:rFonts w:hint="cs"/>
          <w:sz w:val="24"/>
          <w:szCs w:val="24"/>
          <w:rtl/>
        </w:rPr>
        <w:t xml:space="preserve">זכו </w:t>
      </w:r>
      <w:r w:rsidR="006D596D">
        <w:rPr>
          <w:rFonts w:hint="cs"/>
          <w:sz w:val="24"/>
          <w:szCs w:val="24"/>
          <w:rtl/>
        </w:rPr>
        <w:t xml:space="preserve">היהודים </w:t>
      </w:r>
      <w:r w:rsidR="00AD3CBC">
        <w:rPr>
          <w:rFonts w:hint="cs"/>
          <w:sz w:val="24"/>
          <w:szCs w:val="24"/>
          <w:rtl/>
        </w:rPr>
        <w:t>לריבונות במשך</w:t>
      </w:r>
      <w:r w:rsidR="00E469D7">
        <w:rPr>
          <w:rFonts w:hint="cs"/>
          <w:sz w:val="24"/>
          <w:szCs w:val="24"/>
          <w:rtl/>
        </w:rPr>
        <w:t xml:space="preserve"> </w:t>
      </w:r>
      <w:r w:rsidR="006D596D">
        <w:rPr>
          <w:rFonts w:hint="cs"/>
          <w:sz w:val="24"/>
          <w:szCs w:val="24"/>
          <w:rtl/>
        </w:rPr>
        <w:t xml:space="preserve">כ-1,000 שנים: תחת ממלכת ישראל המאוחדת (1,050 - 930 לפנה"ס), תחת ממלכת ישראל (930-720 </w:t>
      </w:r>
      <w:r w:rsidR="004D01D4">
        <w:rPr>
          <w:rFonts w:hint="cs"/>
          <w:sz w:val="24"/>
          <w:szCs w:val="24"/>
          <w:rtl/>
        </w:rPr>
        <w:t>לפנה"ס</w:t>
      </w:r>
      <w:r w:rsidR="006D596D">
        <w:rPr>
          <w:rFonts w:hint="cs"/>
          <w:sz w:val="24"/>
          <w:szCs w:val="24"/>
          <w:rtl/>
        </w:rPr>
        <w:t>) וממלכת יהודה (930-586 לפנה"ס), תחת הפרובינציה "יהוד" של האימפריה הבבלית (586-539 לפנה"ס), תחת האימפריה האשורית</w:t>
      </w:r>
      <w:r w:rsidR="00E53885">
        <w:rPr>
          <w:rFonts w:hint="cs"/>
          <w:sz w:val="24"/>
          <w:szCs w:val="24"/>
          <w:rtl/>
        </w:rPr>
        <w:t xml:space="preserve"> (539-332 לפנה"ס) והאימפריה היוונית (332-140 לפנה"ס), תחת ממלכת החשמונאים (140-37 לפנה"ס), ותחת </w:t>
      </w:r>
      <w:proofErr w:type="spellStart"/>
      <w:r w:rsidR="005252F9">
        <w:rPr>
          <w:rFonts w:hint="cs"/>
          <w:sz w:val="24"/>
          <w:szCs w:val="24"/>
          <w:rtl/>
        </w:rPr>
        <w:t>ה</w:t>
      </w:r>
      <w:r w:rsidR="00E53885">
        <w:rPr>
          <w:rFonts w:hint="cs"/>
          <w:sz w:val="24"/>
          <w:szCs w:val="24"/>
          <w:rtl/>
        </w:rPr>
        <w:t>פרובינקיה</w:t>
      </w:r>
      <w:proofErr w:type="spellEnd"/>
      <w:r w:rsidR="00E53885">
        <w:rPr>
          <w:rFonts w:hint="cs"/>
          <w:sz w:val="24"/>
          <w:szCs w:val="24"/>
          <w:rtl/>
        </w:rPr>
        <w:t xml:space="preserve"> </w:t>
      </w:r>
      <w:r w:rsidR="005252F9">
        <w:rPr>
          <w:rFonts w:hint="cs"/>
          <w:sz w:val="24"/>
          <w:szCs w:val="24"/>
          <w:rtl/>
        </w:rPr>
        <w:t>"</w:t>
      </w:r>
      <w:r w:rsidR="00E53885">
        <w:rPr>
          <w:rFonts w:hint="cs"/>
          <w:sz w:val="24"/>
          <w:szCs w:val="24"/>
          <w:rtl/>
        </w:rPr>
        <w:t>יודאיה</w:t>
      </w:r>
      <w:r w:rsidR="005252F9">
        <w:rPr>
          <w:rFonts w:hint="cs"/>
          <w:sz w:val="24"/>
          <w:szCs w:val="24"/>
          <w:rtl/>
        </w:rPr>
        <w:t>"</w:t>
      </w:r>
      <w:r w:rsidR="00E53885">
        <w:rPr>
          <w:rFonts w:hint="cs"/>
          <w:sz w:val="24"/>
          <w:szCs w:val="24"/>
          <w:rtl/>
        </w:rPr>
        <w:t xml:space="preserve"> של האימפריה הרומית (37-70 לספירה). עם הדיכוי </w:t>
      </w:r>
      <w:r w:rsidR="00E53885">
        <w:rPr>
          <w:rFonts w:hint="cs"/>
          <w:sz w:val="24"/>
          <w:szCs w:val="24"/>
          <w:rtl/>
        </w:rPr>
        <w:lastRenderedPageBreak/>
        <w:t xml:space="preserve">האכזרי של מרד בר-כוכבא בידי הרומאים בשנת 135 לספירה, </w:t>
      </w:r>
      <w:r w:rsidR="004D01D4">
        <w:rPr>
          <w:rFonts w:hint="cs"/>
          <w:sz w:val="24"/>
          <w:szCs w:val="24"/>
          <w:rtl/>
        </w:rPr>
        <w:t xml:space="preserve">הפכו </w:t>
      </w:r>
      <w:r w:rsidR="00E53885">
        <w:rPr>
          <w:rFonts w:hint="cs"/>
          <w:sz w:val="24"/>
          <w:szCs w:val="24"/>
          <w:rtl/>
        </w:rPr>
        <w:t>היהודים לחסרי מדינה והתפזרו בתפוצות. אולם, גם בגולה,</w:t>
      </w:r>
      <w:r w:rsidR="004D01D4">
        <w:rPr>
          <w:rFonts w:hint="cs"/>
          <w:sz w:val="24"/>
          <w:szCs w:val="24"/>
          <w:rtl/>
        </w:rPr>
        <w:t xml:space="preserve"> ניהלו</w:t>
      </w:r>
      <w:r w:rsidR="00E53885">
        <w:rPr>
          <w:rFonts w:hint="cs"/>
          <w:sz w:val="24"/>
          <w:szCs w:val="24"/>
          <w:rtl/>
        </w:rPr>
        <w:t xml:space="preserve"> מנהיגים יהודים משא ומתן עם ראשי מדינות על מנת לקדם אינטרסים יהודים. יצחק אברבנאל, מלומד </w:t>
      </w:r>
      <w:r w:rsidR="009D51D1">
        <w:rPr>
          <w:rFonts w:hint="cs"/>
          <w:sz w:val="24"/>
          <w:szCs w:val="24"/>
          <w:rtl/>
        </w:rPr>
        <w:t>ובעל הון</w:t>
      </w:r>
      <w:r w:rsidR="009270B2">
        <w:rPr>
          <w:rFonts w:hint="cs"/>
          <w:sz w:val="24"/>
          <w:szCs w:val="24"/>
          <w:rtl/>
        </w:rPr>
        <w:t xml:space="preserve"> </w:t>
      </w:r>
      <w:r w:rsidR="00E53885">
        <w:rPr>
          <w:rFonts w:hint="cs"/>
          <w:sz w:val="24"/>
          <w:szCs w:val="24"/>
          <w:rtl/>
        </w:rPr>
        <w:t xml:space="preserve">יהודי ספרדי בן המאה ה-15, </w:t>
      </w:r>
      <w:r w:rsidR="009270B2">
        <w:rPr>
          <w:rFonts w:hint="cs"/>
          <w:sz w:val="24"/>
          <w:szCs w:val="24"/>
          <w:rtl/>
        </w:rPr>
        <w:t>השתמש בהונו כדי לפדות את יהודי ארזילה (מרוקו) מעבדות.</w:t>
      </w:r>
      <w:r w:rsidR="00E73E42">
        <w:rPr>
          <w:rFonts w:hint="cs"/>
          <w:sz w:val="24"/>
          <w:szCs w:val="24"/>
          <w:rtl/>
        </w:rPr>
        <w:t xml:space="preserve"> </w:t>
      </w:r>
      <w:r w:rsidR="009270B2">
        <w:rPr>
          <w:rFonts w:hint="cs"/>
          <w:sz w:val="24"/>
          <w:szCs w:val="24"/>
          <w:rtl/>
        </w:rPr>
        <w:t>הוא</w:t>
      </w:r>
      <w:r w:rsidR="00E73E42">
        <w:rPr>
          <w:rFonts w:hint="cs"/>
          <w:sz w:val="24"/>
          <w:szCs w:val="24"/>
          <w:rtl/>
        </w:rPr>
        <w:t xml:space="preserve"> </w:t>
      </w:r>
      <w:r w:rsidR="009270B2">
        <w:rPr>
          <w:rFonts w:hint="cs"/>
          <w:sz w:val="24"/>
          <w:szCs w:val="24"/>
          <w:rtl/>
        </w:rPr>
        <w:t xml:space="preserve">הלווה סכומי כסף גדולים למלך ספרד </w:t>
      </w:r>
      <w:r w:rsidR="00E73E42">
        <w:rPr>
          <w:rFonts w:hint="cs"/>
          <w:sz w:val="24"/>
          <w:szCs w:val="24"/>
          <w:rtl/>
        </w:rPr>
        <w:t>בזמן הרקונקיסטה, ולאחר שהתיישב בו</w:t>
      </w:r>
      <w:r w:rsidR="008F4963">
        <w:rPr>
          <w:rFonts w:hint="cs"/>
          <w:sz w:val="24"/>
          <w:szCs w:val="24"/>
          <w:rtl/>
        </w:rPr>
        <w:t>ו</w:t>
      </w:r>
      <w:r w:rsidR="00E73E42">
        <w:rPr>
          <w:rFonts w:hint="cs"/>
          <w:sz w:val="24"/>
          <w:szCs w:val="24"/>
          <w:rtl/>
        </w:rPr>
        <w:t xml:space="preserve">נציה ב-1503, </w:t>
      </w:r>
      <w:r w:rsidR="004D01D4">
        <w:rPr>
          <w:rFonts w:hint="cs"/>
          <w:sz w:val="24"/>
          <w:szCs w:val="24"/>
          <w:rtl/>
        </w:rPr>
        <w:t>אברבנאל</w:t>
      </w:r>
      <w:r w:rsidR="00E469D7">
        <w:rPr>
          <w:rFonts w:hint="cs"/>
          <w:sz w:val="24"/>
          <w:szCs w:val="24"/>
          <w:rtl/>
        </w:rPr>
        <w:t xml:space="preserve"> אף ניהל</w:t>
      </w:r>
      <w:r w:rsidR="004D01D4">
        <w:rPr>
          <w:rFonts w:hint="cs"/>
          <w:sz w:val="24"/>
          <w:szCs w:val="24"/>
          <w:rtl/>
        </w:rPr>
        <w:t xml:space="preserve"> </w:t>
      </w:r>
      <w:r w:rsidR="00E73E42">
        <w:rPr>
          <w:rFonts w:hint="cs"/>
          <w:sz w:val="24"/>
          <w:szCs w:val="24"/>
          <w:rtl/>
        </w:rPr>
        <w:t xml:space="preserve">את המשא </w:t>
      </w:r>
      <w:r w:rsidR="00E469D7">
        <w:rPr>
          <w:rFonts w:hint="cs"/>
          <w:sz w:val="24"/>
          <w:szCs w:val="24"/>
          <w:rtl/>
        </w:rPr>
        <w:t>ו</w:t>
      </w:r>
      <w:r w:rsidR="00E73E42">
        <w:rPr>
          <w:rFonts w:hint="cs"/>
          <w:sz w:val="24"/>
          <w:szCs w:val="24"/>
          <w:rtl/>
        </w:rPr>
        <w:t>מתן להשגת אמנת סחר בין רפובליקת ונציה ובין רפובליקת פורטוגל. בשנת 1655 שכנע מנשה-בן ישראל, מלומד ודיפלומט יהודי מפורטוגל, את אוליבר קרומוול לאפשר ליהודים לשוב לאנגליה. ב-1840</w:t>
      </w:r>
      <w:r w:rsidR="009D51D1">
        <w:rPr>
          <w:rFonts w:hint="cs"/>
          <w:sz w:val="24"/>
          <w:szCs w:val="24"/>
          <w:rtl/>
        </w:rPr>
        <w:t>,</w:t>
      </w:r>
      <w:r w:rsidR="00E73E42">
        <w:rPr>
          <w:rFonts w:hint="cs"/>
          <w:sz w:val="24"/>
          <w:szCs w:val="24"/>
          <w:rtl/>
        </w:rPr>
        <w:t xml:space="preserve"> מדינאים יהודים </w:t>
      </w:r>
      <w:r w:rsidR="009D51D1">
        <w:rPr>
          <w:rFonts w:hint="cs"/>
          <w:sz w:val="24"/>
          <w:szCs w:val="24"/>
          <w:rtl/>
        </w:rPr>
        <w:t>באירופה</w:t>
      </w:r>
      <w:r w:rsidR="00E73E42">
        <w:rPr>
          <w:rFonts w:hint="cs"/>
          <w:sz w:val="24"/>
          <w:szCs w:val="24"/>
          <w:rtl/>
        </w:rPr>
        <w:t xml:space="preserve"> כגון א</w:t>
      </w:r>
      <w:r w:rsidR="009D51D1">
        <w:rPr>
          <w:rFonts w:hint="cs"/>
          <w:sz w:val="24"/>
          <w:szCs w:val="24"/>
          <w:rtl/>
        </w:rPr>
        <w:t>דולף</w:t>
      </w:r>
      <w:r w:rsidR="00E73E42">
        <w:rPr>
          <w:rFonts w:hint="cs"/>
          <w:sz w:val="24"/>
          <w:szCs w:val="24"/>
          <w:rtl/>
        </w:rPr>
        <w:t xml:space="preserve"> כרמיה מצרפת </w:t>
      </w:r>
      <w:r w:rsidR="009D51D1">
        <w:rPr>
          <w:rFonts w:hint="cs"/>
          <w:sz w:val="24"/>
          <w:szCs w:val="24"/>
          <w:rtl/>
        </w:rPr>
        <w:t xml:space="preserve">ובעלי הון כגון רוטשילד מאנגליה, שכנעו את ממשלותיהם להפעיל לחץ על הסולטן הטורקי שישים קץ ל"פרשת דמשק", עלילת דם שהתחוללה כנגד יהודי דמשק. משפחת רוטשילד שירתה את האינטרסים של בריטניה במהלך המאה ה-19: הם סייעו לממשלת בריטניה במימון מלחמת קרים (1853-1856) ותעלת סואץ (1875). </w:t>
      </w:r>
    </w:p>
    <w:p w:rsidR="009D51D1" w:rsidRDefault="009D51D1" w:rsidP="008F4963">
      <w:pPr>
        <w:jc w:val="both"/>
        <w:rPr>
          <w:rFonts w:hint="cs"/>
          <w:sz w:val="24"/>
          <w:szCs w:val="24"/>
          <w:rtl/>
        </w:rPr>
      </w:pPr>
      <w:r>
        <w:rPr>
          <w:rFonts w:hint="cs"/>
          <w:sz w:val="24"/>
          <w:szCs w:val="24"/>
          <w:rtl/>
        </w:rPr>
        <w:t>בנג'מין ד'יזראלי, ראש ממשלת בריטניה שהיה גאה במורשתו היהודית, פעל</w:t>
      </w:r>
      <w:r w:rsidR="00E469D7">
        <w:rPr>
          <w:rFonts w:hint="cs"/>
          <w:sz w:val="24"/>
          <w:szCs w:val="24"/>
          <w:rtl/>
        </w:rPr>
        <w:t xml:space="preserve"> בגלוי</w:t>
      </w:r>
      <w:r>
        <w:rPr>
          <w:rFonts w:hint="cs"/>
          <w:sz w:val="24"/>
          <w:szCs w:val="24"/>
          <w:rtl/>
        </w:rPr>
        <w:t xml:space="preserve"> למען התחי</w:t>
      </w:r>
      <w:r w:rsidR="00BB1E82">
        <w:rPr>
          <w:rFonts w:hint="cs"/>
          <w:sz w:val="24"/>
          <w:szCs w:val="24"/>
          <w:rtl/>
        </w:rPr>
        <w:t>י</w:t>
      </w:r>
      <w:r>
        <w:rPr>
          <w:rFonts w:hint="cs"/>
          <w:sz w:val="24"/>
          <w:szCs w:val="24"/>
          <w:rtl/>
        </w:rPr>
        <w:t xml:space="preserve">ה הלאומית היהודית </w:t>
      </w:r>
      <w:r w:rsidR="00BB1E82">
        <w:rPr>
          <w:rFonts w:hint="cs"/>
          <w:sz w:val="24"/>
          <w:szCs w:val="24"/>
          <w:rtl/>
        </w:rPr>
        <w:t xml:space="preserve">בארץ ישראל. התנועה הציונית שנוסדה על ידי תאודור הרצל ב-1897 </w:t>
      </w:r>
      <w:r w:rsidR="00E469D7">
        <w:rPr>
          <w:rFonts w:hint="cs"/>
          <w:sz w:val="24"/>
          <w:szCs w:val="24"/>
          <w:rtl/>
        </w:rPr>
        <w:t xml:space="preserve">הצמיחה </w:t>
      </w:r>
      <w:r w:rsidR="00BB1E82">
        <w:rPr>
          <w:rFonts w:hint="cs"/>
          <w:sz w:val="24"/>
          <w:szCs w:val="24"/>
          <w:rtl/>
        </w:rPr>
        <w:t xml:space="preserve">דיפלומטים </w:t>
      </w:r>
      <w:r w:rsidR="00E469D7">
        <w:rPr>
          <w:rFonts w:hint="cs"/>
          <w:sz w:val="24"/>
          <w:szCs w:val="24"/>
          <w:rtl/>
        </w:rPr>
        <w:t xml:space="preserve">מקרב מנהיגיה </w:t>
      </w:r>
      <w:r w:rsidR="00BB1E82">
        <w:rPr>
          <w:rFonts w:hint="cs"/>
          <w:sz w:val="24"/>
          <w:szCs w:val="24"/>
          <w:rtl/>
        </w:rPr>
        <w:t xml:space="preserve">עשרות שנים לפני הקמת מדינת ישראל, בזמן שפעילי ציונות </w:t>
      </w:r>
      <w:r w:rsidR="008F4963">
        <w:rPr>
          <w:rFonts w:hint="cs"/>
          <w:sz w:val="24"/>
          <w:szCs w:val="24"/>
          <w:rtl/>
        </w:rPr>
        <w:t>פעלו לשכנוע</w:t>
      </w:r>
      <w:r w:rsidR="00BB1E82">
        <w:rPr>
          <w:rFonts w:hint="cs"/>
          <w:sz w:val="24"/>
          <w:szCs w:val="24"/>
          <w:rtl/>
        </w:rPr>
        <w:t xml:space="preserve"> מנהיגים מרחבי העולם ל</w:t>
      </w:r>
      <w:r w:rsidR="008F4963">
        <w:rPr>
          <w:rFonts w:hint="cs"/>
          <w:sz w:val="24"/>
          <w:szCs w:val="24"/>
          <w:rtl/>
        </w:rPr>
        <w:t>תמוך</w:t>
      </w:r>
      <w:r w:rsidR="00BB1E82">
        <w:rPr>
          <w:rFonts w:hint="cs"/>
          <w:sz w:val="24"/>
          <w:szCs w:val="24"/>
          <w:rtl/>
        </w:rPr>
        <w:t xml:space="preserve"> ברעיון </w:t>
      </w:r>
      <w:r w:rsidR="00666E7D">
        <w:rPr>
          <w:rFonts w:hint="cs"/>
          <w:sz w:val="24"/>
          <w:szCs w:val="24"/>
          <w:rtl/>
        </w:rPr>
        <w:t>ה</w:t>
      </w:r>
      <w:r w:rsidR="00BB1E82">
        <w:rPr>
          <w:rFonts w:hint="cs"/>
          <w:sz w:val="24"/>
          <w:szCs w:val="24"/>
          <w:rtl/>
        </w:rPr>
        <w:t xml:space="preserve">מדינה </w:t>
      </w:r>
      <w:r w:rsidR="00666E7D">
        <w:rPr>
          <w:rFonts w:hint="cs"/>
          <w:sz w:val="24"/>
          <w:szCs w:val="24"/>
          <w:rtl/>
        </w:rPr>
        <w:t>ה</w:t>
      </w:r>
      <w:r w:rsidR="00BB1E82">
        <w:rPr>
          <w:rFonts w:hint="cs"/>
          <w:sz w:val="24"/>
          <w:szCs w:val="24"/>
          <w:rtl/>
        </w:rPr>
        <w:t>יהודית במולדתם ההיסטורית של היהודים. במילים אחרות, למרות היעדר ריבונות יהודית במשך רוב שנות ההיסטוריה של העם היהודי,</w:t>
      </w:r>
      <w:r w:rsidR="00E469D7">
        <w:rPr>
          <w:rFonts w:hint="cs"/>
          <w:sz w:val="24"/>
          <w:szCs w:val="24"/>
          <w:rtl/>
        </w:rPr>
        <w:t xml:space="preserve"> כן</w:t>
      </w:r>
      <w:r w:rsidR="00BB1E82">
        <w:rPr>
          <w:rFonts w:hint="cs"/>
          <w:sz w:val="24"/>
          <w:szCs w:val="24"/>
          <w:rtl/>
        </w:rPr>
        <w:t xml:space="preserve"> התקיימה "דיפלומטיה יהודית", וחובה להתייחס אליה. </w:t>
      </w:r>
    </w:p>
    <w:p w:rsidR="00407EF3" w:rsidRPr="001C72AE" w:rsidRDefault="00407EF3" w:rsidP="00407EF3">
      <w:pPr>
        <w:jc w:val="both"/>
        <w:rPr>
          <w:rFonts w:hint="cs"/>
          <w:sz w:val="24"/>
          <w:szCs w:val="24"/>
          <w:rtl/>
        </w:rPr>
      </w:pPr>
    </w:p>
    <w:sectPr w:rsidR="00407EF3" w:rsidRPr="001C72AE" w:rsidSect="002E58B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D8B" w:rsidRDefault="00057D8B" w:rsidP="00407EF3">
      <w:pPr>
        <w:spacing w:after="0" w:line="240" w:lineRule="auto"/>
      </w:pPr>
      <w:r>
        <w:separator/>
      </w:r>
    </w:p>
  </w:endnote>
  <w:endnote w:type="continuationSeparator" w:id="0">
    <w:p w:rsidR="00057D8B" w:rsidRDefault="00057D8B" w:rsidP="00407E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D8B" w:rsidRDefault="00057D8B" w:rsidP="00407EF3">
      <w:pPr>
        <w:spacing w:after="0" w:line="240" w:lineRule="auto"/>
      </w:pPr>
      <w:r>
        <w:separator/>
      </w:r>
    </w:p>
  </w:footnote>
  <w:footnote w:type="continuationSeparator" w:id="0">
    <w:p w:rsidR="00057D8B" w:rsidRDefault="00057D8B" w:rsidP="00407EF3">
      <w:pPr>
        <w:spacing w:after="0" w:line="240" w:lineRule="auto"/>
      </w:pPr>
      <w:r>
        <w:continuationSeparator/>
      </w:r>
    </w:p>
  </w:footnote>
  <w:footnote w:id="1">
    <w:p w:rsidR="00407EF3" w:rsidRDefault="00407EF3" w:rsidP="00407EF3">
      <w:pPr>
        <w:pStyle w:val="a3"/>
      </w:pPr>
      <w:r>
        <w:rPr>
          <w:rStyle w:val="a5"/>
        </w:rPr>
        <w:footnoteRef/>
      </w:r>
      <w:r>
        <w:rPr>
          <w:rtl/>
        </w:rPr>
        <w:t xml:space="preserve"> </w:t>
      </w:r>
      <w:r>
        <w:rPr>
          <w:rFonts w:hint="cs"/>
          <w:rtl/>
        </w:rPr>
        <w:t>הציטוט לקוח מכתבים עצמאיים מאת רוסו שלא פורסמו בחייו. המקור נמצא בספריית נאושאטל בשוייץ, ונוסח באנגלית ניתן למצוא בספרו של לאון פוליאקוב "ההיסטוריה של האנטישמיות. כרך 3 - מוולטייר עד וגנר", 1975, עמ'  104.</w:t>
      </w:r>
    </w:p>
  </w:footnote>
  <w:footnote w:id="2">
    <w:p w:rsidR="00A67120" w:rsidRDefault="00A67120">
      <w:pPr>
        <w:pStyle w:val="a3"/>
        <w:rPr>
          <w:rFonts w:hint="cs"/>
          <w:rtl/>
        </w:rPr>
      </w:pPr>
      <w:r>
        <w:rPr>
          <w:rStyle w:val="a5"/>
        </w:rPr>
        <w:footnoteRef/>
      </w:r>
      <w:r>
        <w:rPr>
          <w:rtl/>
        </w:rPr>
        <w:t xml:space="preserve"> </w:t>
      </w:r>
      <w:r w:rsidR="00AD0E42" w:rsidRPr="00AD0E42">
        <w:t>Ruth R. Wisse,</w:t>
      </w:r>
      <w:r w:rsidR="00AD0E42">
        <w:t>"</w:t>
      </w:r>
      <w:r w:rsidR="00AD0E42" w:rsidRPr="00AD0E42">
        <w:t> Jews and Power</w:t>
      </w:r>
      <w:r w:rsidR="00AD0E42">
        <w:t>"</w:t>
      </w:r>
      <w:r w:rsidR="00AD0E42" w:rsidRPr="00AD0E42">
        <w:t>. New York: Schocken Books, 2007</w:t>
      </w:r>
      <w:r w:rsidR="00AD0E42">
        <w:t>', xiv</w:t>
      </w:r>
    </w:p>
  </w:footnote>
  <w:footnote w:id="3">
    <w:p w:rsidR="00503F2B" w:rsidRDefault="00503F2B">
      <w:pPr>
        <w:pStyle w:val="a3"/>
      </w:pPr>
      <w:r>
        <w:rPr>
          <w:rStyle w:val="a5"/>
        </w:rPr>
        <w:footnoteRef/>
      </w:r>
      <w:r>
        <w:rPr>
          <w:rtl/>
        </w:rPr>
        <w:t xml:space="preserve"> </w:t>
      </w:r>
      <w:r>
        <w:t>Michael Bar-Zohar, "Yaacov Herzog: A Biography" ,London, Halban Publishers, 2005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A20A91"/>
    <w:rsid w:val="00057D8B"/>
    <w:rsid w:val="001C72AE"/>
    <w:rsid w:val="002E58B3"/>
    <w:rsid w:val="00367BA9"/>
    <w:rsid w:val="003D637E"/>
    <w:rsid w:val="00407EF3"/>
    <w:rsid w:val="004654EB"/>
    <w:rsid w:val="004D01D4"/>
    <w:rsid w:val="00503F2B"/>
    <w:rsid w:val="005252F9"/>
    <w:rsid w:val="0058549B"/>
    <w:rsid w:val="005B17D6"/>
    <w:rsid w:val="00666E7D"/>
    <w:rsid w:val="006D596D"/>
    <w:rsid w:val="008F4963"/>
    <w:rsid w:val="009270B2"/>
    <w:rsid w:val="009D51D1"/>
    <w:rsid w:val="00A20A91"/>
    <w:rsid w:val="00A67120"/>
    <w:rsid w:val="00AD0E42"/>
    <w:rsid w:val="00AD3CBC"/>
    <w:rsid w:val="00B13761"/>
    <w:rsid w:val="00B747C1"/>
    <w:rsid w:val="00BB1E82"/>
    <w:rsid w:val="00BB48B1"/>
    <w:rsid w:val="00D72E71"/>
    <w:rsid w:val="00E469D7"/>
    <w:rsid w:val="00E53885"/>
    <w:rsid w:val="00E57388"/>
    <w:rsid w:val="00E73E4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8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EF3"/>
    <w:pPr>
      <w:spacing w:after="0" w:line="240" w:lineRule="auto"/>
    </w:pPr>
    <w:rPr>
      <w:sz w:val="20"/>
      <w:szCs w:val="20"/>
    </w:rPr>
  </w:style>
  <w:style w:type="character" w:customStyle="1" w:styleId="a4">
    <w:name w:val="טקסט הערת שוליים תו"/>
    <w:basedOn w:val="a0"/>
    <w:link w:val="a3"/>
    <w:uiPriority w:val="99"/>
    <w:semiHidden/>
    <w:rsid w:val="00407EF3"/>
    <w:rPr>
      <w:sz w:val="20"/>
      <w:szCs w:val="20"/>
    </w:rPr>
  </w:style>
  <w:style w:type="character" w:styleId="a5">
    <w:name w:val="footnote reference"/>
    <w:basedOn w:val="a0"/>
    <w:uiPriority w:val="99"/>
    <w:semiHidden/>
    <w:unhideWhenUsed/>
    <w:rsid w:val="00407EF3"/>
    <w:rPr>
      <w:vertAlign w:val="superscript"/>
    </w:rPr>
  </w:style>
  <w:style w:type="character" w:styleId="a6">
    <w:name w:val="Emphasis"/>
    <w:basedOn w:val="a0"/>
    <w:uiPriority w:val="20"/>
    <w:qFormat/>
    <w:rsid w:val="00AD0E4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BBCC1-7B46-45FE-BF7A-883E1F99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3045</TotalTime>
  <Pages>2</Pages>
  <Words>622</Words>
  <Characters>3113</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Atalya</dc:creator>
  <cp:keywords/>
  <dc:description/>
  <cp:lastModifiedBy>Atalya</cp:lastModifiedBy>
  <cp:revision>11</cp:revision>
  <dcterms:created xsi:type="dcterms:W3CDTF">2020-06-26T14:28:00Z</dcterms:created>
  <dcterms:modified xsi:type="dcterms:W3CDTF">2020-06-28T18:40:00Z</dcterms:modified>
</cp:coreProperties>
</file>