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8923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739"/>
        <w:gridCol w:w="2268"/>
        <w:gridCol w:w="7369"/>
        <w:gridCol w:w="1381"/>
        <w:gridCol w:w="851"/>
        <w:gridCol w:w="567"/>
        <w:gridCol w:w="709"/>
        <w:gridCol w:w="3086"/>
      </w:tblGrid>
      <w:tr w:rsidR="005B0357" w:rsidTr="00220703">
        <w:trPr>
          <w:trHeight w:val="170"/>
          <w:tblHeader/>
          <w:jc w:val="center"/>
        </w:trPr>
        <w:tc>
          <w:tcPr>
            <w:tcW w:w="953" w:type="dxa"/>
            <w:vMerge w:val="restart"/>
            <w:vAlign w:val="center"/>
          </w:tcPr>
          <w:p w:rsidR="005B0357" w:rsidRPr="00DF59C7" w:rsidRDefault="005B0357" w:rsidP="00DF5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No.</w:t>
            </w:r>
          </w:p>
        </w:tc>
        <w:tc>
          <w:tcPr>
            <w:tcW w:w="1739" w:type="dxa"/>
            <w:vMerge w:val="restart"/>
            <w:vAlign w:val="center"/>
          </w:tcPr>
          <w:p w:rsidR="005B0357" w:rsidRPr="00DF59C7" w:rsidRDefault="005B0357" w:rsidP="00DF5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Elements</w:t>
            </w:r>
          </w:p>
        </w:tc>
        <w:tc>
          <w:tcPr>
            <w:tcW w:w="2268" w:type="dxa"/>
            <w:vMerge w:val="restart"/>
            <w:vAlign w:val="center"/>
          </w:tcPr>
          <w:p w:rsidR="005B0357" w:rsidRPr="00DF59C7" w:rsidRDefault="005B0357" w:rsidP="00DF5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Components</w:t>
            </w:r>
          </w:p>
        </w:tc>
        <w:tc>
          <w:tcPr>
            <w:tcW w:w="7369" w:type="dxa"/>
            <w:vMerge w:val="restart"/>
            <w:vAlign w:val="center"/>
          </w:tcPr>
          <w:p w:rsidR="005B0357" w:rsidRPr="00DF59C7" w:rsidRDefault="005B0357" w:rsidP="00DF5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Criteria</w:t>
            </w:r>
          </w:p>
        </w:tc>
        <w:tc>
          <w:tcPr>
            <w:tcW w:w="1381" w:type="dxa"/>
            <w:vMerge w:val="restart"/>
            <w:vAlign w:val="center"/>
          </w:tcPr>
          <w:p w:rsidR="005B0357" w:rsidRPr="00DF59C7" w:rsidRDefault="005B0357" w:rsidP="00DF5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Actual measures</w:t>
            </w:r>
          </w:p>
        </w:tc>
        <w:tc>
          <w:tcPr>
            <w:tcW w:w="851" w:type="dxa"/>
            <w:vMerge w:val="restart"/>
            <w:vAlign w:val="center"/>
          </w:tcPr>
          <w:p w:rsidR="005B0357" w:rsidRPr="005B0357" w:rsidRDefault="005B0357" w:rsidP="005B03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Absent</w:t>
            </w:r>
          </w:p>
        </w:tc>
        <w:tc>
          <w:tcPr>
            <w:tcW w:w="1276" w:type="dxa"/>
            <w:gridSpan w:val="2"/>
            <w:vAlign w:val="center"/>
          </w:tcPr>
          <w:p w:rsidR="005B0357" w:rsidRPr="005B0357" w:rsidRDefault="005B0357" w:rsidP="00DF5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Compliance</w:t>
            </w:r>
          </w:p>
        </w:tc>
        <w:tc>
          <w:tcPr>
            <w:tcW w:w="3086" w:type="dxa"/>
            <w:vMerge w:val="restart"/>
            <w:vAlign w:val="center"/>
          </w:tcPr>
          <w:p w:rsidR="005B0357" w:rsidRPr="00DF59C7" w:rsidRDefault="005B0357" w:rsidP="00DF5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Observations and modifications</w:t>
            </w:r>
          </w:p>
        </w:tc>
      </w:tr>
      <w:tr w:rsidR="005B0357" w:rsidTr="00220703">
        <w:trPr>
          <w:trHeight w:val="170"/>
          <w:tblHeader/>
          <w:jc w:val="center"/>
        </w:trPr>
        <w:tc>
          <w:tcPr>
            <w:tcW w:w="953" w:type="dxa"/>
            <w:vMerge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vMerge/>
            <w:vAlign w:val="center"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9" w:type="dxa"/>
            <w:vMerge/>
            <w:vAlign w:val="center"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vMerge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5B0357" w:rsidRDefault="005B0357" w:rsidP="00E65DE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r-CA" w:eastAsia="fr-CA" w:bidi="ar-SA"/>
              </w:rPr>
              <w:drawing>
                <wp:inline distT="0" distB="0" distL="0" distR="0" wp14:anchorId="60951C43" wp14:editId="536A1520">
                  <wp:extent cx="252000" cy="25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gh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B0357" w:rsidRPr="007631AA" w:rsidRDefault="005B0357" w:rsidP="00E65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r-CA" w:eastAsia="fr-CA" w:bidi="ar-SA"/>
              </w:rPr>
              <w:drawing>
                <wp:inline distT="0" distB="0" distL="0" distR="0" wp14:anchorId="27B93DD9" wp14:editId="088683C7">
                  <wp:extent cx="252000" cy="25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o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/>
          </w:tcPr>
          <w:p w:rsidR="005B0357" w:rsidRPr="00D20683" w:rsidRDefault="005B0357" w:rsidP="00E65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15C4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Desk</w:t>
            </w:r>
          </w:p>
        </w:tc>
        <w:tc>
          <w:tcPr>
            <w:tcW w:w="2268" w:type="dxa"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Manoeuvring area</w:t>
            </w: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Free, firm, and level of ≥ 850x1200mm</w:t>
            </w:r>
            <w:hyperlink w:anchor="_ENREF_1" w:tooltip=" CSA Group, 2012 #1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&lt;EndNote&gt;&lt;Cite&gt;&lt;Author&gt;CSA&lt;/Author&gt;&lt;Year&gt;2012&lt;/Year&gt;&lt;RecNum&gt;1&lt;/RecNum&gt;&lt;DisplayText&gt;&lt;style face="superscript"&gt;1&lt;/style&gt;&lt;/DisplayText&gt;&lt;record&gt;&lt;rec-number&gt;1&lt;/rec-number&gt;&lt;foreign-keys&gt;&lt;key app="EN" db-id="eaxzxax04xfpd6ez9z45vdsarpp0ztf5v5sd"&gt;1&lt;/key&gt;&lt;/foreign-keys&gt;&lt;ref-type name="Book"&gt;6&lt;/ref-type&gt;&lt;contributors&gt;&lt;authors&gt;&lt;author&gt;Groupe CSA,&lt;/author&gt;&lt;/authors&gt;&lt;tertiary-authors&gt;&lt;author&gt;Groupe CSA&lt;/author&gt;&lt;/tertiary-authors&gt;&lt;/contributors&gt;&lt;titles&gt;&lt;title&gt;Conception accessible pour l&amp;apos;environnement bâti&lt;/title&gt;&lt;/titles&gt;&lt;volume&gt;B651-12&lt;/volume&gt;&lt;section&gt;294&lt;/section&gt;&lt;dates&gt;&lt;year&gt;2012&lt;/year&gt;&lt;/dates&gt;&lt;pub-location&gt;Mississauga, Ontario&lt;/pub-location&gt;&lt;publisher&gt;Groupe CSA&lt;/publisher&gt;&lt;isbn&gt;978-1-55491-999-4&lt;/isbn&gt;&lt;urls&gt;&lt;/urls&gt;&lt;/record&gt;&lt;/Cite&gt;&lt;/EndNote&gt;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1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A76A6A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A76A6A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A76A6A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A76A6A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A76A6A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trHeight w:val="230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815C4" w:rsidRPr="00C6285C" w:rsidRDefault="00614390" w:rsidP="004E2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Clearance</w:t>
            </w:r>
          </w:p>
        </w:tc>
        <w:tc>
          <w:tcPr>
            <w:tcW w:w="7369" w:type="dxa"/>
          </w:tcPr>
          <w:p w:rsidR="001815C4" w:rsidRPr="0044513B" w:rsidRDefault="001815C4" w:rsidP="001A7B17">
            <w:r>
              <w:rPr>
                <w:rFonts w:ascii="Arial" w:hAnsi="Arial"/>
                <w:color w:val="000000" w:themeColor="text1"/>
              </w:rPr>
              <w:t>Height: ≥ 680mm (or have an adjustable height) with extension ≤ 100mm of supports</w:t>
            </w:r>
            <w:hyperlink w:anchor="_ENREF_1" w:tooltip=" CSA Group, 2012 #1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&lt;EndNote&gt;&lt;Cite&gt;&lt;Author&gt;CSA&lt;/Author&gt;&lt;Year&gt;2012&lt;/Year&gt;&lt;RecNum&gt;1&lt;/RecNum&gt;&lt;DisplayText&gt;&lt;style face="superscript"&gt;1&lt;/style&gt;&lt;/DisplayText&gt;&lt;record&gt;&lt;rec-number&gt;1&lt;/rec-number&gt;&lt;foreign-keys&gt;&lt;key app="EN" db-id="eaxzxax04xfpd6ez9z45vdsarpp0ztf5v5sd"&gt;1&lt;/key&gt;&lt;/foreign-keys&gt;&lt;ref-type name="Book"&gt;6&lt;/ref-type&gt;&lt;contributors&gt;&lt;authors&gt;&lt;author&gt;Groupe CSA,&lt;/author&gt;&lt;/authors&gt;&lt;tertiary-authors&gt;&lt;author&gt;Groupe CSA&lt;/author&gt;&lt;/tertiary-authors&gt;&lt;/contributors&gt;&lt;titles&gt;&lt;title&gt;Conception accessible pour l&amp;apos;environnement bâti&lt;/title&gt;&lt;/titles&gt;&lt;volume&gt;B651-12&lt;/volume&gt;&lt;section&gt;294&lt;/section&gt;&lt;dates&gt;&lt;year&gt;2012&lt;/year&gt;&lt;/dates&gt;&lt;pub-location&gt;Mississauga, Ontario&lt;/pub-location&gt;&lt;publisher&gt;Groupe CSA&lt;/publisher&gt;&lt;isbn&gt;978-1-55491-999-4&lt;/isbn&gt;&lt;urls&gt;&lt;/urls&gt;&lt;/record&gt;&lt;/Cite&gt;&lt;/EndNote&gt;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1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BE59A1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BE59A1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BE59A1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BE59A1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BE59A1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trHeight w:val="230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Width: ≥ 750mm</w:t>
            </w:r>
            <w:hyperlink w:anchor="_ENREF_1" w:tooltip=" CSA Group, 2012 #1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&lt;EndNote&gt;&lt;Cite&gt;&lt;Author&gt;CSA&lt;/Author&gt;&lt;Year&gt;2012&lt;/Year&gt;&lt;RecNum&gt;1&lt;/RecNum&gt;&lt;DisplayText&gt;&lt;style face="superscript"&gt;1&lt;/style&gt;&lt;/DisplayText&gt;&lt;record&gt;&lt;rec-number&gt;1&lt;/rec-number&gt;&lt;foreign-keys&gt;&lt;key app="EN" db-id="eaxzxax04xfpd6ez9z45vdsarpp0ztf5v5sd"&gt;1&lt;/key&gt;&lt;/foreign-keys&gt;&lt;ref-type name="Book"&gt;6&lt;/ref-type&gt;&lt;contributors&gt;&lt;authors&gt;&lt;author&gt;Groupe CSA,&lt;/author&gt;&lt;/authors&gt;&lt;tertiary-authors&gt;&lt;author&gt;Groupe CSA&lt;/author&gt;&lt;/tertiary-authors&gt;&lt;/contributors&gt;&lt;titles&gt;&lt;title&gt;Conception accessible pour l&amp;apos;environnement bâti&lt;/title&gt;&lt;/titles&gt;&lt;volume&gt;B651-12&lt;/volume&gt;&lt;section&gt;294&lt;/section&gt;&lt;dates&gt;&lt;year&gt;2012&lt;/year&gt;&lt;/dates&gt;&lt;pub-location&gt;Mississauga, Ontario&lt;/pub-location&gt;&lt;publisher&gt;Groupe CSA&lt;/publisher&gt;&lt;isbn&gt;978-1-55491-999-4&lt;/isbn&gt;&lt;urls&gt;&lt;/urls&gt;&lt;/record&gt;&lt;/Cite&gt;&lt;/EndNote&gt;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1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F83D2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F83D2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trHeight w:val="230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Depth: ≥ 480mm, can overlap the clear floor area</w:t>
            </w:r>
            <w:hyperlink w:anchor="_ENREF_1" w:tooltip=" CSA Group, 2012 #1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&lt;EndNote&gt;&lt;Cite&gt;&lt;Author&gt;CSA&lt;/Author&gt;&lt;Year&gt;2012&lt;/Year&gt;&lt;RecNum&gt;1&lt;/RecNum&gt;&lt;DisplayText&gt;&lt;style face="superscript"&gt;1&lt;/style&gt;&lt;/DisplayText&gt;&lt;record&gt;&lt;rec-number&gt;1&lt;/rec-number&gt;&lt;foreign-keys&gt;&lt;key app="EN" db-id="eaxzxax04xfpd6ez9z45vdsarpp0ztf5v5sd"&gt;1&lt;/key&gt;&lt;/foreign-keys&gt;&lt;ref-type name="Book"&gt;6&lt;/ref-type&gt;&lt;contributors&gt;&lt;authors&gt;&lt;author&gt;Groupe CSA,&lt;/author&gt;&lt;/authors&gt;&lt;tertiary-authors&gt;&lt;author&gt;Groupe CSA&lt;/author&gt;&lt;/tertiary-authors&gt;&lt;/contributors&gt;&lt;titles&gt;&lt;title&gt;Conception accessible pour l&amp;apos;environnement bâti&lt;/title&gt;&lt;/titles&gt;&lt;volume&gt;B651-12&lt;/volume&gt;&lt;section&gt;294&lt;/section&gt;&lt;dates&gt;&lt;year&gt;2012&lt;/year&gt;&lt;/dates&gt;&lt;pub-location&gt;Mississauga, Ontario&lt;/pub-location&gt;&lt;publisher&gt;Groupe CSA&lt;/publisher&gt;&lt;isbn&gt;978-1-55491-999-4&lt;/isbn&gt;&lt;urls&gt;&lt;/urls&gt;&lt;/record&gt;&lt;/Cite&gt;&lt;/EndNote&gt;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1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F83D2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F83D2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815C4" w:rsidRPr="00F83D2B" w:rsidRDefault="001815C4" w:rsidP="004E2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Height - surface</w:t>
            </w: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730-860mm</w:t>
            </w:r>
            <w:hyperlink w:anchor="_ENREF_1" w:tooltip=" CSA Group, 2012 #1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&lt;EndNote&gt;&lt;Cite&gt;&lt;Author&gt;CSA&lt;/Author&gt;&lt;Year&gt;2012&lt;/Year&gt;&lt;RecNum&gt;1&lt;/RecNum&gt;&lt;DisplayText&gt;&lt;style face="superscript"&gt;1&lt;/style&gt;&lt;/DisplayText&gt;&lt;record&gt;&lt;rec-number&gt;1&lt;/rec-number&gt;&lt;foreign-keys&gt;&lt;key app="EN" db-id="eaxzxax04xfpd6ez9z45vdsarpp0ztf5v5sd"&gt;1&lt;/key&gt;&lt;/foreign-keys&gt;&lt;ref-type name="Book"&gt;6&lt;/ref-type&gt;&lt;contributors&gt;&lt;authors&gt;&lt;author&gt;Groupe CSA,&lt;/author&gt;&lt;/authors&gt;&lt;tertiary-authors&gt;&lt;author&gt;Groupe CSA&lt;/author&gt;&lt;/tertiary-authors&gt;&lt;/contributors&gt;&lt;titles&gt;&lt;title&gt;Conception accessible pour l&amp;apos;environnement bâti&lt;/title&gt;&lt;/titles&gt;&lt;volume&gt;B651-12&lt;/volume&gt;&lt;section&gt;294&lt;/section&gt;&lt;dates&gt;&lt;year&gt;2012&lt;/year&gt;&lt;/dates&gt;&lt;pub-location&gt;Mississauga, Ontario&lt;/pub-location&gt;&lt;publisher&gt;Groupe CSA&lt;/publisher&gt;&lt;isbn&gt;978-1-55491-999-4&lt;/isbn&gt;&lt;urls&gt;&lt;/urls&gt;&lt;/record&gt;&lt;/Cite&gt;&lt;/EndNote&gt;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1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F83D2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F83D2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F83D2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C6285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1815C4" w:rsidRPr="00F83D2B" w:rsidRDefault="001815C4" w:rsidP="004E24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950-1100mm for persons standing</w:t>
            </w:r>
            <w:hyperlink w:anchor="_ENREF_2" w:tooltip=" ISO, 2011 #2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&lt;EndNote&gt;&lt;Cite&gt;&lt;Author&gt;ISO&lt;/Author&gt;&lt;Year&gt;2011&lt;/Year&gt;&lt;RecNum&gt;2&lt;/RecNum&gt;&lt;DisplayText&gt;&lt;style face="superscript"&gt;2&lt;/style&gt;&lt;/DisplayText&gt;&lt;record&gt;&lt;rec-number&gt;2&lt;/rec-number&gt;&lt;foreign-keys&gt;&lt;key app="EN" db-id="eaxzxax04xfpd6ez9z45vdsarpp0ztf5v5sd"&gt;2&lt;/key&gt;&lt;/foreign-keys&gt;&lt;ref-type name="Government Document"&gt;46&lt;/ref-type&gt;&lt;contributors&gt;&lt;authors&gt;&lt;author&gt;ISO,&lt;/author&gt;&lt;/authors&gt;&lt;/contributors&gt;&lt;titles&gt;&lt;title&gt;Construction immobilière — Accessibilité et facilité d&amp;apos;utilisation de l&amp;apos;environnement bâti&lt;/title&gt;&lt;/titles&gt;&lt;volume&gt;ISO 21542:2011(F)&lt;/volume&gt;&lt;dates&gt;&lt;year&gt;2011&lt;/year&gt;&lt;/dates&gt;&lt;urls&gt;&lt;/urls&gt;&lt;/record&gt;&lt;/Cite&gt;&lt;/EndNote&gt;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44513B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2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trHeight w:val="784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Contrast</w:t>
            </w:r>
          </w:p>
        </w:tc>
        <w:tc>
          <w:tcPr>
            <w:tcW w:w="7369" w:type="dxa"/>
          </w:tcPr>
          <w:p w:rsidR="001815C4" w:rsidRPr="0044513B" w:rsidRDefault="001815C4" w:rsidP="001170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Between the furniture and the environment: </w:t>
            </w:r>
          </w:p>
          <w:p w:rsidR="001815C4" w:rsidRPr="0044513B" w:rsidRDefault="001815C4" w:rsidP="0011700B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≥ 70% with the walls and the floor</w:t>
            </w:r>
            <w:hyperlink w:anchor="_ENREF_3" w:tooltip=" Figoni, 1998 #53" w:history="1">
              <w:r w:rsidR="001A7B17" w:rsidRPr="0044513B">
                <w:rPr>
                  <w:color w:val="000000" w:themeColor="text1"/>
                  <w:sz w:val="22"/>
                </w:rPr>
                <w:fldChar w:fldCharType="begin">
                  <w:fldData xml:space="preserve">PEVuZE5vdGU+PENpdGU+PEF1dGhvcj5GaWdvbmk8L0F1dGhvcj48WWVhcj4xOTk4PC9ZZWFyPjxS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</w:fldData>
                </w:fldChar>
              </w:r>
              <w:r w:rsidR="001A7B17">
                <w:rPr>
                  <w:color w:val="000000" w:themeColor="text1"/>
                  <w:sz w:val="22"/>
                </w:rPr>
                <w:instrText xml:space="preserve"> ADDIN EN.CITE </w:instrText>
              </w:r>
              <w:r w:rsidR="001A7B17">
                <w:rPr>
                  <w:color w:val="000000" w:themeColor="text1"/>
                  <w:sz w:val="22"/>
                </w:rPr>
                <w:fldChar w:fldCharType="begin">
                  <w:fldData xml:space="preserve">PEVuZE5vdGU+PENpdGU+PEF1dGhvcj5GaWdvbmk8L0F1dGhvcj48WWVhcj4xOTk4PC9ZZWFyPjxS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</w:fldData>
                </w:fldChar>
              </w:r>
              <w:r w:rsidR="001A7B17">
                <w:rPr>
                  <w:color w:val="000000" w:themeColor="text1"/>
                  <w:sz w:val="22"/>
                </w:rPr>
                <w:instrText xml:space="preserve"> ADDIN EN.CITE.DATA </w:instrText>
              </w:r>
              <w:r w:rsidR="001A7B17">
                <w:rPr>
                  <w:color w:val="000000" w:themeColor="text1"/>
                  <w:sz w:val="22"/>
                </w:rPr>
              </w:r>
              <w:r w:rsidR="001A7B17">
                <w:rPr>
                  <w:color w:val="000000" w:themeColor="text1"/>
                  <w:sz w:val="22"/>
                </w:rPr>
                <w:fldChar w:fldCharType="end"/>
              </w:r>
              <w:r w:rsidR="001A7B17" w:rsidRPr="0044513B">
                <w:rPr>
                  <w:color w:val="000000" w:themeColor="text1"/>
                  <w:sz w:val="22"/>
                </w:rPr>
              </w:r>
              <w:r w:rsidR="001A7B17" w:rsidRPr="0044513B">
                <w:rPr>
                  <w:color w:val="000000" w:themeColor="text1"/>
                  <w:sz w:val="22"/>
                </w:rPr>
                <w:fldChar w:fldCharType="separate"/>
              </w:r>
              <w:r w:rsidR="001A7B17" w:rsidRPr="005B0357">
                <w:rPr>
                  <w:noProof/>
                  <w:color w:val="000000" w:themeColor="text1"/>
                  <w:sz w:val="22"/>
                  <w:vertAlign w:val="superscript"/>
                </w:rPr>
                <w:t>3</w:t>
              </w:r>
              <w:r w:rsidR="001A7B17" w:rsidRPr="0044513B">
                <w:rPr>
                  <w:color w:val="000000" w:themeColor="text1"/>
                  <w:sz w:val="22"/>
                </w:rPr>
                <w:fldChar w:fldCharType="end"/>
              </w:r>
            </w:hyperlink>
          </w:p>
          <w:p w:rsidR="001815C4" w:rsidRPr="0044513B" w:rsidRDefault="00450BAA" w:rsidP="001A7B17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Addition</w:t>
            </w:r>
            <w:r w:rsidR="001815C4">
              <w:rPr>
                <w:color w:val="000000" w:themeColor="text1"/>
                <w:sz w:val="22"/>
              </w:rPr>
              <w:t xml:space="preserve"> of a contrasting stripe on the desk</w:t>
            </w:r>
            <w:r>
              <w:rPr>
                <w:color w:val="000000" w:themeColor="text1"/>
                <w:sz w:val="22"/>
              </w:rPr>
              <w:t>’s</w:t>
            </w:r>
            <w:r w:rsidR="001815C4">
              <w:rPr>
                <w:color w:val="000000" w:themeColor="text1"/>
                <w:sz w:val="22"/>
              </w:rPr>
              <w:t xml:space="preserve"> periphery</w:t>
            </w:r>
            <w:hyperlink w:anchor="_ENREF_4" w:tooltip=" Service de l’aménagement du territoire de la Ville de Québec, 2010 #10" w:history="1">
              <w:r w:rsidR="001A7B17" w:rsidRPr="0044513B">
                <w:rPr>
                  <w:color w:val="000000" w:themeColor="text1"/>
                  <w:sz w:val="22"/>
                </w:rPr>
                <w:fldChar w:fldCharType="begin"/>
              </w:r>
              <w:r w:rsidR="001A7B17">
                <w:rPr>
                  <w:color w:val="000000" w:themeColor="text1"/>
                  <w:sz w:val="22"/>
                </w:rPr>
                <w:instrText xml:space="preserve"> ADDIN EN.CITE &lt;EndNote&gt;&lt;Cite&gt;&lt;Author&gt;Service de l’aménagement du territoire de la Ville de Québec&lt;/Author&gt;&lt;Year&gt;2010&lt;/Year&gt;&lt;RecNum&gt;10&lt;/RecNum&gt;&lt;DisplayText&gt;&lt;style face="superscript"&gt;4&lt;/style&gt;&lt;/DisplayText&gt;&lt;record&gt;&lt;rec-number&gt;10&lt;/rec-number&gt;&lt;foreign-keys&gt;&lt;key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/EndNote&gt;</w:instrText>
              </w:r>
              <w:r w:rsidR="001A7B17" w:rsidRPr="0044513B">
                <w:rPr>
                  <w:color w:val="000000" w:themeColor="text1"/>
                  <w:sz w:val="22"/>
                </w:rPr>
                <w:fldChar w:fldCharType="separate"/>
              </w:r>
              <w:r w:rsidR="001A7B17" w:rsidRPr="005B0357">
                <w:rPr>
                  <w:noProof/>
                  <w:color w:val="000000" w:themeColor="text1"/>
                  <w:sz w:val="22"/>
                  <w:vertAlign w:val="superscript"/>
                </w:rPr>
                <w:t>4</w:t>
              </w:r>
              <w:r w:rsidR="001A7B17" w:rsidRPr="0044513B">
                <w:rPr>
                  <w:color w:val="000000" w:themeColor="text1"/>
                  <w:sz w:val="22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Surface: Glare-free</w:t>
            </w:r>
            <w:hyperlink w:anchor="_ENREF_4" w:tooltip=" Service de l’aménagement du territoire de la Ville de Québec, 2010 #10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&lt;EndNote&gt;&lt;Cite&gt;&lt;Author&gt;Service de l’aménagement du territoire de la Ville de Québec&lt;/Author&gt;&lt;Year&gt;2010&lt;/Year&gt;&lt;RecNum&gt;10&lt;/RecNum&gt;&lt;DisplayText&gt;&lt;style face="superscript"&gt;4&lt;/style&gt;&lt;/DisplayText&gt;&lt;record&gt;&lt;rec-number&gt;10&lt;/rec-number&gt;&lt;foreign-keys&gt;&lt;key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4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</w:tcPr>
          <w:p w:rsidR="001815C4" w:rsidRPr="0044513B" w:rsidRDefault="00202991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Medium-</w:t>
            </w:r>
            <w:r w:rsidR="001815C4">
              <w:rPr>
                <w:rFonts w:ascii="Arial" w:hAnsi="Arial"/>
                <w:color w:val="000000" w:themeColor="text1"/>
              </w:rPr>
              <w:t>colour</w:t>
            </w:r>
            <w:r>
              <w:rPr>
                <w:rFonts w:ascii="Arial" w:hAnsi="Arial"/>
                <w:color w:val="000000" w:themeColor="text1"/>
              </w:rPr>
              <w:t>ed</w:t>
            </w:r>
            <w:bookmarkStart w:id="0" w:name="_GoBack"/>
            <w:bookmarkEnd w:id="0"/>
            <w:r w:rsidR="001815C4">
              <w:rPr>
                <w:rFonts w:ascii="Arial" w:hAnsi="Arial"/>
                <w:color w:val="000000" w:themeColor="text1"/>
              </w:rPr>
              <w:t xml:space="preserve"> surface (contrasting with light/dark objects)</w:t>
            </w:r>
            <w:hyperlink w:anchor="_ENREF_3" w:tooltip=" Figoni, 1998 #53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>
                  <w:fldData xml:space="preserve">PEVuZE5vdGU+PENpdGU+PEF1dGhvcj5GaWdvbmk8L0F1dGhvcj48WWVhcj4xOTk4PC9ZZWFyPjxS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</w:fldData>
                </w:fldChar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</w:instrText>
              </w:r>
              <w:r w:rsidR="001A7B17">
                <w:rPr>
                  <w:rFonts w:ascii="Arial" w:hAnsi="Arial" w:cs="Arial"/>
                  <w:color w:val="000000" w:themeColor="text1"/>
                </w:rPr>
                <w:fldChar w:fldCharType="begin">
                  <w:fldData xml:space="preserve">PEVuZE5vdGU+PENpdGU+PEF1dGhvcj5GaWdvbmk8L0F1dGhvcj48WWVhcj4xOTk4PC9ZZWFyPjxS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</w:fldData>
                </w:fldChar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EN.CITE.DATA </w:instrText>
              </w:r>
              <w:r w:rsidR="001A7B17">
                <w:rPr>
                  <w:rFonts w:ascii="Arial" w:hAnsi="Arial" w:cs="Arial"/>
                  <w:color w:val="000000" w:themeColor="text1"/>
                </w:rPr>
              </w:r>
              <w:r w:rsidR="001A7B17">
                <w:rPr>
                  <w:rFonts w:ascii="Arial" w:hAnsi="Arial" w:cs="Arial"/>
                  <w:color w:val="000000" w:themeColor="text1"/>
                </w:rPr>
                <w:fldChar w:fldCharType="end"/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3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2E6D8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2E6D8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2E6D8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2E6D8B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2E6D8B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trHeight w:val="70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</w:tcPr>
          <w:p w:rsidR="001815C4" w:rsidRPr="0044513B" w:rsidRDefault="00450BAA" w:rsidP="00031B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Where there is a glass: </w:t>
            </w:r>
            <w:r w:rsidR="001815C4">
              <w:rPr>
                <w:rFonts w:ascii="Arial" w:hAnsi="Arial"/>
                <w:color w:val="000000" w:themeColor="text1"/>
              </w:rPr>
              <w:t xml:space="preserve">Contrasting horizontal stripes or </w:t>
            </w:r>
            <w:r w:rsidR="00031BA5">
              <w:rPr>
                <w:rFonts w:ascii="Arial" w:hAnsi="Arial"/>
                <w:color w:val="000000" w:themeColor="text1"/>
              </w:rPr>
              <w:t>pattern</w:t>
            </w:r>
            <w:r w:rsidR="001815C4">
              <w:rPr>
                <w:rFonts w:ascii="Arial" w:hAnsi="Arial"/>
                <w:color w:val="000000" w:themeColor="text1"/>
              </w:rPr>
              <w:t>s (≥ 70%) at a height of 900-1500mm, ideally no glass</w:t>
            </w:r>
            <w:hyperlink w:anchor="_ENREF_4" w:tooltip=" Service de l’aménagement du territoire de la Ville de Québec, 2010 #10" w:history="1">
              <w:r w:rsidR="001A7B17" w:rsidRPr="0044513B">
                <w:rPr>
                  <w:color w:val="000000" w:themeColor="text1"/>
                </w:rPr>
                <w:fldChar w:fldCharType="begin"/>
              </w:r>
              <w:r w:rsidR="001A7B17">
                <w:rPr>
                  <w:color w:val="000000" w:themeColor="text1"/>
                </w:rPr>
                <w:instrText xml:space="preserve"> ADDIN EN.CITE &lt;EndNote&gt;&lt;Cite&gt;&lt;Author&gt;Service de l’aménagement du territoire de la Ville de Québec&lt;/Author&gt;&lt;Year&gt;2010&lt;/Year&gt;&lt;RecNum&gt;10&lt;/RecNum&gt;&lt;DisplayText&gt;&lt;style face="superscript"&gt;4&lt;/style&gt;&lt;/DisplayText&gt;&lt;record&gt;&lt;rec-number&gt;10&lt;/rec-number&gt;&lt;foreign-keys&gt;&lt;key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/EndNote&gt;</w:instrText>
              </w:r>
              <w:r w:rsidR="001A7B17" w:rsidRPr="0044513B">
                <w:rPr>
                  <w:color w:val="000000" w:themeColor="text1"/>
                </w:rPr>
                <w:fldChar w:fldCharType="separate"/>
              </w:r>
              <w:r w:rsidR="001A7B17" w:rsidRPr="005B0357">
                <w:rPr>
                  <w:noProof/>
                  <w:color w:val="000000" w:themeColor="text1"/>
                  <w:vertAlign w:val="superscript"/>
                </w:rPr>
                <w:t>4</w:t>
              </w:r>
              <w:r w:rsidR="001A7B17" w:rsidRPr="0044513B">
                <w:rPr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trHeight w:val="45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815C4" w:rsidRPr="00015EDC" w:rsidRDefault="001815C4" w:rsidP="004E2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Lighting</w:t>
            </w:r>
          </w:p>
        </w:tc>
        <w:tc>
          <w:tcPr>
            <w:tcW w:w="7369" w:type="dxa"/>
          </w:tcPr>
          <w:p w:rsidR="001815C4" w:rsidRPr="0044513B" w:rsidRDefault="001815C4" w:rsidP="001A7B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Surfaces dedicated to reading and filling of documents</w:t>
            </w:r>
            <w:r w:rsidR="00450BAA">
              <w:rPr>
                <w:rFonts w:ascii="Arial" w:hAnsi="Arial"/>
                <w:color w:val="000000" w:themeColor="text1"/>
              </w:rPr>
              <w:t>:</w:t>
            </w:r>
            <w:r>
              <w:rPr>
                <w:rFonts w:ascii="Arial" w:hAnsi="Arial"/>
                <w:color w:val="000000" w:themeColor="text1"/>
              </w:rPr>
              <w:t xml:space="preserve"> ≥ 200 lux in the room and 350-450 lux on the surface</w:t>
            </w:r>
            <w:hyperlink w:anchor="_ENREF_2" w:tooltip=" ISO, 2011 #2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&lt;EndNote&gt;&lt;Cite&gt;&lt;Author&gt;ISO&lt;/Author&gt;&lt;Year&gt;2011&lt;/Year&gt;&lt;RecNum&gt;2&lt;/RecNum&gt;&lt;DisplayText&gt;&lt;style face="superscript"&gt;2&lt;/style&gt;&lt;/DisplayText&gt;&lt;record&gt;&lt;rec-number&gt;2&lt;/rec-number&gt;&lt;foreign-keys&gt;&lt;key app="EN" db-id="eaxzxax04xfpd6ez9z45vdsarpp0ztf5v5sd"&gt;2&lt;/key&gt;&lt;/foreign-keys&gt;&lt;ref-type name="Government Document"&gt;46&lt;/ref-type&gt;&lt;contributors&gt;&lt;authors&gt;&lt;author&gt;ISO,&lt;/author&gt;&lt;/authors&gt;&lt;/contributors&gt;&lt;titles&gt;&lt;title&gt;Construction immobilière — Accessibilité et facilité d&amp;apos;utilisation de l&amp;apos;environnement bâti&lt;/title&gt;&lt;/titles&gt;&lt;volume&gt;ISO 21542:2011(F)&lt;/volume&gt;&lt;dates&gt;&lt;year&gt;2011&lt;/year&gt;&lt;/dates&gt;&lt;urls&gt;&lt;/urls&gt;&lt;/record&gt;&lt;/Cite&gt;&lt;/EndNote&gt;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44513B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2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945FD7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945FD7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945FD7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945FD7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945FD7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1815C4" w:rsidRPr="00015EDC" w:rsidRDefault="001815C4" w:rsidP="00117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1815C4" w:rsidRPr="00015EDC" w:rsidRDefault="001815C4" w:rsidP="00117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</w:tcPr>
          <w:p w:rsidR="001815C4" w:rsidRPr="0044513B" w:rsidRDefault="001815C4" w:rsidP="00450BAA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 xml:space="preserve">Where there is an </w:t>
            </w:r>
            <w:r w:rsidR="00450BAA">
              <w:rPr>
                <w:rFonts w:ascii="Arial" w:hAnsi="Arial"/>
                <w:color w:val="000000" w:themeColor="text1"/>
              </w:rPr>
              <w:t>employee</w:t>
            </w:r>
            <w:r>
              <w:rPr>
                <w:rFonts w:ascii="Arial" w:hAnsi="Arial"/>
                <w:color w:val="000000" w:themeColor="text1"/>
              </w:rPr>
              <w:t>: Face of the person well lit (≥ 700 lux) and out of backlight</w:t>
            </w:r>
            <w:hyperlink w:anchor="_ENREF_4" w:tooltip=" Service de l’aménagement du territoire de la Ville de Québec, 2010 #10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&lt;EndNote&gt;&lt;Cite&gt;&lt;Author&gt;Service de l’aménagement du territoire de la Ville de Québec&lt;/Author&gt;&lt;Year&gt;2010&lt;/Year&gt;&lt;RecNum&gt;10&lt;/RecNum&gt;&lt;DisplayText&gt;&lt;style face="superscript"&gt;4&lt;/style&gt;&lt;/DisplayText&gt;&lt;record&gt;&lt;rec-number&gt;10&lt;/rec-number&gt;&lt;foreign-keys&gt;&lt;key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4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RPr="00015EDC" w:rsidTr="00220703">
        <w:trPr>
          <w:trHeight w:val="70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1815C4" w:rsidRPr="004E2481" w:rsidRDefault="001815C4" w:rsidP="004E248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/>
              </w:rPr>
              <w:t>If it is a reception desk:</w:t>
            </w:r>
          </w:p>
        </w:tc>
        <w:tc>
          <w:tcPr>
            <w:tcW w:w="2268" w:type="dxa"/>
            <w:vAlign w:val="center"/>
          </w:tcPr>
          <w:p w:rsidR="001815C4" w:rsidRPr="00015EDC" w:rsidRDefault="00B0770F" w:rsidP="00B07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Availability of plans</w:t>
            </w:r>
            <w:hyperlink w:anchor="_ENREF_5" w:tooltip=" UNAPEI, 2012 #42" w:history="1">
              <w:r w:rsidR="001A7B17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&lt;EndNote&gt;&lt;Cite&gt;&lt;Author&gt;UNAPEI&lt;/Author&gt;&lt;Year&gt;2012&lt;/Year&gt;&lt;RecNum&gt;42&lt;/RecNum&gt;&lt;DisplayText&gt;&lt;style face="superscript"&gt;5&lt;/style&gt;&lt;/DisplayText&gt;&lt;record&gt;&lt;rec-number&gt;42&lt;/rec-number&gt;&lt;foreign-keys&gt;&lt;key app="EN" db-id="eaxzxax04xfpd6ez9z45vdsarpp0ztf5v5sd"&gt;42&lt;/key&gt;&lt;/foreign-keys&gt;&lt;ref-type name="Web Page"&gt;12&lt;/ref-type&gt;&lt;contributors&gt;&lt;authors&gt;&lt;author&gt;UNAPEI,&lt;/author&gt;&lt;/authors&gt;&lt;/contributors&gt;&lt;titles&gt;&lt;title&gt;Guide pratique de la signalétique et des pictogrammes&lt;/title&gt;&lt;/titles&gt;&lt;dates&gt;&lt;year&gt;2012&lt;/year&gt;&lt;/dates&gt;&lt;publisher&gt;UNAPEI&lt;/publisher&gt;&lt;urls&gt;&lt;related-urls&gt;&lt;url&gt;http://www.tourisme-handicaps.org/site/assets/files/1041/guidesignaletiquepictogrammes.pdf&lt;/url&gt;&lt;/related-urls&gt;&lt;/urls&gt;&lt;/record&gt;&lt;/Cite&gt;&lt;/EndNote&gt;</w:instrText>
              </w:r>
              <w:r w:rsidR="001A7B17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5</w:t>
              </w:r>
              <w:r w:rsidR="001A7B17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7369" w:type="dxa"/>
            <w:vAlign w:val="center"/>
          </w:tcPr>
          <w:p w:rsidR="001815C4" w:rsidRPr="0044513B" w:rsidRDefault="001815C4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Those which are found at each floor, and located, if possible, at the same place near access points (staircases, elevators)</w:t>
            </w:r>
            <w:hyperlink w:anchor="_ENREF_5" w:tooltip=" UNAPEI, 2012 #42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&lt;EndNote&gt;&lt;Cite&gt;&lt;Author&gt;UNAPEI&lt;/Author&gt;&lt;Year&gt;2012&lt;/Year&gt;&lt;RecNum&gt;42&lt;/RecNum&gt;&lt;DisplayText&gt;&lt;style face="superscript"&gt;5&lt;/style&gt;&lt;/DisplayText&gt;&lt;record&gt;&lt;rec-number&gt;42&lt;/rec-number&gt;&lt;foreign-keys&gt;&lt;key app="EN" db-id="eaxzxax04xfpd6ez9z45vdsarpp0ztf5v5sd"&gt;42&lt;/key&gt;&lt;/foreign-keys&gt;&lt;ref-type name="Web Page"&gt;12&lt;/ref-type&gt;&lt;contributors&gt;&lt;authors&gt;&lt;author&gt;UNAPEI,&lt;/author&gt;&lt;/authors&gt;&lt;/contributors&gt;&lt;titles&gt;&lt;title&gt;Guide pratique de la signalétique et des pictogrammes&lt;/title&gt;&lt;/titles&gt;&lt;dates&gt;&lt;year&gt;2012&lt;/year&gt;&lt;/dates&gt;&lt;publisher&gt;UNAPEI&lt;/publisher&gt;&lt;urls&gt;&lt;related-urls&gt;&lt;url&gt;http://www.tourisme-handicaps.org/site/assets/files/1041/guidesignaletiquepictogrammes.pdf&lt;/url&gt;&lt;/related-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5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RPr="00015EDC" w:rsidTr="00220703">
        <w:trPr>
          <w:trHeight w:val="70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F971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1815C4" w:rsidRPr="00015EDC" w:rsidRDefault="001815C4" w:rsidP="00F97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Communication</w:t>
            </w:r>
          </w:p>
        </w:tc>
        <w:tc>
          <w:tcPr>
            <w:tcW w:w="7369" w:type="dxa"/>
            <w:vAlign w:val="center"/>
          </w:tcPr>
          <w:p w:rsidR="001815C4" w:rsidRPr="0044513B" w:rsidRDefault="001815C4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Offer the possibility of written communication: tablet, paper</w:t>
            </w:r>
            <w:hyperlink w:anchor="_ENREF_6" w:tooltip=" Ministère de la ville de la jeunesse et des sports, 2012 #49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&lt;EndNote&gt;&lt;Cite&gt;&lt;Author&gt;Ministère de la ville de la jeunnesse et des sports&lt;/Author&gt;&lt;Year&gt;2012&lt;/Year&gt;&lt;RecNum&gt;49&lt;/RecNum&gt;&lt;DisplayText&gt;&lt;style face="superscript"&gt;6&lt;/style&gt;&lt;/DisplayText&gt;&lt;record&gt;&lt;rec-number&gt;49&lt;/rec-number&gt;&lt;foreign-keys&gt;&lt;key app="EN" db-id="eaxzxax04xfpd6ez9z45vdsarpp0ztf5v5sd"&gt;49&lt;/key&gt;&lt;/foreign-keys&gt;&lt;ref-type name="Web Page"&gt;12&lt;/ref-type&gt;&lt;contributors&gt;&lt;authors&gt;&lt;author&gt;Ministère de la ville de la jeunnesse et des sports,&lt;/author&gt;&lt;/authors&gt;&lt;/contributors&gt;&lt;titles&gt;&lt;title&gt;Pôle ressources national Sport et Handicaps&lt;/title&gt;&lt;/titles&gt;&lt;dates&gt;&lt;year&gt;2012&lt;/year&gt;&lt;/dates&gt;&lt;pub-location&gt;France&lt;/pub-location&gt;&lt;publisher&gt;Ministère de la ville de la jeunnesse et des sports&lt;/publisher&gt;&lt;urls&gt;&lt;related-urls&gt;&lt;url&gt;http://www.handicaps.sports.gouv.fr/&lt;/url&gt;&lt;/related-urls&gt;&lt;/urls&gt;&lt;/record&gt;&lt;/Cite&gt;&lt;/EndNote&gt;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6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</w:rPr>
            </w:pPr>
          </w:p>
        </w:tc>
      </w:tr>
      <w:tr w:rsidR="001815C4" w:rsidRPr="00015EDC" w:rsidTr="00220703">
        <w:trPr>
          <w:trHeight w:val="516"/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F97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815C4" w:rsidRPr="00015EDC" w:rsidRDefault="001815C4" w:rsidP="00F97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Location</w:t>
            </w:r>
          </w:p>
        </w:tc>
        <w:tc>
          <w:tcPr>
            <w:tcW w:w="7369" w:type="dxa"/>
            <w:vAlign w:val="center"/>
          </w:tcPr>
          <w:p w:rsidR="001815C4" w:rsidRPr="0044513B" w:rsidRDefault="001815C4" w:rsidP="001A7B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Visible and on accessible route from entrance door</w:t>
            </w:r>
            <w:r w:rsidRPr="0044513B">
              <w:rPr>
                <w:rFonts w:ascii="Arial" w:hAnsi="Arial" w:cs="Arial"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</w:rPr>
              <w:instrText xml:space="preserve"> ADDIN EN.CITE &lt;EndNote&gt;&lt;Cite&gt;&lt;Author&gt;Service de l’aménagement du territoire de la Ville de Québec&lt;/Author&gt;&lt;Year&gt;2010&lt;/Year&gt;&lt;RecNum&gt;10&lt;/RecNum&gt;&lt;DisplayText&gt;&lt;style face="superscript"&gt;1, 4&lt;/style&gt;&lt;/DisplayText&gt;&lt;record&gt;&lt;rec-number&gt;10&lt;/rec-number&gt;&lt;foreign-keys&gt;&lt;key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Cite&gt;&lt;Author&gt;CSA&lt;/Author&gt;&lt;Year&gt;2012&lt;/Year&gt;&lt;RecNum&gt;1&lt;/RecNum&gt;&lt;record&gt;&lt;rec-number&gt;1&lt;/rec-number&gt;&lt;foreign-keys&gt;&lt;key app="EN" db-id="eaxzxax04xfpd6ez9z45vdsarpp0ztf5v5sd"&gt;1&lt;/key&gt;&lt;/foreign-keys&gt;&lt;ref-type name="Book"&gt;6&lt;/ref-type&gt;&lt;contributors&gt;&lt;authors&gt;&lt;author&gt;Groupe CSA,&lt;/author&gt;&lt;/authors&gt;&lt;tertiary-authors&gt;&lt;author&gt;Groupe CSA&lt;/author&gt;&lt;/tertiary-authors&gt;&lt;/contributors&gt;&lt;titles&gt;&lt;title&gt;Conception accessible pour l&amp;apos;environnement bâti&lt;/title&gt;&lt;/titles&gt;&lt;volume&gt;B651-12&lt;/volume&gt;&lt;section&gt;294&lt;/section&gt;&lt;dates&gt;&lt;year&gt;2012&lt;/year&gt;&lt;/dates&gt;&lt;pub-location&gt;Mississauga, Ontario&lt;/pub-location&gt;&lt;publisher&gt;Groupe CSA&lt;/publisher&gt;&lt;isbn&gt;978-1-55491-999-4&lt;/isbn&gt;&lt;urls&gt;&lt;/urls&gt;&lt;/record&gt;&lt;/Cite&gt;&lt;/EndNote&gt;</w:instrText>
            </w:r>
            <w:r w:rsidRPr="0044513B">
              <w:rPr>
                <w:rFonts w:ascii="Arial" w:hAnsi="Arial" w:cs="Arial"/>
                <w:color w:val="000000" w:themeColor="text1"/>
              </w:rPr>
              <w:fldChar w:fldCharType="separate"/>
            </w:r>
            <w:hyperlink w:anchor="_ENREF_1" w:tooltip="Groupe CSA, 2012 #1" w:history="1"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1</w:t>
              </w:r>
            </w:hyperlink>
            <w:r w:rsidRPr="005B0357">
              <w:rPr>
                <w:rFonts w:ascii="Arial" w:hAnsi="Arial" w:cs="Arial"/>
                <w:noProof/>
                <w:color w:val="000000" w:themeColor="text1"/>
                <w:vertAlign w:val="superscript"/>
              </w:rPr>
              <w:t xml:space="preserve">, </w:t>
            </w:r>
            <w:hyperlink w:anchor="_ENREF_4" w:tooltip="Service de l’aménagement du territoire de la Ville de Québec, 2010 #10" w:history="1"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4</w:t>
              </w:r>
            </w:hyperlink>
            <w:r w:rsidRPr="0044513B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/>
                <w:color w:val="000000" w:themeColor="text1"/>
              </w:rPr>
              <w:t>, ideal</w:t>
            </w:r>
            <w:r w:rsidR="00B0770F">
              <w:rPr>
                <w:rFonts w:ascii="Arial" w:hAnsi="Arial"/>
                <w:color w:val="000000" w:themeColor="text1"/>
              </w:rPr>
              <w:t>ly through a straight-line path</w:t>
            </w:r>
            <w:hyperlink w:anchor="_ENREF_5" w:tooltip=" UNAPEI, 2012 #42" w:history="1"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&lt;EndNote&gt;&lt;Cite&gt;&lt;Author&gt;UNAPEI&lt;/Author&gt;&lt;Year&gt;2012&lt;/Year&gt;&lt;RecNum&gt;42&lt;/RecNum&gt;&lt;DisplayText&gt;&lt;style face="superscript"&gt;5&lt;/style&gt;&lt;/DisplayText&gt;&lt;record&gt;&lt;rec-number&gt;42&lt;/rec-number&gt;&lt;foreign-keys&gt;&lt;key app="EN" db-id="eaxzxax04xfpd6ez9z45vdsarpp0ztf5v5sd"&gt;42&lt;/key&gt;&lt;/foreign-keys&gt;&lt;ref-type name="Web Page"&gt;12&lt;/ref-type&gt;&lt;contributors&gt;&lt;authors&gt;&lt;author&gt;UNAPEI,&lt;/author&gt;&lt;/authors&gt;&lt;/contributors&gt;&lt;titles&gt;&lt;title&gt;Guide pratique de la signalétique et des pictogrammes&lt;/title&gt;&lt;/titles&gt;&lt;dates&gt;&lt;year&gt;2012&lt;/year&gt;&lt;/dates&gt;&lt;publisher&gt;UNAPEI&lt;/publisher&gt;&lt;urls&gt;&lt;related-urls&gt;&lt;url&gt;http://www.tourisme-handicaps.org/site/assets/files/1041/guidesignaletiquepictogrammes.pdf&lt;/url&gt;&lt;/related-urls&gt;&lt;/urls&gt;&lt;/record&gt;&lt;/Cite&gt;&lt;/EndNote&gt;</w:instrTex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5</w:t>
              </w:r>
              <w:r w:rsidR="001A7B17" w:rsidRPr="0044513B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15C4" w:rsidRPr="00015EDC" w:rsidTr="00220703">
        <w:trPr>
          <w:jc w:val="center"/>
        </w:trPr>
        <w:tc>
          <w:tcPr>
            <w:tcW w:w="953" w:type="dxa"/>
            <w:vAlign w:val="center"/>
          </w:tcPr>
          <w:p w:rsidR="001815C4" w:rsidRPr="00F907A6" w:rsidRDefault="001815C4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1815C4" w:rsidRPr="00015EDC" w:rsidRDefault="001815C4" w:rsidP="00F97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815C4" w:rsidRPr="00015EDC" w:rsidRDefault="001815C4" w:rsidP="00F971F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Signage</w:t>
            </w:r>
          </w:p>
        </w:tc>
        <w:tc>
          <w:tcPr>
            <w:tcW w:w="7369" w:type="dxa"/>
            <w:vAlign w:val="center"/>
          </w:tcPr>
          <w:p w:rsidR="001815C4" w:rsidRPr="005B0357" w:rsidRDefault="001815C4" w:rsidP="001A7B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Simple appropriate signage and well located for easy orientation from </w:t>
            </w:r>
            <w:r w:rsidR="008240BE">
              <w:rPr>
                <w:rFonts w:ascii="Arial" w:hAnsi="Arial"/>
                <w:color w:val="000000" w:themeColor="text1"/>
              </w:rPr>
              <w:t xml:space="preserve">the </w:t>
            </w:r>
            <w:r>
              <w:rPr>
                <w:rFonts w:ascii="Arial" w:hAnsi="Arial"/>
                <w:color w:val="000000" w:themeColor="text1"/>
              </w:rPr>
              <w:t xml:space="preserve">entrance to </w:t>
            </w:r>
            <w:r w:rsidR="008240BE">
              <w:rPr>
                <w:rFonts w:ascii="Arial" w:hAnsi="Arial"/>
                <w:color w:val="000000" w:themeColor="text1"/>
              </w:rPr>
              <w:t xml:space="preserve">the </w:t>
            </w:r>
            <w:r>
              <w:rPr>
                <w:rFonts w:ascii="Arial" w:hAnsi="Arial"/>
                <w:color w:val="000000" w:themeColor="text1"/>
              </w:rPr>
              <w:t>reception</w:t>
            </w:r>
            <w:r w:rsidRPr="0044513B">
              <w:rPr>
                <w:rFonts w:ascii="Arial" w:hAnsi="Arial" w:cs="Arial"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</w:rPr>
              <w:instrText xml:space="preserve"> ADDIN EN.CITE &lt;EndNote&gt;&lt;Cite&gt;&lt;Author&gt;UNAPEI&lt;/Author&gt;&lt;Year&gt;2012&lt;/Year&gt;&lt;RecNum&gt;42&lt;/RecNum&gt;&lt;DisplayText&gt;&lt;style face="superscript"&gt;2, 4, 5&lt;/style&gt;&lt;/DisplayText&gt;&lt;record&gt;&lt;rec-number&gt;42&lt;/rec-number&gt;&lt;foreign-keys&gt;&lt;key app="EN" db-id="eaxzxax04xfpd6ez9z45vdsarpp0ztf5v5sd"&gt;42&lt;/key&gt;&lt;/foreign-keys&gt;&lt;ref-type name="Web Page"&gt;12&lt;/ref-type&gt;&lt;contributors&gt;&lt;authors&gt;&lt;author&gt;UNAPEI,&lt;/author&gt;&lt;/authors&gt;&lt;/contributors&gt;&lt;titles&gt;&lt;title&gt;Guide pratique de la signalétique et des pictogrammes&lt;/title&gt;&lt;/titles&gt;&lt;dates&gt;&lt;year&gt;2012&lt;/year&gt;&lt;/dates&gt;&lt;publisher&gt;UNAPEI&lt;/publisher&gt;&lt;urls&gt;&lt;related-urls&gt;&lt;url&gt;http://www.tourisme-handicaps.org/site/assets/files/1041/guidesignaletiquepictogrammes.pdf&lt;/url&gt;&lt;/related-urls&gt;&lt;/urls&gt;&lt;/record&gt;&lt;/Cite&gt;&lt;Cite&gt;&lt;Author&gt;Service de l’aménagement du territoire de la Ville de Québec&lt;/Author&gt;&lt;Year&gt;2010&lt;/Year&gt;&lt;RecNum&gt;10&lt;/RecNum&gt;&lt;record&gt;&lt;rec-number&gt;10&lt;/rec-number&gt;&lt;foreign-keys&gt;&lt;key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Cite&gt;&lt;Author&gt;ISO&lt;/Author&gt;&lt;Year&gt;2011&lt;/Year&gt;&lt;RecNum&gt;2&lt;/RecNum&gt;&lt;record&gt;&lt;rec-number&gt;2&lt;/rec-number&gt;&lt;foreign-keys&gt;&lt;key app="EN" db-id="eaxzxax04xfpd6ez9z45vdsarpp0ztf5v5sd"&gt;2&lt;/key&gt;&lt;/foreign-keys&gt;&lt;ref-type name="Government Document"&gt;46&lt;/ref-type&gt;&lt;contributors&gt;&lt;authors&gt;&lt;author&gt;ISO,&lt;/author&gt;&lt;/authors&gt;&lt;/contributors&gt;&lt;titles&gt;&lt;title&gt;Construction immobilière — Accessibilité et facilité d&amp;apos;utilisation de l&amp;apos;environnement bâti&lt;/title&gt;&lt;/titles&gt;&lt;volume&gt;ISO 21542:2011(F)&lt;/volume&gt;&lt;dates&gt;&lt;year&gt;2011&lt;/year&gt;&lt;/dates&gt;&lt;urls&gt;&lt;/urls&gt;&lt;/record&gt;&lt;/Cite&gt;&lt;/EndNote&gt;</w:instrText>
            </w:r>
            <w:r w:rsidRPr="0044513B">
              <w:rPr>
                <w:rFonts w:ascii="Arial" w:hAnsi="Arial" w:cs="Arial"/>
                <w:color w:val="000000" w:themeColor="text1"/>
              </w:rPr>
              <w:fldChar w:fldCharType="separate"/>
            </w:r>
            <w:hyperlink w:anchor="_ENREF_2" w:tooltip="ISO, 2011 #2" w:history="1"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2</w:t>
              </w:r>
            </w:hyperlink>
            <w:r w:rsidRPr="005B0357">
              <w:rPr>
                <w:rFonts w:ascii="Arial" w:hAnsi="Arial" w:cs="Arial"/>
                <w:noProof/>
                <w:color w:val="000000" w:themeColor="text1"/>
                <w:vertAlign w:val="superscript"/>
              </w:rPr>
              <w:t xml:space="preserve">, </w:t>
            </w:r>
            <w:hyperlink w:anchor="_ENREF_4" w:tooltip="Service de l’aménagement du territoire de la Ville de Québec, 2010 #10" w:history="1"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4</w:t>
              </w:r>
            </w:hyperlink>
            <w:r w:rsidRPr="005B0357">
              <w:rPr>
                <w:rFonts w:ascii="Arial" w:hAnsi="Arial" w:cs="Arial"/>
                <w:noProof/>
                <w:color w:val="000000" w:themeColor="text1"/>
                <w:vertAlign w:val="superscript"/>
              </w:rPr>
              <w:t xml:space="preserve">, </w:t>
            </w:r>
            <w:hyperlink w:anchor="_ENREF_5" w:tooltip="UNAPEI, 2012 #42" w:history="1"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5</w:t>
              </w:r>
            </w:hyperlink>
            <w:r w:rsidRPr="0044513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815C4" w:rsidRPr="00015EDC" w:rsidRDefault="001815C4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1815C4" w:rsidRPr="00015EDC" w:rsidRDefault="001815C4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0357" w:rsidRPr="00015EDC" w:rsidTr="00220703">
        <w:trPr>
          <w:jc w:val="center"/>
        </w:trPr>
        <w:tc>
          <w:tcPr>
            <w:tcW w:w="953" w:type="dxa"/>
            <w:vAlign w:val="center"/>
          </w:tcPr>
          <w:p w:rsidR="005B0357" w:rsidRPr="00F907A6" w:rsidRDefault="005B0357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5B0357" w:rsidRPr="00015EDC" w:rsidRDefault="005B0357" w:rsidP="00F97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Information</w:t>
            </w:r>
          </w:p>
        </w:tc>
        <w:tc>
          <w:tcPr>
            <w:tcW w:w="2268" w:type="dxa"/>
            <w:vAlign w:val="center"/>
          </w:tcPr>
          <w:p w:rsidR="005B0357" w:rsidRPr="00E51F15" w:rsidRDefault="005B0357" w:rsidP="002F7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Queue management</w:t>
            </w:r>
          </w:p>
        </w:tc>
        <w:tc>
          <w:tcPr>
            <w:tcW w:w="7369" w:type="dxa"/>
          </w:tcPr>
          <w:p w:rsidR="005B0357" w:rsidRPr="00E51F15" w:rsidRDefault="008240BE" w:rsidP="002F7B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Adapted</w:t>
            </w:r>
            <w:r w:rsidR="005B0357">
              <w:rPr>
                <w:rFonts w:ascii="Arial" w:hAnsi="Arial"/>
                <w:color w:val="000000" w:themeColor="text1"/>
              </w:rPr>
              <w:t xml:space="preserve"> desk continuously open</w:t>
            </w:r>
            <w:hyperlink w:anchor="_ENREF_7" w:tooltip=" ArgoServices, 2011 #40" w:history="1">
              <w:r w:rsidR="001A7B17" w:rsidRPr="00E51F15">
                <w:rPr>
                  <w:rFonts w:ascii="Arial" w:hAnsi="Arial" w:cs="Arial"/>
                  <w:color w:val="000000" w:themeColor="text1"/>
                </w:rPr>
                <w:fldChar w:fldCharType="begin"/>
              </w:r>
              <w:r w:rsidR="001A7B17">
                <w:rPr>
                  <w:rFonts w:ascii="Arial" w:hAnsi="Arial" w:cs="Arial"/>
                  <w:color w:val="000000" w:themeColor="text1"/>
                </w:rPr>
                <w:instrText xml:space="preserve"> ADDIN EN.CITE &lt;EndNote&gt;&lt;Cite&gt;&lt;Author&gt;ArgoServices&lt;/Author&gt;&lt;Year&gt;2011&lt;/Year&gt;&lt;RecNum&gt;40&lt;/RecNum&gt;&lt;DisplayText&gt;&lt;style face="superscript"&gt;7&lt;/style&gt;&lt;/DisplayText&gt;&lt;record&gt;&lt;rec-number&gt;40&lt;/rec-number&gt;&lt;foreign-keys&gt;&lt;key app="EN" db-id="eaxzxax04xfpd6ez9z45vdsarpp0ztf5v5sd"&gt;40&lt;/key&gt;&lt;/foreign-keys&gt;&lt;ref-type name="Web Page"&gt;12&lt;/ref-type&gt;&lt;contributors&gt;&lt;authors&gt;&lt;author&gt;ArgoServices&lt;/author&gt;&lt;/authors&gt;&lt;/contributors&gt;&lt;titles&gt;&lt;title&gt;Fiches pratiques&lt;/title&gt;&lt;/titles&gt;&lt;dates&gt;&lt;year&gt;2011&lt;/year&gt;&lt;/dates&gt;&lt;urls&gt;&lt;related-urls&gt;&lt;url&gt;http://www.argos-services.com/categorie/boite-a-outils/fiches-pratiques/&lt;/url&gt;&lt;/related-urls&gt;&lt;/urls&gt;&lt;/record&gt;&lt;/Cite&gt;&lt;/EndNote&gt;</w:instrText>
              </w:r>
              <w:r w:rsidR="001A7B17" w:rsidRPr="00E51F15">
                <w:rPr>
                  <w:rFonts w:ascii="Arial" w:hAnsi="Arial" w:cs="Arial"/>
                  <w:color w:val="000000" w:themeColor="text1"/>
                </w:rPr>
                <w:fldChar w:fldCharType="separate"/>
              </w:r>
              <w:r w:rsidR="001A7B17" w:rsidRPr="005B0357">
                <w:rPr>
                  <w:rFonts w:ascii="Arial" w:hAnsi="Arial" w:cs="Arial"/>
                  <w:noProof/>
                  <w:color w:val="000000" w:themeColor="text1"/>
                  <w:vertAlign w:val="superscript"/>
                </w:rPr>
                <w:t>7</w:t>
              </w:r>
              <w:r w:rsidR="001A7B17" w:rsidRPr="00E51F15">
                <w:rPr>
                  <w:rFonts w:ascii="Arial" w:hAnsi="Arial" w:cs="Arial"/>
                  <w:color w:val="000000" w:themeColor="text1"/>
                </w:rPr>
                <w:fldChar w:fldCharType="end"/>
              </w:r>
            </w:hyperlink>
          </w:p>
          <w:p w:rsidR="005B0357" w:rsidRPr="00E51F15" w:rsidRDefault="005B0357" w:rsidP="002F7BF2">
            <w:pPr>
              <w:pStyle w:val="Paragraphedeliste"/>
              <w:numPr>
                <w:ilvl w:val="0"/>
                <w:numId w:val="21"/>
              </w:numPr>
              <w:ind w:left="5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Visual and audible queue management system</w:t>
            </w:r>
          </w:p>
          <w:p w:rsidR="005B0357" w:rsidRPr="00E51F15" w:rsidRDefault="005B0357" w:rsidP="002F7BF2">
            <w:pPr>
              <w:pStyle w:val="Paragraphedeliste"/>
              <w:numPr>
                <w:ilvl w:val="0"/>
                <w:numId w:val="21"/>
              </w:numPr>
              <w:ind w:left="5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Speech synthesis or presence of an </w:t>
            </w:r>
            <w:r w:rsidR="008240BE">
              <w:rPr>
                <w:color w:val="000000" w:themeColor="text1"/>
                <w:sz w:val="22"/>
              </w:rPr>
              <w:t>employee</w:t>
            </w:r>
            <w:r>
              <w:rPr>
                <w:color w:val="000000" w:themeColor="text1"/>
                <w:sz w:val="22"/>
              </w:rPr>
              <w:t xml:space="preserve"> at all times</w:t>
            </w:r>
            <w:hyperlink w:anchor="_ENREF_4" w:tooltip=" Service de l’aménagement du territoire de la Ville de Québec, 2010 #10" w:history="1">
              <w:r w:rsidR="001A7B17" w:rsidRPr="00E51F15">
                <w:rPr>
                  <w:color w:val="000000" w:themeColor="text1"/>
                  <w:sz w:val="22"/>
                </w:rPr>
                <w:fldChar w:fldCharType="begin"/>
              </w:r>
              <w:r w:rsidR="001A7B17">
                <w:rPr>
                  <w:color w:val="000000" w:themeColor="text1"/>
                  <w:sz w:val="22"/>
                </w:rPr>
                <w:instrText xml:space="preserve"> ADDIN EN.CITE &lt;EndNote&gt;&lt;Cite&gt;&lt;Author&gt;Service de l’aménagement du territoire de la Ville de Québec&lt;/Author&gt;&lt;Year&gt;2010&lt;/Year&gt;&lt;RecNum&gt;10&lt;/RecNum&gt;&lt;DisplayText&gt;&lt;style face="superscript"&gt;4&lt;/style&gt;&lt;/DisplayText&gt;&lt;record&gt;&lt;rec-number&gt;10&lt;/rec-number&gt;&lt;foreign-keys&gt;&lt;key app="EN" db-id="eaxzxax04xfpd6ez9z45vdsarpp0ztf5v5sd"&gt;10&lt;/key&gt;&lt;/foreign-keys&gt;&lt;ref-type name="Web Page"&gt;12&lt;/ref-type&gt;&lt;contributors&gt;&lt;authors&gt;&lt;author&gt;Service de l’aménagement du territoire de la Ville de Québec,&lt;/author&gt;&lt;/authors&gt;&lt;/contributors&gt;&lt;titles&gt;&lt;title&gt;Guide pratique d’accessibilité universelle&lt;/title&gt;&lt;/titles&gt;&lt;dates&gt;&lt;year&gt;2010&lt;/year&gt;&lt;/dates&gt;&lt;urls&gt;&lt;related-urls&gt;&lt;url&gt;www.irdpq.qc.ca/communication/publications/guide_accessibilite/acces_Manuel_utilisation_2010.pdf&lt;/url&gt;&lt;/related-urls&gt;&lt;/urls&gt;&lt;/record&gt;&lt;/Cite&gt;&lt;/EndNote&gt;</w:instrText>
              </w:r>
              <w:r w:rsidR="001A7B17" w:rsidRPr="00E51F15">
                <w:rPr>
                  <w:color w:val="000000" w:themeColor="text1"/>
                  <w:sz w:val="22"/>
                </w:rPr>
                <w:fldChar w:fldCharType="separate"/>
              </w:r>
              <w:r w:rsidR="001A7B17" w:rsidRPr="005B0357">
                <w:rPr>
                  <w:noProof/>
                  <w:color w:val="000000" w:themeColor="text1"/>
                  <w:sz w:val="22"/>
                  <w:vertAlign w:val="superscript"/>
                </w:rPr>
                <w:t>4</w:t>
              </w:r>
              <w:r w:rsidR="001A7B17" w:rsidRPr="00E51F15">
                <w:rPr>
                  <w:color w:val="000000" w:themeColor="text1"/>
                  <w:sz w:val="22"/>
                </w:rPr>
                <w:fldChar w:fldCharType="end"/>
              </w:r>
            </w:hyperlink>
          </w:p>
          <w:p w:rsidR="005B0357" w:rsidRPr="00E51F15" w:rsidRDefault="005B0357" w:rsidP="001A7B17">
            <w:pPr>
              <w:pStyle w:val="Paragraphedeliste"/>
              <w:numPr>
                <w:ilvl w:val="0"/>
                <w:numId w:val="21"/>
              </w:numPr>
              <w:ind w:left="5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Indications </w:t>
            </w:r>
            <w:r w:rsidR="008240BE">
              <w:rPr>
                <w:color w:val="000000" w:themeColor="text1"/>
                <w:sz w:val="22"/>
              </w:rPr>
              <w:t>on welcoming individuals with physical disabilities</w:t>
            </w:r>
            <w:hyperlink w:anchor="_ENREF_8" w:tooltip=" OPHQ, 2009 #41" w:history="1">
              <w:r w:rsidR="001A7B17" w:rsidRPr="00E51F15">
                <w:rPr>
                  <w:color w:val="000000" w:themeColor="text1"/>
                  <w:sz w:val="22"/>
                </w:rPr>
                <w:fldChar w:fldCharType="begin"/>
              </w:r>
              <w:r w:rsidR="001A7B17">
                <w:rPr>
                  <w:color w:val="000000" w:themeColor="text1"/>
                  <w:sz w:val="22"/>
                </w:rPr>
                <w:instrText xml:space="preserve"> ADDIN EN.CITE &lt;EndNote&gt;&lt;Cite&gt;&lt;Author&gt;OPHQ&lt;/Author&gt;&lt;Year&gt;2009&lt;/Year&gt;&lt;RecNum&gt;41&lt;/RecNum&gt;&lt;DisplayText&gt;&lt;style face="superscript"&gt;8&lt;/style&gt;&lt;/DisplayText&gt;&lt;record&gt;&lt;rec-number&gt;41&lt;/rec-number&gt;&lt;foreign-keys&gt;&lt;key app="EN" db-id="eaxzxax04xfpd6ez9z45vdsarpp0ztf5v5sd"&gt;41&lt;/key&gt;&lt;/foreign-keys&gt;&lt;ref-type name="Electronic Article"&gt;43&lt;/ref-type&gt;&lt;contributors&gt;&lt;authors&gt;&lt;author&gt;OPHQ&lt;/author&gt;&lt;/authors&gt;&lt;/contributors&gt;&lt;titles&gt;&lt;title&gt;À part entière : pour un véritable exercice du droit à l’égalité », Politique gouvernementale pour accroître la participation sociale des personnes handicapées&lt;/title&gt;&lt;/titles&gt;&lt;dates&gt;&lt;year&gt;2009&lt;/year&gt;&lt;/dates&gt;&lt;urls&gt;&lt;related-urls&gt;&lt;url&gt;http://www.ophq.gouv.qc.ca/fileadmin/documents/Politique_a_part_entiere_Acc.pdf&lt;/url&gt;&lt;/related-urls&gt;&lt;/urls&gt;&lt;/record&gt;&lt;/Cite&gt;&lt;/EndNote&gt;</w:instrText>
              </w:r>
              <w:r w:rsidR="001A7B17" w:rsidRPr="00E51F15">
                <w:rPr>
                  <w:color w:val="000000" w:themeColor="text1"/>
                  <w:sz w:val="22"/>
                </w:rPr>
                <w:fldChar w:fldCharType="separate"/>
              </w:r>
              <w:r w:rsidR="001A7B17" w:rsidRPr="005B0357">
                <w:rPr>
                  <w:noProof/>
                  <w:color w:val="000000" w:themeColor="text1"/>
                  <w:sz w:val="22"/>
                  <w:vertAlign w:val="superscript"/>
                </w:rPr>
                <w:t>8</w:t>
              </w:r>
              <w:r w:rsidR="001A7B17" w:rsidRPr="00E51F15">
                <w:rPr>
                  <w:color w:val="000000" w:themeColor="text1"/>
                  <w:sz w:val="22"/>
                </w:rPr>
                <w:fldChar w:fldCharType="end"/>
              </w:r>
            </w:hyperlink>
          </w:p>
        </w:tc>
        <w:tc>
          <w:tcPr>
            <w:tcW w:w="1381" w:type="dxa"/>
            <w:vAlign w:val="center"/>
          </w:tcPr>
          <w:p w:rsidR="005B0357" w:rsidRPr="00015EDC" w:rsidRDefault="005B0357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B0357" w:rsidRPr="00015EDC" w:rsidRDefault="005B0357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5B0357" w:rsidRPr="00015EDC" w:rsidRDefault="005B0357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5B0357" w:rsidRPr="00015EDC" w:rsidRDefault="005B0357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5B0357" w:rsidRPr="00015EDC" w:rsidRDefault="005B0357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0357" w:rsidRPr="00015EDC" w:rsidTr="00220703">
        <w:trPr>
          <w:jc w:val="center"/>
        </w:trPr>
        <w:tc>
          <w:tcPr>
            <w:tcW w:w="953" w:type="dxa"/>
            <w:vAlign w:val="center"/>
          </w:tcPr>
          <w:p w:rsidR="005B0357" w:rsidRPr="00F907A6" w:rsidRDefault="005B0357" w:rsidP="00F907A6">
            <w:pPr>
              <w:pStyle w:val="Paragraphedeliste"/>
              <w:numPr>
                <w:ilvl w:val="0"/>
                <w:numId w:val="20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vAlign w:val="center"/>
          </w:tcPr>
          <w:p w:rsidR="005B0357" w:rsidRPr="00015EDC" w:rsidRDefault="005B0357" w:rsidP="00F97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B0357" w:rsidRPr="00E51F15" w:rsidRDefault="005B0357" w:rsidP="00824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Mobility equipmen</w:t>
            </w:r>
            <w:r w:rsidR="008240BE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/aids</w:t>
            </w:r>
          </w:p>
        </w:tc>
        <w:tc>
          <w:tcPr>
            <w:tcW w:w="7369" w:type="dxa"/>
            <w:vAlign w:val="center"/>
          </w:tcPr>
          <w:p w:rsidR="005B0357" w:rsidRPr="00E51F15" w:rsidRDefault="005B0357" w:rsidP="002F7B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Possibility to rent them at the entrance (reception)</w:t>
            </w:r>
          </w:p>
        </w:tc>
        <w:tc>
          <w:tcPr>
            <w:tcW w:w="1381" w:type="dxa"/>
            <w:vAlign w:val="center"/>
          </w:tcPr>
          <w:p w:rsidR="005B0357" w:rsidRPr="00015EDC" w:rsidRDefault="005B0357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B0357" w:rsidRPr="00015EDC" w:rsidRDefault="005B0357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5B0357" w:rsidRPr="00015EDC" w:rsidRDefault="005B0357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5B0357" w:rsidRPr="00015EDC" w:rsidRDefault="005B0357" w:rsidP="00C822F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5B0357" w:rsidRPr="00015EDC" w:rsidRDefault="005B0357" w:rsidP="00C822F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B0357" w:rsidRDefault="005B0357">
      <w:r>
        <w:br w:type="page"/>
      </w:r>
    </w:p>
    <w:p w:rsidR="00442C88" w:rsidRPr="00A049E1" w:rsidRDefault="00A049E1" w:rsidP="00A049E1">
      <w:pPr>
        <w:spacing w:before="200"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References</w:t>
      </w:r>
    </w:p>
    <w:p w:rsidR="001A7B17" w:rsidRPr="001A7B17" w:rsidRDefault="00442C88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2026CB">
        <w:rPr>
          <w:rFonts w:ascii="Arial" w:hAnsi="Arial" w:cs="Arial"/>
          <w:noProof/>
          <w:sz w:val="16"/>
        </w:rPr>
        <w:t xml:space="preserve">1. </w:t>
      </w:r>
      <w:r w:rsidR="002026CB" w:rsidRPr="00B90182">
        <w:rPr>
          <w:rFonts w:ascii="Arial" w:hAnsi="Arial" w:cs="Arial"/>
          <w:noProof/>
          <w:sz w:val="16"/>
        </w:rPr>
        <w:t xml:space="preserve">CSA Group. </w:t>
      </w:r>
      <w:r w:rsidR="002026CB" w:rsidRPr="00B90182">
        <w:rPr>
          <w:rFonts w:ascii="Arial" w:hAnsi="Arial" w:cs="Arial"/>
          <w:i/>
          <w:noProof/>
          <w:sz w:val="16"/>
        </w:rPr>
        <w:t>Accessible Design for the Built Environment</w:t>
      </w:r>
      <w:r w:rsidR="002026CB" w:rsidRPr="00B90182">
        <w:rPr>
          <w:rFonts w:ascii="Arial" w:hAnsi="Arial" w:cs="Arial"/>
          <w:noProof/>
          <w:sz w:val="16"/>
        </w:rPr>
        <w:t>. Mississauga, Ontario: CSA Group; 2012</w:t>
      </w:r>
      <w:r w:rsidR="001A7B17" w:rsidRPr="001A7B17">
        <w:rPr>
          <w:rFonts w:ascii="Arial" w:hAnsi="Arial" w:cs="Arial"/>
          <w:noProof/>
          <w:sz w:val="16"/>
        </w:rPr>
        <w:t>.</w:t>
      </w:r>
      <w:bookmarkEnd w:id="1"/>
    </w:p>
    <w:p w:rsidR="001A7B17" w:rsidRPr="001A7B17" w:rsidRDefault="001A7B17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</w:rPr>
      </w:pPr>
      <w:bookmarkStart w:id="2" w:name="_ENREF_2"/>
      <w:r w:rsidRPr="001A7B17">
        <w:rPr>
          <w:rFonts w:ascii="Arial" w:hAnsi="Arial" w:cs="Arial"/>
          <w:noProof/>
          <w:sz w:val="16"/>
        </w:rPr>
        <w:t xml:space="preserve">2. ISO. </w:t>
      </w:r>
      <w:r w:rsidR="004350F8">
        <w:rPr>
          <w:rStyle w:val="ft"/>
          <w:rFonts w:ascii="Arial" w:hAnsi="Arial" w:cs="Arial"/>
          <w:i/>
          <w:sz w:val="16"/>
          <w:szCs w:val="16"/>
          <w:shd w:val="clear" w:color="auto" w:fill="FFFFFF"/>
        </w:rPr>
        <w:t xml:space="preserve">Building construction </w:t>
      </w:r>
      <w:r w:rsidR="004350F8" w:rsidRPr="00E14261">
        <w:rPr>
          <w:rFonts w:ascii="Arial" w:hAnsi="Arial" w:cs="Arial"/>
          <w:i/>
          <w:noProof/>
          <w:sz w:val="16"/>
        </w:rPr>
        <w:t>—</w:t>
      </w:r>
      <w:r w:rsidR="004350F8">
        <w:rPr>
          <w:rStyle w:val="ft"/>
          <w:rFonts w:ascii="Arial" w:hAnsi="Arial" w:cs="Arial"/>
          <w:i/>
          <w:sz w:val="16"/>
          <w:szCs w:val="16"/>
          <w:shd w:val="clear" w:color="auto" w:fill="FFFFFF"/>
        </w:rPr>
        <w:t xml:space="preserve"> Accessibility </w:t>
      </w:r>
      <w:r w:rsidR="004350F8" w:rsidRPr="00D45372">
        <w:rPr>
          <w:rStyle w:val="ft"/>
          <w:rFonts w:ascii="Arial" w:hAnsi="Arial" w:cs="Arial"/>
          <w:i/>
          <w:sz w:val="16"/>
          <w:szCs w:val="16"/>
          <w:shd w:val="clear" w:color="auto" w:fill="FFFFFF"/>
        </w:rPr>
        <w:t>and usability of the</w:t>
      </w:r>
      <w:r w:rsidR="004350F8" w:rsidRPr="00D45372">
        <w:rPr>
          <w:rStyle w:val="apple-converted-space"/>
          <w:rFonts w:ascii="Arial" w:hAnsi="Arial" w:cs="Arial"/>
          <w:i/>
          <w:sz w:val="16"/>
          <w:szCs w:val="16"/>
          <w:shd w:val="clear" w:color="auto" w:fill="FFFFFF"/>
        </w:rPr>
        <w:t> </w:t>
      </w:r>
      <w:r w:rsidR="004350F8" w:rsidRPr="00D45372">
        <w:rPr>
          <w:rStyle w:val="Accentuation"/>
          <w:rFonts w:ascii="Arial" w:hAnsi="Arial" w:cs="Arial"/>
          <w:bCs/>
          <w:sz w:val="16"/>
          <w:szCs w:val="16"/>
          <w:shd w:val="clear" w:color="auto" w:fill="FFFFFF"/>
        </w:rPr>
        <w:t>built environment</w:t>
      </w:r>
      <w:r w:rsidRPr="001A7B17">
        <w:rPr>
          <w:rFonts w:ascii="Arial" w:hAnsi="Arial" w:cs="Arial"/>
          <w:noProof/>
          <w:sz w:val="16"/>
        </w:rPr>
        <w:t>. 2011.</w:t>
      </w:r>
      <w:bookmarkEnd w:id="2"/>
    </w:p>
    <w:p w:rsidR="001A7B17" w:rsidRPr="00450BAA" w:rsidRDefault="001A7B17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  <w:lang w:val="fr-CA"/>
        </w:rPr>
      </w:pPr>
      <w:bookmarkStart w:id="3" w:name="_ENREF_3"/>
      <w:r w:rsidRPr="001A7B17">
        <w:rPr>
          <w:rFonts w:ascii="Arial" w:hAnsi="Arial" w:cs="Arial"/>
          <w:noProof/>
          <w:sz w:val="16"/>
        </w:rPr>
        <w:t xml:space="preserve">3. Figoni Sf, McClain L, Bell AA, Degnan JM, Norbury NE, Rettele RR. Accessibility of physical fitness facilities in the Kansas City metropolitan area. </w:t>
      </w:r>
      <w:r w:rsidRPr="00450BAA">
        <w:rPr>
          <w:rFonts w:ascii="Arial" w:hAnsi="Arial" w:cs="Arial"/>
          <w:i/>
          <w:noProof/>
          <w:sz w:val="16"/>
          <w:lang w:val="fr-CA"/>
        </w:rPr>
        <w:t>Rehabilitation</w:t>
      </w:r>
      <w:r w:rsidRPr="00450BAA">
        <w:rPr>
          <w:rFonts w:ascii="Arial" w:hAnsi="Arial" w:cs="Arial"/>
          <w:noProof/>
          <w:sz w:val="16"/>
          <w:lang w:val="fr-CA"/>
        </w:rPr>
        <w:t xml:space="preserve">. 1998;3(3):66-78. </w:t>
      </w:r>
      <w:bookmarkEnd w:id="3"/>
    </w:p>
    <w:p w:rsidR="001A7B17" w:rsidRPr="00450BAA" w:rsidRDefault="001A7B17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  <w:lang w:val="fr-CA"/>
        </w:rPr>
      </w:pPr>
      <w:bookmarkStart w:id="4" w:name="_ENREF_4"/>
      <w:r w:rsidRPr="00450BAA">
        <w:rPr>
          <w:rFonts w:ascii="Arial" w:hAnsi="Arial" w:cs="Arial"/>
          <w:noProof/>
          <w:sz w:val="16"/>
          <w:lang w:val="fr-CA"/>
        </w:rPr>
        <w:t>4. Service de l’aménagement du territoire de la Ville de Québec. Guide pratique d’accessibilité universelle. 2010 - [cited. Available from</w:t>
      </w:r>
      <w:proofErr w:type="gramStart"/>
      <w:r w:rsidRPr="00450BAA">
        <w:rPr>
          <w:rFonts w:ascii="Arial" w:hAnsi="Arial" w:cs="Arial"/>
          <w:noProof/>
          <w:sz w:val="16"/>
          <w:lang w:val="fr-CA"/>
        </w:rPr>
        <w:t xml:space="preserve">: </w:t>
      </w:r>
      <w:hyperlink r:id="rId10" w:history="1">
        <w:r w:rsidRPr="00450BAA">
          <w:rPr>
            <w:rStyle w:val="Lienhypertexte"/>
            <w:rFonts w:ascii="Arial" w:hAnsi="Arial" w:cs="Arial"/>
            <w:noProof/>
            <w:sz w:val="16"/>
            <w:lang w:val="fr-CA"/>
          </w:rPr>
          <w:t>www.irdpq.qc.ca/communication/publications/guide_accessibilite/acces_Manuel_utilisation_2010.pdf</w:t>
        </w:r>
      </w:hyperlink>
      <w:r w:rsidRPr="00450BAA">
        <w:rPr>
          <w:rFonts w:ascii="Arial" w:hAnsi="Arial" w:cs="Arial"/>
          <w:noProof/>
          <w:sz w:val="16"/>
          <w:lang w:val="fr-CA"/>
        </w:rPr>
        <w:t>.</w:t>
      </w:r>
      <w:bookmarkEnd w:id="4"/>
      <w:proofErr w:type="gramEnd"/>
    </w:p>
    <w:p w:rsidR="001A7B17" w:rsidRPr="00450BAA" w:rsidRDefault="001A7B17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  <w:lang w:val="fr-CA"/>
        </w:rPr>
      </w:pPr>
      <w:bookmarkStart w:id="5" w:name="_ENREF_5"/>
      <w:r w:rsidRPr="00450BAA">
        <w:rPr>
          <w:rFonts w:ascii="Arial" w:hAnsi="Arial" w:cs="Arial"/>
          <w:noProof/>
          <w:sz w:val="16"/>
          <w:lang w:val="fr-CA"/>
        </w:rPr>
        <w:t>5. UNAPEI. Guide pratique de la signalétique et des pictogrammes. UNAPEI. 2012 - [cited. Available from</w:t>
      </w:r>
      <w:proofErr w:type="gramStart"/>
      <w:r w:rsidRPr="00450BAA">
        <w:rPr>
          <w:rFonts w:ascii="Arial" w:hAnsi="Arial" w:cs="Arial"/>
          <w:noProof/>
          <w:sz w:val="16"/>
          <w:lang w:val="fr-CA"/>
        </w:rPr>
        <w:t xml:space="preserve">: </w:t>
      </w:r>
      <w:hyperlink r:id="rId11" w:history="1">
        <w:r w:rsidRPr="00450BAA">
          <w:rPr>
            <w:rStyle w:val="Lienhypertexte"/>
            <w:rFonts w:ascii="Arial" w:hAnsi="Arial" w:cs="Arial"/>
            <w:noProof/>
            <w:sz w:val="16"/>
            <w:lang w:val="fr-CA"/>
          </w:rPr>
          <w:t>http://www.tourisme-handicaps.org/site/assets/files/1041/guidesignaletiquepictogrammes.pdf</w:t>
        </w:r>
      </w:hyperlink>
      <w:r w:rsidRPr="00450BAA">
        <w:rPr>
          <w:rFonts w:ascii="Arial" w:hAnsi="Arial" w:cs="Arial"/>
          <w:noProof/>
          <w:sz w:val="16"/>
          <w:lang w:val="fr-CA"/>
        </w:rPr>
        <w:t>.</w:t>
      </w:r>
      <w:bookmarkEnd w:id="5"/>
      <w:proofErr w:type="gramEnd"/>
    </w:p>
    <w:p w:rsidR="001A7B17" w:rsidRPr="00450BAA" w:rsidRDefault="001A7B17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  <w:lang w:val="fr-CA"/>
        </w:rPr>
      </w:pPr>
      <w:bookmarkStart w:id="6" w:name="_ENREF_6"/>
      <w:r w:rsidRPr="00450BAA">
        <w:rPr>
          <w:rFonts w:ascii="Arial" w:hAnsi="Arial" w:cs="Arial"/>
          <w:noProof/>
          <w:sz w:val="16"/>
          <w:lang w:val="fr-CA"/>
        </w:rPr>
        <w:t>6. Ministère de la ville de la jeunnesse et des sports. Pôle ressources national Sport et Handicaps. France: Ministère de la ville de la jeunnesse et des sports. 2012 - [cited. Available from</w:t>
      </w:r>
      <w:proofErr w:type="gramStart"/>
      <w:r w:rsidRPr="00450BAA">
        <w:rPr>
          <w:rFonts w:ascii="Arial" w:hAnsi="Arial" w:cs="Arial"/>
          <w:noProof/>
          <w:sz w:val="16"/>
          <w:lang w:val="fr-CA"/>
        </w:rPr>
        <w:t xml:space="preserve">: </w:t>
      </w:r>
      <w:hyperlink r:id="rId12" w:history="1">
        <w:r w:rsidRPr="00450BAA">
          <w:rPr>
            <w:rStyle w:val="Lienhypertexte"/>
            <w:rFonts w:ascii="Arial" w:hAnsi="Arial" w:cs="Arial"/>
            <w:noProof/>
            <w:sz w:val="16"/>
            <w:lang w:val="fr-CA"/>
          </w:rPr>
          <w:t>http://www.handicaps.sports.gouv.fr/</w:t>
        </w:r>
      </w:hyperlink>
      <w:r w:rsidRPr="00450BAA">
        <w:rPr>
          <w:rFonts w:ascii="Arial" w:hAnsi="Arial" w:cs="Arial"/>
          <w:noProof/>
          <w:sz w:val="16"/>
          <w:lang w:val="fr-CA"/>
        </w:rPr>
        <w:t>.</w:t>
      </w:r>
      <w:bookmarkEnd w:id="6"/>
      <w:proofErr w:type="gramEnd"/>
    </w:p>
    <w:p w:rsidR="001A7B17" w:rsidRPr="00450BAA" w:rsidRDefault="001A7B17" w:rsidP="001A7B17">
      <w:pPr>
        <w:spacing w:after="0" w:line="240" w:lineRule="auto"/>
        <w:ind w:left="720" w:hanging="720"/>
        <w:rPr>
          <w:rFonts w:ascii="Arial" w:hAnsi="Arial" w:cs="Arial"/>
          <w:noProof/>
          <w:sz w:val="16"/>
          <w:lang w:val="fr-CA"/>
        </w:rPr>
      </w:pPr>
      <w:bookmarkStart w:id="7" w:name="_ENREF_7"/>
      <w:r w:rsidRPr="00450BAA">
        <w:rPr>
          <w:rFonts w:ascii="Arial" w:hAnsi="Arial" w:cs="Arial"/>
          <w:noProof/>
          <w:sz w:val="16"/>
          <w:lang w:val="fr-CA"/>
        </w:rPr>
        <w:t>7. ArgoServices. Fiches pratiques. 2011 - [cited. Available from</w:t>
      </w:r>
      <w:proofErr w:type="gramStart"/>
      <w:r w:rsidRPr="00450BAA">
        <w:rPr>
          <w:rFonts w:ascii="Arial" w:hAnsi="Arial" w:cs="Arial"/>
          <w:noProof/>
          <w:sz w:val="16"/>
          <w:lang w:val="fr-CA"/>
        </w:rPr>
        <w:t xml:space="preserve">: </w:t>
      </w:r>
      <w:hyperlink r:id="rId13" w:history="1">
        <w:r w:rsidRPr="00450BAA">
          <w:rPr>
            <w:rStyle w:val="Lienhypertexte"/>
            <w:rFonts w:ascii="Arial" w:hAnsi="Arial" w:cs="Arial"/>
            <w:noProof/>
            <w:sz w:val="16"/>
            <w:lang w:val="fr-CA"/>
          </w:rPr>
          <w:t>http://www.argos-services.com/categorie/boite-a-outils/fiches-pratiques/</w:t>
        </w:r>
      </w:hyperlink>
      <w:r w:rsidRPr="00450BAA">
        <w:rPr>
          <w:rFonts w:ascii="Arial" w:hAnsi="Arial" w:cs="Arial"/>
          <w:noProof/>
          <w:sz w:val="16"/>
          <w:lang w:val="fr-CA"/>
        </w:rPr>
        <w:t>.</w:t>
      </w:r>
      <w:bookmarkEnd w:id="7"/>
      <w:proofErr w:type="gramEnd"/>
    </w:p>
    <w:p w:rsidR="001A7B17" w:rsidRPr="001A7B17" w:rsidRDefault="001A7B17" w:rsidP="001A7B17">
      <w:pPr>
        <w:spacing w:line="240" w:lineRule="auto"/>
        <w:ind w:left="720" w:hanging="720"/>
        <w:rPr>
          <w:rFonts w:ascii="Arial" w:hAnsi="Arial" w:cs="Arial"/>
          <w:noProof/>
          <w:sz w:val="16"/>
        </w:rPr>
      </w:pPr>
      <w:bookmarkStart w:id="8" w:name="_ENREF_8"/>
      <w:r w:rsidRPr="00450BAA">
        <w:rPr>
          <w:rFonts w:ascii="Arial" w:hAnsi="Arial" w:cs="Arial"/>
          <w:noProof/>
          <w:sz w:val="16"/>
          <w:lang w:val="fr-CA"/>
        </w:rPr>
        <w:t>8. OPHQ. À part entière : pour un véritable exercice du droit à l’égalité », Politique gouvernementale pour accroître la participation sociale des personnes handicapées</w:t>
      </w:r>
      <w:r w:rsidR="008250EC" w:rsidRPr="00450BAA">
        <w:rPr>
          <w:rFonts w:ascii="Arial" w:hAnsi="Arial" w:cs="Arial"/>
          <w:noProof/>
          <w:sz w:val="16"/>
          <w:lang w:val="fr-CA"/>
        </w:rPr>
        <w:t xml:space="preserve"> </w:t>
      </w:r>
      <w:r w:rsidRPr="00450BAA">
        <w:rPr>
          <w:rFonts w:ascii="Arial" w:hAnsi="Arial" w:cs="Arial"/>
          <w:noProof/>
          <w:sz w:val="16"/>
          <w:lang w:val="fr-CA"/>
        </w:rPr>
        <w:t xml:space="preserve">2009. </w:t>
      </w:r>
      <w:r w:rsidRPr="001A7B17">
        <w:rPr>
          <w:rFonts w:ascii="Arial" w:hAnsi="Arial" w:cs="Arial"/>
          <w:noProof/>
          <w:sz w:val="16"/>
        </w:rPr>
        <w:t xml:space="preserve">Available from: </w:t>
      </w:r>
      <w:hyperlink r:id="rId14" w:history="1">
        <w:r w:rsidRPr="001A7B17">
          <w:rPr>
            <w:rStyle w:val="Lienhypertexte"/>
            <w:rFonts w:ascii="Arial" w:hAnsi="Arial" w:cs="Arial"/>
            <w:noProof/>
            <w:sz w:val="16"/>
          </w:rPr>
          <w:t>http://www.ophq.gouv.qc.ca/fileadmin/documents/Politique_a_part_entiere_Acc.pdf</w:t>
        </w:r>
      </w:hyperlink>
      <w:r w:rsidRPr="001A7B17">
        <w:rPr>
          <w:rFonts w:ascii="Arial" w:hAnsi="Arial" w:cs="Arial"/>
          <w:noProof/>
          <w:sz w:val="16"/>
        </w:rPr>
        <w:t>.</w:t>
      </w:r>
      <w:bookmarkEnd w:id="8"/>
    </w:p>
    <w:p w:rsidR="001A7B17" w:rsidRDefault="001A7B17" w:rsidP="001A7B17">
      <w:pPr>
        <w:spacing w:line="240" w:lineRule="auto"/>
        <w:rPr>
          <w:rFonts w:ascii="Arial" w:hAnsi="Arial" w:cs="Arial"/>
          <w:noProof/>
          <w:sz w:val="16"/>
        </w:rPr>
      </w:pPr>
    </w:p>
    <w:p w:rsidR="000F5A01" w:rsidRDefault="00442C88" w:rsidP="00FD456C">
      <w:pPr>
        <w:spacing w:line="240" w:lineRule="auto"/>
        <w:ind w:left="720" w:hanging="720"/>
      </w:pPr>
      <w:r>
        <w:fldChar w:fldCharType="end"/>
      </w:r>
    </w:p>
    <w:sectPr w:rsidR="000F5A01" w:rsidSect="004417F0">
      <w:headerReference w:type="default" r:id="rId15"/>
      <w:footerReference w:type="default" r:id="rId16"/>
      <w:pgSz w:w="20160" w:h="12240" w:orient="landscape" w:code="5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11" w:rsidRDefault="00350011" w:rsidP="00C546EB">
      <w:pPr>
        <w:spacing w:after="0" w:line="240" w:lineRule="auto"/>
      </w:pPr>
      <w:r>
        <w:separator/>
      </w:r>
    </w:p>
  </w:endnote>
  <w:endnote w:type="continuationSeparator" w:id="0">
    <w:p w:rsidR="00350011" w:rsidRDefault="00350011" w:rsidP="00C5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F4" w:rsidRPr="006C1BDB" w:rsidRDefault="00F971F4" w:rsidP="006C1BDB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11" w:rsidRDefault="00350011" w:rsidP="00C546EB">
      <w:pPr>
        <w:spacing w:after="0" w:line="240" w:lineRule="auto"/>
      </w:pPr>
      <w:r>
        <w:separator/>
      </w:r>
    </w:p>
  </w:footnote>
  <w:footnote w:type="continuationSeparator" w:id="0">
    <w:p w:rsidR="00350011" w:rsidRDefault="00350011" w:rsidP="00C5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9339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1401"/>
      <w:gridCol w:w="1134"/>
      <w:gridCol w:w="1134"/>
      <w:gridCol w:w="1134"/>
      <w:gridCol w:w="1134"/>
      <w:gridCol w:w="1134"/>
      <w:gridCol w:w="1134"/>
      <w:gridCol w:w="1134"/>
    </w:tblGrid>
    <w:tr w:rsidR="004417F0" w:rsidTr="00AB23B7">
      <w:trPr>
        <w:trHeight w:val="1134"/>
      </w:trPr>
      <w:tc>
        <w:tcPr>
          <w:tcW w:w="11401" w:type="dxa"/>
          <w:vAlign w:val="center"/>
        </w:tcPr>
        <w:p w:rsidR="004417F0" w:rsidRDefault="004417F0" w:rsidP="00144644">
          <w:pPr>
            <w:pStyle w:val="En-tte"/>
            <w:tabs>
              <w:tab w:val="clear" w:pos="4320"/>
              <w:tab w:val="clear" w:pos="8640"/>
              <w:tab w:val="right" w:pos="-3828"/>
              <w:tab w:val="left" w:pos="15593"/>
            </w:tabs>
            <w:ind w:left="460" w:hanging="426"/>
            <w:rPr>
              <w:noProof/>
            </w:rPr>
          </w:pPr>
          <w:r>
            <w:rPr>
              <w:rFonts w:ascii="Arial" w:hAnsi="Arial"/>
              <w:b/>
              <w:sz w:val="32"/>
            </w:rPr>
            <w:t>11. Desks</w:t>
          </w:r>
        </w:p>
      </w:tc>
      <w:tc>
        <w:tcPr>
          <w:tcW w:w="1134" w:type="dxa"/>
          <w:vAlign w:val="center"/>
        </w:tcPr>
        <w:p w:rsidR="004417F0" w:rsidRDefault="00F907A6" w:rsidP="00AB23B7">
          <w:pPr>
            <w:jc w:val="center"/>
          </w:pPr>
          <w:r>
            <w:rPr>
              <w:rFonts w:ascii="Arial" w:hAnsi="Arial" w:cs="Arial"/>
              <w:noProof/>
              <w:lang w:val="fr-CA" w:eastAsia="fr-CA" w:bidi="ar-SA"/>
            </w:rPr>
            <w:drawing>
              <wp:inline distT="0" distB="0" distL="0" distR="0" wp14:anchorId="5A27B7EA" wp14:editId="40C77B94">
                <wp:extent cx="540000" cy="540000"/>
                <wp:effectExtent l="0" t="0" r="0" b="0"/>
                <wp:docPr id="11" name="Image 11" descr="X:\Univers-Cite\Projet MAUAP\Images\Pictogrammes\Inclinomèt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Univers-Cite\Projet MAUAP\Images\Pictogrammes\Inclinomèt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4417F0" w:rsidRPr="00AD53A8" w:rsidRDefault="00F907A6" w:rsidP="00AB23B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fr-CA" w:eastAsia="fr-CA" w:bidi="ar-SA"/>
            </w:rPr>
            <w:drawing>
              <wp:inline distT="0" distB="0" distL="0" distR="0" wp14:anchorId="7A2B8A81" wp14:editId="736D7A82">
                <wp:extent cx="540000" cy="540000"/>
                <wp:effectExtent l="0" t="0" r="0" b="0"/>
                <wp:docPr id="12" name="Image 12" descr="X:\Univers-Cite\Projet MAUAP\Images\Pictogrammes\Luxmèt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X:\Univers-Cite\Projet MAUAP\Images\Pictogrammes\Luxmèt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4417F0" w:rsidRPr="00AD53A8" w:rsidRDefault="00F907A6" w:rsidP="00AB23B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fr-CA" w:eastAsia="fr-CA" w:bidi="ar-SA"/>
            </w:rPr>
            <w:drawing>
              <wp:inline distT="0" distB="0" distL="0" distR="0" wp14:anchorId="6521FAC2" wp14:editId="639DC44F">
                <wp:extent cx="540000" cy="540000"/>
                <wp:effectExtent l="0" t="0" r="0" b="0"/>
                <wp:docPr id="13" name="Image 13" descr="X:\Univers-Cite\Projet MAUAP\Images\Pictogrammes\Rub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X:\Univers-Cite\Projet MAUAP\Images\Pictogrammes\Ruba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4417F0" w:rsidRDefault="004417F0" w:rsidP="00AB23B7">
          <w:pPr>
            <w:jc w:val="center"/>
          </w:pPr>
        </w:p>
      </w:tc>
      <w:tc>
        <w:tcPr>
          <w:tcW w:w="1134" w:type="dxa"/>
          <w:vAlign w:val="center"/>
        </w:tcPr>
        <w:p w:rsidR="004417F0" w:rsidRPr="00AD53A8" w:rsidRDefault="004417F0" w:rsidP="00AB23B7">
          <w:pPr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:rsidR="004417F0" w:rsidRPr="00AD53A8" w:rsidRDefault="004417F0" w:rsidP="00AB23B7">
          <w:pPr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:rsidR="004417F0" w:rsidRPr="00AD53A8" w:rsidRDefault="004417F0" w:rsidP="00AB23B7">
          <w:pPr>
            <w:jc w:val="center"/>
            <w:rPr>
              <w:rFonts w:ascii="Arial" w:hAnsi="Arial" w:cs="Arial"/>
            </w:rPr>
          </w:pPr>
        </w:p>
      </w:tc>
    </w:tr>
  </w:tbl>
  <w:p w:rsidR="002808DF" w:rsidRPr="007F7C03" w:rsidRDefault="002808DF" w:rsidP="002808DF">
    <w:pPr>
      <w:pStyle w:val="En-tte"/>
      <w:tabs>
        <w:tab w:val="left" w:pos="15593"/>
      </w:tabs>
      <w:ind w:left="426" w:hanging="710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874"/>
    <w:multiLevelType w:val="hybridMultilevel"/>
    <w:tmpl w:val="B538A952"/>
    <w:lvl w:ilvl="0" w:tplc="25D2587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5E069BC6">
      <w:numFmt w:val="bullet"/>
      <w:lvlText w:val="-"/>
      <w:lvlJc w:val="left"/>
      <w:pPr>
        <w:ind w:left="1637" w:hanging="360"/>
      </w:pPr>
      <w:rPr>
        <w:rFonts w:ascii="Arial" w:eastAsia="Arial" w:hAnsi="Arial" w:cs="Arial" w:hint="default"/>
        <w:b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7679"/>
    <w:multiLevelType w:val="hybridMultilevel"/>
    <w:tmpl w:val="C47443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24E5"/>
    <w:multiLevelType w:val="hybridMultilevel"/>
    <w:tmpl w:val="951E1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7C15"/>
    <w:multiLevelType w:val="hybridMultilevel"/>
    <w:tmpl w:val="87DC7E3A"/>
    <w:lvl w:ilvl="0" w:tplc="ECA4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0CCE"/>
    <w:multiLevelType w:val="hybridMultilevel"/>
    <w:tmpl w:val="C8D87CCC"/>
    <w:lvl w:ilvl="0" w:tplc="27649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060E"/>
    <w:multiLevelType w:val="hybridMultilevel"/>
    <w:tmpl w:val="62D043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9072E"/>
    <w:multiLevelType w:val="hybridMultilevel"/>
    <w:tmpl w:val="8848D662"/>
    <w:lvl w:ilvl="0" w:tplc="FF8C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3D7A"/>
    <w:multiLevelType w:val="hybridMultilevel"/>
    <w:tmpl w:val="6D70C1AE"/>
    <w:lvl w:ilvl="0" w:tplc="A58C5710">
      <w:start w:val="10"/>
      <w:numFmt w:val="decimal"/>
      <w:lvlText w:val="%1."/>
      <w:lvlJc w:val="left"/>
      <w:pPr>
        <w:ind w:left="76" w:hanging="360"/>
      </w:pPr>
      <w:rPr>
        <w:rFonts w:ascii="Arial" w:hAnsi="Arial" w:cs="Arial" w:hint="default"/>
        <w:b/>
        <w:sz w:val="32"/>
        <w:szCs w:val="32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D901EF2"/>
    <w:multiLevelType w:val="hybridMultilevel"/>
    <w:tmpl w:val="C9961B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52328"/>
    <w:multiLevelType w:val="hybridMultilevel"/>
    <w:tmpl w:val="CD3C266A"/>
    <w:lvl w:ilvl="0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9622475"/>
    <w:multiLevelType w:val="hybridMultilevel"/>
    <w:tmpl w:val="98683B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E1141"/>
    <w:multiLevelType w:val="multilevel"/>
    <w:tmpl w:val="8618BCFE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67B1245"/>
    <w:multiLevelType w:val="hybridMultilevel"/>
    <w:tmpl w:val="FA6457AC"/>
    <w:lvl w:ilvl="0" w:tplc="CF56A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90F59"/>
    <w:multiLevelType w:val="hybridMultilevel"/>
    <w:tmpl w:val="13AE5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4534C"/>
    <w:multiLevelType w:val="hybridMultilevel"/>
    <w:tmpl w:val="AF4A278A"/>
    <w:lvl w:ilvl="0" w:tplc="659A410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2"/>
        <w:szCs w:val="22"/>
      </w:rPr>
    </w:lvl>
    <w:lvl w:ilvl="1" w:tplc="253E0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74ADC"/>
    <w:multiLevelType w:val="hybridMultilevel"/>
    <w:tmpl w:val="5826F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24661"/>
    <w:multiLevelType w:val="hybridMultilevel"/>
    <w:tmpl w:val="49BAC2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D0D24"/>
    <w:multiLevelType w:val="multilevel"/>
    <w:tmpl w:val="0C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8">
    <w:nsid w:val="63F466BB"/>
    <w:multiLevelType w:val="hybridMultilevel"/>
    <w:tmpl w:val="E3B63D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263E8"/>
    <w:multiLevelType w:val="hybridMultilevel"/>
    <w:tmpl w:val="D5A0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A8912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D09BF"/>
    <w:multiLevelType w:val="hybridMultilevel"/>
    <w:tmpl w:val="52E6BA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41404"/>
    <w:multiLevelType w:val="hybridMultilevel"/>
    <w:tmpl w:val="08DE761C"/>
    <w:lvl w:ilvl="0" w:tplc="A4F8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9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0"/>
  </w:num>
  <w:num w:numId="12">
    <w:abstractNumId w:val="20"/>
  </w:num>
  <w:num w:numId="13">
    <w:abstractNumId w:val="6"/>
  </w:num>
  <w:num w:numId="14">
    <w:abstractNumId w:val="1"/>
  </w:num>
  <w:num w:numId="15">
    <w:abstractNumId w:val="21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15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teph&lt;/Style&gt;&lt;LeftDelim&gt;{&lt;/LeftDelim&gt;&lt;RightDelim&gt;}&lt;/RightDelim&gt;&lt;FontName&gt;Arial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axzxax04xfpd6ez9z45vdsarpp0ztf5v5sd&quot;&gt;MAUAP&lt;record-ids&gt;&lt;item&gt;1&lt;/item&gt;&lt;item&gt;2&lt;/item&gt;&lt;item&gt;10&lt;/item&gt;&lt;item&gt;40&lt;/item&gt;&lt;item&gt;41&lt;/item&gt;&lt;item&gt;42&lt;/item&gt;&lt;item&gt;49&lt;/item&gt;&lt;item&gt;53&lt;/item&gt;&lt;/record-ids&gt;&lt;/item&gt;&lt;/Libraries&gt;"/>
  </w:docVars>
  <w:rsids>
    <w:rsidRoot w:val="00BB1785"/>
    <w:rsid w:val="000165E4"/>
    <w:rsid w:val="00031BA5"/>
    <w:rsid w:val="000356BA"/>
    <w:rsid w:val="00066EA0"/>
    <w:rsid w:val="0007009F"/>
    <w:rsid w:val="000F5A01"/>
    <w:rsid w:val="00122B55"/>
    <w:rsid w:val="00144644"/>
    <w:rsid w:val="00155B7B"/>
    <w:rsid w:val="00171A42"/>
    <w:rsid w:val="001725E3"/>
    <w:rsid w:val="001815C4"/>
    <w:rsid w:val="001A7B17"/>
    <w:rsid w:val="001B5023"/>
    <w:rsid w:val="001D0A8A"/>
    <w:rsid w:val="001D0B12"/>
    <w:rsid w:val="001D2D23"/>
    <w:rsid w:val="002026CB"/>
    <w:rsid w:val="00202991"/>
    <w:rsid w:val="00220703"/>
    <w:rsid w:val="00240D1A"/>
    <w:rsid w:val="00243E57"/>
    <w:rsid w:val="00247851"/>
    <w:rsid w:val="00263880"/>
    <w:rsid w:val="002808DF"/>
    <w:rsid w:val="002961B5"/>
    <w:rsid w:val="00297842"/>
    <w:rsid w:val="002A055F"/>
    <w:rsid w:val="002B08F2"/>
    <w:rsid w:val="002F70A4"/>
    <w:rsid w:val="00325A0A"/>
    <w:rsid w:val="00335795"/>
    <w:rsid w:val="00350011"/>
    <w:rsid w:val="00353202"/>
    <w:rsid w:val="003709BE"/>
    <w:rsid w:val="00395F5C"/>
    <w:rsid w:val="003A301D"/>
    <w:rsid w:val="003B3B3E"/>
    <w:rsid w:val="003C2361"/>
    <w:rsid w:val="00423037"/>
    <w:rsid w:val="004340E0"/>
    <w:rsid w:val="004350F8"/>
    <w:rsid w:val="004417F0"/>
    <w:rsid w:val="00442C88"/>
    <w:rsid w:val="00442E5B"/>
    <w:rsid w:val="0044513B"/>
    <w:rsid w:val="00450BAA"/>
    <w:rsid w:val="00473BE3"/>
    <w:rsid w:val="00491C73"/>
    <w:rsid w:val="004964BE"/>
    <w:rsid w:val="004A6EF0"/>
    <w:rsid w:val="004E2481"/>
    <w:rsid w:val="004F2640"/>
    <w:rsid w:val="005032BA"/>
    <w:rsid w:val="005172C4"/>
    <w:rsid w:val="005230AB"/>
    <w:rsid w:val="0052598A"/>
    <w:rsid w:val="00573512"/>
    <w:rsid w:val="005A0390"/>
    <w:rsid w:val="005A4F40"/>
    <w:rsid w:val="005B0357"/>
    <w:rsid w:val="005B1AFC"/>
    <w:rsid w:val="005C221C"/>
    <w:rsid w:val="005C7FD5"/>
    <w:rsid w:val="005D55CF"/>
    <w:rsid w:val="00600E74"/>
    <w:rsid w:val="00614390"/>
    <w:rsid w:val="006376DB"/>
    <w:rsid w:val="0064533A"/>
    <w:rsid w:val="00695714"/>
    <w:rsid w:val="006C1BDB"/>
    <w:rsid w:val="006F02E3"/>
    <w:rsid w:val="006F5377"/>
    <w:rsid w:val="007231F8"/>
    <w:rsid w:val="007634CE"/>
    <w:rsid w:val="007A0C9E"/>
    <w:rsid w:val="007B5028"/>
    <w:rsid w:val="007F3F96"/>
    <w:rsid w:val="007F7C03"/>
    <w:rsid w:val="00823DED"/>
    <w:rsid w:val="008240BE"/>
    <w:rsid w:val="008245CD"/>
    <w:rsid w:val="008250EC"/>
    <w:rsid w:val="008710AD"/>
    <w:rsid w:val="00871B44"/>
    <w:rsid w:val="0087264E"/>
    <w:rsid w:val="00882CAE"/>
    <w:rsid w:val="00893573"/>
    <w:rsid w:val="008D19B1"/>
    <w:rsid w:val="008D512F"/>
    <w:rsid w:val="0093102D"/>
    <w:rsid w:val="0094689B"/>
    <w:rsid w:val="009745B9"/>
    <w:rsid w:val="0099253C"/>
    <w:rsid w:val="009B7854"/>
    <w:rsid w:val="009F09C4"/>
    <w:rsid w:val="009F2BE3"/>
    <w:rsid w:val="00A03533"/>
    <w:rsid w:val="00A039CA"/>
    <w:rsid w:val="00A049E1"/>
    <w:rsid w:val="00A24DD6"/>
    <w:rsid w:val="00A76A6A"/>
    <w:rsid w:val="00AA5807"/>
    <w:rsid w:val="00AB18F1"/>
    <w:rsid w:val="00AC1DC2"/>
    <w:rsid w:val="00B032B9"/>
    <w:rsid w:val="00B03897"/>
    <w:rsid w:val="00B0770F"/>
    <w:rsid w:val="00B2034F"/>
    <w:rsid w:val="00B20EE5"/>
    <w:rsid w:val="00B3233E"/>
    <w:rsid w:val="00B651FD"/>
    <w:rsid w:val="00B85AA2"/>
    <w:rsid w:val="00B96AE2"/>
    <w:rsid w:val="00BA3987"/>
    <w:rsid w:val="00BB1785"/>
    <w:rsid w:val="00BC1367"/>
    <w:rsid w:val="00BE5614"/>
    <w:rsid w:val="00BE59A1"/>
    <w:rsid w:val="00C47355"/>
    <w:rsid w:val="00C51D78"/>
    <w:rsid w:val="00C546EB"/>
    <w:rsid w:val="00C6285C"/>
    <w:rsid w:val="00C822FD"/>
    <w:rsid w:val="00CC2232"/>
    <w:rsid w:val="00CF765A"/>
    <w:rsid w:val="00D20683"/>
    <w:rsid w:val="00D7269B"/>
    <w:rsid w:val="00DA56F0"/>
    <w:rsid w:val="00DC11B0"/>
    <w:rsid w:val="00DE30E0"/>
    <w:rsid w:val="00DF0ED3"/>
    <w:rsid w:val="00DF59C7"/>
    <w:rsid w:val="00DF7DFB"/>
    <w:rsid w:val="00E068AC"/>
    <w:rsid w:val="00E27831"/>
    <w:rsid w:val="00E27FF0"/>
    <w:rsid w:val="00E50EBB"/>
    <w:rsid w:val="00E65DEA"/>
    <w:rsid w:val="00E95DC4"/>
    <w:rsid w:val="00EA4E5E"/>
    <w:rsid w:val="00ED0B63"/>
    <w:rsid w:val="00F4662F"/>
    <w:rsid w:val="00F83D2B"/>
    <w:rsid w:val="00F907A6"/>
    <w:rsid w:val="00F971F4"/>
    <w:rsid w:val="00FC63B4"/>
    <w:rsid w:val="00FD456C"/>
    <w:rsid w:val="00FE1E1D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en-C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EA0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6EA0"/>
    <w:pPr>
      <w:keepNext/>
      <w:keepLines/>
      <w:numPr>
        <w:ilvl w:val="1"/>
        <w:numId w:val="8"/>
      </w:numPr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6EA0"/>
    <w:pPr>
      <w:keepNext/>
      <w:keepLines/>
      <w:numPr>
        <w:ilvl w:val="2"/>
        <w:numId w:val="8"/>
      </w:numPr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6EA0"/>
    <w:pPr>
      <w:keepNext/>
      <w:keepLines/>
      <w:numPr>
        <w:ilvl w:val="3"/>
        <w:numId w:val="8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6EA0"/>
    <w:pPr>
      <w:keepNext/>
      <w:keepLines/>
      <w:numPr>
        <w:ilvl w:val="4"/>
        <w:numId w:val="8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6EA0"/>
    <w:pPr>
      <w:keepNext/>
      <w:keepLines/>
      <w:numPr>
        <w:ilvl w:val="5"/>
        <w:numId w:val="8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6EA0"/>
    <w:pPr>
      <w:keepNext/>
      <w:keepLines/>
      <w:numPr>
        <w:ilvl w:val="6"/>
        <w:numId w:val="8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6EA0"/>
    <w:pPr>
      <w:keepNext/>
      <w:keepLines/>
      <w:numPr>
        <w:ilvl w:val="7"/>
        <w:numId w:val="8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6EA0"/>
    <w:pPr>
      <w:keepNext/>
      <w:keepLines/>
      <w:numPr>
        <w:ilvl w:val="8"/>
        <w:numId w:val="8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46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6EB"/>
  </w:style>
  <w:style w:type="paragraph" w:styleId="Pieddepage">
    <w:name w:val="footer"/>
    <w:basedOn w:val="Normal"/>
    <w:link w:val="PieddepageCar"/>
    <w:uiPriority w:val="99"/>
    <w:unhideWhenUsed/>
    <w:rsid w:val="00C546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6EB"/>
  </w:style>
  <w:style w:type="paragraph" w:styleId="Textedebulles">
    <w:name w:val="Balloon Text"/>
    <w:basedOn w:val="Normal"/>
    <w:link w:val="TextedebullesCar"/>
    <w:uiPriority w:val="99"/>
    <w:semiHidden/>
    <w:unhideWhenUsed/>
    <w:rsid w:val="00C5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6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1E1D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9F09C4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7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F09C4"/>
    <w:rPr>
      <w:rFonts w:ascii="Arial" w:eastAsia="Times New Roman" w:hAnsi="Arial" w:cs="Arial"/>
      <w:sz w:val="17"/>
      <w:lang w:eastAsia="en-CA"/>
    </w:rPr>
  </w:style>
  <w:style w:type="character" w:customStyle="1" w:styleId="Titre1Car">
    <w:name w:val="Titre 1 Car"/>
    <w:basedOn w:val="Policepardfaut"/>
    <w:link w:val="Titre1"/>
    <w:uiPriority w:val="9"/>
    <w:rsid w:val="00066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character" w:customStyle="1" w:styleId="Titre2Car">
    <w:name w:val="Titre 2 Car"/>
    <w:basedOn w:val="Policepardfaut"/>
    <w:link w:val="Titre2"/>
    <w:uiPriority w:val="9"/>
    <w:rsid w:val="0006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CA"/>
    </w:rPr>
  </w:style>
  <w:style w:type="character" w:customStyle="1" w:styleId="Titre3Car">
    <w:name w:val="Titre 3 Car"/>
    <w:basedOn w:val="Policepardfaut"/>
    <w:link w:val="Titre3"/>
    <w:uiPriority w:val="9"/>
    <w:rsid w:val="00066E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CA"/>
    </w:rPr>
  </w:style>
  <w:style w:type="character" w:customStyle="1" w:styleId="Titre4Car">
    <w:name w:val="Titre 4 Car"/>
    <w:basedOn w:val="Policepardfaut"/>
    <w:link w:val="Titre4"/>
    <w:uiPriority w:val="9"/>
    <w:rsid w:val="00066E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066EA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CA"/>
    </w:rPr>
  </w:style>
  <w:style w:type="character" w:customStyle="1" w:styleId="Titre6Car">
    <w:name w:val="Titre 6 Car"/>
    <w:basedOn w:val="Policepardfaut"/>
    <w:link w:val="Titre6"/>
    <w:uiPriority w:val="9"/>
    <w:semiHidden/>
    <w:rsid w:val="00066EA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CA"/>
    </w:rPr>
  </w:style>
  <w:style w:type="character" w:customStyle="1" w:styleId="Titre7Car">
    <w:name w:val="Titre 7 Car"/>
    <w:basedOn w:val="Policepardfaut"/>
    <w:link w:val="Titre7"/>
    <w:uiPriority w:val="9"/>
    <w:semiHidden/>
    <w:rsid w:val="00066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066E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CA"/>
    </w:rPr>
  </w:style>
  <w:style w:type="character" w:customStyle="1" w:styleId="Titre9Car">
    <w:name w:val="Titre 9 Car"/>
    <w:basedOn w:val="Policepardfaut"/>
    <w:link w:val="Titre9"/>
    <w:uiPriority w:val="9"/>
    <w:semiHidden/>
    <w:rsid w:val="00066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CA"/>
    </w:rPr>
  </w:style>
  <w:style w:type="character" w:customStyle="1" w:styleId="apple-converted-space">
    <w:name w:val="apple-converted-space"/>
    <w:basedOn w:val="Policepardfaut"/>
    <w:rsid w:val="004350F8"/>
  </w:style>
  <w:style w:type="character" w:customStyle="1" w:styleId="ft">
    <w:name w:val="ft"/>
    <w:basedOn w:val="Policepardfaut"/>
    <w:rsid w:val="004350F8"/>
  </w:style>
  <w:style w:type="character" w:styleId="Accentuation">
    <w:name w:val="Emphasis"/>
    <w:basedOn w:val="Policepardfaut"/>
    <w:uiPriority w:val="20"/>
    <w:qFormat/>
    <w:rsid w:val="00435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en-C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EA0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6EA0"/>
    <w:pPr>
      <w:keepNext/>
      <w:keepLines/>
      <w:numPr>
        <w:ilvl w:val="1"/>
        <w:numId w:val="8"/>
      </w:numPr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6EA0"/>
    <w:pPr>
      <w:keepNext/>
      <w:keepLines/>
      <w:numPr>
        <w:ilvl w:val="2"/>
        <w:numId w:val="8"/>
      </w:numPr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6EA0"/>
    <w:pPr>
      <w:keepNext/>
      <w:keepLines/>
      <w:numPr>
        <w:ilvl w:val="3"/>
        <w:numId w:val="8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6EA0"/>
    <w:pPr>
      <w:keepNext/>
      <w:keepLines/>
      <w:numPr>
        <w:ilvl w:val="4"/>
        <w:numId w:val="8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6EA0"/>
    <w:pPr>
      <w:keepNext/>
      <w:keepLines/>
      <w:numPr>
        <w:ilvl w:val="5"/>
        <w:numId w:val="8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6EA0"/>
    <w:pPr>
      <w:keepNext/>
      <w:keepLines/>
      <w:numPr>
        <w:ilvl w:val="6"/>
        <w:numId w:val="8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6EA0"/>
    <w:pPr>
      <w:keepNext/>
      <w:keepLines/>
      <w:numPr>
        <w:ilvl w:val="7"/>
        <w:numId w:val="8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6EA0"/>
    <w:pPr>
      <w:keepNext/>
      <w:keepLines/>
      <w:numPr>
        <w:ilvl w:val="8"/>
        <w:numId w:val="8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46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6EB"/>
  </w:style>
  <w:style w:type="paragraph" w:styleId="Pieddepage">
    <w:name w:val="footer"/>
    <w:basedOn w:val="Normal"/>
    <w:link w:val="PieddepageCar"/>
    <w:uiPriority w:val="99"/>
    <w:unhideWhenUsed/>
    <w:rsid w:val="00C546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6EB"/>
  </w:style>
  <w:style w:type="paragraph" w:styleId="Textedebulles">
    <w:name w:val="Balloon Text"/>
    <w:basedOn w:val="Normal"/>
    <w:link w:val="TextedebullesCar"/>
    <w:uiPriority w:val="99"/>
    <w:semiHidden/>
    <w:unhideWhenUsed/>
    <w:rsid w:val="00C5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6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1E1D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9F09C4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7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F09C4"/>
    <w:rPr>
      <w:rFonts w:ascii="Arial" w:eastAsia="Times New Roman" w:hAnsi="Arial" w:cs="Arial"/>
      <w:sz w:val="17"/>
      <w:lang w:eastAsia="en-CA"/>
    </w:rPr>
  </w:style>
  <w:style w:type="character" w:customStyle="1" w:styleId="Titre1Car">
    <w:name w:val="Titre 1 Car"/>
    <w:basedOn w:val="Policepardfaut"/>
    <w:link w:val="Titre1"/>
    <w:uiPriority w:val="9"/>
    <w:rsid w:val="00066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character" w:customStyle="1" w:styleId="Titre2Car">
    <w:name w:val="Titre 2 Car"/>
    <w:basedOn w:val="Policepardfaut"/>
    <w:link w:val="Titre2"/>
    <w:uiPriority w:val="9"/>
    <w:rsid w:val="0006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CA"/>
    </w:rPr>
  </w:style>
  <w:style w:type="character" w:customStyle="1" w:styleId="Titre3Car">
    <w:name w:val="Titre 3 Car"/>
    <w:basedOn w:val="Policepardfaut"/>
    <w:link w:val="Titre3"/>
    <w:uiPriority w:val="9"/>
    <w:rsid w:val="00066E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CA"/>
    </w:rPr>
  </w:style>
  <w:style w:type="character" w:customStyle="1" w:styleId="Titre4Car">
    <w:name w:val="Titre 4 Car"/>
    <w:basedOn w:val="Policepardfaut"/>
    <w:link w:val="Titre4"/>
    <w:uiPriority w:val="9"/>
    <w:rsid w:val="00066E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066EA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CA"/>
    </w:rPr>
  </w:style>
  <w:style w:type="character" w:customStyle="1" w:styleId="Titre6Car">
    <w:name w:val="Titre 6 Car"/>
    <w:basedOn w:val="Policepardfaut"/>
    <w:link w:val="Titre6"/>
    <w:uiPriority w:val="9"/>
    <w:semiHidden/>
    <w:rsid w:val="00066EA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CA"/>
    </w:rPr>
  </w:style>
  <w:style w:type="character" w:customStyle="1" w:styleId="Titre7Car">
    <w:name w:val="Titre 7 Car"/>
    <w:basedOn w:val="Policepardfaut"/>
    <w:link w:val="Titre7"/>
    <w:uiPriority w:val="9"/>
    <w:semiHidden/>
    <w:rsid w:val="00066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066E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CA"/>
    </w:rPr>
  </w:style>
  <w:style w:type="character" w:customStyle="1" w:styleId="Titre9Car">
    <w:name w:val="Titre 9 Car"/>
    <w:basedOn w:val="Policepardfaut"/>
    <w:link w:val="Titre9"/>
    <w:uiPriority w:val="9"/>
    <w:semiHidden/>
    <w:rsid w:val="00066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CA"/>
    </w:rPr>
  </w:style>
  <w:style w:type="character" w:customStyle="1" w:styleId="apple-converted-space">
    <w:name w:val="apple-converted-space"/>
    <w:basedOn w:val="Policepardfaut"/>
    <w:rsid w:val="004350F8"/>
  </w:style>
  <w:style w:type="character" w:customStyle="1" w:styleId="ft">
    <w:name w:val="ft"/>
    <w:basedOn w:val="Policepardfaut"/>
    <w:rsid w:val="004350F8"/>
  </w:style>
  <w:style w:type="character" w:styleId="Accentuation">
    <w:name w:val="Emphasis"/>
    <w:basedOn w:val="Policepardfaut"/>
    <w:uiPriority w:val="20"/>
    <w:qFormat/>
    <w:rsid w:val="00435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gos-services.com/categorie/boite-a-outils/fiches-pratique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andicaps.sports.gouv.f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urisme-handicaps.org/site/assets/files/1041/guidesignaletiquepictogramm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rdpq.qc.ca/communication/publications/guide_accessibilite/acces_Manuel_utilisation_201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phq.gouv.qc.ca/fileadmin/documents/Politique_a_part_entiere_Acc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3446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Israel</dc:creator>
  <cp:lastModifiedBy>Gamache, Stéphanie</cp:lastModifiedBy>
  <cp:revision>2</cp:revision>
  <cp:lastPrinted>2015-08-14T16:30:00Z</cp:lastPrinted>
  <dcterms:created xsi:type="dcterms:W3CDTF">2015-12-11T15:41:00Z</dcterms:created>
  <dcterms:modified xsi:type="dcterms:W3CDTF">2015-12-11T15:41:00Z</dcterms:modified>
</cp:coreProperties>
</file>