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64E2"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ENGLISH</w:t>
      </w:r>
    </w:p>
    <w:p w14:paraId="619A1F45"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70AE8CDB"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r w:rsidRPr="0066790F">
        <w:rPr>
          <w:rFonts w:ascii="Times New Roman" w:eastAsia="Times New Roman" w:hAnsi="Times New Roman" w:cs="Times New Roman"/>
          <w:b/>
          <w:bCs/>
          <w:color w:val="000000"/>
          <w:sz w:val="24"/>
          <w:szCs w:val="24"/>
        </w:rPr>
        <w:t>Below are all the products that Nexeo maintains specific to your account on your customer profile. There are a number of filter criteria to use on the left-side column to help you navigate and select from the menu of products.&lt;br&gt;&lt;br&gt;The product details and prices listed below are to provide a view at a glance. Should you need to find more specifics about that individual product, including additional scale quantity prices, please select the individual product to view the Product Detail Page.</w:t>
      </w:r>
    </w:p>
    <w:p w14:paraId="735E91E3"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0E0F93B3" w14:textId="77777777" w:rsidR="0066790F" w:rsidRPr="00A83117" w:rsidRDefault="0066790F" w:rsidP="0066790F">
      <w:pPr>
        <w:shd w:val="clear" w:color="auto" w:fill="FFFFFF"/>
        <w:spacing w:after="100" w:line="240" w:lineRule="auto"/>
        <w:rPr>
          <w:rFonts w:ascii="Times New Roman" w:eastAsia="Times New Roman" w:hAnsi="Times New Roman" w:cs="Times New Roman"/>
          <w:b/>
          <w:bCs/>
          <w:color w:val="000000"/>
          <w:sz w:val="24"/>
          <w:szCs w:val="24"/>
          <w:lang w:val="de-DE"/>
        </w:rPr>
      </w:pPr>
      <w:r w:rsidRPr="00A83117">
        <w:rPr>
          <w:rFonts w:ascii="Times New Roman" w:eastAsia="Times New Roman" w:hAnsi="Times New Roman" w:cs="Times New Roman"/>
          <w:b/>
          <w:bCs/>
          <w:color w:val="000000"/>
          <w:sz w:val="24"/>
          <w:szCs w:val="24"/>
          <w:lang w:val="de-DE"/>
        </w:rPr>
        <w:t>GERMAN</w:t>
      </w:r>
    </w:p>
    <w:p w14:paraId="06A1F29A" w14:textId="77777777" w:rsidR="0066790F" w:rsidRPr="00A83117" w:rsidRDefault="0066790F" w:rsidP="0066790F">
      <w:pPr>
        <w:shd w:val="clear" w:color="auto" w:fill="FFFFFF"/>
        <w:spacing w:after="100" w:line="240" w:lineRule="auto"/>
        <w:rPr>
          <w:rFonts w:ascii="Times New Roman" w:eastAsia="Times New Roman" w:hAnsi="Times New Roman" w:cs="Times New Roman"/>
          <w:b/>
          <w:bCs/>
          <w:color w:val="000000"/>
          <w:sz w:val="24"/>
          <w:szCs w:val="24"/>
          <w:lang w:val="de-DE"/>
        </w:rPr>
      </w:pPr>
    </w:p>
    <w:p w14:paraId="0DE4B6BF" w14:textId="1AAA0838" w:rsidR="0066790F" w:rsidRDefault="00A83117" w:rsidP="0066790F">
      <w:pPr>
        <w:shd w:val="clear" w:color="auto" w:fill="FFFFFF"/>
        <w:spacing w:after="100" w:line="240" w:lineRule="auto"/>
        <w:rPr>
          <w:rFonts w:ascii="Times New Roman" w:eastAsia="Times New Roman" w:hAnsi="Times New Roman" w:cs="Times New Roman"/>
          <w:b/>
          <w:bCs/>
          <w:color w:val="000000"/>
          <w:sz w:val="24"/>
          <w:szCs w:val="24"/>
        </w:rPr>
      </w:pPr>
      <w:r w:rsidRPr="00A83117">
        <w:rPr>
          <w:rFonts w:ascii="Times New Roman" w:hAnsi="Times New Roman"/>
          <w:b/>
          <w:color w:val="000000"/>
          <w:sz w:val="24"/>
          <w:lang w:val="de-DE"/>
        </w:rPr>
        <w:t xml:space="preserve">Nachfolgend finden Sie alle Produkte, die Nexeo für Ihr Konto in Ihrem Kundenprofil verwaltet. In der linken Spalte finden Sie eine Reihe von Filterkriterien, die Ihnen die Navigation und die Auswahl der Produkte erleichtern.&lt;br&gt;&lt;br&gt;Die unten aufgeführten Produktdetails und Preise sollen Ihnen einen Überblick verschaffen. </w:t>
      </w:r>
      <w:r>
        <w:rPr>
          <w:rFonts w:ascii="Times New Roman" w:hAnsi="Times New Roman"/>
          <w:b/>
          <w:color w:val="000000"/>
          <w:sz w:val="24"/>
        </w:rPr>
        <w:t>Wenn Sie weitere Einzelheiten über das jeweilige Produkt, einschließlich zusätzlicher Mengenstaffeln, erfahren möchten, wählen Sie bitte das Produkt aus, um die Produktdetailseite aufzurufen.</w:t>
      </w:r>
    </w:p>
    <w:p w14:paraId="1A4364BA"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267BF4E9"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7C6F511A"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ITALIAN</w:t>
      </w:r>
    </w:p>
    <w:p w14:paraId="55875711"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4424147F"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37332680"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4058D896"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2B79D566"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7BFC7AE6" w14:textId="77777777" w:rsidR="0066790F" w:rsidRDefault="0066790F" w:rsidP="0066790F">
      <w:pPr>
        <w:shd w:val="clear" w:color="auto" w:fill="FFFFFF"/>
        <w:spacing w:after="100" w:line="240" w:lineRule="auto"/>
        <w:rPr>
          <w:rFonts w:ascii="Times New Roman" w:eastAsia="Times New Roman" w:hAnsi="Times New Roman" w:cs="Times New Roman"/>
          <w:b/>
          <w:bCs/>
          <w:color w:val="000000"/>
          <w:sz w:val="24"/>
          <w:szCs w:val="24"/>
        </w:rPr>
      </w:pPr>
    </w:p>
    <w:p w14:paraId="2003C962" w14:textId="77777777" w:rsidR="0066790F" w:rsidRPr="0066790F" w:rsidRDefault="0066790F" w:rsidP="0066790F">
      <w:pPr>
        <w:shd w:val="clear" w:color="auto" w:fill="FFFFFF"/>
        <w:spacing w:after="10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000000"/>
          <w:sz w:val="24"/>
          <w:szCs w:val="24"/>
        </w:rPr>
        <w:t>POLISH</w:t>
      </w:r>
    </w:p>
    <w:p w14:paraId="4C5189F2" w14:textId="77777777" w:rsidR="004B2888" w:rsidRDefault="004B2888"/>
    <w:sectPr w:rsidR="004B2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90F"/>
    <w:rsid w:val="004B2888"/>
    <w:rsid w:val="0066790F"/>
    <w:rsid w:val="00A83117"/>
    <w:rsid w:val="00D57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FF29"/>
  <w15:docId w15:val="{9C2739DD-EBF7-4C3F-BD50-E6ED673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44369">
      <w:bodyDiv w:val="1"/>
      <w:marLeft w:val="0"/>
      <w:marRight w:val="0"/>
      <w:marTop w:val="0"/>
      <w:marBottom w:val="0"/>
      <w:divBdr>
        <w:top w:val="none" w:sz="0" w:space="0" w:color="auto"/>
        <w:left w:val="none" w:sz="0" w:space="0" w:color="auto"/>
        <w:bottom w:val="none" w:sz="0" w:space="0" w:color="auto"/>
        <w:right w:val="none" w:sz="0" w:space="0" w:color="auto"/>
      </w:divBdr>
      <w:divsChild>
        <w:div w:id="71939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552375">
              <w:marLeft w:val="0"/>
              <w:marRight w:val="0"/>
              <w:marTop w:val="0"/>
              <w:marBottom w:val="0"/>
              <w:divBdr>
                <w:top w:val="none" w:sz="0" w:space="0" w:color="auto"/>
                <w:left w:val="none" w:sz="0" w:space="0" w:color="auto"/>
                <w:bottom w:val="none" w:sz="0" w:space="0" w:color="auto"/>
                <w:right w:val="none" w:sz="0" w:space="0" w:color="auto"/>
              </w:divBdr>
              <w:divsChild>
                <w:div w:id="2813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STC-Silene</dc:creator>
  <cp:lastModifiedBy>Manuel Giebe</cp:lastModifiedBy>
  <cp:revision>3</cp:revision>
  <dcterms:created xsi:type="dcterms:W3CDTF">2023-06-13T00:20:00Z</dcterms:created>
  <dcterms:modified xsi:type="dcterms:W3CDTF">2023-06-13T14:23:00Z</dcterms:modified>
</cp:coreProperties>
</file>