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D" w:rsidRPr="00A30E41" w:rsidRDefault="00C91764" w:rsidP="00A30E41">
      <w:pPr>
        <w:pStyle w:val="Heading1"/>
        <w:spacing w:line="276" w:lineRule="auto"/>
        <w:jc w:val="left"/>
        <w:rPr>
          <w:rFonts w:asciiTheme="minorBidi" w:hAnsiTheme="minorBidi" w:cstheme="minorBidi"/>
        </w:rPr>
      </w:pPr>
      <w:r w:rsidRPr="00A30E41">
        <w:rPr>
          <w:rFonts w:asciiTheme="minorBidi" w:hAnsiTheme="minorBidi" w:cstheme="minorBidi"/>
        </w:rPr>
        <w:t>Aaron Greener</w:t>
      </w:r>
    </w:p>
    <w:p w:rsidR="00A30E41" w:rsidRPr="00A30E41" w:rsidRDefault="00A30E41" w:rsidP="00A30E41">
      <w:pPr>
        <w:bidi w:val="0"/>
        <w:spacing w:line="276" w:lineRule="auto"/>
        <w:rPr>
          <w:rFonts w:asciiTheme="minorBidi" w:hAnsiTheme="minorBidi" w:cstheme="minorBidi"/>
        </w:rPr>
      </w:pPr>
      <w:r w:rsidRPr="00A30E41">
        <w:rPr>
          <w:rFonts w:asciiTheme="minorBidi" w:hAnsiTheme="minorBidi" w:cstheme="minorBidi"/>
        </w:rPr>
        <w:t>Curriculum Vitae</w:t>
      </w:r>
    </w:p>
    <w:p w:rsidR="00A30E41" w:rsidRPr="00A30E41" w:rsidRDefault="00A30E41" w:rsidP="00A30E41">
      <w:pPr>
        <w:bidi w:val="0"/>
        <w:spacing w:line="276" w:lineRule="auto"/>
        <w:rPr>
          <w:rFonts w:asciiTheme="minorBidi" w:hAnsiTheme="minorBidi" w:cstheme="minorBidi"/>
        </w:rPr>
      </w:pPr>
    </w:p>
    <w:p w:rsidR="006E01DD" w:rsidRPr="008805F8" w:rsidRDefault="006E01DD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Personal details</w:t>
      </w:r>
    </w:p>
    <w:p w:rsidR="00A30E41" w:rsidRPr="008805F8" w:rsidRDefault="00A30E41" w:rsidP="00A30E41">
      <w:pPr>
        <w:bidi w:val="0"/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E-Mail</w:t>
      </w:r>
      <w:r w:rsidRPr="008805F8">
        <w:rPr>
          <w:rFonts w:asciiTheme="minorBidi" w:hAnsiTheme="minorBidi" w:cstheme="minorBidi"/>
          <w:sz w:val="22"/>
          <w:szCs w:val="22"/>
        </w:rPr>
        <w:t xml:space="preserve">: </w:t>
      </w:r>
      <w:hyperlink r:id="rId7" w:history="1">
        <w:r w:rsidRPr="008805F8">
          <w:rPr>
            <w:rStyle w:val="Hyperlink"/>
            <w:rFonts w:asciiTheme="minorBidi" w:hAnsiTheme="minorBidi" w:cstheme="minorBidi"/>
            <w:sz w:val="22"/>
            <w:szCs w:val="22"/>
          </w:rPr>
          <w:t>aaron@aiar.org</w:t>
        </w:r>
      </w:hyperlink>
      <w:r w:rsidRPr="008805F8">
        <w:rPr>
          <w:rFonts w:asciiTheme="minorBidi" w:hAnsiTheme="minorBidi" w:cstheme="minorBidi"/>
          <w:sz w:val="22"/>
          <w:szCs w:val="22"/>
        </w:rPr>
        <w:tab/>
        <w:t xml:space="preserve">    </w:t>
      </w:r>
      <w:r w:rsidR="006E01DD" w:rsidRPr="008805F8">
        <w:rPr>
          <w:rFonts w:asciiTheme="minorBidi" w:hAnsiTheme="minorBidi" w:cstheme="minorBidi"/>
          <w:b/>
          <w:bCs/>
          <w:sz w:val="22"/>
          <w:szCs w:val="22"/>
        </w:rPr>
        <w:t>Phone</w:t>
      </w:r>
      <w:r w:rsidR="006E01DD" w:rsidRPr="008805F8">
        <w:rPr>
          <w:rFonts w:asciiTheme="minorBidi" w:hAnsiTheme="minorBidi" w:cstheme="minorBidi"/>
          <w:sz w:val="22"/>
          <w:szCs w:val="22"/>
        </w:rPr>
        <w:t>:</w:t>
      </w:r>
      <w:r w:rsidRPr="008805F8">
        <w:rPr>
          <w:rFonts w:asciiTheme="minorBidi" w:hAnsiTheme="minorBidi" w:cstheme="minorBidi"/>
          <w:sz w:val="22"/>
          <w:szCs w:val="22"/>
        </w:rPr>
        <w:t xml:space="preserve"> 050</w:t>
      </w:r>
      <w:r w:rsidR="00C91764" w:rsidRPr="008805F8">
        <w:rPr>
          <w:rFonts w:asciiTheme="minorBidi" w:hAnsiTheme="minorBidi" w:cstheme="minorBidi"/>
          <w:sz w:val="22"/>
          <w:szCs w:val="22"/>
        </w:rPr>
        <w:t>-</w:t>
      </w:r>
      <w:r w:rsidRPr="008805F8">
        <w:rPr>
          <w:rFonts w:asciiTheme="minorBidi" w:hAnsiTheme="minorBidi" w:cstheme="minorBidi"/>
          <w:sz w:val="22"/>
          <w:szCs w:val="22"/>
        </w:rPr>
        <w:t>7925085</w:t>
      </w:r>
    </w:p>
    <w:p w:rsidR="007F55C2" w:rsidRPr="008805F8" w:rsidRDefault="006E01DD" w:rsidP="00A30E41">
      <w:pPr>
        <w:bidi w:val="0"/>
        <w:spacing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Address</w:t>
      </w:r>
      <w:r w:rsidRPr="008805F8">
        <w:rPr>
          <w:rFonts w:asciiTheme="minorBidi" w:hAnsiTheme="minorBidi" w:cstheme="minorBidi"/>
          <w:sz w:val="22"/>
          <w:szCs w:val="22"/>
        </w:rPr>
        <w:t xml:space="preserve">: </w:t>
      </w:r>
      <w:r w:rsidR="00F67F6A" w:rsidRPr="008805F8">
        <w:rPr>
          <w:rFonts w:asciiTheme="minorBidi" w:hAnsiTheme="minorBidi" w:cstheme="minorBidi"/>
          <w:sz w:val="22"/>
          <w:szCs w:val="22"/>
        </w:rPr>
        <w:t xml:space="preserve">11 </w:t>
      </w:r>
      <w:proofErr w:type="spellStart"/>
      <w:r w:rsidR="00F67F6A" w:rsidRPr="008805F8">
        <w:rPr>
          <w:rFonts w:asciiTheme="minorBidi" w:hAnsiTheme="minorBidi" w:cstheme="minorBidi"/>
          <w:sz w:val="22"/>
          <w:szCs w:val="22"/>
        </w:rPr>
        <w:t>Izdarehet</w:t>
      </w:r>
      <w:proofErr w:type="spellEnd"/>
      <w:r w:rsidR="00F67F6A" w:rsidRPr="008805F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F67F6A" w:rsidRPr="008805F8">
        <w:rPr>
          <w:rFonts w:asciiTheme="minorBidi" w:hAnsiTheme="minorBidi" w:cstheme="minorBidi"/>
          <w:sz w:val="22"/>
          <w:szCs w:val="22"/>
        </w:rPr>
        <w:t>st.</w:t>
      </w:r>
      <w:proofErr w:type="spellEnd"/>
      <w:r w:rsidR="00F67F6A" w:rsidRPr="008805F8">
        <w:rPr>
          <w:rFonts w:asciiTheme="minorBidi" w:hAnsiTheme="minorBidi" w:cstheme="minorBidi"/>
          <w:sz w:val="22"/>
          <w:szCs w:val="22"/>
        </w:rPr>
        <w:t xml:space="preserve"> #</w:t>
      </w:r>
      <w:r w:rsidR="00C91764" w:rsidRPr="008805F8">
        <w:rPr>
          <w:rFonts w:asciiTheme="minorBidi" w:hAnsiTheme="minorBidi" w:cstheme="minorBidi"/>
          <w:sz w:val="22"/>
          <w:szCs w:val="22"/>
        </w:rPr>
        <w:t>12</w:t>
      </w:r>
      <w:r w:rsidR="000F79CE" w:rsidRPr="008805F8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0F79CE" w:rsidRPr="008805F8">
        <w:rPr>
          <w:rFonts w:asciiTheme="minorBidi" w:hAnsiTheme="minorBidi" w:cstheme="minorBidi"/>
          <w:sz w:val="22"/>
          <w:szCs w:val="22"/>
        </w:rPr>
        <w:t>Modi’in</w:t>
      </w:r>
      <w:proofErr w:type="spellEnd"/>
      <w:r w:rsidR="000F79CE" w:rsidRPr="008805F8">
        <w:rPr>
          <w:rFonts w:asciiTheme="minorBidi" w:hAnsiTheme="minorBidi" w:cstheme="minorBidi"/>
          <w:sz w:val="22"/>
          <w:szCs w:val="22"/>
        </w:rPr>
        <w:t>,</w:t>
      </w:r>
      <w:r w:rsidR="00F67F6A" w:rsidRPr="008805F8">
        <w:rPr>
          <w:rFonts w:asciiTheme="minorBidi" w:hAnsiTheme="minorBidi" w:cstheme="minorBidi"/>
          <w:sz w:val="22"/>
          <w:szCs w:val="22"/>
        </w:rPr>
        <w:t xml:space="preserve"> 717</w:t>
      </w:r>
      <w:r w:rsidR="00BA5CFD" w:rsidRPr="008805F8">
        <w:rPr>
          <w:rFonts w:asciiTheme="minorBidi" w:hAnsiTheme="minorBidi" w:cstheme="minorBidi"/>
          <w:sz w:val="22"/>
          <w:szCs w:val="22"/>
        </w:rPr>
        <w:t>14</w:t>
      </w:r>
      <w:r w:rsidR="005E6EB0" w:rsidRPr="008805F8">
        <w:rPr>
          <w:rFonts w:asciiTheme="minorBidi" w:hAnsiTheme="minorBidi" w:cstheme="minorBidi"/>
          <w:sz w:val="22"/>
          <w:szCs w:val="22"/>
        </w:rPr>
        <w:t>01</w:t>
      </w:r>
    </w:p>
    <w:p w:rsidR="006E01DD" w:rsidRPr="00A30E41" w:rsidRDefault="006E01DD" w:rsidP="00A30E41">
      <w:pPr>
        <w:pStyle w:val="Heading2"/>
        <w:spacing w:line="276" w:lineRule="auto"/>
        <w:ind w:left="1440" w:hanging="1440"/>
        <w:jc w:val="both"/>
        <w:rPr>
          <w:rFonts w:asciiTheme="minorBidi" w:hAnsiTheme="minorBidi" w:cstheme="minorBidi"/>
        </w:rPr>
      </w:pPr>
    </w:p>
    <w:p w:rsidR="00A30E41" w:rsidRPr="008805F8" w:rsidRDefault="00A30E41" w:rsidP="00160076">
      <w:pPr>
        <w:bidi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 xml:space="preserve">Languages: </w:t>
      </w:r>
      <w:r w:rsidRPr="00D32820">
        <w:rPr>
          <w:rFonts w:asciiTheme="minorBidi" w:hAnsiTheme="minorBidi" w:cstheme="minorBidi"/>
          <w:sz w:val="22"/>
          <w:szCs w:val="22"/>
        </w:rPr>
        <w:t>Hebrew</w:t>
      </w:r>
      <w:r w:rsidRPr="008805F8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8805F8">
        <w:rPr>
          <w:rFonts w:asciiTheme="minorBidi" w:hAnsiTheme="minorBidi" w:cstheme="minorBidi"/>
          <w:sz w:val="22"/>
          <w:szCs w:val="22"/>
        </w:rPr>
        <w:t>English, French</w:t>
      </w:r>
      <w:r w:rsidR="00160076" w:rsidRPr="008805F8">
        <w:rPr>
          <w:rFonts w:asciiTheme="minorBidi" w:hAnsiTheme="minorBidi" w:cstheme="minorBidi"/>
          <w:sz w:val="22"/>
          <w:szCs w:val="22"/>
        </w:rPr>
        <w:t xml:space="preserve"> (beginner), Modern Greek (Beginner).</w:t>
      </w:r>
      <w:r w:rsidRPr="008805F8">
        <w:rPr>
          <w:rFonts w:asciiTheme="majorBidi" w:hAnsiTheme="majorBidi" w:cstheme="majorBidi"/>
          <w:sz w:val="22"/>
          <w:szCs w:val="22"/>
        </w:rPr>
        <w:tab/>
        <w:t xml:space="preserve"> </w:t>
      </w:r>
    </w:p>
    <w:p w:rsidR="00A30E41" w:rsidRPr="008805F8" w:rsidRDefault="00A30E41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6E01DD" w:rsidRPr="008805F8" w:rsidRDefault="006E01DD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Education</w:t>
      </w:r>
    </w:p>
    <w:p w:rsidR="007B44B5" w:rsidRPr="008805F8" w:rsidRDefault="007B44B5" w:rsidP="007B44B5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>2015</w:t>
      </w:r>
      <w:r w:rsidRPr="008805F8">
        <w:rPr>
          <w:rFonts w:asciiTheme="minorBidi" w:hAnsiTheme="minorBidi" w:cstheme="minorBidi"/>
          <w:sz w:val="22"/>
          <w:szCs w:val="22"/>
        </w:rPr>
        <w:tab/>
        <w:t>Ph</w:t>
      </w:r>
      <w:r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>D</w:t>
      </w:r>
      <w:r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 xml:space="preserve"> in Land of Israel Studies and Archaeology Department,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  <w:r w:rsidRPr="008805F8">
        <w:rPr>
          <w:rFonts w:asciiTheme="minorBidi" w:hAnsiTheme="minorBidi" w:cstheme="minorBidi"/>
          <w:sz w:val="22"/>
          <w:szCs w:val="22"/>
        </w:rPr>
        <w:t>Supervisors: Prof. Avraham Faust (Bar-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University) and Prof. 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Assaf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Yasur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>-Landau (Maritime Civilizations Department, Haifa University). Dissertation Title: Late Bronze Age Imported Pottery in the Land of Israel: Between Economy, Society and Symbolism</w:t>
      </w:r>
    </w:p>
    <w:p w:rsidR="00160076" w:rsidRPr="008805F8" w:rsidRDefault="00160076" w:rsidP="00160076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  <w:lang w:bidi="ar-SA"/>
        </w:rPr>
      </w:pPr>
      <w:r w:rsidRPr="008805F8">
        <w:rPr>
          <w:rFonts w:asciiTheme="minorBidi" w:hAnsiTheme="minorBidi" w:cstheme="minorBidi"/>
          <w:sz w:val="22"/>
          <w:szCs w:val="22"/>
        </w:rPr>
        <w:t>2007</w:t>
      </w:r>
      <w:r w:rsidRPr="008805F8">
        <w:rPr>
          <w:rFonts w:asciiTheme="minorBidi" w:hAnsiTheme="minorBidi" w:cstheme="minorBidi"/>
          <w:sz w:val="22"/>
          <w:szCs w:val="22"/>
        </w:rPr>
        <w:tab/>
        <w:t>M</w:t>
      </w:r>
      <w:r w:rsidR="00C143F8"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>A</w:t>
      </w:r>
      <w:r w:rsidR="00C143F8"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 xml:space="preserve"> in Land of Israel Studies and Archaeology Department,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University. </w:t>
      </w:r>
      <w:r w:rsidRPr="008805F8">
        <w:rPr>
          <w:rFonts w:asciiTheme="minorBidi" w:hAnsiTheme="minorBidi" w:cstheme="minorBidi"/>
          <w:sz w:val="22"/>
          <w:szCs w:val="22"/>
          <w:lang w:bidi="ar-SA"/>
        </w:rPr>
        <w:t>Supervisor: Prof. Avraham Faust</w:t>
      </w:r>
      <w:r w:rsidRPr="008805F8">
        <w:rPr>
          <w:rFonts w:asciiTheme="minorBidi" w:hAnsiTheme="minorBidi" w:cstheme="minorBidi"/>
          <w:sz w:val="22"/>
          <w:szCs w:val="22"/>
        </w:rPr>
        <w:t xml:space="preserve"> (Magna cum Laude). Thesis Title: </w:t>
      </w:r>
      <w:r w:rsidRPr="008805F8">
        <w:rPr>
          <w:rFonts w:asciiTheme="minorBidi" w:hAnsiTheme="minorBidi" w:cstheme="minorBidi"/>
          <w:sz w:val="22"/>
          <w:szCs w:val="22"/>
          <w:lang w:bidi="ar-SA"/>
        </w:rPr>
        <w:t>Intermediate Bronze Age Burial and Society in the Land of Israel</w:t>
      </w:r>
      <w:r w:rsidRPr="008805F8">
        <w:rPr>
          <w:rFonts w:asciiTheme="minorBidi" w:hAnsiTheme="minorBidi" w:cstheme="minorBidi"/>
          <w:b/>
          <w:bCs/>
          <w:sz w:val="22"/>
          <w:szCs w:val="22"/>
          <w:lang w:bidi="ar-SA"/>
        </w:rPr>
        <w:t xml:space="preserve"> </w:t>
      </w:r>
      <w:r w:rsidR="00C7122F">
        <w:rPr>
          <w:rFonts w:asciiTheme="minorBidi" w:hAnsiTheme="minorBidi" w:cstheme="minorBidi"/>
          <w:sz w:val="22"/>
          <w:szCs w:val="22"/>
          <w:lang w:bidi="ar-SA"/>
        </w:rPr>
        <w:t>(grade: 100)</w:t>
      </w:r>
    </w:p>
    <w:p w:rsidR="007B44B5" w:rsidRPr="008805F8" w:rsidRDefault="007B44B5" w:rsidP="007B44B5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>2002</w:t>
      </w:r>
      <w:r w:rsidRPr="008805F8">
        <w:rPr>
          <w:rFonts w:asciiTheme="minorBidi" w:hAnsiTheme="minorBidi" w:cstheme="minorBidi"/>
          <w:sz w:val="22"/>
          <w:szCs w:val="22"/>
        </w:rPr>
        <w:tab/>
        <w:t>B</w:t>
      </w:r>
      <w:r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>A. in Land of Israel Studies and Archaeology Department,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(Magna cum Laude)</w:t>
      </w:r>
    </w:p>
    <w:p w:rsidR="00C47D3F" w:rsidRPr="008805F8" w:rsidRDefault="00C47D3F" w:rsidP="00C47D3F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  <w:lang w:bidi="ar-SA"/>
        </w:rPr>
      </w:pPr>
    </w:p>
    <w:p w:rsidR="00C47D3F" w:rsidRDefault="00C47D3F" w:rsidP="00A30E41">
      <w:pPr>
        <w:tabs>
          <w:tab w:val="left" w:pos="6135"/>
        </w:tabs>
        <w:bidi w:val="0"/>
        <w:spacing w:line="276" w:lineRule="auto"/>
        <w:ind w:left="1440" w:hanging="731"/>
        <w:jc w:val="both"/>
        <w:rPr>
          <w:rFonts w:asciiTheme="minorBidi" w:hAnsiTheme="minorBidi" w:cstheme="minorBidi"/>
          <w:lang w:bidi="ar-SA"/>
        </w:rPr>
      </w:pPr>
    </w:p>
    <w:p w:rsidR="00282CA4" w:rsidRDefault="0027004E" w:rsidP="00C47D3F">
      <w:pPr>
        <w:tabs>
          <w:tab w:val="left" w:pos="6135"/>
        </w:tabs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b/>
          <w:bCs/>
          <w:sz w:val="22"/>
          <w:szCs w:val="22"/>
          <w:lang w:bidi="ar-SA"/>
        </w:rPr>
      </w:pPr>
      <w:r>
        <w:rPr>
          <w:rFonts w:asciiTheme="minorBidi" w:hAnsiTheme="minorBidi" w:cstheme="minorBidi"/>
          <w:b/>
          <w:bCs/>
          <w:sz w:val="22"/>
          <w:szCs w:val="22"/>
          <w:lang w:bidi="ar-SA"/>
        </w:rPr>
        <w:t>Professional Certification</w:t>
      </w:r>
    </w:p>
    <w:p w:rsidR="00282CA4" w:rsidRPr="008805F8" w:rsidRDefault="00282CA4" w:rsidP="0027004E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2004    </w:t>
      </w:r>
      <w:r>
        <w:rPr>
          <w:rFonts w:asciiTheme="minorBidi" w:hAnsiTheme="minorBidi" w:cstheme="minorBidi"/>
          <w:sz w:val="22"/>
          <w:szCs w:val="22"/>
        </w:rPr>
        <w:tab/>
      </w:r>
      <w:r w:rsidR="0027004E">
        <w:rPr>
          <w:rFonts w:asciiTheme="minorBidi" w:hAnsiTheme="minorBidi" w:cstheme="minorBidi"/>
          <w:sz w:val="22"/>
          <w:szCs w:val="22"/>
        </w:rPr>
        <w:t>Field Archaeologist Certificate, Institute of Archaeology, Bar-</w:t>
      </w:r>
      <w:proofErr w:type="spellStart"/>
      <w:r w:rsidR="0027004E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="0027004E">
        <w:rPr>
          <w:rFonts w:asciiTheme="minorBidi" w:hAnsiTheme="minorBidi" w:cstheme="minorBidi"/>
          <w:sz w:val="22"/>
          <w:szCs w:val="22"/>
        </w:rPr>
        <w:t xml:space="preserve"> University</w:t>
      </w:r>
      <w:r w:rsidRPr="008805F8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              </w:t>
      </w:r>
    </w:p>
    <w:p w:rsidR="00282CA4" w:rsidRPr="00282CA4" w:rsidRDefault="00282CA4" w:rsidP="00282CA4">
      <w:pPr>
        <w:tabs>
          <w:tab w:val="left" w:pos="6135"/>
        </w:tabs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  <w:lang w:bidi="ar-SA"/>
        </w:rPr>
      </w:pPr>
    </w:p>
    <w:p w:rsidR="00C47D3F" w:rsidRPr="008805F8" w:rsidRDefault="00C47D3F" w:rsidP="00282CA4">
      <w:pPr>
        <w:tabs>
          <w:tab w:val="left" w:pos="6135"/>
        </w:tabs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b/>
          <w:bCs/>
          <w:sz w:val="22"/>
          <w:szCs w:val="22"/>
          <w:lang w:bidi="ar-SA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  <w:lang w:bidi="ar-SA"/>
        </w:rPr>
        <w:t>Research Experience in Archaeology</w:t>
      </w:r>
    </w:p>
    <w:p w:rsidR="00C7122F" w:rsidRDefault="00C7122F" w:rsidP="006D16EA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2014-present</w:t>
      </w:r>
      <w:r>
        <w:rPr>
          <w:rFonts w:asciiTheme="minorBidi" w:hAnsiTheme="minorBidi" w:cstheme="minorBidi"/>
          <w:sz w:val="22"/>
          <w:szCs w:val="22"/>
        </w:rPr>
        <w:tab/>
      </w:r>
      <w:r w:rsidR="006D16EA">
        <w:rPr>
          <w:rFonts w:asciiTheme="minorBidi" w:hAnsiTheme="minorBidi" w:cstheme="minorBidi"/>
          <w:sz w:val="22"/>
          <w:szCs w:val="22"/>
        </w:rPr>
        <w:t>Staff member and r</w:t>
      </w:r>
      <w:r>
        <w:rPr>
          <w:rFonts w:asciiTheme="minorBidi" w:hAnsiTheme="minorBidi" w:cstheme="minorBidi"/>
          <w:sz w:val="22"/>
          <w:szCs w:val="22"/>
        </w:rPr>
        <w:t xml:space="preserve">esearcher, </w:t>
      </w:r>
      <w:r w:rsidRPr="008805F8">
        <w:rPr>
          <w:rFonts w:asciiTheme="minorBidi" w:hAnsiTheme="minorBidi" w:cstheme="minorBidi"/>
          <w:sz w:val="22"/>
          <w:szCs w:val="22"/>
        </w:rPr>
        <w:t xml:space="preserve">Ground Stone Tools from the 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Timna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Valley Copper Production Sites</w:t>
      </w:r>
      <w:r>
        <w:rPr>
          <w:rFonts w:asciiTheme="minorBidi" w:hAnsiTheme="minorBidi" w:cstheme="minorBidi"/>
          <w:sz w:val="22"/>
          <w:szCs w:val="22"/>
        </w:rPr>
        <w:t xml:space="preserve"> (directed by Dr. E. Ben-Yosef)</w:t>
      </w:r>
    </w:p>
    <w:p w:rsidR="00C7122F" w:rsidRDefault="00C7122F" w:rsidP="00C7122F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>2008-2009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ab/>
        <w:t>Area Supervisor,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C47D3F">
        <w:rPr>
          <w:rFonts w:asciiTheme="minorBidi" w:hAnsiTheme="minorBidi" w:cstheme="minorBidi"/>
          <w:sz w:val="22"/>
          <w:szCs w:val="22"/>
        </w:rPr>
        <w:t>Mammila</w:t>
      </w:r>
      <w:proofErr w:type="spellEnd"/>
      <w:r w:rsidRPr="00C47D3F">
        <w:rPr>
          <w:rFonts w:asciiTheme="minorBidi" w:hAnsiTheme="minorBidi" w:cstheme="minorBidi"/>
          <w:sz w:val="22"/>
          <w:szCs w:val="22"/>
        </w:rPr>
        <w:t xml:space="preserve"> Cemetery Excavations</w:t>
      </w:r>
      <w:r>
        <w:rPr>
          <w:rFonts w:asciiTheme="minorBidi" w:hAnsiTheme="minorBidi" w:cstheme="minorBidi"/>
          <w:sz w:val="22"/>
          <w:szCs w:val="22"/>
        </w:rPr>
        <w:t>, Jerusalem (d</w:t>
      </w:r>
      <w:r w:rsidRPr="00A30E41">
        <w:rPr>
          <w:rFonts w:asciiTheme="minorBidi" w:hAnsiTheme="minorBidi" w:cstheme="minorBidi"/>
          <w:sz w:val="22"/>
          <w:szCs w:val="22"/>
        </w:rPr>
        <w:t>irected by Dr. A</w:t>
      </w:r>
      <w:r>
        <w:rPr>
          <w:rFonts w:asciiTheme="minorBidi" w:hAnsiTheme="minorBidi" w:cstheme="minorBidi"/>
          <w:sz w:val="22"/>
          <w:szCs w:val="22"/>
        </w:rPr>
        <w:t>.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A30E41">
        <w:rPr>
          <w:rFonts w:asciiTheme="minorBidi" w:hAnsiTheme="minorBidi" w:cstheme="minorBidi"/>
          <w:sz w:val="22"/>
          <w:szCs w:val="22"/>
        </w:rPr>
        <w:t>Shavit</w:t>
      </w:r>
      <w:proofErr w:type="spellEnd"/>
      <w:r w:rsidRPr="00A30E41">
        <w:rPr>
          <w:rFonts w:asciiTheme="minorBidi" w:hAnsiTheme="minorBidi" w:cstheme="minorBidi"/>
          <w:sz w:val="22"/>
          <w:szCs w:val="22"/>
        </w:rPr>
        <w:t>)</w:t>
      </w:r>
    </w:p>
    <w:p w:rsidR="00C7122F" w:rsidRPr="00A30E41" w:rsidRDefault="00C7122F" w:rsidP="00C7122F">
      <w:pPr>
        <w:tabs>
          <w:tab w:val="num" w:pos="720"/>
        </w:tabs>
        <w:bidi w:val="0"/>
        <w:spacing w:line="276" w:lineRule="auto"/>
        <w:ind w:left="720" w:hanging="720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>2007-</w:t>
      </w:r>
      <w:r>
        <w:rPr>
          <w:rFonts w:asciiTheme="minorBidi" w:hAnsiTheme="minorBidi" w:cstheme="minorBidi"/>
          <w:sz w:val="22"/>
          <w:szCs w:val="22"/>
        </w:rPr>
        <w:t>present</w:t>
      </w:r>
      <w:r w:rsidRPr="00A30E41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>Area</w:t>
      </w:r>
      <w:r w:rsidRPr="00A30E41">
        <w:rPr>
          <w:rFonts w:asciiTheme="minorBidi" w:hAnsiTheme="minorBidi" w:cstheme="minorBidi"/>
          <w:sz w:val="22"/>
          <w:szCs w:val="22"/>
        </w:rPr>
        <w:t xml:space="preserve"> Supervisor</w:t>
      </w:r>
      <w:r>
        <w:rPr>
          <w:rFonts w:asciiTheme="minorBidi" w:hAnsiTheme="minorBidi" w:cstheme="minorBidi"/>
          <w:sz w:val="22"/>
          <w:szCs w:val="22"/>
        </w:rPr>
        <w:t>,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r w:rsidRPr="00C47D3F">
        <w:rPr>
          <w:rFonts w:asciiTheme="minorBidi" w:hAnsiTheme="minorBidi" w:cstheme="minorBidi"/>
          <w:sz w:val="22"/>
          <w:szCs w:val="22"/>
        </w:rPr>
        <w:t>Tel 'Eton Excavation</w:t>
      </w:r>
      <w:r>
        <w:rPr>
          <w:rFonts w:asciiTheme="minorBidi" w:hAnsiTheme="minorBidi" w:cstheme="minorBidi"/>
          <w:sz w:val="22"/>
          <w:szCs w:val="22"/>
        </w:rPr>
        <w:t>s (d</w:t>
      </w:r>
      <w:r w:rsidRPr="00A30E41">
        <w:rPr>
          <w:rFonts w:asciiTheme="minorBidi" w:hAnsiTheme="minorBidi" w:cstheme="minorBidi"/>
          <w:sz w:val="22"/>
          <w:szCs w:val="22"/>
        </w:rPr>
        <w:t xml:space="preserve">irected by Prof. </w:t>
      </w:r>
      <w:r>
        <w:rPr>
          <w:rFonts w:asciiTheme="minorBidi" w:hAnsiTheme="minorBidi" w:cstheme="minorBidi"/>
          <w:sz w:val="22"/>
          <w:szCs w:val="22"/>
        </w:rPr>
        <w:t>A.</w:t>
      </w:r>
      <w:r w:rsidRPr="00A30E41">
        <w:rPr>
          <w:rFonts w:asciiTheme="minorBidi" w:hAnsiTheme="minorBidi" w:cstheme="minorBidi"/>
          <w:sz w:val="22"/>
          <w:szCs w:val="22"/>
        </w:rPr>
        <w:t xml:space="preserve"> Faust) </w:t>
      </w:r>
    </w:p>
    <w:p w:rsidR="00C7122F" w:rsidRPr="00A30E41" w:rsidRDefault="00C7122F" w:rsidP="00C7122F">
      <w:pPr>
        <w:bidi w:val="0"/>
        <w:spacing w:line="276" w:lineRule="auto"/>
        <w:ind w:left="720" w:hanging="720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>2004-</w:t>
      </w:r>
      <w:r>
        <w:rPr>
          <w:rFonts w:asciiTheme="minorBidi" w:hAnsiTheme="minorBidi" w:cstheme="minorBidi"/>
          <w:sz w:val="22"/>
          <w:szCs w:val="22"/>
        </w:rPr>
        <w:t>present</w:t>
      </w:r>
      <w:r w:rsidRPr="00A30E41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>R</w:t>
      </w:r>
      <w:r w:rsidRPr="00A30E41">
        <w:rPr>
          <w:rFonts w:asciiTheme="minorBidi" w:hAnsiTheme="minorBidi" w:cstheme="minorBidi"/>
          <w:sz w:val="22"/>
          <w:szCs w:val="22"/>
        </w:rPr>
        <w:t>esearcher</w:t>
      </w:r>
      <w:r>
        <w:rPr>
          <w:rFonts w:asciiTheme="minorBidi" w:hAnsiTheme="minorBidi" w:cstheme="minorBidi"/>
          <w:sz w:val="22"/>
          <w:szCs w:val="22"/>
        </w:rPr>
        <w:t xml:space="preserve">, </w:t>
      </w:r>
      <w:r w:rsidRPr="008805F8">
        <w:rPr>
          <w:rFonts w:asciiTheme="minorBidi" w:hAnsiTheme="minorBidi" w:cstheme="minorBidi"/>
          <w:sz w:val="22"/>
          <w:szCs w:val="22"/>
        </w:rPr>
        <w:t>Temple Mount Sifting Project (directed</w:t>
      </w:r>
      <w:r w:rsidRPr="00A30E41">
        <w:rPr>
          <w:rFonts w:asciiTheme="minorBidi" w:hAnsiTheme="minorBidi" w:cstheme="minorBidi"/>
          <w:sz w:val="22"/>
          <w:szCs w:val="22"/>
        </w:rPr>
        <w:t xml:space="preserve"> by Prof. G</w:t>
      </w:r>
      <w:r>
        <w:rPr>
          <w:rFonts w:asciiTheme="minorBidi" w:hAnsiTheme="minorBidi" w:cstheme="minorBidi"/>
          <w:sz w:val="22"/>
          <w:szCs w:val="22"/>
        </w:rPr>
        <w:t>.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A30E41">
        <w:rPr>
          <w:rFonts w:asciiTheme="minorBidi" w:hAnsiTheme="minorBidi" w:cstheme="minorBidi"/>
          <w:sz w:val="22"/>
          <w:szCs w:val="22"/>
        </w:rPr>
        <w:t>Barkay</w:t>
      </w:r>
      <w:proofErr w:type="spellEnd"/>
      <w:r>
        <w:rPr>
          <w:rFonts w:asciiTheme="minorBidi" w:hAnsiTheme="minorBidi" w:cstheme="minorBidi"/>
          <w:sz w:val="22"/>
          <w:szCs w:val="22"/>
        </w:rPr>
        <w:t>)</w:t>
      </w:r>
    </w:p>
    <w:p w:rsidR="00C7122F" w:rsidRPr="00A30E41" w:rsidRDefault="00C7122F" w:rsidP="00C7122F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720" w:hanging="720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>2001</w:t>
      </w:r>
      <w:r w:rsidRPr="00A30E41">
        <w:rPr>
          <w:rFonts w:asciiTheme="minorBidi" w:hAnsiTheme="minorBidi" w:cstheme="minorBidi"/>
          <w:sz w:val="22"/>
          <w:szCs w:val="22"/>
          <w:rtl/>
        </w:rPr>
        <w:t>-</w:t>
      </w:r>
      <w:r>
        <w:rPr>
          <w:rFonts w:asciiTheme="minorBidi" w:hAnsiTheme="minorBidi" w:cstheme="minorBidi"/>
          <w:sz w:val="22"/>
          <w:szCs w:val="22"/>
        </w:rPr>
        <w:t>2002</w:t>
      </w:r>
      <w:r w:rsidRPr="00A30E41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>Area</w:t>
      </w:r>
      <w:r w:rsidRPr="00A30E41">
        <w:rPr>
          <w:rFonts w:asciiTheme="minorBidi" w:hAnsiTheme="minorBidi" w:cstheme="minorBidi"/>
          <w:sz w:val="22"/>
          <w:szCs w:val="22"/>
        </w:rPr>
        <w:t xml:space="preserve"> Supervisor. </w:t>
      </w:r>
      <w:r w:rsidRPr="008805F8">
        <w:rPr>
          <w:rFonts w:asciiTheme="minorBidi" w:hAnsiTheme="minorBidi" w:cstheme="minorBidi"/>
          <w:sz w:val="22"/>
          <w:szCs w:val="22"/>
        </w:rPr>
        <w:t>Tell Safi (Gath) Excavations (directed</w:t>
      </w:r>
      <w:r w:rsidRPr="00A30E41">
        <w:rPr>
          <w:rFonts w:asciiTheme="minorBidi" w:hAnsiTheme="minorBidi" w:cstheme="minorBidi"/>
          <w:sz w:val="22"/>
          <w:szCs w:val="22"/>
        </w:rPr>
        <w:t xml:space="preserve"> by Prof. A</w:t>
      </w:r>
      <w:r>
        <w:rPr>
          <w:rFonts w:asciiTheme="minorBidi" w:hAnsiTheme="minorBidi" w:cstheme="minorBidi"/>
          <w:sz w:val="22"/>
          <w:szCs w:val="22"/>
        </w:rPr>
        <w:t>.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A30E41">
        <w:rPr>
          <w:rFonts w:asciiTheme="minorBidi" w:hAnsiTheme="minorBidi" w:cstheme="minorBidi"/>
          <w:sz w:val="22"/>
          <w:szCs w:val="22"/>
        </w:rPr>
        <w:t>Maeir</w:t>
      </w:r>
      <w:proofErr w:type="spellEnd"/>
      <w:r w:rsidRPr="00A30E41">
        <w:rPr>
          <w:rFonts w:asciiTheme="minorBidi" w:hAnsiTheme="minorBidi" w:cstheme="minorBidi"/>
          <w:sz w:val="22"/>
          <w:szCs w:val="22"/>
        </w:rPr>
        <w:t xml:space="preserve">) </w:t>
      </w:r>
    </w:p>
    <w:p w:rsidR="00C7122F" w:rsidRPr="00A30E41" w:rsidRDefault="00C7122F" w:rsidP="00C7122F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 xml:space="preserve">2000 </w:t>
      </w:r>
      <w:r>
        <w:rPr>
          <w:rFonts w:asciiTheme="minorBidi" w:hAnsiTheme="minorBidi" w:cstheme="minorBidi"/>
          <w:sz w:val="22"/>
          <w:szCs w:val="22"/>
        </w:rPr>
        <w:tab/>
        <w:t>Field School attendee,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Rakit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(Carmel Mountain Range) Excavation</w:t>
      </w:r>
      <w:r>
        <w:rPr>
          <w:rFonts w:asciiTheme="minorBidi" w:hAnsiTheme="minorBidi" w:cstheme="minorBidi"/>
          <w:sz w:val="22"/>
          <w:szCs w:val="22"/>
        </w:rPr>
        <w:t>s (directed by Prof. S. Dar)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r w:rsidRPr="00A30E41">
        <w:rPr>
          <w:rFonts w:asciiTheme="minorBidi" w:hAnsiTheme="minorBidi" w:cstheme="minorBidi"/>
          <w:sz w:val="22"/>
          <w:szCs w:val="22"/>
        </w:rPr>
        <w:tab/>
      </w:r>
    </w:p>
    <w:p w:rsidR="00C47D3F" w:rsidRPr="00C47D3F" w:rsidRDefault="00C47D3F" w:rsidP="00C47D3F">
      <w:pPr>
        <w:tabs>
          <w:tab w:val="left" w:pos="6135"/>
        </w:tabs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b/>
          <w:bCs/>
          <w:lang w:bidi="ar-SA"/>
        </w:rPr>
      </w:pPr>
      <w:r w:rsidRPr="00A30E41">
        <w:rPr>
          <w:rFonts w:asciiTheme="minorBidi" w:hAnsiTheme="minorBidi" w:cstheme="minorBidi"/>
          <w:sz w:val="22"/>
          <w:szCs w:val="22"/>
        </w:rPr>
        <w:t>1999</w:t>
      </w:r>
      <w:r w:rsidRPr="00A30E41">
        <w:rPr>
          <w:rFonts w:asciiTheme="minorBidi" w:hAnsiTheme="minorBidi" w:cstheme="minorBidi"/>
          <w:sz w:val="22"/>
          <w:szCs w:val="22"/>
        </w:rPr>
        <w:tab/>
        <w:t>Field School attendee</w:t>
      </w:r>
      <w:r>
        <w:rPr>
          <w:rFonts w:asciiTheme="minorBidi" w:hAnsiTheme="minorBidi" w:cstheme="minorBidi"/>
          <w:sz w:val="22"/>
          <w:szCs w:val="22"/>
        </w:rPr>
        <w:t>,</w:t>
      </w:r>
      <w:r w:rsidRPr="00A30E41">
        <w:rPr>
          <w:rFonts w:asciiTheme="minorBidi" w:hAnsiTheme="minorBidi" w:cstheme="minorBidi"/>
          <w:sz w:val="22"/>
          <w:szCs w:val="22"/>
        </w:rPr>
        <w:t xml:space="preserve"> Tell Safi (Gath) excavation</w:t>
      </w:r>
      <w:r>
        <w:rPr>
          <w:rFonts w:asciiTheme="minorBidi" w:hAnsiTheme="minorBidi" w:cstheme="minorBidi"/>
          <w:sz w:val="22"/>
          <w:szCs w:val="22"/>
        </w:rPr>
        <w:t xml:space="preserve">s (directed by </w:t>
      </w:r>
      <w:r w:rsidR="008805F8">
        <w:rPr>
          <w:rFonts w:asciiTheme="minorBidi" w:hAnsiTheme="minorBidi" w:cstheme="minorBidi"/>
          <w:sz w:val="22"/>
          <w:szCs w:val="22"/>
        </w:rPr>
        <w:t xml:space="preserve">Prof. </w:t>
      </w:r>
      <w:r>
        <w:rPr>
          <w:rFonts w:asciiTheme="minorBidi" w:hAnsiTheme="minorBidi" w:cstheme="minorBidi"/>
          <w:sz w:val="22"/>
          <w:szCs w:val="22"/>
        </w:rPr>
        <w:t>A</w:t>
      </w:r>
      <w:r w:rsidRPr="00A30E41">
        <w:rPr>
          <w:rFonts w:asciiTheme="minorBidi" w:hAnsiTheme="minorBidi" w:cstheme="minorBidi"/>
          <w:sz w:val="22"/>
          <w:szCs w:val="22"/>
        </w:rPr>
        <w:t>.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Maeir</w:t>
      </w:r>
      <w:proofErr w:type="spellEnd"/>
      <w:r>
        <w:rPr>
          <w:rFonts w:asciiTheme="minorBidi" w:hAnsiTheme="minorBidi" w:cstheme="minorBidi"/>
          <w:sz w:val="22"/>
          <w:szCs w:val="22"/>
        </w:rPr>
        <w:t>)</w:t>
      </w:r>
      <w:r w:rsidRPr="00A30E41">
        <w:rPr>
          <w:rFonts w:asciiTheme="minorBidi" w:hAnsiTheme="minorBidi" w:cstheme="minorBidi"/>
          <w:sz w:val="22"/>
          <w:szCs w:val="22"/>
        </w:rPr>
        <w:t xml:space="preserve"> </w:t>
      </w:r>
      <w:r w:rsidRPr="00A30E41">
        <w:rPr>
          <w:rFonts w:asciiTheme="minorBidi" w:hAnsiTheme="minorBidi" w:cstheme="minorBidi"/>
          <w:sz w:val="22"/>
          <w:szCs w:val="22"/>
        </w:rPr>
        <w:tab/>
      </w:r>
    </w:p>
    <w:p w:rsidR="006A6F7F" w:rsidRDefault="006A6F7F" w:rsidP="000E7BBA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</w:p>
    <w:p w:rsidR="00BD0313" w:rsidRPr="00BD0313" w:rsidRDefault="00BD0313" w:rsidP="00EC1A2A">
      <w:pPr>
        <w:keepNext/>
        <w:widowControl w:val="0"/>
        <w:tabs>
          <w:tab w:val="num" w:pos="0"/>
          <w:tab w:val="num" w:pos="360"/>
        </w:tabs>
        <w:autoSpaceDE w:val="0"/>
        <w:autoSpaceDN w:val="0"/>
        <w:bidi w:val="0"/>
        <w:adjustRightInd w:val="0"/>
        <w:spacing w:before="20" w:after="20" w:line="276" w:lineRule="auto"/>
        <w:ind w:left="567" w:hanging="567"/>
        <w:outlineLvl w:val="1"/>
        <w:rPr>
          <w:rFonts w:asciiTheme="minorBidi" w:hAnsiTheme="minorBidi" w:cstheme="minorBidi"/>
          <w:b/>
          <w:bCs/>
          <w:noProof/>
          <w:sz w:val="22"/>
          <w:szCs w:val="22"/>
          <w:lang w:bidi="ar-SA"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  <w:lang w:bidi="ar-SA"/>
        </w:rPr>
        <w:t xml:space="preserve">Other </w:t>
      </w:r>
      <w:r w:rsidRPr="00BD0313">
        <w:rPr>
          <w:rFonts w:asciiTheme="minorBidi" w:hAnsiTheme="minorBidi" w:cstheme="minorBidi"/>
          <w:b/>
          <w:bCs/>
          <w:noProof/>
          <w:sz w:val="22"/>
          <w:szCs w:val="22"/>
          <w:lang w:bidi="ar-SA"/>
        </w:rPr>
        <w:t>Experience</w:t>
      </w:r>
    </w:p>
    <w:p w:rsidR="00BD0313" w:rsidRPr="008805F8" w:rsidRDefault="00BD0313" w:rsidP="008C5F99">
      <w:pPr>
        <w:keepNext/>
        <w:widowControl w:val="0"/>
        <w:tabs>
          <w:tab w:val="num" w:pos="0"/>
          <w:tab w:val="num" w:pos="36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outlineLvl w:val="1"/>
        <w:rPr>
          <w:rFonts w:asciiTheme="minorBidi" w:hAnsiTheme="minorBidi" w:cstheme="minorBidi"/>
          <w:noProof/>
          <w:sz w:val="22"/>
          <w:szCs w:val="22"/>
          <w:lang w:bidi="ar-SA"/>
        </w:rPr>
      </w:pPr>
      <w:r w:rsidRPr="008805F8">
        <w:rPr>
          <w:rFonts w:asciiTheme="minorBidi" w:hAnsiTheme="minorBidi" w:cstheme="minorBidi"/>
          <w:noProof/>
          <w:sz w:val="22"/>
          <w:szCs w:val="22"/>
          <w:lang w:bidi="ar-SA"/>
        </w:rPr>
        <w:t>2006-</w:t>
      </w:r>
      <w:r>
        <w:rPr>
          <w:rFonts w:asciiTheme="minorBidi" w:hAnsiTheme="minorBidi" w:cstheme="minorBidi"/>
          <w:noProof/>
          <w:sz w:val="22"/>
          <w:szCs w:val="22"/>
          <w:lang w:bidi="ar-SA"/>
        </w:rPr>
        <w:t>present</w:t>
      </w:r>
      <w:r w:rsidRPr="008805F8">
        <w:rPr>
          <w:rFonts w:asciiTheme="minorBidi" w:hAnsiTheme="minorBidi" w:cstheme="minorBidi"/>
          <w:noProof/>
          <w:sz w:val="22"/>
          <w:szCs w:val="22"/>
          <w:lang w:bidi="ar-SA"/>
        </w:rPr>
        <w:tab/>
        <w:t>Founder and Chief Executive Officer</w:t>
      </w:r>
      <w:r w:rsidRPr="008805F8">
        <w:rPr>
          <w:rFonts w:asciiTheme="minorBidi" w:hAnsiTheme="minorBidi" w:cstheme="minorBidi"/>
          <w:b/>
          <w:bCs/>
          <w:noProof/>
          <w:sz w:val="22"/>
          <w:szCs w:val="22"/>
          <w:lang w:bidi="ar-SA"/>
        </w:rPr>
        <w:t xml:space="preserve">. </w:t>
      </w:r>
      <w:r w:rsidRPr="00BD0313">
        <w:rPr>
          <w:rFonts w:asciiTheme="minorBidi" w:hAnsiTheme="minorBidi" w:cstheme="minorBidi"/>
          <w:noProof/>
          <w:sz w:val="22"/>
          <w:szCs w:val="22"/>
          <w:lang w:bidi="ar-SA"/>
        </w:rPr>
        <w:t>Dig the Past - an I</w:t>
      </w:r>
      <w:r>
        <w:rPr>
          <w:rFonts w:asciiTheme="minorBidi" w:hAnsiTheme="minorBidi" w:cstheme="minorBidi"/>
          <w:noProof/>
          <w:sz w:val="22"/>
          <w:szCs w:val="22"/>
          <w:lang w:bidi="ar-SA"/>
        </w:rPr>
        <w:t>s</w:t>
      </w:r>
      <w:r w:rsidR="008C5F99">
        <w:rPr>
          <w:rFonts w:asciiTheme="minorBidi" w:hAnsiTheme="minorBidi" w:cstheme="minorBidi"/>
          <w:noProof/>
          <w:sz w:val="22"/>
          <w:szCs w:val="22"/>
          <w:lang w:bidi="ar-SA"/>
        </w:rPr>
        <w:t>raeli Archaeological Experience</w:t>
      </w:r>
      <w:r w:rsidRPr="008805F8">
        <w:rPr>
          <w:rFonts w:asciiTheme="minorBidi" w:hAnsiTheme="minorBidi" w:cstheme="minorBidi"/>
          <w:noProof/>
          <w:sz w:val="22"/>
          <w:szCs w:val="22"/>
          <w:lang w:bidi="ar-SA"/>
        </w:rPr>
        <w:tab/>
      </w:r>
    </w:p>
    <w:p w:rsidR="00BD0313" w:rsidRPr="008805F8" w:rsidRDefault="00BD0313" w:rsidP="00EC1A2A">
      <w:pPr>
        <w:tabs>
          <w:tab w:val="num" w:pos="0"/>
        </w:tabs>
        <w:bidi w:val="0"/>
        <w:spacing w:line="276" w:lineRule="auto"/>
        <w:ind w:left="567" w:right="-539" w:hanging="927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   </w:t>
      </w:r>
      <w:r w:rsidRPr="008805F8">
        <w:rPr>
          <w:rFonts w:asciiTheme="minorBidi" w:hAnsiTheme="minorBidi" w:cstheme="minorBidi"/>
          <w:sz w:val="22"/>
          <w:szCs w:val="22"/>
        </w:rPr>
        <w:tab/>
        <w:t>2004-</w:t>
      </w:r>
      <w:r w:rsidRPr="008805F8">
        <w:rPr>
          <w:rFonts w:asciiTheme="minorBidi" w:hAnsiTheme="minorBidi" w:cstheme="minorBidi"/>
          <w:sz w:val="22"/>
          <w:szCs w:val="22"/>
        </w:rPr>
        <w:tab/>
      </w:r>
      <w:r w:rsidR="006D16EA">
        <w:rPr>
          <w:rFonts w:asciiTheme="minorBidi" w:hAnsiTheme="minorBidi" w:cstheme="minorBidi"/>
          <w:sz w:val="22"/>
          <w:szCs w:val="22"/>
        </w:rPr>
        <w:t>Present</w:t>
      </w:r>
      <w:r w:rsidRPr="008805F8">
        <w:rPr>
          <w:rFonts w:asciiTheme="minorBidi" w:hAnsiTheme="minorBidi" w:cstheme="minorBidi"/>
          <w:sz w:val="22"/>
          <w:szCs w:val="22"/>
        </w:rPr>
        <w:tab/>
        <w:t>Archaeology Lecturer</w:t>
      </w:r>
      <w:r w:rsidRPr="008805F8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  <w:r w:rsidRPr="008805F8">
        <w:rPr>
          <w:rFonts w:asciiTheme="minorBidi" w:hAnsiTheme="minorBidi" w:cstheme="minorBidi"/>
          <w:sz w:val="22"/>
          <w:szCs w:val="22"/>
        </w:rPr>
        <w:t xml:space="preserve">Various </w:t>
      </w:r>
      <w:r w:rsidR="00EC1A2A">
        <w:rPr>
          <w:rFonts w:asciiTheme="minorBidi" w:hAnsiTheme="minorBidi" w:cstheme="minorBidi"/>
          <w:sz w:val="22"/>
          <w:szCs w:val="22"/>
        </w:rPr>
        <w:t>public</w:t>
      </w:r>
      <w:r w:rsidR="008C5F99">
        <w:rPr>
          <w:rFonts w:asciiTheme="minorBidi" w:hAnsiTheme="minorBidi" w:cstheme="minorBidi"/>
          <w:sz w:val="22"/>
          <w:szCs w:val="22"/>
        </w:rPr>
        <w:t xml:space="preserve"> </w:t>
      </w:r>
      <w:r w:rsidRPr="008805F8">
        <w:rPr>
          <w:rFonts w:asciiTheme="minorBidi" w:hAnsiTheme="minorBidi" w:cstheme="minorBidi"/>
          <w:sz w:val="22"/>
          <w:szCs w:val="22"/>
        </w:rPr>
        <w:t>venues in Israel and the USA</w:t>
      </w:r>
    </w:p>
    <w:p w:rsidR="00BD0313" w:rsidRPr="008805F8" w:rsidRDefault="00BD0313" w:rsidP="008C5F99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720" w:hanging="720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2004-2009 </w:t>
      </w:r>
      <w:r w:rsidRPr="008805F8">
        <w:rPr>
          <w:rFonts w:asciiTheme="minorBidi" w:hAnsiTheme="minorBidi" w:cstheme="minorBidi"/>
          <w:sz w:val="22"/>
          <w:szCs w:val="22"/>
        </w:rPr>
        <w:tab/>
        <w:t>Archaeological guide,</w:t>
      </w:r>
      <w:r w:rsidRPr="008805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8805F8">
        <w:rPr>
          <w:rFonts w:asciiTheme="minorBidi" w:hAnsiTheme="minorBidi" w:cstheme="minorBidi"/>
          <w:sz w:val="22"/>
          <w:szCs w:val="22"/>
        </w:rPr>
        <w:t>Archaeological Seminars</w:t>
      </w:r>
      <w:r w:rsidR="008C5F99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proofErr w:type="spellStart"/>
      <w:r w:rsidR="008C5F99">
        <w:rPr>
          <w:rFonts w:asciiTheme="minorBidi" w:hAnsiTheme="minorBidi" w:cstheme="minorBidi"/>
          <w:sz w:val="22"/>
          <w:szCs w:val="22"/>
        </w:rPr>
        <w:t>Maresha</w:t>
      </w:r>
      <w:proofErr w:type="spellEnd"/>
      <w:r w:rsidR="008C5F99">
        <w:rPr>
          <w:rFonts w:asciiTheme="minorBidi" w:hAnsiTheme="minorBidi" w:cstheme="minorBidi"/>
          <w:sz w:val="22"/>
          <w:szCs w:val="22"/>
        </w:rPr>
        <w:t xml:space="preserve"> (d</w:t>
      </w:r>
      <w:r w:rsidRPr="008805F8">
        <w:rPr>
          <w:rFonts w:asciiTheme="minorBidi" w:hAnsiTheme="minorBidi" w:cstheme="minorBidi"/>
          <w:sz w:val="22"/>
          <w:szCs w:val="22"/>
        </w:rPr>
        <w:t>irected by Dr. I</w:t>
      </w:r>
      <w:r w:rsidR="008C5F99"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 xml:space="preserve"> Stern</w:t>
      </w:r>
      <w:r w:rsidRPr="008805F8">
        <w:rPr>
          <w:rFonts w:asciiTheme="minorBidi" w:hAnsiTheme="minorBidi" w:cstheme="minorBidi"/>
          <w:sz w:val="22"/>
          <w:szCs w:val="22"/>
        </w:rPr>
        <w:tab/>
      </w:r>
      <w:r w:rsidR="008C5F99">
        <w:rPr>
          <w:rFonts w:asciiTheme="minorBidi" w:hAnsiTheme="minorBidi" w:cstheme="minorBidi"/>
          <w:sz w:val="22"/>
          <w:szCs w:val="22"/>
        </w:rPr>
        <w:t>)</w:t>
      </w:r>
    </w:p>
    <w:p w:rsidR="00EC1A2A" w:rsidRDefault="00BD0313" w:rsidP="008C5F99">
      <w:pPr>
        <w:tabs>
          <w:tab w:val="num" w:pos="0"/>
        </w:tabs>
        <w:bidi w:val="0"/>
        <w:spacing w:line="276" w:lineRule="auto"/>
        <w:ind w:left="1440" w:hanging="2340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ab/>
        <w:t>2002</w:t>
      </w:r>
      <w:r w:rsidR="008C5F99">
        <w:rPr>
          <w:rFonts w:asciiTheme="minorBidi" w:hAnsiTheme="minorBidi" w:cstheme="minorBidi"/>
          <w:sz w:val="22"/>
          <w:szCs w:val="22"/>
        </w:rPr>
        <w:tab/>
        <w:t xml:space="preserve">Archaeology representative, </w:t>
      </w:r>
      <w:r w:rsidR="008C5F99" w:rsidRPr="008805F8">
        <w:rPr>
          <w:rFonts w:asciiTheme="minorBidi" w:hAnsiTheme="minorBidi" w:cstheme="minorBidi"/>
          <w:sz w:val="22"/>
          <w:szCs w:val="22"/>
        </w:rPr>
        <w:t>Delegation document</w:t>
      </w:r>
      <w:r w:rsidR="008C5F99">
        <w:rPr>
          <w:rFonts w:asciiTheme="minorBidi" w:hAnsiTheme="minorBidi" w:cstheme="minorBidi"/>
          <w:sz w:val="22"/>
          <w:szCs w:val="22"/>
        </w:rPr>
        <w:t>ing</w:t>
      </w:r>
      <w:r w:rsidR="008C5F99" w:rsidRPr="008805F8">
        <w:rPr>
          <w:rFonts w:asciiTheme="minorBidi" w:hAnsiTheme="minorBidi" w:cstheme="minorBidi"/>
          <w:sz w:val="22"/>
          <w:szCs w:val="22"/>
        </w:rPr>
        <w:t xml:space="preserve"> the Izmir Jewish Community, Turkey</w:t>
      </w:r>
      <w:r w:rsidR="008C5F99">
        <w:rPr>
          <w:rFonts w:asciiTheme="minorBidi" w:hAnsiTheme="minorBidi" w:cstheme="minorBidi"/>
          <w:sz w:val="22"/>
          <w:szCs w:val="22"/>
        </w:rPr>
        <w:t xml:space="preserve"> (organized by </w:t>
      </w:r>
      <w:r w:rsidRPr="008C5F99">
        <w:rPr>
          <w:rFonts w:asciiTheme="minorBidi" w:hAnsiTheme="minorBidi" w:cstheme="minorBidi"/>
          <w:sz w:val="22"/>
          <w:szCs w:val="22"/>
        </w:rPr>
        <w:t xml:space="preserve">UNESCO &amp; the </w:t>
      </w:r>
      <w:r w:rsidR="008C5F99" w:rsidRPr="008C5F99">
        <w:rPr>
          <w:rFonts w:asciiTheme="minorBidi" w:hAnsiTheme="minorBidi" w:cstheme="minorBidi"/>
          <w:sz w:val="22"/>
          <w:szCs w:val="22"/>
        </w:rPr>
        <w:t xml:space="preserve">Bezalel Art Academy </w:t>
      </w:r>
      <w:r w:rsidRPr="008C5F99">
        <w:rPr>
          <w:rFonts w:asciiTheme="minorBidi" w:hAnsiTheme="minorBidi" w:cstheme="minorBidi"/>
          <w:sz w:val="22"/>
          <w:szCs w:val="22"/>
        </w:rPr>
        <w:t>Architecture Department</w:t>
      </w:r>
      <w:r w:rsidR="008C5F99" w:rsidRPr="008C5F99">
        <w:rPr>
          <w:rFonts w:asciiTheme="minorBidi" w:hAnsiTheme="minorBidi" w:cstheme="minorBidi"/>
          <w:sz w:val="22"/>
          <w:szCs w:val="22"/>
        </w:rPr>
        <w:t>)</w:t>
      </w:r>
      <w:r w:rsidRPr="008C5F99">
        <w:rPr>
          <w:rFonts w:asciiTheme="minorBidi" w:hAnsiTheme="minorBidi" w:cstheme="minorBidi"/>
          <w:sz w:val="22"/>
          <w:szCs w:val="22"/>
        </w:rPr>
        <w:t xml:space="preserve"> </w:t>
      </w:r>
    </w:p>
    <w:p w:rsidR="00EC1A2A" w:rsidRDefault="00EC1A2A" w:rsidP="00EC1A2A">
      <w:pPr>
        <w:tabs>
          <w:tab w:val="num" w:pos="0"/>
        </w:tabs>
        <w:bidi w:val="0"/>
        <w:spacing w:line="276" w:lineRule="auto"/>
        <w:ind w:left="1440" w:hanging="144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2002</w:t>
      </w:r>
      <w:r w:rsidR="003A1A66">
        <w:rPr>
          <w:rFonts w:asciiTheme="minorBidi" w:hAnsiTheme="minorBidi" w:cstheme="minorBidi"/>
          <w:sz w:val="22"/>
          <w:szCs w:val="22"/>
        </w:rPr>
        <w:tab/>
      </w:r>
      <w:r w:rsidR="003A1A66" w:rsidRPr="003A1A66">
        <w:rPr>
          <w:rFonts w:asciiTheme="minorBidi" w:hAnsiTheme="minorBidi" w:cstheme="minorBidi"/>
          <w:sz w:val="22"/>
          <w:szCs w:val="22"/>
        </w:rPr>
        <w:t xml:space="preserve">English Language Instructor. </w:t>
      </w:r>
      <w:r w:rsidR="003A1A66" w:rsidRPr="003A1A66">
        <w:rPr>
          <w:rFonts w:asciiTheme="minorBidi" w:hAnsiTheme="minorBidi" w:cstheme="minorBidi"/>
          <w:sz w:val="22"/>
          <w:szCs w:val="22"/>
        </w:rPr>
        <w:t>Berlitz Language Schools</w:t>
      </w:r>
      <w:r w:rsidR="003A1A66" w:rsidRPr="003A1A66">
        <w:rPr>
          <w:rFonts w:asciiTheme="minorBidi" w:hAnsiTheme="minorBidi" w:cstheme="minorBidi"/>
          <w:sz w:val="22"/>
          <w:szCs w:val="22"/>
        </w:rPr>
        <w:t>.</w:t>
      </w:r>
    </w:p>
    <w:p w:rsidR="003A1A66" w:rsidRPr="003A1A66" w:rsidRDefault="003A1A66" w:rsidP="003A1A66">
      <w:pPr>
        <w:tabs>
          <w:tab w:val="num" w:pos="360"/>
        </w:tabs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2001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 w:rsidRPr="003A1A66">
        <w:rPr>
          <w:rFonts w:asciiTheme="minorBidi" w:hAnsiTheme="minorBidi" w:cstheme="minorBidi"/>
          <w:sz w:val="22"/>
          <w:szCs w:val="22"/>
        </w:rPr>
        <w:t>Matriculation Preparatory Course writer and Instructor (SAT). High-Q, Singapore</w:t>
      </w:r>
    </w:p>
    <w:p w:rsidR="003A1A66" w:rsidRDefault="003A1A66" w:rsidP="003A1A66">
      <w:pPr>
        <w:tabs>
          <w:tab w:val="num" w:pos="0"/>
        </w:tabs>
        <w:bidi w:val="0"/>
        <w:spacing w:line="276" w:lineRule="auto"/>
        <w:ind w:left="1440" w:hanging="1440"/>
        <w:rPr>
          <w:rFonts w:asciiTheme="minorBidi" w:hAnsiTheme="minorBidi" w:cstheme="minorBidi"/>
          <w:sz w:val="22"/>
          <w:szCs w:val="22"/>
        </w:rPr>
      </w:pPr>
    </w:p>
    <w:p w:rsidR="003A1A66" w:rsidRPr="003A1A66" w:rsidRDefault="003A1A66" w:rsidP="003A1A66">
      <w:pPr>
        <w:tabs>
          <w:tab w:val="num" w:pos="360"/>
        </w:tabs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A1A66">
        <w:rPr>
          <w:rFonts w:asciiTheme="minorBidi" w:hAnsiTheme="minorBidi" w:cstheme="minorBidi"/>
          <w:sz w:val="22"/>
          <w:szCs w:val="22"/>
        </w:rPr>
        <w:t xml:space="preserve">2000  </w:t>
      </w:r>
      <w:r w:rsidRPr="003A1A66">
        <w:rPr>
          <w:rFonts w:asciiTheme="minorBidi" w:hAnsiTheme="minorBidi" w:cstheme="minorBidi"/>
          <w:sz w:val="22"/>
          <w:szCs w:val="22"/>
        </w:rPr>
        <w:tab/>
        <w:t xml:space="preserve">    Tour Guide and Counselor.  Ramah Seminar, Israel.  </w:t>
      </w:r>
    </w:p>
    <w:p w:rsidR="003A1A66" w:rsidRDefault="003A1A66" w:rsidP="003A1A66">
      <w:pPr>
        <w:tabs>
          <w:tab w:val="num" w:pos="0"/>
        </w:tabs>
        <w:bidi w:val="0"/>
        <w:spacing w:line="276" w:lineRule="auto"/>
        <w:ind w:left="1440" w:hanging="1440"/>
        <w:rPr>
          <w:rFonts w:asciiTheme="minorBidi" w:hAnsiTheme="minorBidi" w:cstheme="minorBidi"/>
          <w:sz w:val="22"/>
          <w:szCs w:val="22"/>
        </w:rPr>
      </w:pPr>
    </w:p>
    <w:p w:rsidR="006A6F7F" w:rsidRPr="006A6F7F" w:rsidRDefault="00BD0313" w:rsidP="003A1A66">
      <w:pPr>
        <w:tabs>
          <w:tab w:val="num" w:pos="0"/>
        </w:tabs>
        <w:bidi w:val="0"/>
        <w:spacing w:line="276" w:lineRule="auto"/>
        <w:ind w:left="1440" w:hanging="2340"/>
        <w:rPr>
          <w:rFonts w:asciiTheme="minorBidi" w:hAnsiTheme="minorBidi" w:cstheme="minorBidi"/>
          <w:b/>
          <w:bCs/>
          <w:sz w:val="22"/>
          <w:szCs w:val="22"/>
        </w:rPr>
      </w:pPr>
      <w:r w:rsidRPr="008C5F99">
        <w:rPr>
          <w:rFonts w:asciiTheme="minorBidi" w:hAnsiTheme="minorBidi" w:cstheme="minorBidi"/>
          <w:sz w:val="22"/>
          <w:szCs w:val="22"/>
        </w:rPr>
        <w:t xml:space="preserve"> </w:t>
      </w:r>
      <w:r w:rsidRPr="008C5F99">
        <w:rPr>
          <w:rFonts w:asciiTheme="minorBidi" w:hAnsiTheme="minorBidi" w:cstheme="minorBidi"/>
          <w:sz w:val="22"/>
          <w:szCs w:val="22"/>
        </w:rPr>
        <w:tab/>
      </w:r>
      <w:r w:rsidR="006A6F7F" w:rsidRPr="006A6F7F">
        <w:rPr>
          <w:rFonts w:asciiTheme="minorBidi" w:hAnsiTheme="minorBidi" w:cstheme="minorBidi"/>
          <w:b/>
          <w:bCs/>
          <w:sz w:val="22"/>
          <w:szCs w:val="22"/>
        </w:rPr>
        <w:t>Professional Appointments</w:t>
      </w:r>
    </w:p>
    <w:p w:rsidR="00C7122F" w:rsidRPr="00C7122F" w:rsidRDefault="00C7122F" w:rsidP="00C7122F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2015-2016</w:t>
      </w:r>
      <w:r>
        <w:rPr>
          <w:rFonts w:asciiTheme="minorBidi" w:hAnsiTheme="minorBidi" w:cstheme="minorBidi"/>
          <w:sz w:val="22"/>
          <w:szCs w:val="22"/>
        </w:rPr>
        <w:tab/>
        <w:t xml:space="preserve">Fellow and Program Coordinator, </w:t>
      </w:r>
      <w:proofErr w:type="gramStart"/>
      <w:r>
        <w:rPr>
          <w:rFonts w:asciiTheme="minorBidi" w:hAnsiTheme="minorBidi" w:cstheme="minorBidi"/>
          <w:sz w:val="22"/>
          <w:szCs w:val="22"/>
        </w:rPr>
        <w:t>The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W.F. Albright Institute of Archaeological Research</w:t>
      </w:r>
    </w:p>
    <w:p w:rsidR="00C7122F" w:rsidRDefault="00C7122F" w:rsidP="00C7122F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2015 </w:t>
      </w:r>
      <w:r>
        <w:rPr>
          <w:rFonts w:asciiTheme="minorBidi" w:hAnsiTheme="minorBidi" w:cstheme="minorBidi"/>
          <w:sz w:val="22"/>
          <w:szCs w:val="22"/>
        </w:rPr>
        <w:tab/>
        <w:t>Fellow</w:t>
      </w:r>
      <w:r w:rsidRPr="008805F8">
        <w:rPr>
          <w:rFonts w:asciiTheme="minorBidi" w:hAnsiTheme="minorBidi" w:cstheme="minorBidi"/>
          <w:sz w:val="22"/>
          <w:szCs w:val="22"/>
        </w:rPr>
        <w:t xml:space="preserve">, </w:t>
      </w:r>
      <w:proofErr w:type="gramStart"/>
      <w:r w:rsidRPr="008805F8">
        <w:rPr>
          <w:rFonts w:asciiTheme="minorBidi" w:hAnsiTheme="minorBidi" w:cstheme="minorBidi"/>
          <w:sz w:val="22"/>
          <w:szCs w:val="22"/>
        </w:rPr>
        <w:t>The</w:t>
      </w:r>
      <w:proofErr w:type="gramEnd"/>
      <w:r w:rsidRPr="008805F8">
        <w:rPr>
          <w:rFonts w:asciiTheme="minorBidi" w:hAnsiTheme="minorBidi" w:cstheme="minorBidi"/>
          <w:sz w:val="22"/>
          <w:szCs w:val="22"/>
        </w:rPr>
        <w:t xml:space="preserve"> W.F. Albright Institute of Archaeological Research</w:t>
      </w:r>
      <w:r w:rsidRPr="008805F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C7122F" w:rsidRPr="008805F8" w:rsidRDefault="00C7122F" w:rsidP="00C7122F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2011-2012    </w:t>
      </w:r>
      <w:r>
        <w:rPr>
          <w:rFonts w:asciiTheme="minorBidi" w:hAnsiTheme="minorBidi" w:cstheme="minorBidi"/>
          <w:sz w:val="22"/>
          <w:szCs w:val="22"/>
        </w:rPr>
        <w:tab/>
      </w:r>
      <w:r w:rsidRPr="008805F8">
        <w:rPr>
          <w:rFonts w:asciiTheme="minorBidi" w:hAnsiTheme="minorBidi" w:cstheme="minorBidi"/>
          <w:sz w:val="22"/>
          <w:szCs w:val="22"/>
        </w:rPr>
        <w:t>Associate Member,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</w:rPr>
        <w:t>The</w:t>
      </w:r>
      <w:proofErr w:type="gramEnd"/>
      <w:r>
        <w:rPr>
          <w:rFonts w:asciiTheme="minorBidi" w:hAnsiTheme="minorBidi" w:cstheme="minorBidi"/>
          <w:sz w:val="22"/>
          <w:szCs w:val="22"/>
        </w:rPr>
        <w:t xml:space="preserve"> American School</w:t>
      </w:r>
      <w:r w:rsidRPr="008805F8">
        <w:rPr>
          <w:rFonts w:asciiTheme="minorBidi" w:hAnsiTheme="minorBidi" w:cstheme="minorBidi"/>
          <w:sz w:val="22"/>
          <w:szCs w:val="22"/>
        </w:rPr>
        <w:t xml:space="preserve"> of Classical Studies in Athens </w:t>
      </w:r>
    </w:p>
    <w:p w:rsidR="006A6F7F" w:rsidRPr="008805F8" w:rsidRDefault="006A6F7F" w:rsidP="006A6F7F">
      <w:pPr>
        <w:bidi w:val="0"/>
        <w:spacing w:line="276" w:lineRule="auto"/>
        <w:rPr>
          <w:rFonts w:asciiTheme="minorBidi" w:hAnsiTheme="minorBidi" w:cstheme="minorBidi"/>
          <w:i/>
          <w:iCs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>2005–</w:t>
      </w:r>
      <w:r w:rsidRPr="008805F8">
        <w:rPr>
          <w:rFonts w:asciiTheme="minorBidi" w:hAnsiTheme="minorBidi" w:cstheme="minorBidi"/>
          <w:sz w:val="22"/>
          <w:szCs w:val="22"/>
          <w:rtl/>
        </w:rPr>
        <w:t>200</w:t>
      </w:r>
      <w:r w:rsidRPr="008805F8">
        <w:rPr>
          <w:rFonts w:asciiTheme="minorBidi" w:hAnsiTheme="minorBidi" w:cstheme="minorBidi"/>
          <w:sz w:val="22"/>
          <w:szCs w:val="22"/>
        </w:rPr>
        <w:t xml:space="preserve">6   </w:t>
      </w:r>
      <w:r>
        <w:rPr>
          <w:rFonts w:asciiTheme="minorBidi" w:hAnsiTheme="minorBidi" w:cstheme="minorBidi"/>
          <w:sz w:val="22"/>
          <w:szCs w:val="22"/>
        </w:rPr>
        <w:tab/>
      </w:r>
      <w:r w:rsidRPr="008805F8">
        <w:rPr>
          <w:rFonts w:asciiTheme="minorBidi" w:hAnsiTheme="minorBidi" w:cstheme="minorBidi"/>
          <w:sz w:val="22"/>
          <w:szCs w:val="22"/>
        </w:rPr>
        <w:t>Honorary Fellow, Semitic Museum, Harvard University</w:t>
      </w:r>
      <w:r w:rsidRPr="008805F8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</w:p>
    <w:p w:rsidR="00C47D3F" w:rsidRPr="00A30E41" w:rsidRDefault="00C47D3F" w:rsidP="00C47D3F">
      <w:pPr>
        <w:widowControl w:val="0"/>
        <w:tabs>
          <w:tab w:val="left" w:pos="-180"/>
        </w:tabs>
        <w:autoSpaceDE w:val="0"/>
        <w:autoSpaceDN w:val="0"/>
        <w:bidi w:val="0"/>
        <w:adjustRightInd w:val="0"/>
        <w:spacing w:before="20" w:after="20" w:line="276" w:lineRule="auto"/>
        <w:ind w:left="720" w:hanging="720"/>
        <w:rPr>
          <w:rFonts w:asciiTheme="minorBidi" w:hAnsiTheme="minorBidi" w:cstheme="minorBidi"/>
          <w:sz w:val="22"/>
          <w:szCs w:val="22"/>
        </w:rPr>
      </w:pPr>
      <w:r w:rsidRPr="00A30E41">
        <w:rPr>
          <w:rFonts w:asciiTheme="minorBidi" w:hAnsiTheme="minorBidi" w:cstheme="minorBidi"/>
          <w:sz w:val="22"/>
          <w:szCs w:val="22"/>
        </w:rPr>
        <w:tab/>
        <w:t xml:space="preserve"> </w:t>
      </w:r>
    </w:p>
    <w:p w:rsidR="00C2712C" w:rsidRPr="008805F8" w:rsidRDefault="00E33CA0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Honors and Awards</w:t>
      </w:r>
    </w:p>
    <w:p w:rsidR="006A6F7F" w:rsidRPr="008805F8" w:rsidRDefault="006A6F7F" w:rsidP="00C7122F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2015-2016</w:t>
      </w:r>
      <w:r>
        <w:rPr>
          <w:rFonts w:asciiTheme="minorBidi" w:hAnsiTheme="minorBidi" w:cstheme="minorBidi"/>
          <w:sz w:val="22"/>
          <w:szCs w:val="22"/>
        </w:rPr>
        <w:tab/>
        <w:t xml:space="preserve">Ernest S. </w:t>
      </w:r>
      <w:proofErr w:type="spellStart"/>
      <w:r>
        <w:rPr>
          <w:rFonts w:asciiTheme="minorBidi" w:hAnsiTheme="minorBidi" w:cstheme="minorBidi"/>
          <w:sz w:val="22"/>
          <w:szCs w:val="22"/>
        </w:rPr>
        <w:t>Frerichs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Fellowship, </w:t>
      </w:r>
      <w:proofErr w:type="gramStart"/>
      <w:r w:rsidRPr="008805F8">
        <w:rPr>
          <w:rFonts w:asciiTheme="minorBidi" w:hAnsiTheme="minorBidi" w:cstheme="minorBidi"/>
          <w:sz w:val="22"/>
          <w:szCs w:val="22"/>
        </w:rPr>
        <w:t>The</w:t>
      </w:r>
      <w:proofErr w:type="gramEnd"/>
      <w:r w:rsidRPr="008805F8">
        <w:rPr>
          <w:rFonts w:asciiTheme="minorBidi" w:hAnsiTheme="minorBidi" w:cstheme="minorBidi"/>
          <w:sz w:val="22"/>
          <w:szCs w:val="22"/>
        </w:rPr>
        <w:t xml:space="preserve"> W.F. Albright Institute of Archaeological Research</w:t>
      </w:r>
    </w:p>
    <w:p w:rsidR="000930DA" w:rsidRPr="008805F8" w:rsidRDefault="000930DA" w:rsidP="006A6F7F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2015 </w:t>
      </w:r>
      <w:r w:rsidR="006A6F7F">
        <w:rPr>
          <w:rFonts w:asciiTheme="minorBidi" w:hAnsiTheme="minorBidi" w:cstheme="minorBidi"/>
          <w:sz w:val="22"/>
          <w:szCs w:val="22"/>
        </w:rPr>
        <w:tab/>
      </w:r>
      <w:r w:rsidRPr="008805F8">
        <w:rPr>
          <w:rFonts w:asciiTheme="minorBidi" w:hAnsiTheme="minorBidi" w:cstheme="minorBidi"/>
          <w:sz w:val="22"/>
          <w:szCs w:val="22"/>
        </w:rPr>
        <w:t xml:space="preserve">Educational and Cultural Affairs Fellowship, </w:t>
      </w:r>
      <w:proofErr w:type="gramStart"/>
      <w:r w:rsidR="00893E0C" w:rsidRPr="008805F8">
        <w:rPr>
          <w:rFonts w:asciiTheme="minorBidi" w:hAnsiTheme="minorBidi" w:cstheme="minorBidi"/>
          <w:sz w:val="22"/>
          <w:szCs w:val="22"/>
        </w:rPr>
        <w:t>T</w:t>
      </w:r>
      <w:r w:rsidRPr="008805F8">
        <w:rPr>
          <w:rFonts w:asciiTheme="minorBidi" w:hAnsiTheme="minorBidi" w:cstheme="minorBidi"/>
          <w:sz w:val="22"/>
          <w:szCs w:val="22"/>
        </w:rPr>
        <w:t>he</w:t>
      </w:r>
      <w:proofErr w:type="gramEnd"/>
      <w:r w:rsidRPr="008805F8">
        <w:rPr>
          <w:rFonts w:asciiTheme="minorBidi" w:hAnsiTheme="minorBidi" w:cstheme="minorBidi"/>
          <w:sz w:val="22"/>
          <w:szCs w:val="22"/>
        </w:rPr>
        <w:t xml:space="preserve"> W.F. Albright Institute of Archaeological Research</w:t>
      </w:r>
    </w:p>
    <w:p w:rsidR="00C7122F" w:rsidRPr="008805F8" w:rsidRDefault="00C7122F" w:rsidP="00C7122F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ind w:left="1440" w:hanging="144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2013, 2014</w:t>
      </w:r>
      <w:r>
        <w:rPr>
          <w:rFonts w:asciiTheme="minorBidi" w:hAnsiTheme="minorBidi" w:cstheme="minorBidi"/>
          <w:sz w:val="22"/>
          <w:szCs w:val="22"/>
        </w:rPr>
        <w:tab/>
        <w:t>I</w:t>
      </w:r>
      <w:r w:rsidRPr="008805F8">
        <w:rPr>
          <w:rFonts w:asciiTheme="minorBidi" w:hAnsiTheme="minorBidi" w:cstheme="minorBidi"/>
          <w:sz w:val="22"/>
          <w:szCs w:val="22"/>
        </w:rPr>
        <w:t xml:space="preserve">nternational </w:t>
      </w:r>
      <w:r>
        <w:rPr>
          <w:rFonts w:asciiTheme="minorBidi" w:hAnsiTheme="minorBidi" w:cstheme="minorBidi"/>
          <w:sz w:val="22"/>
          <w:szCs w:val="22"/>
        </w:rPr>
        <w:t>Conference Travel Grant,</w:t>
      </w:r>
      <w:r w:rsidRPr="008805F8">
        <w:rPr>
          <w:rFonts w:asciiTheme="minorBidi" w:hAnsiTheme="minorBidi" w:cstheme="minorBidi"/>
          <w:sz w:val="22"/>
          <w:szCs w:val="22"/>
        </w:rPr>
        <w:t xml:space="preserve">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     </w:t>
      </w:r>
    </w:p>
    <w:p w:rsidR="00471F55" w:rsidRPr="008805F8" w:rsidRDefault="00471F55" w:rsidP="006A6F7F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2012    </w:t>
      </w:r>
      <w:r w:rsidR="004D1CF7">
        <w:rPr>
          <w:rFonts w:asciiTheme="minorBidi" w:hAnsiTheme="minorBidi" w:cstheme="minorBidi"/>
          <w:sz w:val="22"/>
          <w:szCs w:val="22"/>
        </w:rPr>
        <w:t xml:space="preserve">           </w:t>
      </w:r>
      <w:r w:rsidR="006A6F7F" w:rsidRPr="008805F8">
        <w:rPr>
          <w:rFonts w:asciiTheme="minorBidi" w:hAnsiTheme="minorBidi" w:cstheme="minorBidi"/>
          <w:sz w:val="22"/>
          <w:szCs w:val="22"/>
        </w:rPr>
        <w:t>Excellence Research Award</w:t>
      </w:r>
      <w:r w:rsidR="006A6F7F">
        <w:rPr>
          <w:rFonts w:asciiTheme="minorBidi" w:hAnsiTheme="minorBidi" w:cstheme="minorBidi"/>
          <w:sz w:val="22"/>
          <w:szCs w:val="22"/>
        </w:rPr>
        <w:t xml:space="preserve">, </w:t>
      </w:r>
      <w:proofErr w:type="gramStart"/>
      <w:r w:rsidR="006A6F7F">
        <w:rPr>
          <w:rFonts w:asciiTheme="minorBidi" w:hAnsiTheme="minorBidi" w:cstheme="minorBidi"/>
          <w:sz w:val="22"/>
          <w:szCs w:val="22"/>
        </w:rPr>
        <w:t>The</w:t>
      </w:r>
      <w:proofErr w:type="gramEnd"/>
      <w:r w:rsidR="006A6F7F" w:rsidRPr="008805F8">
        <w:rPr>
          <w:rFonts w:asciiTheme="minorBidi" w:hAnsiTheme="minorBidi" w:cstheme="minorBidi"/>
          <w:sz w:val="22"/>
          <w:szCs w:val="22"/>
        </w:rPr>
        <w:t xml:space="preserve"> </w:t>
      </w:r>
      <w:r w:rsidRPr="008805F8">
        <w:rPr>
          <w:rFonts w:asciiTheme="minorBidi" w:hAnsiTheme="minorBidi" w:cstheme="minorBidi"/>
          <w:sz w:val="22"/>
          <w:szCs w:val="22"/>
        </w:rPr>
        <w:t xml:space="preserve">Wolf Foundation </w:t>
      </w:r>
    </w:p>
    <w:p w:rsidR="00C7122F" w:rsidRPr="008805F8" w:rsidRDefault="00C7122F" w:rsidP="00C7122F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2012-2014      </w:t>
      </w:r>
      <w:r>
        <w:rPr>
          <w:rFonts w:asciiTheme="minorBidi" w:hAnsiTheme="minorBidi" w:cstheme="minorBidi"/>
          <w:sz w:val="22"/>
          <w:szCs w:val="22"/>
        </w:rPr>
        <w:t xml:space="preserve">Award, </w:t>
      </w:r>
      <w:r w:rsidRPr="008805F8">
        <w:rPr>
          <w:rFonts w:asciiTheme="minorBidi" w:hAnsiTheme="minorBidi" w:cstheme="minorBidi"/>
          <w:sz w:val="22"/>
          <w:szCs w:val="22"/>
        </w:rPr>
        <w:t>Dr. Simon Krauthammer Chair in Archaeology,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                </w:t>
      </w:r>
    </w:p>
    <w:p w:rsidR="000930DA" w:rsidRPr="008805F8" w:rsidRDefault="000930DA" w:rsidP="004D1CF7">
      <w:pPr>
        <w:bidi w:val="0"/>
        <w:spacing w:line="276" w:lineRule="auto"/>
        <w:ind w:left="1440" w:hanging="1440"/>
        <w:jc w:val="both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2011-2012    </w:t>
      </w:r>
      <w:r w:rsidR="004D1CF7">
        <w:rPr>
          <w:rFonts w:asciiTheme="minorBidi" w:hAnsiTheme="minorBidi" w:cstheme="minorBidi"/>
          <w:sz w:val="22"/>
          <w:szCs w:val="22"/>
        </w:rPr>
        <w:tab/>
      </w:r>
      <w:r w:rsidRPr="008805F8">
        <w:rPr>
          <w:rFonts w:asciiTheme="minorBidi" w:hAnsiTheme="minorBidi" w:cstheme="minorBidi"/>
          <w:sz w:val="22"/>
          <w:szCs w:val="22"/>
        </w:rPr>
        <w:t>Jacob Hirsch Fellowship</w:t>
      </w:r>
      <w:r w:rsidR="00893E0C" w:rsidRPr="008805F8">
        <w:rPr>
          <w:rFonts w:asciiTheme="minorBidi" w:hAnsiTheme="minorBidi" w:cstheme="minorBidi"/>
          <w:sz w:val="22"/>
          <w:szCs w:val="22"/>
        </w:rPr>
        <w:t>,</w:t>
      </w:r>
      <w:r w:rsidRPr="008805F8">
        <w:rPr>
          <w:rFonts w:asciiTheme="minorBidi" w:hAnsiTheme="minorBidi" w:cstheme="minorBidi"/>
          <w:sz w:val="22"/>
          <w:szCs w:val="22"/>
        </w:rPr>
        <w:t xml:space="preserve"> The American Schools of Classical Studies in Athens</w:t>
      </w:r>
      <w:r w:rsidR="00893E0C" w:rsidRPr="008805F8">
        <w:rPr>
          <w:rFonts w:asciiTheme="minorBidi" w:hAnsiTheme="minorBidi" w:cstheme="minorBidi"/>
          <w:sz w:val="22"/>
          <w:szCs w:val="22"/>
        </w:rPr>
        <w:t>.</w:t>
      </w:r>
      <w:r w:rsidRPr="008805F8">
        <w:rPr>
          <w:rFonts w:asciiTheme="minorBidi" w:hAnsiTheme="minorBidi" w:cstheme="minorBidi"/>
          <w:sz w:val="22"/>
          <w:szCs w:val="22"/>
        </w:rPr>
        <w:t xml:space="preserve"> </w:t>
      </w:r>
    </w:p>
    <w:p w:rsidR="00EE114A" w:rsidRPr="008805F8" w:rsidRDefault="00EE114A" w:rsidP="004D1CF7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2010-2013      </w:t>
      </w:r>
      <w:r w:rsidR="004D1CF7">
        <w:rPr>
          <w:rFonts w:asciiTheme="minorBidi" w:hAnsiTheme="minorBidi" w:cstheme="minorBidi"/>
          <w:sz w:val="22"/>
          <w:szCs w:val="22"/>
        </w:rPr>
        <w:t xml:space="preserve">President </w:t>
      </w:r>
      <w:r w:rsidR="003F0E7C" w:rsidRPr="008805F8">
        <w:rPr>
          <w:rFonts w:asciiTheme="minorBidi" w:hAnsiTheme="minorBidi" w:cstheme="minorBidi"/>
          <w:sz w:val="22"/>
          <w:szCs w:val="22"/>
        </w:rPr>
        <w:t>Fellowship</w:t>
      </w:r>
      <w:r w:rsidR="004D1CF7">
        <w:rPr>
          <w:rFonts w:asciiTheme="minorBidi" w:hAnsiTheme="minorBidi" w:cstheme="minorBidi"/>
          <w:sz w:val="22"/>
          <w:szCs w:val="22"/>
        </w:rPr>
        <w:t>, Honors Program for PhD students,</w:t>
      </w:r>
      <w:r w:rsidR="004D1CF7" w:rsidRPr="008805F8">
        <w:rPr>
          <w:rFonts w:asciiTheme="minorBidi" w:hAnsiTheme="minorBidi" w:cstheme="minorBidi"/>
          <w:sz w:val="22"/>
          <w:szCs w:val="22"/>
        </w:rPr>
        <w:t xml:space="preserve"> Bar-</w:t>
      </w:r>
      <w:proofErr w:type="spellStart"/>
      <w:r w:rsidR="004D1CF7"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="004D1CF7" w:rsidRPr="008805F8">
        <w:rPr>
          <w:rFonts w:asciiTheme="minorBidi" w:hAnsiTheme="minorBidi" w:cstheme="minorBidi"/>
          <w:sz w:val="22"/>
          <w:szCs w:val="22"/>
        </w:rPr>
        <w:t xml:space="preserve"> University </w:t>
      </w:r>
    </w:p>
    <w:p w:rsidR="00C7122F" w:rsidRPr="008805F8" w:rsidRDefault="00C7122F" w:rsidP="00C7122F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>2010-2013      Excellence Award</w:t>
      </w:r>
      <w:r>
        <w:rPr>
          <w:rFonts w:asciiTheme="minorBidi" w:hAnsiTheme="minorBidi" w:cstheme="minorBidi"/>
          <w:sz w:val="22"/>
          <w:szCs w:val="22"/>
        </w:rPr>
        <w:t>,</w:t>
      </w:r>
      <w:r w:rsidRPr="008805F8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Koschitzky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Fund</w:t>
      </w:r>
      <w:r w:rsidRPr="008805F8">
        <w:rPr>
          <w:rFonts w:asciiTheme="minorBidi" w:hAnsiTheme="minorBidi" w:cstheme="minorBidi"/>
          <w:sz w:val="22"/>
          <w:szCs w:val="22"/>
        </w:rPr>
        <w:t>,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                                                         </w:t>
      </w:r>
    </w:p>
    <w:p w:rsidR="00EE114A" w:rsidRPr="008805F8" w:rsidRDefault="00EE114A" w:rsidP="004D1CF7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2003, 2004   </w:t>
      </w:r>
      <w:r w:rsidR="004D1CF7">
        <w:rPr>
          <w:rFonts w:asciiTheme="minorBidi" w:hAnsiTheme="minorBidi" w:cstheme="minorBidi"/>
          <w:sz w:val="22"/>
          <w:szCs w:val="22"/>
        </w:rPr>
        <w:t xml:space="preserve">  Excellence Scholarship for MA studies, </w:t>
      </w:r>
      <w:r w:rsidRPr="008805F8">
        <w:rPr>
          <w:rFonts w:asciiTheme="minorBidi" w:hAnsiTheme="minorBidi" w:cstheme="minorBidi"/>
          <w:sz w:val="22"/>
          <w:szCs w:val="22"/>
        </w:rPr>
        <w:t>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</w:t>
      </w:r>
    </w:p>
    <w:p w:rsidR="000930DA" w:rsidRPr="008805F8" w:rsidRDefault="000930DA" w:rsidP="004D1CF7">
      <w:pPr>
        <w:widowControl w:val="0"/>
        <w:tabs>
          <w:tab w:val="left" w:pos="-630"/>
          <w:tab w:val="left" w:pos="-540"/>
          <w:tab w:val="left" w:pos="8280"/>
        </w:tabs>
        <w:autoSpaceDE w:val="0"/>
        <w:autoSpaceDN w:val="0"/>
        <w:bidi w:val="0"/>
        <w:adjustRightInd w:val="0"/>
        <w:spacing w:before="20" w:after="20" w:line="276" w:lineRule="auto"/>
        <w:rPr>
          <w:rFonts w:asciiTheme="minorBidi" w:hAnsiTheme="minorBidi" w:cstheme="minorBidi"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2000               </w:t>
      </w:r>
      <w:r w:rsidR="004D1CF7">
        <w:rPr>
          <w:rFonts w:asciiTheme="minorBidi" w:hAnsiTheme="minorBidi" w:cstheme="minorBidi"/>
          <w:sz w:val="22"/>
          <w:szCs w:val="22"/>
        </w:rPr>
        <w:t>Dean Award for Excellence,</w:t>
      </w:r>
      <w:r w:rsidR="004D1CF7" w:rsidRPr="008805F8">
        <w:rPr>
          <w:rFonts w:asciiTheme="minorBidi" w:hAnsiTheme="minorBidi" w:cstheme="minorBidi"/>
          <w:sz w:val="22"/>
          <w:szCs w:val="22"/>
        </w:rPr>
        <w:t xml:space="preserve"> Faculty of Judaic Studies</w:t>
      </w:r>
      <w:r w:rsidR="004D1CF7">
        <w:rPr>
          <w:rFonts w:asciiTheme="minorBidi" w:hAnsiTheme="minorBidi" w:cstheme="minorBidi"/>
          <w:sz w:val="22"/>
          <w:szCs w:val="22"/>
        </w:rPr>
        <w:t>,</w:t>
      </w:r>
      <w:r w:rsidR="004D1CF7" w:rsidRPr="008805F8">
        <w:rPr>
          <w:rFonts w:asciiTheme="minorBidi" w:hAnsiTheme="minorBidi" w:cstheme="minorBidi"/>
          <w:sz w:val="22"/>
          <w:szCs w:val="22"/>
        </w:rPr>
        <w:t xml:space="preserve"> </w:t>
      </w:r>
      <w:r w:rsidRPr="008805F8">
        <w:rPr>
          <w:rFonts w:asciiTheme="minorBidi" w:hAnsiTheme="minorBidi" w:cstheme="minorBidi"/>
          <w:sz w:val="22"/>
          <w:szCs w:val="22"/>
        </w:rPr>
        <w:t>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</w:t>
      </w:r>
    </w:p>
    <w:p w:rsidR="00C7122F" w:rsidRPr="008805F8" w:rsidRDefault="00C7122F" w:rsidP="00C7122F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sz w:val="22"/>
          <w:szCs w:val="22"/>
        </w:rPr>
        <w:t xml:space="preserve">2004               </w:t>
      </w:r>
      <w:r>
        <w:rPr>
          <w:rFonts w:asciiTheme="minorBidi" w:hAnsiTheme="minorBidi" w:cstheme="minorBidi"/>
          <w:sz w:val="22"/>
          <w:szCs w:val="22"/>
        </w:rPr>
        <w:t xml:space="preserve">Award, </w:t>
      </w:r>
      <w:r w:rsidRPr="008805F8">
        <w:rPr>
          <w:rFonts w:asciiTheme="minorBidi" w:hAnsiTheme="minorBidi" w:cstheme="minorBidi"/>
          <w:sz w:val="22"/>
          <w:szCs w:val="22"/>
        </w:rPr>
        <w:t>Yitzhak Ben-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Zvi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> Center at Bar-</w:t>
      </w:r>
      <w:proofErr w:type="spellStart"/>
      <w:r w:rsidRPr="008805F8">
        <w:rPr>
          <w:rFonts w:asciiTheme="minorBidi" w:hAnsiTheme="minorBidi" w:cstheme="minorBidi"/>
          <w:sz w:val="22"/>
          <w:szCs w:val="22"/>
        </w:rPr>
        <w:t>Ilan</w:t>
      </w:r>
      <w:proofErr w:type="spellEnd"/>
      <w:r w:rsidRPr="008805F8">
        <w:rPr>
          <w:rFonts w:asciiTheme="minorBidi" w:hAnsiTheme="minorBidi" w:cstheme="minorBidi"/>
          <w:sz w:val="22"/>
          <w:szCs w:val="22"/>
        </w:rPr>
        <w:t xml:space="preserve"> University </w:t>
      </w:r>
    </w:p>
    <w:p w:rsidR="006E01DD" w:rsidRPr="008805F8" w:rsidRDefault="006E01DD" w:rsidP="00A30E41">
      <w:pPr>
        <w:bidi w:val="0"/>
        <w:spacing w:line="276" w:lineRule="auto"/>
        <w:ind w:firstLine="180"/>
        <w:rPr>
          <w:rFonts w:asciiTheme="minorBidi" w:hAnsiTheme="minorBidi" w:cstheme="minorBidi"/>
          <w:sz w:val="22"/>
          <w:szCs w:val="22"/>
        </w:rPr>
      </w:pPr>
    </w:p>
    <w:p w:rsidR="000930DA" w:rsidRPr="008805F8" w:rsidRDefault="000930DA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0C1720" w:rsidRPr="008805F8" w:rsidRDefault="00E33CA0" w:rsidP="00A30E41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805F8">
        <w:rPr>
          <w:rFonts w:asciiTheme="minorBidi" w:hAnsiTheme="minorBidi" w:cstheme="minorBidi"/>
          <w:b/>
          <w:bCs/>
          <w:sz w:val="22"/>
          <w:szCs w:val="22"/>
        </w:rPr>
        <w:t>Publications</w:t>
      </w:r>
    </w:p>
    <w:p w:rsidR="001E4C5D" w:rsidRPr="001E4C5D" w:rsidRDefault="001E4C5D" w:rsidP="00AA57D5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</w:pPr>
      <w:r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Greener, A. Forthcoming. Terracotta Figurines. In: Barkay, G. and Dvira, Z. (eds.), </w:t>
      </w:r>
      <w:r w:rsidRPr="005E4840"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  <w:t>Temple Mount Debris I: Final Report</w:t>
      </w:r>
      <w:r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. </w:t>
      </w:r>
    </w:p>
    <w:p w:rsidR="00A129C9" w:rsidRPr="00AA57D5" w:rsidRDefault="00A129C9" w:rsidP="00AA57D5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</w:pP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Greener, A.</w:t>
      </w:r>
      <w:r w:rsidR="0073129A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Forthcoming.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Late Bronze Age Imported Pottery in</w:t>
      </w:r>
      <w:r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the Southern Levant: Transcultural Contact, Symbolism and Society</w:t>
      </w:r>
      <w:r w:rsidR="0073129A"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.</w:t>
      </w:r>
      <w:r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 </w:t>
      </w:r>
      <w:r w:rsidR="0073129A"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I</w:t>
      </w:r>
      <w:r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n: </w:t>
      </w:r>
      <w:r w:rsidRPr="00AA57D5">
        <w:rPr>
          <w:rStyle w:val="apple-converted-space"/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 Meier, T., Von </w:t>
      </w:r>
      <w:proofErr w:type="spellStart"/>
      <w:r w:rsidRPr="00AA57D5">
        <w:rPr>
          <w:rStyle w:val="apple-converted-space"/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Rüden</w:t>
      </w:r>
      <w:proofErr w:type="spellEnd"/>
      <w:r w:rsidRPr="00AA57D5">
        <w:rPr>
          <w:rStyle w:val="apple-converted-space"/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, C. and Van </w:t>
      </w:r>
      <w:proofErr w:type="spellStart"/>
      <w:r w:rsidRPr="00AA57D5">
        <w:rPr>
          <w:rStyle w:val="apple-converted-space"/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Wijngaarden</w:t>
      </w:r>
      <w:proofErr w:type="spellEnd"/>
      <w:r w:rsidRPr="00AA57D5">
        <w:rPr>
          <w:rStyle w:val="apple-converted-space"/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, C.J. (eds.),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</w:t>
      </w:r>
      <w:r w:rsidRPr="00AA57D5"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  <w:t>Materialising Memories: Circuits of (Re-)Configuration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.</w:t>
      </w:r>
      <w:r w:rsidRPr="00AA57D5"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  <w:t xml:space="preserve"> </w:t>
      </w:r>
    </w:p>
    <w:p w:rsidR="00C6436C" w:rsidRPr="00AA57D5" w:rsidRDefault="00C6436C" w:rsidP="00AA57D5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AA57D5">
        <w:rPr>
          <w:rFonts w:asciiTheme="minorBidi" w:hAnsiTheme="minorBidi" w:cstheme="minorBidi"/>
          <w:sz w:val="22"/>
          <w:szCs w:val="22"/>
        </w:rPr>
        <w:t xml:space="preserve">Greener, A. </w:t>
      </w:r>
      <w:r w:rsidR="0073129A" w:rsidRPr="00AA57D5">
        <w:rPr>
          <w:rFonts w:asciiTheme="minorBidi" w:hAnsiTheme="minorBidi" w:cstheme="minorBidi"/>
          <w:sz w:val="22"/>
          <w:szCs w:val="22"/>
        </w:rPr>
        <w:t>F</w:t>
      </w:r>
      <w:r w:rsidRPr="00AA57D5">
        <w:rPr>
          <w:rFonts w:asciiTheme="minorBidi" w:hAnsiTheme="minorBidi" w:cstheme="minorBidi"/>
          <w:sz w:val="22"/>
          <w:szCs w:val="22"/>
        </w:rPr>
        <w:t>orthcoming</w:t>
      </w:r>
      <w:r w:rsidR="0073129A" w:rsidRPr="00AA57D5">
        <w:rPr>
          <w:rFonts w:asciiTheme="minorBidi" w:hAnsiTheme="minorBidi" w:cstheme="minorBidi"/>
          <w:sz w:val="22"/>
          <w:szCs w:val="22"/>
        </w:rPr>
        <w:t>.</w:t>
      </w:r>
      <w:r w:rsidRPr="00AA57D5">
        <w:rPr>
          <w:rFonts w:asciiTheme="minorBidi" w:hAnsiTheme="minorBidi" w:cstheme="minorBidi"/>
          <w:sz w:val="22"/>
          <w:szCs w:val="22"/>
        </w:rPr>
        <w:t xml:space="preserve"> Jerusalem – the Bronze Ages</w:t>
      </w:r>
      <w:r w:rsidR="0073129A" w:rsidRPr="00AA57D5">
        <w:rPr>
          <w:rFonts w:asciiTheme="minorBidi" w:hAnsiTheme="minorBidi" w:cstheme="minorBidi"/>
          <w:sz w:val="22"/>
          <w:szCs w:val="22"/>
        </w:rPr>
        <w:t>. I</w:t>
      </w:r>
      <w:r w:rsidRPr="00AA57D5">
        <w:rPr>
          <w:rFonts w:asciiTheme="minorBidi" w:hAnsiTheme="minorBidi" w:cstheme="minorBidi"/>
          <w:sz w:val="22"/>
          <w:szCs w:val="22"/>
        </w:rPr>
        <w:t xml:space="preserve">n: Faust, A., </w:t>
      </w:r>
      <w:proofErr w:type="spellStart"/>
      <w:r w:rsidRPr="00AA57D5">
        <w:rPr>
          <w:rFonts w:asciiTheme="minorBidi" w:hAnsiTheme="minorBidi" w:cstheme="minorBidi"/>
          <w:sz w:val="22"/>
          <w:szCs w:val="22"/>
        </w:rPr>
        <w:t>Shwartz</w:t>
      </w:r>
      <w:proofErr w:type="spellEnd"/>
      <w:r w:rsidRPr="00AA57D5">
        <w:rPr>
          <w:rFonts w:asciiTheme="minorBidi" w:hAnsiTheme="minorBidi" w:cstheme="minorBidi"/>
          <w:sz w:val="22"/>
          <w:szCs w:val="22"/>
        </w:rPr>
        <w:t xml:space="preserve">, J. and Baruch, E. (eds.), </w:t>
      </w:r>
      <w:r w:rsidRPr="00AA57D5">
        <w:rPr>
          <w:rFonts w:asciiTheme="minorBidi" w:hAnsiTheme="minorBidi" w:cstheme="minorBidi"/>
          <w:i/>
          <w:iCs/>
          <w:sz w:val="22"/>
          <w:szCs w:val="22"/>
        </w:rPr>
        <w:t>Jerusalem through the Ages</w:t>
      </w:r>
      <w:r w:rsidRPr="00AA57D5">
        <w:rPr>
          <w:rFonts w:asciiTheme="minorBidi" w:hAnsiTheme="minorBidi" w:cstheme="minorBidi"/>
          <w:sz w:val="22"/>
          <w:szCs w:val="22"/>
        </w:rPr>
        <w:t xml:space="preserve">, (Hebrew). </w:t>
      </w:r>
    </w:p>
    <w:p w:rsidR="00C6436C" w:rsidRPr="00AA57D5" w:rsidRDefault="00C6436C" w:rsidP="00740D3C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AA57D5">
        <w:rPr>
          <w:rFonts w:asciiTheme="minorBidi" w:hAnsiTheme="minorBidi" w:cstheme="minorBidi"/>
          <w:sz w:val="22"/>
          <w:szCs w:val="22"/>
        </w:rPr>
        <w:t xml:space="preserve">Greener, A. </w:t>
      </w:r>
      <w:r w:rsidR="0073129A" w:rsidRPr="00AA57D5">
        <w:rPr>
          <w:rFonts w:asciiTheme="minorBidi" w:hAnsiTheme="minorBidi" w:cstheme="minorBidi"/>
          <w:sz w:val="22"/>
          <w:szCs w:val="22"/>
        </w:rPr>
        <w:t xml:space="preserve">Forthcoming. </w:t>
      </w:r>
      <w:r w:rsidRPr="00AA57D5">
        <w:rPr>
          <w:rFonts w:asciiTheme="minorBidi" w:hAnsiTheme="minorBidi" w:cstheme="minorBidi"/>
          <w:sz w:val="22"/>
          <w:szCs w:val="22"/>
        </w:rPr>
        <w:t>The Topography of Jerusalem</w:t>
      </w:r>
      <w:r w:rsidR="0073129A" w:rsidRPr="00AA57D5">
        <w:rPr>
          <w:rFonts w:asciiTheme="minorBidi" w:hAnsiTheme="minorBidi" w:cstheme="minorBidi"/>
          <w:sz w:val="22"/>
          <w:szCs w:val="22"/>
        </w:rPr>
        <w:t>. I</w:t>
      </w:r>
      <w:r w:rsidRPr="00AA57D5">
        <w:rPr>
          <w:rFonts w:asciiTheme="minorBidi" w:hAnsiTheme="minorBidi" w:cstheme="minorBidi"/>
          <w:sz w:val="22"/>
          <w:szCs w:val="22"/>
        </w:rPr>
        <w:t xml:space="preserve">n: Faust, A., </w:t>
      </w:r>
      <w:proofErr w:type="spellStart"/>
      <w:r w:rsidRPr="00AA57D5">
        <w:rPr>
          <w:rFonts w:asciiTheme="minorBidi" w:hAnsiTheme="minorBidi" w:cstheme="minorBidi"/>
          <w:sz w:val="22"/>
          <w:szCs w:val="22"/>
        </w:rPr>
        <w:t>Shwartz</w:t>
      </w:r>
      <w:proofErr w:type="spellEnd"/>
      <w:r w:rsidRPr="00AA57D5">
        <w:rPr>
          <w:rFonts w:asciiTheme="minorBidi" w:hAnsiTheme="minorBidi" w:cstheme="minorBidi"/>
          <w:sz w:val="22"/>
          <w:szCs w:val="22"/>
        </w:rPr>
        <w:t xml:space="preserve">, J. and Baruch, E. (eds.), </w:t>
      </w:r>
      <w:r w:rsidRPr="00AA57D5">
        <w:rPr>
          <w:rFonts w:asciiTheme="minorBidi" w:hAnsiTheme="minorBidi" w:cstheme="minorBidi"/>
          <w:i/>
          <w:iCs/>
          <w:sz w:val="22"/>
          <w:szCs w:val="22"/>
        </w:rPr>
        <w:t xml:space="preserve">Jerusalem </w:t>
      </w:r>
      <w:r w:rsidR="00740D3C">
        <w:rPr>
          <w:rFonts w:asciiTheme="minorBidi" w:hAnsiTheme="minorBidi" w:cstheme="minorBidi"/>
          <w:i/>
          <w:iCs/>
          <w:sz w:val="22"/>
          <w:szCs w:val="22"/>
        </w:rPr>
        <w:t>t</w:t>
      </w:r>
      <w:r w:rsidRPr="00AA57D5">
        <w:rPr>
          <w:rFonts w:asciiTheme="minorBidi" w:hAnsiTheme="minorBidi" w:cstheme="minorBidi"/>
          <w:i/>
          <w:iCs/>
          <w:sz w:val="22"/>
          <w:szCs w:val="22"/>
        </w:rPr>
        <w:t xml:space="preserve">hrough the Ages, </w:t>
      </w:r>
      <w:r w:rsidRPr="00AA57D5">
        <w:rPr>
          <w:rFonts w:asciiTheme="minorBidi" w:hAnsiTheme="minorBidi" w:cstheme="minorBidi"/>
          <w:sz w:val="22"/>
          <w:szCs w:val="22"/>
        </w:rPr>
        <w:t xml:space="preserve">(Hebrew). </w:t>
      </w:r>
    </w:p>
    <w:p w:rsidR="005E4840" w:rsidRPr="00AA57D5" w:rsidRDefault="005E4840" w:rsidP="005E4840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</w:pP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Greener, A. and Ben-Yosef, E. </w:t>
      </w:r>
      <w:r>
        <w:rPr>
          <w:rFonts w:asciiTheme="minorBidi" w:hAnsiTheme="minorBidi" w:cstheme="minorBidi"/>
          <w:noProof/>
          <w:sz w:val="22"/>
          <w:szCs w:val="22"/>
          <w:lang w:val="en-CA"/>
        </w:rPr>
        <w:t>2016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. </w:t>
      </w:r>
      <w:r w:rsidRPr="00AA57D5">
        <w:rPr>
          <w:rFonts w:asciiTheme="minorBidi" w:hAnsiTheme="minorBidi" w:cstheme="minorBidi"/>
          <w:sz w:val="22"/>
          <w:szCs w:val="22"/>
        </w:rPr>
        <w:t xml:space="preserve">The Ground Stone Assemblage of a Metal Workers Community: An Unexplored Dimension of Iron Age Copper Production at </w:t>
      </w:r>
      <w:proofErr w:type="spellStart"/>
      <w:r w:rsidRPr="00AA57D5">
        <w:rPr>
          <w:rFonts w:asciiTheme="minorBidi" w:hAnsiTheme="minorBidi" w:cstheme="minorBidi"/>
          <w:sz w:val="22"/>
          <w:szCs w:val="22"/>
        </w:rPr>
        <w:t>Timna</w:t>
      </w:r>
      <w:proofErr w:type="spellEnd"/>
      <w:r w:rsidRPr="00AA57D5">
        <w:rPr>
          <w:rFonts w:asciiTheme="minorBidi" w:hAnsiTheme="minorBidi" w:cstheme="minorBidi"/>
          <w:sz w:val="22"/>
          <w:szCs w:val="22"/>
        </w:rPr>
        <w:t>,</w:t>
      </w:r>
      <w:r w:rsidRPr="00AA57D5">
        <w:rPr>
          <w:rFonts w:asciiTheme="minorBidi" w:hAnsiTheme="minorBidi" w:cstheme="minorBidi"/>
          <w:i/>
          <w:iCs/>
          <w:sz w:val="22"/>
          <w:szCs w:val="22"/>
        </w:rPr>
        <w:t xml:space="preserve"> Journal of Lithic Studies</w:t>
      </w:r>
      <w:r>
        <w:rPr>
          <w:rFonts w:asciiTheme="minorBidi" w:hAnsiTheme="minorBidi" w:cstheme="minorBidi"/>
          <w:i/>
          <w:iCs/>
          <w:sz w:val="22"/>
          <w:szCs w:val="22"/>
        </w:rPr>
        <w:t xml:space="preserve"> 3(3)</w:t>
      </w:r>
      <w:r w:rsidRPr="00AA57D5">
        <w:rPr>
          <w:rFonts w:asciiTheme="minorBidi" w:hAnsiTheme="minorBidi" w:cstheme="minorBidi"/>
          <w:i/>
          <w:iCs/>
          <w:sz w:val="22"/>
          <w:szCs w:val="22"/>
        </w:rPr>
        <w:t xml:space="preserve">. </w:t>
      </w:r>
    </w:p>
    <w:p w:rsidR="007665C5" w:rsidRPr="00AA57D5" w:rsidRDefault="007665C5" w:rsidP="007665C5">
      <w:pPr>
        <w:pStyle w:val="Heading1"/>
        <w:numPr>
          <w:ilvl w:val="0"/>
          <w:numId w:val="17"/>
        </w:numPr>
        <w:spacing w:line="276" w:lineRule="auto"/>
        <w:ind w:hanging="720"/>
        <w:jc w:val="both"/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</w:pPr>
      <w:r w:rsidRPr="00AA57D5"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 xml:space="preserve">Greener, A. </w:t>
      </w:r>
      <w:r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>2016</w:t>
      </w:r>
      <w:r w:rsidRPr="00AA57D5"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 xml:space="preserve">. Analyzing the Late Bronze Age Imported Pottery Distribution in the Southern Levant: Overcoming Methodological Challenges. In: </w:t>
      </w:r>
      <w:r w:rsidRPr="00AA57D5">
        <w:rPr>
          <w:rFonts w:asciiTheme="minorBidi" w:hAnsiTheme="minorBidi" w:cstheme="minorBidi"/>
          <w:b w:val="0"/>
          <w:bCs w:val="0"/>
          <w:i/>
          <w:iCs/>
          <w:noProof/>
          <w:sz w:val="22"/>
          <w:szCs w:val="22"/>
          <w:lang w:val="en-CA"/>
        </w:rPr>
        <w:t>Proceedings of the 9th International Congress on the Archaeology of the Ancient Near East : 9 June - 9 June 2014, Basel University</w:t>
      </w:r>
      <w:r w:rsidRPr="00AA57D5"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>, Harrassowitz Verlag</w:t>
      </w:r>
      <w:r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>, pp. 1525-1535.</w:t>
      </w:r>
      <w:r w:rsidRPr="00AA57D5">
        <w:rPr>
          <w:rFonts w:asciiTheme="minorBidi" w:hAnsiTheme="minorBidi" w:cstheme="minorBidi"/>
          <w:b w:val="0"/>
          <w:bCs w:val="0"/>
          <w:noProof/>
          <w:sz w:val="22"/>
          <w:szCs w:val="22"/>
          <w:lang w:val="en-CA"/>
        </w:rPr>
        <w:t xml:space="preserve"> </w:t>
      </w:r>
    </w:p>
    <w:p w:rsidR="001E4C5D" w:rsidRDefault="001E4C5D" w:rsidP="00860506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noProof/>
          <w:sz w:val="22"/>
          <w:szCs w:val="22"/>
        </w:rPr>
      </w:pPr>
      <w:r w:rsidRPr="00AA57D5">
        <w:rPr>
          <w:rFonts w:asciiTheme="minorBidi" w:hAnsiTheme="minorBidi" w:cstheme="minorBidi"/>
          <w:sz w:val="22"/>
          <w:szCs w:val="22"/>
        </w:rPr>
        <w:t xml:space="preserve">Greener, A. </w:t>
      </w:r>
      <w:r>
        <w:rPr>
          <w:rFonts w:asciiTheme="minorBidi" w:hAnsiTheme="minorBidi" w:cstheme="minorBidi"/>
          <w:sz w:val="22"/>
          <w:szCs w:val="22"/>
        </w:rPr>
        <w:t>2016</w:t>
      </w:r>
      <w:r w:rsidRPr="00AA57D5">
        <w:rPr>
          <w:rFonts w:asciiTheme="minorBidi" w:hAnsiTheme="minorBidi" w:cstheme="minorBidi"/>
          <w:noProof/>
          <w:sz w:val="22"/>
          <w:szCs w:val="22"/>
        </w:rPr>
        <w:t xml:space="preserve">. New Perspectives on Intermediate Bronze Age Burial Practices at Jericho. In: Levy, T.E. and Milevski, I. (eds.), </w:t>
      </w:r>
      <w:r w:rsidR="00860506" w:rsidRPr="00860506">
        <w:rPr>
          <w:rFonts w:asciiTheme="minorBidi" w:hAnsiTheme="minorBidi" w:cstheme="minorBidi"/>
          <w:noProof/>
          <w:sz w:val="22"/>
          <w:szCs w:val="22"/>
        </w:rPr>
        <w:t>Framing Archaeology in the Near East: the Application of Social Theory to Fieldwork</w:t>
      </w:r>
      <w:r>
        <w:rPr>
          <w:rFonts w:asciiTheme="minorBidi" w:hAnsiTheme="minorBidi" w:cstheme="minorBidi"/>
          <w:i/>
          <w:iCs/>
          <w:noProof/>
          <w:sz w:val="22"/>
          <w:szCs w:val="22"/>
        </w:rPr>
        <w:t xml:space="preserve"> (New Directions in Anthropological Archaeology Series)</w:t>
      </w:r>
      <w:r w:rsidRPr="00AA57D5">
        <w:rPr>
          <w:rFonts w:asciiTheme="minorBidi" w:hAnsiTheme="minorBidi" w:cstheme="minorBidi"/>
          <w:i/>
          <w:iCs/>
          <w:noProof/>
          <w:sz w:val="22"/>
          <w:szCs w:val="22"/>
        </w:rPr>
        <w:t>:</w:t>
      </w:r>
      <w:r>
        <w:rPr>
          <w:rFonts w:asciiTheme="minorBidi" w:hAnsiTheme="minorBidi" w:cstheme="minorBidi"/>
          <w:noProof/>
          <w:sz w:val="22"/>
          <w:szCs w:val="22"/>
        </w:rPr>
        <w:t xml:space="preserve"> Equinox, Sheffield. </w:t>
      </w:r>
      <w:r w:rsidRPr="00AA57D5">
        <w:rPr>
          <w:rFonts w:asciiTheme="minorBidi" w:hAnsiTheme="minorBidi" w:cstheme="minorBidi"/>
          <w:noProof/>
          <w:sz w:val="22"/>
          <w:szCs w:val="22"/>
        </w:rPr>
        <w:t xml:space="preserve"> </w:t>
      </w:r>
    </w:p>
    <w:p w:rsidR="008B406D" w:rsidRPr="00AA57D5" w:rsidRDefault="008B406D" w:rsidP="00951D7F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sz w:val="22"/>
          <w:szCs w:val="22"/>
        </w:rPr>
      </w:pPr>
      <w:r w:rsidRPr="00AA57D5">
        <w:rPr>
          <w:rFonts w:asciiTheme="minorBidi" w:hAnsiTheme="minorBidi" w:cstheme="minorBidi"/>
          <w:sz w:val="22"/>
          <w:szCs w:val="22"/>
        </w:rPr>
        <w:lastRenderedPageBreak/>
        <w:t xml:space="preserve">Greener, A., </w:t>
      </w:r>
      <w:r w:rsidR="00951D7F">
        <w:rPr>
          <w:rFonts w:asciiTheme="minorBidi" w:hAnsiTheme="minorBidi" w:cstheme="minorBidi"/>
          <w:sz w:val="22"/>
          <w:szCs w:val="22"/>
        </w:rPr>
        <w:t>2015</w:t>
      </w:r>
      <w:r w:rsidR="00AA57D5" w:rsidRPr="00AA57D5">
        <w:rPr>
          <w:rFonts w:asciiTheme="minorBidi" w:hAnsiTheme="minorBidi" w:cstheme="minorBidi"/>
          <w:sz w:val="22"/>
          <w:szCs w:val="22"/>
        </w:rPr>
        <w:t>.</w:t>
      </w:r>
      <w:r w:rsidRPr="00AA57D5">
        <w:rPr>
          <w:rFonts w:asciiTheme="minorBidi" w:hAnsiTheme="minorBidi" w:cstheme="minorBidi"/>
          <w:sz w:val="22"/>
          <w:szCs w:val="22"/>
        </w:rPr>
        <w:t xml:space="preserve"> Jerusalem</w:t>
      </w:r>
      <w:r w:rsidR="00AA57D5" w:rsidRPr="00AA57D5">
        <w:rPr>
          <w:rFonts w:asciiTheme="minorBidi" w:hAnsiTheme="minorBidi" w:cstheme="minorBidi"/>
          <w:sz w:val="22"/>
          <w:szCs w:val="22"/>
        </w:rPr>
        <w:t>.</w:t>
      </w:r>
      <w:r w:rsidRPr="00AA57D5">
        <w:rPr>
          <w:rFonts w:asciiTheme="minorBidi" w:hAnsiTheme="minorBidi" w:cstheme="minorBidi"/>
          <w:sz w:val="22"/>
          <w:szCs w:val="22"/>
        </w:rPr>
        <w:t xml:space="preserve"> </w:t>
      </w:r>
      <w:r w:rsidR="00AA57D5" w:rsidRPr="00AA57D5">
        <w:rPr>
          <w:rFonts w:asciiTheme="minorBidi" w:hAnsiTheme="minorBidi" w:cstheme="minorBidi"/>
          <w:sz w:val="22"/>
          <w:szCs w:val="22"/>
        </w:rPr>
        <w:t>I</w:t>
      </w:r>
      <w:r w:rsidRPr="00AA57D5">
        <w:rPr>
          <w:rFonts w:asciiTheme="minorBidi" w:hAnsiTheme="minorBidi" w:cstheme="minorBidi"/>
          <w:sz w:val="22"/>
          <w:szCs w:val="22"/>
        </w:rPr>
        <w:t xml:space="preserve">n: </w:t>
      </w:r>
      <w:proofErr w:type="spellStart"/>
      <w:r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Orlin</w:t>
      </w:r>
      <w:proofErr w:type="spellEnd"/>
      <w:r w:rsidRPr="00AA57D5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 xml:space="preserve">, E. (ed.), </w:t>
      </w:r>
      <w:r w:rsidRPr="00AA57D5">
        <w:rPr>
          <w:rFonts w:asciiTheme="minorBidi" w:hAnsiTheme="minorBidi" w:cstheme="minorBidi"/>
          <w:i/>
          <w:iCs/>
          <w:sz w:val="22"/>
          <w:szCs w:val="22"/>
          <w:shd w:val="clear" w:color="auto" w:fill="FFFFFF"/>
        </w:rPr>
        <w:t xml:space="preserve">Routledge Dictionary of Ancient Mediterranean Religions, </w:t>
      </w:r>
      <w:r w:rsidRPr="00AA57D5">
        <w:rPr>
          <w:rFonts w:asciiTheme="minorBidi" w:hAnsiTheme="minorBidi" w:cstheme="minorBidi"/>
          <w:sz w:val="22"/>
          <w:szCs w:val="22"/>
          <w:shd w:val="clear" w:color="auto" w:fill="FFFFFF"/>
        </w:rPr>
        <w:t>Routledge</w:t>
      </w:r>
      <w:r w:rsidR="00D36877" w:rsidRPr="00AA57D5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, </w:t>
      </w:r>
      <w:proofErr w:type="gramStart"/>
      <w:r w:rsidR="00D36877" w:rsidRPr="00AA57D5">
        <w:rPr>
          <w:rFonts w:asciiTheme="minorBidi" w:hAnsiTheme="minorBidi" w:cstheme="minorBidi"/>
          <w:sz w:val="22"/>
          <w:szCs w:val="22"/>
          <w:shd w:val="clear" w:color="auto" w:fill="FFFFFF"/>
        </w:rPr>
        <w:t>pp</w:t>
      </w:r>
      <w:proofErr w:type="gramEnd"/>
      <w:r w:rsidR="00D36877" w:rsidRPr="00AA57D5">
        <w:rPr>
          <w:rFonts w:asciiTheme="minorBidi" w:hAnsiTheme="minorBidi" w:cstheme="minorBidi"/>
          <w:sz w:val="22"/>
          <w:szCs w:val="22"/>
          <w:shd w:val="clear" w:color="auto" w:fill="FFFFFF"/>
        </w:rPr>
        <w:t>. 474-476</w:t>
      </w:r>
      <w:r w:rsidRPr="00AA57D5">
        <w:rPr>
          <w:rFonts w:asciiTheme="minorBidi" w:hAnsiTheme="minorBidi" w:cstheme="minorBidi"/>
          <w:i/>
          <w:iCs/>
          <w:sz w:val="22"/>
          <w:szCs w:val="22"/>
          <w:shd w:val="clear" w:color="auto" w:fill="FFFFFF"/>
        </w:rPr>
        <w:t xml:space="preserve">. </w:t>
      </w:r>
      <w:r w:rsidRPr="00AA57D5">
        <w:rPr>
          <w:rFonts w:asciiTheme="minorBidi" w:hAnsiTheme="minorBidi" w:cstheme="minorBidi"/>
          <w:i/>
          <w:iCs/>
          <w:color w:val="1F497D"/>
          <w:sz w:val="22"/>
          <w:szCs w:val="22"/>
          <w:shd w:val="clear" w:color="auto" w:fill="FFFFFF"/>
        </w:rPr>
        <w:t xml:space="preserve"> </w:t>
      </w:r>
    </w:p>
    <w:p w:rsidR="009B181D" w:rsidRPr="00AA57D5" w:rsidRDefault="009231D5" w:rsidP="00AA57D5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noProof/>
          <w:sz w:val="22"/>
          <w:szCs w:val="22"/>
          <w:lang w:val="en-CA"/>
        </w:rPr>
      </w:pP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Greener, A. 2013</w:t>
      </w:r>
      <w:r w:rsidR="00AA57D5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.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Bethel</w:t>
      </w:r>
      <w:r w:rsidR="00AA57D5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. 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</w:t>
      </w:r>
      <w:r w:rsidR="00AA57D5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I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n: Masters, D. (ed.), </w:t>
      </w:r>
      <w:r w:rsidRPr="00AA57D5"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  <w:t>Oxford Encyclopedia of the Bible and Archaeology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, </w:t>
      </w:r>
      <w:r w:rsidR="00814059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Oxford University Press: </w:t>
      </w:r>
      <w:r w:rsidR="00AA57D5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New York, pp. 98-104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ab/>
      </w:r>
    </w:p>
    <w:p w:rsidR="00801EBE" w:rsidRPr="00AA57D5" w:rsidRDefault="003A3002" w:rsidP="00F77311">
      <w:pPr>
        <w:pStyle w:val="ListParagraph"/>
        <w:numPr>
          <w:ilvl w:val="0"/>
          <w:numId w:val="17"/>
        </w:numPr>
        <w:bidi w:val="0"/>
        <w:spacing w:line="276" w:lineRule="auto"/>
        <w:ind w:hanging="720"/>
        <w:jc w:val="both"/>
        <w:rPr>
          <w:rFonts w:asciiTheme="minorBidi" w:hAnsiTheme="minorBidi" w:cstheme="minorBidi"/>
          <w:noProof/>
          <w:sz w:val="22"/>
          <w:szCs w:val="22"/>
          <w:lang w:val="en-CA"/>
        </w:rPr>
      </w:pP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Greener, A., 2012, The Symbolic and Social Meanings of the Intermediate Bronze </w:t>
      </w:r>
      <w:r w:rsidR="00D3748E"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Age 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>Copper Daggers</w:t>
      </w:r>
      <w:r w:rsidR="00F77311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. </w:t>
      </w:r>
      <w:r w:rsidRPr="00AA57D5">
        <w:rPr>
          <w:rFonts w:asciiTheme="minorBidi" w:hAnsiTheme="minorBidi" w:cstheme="minorBidi"/>
          <w:i/>
          <w:iCs/>
          <w:noProof/>
          <w:sz w:val="22"/>
          <w:szCs w:val="22"/>
          <w:lang w:val="en-CA"/>
        </w:rPr>
        <w:t>Palestine Exploration Quarterly</w:t>
      </w:r>
      <w:r w:rsidRPr="00AA57D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143.1:32-45.</w:t>
      </w:r>
    </w:p>
    <w:p w:rsidR="003A3002" w:rsidRPr="008805F8" w:rsidRDefault="009231D5" w:rsidP="00A30E41">
      <w:pPr>
        <w:spacing w:line="276" w:lineRule="auto"/>
        <w:ind w:left="720" w:firstLine="720"/>
        <w:jc w:val="both"/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</w:pPr>
      <w:r w:rsidRPr="008805F8">
        <w:rPr>
          <w:rFonts w:asciiTheme="minorBidi" w:hAnsiTheme="minorBidi" w:cstheme="minorBidi"/>
          <w:noProof/>
          <w:sz w:val="22"/>
          <w:szCs w:val="22"/>
        </w:rPr>
        <w:t xml:space="preserve"> </w:t>
      </w:r>
    </w:p>
    <w:p w:rsidR="00600795" w:rsidRDefault="00600795" w:rsidP="0060079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766D77" w:rsidRDefault="00AA57D5" w:rsidP="0060079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Active Participation in Scholarly Conferences</w:t>
      </w:r>
    </w:p>
    <w:p w:rsidR="007665C5" w:rsidRDefault="007665C5" w:rsidP="007665C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7665C5" w:rsidRDefault="007665C5" w:rsidP="007665C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7665C5">
        <w:rPr>
          <w:noProof/>
        </w:rPr>
        <w:drawing>
          <wp:inline distT="0" distB="0" distL="0" distR="0">
            <wp:extent cx="6005521" cy="609423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21" cy="60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C5" w:rsidRDefault="007665C5" w:rsidP="007665C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7665C5" w:rsidRDefault="007665C5" w:rsidP="007665C5">
      <w:pPr>
        <w:bidi w:val="0"/>
        <w:spacing w:line="276" w:lineRule="auto"/>
        <w:rPr>
          <w:rFonts w:asciiTheme="minorBidi" w:hAnsiTheme="minorBidi" w:cstheme="minorBidi"/>
          <w:b/>
          <w:bCs/>
          <w:sz w:val="22"/>
          <w:szCs w:val="22"/>
        </w:rPr>
      </w:pPr>
    </w:p>
    <w:p w:rsidR="007A2377" w:rsidRDefault="00600795" w:rsidP="00A30E41">
      <w:pPr>
        <w:pStyle w:val="Heading2"/>
        <w:tabs>
          <w:tab w:val="num" w:pos="-180"/>
        </w:tabs>
        <w:spacing w:before="20" w:after="20" w:line="276" w:lineRule="auto"/>
        <w:ind w:left="-540" w:firstLine="54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Conference Organization</w:t>
      </w:r>
      <w:r w:rsidR="007A2377" w:rsidRPr="008805F8">
        <w:rPr>
          <w:rFonts w:asciiTheme="minorBidi" w:hAnsiTheme="minorBidi" w:cstheme="minorBidi"/>
          <w:sz w:val="22"/>
          <w:szCs w:val="22"/>
        </w:rPr>
        <w:t xml:space="preserve"> </w:t>
      </w:r>
    </w:p>
    <w:p w:rsidR="007A2377" w:rsidRPr="00600795" w:rsidRDefault="00600795" w:rsidP="00BD0313">
      <w:pPr>
        <w:bidi w:val="0"/>
        <w:ind w:left="1440" w:hanging="1440"/>
        <w:rPr>
          <w:rFonts w:asciiTheme="minorBidi" w:hAnsiTheme="minorBidi" w:cstheme="minorBidi"/>
          <w:noProof/>
          <w:sz w:val="22"/>
          <w:szCs w:val="22"/>
          <w:lang w:val="en-CA"/>
        </w:rPr>
      </w:pPr>
      <w:r w:rsidRPr="00600795">
        <w:rPr>
          <w:rFonts w:asciiTheme="minorBidi" w:hAnsiTheme="minorBidi" w:cstheme="minorBidi"/>
          <w:sz w:val="22"/>
          <w:szCs w:val="22"/>
        </w:rPr>
        <w:t>2005</w:t>
      </w:r>
      <w:r>
        <w:rPr>
          <w:rFonts w:asciiTheme="minorBidi" w:hAnsiTheme="minorBidi" w:cstheme="minorBidi"/>
          <w:sz w:val="22"/>
          <w:szCs w:val="22"/>
        </w:rPr>
        <w:tab/>
      </w:r>
      <w:r w:rsidR="00BD0313" w:rsidRPr="00600795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"Temples, Cult and Politics", </w:t>
      </w:r>
      <w:r w:rsidR="00BD0313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Bar-Ilan University </w:t>
      </w:r>
      <w:r w:rsidR="00BD0313" w:rsidRPr="00600795">
        <w:rPr>
          <w:rFonts w:asciiTheme="minorBidi" w:hAnsiTheme="minorBidi" w:cstheme="minorBidi"/>
          <w:noProof/>
          <w:sz w:val="22"/>
          <w:szCs w:val="22"/>
          <w:lang w:val="en-CA"/>
        </w:rPr>
        <w:t>(w/ Mechael Osband)</w:t>
      </w:r>
    </w:p>
    <w:p w:rsidR="00BF6778" w:rsidRPr="003A1A66" w:rsidRDefault="00D95388" w:rsidP="003A1A66">
      <w:pPr>
        <w:bidi w:val="0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BD0313">
        <w:rPr>
          <w:rFonts w:asciiTheme="minorBidi" w:hAnsiTheme="minorBidi" w:cstheme="minorBidi"/>
          <w:noProof/>
          <w:sz w:val="22"/>
          <w:szCs w:val="22"/>
          <w:lang w:val="en-CA"/>
        </w:rPr>
        <w:t>200</w:t>
      </w:r>
      <w:r w:rsidR="00BD0313">
        <w:rPr>
          <w:rFonts w:asciiTheme="minorBidi" w:hAnsiTheme="minorBidi" w:cstheme="minorBidi"/>
          <w:noProof/>
          <w:sz w:val="22"/>
          <w:szCs w:val="22"/>
          <w:lang w:val="en-CA"/>
        </w:rPr>
        <w:t>4</w:t>
      </w:r>
      <w:r w:rsidR="00CD2051" w:rsidRPr="00BD0313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 </w:t>
      </w:r>
      <w:r w:rsidR="00BD0313">
        <w:rPr>
          <w:rFonts w:asciiTheme="minorBidi" w:hAnsiTheme="minorBidi" w:cstheme="minorBidi"/>
          <w:noProof/>
          <w:sz w:val="22"/>
          <w:szCs w:val="22"/>
          <w:lang w:val="en-CA"/>
        </w:rPr>
        <w:tab/>
      </w:r>
      <w:r w:rsidR="00BD0313">
        <w:rPr>
          <w:rFonts w:asciiTheme="minorBidi" w:hAnsiTheme="minorBidi" w:cstheme="minorBidi"/>
          <w:noProof/>
          <w:sz w:val="22"/>
          <w:szCs w:val="22"/>
          <w:lang w:val="en-CA"/>
        </w:rPr>
        <w:tab/>
        <w:t>“</w:t>
      </w:r>
      <w:r w:rsidR="007A2377" w:rsidRPr="00600795">
        <w:rPr>
          <w:rFonts w:asciiTheme="minorBidi" w:hAnsiTheme="minorBidi" w:cstheme="minorBidi"/>
          <w:noProof/>
          <w:sz w:val="22"/>
          <w:szCs w:val="22"/>
          <w:lang w:val="en-CA"/>
        </w:rPr>
        <w:t>Symbols in Action</w:t>
      </w:r>
      <w:r w:rsidR="00BD0313">
        <w:rPr>
          <w:rFonts w:asciiTheme="minorBidi" w:hAnsiTheme="minorBidi" w:cstheme="minorBidi"/>
          <w:noProof/>
          <w:sz w:val="22"/>
          <w:szCs w:val="22"/>
          <w:lang w:val="en-CA"/>
        </w:rPr>
        <w:t xml:space="preserve">”, Bar-Ilan University </w:t>
      </w:r>
      <w:r w:rsidR="00CD2051" w:rsidRPr="00600795">
        <w:rPr>
          <w:rFonts w:asciiTheme="minorBidi" w:hAnsiTheme="minorBidi" w:cstheme="minorBidi"/>
          <w:noProof/>
          <w:sz w:val="22"/>
          <w:szCs w:val="22"/>
          <w:lang w:val="en-CA"/>
        </w:rPr>
        <w:t>(w/ Joe Uziel)</w:t>
      </w:r>
      <w:r w:rsidR="003A1A66" w:rsidRPr="008805F8">
        <w:rPr>
          <w:rFonts w:asciiTheme="minorBidi" w:hAnsiTheme="minorBidi" w:cstheme="minorBidi"/>
          <w:sz w:val="22"/>
          <w:szCs w:val="22"/>
        </w:rPr>
        <w:t xml:space="preserve"> </w:t>
      </w:r>
      <w:bookmarkStart w:id="0" w:name="_GoBack"/>
      <w:bookmarkEnd w:id="0"/>
    </w:p>
    <w:p w:rsidR="007F55C2" w:rsidRPr="00A30E41" w:rsidRDefault="007F55C2" w:rsidP="00A30E41">
      <w:pPr>
        <w:bidi w:val="0"/>
        <w:spacing w:line="276" w:lineRule="auto"/>
        <w:ind w:left="180" w:firstLine="1260"/>
        <w:rPr>
          <w:rFonts w:asciiTheme="minorBidi" w:hAnsiTheme="minorBidi" w:cstheme="minorBidi"/>
          <w:sz w:val="22"/>
          <w:szCs w:val="22"/>
          <w:rtl/>
        </w:rPr>
      </w:pPr>
    </w:p>
    <w:sectPr w:rsidR="007F55C2" w:rsidRPr="00A30E41" w:rsidSect="008B5A58">
      <w:footerReference w:type="default" r:id="rId9"/>
      <w:pgSz w:w="11906" w:h="16838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BD" w:rsidRDefault="001E0ABD" w:rsidP="00951D7F">
      <w:r>
        <w:separator/>
      </w:r>
    </w:p>
  </w:endnote>
  <w:endnote w:type="continuationSeparator" w:id="0">
    <w:p w:rsidR="001E0ABD" w:rsidRDefault="001E0ABD" w:rsidP="0095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D7F" w:rsidRDefault="00951D7F">
    <w:pPr>
      <w:pStyle w:val="Footer"/>
    </w:pPr>
    <w:r>
      <w:t>Aaron Greener - CV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BD" w:rsidRDefault="001E0ABD" w:rsidP="00951D7F">
      <w:r>
        <w:separator/>
      </w:r>
    </w:p>
  </w:footnote>
  <w:footnote w:type="continuationSeparator" w:id="0">
    <w:p w:rsidR="001E0ABD" w:rsidRDefault="001E0ABD" w:rsidP="0095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8AD"/>
    <w:multiLevelType w:val="hybridMultilevel"/>
    <w:tmpl w:val="48AC6226"/>
    <w:lvl w:ilvl="0" w:tplc="F3942EA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8A0"/>
    <w:multiLevelType w:val="hybridMultilevel"/>
    <w:tmpl w:val="7E18EE5C"/>
    <w:lvl w:ilvl="0" w:tplc="226A9CB6">
      <w:start w:val="2000"/>
      <w:numFmt w:val="decimal"/>
      <w:lvlText w:val="%1"/>
      <w:lvlJc w:val="left"/>
      <w:pPr>
        <w:ind w:left="19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0F5992"/>
    <w:multiLevelType w:val="hybridMultilevel"/>
    <w:tmpl w:val="7ECE063A"/>
    <w:lvl w:ilvl="0" w:tplc="F9C22374">
      <w:start w:val="200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10BA2"/>
    <w:multiLevelType w:val="hybridMultilevel"/>
    <w:tmpl w:val="CFEC2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A25FA"/>
    <w:multiLevelType w:val="hybridMultilevel"/>
    <w:tmpl w:val="DD58F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FC98E8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07F99"/>
    <w:multiLevelType w:val="hybridMultilevel"/>
    <w:tmpl w:val="42148532"/>
    <w:lvl w:ilvl="0" w:tplc="F3942EA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41C0"/>
    <w:multiLevelType w:val="hybridMultilevel"/>
    <w:tmpl w:val="D4B23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942EAA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7618F"/>
    <w:multiLevelType w:val="hybridMultilevel"/>
    <w:tmpl w:val="C5BC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70B53269"/>
    <w:multiLevelType w:val="hybridMultilevel"/>
    <w:tmpl w:val="245096A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35556B1"/>
    <w:multiLevelType w:val="hybridMultilevel"/>
    <w:tmpl w:val="2320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7AD6"/>
    <w:multiLevelType w:val="hybridMultilevel"/>
    <w:tmpl w:val="53CC4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86CBA"/>
    <w:multiLevelType w:val="hybridMultilevel"/>
    <w:tmpl w:val="D3BC61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BA3D47"/>
    <w:multiLevelType w:val="hybridMultilevel"/>
    <w:tmpl w:val="4768CB1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F64F7B"/>
    <w:multiLevelType w:val="hybridMultilevel"/>
    <w:tmpl w:val="C4D6E3C2"/>
    <w:lvl w:ilvl="0" w:tplc="F3942EA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5"/>
  </w:num>
  <w:num w:numId="6">
    <w:abstractNumId w:val="11"/>
  </w:num>
  <w:num w:numId="7">
    <w:abstractNumId w:val="16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D"/>
    <w:rsid w:val="00033D7B"/>
    <w:rsid w:val="000930DA"/>
    <w:rsid w:val="000B440B"/>
    <w:rsid w:val="000C1720"/>
    <w:rsid w:val="000E7BBA"/>
    <w:rsid w:val="000F2CED"/>
    <w:rsid w:val="000F79CE"/>
    <w:rsid w:val="00127E42"/>
    <w:rsid w:val="001374EB"/>
    <w:rsid w:val="00144FFC"/>
    <w:rsid w:val="00160076"/>
    <w:rsid w:val="001939B5"/>
    <w:rsid w:val="001D3F76"/>
    <w:rsid w:val="001E0ABD"/>
    <w:rsid w:val="001E4C5D"/>
    <w:rsid w:val="0024248D"/>
    <w:rsid w:val="002469E2"/>
    <w:rsid w:val="00267986"/>
    <w:rsid w:val="0027004E"/>
    <w:rsid w:val="002703A3"/>
    <w:rsid w:val="00282CA4"/>
    <w:rsid w:val="0028466B"/>
    <w:rsid w:val="002A297C"/>
    <w:rsid w:val="002D4FBA"/>
    <w:rsid w:val="002E0A67"/>
    <w:rsid w:val="002E0CF2"/>
    <w:rsid w:val="002F195C"/>
    <w:rsid w:val="0033010E"/>
    <w:rsid w:val="0033090B"/>
    <w:rsid w:val="0036167C"/>
    <w:rsid w:val="00390424"/>
    <w:rsid w:val="00394AFB"/>
    <w:rsid w:val="003A1A66"/>
    <w:rsid w:val="003A3002"/>
    <w:rsid w:val="003B479C"/>
    <w:rsid w:val="003E77EB"/>
    <w:rsid w:val="003F0E7C"/>
    <w:rsid w:val="00471F55"/>
    <w:rsid w:val="00486142"/>
    <w:rsid w:val="004C6957"/>
    <w:rsid w:val="004D1CF7"/>
    <w:rsid w:val="0051697A"/>
    <w:rsid w:val="005731DC"/>
    <w:rsid w:val="005A6646"/>
    <w:rsid w:val="005E0D45"/>
    <w:rsid w:val="005E4840"/>
    <w:rsid w:val="005E6EB0"/>
    <w:rsid w:val="00600795"/>
    <w:rsid w:val="00630357"/>
    <w:rsid w:val="0064255A"/>
    <w:rsid w:val="006A6F7F"/>
    <w:rsid w:val="006D16EA"/>
    <w:rsid w:val="006E01DD"/>
    <w:rsid w:val="0073129A"/>
    <w:rsid w:val="00740D3C"/>
    <w:rsid w:val="007665C5"/>
    <w:rsid w:val="00766D77"/>
    <w:rsid w:val="007847DB"/>
    <w:rsid w:val="007A2377"/>
    <w:rsid w:val="007B2D75"/>
    <w:rsid w:val="007B44B5"/>
    <w:rsid w:val="007F55C2"/>
    <w:rsid w:val="00801EBE"/>
    <w:rsid w:val="00814059"/>
    <w:rsid w:val="00841CED"/>
    <w:rsid w:val="0085258E"/>
    <w:rsid w:val="00860506"/>
    <w:rsid w:val="008805F8"/>
    <w:rsid w:val="00893E0C"/>
    <w:rsid w:val="0089749B"/>
    <w:rsid w:val="008B406D"/>
    <w:rsid w:val="008C5F99"/>
    <w:rsid w:val="008F5C54"/>
    <w:rsid w:val="00904567"/>
    <w:rsid w:val="009231D5"/>
    <w:rsid w:val="00951D7F"/>
    <w:rsid w:val="009A3BB0"/>
    <w:rsid w:val="009A3C90"/>
    <w:rsid w:val="009A70FF"/>
    <w:rsid w:val="009B181D"/>
    <w:rsid w:val="009F52B1"/>
    <w:rsid w:val="00A129C9"/>
    <w:rsid w:val="00A20543"/>
    <w:rsid w:val="00A30E41"/>
    <w:rsid w:val="00A33B6E"/>
    <w:rsid w:val="00A71A7A"/>
    <w:rsid w:val="00A808C7"/>
    <w:rsid w:val="00AA57D5"/>
    <w:rsid w:val="00AB3CFF"/>
    <w:rsid w:val="00AB5F6B"/>
    <w:rsid w:val="00AE77DC"/>
    <w:rsid w:val="00AE7A80"/>
    <w:rsid w:val="00B13C8A"/>
    <w:rsid w:val="00B53B06"/>
    <w:rsid w:val="00BA5CFD"/>
    <w:rsid w:val="00BC2CDC"/>
    <w:rsid w:val="00BD0313"/>
    <w:rsid w:val="00BD4559"/>
    <w:rsid w:val="00BE606C"/>
    <w:rsid w:val="00BF6778"/>
    <w:rsid w:val="00C143F8"/>
    <w:rsid w:val="00C2318D"/>
    <w:rsid w:val="00C235C3"/>
    <w:rsid w:val="00C2712C"/>
    <w:rsid w:val="00C47D3F"/>
    <w:rsid w:val="00C56ADF"/>
    <w:rsid w:val="00C62BA2"/>
    <w:rsid w:val="00C6436C"/>
    <w:rsid w:val="00C7122F"/>
    <w:rsid w:val="00C91764"/>
    <w:rsid w:val="00CC050C"/>
    <w:rsid w:val="00CD2051"/>
    <w:rsid w:val="00CD3877"/>
    <w:rsid w:val="00CD6496"/>
    <w:rsid w:val="00D15E20"/>
    <w:rsid w:val="00D32820"/>
    <w:rsid w:val="00D342F2"/>
    <w:rsid w:val="00D36877"/>
    <w:rsid w:val="00D3748E"/>
    <w:rsid w:val="00D5061A"/>
    <w:rsid w:val="00D55A16"/>
    <w:rsid w:val="00D80EAF"/>
    <w:rsid w:val="00D95388"/>
    <w:rsid w:val="00DA0B89"/>
    <w:rsid w:val="00DE0FEA"/>
    <w:rsid w:val="00E00790"/>
    <w:rsid w:val="00E174DF"/>
    <w:rsid w:val="00E303D5"/>
    <w:rsid w:val="00E32C19"/>
    <w:rsid w:val="00E33CA0"/>
    <w:rsid w:val="00E41C2C"/>
    <w:rsid w:val="00E45B77"/>
    <w:rsid w:val="00E769F8"/>
    <w:rsid w:val="00EB700E"/>
    <w:rsid w:val="00EC1A2A"/>
    <w:rsid w:val="00EE114A"/>
    <w:rsid w:val="00F53855"/>
    <w:rsid w:val="00F67F6A"/>
    <w:rsid w:val="00F77311"/>
    <w:rsid w:val="00FE2214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CA761-9D67-45E6-B52A-25E5ACC1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01DD"/>
    <w:pPr>
      <w:keepNext/>
      <w:bidi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1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E01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Before-11">
    <w:name w:val="Normal + Before:  -1.1&quot;"/>
    <w:aliases w:val="Hanging:  2.1&quot;,Left-to-right"/>
    <w:basedOn w:val="Normal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customStyle="1" w:styleId="References">
    <w:name w:val="References"/>
    <w:basedOn w:val="Normal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45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1720"/>
  </w:style>
  <w:style w:type="character" w:styleId="Hyperlink">
    <w:name w:val="Hyperlink"/>
    <w:basedOn w:val="DefaultParagraphFont"/>
    <w:uiPriority w:val="99"/>
    <w:unhideWhenUsed/>
    <w:rsid w:val="00A30E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D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D7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E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aron@ai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 Hanadiv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Natania Isaak</dc:creator>
  <cp:lastModifiedBy>Aaron Greener</cp:lastModifiedBy>
  <cp:revision>3</cp:revision>
  <dcterms:created xsi:type="dcterms:W3CDTF">2016-06-14T10:44:00Z</dcterms:created>
  <dcterms:modified xsi:type="dcterms:W3CDTF">2016-06-14T10:48:00Z</dcterms:modified>
</cp:coreProperties>
</file>