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58" w:rsidRDefault="003A6058" w:rsidP="009C51A7">
      <w:pPr>
        <w:bidi/>
        <w:jc w:val="both"/>
        <w:rPr>
          <w:sz w:val="48"/>
          <w:szCs w:val="48"/>
          <w:u w:val="single"/>
          <w:rtl/>
        </w:rPr>
      </w:pPr>
    </w:p>
    <w:p w:rsidR="003A6058" w:rsidRDefault="003A6058" w:rsidP="009C51A7">
      <w:pPr>
        <w:bidi/>
        <w:jc w:val="both"/>
        <w:rPr>
          <w:sz w:val="48"/>
          <w:szCs w:val="48"/>
          <w:u w:val="single"/>
          <w:rtl/>
        </w:rPr>
      </w:pPr>
    </w:p>
    <w:p w:rsidR="003A6058" w:rsidRDefault="003A6058" w:rsidP="009C51A7">
      <w:pPr>
        <w:bidi/>
        <w:jc w:val="both"/>
        <w:rPr>
          <w:sz w:val="48"/>
          <w:szCs w:val="48"/>
          <w:u w:val="single"/>
          <w:rtl/>
        </w:rPr>
      </w:pPr>
    </w:p>
    <w:p w:rsidR="003A6058" w:rsidRDefault="003A6058" w:rsidP="009C51A7">
      <w:pPr>
        <w:bidi/>
        <w:jc w:val="both"/>
        <w:rPr>
          <w:sz w:val="48"/>
          <w:szCs w:val="48"/>
          <w:u w:val="single"/>
          <w:rtl/>
        </w:rPr>
      </w:pPr>
    </w:p>
    <w:p w:rsidR="003A6058" w:rsidRDefault="003A6058" w:rsidP="009C51A7">
      <w:pPr>
        <w:bidi/>
        <w:jc w:val="both"/>
        <w:rPr>
          <w:sz w:val="48"/>
          <w:szCs w:val="48"/>
          <w:u w:val="single"/>
          <w:rtl/>
        </w:rPr>
      </w:pPr>
    </w:p>
    <w:p w:rsidR="003A6058" w:rsidRPr="003A6058" w:rsidRDefault="00F07BF9" w:rsidP="003926CF">
      <w:pPr>
        <w:bidi/>
        <w:jc w:val="center"/>
        <w:rPr>
          <w:sz w:val="48"/>
          <w:szCs w:val="48"/>
          <w:u w:val="single"/>
          <w:rtl/>
        </w:rPr>
      </w:pPr>
      <w:r w:rsidRPr="003A6058">
        <w:rPr>
          <w:rFonts w:hint="cs"/>
          <w:sz w:val="48"/>
          <w:szCs w:val="48"/>
          <w:u w:val="single"/>
          <w:rtl/>
        </w:rPr>
        <w:t>סיפור שוליית הנגר בבלי גיטין נח ע"א</w:t>
      </w:r>
    </w:p>
    <w:p w:rsidR="003A6058" w:rsidRDefault="003A6058" w:rsidP="003926CF">
      <w:pPr>
        <w:bidi/>
        <w:jc w:val="center"/>
        <w:rPr>
          <w:sz w:val="40"/>
          <w:szCs w:val="40"/>
          <w:rtl/>
        </w:rPr>
      </w:pPr>
      <w:r w:rsidRPr="003A6058">
        <w:rPr>
          <w:rFonts w:hint="cs"/>
          <w:sz w:val="40"/>
          <w:szCs w:val="40"/>
          <w:rtl/>
        </w:rPr>
        <w:t>אבי שטיימן</w:t>
      </w:r>
    </w:p>
    <w:p w:rsidR="003A6058" w:rsidRDefault="003A6058" w:rsidP="009C51A7">
      <w:pPr>
        <w:bidi/>
        <w:jc w:val="both"/>
        <w:rPr>
          <w:sz w:val="40"/>
          <w:szCs w:val="40"/>
          <w:rtl/>
        </w:rPr>
      </w:pPr>
    </w:p>
    <w:p w:rsidR="003A6058" w:rsidRDefault="003A6058" w:rsidP="009C51A7">
      <w:pPr>
        <w:bidi/>
        <w:jc w:val="both"/>
        <w:rPr>
          <w:sz w:val="40"/>
          <w:szCs w:val="40"/>
          <w:rtl/>
        </w:rPr>
      </w:pPr>
    </w:p>
    <w:p w:rsidR="003A6058" w:rsidRDefault="003A6058" w:rsidP="009C51A7">
      <w:pPr>
        <w:bidi/>
        <w:jc w:val="both"/>
        <w:rPr>
          <w:sz w:val="40"/>
          <w:szCs w:val="40"/>
          <w:rtl/>
        </w:rPr>
      </w:pPr>
    </w:p>
    <w:p w:rsidR="003A6058" w:rsidRDefault="003A6058" w:rsidP="009C51A7">
      <w:pPr>
        <w:bidi/>
        <w:jc w:val="both"/>
        <w:rPr>
          <w:sz w:val="32"/>
          <w:szCs w:val="32"/>
          <w:rtl/>
        </w:rPr>
      </w:pPr>
      <w:r>
        <w:rPr>
          <w:rFonts w:hint="cs"/>
          <w:sz w:val="32"/>
          <w:szCs w:val="32"/>
          <w:rtl/>
        </w:rPr>
        <w:t>שם הקורס: סיפורי אגדה</w:t>
      </w:r>
    </w:p>
    <w:p w:rsidR="003A6058" w:rsidRDefault="003A6058" w:rsidP="009C51A7">
      <w:pPr>
        <w:bidi/>
        <w:jc w:val="both"/>
        <w:rPr>
          <w:sz w:val="32"/>
          <w:szCs w:val="32"/>
          <w:rtl/>
        </w:rPr>
      </w:pPr>
      <w:r>
        <w:rPr>
          <w:rFonts w:hint="cs"/>
          <w:sz w:val="32"/>
          <w:szCs w:val="32"/>
          <w:rtl/>
        </w:rPr>
        <w:t>מרצים: פרופ מנחם הירשמן, ד"ר מייקל גיליס</w:t>
      </w:r>
    </w:p>
    <w:p w:rsidR="003A6058" w:rsidRPr="003A6058" w:rsidRDefault="003A6058" w:rsidP="009C51A7">
      <w:pPr>
        <w:bidi/>
        <w:jc w:val="both"/>
        <w:rPr>
          <w:sz w:val="32"/>
          <w:szCs w:val="32"/>
          <w:rtl/>
        </w:rPr>
      </w:pPr>
      <w:r>
        <w:rPr>
          <w:rFonts w:hint="cs"/>
          <w:sz w:val="32"/>
          <w:szCs w:val="32"/>
          <w:rtl/>
        </w:rPr>
        <w:t>סמסטר א תשע"ד</w:t>
      </w:r>
    </w:p>
    <w:p w:rsidR="003A6058" w:rsidRDefault="003A6058" w:rsidP="009C51A7">
      <w:pPr>
        <w:jc w:val="both"/>
        <w:rPr>
          <w:rtl/>
        </w:rPr>
      </w:pPr>
      <w:r>
        <w:rPr>
          <w:rtl/>
        </w:rPr>
        <w:br w:type="page"/>
      </w:r>
    </w:p>
    <w:p w:rsidR="00A0753E" w:rsidRDefault="00A0753E" w:rsidP="009C51A7">
      <w:pPr>
        <w:bidi/>
        <w:jc w:val="both"/>
        <w:rPr>
          <w:rtl/>
        </w:rPr>
      </w:pPr>
      <w:r>
        <w:rPr>
          <w:rFonts w:hint="cs"/>
          <w:rtl/>
        </w:rPr>
        <w:lastRenderedPageBreak/>
        <w:t xml:space="preserve">מטרת העבודה: כוונתי לעיין בסיפור שוליית הנגר הנמצא </w:t>
      </w:r>
      <w:r w:rsidR="00B42E17">
        <w:rPr>
          <w:rFonts w:hint="cs"/>
          <w:rtl/>
        </w:rPr>
        <w:t>בקובץ אגדות על חורבן בית שני במסכת גיטין. הסיפור הוא סיפ</w:t>
      </w:r>
      <w:r w:rsidR="003A6058">
        <w:rPr>
          <w:rFonts w:hint="cs"/>
          <w:rtl/>
        </w:rPr>
        <w:t>ו</w:t>
      </w:r>
      <w:r w:rsidR="00B42E17">
        <w:rPr>
          <w:rFonts w:hint="cs"/>
          <w:rtl/>
        </w:rPr>
        <w:t>ר אגדה קלסית אם מבנה ברור. אני רוצה להשתמש בכלים ספרותיים</w:t>
      </w:r>
      <w:r w:rsidR="003A6058">
        <w:rPr>
          <w:rFonts w:hint="cs"/>
          <w:rtl/>
        </w:rPr>
        <w:t xml:space="preserve"> כדי</w:t>
      </w:r>
      <w:r w:rsidR="00B42E17">
        <w:rPr>
          <w:rFonts w:hint="cs"/>
          <w:rtl/>
        </w:rPr>
        <w:t xml:space="preserve"> לנתח את הסיפור ו</w:t>
      </w:r>
      <w:r w:rsidR="001E7F32">
        <w:rPr>
          <w:rFonts w:hint="cs"/>
          <w:rtl/>
        </w:rPr>
        <w:t>ל</w:t>
      </w:r>
      <w:r w:rsidR="00B42E17">
        <w:rPr>
          <w:rFonts w:hint="cs"/>
          <w:rtl/>
        </w:rPr>
        <w:t>הבין אותו כסיפור בודד וגם בתוך הסוגיה הנרחבת.</w:t>
      </w:r>
      <w:r w:rsidR="003A6058">
        <w:rPr>
          <w:rFonts w:hint="cs"/>
          <w:rtl/>
        </w:rPr>
        <w:t xml:space="preserve"> אני גם אציין תרגיל לשוני שבו המחבר</w:t>
      </w:r>
      <w:r w:rsidR="00B42E17">
        <w:rPr>
          <w:rFonts w:hint="cs"/>
          <w:rtl/>
        </w:rPr>
        <w:t xml:space="preserve"> משתמש כדי לתרום להתמקדות הסיפור.יש כמה חוקרים שכבר דנו בנושא וכמובן נזכיר את עמדותיהם ונשקול את סברותיהם. בסוף אני מתכווין לעיין בתוכנית חינוכית הנעשתה אם הסוג</w:t>
      </w:r>
      <w:r w:rsidR="00124B71">
        <w:rPr>
          <w:rFonts w:hint="cs"/>
          <w:rtl/>
        </w:rPr>
        <w:t xml:space="preserve">יה ולראות את הלקחים החינוכיים. חשוב להדגיש </w:t>
      </w:r>
      <w:r w:rsidR="003A6058">
        <w:rPr>
          <w:rFonts w:hint="cs"/>
          <w:rtl/>
        </w:rPr>
        <w:t>שאנו לא נתעסק ברקע ההלכתי למעשים</w:t>
      </w:r>
      <w:r w:rsidR="00124B71">
        <w:rPr>
          <w:rFonts w:hint="cs"/>
          <w:rtl/>
        </w:rPr>
        <w:t xml:space="preserve"> הקורים בסיפור למרות שניתן לטעון שהם שיקול חשוב בהבנתו של הסיפור. אמנם מכיוון שהאלמנטים האלו לא מפורשים בסיפור כלל, נצמד לניתוח הטקסט והקשרו הספרותי. </w:t>
      </w:r>
      <w:r w:rsidR="00051FCC">
        <w:rPr>
          <w:rFonts w:hint="cs"/>
          <w:rtl/>
        </w:rPr>
        <w:t>הסיפור שלפנינו הוא סיפור מיניאטורי ולכן אנו לא מקבלים תיאורים נרחבים על הדמויות או ההקשר שבו הוא מתרחש.</w:t>
      </w:r>
      <w:r w:rsidR="00051FCC">
        <w:rPr>
          <w:rStyle w:val="FootnoteReference"/>
          <w:rtl/>
        </w:rPr>
        <w:footnoteReference w:id="1"/>
      </w:r>
    </w:p>
    <w:p w:rsidR="001E7F32" w:rsidRDefault="001E7F32" w:rsidP="009C51A7">
      <w:pPr>
        <w:bidi/>
        <w:jc w:val="both"/>
        <w:rPr>
          <w:rtl/>
        </w:rPr>
      </w:pPr>
    </w:p>
    <w:p w:rsidR="001E7F32" w:rsidRPr="001E7F32" w:rsidRDefault="001E7F32" w:rsidP="009C51A7">
      <w:pPr>
        <w:bidi/>
        <w:jc w:val="both"/>
        <w:rPr>
          <w:rtl/>
        </w:rPr>
      </w:pPr>
      <w:r>
        <w:rPr>
          <w:rFonts w:hint="cs"/>
          <w:rtl/>
        </w:rPr>
        <w:t xml:space="preserve">א. </w:t>
      </w:r>
      <w:r w:rsidRPr="00405E14">
        <w:rPr>
          <w:rFonts w:hint="cs"/>
          <w:u w:val="single"/>
          <w:rtl/>
        </w:rPr>
        <w:t>מבנה</w:t>
      </w:r>
      <w:r w:rsidR="00405E14">
        <w:rPr>
          <w:rFonts w:hint="cs"/>
          <w:u w:val="single"/>
          <w:rtl/>
        </w:rPr>
        <w:t xml:space="preserve"> והגדרת</w:t>
      </w:r>
      <w:r w:rsidRPr="00405E14">
        <w:rPr>
          <w:rFonts w:hint="cs"/>
          <w:u w:val="single"/>
          <w:rtl/>
        </w:rPr>
        <w:t xml:space="preserve"> הסיפור</w:t>
      </w:r>
    </w:p>
    <w:p w:rsidR="001E7F32" w:rsidRDefault="001E7F32" w:rsidP="009C51A7">
      <w:pPr>
        <w:bidi/>
        <w:ind w:left="720"/>
        <w:jc w:val="both"/>
      </w:pPr>
      <w:r>
        <w:rPr>
          <w:rFonts w:cs="Arial" w:hint="cs"/>
          <w:rtl/>
        </w:rPr>
        <w:t>אמר</w:t>
      </w:r>
      <w:r>
        <w:rPr>
          <w:rFonts w:cs="Arial"/>
          <w:rtl/>
        </w:rPr>
        <w:t xml:space="preserve"> </w:t>
      </w:r>
      <w:r>
        <w:rPr>
          <w:rFonts w:cs="Arial" w:hint="cs"/>
          <w:rtl/>
        </w:rPr>
        <w:t>רב</w:t>
      </w:r>
      <w:r>
        <w:rPr>
          <w:rFonts w:cs="Arial"/>
          <w:rtl/>
        </w:rPr>
        <w:t xml:space="preserve"> </w:t>
      </w:r>
      <w:r>
        <w:rPr>
          <w:rFonts w:cs="Arial" w:hint="cs"/>
          <w:rtl/>
        </w:rPr>
        <w:t>יהודה</w:t>
      </w:r>
      <w:r>
        <w:rPr>
          <w:rFonts w:cs="Arial"/>
          <w:rtl/>
        </w:rPr>
        <w:t xml:space="preserve"> </w:t>
      </w:r>
      <w:r>
        <w:rPr>
          <w:rFonts w:cs="Arial" w:hint="cs"/>
          <w:rtl/>
        </w:rPr>
        <w:t>אמר</w:t>
      </w:r>
      <w:r>
        <w:rPr>
          <w:rFonts w:cs="Arial"/>
          <w:rtl/>
        </w:rPr>
        <w:t xml:space="preserve"> </w:t>
      </w:r>
      <w:r>
        <w:rPr>
          <w:rFonts w:cs="Arial" w:hint="cs"/>
          <w:rtl/>
        </w:rPr>
        <w:t>רב</w:t>
      </w:r>
      <w:r>
        <w:rPr>
          <w:rFonts w:cs="Arial"/>
          <w:rtl/>
        </w:rPr>
        <w:t xml:space="preserve">: </w:t>
      </w:r>
      <w:r>
        <w:rPr>
          <w:rFonts w:cs="Arial" w:hint="cs"/>
          <w:rtl/>
        </w:rPr>
        <w:t>מאי</w:t>
      </w:r>
      <w:r>
        <w:rPr>
          <w:rFonts w:cs="Arial"/>
          <w:rtl/>
        </w:rPr>
        <w:t xml:space="preserve"> </w:t>
      </w:r>
      <w:r>
        <w:rPr>
          <w:rFonts w:cs="Arial" w:hint="cs"/>
          <w:rtl/>
        </w:rPr>
        <w:t>דכתיב</w:t>
      </w:r>
      <w:r>
        <w:rPr>
          <w:rFonts w:cs="Arial"/>
          <w:rtl/>
        </w:rPr>
        <w:t xml:space="preserve"> "</w:t>
      </w:r>
      <w:r>
        <w:rPr>
          <w:rFonts w:cs="Arial" w:hint="cs"/>
          <w:rtl/>
        </w:rPr>
        <w:t>ועשקו</w:t>
      </w:r>
      <w:r>
        <w:rPr>
          <w:rFonts w:cs="Arial"/>
          <w:rtl/>
        </w:rPr>
        <w:t xml:space="preserve"> </w:t>
      </w:r>
      <w:r>
        <w:rPr>
          <w:rFonts w:cs="Arial" w:hint="cs"/>
          <w:rtl/>
        </w:rPr>
        <w:t>גבר</w:t>
      </w:r>
      <w:r>
        <w:rPr>
          <w:rFonts w:cs="Arial"/>
          <w:rtl/>
        </w:rPr>
        <w:t xml:space="preserve"> {</w:t>
      </w:r>
      <w:r>
        <w:rPr>
          <w:rFonts w:cs="Arial" w:hint="cs"/>
          <w:rtl/>
        </w:rPr>
        <w:t>עמו</w:t>
      </w:r>
      <w:r>
        <w:rPr>
          <w:rFonts w:cs="Arial"/>
          <w:rtl/>
        </w:rPr>
        <w:t>}</w:t>
      </w:r>
      <w:r w:rsidR="00DF18D1">
        <w:rPr>
          <w:rStyle w:val="FootnoteReference"/>
          <w:rFonts w:cs="Arial"/>
          <w:rtl/>
        </w:rPr>
        <w:footnoteReference w:id="2"/>
      </w:r>
      <w:r>
        <w:rPr>
          <w:rFonts w:cs="Arial"/>
          <w:rtl/>
        </w:rPr>
        <w:t xml:space="preserve"> </w:t>
      </w:r>
      <w:r>
        <w:rPr>
          <w:rFonts w:cs="Arial" w:hint="cs"/>
          <w:rtl/>
        </w:rPr>
        <w:t>וביתו</w:t>
      </w:r>
      <w:r>
        <w:rPr>
          <w:rFonts w:cs="Arial"/>
          <w:rtl/>
        </w:rPr>
        <w:t xml:space="preserve"> </w:t>
      </w:r>
      <w:r>
        <w:rPr>
          <w:rFonts w:cs="Arial" w:hint="cs"/>
          <w:rtl/>
        </w:rPr>
        <w:t>איש</w:t>
      </w:r>
      <w:r>
        <w:rPr>
          <w:rFonts w:cs="Arial"/>
          <w:rtl/>
        </w:rPr>
        <w:t xml:space="preserve"> </w:t>
      </w:r>
      <w:r>
        <w:rPr>
          <w:rFonts w:cs="Arial" w:hint="cs"/>
          <w:rtl/>
        </w:rPr>
        <w:t>ונחלתו</w:t>
      </w:r>
      <w:r>
        <w:rPr>
          <w:rFonts w:cs="Arial"/>
          <w:rtl/>
        </w:rPr>
        <w:t xml:space="preserve">"? </w:t>
      </w:r>
    </w:p>
    <w:p w:rsidR="001E7F32" w:rsidRDefault="001E7F32" w:rsidP="009C51A7">
      <w:pPr>
        <w:bidi/>
        <w:ind w:left="720"/>
        <w:jc w:val="both"/>
        <w:rPr>
          <w:rFonts w:cs="Arial"/>
          <w:rtl/>
        </w:rPr>
      </w:pPr>
      <w:r>
        <w:rPr>
          <w:rFonts w:cs="Arial" w:hint="cs"/>
          <w:rtl/>
        </w:rPr>
        <w:t>מעשה</w:t>
      </w:r>
      <w:r>
        <w:rPr>
          <w:rFonts w:cs="Arial"/>
          <w:rtl/>
        </w:rPr>
        <w:t xml:space="preserve"> </w:t>
      </w:r>
      <w:r>
        <w:rPr>
          <w:rFonts w:cs="Arial" w:hint="cs"/>
          <w:rtl/>
        </w:rPr>
        <w:t>באדם</w:t>
      </w:r>
      <w:r>
        <w:rPr>
          <w:rFonts w:cs="Arial"/>
          <w:rtl/>
        </w:rPr>
        <w:t xml:space="preserve"> </w:t>
      </w:r>
      <w:r>
        <w:rPr>
          <w:rFonts w:cs="Arial" w:hint="cs"/>
          <w:rtl/>
        </w:rPr>
        <w:t>אחד</w:t>
      </w:r>
      <w:r>
        <w:rPr>
          <w:rFonts w:cs="Arial"/>
          <w:rtl/>
        </w:rPr>
        <w:t xml:space="preserve"> </w:t>
      </w:r>
      <w:r>
        <w:rPr>
          <w:rFonts w:cs="Arial" w:hint="cs"/>
          <w:rtl/>
        </w:rPr>
        <w:t>שנתן</w:t>
      </w:r>
      <w:r>
        <w:rPr>
          <w:rFonts w:cs="Arial"/>
          <w:rtl/>
        </w:rPr>
        <w:t xml:space="preserve"> </w:t>
      </w:r>
      <w:r>
        <w:rPr>
          <w:rFonts w:cs="Arial" w:hint="cs"/>
          <w:rtl/>
        </w:rPr>
        <w:t>עיניו</w:t>
      </w:r>
      <w:r>
        <w:rPr>
          <w:rFonts w:cs="Arial"/>
          <w:rtl/>
        </w:rPr>
        <w:t xml:space="preserve"> </w:t>
      </w:r>
      <w:r>
        <w:rPr>
          <w:rFonts w:cs="Arial" w:hint="cs"/>
          <w:rtl/>
        </w:rPr>
        <w:t>באשת</w:t>
      </w:r>
      <w:r>
        <w:rPr>
          <w:rFonts w:cs="Arial"/>
          <w:rtl/>
        </w:rPr>
        <w:t xml:space="preserve"> </w:t>
      </w:r>
      <w:r>
        <w:rPr>
          <w:rFonts w:cs="Arial" w:hint="cs"/>
          <w:rtl/>
        </w:rPr>
        <w:t>רבו</w:t>
      </w:r>
      <w:r>
        <w:rPr>
          <w:rFonts w:cs="Arial"/>
          <w:rtl/>
        </w:rPr>
        <w:t xml:space="preserve">, </w:t>
      </w:r>
      <w:r>
        <w:rPr>
          <w:rFonts w:cs="Arial" w:hint="cs"/>
          <w:rtl/>
        </w:rPr>
        <w:t>ושוילא</w:t>
      </w:r>
      <w:r>
        <w:rPr>
          <w:rFonts w:cs="Arial"/>
          <w:rtl/>
        </w:rPr>
        <w:t xml:space="preserve"> </w:t>
      </w:r>
      <w:r>
        <w:rPr>
          <w:rFonts w:cs="Arial" w:hint="cs"/>
          <w:rtl/>
        </w:rPr>
        <w:t>דנגרי</w:t>
      </w:r>
      <w:r>
        <w:rPr>
          <w:rFonts w:cs="Arial"/>
          <w:rtl/>
        </w:rPr>
        <w:t xml:space="preserve"> </w:t>
      </w:r>
      <w:r>
        <w:rPr>
          <w:rFonts w:cs="Arial" w:hint="cs"/>
          <w:rtl/>
        </w:rPr>
        <w:t>הוה</w:t>
      </w:r>
      <w:r>
        <w:rPr>
          <w:rFonts w:cs="Arial"/>
          <w:rtl/>
        </w:rPr>
        <w:t>.</w:t>
      </w:r>
    </w:p>
    <w:p w:rsidR="001E7F32" w:rsidRDefault="001E7F32" w:rsidP="009C51A7">
      <w:pPr>
        <w:bidi/>
        <w:ind w:left="720"/>
        <w:jc w:val="both"/>
        <w:rPr>
          <w:rFonts w:cs="Arial"/>
          <w:rtl/>
        </w:rPr>
      </w:pPr>
      <w:r>
        <w:rPr>
          <w:rFonts w:cs="Arial" w:hint="cs"/>
          <w:rtl/>
        </w:rPr>
        <w:t>פעם</w:t>
      </w:r>
      <w:r>
        <w:rPr>
          <w:rFonts w:cs="Arial"/>
          <w:rtl/>
        </w:rPr>
        <w:t xml:space="preserve"> </w:t>
      </w:r>
      <w:r>
        <w:rPr>
          <w:rFonts w:cs="Arial" w:hint="cs"/>
          <w:rtl/>
        </w:rPr>
        <w:t>אחת</w:t>
      </w:r>
      <w:r>
        <w:rPr>
          <w:rFonts w:cs="Arial"/>
          <w:rtl/>
        </w:rPr>
        <w:t xml:space="preserve"> </w:t>
      </w:r>
      <w:r>
        <w:rPr>
          <w:rFonts w:cs="Arial" w:hint="cs"/>
          <w:rtl/>
        </w:rPr>
        <w:t>הוצרך</w:t>
      </w:r>
      <w:r>
        <w:rPr>
          <w:rFonts w:cs="Arial"/>
          <w:rtl/>
        </w:rPr>
        <w:t xml:space="preserve"> </w:t>
      </w:r>
      <w:r>
        <w:rPr>
          <w:rFonts w:cs="Arial" w:hint="cs"/>
          <w:rtl/>
        </w:rPr>
        <w:t>ללות</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שגר</w:t>
      </w:r>
      <w:r>
        <w:rPr>
          <w:rFonts w:cs="Arial"/>
          <w:rtl/>
        </w:rPr>
        <w:t xml:space="preserve"> </w:t>
      </w:r>
      <w:r>
        <w:rPr>
          <w:rFonts w:cs="Arial" w:hint="cs"/>
          <w:rtl/>
        </w:rPr>
        <w:t>אשתך</w:t>
      </w:r>
      <w:r>
        <w:rPr>
          <w:rFonts w:cs="Arial"/>
          <w:rtl/>
        </w:rPr>
        <w:t xml:space="preserve"> </w:t>
      </w:r>
      <w:r>
        <w:rPr>
          <w:rFonts w:cs="Arial" w:hint="cs"/>
          <w:rtl/>
        </w:rPr>
        <w:t>אצלי</w:t>
      </w:r>
      <w:r>
        <w:rPr>
          <w:rFonts w:cs="Arial"/>
          <w:rtl/>
        </w:rPr>
        <w:t xml:space="preserve"> </w:t>
      </w:r>
      <w:r>
        <w:rPr>
          <w:rFonts w:cs="Arial" w:hint="cs"/>
          <w:rtl/>
        </w:rPr>
        <w:t>ואלוינה</w:t>
      </w:r>
      <w:r>
        <w:rPr>
          <w:rFonts w:cs="Arial"/>
          <w:rtl/>
        </w:rPr>
        <w:t>.</w:t>
      </w:r>
    </w:p>
    <w:p w:rsidR="001E7F32" w:rsidRDefault="001E7F32" w:rsidP="009C51A7">
      <w:pPr>
        <w:bidi/>
        <w:ind w:left="720"/>
        <w:jc w:val="both"/>
        <w:rPr>
          <w:rFonts w:cs="Arial"/>
          <w:rtl/>
        </w:rPr>
      </w:pPr>
      <w:r>
        <w:rPr>
          <w:rFonts w:cs="Arial" w:hint="cs"/>
          <w:rtl/>
        </w:rPr>
        <w:t>שיגר</w:t>
      </w:r>
      <w:r>
        <w:rPr>
          <w:rFonts w:cs="Arial"/>
          <w:rtl/>
        </w:rPr>
        <w:t xml:space="preserve"> </w:t>
      </w:r>
      <w:r>
        <w:rPr>
          <w:rFonts w:cs="Arial" w:hint="cs"/>
          <w:rtl/>
        </w:rPr>
        <w:t>אשתו</w:t>
      </w:r>
      <w:r>
        <w:rPr>
          <w:rFonts w:cs="Arial"/>
          <w:rtl/>
        </w:rPr>
        <w:t xml:space="preserve"> </w:t>
      </w:r>
      <w:r>
        <w:rPr>
          <w:rFonts w:cs="Arial" w:hint="cs"/>
          <w:rtl/>
        </w:rPr>
        <w:t>אצלו</w:t>
      </w:r>
      <w:r>
        <w:rPr>
          <w:rFonts w:cs="Arial"/>
          <w:rtl/>
        </w:rPr>
        <w:t xml:space="preserve"> </w:t>
      </w:r>
      <w:r>
        <w:rPr>
          <w:rFonts w:cs="Arial" w:hint="cs"/>
          <w:rtl/>
        </w:rPr>
        <w:t>ושהת</w:t>
      </w:r>
      <w:r>
        <w:rPr>
          <w:rFonts w:cs="Arial"/>
          <w:rtl/>
        </w:rPr>
        <w:t xml:space="preserve"> </w:t>
      </w:r>
      <w:r>
        <w:rPr>
          <w:rFonts w:cs="Arial" w:hint="cs"/>
          <w:rtl/>
        </w:rPr>
        <w:t>עמו</w:t>
      </w:r>
      <w:r>
        <w:rPr>
          <w:rFonts w:cs="Arial"/>
          <w:rtl/>
        </w:rPr>
        <w:t xml:space="preserve"> </w:t>
      </w:r>
      <w:r>
        <w:rPr>
          <w:rFonts w:cs="Arial" w:hint="cs"/>
          <w:rtl/>
        </w:rPr>
        <w:t>שלשה</w:t>
      </w:r>
      <w:r>
        <w:rPr>
          <w:rFonts w:cs="Arial"/>
          <w:rtl/>
        </w:rPr>
        <w:t xml:space="preserve"> </w:t>
      </w:r>
      <w:r>
        <w:rPr>
          <w:rFonts w:cs="Arial" w:hint="cs"/>
          <w:rtl/>
        </w:rPr>
        <w:t>ימים</w:t>
      </w:r>
      <w:r>
        <w:rPr>
          <w:rFonts w:cs="Arial"/>
          <w:rtl/>
        </w:rPr>
        <w:t>.</w:t>
      </w:r>
      <w:r>
        <w:rPr>
          <w:rFonts w:cs="Arial" w:hint="cs"/>
          <w:rtl/>
        </w:rPr>
        <w:t xml:space="preserve"> </w:t>
      </w:r>
    </w:p>
    <w:p w:rsidR="00D461DD" w:rsidRDefault="001E7F32" w:rsidP="009C51A7">
      <w:pPr>
        <w:bidi/>
        <w:ind w:left="720"/>
        <w:jc w:val="both"/>
        <w:rPr>
          <w:rFonts w:cs="Arial"/>
          <w:rtl/>
        </w:rPr>
      </w:pPr>
      <w:r>
        <w:rPr>
          <w:rFonts w:cs="Arial" w:hint="cs"/>
          <w:rtl/>
        </w:rPr>
        <w:t>קדם</w:t>
      </w:r>
      <w:r>
        <w:rPr>
          <w:rFonts w:cs="Arial"/>
          <w:rtl/>
        </w:rPr>
        <w:t xml:space="preserve"> </w:t>
      </w:r>
      <w:r>
        <w:rPr>
          <w:rFonts w:cs="Arial" w:hint="cs"/>
          <w:rtl/>
        </w:rPr>
        <w:t>ובא</w:t>
      </w:r>
      <w:r>
        <w:rPr>
          <w:rFonts w:cs="Arial"/>
          <w:rtl/>
        </w:rPr>
        <w:t xml:space="preserve"> </w:t>
      </w:r>
      <w:r>
        <w:rPr>
          <w:rFonts w:cs="Arial" w:hint="cs"/>
          <w:rtl/>
        </w:rPr>
        <w:t>אצלו</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אשתי</w:t>
      </w:r>
      <w:r>
        <w:rPr>
          <w:rFonts w:cs="Arial"/>
          <w:rtl/>
        </w:rPr>
        <w:t xml:space="preserve"> </w:t>
      </w:r>
      <w:r>
        <w:rPr>
          <w:rFonts w:cs="Arial" w:hint="cs"/>
          <w:rtl/>
        </w:rPr>
        <w:t>ששיגרתי</w:t>
      </w:r>
      <w:r>
        <w:rPr>
          <w:rFonts w:cs="Arial"/>
          <w:rtl/>
        </w:rPr>
        <w:t xml:space="preserve"> </w:t>
      </w:r>
      <w:r>
        <w:rPr>
          <w:rFonts w:cs="Arial" w:hint="cs"/>
          <w:rtl/>
        </w:rPr>
        <w:t>לך</w:t>
      </w:r>
      <w:r>
        <w:rPr>
          <w:rFonts w:cs="Arial"/>
          <w:rtl/>
        </w:rPr>
        <w:t xml:space="preserve"> </w:t>
      </w:r>
      <w:r>
        <w:rPr>
          <w:rFonts w:cs="Arial" w:hint="cs"/>
          <w:rtl/>
        </w:rPr>
        <w:t>היכן</w:t>
      </w:r>
      <w:r>
        <w:rPr>
          <w:rFonts w:cs="Arial"/>
          <w:rtl/>
        </w:rPr>
        <w:t xml:space="preserve"> </w:t>
      </w:r>
      <w:r>
        <w:rPr>
          <w:rFonts w:cs="Arial" w:hint="cs"/>
          <w:rtl/>
        </w:rPr>
        <w:t>היא</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אני</w:t>
      </w:r>
      <w:r>
        <w:rPr>
          <w:rFonts w:cs="Arial"/>
          <w:rtl/>
        </w:rPr>
        <w:t xml:space="preserve"> </w:t>
      </w:r>
      <w:r>
        <w:rPr>
          <w:rFonts w:cs="Arial" w:hint="cs"/>
          <w:rtl/>
        </w:rPr>
        <w:t>פטרתיה</w:t>
      </w:r>
      <w:r>
        <w:rPr>
          <w:rFonts w:cs="Arial"/>
          <w:rtl/>
        </w:rPr>
        <w:t xml:space="preserve"> </w:t>
      </w:r>
      <w:r>
        <w:rPr>
          <w:rFonts w:cs="Arial" w:hint="cs"/>
          <w:rtl/>
        </w:rPr>
        <w:t>לאלתר</w:t>
      </w:r>
      <w:r>
        <w:rPr>
          <w:rFonts w:cs="Arial"/>
          <w:rtl/>
        </w:rPr>
        <w:t xml:space="preserve">, </w:t>
      </w:r>
      <w:r>
        <w:rPr>
          <w:rFonts w:cs="Arial" w:hint="cs"/>
          <w:rtl/>
        </w:rPr>
        <w:t>ושמעתי</w:t>
      </w:r>
      <w:r>
        <w:rPr>
          <w:rFonts w:cs="Arial"/>
          <w:rtl/>
        </w:rPr>
        <w:t xml:space="preserve"> </w:t>
      </w:r>
      <w:r>
        <w:rPr>
          <w:rFonts w:cs="Arial" w:hint="cs"/>
          <w:rtl/>
        </w:rPr>
        <w:t>שתינוקות</w:t>
      </w:r>
      <w:r>
        <w:rPr>
          <w:rFonts w:cs="Arial"/>
          <w:rtl/>
        </w:rPr>
        <w:t xml:space="preserve"> </w:t>
      </w:r>
      <w:r>
        <w:rPr>
          <w:rFonts w:cs="Arial" w:hint="cs"/>
          <w:rtl/>
        </w:rPr>
        <w:t>נתעללו</w:t>
      </w:r>
      <w:r>
        <w:rPr>
          <w:rFonts w:cs="Arial"/>
          <w:rtl/>
        </w:rPr>
        <w:t xml:space="preserve"> </w:t>
      </w:r>
      <w:r>
        <w:rPr>
          <w:rFonts w:cs="Arial" w:hint="cs"/>
          <w:rtl/>
        </w:rPr>
        <w:t>בה</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מה</w:t>
      </w:r>
      <w:r>
        <w:rPr>
          <w:rFonts w:cs="Arial"/>
          <w:rtl/>
        </w:rPr>
        <w:t xml:space="preserve"> </w:t>
      </w:r>
      <w:r>
        <w:rPr>
          <w:rFonts w:cs="Arial" w:hint="cs"/>
          <w:rtl/>
        </w:rPr>
        <w:t>אעשה</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אם</w:t>
      </w:r>
      <w:r>
        <w:rPr>
          <w:rFonts w:cs="Arial"/>
          <w:rtl/>
        </w:rPr>
        <w:t xml:space="preserve"> </w:t>
      </w:r>
      <w:r>
        <w:rPr>
          <w:rFonts w:cs="Arial" w:hint="cs"/>
          <w:rtl/>
        </w:rPr>
        <w:t>תאמין</w:t>
      </w:r>
      <w:r>
        <w:rPr>
          <w:rFonts w:cs="Arial"/>
          <w:rtl/>
        </w:rPr>
        <w:t xml:space="preserve"> </w:t>
      </w:r>
      <w:r>
        <w:rPr>
          <w:rFonts w:cs="Arial" w:hint="cs"/>
          <w:rtl/>
        </w:rPr>
        <w:t>בעצתי</w:t>
      </w:r>
      <w:r>
        <w:rPr>
          <w:rFonts w:cs="Arial"/>
          <w:rtl/>
        </w:rPr>
        <w:t xml:space="preserve"> </w:t>
      </w:r>
      <w:r>
        <w:rPr>
          <w:rFonts w:cs="Arial" w:hint="cs"/>
          <w:rtl/>
        </w:rPr>
        <w:t>גרשינה</w:t>
      </w:r>
      <w:r>
        <w:rPr>
          <w:rFonts w:cs="Arial"/>
          <w:rtl/>
        </w:rPr>
        <w:t>.</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כתובתה</w:t>
      </w:r>
      <w:r>
        <w:rPr>
          <w:rFonts w:cs="Arial"/>
          <w:rtl/>
        </w:rPr>
        <w:t xml:space="preserve"> </w:t>
      </w:r>
      <w:r>
        <w:rPr>
          <w:rFonts w:cs="Arial" w:hint="cs"/>
          <w:rtl/>
        </w:rPr>
        <w:t>מרובה</w:t>
      </w:r>
      <w:r>
        <w:rPr>
          <w:rFonts w:cs="Arial"/>
          <w:rtl/>
        </w:rPr>
        <w:t>.</w:t>
      </w:r>
    </w:p>
    <w:p w:rsidR="001E7F32" w:rsidRPr="001E7F32" w:rsidRDefault="001E7F32" w:rsidP="009C51A7">
      <w:pPr>
        <w:bidi/>
        <w:ind w:left="720"/>
        <w:jc w:val="both"/>
        <w:rPr>
          <w:rFonts w:cs="Aria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אני</w:t>
      </w:r>
      <w:r>
        <w:rPr>
          <w:rFonts w:cs="Arial"/>
          <w:rtl/>
        </w:rPr>
        <w:t xml:space="preserve"> </w:t>
      </w:r>
      <w:r>
        <w:rPr>
          <w:rFonts w:cs="Arial" w:hint="cs"/>
          <w:rtl/>
        </w:rPr>
        <w:t>אלויך</w:t>
      </w:r>
      <w:r>
        <w:rPr>
          <w:rFonts w:cs="Arial"/>
          <w:rtl/>
        </w:rPr>
        <w:t xml:space="preserve"> </w:t>
      </w:r>
      <w:r>
        <w:rPr>
          <w:rFonts w:cs="Arial" w:hint="cs"/>
          <w:rtl/>
        </w:rPr>
        <w:t>ותן</w:t>
      </w:r>
      <w:r>
        <w:rPr>
          <w:rFonts w:cs="Arial"/>
          <w:rtl/>
        </w:rPr>
        <w:t xml:space="preserve"> </w:t>
      </w:r>
      <w:r>
        <w:rPr>
          <w:rFonts w:cs="Arial" w:hint="cs"/>
          <w:rtl/>
        </w:rPr>
        <w:t>לה</w:t>
      </w:r>
      <w:r>
        <w:rPr>
          <w:rFonts w:cs="Arial"/>
          <w:rtl/>
        </w:rPr>
        <w:t xml:space="preserve"> </w:t>
      </w:r>
      <w:r>
        <w:rPr>
          <w:rFonts w:cs="Arial" w:hint="cs"/>
          <w:rtl/>
        </w:rPr>
        <w:t>כתובתה</w:t>
      </w:r>
      <w:r>
        <w:rPr>
          <w:rFonts w:cs="Arial"/>
          <w:rtl/>
        </w:rPr>
        <w:t xml:space="preserve">. </w:t>
      </w:r>
    </w:p>
    <w:p w:rsidR="00D461DD" w:rsidRDefault="001E7F32" w:rsidP="009C51A7">
      <w:pPr>
        <w:bidi/>
        <w:ind w:left="720"/>
        <w:jc w:val="both"/>
        <w:rPr>
          <w:rFonts w:cs="Arial"/>
          <w:rtl/>
        </w:rPr>
      </w:pPr>
      <w:r>
        <w:rPr>
          <w:rFonts w:cs="Arial" w:hint="cs"/>
          <w:rtl/>
        </w:rPr>
        <w:t>עמד</w:t>
      </w:r>
      <w:r>
        <w:rPr>
          <w:rFonts w:cs="Arial"/>
          <w:rtl/>
        </w:rPr>
        <w:t xml:space="preserve"> </w:t>
      </w:r>
      <w:r>
        <w:rPr>
          <w:rFonts w:cs="Arial" w:hint="cs"/>
          <w:rtl/>
        </w:rPr>
        <w:t>זה</w:t>
      </w:r>
      <w:r>
        <w:rPr>
          <w:rFonts w:cs="Arial"/>
          <w:rtl/>
        </w:rPr>
        <w:t xml:space="preserve"> </w:t>
      </w:r>
      <w:r>
        <w:rPr>
          <w:rFonts w:cs="Arial" w:hint="cs"/>
          <w:rtl/>
        </w:rPr>
        <w:t>וגירשה</w:t>
      </w:r>
      <w:r>
        <w:rPr>
          <w:rFonts w:cs="Arial"/>
          <w:rtl/>
        </w:rPr>
        <w:t>.</w:t>
      </w:r>
    </w:p>
    <w:p w:rsidR="001E7F32" w:rsidRDefault="001E7F32" w:rsidP="009C51A7">
      <w:pPr>
        <w:bidi/>
        <w:ind w:left="720"/>
        <w:jc w:val="both"/>
        <w:rPr>
          <w:rFonts w:cs="Arial"/>
          <w:rtl/>
        </w:rPr>
      </w:pPr>
      <w:r>
        <w:rPr>
          <w:rFonts w:cs="Arial" w:hint="cs"/>
          <w:rtl/>
        </w:rPr>
        <w:t>בא</w:t>
      </w:r>
      <w:r>
        <w:rPr>
          <w:rFonts w:cs="Arial"/>
          <w:rtl/>
        </w:rPr>
        <w:t xml:space="preserve"> </w:t>
      </w:r>
      <w:r>
        <w:rPr>
          <w:rFonts w:cs="Arial" w:hint="cs"/>
          <w:rtl/>
        </w:rPr>
        <w:t>זה</w:t>
      </w:r>
      <w:r>
        <w:rPr>
          <w:rFonts w:cs="Arial"/>
          <w:rtl/>
        </w:rPr>
        <w:t xml:space="preserve"> </w:t>
      </w:r>
      <w:r>
        <w:rPr>
          <w:rFonts w:cs="Arial" w:hint="cs"/>
          <w:rtl/>
        </w:rPr>
        <w:t>ונשאה</w:t>
      </w:r>
      <w:r>
        <w:rPr>
          <w:rFonts w:cs="Arial"/>
          <w:rtl/>
        </w:rPr>
        <w:t>.</w:t>
      </w:r>
    </w:p>
    <w:p w:rsidR="00D461DD" w:rsidRDefault="001E7F32" w:rsidP="009C51A7">
      <w:pPr>
        <w:bidi/>
        <w:ind w:left="720"/>
        <w:jc w:val="both"/>
        <w:rPr>
          <w:rFonts w:cs="Arial"/>
          <w:rtl/>
        </w:rPr>
      </w:pPr>
      <w:r>
        <w:rPr>
          <w:rFonts w:cs="Arial" w:hint="cs"/>
          <w:rtl/>
        </w:rPr>
        <w:t>כיון</w:t>
      </w:r>
      <w:r>
        <w:rPr>
          <w:rFonts w:cs="Arial"/>
          <w:rtl/>
        </w:rPr>
        <w:t xml:space="preserve"> </w:t>
      </w:r>
      <w:r>
        <w:rPr>
          <w:rFonts w:cs="Arial" w:hint="cs"/>
          <w:rtl/>
        </w:rPr>
        <w:t>שהיגיע</w:t>
      </w:r>
      <w:r>
        <w:rPr>
          <w:rFonts w:cs="Arial"/>
          <w:rtl/>
        </w:rPr>
        <w:t xml:space="preserve"> </w:t>
      </w:r>
      <w:r>
        <w:rPr>
          <w:rFonts w:cs="Arial" w:hint="cs"/>
          <w:rtl/>
        </w:rPr>
        <w:t>זמנו</w:t>
      </w:r>
      <w:r>
        <w:rPr>
          <w:rFonts w:cs="Arial"/>
          <w:rtl/>
        </w:rPr>
        <w:t xml:space="preserve"> </w:t>
      </w:r>
      <w:r>
        <w:rPr>
          <w:rFonts w:cs="Arial" w:hint="cs"/>
          <w:rtl/>
        </w:rPr>
        <w:t>ולא</w:t>
      </w:r>
      <w:r>
        <w:rPr>
          <w:rFonts w:cs="Arial"/>
          <w:rtl/>
        </w:rPr>
        <w:t xml:space="preserve"> </w:t>
      </w:r>
      <w:r>
        <w:rPr>
          <w:rFonts w:cs="Arial" w:hint="cs"/>
          <w:rtl/>
        </w:rPr>
        <w:t>היה</w:t>
      </w:r>
      <w:r>
        <w:rPr>
          <w:rFonts w:cs="Arial"/>
          <w:rtl/>
        </w:rPr>
        <w:t xml:space="preserve"> </w:t>
      </w:r>
      <w:r>
        <w:rPr>
          <w:rFonts w:cs="Arial" w:hint="cs"/>
          <w:rtl/>
        </w:rPr>
        <w:t>לו</w:t>
      </w:r>
      <w:r>
        <w:rPr>
          <w:rFonts w:cs="Arial"/>
          <w:rtl/>
        </w:rPr>
        <w:t xml:space="preserve"> </w:t>
      </w:r>
      <w:r>
        <w:rPr>
          <w:rFonts w:cs="Arial" w:hint="cs"/>
          <w:rtl/>
        </w:rPr>
        <w:t>לפורעו</w:t>
      </w:r>
    </w:p>
    <w:p w:rsidR="001E7F32" w:rsidRDefault="001E7F32" w:rsidP="009C51A7">
      <w:pPr>
        <w:bidi/>
        <w:ind w:left="720"/>
        <w:jc w:val="both"/>
        <w:rPr>
          <w:rFonts w:cs="Arial"/>
          <w:rtl/>
        </w:rPr>
      </w:pPr>
      <w:r>
        <w:rPr>
          <w:rFonts w:cs="Arial" w:hint="cs"/>
          <w:rtl/>
        </w:rPr>
        <w:t>אמר</w:t>
      </w:r>
      <w:r>
        <w:rPr>
          <w:rFonts w:cs="Arial"/>
          <w:rtl/>
        </w:rPr>
        <w:t xml:space="preserve"> </w:t>
      </w:r>
      <w:r>
        <w:rPr>
          <w:rFonts w:cs="Arial" w:hint="cs"/>
          <w:rtl/>
        </w:rPr>
        <w:t>לו</w:t>
      </w:r>
      <w:r>
        <w:rPr>
          <w:rFonts w:cs="Arial"/>
          <w:rtl/>
        </w:rPr>
        <w:t xml:space="preserve">: </w:t>
      </w:r>
      <w:r>
        <w:rPr>
          <w:rFonts w:cs="Arial" w:hint="cs"/>
          <w:rtl/>
        </w:rPr>
        <w:t>בוא</w:t>
      </w:r>
      <w:r>
        <w:rPr>
          <w:rFonts w:cs="Arial"/>
          <w:rtl/>
        </w:rPr>
        <w:t xml:space="preserve"> </w:t>
      </w:r>
      <w:r>
        <w:rPr>
          <w:rFonts w:cs="Arial" w:hint="cs"/>
          <w:rtl/>
        </w:rPr>
        <w:t>ועשה</w:t>
      </w:r>
      <w:r>
        <w:rPr>
          <w:rFonts w:cs="Arial"/>
          <w:rtl/>
        </w:rPr>
        <w:t xml:space="preserve"> </w:t>
      </w:r>
      <w:r>
        <w:rPr>
          <w:rFonts w:cs="Arial" w:hint="cs"/>
          <w:rtl/>
        </w:rPr>
        <w:t>עמי</w:t>
      </w:r>
      <w:r>
        <w:rPr>
          <w:rFonts w:cs="Arial"/>
          <w:rtl/>
        </w:rPr>
        <w:t xml:space="preserve"> </w:t>
      </w:r>
      <w:r>
        <w:rPr>
          <w:rFonts w:cs="Arial" w:hint="cs"/>
          <w:rtl/>
        </w:rPr>
        <w:t>בחובך</w:t>
      </w:r>
      <w:r>
        <w:rPr>
          <w:rFonts w:cs="Arial"/>
          <w:rtl/>
        </w:rPr>
        <w:t>.</w:t>
      </w:r>
    </w:p>
    <w:p w:rsidR="00DF18D1" w:rsidRDefault="001E7F32" w:rsidP="009C51A7">
      <w:pPr>
        <w:bidi/>
        <w:ind w:left="720"/>
        <w:jc w:val="both"/>
        <w:rPr>
          <w:rFonts w:cs="Arial"/>
          <w:rtl/>
        </w:rPr>
      </w:pPr>
      <w:r>
        <w:rPr>
          <w:rFonts w:cs="Arial" w:hint="cs"/>
          <w:rtl/>
        </w:rPr>
        <w:t>והיו</w:t>
      </w:r>
      <w:r>
        <w:rPr>
          <w:rFonts w:cs="Arial"/>
          <w:rtl/>
        </w:rPr>
        <w:t xml:space="preserve"> </w:t>
      </w:r>
      <w:r>
        <w:rPr>
          <w:rFonts w:cs="Arial" w:hint="cs"/>
          <w:rtl/>
        </w:rPr>
        <w:t>הם</w:t>
      </w:r>
      <w:r>
        <w:rPr>
          <w:rFonts w:cs="Arial"/>
          <w:rtl/>
        </w:rPr>
        <w:t xml:space="preserve"> </w:t>
      </w:r>
      <w:r>
        <w:rPr>
          <w:rFonts w:cs="Arial" w:hint="cs"/>
          <w:rtl/>
        </w:rPr>
        <w:t>אוכלים</w:t>
      </w:r>
      <w:r>
        <w:rPr>
          <w:rFonts w:cs="Arial"/>
          <w:rtl/>
        </w:rPr>
        <w:t xml:space="preserve"> </w:t>
      </w:r>
      <w:r>
        <w:rPr>
          <w:rFonts w:cs="Arial" w:hint="cs"/>
          <w:rtl/>
        </w:rPr>
        <w:t>ושותים</w:t>
      </w:r>
      <w:r>
        <w:rPr>
          <w:rFonts w:cs="Arial"/>
          <w:rtl/>
        </w:rPr>
        <w:t xml:space="preserve">, </w:t>
      </w:r>
      <w:r>
        <w:rPr>
          <w:rFonts w:cs="Arial" w:hint="cs"/>
          <w:rtl/>
        </w:rPr>
        <w:t>והוא</w:t>
      </w:r>
      <w:r>
        <w:rPr>
          <w:rFonts w:cs="Arial"/>
          <w:rtl/>
        </w:rPr>
        <w:t xml:space="preserve"> </w:t>
      </w:r>
      <w:r>
        <w:rPr>
          <w:rFonts w:cs="Arial" w:hint="cs"/>
          <w:rtl/>
        </w:rPr>
        <w:t>היה</w:t>
      </w:r>
      <w:r>
        <w:rPr>
          <w:rFonts w:cs="Arial"/>
          <w:rtl/>
        </w:rPr>
        <w:t xml:space="preserve"> </w:t>
      </w:r>
      <w:r>
        <w:rPr>
          <w:rFonts w:cs="Arial" w:hint="cs"/>
          <w:rtl/>
        </w:rPr>
        <w:t>עומד</w:t>
      </w:r>
      <w:r>
        <w:rPr>
          <w:rFonts w:cs="Arial"/>
          <w:rtl/>
        </w:rPr>
        <w:t xml:space="preserve"> </w:t>
      </w:r>
      <w:r>
        <w:rPr>
          <w:rFonts w:cs="Arial" w:hint="cs"/>
          <w:rtl/>
        </w:rPr>
        <w:t>ומשקה</w:t>
      </w:r>
      <w:r>
        <w:rPr>
          <w:rFonts w:cs="Arial"/>
          <w:rtl/>
        </w:rPr>
        <w:t xml:space="preserve"> </w:t>
      </w:r>
      <w:r>
        <w:rPr>
          <w:rFonts w:cs="Arial" w:hint="cs"/>
          <w:rtl/>
        </w:rPr>
        <w:t>עליהם</w:t>
      </w:r>
      <w:r>
        <w:rPr>
          <w:rFonts w:cs="Arial"/>
          <w:rtl/>
        </w:rPr>
        <w:t>.</w:t>
      </w:r>
    </w:p>
    <w:p w:rsidR="00D461DD" w:rsidRDefault="001E7F32" w:rsidP="009C51A7">
      <w:pPr>
        <w:bidi/>
        <w:ind w:left="720"/>
        <w:jc w:val="both"/>
        <w:rPr>
          <w:rFonts w:cs="Arial"/>
          <w:rtl/>
        </w:rPr>
      </w:pPr>
      <w:r>
        <w:rPr>
          <w:rFonts w:cs="Arial" w:hint="cs"/>
          <w:rtl/>
        </w:rPr>
        <w:lastRenderedPageBreak/>
        <w:t>והיו</w:t>
      </w:r>
      <w:r>
        <w:rPr>
          <w:rFonts w:cs="Arial"/>
          <w:rtl/>
        </w:rPr>
        <w:t xml:space="preserve"> </w:t>
      </w:r>
      <w:r>
        <w:rPr>
          <w:rFonts w:cs="Arial" w:hint="cs"/>
          <w:rtl/>
        </w:rPr>
        <w:t>דמעות</w:t>
      </w:r>
      <w:r>
        <w:rPr>
          <w:rFonts w:cs="Arial"/>
          <w:rtl/>
        </w:rPr>
        <w:t xml:space="preserve"> </w:t>
      </w:r>
      <w:r>
        <w:rPr>
          <w:rFonts w:cs="Arial" w:hint="cs"/>
          <w:rtl/>
        </w:rPr>
        <w:t>יורדות</w:t>
      </w:r>
      <w:r>
        <w:rPr>
          <w:rFonts w:cs="Arial"/>
          <w:rtl/>
        </w:rPr>
        <w:t xml:space="preserve"> </w:t>
      </w:r>
      <w:r>
        <w:rPr>
          <w:rFonts w:cs="Arial" w:hint="cs"/>
          <w:rtl/>
        </w:rPr>
        <w:t>מעיניו</w:t>
      </w:r>
      <w:r>
        <w:rPr>
          <w:rFonts w:cs="Arial"/>
          <w:rtl/>
        </w:rPr>
        <w:t xml:space="preserve"> </w:t>
      </w:r>
      <w:r>
        <w:rPr>
          <w:rFonts w:cs="Arial" w:hint="cs"/>
          <w:rtl/>
        </w:rPr>
        <w:t>ונופלות</w:t>
      </w:r>
      <w:r>
        <w:rPr>
          <w:rFonts w:cs="Arial"/>
          <w:rtl/>
        </w:rPr>
        <w:t xml:space="preserve"> </w:t>
      </w:r>
      <w:r>
        <w:rPr>
          <w:rFonts w:cs="Arial" w:hint="cs"/>
          <w:rtl/>
        </w:rPr>
        <w:t>בכוסיהם</w:t>
      </w:r>
      <w:r w:rsidR="00D461DD">
        <w:rPr>
          <w:rFonts w:cs="Arial" w:hint="cs"/>
          <w:rtl/>
        </w:rPr>
        <w:t>.</w:t>
      </w:r>
    </w:p>
    <w:p w:rsidR="00DF18D1" w:rsidRDefault="001E7F32" w:rsidP="009C51A7">
      <w:pPr>
        <w:bidi/>
        <w:ind w:left="720"/>
        <w:jc w:val="both"/>
        <w:rPr>
          <w:rFonts w:cs="Arial"/>
          <w:rtl/>
        </w:rPr>
      </w:pPr>
      <w:r>
        <w:rPr>
          <w:rFonts w:cs="Arial" w:hint="cs"/>
          <w:rtl/>
        </w:rPr>
        <w:t>ועל</w:t>
      </w:r>
      <w:r>
        <w:rPr>
          <w:rFonts w:cs="Arial"/>
          <w:rtl/>
        </w:rPr>
        <w:t xml:space="preserve"> </w:t>
      </w:r>
      <w:r>
        <w:rPr>
          <w:rFonts w:cs="Arial" w:hint="cs"/>
          <w:rtl/>
        </w:rPr>
        <w:t>אותה</w:t>
      </w:r>
      <w:r>
        <w:rPr>
          <w:rFonts w:cs="Arial"/>
          <w:rtl/>
        </w:rPr>
        <w:t xml:space="preserve"> </w:t>
      </w:r>
      <w:r>
        <w:rPr>
          <w:rFonts w:cs="Arial" w:hint="cs"/>
          <w:rtl/>
        </w:rPr>
        <w:t>שעה</w:t>
      </w:r>
      <w:r>
        <w:rPr>
          <w:rFonts w:cs="Arial"/>
          <w:rtl/>
        </w:rPr>
        <w:t xml:space="preserve"> </w:t>
      </w:r>
      <w:r>
        <w:rPr>
          <w:rFonts w:cs="Arial" w:hint="cs"/>
          <w:rtl/>
        </w:rPr>
        <w:t>נתחתם</w:t>
      </w:r>
      <w:r>
        <w:rPr>
          <w:rFonts w:cs="Arial"/>
          <w:rtl/>
        </w:rPr>
        <w:t xml:space="preserve"> </w:t>
      </w:r>
      <w:r>
        <w:rPr>
          <w:rFonts w:cs="Arial" w:hint="cs"/>
          <w:rtl/>
        </w:rPr>
        <w:t>גזר</w:t>
      </w:r>
      <w:r>
        <w:rPr>
          <w:rFonts w:cs="Arial"/>
          <w:rtl/>
        </w:rPr>
        <w:t xml:space="preserve"> </w:t>
      </w:r>
      <w:r>
        <w:rPr>
          <w:rFonts w:cs="Arial" w:hint="cs"/>
          <w:rtl/>
        </w:rPr>
        <w:t>דין</w:t>
      </w:r>
      <w:r>
        <w:rPr>
          <w:rFonts w:cs="Arial"/>
          <w:rtl/>
        </w:rPr>
        <w:t>.</w:t>
      </w:r>
    </w:p>
    <w:p w:rsidR="00A0753E" w:rsidRDefault="001E7F32" w:rsidP="009C51A7">
      <w:pPr>
        <w:bidi/>
        <w:ind w:left="720"/>
        <w:jc w:val="both"/>
        <w:rPr>
          <w:rtl/>
        </w:rPr>
      </w:pPr>
      <w:r>
        <w:rPr>
          <w:rFonts w:cs="Arial"/>
          <w:rtl/>
        </w:rPr>
        <w:t xml:space="preserve"> </w:t>
      </w:r>
      <w:r>
        <w:rPr>
          <w:rFonts w:cs="Arial" w:hint="cs"/>
          <w:rtl/>
        </w:rPr>
        <w:t>ואמרי</w:t>
      </w:r>
      <w:r>
        <w:rPr>
          <w:rFonts w:cs="Arial"/>
          <w:rtl/>
        </w:rPr>
        <w:t xml:space="preserve"> </w:t>
      </w:r>
      <w:r>
        <w:rPr>
          <w:rFonts w:cs="Arial" w:hint="cs"/>
          <w:rtl/>
        </w:rPr>
        <w:t>לה</w:t>
      </w:r>
      <w:r>
        <w:rPr>
          <w:rFonts w:cs="Arial"/>
          <w:rtl/>
        </w:rPr>
        <w:t xml:space="preserve">: </w:t>
      </w:r>
      <w:r>
        <w:rPr>
          <w:rFonts w:cs="Arial" w:hint="cs"/>
          <w:rtl/>
        </w:rPr>
        <w:t>על</w:t>
      </w:r>
      <w:r>
        <w:rPr>
          <w:rFonts w:cs="Arial"/>
          <w:rtl/>
        </w:rPr>
        <w:t xml:space="preserve"> </w:t>
      </w:r>
      <w:r>
        <w:rPr>
          <w:rFonts w:cs="Arial" w:hint="cs"/>
          <w:rtl/>
        </w:rPr>
        <w:t>שתי</w:t>
      </w:r>
      <w:r>
        <w:rPr>
          <w:rFonts w:cs="Arial"/>
          <w:rtl/>
        </w:rPr>
        <w:t xml:space="preserve"> </w:t>
      </w:r>
      <w:r>
        <w:rPr>
          <w:rFonts w:cs="Arial" w:hint="cs"/>
          <w:rtl/>
        </w:rPr>
        <w:t>פתילות</w:t>
      </w:r>
      <w:r>
        <w:rPr>
          <w:rFonts w:cs="Arial"/>
          <w:rtl/>
        </w:rPr>
        <w:t xml:space="preserve"> </w:t>
      </w:r>
      <w:r>
        <w:rPr>
          <w:rFonts w:cs="Arial" w:hint="cs"/>
          <w:rtl/>
        </w:rPr>
        <w:t>בנר</w:t>
      </w:r>
      <w:r>
        <w:rPr>
          <w:rFonts w:cs="Arial"/>
          <w:rtl/>
        </w:rPr>
        <w:t xml:space="preserve"> </w:t>
      </w:r>
      <w:r>
        <w:rPr>
          <w:rFonts w:cs="Arial" w:hint="cs"/>
          <w:rtl/>
        </w:rPr>
        <w:t>אחד</w:t>
      </w:r>
      <w:r>
        <w:rPr>
          <w:rFonts w:cs="Arial"/>
          <w:rtl/>
        </w:rPr>
        <w:t>.</w:t>
      </w:r>
      <w:r>
        <w:rPr>
          <w:rStyle w:val="FootnoteReference"/>
          <w:rFonts w:cs="Arial"/>
          <w:rtl/>
        </w:rPr>
        <w:footnoteReference w:id="3"/>
      </w:r>
      <w:r>
        <w:rPr>
          <w:rFonts w:cs="Arial"/>
          <w:rtl/>
        </w:rPr>
        <w:t xml:space="preserve"> </w:t>
      </w:r>
      <w:r>
        <w:rPr>
          <w:rFonts w:cs="Arial" w:hint="cs"/>
          <w:rtl/>
        </w:rPr>
        <w:t>בבלי</w:t>
      </w:r>
      <w:r>
        <w:rPr>
          <w:rFonts w:cs="Arial"/>
          <w:rtl/>
        </w:rPr>
        <w:t xml:space="preserve"> </w:t>
      </w:r>
      <w:r>
        <w:rPr>
          <w:rFonts w:cs="Arial" w:hint="cs"/>
          <w:rtl/>
        </w:rPr>
        <w:t>גיטין</w:t>
      </w:r>
      <w:r>
        <w:rPr>
          <w:rFonts w:cs="Arial"/>
          <w:rtl/>
        </w:rPr>
        <w:t xml:space="preserve"> </w:t>
      </w:r>
      <w:r>
        <w:rPr>
          <w:rFonts w:cs="Arial" w:hint="cs"/>
          <w:rtl/>
        </w:rPr>
        <w:t>נח</w:t>
      </w:r>
      <w:r>
        <w:rPr>
          <w:rFonts w:cs="Arial"/>
          <w:rtl/>
        </w:rPr>
        <w:t xml:space="preserve"> </w:t>
      </w:r>
      <w:r>
        <w:rPr>
          <w:rFonts w:cs="Arial" w:hint="cs"/>
          <w:rtl/>
        </w:rPr>
        <w:t>ע</w:t>
      </w:r>
      <w:r>
        <w:rPr>
          <w:rFonts w:cs="Arial"/>
          <w:rtl/>
        </w:rPr>
        <w:t>"</w:t>
      </w:r>
      <w:r>
        <w:rPr>
          <w:rFonts w:cs="Arial" w:hint="cs"/>
          <w:rtl/>
        </w:rPr>
        <w:t>א</w:t>
      </w:r>
      <w:r>
        <w:rPr>
          <w:rFonts w:cs="Arial"/>
          <w:rtl/>
        </w:rPr>
        <w:t xml:space="preserve"> (</w:t>
      </w:r>
      <w:r>
        <w:rPr>
          <w:rFonts w:cs="Arial" w:hint="cs"/>
          <w:rtl/>
        </w:rPr>
        <w:t>על</w:t>
      </w:r>
      <w:r>
        <w:rPr>
          <w:rFonts w:cs="Arial"/>
          <w:rtl/>
        </w:rPr>
        <w:t>-</w:t>
      </w:r>
      <w:r>
        <w:rPr>
          <w:rFonts w:cs="Arial" w:hint="cs"/>
          <w:rtl/>
        </w:rPr>
        <w:t>פי</w:t>
      </w:r>
      <w:r>
        <w:rPr>
          <w:rFonts w:cs="Arial"/>
          <w:rtl/>
        </w:rPr>
        <w:t xml:space="preserve"> </w:t>
      </w:r>
      <w:r>
        <w:rPr>
          <w:rFonts w:cs="Arial" w:hint="cs"/>
          <w:rtl/>
        </w:rPr>
        <w:t>כתב</w:t>
      </w:r>
      <w:r>
        <w:rPr>
          <w:rFonts w:cs="Arial"/>
          <w:rtl/>
        </w:rPr>
        <w:t>-</w:t>
      </w:r>
      <w:r>
        <w:rPr>
          <w:rFonts w:cs="Arial" w:hint="cs"/>
          <w:rtl/>
        </w:rPr>
        <w:t>יד</w:t>
      </w:r>
      <w:r>
        <w:rPr>
          <w:rFonts w:cs="Arial"/>
          <w:rtl/>
        </w:rPr>
        <w:t xml:space="preserve"> </w:t>
      </w:r>
      <w:r>
        <w:rPr>
          <w:rFonts w:cs="Arial" w:hint="cs"/>
          <w:rtl/>
        </w:rPr>
        <w:t>וטיקן</w:t>
      </w:r>
      <w:r>
        <w:rPr>
          <w:rFonts w:cs="Arial"/>
          <w:rtl/>
        </w:rPr>
        <w:t xml:space="preserve"> 130)</w:t>
      </w:r>
      <w:r>
        <w:cr/>
      </w:r>
    </w:p>
    <w:p w:rsidR="00D461DD" w:rsidRDefault="00D461DD" w:rsidP="00405E14">
      <w:pPr>
        <w:bidi/>
        <w:jc w:val="both"/>
        <w:rPr>
          <w:rtl/>
        </w:rPr>
      </w:pPr>
      <w:r>
        <w:rPr>
          <w:rFonts w:hint="cs"/>
          <w:rtl/>
        </w:rPr>
        <w:t xml:space="preserve">הסיפור נפתח אם שלושת </w:t>
      </w:r>
      <w:r w:rsidR="003A6058">
        <w:rPr>
          <w:rFonts w:hint="cs"/>
          <w:rtl/>
        </w:rPr>
        <w:t xml:space="preserve">הגיבורים בבית הרב והרב </w:t>
      </w:r>
      <w:r>
        <w:rPr>
          <w:rFonts w:hint="cs"/>
          <w:rtl/>
        </w:rPr>
        <w:t xml:space="preserve">מנהל את העניינים (שורות 2-5). החלק השני של הסיפור מתרחשת </w:t>
      </w:r>
      <w:r w:rsidR="00F843B5">
        <w:rPr>
          <w:rFonts w:hint="cs"/>
          <w:rtl/>
        </w:rPr>
        <w:t xml:space="preserve">בביתו של התלמיד ובו האשה עוברת מרשות בעלה לרכוש של התלמיד (לפחות כסוג של פיקדון להלוואה) ובהמשך </w:t>
      </w:r>
      <w:r w:rsidR="003A6058">
        <w:rPr>
          <w:rFonts w:hint="cs"/>
          <w:rtl/>
        </w:rPr>
        <w:t>האישה מנותקת מ</w:t>
      </w:r>
      <w:r w:rsidR="00F843B5">
        <w:rPr>
          <w:rFonts w:hint="cs"/>
          <w:rtl/>
        </w:rPr>
        <w:t xml:space="preserve">בעלה לחלוטין ועובר לרשות התלמיד באופן קבוע והרב עדיין נמצא בביתו (6- 15). בסוף הסיפור שלושת הגיבורים כבר נמצאים בביתו של התלמיד והוא בעצם הופך להיות ה"רב" ולפחות זה ששולט על הדמויות האחרות (16-18). </w:t>
      </w:r>
      <w:r w:rsidR="003A6058">
        <w:rPr>
          <w:rFonts w:hint="cs"/>
          <w:rtl/>
        </w:rPr>
        <w:t xml:space="preserve">המבנה מדגיש את המעבר שכל אחד מהדמויות עובר במהלך הסיפור לאור המקום שבו הגיבורים נמצאים. </w:t>
      </w:r>
    </w:p>
    <w:p w:rsidR="00405E14" w:rsidRDefault="00405E14" w:rsidP="00405E14">
      <w:pPr>
        <w:bidi/>
        <w:jc w:val="both"/>
        <w:rPr>
          <w:rFonts w:cs="Arial"/>
          <w:rtl/>
        </w:rPr>
      </w:pPr>
      <w:r>
        <w:rPr>
          <w:rFonts w:cs="Arial" w:hint="cs"/>
          <w:rtl/>
        </w:rPr>
        <w:t>פרנקל</w:t>
      </w:r>
      <w:r>
        <w:rPr>
          <w:rStyle w:val="FootnoteReference"/>
          <w:rFonts w:cs="Arial"/>
          <w:rtl/>
        </w:rPr>
        <w:footnoteReference w:id="4"/>
      </w:r>
      <w:r>
        <w:rPr>
          <w:rFonts w:cs="Arial" w:hint="cs"/>
          <w:rtl/>
        </w:rPr>
        <w:t xml:space="preserve"> מגדיר את סיפור שוליית הנגר כסיפור דרמטי מובהק. לדעתו: </w:t>
      </w:r>
    </w:p>
    <w:p w:rsidR="00405E14" w:rsidRDefault="00405E14" w:rsidP="00405E14">
      <w:pPr>
        <w:bidi/>
        <w:ind w:left="720"/>
        <w:jc w:val="both"/>
        <w:rPr>
          <w:rFonts w:cs="Arial"/>
          <w:rtl/>
        </w:rPr>
      </w:pPr>
      <w:r>
        <w:rPr>
          <w:rFonts w:cs="Arial" w:hint="cs"/>
          <w:rtl/>
        </w:rPr>
        <w:t xml:space="preserve">המציאות הדרמטית רואה במציאות האדם את המתח- ניגוד וסתירות בין מצבים ובני אדם, שאיפות ודחפים תפקידים ומטרות. מימיה של הדרמה היוונית רואה האדם האירופי את המחזה כצורה הדרמטית העיקרית כי בו מתגלה בצורה מושלמת המתח בין חלקי היצירה, בין הגיבורים הפועלים ובין מאוויו הסותרים של הגיבור עצמו. </w:t>
      </w:r>
    </w:p>
    <w:p w:rsidR="00405E14" w:rsidRDefault="00405E14" w:rsidP="00405E14">
      <w:pPr>
        <w:bidi/>
        <w:jc w:val="both"/>
        <w:rPr>
          <w:rFonts w:cs="Arial"/>
          <w:rtl/>
        </w:rPr>
      </w:pPr>
      <w:r>
        <w:rPr>
          <w:rFonts w:cs="Arial" w:hint="cs"/>
          <w:rtl/>
        </w:rPr>
        <w:t xml:space="preserve">לכן לפי פרנקל לכל חלק בסיפור יש תפקיד מסויימת והסיפור לא מובנת בלי צירוף של כל חלקיה. הקריאה בשלמותה מבליט את הניגודים והמתחים שהגיבורים עוברים. בסיפור שלנו יש ניגודיות מוחלטת בזה שהרב הופך להיות המשרת והתלמיד הופך להיות בעל העוצמה. גם האישה הופך מרק פיקדון לזמן קצר בביתו של התלמיד לאשה הקבועה של התלמיד לאחר גיורשיה מבעלה הראשונה. לדעתו של פרנקל סיפורי חז"ל אינם סיפורים היסטוריים אלא יצירה ספרותית המשקפת את הבנתם של חז"ל על המציאות שבו חי האדם ואיך שהוא משפיע עליו. </w:t>
      </w:r>
      <w:r>
        <w:rPr>
          <w:rFonts w:hint="cs"/>
          <w:rtl/>
        </w:rPr>
        <w:t xml:space="preserve">אנו נתייחס למבנה והגדרתו של הסיפור יותר לעומק בהמשך הדיון.    </w:t>
      </w:r>
    </w:p>
    <w:p w:rsidR="00405E14" w:rsidRDefault="00405E14" w:rsidP="00405E14">
      <w:pPr>
        <w:bidi/>
        <w:jc w:val="both"/>
        <w:rPr>
          <w:rtl/>
        </w:rPr>
      </w:pPr>
    </w:p>
    <w:p w:rsidR="002D4D63" w:rsidRDefault="005704B4" w:rsidP="009C51A7">
      <w:pPr>
        <w:bidi/>
        <w:jc w:val="both"/>
        <w:rPr>
          <w:rtl/>
        </w:rPr>
      </w:pPr>
      <w:r>
        <w:rPr>
          <w:rFonts w:hint="cs"/>
          <w:rtl/>
        </w:rPr>
        <w:t>ב.</w:t>
      </w:r>
      <w:r w:rsidR="00A0753E">
        <w:rPr>
          <w:rFonts w:hint="cs"/>
          <w:rtl/>
        </w:rPr>
        <w:t xml:space="preserve"> </w:t>
      </w:r>
      <w:r w:rsidR="00A0753E" w:rsidRPr="00405E14">
        <w:rPr>
          <w:rFonts w:hint="cs"/>
          <w:u w:val="single"/>
          <w:rtl/>
        </w:rPr>
        <w:t>ניתוח העלילה</w:t>
      </w:r>
    </w:p>
    <w:p w:rsidR="002D1735" w:rsidRDefault="002D4D63" w:rsidP="009C51A7">
      <w:pPr>
        <w:bidi/>
        <w:jc w:val="both"/>
        <w:rPr>
          <w:rFonts w:cs="Arial"/>
          <w:rtl/>
        </w:rPr>
      </w:pPr>
      <w:r>
        <w:rPr>
          <w:rFonts w:hint="cs"/>
          <w:rtl/>
        </w:rPr>
        <w:t xml:space="preserve">הגמרא מביאה פסוק כהקדמה לסיפורו של שוליית הנגר: </w:t>
      </w:r>
      <w:r>
        <w:rPr>
          <w:rFonts w:cs="Arial"/>
          <w:rtl/>
        </w:rPr>
        <w:t>"</w:t>
      </w:r>
      <w:r>
        <w:rPr>
          <w:rFonts w:cs="Arial" w:hint="cs"/>
          <w:rtl/>
        </w:rPr>
        <w:t>ועשקו</w:t>
      </w:r>
      <w:r>
        <w:rPr>
          <w:rFonts w:cs="Arial"/>
          <w:rtl/>
        </w:rPr>
        <w:t xml:space="preserve"> </w:t>
      </w:r>
      <w:r>
        <w:rPr>
          <w:rFonts w:cs="Arial" w:hint="cs"/>
          <w:rtl/>
        </w:rPr>
        <w:t>גבר</w:t>
      </w:r>
      <w:r>
        <w:rPr>
          <w:rFonts w:cs="Arial"/>
          <w:rtl/>
        </w:rPr>
        <w:t xml:space="preserve"> {</w:t>
      </w:r>
      <w:r>
        <w:rPr>
          <w:rFonts w:cs="Arial" w:hint="cs"/>
          <w:rtl/>
        </w:rPr>
        <w:t>עמו</w:t>
      </w:r>
      <w:r>
        <w:rPr>
          <w:rFonts w:cs="Arial"/>
          <w:rtl/>
        </w:rPr>
        <w:t xml:space="preserve">} </w:t>
      </w:r>
      <w:r>
        <w:rPr>
          <w:rFonts w:cs="Arial" w:hint="cs"/>
          <w:rtl/>
        </w:rPr>
        <w:t>וביתו</w:t>
      </w:r>
      <w:r>
        <w:rPr>
          <w:rFonts w:cs="Arial"/>
          <w:rtl/>
        </w:rPr>
        <w:t xml:space="preserve"> </w:t>
      </w:r>
      <w:r>
        <w:rPr>
          <w:rFonts w:cs="Arial" w:hint="cs"/>
          <w:rtl/>
        </w:rPr>
        <w:t>איש</w:t>
      </w:r>
      <w:r>
        <w:rPr>
          <w:rFonts w:cs="Arial"/>
          <w:rtl/>
        </w:rPr>
        <w:t xml:space="preserve"> </w:t>
      </w:r>
      <w:r>
        <w:rPr>
          <w:rFonts w:cs="Arial" w:hint="cs"/>
          <w:rtl/>
        </w:rPr>
        <w:t>ונחלתו</w:t>
      </w:r>
      <w:r>
        <w:rPr>
          <w:rFonts w:cs="Arial"/>
          <w:rtl/>
        </w:rPr>
        <w:t>"</w:t>
      </w:r>
      <w:r>
        <w:rPr>
          <w:rFonts w:cs="Arial" w:hint="cs"/>
          <w:rtl/>
        </w:rPr>
        <w:t xml:space="preserve">. הפסוק במקור מתייחס לעושק כספי, אך כאן מדובר בעושק של אשת איש והגמרא לא מבחין בין המקרים. </w:t>
      </w:r>
      <w:r w:rsidR="0078760D">
        <w:rPr>
          <w:rFonts w:cs="Arial" w:hint="cs"/>
          <w:rtl/>
        </w:rPr>
        <w:t xml:space="preserve">כבר בהתחלת הסיפור, המספר מגלה את שאיפותיו האמיתיות של התלמיד, כך שאנו כבר מכירים אותו וקוראים את שאר העלילה אם התובנה הזאת. הביטוי "נתן עיניו" בהקשר של איש ואישה ומיניות מתייחס לתאוה או </w:t>
      </w:r>
      <w:r w:rsidR="009C51A7">
        <w:rPr>
          <w:rFonts w:cs="Arial" w:hint="cs"/>
          <w:rtl/>
        </w:rPr>
        <w:t>חשק לדבר ה</w:t>
      </w:r>
      <w:r w:rsidR="0078760D">
        <w:rPr>
          <w:rFonts w:cs="Arial" w:hint="cs"/>
          <w:rtl/>
        </w:rPr>
        <w:t>אסור.</w:t>
      </w:r>
      <w:r w:rsidR="0078760D">
        <w:rPr>
          <w:rStyle w:val="FootnoteReference"/>
          <w:rFonts w:cs="Arial"/>
          <w:rtl/>
        </w:rPr>
        <w:footnoteReference w:id="5"/>
      </w:r>
      <w:r w:rsidR="0078760D">
        <w:rPr>
          <w:rFonts w:cs="Arial" w:hint="cs"/>
          <w:rtl/>
        </w:rPr>
        <w:t xml:space="preserve"> המספר מבהירה שאותו בן אדם היה "שוילא דנגרי"</w:t>
      </w:r>
      <w:r w:rsidR="009C51A7">
        <w:rPr>
          <w:rFonts w:cs="Arial" w:hint="cs"/>
          <w:rtl/>
        </w:rPr>
        <w:t>,</w:t>
      </w:r>
      <w:r w:rsidR="0078760D">
        <w:rPr>
          <w:rFonts w:cs="Arial" w:hint="cs"/>
          <w:rtl/>
        </w:rPr>
        <w:t xml:space="preserve"> אדם צעיר שלומד מקצוע אצל מישהו מנוסה יותר (</w:t>
      </w:r>
      <w:r w:rsidR="0078760D">
        <w:rPr>
          <w:rFonts w:cs="Arial"/>
        </w:rPr>
        <w:t>(apprentice</w:t>
      </w:r>
      <w:r w:rsidR="0078760D">
        <w:rPr>
          <w:rFonts w:cs="Arial" w:hint="cs"/>
          <w:rtl/>
        </w:rPr>
        <w:t xml:space="preserve">, </w:t>
      </w:r>
      <w:r w:rsidR="009C51A7">
        <w:rPr>
          <w:rFonts w:cs="Arial" w:hint="cs"/>
          <w:rtl/>
        </w:rPr>
        <w:t>ו</w:t>
      </w:r>
      <w:r w:rsidR="0078760D">
        <w:rPr>
          <w:rFonts w:cs="Arial" w:hint="cs"/>
          <w:rtl/>
        </w:rPr>
        <w:t xml:space="preserve">במקרה שלנו בתחום הנגרות. לא ברור האם הוא </w:t>
      </w:r>
      <w:r w:rsidR="002D1735">
        <w:rPr>
          <w:rFonts w:cs="Arial" w:hint="cs"/>
          <w:rtl/>
        </w:rPr>
        <w:t>ביקש להיות</w:t>
      </w:r>
      <w:r w:rsidR="0078760D">
        <w:rPr>
          <w:rFonts w:cs="Arial" w:hint="cs"/>
          <w:rtl/>
        </w:rPr>
        <w:t xml:space="preserve"> שוילא רק מכיוון שהוא חשק </w:t>
      </w:r>
      <w:r w:rsidR="002D1735">
        <w:rPr>
          <w:rFonts w:cs="Arial" w:hint="cs"/>
          <w:rtl/>
        </w:rPr>
        <w:t xml:space="preserve">את האשה וחיפש פתח לחצירה או שרק אחרי שהוא </w:t>
      </w:r>
      <w:r w:rsidR="009C51A7">
        <w:rPr>
          <w:rFonts w:cs="Arial" w:hint="cs"/>
          <w:rtl/>
        </w:rPr>
        <w:t xml:space="preserve">כבר </w:t>
      </w:r>
      <w:r w:rsidR="002D1735">
        <w:rPr>
          <w:rFonts w:cs="Arial" w:hint="cs"/>
          <w:rtl/>
        </w:rPr>
        <w:t>התחיל ללמוד אצל רבו הוא התחי</w:t>
      </w:r>
      <w:r w:rsidR="009C51A7">
        <w:rPr>
          <w:rFonts w:cs="Arial" w:hint="cs"/>
          <w:rtl/>
        </w:rPr>
        <w:t>ל לחשק באשתו. בכל אופן</w:t>
      </w:r>
      <w:r w:rsidR="002D1735">
        <w:rPr>
          <w:rFonts w:cs="Arial" w:hint="cs"/>
          <w:rtl/>
        </w:rPr>
        <w:t xml:space="preserve"> בשלב מסויים הוא מתחשק באשת רבו ומחקה להזדמנות שבו הוא יכול להיות איתה. </w:t>
      </w:r>
      <w:r w:rsidR="003139D6">
        <w:rPr>
          <w:rFonts w:cs="Arial" w:hint="cs"/>
          <w:rtl/>
        </w:rPr>
        <w:t xml:space="preserve">מתברר בהמשך הסיפור </w:t>
      </w:r>
      <w:r w:rsidR="003139D6">
        <w:rPr>
          <w:rFonts w:cs="Arial" w:hint="cs"/>
          <w:rtl/>
        </w:rPr>
        <w:lastRenderedPageBreak/>
        <w:t>שהת</w:t>
      </w:r>
      <w:r w:rsidR="009C51A7">
        <w:rPr>
          <w:rFonts w:cs="Arial" w:hint="cs"/>
          <w:rtl/>
        </w:rPr>
        <w:t>שוקה של הנגר לא היה אך ורק לצורכי</w:t>
      </w:r>
      <w:r w:rsidR="003139D6">
        <w:rPr>
          <w:rFonts w:cs="Arial" w:hint="cs"/>
          <w:rtl/>
        </w:rPr>
        <w:t xml:space="preserve"> מיניות, אלא</w:t>
      </w:r>
      <w:r w:rsidR="009C51A7">
        <w:rPr>
          <w:rFonts w:cs="Arial" w:hint="cs"/>
          <w:rtl/>
        </w:rPr>
        <w:t xml:space="preserve"> גם</w:t>
      </w:r>
      <w:r w:rsidR="003139D6">
        <w:rPr>
          <w:rFonts w:cs="Arial" w:hint="cs"/>
          <w:rtl/>
        </w:rPr>
        <w:t xml:space="preserve"> למטרת נישאוים קבועים. אחרת הוא היה יכול לפתות אותה בדרכים הרבה יותר פשוטות וקצרות. </w:t>
      </w:r>
    </w:p>
    <w:p w:rsidR="002D1735" w:rsidRDefault="002D1735" w:rsidP="009C51A7">
      <w:pPr>
        <w:bidi/>
        <w:jc w:val="both"/>
        <w:rPr>
          <w:rFonts w:cs="Arial"/>
          <w:rtl/>
        </w:rPr>
      </w:pPr>
      <w:r>
        <w:rPr>
          <w:rFonts w:cs="Arial" w:hint="cs"/>
          <w:rtl/>
        </w:rPr>
        <w:t>הוא מוצא את ההזדמנות שלו ברגע שרבו נצרך להלוואה. תמוהה</w:t>
      </w:r>
      <w:r w:rsidR="009C51A7">
        <w:rPr>
          <w:rFonts w:cs="Arial" w:hint="cs"/>
          <w:rtl/>
        </w:rPr>
        <w:t xml:space="preserve"> קצת</w:t>
      </w:r>
      <w:r>
        <w:rPr>
          <w:rFonts w:cs="Arial" w:hint="cs"/>
          <w:rtl/>
        </w:rPr>
        <w:t xml:space="preserve"> שיש ביכלתו של השוילא ללוות לרבו ואין לרב מספיק כסף מעבודתו שהוא זקוק</w:t>
      </w:r>
      <w:r w:rsidR="009C51A7">
        <w:rPr>
          <w:rFonts w:cs="Arial" w:hint="cs"/>
          <w:rtl/>
        </w:rPr>
        <w:t xml:space="preserve"> להלוואה מ</w:t>
      </w:r>
      <w:r>
        <w:rPr>
          <w:rFonts w:cs="Arial" w:hint="cs"/>
          <w:rtl/>
        </w:rPr>
        <w:t>תלמידו.</w:t>
      </w:r>
      <w:r>
        <w:rPr>
          <w:rStyle w:val="FootnoteReference"/>
          <w:rFonts w:cs="Arial"/>
          <w:rtl/>
        </w:rPr>
        <w:footnoteReference w:id="6"/>
      </w:r>
      <w:r w:rsidR="009C51A7">
        <w:rPr>
          <w:rFonts w:cs="Arial" w:hint="cs"/>
          <w:rtl/>
        </w:rPr>
        <w:t xml:space="preserve"> כבר בשלב </w:t>
      </w:r>
      <w:r>
        <w:rPr>
          <w:rFonts w:cs="Arial" w:hint="cs"/>
          <w:rtl/>
        </w:rPr>
        <w:t xml:space="preserve">זה אשפר לראות את התלות של הרב בתלמידו שרק הולך ומתגבר אם הזמן. </w:t>
      </w:r>
      <w:r w:rsidR="003139D6">
        <w:rPr>
          <w:rFonts w:cs="Arial" w:hint="cs"/>
          <w:rtl/>
        </w:rPr>
        <w:t>השוילא מבקש שהנגר ישלח את אשתו כדי לקבל את ההלוואה מביתו</w:t>
      </w:r>
      <w:r>
        <w:rPr>
          <w:rFonts w:cs="Arial" w:hint="cs"/>
          <w:rtl/>
        </w:rPr>
        <w:t xml:space="preserve"> </w:t>
      </w:r>
      <w:r w:rsidR="003139D6">
        <w:rPr>
          <w:rFonts w:cs="Arial" w:hint="cs"/>
          <w:rtl/>
        </w:rPr>
        <w:t xml:space="preserve">כדי שהוא יכול לשהות איתה לבד. אמנם מוזר שהבעל לא מהסס ושולח אותה מיד. </w:t>
      </w:r>
      <w:r w:rsidR="009C51A7">
        <w:rPr>
          <w:rFonts w:cs="Arial" w:hint="cs"/>
          <w:rtl/>
        </w:rPr>
        <w:t xml:space="preserve">ישנה כמה תמיהות שעולות מהתנהגותו של הרב: א) </w:t>
      </w:r>
      <w:r w:rsidR="003139D6">
        <w:rPr>
          <w:rFonts w:cs="Arial" w:hint="cs"/>
          <w:rtl/>
        </w:rPr>
        <w:t>האם הוא לא חשש שהבקשה מוזרה</w:t>
      </w:r>
      <w:r w:rsidR="009C51A7">
        <w:rPr>
          <w:rFonts w:cs="Arial" w:hint="cs"/>
          <w:rtl/>
        </w:rPr>
        <w:t>?</w:t>
      </w:r>
      <w:r w:rsidR="003139D6">
        <w:rPr>
          <w:rFonts w:cs="Arial" w:hint="cs"/>
          <w:rtl/>
        </w:rPr>
        <w:t xml:space="preserve"> </w:t>
      </w:r>
      <w:r w:rsidR="009C51A7">
        <w:rPr>
          <w:rFonts w:cs="Arial" w:hint="cs"/>
          <w:rtl/>
        </w:rPr>
        <w:t>ב)</w:t>
      </w:r>
      <w:r w:rsidR="003139D6">
        <w:rPr>
          <w:rFonts w:cs="Arial" w:hint="cs"/>
          <w:rtl/>
        </w:rPr>
        <w:t>למה הוא לא היה יכול לאסוף את ה</w:t>
      </w:r>
      <w:r w:rsidR="009C51A7">
        <w:rPr>
          <w:rFonts w:cs="Arial" w:hint="cs"/>
          <w:rtl/>
        </w:rPr>
        <w:t>כסף בעצמו?</w:t>
      </w:r>
      <w:r w:rsidR="003139D6">
        <w:rPr>
          <w:rFonts w:cs="Arial" w:hint="cs"/>
          <w:rtl/>
        </w:rPr>
        <w:t xml:space="preserve"> שושני</w:t>
      </w:r>
      <w:r w:rsidR="003139D6">
        <w:rPr>
          <w:rStyle w:val="FootnoteReference"/>
          <w:rFonts w:cs="Arial"/>
          <w:rtl/>
        </w:rPr>
        <w:footnoteReference w:id="7"/>
      </w:r>
      <w:r w:rsidR="003139D6">
        <w:rPr>
          <w:rFonts w:cs="Arial" w:hint="cs"/>
          <w:rtl/>
        </w:rPr>
        <w:t xml:space="preserve"> טוען </w:t>
      </w:r>
      <w:r w:rsidR="009C51A7">
        <w:rPr>
          <w:rFonts w:cs="Arial" w:hint="cs"/>
          <w:rtl/>
        </w:rPr>
        <w:t>שניתן להבין מכאן</w:t>
      </w:r>
      <w:r w:rsidR="003139D6">
        <w:rPr>
          <w:rFonts w:cs="Arial" w:hint="cs"/>
          <w:rtl/>
        </w:rPr>
        <w:t xml:space="preserve"> שהבעל ידע</w:t>
      </w:r>
      <w:r w:rsidR="009C51A7">
        <w:rPr>
          <w:rFonts w:cs="Arial" w:hint="cs"/>
          <w:rtl/>
        </w:rPr>
        <w:t xml:space="preserve"> על כוונתותיו האמיתיות של תלמידו</w:t>
      </w:r>
      <w:r w:rsidR="003139D6">
        <w:rPr>
          <w:rFonts w:cs="Arial" w:hint="cs"/>
          <w:rtl/>
        </w:rPr>
        <w:t xml:space="preserve"> ובכל זאת הוא שלח אותה. </w:t>
      </w:r>
      <w:r w:rsidR="009C51A7">
        <w:rPr>
          <w:rFonts w:cs="Arial" w:hint="cs"/>
          <w:rtl/>
        </w:rPr>
        <w:t>הרב</w:t>
      </w:r>
      <w:r w:rsidR="00F65135">
        <w:rPr>
          <w:rFonts w:cs="Arial" w:hint="cs"/>
          <w:rtl/>
        </w:rPr>
        <w:t xml:space="preserve"> מונע על ידי הכסף שהשוילא מבטיח לו ולכן הוא מוכן להקריב את שלום אשתו</w:t>
      </w:r>
      <w:r w:rsidR="009C51A7">
        <w:rPr>
          <w:rFonts w:cs="Arial" w:hint="cs"/>
          <w:rtl/>
        </w:rPr>
        <w:t xml:space="preserve"> וברית הנישואין</w:t>
      </w:r>
      <w:r w:rsidR="00F65135">
        <w:rPr>
          <w:rFonts w:cs="Arial" w:hint="cs"/>
          <w:rtl/>
        </w:rPr>
        <w:t xml:space="preserve">. אכן, המספר לא מגלה לנו מה הוא חשב בדיוק אבל אי אפשר שלא להאשים את הבעל בזה שהוא לא דואג לשלום אשתו. </w:t>
      </w:r>
    </w:p>
    <w:p w:rsidR="00F65135" w:rsidRDefault="00F65135" w:rsidP="009C51A7">
      <w:pPr>
        <w:bidi/>
        <w:jc w:val="both"/>
        <w:rPr>
          <w:rFonts w:cs="Arial"/>
          <w:rtl/>
        </w:rPr>
      </w:pPr>
      <w:r>
        <w:rPr>
          <w:rFonts w:cs="Arial" w:hint="cs"/>
          <w:rtl/>
        </w:rPr>
        <w:t xml:space="preserve">שושני מרחיק לכת לדעתי כשהיא טוענת שהאשה מסכימה מכיוון שלא היו לה יחסים טובים עם בעלה: </w:t>
      </w:r>
    </w:p>
    <w:p w:rsidR="00F65135" w:rsidRDefault="00F65135" w:rsidP="009C51A7">
      <w:pPr>
        <w:bidi/>
        <w:ind w:left="720"/>
        <w:jc w:val="both"/>
        <w:rPr>
          <w:rFonts w:cs="Arial"/>
          <w:rtl/>
        </w:rPr>
      </w:pPr>
      <w:r w:rsidRPr="00F65135">
        <w:rPr>
          <w:rFonts w:cs="Arial" w:hint="cs"/>
          <w:rtl/>
        </w:rPr>
        <w:t>סביר</w:t>
      </w:r>
      <w:r w:rsidRPr="00F65135">
        <w:rPr>
          <w:rFonts w:cs="Arial"/>
          <w:rtl/>
        </w:rPr>
        <w:t xml:space="preserve"> </w:t>
      </w:r>
      <w:r w:rsidRPr="00F65135">
        <w:rPr>
          <w:rFonts w:cs="Arial" w:hint="cs"/>
          <w:rtl/>
        </w:rPr>
        <w:t>להניח</w:t>
      </w:r>
      <w:r w:rsidRPr="00F65135">
        <w:rPr>
          <w:rFonts w:cs="Arial"/>
          <w:rtl/>
        </w:rPr>
        <w:t xml:space="preserve">, </w:t>
      </w:r>
      <w:r w:rsidRPr="00F65135">
        <w:rPr>
          <w:rFonts w:cs="Arial" w:hint="cs"/>
          <w:rtl/>
        </w:rPr>
        <w:t>כי</w:t>
      </w:r>
      <w:r w:rsidRPr="00F65135">
        <w:rPr>
          <w:rFonts w:cs="Arial"/>
          <w:rtl/>
        </w:rPr>
        <w:t xml:space="preserve"> </w:t>
      </w:r>
      <w:r w:rsidRPr="00F65135">
        <w:rPr>
          <w:rFonts w:cs="Arial" w:hint="cs"/>
          <w:rtl/>
        </w:rPr>
        <w:t>היחסים</w:t>
      </w:r>
      <w:r w:rsidRPr="00F65135">
        <w:rPr>
          <w:rFonts w:cs="Arial"/>
          <w:rtl/>
        </w:rPr>
        <w:t xml:space="preserve"> </w:t>
      </w:r>
      <w:r w:rsidRPr="00F65135">
        <w:rPr>
          <w:rFonts w:cs="Arial" w:hint="cs"/>
          <w:rtl/>
        </w:rPr>
        <w:t>בין</w:t>
      </w:r>
      <w:r w:rsidRPr="00F65135">
        <w:rPr>
          <w:rFonts w:cs="Arial"/>
          <w:rtl/>
        </w:rPr>
        <w:t xml:space="preserve"> </w:t>
      </w:r>
      <w:r w:rsidRPr="00F65135">
        <w:rPr>
          <w:rFonts w:cs="Arial" w:hint="cs"/>
          <w:rtl/>
        </w:rPr>
        <w:t>האישה</w:t>
      </w:r>
      <w:r w:rsidRPr="00F65135">
        <w:rPr>
          <w:rFonts w:cs="Arial"/>
          <w:rtl/>
        </w:rPr>
        <w:t xml:space="preserve"> </w:t>
      </w:r>
      <w:r w:rsidRPr="00F65135">
        <w:rPr>
          <w:rFonts w:cs="Arial" w:hint="cs"/>
          <w:rtl/>
        </w:rPr>
        <w:t>לבעלה</w:t>
      </w:r>
      <w:r w:rsidRPr="00F65135">
        <w:rPr>
          <w:rFonts w:cs="Arial"/>
          <w:rtl/>
        </w:rPr>
        <w:t xml:space="preserve"> </w:t>
      </w:r>
      <w:r w:rsidRPr="00F65135">
        <w:rPr>
          <w:rFonts w:cs="Arial" w:hint="cs"/>
          <w:rtl/>
        </w:rPr>
        <w:t>הנגר</w:t>
      </w:r>
      <w:r w:rsidRPr="00F65135">
        <w:rPr>
          <w:rFonts w:cs="Arial"/>
          <w:rtl/>
        </w:rPr>
        <w:t xml:space="preserve"> </w:t>
      </w:r>
      <w:r w:rsidRPr="00F65135">
        <w:rPr>
          <w:rFonts w:cs="Arial" w:hint="cs"/>
          <w:rtl/>
        </w:rPr>
        <w:t>לא</w:t>
      </w:r>
      <w:r w:rsidRPr="00F65135">
        <w:rPr>
          <w:rFonts w:cs="Arial"/>
          <w:rtl/>
        </w:rPr>
        <w:t xml:space="preserve"> </w:t>
      </w:r>
      <w:r w:rsidRPr="00F65135">
        <w:rPr>
          <w:rFonts w:cs="Arial" w:hint="cs"/>
          <w:rtl/>
        </w:rPr>
        <w:t>היו</w:t>
      </w:r>
      <w:r w:rsidRPr="00F65135">
        <w:rPr>
          <w:rFonts w:cs="Arial"/>
          <w:rtl/>
        </w:rPr>
        <w:t xml:space="preserve"> </w:t>
      </w:r>
      <w:r w:rsidRPr="00F65135">
        <w:rPr>
          <w:rFonts w:cs="Arial" w:hint="cs"/>
          <w:rtl/>
        </w:rPr>
        <w:t>תקינים</w:t>
      </w:r>
      <w:r w:rsidRPr="00F65135">
        <w:rPr>
          <w:rFonts w:cs="Arial"/>
          <w:rtl/>
        </w:rPr>
        <w:t xml:space="preserve">, </w:t>
      </w:r>
      <w:r w:rsidRPr="00F65135">
        <w:rPr>
          <w:rFonts w:cs="Arial" w:hint="cs"/>
          <w:rtl/>
        </w:rPr>
        <w:t>וכי</w:t>
      </w:r>
      <w:r w:rsidRPr="00F65135">
        <w:rPr>
          <w:rFonts w:cs="Arial"/>
          <w:rtl/>
        </w:rPr>
        <w:t xml:space="preserve"> </w:t>
      </w:r>
      <w:r w:rsidRPr="00F65135">
        <w:rPr>
          <w:rFonts w:cs="Arial" w:hint="cs"/>
          <w:rtl/>
        </w:rPr>
        <w:t>השוליה</w:t>
      </w:r>
      <w:r w:rsidRPr="00F65135">
        <w:rPr>
          <w:rFonts w:cs="Arial"/>
          <w:rtl/>
        </w:rPr>
        <w:t xml:space="preserve"> </w:t>
      </w:r>
      <w:r w:rsidRPr="00F65135">
        <w:rPr>
          <w:rFonts w:cs="Arial" w:hint="cs"/>
          <w:rtl/>
        </w:rPr>
        <w:t>היה</w:t>
      </w:r>
      <w:r w:rsidRPr="00F65135">
        <w:rPr>
          <w:rFonts w:cs="Arial"/>
          <w:rtl/>
        </w:rPr>
        <w:t xml:space="preserve"> </w:t>
      </w:r>
      <w:r w:rsidRPr="00F65135">
        <w:rPr>
          <w:rFonts w:cs="Arial" w:hint="cs"/>
          <w:rtl/>
        </w:rPr>
        <w:t>מודע</w:t>
      </w:r>
      <w:r w:rsidRPr="00F65135">
        <w:rPr>
          <w:rFonts w:cs="Arial"/>
          <w:rtl/>
        </w:rPr>
        <w:t xml:space="preserve"> </w:t>
      </w:r>
      <w:r w:rsidRPr="00F65135">
        <w:rPr>
          <w:rFonts w:cs="Arial" w:hint="cs"/>
          <w:rtl/>
        </w:rPr>
        <w:t>לכך</w:t>
      </w:r>
      <w:r w:rsidRPr="00F65135">
        <w:rPr>
          <w:rFonts w:cs="Arial"/>
          <w:rtl/>
        </w:rPr>
        <w:t xml:space="preserve">. </w:t>
      </w:r>
      <w:r w:rsidRPr="00F65135">
        <w:rPr>
          <w:rFonts w:cs="Arial" w:hint="cs"/>
          <w:rtl/>
        </w:rPr>
        <w:t>יש</w:t>
      </w:r>
      <w:r w:rsidRPr="00F65135">
        <w:rPr>
          <w:rFonts w:cs="Arial"/>
          <w:rtl/>
        </w:rPr>
        <w:t xml:space="preserve"> </w:t>
      </w:r>
      <w:r w:rsidRPr="00F65135">
        <w:rPr>
          <w:rFonts w:cs="Arial" w:hint="cs"/>
          <w:rtl/>
        </w:rPr>
        <w:t>לשער</w:t>
      </w:r>
      <w:r w:rsidRPr="00F65135">
        <w:rPr>
          <w:rFonts w:cs="Arial"/>
          <w:rtl/>
        </w:rPr>
        <w:t xml:space="preserve"> </w:t>
      </w:r>
      <w:r w:rsidRPr="00F65135">
        <w:rPr>
          <w:rFonts w:cs="Arial" w:hint="cs"/>
          <w:rtl/>
        </w:rPr>
        <w:t>כי</w:t>
      </w:r>
      <w:r w:rsidRPr="00F65135">
        <w:rPr>
          <w:rFonts w:cs="Arial"/>
          <w:rtl/>
        </w:rPr>
        <w:t xml:space="preserve"> </w:t>
      </w:r>
      <w:r w:rsidRPr="00F65135">
        <w:rPr>
          <w:rFonts w:cs="Arial" w:hint="cs"/>
          <w:rtl/>
        </w:rPr>
        <w:t>אילו</w:t>
      </w:r>
      <w:r w:rsidRPr="00F65135">
        <w:rPr>
          <w:rFonts w:cs="Arial"/>
          <w:rtl/>
        </w:rPr>
        <w:t xml:space="preserve"> </w:t>
      </w:r>
      <w:r w:rsidRPr="00F65135">
        <w:rPr>
          <w:rFonts w:cs="Arial" w:hint="cs"/>
          <w:rtl/>
        </w:rPr>
        <w:t>היה</w:t>
      </w:r>
      <w:r w:rsidRPr="00F65135">
        <w:rPr>
          <w:rFonts w:cs="Arial"/>
          <w:rtl/>
        </w:rPr>
        <w:t xml:space="preserve"> </w:t>
      </w:r>
      <w:r w:rsidRPr="00F65135">
        <w:rPr>
          <w:rFonts w:cs="Arial" w:hint="cs"/>
          <w:rtl/>
        </w:rPr>
        <w:t>רואה</w:t>
      </w:r>
      <w:r w:rsidRPr="00F65135">
        <w:rPr>
          <w:rFonts w:cs="Arial"/>
          <w:rtl/>
        </w:rPr>
        <w:t xml:space="preserve"> </w:t>
      </w:r>
      <w:r w:rsidRPr="00F65135">
        <w:rPr>
          <w:rFonts w:cs="Arial" w:hint="cs"/>
          <w:rtl/>
        </w:rPr>
        <w:t>לפניו</w:t>
      </w:r>
      <w:r w:rsidRPr="00F65135">
        <w:rPr>
          <w:rFonts w:cs="Arial"/>
          <w:rtl/>
        </w:rPr>
        <w:t xml:space="preserve"> </w:t>
      </w:r>
      <w:r w:rsidRPr="00F65135">
        <w:rPr>
          <w:rFonts w:cs="Arial" w:hint="cs"/>
          <w:rtl/>
        </w:rPr>
        <w:t>בית</w:t>
      </w:r>
      <w:r w:rsidRPr="00F65135">
        <w:rPr>
          <w:rFonts w:cs="Arial"/>
          <w:rtl/>
        </w:rPr>
        <w:t xml:space="preserve"> </w:t>
      </w:r>
      <w:r w:rsidRPr="00F65135">
        <w:rPr>
          <w:rFonts w:cs="Arial" w:hint="cs"/>
          <w:rtl/>
        </w:rPr>
        <w:t>אוהב</w:t>
      </w:r>
      <w:r w:rsidRPr="00F65135">
        <w:rPr>
          <w:rFonts w:cs="Arial"/>
          <w:rtl/>
        </w:rPr>
        <w:t xml:space="preserve"> </w:t>
      </w:r>
      <w:r w:rsidRPr="00F65135">
        <w:rPr>
          <w:rFonts w:cs="Arial" w:hint="cs"/>
          <w:rtl/>
        </w:rPr>
        <w:t>ויציב</w:t>
      </w:r>
      <w:r w:rsidRPr="00F65135">
        <w:rPr>
          <w:rFonts w:cs="Arial"/>
          <w:rtl/>
        </w:rPr>
        <w:t xml:space="preserve"> </w:t>
      </w:r>
      <w:r w:rsidRPr="00F65135">
        <w:rPr>
          <w:rFonts w:cs="Arial" w:hint="cs"/>
          <w:rtl/>
        </w:rPr>
        <w:t>לא</w:t>
      </w:r>
      <w:r w:rsidRPr="00F65135">
        <w:rPr>
          <w:rFonts w:cs="Arial"/>
          <w:rtl/>
        </w:rPr>
        <w:t xml:space="preserve"> </w:t>
      </w:r>
      <w:r w:rsidRPr="00F65135">
        <w:rPr>
          <w:rFonts w:cs="Arial" w:hint="cs"/>
          <w:rtl/>
        </w:rPr>
        <w:t>היה</w:t>
      </w:r>
      <w:r w:rsidRPr="00F65135">
        <w:rPr>
          <w:rFonts w:cs="Arial"/>
          <w:rtl/>
        </w:rPr>
        <w:t xml:space="preserve"> </w:t>
      </w:r>
      <w:r w:rsidRPr="00F65135">
        <w:rPr>
          <w:rFonts w:cs="Arial" w:hint="cs"/>
          <w:rtl/>
        </w:rPr>
        <w:t>מעז</w:t>
      </w:r>
      <w:r w:rsidRPr="00F65135">
        <w:rPr>
          <w:rFonts w:cs="Arial"/>
          <w:rtl/>
        </w:rPr>
        <w:t xml:space="preserve"> </w:t>
      </w:r>
      <w:r w:rsidRPr="00F65135">
        <w:rPr>
          <w:rFonts w:cs="Arial" w:hint="cs"/>
          <w:rtl/>
        </w:rPr>
        <w:t>לנסות</w:t>
      </w:r>
      <w:r w:rsidRPr="00F65135">
        <w:rPr>
          <w:rFonts w:cs="Arial"/>
          <w:rtl/>
        </w:rPr>
        <w:t xml:space="preserve"> </w:t>
      </w:r>
      <w:r w:rsidRPr="00F65135">
        <w:rPr>
          <w:rFonts w:cs="Arial" w:hint="cs"/>
          <w:rtl/>
        </w:rPr>
        <w:t>מזימה</w:t>
      </w:r>
      <w:r w:rsidRPr="00F65135">
        <w:rPr>
          <w:rFonts w:cs="Arial"/>
          <w:rtl/>
        </w:rPr>
        <w:t xml:space="preserve"> </w:t>
      </w:r>
      <w:r w:rsidRPr="00F65135">
        <w:rPr>
          <w:rFonts w:cs="Arial" w:hint="cs"/>
          <w:rtl/>
        </w:rPr>
        <w:t>כזו</w:t>
      </w:r>
      <w:r w:rsidRPr="00F65135">
        <w:rPr>
          <w:rFonts w:cs="Arial"/>
          <w:rtl/>
        </w:rPr>
        <w:t xml:space="preserve">, </w:t>
      </w:r>
      <w:r w:rsidRPr="00F65135">
        <w:rPr>
          <w:rFonts w:cs="Arial" w:hint="cs"/>
          <w:rtl/>
        </w:rPr>
        <w:t>ולהסתכן</w:t>
      </w:r>
      <w:r w:rsidRPr="00F65135">
        <w:rPr>
          <w:rFonts w:cs="Arial"/>
          <w:rtl/>
        </w:rPr>
        <w:t xml:space="preserve"> </w:t>
      </w:r>
      <w:r w:rsidRPr="00F65135">
        <w:rPr>
          <w:rFonts w:cs="Arial" w:hint="cs"/>
          <w:rtl/>
        </w:rPr>
        <w:t>בסירובה</w:t>
      </w:r>
      <w:r w:rsidRPr="00F65135">
        <w:rPr>
          <w:rFonts w:cs="Arial"/>
          <w:rtl/>
        </w:rPr>
        <w:t xml:space="preserve"> </w:t>
      </w:r>
      <w:r w:rsidRPr="00F65135">
        <w:rPr>
          <w:rFonts w:cs="Arial" w:hint="cs"/>
          <w:rtl/>
        </w:rPr>
        <w:t>של</w:t>
      </w:r>
      <w:r w:rsidRPr="00F65135">
        <w:rPr>
          <w:rFonts w:cs="Arial"/>
          <w:rtl/>
        </w:rPr>
        <w:t xml:space="preserve"> </w:t>
      </w:r>
      <w:r w:rsidRPr="00F65135">
        <w:rPr>
          <w:rFonts w:cs="Arial" w:hint="cs"/>
          <w:rtl/>
        </w:rPr>
        <w:t>האישה</w:t>
      </w:r>
      <w:r w:rsidRPr="00F65135">
        <w:rPr>
          <w:rFonts w:cs="Arial"/>
          <w:rtl/>
        </w:rPr>
        <w:t xml:space="preserve">. </w:t>
      </w:r>
      <w:r w:rsidRPr="00F65135">
        <w:rPr>
          <w:rFonts w:cs="Arial" w:hint="cs"/>
          <w:rtl/>
        </w:rPr>
        <w:t>לכן</w:t>
      </w:r>
      <w:r w:rsidRPr="00F65135">
        <w:rPr>
          <w:rFonts w:cs="Arial"/>
          <w:rtl/>
        </w:rPr>
        <w:t xml:space="preserve">, </w:t>
      </w:r>
      <w:r w:rsidRPr="00F65135">
        <w:rPr>
          <w:rFonts w:cs="Arial" w:hint="cs"/>
          <w:rtl/>
        </w:rPr>
        <w:t>גם</w:t>
      </w:r>
      <w:r w:rsidRPr="00F65135">
        <w:rPr>
          <w:rFonts w:cs="Arial"/>
          <w:rtl/>
        </w:rPr>
        <w:t xml:space="preserve"> </w:t>
      </w:r>
      <w:r w:rsidRPr="00F65135">
        <w:rPr>
          <w:rFonts w:cs="Arial" w:hint="cs"/>
          <w:rtl/>
        </w:rPr>
        <w:t>אם</w:t>
      </w:r>
      <w:r w:rsidRPr="00F65135">
        <w:rPr>
          <w:rFonts w:cs="Arial"/>
          <w:rtl/>
        </w:rPr>
        <w:t xml:space="preserve"> </w:t>
      </w:r>
      <w:r w:rsidRPr="00F65135">
        <w:rPr>
          <w:rFonts w:cs="Arial" w:hint="cs"/>
          <w:rtl/>
        </w:rPr>
        <w:t>לא</w:t>
      </w:r>
      <w:r w:rsidRPr="00F65135">
        <w:rPr>
          <w:rFonts w:cs="Arial"/>
          <w:rtl/>
        </w:rPr>
        <w:t xml:space="preserve"> </w:t>
      </w:r>
      <w:r w:rsidRPr="00F65135">
        <w:rPr>
          <w:rFonts w:cs="Arial" w:hint="cs"/>
          <w:rtl/>
        </w:rPr>
        <w:t>שיתף</w:t>
      </w:r>
      <w:r w:rsidRPr="00F65135">
        <w:rPr>
          <w:rFonts w:cs="Arial"/>
          <w:rtl/>
        </w:rPr>
        <w:t xml:space="preserve"> </w:t>
      </w:r>
      <w:r w:rsidRPr="00F65135">
        <w:rPr>
          <w:rFonts w:cs="Arial" w:hint="cs"/>
          <w:rtl/>
        </w:rPr>
        <w:t>את</w:t>
      </w:r>
      <w:r w:rsidRPr="00F65135">
        <w:rPr>
          <w:rFonts w:cs="Arial"/>
          <w:rtl/>
        </w:rPr>
        <w:t xml:space="preserve"> </w:t>
      </w:r>
      <w:r w:rsidRPr="00F65135">
        <w:rPr>
          <w:rFonts w:cs="Arial" w:hint="cs"/>
          <w:rtl/>
        </w:rPr>
        <w:t>האישה</w:t>
      </w:r>
      <w:r w:rsidRPr="00F65135">
        <w:rPr>
          <w:rFonts w:cs="Arial"/>
          <w:rtl/>
        </w:rPr>
        <w:t xml:space="preserve"> </w:t>
      </w:r>
      <w:r w:rsidRPr="00F65135">
        <w:rPr>
          <w:rFonts w:cs="Arial" w:hint="cs"/>
          <w:rtl/>
        </w:rPr>
        <w:t>במזימתו</w:t>
      </w:r>
      <w:r w:rsidRPr="00F65135">
        <w:rPr>
          <w:rFonts w:cs="Arial"/>
          <w:rtl/>
        </w:rPr>
        <w:t xml:space="preserve">, </w:t>
      </w:r>
      <w:r w:rsidRPr="00F65135">
        <w:rPr>
          <w:rFonts w:cs="Arial" w:hint="cs"/>
          <w:rtl/>
        </w:rPr>
        <w:t>היה</w:t>
      </w:r>
      <w:r w:rsidRPr="00F65135">
        <w:rPr>
          <w:rFonts w:cs="Arial"/>
          <w:rtl/>
        </w:rPr>
        <w:t xml:space="preserve"> </w:t>
      </w:r>
      <w:r w:rsidRPr="00F65135">
        <w:rPr>
          <w:rFonts w:cs="Arial" w:hint="cs"/>
          <w:rtl/>
        </w:rPr>
        <w:t>לו</w:t>
      </w:r>
      <w:r w:rsidRPr="00F65135">
        <w:rPr>
          <w:rFonts w:cs="Arial"/>
          <w:rtl/>
        </w:rPr>
        <w:t xml:space="preserve"> </w:t>
      </w:r>
      <w:r w:rsidRPr="00F65135">
        <w:rPr>
          <w:rFonts w:cs="Arial" w:hint="cs"/>
          <w:rtl/>
        </w:rPr>
        <w:t>יסוד</w:t>
      </w:r>
      <w:r w:rsidRPr="00F65135">
        <w:rPr>
          <w:rFonts w:cs="Arial"/>
          <w:rtl/>
        </w:rPr>
        <w:t xml:space="preserve"> </w:t>
      </w:r>
      <w:r w:rsidRPr="00F65135">
        <w:rPr>
          <w:rFonts w:cs="Arial" w:hint="cs"/>
          <w:rtl/>
        </w:rPr>
        <w:t>לקוות</w:t>
      </w:r>
      <w:r w:rsidRPr="00F65135">
        <w:rPr>
          <w:rFonts w:cs="Arial"/>
          <w:rtl/>
        </w:rPr>
        <w:t xml:space="preserve"> </w:t>
      </w:r>
      <w:r w:rsidRPr="00F65135">
        <w:rPr>
          <w:rFonts w:cs="Arial" w:hint="cs"/>
          <w:rtl/>
        </w:rPr>
        <w:t>כי</w:t>
      </w:r>
      <w:r w:rsidRPr="00F65135">
        <w:rPr>
          <w:rFonts w:cs="Arial"/>
          <w:rtl/>
        </w:rPr>
        <w:t xml:space="preserve"> </w:t>
      </w:r>
      <w:r w:rsidRPr="00F65135">
        <w:rPr>
          <w:rFonts w:cs="Arial" w:hint="cs"/>
          <w:rtl/>
        </w:rPr>
        <w:t>האישה</w:t>
      </w:r>
      <w:r w:rsidRPr="00F65135">
        <w:rPr>
          <w:rFonts w:cs="Arial"/>
          <w:rtl/>
        </w:rPr>
        <w:t xml:space="preserve"> </w:t>
      </w:r>
      <w:r w:rsidRPr="00F65135">
        <w:rPr>
          <w:rFonts w:cs="Arial" w:hint="cs"/>
          <w:rtl/>
        </w:rPr>
        <w:t>תשתכנע</w:t>
      </w:r>
      <w:r w:rsidRPr="00F65135">
        <w:rPr>
          <w:rFonts w:cs="Arial"/>
          <w:rtl/>
        </w:rPr>
        <w:t xml:space="preserve"> </w:t>
      </w:r>
      <w:r w:rsidRPr="00F65135">
        <w:rPr>
          <w:rFonts w:cs="Arial" w:hint="cs"/>
          <w:rtl/>
        </w:rPr>
        <w:t>לשתף</w:t>
      </w:r>
      <w:r w:rsidRPr="00F65135">
        <w:rPr>
          <w:rFonts w:cs="Arial"/>
          <w:rtl/>
        </w:rPr>
        <w:t xml:space="preserve"> </w:t>
      </w:r>
      <w:r w:rsidRPr="00F65135">
        <w:rPr>
          <w:rFonts w:cs="Arial" w:hint="cs"/>
          <w:rtl/>
        </w:rPr>
        <w:t>עמו</w:t>
      </w:r>
      <w:r w:rsidRPr="00F65135">
        <w:rPr>
          <w:rFonts w:cs="Arial"/>
          <w:rtl/>
        </w:rPr>
        <w:t xml:space="preserve"> </w:t>
      </w:r>
      <w:r w:rsidRPr="00F65135">
        <w:rPr>
          <w:rFonts w:cs="Arial" w:hint="cs"/>
          <w:rtl/>
        </w:rPr>
        <w:t>פעולה</w:t>
      </w:r>
      <w:r>
        <w:rPr>
          <w:rFonts w:cs="Arial" w:hint="cs"/>
          <w:rtl/>
        </w:rPr>
        <w:t>.</w:t>
      </w:r>
    </w:p>
    <w:p w:rsidR="00F65135" w:rsidRDefault="00F65135" w:rsidP="009C51A7">
      <w:pPr>
        <w:bidi/>
        <w:jc w:val="both"/>
        <w:rPr>
          <w:rFonts w:cs="Arial"/>
          <w:rtl/>
        </w:rPr>
      </w:pPr>
      <w:r>
        <w:rPr>
          <w:rFonts w:cs="Arial" w:hint="cs"/>
          <w:rtl/>
        </w:rPr>
        <w:t xml:space="preserve">לדעתי זה יכול להיות רק השערה בלבד </w:t>
      </w:r>
      <w:r w:rsidR="009C51A7">
        <w:rPr>
          <w:rFonts w:cs="Arial" w:hint="cs"/>
          <w:rtl/>
        </w:rPr>
        <w:t>ו</w:t>
      </w:r>
      <w:r>
        <w:rPr>
          <w:rFonts w:cs="Arial" w:hint="cs"/>
          <w:rtl/>
        </w:rPr>
        <w:t>אין לה מקורות מבוססות ל</w:t>
      </w:r>
      <w:r w:rsidR="009C51A7">
        <w:rPr>
          <w:rFonts w:cs="Arial" w:hint="cs"/>
          <w:rtl/>
        </w:rPr>
        <w:t>טענה שהנישואין לא היה מוצלח עד רגע זו</w:t>
      </w:r>
      <w:r>
        <w:rPr>
          <w:rFonts w:cs="Arial" w:hint="cs"/>
          <w:rtl/>
        </w:rPr>
        <w:t>. ניתן להבין מצב שבו האישה לא יודעת לאן היא הולכת בכלל וברגע שהיא נמצאת שמה זה כבר מאוחר מדי לצאת. אכן, שושני כן מקבל גיבוי מזה שבהמשך היא משתלבת כאישה של השוילא ואנו לא שומעים על התנגדות לכך מצידה.</w:t>
      </w:r>
      <w:r w:rsidR="00CB694A">
        <w:rPr>
          <w:rStyle w:val="FootnoteReference"/>
          <w:rFonts w:cs="Arial"/>
          <w:rtl/>
        </w:rPr>
        <w:footnoteReference w:id="8"/>
      </w:r>
      <w:r>
        <w:rPr>
          <w:rFonts w:cs="Arial" w:hint="cs"/>
          <w:rtl/>
        </w:rPr>
        <w:t xml:space="preserve"> </w:t>
      </w:r>
    </w:p>
    <w:p w:rsidR="002D4522" w:rsidRDefault="00F65135" w:rsidP="00CC77F3">
      <w:pPr>
        <w:bidi/>
        <w:jc w:val="both"/>
        <w:rPr>
          <w:rFonts w:cs="Arial"/>
          <w:rtl/>
        </w:rPr>
      </w:pPr>
      <w:r>
        <w:rPr>
          <w:rFonts w:cs="Arial" w:hint="cs"/>
          <w:rtl/>
        </w:rPr>
        <w:t>מה ש</w:t>
      </w:r>
      <w:r w:rsidR="009C51A7">
        <w:rPr>
          <w:rFonts w:cs="Arial" w:hint="cs"/>
          <w:rtl/>
        </w:rPr>
        <w:t xml:space="preserve">כן </w:t>
      </w:r>
      <w:r w:rsidR="00CC77F3">
        <w:rPr>
          <w:rFonts w:cs="Arial" w:hint="cs"/>
          <w:rtl/>
        </w:rPr>
        <w:t>ברור הוא ש</w:t>
      </w:r>
      <w:r>
        <w:rPr>
          <w:rFonts w:cs="Arial" w:hint="cs"/>
          <w:rtl/>
        </w:rPr>
        <w:t>שלושה ימים</w:t>
      </w:r>
      <w:r w:rsidR="00CC77F3">
        <w:rPr>
          <w:rFonts w:cs="Arial" w:hint="cs"/>
          <w:rtl/>
        </w:rPr>
        <w:t xml:space="preserve"> עוברים</w:t>
      </w:r>
      <w:r>
        <w:rPr>
          <w:rFonts w:cs="Arial" w:hint="cs"/>
          <w:rtl/>
        </w:rPr>
        <w:t xml:space="preserve"> עד שהבעל מתוערר ומבין שאשתו לא</w:t>
      </w:r>
      <w:r w:rsidR="00CC77F3">
        <w:rPr>
          <w:rFonts w:cs="Arial" w:hint="cs"/>
          <w:rtl/>
        </w:rPr>
        <w:t xml:space="preserve"> חזרה כמו שהיא הייתה צריכה לחזור</w:t>
      </w:r>
      <w:r>
        <w:rPr>
          <w:rFonts w:cs="Arial" w:hint="cs"/>
          <w:rtl/>
        </w:rPr>
        <w:t xml:space="preserve"> וזה כן מטיל ספק על כמה הבעל השתתף באופן פסיבי בניצול של אשתו.</w:t>
      </w:r>
      <w:r w:rsidR="008F4F23">
        <w:rPr>
          <w:rFonts w:cs="Arial" w:hint="cs"/>
          <w:rtl/>
        </w:rPr>
        <w:t xml:space="preserve"> המספר לא מרחיב את תיאורו על מה שקרה</w:t>
      </w:r>
      <w:r w:rsidR="00CC77F3" w:rsidRPr="00CC77F3">
        <w:rPr>
          <w:rFonts w:cs="Arial" w:hint="cs"/>
          <w:rtl/>
        </w:rPr>
        <w:t xml:space="preserve"> </w:t>
      </w:r>
      <w:r w:rsidR="00CC77F3">
        <w:rPr>
          <w:rFonts w:cs="Arial" w:hint="cs"/>
          <w:rtl/>
        </w:rPr>
        <w:t>בין האשה והשוליה</w:t>
      </w:r>
      <w:r w:rsidR="008F4F23">
        <w:rPr>
          <w:rFonts w:cs="Arial" w:hint="cs"/>
          <w:rtl/>
        </w:rPr>
        <w:t xml:space="preserve"> ב</w:t>
      </w:r>
      <w:r w:rsidR="00CC77F3">
        <w:rPr>
          <w:rFonts w:cs="Arial" w:hint="cs"/>
          <w:rtl/>
        </w:rPr>
        <w:t>תוך ה</w:t>
      </w:r>
      <w:r w:rsidR="008F4F23">
        <w:rPr>
          <w:rFonts w:cs="Arial" w:hint="cs"/>
          <w:rtl/>
        </w:rPr>
        <w:t>בית, אך מפרספקטיבה תלמודית</w:t>
      </w:r>
      <w:r w:rsidR="00CC77F3">
        <w:rPr>
          <w:rFonts w:cs="Arial" w:hint="cs"/>
          <w:rtl/>
        </w:rPr>
        <w:t xml:space="preserve"> מוסרית</w:t>
      </w:r>
      <w:r w:rsidR="008F4F23">
        <w:rPr>
          <w:rFonts w:cs="Arial" w:hint="cs"/>
          <w:rtl/>
        </w:rPr>
        <w:t xml:space="preserve"> אין ספק שזה חמור ונחשב כבגידה. משפט הבא "קדם ובא אצלו" עמום והחוקרים </w:t>
      </w:r>
      <w:r w:rsidR="00CC77F3">
        <w:rPr>
          <w:rFonts w:cs="Arial" w:hint="cs"/>
          <w:rtl/>
        </w:rPr>
        <w:t>חלקו על פירושו. לפי פרנקל השוליא</w:t>
      </w:r>
      <w:r w:rsidR="008F4F23">
        <w:rPr>
          <w:rFonts w:cs="Arial" w:hint="cs"/>
          <w:rtl/>
        </w:rPr>
        <w:t xml:space="preserve"> הלך לבית</w:t>
      </w:r>
      <w:r w:rsidR="00CC77F3">
        <w:rPr>
          <w:rFonts w:cs="Arial" w:hint="cs"/>
          <w:rtl/>
        </w:rPr>
        <w:t>ו</w:t>
      </w:r>
      <w:r w:rsidR="008F4F23">
        <w:rPr>
          <w:rFonts w:cs="Arial" w:hint="cs"/>
          <w:rtl/>
        </w:rPr>
        <w:t xml:space="preserve"> של הרב, אך שושני טוען בדיוק הפוך, </w:t>
      </w:r>
      <w:r w:rsidR="003A368C">
        <w:rPr>
          <w:rFonts w:cs="Arial" w:hint="cs"/>
          <w:rtl/>
        </w:rPr>
        <w:t>ש</w:t>
      </w:r>
      <w:r w:rsidR="00CC77F3">
        <w:rPr>
          <w:rFonts w:cs="Arial" w:hint="cs"/>
          <w:rtl/>
        </w:rPr>
        <w:t xml:space="preserve">הרב הלך לביתו של השוליה. </w:t>
      </w:r>
      <w:r w:rsidR="003A368C">
        <w:rPr>
          <w:rFonts w:cs="Arial" w:hint="cs"/>
          <w:rtl/>
        </w:rPr>
        <w:t>כתב היד וטיקן 140 מוסיף את המילה "רבו" מה שמחזק את קריאותו של שושני.</w:t>
      </w:r>
      <w:r w:rsidR="003A368C">
        <w:rPr>
          <w:rStyle w:val="FootnoteReference"/>
          <w:rFonts w:cs="Arial"/>
          <w:rtl/>
        </w:rPr>
        <w:footnoteReference w:id="9"/>
      </w:r>
      <w:r w:rsidR="003A368C">
        <w:rPr>
          <w:rFonts w:cs="Arial" w:hint="cs"/>
          <w:rtl/>
        </w:rPr>
        <w:t xml:space="preserve"> פירושו של משפט זה חשובה מכיוון שהוא מעיד על מניעותיו של הגיבורים. אם השוליה מגיע לבית רבו הוא כנראה חשב שזה מספיק זמן כדי לשכנע את הבעל שהיא הייתה קורבן ושלא כדאי לחזור עליה. תקופת ההמתנה של שלושת ימים היא רק עוד שלב בתכנון הכללי של השוליה לנשא את האישה. מצד שני הבעל לא נוקט בשום פעולה כדי להציל את אשתו. שושני סובר שזה לא הגיוני מכיוון שאפילו אם הוא לא דאג לשלום אשתו הוא עדיין צריך את ההלוואה מהשוליה</w:t>
      </w:r>
      <w:r w:rsidR="00CC77F3">
        <w:rPr>
          <w:rFonts w:cs="Arial" w:hint="cs"/>
          <w:rtl/>
        </w:rPr>
        <w:t xml:space="preserve"> ולכן יותר סביר לפרש שהבעל הלך לביתו של השוליא</w:t>
      </w:r>
      <w:r w:rsidR="003A368C">
        <w:rPr>
          <w:rFonts w:cs="Arial" w:hint="cs"/>
          <w:rtl/>
        </w:rPr>
        <w:t xml:space="preserve">. </w:t>
      </w:r>
      <w:r w:rsidR="00CC77F3">
        <w:rPr>
          <w:rFonts w:cs="Arial" w:hint="cs"/>
          <w:rtl/>
        </w:rPr>
        <w:t>אם נפרש כך</w:t>
      </w:r>
      <w:r w:rsidR="00EB0281">
        <w:rPr>
          <w:rFonts w:cs="Arial" w:hint="cs"/>
          <w:rtl/>
        </w:rPr>
        <w:t>, ניתן לומר שהוא ידע על כוונותיה של השוליה מראש ו</w:t>
      </w:r>
      <w:r w:rsidR="00CC77F3">
        <w:rPr>
          <w:rFonts w:cs="Arial" w:hint="cs"/>
          <w:rtl/>
        </w:rPr>
        <w:t xml:space="preserve">רק </w:t>
      </w:r>
      <w:r w:rsidR="00EB0281">
        <w:rPr>
          <w:rFonts w:cs="Arial" w:hint="cs"/>
          <w:rtl/>
        </w:rPr>
        <w:t xml:space="preserve">אחרי שלושה ימים </w:t>
      </w:r>
      <w:r w:rsidR="00CC77F3">
        <w:rPr>
          <w:rFonts w:cs="Arial" w:hint="cs"/>
          <w:rtl/>
        </w:rPr>
        <w:t>הוא מרגיש</w:t>
      </w:r>
      <w:r w:rsidR="00EB0281">
        <w:rPr>
          <w:rFonts w:cs="Arial" w:hint="cs"/>
          <w:rtl/>
        </w:rPr>
        <w:t xml:space="preserve"> שהוא "שילם" מספיק כדי לקבל את ההלוואה בתמורה. </w:t>
      </w:r>
      <w:r w:rsidR="008F4F23">
        <w:rPr>
          <w:rFonts w:cs="Arial" w:hint="cs"/>
          <w:rtl/>
        </w:rPr>
        <w:t xml:space="preserve"> </w:t>
      </w:r>
      <w:r w:rsidR="008F4F23">
        <w:rPr>
          <w:rFonts w:cs="Arial"/>
        </w:rPr>
        <w:t xml:space="preserve">    </w:t>
      </w:r>
      <w:r>
        <w:rPr>
          <w:rFonts w:cs="Arial" w:hint="cs"/>
          <w:rtl/>
        </w:rPr>
        <w:t xml:space="preserve"> </w:t>
      </w:r>
    </w:p>
    <w:p w:rsidR="001D3E18" w:rsidRDefault="00CC77F3" w:rsidP="009C51A7">
      <w:pPr>
        <w:bidi/>
        <w:jc w:val="both"/>
        <w:rPr>
          <w:rFonts w:cs="Arial"/>
          <w:rtl/>
        </w:rPr>
      </w:pPr>
      <w:r>
        <w:rPr>
          <w:rFonts w:cs="Arial" w:hint="cs"/>
          <w:rtl/>
        </w:rPr>
        <w:t>השוליא</w:t>
      </w:r>
      <w:r w:rsidR="002D4522">
        <w:rPr>
          <w:rFonts w:cs="Arial" w:hint="cs"/>
          <w:rtl/>
        </w:rPr>
        <w:t xml:space="preserve"> טוען שהוא שחרר את האישה מיד אח</w:t>
      </w:r>
      <w:r>
        <w:rPr>
          <w:rFonts w:cs="Arial" w:hint="cs"/>
          <w:rtl/>
        </w:rPr>
        <w:t>רי שהוא נתן לה את ההלוואה ומעיד על שמועה</w:t>
      </w:r>
      <w:r w:rsidR="002D4522">
        <w:rPr>
          <w:rFonts w:cs="Arial" w:hint="cs"/>
          <w:rtl/>
        </w:rPr>
        <w:t xml:space="preserve"> שהתינוקות העוללו בה. הבעל לא חש שיש צורך לבדוק את השמועות ולברר את הענין</w:t>
      </w:r>
      <w:r w:rsidR="001D3E18">
        <w:rPr>
          <w:rFonts w:cs="Arial" w:hint="cs"/>
          <w:rtl/>
        </w:rPr>
        <w:t>, והוא גם לא בודק את מצבו של אשתו כלל,</w:t>
      </w:r>
      <w:r>
        <w:rPr>
          <w:rFonts w:cs="Arial" w:hint="cs"/>
          <w:rtl/>
        </w:rPr>
        <w:t xml:space="preserve"> אלא מיד פונה חזרה לשוליא</w:t>
      </w:r>
      <w:r w:rsidR="002D4522">
        <w:rPr>
          <w:rFonts w:cs="Arial" w:hint="cs"/>
          <w:rtl/>
        </w:rPr>
        <w:t xml:space="preserve"> ומבקש את עצתו. אם בקשת ההלוואה היה התחלת ההחלפה בין מקומו של הרב והשוליה כאן החילוף מגיע לשיא</w:t>
      </w:r>
      <w:r>
        <w:rPr>
          <w:rFonts w:cs="Arial" w:hint="cs"/>
          <w:rtl/>
        </w:rPr>
        <w:t>ו</w:t>
      </w:r>
      <w:r w:rsidR="002D4522">
        <w:rPr>
          <w:rFonts w:cs="Arial" w:hint="cs"/>
          <w:rtl/>
        </w:rPr>
        <w:t>. הרב מוכן לקבל את עצתו</w:t>
      </w:r>
      <w:r>
        <w:rPr>
          <w:rFonts w:cs="Arial" w:hint="cs"/>
          <w:rtl/>
        </w:rPr>
        <w:t xml:space="preserve"> עד כדי כך שהוא מוכן לוותר על</w:t>
      </w:r>
      <w:r w:rsidR="002D4522">
        <w:rPr>
          <w:rFonts w:cs="Arial" w:hint="cs"/>
          <w:rtl/>
        </w:rPr>
        <w:t xml:space="preserve"> הדבר שאמורה</w:t>
      </w:r>
      <w:r>
        <w:rPr>
          <w:rFonts w:cs="Arial" w:hint="cs"/>
          <w:rtl/>
        </w:rPr>
        <w:t xml:space="preserve"> להיות</w:t>
      </w:r>
      <w:r w:rsidR="002D4522">
        <w:rPr>
          <w:rFonts w:cs="Arial" w:hint="cs"/>
          <w:rtl/>
        </w:rPr>
        <w:t xml:space="preserve"> </w:t>
      </w:r>
      <w:r w:rsidR="002D4522">
        <w:rPr>
          <w:rFonts w:cs="Arial" w:hint="cs"/>
          <w:rtl/>
        </w:rPr>
        <w:lastRenderedPageBreak/>
        <w:t>הכי יקרה לו, א</w:t>
      </w:r>
      <w:r w:rsidR="007A786F">
        <w:rPr>
          <w:rFonts w:cs="Arial" w:hint="cs"/>
          <w:rtl/>
        </w:rPr>
        <w:t>שתו. אין כאן מניע של הלוואה כבר</w:t>
      </w:r>
      <w:r w:rsidR="001D3E18">
        <w:rPr>
          <w:rFonts w:cs="Arial" w:hint="cs"/>
          <w:rtl/>
        </w:rPr>
        <w:t xml:space="preserve"> (לפחות </w:t>
      </w:r>
      <w:r>
        <w:rPr>
          <w:rFonts w:cs="Arial" w:hint="cs"/>
          <w:rtl/>
        </w:rPr>
        <w:t>במודעות</w:t>
      </w:r>
      <w:r w:rsidR="001D3E18">
        <w:rPr>
          <w:rFonts w:cs="Arial" w:hint="cs"/>
          <w:rtl/>
        </w:rPr>
        <w:t xml:space="preserve"> של הרב) והיסוסו נובעת רק מהבעיה הפרגמטית של תשלום דמי כתוב</w:t>
      </w:r>
      <w:r>
        <w:rPr>
          <w:rFonts w:cs="Arial" w:hint="cs"/>
          <w:rtl/>
        </w:rPr>
        <w:t>ת</w:t>
      </w:r>
      <w:r w:rsidR="001D3E18">
        <w:rPr>
          <w:rFonts w:cs="Arial" w:hint="cs"/>
          <w:rtl/>
        </w:rPr>
        <w:t>ה. אפילו אם נאמר שהבעל ידע על כוונו</w:t>
      </w:r>
      <w:r>
        <w:rPr>
          <w:rFonts w:cs="Arial" w:hint="cs"/>
          <w:rtl/>
        </w:rPr>
        <w:t>תיו של השוליה בזמן שהות</w:t>
      </w:r>
      <w:r w:rsidR="001D3E18">
        <w:rPr>
          <w:rFonts w:cs="Arial" w:hint="cs"/>
          <w:rtl/>
        </w:rPr>
        <w:t xml:space="preserve"> אשתו</w:t>
      </w:r>
      <w:r>
        <w:rPr>
          <w:rFonts w:cs="Arial" w:hint="cs"/>
          <w:rtl/>
        </w:rPr>
        <w:t xml:space="preserve"> אצל השוליא,</w:t>
      </w:r>
      <w:r w:rsidR="001D3E18">
        <w:rPr>
          <w:rFonts w:cs="Arial" w:hint="cs"/>
          <w:rtl/>
        </w:rPr>
        <w:t xml:space="preserve"> קשה להניח שהוא היה יכול לדעת מראש על התעוללות התינוקות וזה השלב שהשוליה מנצל את רבו בצורה שישנה את חייו באופן קבוע. אמנם האינטרס של הרב חוזר להיות כסף ואיך הוא יכול להשיג מספיק כדי למלא את צרכותיו האישיות.</w:t>
      </w:r>
    </w:p>
    <w:p w:rsidR="00124B71" w:rsidRDefault="00022E15" w:rsidP="009C51A7">
      <w:pPr>
        <w:bidi/>
        <w:jc w:val="both"/>
        <w:rPr>
          <w:rFonts w:cs="Arial"/>
          <w:rtl/>
        </w:rPr>
      </w:pPr>
      <w:r>
        <w:rPr>
          <w:rFonts w:cs="Arial" w:hint="cs"/>
          <w:rtl/>
        </w:rPr>
        <w:t>השוליה מיעץ לרב</w:t>
      </w:r>
      <w:r w:rsidR="00FB49D0">
        <w:rPr>
          <w:rFonts w:cs="Arial" w:hint="cs"/>
          <w:rtl/>
        </w:rPr>
        <w:t>ו לגרש את אשתו</w:t>
      </w:r>
      <w:r w:rsidR="00FB49D0">
        <w:rPr>
          <w:rStyle w:val="FootnoteReference"/>
          <w:rFonts w:cs="Arial"/>
          <w:rtl/>
        </w:rPr>
        <w:footnoteReference w:id="10"/>
      </w:r>
      <w:r>
        <w:rPr>
          <w:rFonts w:cs="Arial" w:hint="cs"/>
          <w:rtl/>
        </w:rPr>
        <w:t xml:space="preserve"> בידיעה שהוא יכול לקחת אותה בצורה מסודרת אחרי הגירושין. ברגע שהרב מקבל את ההלוואה השנייה ומגרש את האישה השוליה מתחתן איתה מיד</w:t>
      </w:r>
      <w:r w:rsidR="00CC77F3">
        <w:rPr>
          <w:rFonts w:cs="Arial" w:hint="cs"/>
          <w:rtl/>
        </w:rPr>
        <w:t>. הביטוי</w:t>
      </w:r>
      <w:r>
        <w:rPr>
          <w:rFonts w:cs="Arial" w:hint="cs"/>
          <w:rtl/>
        </w:rPr>
        <w:t xml:space="preserve"> "עמד זה וגירשה, בא זה ונשאה"</w:t>
      </w:r>
      <w:r w:rsidR="00CC77F3">
        <w:rPr>
          <w:rFonts w:cs="Arial" w:hint="cs"/>
          <w:rtl/>
        </w:rPr>
        <w:t xml:space="preserve"> מחדד את הניגוד בין שני הסטטוסים וגם את </w:t>
      </w:r>
      <w:r w:rsidR="004D3D0B">
        <w:rPr>
          <w:rFonts w:cs="Arial" w:hint="cs"/>
          <w:rtl/>
        </w:rPr>
        <w:t>הקלות שבו היא עוברת מאחד לשני</w:t>
      </w:r>
      <w:r>
        <w:rPr>
          <w:rFonts w:cs="Arial" w:hint="cs"/>
          <w:rtl/>
        </w:rPr>
        <w:t xml:space="preserve">. שושני מאיר שבסופו של דבר השוליה לא מפסיד כלום משני ההלוואות. ככל הנראה ההלוואה הראשונה לא יצא לפועל בכלל וההלוואה השנייה הוא מקבל חזרה ברגע שהוא לוקח אותה כאישה. מצד שני הרב מפסיד הכל ולא מקבל כלום, הוא לא מקבל את ההלוואה הראשונה וההלוואה השנייה גורם לו להיות עבד בבית תלמידו.  </w:t>
      </w:r>
      <w:r w:rsidR="00124B71">
        <w:rPr>
          <w:rFonts w:cs="Arial" w:hint="cs"/>
          <w:rtl/>
        </w:rPr>
        <w:t>בסוף הרב לא מצליח לשלם את חובתו ומחליט למלא את חובתו כעבד בבית תלמידו. פרנקל מציע</w:t>
      </w:r>
      <w:r w:rsidR="004D3D0B">
        <w:rPr>
          <w:rFonts w:cs="Arial" w:hint="cs"/>
          <w:rtl/>
        </w:rPr>
        <w:t xml:space="preserve"> שהשוליא</w:t>
      </w:r>
      <w:r w:rsidR="00124B71">
        <w:rPr>
          <w:rFonts w:cs="Arial" w:hint="cs"/>
          <w:rtl/>
        </w:rPr>
        <w:t xml:space="preserve"> דורש את שירותיו של הנגר לא רק לחוב של הכתובה אלא גם לחוב הראשון שמעולם הוא לא שילם!</w:t>
      </w:r>
      <w:r w:rsidR="00124B71">
        <w:rPr>
          <w:rStyle w:val="FootnoteReference"/>
          <w:rFonts w:cs="Arial"/>
          <w:rtl/>
        </w:rPr>
        <w:footnoteReference w:id="11"/>
      </w:r>
      <w:r w:rsidR="00124B71">
        <w:rPr>
          <w:rFonts w:cs="Arial" w:hint="cs"/>
          <w:rtl/>
        </w:rPr>
        <w:t xml:space="preserve">      </w:t>
      </w:r>
    </w:p>
    <w:p w:rsidR="00F07BF9" w:rsidRDefault="00124B71" w:rsidP="004D3D0B">
      <w:pPr>
        <w:bidi/>
        <w:jc w:val="both"/>
        <w:rPr>
          <w:rFonts w:cs="Arial"/>
          <w:rtl/>
        </w:rPr>
      </w:pPr>
      <w:r>
        <w:rPr>
          <w:rFonts w:cs="Arial" w:hint="cs"/>
          <w:rtl/>
        </w:rPr>
        <w:t>המוכנות של התלמיד לקבל את רבו לשעבר לתפקיד מזלזל כזה מרמז לנו שהיו לתלמיד שאיפותי</w:t>
      </w:r>
      <w:r w:rsidR="004D3D0B">
        <w:rPr>
          <w:rFonts w:cs="Arial" w:hint="cs"/>
          <w:rtl/>
        </w:rPr>
        <w:t>ו יותר רחבות מרק להינשא אם אשת</w:t>
      </w:r>
      <w:r>
        <w:rPr>
          <w:rFonts w:cs="Arial" w:hint="cs"/>
          <w:rtl/>
        </w:rPr>
        <w:t xml:space="preserve"> רבו. כנראה הוא רצה להחליף עימו לגמרי ולחיות את החיים בדיוק כמו שהרב עשה קודם. </w:t>
      </w:r>
      <w:r w:rsidR="004D3D0B">
        <w:rPr>
          <w:rFonts w:cs="Arial" w:hint="cs"/>
          <w:rtl/>
        </w:rPr>
        <w:t xml:space="preserve">לא ניתן להכריע </w:t>
      </w:r>
      <w:r>
        <w:rPr>
          <w:rFonts w:cs="Arial" w:hint="cs"/>
          <w:rtl/>
        </w:rPr>
        <w:t xml:space="preserve">האם זה גם היה חלק מהתכנון המקורי או האם המספר רוצה להדגיש את המדרון חלקלק שנגרם מנתינת עיינים באשתו של האחר. </w:t>
      </w:r>
      <w:r w:rsidR="004D3D0B">
        <w:rPr>
          <w:rFonts w:cs="Arial" w:hint="cs"/>
          <w:rtl/>
        </w:rPr>
        <w:t>גם לא ניתן להכריע האם זה תוצאה מאיך שהרב התייחס לתלמידו בזמן שהותו בביתו כתלמיד או האם יש כאן אלמנט של נקמה.</w:t>
      </w:r>
    </w:p>
    <w:p w:rsidR="00885068" w:rsidRDefault="00885068" w:rsidP="009C51A7">
      <w:pPr>
        <w:bidi/>
        <w:jc w:val="both"/>
        <w:rPr>
          <w:rFonts w:cs="Arial"/>
          <w:rtl/>
        </w:rPr>
      </w:pPr>
      <w:r>
        <w:rPr>
          <w:rFonts w:cs="Arial" w:hint="cs"/>
          <w:rtl/>
        </w:rPr>
        <w:t xml:space="preserve">הסיפור מגיע לשיאו ברגע שהרב עומד ומשרת את השוליה ואשתו החדשה. בפעם הראשונה של הסיפור הרב מביע את רגשותיו על מה שקרה ובוכה לתוך הכוסות של תלמידו לשעבר ואשתו לשעבר. ברגע זה הוא מפנים שהוא איבד את הכל וכבר לא אדון על כלום כולל עצמו. אלא שבסיפור הזה אין </w:t>
      </w:r>
      <w:r>
        <w:rPr>
          <w:rFonts w:cs="Arial"/>
        </w:rPr>
        <w:t xml:space="preserve">happy ending </w:t>
      </w:r>
      <w:r>
        <w:rPr>
          <w:rFonts w:cs="Arial" w:hint="cs"/>
          <w:rtl/>
        </w:rPr>
        <w:t>וככל הנראה הוא תקוע במצבו ולא מצליח לצאת ולהחזיר את ח</w:t>
      </w:r>
      <w:r w:rsidR="004D3D0B">
        <w:rPr>
          <w:rFonts w:cs="Arial" w:hint="cs"/>
          <w:rtl/>
        </w:rPr>
        <w:t>ייו הקודמים. ברגע זה המהפכה נשלמת</w:t>
      </w:r>
      <w:r>
        <w:rPr>
          <w:rFonts w:cs="Arial" w:hint="cs"/>
          <w:rtl/>
        </w:rPr>
        <w:t xml:space="preserve"> והוא הופך להיות לא רק התלמיד אלא </w:t>
      </w:r>
      <w:r w:rsidR="004D3D0B">
        <w:rPr>
          <w:rFonts w:cs="Arial" w:hint="cs"/>
          <w:rtl/>
        </w:rPr>
        <w:t xml:space="preserve">גם </w:t>
      </w:r>
      <w:r>
        <w:rPr>
          <w:rFonts w:cs="Arial" w:hint="cs"/>
          <w:rtl/>
        </w:rPr>
        <w:t xml:space="preserve">העבד. ככל הנראה הוא גם מתחרט על הדרך שהוא התנהג אם אשתו כשהוא רואה את שמחתה ואושרה בשולחנו של השוליה. </w:t>
      </w:r>
    </w:p>
    <w:p w:rsidR="00885068" w:rsidRPr="00885068" w:rsidRDefault="00405E14" w:rsidP="009C51A7">
      <w:pPr>
        <w:bidi/>
        <w:jc w:val="both"/>
        <w:rPr>
          <w:u w:val="single"/>
          <w:rtl/>
        </w:rPr>
      </w:pPr>
      <w:r>
        <w:rPr>
          <w:rFonts w:hint="cs"/>
          <w:rtl/>
        </w:rPr>
        <w:t xml:space="preserve">ג. </w:t>
      </w:r>
      <w:r w:rsidR="00885068" w:rsidRPr="00885068">
        <w:rPr>
          <w:rFonts w:hint="cs"/>
          <w:u w:val="single"/>
          <w:rtl/>
        </w:rPr>
        <w:t>ניתוח גיבורי הסיפור</w:t>
      </w:r>
    </w:p>
    <w:p w:rsidR="00DF18D1" w:rsidRDefault="00DF18D1" w:rsidP="00405E14">
      <w:pPr>
        <w:bidi/>
        <w:jc w:val="both"/>
        <w:rPr>
          <w:rFonts w:cs="Arial"/>
          <w:rtl/>
        </w:rPr>
      </w:pPr>
      <w:r>
        <w:rPr>
          <w:rFonts w:hint="cs"/>
          <w:rtl/>
        </w:rPr>
        <w:t xml:space="preserve">חוקרים יחידים כבר דנו בניתוח עלילת הסיפור ודמיות העקריות המופעיות בתוכו. </w:t>
      </w:r>
      <w:r w:rsidR="000317AE">
        <w:rPr>
          <w:rFonts w:hint="cs"/>
          <w:rtl/>
        </w:rPr>
        <w:t>אורבך</w:t>
      </w:r>
      <w:r w:rsidR="000317AE">
        <w:rPr>
          <w:rStyle w:val="FootnoteReference"/>
          <w:rtl/>
        </w:rPr>
        <w:footnoteReference w:id="12"/>
      </w:r>
      <w:r w:rsidR="000317AE">
        <w:rPr>
          <w:rFonts w:hint="cs"/>
          <w:rtl/>
        </w:rPr>
        <w:t xml:space="preserve"> מביא את הסיפור כדוגמא של תאוה שמביאה לידי עבירה חמורה עוד יותר, גניבה. לדעתו השוליה "מתחכם" ומבצע מעשה מושחתת לחלוטין </w:t>
      </w:r>
      <w:r w:rsidR="00405E14">
        <w:rPr>
          <w:rFonts w:hint="cs"/>
          <w:rtl/>
        </w:rPr>
        <w:t>על חשבון הנגר המסכ</w:t>
      </w:r>
      <w:r w:rsidR="000317AE">
        <w:rPr>
          <w:rFonts w:hint="cs"/>
          <w:rtl/>
        </w:rPr>
        <w:t xml:space="preserve">ן. הקושי </w:t>
      </w:r>
      <w:r w:rsidR="00405E14">
        <w:rPr>
          <w:rFonts w:hint="cs"/>
          <w:rtl/>
        </w:rPr>
        <w:t xml:space="preserve">בסיפור </w:t>
      </w:r>
      <w:r w:rsidR="000317AE">
        <w:rPr>
          <w:rFonts w:hint="cs"/>
          <w:rtl/>
        </w:rPr>
        <w:t>הוא שאין יכולת להעניש על</w:t>
      </w:r>
      <w:r w:rsidR="00405E14">
        <w:rPr>
          <w:rFonts w:hint="cs"/>
          <w:rtl/>
        </w:rPr>
        <w:t xml:space="preserve"> אף אחד מהדברים שהוא עשה</w:t>
      </w:r>
      <w:r w:rsidR="000317AE">
        <w:rPr>
          <w:rFonts w:hint="cs"/>
          <w:rtl/>
        </w:rPr>
        <w:t xml:space="preserve"> בדיני אדם, אך זה כל כך רציני שכתוב "</w:t>
      </w:r>
      <w:r w:rsidR="000317AE">
        <w:rPr>
          <w:rFonts w:cs="Arial" w:hint="cs"/>
          <w:rtl/>
        </w:rPr>
        <w:t>ועל</w:t>
      </w:r>
      <w:r w:rsidR="000317AE">
        <w:rPr>
          <w:rFonts w:cs="Arial"/>
          <w:rtl/>
        </w:rPr>
        <w:t xml:space="preserve"> </w:t>
      </w:r>
      <w:r w:rsidR="000317AE">
        <w:rPr>
          <w:rFonts w:cs="Arial" w:hint="cs"/>
          <w:rtl/>
        </w:rPr>
        <w:t>אותה</w:t>
      </w:r>
      <w:r w:rsidR="000317AE">
        <w:rPr>
          <w:rFonts w:cs="Arial"/>
          <w:rtl/>
        </w:rPr>
        <w:t xml:space="preserve"> </w:t>
      </w:r>
      <w:r w:rsidR="000317AE">
        <w:rPr>
          <w:rFonts w:cs="Arial" w:hint="cs"/>
          <w:rtl/>
        </w:rPr>
        <w:t>שעה</w:t>
      </w:r>
      <w:r w:rsidR="000317AE">
        <w:rPr>
          <w:rFonts w:cs="Arial"/>
          <w:rtl/>
        </w:rPr>
        <w:t xml:space="preserve"> </w:t>
      </w:r>
      <w:r w:rsidR="000317AE">
        <w:rPr>
          <w:rFonts w:cs="Arial" w:hint="cs"/>
          <w:rtl/>
        </w:rPr>
        <w:t>נתחתם</w:t>
      </w:r>
      <w:r w:rsidR="000317AE">
        <w:rPr>
          <w:rFonts w:cs="Arial"/>
          <w:rtl/>
        </w:rPr>
        <w:t xml:space="preserve"> </w:t>
      </w:r>
      <w:r w:rsidR="000317AE">
        <w:rPr>
          <w:rFonts w:cs="Arial" w:hint="cs"/>
          <w:rtl/>
        </w:rPr>
        <w:t>גזר</w:t>
      </w:r>
      <w:r w:rsidR="000317AE">
        <w:rPr>
          <w:rFonts w:cs="Arial"/>
          <w:rtl/>
        </w:rPr>
        <w:t xml:space="preserve"> </w:t>
      </w:r>
      <w:r w:rsidR="000317AE">
        <w:rPr>
          <w:rFonts w:cs="Arial" w:hint="cs"/>
          <w:rtl/>
        </w:rPr>
        <w:t xml:space="preserve">דין". ארובך לא מתייחס לנגר </w:t>
      </w:r>
      <w:r w:rsidR="00405E14">
        <w:rPr>
          <w:rFonts w:cs="Arial" w:hint="cs"/>
          <w:rtl/>
        </w:rPr>
        <w:t>ואש</w:t>
      </w:r>
      <w:r w:rsidR="000317AE">
        <w:rPr>
          <w:rFonts w:cs="Arial" w:hint="cs"/>
          <w:rtl/>
        </w:rPr>
        <w:t xml:space="preserve">תו כדמויות פעילים אלא אך ורק </w:t>
      </w:r>
      <w:r w:rsidR="00405E14">
        <w:rPr>
          <w:rFonts w:cs="Arial" w:hint="cs"/>
          <w:rtl/>
        </w:rPr>
        <w:t>כ</w:t>
      </w:r>
      <w:r w:rsidR="000317AE">
        <w:rPr>
          <w:rFonts w:cs="Arial" w:hint="cs"/>
          <w:rtl/>
        </w:rPr>
        <w:t xml:space="preserve">קורבנות תמימות של </w:t>
      </w:r>
      <w:r w:rsidR="00430C36">
        <w:rPr>
          <w:rFonts w:cs="Arial" w:hint="cs"/>
          <w:rtl/>
        </w:rPr>
        <w:t xml:space="preserve">מעשי הזימה של השוליה. </w:t>
      </w:r>
    </w:p>
    <w:p w:rsidR="00430C36" w:rsidRDefault="00D461DD" w:rsidP="00405E14">
      <w:pPr>
        <w:bidi/>
        <w:jc w:val="both"/>
        <w:rPr>
          <w:rFonts w:cs="Arial"/>
        </w:rPr>
      </w:pPr>
      <w:r>
        <w:rPr>
          <w:rFonts w:cs="Arial" w:hint="cs"/>
          <w:rtl/>
        </w:rPr>
        <w:t>לפי פרנקל התיאור של "שויליא דנגר" הוא תוספת מאוחרת בארמית כדי להבחין בין</w:t>
      </w:r>
      <w:r w:rsidR="00405E14">
        <w:rPr>
          <w:rFonts w:cs="Arial" w:hint="cs"/>
          <w:rtl/>
        </w:rPr>
        <w:t xml:space="preserve"> הדמויות בסיפור והקשר שבין</w:t>
      </w:r>
      <w:r>
        <w:rPr>
          <w:rFonts w:cs="Arial" w:hint="cs"/>
          <w:rtl/>
        </w:rPr>
        <w:t xml:space="preserve"> תלמיד ורב בבית מדרש. </w:t>
      </w:r>
      <w:r w:rsidR="00930504">
        <w:rPr>
          <w:rFonts w:cs="Arial" w:hint="cs"/>
          <w:rtl/>
        </w:rPr>
        <w:t>בדומה לאורבך</w:t>
      </w:r>
      <w:r w:rsidR="00F919E4">
        <w:rPr>
          <w:rFonts w:cs="Arial" w:hint="cs"/>
          <w:rtl/>
        </w:rPr>
        <w:t>,</w:t>
      </w:r>
      <w:r w:rsidR="00930504">
        <w:rPr>
          <w:rFonts w:cs="Arial" w:hint="cs"/>
          <w:rtl/>
        </w:rPr>
        <w:t xml:space="preserve"> פרנקל מבין שהרב הוא איש תמים שלא מבין מה שעובר עליו עד שזה מאוחר מדי. בניגוד התלמיד מתנהג בערמומיות ולא מגלה את רצונותיו האמיתיים עד סוף הסיפור. הניגוד חד בין </w:t>
      </w:r>
      <w:r w:rsidR="00930504">
        <w:rPr>
          <w:rFonts w:cs="Arial" w:hint="cs"/>
          <w:rtl/>
        </w:rPr>
        <w:lastRenderedPageBreak/>
        <w:t>"רשע ערום ומוצלח לבין איש מסכן ותמים". הרשעות של התלמיד מתבטאת בשני מישורים: א) זה שהוא עושה את עצמו כאילו הוא רוצה לעזור ולתמוך ברבו שנפל על זמנים קשים. ב) הוא נושא את האישה (שאיתה ככל הנראה עברה על איסור חמור של אשת איש</w:t>
      </w:r>
      <w:r w:rsidR="00F919E4">
        <w:rPr>
          <w:rStyle w:val="FootnoteReference"/>
          <w:rFonts w:cs="Arial"/>
          <w:rtl/>
        </w:rPr>
        <w:footnoteReference w:id="13"/>
      </w:r>
      <w:r w:rsidR="00930504">
        <w:rPr>
          <w:rFonts w:cs="Arial" w:hint="cs"/>
          <w:rtl/>
        </w:rPr>
        <w:t xml:space="preserve">) בצורה כשרה מעיקר הדין. </w:t>
      </w:r>
      <w:r w:rsidR="00F919E4">
        <w:rPr>
          <w:rFonts w:cs="Arial" w:hint="cs"/>
          <w:rtl/>
        </w:rPr>
        <w:t xml:space="preserve">מצד שני המספר מבשר לנו שאת חוסר הנחישות של הרב פגע בו והיה מניע חשוב לנפילתו. </w:t>
      </w:r>
    </w:p>
    <w:p w:rsidR="002D4D63" w:rsidRDefault="00275FDC" w:rsidP="009C51A7">
      <w:pPr>
        <w:bidi/>
        <w:jc w:val="both"/>
        <w:rPr>
          <w:rFonts w:cs="Arial"/>
          <w:rtl/>
        </w:rPr>
      </w:pPr>
      <w:r>
        <w:rPr>
          <w:rFonts w:cs="Arial" w:hint="cs"/>
          <w:rtl/>
        </w:rPr>
        <w:t xml:space="preserve">פרנקל טוען שאפילו ההלואה הראשונה הוא לא נתן לו אבל דרש </w:t>
      </w:r>
      <w:r w:rsidR="00405E14">
        <w:rPr>
          <w:rFonts w:cs="Arial" w:hint="cs"/>
          <w:rtl/>
        </w:rPr>
        <w:t>אותו חזרה בטענה שהוא העביר את הכסף</w:t>
      </w:r>
      <w:r>
        <w:rPr>
          <w:rFonts w:cs="Arial" w:hint="cs"/>
          <w:rtl/>
        </w:rPr>
        <w:t xml:space="preserve"> לאישה.</w:t>
      </w:r>
      <w:r>
        <w:rPr>
          <w:rStyle w:val="FootnoteReference"/>
          <w:rFonts w:cs="Arial"/>
          <w:rtl/>
        </w:rPr>
        <w:footnoteReference w:id="14"/>
      </w:r>
      <w:r>
        <w:rPr>
          <w:rFonts w:cs="Arial" w:hint="cs"/>
          <w:rtl/>
        </w:rPr>
        <w:t xml:space="preserve"> ההלואה השניה איפשר לתלמיד לנשא את האשה וגם גרם לשעבוד הרב בסוף. באופן אירוני שני ההלוואות לא עזרו לרב לצאת ממצבו</w:t>
      </w:r>
      <w:r w:rsidR="00405E14">
        <w:rPr>
          <w:rFonts w:cs="Arial" w:hint="cs"/>
          <w:rtl/>
        </w:rPr>
        <w:t xml:space="preserve"> הקשה ורק הרימו את השוליא</w:t>
      </w:r>
      <w:r>
        <w:rPr>
          <w:rFonts w:cs="Arial" w:hint="cs"/>
          <w:rtl/>
        </w:rPr>
        <w:t>.</w:t>
      </w:r>
    </w:p>
    <w:p w:rsidR="008F458D" w:rsidRDefault="002D4D63" w:rsidP="009C51A7">
      <w:pPr>
        <w:bidi/>
        <w:jc w:val="both"/>
        <w:rPr>
          <w:rFonts w:cs="Arial"/>
          <w:rtl/>
        </w:rPr>
      </w:pPr>
      <w:r>
        <w:rPr>
          <w:rFonts w:cs="Arial" w:hint="cs"/>
          <w:rtl/>
        </w:rPr>
        <w:t>הקריאות של פרנקל ואורבך מק</w:t>
      </w:r>
      <w:r w:rsidR="00405E14">
        <w:rPr>
          <w:rFonts w:cs="Arial" w:hint="cs"/>
          <w:rtl/>
        </w:rPr>
        <w:t>ב</w:t>
      </w:r>
      <w:r>
        <w:rPr>
          <w:rFonts w:cs="Arial" w:hint="cs"/>
          <w:rtl/>
        </w:rPr>
        <w:t>לים גיבוי מהפסוק הפותח את הסוגיא: "ועשקו גבר</w:t>
      </w:r>
      <w:r>
        <w:rPr>
          <w:rFonts w:cs="Arial"/>
          <w:rtl/>
        </w:rPr>
        <w:t xml:space="preserve"> </w:t>
      </w:r>
      <w:r>
        <w:rPr>
          <w:rFonts w:cs="Arial" w:hint="cs"/>
          <w:rtl/>
        </w:rPr>
        <w:t>וביתו</w:t>
      </w:r>
      <w:r>
        <w:rPr>
          <w:rFonts w:cs="Arial"/>
          <w:rtl/>
        </w:rPr>
        <w:t xml:space="preserve"> </w:t>
      </w:r>
      <w:r>
        <w:rPr>
          <w:rFonts w:cs="Arial" w:hint="cs"/>
          <w:rtl/>
        </w:rPr>
        <w:t>איש</w:t>
      </w:r>
      <w:r>
        <w:rPr>
          <w:rFonts w:cs="Arial"/>
          <w:rtl/>
        </w:rPr>
        <w:t xml:space="preserve"> </w:t>
      </w:r>
      <w:r>
        <w:rPr>
          <w:rFonts w:cs="Arial" w:hint="cs"/>
          <w:rtl/>
        </w:rPr>
        <w:t>ונחלתו" שלאורו אפשר להאשים את השוליה כרשע שמנצל את הגבר וביתו. אך לא בהכרח אנו חייבים לקבל שהתלמיד הוא היחיד בסיפור שלא מתנהג בצורה תקינה</w:t>
      </w:r>
      <w:r w:rsidR="00405E14">
        <w:rPr>
          <w:rFonts w:cs="Arial" w:hint="cs"/>
          <w:rtl/>
        </w:rPr>
        <w:t xml:space="preserve"> ועליו החורבן נחתם</w:t>
      </w:r>
      <w:r>
        <w:rPr>
          <w:rFonts w:cs="Arial" w:hint="cs"/>
          <w:rtl/>
        </w:rPr>
        <w:t xml:space="preserve">. </w:t>
      </w:r>
      <w:r w:rsidR="00F83F38">
        <w:rPr>
          <w:rFonts w:cs="Arial" w:hint="cs"/>
          <w:rtl/>
        </w:rPr>
        <w:t xml:space="preserve">כמו שתארנו לעיל גם הבעל לא נקי מפשע ושושני משקיע הרבה מאמץ במאמרה כדי להדגיש את הנקודה הזאת. </w:t>
      </w:r>
    </w:p>
    <w:p w:rsidR="008F458D" w:rsidRDefault="008F458D" w:rsidP="006057D1">
      <w:pPr>
        <w:bidi/>
        <w:jc w:val="both"/>
        <w:rPr>
          <w:rFonts w:cs="Arial"/>
          <w:rtl/>
        </w:rPr>
      </w:pPr>
      <w:r>
        <w:rPr>
          <w:rFonts w:cs="Arial" w:hint="cs"/>
          <w:rtl/>
        </w:rPr>
        <w:t>קוסמן</w:t>
      </w:r>
      <w:r w:rsidR="00C37024">
        <w:rPr>
          <w:rStyle w:val="FootnoteReference"/>
          <w:rFonts w:cs="Arial"/>
          <w:rtl/>
        </w:rPr>
        <w:footnoteReference w:id="15"/>
      </w:r>
      <w:r>
        <w:rPr>
          <w:rFonts w:cs="Arial" w:hint="cs"/>
          <w:rtl/>
        </w:rPr>
        <w:t xml:space="preserve"> קורא את הסיפור לאור דמות האישה מול דמות הגבר המופיעים בו. לדעתו הגיבורים מייצגים את שני הפנים של הרוע האנושי: הגבר האלים והאשה האטומה. </w:t>
      </w:r>
      <w:r w:rsidR="00051FCC">
        <w:rPr>
          <w:rFonts w:cs="Arial" w:hint="cs"/>
          <w:rtl/>
        </w:rPr>
        <w:t xml:space="preserve">לדעתו הסיפור בא להדגיש ששני המינים הביאו את חרבנו של המקדש ואין ללמד זכות על אחד יותר מהשני. חשוב לציין </w:t>
      </w:r>
      <w:r w:rsidR="00405E14">
        <w:rPr>
          <w:rFonts w:cs="Arial" w:hint="cs"/>
          <w:rtl/>
        </w:rPr>
        <w:t>ש</w:t>
      </w:r>
      <w:r w:rsidR="00051FCC">
        <w:rPr>
          <w:rFonts w:cs="Arial" w:hint="cs"/>
          <w:rtl/>
        </w:rPr>
        <w:t xml:space="preserve">קריאתו של קוסמן צבוע בקריאותו הכללית של </w:t>
      </w:r>
      <w:r w:rsidR="00651E35">
        <w:rPr>
          <w:rFonts w:cs="Arial" w:hint="cs"/>
          <w:rtl/>
        </w:rPr>
        <w:t>מגדר בסיפור. אין ספק שיש כאן מתח בין המינים, אך קשה לומר שזהו המסר המרכזי של הסיפור כולו. אם זה היה המטרה לא היה צורך לשני גברים אלא לגבר אחד אלים. בנוסף</w:t>
      </w:r>
      <w:r w:rsidR="00405E14">
        <w:rPr>
          <w:rFonts w:cs="Arial" w:hint="cs"/>
          <w:rtl/>
        </w:rPr>
        <w:t>,</w:t>
      </w:r>
      <w:r w:rsidR="00651E35">
        <w:rPr>
          <w:rFonts w:cs="Arial" w:hint="cs"/>
          <w:rtl/>
        </w:rPr>
        <w:t xml:space="preserve"> </w:t>
      </w:r>
      <w:r w:rsidR="006057D1">
        <w:rPr>
          <w:rFonts w:cs="Arial" w:hint="cs"/>
          <w:rtl/>
        </w:rPr>
        <w:t>הרב</w:t>
      </w:r>
      <w:r w:rsidR="00651E35">
        <w:rPr>
          <w:rFonts w:cs="Arial" w:hint="cs"/>
          <w:rtl/>
        </w:rPr>
        <w:t xml:space="preserve"> לא אלים לפחות באופן אקטיבי והוא דמות הרבה יותר מורכבת מהגבר הטיפוסי.</w:t>
      </w:r>
    </w:p>
    <w:p w:rsidR="002D4D63" w:rsidRPr="00930504" w:rsidRDefault="00F83F38" w:rsidP="009C51A7">
      <w:pPr>
        <w:bidi/>
        <w:jc w:val="both"/>
        <w:rPr>
          <w:rFonts w:cs="Arial"/>
          <w:rtl/>
        </w:rPr>
      </w:pPr>
      <w:r>
        <w:rPr>
          <w:rFonts w:cs="Arial" w:hint="cs"/>
          <w:rtl/>
        </w:rPr>
        <w:t>למיטב ידיעתי אף אחד לא מתייחס לאישה ומקומה בחטא.</w:t>
      </w:r>
      <w:r>
        <w:rPr>
          <w:rStyle w:val="FootnoteReference"/>
          <w:rFonts w:cs="Arial"/>
          <w:rtl/>
        </w:rPr>
        <w:footnoteReference w:id="16"/>
      </w:r>
      <w:r w:rsidR="008F458D">
        <w:rPr>
          <w:rFonts w:cs="Arial" w:hint="cs"/>
          <w:rtl/>
        </w:rPr>
        <w:t xml:space="preserve"> </w:t>
      </w:r>
      <w:r w:rsidR="00B01E28">
        <w:rPr>
          <w:rFonts w:cs="Arial" w:hint="cs"/>
          <w:rtl/>
        </w:rPr>
        <w:t>לדעתי גם האישה לא נקייה לגמרי בסיפור.</w:t>
      </w:r>
      <w:r w:rsidR="00CB694A">
        <w:rPr>
          <w:rFonts w:cs="Arial" w:hint="cs"/>
          <w:rtl/>
        </w:rPr>
        <w:t xml:space="preserve"> נקדים ונאמר שלמרות שאנו לא שומעים ממנה לאורך כל הסיפור היא מהווה את </w:t>
      </w:r>
      <w:r w:rsidR="009B122E">
        <w:rPr>
          <w:rFonts w:cs="Arial" w:hint="cs"/>
          <w:rtl/>
        </w:rPr>
        <w:t>הציר המרכזי</w:t>
      </w:r>
      <w:r w:rsidR="00CB694A">
        <w:rPr>
          <w:rFonts w:cs="Arial" w:hint="cs"/>
          <w:rtl/>
        </w:rPr>
        <w:t xml:space="preserve"> של הסיפור </w:t>
      </w:r>
      <w:r w:rsidR="009B122E">
        <w:rPr>
          <w:rFonts w:cs="Arial" w:hint="cs"/>
          <w:rtl/>
        </w:rPr>
        <w:t>שמסביבה העלילה מתקדם:</w:t>
      </w:r>
      <w:r w:rsidR="006057D1">
        <w:rPr>
          <w:rFonts w:cs="Arial" w:hint="cs"/>
          <w:rtl/>
        </w:rPr>
        <w:t xml:space="preserve"> החשק של השוליה, הנ</w:t>
      </w:r>
      <w:r w:rsidR="009B122E">
        <w:rPr>
          <w:rFonts w:cs="Arial" w:hint="cs"/>
          <w:rtl/>
        </w:rPr>
        <w:t>תינה ע"י הבעל, הש</w:t>
      </w:r>
      <w:r w:rsidR="006057D1">
        <w:rPr>
          <w:rFonts w:cs="Arial" w:hint="cs"/>
          <w:rtl/>
        </w:rPr>
        <w:t>ה</w:t>
      </w:r>
      <w:r w:rsidR="009B122E">
        <w:rPr>
          <w:rFonts w:cs="Arial" w:hint="cs"/>
          <w:rtl/>
        </w:rPr>
        <w:t>ייה שלה בבית השוליה, הגירושין וכו.</w:t>
      </w:r>
      <w:r w:rsidR="00B01E28">
        <w:rPr>
          <w:rFonts w:cs="Arial" w:hint="cs"/>
          <w:rtl/>
        </w:rPr>
        <w:t xml:space="preserve"> סביר להניח שהיא לא ידעה לאיזה מטרה היא נשלחה לביתו של השוליה, אך אנו לא שומעים את התנגדותה</w:t>
      </w:r>
      <w:r w:rsidR="006057D1">
        <w:rPr>
          <w:rFonts w:cs="Arial" w:hint="cs"/>
          <w:rtl/>
        </w:rPr>
        <w:t>,</w:t>
      </w:r>
      <w:r w:rsidR="00B01E28">
        <w:rPr>
          <w:rFonts w:cs="Arial" w:hint="cs"/>
          <w:rtl/>
        </w:rPr>
        <w:t xml:space="preserve"> לא לשהייה בבית השוליה ולא לסיפור השקרי על ההתעוללות (למרות שספק אם היא ידעה על זה בכלל). בהמשך הסיפור אין לה בעיה בכלל להינשא לגבר שהיא התייחדה עמו באיסור והיא עדישה לגמרי מבכייתו של גרושתה</w:t>
      </w:r>
      <w:r w:rsidR="006057D1">
        <w:rPr>
          <w:rFonts w:cs="Arial" w:hint="cs"/>
          <w:rtl/>
        </w:rPr>
        <w:t xml:space="preserve"> בסוף הסיפור</w:t>
      </w:r>
      <w:r w:rsidR="00B01E28">
        <w:rPr>
          <w:rFonts w:cs="Arial" w:hint="cs"/>
          <w:rtl/>
        </w:rPr>
        <w:t>. מכיוון שהיא פסיבי לאורך כל הסיפור כולו ואנו לא שומעים ממנה</w:t>
      </w:r>
      <w:r w:rsidR="006057D1">
        <w:rPr>
          <w:rFonts w:cs="Arial" w:hint="cs"/>
          <w:rtl/>
        </w:rPr>
        <w:t xml:space="preserve"> אפילו</w:t>
      </w:r>
      <w:r w:rsidR="00B01E28">
        <w:rPr>
          <w:rFonts w:cs="Arial" w:hint="cs"/>
          <w:rtl/>
        </w:rPr>
        <w:t xml:space="preserve"> מילה</w:t>
      </w:r>
      <w:r w:rsidR="006057D1">
        <w:rPr>
          <w:rFonts w:cs="Arial" w:hint="cs"/>
          <w:rtl/>
        </w:rPr>
        <w:t>,</w:t>
      </w:r>
      <w:r w:rsidR="00B01E28">
        <w:rPr>
          <w:rFonts w:cs="Arial" w:hint="cs"/>
          <w:rtl/>
        </w:rPr>
        <w:t xml:space="preserve"> קשה לקבוע מסמרות בעניין הזה, אך ניתן לקבוע שהיא לא התנגדה לשחיתות בפועל, אחרת הסיפור היה מתאר את זה.</w:t>
      </w:r>
    </w:p>
    <w:p w:rsidR="005704B4" w:rsidRPr="006057D1" w:rsidRDefault="006057D1" w:rsidP="009C51A7">
      <w:pPr>
        <w:bidi/>
        <w:jc w:val="both"/>
        <w:rPr>
          <w:u w:val="single"/>
          <w:rtl/>
        </w:rPr>
      </w:pPr>
      <w:r>
        <w:rPr>
          <w:rFonts w:hint="cs"/>
          <w:rtl/>
        </w:rPr>
        <w:t>ד</w:t>
      </w:r>
      <w:r w:rsidR="005704B4">
        <w:rPr>
          <w:rFonts w:hint="cs"/>
          <w:rtl/>
        </w:rPr>
        <w:t>.</w:t>
      </w:r>
      <w:r w:rsidR="00A0753E">
        <w:rPr>
          <w:rFonts w:hint="cs"/>
          <w:rtl/>
        </w:rPr>
        <w:t xml:space="preserve"> </w:t>
      </w:r>
      <w:r w:rsidR="00A0753E" w:rsidRPr="006057D1">
        <w:rPr>
          <w:rFonts w:hint="cs"/>
          <w:u w:val="single"/>
          <w:rtl/>
        </w:rPr>
        <w:t>השימוש במילים מנחות</w:t>
      </w:r>
    </w:p>
    <w:p w:rsidR="00DA0CE1" w:rsidRDefault="00B01E28" w:rsidP="00DA5974">
      <w:pPr>
        <w:bidi/>
        <w:jc w:val="both"/>
        <w:rPr>
          <w:rtl/>
        </w:rPr>
      </w:pPr>
      <w:r>
        <w:rPr>
          <w:rFonts w:hint="cs"/>
          <w:rtl/>
        </w:rPr>
        <w:t>פואסט במאמרו במקור ראשון</w:t>
      </w:r>
      <w:r>
        <w:rPr>
          <w:rStyle w:val="FootnoteReference"/>
          <w:rtl/>
        </w:rPr>
        <w:footnoteReference w:id="17"/>
      </w:r>
      <w:r>
        <w:rPr>
          <w:rFonts w:hint="cs"/>
          <w:rtl/>
        </w:rPr>
        <w:t xml:space="preserve"> מצביע על אלמנט </w:t>
      </w:r>
      <w:r w:rsidR="00DA5974">
        <w:rPr>
          <w:rFonts w:hint="cs"/>
          <w:rtl/>
        </w:rPr>
        <w:t>נוסף</w:t>
      </w:r>
      <w:r>
        <w:rPr>
          <w:rFonts w:hint="cs"/>
          <w:rtl/>
        </w:rPr>
        <w:t xml:space="preserve"> בסיפור המגלה את הנ</w:t>
      </w:r>
      <w:r w:rsidR="00DA5974">
        <w:rPr>
          <w:rFonts w:hint="cs"/>
          <w:rtl/>
        </w:rPr>
        <w:t>יגודיות בין ההתחלה</w:t>
      </w:r>
      <w:r>
        <w:rPr>
          <w:rFonts w:hint="cs"/>
          <w:rtl/>
        </w:rPr>
        <w:t xml:space="preserve"> </w:t>
      </w:r>
      <w:r w:rsidR="00DA5974">
        <w:rPr>
          <w:rFonts w:hint="cs"/>
          <w:rtl/>
        </w:rPr>
        <w:t xml:space="preserve">והסוף.למיטב מבנתי </w:t>
      </w:r>
      <w:r w:rsidR="00DA0CE1">
        <w:rPr>
          <w:rFonts w:hint="cs"/>
          <w:rtl/>
        </w:rPr>
        <w:t>הוא מזכיר כאן מקרה</w:t>
      </w:r>
      <w:r>
        <w:rPr>
          <w:rFonts w:hint="cs"/>
          <w:rtl/>
        </w:rPr>
        <w:t xml:space="preserve"> של "לשון נופל על לשון"</w:t>
      </w:r>
      <w:r w:rsidR="00DA5974">
        <w:rPr>
          <w:rFonts w:hint="cs"/>
          <w:rtl/>
        </w:rPr>
        <w:t>,</w:t>
      </w:r>
      <w:r>
        <w:rPr>
          <w:rFonts w:hint="cs"/>
          <w:rtl/>
        </w:rPr>
        <w:t xml:space="preserve"> כלי ספרותי</w:t>
      </w:r>
      <w:r w:rsidR="00DA5974">
        <w:rPr>
          <w:rFonts w:hint="cs"/>
          <w:rtl/>
        </w:rPr>
        <w:t xml:space="preserve"> שמשתמש</w:t>
      </w:r>
      <w:r w:rsidR="00DA0CE1">
        <w:rPr>
          <w:rFonts w:hint="cs"/>
          <w:rtl/>
        </w:rPr>
        <w:t xml:space="preserve"> </w:t>
      </w:r>
      <w:r w:rsidR="00DA5974">
        <w:rPr>
          <w:rFonts w:hint="cs"/>
          <w:rtl/>
        </w:rPr>
        <w:t>ב</w:t>
      </w:r>
      <w:r w:rsidR="00DA0CE1">
        <w:rPr>
          <w:rFonts w:hint="cs"/>
          <w:rtl/>
        </w:rPr>
        <w:t>צלילים דומים</w:t>
      </w:r>
      <w:r>
        <w:rPr>
          <w:rFonts w:hint="cs"/>
          <w:rtl/>
        </w:rPr>
        <w:t xml:space="preserve"> </w:t>
      </w:r>
      <w:r w:rsidR="00DA5974">
        <w:rPr>
          <w:rFonts w:hint="cs"/>
          <w:rtl/>
        </w:rPr>
        <w:t xml:space="preserve">כדי </w:t>
      </w:r>
      <w:r>
        <w:rPr>
          <w:rFonts w:hint="cs"/>
          <w:rtl/>
        </w:rPr>
        <w:t>להדגיש דמיון ושוני ב</w:t>
      </w:r>
      <w:r w:rsidR="00DA5974">
        <w:rPr>
          <w:rFonts w:hint="cs"/>
          <w:rtl/>
        </w:rPr>
        <w:t>ין חלקים ב</w:t>
      </w:r>
      <w:r>
        <w:rPr>
          <w:rFonts w:hint="cs"/>
          <w:rtl/>
        </w:rPr>
        <w:t xml:space="preserve">טקסט מסויים. </w:t>
      </w:r>
      <w:r w:rsidR="00DA5974">
        <w:rPr>
          <w:rFonts w:hint="cs"/>
          <w:rtl/>
        </w:rPr>
        <w:t>השוליא</w:t>
      </w:r>
      <w:r w:rsidR="00DA0CE1">
        <w:rPr>
          <w:rFonts w:hint="cs"/>
          <w:rtl/>
        </w:rPr>
        <w:t xml:space="preserve"> מבקש </w:t>
      </w:r>
      <w:r w:rsidR="00DA5974">
        <w:rPr>
          <w:rFonts w:hint="cs"/>
          <w:rtl/>
        </w:rPr>
        <w:t xml:space="preserve">מהרב: </w:t>
      </w:r>
      <w:r w:rsidR="00DA0CE1">
        <w:rPr>
          <w:rFonts w:hint="cs"/>
          <w:rtl/>
        </w:rPr>
        <w:t xml:space="preserve">"שגר אשתך" כבקשה תמימה שהיא תהיה השליח, אך כוונותיו לא </w:t>
      </w:r>
      <w:r w:rsidR="00DA5974">
        <w:rPr>
          <w:rFonts w:hint="cs"/>
          <w:rtl/>
        </w:rPr>
        <w:t>התקיימו</w:t>
      </w:r>
      <w:r w:rsidR="00DA0CE1">
        <w:rPr>
          <w:rFonts w:hint="cs"/>
          <w:rtl/>
        </w:rPr>
        <w:t xml:space="preserve"> כלל ובסוף כוונותיו מתבררות כשהוא מציע "גרשינה". שני המילים כוללים את אותיות ש.ג.ר. ומרמזים לרובד נוסף בטקסט</w:t>
      </w:r>
      <w:r w:rsidR="00DA5974">
        <w:rPr>
          <w:rFonts w:hint="cs"/>
          <w:rtl/>
        </w:rPr>
        <w:t xml:space="preserve"> המגשר את תוכניתו של השוליא</w:t>
      </w:r>
      <w:r w:rsidR="00DA0CE1">
        <w:rPr>
          <w:rFonts w:hint="cs"/>
          <w:rtl/>
        </w:rPr>
        <w:t xml:space="preserve">. עוד דוגמא של השימוש בלשון היא השימוש </w:t>
      </w:r>
      <w:r w:rsidR="00DA0CE1">
        <w:rPr>
          <w:rFonts w:hint="cs"/>
          <w:rtl/>
        </w:rPr>
        <w:lastRenderedPageBreak/>
        <w:t xml:space="preserve">במילה "עיניים". הסיפור נפתח </w:t>
      </w:r>
      <w:r w:rsidR="00DA5974">
        <w:rPr>
          <w:rFonts w:hint="cs"/>
          <w:rtl/>
        </w:rPr>
        <w:t xml:space="preserve">אם התיאור שהשוליה </w:t>
      </w:r>
      <w:r w:rsidR="00DA0CE1">
        <w:rPr>
          <w:rFonts w:hint="cs"/>
          <w:rtl/>
        </w:rPr>
        <w:t xml:space="preserve">"נתן עיניו" באשת רבו. בסוף הסיפור כתוב על הרב ש"דמעות נושרות מעיניו". העיינים המקנאים של השוליה גרמו לכך שהרב בוכה על מזלו הרעה. </w:t>
      </w:r>
    </w:p>
    <w:p w:rsidR="00F83F38" w:rsidRDefault="00DA0CE1" w:rsidP="009C51A7">
      <w:pPr>
        <w:bidi/>
        <w:jc w:val="both"/>
        <w:rPr>
          <w:rtl/>
        </w:rPr>
      </w:pPr>
      <w:r>
        <w:rPr>
          <w:rFonts w:hint="cs"/>
          <w:rtl/>
        </w:rPr>
        <w:t xml:space="preserve">יש גם דוגמא של כפל משמעות כשהשוליה מציע "שגר אשתך אצלי ואלוונה". הקריאה הפשוטה </w:t>
      </w:r>
      <w:r w:rsidR="00CB694A">
        <w:rPr>
          <w:rFonts w:hint="cs"/>
          <w:rtl/>
        </w:rPr>
        <w:t xml:space="preserve">היא שהוא יתן לה את ההלוואה המתבקשת, אך ניתן להבין "ואלוונה" כ-ואני אלווה ממך וזה בדיוק מה שהוא עושה. הוא לוקח את האישה שלא היה חלק מהעיסקה כלל. גם בהמשך כשהשוליה מציע הלוואה כדי שהרב יכול לגרש את אשתו הוא אומר: אני אלווך ותן לה כתובתה. עוד פעם הקריאה הפשוטה היא שהוא יתן לו הלוואה אבל ברובד עמוק יותר הוא מרמז שהוא יקח אותו כהלוואה.  </w:t>
      </w:r>
      <w:r>
        <w:rPr>
          <w:rFonts w:hint="cs"/>
          <w:rtl/>
        </w:rPr>
        <w:t xml:space="preserve"> </w:t>
      </w:r>
      <w:r w:rsidR="00B01E28">
        <w:rPr>
          <w:rFonts w:hint="cs"/>
          <w:rtl/>
        </w:rPr>
        <w:t xml:space="preserve">   </w:t>
      </w:r>
    </w:p>
    <w:p w:rsidR="00A0753E" w:rsidRPr="00DA5974" w:rsidRDefault="00DA5974" w:rsidP="00DA5974">
      <w:pPr>
        <w:bidi/>
        <w:jc w:val="both"/>
        <w:rPr>
          <w:u w:val="single"/>
          <w:rtl/>
        </w:rPr>
      </w:pPr>
      <w:r>
        <w:rPr>
          <w:rFonts w:hint="cs"/>
          <w:rtl/>
        </w:rPr>
        <w:t>ה</w:t>
      </w:r>
      <w:r w:rsidR="00A0753E">
        <w:rPr>
          <w:rFonts w:hint="cs"/>
          <w:rtl/>
        </w:rPr>
        <w:t xml:space="preserve">. </w:t>
      </w:r>
      <w:r w:rsidR="008F4F23" w:rsidRPr="00DA5974">
        <w:rPr>
          <w:rFonts w:hint="cs"/>
          <w:u w:val="single"/>
          <w:rtl/>
        </w:rPr>
        <w:t>ה</w:t>
      </w:r>
      <w:r>
        <w:rPr>
          <w:rFonts w:hint="cs"/>
          <w:u w:val="single"/>
          <w:rtl/>
        </w:rPr>
        <w:t>ה</w:t>
      </w:r>
      <w:r w:rsidR="008F4F23" w:rsidRPr="00DA5974">
        <w:rPr>
          <w:rFonts w:hint="cs"/>
          <w:u w:val="single"/>
          <w:rtl/>
        </w:rPr>
        <w:t xml:space="preserve">קשר הרחב של </w:t>
      </w:r>
      <w:r w:rsidR="00A0753E" w:rsidRPr="00DA5974">
        <w:rPr>
          <w:rFonts w:hint="cs"/>
          <w:u w:val="single"/>
          <w:rtl/>
        </w:rPr>
        <w:t xml:space="preserve">הסיפור </w:t>
      </w:r>
      <w:r w:rsidRPr="00DA5974">
        <w:rPr>
          <w:rFonts w:hint="cs"/>
          <w:u w:val="single"/>
          <w:rtl/>
        </w:rPr>
        <w:t>ו</w:t>
      </w:r>
      <w:r w:rsidR="008F4F23" w:rsidRPr="00DA5974">
        <w:rPr>
          <w:rFonts w:hint="cs"/>
          <w:u w:val="single"/>
          <w:rtl/>
        </w:rPr>
        <w:t xml:space="preserve">חילופי נוסח </w:t>
      </w:r>
    </w:p>
    <w:p w:rsidR="00C853EC" w:rsidRDefault="00DF18D1" w:rsidP="009C51A7">
      <w:pPr>
        <w:bidi/>
        <w:jc w:val="both"/>
        <w:rPr>
          <w:rtl/>
        </w:rPr>
      </w:pPr>
      <w:r>
        <w:rPr>
          <w:rFonts w:hint="cs"/>
          <w:rtl/>
        </w:rPr>
        <w:t>סיפור שוליית הנגר מופיע בתוך קובץ של סיפורים הקשורים לחורבן בית שני המובאים במסכת גיטין (נה ע"ב- נח ע"א)</w:t>
      </w:r>
      <w:r w:rsidR="00275FDC">
        <w:rPr>
          <w:rFonts w:hint="cs"/>
          <w:rtl/>
        </w:rPr>
        <w:t xml:space="preserve"> ובעצם הוא הסיפור שסוגרת את הקובץ. </w:t>
      </w:r>
      <w:r w:rsidR="002D4D63">
        <w:rPr>
          <w:rFonts w:hint="cs"/>
          <w:rtl/>
        </w:rPr>
        <w:t>הקובץ כולל הרבה סיפורים מזעזעוים על הרג, רעב, שבי והתעוללות מינית. מעניין לציין שהקובץ גם נפתח אם סיפור אישי של קמצא ובר קמצא והריב ביניהם. ניתן להבין שהסיפורים האלו הם מקרי בוחן לשחיתות ומריבות בעם כולו.</w:t>
      </w:r>
      <w:r w:rsidR="00A2773A">
        <w:rPr>
          <w:rFonts w:hint="cs"/>
          <w:rtl/>
        </w:rPr>
        <w:t xml:space="preserve"> מעניין שבתוך המסגרת של הסיפור עצמו אין תיאו</w:t>
      </w:r>
      <w:r w:rsidR="00DA5974">
        <w:rPr>
          <w:rFonts w:hint="cs"/>
          <w:rtl/>
        </w:rPr>
        <w:t xml:space="preserve">ר על </w:t>
      </w:r>
      <w:r w:rsidR="00A2773A">
        <w:rPr>
          <w:rFonts w:hint="cs"/>
          <w:rtl/>
        </w:rPr>
        <w:t>עונ</w:t>
      </w:r>
      <w:r w:rsidR="00DA5974">
        <w:rPr>
          <w:rFonts w:hint="cs"/>
          <w:rtl/>
        </w:rPr>
        <w:t>ש שהשוליה (ואולי גם הבעל) מקבל</w:t>
      </w:r>
      <w:r w:rsidR="00A2773A">
        <w:rPr>
          <w:rFonts w:hint="cs"/>
          <w:rtl/>
        </w:rPr>
        <w:t>, ואפילו ההיפך: יש תחושה של אי צדק ו</w:t>
      </w:r>
      <w:r w:rsidR="00DA5974">
        <w:rPr>
          <w:rFonts w:hint="cs"/>
          <w:rtl/>
        </w:rPr>
        <w:t>ש</w:t>
      </w:r>
      <w:r w:rsidR="00A2773A">
        <w:rPr>
          <w:rFonts w:hint="cs"/>
          <w:rtl/>
        </w:rPr>
        <w:t>אין מישהו שיבוא כדי לתקן את העוול. הסיפור לא רק מאשימה את הגיבורים אלא גם את החברה שבו סיפור כזה יכול להופיע.</w:t>
      </w:r>
      <w:r w:rsidR="00A2773A">
        <w:rPr>
          <w:rStyle w:val="FootnoteReference"/>
          <w:rtl/>
        </w:rPr>
        <w:footnoteReference w:id="18"/>
      </w:r>
      <w:r w:rsidR="00A2773A">
        <w:rPr>
          <w:rFonts w:hint="cs"/>
          <w:rtl/>
        </w:rPr>
        <w:t xml:space="preserve"> </w:t>
      </w:r>
    </w:p>
    <w:p w:rsidR="00F83F38" w:rsidRDefault="00C853EC" w:rsidP="009C51A7">
      <w:pPr>
        <w:bidi/>
        <w:jc w:val="both"/>
        <w:rPr>
          <w:rtl/>
        </w:rPr>
      </w:pPr>
      <w:r>
        <w:rPr>
          <w:rFonts w:hint="cs"/>
          <w:rtl/>
        </w:rPr>
        <w:t>עוד קושי שעולה מסיום הסיפור הוא ההנוסח של משפט האחרון ומשמעותו. בכתב יד וטיקן 130 כתוב "ועל אותו שעה נתחתם גזר דין"</w:t>
      </w:r>
      <w:r w:rsidR="00DA5974">
        <w:rPr>
          <w:rFonts w:hint="cs"/>
          <w:rtl/>
        </w:rPr>
        <w:t xml:space="preserve">. משמעותו של המשפט הוא שאותו </w:t>
      </w:r>
      <w:r>
        <w:rPr>
          <w:rFonts w:hint="cs"/>
          <w:rtl/>
        </w:rPr>
        <w:t xml:space="preserve">רגע שהבעל בכה היה הנקודה הסופית שבו </w:t>
      </w:r>
      <w:r w:rsidR="00DA5974">
        <w:rPr>
          <w:rFonts w:hint="cs"/>
          <w:rtl/>
        </w:rPr>
        <w:t>גזר דין</w:t>
      </w:r>
      <w:r w:rsidR="00C03751">
        <w:rPr>
          <w:rFonts w:hint="cs"/>
          <w:rtl/>
        </w:rPr>
        <w:t xml:space="preserve"> נחתם. אולי אדישותם של השוליה והאשה מול הרב גורם לכך שאין שוב דרך לחזרה בתשובה ולהימנע מחורבן הבית. אמנם בכ"י וטיקן 140 כתוב "ועל אותו מעשה" ביטוי שחל על כל הסיפור כולו ולא רק על המשפט האחרון. כנראה שה"ואמרי לה" בא כדי לתת אלטרנטיבה לגישה שמצהיר על הבושה של הרב כגורם החורבן אלא מכלול הסיפור ובמיוחד חטאי הניאוף. </w:t>
      </w:r>
      <w:r w:rsidR="00F83F38">
        <w:rPr>
          <w:rFonts w:hint="cs"/>
          <w:rtl/>
        </w:rPr>
        <w:t xml:space="preserve"> </w:t>
      </w:r>
    </w:p>
    <w:p w:rsidR="00C853EC" w:rsidRDefault="00F83F38" w:rsidP="009C51A7">
      <w:pPr>
        <w:bidi/>
        <w:jc w:val="both"/>
        <w:rPr>
          <w:rtl/>
        </w:rPr>
      </w:pPr>
      <w:r>
        <w:rPr>
          <w:rFonts w:hint="cs"/>
          <w:rtl/>
        </w:rPr>
        <w:t>שושני</w:t>
      </w:r>
      <w:r>
        <w:rPr>
          <w:rStyle w:val="FootnoteReference"/>
          <w:rtl/>
        </w:rPr>
        <w:footnoteReference w:id="19"/>
      </w:r>
      <w:r>
        <w:rPr>
          <w:rFonts w:hint="cs"/>
          <w:rtl/>
        </w:rPr>
        <w:t xml:space="preserve"> מציין שמבחינת הפרטים ההסטוריים סיפור השוליה נטוש מכל מסגרת זמן או פרטים הי</w:t>
      </w:r>
      <w:r w:rsidR="00DA5974">
        <w:rPr>
          <w:rFonts w:hint="cs"/>
          <w:rtl/>
        </w:rPr>
        <w:t>סטוריים. זאת לעומת פתיחת הקובץ ע</w:t>
      </w:r>
      <w:r>
        <w:rPr>
          <w:rFonts w:hint="cs"/>
          <w:rtl/>
        </w:rPr>
        <w:t>ם סיפ</w:t>
      </w:r>
      <w:r w:rsidR="00DA5974">
        <w:rPr>
          <w:rFonts w:hint="cs"/>
          <w:rtl/>
        </w:rPr>
        <w:t>ו</w:t>
      </w:r>
      <w:r>
        <w:rPr>
          <w:rFonts w:hint="cs"/>
          <w:rtl/>
        </w:rPr>
        <w:t>ר קמצא ובר קמצא שגדוש בשמות ומקומות מוכרים. כנראה שבסיפור השוליה אין שאיפה לתת פריטים ריאליים מכיוון שהמסר מכוון מעל לזמן ומ</w:t>
      </w:r>
      <w:r w:rsidR="00DA5974">
        <w:rPr>
          <w:rFonts w:hint="cs"/>
          <w:rtl/>
        </w:rPr>
        <w:t>קום מסויים ואמור ללמד לקח חשוב ל</w:t>
      </w:r>
      <w:r>
        <w:rPr>
          <w:rFonts w:hint="cs"/>
          <w:rtl/>
        </w:rPr>
        <w:t>כל חברה</w:t>
      </w:r>
      <w:r w:rsidR="00DA5974">
        <w:rPr>
          <w:rFonts w:hint="cs"/>
          <w:rtl/>
        </w:rPr>
        <w:t xml:space="preserve"> בכל עת</w:t>
      </w:r>
      <w:r>
        <w:rPr>
          <w:rFonts w:hint="cs"/>
          <w:rtl/>
        </w:rPr>
        <w:t xml:space="preserve">. </w:t>
      </w:r>
    </w:p>
    <w:p w:rsidR="00A0753E" w:rsidRPr="005C255A" w:rsidRDefault="00DA5974" w:rsidP="009C51A7">
      <w:pPr>
        <w:bidi/>
        <w:jc w:val="both"/>
        <w:rPr>
          <w:b/>
          <w:bCs/>
          <w:u w:val="single"/>
          <w:rtl/>
        </w:rPr>
      </w:pPr>
      <w:r w:rsidRPr="00277174">
        <w:rPr>
          <w:rFonts w:hint="cs"/>
          <w:u w:val="single"/>
          <w:rtl/>
        </w:rPr>
        <w:t>ו</w:t>
      </w:r>
      <w:r w:rsidR="005C255A" w:rsidRPr="00277174">
        <w:rPr>
          <w:rFonts w:hint="cs"/>
          <w:u w:val="single"/>
          <w:rtl/>
        </w:rPr>
        <w:t>.</w:t>
      </w:r>
      <w:r w:rsidR="005C255A" w:rsidRPr="005C255A">
        <w:rPr>
          <w:rFonts w:hint="cs"/>
          <w:b/>
          <w:bCs/>
          <w:u w:val="single"/>
          <w:rtl/>
        </w:rPr>
        <w:t xml:space="preserve"> </w:t>
      </w:r>
      <w:r w:rsidR="005C255A" w:rsidRPr="00DA5974">
        <w:rPr>
          <w:rFonts w:hint="cs"/>
          <w:u w:val="single"/>
          <w:rtl/>
        </w:rPr>
        <w:t>היבט חינוכי</w:t>
      </w:r>
    </w:p>
    <w:p w:rsidR="005C255A" w:rsidRPr="005C255A" w:rsidRDefault="00277174" w:rsidP="003926CF">
      <w:pPr>
        <w:bidi/>
        <w:jc w:val="both"/>
        <w:rPr>
          <w:rtl/>
        </w:rPr>
      </w:pPr>
      <w:r>
        <w:rPr>
          <w:rFonts w:hint="cs"/>
          <w:rtl/>
        </w:rPr>
        <w:t>שימוש חינוכי נעשה בסיפור ע"י</w:t>
      </w:r>
      <w:r w:rsidR="005C255A">
        <w:rPr>
          <w:rFonts w:hint="cs"/>
          <w:rtl/>
        </w:rPr>
        <w:t xml:space="preserve"> </w:t>
      </w:r>
      <w:r w:rsidR="005C255A" w:rsidRPr="005C255A">
        <w:rPr>
          <w:rtl/>
        </w:rPr>
        <w:t>המדרשה באורנים</w:t>
      </w:r>
      <w:r>
        <w:rPr>
          <w:rFonts w:hint="cs"/>
          <w:rtl/>
        </w:rPr>
        <w:t>.</w:t>
      </w:r>
      <w:r>
        <w:rPr>
          <w:rStyle w:val="FootnoteReference"/>
          <w:rtl/>
        </w:rPr>
        <w:footnoteReference w:id="20"/>
      </w:r>
      <w:r>
        <w:rPr>
          <w:rFonts w:hint="cs"/>
          <w:rtl/>
        </w:rPr>
        <w:t xml:space="preserve"> המדרשה מתאר את עצמו כ"</w:t>
      </w:r>
      <w:r w:rsidR="005C255A" w:rsidRPr="005C255A">
        <w:rPr>
          <w:rtl/>
        </w:rPr>
        <w:t>מרכז חינוכי הפועל לחדש את החיים היהודיים בישראל.</w:t>
      </w:r>
      <w:r>
        <w:rPr>
          <w:rFonts w:hint="cs"/>
          <w:rtl/>
        </w:rPr>
        <w:t>"</w:t>
      </w:r>
      <w:r>
        <w:rPr>
          <w:rtl/>
        </w:rPr>
        <w:t xml:space="preserve"> </w:t>
      </w:r>
      <w:r>
        <w:rPr>
          <w:rFonts w:hint="cs"/>
          <w:rtl/>
        </w:rPr>
        <w:t>המטרה</w:t>
      </w:r>
      <w:r w:rsidR="005C255A" w:rsidRPr="005C255A">
        <w:rPr>
          <w:rtl/>
        </w:rPr>
        <w:t xml:space="preserve"> היא לעצב חברה שחבריה "מרגישים בבית" בתרבותם היהודית והציונית, ובונים את זהותם האישית והציבורית מתוכה; חברה שמתקיימת בה ערבות ה</w:t>
      </w:r>
      <w:r>
        <w:rPr>
          <w:rtl/>
        </w:rPr>
        <w:t>דדית, אחריות חברתית, וקשר אנושי</w:t>
      </w:r>
      <w:r>
        <w:rPr>
          <w:rFonts w:hint="cs"/>
          <w:rtl/>
        </w:rPr>
        <w:t xml:space="preserve"> </w:t>
      </w:r>
      <w:r w:rsidR="005C255A" w:rsidRPr="005C255A">
        <w:rPr>
          <w:rtl/>
        </w:rPr>
        <w:t>חם</w:t>
      </w:r>
      <w:r w:rsidR="005C255A" w:rsidRPr="005C255A">
        <w:t>. </w:t>
      </w:r>
      <w:r w:rsidR="005C255A" w:rsidRPr="005C255A">
        <w:rPr>
          <w:rtl/>
        </w:rPr>
        <w:t>המדרשה הוקמה בשנת 1989 ע"י קבוצת מחנכים, שראו בדאגה את התרופפות הזיקות החברתיות והתרבותיות של הציבור בישראל ומצאו בשדה החינוך את הזירה המתאימה להתמודדות עם בעיות אלה</w:t>
      </w:r>
      <w:r w:rsidR="005C255A" w:rsidRPr="005C255A">
        <w:t>. </w:t>
      </w:r>
      <w:r w:rsidR="005C255A" w:rsidRPr="005C255A">
        <w:br/>
      </w:r>
      <w:r w:rsidR="005C255A" w:rsidRPr="005C255A">
        <w:rPr>
          <w:rtl/>
        </w:rPr>
        <w:t xml:space="preserve">המדרשה מתייחסת ליהדות כאל תרבות חיה ומשתנה, פלורליסטית ורבת-פנים. </w:t>
      </w:r>
    </w:p>
    <w:p w:rsidR="005C255A" w:rsidRDefault="005C255A" w:rsidP="003926CF">
      <w:pPr>
        <w:bidi/>
        <w:jc w:val="both"/>
        <w:rPr>
          <w:rtl/>
        </w:rPr>
      </w:pPr>
      <w:r>
        <w:rPr>
          <w:rFonts w:hint="cs"/>
          <w:rtl/>
        </w:rPr>
        <w:t>בתוכנית הזו שאמורה להינתן בחודש אב השיעור מחפש על מה נחרב הבית</w:t>
      </w:r>
      <w:r w:rsidR="00277174">
        <w:rPr>
          <w:rFonts w:hint="cs"/>
          <w:rtl/>
        </w:rPr>
        <w:t xml:space="preserve"> לאור הסוגיא שלנו בגיטין נח</w:t>
      </w:r>
      <w:r>
        <w:rPr>
          <w:rFonts w:hint="cs"/>
          <w:rtl/>
        </w:rPr>
        <w:t>. התוכנית מתרכז על כמה נושאים חשובים:</w:t>
      </w:r>
    </w:p>
    <w:p w:rsidR="005C255A" w:rsidRDefault="005C255A" w:rsidP="003926CF">
      <w:pPr>
        <w:bidi/>
        <w:jc w:val="both"/>
        <w:rPr>
          <w:rtl/>
        </w:rPr>
      </w:pPr>
      <w:r>
        <w:rPr>
          <w:rFonts w:hint="cs"/>
          <w:rtl/>
        </w:rPr>
        <w:lastRenderedPageBreak/>
        <w:t xml:space="preserve">א. יחסים בין בני זוג ובפרט בבגידה. </w:t>
      </w:r>
    </w:p>
    <w:p w:rsidR="005C255A" w:rsidRDefault="005C255A" w:rsidP="003926CF">
      <w:pPr>
        <w:bidi/>
        <w:jc w:val="both"/>
        <w:rPr>
          <w:rtl/>
        </w:rPr>
      </w:pPr>
      <w:r>
        <w:rPr>
          <w:rFonts w:hint="cs"/>
          <w:rtl/>
        </w:rPr>
        <w:t>ב. החברה והעשוקים בתוכה.</w:t>
      </w:r>
    </w:p>
    <w:p w:rsidR="005C255A" w:rsidRDefault="005C255A" w:rsidP="003926CF">
      <w:pPr>
        <w:bidi/>
        <w:jc w:val="both"/>
        <w:rPr>
          <w:rtl/>
        </w:rPr>
      </w:pPr>
      <w:r>
        <w:rPr>
          <w:rFonts w:hint="cs"/>
          <w:rtl/>
        </w:rPr>
        <w:t>כדי להבליט את הנושאים האלו המשתתפים מבוקשים לחשוב על כמה שאלות</w:t>
      </w:r>
      <w:r w:rsidR="00277174">
        <w:rPr>
          <w:rFonts w:hint="cs"/>
          <w:rtl/>
        </w:rPr>
        <w:t xml:space="preserve"> תוך כדי קריאת הסוגיא</w:t>
      </w:r>
      <w:r>
        <w:rPr>
          <w:rFonts w:hint="cs"/>
          <w:rtl/>
        </w:rPr>
        <w:t xml:space="preserve">: </w:t>
      </w:r>
    </w:p>
    <w:p w:rsidR="005C255A" w:rsidRPr="005C255A" w:rsidRDefault="00E151CF" w:rsidP="003926CF">
      <w:pPr>
        <w:bidi/>
        <w:jc w:val="both"/>
      </w:pPr>
      <w:r>
        <w:rPr>
          <w:rFonts w:hint="cs"/>
          <w:rtl/>
        </w:rPr>
        <w:t xml:space="preserve">1. </w:t>
      </w:r>
      <w:r w:rsidR="005C255A" w:rsidRPr="005C255A">
        <w:rPr>
          <w:rtl/>
        </w:rPr>
        <w:t>המדרש – כיצד דורש הסיפור את הפסוק ממיכה</w:t>
      </w:r>
      <w:r w:rsidR="005C255A" w:rsidRPr="005C255A">
        <w:t xml:space="preserve"> ?</w:t>
      </w:r>
    </w:p>
    <w:p w:rsidR="005C255A" w:rsidRPr="005C255A" w:rsidRDefault="00E151CF" w:rsidP="003926CF">
      <w:pPr>
        <w:bidi/>
        <w:jc w:val="both"/>
      </w:pPr>
      <w:r>
        <w:rPr>
          <w:rFonts w:hint="cs"/>
          <w:rtl/>
        </w:rPr>
        <w:t xml:space="preserve">2. </w:t>
      </w:r>
      <w:r w:rsidR="005C255A" w:rsidRPr="005C255A">
        <w:rPr>
          <w:rtl/>
        </w:rPr>
        <w:t>הדמויות – תארו את הדמויות. מה מאפיין אותן? מי הדמות הראשית</w:t>
      </w:r>
      <w:r w:rsidR="005C255A" w:rsidRPr="005C255A">
        <w:t>?</w:t>
      </w:r>
    </w:p>
    <w:p w:rsidR="005C255A" w:rsidRPr="005C255A" w:rsidRDefault="00E151CF" w:rsidP="003926CF">
      <w:pPr>
        <w:bidi/>
        <w:jc w:val="both"/>
      </w:pPr>
      <w:r>
        <w:rPr>
          <w:rFonts w:hint="cs"/>
          <w:rtl/>
        </w:rPr>
        <w:t xml:space="preserve">3. </w:t>
      </w:r>
      <w:r w:rsidR="005C255A" w:rsidRPr="005C255A">
        <w:rPr>
          <w:rtl/>
        </w:rPr>
        <w:t>המונולוגים – בודדו את המונולוגים ושימו לב מה יש בהם ומה אין. מי מדבר עם מי? ועם מי לא מדברים</w:t>
      </w:r>
      <w:r w:rsidR="005C255A" w:rsidRPr="005C255A">
        <w:t>?</w:t>
      </w:r>
    </w:p>
    <w:p w:rsidR="005C255A" w:rsidRPr="005C255A" w:rsidRDefault="00E151CF" w:rsidP="003926CF">
      <w:pPr>
        <w:bidi/>
        <w:jc w:val="both"/>
      </w:pPr>
      <w:r>
        <w:rPr>
          <w:rFonts w:hint="cs"/>
          <w:rtl/>
        </w:rPr>
        <w:t xml:space="preserve">4. </w:t>
      </w:r>
      <w:r w:rsidR="005C255A" w:rsidRPr="005C255A">
        <w:rPr>
          <w:rtl/>
        </w:rPr>
        <w:t>במבט מגדרי – כיצד רואה המספר את ה'נשי', את ה'גברי' ואת היחסים שביניהם</w:t>
      </w:r>
      <w:r w:rsidR="005C255A" w:rsidRPr="005C255A">
        <w:t>?</w:t>
      </w:r>
    </w:p>
    <w:p w:rsidR="005C255A" w:rsidRPr="005C255A" w:rsidRDefault="00E151CF" w:rsidP="003926CF">
      <w:pPr>
        <w:bidi/>
        <w:jc w:val="both"/>
        <w:rPr>
          <w:rFonts w:ascii="Arial" w:eastAsia="Times New Roman" w:hAnsi="Arial" w:cs="Arial"/>
          <w:color w:val="464646"/>
          <w:sz w:val="16"/>
          <w:szCs w:val="16"/>
        </w:rPr>
      </w:pPr>
      <w:r>
        <w:rPr>
          <w:rFonts w:hint="cs"/>
          <w:rtl/>
        </w:rPr>
        <w:t xml:space="preserve">5. </w:t>
      </w:r>
      <w:r w:rsidR="005C255A" w:rsidRPr="005C255A">
        <w:rPr>
          <w:rtl/>
        </w:rPr>
        <w:t>באיזו שעה בדיוק נחתם גזר הדין, ולמה</w:t>
      </w:r>
      <w:r w:rsidR="008F458D">
        <w:rPr>
          <w:rFonts w:ascii="Arial" w:eastAsia="Times New Roman" w:hAnsi="Arial" w:cs="Arial" w:hint="cs"/>
          <w:color w:val="464646"/>
          <w:sz w:val="16"/>
          <w:szCs w:val="16"/>
          <w:rtl/>
        </w:rPr>
        <w:t>?</w:t>
      </w:r>
      <w:r w:rsidR="005C255A" w:rsidRPr="005C255A">
        <w:rPr>
          <w:rFonts w:ascii="Arial" w:eastAsia="Times New Roman" w:hAnsi="Arial" w:cs="Arial"/>
          <w:color w:val="464646"/>
          <w:sz w:val="16"/>
          <w:szCs w:val="16"/>
        </w:rPr>
        <w:t>  </w:t>
      </w:r>
    </w:p>
    <w:p w:rsidR="00E151CF" w:rsidRDefault="00E151CF" w:rsidP="003926CF">
      <w:pPr>
        <w:bidi/>
        <w:jc w:val="both"/>
        <w:rPr>
          <w:rtl/>
        </w:rPr>
      </w:pPr>
      <w:r>
        <w:rPr>
          <w:rFonts w:hint="cs"/>
          <w:rtl/>
        </w:rPr>
        <w:t xml:space="preserve">לדעתי רק שאלה 5 בא להתייחס לעושק של החברה וגם זה תלוי בגירסה כפי שהסברנו לעיל. מצד שני שאלות 2,3,4 מכוונים את הקורא להתרכז על הקשר בין הדמויות השונות והיחסים באישיים שלהם בהקשר של נשואים ובגידה. מעניין הוא לדעתי שעורכי התוכנית קשרו את זה לנושא של בגידה. אכן בגידה הוא אלמנט חשוב בסיפור ומופיע אם לא במפורש אז ברמיזה חזקה. לדעתי גם חשוב להדגיש איך הוא הצדיק את מעשי הניאוף ולמה היה חשוב לו לעשות את זה (שזה כבר מוביל אותנו לשאלת החברה כולו). בנוסף חשוב לעיין בתגובה של הבעל הראשון למה שמתרחש. איך יכול להיות שבעל לא דואג לאשתו עד כדי כך שהוא שולח אותה למישהו אחר בתמורת כסף? </w:t>
      </w:r>
    </w:p>
    <w:p w:rsidR="00A0753E" w:rsidRDefault="00E151CF" w:rsidP="003926CF">
      <w:pPr>
        <w:bidi/>
        <w:jc w:val="both"/>
        <w:rPr>
          <w:rtl/>
        </w:rPr>
      </w:pPr>
      <w:r>
        <w:rPr>
          <w:rFonts w:hint="cs"/>
          <w:rtl/>
        </w:rPr>
        <w:t>עוד אלמנט שהם מדגישים בשאלות הוא הפאסיביות של האשה לאורך כל הסיפור. אין ספק שהקורא המודרני לא מסתדר אם זה שהאשה היא מתוארת כאובייקט הניצלת לאינטרסים אישיים. האם זה היה חלק מהסיבה להחרבת החורבן לדעת העורך? אם כן, איך יחסים אמורים להיראות בין איש ואישה בעיני חז"ל. לדעתי תוכנית זו מיעודת למבוגרים המתנסים בשאלות הללו בחייהם האישיים.</w:t>
      </w:r>
      <w:r w:rsidR="00277174">
        <w:rPr>
          <w:rFonts w:hint="cs"/>
          <w:rtl/>
        </w:rPr>
        <w:t xml:space="preserve"> כבר ראינו</w:t>
      </w:r>
      <w:r w:rsidR="008F458D">
        <w:rPr>
          <w:rFonts w:hint="cs"/>
          <w:rtl/>
        </w:rPr>
        <w:t xml:space="preserve"> </w:t>
      </w:r>
      <w:r w:rsidR="00277174">
        <w:rPr>
          <w:rFonts w:hint="cs"/>
          <w:rtl/>
        </w:rPr>
        <w:t>ש</w:t>
      </w:r>
      <w:r w:rsidR="008F458D">
        <w:rPr>
          <w:rFonts w:hint="cs"/>
          <w:rtl/>
        </w:rPr>
        <w:t>קוסמן</w:t>
      </w:r>
      <w:r w:rsidR="008F458D">
        <w:rPr>
          <w:rStyle w:val="FootnoteReference"/>
          <w:rtl/>
        </w:rPr>
        <w:footnoteReference w:id="21"/>
      </w:r>
      <w:r w:rsidR="008F458D">
        <w:rPr>
          <w:rFonts w:hint="cs"/>
          <w:rtl/>
        </w:rPr>
        <w:t xml:space="preserve"> במאמרו מדגיש את הנושא המיניות ושאלת "מי במרכז" מבין שני המינים המובילה את הסיפור כולו. </w:t>
      </w:r>
      <w:r>
        <w:rPr>
          <w:rFonts w:hint="cs"/>
          <w:rtl/>
        </w:rPr>
        <w:t xml:space="preserve">    </w:t>
      </w:r>
      <w:r w:rsidR="005C255A">
        <w:rPr>
          <w:rFonts w:hint="cs"/>
          <w:rtl/>
        </w:rPr>
        <w:t xml:space="preserve">  </w:t>
      </w:r>
    </w:p>
    <w:p w:rsidR="00277174" w:rsidRDefault="00277174" w:rsidP="003926CF">
      <w:pPr>
        <w:bidi/>
        <w:jc w:val="both"/>
        <w:rPr>
          <w:rtl/>
        </w:rPr>
      </w:pPr>
      <w:r>
        <w:rPr>
          <w:rFonts w:hint="cs"/>
          <w:rtl/>
        </w:rPr>
        <w:t>סיכום:</w:t>
      </w:r>
    </w:p>
    <w:p w:rsidR="003926CF" w:rsidRDefault="00277174" w:rsidP="003926CF">
      <w:pPr>
        <w:bidi/>
        <w:jc w:val="both"/>
        <w:rPr>
          <w:rtl/>
        </w:rPr>
      </w:pPr>
      <w:r>
        <w:rPr>
          <w:rFonts w:hint="cs"/>
          <w:rtl/>
        </w:rPr>
        <w:t xml:space="preserve">ראינו הרבה רבדים לסיפורו הטרגי של השוליא. גלינו שמעל לשחיתות ורוע של השוליא עצמו יש גם ביקורת נרמזת על דמויות אחרות המופיעות בתוכו. אין ספק שהדמויות המופיעות מייצגים את טיפוסים שונים בתוך הקהילה היהודית לפני חורבן בית שני ושהמסר היה מכוון לחברה שהיה חסר מבחינה מוסרית וחברתית. אך בנוסף למסר המכוון לדור של החורבן ראינו שבחינה חינוכית אפשר לקחת את הטקסט ולהשתמש בו כדי להאיר על סוגיות מודרניות חשובות כמו זוגיות, נאמנות ובדגידה ומקומו של המין הנשי והגברי. </w:t>
      </w:r>
    </w:p>
    <w:p w:rsidR="00277174" w:rsidRPr="005C255A" w:rsidRDefault="003926CF" w:rsidP="003926CF">
      <w:pPr>
        <w:bidi/>
        <w:jc w:val="both"/>
        <w:rPr>
          <w:rtl/>
        </w:rPr>
      </w:pPr>
      <w:r>
        <w:rPr>
          <w:rFonts w:hint="cs"/>
          <w:rtl/>
        </w:rPr>
        <w:t xml:space="preserve">בנוסף, הסיפור מצביע על מציאות שבו החברה הלך רחוק מדי ואין אל מה להשיב. כסיפור אחרון בשורת הסיפורים על החורבן אפשר לראות בו כקש ששבר את גב החמל וכמייצג את ההתנהגות באותו הדור. אם כך וכל הדמויות רקובות מבחינה מוסרית, אין ברירה אלא הריסה טוטלית ובנייה מחדש. בכך הסיפור מהווה מסר לחברה העתיד לצמוח על מה יכול לקרות במקום בלי ערכים ובלי מוסר. יש כאן ניצחון לרשע והצדיק לא בא כדי להציל את הנעשק ממצוקתו. </w:t>
      </w:r>
      <w:r w:rsidR="00277174">
        <w:rPr>
          <w:rFonts w:hint="cs"/>
          <w:rtl/>
        </w:rPr>
        <w:t xml:space="preserve">  </w:t>
      </w:r>
    </w:p>
    <w:p w:rsidR="00CC77F3" w:rsidRDefault="00CC77F3" w:rsidP="00277174">
      <w:pPr>
        <w:jc w:val="right"/>
        <w:rPr>
          <w:b/>
          <w:bCs/>
          <w:u w:val="single"/>
          <w:rtl/>
        </w:rPr>
      </w:pPr>
      <w:r>
        <w:rPr>
          <w:b/>
          <w:bCs/>
          <w:u w:val="single"/>
          <w:rtl/>
        </w:rPr>
        <w:br w:type="page"/>
      </w:r>
    </w:p>
    <w:p w:rsidR="00E9180A" w:rsidRPr="00A0753E" w:rsidRDefault="00A0753E" w:rsidP="009C51A7">
      <w:pPr>
        <w:bidi/>
        <w:jc w:val="both"/>
        <w:rPr>
          <w:b/>
          <w:bCs/>
          <w:u w:val="single"/>
          <w:rtl/>
        </w:rPr>
      </w:pPr>
      <w:r w:rsidRPr="00A0753E">
        <w:rPr>
          <w:rFonts w:hint="cs"/>
          <w:b/>
          <w:bCs/>
          <w:u w:val="single"/>
          <w:rtl/>
        </w:rPr>
        <w:lastRenderedPageBreak/>
        <w:t>ביבליוגרפיה</w:t>
      </w:r>
    </w:p>
    <w:p w:rsidR="00277174" w:rsidRPr="00277174" w:rsidRDefault="00277174" w:rsidP="00277174">
      <w:pPr>
        <w:bidi/>
        <w:jc w:val="both"/>
        <w:rPr>
          <w:rFonts w:cs="Arial"/>
          <w:rtl/>
        </w:rPr>
      </w:pPr>
      <w:r w:rsidRPr="00F07BF9">
        <w:rPr>
          <w:rFonts w:cs="Arial" w:hint="cs"/>
          <w:rtl/>
        </w:rPr>
        <w:t>א</w:t>
      </w:r>
      <w:r w:rsidRPr="00F07BF9">
        <w:rPr>
          <w:rFonts w:cs="Arial"/>
          <w:rtl/>
        </w:rPr>
        <w:t>"</w:t>
      </w:r>
      <w:r w:rsidRPr="00F07BF9">
        <w:rPr>
          <w:rFonts w:cs="Arial" w:hint="cs"/>
          <w:rtl/>
        </w:rPr>
        <w:t>א</w:t>
      </w:r>
      <w:r w:rsidRPr="00F07BF9">
        <w:rPr>
          <w:rFonts w:cs="Arial"/>
          <w:rtl/>
        </w:rPr>
        <w:t xml:space="preserve"> </w:t>
      </w:r>
      <w:r w:rsidRPr="00F07BF9">
        <w:rPr>
          <w:rFonts w:cs="Arial" w:hint="cs"/>
          <w:rtl/>
        </w:rPr>
        <w:t>אורבך</w:t>
      </w:r>
      <w:r w:rsidRPr="00F07BF9">
        <w:rPr>
          <w:rFonts w:cs="Arial"/>
          <w:rtl/>
        </w:rPr>
        <w:t xml:space="preserve">, </w:t>
      </w:r>
      <w:r w:rsidRPr="00F07BF9">
        <w:rPr>
          <w:rFonts w:cs="Arial" w:hint="cs"/>
          <w:rtl/>
        </w:rPr>
        <w:t>ההלכה</w:t>
      </w:r>
      <w:r w:rsidRPr="00F07BF9">
        <w:rPr>
          <w:rFonts w:cs="Arial"/>
          <w:rtl/>
        </w:rPr>
        <w:t xml:space="preserve">: </w:t>
      </w:r>
      <w:r w:rsidRPr="00F07BF9">
        <w:rPr>
          <w:rFonts w:cs="Arial" w:hint="cs"/>
          <w:rtl/>
        </w:rPr>
        <w:t>מקורותיה</w:t>
      </w:r>
      <w:r w:rsidRPr="00F07BF9">
        <w:rPr>
          <w:rFonts w:cs="Arial"/>
          <w:rtl/>
        </w:rPr>
        <w:t xml:space="preserve"> </w:t>
      </w:r>
      <w:r w:rsidRPr="00F07BF9">
        <w:rPr>
          <w:rFonts w:cs="Arial" w:hint="cs"/>
          <w:rtl/>
        </w:rPr>
        <w:t>והתפתחותה</w:t>
      </w:r>
      <w:r w:rsidRPr="00F07BF9">
        <w:rPr>
          <w:rFonts w:cs="Arial"/>
          <w:rtl/>
        </w:rPr>
        <w:t xml:space="preserve">, </w:t>
      </w:r>
      <w:r w:rsidRPr="00F07BF9">
        <w:rPr>
          <w:rFonts w:cs="Arial" w:hint="cs"/>
          <w:rtl/>
        </w:rPr>
        <w:t>גבעתים</w:t>
      </w:r>
      <w:r w:rsidRPr="00F07BF9">
        <w:rPr>
          <w:rFonts w:cs="Arial"/>
          <w:rtl/>
        </w:rPr>
        <w:t xml:space="preserve"> 1984, </w:t>
      </w:r>
      <w:r w:rsidRPr="00F07BF9">
        <w:rPr>
          <w:rFonts w:cs="Arial" w:hint="cs"/>
          <w:rtl/>
        </w:rPr>
        <w:t>עמ</w:t>
      </w:r>
      <w:r w:rsidRPr="00F07BF9">
        <w:rPr>
          <w:rFonts w:cs="Arial"/>
          <w:rtl/>
        </w:rPr>
        <w:t xml:space="preserve">' </w:t>
      </w:r>
      <w:r>
        <w:rPr>
          <w:rFonts w:cs="Arial" w:hint="cs"/>
          <w:rtl/>
        </w:rPr>
        <w:t>143</w:t>
      </w:r>
    </w:p>
    <w:p w:rsidR="00277174" w:rsidRPr="00277174" w:rsidRDefault="00277174" w:rsidP="00277174">
      <w:pPr>
        <w:bidi/>
        <w:jc w:val="both"/>
        <w:rPr>
          <w:rFonts w:cs="Arial"/>
          <w:rtl/>
        </w:rPr>
      </w:pPr>
      <w:r w:rsidRPr="00F07BF9">
        <w:rPr>
          <w:rFonts w:cs="Arial" w:hint="cs"/>
          <w:rtl/>
        </w:rPr>
        <w:t>א</w:t>
      </w:r>
      <w:r w:rsidRPr="00F07BF9">
        <w:rPr>
          <w:rFonts w:cs="Arial"/>
          <w:rtl/>
        </w:rPr>
        <w:t xml:space="preserve">' </w:t>
      </w:r>
      <w:r w:rsidRPr="00F07BF9">
        <w:rPr>
          <w:rFonts w:cs="Arial" w:hint="cs"/>
          <w:rtl/>
        </w:rPr>
        <w:t>קוסמן</w:t>
      </w:r>
      <w:r w:rsidRPr="00F07BF9">
        <w:rPr>
          <w:rFonts w:cs="Arial"/>
          <w:rtl/>
        </w:rPr>
        <w:t xml:space="preserve">, </w:t>
      </w:r>
      <w:r w:rsidRPr="00F07BF9">
        <w:rPr>
          <w:rFonts w:cs="Arial" w:hint="cs"/>
          <w:rtl/>
        </w:rPr>
        <w:t>מסכת</w:t>
      </w:r>
      <w:r w:rsidRPr="00F07BF9">
        <w:rPr>
          <w:rFonts w:cs="Arial"/>
          <w:rtl/>
        </w:rPr>
        <w:t xml:space="preserve"> </w:t>
      </w:r>
      <w:r w:rsidRPr="00F07BF9">
        <w:rPr>
          <w:rFonts w:cs="Arial" w:hint="cs"/>
          <w:rtl/>
        </w:rPr>
        <w:t>גברים</w:t>
      </w:r>
      <w:r w:rsidRPr="00F07BF9">
        <w:rPr>
          <w:rFonts w:cs="Arial"/>
          <w:rtl/>
        </w:rPr>
        <w:t xml:space="preserve">: </w:t>
      </w:r>
      <w:r w:rsidRPr="00F07BF9">
        <w:rPr>
          <w:rFonts w:cs="Arial" w:hint="cs"/>
          <w:rtl/>
        </w:rPr>
        <w:t>רב</w:t>
      </w:r>
      <w:r w:rsidRPr="00F07BF9">
        <w:rPr>
          <w:rFonts w:cs="Arial"/>
          <w:rtl/>
        </w:rPr>
        <w:t xml:space="preserve"> </w:t>
      </w:r>
      <w:r w:rsidRPr="00F07BF9">
        <w:rPr>
          <w:rFonts w:cs="Arial" w:hint="cs"/>
          <w:rtl/>
        </w:rPr>
        <w:t>והקצב</w:t>
      </w:r>
      <w:r w:rsidRPr="00F07BF9">
        <w:rPr>
          <w:rFonts w:cs="Arial"/>
          <w:rtl/>
        </w:rPr>
        <w:t xml:space="preserve"> </w:t>
      </w:r>
      <w:r w:rsidRPr="00F07BF9">
        <w:rPr>
          <w:rFonts w:cs="Arial" w:hint="cs"/>
          <w:rtl/>
        </w:rPr>
        <w:t>ועוד</w:t>
      </w:r>
      <w:r w:rsidRPr="00F07BF9">
        <w:rPr>
          <w:rFonts w:cs="Arial"/>
          <w:rtl/>
        </w:rPr>
        <w:t xml:space="preserve"> </w:t>
      </w:r>
      <w:r w:rsidRPr="00F07BF9">
        <w:rPr>
          <w:rFonts w:cs="Arial" w:hint="cs"/>
          <w:rtl/>
        </w:rPr>
        <w:t>סיפורים</w:t>
      </w:r>
      <w:r w:rsidRPr="00F07BF9">
        <w:rPr>
          <w:rFonts w:cs="Arial"/>
          <w:rtl/>
        </w:rPr>
        <w:t xml:space="preserve">, </w:t>
      </w:r>
      <w:r w:rsidRPr="00F07BF9">
        <w:rPr>
          <w:rFonts w:cs="Arial" w:hint="cs"/>
          <w:rtl/>
        </w:rPr>
        <w:t>ירושלים</w:t>
      </w:r>
      <w:r w:rsidRPr="00F07BF9">
        <w:rPr>
          <w:rFonts w:cs="Arial"/>
          <w:rtl/>
        </w:rPr>
        <w:t xml:space="preserve"> 2002, </w:t>
      </w:r>
      <w:r w:rsidRPr="00F07BF9">
        <w:rPr>
          <w:rFonts w:cs="Arial" w:hint="cs"/>
          <w:rtl/>
        </w:rPr>
        <w:t>עמ</w:t>
      </w:r>
      <w:r w:rsidRPr="00F07BF9">
        <w:rPr>
          <w:rFonts w:cs="Arial"/>
          <w:rtl/>
        </w:rPr>
        <w:t xml:space="preserve">' </w:t>
      </w:r>
      <w:r>
        <w:rPr>
          <w:rFonts w:cs="Arial" w:hint="cs"/>
          <w:rtl/>
        </w:rPr>
        <w:t>64-66</w:t>
      </w:r>
    </w:p>
    <w:p w:rsidR="00277174" w:rsidRDefault="00277174" w:rsidP="00277174">
      <w:pPr>
        <w:bidi/>
        <w:jc w:val="both"/>
        <w:rPr>
          <w:rtl/>
        </w:rPr>
      </w:pPr>
      <w:r w:rsidRPr="00F07BF9">
        <w:rPr>
          <w:rFonts w:cs="Arial" w:hint="cs"/>
          <w:rtl/>
        </w:rPr>
        <w:t>י</w:t>
      </w:r>
      <w:r w:rsidRPr="00F07BF9">
        <w:rPr>
          <w:rFonts w:cs="Arial"/>
          <w:rtl/>
        </w:rPr>
        <w:t xml:space="preserve">' </w:t>
      </w:r>
      <w:r w:rsidRPr="00F07BF9">
        <w:rPr>
          <w:rFonts w:cs="Arial" w:hint="cs"/>
          <w:rtl/>
        </w:rPr>
        <w:t>פרנקל</w:t>
      </w:r>
      <w:r w:rsidRPr="00F07BF9">
        <w:rPr>
          <w:rFonts w:cs="Arial"/>
          <w:rtl/>
        </w:rPr>
        <w:t xml:space="preserve">, </w:t>
      </w:r>
      <w:r w:rsidRPr="00F07BF9">
        <w:rPr>
          <w:rFonts w:cs="Arial" w:hint="cs"/>
          <w:rtl/>
        </w:rPr>
        <w:t>דרכי</w:t>
      </w:r>
      <w:r w:rsidRPr="00F07BF9">
        <w:rPr>
          <w:rFonts w:cs="Arial"/>
          <w:rtl/>
        </w:rPr>
        <w:t xml:space="preserve"> </w:t>
      </w:r>
      <w:r w:rsidRPr="00F07BF9">
        <w:rPr>
          <w:rFonts w:cs="Arial" w:hint="cs"/>
          <w:rtl/>
        </w:rPr>
        <w:t>האגדה</w:t>
      </w:r>
      <w:r w:rsidRPr="00F07BF9">
        <w:rPr>
          <w:rFonts w:cs="Arial"/>
          <w:rtl/>
        </w:rPr>
        <w:t xml:space="preserve"> </w:t>
      </w:r>
      <w:r w:rsidRPr="00F07BF9">
        <w:rPr>
          <w:rFonts w:cs="Arial" w:hint="cs"/>
          <w:rtl/>
        </w:rPr>
        <w:t>והמדרש</w:t>
      </w:r>
      <w:r w:rsidRPr="00F07BF9">
        <w:rPr>
          <w:rFonts w:cs="Arial"/>
          <w:rtl/>
        </w:rPr>
        <w:t xml:space="preserve">, </w:t>
      </w:r>
      <w:r w:rsidRPr="00F07BF9">
        <w:rPr>
          <w:rFonts w:cs="Arial" w:hint="cs"/>
          <w:rtl/>
        </w:rPr>
        <w:t>גבעתים</w:t>
      </w:r>
      <w:r w:rsidRPr="00F07BF9">
        <w:rPr>
          <w:rFonts w:cs="Arial"/>
          <w:rtl/>
        </w:rPr>
        <w:t xml:space="preserve"> 1991, </w:t>
      </w:r>
      <w:r w:rsidRPr="00F07BF9">
        <w:rPr>
          <w:rFonts w:cs="Arial" w:hint="cs"/>
          <w:rtl/>
        </w:rPr>
        <w:t>עמ</w:t>
      </w:r>
      <w:r>
        <w:rPr>
          <w:rFonts w:cs="Arial"/>
          <w:rtl/>
        </w:rPr>
        <w:t>'</w:t>
      </w:r>
      <w:r w:rsidRPr="00F07BF9">
        <w:rPr>
          <w:rFonts w:cs="Arial"/>
          <w:rtl/>
        </w:rPr>
        <w:t>.24</w:t>
      </w:r>
      <w:r>
        <w:rPr>
          <w:rFonts w:cs="Arial" w:hint="cs"/>
          <w:rtl/>
        </w:rPr>
        <w:t>0-242</w:t>
      </w:r>
    </w:p>
    <w:p w:rsidR="00E9180A" w:rsidRDefault="00277174" w:rsidP="00277174">
      <w:pPr>
        <w:bidi/>
        <w:jc w:val="both"/>
        <w:rPr>
          <w:rtl/>
        </w:rPr>
      </w:pPr>
      <w:r>
        <w:rPr>
          <w:rFonts w:hint="cs"/>
          <w:rtl/>
        </w:rPr>
        <w:t>ר.</w:t>
      </w:r>
      <w:r w:rsidR="00E9180A">
        <w:rPr>
          <w:rFonts w:hint="cs"/>
          <w:rtl/>
        </w:rPr>
        <w:t xml:space="preserve"> שושני</w:t>
      </w:r>
      <w:r w:rsidR="00CC77F3">
        <w:rPr>
          <w:rFonts w:hint="cs"/>
          <w:rtl/>
        </w:rPr>
        <w:t xml:space="preserve">, </w:t>
      </w:r>
      <w:r w:rsidR="00E9180A" w:rsidRPr="00E9180A">
        <w:rPr>
          <w:rFonts w:cs="Arial" w:hint="cs"/>
          <w:rtl/>
        </w:rPr>
        <w:t>סיפור</w:t>
      </w:r>
      <w:r w:rsidR="00E9180A">
        <w:rPr>
          <w:rFonts w:cs="Arial" w:hint="cs"/>
          <w:rtl/>
        </w:rPr>
        <w:t xml:space="preserve"> </w:t>
      </w:r>
      <w:r w:rsidR="00E9180A" w:rsidRPr="00E9180A">
        <w:rPr>
          <w:rFonts w:cs="Arial" w:hint="cs"/>
          <w:rtl/>
        </w:rPr>
        <w:t>שוליית</w:t>
      </w:r>
      <w:r w:rsidR="00E9180A" w:rsidRPr="00E9180A">
        <w:rPr>
          <w:rFonts w:cs="Arial"/>
          <w:rtl/>
        </w:rPr>
        <w:t xml:space="preserve"> </w:t>
      </w:r>
      <w:r w:rsidR="00E9180A" w:rsidRPr="00E9180A">
        <w:rPr>
          <w:rFonts w:cs="Arial" w:hint="cs"/>
          <w:rtl/>
        </w:rPr>
        <w:t>הנגר</w:t>
      </w:r>
      <w:r w:rsidR="00E9180A" w:rsidRPr="00E9180A">
        <w:rPr>
          <w:rFonts w:cs="Arial"/>
          <w:rtl/>
        </w:rPr>
        <w:t xml:space="preserve"> </w:t>
      </w:r>
      <w:r w:rsidR="00E9180A" w:rsidRPr="00E9180A">
        <w:rPr>
          <w:rFonts w:cs="Arial" w:hint="cs"/>
          <w:rtl/>
        </w:rPr>
        <w:t>בבבלי</w:t>
      </w:r>
      <w:r w:rsidR="00E9180A">
        <w:rPr>
          <w:rFonts w:cs="Arial" w:hint="cs"/>
          <w:rtl/>
        </w:rPr>
        <w:t xml:space="preserve"> </w:t>
      </w:r>
      <w:r w:rsidR="00E9180A" w:rsidRPr="00E9180A">
        <w:rPr>
          <w:rFonts w:cs="Arial" w:hint="cs"/>
          <w:rtl/>
        </w:rPr>
        <w:t>גיטין</w:t>
      </w:r>
      <w:r w:rsidR="00E9180A" w:rsidRPr="00E9180A">
        <w:rPr>
          <w:rFonts w:cs="Arial"/>
          <w:rtl/>
        </w:rPr>
        <w:t xml:space="preserve"> </w:t>
      </w:r>
      <w:r w:rsidR="00E9180A" w:rsidRPr="00E9180A">
        <w:rPr>
          <w:rFonts w:cs="Arial" w:hint="cs"/>
          <w:rtl/>
        </w:rPr>
        <w:t>נח</w:t>
      </w:r>
      <w:r w:rsidR="00E9180A" w:rsidRPr="00E9180A">
        <w:rPr>
          <w:rFonts w:cs="Arial"/>
          <w:rtl/>
        </w:rPr>
        <w:t xml:space="preserve"> </w:t>
      </w:r>
      <w:r w:rsidR="00E9180A" w:rsidRPr="00E9180A">
        <w:rPr>
          <w:rFonts w:cs="Arial" w:hint="cs"/>
          <w:rtl/>
        </w:rPr>
        <w:t>ע</w:t>
      </w:r>
      <w:r w:rsidR="00E9180A" w:rsidRPr="00E9180A">
        <w:rPr>
          <w:rFonts w:cs="Arial"/>
          <w:rtl/>
        </w:rPr>
        <w:t>"</w:t>
      </w:r>
      <w:r w:rsidR="00E9180A" w:rsidRPr="00E9180A">
        <w:rPr>
          <w:rFonts w:cs="Arial" w:hint="cs"/>
          <w:rtl/>
        </w:rPr>
        <w:t>א</w:t>
      </w:r>
      <w:r w:rsidR="00E9180A" w:rsidRPr="00E9180A">
        <w:rPr>
          <w:rFonts w:cs="Arial"/>
          <w:rtl/>
        </w:rPr>
        <w:t xml:space="preserve"> </w:t>
      </w:r>
    </w:p>
    <w:p w:rsidR="00E9180A" w:rsidRDefault="00764696" w:rsidP="009C51A7">
      <w:pPr>
        <w:bidi/>
        <w:jc w:val="both"/>
        <w:rPr>
          <w:rtl/>
        </w:rPr>
      </w:pPr>
      <w:hyperlink r:id="rId8" w:history="1">
        <w:r w:rsidR="00E9180A">
          <w:rPr>
            <w:rStyle w:val="Hyperlink"/>
          </w:rPr>
          <w:t>http://ronitsh.files.wordpress.com/2011/09/d7a9d795d79cd799d799d7aa-d794d7a0d792d7a8.pdf</w:t>
        </w:r>
      </w:hyperlink>
    </w:p>
    <w:p w:rsidR="005704B4" w:rsidRPr="00E9180A" w:rsidRDefault="005704B4" w:rsidP="009C51A7">
      <w:pPr>
        <w:bidi/>
        <w:jc w:val="both"/>
      </w:pPr>
      <w:r>
        <w:rPr>
          <w:rFonts w:hint="cs"/>
          <w:rtl/>
        </w:rPr>
        <w:t>ש</w:t>
      </w:r>
      <w:r w:rsidRPr="00E9180A">
        <w:rPr>
          <w:rtl/>
        </w:rPr>
        <w:t>מואל פאוסט</w:t>
      </w:r>
      <w:r>
        <w:rPr>
          <w:rFonts w:hint="cs"/>
        </w:rPr>
        <w:t xml:space="preserve">, </w:t>
      </w:r>
      <w:r w:rsidRPr="00E9180A">
        <w:rPr>
          <w:rtl/>
        </w:rPr>
        <w:t>מקור ראשון 5.8.05</w:t>
      </w:r>
      <w:r w:rsidRPr="00E9180A">
        <w:t> </w:t>
      </w:r>
    </w:p>
    <w:p w:rsidR="005704B4" w:rsidRDefault="00764696" w:rsidP="009C51A7">
      <w:pPr>
        <w:bidi/>
        <w:jc w:val="both"/>
        <w:rPr>
          <w:rtl/>
        </w:rPr>
      </w:pPr>
      <w:hyperlink r:id="rId9" w:history="1">
        <w:r w:rsidR="005704B4">
          <w:rPr>
            <w:rStyle w:val="Hyperlink"/>
          </w:rPr>
          <w:t>http://www.daat.ac.il/daat/sifrut/agadot/kos-2.htm</w:t>
        </w:r>
      </w:hyperlink>
    </w:p>
    <w:p w:rsidR="00E9180A" w:rsidRPr="005704B4" w:rsidRDefault="00E9180A" w:rsidP="009C51A7">
      <w:pPr>
        <w:bidi/>
        <w:jc w:val="both"/>
        <w:rPr>
          <w:u w:val="single"/>
          <w:rtl/>
        </w:rPr>
      </w:pPr>
      <w:r w:rsidRPr="005704B4">
        <w:rPr>
          <w:rFonts w:hint="cs"/>
          <w:u w:val="single"/>
          <w:rtl/>
        </w:rPr>
        <w:t>הביט חינוכי</w:t>
      </w:r>
    </w:p>
    <w:p w:rsidR="00E9180A" w:rsidRDefault="00E9180A" w:rsidP="009C51A7">
      <w:pPr>
        <w:bidi/>
        <w:jc w:val="both"/>
        <w:rPr>
          <w:rtl/>
        </w:rPr>
      </w:pPr>
      <w:r>
        <w:rPr>
          <w:rFonts w:hint="cs"/>
          <w:rtl/>
        </w:rPr>
        <w:t>מדרשת- בתי מדרש בישראל</w:t>
      </w:r>
    </w:p>
    <w:p w:rsidR="00E9180A" w:rsidRPr="00E9180A" w:rsidRDefault="00764696" w:rsidP="009C51A7">
      <w:pPr>
        <w:bidi/>
        <w:jc w:val="both"/>
      </w:pPr>
      <w:hyperlink r:id="rId10" w:history="1">
        <w:r w:rsidR="00E9180A">
          <w:rPr>
            <w:rStyle w:val="Hyperlink"/>
          </w:rPr>
          <w:t>http://midreshet.org.il/pageview.aspx?id=633</w:t>
        </w:r>
      </w:hyperlink>
    </w:p>
    <w:sectPr w:rsidR="00E9180A" w:rsidRPr="00E9180A" w:rsidSect="00324A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BE" w:rsidRDefault="004C06BE" w:rsidP="001E7F32">
      <w:pPr>
        <w:spacing w:after="0" w:line="240" w:lineRule="auto"/>
      </w:pPr>
      <w:r>
        <w:separator/>
      </w:r>
    </w:p>
  </w:endnote>
  <w:endnote w:type="continuationSeparator" w:id="0">
    <w:p w:rsidR="004C06BE" w:rsidRDefault="004C06BE" w:rsidP="001E7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BE" w:rsidRDefault="004C06BE" w:rsidP="001E7F32">
      <w:pPr>
        <w:spacing w:after="0" w:line="240" w:lineRule="auto"/>
      </w:pPr>
      <w:r>
        <w:separator/>
      </w:r>
    </w:p>
  </w:footnote>
  <w:footnote w:type="continuationSeparator" w:id="0">
    <w:p w:rsidR="004C06BE" w:rsidRDefault="004C06BE" w:rsidP="001E7F32">
      <w:pPr>
        <w:spacing w:after="0" w:line="240" w:lineRule="auto"/>
      </w:pPr>
      <w:r>
        <w:continuationSeparator/>
      </w:r>
    </w:p>
  </w:footnote>
  <w:footnote w:id="1">
    <w:p w:rsidR="00051FCC" w:rsidRPr="00051FCC" w:rsidRDefault="00051FCC" w:rsidP="00051FCC">
      <w:pPr>
        <w:pStyle w:val="FootnoteText"/>
        <w:bidi/>
        <w:rPr>
          <w:rtl/>
        </w:rPr>
      </w:pPr>
      <w:r>
        <w:rPr>
          <w:rStyle w:val="FootnoteReference"/>
        </w:rPr>
        <w:footnoteRef/>
      </w:r>
      <w:r>
        <w:t xml:space="preserve"> </w:t>
      </w:r>
      <w:r>
        <w:rPr>
          <w:rFonts w:hint="cs"/>
          <w:rtl/>
        </w:rPr>
        <w:t xml:space="preserve">הנוסח שלפנינו הוא כ"י וטיקן 130. כ"י וטיקן 140 מרחיב את התיאורים במקומות לא ברורים (כדוגמא: "נצרך </w:t>
      </w:r>
      <w:r w:rsidRPr="00051FCC">
        <w:rPr>
          <w:rFonts w:hint="cs"/>
          <w:b/>
          <w:bCs/>
          <w:rtl/>
        </w:rPr>
        <w:t>רבו</w:t>
      </w:r>
      <w:r>
        <w:rPr>
          <w:rFonts w:hint="cs"/>
          <w:rtl/>
        </w:rPr>
        <w:t xml:space="preserve"> ללות" במקום "נצרך ללוות") אך הבנת הרקע וההקשר של המעשה עדיין מצומצמים ביותר. </w:t>
      </w:r>
      <w:r w:rsidR="00DA5974">
        <w:rPr>
          <w:rFonts w:hint="cs"/>
          <w:rtl/>
        </w:rPr>
        <w:t>במדרש איכה רבתי ג,א מובאת מקבילה לסיפור שוליית הנגר, הכמעט זהה לנוסח בבבלי.</w:t>
      </w:r>
      <w:r>
        <w:rPr>
          <w:rFonts w:hint="cs"/>
          <w:rtl/>
        </w:rPr>
        <w:t xml:space="preserve"> </w:t>
      </w:r>
    </w:p>
  </w:footnote>
  <w:footnote w:id="2">
    <w:p w:rsidR="00DF18D1" w:rsidRPr="00DF18D1" w:rsidRDefault="00DF18D1" w:rsidP="00DF18D1">
      <w:pPr>
        <w:pStyle w:val="FootnoteText"/>
        <w:bidi/>
        <w:rPr>
          <w:rtl/>
        </w:rPr>
      </w:pPr>
      <w:r>
        <w:rPr>
          <w:rStyle w:val="FootnoteReference"/>
        </w:rPr>
        <w:footnoteRef/>
      </w:r>
      <w:r>
        <w:t xml:space="preserve"> </w:t>
      </w:r>
      <w:r>
        <w:rPr>
          <w:rFonts w:hint="cs"/>
          <w:rtl/>
        </w:rPr>
        <w:t xml:space="preserve"> המילה "עמו" לא מופיע במקור המקראי וגם בכתבי יד אחרים של מסכת גיטין המילה חסרה.</w:t>
      </w:r>
    </w:p>
  </w:footnote>
  <w:footnote w:id="3">
    <w:p w:rsidR="001E7F32" w:rsidRDefault="001E7F32" w:rsidP="001E7F32">
      <w:pPr>
        <w:pStyle w:val="FootnoteText"/>
        <w:bidi/>
        <w:jc w:val="both"/>
        <w:rPr>
          <w:rtl/>
        </w:rPr>
      </w:pPr>
      <w:r>
        <w:rPr>
          <w:rStyle w:val="FootnoteReference"/>
        </w:rPr>
        <w:footnoteRef/>
      </w:r>
      <w:r>
        <w:t xml:space="preserve"> </w:t>
      </w:r>
      <w:r>
        <w:rPr>
          <w:rFonts w:cs="Arial" w:hint="cs"/>
          <w:rtl/>
        </w:rPr>
        <w:t>בבלי</w:t>
      </w:r>
      <w:r>
        <w:rPr>
          <w:rFonts w:cs="Arial"/>
          <w:rtl/>
        </w:rPr>
        <w:t xml:space="preserve"> </w:t>
      </w:r>
      <w:r>
        <w:rPr>
          <w:rFonts w:cs="Arial" w:hint="cs"/>
          <w:rtl/>
        </w:rPr>
        <w:t>גיטין</w:t>
      </w:r>
      <w:r>
        <w:rPr>
          <w:rFonts w:cs="Arial"/>
          <w:rtl/>
        </w:rPr>
        <w:t xml:space="preserve"> </w:t>
      </w:r>
      <w:r>
        <w:rPr>
          <w:rFonts w:cs="Arial" w:hint="cs"/>
          <w:rtl/>
        </w:rPr>
        <w:t>נח</w:t>
      </w:r>
      <w:r>
        <w:rPr>
          <w:rFonts w:cs="Arial"/>
          <w:rtl/>
        </w:rPr>
        <w:t xml:space="preserve"> </w:t>
      </w:r>
      <w:r>
        <w:rPr>
          <w:rFonts w:cs="Arial" w:hint="cs"/>
          <w:rtl/>
        </w:rPr>
        <w:t>ע</w:t>
      </w:r>
      <w:r>
        <w:rPr>
          <w:rFonts w:cs="Arial"/>
          <w:rtl/>
        </w:rPr>
        <w:t>"</w:t>
      </w:r>
      <w:r>
        <w:rPr>
          <w:rFonts w:cs="Arial" w:hint="cs"/>
          <w:rtl/>
        </w:rPr>
        <w:t>א</w:t>
      </w:r>
      <w:r>
        <w:rPr>
          <w:rFonts w:cs="Arial"/>
          <w:rtl/>
        </w:rPr>
        <w:t xml:space="preserve"> (</w:t>
      </w:r>
      <w:r>
        <w:rPr>
          <w:rFonts w:cs="Arial" w:hint="cs"/>
          <w:rtl/>
        </w:rPr>
        <w:t>על</w:t>
      </w:r>
      <w:r>
        <w:rPr>
          <w:rFonts w:cs="Arial"/>
          <w:rtl/>
        </w:rPr>
        <w:t>-</w:t>
      </w:r>
      <w:r>
        <w:rPr>
          <w:rFonts w:cs="Arial" w:hint="cs"/>
          <w:rtl/>
        </w:rPr>
        <w:t>פי</w:t>
      </w:r>
      <w:r>
        <w:rPr>
          <w:rFonts w:cs="Arial"/>
          <w:rtl/>
        </w:rPr>
        <w:t xml:space="preserve"> </w:t>
      </w:r>
      <w:r>
        <w:rPr>
          <w:rFonts w:cs="Arial" w:hint="cs"/>
          <w:rtl/>
        </w:rPr>
        <w:t>כתב</w:t>
      </w:r>
      <w:r>
        <w:rPr>
          <w:rFonts w:cs="Arial"/>
          <w:rtl/>
        </w:rPr>
        <w:t>-</w:t>
      </w:r>
      <w:r>
        <w:rPr>
          <w:rFonts w:cs="Arial" w:hint="cs"/>
          <w:rtl/>
        </w:rPr>
        <w:t>יד</w:t>
      </w:r>
      <w:r>
        <w:rPr>
          <w:rFonts w:cs="Arial"/>
          <w:rtl/>
        </w:rPr>
        <w:t xml:space="preserve"> </w:t>
      </w:r>
      <w:r>
        <w:rPr>
          <w:rFonts w:cs="Arial" w:hint="cs"/>
          <w:rtl/>
        </w:rPr>
        <w:t>וטיקן</w:t>
      </w:r>
      <w:r>
        <w:rPr>
          <w:rFonts w:cs="Arial"/>
          <w:rtl/>
        </w:rPr>
        <w:t xml:space="preserve"> 130)</w:t>
      </w:r>
      <w:r>
        <w:cr/>
      </w:r>
    </w:p>
  </w:footnote>
  <w:footnote w:id="4">
    <w:p w:rsidR="00405E14" w:rsidRPr="004D3D0B" w:rsidRDefault="00405E14" w:rsidP="00405E14">
      <w:pPr>
        <w:bidi/>
        <w:jc w:val="both"/>
        <w:rPr>
          <w:rFonts w:asciiTheme="minorBidi" w:hAnsiTheme="minorBidi"/>
          <w:sz w:val="20"/>
          <w:szCs w:val="20"/>
          <w:rtl/>
        </w:rPr>
      </w:pPr>
      <w:r w:rsidRPr="004D3D0B">
        <w:rPr>
          <w:rFonts w:asciiTheme="minorBidi" w:hAnsiTheme="minorBidi"/>
          <w:sz w:val="20"/>
          <w:szCs w:val="20"/>
        </w:rPr>
        <w:footnoteRef/>
      </w:r>
      <w:r w:rsidRPr="004D3D0B">
        <w:rPr>
          <w:rFonts w:asciiTheme="minorBidi" w:hAnsiTheme="minorBidi"/>
          <w:sz w:val="20"/>
          <w:szCs w:val="20"/>
        </w:rPr>
        <w:t xml:space="preserve"> </w:t>
      </w:r>
      <w:r w:rsidRPr="004D3D0B">
        <w:rPr>
          <w:rFonts w:asciiTheme="minorBidi" w:hAnsiTheme="minorBidi"/>
          <w:sz w:val="20"/>
          <w:szCs w:val="20"/>
          <w:rtl/>
        </w:rPr>
        <w:t xml:space="preserve"> י' פרנקל, דרכי האגדה והמדרש, גבעתים 1991, עמ'.240</w:t>
      </w:r>
    </w:p>
    <w:p w:rsidR="00405E14" w:rsidRDefault="00405E14" w:rsidP="00405E14">
      <w:pPr>
        <w:pStyle w:val="FootnoteText"/>
        <w:bidi/>
        <w:rPr>
          <w:rtl/>
        </w:rPr>
      </w:pPr>
    </w:p>
  </w:footnote>
  <w:footnote w:id="5">
    <w:p w:rsidR="0078760D" w:rsidRPr="0078760D" w:rsidRDefault="0078760D" w:rsidP="0078760D">
      <w:pPr>
        <w:pStyle w:val="FootnoteText"/>
        <w:bidi/>
        <w:rPr>
          <w:rtl/>
        </w:rPr>
      </w:pPr>
      <w:r>
        <w:rPr>
          <w:rStyle w:val="FootnoteReference"/>
        </w:rPr>
        <w:footnoteRef/>
      </w:r>
      <w:r>
        <w:t xml:space="preserve"> </w:t>
      </w:r>
      <w:r>
        <w:rPr>
          <w:rFonts w:hint="cs"/>
          <w:rtl/>
        </w:rPr>
        <w:t xml:space="preserve"> עיין מסכת סנהדרין עה ע"א: "מעשה באדם אחד שנתן עיניו באשה אחת, והעלה ליבו טינה..."</w:t>
      </w:r>
    </w:p>
  </w:footnote>
  <w:footnote w:id="6">
    <w:p w:rsidR="002D1735" w:rsidRPr="002D1735" w:rsidRDefault="002D1735" w:rsidP="002D1735">
      <w:pPr>
        <w:pStyle w:val="FootnoteText"/>
        <w:bidi/>
        <w:rPr>
          <w:rtl/>
        </w:rPr>
      </w:pPr>
      <w:r>
        <w:rPr>
          <w:rStyle w:val="FootnoteReference"/>
        </w:rPr>
        <w:footnoteRef/>
      </w:r>
      <w:r>
        <w:t xml:space="preserve"> </w:t>
      </w:r>
      <w:r>
        <w:rPr>
          <w:rFonts w:hint="cs"/>
          <w:rtl/>
        </w:rPr>
        <w:t xml:space="preserve"> בהמשך אנו לומדים שיש לו בית משלו והוא ויש לו מספיק כסף ללוות עוד פעם לרבו. </w:t>
      </w:r>
    </w:p>
  </w:footnote>
  <w:footnote w:id="7">
    <w:p w:rsidR="003139D6" w:rsidRPr="003139D6" w:rsidRDefault="003139D6" w:rsidP="003139D6">
      <w:pPr>
        <w:bidi/>
        <w:rPr>
          <w:rtl/>
        </w:rPr>
      </w:pPr>
      <w:r>
        <w:rPr>
          <w:rStyle w:val="FootnoteReference"/>
        </w:rPr>
        <w:footnoteRef/>
      </w:r>
      <w:r>
        <w:t xml:space="preserve"> </w:t>
      </w:r>
      <w:r>
        <w:rPr>
          <w:rFonts w:hint="cs"/>
          <w:rtl/>
        </w:rPr>
        <w:t xml:space="preserve"> רונית שושני, </w:t>
      </w:r>
      <w:r w:rsidRPr="00E9180A">
        <w:rPr>
          <w:rFonts w:cs="Arial" w:hint="cs"/>
          <w:rtl/>
        </w:rPr>
        <w:t>סיפור</w:t>
      </w:r>
      <w:r>
        <w:rPr>
          <w:rFonts w:cs="Arial" w:hint="cs"/>
          <w:rtl/>
        </w:rPr>
        <w:t xml:space="preserve"> </w:t>
      </w:r>
      <w:r w:rsidRPr="00E9180A">
        <w:rPr>
          <w:rFonts w:cs="Arial" w:hint="cs"/>
          <w:rtl/>
        </w:rPr>
        <w:t>שוליית</w:t>
      </w:r>
      <w:r w:rsidRPr="00E9180A">
        <w:rPr>
          <w:rFonts w:cs="Arial"/>
          <w:rtl/>
        </w:rPr>
        <w:t xml:space="preserve"> </w:t>
      </w:r>
      <w:r w:rsidRPr="00E9180A">
        <w:rPr>
          <w:rFonts w:cs="Arial" w:hint="cs"/>
          <w:rtl/>
        </w:rPr>
        <w:t>הנגר</w:t>
      </w:r>
      <w:r w:rsidRPr="00E9180A">
        <w:rPr>
          <w:rFonts w:cs="Arial"/>
          <w:rtl/>
        </w:rPr>
        <w:t xml:space="preserve"> </w:t>
      </w:r>
      <w:r w:rsidRPr="00E9180A">
        <w:rPr>
          <w:rFonts w:cs="Arial" w:hint="cs"/>
          <w:rtl/>
        </w:rPr>
        <w:t>בבבלי</w:t>
      </w:r>
      <w:r>
        <w:rPr>
          <w:rFonts w:cs="Arial" w:hint="cs"/>
          <w:rtl/>
        </w:rPr>
        <w:t xml:space="preserve"> </w:t>
      </w:r>
      <w:r w:rsidRPr="00E9180A">
        <w:rPr>
          <w:rFonts w:cs="Arial" w:hint="cs"/>
          <w:rtl/>
        </w:rPr>
        <w:t>גיטין</w:t>
      </w:r>
      <w:r w:rsidRPr="00E9180A">
        <w:rPr>
          <w:rFonts w:cs="Arial"/>
          <w:rtl/>
        </w:rPr>
        <w:t xml:space="preserve"> </w:t>
      </w:r>
      <w:r w:rsidRPr="00E9180A">
        <w:rPr>
          <w:rFonts w:cs="Arial" w:hint="cs"/>
          <w:rtl/>
        </w:rPr>
        <w:t>נח</w:t>
      </w:r>
      <w:r w:rsidRPr="00E9180A">
        <w:rPr>
          <w:rFonts w:cs="Arial"/>
          <w:rtl/>
        </w:rPr>
        <w:t xml:space="preserve"> </w:t>
      </w:r>
      <w:r w:rsidRPr="00E9180A">
        <w:rPr>
          <w:rFonts w:cs="Arial" w:hint="cs"/>
          <w:rtl/>
        </w:rPr>
        <w:t>ע</w:t>
      </w:r>
      <w:r w:rsidRPr="00E9180A">
        <w:rPr>
          <w:rFonts w:cs="Arial"/>
          <w:rtl/>
        </w:rPr>
        <w:t>"</w:t>
      </w:r>
      <w:r w:rsidRPr="00E9180A">
        <w:rPr>
          <w:rFonts w:cs="Arial" w:hint="cs"/>
          <w:rtl/>
        </w:rPr>
        <w:t>א</w:t>
      </w:r>
      <w:r w:rsidR="009C51A7">
        <w:rPr>
          <w:rFonts w:cs="Arial" w:hint="cs"/>
          <w:rtl/>
        </w:rPr>
        <w:t>, עמ. 3</w:t>
      </w:r>
    </w:p>
  </w:footnote>
  <w:footnote w:id="8">
    <w:p w:rsidR="00CB694A" w:rsidRPr="00CB694A" w:rsidRDefault="00CB694A" w:rsidP="00CB694A">
      <w:pPr>
        <w:pStyle w:val="FootnoteText"/>
        <w:bidi/>
        <w:rPr>
          <w:rtl/>
        </w:rPr>
      </w:pPr>
      <w:r>
        <w:rPr>
          <w:rStyle w:val="FootnoteReference"/>
        </w:rPr>
        <w:footnoteRef/>
      </w:r>
      <w:r>
        <w:t xml:space="preserve"> </w:t>
      </w:r>
      <w:r>
        <w:rPr>
          <w:rFonts w:hint="cs"/>
          <w:rtl/>
        </w:rPr>
        <w:t xml:space="preserve"> גם ניתן לפרש את הביטוי "שהה</w:t>
      </w:r>
      <w:r w:rsidR="00CC77F3">
        <w:rPr>
          <w:rFonts w:hint="cs"/>
          <w:rtl/>
        </w:rPr>
        <w:t xml:space="preserve"> עמה" כ</w:t>
      </w:r>
      <w:r>
        <w:rPr>
          <w:rFonts w:hint="cs"/>
          <w:rtl/>
        </w:rPr>
        <w:t>דבר הנעשית בהסכמתה.</w:t>
      </w:r>
    </w:p>
  </w:footnote>
  <w:footnote w:id="9">
    <w:p w:rsidR="003A368C" w:rsidRPr="003A368C" w:rsidRDefault="003A368C" w:rsidP="003A368C">
      <w:pPr>
        <w:pStyle w:val="FootnoteText"/>
        <w:bidi/>
        <w:rPr>
          <w:rtl/>
        </w:rPr>
      </w:pPr>
      <w:r>
        <w:rPr>
          <w:rStyle w:val="FootnoteReference"/>
        </w:rPr>
        <w:footnoteRef/>
      </w:r>
      <w:r>
        <w:t xml:space="preserve"> </w:t>
      </w:r>
      <w:r>
        <w:rPr>
          <w:rFonts w:hint="cs"/>
          <w:rtl/>
        </w:rPr>
        <w:t xml:space="preserve"> הכתב יד  מרבה להרחיב על משפטים בכדי להבהיר משמעותם.</w:t>
      </w:r>
    </w:p>
  </w:footnote>
  <w:footnote w:id="10">
    <w:p w:rsidR="00FB49D0" w:rsidRPr="00FB49D0" w:rsidRDefault="00FB49D0" w:rsidP="00FB49D0">
      <w:pPr>
        <w:pStyle w:val="FootnoteText"/>
        <w:bidi/>
        <w:rPr>
          <w:rtl/>
        </w:rPr>
      </w:pPr>
      <w:r>
        <w:rPr>
          <w:rStyle w:val="FootnoteReference"/>
        </w:rPr>
        <w:footnoteRef/>
      </w:r>
      <w:r>
        <w:t xml:space="preserve"> </w:t>
      </w:r>
      <w:r>
        <w:rPr>
          <w:rFonts w:hint="cs"/>
          <w:rtl/>
        </w:rPr>
        <w:t xml:space="preserve"> בכתב יד וטיקן 130 כתוב: "אמר לו: אם תאמין בעצתי גרשינה". אך בכ"י וטיקן 140 ומינכן 95 כתוב "אם אתה שומע לעצתי גרשינה". </w:t>
      </w:r>
      <w:r w:rsidR="00022E15">
        <w:rPr>
          <w:rFonts w:hint="cs"/>
          <w:rtl/>
        </w:rPr>
        <w:t>הביטוי "אם אתה שומע" מופיע גם בבבלי קידושין סו ע"א. בסיפור שמה יש גם משמעות שלילית כשאלעזר בן פוערא מציע לינאי המלך להרוג את החכמים: "אם אתה שמוע לעצתי רומסם."</w:t>
      </w:r>
      <w:r>
        <w:rPr>
          <w:rFonts w:hint="cs"/>
          <w:rtl/>
        </w:rPr>
        <w:t xml:space="preserve"> </w:t>
      </w:r>
    </w:p>
  </w:footnote>
  <w:footnote w:id="11">
    <w:p w:rsidR="00124B71" w:rsidRPr="004D3D0B" w:rsidRDefault="00124B71" w:rsidP="004D3D0B">
      <w:pPr>
        <w:bidi/>
        <w:jc w:val="both"/>
        <w:rPr>
          <w:rFonts w:asciiTheme="minorBidi" w:hAnsiTheme="minorBidi"/>
          <w:sz w:val="20"/>
          <w:szCs w:val="20"/>
          <w:rtl/>
        </w:rPr>
      </w:pPr>
      <w:r w:rsidRPr="004D3D0B">
        <w:rPr>
          <w:rFonts w:asciiTheme="minorBidi" w:hAnsiTheme="minorBidi"/>
          <w:sz w:val="20"/>
          <w:szCs w:val="20"/>
        </w:rPr>
        <w:footnoteRef/>
      </w:r>
      <w:r w:rsidRPr="004D3D0B">
        <w:rPr>
          <w:rFonts w:asciiTheme="minorBidi" w:hAnsiTheme="minorBidi"/>
          <w:sz w:val="20"/>
          <w:szCs w:val="20"/>
        </w:rPr>
        <w:t xml:space="preserve"> </w:t>
      </w:r>
      <w:r w:rsidRPr="004D3D0B">
        <w:rPr>
          <w:rFonts w:asciiTheme="minorBidi" w:hAnsiTheme="minorBidi"/>
          <w:sz w:val="20"/>
          <w:szCs w:val="20"/>
          <w:rtl/>
        </w:rPr>
        <w:t xml:space="preserve"> פרנקל, עמ. 622</w:t>
      </w:r>
    </w:p>
  </w:footnote>
  <w:footnote w:id="12">
    <w:p w:rsidR="000317AE" w:rsidRPr="004D3D0B" w:rsidRDefault="000317AE" w:rsidP="004D3D0B">
      <w:pPr>
        <w:bidi/>
        <w:jc w:val="both"/>
        <w:rPr>
          <w:rFonts w:asciiTheme="minorBidi" w:hAnsiTheme="minorBidi"/>
          <w:sz w:val="20"/>
          <w:szCs w:val="20"/>
          <w:rtl/>
        </w:rPr>
      </w:pPr>
      <w:r w:rsidRPr="004D3D0B">
        <w:rPr>
          <w:rFonts w:asciiTheme="minorBidi" w:hAnsiTheme="minorBidi"/>
          <w:sz w:val="20"/>
          <w:szCs w:val="20"/>
        </w:rPr>
        <w:footnoteRef/>
      </w:r>
      <w:r w:rsidRPr="004D3D0B">
        <w:rPr>
          <w:rFonts w:asciiTheme="minorBidi" w:hAnsiTheme="minorBidi"/>
          <w:sz w:val="20"/>
          <w:szCs w:val="20"/>
        </w:rPr>
        <w:t xml:space="preserve"> </w:t>
      </w:r>
      <w:r w:rsidRPr="004D3D0B">
        <w:rPr>
          <w:rFonts w:asciiTheme="minorBidi" w:hAnsiTheme="minorBidi"/>
          <w:sz w:val="20"/>
          <w:szCs w:val="20"/>
          <w:rtl/>
        </w:rPr>
        <w:t>א"א אורבך, ההלכה: מקורותיה והתפתחותה, גבעתים 1984, עמ' 135</w:t>
      </w:r>
    </w:p>
  </w:footnote>
  <w:footnote w:id="13">
    <w:p w:rsidR="00F919E4" w:rsidRDefault="00F919E4" w:rsidP="00F919E4">
      <w:pPr>
        <w:pStyle w:val="FootnoteText"/>
        <w:bidi/>
      </w:pPr>
      <w:r>
        <w:rPr>
          <w:rStyle w:val="FootnoteReference"/>
        </w:rPr>
        <w:footnoteRef/>
      </w:r>
      <w:r>
        <w:t xml:space="preserve"> </w:t>
      </w:r>
      <w:r>
        <w:rPr>
          <w:rFonts w:hint="cs"/>
          <w:rtl/>
        </w:rPr>
        <w:t xml:space="preserve"> מהרש"א מפרש כך: אבל בששהתה אצלו מעיקרא שלושה ימים עבר בה עבירה  ונעשתה אשת איש...שע"י זה אסורה לו גם אחר שנתגרשה."</w:t>
      </w:r>
      <w:r w:rsidR="00124B71">
        <w:rPr>
          <w:rFonts w:hint="cs"/>
          <w:rtl/>
        </w:rPr>
        <w:t xml:space="preserve"> </w:t>
      </w:r>
    </w:p>
  </w:footnote>
  <w:footnote w:id="14">
    <w:p w:rsidR="00275FDC" w:rsidRDefault="00275FDC" w:rsidP="00275FDC">
      <w:pPr>
        <w:pStyle w:val="FootnoteText"/>
        <w:bidi/>
        <w:rPr>
          <w:rtl/>
        </w:rPr>
      </w:pPr>
      <w:r>
        <w:rPr>
          <w:rStyle w:val="FootnoteReference"/>
        </w:rPr>
        <w:footnoteRef/>
      </w:r>
      <w:r>
        <w:t xml:space="preserve"> </w:t>
      </w:r>
      <w:r>
        <w:rPr>
          <w:rFonts w:hint="cs"/>
          <w:rtl/>
        </w:rPr>
        <w:t xml:space="preserve"> פרנקל, עמ. 622 הערה 37</w:t>
      </w:r>
    </w:p>
  </w:footnote>
  <w:footnote w:id="15">
    <w:p w:rsidR="00C37024" w:rsidRPr="00C37024" w:rsidRDefault="00C37024" w:rsidP="00C37024">
      <w:pPr>
        <w:pStyle w:val="FootnoteText"/>
        <w:bidi/>
        <w:rPr>
          <w:rtl/>
        </w:rPr>
      </w:pPr>
      <w:r>
        <w:rPr>
          <w:rStyle w:val="FootnoteReference"/>
        </w:rPr>
        <w:footnoteRef/>
      </w:r>
      <w:r>
        <w:t xml:space="preserve"> </w:t>
      </w:r>
      <w:r>
        <w:rPr>
          <w:rFonts w:hint="cs"/>
          <w:rtl/>
        </w:rPr>
        <w:t xml:space="preserve"> קוסמן, עמ. 65-66</w:t>
      </w:r>
    </w:p>
  </w:footnote>
  <w:footnote w:id="16">
    <w:p w:rsidR="00F83F38" w:rsidRPr="006057D1" w:rsidRDefault="00F83F38" w:rsidP="006057D1">
      <w:pPr>
        <w:bidi/>
        <w:jc w:val="both"/>
        <w:rPr>
          <w:sz w:val="20"/>
          <w:szCs w:val="20"/>
          <w:rtl/>
        </w:rPr>
      </w:pPr>
      <w:r>
        <w:rPr>
          <w:rStyle w:val="FootnoteReference"/>
        </w:rPr>
        <w:footnoteRef/>
      </w:r>
      <w:r>
        <w:t xml:space="preserve"> </w:t>
      </w:r>
      <w:r>
        <w:rPr>
          <w:rFonts w:hint="cs"/>
          <w:rtl/>
        </w:rPr>
        <w:t xml:space="preserve"> </w:t>
      </w:r>
      <w:r w:rsidRPr="006057D1">
        <w:rPr>
          <w:rFonts w:hint="cs"/>
          <w:sz w:val="20"/>
          <w:szCs w:val="20"/>
          <w:rtl/>
        </w:rPr>
        <w:t>שושני טוען שחייה אם הרב היו גרועים ולכן היא מקבלת את החום של בעלה החדש בשמחה. אך כבר הזכרנו שהקריאה הזו לא מחייבת כלל ו</w:t>
      </w:r>
      <w:r w:rsidR="00B01E28" w:rsidRPr="006057D1">
        <w:rPr>
          <w:rFonts w:hint="cs"/>
          <w:sz w:val="20"/>
          <w:szCs w:val="20"/>
          <w:rtl/>
        </w:rPr>
        <w:t>חסר עיקר מהסיפור בעניין הזה.</w:t>
      </w:r>
      <w:r w:rsidR="008F458D" w:rsidRPr="006057D1">
        <w:rPr>
          <w:rFonts w:hint="cs"/>
          <w:sz w:val="20"/>
          <w:szCs w:val="20"/>
          <w:rtl/>
        </w:rPr>
        <w:t xml:space="preserve"> פואסט</w:t>
      </w:r>
      <w:r w:rsidR="006057D1" w:rsidRPr="006057D1">
        <w:rPr>
          <w:rFonts w:hint="cs"/>
          <w:sz w:val="20"/>
          <w:szCs w:val="20"/>
          <w:rtl/>
        </w:rPr>
        <w:t xml:space="preserve"> (</w:t>
      </w:r>
      <w:r w:rsidR="006057D1" w:rsidRPr="006057D1">
        <w:rPr>
          <w:sz w:val="20"/>
          <w:szCs w:val="20"/>
          <w:rtl/>
        </w:rPr>
        <w:t>מקור ראשון 5.8.05</w:t>
      </w:r>
      <w:r w:rsidR="006057D1" w:rsidRPr="006057D1">
        <w:rPr>
          <w:rFonts w:hint="cs"/>
          <w:sz w:val="20"/>
          <w:szCs w:val="20"/>
          <w:rtl/>
        </w:rPr>
        <w:t>) הוא היחיד</w:t>
      </w:r>
      <w:r w:rsidR="008F458D" w:rsidRPr="006057D1">
        <w:rPr>
          <w:rFonts w:hint="cs"/>
          <w:sz w:val="20"/>
          <w:szCs w:val="20"/>
          <w:rtl/>
        </w:rPr>
        <w:t xml:space="preserve"> </w:t>
      </w:r>
      <w:r w:rsidR="006057D1" w:rsidRPr="006057D1">
        <w:rPr>
          <w:rFonts w:hint="cs"/>
          <w:sz w:val="20"/>
          <w:szCs w:val="20"/>
          <w:rtl/>
        </w:rPr>
        <w:t>ה</w:t>
      </w:r>
      <w:r w:rsidR="008F458D" w:rsidRPr="006057D1">
        <w:rPr>
          <w:rFonts w:hint="cs"/>
          <w:sz w:val="20"/>
          <w:szCs w:val="20"/>
          <w:rtl/>
        </w:rPr>
        <w:t>מתייחס בקצרה למקומה של האישה בסיפור ואיך שגם היא אחראית במישור המוסרית למה שקורה.</w:t>
      </w:r>
    </w:p>
  </w:footnote>
  <w:footnote w:id="17">
    <w:p w:rsidR="00B01E28" w:rsidRPr="00B01E28" w:rsidRDefault="00B01E28" w:rsidP="00B01E28">
      <w:pPr>
        <w:pStyle w:val="FootnoteText"/>
        <w:bidi/>
        <w:rPr>
          <w:rtl/>
        </w:rPr>
      </w:pPr>
      <w:r>
        <w:rPr>
          <w:rStyle w:val="FootnoteReference"/>
        </w:rPr>
        <w:footnoteRef/>
      </w:r>
      <w:r>
        <w:t xml:space="preserve"> </w:t>
      </w:r>
      <w:r>
        <w:rPr>
          <w:rFonts w:hint="cs"/>
          <w:rtl/>
        </w:rPr>
        <w:t xml:space="preserve"> פ</w:t>
      </w:r>
      <w:r w:rsidR="00DA0CE1">
        <w:rPr>
          <w:rFonts w:hint="cs"/>
          <w:rtl/>
        </w:rPr>
        <w:t>ואסט, 1-3</w:t>
      </w:r>
    </w:p>
  </w:footnote>
  <w:footnote w:id="18">
    <w:p w:rsidR="00A2773A" w:rsidRDefault="00A2773A" w:rsidP="00A2773A">
      <w:pPr>
        <w:pStyle w:val="FootnoteText"/>
        <w:bidi/>
        <w:rPr>
          <w:rtl/>
        </w:rPr>
      </w:pPr>
      <w:r>
        <w:rPr>
          <w:rStyle w:val="FootnoteReference"/>
        </w:rPr>
        <w:footnoteRef/>
      </w:r>
      <w:r>
        <w:t xml:space="preserve"> </w:t>
      </w:r>
      <w:r>
        <w:rPr>
          <w:rFonts w:hint="cs"/>
          <w:rtl/>
        </w:rPr>
        <w:t xml:space="preserve"> יש הקבלות בין הסיפור</w:t>
      </w:r>
      <w:r w:rsidR="00C853EC">
        <w:rPr>
          <w:rFonts w:hint="cs"/>
          <w:rtl/>
        </w:rPr>
        <w:t xml:space="preserve"> שלנו ו</w:t>
      </w:r>
      <w:r>
        <w:rPr>
          <w:rFonts w:hint="cs"/>
          <w:rtl/>
        </w:rPr>
        <w:t>סיפור</w:t>
      </w:r>
      <w:r w:rsidR="00C853EC">
        <w:rPr>
          <w:rFonts w:hint="cs"/>
          <w:rtl/>
        </w:rPr>
        <w:t>ים</w:t>
      </w:r>
      <w:r>
        <w:rPr>
          <w:rFonts w:hint="cs"/>
          <w:rtl/>
        </w:rPr>
        <w:t xml:space="preserve"> </w:t>
      </w:r>
      <w:r w:rsidR="00C853EC">
        <w:rPr>
          <w:rFonts w:hint="cs"/>
          <w:rtl/>
        </w:rPr>
        <w:t>מקראיים של פילגש בגעה ונבל הכרמלי. אין זה המקום להרחיב על ההקבלות במסגרת זה, אך גם שמה יש שחיתות לא רק אצל הדמויות בסיפור אלא גם בחברה כולו.</w:t>
      </w:r>
      <w:r>
        <w:rPr>
          <w:rFonts w:hint="cs"/>
          <w:rtl/>
        </w:rPr>
        <w:t xml:space="preserve"> </w:t>
      </w:r>
    </w:p>
  </w:footnote>
  <w:footnote w:id="19">
    <w:p w:rsidR="00F83F38" w:rsidRDefault="00F83F38" w:rsidP="00F83F38">
      <w:pPr>
        <w:pStyle w:val="FootnoteText"/>
        <w:bidi/>
        <w:rPr>
          <w:rtl/>
        </w:rPr>
      </w:pPr>
      <w:r>
        <w:rPr>
          <w:rStyle w:val="FootnoteReference"/>
        </w:rPr>
        <w:footnoteRef/>
      </w:r>
      <w:r>
        <w:rPr>
          <w:rFonts w:hint="cs"/>
          <w:rtl/>
        </w:rPr>
        <w:t xml:space="preserve"> שושני, עמ. 10</w:t>
      </w:r>
    </w:p>
  </w:footnote>
  <w:footnote w:id="20">
    <w:p w:rsidR="00277174" w:rsidRPr="00E9180A" w:rsidRDefault="00277174" w:rsidP="00277174">
      <w:pPr>
        <w:bidi/>
        <w:jc w:val="both"/>
      </w:pPr>
      <w:r>
        <w:rPr>
          <w:rStyle w:val="FootnoteReference"/>
        </w:rPr>
        <w:footnoteRef/>
      </w:r>
      <w:r>
        <w:t xml:space="preserve"> </w:t>
      </w:r>
      <w:r w:rsidRPr="00277174">
        <w:rPr>
          <w:rFonts w:hint="cs"/>
          <w:sz w:val="20"/>
          <w:szCs w:val="20"/>
          <w:rtl/>
        </w:rPr>
        <w:t>מדרשת- בתי מדרש בישראל</w:t>
      </w:r>
      <w:r>
        <w:rPr>
          <w:rFonts w:hint="cs"/>
          <w:rtl/>
        </w:rPr>
        <w:t xml:space="preserve"> </w:t>
      </w:r>
      <w:hyperlink r:id="rId1" w:history="1">
        <w:r>
          <w:rPr>
            <w:rStyle w:val="Hyperlink"/>
          </w:rPr>
          <w:t>http://midreshet.org.il/pageview.aspx?id=633</w:t>
        </w:r>
      </w:hyperlink>
    </w:p>
    <w:p w:rsidR="00277174" w:rsidRDefault="00277174">
      <w:pPr>
        <w:pStyle w:val="FootnoteText"/>
        <w:rPr>
          <w:rtl/>
        </w:rPr>
      </w:pPr>
    </w:p>
  </w:footnote>
  <w:footnote w:id="21">
    <w:p w:rsidR="008F458D" w:rsidRDefault="008F458D" w:rsidP="008F458D">
      <w:pPr>
        <w:pStyle w:val="FootnoteText"/>
        <w:bidi/>
        <w:rPr>
          <w:rtl/>
        </w:rPr>
      </w:pPr>
      <w:r>
        <w:rPr>
          <w:rStyle w:val="FootnoteReference"/>
        </w:rPr>
        <w:footnoteRef/>
      </w:r>
      <w:r>
        <w:t xml:space="preserve"> </w:t>
      </w:r>
      <w:r>
        <w:rPr>
          <w:rFonts w:hint="cs"/>
          <w:rtl/>
        </w:rPr>
        <w:t xml:space="preserve"> קוסמן, עמ. 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510C"/>
    <w:multiLevelType w:val="multilevel"/>
    <w:tmpl w:val="0E34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9180A"/>
    <w:rsid w:val="000126A3"/>
    <w:rsid w:val="00014832"/>
    <w:rsid w:val="00014FD3"/>
    <w:rsid w:val="00020E86"/>
    <w:rsid w:val="00020F25"/>
    <w:rsid w:val="00021F36"/>
    <w:rsid w:val="00022059"/>
    <w:rsid w:val="00022E15"/>
    <w:rsid w:val="00027571"/>
    <w:rsid w:val="000317AE"/>
    <w:rsid w:val="000321A0"/>
    <w:rsid w:val="000340C7"/>
    <w:rsid w:val="00035103"/>
    <w:rsid w:val="000424EA"/>
    <w:rsid w:val="00042CC1"/>
    <w:rsid w:val="00051FCC"/>
    <w:rsid w:val="00052543"/>
    <w:rsid w:val="00053332"/>
    <w:rsid w:val="00055400"/>
    <w:rsid w:val="00057C92"/>
    <w:rsid w:val="00065795"/>
    <w:rsid w:val="00067761"/>
    <w:rsid w:val="000722A7"/>
    <w:rsid w:val="00072D0D"/>
    <w:rsid w:val="000817D0"/>
    <w:rsid w:val="00081832"/>
    <w:rsid w:val="00081BDD"/>
    <w:rsid w:val="00086AA1"/>
    <w:rsid w:val="00086BC9"/>
    <w:rsid w:val="0008793C"/>
    <w:rsid w:val="00095FE8"/>
    <w:rsid w:val="00096124"/>
    <w:rsid w:val="000A0153"/>
    <w:rsid w:val="000A4E77"/>
    <w:rsid w:val="000A6F37"/>
    <w:rsid w:val="000A777D"/>
    <w:rsid w:val="000A7FAC"/>
    <w:rsid w:val="000B2C6E"/>
    <w:rsid w:val="000C1607"/>
    <w:rsid w:val="000C1F1C"/>
    <w:rsid w:val="000C3937"/>
    <w:rsid w:val="000D4B92"/>
    <w:rsid w:val="000D6106"/>
    <w:rsid w:val="000D678B"/>
    <w:rsid w:val="000D75D6"/>
    <w:rsid w:val="000D7834"/>
    <w:rsid w:val="000E2DC3"/>
    <w:rsid w:val="000F10D9"/>
    <w:rsid w:val="000F39B7"/>
    <w:rsid w:val="001104C9"/>
    <w:rsid w:val="001105FA"/>
    <w:rsid w:val="00112971"/>
    <w:rsid w:val="00116C9C"/>
    <w:rsid w:val="00120BD4"/>
    <w:rsid w:val="00124B71"/>
    <w:rsid w:val="00124CF4"/>
    <w:rsid w:val="00125F2E"/>
    <w:rsid w:val="00126686"/>
    <w:rsid w:val="00126B68"/>
    <w:rsid w:val="0012758E"/>
    <w:rsid w:val="00135258"/>
    <w:rsid w:val="0013568C"/>
    <w:rsid w:val="001360AD"/>
    <w:rsid w:val="00142071"/>
    <w:rsid w:val="0014397E"/>
    <w:rsid w:val="00146579"/>
    <w:rsid w:val="00146A89"/>
    <w:rsid w:val="00150A15"/>
    <w:rsid w:val="00155851"/>
    <w:rsid w:val="00156C47"/>
    <w:rsid w:val="00157EC5"/>
    <w:rsid w:val="00166DD2"/>
    <w:rsid w:val="001679F3"/>
    <w:rsid w:val="001700D3"/>
    <w:rsid w:val="0017253B"/>
    <w:rsid w:val="00172873"/>
    <w:rsid w:val="00175C7E"/>
    <w:rsid w:val="00180813"/>
    <w:rsid w:val="00180D0A"/>
    <w:rsid w:val="0018463C"/>
    <w:rsid w:val="001907A3"/>
    <w:rsid w:val="00196154"/>
    <w:rsid w:val="00196BD9"/>
    <w:rsid w:val="001A067D"/>
    <w:rsid w:val="001A1E11"/>
    <w:rsid w:val="001A2A98"/>
    <w:rsid w:val="001A2AEC"/>
    <w:rsid w:val="001A698B"/>
    <w:rsid w:val="001B3980"/>
    <w:rsid w:val="001C3E14"/>
    <w:rsid w:val="001C40DE"/>
    <w:rsid w:val="001D1AF7"/>
    <w:rsid w:val="001D2F44"/>
    <w:rsid w:val="001D3E18"/>
    <w:rsid w:val="001D4E6E"/>
    <w:rsid w:val="001E3AC3"/>
    <w:rsid w:val="001E4A32"/>
    <w:rsid w:val="001E7BC1"/>
    <w:rsid w:val="001E7F32"/>
    <w:rsid w:val="001F2A24"/>
    <w:rsid w:val="001F2C61"/>
    <w:rsid w:val="001F32B8"/>
    <w:rsid w:val="001F48D5"/>
    <w:rsid w:val="0020099C"/>
    <w:rsid w:val="002010D4"/>
    <w:rsid w:val="0020225C"/>
    <w:rsid w:val="0020242E"/>
    <w:rsid w:val="0020333F"/>
    <w:rsid w:val="002053B2"/>
    <w:rsid w:val="002111DA"/>
    <w:rsid w:val="00212211"/>
    <w:rsid w:val="00220A93"/>
    <w:rsid w:val="00221648"/>
    <w:rsid w:val="00226FB6"/>
    <w:rsid w:val="00230EF0"/>
    <w:rsid w:val="002343B4"/>
    <w:rsid w:val="00237522"/>
    <w:rsid w:val="00237B04"/>
    <w:rsid w:val="00237F2A"/>
    <w:rsid w:val="00240AB5"/>
    <w:rsid w:val="00241FD8"/>
    <w:rsid w:val="00251862"/>
    <w:rsid w:val="0025200B"/>
    <w:rsid w:val="002547DB"/>
    <w:rsid w:val="002548FC"/>
    <w:rsid w:val="00256254"/>
    <w:rsid w:val="002579AD"/>
    <w:rsid w:val="0026181C"/>
    <w:rsid w:val="00261E06"/>
    <w:rsid w:val="002626FA"/>
    <w:rsid w:val="00264AAE"/>
    <w:rsid w:val="00265593"/>
    <w:rsid w:val="00275047"/>
    <w:rsid w:val="002750D3"/>
    <w:rsid w:val="00275FDC"/>
    <w:rsid w:val="00276C12"/>
    <w:rsid w:val="00277174"/>
    <w:rsid w:val="00277291"/>
    <w:rsid w:val="00277F9D"/>
    <w:rsid w:val="002802A5"/>
    <w:rsid w:val="00281284"/>
    <w:rsid w:val="00281718"/>
    <w:rsid w:val="00283E14"/>
    <w:rsid w:val="0029356F"/>
    <w:rsid w:val="00296702"/>
    <w:rsid w:val="002A26B9"/>
    <w:rsid w:val="002A39BB"/>
    <w:rsid w:val="002A4A58"/>
    <w:rsid w:val="002B2A76"/>
    <w:rsid w:val="002C4CE4"/>
    <w:rsid w:val="002C6C76"/>
    <w:rsid w:val="002D0913"/>
    <w:rsid w:val="002D0A9B"/>
    <w:rsid w:val="002D136A"/>
    <w:rsid w:val="002D1735"/>
    <w:rsid w:val="002D26E7"/>
    <w:rsid w:val="002D4522"/>
    <w:rsid w:val="002D4D63"/>
    <w:rsid w:val="002D6A29"/>
    <w:rsid w:val="002D7769"/>
    <w:rsid w:val="002E0CC9"/>
    <w:rsid w:val="002E0D89"/>
    <w:rsid w:val="002E2935"/>
    <w:rsid w:val="002E4851"/>
    <w:rsid w:val="002E4877"/>
    <w:rsid w:val="002F2E98"/>
    <w:rsid w:val="002F34D6"/>
    <w:rsid w:val="002F5F2B"/>
    <w:rsid w:val="002F7433"/>
    <w:rsid w:val="00301110"/>
    <w:rsid w:val="003110CB"/>
    <w:rsid w:val="0031153F"/>
    <w:rsid w:val="0031184B"/>
    <w:rsid w:val="00312769"/>
    <w:rsid w:val="003139D6"/>
    <w:rsid w:val="00316CC2"/>
    <w:rsid w:val="003231F4"/>
    <w:rsid w:val="00324ABE"/>
    <w:rsid w:val="00330952"/>
    <w:rsid w:val="00330C9F"/>
    <w:rsid w:val="003369CB"/>
    <w:rsid w:val="00337A0C"/>
    <w:rsid w:val="00340087"/>
    <w:rsid w:val="00340FF2"/>
    <w:rsid w:val="00346412"/>
    <w:rsid w:val="003505F3"/>
    <w:rsid w:val="00350B77"/>
    <w:rsid w:val="00355A62"/>
    <w:rsid w:val="00355B38"/>
    <w:rsid w:val="003603A2"/>
    <w:rsid w:val="00362B9F"/>
    <w:rsid w:val="00363DED"/>
    <w:rsid w:val="00371D03"/>
    <w:rsid w:val="00372EF9"/>
    <w:rsid w:val="00373CBA"/>
    <w:rsid w:val="00376CCA"/>
    <w:rsid w:val="003926CF"/>
    <w:rsid w:val="0039572D"/>
    <w:rsid w:val="00395D7E"/>
    <w:rsid w:val="003A1808"/>
    <w:rsid w:val="003A2979"/>
    <w:rsid w:val="003A368C"/>
    <w:rsid w:val="003A38A6"/>
    <w:rsid w:val="003A3E22"/>
    <w:rsid w:val="003A571A"/>
    <w:rsid w:val="003A6058"/>
    <w:rsid w:val="003B058E"/>
    <w:rsid w:val="003B309A"/>
    <w:rsid w:val="003B491B"/>
    <w:rsid w:val="003B6BD6"/>
    <w:rsid w:val="003C139E"/>
    <w:rsid w:val="003C2951"/>
    <w:rsid w:val="003C39F7"/>
    <w:rsid w:val="003C3D1A"/>
    <w:rsid w:val="003C76C5"/>
    <w:rsid w:val="003D021C"/>
    <w:rsid w:val="003D08A3"/>
    <w:rsid w:val="003D0E19"/>
    <w:rsid w:val="003D0F91"/>
    <w:rsid w:val="003D271A"/>
    <w:rsid w:val="003D66EC"/>
    <w:rsid w:val="003E1F94"/>
    <w:rsid w:val="003E260E"/>
    <w:rsid w:val="003E3FAE"/>
    <w:rsid w:val="003E51A1"/>
    <w:rsid w:val="003E5F8D"/>
    <w:rsid w:val="003E78B4"/>
    <w:rsid w:val="003F41E2"/>
    <w:rsid w:val="00401C83"/>
    <w:rsid w:val="00403578"/>
    <w:rsid w:val="00404956"/>
    <w:rsid w:val="00405257"/>
    <w:rsid w:val="00405E14"/>
    <w:rsid w:val="00406BF0"/>
    <w:rsid w:val="00407390"/>
    <w:rsid w:val="00407935"/>
    <w:rsid w:val="0041089C"/>
    <w:rsid w:val="00415103"/>
    <w:rsid w:val="004230FA"/>
    <w:rsid w:val="004265E7"/>
    <w:rsid w:val="00430C36"/>
    <w:rsid w:val="0043448C"/>
    <w:rsid w:val="004365E8"/>
    <w:rsid w:val="004374A2"/>
    <w:rsid w:val="00437598"/>
    <w:rsid w:val="00437F19"/>
    <w:rsid w:val="00440218"/>
    <w:rsid w:val="004412A9"/>
    <w:rsid w:val="00444B29"/>
    <w:rsid w:val="004451FF"/>
    <w:rsid w:val="0044550E"/>
    <w:rsid w:val="004458D7"/>
    <w:rsid w:val="0044622B"/>
    <w:rsid w:val="004501AC"/>
    <w:rsid w:val="004541B0"/>
    <w:rsid w:val="00457DAC"/>
    <w:rsid w:val="004615E1"/>
    <w:rsid w:val="00470FD0"/>
    <w:rsid w:val="00481B2A"/>
    <w:rsid w:val="0048254F"/>
    <w:rsid w:val="004825A4"/>
    <w:rsid w:val="00483032"/>
    <w:rsid w:val="00487CD8"/>
    <w:rsid w:val="00490B87"/>
    <w:rsid w:val="004922CC"/>
    <w:rsid w:val="00492FD5"/>
    <w:rsid w:val="00493776"/>
    <w:rsid w:val="00494FC7"/>
    <w:rsid w:val="00495457"/>
    <w:rsid w:val="0049591A"/>
    <w:rsid w:val="004960B5"/>
    <w:rsid w:val="004A36E6"/>
    <w:rsid w:val="004A47D4"/>
    <w:rsid w:val="004A4EEE"/>
    <w:rsid w:val="004B13FC"/>
    <w:rsid w:val="004B1A5D"/>
    <w:rsid w:val="004B4A29"/>
    <w:rsid w:val="004B5080"/>
    <w:rsid w:val="004B58AF"/>
    <w:rsid w:val="004B5DDB"/>
    <w:rsid w:val="004B7379"/>
    <w:rsid w:val="004C06BE"/>
    <w:rsid w:val="004C0E23"/>
    <w:rsid w:val="004C1F0C"/>
    <w:rsid w:val="004C2BE6"/>
    <w:rsid w:val="004C3B9F"/>
    <w:rsid w:val="004C6412"/>
    <w:rsid w:val="004D1565"/>
    <w:rsid w:val="004D1E20"/>
    <w:rsid w:val="004D2C58"/>
    <w:rsid w:val="004D3D0B"/>
    <w:rsid w:val="004D53A8"/>
    <w:rsid w:val="004D7B8C"/>
    <w:rsid w:val="004E0E3A"/>
    <w:rsid w:val="004E1E21"/>
    <w:rsid w:val="004E3A8D"/>
    <w:rsid w:val="004E5F09"/>
    <w:rsid w:val="004F4629"/>
    <w:rsid w:val="004F5846"/>
    <w:rsid w:val="004F6D06"/>
    <w:rsid w:val="0050056E"/>
    <w:rsid w:val="00500C38"/>
    <w:rsid w:val="00505427"/>
    <w:rsid w:val="005115E8"/>
    <w:rsid w:val="00515BBA"/>
    <w:rsid w:val="00515D6B"/>
    <w:rsid w:val="0052057F"/>
    <w:rsid w:val="00520F06"/>
    <w:rsid w:val="0052123A"/>
    <w:rsid w:val="005241DF"/>
    <w:rsid w:val="005242BF"/>
    <w:rsid w:val="00524D0B"/>
    <w:rsid w:val="00526DB6"/>
    <w:rsid w:val="00531137"/>
    <w:rsid w:val="00535F00"/>
    <w:rsid w:val="00536373"/>
    <w:rsid w:val="00540D0E"/>
    <w:rsid w:val="00542FCC"/>
    <w:rsid w:val="0055029A"/>
    <w:rsid w:val="00550B6F"/>
    <w:rsid w:val="00553BB1"/>
    <w:rsid w:val="005553A9"/>
    <w:rsid w:val="00562752"/>
    <w:rsid w:val="005655F4"/>
    <w:rsid w:val="005679CC"/>
    <w:rsid w:val="00567CAB"/>
    <w:rsid w:val="005704B4"/>
    <w:rsid w:val="00570B19"/>
    <w:rsid w:val="00571A51"/>
    <w:rsid w:val="00576586"/>
    <w:rsid w:val="00576A97"/>
    <w:rsid w:val="00581BA0"/>
    <w:rsid w:val="00586DE6"/>
    <w:rsid w:val="005919D0"/>
    <w:rsid w:val="00597B8C"/>
    <w:rsid w:val="005A0044"/>
    <w:rsid w:val="005A0637"/>
    <w:rsid w:val="005A4D73"/>
    <w:rsid w:val="005B6BD6"/>
    <w:rsid w:val="005C255A"/>
    <w:rsid w:val="005C2D36"/>
    <w:rsid w:val="005D0742"/>
    <w:rsid w:val="005D1122"/>
    <w:rsid w:val="005D3FB9"/>
    <w:rsid w:val="005E2C15"/>
    <w:rsid w:val="005E2F4F"/>
    <w:rsid w:val="005E5212"/>
    <w:rsid w:val="005E5B2C"/>
    <w:rsid w:val="005F1A09"/>
    <w:rsid w:val="005F2901"/>
    <w:rsid w:val="005F3FB9"/>
    <w:rsid w:val="00602554"/>
    <w:rsid w:val="006035EC"/>
    <w:rsid w:val="0060508B"/>
    <w:rsid w:val="006057D1"/>
    <w:rsid w:val="006074C5"/>
    <w:rsid w:val="006122A9"/>
    <w:rsid w:val="00617592"/>
    <w:rsid w:val="006201F5"/>
    <w:rsid w:val="00623607"/>
    <w:rsid w:val="006246F7"/>
    <w:rsid w:val="00631FFB"/>
    <w:rsid w:val="006363F7"/>
    <w:rsid w:val="006445EE"/>
    <w:rsid w:val="00651E35"/>
    <w:rsid w:val="00652396"/>
    <w:rsid w:val="00653DD7"/>
    <w:rsid w:val="00663646"/>
    <w:rsid w:val="00665047"/>
    <w:rsid w:val="00667501"/>
    <w:rsid w:val="00667981"/>
    <w:rsid w:val="00670872"/>
    <w:rsid w:val="006711B2"/>
    <w:rsid w:val="006719B1"/>
    <w:rsid w:val="00674DB6"/>
    <w:rsid w:val="00680457"/>
    <w:rsid w:val="00684F86"/>
    <w:rsid w:val="00696EDC"/>
    <w:rsid w:val="006976A5"/>
    <w:rsid w:val="006A081C"/>
    <w:rsid w:val="006A44E8"/>
    <w:rsid w:val="006A4763"/>
    <w:rsid w:val="006A7121"/>
    <w:rsid w:val="006A7D59"/>
    <w:rsid w:val="006B16C0"/>
    <w:rsid w:val="006B22D8"/>
    <w:rsid w:val="006B45F5"/>
    <w:rsid w:val="006B71F8"/>
    <w:rsid w:val="006C02F8"/>
    <w:rsid w:val="006C308A"/>
    <w:rsid w:val="006C44A6"/>
    <w:rsid w:val="006C4557"/>
    <w:rsid w:val="006C6D5D"/>
    <w:rsid w:val="006E09D9"/>
    <w:rsid w:val="006E0E1B"/>
    <w:rsid w:val="006E6B46"/>
    <w:rsid w:val="006E742B"/>
    <w:rsid w:val="006F3D80"/>
    <w:rsid w:val="006F6F7C"/>
    <w:rsid w:val="00700440"/>
    <w:rsid w:val="00700F6E"/>
    <w:rsid w:val="00701E33"/>
    <w:rsid w:val="007028E6"/>
    <w:rsid w:val="0070317B"/>
    <w:rsid w:val="00706DAD"/>
    <w:rsid w:val="0071436C"/>
    <w:rsid w:val="007154A3"/>
    <w:rsid w:val="00715E7C"/>
    <w:rsid w:val="00717B95"/>
    <w:rsid w:val="00725237"/>
    <w:rsid w:val="007257E5"/>
    <w:rsid w:val="00730860"/>
    <w:rsid w:val="00730B6A"/>
    <w:rsid w:val="00736681"/>
    <w:rsid w:val="007367AC"/>
    <w:rsid w:val="007500BD"/>
    <w:rsid w:val="00751739"/>
    <w:rsid w:val="00757E8A"/>
    <w:rsid w:val="00760557"/>
    <w:rsid w:val="007612AC"/>
    <w:rsid w:val="00761BD4"/>
    <w:rsid w:val="00762604"/>
    <w:rsid w:val="00764696"/>
    <w:rsid w:val="00765364"/>
    <w:rsid w:val="0076596A"/>
    <w:rsid w:val="0077366B"/>
    <w:rsid w:val="0077635C"/>
    <w:rsid w:val="007771C6"/>
    <w:rsid w:val="00777B69"/>
    <w:rsid w:val="007813AE"/>
    <w:rsid w:val="007849EA"/>
    <w:rsid w:val="0078760D"/>
    <w:rsid w:val="00792603"/>
    <w:rsid w:val="00793378"/>
    <w:rsid w:val="007936A6"/>
    <w:rsid w:val="00797D65"/>
    <w:rsid w:val="007A5844"/>
    <w:rsid w:val="007A643F"/>
    <w:rsid w:val="007A786F"/>
    <w:rsid w:val="007B0D57"/>
    <w:rsid w:val="007B4126"/>
    <w:rsid w:val="007B7606"/>
    <w:rsid w:val="007C3918"/>
    <w:rsid w:val="007D25CD"/>
    <w:rsid w:val="007D4BDF"/>
    <w:rsid w:val="007E1A8B"/>
    <w:rsid w:val="007E2C95"/>
    <w:rsid w:val="007E4407"/>
    <w:rsid w:val="007E5509"/>
    <w:rsid w:val="007E59F5"/>
    <w:rsid w:val="007E64E7"/>
    <w:rsid w:val="007E7699"/>
    <w:rsid w:val="007F1631"/>
    <w:rsid w:val="007F27CA"/>
    <w:rsid w:val="007F3AA9"/>
    <w:rsid w:val="007F4045"/>
    <w:rsid w:val="007F6DF3"/>
    <w:rsid w:val="007F7093"/>
    <w:rsid w:val="00802422"/>
    <w:rsid w:val="00802F4D"/>
    <w:rsid w:val="00807130"/>
    <w:rsid w:val="00812B72"/>
    <w:rsid w:val="0082292F"/>
    <w:rsid w:val="00823D52"/>
    <w:rsid w:val="008244B7"/>
    <w:rsid w:val="008304B7"/>
    <w:rsid w:val="00830512"/>
    <w:rsid w:val="008315CC"/>
    <w:rsid w:val="00831EBD"/>
    <w:rsid w:val="00835401"/>
    <w:rsid w:val="008412EC"/>
    <w:rsid w:val="00844961"/>
    <w:rsid w:val="00845145"/>
    <w:rsid w:val="008453C2"/>
    <w:rsid w:val="0084544C"/>
    <w:rsid w:val="00845E0B"/>
    <w:rsid w:val="00851614"/>
    <w:rsid w:val="00854374"/>
    <w:rsid w:val="00855183"/>
    <w:rsid w:val="00855795"/>
    <w:rsid w:val="00856FAD"/>
    <w:rsid w:val="00861EB6"/>
    <w:rsid w:val="00862D09"/>
    <w:rsid w:val="00863AC3"/>
    <w:rsid w:val="00866A82"/>
    <w:rsid w:val="00866AF8"/>
    <w:rsid w:val="00875AD7"/>
    <w:rsid w:val="00875DE3"/>
    <w:rsid w:val="00877ACC"/>
    <w:rsid w:val="00880571"/>
    <w:rsid w:val="00882932"/>
    <w:rsid w:val="00885068"/>
    <w:rsid w:val="00891448"/>
    <w:rsid w:val="008927FE"/>
    <w:rsid w:val="00893592"/>
    <w:rsid w:val="0089628E"/>
    <w:rsid w:val="008B6489"/>
    <w:rsid w:val="008C66E2"/>
    <w:rsid w:val="008D163C"/>
    <w:rsid w:val="008D2901"/>
    <w:rsid w:val="008E0DF7"/>
    <w:rsid w:val="008E1498"/>
    <w:rsid w:val="008E5B60"/>
    <w:rsid w:val="008F0C16"/>
    <w:rsid w:val="008F1862"/>
    <w:rsid w:val="008F2DC1"/>
    <w:rsid w:val="008F3EC5"/>
    <w:rsid w:val="008F458D"/>
    <w:rsid w:val="008F471F"/>
    <w:rsid w:val="008F4F23"/>
    <w:rsid w:val="008F7EBE"/>
    <w:rsid w:val="0090099B"/>
    <w:rsid w:val="00901101"/>
    <w:rsid w:val="00905942"/>
    <w:rsid w:val="00905965"/>
    <w:rsid w:val="00910ACF"/>
    <w:rsid w:val="00913CE8"/>
    <w:rsid w:val="00914DBB"/>
    <w:rsid w:val="00916216"/>
    <w:rsid w:val="009212BE"/>
    <w:rsid w:val="009236C0"/>
    <w:rsid w:val="00926727"/>
    <w:rsid w:val="00930504"/>
    <w:rsid w:val="00932A66"/>
    <w:rsid w:val="00933BFB"/>
    <w:rsid w:val="00934FE9"/>
    <w:rsid w:val="009350D6"/>
    <w:rsid w:val="00941974"/>
    <w:rsid w:val="009433CA"/>
    <w:rsid w:val="009473F2"/>
    <w:rsid w:val="009502A9"/>
    <w:rsid w:val="00950F84"/>
    <w:rsid w:val="0095361A"/>
    <w:rsid w:val="00954DDC"/>
    <w:rsid w:val="009563F3"/>
    <w:rsid w:val="00957E1F"/>
    <w:rsid w:val="00960252"/>
    <w:rsid w:val="009603A6"/>
    <w:rsid w:val="009606D1"/>
    <w:rsid w:val="00963D3D"/>
    <w:rsid w:val="0097001B"/>
    <w:rsid w:val="00971078"/>
    <w:rsid w:val="00971790"/>
    <w:rsid w:val="0097189F"/>
    <w:rsid w:val="009752D6"/>
    <w:rsid w:val="00981333"/>
    <w:rsid w:val="00982FA7"/>
    <w:rsid w:val="009862E2"/>
    <w:rsid w:val="00991D92"/>
    <w:rsid w:val="00991E1E"/>
    <w:rsid w:val="00996860"/>
    <w:rsid w:val="00996A6C"/>
    <w:rsid w:val="00997AD6"/>
    <w:rsid w:val="009A08DA"/>
    <w:rsid w:val="009A2127"/>
    <w:rsid w:val="009A4196"/>
    <w:rsid w:val="009A587D"/>
    <w:rsid w:val="009A691E"/>
    <w:rsid w:val="009B0E38"/>
    <w:rsid w:val="009B1035"/>
    <w:rsid w:val="009B122E"/>
    <w:rsid w:val="009B480B"/>
    <w:rsid w:val="009B4B91"/>
    <w:rsid w:val="009B626C"/>
    <w:rsid w:val="009B7126"/>
    <w:rsid w:val="009B7284"/>
    <w:rsid w:val="009C0E3C"/>
    <w:rsid w:val="009C51A7"/>
    <w:rsid w:val="009C5366"/>
    <w:rsid w:val="009C5A3F"/>
    <w:rsid w:val="009C6729"/>
    <w:rsid w:val="009D4100"/>
    <w:rsid w:val="009D4F18"/>
    <w:rsid w:val="009D5A66"/>
    <w:rsid w:val="009D639F"/>
    <w:rsid w:val="009D6BA7"/>
    <w:rsid w:val="009E2993"/>
    <w:rsid w:val="009E2B7B"/>
    <w:rsid w:val="009E2C95"/>
    <w:rsid w:val="009E47B7"/>
    <w:rsid w:val="009E4C22"/>
    <w:rsid w:val="009F5108"/>
    <w:rsid w:val="00A00525"/>
    <w:rsid w:val="00A02340"/>
    <w:rsid w:val="00A03226"/>
    <w:rsid w:val="00A04D05"/>
    <w:rsid w:val="00A06ECB"/>
    <w:rsid w:val="00A0753E"/>
    <w:rsid w:val="00A14141"/>
    <w:rsid w:val="00A16DFD"/>
    <w:rsid w:val="00A175DD"/>
    <w:rsid w:val="00A177EF"/>
    <w:rsid w:val="00A27558"/>
    <w:rsid w:val="00A2773A"/>
    <w:rsid w:val="00A36C58"/>
    <w:rsid w:val="00A372DE"/>
    <w:rsid w:val="00A40C15"/>
    <w:rsid w:val="00A414A8"/>
    <w:rsid w:val="00A437BD"/>
    <w:rsid w:val="00A46A35"/>
    <w:rsid w:val="00A55EA7"/>
    <w:rsid w:val="00A56189"/>
    <w:rsid w:val="00A607DB"/>
    <w:rsid w:val="00A728EE"/>
    <w:rsid w:val="00A72984"/>
    <w:rsid w:val="00A74F78"/>
    <w:rsid w:val="00A75AFE"/>
    <w:rsid w:val="00A77DFE"/>
    <w:rsid w:val="00A81BBF"/>
    <w:rsid w:val="00A834F4"/>
    <w:rsid w:val="00A9023F"/>
    <w:rsid w:val="00A949A2"/>
    <w:rsid w:val="00A959E4"/>
    <w:rsid w:val="00A96802"/>
    <w:rsid w:val="00AA0821"/>
    <w:rsid w:val="00AA3B12"/>
    <w:rsid w:val="00AA46FF"/>
    <w:rsid w:val="00AA4AC8"/>
    <w:rsid w:val="00AA66B9"/>
    <w:rsid w:val="00AA7330"/>
    <w:rsid w:val="00AB7849"/>
    <w:rsid w:val="00AC2F2F"/>
    <w:rsid w:val="00AC2F33"/>
    <w:rsid w:val="00AC4102"/>
    <w:rsid w:val="00AC66D3"/>
    <w:rsid w:val="00AD043E"/>
    <w:rsid w:val="00AD3EAF"/>
    <w:rsid w:val="00AE3282"/>
    <w:rsid w:val="00AE5D89"/>
    <w:rsid w:val="00AF1526"/>
    <w:rsid w:val="00AF22D5"/>
    <w:rsid w:val="00AF5CA9"/>
    <w:rsid w:val="00AF5E0D"/>
    <w:rsid w:val="00AF7747"/>
    <w:rsid w:val="00B00362"/>
    <w:rsid w:val="00B01810"/>
    <w:rsid w:val="00B01E28"/>
    <w:rsid w:val="00B02390"/>
    <w:rsid w:val="00B03C1C"/>
    <w:rsid w:val="00B05837"/>
    <w:rsid w:val="00B11566"/>
    <w:rsid w:val="00B11B47"/>
    <w:rsid w:val="00B12079"/>
    <w:rsid w:val="00B138C1"/>
    <w:rsid w:val="00B158D8"/>
    <w:rsid w:val="00B15B5C"/>
    <w:rsid w:val="00B172E8"/>
    <w:rsid w:val="00B229EA"/>
    <w:rsid w:val="00B23EAC"/>
    <w:rsid w:val="00B24994"/>
    <w:rsid w:val="00B26EFF"/>
    <w:rsid w:val="00B32D1F"/>
    <w:rsid w:val="00B42E17"/>
    <w:rsid w:val="00B42E37"/>
    <w:rsid w:val="00B45290"/>
    <w:rsid w:val="00B461FD"/>
    <w:rsid w:val="00B5029F"/>
    <w:rsid w:val="00B540A6"/>
    <w:rsid w:val="00B64CD7"/>
    <w:rsid w:val="00B65DCA"/>
    <w:rsid w:val="00B67F88"/>
    <w:rsid w:val="00B734F7"/>
    <w:rsid w:val="00B80CA2"/>
    <w:rsid w:val="00B863A6"/>
    <w:rsid w:val="00B87495"/>
    <w:rsid w:val="00B90357"/>
    <w:rsid w:val="00B94AF8"/>
    <w:rsid w:val="00B97866"/>
    <w:rsid w:val="00B97EE8"/>
    <w:rsid w:val="00BA197E"/>
    <w:rsid w:val="00BA2940"/>
    <w:rsid w:val="00BB25C8"/>
    <w:rsid w:val="00BB54ED"/>
    <w:rsid w:val="00BC0D97"/>
    <w:rsid w:val="00BC0E33"/>
    <w:rsid w:val="00BC2350"/>
    <w:rsid w:val="00BC7935"/>
    <w:rsid w:val="00BC7E1B"/>
    <w:rsid w:val="00BD0B09"/>
    <w:rsid w:val="00BD42E0"/>
    <w:rsid w:val="00BD4478"/>
    <w:rsid w:val="00BD46B4"/>
    <w:rsid w:val="00BE1D9B"/>
    <w:rsid w:val="00BE6E32"/>
    <w:rsid w:val="00BE792D"/>
    <w:rsid w:val="00BF7730"/>
    <w:rsid w:val="00C0065D"/>
    <w:rsid w:val="00C03751"/>
    <w:rsid w:val="00C037F6"/>
    <w:rsid w:val="00C06D9F"/>
    <w:rsid w:val="00C10846"/>
    <w:rsid w:val="00C15BB1"/>
    <w:rsid w:val="00C175ED"/>
    <w:rsid w:val="00C17F4C"/>
    <w:rsid w:val="00C21B15"/>
    <w:rsid w:val="00C23058"/>
    <w:rsid w:val="00C2484A"/>
    <w:rsid w:val="00C252F6"/>
    <w:rsid w:val="00C31D6E"/>
    <w:rsid w:val="00C31F6E"/>
    <w:rsid w:val="00C32AF6"/>
    <w:rsid w:val="00C32D43"/>
    <w:rsid w:val="00C37024"/>
    <w:rsid w:val="00C40EF6"/>
    <w:rsid w:val="00C42DCF"/>
    <w:rsid w:val="00C43295"/>
    <w:rsid w:val="00C46E62"/>
    <w:rsid w:val="00C477DC"/>
    <w:rsid w:val="00C52F2A"/>
    <w:rsid w:val="00C53108"/>
    <w:rsid w:val="00C53C41"/>
    <w:rsid w:val="00C56B8E"/>
    <w:rsid w:val="00C61C6B"/>
    <w:rsid w:val="00C71B0C"/>
    <w:rsid w:val="00C727E4"/>
    <w:rsid w:val="00C77BFB"/>
    <w:rsid w:val="00C8351D"/>
    <w:rsid w:val="00C83EDB"/>
    <w:rsid w:val="00C84F10"/>
    <w:rsid w:val="00C853EC"/>
    <w:rsid w:val="00C90E8D"/>
    <w:rsid w:val="00CA2271"/>
    <w:rsid w:val="00CA389F"/>
    <w:rsid w:val="00CA5D64"/>
    <w:rsid w:val="00CB0DC0"/>
    <w:rsid w:val="00CB1BAF"/>
    <w:rsid w:val="00CB43A8"/>
    <w:rsid w:val="00CB5D11"/>
    <w:rsid w:val="00CB694A"/>
    <w:rsid w:val="00CB7E07"/>
    <w:rsid w:val="00CC2898"/>
    <w:rsid w:val="00CC77F3"/>
    <w:rsid w:val="00CD63F0"/>
    <w:rsid w:val="00CD76F6"/>
    <w:rsid w:val="00CE11D8"/>
    <w:rsid w:val="00CE2406"/>
    <w:rsid w:val="00CE2A25"/>
    <w:rsid w:val="00CF0373"/>
    <w:rsid w:val="00CF554A"/>
    <w:rsid w:val="00CF6249"/>
    <w:rsid w:val="00CF75D2"/>
    <w:rsid w:val="00CF7F5F"/>
    <w:rsid w:val="00CF7FFE"/>
    <w:rsid w:val="00D056BD"/>
    <w:rsid w:val="00D06244"/>
    <w:rsid w:val="00D12EC0"/>
    <w:rsid w:val="00D21686"/>
    <w:rsid w:val="00D2190F"/>
    <w:rsid w:val="00D237EF"/>
    <w:rsid w:val="00D30828"/>
    <w:rsid w:val="00D3478B"/>
    <w:rsid w:val="00D35342"/>
    <w:rsid w:val="00D3544C"/>
    <w:rsid w:val="00D37A7F"/>
    <w:rsid w:val="00D461DD"/>
    <w:rsid w:val="00D46C0C"/>
    <w:rsid w:val="00D47000"/>
    <w:rsid w:val="00D47DA5"/>
    <w:rsid w:val="00D5054D"/>
    <w:rsid w:val="00D509DC"/>
    <w:rsid w:val="00D513B9"/>
    <w:rsid w:val="00D52D2D"/>
    <w:rsid w:val="00D601B8"/>
    <w:rsid w:val="00D60A9C"/>
    <w:rsid w:val="00D61917"/>
    <w:rsid w:val="00D62788"/>
    <w:rsid w:val="00D6558D"/>
    <w:rsid w:val="00D71400"/>
    <w:rsid w:val="00D75DB9"/>
    <w:rsid w:val="00D82344"/>
    <w:rsid w:val="00D82D09"/>
    <w:rsid w:val="00D845AD"/>
    <w:rsid w:val="00D85B7F"/>
    <w:rsid w:val="00D861F3"/>
    <w:rsid w:val="00D902A8"/>
    <w:rsid w:val="00D956FE"/>
    <w:rsid w:val="00D974A6"/>
    <w:rsid w:val="00DA0CE1"/>
    <w:rsid w:val="00DA1AA0"/>
    <w:rsid w:val="00DA2C04"/>
    <w:rsid w:val="00DA5974"/>
    <w:rsid w:val="00DB3A0A"/>
    <w:rsid w:val="00DB4A9E"/>
    <w:rsid w:val="00DC08CD"/>
    <w:rsid w:val="00DC13E4"/>
    <w:rsid w:val="00DC7B69"/>
    <w:rsid w:val="00DC7ECF"/>
    <w:rsid w:val="00DD1589"/>
    <w:rsid w:val="00DD4C31"/>
    <w:rsid w:val="00DE4D7F"/>
    <w:rsid w:val="00DF18D1"/>
    <w:rsid w:val="00DF294B"/>
    <w:rsid w:val="00E014E6"/>
    <w:rsid w:val="00E01EE2"/>
    <w:rsid w:val="00E01F42"/>
    <w:rsid w:val="00E02F32"/>
    <w:rsid w:val="00E05114"/>
    <w:rsid w:val="00E0692F"/>
    <w:rsid w:val="00E10D3F"/>
    <w:rsid w:val="00E1285F"/>
    <w:rsid w:val="00E12B2F"/>
    <w:rsid w:val="00E151CF"/>
    <w:rsid w:val="00E15C3C"/>
    <w:rsid w:val="00E175C0"/>
    <w:rsid w:val="00E234B2"/>
    <w:rsid w:val="00E25EE7"/>
    <w:rsid w:val="00E26411"/>
    <w:rsid w:val="00E2718B"/>
    <w:rsid w:val="00E3263A"/>
    <w:rsid w:val="00E3397A"/>
    <w:rsid w:val="00E33B08"/>
    <w:rsid w:val="00E3474A"/>
    <w:rsid w:val="00E3556C"/>
    <w:rsid w:val="00E3775C"/>
    <w:rsid w:val="00E41812"/>
    <w:rsid w:val="00E523A8"/>
    <w:rsid w:val="00E535F5"/>
    <w:rsid w:val="00E55A3E"/>
    <w:rsid w:val="00E56808"/>
    <w:rsid w:val="00E57AF8"/>
    <w:rsid w:val="00E61237"/>
    <w:rsid w:val="00E62A5B"/>
    <w:rsid w:val="00E65886"/>
    <w:rsid w:val="00E70681"/>
    <w:rsid w:val="00E73FD7"/>
    <w:rsid w:val="00E74102"/>
    <w:rsid w:val="00E8018E"/>
    <w:rsid w:val="00E83143"/>
    <w:rsid w:val="00E838D5"/>
    <w:rsid w:val="00E9180A"/>
    <w:rsid w:val="00EA213D"/>
    <w:rsid w:val="00EA22E7"/>
    <w:rsid w:val="00EA64DD"/>
    <w:rsid w:val="00EB0281"/>
    <w:rsid w:val="00EB2168"/>
    <w:rsid w:val="00EB271C"/>
    <w:rsid w:val="00EB2B7A"/>
    <w:rsid w:val="00EB5EE7"/>
    <w:rsid w:val="00EB6354"/>
    <w:rsid w:val="00EC1A7B"/>
    <w:rsid w:val="00EC23A6"/>
    <w:rsid w:val="00EC3743"/>
    <w:rsid w:val="00EC5F13"/>
    <w:rsid w:val="00ED4427"/>
    <w:rsid w:val="00ED52A1"/>
    <w:rsid w:val="00ED6E2C"/>
    <w:rsid w:val="00EE35D3"/>
    <w:rsid w:val="00EE5E68"/>
    <w:rsid w:val="00EE741B"/>
    <w:rsid w:val="00EF59B6"/>
    <w:rsid w:val="00EF5E1B"/>
    <w:rsid w:val="00EF6843"/>
    <w:rsid w:val="00EF7C03"/>
    <w:rsid w:val="00F024F1"/>
    <w:rsid w:val="00F051D4"/>
    <w:rsid w:val="00F07BF9"/>
    <w:rsid w:val="00F13643"/>
    <w:rsid w:val="00F178F8"/>
    <w:rsid w:val="00F20677"/>
    <w:rsid w:val="00F20CA0"/>
    <w:rsid w:val="00F2504B"/>
    <w:rsid w:val="00F30A5E"/>
    <w:rsid w:val="00F31635"/>
    <w:rsid w:val="00F325BB"/>
    <w:rsid w:val="00F32BD4"/>
    <w:rsid w:val="00F40579"/>
    <w:rsid w:val="00F40755"/>
    <w:rsid w:val="00F40F41"/>
    <w:rsid w:val="00F41F66"/>
    <w:rsid w:val="00F425BC"/>
    <w:rsid w:val="00F430D1"/>
    <w:rsid w:val="00F4396E"/>
    <w:rsid w:val="00F457DC"/>
    <w:rsid w:val="00F52C90"/>
    <w:rsid w:val="00F54DB8"/>
    <w:rsid w:val="00F57B27"/>
    <w:rsid w:val="00F57B7A"/>
    <w:rsid w:val="00F63C5C"/>
    <w:rsid w:val="00F65135"/>
    <w:rsid w:val="00F662BC"/>
    <w:rsid w:val="00F70B3B"/>
    <w:rsid w:val="00F81081"/>
    <w:rsid w:val="00F83F38"/>
    <w:rsid w:val="00F843B5"/>
    <w:rsid w:val="00F919E4"/>
    <w:rsid w:val="00F940B2"/>
    <w:rsid w:val="00F94920"/>
    <w:rsid w:val="00F97898"/>
    <w:rsid w:val="00FA0671"/>
    <w:rsid w:val="00FA6C4C"/>
    <w:rsid w:val="00FA6EBE"/>
    <w:rsid w:val="00FB0C7A"/>
    <w:rsid w:val="00FB2D97"/>
    <w:rsid w:val="00FB3D3C"/>
    <w:rsid w:val="00FB49D0"/>
    <w:rsid w:val="00FB5450"/>
    <w:rsid w:val="00FB5EA9"/>
    <w:rsid w:val="00FB6C10"/>
    <w:rsid w:val="00FC1D80"/>
    <w:rsid w:val="00FC6085"/>
    <w:rsid w:val="00FC6E7D"/>
    <w:rsid w:val="00FC709F"/>
    <w:rsid w:val="00FD020A"/>
    <w:rsid w:val="00FD073C"/>
    <w:rsid w:val="00FD2860"/>
    <w:rsid w:val="00FD5ADF"/>
    <w:rsid w:val="00FD708D"/>
    <w:rsid w:val="00FE4E72"/>
    <w:rsid w:val="00FE706D"/>
    <w:rsid w:val="00FF328B"/>
    <w:rsid w:val="00FF37EE"/>
    <w:rsid w:val="00FF5AE6"/>
    <w:rsid w:val="00FF628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BE"/>
  </w:style>
  <w:style w:type="paragraph" w:styleId="Heading1">
    <w:name w:val="heading 1"/>
    <w:basedOn w:val="Normal"/>
    <w:next w:val="Normal"/>
    <w:link w:val="Heading1Char"/>
    <w:uiPriority w:val="9"/>
    <w:qFormat/>
    <w:rsid w:val="00E91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918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180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9180A"/>
  </w:style>
  <w:style w:type="character" w:styleId="Hyperlink">
    <w:name w:val="Hyperlink"/>
    <w:basedOn w:val="DefaultParagraphFont"/>
    <w:uiPriority w:val="99"/>
    <w:unhideWhenUsed/>
    <w:rsid w:val="00E9180A"/>
    <w:rPr>
      <w:color w:val="0000FF"/>
      <w:u w:val="single"/>
    </w:rPr>
  </w:style>
  <w:style w:type="character" w:customStyle="1" w:styleId="Heading1Char">
    <w:name w:val="Heading 1 Char"/>
    <w:basedOn w:val="DefaultParagraphFont"/>
    <w:link w:val="Heading1"/>
    <w:uiPriority w:val="9"/>
    <w:rsid w:val="00E9180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1E7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F32"/>
    <w:rPr>
      <w:sz w:val="20"/>
      <w:szCs w:val="20"/>
    </w:rPr>
  </w:style>
  <w:style w:type="character" w:styleId="FootnoteReference">
    <w:name w:val="footnote reference"/>
    <w:basedOn w:val="DefaultParagraphFont"/>
    <w:uiPriority w:val="99"/>
    <w:semiHidden/>
    <w:unhideWhenUsed/>
    <w:rsid w:val="001E7F32"/>
    <w:rPr>
      <w:vertAlign w:val="superscript"/>
    </w:rPr>
  </w:style>
  <w:style w:type="character" w:styleId="CommentReference">
    <w:name w:val="annotation reference"/>
    <w:basedOn w:val="DefaultParagraphFont"/>
    <w:uiPriority w:val="99"/>
    <w:semiHidden/>
    <w:unhideWhenUsed/>
    <w:rsid w:val="00F919E4"/>
    <w:rPr>
      <w:sz w:val="16"/>
      <w:szCs w:val="16"/>
    </w:rPr>
  </w:style>
  <w:style w:type="paragraph" w:styleId="CommentText">
    <w:name w:val="annotation text"/>
    <w:basedOn w:val="Normal"/>
    <w:link w:val="CommentTextChar"/>
    <w:uiPriority w:val="99"/>
    <w:semiHidden/>
    <w:unhideWhenUsed/>
    <w:rsid w:val="00F919E4"/>
    <w:pPr>
      <w:spacing w:line="240" w:lineRule="auto"/>
    </w:pPr>
    <w:rPr>
      <w:sz w:val="20"/>
      <w:szCs w:val="20"/>
    </w:rPr>
  </w:style>
  <w:style w:type="character" w:customStyle="1" w:styleId="CommentTextChar">
    <w:name w:val="Comment Text Char"/>
    <w:basedOn w:val="DefaultParagraphFont"/>
    <w:link w:val="CommentText"/>
    <w:uiPriority w:val="99"/>
    <w:semiHidden/>
    <w:rsid w:val="00F919E4"/>
    <w:rPr>
      <w:sz w:val="20"/>
      <w:szCs w:val="20"/>
    </w:rPr>
  </w:style>
  <w:style w:type="paragraph" w:styleId="CommentSubject">
    <w:name w:val="annotation subject"/>
    <w:basedOn w:val="CommentText"/>
    <w:next w:val="CommentText"/>
    <w:link w:val="CommentSubjectChar"/>
    <w:uiPriority w:val="99"/>
    <w:semiHidden/>
    <w:unhideWhenUsed/>
    <w:rsid w:val="00F919E4"/>
    <w:rPr>
      <w:b/>
      <w:bCs/>
    </w:rPr>
  </w:style>
  <w:style w:type="character" w:customStyle="1" w:styleId="CommentSubjectChar">
    <w:name w:val="Comment Subject Char"/>
    <w:basedOn w:val="CommentTextChar"/>
    <w:link w:val="CommentSubject"/>
    <w:uiPriority w:val="99"/>
    <w:semiHidden/>
    <w:rsid w:val="00F919E4"/>
    <w:rPr>
      <w:b/>
      <w:bCs/>
    </w:rPr>
  </w:style>
  <w:style w:type="paragraph" w:styleId="BalloonText">
    <w:name w:val="Balloon Text"/>
    <w:basedOn w:val="Normal"/>
    <w:link w:val="BalloonTextChar"/>
    <w:uiPriority w:val="99"/>
    <w:semiHidden/>
    <w:unhideWhenUsed/>
    <w:rsid w:val="00F9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E4"/>
    <w:rPr>
      <w:rFonts w:ascii="Tahoma" w:hAnsi="Tahoma" w:cs="Tahoma"/>
      <w:sz w:val="16"/>
      <w:szCs w:val="16"/>
    </w:rPr>
  </w:style>
  <w:style w:type="character" w:styleId="FollowedHyperlink">
    <w:name w:val="FollowedHyperlink"/>
    <w:basedOn w:val="DefaultParagraphFont"/>
    <w:uiPriority w:val="99"/>
    <w:semiHidden/>
    <w:unhideWhenUsed/>
    <w:rsid w:val="005C25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8674095">
      <w:bodyDiv w:val="1"/>
      <w:marLeft w:val="0"/>
      <w:marRight w:val="0"/>
      <w:marTop w:val="0"/>
      <w:marBottom w:val="0"/>
      <w:divBdr>
        <w:top w:val="none" w:sz="0" w:space="0" w:color="auto"/>
        <w:left w:val="none" w:sz="0" w:space="0" w:color="auto"/>
        <w:bottom w:val="none" w:sz="0" w:space="0" w:color="auto"/>
        <w:right w:val="none" w:sz="0" w:space="0" w:color="auto"/>
      </w:divBdr>
    </w:div>
    <w:div w:id="1187599999">
      <w:bodyDiv w:val="1"/>
      <w:marLeft w:val="0"/>
      <w:marRight w:val="0"/>
      <w:marTop w:val="0"/>
      <w:marBottom w:val="0"/>
      <w:divBdr>
        <w:top w:val="none" w:sz="0" w:space="0" w:color="auto"/>
        <w:left w:val="none" w:sz="0" w:space="0" w:color="auto"/>
        <w:bottom w:val="none" w:sz="0" w:space="0" w:color="auto"/>
        <w:right w:val="none" w:sz="0" w:space="0" w:color="auto"/>
      </w:divBdr>
    </w:div>
    <w:div w:id="1344355299">
      <w:bodyDiv w:val="1"/>
      <w:marLeft w:val="0"/>
      <w:marRight w:val="0"/>
      <w:marTop w:val="0"/>
      <w:marBottom w:val="0"/>
      <w:divBdr>
        <w:top w:val="none" w:sz="0" w:space="0" w:color="auto"/>
        <w:left w:val="none" w:sz="0" w:space="0" w:color="auto"/>
        <w:bottom w:val="none" w:sz="0" w:space="0" w:color="auto"/>
        <w:right w:val="none" w:sz="0" w:space="0" w:color="auto"/>
      </w:divBdr>
      <w:divsChild>
        <w:div w:id="454639549">
          <w:marLeft w:val="0"/>
          <w:marRight w:val="0"/>
          <w:marTop w:val="0"/>
          <w:marBottom w:val="0"/>
          <w:divBdr>
            <w:top w:val="none" w:sz="0" w:space="0" w:color="auto"/>
            <w:left w:val="none" w:sz="0" w:space="0" w:color="auto"/>
            <w:bottom w:val="none" w:sz="0" w:space="0" w:color="auto"/>
            <w:right w:val="none" w:sz="0" w:space="0" w:color="auto"/>
          </w:divBdr>
        </w:div>
      </w:divsChild>
    </w:div>
    <w:div w:id="2017684183">
      <w:bodyDiv w:val="1"/>
      <w:marLeft w:val="0"/>
      <w:marRight w:val="0"/>
      <w:marTop w:val="0"/>
      <w:marBottom w:val="0"/>
      <w:divBdr>
        <w:top w:val="none" w:sz="0" w:space="0" w:color="auto"/>
        <w:left w:val="none" w:sz="0" w:space="0" w:color="auto"/>
        <w:bottom w:val="none" w:sz="0" w:space="0" w:color="auto"/>
        <w:right w:val="none" w:sz="0" w:space="0" w:color="auto"/>
      </w:divBdr>
      <w:divsChild>
        <w:div w:id="187641071">
          <w:marLeft w:val="0"/>
          <w:marRight w:val="0"/>
          <w:marTop w:val="0"/>
          <w:marBottom w:val="0"/>
          <w:divBdr>
            <w:top w:val="none" w:sz="0" w:space="0" w:color="auto"/>
            <w:left w:val="none" w:sz="0" w:space="0" w:color="auto"/>
            <w:bottom w:val="none" w:sz="0" w:space="0" w:color="auto"/>
            <w:right w:val="none" w:sz="0" w:space="0" w:color="auto"/>
          </w:divBdr>
        </w:div>
        <w:div w:id="16091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nitsh.files.wordpress.com/2011/09/d7a9d795d79cd799d799d7aa-d794d7a0d792d7a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dreshet.org.il/pageview.aspx?id=633" TargetMode="External"/><Relationship Id="rId4" Type="http://schemas.openxmlformats.org/officeDocument/2006/relationships/settings" Target="settings.xml"/><Relationship Id="rId9" Type="http://schemas.openxmlformats.org/officeDocument/2006/relationships/hyperlink" Target="http://www.daat.ac.il/daat/sifrut/agadot/kos-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idreshet.org.il/pageview.aspx?id=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B6F7F-EB2E-4B65-8487-6F1A3CEB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2</cp:revision>
  <dcterms:created xsi:type="dcterms:W3CDTF">2015-11-10T07:44:00Z</dcterms:created>
  <dcterms:modified xsi:type="dcterms:W3CDTF">2015-11-10T07:44:00Z</dcterms:modified>
</cp:coreProperties>
</file>