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C75A" w14:textId="77777777" w:rsidR="0034796A" w:rsidRDefault="0034796A" w:rsidP="0034796A">
      <w:r>
        <w:t xml:space="preserve">An Introduction to Codes and Coding </w:t>
      </w:r>
    </w:p>
    <w:p w14:paraId="5422DEFC" w14:textId="2E46F5B1" w:rsidR="0034796A" w:rsidRDefault="0034796A" w:rsidP="0034796A">
      <w:r>
        <w:t>Any researcher who wishes to become proficient at doing qualitative analysis must learn to code well and easily. The excellence of the research rests in large part on the excellence of the coding.</w:t>
      </w:r>
    </w:p>
    <w:p w14:paraId="58D1513F" w14:textId="77777777" w:rsidR="0034796A" w:rsidRDefault="0034796A" w:rsidP="0034796A"/>
    <w:p w14:paraId="7126C6B5" w14:textId="77777777" w:rsidR="0034796A" w:rsidRDefault="0034796A" w:rsidP="0034796A">
      <w:r>
        <w:t xml:space="preserve">What is a Code? </w:t>
      </w:r>
    </w:p>
    <w:p w14:paraId="1A8653BB" w14:textId="734C4916" w:rsidR="0034796A" w:rsidRDefault="0034796A" w:rsidP="0034796A">
      <w:r>
        <w:t>A code in qualitative inquiry is most often a word or short phrase that symbolically assigns a summative, salient, essence-capturing, and/or evocative attribute for a portion of language-based or visual data. The data can consist of interview transcripts, participant observation field notes, journals, documents, literature, artifacts, photographs, video, websites, e-mail correspondence, and so on. The portion of data to be coded during First Cycle coding processes can range in magnitude from a single word to a full sentence to an entire page of text to a stream of moving images. In Second Cycle coding processes, the portions coded can be the exact same units, longer passages of text, and even a reconfiguration of the codes themselves developed thus far. Just as a title represents and captures a book or film or poem’s primary content and essence, so does a code represent and capture a datum’s primary content and essence.</w:t>
      </w:r>
    </w:p>
    <w:p w14:paraId="1F9BB6CA" w14:textId="77777777" w:rsidR="00BD4346" w:rsidRDefault="00BD4346"/>
    <w:sectPr w:rsidR="00BD4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6A"/>
    <w:rsid w:val="0034796A"/>
    <w:rsid w:val="00BD4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156A"/>
  <w15:chartTrackingRefBased/>
  <w15:docId w15:val="{68A8671E-4F6B-44B5-B4EC-A8382D51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ghosoun alakiali</dc:creator>
  <cp:keywords/>
  <dc:description/>
  <cp:lastModifiedBy>ghosoun alakiali</cp:lastModifiedBy>
  <cp:revision>1</cp:revision>
  <dcterms:created xsi:type="dcterms:W3CDTF">2021-11-29T16:26:00Z</dcterms:created>
  <dcterms:modified xsi:type="dcterms:W3CDTF">2021-11-29T16:30:00Z</dcterms:modified>
</cp:coreProperties>
</file>