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15DB" w14:textId="3FB55BDA" w:rsidR="00786349" w:rsidRPr="008574BD" w:rsidRDefault="00A56C65" w:rsidP="00F54D4A">
      <w:pPr>
        <w:pStyle w:val="Heading1"/>
        <w:spacing w:line="360" w:lineRule="auto"/>
        <w:jc w:val="center"/>
        <w:rPr>
          <w:rFonts w:cs="David"/>
          <w:sz w:val="28"/>
          <w:szCs w:val="28"/>
          <w:rtl/>
        </w:rPr>
      </w:pPr>
      <w:r>
        <w:rPr>
          <w:rFonts w:cs="David" w:hint="cs"/>
          <w:sz w:val="28"/>
          <w:szCs w:val="28"/>
          <w:rtl/>
        </w:rPr>
        <w:t>על אלה תיהרג רובה של סנהדרין?!</w:t>
      </w:r>
      <w:r>
        <w:rPr>
          <w:rFonts w:cs="David"/>
          <w:sz w:val="28"/>
          <w:szCs w:val="28"/>
          <w:rtl/>
        </w:rPr>
        <w:br/>
      </w:r>
      <w:r>
        <w:rPr>
          <w:rFonts w:cs="David" w:hint="cs"/>
          <w:sz w:val="28"/>
          <w:szCs w:val="28"/>
          <w:rtl/>
        </w:rPr>
        <w:t xml:space="preserve">טרור </w:t>
      </w:r>
      <w:proofErr w:type="spellStart"/>
      <w:r>
        <w:rPr>
          <w:rFonts w:cs="David" w:hint="cs"/>
          <w:sz w:val="28"/>
          <w:szCs w:val="28"/>
          <w:rtl/>
        </w:rPr>
        <w:t>אלהי</w:t>
      </w:r>
      <w:proofErr w:type="spellEnd"/>
      <w:r>
        <w:rPr>
          <w:rFonts w:cs="David" w:hint="cs"/>
          <w:sz w:val="28"/>
          <w:szCs w:val="28"/>
          <w:rtl/>
        </w:rPr>
        <w:t>, מחאה אנושית ועליונות החוק</w:t>
      </w:r>
    </w:p>
    <w:p w14:paraId="782EE98D" w14:textId="79D93637" w:rsidR="00786349" w:rsidRPr="008574BD" w:rsidRDefault="008E0AFB" w:rsidP="005C2C97">
      <w:pPr>
        <w:spacing w:line="360" w:lineRule="auto"/>
        <w:jc w:val="center"/>
        <w:rPr>
          <w:rFonts w:cs="David"/>
          <w:rtl/>
        </w:rPr>
      </w:pPr>
      <w:r w:rsidRPr="008574BD">
        <w:rPr>
          <w:rFonts w:cs="David" w:hint="cs"/>
          <w:rtl/>
        </w:rPr>
        <w:t>שרגא בר און</w:t>
      </w:r>
    </w:p>
    <w:p w14:paraId="23FB9BD1" w14:textId="77777777" w:rsidR="00EA4FBB" w:rsidRPr="00EA4FBB" w:rsidRDefault="00786349" w:rsidP="00EA4FBB">
      <w:pPr>
        <w:pStyle w:val="Heading2"/>
        <w:spacing w:line="360" w:lineRule="auto"/>
        <w:rPr>
          <w:rFonts w:cs="David"/>
          <w:i w:val="0"/>
          <w:iCs w:val="0"/>
          <w:rtl/>
        </w:rPr>
      </w:pPr>
      <w:r w:rsidRPr="008574BD">
        <w:rPr>
          <w:rFonts w:cs="David" w:hint="cs"/>
          <w:i w:val="0"/>
          <w:iCs w:val="0"/>
          <w:rtl/>
        </w:rPr>
        <w:t>התביעה לצדק</w:t>
      </w:r>
    </w:p>
    <w:p w14:paraId="06955CB9" w14:textId="3E33D685" w:rsidR="00786349" w:rsidRPr="008574BD" w:rsidRDefault="005C2C97" w:rsidP="00F54D4A">
      <w:pPr>
        <w:spacing w:line="360" w:lineRule="auto"/>
        <w:jc w:val="both"/>
        <w:rPr>
          <w:rFonts w:ascii="Arial" w:hAnsi="Arial" w:cs="David"/>
          <w:color w:val="000000"/>
          <w:u w:val="single"/>
          <w:rtl/>
        </w:rPr>
      </w:pPr>
      <w:r>
        <w:rPr>
          <w:rFonts w:cs="David" w:hint="cs"/>
          <w:rtl/>
        </w:rPr>
        <w:t xml:space="preserve">"צדק </w:t>
      </w:r>
      <w:proofErr w:type="spellStart"/>
      <w:r>
        <w:rPr>
          <w:rFonts w:cs="David" w:hint="cs"/>
          <w:rtl/>
        </w:rPr>
        <w:t>צדק</w:t>
      </w:r>
      <w:proofErr w:type="spellEnd"/>
      <w:r>
        <w:rPr>
          <w:rFonts w:cs="David" w:hint="cs"/>
          <w:rtl/>
        </w:rPr>
        <w:t xml:space="preserve"> תרדוף" מצווה התורה. אולם, רדיפת</w:t>
      </w:r>
      <w:r w:rsidR="008A0BDA">
        <w:rPr>
          <w:rFonts w:cs="David" w:hint="cs"/>
          <w:rtl/>
        </w:rPr>
        <w:t xml:space="preserve"> הצדק כוללת דרישה גם כלפי המצווה עצמו. </w:t>
      </w:r>
      <w:r w:rsidR="00786349" w:rsidRPr="008574BD">
        <w:rPr>
          <w:rFonts w:cs="David" w:hint="cs"/>
          <w:rtl/>
        </w:rPr>
        <w:t>הכלת התביעה לצדק גם על השופט המוחלט -</w:t>
      </w:r>
      <w:r w:rsidR="008574BD" w:rsidRPr="008574BD">
        <w:rPr>
          <w:rFonts w:cs="David" w:hint="cs"/>
          <w:rtl/>
        </w:rPr>
        <w:t xml:space="preserve"> </w:t>
      </w:r>
      <w:r w:rsidR="00786349" w:rsidRPr="008574BD">
        <w:rPr>
          <w:rFonts w:cs="David" w:hint="cs"/>
          <w:rtl/>
        </w:rPr>
        <w:t xml:space="preserve">הוא האלוהים - היא מעשה נועז שכמותו מצאנו באברהם </w:t>
      </w:r>
      <w:r w:rsidR="005205B6" w:rsidRPr="008574BD">
        <w:rPr>
          <w:rFonts w:cs="David" w:hint="cs"/>
          <w:rtl/>
        </w:rPr>
        <w:t>המתעמת עם האל על עתידה של ס</w:t>
      </w:r>
      <w:r w:rsidR="005205B6" w:rsidRPr="008574BD">
        <w:rPr>
          <w:rFonts w:cs="David"/>
          <w:rtl/>
        </w:rPr>
        <w:t>דום: "</w:t>
      </w:r>
      <w:r w:rsidR="005205B6" w:rsidRPr="008574BD">
        <w:rPr>
          <w:rFonts w:cs="David"/>
          <w:color w:val="000000"/>
          <w:rtl/>
        </w:rPr>
        <w:t>חָלִלָה לְּךָ מֵעֲשׂת כַּדָּבָר הַזֶּה לְהָמִית צַדִּיק עִם רָשע וְהָיָה כַצַּדִּיק כָּרָשע</w:t>
      </w:r>
      <w:r w:rsidR="002626BE">
        <w:rPr>
          <w:rFonts w:cs="David" w:hint="cs"/>
          <w:color w:val="000000"/>
          <w:rtl/>
        </w:rPr>
        <w:t>.</w:t>
      </w:r>
      <w:r w:rsidR="005205B6" w:rsidRPr="008574BD">
        <w:rPr>
          <w:rFonts w:cs="David"/>
          <w:color w:val="000000"/>
          <w:rtl/>
        </w:rPr>
        <w:t xml:space="preserve"> חָלִלָה לָּךְ</w:t>
      </w:r>
      <w:r w:rsidR="002626BE">
        <w:rPr>
          <w:rFonts w:cs="David" w:hint="cs"/>
          <w:color w:val="000000"/>
          <w:rtl/>
        </w:rPr>
        <w:t>!</w:t>
      </w:r>
      <w:r w:rsidR="008574BD" w:rsidRPr="008574BD">
        <w:rPr>
          <w:rFonts w:cs="David"/>
          <w:color w:val="000000"/>
          <w:rtl/>
        </w:rPr>
        <w:t xml:space="preserve"> </w:t>
      </w:r>
      <w:r w:rsidR="005205B6" w:rsidRPr="008574BD">
        <w:rPr>
          <w:rFonts w:cs="David"/>
          <w:rtl/>
        </w:rPr>
        <w:t>הֲשפֵט</w:t>
      </w:r>
      <w:r w:rsidR="008574BD" w:rsidRPr="008574BD">
        <w:rPr>
          <w:rFonts w:cs="David"/>
          <w:color w:val="FF00FF"/>
          <w:rtl/>
        </w:rPr>
        <w:t xml:space="preserve"> </w:t>
      </w:r>
      <w:r w:rsidR="005205B6" w:rsidRPr="008574BD">
        <w:rPr>
          <w:rFonts w:cs="David"/>
          <w:color w:val="000000"/>
          <w:rtl/>
        </w:rPr>
        <w:t>כָּל הָאָרֶץ לא יַעֲשֶׂה מִשפָּט?"</w:t>
      </w:r>
      <w:r w:rsidR="006726E8">
        <w:rPr>
          <w:rFonts w:cs="David" w:hint="cs"/>
          <w:color w:val="000000"/>
          <w:rtl/>
        </w:rPr>
        <w:t xml:space="preserve"> (בראשית </w:t>
      </w:r>
      <w:proofErr w:type="spellStart"/>
      <w:r w:rsidR="006726E8">
        <w:rPr>
          <w:rFonts w:cs="David" w:hint="cs"/>
          <w:color w:val="000000"/>
          <w:rtl/>
        </w:rPr>
        <w:t>יח,כה</w:t>
      </w:r>
      <w:proofErr w:type="spellEnd"/>
      <w:r w:rsidR="006726E8">
        <w:rPr>
          <w:rFonts w:cs="David" w:hint="cs"/>
          <w:color w:val="000000"/>
          <w:rtl/>
        </w:rPr>
        <w:t>)</w:t>
      </w:r>
      <w:r w:rsidR="004B61F5">
        <w:rPr>
          <w:rFonts w:cs="David" w:hint="cs"/>
          <w:color w:val="000000"/>
          <w:rtl/>
        </w:rPr>
        <w:t>.</w:t>
      </w:r>
      <w:r w:rsidR="005205B6" w:rsidRPr="008574BD">
        <w:rPr>
          <w:rFonts w:cs="David"/>
          <w:rtl/>
        </w:rPr>
        <w:t xml:space="preserve"> </w:t>
      </w:r>
      <w:r w:rsidR="00D01778" w:rsidRPr="008574BD">
        <w:rPr>
          <w:rFonts w:cs="David" w:hint="cs"/>
          <w:rtl/>
        </w:rPr>
        <w:t>אריך פרום</w:t>
      </w:r>
      <w:r w:rsidR="001E54DA">
        <w:rPr>
          <w:rFonts w:cs="David" w:hint="cs"/>
          <w:rtl/>
        </w:rPr>
        <w:t xml:space="preserve"> ניסח היטב את ברית העימות </w:t>
      </w:r>
      <w:r w:rsidR="000A2109">
        <w:rPr>
          <w:rFonts w:cs="David" w:hint="cs"/>
          <w:rtl/>
        </w:rPr>
        <w:t xml:space="preserve">בין אדם </w:t>
      </w:r>
      <w:proofErr w:type="spellStart"/>
      <w:r w:rsidR="000A2109">
        <w:rPr>
          <w:rFonts w:cs="David" w:hint="cs"/>
          <w:rtl/>
        </w:rPr>
        <w:t>לאלהים</w:t>
      </w:r>
      <w:proofErr w:type="spellEnd"/>
      <w:r w:rsidR="000A2109">
        <w:rPr>
          <w:rFonts w:cs="David" w:hint="cs"/>
          <w:rtl/>
        </w:rPr>
        <w:t xml:space="preserve"> המופיעה </w:t>
      </w:r>
      <w:proofErr w:type="spellStart"/>
      <w:r w:rsidR="000A2109">
        <w:rPr>
          <w:rFonts w:cs="David" w:hint="cs"/>
          <w:rtl/>
        </w:rPr>
        <w:t>בסצינה</w:t>
      </w:r>
      <w:proofErr w:type="spellEnd"/>
      <w:r w:rsidR="000A2109">
        <w:rPr>
          <w:rFonts w:cs="David" w:hint="cs"/>
          <w:rtl/>
        </w:rPr>
        <w:t xml:space="preserve"> הזו:</w:t>
      </w:r>
    </w:p>
    <w:p w14:paraId="2B12D6BC" w14:textId="77777777" w:rsidR="00682F89" w:rsidRPr="008574BD" w:rsidRDefault="00682F89" w:rsidP="00F54D4A">
      <w:pPr>
        <w:spacing w:line="360" w:lineRule="auto"/>
        <w:jc w:val="both"/>
        <w:rPr>
          <w:rFonts w:ascii="Arial" w:hAnsi="Arial" w:cs="David"/>
          <w:color w:val="000000"/>
          <w:u w:val="single"/>
          <w:rtl/>
        </w:rPr>
      </w:pPr>
    </w:p>
    <w:p w14:paraId="0CC4C69D" w14:textId="323823C9" w:rsidR="002F0773" w:rsidRPr="008574BD" w:rsidRDefault="0046201B" w:rsidP="00EA4FBB">
      <w:pPr>
        <w:spacing w:line="360" w:lineRule="auto"/>
        <w:ind w:left="386"/>
        <w:jc w:val="both"/>
        <w:rPr>
          <w:rFonts w:cs="David"/>
          <w:sz w:val="22"/>
          <w:szCs w:val="22"/>
          <w:rtl/>
        </w:rPr>
      </w:pPr>
      <w:r w:rsidRPr="008574BD">
        <w:rPr>
          <w:rFonts w:cs="David" w:hint="cs"/>
          <w:rtl/>
        </w:rPr>
        <w:t xml:space="preserve">אלוהים ברא </w:t>
      </w:r>
      <w:r w:rsidRPr="008574BD">
        <w:rPr>
          <w:rFonts w:cs="David"/>
          <w:rtl/>
        </w:rPr>
        <w:t>–</w:t>
      </w:r>
      <w:r w:rsidRPr="008574BD">
        <w:rPr>
          <w:rFonts w:cs="David" w:hint="cs"/>
          <w:rtl/>
        </w:rPr>
        <w:t xml:space="preserve"> על אף היותו שליט עליון </w:t>
      </w:r>
      <w:r w:rsidRPr="008574BD">
        <w:rPr>
          <w:rFonts w:cs="David"/>
          <w:rtl/>
        </w:rPr>
        <w:t>–</w:t>
      </w:r>
      <w:r w:rsidRPr="008574BD">
        <w:rPr>
          <w:rFonts w:cs="David" w:hint="cs"/>
          <w:rtl/>
        </w:rPr>
        <w:t xml:space="preserve"> יצור המטיל ספק בסמכותו ומסכן אותה בכוח. מעצם ראשית קיומו מורד האדם ונושא בתוכו קדושה אלוהית פוטנציאלית</w:t>
      </w:r>
      <w:r w:rsidR="008215C2">
        <w:rPr>
          <w:rFonts w:cs="David" w:hint="cs"/>
          <w:rtl/>
        </w:rPr>
        <w:t xml:space="preserve"> [</w:t>
      </w:r>
      <w:r w:rsidRPr="008574BD">
        <w:rPr>
          <w:rFonts w:cs="David" w:hint="cs"/>
          <w:rtl/>
        </w:rPr>
        <w:t>.</w:t>
      </w:r>
      <w:r w:rsidR="00682F89" w:rsidRPr="008574BD">
        <w:rPr>
          <w:rFonts w:cs="David" w:hint="cs"/>
          <w:rtl/>
        </w:rPr>
        <w:t>..</w:t>
      </w:r>
      <w:r w:rsidR="008215C2">
        <w:rPr>
          <w:rFonts w:cs="David" w:hint="cs"/>
          <w:rtl/>
        </w:rPr>
        <w:t>]</w:t>
      </w:r>
      <w:r w:rsidR="00682F89" w:rsidRPr="008574BD">
        <w:rPr>
          <w:rFonts w:cs="David" w:hint="cs"/>
          <w:rtl/>
        </w:rPr>
        <w:t xml:space="preserve"> אברהם תובע מאלוהים בלשון מנומסת </w:t>
      </w:r>
      <w:r w:rsidR="00682F89" w:rsidRPr="008574BD">
        <w:rPr>
          <w:rFonts w:cs="David"/>
          <w:rtl/>
        </w:rPr>
        <w:t>–</w:t>
      </w:r>
      <w:r w:rsidR="00682F89" w:rsidRPr="008574BD">
        <w:rPr>
          <w:rFonts w:cs="David" w:hint="cs"/>
          <w:rtl/>
        </w:rPr>
        <w:t xml:space="preserve"> ועם זאת בהעזה של גיבור עשוי ללא חת </w:t>
      </w:r>
      <w:r w:rsidR="00682F89" w:rsidRPr="008574BD">
        <w:rPr>
          <w:rFonts w:cs="David"/>
          <w:rtl/>
        </w:rPr>
        <w:t>–</w:t>
      </w:r>
      <w:r w:rsidR="00682F89" w:rsidRPr="008574BD">
        <w:rPr>
          <w:rFonts w:cs="David" w:hint="cs"/>
          <w:rtl/>
        </w:rPr>
        <w:t xml:space="preserve"> למלא אחרי עקרונות הצדק. עמדתו איננה עמדה של מתפלל שפל רוח אלא </w:t>
      </w:r>
      <w:r w:rsidR="00682F89" w:rsidRPr="008574BD">
        <w:rPr>
          <w:rFonts w:cs="David"/>
          <w:rtl/>
        </w:rPr>
        <w:t>–</w:t>
      </w:r>
      <w:r w:rsidR="00682F89" w:rsidRPr="008574BD">
        <w:rPr>
          <w:rFonts w:cs="David" w:hint="cs"/>
          <w:rtl/>
        </w:rPr>
        <w:t xml:space="preserve"> של איש גאה ה</w:t>
      </w:r>
      <w:r w:rsidR="003E0E0B" w:rsidRPr="008574BD">
        <w:rPr>
          <w:rFonts w:cs="David" w:hint="cs"/>
          <w:rtl/>
        </w:rPr>
        <w:t>רוא</w:t>
      </w:r>
      <w:r w:rsidR="00682F89" w:rsidRPr="008574BD">
        <w:rPr>
          <w:rFonts w:cs="David" w:hint="cs"/>
          <w:rtl/>
        </w:rPr>
        <w:t xml:space="preserve">ה את עצמו זכאי לבקש </w:t>
      </w:r>
      <w:proofErr w:type="spellStart"/>
      <w:r w:rsidR="00682F89" w:rsidRPr="008574BD">
        <w:rPr>
          <w:rFonts w:cs="David" w:hint="cs"/>
          <w:rtl/>
        </w:rPr>
        <w:t>מאלהים</w:t>
      </w:r>
      <w:proofErr w:type="spellEnd"/>
      <w:r w:rsidR="00682F89" w:rsidRPr="008574BD">
        <w:rPr>
          <w:rFonts w:cs="David" w:hint="cs"/>
          <w:rtl/>
        </w:rPr>
        <w:t xml:space="preserve"> שיקיים את עקרון הצדק</w:t>
      </w:r>
      <w:r w:rsidR="008215C2">
        <w:rPr>
          <w:rFonts w:cs="David" w:hint="cs"/>
          <w:rtl/>
        </w:rPr>
        <w:t xml:space="preserve"> [</w:t>
      </w:r>
      <w:r w:rsidR="00682F89" w:rsidRPr="008574BD">
        <w:rPr>
          <w:rFonts w:cs="David" w:hint="cs"/>
          <w:rtl/>
        </w:rPr>
        <w:t>...</w:t>
      </w:r>
      <w:r w:rsidR="008215C2">
        <w:rPr>
          <w:rFonts w:cs="David" w:hint="cs"/>
          <w:rtl/>
        </w:rPr>
        <w:t xml:space="preserve">] </w:t>
      </w:r>
      <w:r w:rsidR="00682F89" w:rsidRPr="008574BD">
        <w:rPr>
          <w:rFonts w:cs="David" w:hint="cs"/>
          <w:rtl/>
        </w:rPr>
        <w:t>תביעתו של אברהם הכניסה אלמנט חדש למסורת המקראית והיהוד</w:t>
      </w:r>
      <w:r w:rsidR="003E0E0B" w:rsidRPr="008574BD">
        <w:rPr>
          <w:rFonts w:cs="David" w:hint="cs"/>
          <w:rtl/>
        </w:rPr>
        <w:t>י</w:t>
      </w:r>
      <w:r w:rsidR="00682F89" w:rsidRPr="008574BD">
        <w:rPr>
          <w:rFonts w:cs="David" w:hint="cs"/>
          <w:rtl/>
        </w:rPr>
        <w:t>ת המאוחרת. שוב אין האדם עבד, דווקא מפני שהאל כפוף לנורמות של צדק ואהבה</w:t>
      </w:r>
      <w:r w:rsidR="003F0087">
        <w:rPr>
          <w:rFonts w:cs="David" w:hint="cs"/>
          <w:rtl/>
        </w:rPr>
        <w:t>.</w:t>
      </w:r>
      <w:r w:rsidR="00EA4FBB">
        <w:rPr>
          <w:rStyle w:val="FootnoteReference"/>
          <w:rFonts w:cs="David"/>
          <w:sz w:val="22"/>
          <w:szCs w:val="22"/>
          <w:rtl/>
        </w:rPr>
        <w:footnoteReference w:id="1"/>
      </w:r>
    </w:p>
    <w:p w14:paraId="7404201E" w14:textId="77777777" w:rsidR="00786349" w:rsidRPr="008574BD" w:rsidRDefault="00786349" w:rsidP="00F54D4A">
      <w:pPr>
        <w:autoSpaceDE w:val="0"/>
        <w:autoSpaceDN w:val="0"/>
        <w:adjustRightInd w:val="0"/>
        <w:spacing w:line="360" w:lineRule="auto"/>
        <w:jc w:val="both"/>
        <w:rPr>
          <w:rFonts w:ascii="Arial" w:hAnsi="Arial" w:cs="David"/>
          <w:rtl/>
        </w:rPr>
      </w:pPr>
    </w:p>
    <w:p w14:paraId="5D5109BF" w14:textId="1C2AEFF2" w:rsidR="002F0773" w:rsidRPr="008574BD" w:rsidRDefault="00D01778" w:rsidP="006D2656">
      <w:pPr>
        <w:spacing w:line="360" w:lineRule="auto"/>
        <w:jc w:val="both"/>
        <w:rPr>
          <w:rFonts w:cs="David"/>
          <w:rtl/>
        </w:rPr>
      </w:pPr>
      <w:r w:rsidRPr="008574BD">
        <w:rPr>
          <w:rFonts w:cs="David" w:hint="cs"/>
          <w:rtl/>
        </w:rPr>
        <w:t xml:space="preserve">אולם, </w:t>
      </w:r>
      <w:r w:rsidR="00B44F46" w:rsidRPr="008574BD">
        <w:rPr>
          <w:rFonts w:cs="David" w:hint="cs"/>
          <w:rtl/>
        </w:rPr>
        <w:t xml:space="preserve">על פי </w:t>
      </w:r>
      <w:r w:rsidR="002F0773" w:rsidRPr="008574BD">
        <w:rPr>
          <w:rFonts w:cs="David" w:hint="cs"/>
          <w:rtl/>
        </w:rPr>
        <w:t xml:space="preserve">פשטו </w:t>
      </w:r>
      <w:r w:rsidRPr="008574BD">
        <w:rPr>
          <w:rFonts w:cs="David" w:hint="cs"/>
          <w:rtl/>
        </w:rPr>
        <w:t xml:space="preserve">של </w:t>
      </w:r>
      <w:r w:rsidR="002F0773" w:rsidRPr="008574BD">
        <w:rPr>
          <w:rFonts w:cs="David" w:hint="cs"/>
          <w:rtl/>
        </w:rPr>
        <w:t>ה</w:t>
      </w:r>
      <w:r w:rsidRPr="008574BD">
        <w:rPr>
          <w:rFonts w:cs="David" w:hint="cs"/>
          <w:rtl/>
        </w:rPr>
        <w:t>סיפור</w:t>
      </w:r>
      <w:r w:rsidR="00C40D66">
        <w:rPr>
          <w:rFonts w:cs="David" w:hint="cs"/>
          <w:rtl/>
        </w:rPr>
        <w:t>,</w:t>
      </w:r>
      <w:r w:rsidRPr="008574BD">
        <w:rPr>
          <w:rFonts w:cs="David" w:hint="cs"/>
          <w:rtl/>
        </w:rPr>
        <w:t xml:space="preserve"> </w:t>
      </w:r>
      <w:r w:rsidR="006D2656">
        <w:rPr>
          <w:rFonts w:cs="David" w:hint="cs"/>
          <w:rtl/>
        </w:rPr>
        <w:t>עמידת</w:t>
      </w:r>
      <w:r w:rsidRPr="008574BD">
        <w:rPr>
          <w:rFonts w:cs="David" w:hint="cs"/>
          <w:rtl/>
        </w:rPr>
        <w:t xml:space="preserve"> אברהם מול האלוהים נועד</w:t>
      </w:r>
      <w:r w:rsidR="00C40D66">
        <w:rPr>
          <w:rFonts w:cs="David" w:hint="cs"/>
          <w:rtl/>
        </w:rPr>
        <w:t>ה</w:t>
      </w:r>
      <w:r w:rsidRPr="008574BD">
        <w:rPr>
          <w:rFonts w:cs="David" w:hint="cs"/>
          <w:rtl/>
        </w:rPr>
        <w:t xml:space="preserve"> להדגיש שגזר הדין החמור כל כך של סדום אינו חורג ממסגרות הצדק. </w:t>
      </w:r>
      <w:proofErr w:type="spellStart"/>
      <w:r w:rsidRPr="008574BD">
        <w:rPr>
          <w:rFonts w:cs="David" w:hint="cs"/>
          <w:rtl/>
        </w:rPr>
        <w:t>הויכוח</w:t>
      </w:r>
      <w:proofErr w:type="spellEnd"/>
      <w:r w:rsidRPr="008574BD">
        <w:rPr>
          <w:rFonts w:cs="David" w:hint="cs"/>
          <w:rtl/>
        </w:rPr>
        <w:t xml:space="preserve"> של אברהם עם האל נועד להכפיף את מיתוס הפיכת סדום בחמתו של אלוהים לקריטריונים של צדק שיפוטי. </w:t>
      </w:r>
      <w:r w:rsidR="00C40D66">
        <w:rPr>
          <w:rFonts w:cs="David" w:hint="cs"/>
          <w:rtl/>
        </w:rPr>
        <w:t>אכן</w:t>
      </w:r>
      <w:r w:rsidRPr="008574BD">
        <w:rPr>
          <w:rFonts w:cs="David" w:hint="cs"/>
          <w:rtl/>
        </w:rPr>
        <w:t xml:space="preserve">, העמידה של אברהם </w:t>
      </w:r>
      <w:r w:rsidR="00C40D66">
        <w:rPr>
          <w:rFonts w:cs="David" w:hint="cs"/>
          <w:rtl/>
        </w:rPr>
        <w:t>נתפסת כראויה ו</w:t>
      </w:r>
      <w:r w:rsidRPr="008574BD">
        <w:rPr>
          <w:rFonts w:cs="David" w:hint="cs"/>
          <w:rtl/>
        </w:rPr>
        <w:t>לא גוררת בעקבותיה עונש</w:t>
      </w:r>
      <w:r w:rsidR="00C40D66">
        <w:rPr>
          <w:rFonts w:cs="David" w:hint="cs"/>
          <w:rtl/>
        </w:rPr>
        <w:t>;</w:t>
      </w:r>
      <w:r w:rsidRPr="008574BD">
        <w:rPr>
          <w:rFonts w:cs="David" w:hint="cs"/>
          <w:rtl/>
        </w:rPr>
        <w:t xml:space="preserve"> שאל</w:t>
      </w:r>
      <w:r w:rsidR="00C40D66">
        <w:rPr>
          <w:rFonts w:cs="David" w:hint="cs"/>
          <w:rtl/>
        </w:rPr>
        <w:t>תו</w:t>
      </w:r>
      <w:r w:rsidRPr="008574BD">
        <w:rPr>
          <w:rFonts w:cs="David" w:hint="cs"/>
          <w:rtl/>
        </w:rPr>
        <w:t xml:space="preserve"> קבילה בהחלט ותשובתה בצידה: האל היה נמנע מהפיכת סדום בעבור צדיקים. </w:t>
      </w:r>
      <w:r w:rsidR="006D2656">
        <w:rPr>
          <w:rFonts w:cs="David" w:hint="cs"/>
          <w:rtl/>
        </w:rPr>
        <w:t xml:space="preserve">לפנינו </w:t>
      </w:r>
      <w:r w:rsidRPr="008574BD">
        <w:rPr>
          <w:rFonts w:cs="David" w:hint="cs"/>
          <w:rtl/>
        </w:rPr>
        <w:t>מיתוס הייסוד של משפט-אלוהים</w:t>
      </w:r>
      <w:r w:rsidR="006D2656">
        <w:rPr>
          <w:rFonts w:cs="David" w:hint="cs"/>
          <w:rtl/>
        </w:rPr>
        <w:t xml:space="preserve"> וממנו</w:t>
      </w:r>
      <w:r w:rsidRPr="008574BD">
        <w:rPr>
          <w:rFonts w:cs="David" w:hint="cs"/>
          <w:rtl/>
        </w:rPr>
        <w:t xml:space="preserve"> </w:t>
      </w:r>
      <w:r w:rsidR="00C40D66">
        <w:rPr>
          <w:rFonts w:cs="David" w:hint="cs"/>
          <w:rtl/>
        </w:rPr>
        <w:t>עולה</w:t>
      </w:r>
      <w:r w:rsidR="00C40D66" w:rsidRPr="008574BD">
        <w:rPr>
          <w:rFonts w:cs="David" w:hint="cs"/>
          <w:rtl/>
        </w:rPr>
        <w:t xml:space="preserve"> </w:t>
      </w:r>
      <w:r w:rsidRPr="008574BD">
        <w:rPr>
          <w:rFonts w:cs="David" w:hint="cs"/>
          <w:rtl/>
        </w:rPr>
        <w:t>דיין צדק</w:t>
      </w:r>
      <w:r w:rsidR="00C40D66">
        <w:rPr>
          <w:rFonts w:cs="David" w:hint="cs"/>
          <w:rtl/>
        </w:rPr>
        <w:t>,</w:t>
      </w:r>
      <w:r w:rsidRPr="008574BD">
        <w:rPr>
          <w:rFonts w:cs="David" w:hint="cs"/>
          <w:rtl/>
        </w:rPr>
        <w:t xml:space="preserve"> גם כשדינו חמור. מכאן והלאה לא תעלה מחדש שאלתו של אברהם </w:t>
      </w:r>
      <w:r w:rsidRPr="008574BD">
        <w:rPr>
          <w:rFonts w:cs="David"/>
          <w:rtl/>
        </w:rPr>
        <w:t>–</w:t>
      </w:r>
      <w:r w:rsidRPr="008574BD">
        <w:rPr>
          <w:rFonts w:cs="David" w:hint="cs"/>
          <w:rtl/>
        </w:rPr>
        <w:t xml:space="preserve"> "השופט כל הארץ לא יעשה משפט?"</w:t>
      </w:r>
      <w:r w:rsidR="00C40D66">
        <w:rPr>
          <w:rFonts w:cs="David" w:hint="cs"/>
          <w:rtl/>
        </w:rPr>
        <w:t>, שכן</w:t>
      </w:r>
      <w:r w:rsidR="00764983">
        <w:rPr>
          <w:rFonts w:cs="David" w:hint="cs"/>
          <w:rtl/>
        </w:rPr>
        <w:t xml:space="preserve"> </w:t>
      </w:r>
      <w:r w:rsidRPr="008574BD">
        <w:rPr>
          <w:rFonts w:cs="David" w:hint="cs"/>
          <w:rtl/>
        </w:rPr>
        <w:t xml:space="preserve">חזקה על השופט שישפוט בצדק </w:t>
      </w:r>
      <w:r w:rsidRPr="008574BD">
        <w:rPr>
          <w:rFonts w:cs="David"/>
          <w:rtl/>
        </w:rPr>
        <w:t>–</w:t>
      </w:r>
      <w:r w:rsidRPr="008574BD">
        <w:rPr>
          <w:rFonts w:cs="David" w:hint="cs"/>
          <w:rtl/>
        </w:rPr>
        <w:t xml:space="preserve"> גם אם ללא רחמים!</w:t>
      </w:r>
    </w:p>
    <w:p w14:paraId="08EFBF21" w14:textId="77777777" w:rsidR="00C31008" w:rsidRPr="008574BD" w:rsidRDefault="00C31008" w:rsidP="00F54D4A">
      <w:pPr>
        <w:autoSpaceDE w:val="0"/>
        <w:autoSpaceDN w:val="0"/>
        <w:adjustRightInd w:val="0"/>
        <w:spacing w:line="360" w:lineRule="auto"/>
        <w:jc w:val="both"/>
        <w:rPr>
          <w:rFonts w:cs="David"/>
          <w:rtl/>
        </w:rPr>
      </w:pPr>
      <w:r w:rsidRPr="008574BD">
        <w:rPr>
          <w:rFonts w:cs="David" w:hint="cs"/>
          <w:rtl/>
        </w:rPr>
        <w:t xml:space="preserve">עמידה נועזת מול האל ותביעה לצדק </w:t>
      </w:r>
      <w:proofErr w:type="spellStart"/>
      <w:r w:rsidRPr="008574BD">
        <w:rPr>
          <w:rFonts w:cs="David" w:hint="cs"/>
          <w:rtl/>
        </w:rPr>
        <w:t>שיופע</w:t>
      </w:r>
      <w:proofErr w:type="spellEnd"/>
      <w:r w:rsidRPr="008574BD">
        <w:rPr>
          <w:rFonts w:cs="David" w:hint="cs"/>
          <w:rtl/>
        </w:rPr>
        <w:t xml:space="preserve"> מיד מוצאת את ביטויה גם בדברי הנביאים. אולם, לצד תפילותיהם של נביאים להצלת בני אדם מעונ</w:t>
      </w:r>
      <w:r w:rsidR="00266800" w:rsidRPr="008574BD">
        <w:rPr>
          <w:rFonts w:cs="David" w:hint="cs"/>
          <w:rtl/>
        </w:rPr>
        <w:t xml:space="preserve">ש, עליהם עמד בהרחבה יוחנן </w:t>
      </w:r>
      <w:proofErr w:type="spellStart"/>
      <w:r w:rsidR="00266800" w:rsidRPr="008574BD">
        <w:rPr>
          <w:rFonts w:cs="David" w:hint="cs"/>
          <w:rtl/>
        </w:rPr>
        <w:t>מופס</w:t>
      </w:r>
      <w:proofErr w:type="spellEnd"/>
      <w:r w:rsidR="00266800" w:rsidRPr="008574BD">
        <w:rPr>
          <w:rFonts w:cs="David" w:hint="cs"/>
          <w:rtl/>
        </w:rPr>
        <w:t xml:space="preserve"> ב</w:t>
      </w:r>
      <w:r w:rsidR="00EA4FBB">
        <w:rPr>
          <w:rFonts w:cs="David" w:hint="cs"/>
          <w:rtl/>
        </w:rPr>
        <w:t xml:space="preserve">מסה </w:t>
      </w:r>
      <w:r w:rsidRPr="008574BD">
        <w:rPr>
          <w:rFonts w:cs="David" w:hint="cs"/>
          <w:rtl/>
        </w:rPr>
        <w:t>"תפילתם של נביאים</w:t>
      </w:r>
      <w:r w:rsidR="00266800" w:rsidRPr="008574BD">
        <w:rPr>
          <w:rFonts w:cs="David" w:hint="cs"/>
          <w:rtl/>
        </w:rPr>
        <w:t>"</w:t>
      </w:r>
      <w:r w:rsidR="00EA4FBB">
        <w:rPr>
          <w:rStyle w:val="FootnoteReference"/>
          <w:rFonts w:cs="David"/>
          <w:rtl/>
        </w:rPr>
        <w:footnoteReference w:id="2"/>
      </w:r>
      <w:r w:rsidR="008215C2">
        <w:rPr>
          <w:rFonts w:cs="David" w:hint="cs"/>
          <w:rtl/>
        </w:rPr>
        <w:t>,</w:t>
      </w:r>
      <w:r w:rsidR="00266800" w:rsidRPr="008574BD">
        <w:rPr>
          <w:rFonts w:cs="David" w:hint="cs"/>
          <w:rtl/>
        </w:rPr>
        <w:t xml:space="preserve"> </w:t>
      </w:r>
      <w:r w:rsidRPr="008574BD">
        <w:rPr>
          <w:rFonts w:cs="David" w:hint="cs"/>
          <w:rtl/>
        </w:rPr>
        <w:t>בולטות במקרא קריאות המוחות נגד חוסר ההתערבות האלוקית. הנביאים ממשיכי דרכו של אברהם מציגים את הבעיה מחדש, הפעם מכיוון הפוך:</w:t>
      </w:r>
    </w:p>
    <w:p w14:paraId="70840730" w14:textId="77777777" w:rsidR="001B66A9" w:rsidRPr="001B66A9" w:rsidRDefault="001B66A9" w:rsidP="001B66A9">
      <w:pPr>
        <w:spacing w:line="360" w:lineRule="auto"/>
        <w:jc w:val="both"/>
        <w:rPr>
          <w:rFonts w:cs="David"/>
          <w:rtl/>
        </w:rPr>
      </w:pPr>
    </w:p>
    <w:p w14:paraId="1414B11B" w14:textId="77777777" w:rsidR="00B44F46" w:rsidRDefault="001B66A9" w:rsidP="001B66A9">
      <w:pPr>
        <w:spacing w:line="360" w:lineRule="auto"/>
        <w:ind w:left="720"/>
        <w:jc w:val="both"/>
        <w:rPr>
          <w:rFonts w:cs="David"/>
          <w:rtl/>
        </w:rPr>
      </w:pPr>
      <w:r>
        <w:rPr>
          <w:rFonts w:cs="David" w:hint="cs"/>
          <w:rtl/>
        </w:rPr>
        <w:t>"</w:t>
      </w:r>
      <w:r w:rsidRPr="001B66A9">
        <w:rPr>
          <w:rFonts w:cs="David"/>
          <w:rtl/>
        </w:rPr>
        <w:t xml:space="preserve">עַד אָנָה </w:t>
      </w:r>
      <w:r>
        <w:rPr>
          <w:rFonts w:cs="David" w:hint="cs"/>
          <w:rtl/>
        </w:rPr>
        <w:t>ה'</w:t>
      </w:r>
      <w:r w:rsidRPr="001B66A9">
        <w:rPr>
          <w:rFonts w:cs="David"/>
          <w:rtl/>
        </w:rPr>
        <w:t xml:space="preserve"> </w:t>
      </w:r>
      <w:proofErr w:type="spellStart"/>
      <w:r w:rsidRPr="001B66A9">
        <w:rPr>
          <w:rFonts w:cs="David"/>
          <w:rtl/>
        </w:rPr>
        <w:t>שִׁוַּעְתִּי</w:t>
      </w:r>
      <w:proofErr w:type="spellEnd"/>
      <w:r w:rsidRPr="001B66A9">
        <w:rPr>
          <w:rFonts w:cs="David"/>
          <w:rtl/>
        </w:rPr>
        <w:t xml:space="preserve"> וְלֹא תִשְׁמָע אֶזְעַק אֵלֶיךָ חָמָס וְלֹא תוֹשִׁיעַ: לָמָּה תַרְאֵנִי אָוֶן וְעָמָל תַּבִּיט וְשֹׁד וְחָמָס לְנֶגְדִּי וַיְהִי רִיב וּמָדוֹן </w:t>
      </w:r>
      <w:proofErr w:type="spellStart"/>
      <w:r w:rsidRPr="001B66A9">
        <w:rPr>
          <w:rFonts w:cs="David"/>
          <w:rtl/>
        </w:rPr>
        <w:t>יִשָּׂא:עַל</w:t>
      </w:r>
      <w:proofErr w:type="spellEnd"/>
      <w:r w:rsidRPr="001B66A9">
        <w:rPr>
          <w:rFonts w:cs="David"/>
          <w:rtl/>
        </w:rPr>
        <w:t xml:space="preserve"> כֵּן תָּפוּג תּוֹרָה וְלֹא יֵצֵא לָנֶצַח מִשְׁפָּט כִּי רָשָׁע מַכְתִּיר אֶת הַצַּדִּיק עַ</w:t>
      </w:r>
      <w:r>
        <w:rPr>
          <w:rFonts w:cs="David"/>
          <w:rtl/>
        </w:rPr>
        <w:t>ל כֵּן יֵצֵא מִשְׁפָּט מְעֻקָּל</w:t>
      </w:r>
      <w:r>
        <w:rPr>
          <w:rFonts w:cs="David" w:hint="cs"/>
          <w:rtl/>
        </w:rPr>
        <w:t>" (</w:t>
      </w:r>
      <w:r>
        <w:rPr>
          <w:rFonts w:cs="David"/>
          <w:rtl/>
        </w:rPr>
        <w:t>חבקוק א</w:t>
      </w:r>
      <w:r>
        <w:rPr>
          <w:rFonts w:cs="David" w:hint="cs"/>
          <w:rtl/>
        </w:rPr>
        <w:t>, פס' ב-ד)</w:t>
      </w:r>
    </w:p>
    <w:p w14:paraId="78DB053D" w14:textId="77777777" w:rsidR="001B66A9" w:rsidRPr="008574BD" w:rsidRDefault="001B66A9" w:rsidP="001B66A9">
      <w:pPr>
        <w:spacing w:line="360" w:lineRule="auto"/>
        <w:ind w:left="720"/>
        <w:jc w:val="both"/>
        <w:rPr>
          <w:rFonts w:cs="David"/>
          <w:rtl/>
        </w:rPr>
      </w:pPr>
    </w:p>
    <w:p w14:paraId="0564EA5A" w14:textId="77777777" w:rsidR="00786349" w:rsidRPr="008574BD" w:rsidRDefault="006D2656" w:rsidP="006D2656">
      <w:pPr>
        <w:spacing w:line="360" w:lineRule="auto"/>
        <w:jc w:val="both"/>
        <w:rPr>
          <w:rFonts w:cs="David"/>
          <w:rtl/>
        </w:rPr>
      </w:pPr>
      <w:r>
        <w:rPr>
          <w:rFonts w:cs="David" w:hint="cs"/>
          <w:rtl/>
        </w:rPr>
        <w:lastRenderedPageBreak/>
        <w:t xml:space="preserve"> חבקוק (ובדומה לו</w:t>
      </w:r>
      <w:r w:rsidR="001F264F">
        <w:rPr>
          <w:rFonts w:cs="David" w:hint="cs"/>
          <w:rtl/>
        </w:rPr>
        <w:t xml:space="preserve"> ירמיהו פרק </w:t>
      </w:r>
      <w:proofErr w:type="spellStart"/>
      <w:r w:rsidR="001F264F">
        <w:rPr>
          <w:rFonts w:cs="David" w:hint="cs"/>
          <w:rtl/>
        </w:rPr>
        <w:t>יב</w:t>
      </w:r>
      <w:proofErr w:type="spellEnd"/>
      <w:r w:rsidR="001F264F">
        <w:rPr>
          <w:rFonts w:cs="David" w:hint="cs"/>
          <w:rtl/>
        </w:rPr>
        <w:t xml:space="preserve">, פס' א-ג) </w:t>
      </w:r>
      <w:r w:rsidR="00786349" w:rsidRPr="008574BD">
        <w:rPr>
          <w:rFonts w:cs="David" w:hint="cs"/>
          <w:rtl/>
        </w:rPr>
        <w:t xml:space="preserve">חשים מצוקה נוכח אדישותו של האל מול עוולות מוסריות. </w:t>
      </w:r>
      <w:r>
        <w:rPr>
          <w:rFonts w:cs="David" w:hint="cs"/>
          <w:rtl/>
        </w:rPr>
        <w:t xml:space="preserve">מכאן ניתן להעלות את </w:t>
      </w:r>
      <w:r w:rsidR="00786349" w:rsidRPr="008574BD">
        <w:rPr>
          <w:rFonts w:cs="David" w:hint="cs"/>
          <w:rtl/>
        </w:rPr>
        <w:t xml:space="preserve">האפיון המרכזי של נביאי ישראל </w:t>
      </w:r>
      <w:r>
        <w:rPr>
          <w:rFonts w:cs="David" w:hint="cs"/>
          <w:rtl/>
        </w:rPr>
        <w:t>ולהעמידו על</w:t>
      </w:r>
      <w:r w:rsidR="00786349" w:rsidRPr="008574BD">
        <w:rPr>
          <w:rFonts w:cs="David" w:hint="cs"/>
          <w:rtl/>
        </w:rPr>
        <w:t xml:space="preserve"> הקנאות האובססיבית לשאלת המוסר. בתביעה להגשמה האבסולוטית של תביעותיהם המוסריות הם באים אל אדם ואלוהים כאחד. כך נולדת מצוקת הנביא אף מול האלוהים</w:t>
      </w:r>
      <w:r w:rsidR="001F264F">
        <w:rPr>
          <w:rFonts w:cs="David" w:hint="cs"/>
          <w:rtl/>
        </w:rPr>
        <w:t>, שמשמעה:</w:t>
      </w:r>
      <w:r w:rsidR="00D01778" w:rsidRPr="008574BD">
        <w:rPr>
          <w:rFonts w:cs="David" w:hint="cs"/>
          <w:rtl/>
        </w:rPr>
        <w:t xml:space="preserve"> </w:t>
      </w:r>
      <w:r w:rsidR="00786349" w:rsidRPr="008574BD">
        <w:rPr>
          <w:rFonts w:cs="David" w:hint="cs"/>
          <w:rtl/>
        </w:rPr>
        <w:t>אתה ששלחתנו לדאוג לעתידה המוסרי של החברה חייב ל</w:t>
      </w:r>
      <w:r w:rsidR="00B44F46" w:rsidRPr="008574BD">
        <w:rPr>
          <w:rFonts w:cs="David" w:hint="cs"/>
          <w:rtl/>
        </w:rPr>
        <w:t>עמוד בדרישות שאנו מהווים להם פה!</w:t>
      </w:r>
      <w:r w:rsidR="00786349" w:rsidRPr="008574BD">
        <w:rPr>
          <w:rFonts w:cs="David" w:hint="cs"/>
          <w:rtl/>
        </w:rPr>
        <w:t xml:space="preserve"> </w:t>
      </w:r>
    </w:p>
    <w:p w14:paraId="0B7F3579" w14:textId="77777777" w:rsidR="00786349" w:rsidRPr="008574BD" w:rsidRDefault="00786349" w:rsidP="006D2656">
      <w:pPr>
        <w:spacing w:line="360" w:lineRule="auto"/>
        <w:jc w:val="both"/>
        <w:rPr>
          <w:rFonts w:cs="David"/>
          <w:rtl/>
        </w:rPr>
      </w:pPr>
      <w:r w:rsidRPr="008574BD">
        <w:rPr>
          <w:rFonts w:cs="David" w:hint="cs"/>
          <w:rtl/>
        </w:rPr>
        <w:t xml:space="preserve">לתביעה </w:t>
      </w:r>
      <w:r w:rsidR="001F264F">
        <w:rPr>
          <w:rFonts w:cs="David" w:hint="cs"/>
          <w:rtl/>
        </w:rPr>
        <w:t xml:space="preserve">להחלת המוסר על </w:t>
      </w:r>
      <w:proofErr w:type="spellStart"/>
      <w:r w:rsidR="001F264F">
        <w:rPr>
          <w:rFonts w:cs="David" w:hint="cs"/>
          <w:rtl/>
        </w:rPr>
        <w:t>אלהים</w:t>
      </w:r>
      <w:proofErr w:type="spellEnd"/>
      <w:r w:rsidR="001F264F" w:rsidRPr="008574BD">
        <w:rPr>
          <w:rFonts w:cs="David" w:hint="cs"/>
          <w:rtl/>
        </w:rPr>
        <w:t xml:space="preserve"> </w:t>
      </w:r>
      <w:r w:rsidRPr="008574BD">
        <w:rPr>
          <w:rFonts w:cs="David" w:hint="cs"/>
          <w:rtl/>
        </w:rPr>
        <w:t xml:space="preserve">שני </w:t>
      </w:r>
      <w:r w:rsidR="006D2656">
        <w:rPr>
          <w:rFonts w:cs="David" w:hint="cs"/>
          <w:rtl/>
        </w:rPr>
        <w:t>פנים סותרים</w:t>
      </w:r>
      <w:r w:rsidR="001F264F">
        <w:rPr>
          <w:rFonts w:cs="David" w:hint="cs"/>
          <w:rtl/>
        </w:rPr>
        <w:t>:</w:t>
      </w:r>
      <w:r w:rsidR="006D2656">
        <w:rPr>
          <w:rFonts w:cs="David" w:hint="cs"/>
          <w:rtl/>
        </w:rPr>
        <w:t xml:space="preserve"> אחדים</w:t>
      </w:r>
      <w:r w:rsidRPr="008574BD">
        <w:rPr>
          <w:rFonts w:cs="David" w:hint="cs"/>
          <w:rtl/>
        </w:rPr>
        <w:t xml:space="preserve"> תובע</w:t>
      </w:r>
      <w:r w:rsidR="006D2656">
        <w:rPr>
          <w:rFonts w:cs="David" w:hint="cs"/>
          <w:rtl/>
        </w:rPr>
        <w:t>ים</w:t>
      </w:r>
      <w:r w:rsidRPr="008574BD">
        <w:rPr>
          <w:rFonts w:cs="David" w:hint="cs"/>
          <w:rtl/>
        </w:rPr>
        <w:t xml:space="preserve"> מהאל לשפוט צדק ולרסן את זעמו</w:t>
      </w:r>
      <w:r w:rsidR="001F264F">
        <w:rPr>
          <w:rFonts w:cs="David" w:hint="cs"/>
          <w:rtl/>
        </w:rPr>
        <w:t xml:space="preserve"> שלו</w:t>
      </w:r>
      <w:r w:rsidR="00063B68">
        <w:rPr>
          <w:rFonts w:cs="David" w:hint="cs"/>
          <w:rtl/>
        </w:rPr>
        <w:t>,</w:t>
      </w:r>
      <w:r w:rsidRPr="008574BD">
        <w:rPr>
          <w:rFonts w:cs="David" w:hint="cs"/>
          <w:rtl/>
        </w:rPr>
        <w:t xml:space="preserve"> ואילו נביאים אחרים דורשים מאלוהים להתיישב למשפט ולדאוג להופעת הדין בעולם. הכוח המדרבן המרכזי של תיאולוגיית המחאה היא ההכרה כי דרכו של האל בניהול עולמו אינה עולה בקנה אחד עם קריטריון הצדק. </w:t>
      </w:r>
      <w:r w:rsidR="00C31008" w:rsidRPr="008574BD">
        <w:rPr>
          <w:rFonts w:cs="David" w:hint="cs"/>
          <w:rtl/>
        </w:rPr>
        <w:t xml:space="preserve">אלא </w:t>
      </w:r>
      <w:r w:rsidR="00F842EA" w:rsidRPr="008574BD">
        <w:rPr>
          <w:rFonts w:cs="David" w:hint="cs"/>
          <w:rtl/>
        </w:rPr>
        <w:t>שה</w:t>
      </w:r>
      <w:r w:rsidR="00F842EA">
        <w:rPr>
          <w:rFonts w:cs="David" w:hint="cs"/>
          <w:rtl/>
        </w:rPr>
        <w:t>נביאים</w:t>
      </w:r>
      <w:r w:rsidR="00F842EA" w:rsidRPr="008574BD">
        <w:rPr>
          <w:rFonts w:cs="David" w:hint="cs"/>
          <w:rtl/>
        </w:rPr>
        <w:t xml:space="preserve"> </w:t>
      </w:r>
      <w:r w:rsidR="00C31008" w:rsidRPr="008574BD">
        <w:rPr>
          <w:rFonts w:cs="David" w:hint="cs"/>
          <w:rtl/>
        </w:rPr>
        <w:t xml:space="preserve">יודעים שהאל המקראי </w:t>
      </w:r>
      <w:r w:rsidR="001F264F">
        <w:rPr>
          <w:rFonts w:cs="David" w:hint="cs"/>
          <w:rtl/>
        </w:rPr>
        <w:t>הוא</w:t>
      </w:r>
      <w:r w:rsidR="00C31008" w:rsidRPr="008574BD">
        <w:rPr>
          <w:rFonts w:cs="David" w:hint="cs"/>
          <w:rtl/>
        </w:rPr>
        <w:t xml:space="preserve"> </w:t>
      </w:r>
      <w:r w:rsidR="001F264F">
        <w:rPr>
          <w:rFonts w:cs="David" w:hint="cs"/>
          <w:rtl/>
        </w:rPr>
        <w:t>גם ה</w:t>
      </w:r>
      <w:r w:rsidR="00C31008" w:rsidRPr="008574BD">
        <w:rPr>
          <w:rFonts w:cs="David" w:hint="cs"/>
          <w:rtl/>
        </w:rPr>
        <w:t>ריבון</w:t>
      </w:r>
      <w:r w:rsidR="001F264F">
        <w:rPr>
          <w:rFonts w:cs="David" w:hint="cs"/>
          <w:rtl/>
        </w:rPr>
        <w:t>;</w:t>
      </w:r>
      <w:r w:rsidRPr="008574BD">
        <w:rPr>
          <w:rFonts w:cs="David" w:hint="cs"/>
          <w:rtl/>
        </w:rPr>
        <w:t xml:space="preserve"> </w:t>
      </w:r>
      <w:r w:rsidR="001F264F">
        <w:rPr>
          <w:rFonts w:cs="David" w:hint="cs"/>
          <w:rtl/>
        </w:rPr>
        <w:t>הם</w:t>
      </w:r>
      <w:r w:rsidR="001F264F" w:rsidRPr="008574BD">
        <w:rPr>
          <w:rFonts w:cs="David" w:hint="cs"/>
          <w:rtl/>
        </w:rPr>
        <w:t xml:space="preserve"> </w:t>
      </w:r>
      <w:r w:rsidRPr="008574BD">
        <w:rPr>
          <w:rFonts w:cs="David" w:hint="cs"/>
          <w:rtl/>
        </w:rPr>
        <w:t>אינם מביאים את הבעיה עד משבר. הם מעלים את השאלה</w:t>
      </w:r>
      <w:r w:rsidR="00F842EA">
        <w:rPr>
          <w:rFonts w:cs="David" w:hint="cs"/>
          <w:rtl/>
        </w:rPr>
        <w:t>,</w:t>
      </w:r>
      <w:r w:rsidRPr="008574BD">
        <w:rPr>
          <w:rFonts w:cs="David" w:hint="cs"/>
          <w:rtl/>
        </w:rPr>
        <w:t xml:space="preserve"> אך מכהים את עוקצה</w:t>
      </w:r>
      <w:r w:rsidR="00C31008" w:rsidRPr="008574BD">
        <w:rPr>
          <w:rStyle w:val="FootnoteReference"/>
          <w:rFonts w:cs="David" w:hint="cs"/>
          <w:rtl/>
        </w:rPr>
        <w:t xml:space="preserve"> </w:t>
      </w:r>
      <w:r w:rsidR="00C31008" w:rsidRPr="008574BD">
        <w:rPr>
          <w:rFonts w:cs="David" w:hint="cs"/>
          <w:rtl/>
        </w:rPr>
        <w:t xml:space="preserve">ופותרים אותה </w:t>
      </w:r>
      <w:r w:rsidR="001F264F">
        <w:rPr>
          <w:rFonts w:cs="David" w:hint="cs"/>
          <w:rtl/>
        </w:rPr>
        <w:t xml:space="preserve">- </w:t>
      </w:r>
      <w:r w:rsidR="00C31008" w:rsidRPr="008574BD">
        <w:rPr>
          <w:rFonts w:cs="David" w:hint="cs"/>
          <w:rtl/>
        </w:rPr>
        <w:t>בין אם בהצדקת פעולת האל בהווה ובין אם בנבואה על העתיד לבא</w:t>
      </w:r>
      <w:r w:rsidRPr="008574BD">
        <w:rPr>
          <w:rFonts w:cs="David" w:hint="cs"/>
          <w:rtl/>
        </w:rPr>
        <w:t>.</w:t>
      </w:r>
    </w:p>
    <w:p w14:paraId="2A330DF8" w14:textId="77777777" w:rsidR="00786349" w:rsidRPr="008574BD" w:rsidRDefault="00786349" w:rsidP="00F54D4A">
      <w:pPr>
        <w:spacing w:line="360" w:lineRule="auto"/>
        <w:jc w:val="both"/>
        <w:rPr>
          <w:rFonts w:cs="David"/>
          <w:rtl/>
        </w:rPr>
      </w:pPr>
    </w:p>
    <w:p w14:paraId="03ABA09D" w14:textId="6A2BCAE5" w:rsidR="00D01778" w:rsidRPr="008574BD" w:rsidRDefault="00D01778" w:rsidP="00F54D4A">
      <w:pPr>
        <w:pStyle w:val="Heading2"/>
        <w:spacing w:line="360" w:lineRule="auto"/>
        <w:rPr>
          <w:rFonts w:cs="David"/>
          <w:i w:val="0"/>
          <w:iCs w:val="0"/>
          <w:rtl/>
        </w:rPr>
      </w:pPr>
      <w:r w:rsidRPr="008574BD">
        <w:rPr>
          <w:rFonts w:cs="David" w:hint="cs"/>
          <w:i w:val="0"/>
          <w:iCs w:val="0"/>
          <w:rtl/>
        </w:rPr>
        <w:t>כיבוש העי ובעיית הצדק האלוהי</w:t>
      </w:r>
    </w:p>
    <w:p w14:paraId="6A3D5F61" w14:textId="5E69842C" w:rsidR="001F264F" w:rsidRDefault="006D2656" w:rsidP="001F264F">
      <w:pPr>
        <w:spacing w:line="360" w:lineRule="auto"/>
        <w:jc w:val="both"/>
        <w:rPr>
          <w:rFonts w:cs="David"/>
          <w:rtl/>
        </w:rPr>
      </w:pPr>
      <w:r>
        <w:rPr>
          <w:rFonts w:cs="David" w:hint="cs"/>
          <w:rtl/>
        </w:rPr>
        <w:t>למרות האמור לעיל</w:t>
      </w:r>
      <w:r w:rsidR="00786349" w:rsidRPr="008574BD">
        <w:rPr>
          <w:rFonts w:cs="David" w:hint="cs"/>
          <w:rtl/>
        </w:rPr>
        <w:t>, די בקריאה רהוטה של המקרא בכדי להעלות שוב ושוב את שאלת הצדק האלוהי. התשובה שעלתה מסיפור סדום אינה מכסה את נהגיו השיפוטיים של האל המקראי. שוב ושוב חוזרת התמונה של אלוהים אשר מעניש את הרבים בחטאו של היחיד</w:t>
      </w:r>
      <w:r w:rsidR="001F264F">
        <w:rPr>
          <w:rFonts w:cs="David" w:hint="cs"/>
          <w:rtl/>
        </w:rPr>
        <w:t>;</w:t>
      </w:r>
      <w:r w:rsidR="00786349" w:rsidRPr="008574BD">
        <w:rPr>
          <w:rFonts w:cs="David" w:hint="cs"/>
          <w:rtl/>
        </w:rPr>
        <w:t xml:space="preserve"> שוב ושוב ענישה קולקטיבית והרג רבים ללא הצדקה.</w:t>
      </w:r>
      <w:r w:rsidR="001F264F">
        <w:rPr>
          <w:rFonts w:cs="David" w:hint="cs"/>
          <w:rtl/>
        </w:rPr>
        <w:t xml:space="preserve"> </w:t>
      </w:r>
      <w:r w:rsidR="00786349" w:rsidRPr="008574BD">
        <w:rPr>
          <w:rFonts w:cs="David" w:hint="cs"/>
          <w:rtl/>
        </w:rPr>
        <w:t xml:space="preserve">פרשיה </w:t>
      </w:r>
      <w:r w:rsidR="00A95223">
        <w:rPr>
          <w:rFonts w:cs="David" w:hint="cs"/>
          <w:rtl/>
        </w:rPr>
        <w:t xml:space="preserve">מקראית </w:t>
      </w:r>
      <w:r w:rsidR="00786349" w:rsidRPr="008574BD">
        <w:rPr>
          <w:rFonts w:cs="David" w:hint="cs"/>
          <w:rtl/>
        </w:rPr>
        <w:t xml:space="preserve">המעלה </w:t>
      </w:r>
      <w:r w:rsidR="006F3954">
        <w:rPr>
          <w:rFonts w:cs="David" w:hint="cs"/>
          <w:rtl/>
        </w:rPr>
        <w:t xml:space="preserve">את הבעיה הזו </w:t>
      </w:r>
      <w:r w:rsidR="006F3954">
        <w:rPr>
          <w:rFonts w:cs="David"/>
          <w:rtl/>
        </w:rPr>
        <w:t>–</w:t>
      </w:r>
      <w:r w:rsidR="006F3954">
        <w:rPr>
          <w:rFonts w:cs="David" w:hint="cs"/>
          <w:rtl/>
        </w:rPr>
        <w:t xml:space="preserve"> אם כי</w:t>
      </w:r>
      <w:r w:rsidR="00786349" w:rsidRPr="008574BD">
        <w:rPr>
          <w:rFonts w:cs="David" w:hint="cs"/>
          <w:rtl/>
        </w:rPr>
        <w:t xml:space="preserve"> באופן </w:t>
      </w:r>
      <w:r w:rsidR="001F264F">
        <w:rPr>
          <w:rFonts w:cs="David" w:hint="cs"/>
          <w:rtl/>
        </w:rPr>
        <w:t xml:space="preserve">יחסית </w:t>
      </w:r>
      <w:r w:rsidR="00786349" w:rsidRPr="008574BD">
        <w:rPr>
          <w:rFonts w:cs="David" w:hint="cs"/>
          <w:rtl/>
        </w:rPr>
        <w:t>מעודן</w:t>
      </w:r>
      <w:r w:rsidR="006F3954">
        <w:rPr>
          <w:rFonts w:cs="David" w:hint="cs"/>
          <w:rtl/>
        </w:rPr>
        <w:t xml:space="preserve"> -</w:t>
      </w:r>
      <w:r w:rsidR="00786349" w:rsidRPr="008574BD">
        <w:rPr>
          <w:rFonts w:cs="David" w:hint="cs"/>
          <w:rtl/>
        </w:rPr>
        <w:t xml:space="preserve"> היא פרשת חטאו של עכן המועל בחרם יריחו ב</w:t>
      </w:r>
      <w:r w:rsidR="001F264F">
        <w:rPr>
          <w:rFonts w:cs="David" w:hint="cs"/>
          <w:rtl/>
        </w:rPr>
        <w:t xml:space="preserve">ספר </w:t>
      </w:r>
      <w:r w:rsidR="00786349" w:rsidRPr="008574BD">
        <w:rPr>
          <w:rFonts w:cs="David" w:hint="cs"/>
          <w:rtl/>
        </w:rPr>
        <w:t>יהושע</w:t>
      </w:r>
      <w:r w:rsidR="001F264F">
        <w:rPr>
          <w:rFonts w:cs="David" w:hint="cs"/>
          <w:rtl/>
        </w:rPr>
        <w:t>, פרק</w:t>
      </w:r>
      <w:r w:rsidR="00786349" w:rsidRPr="008574BD">
        <w:rPr>
          <w:rFonts w:cs="David" w:hint="cs"/>
          <w:rtl/>
        </w:rPr>
        <w:t xml:space="preserve"> ז'.</w:t>
      </w:r>
    </w:p>
    <w:p w14:paraId="4F80FCDB" w14:textId="0D6250A2" w:rsidR="00786349" w:rsidRDefault="00786349" w:rsidP="001F264F">
      <w:pPr>
        <w:spacing w:line="360" w:lineRule="auto"/>
        <w:jc w:val="both"/>
        <w:rPr>
          <w:rFonts w:cs="David"/>
          <w:rtl/>
        </w:rPr>
      </w:pPr>
      <w:r w:rsidRPr="008574BD">
        <w:rPr>
          <w:rFonts w:cs="David" w:hint="cs"/>
          <w:rtl/>
        </w:rPr>
        <w:t>יהושע מונה לתפקיד כובש ומנחיל הארץ</w:t>
      </w:r>
      <w:r w:rsidR="001F264F">
        <w:rPr>
          <w:rFonts w:cs="David" w:hint="cs"/>
          <w:rtl/>
        </w:rPr>
        <w:t>;</w:t>
      </w:r>
      <w:r w:rsidRPr="008574BD">
        <w:rPr>
          <w:rFonts w:cs="David" w:hint="cs"/>
          <w:rtl/>
        </w:rPr>
        <w:t xml:space="preserve"> דרכו עולה יפה בתחילה והוא נכנס בהצלחה לנעליו </w:t>
      </w:r>
      <w:r w:rsidR="003C0549">
        <w:rPr>
          <w:rFonts w:cs="David" w:hint="cs"/>
          <w:rtl/>
        </w:rPr>
        <w:t xml:space="preserve">הגדולות </w:t>
      </w:r>
      <w:r w:rsidRPr="008574BD">
        <w:rPr>
          <w:rFonts w:cs="David" w:hint="cs"/>
          <w:rtl/>
        </w:rPr>
        <w:t>של משה. הוא קורע את הירדן כשם שמשה קרע את ים סוף</w:t>
      </w:r>
      <w:r w:rsidR="001F264F">
        <w:rPr>
          <w:rFonts w:cs="David" w:hint="cs"/>
          <w:rtl/>
        </w:rPr>
        <w:t xml:space="preserve"> </w:t>
      </w:r>
      <w:r w:rsidR="00F842EA">
        <w:rPr>
          <w:rFonts w:cs="David" w:hint="cs"/>
          <w:rtl/>
        </w:rPr>
        <w:t>ו</w:t>
      </w:r>
      <w:r w:rsidRPr="008574BD">
        <w:rPr>
          <w:rFonts w:cs="David" w:hint="cs"/>
          <w:rtl/>
        </w:rPr>
        <w:t>שולח מרגלים שמגלים כי נפל פחד ישראל על עמי כנען</w:t>
      </w:r>
      <w:r w:rsidR="00FF6E9E">
        <w:rPr>
          <w:rFonts w:cs="David" w:hint="cs"/>
          <w:rtl/>
        </w:rPr>
        <w:t xml:space="preserve"> (בניגוד למרגלים ששלח משה,</w:t>
      </w:r>
      <w:r w:rsidR="005F2A00">
        <w:rPr>
          <w:rFonts w:cs="David" w:hint="cs"/>
          <w:rtl/>
        </w:rPr>
        <w:t xml:space="preserve"> אשר זרעו מורך בעם</w:t>
      </w:r>
      <w:r w:rsidR="004E6300">
        <w:rPr>
          <w:rFonts w:cs="David" w:hint="cs"/>
          <w:rtl/>
        </w:rPr>
        <w:t>. כזכור,</w:t>
      </w:r>
      <w:r w:rsidR="00FF6E9E">
        <w:rPr>
          <w:rFonts w:cs="David" w:hint="cs"/>
          <w:rtl/>
        </w:rPr>
        <w:t xml:space="preserve"> יהושע </w:t>
      </w:r>
      <w:r w:rsidR="004E6300">
        <w:rPr>
          <w:rFonts w:cs="David" w:hint="cs"/>
          <w:rtl/>
        </w:rPr>
        <w:t xml:space="preserve">עצמו </w:t>
      </w:r>
      <w:r w:rsidR="00FF6E9E">
        <w:rPr>
          <w:rFonts w:cs="David" w:hint="cs"/>
          <w:rtl/>
        </w:rPr>
        <w:t>היה</w:t>
      </w:r>
      <w:r w:rsidR="004E6300">
        <w:rPr>
          <w:rFonts w:cs="David" w:hint="cs"/>
          <w:rtl/>
        </w:rPr>
        <w:t xml:space="preserve"> היוצא מן הכלל</w:t>
      </w:r>
      <w:r w:rsidR="00FF6E9E">
        <w:rPr>
          <w:rFonts w:cs="David" w:hint="cs"/>
          <w:rtl/>
        </w:rPr>
        <w:t xml:space="preserve"> ביניהם)</w:t>
      </w:r>
      <w:r w:rsidR="001F264F">
        <w:rPr>
          <w:rFonts w:cs="David" w:hint="cs"/>
          <w:rtl/>
        </w:rPr>
        <w:t>;</w:t>
      </w:r>
      <w:r w:rsidRPr="008574BD">
        <w:rPr>
          <w:rFonts w:cs="David" w:hint="cs"/>
          <w:rtl/>
        </w:rPr>
        <w:t xml:space="preserve"> הוא פוגש בשר צבא ה' בהתגלות אישית </w:t>
      </w:r>
      <w:r w:rsidR="00F842EA">
        <w:rPr>
          <w:rFonts w:cs="David" w:hint="cs"/>
          <w:rtl/>
        </w:rPr>
        <w:t>(</w:t>
      </w:r>
      <w:r w:rsidRPr="008574BD">
        <w:rPr>
          <w:rFonts w:cs="David" w:hint="cs"/>
          <w:rtl/>
        </w:rPr>
        <w:t>המזכירה את מעמד הסנה</w:t>
      </w:r>
      <w:r w:rsidR="00F842EA">
        <w:rPr>
          <w:rFonts w:cs="David" w:hint="cs"/>
          <w:rtl/>
        </w:rPr>
        <w:t>),</w:t>
      </w:r>
      <w:r w:rsidR="006D2656">
        <w:rPr>
          <w:rFonts w:cs="David" w:hint="cs"/>
          <w:rtl/>
        </w:rPr>
        <w:t xml:space="preserve"> </w:t>
      </w:r>
      <w:r w:rsidRPr="008574BD">
        <w:rPr>
          <w:rFonts w:cs="David" w:hint="cs"/>
          <w:rtl/>
        </w:rPr>
        <w:t>כובש בכיבוש ניסי את יריחו ומממש את ציווי החרם האלוהי.</w:t>
      </w:r>
      <w:r w:rsidR="00D96016">
        <w:rPr>
          <w:rStyle w:val="FootnoteReference"/>
          <w:rFonts w:cs="David"/>
          <w:rtl/>
        </w:rPr>
        <w:footnoteReference w:id="3"/>
      </w:r>
    </w:p>
    <w:p w14:paraId="227137A0" w14:textId="32D9C940" w:rsidR="00786349" w:rsidRPr="008574BD" w:rsidRDefault="00451165" w:rsidP="00271F47">
      <w:pPr>
        <w:spacing w:line="360" w:lineRule="auto"/>
        <w:jc w:val="both"/>
        <w:rPr>
          <w:rFonts w:cs="David"/>
          <w:rtl/>
        </w:rPr>
      </w:pPr>
      <w:r>
        <w:rPr>
          <w:rFonts w:cs="David" w:hint="cs"/>
          <w:rtl/>
        </w:rPr>
        <w:t xml:space="preserve">אלא שכאן מסתבר </w:t>
      </w:r>
      <w:r w:rsidR="00997213">
        <w:rPr>
          <w:rFonts w:cs="David" w:hint="cs"/>
          <w:rtl/>
        </w:rPr>
        <w:t>כי איש אחד</w:t>
      </w:r>
      <w:r w:rsidR="00EC3C17">
        <w:rPr>
          <w:rFonts w:cs="David" w:hint="cs"/>
          <w:rtl/>
        </w:rPr>
        <w:t>, עכן בן כרמי בן זרח למטה יהודה, חטא ומעל בחרם יריחו.</w:t>
      </w:r>
      <w:r w:rsidR="00786349" w:rsidRPr="008574BD">
        <w:rPr>
          <w:rFonts w:cs="David" w:hint="cs"/>
          <w:rtl/>
        </w:rPr>
        <w:t xml:space="preserve"> </w:t>
      </w:r>
      <w:r w:rsidR="00B67156">
        <w:rPr>
          <w:rFonts w:cs="David" w:hint="cs"/>
          <w:rtl/>
        </w:rPr>
        <w:t xml:space="preserve">מעילה זו הופכת את </w:t>
      </w:r>
      <w:r w:rsidR="00786349" w:rsidRPr="008574BD">
        <w:rPr>
          <w:rFonts w:cs="David" w:hint="cs"/>
          <w:rtl/>
        </w:rPr>
        <w:t>כל ה</w:t>
      </w:r>
      <w:r w:rsidR="00B67156">
        <w:rPr>
          <w:rFonts w:cs="David" w:hint="cs"/>
          <w:rtl/>
        </w:rPr>
        <w:t>צלחותיו של יהושע</w:t>
      </w:r>
      <w:r w:rsidR="00786349" w:rsidRPr="008574BD">
        <w:rPr>
          <w:rFonts w:cs="David" w:hint="cs"/>
          <w:rtl/>
        </w:rPr>
        <w:t xml:space="preserve"> </w:t>
      </w:r>
      <w:r w:rsidR="00B67156">
        <w:rPr>
          <w:rFonts w:cs="David" w:hint="cs"/>
          <w:rtl/>
        </w:rPr>
        <w:t>ל</w:t>
      </w:r>
      <w:r w:rsidR="00786349" w:rsidRPr="008574BD">
        <w:rPr>
          <w:rFonts w:cs="David" w:hint="cs"/>
          <w:rtl/>
        </w:rPr>
        <w:t>הקדמה למשבר המגיע בניסיו</w:t>
      </w:r>
      <w:r w:rsidR="00786349" w:rsidRPr="008574BD">
        <w:rPr>
          <w:rFonts w:cs="David" w:hint="eastAsia"/>
          <w:rtl/>
        </w:rPr>
        <w:t>ן</w:t>
      </w:r>
      <w:r w:rsidR="008574BD" w:rsidRPr="008574BD">
        <w:rPr>
          <w:rFonts w:cs="David" w:hint="cs"/>
          <w:rtl/>
        </w:rPr>
        <w:t xml:space="preserve"> הכיבוש של העי. יהושע שולח</w:t>
      </w:r>
      <w:r w:rsidR="00786349" w:rsidRPr="008574BD">
        <w:rPr>
          <w:rFonts w:cs="David" w:hint="cs"/>
          <w:rtl/>
        </w:rPr>
        <w:t xml:space="preserve"> שלשת אלפים לוחמים למשימת הכיבוש מתוך זחיחות ובטחון. שלושים וששה לוחמים נהרגים והעם נס מפני </w:t>
      </w:r>
      <w:r w:rsidR="001F264F">
        <w:rPr>
          <w:rFonts w:cs="David" w:hint="cs"/>
          <w:rtl/>
        </w:rPr>
        <w:t xml:space="preserve">אנשי </w:t>
      </w:r>
      <w:r w:rsidR="00786349" w:rsidRPr="008574BD">
        <w:rPr>
          <w:rFonts w:cs="David" w:hint="cs"/>
          <w:rtl/>
        </w:rPr>
        <w:t xml:space="preserve">העי. </w:t>
      </w:r>
      <w:r w:rsidR="006A1AD8">
        <w:rPr>
          <w:rFonts w:cs="David" w:hint="cs"/>
          <w:rtl/>
        </w:rPr>
        <w:t xml:space="preserve">בסטנדרטים מקראיים מותם של שלושים ושישה אנשים </w:t>
      </w:r>
      <w:r w:rsidR="006D5C0C">
        <w:rPr>
          <w:rFonts w:cs="David" w:hint="cs"/>
          <w:rtl/>
        </w:rPr>
        <w:t>איננו אירוע דרמטי (</w:t>
      </w:r>
      <w:r w:rsidR="003C11F4">
        <w:rPr>
          <w:rFonts w:cs="David" w:hint="cs"/>
          <w:rtl/>
        </w:rPr>
        <w:t xml:space="preserve">השוו למשל את 24,000 המתים במגיפה </w:t>
      </w:r>
      <w:proofErr w:type="spellStart"/>
      <w:r w:rsidR="00E12825">
        <w:rPr>
          <w:rFonts w:cs="David" w:hint="cs"/>
          <w:rtl/>
        </w:rPr>
        <w:t>האלהית</w:t>
      </w:r>
      <w:proofErr w:type="spellEnd"/>
      <w:r w:rsidR="00E12825">
        <w:rPr>
          <w:rFonts w:cs="David" w:hint="cs"/>
          <w:rtl/>
        </w:rPr>
        <w:t xml:space="preserve"> בחטא בנות מואב בבמדבר כה, ט)</w:t>
      </w:r>
      <w:r w:rsidR="00271F47">
        <w:rPr>
          <w:rFonts w:cs="David" w:hint="cs"/>
          <w:rtl/>
        </w:rPr>
        <w:t xml:space="preserve">. אולם כאן </w:t>
      </w:r>
      <w:r w:rsidR="000D3D4F">
        <w:rPr>
          <w:rFonts w:cs="David" w:hint="cs"/>
          <w:rtl/>
        </w:rPr>
        <w:t xml:space="preserve">ההפסד והמנוסה </w:t>
      </w:r>
      <w:r w:rsidR="00DD602F">
        <w:rPr>
          <w:rFonts w:cs="David" w:hint="cs"/>
          <w:rtl/>
        </w:rPr>
        <w:t xml:space="preserve">נתפסים כקטסטרופה. </w:t>
      </w:r>
      <w:r w:rsidR="00786349" w:rsidRPr="008574BD">
        <w:rPr>
          <w:rFonts w:cs="David" w:hint="cs"/>
          <w:rtl/>
        </w:rPr>
        <w:t xml:space="preserve">בתגובתו של יהושע מתגלה עומק המשבר שאליו נקלע: </w:t>
      </w:r>
    </w:p>
    <w:p w14:paraId="6C6FB556" w14:textId="77777777" w:rsidR="001B66A9" w:rsidRPr="001B66A9" w:rsidRDefault="001B66A9" w:rsidP="001B66A9">
      <w:pPr>
        <w:autoSpaceDE w:val="0"/>
        <w:autoSpaceDN w:val="0"/>
        <w:adjustRightInd w:val="0"/>
        <w:spacing w:line="360" w:lineRule="auto"/>
        <w:jc w:val="both"/>
        <w:rPr>
          <w:rFonts w:cs="David"/>
          <w:rtl/>
        </w:rPr>
      </w:pPr>
    </w:p>
    <w:p w14:paraId="148C97A2" w14:textId="5A2EB38E" w:rsidR="001B66A9" w:rsidRPr="001B66A9" w:rsidRDefault="001B66A9" w:rsidP="00B61B7A">
      <w:pPr>
        <w:autoSpaceDE w:val="0"/>
        <w:autoSpaceDN w:val="0"/>
        <w:adjustRightInd w:val="0"/>
        <w:spacing w:line="360" w:lineRule="auto"/>
        <w:ind w:left="651"/>
        <w:jc w:val="both"/>
        <w:rPr>
          <w:rFonts w:cs="David"/>
          <w:rtl/>
        </w:rPr>
      </w:pPr>
      <w:r w:rsidRPr="001B66A9">
        <w:rPr>
          <w:rFonts w:cs="David"/>
          <w:rtl/>
        </w:rPr>
        <w:t xml:space="preserve">וַיִּקְרַע יְהוֹשֻׁעַ </w:t>
      </w:r>
      <w:proofErr w:type="spellStart"/>
      <w:r w:rsidRPr="001B66A9">
        <w:rPr>
          <w:rFonts w:cs="David"/>
          <w:rtl/>
        </w:rPr>
        <w:t>שִׂמְלֹתָיו</w:t>
      </w:r>
      <w:proofErr w:type="spellEnd"/>
      <w:r w:rsidRPr="001B66A9">
        <w:rPr>
          <w:rFonts w:cs="David"/>
          <w:rtl/>
        </w:rPr>
        <w:t xml:space="preserve"> </w:t>
      </w:r>
      <w:proofErr w:type="spellStart"/>
      <w:r w:rsidRPr="001B66A9">
        <w:rPr>
          <w:rFonts w:cs="David"/>
          <w:rtl/>
        </w:rPr>
        <w:t>וַיִּפֹּל</w:t>
      </w:r>
      <w:proofErr w:type="spellEnd"/>
      <w:r w:rsidRPr="001B66A9">
        <w:rPr>
          <w:rFonts w:cs="David"/>
          <w:rtl/>
        </w:rPr>
        <w:t xml:space="preserve"> עַל פָּנָיו אַרְצָה לִפְנֵי אֲרוֹן </w:t>
      </w:r>
      <w:r>
        <w:rPr>
          <w:rFonts w:cs="David" w:hint="cs"/>
          <w:rtl/>
        </w:rPr>
        <w:t>ה'</w:t>
      </w:r>
      <w:r w:rsidRPr="001B66A9">
        <w:rPr>
          <w:rFonts w:cs="David"/>
          <w:rtl/>
        </w:rPr>
        <w:t xml:space="preserve"> עַד </w:t>
      </w:r>
      <w:r w:rsidR="00B61B7A">
        <w:rPr>
          <w:rFonts w:cs="David" w:hint="cs"/>
          <w:rtl/>
        </w:rPr>
        <w:t xml:space="preserve">[...] </w:t>
      </w:r>
      <w:r w:rsidRPr="001B66A9">
        <w:rPr>
          <w:rFonts w:cs="David"/>
          <w:rtl/>
        </w:rPr>
        <w:t>וַיַּעֲלוּ עָפָר עַל רֹאשָׁם: וַיֹּאמֶר יְהוֹשֻׁעַ אֲהָהּ אֲ</w:t>
      </w:r>
      <w:r>
        <w:rPr>
          <w:rFonts w:cs="David" w:hint="cs"/>
          <w:rtl/>
        </w:rPr>
        <w:t>-</w:t>
      </w:r>
      <w:r w:rsidRPr="001B66A9">
        <w:rPr>
          <w:rFonts w:cs="David"/>
          <w:rtl/>
        </w:rPr>
        <w:t>דֹנָי</w:t>
      </w:r>
      <w:r>
        <w:rPr>
          <w:rFonts w:cs="David" w:hint="cs"/>
          <w:rtl/>
        </w:rPr>
        <w:t xml:space="preserve"> ה'</w:t>
      </w:r>
      <w:r w:rsidRPr="001B66A9">
        <w:rPr>
          <w:rFonts w:cs="David"/>
          <w:rtl/>
        </w:rPr>
        <w:t xml:space="preserve"> לָמָה הֵעֲבַרְתָּ הַעֲבִיר אֶת הָעָם הַזֶּה אֶת הַיַּרְדֵּן לָתֵת אֹתָנוּ בְּיַד הָאֱמֹרִי </w:t>
      </w:r>
      <w:proofErr w:type="spellStart"/>
      <w:r w:rsidRPr="001B66A9">
        <w:rPr>
          <w:rFonts w:cs="David"/>
          <w:rtl/>
        </w:rPr>
        <w:lastRenderedPageBreak/>
        <w:t>לְהַאֲבִידֵנו</w:t>
      </w:r>
      <w:proofErr w:type="spellEnd"/>
      <w:r w:rsidRPr="001B66A9">
        <w:rPr>
          <w:rFonts w:cs="David"/>
          <w:rtl/>
        </w:rPr>
        <w:t>ּ וְלוּ הוֹאַלְנוּ וַנֵּשֶׁב בְּעֵבֶר הַיַּרְדֵּן:</w:t>
      </w:r>
      <w:r>
        <w:rPr>
          <w:rFonts w:cs="David" w:hint="cs"/>
          <w:rtl/>
        </w:rPr>
        <w:t xml:space="preserve"> </w:t>
      </w:r>
      <w:r w:rsidRPr="001B66A9">
        <w:rPr>
          <w:rFonts w:cs="David"/>
          <w:rtl/>
        </w:rPr>
        <w:t>בִּי אֲדֹנָי מָה אֹמַר אַחֲרֵי אֲשֶׁר הָפַךְ יִשְׂרָאֵל עֹרֶף לִפְנֵי אֹיְבָיו:</w:t>
      </w:r>
      <w:r>
        <w:rPr>
          <w:rFonts w:cs="David" w:hint="cs"/>
          <w:rtl/>
        </w:rPr>
        <w:t xml:space="preserve"> </w:t>
      </w:r>
      <w:r w:rsidRPr="001B66A9">
        <w:rPr>
          <w:rFonts w:cs="David"/>
          <w:rtl/>
        </w:rPr>
        <w:t xml:space="preserve">וְיִשְׁמְעוּ הַכְּנַעֲנִי וְכֹל ישְׁבֵי הָאָרֶץ וְנָסַבּוּ עָלֵינוּ וְהִכְרִיתוּ אֶת שְׁמֵנוּ מִן הָאָרֶץ וּמַה תַּעֲשֵׂה לְשִׁמְךָ הַגָּדוֹל </w:t>
      </w:r>
      <w:r>
        <w:rPr>
          <w:rFonts w:cs="David" w:hint="cs"/>
          <w:rtl/>
        </w:rPr>
        <w:t>(</w:t>
      </w:r>
      <w:r w:rsidRPr="001B66A9">
        <w:rPr>
          <w:rFonts w:cs="David"/>
          <w:rtl/>
        </w:rPr>
        <w:t>יהושע</w:t>
      </w:r>
      <w:r>
        <w:rPr>
          <w:rFonts w:cs="David" w:hint="cs"/>
          <w:rtl/>
        </w:rPr>
        <w:t xml:space="preserve">, </w:t>
      </w:r>
      <w:r w:rsidRPr="001B66A9">
        <w:rPr>
          <w:rFonts w:cs="David"/>
          <w:rtl/>
        </w:rPr>
        <w:t>ז</w:t>
      </w:r>
      <w:r>
        <w:rPr>
          <w:rFonts w:cs="David" w:hint="cs"/>
          <w:rtl/>
        </w:rPr>
        <w:t>, פס' ו-ט)</w:t>
      </w:r>
      <w:r w:rsidRPr="001B66A9">
        <w:rPr>
          <w:rFonts w:cs="David"/>
          <w:rtl/>
        </w:rPr>
        <w:t xml:space="preserve"> </w:t>
      </w:r>
    </w:p>
    <w:p w14:paraId="70A1F133" w14:textId="77777777" w:rsidR="001B66A9" w:rsidRPr="008574BD" w:rsidRDefault="001B66A9" w:rsidP="001B66A9">
      <w:pPr>
        <w:autoSpaceDE w:val="0"/>
        <w:autoSpaceDN w:val="0"/>
        <w:adjustRightInd w:val="0"/>
        <w:spacing w:line="360" w:lineRule="auto"/>
        <w:jc w:val="both"/>
        <w:rPr>
          <w:rFonts w:ascii="Arial" w:hAnsi="Arial" w:cs="David"/>
          <w:rtl/>
        </w:rPr>
      </w:pPr>
    </w:p>
    <w:p w14:paraId="0FAF1915" w14:textId="06779DCD" w:rsidR="008231C2" w:rsidRDefault="001F264F" w:rsidP="001F264F">
      <w:pPr>
        <w:autoSpaceDE w:val="0"/>
        <w:autoSpaceDN w:val="0"/>
        <w:adjustRightInd w:val="0"/>
        <w:spacing w:line="360" w:lineRule="auto"/>
        <w:jc w:val="both"/>
        <w:rPr>
          <w:rFonts w:cs="David"/>
          <w:rtl/>
        </w:rPr>
      </w:pPr>
      <w:r w:rsidRPr="008574BD">
        <w:rPr>
          <w:rFonts w:cs="David" w:hint="cs"/>
          <w:rtl/>
        </w:rPr>
        <w:t xml:space="preserve">בתגובתו הנסערת של יהושע </w:t>
      </w:r>
      <w:r w:rsidR="00786349" w:rsidRPr="008574BD">
        <w:rPr>
          <w:rFonts w:cs="David" w:hint="cs"/>
          <w:rtl/>
        </w:rPr>
        <w:t>ניתן לראות מעין חטא מרגלים או מתאוננים פרטי</w:t>
      </w:r>
      <w:r w:rsidR="006875CD">
        <w:rPr>
          <w:rFonts w:cs="David" w:hint="cs"/>
          <w:rtl/>
        </w:rPr>
        <w:t xml:space="preserve"> של המרגל האמיץ מלפני ארבעים שנה</w:t>
      </w:r>
      <w:r w:rsidR="00786349" w:rsidRPr="008574BD">
        <w:rPr>
          <w:rFonts w:cs="David" w:hint="cs"/>
          <w:rtl/>
        </w:rPr>
        <w:t>. כעת, כשהוא המנהיג</w:t>
      </w:r>
      <w:r w:rsidR="00063B68">
        <w:rPr>
          <w:rFonts w:cs="David" w:hint="cs"/>
          <w:rtl/>
        </w:rPr>
        <w:t>,</w:t>
      </w:r>
      <w:r w:rsidR="00786349" w:rsidRPr="008574BD">
        <w:rPr>
          <w:rFonts w:cs="David" w:hint="cs"/>
          <w:rtl/>
        </w:rPr>
        <w:t xml:space="preserve"> הוא מעלה שרשת של טיעוני מחאה בתפילתו</w:t>
      </w:r>
      <w:r w:rsidR="00920F46">
        <w:rPr>
          <w:rFonts w:cs="David" w:hint="cs"/>
          <w:rtl/>
        </w:rPr>
        <w:t>:</w:t>
      </w:r>
      <w:r w:rsidR="00786349" w:rsidRPr="008574BD">
        <w:rPr>
          <w:rFonts w:cs="David" w:hint="cs"/>
          <w:rtl/>
        </w:rPr>
        <w:t xml:space="preserve"> הוא מתלונן על מעבר הירדן והתבוסה, הוא מציג את אוזלת ידו ואת חששו מפני הפיכת הגלגל והמשך פגיעתם של הכנענים בישראל</w:t>
      </w:r>
      <w:r w:rsidR="00920F46">
        <w:rPr>
          <w:rFonts w:cs="David" w:hint="cs"/>
          <w:rtl/>
        </w:rPr>
        <w:t>,</w:t>
      </w:r>
      <w:r w:rsidR="00786349" w:rsidRPr="008574BD">
        <w:rPr>
          <w:rFonts w:cs="David" w:hint="cs"/>
          <w:rtl/>
        </w:rPr>
        <w:t xml:space="preserve"> ולבסוף משתמש בטיעונו המפורסם של משה </w:t>
      </w:r>
      <w:r w:rsidR="00786349" w:rsidRPr="008574BD">
        <w:rPr>
          <w:rFonts w:cs="David"/>
          <w:rtl/>
        </w:rPr>
        <w:t>–</w:t>
      </w:r>
      <w:r w:rsidR="00786349" w:rsidRPr="008574BD">
        <w:rPr>
          <w:rFonts w:cs="David" w:hint="cs"/>
          <w:rtl/>
        </w:rPr>
        <w:t xml:space="preserve"> החשש לפגיעה בשמו של האל בעצמו.</w:t>
      </w:r>
    </w:p>
    <w:p w14:paraId="70F1885A" w14:textId="77777777" w:rsidR="006875CD" w:rsidRDefault="006875CD" w:rsidP="001F264F">
      <w:pPr>
        <w:autoSpaceDE w:val="0"/>
        <w:autoSpaceDN w:val="0"/>
        <w:adjustRightInd w:val="0"/>
        <w:spacing w:line="360" w:lineRule="auto"/>
        <w:jc w:val="both"/>
        <w:rPr>
          <w:rFonts w:cs="David"/>
          <w:rtl/>
        </w:rPr>
      </w:pPr>
    </w:p>
    <w:p w14:paraId="0726516A" w14:textId="6247DF2C" w:rsidR="00A162A9" w:rsidRPr="008574BD" w:rsidRDefault="00044F1C" w:rsidP="006875CD">
      <w:pPr>
        <w:autoSpaceDE w:val="0"/>
        <w:autoSpaceDN w:val="0"/>
        <w:adjustRightInd w:val="0"/>
        <w:spacing w:line="360" w:lineRule="auto"/>
        <w:jc w:val="both"/>
        <w:rPr>
          <w:rFonts w:cs="David"/>
          <w:rtl/>
        </w:rPr>
      </w:pPr>
      <w:r w:rsidRPr="008574BD">
        <w:rPr>
          <w:rFonts w:cs="David" w:hint="cs"/>
          <w:rtl/>
        </w:rPr>
        <w:t xml:space="preserve"> אך</w:t>
      </w:r>
      <w:r w:rsidR="008574BD" w:rsidRPr="008574BD">
        <w:rPr>
          <w:rFonts w:cs="David" w:hint="cs"/>
          <w:rtl/>
        </w:rPr>
        <w:t xml:space="preserve"> </w:t>
      </w:r>
      <w:r w:rsidRPr="008574BD">
        <w:rPr>
          <w:rFonts w:cs="David" w:hint="cs"/>
          <w:rtl/>
        </w:rPr>
        <w:t>ה'</w:t>
      </w:r>
      <w:r w:rsidR="00786349" w:rsidRPr="008574BD">
        <w:rPr>
          <w:rFonts w:cs="David" w:hint="cs"/>
          <w:rtl/>
        </w:rPr>
        <w:t xml:space="preserve"> עונה ליהושע כריבון:</w:t>
      </w:r>
    </w:p>
    <w:p w14:paraId="640E0D52" w14:textId="0B0298C2" w:rsidR="00A162A9" w:rsidRDefault="00B61B7A" w:rsidP="00A91776">
      <w:pPr>
        <w:autoSpaceDE w:val="0"/>
        <w:autoSpaceDN w:val="0"/>
        <w:adjustRightInd w:val="0"/>
        <w:spacing w:line="360" w:lineRule="auto"/>
        <w:ind w:left="720"/>
        <w:jc w:val="both"/>
        <w:rPr>
          <w:rFonts w:cs="David"/>
          <w:rtl/>
        </w:rPr>
      </w:pPr>
      <w:r w:rsidRPr="00B61B7A">
        <w:rPr>
          <w:rFonts w:cs="David"/>
          <w:rtl/>
        </w:rPr>
        <w:t xml:space="preserve">וַיֹּאמֶר </w:t>
      </w:r>
      <w:r>
        <w:rPr>
          <w:rFonts w:cs="David" w:hint="cs"/>
          <w:rtl/>
        </w:rPr>
        <w:t>ה'</w:t>
      </w:r>
      <w:r w:rsidRPr="00B61B7A">
        <w:rPr>
          <w:rFonts w:cs="David"/>
          <w:rtl/>
        </w:rPr>
        <w:t xml:space="preserve"> אֶל יְהוֹשֻׁעַ קֻם לָךְ לָמָּה זֶּה אַתָּה נֹפֵל עַל פָּנֶיךָ:</w:t>
      </w:r>
      <w:r>
        <w:rPr>
          <w:rFonts w:cs="David" w:hint="cs"/>
          <w:rtl/>
        </w:rPr>
        <w:t xml:space="preserve"> </w:t>
      </w:r>
      <w:r w:rsidRPr="00B61B7A">
        <w:rPr>
          <w:rFonts w:cs="David"/>
          <w:rtl/>
        </w:rPr>
        <w:t xml:space="preserve">חָטָא יִשְׂרָאֵל וְגַם עָבְרוּ אֶת בְּרִיתִי אֲשֶׁר </w:t>
      </w:r>
      <w:proofErr w:type="spellStart"/>
      <w:r w:rsidRPr="00B61B7A">
        <w:rPr>
          <w:rFonts w:cs="David"/>
          <w:rtl/>
        </w:rPr>
        <w:t>צִוִּיתִי</w:t>
      </w:r>
      <w:proofErr w:type="spellEnd"/>
      <w:r w:rsidRPr="00B61B7A">
        <w:rPr>
          <w:rFonts w:cs="David"/>
          <w:rtl/>
        </w:rPr>
        <w:t xml:space="preserve"> אוֹתָם וְגַם לָקְחוּ מִן הַחֵרֶם וְגַם גָּנְבוּ וְגַם כּ</w:t>
      </w:r>
      <w:r>
        <w:rPr>
          <w:rFonts w:cs="David"/>
          <w:rtl/>
        </w:rPr>
        <w:t>ִחֲשׁוּ וְגַם שָׂמוּ בִכְלֵיהֶם</w:t>
      </w:r>
      <w:r>
        <w:rPr>
          <w:rFonts w:cs="David" w:hint="cs"/>
          <w:rtl/>
        </w:rPr>
        <w:t xml:space="preserve"> [...]</w:t>
      </w:r>
      <w:r w:rsidRPr="00B61B7A">
        <w:rPr>
          <w:rFonts w:cs="David"/>
          <w:rtl/>
        </w:rPr>
        <w:t xml:space="preserve"> לֹא אוֹסִיף לִהְיוֹת עִמָּכֶם אִם לֹא תַשְׁמִידוּ הַחֵרֶם מִקִּרְבְּ</w:t>
      </w:r>
      <w:r>
        <w:rPr>
          <w:rFonts w:cs="David"/>
          <w:rtl/>
        </w:rPr>
        <w:t>כֶם</w:t>
      </w:r>
      <w:r>
        <w:rPr>
          <w:rFonts w:cs="David" w:hint="cs"/>
          <w:rtl/>
        </w:rPr>
        <w:t xml:space="preserve"> (יהושע ז, פס' י-</w:t>
      </w:r>
      <w:proofErr w:type="spellStart"/>
      <w:r>
        <w:rPr>
          <w:rFonts w:cs="David" w:hint="cs"/>
          <w:rtl/>
        </w:rPr>
        <w:t>יב</w:t>
      </w:r>
      <w:proofErr w:type="spellEnd"/>
      <w:r>
        <w:rPr>
          <w:rFonts w:cs="David" w:hint="cs"/>
          <w:rtl/>
        </w:rPr>
        <w:t>)</w:t>
      </w:r>
    </w:p>
    <w:p w14:paraId="0A21FD60" w14:textId="77777777" w:rsidR="00B61B7A" w:rsidRPr="008574BD" w:rsidRDefault="00B61B7A" w:rsidP="00B61B7A">
      <w:pPr>
        <w:autoSpaceDE w:val="0"/>
        <w:autoSpaceDN w:val="0"/>
        <w:adjustRightInd w:val="0"/>
        <w:spacing w:line="360" w:lineRule="auto"/>
        <w:ind w:left="206"/>
        <w:jc w:val="both"/>
        <w:rPr>
          <w:rFonts w:cs="David"/>
          <w:rtl/>
        </w:rPr>
      </w:pPr>
    </w:p>
    <w:p w14:paraId="1E176EB1" w14:textId="77777777" w:rsidR="001533D9" w:rsidRDefault="00044F1C" w:rsidP="00920F46">
      <w:pPr>
        <w:autoSpaceDE w:val="0"/>
        <w:autoSpaceDN w:val="0"/>
        <w:adjustRightInd w:val="0"/>
        <w:spacing w:line="360" w:lineRule="auto"/>
        <w:jc w:val="both"/>
        <w:rPr>
          <w:rFonts w:cs="David"/>
          <w:rtl/>
        </w:rPr>
      </w:pPr>
      <w:r w:rsidRPr="008574BD">
        <w:rPr>
          <w:rFonts w:cs="David" w:hint="cs"/>
          <w:rtl/>
        </w:rPr>
        <w:t>תגובתו של אלוק</w:t>
      </w:r>
      <w:r w:rsidR="00786349" w:rsidRPr="008574BD">
        <w:rPr>
          <w:rFonts w:cs="David" w:hint="cs"/>
          <w:rtl/>
        </w:rPr>
        <w:t xml:space="preserve">ים </w:t>
      </w:r>
      <w:r w:rsidR="00D76D29">
        <w:rPr>
          <w:rFonts w:cs="David" w:hint="cs"/>
          <w:rtl/>
        </w:rPr>
        <w:t>מסבירה</w:t>
      </w:r>
      <w:r w:rsidR="00786349" w:rsidRPr="008574BD">
        <w:rPr>
          <w:rFonts w:cs="David" w:hint="cs"/>
          <w:rtl/>
        </w:rPr>
        <w:t xml:space="preserve"> </w:t>
      </w:r>
      <w:r w:rsidR="00D76D29">
        <w:rPr>
          <w:rFonts w:cs="David" w:hint="cs"/>
          <w:rtl/>
        </w:rPr>
        <w:t>את ה</w:t>
      </w:r>
      <w:r w:rsidR="00786349" w:rsidRPr="008574BD">
        <w:rPr>
          <w:rFonts w:cs="David" w:hint="cs"/>
          <w:rtl/>
        </w:rPr>
        <w:t>כישלו</w:t>
      </w:r>
      <w:r w:rsidR="00786349" w:rsidRPr="008574BD">
        <w:rPr>
          <w:rFonts w:cs="David" w:hint="eastAsia"/>
          <w:rtl/>
        </w:rPr>
        <w:t>ן</w:t>
      </w:r>
      <w:r w:rsidR="00786349" w:rsidRPr="008574BD">
        <w:rPr>
          <w:rFonts w:cs="David" w:hint="cs"/>
          <w:rtl/>
        </w:rPr>
        <w:t xml:space="preserve"> בעי. אולם, בתגובה זו האל אף מגזים את המשבר</w:t>
      </w:r>
      <w:r w:rsidR="00920F46">
        <w:rPr>
          <w:rFonts w:cs="David" w:hint="cs"/>
          <w:rtl/>
        </w:rPr>
        <w:t>:</w:t>
      </w:r>
      <w:r w:rsidR="00D17A72">
        <w:rPr>
          <w:rFonts w:cs="David" w:hint="cs"/>
          <w:rtl/>
        </w:rPr>
        <w:t xml:space="preserve"> בניגוד לאופן שבו תיאר הכתוב החטא, כעבירה של איש אחד</w:t>
      </w:r>
      <w:r w:rsidR="00F01FE1">
        <w:rPr>
          <w:rFonts w:cs="David" w:hint="cs"/>
          <w:rtl/>
        </w:rPr>
        <w:t xml:space="preserve">, </w:t>
      </w:r>
      <w:proofErr w:type="spellStart"/>
      <w:r w:rsidR="00F01FE1">
        <w:rPr>
          <w:rFonts w:cs="David" w:hint="cs"/>
          <w:rtl/>
        </w:rPr>
        <w:t>אלהים</w:t>
      </w:r>
      <w:proofErr w:type="spellEnd"/>
      <w:r w:rsidR="00786349" w:rsidRPr="008574BD">
        <w:rPr>
          <w:rFonts w:cs="David" w:hint="cs"/>
          <w:rtl/>
        </w:rPr>
        <w:t xml:space="preserve"> מייחס את הפשע לכל ישראל</w:t>
      </w:r>
      <w:r w:rsidR="00F01FE1">
        <w:rPr>
          <w:rFonts w:cs="David" w:hint="cs"/>
          <w:rtl/>
        </w:rPr>
        <w:t xml:space="preserve">. הוא </w:t>
      </w:r>
      <w:r w:rsidR="00786349" w:rsidRPr="008574BD">
        <w:rPr>
          <w:rFonts w:cs="David" w:hint="cs"/>
          <w:rtl/>
        </w:rPr>
        <w:t>חוזר ומ</w:t>
      </w:r>
      <w:r w:rsidR="00F01FE1">
        <w:rPr>
          <w:rFonts w:cs="David" w:hint="cs"/>
          <w:rtl/>
        </w:rPr>
        <w:t>תאר</w:t>
      </w:r>
      <w:r w:rsidR="00466B88">
        <w:rPr>
          <w:rFonts w:cs="David" w:hint="cs"/>
          <w:rtl/>
        </w:rPr>
        <w:t xml:space="preserve"> את המעילה בחרם בשורה של פעלים בלשון רבים המעצימה את החטא: גם לקחו, גם גנבו</w:t>
      </w:r>
      <w:r w:rsidR="00610F32">
        <w:rPr>
          <w:rFonts w:cs="David" w:hint="cs"/>
          <w:rtl/>
        </w:rPr>
        <w:t xml:space="preserve">, גם כחשו, גם שמו בכליהם. </w:t>
      </w:r>
      <w:r w:rsidR="00447478">
        <w:rPr>
          <w:rFonts w:cs="David" w:hint="cs"/>
          <w:rtl/>
        </w:rPr>
        <w:t xml:space="preserve">מבחינתו של </w:t>
      </w:r>
      <w:proofErr w:type="spellStart"/>
      <w:r w:rsidR="00447478">
        <w:rPr>
          <w:rFonts w:cs="David" w:hint="cs"/>
          <w:rtl/>
        </w:rPr>
        <w:t>אלהים</w:t>
      </w:r>
      <w:proofErr w:type="spellEnd"/>
      <w:r w:rsidR="00447478">
        <w:rPr>
          <w:rFonts w:cs="David" w:hint="cs"/>
          <w:rtl/>
        </w:rPr>
        <w:t xml:space="preserve"> המשמעות של המעילה בחרם היא החרמתם של ישראל. אם הם לא ישמידו את החרם מקרבם </w:t>
      </w:r>
      <w:r w:rsidR="000F422B">
        <w:rPr>
          <w:rFonts w:cs="David" w:hint="cs"/>
          <w:rtl/>
        </w:rPr>
        <w:t xml:space="preserve">- </w:t>
      </w:r>
      <w:r w:rsidR="00447478">
        <w:rPr>
          <w:rFonts w:cs="David" w:hint="cs"/>
          <w:rtl/>
        </w:rPr>
        <w:t>הם יושמדו</w:t>
      </w:r>
      <w:r w:rsidR="00786349" w:rsidRPr="008574BD">
        <w:rPr>
          <w:rFonts w:cs="David" w:hint="cs"/>
          <w:rtl/>
        </w:rPr>
        <w:t>.</w:t>
      </w:r>
    </w:p>
    <w:p w14:paraId="5117A69C" w14:textId="0420FBCA" w:rsidR="002F388C" w:rsidRPr="002F388C" w:rsidRDefault="00F57D1D" w:rsidP="002F388C">
      <w:pPr>
        <w:autoSpaceDE w:val="0"/>
        <w:autoSpaceDN w:val="0"/>
        <w:adjustRightInd w:val="0"/>
        <w:spacing w:line="360" w:lineRule="auto"/>
        <w:jc w:val="both"/>
        <w:rPr>
          <w:rFonts w:cs="David"/>
          <w:rtl/>
        </w:rPr>
      </w:pPr>
      <w:r>
        <w:rPr>
          <w:rFonts w:cs="David" w:hint="cs"/>
          <w:rtl/>
        </w:rPr>
        <w:t>בעקבות זאת יהושע נוקט במהלך דרמטי ועורך משפט ראווה לעיני כל ישראל</w:t>
      </w:r>
      <w:r w:rsidR="00C244D2">
        <w:rPr>
          <w:rFonts w:cs="David" w:hint="cs"/>
          <w:rtl/>
        </w:rPr>
        <w:t xml:space="preserve">. כל העם מתכנס ולאט לאט נלכד </w:t>
      </w:r>
      <w:r w:rsidR="002F388C">
        <w:rPr>
          <w:rFonts w:cs="David" w:hint="cs"/>
          <w:rtl/>
        </w:rPr>
        <w:t xml:space="preserve">האיש היחיד שחטא. </w:t>
      </w:r>
      <w:r w:rsidR="006754FC">
        <w:rPr>
          <w:rFonts w:cs="David" w:hint="cs"/>
          <w:rtl/>
        </w:rPr>
        <w:t xml:space="preserve">השלל שעכן לקח </w:t>
      </w:r>
      <w:r w:rsidR="00C55ADA">
        <w:rPr>
          <w:rFonts w:cs="David" w:hint="cs"/>
          <w:rtl/>
        </w:rPr>
        <w:t xml:space="preserve">מובא מן האוהל ומוצג קבל עם ועדה. </w:t>
      </w:r>
      <w:r w:rsidR="002F388C">
        <w:rPr>
          <w:rFonts w:cs="David" w:hint="cs"/>
          <w:rtl/>
        </w:rPr>
        <w:t xml:space="preserve">בסופו של הספקטקל </w:t>
      </w:r>
      <w:r w:rsidR="006D3F87" w:rsidRPr="00AA02D0">
        <w:rPr>
          <w:rFonts w:cs="David" w:hint="cs"/>
          <w:rtl/>
        </w:rPr>
        <w:t>מפורטת</w:t>
      </w:r>
      <w:r w:rsidR="002F388C" w:rsidRPr="00AA02D0">
        <w:rPr>
          <w:rFonts w:cs="David" w:hint="cs"/>
          <w:rtl/>
        </w:rPr>
        <w:t xml:space="preserve"> </w:t>
      </w:r>
      <w:r w:rsidR="006D3F87" w:rsidRPr="00AA02D0">
        <w:rPr>
          <w:rFonts w:cs="David" w:hint="cs"/>
          <w:rtl/>
        </w:rPr>
        <w:t>ה</w:t>
      </w:r>
      <w:r w:rsidR="002F388C" w:rsidRPr="00AA02D0">
        <w:rPr>
          <w:rFonts w:cs="David" w:hint="cs"/>
          <w:rtl/>
        </w:rPr>
        <w:t xml:space="preserve">ענישה </w:t>
      </w:r>
      <w:r w:rsidR="006D3F87" w:rsidRPr="00AA02D0">
        <w:rPr>
          <w:rFonts w:cs="David" w:hint="cs"/>
          <w:rtl/>
        </w:rPr>
        <w:t>ה</w:t>
      </w:r>
      <w:r w:rsidR="002F388C" w:rsidRPr="00AA02D0">
        <w:rPr>
          <w:rFonts w:cs="David" w:hint="cs"/>
          <w:rtl/>
        </w:rPr>
        <w:t xml:space="preserve">חריפה המתוארת לפרטיה. </w:t>
      </w:r>
      <w:r w:rsidR="007E4B0A" w:rsidRPr="00AA02D0">
        <w:rPr>
          <w:rFonts w:cs="David" w:hint="cs"/>
          <w:rtl/>
        </w:rPr>
        <w:t xml:space="preserve">יהושע מקלל את עכן. </w:t>
      </w:r>
      <w:r w:rsidR="00F60652" w:rsidRPr="00AA02D0">
        <w:rPr>
          <w:rFonts w:cs="David" w:hint="cs"/>
          <w:rtl/>
        </w:rPr>
        <w:t xml:space="preserve">על פי פשטו של המקרא, יחד עם עכן מוצאים להורג, או אם נרצה מוחרמים ממש כפי שישראל עשו ליריחו, כל בני-ביתו וכל רכושו. </w:t>
      </w:r>
      <w:r w:rsidR="002F388C" w:rsidRPr="00AA02D0">
        <w:rPr>
          <w:rFonts w:cs="David" w:hint="cs"/>
          <w:rtl/>
        </w:rPr>
        <w:t xml:space="preserve">העונש אלים </w:t>
      </w:r>
      <w:r w:rsidR="00B875FE" w:rsidRPr="00AA02D0">
        <w:rPr>
          <w:rFonts w:cs="David" w:hint="cs"/>
          <w:rtl/>
        </w:rPr>
        <w:t xml:space="preserve">במיוחד וכולל </w:t>
      </w:r>
      <w:r w:rsidR="002F388C" w:rsidRPr="00AA02D0">
        <w:rPr>
          <w:rFonts w:cs="David" w:hint="cs"/>
          <w:rtl/>
        </w:rPr>
        <w:t>שריפה וסקילה</w:t>
      </w:r>
      <w:r w:rsidR="00A7446A" w:rsidRPr="00AA02D0">
        <w:rPr>
          <w:rFonts w:cs="David" w:hint="cs"/>
          <w:rtl/>
        </w:rPr>
        <w:t xml:space="preserve"> שנעשית על ידי </w:t>
      </w:r>
      <w:r w:rsidR="00E81A31" w:rsidRPr="00AA02D0">
        <w:rPr>
          <w:rFonts w:cs="David" w:hint="cs"/>
          <w:rtl/>
        </w:rPr>
        <w:t>"</w:t>
      </w:r>
      <w:r w:rsidR="00A7446A" w:rsidRPr="00AA02D0">
        <w:rPr>
          <w:rFonts w:cs="David" w:hint="cs"/>
          <w:rtl/>
        </w:rPr>
        <w:t>כל ישראל</w:t>
      </w:r>
      <w:r w:rsidR="00E81A31" w:rsidRPr="00AA02D0">
        <w:rPr>
          <w:rFonts w:cs="David" w:hint="cs"/>
          <w:rtl/>
        </w:rPr>
        <w:t>"</w:t>
      </w:r>
      <w:r w:rsidR="00B875FE" w:rsidRPr="00AA02D0">
        <w:rPr>
          <w:rFonts w:cs="David" w:hint="cs"/>
          <w:rtl/>
        </w:rPr>
        <w:t xml:space="preserve">. </w:t>
      </w:r>
      <w:r w:rsidR="002F388C" w:rsidRPr="00AA02D0">
        <w:rPr>
          <w:rFonts w:cs="David" w:hint="cs"/>
          <w:rtl/>
        </w:rPr>
        <w:t>הפרשייה מסתיימת בפסוק אנכרוניסטי</w:t>
      </w:r>
      <w:r w:rsidR="00964B0F">
        <w:rPr>
          <w:rFonts w:cs="David" w:hint="cs"/>
          <w:rtl/>
        </w:rPr>
        <w:t>, המתאר את הרושם העז שהותיר האירוע הן בנוף הגיאוגרפי והן בזיכרון הקולקטיבי</w:t>
      </w:r>
      <w:r w:rsidR="002F388C" w:rsidRPr="00AA02D0">
        <w:rPr>
          <w:rFonts w:cs="David" w:hint="cs"/>
          <w:rtl/>
        </w:rPr>
        <w:t>:</w:t>
      </w:r>
    </w:p>
    <w:p w14:paraId="135F93AE" w14:textId="77777777" w:rsidR="002F388C" w:rsidRPr="00593595" w:rsidRDefault="002F388C" w:rsidP="002F388C">
      <w:pPr>
        <w:autoSpaceDE w:val="0"/>
        <w:autoSpaceDN w:val="0"/>
        <w:adjustRightInd w:val="0"/>
        <w:spacing w:line="300" w:lineRule="exact"/>
        <w:ind w:left="720" w:right="-357"/>
        <w:jc w:val="both"/>
        <w:rPr>
          <w:rFonts w:ascii="Arial" w:hAnsi="Arial" w:cs="FrankRuehl"/>
          <w:color w:val="000000"/>
          <w:rtl/>
        </w:rPr>
      </w:pPr>
    </w:p>
    <w:p w14:paraId="54B127FE" w14:textId="77777777" w:rsidR="002F388C" w:rsidRPr="00593595" w:rsidRDefault="002F388C" w:rsidP="002F388C">
      <w:pPr>
        <w:autoSpaceDE w:val="0"/>
        <w:autoSpaceDN w:val="0"/>
        <w:adjustRightInd w:val="0"/>
        <w:spacing w:line="300" w:lineRule="exact"/>
        <w:ind w:left="720" w:right="-357"/>
        <w:jc w:val="both"/>
        <w:rPr>
          <w:rFonts w:cs="FrankRuehl"/>
          <w:rtl/>
        </w:rPr>
      </w:pPr>
      <w:r w:rsidRPr="00593595">
        <w:rPr>
          <w:rFonts w:cs="FrankRuehl"/>
          <w:rtl/>
        </w:rPr>
        <w:t xml:space="preserve">וַיָּקִימוּ עָלָיו גַּל אֲבָנִים גָּדוֹל עַד הַיּוֹם הַזֶּה וַיָּשָׁב </w:t>
      </w:r>
      <w:r w:rsidRPr="00593595">
        <w:rPr>
          <w:rFonts w:cs="FrankRuehl" w:hint="cs"/>
          <w:rtl/>
        </w:rPr>
        <w:t>ה'</w:t>
      </w:r>
      <w:r w:rsidRPr="00593595">
        <w:rPr>
          <w:rFonts w:cs="FrankRuehl"/>
          <w:rtl/>
        </w:rPr>
        <w:t xml:space="preserve"> מֵחֲרוֹן אַפּוֹ עַל כֵּן קָרָא שֵׁם הַמָּקוֹם הַהוּא עֵמֶק עָכוֹר עַד הַיּוֹם הַזֶּה</w:t>
      </w:r>
      <w:r w:rsidRPr="00593595">
        <w:rPr>
          <w:rFonts w:cs="FrankRuehl" w:hint="cs"/>
          <w:rtl/>
        </w:rPr>
        <w:t>. (יהושע ז:26)</w:t>
      </w:r>
    </w:p>
    <w:p w14:paraId="54BD2E8D" w14:textId="55C07643" w:rsidR="00971C2D" w:rsidRDefault="00786349" w:rsidP="00920F46">
      <w:pPr>
        <w:autoSpaceDE w:val="0"/>
        <w:autoSpaceDN w:val="0"/>
        <w:adjustRightInd w:val="0"/>
        <w:spacing w:line="360" w:lineRule="auto"/>
        <w:jc w:val="both"/>
        <w:rPr>
          <w:rFonts w:cs="David"/>
          <w:rtl/>
        </w:rPr>
      </w:pPr>
      <w:r w:rsidRPr="008574BD">
        <w:rPr>
          <w:rFonts w:cs="David" w:hint="cs"/>
          <w:rtl/>
        </w:rPr>
        <w:t xml:space="preserve"> </w:t>
      </w:r>
    </w:p>
    <w:p w14:paraId="724AD848" w14:textId="77777777" w:rsidR="009F04D1" w:rsidRDefault="00FA4C22" w:rsidP="00920F46">
      <w:pPr>
        <w:autoSpaceDE w:val="0"/>
        <w:autoSpaceDN w:val="0"/>
        <w:adjustRightInd w:val="0"/>
        <w:spacing w:line="360" w:lineRule="auto"/>
        <w:jc w:val="both"/>
        <w:rPr>
          <w:rFonts w:cs="David"/>
          <w:rtl/>
        </w:rPr>
      </w:pPr>
      <w:r>
        <w:rPr>
          <w:rFonts w:cs="David" w:hint="cs"/>
          <w:rtl/>
        </w:rPr>
        <w:t>כללו של דבר</w:t>
      </w:r>
      <w:r w:rsidR="00920F46">
        <w:rPr>
          <w:rFonts w:cs="David" w:hint="cs"/>
          <w:rtl/>
        </w:rPr>
        <w:t xml:space="preserve">, </w:t>
      </w:r>
      <w:r w:rsidR="00786349" w:rsidRPr="008574BD">
        <w:rPr>
          <w:rFonts w:cs="David" w:hint="cs"/>
          <w:rtl/>
        </w:rPr>
        <w:t xml:space="preserve">הפרשה </w:t>
      </w:r>
      <w:r w:rsidR="00920F46">
        <w:rPr>
          <w:rFonts w:cs="David" w:hint="cs"/>
          <w:rtl/>
        </w:rPr>
        <w:t xml:space="preserve">כולה </w:t>
      </w:r>
      <w:r w:rsidR="00786349" w:rsidRPr="008574BD">
        <w:rPr>
          <w:rFonts w:cs="David" w:hint="cs"/>
          <w:rtl/>
        </w:rPr>
        <w:t>מאופיינת במרכיבים הדרמטיים שבה ובתגובות המוגזמות של גיבוריה</w:t>
      </w:r>
      <w:r w:rsidR="00920F46">
        <w:rPr>
          <w:rFonts w:cs="David" w:hint="cs"/>
          <w:rtl/>
        </w:rPr>
        <w:t>:</w:t>
      </w:r>
      <w:r w:rsidR="00786349" w:rsidRPr="008574BD">
        <w:rPr>
          <w:rFonts w:cs="David" w:hint="cs"/>
          <w:rtl/>
        </w:rPr>
        <w:t xml:space="preserve"> התבוסה בעי גוררת תגובה רגשית קיצונית </w:t>
      </w:r>
      <w:r w:rsidR="00786349" w:rsidRPr="008574BD">
        <w:rPr>
          <w:rFonts w:cs="David"/>
          <w:rtl/>
        </w:rPr>
        <w:t>–</w:t>
      </w:r>
      <w:r w:rsidR="00786349" w:rsidRPr="008574BD">
        <w:rPr>
          <w:rFonts w:cs="David" w:hint="cs"/>
          <w:rtl/>
        </w:rPr>
        <w:t xml:space="preserve"> "וימס לבב העם ויהי למים" (</w:t>
      </w:r>
      <w:proofErr w:type="spellStart"/>
      <w:r w:rsidR="00786349" w:rsidRPr="008574BD">
        <w:rPr>
          <w:rFonts w:cs="David" w:hint="cs"/>
          <w:rtl/>
        </w:rPr>
        <w:t>ז,ה</w:t>
      </w:r>
      <w:proofErr w:type="spellEnd"/>
      <w:r w:rsidR="00786349" w:rsidRPr="008574BD">
        <w:rPr>
          <w:rFonts w:cs="David" w:hint="cs"/>
          <w:rtl/>
        </w:rPr>
        <w:t>)</w:t>
      </w:r>
      <w:r w:rsidR="00920F46">
        <w:rPr>
          <w:rFonts w:cs="David" w:hint="cs"/>
          <w:rtl/>
        </w:rPr>
        <w:t>;</w:t>
      </w:r>
      <w:r w:rsidR="00786349" w:rsidRPr="008574BD">
        <w:rPr>
          <w:rFonts w:cs="David" w:hint="cs"/>
          <w:rtl/>
        </w:rPr>
        <w:t xml:space="preserve"> יהושע נקלע למשבר המוצג באורח חריף וקיצוני ביותר</w:t>
      </w:r>
      <w:r w:rsidR="00920F46">
        <w:rPr>
          <w:rFonts w:cs="David" w:hint="cs"/>
          <w:rtl/>
        </w:rPr>
        <w:t>,</w:t>
      </w:r>
      <w:r w:rsidR="00786349" w:rsidRPr="008574BD">
        <w:rPr>
          <w:rFonts w:cs="David" w:hint="cs"/>
          <w:rtl/>
        </w:rPr>
        <w:t xml:space="preserve"> </w:t>
      </w:r>
      <w:r w:rsidR="00920F46">
        <w:rPr>
          <w:rFonts w:cs="David" w:hint="cs"/>
          <w:rtl/>
        </w:rPr>
        <w:t>ו</w:t>
      </w:r>
      <w:r w:rsidR="00786349" w:rsidRPr="008574BD">
        <w:rPr>
          <w:rFonts w:cs="David" w:hint="cs"/>
          <w:rtl/>
        </w:rPr>
        <w:t>אבלו ומחאתו מוצגים בחריפות יוצאת דופן (שם, ה'-ט')</w:t>
      </w:r>
      <w:r w:rsidR="00920F46">
        <w:rPr>
          <w:rFonts w:cs="David" w:hint="cs"/>
          <w:rtl/>
        </w:rPr>
        <w:t>;</w:t>
      </w:r>
      <w:r w:rsidR="00786349" w:rsidRPr="008574BD">
        <w:rPr>
          <w:rFonts w:cs="David" w:hint="cs"/>
          <w:rtl/>
        </w:rPr>
        <w:t xml:space="preserve"> תגובתו של האל מגזימה את חטא העם (י' </w:t>
      </w:r>
      <w:r w:rsidR="00786349" w:rsidRPr="008574BD">
        <w:rPr>
          <w:rFonts w:cs="David"/>
          <w:rtl/>
        </w:rPr>
        <w:t>–</w:t>
      </w:r>
      <w:r w:rsidR="00786349" w:rsidRPr="008574BD">
        <w:rPr>
          <w:rFonts w:cs="David" w:hint="cs"/>
          <w:rtl/>
        </w:rPr>
        <w:t xml:space="preserve"> </w:t>
      </w:r>
      <w:proofErr w:type="spellStart"/>
      <w:r w:rsidR="00786349" w:rsidRPr="008574BD">
        <w:rPr>
          <w:rFonts w:cs="David" w:hint="cs"/>
          <w:rtl/>
        </w:rPr>
        <w:t>יג</w:t>
      </w:r>
      <w:proofErr w:type="spellEnd"/>
      <w:r w:rsidR="00786349" w:rsidRPr="008574BD">
        <w:rPr>
          <w:rFonts w:cs="David" w:hint="cs"/>
          <w:rtl/>
        </w:rPr>
        <w:t>')</w:t>
      </w:r>
      <w:r w:rsidR="00920F46">
        <w:rPr>
          <w:rFonts w:cs="David" w:hint="cs"/>
          <w:rtl/>
        </w:rPr>
        <w:t>;</w:t>
      </w:r>
      <w:r w:rsidR="00786349" w:rsidRPr="008574BD">
        <w:rPr>
          <w:rFonts w:cs="David" w:hint="cs"/>
          <w:rtl/>
        </w:rPr>
        <w:t xml:space="preserve"> משפט החרם מוצג כמעמד דרמטי במיוחד (שם, יד' </w:t>
      </w:r>
      <w:r w:rsidR="00786349" w:rsidRPr="008574BD">
        <w:rPr>
          <w:rFonts w:cs="David"/>
          <w:rtl/>
        </w:rPr>
        <w:t>–</w:t>
      </w:r>
      <w:r w:rsidR="00786349" w:rsidRPr="008574BD">
        <w:rPr>
          <w:rFonts w:cs="David" w:hint="cs"/>
          <w:rtl/>
        </w:rPr>
        <w:t xml:space="preserve"> כג')</w:t>
      </w:r>
      <w:r w:rsidR="00920F46">
        <w:rPr>
          <w:rFonts w:cs="David" w:hint="cs"/>
          <w:rtl/>
        </w:rPr>
        <w:t>,</w:t>
      </w:r>
      <w:r w:rsidR="00786349" w:rsidRPr="008574BD">
        <w:rPr>
          <w:rFonts w:cs="David" w:hint="cs"/>
          <w:rtl/>
        </w:rPr>
        <w:t xml:space="preserve"> ומעמד הענישה מודגש בפומביות של אקט הענישה ובזיכרו</w:t>
      </w:r>
      <w:r w:rsidR="00786349" w:rsidRPr="008574BD">
        <w:rPr>
          <w:rFonts w:cs="David" w:hint="eastAsia"/>
          <w:rtl/>
        </w:rPr>
        <w:t>ן</w:t>
      </w:r>
      <w:r w:rsidR="00786349" w:rsidRPr="008574BD">
        <w:rPr>
          <w:rFonts w:cs="David" w:hint="cs"/>
          <w:rtl/>
        </w:rPr>
        <w:t xml:space="preserve"> שהוא מותיר (כד'-</w:t>
      </w:r>
      <w:proofErr w:type="spellStart"/>
      <w:r w:rsidR="00786349" w:rsidRPr="008574BD">
        <w:rPr>
          <w:rFonts w:cs="David" w:hint="cs"/>
          <w:rtl/>
        </w:rPr>
        <w:t>כו</w:t>
      </w:r>
      <w:proofErr w:type="spellEnd"/>
      <w:r w:rsidR="00786349" w:rsidRPr="008574BD">
        <w:rPr>
          <w:rFonts w:cs="David" w:hint="cs"/>
          <w:rtl/>
        </w:rPr>
        <w:t xml:space="preserve">'). התגובות המוגזמות הללו יוצרות מחזה ספרותי המכונן אוירה של קיצוניות. כחריפותו של המשבר כך חריפותו של הפתרון. </w:t>
      </w:r>
    </w:p>
    <w:p w14:paraId="499F6681" w14:textId="7C16A771" w:rsidR="00920F46" w:rsidRPr="009F04D1" w:rsidRDefault="00786349" w:rsidP="009F04D1">
      <w:pPr>
        <w:autoSpaceDE w:val="0"/>
        <w:autoSpaceDN w:val="0"/>
        <w:adjustRightInd w:val="0"/>
        <w:spacing w:line="360" w:lineRule="auto"/>
        <w:jc w:val="both"/>
        <w:rPr>
          <w:rFonts w:cs="David"/>
          <w:rtl/>
        </w:rPr>
      </w:pPr>
      <w:r w:rsidRPr="008574BD">
        <w:rPr>
          <w:rFonts w:cs="David" w:hint="cs"/>
          <w:rtl/>
        </w:rPr>
        <w:t xml:space="preserve">ניתן </w:t>
      </w:r>
      <w:proofErr w:type="spellStart"/>
      <w:r w:rsidRPr="008574BD">
        <w:rPr>
          <w:rFonts w:cs="David" w:hint="cs"/>
          <w:rtl/>
        </w:rPr>
        <w:t>לכתור</w:t>
      </w:r>
      <w:proofErr w:type="spellEnd"/>
      <w:r w:rsidRPr="008574BD">
        <w:rPr>
          <w:rFonts w:cs="David" w:hint="cs"/>
          <w:rtl/>
        </w:rPr>
        <w:t xml:space="preserve"> את </w:t>
      </w:r>
      <w:proofErr w:type="spellStart"/>
      <w:r w:rsidRPr="008574BD">
        <w:rPr>
          <w:rFonts w:cs="David" w:hint="cs"/>
          <w:rtl/>
        </w:rPr>
        <w:t>אוירת</w:t>
      </w:r>
      <w:proofErr w:type="spellEnd"/>
      <w:r w:rsidRPr="008574BD">
        <w:rPr>
          <w:rFonts w:cs="David" w:hint="cs"/>
          <w:rtl/>
        </w:rPr>
        <w:t xml:space="preserve"> הפרק בכינוי "טרור". טרור הוא סיטואציה של פרץ אלימות, מכוון אך לא ממוקד ולא ענייני, המביא לידי תגובות </w:t>
      </w:r>
      <w:r w:rsidR="00044F1C" w:rsidRPr="008574BD">
        <w:rPr>
          <w:rFonts w:cs="David" w:hint="cs"/>
          <w:rtl/>
        </w:rPr>
        <w:t>מוגזמות של כעס וחרדה שמוליכות</w:t>
      </w:r>
      <w:r w:rsidRPr="008574BD">
        <w:rPr>
          <w:rFonts w:cs="David" w:hint="cs"/>
          <w:rtl/>
        </w:rPr>
        <w:t xml:space="preserve"> </w:t>
      </w:r>
      <w:r w:rsidR="00044F1C" w:rsidRPr="008574BD">
        <w:rPr>
          <w:rFonts w:cs="David" w:hint="cs"/>
          <w:rtl/>
        </w:rPr>
        <w:t>למעשים מוגזמים</w:t>
      </w:r>
      <w:r w:rsidRPr="008574BD">
        <w:rPr>
          <w:rFonts w:cs="David" w:hint="cs"/>
          <w:rtl/>
        </w:rPr>
        <w:t xml:space="preserve"> מתוך </w:t>
      </w:r>
      <w:r w:rsidRPr="008574BD">
        <w:rPr>
          <w:rFonts w:cs="David" w:hint="cs"/>
          <w:rtl/>
        </w:rPr>
        <w:lastRenderedPageBreak/>
        <w:t>הפנמת האימה שבסיטואציה.</w:t>
      </w:r>
      <w:r w:rsidR="009F04D1">
        <w:rPr>
          <w:rFonts w:cs="David" w:hint="cs"/>
          <w:rtl/>
        </w:rPr>
        <w:t xml:space="preserve"> סיפור עכן מנציח את מאזן האימה </w:t>
      </w:r>
      <w:r w:rsidR="00BF2C70">
        <w:rPr>
          <w:rFonts w:cs="David" w:hint="cs"/>
          <w:rtl/>
        </w:rPr>
        <w:t xml:space="preserve">מפני הטרור </w:t>
      </w:r>
      <w:proofErr w:type="spellStart"/>
      <w:r w:rsidR="00BF2C70">
        <w:rPr>
          <w:rFonts w:cs="David" w:hint="cs"/>
          <w:rtl/>
        </w:rPr>
        <w:t>האלהי</w:t>
      </w:r>
      <w:proofErr w:type="spellEnd"/>
      <w:r w:rsidR="00BF2C70">
        <w:rPr>
          <w:rFonts w:cs="David" w:hint="cs"/>
          <w:rtl/>
        </w:rPr>
        <w:t>, שיש לשכחו באלימות קיצונית.</w:t>
      </w:r>
      <w:r w:rsidR="009A26F7">
        <w:rPr>
          <w:rFonts w:cs="David" w:hint="cs"/>
          <w:rtl/>
        </w:rPr>
        <w:t xml:space="preserve"> </w:t>
      </w:r>
      <w:r w:rsidR="009A2A82">
        <w:rPr>
          <w:rFonts w:cs="David" w:hint="cs"/>
          <w:rtl/>
        </w:rPr>
        <w:t xml:space="preserve">האל הוא ריבון מוחלט, שציווייו חריפים וחמורים. יש להקפיד עליהם </w:t>
      </w:r>
      <w:r w:rsidR="00CD61B0">
        <w:rPr>
          <w:rFonts w:cs="David" w:hint="cs"/>
          <w:rtl/>
        </w:rPr>
        <w:t xml:space="preserve">באדיקות. גם עבריין יחיד יגרום אסון לחברה כולה ותכליתה של </w:t>
      </w:r>
      <w:r w:rsidR="00434140">
        <w:rPr>
          <w:rFonts w:cs="David" w:hint="cs"/>
          <w:rtl/>
        </w:rPr>
        <w:t>מערכת הענישה לרצות ולהרגיע את האל.</w:t>
      </w:r>
    </w:p>
    <w:p w14:paraId="032C3B5C" w14:textId="2B76A625" w:rsidR="00786349" w:rsidRPr="008574BD" w:rsidRDefault="00EE1E93" w:rsidP="00F54D4A">
      <w:pPr>
        <w:pStyle w:val="Heading2"/>
        <w:spacing w:line="360" w:lineRule="auto"/>
        <w:rPr>
          <w:rFonts w:cs="David"/>
          <w:i w:val="0"/>
          <w:iCs w:val="0"/>
          <w:rtl/>
        </w:rPr>
      </w:pPr>
      <w:r w:rsidRPr="008574BD">
        <w:rPr>
          <w:rFonts w:cs="David" w:hint="cs"/>
          <w:i w:val="0"/>
          <w:iCs w:val="0"/>
          <w:rtl/>
        </w:rPr>
        <w:t>חבטם לפני המקום</w:t>
      </w:r>
      <w:r w:rsidR="00336884">
        <w:rPr>
          <w:rFonts w:cs="David" w:hint="cs"/>
          <w:i w:val="0"/>
          <w:iCs w:val="0"/>
          <w:rtl/>
        </w:rPr>
        <w:t xml:space="preserve"> -</w:t>
      </w:r>
      <w:r w:rsidR="00336884" w:rsidRPr="00336884">
        <w:rPr>
          <w:rFonts w:cs="David" w:hint="cs"/>
          <w:i w:val="0"/>
          <w:iCs w:val="0"/>
          <w:rtl/>
        </w:rPr>
        <w:t xml:space="preserve"> </w:t>
      </w:r>
      <w:r w:rsidR="00336884" w:rsidRPr="008574BD">
        <w:rPr>
          <w:rFonts w:cs="David" w:hint="cs"/>
          <w:i w:val="0"/>
          <w:iCs w:val="0"/>
          <w:rtl/>
        </w:rPr>
        <w:t>מידתיות, מיקוד ואשמה</w:t>
      </w:r>
      <w:r w:rsidR="00434140">
        <w:rPr>
          <w:rFonts w:cs="David" w:hint="cs"/>
          <w:i w:val="0"/>
          <w:iCs w:val="0"/>
          <w:rtl/>
        </w:rPr>
        <w:t xml:space="preserve"> במהפכה </w:t>
      </w:r>
      <w:proofErr w:type="spellStart"/>
      <w:r w:rsidR="00434140">
        <w:rPr>
          <w:rFonts w:cs="David" w:hint="cs"/>
          <w:i w:val="0"/>
          <w:iCs w:val="0"/>
          <w:rtl/>
        </w:rPr>
        <w:t>החז"לית</w:t>
      </w:r>
      <w:proofErr w:type="spellEnd"/>
    </w:p>
    <w:p w14:paraId="52EDD964" w14:textId="5FEABBD2" w:rsidR="00336884" w:rsidRDefault="00EE1E93" w:rsidP="000E5FC0">
      <w:pPr>
        <w:spacing w:line="360" w:lineRule="auto"/>
        <w:jc w:val="both"/>
        <w:rPr>
          <w:rFonts w:cs="David"/>
          <w:rtl/>
        </w:rPr>
      </w:pPr>
      <w:r w:rsidRPr="008574BD">
        <w:rPr>
          <w:rFonts w:cs="David" w:hint="cs"/>
          <w:rtl/>
        </w:rPr>
        <w:t>שאלת הצדק האלוהי</w:t>
      </w:r>
      <w:r w:rsidR="00E20278">
        <w:rPr>
          <w:rFonts w:cs="David" w:hint="cs"/>
          <w:rtl/>
        </w:rPr>
        <w:t xml:space="preserve"> לא עלתה כלל בסיפור המקראי</w:t>
      </w:r>
      <w:r w:rsidR="009F68F0">
        <w:rPr>
          <w:rFonts w:cs="David" w:hint="cs"/>
          <w:rtl/>
        </w:rPr>
        <w:t xml:space="preserve"> של לכידת עכן. אולם החכמים ב</w:t>
      </w:r>
      <w:r w:rsidR="00336884">
        <w:rPr>
          <w:rFonts w:cs="David" w:hint="cs"/>
          <w:rtl/>
        </w:rPr>
        <w:t>תלמוד הבבלי</w:t>
      </w:r>
      <w:r w:rsidR="009F68F0">
        <w:rPr>
          <w:rFonts w:cs="David" w:hint="cs"/>
          <w:rtl/>
        </w:rPr>
        <w:t xml:space="preserve"> </w:t>
      </w:r>
      <w:r w:rsidR="00363EF7">
        <w:rPr>
          <w:rFonts w:cs="David" w:hint="cs"/>
          <w:rtl/>
        </w:rPr>
        <w:t>מבצעים מהפכה פרשנית ומוסרית</w:t>
      </w:r>
      <w:r w:rsidR="006C68CF">
        <w:rPr>
          <w:rFonts w:cs="David" w:hint="cs"/>
          <w:rtl/>
        </w:rPr>
        <w:t>.</w:t>
      </w:r>
      <w:r w:rsidR="00336884">
        <w:rPr>
          <w:rFonts w:cs="David" w:hint="cs"/>
          <w:rtl/>
        </w:rPr>
        <w:t xml:space="preserve"> </w:t>
      </w:r>
      <w:r w:rsidR="006C68CF">
        <w:rPr>
          <w:rFonts w:cs="David" w:hint="cs"/>
          <w:rtl/>
        </w:rPr>
        <w:t xml:space="preserve">התלמוד </w:t>
      </w:r>
      <w:r w:rsidR="00336884">
        <w:rPr>
          <w:rFonts w:cs="David" w:hint="cs"/>
          <w:rtl/>
        </w:rPr>
        <w:t xml:space="preserve">מתעכב על </w:t>
      </w:r>
      <w:r w:rsidR="006C68CF">
        <w:rPr>
          <w:rFonts w:cs="David" w:hint="cs"/>
          <w:rtl/>
        </w:rPr>
        <w:t>פעולה אחת</w:t>
      </w:r>
      <w:r w:rsidR="00336884">
        <w:rPr>
          <w:rFonts w:cs="David" w:hint="cs"/>
          <w:rtl/>
        </w:rPr>
        <w:t xml:space="preserve"> שעו</w:t>
      </w:r>
      <w:r w:rsidR="00363EF7">
        <w:rPr>
          <w:rFonts w:cs="David" w:hint="cs"/>
          <w:rtl/>
        </w:rPr>
        <w:t>רכ</w:t>
      </w:r>
      <w:r w:rsidR="00336884">
        <w:rPr>
          <w:rFonts w:cs="David" w:hint="cs"/>
          <w:rtl/>
        </w:rPr>
        <w:t>ים יהושע והעם לאחר מציאת השלל</w:t>
      </w:r>
      <w:r w:rsidR="000E5FC0">
        <w:rPr>
          <w:rFonts w:cs="David" w:hint="cs"/>
          <w:rtl/>
        </w:rPr>
        <w:t>:</w:t>
      </w:r>
      <w:r w:rsidR="00336884">
        <w:rPr>
          <w:rFonts w:cs="David" w:hint="cs"/>
          <w:rtl/>
        </w:rPr>
        <w:t xml:space="preserve"> </w:t>
      </w:r>
    </w:p>
    <w:p w14:paraId="09B9A82D" w14:textId="77777777" w:rsidR="00786349" w:rsidRPr="008574BD" w:rsidRDefault="00786349" w:rsidP="00F54D4A">
      <w:pPr>
        <w:autoSpaceDE w:val="0"/>
        <w:autoSpaceDN w:val="0"/>
        <w:adjustRightInd w:val="0"/>
        <w:spacing w:line="360" w:lineRule="auto"/>
        <w:jc w:val="both"/>
        <w:rPr>
          <w:rFonts w:ascii="Arial" w:hAnsi="Arial" w:cs="David"/>
          <w:rtl/>
        </w:rPr>
      </w:pPr>
    </w:p>
    <w:p w14:paraId="32757E78" w14:textId="328C4303" w:rsidR="00EE1E93" w:rsidRPr="008574BD" w:rsidRDefault="00B61B7A" w:rsidP="000E5FC0">
      <w:pPr>
        <w:autoSpaceDE w:val="0"/>
        <w:autoSpaceDN w:val="0"/>
        <w:adjustRightInd w:val="0"/>
        <w:spacing w:line="360" w:lineRule="auto"/>
        <w:ind w:left="720"/>
        <w:jc w:val="both"/>
        <w:rPr>
          <w:rFonts w:cs="David"/>
          <w:rtl/>
        </w:rPr>
      </w:pPr>
      <w:r>
        <w:rPr>
          <w:rFonts w:cs="David" w:hint="cs"/>
          <w:rtl/>
        </w:rPr>
        <w:t>'</w:t>
      </w:r>
      <w:r>
        <w:rPr>
          <w:rFonts w:cs="David"/>
          <w:rtl/>
        </w:rPr>
        <w:t>ויציקום לפני ה</w:t>
      </w:r>
      <w:r>
        <w:rPr>
          <w:rFonts w:cs="David" w:hint="cs"/>
          <w:rtl/>
        </w:rPr>
        <w:t>''</w:t>
      </w:r>
      <w:r w:rsidR="00336884">
        <w:rPr>
          <w:rFonts w:cs="David" w:hint="cs"/>
          <w:rtl/>
        </w:rPr>
        <w:t>:</w:t>
      </w:r>
      <w:r w:rsidR="00786349" w:rsidRPr="008574BD">
        <w:rPr>
          <w:rFonts w:cs="David"/>
          <w:rtl/>
        </w:rPr>
        <w:t xml:space="preserve"> אמר</w:t>
      </w:r>
      <w:r w:rsidR="008574BD" w:rsidRPr="008574BD">
        <w:rPr>
          <w:rFonts w:cs="David"/>
          <w:rtl/>
        </w:rPr>
        <w:t xml:space="preserve"> </w:t>
      </w:r>
      <w:r w:rsidR="00786349" w:rsidRPr="008574BD">
        <w:rPr>
          <w:rFonts w:cs="David"/>
          <w:rtl/>
        </w:rPr>
        <w:t xml:space="preserve">רב נחמן: בא </w:t>
      </w:r>
      <w:r w:rsidR="00920F46">
        <w:rPr>
          <w:rFonts w:cs="David" w:hint="cs"/>
          <w:rtl/>
        </w:rPr>
        <w:t xml:space="preserve">[יהושע] </w:t>
      </w:r>
      <w:r w:rsidR="00786349" w:rsidRPr="008574BD">
        <w:rPr>
          <w:rFonts w:cs="David"/>
          <w:rtl/>
        </w:rPr>
        <w:t xml:space="preserve">וחבטם לפני המקום, אמר לפניו: </w:t>
      </w:r>
      <w:proofErr w:type="spellStart"/>
      <w:r w:rsidR="00786349" w:rsidRPr="008574BD">
        <w:rPr>
          <w:rFonts w:cs="David"/>
          <w:rtl/>
        </w:rPr>
        <w:t>רבונו</w:t>
      </w:r>
      <w:proofErr w:type="spellEnd"/>
      <w:r w:rsidR="00786349" w:rsidRPr="008574BD">
        <w:rPr>
          <w:rFonts w:cs="David"/>
          <w:rtl/>
        </w:rPr>
        <w:t xml:space="preserve"> של עולם, על אלו תיהרג רובה של סנהדרין?</w:t>
      </w:r>
      <w:r w:rsidR="000E5FC0">
        <w:rPr>
          <w:rFonts w:cs="David" w:hint="cs"/>
          <w:rtl/>
        </w:rPr>
        <w:t>!</w:t>
      </w:r>
      <w:r w:rsidR="00786349" w:rsidRPr="008574BD">
        <w:rPr>
          <w:rFonts w:cs="David"/>
          <w:rtl/>
        </w:rPr>
        <w:t xml:space="preserve"> </w:t>
      </w:r>
      <w:r w:rsidR="00C226CF">
        <w:rPr>
          <w:rFonts w:cs="David" w:hint="cs"/>
          <w:rtl/>
        </w:rPr>
        <w:t xml:space="preserve"> </w:t>
      </w:r>
      <w:proofErr w:type="spellStart"/>
      <w:r w:rsidR="00EE1E93" w:rsidRPr="008574BD">
        <w:rPr>
          <w:rFonts w:cs="David"/>
          <w:rtl/>
        </w:rPr>
        <w:t>דכתי</w:t>
      </w:r>
      <w:r>
        <w:rPr>
          <w:rFonts w:cs="David" w:hint="cs"/>
          <w:rtl/>
        </w:rPr>
        <w:t>ב</w:t>
      </w:r>
      <w:proofErr w:type="spellEnd"/>
      <w:r>
        <w:rPr>
          <w:rFonts w:cs="David" w:hint="cs"/>
          <w:rtl/>
        </w:rPr>
        <w:t>: '</w:t>
      </w:r>
      <w:r w:rsidR="00786349" w:rsidRPr="008574BD">
        <w:rPr>
          <w:rFonts w:cs="David"/>
          <w:rtl/>
        </w:rPr>
        <w:t>ויכו מהם אנשי העי כשלשים וששה איש</w:t>
      </w:r>
      <w:r>
        <w:rPr>
          <w:rFonts w:cs="David" w:hint="cs"/>
          <w:rtl/>
        </w:rPr>
        <w:t xml:space="preserve">'. </w:t>
      </w:r>
      <w:r w:rsidR="00786349" w:rsidRPr="008574BD">
        <w:rPr>
          <w:rFonts w:cs="David"/>
          <w:rtl/>
        </w:rPr>
        <w:t>ותניא:</w:t>
      </w:r>
      <w:r w:rsidR="008574BD" w:rsidRPr="008574BD">
        <w:rPr>
          <w:rFonts w:cs="David"/>
          <w:rtl/>
        </w:rPr>
        <w:t xml:space="preserve"> </w:t>
      </w:r>
      <w:r w:rsidR="00786349" w:rsidRPr="008574BD">
        <w:rPr>
          <w:rFonts w:cs="David"/>
          <w:rtl/>
        </w:rPr>
        <w:t>שלשים וששה ממש, דברי רבי יהודה. אמר לו רבי נחמיה: וכי שלשים וששה היו? והלא לא נאמר אלא כשלשים וששה איש, אלא: זה יאיר בן מ</w:t>
      </w:r>
      <w:r w:rsidR="00EE1E93" w:rsidRPr="008574BD">
        <w:rPr>
          <w:rFonts w:cs="David"/>
          <w:rtl/>
        </w:rPr>
        <w:t>נשה ששקול כנגד רובה</w:t>
      </w:r>
      <w:r w:rsidR="008574BD" w:rsidRPr="008574BD">
        <w:rPr>
          <w:rFonts w:cs="David"/>
          <w:rtl/>
        </w:rPr>
        <w:t xml:space="preserve"> </w:t>
      </w:r>
      <w:r w:rsidR="00EE1E93" w:rsidRPr="008574BD">
        <w:rPr>
          <w:rFonts w:cs="David"/>
          <w:rtl/>
        </w:rPr>
        <w:t>של סנהדרין</w:t>
      </w:r>
      <w:r>
        <w:rPr>
          <w:rFonts w:cs="David" w:hint="cs"/>
          <w:rtl/>
        </w:rPr>
        <w:t>.</w:t>
      </w:r>
      <w:r w:rsidR="00EE1E93" w:rsidRPr="008574BD">
        <w:rPr>
          <w:rFonts w:cs="David" w:hint="cs"/>
          <w:rtl/>
        </w:rPr>
        <w:t xml:space="preserve"> (</w:t>
      </w:r>
      <w:r w:rsidR="00EE1E93" w:rsidRPr="008574BD">
        <w:rPr>
          <w:rFonts w:cs="David"/>
          <w:rtl/>
        </w:rPr>
        <w:t>בבלי</w:t>
      </w:r>
      <w:r w:rsidR="00C226CF">
        <w:rPr>
          <w:rFonts w:cs="David" w:hint="cs"/>
          <w:rtl/>
        </w:rPr>
        <w:t>,</w:t>
      </w:r>
      <w:r w:rsidR="00EE1E93" w:rsidRPr="008574BD">
        <w:rPr>
          <w:rFonts w:cs="David"/>
          <w:rtl/>
        </w:rPr>
        <w:t xml:space="preserve"> סנהדרין מד ע</w:t>
      </w:r>
      <w:r w:rsidR="00EE1E93" w:rsidRPr="008574BD">
        <w:rPr>
          <w:rFonts w:cs="David" w:hint="cs"/>
          <w:rtl/>
        </w:rPr>
        <w:t>"</w:t>
      </w:r>
      <w:r w:rsidR="00EE1E93" w:rsidRPr="008574BD">
        <w:rPr>
          <w:rFonts w:cs="David"/>
          <w:rtl/>
        </w:rPr>
        <w:t>א</w:t>
      </w:r>
      <w:r w:rsidR="00EE1E93" w:rsidRPr="008574BD">
        <w:rPr>
          <w:rFonts w:cs="David" w:hint="cs"/>
          <w:rtl/>
        </w:rPr>
        <w:t>)</w:t>
      </w:r>
    </w:p>
    <w:p w14:paraId="60819D4E" w14:textId="77777777" w:rsidR="00EE1E93" w:rsidRPr="008574BD" w:rsidRDefault="00EE1E93" w:rsidP="00F54D4A">
      <w:pPr>
        <w:autoSpaceDE w:val="0"/>
        <w:autoSpaceDN w:val="0"/>
        <w:adjustRightInd w:val="0"/>
        <w:spacing w:line="360" w:lineRule="auto"/>
        <w:jc w:val="both"/>
        <w:rPr>
          <w:rFonts w:ascii="Arial" w:hAnsi="Arial" w:cs="David"/>
          <w:color w:val="000000"/>
        </w:rPr>
      </w:pPr>
    </w:p>
    <w:p w14:paraId="677C9FC3" w14:textId="1C451FDC" w:rsidR="00336884" w:rsidRDefault="00A90BAE" w:rsidP="00336884">
      <w:pPr>
        <w:autoSpaceDE w:val="0"/>
        <w:autoSpaceDN w:val="0"/>
        <w:adjustRightInd w:val="0"/>
        <w:spacing w:line="360" w:lineRule="auto"/>
        <w:jc w:val="both"/>
        <w:rPr>
          <w:rFonts w:cs="David"/>
          <w:rtl/>
        </w:rPr>
      </w:pPr>
      <w:r w:rsidRPr="008574BD">
        <w:rPr>
          <w:rFonts w:cs="David" w:hint="cs"/>
          <w:rtl/>
        </w:rPr>
        <w:t>רב נחמן</w:t>
      </w:r>
      <w:r w:rsidR="00E7701D" w:rsidRPr="008574BD">
        <w:rPr>
          <w:rFonts w:cs="David" w:hint="cs"/>
          <w:rtl/>
        </w:rPr>
        <w:t xml:space="preserve"> מפרש מחדש את </w:t>
      </w:r>
      <w:r w:rsidR="00C226CF">
        <w:rPr>
          <w:rFonts w:cs="David" w:hint="cs"/>
          <w:rtl/>
        </w:rPr>
        <w:t>ה</w:t>
      </w:r>
      <w:r w:rsidR="00E7701D" w:rsidRPr="008574BD">
        <w:rPr>
          <w:rFonts w:cs="David" w:hint="cs"/>
          <w:rtl/>
        </w:rPr>
        <w:t>טקס הפומבי של לכידת עכן</w:t>
      </w:r>
      <w:r w:rsidR="00C226CF">
        <w:rPr>
          <w:rFonts w:cs="David" w:hint="cs"/>
          <w:rtl/>
        </w:rPr>
        <w:t>,</w:t>
      </w:r>
      <w:r w:rsidR="00E7701D" w:rsidRPr="008574BD">
        <w:rPr>
          <w:rFonts w:cs="David" w:hint="cs"/>
          <w:rtl/>
        </w:rPr>
        <w:t xml:space="preserve"> אך למעשה </w:t>
      </w:r>
      <w:r w:rsidR="00C226CF">
        <w:rPr>
          <w:rFonts w:cs="David" w:hint="cs"/>
          <w:rtl/>
        </w:rPr>
        <w:t xml:space="preserve">עוסק </w:t>
      </w:r>
      <w:r w:rsidR="00E7701D" w:rsidRPr="008574BD">
        <w:rPr>
          <w:rFonts w:cs="David" w:hint="cs"/>
          <w:rtl/>
        </w:rPr>
        <w:t xml:space="preserve">בנקמה האלוהית על </w:t>
      </w:r>
      <w:r w:rsidR="00063B68">
        <w:rPr>
          <w:rFonts w:cs="David" w:hint="cs"/>
          <w:rtl/>
        </w:rPr>
        <w:t>ה</w:t>
      </w:r>
      <w:r w:rsidR="00E7701D" w:rsidRPr="008574BD">
        <w:rPr>
          <w:rFonts w:cs="David" w:hint="cs"/>
          <w:rtl/>
        </w:rPr>
        <w:t>חטא.</w:t>
      </w:r>
      <w:r w:rsidRPr="008574BD">
        <w:rPr>
          <w:rFonts w:cs="David" w:hint="cs"/>
          <w:rtl/>
        </w:rPr>
        <w:t xml:space="preserve"> </w:t>
      </w:r>
      <w:r w:rsidR="00E7701D" w:rsidRPr="008574BD">
        <w:rPr>
          <w:rFonts w:cs="David" w:hint="cs"/>
          <w:rtl/>
        </w:rPr>
        <w:t>בניגוד לפשטם של הכתובים, הוא אינו מפרש את פעולת הענישה של יהושע</w:t>
      </w:r>
      <w:r w:rsidR="008231C2">
        <w:rPr>
          <w:rFonts w:cs="David" w:hint="cs"/>
          <w:rtl/>
        </w:rPr>
        <w:t xml:space="preserve"> כהפגנת </w:t>
      </w:r>
      <w:r w:rsidR="00142A16" w:rsidRPr="008574BD">
        <w:rPr>
          <w:rFonts w:cs="David" w:hint="cs"/>
          <w:rtl/>
        </w:rPr>
        <w:t>כני</w:t>
      </w:r>
      <w:r w:rsidR="008231C2">
        <w:rPr>
          <w:rFonts w:cs="David" w:hint="cs"/>
          <w:rtl/>
        </w:rPr>
        <w:t>עות וכניסיון לפייס את ה'</w:t>
      </w:r>
      <w:r w:rsidR="00142A16" w:rsidRPr="008574BD">
        <w:rPr>
          <w:rFonts w:cs="David" w:hint="cs"/>
          <w:rtl/>
        </w:rPr>
        <w:t xml:space="preserve">, אלא כביטוי חריף של מחאה. </w:t>
      </w:r>
      <w:r w:rsidR="00336884">
        <w:rPr>
          <w:rFonts w:cs="David" w:hint="cs"/>
          <w:rtl/>
        </w:rPr>
        <w:t xml:space="preserve">בעוד </w:t>
      </w:r>
      <w:r w:rsidR="003D12C6">
        <w:rPr>
          <w:rFonts w:cs="David" w:hint="cs"/>
          <w:rtl/>
        </w:rPr>
        <w:t>ש</w:t>
      </w:r>
      <w:r w:rsidR="00336884" w:rsidRPr="008574BD">
        <w:rPr>
          <w:rFonts w:cs="David" w:hint="cs"/>
          <w:rtl/>
        </w:rPr>
        <w:t xml:space="preserve">בפשט המקרא הצגת שלל החרם לפני ה' מהווה סיום של המשפט הפומבי </w:t>
      </w:r>
      <w:r w:rsidR="00AE0095">
        <w:rPr>
          <w:rFonts w:cs="David" w:hint="cs"/>
          <w:rtl/>
        </w:rPr>
        <w:t>כ</w:t>
      </w:r>
      <w:r w:rsidR="00336884" w:rsidRPr="008574BD">
        <w:rPr>
          <w:rFonts w:cs="David" w:hint="cs"/>
          <w:rtl/>
        </w:rPr>
        <w:t>עדות והוכחה לאשמתו של החוטא</w:t>
      </w:r>
      <w:r w:rsidR="00336884">
        <w:rPr>
          <w:rFonts w:cs="David" w:hint="cs"/>
          <w:rtl/>
        </w:rPr>
        <w:t>,</w:t>
      </w:r>
      <w:r w:rsidR="00336884" w:rsidRPr="008574BD">
        <w:rPr>
          <w:rFonts w:cs="David" w:hint="cs"/>
          <w:rtl/>
        </w:rPr>
        <w:t xml:space="preserve"> </w:t>
      </w:r>
      <w:r w:rsidR="00336884">
        <w:rPr>
          <w:rFonts w:cs="David" w:hint="cs"/>
          <w:rtl/>
        </w:rPr>
        <w:t>ו</w:t>
      </w:r>
      <w:r w:rsidR="00336884" w:rsidRPr="008574BD">
        <w:rPr>
          <w:rFonts w:cs="David" w:hint="cs"/>
          <w:rtl/>
        </w:rPr>
        <w:t>האקט של מסירת החרם בחזרה לאל מהווה אקט של ריצוי</w:t>
      </w:r>
      <w:r w:rsidR="00336884">
        <w:rPr>
          <w:rFonts w:cs="David" w:hint="cs"/>
          <w:rtl/>
        </w:rPr>
        <w:t>,</w:t>
      </w:r>
      <w:r w:rsidR="00336884" w:rsidRPr="008574BD">
        <w:rPr>
          <w:rFonts w:cs="David" w:hint="cs"/>
          <w:rtl/>
        </w:rPr>
        <w:t xml:space="preserve"> בפרשנות </w:t>
      </w:r>
      <w:proofErr w:type="spellStart"/>
      <w:r w:rsidR="00336884" w:rsidRPr="008574BD">
        <w:rPr>
          <w:rFonts w:cs="David" w:hint="cs"/>
          <w:rtl/>
        </w:rPr>
        <w:t>החז"לית</w:t>
      </w:r>
      <w:proofErr w:type="spellEnd"/>
      <w:r w:rsidR="00336884" w:rsidRPr="008574BD">
        <w:rPr>
          <w:rFonts w:cs="David" w:hint="cs"/>
          <w:rtl/>
        </w:rPr>
        <w:t xml:space="preserve"> הפעולה הופכת מאקט של ריצוי לאקט של מחאה</w:t>
      </w:r>
      <w:r w:rsidR="00336884">
        <w:rPr>
          <w:rFonts w:cs="David" w:hint="cs"/>
          <w:rtl/>
        </w:rPr>
        <w:t xml:space="preserve"> מתפרצת:</w:t>
      </w:r>
      <w:r w:rsidR="00336884" w:rsidRPr="008574BD">
        <w:rPr>
          <w:rFonts w:cs="David" w:hint="cs"/>
          <w:rtl/>
        </w:rPr>
        <w:t xml:space="preserve"> המנהיג שמונה על ידי </w:t>
      </w:r>
      <w:proofErr w:type="spellStart"/>
      <w:r w:rsidR="00336884" w:rsidRPr="008574BD">
        <w:rPr>
          <w:rFonts w:cs="David" w:hint="cs"/>
          <w:rtl/>
        </w:rPr>
        <w:t>אלהים</w:t>
      </w:r>
      <w:proofErr w:type="spellEnd"/>
      <w:r w:rsidR="00336884" w:rsidRPr="008574BD">
        <w:rPr>
          <w:rFonts w:cs="David" w:hint="cs"/>
          <w:rtl/>
        </w:rPr>
        <w:t xml:space="preserve"> </w:t>
      </w:r>
      <w:r w:rsidR="00336884">
        <w:rPr>
          <w:rFonts w:cs="David" w:hint="cs"/>
          <w:rtl/>
        </w:rPr>
        <w:t xml:space="preserve">"חובט" את שלל החרם לפני האל, </w:t>
      </w:r>
      <w:r w:rsidR="008231C2">
        <w:rPr>
          <w:rFonts w:cs="David" w:hint="cs"/>
          <w:rtl/>
        </w:rPr>
        <w:t>עומד מולו ומוכיח את ה'</w:t>
      </w:r>
      <w:r w:rsidR="00336884" w:rsidRPr="008574BD">
        <w:rPr>
          <w:rFonts w:cs="David" w:hint="cs"/>
          <w:rtl/>
        </w:rPr>
        <w:t>.</w:t>
      </w:r>
    </w:p>
    <w:p w14:paraId="1D14D1D7" w14:textId="3D1CDA33" w:rsidR="00560FCB" w:rsidRPr="008574BD" w:rsidRDefault="00786349" w:rsidP="00336884">
      <w:pPr>
        <w:autoSpaceDE w:val="0"/>
        <w:autoSpaceDN w:val="0"/>
        <w:adjustRightInd w:val="0"/>
        <w:spacing w:line="360" w:lineRule="auto"/>
        <w:jc w:val="both"/>
        <w:rPr>
          <w:rFonts w:cs="David"/>
          <w:rtl/>
        </w:rPr>
      </w:pPr>
      <w:proofErr w:type="spellStart"/>
      <w:r w:rsidRPr="008574BD">
        <w:rPr>
          <w:rFonts w:cs="David" w:hint="cs"/>
          <w:rtl/>
        </w:rPr>
        <w:t>במימרא</w:t>
      </w:r>
      <w:proofErr w:type="spellEnd"/>
      <w:r w:rsidRPr="008574BD">
        <w:rPr>
          <w:rFonts w:cs="David" w:hint="cs"/>
          <w:rtl/>
        </w:rPr>
        <w:t xml:space="preserve"> </w:t>
      </w:r>
      <w:r w:rsidR="00336884">
        <w:rPr>
          <w:rFonts w:cs="David" w:hint="cs"/>
          <w:rtl/>
        </w:rPr>
        <w:t>ה</w:t>
      </w:r>
      <w:r w:rsidRPr="008574BD">
        <w:rPr>
          <w:rFonts w:cs="David" w:hint="cs"/>
          <w:rtl/>
        </w:rPr>
        <w:t>קצרה ו</w:t>
      </w:r>
      <w:r w:rsidR="00336884">
        <w:rPr>
          <w:rFonts w:cs="David" w:hint="cs"/>
          <w:rtl/>
        </w:rPr>
        <w:t>ה</w:t>
      </w:r>
      <w:r w:rsidRPr="008574BD">
        <w:rPr>
          <w:rFonts w:cs="David" w:hint="cs"/>
          <w:rtl/>
        </w:rPr>
        <w:t>קולעת לוכד רב נחמן את כל עוקצה של הסיטואציה</w:t>
      </w:r>
      <w:r w:rsidR="00336884">
        <w:rPr>
          <w:rFonts w:cs="David" w:hint="cs"/>
          <w:rtl/>
        </w:rPr>
        <w:t xml:space="preserve">: </w:t>
      </w:r>
      <w:r w:rsidR="00336884" w:rsidRPr="008574BD">
        <w:rPr>
          <w:rFonts w:cs="David" w:hint="cs"/>
          <w:rtl/>
        </w:rPr>
        <w:t>"</w:t>
      </w:r>
      <w:r w:rsidR="00336884" w:rsidRPr="008574BD">
        <w:rPr>
          <w:rFonts w:cs="David"/>
          <w:rtl/>
        </w:rPr>
        <w:t>על אלו תיהרג רובה של סנהדרין?</w:t>
      </w:r>
      <w:r w:rsidR="005849EC">
        <w:rPr>
          <w:rFonts w:cs="David" w:hint="cs"/>
          <w:rtl/>
        </w:rPr>
        <w:t>!</w:t>
      </w:r>
      <w:r w:rsidR="00336884" w:rsidRPr="008574BD">
        <w:rPr>
          <w:rFonts w:cs="David" w:hint="cs"/>
          <w:rtl/>
        </w:rPr>
        <w:t>"</w:t>
      </w:r>
      <w:r w:rsidR="00336884">
        <w:rPr>
          <w:rFonts w:cs="David" w:hint="cs"/>
          <w:rtl/>
        </w:rPr>
        <w:t>.</w:t>
      </w:r>
      <w:r w:rsidR="00C226CF">
        <w:rPr>
          <w:rFonts w:cs="David" w:hint="cs"/>
          <w:rtl/>
        </w:rPr>
        <w:t xml:space="preserve"> </w:t>
      </w:r>
      <w:r w:rsidRPr="008574BD">
        <w:rPr>
          <w:rFonts w:cs="David" w:hint="cs"/>
          <w:rtl/>
        </w:rPr>
        <w:t xml:space="preserve">בהעלאת האנלוגיה לסנהדרין </w:t>
      </w:r>
      <w:r w:rsidR="00C226CF">
        <w:rPr>
          <w:rFonts w:cs="David" w:hint="cs"/>
          <w:rtl/>
        </w:rPr>
        <w:t xml:space="preserve">הוא </w:t>
      </w:r>
      <w:r w:rsidRPr="008574BD">
        <w:rPr>
          <w:rFonts w:cs="David" w:hint="cs"/>
          <w:rtl/>
        </w:rPr>
        <w:t xml:space="preserve">טוען: </w:t>
      </w:r>
      <w:r w:rsidR="008231C2">
        <w:rPr>
          <w:rFonts w:cs="David" w:hint="cs"/>
          <w:rtl/>
        </w:rPr>
        <w:t>'</w:t>
      </w:r>
      <w:r w:rsidRPr="008574BD">
        <w:rPr>
          <w:rFonts w:cs="David" w:hint="cs"/>
          <w:rtl/>
        </w:rPr>
        <w:t xml:space="preserve">והרי שלושים וששה אלה אינם רק שלושים וששה </w:t>
      </w:r>
      <w:r w:rsidRPr="008574BD">
        <w:rPr>
          <w:rFonts w:cs="David" w:hint="cs"/>
          <w:b/>
          <w:bCs/>
          <w:rtl/>
        </w:rPr>
        <w:t>שלא חטאו</w:t>
      </w:r>
      <w:r w:rsidRPr="008574BD">
        <w:rPr>
          <w:rFonts w:cs="David" w:hint="cs"/>
          <w:rtl/>
        </w:rPr>
        <w:t xml:space="preserve"> </w:t>
      </w:r>
      <w:r w:rsidRPr="008574BD">
        <w:rPr>
          <w:rFonts w:cs="David"/>
          <w:rtl/>
        </w:rPr>
        <w:t>–</w:t>
      </w:r>
      <w:r w:rsidRPr="008574BD">
        <w:rPr>
          <w:rFonts w:cs="David" w:hint="cs"/>
          <w:rtl/>
        </w:rPr>
        <w:t xml:space="preserve"> אלו עשויים להיות מנהיגי הקהל ו</w:t>
      </w:r>
      <w:r w:rsidRPr="008574BD">
        <w:rPr>
          <w:rFonts w:cs="David" w:hint="cs"/>
          <w:b/>
          <w:bCs/>
          <w:rtl/>
        </w:rPr>
        <w:t>שופטיו</w:t>
      </w:r>
      <w:r w:rsidRPr="008574BD">
        <w:rPr>
          <w:rFonts w:cs="David" w:hint="cs"/>
          <w:rtl/>
        </w:rPr>
        <w:t>. אם שופט כל הארץ יהרוג אותם מי יעשה משפט?</w:t>
      </w:r>
      <w:r w:rsidR="008231C2">
        <w:rPr>
          <w:rFonts w:cs="David" w:hint="cs"/>
          <w:rtl/>
        </w:rPr>
        <w:t>'</w:t>
      </w:r>
      <w:r w:rsidRPr="008574BD">
        <w:rPr>
          <w:rFonts w:cs="David" w:hint="cs"/>
          <w:rtl/>
        </w:rPr>
        <w:t xml:space="preserve"> </w:t>
      </w:r>
    </w:p>
    <w:p w14:paraId="42C2E58B" w14:textId="18686C64" w:rsidR="00786349" w:rsidRDefault="00786349" w:rsidP="00C226CF">
      <w:pPr>
        <w:autoSpaceDE w:val="0"/>
        <w:autoSpaceDN w:val="0"/>
        <w:adjustRightInd w:val="0"/>
        <w:spacing w:line="360" w:lineRule="auto"/>
        <w:jc w:val="both"/>
        <w:rPr>
          <w:rFonts w:cs="David"/>
          <w:rtl/>
        </w:rPr>
      </w:pPr>
      <w:r w:rsidRPr="008574BD">
        <w:rPr>
          <w:rFonts w:cs="David" w:hint="cs"/>
          <w:rtl/>
        </w:rPr>
        <w:t xml:space="preserve">ר' </w:t>
      </w:r>
      <w:smartTag w:uri="urn:schemas-microsoft-com:office:smarttags" w:element="PersonName">
        <w:smartTagPr>
          <w:attr w:name="ProductID" w:val="יהודה מאיר"/>
        </w:smartTagPr>
        <w:r w:rsidRPr="008574BD">
          <w:rPr>
            <w:rFonts w:cs="David" w:hint="cs"/>
            <w:rtl/>
          </w:rPr>
          <w:t>יהודה מאיר</w:t>
        </w:r>
      </w:smartTag>
      <w:r w:rsidRPr="008574BD">
        <w:rPr>
          <w:rFonts w:cs="David" w:hint="cs"/>
          <w:rtl/>
        </w:rPr>
        <w:t xml:space="preserve"> את מימרת רב נחמן כממוקדת</w:t>
      </w:r>
      <w:r w:rsidR="008574BD" w:rsidRPr="008574BD">
        <w:rPr>
          <w:rFonts w:cs="David" w:hint="cs"/>
          <w:rtl/>
        </w:rPr>
        <w:t xml:space="preserve"> </w:t>
      </w:r>
      <w:r w:rsidRPr="008574BD">
        <w:rPr>
          <w:rFonts w:cs="David" w:hint="cs"/>
          <w:rtl/>
        </w:rPr>
        <w:t>בחוסר המ</w:t>
      </w:r>
      <w:r w:rsidR="00DB09BC">
        <w:rPr>
          <w:rFonts w:cs="David" w:hint="cs"/>
          <w:rtl/>
        </w:rPr>
        <w:t>י</w:t>
      </w:r>
      <w:r w:rsidRPr="008574BD">
        <w:rPr>
          <w:rFonts w:cs="David" w:hint="cs"/>
          <w:rtl/>
        </w:rPr>
        <w:t>דתיות ומיקוד של הענישה. האל הרג שלושים וששה</w:t>
      </w:r>
      <w:r w:rsidR="00DB09BC">
        <w:rPr>
          <w:rFonts w:cs="David" w:hint="cs"/>
          <w:rtl/>
        </w:rPr>
        <w:t xml:space="preserve"> אנשים שאינם אשמים</w:t>
      </w:r>
      <w:r w:rsidRPr="008574BD">
        <w:rPr>
          <w:rFonts w:cs="David" w:hint="cs"/>
          <w:rtl/>
        </w:rPr>
        <w:t xml:space="preserve"> בחטאו של </w:t>
      </w:r>
      <w:r w:rsidR="00CD4AE2">
        <w:rPr>
          <w:rFonts w:cs="David" w:hint="cs"/>
          <w:rtl/>
        </w:rPr>
        <w:t xml:space="preserve">עבריין </w:t>
      </w:r>
      <w:r w:rsidRPr="008574BD">
        <w:rPr>
          <w:rFonts w:cs="David" w:hint="cs"/>
          <w:rtl/>
        </w:rPr>
        <w:t>יחיד</w:t>
      </w:r>
      <w:r w:rsidR="00CD4AE2">
        <w:rPr>
          <w:rFonts w:cs="David" w:hint="cs"/>
          <w:rtl/>
        </w:rPr>
        <w:t xml:space="preserve">. </w:t>
      </w:r>
      <w:r w:rsidRPr="008574BD">
        <w:rPr>
          <w:rFonts w:cs="David" w:hint="cs"/>
          <w:rtl/>
        </w:rPr>
        <w:t>ר' נחמיה</w:t>
      </w:r>
      <w:r w:rsidR="00CD4AE2">
        <w:rPr>
          <w:rFonts w:cs="David" w:hint="cs"/>
          <w:rtl/>
        </w:rPr>
        <w:t xml:space="preserve"> לעומתו מוסיף פרשנות פנטסטית ומהפכנית עוד יותר לפשט המקראות. </w:t>
      </w:r>
      <w:r w:rsidR="008C3F35" w:rsidRPr="008574BD">
        <w:rPr>
          <w:rFonts w:cs="David" w:hint="cs"/>
          <w:rtl/>
        </w:rPr>
        <w:t>ל</w:t>
      </w:r>
      <w:r w:rsidR="00B1592D">
        <w:rPr>
          <w:rFonts w:cs="David" w:hint="cs"/>
          <w:rtl/>
        </w:rPr>
        <w:t>פי פרשנותו לא נהרגו במלחמה שלושים ושישה לוחמים.</w:t>
      </w:r>
      <w:r w:rsidR="008C3F35" w:rsidRPr="008574BD">
        <w:rPr>
          <w:rFonts w:cs="David" w:hint="cs"/>
          <w:rtl/>
        </w:rPr>
        <w:t xml:space="preserve"> </w:t>
      </w:r>
      <w:r w:rsidR="00B1592D">
        <w:rPr>
          <w:rFonts w:cs="David" w:hint="cs"/>
          <w:rtl/>
        </w:rPr>
        <w:t xml:space="preserve">רק אדם יחיד חטא </w:t>
      </w:r>
      <w:r w:rsidR="004052C0">
        <w:rPr>
          <w:rFonts w:cs="David" w:hint="cs"/>
          <w:rtl/>
        </w:rPr>
        <w:t>ו</w:t>
      </w:r>
      <w:r w:rsidR="008C3F35" w:rsidRPr="008574BD">
        <w:rPr>
          <w:rFonts w:cs="David" w:hint="cs"/>
          <w:rtl/>
        </w:rPr>
        <w:t>רק אדם יחיד נהרג בחטאו של עכן</w:t>
      </w:r>
      <w:r w:rsidR="004052C0">
        <w:rPr>
          <w:rFonts w:cs="David" w:hint="cs"/>
          <w:rtl/>
        </w:rPr>
        <w:t xml:space="preserve">. אולם, </w:t>
      </w:r>
      <w:r w:rsidR="00A50EF4">
        <w:rPr>
          <w:rFonts w:cs="David" w:hint="cs"/>
          <w:rtl/>
        </w:rPr>
        <w:t xml:space="preserve">מותו </w:t>
      </w:r>
      <w:r w:rsidR="004052C0">
        <w:rPr>
          <w:rFonts w:cs="David" w:hint="cs"/>
          <w:rtl/>
        </w:rPr>
        <w:t>אדם יחידי זה -</w:t>
      </w:r>
      <w:r w:rsidR="00C226CF">
        <w:rPr>
          <w:rFonts w:cs="David" w:hint="cs"/>
          <w:rtl/>
        </w:rPr>
        <w:t xml:space="preserve"> יאיר בן מנשה</w:t>
      </w:r>
      <w:r w:rsidR="004052C0">
        <w:rPr>
          <w:rFonts w:cs="David" w:hint="cs"/>
          <w:rtl/>
        </w:rPr>
        <w:t xml:space="preserve"> </w:t>
      </w:r>
      <w:r w:rsidR="004052C0">
        <w:rPr>
          <w:rFonts w:cs="David"/>
          <w:rtl/>
        </w:rPr>
        <w:t>–</w:t>
      </w:r>
      <w:r w:rsidR="004052C0">
        <w:rPr>
          <w:rFonts w:cs="David" w:hint="cs"/>
          <w:rtl/>
        </w:rPr>
        <w:t xml:space="preserve"> מ</w:t>
      </w:r>
      <w:r w:rsidR="00A50EF4">
        <w:rPr>
          <w:rFonts w:cs="David" w:hint="cs"/>
          <w:rtl/>
        </w:rPr>
        <w:t xml:space="preserve">עצימה את בעיית הצדק </w:t>
      </w:r>
      <w:proofErr w:type="spellStart"/>
      <w:r w:rsidR="00A50EF4">
        <w:rPr>
          <w:rFonts w:cs="David" w:hint="cs"/>
          <w:rtl/>
        </w:rPr>
        <w:t>האלהי</w:t>
      </w:r>
      <w:proofErr w:type="spellEnd"/>
      <w:r w:rsidR="00A50EF4">
        <w:rPr>
          <w:rFonts w:cs="David" w:hint="cs"/>
          <w:rtl/>
        </w:rPr>
        <w:t>.</w:t>
      </w:r>
      <w:r w:rsidR="007B2C59">
        <w:rPr>
          <w:rFonts w:cs="David" w:hint="cs"/>
          <w:rtl/>
        </w:rPr>
        <w:t xml:space="preserve"> יאיר בן מנשה היה יחיד במינו, איש </w:t>
      </w:r>
      <w:proofErr w:type="spellStart"/>
      <w:r w:rsidR="007B2C59">
        <w:rPr>
          <w:rFonts w:cs="David" w:hint="cs"/>
          <w:rtl/>
        </w:rPr>
        <w:t>ש</w:t>
      </w:r>
      <w:r w:rsidR="000978A1">
        <w:rPr>
          <w:rFonts w:cs="David" w:hint="cs"/>
          <w:rtl/>
        </w:rPr>
        <w:t>חכמתו</w:t>
      </w:r>
      <w:proofErr w:type="spellEnd"/>
      <w:r w:rsidR="000978A1">
        <w:rPr>
          <w:rFonts w:cs="David" w:hint="cs"/>
          <w:rtl/>
        </w:rPr>
        <w:t xml:space="preserve"> ומידותיו שקולים כנגד רובה של סנהדרין.</w:t>
      </w:r>
      <w:r w:rsidRPr="008574BD">
        <w:rPr>
          <w:rFonts w:cs="David" w:hint="cs"/>
          <w:rtl/>
        </w:rPr>
        <w:t xml:space="preserve"> אפילו הרוג בודד אחד מעיד על חוסר צדק משווע. האל הרג בזעמו אדם יחיד, אך אדם זה היה שותפו המובהק של האלוהים.</w:t>
      </w:r>
    </w:p>
    <w:p w14:paraId="5D36EE6C" w14:textId="79E6632C" w:rsidR="0077253D" w:rsidRPr="008574BD" w:rsidRDefault="0077253D" w:rsidP="0077253D">
      <w:pPr>
        <w:autoSpaceDE w:val="0"/>
        <w:autoSpaceDN w:val="0"/>
        <w:adjustRightInd w:val="0"/>
        <w:spacing w:line="360" w:lineRule="auto"/>
        <w:jc w:val="both"/>
        <w:rPr>
          <w:rFonts w:cs="David"/>
          <w:rtl/>
        </w:rPr>
      </w:pPr>
      <w:r w:rsidRPr="00CF62D7">
        <w:rPr>
          <w:rFonts w:cs="David" w:hint="cs"/>
          <w:rtl/>
        </w:rPr>
        <w:t xml:space="preserve">כך, </w:t>
      </w:r>
      <w:proofErr w:type="spellStart"/>
      <w:r w:rsidR="00A96320">
        <w:rPr>
          <w:rFonts w:cs="David" w:hint="cs"/>
          <w:rtl/>
        </w:rPr>
        <w:t>הסוגיה</w:t>
      </w:r>
      <w:proofErr w:type="spellEnd"/>
      <w:r w:rsidR="00A96320">
        <w:rPr>
          <w:rFonts w:cs="David" w:hint="cs"/>
          <w:rtl/>
        </w:rPr>
        <w:t xml:space="preserve"> שלפנינו הופכת</w:t>
      </w:r>
      <w:r w:rsidRPr="00CF62D7">
        <w:rPr>
          <w:rFonts w:cs="David" w:hint="cs"/>
          <w:rtl/>
        </w:rPr>
        <w:t xml:space="preserve"> את יהושע מנאשם למאשים תוך שה</w:t>
      </w:r>
      <w:r w:rsidR="00A96320">
        <w:rPr>
          <w:rFonts w:cs="David" w:hint="cs"/>
          <w:rtl/>
        </w:rPr>
        <w:t>ו</w:t>
      </w:r>
      <w:r w:rsidRPr="00CF62D7">
        <w:rPr>
          <w:rFonts w:cs="David" w:hint="cs"/>
          <w:rtl/>
        </w:rPr>
        <w:t>א מערער על דין שמים: אין זה צודק שרובה של סנהדרין תיהרג על מעילה קטנה בחרם של אדם יחיד מישראל. ההטחה של החרם בפני האל מכילה כמה מרכיבי ביקורת: היא מבקר</w:t>
      </w:r>
      <w:r w:rsidRPr="00CF62D7">
        <w:rPr>
          <w:rFonts w:cs="David" w:hint="eastAsia"/>
          <w:rtl/>
        </w:rPr>
        <w:t>ת</w:t>
      </w:r>
      <w:r w:rsidRPr="00CF62D7">
        <w:rPr>
          <w:rFonts w:cs="David" w:hint="cs"/>
          <w:rtl/>
        </w:rPr>
        <w:t xml:space="preserve"> את הדין, את הזילות בחיי אדם ויותר מכל מכילה ביקורת על הענישה הקולקטיבית. לפנינו ביקורת עקרונית משולשת: א) על המידתיות של הענישה</w:t>
      </w:r>
      <w:r w:rsidRPr="008574BD">
        <w:rPr>
          <w:rFonts w:cs="David" w:hint="cs"/>
          <w:rtl/>
        </w:rPr>
        <w:t xml:space="preserve"> ב) על מרכיב האשמה שבענישה ג) על התועלת שבענישה. </w:t>
      </w:r>
    </w:p>
    <w:p w14:paraId="259CDA8A" w14:textId="77777777" w:rsidR="00243C5C" w:rsidRDefault="00243C5C" w:rsidP="00B61B7A">
      <w:pPr>
        <w:spacing w:line="360" w:lineRule="auto"/>
        <w:jc w:val="both"/>
        <w:rPr>
          <w:rFonts w:ascii="Arial" w:hAnsi="Arial" w:cs="David"/>
          <w:b/>
          <w:bCs/>
          <w:sz w:val="28"/>
          <w:szCs w:val="28"/>
          <w:rtl/>
        </w:rPr>
      </w:pPr>
    </w:p>
    <w:p w14:paraId="1CF47B8A" w14:textId="6D6B7393" w:rsidR="0092639B" w:rsidRDefault="00CC7701" w:rsidP="00B61B7A">
      <w:pPr>
        <w:spacing w:line="360" w:lineRule="auto"/>
        <w:jc w:val="both"/>
        <w:rPr>
          <w:rFonts w:ascii="Arial" w:hAnsi="Arial" w:cs="David"/>
          <w:b/>
          <w:bCs/>
          <w:sz w:val="28"/>
          <w:szCs w:val="28"/>
          <w:rtl/>
        </w:rPr>
      </w:pPr>
      <w:r>
        <w:rPr>
          <w:rFonts w:ascii="Arial" w:hAnsi="Arial" w:cs="David" w:hint="cs"/>
          <w:b/>
          <w:bCs/>
          <w:sz w:val="28"/>
          <w:szCs w:val="28"/>
          <w:rtl/>
        </w:rPr>
        <w:lastRenderedPageBreak/>
        <w:t xml:space="preserve">מטרור </w:t>
      </w:r>
      <w:proofErr w:type="spellStart"/>
      <w:r>
        <w:rPr>
          <w:rFonts w:ascii="Arial" w:hAnsi="Arial" w:cs="David" w:hint="cs"/>
          <w:b/>
          <w:bCs/>
          <w:sz w:val="28"/>
          <w:szCs w:val="28"/>
          <w:rtl/>
        </w:rPr>
        <w:t>אלהי</w:t>
      </w:r>
      <w:proofErr w:type="spellEnd"/>
      <w:r>
        <w:rPr>
          <w:rFonts w:ascii="Arial" w:hAnsi="Arial" w:cs="David" w:hint="cs"/>
          <w:b/>
          <w:bCs/>
          <w:sz w:val="28"/>
          <w:szCs w:val="28"/>
          <w:rtl/>
        </w:rPr>
        <w:t xml:space="preserve"> לחקיקה מגינה: על </w:t>
      </w:r>
      <w:r w:rsidR="000E36FC">
        <w:rPr>
          <w:rFonts w:ascii="Arial" w:hAnsi="Arial" w:cs="David" w:hint="cs"/>
          <w:b/>
          <w:bCs/>
          <w:sz w:val="28"/>
          <w:szCs w:val="28"/>
          <w:rtl/>
        </w:rPr>
        <w:t>עליונות החוק</w:t>
      </w:r>
    </w:p>
    <w:p w14:paraId="202B8484" w14:textId="0C1C59E7" w:rsidR="0001225F" w:rsidRDefault="009A4CA6" w:rsidP="00771086">
      <w:pPr>
        <w:spacing w:line="360" w:lineRule="auto"/>
        <w:jc w:val="both"/>
        <w:rPr>
          <w:rFonts w:cs="David"/>
          <w:rtl/>
        </w:rPr>
      </w:pPr>
      <w:r>
        <w:rPr>
          <w:rFonts w:cs="David" w:hint="cs"/>
          <w:rtl/>
        </w:rPr>
        <w:t>דרשת האירוע כ</w:t>
      </w:r>
      <w:r w:rsidR="0001225F" w:rsidRPr="0001225F">
        <w:rPr>
          <w:rFonts w:cs="David" w:hint="cs"/>
          <w:rtl/>
        </w:rPr>
        <w:t xml:space="preserve">הטחת הדברים כלפי </w:t>
      </w:r>
      <w:proofErr w:type="spellStart"/>
      <w:r w:rsidR="0001225F" w:rsidRPr="0001225F">
        <w:rPr>
          <w:rFonts w:cs="David" w:hint="cs"/>
          <w:rtl/>
        </w:rPr>
        <w:t>אלהים</w:t>
      </w:r>
      <w:proofErr w:type="spellEnd"/>
      <w:r>
        <w:rPr>
          <w:rFonts w:cs="David" w:hint="cs"/>
          <w:rtl/>
        </w:rPr>
        <w:t xml:space="preserve"> היא חלק ממהלך ביקורתי כולל של חכמים </w:t>
      </w:r>
      <w:r w:rsidR="00B55189">
        <w:rPr>
          <w:rFonts w:cs="David" w:hint="cs"/>
          <w:rtl/>
        </w:rPr>
        <w:t xml:space="preserve">כלפי מרכיביו של הסיפור המקראי. </w:t>
      </w:r>
      <w:r w:rsidR="007004B6">
        <w:rPr>
          <w:rFonts w:cs="David" w:hint="cs"/>
          <w:rtl/>
        </w:rPr>
        <w:t xml:space="preserve">חז"ל קוראים מחדש את הסיפור תוך כדי </w:t>
      </w:r>
      <w:proofErr w:type="spellStart"/>
      <w:r w:rsidR="007004B6">
        <w:rPr>
          <w:rFonts w:cs="David" w:hint="cs"/>
          <w:rtl/>
        </w:rPr>
        <w:t>ניטרול</w:t>
      </w:r>
      <w:proofErr w:type="spellEnd"/>
      <w:r w:rsidR="007004B6">
        <w:rPr>
          <w:rFonts w:cs="David" w:hint="cs"/>
          <w:rtl/>
        </w:rPr>
        <w:t xml:space="preserve"> לכידתו של עכן בגורל</w:t>
      </w:r>
      <w:r w:rsidR="00DD0434">
        <w:rPr>
          <w:rFonts w:cs="David" w:hint="cs"/>
          <w:rtl/>
        </w:rPr>
        <w:t xml:space="preserve">, </w:t>
      </w:r>
      <w:r w:rsidR="00605EDD">
        <w:rPr>
          <w:rFonts w:cs="David" w:hint="cs"/>
          <w:rtl/>
        </w:rPr>
        <w:t>תוך כדי זיכוי בני-משפחתו ופטירתם מן העונש</w:t>
      </w:r>
      <w:r w:rsidR="00C8394C">
        <w:rPr>
          <w:rFonts w:cs="David" w:hint="cs"/>
          <w:rtl/>
        </w:rPr>
        <w:t xml:space="preserve"> ותוך כדי </w:t>
      </w:r>
      <w:r w:rsidR="000E07FC">
        <w:rPr>
          <w:rFonts w:cs="David" w:hint="cs"/>
          <w:rtl/>
        </w:rPr>
        <w:t xml:space="preserve">הכפפתו למערכת </w:t>
      </w:r>
      <w:r w:rsidR="00B84538">
        <w:rPr>
          <w:rFonts w:cs="David" w:hint="cs"/>
          <w:rtl/>
        </w:rPr>
        <w:t>המשפט והענישה</w:t>
      </w:r>
      <w:r w:rsidR="002F2692">
        <w:rPr>
          <w:rFonts w:cs="David" w:hint="cs"/>
          <w:rtl/>
        </w:rPr>
        <w:t xml:space="preserve"> שהם הולכים ומפתחים. </w:t>
      </w:r>
      <w:r w:rsidR="00CF12C2">
        <w:rPr>
          <w:rFonts w:cs="David" w:hint="cs"/>
          <w:rtl/>
        </w:rPr>
        <w:t xml:space="preserve">מגמה זו מגיעה לשיאה בהקניית משמעות חדשה </w:t>
      </w:r>
      <w:proofErr w:type="spellStart"/>
      <w:r w:rsidR="00CF12C2">
        <w:rPr>
          <w:rFonts w:cs="David" w:hint="cs"/>
          <w:rtl/>
        </w:rPr>
        <w:t>לוידויו</w:t>
      </w:r>
      <w:proofErr w:type="spellEnd"/>
      <w:r w:rsidR="00CF12C2">
        <w:rPr>
          <w:rFonts w:cs="David" w:hint="cs"/>
          <w:rtl/>
        </w:rPr>
        <w:t xml:space="preserve"> של עכן:</w:t>
      </w:r>
    </w:p>
    <w:p w14:paraId="08764756" w14:textId="77777777" w:rsidR="004C57AB" w:rsidRPr="00A510F2" w:rsidRDefault="004C57AB" w:rsidP="00EE4890">
      <w:pPr>
        <w:spacing w:line="360" w:lineRule="auto"/>
        <w:ind w:left="720"/>
        <w:jc w:val="both"/>
        <w:rPr>
          <w:rFonts w:cs="David"/>
          <w:rtl/>
        </w:rPr>
      </w:pPr>
      <w:r w:rsidRPr="00A510F2">
        <w:rPr>
          <w:rFonts w:cs="David"/>
          <w:rtl/>
        </w:rPr>
        <w:t>היה רחוק מבית הסקילה כעשר אמות, אומרים לו: ה</w:t>
      </w:r>
      <w:r w:rsidRPr="00A510F2">
        <w:rPr>
          <w:rFonts w:cs="David" w:hint="cs"/>
          <w:rtl/>
        </w:rPr>
        <w:t>י</w:t>
      </w:r>
      <w:r w:rsidRPr="00A510F2">
        <w:rPr>
          <w:rFonts w:cs="David"/>
          <w:rtl/>
        </w:rPr>
        <w:t>ת</w:t>
      </w:r>
      <w:r w:rsidRPr="00A510F2">
        <w:rPr>
          <w:rFonts w:cs="David" w:hint="cs"/>
          <w:rtl/>
        </w:rPr>
        <w:t>ו</w:t>
      </w:r>
      <w:r w:rsidRPr="00A510F2">
        <w:rPr>
          <w:rFonts w:cs="David"/>
          <w:rtl/>
        </w:rPr>
        <w:t>ודה,</w:t>
      </w:r>
      <w:r w:rsidRPr="00A510F2">
        <w:rPr>
          <w:rFonts w:cs="David" w:hint="cs"/>
          <w:rtl/>
        </w:rPr>
        <w:t xml:space="preserve"> </w:t>
      </w:r>
      <w:r w:rsidRPr="00A510F2">
        <w:rPr>
          <w:rFonts w:cs="David"/>
          <w:rtl/>
        </w:rPr>
        <w:t xml:space="preserve"> שכן דרך </w:t>
      </w:r>
      <w:proofErr w:type="spellStart"/>
      <w:r w:rsidRPr="00A510F2">
        <w:rPr>
          <w:rFonts w:cs="David"/>
          <w:rtl/>
        </w:rPr>
        <w:t>המומתין</w:t>
      </w:r>
      <w:proofErr w:type="spellEnd"/>
      <w:r w:rsidRPr="00A510F2">
        <w:rPr>
          <w:rFonts w:cs="David"/>
          <w:rtl/>
        </w:rPr>
        <w:t xml:space="preserve"> </w:t>
      </w:r>
      <w:proofErr w:type="spellStart"/>
      <w:r w:rsidRPr="00A510F2">
        <w:rPr>
          <w:rFonts w:cs="David"/>
          <w:rtl/>
        </w:rPr>
        <w:t>מתודין</w:t>
      </w:r>
      <w:proofErr w:type="spellEnd"/>
      <w:r w:rsidRPr="00A510F2">
        <w:rPr>
          <w:rFonts w:cs="David"/>
          <w:rtl/>
        </w:rPr>
        <w:t>,</w:t>
      </w:r>
      <w:r w:rsidRPr="00A510F2">
        <w:rPr>
          <w:rFonts w:cs="David" w:hint="cs"/>
          <w:rtl/>
        </w:rPr>
        <w:t xml:space="preserve"> </w:t>
      </w:r>
      <w:r w:rsidRPr="00A510F2">
        <w:rPr>
          <w:rFonts w:cs="David"/>
          <w:rtl/>
        </w:rPr>
        <w:t xml:space="preserve"> שכל המתודה יש לו חלק לעולם הבא.</w:t>
      </w:r>
    </w:p>
    <w:p w14:paraId="3C9B54D5" w14:textId="6AC396F5" w:rsidR="004C57AB" w:rsidRPr="00A510F2" w:rsidRDefault="004C57AB" w:rsidP="00EE4890">
      <w:pPr>
        <w:spacing w:line="360" w:lineRule="auto"/>
        <w:ind w:left="720"/>
        <w:jc w:val="both"/>
        <w:rPr>
          <w:rFonts w:cs="David"/>
          <w:rtl/>
        </w:rPr>
      </w:pPr>
      <w:r w:rsidRPr="00A510F2">
        <w:rPr>
          <w:rFonts w:cs="David"/>
          <w:rtl/>
        </w:rPr>
        <w:t>שכן מצינו בעכן</w:t>
      </w:r>
      <w:r w:rsidRPr="00A510F2">
        <w:rPr>
          <w:rFonts w:cs="David" w:hint="cs"/>
          <w:rtl/>
        </w:rPr>
        <w:t>,</w:t>
      </w:r>
      <w:r w:rsidRPr="00A510F2">
        <w:rPr>
          <w:rFonts w:cs="David"/>
          <w:rtl/>
        </w:rPr>
        <w:t xml:space="preserve"> שאמר לו יהושע</w:t>
      </w:r>
      <w:r w:rsidRPr="00A510F2">
        <w:rPr>
          <w:rFonts w:cs="David" w:hint="cs"/>
          <w:rtl/>
        </w:rPr>
        <w:t>:</w:t>
      </w:r>
      <w:r w:rsidRPr="00A510F2">
        <w:rPr>
          <w:rFonts w:cs="David"/>
          <w:rtl/>
        </w:rPr>
        <w:t xml:space="preserve"> </w:t>
      </w:r>
      <w:r w:rsidR="00847097">
        <w:rPr>
          <w:rFonts w:cs="David" w:hint="cs"/>
          <w:rtl/>
        </w:rPr>
        <w:t>"</w:t>
      </w:r>
      <w:r w:rsidRPr="00A510F2">
        <w:rPr>
          <w:rFonts w:cs="David"/>
          <w:rtl/>
        </w:rPr>
        <w:t xml:space="preserve">בני שים נא כבוד </w:t>
      </w:r>
      <w:proofErr w:type="spellStart"/>
      <w:r w:rsidRPr="00A510F2">
        <w:rPr>
          <w:rFonts w:cs="David"/>
          <w:rtl/>
        </w:rPr>
        <w:t>ל</w:t>
      </w:r>
      <w:r w:rsidRPr="00A510F2">
        <w:rPr>
          <w:rFonts w:cs="David" w:hint="cs"/>
          <w:rtl/>
        </w:rPr>
        <w:t>יי</w:t>
      </w:r>
      <w:proofErr w:type="spellEnd"/>
      <w:r w:rsidRPr="00A510F2">
        <w:rPr>
          <w:rFonts w:cs="David"/>
          <w:rtl/>
        </w:rPr>
        <w:t xml:space="preserve">' </w:t>
      </w:r>
      <w:proofErr w:type="spellStart"/>
      <w:r w:rsidRPr="00A510F2">
        <w:rPr>
          <w:rFonts w:cs="David"/>
          <w:rtl/>
        </w:rPr>
        <w:t>אלהי</w:t>
      </w:r>
      <w:proofErr w:type="spellEnd"/>
      <w:r w:rsidRPr="00A510F2">
        <w:rPr>
          <w:rFonts w:cs="David"/>
          <w:rtl/>
        </w:rPr>
        <w:t xml:space="preserve"> ישראל ותן לו תודה</w:t>
      </w:r>
      <w:r w:rsidRPr="00A510F2">
        <w:rPr>
          <w:rFonts w:cs="David" w:hint="cs"/>
          <w:rtl/>
        </w:rPr>
        <w:t xml:space="preserve"> והגד נא לי מה עשית אל תכחד ממני</w:t>
      </w:r>
      <w:r w:rsidR="00847097">
        <w:rPr>
          <w:rFonts w:cs="David" w:hint="cs"/>
          <w:rtl/>
        </w:rPr>
        <w:t>".</w:t>
      </w:r>
    </w:p>
    <w:p w14:paraId="2E1237C3" w14:textId="3EB25012" w:rsidR="004C57AB" w:rsidRPr="00A510F2" w:rsidRDefault="004C57AB" w:rsidP="00EE4890">
      <w:pPr>
        <w:spacing w:line="360" w:lineRule="auto"/>
        <w:ind w:left="720"/>
        <w:jc w:val="both"/>
        <w:rPr>
          <w:rFonts w:cs="David"/>
          <w:rtl/>
        </w:rPr>
      </w:pPr>
      <w:r w:rsidRPr="00A510F2">
        <w:rPr>
          <w:rFonts w:cs="David"/>
          <w:rtl/>
        </w:rPr>
        <w:t>ויען עכן את יהושע ויאמר</w:t>
      </w:r>
      <w:r w:rsidR="00847097">
        <w:rPr>
          <w:rFonts w:cs="David" w:hint="cs"/>
          <w:rtl/>
        </w:rPr>
        <w:t>:</w:t>
      </w:r>
      <w:r w:rsidRPr="00A510F2">
        <w:rPr>
          <w:rFonts w:cs="David"/>
          <w:rtl/>
        </w:rPr>
        <w:t xml:space="preserve"> </w:t>
      </w:r>
      <w:r w:rsidR="00847097">
        <w:rPr>
          <w:rFonts w:cs="David" w:hint="cs"/>
          <w:rtl/>
        </w:rPr>
        <w:t>"</w:t>
      </w:r>
      <w:r w:rsidRPr="00A510F2">
        <w:rPr>
          <w:rFonts w:cs="David"/>
          <w:rtl/>
        </w:rPr>
        <w:t>אמנה אנכי חטאתי</w:t>
      </w:r>
      <w:r w:rsidRPr="00A510F2">
        <w:rPr>
          <w:rFonts w:cs="David" w:hint="cs"/>
          <w:rtl/>
        </w:rPr>
        <w:t xml:space="preserve"> </w:t>
      </w:r>
      <w:proofErr w:type="spellStart"/>
      <w:r w:rsidRPr="00A510F2">
        <w:rPr>
          <w:rFonts w:cs="David" w:hint="cs"/>
          <w:rtl/>
        </w:rPr>
        <w:t>ליי</w:t>
      </w:r>
      <w:proofErr w:type="spellEnd"/>
      <w:r w:rsidRPr="00A510F2">
        <w:rPr>
          <w:rFonts w:cs="David" w:hint="cs"/>
          <w:rtl/>
        </w:rPr>
        <w:t xml:space="preserve">' </w:t>
      </w:r>
      <w:proofErr w:type="spellStart"/>
      <w:r w:rsidRPr="00A510F2">
        <w:rPr>
          <w:rFonts w:cs="David" w:hint="cs"/>
          <w:rtl/>
        </w:rPr>
        <w:t>אלהי</w:t>
      </w:r>
      <w:proofErr w:type="spellEnd"/>
      <w:r w:rsidRPr="00A510F2">
        <w:rPr>
          <w:rFonts w:cs="David" w:hint="cs"/>
          <w:rtl/>
        </w:rPr>
        <w:t xml:space="preserve"> ישראל</w:t>
      </w:r>
      <w:r w:rsidRPr="00A510F2">
        <w:rPr>
          <w:rFonts w:cs="David"/>
          <w:rtl/>
        </w:rPr>
        <w:t xml:space="preserve"> וכזאת </w:t>
      </w:r>
      <w:proofErr w:type="spellStart"/>
      <w:r w:rsidRPr="00A510F2">
        <w:rPr>
          <w:rFonts w:cs="David"/>
          <w:rtl/>
        </w:rPr>
        <w:t>וכזאת</w:t>
      </w:r>
      <w:proofErr w:type="spellEnd"/>
      <w:r w:rsidRPr="00A510F2">
        <w:rPr>
          <w:rFonts w:cs="David"/>
          <w:rtl/>
        </w:rPr>
        <w:t xml:space="preserve"> </w:t>
      </w:r>
      <w:r w:rsidRPr="00A510F2">
        <w:rPr>
          <w:rFonts w:cs="David" w:hint="cs"/>
          <w:rtl/>
        </w:rPr>
        <w:t>עשיתי</w:t>
      </w:r>
      <w:r w:rsidR="00847097">
        <w:rPr>
          <w:rFonts w:cs="David" w:hint="cs"/>
          <w:rtl/>
        </w:rPr>
        <w:t>"</w:t>
      </w:r>
      <w:r w:rsidRPr="00A510F2">
        <w:rPr>
          <w:rFonts w:cs="David"/>
          <w:rtl/>
        </w:rPr>
        <w:t>.</w:t>
      </w:r>
    </w:p>
    <w:p w14:paraId="1F7AE1FF" w14:textId="69E6DD97" w:rsidR="00504B03" w:rsidRDefault="004C57AB" w:rsidP="00EE4890">
      <w:pPr>
        <w:spacing w:line="360" w:lineRule="auto"/>
        <w:ind w:left="720"/>
        <w:jc w:val="both"/>
        <w:rPr>
          <w:rFonts w:cs="David"/>
          <w:rtl/>
        </w:rPr>
      </w:pPr>
      <w:r w:rsidRPr="00A510F2">
        <w:rPr>
          <w:rFonts w:cs="David"/>
          <w:rtl/>
        </w:rPr>
        <w:t xml:space="preserve">ומנין </w:t>
      </w:r>
      <w:proofErr w:type="spellStart"/>
      <w:r w:rsidRPr="00A510F2">
        <w:rPr>
          <w:rFonts w:cs="David" w:hint="cs"/>
          <w:rtl/>
        </w:rPr>
        <w:t>שנתכפר</w:t>
      </w:r>
      <w:proofErr w:type="spellEnd"/>
      <w:r w:rsidRPr="00A510F2">
        <w:rPr>
          <w:rFonts w:cs="David"/>
          <w:rtl/>
        </w:rPr>
        <w:t xml:space="preserve"> לו </w:t>
      </w:r>
      <w:r w:rsidRPr="00A510F2">
        <w:rPr>
          <w:rFonts w:cs="David" w:hint="cs"/>
          <w:rtl/>
        </w:rPr>
        <w:t>ו</w:t>
      </w:r>
      <w:r w:rsidRPr="00A510F2">
        <w:rPr>
          <w:rFonts w:cs="David"/>
          <w:rtl/>
        </w:rPr>
        <w:t>וידויו</w:t>
      </w:r>
      <w:r w:rsidRPr="00A510F2">
        <w:rPr>
          <w:rFonts w:cs="David" w:hint="cs"/>
          <w:rtl/>
        </w:rPr>
        <w:t xml:space="preserve">? </w:t>
      </w:r>
      <w:r w:rsidRPr="00A510F2">
        <w:rPr>
          <w:rFonts w:cs="David"/>
          <w:rtl/>
        </w:rPr>
        <w:t xml:space="preserve"> שנאמר</w:t>
      </w:r>
      <w:r w:rsidRPr="00A510F2">
        <w:rPr>
          <w:rFonts w:cs="David" w:hint="cs"/>
          <w:rtl/>
        </w:rPr>
        <w:t>: "</w:t>
      </w:r>
      <w:r w:rsidRPr="00A510F2">
        <w:rPr>
          <w:rFonts w:cs="David"/>
          <w:rtl/>
        </w:rPr>
        <w:t xml:space="preserve">ויאמר יהושע מה עכרתנו </w:t>
      </w:r>
      <w:proofErr w:type="spellStart"/>
      <w:r w:rsidRPr="00A510F2">
        <w:rPr>
          <w:rFonts w:cs="David"/>
          <w:rtl/>
        </w:rPr>
        <w:t>יעכרך</w:t>
      </w:r>
      <w:proofErr w:type="spellEnd"/>
      <w:r w:rsidRPr="00A510F2">
        <w:rPr>
          <w:rFonts w:cs="David"/>
          <w:rtl/>
        </w:rPr>
        <w:t xml:space="preserve"> ה' ביום הזה, ביום הזה אתה עכור,</w:t>
      </w:r>
      <w:r w:rsidRPr="00A510F2">
        <w:rPr>
          <w:rFonts w:cs="David" w:hint="cs"/>
          <w:rtl/>
        </w:rPr>
        <w:t xml:space="preserve"> </w:t>
      </w:r>
      <w:r w:rsidRPr="00A510F2">
        <w:rPr>
          <w:rFonts w:cs="David"/>
          <w:rtl/>
        </w:rPr>
        <w:t>ואי אתה עכור לעולם הבא.</w:t>
      </w:r>
      <w:r w:rsidR="00604D9C">
        <w:rPr>
          <w:rFonts w:cs="David" w:hint="cs"/>
          <w:rtl/>
        </w:rPr>
        <w:t xml:space="preserve"> (משנה סנהדרין </w:t>
      </w:r>
      <w:proofErr w:type="spellStart"/>
      <w:r w:rsidR="00604D9C">
        <w:rPr>
          <w:rFonts w:cs="David" w:hint="cs"/>
          <w:rtl/>
        </w:rPr>
        <w:t>ו,</w:t>
      </w:r>
      <w:r w:rsidR="00521803">
        <w:rPr>
          <w:rFonts w:cs="David" w:hint="cs"/>
          <w:rtl/>
        </w:rPr>
        <w:t>ב</w:t>
      </w:r>
      <w:proofErr w:type="spellEnd"/>
      <w:r w:rsidR="00521803">
        <w:rPr>
          <w:rFonts w:cs="David" w:hint="cs"/>
          <w:rtl/>
        </w:rPr>
        <w:t>)</w:t>
      </w:r>
    </w:p>
    <w:p w14:paraId="347A50A1" w14:textId="77777777" w:rsidR="000767D2" w:rsidRDefault="000767D2" w:rsidP="00EE4890">
      <w:pPr>
        <w:spacing w:line="360" w:lineRule="auto"/>
        <w:ind w:left="1414"/>
        <w:jc w:val="both"/>
        <w:rPr>
          <w:rFonts w:cs="David"/>
          <w:rtl/>
        </w:rPr>
      </w:pPr>
    </w:p>
    <w:p w14:paraId="25779A76" w14:textId="4BD04E73" w:rsidR="00B853BE" w:rsidRPr="00F618F3" w:rsidRDefault="009621C5" w:rsidP="00EE4890">
      <w:pPr>
        <w:spacing w:line="360" w:lineRule="auto"/>
        <w:ind w:left="26"/>
        <w:jc w:val="both"/>
        <w:rPr>
          <w:rFonts w:cs="David"/>
          <w:rtl/>
        </w:rPr>
      </w:pPr>
      <w:r w:rsidRPr="00F618F3">
        <w:rPr>
          <w:rFonts w:cs="David" w:hint="cs"/>
          <w:rtl/>
        </w:rPr>
        <w:t>לפנינו מהפכה פרשנית נוספת לסיפור המקראי. על פי</w:t>
      </w:r>
      <w:r w:rsidR="00B853BE" w:rsidRPr="00F618F3">
        <w:rPr>
          <w:rFonts w:cs="David" w:hint="cs"/>
          <w:rtl/>
        </w:rPr>
        <w:t xml:space="preserve"> </w:t>
      </w:r>
      <w:r w:rsidRPr="00F618F3">
        <w:rPr>
          <w:rFonts w:cs="David" w:hint="cs"/>
          <w:rtl/>
        </w:rPr>
        <w:t>ה</w:t>
      </w:r>
      <w:r w:rsidR="00B853BE" w:rsidRPr="00F618F3">
        <w:rPr>
          <w:rFonts w:cs="David" w:hint="cs"/>
          <w:rtl/>
        </w:rPr>
        <w:t xml:space="preserve">משנה תהליך </w:t>
      </w:r>
      <w:proofErr w:type="spellStart"/>
      <w:r w:rsidR="00B853BE" w:rsidRPr="00F618F3">
        <w:rPr>
          <w:rFonts w:cs="David" w:hint="cs"/>
          <w:rtl/>
        </w:rPr>
        <w:t>הוידוי</w:t>
      </w:r>
      <w:proofErr w:type="spellEnd"/>
      <w:r w:rsidR="00B853BE" w:rsidRPr="00F618F3">
        <w:rPr>
          <w:rFonts w:cs="David" w:hint="cs"/>
          <w:rtl/>
        </w:rPr>
        <w:t xml:space="preserve"> אינו חלק מההליך השיפוטי. סדר הדין </w:t>
      </w:r>
      <w:proofErr w:type="spellStart"/>
      <w:r w:rsidR="00B853BE" w:rsidRPr="00F618F3">
        <w:rPr>
          <w:rFonts w:cs="David" w:hint="cs"/>
          <w:rtl/>
        </w:rPr>
        <w:t>החז"לי</w:t>
      </w:r>
      <w:proofErr w:type="spellEnd"/>
      <w:r w:rsidR="00B853BE" w:rsidRPr="00F618F3">
        <w:rPr>
          <w:rFonts w:cs="David" w:hint="cs"/>
          <w:rtl/>
        </w:rPr>
        <w:t xml:space="preserve"> טורח להפריד את השניים בחדות. </w:t>
      </w:r>
      <w:proofErr w:type="spellStart"/>
      <w:r w:rsidR="00B853BE" w:rsidRPr="00F618F3">
        <w:rPr>
          <w:rFonts w:cs="David" w:hint="cs"/>
          <w:rtl/>
        </w:rPr>
        <w:t>הוידוי</w:t>
      </w:r>
      <w:proofErr w:type="spellEnd"/>
      <w:r w:rsidR="00B853BE" w:rsidRPr="00F618F3">
        <w:rPr>
          <w:rFonts w:cs="David" w:hint="cs"/>
          <w:rtl/>
        </w:rPr>
        <w:t xml:space="preserve"> לא נערך בבית הדין אלא לאחר גמר הדין, סמוך לבית הסקילה, ממש לפני ההוצאה להורג. </w:t>
      </w:r>
      <w:r w:rsidR="00FB02EB" w:rsidRPr="00F618F3">
        <w:rPr>
          <w:rFonts w:cs="David" w:hint="cs"/>
          <w:rtl/>
        </w:rPr>
        <w:t xml:space="preserve">כל תכליתו של </w:t>
      </w:r>
      <w:proofErr w:type="spellStart"/>
      <w:r w:rsidR="00FB02EB" w:rsidRPr="00F618F3">
        <w:rPr>
          <w:rFonts w:cs="David" w:hint="cs"/>
          <w:rtl/>
        </w:rPr>
        <w:t>הוידוי</w:t>
      </w:r>
      <w:proofErr w:type="spellEnd"/>
      <w:r w:rsidR="00FB02EB" w:rsidRPr="00F618F3">
        <w:rPr>
          <w:rFonts w:cs="David" w:hint="cs"/>
          <w:rtl/>
        </w:rPr>
        <w:t xml:space="preserve"> היא </w:t>
      </w:r>
      <w:r w:rsidR="00B853BE" w:rsidRPr="00F618F3">
        <w:rPr>
          <w:rFonts w:cs="David" w:hint="cs"/>
          <w:rtl/>
        </w:rPr>
        <w:t>הכפרה</w:t>
      </w:r>
      <w:r w:rsidR="00FB02EB" w:rsidRPr="00F618F3">
        <w:rPr>
          <w:rFonts w:cs="David" w:hint="cs"/>
          <w:rtl/>
        </w:rPr>
        <w:t xml:space="preserve">. </w:t>
      </w:r>
      <w:r w:rsidR="008C00E5" w:rsidRPr="00F618F3">
        <w:rPr>
          <w:rFonts w:cs="David" w:hint="cs"/>
          <w:rtl/>
        </w:rPr>
        <w:t xml:space="preserve">ודוק, אין מדובר בריצוי </w:t>
      </w:r>
      <w:proofErr w:type="spellStart"/>
      <w:r w:rsidR="008C00E5" w:rsidRPr="00F618F3">
        <w:rPr>
          <w:rFonts w:cs="David" w:hint="cs"/>
          <w:rtl/>
        </w:rPr>
        <w:t>האלהים</w:t>
      </w:r>
      <w:proofErr w:type="spellEnd"/>
      <w:r w:rsidR="008C00E5" w:rsidRPr="00F618F3">
        <w:rPr>
          <w:rFonts w:cs="David" w:hint="cs"/>
          <w:rtl/>
        </w:rPr>
        <w:t xml:space="preserve"> באמצעות ענישת החוטא על מנת לכפר על כלל העם שלא חטאו. מדובר </w:t>
      </w:r>
      <w:r w:rsidR="00B55B90" w:rsidRPr="00F618F3">
        <w:rPr>
          <w:rFonts w:cs="David" w:hint="cs"/>
          <w:rtl/>
        </w:rPr>
        <w:t xml:space="preserve">על כפרת עוונו של החוטא עצמו כך שיזכה לעולם הבא. </w:t>
      </w:r>
      <w:r w:rsidR="00B853BE" w:rsidRPr="00F618F3">
        <w:rPr>
          <w:rFonts w:cs="David" w:hint="cs"/>
          <w:rtl/>
        </w:rPr>
        <w:t>כללו של דבר: במשנת חז"ל וידויו של עכן הופך מאמצעי הרשעה לפרדיגמה לכפרה על פושעי ישראל.</w:t>
      </w:r>
    </w:p>
    <w:p w14:paraId="11C1D2A2" w14:textId="54CA3D01" w:rsidR="00655A09" w:rsidRPr="00F618F3" w:rsidRDefault="00E570D8" w:rsidP="004A3790">
      <w:pPr>
        <w:spacing w:line="360" w:lineRule="auto"/>
        <w:ind w:left="26"/>
        <w:jc w:val="both"/>
        <w:rPr>
          <w:rFonts w:cs="David"/>
          <w:rtl/>
        </w:rPr>
      </w:pPr>
      <w:r w:rsidRPr="00F618F3">
        <w:rPr>
          <w:rFonts w:cs="David" w:hint="cs"/>
          <w:rtl/>
        </w:rPr>
        <w:t xml:space="preserve">הפרשנות </w:t>
      </w:r>
      <w:proofErr w:type="spellStart"/>
      <w:r w:rsidRPr="00F618F3">
        <w:rPr>
          <w:rFonts w:cs="David" w:hint="cs"/>
          <w:rtl/>
        </w:rPr>
        <w:t>היצרתית</w:t>
      </w:r>
      <w:proofErr w:type="spellEnd"/>
      <w:r w:rsidRPr="00F618F3">
        <w:rPr>
          <w:rFonts w:cs="David" w:hint="cs"/>
          <w:rtl/>
        </w:rPr>
        <w:t xml:space="preserve"> ל</w:t>
      </w:r>
      <w:r w:rsidR="006666B0" w:rsidRPr="00F618F3">
        <w:rPr>
          <w:rFonts w:cs="David" w:hint="cs"/>
          <w:rtl/>
        </w:rPr>
        <w:t>סיפור עכן המקראי היא דוגמא מאלפת</w:t>
      </w:r>
      <w:r w:rsidR="00FA3710" w:rsidRPr="00F618F3">
        <w:rPr>
          <w:rFonts w:cs="David" w:hint="cs"/>
          <w:rtl/>
        </w:rPr>
        <w:t>,</w:t>
      </w:r>
      <w:r w:rsidR="006666B0" w:rsidRPr="00F618F3">
        <w:rPr>
          <w:rFonts w:cs="David" w:hint="cs"/>
          <w:rtl/>
        </w:rPr>
        <w:t xml:space="preserve"> המלמד</w:t>
      </w:r>
      <w:r w:rsidR="00FA3710" w:rsidRPr="00F618F3">
        <w:rPr>
          <w:rFonts w:cs="David" w:hint="cs"/>
          <w:rtl/>
        </w:rPr>
        <w:t>ת</w:t>
      </w:r>
      <w:r w:rsidR="006666B0" w:rsidRPr="00F618F3">
        <w:rPr>
          <w:rFonts w:cs="David" w:hint="cs"/>
          <w:rtl/>
        </w:rPr>
        <w:t xml:space="preserve"> על מפעלם הכולל של חכמים. </w:t>
      </w:r>
      <w:r w:rsidR="002629CE" w:rsidRPr="00F618F3">
        <w:rPr>
          <w:rFonts w:cs="David" w:hint="cs"/>
          <w:rtl/>
        </w:rPr>
        <w:t>ב</w:t>
      </w:r>
      <w:r w:rsidR="008F112A" w:rsidRPr="00F618F3">
        <w:rPr>
          <w:rFonts w:cs="David" w:hint="cs"/>
          <w:rtl/>
        </w:rPr>
        <w:t xml:space="preserve">מסכת סנהדרין </w:t>
      </w:r>
      <w:r w:rsidR="008F112A" w:rsidRPr="00F618F3">
        <w:rPr>
          <w:rFonts w:cs="David"/>
          <w:rtl/>
        </w:rPr>
        <w:t>–</w:t>
      </w:r>
      <w:r w:rsidR="008F112A" w:rsidRPr="00F618F3">
        <w:rPr>
          <w:rFonts w:cs="David" w:hint="cs"/>
          <w:rtl/>
        </w:rPr>
        <w:t xml:space="preserve"> כמו גם לאורך המשנה כולה </w:t>
      </w:r>
      <w:r w:rsidR="008F112A" w:rsidRPr="00F618F3">
        <w:rPr>
          <w:rFonts w:cs="David"/>
          <w:rtl/>
        </w:rPr>
        <w:t>–</w:t>
      </w:r>
      <w:r w:rsidR="008F112A" w:rsidRPr="00F618F3">
        <w:rPr>
          <w:rFonts w:cs="David" w:hint="cs"/>
          <w:rtl/>
        </w:rPr>
        <w:t xml:space="preserve"> </w:t>
      </w:r>
      <w:proofErr w:type="spellStart"/>
      <w:r w:rsidR="008F112A" w:rsidRPr="00F618F3">
        <w:rPr>
          <w:rFonts w:cs="David" w:hint="cs"/>
          <w:rtl/>
        </w:rPr>
        <w:t>אלהים</w:t>
      </w:r>
      <w:proofErr w:type="spellEnd"/>
      <w:r w:rsidR="008F112A" w:rsidRPr="00F618F3">
        <w:rPr>
          <w:rFonts w:cs="David" w:hint="cs"/>
          <w:rtl/>
        </w:rPr>
        <w:t xml:space="preserve"> מוצא מתוך מערכת המשפט ו</w:t>
      </w:r>
      <w:r w:rsidR="007E0D5F">
        <w:rPr>
          <w:rFonts w:cs="David" w:hint="cs"/>
          <w:rtl/>
        </w:rPr>
        <w:t>החוק</w:t>
      </w:r>
      <w:r w:rsidR="008F112A" w:rsidRPr="00F618F3">
        <w:rPr>
          <w:rFonts w:cs="David" w:hint="cs"/>
          <w:rtl/>
        </w:rPr>
        <w:t>.</w:t>
      </w:r>
      <w:r w:rsidR="006666B0" w:rsidRPr="00F618F3">
        <w:rPr>
          <w:rFonts w:cs="David"/>
          <w:rtl/>
        </w:rPr>
        <w:t xml:space="preserve"> </w:t>
      </w:r>
      <w:r w:rsidR="00D9218E" w:rsidRPr="00F618F3">
        <w:rPr>
          <w:rFonts w:cs="David" w:hint="cs"/>
          <w:rtl/>
        </w:rPr>
        <w:t xml:space="preserve">יתרה מזו, </w:t>
      </w:r>
      <w:r w:rsidR="00001048" w:rsidRPr="00F618F3">
        <w:rPr>
          <w:rFonts w:cs="David" w:hint="cs"/>
          <w:rtl/>
        </w:rPr>
        <w:t xml:space="preserve">המהלך המדרשי שראינו מעיד על הכפפת </w:t>
      </w:r>
      <w:r w:rsidR="0032302F" w:rsidRPr="00F618F3">
        <w:rPr>
          <w:rFonts w:cs="David" w:hint="cs"/>
          <w:rtl/>
        </w:rPr>
        <w:t>האל ע</w:t>
      </w:r>
      <w:r w:rsidR="000509C2" w:rsidRPr="00F618F3">
        <w:rPr>
          <w:rFonts w:cs="David" w:hint="cs"/>
          <w:rtl/>
        </w:rPr>
        <w:t xml:space="preserve">צמו לסטנדרטים החוקיים, המבוצעים על ידי </w:t>
      </w:r>
      <w:r w:rsidR="000D49F7" w:rsidRPr="00F618F3">
        <w:rPr>
          <w:rFonts w:cs="David" w:hint="cs"/>
          <w:rtl/>
        </w:rPr>
        <w:t xml:space="preserve">השופטים האנושיים. </w:t>
      </w:r>
      <w:r w:rsidR="001F274E" w:rsidRPr="00F618F3">
        <w:rPr>
          <w:rFonts w:cs="David" w:hint="cs"/>
          <w:rtl/>
        </w:rPr>
        <w:t xml:space="preserve">החוק זוכה לעליונות בתרבות היהודית </w:t>
      </w:r>
      <w:r w:rsidR="001F274E" w:rsidRPr="00F618F3">
        <w:rPr>
          <w:rFonts w:cs="David"/>
          <w:rtl/>
        </w:rPr>
        <w:t>–</w:t>
      </w:r>
      <w:r w:rsidR="001F274E" w:rsidRPr="00F618F3">
        <w:rPr>
          <w:rFonts w:cs="David" w:hint="cs"/>
          <w:rtl/>
        </w:rPr>
        <w:t xml:space="preserve"> אליו כפופים כל </w:t>
      </w:r>
      <w:r w:rsidR="00162815" w:rsidRPr="00F618F3">
        <w:rPr>
          <w:rFonts w:cs="David" w:hint="cs"/>
          <w:rtl/>
        </w:rPr>
        <w:t xml:space="preserve">בעלי הכוח ואפילו </w:t>
      </w:r>
      <w:proofErr w:type="spellStart"/>
      <w:r w:rsidR="00162815" w:rsidRPr="00F618F3">
        <w:rPr>
          <w:rFonts w:cs="David" w:hint="cs"/>
          <w:rtl/>
        </w:rPr>
        <w:t>אלהים</w:t>
      </w:r>
      <w:proofErr w:type="spellEnd"/>
      <w:r w:rsidR="00162815" w:rsidRPr="00F618F3">
        <w:rPr>
          <w:rFonts w:cs="David" w:hint="cs"/>
          <w:rtl/>
        </w:rPr>
        <w:t xml:space="preserve">. </w:t>
      </w:r>
      <w:r w:rsidR="00D9218E" w:rsidRPr="00F618F3">
        <w:rPr>
          <w:rFonts w:cs="David" w:hint="cs"/>
          <w:rtl/>
        </w:rPr>
        <w:t xml:space="preserve">תכליתה של מערכת </w:t>
      </w:r>
      <w:r w:rsidR="004A3790" w:rsidRPr="00F618F3">
        <w:rPr>
          <w:rFonts w:cs="David" w:hint="cs"/>
          <w:rtl/>
        </w:rPr>
        <w:t>השיפוט</w:t>
      </w:r>
      <w:r w:rsidR="00D9218E" w:rsidRPr="00F618F3">
        <w:rPr>
          <w:rFonts w:cs="David" w:hint="cs"/>
          <w:rtl/>
        </w:rPr>
        <w:t xml:space="preserve"> והענישה אינה מסתכמת בשמירה על חוק</w:t>
      </w:r>
      <w:r w:rsidR="004A3790" w:rsidRPr="00F618F3">
        <w:rPr>
          <w:rFonts w:cs="David" w:hint="cs"/>
          <w:rtl/>
        </w:rPr>
        <w:t xml:space="preserve"> וסדר. </w:t>
      </w:r>
      <w:r w:rsidR="00500D5A" w:rsidRPr="00F618F3">
        <w:rPr>
          <w:rFonts w:cs="David" w:hint="cs"/>
          <w:rtl/>
        </w:rPr>
        <w:t xml:space="preserve">הסנקציות המשפטיות ואפילו </w:t>
      </w:r>
      <w:r w:rsidR="004A3790" w:rsidRPr="00F618F3">
        <w:rPr>
          <w:rFonts w:cs="David"/>
          <w:rtl/>
        </w:rPr>
        <w:t xml:space="preserve">מיתות בית דין הופכות ממערכת ענישה למערכת כפרה. </w:t>
      </w:r>
    </w:p>
    <w:p w14:paraId="517C46B5" w14:textId="5E4B1C57" w:rsidR="00BD669B" w:rsidRPr="00F618F3" w:rsidRDefault="006434BF" w:rsidP="004A3790">
      <w:pPr>
        <w:spacing w:line="360" w:lineRule="auto"/>
        <w:ind w:left="26"/>
        <w:jc w:val="both"/>
        <w:rPr>
          <w:rFonts w:cs="David"/>
          <w:rtl/>
        </w:rPr>
      </w:pPr>
      <w:r w:rsidRPr="00F618F3">
        <w:rPr>
          <w:rFonts w:cs="David" w:hint="cs"/>
          <w:rtl/>
        </w:rPr>
        <w:t>הדת</w:t>
      </w:r>
      <w:r w:rsidR="00500915" w:rsidRPr="00F618F3">
        <w:rPr>
          <w:rFonts w:cs="David" w:hint="cs"/>
          <w:rtl/>
        </w:rPr>
        <w:t xml:space="preserve"> היהודית נתפסת ובצדק כתרבות </w:t>
      </w:r>
      <w:proofErr w:type="spellStart"/>
      <w:r w:rsidR="00500915" w:rsidRPr="00F618F3">
        <w:rPr>
          <w:rFonts w:cs="David" w:hint="cs"/>
          <w:rtl/>
        </w:rPr>
        <w:t>לגיליסטית</w:t>
      </w:r>
      <w:proofErr w:type="spellEnd"/>
      <w:r w:rsidRPr="00F618F3">
        <w:rPr>
          <w:rFonts w:cs="David" w:hint="cs"/>
          <w:rtl/>
        </w:rPr>
        <w:t>. ה</w:t>
      </w:r>
      <w:r w:rsidR="004A3790" w:rsidRPr="00F618F3">
        <w:rPr>
          <w:rFonts w:cs="David" w:hint="cs"/>
          <w:rtl/>
        </w:rPr>
        <w:t>מהל</w:t>
      </w:r>
      <w:r w:rsidR="00655A09" w:rsidRPr="00F618F3">
        <w:rPr>
          <w:rFonts w:cs="David" w:hint="cs"/>
          <w:rtl/>
        </w:rPr>
        <w:t xml:space="preserve">כים </w:t>
      </w:r>
      <w:r w:rsidRPr="00F618F3">
        <w:rPr>
          <w:rFonts w:cs="David" w:hint="cs"/>
          <w:rtl/>
        </w:rPr>
        <w:t>שתוארו לעיל</w:t>
      </w:r>
      <w:r w:rsidR="00655A09" w:rsidRPr="00F618F3">
        <w:rPr>
          <w:rFonts w:cs="David" w:hint="cs"/>
          <w:rtl/>
        </w:rPr>
        <w:t xml:space="preserve"> מעידים</w:t>
      </w:r>
      <w:r w:rsidR="004A3790" w:rsidRPr="00F618F3">
        <w:rPr>
          <w:rFonts w:cs="David" w:hint="cs"/>
          <w:rtl/>
        </w:rPr>
        <w:t xml:space="preserve"> על תפיסת החוק הכוללת של </w:t>
      </w:r>
      <w:r w:rsidR="003662EC" w:rsidRPr="00F618F3">
        <w:rPr>
          <w:rFonts w:cs="David" w:hint="cs"/>
          <w:rtl/>
        </w:rPr>
        <w:t>ה</w:t>
      </w:r>
      <w:r w:rsidR="004A3790" w:rsidRPr="00F618F3">
        <w:rPr>
          <w:rFonts w:cs="David" w:hint="cs"/>
          <w:rtl/>
        </w:rPr>
        <w:t>זר</w:t>
      </w:r>
      <w:r w:rsidR="003662EC" w:rsidRPr="00F618F3">
        <w:rPr>
          <w:rFonts w:cs="David" w:hint="cs"/>
          <w:rtl/>
        </w:rPr>
        <w:t>ם המרכזי</w:t>
      </w:r>
      <w:r w:rsidR="004A3790" w:rsidRPr="00F618F3">
        <w:rPr>
          <w:rFonts w:cs="David" w:hint="cs"/>
          <w:rtl/>
        </w:rPr>
        <w:t xml:space="preserve"> בתרבות הרבנית.</w:t>
      </w:r>
      <w:r w:rsidR="003662EC" w:rsidRPr="00F618F3">
        <w:rPr>
          <w:rFonts w:cs="David" w:hint="cs"/>
          <w:rtl/>
        </w:rPr>
        <w:t xml:space="preserve"> מול </w:t>
      </w:r>
      <w:r w:rsidR="00380D94" w:rsidRPr="00F618F3">
        <w:rPr>
          <w:rFonts w:cs="David" w:hint="cs"/>
          <w:rtl/>
        </w:rPr>
        <w:t>ה</w:t>
      </w:r>
      <w:r w:rsidR="003662EC" w:rsidRPr="00F618F3">
        <w:rPr>
          <w:rFonts w:cs="David" w:hint="cs"/>
          <w:rtl/>
        </w:rPr>
        <w:t xml:space="preserve">ביקורת </w:t>
      </w:r>
      <w:r w:rsidR="00380D94" w:rsidRPr="00F618F3">
        <w:rPr>
          <w:rFonts w:cs="David" w:hint="cs"/>
          <w:rtl/>
        </w:rPr>
        <w:t xml:space="preserve">הארסית </w:t>
      </w:r>
      <w:r w:rsidR="00AD4BAC" w:rsidRPr="00F618F3">
        <w:rPr>
          <w:rFonts w:cs="David" w:hint="cs"/>
          <w:rtl/>
        </w:rPr>
        <w:t>נגד</w:t>
      </w:r>
      <w:r w:rsidR="00380D94" w:rsidRPr="00F618F3">
        <w:rPr>
          <w:rFonts w:cs="David" w:hint="cs"/>
          <w:rtl/>
        </w:rPr>
        <w:t xml:space="preserve"> </w:t>
      </w:r>
      <w:proofErr w:type="spellStart"/>
      <w:r w:rsidR="00380D94" w:rsidRPr="00F618F3">
        <w:rPr>
          <w:rFonts w:cs="David" w:hint="cs"/>
          <w:rtl/>
        </w:rPr>
        <w:t>הליגליזם</w:t>
      </w:r>
      <w:proofErr w:type="spellEnd"/>
      <w:r w:rsidR="00380D94" w:rsidRPr="00F618F3">
        <w:rPr>
          <w:rFonts w:cs="David" w:hint="cs"/>
          <w:rtl/>
        </w:rPr>
        <w:t xml:space="preserve"> של התרבות היהודית</w:t>
      </w:r>
      <w:r w:rsidR="00AA0B19" w:rsidRPr="00F618F3">
        <w:rPr>
          <w:rFonts w:cs="David" w:hint="cs"/>
          <w:rtl/>
        </w:rPr>
        <w:t>,</w:t>
      </w:r>
      <w:r w:rsidR="00F322F7" w:rsidRPr="00F618F3">
        <w:rPr>
          <w:rFonts w:cs="David" w:hint="cs"/>
          <w:rtl/>
        </w:rPr>
        <w:t xml:space="preserve"> ההלכה </w:t>
      </w:r>
      <w:r w:rsidR="00E64755" w:rsidRPr="00F618F3">
        <w:rPr>
          <w:rFonts w:cs="David" w:hint="cs"/>
          <w:rtl/>
        </w:rPr>
        <w:t>נתפס</w:t>
      </w:r>
      <w:r w:rsidR="00AA0B19" w:rsidRPr="00F618F3">
        <w:rPr>
          <w:rFonts w:cs="David" w:hint="cs"/>
          <w:rtl/>
        </w:rPr>
        <w:t>ה</w:t>
      </w:r>
      <w:r w:rsidR="00E64755" w:rsidRPr="00F618F3">
        <w:rPr>
          <w:rFonts w:cs="David" w:hint="cs"/>
          <w:rtl/>
        </w:rPr>
        <w:t xml:space="preserve"> כרשת הגנה על</w:t>
      </w:r>
      <w:r w:rsidR="00AA0B19" w:rsidRPr="00F618F3">
        <w:rPr>
          <w:rFonts w:cs="David" w:hint="cs"/>
          <w:rtl/>
        </w:rPr>
        <w:t xml:space="preserve"> הפרט והקהילה. </w:t>
      </w:r>
      <w:r w:rsidR="00205CA8" w:rsidRPr="00F618F3">
        <w:rPr>
          <w:rFonts w:cs="David" w:hint="cs"/>
          <w:rtl/>
        </w:rPr>
        <w:t>מרכזיותו של החוק ועליונותו</w:t>
      </w:r>
      <w:r w:rsidR="00AD4BAC" w:rsidRPr="00F618F3">
        <w:rPr>
          <w:rFonts w:cs="David" w:hint="cs"/>
          <w:rtl/>
        </w:rPr>
        <w:t xml:space="preserve"> </w:t>
      </w:r>
      <w:r w:rsidR="00500D5A" w:rsidRPr="00F618F3">
        <w:rPr>
          <w:rFonts w:cs="David" w:hint="cs"/>
          <w:rtl/>
        </w:rPr>
        <w:t xml:space="preserve">מקנים </w:t>
      </w:r>
      <w:r w:rsidR="007F0806" w:rsidRPr="00F618F3">
        <w:rPr>
          <w:rFonts w:cs="David" w:hint="cs"/>
          <w:rtl/>
        </w:rPr>
        <w:t>את</w:t>
      </w:r>
      <w:r w:rsidR="006D43C7" w:rsidRPr="00F618F3">
        <w:rPr>
          <w:rFonts w:cs="David"/>
        </w:rPr>
        <w:t xml:space="preserve"> </w:t>
      </w:r>
      <w:r w:rsidR="006D43C7" w:rsidRPr="00F618F3">
        <w:rPr>
          <w:rFonts w:cs="David" w:hint="cs"/>
          <w:rtl/>
        </w:rPr>
        <w:t>המשמעות הקיומית ו</w:t>
      </w:r>
      <w:r w:rsidR="007F0806" w:rsidRPr="00F618F3">
        <w:rPr>
          <w:rFonts w:cs="David" w:hint="cs"/>
          <w:rtl/>
        </w:rPr>
        <w:t>הביטחון הזהותי</w:t>
      </w:r>
      <w:r w:rsidR="00D67990" w:rsidRPr="00F618F3">
        <w:rPr>
          <w:rFonts w:cs="David" w:hint="cs"/>
          <w:rtl/>
        </w:rPr>
        <w:t xml:space="preserve"> לפרט ולקהילה. </w:t>
      </w:r>
      <w:r w:rsidR="00AB62C4" w:rsidRPr="00F618F3">
        <w:rPr>
          <w:rFonts w:cs="David" w:hint="cs"/>
          <w:rtl/>
        </w:rPr>
        <w:t>החוק נחשב כביטוי של אהבת האל לעמו</w:t>
      </w:r>
      <w:r w:rsidR="00456E3A" w:rsidRPr="00F618F3">
        <w:rPr>
          <w:rFonts w:cs="David" w:hint="cs"/>
          <w:rtl/>
        </w:rPr>
        <w:t>, כפי שמתבטא בתפילות הנאמרות מדי ערב ובוקר</w:t>
      </w:r>
      <w:r w:rsidR="00DF15CC" w:rsidRPr="00F618F3">
        <w:rPr>
          <w:rFonts w:cs="David" w:hint="cs"/>
          <w:rtl/>
        </w:rPr>
        <w:t>:</w:t>
      </w:r>
    </w:p>
    <w:p w14:paraId="3164CC51" w14:textId="77777777" w:rsidR="00394C6A" w:rsidRPr="00F618F3" w:rsidRDefault="00394C6A" w:rsidP="004A3790">
      <w:pPr>
        <w:spacing w:line="360" w:lineRule="auto"/>
        <w:ind w:left="26"/>
        <w:jc w:val="both"/>
        <w:rPr>
          <w:rFonts w:cs="David"/>
          <w:rtl/>
        </w:rPr>
      </w:pPr>
    </w:p>
    <w:p w14:paraId="30B0627A" w14:textId="62E10E9E" w:rsidR="00DF15CC" w:rsidRPr="00F618F3" w:rsidRDefault="00A355BD" w:rsidP="000312CC">
      <w:pPr>
        <w:spacing w:line="360" w:lineRule="auto"/>
        <w:ind w:left="720"/>
        <w:jc w:val="both"/>
        <w:rPr>
          <w:rFonts w:cs="David"/>
        </w:rPr>
      </w:pPr>
      <w:r w:rsidRPr="00F618F3">
        <w:rPr>
          <w:rFonts w:cs="David"/>
          <w:rtl/>
        </w:rPr>
        <w:t>אַהֲבַת עולָם</w:t>
      </w:r>
      <w:r w:rsidRPr="00F618F3">
        <w:rPr>
          <w:rFonts w:cs="David"/>
        </w:rPr>
        <w:t> </w:t>
      </w:r>
      <w:r w:rsidRPr="00F618F3">
        <w:rPr>
          <w:rFonts w:cs="David"/>
          <w:rtl/>
        </w:rPr>
        <w:t xml:space="preserve">בֵּית יִשְׂרָאֵל עַמְּךָ אָהָבְתָּ. תּורָה וּמִצְות </w:t>
      </w:r>
      <w:proofErr w:type="spellStart"/>
      <w:r w:rsidRPr="00F618F3">
        <w:rPr>
          <w:rFonts w:cs="David"/>
          <w:rtl/>
        </w:rPr>
        <w:t>חֻקִּים</w:t>
      </w:r>
      <w:proofErr w:type="spellEnd"/>
      <w:r w:rsidRPr="00F618F3">
        <w:rPr>
          <w:rFonts w:cs="David"/>
          <w:rtl/>
        </w:rPr>
        <w:t xml:space="preserve"> וּמִשְׁפָּטִים אותָנוּ לִמַּדְתָּ. עַל כֵּן ה' </w:t>
      </w:r>
      <w:proofErr w:type="spellStart"/>
      <w:r w:rsidRPr="00F618F3">
        <w:rPr>
          <w:rFonts w:cs="David"/>
          <w:rtl/>
        </w:rPr>
        <w:t>אֱלהֵינו</w:t>
      </w:r>
      <w:proofErr w:type="spellEnd"/>
      <w:r w:rsidRPr="00F618F3">
        <w:rPr>
          <w:rFonts w:cs="David"/>
          <w:rtl/>
        </w:rPr>
        <w:t xml:space="preserve">ּ </w:t>
      </w:r>
      <w:proofErr w:type="spellStart"/>
      <w:r w:rsidRPr="00F618F3">
        <w:rPr>
          <w:rFonts w:cs="David"/>
          <w:rtl/>
        </w:rPr>
        <w:t>בְּשָׁכְבֵנו</w:t>
      </w:r>
      <w:proofErr w:type="spellEnd"/>
      <w:r w:rsidRPr="00F618F3">
        <w:rPr>
          <w:rFonts w:cs="David"/>
          <w:rtl/>
        </w:rPr>
        <w:t xml:space="preserve">ּ וּבְקוּמֵנוּ נָשִׂיחַ </w:t>
      </w:r>
      <w:proofErr w:type="spellStart"/>
      <w:r w:rsidRPr="00F618F3">
        <w:rPr>
          <w:rFonts w:cs="David"/>
          <w:rtl/>
        </w:rPr>
        <w:t>בְּחֻקֶּיך</w:t>
      </w:r>
      <w:proofErr w:type="spellEnd"/>
      <w:r w:rsidRPr="00F618F3">
        <w:rPr>
          <w:rFonts w:cs="David"/>
          <w:rtl/>
        </w:rPr>
        <w:t xml:space="preserve">ָ וְנִשְׂמַח וְנַעֲלוז בְּדִבְרֵי תַלְמוּד תּורָתֶךָ וּמִצְותֶיךָ </w:t>
      </w:r>
      <w:proofErr w:type="spellStart"/>
      <w:r w:rsidRPr="00F618F3">
        <w:rPr>
          <w:rFonts w:cs="David"/>
          <w:rtl/>
        </w:rPr>
        <w:t>וְחֻקּותֶיך</w:t>
      </w:r>
      <w:proofErr w:type="spellEnd"/>
      <w:r w:rsidRPr="00F618F3">
        <w:rPr>
          <w:rFonts w:cs="David"/>
          <w:rtl/>
        </w:rPr>
        <w:t>ָ לְעולָם וָעֶד. כִּי הֵם חַיֵּינוּ וְאורֶךְ יָמֵינוּ. וּבָהֶם נֶהְגֶּה יומָם וָלָיְלָה. וְאַהֲבָתְךָ לא תָסוּר מִמֶּנּוּ לְעולָמִים. בָּרוּךְ אַתָּה ה', אוהֵב אֶת עַמּו יִשְׂרָאֵל</w:t>
      </w:r>
      <w:r w:rsidRPr="00F618F3">
        <w:rPr>
          <w:rFonts w:cs="David"/>
        </w:rPr>
        <w:t>:</w:t>
      </w:r>
      <w:r w:rsidRPr="00F618F3">
        <w:rPr>
          <w:rFonts w:cs="David" w:hint="cs"/>
          <w:rtl/>
        </w:rPr>
        <w:t xml:space="preserve"> (ברכת אהבה של ערב ובדומה למה </w:t>
      </w:r>
      <w:r w:rsidR="000312CC" w:rsidRPr="00F618F3">
        <w:rPr>
          <w:rFonts w:cs="David" w:hint="cs"/>
          <w:rtl/>
        </w:rPr>
        <w:t>בתפילת שחרית)</w:t>
      </w:r>
    </w:p>
    <w:p w14:paraId="0CD3B5A8" w14:textId="77777777" w:rsidR="00411B03" w:rsidRPr="00F618F3" w:rsidRDefault="00411B03" w:rsidP="004A3790">
      <w:pPr>
        <w:spacing w:line="360" w:lineRule="auto"/>
        <w:ind w:left="26"/>
        <w:jc w:val="both"/>
        <w:rPr>
          <w:rFonts w:cs="David"/>
          <w:rtl/>
        </w:rPr>
      </w:pPr>
    </w:p>
    <w:p w14:paraId="18247BA1" w14:textId="0C12CC9F" w:rsidR="009976FA" w:rsidRPr="00F618F3" w:rsidRDefault="00B303FB" w:rsidP="00D17907">
      <w:pPr>
        <w:spacing w:line="360" w:lineRule="auto"/>
        <w:ind w:left="26"/>
        <w:jc w:val="both"/>
        <w:rPr>
          <w:rFonts w:cs="David"/>
          <w:rtl/>
        </w:rPr>
      </w:pPr>
      <w:r w:rsidRPr="00F618F3">
        <w:rPr>
          <w:rFonts w:cs="David" w:hint="cs"/>
          <w:rtl/>
        </w:rPr>
        <w:t xml:space="preserve">החוק היהודי נתפס כחסד </w:t>
      </w:r>
      <w:proofErr w:type="spellStart"/>
      <w:r w:rsidRPr="00F618F3">
        <w:rPr>
          <w:rFonts w:cs="David" w:hint="cs"/>
          <w:rtl/>
        </w:rPr>
        <w:t>אלהי</w:t>
      </w:r>
      <w:proofErr w:type="spellEnd"/>
      <w:r w:rsidRPr="00F618F3">
        <w:rPr>
          <w:rFonts w:cs="David" w:hint="cs"/>
          <w:rtl/>
        </w:rPr>
        <w:t>, אולם פיתוחו</w:t>
      </w:r>
      <w:r w:rsidR="001146C7" w:rsidRPr="00F618F3">
        <w:rPr>
          <w:rFonts w:cs="David" w:hint="cs"/>
          <w:rtl/>
        </w:rPr>
        <w:t xml:space="preserve">, </w:t>
      </w:r>
      <w:r w:rsidRPr="00F618F3">
        <w:rPr>
          <w:rFonts w:cs="David" w:hint="cs"/>
          <w:rtl/>
        </w:rPr>
        <w:t>לימודו</w:t>
      </w:r>
      <w:r w:rsidR="001146C7" w:rsidRPr="00F618F3">
        <w:rPr>
          <w:rFonts w:cs="David" w:hint="cs"/>
          <w:rtl/>
        </w:rPr>
        <w:t xml:space="preserve"> ושימורו</w:t>
      </w:r>
      <w:r w:rsidRPr="00F618F3">
        <w:rPr>
          <w:rFonts w:cs="David" w:hint="cs"/>
          <w:rtl/>
        </w:rPr>
        <w:t xml:space="preserve"> נמסרו לעם כולו. </w:t>
      </w:r>
      <w:r w:rsidR="00655A09" w:rsidRPr="00F618F3">
        <w:rPr>
          <w:rFonts w:cs="David" w:hint="cs"/>
          <w:rtl/>
        </w:rPr>
        <w:t xml:space="preserve">התרבות הרבנית </w:t>
      </w:r>
      <w:r w:rsidR="0010171E" w:rsidRPr="00F618F3">
        <w:rPr>
          <w:rFonts w:cs="David" w:hint="cs"/>
          <w:rtl/>
        </w:rPr>
        <w:t xml:space="preserve">נוצרה והתגבשה תחת הגמוניה של </w:t>
      </w:r>
      <w:r w:rsidR="006B5073" w:rsidRPr="00F618F3">
        <w:rPr>
          <w:rFonts w:cs="David" w:hint="cs"/>
          <w:rtl/>
        </w:rPr>
        <w:t xml:space="preserve">מערכות ממשל, שלטון וריבונות נוכריות. במשך מאות ואלפי </w:t>
      </w:r>
      <w:r w:rsidR="006B5073" w:rsidRPr="00F618F3">
        <w:rPr>
          <w:rFonts w:cs="David" w:hint="cs"/>
          <w:rtl/>
        </w:rPr>
        <w:lastRenderedPageBreak/>
        <w:t>שנים</w:t>
      </w:r>
      <w:r w:rsidR="00574039" w:rsidRPr="00F618F3">
        <w:rPr>
          <w:rFonts w:cs="David" w:hint="cs"/>
          <w:rtl/>
        </w:rPr>
        <w:t>, הציות לחוק היהודי היה וולונטרי</w:t>
      </w:r>
      <w:r w:rsidR="00C87F8A" w:rsidRPr="00F618F3">
        <w:rPr>
          <w:rFonts w:cs="David" w:hint="cs"/>
          <w:rtl/>
        </w:rPr>
        <w:t>, וכך הוא נותר עד היום. דומני, שזוהי תופעה היסטורית חסרת תקדים ו</w:t>
      </w:r>
      <w:r w:rsidR="009976FA" w:rsidRPr="00F618F3">
        <w:rPr>
          <w:rFonts w:cs="David" w:hint="cs"/>
          <w:rtl/>
        </w:rPr>
        <w:t xml:space="preserve">מקבילות </w:t>
      </w:r>
      <w:r w:rsidR="009976FA" w:rsidRPr="00F618F3">
        <w:rPr>
          <w:rFonts w:cs="David"/>
          <w:rtl/>
        </w:rPr>
        <w:t>–</w:t>
      </w:r>
      <w:r w:rsidR="009976FA" w:rsidRPr="00F618F3">
        <w:rPr>
          <w:rFonts w:cs="David" w:hint="cs"/>
          <w:rtl/>
        </w:rPr>
        <w:t xml:space="preserve"> של מערכת חוק משוכללת, מפותחת</w:t>
      </w:r>
      <w:r w:rsidR="008E7504" w:rsidRPr="00F618F3">
        <w:rPr>
          <w:rFonts w:cs="David" w:hint="cs"/>
          <w:rtl/>
        </w:rPr>
        <w:t>, הנלמדת באינטנסיביות</w:t>
      </w:r>
      <w:r w:rsidR="009976FA" w:rsidRPr="00F618F3">
        <w:rPr>
          <w:rFonts w:cs="David" w:hint="cs"/>
          <w:rtl/>
        </w:rPr>
        <w:t xml:space="preserve"> ונוהגת הלכה למעשה שכמעט לא </w:t>
      </w:r>
      <w:r w:rsidR="00035E06" w:rsidRPr="00F618F3">
        <w:rPr>
          <w:rFonts w:cs="David" w:hint="cs"/>
          <w:rtl/>
        </w:rPr>
        <w:t>גובתה במערכת אכיפה ממסדית.</w:t>
      </w:r>
      <w:r w:rsidR="006D44BB" w:rsidRPr="00F618F3">
        <w:rPr>
          <w:rFonts w:cs="David" w:hint="cs"/>
          <w:rtl/>
        </w:rPr>
        <w:t xml:space="preserve"> </w:t>
      </w:r>
    </w:p>
    <w:p w14:paraId="763884FF" w14:textId="5D0F295E" w:rsidR="000361D2" w:rsidRPr="00F618F3" w:rsidRDefault="00B764AB" w:rsidP="00D17907">
      <w:pPr>
        <w:spacing w:line="360" w:lineRule="auto"/>
        <w:ind w:left="26"/>
        <w:jc w:val="both"/>
        <w:rPr>
          <w:rFonts w:cs="David"/>
          <w:rtl/>
        </w:rPr>
      </w:pPr>
      <w:r w:rsidRPr="00F618F3">
        <w:rPr>
          <w:rFonts w:cs="David" w:hint="cs"/>
          <w:rtl/>
        </w:rPr>
        <w:t xml:space="preserve">בזכות העמדת ערכו של שלטון החוק בראש סולם הערכים, הופנמה </w:t>
      </w:r>
      <w:r w:rsidR="00627AAA" w:rsidRPr="00F618F3">
        <w:rPr>
          <w:rFonts w:cs="David" w:hint="cs"/>
          <w:rtl/>
        </w:rPr>
        <w:t>המערכת ההלכתית כבסיס</w:t>
      </w:r>
      <w:r w:rsidR="00F14F1A">
        <w:rPr>
          <w:rFonts w:cs="David" w:hint="cs"/>
          <w:rtl/>
        </w:rPr>
        <w:t xml:space="preserve"> הדת היהודית</w:t>
      </w:r>
      <w:r w:rsidR="005E2273">
        <w:rPr>
          <w:rFonts w:cs="David" w:hint="cs"/>
          <w:rtl/>
        </w:rPr>
        <w:t xml:space="preserve">. ההלכה </w:t>
      </w:r>
      <w:r w:rsidR="00833593">
        <w:rPr>
          <w:rFonts w:cs="David" w:hint="cs"/>
          <w:rtl/>
        </w:rPr>
        <w:t>שאפה</w:t>
      </w:r>
      <w:r w:rsidR="005E2273">
        <w:rPr>
          <w:rFonts w:cs="David" w:hint="cs"/>
          <w:rtl/>
        </w:rPr>
        <w:t xml:space="preserve"> </w:t>
      </w:r>
      <w:r w:rsidR="00833593">
        <w:rPr>
          <w:rFonts w:cs="David" w:hint="cs"/>
          <w:rtl/>
        </w:rPr>
        <w:t xml:space="preserve">להפוך מאמצעי לריצוי האל ולשיכוך </w:t>
      </w:r>
      <w:r w:rsidR="007E6B2F">
        <w:rPr>
          <w:rFonts w:cs="David" w:hint="cs"/>
          <w:rtl/>
        </w:rPr>
        <w:t>כעסיו</w:t>
      </w:r>
      <w:r w:rsidR="00833593">
        <w:rPr>
          <w:rFonts w:cs="David" w:hint="cs"/>
          <w:rtl/>
        </w:rPr>
        <w:t xml:space="preserve"> לכלי</w:t>
      </w:r>
      <w:r w:rsidR="007E6B2F">
        <w:rPr>
          <w:rFonts w:cs="David" w:hint="cs"/>
          <w:rtl/>
        </w:rPr>
        <w:t xml:space="preserve"> לקידום </w:t>
      </w:r>
      <w:r w:rsidR="00F35779">
        <w:rPr>
          <w:rFonts w:cs="David" w:hint="cs"/>
          <w:rtl/>
        </w:rPr>
        <w:t xml:space="preserve">צדק, למערך הגנה ובטחון. </w:t>
      </w:r>
      <w:r w:rsidR="00706697">
        <w:rPr>
          <w:rFonts w:cs="David" w:hint="cs"/>
          <w:rtl/>
        </w:rPr>
        <w:t>ניסוח מטרות אלו של ההלכה היו דרשו תעוזה מוסרית ופרשנית של החכמים. הגשמת מטרות אלו של ההלכה מונחות כעת לפתחנו</w:t>
      </w:r>
      <w:r w:rsidR="00D07852">
        <w:rPr>
          <w:rFonts w:cs="David" w:hint="cs"/>
          <w:rtl/>
        </w:rPr>
        <w:t xml:space="preserve"> </w:t>
      </w:r>
      <w:r w:rsidR="007B450A">
        <w:rPr>
          <w:rFonts w:cs="David"/>
          <w:rtl/>
        </w:rPr>
        <w:t>–</w:t>
      </w:r>
      <w:r w:rsidR="00D07852">
        <w:rPr>
          <w:rFonts w:cs="David" w:hint="cs"/>
          <w:rtl/>
        </w:rPr>
        <w:t xml:space="preserve"> </w:t>
      </w:r>
      <w:r w:rsidR="007B450A">
        <w:rPr>
          <w:rFonts w:cs="David" w:hint="cs"/>
          <w:rtl/>
        </w:rPr>
        <w:t>היורשים של המסורת הרבנית.</w:t>
      </w:r>
      <w:r w:rsidR="00387744">
        <w:rPr>
          <w:rFonts w:cs="David" w:hint="cs"/>
          <w:rtl/>
        </w:rPr>
        <w:t xml:space="preserve"> להיות יהודי כעת </w:t>
      </w:r>
      <w:r w:rsidR="00445DC5">
        <w:rPr>
          <w:rFonts w:cs="David" w:hint="cs"/>
          <w:rtl/>
        </w:rPr>
        <w:t xml:space="preserve">פירושו </w:t>
      </w:r>
      <w:r w:rsidR="00387744">
        <w:rPr>
          <w:rFonts w:cs="David" w:hint="cs"/>
          <w:rtl/>
        </w:rPr>
        <w:t>לדבוק בעליונות שלטון</w:t>
      </w:r>
      <w:r w:rsidR="00445DC5">
        <w:rPr>
          <w:rFonts w:cs="David" w:hint="cs"/>
          <w:rtl/>
        </w:rPr>
        <w:t xml:space="preserve"> החוק ולהבטיח כי החוק והמצווה בני-זמננו ימלאו את תפקידם המוסרי.</w:t>
      </w:r>
      <w:r w:rsidR="00387744">
        <w:rPr>
          <w:rFonts w:cs="David" w:hint="cs"/>
          <w:rtl/>
        </w:rPr>
        <w:t xml:space="preserve"> </w:t>
      </w:r>
    </w:p>
    <w:p w14:paraId="5F8D6316" w14:textId="77777777" w:rsidR="001146C7" w:rsidRPr="00F618F3" w:rsidRDefault="001146C7" w:rsidP="004A3790">
      <w:pPr>
        <w:spacing w:line="360" w:lineRule="auto"/>
        <w:ind w:left="26"/>
        <w:jc w:val="both"/>
        <w:rPr>
          <w:rFonts w:cs="David"/>
          <w:rtl/>
        </w:rPr>
      </w:pPr>
    </w:p>
    <w:p w14:paraId="096D69A8" w14:textId="50127D30" w:rsidR="00D9218E" w:rsidRPr="00F618F3" w:rsidRDefault="00D9218E" w:rsidP="004A3790">
      <w:pPr>
        <w:spacing w:line="360" w:lineRule="auto"/>
        <w:ind w:left="26"/>
        <w:jc w:val="both"/>
        <w:rPr>
          <w:rFonts w:cs="David"/>
          <w:rtl/>
        </w:rPr>
      </w:pPr>
    </w:p>
    <w:p w14:paraId="1BE0B944" w14:textId="77777777" w:rsidR="000D49F7" w:rsidRPr="00F618F3" w:rsidRDefault="000D49F7" w:rsidP="00EE4890">
      <w:pPr>
        <w:spacing w:line="360" w:lineRule="auto"/>
        <w:ind w:left="26"/>
        <w:jc w:val="both"/>
        <w:rPr>
          <w:rFonts w:cs="David"/>
        </w:rPr>
      </w:pPr>
    </w:p>
    <w:p w14:paraId="26861719" w14:textId="1DF6EF0A" w:rsidR="00A542A7" w:rsidRPr="00F618F3" w:rsidRDefault="00A542A7" w:rsidP="00EE4890">
      <w:pPr>
        <w:spacing w:line="360" w:lineRule="exact"/>
        <w:ind w:left="26"/>
        <w:jc w:val="both"/>
        <w:rPr>
          <w:rFonts w:cs="David"/>
          <w:rtl/>
        </w:rPr>
      </w:pPr>
    </w:p>
    <w:p w14:paraId="778139BC" w14:textId="77777777" w:rsidR="00504B03" w:rsidRPr="008574BD" w:rsidRDefault="00504B03" w:rsidP="00504B03">
      <w:pPr>
        <w:spacing w:line="300" w:lineRule="exact"/>
        <w:ind w:right="-357"/>
        <w:jc w:val="both"/>
        <w:rPr>
          <w:rFonts w:cs="David"/>
        </w:rPr>
      </w:pPr>
    </w:p>
    <w:sectPr w:rsidR="00504B03" w:rsidRPr="008574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3AFD" w14:textId="77777777" w:rsidR="00BF2924" w:rsidRDefault="00BF2924">
      <w:r>
        <w:separator/>
      </w:r>
    </w:p>
  </w:endnote>
  <w:endnote w:type="continuationSeparator" w:id="0">
    <w:p w14:paraId="0144E0B4" w14:textId="77777777" w:rsidR="00BF2924" w:rsidRDefault="00BF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84DD" w14:textId="77777777" w:rsidR="00BF2924" w:rsidRDefault="00BF2924">
      <w:r>
        <w:separator/>
      </w:r>
    </w:p>
  </w:footnote>
  <w:footnote w:type="continuationSeparator" w:id="0">
    <w:p w14:paraId="584F405A" w14:textId="77777777" w:rsidR="00BF2924" w:rsidRDefault="00BF2924">
      <w:r>
        <w:continuationSeparator/>
      </w:r>
    </w:p>
  </w:footnote>
  <w:footnote w:id="1">
    <w:p w14:paraId="41A423BC" w14:textId="77777777" w:rsidR="00742586" w:rsidRDefault="00742586" w:rsidP="001B66A9">
      <w:pPr>
        <w:pStyle w:val="FootnoteText"/>
        <w:rPr>
          <w:rtl/>
        </w:rPr>
      </w:pPr>
      <w:r>
        <w:rPr>
          <w:rStyle w:val="FootnoteReference"/>
        </w:rPr>
        <w:footnoteRef/>
      </w:r>
      <w:r>
        <w:rPr>
          <w:rtl/>
        </w:rPr>
        <w:t xml:space="preserve"> </w:t>
      </w:r>
      <w:r>
        <w:rPr>
          <w:rFonts w:cs="David" w:hint="cs"/>
          <w:rtl/>
        </w:rPr>
        <w:t xml:space="preserve"> </w:t>
      </w:r>
      <w:r w:rsidRPr="008574BD">
        <w:rPr>
          <w:rFonts w:cs="David" w:hint="cs"/>
          <w:rtl/>
        </w:rPr>
        <w:t xml:space="preserve">אריך פרום, "והייתם כאלוהים", עמ' </w:t>
      </w:r>
      <w:r>
        <w:rPr>
          <w:rFonts w:cs="David" w:hint="cs"/>
          <w:rtl/>
        </w:rPr>
        <w:t>21-24</w:t>
      </w:r>
    </w:p>
  </w:footnote>
  <w:footnote w:id="2">
    <w:p w14:paraId="50FBC2E8" w14:textId="77777777" w:rsidR="00742586" w:rsidRDefault="00742586" w:rsidP="001B66A9">
      <w:pPr>
        <w:pStyle w:val="FootnoteText"/>
      </w:pPr>
      <w:r>
        <w:rPr>
          <w:rStyle w:val="FootnoteReference"/>
        </w:rPr>
        <w:footnoteRef/>
      </w:r>
      <w:r>
        <w:rPr>
          <w:rtl/>
        </w:rPr>
        <w:t xml:space="preserve"> </w:t>
      </w:r>
      <w:r>
        <w:rPr>
          <w:rStyle w:val="apple-style-span"/>
          <w:rFonts w:ascii="Arial" w:hAnsi="Arial" w:cs="Arial" w:hint="cs"/>
          <w:color w:val="333333"/>
          <w:sz w:val="21"/>
          <w:szCs w:val="21"/>
          <w:rtl/>
        </w:rPr>
        <w:t xml:space="preserve">יוחנן </w:t>
      </w:r>
      <w:proofErr w:type="spellStart"/>
      <w:r>
        <w:rPr>
          <w:rStyle w:val="apple-style-span"/>
          <w:rFonts w:ascii="Arial" w:hAnsi="Arial" w:cs="Arial"/>
          <w:color w:val="333333"/>
          <w:sz w:val="21"/>
          <w:szCs w:val="21"/>
          <w:rtl/>
        </w:rPr>
        <w:t>מופס</w:t>
      </w:r>
      <w:proofErr w:type="spellEnd"/>
      <w:r>
        <w:rPr>
          <w:rStyle w:val="apple-style-span"/>
          <w:rFonts w:ascii="Arial" w:hAnsi="Arial" w:cs="Arial"/>
          <w:color w:val="333333"/>
          <w:sz w:val="21"/>
          <w:szCs w:val="21"/>
          <w:rtl/>
        </w:rPr>
        <w:t>, בין דין לרחמים; תפילתן של נביאים, בתוך: א' שפירא (עורך</w:t>
      </w:r>
      <w:r>
        <w:rPr>
          <w:rStyle w:val="apple-style-span"/>
          <w:rFonts w:ascii="Arial" w:hAnsi="Arial" w:cs="Arial" w:hint="cs"/>
          <w:color w:val="333333"/>
          <w:sz w:val="21"/>
          <w:szCs w:val="21"/>
          <w:rtl/>
        </w:rPr>
        <w:t xml:space="preserve">), </w:t>
      </w:r>
      <w:r w:rsidRPr="001B66A9">
        <w:rPr>
          <w:rStyle w:val="apple-style-span"/>
          <w:rFonts w:ascii="Arial" w:hAnsi="Arial" w:cs="Arial"/>
          <w:color w:val="333333"/>
          <w:sz w:val="21"/>
          <w:szCs w:val="21"/>
          <w:rtl/>
        </w:rPr>
        <w:t>תורה נדרשת</w:t>
      </w:r>
      <w:r>
        <w:rPr>
          <w:rStyle w:val="apple-style-span"/>
          <w:rFonts w:ascii="Arial" w:hAnsi="Arial" w:cs="Arial" w:hint="cs"/>
          <w:color w:val="333333"/>
          <w:sz w:val="21"/>
          <w:szCs w:val="21"/>
          <w:rtl/>
        </w:rPr>
        <w:t xml:space="preserve">, </w:t>
      </w:r>
      <w:r>
        <w:rPr>
          <w:rStyle w:val="apple-style-span"/>
          <w:rFonts w:ascii="Arial" w:hAnsi="Arial" w:cs="Arial"/>
          <w:color w:val="333333"/>
          <w:sz w:val="21"/>
          <w:szCs w:val="21"/>
          <w:rtl/>
        </w:rPr>
        <w:t>תל אביב תשמ"ד, עמ' 39-87</w:t>
      </w:r>
      <w:r>
        <w:rPr>
          <w:rStyle w:val="apple-style-span"/>
          <w:rFonts w:ascii="Arial" w:hAnsi="Arial" w:cs="Arial"/>
          <w:color w:val="333333"/>
          <w:sz w:val="21"/>
          <w:szCs w:val="21"/>
        </w:rPr>
        <w:t>.</w:t>
      </w:r>
    </w:p>
  </w:footnote>
  <w:footnote w:id="3">
    <w:p w14:paraId="4FEECC04" w14:textId="77777777" w:rsidR="00D96016" w:rsidRPr="008574BD" w:rsidRDefault="00D96016" w:rsidP="00D96016">
      <w:pPr>
        <w:spacing w:line="360" w:lineRule="auto"/>
        <w:jc w:val="both"/>
        <w:rPr>
          <w:rFonts w:cs="David"/>
          <w:rtl/>
        </w:rPr>
      </w:pPr>
      <w:r>
        <w:rPr>
          <w:rStyle w:val="FootnoteReference"/>
        </w:rPr>
        <w:footnoteRef/>
      </w:r>
      <w:r>
        <w:rPr>
          <w:rtl/>
        </w:rPr>
        <w:t xml:space="preserve"> </w:t>
      </w:r>
      <w:r>
        <w:rPr>
          <w:rFonts w:cs="David" w:hint="cs"/>
          <w:rtl/>
        </w:rPr>
        <w:t xml:space="preserve">חוק החרם המקראי, הקובע כי יש להשמיד באופן טוטאלי את </w:t>
      </w:r>
      <w:proofErr w:type="spellStart"/>
      <w:r>
        <w:rPr>
          <w:rFonts w:cs="David" w:hint="cs"/>
          <w:rtl/>
        </w:rPr>
        <w:t>האוכלוסיה</w:t>
      </w:r>
      <w:proofErr w:type="spellEnd"/>
      <w:r>
        <w:rPr>
          <w:rFonts w:cs="David" w:hint="cs"/>
          <w:rtl/>
        </w:rPr>
        <w:t xml:space="preserve"> הנכבשת ורכושה מהווה את אחת הבעיות המוסריות הקשות ביותר במקרא ולא נדון בה כאן. אולם, כדאי לשים לב שבמידה מסוימת חוק זה מהווה שיקוף אנושי של הקנאות </w:t>
      </w:r>
      <w:proofErr w:type="spellStart"/>
      <w:r>
        <w:rPr>
          <w:rFonts w:cs="David" w:hint="cs"/>
          <w:rtl/>
        </w:rPr>
        <w:t>האלהית</w:t>
      </w:r>
      <w:proofErr w:type="spellEnd"/>
      <w:r>
        <w:rPr>
          <w:rFonts w:cs="David" w:hint="cs"/>
          <w:rtl/>
        </w:rPr>
        <w:t xml:space="preserve">. ישראל מצווים לפעול כשלוחי האל נגד עמי כנען, עובדי העבודה הזרה. </w:t>
      </w:r>
    </w:p>
    <w:p w14:paraId="0FBC0F0D" w14:textId="17158987" w:rsidR="00D96016" w:rsidRDefault="00D9601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714B"/>
    <w:multiLevelType w:val="hybridMultilevel"/>
    <w:tmpl w:val="62420AFC"/>
    <w:lvl w:ilvl="0" w:tplc="A3986EB4">
      <w:start w:val="9"/>
      <w:numFmt w:val="hebrew1"/>
      <w:lvlText w:val="(%1)"/>
      <w:lvlJc w:val="left"/>
      <w:pPr>
        <w:tabs>
          <w:tab w:val="num" w:pos="705"/>
        </w:tabs>
        <w:ind w:left="705" w:right="705" w:hanging="585"/>
      </w:pPr>
      <w:rPr>
        <w:rFonts w:hint="default"/>
        <w:color w:val="800000"/>
      </w:rPr>
    </w:lvl>
    <w:lvl w:ilvl="1" w:tplc="040D0019" w:tentative="1">
      <w:start w:val="1"/>
      <w:numFmt w:val="lowerLetter"/>
      <w:lvlText w:val="%2."/>
      <w:lvlJc w:val="left"/>
      <w:pPr>
        <w:tabs>
          <w:tab w:val="num" w:pos="1200"/>
        </w:tabs>
        <w:ind w:left="1200" w:right="1200" w:hanging="360"/>
      </w:pPr>
    </w:lvl>
    <w:lvl w:ilvl="2" w:tplc="040D001B" w:tentative="1">
      <w:start w:val="1"/>
      <w:numFmt w:val="lowerRoman"/>
      <w:lvlText w:val="%3."/>
      <w:lvlJc w:val="right"/>
      <w:pPr>
        <w:tabs>
          <w:tab w:val="num" w:pos="1920"/>
        </w:tabs>
        <w:ind w:left="1920" w:right="1920" w:hanging="180"/>
      </w:pPr>
    </w:lvl>
    <w:lvl w:ilvl="3" w:tplc="040D000F" w:tentative="1">
      <w:start w:val="1"/>
      <w:numFmt w:val="decimal"/>
      <w:lvlText w:val="%4."/>
      <w:lvlJc w:val="left"/>
      <w:pPr>
        <w:tabs>
          <w:tab w:val="num" w:pos="2640"/>
        </w:tabs>
        <w:ind w:left="2640" w:right="2640" w:hanging="360"/>
      </w:pPr>
    </w:lvl>
    <w:lvl w:ilvl="4" w:tplc="040D0019" w:tentative="1">
      <w:start w:val="1"/>
      <w:numFmt w:val="lowerLetter"/>
      <w:lvlText w:val="%5."/>
      <w:lvlJc w:val="left"/>
      <w:pPr>
        <w:tabs>
          <w:tab w:val="num" w:pos="3360"/>
        </w:tabs>
        <w:ind w:left="3360" w:right="3360" w:hanging="360"/>
      </w:pPr>
    </w:lvl>
    <w:lvl w:ilvl="5" w:tplc="040D001B" w:tentative="1">
      <w:start w:val="1"/>
      <w:numFmt w:val="lowerRoman"/>
      <w:lvlText w:val="%6."/>
      <w:lvlJc w:val="right"/>
      <w:pPr>
        <w:tabs>
          <w:tab w:val="num" w:pos="4080"/>
        </w:tabs>
        <w:ind w:left="4080" w:right="4080" w:hanging="180"/>
      </w:pPr>
    </w:lvl>
    <w:lvl w:ilvl="6" w:tplc="040D000F" w:tentative="1">
      <w:start w:val="1"/>
      <w:numFmt w:val="decimal"/>
      <w:lvlText w:val="%7."/>
      <w:lvlJc w:val="left"/>
      <w:pPr>
        <w:tabs>
          <w:tab w:val="num" w:pos="4800"/>
        </w:tabs>
        <w:ind w:left="4800" w:right="4800" w:hanging="360"/>
      </w:pPr>
    </w:lvl>
    <w:lvl w:ilvl="7" w:tplc="040D0019" w:tentative="1">
      <w:start w:val="1"/>
      <w:numFmt w:val="lowerLetter"/>
      <w:lvlText w:val="%8."/>
      <w:lvlJc w:val="left"/>
      <w:pPr>
        <w:tabs>
          <w:tab w:val="num" w:pos="5520"/>
        </w:tabs>
        <w:ind w:left="5520" w:right="5520" w:hanging="360"/>
      </w:pPr>
    </w:lvl>
    <w:lvl w:ilvl="8" w:tplc="040D001B" w:tentative="1">
      <w:start w:val="1"/>
      <w:numFmt w:val="lowerRoman"/>
      <w:lvlText w:val="%9."/>
      <w:lvlJc w:val="right"/>
      <w:pPr>
        <w:tabs>
          <w:tab w:val="num" w:pos="6240"/>
        </w:tabs>
        <w:ind w:left="6240" w:right="6240" w:hanging="180"/>
      </w:pPr>
    </w:lvl>
  </w:abstractNum>
  <w:abstractNum w:abstractNumId="1" w15:restartNumberingAfterBreak="0">
    <w:nsid w:val="41F93493"/>
    <w:multiLevelType w:val="hybridMultilevel"/>
    <w:tmpl w:val="18889650"/>
    <w:lvl w:ilvl="0" w:tplc="78C0E0AE">
      <w:start w:val="9"/>
      <w:numFmt w:val="hebrew1"/>
      <w:lvlText w:val="(%1)"/>
      <w:lvlJc w:val="left"/>
      <w:pPr>
        <w:tabs>
          <w:tab w:val="num" w:pos="645"/>
        </w:tabs>
        <w:ind w:left="645" w:right="645" w:hanging="510"/>
      </w:pPr>
      <w:rPr>
        <w:rFonts w:hint="default"/>
        <w:color w:val="800000"/>
      </w:rPr>
    </w:lvl>
    <w:lvl w:ilvl="1" w:tplc="040D0019" w:tentative="1">
      <w:start w:val="1"/>
      <w:numFmt w:val="lowerLetter"/>
      <w:lvlText w:val="%2."/>
      <w:lvlJc w:val="left"/>
      <w:pPr>
        <w:tabs>
          <w:tab w:val="num" w:pos="1215"/>
        </w:tabs>
        <w:ind w:left="1215" w:right="1215" w:hanging="360"/>
      </w:pPr>
    </w:lvl>
    <w:lvl w:ilvl="2" w:tplc="040D001B" w:tentative="1">
      <w:start w:val="1"/>
      <w:numFmt w:val="lowerRoman"/>
      <w:lvlText w:val="%3."/>
      <w:lvlJc w:val="right"/>
      <w:pPr>
        <w:tabs>
          <w:tab w:val="num" w:pos="1935"/>
        </w:tabs>
        <w:ind w:left="1935" w:right="1935" w:hanging="180"/>
      </w:pPr>
    </w:lvl>
    <w:lvl w:ilvl="3" w:tplc="040D000F" w:tentative="1">
      <w:start w:val="1"/>
      <w:numFmt w:val="decimal"/>
      <w:lvlText w:val="%4."/>
      <w:lvlJc w:val="left"/>
      <w:pPr>
        <w:tabs>
          <w:tab w:val="num" w:pos="2655"/>
        </w:tabs>
        <w:ind w:left="2655" w:right="2655" w:hanging="360"/>
      </w:pPr>
    </w:lvl>
    <w:lvl w:ilvl="4" w:tplc="040D0019" w:tentative="1">
      <w:start w:val="1"/>
      <w:numFmt w:val="lowerLetter"/>
      <w:lvlText w:val="%5."/>
      <w:lvlJc w:val="left"/>
      <w:pPr>
        <w:tabs>
          <w:tab w:val="num" w:pos="3375"/>
        </w:tabs>
        <w:ind w:left="3375" w:right="3375" w:hanging="360"/>
      </w:pPr>
    </w:lvl>
    <w:lvl w:ilvl="5" w:tplc="040D001B" w:tentative="1">
      <w:start w:val="1"/>
      <w:numFmt w:val="lowerRoman"/>
      <w:lvlText w:val="%6."/>
      <w:lvlJc w:val="right"/>
      <w:pPr>
        <w:tabs>
          <w:tab w:val="num" w:pos="4095"/>
        </w:tabs>
        <w:ind w:left="4095" w:right="4095" w:hanging="180"/>
      </w:pPr>
    </w:lvl>
    <w:lvl w:ilvl="6" w:tplc="040D000F" w:tentative="1">
      <w:start w:val="1"/>
      <w:numFmt w:val="decimal"/>
      <w:lvlText w:val="%7."/>
      <w:lvlJc w:val="left"/>
      <w:pPr>
        <w:tabs>
          <w:tab w:val="num" w:pos="4815"/>
        </w:tabs>
        <w:ind w:left="4815" w:right="4815" w:hanging="360"/>
      </w:pPr>
    </w:lvl>
    <w:lvl w:ilvl="7" w:tplc="040D0019" w:tentative="1">
      <w:start w:val="1"/>
      <w:numFmt w:val="lowerLetter"/>
      <w:lvlText w:val="%8."/>
      <w:lvlJc w:val="left"/>
      <w:pPr>
        <w:tabs>
          <w:tab w:val="num" w:pos="5535"/>
        </w:tabs>
        <w:ind w:left="5535" w:right="5535" w:hanging="360"/>
      </w:pPr>
    </w:lvl>
    <w:lvl w:ilvl="8" w:tplc="040D001B" w:tentative="1">
      <w:start w:val="1"/>
      <w:numFmt w:val="lowerRoman"/>
      <w:lvlText w:val="%9."/>
      <w:lvlJc w:val="right"/>
      <w:pPr>
        <w:tabs>
          <w:tab w:val="num" w:pos="6255"/>
        </w:tabs>
        <w:ind w:left="6255" w:right="6255" w:hanging="180"/>
      </w:pPr>
    </w:lvl>
  </w:abstractNum>
  <w:abstractNum w:abstractNumId="2" w15:restartNumberingAfterBreak="0">
    <w:nsid w:val="5EBA615E"/>
    <w:multiLevelType w:val="hybridMultilevel"/>
    <w:tmpl w:val="32962FDE"/>
    <w:lvl w:ilvl="0" w:tplc="976A336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5454967">
    <w:abstractNumId w:val="1"/>
  </w:num>
  <w:num w:numId="2" w16cid:durableId="392966334">
    <w:abstractNumId w:val="0"/>
  </w:num>
  <w:num w:numId="3" w16cid:durableId="521744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4166B65-A9AD-4EEE-AF01-7AF24CCB4978}"/>
    <w:docVar w:name="dgnword-eventsink" w:val="2554693878704"/>
  </w:docVars>
  <w:rsids>
    <w:rsidRoot w:val="00A32EF9"/>
    <w:rsid w:val="00001048"/>
    <w:rsid w:val="0001225F"/>
    <w:rsid w:val="00021E2C"/>
    <w:rsid w:val="00030B6B"/>
    <w:rsid w:val="000312CC"/>
    <w:rsid w:val="00035E06"/>
    <w:rsid w:val="000361D2"/>
    <w:rsid w:val="00044F1C"/>
    <w:rsid w:val="000509C2"/>
    <w:rsid w:val="00063B68"/>
    <w:rsid w:val="000767D2"/>
    <w:rsid w:val="000978A1"/>
    <w:rsid w:val="000A0A7B"/>
    <w:rsid w:val="000A2109"/>
    <w:rsid w:val="000B6B9D"/>
    <w:rsid w:val="000D3D4F"/>
    <w:rsid w:val="000D49F7"/>
    <w:rsid w:val="000E07FC"/>
    <w:rsid w:val="000E36FC"/>
    <w:rsid w:val="000E5FC0"/>
    <w:rsid w:val="000F422B"/>
    <w:rsid w:val="0010171E"/>
    <w:rsid w:val="001138E7"/>
    <w:rsid w:val="00113A30"/>
    <w:rsid w:val="001146C7"/>
    <w:rsid w:val="001216C8"/>
    <w:rsid w:val="00136197"/>
    <w:rsid w:val="00142A16"/>
    <w:rsid w:val="00146B07"/>
    <w:rsid w:val="001533D9"/>
    <w:rsid w:val="00162815"/>
    <w:rsid w:val="00164B65"/>
    <w:rsid w:val="001B13BE"/>
    <w:rsid w:val="001B66A9"/>
    <w:rsid w:val="001D0A10"/>
    <w:rsid w:val="001E54DA"/>
    <w:rsid w:val="001F264F"/>
    <w:rsid w:val="001F274E"/>
    <w:rsid w:val="001F6D51"/>
    <w:rsid w:val="00205CA8"/>
    <w:rsid w:val="002304AA"/>
    <w:rsid w:val="00243C5C"/>
    <w:rsid w:val="002541BC"/>
    <w:rsid w:val="0026257C"/>
    <w:rsid w:val="002626BE"/>
    <w:rsid w:val="002629CE"/>
    <w:rsid w:val="00265543"/>
    <w:rsid w:val="00266620"/>
    <w:rsid w:val="00266800"/>
    <w:rsid w:val="00271F47"/>
    <w:rsid w:val="0027229E"/>
    <w:rsid w:val="002F0773"/>
    <w:rsid w:val="002F2692"/>
    <w:rsid w:val="002F388C"/>
    <w:rsid w:val="0030588B"/>
    <w:rsid w:val="0032302F"/>
    <w:rsid w:val="00336884"/>
    <w:rsid w:val="0034028B"/>
    <w:rsid w:val="00347A3A"/>
    <w:rsid w:val="00351941"/>
    <w:rsid w:val="003619C0"/>
    <w:rsid w:val="00363EF7"/>
    <w:rsid w:val="003662EC"/>
    <w:rsid w:val="00380D94"/>
    <w:rsid w:val="00387744"/>
    <w:rsid w:val="00394C6A"/>
    <w:rsid w:val="003A3136"/>
    <w:rsid w:val="003C0549"/>
    <w:rsid w:val="003C0988"/>
    <w:rsid w:val="003C11F4"/>
    <w:rsid w:val="003D12C6"/>
    <w:rsid w:val="003D6378"/>
    <w:rsid w:val="003E0E0B"/>
    <w:rsid w:val="003F0087"/>
    <w:rsid w:val="004052C0"/>
    <w:rsid w:val="00411B03"/>
    <w:rsid w:val="00434140"/>
    <w:rsid w:val="00445DC5"/>
    <w:rsid w:val="00447478"/>
    <w:rsid w:val="00451165"/>
    <w:rsid w:val="00456E3A"/>
    <w:rsid w:val="0046201B"/>
    <w:rsid w:val="00466B88"/>
    <w:rsid w:val="00477124"/>
    <w:rsid w:val="004829B8"/>
    <w:rsid w:val="004A0BE3"/>
    <w:rsid w:val="004A3790"/>
    <w:rsid w:val="004B28E3"/>
    <w:rsid w:val="004B4D31"/>
    <w:rsid w:val="004B61F5"/>
    <w:rsid w:val="004C57AB"/>
    <w:rsid w:val="004E6300"/>
    <w:rsid w:val="00500915"/>
    <w:rsid w:val="00500D5A"/>
    <w:rsid w:val="00504B03"/>
    <w:rsid w:val="00512AEA"/>
    <w:rsid w:val="005205B6"/>
    <w:rsid w:val="00521803"/>
    <w:rsid w:val="00560FCB"/>
    <w:rsid w:val="00574039"/>
    <w:rsid w:val="005849EC"/>
    <w:rsid w:val="005C2C97"/>
    <w:rsid w:val="005D2017"/>
    <w:rsid w:val="005E2273"/>
    <w:rsid w:val="005F2A00"/>
    <w:rsid w:val="00604D9C"/>
    <w:rsid w:val="00605EDD"/>
    <w:rsid w:val="00610F32"/>
    <w:rsid w:val="006220B3"/>
    <w:rsid w:val="00627AAA"/>
    <w:rsid w:val="006434BF"/>
    <w:rsid w:val="00655A09"/>
    <w:rsid w:val="006666B0"/>
    <w:rsid w:val="006726E8"/>
    <w:rsid w:val="006754FC"/>
    <w:rsid w:val="006828B2"/>
    <w:rsid w:val="00682F89"/>
    <w:rsid w:val="006875CD"/>
    <w:rsid w:val="006A1AD8"/>
    <w:rsid w:val="006B5073"/>
    <w:rsid w:val="006C63CD"/>
    <w:rsid w:val="006C68CF"/>
    <w:rsid w:val="006D2656"/>
    <w:rsid w:val="006D3F87"/>
    <w:rsid w:val="006D43C7"/>
    <w:rsid w:val="006D44BB"/>
    <w:rsid w:val="006D5C0C"/>
    <w:rsid w:val="006F3954"/>
    <w:rsid w:val="007004B6"/>
    <w:rsid w:val="00706697"/>
    <w:rsid w:val="0071295C"/>
    <w:rsid w:val="00737DF3"/>
    <w:rsid w:val="00742586"/>
    <w:rsid w:val="00746669"/>
    <w:rsid w:val="00747651"/>
    <w:rsid w:val="007566B9"/>
    <w:rsid w:val="00764983"/>
    <w:rsid w:val="00771086"/>
    <w:rsid w:val="0077253D"/>
    <w:rsid w:val="00786349"/>
    <w:rsid w:val="007B2C59"/>
    <w:rsid w:val="007B450A"/>
    <w:rsid w:val="007D3AD1"/>
    <w:rsid w:val="007E0D5F"/>
    <w:rsid w:val="007E4B0A"/>
    <w:rsid w:val="007E6B2F"/>
    <w:rsid w:val="007F0806"/>
    <w:rsid w:val="008215C2"/>
    <w:rsid w:val="008231C2"/>
    <w:rsid w:val="00833593"/>
    <w:rsid w:val="008452CB"/>
    <w:rsid w:val="00847097"/>
    <w:rsid w:val="008574BD"/>
    <w:rsid w:val="008651F7"/>
    <w:rsid w:val="008A0BDA"/>
    <w:rsid w:val="008B796A"/>
    <w:rsid w:val="008C00E5"/>
    <w:rsid w:val="008C3F35"/>
    <w:rsid w:val="008E0AFB"/>
    <w:rsid w:val="008E7504"/>
    <w:rsid w:val="008F112A"/>
    <w:rsid w:val="008F64DC"/>
    <w:rsid w:val="009118D9"/>
    <w:rsid w:val="00920F46"/>
    <w:rsid w:val="0092639B"/>
    <w:rsid w:val="009621C5"/>
    <w:rsid w:val="00964B0F"/>
    <w:rsid w:val="00971C2D"/>
    <w:rsid w:val="00994A8B"/>
    <w:rsid w:val="00997213"/>
    <w:rsid w:val="009976FA"/>
    <w:rsid w:val="009A26F7"/>
    <w:rsid w:val="009A2A82"/>
    <w:rsid w:val="009A4CA6"/>
    <w:rsid w:val="009A5B47"/>
    <w:rsid w:val="009A71AA"/>
    <w:rsid w:val="009C46DB"/>
    <w:rsid w:val="009F04D1"/>
    <w:rsid w:val="009F68F0"/>
    <w:rsid w:val="00A162A9"/>
    <w:rsid w:val="00A2200A"/>
    <w:rsid w:val="00A30951"/>
    <w:rsid w:val="00A32EF9"/>
    <w:rsid w:val="00A355BD"/>
    <w:rsid w:val="00A50EF4"/>
    <w:rsid w:val="00A510F2"/>
    <w:rsid w:val="00A542A7"/>
    <w:rsid w:val="00A56C65"/>
    <w:rsid w:val="00A7446A"/>
    <w:rsid w:val="00A90BAE"/>
    <w:rsid w:val="00A914CB"/>
    <w:rsid w:val="00A91776"/>
    <w:rsid w:val="00A95223"/>
    <w:rsid w:val="00A96320"/>
    <w:rsid w:val="00AA02D0"/>
    <w:rsid w:val="00AA0B19"/>
    <w:rsid w:val="00AB62C4"/>
    <w:rsid w:val="00AD4BAC"/>
    <w:rsid w:val="00AD61F8"/>
    <w:rsid w:val="00AE0095"/>
    <w:rsid w:val="00AF1E4A"/>
    <w:rsid w:val="00B04AFB"/>
    <w:rsid w:val="00B0514D"/>
    <w:rsid w:val="00B1592D"/>
    <w:rsid w:val="00B2759C"/>
    <w:rsid w:val="00B303FB"/>
    <w:rsid w:val="00B44F46"/>
    <w:rsid w:val="00B55189"/>
    <w:rsid w:val="00B55B90"/>
    <w:rsid w:val="00B613A6"/>
    <w:rsid w:val="00B61B7A"/>
    <w:rsid w:val="00B67156"/>
    <w:rsid w:val="00B756B1"/>
    <w:rsid w:val="00B764AB"/>
    <w:rsid w:val="00B84538"/>
    <w:rsid w:val="00B851B3"/>
    <w:rsid w:val="00B853BE"/>
    <w:rsid w:val="00B8649A"/>
    <w:rsid w:val="00B875FE"/>
    <w:rsid w:val="00BD669B"/>
    <w:rsid w:val="00BE33E7"/>
    <w:rsid w:val="00BF0CC3"/>
    <w:rsid w:val="00BF2924"/>
    <w:rsid w:val="00BF2C70"/>
    <w:rsid w:val="00C226CF"/>
    <w:rsid w:val="00C244D2"/>
    <w:rsid w:val="00C31008"/>
    <w:rsid w:val="00C40D66"/>
    <w:rsid w:val="00C40F47"/>
    <w:rsid w:val="00C55ADA"/>
    <w:rsid w:val="00C72AC9"/>
    <w:rsid w:val="00C8394C"/>
    <w:rsid w:val="00C83BE0"/>
    <w:rsid w:val="00C87F8A"/>
    <w:rsid w:val="00CC096E"/>
    <w:rsid w:val="00CC7701"/>
    <w:rsid w:val="00CD4AE2"/>
    <w:rsid w:val="00CD61B0"/>
    <w:rsid w:val="00CF12C2"/>
    <w:rsid w:val="00CF62D7"/>
    <w:rsid w:val="00D01778"/>
    <w:rsid w:val="00D07852"/>
    <w:rsid w:val="00D17907"/>
    <w:rsid w:val="00D17A72"/>
    <w:rsid w:val="00D20BBF"/>
    <w:rsid w:val="00D32CCE"/>
    <w:rsid w:val="00D37F1F"/>
    <w:rsid w:val="00D50EBF"/>
    <w:rsid w:val="00D67990"/>
    <w:rsid w:val="00D76D29"/>
    <w:rsid w:val="00D8443E"/>
    <w:rsid w:val="00D9218E"/>
    <w:rsid w:val="00D96016"/>
    <w:rsid w:val="00DA7C8F"/>
    <w:rsid w:val="00DB09BC"/>
    <w:rsid w:val="00DB32F7"/>
    <w:rsid w:val="00DD0434"/>
    <w:rsid w:val="00DD602F"/>
    <w:rsid w:val="00DF15CC"/>
    <w:rsid w:val="00E12825"/>
    <w:rsid w:val="00E20278"/>
    <w:rsid w:val="00E266C7"/>
    <w:rsid w:val="00E570D8"/>
    <w:rsid w:val="00E64755"/>
    <w:rsid w:val="00E7415B"/>
    <w:rsid w:val="00E7701D"/>
    <w:rsid w:val="00E81A31"/>
    <w:rsid w:val="00EA4900"/>
    <w:rsid w:val="00EA4FBB"/>
    <w:rsid w:val="00EB1E1C"/>
    <w:rsid w:val="00EC3C17"/>
    <w:rsid w:val="00EE1E93"/>
    <w:rsid w:val="00EE4890"/>
    <w:rsid w:val="00F01FE1"/>
    <w:rsid w:val="00F14F1A"/>
    <w:rsid w:val="00F322F7"/>
    <w:rsid w:val="00F35779"/>
    <w:rsid w:val="00F54D4A"/>
    <w:rsid w:val="00F57D1D"/>
    <w:rsid w:val="00F60652"/>
    <w:rsid w:val="00F618F3"/>
    <w:rsid w:val="00F62466"/>
    <w:rsid w:val="00F74087"/>
    <w:rsid w:val="00F842EA"/>
    <w:rsid w:val="00F87878"/>
    <w:rsid w:val="00FA3710"/>
    <w:rsid w:val="00FA4C22"/>
    <w:rsid w:val="00FB02EB"/>
    <w:rsid w:val="00FC51D5"/>
    <w:rsid w:val="00FE5E6D"/>
    <w:rsid w:val="00FF6E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CA864E6"/>
  <w15:chartTrackingRefBased/>
  <w15:docId w15:val="{1F2AC24D-73CA-4C97-81DB-B68769CC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eastAsia="he-IL"/>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0177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character" w:customStyle="1" w:styleId="psk">
    <w:name w:val="psk"/>
    <w:rsid w:val="00D01778"/>
    <w:rPr>
      <w:rFonts w:ascii="Arial" w:hAnsi="Arial" w:cs="Arial" w:hint="default"/>
      <w:color w:val="889EC2"/>
      <w:sz w:val="17"/>
      <w:szCs w:val="17"/>
    </w:rPr>
  </w:style>
  <w:style w:type="paragraph" w:styleId="DocumentMap">
    <w:name w:val="Document Map"/>
    <w:basedOn w:val="Normal"/>
    <w:semiHidden/>
    <w:rsid w:val="002304AA"/>
    <w:pPr>
      <w:shd w:val="clear" w:color="auto" w:fill="000080"/>
    </w:pPr>
    <w:rPr>
      <w:rFonts w:ascii="Tahoma" w:hAnsi="Tahoma" w:cs="Tahoma"/>
      <w:sz w:val="20"/>
      <w:szCs w:val="20"/>
    </w:rPr>
  </w:style>
  <w:style w:type="paragraph" w:styleId="BalloonText">
    <w:name w:val="Balloon Text"/>
    <w:basedOn w:val="Normal"/>
    <w:link w:val="BalloonTextChar"/>
    <w:rsid w:val="007566B9"/>
    <w:rPr>
      <w:rFonts w:ascii="Tahoma" w:hAnsi="Tahoma" w:cs="Tahoma"/>
      <w:sz w:val="16"/>
      <w:szCs w:val="16"/>
    </w:rPr>
  </w:style>
  <w:style w:type="character" w:customStyle="1" w:styleId="BalloonTextChar">
    <w:name w:val="Balloon Text Char"/>
    <w:link w:val="BalloonText"/>
    <w:rsid w:val="007566B9"/>
    <w:rPr>
      <w:rFonts w:ascii="Tahoma" w:hAnsi="Tahoma" w:cs="Tahoma"/>
      <w:sz w:val="16"/>
      <w:szCs w:val="16"/>
      <w:lang w:eastAsia="he-IL"/>
    </w:rPr>
  </w:style>
  <w:style w:type="character" w:customStyle="1" w:styleId="apple-style-span">
    <w:name w:val="apple-style-span"/>
    <w:basedOn w:val="DefaultParagraphFont"/>
    <w:rsid w:val="00EA4FBB"/>
  </w:style>
  <w:style w:type="character" w:customStyle="1" w:styleId="apple-converted-space">
    <w:name w:val="apple-converted-space"/>
    <w:basedOn w:val="DefaultParagraphFont"/>
    <w:rsid w:val="00EA4FBB"/>
  </w:style>
  <w:style w:type="character" w:styleId="CommentReference">
    <w:name w:val="annotation reference"/>
    <w:rsid w:val="001F264F"/>
    <w:rPr>
      <w:sz w:val="16"/>
      <w:szCs w:val="16"/>
    </w:rPr>
  </w:style>
  <w:style w:type="paragraph" w:styleId="CommentText">
    <w:name w:val="annotation text"/>
    <w:basedOn w:val="Normal"/>
    <w:link w:val="CommentTextChar"/>
    <w:rsid w:val="001F264F"/>
    <w:rPr>
      <w:sz w:val="20"/>
      <w:szCs w:val="20"/>
    </w:rPr>
  </w:style>
  <w:style w:type="character" w:customStyle="1" w:styleId="CommentTextChar">
    <w:name w:val="Comment Text Char"/>
    <w:link w:val="CommentText"/>
    <w:rsid w:val="001F264F"/>
    <w:rPr>
      <w:lang w:eastAsia="he-IL"/>
    </w:rPr>
  </w:style>
  <w:style w:type="paragraph" w:styleId="CommentSubject">
    <w:name w:val="annotation subject"/>
    <w:basedOn w:val="CommentText"/>
    <w:next w:val="CommentText"/>
    <w:link w:val="CommentSubjectChar"/>
    <w:rsid w:val="001F264F"/>
    <w:rPr>
      <w:b/>
      <w:bCs/>
    </w:rPr>
  </w:style>
  <w:style w:type="character" w:customStyle="1" w:styleId="CommentSubjectChar">
    <w:name w:val="Comment Subject Char"/>
    <w:link w:val="CommentSubject"/>
    <w:rsid w:val="001F264F"/>
    <w:rPr>
      <w:b/>
      <w:bCs/>
      <w:lang w:eastAsia="he-IL"/>
    </w:rPr>
  </w:style>
  <w:style w:type="character" w:styleId="Strong">
    <w:name w:val="Strong"/>
    <w:uiPriority w:val="22"/>
    <w:qFormat/>
    <w:rsid w:val="00A35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8178">
      <w:bodyDiv w:val="1"/>
      <w:marLeft w:val="0"/>
      <w:marRight w:val="0"/>
      <w:marTop w:val="0"/>
      <w:marBottom w:val="0"/>
      <w:divBdr>
        <w:top w:val="none" w:sz="0" w:space="0" w:color="auto"/>
        <w:left w:val="none" w:sz="0" w:space="0" w:color="auto"/>
        <w:bottom w:val="none" w:sz="0" w:space="0" w:color="auto"/>
        <w:right w:val="none" w:sz="0" w:space="0" w:color="auto"/>
      </w:divBdr>
    </w:div>
    <w:div w:id="358628548">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1985</Words>
  <Characters>11319</Characters>
  <Application>Microsoft Office Word</Application>
  <DocSecurity>0</DocSecurity>
  <Lines>94</Lines>
  <Paragraphs>26</Paragraphs>
  <ScaleCrop>false</ScaleCrop>
  <HeadingPairs>
    <vt:vector size="2" baseType="variant">
      <vt:variant>
        <vt:lpstr>שם</vt:lpstr>
      </vt:variant>
      <vt:variant>
        <vt:i4>1</vt:i4>
      </vt:variant>
    </vt:vector>
  </HeadingPairs>
  <TitlesOfParts>
    <vt:vector size="1" baseType="lpstr">
      <vt:lpstr>הטחת הדברים כלפי מעלה</vt:lpstr>
    </vt:vector>
  </TitlesOfParts>
  <Company>none</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הטחת הדברים כלפי מעלה</dc:title>
  <dc:subject/>
  <dc:creator>shraga bar-on</dc:creator>
  <cp:keywords/>
  <dc:description/>
  <cp:lastModifiedBy>Yoel Finkelman</cp:lastModifiedBy>
  <cp:revision>5</cp:revision>
  <cp:lastPrinted>2023-04-04T12:51:00Z</cp:lastPrinted>
  <dcterms:created xsi:type="dcterms:W3CDTF">2023-04-04T12:50:00Z</dcterms:created>
  <dcterms:modified xsi:type="dcterms:W3CDTF">2023-04-04T13:05:00Z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860caf2c4dbb42710506571e358ce277a46f9c6af80c7ce3a775669f524db737</vt:lpwstr>
  </property>
</Properties>
</file>