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C2FAA" w14:textId="77777777" w:rsidR="009A7466" w:rsidRDefault="009A7466" w:rsidP="00566CA3">
      <w:pPr>
        <w:jc w:val="center"/>
        <w:rPr>
          <w:rFonts w:cstheme="minorHAnsi"/>
          <w:b/>
          <w:bCs/>
        </w:rPr>
      </w:pPr>
      <w:r w:rsidRPr="00566CA3">
        <w:rPr>
          <w:rFonts w:cstheme="minorHAnsi"/>
          <w:b/>
          <w:bCs/>
        </w:rPr>
        <w:t>Conjuguer croissance économique et inclusion ethnique en Afrique</w:t>
      </w:r>
    </w:p>
    <w:p w14:paraId="393D83D2" w14:textId="77777777" w:rsidR="00566CA3" w:rsidRPr="00566CA3" w:rsidRDefault="00566CA3" w:rsidP="00566CA3">
      <w:pPr>
        <w:jc w:val="center"/>
        <w:rPr>
          <w:rFonts w:cstheme="minorHAnsi"/>
          <w:b/>
          <w:bCs/>
        </w:rPr>
      </w:pPr>
    </w:p>
    <w:p w14:paraId="07F6DAD2" w14:textId="77777777" w:rsidR="009A7466" w:rsidRPr="00566CA3" w:rsidRDefault="009A7466" w:rsidP="00566CA3">
      <w:pPr>
        <w:jc w:val="both"/>
        <w:rPr>
          <w:rFonts w:cstheme="minorHAnsi"/>
          <w:b/>
          <w:bCs/>
        </w:rPr>
      </w:pPr>
    </w:p>
    <w:p w14:paraId="2435615D" w14:textId="77777777" w:rsidR="009A7466" w:rsidRPr="00566CA3" w:rsidRDefault="009A7466" w:rsidP="00566CA3">
      <w:pPr>
        <w:jc w:val="both"/>
        <w:rPr>
          <w:rFonts w:cstheme="minorHAnsi"/>
        </w:rPr>
      </w:pPr>
      <w:r w:rsidRPr="00566CA3">
        <w:rPr>
          <w:rFonts w:cstheme="minorHAnsi"/>
          <w:b/>
          <w:bCs/>
        </w:rPr>
        <w:t xml:space="preserve">Avec plus de 2000 </w:t>
      </w:r>
      <w:r w:rsidR="005D6B80">
        <w:rPr>
          <w:rFonts w:cstheme="minorHAnsi"/>
          <w:b/>
          <w:bCs/>
        </w:rPr>
        <w:t xml:space="preserve">groupes ethniques </w:t>
      </w:r>
      <w:r w:rsidR="00EA63BE">
        <w:rPr>
          <w:rFonts w:cstheme="minorHAnsi"/>
          <w:b/>
          <w:bCs/>
        </w:rPr>
        <w:t xml:space="preserve">recensés </w:t>
      </w:r>
      <w:r w:rsidR="00CB3AAA" w:rsidRPr="00566CA3">
        <w:rPr>
          <w:rFonts w:cstheme="minorHAnsi"/>
          <w:b/>
          <w:bCs/>
        </w:rPr>
        <w:t>sur</w:t>
      </w:r>
      <w:r w:rsidR="00EA63BE">
        <w:rPr>
          <w:rFonts w:cstheme="minorHAnsi"/>
          <w:b/>
          <w:bCs/>
        </w:rPr>
        <w:t xml:space="preserve"> le continent africain</w:t>
      </w:r>
      <w:r w:rsidR="00CB3AAA" w:rsidRPr="00566CA3">
        <w:rPr>
          <w:rFonts w:cstheme="minorHAnsi"/>
          <w:b/>
          <w:bCs/>
        </w:rPr>
        <w:t xml:space="preserve">, </w:t>
      </w:r>
      <w:r w:rsidRPr="00566CA3">
        <w:rPr>
          <w:rFonts w:cstheme="minorHAnsi"/>
          <w:b/>
          <w:bCs/>
        </w:rPr>
        <w:t xml:space="preserve">la </w:t>
      </w:r>
      <w:r w:rsidR="00CB3AAA" w:rsidRPr="00566CA3">
        <w:rPr>
          <w:rFonts w:cstheme="minorHAnsi"/>
          <w:b/>
          <w:bCs/>
        </w:rPr>
        <w:t>diversité culturelle rencontre souvent la</w:t>
      </w:r>
      <w:r w:rsidRPr="00566CA3">
        <w:rPr>
          <w:rFonts w:cstheme="minorHAnsi"/>
          <w:b/>
          <w:bCs/>
        </w:rPr>
        <w:t xml:space="preserve"> fragmentation politique</w:t>
      </w:r>
      <w:r w:rsidR="003F5DDF" w:rsidRPr="00566CA3">
        <w:rPr>
          <w:rFonts w:cstheme="minorHAnsi"/>
          <w:b/>
          <w:bCs/>
        </w:rPr>
        <w:t xml:space="preserve"> et les difficultés </w:t>
      </w:r>
      <w:r w:rsidR="00AE7D6E" w:rsidRPr="00566CA3">
        <w:rPr>
          <w:rFonts w:cstheme="minorHAnsi"/>
          <w:b/>
          <w:bCs/>
        </w:rPr>
        <w:t>de</w:t>
      </w:r>
      <w:r w:rsidR="003F5DDF" w:rsidRPr="00566CA3">
        <w:rPr>
          <w:rFonts w:cstheme="minorHAnsi"/>
          <w:b/>
          <w:bCs/>
        </w:rPr>
        <w:t xml:space="preserve"> développement</w:t>
      </w:r>
      <w:r w:rsidR="00EA63BE">
        <w:rPr>
          <w:rFonts w:cstheme="minorHAnsi"/>
          <w:b/>
          <w:bCs/>
        </w:rPr>
        <w:t xml:space="preserve"> sur </w:t>
      </w:r>
      <w:r w:rsidR="00D20F47">
        <w:rPr>
          <w:rFonts w:cstheme="minorHAnsi"/>
          <w:b/>
          <w:bCs/>
        </w:rPr>
        <w:t>l</w:t>
      </w:r>
      <w:r w:rsidR="00EA63BE">
        <w:rPr>
          <w:rFonts w:cstheme="minorHAnsi"/>
          <w:b/>
          <w:bCs/>
        </w:rPr>
        <w:t>e territoire</w:t>
      </w:r>
      <w:r w:rsidRPr="00566CA3">
        <w:rPr>
          <w:rFonts w:cstheme="minorHAnsi"/>
          <w:b/>
          <w:bCs/>
        </w:rPr>
        <w:t xml:space="preserve">. </w:t>
      </w:r>
      <w:r w:rsidR="003F5DDF" w:rsidRPr="00566CA3">
        <w:rPr>
          <w:rFonts w:cstheme="minorHAnsi"/>
          <w:b/>
          <w:bCs/>
        </w:rPr>
        <w:t>L’inclusion ethnique</w:t>
      </w:r>
      <w:r w:rsidR="00E41D3D">
        <w:rPr>
          <w:rFonts w:cstheme="minorHAnsi"/>
          <w:b/>
          <w:bCs/>
        </w:rPr>
        <w:t xml:space="preserve"> est-elle toujours </w:t>
      </w:r>
      <w:r w:rsidR="003F5DDF" w:rsidRPr="00566CA3">
        <w:rPr>
          <w:rFonts w:cstheme="minorHAnsi"/>
          <w:b/>
          <w:bCs/>
        </w:rPr>
        <w:t>un gage de croissance économique</w:t>
      </w:r>
      <w:r w:rsidR="00E41D3D">
        <w:rPr>
          <w:rFonts w:cstheme="minorHAnsi"/>
          <w:b/>
          <w:bCs/>
        </w:rPr>
        <w:t> ?</w:t>
      </w:r>
      <w:r w:rsidRPr="00566CA3">
        <w:rPr>
          <w:rFonts w:cstheme="minorHAnsi"/>
          <w:b/>
          <w:bCs/>
        </w:rPr>
        <w:t xml:space="preserve"> En étudiant 41 États africains, les économistes </w:t>
      </w:r>
      <w:proofErr w:type="spellStart"/>
      <w:r w:rsidRPr="00566CA3">
        <w:rPr>
          <w:rFonts w:cstheme="minorHAnsi"/>
          <w:b/>
          <w:bCs/>
        </w:rPr>
        <w:t>Pecher</w:t>
      </w:r>
      <w:proofErr w:type="spellEnd"/>
      <w:r w:rsidRPr="00566CA3">
        <w:rPr>
          <w:rFonts w:cstheme="minorHAnsi"/>
          <w:b/>
          <w:bCs/>
        </w:rPr>
        <w:t xml:space="preserve"> et Gaspard montrent qu’elle est positive </w:t>
      </w:r>
      <w:r w:rsidR="003F5DDF" w:rsidRPr="00566CA3">
        <w:rPr>
          <w:rFonts w:cstheme="minorHAnsi"/>
          <w:b/>
          <w:bCs/>
        </w:rPr>
        <w:t>pour le PIB</w:t>
      </w:r>
      <w:r w:rsidRPr="00566CA3">
        <w:rPr>
          <w:rFonts w:cstheme="minorHAnsi"/>
          <w:b/>
          <w:bCs/>
        </w:rPr>
        <w:t xml:space="preserve"> lorsqu’elle est accompagnée d’institutions stables et démocratiques. </w:t>
      </w:r>
    </w:p>
    <w:p w14:paraId="2EE4F3AB" w14:textId="77777777" w:rsidR="009A7466" w:rsidRPr="00566CA3" w:rsidRDefault="009A7466" w:rsidP="00566CA3">
      <w:pPr>
        <w:jc w:val="both"/>
        <w:rPr>
          <w:rFonts w:cstheme="minorHAnsi"/>
        </w:rPr>
      </w:pPr>
    </w:p>
    <w:p w14:paraId="2064BA85" w14:textId="77777777" w:rsidR="009A7466" w:rsidRPr="00566CA3" w:rsidRDefault="009A7466" w:rsidP="00566CA3">
      <w:pPr>
        <w:jc w:val="both"/>
        <w:rPr>
          <w:rFonts w:cstheme="minorHAnsi"/>
        </w:rPr>
      </w:pPr>
      <w:r w:rsidRPr="00566CA3">
        <w:rPr>
          <w:rFonts w:cstheme="minorHAnsi"/>
        </w:rPr>
        <w:t>Au Rwanda, le génocide des Tutsis orchestré par le gouvernement Hutus en 1994 est l’un des massacres les plus tristement célèbre d’Afrique. Alors que les colons avaient facilité l’éviction politique des Hutus au profit des Tutsis durant la première période de colonisation, la situation se renverse à l’aube de l’indépendance. Les Hutus majoritaires prennent le pouvoir et, pour évincer les Tutsis, organisent une véritable extermination ethnique qui tua plus de 800 000 personnes, majoritairement Tutsis, selon l’ONU. Pour gouverner, la lutte pour le pouvoir s’est alignée sur la division ethnique. Cette situation n’est malheureusement pas spécifique au Rwanda. Aujourd’hui encore, certains conflits jouent des différences ethniques et réaffirment d’autant plus ces lignes de démarcations.</w:t>
      </w:r>
    </w:p>
    <w:p w14:paraId="53543A29" w14:textId="77777777" w:rsidR="009A7466" w:rsidRPr="00566CA3" w:rsidRDefault="009A7466" w:rsidP="00566CA3">
      <w:pPr>
        <w:jc w:val="both"/>
        <w:rPr>
          <w:rFonts w:cstheme="minorHAnsi"/>
        </w:rPr>
      </w:pPr>
    </w:p>
    <w:p w14:paraId="6148196C" w14:textId="77777777" w:rsidR="009A7466" w:rsidRPr="00566CA3" w:rsidRDefault="009A7466" w:rsidP="00566CA3">
      <w:pPr>
        <w:jc w:val="both"/>
        <w:rPr>
          <w:rFonts w:cstheme="minorHAnsi"/>
        </w:rPr>
      </w:pPr>
      <w:r w:rsidRPr="00566CA3">
        <w:rPr>
          <w:rFonts w:cstheme="minorHAnsi"/>
        </w:rPr>
        <w:t>La solution se trouverait-elle dans la participation des différents groupes ethniques au pouvoir ? Inclure et reconnaitre la diversité ethnique semble être une solution équitable. Toutefois, certaines conditions sont requises pour que cette inclusion soit efficace, notamment d</w:t>
      </w:r>
      <w:r w:rsidR="007227D0">
        <w:rPr>
          <w:rFonts w:cstheme="minorHAnsi"/>
        </w:rPr>
        <w:t>’un</w:t>
      </w:r>
      <w:r w:rsidRPr="00566CA3">
        <w:rPr>
          <w:rFonts w:cstheme="minorHAnsi"/>
        </w:rPr>
        <w:t xml:space="preserve"> point de vue économique. </w:t>
      </w:r>
    </w:p>
    <w:p w14:paraId="26043EF8" w14:textId="77777777" w:rsidR="009A7466" w:rsidRPr="00566CA3" w:rsidRDefault="009A7466" w:rsidP="00566CA3">
      <w:pPr>
        <w:jc w:val="both"/>
        <w:rPr>
          <w:rFonts w:cstheme="minorHAnsi"/>
        </w:rPr>
      </w:pPr>
    </w:p>
    <w:p w14:paraId="0BF077CE" w14:textId="77777777" w:rsidR="007227D0" w:rsidRDefault="007227D0" w:rsidP="00566CA3">
      <w:pPr>
        <w:jc w:val="both"/>
        <w:rPr>
          <w:rFonts w:cstheme="minorHAnsi"/>
        </w:rPr>
      </w:pPr>
      <w:r>
        <w:rPr>
          <w:rFonts w:cstheme="minorHAnsi"/>
        </w:rPr>
        <w:t>Le continent africain compterait p</w:t>
      </w:r>
      <w:r w:rsidR="009A7466" w:rsidRPr="00566CA3">
        <w:rPr>
          <w:rFonts w:cstheme="minorHAnsi"/>
        </w:rPr>
        <w:t xml:space="preserve">lus de 2000 </w:t>
      </w:r>
      <w:r w:rsidR="005D6B80">
        <w:rPr>
          <w:rFonts w:cstheme="minorHAnsi"/>
        </w:rPr>
        <w:t>groupes ethniques</w:t>
      </w:r>
      <w:r w:rsidR="00444E59">
        <w:rPr>
          <w:rStyle w:val="FootnoteReference"/>
          <w:rFonts w:cstheme="minorHAnsi"/>
        </w:rPr>
        <w:footnoteReference w:id="1"/>
      </w:r>
      <w:r w:rsidR="009A7466" w:rsidRPr="00566CA3">
        <w:rPr>
          <w:rFonts w:cstheme="minorHAnsi"/>
        </w:rPr>
        <w:t xml:space="preserve">. </w:t>
      </w:r>
      <w:r w:rsidR="00A57EDF">
        <w:rPr>
          <w:rFonts w:cstheme="minorHAnsi"/>
        </w:rPr>
        <w:t>Si l</w:t>
      </w:r>
      <w:r w:rsidR="009A7466" w:rsidRPr="00566CA3">
        <w:rPr>
          <w:rFonts w:cstheme="minorHAnsi"/>
        </w:rPr>
        <w:t xml:space="preserve">a multiplicité des langues et des groupes ethniques est une source de divisions, </w:t>
      </w:r>
      <w:r w:rsidR="00A57EDF">
        <w:rPr>
          <w:rFonts w:cstheme="minorHAnsi"/>
        </w:rPr>
        <w:t xml:space="preserve">ne pourrait-elle pas aussi </w:t>
      </w:r>
      <w:r>
        <w:rPr>
          <w:rFonts w:cstheme="minorHAnsi"/>
        </w:rPr>
        <w:t xml:space="preserve">être </w:t>
      </w:r>
      <w:r w:rsidR="009A7466" w:rsidRPr="00566CA3">
        <w:rPr>
          <w:rFonts w:cstheme="minorHAnsi"/>
        </w:rPr>
        <w:t>une richesse pour les États africains</w:t>
      </w:r>
      <w:r w:rsidR="00A57EDF">
        <w:rPr>
          <w:rFonts w:cstheme="minorHAnsi"/>
        </w:rPr>
        <w:t> ?</w:t>
      </w:r>
      <w:r w:rsidR="009A7466" w:rsidRPr="00566CA3">
        <w:rPr>
          <w:rFonts w:cstheme="minorHAnsi"/>
        </w:rPr>
        <w:t xml:space="preserve"> </w:t>
      </w:r>
      <w:r w:rsidR="00444E59">
        <w:rPr>
          <w:rFonts w:cstheme="minorHAnsi"/>
        </w:rPr>
        <w:t xml:space="preserve">La diversité ethnique </w:t>
      </w:r>
      <w:r w:rsidR="009A7466" w:rsidRPr="00566CA3">
        <w:rPr>
          <w:rFonts w:cstheme="minorHAnsi"/>
        </w:rPr>
        <w:t xml:space="preserve"> est toutefois spécifique à chaque cas national et elle est gérée de façon hétérogène. </w:t>
      </w:r>
    </w:p>
    <w:p w14:paraId="2330C6CC" w14:textId="77777777" w:rsidR="007227D0" w:rsidRDefault="007227D0" w:rsidP="00566CA3">
      <w:pPr>
        <w:jc w:val="both"/>
        <w:rPr>
          <w:rFonts w:cstheme="minorHAnsi"/>
        </w:rPr>
      </w:pPr>
    </w:p>
    <w:p w14:paraId="214732FD" w14:textId="77777777" w:rsidR="009A7466" w:rsidRPr="00566CA3" w:rsidRDefault="009A7466" w:rsidP="00566CA3">
      <w:pPr>
        <w:jc w:val="both"/>
        <w:rPr>
          <w:rFonts w:cstheme="minorHAnsi"/>
        </w:rPr>
      </w:pPr>
      <w:r w:rsidRPr="00566CA3">
        <w:rPr>
          <w:rFonts w:cstheme="minorHAnsi"/>
        </w:rPr>
        <w:t xml:space="preserve">La participation politique des diverses </w:t>
      </w:r>
      <w:r w:rsidR="005D6B80">
        <w:rPr>
          <w:rFonts w:cstheme="minorHAnsi"/>
        </w:rPr>
        <w:t>groupes ethniques</w:t>
      </w:r>
      <w:r w:rsidR="003B02CC" w:rsidRPr="00566CA3">
        <w:rPr>
          <w:rFonts w:cstheme="minorHAnsi"/>
        </w:rPr>
        <w:t xml:space="preserve"> </w:t>
      </w:r>
      <w:r w:rsidRPr="00566CA3">
        <w:rPr>
          <w:rFonts w:cstheme="minorHAnsi"/>
        </w:rPr>
        <w:t xml:space="preserve">est un indicateur des inégalités dans le pays, mais pas que ! Le degré d’inclusion des </w:t>
      </w:r>
      <w:r w:rsidR="001B1070" w:rsidRPr="00566CA3">
        <w:rPr>
          <w:rFonts w:cstheme="minorHAnsi"/>
        </w:rPr>
        <w:t>différents</w:t>
      </w:r>
      <w:r w:rsidRPr="00566CA3">
        <w:rPr>
          <w:rFonts w:cstheme="minorHAnsi"/>
        </w:rPr>
        <w:t xml:space="preserve"> </w:t>
      </w:r>
      <w:r w:rsidR="005D6B80">
        <w:rPr>
          <w:rFonts w:cstheme="minorHAnsi"/>
        </w:rPr>
        <w:t xml:space="preserve">groupes </w:t>
      </w:r>
      <w:r w:rsidRPr="00566CA3">
        <w:rPr>
          <w:rFonts w:cstheme="minorHAnsi"/>
        </w:rPr>
        <w:t xml:space="preserve">au pouvoir influence le développement économique des États. En </w:t>
      </w:r>
      <w:r w:rsidR="003B02CC" w:rsidRPr="00566CA3">
        <w:rPr>
          <w:rFonts w:cstheme="minorHAnsi"/>
        </w:rPr>
        <w:t xml:space="preserve">étudiant </w:t>
      </w:r>
      <w:r w:rsidRPr="00566CA3">
        <w:rPr>
          <w:rFonts w:cstheme="minorHAnsi"/>
        </w:rPr>
        <w:t>41 pays de la zone subsaharienne depuis leur indépendance jusqu’</w:t>
      </w:r>
      <w:r w:rsidR="00997E60" w:rsidRPr="00566CA3">
        <w:rPr>
          <w:rFonts w:cstheme="minorHAnsi"/>
        </w:rPr>
        <w:t>en</w:t>
      </w:r>
      <w:r w:rsidRPr="00566CA3">
        <w:rPr>
          <w:rFonts w:cstheme="minorHAnsi"/>
        </w:rPr>
        <w:t xml:space="preserve"> 1999, les économistes </w:t>
      </w:r>
      <w:proofErr w:type="spellStart"/>
      <w:r w:rsidRPr="00566CA3">
        <w:rPr>
          <w:rFonts w:cstheme="minorHAnsi"/>
        </w:rPr>
        <w:t>Pecher</w:t>
      </w:r>
      <w:proofErr w:type="spellEnd"/>
      <w:r w:rsidRPr="00566CA3">
        <w:rPr>
          <w:rFonts w:cstheme="minorHAnsi"/>
        </w:rPr>
        <w:t xml:space="preserve"> et Gaspard montrent comment l’inclusion des groupes ethniques affecte la croissance de diverses manières en fonction du degré de démocratisation de l’État en question.</w:t>
      </w:r>
    </w:p>
    <w:p w14:paraId="437BD433" w14:textId="77777777" w:rsidR="009A7466" w:rsidRPr="00566CA3" w:rsidRDefault="009A7466" w:rsidP="00566CA3">
      <w:pPr>
        <w:jc w:val="both"/>
        <w:rPr>
          <w:rFonts w:cstheme="minorHAnsi"/>
        </w:rPr>
      </w:pPr>
    </w:p>
    <w:p w14:paraId="00887C87" w14:textId="77777777" w:rsidR="009A7466" w:rsidRPr="00566CA3" w:rsidRDefault="009A7466" w:rsidP="00566CA3">
      <w:pPr>
        <w:jc w:val="both"/>
        <w:rPr>
          <w:rFonts w:cstheme="minorHAnsi"/>
          <w:b/>
          <w:bCs/>
          <w:i/>
          <w:iCs/>
        </w:rPr>
      </w:pPr>
      <w:r w:rsidRPr="00566CA3">
        <w:rPr>
          <w:rFonts w:cstheme="minorHAnsi"/>
          <w:b/>
          <w:bCs/>
          <w:i/>
          <w:iCs/>
        </w:rPr>
        <w:t xml:space="preserve">Jeux de pouvoir et instabilité </w:t>
      </w:r>
    </w:p>
    <w:p w14:paraId="0F1DEBE9" w14:textId="77777777" w:rsidR="009A7466" w:rsidRPr="00566CA3" w:rsidRDefault="009A7466" w:rsidP="00566CA3">
      <w:pPr>
        <w:jc w:val="both"/>
        <w:rPr>
          <w:rFonts w:cstheme="minorHAnsi"/>
        </w:rPr>
      </w:pPr>
    </w:p>
    <w:p w14:paraId="09F00B36" w14:textId="77777777" w:rsidR="009A7466" w:rsidRPr="00566CA3" w:rsidRDefault="009A7466" w:rsidP="00566CA3">
      <w:pPr>
        <w:jc w:val="both"/>
        <w:rPr>
          <w:rFonts w:eastAsia="Times New Roman" w:cstheme="minorHAnsi"/>
          <w:lang w:eastAsia="fr-FR"/>
        </w:rPr>
      </w:pPr>
      <w:r w:rsidRPr="00566CA3">
        <w:rPr>
          <w:rFonts w:cstheme="minorHAnsi"/>
        </w:rPr>
        <w:t xml:space="preserve">Répondre à cette question implique de poser un cadre méthodologique permettant d’étudier la diversité ethnique. Cela ne va pas de soi car la définition de ce qu’est une ethnie est sujet à controverse. </w:t>
      </w:r>
      <w:r w:rsidR="003B02CC" w:rsidRPr="00566CA3">
        <w:rPr>
          <w:rFonts w:cstheme="minorHAnsi"/>
        </w:rPr>
        <w:t>De plus</w:t>
      </w:r>
      <w:r w:rsidRPr="00566CA3">
        <w:rPr>
          <w:rFonts w:cstheme="minorHAnsi"/>
        </w:rPr>
        <w:t xml:space="preserve">, les alliances et conflits et la proportion de chaque groupe ethnique dans la population sont spécifiques à chaque contexte national. Par exemple, les </w:t>
      </w:r>
      <w:proofErr w:type="spellStart"/>
      <w:r w:rsidRPr="00566CA3">
        <w:rPr>
          <w:rFonts w:cstheme="minorHAnsi"/>
        </w:rPr>
        <w:t>Chewa</w:t>
      </w:r>
      <w:proofErr w:type="spellEnd"/>
      <w:r w:rsidRPr="00566CA3">
        <w:rPr>
          <w:rFonts w:cstheme="minorHAnsi"/>
        </w:rPr>
        <w:t xml:space="preserve"> et les </w:t>
      </w:r>
      <w:proofErr w:type="spellStart"/>
      <w:r w:rsidRPr="00566CA3">
        <w:rPr>
          <w:rFonts w:cstheme="minorHAnsi"/>
        </w:rPr>
        <w:t>Tumbuka</w:t>
      </w:r>
      <w:proofErr w:type="spellEnd"/>
      <w:r w:rsidRPr="00566CA3">
        <w:rPr>
          <w:rFonts w:cstheme="minorHAnsi"/>
        </w:rPr>
        <w:t xml:space="preserve"> sont minoritaires et alliés en Zambie tandis qu’au Malawi, pays voisin, ils sont adversaires et majoritaires au sein de la population. Dans leur étude, les auteurs ont </w:t>
      </w:r>
      <w:r w:rsidRPr="00566CA3">
        <w:rPr>
          <w:rFonts w:cstheme="minorHAnsi"/>
        </w:rPr>
        <w:lastRenderedPageBreak/>
        <w:t>utilisé des méthodes innovantes</w:t>
      </w:r>
      <w:r w:rsidR="003B02CC" w:rsidRPr="00566CA3">
        <w:rPr>
          <w:rFonts w:cstheme="minorHAnsi"/>
        </w:rPr>
        <w:t xml:space="preserve"> par rapport à la littérature dans ce contexte</w:t>
      </w:r>
      <w:r w:rsidRPr="00566CA3">
        <w:rPr>
          <w:rFonts w:cstheme="minorHAnsi"/>
        </w:rPr>
        <w:t xml:space="preserve">. Dans les mesures conventionnelles, deux méthodes sont généralement utilisées. La première s’intéresse au partage du pouvoir entre les groupes ethniques et la seconde étudie la diversité, en prenant en compte la taille démographique et le nombre des groupes. </w:t>
      </w:r>
      <w:r w:rsidRPr="00566CA3">
        <w:rPr>
          <w:rFonts w:eastAsia="Times New Roman" w:cstheme="minorHAnsi"/>
          <w:lang w:eastAsia="fr-FR"/>
        </w:rPr>
        <w:t xml:space="preserve">Mais ces </w:t>
      </w:r>
      <w:r w:rsidR="003B02CC" w:rsidRPr="00566CA3">
        <w:rPr>
          <w:rFonts w:eastAsia="Times New Roman" w:cstheme="minorHAnsi"/>
          <w:lang w:eastAsia="fr-FR"/>
        </w:rPr>
        <w:t xml:space="preserve">mesures </w:t>
      </w:r>
      <w:r w:rsidRPr="00566CA3">
        <w:rPr>
          <w:rFonts w:eastAsia="Times New Roman" w:cstheme="minorHAnsi"/>
          <w:lang w:eastAsia="fr-FR"/>
        </w:rPr>
        <w:t xml:space="preserve">ne prennent pas en compte le caractère instable de ces coalitions. </w:t>
      </w:r>
    </w:p>
    <w:p w14:paraId="58EAD31F" w14:textId="77777777" w:rsidR="009A7466" w:rsidRPr="00566CA3" w:rsidRDefault="009A7466" w:rsidP="00566CA3">
      <w:pPr>
        <w:jc w:val="both"/>
        <w:rPr>
          <w:rFonts w:eastAsia="Times New Roman" w:cstheme="minorHAnsi"/>
          <w:lang w:eastAsia="fr-FR"/>
        </w:rPr>
      </w:pPr>
    </w:p>
    <w:p w14:paraId="43B22CCF" w14:textId="77777777" w:rsidR="009A7466" w:rsidRPr="00566CA3" w:rsidRDefault="009A7466" w:rsidP="00566CA3">
      <w:pPr>
        <w:jc w:val="both"/>
        <w:rPr>
          <w:rFonts w:eastAsia="Times New Roman" w:cstheme="minorHAnsi"/>
          <w:lang w:eastAsia="fr-FR"/>
        </w:rPr>
      </w:pPr>
      <w:r w:rsidRPr="00566CA3">
        <w:rPr>
          <w:rFonts w:eastAsia="Times New Roman" w:cstheme="minorHAnsi"/>
          <w:lang w:eastAsia="fr-FR"/>
        </w:rPr>
        <w:t>Les auteurs ont donc mis au point une méthode permettant d’étudier l</w:t>
      </w:r>
      <w:r w:rsidR="003B02CC" w:rsidRPr="00566CA3">
        <w:rPr>
          <w:rFonts w:eastAsia="Times New Roman" w:cstheme="minorHAnsi"/>
          <w:lang w:eastAsia="fr-FR"/>
        </w:rPr>
        <w:t>es variations de l</w:t>
      </w:r>
      <w:r w:rsidRPr="00566CA3">
        <w:rPr>
          <w:rFonts w:eastAsia="Times New Roman" w:cstheme="minorHAnsi"/>
          <w:lang w:eastAsia="fr-FR"/>
        </w:rPr>
        <w:t>a participation politique et la diversité ethnique d’année en année.</w:t>
      </w:r>
      <w:r w:rsidR="009F3A88">
        <w:rPr>
          <w:rFonts w:eastAsia="Times New Roman" w:cstheme="minorHAnsi"/>
          <w:lang w:eastAsia="fr-FR"/>
        </w:rPr>
        <w:t xml:space="preserve"> Ils prennent en compte le nombre de groupes ethniques faisant parti</w:t>
      </w:r>
      <w:r w:rsidR="007227D0">
        <w:rPr>
          <w:rFonts w:eastAsia="Times New Roman" w:cstheme="minorHAnsi"/>
          <w:lang w:eastAsia="fr-FR"/>
        </w:rPr>
        <w:t>e</w:t>
      </w:r>
      <w:r w:rsidR="009F3A88">
        <w:rPr>
          <w:rFonts w:eastAsia="Times New Roman" w:cstheme="minorHAnsi"/>
          <w:lang w:eastAsia="fr-FR"/>
        </w:rPr>
        <w:t xml:space="preserve"> des coalitions gouvernementales, tout en considérant </w:t>
      </w:r>
      <w:r w:rsidR="00444E59">
        <w:rPr>
          <w:rFonts w:eastAsia="Times New Roman" w:cstheme="minorHAnsi"/>
          <w:lang w:eastAsia="fr-FR"/>
        </w:rPr>
        <w:t>ces</w:t>
      </w:r>
      <w:r w:rsidR="009F3A88">
        <w:rPr>
          <w:rFonts w:eastAsia="Times New Roman" w:cstheme="minorHAnsi"/>
          <w:lang w:eastAsia="fr-FR"/>
        </w:rPr>
        <w:t xml:space="preserve"> </w:t>
      </w:r>
      <w:r w:rsidR="005D6B80">
        <w:rPr>
          <w:rFonts w:eastAsia="Times New Roman" w:cstheme="minorHAnsi"/>
          <w:lang w:eastAsia="fr-FR"/>
        </w:rPr>
        <w:t xml:space="preserve">groupes </w:t>
      </w:r>
      <w:r w:rsidR="009F3A88">
        <w:rPr>
          <w:rFonts w:eastAsia="Times New Roman" w:cstheme="minorHAnsi"/>
          <w:lang w:eastAsia="fr-FR"/>
        </w:rPr>
        <w:t xml:space="preserve">comme </w:t>
      </w:r>
      <w:r w:rsidR="00444E59">
        <w:rPr>
          <w:rFonts w:eastAsia="Times New Roman" w:cstheme="minorHAnsi"/>
          <w:lang w:eastAsia="fr-FR"/>
        </w:rPr>
        <w:t>issu</w:t>
      </w:r>
      <w:r w:rsidR="009F3A88">
        <w:rPr>
          <w:rFonts w:eastAsia="Times New Roman" w:cstheme="minorHAnsi"/>
          <w:lang w:eastAsia="fr-FR"/>
        </w:rPr>
        <w:t xml:space="preserve">s de processus historiques et politiques pouvant changer au cours du temps, et non pas comme des entités fixes. </w:t>
      </w:r>
      <w:r w:rsidRPr="00566CA3">
        <w:rPr>
          <w:rFonts w:eastAsia="Times New Roman" w:cstheme="minorHAnsi"/>
          <w:lang w:eastAsia="fr-FR"/>
        </w:rPr>
        <w:t xml:space="preserve"> Cela permet d’enregistrer l’impact des nouveaux événements, dans des contextes d’instabilités. Ainsi les coups d’état, le partage de pouvoir entre de nouvelles </w:t>
      </w:r>
      <w:r w:rsidR="005D6B80">
        <w:rPr>
          <w:rFonts w:eastAsia="Times New Roman" w:cstheme="minorHAnsi"/>
          <w:lang w:eastAsia="fr-FR"/>
        </w:rPr>
        <w:t>groupes ethniques</w:t>
      </w:r>
      <w:r w:rsidRPr="00566CA3">
        <w:rPr>
          <w:rFonts w:eastAsia="Times New Roman" w:cstheme="minorHAnsi"/>
          <w:lang w:eastAsia="fr-FR"/>
        </w:rPr>
        <w:t xml:space="preserve"> ou encore la démocratisation des institutions peuvent être pris en compte. </w:t>
      </w:r>
    </w:p>
    <w:p w14:paraId="256DC995" w14:textId="77777777" w:rsidR="009A7466" w:rsidRPr="00566CA3" w:rsidRDefault="009A7466" w:rsidP="00566CA3">
      <w:pPr>
        <w:jc w:val="both"/>
        <w:rPr>
          <w:rFonts w:eastAsia="Times New Roman" w:cstheme="minorHAnsi"/>
          <w:lang w:eastAsia="fr-FR"/>
        </w:rPr>
      </w:pPr>
    </w:p>
    <w:p w14:paraId="7FDB1E6F" w14:textId="77777777" w:rsidR="00EA63BE" w:rsidRPr="00566CA3" w:rsidRDefault="00EA63BE" w:rsidP="00566CA3">
      <w:pPr>
        <w:jc w:val="both"/>
        <w:rPr>
          <w:rFonts w:eastAsia="Times New Roman" w:cstheme="minorHAnsi"/>
          <w:b/>
          <w:bCs/>
          <w:i/>
          <w:iCs/>
          <w:lang w:eastAsia="fr-FR"/>
        </w:rPr>
      </w:pPr>
      <w:r>
        <w:rPr>
          <w:rFonts w:eastAsia="Times New Roman" w:cstheme="minorHAnsi"/>
          <w:b/>
          <w:bCs/>
          <w:i/>
          <w:iCs/>
          <w:lang w:eastAsia="fr-FR"/>
        </w:rPr>
        <w:t>Quelles relations entre i</w:t>
      </w:r>
      <w:r w:rsidR="00E41D3D">
        <w:rPr>
          <w:rFonts w:eastAsia="Times New Roman" w:cstheme="minorHAnsi"/>
          <w:b/>
          <w:bCs/>
          <w:i/>
          <w:iCs/>
          <w:lang w:eastAsia="fr-FR"/>
        </w:rPr>
        <w:t>nclusion ethnique et croissance</w:t>
      </w:r>
      <w:r>
        <w:rPr>
          <w:rFonts w:eastAsia="Times New Roman" w:cstheme="minorHAnsi"/>
          <w:b/>
          <w:bCs/>
          <w:i/>
          <w:iCs/>
          <w:lang w:eastAsia="fr-FR"/>
        </w:rPr>
        <w:t xml:space="preserve"> ? </w:t>
      </w:r>
    </w:p>
    <w:p w14:paraId="142B8934" w14:textId="77777777" w:rsidR="005E218A" w:rsidRPr="00566CA3" w:rsidRDefault="005E218A" w:rsidP="00566CA3">
      <w:pPr>
        <w:jc w:val="both"/>
        <w:rPr>
          <w:rFonts w:cstheme="minorHAnsi"/>
        </w:rPr>
      </w:pPr>
    </w:p>
    <w:p w14:paraId="653B538D" w14:textId="77777777" w:rsidR="00EA63BE" w:rsidRPr="00566CA3" w:rsidRDefault="009A7466" w:rsidP="00566CA3">
      <w:pPr>
        <w:jc w:val="both"/>
        <w:rPr>
          <w:rFonts w:cstheme="minorHAnsi"/>
        </w:rPr>
      </w:pPr>
      <w:r w:rsidRPr="00566CA3">
        <w:rPr>
          <w:rFonts w:cstheme="minorHAnsi"/>
        </w:rPr>
        <w:t>Beaucoup de pays africains ne disposent pas d’institutions fortes permettant de faire respecter un juste partage du pouvoir et une redistribution des richesses équitables entre les différents segments de la population.</w:t>
      </w:r>
      <w:r w:rsidR="00E41D3D">
        <w:rPr>
          <w:rFonts w:cstheme="minorHAnsi"/>
        </w:rPr>
        <w:t xml:space="preserve"> L’inclusion ethnique est importante à la démocratie, mais a-t-elle aussi un impact sur la croissance ?</w:t>
      </w:r>
      <w:r w:rsidR="005E218A" w:rsidRPr="00566CA3">
        <w:rPr>
          <w:rFonts w:cstheme="minorHAnsi"/>
        </w:rPr>
        <w:t xml:space="preserve"> </w:t>
      </w:r>
    </w:p>
    <w:p w14:paraId="300122E3" w14:textId="77777777" w:rsidR="009A7466" w:rsidRPr="00566CA3" w:rsidRDefault="009A7466" w:rsidP="00566CA3">
      <w:pPr>
        <w:jc w:val="both"/>
        <w:rPr>
          <w:rFonts w:cstheme="minorHAnsi"/>
        </w:rPr>
      </w:pPr>
    </w:p>
    <w:p w14:paraId="36A43010" w14:textId="77777777" w:rsidR="005E218A" w:rsidRPr="00566CA3" w:rsidRDefault="009A7466" w:rsidP="00566CA3">
      <w:pPr>
        <w:jc w:val="both"/>
        <w:rPr>
          <w:rFonts w:cstheme="minorHAnsi"/>
        </w:rPr>
      </w:pPr>
      <w:r w:rsidRPr="00566CA3">
        <w:rPr>
          <w:rFonts w:cstheme="minorHAnsi"/>
        </w:rPr>
        <w:t>Pour les auteurs, l’inclusion</w:t>
      </w:r>
      <w:r w:rsidR="005E218A" w:rsidRPr="00566CA3">
        <w:rPr>
          <w:rFonts w:cstheme="minorHAnsi"/>
        </w:rPr>
        <w:t xml:space="preserve"> </w:t>
      </w:r>
      <w:r w:rsidR="00E41D3D">
        <w:rPr>
          <w:rFonts w:cstheme="minorHAnsi"/>
        </w:rPr>
        <w:t>a un impact mitigé sur la croissance</w:t>
      </w:r>
      <w:r w:rsidRPr="00566CA3">
        <w:rPr>
          <w:rFonts w:cstheme="minorHAnsi"/>
        </w:rPr>
        <w:t xml:space="preserve">. </w:t>
      </w:r>
      <w:r w:rsidR="005E218A" w:rsidRPr="00566CA3">
        <w:rPr>
          <w:rFonts w:cstheme="minorHAnsi"/>
        </w:rPr>
        <w:t>Elle génère</w:t>
      </w:r>
      <w:r w:rsidR="003F5DDF" w:rsidRPr="00566CA3">
        <w:rPr>
          <w:rFonts w:cstheme="minorHAnsi"/>
        </w:rPr>
        <w:t xml:space="preserve"> certes</w:t>
      </w:r>
      <w:r w:rsidR="005E218A" w:rsidRPr="00566CA3">
        <w:rPr>
          <w:rFonts w:cstheme="minorHAnsi"/>
        </w:rPr>
        <w:t xml:space="preserve"> un phénomène positif puisqu’e</w:t>
      </w:r>
      <w:r w:rsidRPr="00566CA3">
        <w:rPr>
          <w:rFonts w:cstheme="minorHAnsi"/>
        </w:rPr>
        <w:t xml:space="preserve">n partageant le pouvoir avec plusieurs groupes ethniques, les ressources communes </w:t>
      </w:r>
      <w:r w:rsidR="005E218A" w:rsidRPr="00566CA3">
        <w:rPr>
          <w:rFonts w:cstheme="minorHAnsi"/>
        </w:rPr>
        <w:t>sont distribué</w:t>
      </w:r>
      <w:r w:rsidR="003F5DDF" w:rsidRPr="00566CA3">
        <w:rPr>
          <w:rFonts w:cstheme="minorHAnsi"/>
        </w:rPr>
        <w:t>e</w:t>
      </w:r>
      <w:r w:rsidR="005E218A" w:rsidRPr="00566CA3">
        <w:rPr>
          <w:rFonts w:cstheme="minorHAnsi"/>
        </w:rPr>
        <w:t>s au sein de la population</w:t>
      </w:r>
      <w:r w:rsidRPr="00566CA3">
        <w:rPr>
          <w:rFonts w:cstheme="minorHAnsi"/>
        </w:rPr>
        <w:t>.</w:t>
      </w:r>
      <w:r w:rsidR="003F5DDF" w:rsidRPr="00566CA3">
        <w:rPr>
          <w:rFonts w:cstheme="minorHAnsi"/>
        </w:rPr>
        <w:t xml:space="preserve"> L</w:t>
      </w:r>
      <w:r w:rsidRPr="00566CA3">
        <w:rPr>
          <w:rFonts w:cstheme="minorHAnsi"/>
        </w:rPr>
        <w:t>’inclusion permet à l’ensemble de la population de bénéficier des services et infrastructures étatiques. En ayant accès au</w:t>
      </w:r>
      <w:r w:rsidR="003B02CC" w:rsidRPr="00566CA3">
        <w:rPr>
          <w:rFonts w:cstheme="minorHAnsi"/>
        </w:rPr>
        <w:t xml:space="preserve">x </w:t>
      </w:r>
      <w:r w:rsidRPr="00566CA3">
        <w:rPr>
          <w:rFonts w:cstheme="minorHAnsi"/>
        </w:rPr>
        <w:t>système</w:t>
      </w:r>
      <w:r w:rsidR="003B02CC" w:rsidRPr="00566CA3">
        <w:rPr>
          <w:rFonts w:cstheme="minorHAnsi"/>
        </w:rPr>
        <w:t>s</w:t>
      </w:r>
      <w:r w:rsidRPr="00566CA3">
        <w:rPr>
          <w:rFonts w:cstheme="minorHAnsi"/>
        </w:rPr>
        <w:t xml:space="preserve"> de santé</w:t>
      </w:r>
      <w:r w:rsidR="003B02CC" w:rsidRPr="00566CA3">
        <w:rPr>
          <w:rFonts w:cstheme="minorHAnsi"/>
        </w:rPr>
        <w:t xml:space="preserve"> et </w:t>
      </w:r>
      <w:r w:rsidRPr="00566CA3">
        <w:rPr>
          <w:rFonts w:cstheme="minorHAnsi"/>
        </w:rPr>
        <w:t xml:space="preserve">d’éducation, </w:t>
      </w:r>
      <w:r w:rsidR="003B02CC" w:rsidRPr="00566CA3">
        <w:rPr>
          <w:rFonts w:cstheme="minorHAnsi"/>
        </w:rPr>
        <w:t xml:space="preserve">aux </w:t>
      </w:r>
      <w:r w:rsidRPr="00566CA3">
        <w:rPr>
          <w:rFonts w:cstheme="minorHAnsi"/>
        </w:rPr>
        <w:t xml:space="preserve">télécommunications ou encore </w:t>
      </w:r>
      <w:r w:rsidR="003B02CC" w:rsidRPr="00566CA3">
        <w:rPr>
          <w:rFonts w:cstheme="minorHAnsi"/>
        </w:rPr>
        <w:t xml:space="preserve">aux </w:t>
      </w:r>
      <w:r w:rsidRPr="00566CA3">
        <w:rPr>
          <w:rFonts w:cstheme="minorHAnsi"/>
        </w:rPr>
        <w:t xml:space="preserve">transports, les individus participent plus aisément à l’emploi formel et à la production nationale. </w:t>
      </w:r>
    </w:p>
    <w:p w14:paraId="53D4A83C" w14:textId="77777777" w:rsidR="005E218A" w:rsidRPr="00566CA3" w:rsidRDefault="005E218A" w:rsidP="00566CA3">
      <w:pPr>
        <w:jc w:val="both"/>
        <w:rPr>
          <w:rFonts w:cstheme="minorHAnsi"/>
        </w:rPr>
      </w:pPr>
    </w:p>
    <w:p w14:paraId="2046D825" w14:textId="77777777" w:rsidR="009A7466" w:rsidRPr="00566CA3" w:rsidRDefault="005E218A" w:rsidP="00566CA3">
      <w:pPr>
        <w:jc w:val="both"/>
        <w:rPr>
          <w:rFonts w:cstheme="minorHAnsi"/>
        </w:rPr>
      </w:pPr>
      <w:r w:rsidRPr="00566CA3">
        <w:rPr>
          <w:rFonts w:cstheme="minorHAnsi"/>
        </w:rPr>
        <w:t xml:space="preserve">Toutefois, </w:t>
      </w:r>
      <w:r w:rsidR="009A7466" w:rsidRPr="00566CA3">
        <w:rPr>
          <w:rFonts w:cstheme="minorHAnsi"/>
        </w:rPr>
        <w:t xml:space="preserve">l’inclusion </w:t>
      </w:r>
      <w:r w:rsidR="00E41D3D">
        <w:rPr>
          <w:rFonts w:cstheme="minorHAnsi"/>
        </w:rPr>
        <w:t xml:space="preserve">peut </w:t>
      </w:r>
      <w:r w:rsidR="009A7466" w:rsidRPr="00566CA3">
        <w:rPr>
          <w:rFonts w:cstheme="minorHAnsi"/>
        </w:rPr>
        <w:t>renforce</w:t>
      </w:r>
      <w:r w:rsidR="00E41D3D">
        <w:rPr>
          <w:rFonts w:cstheme="minorHAnsi"/>
        </w:rPr>
        <w:t>r</w:t>
      </w:r>
      <w:r w:rsidR="009A7466" w:rsidRPr="00566CA3">
        <w:rPr>
          <w:rFonts w:cstheme="minorHAnsi"/>
        </w:rPr>
        <w:t xml:space="preserve"> les mécanismes </w:t>
      </w:r>
      <w:r w:rsidR="003F5DDF" w:rsidRPr="00566CA3">
        <w:rPr>
          <w:rFonts w:cstheme="minorHAnsi"/>
        </w:rPr>
        <w:t>de</w:t>
      </w:r>
      <w:r w:rsidR="009A7466" w:rsidRPr="00566CA3">
        <w:rPr>
          <w:rFonts w:cstheme="minorHAnsi"/>
        </w:rPr>
        <w:t xml:space="preserve"> clientélisme et de corruption. Les différents groupes ethniques au pouvoir se livrent</w:t>
      </w:r>
      <w:r w:rsidR="00E41D3D">
        <w:rPr>
          <w:rFonts w:cstheme="minorHAnsi"/>
        </w:rPr>
        <w:t xml:space="preserve"> alors</w:t>
      </w:r>
      <w:r w:rsidR="009A7466" w:rsidRPr="00566CA3">
        <w:rPr>
          <w:rFonts w:cstheme="minorHAnsi"/>
        </w:rPr>
        <w:t xml:space="preserve"> une bataille pour l’accaparement des ressources étatiques. La gestion des biens communs est rendue difficile par une appropriation collective dérégulée. Plus il y a de groupes au pouvoir, plus le contrôle et la gestion des ressources </w:t>
      </w:r>
      <w:r w:rsidR="00E41D3D">
        <w:rPr>
          <w:rFonts w:cstheme="minorHAnsi"/>
        </w:rPr>
        <w:t>peuvent</w:t>
      </w:r>
      <w:r w:rsidR="00550483">
        <w:rPr>
          <w:rFonts w:cstheme="minorHAnsi"/>
        </w:rPr>
        <w:t xml:space="preserve"> </w:t>
      </w:r>
      <w:r w:rsidR="00E41D3D">
        <w:rPr>
          <w:rFonts w:cstheme="minorHAnsi"/>
        </w:rPr>
        <w:t>être</w:t>
      </w:r>
      <w:r w:rsidR="003B02CC" w:rsidRPr="00566CA3">
        <w:rPr>
          <w:rFonts w:cstheme="minorHAnsi"/>
        </w:rPr>
        <w:t xml:space="preserve"> rendus</w:t>
      </w:r>
      <w:r w:rsidR="009A7466" w:rsidRPr="00566CA3">
        <w:rPr>
          <w:rFonts w:cstheme="minorHAnsi"/>
        </w:rPr>
        <w:t xml:space="preserve"> inefficace</w:t>
      </w:r>
      <w:r w:rsidR="003B02CC" w:rsidRPr="00566CA3">
        <w:rPr>
          <w:rFonts w:cstheme="minorHAnsi"/>
        </w:rPr>
        <w:t>s</w:t>
      </w:r>
      <w:r w:rsidR="009A7466" w:rsidRPr="00566CA3">
        <w:rPr>
          <w:rFonts w:cstheme="minorHAnsi"/>
        </w:rPr>
        <w:t xml:space="preserve">. </w:t>
      </w:r>
      <w:r w:rsidR="003B02CC" w:rsidRPr="00566CA3">
        <w:rPr>
          <w:rFonts w:cstheme="minorHAnsi"/>
        </w:rPr>
        <w:t>Par conséquent, l</w:t>
      </w:r>
      <w:r w:rsidR="009A7466" w:rsidRPr="00566CA3">
        <w:rPr>
          <w:rFonts w:cstheme="minorHAnsi"/>
        </w:rPr>
        <w:t xml:space="preserve">e dialogue et le partage sont beaucoup plus difficiles à mettre en œuvre. La compétition pour l’accès aux ressources empêche l’investissement de long terme et la planification étatique. </w:t>
      </w:r>
    </w:p>
    <w:p w14:paraId="58DECED1" w14:textId="77777777" w:rsidR="009A7466" w:rsidRPr="00566CA3" w:rsidRDefault="009A7466" w:rsidP="00566CA3">
      <w:pPr>
        <w:jc w:val="both"/>
        <w:rPr>
          <w:rFonts w:cstheme="minorHAnsi"/>
        </w:rPr>
      </w:pPr>
    </w:p>
    <w:p w14:paraId="76B11DC9" w14:textId="77777777" w:rsidR="009A7466" w:rsidRPr="00566CA3" w:rsidRDefault="009A7466" w:rsidP="00566CA3">
      <w:pPr>
        <w:jc w:val="both"/>
        <w:rPr>
          <w:rFonts w:cstheme="minorHAnsi"/>
          <w:b/>
          <w:bCs/>
          <w:i/>
          <w:iCs/>
        </w:rPr>
      </w:pPr>
      <w:r w:rsidRPr="00566CA3">
        <w:rPr>
          <w:rFonts w:cstheme="minorHAnsi"/>
          <w:b/>
          <w:bCs/>
          <w:i/>
          <w:iCs/>
        </w:rPr>
        <w:t>La démocratie en préalable </w:t>
      </w:r>
    </w:p>
    <w:p w14:paraId="03D09D83" w14:textId="77777777" w:rsidR="004A1885" w:rsidRPr="00566CA3" w:rsidRDefault="004A1885" w:rsidP="00566CA3">
      <w:pPr>
        <w:jc w:val="both"/>
        <w:rPr>
          <w:rFonts w:cstheme="minorHAnsi"/>
          <w:b/>
          <w:bCs/>
          <w:i/>
          <w:iCs/>
        </w:rPr>
      </w:pPr>
    </w:p>
    <w:p w14:paraId="753756DF" w14:textId="77777777" w:rsidR="004A1885" w:rsidRPr="00566CA3" w:rsidRDefault="004A1885" w:rsidP="00566CA3">
      <w:pPr>
        <w:jc w:val="both"/>
        <w:rPr>
          <w:rFonts w:cstheme="minorHAnsi"/>
          <w:b/>
          <w:bCs/>
          <w:i/>
          <w:iCs/>
        </w:rPr>
      </w:pPr>
      <w:r w:rsidRPr="00566CA3">
        <w:rPr>
          <w:rFonts w:cstheme="minorHAnsi"/>
        </w:rPr>
        <w:t>Il ne s’agit pas de favoriser le monopole des ressources, qui est néfaste pour la santé économique</w:t>
      </w:r>
      <w:r w:rsidR="00084F47">
        <w:rPr>
          <w:rFonts w:cstheme="minorHAnsi"/>
        </w:rPr>
        <w:t xml:space="preserve"> entre autre choses</w:t>
      </w:r>
      <w:r w:rsidRPr="00566CA3">
        <w:rPr>
          <w:rFonts w:cstheme="minorHAnsi"/>
        </w:rPr>
        <w:t>. Pour s’intéresser aux effets de l’inclusion sur la croissance, les auteurs ne comparent pas les régimes dictatoriaux aux régimes démocratiques. Ils s’intéressent plutôt aux variations au sein même d’un pays, c’est-à-dire aux phénomènes de transitions institutionnelles</w:t>
      </w:r>
      <w:r w:rsidR="003F5DDF" w:rsidRPr="00566CA3">
        <w:rPr>
          <w:rFonts w:cstheme="minorHAnsi"/>
        </w:rPr>
        <w:t xml:space="preserve"> pour étudier les conséquences de l’inclusion sur l</w:t>
      </w:r>
      <w:r w:rsidR="005C1131">
        <w:rPr>
          <w:rFonts w:cstheme="minorHAnsi"/>
        </w:rPr>
        <w:t>e</w:t>
      </w:r>
      <w:r w:rsidR="003F5DDF" w:rsidRPr="00566CA3">
        <w:rPr>
          <w:rFonts w:cstheme="minorHAnsi"/>
        </w:rPr>
        <w:t xml:space="preserve"> PIB. Ce faisant, </w:t>
      </w:r>
      <w:r w:rsidRPr="00566CA3">
        <w:rPr>
          <w:rFonts w:cstheme="minorHAnsi"/>
        </w:rPr>
        <w:t xml:space="preserve">ils ne s’intéressent pas aux inégalités observées </w:t>
      </w:r>
      <w:r w:rsidR="003F5DDF" w:rsidRPr="00566CA3">
        <w:rPr>
          <w:rFonts w:cstheme="minorHAnsi"/>
        </w:rPr>
        <w:t xml:space="preserve">au sein de la population, mais à la croissance économique. </w:t>
      </w:r>
      <w:r w:rsidRPr="00566CA3">
        <w:rPr>
          <w:rFonts w:cstheme="minorHAnsi"/>
        </w:rPr>
        <w:t xml:space="preserve"> </w:t>
      </w:r>
    </w:p>
    <w:p w14:paraId="670C9043" w14:textId="77777777" w:rsidR="009A7466" w:rsidRPr="00566CA3" w:rsidRDefault="009A7466" w:rsidP="00566CA3">
      <w:pPr>
        <w:jc w:val="both"/>
        <w:rPr>
          <w:rFonts w:cstheme="minorHAnsi"/>
        </w:rPr>
      </w:pPr>
    </w:p>
    <w:p w14:paraId="68073FDE" w14:textId="77777777" w:rsidR="00550483" w:rsidRDefault="009A7466" w:rsidP="00566CA3">
      <w:pPr>
        <w:jc w:val="both"/>
        <w:rPr>
          <w:rFonts w:cstheme="minorHAnsi"/>
        </w:rPr>
      </w:pPr>
      <w:r w:rsidRPr="00566CA3">
        <w:rPr>
          <w:rFonts w:cstheme="minorHAnsi"/>
        </w:rPr>
        <w:t xml:space="preserve">L’inclusion des groupes ethniques offre des résultats très contrastés </w:t>
      </w:r>
      <w:r w:rsidR="003F5DDF" w:rsidRPr="00566CA3">
        <w:rPr>
          <w:rFonts w:cstheme="minorHAnsi"/>
        </w:rPr>
        <w:t xml:space="preserve">sur </w:t>
      </w:r>
      <w:r w:rsidR="005C1131">
        <w:rPr>
          <w:rFonts w:cstheme="minorHAnsi"/>
        </w:rPr>
        <w:t>la croissance</w:t>
      </w:r>
      <w:r w:rsidR="003F5DDF" w:rsidRPr="00566CA3">
        <w:rPr>
          <w:rFonts w:cstheme="minorHAnsi"/>
        </w:rPr>
        <w:t xml:space="preserve"> </w:t>
      </w:r>
      <w:r w:rsidRPr="00566CA3">
        <w:rPr>
          <w:rFonts w:cstheme="minorHAnsi"/>
        </w:rPr>
        <w:t xml:space="preserve">en fonction de la structure des institutions étatiques. Les auteurs s’intéressent </w:t>
      </w:r>
      <w:r w:rsidR="00EA63BE">
        <w:rPr>
          <w:rFonts w:cstheme="minorHAnsi"/>
        </w:rPr>
        <w:t xml:space="preserve">aux </w:t>
      </w:r>
      <w:r w:rsidRPr="00566CA3">
        <w:rPr>
          <w:rFonts w:cstheme="minorHAnsi"/>
        </w:rPr>
        <w:t>différence</w:t>
      </w:r>
      <w:r w:rsidR="00EA63BE">
        <w:rPr>
          <w:rFonts w:cstheme="minorHAnsi"/>
        </w:rPr>
        <w:t xml:space="preserve">s observables pour un même pays, dans une situation de </w:t>
      </w:r>
      <w:r w:rsidRPr="00566CA3">
        <w:rPr>
          <w:rFonts w:cstheme="minorHAnsi"/>
        </w:rPr>
        <w:t xml:space="preserve">démocratie </w:t>
      </w:r>
      <w:r w:rsidR="00550483">
        <w:rPr>
          <w:rFonts w:cstheme="minorHAnsi"/>
        </w:rPr>
        <w:t xml:space="preserve">et dans une situation de </w:t>
      </w:r>
      <w:r w:rsidRPr="00566CA3">
        <w:rPr>
          <w:rFonts w:cstheme="minorHAnsi"/>
        </w:rPr>
        <w:t>régime autoritaire.</w:t>
      </w:r>
      <w:r w:rsidR="00550483">
        <w:rPr>
          <w:rFonts w:cstheme="minorHAnsi"/>
        </w:rPr>
        <w:t xml:space="preserve"> L’expérience est menée à partir des données du Bénin. </w:t>
      </w:r>
    </w:p>
    <w:p w14:paraId="792A0634" w14:textId="77777777" w:rsidR="009A7466" w:rsidRPr="00566CA3" w:rsidRDefault="00550483" w:rsidP="00566CA3">
      <w:pPr>
        <w:jc w:val="both"/>
        <w:rPr>
          <w:rFonts w:cstheme="minorHAnsi"/>
        </w:rPr>
      </w:pPr>
      <w:r>
        <w:rPr>
          <w:rFonts w:cstheme="minorHAnsi"/>
        </w:rPr>
        <w:t xml:space="preserve">Dans un cas, le pays s’inscrit dans un régime démocratique </w:t>
      </w:r>
      <w:r w:rsidR="009A7466" w:rsidRPr="00566CA3">
        <w:rPr>
          <w:rFonts w:cstheme="minorHAnsi"/>
        </w:rPr>
        <w:t xml:space="preserve">et il existe quatre </w:t>
      </w:r>
      <w:r w:rsidR="005D6B80">
        <w:rPr>
          <w:rFonts w:cstheme="minorHAnsi"/>
        </w:rPr>
        <w:t>groupes ethniques</w:t>
      </w:r>
      <w:r w:rsidR="009A7466" w:rsidRPr="00566CA3">
        <w:rPr>
          <w:rFonts w:cstheme="minorHAnsi"/>
        </w:rPr>
        <w:t xml:space="preserve"> sur son territoire. S</w:t>
      </w:r>
      <w:r w:rsidR="003B02CC" w:rsidRPr="00566CA3">
        <w:rPr>
          <w:rFonts w:cstheme="minorHAnsi"/>
        </w:rPr>
        <w:t>elon le</w:t>
      </w:r>
      <w:r w:rsidR="003F5DDF" w:rsidRPr="00566CA3">
        <w:rPr>
          <w:rFonts w:cstheme="minorHAnsi"/>
        </w:rPr>
        <w:t>ur</w:t>
      </w:r>
      <w:r w:rsidR="003B02CC" w:rsidRPr="00566CA3">
        <w:rPr>
          <w:rFonts w:cstheme="minorHAnsi"/>
        </w:rPr>
        <w:t>s estimations</w:t>
      </w:r>
      <w:r w:rsidR="003F5DDF" w:rsidRPr="00566CA3">
        <w:rPr>
          <w:rFonts w:cstheme="minorHAnsi"/>
        </w:rPr>
        <w:t>,</w:t>
      </w:r>
      <w:r w:rsidR="003B02CC" w:rsidRPr="00566CA3">
        <w:rPr>
          <w:rFonts w:cstheme="minorHAnsi"/>
        </w:rPr>
        <w:t xml:space="preserve"> s</w:t>
      </w:r>
      <w:r w:rsidR="009A7466" w:rsidRPr="00566CA3">
        <w:rPr>
          <w:rFonts w:cstheme="minorHAnsi"/>
        </w:rPr>
        <w:t>i le nombre de groupes inclus au pouvoir passait de 2 à 3, alors l’augmentation du PIB au bout d’un an serait de 1,4% et au terme de dix ans, elle atteindrait 13%! Cette ouverture à la diversité dans les instances dirigeantes est significativement positive pour la croissance économique. Que se passerait</w:t>
      </w:r>
      <w:r>
        <w:rPr>
          <w:rFonts w:cstheme="minorHAnsi"/>
        </w:rPr>
        <w:t>-</w:t>
      </w:r>
      <w:r w:rsidR="009A7466" w:rsidRPr="00566CA3">
        <w:rPr>
          <w:rFonts w:cstheme="minorHAnsi"/>
        </w:rPr>
        <w:t>il</w:t>
      </w:r>
      <w:r>
        <w:rPr>
          <w:rFonts w:cstheme="minorHAnsi"/>
        </w:rPr>
        <w:t xml:space="preserve"> maintenant dans le cadre d’un </w:t>
      </w:r>
      <w:r w:rsidR="009A7466" w:rsidRPr="00566CA3">
        <w:rPr>
          <w:rFonts w:cstheme="minorHAnsi"/>
        </w:rPr>
        <w:t>régime autoritaire ?</w:t>
      </w:r>
      <w:r w:rsidR="00365597">
        <w:rPr>
          <w:rFonts w:cstheme="minorHAnsi"/>
        </w:rPr>
        <w:t xml:space="preserve"> En </w:t>
      </w:r>
      <w:r w:rsidR="00370EEB">
        <w:rPr>
          <w:rFonts w:cstheme="minorHAnsi"/>
        </w:rPr>
        <w:t>effet, il</w:t>
      </w:r>
      <w:r w:rsidR="00365597">
        <w:rPr>
          <w:rFonts w:cstheme="minorHAnsi"/>
        </w:rPr>
        <w:t xml:space="preserve"> est possible d’être </w:t>
      </w:r>
      <w:r w:rsidR="00370EEB">
        <w:rPr>
          <w:rFonts w:cstheme="minorHAnsi"/>
        </w:rPr>
        <w:t>d’avoir</w:t>
      </w:r>
      <w:r w:rsidR="00365597">
        <w:rPr>
          <w:rFonts w:cstheme="minorHAnsi"/>
        </w:rPr>
        <w:t xml:space="preserve"> des institutions étatiques faibles (et </w:t>
      </w:r>
      <w:r w:rsidR="00370EEB">
        <w:rPr>
          <w:rFonts w:cstheme="minorHAnsi"/>
        </w:rPr>
        <w:t>un régime autocratique) tout en possédant</w:t>
      </w:r>
      <w:r w:rsidR="00365597">
        <w:rPr>
          <w:rFonts w:cstheme="minorHAnsi"/>
        </w:rPr>
        <w:t xml:space="preserve"> une certaine inclusion ethnique. Dans ce cas, </w:t>
      </w:r>
      <w:r w:rsidR="009A7466" w:rsidRPr="00566CA3">
        <w:rPr>
          <w:rFonts w:cstheme="minorHAnsi"/>
        </w:rPr>
        <w:t xml:space="preserve"> l’impact positif </w:t>
      </w:r>
      <w:r>
        <w:rPr>
          <w:rFonts w:cstheme="minorHAnsi"/>
        </w:rPr>
        <w:t>est</w:t>
      </w:r>
      <w:r w:rsidRPr="00566CA3">
        <w:rPr>
          <w:rFonts w:cstheme="minorHAnsi"/>
        </w:rPr>
        <w:t xml:space="preserve"> </w:t>
      </w:r>
      <w:r w:rsidR="009A7466" w:rsidRPr="00566CA3">
        <w:rPr>
          <w:rFonts w:cstheme="minorHAnsi"/>
        </w:rPr>
        <w:t xml:space="preserve">considérablement réduit. Au bout de dix ans, l’augmentation du PIB engendrée par cette inclusion </w:t>
      </w:r>
      <w:r>
        <w:rPr>
          <w:rFonts w:cstheme="minorHAnsi"/>
        </w:rPr>
        <w:t xml:space="preserve">est </w:t>
      </w:r>
      <w:r w:rsidR="009A7466" w:rsidRPr="00566CA3">
        <w:rPr>
          <w:rFonts w:cstheme="minorHAnsi"/>
        </w:rPr>
        <w:t xml:space="preserve">seulement de 2%.  </w:t>
      </w:r>
    </w:p>
    <w:p w14:paraId="5C3D01EF" w14:textId="77777777" w:rsidR="009A7466" w:rsidRPr="00566CA3" w:rsidRDefault="009A7466" w:rsidP="00566CA3">
      <w:pPr>
        <w:jc w:val="both"/>
        <w:rPr>
          <w:rFonts w:cstheme="minorHAnsi"/>
        </w:rPr>
      </w:pPr>
    </w:p>
    <w:p w14:paraId="2B801035" w14:textId="77777777" w:rsidR="009A7466" w:rsidRPr="00566CA3" w:rsidRDefault="009A7466" w:rsidP="00566CA3">
      <w:pPr>
        <w:jc w:val="both"/>
        <w:rPr>
          <w:rFonts w:cstheme="minorHAnsi"/>
        </w:rPr>
      </w:pPr>
      <w:r w:rsidRPr="00566CA3">
        <w:rPr>
          <w:rFonts w:cstheme="minorHAnsi"/>
        </w:rPr>
        <w:t>Alors qu’on pourrait penser qu’une participation politique ouverte à la diversité ethnique serait</w:t>
      </w:r>
      <w:r w:rsidR="00E41D3D">
        <w:rPr>
          <w:rFonts w:cstheme="minorHAnsi"/>
        </w:rPr>
        <w:t xml:space="preserve"> toujours</w:t>
      </w:r>
      <w:r w:rsidRPr="00566CA3">
        <w:rPr>
          <w:rFonts w:cstheme="minorHAnsi"/>
        </w:rPr>
        <w:t xml:space="preserve"> un atout pour la croissance économique, le résultat des chercheurs </w:t>
      </w:r>
      <w:r w:rsidR="00550483">
        <w:rPr>
          <w:rFonts w:cstheme="minorHAnsi"/>
        </w:rPr>
        <w:t xml:space="preserve">souligne </w:t>
      </w:r>
      <w:r w:rsidR="00F82107">
        <w:rPr>
          <w:rFonts w:cstheme="minorHAnsi"/>
        </w:rPr>
        <w:t>l’importance de prendre en compte le contexte</w:t>
      </w:r>
      <w:r w:rsidRPr="00566CA3">
        <w:rPr>
          <w:rFonts w:cstheme="minorHAnsi"/>
        </w:rPr>
        <w:t>. C’est essentiel pour comprendre dans quel cadre peut s’établir une inclusion réussie. La promotion de la diversité ethnique au sein de la coalition au pouvoir ne peut être bénéfique</w:t>
      </w:r>
      <w:r w:rsidR="003B02CC" w:rsidRPr="00566CA3">
        <w:rPr>
          <w:rFonts w:cstheme="minorHAnsi"/>
        </w:rPr>
        <w:t xml:space="preserve"> pour la croissance </w:t>
      </w:r>
      <w:r w:rsidRPr="00566CA3">
        <w:rPr>
          <w:rFonts w:cstheme="minorHAnsi"/>
        </w:rPr>
        <w:t xml:space="preserve">que si elle est appuyée par des institutions fortes et démocratiques. Au contraire, si les infrastructures étatiques sont faibles et que règne le clientélisme ou l’autoritarisme, la venue d’un nouveau groupe ethnique au pouvoir </w:t>
      </w:r>
      <w:r w:rsidR="003B02CC" w:rsidRPr="00566CA3">
        <w:rPr>
          <w:rFonts w:cstheme="minorHAnsi"/>
        </w:rPr>
        <w:t>ne serait pas un atout pour le développement</w:t>
      </w:r>
      <w:r w:rsidRPr="00566CA3">
        <w:rPr>
          <w:rFonts w:cstheme="minorHAnsi"/>
        </w:rPr>
        <w:t xml:space="preserve">. La gestion économique serait alors rendue beaucoup plus difficile à cause d’un accaparement tout azimut des ressources naturelles et des biens communs. </w:t>
      </w:r>
      <w:r w:rsidR="00F82107">
        <w:rPr>
          <w:rFonts w:cstheme="minorHAnsi"/>
        </w:rPr>
        <w:t>Pour aller vers plus de croissance grâce à l’inclusion ethnique, la démocratie est un préalable indispensable.</w:t>
      </w:r>
    </w:p>
    <w:p w14:paraId="6AFA87AF" w14:textId="77777777" w:rsidR="00C477FA" w:rsidRPr="00566CA3" w:rsidRDefault="003A785C" w:rsidP="00566CA3">
      <w:pPr>
        <w:jc w:val="both"/>
        <w:rPr>
          <w:rFonts w:cstheme="minorHAnsi"/>
        </w:rPr>
      </w:pPr>
    </w:p>
    <w:sectPr w:rsidR="00C477FA" w:rsidRPr="00566CA3" w:rsidSect="00D546C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F742D" w14:textId="77777777" w:rsidR="003A785C" w:rsidRDefault="003A785C" w:rsidP="00444E59">
      <w:r>
        <w:separator/>
      </w:r>
    </w:p>
  </w:endnote>
  <w:endnote w:type="continuationSeparator" w:id="0">
    <w:p w14:paraId="0A9F5EA2" w14:textId="77777777" w:rsidR="003A785C" w:rsidRDefault="003A785C" w:rsidP="0044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B229" w14:textId="77777777" w:rsidR="003A785C" w:rsidRDefault="003A785C" w:rsidP="00444E59">
      <w:r>
        <w:separator/>
      </w:r>
    </w:p>
  </w:footnote>
  <w:footnote w:type="continuationSeparator" w:id="0">
    <w:p w14:paraId="57F0A68F" w14:textId="77777777" w:rsidR="003A785C" w:rsidRDefault="003A785C" w:rsidP="00444E59">
      <w:r>
        <w:continuationSeparator/>
      </w:r>
    </w:p>
  </w:footnote>
  <w:footnote w:id="1">
    <w:p w14:paraId="42780932" w14:textId="77777777" w:rsidR="00444E59" w:rsidRDefault="00444E59">
      <w:pPr>
        <w:pStyle w:val="FootnoteText"/>
      </w:pPr>
      <w:r>
        <w:rPr>
          <w:rStyle w:val="FootnoteReference"/>
        </w:rPr>
        <w:footnoteRef/>
      </w:r>
      <w:r>
        <w:t xml:space="preserve"> </w:t>
      </w:r>
      <w:r w:rsidRPr="00444E59">
        <w:t>Stephen Smith et Claire Levasseur, </w:t>
      </w:r>
      <w:r w:rsidRPr="00444E59">
        <w:rPr>
          <w:i/>
          <w:iCs/>
        </w:rPr>
        <w:t>Atlas de l'Afrique</w:t>
      </w:r>
      <w:r w:rsidRPr="00444E59">
        <w:t>, Paris, Autrement, 2005, p.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66"/>
    <w:rsid w:val="00035396"/>
    <w:rsid w:val="000702D9"/>
    <w:rsid w:val="00084F47"/>
    <w:rsid w:val="000B6410"/>
    <w:rsid w:val="001421F1"/>
    <w:rsid w:val="001B1070"/>
    <w:rsid w:val="001D37A4"/>
    <w:rsid w:val="00281002"/>
    <w:rsid w:val="002C0505"/>
    <w:rsid w:val="00331AF9"/>
    <w:rsid w:val="00365597"/>
    <w:rsid w:val="00370EEB"/>
    <w:rsid w:val="00396A6E"/>
    <w:rsid w:val="003A785C"/>
    <w:rsid w:val="003B02CC"/>
    <w:rsid w:val="003F5DDF"/>
    <w:rsid w:val="00400F30"/>
    <w:rsid w:val="00444E59"/>
    <w:rsid w:val="004A1885"/>
    <w:rsid w:val="00550483"/>
    <w:rsid w:val="00563461"/>
    <w:rsid w:val="00566CA3"/>
    <w:rsid w:val="005A69D8"/>
    <w:rsid w:val="005C1131"/>
    <w:rsid w:val="005D2B13"/>
    <w:rsid w:val="005D6B80"/>
    <w:rsid w:val="005E218A"/>
    <w:rsid w:val="0068016E"/>
    <w:rsid w:val="006942B3"/>
    <w:rsid w:val="006B6A7B"/>
    <w:rsid w:val="006B750D"/>
    <w:rsid w:val="006D2E3D"/>
    <w:rsid w:val="007227D0"/>
    <w:rsid w:val="00737C08"/>
    <w:rsid w:val="007F0329"/>
    <w:rsid w:val="00812C57"/>
    <w:rsid w:val="008E0E77"/>
    <w:rsid w:val="008F1FB5"/>
    <w:rsid w:val="00997E60"/>
    <w:rsid w:val="009A7466"/>
    <w:rsid w:val="009B2884"/>
    <w:rsid w:val="009F3A88"/>
    <w:rsid w:val="00A3116B"/>
    <w:rsid w:val="00A57EDF"/>
    <w:rsid w:val="00AD277A"/>
    <w:rsid w:val="00AE7D6E"/>
    <w:rsid w:val="00B86F7A"/>
    <w:rsid w:val="00BC7D83"/>
    <w:rsid w:val="00C26C72"/>
    <w:rsid w:val="00C441CD"/>
    <w:rsid w:val="00CB3AAA"/>
    <w:rsid w:val="00D20F47"/>
    <w:rsid w:val="00D546C6"/>
    <w:rsid w:val="00E11121"/>
    <w:rsid w:val="00E25C9C"/>
    <w:rsid w:val="00E274F3"/>
    <w:rsid w:val="00E41D3D"/>
    <w:rsid w:val="00E92637"/>
    <w:rsid w:val="00EA63BE"/>
    <w:rsid w:val="00EC74FA"/>
    <w:rsid w:val="00ED3D3E"/>
    <w:rsid w:val="00F240A0"/>
    <w:rsid w:val="00F52350"/>
    <w:rsid w:val="00F82107"/>
    <w:rsid w:val="00F84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931F"/>
  <w15:docId w15:val="{3F21A5BF-1CA0-439A-A4B6-C7839C2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2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02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42B3"/>
    <w:rPr>
      <w:sz w:val="16"/>
      <w:szCs w:val="16"/>
    </w:rPr>
  </w:style>
  <w:style w:type="paragraph" w:styleId="CommentText">
    <w:name w:val="annotation text"/>
    <w:basedOn w:val="Normal"/>
    <w:link w:val="CommentTextChar"/>
    <w:uiPriority w:val="99"/>
    <w:semiHidden/>
    <w:unhideWhenUsed/>
    <w:rsid w:val="006942B3"/>
    <w:rPr>
      <w:sz w:val="20"/>
      <w:szCs w:val="20"/>
    </w:rPr>
  </w:style>
  <w:style w:type="character" w:customStyle="1" w:styleId="CommentTextChar">
    <w:name w:val="Comment Text Char"/>
    <w:basedOn w:val="DefaultParagraphFont"/>
    <w:link w:val="CommentText"/>
    <w:uiPriority w:val="99"/>
    <w:semiHidden/>
    <w:rsid w:val="006942B3"/>
    <w:rPr>
      <w:sz w:val="20"/>
      <w:szCs w:val="20"/>
    </w:rPr>
  </w:style>
  <w:style w:type="paragraph" w:styleId="CommentSubject">
    <w:name w:val="annotation subject"/>
    <w:basedOn w:val="CommentText"/>
    <w:next w:val="CommentText"/>
    <w:link w:val="CommentSubjectChar"/>
    <w:uiPriority w:val="99"/>
    <w:semiHidden/>
    <w:unhideWhenUsed/>
    <w:rsid w:val="006942B3"/>
    <w:rPr>
      <w:b/>
      <w:bCs/>
    </w:rPr>
  </w:style>
  <w:style w:type="character" w:customStyle="1" w:styleId="CommentSubjectChar">
    <w:name w:val="Comment Subject Char"/>
    <w:basedOn w:val="CommentTextChar"/>
    <w:link w:val="CommentSubject"/>
    <w:uiPriority w:val="99"/>
    <w:semiHidden/>
    <w:rsid w:val="006942B3"/>
    <w:rPr>
      <w:b/>
      <w:bCs/>
      <w:sz w:val="20"/>
      <w:szCs w:val="20"/>
    </w:rPr>
  </w:style>
  <w:style w:type="paragraph" w:styleId="FootnoteText">
    <w:name w:val="footnote text"/>
    <w:basedOn w:val="Normal"/>
    <w:link w:val="FootnoteTextChar"/>
    <w:uiPriority w:val="99"/>
    <w:semiHidden/>
    <w:unhideWhenUsed/>
    <w:rsid w:val="00444E59"/>
    <w:rPr>
      <w:sz w:val="20"/>
      <w:szCs w:val="20"/>
    </w:rPr>
  </w:style>
  <w:style w:type="character" w:customStyle="1" w:styleId="FootnoteTextChar">
    <w:name w:val="Footnote Text Char"/>
    <w:basedOn w:val="DefaultParagraphFont"/>
    <w:link w:val="FootnoteText"/>
    <w:uiPriority w:val="99"/>
    <w:semiHidden/>
    <w:rsid w:val="00444E59"/>
    <w:rPr>
      <w:sz w:val="20"/>
      <w:szCs w:val="20"/>
    </w:rPr>
  </w:style>
  <w:style w:type="character" w:styleId="FootnoteReference">
    <w:name w:val="footnote reference"/>
    <w:basedOn w:val="DefaultParagraphFont"/>
    <w:uiPriority w:val="99"/>
    <w:semiHidden/>
    <w:unhideWhenUsed/>
    <w:rsid w:val="00444E59"/>
    <w:rPr>
      <w:vertAlign w:val="superscript"/>
    </w:rPr>
  </w:style>
  <w:style w:type="character" w:styleId="Hyperlink">
    <w:name w:val="Hyperlink"/>
    <w:basedOn w:val="DefaultParagraphFont"/>
    <w:uiPriority w:val="99"/>
    <w:unhideWhenUsed/>
    <w:rsid w:val="00444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BB783-CA20-4DF7-8C24-865F6F13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Lapique</dc:creator>
  <cp:lastModifiedBy>Quentin Abrioux</cp:lastModifiedBy>
  <cp:revision>2</cp:revision>
  <dcterms:created xsi:type="dcterms:W3CDTF">2020-05-25T12:47:00Z</dcterms:created>
  <dcterms:modified xsi:type="dcterms:W3CDTF">2020-05-25T12:47:00Z</dcterms:modified>
</cp:coreProperties>
</file>