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szCs w:val="21"/>
        </w:rPr>
      </w:pPr>
      <w:r>
        <w:rPr>
          <w:rFonts w:hint="eastAsia" w:hAnsi="宋体"/>
          <w:szCs w:val="21"/>
        </w:rPr>
        <w:t>姓名：</w:t>
      </w:r>
      <w:r>
        <w:rPr>
          <w:rFonts w:hint="eastAsia" w:hAnsi="宋体"/>
          <w:szCs w:val="21"/>
          <w:lang w:val="en-US" w:eastAsia="zh-CN"/>
        </w:rPr>
        <w:t>苏声明</w:t>
      </w:r>
      <w:r>
        <w:rPr>
          <w:rFonts w:hint="eastAsia" w:hAnsi="宋体"/>
          <w:szCs w:val="21"/>
        </w:rPr>
        <w:tab/>
      </w:r>
      <w:r>
        <w:rPr>
          <w:rFonts w:hint="eastAsia" w:hAnsi="宋体"/>
          <w:szCs w:val="21"/>
        </w:rPr>
        <w:tab/>
      </w:r>
      <w:r>
        <w:rPr>
          <w:rFonts w:hint="eastAsia" w:hAnsi="宋体"/>
          <w:szCs w:val="21"/>
        </w:rPr>
        <w:tab/>
      </w:r>
      <w:r>
        <w:rPr>
          <w:rFonts w:hint="eastAsia" w:hAnsi="宋体"/>
          <w:szCs w:val="21"/>
        </w:rPr>
        <w:tab/>
      </w:r>
      <w:r>
        <w:rPr>
          <w:rFonts w:hint="eastAsia" w:hAnsi="宋体"/>
          <w:szCs w:val="21"/>
        </w:rPr>
        <w:tab/>
      </w:r>
    </w:p>
    <w:p>
      <w:pPr>
        <w:rPr>
          <w:rFonts w:hAnsi="宋体"/>
          <w:b/>
          <w:szCs w:val="21"/>
        </w:rPr>
      </w:pPr>
    </w:p>
    <w:p>
      <w:pPr>
        <w:rPr>
          <w:rFonts w:hAnsi="宋体"/>
          <w:b/>
          <w:szCs w:val="21"/>
        </w:rPr>
      </w:pPr>
      <w:r>
        <w:rPr>
          <w:rFonts w:hAnsi="宋体"/>
          <w:b/>
          <w:szCs w:val="21"/>
        </w:rPr>
        <w:t>测试须知</w:t>
      </w:r>
      <w:r>
        <w:rPr>
          <w:rFonts w:hint="eastAsia" w:hAnsi="宋体"/>
          <w:b/>
          <w:szCs w:val="21"/>
        </w:rPr>
        <w:t>：</w:t>
      </w:r>
    </w:p>
    <w:p>
      <w:pPr>
        <w:rPr>
          <w:rFonts w:hAnsi="宋体"/>
          <w:b/>
          <w:szCs w:val="21"/>
        </w:rPr>
      </w:pPr>
      <w:bookmarkStart w:id="0" w:name="baidusnap3"/>
      <w:bookmarkEnd w:id="0"/>
      <w:r>
        <w:rPr>
          <w:rFonts w:hAnsi="宋体"/>
          <w:b/>
          <w:szCs w:val="21"/>
        </w:rPr>
        <w:t>1</w:t>
      </w:r>
      <w:r>
        <w:rPr>
          <w:rFonts w:hint="eastAsia" w:hAnsi="宋体"/>
          <w:b/>
          <w:szCs w:val="21"/>
        </w:rPr>
        <w:t>、</w:t>
      </w:r>
      <w:bookmarkStart w:id="1" w:name="baidusnap5"/>
      <w:bookmarkEnd w:id="1"/>
      <w:r>
        <w:rPr>
          <w:rFonts w:hAnsi="宋体"/>
          <w:b/>
          <w:szCs w:val="21"/>
        </w:rPr>
        <w:t>请按要求独立完成</w:t>
      </w:r>
      <w:r>
        <w:rPr>
          <w:rFonts w:hint="eastAsia" w:hAnsi="宋体"/>
          <w:b/>
          <w:szCs w:val="21"/>
        </w:rPr>
        <w:t>标黄色的</w:t>
      </w:r>
      <w:r>
        <w:rPr>
          <w:rFonts w:hAnsi="宋体"/>
          <w:b/>
          <w:szCs w:val="21"/>
        </w:rPr>
        <w:t>试译</w:t>
      </w:r>
      <w:r>
        <w:rPr>
          <w:rFonts w:hint="eastAsia" w:hAnsi="宋体"/>
          <w:b/>
          <w:szCs w:val="21"/>
        </w:rPr>
        <w:t>部分</w:t>
      </w:r>
      <w:r>
        <w:rPr>
          <w:rFonts w:hAnsi="宋体"/>
          <w:b/>
          <w:szCs w:val="21"/>
        </w:rPr>
        <w:t>；</w:t>
      </w:r>
    </w:p>
    <w:p>
      <w:pPr>
        <w:rPr>
          <w:rFonts w:hAnsi="宋体"/>
          <w:b/>
          <w:szCs w:val="21"/>
        </w:rPr>
      </w:pPr>
      <w:r>
        <w:rPr>
          <w:rFonts w:hAnsi="宋体"/>
          <w:b/>
          <w:szCs w:val="21"/>
        </w:rPr>
        <w:t>2</w:t>
      </w:r>
      <w:r>
        <w:rPr>
          <w:rFonts w:hint="eastAsia" w:hAnsi="宋体"/>
          <w:b/>
          <w:szCs w:val="21"/>
        </w:rPr>
        <w:t>、</w:t>
      </w:r>
      <w:r>
        <w:rPr>
          <w:rFonts w:hAnsi="宋体"/>
          <w:b/>
          <w:szCs w:val="21"/>
        </w:rPr>
        <w:t>直接在原文</w:t>
      </w:r>
      <w:r>
        <w:rPr>
          <w:rFonts w:hint="eastAsia" w:hAnsi="宋体"/>
          <w:b/>
          <w:szCs w:val="21"/>
        </w:rPr>
        <w:t>下方写出译文</w:t>
      </w:r>
      <w:r>
        <w:rPr>
          <w:rFonts w:hAnsi="宋体"/>
          <w:b/>
          <w:szCs w:val="21"/>
        </w:rPr>
        <w:t>，请保留原文；</w:t>
      </w:r>
    </w:p>
    <w:p>
      <w:pPr>
        <w:rPr>
          <w:rFonts w:hAnsi="宋体"/>
          <w:b/>
          <w:szCs w:val="21"/>
        </w:rPr>
      </w:pPr>
      <w:r>
        <w:rPr>
          <w:rFonts w:hAnsi="宋体"/>
          <w:b/>
          <w:szCs w:val="21"/>
        </w:rPr>
        <w:t>3</w:t>
      </w:r>
      <w:r>
        <w:rPr>
          <w:rFonts w:hint="eastAsia" w:hAnsi="宋体"/>
          <w:b/>
          <w:szCs w:val="21"/>
        </w:rPr>
        <w:t>、</w:t>
      </w:r>
      <w:r>
        <w:rPr>
          <w:rFonts w:hAnsi="宋体"/>
          <w:b/>
          <w:szCs w:val="21"/>
        </w:rPr>
        <w:t>交稿前请仔细</w:t>
      </w:r>
      <w:r>
        <w:rPr>
          <w:rFonts w:hint="eastAsia" w:hAnsi="宋体"/>
          <w:b/>
          <w:szCs w:val="21"/>
        </w:rPr>
        <w:t>检查</w:t>
      </w:r>
      <w:r>
        <w:rPr>
          <w:rFonts w:hAnsi="宋体"/>
          <w:b/>
          <w:szCs w:val="21"/>
        </w:rPr>
        <w:t>您的译文，确保无误；</w:t>
      </w:r>
    </w:p>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shd w:val="clear" w:color="auto" w:fill="FFFFFF"/>
          </w:tcPr>
          <w:p>
            <w:pPr>
              <w:rPr>
                <w:kern w:val="0"/>
                <w:sz w:val="22"/>
                <w:lang w:val="zh-CN" w:eastAsia="zh-CN"/>
              </w:rPr>
            </w:pPr>
            <w:r>
              <w:rPr>
                <w:kern w:val="0"/>
                <w:sz w:val="22"/>
                <w:lang w:val="zh-CN" w:eastAsia="zh-CN"/>
              </w:rPr>
              <w:t>权   利   要   求   书</w:t>
            </w:r>
          </w:p>
        </w:tc>
        <w:tc>
          <w:tcPr>
            <w:tcW w:w="1184" w:type="dxa"/>
            <w:shd w:val="clear" w:color="auto" w:fill="FFFFFF"/>
          </w:tcPr>
          <w:p>
            <w:pPr>
              <w:rPr>
                <w:kern w:val="0"/>
                <w:sz w:val="22"/>
                <w:lang w:eastAsia="en-US"/>
              </w:rPr>
            </w:pPr>
            <w:r>
              <w:rPr>
                <w:kern w:val="0"/>
                <w:sz w:val="22"/>
                <w:lang w:eastAsia="en-US"/>
              </w:rPr>
              <w:t>CLAIMS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shd w:val="clear" w:color="auto" w:fill="FFFFFF"/>
          </w:tcPr>
          <w:p>
            <w:pPr>
              <w:numPr>
                <w:ilvl w:val="0"/>
                <w:numId w:val="1"/>
              </w:numPr>
              <w:rPr>
                <w:rFonts w:hint="default"/>
                <w:kern w:val="0"/>
                <w:sz w:val="22"/>
                <w:highlight w:val="yellow"/>
                <w:lang w:val="en-US" w:eastAsia="zh-CN"/>
              </w:rPr>
            </w:pPr>
            <w:r>
              <w:rPr>
                <w:kern w:val="0"/>
                <w:sz w:val="22"/>
                <w:highlight w:val="yellow"/>
                <w:lang w:val="zh-CN" w:eastAsia="zh-CN"/>
              </w:rPr>
              <w:t>一种定位机构，其特征在于，所述定位机构包括固定构件以及设置在所述固定构件上的定位销和驱动构件；</w:t>
            </w:r>
          </w:p>
          <w:p>
            <w:pPr>
              <w:numPr>
                <w:ilvl w:val="0"/>
                <w:numId w:val="0"/>
              </w:numPr>
              <w:rPr>
                <w:rFonts w:hint="default"/>
                <w:kern w:val="0"/>
                <w:sz w:val="22"/>
                <w:highlight w:val="yellow"/>
                <w:lang w:val="en-US" w:eastAsia="zh-CN"/>
              </w:rPr>
            </w:pPr>
            <w:r>
              <w:rPr>
                <w:rFonts w:hint="eastAsia"/>
                <w:kern w:val="0"/>
                <w:sz w:val="22"/>
                <w:highlight w:val="none"/>
                <w:lang w:val="en-US" w:eastAsia="zh-CN"/>
              </w:rPr>
              <w:t xml:space="preserve">1、A </w:t>
            </w:r>
            <w:bookmarkStart w:id="2" w:name="OLE_LINK1"/>
            <w:r>
              <w:rPr>
                <w:rFonts w:hint="eastAsia"/>
                <w:kern w:val="0"/>
                <w:sz w:val="22"/>
                <w:highlight w:val="none"/>
                <w:lang w:val="en-US" w:eastAsia="zh-CN"/>
              </w:rPr>
              <w:t>locating mechanism</w:t>
            </w:r>
            <w:bookmarkEnd w:id="2"/>
            <w:r>
              <w:rPr>
                <w:rFonts w:hint="eastAsia"/>
                <w:kern w:val="0"/>
                <w:sz w:val="22"/>
                <w:highlight w:val="none"/>
                <w:lang w:val="en-US" w:eastAsia="zh-CN"/>
              </w:rPr>
              <w:t>, wherein the locating mechanism comprises a fixing component and a locating pin and a driving component which are arranged on the fixing component;</w:t>
            </w:r>
          </w:p>
        </w:tc>
        <w:tc>
          <w:tcPr>
            <w:tcW w:w="1184" w:type="dxa"/>
            <w:shd w:val="clear" w:color="auto" w:fill="FFFFFF"/>
          </w:tcPr>
          <w:p>
            <w:pPr>
              <w:rPr>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shd w:val="clear" w:color="auto" w:fill="FFFFFF"/>
          </w:tcPr>
          <w:p>
            <w:pPr>
              <w:rPr>
                <w:kern w:val="0"/>
                <w:sz w:val="22"/>
                <w:highlight w:val="yellow"/>
                <w:lang w:val="zh-CN" w:eastAsia="zh-CN"/>
              </w:rPr>
            </w:pPr>
            <w:r>
              <w:rPr>
                <w:kern w:val="0"/>
                <w:sz w:val="22"/>
                <w:highlight w:val="yellow"/>
                <w:lang w:val="zh-CN" w:eastAsia="zh-CN"/>
              </w:rPr>
              <w:t>其中，所述驱动构件与所述定位销驱动连接，所述驱动构件用于驱动所述定位销沿自身轴线方向滑动，以便所述定位销伸出所述固定构件和/或缩回所述固定构件。</w:t>
            </w:r>
          </w:p>
          <w:p>
            <w:pPr>
              <w:rPr>
                <w:rFonts w:hint="default"/>
                <w:kern w:val="0"/>
                <w:sz w:val="22"/>
                <w:highlight w:val="yellow"/>
                <w:lang w:val="en-US" w:eastAsia="zh-CN"/>
              </w:rPr>
            </w:pPr>
            <w:r>
              <w:rPr>
                <w:rFonts w:hint="eastAsia"/>
                <w:kern w:val="0"/>
                <w:sz w:val="22"/>
                <w:highlight w:val="none"/>
                <w:lang w:val="en-US" w:eastAsia="zh-CN"/>
              </w:rPr>
              <w:t>wherein, the driving component is in a driving connection with the locating pin, the driving component is used for driving the locating pin to slide axially, so that the locating pin extends and/or retracts from the fixing component.</w:t>
            </w:r>
          </w:p>
        </w:tc>
        <w:tc>
          <w:tcPr>
            <w:tcW w:w="1184" w:type="dxa"/>
            <w:shd w:val="clear" w:color="auto" w:fill="FFFFFF"/>
          </w:tcPr>
          <w:p>
            <w:pPr>
              <w:rPr>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shd w:val="clear" w:color="auto" w:fill="FFFFFF"/>
          </w:tcPr>
          <w:p>
            <w:pPr>
              <w:numPr>
                <w:ilvl w:val="0"/>
                <w:numId w:val="1"/>
              </w:numPr>
              <w:ind w:left="0" w:leftChars="0" w:firstLine="0" w:firstLineChars="0"/>
              <w:rPr>
                <w:kern w:val="0"/>
                <w:sz w:val="22"/>
                <w:highlight w:val="yellow"/>
                <w:lang w:val="zh-CN" w:eastAsia="zh-CN"/>
              </w:rPr>
            </w:pPr>
            <w:r>
              <w:rPr>
                <w:kern w:val="0"/>
                <w:sz w:val="22"/>
                <w:highlight w:val="yellow"/>
                <w:lang w:val="zh-CN" w:eastAsia="zh-CN"/>
              </w:rPr>
              <w:t>根据权利要求1所述的定位机构，其特征在于，所述定位机构还包括在所述定位销和所述驱动构件之间</w:t>
            </w:r>
            <w:bookmarkStart w:id="3" w:name="OLE_LINK2"/>
            <w:r>
              <w:rPr>
                <w:kern w:val="0"/>
                <w:sz w:val="22"/>
                <w:highlight w:val="yellow"/>
                <w:lang w:val="zh-CN" w:eastAsia="zh-CN"/>
              </w:rPr>
              <w:t>传递驱动力</w:t>
            </w:r>
            <w:bookmarkEnd w:id="3"/>
            <w:r>
              <w:rPr>
                <w:kern w:val="0"/>
                <w:sz w:val="22"/>
                <w:highlight w:val="yellow"/>
                <w:lang w:val="zh-CN" w:eastAsia="zh-CN"/>
              </w:rPr>
              <w:t>的联动构件，所述联动构件具有多个输出端，分别对应连接多个所述定位销。</w:t>
            </w:r>
          </w:p>
          <w:p>
            <w:pPr>
              <w:numPr>
                <w:ilvl w:val="0"/>
                <w:numId w:val="0"/>
              </w:numPr>
              <w:ind w:leftChars="0"/>
              <w:rPr>
                <w:rFonts w:hint="default"/>
                <w:kern w:val="0"/>
                <w:sz w:val="22"/>
                <w:highlight w:val="yellow"/>
                <w:lang w:val="en-US" w:eastAsia="zh-CN"/>
              </w:rPr>
            </w:pPr>
            <w:r>
              <w:rPr>
                <w:rFonts w:hint="eastAsia"/>
                <w:kern w:val="0"/>
                <w:sz w:val="22"/>
                <w:highlight w:val="none"/>
                <w:lang w:val="en-US" w:eastAsia="zh-CN"/>
              </w:rPr>
              <w:t xml:space="preserve">The locating mechanism according to claim 1, further comprising a linkage assembly used for transmitting driving force between the locating pin and driving component and having output ends respectively connected to said </w:t>
            </w:r>
            <w:bookmarkStart w:id="4" w:name="OLE_LINK3"/>
            <w:r>
              <w:rPr>
                <w:rFonts w:hint="eastAsia"/>
                <w:kern w:val="0"/>
                <w:sz w:val="22"/>
                <w:highlight w:val="none"/>
                <w:lang w:val="en-US" w:eastAsia="zh-CN"/>
              </w:rPr>
              <w:t>locating pin</w:t>
            </w:r>
            <w:bookmarkEnd w:id="4"/>
            <w:r>
              <w:rPr>
                <w:rFonts w:hint="eastAsia"/>
                <w:kern w:val="0"/>
                <w:sz w:val="22"/>
                <w:highlight w:val="none"/>
                <w:lang w:val="en-US" w:eastAsia="zh-CN"/>
              </w:rPr>
              <w:t>s.</w:t>
            </w:r>
          </w:p>
        </w:tc>
        <w:tc>
          <w:tcPr>
            <w:tcW w:w="1184" w:type="dxa"/>
            <w:shd w:val="clear" w:color="auto" w:fill="FFFFFF"/>
          </w:tcPr>
          <w:p>
            <w:pPr>
              <w:rPr>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shd w:val="clear" w:color="auto" w:fill="FFFFFF"/>
          </w:tcPr>
          <w:p>
            <w:pPr>
              <w:rPr>
                <w:kern w:val="0"/>
                <w:sz w:val="22"/>
                <w:lang w:val="zh-CN" w:eastAsia="zh-CN"/>
              </w:rPr>
            </w:pPr>
            <w:r>
              <w:rPr>
                <w:kern w:val="0"/>
                <w:sz w:val="22"/>
                <w:highlight w:val="yellow"/>
                <w:lang w:val="zh-CN" w:eastAsia="zh-CN"/>
              </w:rPr>
              <w:t>3、根据权利要求2所述的定位机构，其特征在于，所述联动构件包括：</w:t>
            </w:r>
          </w:p>
        </w:tc>
        <w:tc>
          <w:tcPr>
            <w:tcW w:w="1184" w:type="dxa"/>
            <w:shd w:val="clear" w:color="auto" w:fill="FFFFFF"/>
          </w:tcPr>
          <w:p>
            <w:pPr>
              <w:rPr>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shd w:val="clear" w:color="auto" w:fill="FFFFFF"/>
          </w:tcPr>
          <w:p>
            <w:pPr>
              <w:rPr>
                <w:kern w:val="0"/>
                <w:sz w:val="22"/>
                <w:highlight w:val="yellow"/>
                <w:lang w:val="zh-CN" w:eastAsia="zh-CN"/>
              </w:rPr>
            </w:pPr>
            <w:r>
              <w:rPr>
                <w:kern w:val="0"/>
                <w:sz w:val="22"/>
                <w:highlight w:val="yellow"/>
                <w:lang w:val="zh-CN" w:eastAsia="zh-CN"/>
              </w:rPr>
              <w:t>联动轴，能够在所述驱动构件的驱动力作用下绕自身轴线旋转，所述联动轴的轴向与所述定位销的轴向具有夹角；</w:t>
            </w:r>
          </w:p>
          <w:p>
            <w:pPr>
              <w:rPr>
                <w:rFonts w:hint="default"/>
                <w:kern w:val="0"/>
                <w:sz w:val="22"/>
                <w:highlight w:val="yellow"/>
                <w:lang w:val="en-US" w:eastAsia="zh-CN"/>
              </w:rPr>
            </w:pPr>
            <w:r>
              <w:rPr>
                <w:rFonts w:hint="eastAsia"/>
                <w:kern w:val="0"/>
                <w:sz w:val="22"/>
                <w:highlight w:val="none"/>
                <w:lang w:val="en-US" w:eastAsia="zh-CN"/>
              </w:rPr>
              <w:t>The locating mechanism according to claim 2, wherein the linkage assembly comprises a universal driving shaft capable of axially rotating through the driving force of the driving component, wherein there is an axially inclined angle between the universal driving shaft and locating pin;</w:t>
            </w:r>
          </w:p>
        </w:tc>
        <w:tc>
          <w:tcPr>
            <w:tcW w:w="1184" w:type="dxa"/>
            <w:shd w:val="clear" w:color="auto" w:fill="FFFFFF"/>
          </w:tcPr>
          <w:p>
            <w:pPr>
              <w:rPr>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8" w:type="dxa"/>
            <w:shd w:val="clear" w:color="auto" w:fill="FFFFFF"/>
          </w:tcPr>
          <w:p>
            <w:pPr>
              <w:rPr>
                <w:kern w:val="0"/>
                <w:sz w:val="22"/>
                <w:highlight w:val="yellow"/>
                <w:lang w:val="zh-CN" w:eastAsia="zh-CN"/>
              </w:rPr>
            </w:pPr>
            <w:r>
              <w:rPr>
                <w:kern w:val="0"/>
                <w:sz w:val="22"/>
                <w:highlight w:val="yellow"/>
                <w:lang w:val="zh-CN" w:eastAsia="zh-CN"/>
              </w:rPr>
              <w:t>第一驱动臂，沿所述联动轴的径向延伸，所述第一驱动臂的第一端固定于所述联动轴以随所述联动轴的旋转而摆动，第二端与所述定位销连接，以带动所述定位销沿自身轴线滑动。</w:t>
            </w:r>
          </w:p>
          <w:p>
            <w:pPr>
              <w:rPr>
                <w:rFonts w:hint="default"/>
                <w:kern w:val="0"/>
                <w:sz w:val="22"/>
                <w:highlight w:val="yellow"/>
                <w:lang w:val="en-US" w:eastAsia="zh-CN"/>
              </w:rPr>
            </w:pPr>
            <w:r>
              <w:rPr>
                <w:rFonts w:hint="eastAsia"/>
                <w:kern w:val="0"/>
                <w:sz w:val="22"/>
                <w:highlight w:val="none"/>
                <w:lang w:val="en-US" w:eastAsia="zh-CN"/>
              </w:rPr>
              <w:t xml:space="preserve">and a first driving arm radially extending along the </w:t>
            </w:r>
            <w:bookmarkStart w:id="5" w:name="OLE_LINK4"/>
            <w:r>
              <w:rPr>
                <w:rFonts w:hint="eastAsia"/>
                <w:kern w:val="0"/>
                <w:sz w:val="22"/>
                <w:highlight w:val="none"/>
                <w:lang w:val="en-US" w:eastAsia="zh-CN"/>
              </w:rPr>
              <w:t>universal driving shaft</w:t>
            </w:r>
            <w:bookmarkEnd w:id="5"/>
            <w:r>
              <w:rPr>
                <w:rFonts w:hint="eastAsia"/>
                <w:kern w:val="0"/>
                <w:sz w:val="22"/>
                <w:highlight w:val="none"/>
                <w:lang w:val="en-US" w:eastAsia="zh-CN"/>
              </w:rPr>
              <w:t>, wherein the first end of the first driving arm is fixed to the universal driving shaft and swings while the universal driving shaft rotates, and the locating pin is connected with the second end to be</w:t>
            </w:r>
            <w:bookmarkStart w:id="6" w:name="_GoBack"/>
            <w:bookmarkEnd w:id="6"/>
            <w:r>
              <w:rPr>
                <w:rFonts w:hint="eastAsia"/>
                <w:kern w:val="0"/>
                <w:sz w:val="22"/>
                <w:highlight w:val="none"/>
                <w:lang w:val="en-US" w:eastAsia="zh-CN"/>
              </w:rPr>
              <w:t xml:space="preserve"> driven to slide axially.</w:t>
            </w:r>
          </w:p>
        </w:tc>
        <w:tc>
          <w:tcPr>
            <w:tcW w:w="1184" w:type="dxa"/>
            <w:shd w:val="clear" w:color="auto" w:fill="FFFFFF"/>
          </w:tcPr>
          <w:p>
            <w:pPr>
              <w:rPr>
                <w:kern w:val="0"/>
                <w:sz w:val="22"/>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CD441"/>
    <w:multiLevelType w:val="singleLevel"/>
    <w:tmpl w:val="455CD4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121"/>
    <w:rsid w:val="00223548"/>
    <w:rsid w:val="00717296"/>
    <w:rsid w:val="00773F89"/>
    <w:rsid w:val="00D70474"/>
    <w:rsid w:val="00DA28DC"/>
    <w:rsid w:val="00F66121"/>
    <w:rsid w:val="00FF0A6C"/>
    <w:rsid w:val="331E601B"/>
    <w:rsid w:val="342024A0"/>
    <w:rsid w:val="44856A8E"/>
    <w:rsid w:val="45F103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59"/>
    <w:rPr>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Emphasis"/>
    <w:basedOn w:val="6"/>
    <w:qFormat/>
    <w:uiPriority w:val="20"/>
    <w:rPr>
      <w:i/>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419</Characters>
  <Lines>3</Lines>
  <Paragraphs>1</Paragraphs>
  <TotalTime>3</TotalTime>
  <ScaleCrop>false</ScaleCrop>
  <LinksUpToDate>false</LinksUpToDate>
  <CharactersWithSpaces>491</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2018-02-05T03:21:00Z</dcterms:created>
  <dc:creator>Hester Wang</dc:creator>
  <cp:lastModifiedBy>红猪</cp:lastModifiedBy>
  <dcterms:modified xsi:type="dcterms:W3CDTF">2019-07-17T12:30:33Z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